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A33C7B" w:rsidRDefault="0089559E">
      <w:pPr>
        <w:pStyle w:val="Titel"/>
      </w:pPr>
      <w:r>
        <w:pict>
          <v:group id="docshapegroup1" o:spid="_x0000_s2216" style="position:absolute;left:0;text-align:left;margin-left:487.05pt;margin-top:20.75pt;width:81pt;height:27.45pt;z-index:15728640;mso-position-horizontal-relative:page" coordorigin="9741,415" coordsize="1620,54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docshape2" o:spid="_x0000_s2218" type="#_x0000_t75" style="position:absolute;left:9741;top:415;width:837;height:549">
              <v:imagedata r:id="rId7" o:title=""/>
            </v:shape>
            <v:shape id="docshape3" o:spid="_x0000_s2217" style="position:absolute;left:10618;top:447;width:743;height:482" coordorigin="10618,447" coordsize="743,482" o:spt="100" adj="0,,0" path="m11305,902r-212,l11099,903r8,2l11119,908r31,10l11162,922r9,2l11178,926r12,2l11202,929r14,l11246,926r28,-7l11298,907r7,-5xm10871,703r-73,l10954,918r105,l11074,918r1,-5l11077,910r2,-2l11082,905r-23,l11046,901r-11,-4l11025,892r-10,-6l11003,877r-13,-13l10975,847r-16,-21l10871,703xm10816,905r-198,l10618,918r198,l10816,905xm10786,458r-168,l10618,470r18,l10648,471r11,3l10668,479r7,6l10679,492r3,12l10684,519r,13l10685,841r-1,13l10683,869r-2,10l10678,886r-8,9l10661,901r-12,3l10636,905r162,l10786,905r-11,-3l10766,897r-7,-6l10755,883r-3,-11l10750,857r,-3l10750,841r,-138l10871,703r-7,-9l10891,686r11,-4l10766,682r-5,l10758,681r-4,l10750,681r,-191l10765,487r15,-2l10792,484r11,-1l10926,483r-15,-8l10894,468r-20,-4l10850,460r-30,-2l10786,458xm11072,771r-13,l11059,905r23,l11082,904r5,-2l11305,902r,l11209,902r-18,-1l11173,898r-16,-5l11141,886r-14,-9l11115,867r-11,-10l11096,845r-7,-14l11082,814r-5,-20l11072,771xm11190,447r-28,2l11136,456r-23,11l11093,483r-17,19l11064,522r-7,22l11055,568r1,14l11058,596r4,12l11068,621r7,11l11084,643r10,11l11106,664r14,11l11139,687r23,14l11216,732r21,12l11253,754r9,6l11271,768r8,8l11286,784r5,8l11297,804r3,11l11300,827r-1,14l11294,855r-7,13l11276,880r-14,9l11247,896r-18,5l11209,902r96,l11320,891r18,-20l11351,849r7,-23l11361,801r-1,-14l11358,774r-4,-13l11348,748r-7,-12l11333,724r-10,-10l11312,704r-15,-10l11277,681r-24,-14l11224,651r-36,-20l11159,613r-21,-16l11123,583r-6,-9l11112,565r-2,-10l11109,545r1,-13l11115,519r7,-12l11132,496r12,-10l11158,480r15,-4l11190,474r140,l11330,474r-41,l11280,471r-13,-6l11247,457r-20,-5l11208,448r-18,-1xm10798,703r-48,l10753,703r4,l10760,703r3,l10767,703r10,l10786,703r12,xm10926,483r-123,l10824,485r19,5l10860,499r14,11l10886,525r9,16l10900,560r1,16l10901,582r-2,20l10893,621r-11,17l10868,653r-19,13l10826,675r-27,5l10769,682r133,l10915,676r19,-12l10950,650r12,-17l10971,616r5,-19l10976,596r2,-20l10976,557r-4,-18l10964,523r-11,-15l10941,495r-15,-11l10926,483xm11330,474r-140,l11206,475r15,3l11236,483r15,7l11265,499r12,10l11287,520r9,13l11303,548r6,17l11314,585r4,21l11330,606r,-132xm11330,447r-12,l11315,458r-3,7l11305,472r-5,2l11330,474r,-27xe" fillcolor="#231f20" stroked="f">
              <v:stroke joinstyle="round"/>
              <v:formulas/>
              <v:path arrowok="t" o:connecttype="segments"/>
            </v:shape>
            <w10:wrap anchorx="page"/>
          </v:group>
        </w:pict>
      </w:r>
      <w:r>
        <w:rPr>
          <w:color w:val="231F20"/>
          <w:spacing w:val="-4"/>
          <w:w w:val="115"/>
        </w:rPr>
        <w:t>2025</w:t>
      </w:r>
    </w:p>
    <w:p w:rsidR="00A33C7B" w:rsidRDefault="0089559E">
      <w:pPr>
        <w:spacing w:line="568" w:lineRule="exact"/>
        <w:ind w:left="120"/>
        <w:rPr>
          <w:b/>
          <w:sz w:val="52"/>
        </w:rPr>
      </w:pPr>
      <w:r>
        <w:rPr>
          <w:b/>
          <w:color w:val="231F20"/>
          <w:w w:val="95"/>
          <w:sz w:val="52"/>
        </w:rPr>
        <w:t>Instructions</w:t>
      </w:r>
      <w:r>
        <w:rPr>
          <w:b/>
          <w:color w:val="231F20"/>
          <w:spacing w:val="8"/>
          <w:sz w:val="52"/>
        </w:rPr>
        <w:t xml:space="preserve"> </w:t>
      </w:r>
      <w:r>
        <w:rPr>
          <w:b/>
          <w:color w:val="231F20"/>
          <w:w w:val="95"/>
          <w:sz w:val="52"/>
        </w:rPr>
        <w:t>for</w:t>
      </w:r>
      <w:r>
        <w:rPr>
          <w:b/>
          <w:color w:val="231F20"/>
          <w:spacing w:val="8"/>
          <w:sz w:val="52"/>
        </w:rPr>
        <w:t xml:space="preserve"> </w:t>
      </w:r>
      <w:r>
        <w:rPr>
          <w:b/>
          <w:color w:val="231F20"/>
          <w:w w:val="95"/>
          <w:sz w:val="52"/>
        </w:rPr>
        <w:t>Form</w:t>
      </w:r>
      <w:r>
        <w:rPr>
          <w:b/>
          <w:color w:val="231F20"/>
          <w:spacing w:val="8"/>
          <w:sz w:val="52"/>
        </w:rPr>
        <w:t xml:space="preserve"> </w:t>
      </w:r>
      <w:r>
        <w:rPr>
          <w:b/>
          <w:color w:val="231F20"/>
          <w:spacing w:val="-4"/>
          <w:w w:val="95"/>
          <w:sz w:val="52"/>
        </w:rPr>
        <w:t>1065</w:t>
      </w:r>
    </w:p>
    <w:p w:rsidR="00A33C7B" w:rsidRDefault="0089559E">
      <w:pPr>
        <w:spacing w:before="150"/>
        <w:ind w:left="120"/>
        <w:rPr>
          <w:sz w:val="24"/>
        </w:rPr>
      </w:pPr>
      <w:r>
        <w:pict>
          <v:line id="_x0000_s2215" style="position:absolute;left:0;text-align:left;z-index:15729152;mso-position-horizontal-relative:page" from="570pt,23.75pt" to="42pt,23.75pt" strokecolor="#231f20" strokeweight="2pt">
            <w10:wrap anchorx="page"/>
          </v:line>
        </w:pict>
      </w:r>
      <w:r>
        <w:rPr>
          <w:color w:val="231F20"/>
          <w:w w:val="115"/>
          <w:sz w:val="24"/>
        </w:rPr>
        <w:t>U.S.</w:t>
      </w:r>
      <w:r>
        <w:rPr>
          <w:color w:val="231F20"/>
          <w:spacing w:val="11"/>
          <w:w w:val="115"/>
          <w:sz w:val="24"/>
        </w:rPr>
        <w:t xml:space="preserve"> </w:t>
      </w:r>
      <w:r>
        <w:rPr>
          <w:color w:val="231F20"/>
          <w:w w:val="115"/>
          <w:sz w:val="24"/>
        </w:rPr>
        <w:t>Return</w:t>
      </w:r>
      <w:r>
        <w:rPr>
          <w:color w:val="231F20"/>
          <w:spacing w:val="12"/>
          <w:w w:val="115"/>
          <w:sz w:val="24"/>
        </w:rPr>
        <w:t xml:space="preserve"> </w:t>
      </w:r>
      <w:r>
        <w:rPr>
          <w:color w:val="231F20"/>
          <w:w w:val="115"/>
          <w:sz w:val="24"/>
        </w:rPr>
        <w:t>of</w:t>
      </w:r>
      <w:r>
        <w:rPr>
          <w:color w:val="231F20"/>
          <w:spacing w:val="12"/>
          <w:w w:val="115"/>
          <w:sz w:val="24"/>
        </w:rPr>
        <w:t xml:space="preserve"> </w:t>
      </w:r>
      <w:r>
        <w:rPr>
          <w:color w:val="231F20"/>
          <w:w w:val="115"/>
          <w:sz w:val="24"/>
        </w:rPr>
        <w:t>Partnership</w:t>
      </w:r>
      <w:r>
        <w:rPr>
          <w:color w:val="231F20"/>
          <w:spacing w:val="12"/>
          <w:w w:val="115"/>
          <w:sz w:val="24"/>
        </w:rPr>
        <w:t xml:space="preserve"> </w:t>
      </w:r>
      <w:r>
        <w:rPr>
          <w:color w:val="231F20"/>
          <w:spacing w:val="-2"/>
          <w:w w:val="115"/>
          <w:sz w:val="24"/>
        </w:rPr>
        <w:t>Income</w:t>
      </w:r>
    </w:p>
    <w:p w:rsidR="00A33C7B" w:rsidRDefault="00A33C7B">
      <w:pPr>
        <w:rPr>
          <w:sz w:val="24"/>
        </w:rPr>
        <w:sectPr w:rsidR="00A33C7B">
          <w:type w:val="continuous"/>
          <w:pgSz w:w="12240" w:h="15840"/>
          <w:pgMar w:top="160" w:right="700" w:bottom="280" w:left="720" w:header="720" w:footer="720" w:gutter="0"/>
          <w:cols w:space="720"/>
        </w:sectPr>
      </w:pPr>
    </w:p>
    <w:p w:rsidR="00A33C7B" w:rsidRDefault="0089559E">
      <w:pPr>
        <w:pStyle w:val="Textkrper"/>
        <w:spacing w:before="217" w:line="237" w:lineRule="auto"/>
        <w:ind w:right="432"/>
      </w:pPr>
      <w:r>
        <w:rPr>
          <w:color w:val="231F20"/>
        </w:rPr>
        <w:t>Section</w:t>
      </w:r>
      <w:r>
        <w:rPr>
          <w:color w:val="231F20"/>
          <w:spacing w:val="-13"/>
        </w:rPr>
        <w:t xml:space="preserve"> </w:t>
      </w:r>
      <w:r>
        <w:rPr>
          <w:color w:val="231F20"/>
        </w:rPr>
        <w:t>references</w:t>
      </w:r>
      <w:r>
        <w:rPr>
          <w:color w:val="231F20"/>
          <w:spacing w:val="-12"/>
        </w:rPr>
        <w:t xml:space="preserve"> </w:t>
      </w:r>
      <w:r>
        <w:rPr>
          <w:color w:val="231F20"/>
        </w:rPr>
        <w:t>are</w:t>
      </w:r>
      <w:r>
        <w:rPr>
          <w:color w:val="231F20"/>
          <w:spacing w:val="-13"/>
        </w:rPr>
        <w:t xml:space="preserve"> </w:t>
      </w:r>
      <w:r>
        <w:rPr>
          <w:color w:val="231F20"/>
        </w:rPr>
        <w:t>to</w:t>
      </w:r>
      <w:r>
        <w:rPr>
          <w:color w:val="231F20"/>
          <w:spacing w:val="-12"/>
        </w:rPr>
        <w:t xml:space="preserve"> </w:t>
      </w:r>
      <w:r>
        <w:rPr>
          <w:color w:val="231F20"/>
        </w:rPr>
        <w:t>the</w:t>
      </w:r>
      <w:r>
        <w:rPr>
          <w:color w:val="231F20"/>
          <w:spacing w:val="-13"/>
        </w:rPr>
        <w:t xml:space="preserve"> </w:t>
      </w:r>
      <w:r>
        <w:rPr>
          <w:color w:val="231F20"/>
        </w:rPr>
        <w:t>Internal</w:t>
      </w:r>
      <w:r>
        <w:rPr>
          <w:color w:val="231F20"/>
          <w:spacing w:val="-13"/>
        </w:rPr>
        <w:t xml:space="preserve"> </w:t>
      </w:r>
      <w:r>
        <w:rPr>
          <w:color w:val="231F20"/>
        </w:rPr>
        <w:t>Revenue</w:t>
      </w:r>
      <w:r>
        <w:rPr>
          <w:color w:val="231F20"/>
          <w:spacing w:val="-12"/>
        </w:rPr>
        <w:t xml:space="preserve"> </w:t>
      </w:r>
      <w:r>
        <w:rPr>
          <w:color w:val="231F20"/>
        </w:rPr>
        <w:t>Code</w:t>
      </w:r>
      <w:r>
        <w:rPr>
          <w:color w:val="231F20"/>
          <w:spacing w:val="-13"/>
        </w:rPr>
        <w:t xml:space="preserve"> </w:t>
      </w:r>
      <w:r>
        <w:rPr>
          <w:color w:val="231F20"/>
        </w:rPr>
        <w:t>unless otherwise</w:t>
      </w:r>
      <w:r>
        <w:rPr>
          <w:color w:val="231F20"/>
          <w:spacing w:val="-5"/>
        </w:rPr>
        <w:t xml:space="preserve"> </w:t>
      </w:r>
      <w:r>
        <w:rPr>
          <w:color w:val="231F20"/>
        </w:rPr>
        <w:t>noted.</w:t>
      </w:r>
    </w:p>
    <w:p w:rsidR="00A33C7B" w:rsidRDefault="0089559E">
      <w:pPr>
        <w:pStyle w:val="berschrift2"/>
        <w:spacing w:before="195"/>
        <w:ind w:left="119"/>
      </w:pPr>
      <w:bookmarkStart w:id="0" w:name="Future_Developments"/>
      <w:bookmarkEnd w:id="0"/>
      <w:r>
        <w:rPr>
          <w:color w:val="231F20"/>
        </w:rPr>
        <w:t>Future</w:t>
      </w:r>
      <w:r>
        <w:rPr>
          <w:color w:val="231F20"/>
          <w:spacing w:val="-18"/>
        </w:rPr>
        <w:t xml:space="preserve"> </w:t>
      </w:r>
      <w:r>
        <w:rPr>
          <w:color w:val="231F20"/>
          <w:spacing w:val="-2"/>
        </w:rPr>
        <w:t>Developments</w:t>
      </w:r>
    </w:p>
    <w:p w:rsidR="00A33C7B" w:rsidRDefault="0089559E">
      <w:pPr>
        <w:pStyle w:val="Textkrper"/>
        <w:spacing w:before="141" w:line="237" w:lineRule="auto"/>
      </w:pPr>
      <w:r>
        <w:rPr>
          <w:color w:val="231F20"/>
        </w:rPr>
        <w:t>For</w:t>
      </w:r>
      <w:r>
        <w:rPr>
          <w:color w:val="231F20"/>
          <w:spacing w:val="-6"/>
        </w:rPr>
        <w:t xml:space="preserve"> </w:t>
      </w:r>
      <w:r>
        <w:rPr>
          <w:color w:val="231F20"/>
        </w:rPr>
        <w:t>the</w:t>
      </w:r>
      <w:r>
        <w:rPr>
          <w:color w:val="231F20"/>
          <w:spacing w:val="-6"/>
        </w:rPr>
        <w:t xml:space="preserve"> </w:t>
      </w:r>
      <w:r>
        <w:rPr>
          <w:color w:val="231F20"/>
        </w:rPr>
        <w:t>latest</w:t>
      </w:r>
      <w:r>
        <w:rPr>
          <w:color w:val="231F20"/>
          <w:spacing w:val="-6"/>
        </w:rPr>
        <w:t xml:space="preserve"> </w:t>
      </w:r>
      <w:r>
        <w:rPr>
          <w:color w:val="231F20"/>
        </w:rPr>
        <w:t>information</w:t>
      </w:r>
      <w:r>
        <w:rPr>
          <w:color w:val="231F20"/>
          <w:spacing w:val="-6"/>
        </w:rPr>
        <w:t xml:space="preserve"> </w:t>
      </w:r>
      <w:r>
        <w:rPr>
          <w:color w:val="231F20"/>
        </w:rPr>
        <w:t>about</w:t>
      </w:r>
      <w:r>
        <w:rPr>
          <w:color w:val="231F20"/>
          <w:spacing w:val="-6"/>
        </w:rPr>
        <w:t xml:space="preserve"> </w:t>
      </w:r>
      <w:r>
        <w:rPr>
          <w:color w:val="231F20"/>
        </w:rPr>
        <w:t>developments</w:t>
      </w:r>
      <w:r>
        <w:rPr>
          <w:color w:val="231F20"/>
          <w:spacing w:val="-6"/>
        </w:rPr>
        <w:t xml:space="preserve"> </w:t>
      </w:r>
      <w:r>
        <w:rPr>
          <w:color w:val="231F20"/>
        </w:rPr>
        <w:t>related</w:t>
      </w:r>
      <w:r>
        <w:rPr>
          <w:color w:val="231F20"/>
          <w:spacing w:val="-6"/>
        </w:rPr>
        <w:t xml:space="preserve"> </w:t>
      </w:r>
      <w:r>
        <w:rPr>
          <w:color w:val="231F20"/>
        </w:rPr>
        <w:t>to</w:t>
      </w:r>
      <w:r>
        <w:rPr>
          <w:color w:val="231F20"/>
          <w:spacing w:val="-6"/>
        </w:rPr>
        <w:t xml:space="preserve"> </w:t>
      </w:r>
      <w:r>
        <w:rPr>
          <w:color w:val="231F20"/>
        </w:rPr>
        <w:t>Form 1065</w:t>
      </w:r>
      <w:r>
        <w:rPr>
          <w:color w:val="231F20"/>
          <w:spacing w:val="-13"/>
        </w:rPr>
        <w:t xml:space="preserve"> </w:t>
      </w:r>
      <w:r>
        <w:rPr>
          <w:color w:val="231F20"/>
        </w:rPr>
        <w:t>and</w:t>
      </w:r>
      <w:r>
        <w:rPr>
          <w:color w:val="231F20"/>
          <w:spacing w:val="-12"/>
        </w:rPr>
        <w:t xml:space="preserve"> </w:t>
      </w:r>
      <w:r>
        <w:rPr>
          <w:color w:val="231F20"/>
        </w:rPr>
        <w:t>its</w:t>
      </w:r>
      <w:r>
        <w:rPr>
          <w:color w:val="231F20"/>
          <w:spacing w:val="-13"/>
        </w:rPr>
        <w:t xml:space="preserve"> </w:t>
      </w:r>
      <w:r>
        <w:rPr>
          <w:color w:val="231F20"/>
        </w:rPr>
        <w:t>instructions,</w:t>
      </w:r>
      <w:r>
        <w:rPr>
          <w:color w:val="231F20"/>
          <w:spacing w:val="-12"/>
        </w:rPr>
        <w:t xml:space="preserve"> </w:t>
      </w:r>
      <w:r>
        <w:rPr>
          <w:color w:val="231F20"/>
        </w:rPr>
        <w:t>such</w:t>
      </w:r>
      <w:r>
        <w:rPr>
          <w:color w:val="231F20"/>
          <w:spacing w:val="-13"/>
        </w:rPr>
        <w:t xml:space="preserve"> </w:t>
      </w:r>
      <w:r>
        <w:rPr>
          <w:color w:val="231F20"/>
        </w:rPr>
        <w:t>as</w:t>
      </w:r>
      <w:r>
        <w:rPr>
          <w:color w:val="231F20"/>
          <w:spacing w:val="-12"/>
        </w:rPr>
        <w:t xml:space="preserve"> </w:t>
      </w:r>
      <w:r>
        <w:rPr>
          <w:color w:val="231F20"/>
        </w:rPr>
        <w:t>legislation</w:t>
      </w:r>
      <w:r>
        <w:rPr>
          <w:color w:val="231F20"/>
          <w:spacing w:val="-13"/>
        </w:rPr>
        <w:t xml:space="preserve"> </w:t>
      </w:r>
      <w:r>
        <w:rPr>
          <w:color w:val="231F20"/>
        </w:rPr>
        <w:t>enacted</w:t>
      </w:r>
      <w:r>
        <w:rPr>
          <w:color w:val="231F20"/>
          <w:spacing w:val="-12"/>
        </w:rPr>
        <w:t xml:space="preserve"> </w:t>
      </w:r>
      <w:r>
        <w:rPr>
          <w:color w:val="231F20"/>
        </w:rPr>
        <w:t>after</w:t>
      </w:r>
      <w:r>
        <w:rPr>
          <w:color w:val="231F20"/>
          <w:spacing w:val="-13"/>
        </w:rPr>
        <w:t xml:space="preserve"> </w:t>
      </w:r>
      <w:r>
        <w:rPr>
          <w:color w:val="231F20"/>
        </w:rPr>
        <w:t xml:space="preserve">they were published, go to </w:t>
      </w:r>
      <w:r>
        <w:rPr>
          <w:i/>
          <w:color w:val="0056A2"/>
          <w:u w:val="single" w:color="0055A1"/>
        </w:rPr>
        <w:t>IRS.gov/Form1065</w:t>
      </w:r>
      <w:r>
        <w:rPr>
          <w:color w:val="231F20"/>
        </w:rPr>
        <w:t>.</w:t>
      </w:r>
    </w:p>
    <w:p w:rsidR="00A33C7B" w:rsidRDefault="0089559E">
      <w:pPr>
        <w:pStyle w:val="berschrift2"/>
        <w:spacing w:before="194"/>
        <w:ind w:left="119"/>
      </w:pPr>
      <w:bookmarkStart w:id="1" w:name="What’s_New"/>
      <w:bookmarkEnd w:id="1"/>
      <w:r>
        <w:rPr>
          <w:color w:val="231F20"/>
          <w:spacing w:val="-2"/>
        </w:rPr>
        <w:t>What’s</w:t>
      </w:r>
      <w:r>
        <w:rPr>
          <w:color w:val="231F20"/>
          <w:spacing w:val="-15"/>
        </w:rPr>
        <w:t xml:space="preserve"> </w:t>
      </w:r>
      <w:r>
        <w:rPr>
          <w:color w:val="231F20"/>
          <w:spacing w:val="-5"/>
        </w:rPr>
        <w:t>New</w:t>
      </w:r>
    </w:p>
    <w:p w:rsidR="00A33C7B" w:rsidRDefault="0089559E">
      <w:pPr>
        <w:pStyle w:val="Textkrper"/>
        <w:spacing w:before="122" w:line="237" w:lineRule="auto"/>
        <w:ind w:left="119"/>
      </w:pPr>
      <w:r>
        <w:rPr>
          <w:b/>
          <w:color w:val="231F20"/>
        </w:rPr>
        <w:t>Electronic payments.</w:t>
      </w:r>
      <w:r>
        <w:rPr>
          <w:b/>
          <w:color w:val="231F20"/>
          <w:spacing w:val="40"/>
        </w:rPr>
        <w:t xml:space="preserve"> </w:t>
      </w:r>
      <w:r>
        <w:rPr>
          <w:color w:val="231F20"/>
        </w:rPr>
        <w:t xml:space="preserve">The United States is transitioning from </w:t>
      </w:r>
      <w:bookmarkStart w:id="2" w:name="Photographs_of_Missing_Children"/>
      <w:bookmarkEnd w:id="2"/>
      <w:r>
        <w:rPr>
          <w:color w:val="231F20"/>
        </w:rPr>
        <w:t>the</w:t>
      </w:r>
      <w:r>
        <w:rPr>
          <w:color w:val="231F20"/>
          <w:spacing w:val="-13"/>
        </w:rPr>
        <w:t xml:space="preserve"> </w:t>
      </w:r>
      <w:r>
        <w:rPr>
          <w:color w:val="231F20"/>
        </w:rPr>
        <w:t>paper-based</w:t>
      </w:r>
      <w:r>
        <w:rPr>
          <w:color w:val="231F20"/>
          <w:spacing w:val="-12"/>
        </w:rPr>
        <w:t xml:space="preserve"> </w:t>
      </w:r>
      <w:r>
        <w:rPr>
          <w:color w:val="231F20"/>
        </w:rPr>
        <w:t>payments</w:t>
      </w:r>
      <w:r>
        <w:rPr>
          <w:color w:val="231F20"/>
          <w:spacing w:val="-13"/>
        </w:rPr>
        <w:t xml:space="preserve"> </w:t>
      </w:r>
      <w:r>
        <w:rPr>
          <w:color w:val="231F20"/>
        </w:rPr>
        <w:t>(including</w:t>
      </w:r>
      <w:r>
        <w:rPr>
          <w:color w:val="231F20"/>
          <w:spacing w:val="-12"/>
        </w:rPr>
        <w:t xml:space="preserve"> </w:t>
      </w:r>
      <w:r>
        <w:rPr>
          <w:color w:val="231F20"/>
        </w:rPr>
        <w:t>checks</w:t>
      </w:r>
      <w:r>
        <w:rPr>
          <w:color w:val="231F20"/>
          <w:spacing w:val="-13"/>
        </w:rPr>
        <w:t xml:space="preserve"> </w:t>
      </w:r>
      <w:r>
        <w:rPr>
          <w:color w:val="231F20"/>
        </w:rPr>
        <w:t>and</w:t>
      </w:r>
      <w:r>
        <w:rPr>
          <w:color w:val="231F20"/>
          <w:spacing w:val="-13"/>
        </w:rPr>
        <w:t xml:space="preserve"> </w:t>
      </w:r>
      <w:r>
        <w:rPr>
          <w:color w:val="231F20"/>
        </w:rPr>
        <w:t>money</w:t>
      </w:r>
      <w:r>
        <w:rPr>
          <w:color w:val="231F20"/>
          <w:spacing w:val="-12"/>
        </w:rPr>
        <w:t xml:space="preserve"> </w:t>
      </w:r>
      <w:r>
        <w:rPr>
          <w:color w:val="231F20"/>
        </w:rPr>
        <w:t>orders) to and from the federal government to electronic payments, to improve efficiency and prevent delays, risks of fraud, lost payments, and theft.</w:t>
      </w:r>
    </w:p>
    <w:p w:rsidR="00A33C7B" w:rsidRDefault="0089559E">
      <w:pPr>
        <w:spacing w:before="15" w:line="237" w:lineRule="auto"/>
        <w:ind w:left="120" w:firstLine="180"/>
        <w:rPr>
          <w:sz w:val="18"/>
        </w:rPr>
      </w:pPr>
      <w:r>
        <w:rPr>
          <w:b/>
          <w:i/>
          <w:color w:val="231F20"/>
          <w:sz w:val="18"/>
        </w:rPr>
        <w:t>Making</w:t>
      </w:r>
      <w:r>
        <w:rPr>
          <w:b/>
          <w:i/>
          <w:color w:val="231F20"/>
          <w:spacing w:val="-5"/>
          <w:sz w:val="18"/>
        </w:rPr>
        <w:t xml:space="preserve"> </w:t>
      </w:r>
      <w:r>
        <w:rPr>
          <w:b/>
          <w:i/>
          <w:color w:val="231F20"/>
          <w:sz w:val="18"/>
        </w:rPr>
        <w:t>a</w:t>
      </w:r>
      <w:r>
        <w:rPr>
          <w:b/>
          <w:i/>
          <w:color w:val="231F20"/>
          <w:spacing w:val="-5"/>
          <w:sz w:val="18"/>
        </w:rPr>
        <w:t xml:space="preserve"> </w:t>
      </w:r>
      <w:r>
        <w:rPr>
          <w:b/>
          <w:i/>
          <w:color w:val="231F20"/>
          <w:sz w:val="18"/>
        </w:rPr>
        <w:t>payment.</w:t>
      </w:r>
      <w:r>
        <w:rPr>
          <w:b/>
          <w:i/>
          <w:color w:val="231F20"/>
          <w:spacing w:val="33"/>
          <w:sz w:val="18"/>
        </w:rPr>
        <w:t xml:space="preserve"> </w:t>
      </w:r>
      <w:r>
        <w:rPr>
          <w:color w:val="231F20"/>
          <w:sz w:val="18"/>
        </w:rPr>
        <w:t>If</w:t>
      </w:r>
      <w:r>
        <w:rPr>
          <w:color w:val="231F20"/>
          <w:spacing w:val="-10"/>
          <w:sz w:val="18"/>
        </w:rPr>
        <w:t xml:space="preserve"> </w:t>
      </w:r>
      <w:r>
        <w:rPr>
          <w:color w:val="231F20"/>
          <w:sz w:val="18"/>
        </w:rPr>
        <w:t>there’s</w:t>
      </w:r>
      <w:r>
        <w:rPr>
          <w:color w:val="231F20"/>
          <w:spacing w:val="-10"/>
          <w:sz w:val="18"/>
        </w:rPr>
        <w:t xml:space="preserve"> </w:t>
      </w:r>
      <w:r>
        <w:rPr>
          <w:color w:val="231F20"/>
          <w:sz w:val="18"/>
        </w:rPr>
        <w:t>a</w:t>
      </w:r>
      <w:r>
        <w:rPr>
          <w:color w:val="231F20"/>
          <w:spacing w:val="-10"/>
          <w:sz w:val="18"/>
        </w:rPr>
        <w:t xml:space="preserve"> </w:t>
      </w:r>
      <w:r>
        <w:rPr>
          <w:color w:val="231F20"/>
          <w:sz w:val="18"/>
        </w:rPr>
        <w:t>balance</w:t>
      </w:r>
      <w:r>
        <w:rPr>
          <w:color w:val="231F20"/>
          <w:spacing w:val="-10"/>
          <w:sz w:val="18"/>
        </w:rPr>
        <w:t xml:space="preserve"> </w:t>
      </w:r>
      <w:r>
        <w:rPr>
          <w:color w:val="231F20"/>
          <w:sz w:val="18"/>
        </w:rPr>
        <w:t>due</w:t>
      </w:r>
      <w:r>
        <w:rPr>
          <w:color w:val="231F20"/>
          <w:spacing w:val="-10"/>
          <w:sz w:val="18"/>
        </w:rPr>
        <w:t xml:space="preserve"> </w:t>
      </w:r>
      <w:r>
        <w:rPr>
          <w:color w:val="231F20"/>
          <w:sz w:val="18"/>
        </w:rPr>
        <w:t>on</w:t>
      </w:r>
      <w:r>
        <w:rPr>
          <w:color w:val="231F20"/>
          <w:spacing w:val="-10"/>
          <w:sz w:val="18"/>
        </w:rPr>
        <w:t xml:space="preserve"> </w:t>
      </w:r>
      <w:r>
        <w:rPr>
          <w:color w:val="231F20"/>
          <w:sz w:val="18"/>
        </w:rPr>
        <w:t>line</w:t>
      </w:r>
      <w:r>
        <w:rPr>
          <w:color w:val="231F20"/>
          <w:spacing w:val="-10"/>
          <w:sz w:val="18"/>
        </w:rPr>
        <w:t xml:space="preserve"> </w:t>
      </w:r>
      <w:r>
        <w:rPr>
          <w:color w:val="231F20"/>
          <w:sz w:val="18"/>
        </w:rPr>
        <w:t>31,</w:t>
      </w:r>
      <w:r>
        <w:rPr>
          <w:color w:val="231F20"/>
          <w:spacing w:val="-10"/>
          <w:sz w:val="18"/>
        </w:rPr>
        <w:t xml:space="preserve"> </w:t>
      </w:r>
      <w:r>
        <w:rPr>
          <w:color w:val="231F20"/>
          <w:sz w:val="18"/>
        </w:rPr>
        <w:t>go</w:t>
      </w:r>
      <w:r>
        <w:rPr>
          <w:color w:val="231F20"/>
          <w:spacing w:val="-10"/>
          <w:sz w:val="18"/>
        </w:rPr>
        <w:t xml:space="preserve"> </w:t>
      </w:r>
      <w:r>
        <w:rPr>
          <w:color w:val="231F20"/>
          <w:sz w:val="18"/>
        </w:rPr>
        <w:t xml:space="preserve">to </w:t>
      </w:r>
      <w:r>
        <w:rPr>
          <w:i/>
          <w:color w:val="0056A2"/>
          <w:sz w:val="18"/>
          <w:u w:val="single" w:color="0055A1"/>
        </w:rPr>
        <w:t>IRS.gov/Payments</w:t>
      </w:r>
      <w:r>
        <w:rPr>
          <w:color w:val="231F20"/>
          <w:sz w:val="18"/>
        </w:rPr>
        <w:t xml:space="preserve">. See the instructions for </w:t>
      </w:r>
      <w:r>
        <w:rPr>
          <w:color w:val="0056A2"/>
          <w:sz w:val="18"/>
          <w:u w:val="single" w:color="0055A1"/>
        </w:rPr>
        <w:t>line 31</w:t>
      </w:r>
      <w:r>
        <w:rPr>
          <w:color w:val="231F20"/>
          <w:sz w:val="18"/>
        </w:rPr>
        <w:t>, later, for more</w:t>
      </w:r>
      <w:r>
        <w:rPr>
          <w:color w:val="231F20"/>
          <w:spacing w:val="-5"/>
          <w:sz w:val="18"/>
        </w:rPr>
        <w:t xml:space="preserve"> </w:t>
      </w:r>
      <w:r>
        <w:rPr>
          <w:color w:val="231F20"/>
          <w:sz w:val="18"/>
        </w:rPr>
        <w:t>details.</w:t>
      </w:r>
    </w:p>
    <w:p w:rsidR="00A33C7B" w:rsidRDefault="0089559E">
      <w:pPr>
        <w:pStyle w:val="Textkrper"/>
        <w:spacing w:before="17" w:line="237" w:lineRule="auto"/>
        <w:ind w:firstLine="180"/>
      </w:pPr>
      <w:r>
        <w:rPr>
          <w:b/>
          <w:i/>
          <w:color w:val="231F20"/>
        </w:rPr>
        <w:t>Direct</w:t>
      </w:r>
      <w:r>
        <w:rPr>
          <w:b/>
          <w:i/>
          <w:color w:val="231F20"/>
          <w:spacing w:val="-4"/>
        </w:rPr>
        <w:t xml:space="preserve"> </w:t>
      </w:r>
      <w:r>
        <w:rPr>
          <w:b/>
          <w:i/>
          <w:color w:val="231F20"/>
        </w:rPr>
        <w:t>deposit.</w:t>
      </w:r>
      <w:r>
        <w:rPr>
          <w:b/>
          <w:i/>
          <w:color w:val="231F20"/>
          <w:spacing w:val="35"/>
        </w:rPr>
        <w:t xml:space="preserve"> </w:t>
      </w:r>
      <w:r>
        <w:rPr>
          <w:color w:val="231F20"/>
        </w:rPr>
        <w:t>To</w:t>
      </w:r>
      <w:r>
        <w:rPr>
          <w:color w:val="231F20"/>
          <w:spacing w:val="-9"/>
        </w:rPr>
        <w:t xml:space="preserve"> </w:t>
      </w:r>
      <w:r>
        <w:rPr>
          <w:color w:val="231F20"/>
        </w:rPr>
        <w:t>implement</w:t>
      </w:r>
      <w:r>
        <w:rPr>
          <w:color w:val="231F20"/>
          <w:spacing w:val="-9"/>
        </w:rPr>
        <w:t xml:space="preserve"> </w:t>
      </w:r>
      <w:r>
        <w:rPr>
          <w:color w:val="231F20"/>
        </w:rPr>
        <w:t>Executive</w:t>
      </w:r>
      <w:r>
        <w:rPr>
          <w:color w:val="231F20"/>
          <w:spacing w:val="-9"/>
        </w:rPr>
        <w:t xml:space="preserve"> </w:t>
      </w:r>
      <w:r>
        <w:rPr>
          <w:color w:val="231F20"/>
        </w:rPr>
        <w:t>Order</w:t>
      </w:r>
      <w:r>
        <w:rPr>
          <w:color w:val="231F20"/>
          <w:spacing w:val="-9"/>
        </w:rPr>
        <w:t xml:space="preserve"> </w:t>
      </w:r>
      <w:r>
        <w:rPr>
          <w:color w:val="231F20"/>
        </w:rPr>
        <w:t>14247,</w:t>
      </w:r>
      <w:r>
        <w:rPr>
          <w:color w:val="231F20"/>
          <w:spacing w:val="-9"/>
        </w:rPr>
        <w:t xml:space="preserve"> </w:t>
      </w:r>
      <w:r>
        <w:rPr>
          <w:color w:val="231F20"/>
        </w:rPr>
        <w:t>we have</w:t>
      </w:r>
      <w:r>
        <w:rPr>
          <w:color w:val="231F20"/>
          <w:spacing w:val="-11"/>
        </w:rPr>
        <w:t xml:space="preserve"> </w:t>
      </w:r>
      <w:r>
        <w:rPr>
          <w:color w:val="231F20"/>
        </w:rPr>
        <w:t>added</w:t>
      </w:r>
      <w:r>
        <w:rPr>
          <w:color w:val="231F20"/>
          <w:spacing w:val="-11"/>
        </w:rPr>
        <w:t xml:space="preserve"> </w:t>
      </w:r>
      <w:r>
        <w:rPr>
          <w:color w:val="231F20"/>
        </w:rPr>
        <w:t>direct</w:t>
      </w:r>
      <w:r>
        <w:rPr>
          <w:color w:val="231F20"/>
          <w:spacing w:val="-11"/>
        </w:rPr>
        <w:t xml:space="preserve"> </w:t>
      </w:r>
      <w:r>
        <w:rPr>
          <w:color w:val="231F20"/>
        </w:rPr>
        <w:t>deposit</w:t>
      </w:r>
      <w:r>
        <w:rPr>
          <w:color w:val="231F20"/>
          <w:spacing w:val="-11"/>
        </w:rPr>
        <w:t xml:space="preserve"> </w:t>
      </w:r>
      <w:r>
        <w:rPr>
          <w:color w:val="231F20"/>
        </w:rPr>
        <w:t>fields</w:t>
      </w:r>
      <w:r>
        <w:rPr>
          <w:color w:val="231F20"/>
          <w:spacing w:val="-11"/>
        </w:rPr>
        <w:t xml:space="preserve"> </w:t>
      </w:r>
      <w:r>
        <w:rPr>
          <w:color w:val="231F20"/>
        </w:rPr>
        <w:t>on</w:t>
      </w:r>
      <w:r>
        <w:rPr>
          <w:color w:val="231F20"/>
          <w:spacing w:val="-11"/>
        </w:rPr>
        <w:t xml:space="preserve"> </w:t>
      </w:r>
      <w:r>
        <w:rPr>
          <w:color w:val="231F20"/>
        </w:rPr>
        <w:t>lines</w:t>
      </w:r>
      <w:r>
        <w:rPr>
          <w:color w:val="231F20"/>
          <w:spacing w:val="-11"/>
        </w:rPr>
        <w:t xml:space="preserve"> </w:t>
      </w:r>
      <w:r>
        <w:rPr>
          <w:color w:val="231F20"/>
        </w:rPr>
        <w:t>32b,</w:t>
      </w:r>
      <w:r>
        <w:rPr>
          <w:color w:val="231F20"/>
          <w:spacing w:val="-11"/>
        </w:rPr>
        <w:t xml:space="preserve"> </w:t>
      </w:r>
      <w:r>
        <w:rPr>
          <w:color w:val="231F20"/>
        </w:rPr>
        <w:t>32c,</w:t>
      </w:r>
      <w:r>
        <w:rPr>
          <w:color w:val="231F20"/>
          <w:spacing w:val="-11"/>
        </w:rPr>
        <w:t xml:space="preserve"> </w:t>
      </w:r>
      <w:r>
        <w:rPr>
          <w:color w:val="231F20"/>
        </w:rPr>
        <w:t>and</w:t>
      </w:r>
      <w:r>
        <w:rPr>
          <w:color w:val="231F20"/>
          <w:spacing w:val="-11"/>
        </w:rPr>
        <w:t xml:space="preserve"> </w:t>
      </w:r>
      <w:r>
        <w:rPr>
          <w:color w:val="231F20"/>
        </w:rPr>
        <w:t>32d.</w:t>
      </w:r>
      <w:r>
        <w:rPr>
          <w:color w:val="231F20"/>
          <w:spacing w:val="-11"/>
        </w:rPr>
        <w:t xml:space="preserve"> </w:t>
      </w:r>
      <w:r>
        <w:rPr>
          <w:color w:val="231F20"/>
        </w:rPr>
        <w:t xml:space="preserve">If </w:t>
      </w:r>
      <w:bookmarkStart w:id="3" w:name="How_To_Get_Tax_Help"/>
      <w:bookmarkEnd w:id="3"/>
      <w:r>
        <w:rPr>
          <w:color w:val="231F20"/>
        </w:rPr>
        <w:t>there’s</w:t>
      </w:r>
      <w:r>
        <w:rPr>
          <w:color w:val="231F20"/>
          <w:spacing w:val="-7"/>
        </w:rPr>
        <w:t xml:space="preserve"> </w:t>
      </w:r>
      <w:r>
        <w:rPr>
          <w:color w:val="231F20"/>
        </w:rPr>
        <w:t>an</w:t>
      </w:r>
      <w:r>
        <w:rPr>
          <w:color w:val="231F20"/>
          <w:spacing w:val="-7"/>
        </w:rPr>
        <w:t xml:space="preserve"> </w:t>
      </w:r>
      <w:r>
        <w:rPr>
          <w:color w:val="231F20"/>
        </w:rPr>
        <w:t>overpayment</w:t>
      </w:r>
      <w:r>
        <w:rPr>
          <w:color w:val="231F20"/>
          <w:spacing w:val="-7"/>
        </w:rPr>
        <w:t xml:space="preserve"> </w:t>
      </w:r>
      <w:r>
        <w:rPr>
          <w:color w:val="231F20"/>
        </w:rPr>
        <w:t>on</w:t>
      </w:r>
      <w:r>
        <w:rPr>
          <w:color w:val="231F20"/>
          <w:spacing w:val="-7"/>
        </w:rPr>
        <w:t xml:space="preserve"> </w:t>
      </w:r>
      <w:r>
        <w:rPr>
          <w:color w:val="231F20"/>
        </w:rPr>
        <w:t>line</w:t>
      </w:r>
      <w:r>
        <w:rPr>
          <w:color w:val="231F20"/>
          <w:spacing w:val="-7"/>
        </w:rPr>
        <w:t xml:space="preserve"> </w:t>
      </w:r>
      <w:r>
        <w:rPr>
          <w:color w:val="231F20"/>
        </w:rPr>
        <w:t>32a,</w:t>
      </w:r>
      <w:r>
        <w:rPr>
          <w:color w:val="231F20"/>
          <w:spacing w:val="-7"/>
        </w:rPr>
        <w:t xml:space="preserve"> </w:t>
      </w:r>
      <w:r>
        <w:rPr>
          <w:color w:val="231F20"/>
        </w:rPr>
        <w:t>enter</w:t>
      </w:r>
      <w:r>
        <w:rPr>
          <w:color w:val="231F20"/>
          <w:spacing w:val="-7"/>
        </w:rPr>
        <w:t xml:space="preserve"> </w:t>
      </w:r>
      <w:r>
        <w:rPr>
          <w:color w:val="231F20"/>
        </w:rPr>
        <w:t>your</w:t>
      </w:r>
      <w:r>
        <w:rPr>
          <w:color w:val="231F20"/>
          <w:spacing w:val="-7"/>
        </w:rPr>
        <w:t xml:space="preserve"> </w:t>
      </w:r>
      <w:r>
        <w:rPr>
          <w:color w:val="231F20"/>
        </w:rPr>
        <w:t>direct</w:t>
      </w:r>
      <w:r>
        <w:rPr>
          <w:color w:val="231F20"/>
          <w:spacing w:val="-7"/>
        </w:rPr>
        <w:t xml:space="preserve"> </w:t>
      </w:r>
      <w:r>
        <w:rPr>
          <w:color w:val="231F20"/>
        </w:rPr>
        <w:t>deposit information on lines 32b, 32c, and 32d.</w:t>
      </w:r>
    </w:p>
    <w:p w:rsidR="00A33C7B" w:rsidRDefault="0089559E">
      <w:pPr>
        <w:spacing w:before="97" w:line="237" w:lineRule="auto"/>
        <w:ind w:left="120" w:right="194"/>
        <w:rPr>
          <w:sz w:val="18"/>
        </w:rPr>
      </w:pPr>
      <w:r>
        <w:rPr>
          <w:b/>
          <w:color w:val="231F20"/>
          <w:sz w:val="18"/>
        </w:rPr>
        <w:t>Domestic research or experimental expenditures.</w:t>
      </w:r>
      <w:r>
        <w:rPr>
          <w:b/>
          <w:color w:val="231F20"/>
          <w:spacing w:val="40"/>
          <w:sz w:val="18"/>
        </w:rPr>
        <w:t xml:space="preserve"> </w:t>
      </w:r>
      <w:r>
        <w:rPr>
          <w:color w:val="231F20"/>
          <w:sz w:val="18"/>
        </w:rPr>
        <w:t>P.L. 119-21, commonly known as the One Big Beautiful Bill Act, added</w:t>
      </w:r>
      <w:r>
        <w:rPr>
          <w:color w:val="231F20"/>
          <w:spacing w:val="-13"/>
          <w:sz w:val="18"/>
        </w:rPr>
        <w:t xml:space="preserve"> </w:t>
      </w:r>
      <w:r>
        <w:rPr>
          <w:color w:val="231F20"/>
          <w:sz w:val="18"/>
        </w:rPr>
        <w:t>section</w:t>
      </w:r>
      <w:r>
        <w:rPr>
          <w:color w:val="231F20"/>
          <w:spacing w:val="-12"/>
          <w:sz w:val="18"/>
        </w:rPr>
        <w:t xml:space="preserve"> </w:t>
      </w:r>
      <w:r>
        <w:rPr>
          <w:color w:val="231F20"/>
          <w:sz w:val="18"/>
        </w:rPr>
        <w:t>174A,</w:t>
      </w:r>
      <w:r>
        <w:rPr>
          <w:color w:val="231F20"/>
          <w:spacing w:val="-13"/>
          <w:sz w:val="18"/>
        </w:rPr>
        <w:t xml:space="preserve"> </w:t>
      </w:r>
      <w:r>
        <w:rPr>
          <w:color w:val="231F20"/>
          <w:sz w:val="18"/>
        </w:rPr>
        <w:t>domestic</w:t>
      </w:r>
      <w:r>
        <w:rPr>
          <w:color w:val="231F20"/>
          <w:spacing w:val="-12"/>
          <w:sz w:val="18"/>
        </w:rPr>
        <w:t xml:space="preserve"> </w:t>
      </w:r>
      <w:r>
        <w:rPr>
          <w:color w:val="231F20"/>
          <w:sz w:val="18"/>
        </w:rPr>
        <w:t>research</w:t>
      </w:r>
      <w:r>
        <w:rPr>
          <w:color w:val="231F20"/>
          <w:spacing w:val="-13"/>
          <w:sz w:val="18"/>
        </w:rPr>
        <w:t xml:space="preserve"> </w:t>
      </w:r>
      <w:r>
        <w:rPr>
          <w:color w:val="231F20"/>
          <w:sz w:val="18"/>
        </w:rPr>
        <w:t>or</w:t>
      </w:r>
      <w:r>
        <w:rPr>
          <w:color w:val="231F20"/>
          <w:spacing w:val="-13"/>
          <w:sz w:val="18"/>
        </w:rPr>
        <w:t xml:space="preserve"> </w:t>
      </w:r>
      <w:r>
        <w:rPr>
          <w:color w:val="231F20"/>
          <w:sz w:val="18"/>
        </w:rPr>
        <w:t>experimental</w:t>
      </w:r>
      <w:r>
        <w:rPr>
          <w:color w:val="231F20"/>
          <w:spacing w:val="-12"/>
          <w:sz w:val="18"/>
        </w:rPr>
        <w:t xml:space="preserve"> </w:t>
      </w:r>
      <w:r>
        <w:rPr>
          <w:color w:val="231F20"/>
          <w:sz w:val="18"/>
        </w:rPr>
        <w:t>(R&amp;E)</w:t>
      </w:r>
    </w:p>
    <w:p w:rsidR="00A33C7B" w:rsidRDefault="0089559E">
      <w:pPr>
        <w:pStyle w:val="Textkrper"/>
        <w:spacing w:line="237" w:lineRule="auto"/>
        <w:ind w:right="54"/>
      </w:pPr>
      <w:r>
        <w:rPr>
          <w:color w:val="231F20"/>
        </w:rPr>
        <w:t>expenditures. Under section 174A, domestic R&amp;E expenditures paid</w:t>
      </w:r>
      <w:r>
        <w:rPr>
          <w:color w:val="231F20"/>
          <w:spacing w:val="-8"/>
        </w:rPr>
        <w:t xml:space="preserve"> </w:t>
      </w:r>
      <w:r>
        <w:rPr>
          <w:color w:val="231F20"/>
        </w:rPr>
        <w:t>or</w:t>
      </w:r>
      <w:r>
        <w:rPr>
          <w:color w:val="231F20"/>
          <w:spacing w:val="-8"/>
        </w:rPr>
        <w:t xml:space="preserve"> </w:t>
      </w:r>
      <w:r>
        <w:rPr>
          <w:color w:val="231F20"/>
        </w:rPr>
        <w:t>incurred</w:t>
      </w:r>
      <w:r>
        <w:rPr>
          <w:color w:val="231F20"/>
          <w:spacing w:val="-8"/>
        </w:rPr>
        <w:t xml:space="preserve"> </w:t>
      </w:r>
      <w:r>
        <w:rPr>
          <w:color w:val="231F20"/>
        </w:rPr>
        <w:t>in</w:t>
      </w:r>
      <w:r>
        <w:rPr>
          <w:color w:val="231F20"/>
          <w:spacing w:val="-8"/>
        </w:rPr>
        <w:t xml:space="preserve"> </w:t>
      </w:r>
      <w:r>
        <w:rPr>
          <w:color w:val="231F20"/>
        </w:rPr>
        <w:t>tax</w:t>
      </w:r>
      <w:r>
        <w:rPr>
          <w:color w:val="231F20"/>
          <w:spacing w:val="-8"/>
        </w:rPr>
        <w:t xml:space="preserve"> </w:t>
      </w:r>
      <w:r>
        <w:rPr>
          <w:color w:val="231F20"/>
        </w:rPr>
        <w:t>years</w:t>
      </w:r>
      <w:r>
        <w:rPr>
          <w:color w:val="231F20"/>
          <w:spacing w:val="-8"/>
        </w:rPr>
        <w:t xml:space="preserve"> </w:t>
      </w:r>
      <w:r>
        <w:rPr>
          <w:color w:val="231F20"/>
        </w:rPr>
        <w:t>beginning</w:t>
      </w:r>
      <w:r>
        <w:rPr>
          <w:color w:val="231F20"/>
          <w:spacing w:val="-8"/>
        </w:rPr>
        <w:t xml:space="preserve"> </w:t>
      </w:r>
      <w:r>
        <w:rPr>
          <w:color w:val="231F20"/>
        </w:rPr>
        <w:t>after</w:t>
      </w:r>
      <w:r>
        <w:rPr>
          <w:color w:val="231F20"/>
          <w:spacing w:val="-8"/>
        </w:rPr>
        <w:t xml:space="preserve"> </w:t>
      </w:r>
      <w:r>
        <w:rPr>
          <w:color w:val="231F20"/>
        </w:rPr>
        <w:t>2024</w:t>
      </w:r>
      <w:r>
        <w:rPr>
          <w:color w:val="231F20"/>
          <w:spacing w:val="-8"/>
        </w:rPr>
        <w:t xml:space="preserve"> </w:t>
      </w:r>
      <w:r>
        <w:rPr>
          <w:color w:val="231F20"/>
        </w:rPr>
        <w:t>are</w:t>
      </w:r>
      <w:r>
        <w:rPr>
          <w:color w:val="231F20"/>
          <w:spacing w:val="-8"/>
        </w:rPr>
        <w:t xml:space="preserve"> </w:t>
      </w:r>
      <w:r>
        <w:rPr>
          <w:color w:val="231F20"/>
        </w:rPr>
        <w:t>allowed</w:t>
      </w:r>
      <w:r>
        <w:rPr>
          <w:color w:val="231F20"/>
          <w:spacing w:val="-8"/>
        </w:rPr>
        <w:t xml:space="preserve"> </w:t>
      </w:r>
      <w:r>
        <w:rPr>
          <w:color w:val="231F20"/>
        </w:rPr>
        <w:t>as current-year expense deductions. Alternatively, under section 174A(c), taxpayers may elect to charge the expenditures to a capital</w:t>
      </w:r>
      <w:r>
        <w:rPr>
          <w:color w:val="231F20"/>
          <w:spacing w:val="-11"/>
        </w:rPr>
        <w:t xml:space="preserve"> </w:t>
      </w:r>
      <w:r>
        <w:rPr>
          <w:color w:val="231F20"/>
        </w:rPr>
        <w:t>account</w:t>
      </w:r>
      <w:r>
        <w:rPr>
          <w:color w:val="231F20"/>
          <w:spacing w:val="-12"/>
        </w:rPr>
        <w:t xml:space="preserve"> </w:t>
      </w:r>
      <w:r>
        <w:rPr>
          <w:color w:val="231F20"/>
        </w:rPr>
        <w:t>and</w:t>
      </w:r>
      <w:r>
        <w:rPr>
          <w:color w:val="231F20"/>
          <w:spacing w:val="-12"/>
        </w:rPr>
        <w:t xml:space="preserve"> </w:t>
      </w:r>
      <w:r>
        <w:rPr>
          <w:color w:val="231F20"/>
        </w:rPr>
        <w:t>amortize</w:t>
      </w:r>
      <w:r>
        <w:rPr>
          <w:color w:val="231F20"/>
          <w:spacing w:val="-12"/>
        </w:rPr>
        <w:t xml:space="preserve"> </w:t>
      </w:r>
      <w:r>
        <w:rPr>
          <w:color w:val="231F20"/>
        </w:rPr>
        <w:t>over</w:t>
      </w:r>
      <w:r>
        <w:rPr>
          <w:color w:val="231F20"/>
          <w:spacing w:val="-12"/>
        </w:rPr>
        <w:t xml:space="preserve"> </w:t>
      </w:r>
      <w:r>
        <w:rPr>
          <w:color w:val="231F20"/>
        </w:rPr>
        <w:t>a</w:t>
      </w:r>
      <w:r>
        <w:rPr>
          <w:color w:val="231F20"/>
          <w:spacing w:val="-12"/>
        </w:rPr>
        <w:t xml:space="preserve"> </w:t>
      </w:r>
      <w:r>
        <w:rPr>
          <w:color w:val="231F20"/>
        </w:rPr>
        <w:t>period</w:t>
      </w:r>
      <w:r>
        <w:rPr>
          <w:color w:val="231F20"/>
          <w:spacing w:val="-12"/>
        </w:rPr>
        <w:t xml:space="preserve"> </w:t>
      </w:r>
      <w:r>
        <w:rPr>
          <w:color w:val="231F20"/>
        </w:rPr>
        <w:t>of</w:t>
      </w:r>
      <w:r>
        <w:rPr>
          <w:color w:val="231F20"/>
          <w:spacing w:val="-12"/>
        </w:rPr>
        <w:t xml:space="preserve"> </w:t>
      </w:r>
      <w:r>
        <w:rPr>
          <w:color w:val="231F20"/>
        </w:rPr>
        <w:t>at</w:t>
      </w:r>
      <w:r>
        <w:rPr>
          <w:color w:val="231F20"/>
          <w:spacing w:val="-12"/>
        </w:rPr>
        <w:t xml:space="preserve"> </w:t>
      </w:r>
      <w:r>
        <w:rPr>
          <w:color w:val="231F20"/>
        </w:rPr>
        <w:t>least</w:t>
      </w:r>
      <w:r>
        <w:rPr>
          <w:color w:val="231F20"/>
          <w:spacing w:val="-12"/>
        </w:rPr>
        <w:t xml:space="preserve"> </w:t>
      </w:r>
      <w:r>
        <w:rPr>
          <w:color w:val="231F20"/>
        </w:rPr>
        <w:t>60</w:t>
      </w:r>
      <w:r>
        <w:rPr>
          <w:color w:val="231F20"/>
          <w:spacing w:val="-12"/>
        </w:rPr>
        <w:t xml:space="preserve"> </w:t>
      </w:r>
      <w:r>
        <w:rPr>
          <w:color w:val="231F20"/>
        </w:rPr>
        <w:t xml:space="preserve">months. Certain small businesses may apply the provisions of section </w:t>
      </w:r>
      <w:r>
        <w:rPr>
          <w:color w:val="231F20"/>
          <w:spacing w:val="-2"/>
        </w:rPr>
        <w:t>174A</w:t>
      </w:r>
      <w:r>
        <w:rPr>
          <w:color w:val="231F20"/>
          <w:spacing w:val="-3"/>
        </w:rPr>
        <w:t xml:space="preserve"> </w:t>
      </w:r>
      <w:r>
        <w:rPr>
          <w:color w:val="231F20"/>
          <w:spacing w:val="-2"/>
        </w:rPr>
        <w:t>retroactively.</w:t>
      </w:r>
      <w:r>
        <w:rPr>
          <w:color w:val="231F20"/>
          <w:spacing w:val="-3"/>
        </w:rPr>
        <w:t xml:space="preserve"> </w:t>
      </w:r>
      <w:r>
        <w:rPr>
          <w:color w:val="231F20"/>
          <w:spacing w:val="-2"/>
        </w:rPr>
        <w:t>See</w:t>
      </w:r>
      <w:r>
        <w:rPr>
          <w:color w:val="231F20"/>
          <w:spacing w:val="-3"/>
        </w:rPr>
        <w:t xml:space="preserve"> </w:t>
      </w:r>
      <w:r>
        <w:rPr>
          <w:color w:val="231F20"/>
          <w:spacing w:val="-2"/>
        </w:rPr>
        <w:t>Rev.</w:t>
      </w:r>
      <w:r>
        <w:rPr>
          <w:color w:val="231F20"/>
          <w:spacing w:val="-3"/>
        </w:rPr>
        <w:t xml:space="preserve"> </w:t>
      </w:r>
      <w:r>
        <w:rPr>
          <w:color w:val="231F20"/>
          <w:spacing w:val="-2"/>
        </w:rPr>
        <w:t>Proc.</w:t>
      </w:r>
      <w:r>
        <w:rPr>
          <w:color w:val="231F20"/>
          <w:spacing w:val="-3"/>
        </w:rPr>
        <w:t xml:space="preserve"> </w:t>
      </w:r>
      <w:r>
        <w:rPr>
          <w:color w:val="231F20"/>
          <w:spacing w:val="-2"/>
        </w:rPr>
        <w:t>2025-28</w:t>
      </w:r>
      <w:r>
        <w:rPr>
          <w:color w:val="231F20"/>
          <w:spacing w:val="-3"/>
        </w:rPr>
        <w:t xml:space="preserve"> </w:t>
      </w:r>
      <w:r>
        <w:rPr>
          <w:color w:val="231F20"/>
          <w:spacing w:val="-2"/>
        </w:rPr>
        <w:t>for</w:t>
      </w:r>
      <w:r>
        <w:rPr>
          <w:color w:val="231F20"/>
          <w:spacing w:val="-3"/>
        </w:rPr>
        <w:t xml:space="preserve"> </w:t>
      </w:r>
      <w:r>
        <w:rPr>
          <w:color w:val="231F20"/>
          <w:spacing w:val="-2"/>
        </w:rPr>
        <w:t>more</w:t>
      </w:r>
      <w:r>
        <w:rPr>
          <w:color w:val="231F20"/>
          <w:spacing w:val="-3"/>
        </w:rPr>
        <w:t xml:space="preserve"> </w:t>
      </w:r>
      <w:r>
        <w:rPr>
          <w:color w:val="231F20"/>
          <w:spacing w:val="-2"/>
        </w:rPr>
        <w:t>information.</w:t>
      </w:r>
    </w:p>
    <w:p w:rsidR="00A33C7B" w:rsidRDefault="0089559E">
      <w:pPr>
        <w:spacing w:before="90" w:line="237" w:lineRule="auto"/>
        <w:ind w:left="120"/>
        <w:rPr>
          <w:sz w:val="18"/>
        </w:rPr>
      </w:pPr>
      <w:r>
        <w:rPr>
          <w:b/>
          <w:color w:val="231F20"/>
          <w:sz w:val="18"/>
        </w:rPr>
        <w:t>Schedule B, question 19.</w:t>
      </w:r>
      <w:r>
        <w:rPr>
          <w:b/>
          <w:color w:val="231F20"/>
          <w:spacing w:val="40"/>
          <w:sz w:val="18"/>
        </w:rPr>
        <w:t xml:space="preserve"> </w:t>
      </w:r>
      <w:r>
        <w:rPr>
          <w:color w:val="231F20"/>
          <w:sz w:val="18"/>
        </w:rPr>
        <w:t>Question 19 has been updated to include</w:t>
      </w:r>
      <w:r>
        <w:rPr>
          <w:color w:val="231F20"/>
          <w:spacing w:val="-13"/>
          <w:sz w:val="18"/>
        </w:rPr>
        <w:t xml:space="preserve"> </w:t>
      </w:r>
      <w:r>
        <w:rPr>
          <w:color w:val="231F20"/>
          <w:sz w:val="18"/>
        </w:rPr>
        <w:t>payments</w:t>
      </w:r>
      <w:r>
        <w:rPr>
          <w:color w:val="231F20"/>
          <w:spacing w:val="-12"/>
          <w:sz w:val="18"/>
        </w:rPr>
        <w:t xml:space="preserve"> </w:t>
      </w:r>
      <w:r>
        <w:rPr>
          <w:color w:val="231F20"/>
          <w:sz w:val="18"/>
        </w:rPr>
        <w:t>received</w:t>
      </w:r>
      <w:r>
        <w:rPr>
          <w:color w:val="231F20"/>
          <w:spacing w:val="-13"/>
          <w:sz w:val="18"/>
        </w:rPr>
        <w:t xml:space="preserve"> </w:t>
      </w:r>
      <w:r>
        <w:rPr>
          <w:color w:val="231F20"/>
          <w:sz w:val="18"/>
        </w:rPr>
        <w:t>that</w:t>
      </w:r>
      <w:r>
        <w:rPr>
          <w:color w:val="231F20"/>
          <w:spacing w:val="-12"/>
          <w:sz w:val="18"/>
        </w:rPr>
        <w:t xml:space="preserve"> </w:t>
      </w:r>
      <w:r>
        <w:rPr>
          <w:color w:val="231F20"/>
          <w:sz w:val="18"/>
        </w:rPr>
        <w:t>are</w:t>
      </w:r>
      <w:r>
        <w:rPr>
          <w:color w:val="231F20"/>
          <w:spacing w:val="-13"/>
          <w:sz w:val="18"/>
        </w:rPr>
        <w:t xml:space="preserve"> </w:t>
      </w:r>
      <w:r>
        <w:rPr>
          <w:color w:val="231F20"/>
          <w:sz w:val="18"/>
        </w:rPr>
        <w:t>allocable</w:t>
      </w:r>
      <w:r>
        <w:rPr>
          <w:color w:val="231F20"/>
          <w:spacing w:val="-13"/>
          <w:sz w:val="18"/>
        </w:rPr>
        <w:t xml:space="preserve"> </w:t>
      </w:r>
      <w:r>
        <w:rPr>
          <w:color w:val="231F20"/>
          <w:sz w:val="18"/>
        </w:rPr>
        <w:t>to</w:t>
      </w:r>
      <w:r>
        <w:rPr>
          <w:color w:val="231F20"/>
          <w:spacing w:val="-12"/>
          <w:sz w:val="18"/>
        </w:rPr>
        <w:t xml:space="preserve"> </w:t>
      </w:r>
      <w:r>
        <w:rPr>
          <w:color w:val="231F20"/>
          <w:sz w:val="18"/>
        </w:rPr>
        <w:t>foreign</w:t>
      </w:r>
      <w:r>
        <w:rPr>
          <w:color w:val="231F20"/>
          <w:spacing w:val="-13"/>
          <w:sz w:val="18"/>
        </w:rPr>
        <w:t xml:space="preserve"> </w:t>
      </w:r>
      <w:r>
        <w:rPr>
          <w:color w:val="231F20"/>
          <w:sz w:val="18"/>
        </w:rPr>
        <w:t>partners.</w:t>
      </w:r>
    </w:p>
    <w:p w:rsidR="00A33C7B" w:rsidRDefault="0089559E">
      <w:pPr>
        <w:pStyle w:val="Textkrper"/>
        <w:spacing w:before="99" w:line="237" w:lineRule="auto"/>
        <w:ind w:right="54"/>
      </w:pPr>
      <w:r>
        <w:rPr>
          <w:b/>
          <w:color w:val="231F20"/>
        </w:rPr>
        <w:t>Schedules</w:t>
      </w:r>
      <w:r>
        <w:rPr>
          <w:b/>
          <w:color w:val="231F20"/>
          <w:spacing w:val="-6"/>
        </w:rPr>
        <w:t xml:space="preserve"> </w:t>
      </w:r>
      <w:r>
        <w:rPr>
          <w:b/>
          <w:color w:val="231F20"/>
        </w:rPr>
        <w:t>K</w:t>
      </w:r>
      <w:r>
        <w:rPr>
          <w:b/>
          <w:color w:val="231F20"/>
          <w:spacing w:val="-6"/>
        </w:rPr>
        <w:t xml:space="preserve"> </w:t>
      </w:r>
      <w:r>
        <w:rPr>
          <w:b/>
          <w:color w:val="231F20"/>
        </w:rPr>
        <w:t>and</w:t>
      </w:r>
      <w:r>
        <w:rPr>
          <w:b/>
          <w:color w:val="231F20"/>
          <w:spacing w:val="-6"/>
        </w:rPr>
        <w:t xml:space="preserve"> </w:t>
      </w:r>
      <w:r>
        <w:rPr>
          <w:b/>
          <w:color w:val="231F20"/>
        </w:rPr>
        <w:t>K-1,</w:t>
      </w:r>
      <w:r>
        <w:rPr>
          <w:b/>
          <w:color w:val="231F20"/>
          <w:spacing w:val="-6"/>
        </w:rPr>
        <w:t xml:space="preserve"> </w:t>
      </w:r>
      <w:r>
        <w:rPr>
          <w:b/>
          <w:color w:val="231F20"/>
        </w:rPr>
        <w:t>line</w:t>
      </w:r>
      <w:r>
        <w:rPr>
          <w:b/>
          <w:color w:val="231F20"/>
          <w:spacing w:val="-6"/>
        </w:rPr>
        <w:t xml:space="preserve"> </w:t>
      </w:r>
      <w:r>
        <w:rPr>
          <w:b/>
          <w:color w:val="231F20"/>
        </w:rPr>
        <w:t>13,</w:t>
      </w:r>
      <w:r>
        <w:rPr>
          <w:b/>
          <w:color w:val="231F20"/>
          <w:spacing w:val="-6"/>
        </w:rPr>
        <w:t xml:space="preserve"> </w:t>
      </w:r>
      <w:r>
        <w:rPr>
          <w:b/>
          <w:color w:val="231F20"/>
        </w:rPr>
        <w:t>code</w:t>
      </w:r>
      <w:r>
        <w:rPr>
          <w:b/>
          <w:color w:val="231F20"/>
          <w:spacing w:val="-6"/>
        </w:rPr>
        <w:t xml:space="preserve"> </w:t>
      </w:r>
      <w:r>
        <w:rPr>
          <w:b/>
          <w:color w:val="231F20"/>
        </w:rPr>
        <w:t>X.</w:t>
      </w:r>
      <w:r>
        <w:rPr>
          <w:b/>
          <w:color w:val="231F20"/>
          <w:spacing w:val="33"/>
        </w:rPr>
        <w:t xml:space="preserve"> </w:t>
      </w:r>
      <w:r>
        <w:rPr>
          <w:color w:val="231F20"/>
        </w:rPr>
        <w:t>P.L.</w:t>
      </w:r>
      <w:r>
        <w:rPr>
          <w:color w:val="231F20"/>
          <w:spacing w:val="-11"/>
        </w:rPr>
        <w:t xml:space="preserve"> </w:t>
      </w:r>
      <w:r>
        <w:rPr>
          <w:color w:val="231F20"/>
        </w:rPr>
        <w:t>119-21</w:t>
      </w:r>
      <w:r>
        <w:rPr>
          <w:color w:val="231F20"/>
          <w:spacing w:val="-11"/>
        </w:rPr>
        <w:t xml:space="preserve"> </w:t>
      </w:r>
      <w:r>
        <w:rPr>
          <w:color w:val="231F20"/>
        </w:rPr>
        <w:t>amended section 181 to include qualified sound recording production costs</w:t>
      </w:r>
      <w:r>
        <w:rPr>
          <w:color w:val="231F20"/>
          <w:spacing w:val="-11"/>
        </w:rPr>
        <w:t xml:space="preserve"> </w:t>
      </w:r>
      <w:r>
        <w:rPr>
          <w:color w:val="231F20"/>
        </w:rPr>
        <w:t>as</w:t>
      </w:r>
      <w:r>
        <w:rPr>
          <w:color w:val="231F20"/>
          <w:spacing w:val="-12"/>
        </w:rPr>
        <w:t xml:space="preserve"> </w:t>
      </w:r>
      <w:r>
        <w:rPr>
          <w:color w:val="231F20"/>
        </w:rPr>
        <w:t>an</w:t>
      </w:r>
      <w:r>
        <w:rPr>
          <w:color w:val="231F20"/>
          <w:spacing w:val="-12"/>
        </w:rPr>
        <w:t xml:space="preserve"> </w:t>
      </w:r>
      <w:r>
        <w:rPr>
          <w:color w:val="231F20"/>
        </w:rPr>
        <w:t>elective</w:t>
      </w:r>
      <w:r>
        <w:rPr>
          <w:color w:val="231F20"/>
          <w:spacing w:val="-12"/>
        </w:rPr>
        <w:t xml:space="preserve"> </w:t>
      </w:r>
      <w:r>
        <w:rPr>
          <w:color w:val="231F20"/>
        </w:rPr>
        <w:t>expense</w:t>
      </w:r>
      <w:r>
        <w:rPr>
          <w:color w:val="231F20"/>
          <w:spacing w:val="-12"/>
        </w:rPr>
        <w:t xml:space="preserve"> </w:t>
      </w:r>
      <w:r>
        <w:rPr>
          <w:color w:val="231F20"/>
        </w:rPr>
        <w:t>deduction.</w:t>
      </w:r>
      <w:r>
        <w:rPr>
          <w:color w:val="231F20"/>
          <w:spacing w:val="-12"/>
        </w:rPr>
        <w:t xml:space="preserve"> </w:t>
      </w:r>
      <w:r>
        <w:rPr>
          <w:color w:val="231F20"/>
        </w:rPr>
        <w:t>Taxpayers</w:t>
      </w:r>
      <w:r>
        <w:rPr>
          <w:color w:val="231F20"/>
          <w:spacing w:val="-12"/>
        </w:rPr>
        <w:t xml:space="preserve"> </w:t>
      </w:r>
      <w:r>
        <w:rPr>
          <w:color w:val="231F20"/>
        </w:rPr>
        <w:t>can</w:t>
      </w:r>
      <w:r>
        <w:rPr>
          <w:color w:val="231F20"/>
          <w:spacing w:val="-11"/>
        </w:rPr>
        <w:t xml:space="preserve"> </w:t>
      </w:r>
      <w:r>
        <w:rPr>
          <w:color w:val="231F20"/>
        </w:rPr>
        <w:t>elect</w:t>
      </w:r>
      <w:r>
        <w:rPr>
          <w:color w:val="231F20"/>
          <w:spacing w:val="-12"/>
        </w:rPr>
        <w:t xml:space="preserve"> </w:t>
      </w:r>
      <w:r>
        <w:rPr>
          <w:color w:val="231F20"/>
        </w:rPr>
        <w:t xml:space="preserve">to deduct certain costs of qualified sound recording productions that commence in a tax year ending after July 4, 2025, and before 2026. See </w:t>
      </w:r>
      <w:r>
        <w:rPr>
          <w:i/>
          <w:color w:val="0056A2"/>
          <w:u w:val="single" w:color="0055A1"/>
        </w:rPr>
        <w:t>Code X</w:t>
      </w:r>
      <w:r>
        <w:rPr>
          <w:i/>
          <w:color w:val="0056A2"/>
        </w:rPr>
        <w:t xml:space="preserve"> </w:t>
      </w:r>
      <w:r>
        <w:rPr>
          <w:color w:val="231F20"/>
        </w:rPr>
        <w:t xml:space="preserve">under </w:t>
      </w:r>
      <w:r>
        <w:rPr>
          <w:i/>
          <w:color w:val="231F20"/>
        </w:rPr>
        <w:t>Line 13e</w:t>
      </w:r>
      <w:r>
        <w:rPr>
          <w:color w:val="231F20"/>
        </w:rPr>
        <w:t xml:space="preserve">, later, for more </w:t>
      </w:r>
      <w:r>
        <w:rPr>
          <w:color w:val="231F20"/>
          <w:spacing w:val="-2"/>
        </w:rPr>
        <w:t>information.</w:t>
      </w:r>
    </w:p>
    <w:p w:rsidR="00A33C7B" w:rsidRDefault="0089559E">
      <w:pPr>
        <w:spacing w:before="93" w:line="237" w:lineRule="auto"/>
        <w:ind w:left="120" w:right="97"/>
        <w:rPr>
          <w:sz w:val="18"/>
        </w:rPr>
      </w:pPr>
      <w:r>
        <w:rPr>
          <w:b/>
          <w:color w:val="231F20"/>
          <w:sz w:val="18"/>
        </w:rPr>
        <w:t>Schedules K and K-1, line 19, distributions.</w:t>
      </w:r>
      <w:r>
        <w:rPr>
          <w:b/>
          <w:color w:val="231F20"/>
          <w:spacing w:val="40"/>
          <w:sz w:val="18"/>
        </w:rPr>
        <w:t xml:space="preserve"> </w:t>
      </w:r>
      <w:r>
        <w:rPr>
          <w:color w:val="231F20"/>
          <w:sz w:val="18"/>
        </w:rPr>
        <w:t>Additional codes have been activated and the instructions have been updated to explain where to report different categories of distributions.</w:t>
      </w:r>
      <w:r>
        <w:rPr>
          <w:color w:val="231F20"/>
          <w:spacing w:val="-13"/>
          <w:sz w:val="18"/>
        </w:rPr>
        <w:t xml:space="preserve"> </w:t>
      </w:r>
      <w:r>
        <w:rPr>
          <w:color w:val="231F20"/>
          <w:sz w:val="18"/>
        </w:rPr>
        <w:t>See</w:t>
      </w:r>
      <w:r>
        <w:rPr>
          <w:color w:val="231F20"/>
          <w:spacing w:val="-12"/>
          <w:sz w:val="18"/>
        </w:rPr>
        <w:t xml:space="preserve"> </w:t>
      </w:r>
      <w:r>
        <w:rPr>
          <w:i/>
          <w:color w:val="0056A2"/>
          <w:sz w:val="18"/>
          <w:u w:val="single" w:color="0055A1"/>
        </w:rPr>
        <w:t>Lines</w:t>
      </w:r>
      <w:r>
        <w:rPr>
          <w:i/>
          <w:color w:val="0056A2"/>
          <w:spacing w:val="-13"/>
          <w:sz w:val="18"/>
          <w:u w:val="single" w:color="0055A1"/>
        </w:rPr>
        <w:t xml:space="preserve"> </w:t>
      </w:r>
      <w:r>
        <w:rPr>
          <w:i/>
          <w:color w:val="0056A2"/>
          <w:sz w:val="18"/>
          <w:u w:val="single" w:color="0055A1"/>
        </w:rPr>
        <w:t>19a</w:t>
      </w:r>
      <w:r>
        <w:rPr>
          <w:i/>
          <w:color w:val="0056A2"/>
          <w:spacing w:val="-12"/>
          <w:sz w:val="18"/>
          <w:u w:val="single" w:color="0055A1"/>
        </w:rPr>
        <w:t xml:space="preserve"> </w:t>
      </w:r>
      <w:r>
        <w:rPr>
          <w:i/>
          <w:color w:val="0056A2"/>
          <w:sz w:val="18"/>
          <w:u w:val="single" w:color="0055A1"/>
        </w:rPr>
        <w:t>and</w:t>
      </w:r>
      <w:r>
        <w:rPr>
          <w:i/>
          <w:color w:val="0056A2"/>
          <w:spacing w:val="-13"/>
          <w:sz w:val="18"/>
          <w:u w:val="single" w:color="0055A1"/>
        </w:rPr>
        <w:t xml:space="preserve"> </w:t>
      </w:r>
      <w:r>
        <w:rPr>
          <w:i/>
          <w:color w:val="0056A2"/>
          <w:sz w:val="18"/>
          <w:u w:val="single" w:color="0055A1"/>
        </w:rPr>
        <w:t>19b</w:t>
      </w:r>
      <w:r>
        <w:rPr>
          <w:color w:val="231F20"/>
          <w:sz w:val="18"/>
        </w:rPr>
        <w:t>,</w:t>
      </w:r>
      <w:r>
        <w:rPr>
          <w:color w:val="231F20"/>
          <w:spacing w:val="-13"/>
          <w:sz w:val="18"/>
        </w:rPr>
        <w:t xml:space="preserve"> </w:t>
      </w:r>
      <w:r>
        <w:rPr>
          <w:color w:val="231F20"/>
          <w:sz w:val="18"/>
        </w:rPr>
        <w:t>later,</w:t>
      </w:r>
      <w:r>
        <w:rPr>
          <w:color w:val="231F20"/>
          <w:spacing w:val="-12"/>
          <w:sz w:val="18"/>
        </w:rPr>
        <w:t xml:space="preserve"> </w:t>
      </w:r>
      <w:r>
        <w:rPr>
          <w:color w:val="231F20"/>
          <w:sz w:val="18"/>
        </w:rPr>
        <w:t>for</w:t>
      </w:r>
      <w:r>
        <w:rPr>
          <w:color w:val="231F20"/>
          <w:spacing w:val="-13"/>
          <w:sz w:val="18"/>
        </w:rPr>
        <w:t xml:space="preserve"> </w:t>
      </w:r>
      <w:r>
        <w:rPr>
          <w:color w:val="231F20"/>
          <w:sz w:val="18"/>
        </w:rPr>
        <w:t>more</w:t>
      </w:r>
      <w:r>
        <w:rPr>
          <w:color w:val="231F20"/>
          <w:spacing w:val="-12"/>
          <w:sz w:val="18"/>
        </w:rPr>
        <w:t xml:space="preserve"> </w:t>
      </w:r>
      <w:r>
        <w:rPr>
          <w:color w:val="231F20"/>
          <w:sz w:val="18"/>
        </w:rPr>
        <w:t>information.</w:t>
      </w:r>
    </w:p>
    <w:p w:rsidR="00A33C7B" w:rsidRDefault="0089559E">
      <w:pPr>
        <w:pStyle w:val="Textkrper"/>
        <w:spacing w:before="97" w:line="237" w:lineRule="auto"/>
        <w:ind w:left="119" w:right="54"/>
      </w:pPr>
      <w:r>
        <w:rPr>
          <w:b/>
          <w:color w:val="231F20"/>
        </w:rPr>
        <w:t>Schedules K and K-1, line 20, code AR.</w:t>
      </w:r>
      <w:r>
        <w:rPr>
          <w:b/>
          <w:color w:val="231F20"/>
          <w:spacing w:val="40"/>
        </w:rPr>
        <w:t xml:space="preserve"> </w:t>
      </w:r>
      <w:r>
        <w:rPr>
          <w:color w:val="231F20"/>
        </w:rPr>
        <w:t>Line 20, code AR, has been updated to notify partnerships that an employee identification number (EIN) will be required after 2025 for IRA partners</w:t>
      </w:r>
      <w:r>
        <w:rPr>
          <w:color w:val="231F20"/>
          <w:spacing w:val="-13"/>
        </w:rPr>
        <w:t xml:space="preserve"> </w:t>
      </w:r>
      <w:r>
        <w:rPr>
          <w:color w:val="231F20"/>
        </w:rPr>
        <w:t>receiving</w:t>
      </w:r>
      <w:r>
        <w:rPr>
          <w:color w:val="231F20"/>
          <w:spacing w:val="-12"/>
        </w:rPr>
        <w:t xml:space="preserve"> </w:t>
      </w:r>
      <w:r>
        <w:rPr>
          <w:color w:val="231F20"/>
        </w:rPr>
        <w:t>an</w:t>
      </w:r>
      <w:r>
        <w:rPr>
          <w:color w:val="231F20"/>
          <w:spacing w:val="-13"/>
        </w:rPr>
        <w:t xml:space="preserve"> </w:t>
      </w:r>
      <w:r>
        <w:rPr>
          <w:color w:val="231F20"/>
        </w:rPr>
        <w:t>unrelated</w:t>
      </w:r>
      <w:r>
        <w:rPr>
          <w:color w:val="231F20"/>
          <w:spacing w:val="-12"/>
        </w:rPr>
        <w:t xml:space="preserve"> </w:t>
      </w:r>
      <w:r>
        <w:rPr>
          <w:color w:val="231F20"/>
        </w:rPr>
        <w:t>business</w:t>
      </w:r>
      <w:r>
        <w:rPr>
          <w:color w:val="231F20"/>
          <w:spacing w:val="-13"/>
        </w:rPr>
        <w:t xml:space="preserve"> </w:t>
      </w:r>
      <w:r>
        <w:rPr>
          <w:color w:val="231F20"/>
        </w:rPr>
        <w:t>taxable</w:t>
      </w:r>
      <w:r>
        <w:rPr>
          <w:color w:val="231F20"/>
          <w:spacing w:val="-13"/>
        </w:rPr>
        <w:t xml:space="preserve"> </w:t>
      </w:r>
      <w:r>
        <w:rPr>
          <w:color w:val="231F20"/>
        </w:rPr>
        <w:t>income</w:t>
      </w:r>
      <w:r>
        <w:rPr>
          <w:color w:val="231F20"/>
          <w:spacing w:val="-12"/>
        </w:rPr>
        <w:t xml:space="preserve"> </w:t>
      </w:r>
      <w:r>
        <w:rPr>
          <w:color w:val="231F20"/>
        </w:rPr>
        <w:t xml:space="preserve">(UBTI) allocation. See </w:t>
      </w:r>
      <w:r>
        <w:rPr>
          <w:i/>
          <w:color w:val="0056A2"/>
          <w:u w:val="single" w:color="0055A1"/>
        </w:rPr>
        <w:t>Code AR</w:t>
      </w:r>
      <w:r>
        <w:rPr>
          <w:i/>
          <w:color w:val="0056A2"/>
        </w:rPr>
        <w:t xml:space="preserve"> </w:t>
      </w:r>
      <w:r>
        <w:rPr>
          <w:color w:val="231F20"/>
        </w:rPr>
        <w:t xml:space="preserve">under </w:t>
      </w:r>
      <w:r>
        <w:rPr>
          <w:i/>
          <w:color w:val="231F20"/>
        </w:rPr>
        <w:t>Line 20c</w:t>
      </w:r>
      <w:r>
        <w:rPr>
          <w:color w:val="231F20"/>
        </w:rPr>
        <w:t xml:space="preserve">, later, for more </w:t>
      </w:r>
      <w:r>
        <w:rPr>
          <w:color w:val="231F20"/>
          <w:spacing w:val="-2"/>
        </w:rPr>
        <w:t>information.</w:t>
      </w:r>
    </w:p>
    <w:p w:rsidR="00A33C7B" w:rsidRDefault="0089559E">
      <w:pPr>
        <w:spacing w:before="94" w:line="237" w:lineRule="auto"/>
        <w:ind w:left="119"/>
        <w:rPr>
          <w:sz w:val="18"/>
        </w:rPr>
      </w:pPr>
      <w:r>
        <w:rPr>
          <w:b/>
          <w:color w:val="231F20"/>
          <w:sz w:val="18"/>
        </w:rPr>
        <w:t>Schedules K and K-1, line 20, code AZ.</w:t>
      </w:r>
      <w:r>
        <w:rPr>
          <w:b/>
          <w:color w:val="231F20"/>
          <w:spacing w:val="40"/>
          <w:sz w:val="18"/>
        </w:rPr>
        <w:t xml:space="preserve"> </w:t>
      </w:r>
      <w:r>
        <w:rPr>
          <w:color w:val="231F20"/>
          <w:sz w:val="18"/>
        </w:rPr>
        <w:t>Code</w:t>
      </w:r>
      <w:r>
        <w:rPr>
          <w:color w:val="231F20"/>
          <w:spacing w:val="-3"/>
          <w:sz w:val="18"/>
        </w:rPr>
        <w:t xml:space="preserve"> </w:t>
      </w:r>
      <w:r>
        <w:rPr>
          <w:color w:val="231F20"/>
          <w:sz w:val="18"/>
        </w:rPr>
        <w:t>AZ</w:t>
      </w:r>
      <w:r>
        <w:rPr>
          <w:color w:val="231F20"/>
          <w:spacing w:val="-3"/>
          <w:sz w:val="18"/>
        </w:rPr>
        <w:t xml:space="preserve"> </w:t>
      </w:r>
      <w:r>
        <w:rPr>
          <w:color w:val="231F20"/>
          <w:sz w:val="18"/>
        </w:rPr>
        <w:t>was</w:t>
      </w:r>
      <w:r>
        <w:rPr>
          <w:color w:val="231F20"/>
          <w:spacing w:val="-3"/>
          <w:sz w:val="18"/>
        </w:rPr>
        <w:t xml:space="preserve"> </w:t>
      </w:r>
      <w:r>
        <w:rPr>
          <w:color w:val="231F20"/>
          <w:sz w:val="18"/>
        </w:rPr>
        <w:t>added to</w:t>
      </w:r>
      <w:r>
        <w:rPr>
          <w:color w:val="231F20"/>
          <w:spacing w:val="-13"/>
          <w:sz w:val="18"/>
        </w:rPr>
        <w:t xml:space="preserve"> </w:t>
      </w:r>
      <w:r>
        <w:rPr>
          <w:color w:val="231F20"/>
          <w:sz w:val="18"/>
        </w:rPr>
        <w:t>report</w:t>
      </w:r>
      <w:r>
        <w:rPr>
          <w:color w:val="231F20"/>
          <w:spacing w:val="-12"/>
          <w:sz w:val="18"/>
        </w:rPr>
        <w:t xml:space="preserve"> </w:t>
      </w:r>
      <w:r>
        <w:rPr>
          <w:color w:val="231F20"/>
          <w:sz w:val="18"/>
        </w:rPr>
        <w:t>reimbursement</w:t>
      </w:r>
      <w:r>
        <w:rPr>
          <w:color w:val="231F20"/>
          <w:spacing w:val="-13"/>
          <w:sz w:val="18"/>
        </w:rPr>
        <w:t xml:space="preserve"> </w:t>
      </w:r>
      <w:r>
        <w:rPr>
          <w:color w:val="231F20"/>
          <w:sz w:val="18"/>
        </w:rPr>
        <w:t>of</w:t>
      </w:r>
      <w:r>
        <w:rPr>
          <w:color w:val="231F20"/>
          <w:spacing w:val="-12"/>
          <w:sz w:val="18"/>
        </w:rPr>
        <w:t xml:space="preserve"> </w:t>
      </w:r>
      <w:r>
        <w:rPr>
          <w:color w:val="231F20"/>
          <w:sz w:val="18"/>
        </w:rPr>
        <w:t>preformation</w:t>
      </w:r>
      <w:r>
        <w:rPr>
          <w:color w:val="231F20"/>
          <w:spacing w:val="-13"/>
          <w:sz w:val="18"/>
        </w:rPr>
        <w:t xml:space="preserve"> </w:t>
      </w:r>
      <w:r>
        <w:rPr>
          <w:color w:val="231F20"/>
          <w:sz w:val="18"/>
        </w:rPr>
        <w:t>expenditures.</w:t>
      </w:r>
      <w:r>
        <w:rPr>
          <w:color w:val="231F20"/>
          <w:spacing w:val="-13"/>
          <w:sz w:val="18"/>
        </w:rPr>
        <w:t xml:space="preserve"> </w:t>
      </w:r>
      <w:r>
        <w:rPr>
          <w:color w:val="231F20"/>
          <w:sz w:val="18"/>
        </w:rPr>
        <w:t>See</w:t>
      </w:r>
      <w:r>
        <w:rPr>
          <w:color w:val="231F20"/>
          <w:spacing w:val="-12"/>
          <w:sz w:val="18"/>
        </w:rPr>
        <w:t xml:space="preserve"> </w:t>
      </w:r>
      <w:r>
        <w:rPr>
          <w:i/>
          <w:color w:val="0056A2"/>
          <w:sz w:val="18"/>
          <w:u w:val="single" w:color="0055A1"/>
        </w:rPr>
        <w:t>Code</w:t>
      </w:r>
      <w:r>
        <w:rPr>
          <w:i/>
          <w:color w:val="0056A2"/>
          <w:sz w:val="18"/>
        </w:rPr>
        <w:t xml:space="preserve"> </w:t>
      </w:r>
      <w:r>
        <w:rPr>
          <w:i/>
          <w:color w:val="0056A2"/>
          <w:sz w:val="18"/>
          <w:u w:val="single" w:color="0055A1"/>
        </w:rPr>
        <w:t>AZ</w:t>
      </w:r>
      <w:r>
        <w:rPr>
          <w:i/>
          <w:color w:val="0056A2"/>
          <w:sz w:val="18"/>
        </w:rPr>
        <w:t xml:space="preserve"> </w:t>
      </w:r>
      <w:r>
        <w:rPr>
          <w:color w:val="231F20"/>
          <w:sz w:val="18"/>
        </w:rPr>
        <w:t xml:space="preserve">under </w:t>
      </w:r>
      <w:r>
        <w:rPr>
          <w:i/>
          <w:color w:val="231F20"/>
          <w:sz w:val="18"/>
        </w:rPr>
        <w:t>Line 20c</w:t>
      </w:r>
      <w:r>
        <w:rPr>
          <w:color w:val="231F20"/>
          <w:sz w:val="18"/>
        </w:rPr>
        <w:t>, later.</w:t>
      </w:r>
    </w:p>
    <w:p w:rsidR="00A33C7B" w:rsidRDefault="0089559E">
      <w:pPr>
        <w:spacing w:before="1"/>
        <w:rPr>
          <w:sz w:val="24"/>
        </w:rPr>
      </w:pPr>
      <w:r>
        <w:br w:type="column"/>
      </w:r>
    </w:p>
    <w:p w:rsidR="00A33C7B" w:rsidRDefault="0089559E">
      <w:pPr>
        <w:pStyle w:val="Textkrper"/>
        <w:spacing w:line="237" w:lineRule="auto"/>
        <w:ind w:left="119" w:right="266"/>
      </w:pPr>
      <w:r>
        <w:rPr>
          <w:b/>
          <w:color w:val="231F20"/>
        </w:rPr>
        <w:t>Schedules K and K-1, line 20, code ZZ.</w:t>
      </w:r>
      <w:r>
        <w:rPr>
          <w:b/>
          <w:color w:val="231F20"/>
          <w:spacing w:val="40"/>
        </w:rPr>
        <w:t xml:space="preserve"> </w:t>
      </w:r>
      <w:r>
        <w:rPr>
          <w:color w:val="231F20"/>
        </w:rPr>
        <w:t>P.L.</w:t>
      </w:r>
      <w:r>
        <w:rPr>
          <w:color w:val="231F20"/>
          <w:spacing w:val="-4"/>
        </w:rPr>
        <w:t xml:space="preserve"> </w:t>
      </w:r>
      <w:r>
        <w:rPr>
          <w:color w:val="231F20"/>
        </w:rPr>
        <w:t>119-21</w:t>
      </w:r>
      <w:r>
        <w:rPr>
          <w:color w:val="231F20"/>
          <w:spacing w:val="-4"/>
        </w:rPr>
        <w:t xml:space="preserve"> </w:t>
      </w:r>
      <w:r>
        <w:rPr>
          <w:color w:val="231F20"/>
        </w:rPr>
        <w:t>added section</w:t>
      </w:r>
      <w:r>
        <w:rPr>
          <w:color w:val="231F20"/>
          <w:spacing w:val="-3"/>
        </w:rPr>
        <w:t xml:space="preserve"> </w:t>
      </w:r>
      <w:r>
        <w:rPr>
          <w:color w:val="231F20"/>
        </w:rPr>
        <w:t>1062,</w:t>
      </w:r>
      <w:r>
        <w:rPr>
          <w:color w:val="231F20"/>
          <w:spacing w:val="-3"/>
        </w:rPr>
        <w:t xml:space="preserve"> </w:t>
      </w:r>
      <w:r>
        <w:rPr>
          <w:color w:val="231F20"/>
        </w:rPr>
        <w:t>regarding</w:t>
      </w:r>
      <w:r>
        <w:rPr>
          <w:color w:val="231F20"/>
          <w:spacing w:val="-3"/>
        </w:rPr>
        <w:t xml:space="preserve"> </w:t>
      </w:r>
      <w:r>
        <w:rPr>
          <w:color w:val="231F20"/>
        </w:rPr>
        <w:t>the</w:t>
      </w:r>
      <w:r>
        <w:rPr>
          <w:color w:val="231F20"/>
          <w:spacing w:val="-3"/>
        </w:rPr>
        <w:t xml:space="preserve"> </w:t>
      </w:r>
      <w:r>
        <w:rPr>
          <w:color w:val="231F20"/>
        </w:rPr>
        <w:t>gain</w:t>
      </w:r>
      <w:r>
        <w:rPr>
          <w:color w:val="231F20"/>
          <w:spacing w:val="-3"/>
        </w:rPr>
        <w:t xml:space="preserve"> </w:t>
      </w:r>
      <w:r>
        <w:rPr>
          <w:color w:val="231F20"/>
        </w:rPr>
        <w:t>from</w:t>
      </w:r>
      <w:r>
        <w:rPr>
          <w:color w:val="231F20"/>
          <w:spacing w:val="-3"/>
        </w:rPr>
        <w:t xml:space="preserve"> </w:t>
      </w:r>
      <w:r>
        <w:rPr>
          <w:color w:val="231F20"/>
        </w:rPr>
        <w:t>the</w:t>
      </w:r>
      <w:r>
        <w:rPr>
          <w:color w:val="231F20"/>
          <w:spacing w:val="-3"/>
        </w:rPr>
        <w:t xml:space="preserve"> </w:t>
      </w:r>
      <w:r>
        <w:rPr>
          <w:color w:val="231F20"/>
        </w:rPr>
        <w:t>sale</w:t>
      </w:r>
      <w:r>
        <w:rPr>
          <w:color w:val="231F20"/>
          <w:spacing w:val="-3"/>
        </w:rPr>
        <w:t xml:space="preserve"> </w:t>
      </w:r>
      <w:r>
        <w:rPr>
          <w:color w:val="231F20"/>
        </w:rPr>
        <w:t>or</w:t>
      </w:r>
      <w:r>
        <w:rPr>
          <w:color w:val="231F20"/>
          <w:spacing w:val="-3"/>
        </w:rPr>
        <w:t xml:space="preserve"> </w:t>
      </w:r>
      <w:r>
        <w:rPr>
          <w:color w:val="231F20"/>
        </w:rPr>
        <w:t>exchange</w:t>
      </w:r>
      <w:r>
        <w:rPr>
          <w:color w:val="231F20"/>
          <w:spacing w:val="-2"/>
        </w:rPr>
        <w:t xml:space="preserve"> </w:t>
      </w:r>
      <w:r>
        <w:rPr>
          <w:color w:val="231F20"/>
        </w:rPr>
        <w:t>of qualified farmland property to qualified farmers. For tax years beginning</w:t>
      </w:r>
      <w:r>
        <w:rPr>
          <w:color w:val="231F20"/>
          <w:spacing w:val="-12"/>
        </w:rPr>
        <w:t xml:space="preserve"> </w:t>
      </w:r>
      <w:r>
        <w:rPr>
          <w:color w:val="231F20"/>
        </w:rPr>
        <w:t>after</w:t>
      </w:r>
      <w:r>
        <w:rPr>
          <w:color w:val="231F20"/>
          <w:spacing w:val="-12"/>
        </w:rPr>
        <w:t xml:space="preserve"> </w:t>
      </w:r>
      <w:r>
        <w:rPr>
          <w:color w:val="231F20"/>
        </w:rPr>
        <w:t>July</w:t>
      </w:r>
      <w:r>
        <w:rPr>
          <w:color w:val="231F20"/>
          <w:spacing w:val="-11"/>
        </w:rPr>
        <w:t xml:space="preserve"> </w:t>
      </w:r>
      <w:r>
        <w:rPr>
          <w:color w:val="231F20"/>
        </w:rPr>
        <w:t>4,</w:t>
      </w:r>
      <w:r>
        <w:rPr>
          <w:color w:val="231F20"/>
          <w:spacing w:val="-12"/>
        </w:rPr>
        <w:t xml:space="preserve"> </w:t>
      </w:r>
      <w:r>
        <w:rPr>
          <w:color w:val="231F20"/>
        </w:rPr>
        <w:t>2025,</w:t>
      </w:r>
      <w:r>
        <w:rPr>
          <w:color w:val="231F20"/>
          <w:spacing w:val="-12"/>
        </w:rPr>
        <w:t xml:space="preserve"> </w:t>
      </w:r>
      <w:r>
        <w:rPr>
          <w:color w:val="231F20"/>
        </w:rPr>
        <w:t>taxpayers</w:t>
      </w:r>
      <w:r>
        <w:rPr>
          <w:color w:val="231F20"/>
          <w:spacing w:val="-12"/>
        </w:rPr>
        <w:t xml:space="preserve"> </w:t>
      </w:r>
      <w:r>
        <w:rPr>
          <w:color w:val="231F20"/>
        </w:rPr>
        <w:t>can</w:t>
      </w:r>
      <w:r>
        <w:rPr>
          <w:color w:val="231F20"/>
          <w:spacing w:val="-11"/>
        </w:rPr>
        <w:t xml:space="preserve"> </w:t>
      </w:r>
      <w:r>
        <w:rPr>
          <w:color w:val="231F20"/>
        </w:rPr>
        <w:t>elect</w:t>
      </w:r>
      <w:r>
        <w:rPr>
          <w:color w:val="231F20"/>
          <w:spacing w:val="-12"/>
        </w:rPr>
        <w:t xml:space="preserve"> </w:t>
      </w:r>
      <w:r>
        <w:rPr>
          <w:color w:val="231F20"/>
        </w:rPr>
        <w:t>to</w:t>
      </w:r>
      <w:r>
        <w:rPr>
          <w:color w:val="231F20"/>
          <w:spacing w:val="-12"/>
        </w:rPr>
        <w:t xml:space="preserve"> </w:t>
      </w:r>
      <w:r>
        <w:rPr>
          <w:color w:val="231F20"/>
        </w:rPr>
        <w:t>pay</w:t>
      </w:r>
      <w:r>
        <w:rPr>
          <w:color w:val="231F20"/>
          <w:spacing w:val="-12"/>
        </w:rPr>
        <w:t xml:space="preserve"> </w:t>
      </w:r>
      <w:r>
        <w:rPr>
          <w:color w:val="231F20"/>
        </w:rPr>
        <w:t>the</w:t>
      </w:r>
      <w:r>
        <w:rPr>
          <w:color w:val="231F20"/>
          <w:spacing w:val="-12"/>
        </w:rPr>
        <w:t xml:space="preserve"> </w:t>
      </w:r>
      <w:r>
        <w:rPr>
          <w:color w:val="231F20"/>
        </w:rPr>
        <w:t>net income tax attributable to the gain on the sale or exchange of qualified farmland property in four equal installments.</w:t>
      </w:r>
    </w:p>
    <w:p w:rsidR="00A33C7B" w:rsidRDefault="0089559E">
      <w:pPr>
        <w:pStyle w:val="Textkrper"/>
        <w:spacing w:line="237" w:lineRule="auto"/>
        <w:ind w:left="119" w:right="266"/>
      </w:pPr>
      <w:r>
        <w:rPr>
          <w:color w:val="231F20"/>
        </w:rPr>
        <w:t>Partnerships</w:t>
      </w:r>
      <w:r>
        <w:rPr>
          <w:color w:val="231F20"/>
          <w:spacing w:val="-13"/>
        </w:rPr>
        <w:t xml:space="preserve"> </w:t>
      </w:r>
      <w:r>
        <w:rPr>
          <w:color w:val="231F20"/>
        </w:rPr>
        <w:t>must</w:t>
      </w:r>
      <w:r>
        <w:rPr>
          <w:color w:val="231F20"/>
          <w:spacing w:val="-12"/>
        </w:rPr>
        <w:t xml:space="preserve"> </w:t>
      </w:r>
      <w:r>
        <w:rPr>
          <w:color w:val="231F20"/>
        </w:rPr>
        <w:t>provide</w:t>
      </w:r>
      <w:r>
        <w:rPr>
          <w:color w:val="231F20"/>
          <w:spacing w:val="-13"/>
        </w:rPr>
        <w:t xml:space="preserve"> </w:t>
      </w:r>
      <w:r>
        <w:rPr>
          <w:color w:val="231F20"/>
        </w:rPr>
        <w:t>partners</w:t>
      </w:r>
      <w:r>
        <w:rPr>
          <w:color w:val="231F20"/>
          <w:spacing w:val="-12"/>
        </w:rPr>
        <w:t xml:space="preserve"> </w:t>
      </w:r>
      <w:r>
        <w:rPr>
          <w:color w:val="231F20"/>
        </w:rPr>
        <w:t>adequate</w:t>
      </w:r>
      <w:r>
        <w:rPr>
          <w:color w:val="231F20"/>
          <w:spacing w:val="-13"/>
        </w:rPr>
        <w:t xml:space="preserve"> </w:t>
      </w:r>
      <w:r>
        <w:rPr>
          <w:color w:val="231F20"/>
        </w:rPr>
        <w:t>information</w:t>
      </w:r>
      <w:r>
        <w:rPr>
          <w:color w:val="231F20"/>
          <w:spacing w:val="-13"/>
        </w:rPr>
        <w:t xml:space="preserve"> </w:t>
      </w:r>
      <w:r>
        <w:rPr>
          <w:color w:val="231F20"/>
        </w:rPr>
        <w:t>and</w:t>
      </w:r>
      <w:r>
        <w:rPr>
          <w:color w:val="231F20"/>
          <w:spacing w:val="-12"/>
        </w:rPr>
        <w:t xml:space="preserve"> </w:t>
      </w:r>
      <w:r>
        <w:rPr>
          <w:color w:val="231F20"/>
        </w:rPr>
        <w:t>a copy</w:t>
      </w:r>
      <w:r>
        <w:rPr>
          <w:color w:val="231F20"/>
          <w:spacing w:val="-7"/>
        </w:rPr>
        <w:t xml:space="preserve"> </w:t>
      </w:r>
      <w:r>
        <w:rPr>
          <w:color w:val="231F20"/>
        </w:rPr>
        <w:t>of</w:t>
      </w:r>
      <w:r>
        <w:rPr>
          <w:color w:val="231F20"/>
          <w:spacing w:val="-7"/>
        </w:rPr>
        <w:t xml:space="preserve"> </w:t>
      </w:r>
      <w:r>
        <w:rPr>
          <w:color w:val="231F20"/>
        </w:rPr>
        <w:t>the</w:t>
      </w:r>
      <w:r>
        <w:rPr>
          <w:color w:val="231F20"/>
          <w:spacing w:val="-7"/>
        </w:rPr>
        <w:t xml:space="preserve"> </w:t>
      </w:r>
      <w:r>
        <w:rPr>
          <w:color w:val="231F20"/>
        </w:rPr>
        <w:t>covenant</w:t>
      </w:r>
      <w:r>
        <w:rPr>
          <w:color w:val="231F20"/>
          <w:spacing w:val="-7"/>
        </w:rPr>
        <w:t xml:space="preserve"> </w:t>
      </w:r>
      <w:r>
        <w:rPr>
          <w:color w:val="231F20"/>
        </w:rPr>
        <w:t>needed</w:t>
      </w:r>
      <w:r>
        <w:rPr>
          <w:color w:val="231F20"/>
          <w:spacing w:val="-6"/>
        </w:rPr>
        <w:t xml:space="preserve"> </w:t>
      </w:r>
      <w:r>
        <w:rPr>
          <w:color w:val="231F20"/>
        </w:rPr>
        <w:t>to</w:t>
      </w:r>
      <w:r>
        <w:rPr>
          <w:color w:val="231F20"/>
          <w:spacing w:val="-7"/>
        </w:rPr>
        <w:t xml:space="preserve"> </w:t>
      </w:r>
      <w:r>
        <w:rPr>
          <w:color w:val="231F20"/>
        </w:rPr>
        <w:t>file</w:t>
      </w:r>
      <w:r>
        <w:rPr>
          <w:color w:val="231F20"/>
          <w:spacing w:val="-7"/>
        </w:rPr>
        <w:t xml:space="preserve"> </w:t>
      </w:r>
      <w:r>
        <w:rPr>
          <w:color w:val="231F20"/>
        </w:rPr>
        <w:t>Form</w:t>
      </w:r>
      <w:r>
        <w:rPr>
          <w:color w:val="231F20"/>
          <w:spacing w:val="-7"/>
        </w:rPr>
        <w:t xml:space="preserve"> </w:t>
      </w:r>
      <w:r>
        <w:rPr>
          <w:color w:val="231F20"/>
        </w:rPr>
        <w:t>1062,</w:t>
      </w:r>
      <w:r>
        <w:rPr>
          <w:color w:val="231F20"/>
          <w:spacing w:val="-7"/>
        </w:rPr>
        <w:t xml:space="preserve"> </w:t>
      </w:r>
      <w:r>
        <w:rPr>
          <w:color w:val="231F20"/>
        </w:rPr>
        <w:t>Deferral</w:t>
      </w:r>
      <w:r>
        <w:rPr>
          <w:color w:val="231F20"/>
          <w:spacing w:val="-7"/>
        </w:rPr>
        <w:t xml:space="preserve"> </w:t>
      </w:r>
      <w:r>
        <w:rPr>
          <w:color w:val="231F20"/>
        </w:rPr>
        <w:t>of</w:t>
      </w:r>
      <w:r>
        <w:rPr>
          <w:color w:val="231F20"/>
          <w:spacing w:val="-7"/>
        </w:rPr>
        <w:t xml:space="preserve"> </w:t>
      </w:r>
      <w:r>
        <w:rPr>
          <w:color w:val="231F20"/>
        </w:rPr>
        <w:t xml:space="preserve">Tax on Gain From the Sale or Exchange of Qualified Farmland Property to Qualified Farmers, and its Schedule A to help partners who make the section 1062 election. See </w:t>
      </w:r>
      <w:r>
        <w:rPr>
          <w:i/>
          <w:color w:val="0056A2"/>
          <w:u w:val="single" w:color="0055A1"/>
        </w:rPr>
        <w:t>Code ZZ</w:t>
      </w:r>
      <w:r>
        <w:rPr>
          <w:i/>
          <w:color w:val="0056A2"/>
        </w:rPr>
        <w:t xml:space="preserve"> </w:t>
      </w:r>
      <w:r>
        <w:rPr>
          <w:color w:val="231F20"/>
        </w:rPr>
        <w:t xml:space="preserve">under </w:t>
      </w:r>
      <w:r>
        <w:rPr>
          <w:i/>
          <w:color w:val="231F20"/>
        </w:rPr>
        <w:t>Line 20c</w:t>
      </w:r>
      <w:r>
        <w:rPr>
          <w:color w:val="231F20"/>
        </w:rPr>
        <w:t>, later, for more information.</w:t>
      </w:r>
    </w:p>
    <w:p w:rsidR="00A33C7B" w:rsidRDefault="0089559E">
      <w:pPr>
        <w:pStyle w:val="berschrift2"/>
        <w:spacing w:before="66"/>
        <w:ind w:left="119"/>
      </w:pPr>
      <w:r>
        <w:rPr>
          <w:color w:val="231F20"/>
        </w:rPr>
        <w:t>Photographs</w:t>
      </w:r>
      <w:r>
        <w:rPr>
          <w:color w:val="231F20"/>
          <w:spacing w:val="-4"/>
        </w:rPr>
        <w:t xml:space="preserve"> </w:t>
      </w:r>
      <w:r>
        <w:rPr>
          <w:color w:val="231F20"/>
        </w:rPr>
        <w:t>of</w:t>
      </w:r>
      <w:r>
        <w:rPr>
          <w:color w:val="231F20"/>
          <w:spacing w:val="-3"/>
        </w:rPr>
        <w:t xml:space="preserve"> </w:t>
      </w:r>
      <w:r>
        <w:rPr>
          <w:color w:val="231F20"/>
        </w:rPr>
        <w:t>Missing</w:t>
      </w:r>
      <w:r>
        <w:rPr>
          <w:color w:val="231F20"/>
          <w:spacing w:val="-3"/>
        </w:rPr>
        <w:t xml:space="preserve"> </w:t>
      </w:r>
      <w:r>
        <w:rPr>
          <w:color w:val="231F20"/>
          <w:spacing w:val="-2"/>
        </w:rPr>
        <w:t>Children</w:t>
      </w:r>
    </w:p>
    <w:p w:rsidR="00A33C7B" w:rsidRDefault="0089559E">
      <w:pPr>
        <w:pStyle w:val="Textkrper"/>
        <w:spacing w:before="41" w:line="237" w:lineRule="auto"/>
        <w:ind w:left="119" w:right="266"/>
      </w:pPr>
      <w:r>
        <w:rPr>
          <w:color w:val="231F20"/>
        </w:rPr>
        <w:t xml:space="preserve">The Internal Revenue Service is a proud partner with the </w:t>
      </w:r>
      <w:r>
        <w:rPr>
          <w:i/>
          <w:color w:val="0056A2"/>
          <w:u w:val="single" w:color="0055A1"/>
        </w:rPr>
        <w:t>National Center for Missing &amp; Exploited Children® (NCMEC)</w:t>
      </w:r>
      <w:r>
        <w:rPr>
          <w:color w:val="231F20"/>
        </w:rPr>
        <w:t>. Photographs of missing children selected by the Center may appear</w:t>
      </w:r>
      <w:r>
        <w:rPr>
          <w:color w:val="231F20"/>
          <w:spacing w:val="-10"/>
        </w:rPr>
        <w:t xml:space="preserve"> </w:t>
      </w:r>
      <w:r>
        <w:rPr>
          <w:color w:val="231F20"/>
        </w:rPr>
        <w:t>in</w:t>
      </w:r>
      <w:r>
        <w:rPr>
          <w:color w:val="231F20"/>
          <w:spacing w:val="-10"/>
        </w:rPr>
        <w:t xml:space="preserve"> </w:t>
      </w:r>
      <w:r>
        <w:rPr>
          <w:color w:val="231F20"/>
        </w:rPr>
        <w:t>instructions</w:t>
      </w:r>
      <w:r>
        <w:rPr>
          <w:color w:val="231F20"/>
          <w:spacing w:val="-10"/>
        </w:rPr>
        <w:t xml:space="preserve"> </w:t>
      </w:r>
      <w:r>
        <w:rPr>
          <w:color w:val="231F20"/>
        </w:rPr>
        <w:t>on</w:t>
      </w:r>
      <w:r>
        <w:rPr>
          <w:color w:val="231F20"/>
          <w:spacing w:val="-10"/>
        </w:rPr>
        <w:t xml:space="preserve"> </w:t>
      </w:r>
      <w:r>
        <w:rPr>
          <w:color w:val="231F20"/>
        </w:rPr>
        <w:t>pages</w:t>
      </w:r>
      <w:r>
        <w:rPr>
          <w:color w:val="231F20"/>
          <w:spacing w:val="-10"/>
        </w:rPr>
        <w:t xml:space="preserve"> </w:t>
      </w:r>
      <w:r>
        <w:rPr>
          <w:color w:val="231F20"/>
        </w:rPr>
        <w:t>that</w:t>
      </w:r>
      <w:r>
        <w:rPr>
          <w:color w:val="231F20"/>
          <w:spacing w:val="-10"/>
        </w:rPr>
        <w:t xml:space="preserve"> </w:t>
      </w:r>
      <w:r>
        <w:rPr>
          <w:color w:val="231F20"/>
        </w:rPr>
        <w:t>would</w:t>
      </w:r>
      <w:r>
        <w:rPr>
          <w:color w:val="231F20"/>
          <w:spacing w:val="-10"/>
        </w:rPr>
        <w:t xml:space="preserve"> </w:t>
      </w:r>
      <w:r>
        <w:rPr>
          <w:color w:val="231F20"/>
        </w:rPr>
        <w:t>otherwise</w:t>
      </w:r>
      <w:r>
        <w:rPr>
          <w:color w:val="231F20"/>
          <w:spacing w:val="-10"/>
        </w:rPr>
        <w:t xml:space="preserve"> </w:t>
      </w:r>
      <w:r>
        <w:rPr>
          <w:color w:val="231F20"/>
        </w:rPr>
        <w:t>be</w:t>
      </w:r>
      <w:r>
        <w:rPr>
          <w:color w:val="231F20"/>
          <w:spacing w:val="-10"/>
        </w:rPr>
        <w:t xml:space="preserve"> </w:t>
      </w:r>
      <w:r>
        <w:rPr>
          <w:color w:val="231F20"/>
        </w:rPr>
        <w:t>blank. You can help bring these children home by looking at the photographs</w:t>
      </w:r>
      <w:r>
        <w:rPr>
          <w:color w:val="231F20"/>
          <w:spacing w:val="-13"/>
        </w:rPr>
        <w:t xml:space="preserve"> </w:t>
      </w:r>
      <w:r>
        <w:rPr>
          <w:color w:val="231F20"/>
        </w:rPr>
        <w:t>and</w:t>
      </w:r>
      <w:r>
        <w:rPr>
          <w:color w:val="231F20"/>
          <w:spacing w:val="-12"/>
        </w:rPr>
        <w:t xml:space="preserve"> </w:t>
      </w:r>
      <w:r>
        <w:rPr>
          <w:color w:val="231F20"/>
        </w:rPr>
        <w:t>calling</w:t>
      </w:r>
      <w:r>
        <w:rPr>
          <w:color w:val="231F20"/>
          <w:spacing w:val="-13"/>
        </w:rPr>
        <w:t xml:space="preserve"> </w:t>
      </w:r>
      <w:r>
        <w:rPr>
          <w:color w:val="231F20"/>
        </w:rPr>
        <w:t>1-800-THE-LOST</w:t>
      </w:r>
      <w:r>
        <w:rPr>
          <w:color w:val="231F20"/>
          <w:spacing w:val="-12"/>
        </w:rPr>
        <w:t xml:space="preserve"> </w:t>
      </w:r>
      <w:r>
        <w:rPr>
          <w:color w:val="231F20"/>
        </w:rPr>
        <w:t>(1-800-843-5678)</w:t>
      </w:r>
      <w:r>
        <w:rPr>
          <w:color w:val="231F20"/>
          <w:spacing w:val="-13"/>
        </w:rPr>
        <w:t xml:space="preserve"> </w:t>
      </w:r>
      <w:r>
        <w:rPr>
          <w:color w:val="231F20"/>
        </w:rPr>
        <w:t>if you recognize a child.</w:t>
      </w:r>
    </w:p>
    <w:p w:rsidR="00A33C7B" w:rsidRDefault="0089559E">
      <w:pPr>
        <w:pStyle w:val="berschrift2"/>
        <w:spacing w:before="70"/>
        <w:ind w:left="119"/>
      </w:pPr>
      <w:r>
        <w:rPr>
          <w:color w:val="231F20"/>
          <w:spacing w:val="-2"/>
        </w:rPr>
        <w:t>How</w:t>
      </w:r>
      <w:r>
        <w:rPr>
          <w:color w:val="231F20"/>
          <w:spacing w:val="-15"/>
        </w:rPr>
        <w:t xml:space="preserve"> </w:t>
      </w:r>
      <w:r>
        <w:rPr>
          <w:color w:val="231F20"/>
          <w:spacing w:val="-2"/>
        </w:rPr>
        <w:t>To</w:t>
      </w:r>
      <w:r>
        <w:rPr>
          <w:color w:val="231F20"/>
          <w:spacing w:val="-15"/>
        </w:rPr>
        <w:t xml:space="preserve"> </w:t>
      </w:r>
      <w:r>
        <w:rPr>
          <w:color w:val="231F20"/>
          <w:spacing w:val="-2"/>
        </w:rPr>
        <w:t>Get</w:t>
      </w:r>
      <w:r>
        <w:rPr>
          <w:color w:val="231F20"/>
          <w:spacing w:val="-15"/>
        </w:rPr>
        <w:t xml:space="preserve"> </w:t>
      </w:r>
      <w:r>
        <w:rPr>
          <w:color w:val="231F20"/>
          <w:spacing w:val="-2"/>
        </w:rPr>
        <w:t>Tax</w:t>
      </w:r>
      <w:r>
        <w:rPr>
          <w:color w:val="231F20"/>
          <w:spacing w:val="-15"/>
        </w:rPr>
        <w:t xml:space="preserve"> </w:t>
      </w:r>
      <w:r>
        <w:rPr>
          <w:color w:val="231F20"/>
          <w:spacing w:val="-4"/>
        </w:rPr>
        <w:t>Help</w:t>
      </w:r>
    </w:p>
    <w:p w:rsidR="00A33C7B" w:rsidRDefault="0089559E">
      <w:pPr>
        <w:pStyle w:val="Textkrper"/>
        <w:spacing w:before="42" w:line="237" w:lineRule="auto"/>
        <w:ind w:left="119" w:right="266"/>
      </w:pPr>
      <w:r>
        <w:rPr>
          <w:color w:val="231F20"/>
        </w:rPr>
        <w:t>If you have questions about a tax issue; need help preparing your</w:t>
      </w:r>
      <w:r>
        <w:rPr>
          <w:color w:val="231F20"/>
          <w:spacing w:val="-13"/>
        </w:rPr>
        <w:t xml:space="preserve"> </w:t>
      </w:r>
      <w:r>
        <w:rPr>
          <w:color w:val="231F20"/>
        </w:rPr>
        <w:t>tax</w:t>
      </w:r>
      <w:r>
        <w:rPr>
          <w:color w:val="231F20"/>
          <w:spacing w:val="-12"/>
        </w:rPr>
        <w:t xml:space="preserve"> </w:t>
      </w:r>
      <w:r>
        <w:rPr>
          <w:color w:val="231F20"/>
        </w:rPr>
        <w:t>return;</w:t>
      </w:r>
      <w:r>
        <w:rPr>
          <w:color w:val="231F20"/>
          <w:spacing w:val="-13"/>
        </w:rPr>
        <w:t xml:space="preserve"> </w:t>
      </w:r>
      <w:r>
        <w:rPr>
          <w:color w:val="231F20"/>
        </w:rPr>
        <w:t>or</w:t>
      </w:r>
      <w:r>
        <w:rPr>
          <w:color w:val="231F20"/>
          <w:spacing w:val="-12"/>
        </w:rPr>
        <w:t xml:space="preserve"> </w:t>
      </w:r>
      <w:r>
        <w:rPr>
          <w:color w:val="231F20"/>
        </w:rPr>
        <w:t>want</w:t>
      </w:r>
      <w:r>
        <w:rPr>
          <w:color w:val="231F20"/>
          <w:spacing w:val="-13"/>
        </w:rPr>
        <w:t xml:space="preserve"> </w:t>
      </w:r>
      <w:r>
        <w:rPr>
          <w:color w:val="231F20"/>
        </w:rPr>
        <w:t>to</w:t>
      </w:r>
      <w:r>
        <w:rPr>
          <w:color w:val="231F20"/>
          <w:spacing w:val="-13"/>
        </w:rPr>
        <w:t xml:space="preserve"> </w:t>
      </w:r>
      <w:r>
        <w:rPr>
          <w:color w:val="231F20"/>
        </w:rPr>
        <w:t>download</w:t>
      </w:r>
      <w:r>
        <w:rPr>
          <w:color w:val="231F20"/>
          <w:spacing w:val="-12"/>
        </w:rPr>
        <w:t xml:space="preserve"> </w:t>
      </w:r>
      <w:r>
        <w:rPr>
          <w:color w:val="231F20"/>
        </w:rPr>
        <w:t>free</w:t>
      </w:r>
      <w:r>
        <w:rPr>
          <w:color w:val="231F20"/>
          <w:spacing w:val="-13"/>
        </w:rPr>
        <w:t xml:space="preserve"> </w:t>
      </w:r>
      <w:r>
        <w:rPr>
          <w:color w:val="231F20"/>
        </w:rPr>
        <w:t>publications,</w:t>
      </w:r>
      <w:r>
        <w:rPr>
          <w:color w:val="231F20"/>
          <w:spacing w:val="-12"/>
        </w:rPr>
        <w:t xml:space="preserve"> </w:t>
      </w:r>
      <w:r>
        <w:rPr>
          <w:color w:val="231F20"/>
        </w:rPr>
        <w:t>forms,</w:t>
      </w:r>
      <w:r>
        <w:rPr>
          <w:color w:val="231F20"/>
          <w:spacing w:val="-13"/>
        </w:rPr>
        <w:t xml:space="preserve"> </w:t>
      </w:r>
      <w:r>
        <w:rPr>
          <w:color w:val="231F20"/>
        </w:rPr>
        <w:t xml:space="preserve">or instructions, go to </w:t>
      </w:r>
      <w:r>
        <w:rPr>
          <w:i/>
          <w:color w:val="0056A2"/>
          <w:u w:val="single" w:color="0055A1"/>
        </w:rPr>
        <w:t>IRS.gov</w:t>
      </w:r>
      <w:r>
        <w:rPr>
          <w:i/>
          <w:color w:val="0056A2"/>
        </w:rPr>
        <w:t xml:space="preserve"> </w:t>
      </w:r>
      <w:r>
        <w:rPr>
          <w:color w:val="231F20"/>
        </w:rPr>
        <w:t>to find resources that can help you right</w:t>
      </w:r>
      <w:r>
        <w:rPr>
          <w:color w:val="231F20"/>
          <w:spacing w:val="-3"/>
        </w:rPr>
        <w:t xml:space="preserve"> </w:t>
      </w:r>
      <w:r>
        <w:rPr>
          <w:color w:val="231F20"/>
        </w:rPr>
        <w:t>away.</w:t>
      </w:r>
    </w:p>
    <w:p w:rsidR="00A33C7B" w:rsidRDefault="0089559E">
      <w:pPr>
        <w:pStyle w:val="Textkrper"/>
        <w:spacing w:before="96" w:line="237" w:lineRule="auto"/>
        <w:ind w:left="119" w:right="319"/>
      </w:pPr>
      <w:r>
        <w:rPr>
          <w:b/>
          <w:color w:val="231F20"/>
        </w:rPr>
        <w:t>Tax reform.</w:t>
      </w:r>
      <w:r>
        <w:rPr>
          <w:b/>
          <w:color w:val="231F20"/>
          <w:spacing w:val="40"/>
        </w:rPr>
        <w:t xml:space="preserve"> </w:t>
      </w:r>
      <w:r>
        <w:rPr>
          <w:color w:val="231F20"/>
        </w:rPr>
        <w:t>Tax</w:t>
      </w:r>
      <w:r>
        <w:rPr>
          <w:color w:val="231F20"/>
          <w:spacing w:val="-1"/>
        </w:rPr>
        <w:t xml:space="preserve"> </w:t>
      </w:r>
      <w:r>
        <w:rPr>
          <w:color w:val="231F20"/>
        </w:rPr>
        <w:t>reform</w:t>
      </w:r>
      <w:r>
        <w:rPr>
          <w:color w:val="231F20"/>
          <w:spacing w:val="-1"/>
        </w:rPr>
        <w:t xml:space="preserve"> </w:t>
      </w:r>
      <w:r>
        <w:rPr>
          <w:color w:val="231F20"/>
        </w:rPr>
        <w:t>legislation</w:t>
      </w:r>
      <w:r>
        <w:rPr>
          <w:color w:val="231F20"/>
          <w:spacing w:val="-1"/>
        </w:rPr>
        <w:t xml:space="preserve"> </w:t>
      </w:r>
      <w:r>
        <w:rPr>
          <w:color w:val="231F20"/>
        </w:rPr>
        <w:t>impacting</w:t>
      </w:r>
      <w:r>
        <w:rPr>
          <w:color w:val="231F20"/>
          <w:spacing w:val="-1"/>
        </w:rPr>
        <w:t xml:space="preserve"> </w:t>
      </w:r>
      <w:r>
        <w:rPr>
          <w:color w:val="231F20"/>
        </w:rPr>
        <w:t>federal</w:t>
      </w:r>
      <w:r>
        <w:rPr>
          <w:color w:val="231F20"/>
          <w:spacing w:val="-1"/>
        </w:rPr>
        <w:t xml:space="preserve"> </w:t>
      </w:r>
      <w:r>
        <w:rPr>
          <w:color w:val="231F20"/>
        </w:rPr>
        <w:t>taxes, credits,</w:t>
      </w:r>
      <w:r>
        <w:rPr>
          <w:color w:val="231F20"/>
          <w:spacing w:val="-13"/>
        </w:rPr>
        <w:t xml:space="preserve"> </w:t>
      </w:r>
      <w:r>
        <w:rPr>
          <w:color w:val="231F20"/>
        </w:rPr>
        <w:t>and</w:t>
      </w:r>
      <w:r>
        <w:rPr>
          <w:color w:val="231F20"/>
          <w:spacing w:val="-12"/>
        </w:rPr>
        <w:t xml:space="preserve"> </w:t>
      </w:r>
      <w:r>
        <w:rPr>
          <w:color w:val="231F20"/>
        </w:rPr>
        <w:t>deductions</w:t>
      </w:r>
      <w:r>
        <w:rPr>
          <w:color w:val="231F20"/>
          <w:spacing w:val="-13"/>
        </w:rPr>
        <w:t xml:space="preserve"> </w:t>
      </w:r>
      <w:r>
        <w:rPr>
          <w:color w:val="231F20"/>
        </w:rPr>
        <w:t>was</w:t>
      </w:r>
      <w:r>
        <w:rPr>
          <w:color w:val="231F20"/>
          <w:spacing w:val="-12"/>
        </w:rPr>
        <w:t xml:space="preserve"> </w:t>
      </w:r>
      <w:r>
        <w:rPr>
          <w:color w:val="231F20"/>
        </w:rPr>
        <w:t>enacted</w:t>
      </w:r>
      <w:r>
        <w:rPr>
          <w:color w:val="231F20"/>
          <w:spacing w:val="-13"/>
        </w:rPr>
        <w:t xml:space="preserve"> </w:t>
      </w:r>
      <w:r>
        <w:rPr>
          <w:color w:val="231F20"/>
        </w:rPr>
        <w:t>in</w:t>
      </w:r>
      <w:r>
        <w:rPr>
          <w:color w:val="231F20"/>
          <w:spacing w:val="-13"/>
        </w:rPr>
        <w:t xml:space="preserve"> </w:t>
      </w:r>
      <w:r>
        <w:rPr>
          <w:color w:val="231F20"/>
        </w:rPr>
        <w:t>P.L.</w:t>
      </w:r>
      <w:r>
        <w:rPr>
          <w:color w:val="231F20"/>
          <w:spacing w:val="-12"/>
        </w:rPr>
        <w:t xml:space="preserve"> </w:t>
      </w:r>
      <w:r>
        <w:rPr>
          <w:color w:val="231F20"/>
        </w:rPr>
        <w:t>119-21,</w:t>
      </w:r>
      <w:r>
        <w:rPr>
          <w:color w:val="231F20"/>
          <w:spacing w:val="-13"/>
        </w:rPr>
        <w:t xml:space="preserve"> </w:t>
      </w:r>
      <w:r>
        <w:rPr>
          <w:color w:val="231F20"/>
        </w:rPr>
        <w:t>commonly known</w:t>
      </w:r>
      <w:r>
        <w:rPr>
          <w:color w:val="231F20"/>
          <w:spacing w:val="-8"/>
        </w:rPr>
        <w:t xml:space="preserve"> </w:t>
      </w:r>
      <w:r>
        <w:rPr>
          <w:color w:val="231F20"/>
        </w:rPr>
        <w:t>as</w:t>
      </w:r>
      <w:r>
        <w:rPr>
          <w:color w:val="231F20"/>
          <w:spacing w:val="-8"/>
        </w:rPr>
        <w:t xml:space="preserve"> </w:t>
      </w:r>
      <w:r>
        <w:rPr>
          <w:color w:val="231F20"/>
        </w:rPr>
        <w:t>the</w:t>
      </w:r>
      <w:r>
        <w:rPr>
          <w:color w:val="231F20"/>
          <w:spacing w:val="-8"/>
        </w:rPr>
        <w:t xml:space="preserve"> </w:t>
      </w:r>
      <w:r>
        <w:rPr>
          <w:color w:val="231F20"/>
        </w:rPr>
        <w:t>One</w:t>
      </w:r>
      <w:r>
        <w:rPr>
          <w:color w:val="231F20"/>
          <w:spacing w:val="-8"/>
        </w:rPr>
        <w:t xml:space="preserve"> </w:t>
      </w:r>
      <w:r>
        <w:rPr>
          <w:color w:val="231F20"/>
        </w:rPr>
        <w:t>Big</w:t>
      </w:r>
      <w:r>
        <w:rPr>
          <w:color w:val="231F20"/>
          <w:spacing w:val="-8"/>
        </w:rPr>
        <w:t xml:space="preserve"> </w:t>
      </w:r>
      <w:r>
        <w:rPr>
          <w:color w:val="231F20"/>
        </w:rPr>
        <w:t>Beautiful</w:t>
      </w:r>
      <w:r>
        <w:rPr>
          <w:color w:val="231F20"/>
          <w:spacing w:val="-8"/>
        </w:rPr>
        <w:t xml:space="preserve"> </w:t>
      </w:r>
      <w:r>
        <w:rPr>
          <w:color w:val="231F20"/>
        </w:rPr>
        <w:t>Bill</w:t>
      </w:r>
      <w:r>
        <w:rPr>
          <w:color w:val="231F20"/>
          <w:spacing w:val="-8"/>
        </w:rPr>
        <w:t xml:space="preserve"> </w:t>
      </w:r>
      <w:r>
        <w:rPr>
          <w:color w:val="231F20"/>
        </w:rPr>
        <w:t>Act,</w:t>
      </w:r>
      <w:r>
        <w:rPr>
          <w:color w:val="231F20"/>
          <w:spacing w:val="-7"/>
        </w:rPr>
        <w:t xml:space="preserve"> </w:t>
      </w:r>
      <w:r>
        <w:rPr>
          <w:color w:val="231F20"/>
        </w:rPr>
        <w:t>on</w:t>
      </w:r>
      <w:r>
        <w:rPr>
          <w:color w:val="231F20"/>
          <w:spacing w:val="-8"/>
        </w:rPr>
        <w:t xml:space="preserve"> </w:t>
      </w:r>
      <w:r>
        <w:rPr>
          <w:color w:val="231F20"/>
        </w:rPr>
        <w:t>July</w:t>
      </w:r>
      <w:r>
        <w:rPr>
          <w:color w:val="231F20"/>
          <w:spacing w:val="-7"/>
        </w:rPr>
        <w:t xml:space="preserve"> </w:t>
      </w:r>
      <w:r>
        <w:rPr>
          <w:color w:val="231F20"/>
        </w:rPr>
        <w:t>4,</w:t>
      </w:r>
      <w:r>
        <w:rPr>
          <w:color w:val="231F20"/>
          <w:spacing w:val="-8"/>
        </w:rPr>
        <w:t xml:space="preserve"> </w:t>
      </w:r>
      <w:r>
        <w:rPr>
          <w:color w:val="231F20"/>
        </w:rPr>
        <w:t>2025.</w:t>
      </w:r>
      <w:r>
        <w:rPr>
          <w:color w:val="231F20"/>
          <w:spacing w:val="-8"/>
        </w:rPr>
        <w:t xml:space="preserve"> </w:t>
      </w:r>
      <w:r>
        <w:rPr>
          <w:color w:val="231F20"/>
        </w:rPr>
        <w:t>Go</w:t>
      </w:r>
      <w:r>
        <w:rPr>
          <w:color w:val="231F20"/>
          <w:spacing w:val="-8"/>
        </w:rPr>
        <w:t xml:space="preserve"> </w:t>
      </w:r>
      <w:r>
        <w:rPr>
          <w:color w:val="231F20"/>
        </w:rPr>
        <w:t xml:space="preserve">to </w:t>
      </w:r>
      <w:r>
        <w:rPr>
          <w:i/>
          <w:color w:val="0056A2"/>
          <w:u w:val="single" w:color="0055A1"/>
        </w:rPr>
        <w:t>IRS.gov/OBBB</w:t>
      </w:r>
      <w:r>
        <w:rPr>
          <w:i/>
          <w:color w:val="0056A2"/>
        </w:rPr>
        <w:t xml:space="preserve"> </w:t>
      </w:r>
      <w:r>
        <w:rPr>
          <w:color w:val="231F20"/>
        </w:rPr>
        <w:t>for more information and updates on how this legislation affects your taxes.</w:t>
      </w:r>
    </w:p>
    <w:p w:rsidR="00A33C7B" w:rsidRDefault="0089559E">
      <w:pPr>
        <w:spacing w:before="96" w:line="237" w:lineRule="auto"/>
        <w:ind w:left="119" w:right="266"/>
        <w:rPr>
          <w:sz w:val="18"/>
        </w:rPr>
      </w:pPr>
      <w:r>
        <w:rPr>
          <w:b/>
          <w:color w:val="231F20"/>
          <w:sz w:val="18"/>
        </w:rPr>
        <w:t>Online tax information in other languages.</w:t>
      </w:r>
      <w:r>
        <w:rPr>
          <w:b/>
          <w:color w:val="231F20"/>
          <w:spacing w:val="40"/>
          <w:sz w:val="18"/>
        </w:rPr>
        <w:t xml:space="preserve"> </w:t>
      </w:r>
      <w:r>
        <w:rPr>
          <w:color w:val="231F20"/>
          <w:sz w:val="18"/>
        </w:rPr>
        <w:t xml:space="preserve">You can find </w:t>
      </w:r>
      <w:r>
        <w:rPr>
          <w:color w:val="231F20"/>
          <w:spacing w:val="-2"/>
          <w:sz w:val="18"/>
        </w:rPr>
        <w:t>information</w:t>
      </w:r>
      <w:r>
        <w:rPr>
          <w:color w:val="231F20"/>
          <w:spacing w:val="-3"/>
          <w:sz w:val="18"/>
        </w:rPr>
        <w:t xml:space="preserve"> </w:t>
      </w:r>
      <w:r>
        <w:rPr>
          <w:color w:val="231F20"/>
          <w:spacing w:val="-2"/>
          <w:sz w:val="18"/>
        </w:rPr>
        <w:t xml:space="preserve">on </w:t>
      </w:r>
      <w:r>
        <w:rPr>
          <w:i/>
          <w:color w:val="0056A2"/>
          <w:spacing w:val="-2"/>
          <w:sz w:val="18"/>
          <w:u w:val="single" w:color="0055A1"/>
        </w:rPr>
        <w:t>IRS.gov/MyLanguage</w:t>
      </w:r>
      <w:r>
        <w:rPr>
          <w:i/>
          <w:color w:val="0056A2"/>
          <w:spacing w:val="-3"/>
          <w:sz w:val="18"/>
        </w:rPr>
        <w:t xml:space="preserve"> </w:t>
      </w:r>
      <w:r>
        <w:rPr>
          <w:color w:val="231F20"/>
          <w:spacing w:val="-2"/>
          <w:sz w:val="18"/>
        </w:rPr>
        <w:t>if</w:t>
      </w:r>
      <w:r>
        <w:rPr>
          <w:color w:val="231F20"/>
          <w:spacing w:val="-3"/>
          <w:sz w:val="18"/>
        </w:rPr>
        <w:t xml:space="preserve"> </w:t>
      </w:r>
      <w:r>
        <w:rPr>
          <w:color w:val="231F20"/>
          <w:spacing w:val="-2"/>
          <w:sz w:val="18"/>
        </w:rPr>
        <w:t>English</w:t>
      </w:r>
      <w:r>
        <w:rPr>
          <w:color w:val="231F20"/>
          <w:spacing w:val="-3"/>
          <w:sz w:val="18"/>
        </w:rPr>
        <w:t xml:space="preserve"> </w:t>
      </w:r>
      <w:r>
        <w:rPr>
          <w:color w:val="231F20"/>
          <w:spacing w:val="-2"/>
          <w:sz w:val="18"/>
        </w:rPr>
        <w:t>isn’t</w:t>
      </w:r>
      <w:r>
        <w:rPr>
          <w:color w:val="231F20"/>
          <w:spacing w:val="-3"/>
          <w:sz w:val="18"/>
        </w:rPr>
        <w:t xml:space="preserve"> </w:t>
      </w:r>
      <w:r>
        <w:rPr>
          <w:color w:val="231F20"/>
          <w:spacing w:val="-2"/>
          <w:sz w:val="18"/>
        </w:rPr>
        <w:t>your</w:t>
      </w:r>
      <w:r>
        <w:rPr>
          <w:color w:val="231F20"/>
          <w:spacing w:val="-3"/>
          <w:sz w:val="18"/>
        </w:rPr>
        <w:t xml:space="preserve"> </w:t>
      </w:r>
      <w:r>
        <w:rPr>
          <w:color w:val="231F20"/>
          <w:spacing w:val="-2"/>
          <w:sz w:val="18"/>
        </w:rPr>
        <w:t>native language.</w:t>
      </w:r>
    </w:p>
    <w:p w:rsidR="00A33C7B" w:rsidRDefault="0089559E">
      <w:pPr>
        <w:pStyle w:val="Textkrper"/>
        <w:spacing w:before="97" w:line="237" w:lineRule="auto"/>
        <w:ind w:left="119"/>
      </w:pPr>
      <w:r>
        <w:rPr>
          <w:b/>
          <w:color w:val="231F20"/>
        </w:rPr>
        <w:t>Over-the-Phone Interpreter (OPI) Service.</w:t>
      </w:r>
      <w:r>
        <w:rPr>
          <w:b/>
          <w:color w:val="231F20"/>
          <w:spacing w:val="40"/>
        </w:rPr>
        <w:t xml:space="preserve"> </w:t>
      </w:r>
      <w:r>
        <w:rPr>
          <w:color w:val="231F20"/>
        </w:rPr>
        <w:t xml:space="preserve">The IRS serves taxpayers with limited-English proficiency (LEP) by offering OPI service. The OPI Service is available at Taxpayer Assistance </w:t>
      </w:r>
      <w:r>
        <w:rPr>
          <w:color w:val="231F20"/>
          <w:spacing w:val="-2"/>
        </w:rPr>
        <w:t>Centers</w:t>
      </w:r>
      <w:r>
        <w:rPr>
          <w:color w:val="231F20"/>
          <w:spacing w:val="-8"/>
        </w:rPr>
        <w:t xml:space="preserve"> </w:t>
      </w:r>
      <w:r>
        <w:rPr>
          <w:color w:val="231F20"/>
          <w:spacing w:val="-2"/>
        </w:rPr>
        <w:t>(TACs),</w:t>
      </w:r>
      <w:r>
        <w:rPr>
          <w:color w:val="231F20"/>
          <w:spacing w:val="-8"/>
        </w:rPr>
        <w:t xml:space="preserve"> </w:t>
      </w:r>
      <w:r>
        <w:rPr>
          <w:color w:val="231F20"/>
          <w:spacing w:val="-2"/>
        </w:rPr>
        <w:t>most</w:t>
      </w:r>
      <w:r>
        <w:rPr>
          <w:color w:val="231F20"/>
          <w:spacing w:val="-8"/>
        </w:rPr>
        <w:t xml:space="preserve"> </w:t>
      </w:r>
      <w:r>
        <w:rPr>
          <w:color w:val="231F20"/>
          <w:spacing w:val="-2"/>
        </w:rPr>
        <w:t>IRS</w:t>
      </w:r>
      <w:r>
        <w:rPr>
          <w:color w:val="231F20"/>
          <w:spacing w:val="-8"/>
        </w:rPr>
        <w:t xml:space="preserve"> </w:t>
      </w:r>
      <w:r>
        <w:rPr>
          <w:color w:val="231F20"/>
          <w:spacing w:val="-2"/>
        </w:rPr>
        <w:t>offices,</w:t>
      </w:r>
      <w:r>
        <w:rPr>
          <w:color w:val="231F20"/>
          <w:spacing w:val="-8"/>
        </w:rPr>
        <w:t xml:space="preserve"> </w:t>
      </w:r>
      <w:r>
        <w:rPr>
          <w:color w:val="231F20"/>
          <w:spacing w:val="-2"/>
        </w:rPr>
        <w:t>and</w:t>
      </w:r>
      <w:r>
        <w:rPr>
          <w:color w:val="231F20"/>
          <w:spacing w:val="-8"/>
        </w:rPr>
        <w:t xml:space="preserve"> </w:t>
      </w:r>
      <w:r>
        <w:rPr>
          <w:color w:val="231F20"/>
          <w:spacing w:val="-2"/>
        </w:rPr>
        <w:t>every</w:t>
      </w:r>
      <w:r>
        <w:rPr>
          <w:color w:val="231F20"/>
          <w:spacing w:val="-8"/>
        </w:rPr>
        <w:t xml:space="preserve"> </w:t>
      </w:r>
      <w:r>
        <w:rPr>
          <w:color w:val="231F20"/>
          <w:spacing w:val="-2"/>
        </w:rPr>
        <w:t>VITA/TCE</w:t>
      </w:r>
      <w:r>
        <w:rPr>
          <w:color w:val="231F20"/>
          <w:spacing w:val="-8"/>
        </w:rPr>
        <w:t xml:space="preserve"> </w:t>
      </w:r>
      <w:r>
        <w:rPr>
          <w:color w:val="231F20"/>
          <w:spacing w:val="-2"/>
        </w:rPr>
        <w:t>tax</w:t>
      </w:r>
      <w:r>
        <w:rPr>
          <w:color w:val="231F20"/>
          <w:spacing w:val="-8"/>
        </w:rPr>
        <w:t xml:space="preserve"> </w:t>
      </w:r>
      <w:r>
        <w:rPr>
          <w:color w:val="231F20"/>
          <w:spacing w:val="-2"/>
        </w:rPr>
        <w:t xml:space="preserve">return </w:t>
      </w:r>
      <w:r>
        <w:rPr>
          <w:color w:val="231F20"/>
        </w:rPr>
        <w:t>site.</w:t>
      </w:r>
      <w:r>
        <w:rPr>
          <w:color w:val="231F20"/>
          <w:spacing w:val="-6"/>
        </w:rPr>
        <w:t xml:space="preserve"> </w:t>
      </w:r>
      <w:r>
        <w:rPr>
          <w:color w:val="231F20"/>
        </w:rPr>
        <w:t>The</w:t>
      </w:r>
      <w:r>
        <w:rPr>
          <w:color w:val="231F20"/>
          <w:spacing w:val="-6"/>
        </w:rPr>
        <w:t xml:space="preserve"> </w:t>
      </w:r>
      <w:r>
        <w:rPr>
          <w:color w:val="231F20"/>
        </w:rPr>
        <w:t>OPI</w:t>
      </w:r>
      <w:r>
        <w:rPr>
          <w:color w:val="231F20"/>
          <w:spacing w:val="-6"/>
        </w:rPr>
        <w:t xml:space="preserve"> </w:t>
      </w:r>
      <w:r>
        <w:rPr>
          <w:color w:val="231F20"/>
        </w:rPr>
        <w:t>Service</w:t>
      </w:r>
      <w:r>
        <w:rPr>
          <w:color w:val="231F20"/>
          <w:spacing w:val="-6"/>
        </w:rPr>
        <w:t xml:space="preserve"> </w:t>
      </w:r>
      <w:r>
        <w:rPr>
          <w:color w:val="231F20"/>
        </w:rPr>
        <w:t>is</w:t>
      </w:r>
      <w:r>
        <w:rPr>
          <w:color w:val="231F20"/>
          <w:spacing w:val="-6"/>
        </w:rPr>
        <w:t xml:space="preserve"> </w:t>
      </w:r>
      <w:r>
        <w:rPr>
          <w:color w:val="231F20"/>
        </w:rPr>
        <w:t>accessible</w:t>
      </w:r>
      <w:r>
        <w:rPr>
          <w:color w:val="231F20"/>
          <w:spacing w:val="-6"/>
        </w:rPr>
        <w:t xml:space="preserve"> </w:t>
      </w:r>
      <w:r>
        <w:rPr>
          <w:color w:val="231F20"/>
        </w:rPr>
        <w:t>in</w:t>
      </w:r>
      <w:r>
        <w:rPr>
          <w:color w:val="231F20"/>
          <w:spacing w:val="-6"/>
        </w:rPr>
        <w:t xml:space="preserve"> </w:t>
      </w:r>
      <w:r>
        <w:rPr>
          <w:color w:val="231F20"/>
        </w:rPr>
        <w:t>more</w:t>
      </w:r>
      <w:r>
        <w:rPr>
          <w:color w:val="231F20"/>
          <w:spacing w:val="-6"/>
        </w:rPr>
        <w:t xml:space="preserve"> </w:t>
      </w:r>
      <w:r>
        <w:rPr>
          <w:color w:val="231F20"/>
        </w:rPr>
        <w:t>than</w:t>
      </w:r>
      <w:r>
        <w:rPr>
          <w:color w:val="231F20"/>
          <w:spacing w:val="-6"/>
        </w:rPr>
        <w:t xml:space="preserve"> </w:t>
      </w:r>
      <w:r>
        <w:rPr>
          <w:color w:val="231F20"/>
        </w:rPr>
        <w:t>300</w:t>
      </w:r>
      <w:r>
        <w:rPr>
          <w:color w:val="231F20"/>
          <w:spacing w:val="-6"/>
        </w:rPr>
        <w:t xml:space="preserve"> </w:t>
      </w:r>
      <w:r>
        <w:rPr>
          <w:color w:val="231F20"/>
        </w:rPr>
        <w:t>languages.</w:t>
      </w:r>
    </w:p>
    <w:p w:rsidR="00A33C7B" w:rsidRDefault="0089559E">
      <w:pPr>
        <w:pStyle w:val="Textkrper"/>
        <w:spacing w:before="95" w:line="237" w:lineRule="auto"/>
        <w:ind w:left="119" w:right="139"/>
      </w:pPr>
      <w:r>
        <w:rPr>
          <w:b/>
          <w:color w:val="231F20"/>
        </w:rPr>
        <w:t>Accessibility</w:t>
      </w:r>
      <w:r>
        <w:rPr>
          <w:b/>
          <w:color w:val="231F20"/>
          <w:spacing w:val="-2"/>
        </w:rPr>
        <w:t xml:space="preserve"> </w:t>
      </w:r>
      <w:r>
        <w:rPr>
          <w:b/>
          <w:color w:val="231F20"/>
        </w:rPr>
        <w:t>Helpline</w:t>
      </w:r>
      <w:r>
        <w:rPr>
          <w:b/>
          <w:color w:val="231F20"/>
          <w:spacing w:val="-2"/>
        </w:rPr>
        <w:t xml:space="preserve"> </w:t>
      </w:r>
      <w:r>
        <w:rPr>
          <w:b/>
          <w:color w:val="231F20"/>
        </w:rPr>
        <w:t>available</w:t>
      </w:r>
      <w:r>
        <w:rPr>
          <w:b/>
          <w:color w:val="231F20"/>
          <w:spacing w:val="-2"/>
        </w:rPr>
        <w:t xml:space="preserve"> </w:t>
      </w:r>
      <w:r>
        <w:rPr>
          <w:b/>
          <w:color w:val="231F20"/>
        </w:rPr>
        <w:t>for</w:t>
      </w:r>
      <w:r>
        <w:rPr>
          <w:b/>
          <w:color w:val="231F20"/>
          <w:spacing w:val="-2"/>
        </w:rPr>
        <w:t xml:space="preserve"> </w:t>
      </w:r>
      <w:r>
        <w:rPr>
          <w:b/>
          <w:color w:val="231F20"/>
        </w:rPr>
        <w:t>taxpayers</w:t>
      </w:r>
      <w:r>
        <w:rPr>
          <w:b/>
          <w:color w:val="231F20"/>
          <w:spacing w:val="-2"/>
        </w:rPr>
        <w:t xml:space="preserve"> </w:t>
      </w:r>
      <w:r>
        <w:rPr>
          <w:b/>
          <w:color w:val="231F20"/>
        </w:rPr>
        <w:t>with</w:t>
      </w:r>
      <w:r>
        <w:rPr>
          <w:b/>
          <w:color w:val="231F20"/>
          <w:spacing w:val="-2"/>
        </w:rPr>
        <w:t xml:space="preserve"> </w:t>
      </w:r>
      <w:r>
        <w:rPr>
          <w:b/>
          <w:color w:val="231F20"/>
        </w:rPr>
        <w:t>disabili- ties.</w:t>
      </w:r>
      <w:r>
        <w:rPr>
          <w:b/>
          <w:color w:val="231F20"/>
          <w:spacing w:val="40"/>
        </w:rPr>
        <w:t xml:space="preserve"> </w:t>
      </w:r>
      <w:r>
        <w:rPr>
          <w:color w:val="231F20"/>
        </w:rPr>
        <w:t>Taxpayers who need information about accessibility services</w:t>
      </w:r>
      <w:r>
        <w:rPr>
          <w:color w:val="231F20"/>
          <w:spacing w:val="-1"/>
        </w:rPr>
        <w:t xml:space="preserve"> </w:t>
      </w:r>
      <w:r>
        <w:rPr>
          <w:color w:val="231F20"/>
        </w:rPr>
        <w:t>can call 833-690-0598.</w:t>
      </w:r>
      <w:r>
        <w:rPr>
          <w:color w:val="231F20"/>
          <w:spacing w:val="-1"/>
        </w:rPr>
        <w:t xml:space="preserve"> </w:t>
      </w:r>
      <w:r>
        <w:rPr>
          <w:color w:val="231F20"/>
        </w:rPr>
        <w:t>The</w:t>
      </w:r>
      <w:r>
        <w:rPr>
          <w:color w:val="231F20"/>
          <w:spacing w:val="-1"/>
        </w:rPr>
        <w:t xml:space="preserve"> </w:t>
      </w:r>
      <w:r>
        <w:rPr>
          <w:color w:val="231F20"/>
        </w:rPr>
        <w:t>Accessibility Helpline</w:t>
      </w:r>
      <w:r>
        <w:rPr>
          <w:color w:val="231F20"/>
          <w:spacing w:val="-1"/>
        </w:rPr>
        <w:t xml:space="preserve"> </w:t>
      </w:r>
      <w:r>
        <w:rPr>
          <w:color w:val="231F20"/>
        </w:rPr>
        <w:t>can answer questions related to current and future accessibility products</w:t>
      </w:r>
      <w:r>
        <w:rPr>
          <w:color w:val="231F20"/>
          <w:spacing w:val="-13"/>
        </w:rPr>
        <w:t xml:space="preserve"> </w:t>
      </w:r>
      <w:r>
        <w:rPr>
          <w:color w:val="231F20"/>
        </w:rPr>
        <w:t>and</w:t>
      </w:r>
      <w:r>
        <w:rPr>
          <w:color w:val="231F20"/>
          <w:spacing w:val="-12"/>
        </w:rPr>
        <w:t xml:space="preserve"> </w:t>
      </w:r>
      <w:r>
        <w:rPr>
          <w:color w:val="231F20"/>
        </w:rPr>
        <w:t>services</w:t>
      </w:r>
      <w:r>
        <w:rPr>
          <w:color w:val="231F20"/>
          <w:spacing w:val="-13"/>
        </w:rPr>
        <w:t xml:space="preserve"> </w:t>
      </w:r>
      <w:r>
        <w:rPr>
          <w:color w:val="231F20"/>
        </w:rPr>
        <w:t>available</w:t>
      </w:r>
      <w:r>
        <w:rPr>
          <w:color w:val="231F20"/>
          <w:spacing w:val="-12"/>
        </w:rPr>
        <w:t xml:space="preserve"> </w:t>
      </w:r>
      <w:r>
        <w:rPr>
          <w:color w:val="231F20"/>
        </w:rPr>
        <w:t>in</w:t>
      </w:r>
      <w:r>
        <w:rPr>
          <w:color w:val="231F20"/>
          <w:spacing w:val="-13"/>
        </w:rPr>
        <w:t xml:space="preserve"> </w:t>
      </w:r>
      <w:r>
        <w:rPr>
          <w:color w:val="231F20"/>
        </w:rPr>
        <w:t>alternative</w:t>
      </w:r>
      <w:r>
        <w:rPr>
          <w:color w:val="231F20"/>
          <w:spacing w:val="-13"/>
        </w:rPr>
        <w:t xml:space="preserve"> </w:t>
      </w:r>
      <w:r>
        <w:rPr>
          <w:color w:val="231F20"/>
        </w:rPr>
        <w:t>media</w:t>
      </w:r>
      <w:r>
        <w:rPr>
          <w:color w:val="231F20"/>
          <w:spacing w:val="-12"/>
        </w:rPr>
        <w:t xml:space="preserve"> </w:t>
      </w:r>
      <w:r>
        <w:rPr>
          <w:color w:val="231F20"/>
        </w:rPr>
        <w:t>formats</w:t>
      </w:r>
      <w:r>
        <w:rPr>
          <w:color w:val="231F20"/>
          <w:spacing w:val="-13"/>
        </w:rPr>
        <w:t xml:space="preserve"> </w:t>
      </w:r>
      <w:r>
        <w:rPr>
          <w:color w:val="231F20"/>
        </w:rPr>
        <w:t xml:space="preserve">(for </w:t>
      </w:r>
      <w:r>
        <w:rPr>
          <w:color w:val="231F20"/>
          <w:spacing w:val="-2"/>
        </w:rPr>
        <w:t xml:space="preserve">example, braille-ready, large print, audio, etc.). The Accessibility </w:t>
      </w:r>
      <w:r>
        <w:rPr>
          <w:color w:val="231F20"/>
        </w:rPr>
        <w:t>Helpline</w:t>
      </w:r>
      <w:r>
        <w:rPr>
          <w:color w:val="231F20"/>
          <w:spacing w:val="-12"/>
        </w:rPr>
        <w:t xml:space="preserve"> </w:t>
      </w:r>
      <w:r>
        <w:rPr>
          <w:color w:val="231F20"/>
        </w:rPr>
        <w:t>doesn’t</w:t>
      </w:r>
      <w:r>
        <w:rPr>
          <w:color w:val="231F20"/>
          <w:spacing w:val="-12"/>
        </w:rPr>
        <w:t xml:space="preserve"> </w:t>
      </w:r>
      <w:r>
        <w:rPr>
          <w:color w:val="231F20"/>
        </w:rPr>
        <w:t>have</w:t>
      </w:r>
      <w:r>
        <w:rPr>
          <w:color w:val="231F20"/>
          <w:spacing w:val="-12"/>
        </w:rPr>
        <w:t xml:space="preserve"> </w:t>
      </w:r>
      <w:r>
        <w:rPr>
          <w:color w:val="231F20"/>
        </w:rPr>
        <w:t>access</w:t>
      </w:r>
      <w:r>
        <w:rPr>
          <w:color w:val="231F20"/>
          <w:spacing w:val="-12"/>
        </w:rPr>
        <w:t xml:space="preserve"> </w:t>
      </w:r>
      <w:r>
        <w:rPr>
          <w:color w:val="231F20"/>
        </w:rPr>
        <w:t>to</w:t>
      </w:r>
      <w:r>
        <w:rPr>
          <w:color w:val="231F20"/>
          <w:spacing w:val="-12"/>
        </w:rPr>
        <w:t xml:space="preserve"> </w:t>
      </w:r>
      <w:r>
        <w:rPr>
          <w:color w:val="231F20"/>
        </w:rPr>
        <w:t>your</w:t>
      </w:r>
      <w:r>
        <w:rPr>
          <w:color w:val="231F20"/>
          <w:spacing w:val="-12"/>
        </w:rPr>
        <w:t xml:space="preserve"> </w:t>
      </w:r>
      <w:r>
        <w:rPr>
          <w:color w:val="231F20"/>
        </w:rPr>
        <w:t>IRS</w:t>
      </w:r>
      <w:r>
        <w:rPr>
          <w:color w:val="231F20"/>
          <w:spacing w:val="-12"/>
        </w:rPr>
        <w:t xml:space="preserve"> </w:t>
      </w:r>
      <w:r>
        <w:rPr>
          <w:color w:val="231F20"/>
        </w:rPr>
        <w:t>account.</w:t>
      </w:r>
      <w:r>
        <w:rPr>
          <w:color w:val="231F20"/>
          <w:spacing w:val="-12"/>
        </w:rPr>
        <w:t xml:space="preserve"> </w:t>
      </w:r>
      <w:r>
        <w:rPr>
          <w:color w:val="231F20"/>
        </w:rPr>
        <w:t>For</w:t>
      </w:r>
      <w:r>
        <w:rPr>
          <w:color w:val="231F20"/>
          <w:spacing w:val="-12"/>
        </w:rPr>
        <w:t xml:space="preserve"> </w:t>
      </w:r>
      <w:r>
        <w:rPr>
          <w:color w:val="231F20"/>
        </w:rPr>
        <w:t>help</w:t>
      </w:r>
      <w:r>
        <w:rPr>
          <w:color w:val="231F20"/>
          <w:spacing w:val="-11"/>
        </w:rPr>
        <w:t xml:space="preserve"> </w:t>
      </w:r>
      <w:r>
        <w:rPr>
          <w:color w:val="231F20"/>
        </w:rPr>
        <w:t xml:space="preserve">with tax law, refunds, or account-related issues, go to </w:t>
      </w:r>
      <w:r>
        <w:rPr>
          <w:i/>
          <w:color w:val="0056A2"/>
          <w:u w:val="single" w:color="0055A1"/>
        </w:rPr>
        <w:t>IRS.gov/</w:t>
      </w:r>
      <w:r>
        <w:rPr>
          <w:i/>
          <w:color w:val="0056A2"/>
        </w:rPr>
        <w:t xml:space="preserve"> </w:t>
      </w:r>
      <w:r>
        <w:rPr>
          <w:i/>
          <w:color w:val="0056A2"/>
          <w:spacing w:val="-2"/>
          <w:u w:val="single" w:color="0055A1"/>
        </w:rPr>
        <w:t>LetUsHelp</w:t>
      </w:r>
      <w:r>
        <w:rPr>
          <w:color w:val="231F20"/>
          <w:spacing w:val="-2"/>
        </w:rPr>
        <w:t>.</w:t>
      </w:r>
    </w:p>
    <w:p w:rsidR="00A33C7B" w:rsidRDefault="0089559E">
      <w:pPr>
        <w:spacing w:before="110"/>
        <w:ind w:left="359"/>
        <w:rPr>
          <w:sz w:val="18"/>
        </w:rPr>
      </w:pPr>
      <w:r>
        <w:rPr>
          <w:color w:val="231F20"/>
          <w:sz w:val="18"/>
        </w:rPr>
        <w:t>———————————————————————</w:t>
      </w:r>
      <w:r>
        <w:rPr>
          <w:color w:val="231F20"/>
          <w:spacing w:val="-10"/>
          <w:sz w:val="18"/>
        </w:rPr>
        <w:t>—</w:t>
      </w:r>
    </w:p>
    <w:p w:rsidR="00A33C7B" w:rsidRDefault="0089559E">
      <w:pPr>
        <w:pStyle w:val="Textkrper"/>
        <w:spacing w:before="119" w:line="237" w:lineRule="auto"/>
        <w:ind w:left="119" w:firstLine="239"/>
      </w:pPr>
      <w:r>
        <w:rPr>
          <w:color w:val="231F20"/>
        </w:rPr>
        <w:t>Below is a message to you from the Taxpayer Advocate Service,</w:t>
      </w:r>
      <w:r>
        <w:rPr>
          <w:color w:val="231F20"/>
          <w:spacing w:val="-13"/>
        </w:rPr>
        <w:t xml:space="preserve"> </w:t>
      </w:r>
      <w:r>
        <w:rPr>
          <w:color w:val="231F20"/>
        </w:rPr>
        <w:t>an</w:t>
      </w:r>
      <w:r>
        <w:rPr>
          <w:color w:val="231F20"/>
          <w:spacing w:val="-12"/>
        </w:rPr>
        <w:t xml:space="preserve"> </w:t>
      </w:r>
      <w:r>
        <w:rPr>
          <w:color w:val="231F20"/>
        </w:rPr>
        <w:t>independent</w:t>
      </w:r>
      <w:r>
        <w:rPr>
          <w:color w:val="231F20"/>
          <w:spacing w:val="-13"/>
        </w:rPr>
        <w:t xml:space="preserve"> </w:t>
      </w:r>
      <w:r>
        <w:rPr>
          <w:color w:val="231F20"/>
        </w:rPr>
        <w:t>organization</w:t>
      </w:r>
      <w:r>
        <w:rPr>
          <w:color w:val="231F20"/>
          <w:spacing w:val="-12"/>
        </w:rPr>
        <w:t xml:space="preserve"> </w:t>
      </w:r>
      <w:r>
        <w:rPr>
          <w:color w:val="231F20"/>
        </w:rPr>
        <w:t>established</w:t>
      </w:r>
      <w:r>
        <w:rPr>
          <w:color w:val="231F20"/>
          <w:spacing w:val="-13"/>
        </w:rPr>
        <w:t xml:space="preserve"> </w:t>
      </w:r>
      <w:r>
        <w:rPr>
          <w:color w:val="231F20"/>
        </w:rPr>
        <w:t>by</w:t>
      </w:r>
      <w:r>
        <w:rPr>
          <w:color w:val="231F20"/>
          <w:spacing w:val="-13"/>
        </w:rPr>
        <w:t xml:space="preserve"> </w:t>
      </w:r>
      <w:r>
        <w:rPr>
          <w:color w:val="231F20"/>
        </w:rPr>
        <w:t>Congress.</w:t>
      </w:r>
    </w:p>
    <w:p w:rsidR="00A33C7B" w:rsidRDefault="00A33C7B">
      <w:pPr>
        <w:spacing w:line="237" w:lineRule="auto"/>
        <w:sectPr w:rsidR="00A33C7B">
          <w:type w:val="continuous"/>
          <w:pgSz w:w="12240" w:h="15840"/>
          <w:pgMar w:top="160" w:right="700" w:bottom="280" w:left="720" w:header="720" w:footer="720" w:gutter="0"/>
          <w:cols w:num="2" w:space="720" w:equalWidth="0">
            <w:col w:w="5254" w:space="206"/>
            <w:col w:w="5360"/>
          </w:cols>
        </w:sectPr>
      </w:pPr>
    </w:p>
    <w:p w:rsidR="00A33C7B" w:rsidRDefault="00A33C7B">
      <w:pPr>
        <w:pStyle w:val="Textkrper"/>
        <w:ind w:left="0"/>
        <w:rPr>
          <w:sz w:val="20"/>
        </w:rPr>
      </w:pPr>
    </w:p>
    <w:p w:rsidR="00A33C7B" w:rsidRDefault="00A33C7B">
      <w:pPr>
        <w:pStyle w:val="Textkrper"/>
        <w:spacing w:before="9"/>
        <w:ind w:left="0"/>
        <w:rPr>
          <w:sz w:val="22"/>
        </w:rPr>
      </w:pPr>
    </w:p>
    <w:p w:rsidR="00A33C7B" w:rsidRDefault="0089559E">
      <w:pPr>
        <w:spacing w:before="140"/>
        <w:ind w:right="18"/>
        <w:jc w:val="center"/>
        <w:rPr>
          <w:sz w:val="16"/>
        </w:rPr>
      </w:pPr>
      <w:r>
        <w:rPr>
          <w:color w:val="231F20"/>
          <w:sz w:val="16"/>
        </w:rPr>
        <w:t>Instructions</w:t>
      </w:r>
      <w:r>
        <w:rPr>
          <w:color w:val="231F20"/>
          <w:spacing w:val="-6"/>
          <w:sz w:val="16"/>
        </w:rPr>
        <w:t xml:space="preserve"> </w:t>
      </w:r>
      <w:r>
        <w:rPr>
          <w:color w:val="231F20"/>
          <w:sz w:val="16"/>
        </w:rPr>
        <w:t>for</w:t>
      </w:r>
      <w:r>
        <w:rPr>
          <w:color w:val="231F20"/>
          <w:spacing w:val="-6"/>
          <w:sz w:val="16"/>
        </w:rPr>
        <w:t xml:space="preserve"> </w:t>
      </w:r>
      <w:r>
        <w:rPr>
          <w:color w:val="231F20"/>
          <w:sz w:val="16"/>
        </w:rPr>
        <w:t>Form</w:t>
      </w:r>
      <w:r>
        <w:rPr>
          <w:color w:val="231F20"/>
          <w:spacing w:val="-6"/>
          <w:sz w:val="16"/>
        </w:rPr>
        <w:t xml:space="preserve"> </w:t>
      </w:r>
      <w:r>
        <w:rPr>
          <w:color w:val="231F20"/>
          <w:sz w:val="16"/>
        </w:rPr>
        <w:t>1065</w:t>
      </w:r>
      <w:r>
        <w:rPr>
          <w:color w:val="231F20"/>
          <w:spacing w:val="-6"/>
          <w:sz w:val="16"/>
        </w:rPr>
        <w:t xml:space="preserve"> </w:t>
      </w:r>
      <w:r>
        <w:rPr>
          <w:color w:val="231F20"/>
          <w:sz w:val="16"/>
        </w:rPr>
        <w:t>(2025)</w:t>
      </w:r>
      <w:r>
        <w:rPr>
          <w:color w:val="231F20"/>
          <w:spacing w:val="32"/>
          <w:sz w:val="16"/>
        </w:rPr>
        <w:t xml:space="preserve"> </w:t>
      </w:r>
      <w:r>
        <w:rPr>
          <w:color w:val="231F20"/>
          <w:sz w:val="16"/>
        </w:rPr>
        <w:t>Catalog</w:t>
      </w:r>
      <w:r>
        <w:rPr>
          <w:color w:val="231F20"/>
          <w:spacing w:val="-7"/>
          <w:sz w:val="16"/>
        </w:rPr>
        <w:t xml:space="preserve"> </w:t>
      </w:r>
      <w:r>
        <w:rPr>
          <w:color w:val="231F20"/>
          <w:sz w:val="16"/>
        </w:rPr>
        <w:t>Number</w:t>
      </w:r>
      <w:r>
        <w:rPr>
          <w:color w:val="231F20"/>
          <w:spacing w:val="-6"/>
          <w:sz w:val="16"/>
        </w:rPr>
        <w:t xml:space="preserve"> </w:t>
      </w:r>
      <w:r>
        <w:rPr>
          <w:color w:val="231F20"/>
          <w:spacing w:val="-2"/>
          <w:sz w:val="16"/>
        </w:rPr>
        <w:t>11392V</w:t>
      </w:r>
    </w:p>
    <w:p w:rsidR="00A33C7B" w:rsidRDefault="0089559E">
      <w:pPr>
        <w:tabs>
          <w:tab w:val="left" w:pos="2832"/>
        </w:tabs>
        <w:spacing w:before="20"/>
        <w:ind w:right="2850"/>
        <w:jc w:val="center"/>
        <w:rPr>
          <w:sz w:val="16"/>
        </w:rPr>
      </w:pPr>
      <w:r>
        <w:rPr>
          <w:b/>
          <w:i/>
          <w:color w:val="231F20"/>
          <w:sz w:val="16"/>
        </w:rPr>
        <w:t>Jan</w:t>
      </w:r>
      <w:r>
        <w:rPr>
          <w:b/>
          <w:i/>
          <w:color w:val="231F20"/>
          <w:spacing w:val="2"/>
          <w:sz w:val="16"/>
        </w:rPr>
        <w:t xml:space="preserve"> </w:t>
      </w:r>
      <w:r>
        <w:rPr>
          <w:b/>
          <w:i/>
          <w:color w:val="231F20"/>
          <w:sz w:val="16"/>
        </w:rPr>
        <w:t>14,</w:t>
      </w:r>
      <w:r>
        <w:rPr>
          <w:b/>
          <w:i/>
          <w:color w:val="231F20"/>
          <w:spacing w:val="2"/>
          <w:sz w:val="16"/>
        </w:rPr>
        <w:t xml:space="preserve"> </w:t>
      </w:r>
      <w:r>
        <w:rPr>
          <w:b/>
          <w:i/>
          <w:color w:val="231F20"/>
          <w:spacing w:val="-4"/>
          <w:sz w:val="16"/>
        </w:rPr>
        <w:t>2026</w:t>
      </w:r>
      <w:r>
        <w:rPr>
          <w:b/>
          <w:i/>
          <w:color w:val="231F20"/>
          <w:sz w:val="16"/>
        </w:rPr>
        <w:tab/>
      </w:r>
      <w:r>
        <w:rPr>
          <w:color w:val="231F20"/>
          <w:sz w:val="16"/>
        </w:rPr>
        <w:t>Department</w:t>
      </w:r>
      <w:r>
        <w:rPr>
          <w:color w:val="231F20"/>
          <w:spacing w:val="-7"/>
          <w:sz w:val="16"/>
        </w:rPr>
        <w:t xml:space="preserve"> </w:t>
      </w:r>
      <w:r>
        <w:rPr>
          <w:color w:val="231F20"/>
          <w:sz w:val="16"/>
        </w:rPr>
        <w:t>of</w:t>
      </w:r>
      <w:r>
        <w:rPr>
          <w:color w:val="231F20"/>
          <w:spacing w:val="-6"/>
          <w:sz w:val="16"/>
        </w:rPr>
        <w:t xml:space="preserve"> </w:t>
      </w:r>
      <w:r>
        <w:rPr>
          <w:color w:val="231F20"/>
          <w:sz w:val="16"/>
        </w:rPr>
        <w:t>the</w:t>
      </w:r>
      <w:r>
        <w:rPr>
          <w:color w:val="231F20"/>
          <w:spacing w:val="-7"/>
          <w:sz w:val="16"/>
        </w:rPr>
        <w:t xml:space="preserve"> </w:t>
      </w:r>
      <w:r>
        <w:rPr>
          <w:color w:val="231F20"/>
          <w:sz w:val="16"/>
        </w:rPr>
        <w:t>Treasury</w:t>
      </w:r>
      <w:r>
        <w:rPr>
          <w:color w:val="231F20"/>
          <w:spacing w:val="32"/>
          <w:sz w:val="16"/>
        </w:rPr>
        <w:t xml:space="preserve"> </w:t>
      </w:r>
      <w:r>
        <w:rPr>
          <w:b/>
          <w:color w:val="231F20"/>
          <w:sz w:val="16"/>
        </w:rPr>
        <w:t>Internal</w:t>
      </w:r>
      <w:r>
        <w:rPr>
          <w:b/>
          <w:color w:val="231F20"/>
          <w:spacing w:val="-3"/>
          <w:sz w:val="16"/>
        </w:rPr>
        <w:t xml:space="preserve"> </w:t>
      </w:r>
      <w:r>
        <w:rPr>
          <w:b/>
          <w:color w:val="231F20"/>
          <w:sz w:val="16"/>
        </w:rPr>
        <w:t>Revenue</w:t>
      </w:r>
      <w:r>
        <w:rPr>
          <w:b/>
          <w:color w:val="231F20"/>
          <w:spacing w:val="-2"/>
          <w:sz w:val="16"/>
        </w:rPr>
        <w:t xml:space="preserve"> </w:t>
      </w:r>
      <w:r>
        <w:rPr>
          <w:b/>
          <w:color w:val="231F20"/>
          <w:sz w:val="16"/>
        </w:rPr>
        <w:t>Service</w:t>
      </w:r>
      <w:r>
        <w:rPr>
          <w:b/>
          <w:color w:val="231F20"/>
          <w:spacing w:val="32"/>
          <w:sz w:val="16"/>
        </w:rPr>
        <w:t xml:space="preserve"> </w:t>
      </w:r>
      <w:hyperlink r:id="rId8">
        <w:r>
          <w:rPr>
            <w:color w:val="231F20"/>
            <w:spacing w:val="-2"/>
            <w:sz w:val="16"/>
          </w:rPr>
          <w:t>www.irs.gov</w:t>
        </w:r>
      </w:hyperlink>
    </w:p>
    <w:p w:rsidR="00A33C7B" w:rsidRDefault="00A33C7B">
      <w:pPr>
        <w:jc w:val="center"/>
        <w:rPr>
          <w:sz w:val="16"/>
        </w:rPr>
        <w:sectPr w:rsidR="00A33C7B">
          <w:type w:val="continuous"/>
          <w:pgSz w:w="12240" w:h="15840"/>
          <w:pgMar w:top="160" w:right="700" w:bottom="280" w:left="720" w:header="720" w:footer="720" w:gutter="0"/>
          <w:cols w:space="720"/>
        </w:sectPr>
      </w:pPr>
    </w:p>
    <w:p w:rsidR="00A33C7B" w:rsidRDefault="0089559E">
      <w:pPr>
        <w:pStyle w:val="berschrift3"/>
        <w:spacing w:before="136" w:line="247" w:lineRule="auto"/>
      </w:pPr>
      <w:bookmarkStart w:id="4" w:name="The_Taxpayer_Advocate_Service_(TAS)_Is_H"/>
      <w:bookmarkEnd w:id="4"/>
      <w:r>
        <w:rPr>
          <w:color w:val="231F20"/>
        </w:rPr>
        <w:lastRenderedPageBreak/>
        <w:t>The</w:t>
      </w:r>
      <w:r>
        <w:rPr>
          <w:color w:val="231F20"/>
          <w:spacing w:val="-12"/>
        </w:rPr>
        <w:t xml:space="preserve"> </w:t>
      </w:r>
      <w:r>
        <w:rPr>
          <w:color w:val="231F20"/>
        </w:rPr>
        <w:t>Taxpayer</w:t>
      </w:r>
      <w:r>
        <w:rPr>
          <w:color w:val="231F20"/>
          <w:spacing w:val="-12"/>
        </w:rPr>
        <w:t xml:space="preserve"> </w:t>
      </w:r>
      <w:r>
        <w:rPr>
          <w:color w:val="231F20"/>
        </w:rPr>
        <w:t>Advocate</w:t>
      </w:r>
      <w:r>
        <w:rPr>
          <w:color w:val="231F20"/>
          <w:spacing w:val="-12"/>
        </w:rPr>
        <w:t xml:space="preserve"> </w:t>
      </w:r>
      <w:r>
        <w:rPr>
          <w:color w:val="231F20"/>
        </w:rPr>
        <w:t>Service</w:t>
      </w:r>
      <w:r>
        <w:rPr>
          <w:color w:val="231F20"/>
          <w:spacing w:val="-11"/>
        </w:rPr>
        <w:t xml:space="preserve"> </w:t>
      </w:r>
      <w:r>
        <w:rPr>
          <w:color w:val="231F20"/>
        </w:rPr>
        <w:t>(TAS)</w:t>
      </w:r>
      <w:r>
        <w:rPr>
          <w:color w:val="231F20"/>
          <w:spacing w:val="-12"/>
        </w:rPr>
        <w:t xml:space="preserve"> </w:t>
      </w:r>
      <w:r>
        <w:rPr>
          <w:color w:val="231F20"/>
        </w:rPr>
        <w:t>Is</w:t>
      </w:r>
      <w:r>
        <w:rPr>
          <w:color w:val="231F20"/>
          <w:spacing w:val="-12"/>
        </w:rPr>
        <w:t xml:space="preserve"> </w:t>
      </w:r>
      <w:r>
        <w:rPr>
          <w:color w:val="231F20"/>
        </w:rPr>
        <w:t>Here</w:t>
      </w:r>
      <w:r>
        <w:rPr>
          <w:color w:val="231F20"/>
          <w:spacing w:val="-12"/>
        </w:rPr>
        <w:t xml:space="preserve"> </w:t>
      </w:r>
      <w:r>
        <w:rPr>
          <w:color w:val="231F20"/>
        </w:rPr>
        <w:t>To Help You</w:t>
      </w:r>
    </w:p>
    <w:p w:rsidR="00A33C7B" w:rsidRDefault="0089559E">
      <w:pPr>
        <w:pStyle w:val="berschrift4"/>
        <w:spacing w:before="66"/>
      </w:pPr>
      <w:bookmarkStart w:id="5" w:name="What_Is_the_Taxpayer_Advocate_Service?"/>
      <w:bookmarkEnd w:id="5"/>
      <w:r>
        <w:rPr>
          <w:color w:val="231F20"/>
        </w:rPr>
        <w:t>What</w:t>
      </w:r>
      <w:r>
        <w:rPr>
          <w:color w:val="231F20"/>
          <w:spacing w:val="-10"/>
        </w:rPr>
        <w:t xml:space="preserve"> </w:t>
      </w:r>
      <w:r>
        <w:rPr>
          <w:color w:val="231F20"/>
        </w:rPr>
        <w:t>Is</w:t>
      </w:r>
      <w:r>
        <w:rPr>
          <w:color w:val="231F20"/>
          <w:spacing w:val="-11"/>
        </w:rPr>
        <w:t xml:space="preserve"> </w:t>
      </w:r>
      <w:r>
        <w:rPr>
          <w:color w:val="231F20"/>
        </w:rPr>
        <w:t>the</w:t>
      </w:r>
      <w:r>
        <w:rPr>
          <w:color w:val="231F20"/>
          <w:spacing w:val="-10"/>
        </w:rPr>
        <w:t xml:space="preserve"> </w:t>
      </w:r>
      <w:r>
        <w:rPr>
          <w:color w:val="231F20"/>
        </w:rPr>
        <w:t>Taxpayer</w:t>
      </w:r>
      <w:r>
        <w:rPr>
          <w:color w:val="231F20"/>
          <w:spacing w:val="-9"/>
        </w:rPr>
        <w:t xml:space="preserve"> </w:t>
      </w:r>
      <w:r>
        <w:rPr>
          <w:color w:val="231F20"/>
        </w:rPr>
        <w:t>Advocate</w:t>
      </w:r>
      <w:r>
        <w:rPr>
          <w:color w:val="231F20"/>
          <w:spacing w:val="-10"/>
        </w:rPr>
        <w:t xml:space="preserve"> </w:t>
      </w:r>
      <w:r>
        <w:rPr>
          <w:color w:val="231F20"/>
          <w:spacing w:val="-2"/>
        </w:rPr>
        <w:t>Service?</w:t>
      </w:r>
    </w:p>
    <w:p w:rsidR="00A33C7B" w:rsidRDefault="0089559E">
      <w:pPr>
        <w:pStyle w:val="Textkrper"/>
        <w:spacing w:before="253" w:line="237" w:lineRule="auto"/>
        <w:ind w:left="119"/>
      </w:pPr>
      <w:r>
        <w:rPr>
          <w:color w:val="231F20"/>
        </w:rPr>
        <w:t xml:space="preserve">The Taxpayer Advocate Service (TAS) is an </w:t>
      </w:r>
      <w:r>
        <w:rPr>
          <w:b/>
          <w:i/>
          <w:color w:val="231F20"/>
        </w:rPr>
        <w:t xml:space="preserve">independent </w:t>
      </w:r>
      <w:r>
        <w:rPr>
          <w:color w:val="231F20"/>
        </w:rPr>
        <w:t>organization within the Internal Revenue Service (IRS). TAS helps taxpayers resolve problems with the IRS, makes administrative and legislative recommendations to prevent or correct the problems, and protects taxpayer rights. We work to ensure</w:t>
      </w:r>
      <w:r>
        <w:rPr>
          <w:color w:val="231F20"/>
          <w:spacing w:val="-13"/>
        </w:rPr>
        <w:t xml:space="preserve"> </w:t>
      </w:r>
      <w:r>
        <w:rPr>
          <w:color w:val="231F20"/>
        </w:rPr>
        <w:t>that</w:t>
      </w:r>
      <w:r>
        <w:rPr>
          <w:color w:val="231F20"/>
          <w:spacing w:val="-12"/>
        </w:rPr>
        <w:t xml:space="preserve"> </w:t>
      </w:r>
      <w:r>
        <w:rPr>
          <w:color w:val="231F20"/>
        </w:rPr>
        <w:t>every</w:t>
      </w:r>
      <w:r>
        <w:rPr>
          <w:color w:val="231F20"/>
          <w:spacing w:val="-13"/>
        </w:rPr>
        <w:t xml:space="preserve"> </w:t>
      </w:r>
      <w:r>
        <w:rPr>
          <w:color w:val="231F20"/>
        </w:rPr>
        <w:t>taxpayer</w:t>
      </w:r>
      <w:r>
        <w:rPr>
          <w:color w:val="231F20"/>
          <w:spacing w:val="-12"/>
        </w:rPr>
        <w:t xml:space="preserve"> </w:t>
      </w:r>
      <w:r>
        <w:rPr>
          <w:color w:val="231F20"/>
        </w:rPr>
        <w:t>is</w:t>
      </w:r>
      <w:r>
        <w:rPr>
          <w:color w:val="231F20"/>
          <w:spacing w:val="-13"/>
        </w:rPr>
        <w:t xml:space="preserve"> </w:t>
      </w:r>
      <w:r>
        <w:rPr>
          <w:color w:val="231F20"/>
        </w:rPr>
        <w:t>treated</w:t>
      </w:r>
      <w:r>
        <w:rPr>
          <w:color w:val="231F20"/>
          <w:spacing w:val="-13"/>
        </w:rPr>
        <w:t xml:space="preserve"> </w:t>
      </w:r>
      <w:r>
        <w:rPr>
          <w:color w:val="231F20"/>
        </w:rPr>
        <w:t>fairly</w:t>
      </w:r>
      <w:r>
        <w:rPr>
          <w:color w:val="231F20"/>
          <w:spacing w:val="-12"/>
        </w:rPr>
        <w:t xml:space="preserve"> </w:t>
      </w:r>
      <w:r>
        <w:rPr>
          <w:color w:val="231F20"/>
        </w:rPr>
        <w:t>and</w:t>
      </w:r>
      <w:r>
        <w:rPr>
          <w:color w:val="231F20"/>
          <w:spacing w:val="-13"/>
        </w:rPr>
        <w:t xml:space="preserve"> </w:t>
      </w:r>
      <w:r>
        <w:rPr>
          <w:color w:val="231F20"/>
        </w:rPr>
        <w:t>that</w:t>
      </w:r>
      <w:r>
        <w:rPr>
          <w:color w:val="231F20"/>
          <w:spacing w:val="-12"/>
        </w:rPr>
        <w:t xml:space="preserve"> </w:t>
      </w:r>
      <w:r>
        <w:rPr>
          <w:color w:val="231F20"/>
        </w:rPr>
        <w:t>you</w:t>
      </w:r>
      <w:r>
        <w:rPr>
          <w:color w:val="231F20"/>
          <w:spacing w:val="-13"/>
        </w:rPr>
        <w:t xml:space="preserve"> </w:t>
      </w:r>
      <w:r>
        <w:rPr>
          <w:color w:val="231F20"/>
        </w:rPr>
        <w:t>know</w:t>
      </w:r>
      <w:r>
        <w:rPr>
          <w:color w:val="231F20"/>
          <w:spacing w:val="-12"/>
        </w:rPr>
        <w:t xml:space="preserve"> </w:t>
      </w:r>
      <w:r>
        <w:rPr>
          <w:color w:val="231F20"/>
        </w:rPr>
        <w:t>and understand</w:t>
      </w:r>
      <w:r>
        <w:rPr>
          <w:color w:val="231F20"/>
          <w:spacing w:val="-8"/>
        </w:rPr>
        <w:t xml:space="preserve"> </w:t>
      </w:r>
      <w:r>
        <w:rPr>
          <w:color w:val="231F20"/>
        </w:rPr>
        <w:t>your</w:t>
      </w:r>
      <w:r>
        <w:rPr>
          <w:color w:val="231F20"/>
          <w:spacing w:val="-8"/>
        </w:rPr>
        <w:t xml:space="preserve"> </w:t>
      </w:r>
      <w:r>
        <w:rPr>
          <w:color w:val="231F20"/>
        </w:rPr>
        <w:t>rights</w:t>
      </w:r>
      <w:r>
        <w:rPr>
          <w:color w:val="231F20"/>
          <w:spacing w:val="-7"/>
        </w:rPr>
        <w:t xml:space="preserve"> </w:t>
      </w:r>
      <w:r>
        <w:rPr>
          <w:color w:val="231F20"/>
        </w:rPr>
        <w:t>under</w:t>
      </w:r>
      <w:r>
        <w:rPr>
          <w:color w:val="231F20"/>
          <w:spacing w:val="-8"/>
        </w:rPr>
        <w:t xml:space="preserve"> </w:t>
      </w:r>
      <w:r>
        <w:rPr>
          <w:color w:val="231F20"/>
        </w:rPr>
        <w:t>the</w:t>
      </w:r>
      <w:r>
        <w:rPr>
          <w:color w:val="231F20"/>
          <w:spacing w:val="-8"/>
        </w:rPr>
        <w:t xml:space="preserve"> </w:t>
      </w:r>
      <w:r>
        <w:rPr>
          <w:color w:val="231F20"/>
        </w:rPr>
        <w:t>Taxpayer</w:t>
      </w:r>
      <w:r>
        <w:rPr>
          <w:color w:val="231F20"/>
          <w:spacing w:val="-8"/>
        </w:rPr>
        <w:t xml:space="preserve"> </w:t>
      </w:r>
      <w:r>
        <w:rPr>
          <w:color w:val="231F20"/>
        </w:rPr>
        <w:t>Bill</w:t>
      </w:r>
      <w:r>
        <w:rPr>
          <w:color w:val="231F20"/>
          <w:spacing w:val="-8"/>
        </w:rPr>
        <w:t xml:space="preserve"> </w:t>
      </w:r>
      <w:r>
        <w:rPr>
          <w:color w:val="231F20"/>
        </w:rPr>
        <w:t>of</w:t>
      </w:r>
      <w:r>
        <w:rPr>
          <w:color w:val="231F20"/>
          <w:spacing w:val="-8"/>
        </w:rPr>
        <w:t xml:space="preserve"> </w:t>
      </w:r>
      <w:r>
        <w:rPr>
          <w:color w:val="231F20"/>
        </w:rPr>
        <w:t>Rights.</w:t>
      </w:r>
      <w:r>
        <w:rPr>
          <w:color w:val="231F20"/>
          <w:spacing w:val="-8"/>
        </w:rPr>
        <w:t xml:space="preserve"> </w:t>
      </w:r>
      <w:r>
        <w:rPr>
          <w:color w:val="231F20"/>
        </w:rPr>
        <w:t>We</w:t>
      </w:r>
      <w:r>
        <w:rPr>
          <w:color w:val="231F20"/>
          <w:spacing w:val="-8"/>
        </w:rPr>
        <w:t xml:space="preserve"> </w:t>
      </w:r>
      <w:r>
        <w:rPr>
          <w:color w:val="231F20"/>
        </w:rPr>
        <w:t>are Your Voice at the IRS.</w:t>
      </w:r>
    </w:p>
    <w:p w:rsidR="00A33C7B" w:rsidRDefault="00A33C7B">
      <w:pPr>
        <w:pStyle w:val="Textkrper"/>
        <w:spacing w:before="8"/>
        <w:ind w:left="0"/>
        <w:rPr>
          <w:sz w:val="20"/>
        </w:rPr>
      </w:pPr>
    </w:p>
    <w:p w:rsidR="00A33C7B" w:rsidRDefault="0089559E">
      <w:pPr>
        <w:pStyle w:val="berschrift4"/>
      </w:pPr>
      <w:bookmarkStart w:id="6" w:name="How_Can_TAS_Help_Me?"/>
      <w:bookmarkStart w:id="7" w:name="General_Instructions"/>
      <w:bookmarkEnd w:id="6"/>
      <w:bookmarkEnd w:id="7"/>
      <w:r>
        <w:rPr>
          <w:color w:val="231F20"/>
        </w:rPr>
        <w:t>How</w:t>
      </w:r>
      <w:r>
        <w:rPr>
          <w:color w:val="231F20"/>
          <w:spacing w:val="-10"/>
        </w:rPr>
        <w:t xml:space="preserve"> </w:t>
      </w:r>
      <w:r>
        <w:rPr>
          <w:color w:val="231F20"/>
        </w:rPr>
        <w:t>Can</w:t>
      </w:r>
      <w:r>
        <w:rPr>
          <w:color w:val="231F20"/>
          <w:spacing w:val="-9"/>
        </w:rPr>
        <w:t xml:space="preserve"> </w:t>
      </w:r>
      <w:r>
        <w:rPr>
          <w:color w:val="231F20"/>
        </w:rPr>
        <w:t>TAS</w:t>
      </w:r>
      <w:r>
        <w:rPr>
          <w:color w:val="231F20"/>
          <w:spacing w:val="-10"/>
        </w:rPr>
        <w:t xml:space="preserve"> </w:t>
      </w:r>
      <w:r>
        <w:rPr>
          <w:color w:val="231F20"/>
        </w:rPr>
        <w:t>Help</w:t>
      </w:r>
      <w:r>
        <w:rPr>
          <w:color w:val="231F20"/>
          <w:spacing w:val="-9"/>
        </w:rPr>
        <w:t xml:space="preserve"> </w:t>
      </w:r>
      <w:r>
        <w:rPr>
          <w:color w:val="231F20"/>
          <w:spacing w:val="-5"/>
        </w:rPr>
        <w:t>Me?</w:t>
      </w:r>
    </w:p>
    <w:p w:rsidR="00A33C7B" w:rsidRDefault="0089559E">
      <w:pPr>
        <w:pStyle w:val="Textkrper"/>
        <w:spacing w:before="254" w:line="237" w:lineRule="auto"/>
        <w:ind w:right="51"/>
      </w:pPr>
      <w:r>
        <w:rPr>
          <w:color w:val="231F20"/>
        </w:rPr>
        <w:t>TAS</w:t>
      </w:r>
      <w:r>
        <w:rPr>
          <w:color w:val="231F20"/>
          <w:spacing w:val="-13"/>
        </w:rPr>
        <w:t xml:space="preserve"> </w:t>
      </w:r>
      <w:r>
        <w:rPr>
          <w:color w:val="231F20"/>
        </w:rPr>
        <w:t>can</w:t>
      </w:r>
      <w:r>
        <w:rPr>
          <w:color w:val="231F20"/>
          <w:spacing w:val="-12"/>
        </w:rPr>
        <w:t xml:space="preserve"> </w:t>
      </w:r>
      <w:r>
        <w:rPr>
          <w:color w:val="231F20"/>
        </w:rPr>
        <w:t>help</w:t>
      </w:r>
      <w:r>
        <w:rPr>
          <w:color w:val="231F20"/>
          <w:spacing w:val="-13"/>
        </w:rPr>
        <w:t xml:space="preserve"> </w:t>
      </w:r>
      <w:r>
        <w:rPr>
          <w:color w:val="231F20"/>
        </w:rPr>
        <w:t>you</w:t>
      </w:r>
      <w:r>
        <w:rPr>
          <w:color w:val="231F20"/>
          <w:spacing w:val="-12"/>
        </w:rPr>
        <w:t xml:space="preserve"> </w:t>
      </w:r>
      <w:r>
        <w:rPr>
          <w:color w:val="231F20"/>
        </w:rPr>
        <w:t>resolve</w:t>
      </w:r>
      <w:r>
        <w:rPr>
          <w:color w:val="231F20"/>
          <w:spacing w:val="-13"/>
        </w:rPr>
        <w:t xml:space="preserve"> </w:t>
      </w:r>
      <w:r>
        <w:rPr>
          <w:color w:val="231F20"/>
        </w:rPr>
        <w:t>problems</w:t>
      </w:r>
      <w:r>
        <w:rPr>
          <w:color w:val="231F20"/>
          <w:spacing w:val="-13"/>
        </w:rPr>
        <w:t xml:space="preserve"> </w:t>
      </w:r>
      <w:r>
        <w:rPr>
          <w:color w:val="231F20"/>
        </w:rPr>
        <w:t>that</w:t>
      </w:r>
      <w:r>
        <w:rPr>
          <w:color w:val="231F20"/>
          <w:spacing w:val="-12"/>
        </w:rPr>
        <w:t xml:space="preserve"> </w:t>
      </w:r>
      <w:r>
        <w:rPr>
          <w:color w:val="231F20"/>
        </w:rPr>
        <w:t>you</w:t>
      </w:r>
      <w:r>
        <w:rPr>
          <w:color w:val="231F20"/>
          <w:spacing w:val="-13"/>
        </w:rPr>
        <w:t xml:space="preserve"> </w:t>
      </w:r>
      <w:r>
        <w:rPr>
          <w:color w:val="231F20"/>
        </w:rPr>
        <w:t>haven’t</w:t>
      </w:r>
      <w:r>
        <w:rPr>
          <w:color w:val="231F20"/>
          <w:spacing w:val="-12"/>
        </w:rPr>
        <w:t xml:space="preserve"> </w:t>
      </w:r>
      <w:r>
        <w:rPr>
          <w:color w:val="231F20"/>
        </w:rPr>
        <w:t>been</w:t>
      </w:r>
      <w:r>
        <w:rPr>
          <w:color w:val="231F20"/>
          <w:spacing w:val="-13"/>
        </w:rPr>
        <w:t xml:space="preserve"> </w:t>
      </w:r>
      <w:r>
        <w:rPr>
          <w:color w:val="231F20"/>
        </w:rPr>
        <w:t>able</w:t>
      </w:r>
      <w:r>
        <w:rPr>
          <w:color w:val="231F20"/>
          <w:spacing w:val="-12"/>
        </w:rPr>
        <w:t xml:space="preserve"> </w:t>
      </w:r>
      <w:r>
        <w:rPr>
          <w:color w:val="231F20"/>
        </w:rPr>
        <w:t xml:space="preserve">to </w:t>
      </w:r>
      <w:bookmarkStart w:id="8" w:name="Purpose_of_Form"/>
      <w:bookmarkEnd w:id="8"/>
      <w:r>
        <w:rPr>
          <w:color w:val="231F20"/>
        </w:rPr>
        <w:t>r</w:t>
      </w:r>
      <w:r>
        <w:rPr>
          <w:color w:val="231F20"/>
        </w:rPr>
        <w:t xml:space="preserve">esolve with the IRS on your own. Always try to resolve your problem with the IRS first, but if you can’t, then come to TAS. </w:t>
      </w:r>
      <w:r>
        <w:rPr>
          <w:b/>
          <w:i/>
          <w:color w:val="231F20"/>
        </w:rPr>
        <w:t>Our services are free</w:t>
      </w:r>
      <w:r>
        <w:rPr>
          <w:color w:val="231F20"/>
        </w:rPr>
        <w:t>.</w:t>
      </w:r>
    </w:p>
    <w:p w:rsidR="00A33C7B" w:rsidRDefault="0089559E">
      <w:pPr>
        <w:pStyle w:val="Listenabsatz"/>
        <w:numPr>
          <w:ilvl w:val="0"/>
          <w:numId w:val="30"/>
        </w:numPr>
        <w:tabs>
          <w:tab w:val="left" w:pos="460"/>
        </w:tabs>
        <w:spacing w:line="220" w:lineRule="auto"/>
        <w:ind w:right="44"/>
        <w:rPr>
          <w:sz w:val="18"/>
        </w:rPr>
      </w:pPr>
      <w:r>
        <w:rPr>
          <w:color w:val="231F20"/>
          <w:position w:val="1"/>
          <w:sz w:val="18"/>
        </w:rPr>
        <w:t xml:space="preserve">TAS helps all taxpayers (and their representatives), </w:t>
      </w:r>
      <w:r>
        <w:rPr>
          <w:color w:val="231F20"/>
          <w:spacing w:val="-2"/>
          <w:sz w:val="18"/>
        </w:rPr>
        <w:t>including individuals, businesses, and exempt organizations.</w:t>
      </w:r>
    </w:p>
    <w:p w:rsidR="00A33C7B" w:rsidRDefault="0089559E">
      <w:pPr>
        <w:pStyle w:val="Textkrper"/>
        <w:spacing w:line="237" w:lineRule="auto"/>
        <w:ind w:left="459"/>
      </w:pPr>
      <w:r>
        <w:rPr>
          <w:color w:val="231F20"/>
        </w:rPr>
        <w:t>You</w:t>
      </w:r>
      <w:r>
        <w:rPr>
          <w:color w:val="231F20"/>
          <w:spacing w:val="-2"/>
        </w:rPr>
        <w:t xml:space="preserve"> </w:t>
      </w:r>
      <w:r>
        <w:rPr>
          <w:color w:val="231F20"/>
        </w:rPr>
        <w:t>may</w:t>
      </w:r>
      <w:r>
        <w:rPr>
          <w:color w:val="231F20"/>
          <w:spacing w:val="-2"/>
        </w:rPr>
        <w:t xml:space="preserve"> </w:t>
      </w:r>
      <w:r>
        <w:rPr>
          <w:color w:val="231F20"/>
        </w:rPr>
        <w:t>be</w:t>
      </w:r>
      <w:r>
        <w:rPr>
          <w:color w:val="231F20"/>
          <w:spacing w:val="-2"/>
        </w:rPr>
        <w:t xml:space="preserve"> </w:t>
      </w:r>
      <w:r>
        <w:rPr>
          <w:color w:val="231F20"/>
        </w:rPr>
        <w:t>eligible</w:t>
      </w:r>
      <w:r>
        <w:rPr>
          <w:color w:val="231F20"/>
          <w:spacing w:val="-2"/>
        </w:rPr>
        <w:t xml:space="preserve"> </w:t>
      </w:r>
      <w:r>
        <w:rPr>
          <w:color w:val="231F20"/>
        </w:rPr>
        <w:t>for</w:t>
      </w:r>
      <w:r>
        <w:rPr>
          <w:color w:val="231F20"/>
          <w:spacing w:val="-2"/>
        </w:rPr>
        <w:t xml:space="preserve"> </w:t>
      </w:r>
      <w:r>
        <w:rPr>
          <w:color w:val="231F20"/>
        </w:rPr>
        <w:t>TAS</w:t>
      </w:r>
      <w:r>
        <w:rPr>
          <w:color w:val="231F20"/>
          <w:spacing w:val="-2"/>
        </w:rPr>
        <w:t xml:space="preserve"> </w:t>
      </w:r>
      <w:r>
        <w:rPr>
          <w:color w:val="231F20"/>
        </w:rPr>
        <w:t>help</w:t>
      </w:r>
      <w:r>
        <w:rPr>
          <w:color w:val="231F20"/>
          <w:spacing w:val="-1"/>
        </w:rPr>
        <w:t xml:space="preserve"> </w:t>
      </w:r>
      <w:r>
        <w:rPr>
          <w:color w:val="231F20"/>
        </w:rPr>
        <w:t>if</w:t>
      </w:r>
      <w:r>
        <w:rPr>
          <w:color w:val="231F20"/>
          <w:spacing w:val="-2"/>
        </w:rPr>
        <w:t xml:space="preserve"> </w:t>
      </w:r>
      <w:r>
        <w:rPr>
          <w:color w:val="231F20"/>
        </w:rPr>
        <w:t>your</w:t>
      </w:r>
      <w:r>
        <w:rPr>
          <w:color w:val="231F20"/>
          <w:spacing w:val="-2"/>
        </w:rPr>
        <w:t xml:space="preserve"> </w:t>
      </w:r>
      <w:r>
        <w:rPr>
          <w:color w:val="231F20"/>
        </w:rPr>
        <w:t>IRS</w:t>
      </w:r>
      <w:r>
        <w:rPr>
          <w:color w:val="231F20"/>
          <w:spacing w:val="-2"/>
        </w:rPr>
        <w:t xml:space="preserve"> </w:t>
      </w:r>
      <w:r>
        <w:rPr>
          <w:color w:val="231F20"/>
        </w:rPr>
        <w:t>problem</w:t>
      </w:r>
      <w:r>
        <w:rPr>
          <w:color w:val="231F20"/>
          <w:spacing w:val="-2"/>
        </w:rPr>
        <w:t xml:space="preserve"> </w:t>
      </w:r>
      <w:r>
        <w:rPr>
          <w:color w:val="231F20"/>
        </w:rPr>
        <w:t>is causing</w:t>
      </w:r>
      <w:r>
        <w:rPr>
          <w:color w:val="231F20"/>
          <w:spacing w:val="-10"/>
        </w:rPr>
        <w:t xml:space="preserve"> </w:t>
      </w:r>
      <w:r>
        <w:rPr>
          <w:color w:val="231F20"/>
        </w:rPr>
        <w:t>financial</w:t>
      </w:r>
      <w:r>
        <w:rPr>
          <w:color w:val="231F20"/>
          <w:spacing w:val="-11"/>
        </w:rPr>
        <w:t xml:space="preserve"> </w:t>
      </w:r>
      <w:r>
        <w:rPr>
          <w:color w:val="231F20"/>
        </w:rPr>
        <w:t>difficulty,</w:t>
      </w:r>
      <w:r>
        <w:rPr>
          <w:color w:val="231F20"/>
          <w:spacing w:val="-11"/>
        </w:rPr>
        <w:t xml:space="preserve"> </w:t>
      </w:r>
      <w:r>
        <w:rPr>
          <w:color w:val="231F20"/>
        </w:rPr>
        <w:t>if</w:t>
      </w:r>
      <w:r>
        <w:rPr>
          <w:color w:val="231F20"/>
          <w:spacing w:val="-11"/>
        </w:rPr>
        <w:t xml:space="preserve"> </w:t>
      </w:r>
      <w:r>
        <w:rPr>
          <w:color w:val="231F20"/>
        </w:rPr>
        <w:t>you’ve</w:t>
      </w:r>
      <w:r>
        <w:rPr>
          <w:color w:val="231F20"/>
          <w:spacing w:val="-11"/>
        </w:rPr>
        <w:t xml:space="preserve"> </w:t>
      </w:r>
      <w:r>
        <w:rPr>
          <w:color w:val="231F20"/>
        </w:rPr>
        <w:t>tried</w:t>
      </w:r>
      <w:r>
        <w:rPr>
          <w:color w:val="231F20"/>
          <w:spacing w:val="-11"/>
        </w:rPr>
        <w:t xml:space="preserve"> </w:t>
      </w:r>
      <w:r>
        <w:rPr>
          <w:color w:val="231F20"/>
        </w:rPr>
        <w:t>and</w:t>
      </w:r>
      <w:r>
        <w:rPr>
          <w:color w:val="231F20"/>
          <w:spacing w:val="-11"/>
        </w:rPr>
        <w:t xml:space="preserve"> </w:t>
      </w:r>
      <w:r>
        <w:rPr>
          <w:color w:val="231F20"/>
        </w:rPr>
        <w:t>been</w:t>
      </w:r>
      <w:r>
        <w:rPr>
          <w:color w:val="231F20"/>
          <w:spacing w:val="-11"/>
        </w:rPr>
        <w:t xml:space="preserve"> </w:t>
      </w:r>
      <w:r>
        <w:rPr>
          <w:color w:val="231F20"/>
        </w:rPr>
        <w:t>unable</w:t>
      </w:r>
      <w:r>
        <w:rPr>
          <w:color w:val="231F20"/>
          <w:spacing w:val="-11"/>
        </w:rPr>
        <w:t xml:space="preserve"> </w:t>
      </w:r>
      <w:r>
        <w:rPr>
          <w:color w:val="231F20"/>
        </w:rPr>
        <w:t xml:space="preserve">to resolve your issue with the IRS, or if you believe an IRS </w:t>
      </w:r>
      <w:bookmarkStart w:id="9" w:name="Definitions"/>
      <w:bookmarkEnd w:id="9"/>
      <w:r>
        <w:rPr>
          <w:color w:val="231F20"/>
        </w:rPr>
        <w:t>system,</w:t>
      </w:r>
      <w:r>
        <w:rPr>
          <w:color w:val="231F20"/>
          <w:spacing w:val="-13"/>
        </w:rPr>
        <w:t xml:space="preserve"> </w:t>
      </w:r>
      <w:r>
        <w:rPr>
          <w:color w:val="231F20"/>
        </w:rPr>
        <w:t>process,</w:t>
      </w:r>
      <w:r>
        <w:rPr>
          <w:color w:val="231F20"/>
          <w:spacing w:val="-12"/>
        </w:rPr>
        <w:t xml:space="preserve"> </w:t>
      </w:r>
      <w:r>
        <w:rPr>
          <w:color w:val="231F20"/>
        </w:rPr>
        <w:t>or</w:t>
      </w:r>
      <w:r>
        <w:rPr>
          <w:color w:val="231F20"/>
          <w:spacing w:val="-13"/>
        </w:rPr>
        <w:t xml:space="preserve"> </w:t>
      </w:r>
      <w:r>
        <w:rPr>
          <w:color w:val="231F20"/>
        </w:rPr>
        <w:t>procedure</w:t>
      </w:r>
      <w:r>
        <w:rPr>
          <w:color w:val="231F20"/>
          <w:spacing w:val="-12"/>
        </w:rPr>
        <w:t xml:space="preserve"> </w:t>
      </w:r>
      <w:r>
        <w:rPr>
          <w:color w:val="231F20"/>
        </w:rPr>
        <w:t>just</w:t>
      </w:r>
      <w:r>
        <w:rPr>
          <w:color w:val="231F20"/>
          <w:spacing w:val="-13"/>
        </w:rPr>
        <w:t xml:space="preserve"> </w:t>
      </w:r>
      <w:r>
        <w:rPr>
          <w:color w:val="231F20"/>
        </w:rPr>
        <w:t>isn’t</w:t>
      </w:r>
      <w:r>
        <w:rPr>
          <w:color w:val="231F20"/>
          <w:spacing w:val="-12"/>
        </w:rPr>
        <w:t xml:space="preserve"> </w:t>
      </w:r>
      <w:r>
        <w:rPr>
          <w:color w:val="231F20"/>
        </w:rPr>
        <w:t>working</w:t>
      </w:r>
      <w:r>
        <w:rPr>
          <w:color w:val="231F20"/>
          <w:spacing w:val="-13"/>
        </w:rPr>
        <w:t xml:space="preserve"> </w:t>
      </w:r>
      <w:r>
        <w:rPr>
          <w:color w:val="231F20"/>
        </w:rPr>
        <w:t>as</w:t>
      </w:r>
      <w:r>
        <w:rPr>
          <w:color w:val="231F20"/>
          <w:spacing w:val="-12"/>
        </w:rPr>
        <w:t xml:space="preserve"> </w:t>
      </w:r>
      <w:r>
        <w:rPr>
          <w:color w:val="231F20"/>
        </w:rPr>
        <w:t>it</w:t>
      </w:r>
      <w:r>
        <w:rPr>
          <w:color w:val="231F20"/>
          <w:spacing w:val="-13"/>
        </w:rPr>
        <w:t xml:space="preserve"> </w:t>
      </w:r>
      <w:r>
        <w:rPr>
          <w:color w:val="231F20"/>
        </w:rPr>
        <w:t>should.</w:t>
      </w:r>
    </w:p>
    <w:p w:rsidR="00A33C7B" w:rsidRDefault="0089559E">
      <w:pPr>
        <w:pStyle w:val="Listenabsatz"/>
        <w:numPr>
          <w:ilvl w:val="0"/>
          <w:numId w:val="30"/>
        </w:numPr>
        <w:tabs>
          <w:tab w:val="left" w:pos="460"/>
        </w:tabs>
        <w:spacing w:line="208" w:lineRule="exact"/>
        <w:ind w:hanging="221"/>
        <w:rPr>
          <w:sz w:val="18"/>
        </w:rPr>
      </w:pPr>
      <w:r>
        <w:rPr>
          <w:color w:val="231F20"/>
          <w:spacing w:val="-2"/>
          <w:position w:val="1"/>
          <w:sz w:val="18"/>
        </w:rPr>
        <w:t>To</w:t>
      </w:r>
      <w:r>
        <w:rPr>
          <w:color w:val="231F20"/>
          <w:spacing w:val="-7"/>
          <w:position w:val="1"/>
          <w:sz w:val="18"/>
        </w:rPr>
        <w:t xml:space="preserve"> </w:t>
      </w:r>
      <w:r>
        <w:rPr>
          <w:color w:val="231F20"/>
          <w:spacing w:val="-2"/>
          <w:position w:val="1"/>
          <w:sz w:val="18"/>
        </w:rPr>
        <w:t>get</w:t>
      </w:r>
      <w:r>
        <w:rPr>
          <w:color w:val="231F20"/>
          <w:spacing w:val="-6"/>
          <w:position w:val="1"/>
          <w:sz w:val="18"/>
        </w:rPr>
        <w:t xml:space="preserve"> </w:t>
      </w:r>
      <w:r>
        <w:rPr>
          <w:color w:val="231F20"/>
          <w:spacing w:val="-2"/>
          <w:position w:val="1"/>
          <w:sz w:val="18"/>
        </w:rPr>
        <w:t>help</w:t>
      </w:r>
      <w:r>
        <w:rPr>
          <w:color w:val="231F20"/>
          <w:spacing w:val="-5"/>
          <w:position w:val="1"/>
          <w:sz w:val="18"/>
        </w:rPr>
        <w:t xml:space="preserve"> </w:t>
      </w:r>
      <w:r>
        <w:rPr>
          <w:color w:val="231F20"/>
          <w:spacing w:val="-2"/>
          <w:position w:val="1"/>
          <w:sz w:val="18"/>
        </w:rPr>
        <w:t>any</w:t>
      </w:r>
      <w:r>
        <w:rPr>
          <w:color w:val="231F20"/>
          <w:spacing w:val="-6"/>
          <w:position w:val="1"/>
          <w:sz w:val="18"/>
        </w:rPr>
        <w:t xml:space="preserve"> </w:t>
      </w:r>
      <w:r>
        <w:rPr>
          <w:color w:val="231F20"/>
          <w:spacing w:val="-2"/>
          <w:position w:val="1"/>
          <w:sz w:val="18"/>
        </w:rPr>
        <w:t>time</w:t>
      </w:r>
      <w:r>
        <w:rPr>
          <w:color w:val="231F20"/>
          <w:spacing w:val="-6"/>
          <w:position w:val="1"/>
          <w:sz w:val="18"/>
        </w:rPr>
        <w:t xml:space="preserve"> </w:t>
      </w:r>
      <w:r>
        <w:rPr>
          <w:color w:val="231F20"/>
          <w:spacing w:val="-2"/>
          <w:position w:val="1"/>
          <w:sz w:val="18"/>
        </w:rPr>
        <w:t>with</w:t>
      </w:r>
      <w:r>
        <w:rPr>
          <w:color w:val="231F20"/>
          <w:spacing w:val="-6"/>
          <w:position w:val="1"/>
          <w:sz w:val="18"/>
        </w:rPr>
        <w:t xml:space="preserve"> </w:t>
      </w:r>
      <w:r>
        <w:rPr>
          <w:color w:val="231F20"/>
          <w:spacing w:val="-2"/>
          <w:position w:val="1"/>
          <w:sz w:val="18"/>
        </w:rPr>
        <w:t>general</w:t>
      </w:r>
      <w:r>
        <w:rPr>
          <w:color w:val="231F20"/>
          <w:spacing w:val="-6"/>
          <w:position w:val="1"/>
          <w:sz w:val="18"/>
        </w:rPr>
        <w:t xml:space="preserve"> </w:t>
      </w:r>
      <w:r>
        <w:rPr>
          <w:color w:val="231F20"/>
          <w:spacing w:val="-2"/>
          <w:position w:val="1"/>
          <w:sz w:val="18"/>
        </w:rPr>
        <w:t>tax</w:t>
      </w:r>
      <w:r>
        <w:rPr>
          <w:color w:val="231F20"/>
          <w:spacing w:val="-6"/>
          <w:position w:val="1"/>
          <w:sz w:val="18"/>
        </w:rPr>
        <w:t xml:space="preserve"> </w:t>
      </w:r>
      <w:r>
        <w:rPr>
          <w:color w:val="231F20"/>
          <w:spacing w:val="-2"/>
          <w:position w:val="1"/>
          <w:sz w:val="18"/>
        </w:rPr>
        <w:t>topics,</w:t>
      </w:r>
      <w:r>
        <w:rPr>
          <w:color w:val="231F20"/>
          <w:spacing w:val="-6"/>
          <w:position w:val="1"/>
          <w:sz w:val="18"/>
        </w:rPr>
        <w:t xml:space="preserve"> </w:t>
      </w:r>
      <w:r>
        <w:rPr>
          <w:color w:val="231F20"/>
          <w:spacing w:val="-2"/>
          <w:position w:val="1"/>
          <w:sz w:val="18"/>
        </w:rPr>
        <w:t>visit</w:t>
      </w:r>
    </w:p>
    <w:bookmarkStart w:id="10" w:name="Bipartisan_Budget_Act_of_2015_(BBA)Centr"/>
    <w:bookmarkEnd w:id="10"/>
    <w:p w:rsidR="00A33C7B" w:rsidRDefault="0089559E">
      <w:pPr>
        <w:pStyle w:val="Textkrper"/>
        <w:spacing w:line="237" w:lineRule="auto"/>
        <w:ind w:left="459" w:right="92"/>
        <w:jc w:val="both"/>
      </w:pPr>
      <w:r>
        <w:fldChar w:fldCharType="begin" w:fldLock="1"/>
      </w:r>
      <w:r>
        <w:instrText>HYPERLINK "http://www.TaxpayerAdvocate.IRS.gov/" \h</w:instrText>
      </w:r>
      <w:r>
        <w:fldChar w:fldCharType="separate"/>
      </w:r>
      <w:r>
        <w:rPr>
          <w:i/>
          <w:color w:val="0056A2"/>
          <w:spacing w:val="-2"/>
          <w:u w:val="single" w:color="0055A1"/>
        </w:rPr>
        <w:t>www.TaxpayerAdvocate.IRS.gov</w:t>
      </w:r>
      <w:r>
        <w:rPr>
          <w:color w:val="231F20"/>
          <w:spacing w:val="-2"/>
        </w:rPr>
        <w:t>.</w:t>
      </w:r>
      <w:r>
        <w:rPr>
          <w:color w:val="231F20"/>
          <w:spacing w:val="-9"/>
        </w:rPr>
        <w:t xml:space="preserve"> </w:t>
      </w:r>
      <w:r>
        <w:fldChar w:fldCharType="end"/>
      </w:r>
      <w:r>
        <w:rPr>
          <w:color w:val="231F20"/>
          <w:spacing w:val="-2"/>
        </w:rPr>
        <w:t>The</w:t>
      </w:r>
      <w:r>
        <w:rPr>
          <w:color w:val="231F20"/>
          <w:spacing w:val="-9"/>
        </w:rPr>
        <w:t xml:space="preserve"> </w:t>
      </w:r>
      <w:r>
        <w:rPr>
          <w:color w:val="231F20"/>
          <w:spacing w:val="-2"/>
        </w:rPr>
        <w:t>site</w:t>
      </w:r>
      <w:r>
        <w:rPr>
          <w:color w:val="231F20"/>
          <w:spacing w:val="-9"/>
        </w:rPr>
        <w:t xml:space="preserve"> </w:t>
      </w:r>
      <w:r>
        <w:rPr>
          <w:color w:val="231F20"/>
          <w:spacing w:val="-2"/>
        </w:rPr>
        <w:t>can</w:t>
      </w:r>
      <w:r>
        <w:rPr>
          <w:color w:val="231F20"/>
          <w:spacing w:val="-8"/>
        </w:rPr>
        <w:t xml:space="preserve"> </w:t>
      </w:r>
      <w:r>
        <w:rPr>
          <w:color w:val="231F20"/>
          <w:spacing w:val="-2"/>
        </w:rPr>
        <w:t>help</w:t>
      </w:r>
      <w:r>
        <w:rPr>
          <w:color w:val="231F20"/>
          <w:spacing w:val="-8"/>
        </w:rPr>
        <w:t xml:space="preserve"> </w:t>
      </w:r>
      <w:r>
        <w:rPr>
          <w:color w:val="231F20"/>
          <w:spacing w:val="-2"/>
        </w:rPr>
        <w:t>you</w:t>
      </w:r>
      <w:r>
        <w:rPr>
          <w:color w:val="231F20"/>
          <w:spacing w:val="-9"/>
        </w:rPr>
        <w:t xml:space="preserve"> </w:t>
      </w:r>
      <w:r>
        <w:rPr>
          <w:color w:val="231F20"/>
          <w:spacing w:val="-2"/>
        </w:rPr>
        <w:t xml:space="preserve">with </w:t>
      </w:r>
      <w:r>
        <w:rPr>
          <w:color w:val="231F20"/>
        </w:rPr>
        <w:t>common</w:t>
      </w:r>
      <w:r>
        <w:rPr>
          <w:color w:val="231F20"/>
          <w:spacing w:val="-10"/>
        </w:rPr>
        <w:t xml:space="preserve"> </w:t>
      </w:r>
      <w:r>
        <w:rPr>
          <w:color w:val="231F20"/>
        </w:rPr>
        <w:t>tax</w:t>
      </w:r>
      <w:r>
        <w:rPr>
          <w:color w:val="231F20"/>
          <w:spacing w:val="-11"/>
        </w:rPr>
        <w:t xml:space="preserve"> </w:t>
      </w:r>
      <w:r>
        <w:rPr>
          <w:color w:val="231F20"/>
        </w:rPr>
        <w:t>issues</w:t>
      </w:r>
      <w:r>
        <w:rPr>
          <w:color w:val="231F20"/>
          <w:spacing w:val="-11"/>
        </w:rPr>
        <w:t xml:space="preserve"> </w:t>
      </w:r>
      <w:r>
        <w:rPr>
          <w:color w:val="231F20"/>
        </w:rPr>
        <w:t>and</w:t>
      </w:r>
      <w:r>
        <w:rPr>
          <w:color w:val="231F20"/>
          <w:spacing w:val="-11"/>
        </w:rPr>
        <w:t xml:space="preserve"> </w:t>
      </w:r>
      <w:r>
        <w:rPr>
          <w:color w:val="231F20"/>
        </w:rPr>
        <w:t>situations,</w:t>
      </w:r>
      <w:r>
        <w:rPr>
          <w:color w:val="231F20"/>
          <w:spacing w:val="-11"/>
        </w:rPr>
        <w:t xml:space="preserve"> </w:t>
      </w:r>
      <w:r>
        <w:rPr>
          <w:color w:val="231F20"/>
        </w:rPr>
        <w:t>such</w:t>
      </w:r>
      <w:r>
        <w:rPr>
          <w:color w:val="231F20"/>
          <w:spacing w:val="-11"/>
        </w:rPr>
        <w:t xml:space="preserve"> </w:t>
      </w:r>
      <w:r>
        <w:rPr>
          <w:color w:val="231F20"/>
        </w:rPr>
        <w:t>as</w:t>
      </w:r>
      <w:r>
        <w:rPr>
          <w:color w:val="231F20"/>
          <w:spacing w:val="-11"/>
        </w:rPr>
        <w:t xml:space="preserve"> </w:t>
      </w:r>
      <w:r>
        <w:rPr>
          <w:color w:val="231F20"/>
        </w:rPr>
        <w:t>what</w:t>
      </w:r>
      <w:r>
        <w:rPr>
          <w:color w:val="231F20"/>
          <w:spacing w:val="-11"/>
        </w:rPr>
        <w:t xml:space="preserve"> </w:t>
      </w:r>
      <w:r>
        <w:rPr>
          <w:color w:val="231F20"/>
        </w:rPr>
        <w:t>to</w:t>
      </w:r>
      <w:r>
        <w:rPr>
          <w:color w:val="231F20"/>
          <w:spacing w:val="-11"/>
        </w:rPr>
        <w:t xml:space="preserve"> </w:t>
      </w:r>
      <w:r>
        <w:rPr>
          <w:color w:val="231F20"/>
        </w:rPr>
        <w:t>do</w:t>
      </w:r>
      <w:r>
        <w:rPr>
          <w:color w:val="231F20"/>
          <w:spacing w:val="-11"/>
        </w:rPr>
        <w:t xml:space="preserve"> </w:t>
      </w:r>
      <w:r>
        <w:rPr>
          <w:color w:val="231F20"/>
        </w:rPr>
        <w:t>if</w:t>
      </w:r>
      <w:r>
        <w:rPr>
          <w:color w:val="231F20"/>
          <w:spacing w:val="-11"/>
        </w:rPr>
        <w:t xml:space="preserve"> </w:t>
      </w:r>
      <w:r>
        <w:rPr>
          <w:color w:val="231F20"/>
        </w:rPr>
        <w:t>you make</w:t>
      </w:r>
      <w:r>
        <w:rPr>
          <w:color w:val="231F20"/>
          <w:spacing w:val="-12"/>
        </w:rPr>
        <w:t xml:space="preserve"> </w:t>
      </w:r>
      <w:r>
        <w:rPr>
          <w:color w:val="231F20"/>
        </w:rPr>
        <w:t>a</w:t>
      </w:r>
      <w:r>
        <w:rPr>
          <w:color w:val="231F20"/>
          <w:spacing w:val="-12"/>
        </w:rPr>
        <w:t xml:space="preserve"> </w:t>
      </w:r>
      <w:r>
        <w:rPr>
          <w:color w:val="231F20"/>
        </w:rPr>
        <w:t>mistake</w:t>
      </w:r>
      <w:r>
        <w:rPr>
          <w:color w:val="231F20"/>
          <w:spacing w:val="-12"/>
        </w:rPr>
        <w:t xml:space="preserve"> </w:t>
      </w:r>
      <w:r>
        <w:rPr>
          <w:color w:val="231F20"/>
        </w:rPr>
        <w:t>on</w:t>
      </w:r>
      <w:r>
        <w:rPr>
          <w:color w:val="231F20"/>
          <w:spacing w:val="-12"/>
        </w:rPr>
        <w:t xml:space="preserve"> </w:t>
      </w:r>
      <w:r>
        <w:rPr>
          <w:color w:val="231F20"/>
        </w:rPr>
        <w:t>your</w:t>
      </w:r>
      <w:r>
        <w:rPr>
          <w:color w:val="231F20"/>
          <w:spacing w:val="-12"/>
        </w:rPr>
        <w:t xml:space="preserve"> </w:t>
      </w:r>
      <w:r>
        <w:rPr>
          <w:color w:val="231F20"/>
        </w:rPr>
        <w:t>return</w:t>
      </w:r>
      <w:r>
        <w:rPr>
          <w:color w:val="231F20"/>
          <w:spacing w:val="-12"/>
        </w:rPr>
        <w:t xml:space="preserve"> </w:t>
      </w:r>
      <w:r>
        <w:rPr>
          <w:color w:val="231F20"/>
        </w:rPr>
        <w:t>or</w:t>
      </w:r>
      <w:r>
        <w:rPr>
          <w:color w:val="231F20"/>
          <w:spacing w:val="-12"/>
        </w:rPr>
        <w:t xml:space="preserve"> </w:t>
      </w:r>
      <w:r>
        <w:rPr>
          <w:color w:val="231F20"/>
        </w:rPr>
        <w:t>if</w:t>
      </w:r>
      <w:r>
        <w:rPr>
          <w:color w:val="231F20"/>
          <w:spacing w:val="-12"/>
        </w:rPr>
        <w:t xml:space="preserve"> </w:t>
      </w:r>
      <w:r>
        <w:rPr>
          <w:color w:val="231F20"/>
        </w:rPr>
        <w:t>you</w:t>
      </w:r>
      <w:r>
        <w:rPr>
          <w:color w:val="231F20"/>
          <w:spacing w:val="-12"/>
        </w:rPr>
        <w:t xml:space="preserve"> </w:t>
      </w:r>
      <w:r>
        <w:rPr>
          <w:color w:val="231F20"/>
        </w:rPr>
        <w:t>get</w:t>
      </w:r>
      <w:r>
        <w:rPr>
          <w:color w:val="231F20"/>
          <w:spacing w:val="-12"/>
        </w:rPr>
        <w:t xml:space="preserve"> </w:t>
      </w:r>
      <w:r>
        <w:rPr>
          <w:color w:val="231F20"/>
        </w:rPr>
        <w:t>a</w:t>
      </w:r>
      <w:r>
        <w:rPr>
          <w:color w:val="231F20"/>
          <w:spacing w:val="-12"/>
        </w:rPr>
        <w:t xml:space="preserve"> </w:t>
      </w:r>
      <w:r>
        <w:rPr>
          <w:color w:val="231F20"/>
        </w:rPr>
        <w:t>notice</w:t>
      </w:r>
      <w:r>
        <w:rPr>
          <w:color w:val="231F20"/>
          <w:spacing w:val="-11"/>
        </w:rPr>
        <w:t xml:space="preserve"> </w:t>
      </w:r>
      <w:r>
        <w:rPr>
          <w:color w:val="231F20"/>
        </w:rPr>
        <w:t>from</w:t>
      </w:r>
      <w:r>
        <w:rPr>
          <w:color w:val="231F20"/>
          <w:spacing w:val="-12"/>
        </w:rPr>
        <w:t xml:space="preserve"> </w:t>
      </w:r>
      <w:r>
        <w:rPr>
          <w:color w:val="231F20"/>
        </w:rPr>
        <w:t xml:space="preserve">the </w:t>
      </w:r>
      <w:r>
        <w:rPr>
          <w:color w:val="231F20"/>
          <w:spacing w:val="-4"/>
        </w:rPr>
        <w:t>IRS.</w:t>
      </w:r>
    </w:p>
    <w:p w:rsidR="00A33C7B" w:rsidRDefault="0089559E">
      <w:pPr>
        <w:pStyle w:val="Listenabsatz"/>
        <w:numPr>
          <w:ilvl w:val="0"/>
          <w:numId w:val="30"/>
        </w:numPr>
        <w:tabs>
          <w:tab w:val="left" w:pos="461"/>
        </w:tabs>
        <w:spacing w:line="220" w:lineRule="auto"/>
        <w:ind w:left="460" w:right="242"/>
        <w:rPr>
          <w:sz w:val="18"/>
        </w:rPr>
      </w:pPr>
      <w:r>
        <w:rPr>
          <w:color w:val="231F20"/>
          <w:spacing w:val="-2"/>
          <w:position w:val="1"/>
          <w:sz w:val="18"/>
        </w:rPr>
        <w:t>TAS</w:t>
      </w:r>
      <w:r>
        <w:rPr>
          <w:color w:val="231F20"/>
          <w:spacing w:val="-4"/>
          <w:position w:val="1"/>
          <w:sz w:val="18"/>
        </w:rPr>
        <w:t xml:space="preserve"> </w:t>
      </w:r>
      <w:r>
        <w:rPr>
          <w:color w:val="231F20"/>
          <w:spacing w:val="-2"/>
          <w:position w:val="1"/>
          <w:sz w:val="18"/>
        </w:rPr>
        <w:t>works</w:t>
      </w:r>
      <w:r>
        <w:rPr>
          <w:color w:val="231F20"/>
          <w:spacing w:val="-4"/>
          <w:position w:val="1"/>
          <w:sz w:val="18"/>
        </w:rPr>
        <w:t xml:space="preserve"> </w:t>
      </w:r>
      <w:r>
        <w:rPr>
          <w:color w:val="231F20"/>
          <w:spacing w:val="-2"/>
          <w:position w:val="1"/>
          <w:sz w:val="18"/>
        </w:rPr>
        <w:t>to</w:t>
      </w:r>
      <w:r>
        <w:rPr>
          <w:color w:val="231F20"/>
          <w:spacing w:val="-4"/>
          <w:position w:val="1"/>
          <w:sz w:val="18"/>
        </w:rPr>
        <w:t xml:space="preserve"> </w:t>
      </w:r>
      <w:r>
        <w:rPr>
          <w:color w:val="231F20"/>
          <w:spacing w:val="-2"/>
          <w:position w:val="1"/>
          <w:sz w:val="18"/>
        </w:rPr>
        <w:t>resolve</w:t>
      </w:r>
      <w:r>
        <w:rPr>
          <w:color w:val="231F20"/>
          <w:spacing w:val="-4"/>
          <w:position w:val="1"/>
          <w:sz w:val="18"/>
        </w:rPr>
        <w:t xml:space="preserve"> </w:t>
      </w:r>
      <w:r>
        <w:rPr>
          <w:color w:val="231F20"/>
          <w:spacing w:val="-2"/>
          <w:position w:val="1"/>
          <w:sz w:val="18"/>
        </w:rPr>
        <w:t>large-scale</w:t>
      </w:r>
      <w:r>
        <w:rPr>
          <w:color w:val="231F20"/>
          <w:spacing w:val="-4"/>
          <w:position w:val="1"/>
          <w:sz w:val="18"/>
        </w:rPr>
        <w:t xml:space="preserve"> </w:t>
      </w:r>
      <w:r>
        <w:rPr>
          <w:color w:val="231F20"/>
          <w:spacing w:val="-2"/>
          <w:position w:val="1"/>
          <w:sz w:val="18"/>
        </w:rPr>
        <w:t>(systemic)</w:t>
      </w:r>
      <w:r>
        <w:rPr>
          <w:color w:val="231F20"/>
          <w:spacing w:val="-4"/>
          <w:position w:val="1"/>
          <w:sz w:val="18"/>
        </w:rPr>
        <w:t xml:space="preserve"> </w:t>
      </w:r>
      <w:r>
        <w:rPr>
          <w:color w:val="231F20"/>
          <w:spacing w:val="-2"/>
          <w:position w:val="1"/>
          <w:sz w:val="18"/>
        </w:rPr>
        <w:t>problems</w:t>
      </w:r>
      <w:r>
        <w:rPr>
          <w:color w:val="231F20"/>
          <w:spacing w:val="-4"/>
          <w:position w:val="1"/>
          <w:sz w:val="18"/>
        </w:rPr>
        <w:t xml:space="preserve"> </w:t>
      </w:r>
      <w:r>
        <w:rPr>
          <w:color w:val="231F20"/>
          <w:spacing w:val="-2"/>
          <w:position w:val="1"/>
          <w:sz w:val="18"/>
        </w:rPr>
        <w:t xml:space="preserve">that </w:t>
      </w:r>
      <w:r>
        <w:rPr>
          <w:color w:val="231F20"/>
          <w:sz w:val="18"/>
        </w:rPr>
        <w:t>affect</w:t>
      </w:r>
      <w:r>
        <w:rPr>
          <w:color w:val="231F20"/>
          <w:spacing w:val="-5"/>
          <w:sz w:val="18"/>
        </w:rPr>
        <w:t xml:space="preserve"> </w:t>
      </w:r>
      <w:r>
        <w:rPr>
          <w:color w:val="231F20"/>
          <w:sz w:val="18"/>
        </w:rPr>
        <w:t>many</w:t>
      </w:r>
      <w:r>
        <w:rPr>
          <w:color w:val="231F20"/>
          <w:spacing w:val="-5"/>
          <w:sz w:val="18"/>
        </w:rPr>
        <w:t xml:space="preserve"> </w:t>
      </w:r>
      <w:r>
        <w:rPr>
          <w:color w:val="231F20"/>
          <w:sz w:val="18"/>
        </w:rPr>
        <w:t>taxpayers.</w:t>
      </w:r>
      <w:r>
        <w:rPr>
          <w:color w:val="231F20"/>
          <w:spacing w:val="-5"/>
          <w:sz w:val="18"/>
        </w:rPr>
        <w:t xml:space="preserve"> </w:t>
      </w:r>
      <w:r>
        <w:rPr>
          <w:color w:val="231F20"/>
          <w:sz w:val="18"/>
        </w:rPr>
        <w:t>You</w:t>
      </w:r>
      <w:r>
        <w:rPr>
          <w:color w:val="231F20"/>
          <w:spacing w:val="-5"/>
          <w:sz w:val="18"/>
        </w:rPr>
        <w:t xml:space="preserve"> </w:t>
      </w:r>
      <w:r>
        <w:rPr>
          <w:color w:val="231F20"/>
          <w:sz w:val="18"/>
        </w:rPr>
        <w:t>can</w:t>
      </w:r>
      <w:r>
        <w:rPr>
          <w:color w:val="231F20"/>
          <w:spacing w:val="-4"/>
          <w:sz w:val="18"/>
        </w:rPr>
        <w:t xml:space="preserve"> </w:t>
      </w:r>
      <w:r>
        <w:rPr>
          <w:color w:val="231F20"/>
          <w:sz w:val="18"/>
        </w:rPr>
        <w:t>report</w:t>
      </w:r>
      <w:r>
        <w:rPr>
          <w:color w:val="231F20"/>
          <w:spacing w:val="-5"/>
          <w:sz w:val="18"/>
        </w:rPr>
        <w:t xml:space="preserve"> </w:t>
      </w:r>
      <w:r>
        <w:rPr>
          <w:color w:val="231F20"/>
          <w:sz w:val="18"/>
        </w:rPr>
        <w:t>systemic</w:t>
      </w:r>
      <w:r>
        <w:rPr>
          <w:color w:val="231F20"/>
          <w:spacing w:val="-5"/>
          <w:sz w:val="18"/>
        </w:rPr>
        <w:t xml:space="preserve"> </w:t>
      </w:r>
      <w:r>
        <w:rPr>
          <w:color w:val="231F20"/>
          <w:sz w:val="18"/>
        </w:rPr>
        <w:t>issues</w:t>
      </w:r>
      <w:r>
        <w:rPr>
          <w:color w:val="231F20"/>
          <w:spacing w:val="-5"/>
          <w:sz w:val="18"/>
        </w:rPr>
        <w:t xml:space="preserve"> </w:t>
      </w:r>
      <w:r>
        <w:rPr>
          <w:color w:val="231F20"/>
          <w:sz w:val="18"/>
        </w:rPr>
        <w:t>at</w:t>
      </w:r>
    </w:p>
    <w:p w:rsidR="00A33C7B" w:rsidRDefault="0089559E">
      <w:pPr>
        <w:pStyle w:val="Textkrper"/>
        <w:spacing w:line="237" w:lineRule="auto"/>
        <w:ind w:left="460" w:right="242"/>
      </w:pPr>
      <w:hyperlink r:id="rId9">
        <w:r>
          <w:rPr>
            <w:i/>
            <w:color w:val="0056A2"/>
            <w:u w:val="single" w:color="0055A1"/>
          </w:rPr>
          <w:t>www.IRS.gov/SAMS</w:t>
        </w:r>
        <w:r>
          <w:rPr>
            <w:color w:val="231F20"/>
          </w:rPr>
          <w:t>.</w:t>
        </w:r>
        <w:r>
          <w:rPr>
            <w:color w:val="231F20"/>
            <w:spacing w:val="-13"/>
          </w:rPr>
          <w:t xml:space="preserve"> </w:t>
        </w:r>
      </w:hyperlink>
      <w:r>
        <w:rPr>
          <w:color w:val="231F20"/>
        </w:rPr>
        <w:t>(Be</w:t>
      </w:r>
      <w:r>
        <w:rPr>
          <w:color w:val="231F20"/>
          <w:spacing w:val="-12"/>
        </w:rPr>
        <w:t xml:space="preserve"> </w:t>
      </w:r>
      <w:r>
        <w:rPr>
          <w:color w:val="231F20"/>
        </w:rPr>
        <w:t>sure</w:t>
      </w:r>
      <w:r>
        <w:rPr>
          <w:color w:val="231F20"/>
          <w:spacing w:val="-13"/>
        </w:rPr>
        <w:t xml:space="preserve"> </w:t>
      </w:r>
      <w:r>
        <w:rPr>
          <w:color w:val="231F20"/>
        </w:rPr>
        <w:t>not</w:t>
      </w:r>
      <w:r>
        <w:rPr>
          <w:color w:val="231F20"/>
          <w:spacing w:val="-12"/>
        </w:rPr>
        <w:t xml:space="preserve"> </w:t>
      </w:r>
      <w:r>
        <w:rPr>
          <w:color w:val="231F20"/>
        </w:rPr>
        <w:t>to</w:t>
      </w:r>
      <w:r>
        <w:rPr>
          <w:color w:val="231F20"/>
          <w:spacing w:val="-13"/>
        </w:rPr>
        <w:t xml:space="preserve"> </w:t>
      </w:r>
      <w:r>
        <w:rPr>
          <w:color w:val="231F20"/>
        </w:rPr>
        <w:t>include</w:t>
      </w:r>
      <w:r>
        <w:rPr>
          <w:color w:val="231F20"/>
          <w:spacing w:val="-13"/>
        </w:rPr>
        <w:t xml:space="preserve"> </w:t>
      </w:r>
      <w:r>
        <w:rPr>
          <w:color w:val="231F20"/>
        </w:rPr>
        <w:t>any</w:t>
      </w:r>
      <w:r>
        <w:rPr>
          <w:color w:val="231F20"/>
          <w:spacing w:val="-12"/>
        </w:rPr>
        <w:t xml:space="preserve"> </w:t>
      </w:r>
      <w:r>
        <w:rPr>
          <w:color w:val="231F20"/>
        </w:rPr>
        <w:t>personal identifiable</w:t>
      </w:r>
      <w:r>
        <w:rPr>
          <w:color w:val="231F20"/>
          <w:spacing w:val="-5"/>
        </w:rPr>
        <w:t xml:space="preserve"> </w:t>
      </w:r>
      <w:r>
        <w:rPr>
          <w:color w:val="231F20"/>
        </w:rPr>
        <w:t>information.)</w:t>
      </w:r>
    </w:p>
    <w:p w:rsidR="00A33C7B" w:rsidRDefault="0089559E">
      <w:pPr>
        <w:pStyle w:val="berschrift4"/>
        <w:spacing w:before="219"/>
        <w:ind w:left="119"/>
      </w:pPr>
      <w:bookmarkStart w:id="11" w:name="How_Do_I_Contact_TAS?"/>
      <w:bookmarkEnd w:id="11"/>
      <w:r>
        <w:rPr>
          <w:color w:val="231F20"/>
        </w:rPr>
        <w:t>How</w:t>
      </w:r>
      <w:r>
        <w:rPr>
          <w:color w:val="231F20"/>
          <w:spacing w:val="-4"/>
        </w:rPr>
        <w:t xml:space="preserve"> </w:t>
      </w:r>
      <w:r>
        <w:rPr>
          <w:color w:val="231F20"/>
        </w:rPr>
        <w:t>Do</w:t>
      </w:r>
      <w:r>
        <w:rPr>
          <w:color w:val="231F20"/>
          <w:spacing w:val="-3"/>
        </w:rPr>
        <w:t xml:space="preserve"> </w:t>
      </w:r>
      <w:r>
        <w:rPr>
          <w:color w:val="231F20"/>
        </w:rPr>
        <w:t>I</w:t>
      </w:r>
      <w:r>
        <w:rPr>
          <w:color w:val="231F20"/>
          <w:spacing w:val="-5"/>
        </w:rPr>
        <w:t xml:space="preserve"> </w:t>
      </w:r>
      <w:r>
        <w:rPr>
          <w:color w:val="231F20"/>
        </w:rPr>
        <w:t>Contact</w:t>
      </w:r>
      <w:r>
        <w:rPr>
          <w:color w:val="231F20"/>
          <w:spacing w:val="-3"/>
        </w:rPr>
        <w:t xml:space="preserve"> </w:t>
      </w:r>
      <w:r>
        <w:rPr>
          <w:color w:val="231F20"/>
          <w:spacing w:val="-4"/>
        </w:rPr>
        <w:t>TAS?</w:t>
      </w:r>
    </w:p>
    <w:p w:rsidR="00A33C7B" w:rsidRDefault="0089559E">
      <w:pPr>
        <w:pStyle w:val="Textkrper"/>
        <w:spacing w:before="253" w:line="237" w:lineRule="auto"/>
        <w:ind w:left="119" w:right="51"/>
      </w:pPr>
      <w:r>
        <w:rPr>
          <w:color w:val="231F20"/>
        </w:rPr>
        <w:t>TAS</w:t>
      </w:r>
      <w:r>
        <w:rPr>
          <w:color w:val="231F20"/>
          <w:spacing w:val="-13"/>
        </w:rPr>
        <w:t xml:space="preserve"> </w:t>
      </w:r>
      <w:r>
        <w:rPr>
          <w:color w:val="231F20"/>
        </w:rPr>
        <w:t>has</w:t>
      </w:r>
      <w:r>
        <w:rPr>
          <w:color w:val="231F20"/>
          <w:spacing w:val="-12"/>
        </w:rPr>
        <w:t xml:space="preserve"> </w:t>
      </w:r>
      <w:r>
        <w:rPr>
          <w:color w:val="231F20"/>
        </w:rPr>
        <w:t>offices</w:t>
      </w:r>
      <w:r>
        <w:rPr>
          <w:color w:val="231F20"/>
          <w:spacing w:val="-13"/>
        </w:rPr>
        <w:t xml:space="preserve"> </w:t>
      </w:r>
      <w:r>
        <w:rPr>
          <w:color w:val="231F20"/>
        </w:rPr>
        <w:t>in</w:t>
      </w:r>
      <w:r>
        <w:rPr>
          <w:color w:val="231F20"/>
          <w:spacing w:val="-12"/>
        </w:rPr>
        <w:t xml:space="preserve"> </w:t>
      </w:r>
      <w:r>
        <w:rPr>
          <w:color w:val="231F20"/>
        </w:rPr>
        <w:t>every</w:t>
      </w:r>
      <w:r>
        <w:rPr>
          <w:color w:val="231F20"/>
          <w:spacing w:val="-13"/>
        </w:rPr>
        <w:t xml:space="preserve"> </w:t>
      </w:r>
      <w:r>
        <w:rPr>
          <w:color w:val="231F20"/>
        </w:rPr>
        <w:t>state,</w:t>
      </w:r>
      <w:r>
        <w:rPr>
          <w:color w:val="231F20"/>
          <w:spacing w:val="-13"/>
        </w:rPr>
        <w:t xml:space="preserve"> </w:t>
      </w:r>
      <w:r>
        <w:rPr>
          <w:color w:val="231F20"/>
        </w:rPr>
        <w:t>the</w:t>
      </w:r>
      <w:r>
        <w:rPr>
          <w:color w:val="231F20"/>
          <w:spacing w:val="-12"/>
        </w:rPr>
        <w:t xml:space="preserve"> </w:t>
      </w:r>
      <w:r>
        <w:rPr>
          <w:color w:val="231F20"/>
        </w:rPr>
        <w:t>District</w:t>
      </w:r>
      <w:r>
        <w:rPr>
          <w:color w:val="231F20"/>
          <w:spacing w:val="-13"/>
        </w:rPr>
        <w:t xml:space="preserve"> </w:t>
      </w:r>
      <w:r>
        <w:rPr>
          <w:color w:val="231F20"/>
        </w:rPr>
        <w:t>of</w:t>
      </w:r>
      <w:r>
        <w:rPr>
          <w:color w:val="231F20"/>
          <w:spacing w:val="-12"/>
        </w:rPr>
        <w:t xml:space="preserve"> </w:t>
      </w:r>
      <w:r>
        <w:rPr>
          <w:color w:val="231F20"/>
        </w:rPr>
        <w:t>Columbia,</w:t>
      </w:r>
      <w:r>
        <w:rPr>
          <w:color w:val="231F20"/>
          <w:spacing w:val="-13"/>
        </w:rPr>
        <w:t xml:space="preserve"> </w:t>
      </w:r>
      <w:r>
        <w:rPr>
          <w:color w:val="231F20"/>
        </w:rPr>
        <w:t>and Puerto Rico. To find your local advocate’s number:</w:t>
      </w:r>
    </w:p>
    <w:p w:rsidR="00A33C7B" w:rsidRDefault="0089559E">
      <w:pPr>
        <w:pStyle w:val="Listenabsatz"/>
        <w:numPr>
          <w:ilvl w:val="0"/>
          <w:numId w:val="30"/>
        </w:numPr>
        <w:tabs>
          <w:tab w:val="left" w:pos="461"/>
        </w:tabs>
        <w:spacing w:line="200" w:lineRule="exact"/>
        <w:ind w:left="460" w:hanging="221"/>
        <w:rPr>
          <w:sz w:val="18"/>
        </w:rPr>
      </w:pPr>
      <w:r>
        <w:rPr>
          <w:color w:val="231F20"/>
          <w:w w:val="95"/>
          <w:position w:val="1"/>
          <w:sz w:val="18"/>
        </w:rPr>
        <w:t>Go</w:t>
      </w:r>
      <w:r>
        <w:rPr>
          <w:color w:val="231F20"/>
          <w:spacing w:val="37"/>
          <w:position w:val="1"/>
          <w:sz w:val="18"/>
        </w:rPr>
        <w:t xml:space="preserve"> </w:t>
      </w:r>
      <w:r>
        <w:rPr>
          <w:color w:val="231F20"/>
          <w:w w:val="95"/>
          <w:position w:val="1"/>
          <w:sz w:val="18"/>
        </w:rPr>
        <w:t>to</w:t>
      </w:r>
      <w:r>
        <w:rPr>
          <w:color w:val="231F20"/>
          <w:spacing w:val="38"/>
          <w:position w:val="1"/>
          <w:sz w:val="18"/>
        </w:rPr>
        <w:t xml:space="preserve"> </w:t>
      </w:r>
      <w:hyperlink r:id="rId10">
        <w:r>
          <w:rPr>
            <w:i/>
            <w:color w:val="0056A2"/>
            <w:w w:val="95"/>
            <w:position w:val="1"/>
            <w:sz w:val="18"/>
            <w:u w:val="single" w:color="0055A1"/>
          </w:rPr>
          <w:t>www.TaxpayerAdvocate.IRS.gov/Contact-</w:t>
        </w:r>
        <w:r>
          <w:rPr>
            <w:i/>
            <w:color w:val="0056A2"/>
            <w:spacing w:val="-5"/>
            <w:w w:val="95"/>
            <w:position w:val="1"/>
            <w:sz w:val="18"/>
            <w:u w:val="single" w:color="0055A1"/>
          </w:rPr>
          <w:t>Us</w:t>
        </w:r>
        <w:r>
          <w:rPr>
            <w:color w:val="231F20"/>
            <w:spacing w:val="-5"/>
            <w:w w:val="95"/>
            <w:position w:val="1"/>
            <w:sz w:val="18"/>
          </w:rPr>
          <w:t>,</w:t>
        </w:r>
      </w:hyperlink>
    </w:p>
    <w:p w:rsidR="00A33C7B" w:rsidRDefault="0089559E">
      <w:pPr>
        <w:pStyle w:val="Listenabsatz"/>
        <w:numPr>
          <w:ilvl w:val="0"/>
          <w:numId w:val="30"/>
        </w:numPr>
        <w:tabs>
          <w:tab w:val="left" w:pos="461"/>
        </w:tabs>
        <w:spacing w:line="204" w:lineRule="exact"/>
        <w:ind w:left="460" w:hanging="221"/>
        <w:rPr>
          <w:sz w:val="18"/>
        </w:rPr>
      </w:pPr>
      <w:r>
        <w:rPr>
          <w:color w:val="231F20"/>
          <w:spacing w:val="-2"/>
          <w:position w:val="1"/>
          <w:sz w:val="18"/>
        </w:rPr>
        <w:t>Check</w:t>
      </w:r>
      <w:r>
        <w:rPr>
          <w:color w:val="231F20"/>
          <w:spacing w:val="-5"/>
          <w:position w:val="1"/>
          <w:sz w:val="18"/>
        </w:rPr>
        <w:t xml:space="preserve"> </w:t>
      </w:r>
      <w:r>
        <w:rPr>
          <w:color w:val="231F20"/>
          <w:spacing w:val="-2"/>
          <w:position w:val="1"/>
          <w:sz w:val="18"/>
        </w:rPr>
        <w:t>your</w:t>
      </w:r>
      <w:r>
        <w:rPr>
          <w:color w:val="231F20"/>
          <w:spacing w:val="-5"/>
          <w:position w:val="1"/>
          <w:sz w:val="18"/>
        </w:rPr>
        <w:t xml:space="preserve"> </w:t>
      </w:r>
      <w:r>
        <w:rPr>
          <w:color w:val="231F20"/>
          <w:spacing w:val="-2"/>
          <w:position w:val="1"/>
          <w:sz w:val="18"/>
        </w:rPr>
        <w:t>local</w:t>
      </w:r>
      <w:r>
        <w:rPr>
          <w:color w:val="231F20"/>
          <w:spacing w:val="-4"/>
          <w:position w:val="1"/>
          <w:sz w:val="18"/>
        </w:rPr>
        <w:t xml:space="preserve"> </w:t>
      </w:r>
      <w:r>
        <w:rPr>
          <w:color w:val="231F20"/>
          <w:spacing w:val="-2"/>
          <w:position w:val="1"/>
          <w:sz w:val="18"/>
        </w:rPr>
        <w:t>directory,</w:t>
      </w:r>
      <w:r>
        <w:rPr>
          <w:color w:val="231F20"/>
          <w:spacing w:val="-5"/>
          <w:position w:val="1"/>
          <w:sz w:val="18"/>
        </w:rPr>
        <w:t xml:space="preserve"> or</w:t>
      </w:r>
    </w:p>
    <w:p w:rsidR="00A33C7B" w:rsidRDefault="0089559E">
      <w:pPr>
        <w:pStyle w:val="Listenabsatz"/>
        <w:numPr>
          <w:ilvl w:val="0"/>
          <w:numId w:val="30"/>
        </w:numPr>
        <w:tabs>
          <w:tab w:val="left" w:pos="461"/>
        </w:tabs>
        <w:spacing w:line="223" w:lineRule="exact"/>
        <w:ind w:left="460" w:hanging="221"/>
        <w:rPr>
          <w:sz w:val="18"/>
        </w:rPr>
      </w:pPr>
      <w:r>
        <w:rPr>
          <w:color w:val="231F20"/>
          <w:spacing w:val="-2"/>
          <w:position w:val="1"/>
          <w:sz w:val="18"/>
        </w:rPr>
        <w:t>Call</w:t>
      </w:r>
      <w:r>
        <w:rPr>
          <w:color w:val="231F20"/>
          <w:spacing w:val="-6"/>
          <w:position w:val="1"/>
          <w:sz w:val="18"/>
        </w:rPr>
        <w:t xml:space="preserve"> </w:t>
      </w:r>
      <w:r>
        <w:rPr>
          <w:color w:val="231F20"/>
          <w:spacing w:val="-2"/>
          <w:position w:val="1"/>
          <w:sz w:val="18"/>
        </w:rPr>
        <w:t>TAS</w:t>
      </w:r>
      <w:r>
        <w:rPr>
          <w:color w:val="231F20"/>
          <w:spacing w:val="-6"/>
          <w:position w:val="1"/>
          <w:sz w:val="18"/>
        </w:rPr>
        <w:t xml:space="preserve"> </w:t>
      </w:r>
      <w:r>
        <w:rPr>
          <w:color w:val="231F20"/>
          <w:spacing w:val="-2"/>
          <w:position w:val="1"/>
          <w:sz w:val="18"/>
        </w:rPr>
        <w:t>toll</w:t>
      </w:r>
      <w:r>
        <w:rPr>
          <w:color w:val="231F20"/>
          <w:spacing w:val="-6"/>
          <w:position w:val="1"/>
          <w:sz w:val="18"/>
        </w:rPr>
        <w:t xml:space="preserve"> </w:t>
      </w:r>
      <w:r>
        <w:rPr>
          <w:color w:val="231F20"/>
          <w:spacing w:val="-2"/>
          <w:position w:val="1"/>
          <w:sz w:val="18"/>
        </w:rPr>
        <w:t>free</w:t>
      </w:r>
      <w:r>
        <w:rPr>
          <w:color w:val="231F20"/>
          <w:spacing w:val="-6"/>
          <w:position w:val="1"/>
          <w:sz w:val="18"/>
        </w:rPr>
        <w:t xml:space="preserve"> </w:t>
      </w:r>
      <w:r>
        <w:rPr>
          <w:color w:val="231F20"/>
          <w:spacing w:val="-2"/>
          <w:position w:val="1"/>
          <w:sz w:val="18"/>
        </w:rPr>
        <w:t>at</w:t>
      </w:r>
      <w:r>
        <w:rPr>
          <w:color w:val="231F20"/>
          <w:spacing w:val="-6"/>
          <w:position w:val="1"/>
          <w:sz w:val="18"/>
        </w:rPr>
        <w:t xml:space="preserve"> </w:t>
      </w:r>
      <w:r>
        <w:rPr>
          <w:color w:val="231F20"/>
          <w:spacing w:val="-2"/>
          <w:position w:val="1"/>
          <w:sz w:val="18"/>
        </w:rPr>
        <w:t>877-777-4778.</w:t>
      </w:r>
    </w:p>
    <w:p w:rsidR="00A33C7B" w:rsidRDefault="0089559E">
      <w:pPr>
        <w:pStyle w:val="berschrift4"/>
        <w:spacing w:before="230"/>
        <w:ind w:left="119"/>
      </w:pPr>
      <w:bookmarkStart w:id="12" w:name="What_Are_My_Rights_as_a_Taxpayer?"/>
      <w:bookmarkEnd w:id="12"/>
      <w:r>
        <w:rPr>
          <w:color w:val="231F20"/>
        </w:rPr>
        <w:t>What</w:t>
      </w:r>
      <w:r>
        <w:rPr>
          <w:color w:val="231F20"/>
          <w:spacing w:val="-4"/>
        </w:rPr>
        <w:t xml:space="preserve"> </w:t>
      </w:r>
      <w:r>
        <w:rPr>
          <w:color w:val="231F20"/>
        </w:rPr>
        <w:t>Are</w:t>
      </w:r>
      <w:r>
        <w:rPr>
          <w:color w:val="231F20"/>
          <w:spacing w:val="-3"/>
        </w:rPr>
        <w:t xml:space="preserve"> </w:t>
      </w:r>
      <w:r>
        <w:rPr>
          <w:color w:val="231F20"/>
        </w:rPr>
        <w:t>My</w:t>
      </w:r>
      <w:r>
        <w:rPr>
          <w:color w:val="231F20"/>
          <w:spacing w:val="-4"/>
        </w:rPr>
        <w:t xml:space="preserve"> </w:t>
      </w:r>
      <w:r>
        <w:rPr>
          <w:color w:val="231F20"/>
        </w:rPr>
        <w:t>Rights</w:t>
      </w:r>
      <w:r>
        <w:rPr>
          <w:color w:val="231F20"/>
          <w:spacing w:val="-4"/>
        </w:rPr>
        <w:t xml:space="preserve"> </w:t>
      </w:r>
      <w:r>
        <w:rPr>
          <w:color w:val="231F20"/>
        </w:rPr>
        <w:t>as</w:t>
      </w:r>
      <w:r>
        <w:rPr>
          <w:color w:val="231F20"/>
          <w:spacing w:val="-4"/>
        </w:rPr>
        <w:t xml:space="preserve"> </w:t>
      </w:r>
      <w:r>
        <w:rPr>
          <w:color w:val="231F20"/>
        </w:rPr>
        <w:t>a</w:t>
      </w:r>
      <w:r>
        <w:rPr>
          <w:color w:val="231F20"/>
          <w:spacing w:val="-3"/>
        </w:rPr>
        <w:t xml:space="preserve"> </w:t>
      </w:r>
      <w:r>
        <w:rPr>
          <w:color w:val="231F20"/>
          <w:spacing w:val="-2"/>
        </w:rPr>
        <w:t>Taxpayer?</w:t>
      </w:r>
    </w:p>
    <w:p w:rsidR="00A33C7B" w:rsidRDefault="0089559E">
      <w:pPr>
        <w:pStyle w:val="Textkrper"/>
        <w:spacing w:before="253" w:line="237" w:lineRule="auto"/>
        <w:ind w:right="96"/>
      </w:pPr>
      <w:r>
        <w:rPr>
          <w:color w:val="231F20"/>
        </w:rPr>
        <w:t xml:space="preserve">The Taxpayer Bill of Rights describes ten basic rights that all taxpayers have when dealing with the IRS. Go to </w:t>
      </w:r>
      <w:hyperlink r:id="rId11">
        <w:r>
          <w:rPr>
            <w:i/>
            <w:color w:val="0056A2"/>
            <w:u w:val="single" w:color="0055A1"/>
          </w:rPr>
          <w:t>www.TaxpayerAdvocate.IRS.gov/Taxpayer-Rights</w:t>
        </w:r>
        <w:r>
          <w:rPr>
            <w:i/>
            <w:color w:val="0056A2"/>
          </w:rPr>
          <w:t xml:space="preserve"> </w:t>
        </w:r>
      </w:hyperlink>
      <w:r>
        <w:rPr>
          <w:color w:val="231F20"/>
        </w:rPr>
        <w:t>for more information about the rights, what they mean to you, and how they</w:t>
      </w:r>
      <w:r>
        <w:rPr>
          <w:color w:val="231F20"/>
          <w:spacing w:val="-13"/>
        </w:rPr>
        <w:t xml:space="preserve"> </w:t>
      </w:r>
      <w:r>
        <w:rPr>
          <w:color w:val="231F20"/>
        </w:rPr>
        <w:t>apply</w:t>
      </w:r>
      <w:r>
        <w:rPr>
          <w:color w:val="231F20"/>
          <w:spacing w:val="-12"/>
        </w:rPr>
        <w:t xml:space="preserve"> </w:t>
      </w:r>
      <w:r>
        <w:rPr>
          <w:color w:val="231F20"/>
        </w:rPr>
        <w:t>to</w:t>
      </w:r>
      <w:r>
        <w:rPr>
          <w:color w:val="231F20"/>
          <w:spacing w:val="-13"/>
        </w:rPr>
        <w:t xml:space="preserve"> </w:t>
      </w:r>
      <w:r>
        <w:rPr>
          <w:color w:val="231F20"/>
        </w:rPr>
        <w:t>specific</w:t>
      </w:r>
      <w:r>
        <w:rPr>
          <w:color w:val="231F20"/>
          <w:spacing w:val="-12"/>
        </w:rPr>
        <w:t xml:space="preserve"> </w:t>
      </w:r>
      <w:r>
        <w:rPr>
          <w:color w:val="231F20"/>
        </w:rPr>
        <w:t>situations</w:t>
      </w:r>
      <w:r>
        <w:rPr>
          <w:color w:val="231F20"/>
          <w:spacing w:val="-13"/>
        </w:rPr>
        <w:t xml:space="preserve"> </w:t>
      </w:r>
      <w:r>
        <w:rPr>
          <w:color w:val="231F20"/>
        </w:rPr>
        <w:t>you</w:t>
      </w:r>
      <w:r>
        <w:rPr>
          <w:color w:val="231F20"/>
          <w:spacing w:val="-13"/>
        </w:rPr>
        <w:t xml:space="preserve"> </w:t>
      </w:r>
      <w:r>
        <w:rPr>
          <w:color w:val="231F20"/>
        </w:rPr>
        <w:t>may</w:t>
      </w:r>
      <w:r>
        <w:rPr>
          <w:color w:val="231F20"/>
          <w:spacing w:val="-12"/>
        </w:rPr>
        <w:t xml:space="preserve"> </w:t>
      </w:r>
      <w:r>
        <w:rPr>
          <w:color w:val="231F20"/>
        </w:rPr>
        <w:t>encounter</w:t>
      </w:r>
      <w:r>
        <w:rPr>
          <w:color w:val="231F20"/>
          <w:spacing w:val="-13"/>
        </w:rPr>
        <w:t xml:space="preserve"> </w:t>
      </w:r>
      <w:r>
        <w:rPr>
          <w:color w:val="231F20"/>
        </w:rPr>
        <w:t>with</w:t>
      </w:r>
      <w:r>
        <w:rPr>
          <w:color w:val="231F20"/>
          <w:spacing w:val="-12"/>
        </w:rPr>
        <w:t xml:space="preserve"> </w:t>
      </w:r>
      <w:r>
        <w:rPr>
          <w:color w:val="231F20"/>
        </w:rPr>
        <w:t>the</w:t>
      </w:r>
      <w:r>
        <w:rPr>
          <w:color w:val="231F20"/>
          <w:spacing w:val="-13"/>
        </w:rPr>
        <w:t xml:space="preserve"> </w:t>
      </w:r>
      <w:r>
        <w:rPr>
          <w:color w:val="231F20"/>
        </w:rPr>
        <w:t>IRS. TAS strives to protect taxpayer rights and ensure the IRS is administering the tax law in a fair and equitable way.</w:t>
      </w:r>
    </w:p>
    <w:p w:rsidR="00A33C7B" w:rsidRDefault="0089559E">
      <w:pPr>
        <w:pStyle w:val="berschrift2"/>
        <w:spacing w:before="70" w:line="254" w:lineRule="auto"/>
        <w:ind w:left="119"/>
      </w:pPr>
      <w:bookmarkStart w:id="13" w:name="How_To_Get_Forms,_Instructions,_and_Publ"/>
      <w:bookmarkStart w:id="14" w:name="Partnership"/>
      <w:bookmarkEnd w:id="13"/>
      <w:bookmarkEnd w:id="14"/>
      <w:r>
        <w:rPr>
          <w:color w:val="231F20"/>
        </w:rPr>
        <w:t>How</w:t>
      </w:r>
      <w:r>
        <w:rPr>
          <w:color w:val="231F20"/>
          <w:spacing w:val="-15"/>
        </w:rPr>
        <w:t xml:space="preserve"> </w:t>
      </w:r>
      <w:r>
        <w:rPr>
          <w:color w:val="231F20"/>
        </w:rPr>
        <w:t>To</w:t>
      </w:r>
      <w:r>
        <w:rPr>
          <w:color w:val="231F20"/>
          <w:spacing w:val="-15"/>
        </w:rPr>
        <w:t xml:space="preserve"> </w:t>
      </w:r>
      <w:r>
        <w:rPr>
          <w:color w:val="231F20"/>
        </w:rPr>
        <w:t>Get</w:t>
      </w:r>
      <w:r>
        <w:rPr>
          <w:color w:val="231F20"/>
          <w:spacing w:val="-15"/>
        </w:rPr>
        <w:t xml:space="preserve"> </w:t>
      </w:r>
      <w:r>
        <w:rPr>
          <w:color w:val="231F20"/>
        </w:rPr>
        <w:t>Forms,</w:t>
      </w:r>
      <w:r>
        <w:rPr>
          <w:color w:val="231F20"/>
          <w:spacing w:val="-15"/>
        </w:rPr>
        <w:t xml:space="preserve"> </w:t>
      </w:r>
      <w:r>
        <w:rPr>
          <w:color w:val="231F20"/>
        </w:rPr>
        <w:t>Instructions,</w:t>
      </w:r>
      <w:r>
        <w:rPr>
          <w:color w:val="231F20"/>
          <w:spacing w:val="-15"/>
        </w:rPr>
        <w:t xml:space="preserve"> </w:t>
      </w:r>
      <w:r>
        <w:rPr>
          <w:color w:val="231F20"/>
        </w:rPr>
        <w:t xml:space="preserve">and </w:t>
      </w:r>
      <w:r>
        <w:rPr>
          <w:color w:val="231F20"/>
          <w:spacing w:val="-2"/>
        </w:rPr>
        <w:t>Publications</w:t>
      </w:r>
    </w:p>
    <w:p w:rsidR="00A33C7B" w:rsidRDefault="0089559E">
      <w:pPr>
        <w:spacing w:before="101" w:line="237" w:lineRule="auto"/>
        <w:ind w:left="119"/>
        <w:rPr>
          <w:sz w:val="18"/>
        </w:rPr>
      </w:pPr>
      <w:r>
        <w:rPr>
          <w:b/>
          <w:color w:val="231F20"/>
          <w:sz w:val="18"/>
        </w:rPr>
        <w:t>Getting</w:t>
      </w:r>
      <w:r>
        <w:rPr>
          <w:b/>
          <w:color w:val="231F20"/>
          <w:spacing w:val="-5"/>
          <w:sz w:val="18"/>
        </w:rPr>
        <w:t xml:space="preserve"> </w:t>
      </w:r>
      <w:r>
        <w:rPr>
          <w:b/>
          <w:color w:val="231F20"/>
          <w:sz w:val="18"/>
        </w:rPr>
        <w:t>tax</w:t>
      </w:r>
      <w:r>
        <w:rPr>
          <w:b/>
          <w:color w:val="231F20"/>
          <w:spacing w:val="-5"/>
          <w:sz w:val="18"/>
        </w:rPr>
        <w:t xml:space="preserve"> </w:t>
      </w:r>
      <w:r>
        <w:rPr>
          <w:b/>
          <w:color w:val="231F20"/>
          <w:sz w:val="18"/>
        </w:rPr>
        <w:t>forms,</w:t>
      </w:r>
      <w:r>
        <w:rPr>
          <w:b/>
          <w:color w:val="231F20"/>
          <w:spacing w:val="-5"/>
          <w:sz w:val="18"/>
        </w:rPr>
        <w:t xml:space="preserve"> </w:t>
      </w:r>
      <w:r>
        <w:rPr>
          <w:b/>
          <w:color w:val="231F20"/>
          <w:sz w:val="18"/>
        </w:rPr>
        <w:t>instructions,</w:t>
      </w:r>
      <w:r>
        <w:rPr>
          <w:b/>
          <w:color w:val="231F20"/>
          <w:spacing w:val="-5"/>
          <w:sz w:val="18"/>
        </w:rPr>
        <w:t xml:space="preserve"> </w:t>
      </w:r>
      <w:r>
        <w:rPr>
          <w:b/>
          <w:color w:val="231F20"/>
          <w:sz w:val="18"/>
        </w:rPr>
        <w:t>and</w:t>
      </w:r>
      <w:r>
        <w:rPr>
          <w:b/>
          <w:color w:val="231F20"/>
          <w:spacing w:val="-5"/>
          <w:sz w:val="18"/>
        </w:rPr>
        <w:t xml:space="preserve"> </w:t>
      </w:r>
      <w:r>
        <w:rPr>
          <w:b/>
          <w:color w:val="231F20"/>
          <w:sz w:val="18"/>
        </w:rPr>
        <w:t>publications.</w:t>
      </w:r>
      <w:r>
        <w:rPr>
          <w:b/>
          <w:color w:val="231F20"/>
          <w:spacing w:val="34"/>
          <w:sz w:val="18"/>
        </w:rPr>
        <w:t xml:space="preserve"> </w:t>
      </w:r>
      <w:r>
        <w:rPr>
          <w:color w:val="231F20"/>
          <w:sz w:val="18"/>
        </w:rPr>
        <w:t>Go</w:t>
      </w:r>
      <w:r>
        <w:rPr>
          <w:color w:val="231F20"/>
          <w:spacing w:val="-10"/>
          <w:sz w:val="18"/>
        </w:rPr>
        <w:t xml:space="preserve"> </w:t>
      </w:r>
      <w:r>
        <w:rPr>
          <w:color w:val="231F20"/>
          <w:sz w:val="18"/>
        </w:rPr>
        <w:t xml:space="preserve">to </w:t>
      </w:r>
      <w:r>
        <w:rPr>
          <w:i/>
          <w:color w:val="0056A2"/>
          <w:sz w:val="18"/>
          <w:u w:val="single" w:color="0055A1"/>
        </w:rPr>
        <w:t>IRS.gov/Forms</w:t>
      </w:r>
      <w:r>
        <w:rPr>
          <w:i/>
          <w:color w:val="0056A2"/>
          <w:sz w:val="18"/>
        </w:rPr>
        <w:t xml:space="preserve"> </w:t>
      </w:r>
      <w:r>
        <w:rPr>
          <w:color w:val="231F20"/>
          <w:sz w:val="18"/>
        </w:rPr>
        <w:t>to download current and prior-year forms, instructions, and publications you may need.</w:t>
      </w:r>
    </w:p>
    <w:p w:rsidR="00A33C7B" w:rsidRDefault="0089559E">
      <w:pPr>
        <w:pStyle w:val="Textkrper"/>
        <w:spacing w:before="97" w:line="237" w:lineRule="auto"/>
        <w:ind w:left="119" w:right="51"/>
      </w:pPr>
      <w:r>
        <w:rPr>
          <w:b/>
          <w:color w:val="231F20"/>
        </w:rPr>
        <w:t>Ordering tax forms, instructions, and publications.</w:t>
      </w:r>
      <w:r>
        <w:rPr>
          <w:b/>
          <w:color w:val="231F20"/>
          <w:spacing w:val="40"/>
        </w:rPr>
        <w:t xml:space="preserve"> </w:t>
      </w:r>
      <w:r>
        <w:rPr>
          <w:color w:val="231F20"/>
        </w:rPr>
        <w:t xml:space="preserve">Go to </w:t>
      </w:r>
      <w:r>
        <w:rPr>
          <w:i/>
          <w:color w:val="0056A2"/>
          <w:u w:val="single" w:color="0055A1"/>
        </w:rPr>
        <w:t>IRS.gov/OrderForms</w:t>
      </w:r>
      <w:r>
        <w:rPr>
          <w:i/>
          <w:color w:val="0056A2"/>
        </w:rPr>
        <w:t xml:space="preserve"> </w:t>
      </w:r>
      <w:r>
        <w:rPr>
          <w:color w:val="231F20"/>
        </w:rPr>
        <w:t>to order current forms, instructions, and publications; call 800-829-3676 to order prior-year forms and instructions. The IRS will process your order for forms and publications</w:t>
      </w:r>
      <w:r>
        <w:rPr>
          <w:color w:val="231F20"/>
          <w:spacing w:val="-13"/>
        </w:rPr>
        <w:t xml:space="preserve"> </w:t>
      </w:r>
      <w:r>
        <w:rPr>
          <w:color w:val="231F20"/>
        </w:rPr>
        <w:t>as</w:t>
      </w:r>
      <w:r>
        <w:rPr>
          <w:color w:val="231F20"/>
          <w:spacing w:val="-12"/>
        </w:rPr>
        <w:t xml:space="preserve"> </w:t>
      </w:r>
      <w:r>
        <w:rPr>
          <w:color w:val="231F20"/>
        </w:rPr>
        <w:t>soon</w:t>
      </w:r>
      <w:r>
        <w:rPr>
          <w:color w:val="231F20"/>
          <w:spacing w:val="-13"/>
        </w:rPr>
        <w:t xml:space="preserve"> </w:t>
      </w:r>
      <w:r>
        <w:rPr>
          <w:color w:val="231F20"/>
        </w:rPr>
        <w:t>as</w:t>
      </w:r>
      <w:r>
        <w:rPr>
          <w:color w:val="231F20"/>
          <w:spacing w:val="-12"/>
        </w:rPr>
        <w:t xml:space="preserve"> </w:t>
      </w:r>
      <w:r>
        <w:rPr>
          <w:color w:val="231F20"/>
        </w:rPr>
        <w:t>possible.</w:t>
      </w:r>
      <w:r>
        <w:rPr>
          <w:color w:val="231F20"/>
          <w:spacing w:val="-13"/>
        </w:rPr>
        <w:t xml:space="preserve"> </w:t>
      </w:r>
      <w:r>
        <w:rPr>
          <w:color w:val="231F20"/>
        </w:rPr>
        <w:t>Don’t</w:t>
      </w:r>
      <w:r>
        <w:rPr>
          <w:color w:val="231F20"/>
          <w:spacing w:val="-13"/>
        </w:rPr>
        <w:t xml:space="preserve"> </w:t>
      </w:r>
      <w:r>
        <w:rPr>
          <w:color w:val="231F20"/>
        </w:rPr>
        <w:t>resubmit</w:t>
      </w:r>
      <w:r>
        <w:rPr>
          <w:color w:val="231F20"/>
          <w:spacing w:val="-12"/>
        </w:rPr>
        <w:t xml:space="preserve"> </w:t>
      </w:r>
      <w:r>
        <w:rPr>
          <w:color w:val="231F20"/>
        </w:rPr>
        <w:t>requests</w:t>
      </w:r>
      <w:r>
        <w:rPr>
          <w:color w:val="231F20"/>
          <w:spacing w:val="-13"/>
        </w:rPr>
        <w:t xml:space="preserve"> </w:t>
      </w:r>
      <w:r>
        <w:rPr>
          <w:color w:val="231F20"/>
        </w:rPr>
        <w:t xml:space="preserve">you’ve already sent us. You can get forms and publications faster </w:t>
      </w:r>
      <w:r>
        <w:rPr>
          <w:color w:val="231F20"/>
          <w:spacing w:val="-2"/>
        </w:rPr>
        <w:t>online.</w:t>
      </w:r>
    </w:p>
    <w:p w:rsidR="00A33C7B" w:rsidRDefault="0089559E">
      <w:pPr>
        <w:pStyle w:val="Textkrper"/>
        <w:spacing w:before="198" w:line="237" w:lineRule="auto"/>
        <w:ind w:left="119" w:right="139"/>
      </w:pPr>
      <w:r>
        <w:br w:type="column"/>
      </w:r>
      <w:r>
        <w:rPr>
          <w:b/>
          <w:color w:val="231F20"/>
        </w:rPr>
        <w:t>Mobile-friendly forms.</w:t>
      </w:r>
      <w:r>
        <w:rPr>
          <w:b/>
          <w:color w:val="231F20"/>
          <w:spacing w:val="40"/>
        </w:rPr>
        <w:t xml:space="preserve"> </w:t>
      </w:r>
      <w:r>
        <w:rPr>
          <w:color w:val="231F20"/>
        </w:rPr>
        <w:t>You’ll need an IRS Online Account (OLA)</w:t>
      </w:r>
      <w:r>
        <w:rPr>
          <w:color w:val="231F20"/>
          <w:spacing w:val="-2"/>
        </w:rPr>
        <w:t xml:space="preserve"> </w:t>
      </w:r>
      <w:r>
        <w:rPr>
          <w:color w:val="231F20"/>
        </w:rPr>
        <w:t>to</w:t>
      </w:r>
      <w:r>
        <w:rPr>
          <w:color w:val="231F20"/>
          <w:spacing w:val="-2"/>
        </w:rPr>
        <w:t xml:space="preserve"> </w:t>
      </w:r>
      <w:r>
        <w:rPr>
          <w:color w:val="231F20"/>
        </w:rPr>
        <w:t>complete</w:t>
      </w:r>
      <w:r>
        <w:rPr>
          <w:color w:val="231F20"/>
          <w:spacing w:val="-1"/>
        </w:rPr>
        <w:t xml:space="preserve"> </w:t>
      </w:r>
      <w:r>
        <w:rPr>
          <w:color w:val="231F20"/>
        </w:rPr>
        <w:t>mobile-friendly</w:t>
      </w:r>
      <w:r>
        <w:rPr>
          <w:color w:val="231F20"/>
          <w:spacing w:val="-2"/>
        </w:rPr>
        <w:t xml:space="preserve"> </w:t>
      </w:r>
      <w:r>
        <w:rPr>
          <w:color w:val="231F20"/>
        </w:rPr>
        <w:t>forms</w:t>
      </w:r>
      <w:r>
        <w:rPr>
          <w:color w:val="231F20"/>
          <w:spacing w:val="-2"/>
        </w:rPr>
        <w:t xml:space="preserve"> </w:t>
      </w:r>
      <w:r>
        <w:rPr>
          <w:color w:val="231F20"/>
        </w:rPr>
        <w:t>that</w:t>
      </w:r>
      <w:r>
        <w:rPr>
          <w:color w:val="231F20"/>
          <w:spacing w:val="-2"/>
        </w:rPr>
        <w:t xml:space="preserve"> </w:t>
      </w:r>
      <w:r>
        <w:rPr>
          <w:color w:val="231F20"/>
        </w:rPr>
        <w:t>require</w:t>
      </w:r>
      <w:r>
        <w:rPr>
          <w:color w:val="231F20"/>
          <w:spacing w:val="-2"/>
        </w:rPr>
        <w:t xml:space="preserve"> </w:t>
      </w:r>
      <w:r>
        <w:rPr>
          <w:color w:val="231F20"/>
        </w:rPr>
        <w:t>signatures. You’ll</w:t>
      </w:r>
      <w:r>
        <w:rPr>
          <w:color w:val="231F20"/>
          <w:spacing w:val="-3"/>
        </w:rPr>
        <w:t xml:space="preserve"> </w:t>
      </w:r>
      <w:r>
        <w:rPr>
          <w:color w:val="231F20"/>
        </w:rPr>
        <w:t>have</w:t>
      </w:r>
      <w:r>
        <w:rPr>
          <w:color w:val="231F20"/>
          <w:spacing w:val="-3"/>
        </w:rPr>
        <w:t xml:space="preserve"> </w:t>
      </w:r>
      <w:r>
        <w:rPr>
          <w:color w:val="231F20"/>
        </w:rPr>
        <w:t>the</w:t>
      </w:r>
      <w:r>
        <w:rPr>
          <w:color w:val="231F20"/>
          <w:spacing w:val="-3"/>
        </w:rPr>
        <w:t xml:space="preserve"> </w:t>
      </w:r>
      <w:r>
        <w:rPr>
          <w:color w:val="231F20"/>
        </w:rPr>
        <w:t>option</w:t>
      </w:r>
      <w:r>
        <w:rPr>
          <w:color w:val="231F20"/>
          <w:spacing w:val="-3"/>
        </w:rPr>
        <w:t xml:space="preserve"> </w:t>
      </w:r>
      <w:r>
        <w:rPr>
          <w:color w:val="231F20"/>
        </w:rPr>
        <w:t>to</w:t>
      </w:r>
      <w:r>
        <w:rPr>
          <w:color w:val="231F20"/>
          <w:spacing w:val="-3"/>
        </w:rPr>
        <w:t xml:space="preserve"> </w:t>
      </w:r>
      <w:r>
        <w:rPr>
          <w:color w:val="231F20"/>
        </w:rPr>
        <w:t>submit</w:t>
      </w:r>
      <w:r>
        <w:rPr>
          <w:color w:val="231F20"/>
          <w:spacing w:val="-3"/>
        </w:rPr>
        <w:t xml:space="preserve"> </w:t>
      </w:r>
      <w:r>
        <w:rPr>
          <w:color w:val="231F20"/>
        </w:rPr>
        <w:t>your</w:t>
      </w:r>
      <w:r>
        <w:rPr>
          <w:color w:val="231F20"/>
          <w:spacing w:val="-3"/>
        </w:rPr>
        <w:t xml:space="preserve"> </w:t>
      </w:r>
      <w:r>
        <w:rPr>
          <w:color w:val="231F20"/>
        </w:rPr>
        <w:t>form(s)</w:t>
      </w:r>
      <w:r>
        <w:rPr>
          <w:color w:val="231F20"/>
          <w:spacing w:val="-3"/>
        </w:rPr>
        <w:t xml:space="preserve"> </w:t>
      </w:r>
      <w:r>
        <w:rPr>
          <w:color w:val="231F20"/>
        </w:rPr>
        <w:t>online</w:t>
      </w:r>
      <w:r>
        <w:rPr>
          <w:color w:val="231F20"/>
          <w:spacing w:val="-3"/>
        </w:rPr>
        <w:t xml:space="preserve"> </w:t>
      </w:r>
      <w:r>
        <w:rPr>
          <w:color w:val="231F20"/>
        </w:rPr>
        <w:t>or</w:t>
      </w:r>
      <w:r>
        <w:rPr>
          <w:color w:val="231F20"/>
          <w:spacing w:val="-3"/>
        </w:rPr>
        <w:t xml:space="preserve"> </w:t>
      </w:r>
      <w:r>
        <w:rPr>
          <w:color w:val="231F20"/>
        </w:rPr>
        <w:t xml:space="preserve">download a copy for mailing. You’ll need scans of your documents to </w:t>
      </w:r>
      <w:r>
        <w:rPr>
          <w:color w:val="231F20"/>
          <w:spacing w:val="-2"/>
        </w:rPr>
        <w:t xml:space="preserve">support your submission. Go to </w:t>
      </w:r>
      <w:r>
        <w:rPr>
          <w:i/>
          <w:color w:val="0056A2"/>
          <w:spacing w:val="-2"/>
          <w:u w:val="single" w:color="0055A1"/>
        </w:rPr>
        <w:t>IRS.gov/MobileFriendlyForms</w:t>
      </w:r>
      <w:r>
        <w:rPr>
          <w:i/>
          <w:color w:val="0056A2"/>
          <w:spacing w:val="-2"/>
        </w:rPr>
        <w:t xml:space="preserve"> </w:t>
      </w:r>
      <w:r>
        <w:rPr>
          <w:color w:val="231F20"/>
          <w:spacing w:val="-2"/>
        </w:rPr>
        <w:t xml:space="preserve">for </w:t>
      </w:r>
      <w:r>
        <w:rPr>
          <w:color w:val="231F20"/>
        </w:rPr>
        <w:t>more</w:t>
      </w:r>
      <w:r>
        <w:rPr>
          <w:color w:val="231F20"/>
          <w:spacing w:val="-5"/>
        </w:rPr>
        <w:t xml:space="preserve"> </w:t>
      </w:r>
      <w:r>
        <w:rPr>
          <w:color w:val="231F20"/>
        </w:rPr>
        <w:t>information.</w:t>
      </w:r>
    </w:p>
    <w:p w:rsidR="00A33C7B" w:rsidRDefault="0089559E">
      <w:pPr>
        <w:spacing w:before="94" w:line="237" w:lineRule="auto"/>
        <w:ind w:left="119" w:right="138"/>
        <w:rPr>
          <w:sz w:val="18"/>
        </w:rPr>
      </w:pPr>
      <w:r>
        <w:rPr>
          <w:b/>
          <w:color w:val="231F20"/>
          <w:sz w:val="18"/>
        </w:rPr>
        <w:t>Getting</w:t>
      </w:r>
      <w:r>
        <w:rPr>
          <w:b/>
          <w:color w:val="231F20"/>
          <w:spacing w:val="-4"/>
          <w:sz w:val="18"/>
        </w:rPr>
        <w:t xml:space="preserve"> </w:t>
      </w:r>
      <w:r>
        <w:rPr>
          <w:b/>
          <w:color w:val="231F20"/>
          <w:sz w:val="18"/>
        </w:rPr>
        <w:t>tax</w:t>
      </w:r>
      <w:r>
        <w:rPr>
          <w:b/>
          <w:color w:val="231F20"/>
          <w:spacing w:val="-4"/>
          <w:sz w:val="18"/>
        </w:rPr>
        <w:t xml:space="preserve"> </w:t>
      </w:r>
      <w:r>
        <w:rPr>
          <w:b/>
          <w:color w:val="231F20"/>
          <w:sz w:val="18"/>
        </w:rPr>
        <w:t>publications</w:t>
      </w:r>
      <w:r>
        <w:rPr>
          <w:b/>
          <w:color w:val="231F20"/>
          <w:spacing w:val="-4"/>
          <w:sz w:val="18"/>
        </w:rPr>
        <w:t xml:space="preserve"> </w:t>
      </w:r>
      <w:r>
        <w:rPr>
          <w:b/>
          <w:color w:val="231F20"/>
          <w:sz w:val="18"/>
        </w:rPr>
        <w:t>and</w:t>
      </w:r>
      <w:r>
        <w:rPr>
          <w:b/>
          <w:color w:val="231F20"/>
          <w:spacing w:val="-4"/>
          <w:sz w:val="18"/>
        </w:rPr>
        <w:t xml:space="preserve"> </w:t>
      </w:r>
      <w:r>
        <w:rPr>
          <w:b/>
          <w:color w:val="231F20"/>
          <w:sz w:val="18"/>
        </w:rPr>
        <w:t>instructions</w:t>
      </w:r>
      <w:r>
        <w:rPr>
          <w:b/>
          <w:color w:val="231F20"/>
          <w:spacing w:val="-4"/>
          <w:sz w:val="18"/>
        </w:rPr>
        <w:t xml:space="preserve"> </w:t>
      </w:r>
      <w:r>
        <w:rPr>
          <w:b/>
          <w:color w:val="231F20"/>
          <w:sz w:val="18"/>
        </w:rPr>
        <w:t>in</w:t>
      </w:r>
      <w:r>
        <w:rPr>
          <w:b/>
          <w:color w:val="231F20"/>
          <w:spacing w:val="-4"/>
          <w:sz w:val="18"/>
        </w:rPr>
        <w:t xml:space="preserve"> </w:t>
      </w:r>
      <w:r>
        <w:rPr>
          <w:b/>
          <w:color w:val="231F20"/>
          <w:sz w:val="18"/>
        </w:rPr>
        <w:t>eBook</w:t>
      </w:r>
      <w:r>
        <w:rPr>
          <w:b/>
          <w:color w:val="231F20"/>
          <w:spacing w:val="-4"/>
          <w:sz w:val="18"/>
        </w:rPr>
        <w:t xml:space="preserve"> </w:t>
      </w:r>
      <w:r>
        <w:rPr>
          <w:b/>
          <w:color w:val="231F20"/>
          <w:sz w:val="18"/>
        </w:rPr>
        <w:t xml:space="preserve">format. </w:t>
      </w:r>
      <w:r>
        <w:rPr>
          <w:color w:val="231F20"/>
          <w:sz w:val="18"/>
        </w:rPr>
        <w:t>Download and view most tax publications and instructions (including</w:t>
      </w:r>
      <w:r>
        <w:rPr>
          <w:color w:val="231F20"/>
          <w:spacing w:val="-8"/>
          <w:sz w:val="18"/>
        </w:rPr>
        <w:t xml:space="preserve"> </w:t>
      </w:r>
      <w:r>
        <w:rPr>
          <w:color w:val="231F20"/>
          <w:sz w:val="18"/>
        </w:rPr>
        <w:t>the</w:t>
      </w:r>
      <w:r>
        <w:rPr>
          <w:color w:val="231F20"/>
          <w:spacing w:val="-8"/>
          <w:sz w:val="18"/>
        </w:rPr>
        <w:t xml:space="preserve"> </w:t>
      </w:r>
      <w:r>
        <w:rPr>
          <w:color w:val="231F20"/>
          <w:sz w:val="18"/>
        </w:rPr>
        <w:t>Instructions</w:t>
      </w:r>
      <w:r>
        <w:rPr>
          <w:color w:val="231F20"/>
          <w:spacing w:val="-8"/>
          <w:sz w:val="18"/>
        </w:rPr>
        <w:t xml:space="preserve"> </w:t>
      </w:r>
      <w:r>
        <w:rPr>
          <w:color w:val="231F20"/>
          <w:sz w:val="18"/>
        </w:rPr>
        <w:t>for</w:t>
      </w:r>
      <w:r>
        <w:rPr>
          <w:color w:val="231F20"/>
          <w:spacing w:val="-8"/>
          <w:sz w:val="18"/>
        </w:rPr>
        <w:t xml:space="preserve"> </w:t>
      </w:r>
      <w:r>
        <w:rPr>
          <w:color w:val="231F20"/>
          <w:sz w:val="18"/>
        </w:rPr>
        <w:t>Form</w:t>
      </w:r>
      <w:r>
        <w:rPr>
          <w:color w:val="231F20"/>
          <w:spacing w:val="-8"/>
          <w:sz w:val="18"/>
        </w:rPr>
        <w:t xml:space="preserve"> </w:t>
      </w:r>
      <w:r>
        <w:rPr>
          <w:color w:val="231F20"/>
          <w:sz w:val="18"/>
        </w:rPr>
        <w:t>1040)</w:t>
      </w:r>
      <w:r>
        <w:rPr>
          <w:color w:val="231F20"/>
          <w:spacing w:val="-8"/>
          <w:sz w:val="18"/>
        </w:rPr>
        <w:t xml:space="preserve"> </w:t>
      </w:r>
      <w:r>
        <w:rPr>
          <w:color w:val="231F20"/>
          <w:sz w:val="18"/>
        </w:rPr>
        <w:t>on</w:t>
      </w:r>
      <w:r>
        <w:rPr>
          <w:color w:val="231F20"/>
          <w:spacing w:val="-8"/>
          <w:sz w:val="18"/>
        </w:rPr>
        <w:t xml:space="preserve"> </w:t>
      </w:r>
      <w:r>
        <w:rPr>
          <w:color w:val="231F20"/>
          <w:sz w:val="18"/>
        </w:rPr>
        <w:t>mobile</w:t>
      </w:r>
      <w:r>
        <w:rPr>
          <w:color w:val="231F20"/>
          <w:spacing w:val="-8"/>
          <w:sz w:val="18"/>
        </w:rPr>
        <w:t xml:space="preserve"> </w:t>
      </w:r>
      <w:r>
        <w:rPr>
          <w:color w:val="231F20"/>
          <w:sz w:val="18"/>
        </w:rPr>
        <w:t>devices</w:t>
      </w:r>
      <w:r>
        <w:rPr>
          <w:color w:val="231F20"/>
          <w:spacing w:val="-8"/>
          <w:sz w:val="18"/>
        </w:rPr>
        <w:t xml:space="preserve"> </w:t>
      </w:r>
      <w:r>
        <w:rPr>
          <w:color w:val="231F20"/>
          <w:sz w:val="18"/>
        </w:rPr>
        <w:t xml:space="preserve">as eBooks at </w:t>
      </w:r>
      <w:r>
        <w:rPr>
          <w:i/>
          <w:color w:val="0056A2"/>
          <w:sz w:val="18"/>
          <w:u w:val="single" w:color="0055A1"/>
        </w:rPr>
        <w:t>IRS.gov/eBooks</w:t>
      </w:r>
      <w:r>
        <w:rPr>
          <w:color w:val="231F20"/>
          <w:sz w:val="18"/>
        </w:rPr>
        <w:t>.</w:t>
      </w:r>
    </w:p>
    <w:p w:rsidR="00A33C7B" w:rsidRDefault="0089559E">
      <w:pPr>
        <w:pStyle w:val="Textkrper"/>
        <w:spacing w:before="55" w:line="205" w:lineRule="exact"/>
        <w:ind w:left="359"/>
      </w:pPr>
      <w:r>
        <w:rPr>
          <w:color w:val="231F20"/>
          <w:spacing w:val="-2"/>
        </w:rPr>
        <w:t>IRS</w:t>
      </w:r>
      <w:r>
        <w:rPr>
          <w:color w:val="231F20"/>
          <w:spacing w:val="-4"/>
        </w:rPr>
        <w:t xml:space="preserve"> </w:t>
      </w:r>
      <w:r>
        <w:rPr>
          <w:color w:val="231F20"/>
          <w:spacing w:val="-2"/>
        </w:rPr>
        <w:t>eBooks</w:t>
      </w:r>
      <w:r>
        <w:rPr>
          <w:color w:val="231F20"/>
          <w:spacing w:val="-3"/>
        </w:rPr>
        <w:t xml:space="preserve"> </w:t>
      </w:r>
      <w:r>
        <w:rPr>
          <w:color w:val="231F20"/>
          <w:spacing w:val="-2"/>
        </w:rPr>
        <w:t>have</w:t>
      </w:r>
      <w:r>
        <w:rPr>
          <w:color w:val="231F20"/>
          <w:spacing w:val="-3"/>
        </w:rPr>
        <w:t xml:space="preserve"> </w:t>
      </w:r>
      <w:r>
        <w:rPr>
          <w:color w:val="231F20"/>
          <w:spacing w:val="-2"/>
        </w:rPr>
        <w:t>been</w:t>
      </w:r>
      <w:r>
        <w:rPr>
          <w:color w:val="231F20"/>
          <w:spacing w:val="-4"/>
        </w:rPr>
        <w:t xml:space="preserve"> </w:t>
      </w:r>
      <w:r>
        <w:rPr>
          <w:color w:val="231F20"/>
          <w:spacing w:val="-2"/>
        </w:rPr>
        <w:t>tested</w:t>
      </w:r>
      <w:r>
        <w:rPr>
          <w:color w:val="231F20"/>
          <w:spacing w:val="-3"/>
        </w:rPr>
        <w:t xml:space="preserve"> </w:t>
      </w:r>
      <w:r>
        <w:rPr>
          <w:color w:val="231F20"/>
          <w:spacing w:val="-2"/>
        </w:rPr>
        <w:t>using</w:t>
      </w:r>
      <w:r>
        <w:rPr>
          <w:color w:val="231F20"/>
          <w:spacing w:val="-3"/>
        </w:rPr>
        <w:t xml:space="preserve"> </w:t>
      </w:r>
      <w:r>
        <w:rPr>
          <w:color w:val="231F20"/>
          <w:spacing w:val="-2"/>
        </w:rPr>
        <w:t>Apple’s</w:t>
      </w:r>
      <w:r>
        <w:rPr>
          <w:color w:val="231F20"/>
          <w:spacing w:val="-4"/>
        </w:rPr>
        <w:t xml:space="preserve"> </w:t>
      </w:r>
      <w:r>
        <w:rPr>
          <w:color w:val="231F20"/>
          <w:spacing w:val="-2"/>
        </w:rPr>
        <w:t>iBooks</w:t>
      </w:r>
      <w:r>
        <w:rPr>
          <w:color w:val="231F20"/>
          <w:spacing w:val="-3"/>
        </w:rPr>
        <w:t xml:space="preserve"> </w:t>
      </w:r>
      <w:r>
        <w:rPr>
          <w:color w:val="231F20"/>
          <w:spacing w:val="-2"/>
        </w:rPr>
        <w:t>for</w:t>
      </w:r>
      <w:r>
        <w:rPr>
          <w:color w:val="231F20"/>
          <w:spacing w:val="-3"/>
        </w:rPr>
        <w:t xml:space="preserve"> </w:t>
      </w:r>
      <w:r>
        <w:rPr>
          <w:color w:val="231F20"/>
          <w:spacing w:val="-2"/>
        </w:rPr>
        <w:t>iPad.</w:t>
      </w:r>
    </w:p>
    <w:p w:rsidR="00A33C7B" w:rsidRDefault="0089559E">
      <w:pPr>
        <w:pStyle w:val="Textkrper"/>
        <w:spacing w:line="237" w:lineRule="auto"/>
        <w:ind w:left="119" w:right="266"/>
      </w:pPr>
      <w:r>
        <w:rPr>
          <w:color w:val="231F20"/>
        </w:rPr>
        <w:t>Our eBooks haven’t been tested on other dedicated eBook readers,</w:t>
      </w:r>
      <w:r>
        <w:rPr>
          <w:color w:val="231F20"/>
          <w:spacing w:val="-13"/>
        </w:rPr>
        <w:t xml:space="preserve"> </w:t>
      </w:r>
      <w:r>
        <w:rPr>
          <w:color w:val="231F20"/>
        </w:rPr>
        <w:t>and</w:t>
      </w:r>
      <w:r>
        <w:rPr>
          <w:color w:val="231F20"/>
          <w:spacing w:val="-12"/>
        </w:rPr>
        <w:t xml:space="preserve"> </w:t>
      </w:r>
      <w:r>
        <w:rPr>
          <w:color w:val="231F20"/>
        </w:rPr>
        <w:t>eBook</w:t>
      </w:r>
      <w:r>
        <w:rPr>
          <w:color w:val="231F20"/>
          <w:spacing w:val="-13"/>
        </w:rPr>
        <w:t xml:space="preserve"> </w:t>
      </w:r>
      <w:r>
        <w:rPr>
          <w:color w:val="231F20"/>
        </w:rPr>
        <w:t>functionality</w:t>
      </w:r>
      <w:r>
        <w:rPr>
          <w:color w:val="231F20"/>
          <w:spacing w:val="-12"/>
        </w:rPr>
        <w:t xml:space="preserve"> </w:t>
      </w:r>
      <w:r>
        <w:rPr>
          <w:color w:val="231F20"/>
        </w:rPr>
        <w:t>may</w:t>
      </w:r>
      <w:r>
        <w:rPr>
          <w:color w:val="231F20"/>
          <w:spacing w:val="-13"/>
        </w:rPr>
        <w:t xml:space="preserve"> </w:t>
      </w:r>
      <w:r>
        <w:rPr>
          <w:color w:val="231F20"/>
        </w:rPr>
        <w:t>not</w:t>
      </w:r>
      <w:r>
        <w:rPr>
          <w:color w:val="231F20"/>
          <w:spacing w:val="-13"/>
        </w:rPr>
        <w:t xml:space="preserve"> </w:t>
      </w:r>
      <w:r>
        <w:rPr>
          <w:color w:val="231F20"/>
        </w:rPr>
        <w:t>operate</w:t>
      </w:r>
      <w:r>
        <w:rPr>
          <w:color w:val="231F20"/>
          <w:spacing w:val="-12"/>
        </w:rPr>
        <w:t xml:space="preserve"> </w:t>
      </w:r>
      <w:r>
        <w:rPr>
          <w:color w:val="231F20"/>
        </w:rPr>
        <w:t>as</w:t>
      </w:r>
      <w:r>
        <w:rPr>
          <w:color w:val="231F20"/>
          <w:spacing w:val="-13"/>
        </w:rPr>
        <w:t xml:space="preserve"> </w:t>
      </w:r>
      <w:r>
        <w:rPr>
          <w:color w:val="231F20"/>
        </w:rPr>
        <w:t>intended.</w:t>
      </w:r>
    </w:p>
    <w:p w:rsidR="00A33C7B" w:rsidRDefault="0089559E">
      <w:pPr>
        <w:pStyle w:val="Textkrper"/>
        <w:spacing w:before="10"/>
        <w:ind w:left="0"/>
        <w:rPr>
          <w:sz w:val="11"/>
        </w:rPr>
      </w:pPr>
      <w:r>
        <w:pict>
          <v:shape id="docshape8" o:spid="_x0000_s2214" style="position:absolute;margin-left:315pt;margin-top:8.05pt;width:255pt;height:.1pt;z-index:-15727616;mso-wrap-distance-left:0;mso-wrap-distance-right:0;mso-position-horizontal-relative:page" coordorigin="6300,161" coordsize="5100,0" path="m6300,161r5100,e" filled="f" strokecolor="#231f20" strokeweight="2pt">
            <v:path arrowok="t"/>
            <w10:wrap type="topAndBottom" anchorx="page"/>
          </v:shape>
        </w:pict>
      </w:r>
    </w:p>
    <w:p w:rsidR="00A33C7B" w:rsidRDefault="0089559E">
      <w:pPr>
        <w:pStyle w:val="berschrift1"/>
      </w:pPr>
      <w:r>
        <w:rPr>
          <w:color w:val="231F20"/>
        </w:rPr>
        <w:t>General</w:t>
      </w:r>
      <w:r>
        <w:rPr>
          <w:color w:val="231F20"/>
          <w:spacing w:val="13"/>
        </w:rPr>
        <w:t xml:space="preserve"> </w:t>
      </w:r>
      <w:r>
        <w:rPr>
          <w:color w:val="231F20"/>
          <w:spacing w:val="-2"/>
        </w:rPr>
        <w:t>Instructions</w:t>
      </w:r>
    </w:p>
    <w:p w:rsidR="00A33C7B" w:rsidRDefault="0089559E">
      <w:pPr>
        <w:pStyle w:val="Textkrper"/>
        <w:spacing w:before="3"/>
        <w:ind w:left="0"/>
        <w:rPr>
          <w:b/>
          <w:sz w:val="9"/>
        </w:rPr>
      </w:pPr>
      <w:r>
        <w:pict>
          <v:shape id="docshape9" o:spid="_x0000_s2213" style="position:absolute;margin-left:315pt;margin-top:6.55pt;width:255pt;height:.1pt;z-index:-15727104;mso-wrap-distance-left:0;mso-wrap-distance-right:0;mso-position-horizontal-relative:page" coordorigin="6300,131" coordsize="5100,0" path="m6300,131r5100,e" filled="f" strokecolor="#231f20" strokeweight="2pt">
            <v:path arrowok="t"/>
            <w10:wrap type="topAndBottom" anchorx="page"/>
          </v:shape>
        </w:pict>
      </w:r>
    </w:p>
    <w:p w:rsidR="00A33C7B" w:rsidRDefault="0089559E">
      <w:pPr>
        <w:pStyle w:val="berschrift2"/>
        <w:ind w:left="119"/>
      </w:pPr>
      <w:r>
        <w:rPr>
          <w:color w:val="231F20"/>
        </w:rPr>
        <w:t>Purpose</w:t>
      </w:r>
      <w:r>
        <w:rPr>
          <w:color w:val="231F20"/>
          <w:spacing w:val="-4"/>
        </w:rPr>
        <w:t xml:space="preserve"> </w:t>
      </w:r>
      <w:r>
        <w:rPr>
          <w:color w:val="231F20"/>
        </w:rPr>
        <w:t>of</w:t>
      </w:r>
      <w:r>
        <w:rPr>
          <w:color w:val="231F20"/>
          <w:spacing w:val="-3"/>
        </w:rPr>
        <w:t xml:space="preserve"> </w:t>
      </w:r>
      <w:r>
        <w:rPr>
          <w:color w:val="231F20"/>
          <w:spacing w:val="-4"/>
        </w:rPr>
        <w:t>Form</w:t>
      </w:r>
    </w:p>
    <w:p w:rsidR="00A33C7B" w:rsidRDefault="0089559E">
      <w:pPr>
        <w:pStyle w:val="Textkrper"/>
        <w:spacing w:before="41" w:line="237" w:lineRule="auto"/>
      </w:pPr>
      <w:r>
        <w:rPr>
          <w:color w:val="231F20"/>
        </w:rPr>
        <w:t>Form 1065 is an information return used to report the income, gains,</w:t>
      </w:r>
      <w:r>
        <w:rPr>
          <w:color w:val="231F20"/>
          <w:spacing w:val="-13"/>
        </w:rPr>
        <w:t xml:space="preserve"> </w:t>
      </w:r>
      <w:r>
        <w:rPr>
          <w:color w:val="231F20"/>
        </w:rPr>
        <w:t>losses,</w:t>
      </w:r>
      <w:r>
        <w:rPr>
          <w:color w:val="231F20"/>
          <w:spacing w:val="-12"/>
        </w:rPr>
        <w:t xml:space="preserve"> </w:t>
      </w:r>
      <w:r>
        <w:rPr>
          <w:color w:val="231F20"/>
        </w:rPr>
        <w:t>deductions,</w:t>
      </w:r>
      <w:r>
        <w:rPr>
          <w:color w:val="231F20"/>
          <w:spacing w:val="-13"/>
        </w:rPr>
        <w:t xml:space="preserve"> </w:t>
      </w:r>
      <w:r>
        <w:rPr>
          <w:color w:val="231F20"/>
        </w:rPr>
        <w:t>credits,</w:t>
      </w:r>
      <w:r>
        <w:rPr>
          <w:color w:val="231F20"/>
          <w:spacing w:val="-12"/>
        </w:rPr>
        <w:t xml:space="preserve"> </w:t>
      </w:r>
      <w:r>
        <w:rPr>
          <w:color w:val="231F20"/>
        </w:rPr>
        <w:t>and</w:t>
      </w:r>
      <w:r>
        <w:rPr>
          <w:color w:val="231F20"/>
          <w:spacing w:val="-13"/>
        </w:rPr>
        <w:t xml:space="preserve"> </w:t>
      </w:r>
      <w:r>
        <w:rPr>
          <w:color w:val="231F20"/>
        </w:rPr>
        <w:t>other</w:t>
      </w:r>
      <w:r>
        <w:rPr>
          <w:color w:val="231F20"/>
          <w:spacing w:val="-13"/>
        </w:rPr>
        <w:t xml:space="preserve"> </w:t>
      </w:r>
      <w:r>
        <w:rPr>
          <w:color w:val="231F20"/>
        </w:rPr>
        <w:t>information</w:t>
      </w:r>
      <w:r>
        <w:rPr>
          <w:color w:val="231F20"/>
          <w:spacing w:val="-12"/>
        </w:rPr>
        <w:t xml:space="preserve"> </w:t>
      </w:r>
      <w:r>
        <w:rPr>
          <w:color w:val="231F20"/>
        </w:rPr>
        <w:t>from</w:t>
      </w:r>
      <w:r>
        <w:rPr>
          <w:color w:val="231F20"/>
          <w:spacing w:val="-13"/>
        </w:rPr>
        <w:t xml:space="preserve"> </w:t>
      </w:r>
      <w:r>
        <w:rPr>
          <w:color w:val="231F20"/>
        </w:rPr>
        <w:t>the operation of a partnership. Generally, a partnership doesn’t pay tax on its income but passes through any profits or losses to its partners.</w:t>
      </w:r>
      <w:r>
        <w:rPr>
          <w:color w:val="231F20"/>
          <w:spacing w:val="-5"/>
        </w:rPr>
        <w:t xml:space="preserve"> </w:t>
      </w:r>
      <w:r>
        <w:rPr>
          <w:color w:val="231F20"/>
        </w:rPr>
        <w:t>Partners</w:t>
      </w:r>
      <w:r>
        <w:rPr>
          <w:color w:val="231F20"/>
          <w:spacing w:val="-5"/>
        </w:rPr>
        <w:t xml:space="preserve"> </w:t>
      </w:r>
      <w:r>
        <w:rPr>
          <w:color w:val="231F20"/>
        </w:rPr>
        <w:t>must</w:t>
      </w:r>
      <w:r>
        <w:rPr>
          <w:color w:val="231F20"/>
          <w:spacing w:val="-5"/>
        </w:rPr>
        <w:t xml:space="preserve"> </w:t>
      </w:r>
      <w:r>
        <w:rPr>
          <w:color w:val="231F20"/>
        </w:rPr>
        <w:t>include</w:t>
      </w:r>
      <w:r>
        <w:rPr>
          <w:color w:val="231F20"/>
          <w:spacing w:val="-5"/>
        </w:rPr>
        <w:t xml:space="preserve"> </w:t>
      </w:r>
      <w:r>
        <w:rPr>
          <w:color w:val="231F20"/>
        </w:rPr>
        <w:t>partnership</w:t>
      </w:r>
      <w:r>
        <w:rPr>
          <w:color w:val="231F20"/>
          <w:spacing w:val="-5"/>
        </w:rPr>
        <w:t xml:space="preserve"> </w:t>
      </w:r>
      <w:r>
        <w:rPr>
          <w:color w:val="231F20"/>
        </w:rPr>
        <w:t>items</w:t>
      </w:r>
      <w:r>
        <w:rPr>
          <w:color w:val="231F20"/>
          <w:spacing w:val="-5"/>
        </w:rPr>
        <w:t xml:space="preserve"> </w:t>
      </w:r>
      <w:r>
        <w:rPr>
          <w:color w:val="231F20"/>
        </w:rPr>
        <w:t>on</w:t>
      </w:r>
      <w:r>
        <w:rPr>
          <w:color w:val="231F20"/>
          <w:spacing w:val="-5"/>
        </w:rPr>
        <w:t xml:space="preserve"> </w:t>
      </w:r>
      <w:r>
        <w:rPr>
          <w:color w:val="231F20"/>
        </w:rPr>
        <w:t>their</w:t>
      </w:r>
      <w:r>
        <w:rPr>
          <w:color w:val="231F20"/>
          <w:spacing w:val="-5"/>
        </w:rPr>
        <w:t xml:space="preserve"> </w:t>
      </w:r>
      <w:r>
        <w:rPr>
          <w:color w:val="231F20"/>
        </w:rPr>
        <w:t>tax</w:t>
      </w:r>
      <w:r>
        <w:rPr>
          <w:color w:val="231F20"/>
          <w:spacing w:val="-5"/>
        </w:rPr>
        <w:t xml:space="preserve"> </w:t>
      </w:r>
      <w:r>
        <w:rPr>
          <w:color w:val="231F20"/>
        </w:rPr>
        <w:t>or information</w:t>
      </w:r>
      <w:r>
        <w:rPr>
          <w:color w:val="231F20"/>
          <w:spacing w:val="-5"/>
        </w:rPr>
        <w:t xml:space="preserve"> </w:t>
      </w:r>
      <w:r>
        <w:rPr>
          <w:color w:val="231F20"/>
        </w:rPr>
        <w:t>returns.</w:t>
      </w:r>
    </w:p>
    <w:p w:rsidR="00A33C7B" w:rsidRDefault="0089559E">
      <w:pPr>
        <w:pStyle w:val="berschrift2"/>
        <w:spacing w:before="71"/>
      </w:pPr>
      <w:r>
        <w:rPr>
          <w:color w:val="231F20"/>
          <w:spacing w:val="-2"/>
        </w:rPr>
        <w:t>Definitions</w:t>
      </w:r>
    </w:p>
    <w:p w:rsidR="00A33C7B" w:rsidRDefault="0089559E">
      <w:pPr>
        <w:pStyle w:val="berschrift3"/>
        <w:spacing w:before="180"/>
      </w:pPr>
      <w:r>
        <w:rPr>
          <w:color w:val="231F20"/>
        </w:rPr>
        <w:t>Centralized</w:t>
      </w:r>
      <w:r>
        <w:rPr>
          <w:color w:val="231F20"/>
          <w:spacing w:val="-11"/>
        </w:rPr>
        <w:t xml:space="preserve"> </w:t>
      </w:r>
      <w:r>
        <w:rPr>
          <w:color w:val="231F20"/>
        </w:rPr>
        <w:t>Partnership</w:t>
      </w:r>
      <w:r>
        <w:rPr>
          <w:color w:val="231F20"/>
          <w:spacing w:val="-9"/>
        </w:rPr>
        <w:t xml:space="preserve"> </w:t>
      </w:r>
      <w:r>
        <w:rPr>
          <w:color w:val="231F20"/>
        </w:rPr>
        <w:t>Audit</w:t>
      </w:r>
      <w:r>
        <w:rPr>
          <w:color w:val="231F20"/>
          <w:spacing w:val="-10"/>
        </w:rPr>
        <w:t xml:space="preserve"> </w:t>
      </w:r>
      <w:r>
        <w:rPr>
          <w:color w:val="231F20"/>
          <w:spacing w:val="-2"/>
        </w:rPr>
        <w:t>Regime</w:t>
      </w:r>
    </w:p>
    <w:p w:rsidR="00A33C7B" w:rsidRDefault="0089559E">
      <w:pPr>
        <w:pStyle w:val="Textkrper"/>
        <w:spacing w:before="49" w:line="237" w:lineRule="auto"/>
        <w:ind w:left="119"/>
      </w:pPr>
      <w:r>
        <w:rPr>
          <w:color w:val="231F20"/>
        </w:rPr>
        <w:t>The</w:t>
      </w:r>
      <w:r>
        <w:rPr>
          <w:color w:val="231F20"/>
          <w:spacing w:val="-10"/>
        </w:rPr>
        <w:t xml:space="preserve"> </w:t>
      </w:r>
      <w:r>
        <w:rPr>
          <w:color w:val="231F20"/>
        </w:rPr>
        <w:t>Bipartisan</w:t>
      </w:r>
      <w:r>
        <w:rPr>
          <w:color w:val="231F20"/>
          <w:spacing w:val="-10"/>
        </w:rPr>
        <w:t xml:space="preserve"> </w:t>
      </w:r>
      <w:r>
        <w:rPr>
          <w:color w:val="231F20"/>
        </w:rPr>
        <w:t>Budget</w:t>
      </w:r>
      <w:r>
        <w:rPr>
          <w:color w:val="231F20"/>
          <w:spacing w:val="-10"/>
        </w:rPr>
        <w:t xml:space="preserve"> </w:t>
      </w:r>
      <w:r>
        <w:rPr>
          <w:color w:val="231F20"/>
        </w:rPr>
        <w:t>Act</w:t>
      </w:r>
      <w:r>
        <w:rPr>
          <w:color w:val="231F20"/>
          <w:spacing w:val="-9"/>
        </w:rPr>
        <w:t xml:space="preserve"> </w:t>
      </w:r>
      <w:r>
        <w:rPr>
          <w:color w:val="231F20"/>
        </w:rPr>
        <w:t>of</w:t>
      </w:r>
      <w:r>
        <w:rPr>
          <w:color w:val="231F20"/>
          <w:spacing w:val="-10"/>
        </w:rPr>
        <w:t xml:space="preserve"> </w:t>
      </w:r>
      <w:r>
        <w:rPr>
          <w:color w:val="231F20"/>
        </w:rPr>
        <w:t>2015</w:t>
      </w:r>
      <w:r>
        <w:rPr>
          <w:color w:val="231F20"/>
          <w:spacing w:val="-10"/>
        </w:rPr>
        <w:t xml:space="preserve"> </w:t>
      </w:r>
      <w:r>
        <w:rPr>
          <w:color w:val="231F20"/>
        </w:rPr>
        <w:t>(BBA)</w:t>
      </w:r>
      <w:r>
        <w:rPr>
          <w:color w:val="231F20"/>
          <w:spacing w:val="-10"/>
        </w:rPr>
        <w:t xml:space="preserve"> </w:t>
      </w:r>
      <w:r>
        <w:rPr>
          <w:color w:val="231F20"/>
        </w:rPr>
        <w:t>created</w:t>
      </w:r>
      <w:r>
        <w:rPr>
          <w:color w:val="231F20"/>
          <w:spacing w:val="-10"/>
        </w:rPr>
        <w:t xml:space="preserve"> </w:t>
      </w:r>
      <w:r>
        <w:rPr>
          <w:color w:val="231F20"/>
        </w:rPr>
        <w:t>the</w:t>
      </w:r>
      <w:r>
        <w:rPr>
          <w:color w:val="231F20"/>
          <w:spacing w:val="-10"/>
        </w:rPr>
        <w:t xml:space="preserve"> </w:t>
      </w:r>
      <w:r>
        <w:rPr>
          <w:color w:val="231F20"/>
        </w:rPr>
        <w:t>centralized partnership audit regime effective for partnership tax years beginning after 2017. It replaced the consolidated audit proceedings under the Tax Equity and Fiscal Responsibility Act (TEFRA).</w:t>
      </w:r>
      <w:r>
        <w:rPr>
          <w:color w:val="231F20"/>
          <w:spacing w:val="-3"/>
        </w:rPr>
        <w:t xml:space="preserve"> </w:t>
      </w:r>
      <w:r>
        <w:rPr>
          <w:color w:val="231F20"/>
        </w:rPr>
        <w:t>The</w:t>
      </w:r>
      <w:r>
        <w:rPr>
          <w:color w:val="231F20"/>
          <w:spacing w:val="-3"/>
        </w:rPr>
        <w:t xml:space="preserve"> </w:t>
      </w:r>
      <w:r>
        <w:rPr>
          <w:color w:val="231F20"/>
        </w:rPr>
        <w:t>centralized</w:t>
      </w:r>
      <w:r>
        <w:rPr>
          <w:color w:val="231F20"/>
          <w:spacing w:val="-3"/>
        </w:rPr>
        <w:t xml:space="preserve"> </w:t>
      </w:r>
      <w:r>
        <w:rPr>
          <w:color w:val="231F20"/>
        </w:rPr>
        <w:t>partnership</w:t>
      </w:r>
      <w:r>
        <w:rPr>
          <w:color w:val="231F20"/>
          <w:spacing w:val="-3"/>
        </w:rPr>
        <w:t xml:space="preserve"> </w:t>
      </w:r>
      <w:r>
        <w:rPr>
          <w:color w:val="231F20"/>
        </w:rPr>
        <w:t>audit</w:t>
      </w:r>
      <w:r>
        <w:rPr>
          <w:color w:val="231F20"/>
          <w:spacing w:val="-3"/>
        </w:rPr>
        <w:t xml:space="preserve"> </w:t>
      </w:r>
      <w:r>
        <w:rPr>
          <w:color w:val="231F20"/>
        </w:rPr>
        <w:t>regime</w:t>
      </w:r>
      <w:r>
        <w:rPr>
          <w:color w:val="231F20"/>
          <w:spacing w:val="-3"/>
        </w:rPr>
        <w:t xml:space="preserve"> </w:t>
      </w:r>
      <w:r>
        <w:rPr>
          <w:color w:val="231F20"/>
        </w:rPr>
        <w:t>applies</w:t>
      </w:r>
      <w:r>
        <w:rPr>
          <w:color w:val="231F20"/>
          <w:spacing w:val="-3"/>
        </w:rPr>
        <w:t xml:space="preserve"> </w:t>
      </w:r>
      <w:r>
        <w:rPr>
          <w:color w:val="231F20"/>
        </w:rPr>
        <w:t>to</w:t>
      </w:r>
      <w:r>
        <w:rPr>
          <w:color w:val="231F20"/>
          <w:spacing w:val="-3"/>
        </w:rPr>
        <w:t xml:space="preserve"> </w:t>
      </w:r>
      <w:r>
        <w:rPr>
          <w:color w:val="231F20"/>
        </w:rPr>
        <w:t>all partnerships</w:t>
      </w:r>
      <w:r>
        <w:rPr>
          <w:color w:val="231F20"/>
          <w:spacing w:val="-12"/>
        </w:rPr>
        <w:t xml:space="preserve"> </w:t>
      </w:r>
      <w:r>
        <w:rPr>
          <w:color w:val="231F20"/>
        </w:rPr>
        <w:t>unless</w:t>
      </w:r>
      <w:r>
        <w:rPr>
          <w:color w:val="231F20"/>
          <w:spacing w:val="-12"/>
        </w:rPr>
        <w:t xml:space="preserve"> </w:t>
      </w:r>
      <w:r>
        <w:rPr>
          <w:color w:val="231F20"/>
        </w:rPr>
        <w:t>the</w:t>
      </w:r>
      <w:r>
        <w:rPr>
          <w:color w:val="231F20"/>
          <w:spacing w:val="-12"/>
        </w:rPr>
        <w:t xml:space="preserve"> </w:t>
      </w:r>
      <w:r>
        <w:rPr>
          <w:color w:val="231F20"/>
        </w:rPr>
        <w:t>partnership</w:t>
      </w:r>
      <w:r>
        <w:rPr>
          <w:color w:val="231F20"/>
          <w:spacing w:val="-12"/>
        </w:rPr>
        <w:t xml:space="preserve"> </w:t>
      </w:r>
      <w:r>
        <w:rPr>
          <w:color w:val="231F20"/>
        </w:rPr>
        <w:t>is</w:t>
      </w:r>
      <w:r>
        <w:rPr>
          <w:color w:val="231F20"/>
          <w:spacing w:val="-12"/>
        </w:rPr>
        <w:t xml:space="preserve"> </w:t>
      </w:r>
      <w:r>
        <w:rPr>
          <w:color w:val="231F20"/>
        </w:rPr>
        <w:t>an</w:t>
      </w:r>
      <w:r>
        <w:rPr>
          <w:color w:val="231F20"/>
          <w:spacing w:val="-12"/>
        </w:rPr>
        <w:t xml:space="preserve"> </w:t>
      </w:r>
      <w:r>
        <w:rPr>
          <w:color w:val="231F20"/>
        </w:rPr>
        <w:t>eligible</w:t>
      </w:r>
      <w:r>
        <w:rPr>
          <w:color w:val="231F20"/>
          <w:spacing w:val="-12"/>
        </w:rPr>
        <w:t xml:space="preserve"> </w:t>
      </w:r>
      <w:r>
        <w:rPr>
          <w:color w:val="231F20"/>
        </w:rPr>
        <w:t>partnership</w:t>
      </w:r>
      <w:r>
        <w:rPr>
          <w:color w:val="231F20"/>
          <w:spacing w:val="-12"/>
        </w:rPr>
        <w:t xml:space="preserve"> </w:t>
      </w:r>
      <w:r>
        <w:rPr>
          <w:color w:val="231F20"/>
        </w:rPr>
        <w:t xml:space="preserve">and elects out by making a valid election using Schedule B-2 (Form </w:t>
      </w:r>
      <w:r>
        <w:rPr>
          <w:color w:val="231F20"/>
          <w:spacing w:val="-2"/>
        </w:rPr>
        <w:t>1065).</w:t>
      </w:r>
    </w:p>
    <w:p w:rsidR="00A33C7B" w:rsidRDefault="0089559E">
      <w:pPr>
        <w:spacing w:before="12" w:line="237" w:lineRule="auto"/>
        <w:ind w:left="119" w:right="138" w:firstLine="180"/>
        <w:rPr>
          <w:sz w:val="18"/>
        </w:rPr>
      </w:pPr>
      <w:r>
        <w:rPr>
          <w:b/>
          <w:i/>
          <w:color w:val="231F20"/>
          <w:sz w:val="18"/>
        </w:rPr>
        <w:t>Electing</w:t>
      </w:r>
      <w:r>
        <w:rPr>
          <w:b/>
          <w:i/>
          <w:color w:val="231F20"/>
          <w:spacing w:val="-2"/>
          <w:sz w:val="18"/>
        </w:rPr>
        <w:t xml:space="preserve"> </w:t>
      </w:r>
      <w:r>
        <w:rPr>
          <w:b/>
          <w:i/>
          <w:color w:val="231F20"/>
          <w:sz w:val="18"/>
        </w:rPr>
        <w:t>out</w:t>
      </w:r>
      <w:r>
        <w:rPr>
          <w:b/>
          <w:i/>
          <w:color w:val="231F20"/>
          <w:spacing w:val="-2"/>
          <w:sz w:val="18"/>
        </w:rPr>
        <w:t xml:space="preserve"> </w:t>
      </w:r>
      <w:r>
        <w:rPr>
          <w:b/>
          <w:i/>
          <w:color w:val="231F20"/>
          <w:sz w:val="18"/>
        </w:rPr>
        <w:t>of</w:t>
      </w:r>
      <w:r>
        <w:rPr>
          <w:b/>
          <w:i/>
          <w:color w:val="231F20"/>
          <w:spacing w:val="-2"/>
          <w:sz w:val="18"/>
        </w:rPr>
        <w:t xml:space="preserve"> </w:t>
      </w:r>
      <w:r>
        <w:rPr>
          <w:b/>
          <w:i/>
          <w:color w:val="231F20"/>
          <w:sz w:val="18"/>
        </w:rPr>
        <w:t>the</w:t>
      </w:r>
      <w:r>
        <w:rPr>
          <w:b/>
          <w:i/>
          <w:color w:val="231F20"/>
          <w:spacing w:val="-2"/>
          <w:sz w:val="18"/>
        </w:rPr>
        <w:t xml:space="preserve"> </w:t>
      </w:r>
      <w:r>
        <w:rPr>
          <w:b/>
          <w:i/>
          <w:color w:val="231F20"/>
          <w:sz w:val="18"/>
        </w:rPr>
        <w:t>centralized</w:t>
      </w:r>
      <w:r>
        <w:rPr>
          <w:b/>
          <w:i/>
          <w:color w:val="231F20"/>
          <w:spacing w:val="-2"/>
          <w:sz w:val="18"/>
        </w:rPr>
        <w:t xml:space="preserve"> </w:t>
      </w:r>
      <w:r>
        <w:rPr>
          <w:b/>
          <w:i/>
          <w:color w:val="231F20"/>
          <w:sz w:val="18"/>
        </w:rPr>
        <w:t>partnership</w:t>
      </w:r>
      <w:r>
        <w:rPr>
          <w:b/>
          <w:i/>
          <w:color w:val="231F20"/>
          <w:spacing w:val="-2"/>
          <w:sz w:val="18"/>
        </w:rPr>
        <w:t xml:space="preserve"> </w:t>
      </w:r>
      <w:r>
        <w:rPr>
          <w:b/>
          <w:i/>
          <w:color w:val="231F20"/>
          <w:sz w:val="18"/>
        </w:rPr>
        <w:t>audit</w:t>
      </w:r>
      <w:r>
        <w:rPr>
          <w:b/>
          <w:i/>
          <w:color w:val="231F20"/>
          <w:spacing w:val="-2"/>
          <w:sz w:val="18"/>
        </w:rPr>
        <w:t xml:space="preserve"> </w:t>
      </w:r>
      <w:r>
        <w:rPr>
          <w:b/>
          <w:i/>
          <w:color w:val="231F20"/>
          <w:sz w:val="18"/>
        </w:rPr>
        <w:t xml:space="preserve">regime. </w:t>
      </w:r>
      <w:r>
        <w:rPr>
          <w:color w:val="231F20"/>
          <w:sz w:val="18"/>
        </w:rPr>
        <w:t>See</w:t>
      </w:r>
      <w:r>
        <w:rPr>
          <w:color w:val="231F20"/>
          <w:spacing w:val="-2"/>
          <w:sz w:val="18"/>
        </w:rPr>
        <w:t xml:space="preserve"> </w:t>
      </w:r>
      <w:r>
        <w:rPr>
          <w:i/>
          <w:color w:val="0056A2"/>
          <w:sz w:val="18"/>
          <w:u w:val="single" w:color="0055A1"/>
        </w:rPr>
        <w:t>Electing</w:t>
      </w:r>
      <w:r>
        <w:rPr>
          <w:i/>
          <w:color w:val="0056A2"/>
          <w:spacing w:val="-3"/>
          <w:sz w:val="18"/>
          <w:u w:val="single" w:color="0055A1"/>
        </w:rPr>
        <w:t xml:space="preserve"> </w:t>
      </w:r>
      <w:r>
        <w:rPr>
          <w:i/>
          <w:color w:val="0056A2"/>
          <w:sz w:val="18"/>
          <w:u w:val="single" w:color="0055A1"/>
        </w:rPr>
        <w:t>Out</w:t>
      </w:r>
      <w:r>
        <w:rPr>
          <w:i/>
          <w:color w:val="0056A2"/>
          <w:spacing w:val="-3"/>
          <w:sz w:val="18"/>
          <w:u w:val="single" w:color="0055A1"/>
        </w:rPr>
        <w:t xml:space="preserve"> </w:t>
      </w:r>
      <w:r>
        <w:rPr>
          <w:i/>
          <w:color w:val="0056A2"/>
          <w:sz w:val="18"/>
          <w:u w:val="single" w:color="0055A1"/>
        </w:rPr>
        <w:t>of</w:t>
      </w:r>
      <w:r>
        <w:rPr>
          <w:i/>
          <w:color w:val="0056A2"/>
          <w:spacing w:val="-3"/>
          <w:sz w:val="18"/>
          <w:u w:val="single" w:color="0055A1"/>
        </w:rPr>
        <w:t xml:space="preserve"> </w:t>
      </w:r>
      <w:r>
        <w:rPr>
          <w:i/>
          <w:color w:val="0056A2"/>
          <w:sz w:val="18"/>
          <w:u w:val="single" w:color="0055A1"/>
        </w:rPr>
        <w:t>the</w:t>
      </w:r>
      <w:r>
        <w:rPr>
          <w:i/>
          <w:color w:val="0056A2"/>
          <w:spacing w:val="-3"/>
          <w:sz w:val="18"/>
          <w:u w:val="single" w:color="0055A1"/>
        </w:rPr>
        <w:t xml:space="preserve"> </w:t>
      </w:r>
      <w:r>
        <w:rPr>
          <w:i/>
          <w:color w:val="0056A2"/>
          <w:sz w:val="18"/>
          <w:u w:val="single" w:color="0055A1"/>
        </w:rPr>
        <w:t>Centralized</w:t>
      </w:r>
      <w:r>
        <w:rPr>
          <w:i/>
          <w:color w:val="0056A2"/>
          <w:spacing w:val="-3"/>
          <w:sz w:val="18"/>
          <w:u w:val="single" w:color="0055A1"/>
        </w:rPr>
        <w:t xml:space="preserve"> </w:t>
      </w:r>
      <w:r>
        <w:rPr>
          <w:i/>
          <w:color w:val="0056A2"/>
          <w:sz w:val="18"/>
          <w:u w:val="single" w:color="0055A1"/>
        </w:rPr>
        <w:t>Partnership</w:t>
      </w:r>
      <w:r>
        <w:rPr>
          <w:i/>
          <w:color w:val="0056A2"/>
          <w:spacing w:val="-3"/>
          <w:sz w:val="18"/>
          <w:u w:val="single" w:color="0055A1"/>
        </w:rPr>
        <w:t xml:space="preserve"> </w:t>
      </w:r>
      <w:r>
        <w:rPr>
          <w:i/>
          <w:color w:val="0056A2"/>
          <w:sz w:val="18"/>
          <w:u w:val="single" w:color="0055A1"/>
        </w:rPr>
        <w:t>Audit</w:t>
      </w:r>
      <w:r>
        <w:rPr>
          <w:i/>
          <w:color w:val="0056A2"/>
          <w:spacing w:val="-3"/>
          <w:sz w:val="18"/>
          <w:u w:val="single" w:color="0055A1"/>
        </w:rPr>
        <w:t xml:space="preserve"> </w:t>
      </w:r>
      <w:r>
        <w:rPr>
          <w:i/>
          <w:color w:val="0056A2"/>
          <w:sz w:val="18"/>
          <w:u w:val="single" w:color="0055A1"/>
        </w:rPr>
        <w:t>Regime</w:t>
      </w:r>
      <w:r>
        <w:rPr>
          <w:color w:val="231F20"/>
          <w:sz w:val="18"/>
        </w:rPr>
        <w:t xml:space="preserve">, </w:t>
      </w:r>
      <w:r>
        <w:rPr>
          <w:color w:val="231F20"/>
          <w:spacing w:val="-2"/>
          <w:sz w:val="18"/>
        </w:rPr>
        <w:t>later.</w:t>
      </w:r>
    </w:p>
    <w:p w:rsidR="00A33C7B" w:rsidRDefault="0089559E">
      <w:pPr>
        <w:spacing w:before="96" w:line="196" w:lineRule="exact"/>
        <w:ind w:left="119"/>
        <w:rPr>
          <w:sz w:val="18"/>
        </w:rPr>
      </w:pPr>
      <w:r>
        <w:rPr>
          <w:b/>
          <w:color w:val="231F20"/>
          <w:sz w:val="18"/>
        </w:rPr>
        <w:t>Adjustment</w:t>
      </w:r>
      <w:r>
        <w:rPr>
          <w:b/>
          <w:color w:val="231F20"/>
          <w:spacing w:val="-13"/>
          <w:sz w:val="18"/>
        </w:rPr>
        <w:t xml:space="preserve"> </w:t>
      </w:r>
      <w:r>
        <w:rPr>
          <w:b/>
          <w:color w:val="231F20"/>
          <w:sz w:val="18"/>
        </w:rPr>
        <w:t>year.</w:t>
      </w:r>
      <w:r>
        <w:rPr>
          <w:b/>
          <w:color w:val="231F20"/>
          <w:spacing w:val="22"/>
          <w:sz w:val="18"/>
        </w:rPr>
        <w:t xml:space="preserve"> </w:t>
      </w:r>
      <w:r>
        <w:rPr>
          <w:color w:val="231F20"/>
          <w:sz w:val="18"/>
        </w:rPr>
        <w:t>An</w:t>
      </w:r>
      <w:r>
        <w:rPr>
          <w:color w:val="231F20"/>
          <w:spacing w:val="-13"/>
          <w:sz w:val="18"/>
        </w:rPr>
        <w:t xml:space="preserve"> </w:t>
      </w:r>
      <w:r>
        <w:rPr>
          <w:color w:val="231F20"/>
          <w:sz w:val="18"/>
        </w:rPr>
        <w:t>adjustment</w:t>
      </w:r>
      <w:r>
        <w:rPr>
          <w:color w:val="231F20"/>
          <w:spacing w:val="-12"/>
          <w:sz w:val="18"/>
        </w:rPr>
        <w:t xml:space="preserve"> </w:t>
      </w:r>
      <w:r>
        <w:rPr>
          <w:color w:val="231F20"/>
          <w:sz w:val="18"/>
        </w:rPr>
        <w:t>year</w:t>
      </w:r>
      <w:r>
        <w:rPr>
          <w:color w:val="231F20"/>
          <w:spacing w:val="-13"/>
          <w:sz w:val="18"/>
        </w:rPr>
        <w:t xml:space="preserve"> </w:t>
      </w:r>
      <w:r>
        <w:rPr>
          <w:color w:val="231F20"/>
          <w:sz w:val="18"/>
        </w:rPr>
        <w:t>is</w:t>
      </w:r>
      <w:r>
        <w:rPr>
          <w:color w:val="231F20"/>
          <w:spacing w:val="-12"/>
          <w:sz w:val="18"/>
        </w:rPr>
        <w:t xml:space="preserve"> </w:t>
      </w:r>
      <w:r>
        <w:rPr>
          <w:color w:val="231F20"/>
          <w:sz w:val="18"/>
        </w:rPr>
        <w:t>a</w:t>
      </w:r>
      <w:r>
        <w:rPr>
          <w:color w:val="231F20"/>
          <w:spacing w:val="-13"/>
          <w:sz w:val="18"/>
        </w:rPr>
        <w:t xml:space="preserve"> </w:t>
      </w:r>
      <w:r>
        <w:rPr>
          <w:color w:val="231F20"/>
          <w:sz w:val="18"/>
        </w:rPr>
        <w:t>tax</w:t>
      </w:r>
      <w:r>
        <w:rPr>
          <w:color w:val="231F20"/>
          <w:spacing w:val="-12"/>
          <w:sz w:val="18"/>
        </w:rPr>
        <w:t xml:space="preserve"> </w:t>
      </w:r>
      <w:r>
        <w:rPr>
          <w:color w:val="231F20"/>
          <w:sz w:val="18"/>
        </w:rPr>
        <w:t>year</w:t>
      </w:r>
      <w:r>
        <w:rPr>
          <w:color w:val="231F20"/>
          <w:spacing w:val="-13"/>
          <w:sz w:val="18"/>
        </w:rPr>
        <w:t xml:space="preserve"> </w:t>
      </w:r>
      <w:r>
        <w:rPr>
          <w:color w:val="231F20"/>
          <w:sz w:val="18"/>
        </w:rPr>
        <w:t>in</w:t>
      </w:r>
      <w:r>
        <w:rPr>
          <w:color w:val="231F20"/>
          <w:spacing w:val="-12"/>
          <w:sz w:val="18"/>
        </w:rPr>
        <w:t xml:space="preserve"> </w:t>
      </w:r>
      <w:r>
        <w:rPr>
          <w:color w:val="231F20"/>
          <w:spacing w:val="-2"/>
          <w:sz w:val="18"/>
        </w:rPr>
        <w:t>which:</w:t>
      </w:r>
    </w:p>
    <w:p w:rsidR="00A33C7B" w:rsidRDefault="0089559E">
      <w:pPr>
        <w:pStyle w:val="Listenabsatz"/>
        <w:numPr>
          <w:ilvl w:val="0"/>
          <w:numId w:val="30"/>
        </w:numPr>
        <w:tabs>
          <w:tab w:val="left" w:pos="460"/>
        </w:tabs>
        <w:spacing w:line="228" w:lineRule="auto"/>
        <w:ind w:right="404" w:hanging="221"/>
        <w:rPr>
          <w:sz w:val="18"/>
        </w:rPr>
      </w:pPr>
      <w:r>
        <w:rPr>
          <w:color w:val="231F20"/>
          <w:position w:val="1"/>
          <w:sz w:val="18"/>
        </w:rPr>
        <w:t>In</w:t>
      </w:r>
      <w:r>
        <w:rPr>
          <w:color w:val="231F20"/>
          <w:spacing w:val="-11"/>
          <w:position w:val="1"/>
          <w:sz w:val="18"/>
        </w:rPr>
        <w:t xml:space="preserve"> </w:t>
      </w:r>
      <w:r>
        <w:rPr>
          <w:color w:val="231F20"/>
          <w:position w:val="1"/>
          <w:sz w:val="18"/>
        </w:rPr>
        <w:t>the</w:t>
      </w:r>
      <w:r>
        <w:rPr>
          <w:color w:val="231F20"/>
          <w:spacing w:val="-11"/>
          <w:position w:val="1"/>
          <w:sz w:val="18"/>
        </w:rPr>
        <w:t xml:space="preserve"> </w:t>
      </w:r>
      <w:r>
        <w:rPr>
          <w:color w:val="231F20"/>
          <w:position w:val="1"/>
          <w:sz w:val="18"/>
        </w:rPr>
        <w:t>case</w:t>
      </w:r>
      <w:r>
        <w:rPr>
          <w:color w:val="231F20"/>
          <w:spacing w:val="-10"/>
          <w:position w:val="1"/>
          <w:sz w:val="18"/>
        </w:rPr>
        <w:t xml:space="preserve"> </w:t>
      </w:r>
      <w:r>
        <w:rPr>
          <w:color w:val="231F20"/>
          <w:position w:val="1"/>
          <w:sz w:val="18"/>
        </w:rPr>
        <w:t>of</w:t>
      </w:r>
      <w:r>
        <w:rPr>
          <w:color w:val="231F20"/>
          <w:spacing w:val="-11"/>
          <w:position w:val="1"/>
          <w:sz w:val="18"/>
        </w:rPr>
        <w:t xml:space="preserve"> </w:t>
      </w:r>
      <w:r>
        <w:rPr>
          <w:color w:val="231F20"/>
          <w:position w:val="1"/>
          <w:sz w:val="18"/>
        </w:rPr>
        <w:t>an</w:t>
      </w:r>
      <w:r>
        <w:rPr>
          <w:color w:val="231F20"/>
          <w:spacing w:val="-11"/>
          <w:position w:val="1"/>
          <w:sz w:val="18"/>
        </w:rPr>
        <w:t xml:space="preserve"> </w:t>
      </w:r>
      <w:r>
        <w:rPr>
          <w:color w:val="231F20"/>
          <w:position w:val="1"/>
          <w:sz w:val="18"/>
        </w:rPr>
        <w:t>adjustment</w:t>
      </w:r>
      <w:r>
        <w:rPr>
          <w:color w:val="231F20"/>
          <w:spacing w:val="-11"/>
          <w:position w:val="1"/>
          <w:sz w:val="18"/>
        </w:rPr>
        <w:t xml:space="preserve"> </w:t>
      </w:r>
      <w:r>
        <w:rPr>
          <w:color w:val="231F20"/>
          <w:position w:val="1"/>
          <w:sz w:val="18"/>
        </w:rPr>
        <w:t>pursuant</w:t>
      </w:r>
      <w:r>
        <w:rPr>
          <w:color w:val="231F20"/>
          <w:spacing w:val="-11"/>
          <w:position w:val="1"/>
          <w:sz w:val="18"/>
        </w:rPr>
        <w:t xml:space="preserve"> </w:t>
      </w:r>
      <w:r>
        <w:rPr>
          <w:color w:val="231F20"/>
          <w:position w:val="1"/>
          <w:sz w:val="18"/>
        </w:rPr>
        <w:t>to</w:t>
      </w:r>
      <w:r>
        <w:rPr>
          <w:color w:val="231F20"/>
          <w:spacing w:val="-11"/>
          <w:position w:val="1"/>
          <w:sz w:val="18"/>
        </w:rPr>
        <w:t xml:space="preserve"> </w:t>
      </w:r>
      <w:r>
        <w:rPr>
          <w:color w:val="231F20"/>
          <w:position w:val="1"/>
          <w:sz w:val="18"/>
        </w:rPr>
        <w:t>the</w:t>
      </w:r>
      <w:r>
        <w:rPr>
          <w:color w:val="231F20"/>
          <w:spacing w:val="-11"/>
          <w:position w:val="1"/>
          <w:sz w:val="18"/>
        </w:rPr>
        <w:t xml:space="preserve"> </w:t>
      </w:r>
      <w:r>
        <w:rPr>
          <w:color w:val="231F20"/>
          <w:position w:val="1"/>
          <w:sz w:val="18"/>
        </w:rPr>
        <w:t>decision</w:t>
      </w:r>
      <w:r>
        <w:rPr>
          <w:color w:val="231F20"/>
          <w:spacing w:val="-11"/>
          <w:position w:val="1"/>
          <w:sz w:val="18"/>
        </w:rPr>
        <w:t xml:space="preserve"> </w:t>
      </w:r>
      <w:r>
        <w:rPr>
          <w:color w:val="231F20"/>
          <w:position w:val="1"/>
          <w:sz w:val="18"/>
        </w:rPr>
        <w:t>of</w:t>
      </w:r>
      <w:r>
        <w:rPr>
          <w:color w:val="231F20"/>
          <w:spacing w:val="-11"/>
          <w:position w:val="1"/>
          <w:sz w:val="18"/>
        </w:rPr>
        <w:t xml:space="preserve"> </w:t>
      </w:r>
      <w:r>
        <w:rPr>
          <w:color w:val="231F20"/>
          <w:position w:val="1"/>
          <w:sz w:val="18"/>
        </w:rPr>
        <w:t xml:space="preserve">a </w:t>
      </w:r>
      <w:r>
        <w:rPr>
          <w:color w:val="231F20"/>
          <w:sz w:val="18"/>
        </w:rPr>
        <w:t>court in a proceeding brought under section 6234, such decision becomes final;</w:t>
      </w:r>
    </w:p>
    <w:p w:rsidR="00A33C7B" w:rsidRDefault="0089559E">
      <w:pPr>
        <w:pStyle w:val="Listenabsatz"/>
        <w:numPr>
          <w:ilvl w:val="0"/>
          <w:numId w:val="30"/>
        </w:numPr>
        <w:tabs>
          <w:tab w:val="left" w:pos="460"/>
        </w:tabs>
        <w:spacing w:line="220" w:lineRule="auto"/>
        <w:ind w:right="361" w:hanging="221"/>
        <w:rPr>
          <w:sz w:val="18"/>
        </w:rPr>
      </w:pPr>
      <w:r>
        <w:rPr>
          <w:color w:val="231F20"/>
          <w:position w:val="1"/>
          <w:sz w:val="18"/>
        </w:rPr>
        <w:t>In</w:t>
      </w:r>
      <w:r>
        <w:rPr>
          <w:color w:val="231F20"/>
          <w:spacing w:val="-13"/>
          <w:position w:val="1"/>
          <w:sz w:val="18"/>
        </w:rPr>
        <w:t xml:space="preserve"> </w:t>
      </w:r>
      <w:r>
        <w:rPr>
          <w:color w:val="231F20"/>
          <w:position w:val="1"/>
          <w:sz w:val="18"/>
        </w:rPr>
        <w:t>the</w:t>
      </w:r>
      <w:r>
        <w:rPr>
          <w:color w:val="231F20"/>
          <w:spacing w:val="-12"/>
          <w:position w:val="1"/>
          <w:sz w:val="18"/>
        </w:rPr>
        <w:t xml:space="preserve"> </w:t>
      </w:r>
      <w:r>
        <w:rPr>
          <w:color w:val="231F20"/>
          <w:position w:val="1"/>
          <w:sz w:val="18"/>
        </w:rPr>
        <w:t>case</w:t>
      </w:r>
      <w:r>
        <w:rPr>
          <w:color w:val="231F20"/>
          <w:spacing w:val="-13"/>
          <w:position w:val="1"/>
          <w:sz w:val="18"/>
        </w:rPr>
        <w:t xml:space="preserve"> </w:t>
      </w:r>
      <w:r>
        <w:rPr>
          <w:color w:val="231F20"/>
          <w:position w:val="1"/>
          <w:sz w:val="18"/>
        </w:rPr>
        <w:t>of</w:t>
      </w:r>
      <w:r>
        <w:rPr>
          <w:color w:val="231F20"/>
          <w:spacing w:val="-12"/>
          <w:position w:val="1"/>
          <w:sz w:val="18"/>
        </w:rPr>
        <w:t xml:space="preserve"> </w:t>
      </w:r>
      <w:r>
        <w:rPr>
          <w:color w:val="231F20"/>
          <w:position w:val="1"/>
          <w:sz w:val="18"/>
        </w:rPr>
        <w:t>an</w:t>
      </w:r>
      <w:r>
        <w:rPr>
          <w:color w:val="231F20"/>
          <w:spacing w:val="-13"/>
          <w:position w:val="1"/>
          <w:sz w:val="18"/>
        </w:rPr>
        <w:t xml:space="preserve"> </w:t>
      </w:r>
      <w:r>
        <w:rPr>
          <w:color w:val="231F20"/>
          <w:position w:val="1"/>
          <w:sz w:val="18"/>
        </w:rPr>
        <w:t>administrative</w:t>
      </w:r>
      <w:r>
        <w:rPr>
          <w:color w:val="231F20"/>
          <w:spacing w:val="-13"/>
          <w:position w:val="1"/>
          <w:sz w:val="18"/>
        </w:rPr>
        <w:t xml:space="preserve"> </w:t>
      </w:r>
      <w:r>
        <w:rPr>
          <w:color w:val="231F20"/>
          <w:position w:val="1"/>
          <w:sz w:val="18"/>
        </w:rPr>
        <w:t>adjustment</w:t>
      </w:r>
      <w:r>
        <w:rPr>
          <w:color w:val="231F20"/>
          <w:spacing w:val="-12"/>
          <w:position w:val="1"/>
          <w:sz w:val="18"/>
        </w:rPr>
        <w:t xml:space="preserve"> </w:t>
      </w:r>
      <w:r>
        <w:rPr>
          <w:color w:val="231F20"/>
          <w:position w:val="1"/>
          <w:sz w:val="18"/>
        </w:rPr>
        <w:t>request</w:t>
      </w:r>
      <w:r>
        <w:rPr>
          <w:color w:val="231F20"/>
          <w:spacing w:val="-13"/>
          <w:position w:val="1"/>
          <w:sz w:val="18"/>
        </w:rPr>
        <w:t xml:space="preserve"> </w:t>
      </w:r>
      <w:r>
        <w:rPr>
          <w:color w:val="231F20"/>
          <w:position w:val="1"/>
          <w:sz w:val="18"/>
        </w:rPr>
        <w:t xml:space="preserve">(AAR) </w:t>
      </w:r>
      <w:r>
        <w:rPr>
          <w:color w:val="231F20"/>
          <w:sz w:val="18"/>
        </w:rPr>
        <w:t>under section 6227, such AAR is filed; or</w:t>
      </w:r>
    </w:p>
    <w:p w:rsidR="00A33C7B" w:rsidRDefault="0089559E">
      <w:pPr>
        <w:pStyle w:val="Listenabsatz"/>
        <w:numPr>
          <w:ilvl w:val="0"/>
          <w:numId w:val="30"/>
        </w:numPr>
        <w:tabs>
          <w:tab w:val="left" w:pos="461"/>
        </w:tabs>
        <w:spacing w:line="230" w:lineRule="auto"/>
        <w:ind w:left="460" w:right="227"/>
        <w:rPr>
          <w:sz w:val="18"/>
        </w:rPr>
      </w:pPr>
      <w:r>
        <w:rPr>
          <w:color w:val="231F20"/>
          <w:position w:val="1"/>
          <w:sz w:val="18"/>
        </w:rPr>
        <w:t>In</w:t>
      </w:r>
      <w:r>
        <w:rPr>
          <w:color w:val="231F20"/>
          <w:spacing w:val="-13"/>
          <w:position w:val="1"/>
          <w:sz w:val="18"/>
        </w:rPr>
        <w:t xml:space="preserve"> </w:t>
      </w:r>
      <w:r>
        <w:rPr>
          <w:color w:val="231F20"/>
          <w:position w:val="1"/>
          <w:sz w:val="18"/>
        </w:rPr>
        <w:t>any</w:t>
      </w:r>
      <w:r>
        <w:rPr>
          <w:color w:val="231F20"/>
          <w:spacing w:val="-12"/>
          <w:position w:val="1"/>
          <w:sz w:val="18"/>
        </w:rPr>
        <w:t xml:space="preserve"> </w:t>
      </w:r>
      <w:r>
        <w:rPr>
          <w:color w:val="231F20"/>
          <w:position w:val="1"/>
          <w:sz w:val="18"/>
        </w:rPr>
        <w:t>other</w:t>
      </w:r>
      <w:r>
        <w:rPr>
          <w:color w:val="231F20"/>
          <w:spacing w:val="-13"/>
          <w:position w:val="1"/>
          <w:sz w:val="18"/>
        </w:rPr>
        <w:t xml:space="preserve"> </w:t>
      </w:r>
      <w:r>
        <w:rPr>
          <w:color w:val="231F20"/>
          <w:position w:val="1"/>
          <w:sz w:val="18"/>
        </w:rPr>
        <w:t>case,</w:t>
      </w:r>
      <w:r>
        <w:rPr>
          <w:color w:val="231F20"/>
          <w:spacing w:val="-12"/>
          <w:position w:val="1"/>
          <w:sz w:val="18"/>
        </w:rPr>
        <w:t xml:space="preserve"> </w:t>
      </w:r>
      <w:r>
        <w:rPr>
          <w:color w:val="231F20"/>
          <w:position w:val="1"/>
          <w:sz w:val="18"/>
        </w:rPr>
        <w:t>a</w:t>
      </w:r>
      <w:r>
        <w:rPr>
          <w:color w:val="231F20"/>
          <w:spacing w:val="-13"/>
          <w:position w:val="1"/>
          <w:sz w:val="18"/>
        </w:rPr>
        <w:t xml:space="preserve"> </w:t>
      </w:r>
      <w:r>
        <w:rPr>
          <w:color w:val="231F20"/>
          <w:position w:val="1"/>
          <w:sz w:val="18"/>
        </w:rPr>
        <w:t>notice</w:t>
      </w:r>
      <w:r>
        <w:rPr>
          <w:color w:val="231F20"/>
          <w:spacing w:val="-11"/>
          <w:position w:val="1"/>
          <w:sz w:val="18"/>
        </w:rPr>
        <w:t xml:space="preserve"> </w:t>
      </w:r>
      <w:r>
        <w:rPr>
          <w:color w:val="231F20"/>
          <w:position w:val="1"/>
          <w:sz w:val="18"/>
        </w:rPr>
        <w:t>of</w:t>
      </w:r>
      <w:r>
        <w:rPr>
          <w:color w:val="231F20"/>
          <w:spacing w:val="-13"/>
          <w:position w:val="1"/>
          <w:sz w:val="18"/>
        </w:rPr>
        <w:t xml:space="preserve"> </w:t>
      </w:r>
      <w:r>
        <w:rPr>
          <w:color w:val="231F20"/>
          <w:position w:val="1"/>
          <w:sz w:val="18"/>
        </w:rPr>
        <w:t>final</w:t>
      </w:r>
      <w:r>
        <w:rPr>
          <w:color w:val="231F20"/>
          <w:spacing w:val="-12"/>
          <w:position w:val="1"/>
          <w:sz w:val="18"/>
        </w:rPr>
        <w:t xml:space="preserve"> </w:t>
      </w:r>
      <w:r>
        <w:rPr>
          <w:color w:val="231F20"/>
          <w:position w:val="1"/>
          <w:sz w:val="18"/>
        </w:rPr>
        <w:t>partnership</w:t>
      </w:r>
      <w:r>
        <w:rPr>
          <w:color w:val="231F20"/>
          <w:spacing w:val="-13"/>
          <w:position w:val="1"/>
          <w:sz w:val="18"/>
        </w:rPr>
        <w:t xml:space="preserve"> </w:t>
      </w:r>
      <w:r>
        <w:rPr>
          <w:color w:val="231F20"/>
          <w:position w:val="1"/>
          <w:sz w:val="18"/>
        </w:rPr>
        <w:t>adjustment</w:t>
      </w:r>
      <w:r>
        <w:rPr>
          <w:color w:val="231F20"/>
          <w:spacing w:val="-12"/>
          <w:position w:val="1"/>
          <w:sz w:val="18"/>
        </w:rPr>
        <w:t xml:space="preserve"> </w:t>
      </w:r>
      <w:r>
        <w:rPr>
          <w:color w:val="231F20"/>
          <w:position w:val="1"/>
          <w:sz w:val="18"/>
        </w:rPr>
        <w:t xml:space="preserve">is </w:t>
      </w:r>
      <w:r>
        <w:rPr>
          <w:color w:val="231F20"/>
          <w:sz w:val="18"/>
        </w:rPr>
        <w:t>mailed</w:t>
      </w:r>
      <w:r>
        <w:rPr>
          <w:color w:val="231F20"/>
          <w:spacing w:val="-4"/>
          <w:sz w:val="18"/>
        </w:rPr>
        <w:t xml:space="preserve"> </w:t>
      </w:r>
      <w:r>
        <w:rPr>
          <w:color w:val="231F20"/>
          <w:sz w:val="18"/>
        </w:rPr>
        <w:t>under</w:t>
      </w:r>
      <w:r>
        <w:rPr>
          <w:color w:val="231F20"/>
          <w:spacing w:val="-4"/>
          <w:sz w:val="18"/>
        </w:rPr>
        <w:t xml:space="preserve"> </w:t>
      </w:r>
      <w:r>
        <w:rPr>
          <w:color w:val="231F20"/>
          <w:sz w:val="18"/>
        </w:rPr>
        <w:t>section</w:t>
      </w:r>
      <w:r>
        <w:rPr>
          <w:color w:val="231F20"/>
          <w:spacing w:val="-4"/>
          <w:sz w:val="18"/>
        </w:rPr>
        <w:t xml:space="preserve"> </w:t>
      </w:r>
      <w:r>
        <w:rPr>
          <w:color w:val="231F20"/>
          <w:sz w:val="18"/>
        </w:rPr>
        <w:t>6231</w:t>
      </w:r>
      <w:r>
        <w:rPr>
          <w:color w:val="231F20"/>
          <w:spacing w:val="-4"/>
          <w:sz w:val="18"/>
        </w:rPr>
        <w:t xml:space="preserve"> </w:t>
      </w:r>
      <w:r>
        <w:rPr>
          <w:color w:val="231F20"/>
          <w:sz w:val="18"/>
        </w:rPr>
        <w:t>or,</w:t>
      </w:r>
      <w:r>
        <w:rPr>
          <w:color w:val="231F20"/>
          <w:spacing w:val="-4"/>
          <w:sz w:val="18"/>
        </w:rPr>
        <w:t xml:space="preserve"> </w:t>
      </w:r>
      <w:r>
        <w:rPr>
          <w:color w:val="231F20"/>
          <w:sz w:val="18"/>
        </w:rPr>
        <w:t>if</w:t>
      </w:r>
      <w:r>
        <w:rPr>
          <w:color w:val="231F20"/>
          <w:spacing w:val="-4"/>
          <w:sz w:val="18"/>
        </w:rPr>
        <w:t xml:space="preserve"> </w:t>
      </w:r>
      <w:r>
        <w:rPr>
          <w:color w:val="231F20"/>
          <w:sz w:val="18"/>
        </w:rPr>
        <w:t>the</w:t>
      </w:r>
      <w:r>
        <w:rPr>
          <w:color w:val="231F20"/>
          <w:spacing w:val="-4"/>
          <w:sz w:val="18"/>
        </w:rPr>
        <w:t xml:space="preserve"> </w:t>
      </w:r>
      <w:r>
        <w:rPr>
          <w:color w:val="231F20"/>
          <w:sz w:val="18"/>
        </w:rPr>
        <w:t>partnership</w:t>
      </w:r>
      <w:r>
        <w:rPr>
          <w:color w:val="231F20"/>
          <w:spacing w:val="-4"/>
          <w:sz w:val="18"/>
        </w:rPr>
        <w:t xml:space="preserve"> </w:t>
      </w:r>
      <w:r>
        <w:rPr>
          <w:color w:val="231F20"/>
          <w:sz w:val="18"/>
        </w:rPr>
        <w:t>waives</w:t>
      </w:r>
      <w:r>
        <w:rPr>
          <w:color w:val="231F20"/>
          <w:spacing w:val="-4"/>
          <w:sz w:val="18"/>
        </w:rPr>
        <w:t xml:space="preserve"> </w:t>
      </w:r>
      <w:r>
        <w:rPr>
          <w:color w:val="231F20"/>
          <w:sz w:val="18"/>
        </w:rPr>
        <w:t>the restrictions</w:t>
      </w:r>
      <w:r>
        <w:rPr>
          <w:color w:val="231F20"/>
          <w:spacing w:val="-2"/>
          <w:sz w:val="18"/>
        </w:rPr>
        <w:t xml:space="preserve"> </w:t>
      </w:r>
      <w:r>
        <w:rPr>
          <w:color w:val="231F20"/>
          <w:sz w:val="18"/>
        </w:rPr>
        <w:t>under</w:t>
      </w:r>
      <w:r>
        <w:rPr>
          <w:color w:val="231F20"/>
          <w:spacing w:val="-2"/>
          <w:sz w:val="18"/>
        </w:rPr>
        <w:t xml:space="preserve"> </w:t>
      </w:r>
      <w:r>
        <w:rPr>
          <w:color w:val="231F20"/>
          <w:sz w:val="18"/>
        </w:rPr>
        <w:t>section</w:t>
      </w:r>
      <w:r>
        <w:rPr>
          <w:color w:val="231F20"/>
          <w:spacing w:val="-2"/>
          <w:sz w:val="18"/>
        </w:rPr>
        <w:t xml:space="preserve"> </w:t>
      </w:r>
      <w:r>
        <w:rPr>
          <w:color w:val="231F20"/>
          <w:sz w:val="18"/>
        </w:rPr>
        <w:t>6232(b)</w:t>
      </w:r>
      <w:r>
        <w:rPr>
          <w:color w:val="231F20"/>
          <w:spacing w:val="-2"/>
          <w:sz w:val="18"/>
        </w:rPr>
        <w:t xml:space="preserve"> </w:t>
      </w:r>
      <w:r>
        <w:rPr>
          <w:color w:val="231F20"/>
          <w:sz w:val="18"/>
        </w:rPr>
        <w:t>(regarding</w:t>
      </w:r>
      <w:r>
        <w:rPr>
          <w:color w:val="231F20"/>
          <w:spacing w:val="-2"/>
          <w:sz w:val="18"/>
        </w:rPr>
        <w:t xml:space="preserve"> </w:t>
      </w:r>
      <w:r>
        <w:rPr>
          <w:color w:val="231F20"/>
          <w:sz w:val="18"/>
        </w:rPr>
        <w:t>limitations</w:t>
      </w:r>
      <w:r>
        <w:rPr>
          <w:color w:val="231F20"/>
          <w:spacing w:val="-2"/>
          <w:sz w:val="18"/>
        </w:rPr>
        <w:t xml:space="preserve"> </w:t>
      </w:r>
      <w:r>
        <w:rPr>
          <w:color w:val="231F20"/>
          <w:sz w:val="18"/>
        </w:rPr>
        <w:t>on assessments), the waiver is executed by the IRS.</w:t>
      </w:r>
    </w:p>
    <w:p w:rsidR="00A33C7B" w:rsidRDefault="0089559E">
      <w:pPr>
        <w:pStyle w:val="Textkrper"/>
        <w:spacing w:before="123" w:line="237" w:lineRule="auto"/>
        <w:ind w:right="138"/>
      </w:pPr>
      <w:r>
        <w:rPr>
          <w:b/>
          <w:color w:val="231F20"/>
        </w:rPr>
        <w:t>Reviewed</w:t>
      </w:r>
      <w:r>
        <w:rPr>
          <w:b/>
          <w:color w:val="231F20"/>
          <w:spacing w:val="-13"/>
        </w:rPr>
        <w:t xml:space="preserve"> </w:t>
      </w:r>
      <w:r>
        <w:rPr>
          <w:b/>
          <w:color w:val="231F20"/>
        </w:rPr>
        <w:t>year.</w:t>
      </w:r>
      <w:r>
        <w:rPr>
          <w:b/>
          <w:color w:val="231F20"/>
          <w:spacing w:val="16"/>
        </w:rPr>
        <w:t xml:space="preserve"> </w:t>
      </w:r>
      <w:r>
        <w:rPr>
          <w:color w:val="231F20"/>
        </w:rPr>
        <w:t>A</w:t>
      </w:r>
      <w:r>
        <w:rPr>
          <w:color w:val="231F20"/>
          <w:spacing w:val="-13"/>
        </w:rPr>
        <w:t xml:space="preserve"> </w:t>
      </w:r>
      <w:r>
        <w:rPr>
          <w:color w:val="231F20"/>
        </w:rPr>
        <w:t>reviewed</w:t>
      </w:r>
      <w:r>
        <w:rPr>
          <w:color w:val="231F20"/>
          <w:spacing w:val="-12"/>
        </w:rPr>
        <w:t xml:space="preserve"> </w:t>
      </w:r>
      <w:r>
        <w:rPr>
          <w:color w:val="231F20"/>
        </w:rPr>
        <w:t>year</w:t>
      </w:r>
      <w:r>
        <w:rPr>
          <w:color w:val="231F20"/>
          <w:spacing w:val="-13"/>
        </w:rPr>
        <w:t xml:space="preserve"> </w:t>
      </w:r>
      <w:r>
        <w:rPr>
          <w:color w:val="231F20"/>
        </w:rPr>
        <w:t>is</w:t>
      </w:r>
      <w:r>
        <w:rPr>
          <w:color w:val="231F20"/>
          <w:spacing w:val="-12"/>
        </w:rPr>
        <w:t xml:space="preserve"> </w:t>
      </w:r>
      <w:r>
        <w:rPr>
          <w:color w:val="231F20"/>
        </w:rPr>
        <w:t>a</w:t>
      </w:r>
      <w:r>
        <w:rPr>
          <w:color w:val="231F20"/>
          <w:spacing w:val="-13"/>
        </w:rPr>
        <w:t xml:space="preserve"> </w:t>
      </w:r>
      <w:r>
        <w:rPr>
          <w:color w:val="231F20"/>
        </w:rPr>
        <w:t>partnership’s</w:t>
      </w:r>
      <w:r>
        <w:rPr>
          <w:color w:val="231F20"/>
          <w:spacing w:val="-12"/>
        </w:rPr>
        <w:t xml:space="preserve"> </w:t>
      </w:r>
      <w:r>
        <w:rPr>
          <w:color w:val="231F20"/>
        </w:rPr>
        <w:t>tax</w:t>
      </w:r>
      <w:r>
        <w:rPr>
          <w:color w:val="231F20"/>
          <w:spacing w:val="-13"/>
        </w:rPr>
        <w:t xml:space="preserve"> </w:t>
      </w:r>
      <w:r>
        <w:rPr>
          <w:color w:val="231F20"/>
        </w:rPr>
        <w:t>year</w:t>
      </w:r>
      <w:r>
        <w:rPr>
          <w:color w:val="231F20"/>
          <w:spacing w:val="-12"/>
        </w:rPr>
        <w:t xml:space="preserve"> </w:t>
      </w:r>
      <w:r>
        <w:rPr>
          <w:color w:val="231F20"/>
        </w:rPr>
        <w:t>to which a partnership adjustment relates.</w:t>
      </w:r>
    </w:p>
    <w:p w:rsidR="00A33C7B" w:rsidRDefault="0089559E">
      <w:pPr>
        <w:pStyle w:val="berschrift3"/>
        <w:spacing w:before="156"/>
      </w:pPr>
      <w:r>
        <w:rPr>
          <w:color w:val="231F20"/>
          <w:spacing w:val="-2"/>
        </w:rPr>
        <w:t>Partnership</w:t>
      </w:r>
    </w:p>
    <w:p w:rsidR="00A33C7B" w:rsidRDefault="0089559E">
      <w:pPr>
        <w:pStyle w:val="Textkrper"/>
        <w:spacing w:before="49" w:line="237" w:lineRule="auto"/>
        <w:ind w:left="119" w:right="138"/>
      </w:pPr>
      <w:r>
        <w:rPr>
          <w:color w:val="231F20"/>
        </w:rPr>
        <w:t xml:space="preserve">A partnership is the relationship between two or more persons who join to carry on a trade or business, with each person </w:t>
      </w:r>
      <w:r>
        <w:rPr>
          <w:color w:val="231F20"/>
          <w:spacing w:val="-2"/>
        </w:rPr>
        <w:t>contributing</w:t>
      </w:r>
      <w:r>
        <w:rPr>
          <w:color w:val="231F20"/>
          <w:spacing w:val="-3"/>
        </w:rPr>
        <w:t xml:space="preserve"> </w:t>
      </w:r>
      <w:r>
        <w:rPr>
          <w:color w:val="231F20"/>
          <w:spacing w:val="-2"/>
        </w:rPr>
        <w:t>money,</w:t>
      </w:r>
      <w:r>
        <w:rPr>
          <w:color w:val="231F20"/>
          <w:spacing w:val="-4"/>
        </w:rPr>
        <w:t xml:space="preserve"> </w:t>
      </w:r>
      <w:r>
        <w:rPr>
          <w:color w:val="231F20"/>
          <w:spacing w:val="-2"/>
        </w:rPr>
        <w:t>property,</w:t>
      </w:r>
      <w:r>
        <w:rPr>
          <w:color w:val="231F20"/>
          <w:spacing w:val="-4"/>
        </w:rPr>
        <w:t xml:space="preserve"> </w:t>
      </w:r>
      <w:r>
        <w:rPr>
          <w:color w:val="231F20"/>
          <w:spacing w:val="-2"/>
        </w:rPr>
        <w:t>labor,</w:t>
      </w:r>
      <w:r>
        <w:rPr>
          <w:color w:val="231F20"/>
          <w:spacing w:val="-4"/>
        </w:rPr>
        <w:t xml:space="preserve"> </w:t>
      </w:r>
      <w:r>
        <w:rPr>
          <w:color w:val="231F20"/>
          <w:spacing w:val="-2"/>
        </w:rPr>
        <w:t>or</w:t>
      </w:r>
      <w:r>
        <w:rPr>
          <w:color w:val="231F20"/>
          <w:spacing w:val="-4"/>
        </w:rPr>
        <w:t xml:space="preserve"> </w:t>
      </w:r>
      <w:r>
        <w:rPr>
          <w:color w:val="231F20"/>
          <w:spacing w:val="-2"/>
        </w:rPr>
        <w:t>skill</w:t>
      </w:r>
      <w:r>
        <w:rPr>
          <w:color w:val="231F20"/>
          <w:spacing w:val="-4"/>
        </w:rPr>
        <w:t xml:space="preserve"> </w:t>
      </w:r>
      <w:r>
        <w:rPr>
          <w:color w:val="231F20"/>
          <w:spacing w:val="-2"/>
        </w:rPr>
        <w:t>and</w:t>
      </w:r>
      <w:r>
        <w:rPr>
          <w:color w:val="231F20"/>
          <w:spacing w:val="-4"/>
        </w:rPr>
        <w:t xml:space="preserve"> </w:t>
      </w:r>
      <w:r>
        <w:rPr>
          <w:color w:val="231F20"/>
          <w:spacing w:val="-2"/>
        </w:rPr>
        <w:t>each</w:t>
      </w:r>
      <w:r>
        <w:rPr>
          <w:color w:val="231F20"/>
          <w:spacing w:val="-4"/>
        </w:rPr>
        <w:t xml:space="preserve"> </w:t>
      </w:r>
      <w:r>
        <w:rPr>
          <w:color w:val="231F20"/>
          <w:spacing w:val="-2"/>
        </w:rPr>
        <w:t>expecting</w:t>
      </w:r>
      <w:r>
        <w:rPr>
          <w:color w:val="231F20"/>
          <w:spacing w:val="-4"/>
        </w:rPr>
        <w:t xml:space="preserve"> </w:t>
      </w:r>
      <w:r>
        <w:rPr>
          <w:color w:val="231F20"/>
          <w:spacing w:val="-2"/>
        </w:rPr>
        <w:t xml:space="preserve">to </w:t>
      </w:r>
      <w:r>
        <w:rPr>
          <w:color w:val="231F20"/>
        </w:rPr>
        <w:t>share in the profits and losses of the business whether or not a formal partnership agreement is made.</w:t>
      </w:r>
    </w:p>
    <w:p w:rsidR="00A33C7B" w:rsidRDefault="0089559E">
      <w:pPr>
        <w:pStyle w:val="Textkrper"/>
        <w:spacing w:before="115" w:line="237" w:lineRule="auto"/>
        <w:ind w:left="119" w:right="138" w:firstLine="240"/>
      </w:pPr>
      <w:r>
        <w:rPr>
          <w:color w:val="231F20"/>
        </w:rPr>
        <w:t>The term “partnership” includes a limited partnership, syndicate, group, pool, joint venture, or other unincorporated organization, through or by which any business, financial operation,</w:t>
      </w:r>
      <w:r>
        <w:rPr>
          <w:color w:val="231F20"/>
          <w:spacing w:val="-7"/>
        </w:rPr>
        <w:t xml:space="preserve"> </w:t>
      </w:r>
      <w:r>
        <w:rPr>
          <w:color w:val="231F20"/>
        </w:rPr>
        <w:t>or</w:t>
      </w:r>
      <w:r>
        <w:rPr>
          <w:color w:val="231F20"/>
          <w:spacing w:val="-7"/>
        </w:rPr>
        <w:t xml:space="preserve"> </w:t>
      </w:r>
      <w:r>
        <w:rPr>
          <w:color w:val="231F20"/>
        </w:rPr>
        <w:t>venture</w:t>
      </w:r>
      <w:r>
        <w:rPr>
          <w:color w:val="231F20"/>
          <w:spacing w:val="-7"/>
        </w:rPr>
        <w:t xml:space="preserve"> </w:t>
      </w:r>
      <w:r>
        <w:rPr>
          <w:color w:val="231F20"/>
        </w:rPr>
        <w:t>is</w:t>
      </w:r>
      <w:r>
        <w:rPr>
          <w:color w:val="231F20"/>
          <w:spacing w:val="-7"/>
        </w:rPr>
        <w:t xml:space="preserve"> </w:t>
      </w:r>
      <w:r>
        <w:rPr>
          <w:color w:val="231F20"/>
        </w:rPr>
        <w:t>carried</w:t>
      </w:r>
      <w:r>
        <w:rPr>
          <w:color w:val="231F20"/>
          <w:spacing w:val="-6"/>
        </w:rPr>
        <w:t xml:space="preserve"> </w:t>
      </w:r>
      <w:r>
        <w:rPr>
          <w:color w:val="231F20"/>
        </w:rPr>
        <w:t>on,</w:t>
      </w:r>
      <w:r>
        <w:rPr>
          <w:color w:val="231F20"/>
          <w:spacing w:val="-7"/>
        </w:rPr>
        <w:t xml:space="preserve"> </w:t>
      </w:r>
      <w:r>
        <w:rPr>
          <w:color w:val="231F20"/>
        </w:rPr>
        <w:t>that</w:t>
      </w:r>
      <w:r>
        <w:rPr>
          <w:color w:val="231F20"/>
          <w:spacing w:val="-7"/>
        </w:rPr>
        <w:t xml:space="preserve"> </w:t>
      </w:r>
      <w:r>
        <w:rPr>
          <w:color w:val="231F20"/>
        </w:rPr>
        <w:t>isn’t,</w:t>
      </w:r>
      <w:r>
        <w:rPr>
          <w:color w:val="231F20"/>
          <w:spacing w:val="-7"/>
        </w:rPr>
        <w:t xml:space="preserve"> </w:t>
      </w:r>
      <w:r>
        <w:rPr>
          <w:color w:val="231F20"/>
        </w:rPr>
        <w:t>within</w:t>
      </w:r>
      <w:r>
        <w:rPr>
          <w:color w:val="231F20"/>
          <w:spacing w:val="-7"/>
        </w:rPr>
        <w:t xml:space="preserve"> </w:t>
      </w:r>
      <w:r>
        <w:rPr>
          <w:color w:val="231F20"/>
        </w:rPr>
        <w:t>the</w:t>
      </w:r>
      <w:r>
        <w:rPr>
          <w:color w:val="231F20"/>
          <w:spacing w:val="-7"/>
        </w:rPr>
        <w:t xml:space="preserve"> </w:t>
      </w:r>
      <w:r>
        <w:rPr>
          <w:color w:val="231F20"/>
        </w:rPr>
        <w:t>meaning of</w:t>
      </w:r>
      <w:r>
        <w:rPr>
          <w:color w:val="231F20"/>
          <w:spacing w:val="-13"/>
        </w:rPr>
        <w:t xml:space="preserve"> </w:t>
      </w:r>
      <w:r>
        <w:rPr>
          <w:color w:val="231F20"/>
        </w:rPr>
        <w:t>regulations</w:t>
      </w:r>
      <w:r>
        <w:rPr>
          <w:color w:val="231F20"/>
          <w:spacing w:val="-12"/>
        </w:rPr>
        <w:t xml:space="preserve"> </w:t>
      </w:r>
      <w:r>
        <w:rPr>
          <w:color w:val="231F20"/>
        </w:rPr>
        <w:t>under</w:t>
      </w:r>
      <w:r>
        <w:rPr>
          <w:color w:val="231F20"/>
          <w:spacing w:val="-13"/>
        </w:rPr>
        <w:t xml:space="preserve"> </w:t>
      </w:r>
      <w:r>
        <w:rPr>
          <w:color w:val="231F20"/>
        </w:rPr>
        <w:t>section</w:t>
      </w:r>
      <w:r>
        <w:rPr>
          <w:color w:val="231F20"/>
          <w:spacing w:val="-12"/>
        </w:rPr>
        <w:t xml:space="preserve"> </w:t>
      </w:r>
      <w:r>
        <w:rPr>
          <w:color w:val="231F20"/>
        </w:rPr>
        <w:t>7701,</w:t>
      </w:r>
      <w:r>
        <w:rPr>
          <w:color w:val="231F20"/>
          <w:spacing w:val="-13"/>
        </w:rPr>
        <w:t xml:space="preserve"> </w:t>
      </w:r>
      <w:r>
        <w:rPr>
          <w:color w:val="231F20"/>
        </w:rPr>
        <w:t>a</w:t>
      </w:r>
      <w:r>
        <w:rPr>
          <w:color w:val="231F20"/>
          <w:spacing w:val="-12"/>
        </w:rPr>
        <w:t xml:space="preserve"> </w:t>
      </w:r>
      <w:r>
        <w:rPr>
          <w:color w:val="231F20"/>
        </w:rPr>
        <w:t>corporation,</w:t>
      </w:r>
      <w:r>
        <w:rPr>
          <w:color w:val="231F20"/>
          <w:spacing w:val="-13"/>
        </w:rPr>
        <w:t xml:space="preserve"> </w:t>
      </w:r>
      <w:r>
        <w:rPr>
          <w:color w:val="231F20"/>
        </w:rPr>
        <w:t>trust,</w:t>
      </w:r>
      <w:r>
        <w:rPr>
          <w:color w:val="231F20"/>
          <w:spacing w:val="-12"/>
        </w:rPr>
        <w:t xml:space="preserve"> </w:t>
      </w:r>
      <w:r>
        <w:rPr>
          <w:color w:val="231F20"/>
        </w:rPr>
        <w:t>estate,</w:t>
      </w:r>
      <w:r>
        <w:rPr>
          <w:color w:val="231F20"/>
          <w:spacing w:val="-13"/>
        </w:rPr>
        <w:t xml:space="preserve"> </w:t>
      </w:r>
      <w:r>
        <w:rPr>
          <w:color w:val="231F20"/>
        </w:rPr>
        <w:t>or sole</w:t>
      </w:r>
      <w:r>
        <w:rPr>
          <w:color w:val="231F20"/>
          <w:spacing w:val="-5"/>
        </w:rPr>
        <w:t xml:space="preserve"> </w:t>
      </w:r>
      <w:r>
        <w:rPr>
          <w:color w:val="231F20"/>
        </w:rPr>
        <w:t>proprietorship.</w:t>
      </w:r>
    </w:p>
    <w:p w:rsidR="00A33C7B" w:rsidRDefault="00A33C7B">
      <w:pPr>
        <w:spacing w:line="237" w:lineRule="auto"/>
        <w:sectPr w:rsidR="00A33C7B">
          <w:footerReference w:type="even" r:id="rId12"/>
          <w:footerReference w:type="default" r:id="rId13"/>
          <w:pgSz w:w="12240" w:h="15840"/>
          <w:pgMar w:top="420" w:right="700" w:bottom="820" w:left="720" w:header="0" w:footer="636" w:gutter="0"/>
          <w:pgNumType w:start="2"/>
          <w:cols w:num="2" w:space="720" w:equalWidth="0">
            <w:col w:w="5257" w:space="203"/>
            <w:col w:w="5360"/>
          </w:cols>
        </w:sectPr>
      </w:pPr>
    </w:p>
    <w:p w:rsidR="00A33C7B" w:rsidRDefault="0089559E">
      <w:pPr>
        <w:pStyle w:val="Textkrper"/>
        <w:spacing w:before="118" w:line="237" w:lineRule="auto"/>
        <w:ind w:right="43" w:firstLine="239"/>
      </w:pPr>
      <w:r>
        <w:rPr>
          <w:color w:val="231F20"/>
        </w:rPr>
        <w:lastRenderedPageBreak/>
        <w:t>A joint undertaking merely to share expenses isn’t a partnership.</w:t>
      </w:r>
      <w:r>
        <w:rPr>
          <w:color w:val="231F20"/>
          <w:spacing w:val="-13"/>
        </w:rPr>
        <w:t xml:space="preserve"> </w:t>
      </w:r>
      <w:r>
        <w:rPr>
          <w:color w:val="231F20"/>
        </w:rPr>
        <w:t>Mere</w:t>
      </w:r>
      <w:r>
        <w:rPr>
          <w:color w:val="231F20"/>
          <w:spacing w:val="-12"/>
        </w:rPr>
        <w:t xml:space="preserve"> </w:t>
      </w:r>
      <w:r>
        <w:rPr>
          <w:color w:val="231F20"/>
        </w:rPr>
        <w:t>co-ownership</w:t>
      </w:r>
      <w:r>
        <w:rPr>
          <w:color w:val="231F20"/>
          <w:spacing w:val="-13"/>
        </w:rPr>
        <w:t xml:space="preserve"> </w:t>
      </w:r>
      <w:r>
        <w:rPr>
          <w:color w:val="231F20"/>
        </w:rPr>
        <w:t>of</w:t>
      </w:r>
      <w:r>
        <w:rPr>
          <w:color w:val="231F20"/>
          <w:spacing w:val="-12"/>
        </w:rPr>
        <w:t xml:space="preserve"> </w:t>
      </w:r>
      <w:r>
        <w:rPr>
          <w:color w:val="231F20"/>
        </w:rPr>
        <w:t>property</w:t>
      </w:r>
      <w:r>
        <w:rPr>
          <w:color w:val="231F20"/>
          <w:spacing w:val="-13"/>
        </w:rPr>
        <w:t xml:space="preserve"> </w:t>
      </w:r>
      <w:r>
        <w:rPr>
          <w:color w:val="231F20"/>
        </w:rPr>
        <w:t>that</w:t>
      </w:r>
      <w:r>
        <w:rPr>
          <w:color w:val="231F20"/>
          <w:spacing w:val="-13"/>
        </w:rPr>
        <w:t xml:space="preserve"> </w:t>
      </w:r>
      <w:r>
        <w:rPr>
          <w:color w:val="231F20"/>
        </w:rPr>
        <w:t>is</w:t>
      </w:r>
      <w:r>
        <w:rPr>
          <w:color w:val="231F20"/>
          <w:spacing w:val="-12"/>
        </w:rPr>
        <w:t xml:space="preserve"> </w:t>
      </w:r>
      <w:r>
        <w:rPr>
          <w:color w:val="231F20"/>
        </w:rPr>
        <w:t xml:space="preserve">maintained </w:t>
      </w:r>
      <w:bookmarkStart w:id="15" w:name="General_Partner"/>
      <w:bookmarkEnd w:id="15"/>
      <w:r>
        <w:rPr>
          <w:color w:val="231F20"/>
        </w:rPr>
        <w:t>an</w:t>
      </w:r>
      <w:r>
        <w:rPr>
          <w:color w:val="231F20"/>
        </w:rPr>
        <w:t>d leased or rented isn’t a partnership. However, if the</w:t>
      </w:r>
    </w:p>
    <w:p w:rsidR="00A33C7B" w:rsidRDefault="0089559E">
      <w:pPr>
        <w:pStyle w:val="Textkrper"/>
        <w:spacing w:line="203" w:lineRule="exact"/>
      </w:pPr>
      <w:r>
        <w:rPr>
          <w:color w:val="231F20"/>
        </w:rPr>
        <w:t>co-owners</w:t>
      </w:r>
      <w:r>
        <w:rPr>
          <w:color w:val="231F20"/>
          <w:spacing w:val="-13"/>
        </w:rPr>
        <w:t xml:space="preserve"> </w:t>
      </w:r>
      <w:r>
        <w:rPr>
          <w:color w:val="231F20"/>
        </w:rPr>
        <w:t>provide</w:t>
      </w:r>
      <w:r>
        <w:rPr>
          <w:color w:val="231F20"/>
          <w:spacing w:val="-12"/>
        </w:rPr>
        <w:t xml:space="preserve"> </w:t>
      </w:r>
      <w:r>
        <w:rPr>
          <w:color w:val="231F20"/>
        </w:rPr>
        <w:t>services</w:t>
      </w:r>
      <w:r>
        <w:rPr>
          <w:color w:val="231F20"/>
          <w:spacing w:val="-13"/>
        </w:rPr>
        <w:t xml:space="preserve"> </w:t>
      </w:r>
      <w:r>
        <w:rPr>
          <w:color w:val="231F20"/>
        </w:rPr>
        <w:t>to</w:t>
      </w:r>
      <w:r>
        <w:rPr>
          <w:color w:val="231F20"/>
          <w:spacing w:val="-12"/>
        </w:rPr>
        <w:t xml:space="preserve"> </w:t>
      </w:r>
      <w:r>
        <w:rPr>
          <w:color w:val="231F20"/>
        </w:rPr>
        <w:t>the</w:t>
      </w:r>
      <w:r>
        <w:rPr>
          <w:color w:val="231F20"/>
          <w:spacing w:val="-13"/>
        </w:rPr>
        <w:t xml:space="preserve"> </w:t>
      </w:r>
      <w:r>
        <w:rPr>
          <w:color w:val="231F20"/>
        </w:rPr>
        <w:t>tenants,</w:t>
      </w:r>
      <w:r>
        <w:rPr>
          <w:color w:val="231F20"/>
          <w:spacing w:val="-12"/>
        </w:rPr>
        <w:t xml:space="preserve"> </w:t>
      </w:r>
      <w:r>
        <w:rPr>
          <w:color w:val="231F20"/>
        </w:rPr>
        <w:t>a</w:t>
      </w:r>
      <w:r>
        <w:rPr>
          <w:color w:val="231F20"/>
          <w:spacing w:val="-13"/>
        </w:rPr>
        <w:t xml:space="preserve"> </w:t>
      </w:r>
      <w:r>
        <w:rPr>
          <w:color w:val="231F20"/>
        </w:rPr>
        <w:t>partnership</w:t>
      </w:r>
      <w:r>
        <w:rPr>
          <w:color w:val="231F20"/>
          <w:spacing w:val="-12"/>
        </w:rPr>
        <w:t xml:space="preserve"> </w:t>
      </w:r>
      <w:r>
        <w:rPr>
          <w:color w:val="231F20"/>
          <w:spacing w:val="-2"/>
        </w:rPr>
        <w:t>exists.</w:t>
      </w:r>
    </w:p>
    <w:p w:rsidR="00A33C7B" w:rsidRDefault="0089559E">
      <w:pPr>
        <w:pStyle w:val="Textkrper"/>
        <w:spacing w:before="99" w:line="237" w:lineRule="auto"/>
        <w:ind w:right="43"/>
      </w:pPr>
      <w:r>
        <w:rPr>
          <w:b/>
          <w:color w:val="231F20"/>
        </w:rPr>
        <w:t>Business</w:t>
      </w:r>
      <w:r>
        <w:rPr>
          <w:b/>
          <w:color w:val="231F20"/>
          <w:spacing w:val="-7"/>
        </w:rPr>
        <w:t xml:space="preserve"> </w:t>
      </w:r>
      <w:r>
        <w:rPr>
          <w:b/>
          <w:color w:val="231F20"/>
        </w:rPr>
        <w:t>owned</w:t>
      </w:r>
      <w:r>
        <w:rPr>
          <w:b/>
          <w:color w:val="231F20"/>
          <w:spacing w:val="-7"/>
        </w:rPr>
        <w:t xml:space="preserve"> </w:t>
      </w:r>
      <w:r>
        <w:rPr>
          <w:b/>
          <w:color w:val="231F20"/>
        </w:rPr>
        <w:t>and</w:t>
      </w:r>
      <w:r>
        <w:rPr>
          <w:b/>
          <w:color w:val="231F20"/>
          <w:spacing w:val="-7"/>
        </w:rPr>
        <w:t xml:space="preserve"> </w:t>
      </w:r>
      <w:r>
        <w:rPr>
          <w:b/>
          <w:color w:val="231F20"/>
        </w:rPr>
        <w:t>operated</w:t>
      </w:r>
      <w:r>
        <w:rPr>
          <w:b/>
          <w:color w:val="231F20"/>
          <w:spacing w:val="-7"/>
        </w:rPr>
        <w:t xml:space="preserve"> </w:t>
      </w:r>
      <w:r>
        <w:rPr>
          <w:b/>
          <w:color w:val="231F20"/>
        </w:rPr>
        <w:t>by</w:t>
      </w:r>
      <w:r>
        <w:rPr>
          <w:b/>
          <w:color w:val="231F20"/>
          <w:spacing w:val="-7"/>
        </w:rPr>
        <w:t xml:space="preserve"> </w:t>
      </w:r>
      <w:r>
        <w:rPr>
          <w:b/>
          <w:color w:val="231F20"/>
        </w:rPr>
        <w:t>spouses.</w:t>
      </w:r>
      <w:r>
        <w:rPr>
          <w:b/>
          <w:color w:val="231F20"/>
          <w:spacing w:val="30"/>
        </w:rPr>
        <w:t xml:space="preserve"> </w:t>
      </w:r>
      <w:r>
        <w:rPr>
          <w:color w:val="231F20"/>
        </w:rPr>
        <w:t>Generally,</w:t>
      </w:r>
      <w:r>
        <w:rPr>
          <w:color w:val="231F20"/>
          <w:spacing w:val="-12"/>
        </w:rPr>
        <w:t xml:space="preserve"> </w:t>
      </w:r>
      <w:r>
        <w:rPr>
          <w:color w:val="231F20"/>
        </w:rPr>
        <w:t>if</w:t>
      </w:r>
      <w:r>
        <w:rPr>
          <w:color w:val="231F20"/>
          <w:spacing w:val="-12"/>
        </w:rPr>
        <w:t xml:space="preserve"> </w:t>
      </w:r>
      <w:r>
        <w:rPr>
          <w:color w:val="231F20"/>
        </w:rPr>
        <w:t xml:space="preserve">you and your spouse jointly own and operate an unincorporated </w:t>
      </w:r>
      <w:bookmarkStart w:id="16" w:name="General_Partnership"/>
      <w:bookmarkEnd w:id="16"/>
      <w:r>
        <w:rPr>
          <w:color w:val="231F20"/>
        </w:rPr>
        <w:t>business</w:t>
      </w:r>
      <w:r>
        <w:rPr>
          <w:color w:val="231F20"/>
          <w:spacing w:val="-12"/>
        </w:rPr>
        <w:t xml:space="preserve"> </w:t>
      </w:r>
      <w:r>
        <w:rPr>
          <w:color w:val="231F20"/>
        </w:rPr>
        <w:t>and</w:t>
      </w:r>
      <w:r>
        <w:rPr>
          <w:color w:val="231F20"/>
          <w:spacing w:val="-12"/>
        </w:rPr>
        <w:t xml:space="preserve"> </w:t>
      </w:r>
      <w:r>
        <w:rPr>
          <w:color w:val="231F20"/>
        </w:rPr>
        <w:t>share</w:t>
      </w:r>
      <w:r>
        <w:rPr>
          <w:color w:val="231F20"/>
          <w:spacing w:val="-12"/>
        </w:rPr>
        <w:t xml:space="preserve"> </w:t>
      </w:r>
      <w:r>
        <w:rPr>
          <w:color w:val="231F20"/>
        </w:rPr>
        <w:t>in</w:t>
      </w:r>
      <w:r>
        <w:rPr>
          <w:color w:val="231F20"/>
          <w:spacing w:val="-12"/>
        </w:rPr>
        <w:t xml:space="preserve"> </w:t>
      </w:r>
      <w:r>
        <w:rPr>
          <w:color w:val="231F20"/>
        </w:rPr>
        <w:t>the</w:t>
      </w:r>
      <w:r>
        <w:rPr>
          <w:color w:val="231F20"/>
          <w:spacing w:val="-12"/>
        </w:rPr>
        <w:t xml:space="preserve"> </w:t>
      </w:r>
      <w:r>
        <w:rPr>
          <w:color w:val="231F20"/>
        </w:rPr>
        <w:t>profits</w:t>
      </w:r>
      <w:r>
        <w:rPr>
          <w:color w:val="231F20"/>
          <w:spacing w:val="-12"/>
        </w:rPr>
        <w:t xml:space="preserve"> </w:t>
      </w:r>
      <w:r>
        <w:rPr>
          <w:color w:val="231F20"/>
        </w:rPr>
        <w:t>and</w:t>
      </w:r>
      <w:r>
        <w:rPr>
          <w:color w:val="231F20"/>
          <w:spacing w:val="-12"/>
        </w:rPr>
        <w:t xml:space="preserve"> </w:t>
      </w:r>
      <w:r>
        <w:rPr>
          <w:color w:val="231F20"/>
        </w:rPr>
        <w:t>losses,</w:t>
      </w:r>
      <w:r>
        <w:rPr>
          <w:color w:val="231F20"/>
          <w:spacing w:val="-12"/>
        </w:rPr>
        <w:t xml:space="preserve"> </w:t>
      </w:r>
      <w:r>
        <w:rPr>
          <w:color w:val="231F20"/>
        </w:rPr>
        <w:t>you’re</w:t>
      </w:r>
      <w:r>
        <w:rPr>
          <w:color w:val="231F20"/>
          <w:spacing w:val="-12"/>
        </w:rPr>
        <w:t xml:space="preserve"> </w:t>
      </w:r>
      <w:r>
        <w:rPr>
          <w:color w:val="231F20"/>
        </w:rPr>
        <w:t>partners</w:t>
      </w:r>
      <w:r>
        <w:rPr>
          <w:color w:val="231F20"/>
          <w:spacing w:val="-12"/>
        </w:rPr>
        <w:t xml:space="preserve"> </w:t>
      </w:r>
      <w:r>
        <w:rPr>
          <w:color w:val="231F20"/>
        </w:rPr>
        <w:t>in</w:t>
      </w:r>
      <w:r>
        <w:rPr>
          <w:color w:val="231F20"/>
          <w:spacing w:val="-12"/>
        </w:rPr>
        <w:t xml:space="preserve"> </w:t>
      </w:r>
      <w:r>
        <w:rPr>
          <w:color w:val="231F20"/>
        </w:rPr>
        <w:t>a partnership and you must file Form 1065.</w:t>
      </w:r>
    </w:p>
    <w:p w:rsidR="00A33C7B" w:rsidRDefault="0089559E">
      <w:pPr>
        <w:pStyle w:val="Textkrper"/>
        <w:spacing w:before="16" w:line="237" w:lineRule="auto"/>
        <w:ind w:right="43" w:firstLine="180"/>
      </w:pPr>
      <w:r>
        <w:rPr>
          <w:b/>
          <w:i/>
          <w:color w:val="231F20"/>
        </w:rPr>
        <w:t>Exception—qualified</w:t>
      </w:r>
      <w:r>
        <w:rPr>
          <w:b/>
          <w:i/>
          <w:color w:val="231F20"/>
          <w:spacing w:val="-6"/>
        </w:rPr>
        <w:t xml:space="preserve"> </w:t>
      </w:r>
      <w:r>
        <w:rPr>
          <w:b/>
          <w:i/>
          <w:color w:val="231F20"/>
        </w:rPr>
        <w:t>joint</w:t>
      </w:r>
      <w:r>
        <w:rPr>
          <w:b/>
          <w:i/>
          <w:color w:val="231F20"/>
          <w:spacing w:val="-6"/>
        </w:rPr>
        <w:t xml:space="preserve"> </w:t>
      </w:r>
      <w:r>
        <w:rPr>
          <w:b/>
          <w:i/>
          <w:color w:val="231F20"/>
        </w:rPr>
        <w:t>venture</w:t>
      </w:r>
      <w:r>
        <w:rPr>
          <w:b/>
          <w:i/>
          <w:color w:val="231F20"/>
          <w:spacing w:val="-6"/>
        </w:rPr>
        <w:t xml:space="preserve"> </w:t>
      </w:r>
      <w:r>
        <w:rPr>
          <w:b/>
          <w:i/>
          <w:color w:val="231F20"/>
        </w:rPr>
        <w:t>(QJV).</w:t>
      </w:r>
      <w:r>
        <w:rPr>
          <w:b/>
          <w:i/>
          <w:color w:val="231F20"/>
          <w:spacing w:val="34"/>
        </w:rPr>
        <w:t xml:space="preserve"> </w:t>
      </w:r>
      <w:r>
        <w:rPr>
          <w:color w:val="231F20"/>
        </w:rPr>
        <w:t>If</w:t>
      </w:r>
      <w:r>
        <w:rPr>
          <w:color w:val="231F20"/>
          <w:spacing w:val="-10"/>
        </w:rPr>
        <w:t xml:space="preserve"> </w:t>
      </w:r>
      <w:r>
        <w:rPr>
          <w:color w:val="231F20"/>
        </w:rPr>
        <w:t>you</w:t>
      </w:r>
      <w:r>
        <w:rPr>
          <w:color w:val="231F20"/>
          <w:spacing w:val="-10"/>
        </w:rPr>
        <w:t xml:space="preserve"> </w:t>
      </w:r>
      <w:r>
        <w:rPr>
          <w:color w:val="231F20"/>
        </w:rPr>
        <w:t>and</w:t>
      </w:r>
      <w:r>
        <w:rPr>
          <w:color w:val="231F20"/>
          <w:spacing w:val="-10"/>
        </w:rPr>
        <w:t xml:space="preserve"> </w:t>
      </w:r>
      <w:r>
        <w:rPr>
          <w:color w:val="231F20"/>
        </w:rPr>
        <w:t xml:space="preserve">your </w:t>
      </w:r>
      <w:bookmarkStart w:id="17" w:name="Limited_Partner"/>
      <w:bookmarkEnd w:id="17"/>
      <w:r>
        <w:rPr>
          <w:color w:val="231F20"/>
        </w:rPr>
        <w:t>spouse</w:t>
      </w:r>
      <w:r>
        <w:rPr>
          <w:color w:val="231F20"/>
        </w:rPr>
        <w:t xml:space="preserve"> materially participate as the only members of a jointly owned</w:t>
      </w:r>
      <w:r>
        <w:rPr>
          <w:color w:val="231F20"/>
          <w:spacing w:val="-13"/>
        </w:rPr>
        <w:t xml:space="preserve"> </w:t>
      </w:r>
      <w:r>
        <w:rPr>
          <w:color w:val="231F20"/>
        </w:rPr>
        <w:t>and</w:t>
      </w:r>
      <w:r>
        <w:rPr>
          <w:color w:val="231F20"/>
          <w:spacing w:val="-12"/>
        </w:rPr>
        <w:t xml:space="preserve"> </w:t>
      </w:r>
      <w:r>
        <w:rPr>
          <w:color w:val="231F20"/>
        </w:rPr>
        <w:t>operated</w:t>
      </w:r>
      <w:r>
        <w:rPr>
          <w:color w:val="231F20"/>
          <w:spacing w:val="-13"/>
        </w:rPr>
        <w:t xml:space="preserve"> </w:t>
      </w:r>
      <w:r>
        <w:rPr>
          <w:color w:val="231F20"/>
        </w:rPr>
        <w:t>business,</w:t>
      </w:r>
      <w:r>
        <w:rPr>
          <w:color w:val="231F20"/>
          <w:spacing w:val="-12"/>
        </w:rPr>
        <w:t xml:space="preserve"> </w:t>
      </w:r>
      <w:r>
        <w:rPr>
          <w:color w:val="231F20"/>
        </w:rPr>
        <w:t>and</w:t>
      </w:r>
      <w:r>
        <w:rPr>
          <w:color w:val="231F20"/>
          <w:spacing w:val="-13"/>
        </w:rPr>
        <w:t xml:space="preserve"> </w:t>
      </w:r>
      <w:r>
        <w:rPr>
          <w:color w:val="231F20"/>
        </w:rPr>
        <w:t>you</w:t>
      </w:r>
      <w:r>
        <w:rPr>
          <w:color w:val="231F20"/>
          <w:spacing w:val="-12"/>
        </w:rPr>
        <w:t xml:space="preserve"> </w:t>
      </w:r>
      <w:r>
        <w:rPr>
          <w:color w:val="231F20"/>
        </w:rPr>
        <w:t>file</w:t>
      </w:r>
      <w:r>
        <w:rPr>
          <w:color w:val="231F20"/>
          <w:spacing w:val="-13"/>
        </w:rPr>
        <w:t xml:space="preserve"> </w:t>
      </w:r>
      <w:r>
        <w:rPr>
          <w:color w:val="231F20"/>
        </w:rPr>
        <w:t>a</w:t>
      </w:r>
      <w:r>
        <w:rPr>
          <w:color w:val="231F20"/>
          <w:spacing w:val="-12"/>
        </w:rPr>
        <w:t xml:space="preserve"> </w:t>
      </w:r>
      <w:r>
        <w:rPr>
          <w:color w:val="231F20"/>
        </w:rPr>
        <w:t>joint</w:t>
      </w:r>
      <w:r>
        <w:rPr>
          <w:color w:val="231F20"/>
          <w:spacing w:val="-13"/>
        </w:rPr>
        <w:t xml:space="preserve"> </w:t>
      </w:r>
      <w:r>
        <w:rPr>
          <w:color w:val="231F20"/>
        </w:rPr>
        <w:t>return</w:t>
      </w:r>
      <w:r>
        <w:rPr>
          <w:color w:val="231F20"/>
          <w:spacing w:val="-12"/>
        </w:rPr>
        <w:t xml:space="preserve"> </w:t>
      </w:r>
      <w:r>
        <w:rPr>
          <w:color w:val="231F20"/>
        </w:rPr>
        <w:t>for</w:t>
      </w:r>
      <w:r>
        <w:rPr>
          <w:color w:val="231F20"/>
          <w:spacing w:val="-13"/>
        </w:rPr>
        <w:t xml:space="preserve"> </w:t>
      </w:r>
      <w:r>
        <w:rPr>
          <w:color w:val="231F20"/>
        </w:rPr>
        <w:t>the tax year, you can make an election to be treated as a QJV instead</w:t>
      </w:r>
      <w:r>
        <w:rPr>
          <w:color w:val="231F20"/>
          <w:spacing w:val="-1"/>
        </w:rPr>
        <w:t xml:space="preserve"> </w:t>
      </w:r>
      <w:r>
        <w:rPr>
          <w:color w:val="231F20"/>
        </w:rPr>
        <w:t>of</w:t>
      </w:r>
      <w:r>
        <w:rPr>
          <w:color w:val="231F20"/>
          <w:spacing w:val="-1"/>
        </w:rPr>
        <w:t xml:space="preserve"> </w:t>
      </w:r>
      <w:r>
        <w:rPr>
          <w:color w:val="231F20"/>
        </w:rPr>
        <w:t>a</w:t>
      </w:r>
      <w:r>
        <w:rPr>
          <w:color w:val="231F20"/>
          <w:spacing w:val="-1"/>
        </w:rPr>
        <w:t xml:space="preserve"> </w:t>
      </w:r>
      <w:r>
        <w:rPr>
          <w:color w:val="231F20"/>
        </w:rPr>
        <w:t>partnership.</w:t>
      </w:r>
      <w:r>
        <w:rPr>
          <w:color w:val="231F20"/>
          <w:spacing w:val="-1"/>
        </w:rPr>
        <w:t xml:space="preserve"> </w:t>
      </w:r>
      <w:r>
        <w:rPr>
          <w:color w:val="231F20"/>
        </w:rPr>
        <w:t>By</w:t>
      </w:r>
      <w:r>
        <w:rPr>
          <w:color w:val="231F20"/>
          <w:spacing w:val="-1"/>
        </w:rPr>
        <w:t xml:space="preserve"> </w:t>
      </w:r>
      <w:r>
        <w:rPr>
          <w:color w:val="231F20"/>
        </w:rPr>
        <w:t>making</w:t>
      </w:r>
      <w:r>
        <w:rPr>
          <w:color w:val="231F20"/>
          <w:spacing w:val="-1"/>
        </w:rPr>
        <w:t xml:space="preserve"> </w:t>
      </w:r>
      <w:r>
        <w:rPr>
          <w:color w:val="231F20"/>
        </w:rPr>
        <w:t>the</w:t>
      </w:r>
      <w:r>
        <w:rPr>
          <w:color w:val="231F20"/>
          <w:spacing w:val="-1"/>
        </w:rPr>
        <w:t xml:space="preserve"> </w:t>
      </w:r>
      <w:r>
        <w:rPr>
          <w:color w:val="231F20"/>
        </w:rPr>
        <w:t>election,</w:t>
      </w:r>
      <w:r>
        <w:rPr>
          <w:color w:val="231F20"/>
          <w:spacing w:val="-1"/>
        </w:rPr>
        <w:t xml:space="preserve"> </w:t>
      </w:r>
      <w:r>
        <w:rPr>
          <w:color w:val="231F20"/>
        </w:rPr>
        <w:t>you</w:t>
      </w:r>
      <w:r>
        <w:rPr>
          <w:color w:val="231F20"/>
          <w:spacing w:val="-1"/>
        </w:rPr>
        <w:t xml:space="preserve"> </w:t>
      </w:r>
      <w:r>
        <w:rPr>
          <w:color w:val="231F20"/>
        </w:rPr>
        <w:t>won’t</w:t>
      </w:r>
      <w:r>
        <w:rPr>
          <w:color w:val="231F20"/>
          <w:spacing w:val="-1"/>
        </w:rPr>
        <w:t xml:space="preserve"> </w:t>
      </w:r>
      <w:r>
        <w:rPr>
          <w:color w:val="231F20"/>
        </w:rPr>
        <w:t>be required to file Form 1065 for any year the election is in effect and will instead report the income and deductions directly on your joint return.</w:t>
      </w:r>
    </w:p>
    <w:p w:rsidR="00A33C7B" w:rsidRDefault="0089559E">
      <w:pPr>
        <w:pStyle w:val="Textkrper"/>
        <w:spacing w:before="53" w:line="237" w:lineRule="auto"/>
        <w:ind w:right="43" w:firstLine="239"/>
      </w:pPr>
      <w:r>
        <w:rPr>
          <w:color w:val="231F20"/>
        </w:rPr>
        <w:t>A</w:t>
      </w:r>
      <w:r>
        <w:rPr>
          <w:color w:val="231F20"/>
          <w:spacing w:val="-9"/>
        </w:rPr>
        <w:t xml:space="preserve"> </w:t>
      </w:r>
      <w:r>
        <w:rPr>
          <w:color w:val="231F20"/>
        </w:rPr>
        <w:t>QJV</w:t>
      </w:r>
      <w:r>
        <w:rPr>
          <w:color w:val="231F20"/>
          <w:spacing w:val="-9"/>
        </w:rPr>
        <w:t xml:space="preserve"> </w:t>
      </w:r>
      <w:r>
        <w:rPr>
          <w:color w:val="231F20"/>
        </w:rPr>
        <w:t>conducts</w:t>
      </w:r>
      <w:r>
        <w:rPr>
          <w:color w:val="231F20"/>
          <w:spacing w:val="-8"/>
        </w:rPr>
        <w:t xml:space="preserve"> </w:t>
      </w:r>
      <w:r>
        <w:rPr>
          <w:color w:val="231F20"/>
        </w:rPr>
        <w:t>a</w:t>
      </w:r>
      <w:r>
        <w:rPr>
          <w:color w:val="231F20"/>
          <w:spacing w:val="-9"/>
        </w:rPr>
        <w:t xml:space="preserve"> </w:t>
      </w:r>
      <w:r>
        <w:rPr>
          <w:color w:val="231F20"/>
        </w:rPr>
        <w:t>trade</w:t>
      </w:r>
      <w:r>
        <w:rPr>
          <w:color w:val="231F20"/>
          <w:spacing w:val="-9"/>
        </w:rPr>
        <w:t xml:space="preserve"> </w:t>
      </w:r>
      <w:r>
        <w:rPr>
          <w:color w:val="231F20"/>
        </w:rPr>
        <w:t>or</w:t>
      </w:r>
      <w:r>
        <w:rPr>
          <w:color w:val="231F20"/>
          <w:spacing w:val="-9"/>
        </w:rPr>
        <w:t xml:space="preserve"> </w:t>
      </w:r>
      <w:r>
        <w:rPr>
          <w:color w:val="231F20"/>
        </w:rPr>
        <w:t>business</w:t>
      </w:r>
      <w:r>
        <w:rPr>
          <w:color w:val="231F20"/>
          <w:spacing w:val="-9"/>
        </w:rPr>
        <w:t xml:space="preserve"> </w:t>
      </w:r>
      <w:r>
        <w:rPr>
          <w:color w:val="231F20"/>
        </w:rPr>
        <w:t>where</w:t>
      </w:r>
      <w:r>
        <w:rPr>
          <w:color w:val="231F20"/>
          <w:spacing w:val="-9"/>
        </w:rPr>
        <w:t xml:space="preserve"> </w:t>
      </w:r>
      <w:r>
        <w:rPr>
          <w:color w:val="231F20"/>
        </w:rPr>
        <w:t>the</w:t>
      </w:r>
      <w:r>
        <w:rPr>
          <w:color w:val="231F20"/>
          <w:spacing w:val="-9"/>
        </w:rPr>
        <w:t xml:space="preserve"> </w:t>
      </w:r>
      <w:r>
        <w:rPr>
          <w:color w:val="231F20"/>
        </w:rPr>
        <w:t>only</w:t>
      </w:r>
      <w:r>
        <w:rPr>
          <w:color w:val="231F20"/>
          <w:spacing w:val="-9"/>
        </w:rPr>
        <w:t xml:space="preserve"> </w:t>
      </w:r>
      <w:r>
        <w:rPr>
          <w:color w:val="231F20"/>
        </w:rPr>
        <w:t>members of the joint venture are a married couple who file a joint return, both spouses materially participate in the trade or business (because mere joint ownership of property isn’t enough), both spouses elect not to be treated as a partnership, and the business is co-owned by both spouses and isn’t held in the name</w:t>
      </w:r>
      <w:r>
        <w:rPr>
          <w:color w:val="231F20"/>
          <w:spacing w:val="-11"/>
        </w:rPr>
        <w:t xml:space="preserve"> </w:t>
      </w:r>
      <w:r>
        <w:rPr>
          <w:color w:val="231F20"/>
        </w:rPr>
        <w:t>of</w:t>
      </w:r>
      <w:r>
        <w:rPr>
          <w:color w:val="231F20"/>
          <w:spacing w:val="-11"/>
        </w:rPr>
        <w:t xml:space="preserve"> </w:t>
      </w:r>
      <w:r>
        <w:rPr>
          <w:color w:val="231F20"/>
        </w:rPr>
        <w:t>a</w:t>
      </w:r>
      <w:r>
        <w:rPr>
          <w:color w:val="231F20"/>
          <w:spacing w:val="-11"/>
        </w:rPr>
        <w:t xml:space="preserve"> </w:t>
      </w:r>
      <w:r>
        <w:rPr>
          <w:color w:val="231F20"/>
        </w:rPr>
        <w:t>state</w:t>
      </w:r>
      <w:r>
        <w:rPr>
          <w:color w:val="231F20"/>
          <w:spacing w:val="-11"/>
        </w:rPr>
        <w:t xml:space="preserve"> </w:t>
      </w:r>
      <w:r>
        <w:rPr>
          <w:color w:val="231F20"/>
        </w:rPr>
        <w:t>law</w:t>
      </w:r>
      <w:r>
        <w:rPr>
          <w:color w:val="231F20"/>
          <w:spacing w:val="-11"/>
        </w:rPr>
        <w:t xml:space="preserve"> </w:t>
      </w:r>
      <w:r>
        <w:rPr>
          <w:color w:val="231F20"/>
        </w:rPr>
        <w:t>entity</w:t>
      </w:r>
      <w:r>
        <w:rPr>
          <w:color w:val="231F20"/>
          <w:spacing w:val="-11"/>
        </w:rPr>
        <w:t xml:space="preserve"> </w:t>
      </w:r>
      <w:r>
        <w:rPr>
          <w:color w:val="231F20"/>
        </w:rPr>
        <w:t>such</w:t>
      </w:r>
      <w:r>
        <w:rPr>
          <w:color w:val="231F20"/>
          <w:spacing w:val="-11"/>
        </w:rPr>
        <w:t xml:space="preserve"> </w:t>
      </w:r>
      <w:r>
        <w:rPr>
          <w:color w:val="231F20"/>
        </w:rPr>
        <w:t>as</w:t>
      </w:r>
      <w:r>
        <w:rPr>
          <w:color w:val="231F20"/>
          <w:spacing w:val="-11"/>
        </w:rPr>
        <w:t xml:space="preserve"> </w:t>
      </w:r>
      <w:r>
        <w:rPr>
          <w:color w:val="231F20"/>
        </w:rPr>
        <w:t>a</w:t>
      </w:r>
      <w:r>
        <w:rPr>
          <w:color w:val="231F20"/>
          <w:spacing w:val="-11"/>
        </w:rPr>
        <w:t xml:space="preserve"> </w:t>
      </w:r>
      <w:r>
        <w:rPr>
          <w:color w:val="231F20"/>
        </w:rPr>
        <w:t>partnership</w:t>
      </w:r>
      <w:r>
        <w:rPr>
          <w:color w:val="231F20"/>
          <w:spacing w:val="-11"/>
        </w:rPr>
        <w:t xml:space="preserve"> </w:t>
      </w:r>
      <w:r>
        <w:rPr>
          <w:color w:val="231F20"/>
        </w:rPr>
        <w:t>or</w:t>
      </w:r>
      <w:r>
        <w:rPr>
          <w:color w:val="231F20"/>
          <w:spacing w:val="-11"/>
        </w:rPr>
        <w:t xml:space="preserve"> </w:t>
      </w:r>
      <w:r>
        <w:rPr>
          <w:color w:val="231F20"/>
        </w:rPr>
        <w:t>limited</w:t>
      </w:r>
      <w:r>
        <w:rPr>
          <w:color w:val="231F20"/>
          <w:spacing w:val="-11"/>
        </w:rPr>
        <w:t xml:space="preserve"> </w:t>
      </w:r>
      <w:r>
        <w:rPr>
          <w:color w:val="231F20"/>
        </w:rPr>
        <w:t>liability company</w:t>
      </w:r>
      <w:r>
        <w:rPr>
          <w:color w:val="231F20"/>
          <w:spacing w:val="-5"/>
        </w:rPr>
        <w:t xml:space="preserve"> </w:t>
      </w:r>
      <w:r>
        <w:rPr>
          <w:color w:val="231F20"/>
        </w:rPr>
        <w:t>(LLC).</w:t>
      </w:r>
    </w:p>
    <w:p w:rsidR="00A33C7B" w:rsidRDefault="0089559E">
      <w:pPr>
        <w:pStyle w:val="Textkrper"/>
        <w:spacing w:before="52" w:line="237" w:lineRule="auto"/>
        <w:ind w:firstLine="239"/>
      </w:pPr>
      <w:bookmarkStart w:id="18" w:name="Limited_Partnership"/>
      <w:bookmarkEnd w:id="18"/>
      <w:r>
        <w:rPr>
          <w:color w:val="231F20"/>
        </w:rPr>
        <w:t>To make this election, you must divide all items of income, gain,</w:t>
      </w:r>
      <w:r>
        <w:rPr>
          <w:color w:val="231F20"/>
          <w:spacing w:val="-12"/>
        </w:rPr>
        <w:t xml:space="preserve"> </w:t>
      </w:r>
      <w:r>
        <w:rPr>
          <w:color w:val="231F20"/>
        </w:rPr>
        <w:t>loss,</w:t>
      </w:r>
      <w:r>
        <w:rPr>
          <w:color w:val="231F20"/>
          <w:spacing w:val="-12"/>
        </w:rPr>
        <w:t xml:space="preserve"> </w:t>
      </w:r>
      <w:r>
        <w:rPr>
          <w:color w:val="231F20"/>
        </w:rPr>
        <w:t>deduction,</w:t>
      </w:r>
      <w:r>
        <w:rPr>
          <w:color w:val="231F20"/>
          <w:spacing w:val="-12"/>
        </w:rPr>
        <w:t xml:space="preserve"> </w:t>
      </w:r>
      <w:r>
        <w:rPr>
          <w:color w:val="231F20"/>
        </w:rPr>
        <w:t>and</w:t>
      </w:r>
      <w:r>
        <w:rPr>
          <w:color w:val="231F20"/>
          <w:spacing w:val="-12"/>
        </w:rPr>
        <w:t xml:space="preserve"> </w:t>
      </w:r>
      <w:r>
        <w:rPr>
          <w:color w:val="231F20"/>
        </w:rPr>
        <w:t>credit</w:t>
      </w:r>
      <w:r>
        <w:rPr>
          <w:color w:val="231F20"/>
          <w:spacing w:val="-12"/>
        </w:rPr>
        <w:t xml:space="preserve"> </w:t>
      </w:r>
      <w:r>
        <w:rPr>
          <w:color w:val="231F20"/>
        </w:rPr>
        <w:t>between</w:t>
      </w:r>
      <w:r>
        <w:rPr>
          <w:color w:val="231F20"/>
          <w:spacing w:val="-12"/>
        </w:rPr>
        <w:t xml:space="preserve"> </w:t>
      </w:r>
      <w:r>
        <w:rPr>
          <w:color w:val="231F20"/>
        </w:rPr>
        <w:t>you</w:t>
      </w:r>
      <w:r>
        <w:rPr>
          <w:color w:val="231F20"/>
          <w:spacing w:val="-12"/>
        </w:rPr>
        <w:t xml:space="preserve"> </w:t>
      </w:r>
      <w:r>
        <w:rPr>
          <w:color w:val="231F20"/>
        </w:rPr>
        <w:t>and</w:t>
      </w:r>
      <w:r>
        <w:rPr>
          <w:color w:val="231F20"/>
          <w:spacing w:val="-12"/>
        </w:rPr>
        <w:t xml:space="preserve"> </w:t>
      </w:r>
      <w:r>
        <w:rPr>
          <w:color w:val="231F20"/>
        </w:rPr>
        <w:t>your</w:t>
      </w:r>
      <w:r>
        <w:rPr>
          <w:color w:val="231F20"/>
          <w:spacing w:val="-12"/>
        </w:rPr>
        <w:t xml:space="preserve"> </w:t>
      </w:r>
      <w:r>
        <w:rPr>
          <w:color w:val="231F20"/>
        </w:rPr>
        <w:t>spouse</w:t>
      </w:r>
      <w:r>
        <w:rPr>
          <w:color w:val="231F20"/>
          <w:spacing w:val="-12"/>
        </w:rPr>
        <w:t xml:space="preserve"> </w:t>
      </w:r>
      <w:r>
        <w:rPr>
          <w:color w:val="231F20"/>
        </w:rPr>
        <w:t>in accordance</w:t>
      </w:r>
      <w:r>
        <w:rPr>
          <w:color w:val="231F20"/>
          <w:spacing w:val="-11"/>
        </w:rPr>
        <w:t xml:space="preserve"> </w:t>
      </w:r>
      <w:r>
        <w:rPr>
          <w:color w:val="231F20"/>
        </w:rPr>
        <w:t>with</w:t>
      </w:r>
      <w:r>
        <w:rPr>
          <w:color w:val="231F20"/>
          <w:spacing w:val="-11"/>
        </w:rPr>
        <w:t xml:space="preserve"> </w:t>
      </w:r>
      <w:r>
        <w:rPr>
          <w:color w:val="231F20"/>
        </w:rPr>
        <w:t>your</w:t>
      </w:r>
      <w:r>
        <w:rPr>
          <w:color w:val="231F20"/>
          <w:spacing w:val="-11"/>
        </w:rPr>
        <w:t xml:space="preserve"> </w:t>
      </w:r>
      <w:r>
        <w:rPr>
          <w:color w:val="231F20"/>
        </w:rPr>
        <w:t>respective</w:t>
      </w:r>
      <w:r>
        <w:rPr>
          <w:color w:val="231F20"/>
          <w:spacing w:val="-11"/>
        </w:rPr>
        <w:t xml:space="preserve"> </w:t>
      </w:r>
      <w:r>
        <w:rPr>
          <w:color w:val="231F20"/>
        </w:rPr>
        <w:t>interests</w:t>
      </w:r>
      <w:r>
        <w:rPr>
          <w:color w:val="231F20"/>
          <w:spacing w:val="-11"/>
        </w:rPr>
        <w:t xml:space="preserve"> </w:t>
      </w:r>
      <w:r>
        <w:rPr>
          <w:color w:val="231F20"/>
        </w:rPr>
        <w:t>in</w:t>
      </w:r>
      <w:r>
        <w:rPr>
          <w:color w:val="231F20"/>
          <w:spacing w:val="-11"/>
        </w:rPr>
        <w:t xml:space="preserve"> </w:t>
      </w:r>
      <w:r>
        <w:rPr>
          <w:color w:val="231F20"/>
        </w:rPr>
        <w:t>the</w:t>
      </w:r>
      <w:r>
        <w:rPr>
          <w:color w:val="231F20"/>
          <w:spacing w:val="-11"/>
        </w:rPr>
        <w:t xml:space="preserve"> </w:t>
      </w:r>
      <w:r>
        <w:rPr>
          <w:color w:val="231F20"/>
        </w:rPr>
        <w:t>venture.</w:t>
      </w:r>
      <w:r>
        <w:rPr>
          <w:color w:val="231F20"/>
          <w:spacing w:val="-11"/>
        </w:rPr>
        <w:t xml:space="preserve"> </w:t>
      </w:r>
      <w:r>
        <w:rPr>
          <w:color w:val="231F20"/>
        </w:rPr>
        <w:t>Each</w:t>
      </w:r>
      <w:r>
        <w:rPr>
          <w:color w:val="231F20"/>
          <w:spacing w:val="-11"/>
        </w:rPr>
        <w:t xml:space="preserve"> </w:t>
      </w:r>
      <w:r>
        <w:rPr>
          <w:color w:val="231F20"/>
        </w:rPr>
        <w:t>of you</w:t>
      </w:r>
      <w:r>
        <w:rPr>
          <w:color w:val="231F20"/>
          <w:spacing w:val="-3"/>
        </w:rPr>
        <w:t xml:space="preserve"> </w:t>
      </w:r>
      <w:r>
        <w:rPr>
          <w:color w:val="231F20"/>
        </w:rPr>
        <w:t>must</w:t>
      </w:r>
      <w:r>
        <w:rPr>
          <w:color w:val="231F20"/>
          <w:spacing w:val="-3"/>
        </w:rPr>
        <w:t xml:space="preserve"> </w:t>
      </w:r>
      <w:r>
        <w:rPr>
          <w:color w:val="231F20"/>
        </w:rPr>
        <w:t>file</w:t>
      </w:r>
      <w:r>
        <w:rPr>
          <w:color w:val="231F20"/>
          <w:spacing w:val="-3"/>
        </w:rPr>
        <w:t xml:space="preserve"> </w:t>
      </w:r>
      <w:r>
        <w:rPr>
          <w:color w:val="231F20"/>
        </w:rPr>
        <w:t>a</w:t>
      </w:r>
      <w:r>
        <w:rPr>
          <w:color w:val="231F20"/>
          <w:spacing w:val="-3"/>
        </w:rPr>
        <w:t xml:space="preserve"> </w:t>
      </w:r>
      <w:r>
        <w:rPr>
          <w:color w:val="231F20"/>
        </w:rPr>
        <w:t>separate</w:t>
      </w:r>
      <w:r>
        <w:rPr>
          <w:color w:val="231F20"/>
          <w:spacing w:val="-3"/>
        </w:rPr>
        <w:t xml:space="preserve"> </w:t>
      </w:r>
      <w:r>
        <w:rPr>
          <w:color w:val="231F20"/>
        </w:rPr>
        <w:t>Schedule</w:t>
      </w:r>
      <w:r>
        <w:rPr>
          <w:color w:val="231F20"/>
          <w:spacing w:val="-3"/>
        </w:rPr>
        <w:t xml:space="preserve"> </w:t>
      </w:r>
      <w:r>
        <w:rPr>
          <w:color w:val="231F20"/>
        </w:rPr>
        <w:t>C</w:t>
      </w:r>
      <w:r>
        <w:rPr>
          <w:color w:val="231F20"/>
          <w:spacing w:val="-3"/>
        </w:rPr>
        <w:t xml:space="preserve"> </w:t>
      </w:r>
      <w:r>
        <w:rPr>
          <w:color w:val="231F20"/>
        </w:rPr>
        <w:t>(Form</w:t>
      </w:r>
      <w:r>
        <w:rPr>
          <w:color w:val="231F20"/>
          <w:spacing w:val="-3"/>
        </w:rPr>
        <w:t xml:space="preserve"> </w:t>
      </w:r>
      <w:r>
        <w:rPr>
          <w:color w:val="231F20"/>
        </w:rPr>
        <w:t>1040),</w:t>
      </w:r>
      <w:r>
        <w:rPr>
          <w:color w:val="231F20"/>
          <w:spacing w:val="-3"/>
        </w:rPr>
        <w:t xml:space="preserve"> </w:t>
      </w:r>
      <w:r>
        <w:rPr>
          <w:color w:val="231F20"/>
        </w:rPr>
        <w:t>Profit</w:t>
      </w:r>
      <w:r>
        <w:rPr>
          <w:color w:val="231F20"/>
          <w:spacing w:val="-3"/>
        </w:rPr>
        <w:t xml:space="preserve"> </w:t>
      </w:r>
      <w:r>
        <w:rPr>
          <w:color w:val="231F20"/>
        </w:rPr>
        <w:t>or</w:t>
      </w:r>
      <w:r>
        <w:rPr>
          <w:color w:val="231F20"/>
          <w:spacing w:val="-3"/>
        </w:rPr>
        <w:t xml:space="preserve"> </w:t>
      </w:r>
      <w:r>
        <w:rPr>
          <w:color w:val="231F20"/>
        </w:rPr>
        <w:t>Loss From</w:t>
      </w:r>
      <w:r>
        <w:rPr>
          <w:color w:val="231F20"/>
          <w:spacing w:val="-4"/>
        </w:rPr>
        <w:t xml:space="preserve"> </w:t>
      </w:r>
      <w:r>
        <w:rPr>
          <w:color w:val="231F20"/>
        </w:rPr>
        <w:t>Business;</w:t>
      </w:r>
      <w:r>
        <w:rPr>
          <w:color w:val="231F20"/>
          <w:spacing w:val="-4"/>
        </w:rPr>
        <w:t xml:space="preserve"> </w:t>
      </w:r>
      <w:r>
        <w:rPr>
          <w:color w:val="231F20"/>
        </w:rPr>
        <w:t>or</w:t>
      </w:r>
      <w:r>
        <w:rPr>
          <w:color w:val="231F20"/>
          <w:spacing w:val="-4"/>
        </w:rPr>
        <w:t xml:space="preserve"> </w:t>
      </w:r>
      <w:r>
        <w:rPr>
          <w:color w:val="231F20"/>
        </w:rPr>
        <w:t>Schedule</w:t>
      </w:r>
      <w:r>
        <w:rPr>
          <w:color w:val="231F20"/>
          <w:spacing w:val="-4"/>
        </w:rPr>
        <w:t xml:space="preserve"> </w:t>
      </w:r>
      <w:r>
        <w:rPr>
          <w:color w:val="231F20"/>
        </w:rPr>
        <w:t>F</w:t>
      </w:r>
      <w:r>
        <w:rPr>
          <w:color w:val="231F20"/>
          <w:spacing w:val="-3"/>
        </w:rPr>
        <w:t xml:space="preserve"> </w:t>
      </w:r>
      <w:r>
        <w:rPr>
          <w:color w:val="231F20"/>
        </w:rPr>
        <w:t>(Form</w:t>
      </w:r>
      <w:r>
        <w:rPr>
          <w:color w:val="231F20"/>
          <w:spacing w:val="-4"/>
        </w:rPr>
        <w:t xml:space="preserve"> </w:t>
      </w:r>
      <w:r>
        <w:rPr>
          <w:color w:val="231F20"/>
        </w:rPr>
        <w:t>1040),</w:t>
      </w:r>
      <w:r>
        <w:rPr>
          <w:color w:val="231F20"/>
          <w:spacing w:val="-4"/>
        </w:rPr>
        <w:t xml:space="preserve"> </w:t>
      </w:r>
      <w:r>
        <w:rPr>
          <w:color w:val="231F20"/>
        </w:rPr>
        <w:t>Profit</w:t>
      </w:r>
      <w:r>
        <w:rPr>
          <w:color w:val="231F20"/>
          <w:spacing w:val="-4"/>
        </w:rPr>
        <w:t xml:space="preserve"> </w:t>
      </w:r>
      <w:r>
        <w:rPr>
          <w:color w:val="231F20"/>
        </w:rPr>
        <w:t>or</w:t>
      </w:r>
      <w:r>
        <w:rPr>
          <w:color w:val="231F20"/>
          <w:spacing w:val="-4"/>
        </w:rPr>
        <w:t xml:space="preserve"> </w:t>
      </w:r>
      <w:r>
        <w:rPr>
          <w:color w:val="231F20"/>
        </w:rPr>
        <w:t>Loss</w:t>
      </w:r>
      <w:r>
        <w:rPr>
          <w:color w:val="231F20"/>
          <w:spacing w:val="-4"/>
        </w:rPr>
        <w:t xml:space="preserve"> </w:t>
      </w:r>
      <w:r>
        <w:rPr>
          <w:color w:val="231F20"/>
        </w:rPr>
        <w:t xml:space="preserve">From </w:t>
      </w:r>
      <w:bookmarkStart w:id="19" w:name="Limited_Liability_Partnership_(LLP)"/>
      <w:bookmarkEnd w:id="19"/>
      <w:r>
        <w:rPr>
          <w:color w:val="231F20"/>
        </w:rPr>
        <w:t>Farming. On each line of your separate Schedule C or F (Form 1040), you must enter your share of the applicable income, deduction, or loss. Each of you must also file a separate Schedule SE (Form 1040), Self-Employment Tax, to pay</w:t>
      </w:r>
    </w:p>
    <w:p w:rsidR="00A33C7B" w:rsidRDefault="0089559E">
      <w:pPr>
        <w:pStyle w:val="Textkrper"/>
        <w:spacing w:line="197" w:lineRule="exact"/>
      </w:pPr>
      <w:r>
        <w:rPr>
          <w:color w:val="231F20"/>
          <w:spacing w:val="-2"/>
        </w:rPr>
        <w:t>self-employment</w:t>
      </w:r>
      <w:r>
        <w:rPr>
          <w:color w:val="231F20"/>
        </w:rPr>
        <w:t xml:space="preserve"> </w:t>
      </w:r>
      <w:r>
        <w:rPr>
          <w:color w:val="231F20"/>
          <w:spacing w:val="-2"/>
        </w:rPr>
        <w:t>tax,</w:t>
      </w:r>
      <w:r>
        <w:rPr>
          <w:color w:val="231F20"/>
          <w:spacing w:val="1"/>
        </w:rPr>
        <w:t xml:space="preserve"> </w:t>
      </w:r>
      <w:r>
        <w:rPr>
          <w:color w:val="231F20"/>
          <w:spacing w:val="-2"/>
        </w:rPr>
        <w:t>as</w:t>
      </w:r>
      <w:r>
        <w:rPr>
          <w:color w:val="231F20"/>
          <w:spacing w:val="1"/>
        </w:rPr>
        <w:t xml:space="preserve"> </w:t>
      </w:r>
      <w:r>
        <w:rPr>
          <w:color w:val="231F20"/>
          <w:spacing w:val="-2"/>
        </w:rPr>
        <w:t>applicable.</w:t>
      </w:r>
    </w:p>
    <w:p w:rsidR="00A33C7B" w:rsidRDefault="0089559E">
      <w:pPr>
        <w:pStyle w:val="Textkrper"/>
        <w:spacing w:before="59" w:line="237" w:lineRule="auto"/>
        <w:ind w:right="43" w:firstLine="239"/>
      </w:pPr>
      <w:r>
        <w:rPr>
          <w:color w:val="231F20"/>
        </w:rPr>
        <w:t>If</w:t>
      </w:r>
      <w:r>
        <w:rPr>
          <w:color w:val="231F20"/>
          <w:spacing w:val="-4"/>
        </w:rPr>
        <w:t xml:space="preserve"> </w:t>
      </w:r>
      <w:r>
        <w:rPr>
          <w:color w:val="231F20"/>
        </w:rPr>
        <w:t>you</w:t>
      </w:r>
      <w:r>
        <w:rPr>
          <w:color w:val="231F20"/>
          <w:spacing w:val="-4"/>
        </w:rPr>
        <w:t xml:space="preserve"> </w:t>
      </w:r>
      <w:r>
        <w:rPr>
          <w:color w:val="231F20"/>
        </w:rPr>
        <w:t>and</w:t>
      </w:r>
      <w:r>
        <w:rPr>
          <w:color w:val="231F20"/>
          <w:spacing w:val="-4"/>
        </w:rPr>
        <w:t xml:space="preserve"> </w:t>
      </w:r>
      <w:r>
        <w:rPr>
          <w:color w:val="231F20"/>
        </w:rPr>
        <w:t>your</w:t>
      </w:r>
      <w:r>
        <w:rPr>
          <w:color w:val="231F20"/>
          <w:spacing w:val="-4"/>
        </w:rPr>
        <w:t xml:space="preserve"> </w:t>
      </w:r>
      <w:r>
        <w:rPr>
          <w:color w:val="231F20"/>
        </w:rPr>
        <w:t>spouse</w:t>
      </w:r>
      <w:r>
        <w:rPr>
          <w:color w:val="231F20"/>
          <w:spacing w:val="-4"/>
        </w:rPr>
        <w:t xml:space="preserve"> </w:t>
      </w:r>
      <w:r>
        <w:rPr>
          <w:color w:val="231F20"/>
        </w:rPr>
        <w:t>make</w:t>
      </w:r>
      <w:r>
        <w:rPr>
          <w:color w:val="231F20"/>
          <w:spacing w:val="-4"/>
        </w:rPr>
        <w:t xml:space="preserve"> </w:t>
      </w:r>
      <w:r>
        <w:rPr>
          <w:color w:val="231F20"/>
        </w:rPr>
        <w:t>the</w:t>
      </w:r>
      <w:r>
        <w:rPr>
          <w:color w:val="231F20"/>
          <w:spacing w:val="-4"/>
        </w:rPr>
        <w:t xml:space="preserve"> </w:t>
      </w:r>
      <w:r>
        <w:rPr>
          <w:color w:val="231F20"/>
        </w:rPr>
        <w:t>election</w:t>
      </w:r>
      <w:r>
        <w:rPr>
          <w:color w:val="231F20"/>
          <w:spacing w:val="-4"/>
        </w:rPr>
        <w:t xml:space="preserve"> </w:t>
      </w:r>
      <w:r>
        <w:rPr>
          <w:color w:val="231F20"/>
        </w:rPr>
        <w:t>for</w:t>
      </w:r>
      <w:r>
        <w:rPr>
          <w:color w:val="231F20"/>
          <w:spacing w:val="-4"/>
        </w:rPr>
        <w:t xml:space="preserve"> </w:t>
      </w:r>
      <w:r>
        <w:rPr>
          <w:color w:val="231F20"/>
        </w:rPr>
        <w:t>your</w:t>
      </w:r>
      <w:r>
        <w:rPr>
          <w:color w:val="231F20"/>
          <w:spacing w:val="-4"/>
        </w:rPr>
        <w:t xml:space="preserve"> </w:t>
      </w:r>
      <w:r>
        <w:rPr>
          <w:color w:val="231F20"/>
        </w:rPr>
        <w:t>rental</w:t>
      </w:r>
      <w:r>
        <w:rPr>
          <w:color w:val="231F20"/>
          <w:spacing w:val="-4"/>
        </w:rPr>
        <w:t xml:space="preserve"> </w:t>
      </w:r>
      <w:r>
        <w:rPr>
          <w:color w:val="231F20"/>
        </w:rPr>
        <w:t>real estate</w:t>
      </w:r>
      <w:r>
        <w:rPr>
          <w:color w:val="231F20"/>
          <w:spacing w:val="-13"/>
        </w:rPr>
        <w:t xml:space="preserve"> </w:t>
      </w:r>
      <w:r>
        <w:rPr>
          <w:color w:val="231F20"/>
        </w:rPr>
        <w:t>business,</w:t>
      </w:r>
      <w:r>
        <w:rPr>
          <w:color w:val="231F20"/>
          <w:spacing w:val="-12"/>
        </w:rPr>
        <w:t xml:space="preserve"> </w:t>
      </w:r>
      <w:r>
        <w:rPr>
          <w:color w:val="231F20"/>
        </w:rPr>
        <w:t>you</w:t>
      </w:r>
      <w:r>
        <w:rPr>
          <w:color w:val="231F20"/>
          <w:spacing w:val="-13"/>
        </w:rPr>
        <w:t xml:space="preserve"> </w:t>
      </w:r>
      <w:r>
        <w:rPr>
          <w:color w:val="231F20"/>
        </w:rPr>
        <w:t>each</w:t>
      </w:r>
      <w:r>
        <w:rPr>
          <w:color w:val="231F20"/>
          <w:spacing w:val="-12"/>
        </w:rPr>
        <w:t xml:space="preserve"> </w:t>
      </w:r>
      <w:r>
        <w:rPr>
          <w:color w:val="231F20"/>
        </w:rPr>
        <w:t>must</w:t>
      </w:r>
      <w:r>
        <w:rPr>
          <w:color w:val="231F20"/>
          <w:spacing w:val="-13"/>
        </w:rPr>
        <w:t xml:space="preserve"> </w:t>
      </w:r>
      <w:r>
        <w:rPr>
          <w:color w:val="231F20"/>
        </w:rPr>
        <w:t>report</w:t>
      </w:r>
      <w:r>
        <w:rPr>
          <w:color w:val="231F20"/>
          <w:spacing w:val="-12"/>
        </w:rPr>
        <w:t xml:space="preserve"> </w:t>
      </w:r>
      <w:r>
        <w:rPr>
          <w:color w:val="231F20"/>
        </w:rPr>
        <w:t>your</w:t>
      </w:r>
      <w:r>
        <w:rPr>
          <w:color w:val="231F20"/>
          <w:spacing w:val="-13"/>
        </w:rPr>
        <w:t xml:space="preserve"> </w:t>
      </w:r>
      <w:r>
        <w:rPr>
          <w:color w:val="231F20"/>
        </w:rPr>
        <w:t>share</w:t>
      </w:r>
      <w:r>
        <w:rPr>
          <w:color w:val="231F20"/>
          <w:spacing w:val="-12"/>
        </w:rPr>
        <w:t xml:space="preserve"> </w:t>
      </w:r>
      <w:r>
        <w:rPr>
          <w:color w:val="231F20"/>
        </w:rPr>
        <w:t>of</w:t>
      </w:r>
      <w:r>
        <w:rPr>
          <w:color w:val="231F20"/>
          <w:spacing w:val="-13"/>
        </w:rPr>
        <w:t xml:space="preserve"> </w:t>
      </w:r>
      <w:r>
        <w:rPr>
          <w:color w:val="231F20"/>
        </w:rPr>
        <w:t>income</w:t>
      </w:r>
      <w:r>
        <w:rPr>
          <w:color w:val="231F20"/>
          <w:spacing w:val="-12"/>
        </w:rPr>
        <w:t xml:space="preserve"> </w:t>
      </w:r>
      <w:r>
        <w:rPr>
          <w:color w:val="231F20"/>
        </w:rPr>
        <w:t xml:space="preserve">and </w:t>
      </w:r>
      <w:bookmarkStart w:id="20" w:name="Limited_Liability_Company_(LLC)"/>
      <w:bookmarkEnd w:id="20"/>
      <w:r>
        <w:rPr>
          <w:color w:val="231F20"/>
        </w:rPr>
        <w:t>deductions</w:t>
      </w:r>
      <w:r>
        <w:rPr>
          <w:color w:val="231F20"/>
        </w:rPr>
        <w:t xml:space="preserve"> on Schedule E (Form 1040), Supplemental Income and Loss. Rental real estate income isn’t generally included in net earnings from self-employment subject to self-employment tax and is generally subject to the passive loss limitation rules.</w:t>
      </w:r>
    </w:p>
    <w:p w:rsidR="00A33C7B" w:rsidRDefault="0089559E">
      <w:pPr>
        <w:pStyle w:val="Textkrper"/>
        <w:spacing w:line="237" w:lineRule="auto"/>
        <w:ind w:right="800"/>
      </w:pPr>
      <w:r>
        <w:rPr>
          <w:color w:val="231F20"/>
        </w:rPr>
        <w:t>Electing</w:t>
      </w:r>
      <w:r>
        <w:rPr>
          <w:color w:val="231F20"/>
          <w:spacing w:val="-2"/>
        </w:rPr>
        <w:t xml:space="preserve"> </w:t>
      </w:r>
      <w:r>
        <w:rPr>
          <w:color w:val="231F20"/>
        </w:rPr>
        <w:t>QJV</w:t>
      </w:r>
      <w:r>
        <w:rPr>
          <w:color w:val="231F20"/>
          <w:spacing w:val="-2"/>
        </w:rPr>
        <w:t xml:space="preserve"> </w:t>
      </w:r>
      <w:r>
        <w:rPr>
          <w:color w:val="231F20"/>
        </w:rPr>
        <w:t>status</w:t>
      </w:r>
      <w:r>
        <w:rPr>
          <w:color w:val="231F20"/>
          <w:spacing w:val="-2"/>
        </w:rPr>
        <w:t xml:space="preserve"> </w:t>
      </w:r>
      <w:r>
        <w:rPr>
          <w:color w:val="231F20"/>
        </w:rPr>
        <w:t>doesn’t</w:t>
      </w:r>
      <w:r>
        <w:rPr>
          <w:color w:val="231F20"/>
          <w:spacing w:val="-2"/>
        </w:rPr>
        <w:t xml:space="preserve"> </w:t>
      </w:r>
      <w:r>
        <w:rPr>
          <w:color w:val="231F20"/>
        </w:rPr>
        <w:t>alter</w:t>
      </w:r>
      <w:r>
        <w:rPr>
          <w:color w:val="231F20"/>
          <w:spacing w:val="-2"/>
        </w:rPr>
        <w:t xml:space="preserve"> </w:t>
      </w:r>
      <w:r>
        <w:rPr>
          <w:color w:val="231F20"/>
        </w:rPr>
        <w:t>the</w:t>
      </w:r>
      <w:r>
        <w:rPr>
          <w:color w:val="231F20"/>
          <w:spacing w:val="-2"/>
        </w:rPr>
        <w:t xml:space="preserve"> </w:t>
      </w:r>
      <w:r>
        <w:rPr>
          <w:color w:val="231F20"/>
        </w:rPr>
        <w:t>application</w:t>
      </w:r>
      <w:r>
        <w:rPr>
          <w:color w:val="231F20"/>
          <w:spacing w:val="-2"/>
        </w:rPr>
        <w:t xml:space="preserve"> </w:t>
      </w:r>
      <w:r>
        <w:rPr>
          <w:color w:val="231F20"/>
        </w:rPr>
        <w:t>of</w:t>
      </w:r>
      <w:r>
        <w:rPr>
          <w:color w:val="231F20"/>
          <w:spacing w:val="-2"/>
        </w:rPr>
        <w:t xml:space="preserve"> </w:t>
      </w:r>
      <w:r>
        <w:rPr>
          <w:color w:val="231F20"/>
        </w:rPr>
        <w:t>the self-employment</w:t>
      </w:r>
      <w:r>
        <w:rPr>
          <w:color w:val="231F20"/>
          <w:spacing w:val="-13"/>
        </w:rPr>
        <w:t xml:space="preserve"> </w:t>
      </w:r>
      <w:r>
        <w:rPr>
          <w:color w:val="231F20"/>
        </w:rPr>
        <w:t>tax</w:t>
      </w:r>
      <w:r>
        <w:rPr>
          <w:color w:val="231F20"/>
          <w:spacing w:val="-12"/>
        </w:rPr>
        <w:t xml:space="preserve"> </w:t>
      </w:r>
      <w:r>
        <w:rPr>
          <w:color w:val="231F20"/>
        </w:rPr>
        <w:t>or</w:t>
      </w:r>
      <w:r>
        <w:rPr>
          <w:color w:val="231F20"/>
          <w:spacing w:val="-13"/>
        </w:rPr>
        <w:t xml:space="preserve"> </w:t>
      </w:r>
      <w:r>
        <w:rPr>
          <w:color w:val="231F20"/>
        </w:rPr>
        <w:t>the</w:t>
      </w:r>
      <w:r>
        <w:rPr>
          <w:color w:val="231F20"/>
          <w:spacing w:val="-12"/>
        </w:rPr>
        <w:t xml:space="preserve"> </w:t>
      </w:r>
      <w:r>
        <w:rPr>
          <w:color w:val="231F20"/>
        </w:rPr>
        <w:t>passive</w:t>
      </w:r>
      <w:r>
        <w:rPr>
          <w:color w:val="231F20"/>
          <w:spacing w:val="-13"/>
        </w:rPr>
        <w:t xml:space="preserve"> </w:t>
      </w:r>
      <w:r>
        <w:rPr>
          <w:color w:val="231F20"/>
        </w:rPr>
        <w:t>loss</w:t>
      </w:r>
      <w:r>
        <w:rPr>
          <w:color w:val="231F20"/>
          <w:spacing w:val="-13"/>
        </w:rPr>
        <w:t xml:space="preserve"> </w:t>
      </w:r>
      <w:r>
        <w:rPr>
          <w:color w:val="231F20"/>
        </w:rPr>
        <w:t>limitation</w:t>
      </w:r>
      <w:r>
        <w:rPr>
          <w:color w:val="231F20"/>
          <w:spacing w:val="-12"/>
        </w:rPr>
        <w:t xml:space="preserve"> </w:t>
      </w:r>
      <w:r>
        <w:rPr>
          <w:color w:val="231F20"/>
        </w:rPr>
        <w:t>rules.</w:t>
      </w:r>
    </w:p>
    <w:p w:rsidR="00A33C7B" w:rsidRDefault="0089559E">
      <w:pPr>
        <w:pStyle w:val="Textkrper"/>
        <w:spacing w:before="53" w:line="237" w:lineRule="auto"/>
        <w:ind w:right="43" w:firstLine="239"/>
      </w:pPr>
      <w:r>
        <w:rPr>
          <w:color w:val="231F20"/>
        </w:rPr>
        <w:t>To</w:t>
      </w:r>
      <w:r>
        <w:rPr>
          <w:color w:val="231F20"/>
          <w:spacing w:val="-9"/>
        </w:rPr>
        <w:t xml:space="preserve"> </w:t>
      </w:r>
      <w:r>
        <w:rPr>
          <w:color w:val="231F20"/>
        </w:rPr>
        <w:t>make</w:t>
      </w:r>
      <w:r>
        <w:rPr>
          <w:color w:val="231F20"/>
          <w:spacing w:val="-9"/>
        </w:rPr>
        <w:t xml:space="preserve"> </w:t>
      </w:r>
      <w:r>
        <w:rPr>
          <w:color w:val="231F20"/>
        </w:rPr>
        <w:t>the</w:t>
      </w:r>
      <w:r>
        <w:rPr>
          <w:color w:val="231F20"/>
          <w:spacing w:val="-9"/>
        </w:rPr>
        <w:t xml:space="preserve"> </w:t>
      </w:r>
      <w:r>
        <w:rPr>
          <w:color w:val="231F20"/>
        </w:rPr>
        <w:t>QJV</w:t>
      </w:r>
      <w:r>
        <w:rPr>
          <w:color w:val="231F20"/>
          <w:spacing w:val="-9"/>
        </w:rPr>
        <w:t xml:space="preserve"> </w:t>
      </w:r>
      <w:r>
        <w:rPr>
          <w:color w:val="231F20"/>
        </w:rPr>
        <w:t>election</w:t>
      </w:r>
      <w:r>
        <w:rPr>
          <w:color w:val="231F20"/>
          <w:spacing w:val="-9"/>
        </w:rPr>
        <w:t xml:space="preserve"> </w:t>
      </w:r>
      <w:r>
        <w:rPr>
          <w:color w:val="231F20"/>
        </w:rPr>
        <w:t>for</w:t>
      </w:r>
      <w:r>
        <w:rPr>
          <w:color w:val="231F20"/>
          <w:spacing w:val="-9"/>
        </w:rPr>
        <w:t xml:space="preserve"> </w:t>
      </w:r>
      <w:r>
        <w:rPr>
          <w:color w:val="231F20"/>
        </w:rPr>
        <w:t>2025,</w:t>
      </w:r>
      <w:r>
        <w:rPr>
          <w:color w:val="231F20"/>
          <w:spacing w:val="-9"/>
        </w:rPr>
        <w:t xml:space="preserve"> </w:t>
      </w:r>
      <w:r>
        <w:rPr>
          <w:color w:val="231F20"/>
        </w:rPr>
        <w:t>jointly</w:t>
      </w:r>
      <w:r>
        <w:rPr>
          <w:color w:val="231F20"/>
          <w:spacing w:val="-9"/>
        </w:rPr>
        <w:t xml:space="preserve"> </w:t>
      </w:r>
      <w:r>
        <w:rPr>
          <w:color w:val="231F20"/>
        </w:rPr>
        <w:t>file</w:t>
      </w:r>
      <w:r>
        <w:rPr>
          <w:color w:val="231F20"/>
          <w:spacing w:val="-9"/>
        </w:rPr>
        <w:t xml:space="preserve"> </w:t>
      </w:r>
      <w:r>
        <w:rPr>
          <w:color w:val="231F20"/>
        </w:rPr>
        <w:t>the</w:t>
      </w:r>
      <w:r>
        <w:rPr>
          <w:color w:val="231F20"/>
          <w:spacing w:val="-9"/>
        </w:rPr>
        <w:t xml:space="preserve"> </w:t>
      </w:r>
      <w:r>
        <w:rPr>
          <w:color w:val="231F20"/>
        </w:rPr>
        <w:t>2025</w:t>
      </w:r>
      <w:r>
        <w:rPr>
          <w:color w:val="231F20"/>
          <w:spacing w:val="-9"/>
        </w:rPr>
        <w:t xml:space="preserve"> </w:t>
      </w:r>
      <w:r>
        <w:rPr>
          <w:color w:val="231F20"/>
        </w:rPr>
        <w:t>Form 1040 or 1040-SR with the required schedules. This generally doesn’t</w:t>
      </w:r>
      <w:r>
        <w:rPr>
          <w:color w:val="231F20"/>
          <w:spacing w:val="-11"/>
        </w:rPr>
        <w:t xml:space="preserve"> </w:t>
      </w:r>
      <w:r>
        <w:rPr>
          <w:color w:val="231F20"/>
        </w:rPr>
        <w:t>increase</w:t>
      </w:r>
      <w:r>
        <w:rPr>
          <w:color w:val="231F20"/>
          <w:spacing w:val="-11"/>
        </w:rPr>
        <w:t xml:space="preserve"> </w:t>
      </w:r>
      <w:r>
        <w:rPr>
          <w:color w:val="231F20"/>
        </w:rPr>
        <w:t>the</w:t>
      </w:r>
      <w:r>
        <w:rPr>
          <w:color w:val="231F20"/>
          <w:spacing w:val="-11"/>
        </w:rPr>
        <w:t xml:space="preserve"> </w:t>
      </w:r>
      <w:r>
        <w:rPr>
          <w:color w:val="231F20"/>
        </w:rPr>
        <w:t>total</w:t>
      </w:r>
      <w:r>
        <w:rPr>
          <w:color w:val="231F20"/>
          <w:spacing w:val="-11"/>
        </w:rPr>
        <w:t xml:space="preserve"> </w:t>
      </w:r>
      <w:r>
        <w:rPr>
          <w:color w:val="231F20"/>
        </w:rPr>
        <w:t>tax</w:t>
      </w:r>
      <w:r>
        <w:rPr>
          <w:color w:val="231F20"/>
          <w:spacing w:val="-11"/>
        </w:rPr>
        <w:t xml:space="preserve"> </w:t>
      </w:r>
      <w:r>
        <w:rPr>
          <w:color w:val="231F20"/>
        </w:rPr>
        <w:t>on</w:t>
      </w:r>
      <w:r>
        <w:rPr>
          <w:color w:val="231F20"/>
          <w:spacing w:val="-11"/>
        </w:rPr>
        <w:t xml:space="preserve"> </w:t>
      </w:r>
      <w:r>
        <w:rPr>
          <w:color w:val="231F20"/>
        </w:rPr>
        <w:t>the</w:t>
      </w:r>
      <w:r>
        <w:rPr>
          <w:color w:val="231F20"/>
          <w:spacing w:val="-11"/>
        </w:rPr>
        <w:t xml:space="preserve"> </w:t>
      </w:r>
      <w:r>
        <w:rPr>
          <w:color w:val="231F20"/>
        </w:rPr>
        <w:t>return,</w:t>
      </w:r>
      <w:r>
        <w:rPr>
          <w:color w:val="231F20"/>
          <w:spacing w:val="-11"/>
        </w:rPr>
        <w:t xml:space="preserve"> </w:t>
      </w:r>
      <w:r>
        <w:rPr>
          <w:color w:val="231F20"/>
        </w:rPr>
        <w:t>but</w:t>
      </w:r>
      <w:r>
        <w:rPr>
          <w:color w:val="231F20"/>
          <w:spacing w:val="-11"/>
        </w:rPr>
        <w:t xml:space="preserve"> </w:t>
      </w:r>
      <w:r>
        <w:rPr>
          <w:color w:val="231F20"/>
        </w:rPr>
        <w:t>it</w:t>
      </w:r>
      <w:r>
        <w:rPr>
          <w:color w:val="231F20"/>
          <w:spacing w:val="-11"/>
        </w:rPr>
        <w:t xml:space="preserve"> </w:t>
      </w:r>
      <w:r>
        <w:rPr>
          <w:color w:val="231F20"/>
        </w:rPr>
        <w:t>does</w:t>
      </w:r>
      <w:r>
        <w:rPr>
          <w:color w:val="231F20"/>
          <w:spacing w:val="-11"/>
        </w:rPr>
        <w:t xml:space="preserve"> </w:t>
      </w:r>
      <w:r>
        <w:rPr>
          <w:color w:val="231F20"/>
        </w:rPr>
        <w:t>give</w:t>
      </w:r>
      <w:r>
        <w:rPr>
          <w:color w:val="231F20"/>
          <w:spacing w:val="-11"/>
        </w:rPr>
        <w:t xml:space="preserve"> </w:t>
      </w:r>
      <w:r>
        <w:rPr>
          <w:color w:val="231F20"/>
        </w:rPr>
        <w:t>each spouse credit for social security earnings on which retirement benefits</w:t>
      </w:r>
      <w:r>
        <w:rPr>
          <w:color w:val="231F20"/>
          <w:spacing w:val="-7"/>
        </w:rPr>
        <w:t xml:space="preserve"> </w:t>
      </w:r>
      <w:r>
        <w:rPr>
          <w:color w:val="231F20"/>
        </w:rPr>
        <w:t>are</w:t>
      </w:r>
      <w:r>
        <w:rPr>
          <w:color w:val="231F20"/>
          <w:spacing w:val="-7"/>
        </w:rPr>
        <w:t xml:space="preserve"> </w:t>
      </w:r>
      <w:r>
        <w:rPr>
          <w:color w:val="231F20"/>
        </w:rPr>
        <w:t>based,</w:t>
      </w:r>
      <w:r>
        <w:rPr>
          <w:color w:val="231F20"/>
          <w:spacing w:val="-7"/>
        </w:rPr>
        <w:t xml:space="preserve"> </w:t>
      </w:r>
      <w:r>
        <w:rPr>
          <w:color w:val="231F20"/>
        </w:rPr>
        <w:t>provided</w:t>
      </w:r>
      <w:r>
        <w:rPr>
          <w:color w:val="231F20"/>
          <w:spacing w:val="-7"/>
        </w:rPr>
        <w:t xml:space="preserve"> </w:t>
      </w:r>
      <w:r>
        <w:rPr>
          <w:color w:val="231F20"/>
        </w:rPr>
        <w:t>neither</w:t>
      </w:r>
      <w:r>
        <w:rPr>
          <w:color w:val="231F20"/>
          <w:spacing w:val="-6"/>
        </w:rPr>
        <w:t xml:space="preserve"> </w:t>
      </w:r>
      <w:r>
        <w:rPr>
          <w:color w:val="231F20"/>
        </w:rPr>
        <w:t>spouse</w:t>
      </w:r>
      <w:r>
        <w:rPr>
          <w:color w:val="231F20"/>
          <w:spacing w:val="-7"/>
        </w:rPr>
        <w:t xml:space="preserve"> </w:t>
      </w:r>
      <w:r>
        <w:rPr>
          <w:color w:val="231F20"/>
        </w:rPr>
        <w:t>exceeds</w:t>
      </w:r>
      <w:r>
        <w:rPr>
          <w:color w:val="231F20"/>
          <w:spacing w:val="-6"/>
        </w:rPr>
        <w:t xml:space="preserve"> </w:t>
      </w:r>
      <w:r>
        <w:rPr>
          <w:color w:val="231F20"/>
        </w:rPr>
        <w:t>the</w:t>
      </w:r>
      <w:r>
        <w:rPr>
          <w:color w:val="231F20"/>
          <w:spacing w:val="-7"/>
        </w:rPr>
        <w:t xml:space="preserve"> </w:t>
      </w:r>
      <w:r>
        <w:rPr>
          <w:color w:val="231F20"/>
        </w:rPr>
        <w:t>social security wage base limitation.</w:t>
      </w:r>
    </w:p>
    <w:p w:rsidR="00A33C7B" w:rsidRDefault="0089559E">
      <w:pPr>
        <w:pStyle w:val="Textkrper"/>
        <w:spacing w:before="54" w:line="237" w:lineRule="auto"/>
        <w:ind w:right="43" w:firstLine="239"/>
      </w:pPr>
      <w:r>
        <w:rPr>
          <w:color w:val="231F20"/>
        </w:rPr>
        <w:t xml:space="preserve">Once made, the election can’t be revoked without IRS </w:t>
      </w:r>
      <w:bookmarkStart w:id="21" w:name="Nonrecourse_Loans"/>
      <w:bookmarkEnd w:id="21"/>
      <w:r>
        <w:rPr>
          <w:color w:val="231F20"/>
        </w:rPr>
        <w:t>consent. If you and your spouse filed a Form 1065 for the year prior</w:t>
      </w:r>
      <w:r>
        <w:rPr>
          <w:color w:val="231F20"/>
          <w:spacing w:val="-11"/>
        </w:rPr>
        <w:t xml:space="preserve"> </w:t>
      </w:r>
      <w:r>
        <w:rPr>
          <w:color w:val="231F20"/>
        </w:rPr>
        <w:t>to</w:t>
      </w:r>
      <w:r>
        <w:rPr>
          <w:color w:val="231F20"/>
          <w:spacing w:val="-11"/>
        </w:rPr>
        <w:t xml:space="preserve"> </w:t>
      </w:r>
      <w:r>
        <w:rPr>
          <w:color w:val="231F20"/>
        </w:rPr>
        <w:t>the</w:t>
      </w:r>
      <w:r>
        <w:rPr>
          <w:color w:val="231F20"/>
          <w:spacing w:val="-11"/>
        </w:rPr>
        <w:t xml:space="preserve"> </w:t>
      </w:r>
      <w:r>
        <w:rPr>
          <w:color w:val="231F20"/>
        </w:rPr>
        <w:t>election,</w:t>
      </w:r>
      <w:r>
        <w:rPr>
          <w:color w:val="231F20"/>
          <w:spacing w:val="-11"/>
        </w:rPr>
        <w:t xml:space="preserve"> </w:t>
      </w:r>
      <w:r>
        <w:rPr>
          <w:color w:val="231F20"/>
        </w:rPr>
        <w:t>you</w:t>
      </w:r>
      <w:r>
        <w:rPr>
          <w:color w:val="231F20"/>
          <w:spacing w:val="-11"/>
        </w:rPr>
        <w:t xml:space="preserve"> </w:t>
      </w:r>
      <w:r>
        <w:rPr>
          <w:color w:val="231F20"/>
        </w:rPr>
        <w:t>don’t</w:t>
      </w:r>
      <w:r>
        <w:rPr>
          <w:color w:val="231F20"/>
          <w:spacing w:val="-11"/>
        </w:rPr>
        <w:t xml:space="preserve"> </w:t>
      </w:r>
      <w:r>
        <w:rPr>
          <w:color w:val="231F20"/>
        </w:rPr>
        <w:t>need</w:t>
      </w:r>
      <w:r>
        <w:rPr>
          <w:color w:val="231F20"/>
          <w:spacing w:val="-10"/>
        </w:rPr>
        <w:t xml:space="preserve"> </w:t>
      </w:r>
      <w:r>
        <w:rPr>
          <w:color w:val="231F20"/>
        </w:rPr>
        <w:t>to</w:t>
      </w:r>
      <w:r>
        <w:rPr>
          <w:color w:val="231F20"/>
          <w:spacing w:val="-11"/>
        </w:rPr>
        <w:t xml:space="preserve"> </w:t>
      </w:r>
      <w:r>
        <w:rPr>
          <w:color w:val="231F20"/>
        </w:rPr>
        <w:t>amend</w:t>
      </w:r>
      <w:r>
        <w:rPr>
          <w:color w:val="231F20"/>
          <w:spacing w:val="-11"/>
        </w:rPr>
        <w:t xml:space="preserve"> </w:t>
      </w:r>
      <w:r>
        <w:rPr>
          <w:color w:val="231F20"/>
        </w:rPr>
        <w:t>that</w:t>
      </w:r>
      <w:r>
        <w:rPr>
          <w:color w:val="231F20"/>
          <w:spacing w:val="-11"/>
        </w:rPr>
        <w:t xml:space="preserve"> </w:t>
      </w:r>
      <w:r>
        <w:rPr>
          <w:color w:val="231F20"/>
        </w:rPr>
        <w:t>return</w:t>
      </w:r>
      <w:r>
        <w:rPr>
          <w:color w:val="231F20"/>
          <w:spacing w:val="-11"/>
        </w:rPr>
        <w:t xml:space="preserve"> </w:t>
      </w:r>
      <w:r>
        <w:rPr>
          <w:color w:val="231F20"/>
        </w:rPr>
        <w:t>or</w:t>
      </w:r>
      <w:r>
        <w:rPr>
          <w:color w:val="231F20"/>
          <w:spacing w:val="-11"/>
        </w:rPr>
        <w:t xml:space="preserve"> </w:t>
      </w:r>
      <w:r>
        <w:rPr>
          <w:color w:val="231F20"/>
        </w:rPr>
        <w:t>file</w:t>
      </w:r>
      <w:r>
        <w:rPr>
          <w:color w:val="231F20"/>
          <w:spacing w:val="-11"/>
        </w:rPr>
        <w:t xml:space="preserve"> </w:t>
      </w:r>
      <w:r>
        <w:rPr>
          <w:color w:val="231F20"/>
        </w:rPr>
        <w:t>a final Form 1065 for the year the election takes effect.</w:t>
      </w:r>
    </w:p>
    <w:p w:rsidR="00A33C7B" w:rsidRDefault="0089559E">
      <w:pPr>
        <w:spacing w:before="55"/>
        <w:ind w:left="359"/>
        <w:rPr>
          <w:sz w:val="18"/>
        </w:rPr>
      </w:pPr>
      <w:r>
        <w:rPr>
          <w:color w:val="231F20"/>
          <w:spacing w:val="-2"/>
          <w:sz w:val="18"/>
        </w:rPr>
        <w:t>For</w:t>
      </w:r>
      <w:r>
        <w:rPr>
          <w:color w:val="231F20"/>
          <w:spacing w:val="-7"/>
          <w:sz w:val="18"/>
        </w:rPr>
        <w:t xml:space="preserve"> </w:t>
      </w:r>
      <w:r>
        <w:rPr>
          <w:color w:val="231F20"/>
          <w:spacing w:val="-2"/>
          <w:sz w:val="18"/>
        </w:rPr>
        <w:t>more</w:t>
      </w:r>
      <w:r>
        <w:rPr>
          <w:color w:val="231F20"/>
          <w:spacing w:val="-6"/>
          <w:sz w:val="18"/>
        </w:rPr>
        <w:t xml:space="preserve"> </w:t>
      </w:r>
      <w:r>
        <w:rPr>
          <w:color w:val="231F20"/>
          <w:spacing w:val="-2"/>
          <w:sz w:val="18"/>
        </w:rPr>
        <w:t>information</w:t>
      </w:r>
      <w:r>
        <w:rPr>
          <w:color w:val="231F20"/>
          <w:spacing w:val="-6"/>
          <w:sz w:val="18"/>
        </w:rPr>
        <w:t xml:space="preserve"> </w:t>
      </w:r>
      <w:r>
        <w:rPr>
          <w:color w:val="231F20"/>
          <w:spacing w:val="-2"/>
          <w:sz w:val="18"/>
        </w:rPr>
        <w:t>on</w:t>
      </w:r>
      <w:r>
        <w:rPr>
          <w:color w:val="231F20"/>
          <w:spacing w:val="-7"/>
          <w:sz w:val="18"/>
        </w:rPr>
        <w:t xml:space="preserve"> </w:t>
      </w:r>
      <w:r>
        <w:rPr>
          <w:color w:val="231F20"/>
          <w:spacing w:val="-2"/>
          <w:sz w:val="18"/>
        </w:rPr>
        <w:t>QJVs,</w:t>
      </w:r>
      <w:r>
        <w:rPr>
          <w:color w:val="231F20"/>
          <w:spacing w:val="-6"/>
          <w:sz w:val="18"/>
        </w:rPr>
        <w:t xml:space="preserve"> </w:t>
      </w:r>
      <w:r>
        <w:rPr>
          <w:color w:val="231F20"/>
          <w:spacing w:val="-2"/>
          <w:sz w:val="18"/>
        </w:rPr>
        <w:t>go</w:t>
      </w:r>
      <w:r>
        <w:rPr>
          <w:color w:val="231F20"/>
          <w:spacing w:val="-6"/>
          <w:sz w:val="18"/>
        </w:rPr>
        <w:t xml:space="preserve"> </w:t>
      </w:r>
      <w:r>
        <w:rPr>
          <w:color w:val="231F20"/>
          <w:spacing w:val="-2"/>
          <w:sz w:val="18"/>
        </w:rPr>
        <w:t>to</w:t>
      </w:r>
      <w:r>
        <w:rPr>
          <w:color w:val="231F20"/>
          <w:spacing w:val="-6"/>
          <w:sz w:val="18"/>
        </w:rPr>
        <w:t xml:space="preserve"> </w:t>
      </w:r>
      <w:r>
        <w:rPr>
          <w:i/>
          <w:color w:val="0056A2"/>
          <w:spacing w:val="-2"/>
          <w:sz w:val="18"/>
          <w:u w:val="single" w:color="0055A1"/>
        </w:rPr>
        <w:t>IRS.gov/QJV</w:t>
      </w:r>
      <w:r>
        <w:rPr>
          <w:color w:val="231F20"/>
          <w:spacing w:val="-2"/>
          <w:sz w:val="18"/>
        </w:rPr>
        <w:t>.</w:t>
      </w:r>
    </w:p>
    <w:p w:rsidR="00A33C7B" w:rsidRDefault="0089559E">
      <w:pPr>
        <w:pStyle w:val="berschrift3"/>
        <w:spacing w:before="157"/>
      </w:pPr>
      <w:bookmarkStart w:id="22" w:name="Foreign_Partnership"/>
      <w:bookmarkStart w:id="23" w:name="Section_721(c)_Partnership"/>
      <w:bookmarkEnd w:id="22"/>
      <w:bookmarkEnd w:id="23"/>
      <w:r>
        <w:rPr>
          <w:color w:val="231F20"/>
          <w:spacing w:val="-2"/>
        </w:rPr>
        <w:t>Foreign</w:t>
      </w:r>
      <w:r>
        <w:rPr>
          <w:color w:val="231F20"/>
          <w:spacing w:val="-5"/>
        </w:rPr>
        <w:t xml:space="preserve"> </w:t>
      </w:r>
      <w:r>
        <w:rPr>
          <w:color w:val="231F20"/>
          <w:spacing w:val="-2"/>
        </w:rPr>
        <w:t>Partnership</w:t>
      </w:r>
    </w:p>
    <w:p w:rsidR="00A33C7B" w:rsidRDefault="0089559E">
      <w:pPr>
        <w:pStyle w:val="Textkrper"/>
        <w:spacing w:before="49" w:line="237" w:lineRule="auto"/>
        <w:ind w:left="119" w:right="43" w:hanging="1"/>
      </w:pPr>
      <w:r>
        <w:rPr>
          <w:color w:val="231F20"/>
        </w:rPr>
        <w:t>A foreign partnership is a partnership that isn’t created or organized in the United States or under the law of the United States</w:t>
      </w:r>
      <w:r>
        <w:rPr>
          <w:color w:val="231F20"/>
          <w:spacing w:val="-13"/>
        </w:rPr>
        <w:t xml:space="preserve"> </w:t>
      </w:r>
      <w:r>
        <w:rPr>
          <w:color w:val="231F20"/>
        </w:rPr>
        <w:t>or</w:t>
      </w:r>
      <w:r>
        <w:rPr>
          <w:color w:val="231F20"/>
          <w:spacing w:val="-12"/>
        </w:rPr>
        <w:t xml:space="preserve"> </w:t>
      </w:r>
      <w:r>
        <w:rPr>
          <w:color w:val="231F20"/>
        </w:rPr>
        <w:t>of</w:t>
      </w:r>
      <w:r>
        <w:rPr>
          <w:color w:val="231F20"/>
          <w:spacing w:val="-13"/>
        </w:rPr>
        <w:t xml:space="preserve"> </w:t>
      </w:r>
      <w:r>
        <w:rPr>
          <w:color w:val="231F20"/>
        </w:rPr>
        <w:t>any</w:t>
      </w:r>
      <w:r>
        <w:rPr>
          <w:color w:val="231F20"/>
          <w:spacing w:val="-12"/>
        </w:rPr>
        <w:t xml:space="preserve"> </w:t>
      </w:r>
      <w:r>
        <w:rPr>
          <w:color w:val="231F20"/>
        </w:rPr>
        <w:t>state.</w:t>
      </w:r>
      <w:r>
        <w:rPr>
          <w:color w:val="231F20"/>
          <w:spacing w:val="-13"/>
        </w:rPr>
        <w:t xml:space="preserve"> </w:t>
      </w:r>
      <w:r>
        <w:rPr>
          <w:color w:val="231F20"/>
        </w:rPr>
        <w:t>In</w:t>
      </w:r>
      <w:r>
        <w:rPr>
          <w:color w:val="231F20"/>
          <w:spacing w:val="-12"/>
        </w:rPr>
        <w:t xml:space="preserve"> </w:t>
      </w:r>
      <w:r>
        <w:rPr>
          <w:color w:val="231F20"/>
        </w:rPr>
        <w:t>certain</w:t>
      </w:r>
      <w:r>
        <w:rPr>
          <w:color w:val="231F20"/>
          <w:spacing w:val="-13"/>
        </w:rPr>
        <w:t xml:space="preserve"> </w:t>
      </w:r>
      <w:r>
        <w:rPr>
          <w:color w:val="231F20"/>
        </w:rPr>
        <w:t>instances,</w:t>
      </w:r>
      <w:r>
        <w:rPr>
          <w:color w:val="231F20"/>
          <w:spacing w:val="-12"/>
        </w:rPr>
        <w:t xml:space="preserve"> </w:t>
      </w:r>
      <w:r>
        <w:rPr>
          <w:color w:val="231F20"/>
        </w:rPr>
        <w:t>a</w:t>
      </w:r>
      <w:r>
        <w:rPr>
          <w:color w:val="231F20"/>
          <w:spacing w:val="-13"/>
        </w:rPr>
        <w:t xml:space="preserve"> </w:t>
      </w:r>
      <w:r>
        <w:rPr>
          <w:color w:val="231F20"/>
        </w:rPr>
        <w:t>partnership</w:t>
      </w:r>
      <w:r>
        <w:rPr>
          <w:color w:val="231F20"/>
          <w:spacing w:val="-12"/>
        </w:rPr>
        <w:t xml:space="preserve"> </w:t>
      </w:r>
      <w:r>
        <w:rPr>
          <w:color w:val="231F20"/>
        </w:rPr>
        <w:t xml:space="preserve">created or organized in the United States can be treated as a foreign partnership. See, for example, Regulations section 1.958-1(d) </w:t>
      </w:r>
      <w:r>
        <w:rPr>
          <w:color w:val="231F20"/>
          <w:spacing w:val="-4"/>
        </w:rPr>
        <w:t>(1).</w:t>
      </w:r>
    </w:p>
    <w:p w:rsidR="00A33C7B" w:rsidRDefault="0089559E">
      <w:pPr>
        <w:pStyle w:val="Textkrper"/>
        <w:spacing w:before="114" w:line="237" w:lineRule="auto"/>
        <w:ind w:left="119" w:right="43" w:firstLine="239"/>
      </w:pPr>
      <w:r>
        <w:rPr>
          <w:color w:val="231F20"/>
        </w:rPr>
        <w:t>In</w:t>
      </w:r>
      <w:r>
        <w:rPr>
          <w:color w:val="231F20"/>
          <w:spacing w:val="-11"/>
        </w:rPr>
        <w:t xml:space="preserve"> </w:t>
      </w:r>
      <w:r>
        <w:rPr>
          <w:color w:val="231F20"/>
        </w:rPr>
        <w:t>addition,</w:t>
      </w:r>
      <w:r>
        <w:rPr>
          <w:color w:val="231F20"/>
          <w:spacing w:val="-11"/>
        </w:rPr>
        <w:t xml:space="preserve"> </w:t>
      </w:r>
      <w:r>
        <w:rPr>
          <w:color w:val="231F20"/>
        </w:rPr>
        <w:t>if</w:t>
      </w:r>
      <w:r>
        <w:rPr>
          <w:color w:val="231F20"/>
          <w:spacing w:val="-11"/>
        </w:rPr>
        <w:t xml:space="preserve"> </w:t>
      </w:r>
      <w:r>
        <w:rPr>
          <w:color w:val="231F20"/>
        </w:rPr>
        <w:t>a</w:t>
      </w:r>
      <w:r>
        <w:rPr>
          <w:color w:val="231F20"/>
          <w:spacing w:val="-11"/>
        </w:rPr>
        <w:t xml:space="preserve"> </w:t>
      </w:r>
      <w:r>
        <w:rPr>
          <w:color w:val="231F20"/>
        </w:rPr>
        <w:t>domestic</w:t>
      </w:r>
      <w:r>
        <w:rPr>
          <w:color w:val="231F20"/>
          <w:spacing w:val="-11"/>
        </w:rPr>
        <w:t xml:space="preserve"> </w:t>
      </w:r>
      <w:r>
        <w:rPr>
          <w:color w:val="231F20"/>
        </w:rPr>
        <w:t>section</w:t>
      </w:r>
      <w:r>
        <w:rPr>
          <w:color w:val="231F20"/>
          <w:spacing w:val="-11"/>
        </w:rPr>
        <w:t xml:space="preserve"> </w:t>
      </w:r>
      <w:r>
        <w:rPr>
          <w:color w:val="231F20"/>
        </w:rPr>
        <w:t>721(c)</w:t>
      </w:r>
      <w:r>
        <w:rPr>
          <w:color w:val="231F20"/>
          <w:spacing w:val="-11"/>
        </w:rPr>
        <w:t xml:space="preserve"> </w:t>
      </w:r>
      <w:r>
        <w:rPr>
          <w:color w:val="231F20"/>
        </w:rPr>
        <w:t>partnership</w:t>
      </w:r>
      <w:r>
        <w:rPr>
          <w:color w:val="231F20"/>
          <w:spacing w:val="-11"/>
        </w:rPr>
        <w:t xml:space="preserve"> </w:t>
      </w:r>
      <w:r>
        <w:rPr>
          <w:color w:val="231F20"/>
        </w:rPr>
        <w:t>is</w:t>
      </w:r>
      <w:r>
        <w:rPr>
          <w:color w:val="231F20"/>
          <w:spacing w:val="-11"/>
        </w:rPr>
        <w:t xml:space="preserve"> </w:t>
      </w:r>
      <w:r>
        <w:rPr>
          <w:color w:val="231F20"/>
        </w:rPr>
        <w:t>formed after</w:t>
      </w:r>
      <w:r>
        <w:rPr>
          <w:color w:val="231F20"/>
          <w:spacing w:val="-6"/>
        </w:rPr>
        <w:t xml:space="preserve"> </w:t>
      </w:r>
      <w:r>
        <w:rPr>
          <w:color w:val="231F20"/>
        </w:rPr>
        <w:t>January</w:t>
      </w:r>
      <w:r>
        <w:rPr>
          <w:color w:val="231F20"/>
          <w:spacing w:val="-6"/>
        </w:rPr>
        <w:t xml:space="preserve"> </w:t>
      </w:r>
      <w:r>
        <w:rPr>
          <w:color w:val="231F20"/>
        </w:rPr>
        <w:t>17,</w:t>
      </w:r>
      <w:r>
        <w:rPr>
          <w:color w:val="231F20"/>
          <w:spacing w:val="-6"/>
        </w:rPr>
        <w:t xml:space="preserve"> </w:t>
      </w:r>
      <w:r>
        <w:rPr>
          <w:color w:val="231F20"/>
        </w:rPr>
        <w:t>2017,</w:t>
      </w:r>
      <w:r>
        <w:rPr>
          <w:color w:val="231F20"/>
          <w:spacing w:val="-6"/>
        </w:rPr>
        <w:t xml:space="preserve"> </w:t>
      </w:r>
      <w:r>
        <w:rPr>
          <w:color w:val="231F20"/>
        </w:rPr>
        <w:t>and</w:t>
      </w:r>
      <w:r>
        <w:rPr>
          <w:color w:val="231F20"/>
          <w:spacing w:val="-6"/>
        </w:rPr>
        <w:t xml:space="preserve"> </w:t>
      </w:r>
      <w:r>
        <w:rPr>
          <w:color w:val="231F20"/>
        </w:rPr>
        <w:t>the</w:t>
      </w:r>
      <w:r>
        <w:rPr>
          <w:color w:val="231F20"/>
          <w:spacing w:val="-6"/>
        </w:rPr>
        <w:t xml:space="preserve"> </w:t>
      </w:r>
      <w:r>
        <w:rPr>
          <w:color w:val="231F20"/>
        </w:rPr>
        <w:t>gain</w:t>
      </w:r>
      <w:r>
        <w:rPr>
          <w:color w:val="231F20"/>
          <w:spacing w:val="-6"/>
        </w:rPr>
        <w:t xml:space="preserve"> </w:t>
      </w:r>
      <w:r>
        <w:rPr>
          <w:color w:val="231F20"/>
        </w:rPr>
        <w:t>deferral</w:t>
      </w:r>
      <w:r>
        <w:rPr>
          <w:color w:val="231F20"/>
          <w:spacing w:val="-6"/>
        </w:rPr>
        <w:t xml:space="preserve"> </w:t>
      </w:r>
      <w:r>
        <w:rPr>
          <w:color w:val="231F20"/>
        </w:rPr>
        <w:t>method</w:t>
      </w:r>
      <w:r>
        <w:rPr>
          <w:color w:val="231F20"/>
          <w:spacing w:val="-6"/>
        </w:rPr>
        <w:t xml:space="preserve"> </w:t>
      </w:r>
      <w:r>
        <w:rPr>
          <w:color w:val="231F20"/>
        </w:rPr>
        <w:t>is</w:t>
      </w:r>
      <w:r>
        <w:rPr>
          <w:color w:val="231F20"/>
          <w:spacing w:val="-6"/>
        </w:rPr>
        <w:t xml:space="preserve"> </w:t>
      </w:r>
      <w:r>
        <w:rPr>
          <w:color w:val="231F20"/>
        </w:rPr>
        <w:t>applied, then a U.S. transferor must treat the section 721(c) partnership as a foreign partnership and file a Form 8865, Return of U.S. Persons With Respect to Certain Foreign Partnerships, with</w:t>
      </w:r>
    </w:p>
    <w:p w:rsidR="00A33C7B" w:rsidRDefault="0089559E">
      <w:pPr>
        <w:pStyle w:val="Textkrper"/>
        <w:spacing w:before="118" w:line="237" w:lineRule="auto"/>
        <w:ind w:right="266"/>
      </w:pPr>
      <w:r>
        <w:br w:type="column"/>
      </w:r>
      <w:r>
        <w:rPr>
          <w:color w:val="231F20"/>
        </w:rPr>
        <w:t>respect</w:t>
      </w:r>
      <w:r>
        <w:rPr>
          <w:color w:val="231F20"/>
          <w:spacing w:val="-13"/>
        </w:rPr>
        <w:t xml:space="preserve"> </w:t>
      </w:r>
      <w:r>
        <w:rPr>
          <w:color w:val="231F20"/>
        </w:rPr>
        <w:t>to</w:t>
      </w:r>
      <w:r>
        <w:rPr>
          <w:color w:val="231F20"/>
          <w:spacing w:val="-12"/>
        </w:rPr>
        <w:t xml:space="preserve"> </w:t>
      </w:r>
      <w:r>
        <w:rPr>
          <w:color w:val="231F20"/>
        </w:rPr>
        <w:t>the</w:t>
      </w:r>
      <w:r>
        <w:rPr>
          <w:color w:val="231F20"/>
          <w:spacing w:val="-13"/>
        </w:rPr>
        <w:t xml:space="preserve"> </w:t>
      </w:r>
      <w:r>
        <w:rPr>
          <w:color w:val="231F20"/>
        </w:rPr>
        <w:t>partnership.</w:t>
      </w:r>
      <w:r>
        <w:rPr>
          <w:color w:val="231F20"/>
          <w:spacing w:val="-12"/>
        </w:rPr>
        <w:t xml:space="preserve"> </w:t>
      </w:r>
      <w:r>
        <w:rPr>
          <w:color w:val="231F20"/>
        </w:rPr>
        <w:t>See</w:t>
      </w:r>
      <w:r>
        <w:rPr>
          <w:color w:val="231F20"/>
          <w:spacing w:val="-13"/>
        </w:rPr>
        <w:t xml:space="preserve"> </w:t>
      </w:r>
      <w:r>
        <w:rPr>
          <w:color w:val="231F20"/>
        </w:rPr>
        <w:t>Form</w:t>
      </w:r>
      <w:r>
        <w:rPr>
          <w:color w:val="231F20"/>
          <w:spacing w:val="-13"/>
        </w:rPr>
        <w:t xml:space="preserve"> </w:t>
      </w:r>
      <w:r>
        <w:rPr>
          <w:color w:val="231F20"/>
        </w:rPr>
        <w:t>8865</w:t>
      </w:r>
      <w:r>
        <w:rPr>
          <w:color w:val="231F20"/>
          <w:spacing w:val="-12"/>
        </w:rPr>
        <w:t xml:space="preserve"> </w:t>
      </w:r>
      <w:r>
        <w:rPr>
          <w:color w:val="231F20"/>
        </w:rPr>
        <w:t>and</w:t>
      </w:r>
      <w:r>
        <w:rPr>
          <w:color w:val="231F20"/>
          <w:spacing w:val="-13"/>
        </w:rPr>
        <w:t xml:space="preserve"> </w:t>
      </w:r>
      <w:r>
        <w:rPr>
          <w:color w:val="231F20"/>
        </w:rPr>
        <w:t>its</w:t>
      </w:r>
      <w:r>
        <w:rPr>
          <w:color w:val="231F20"/>
          <w:spacing w:val="-12"/>
        </w:rPr>
        <w:t xml:space="preserve"> </w:t>
      </w:r>
      <w:r>
        <w:rPr>
          <w:color w:val="231F20"/>
        </w:rPr>
        <w:t>instructions. See also Regulations section 1.721(c)-6(b)(4).</w:t>
      </w:r>
    </w:p>
    <w:p w:rsidR="00A33C7B" w:rsidRDefault="0089559E">
      <w:pPr>
        <w:pStyle w:val="berschrift3"/>
        <w:spacing w:before="157"/>
      </w:pPr>
      <w:r>
        <w:rPr>
          <w:color w:val="231F20"/>
        </w:rPr>
        <w:t>General</w:t>
      </w:r>
      <w:r>
        <w:rPr>
          <w:color w:val="231F20"/>
          <w:spacing w:val="-3"/>
        </w:rPr>
        <w:t xml:space="preserve"> </w:t>
      </w:r>
      <w:r>
        <w:rPr>
          <w:color w:val="231F20"/>
          <w:spacing w:val="-2"/>
        </w:rPr>
        <w:t>Partner</w:t>
      </w:r>
    </w:p>
    <w:p w:rsidR="00A33C7B" w:rsidRDefault="0089559E">
      <w:pPr>
        <w:pStyle w:val="Textkrper"/>
        <w:spacing w:before="48" w:line="237" w:lineRule="auto"/>
        <w:ind w:right="266"/>
      </w:pPr>
      <w:r>
        <w:rPr>
          <w:color w:val="231F20"/>
        </w:rPr>
        <w:t>A</w:t>
      </w:r>
      <w:r>
        <w:rPr>
          <w:color w:val="231F20"/>
          <w:spacing w:val="-12"/>
        </w:rPr>
        <w:t xml:space="preserve"> </w:t>
      </w:r>
      <w:r>
        <w:rPr>
          <w:color w:val="231F20"/>
        </w:rPr>
        <w:t>general</w:t>
      </w:r>
      <w:r>
        <w:rPr>
          <w:color w:val="231F20"/>
          <w:spacing w:val="-12"/>
        </w:rPr>
        <w:t xml:space="preserve"> </w:t>
      </w:r>
      <w:r>
        <w:rPr>
          <w:color w:val="231F20"/>
        </w:rPr>
        <w:t>partner</w:t>
      </w:r>
      <w:r>
        <w:rPr>
          <w:color w:val="231F20"/>
          <w:spacing w:val="-12"/>
        </w:rPr>
        <w:t xml:space="preserve"> </w:t>
      </w:r>
      <w:r>
        <w:rPr>
          <w:color w:val="231F20"/>
        </w:rPr>
        <w:t>is</w:t>
      </w:r>
      <w:r>
        <w:rPr>
          <w:color w:val="231F20"/>
          <w:spacing w:val="-12"/>
        </w:rPr>
        <w:t xml:space="preserve"> </w:t>
      </w:r>
      <w:r>
        <w:rPr>
          <w:color w:val="231F20"/>
        </w:rPr>
        <w:t>a</w:t>
      </w:r>
      <w:r>
        <w:rPr>
          <w:color w:val="231F20"/>
          <w:spacing w:val="-12"/>
        </w:rPr>
        <w:t xml:space="preserve"> </w:t>
      </w:r>
      <w:r>
        <w:rPr>
          <w:color w:val="231F20"/>
        </w:rPr>
        <w:t>partner</w:t>
      </w:r>
      <w:r>
        <w:rPr>
          <w:color w:val="231F20"/>
          <w:spacing w:val="-12"/>
        </w:rPr>
        <w:t xml:space="preserve"> </w:t>
      </w:r>
      <w:r>
        <w:rPr>
          <w:color w:val="231F20"/>
        </w:rPr>
        <w:t>who</w:t>
      </w:r>
      <w:r>
        <w:rPr>
          <w:color w:val="231F20"/>
          <w:spacing w:val="-12"/>
        </w:rPr>
        <w:t xml:space="preserve"> </w:t>
      </w:r>
      <w:r>
        <w:rPr>
          <w:color w:val="231F20"/>
        </w:rPr>
        <w:t>is</w:t>
      </w:r>
      <w:r>
        <w:rPr>
          <w:color w:val="231F20"/>
          <w:spacing w:val="-12"/>
        </w:rPr>
        <w:t xml:space="preserve"> </w:t>
      </w:r>
      <w:r>
        <w:rPr>
          <w:color w:val="231F20"/>
        </w:rPr>
        <w:t>personally</w:t>
      </w:r>
      <w:r>
        <w:rPr>
          <w:color w:val="231F20"/>
          <w:spacing w:val="-12"/>
        </w:rPr>
        <w:t xml:space="preserve"> </w:t>
      </w:r>
      <w:r>
        <w:rPr>
          <w:color w:val="231F20"/>
        </w:rPr>
        <w:t>liable</w:t>
      </w:r>
      <w:r>
        <w:rPr>
          <w:color w:val="231F20"/>
          <w:spacing w:val="-12"/>
        </w:rPr>
        <w:t xml:space="preserve"> </w:t>
      </w:r>
      <w:r>
        <w:rPr>
          <w:color w:val="231F20"/>
        </w:rPr>
        <w:t>for partnership</w:t>
      </w:r>
      <w:r>
        <w:rPr>
          <w:color w:val="231F20"/>
          <w:spacing w:val="-5"/>
        </w:rPr>
        <w:t xml:space="preserve"> </w:t>
      </w:r>
      <w:r>
        <w:rPr>
          <w:color w:val="231F20"/>
        </w:rPr>
        <w:t>debts.</w:t>
      </w:r>
    </w:p>
    <w:p w:rsidR="00A33C7B" w:rsidRDefault="0089559E">
      <w:pPr>
        <w:pStyle w:val="berschrift3"/>
        <w:spacing w:before="157"/>
      </w:pPr>
      <w:r>
        <w:rPr>
          <w:color w:val="231F20"/>
        </w:rPr>
        <w:t>General</w:t>
      </w:r>
      <w:r>
        <w:rPr>
          <w:color w:val="231F20"/>
          <w:spacing w:val="-3"/>
        </w:rPr>
        <w:t xml:space="preserve"> </w:t>
      </w:r>
      <w:r>
        <w:rPr>
          <w:color w:val="231F20"/>
          <w:spacing w:val="-2"/>
        </w:rPr>
        <w:t>Partnership</w:t>
      </w:r>
    </w:p>
    <w:p w:rsidR="00A33C7B" w:rsidRDefault="0089559E">
      <w:pPr>
        <w:pStyle w:val="Textkrper"/>
        <w:spacing w:before="47"/>
      </w:pPr>
      <w:r>
        <w:rPr>
          <w:color w:val="231F20"/>
          <w:spacing w:val="-2"/>
        </w:rPr>
        <w:t>A</w:t>
      </w:r>
      <w:r>
        <w:rPr>
          <w:color w:val="231F20"/>
          <w:spacing w:val="-3"/>
        </w:rPr>
        <w:t xml:space="preserve"> </w:t>
      </w:r>
      <w:r>
        <w:rPr>
          <w:color w:val="231F20"/>
          <w:spacing w:val="-2"/>
        </w:rPr>
        <w:t>general partnership is composed</w:t>
      </w:r>
      <w:r>
        <w:rPr>
          <w:color w:val="231F20"/>
          <w:spacing w:val="-1"/>
        </w:rPr>
        <w:t xml:space="preserve"> </w:t>
      </w:r>
      <w:r>
        <w:rPr>
          <w:color w:val="231F20"/>
          <w:spacing w:val="-2"/>
        </w:rPr>
        <w:t>only</w:t>
      </w:r>
      <w:r>
        <w:rPr>
          <w:color w:val="231F20"/>
          <w:spacing w:val="-3"/>
        </w:rPr>
        <w:t xml:space="preserve"> </w:t>
      </w:r>
      <w:r>
        <w:rPr>
          <w:color w:val="231F20"/>
          <w:spacing w:val="-2"/>
        </w:rPr>
        <w:t>of general partners.</w:t>
      </w:r>
    </w:p>
    <w:p w:rsidR="00A33C7B" w:rsidRDefault="0089559E">
      <w:pPr>
        <w:pStyle w:val="berschrift3"/>
        <w:spacing w:before="157"/>
      </w:pPr>
      <w:r>
        <w:rPr>
          <w:color w:val="231F20"/>
        </w:rPr>
        <w:t>Limited</w:t>
      </w:r>
      <w:r>
        <w:rPr>
          <w:color w:val="231F20"/>
          <w:spacing w:val="-9"/>
        </w:rPr>
        <w:t xml:space="preserve"> </w:t>
      </w:r>
      <w:r>
        <w:rPr>
          <w:color w:val="231F20"/>
          <w:spacing w:val="-2"/>
        </w:rPr>
        <w:t>Partner</w:t>
      </w:r>
    </w:p>
    <w:p w:rsidR="00A33C7B" w:rsidRDefault="0089559E">
      <w:pPr>
        <w:pStyle w:val="Textkrper"/>
        <w:spacing w:before="48" w:line="237" w:lineRule="auto"/>
        <w:ind w:right="139"/>
      </w:pPr>
      <w:r>
        <w:rPr>
          <w:color w:val="231F20"/>
        </w:rPr>
        <w:t>A limited partner is a partner in a partnership formed under a state limited partnership law, whose personal liability for partnership debts is limited to the amount of money or other property that the partner contributed or is required to contribute to the partnership. Some members of other entities, such as domestic</w:t>
      </w:r>
      <w:r>
        <w:rPr>
          <w:color w:val="231F20"/>
          <w:spacing w:val="-12"/>
        </w:rPr>
        <w:t xml:space="preserve"> </w:t>
      </w:r>
      <w:r>
        <w:rPr>
          <w:color w:val="231F20"/>
        </w:rPr>
        <w:t>or</w:t>
      </w:r>
      <w:r>
        <w:rPr>
          <w:color w:val="231F20"/>
          <w:spacing w:val="-12"/>
        </w:rPr>
        <w:t xml:space="preserve"> </w:t>
      </w:r>
      <w:r>
        <w:rPr>
          <w:color w:val="231F20"/>
        </w:rPr>
        <w:t>foreign</w:t>
      </w:r>
      <w:r>
        <w:rPr>
          <w:color w:val="231F20"/>
          <w:spacing w:val="-12"/>
        </w:rPr>
        <w:t xml:space="preserve"> </w:t>
      </w:r>
      <w:r>
        <w:rPr>
          <w:color w:val="231F20"/>
        </w:rPr>
        <w:t>business</w:t>
      </w:r>
      <w:r>
        <w:rPr>
          <w:color w:val="231F20"/>
          <w:spacing w:val="-12"/>
        </w:rPr>
        <w:t xml:space="preserve"> </w:t>
      </w:r>
      <w:r>
        <w:rPr>
          <w:color w:val="231F20"/>
        </w:rPr>
        <w:t>trusts</w:t>
      </w:r>
      <w:r>
        <w:rPr>
          <w:color w:val="231F20"/>
          <w:spacing w:val="-12"/>
        </w:rPr>
        <w:t xml:space="preserve"> </w:t>
      </w:r>
      <w:r>
        <w:rPr>
          <w:color w:val="231F20"/>
        </w:rPr>
        <w:t>or</w:t>
      </w:r>
      <w:r>
        <w:rPr>
          <w:color w:val="231F20"/>
          <w:spacing w:val="-12"/>
        </w:rPr>
        <w:t xml:space="preserve"> </w:t>
      </w:r>
      <w:r>
        <w:rPr>
          <w:color w:val="231F20"/>
        </w:rPr>
        <w:t>LLCs</w:t>
      </w:r>
      <w:r>
        <w:rPr>
          <w:color w:val="231F20"/>
          <w:spacing w:val="-12"/>
        </w:rPr>
        <w:t xml:space="preserve"> </w:t>
      </w:r>
      <w:r>
        <w:rPr>
          <w:color w:val="231F20"/>
        </w:rPr>
        <w:t>that</w:t>
      </w:r>
      <w:r>
        <w:rPr>
          <w:color w:val="231F20"/>
          <w:spacing w:val="-12"/>
        </w:rPr>
        <w:t xml:space="preserve"> </w:t>
      </w:r>
      <w:r>
        <w:rPr>
          <w:color w:val="231F20"/>
        </w:rPr>
        <w:t>are</w:t>
      </w:r>
      <w:r>
        <w:rPr>
          <w:color w:val="231F20"/>
          <w:spacing w:val="-12"/>
        </w:rPr>
        <w:t xml:space="preserve"> </w:t>
      </w:r>
      <w:r>
        <w:rPr>
          <w:color w:val="231F20"/>
        </w:rPr>
        <w:t>classified</w:t>
      </w:r>
      <w:r>
        <w:rPr>
          <w:color w:val="231F20"/>
          <w:spacing w:val="-11"/>
        </w:rPr>
        <w:t xml:space="preserve"> </w:t>
      </w:r>
      <w:r>
        <w:rPr>
          <w:color w:val="231F20"/>
        </w:rPr>
        <w:t xml:space="preserve">as partnerships, may be treated as limited partners for certain </w:t>
      </w:r>
      <w:r>
        <w:rPr>
          <w:color w:val="231F20"/>
          <w:spacing w:val="-2"/>
        </w:rPr>
        <w:t>purposes.</w:t>
      </w:r>
    </w:p>
    <w:p w:rsidR="00A33C7B" w:rsidRDefault="0089559E">
      <w:pPr>
        <w:pStyle w:val="Textkrper"/>
        <w:spacing w:before="113" w:line="237" w:lineRule="auto"/>
        <w:ind w:right="138" w:firstLine="239"/>
      </w:pPr>
      <w:r>
        <w:rPr>
          <w:color w:val="231F20"/>
        </w:rPr>
        <w:t>However,</w:t>
      </w:r>
      <w:r>
        <w:rPr>
          <w:color w:val="231F20"/>
          <w:spacing w:val="-13"/>
        </w:rPr>
        <w:t xml:space="preserve"> </w:t>
      </w:r>
      <w:r>
        <w:rPr>
          <w:color w:val="231F20"/>
        </w:rPr>
        <w:t>whether</w:t>
      </w:r>
      <w:r>
        <w:rPr>
          <w:color w:val="231F20"/>
          <w:spacing w:val="-12"/>
        </w:rPr>
        <w:t xml:space="preserve"> </w:t>
      </w:r>
      <w:r>
        <w:rPr>
          <w:color w:val="231F20"/>
        </w:rPr>
        <w:t>a</w:t>
      </w:r>
      <w:r>
        <w:rPr>
          <w:color w:val="231F20"/>
          <w:spacing w:val="-13"/>
        </w:rPr>
        <w:t xml:space="preserve"> </w:t>
      </w:r>
      <w:r>
        <w:rPr>
          <w:color w:val="231F20"/>
        </w:rPr>
        <w:t>partner</w:t>
      </w:r>
      <w:r>
        <w:rPr>
          <w:color w:val="231F20"/>
          <w:spacing w:val="-12"/>
        </w:rPr>
        <w:t xml:space="preserve"> </w:t>
      </w:r>
      <w:r>
        <w:rPr>
          <w:color w:val="231F20"/>
        </w:rPr>
        <w:t>qualifies</w:t>
      </w:r>
      <w:r>
        <w:rPr>
          <w:color w:val="231F20"/>
          <w:spacing w:val="-13"/>
        </w:rPr>
        <w:t xml:space="preserve"> </w:t>
      </w:r>
      <w:r>
        <w:rPr>
          <w:color w:val="231F20"/>
        </w:rPr>
        <w:t>as</w:t>
      </w:r>
      <w:r>
        <w:rPr>
          <w:color w:val="231F20"/>
          <w:spacing w:val="-13"/>
        </w:rPr>
        <w:t xml:space="preserve"> </w:t>
      </w:r>
      <w:r>
        <w:rPr>
          <w:color w:val="231F20"/>
        </w:rPr>
        <w:t>a</w:t>
      </w:r>
      <w:r>
        <w:rPr>
          <w:color w:val="231F20"/>
          <w:spacing w:val="-12"/>
        </w:rPr>
        <w:t xml:space="preserve"> </w:t>
      </w:r>
      <w:r>
        <w:rPr>
          <w:color w:val="231F20"/>
        </w:rPr>
        <w:t>limited</w:t>
      </w:r>
      <w:r>
        <w:rPr>
          <w:color w:val="231F20"/>
          <w:spacing w:val="-13"/>
        </w:rPr>
        <w:t xml:space="preserve"> </w:t>
      </w:r>
      <w:r>
        <w:rPr>
          <w:color w:val="231F20"/>
        </w:rPr>
        <w:t>partner</w:t>
      </w:r>
      <w:r>
        <w:rPr>
          <w:color w:val="231F20"/>
          <w:spacing w:val="-12"/>
        </w:rPr>
        <w:t xml:space="preserve"> </w:t>
      </w:r>
      <w:r>
        <w:rPr>
          <w:color w:val="231F20"/>
        </w:rPr>
        <w:t xml:space="preserve">for purposes of self-employment tax depends on whether the partner is considered a limited partner under section 1402(a) (13). See </w:t>
      </w:r>
      <w:r>
        <w:rPr>
          <w:i/>
          <w:color w:val="0056A2"/>
          <w:u w:val="single" w:color="0055A1"/>
        </w:rPr>
        <w:t>Self-Employment</w:t>
      </w:r>
      <w:r>
        <w:rPr>
          <w:color w:val="231F20"/>
        </w:rPr>
        <w:t>, later.</w:t>
      </w:r>
    </w:p>
    <w:p w:rsidR="00A33C7B" w:rsidRDefault="0089559E">
      <w:pPr>
        <w:pStyle w:val="berschrift3"/>
        <w:spacing w:before="155"/>
      </w:pPr>
      <w:r>
        <w:rPr>
          <w:color w:val="231F20"/>
        </w:rPr>
        <w:t>Limited</w:t>
      </w:r>
      <w:r>
        <w:rPr>
          <w:color w:val="231F20"/>
          <w:spacing w:val="-9"/>
        </w:rPr>
        <w:t xml:space="preserve"> </w:t>
      </w:r>
      <w:r>
        <w:rPr>
          <w:color w:val="231F20"/>
          <w:spacing w:val="-2"/>
        </w:rPr>
        <w:t>Partnership</w:t>
      </w:r>
    </w:p>
    <w:p w:rsidR="00A33C7B" w:rsidRDefault="0089559E">
      <w:pPr>
        <w:pStyle w:val="Textkrper"/>
        <w:spacing w:before="48" w:line="237" w:lineRule="auto"/>
        <w:ind w:left="119" w:right="139"/>
      </w:pPr>
      <w:r>
        <w:rPr>
          <w:color w:val="231F20"/>
        </w:rPr>
        <w:t>A</w:t>
      </w:r>
      <w:r>
        <w:rPr>
          <w:color w:val="231F20"/>
          <w:spacing w:val="-12"/>
        </w:rPr>
        <w:t xml:space="preserve"> </w:t>
      </w:r>
      <w:r>
        <w:rPr>
          <w:color w:val="231F20"/>
        </w:rPr>
        <w:t>limited</w:t>
      </w:r>
      <w:r>
        <w:rPr>
          <w:color w:val="231F20"/>
          <w:spacing w:val="-12"/>
        </w:rPr>
        <w:t xml:space="preserve"> </w:t>
      </w:r>
      <w:r>
        <w:rPr>
          <w:color w:val="231F20"/>
        </w:rPr>
        <w:t>partnership</w:t>
      </w:r>
      <w:r>
        <w:rPr>
          <w:color w:val="231F20"/>
          <w:spacing w:val="-12"/>
        </w:rPr>
        <w:t xml:space="preserve"> </w:t>
      </w:r>
      <w:r>
        <w:rPr>
          <w:color w:val="231F20"/>
        </w:rPr>
        <w:t>is</w:t>
      </w:r>
      <w:r>
        <w:rPr>
          <w:color w:val="231F20"/>
          <w:spacing w:val="-12"/>
        </w:rPr>
        <w:t xml:space="preserve"> </w:t>
      </w:r>
      <w:r>
        <w:rPr>
          <w:color w:val="231F20"/>
        </w:rPr>
        <w:t>formed</w:t>
      </w:r>
      <w:r>
        <w:rPr>
          <w:color w:val="231F20"/>
          <w:spacing w:val="-12"/>
        </w:rPr>
        <w:t xml:space="preserve"> </w:t>
      </w:r>
      <w:r>
        <w:rPr>
          <w:color w:val="231F20"/>
        </w:rPr>
        <w:t>under</w:t>
      </w:r>
      <w:r>
        <w:rPr>
          <w:color w:val="231F20"/>
          <w:spacing w:val="-12"/>
        </w:rPr>
        <w:t xml:space="preserve"> </w:t>
      </w:r>
      <w:r>
        <w:rPr>
          <w:color w:val="231F20"/>
        </w:rPr>
        <w:t>a</w:t>
      </w:r>
      <w:r>
        <w:rPr>
          <w:color w:val="231F20"/>
          <w:spacing w:val="-12"/>
        </w:rPr>
        <w:t xml:space="preserve"> </w:t>
      </w:r>
      <w:r>
        <w:rPr>
          <w:color w:val="231F20"/>
        </w:rPr>
        <w:t>state</w:t>
      </w:r>
      <w:r>
        <w:rPr>
          <w:color w:val="231F20"/>
          <w:spacing w:val="-12"/>
        </w:rPr>
        <w:t xml:space="preserve"> </w:t>
      </w:r>
      <w:r>
        <w:rPr>
          <w:color w:val="231F20"/>
        </w:rPr>
        <w:t>limited</w:t>
      </w:r>
      <w:r>
        <w:rPr>
          <w:color w:val="231F20"/>
          <w:spacing w:val="-12"/>
        </w:rPr>
        <w:t xml:space="preserve"> </w:t>
      </w:r>
      <w:r>
        <w:rPr>
          <w:color w:val="231F20"/>
        </w:rPr>
        <w:t>partnership law and composed of at least one general partner and one or more limited partners.</w:t>
      </w:r>
    </w:p>
    <w:p w:rsidR="00A33C7B" w:rsidRDefault="0089559E">
      <w:pPr>
        <w:pStyle w:val="berschrift3"/>
        <w:spacing w:before="156"/>
      </w:pPr>
      <w:r>
        <w:rPr>
          <w:color w:val="231F20"/>
        </w:rPr>
        <w:t>Limited</w:t>
      </w:r>
      <w:r>
        <w:rPr>
          <w:color w:val="231F20"/>
          <w:spacing w:val="-10"/>
        </w:rPr>
        <w:t xml:space="preserve"> </w:t>
      </w:r>
      <w:r>
        <w:rPr>
          <w:color w:val="231F20"/>
        </w:rPr>
        <w:t>Liability</w:t>
      </w:r>
      <w:r>
        <w:rPr>
          <w:color w:val="231F20"/>
          <w:spacing w:val="-9"/>
        </w:rPr>
        <w:t xml:space="preserve"> </w:t>
      </w:r>
      <w:r>
        <w:rPr>
          <w:color w:val="231F20"/>
        </w:rPr>
        <w:t>Partnership</w:t>
      </w:r>
      <w:r>
        <w:rPr>
          <w:color w:val="231F20"/>
          <w:spacing w:val="-8"/>
        </w:rPr>
        <w:t xml:space="preserve"> </w:t>
      </w:r>
      <w:r>
        <w:rPr>
          <w:color w:val="231F20"/>
          <w:spacing w:val="-2"/>
        </w:rPr>
        <w:t>(LLP)</w:t>
      </w:r>
    </w:p>
    <w:p w:rsidR="00A33C7B" w:rsidRDefault="0089559E">
      <w:pPr>
        <w:pStyle w:val="Textkrper"/>
        <w:spacing w:before="49" w:line="237" w:lineRule="auto"/>
        <w:ind w:left="119" w:right="138"/>
      </w:pPr>
      <w:r>
        <w:rPr>
          <w:color w:val="231F20"/>
        </w:rPr>
        <w:t>An LLP is formed under a state limited liability partnership law. Generally,</w:t>
      </w:r>
      <w:r>
        <w:rPr>
          <w:color w:val="231F20"/>
          <w:spacing w:val="-13"/>
        </w:rPr>
        <w:t xml:space="preserve"> </w:t>
      </w:r>
      <w:r>
        <w:rPr>
          <w:color w:val="231F20"/>
        </w:rPr>
        <w:t>a</w:t>
      </w:r>
      <w:r>
        <w:rPr>
          <w:color w:val="231F20"/>
          <w:spacing w:val="-12"/>
        </w:rPr>
        <w:t xml:space="preserve"> </w:t>
      </w:r>
      <w:r>
        <w:rPr>
          <w:color w:val="231F20"/>
        </w:rPr>
        <w:t>partner</w:t>
      </w:r>
      <w:r>
        <w:rPr>
          <w:color w:val="231F20"/>
          <w:spacing w:val="-13"/>
        </w:rPr>
        <w:t xml:space="preserve"> </w:t>
      </w:r>
      <w:r>
        <w:rPr>
          <w:color w:val="231F20"/>
        </w:rPr>
        <w:t>in</w:t>
      </w:r>
      <w:r>
        <w:rPr>
          <w:color w:val="231F20"/>
          <w:spacing w:val="-12"/>
        </w:rPr>
        <w:t xml:space="preserve"> </w:t>
      </w:r>
      <w:r>
        <w:rPr>
          <w:color w:val="231F20"/>
        </w:rPr>
        <w:t>an</w:t>
      </w:r>
      <w:r>
        <w:rPr>
          <w:color w:val="231F20"/>
          <w:spacing w:val="-13"/>
        </w:rPr>
        <w:t xml:space="preserve"> </w:t>
      </w:r>
      <w:r>
        <w:rPr>
          <w:color w:val="231F20"/>
        </w:rPr>
        <w:t>LLP</w:t>
      </w:r>
      <w:r>
        <w:rPr>
          <w:color w:val="231F20"/>
          <w:spacing w:val="-13"/>
        </w:rPr>
        <w:t xml:space="preserve"> </w:t>
      </w:r>
      <w:r>
        <w:rPr>
          <w:color w:val="231F20"/>
        </w:rPr>
        <w:t>isn’t</w:t>
      </w:r>
      <w:r>
        <w:rPr>
          <w:color w:val="231F20"/>
          <w:spacing w:val="-12"/>
        </w:rPr>
        <w:t xml:space="preserve"> </w:t>
      </w:r>
      <w:r>
        <w:rPr>
          <w:color w:val="231F20"/>
        </w:rPr>
        <w:t>personally</w:t>
      </w:r>
      <w:r>
        <w:rPr>
          <w:color w:val="231F20"/>
          <w:spacing w:val="-13"/>
        </w:rPr>
        <w:t xml:space="preserve"> </w:t>
      </w:r>
      <w:r>
        <w:rPr>
          <w:color w:val="231F20"/>
        </w:rPr>
        <w:t>liable</w:t>
      </w:r>
      <w:r>
        <w:rPr>
          <w:color w:val="231F20"/>
          <w:spacing w:val="-12"/>
        </w:rPr>
        <w:t xml:space="preserve"> </w:t>
      </w:r>
      <w:r>
        <w:rPr>
          <w:color w:val="231F20"/>
        </w:rPr>
        <w:t>for</w:t>
      </w:r>
      <w:r>
        <w:rPr>
          <w:color w:val="231F20"/>
          <w:spacing w:val="-13"/>
        </w:rPr>
        <w:t xml:space="preserve"> </w:t>
      </w:r>
      <w:r>
        <w:rPr>
          <w:color w:val="231F20"/>
        </w:rPr>
        <w:t>the</w:t>
      </w:r>
      <w:r>
        <w:rPr>
          <w:color w:val="231F20"/>
          <w:spacing w:val="-12"/>
        </w:rPr>
        <w:t xml:space="preserve"> </w:t>
      </w:r>
      <w:r>
        <w:rPr>
          <w:color w:val="231F20"/>
        </w:rPr>
        <w:t>debts of</w:t>
      </w:r>
      <w:r>
        <w:rPr>
          <w:color w:val="231F20"/>
          <w:spacing w:val="-12"/>
        </w:rPr>
        <w:t xml:space="preserve"> </w:t>
      </w:r>
      <w:r>
        <w:rPr>
          <w:color w:val="231F20"/>
        </w:rPr>
        <w:t>the</w:t>
      </w:r>
      <w:r>
        <w:rPr>
          <w:color w:val="231F20"/>
          <w:spacing w:val="-12"/>
        </w:rPr>
        <w:t xml:space="preserve"> </w:t>
      </w:r>
      <w:r>
        <w:rPr>
          <w:color w:val="231F20"/>
        </w:rPr>
        <w:t>LLP</w:t>
      </w:r>
      <w:r>
        <w:rPr>
          <w:color w:val="231F20"/>
          <w:spacing w:val="-12"/>
        </w:rPr>
        <w:t xml:space="preserve"> </w:t>
      </w:r>
      <w:r>
        <w:rPr>
          <w:color w:val="231F20"/>
        </w:rPr>
        <w:t>or</w:t>
      </w:r>
      <w:r>
        <w:rPr>
          <w:color w:val="231F20"/>
          <w:spacing w:val="-12"/>
        </w:rPr>
        <w:t xml:space="preserve"> </w:t>
      </w:r>
      <w:r>
        <w:rPr>
          <w:color w:val="231F20"/>
        </w:rPr>
        <w:t>any</w:t>
      </w:r>
      <w:r>
        <w:rPr>
          <w:color w:val="231F20"/>
          <w:spacing w:val="-12"/>
        </w:rPr>
        <w:t xml:space="preserve"> </w:t>
      </w:r>
      <w:r>
        <w:rPr>
          <w:color w:val="231F20"/>
        </w:rPr>
        <w:t>other</w:t>
      </w:r>
      <w:r>
        <w:rPr>
          <w:color w:val="231F20"/>
          <w:spacing w:val="-12"/>
        </w:rPr>
        <w:t xml:space="preserve"> </w:t>
      </w:r>
      <w:r>
        <w:rPr>
          <w:color w:val="231F20"/>
        </w:rPr>
        <w:t>partner,</w:t>
      </w:r>
      <w:r>
        <w:rPr>
          <w:color w:val="231F20"/>
          <w:spacing w:val="-12"/>
        </w:rPr>
        <w:t xml:space="preserve"> </w:t>
      </w:r>
      <w:r>
        <w:rPr>
          <w:color w:val="231F20"/>
        </w:rPr>
        <w:t>nor</w:t>
      </w:r>
      <w:r>
        <w:rPr>
          <w:color w:val="231F20"/>
          <w:spacing w:val="-11"/>
        </w:rPr>
        <w:t xml:space="preserve"> </w:t>
      </w:r>
      <w:r>
        <w:rPr>
          <w:color w:val="231F20"/>
        </w:rPr>
        <w:t>is</w:t>
      </w:r>
      <w:r>
        <w:rPr>
          <w:color w:val="231F20"/>
          <w:spacing w:val="-12"/>
        </w:rPr>
        <w:t xml:space="preserve"> </w:t>
      </w:r>
      <w:r>
        <w:rPr>
          <w:color w:val="231F20"/>
        </w:rPr>
        <w:t>a</w:t>
      </w:r>
      <w:r>
        <w:rPr>
          <w:color w:val="231F20"/>
          <w:spacing w:val="-12"/>
        </w:rPr>
        <w:t xml:space="preserve"> </w:t>
      </w:r>
      <w:r>
        <w:rPr>
          <w:color w:val="231F20"/>
        </w:rPr>
        <w:t>partner</w:t>
      </w:r>
      <w:r>
        <w:rPr>
          <w:color w:val="231F20"/>
          <w:spacing w:val="-12"/>
        </w:rPr>
        <w:t xml:space="preserve"> </w:t>
      </w:r>
      <w:r>
        <w:rPr>
          <w:color w:val="231F20"/>
        </w:rPr>
        <w:t>liable</w:t>
      </w:r>
      <w:r>
        <w:rPr>
          <w:color w:val="231F20"/>
          <w:spacing w:val="-12"/>
        </w:rPr>
        <w:t xml:space="preserve"> </w:t>
      </w:r>
      <w:r>
        <w:rPr>
          <w:color w:val="231F20"/>
        </w:rPr>
        <w:t>for</w:t>
      </w:r>
      <w:r>
        <w:rPr>
          <w:color w:val="231F20"/>
          <w:spacing w:val="-12"/>
        </w:rPr>
        <w:t xml:space="preserve"> </w:t>
      </w:r>
      <w:r>
        <w:rPr>
          <w:color w:val="231F20"/>
        </w:rPr>
        <w:t>the</w:t>
      </w:r>
      <w:r>
        <w:rPr>
          <w:color w:val="231F20"/>
          <w:spacing w:val="-12"/>
        </w:rPr>
        <w:t xml:space="preserve"> </w:t>
      </w:r>
      <w:r>
        <w:rPr>
          <w:color w:val="231F20"/>
        </w:rPr>
        <w:t xml:space="preserve">acts or omissions of any other partner solely by reason of being a </w:t>
      </w:r>
      <w:r>
        <w:rPr>
          <w:color w:val="231F20"/>
          <w:spacing w:val="-2"/>
        </w:rPr>
        <w:t>partner.</w:t>
      </w:r>
    </w:p>
    <w:p w:rsidR="00A33C7B" w:rsidRDefault="0089559E">
      <w:pPr>
        <w:pStyle w:val="berschrift3"/>
        <w:ind w:left="119"/>
      </w:pPr>
      <w:r>
        <w:rPr>
          <w:color w:val="231F20"/>
        </w:rPr>
        <w:t>Limited</w:t>
      </w:r>
      <w:r>
        <w:rPr>
          <w:color w:val="231F20"/>
          <w:spacing w:val="-11"/>
        </w:rPr>
        <w:t xml:space="preserve"> </w:t>
      </w:r>
      <w:r>
        <w:rPr>
          <w:color w:val="231F20"/>
        </w:rPr>
        <w:t>Liability</w:t>
      </w:r>
      <w:r>
        <w:rPr>
          <w:color w:val="231F20"/>
          <w:spacing w:val="-11"/>
        </w:rPr>
        <w:t xml:space="preserve"> </w:t>
      </w:r>
      <w:r>
        <w:rPr>
          <w:color w:val="231F20"/>
        </w:rPr>
        <w:t>Company</w:t>
      </w:r>
      <w:r>
        <w:rPr>
          <w:color w:val="231F20"/>
          <w:spacing w:val="-10"/>
        </w:rPr>
        <w:t xml:space="preserve"> </w:t>
      </w:r>
      <w:r>
        <w:rPr>
          <w:color w:val="231F20"/>
          <w:spacing w:val="-4"/>
        </w:rPr>
        <w:t>(LLC)</w:t>
      </w:r>
    </w:p>
    <w:p w:rsidR="00A33C7B" w:rsidRDefault="0089559E">
      <w:pPr>
        <w:pStyle w:val="Textkrper"/>
        <w:spacing w:before="48" w:line="237" w:lineRule="auto"/>
        <w:ind w:right="266"/>
      </w:pPr>
      <w:r>
        <w:rPr>
          <w:color w:val="231F20"/>
        </w:rPr>
        <w:t>An LLC is an entity formed under state law by filing articles of organization as an LLC. Unlike a partnership, none of the members</w:t>
      </w:r>
      <w:r>
        <w:rPr>
          <w:color w:val="231F20"/>
          <w:spacing w:val="-2"/>
        </w:rPr>
        <w:t xml:space="preserve"> </w:t>
      </w:r>
      <w:r>
        <w:rPr>
          <w:color w:val="231F20"/>
        </w:rPr>
        <w:t>of</w:t>
      </w:r>
      <w:r>
        <w:rPr>
          <w:color w:val="231F20"/>
          <w:spacing w:val="-2"/>
        </w:rPr>
        <w:t xml:space="preserve"> </w:t>
      </w:r>
      <w:r>
        <w:rPr>
          <w:color w:val="231F20"/>
        </w:rPr>
        <w:t>an</w:t>
      </w:r>
      <w:r>
        <w:rPr>
          <w:color w:val="231F20"/>
          <w:spacing w:val="-2"/>
        </w:rPr>
        <w:t xml:space="preserve"> </w:t>
      </w:r>
      <w:r>
        <w:rPr>
          <w:color w:val="231F20"/>
        </w:rPr>
        <w:t>LLC</w:t>
      </w:r>
      <w:r>
        <w:rPr>
          <w:color w:val="231F20"/>
          <w:spacing w:val="-2"/>
        </w:rPr>
        <w:t xml:space="preserve"> </w:t>
      </w:r>
      <w:r>
        <w:rPr>
          <w:color w:val="231F20"/>
        </w:rPr>
        <w:t>are</w:t>
      </w:r>
      <w:r>
        <w:rPr>
          <w:color w:val="231F20"/>
          <w:spacing w:val="-2"/>
        </w:rPr>
        <w:t xml:space="preserve"> </w:t>
      </w:r>
      <w:r>
        <w:rPr>
          <w:color w:val="231F20"/>
        </w:rPr>
        <w:t>personally</w:t>
      </w:r>
      <w:r>
        <w:rPr>
          <w:color w:val="231F20"/>
          <w:spacing w:val="-2"/>
        </w:rPr>
        <w:t xml:space="preserve"> </w:t>
      </w:r>
      <w:r>
        <w:rPr>
          <w:color w:val="231F20"/>
        </w:rPr>
        <w:t>liable</w:t>
      </w:r>
      <w:r>
        <w:rPr>
          <w:color w:val="231F20"/>
          <w:spacing w:val="-2"/>
        </w:rPr>
        <w:t xml:space="preserve"> </w:t>
      </w:r>
      <w:r>
        <w:rPr>
          <w:color w:val="231F20"/>
        </w:rPr>
        <w:t>for</w:t>
      </w:r>
      <w:r>
        <w:rPr>
          <w:color w:val="231F20"/>
          <w:spacing w:val="-2"/>
        </w:rPr>
        <w:t xml:space="preserve"> </w:t>
      </w:r>
      <w:r>
        <w:rPr>
          <w:color w:val="231F20"/>
        </w:rPr>
        <w:t>its</w:t>
      </w:r>
      <w:r>
        <w:rPr>
          <w:color w:val="231F20"/>
          <w:spacing w:val="-2"/>
        </w:rPr>
        <w:t xml:space="preserve"> </w:t>
      </w:r>
      <w:r>
        <w:rPr>
          <w:color w:val="231F20"/>
        </w:rPr>
        <w:t>debts.</w:t>
      </w:r>
      <w:r>
        <w:rPr>
          <w:color w:val="231F20"/>
          <w:spacing w:val="-2"/>
        </w:rPr>
        <w:t xml:space="preserve"> </w:t>
      </w:r>
      <w:r>
        <w:rPr>
          <w:color w:val="231F20"/>
        </w:rPr>
        <w:t>An</w:t>
      </w:r>
      <w:r>
        <w:rPr>
          <w:color w:val="231F20"/>
          <w:spacing w:val="-2"/>
        </w:rPr>
        <w:t xml:space="preserve"> </w:t>
      </w:r>
      <w:r>
        <w:rPr>
          <w:color w:val="231F20"/>
        </w:rPr>
        <w:t>LLC may be classified for federal income tax purposes as a partnership,</w:t>
      </w:r>
      <w:r>
        <w:rPr>
          <w:color w:val="231F20"/>
          <w:spacing w:val="-13"/>
        </w:rPr>
        <w:t xml:space="preserve"> </w:t>
      </w:r>
      <w:r>
        <w:rPr>
          <w:color w:val="231F20"/>
        </w:rPr>
        <w:t>a</w:t>
      </w:r>
      <w:r>
        <w:rPr>
          <w:color w:val="231F20"/>
          <w:spacing w:val="-12"/>
        </w:rPr>
        <w:t xml:space="preserve"> </w:t>
      </w:r>
      <w:r>
        <w:rPr>
          <w:color w:val="231F20"/>
        </w:rPr>
        <w:t>corporation,</w:t>
      </w:r>
      <w:r>
        <w:rPr>
          <w:color w:val="231F20"/>
          <w:spacing w:val="-13"/>
        </w:rPr>
        <w:t xml:space="preserve"> </w:t>
      </w:r>
      <w:r>
        <w:rPr>
          <w:color w:val="231F20"/>
        </w:rPr>
        <w:t>or</w:t>
      </w:r>
      <w:r>
        <w:rPr>
          <w:color w:val="231F20"/>
          <w:spacing w:val="-12"/>
        </w:rPr>
        <w:t xml:space="preserve"> </w:t>
      </w:r>
      <w:r>
        <w:rPr>
          <w:color w:val="231F20"/>
        </w:rPr>
        <w:t>an</w:t>
      </w:r>
      <w:r>
        <w:rPr>
          <w:color w:val="231F20"/>
          <w:spacing w:val="-13"/>
        </w:rPr>
        <w:t xml:space="preserve"> </w:t>
      </w:r>
      <w:r>
        <w:rPr>
          <w:color w:val="231F20"/>
        </w:rPr>
        <w:t>entity</w:t>
      </w:r>
      <w:r>
        <w:rPr>
          <w:color w:val="231F20"/>
          <w:spacing w:val="-13"/>
        </w:rPr>
        <w:t xml:space="preserve"> </w:t>
      </w:r>
      <w:r>
        <w:rPr>
          <w:color w:val="231F20"/>
        </w:rPr>
        <w:t>disregarded</w:t>
      </w:r>
      <w:r>
        <w:rPr>
          <w:color w:val="231F20"/>
          <w:spacing w:val="-12"/>
        </w:rPr>
        <w:t xml:space="preserve"> </w:t>
      </w:r>
      <w:r>
        <w:rPr>
          <w:color w:val="231F20"/>
        </w:rPr>
        <w:t>as</w:t>
      </w:r>
      <w:r>
        <w:rPr>
          <w:color w:val="231F20"/>
          <w:spacing w:val="-13"/>
        </w:rPr>
        <w:t xml:space="preserve"> </w:t>
      </w:r>
      <w:r>
        <w:rPr>
          <w:color w:val="231F20"/>
        </w:rPr>
        <w:t>an</w:t>
      </w:r>
      <w:r>
        <w:rPr>
          <w:color w:val="231F20"/>
          <w:spacing w:val="-12"/>
        </w:rPr>
        <w:t xml:space="preserve"> </w:t>
      </w:r>
      <w:r>
        <w:rPr>
          <w:color w:val="231F20"/>
        </w:rPr>
        <w:t>entity separate from its owner by applying the rules in Regulations section 301.7701-3. See Form 8832, Entity Classification Election, for more details.</w:t>
      </w:r>
    </w:p>
    <w:p w:rsidR="00A33C7B" w:rsidRDefault="0089559E">
      <w:pPr>
        <w:pStyle w:val="Textkrper"/>
        <w:spacing w:before="173" w:line="237" w:lineRule="auto"/>
      </w:pPr>
      <w:r>
        <w:rPr>
          <w:b/>
          <w:color w:val="231F20"/>
        </w:rPr>
        <w:t>Tip:</w:t>
      </w:r>
      <w:r>
        <w:rPr>
          <w:b/>
          <w:color w:val="231F20"/>
          <w:spacing w:val="32"/>
        </w:rPr>
        <w:t xml:space="preserve"> </w:t>
      </w:r>
      <w:r>
        <w:rPr>
          <w:color w:val="231F20"/>
        </w:rPr>
        <w:t>A</w:t>
      </w:r>
      <w:r>
        <w:rPr>
          <w:color w:val="231F20"/>
          <w:spacing w:val="-11"/>
        </w:rPr>
        <w:t xml:space="preserve"> </w:t>
      </w:r>
      <w:r>
        <w:rPr>
          <w:color w:val="231F20"/>
        </w:rPr>
        <w:t>domestic</w:t>
      </w:r>
      <w:r>
        <w:rPr>
          <w:color w:val="231F20"/>
          <w:spacing w:val="-11"/>
        </w:rPr>
        <w:t xml:space="preserve"> </w:t>
      </w:r>
      <w:r>
        <w:rPr>
          <w:color w:val="231F20"/>
        </w:rPr>
        <w:t>LLC</w:t>
      </w:r>
      <w:r>
        <w:rPr>
          <w:color w:val="231F20"/>
          <w:spacing w:val="-11"/>
        </w:rPr>
        <w:t xml:space="preserve"> </w:t>
      </w:r>
      <w:r>
        <w:rPr>
          <w:color w:val="231F20"/>
        </w:rPr>
        <w:t>with</w:t>
      </w:r>
      <w:r>
        <w:rPr>
          <w:color w:val="231F20"/>
          <w:spacing w:val="-11"/>
        </w:rPr>
        <w:t xml:space="preserve"> </w:t>
      </w:r>
      <w:r>
        <w:rPr>
          <w:color w:val="231F20"/>
        </w:rPr>
        <w:t>at</w:t>
      </w:r>
      <w:r>
        <w:rPr>
          <w:color w:val="231F20"/>
          <w:spacing w:val="-11"/>
        </w:rPr>
        <w:t xml:space="preserve"> </w:t>
      </w:r>
      <w:r>
        <w:rPr>
          <w:color w:val="231F20"/>
        </w:rPr>
        <w:t>least</w:t>
      </w:r>
      <w:r>
        <w:rPr>
          <w:color w:val="231F20"/>
          <w:spacing w:val="-11"/>
        </w:rPr>
        <w:t xml:space="preserve"> </w:t>
      </w:r>
      <w:r>
        <w:rPr>
          <w:color w:val="231F20"/>
        </w:rPr>
        <w:t>two</w:t>
      </w:r>
      <w:r>
        <w:rPr>
          <w:color w:val="231F20"/>
          <w:spacing w:val="-11"/>
        </w:rPr>
        <w:t xml:space="preserve"> </w:t>
      </w:r>
      <w:r>
        <w:rPr>
          <w:color w:val="231F20"/>
        </w:rPr>
        <w:t>members</w:t>
      </w:r>
      <w:r>
        <w:rPr>
          <w:color w:val="231F20"/>
          <w:spacing w:val="-11"/>
        </w:rPr>
        <w:t xml:space="preserve"> </w:t>
      </w:r>
      <w:r>
        <w:rPr>
          <w:color w:val="231F20"/>
        </w:rPr>
        <w:t>that</w:t>
      </w:r>
      <w:r>
        <w:rPr>
          <w:color w:val="231F20"/>
          <w:spacing w:val="-11"/>
        </w:rPr>
        <w:t xml:space="preserve"> </w:t>
      </w:r>
      <w:r>
        <w:rPr>
          <w:color w:val="231F20"/>
        </w:rPr>
        <w:t>doesn’t</w:t>
      </w:r>
      <w:r>
        <w:rPr>
          <w:color w:val="231F20"/>
          <w:spacing w:val="-11"/>
        </w:rPr>
        <w:t xml:space="preserve"> </w:t>
      </w:r>
      <w:r>
        <w:rPr>
          <w:color w:val="231F20"/>
        </w:rPr>
        <w:t xml:space="preserve">file Form 8832 is classified as a partnership for federal income tax </w:t>
      </w:r>
      <w:r>
        <w:rPr>
          <w:color w:val="231F20"/>
          <w:spacing w:val="-2"/>
        </w:rPr>
        <w:t>purposes.</w:t>
      </w:r>
    </w:p>
    <w:p w:rsidR="00A33C7B" w:rsidRDefault="0089559E">
      <w:pPr>
        <w:pStyle w:val="berschrift3"/>
        <w:spacing w:before="156"/>
      </w:pPr>
      <w:r>
        <w:rPr>
          <w:color w:val="231F20"/>
        </w:rPr>
        <w:t>Nonrecourse</w:t>
      </w:r>
      <w:r>
        <w:rPr>
          <w:color w:val="231F20"/>
          <w:spacing w:val="-7"/>
        </w:rPr>
        <w:t xml:space="preserve"> </w:t>
      </w:r>
      <w:r>
        <w:rPr>
          <w:color w:val="231F20"/>
          <w:spacing w:val="-2"/>
        </w:rPr>
        <w:t>Loans</w:t>
      </w:r>
    </w:p>
    <w:p w:rsidR="00A33C7B" w:rsidRDefault="0089559E">
      <w:pPr>
        <w:pStyle w:val="Textkrper"/>
        <w:spacing w:before="48" w:line="237" w:lineRule="auto"/>
        <w:ind w:left="119" w:right="266"/>
      </w:pPr>
      <w:r>
        <w:rPr>
          <w:color w:val="231F20"/>
        </w:rPr>
        <w:t>Nonrecourse loans are those liabilities of the partnership for which</w:t>
      </w:r>
      <w:r>
        <w:rPr>
          <w:color w:val="231F20"/>
          <w:spacing w:val="-11"/>
        </w:rPr>
        <w:t xml:space="preserve"> </w:t>
      </w:r>
      <w:r>
        <w:rPr>
          <w:color w:val="231F20"/>
        </w:rPr>
        <w:t>no</w:t>
      </w:r>
      <w:r>
        <w:rPr>
          <w:color w:val="231F20"/>
          <w:spacing w:val="-10"/>
        </w:rPr>
        <w:t xml:space="preserve"> </w:t>
      </w:r>
      <w:r>
        <w:rPr>
          <w:color w:val="231F20"/>
        </w:rPr>
        <w:t>partner</w:t>
      </w:r>
      <w:r>
        <w:rPr>
          <w:color w:val="231F20"/>
          <w:spacing w:val="-11"/>
        </w:rPr>
        <w:t xml:space="preserve"> </w:t>
      </w:r>
      <w:r>
        <w:rPr>
          <w:color w:val="231F20"/>
        </w:rPr>
        <w:t>or</w:t>
      </w:r>
      <w:r>
        <w:rPr>
          <w:color w:val="231F20"/>
          <w:spacing w:val="-11"/>
        </w:rPr>
        <w:t xml:space="preserve"> </w:t>
      </w:r>
      <w:r>
        <w:rPr>
          <w:color w:val="231F20"/>
        </w:rPr>
        <w:t>related</w:t>
      </w:r>
      <w:r>
        <w:rPr>
          <w:color w:val="231F20"/>
          <w:spacing w:val="-11"/>
        </w:rPr>
        <w:t xml:space="preserve"> </w:t>
      </w:r>
      <w:r>
        <w:rPr>
          <w:color w:val="231F20"/>
        </w:rPr>
        <w:t>person</w:t>
      </w:r>
      <w:r>
        <w:rPr>
          <w:color w:val="231F20"/>
          <w:spacing w:val="-11"/>
        </w:rPr>
        <w:t xml:space="preserve"> </w:t>
      </w:r>
      <w:r>
        <w:rPr>
          <w:color w:val="231F20"/>
        </w:rPr>
        <w:t>bears</w:t>
      </w:r>
      <w:r>
        <w:rPr>
          <w:color w:val="231F20"/>
          <w:spacing w:val="-11"/>
        </w:rPr>
        <w:t xml:space="preserve"> </w:t>
      </w:r>
      <w:r>
        <w:rPr>
          <w:color w:val="231F20"/>
        </w:rPr>
        <w:t>the</w:t>
      </w:r>
      <w:r>
        <w:rPr>
          <w:color w:val="231F20"/>
          <w:spacing w:val="-11"/>
        </w:rPr>
        <w:t xml:space="preserve"> </w:t>
      </w:r>
      <w:r>
        <w:rPr>
          <w:color w:val="231F20"/>
        </w:rPr>
        <w:t>economic</w:t>
      </w:r>
      <w:r>
        <w:rPr>
          <w:color w:val="231F20"/>
          <w:spacing w:val="-11"/>
        </w:rPr>
        <w:t xml:space="preserve"> </w:t>
      </w:r>
      <w:r>
        <w:rPr>
          <w:color w:val="231F20"/>
        </w:rPr>
        <w:t>risk</w:t>
      </w:r>
      <w:r>
        <w:rPr>
          <w:color w:val="231F20"/>
          <w:spacing w:val="-10"/>
        </w:rPr>
        <w:t xml:space="preserve"> </w:t>
      </w:r>
      <w:r>
        <w:rPr>
          <w:color w:val="231F20"/>
        </w:rPr>
        <w:t xml:space="preserve">of </w:t>
      </w:r>
      <w:r>
        <w:rPr>
          <w:color w:val="231F20"/>
          <w:spacing w:val="-2"/>
        </w:rPr>
        <w:t>loss.</w:t>
      </w:r>
    </w:p>
    <w:p w:rsidR="00A33C7B" w:rsidRDefault="0089559E">
      <w:pPr>
        <w:pStyle w:val="berschrift3"/>
        <w:spacing w:before="156"/>
      </w:pPr>
      <w:r>
        <w:rPr>
          <w:color w:val="231F20"/>
        </w:rPr>
        <w:t>Section</w:t>
      </w:r>
      <w:r>
        <w:rPr>
          <w:color w:val="231F20"/>
          <w:spacing w:val="7"/>
        </w:rPr>
        <w:t xml:space="preserve"> </w:t>
      </w:r>
      <w:r>
        <w:rPr>
          <w:color w:val="231F20"/>
        </w:rPr>
        <w:t>721(c)</w:t>
      </w:r>
      <w:r>
        <w:rPr>
          <w:color w:val="231F20"/>
          <w:spacing w:val="7"/>
        </w:rPr>
        <w:t xml:space="preserve"> </w:t>
      </w:r>
      <w:r>
        <w:rPr>
          <w:color w:val="231F20"/>
          <w:spacing w:val="-2"/>
        </w:rPr>
        <w:t>Partnership</w:t>
      </w:r>
    </w:p>
    <w:p w:rsidR="00A33C7B" w:rsidRDefault="0089559E">
      <w:pPr>
        <w:pStyle w:val="Textkrper"/>
        <w:spacing w:before="48" w:line="237" w:lineRule="auto"/>
        <w:ind w:right="139"/>
      </w:pPr>
      <w:r>
        <w:rPr>
          <w:color w:val="231F20"/>
        </w:rPr>
        <w:t>A partnership (domestic or foreign) is a section 721(c) partnership</w:t>
      </w:r>
      <w:r>
        <w:rPr>
          <w:color w:val="231F20"/>
          <w:spacing w:val="-11"/>
        </w:rPr>
        <w:t xml:space="preserve"> </w:t>
      </w:r>
      <w:r>
        <w:rPr>
          <w:color w:val="231F20"/>
        </w:rPr>
        <w:t>if</w:t>
      </w:r>
      <w:r>
        <w:rPr>
          <w:color w:val="231F20"/>
          <w:spacing w:val="-11"/>
        </w:rPr>
        <w:t xml:space="preserve"> </w:t>
      </w:r>
      <w:r>
        <w:rPr>
          <w:color w:val="231F20"/>
        </w:rPr>
        <w:t>there</w:t>
      </w:r>
      <w:r>
        <w:rPr>
          <w:color w:val="231F20"/>
          <w:spacing w:val="-11"/>
        </w:rPr>
        <w:t xml:space="preserve"> </w:t>
      </w:r>
      <w:r>
        <w:rPr>
          <w:color w:val="231F20"/>
        </w:rPr>
        <w:t>is</w:t>
      </w:r>
      <w:r>
        <w:rPr>
          <w:color w:val="231F20"/>
          <w:spacing w:val="-11"/>
        </w:rPr>
        <w:t xml:space="preserve"> </w:t>
      </w:r>
      <w:r>
        <w:rPr>
          <w:color w:val="231F20"/>
        </w:rPr>
        <w:t>a</w:t>
      </w:r>
      <w:r>
        <w:rPr>
          <w:color w:val="231F20"/>
          <w:spacing w:val="-11"/>
        </w:rPr>
        <w:t xml:space="preserve"> </w:t>
      </w:r>
      <w:r>
        <w:rPr>
          <w:color w:val="231F20"/>
        </w:rPr>
        <w:t>contribution</w:t>
      </w:r>
      <w:r>
        <w:rPr>
          <w:color w:val="231F20"/>
          <w:spacing w:val="-10"/>
        </w:rPr>
        <w:t xml:space="preserve"> </w:t>
      </w:r>
      <w:r>
        <w:rPr>
          <w:color w:val="231F20"/>
        </w:rPr>
        <w:t>of</w:t>
      </w:r>
      <w:r>
        <w:rPr>
          <w:color w:val="231F20"/>
          <w:spacing w:val="-11"/>
        </w:rPr>
        <w:t xml:space="preserve"> </w:t>
      </w:r>
      <w:r>
        <w:rPr>
          <w:color w:val="231F20"/>
        </w:rPr>
        <w:t>section</w:t>
      </w:r>
      <w:r>
        <w:rPr>
          <w:color w:val="231F20"/>
          <w:spacing w:val="-11"/>
        </w:rPr>
        <w:t xml:space="preserve"> </w:t>
      </w:r>
      <w:r>
        <w:rPr>
          <w:color w:val="231F20"/>
        </w:rPr>
        <w:t>721(c)</w:t>
      </w:r>
      <w:r>
        <w:rPr>
          <w:color w:val="231F20"/>
          <w:spacing w:val="-11"/>
        </w:rPr>
        <w:t xml:space="preserve"> </w:t>
      </w:r>
      <w:r>
        <w:rPr>
          <w:color w:val="231F20"/>
        </w:rPr>
        <w:t>property</w:t>
      </w:r>
      <w:r>
        <w:rPr>
          <w:color w:val="231F20"/>
          <w:spacing w:val="-11"/>
        </w:rPr>
        <w:t xml:space="preserve"> </w:t>
      </w:r>
      <w:r>
        <w:rPr>
          <w:color w:val="231F20"/>
        </w:rPr>
        <w:t>to the partnership and, after the contribution (and all transactions related to the contribution), (a) a related foreign person with respect</w:t>
      </w:r>
      <w:r>
        <w:rPr>
          <w:color w:val="231F20"/>
          <w:spacing w:val="-7"/>
        </w:rPr>
        <w:t xml:space="preserve"> </w:t>
      </w:r>
      <w:r>
        <w:rPr>
          <w:color w:val="231F20"/>
        </w:rPr>
        <w:t>to</w:t>
      </w:r>
      <w:r>
        <w:rPr>
          <w:color w:val="231F20"/>
          <w:spacing w:val="-7"/>
        </w:rPr>
        <w:t xml:space="preserve"> </w:t>
      </w:r>
      <w:r>
        <w:rPr>
          <w:color w:val="231F20"/>
        </w:rPr>
        <w:t>the</w:t>
      </w:r>
      <w:r>
        <w:rPr>
          <w:color w:val="231F20"/>
          <w:spacing w:val="-7"/>
        </w:rPr>
        <w:t xml:space="preserve"> </w:t>
      </w:r>
      <w:r>
        <w:rPr>
          <w:color w:val="231F20"/>
        </w:rPr>
        <w:t>U.S.</w:t>
      </w:r>
      <w:r>
        <w:rPr>
          <w:color w:val="231F20"/>
          <w:spacing w:val="-7"/>
        </w:rPr>
        <w:t xml:space="preserve"> </w:t>
      </w:r>
      <w:r>
        <w:rPr>
          <w:color w:val="231F20"/>
        </w:rPr>
        <w:t>transferor</w:t>
      </w:r>
      <w:r>
        <w:rPr>
          <w:color w:val="231F20"/>
          <w:spacing w:val="-7"/>
        </w:rPr>
        <w:t xml:space="preserve"> </w:t>
      </w:r>
      <w:r>
        <w:rPr>
          <w:color w:val="231F20"/>
        </w:rPr>
        <w:t>is</w:t>
      </w:r>
      <w:r>
        <w:rPr>
          <w:color w:val="231F20"/>
          <w:spacing w:val="-7"/>
        </w:rPr>
        <w:t xml:space="preserve"> </w:t>
      </w:r>
      <w:r>
        <w:rPr>
          <w:color w:val="231F20"/>
        </w:rPr>
        <w:t>a</w:t>
      </w:r>
      <w:r>
        <w:rPr>
          <w:color w:val="231F20"/>
          <w:spacing w:val="-7"/>
        </w:rPr>
        <w:t xml:space="preserve"> </w:t>
      </w:r>
      <w:r>
        <w:rPr>
          <w:color w:val="231F20"/>
        </w:rPr>
        <w:t>direct</w:t>
      </w:r>
      <w:r>
        <w:rPr>
          <w:color w:val="231F20"/>
          <w:spacing w:val="-7"/>
        </w:rPr>
        <w:t xml:space="preserve"> </w:t>
      </w:r>
      <w:r>
        <w:rPr>
          <w:color w:val="231F20"/>
        </w:rPr>
        <w:t>or</w:t>
      </w:r>
      <w:r>
        <w:rPr>
          <w:color w:val="231F20"/>
          <w:spacing w:val="-7"/>
        </w:rPr>
        <w:t xml:space="preserve"> </w:t>
      </w:r>
      <w:r>
        <w:rPr>
          <w:color w:val="231F20"/>
        </w:rPr>
        <w:t>indirect</w:t>
      </w:r>
      <w:r>
        <w:rPr>
          <w:color w:val="231F20"/>
          <w:spacing w:val="-7"/>
        </w:rPr>
        <w:t xml:space="preserve"> </w:t>
      </w:r>
      <w:r>
        <w:rPr>
          <w:color w:val="231F20"/>
        </w:rPr>
        <w:t>partner</w:t>
      </w:r>
      <w:r>
        <w:rPr>
          <w:color w:val="231F20"/>
          <w:spacing w:val="-7"/>
        </w:rPr>
        <w:t xml:space="preserve"> </w:t>
      </w:r>
      <w:r>
        <w:rPr>
          <w:color w:val="231F20"/>
        </w:rPr>
        <w:t>in</w:t>
      </w:r>
      <w:r>
        <w:rPr>
          <w:color w:val="231F20"/>
          <w:spacing w:val="-7"/>
        </w:rPr>
        <w:t xml:space="preserve"> </w:t>
      </w:r>
      <w:r>
        <w:rPr>
          <w:color w:val="231F20"/>
        </w:rPr>
        <w:t>the partnership;</w:t>
      </w:r>
      <w:r>
        <w:rPr>
          <w:color w:val="231F20"/>
          <w:spacing w:val="-13"/>
        </w:rPr>
        <w:t xml:space="preserve"> </w:t>
      </w:r>
      <w:r>
        <w:rPr>
          <w:color w:val="231F20"/>
        </w:rPr>
        <w:t>and</w:t>
      </w:r>
      <w:r>
        <w:rPr>
          <w:color w:val="231F20"/>
          <w:spacing w:val="-12"/>
        </w:rPr>
        <w:t xml:space="preserve"> </w:t>
      </w:r>
      <w:r>
        <w:rPr>
          <w:color w:val="231F20"/>
        </w:rPr>
        <w:t>(b)</w:t>
      </w:r>
      <w:r>
        <w:rPr>
          <w:color w:val="231F20"/>
          <w:spacing w:val="-13"/>
        </w:rPr>
        <w:t xml:space="preserve"> </w:t>
      </w:r>
      <w:r>
        <w:rPr>
          <w:color w:val="231F20"/>
        </w:rPr>
        <w:t>the</w:t>
      </w:r>
      <w:r>
        <w:rPr>
          <w:color w:val="231F20"/>
          <w:spacing w:val="-12"/>
        </w:rPr>
        <w:t xml:space="preserve"> </w:t>
      </w:r>
      <w:r>
        <w:rPr>
          <w:color w:val="231F20"/>
        </w:rPr>
        <w:t>U.S.</w:t>
      </w:r>
      <w:r>
        <w:rPr>
          <w:color w:val="231F20"/>
          <w:spacing w:val="-13"/>
        </w:rPr>
        <w:t xml:space="preserve"> </w:t>
      </w:r>
      <w:r>
        <w:rPr>
          <w:color w:val="231F20"/>
        </w:rPr>
        <w:t>transferor</w:t>
      </w:r>
      <w:r>
        <w:rPr>
          <w:color w:val="231F20"/>
          <w:spacing w:val="-12"/>
        </w:rPr>
        <w:t xml:space="preserve"> </w:t>
      </w:r>
      <w:r>
        <w:rPr>
          <w:color w:val="231F20"/>
        </w:rPr>
        <w:t>and</w:t>
      </w:r>
      <w:r>
        <w:rPr>
          <w:color w:val="231F20"/>
          <w:spacing w:val="-13"/>
        </w:rPr>
        <w:t xml:space="preserve"> </w:t>
      </w:r>
      <w:r>
        <w:rPr>
          <w:color w:val="231F20"/>
        </w:rPr>
        <w:t>related</w:t>
      </w:r>
      <w:r>
        <w:rPr>
          <w:color w:val="231F20"/>
          <w:spacing w:val="-12"/>
        </w:rPr>
        <w:t xml:space="preserve"> </w:t>
      </w:r>
      <w:r>
        <w:rPr>
          <w:color w:val="231F20"/>
        </w:rPr>
        <w:t>persons</w:t>
      </w:r>
      <w:r>
        <w:rPr>
          <w:color w:val="231F20"/>
          <w:spacing w:val="-13"/>
        </w:rPr>
        <w:t xml:space="preserve"> </w:t>
      </w:r>
      <w:r>
        <w:rPr>
          <w:color w:val="231F20"/>
        </w:rPr>
        <w:t xml:space="preserve">own 80% or more of the interests in partnership capital, profits, deductions, or losses. See Regulations section 1.721(c)-1(b) </w:t>
      </w:r>
      <w:r>
        <w:rPr>
          <w:color w:val="231F20"/>
          <w:spacing w:val="-2"/>
        </w:rPr>
        <w:t>(14).</w:t>
      </w:r>
    </w:p>
    <w:p w:rsidR="00A33C7B" w:rsidRDefault="00A33C7B">
      <w:pPr>
        <w:spacing w:line="237" w:lineRule="auto"/>
        <w:sectPr w:rsidR="00A33C7B">
          <w:pgSz w:w="12240" w:h="15840"/>
          <w:pgMar w:top="440" w:right="700" w:bottom="820" w:left="720" w:header="0" w:footer="636" w:gutter="0"/>
          <w:cols w:num="2" w:space="720" w:equalWidth="0">
            <w:col w:w="5258" w:space="202"/>
            <w:col w:w="5360"/>
          </w:cols>
        </w:sectPr>
      </w:pPr>
    </w:p>
    <w:p w:rsidR="00A33C7B" w:rsidRDefault="0089559E">
      <w:pPr>
        <w:pStyle w:val="berschrift3"/>
        <w:spacing w:before="136"/>
      </w:pPr>
      <w:bookmarkStart w:id="24" w:name="U.S._Transferor"/>
      <w:bookmarkEnd w:id="24"/>
      <w:r>
        <w:rPr>
          <w:color w:val="231F20"/>
          <w:spacing w:val="-2"/>
        </w:rPr>
        <w:lastRenderedPageBreak/>
        <w:t>U.S.</w:t>
      </w:r>
      <w:r>
        <w:rPr>
          <w:color w:val="231F20"/>
          <w:spacing w:val="-10"/>
        </w:rPr>
        <w:t xml:space="preserve"> </w:t>
      </w:r>
      <w:r>
        <w:rPr>
          <w:color w:val="231F20"/>
          <w:spacing w:val="-2"/>
        </w:rPr>
        <w:t>Transferor</w:t>
      </w:r>
    </w:p>
    <w:p w:rsidR="00A33C7B" w:rsidRDefault="0089559E">
      <w:pPr>
        <w:pStyle w:val="Textkrper"/>
        <w:spacing w:before="49" w:line="237" w:lineRule="auto"/>
        <w:ind w:right="432"/>
      </w:pPr>
      <w:r>
        <w:rPr>
          <w:color w:val="231F20"/>
        </w:rPr>
        <w:t>A</w:t>
      </w:r>
      <w:r>
        <w:rPr>
          <w:color w:val="231F20"/>
          <w:spacing w:val="-13"/>
        </w:rPr>
        <w:t xml:space="preserve"> </w:t>
      </w:r>
      <w:r>
        <w:rPr>
          <w:color w:val="231F20"/>
        </w:rPr>
        <w:t>U.S.</w:t>
      </w:r>
      <w:r>
        <w:rPr>
          <w:color w:val="231F20"/>
          <w:spacing w:val="-12"/>
        </w:rPr>
        <w:t xml:space="preserve"> </w:t>
      </w:r>
      <w:r>
        <w:rPr>
          <w:color w:val="231F20"/>
        </w:rPr>
        <w:t>transferor</w:t>
      </w:r>
      <w:r>
        <w:rPr>
          <w:color w:val="231F20"/>
          <w:spacing w:val="-13"/>
        </w:rPr>
        <w:t xml:space="preserve"> </w:t>
      </w:r>
      <w:r>
        <w:rPr>
          <w:color w:val="231F20"/>
        </w:rPr>
        <w:t>is</w:t>
      </w:r>
      <w:r>
        <w:rPr>
          <w:color w:val="231F20"/>
          <w:spacing w:val="-12"/>
        </w:rPr>
        <w:t xml:space="preserve"> </w:t>
      </w:r>
      <w:r>
        <w:rPr>
          <w:color w:val="231F20"/>
        </w:rPr>
        <w:t>a</w:t>
      </w:r>
      <w:r>
        <w:rPr>
          <w:color w:val="231F20"/>
          <w:spacing w:val="-13"/>
        </w:rPr>
        <w:t xml:space="preserve"> </w:t>
      </w:r>
      <w:r>
        <w:rPr>
          <w:color w:val="231F20"/>
        </w:rPr>
        <w:t>U.S.</w:t>
      </w:r>
      <w:r>
        <w:rPr>
          <w:color w:val="231F20"/>
          <w:spacing w:val="-12"/>
        </w:rPr>
        <w:t xml:space="preserve"> </w:t>
      </w:r>
      <w:r>
        <w:rPr>
          <w:color w:val="231F20"/>
        </w:rPr>
        <w:t>person</w:t>
      </w:r>
      <w:r>
        <w:rPr>
          <w:color w:val="231F20"/>
          <w:spacing w:val="-13"/>
        </w:rPr>
        <w:t xml:space="preserve"> </w:t>
      </w:r>
      <w:r>
        <w:rPr>
          <w:color w:val="231F20"/>
        </w:rPr>
        <w:t>other</w:t>
      </w:r>
      <w:r>
        <w:rPr>
          <w:color w:val="231F20"/>
          <w:spacing w:val="-12"/>
        </w:rPr>
        <w:t xml:space="preserve"> </w:t>
      </w:r>
      <w:r>
        <w:rPr>
          <w:color w:val="231F20"/>
        </w:rPr>
        <w:t>than</w:t>
      </w:r>
      <w:r>
        <w:rPr>
          <w:color w:val="231F20"/>
          <w:spacing w:val="-13"/>
        </w:rPr>
        <w:t xml:space="preserve"> </w:t>
      </w:r>
      <w:r>
        <w:rPr>
          <w:color w:val="231F20"/>
        </w:rPr>
        <w:t>a</w:t>
      </w:r>
      <w:r>
        <w:rPr>
          <w:color w:val="231F20"/>
          <w:spacing w:val="-12"/>
        </w:rPr>
        <w:t xml:space="preserve"> </w:t>
      </w:r>
      <w:r>
        <w:rPr>
          <w:color w:val="231F20"/>
        </w:rPr>
        <w:t xml:space="preserve">domestic </w:t>
      </w:r>
      <w:r>
        <w:rPr>
          <w:color w:val="231F20"/>
          <w:w w:val="95"/>
        </w:rPr>
        <w:t>partnership.</w:t>
      </w:r>
      <w:r>
        <w:rPr>
          <w:color w:val="231F20"/>
          <w:spacing w:val="24"/>
        </w:rPr>
        <w:t xml:space="preserve"> </w:t>
      </w:r>
      <w:r>
        <w:rPr>
          <w:color w:val="231F20"/>
          <w:w w:val="95"/>
        </w:rPr>
        <w:t>See</w:t>
      </w:r>
      <w:r>
        <w:rPr>
          <w:color w:val="231F20"/>
          <w:spacing w:val="24"/>
        </w:rPr>
        <w:t xml:space="preserve"> </w:t>
      </w:r>
      <w:r>
        <w:rPr>
          <w:color w:val="231F20"/>
          <w:w w:val="95"/>
        </w:rPr>
        <w:t>Regulations</w:t>
      </w:r>
      <w:r>
        <w:rPr>
          <w:color w:val="231F20"/>
          <w:spacing w:val="25"/>
        </w:rPr>
        <w:t xml:space="preserve"> </w:t>
      </w:r>
      <w:r>
        <w:rPr>
          <w:color w:val="231F20"/>
          <w:w w:val="95"/>
        </w:rPr>
        <w:t>section</w:t>
      </w:r>
      <w:r>
        <w:rPr>
          <w:color w:val="231F20"/>
          <w:spacing w:val="24"/>
        </w:rPr>
        <w:t xml:space="preserve"> </w:t>
      </w:r>
      <w:r>
        <w:rPr>
          <w:color w:val="231F20"/>
          <w:w w:val="95"/>
        </w:rPr>
        <w:t>1.721(c)-</w:t>
      </w:r>
      <w:r>
        <w:rPr>
          <w:color w:val="231F20"/>
          <w:spacing w:val="-2"/>
          <w:w w:val="95"/>
        </w:rPr>
        <w:t>1(b)(18).</w:t>
      </w:r>
    </w:p>
    <w:p w:rsidR="00A33C7B" w:rsidRDefault="0089559E">
      <w:pPr>
        <w:pStyle w:val="berschrift3"/>
        <w:spacing w:before="157"/>
      </w:pPr>
      <w:bookmarkStart w:id="25" w:name="Section_721(c)_Property"/>
      <w:bookmarkStart w:id="26" w:name="Foreign_Partnerships"/>
      <w:bookmarkEnd w:id="25"/>
      <w:bookmarkEnd w:id="26"/>
      <w:r>
        <w:rPr>
          <w:color w:val="231F20"/>
        </w:rPr>
        <w:t>Section</w:t>
      </w:r>
      <w:r>
        <w:rPr>
          <w:color w:val="231F20"/>
          <w:spacing w:val="7"/>
        </w:rPr>
        <w:t xml:space="preserve"> </w:t>
      </w:r>
      <w:r>
        <w:rPr>
          <w:color w:val="231F20"/>
        </w:rPr>
        <w:t>721(c)</w:t>
      </w:r>
      <w:r>
        <w:rPr>
          <w:color w:val="231F20"/>
          <w:spacing w:val="7"/>
        </w:rPr>
        <w:t xml:space="preserve"> </w:t>
      </w:r>
      <w:r>
        <w:rPr>
          <w:color w:val="231F20"/>
          <w:spacing w:val="-2"/>
        </w:rPr>
        <w:t>Property</w:t>
      </w:r>
    </w:p>
    <w:p w:rsidR="00A33C7B" w:rsidRDefault="0089559E">
      <w:pPr>
        <w:pStyle w:val="Textkrper"/>
        <w:spacing w:before="48" w:line="237" w:lineRule="auto"/>
        <w:ind w:right="97"/>
      </w:pPr>
      <w:r>
        <w:rPr>
          <w:color w:val="231F20"/>
        </w:rPr>
        <w:t>Section 721(c) property is property (other than excluded property)</w:t>
      </w:r>
      <w:r>
        <w:rPr>
          <w:color w:val="231F20"/>
          <w:spacing w:val="-11"/>
        </w:rPr>
        <w:t xml:space="preserve"> </w:t>
      </w:r>
      <w:r>
        <w:rPr>
          <w:color w:val="231F20"/>
        </w:rPr>
        <w:t>with</w:t>
      </w:r>
      <w:r>
        <w:rPr>
          <w:color w:val="231F20"/>
          <w:spacing w:val="-11"/>
        </w:rPr>
        <w:t xml:space="preserve"> </w:t>
      </w:r>
      <w:r>
        <w:rPr>
          <w:color w:val="231F20"/>
        </w:rPr>
        <w:t>built-in</w:t>
      </w:r>
      <w:r>
        <w:rPr>
          <w:color w:val="231F20"/>
          <w:spacing w:val="-11"/>
        </w:rPr>
        <w:t xml:space="preserve"> </w:t>
      </w:r>
      <w:r>
        <w:rPr>
          <w:color w:val="231F20"/>
        </w:rPr>
        <w:t>gain</w:t>
      </w:r>
      <w:r>
        <w:rPr>
          <w:color w:val="231F20"/>
          <w:spacing w:val="-11"/>
        </w:rPr>
        <w:t xml:space="preserve"> </w:t>
      </w:r>
      <w:r>
        <w:rPr>
          <w:color w:val="231F20"/>
        </w:rPr>
        <w:t>that</w:t>
      </w:r>
      <w:r>
        <w:rPr>
          <w:color w:val="231F20"/>
          <w:spacing w:val="-11"/>
        </w:rPr>
        <w:t xml:space="preserve"> </w:t>
      </w:r>
      <w:r>
        <w:rPr>
          <w:color w:val="231F20"/>
        </w:rPr>
        <w:t>is</w:t>
      </w:r>
      <w:r>
        <w:rPr>
          <w:color w:val="231F20"/>
          <w:spacing w:val="-11"/>
        </w:rPr>
        <w:t xml:space="preserve"> </w:t>
      </w:r>
      <w:r>
        <w:rPr>
          <w:color w:val="231F20"/>
        </w:rPr>
        <w:t>contributed</w:t>
      </w:r>
      <w:r>
        <w:rPr>
          <w:color w:val="231F20"/>
          <w:spacing w:val="-10"/>
        </w:rPr>
        <w:t xml:space="preserve"> </w:t>
      </w:r>
      <w:r>
        <w:rPr>
          <w:color w:val="231F20"/>
        </w:rPr>
        <w:t>to</w:t>
      </w:r>
      <w:r>
        <w:rPr>
          <w:color w:val="231F20"/>
          <w:spacing w:val="-11"/>
        </w:rPr>
        <w:t xml:space="preserve"> </w:t>
      </w:r>
      <w:r>
        <w:rPr>
          <w:color w:val="231F20"/>
        </w:rPr>
        <w:t>a</w:t>
      </w:r>
      <w:r>
        <w:rPr>
          <w:color w:val="231F20"/>
          <w:spacing w:val="-11"/>
        </w:rPr>
        <w:t xml:space="preserve"> </w:t>
      </w:r>
      <w:r>
        <w:rPr>
          <w:color w:val="231F20"/>
        </w:rPr>
        <w:t>partnership</w:t>
      </w:r>
      <w:r>
        <w:rPr>
          <w:color w:val="231F20"/>
          <w:spacing w:val="-11"/>
        </w:rPr>
        <w:t xml:space="preserve"> </w:t>
      </w:r>
      <w:r>
        <w:rPr>
          <w:color w:val="231F20"/>
        </w:rPr>
        <w:t>by a</w:t>
      </w:r>
      <w:r>
        <w:rPr>
          <w:color w:val="231F20"/>
          <w:spacing w:val="-10"/>
        </w:rPr>
        <w:t xml:space="preserve"> </w:t>
      </w:r>
      <w:r>
        <w:rPr>
          <w:color w:val="231F20"/>
        </w:rPr>
        <w:t>U.S.</w:t>
      </w:r>
      <w:r>
        <w:rPr>
          <w:color w:val="231F20"/>
          <w:spacing w:val="-10"/>
        </w:rPr>
        <w:t xml:space="preserve"> </w:t>
      </w:r>
      <w:r>
        <w:rPr>
          <w:color w:val="231F20"/>
        </w:rPr>
        <w:t>transferor,</w:t>
      </w:r>
      <w:r>
        <w:rPr>
          <w:color w:val="231F20"/>
          <w:spacing w:val="-10"/>
        </w:rPr>
        <w:t xml:space="preserve"> </w:t>
      </w:r>
      <w:r>
        <w:rPr>
          <w:color w:val="231F20"/>
        </w:rPr>
        <w:t>including</w:t>
      </w:r>
      <w:r>
        <w:rPr>
          <w:color w:val="231F20"/>
          <w:spacing w:val="-10"/>
        </w:rPr>
        <w:t xml:space="preserve"> </w:t>
      </w:r>
      <w:r>
        <w:rPr>
          <w:color w:val="231F20"/>
        </w:rPr>
        <w:t>pursuant</w:t>
      </w:r>
      <w:r>
        <w:rPr>
          <w:color w:val="231F20"/>
          <w:spacing w:val="-10"/>
        </w:rPr>
        <w:t xml:space="preserve"> </w:t>
      </w:r>
      <w:r>
        <w:rPr>
          <w:color w:val="231F20"/>
        </w:rPr>
        <w:t>to</w:t>
      </w:r>
      <w:r>
        <w:rPr>
          <w:color w:val="231F20"/>
          <w:spacing w:val="-10"/>
        </w:rPr>
        <w:t xml:space="preserve"> </w:t>
      </w:r>
      <w:r>
        <w:rPr>
          <w:color w:val="231F20"/>
        </w:rPr>
        <w:t>a</w:t>
      </w:r>
      <w:r>
        <w:rPr>
          <w:color w:val="231F20"/>
          <w:spacing w:val="-10"/>
        </w:rPr>
        <w:t xml:space="preserve"> </w:t>
      </w:r>
      <w:r>
        <w:rPr>
          <w:color w:val="231F20"/>
        </w:rPr>
        <w:t>contribution</w:t>
      </w:r>
      <w:r>
        <w:rPr>
          <w:color w:val="231F20"/>
          <w:spacing w:val="-9"/>
        </w:rPr>
        <w:t xml:space="preserve"> </w:t>
      </w:r>
      <w:r>
        <w:rPr>
          <w:color w:val="231F20"/>
        </w:rPr>
        <w:t>described in Regulations section 1.721(c)-2(d) (partnership look-through rule). See Regulations section 1.721(c)-1(b)(15).</w:t>
      </w:r>
    </w:p>
    <w:p w:rsidR="00A33C7B" w:rsidRDefault="0089559E">
      <w:pPr>
        <w:pStyle w:val="berschrift3"/>
      </w:pPr>
      <w:bookmarkStart w:id="27" w:name="Gain_Deferral_Contribution"/>
      <w:bookmarkEnd w:id="27"/>
      <w:r>
        <w:rPr>
          <w:color w:val="231F20"/>
        </w:rPr>
        <w:t>Gain</w:t>
      </w:r>
      <w:r>
        <w:rPr>
          <w:color w:val="231F20"/>
          <w:spacing w:val="-8"/>
        </w:rPr>
        <w:t xml:space="preserve"> </w:t>
      </w:r>
      <w:r>
        <w:rPr>
          <w:color w:val="231F20"/>
        </w:rPr>
        <w:t>Deferral</w:t>
      </w:r>
      <w:r>
        <w:rPr>
          <w:color w:val="231F20"/>
          <w:spacing w:val="-7"/>
        </w:rPr>
        <w:t xml:space="preserve"> </w:t>
      </w:r>
      <w:r>
        <w:rPr>
          <w:color w:val="231F20"/>
          <w:spacing w:val="-2"/>
        </w:rPr>
        <w:t>Contribution</w:t>
      </w:r>
    </w:p>
    <w:p w:rsidR="00A33C7B" w:rsidRDefault="0089559E">
      <w:pPr>
        <w:pStyle w:val="Textkrper"/>
        <w:spacing w:before="49" w:line="237" w:lineRule="auto"/>
        <w:ind w:right="194"/>
      </w:pPr>
      <w:r>
        <w:rPr>
          <w:color w:val="231F20"/>
        </w:rPr>
        <w:t>A</w:t>
      </w:r>
      <w:r>
        <w:rPr>
          <w:color w:val="231F20"/>
          <w:spacing w:val="-8"/>
        </w:rPr>
        <w:t xml:space="preserve"> </w:t>
      </w:r>
      <w:r>
        <w:rPr>
          <w:color w:val="231F20"/>
        </w:rPr>
        <w:t>gain</w:t>
      </w:r>
      <w:r>
        <w:rPr>
          <w:color w:val="231F20"/>
          <w:spacing w:val="-8"/>
        </w:rPr>
        <w:t xml:space="preserve"> </w:t>
      </w:r>
      <w:r>
        <w:rPr>
          <w:color w:val="231F20"/>
        </w:rPr>
        <w:t>deferral</w:t>
      </w:r>
      <w:r>
        <w:rPr>
          <w:color w:val="231F20"/>
          <w:spacing w:val="-8"/>
        </w:rPr>
        <w:t xml:space="preserve"> </w:t>
      </w:r>
      <w:r>
        <w:rPr>
          <w:color w:val="231F20"/>
        </w:rPr>
        <w:t>contribution</w:t>
      </w:r>
      <w:r>
        <w:rPr>
          <w:color w:val="231F20"/>
          <w:spacing w:val="-7"/>
        </w:rPr>
        <w:t xml:space="preserve"> </w:t>
      </w:r>
      <w:r>
        <w:rPr>
          <w:color w:val="231F20"/>
        </w:rPr>
        <w:t>is</w:t>
      </w:r>
      <w:r>
        <w:rPr>
          <w:color w:val="231F20"/>
          <w:spacing w:val="-8"/>
        </w:rPr>
        <w:t xml:space="preserve"> </w:t>
      </w:r>
      <w:r>
        <w:rPr>
          <w:color w:val="231F20"/>
        </w:rPr>
        <w:t>a</w:t>
      </w:r>
      <w:r>
        <w:rPr>
          <w:color w:val="231F20"/>
          <w:spacing w:val="-8"/>
        </w:rPr>
        <w:t xml:space="preserve"> </w:t>
      </w:r>
      <w:r>
        <w:rPr>
          <w:color w:val="231F20"/>
        </w:rPr>
        <w:t>contribution</w:t>
      </w:r>
      <w:r>
        <w:rPr>
          <w:color w:val="231F20"/>
          <w:spacing w:val="-7"/>
        </w:rPr>
        <w:t xml:space="preserve"> </w:t>
      </w:r>
      <w:r>
        <w:rPr>
          <w:color w:val="231F20"/>
        </w:rPr>
        <w:t>of</w:t>
      </w:r>
      <w:r>
        <w:rPr>
          <w:color w:val="231F20"/>
          <w:spacing w:val="-8"/>
        </w:rPr>
        <w:t xml:space="preserve"> </w:t>
      </w:r>
      <w:r>
        <w:rPr>
          <w:color w:val="231F20"/>
        </w:rPr>
        <w:t>section</w:t>
      </w:r>
      <w:r>
        <w:rPr>
          <w:color w:val="231F20"/>
          <w:spacing w:val="-8"/>
        </w:rPr>
        <w:t xml:space="preserve"> </w:t>
      </w:r>
      <w:r>
        <w:rPr>
          <w:color w:val="231F20"/>
        </w:rPr>
        <w:t>721(c) property</w:t>
      </w:r>
      <w:r>
        <w:rPr>
          <w:color w:val="231F20"/>
          <w:spacing w:val="-10"/>
        </w:rPr>
        <w:t xml:space="preserve"> </w:t>
      </w:r>
      <w:r>
        <w:rPr>
          <w:color w:val="231F20"/>
        </w:rPr>
        <w:t>to</w:t>
      </w:r>
      <w:r>
        <w:rPr>
          <w:color w:val="231F20"/>
          <w:spacing w:val="-10"/>
        </w:rPr>
        <w:t xml:space="preserve"> </w:t>
      </w:r>
      <w:r>
        <w:rPr>
          <w:color w:val="231F20"/>
        </w:rPr>
        <w:t>a</w:t>
      </w:r>
      <w:r>
        <w:rPr>
          <w:color w:val="231F20"/>
          <w:spacing w:val="-10"/>
        </w:rPr>
        <w:t xml:space="preserve"> </w:t>
      </w:r>
      <w:r>
        <w:rPr>
          <w:color w:val="231F20"/>
        </w:rPr>
        <w:t>section</w:t>
      </w:r>
      <w:r>
        <w:rPr>
          <w:color w:val="231F20"/>
          <w:spacing w:val="-10"/>
        </w:rPr>
        <w:t xml:space="preserve"> </w:t>
      </w:r>
      <w:r>
        <w:rPr>
          <w:color w:val="231F20"/>
        </w:rPr>
        <w:t>721(c)</w:t>
      </w:r>
      <w:r>
        <w:rPr>
          <w:color w:val="231F20"/>
          <w:spacing w:val="-10"/>
        </w:rPr>
        <w:t xml:space="preserve"> </w:t>
      </w:r>
      <w:r>
        <w:rPr>
          <w:color w:val="231F20"/>
        </w:rPr>
        <w:t>partnership</w:t>
      </w:r>
      <w:r>
        <w:rPr>
          <w:color w:val="231F20"/>
          <w:spacing w:val="-10"/>
        </w:rPr>
        <w:t xml:space="preserve"> </w:t>
      </w:r>
      <w:r>
        <w:rPr>
          <w:color w:val="231F20"/>
        </w:rPr>
        <w:t>with</w:t>
      </w:r>
      <w:r>
        <w:rPr>
          <w:color w:val="231F20"/>
          <w:spacing w:val="-10"/>
        </w:rPr>
        <w:t xml:space="preserve"> </w:t>
      </w:r>
      <w:r>
        <w:rPr>
          <w:color w:val="231F20"/>
        </w:rPr>
        <w:t>respect</w:t>
      </w:r>
      <w:r>
        <w:rPr>
          <w:color w:val="231F20"/>
          <w:spacing w:val="-10"/>
        </w:rPr>
        <w:t xml:space="preserve"> </w:t>
      </w:r>
      <w:r>
        <w:rPr>
          <w:color w:val="231F20"/>
        </w:rPr>
        <w:t>to</w:t>
      </w:r>
      <w:r>
        <w:rPr>
          <w:color w:val="231F20"/>
          <w:spacing w:val="-10"/>
        </w:rPr>
        <w:t xml:space="preserve"> </w:t>
      </w:r>
      <w:r>
        <w:rPr>
          <w:color w:val="231F20"/>
        </w:rPr>
        <w:t>which the recognition of gain is deferred under the gain deferral method. See Regulations section 1.721(c)-1(b)(7).</w:t>
      </w:r>
    </w:p>
    <w:p w:rsidR="00A33C7B" w:rsidRDefault="0089559E">
      <w:pPr>
        <w:pStyle w:val="berschrift3"/>
        <w:ind w:left="119"/>
      </w:pPr>
      <w:bookmarkStart w:id="28" w:name="Gain_Deferral_Method"/>
      <w:bookmarkEnd w:id="28"/>
      <w:r>
        <w:rPr>
          <w:color w:val="231F20"/>
        </w:rPr>
        <w:t>Gain</w:t>
      </w:r>
      <w:r>
        <w:rPr>
          <w:color w:val="231F20"/>
          <w:spacing w:val="-7"/>
        </w:rPr>
        <w:t xml:space="preserve"> </w:t>
      </w:r>
      <w:r>
        <w:rPr>
          <w:color w:val="231F20"/>
        </w:rPr>
        <w:t>Deferral</w:t>
      </w:r>
      <w:r>
        <w:rPr>
          <w:color w:val="231F20"/>
          <w:spacing w:val="-7"/>
        </w:rPr>
        <w:t xml:space="preserve"> </w:t>
      </w:r>
      <w:r>
        <w:rPr>
          <w:color w:val="231F20"/>
          <w:spacing w:val="-2"/>
        </w:rPr>
        <w:t>Method</w:t>
      </w:r>
    </w:p>
    <w:p w:rsidR="00A33C7B" w:rsidRDefault="0089559E">
      <w:pPr>
        <w:pStyle w:val="Textkrper"/>
        <w:spacing w:before="49" w:line="237" w:lineRule="auto"/>
        <w:ind w:left="119"/>
      </w:pPr>
      <w:r>
        <w:rPr>
          <w:color w:val="231F20"/>
        </w:rPr>
        <w:t>The</w:t>
      </w:r>
      <w:r>
        <w:rPr>
          <w:color w:val="231F20"/>
          <w:spacing w:val="-12"/>
        </w:rPr>
        <w:t xml:space="preserve"> </w:t>
      </w:r>
      <w:r>
        <w:rPr>
          <w:color w:val="231F20"/>
        </w:rPr>
        <w:t>gain</w:t>
      </w:r>
      <w:r>
        <w:rPr>
          <w:color w:val="231F20"/>
          <w:spacing w:val="-12"/>
        </w:rPr>
        <w:t xml:space="preserve"> </w:t>
      </w:r>
      <w:r>
        <w:rPr>
          <w:color w:val="231F20"/>
        </w:rPr>
        <w:t>deferral</w:t>
      </w:r>
      <w:r>
        <w:rPr>
          <w:color w:val="231F20"/>
          <w:spacing w:val="-12"/>
        </w:rPr>
        <w:t xml:space="preserve"> </w:t>
      </w:r>
      <w:r>
        <w:rPr>
          <w:color w:val="231F20"/>
        </w:rPr>
        <w:t>method</w:t>
      </w:r>
      <w:r>
        <w:rPr>
          <w:color w:val="231F20"/>
          <w:spacing w:val="-12"/>
        </w:rPr>
        <w:t xml:space="preserve"> </w:t>
      </w:r>
      <w:r>
        <w:rPr>
          <w:color w:val="231F20"/>
        </w:rPr>
        <w:t>is</w:t>
      </w:r>
      <w:r>
        <w:rPr>
          <w:color w:val="231F20"/>
          <w:spacing w:val="-12"/>
        </w:rPr>
        <w:t xml:space="preserve"> </w:t>
      </w:r>
      <w:r>
        <w:rPr>
          <w:color w:val="231F20"/>
        </w:rPr>
        <w:t>the</w:t>
      </w:r>
      <w:r>
        <w:rPr>
          <w:color w:val="231F20"/>
          <w:spacing w:val="-12"/>
        </w:rPr>
        <w:t xml:space="preserve"> </w:t>
      </w:r>
      <w:r>
        <w:rPr>
          <w:color w:val="231F20"/>
        </w:rPr>
        <w:t>method</w:t>
      </w:r>
      <w:r>
        <w:rPr>
          <w:color w:val="231F20"/>
          <w:spacing w:val="-12"/>
        </w:rPr>
        <w:t xml:space="preserve"> </w:t>
      </w:r>
      <w:r>
        <w:rPr>
          <w:color w:val="231F20"/>
        </w:rPr>
        <w:t>described</w:t>
      </w:r>
      <w:r>
        <w:rPr>
          <w:color w:val="231F20"/>
          <w:spacing w:val="-12"/>
        </w:rPr>
        <w:t xml:space="preserve"> </w:t>
      </w:r>
      <w:r>
        <w:rPr>
          <w:color w:val="231F20"/>
        </w:rPr>
        <w:t>in</w:t>
      </w:r>
      <w:r>
        <w:rPr>
          <w:color w:val="231F20"/>
          <w:spacing w:val="-12"/>
        </w:rPr>
        <w:t xml:space="preserve"> </w:t>
      </w:r>
      <w:r>
        <w:rPr>
          <w:color w:val="231F20"/>
        </w:rPr>
        <w:t>Regulations section</w:t>
      </w:r>
      <w:r>
        <w:rPr>
          <w:color w:val="231F20"/>
          <w:spacing w:val="-4"/>
        </w:rPr>
        <w:t xml:space="preserve"> </w:t>
      </w:r>
      <w:r>
        <w:rPr>
          <w:color w:val="231F20"/>
        </w:rPr>
        <w:t>1.721(c)-3(b)</w:t>
      </w:r>
      <w:r>
        <w:rPr>
          <w:color w:val="231F20"/>
          <w:spacing w:val="-4"/>
        </w:rPr>
        <w:t xml:space="preserve"> </w:t>
      </w:r>
      <w:r>
        <w:rPr>
          <w:color w:val="231F20"/>
        </w:rPr>
        <w:t>applied</w:t>
      </w:r>
      <w:r>
        <w:rPr>
          <w:color w:val="231F20"/>
          <w:spacing w:val="-4"/>
        </w:rPr>
        <w:t xml:space="preserve"> </w:t>
      </w:r>
      <w:r>
        <w:rPr>
          <w:color w:val="231F20"/>
        </w:rPr>
        <w:t>to</w:t>
      </w:r>
      <w:r>
        <w:rPr>
          <w:color w:val="231F20"/>
          <w:spacing w:val="-4"/>
        </w:rPr>
        <w:t xml:space="preserve"> </w:t>
      </w:r>
      <w:r>
        <w:rPr>
          <w:color w:val="231F20"/>
        </w:rPr>
        <w:t>avoid</w:t>
      </w:r>
      <w:r>
        <w:rPr>
          <w:color w:val="231F20"/>
          <w:spacing w:val="-4"/>
        </w:rPr>
        <w:t xml:space="preserve"> </w:t>
      </w:r>
      <w:r>
        <w:rPr>
          <w:color w:val="231F20"/>
        </w:rPr>
        <w:t>the</w:t>
      </w:r>
      <w:r>
        <w:rPr>
          <w:color w:val="231F20"/>
          <w:spacing w:val="-4"/>
        </w:rPr>
        <w:t xml:space="preserve"> </w:t>
      </w:r>
      <w:r>
        <w:rPr>
          <w:color w:val="231F20"/>
        </w:rPr>
        <w:t>immediate</w:t>
      </w:r>
      <w:r>
        <w:rPr>
          <w:color w:val="231F20"/>
          <w:spacing w:val="-4"/>
        </w:rPr>
        <w:t xml:space="preserve"> </w:t>
      </w:r>
      <w:r>
        <w:rPr>
          <w:color w:val="231F20"/>
        </w:rPr>
        <w:t>recognition of gain on a contribution of section 721(c) property to a section 721(c) partnership under Regulations section 1.721(c)-2(b).</w:t>
      </w:r>
    </w:p>
    <w:p w:rsidR="00A33C7B" w:rsidRDefault="0089559E">
      <w:pPr>
        <w:pStyle w:val="berschrift2"/>
        <w:spacing w:before="73"/>
      </w:pPr>
      <w:bookmarkStart w:id="29" w:name="Who_Must_File"/>
      <w:bookmarkEnd w:id="29"/>
      <w:r>
        <w:rPr>
          <w:color w:val="231F20"/>
        </w:rPr>
        <w:t>Who</w:t>
      </w:r>
      <w:r>
        <w:rPr>
          <w:color w:val="231F20"/>
          <w:spacing w:val="-3"/>
        </w:rPr>
        <w:t xml:space="preserve"> </w:t>
      </w:r>
      <w:r>
        <w:rPr>
          <w:color w:val="231F20"/>
        </w:rPr>
        <w:t>Must</w:t>
      </w:r>
      <w:r>
        <w:rPr>
          <w:color w:val="231F20"/>
          <w:spacing w:val="-3"/>
        </w:rPr>
        <w:t xml:space="preserve"> </w:t>
      </w:r>
      <w:r>
        <w:rPr>
          <w:color w:val="231F20"/>
          <w:spacing w:val="-4"/>
        </w:rPr>
        <w:t>File</w:t>
      </w:r>
    </w:p>
    <w:p w:rsidR="00A33C7B" w:rsidRDefault="0089559E">
      <w:pPr>
        <w:pStyle w:val="berschrift3"/>
        <w:spacing w:before="180"/>
        <w:ind w:left="119"/>
      </w:pPr>
      <w:bookmarkStart w:id="30" w:name="Domestic_Partnerships"/>
      <w:bookmarkEnd w:id="30"/>
      <w:r>
        <w:rPr>
          <w:color w:val="231F20"/>
        </w:rPr>
        <w:t>Domestic</w:t>
      </w:r>
      <w:r>
        <w:rPr>
          <w:color w:val="231F20"/>
          <w:spacing w:val="-9"/>
        </w:rPr>
        <w:t xml:space="preserve"> </w:t>
      </w:r>
      <w:r>
        <w:rPr>
          <w:color w:val="231F20"/>
          <w:spacing w:val="-2"/>
        </w:rPr>
        <w:t>Partnerships</w:t>
      </w:r>
    </w:p>
    <w:p w:rsidR="00A33C7B" w:rsidRDefault="0089559E">
      <w:pPr>
        <w:pStyle w:val="Textkrper"/>
        <w:spacing w:before="48" w:line="237" w:lineRule="auto"/>
      </w:pPr>
      <w:r>
        <w:rPr>
          <w:color w:val="231F20"/>
        </w:rPr>
        <w:t>Except</w:t>
      </w:r>
      <w:r>
        <w:rPr>
          <w:color w:val="231F20"/>
          <w:spacing w:val="-6"/>
        </w:rPr>
        <w:t xml:space="preserve"> </w:t>
      </w:r>
      <w:r>
        <w:rPr>
          <w:color w:val="231F20"/>
        </w:rPr>
        <w:t>as</w:t>
      </w:r>
      <w:r>
        <w:rPr>
          <w:color w:val="231F20"/>
          <w:spacing w:val="-7"/>
        </w:rPr>
        <w:t xml:space="preserve"> </w:t>
      </w:r>
      <w:r>
        <w:rPr>
          <w:color w:val="231F20"/>
        </w:rPr>
        <w:t>provided</w:t>
      </w:r>
      <w:r>
        <w:rPr>
          <w:color w:val="231F20"/>
          <w:spacing w:val="-7"/>
        </w:rPr>
        <w:t xml:space="preserve"> </w:t>
      </w:r>
      <w:r>
        <w:rPr>
          <w:color w:val="231F20"/>
        </w:rPr>
        <w:t>below,</w:t>
      </w:r>
      <w:r>
        <w:rPr>
          <w:color w:val="231F20"/>
          <w:spacing w:val="-7"/>
        </w:rPr>
        <w:t xml:space="preserve"> </w:t>
      </w:r>
      <w:r>
        <w:rPr>
          <w:color w:val="231F20"/>
        </w:rPr>
        <w:t>every</w:t>
      </w:r>
      <w:r>
        <w:rPr>
          <w:color w:val="231F20"/>
          <w:spacing w:val="-7"/>
        </w:rPr>
        <w:t xml:space="preserve"> </w:t>
      </w:r>
      <w:r>
        <w:rPr>
          <w:color w:val="231F20"/>
        </w:rPr>
        <w:t>domestic</w:t>
      </w:r>
      <w:r>
        <w:rPr>
          <w:color w:val="231F20"/>
          <w:spacing w:val="-7"/>
        </w:rPr>
        <w:t xml:space="preserve"> </w:t>
      </w:r>
      <w:r>
        <w:rPr>
          <w:color w:val="231F20"/>
        </w:rPr>
        <w:t>partnership</w:t>
      </w:r>
      <w:r>
        <w:rPr>
          <w:color w:val="231F20"/>
          <w:spacing w:val="-7"/>
        </w:rPr>
        <w:t xml:space="preserve"> </w:t>
      </w:r>
      <w:r>
        <w:rPr>
          <w:color w:val="231F20"/>
        </w:rPr>
        <w:t>must</w:t>
      </w:r>
      <w:r>
        <w:rPr>
          <w:color w:val="231F20"/>
          <w:spacing w:val="-7"/>
        </w:rPr>
        <w:t xml:space="preserve"> </w:t>
      </w:r>
      <w:r>
        <w:rPr>
          <w:color w:val="231F20"/>
        </w:rPr>
        <w:t>file Form 1065, unless it neither receives income nor incurs any expenditures</w:t>
      </w:r>
      <w:r>
        <w:rPr>
          <w:color w:val="231F20"/>
          <w:spacing w:val="-13"/>
        </w:rPr>
        <w:t xml:space="preserve"> </w:t>
      </w:r>
      <w:r>
        <w:rPr>
          <w:color w:val="231F20"/>
        </w:rPr>
        <w:t>treated</w:t>
      </w:r>
      <w:r>
        <w:rPr>
          <w:color w:val="231F20"/>
          <w:spacing w:val="-12"/>
        </w:rPr>
        <w:t xml:space="preserve"> </w:t>
      </w:r>
      <w:r>
        <w:rPr>
          <w:color w:val="231F20"/>
        </w:rPr>
        <w:t>as</w:t>
      </w:r>
      <w:r>
        <w:rPr>
          <w:color w:val="231F20"/>
          <w:spacing w:val="-13"/>
        </w:rPr>
        <w:t xml:space="preserve"> </w:t>
      </w:r>
      <w:r>
        <w:rPr>
          <w:color w:val="231F20"/>
        </w:rPr>
        <w:t>deductions</w:t>
      </w:r>
      <w:r>
        <w:rPr>
          <w:color w:val="231F20"/>
          <w:spacing w:val="-12"/>
        </w:rPr>
        <w:t xml:space="preserve"> </w:t>
      </w:r>
      <w:r>
        <w:rPr>
          <w:color w:val="231F20"/>
        </w:rPr>
        <w:t>or</w:t>
      </w:r>
      <w:r>
        <w:rPr>
          <w:color w:val="231F20"/>
          <w:spacing w:val="-13"/>
        </w:rPr>
        <w:t xml:space="preserve"> </w:t>
      </w:r>
      <w:r>
        <w:rPr>
          <w:color w:val="231F20"/>
        </w:rPr>
        <w:t>credits</w:t>
      </w:r>
      <w:r>
        <w:rPr>
          <w:color w:val="231F20"/>
          <w:spacing w:val="-13"/>
        </w:rPr>
        <w:t xml:space="preserve"> </w:t>
      </w:r>
      <w:r>
        <w:rPr>
          <w:color w:val="231F20"/>
        </w:rPr>
        <w:t>for</w:t>
      </w:r>
      <w:r>
        <w:rPr>
          <w:color w:val="231F20"/>
          <w:spacing w:val="-12"/>
        </w:rPr>
        <w:t xml:space="preserve"> </w:t>
      </w:r>
      <w:r>
        <w:rPr>
          <w:color w:val="231F20"/>
        </w:rPr>
        <w:t>federal</w:t>
      </w:r>
      <w:r>
        <w:rPr>
          <w:color w:val="231F20"/>
          <w:spacing w:val="-13"/>
        </w:rPr>
        <w:t xml:space="preserve"> </w:t>
      </w:r>
      <w:r>
        <w:rPr>
          <w:color w:val="231F20"/>
        </w:rPr>
        <w:t>income tax</w:t>
      </w:r>
      <w:r>
        <w:rPr>
          <w:color w:val="231F20"/>
          <w:spacing w:val="-5"/>
        </w:rPr>
        <w:t xml:space="preserve"> </w:t>
      </w:r>
      <w:r>
        <w:rPr>
          <w:color w:val="231F20"/>
        </w:rPr>
        <w:t>purposes.</w:t>
      </w:r>
    </w:p>
    <w:p w:rsidR="00A33C7B" w:rsidRDefault="0089559E">
      <w:pPr>
        <w:pStyle w:val="Textkrper"/>
        <w:spacing w:before="177" w:line="237" w:lineRule="auto"/>
      </w:pPr>
      <w:r>
        <w:rPr>
          <w:b/>
          <w:color w:val="231F20"/>
        </w:rPr>
        <w:t>Note:</w:t>
      </w:r>
      <w:r>
        <w:rPr>
          <w:b/>
          <w:color w:val="231F20"/>
          <w:spacing w:val="40"/>
        </w:rPr>
        <w:t xml:space="preserve"> </w:t>
      </w:r>
      <w:r>
        <w:rPr>
          <w:color w:val="231F20"/>
        </w:rPr>
        <w:t>To</w:t>
      </w:r>
      <w:r>
        <w:rPr>
          <w:color w:val="231F20"/>
          <w:spacing w:val="-2"/>
        </w:rPr>
        <w:t xml:space="preserve"> </w:t>
      </w:r>
      <w:r>
        <w:rPr>
          <w:color w:val="231F20"/>
        </w:rPr>
        <w:t>be</w:t>
      </w:r>
      <w:r>
        <w:rPr>
          <w:color w:val="231F20"/>
          <w:spacing w:val="-2"/>
        </w:rPr>
        <w:t xml:space="preserve"> </w:t>
      </w:r>
      <w:r>
        <w:rPr>
          <w:color w:val="231F20"/>
        </w:rPr>
        <w:t>certified</w:t>
      </w:r>
      <w:r>
        <w:rPr>
          <w:color w:val="231F20"/>
          <w:spacing w:val="-2"/>
        </w:rPr>
        <w:t xml:space="preserve"> </w:t>
      </w:r>
      <w:r>
        <w:rPr>
          <w:color w:val="231F20"/>
        </w:rPr>
        <w:t>as</w:t>
      </w:r>
      <w:r>
        <w:rPr>
          <w:color w:val="231F20"/>
          <w:spacing w:val="-2"/>
        </w:rPr>
        <w:t xml:space="preserve"> </w:t>
      </w:r>
      <w:r>
        <w:rPr>
          <w:color w:val="231F20"/>
        </w:rPr>
        <w:t>a</w:t>
      </w:r>
      <w:r>
        <w:rPr>
          <w:color w:val="231F20"/>
          <w:spacing w:val="-2"/>
        </w:rPr>
        <w:t xml:space="preserve"> </w:t>
      </w:r>
      <w:r>
        <w:rPr>
          <w:color w:val="231F20"/>
        </w:rPr>
        <w:t>qualified</w:t>
      </w:r>
      <w:r>
        <w:rPr>
          <w:color w:val="231F20"/>
          <w:spacing w:val="-2"/>
        </w:rPr>
        <w:t xml:space="preserve"> </w:t>
      </w:r>
      <w:r>
        <w:rPr>
          <w:color w:val="231F20"/>
        </w:rPr>
        <w:t>opportunity</w:t>
      </w:r>
      <w:r>
        <w:rPr>
          <w:color w:val="231F20"/>
          <w:spacing w:val="-2"/>
        </w:rPr>
        <w:t xml:space="preserve"> </w:t>
      </w:r>
      <w:r>
        <w:rPr>
          <w:color w:val="231F20"/>
        </w:rPr>
        <w:t>fund</w:t>
      </w:r>
      <w:r>
        <w:rPr>
          <w:color w:val="231F20"/>
          <w:spacing w:val="-2"/>
        </w:rPr>
        <w:t xml:space="preserve"> </w:t>
      </w:r>
      <w:r>
        <w:rPr>
          <w:color w:val="231F20"/>
        </w:rPr>
        <w:t>(QOF),</w:t>
      </w:r>
      <w:r>
        <w:rPr>
          <w:color w:val="231F20"/>
          <w:spacing w:val="-2"/>
        </w:rPr>
        <w:t xml:space="preserve"> </w:t>
      </w:r>
      <w:r>
        <w:rPr>
          <w:color w:val="231F20"/>
        </w:rPr>
        <w:t>the partnership</w:t>
      </w:r>
      <w:r>
        <w:rPr>
          <w:color w:val="231F20"/>
          <w:spacing w:val="-13"/>
        </w:rPr>
        <w:t xml:space="preserve"> </w:t>
      </w:r>
      <w:r>
        <w:rPr>
          <w:color w:val="231F20"/>
        </w:rPr>
        <w:t>must</w:t>
      </w:r>
      <w:r>
        <w:rPr>
          <w:color w:val="231F20"/>
          <w:spacing w:val="-12"/>
        </w:rPr>
        <w:t xml:space="preserve"> </w:t>
      </w:r>
      <w:r>
        <w:rPr>
          <w:color w:val="231F20"/>
        </w:rPr>
        <w:t>file</w:t>
      </w:r>
      <w:r>
        <w:rPr>
          <w:color w:val="231F20"/>
          <w:spacing w:val="-13"/>
        </w:rPr>
        <w:t xml:space="preserve"> </w:t>
      </w:r>
      <w:r>
        <w:rPr>
          <w:color w:val="231F20"/>
        </w:rPr>
        <w:t>Form</w:t>
      </w:r>
      <w:r>
        <w:rPr>
          <w:color w:val="231F20"/>
          <w:spacing w:val="-12"/>
        </w:rPr>
        <w:t xml:space="preserve"> </w:t>
      </w:r>
      <w:r>
        <w:rPr>
          <w:color w:val="231F20"/>
        </w:rPr>
        <w:t>1065</w:t>
      </w:r>
      <w:r>
        <w:rPr>
          <w:color w:val="231F20"/>
          <w:spacing w:val="-13"/>
        </w:rPr>
        <w:t xml:space="preserve"> </w:t>
      </w:r>
      <w:r>
        <w:rPr>
          <w:color w:val="231F20"/>
        </w:rPr>
        <w:t>and</w:t>
      </w:r>
      <w:r>
        <w:rPr>
          <w:color w:val="231F20"/>
          <w:spacing w:val="-13"/>
        </w:rPr>
        <w:t xml:space="preserve"> </w:t>
      </w:r>
      <w:r>
        <w:rPr>
          <w:color w:val="231F20"/>
        </w:rPr>
        <w:t>attach</w:t>
      </w:r>
      <w:r>
        <w:rPr>
          <w:color w:val="231F20"/>
          <w:spacing w:val="-12"/>
        </w:rPr>
        <w:t xml:space="preserve"> </w:t>
      </w:r>
      <w:r>
        <w:rPr>
          <w:color w:val="231F20"/>
        </w:rPr>
        <w:t>Form</w:t>
      </w:r>
      <w:r>
        <w:rPr>
          <w:color w:val="231F20"/>
          <w:spacing w:val="-13"/>
        </w:rPr>
        <w:t xml:space="preserve"> </w:t>
      </w:r>
      <w:r>
        <w:rPr>
          <w:color w:val="231F20"/>
        </w:rPr>
        <w:t>8996,</w:t>
      </w:r>
      <w:r>
        <w:rPr>
          <w:color w:val="231F20"/>
          <w:spacing w:val="-12"/>
        </w:rPr>
        <w:t xml:space="preserve"> </w:t>
      </w:r>
      <w:r>
        <w:rPr>
          <w:color w:val="231F20"/>
        </w:rPr>
        <w:t>Qualified Opportunity Fund, even if the partnership had no income or expenses to report. See Schedule B, question 25, and the Instructions for Form 8996.</w:t>
      </w:r>
    </w:p>
    <w:p w:rsidR="00A33C7B" w:rsidRDefault="0089559E">
      <w:pPr>
        <w:pStyle w:val="Textkrper"/>
        <w:spacing w:before="63" w:line="237" w:lineRule="auto"/>
        <w:ind w:firstLine="239"/>
      </w:pPr>
      <w:r>
        <w:rPr>
          <w:color w:val="231F20"/>
        </w:rPr>
        <w:t>Entities</w:t>
      </w:r>
      <w:r>
        <w:rPr>
          <w:color w:val="231F20"/>
          <w:spacing w:val="-13"/>
        </w:rPr>
        <w:t xml:space="preserve"> </w:t>
      </w:r>
      <w:r>
        <w:rPr>
          <w:color w:val="231F20"/>
        </w:rPr>
        <w:t>formed</w:t>
      </w:r>
      <w:r>
        <w:rPr>
          <w:color w:val="231F20"/>
          <w:spacing w:val="-12"/>
        </w:rPr>
        <w:t xml:space="preserve"> </w:t>
      </w:r>
      <w:r>
        <w:rPr>
          <w:color w:val="231F20"/>
        </w:rPr>
        <w:t>as</w:t>
      </w:r>
      <w:r>
        <w:rPr>
          <w:color w:val="231F20"/>
          <w:spacing w:val="-13"/>
        </w:rPr>
        <w:t xml:space="preserve"> </w:t>
      </w:r>
      <w:r>
        <w:rPr>
          <w:color w:val="231F20"/>
        </w:rPr>
        <w:t>LLCs</w:t>
      </w:r>
      <w:r>
        <w:rPr>
          <w:color w:val="231F20"/>
          <w:spacing w:val="-12"/>
        </w:rPr>
        <w:t xml:space="preserve"> </w:t>
      </w:r>
      <w:r>
        <w:rPr>
          <w:color w:val="231F20"/>
        </w:rPr>
        <w:t>that</w:t>
      </w:r>
      <w:r>
        <w:rPr>
          <w:color w:val="231F20"/>
          <w:spacing w:val="-13"/>
        </w:rPr>
        <w:t xml:space="preserve"> </w:t>
      </w:r>
      <w:r>
        <w:rPr>
          <w:color w:val="231F20"/>
        </w:rPr>
        <w:t>are</w:t>
      </w:r>
      <w:r>
        <w:rPr>
          <w:color w:val="231F20"/>
          <w:spacing w:val="-13"/>
        </w:rPr>
        <w:t xml:space="preserve"> </w:t>
      </w:r>
      <w:r>
        <w:rPr>
          <w:color w:val="231F20"/>
        </w:rPr>
        <w:t>classified</w:t>
      </w:r>
      <w:r>
        <w:rPr>
          <w:color w:val="231F20"/>
          <w:spacing w:val="-12"/>
        </w:rPr>
        <w:t xml:space="preserve"> </w:t>
      </w:r>
      <w:r>
        <w:rPr>
          <w:color w:val="231F20"/>
        </w:rPr>
        <w:t>as</w:t>
      </w:r>
      <w:r>
        <w:rPr>
          <w:color w:val="231F20"/>
          <w:spacing w:val="-13"/>
        </w:rPr>
        <w:t xml:space="preserve"> </w:t>
      </w:r>
      <w:r>
        <w:rPr>
          <w:color w:val="231F20"/>
        </w:rPr>
        <w:t>partnerships</w:t>
      </w:r>
      <w:r>
        <w:rPr>
          <w:color w:val="231F20"/>
          <w:spacing w:val="-12"/>
        </w:rPr>
        <w:t xml:space="preserve"> </w:t>
      </w:r>
      <w:r>
        <w:rPr>
          <w:color w:val="231F20"/>
        </w:rPr>
        <w:t>for federal income tax purposes have the same filing requirements as domestic partnerships.</w:t>
      </w:r>
    </w:p>
    <w:p w:rsidR="00A33C7B" w:rsidRDefault="0089559E">
      <w:pPr>
        <w:pStyle w:val="Textkrper"/>
        <w:spacing w:before="65" w:line="237" w:lineRule="auto"/>
        <w:ind w:right="144" w:firstLine="239"/>
      </w:pPr>
      <w:r>
        <w:rPr>
          <w:color w:val="231F20"/>
        </w:rPr>
        <w:t>A</w:t>
      </w:r>
      <w:r>
        <w:rPr>
          <w:color w:val="231F20"/>
          <w:spacing w:val="-13"/>
        </w:rPr>
        <w:t xml:space="preserve"> </w:t>
      </w:r>
      <w:r>
        <w:rPr>
          <w:color w:val="231F20"/>
        </w:rPr>
        <w:t>religious</w:t>
      </w:r>
      <w:r>
        <w:rPr>
          <w:color w:val="231F20"/>
          <w:spacing w:val="-12"/>
        </w:rPr>
        <w:t xml:space="preserve"> </w:t>
      </w:r>
      <w:r>
        <w:rPr>
          <w:color w:val="231F20"/>
        </w:rPr>
        <w:t>or</w:t>
      </w:r>
      <w:r>
        <w:rPr>
          <w:color w:val="231F20"/>
          <w:spacing w:val="-13"/>
        </w:rPr>
        <w:t xml:space="preserve"> </w:t>
      </w:r>
      <w:r>
        <w:rPr>
          <w:color w:val="231F20"/>
        </w:rPr>
        <w:t>apostolic</w:t>
      </w:r>
      <w:r>
        <w:rPr>
          <w:color w:val="231F20"/>
          <w:spacing w:val="-12"/>
        </w:rPr>
        <w:t xml:space="preserve"> </w:t>
      </w:r>
      <w:r>
        <w:rPr>
          <w:color w:val="231F20"/>
        </w:rPr>
        <w:t>organization</w:t>
      </w:r>
      <w:r>
        <w:rPr>
          <w:color w:val="231F20"/>
          <w:spacing w:val="-13"/>
        </w:rPr>
        <w:t xml:space="preserve"> </w:t>
      </w:r>
      <w:r>
        <w:rPr>
          <w:color w:val="231F20"/>
        </w:rPr>
        <w:t>exempt</w:t>
      </w:r>
      <w:r>
        <w:rPr>
          <w:color w:val="231F20"/>
          <w:spacing w:val="-13"/>
        </w:rPr>
        <w:t xml:space="preserve"> </w:t>
      </w:r>
      <w:r>
        <w:rPr>
          <w:color w:val="231F20"/>
        </w:rPr>
        <w:t>from</w:t>
      </w:r>
      <w:r>
        <w:rPr>
          <w:color w:val="231F20"/>
          <w:spacing w:val="-12"/>
        </w:rPr>
        <w:t xml:space="preserve"> </w:t>
      </w:r>
      <w:r>
        <w:rPr>
          <w:color w:val="231F20"/>
        </w:rPr>
        <w:t>income</w:t>
      </w:r>
      <w:r>
        <w:rPr>
          <w:color w:val="231F20"/>
          <w:spacing w:val="-13"/>
        </w:rPr>
        <w:t xml:space="preserve"> </w:t>
      </w:r>
      <w:r>
        <w:rPr>
          <w:color w:val="231F20"/>
        </w:rPr>
        <w:t>tax under section 501(d) must file Form 1065 to report its taxable income,</w:t>
      </w:r>
      <w:r>
        <w:rPr>
          <w:color w:val="231F20"/>
          <w:spacing w:val="-5"/>
        </w:rPr>
        <w:t xml:space="preserve"> </w:t>
      </w:r>
      <w:r>
        <w:rPr>
          <w:color w:val="231F20"/>
        </w:rPr>
        <w:t>which</w:t>
      </w:r>
      <w:r>
        <w:rPr>
          <w:color w:val="231F20"/>
          <w:spacing w:val="-5"/>
        </w:rPr>
        <w:t xml:space="preserve"> </w:t>
      </w:r>
      <w:r>
        <w:rPr>
          <w:color w:val="231F20"/>
        </w:rPr>
        <w:t>must</w:t>
      </w:r>
      <w:r>
        <w:rPr>
          <w:color w:val="231F20"/>
          <w:spacing w:val="-5"/>
        </w:rPr>
        <w:t xml:space="preserve"> </w:t>
      </w:r>
      <w:r>
        <w:rPr>
          <w:color w:val="231F20"/>
        </w:rPr>
        <w:t>be</w:t>
      </w:r>
      <w:r>
        <w:rPr>
          <w:color w:val="231F20"/>
          <w:spacing w:val="-5"/>
        </w:rPr>
        <w:t xml:space="preserve"> </w:t>
      </w:r>
      <w:r>
        <w:rPr>
          <w:color w:val="231F20"/>
        </w:rPr>
        <w:t>allocated</w:t>
      </w:r>
      <w:r>
        <w:rPr>
          <w:color w:val="231F20"/>
          <w:spacing w:val="-5"/>
        </w:rPr>
        <w:t xml:space="preserve"> </w:t>
      </w:r>
      <w:r>
        <w:rPr>
          <w:color w:val="231F20"/>
        </w:rPr>
        <w:t>to</w:t>
      </w:r>
      <w:r>
        <w:rPr>
          <w:color w:val="231F20"/>
          <w:spacing w:val="-5"/>
        </w:rPr>
        <w:t xml:space="preserve"> </w:t>
      </w:r>
      <w:r>
        <w:rPr>
          <w:color w:val="231F20"/>
        </w:rPr>
        <w:t>its</w:t>
      </w:r>
      <w:r>
        <w:rPr>
          <w:color w:val="231F20"/>
          <w:spacing w:val="-5"/>
        </w:rPr>
        <w:t xml:space="preserve"> </w:t>
      </w:r>
      <w:r>
        <w:rPr>
          <w:color w:val="231F20"/>
        </w:rPr>
        <w:t>members</w:t>
      </w:r>
      <w:r>
        <w:rPr>
          <w:color w:val="231F20"/>
          <w:spacing w:val="-5"/>
        </w:rPr>
        <w:t xml:space="preserve"> </w:t>
      </w:r>
      <w:r>
        <w:rPr>
          <w:color w:val="231F20"/>
        </w:rPr>
        <w:t>as</w:t>
      </w:r>
      <w:r>
        <w:rPr>
          <w:color w:val="231F20"/>
          <w:spacing w:val="-5"/>
        </w:rPr>
        <w:t xml:space="preserve"> </w:t>
      </w:r>
      <w:r>
        <w:rPr>
          <w:color w:val="231F20"/>
        </w:rPr>
        <w:t>a</w:t>
      </w:r>
      <w:r>
        <w:rPr>
          <w:color w:val="231F20"/>
          <w:spacing w:val="-5"/>
        </w:rPr>
        <w:t xml:space="preserve"> </w:t>
      </w:r>
      <w:r>
        <w:rPr>
          <w:color w:val="231F20"/>
        </w:rPr>
        <w:t>dividend, whether</w:t>
      </w:r>
      <w:r>
        <w:rPr>
          <w:color w:val="231F20"/>
          <w:spacing w:val="-6"/>
        </w:rPr>
        <w:t xml:space="preserve"> </w:t>
      </w:r>
      <w:r>
        <w:rPr>
          <w:color w:val="231F20"/>
        </w:rPr>
        <w:t>distributed</w:t>
      </w:r>
      <w:r>
        <w:rPr>
          <w:color w:val="231F20"/>
          <w:spacing w:val="-6"/>
        </w:rPr>
        <w:t xml:space="preserve"> </w:t>
      </w:r>
      <w:r>
        <w:rPr>
          <w:color w:val="231F20"/>
        </w:rPr>
        <w:t>or</w:t>
      </w:r>
      <w:r>
        <w:rPr>
          <w:color w:val="231F20"/>
          <w:spacing w:val="-6"/>
        </w:rPr>
        <w:t xml:space="preserve"> </w:t>
      </w:r>
      <w:r>
        <w:rPr>
          <w:color w:val="231F20"/>
        </w:rPr>
        <w:t>not.</w:t>
      </w:r>
      <w:r>
        <w:rPr>
          <w:color w:val="231F20"/>
          <w:spacing w:val="-5"/>
        </w:rPr>
        <w:t xml:space="preserve"> </w:t>
      </w:r>
      <w:r>
        <w:rPr>
          <w:color w:val="231F20"/>
        </w:rPr>
        <w:t>Such</w:t>
      </w:r>
      <w:r>
        <w:rPr>
          <w:color w:val="231F20"/>
          <w:spacing w:val="-6"/>
        </w:rPr>
        <w:t xml:space="preserve"> </w:t>
      </w:r>
      <w:r>
        <w:rPr>
          <w:color w:val="231F20"/>
        </w:rPr>
        <w:t>an</w:t>
      </w:r>
      <w:r>
        <w:rPr>
          <w:color w:val="231F20"/>
          <w:spacing w:val="-6"/>
        </w:rPr>
        <w:t xml:space="preserve"> </w:t>
      </w:r>
      <w:r>
        <w:rPr>
          <w:color w:val="231F20"/>
        </w:rPr>
        <w:t>organization</w:t>
      </w:r>
      <w:r>
        <w:rPr>
          <w:color w:val="231F20"/>
          <w:spacing w:val="-6"/>
        </w:rPr>
        <w:t xml:space="preserve"> </w:t>
      </w:r>
      <w:r>
        <w:rPr>
          <w:color w:val="231F20"/>
        </w:rPr>
        <w:t>must</w:t>
      </w:r>
      <w:r>
        <w:rPr>
          <w:color w:val="231F20"/>
          <w:spacing w:val="-6"/>
        </w:rPr>
        <w:t xml:space="preserve"> </w:t>
      </w:r>
      <w:r>
        <w:rPr>
          <w:color w:val="231F20"/>
        </w:rPr>
        <w:t>figure</w:t>
      </w:r>
      <w:r>
        <w:rPr>
          <w:color w:val="231F20"/>
          <w:spacing w:val="-6"/>
        </w:rPr>
        <w:t xml:space="preserve"> </w:t>
      </w:r>
      <w:r>
        <w:rPr>
          <w:color w:val="231F20"/>
        </w:rPr>
        <w:t>its taxable income on an attached statement to Form 1065 in the same</w:t>
      </w:r>
      <w:r>
        <w:rPr>
          <w:color w:val="231F20"/>
          <w:spacing w:val="-13"/>
        </w:rPr>
        <w:t xml:space="preserve"> </w:t>
      </w:r>
      <w:r>
        <w:rPr>
          <w:color w:val="231F20"/>
        </w:rPr>
        <w:t>manner</w:t>
      </w:r>
      <w:r>
        <w:rPr>
          <w:color w:val="231F20"/>
          <w:spacing w:val="-12"/>
        </w:rPr>
        <w:t xml:space="preserve"> </w:t>
      </w:r>
      <w:r>
        <w:rPr>
          <w:color w:val="231F20"/>
        </w:rPr>
        <w:t>as</w:t>
      </w:r>
      <w:r>
        <w:rPr>
          <w:color w:val="231F20"/>
          <w:spacing w:val="-13"/>
        </w:rPr>
        <w:t xml:space="preserve"> </w:t>
      </w:r>
      <w:r>
        <w:rPr>
          <w:color w:val="231F20"/>
        </w:rPr>
        <w:t>a</w:t>
      </w:r>
      <w:r>
        <w:rPr>
          <w:color w:val="231F20"/>
          <w:spacing w:val="-12"/>
        </w:rPr>
        <w:t xml:space="preserve"> </w:t>
      </w:r>
      <w:r>
        <w:rPr>
          <w:color w:val="231F20"/>
        </w:rPr>
        <w:t>corporation.</w:t>
      </w:r>
      <w:r>
        <w:rPr>
          <w:color w:val="231F20"/>
          <w:spacing w:val="-13"/>
        </w:rPr>
        <w:t xml:space="preserve"> </w:t>
      </w:r>
      <w:r>
        <w:rPr>
          <w:color w:val="231F20"/>
        </w:rPr>
        <w:t>The</w:t>
      </w:r>
      <w:r>
        <w:rPr>
          <w:color w:val="231F20"/>
          <w:spacing w:val="-13"/>
        </w:rPr>
        <w:t xml:space="preserve"> </w:t>
      </w:r>
      <w:r>
        <w:rPr>
          <w:color w:val="231F20"/>
        </w:rPr>
        <w:t>organization</w:t>
      </w:r>
      <w:r>
        <w:rPr>
          <w:color w:val="231F20"/>
          <w:spacing w:val="-12"/>
        </w:rPr>
        <w:t xml:space="preserve"> </w:t>
      </w:r>
      <w:r>
        <w:rPr>
          <w:color w:val="231F20"/>
        </w:rPr>
        <w:t>may</w:t>
      </w:r>
      <w:r>
        <w:rPr>
          <w:color w:val="231F20"/>
          <w:spacing w:val="-13"/>
        </w:rPr>
        <w:t xml:space="preserve"> </w:t>
      </w:r>
      <w:r>
        <w:rPr>
          <w:color w:val="231F20"/>
        </w:rPr>
        <w:t>use</w:t>
      </w:r>
      <w:r>
        <w:rPr>
          <w:color w:val="231F20"/>
          <w:spacing w:val="-12"/>
        </w:rPr>
        <w:t xml:space="preserve"> </w:t>
      </w:r>
      <w:r>
        <w:rPr>
          <w:color w:val="231F20"/>
        </w:rPr>
        <w:t>Form 1120, U.S. Corporation Income Tax Return, for this purpose.</w:t>
      </w:r>
    </w:p>
    <w:p w:rsidR="00A33C7B" w:rsidRDefault="0089559E">
      <w:pPr>
        <w:pStyle w:val="Textkrper"/>
        <w:spacing w:line="237" w:lineRule="auto"/>
        <w:ind w:right="61"/>
      </w:pPr>
      <w:r>
        <w:rPr>
          <w:color w:val="231F20"/>
        </w:rPr>
        <w:t>Enter</w:t>
      </w:r>
      <w:r>
        <w:rPr>
          <w:color w:val="231F20"/>
          <w:spacing w:val="-1"/>
        </w:rPr>
        <w:t xml:space="preserve"> </w:t>
      </w:r>
      <w:r>
        <w:rPr>
          <w:color w:val="231F20"/>
        </w:rPr>
        <w:t>the</w:t>
      </w:r>
      <w:r>
        <w:rPr>
          <w:color w:val="231F20"/>
          <w:spacing w:val="-1"/>
        </w:rPr>
        <w:t xml:space="preserve"> </w:t>
      </w:r>
      <w:r>
        <w:rPr>
          <w:color w:val="231F20"/>
        </w:rPr>
        <w:t>organization’s</w:t>
      </w:r>
      <w:r>
        <w:rPr>
          <w:color w:val="231F20"/>
          <w:spacing w:val="-1"/>
        </w:rPr>
        <w:t xml:space="preserve"> </w:t>
      </w:r>
      <w:r>
        <w:rPr>
          <w:color w:val="231F20"/>
        </w:rPr>
        <w:t>taxable</w:t>
      </w:r>
      <w:r>
        <w:rPr>
          <w:color w:val="231F20"/>
          <w:spacing w:val="-1"/>
        </w:rPr>
        <w:t xml:space="preserve"> </w:t>
      </w:r>
      <w:r>
        <w:rPr>
          <w:color w:val="231F20"/>
        </w:rPr>
        <w:t>income,</w:t>
      </w:r>
      <w:r>
        <w:rPr>
          <w:color w:val="231F20"/>
          <w:spacing w:val="-1"/>
        </w:rPr>
        <w:t xml:space="preserve"> </w:t>
      </w:r>
      <w:r>
        <w:rPr>
          <w:color w:val="231F20"/>
        </w:rPr>
        <w:t>if</w:t>
      </w:r>
      <w:r>
        <w:rPr>
          <w:color w:val="231F20"/>
          <w:spacing w:val="-1"/>
        </w:rPr>
        <w:t xml:space="preserve"> </w:t>
      </w:r>
      <w:r>
        <w:rPr>
          <w:color w:val="231F20"/>
        </w:rPr>
        <w:t>any,</w:t>
      </w:r>
      <w:r>
        <w:rPr>
          <w:color w:val="231F20"/>
          <w:spacing w:val="-1"/>
        </w:rPr>
        <w:t xml:space="preserve"> </w:t>
      </w:r>
      <w:r>
        <w:rPr>
          <w:color w:val="231F20"/>
        </w:rPr>
        <w:t>on</w:t>
      </w:r>
      <w:r>
        <w:rPr>
          <w:color w:val="231F20"/>
          <w:spacing w:val="-1"/>
        </w:rPr>
        <w:t xml:space="preserve"> </w:t>
      </w:r>
      <w:r>
        <w:rPr>
          <w:color w:val="231F20"/>
        </w:rPr>
        <w:t>Form</w:t>
      </w:r>
      <w:r>
        <w:rPr>
          <w:color w:val="231F20"/>
          <w:spacing w:val="-1"/>
        </w:rPr>
        <w:t xml:space="preserve"> </w:t>
      </w:r>
      <w:r>
        <w:rPr>
          <w:color w:val="231F20"/>
        </w:rPr>
        <w:t>1065, Schedule K, line 6a, and each member’s distributive share in box</w:t>
      </w:r>
      <w:r>
        <w:rPr>
          <w:color w:val="231F20"/>
          <w:spacing w:val="-12"/>
        </w:rPr>
        <w:t xml:space="preserve"> </w:t>
      </w:r>
      <w:r>
        <w:rPr>
          <w:color w:val="231F20"/>
        </w:rPr>
        <w:t>6a</w:t>
      </w:r>
      <w:r>
        <w:rPr>
          <w:color w:val="231F20"/>
          <w:spacing w:val="-12"/>
        </w:rPr>
        <w:t xml:space="preserve"> </w:t>
      </w:r>
      <w:r>
        <w:rPr>
          <w:color w:val="231F20"/>
        </w:rPr>
        <w:t>of</w:t>
      </w:r>
      <w:r>
        <w:rPr>
          <w:color w:val="231F20"/>
          <w:spacing w:val="-12"/>
        </w:rPr>
        <w:t xml:space="preserve"> </w:t>
      </w:r>
      <w:r>
        <w:rPr>
          <w:color w:val="231F20"/>
        </w:rPr>
        <w:t>Schedule</w:t>
      </w:r>
      <w:r>
        <w:rPr>
          <w:color w:val="231F20"/>
          <w:spacing w:val="-12"/>
        </w:rPr>
        <w:t xml:space="preserve"> </w:t>
      </w:r>
      <w:r>
        <w:rPr>
          <w:color w:val="231F20"/>
        </w:rPr>
        <w:t>K-1</w:t>
      </w:r>
      <w:r>
        <w:rPr>
          <w:color w:val="231F20"/>
          <w:spacing w:val="-12"/>
        </w:rPr>
        <w:t xml:space="preserve"> </w:t>
      </w:r>
      <w:r>
        <w:rPr>
          <w:color w:val="231F20"/>
        </w:rPr>
        <w:t>(Form</w:t>
      </w:r>
      <w:r>
        <w:rPr>
          <w:color w:val="231F20"/>
          <w:spacing w:val="-12"/>
        </w:rPr>
        <w:t xml:space="preserve"> </w:t>
      </w:r>
      <w:r>
        <w:rPr>
          <w:color w:val="231F20"/>
        </w:rPr>
        <w:t>1065).</w:t>
      </w:r>
      <w:r>
        <w:rPr>
          <w:color w:val="231F20"/>
          <w:spacing w:val="-12"/>
        </w:rPr>
        <w:t xml:space="preserve"> </w:t>
      </w:r>
      <w:r>
        <w:rPr>
          <w:color w:val="231F20"/>
        </w:rPr>
        <w:t>Net</w:t>
      </w:r>
      <w:r>
        <w:rPr>
          <w:color w:val="231F20"/>
          <w:spacing w:val="-12"/>
        </w:rPr>
        <w:t xml:space="preserve"> </w:t>
      </w:r>
      <w:r>
        <w:rPr>
          <w:color w:val="231F20"/>
        </w:rPr>
        <w:t>operating</w:t>
      </w:r>
      <w:r>
        <w:rPr>
          <w:color w:val="231F20"/>
          <w:spacing w:val="-12"/>
        </w:rPr>
        <w:t xml:space="preserve"> </w:t>
      </w:r>
      <w:r>
        <w:rPr>
          <w:color w:val="231F20"/>
        </w:rPr>
        <w:t>losses</w:t>
      </w:r>
      <w:r>
        <w:rPr>
          <w:color w:val="231F20"/>
          <w:spacing w:val="-12"/>
        </w:rPr>
        <w:t xml:space="preserve"> </w:t>
      </w:r>
      <w:r>
        <w:rPr>
          <w:color w:val="231F20"/>
        </w:rPr>
        <w:t>aren’t deductible by the members but may be carried back or forward by</w:t>
      </w:r>
      <w:r>
        <w:rPr>
          <w:color w:val="231F20"/>
          <w:spacing w:val="-5"/>
        </w:rPr>
        <w:t xml:space="preserve"> </w:t>
      </w:r>
      <w:r>
        <w:rPr>
          <w:color w:val="231F20"/>
        </w:rPr>
        <w:t>the</w:t>
      </w:r>
      <w:r>
        <w:rPr>
          <w:color w:val="231F20"/>
          <w:spacing w:val="-5"/>
        </w:rPr>
        <w:t xml:space="preserve"> </w:t>
      </w:r>
      <w:r>
        <w:rPr>
          <w:color w:val="231F20"/>
        </w:rPr>
        <w:t>organization</w:t>
      </w:r>
      <w:r>
        <w:rPr>
          <w:color w:val="231F20"/>
          <w:spacing w:val="-5"/>
        </w:rPr>
        <w:t xml:space="preserve"> </w:t>
      </w:r>
      <w:r>
        <w:rPr>
          <w:color w:val="231F20"/>
        </w:rPr>
        <w:t>under</w:t>
      </w:r>
      <w:r>
        <w:rPr>
          <w:color w:val="231F20"/>
          <w:spacing w:val="-5"/>
        </w:rPr>
        <w:t xml:space="preserve"> </w:t>
      </w:r>
      <w:r>
        <w:rPr>
          <w:color w:val="231F20"/>
        </w:rPr>
        <w:t>the</w:t>
      </w:r>
      <w:r>
        <w:rPr>
          <w:color w:val="231F20"/>
          <w:spacing w:val="-5"/>
        </w:rPr>
        <w:t xml:space="preserve"> </w:t>
      </w:r>
      <w:r>
        <w:rPr>
          <w:color w:val="231F20"/>
        </w:rPr>
        <w:t>rules</w:t>
      </w:r>
      <w:r>
        <w:rPr>
          <w:color w:val="231F20"/>
          <w:spacing w:val="-4"/>
        </w:rPr>
        <w:t xml:space="preserve"> </w:t>
      </w:r>
      <w:r>
        <w:rPr>
          <w:color w:val="231F20"/>
        </w:rPr>
        <w:t>of</w:t>
      </w:r>
      <w:r>
        <w:rPr>
          <w:color w:val="231F20"/>
          <w:spacing w:val="-5"/>
        </w:rPr>
        <w:t xml:space="preserve"> </w:t>
      </w:r>
      <w:r>
        <w:rPr>
          <w:color w:val="231F20"/>
        </w:rPr>
        <w:t>section</w:t>
      </w:r>
      <w:r>
        <w:rPr>
          <w:color w:val="231F20"/>
          <w:spacing w:val="-5"/>
        </w:rPr>
        <w:t xml:space="preserve"> </w:t>
      </w:r>
      <w:r>
        <w:rPr>
          <w:color w:val="231F20"/>
        </w:rPr>
        <w:t>172.</w:t>
      </w:r>
      <w:r>
        <w:rPr>
          <w:color w:val="231F20"/>
          <w:spacing w:val="-5"/>
        </w:rPr>
        <w:t xml:space="preserve"> </w:t>
      </w:r>
      <w:r>
        <w:rPr>
          <w:color w:val="231F20"/>
        </w:rPr>
        <w:t>The</w:t>
      </w:r>
      <w:r>
        <w:rPr>
          <w:color w:val="231F20"/>
          <w:spacing w:val="-5"/>
        </w:rPr>
        <w:t xml:space="preserve"> </w:t>
      </w:r>
      <w:r>
        <w:rPr>
          <w:color w:val="231F20"/>
        </w:rPr>
        <w:t>religious or apostolic organization must also make its annual information return</w:t>
      </w:r>
      <w:r>
        <w:rPr>
          <w:color w:val="231F20"/>
          <w:spacing w:val="-13"/>
        </w:rPr>
        <w:t xml:space="preserve"> </w:t>
      </w:r>
      <w:r>
        <w:rPr>
          <w:color w:val="231F20"/>
        </w:rPr>
        <w:t>available</w:t>
      </w:r>
      <w:r>
        <w:rPr>
          <w:color w:val="231F20"/>
          <w:spacing w:val="-12"/>
        </w:rPr>
        <w:t xml:space="preserve"> </w:t>
      </w:r>
      <w:r>
        <w:rPr>
          <w:color w:val="231F20"/>
        </w:rPr>
        <w:t>for</w:t>
      </w:r>
      <w:r>
        <w:rPr>
          <w:color w:val="231F20"/>
          <w:spacing w:val="-13"/>
        </w:rPr>
        <w:t xml:space="preserve"> </w:t>
      </w:r>
      <w:r>
        <w:rPr>
          <w:color w:val="231F20"/>
        </w:rPr>
        <w:t>public</w:t>
      </w:r>
      <w:r>
        <w:rPr>
          <w:color w:val="231F20"/>
          <w:spacing w:val="-12"/>
        </w:rPr>
        <w:t xml:space="preserve"> </w:t>
      </w:r>
      <w:r>
        <w:rPr>
          <w:color w:val="231F20"/>
        </w:rPr>
        <w:t>inspection.</w:t>
      </w:r>
      <w:r>
        <w:rPr>
          <w:color w:val="231F20"/>
          <w:spacing w:val="-13"/>
        </w:rPr>
        <w:t xml:space="preserve"> </w:t>
      </w:r>
      <w:r>
        <w:rPr>
          <w:color w:val="231F20"/>
        </w:rPr>
        <w:t>For</w:t>
      </w:r>
      <w:r>
        <w:rPr>
          <w:color w:val="231F20"/>
          <w:spacing w:val="-13"/>
        </w:rPr>
        <w:t xml:space="preserve"> </w:t>
      </w:r>
      <w:r>
        <w:rPr>
          <w:color w:val="231F20"/>
        </w:rPr>
        <w:t>this</w:t>
      </w:r>
      <w:r>
        <w:rPr>
          <w:color w:val="231F20"/>
          <w:spacing w:val="-12"/>
        </w:rPr>
        <w:t xml:space="preserve"> </w:t>
      </w:r>
      <w:r>
        <w:rPr>
          <w:color w:val="231F20"/>
        </w:rPr>
        <w:t>purpose,</w:t>
      </w:r>
      <w:r>
        <w:rPr>
          <w:color w:val="231F20"/>
          <w:spacing w:val="-13"/>
        </w:rPr>
        <w:t xml:space="preserve"> </w:t>
      </w:r>
      <w:r>
        <w:rPr>
          <w:color w:val="231F20"/>
        </w:rPr>
        <w:t>an</w:t>
      </w:r>
      <w:r>
        <w:rPr>
          <w:color w:val="231F20"/>
          <w:spacing w:val="-12"/>
        </w:rPr>
        <w:t xml:space="preserve"> </w:t>
      </w:r>
      <w:r>
        <w:rPr>
          <w:color w:val="231F20"/>
        </w:rPr>
        <w:t xml:space="preserve">annual information return includes an exact copy of Form 1065 and all accompanying schedules and attached statements, except Schedules K-1. For more details, see Regulations section </w:t>
      </w:r>
      <w:r>
        <w:rPr>
          <w:color w:val="231F20"/>
          <w:spacing w:val="-2"/>
        </w:rPr>
        <w:t>301.6104(d)-1.</w:t>
      </w:r>
    </w:p>
    <w:p w:rsidR="00A33C7B" w:rsidRDefault="0089559E">
      <w:pPr>
        <w:pStyle w:val="Textkrper"/>
        <w:spacing w:before="52" w:line="237" w:lineRule="auto"/>
        <w:ind w:right="97" w:firstLine="239"/>
      </w:pPr>
      <w:r>
        <w:rPr>
          <w:color w:val="231F20"/>
        </w:rPr>
        <w:t>A qualifying syndicate, pool, joint venture, or similar organization</w:t>
      </w:r>
      <w:r>
        <w:rPr>
          <w:color w:val="231F20"/>
          <w:spacing w:val="-13"/>
        </w:rPr>
        <w:t xml:space="preserve"> </w:t>
      </w:r>
      <w:r>
        <w:rPr>
          <w:color w:val="231F20"/>
        </w:rPr>
        <w:t>may</w:t>
      </w:r>
      <w:r>
        <w:rPr>
          <w:color w:val="231F20"/>
          <w:spacing w:val="-12"/>
        </w:rPr>
        <w:t xml:space="preserve"> </w:t>
      </w:r>
      <w:r>
        <w:rPr>
          <w:color w:val="231F20"/>
        </w:rPr>
        <w:t>elect</w:t>
      </w:r>
      <w:r>
        <w:rPr>
          <w:color w:val="231F20"/>
          <w:spacing w:val="-13"/>
        </w:rPr>
        <w:t xml:space="preserve"> </w:t>
      </w:r>
      <w:r>
        <w:rPr>
          <w:color w:val="231F20"/>
        </w:rPr>
        <w:t>under</w:t>
      </w:r>
      <w:r>
        <w:rPr>
          <w:color w:val="231F20"/>
          <w:spacing w:val="-12"/>
        </w:rPr>
        <w:t xml:space="preserve"> </w:t>
      </w:r>
      <w:r>
        <w:rPr>
          <w:color w:val="231F20"/>
        </w:rPr>
        <w:t>section</w:t>
      </w:r>
      <w:r>
        <w:rPr>
          <w:color w:val="231F20"/>
          <w:spacing w:val="-13"/>
        </w:rPr>
        <w:t xml:space="preserve"> </w:t>
      </w:r>
      <w:r>
        <w:rPr>
          <w:color w:val="231F20"/>
        </w:rPr>
        <w:t>761(a)</w:t>
      </w:r>
      <w:r>
        <w:rPr>
          <w:color w:val="231F20"/>
          <w:spacing w:val="-12"/>
        </w:rPr>
        <w:t xml:space="preserve"> </w:t>
      </w:r>
      <w:r>
        <w:rPr>
          <w:color w:val="231F20"/>
        </w:rPr>
        <w:t>not</w:t>
      </w:r>
      <w:r>
        <w:rPr>
          <w:color w:val="231F20"/>
          <w:spacing w:val="-12"/>
        </w:rPr>
        <w:t xml:space="preserve"> </w:t>
      </w:r>
      <w:r>
        <w:rPr>
          <w:color w:val="231F20"/>
        </w:rPr>
        <w:t>to</w:t>
      </w:r>
      <w:r>
        <w:rPr>
          <w:color w:val="231F20"/>
          <w:spacing w:val="-12"/>
        </w:rPr>
        <w:t xml:space="preserve"> </w:t>
      </w:r>
      <w:r>
        <w:rPr>
          <w:color w:val="231F20"/>
        </w:rPr>
        <w:t>be</w:t>
      </w:r>
      <w:r>
        <w:rPr>
          <w:color w:val="231F20"/>
          <w:spacing w:val="-13"/>
        </w:rPr>
        <w:t xml:space="preserve"> </w:t>
      </w:r>
      <w:r>
        <w:rPr>
          <w:color w:val="231F20"/>
        </w:rPr>
        <w:t>treated</w:t>
      </w:r>
      <w:r>
        <w:rPr>
          <w:color w:val="231F20"/>
          <w:spacing w:val="-12"/>
        </w:rPr>
        <w:t xml:space="preserve"> </w:t>
      </w:r>
      <w:r>
        <w:rPr>
          <w:color w:val="231F20"/>
        </w:rPr>
        <w:t>as a partnership for federal income tax purposes and won’t be required to file Form 1065 except for the year of election. For details, see section 761(a) and Regulations section 1.761-2.</w:t>
      </w:r>
    </w:p>
    <w:p w:rsidR="00A33C7B" w:rsidRDefault="0089559E">
      <w:pPr>
        <w:pStyle w:val="Textkrper"/>
        <w:spacing w:before="63" w:line="237" w:lineRule="auto"/>
        <w:ind w:firstLine="239"/>
      </w:pPr>
      <w:r>
        <w:rPr>
          <w:color w:val="231F20"/>
        </w:rPr>
        <w:t>Real</w:t>
      </w:r>
      <w:r>
        <w:rPr>
          <w:color w:val="231F20"/>
          <w:spacing w:val="-13"/>
        </w:rPr>
        <w:t xml:space="preserve"> </w:t>
      </w:r>
      <w:r>
        <w:rPr>
          <w:color w:val="231F20"/>
        </w:rPr>
        <w:t>estate</w:t>
      </w:r>
      <w:r>
        <w:rPr>
          <w:color w:val="231F20"/>
          <w:spacing w:val="-12"/>
        </w:rPr>
        <w:t xml:space="preserve"> </w:t>
      </w:r>
      <w:r>
        <w:rPr>
          <w:color w:val="231F20"/>
        </w:rPr>
        <w:t>mortgage</w:t>
      </w:r>
      <w:r>
        <w:rPr>
          <w:color w:val="231F20"/>
          <w:spacing w:val="-13"/>
        </w:rPr>
        <w:t xml:space="preserve"> </w:t>
      </w:r>
      <w:r>
        <w:rPr>
          <w:color w:val="231F20"/>
        </w:rPr>
        <w:t>investment</w:t>
      </w:r>
      <w:r>
        <w:rPr>
          <w:color w:val="231F20"/>
          <w:spacing w:val="-12"/>
        </w:rPr>
        <w:t xml:space="preserve"> </w:t>
      </w:r>
      <w:r>
        <w:rPr>
          <w:color w:val="231F20"/>
        </w:rPr>
        <w:t>conduits</w:t>
      </w:r>
      <w:r>
        <w:rPr>
          <w:color w:val="231F20"/>
          <w:spacing w:val="-13"/>
        </w:rPr>
        <w:t xml:space="preserve"> </w:t>
      </w:r>
      <w:r>
        <w:rPr>
          <w:color w:val="231F20"/>
        </w:rPr>
        <w:t>(REMICs)</w:t>
      </w:r>
      <w:r>
        <w:rPr>
          <w:color w:val="231F20"/>
          <w:spacing w:val="-13"/>
        </w:rPr>
        <w:t xml:space="preserve"> </w:t>
      </w:r>
      <w:r>
        <w:rPr>
          <w:color w:val="231F20"/>
        </w:rPr>
        <w:t>must</w:t>
      </w:r>
      <w:r>
        <w:rPr>
          <w:color w:val="231F20"/>
          <w:spacing w:val="-12"/>
        </w:rPr>
        <w:t xml:space="preserve"> </w:t>
      </w:r>
      <w:r>
        <w:rPr>
          <w:color w:val="231F20"/>
        </w:rPr>
        <w:t>file Form 1066, U.S. Real Estate Mortgage Investment Conduit (REMIC) Income Tax Return.</w:t>
      </w:r>
    </w:p>
    <w:p w:rsidR="00A33C7B" w:rsidRDefault="0089559E">
      <w:pPr>
        <w:pStyle w:val="Textkrper"/>
        <w:spacing w:before="66" w:line="237" w:lineRule="auto"/>
        <w:ind w:right="432" w:firstLine="239"/>
      </w:pPr>
      <w:r>
        <w:rPr>
          <w:color w:val="231F20"/>
        </w:rPr>
        <w:t>Certain</w:t>
      </w:r>
      <w:r>
        <w:rPr>
          <w:color w:val="231F20"/>
          <w:spacing w:val="-13"/>
        </w:rPr>
        <w:t xml:space="preserve"> </w:t>
      </w:r>
      <w:r>
        <w:rPr>
          <w:color w:val="231F20"/>
        </w:rPr>
        <w:t>publicly</w:t>
      </w:r>
      <w:r>
        <w:rPr>
          <w:color w:val="231F20"/>
          <w:spacing w:val="-12"/>
        </w:rPr>
        <w:t xml:space="preserve"> </w:t>
      </w:r>
      <w:r>
        <w:rPr>
          <w:color w:val="231F20"/>
        </w:rPr>
        <w:t>traded</w:t>
      </w:r>
      <w:r>
        <w:rPr>
          <w:color w:val="231F20"/>
          <w:spacing w:val="-13"/>
        </w:rPr>
        <w:t xml:space="preserve"> </w:t>
      </w:r>
      <w:r>
        <w:rPr>
          <w:color w:val="231F20"/>
        </w:rPr>
        <w:t>partnerships</w:t>
      </w:r>
      <w:r>
        <w:rPr>
          <w:color w:val="231F20"/>
          <w:spacing w:val="-12"/>
        </w:rPr>
        <w:t xml:space="preserve"> </w:t>
      </w:r>
      <w:r>
        <w:rPr>
          <w:color w:val="231F20"/>
        </w:rPr>
        <w:t>(PTPs)</w:t>
      </w:r>
      <w:r>
        <w:rPr>
          <w:color w:val="231F20"/>
          <w:spacing w:val="-13"/>
        </w:rPr>
        <w:t xml:space="preserve"> </w:t>
      </w:r>
      <w:r>
        <w:rPr>
          <w:color w:val="231F20"/>
        </w:rPr>
        <w:t>treated</w:t>
      </w:r>
      <w:r>
        <w:rPr>
          <w:color w:val="231F20"/>
          <w:spacing w:val="-13"/>
        </w:rPr>
        <w:t xml:space="preserve"> </w:t>
      </w:r>
      <w:r>
        <w:rPr>
          <w:color w:val="231F20"/>
        </w:rPr>
        <w:t>as corporations under section 7704 must file Form 1120.</w:t>
      </w:r>
    </w:p>
    <w:p w:rsidR="00A33C7B" w:rsidRDefault="0089559E">
      <w:pPr>
        <w:spacing w:before="138" w:line="237" w:lineRule="auto"/>
        <w:ind w:left="120" w:right="284"/>
        <w:jc w:val="both"/>
        <w:rPr>
          <w:sz w:val="18"/>
        </w:rPr>
      </w:pPr>
      <w:r>
        <w:br w:type="column"/>
      </w:r>
      <w:r>
        <w:rPr>
          <w:b/>
          <w:color w:val="231F20"/>
          <w:sz w:val="18"/>
        </w:rPr>
        <w:t>Note:</w:t>
      </w:r>
      <w:r>
        <w:rPr>
          <w:b/>
          <w:color w:val="231F20"/>
          <w:spacing w:val="40"/>
          <w:sz w:val="18"/>
        </w:rPr>
        <w:t xml:space="preserve"> </w:t>
      </w:r>
      <w:r>
        <w:rPr>
          <w:color w:val="231F20"/>
          <w:sz w:val="18"/>
        </w:rPr>
        <w:t>Notwithstanding</w:t>
      </w:r>
      <w:r>
        <w:rPr>
          <w:color w:val="231F20"/>
          <w:spacing w:val="-2"/>
          <w:sz w:val="18"/>
        </w:rPr>
        <w:t xml:space="preserve"> </w:t>
      </w:r>
      <w:r>
        <w:rPr>
          <w:color w:val="231F20"/>
          <w:sz w:val="18"/>
        </w:rPr>
        <w:t>the</w:t>
      </w:r>
      <w:r>
        <w:rPr>
          <w:color w:val="231F20"/>
          <w:spacing w:val="-2"/>
          <w:sz w:val="18"/>
        </w:rPr>
        <w:t xml:space="preserve"> </w:t>
      </w:r>
      <w:r>
        <w:rPr>
          <w:color w:val="231F20"/>
          <w:sz w:val="18"/>
        </w:rPr>
        <w:t>preceding,</w:t>
      </w:r>
      <w:r>
        <w:rPr>
          <w:color w:val="231F20"/>
          <w:spacing w:val="-2"/>
          <w:sz w:val="18"/>
        </w:rPr>
        <w:t xml:space="preserve"> </w:t>
      </w:r>
      <w:r>
        <w:rPr>
          <w:color w:val="231F20"/>
          <w:sz w:val="18"/>
        </w:rPr>
        <w:t>a</w:t>
      </w:r>
      <w:r>
        <w:rPr>
          <w:color w:val="231F20"/>
          <w:spacing w:val="-2"/>
          <w:sz w:val="18"/>
        </w:rPr>
        <w:t xml:space="preserve"> </w:t>
      </w:r>
      <w:r>
        <w:rPr>
          <w:color w:val="231F20"/>
          <w:sz w:val="18"/>
        </w:rPr>
        <w:t>partnership</w:t>
      </w:r>
      <w:r>
        <w:rPr>
          <w:color w:val="231F20"/>
          <w:spacing w:val="-2"/>
          <w:sz w:val="18"/>
        </w:rPr>
        <w:t xml:space="preserve"> </w:t>
      </w:r>
      <w:r>
        <w:rPr>
          <w:color w:val="231F20"/>
          <w:sz w:val="18"/>
        </w:rPr>
        <w:t>that</w:t>
      </w:r>
      <w:r>
        <w:rPr>
          <w:color w:val="231F20"/>
          <w:spacing w:val="-2"/>
          <w:sz w:val="18"/>
        </w:rPr>
        <w:t xml:space="preserve"> </w:t>
      </w:r>
      <w:r>
        <w:rPr>
          <w:color w:val="231F20"/>
          <w:sz w:val="18"/>
        </w:rPr>
        <w:t>is,</w:t>
      </w:r>
      <w:r>
        <w:rPr>
          <w:color w:val="231F20"/>
          <w:spacing w:val="-2"/>
          <w:sz w:val="18"/>
        </w:rPr>
        <w:t xml:space="preserve"> </w:t>
      </w:r>
      <w:r>
        <w:rPr>
          <w:color w:val="231F20"/>
          <w:sz w:val="18"/>
        </w:rPr>
        <w:t>or has</w:t>
      </w:r>
      <w:r>
        <w:rPr>
          <w:color w:val="231F20"/>
          <w:spacing w:val="-4"/>
          <w:sz w:val="18"/>
        </w:rPr>
        <w:t xml:space="preserve"> </w:t>
      </w:r>
      <w:r>
        <w:rPr>
          <w:color w:val="231F20"/>
          <w:sz w:val="18"/>
        </w:rPr>
        <w:t>a</w:t>
      </w:r>
      <w:r>
        <w:rPr>
          <w:color w:val="231F20"/>
          <w:spacing w:val="-5"/>
          <w:sz w:val="18"/>
        </w:rPr>
        <w:t xml:space="preserve"> </w:t>
      </w:r>
      <w:r>
        <w:rPr>
          <w:color w:val="231F20"/>
          <w:sz w:val="18"/>
        </w:rPr>
        <w:t>branch</w:t>
      </w:r>
      <w:r>
        <w:rPr>
          <w:color w:val="231F20"/>
          <w:spacing w:val="-5"/>
          <w:sz w:val="18"/>
        </w:rPr>
        <w:t xml:space="preserve"> </w:t>
      </w:r>
      <w:r>
        <w:rPr>
          <w:color w:val="231F20"/>
          <w:sz w:val="18"/>
        </w:rPr>
        <w:t>that</w:t>
      </w:r>
      <w:r>
        <w:rPr>
          <w:color w:val="231F20"/>
          <w:spacing w:val="-5"/>
          <w:sz w:val="18"/>
        </w:rPr>
        <w:t xml:space="preserve"> </w:t>
      </w:r>
      <w:r>
        <w:rPr>
          <w:color w:val="231F20"/>
          <w:sz w:val="18"/>
        </w:rPr>
        <w:t>is,</w:t>
      </w:r>
      <w:r>
        <w:rPr>
          <w:color w:val="231F20"/>
          <w:spacing w:val="-5"/>
          <w:sz w:val="18"/>
        </w:rPr>
        <w:t xml:space="preserve"> </w:t>
      </w:r>
      <w:r>
        <w:rPr>
          <w:color w:val="231F20"/>
          <w:sz w:val="18"/>
        </w:rPr>
        <w:t>a</w:t>
      </w:r>
      <w:r>
        <w:rPr>
          <w:color w:val="231F20"/>
          <w:spacing w:val="-5"/>
          <w:sz w:val="18"/>
        </w:rPr>
        <w:t xml:space="preserve"> </w:t>
      </w:r>
      <w:r>
        <w:rPr>
          <w:color w:val="231F20"/>
          <w:sz w:val="18"/>
        </w:rPr>
        <w:t>qualified</w:t>
      </w:r>
      <w:r>
        <w:rPr>
          <w:color w:val="231F20"/>
          <w:spacing w:val="-5"/>
          <w:sz w:val="18"/>
        </w:rPr>
        <w:t xml:space="preserve"> </w:t>
      </w:r>
      <w:r>
        <w:rPr>
          <w:color w:val="231F20"/>
          <w:sz w:val="18"/>
        </w:rPr>
        <w:t>derivatives</w:t>
      </w:r>
      <w:r>
        <w:rPr>
          <w:color w:val="231F20"/>
          <w:spacing w:val="-5"/>
          <w:sz w:val="18"/>
        </w:rPr>
        <w:t xml:space="preserve"> </w:t>
      </w:r>
      <w:r>
        <w:rPr>
          <w:color w:val="231F20"/>
          <w:sz w:val="18"/>
        </w:rPr>
        <w:t>dealer</w:t>
      </w:r>
      <w:r>
        <w:rPr>
          <w:color w:val="231F20"/>
          <w:spacing w:val="-5"/>
          <w:sz w:val="18"/>
        </w:rPr>
        <w:t xml:space="preserve"> </w:t>
      </w:r>
      <w:r>
        <w:rPr>
          <w:color w:val="231F20"/>
          <w:sz w:val="18"/>
        </w:rPr>
        <w:t>(QDD)</w:t>
      </w:r>
      <w:r>
        <w:rPr>
          <w:color w:val="231F20"/>
          <w:spacing w:val="-5"/>
          <w:sz w:val="18"/>
        </w:rPr>
        <w:t xml:space="preserve"> </w:t>
      </w:r>
      <w:r>
        <w:rPr>
          <w:color w:val="231F20"/>
          <w:sz w:val="18"/>
        </w:rPr>
        <w:t xml:space="preserve">must </w:t>
      </w:r>
      <w:r>
        <w:rPr>
          <w:color w:val="231F20"/>
          <w:spacing w:val="-2"/>
          <w:sz w:val="18"/>
        </w:rPr>
        <w:t>file</w:t>
      </w:r>
      <w:r>
        <w:rPr>
          <w:color w:val="231F20"/>
          <w:spacing w:val="-3"/>
          <w:sz w:val="18"/>
        </w:rPr>
        <w:t xml:space="preserve"> </w:t>
      </w:r>
      <w:r>
        <w:rPr>
          <w:color w:val="231F20"/>
          <w:spacing w:val="-2"/>
          <w:sz w:val="18"/>
        </w:rPr>
        <w:t>Form 1065. See</w:t>
      </w:r>
      <w:r>
        <w:rPr>
          <w:color w:val="231F20"/>
          <w:spacing w:val="-1"/>
          <w:sz w:val="18"/>
        </w:rPr>
        <w:t xml:space="preserve"> </w:t>
      </w:r>
      <w:r>
        <w:rPr>
          <w:i/>
          <w:color w:val="0056A2"/>
          <w:spacing w:val="-2"/>
          <w:sz w:val="18"/>
          <w:u w:val="single" w:color="0055A1"/>
        </w:rPr>
        <w:t>Qualified derivatives dealers (QDDs)</w:t>
      </w:r>
      <w:r>
        <w:rPr>
          <w:color w:val="231F20"/>
          <w:spacing w:val="-2"/>
          <w:sz w:val="18"/>
        </w:rPr>
        <w:t>, later.</w:t>
      </w:r>
    </w:p>
    <w:p w:rsidR="00A33C7B" w:rsidRDefault="0089559E">
      <w:pPr>
        <w:pStyle w:val="berschrift3"/>
        <w:spacing w:before="156"/>
        <w:ind w:left="119"/>
        <w:jc w:val="both"/>
      </w:pPr>
      <w:r>
        <w:rPr>
          <w:color w:val="231F20"/>
          <w:spacing w:val="-2"/>
        </w:rPr>
        <w:t>Foreign</w:t>
      </w:r>
      <w:r>
        <w:rPr>
          <w:color w:val="231F20"/>
          <w:spacing w:val="-5"/>
        </w:rPr>
        <w:t xml:space="preserve"> </w:t>
      </w:r>
      <w:r>
        <w:rPr>
          <w:color w:val="231F20"/>
          <w:spacing w:val="-2"/>
        </w:rPr>
        <w:t>Partnerships</w:t>
      </w:r>
    </w:p>
    <w:p w:rsidR="00A33C7B" w:rsidRDefault="0089559E">
      <w:pPr>
        <w:pStyle w:val="Textkrper"/>
        <w:spacing w:before="48" w:line="237" w:lineRule="auto"/>
        <w:ind w:left="119" w:right="139"/>
      </w:pPr>
      <w:r>
        <w:rPr>
          <w:color w:val="231F20"/>
        </w:rPr>
        <w:t>Generally,</w:t>
      </w:r>
      <w:r>
        <w:rPr>
          <w:color w:val="231F20"/>
          <w:spacing w:val="-9"/>
        </w:rPr>
        <w:t xml:space="preserve"> </w:t>
      </w:r>
      <w:r>
        <w:rPr>
          <w:color w:val="231F20"/>
        </w:rPr>
        <w:t>a</w:t>
      </w:r>
      <w:r>
        <w:rPr>
          <w:color w:val="231F20"/>
          <w:spacing w:val="-9"/>
        </w:rPr>
        <w:t xml:space="preserve"> </w:t>
      </w:r>
      <w:r>
        <w:rPr>
          <w:color w:val="231F20"/>
        </w:rPr>
        <w:t>foreign</w:t>
      </w:r>
      <w:r>
        <w:rPr>
          <w:color w:val="231F20"/>
          <w:spacing w:val="-9"/>
        </w:rPr>
        <w:t xml:space="preserve"> </w:t>
      </w:r>
      <w:r>
        <w:rPr>
          <w:color w:val="231F20"/>
        </w:rPr>
        <w:t>partnership</w:t>
      </w:r>
      <w:r>
        <w:rPr>
          <w:color w:val="231F20"/>
          <w:spacing w:val="-9"/>
        </w:rPr>
        <w:t xml:space="preserve"> </w:t>
      </w:r>
      <w:r>
        <w:rPr>
          <w:color w:val="231F20"/>
        </w:rPr>
        <w:t>that</w:t>
      </w:r>
      <w:r>
        <w:rPr>
          <w:color w:val="231F20"/>
          <w:spacing w:val="-9"/>
        </w:rPr>
        <w:t xml:space="preserve"> </w:t>
      </w:r>
      <w:r>
        <w:rPr>
          <w:color w:val="231F20"/>
        </w:rPr>
        <w:t>has</w:t>
      </w:r>
      <w:r>
        <w:rPr>
          <w:color w:val="231F20"/>
          <w:spacing w:val="-8"/>
        </w:rPr>
        <w:t xml:space="preserve"> </w:t>
      </w:r>
      <w:r>
        <w:rPr>
          <w:color w:val="231F20"/>
        </w:rPr>
        <w:t>gross</w:t>
      </w:r>
      <w:r>
        <w:rPr>
          <w:color w:val="231F20"/>
          <w:spacing w:val="-9"/>
        </w:rPr>
        <w:t xml:space="preserve"> </w:t>
      </w:r>
      <w:r>
        <w:rPr>
          <w:color w:val="231F20"/>
        </w:rPr>
        <w:t>income</w:t>
      </w:r>
      <w:r>
        <w:rPr>
          <w:color w:val="231F20"/>
          <w:spacing w:val="-9"/>
        </w:rPr>
        <w:t xml:space="preserve"> </w:t>
      </w:r>
      <w:r>
        <w:rPr>
          <w:color w:val="231F20"/>
        </w:rPr>
        <w:t>that</w:t>
      </w:r>
      <w:r>
        <w:rPr>
          <w:color w:val="231F20"/>
          <w:spacing w:val="-9"/>
        </w:rPr>
        <w:t xml:space="preserve"> </w:t>
      </w:r>
      <w:r>
        <w:rPr>
          <w:color w:val="231F20"/>
        </w:rPr>
        <w:t>is</w:t>
      </w:r>
      <w:r>
        <w:rPr>
          <w:color w:val="231F20"/>
          <w:spacing w:val="-9"/>
        </w:rPr>
        <w:t xml:space="preserve"> </w:t>
      </w:r>
      <w:r>
        <w:rPr>
          <w:color w:val="231F20"/>
        </w:rPr>
        <w:t>(or is</w:t>
      </w:r>
      <w:r>
        <w:rPr>
          <w:color w:val="231F20"/>
          <w:spacing w:val="-9"/>
        </w:rPr>
        <w:t xml:space="preserve"> </w:t>
      </w:r>
      <w:r>
        <w:rPr>
          <w:color w:val="231F20"/>
        </w:rPr>
        <w:t>treated</w:t>
      </w:r>
      <w:r>
        <w:rPr>
          <w:color w:val="231F20"/>
          <w:spacing w:val="-9"/>
        </w:rPr>
        <w:t xml:space="preserve"> </w:t>
      </w:r>
      <w:r>
        <w:rPr>
          <w:color w:val="231F20"/>
        </w:rPr>
        <w:t>as)</w:t>
      </w:r>
      <w:r>
        <w:rPr>
          <w:color w:val="231F20"/>
          <w:spacing w:val="-9"/>
        </w:rPr>
        <w:t xml:space="preserve"> </w:t>
      </w:r>
      <w:r>
        <w:rPr>
          <w:color w:val="231F20"/>
        </w:rPr>
        <w:t>effectively</w:t>
      </w:r>
      <w:r>
        <w:rPr>
          <w:color w:val="231F20"/>
          <w:spacing w:val="-9"/>
        </w:rPr>
        <w:t xml:space="preserve"> </w:t>
      </w:r>
      <w:r>
        <w:rPr>
          <w:color w:val="231F20"/>
        </w:rPr>
        <w:t>connected</w:t>
      </w:r>
      <w:r>
        <w:rPr>
          <w:color w:val="231F20"/>
          <w:spacing w:val="-8"/>
        </w:rPr>
        <w:t xml:space="preserve"> </w:t>
      </w:r>
      <w:r>
        <w:rPr>
          <w:color w:val="231F20"/>
        </w:rPr>
        <w:t>with</w:t>
      </w:r>
      <w:r>
        <w:rPr>
          <w:color w:val="231F20"/>
          <w:spacing w:val="-9"/>
        </w:rPr>
        <w:t xml:space="preserve"> </w:t>
      </w:r>
      <w:r>
        <w:rPr>
          <w:color w:val="231F20"/>
        </w:rPr>
        <w:t>the</w:t>
      </w:r>
      <w:r>
        <w:rPr>
          <w:color w:val="231F20"/>
          <w:spacing w:val="-9"/>
        </w:rPr>
        <w:t xml:space="preserve"> </w:t>
      </w:r>
      <w:r>
        <w:rPr>
          <w:color w:val="231F20"/>
        </w:rPr>
        <w:t>conduct</w:t>
      </w:r>
      <w:r>
        <w:rPr>
          <w:color w:val="231F20"/>
          <w:spacing w:val="-8"/>
        </w:rPr>
        <w:t xml:space="preserve"> </w:t>
      </w:r>
      <w:r>
        <w:rPr>
          <w:color w:val="231F20"/>
        </w:rPr>
        <w:t>of</w:t>
      </w:r>
      <w:r>
        <w:rPr>
          <w:color w:val="231F20"/>
          <w:spacing w:val="-9"/>
        </w:rPr>
        <w:t xml:space="preserve"> </w:t>
      </w:r>
      <w:r>
        <w:rPr>
          <w:color w:val="231F20"/>
        </w:rPr>
        <w:t>a</w:t>
      </w:r>
      <w:r>
        <w:rPr>
          <w:color w:val="231F20"/>
          <w:spacing w:val="-9"/>
        </w:rPr>
        <w:t xml:space="preserve"> </w:t>
      </w:r>
      <w:r>
        <w:rPr>
          <w:color w:val="231F20"/>
        </w:rPr>
        <w:t>trade</w:t>
      </w:r>
      <w:r>
        <w:rPr>
          <w:color w:val="231F20"/>
          <w:spacing w:val="-9"/>
        </w:rPr>
        <w:t xml:space="preserve"> </w:t>
      </w:r>
      <w:r>
        <w:rPr>
          <w:color w:val="231F20"/>
        </w:rPr>
        <w:t>or business</w:t>
      </w:r>
      <w:r>
        <w:rPr>
          <w:color w:val="231F20"/>
          <w:spacing w:val="-13"/>
        </w:rPr>
        <w:t xml:space="preserve"> </w:t>
      </w:r>
      <w:r>
        <w:rPr>
          <w:color w:val="231F20"/>
        </w:rPr>
        <w:t>within</w:t>
      </w:r>
      <w:r>
        <w:rPr>
          <w:color w:val="231F20"/>
          <w:spacing w:val="-12"/>
        </w:rPr>
        <w:t xml:space="preserve"> </w:t>
      </w:r>
      <w:r>
        <w:rPr>
          <w:color w:val="231F20"/>
        </w:rPr>
        <w:t>the</w:t>
      </w:r>
      <w:r>
        <w:rPr>
          <w:color w:val="231F20"/>
          <w:spacing w:val="-13"/>
        </w:rPr>
        <w:t xml:space="preserve"> </w:t>
      </w:r>
      <w:r>
        <w:rPr>
          <w:color w:val="231F20"/>
        </w:rPr>
        <w:t>United</w:t>
      </w:r>
      <w:r>
        <w:rPr>
          <w:color w:val="231F20"/>
          <w:spacing w:val="-12"/>
        </w:rPr>
        <w:t xml:space="preserve"> </w:t>
      </w:r>
      <w:r>
        <w:rPr>
          <w:color w:val="231F20"/>
        </w:rPr>
        <w:t>States</w:t>
      </w:r>
      <w:r>
        <w:rPr>
          <w:color w:val="231F20"/>
          <w:spacing w:val="-13"/>
        </w:rPr>
        <w:t xml:space="preserve"> </w:t>
      </w:r>
      <w:r>
        <w:rPr>
          <w:color w:val="231F20"/>
        </w:rPr>
        <w:t>(effectively</w:t>
      </w:r>
      <w:r>
        <w:rPr>
          <w:color w:val="231F20"/>
          <w:spacing w:val="-12"/>
        </w:rPr>
        <w:t xml:space="preserve"> </w:t>
      </w:r>
      <w:r>
        <w:rPr>
          <w:color w:val="231F20"/>
        </w:rPr>
        <w:t>connected</w:t>
      </w:r>
      <w:r>
        <w:rPr>
          <w:color w:val="231F20"/>
          <w:spacing w:val="-12"/>
        </w:rPr>
        <w:t xml:space="preserve"> </w:t>
      </w:r>
      <w:r>
        <w:rPr>
          <w:color w:val="231F20"/>
        </w:rPr>
        <w:t>income) or has gross income derived from sources in the United States (U.S. source income) must file Form 1065, even if its principal place</w:t>
      </w:r>
      <w:r>
        <w:rPr>
          <w:color w:val="231F20"/>
          <w:spacing w:val="-5"/>
        </w:rPr>
        <w:t xml:space="preserve"> </w:t>
      </w:r>
      <w:r>
        <w:rPr>
          <w:color w:val="231F20"/>
        </w:rPr>
        <w:t>of</w:t>
      </w:r>
      <w:r>
        <w:rPr>
          <w:color w:val="231F20"/>
          <w:spacing w:val="-5"/>
        </w:rPr>
        <w:t xml:space="preserve"> </w:t>
      </w:r>
      <w:r>
        <w:rPr>
          <w:color w:val="231F20"/>
        </w:rPr>
        <w:t>business</w:t>
      </w:r>
      <w:r>
        <w:rPr>
          <w:color w:val="231F20"/>
          <w:spacing w:val="-5"/>
        </w:rPr>
        <w:t xml:space="preserve"> </w:t>
      </w:r>
      <w:r>
        <w:rPr>
          <w:color w:val="231F20"/>
        </w:rPr>
        <w:t>is</w:t>
      </w:r>
      <w:r>
        <w:rPr>
          <w:color w:val="231F20"/>
          <w:spacing w:val="-5"/>
        </w:rPr>
        <w:t xml:space="preserve"> </w:t>
      </w:r>
      <w:r>
        <w:rPr>
          <w:color w:val="231F20"/>
        </w:rPr>
        <w:t>outside</w:t>
      </w:r>
      <w:r>
        <w:rPr>
          <w:color w:val="231F20"/>
          <w:spacing w:val="-5"/>
        </w:rPr>
        <w:t xml:space="preserve"> </w:t>
      </w:r>
      <w:r>
        <w:rPr>
          <w:color w:val="231F20"/>
        </w:rPr>
        <w:t>the</w:t>
      </w:r>
      <w:r>
        <w:rPr>
          <w:color w:val="231F20"/>
          <w:spacing w:val="-5"/>
        </w:rPr>
        <w:t xml:space="preserve"> </w:t>
      </w:r>
      <w:r>
        <w:rPr>
          <w:color w:val="231F20"/>
        </w:rPr>
        <w:t>United</w:t>
      </w:r>
      <w:r>
        <w:rPr>
          <w:color w:val="231F20"/>
          <w:spacing w:val="-5"/>
        </w:rPr>
        <w:t xml:space="preserve"> </w:t>
      </w:r>
      <w:r>
        <w:rPr>
          <w:color w:val="231F20"/>
        </w:rPr>
        <w:t>States</w:t>
      </w:r>
      <w:r>
        <w:rPr>
          <w:color w:val="231F20"/>
          <w:spacing w:val="-5"/>
        </w:rPr>
        <w:t xml:space="preserve"> </w:t>
      </w:r>
      <w:r>
        <w:rPr>
          <w:color w:val="231F20"/>
        </w:rPr>
        <w:t>or</w:t>
      </w:r>
      <w:r>
        <w:rPr>
          <w:color w:val="231F20"/>
          <w:spacing w:val="-5"/>
        </w:rPr>
        <w:t xml:space="preserve"> </w:t>
      </w:r>
      <w:r>
        <w:rPr>
          <w:color w:val="231F20"/>
        </w:rPr>
        <w:t>all</w:t>
      </w:r>
      <w:r>
        <w:rPr>
          <w:color w:val="231F20"/>
          <w:spacing w:val="-5"/>
        </w:rPr>
        <w:t xml:space="preserve"> </w:t>
      </w:r>
      <w:r>
        <w:rPr>
          <w:color w:val="231F20"/>
        </w:rPr>
        <w:t>its</w:t>
      </w:r>
      <w:r>
        <w:rPr>
          <w:color w:val="231F20"/>
          <w:spacing w:val="-5"/>
        </w:rPr>
        <w:t xml:space="preserve"> </w:t>
      </w:r>
      <w:r>
        <w:rPr>
          <w:color w:val="231F20"/>
        </w:rPr>
        <w:t>members are</w:t>
      </w:r>
      <w:r>
        <w:rPr>
          <w:color w:val="231F20"/>
          <w:spacing w:val="-13"/>
        </w:rPr>
        <w:t xml:space="preserve"> </w:t>
      </w:r>
      <w:r>
        <w:rPr>
          <w:color w:val="231F20"/>
        </w:rPr>
        <w:t>foreign</w:t>
      </w:r>
      <w:r>
        <w:rPr>
          <w:color w:val="231F20"/>
          <w:spacing w:val="-12"/>
        </w:rPr>
        <w:t xml:space="preserve"> </w:t>
      </w:r>
      <w:r>
        <w:rPr>
          <w:color w:val="231F20"/>
        </w:rPr>
        <w:t>persons.</w:t>
      </w:r>
      <w:r>
        <w:rPr>
          <w:color w:val="231F20"/>
          <w:spacing w:val="-13"/>
        </w:rPr>
        <w:t xml:space="preserve"> </w:t>
      </w:r>
      <w:r>
        <w:rPr>
          <w:color w:val="231F20"/>
        </w:rPr>
        <w:t>A</w:t>
      </w:r>
      <w:r>
        <w:rPr>
          <w:color w:val="231F20"/>
          <w:spacing w:val="-12"/>
        </w:rPr>
        <w:t xml:space="preserve"> </w:t>
      </w:r>
      <w:r>
        <w:rPr>
          <w:color w:val="231F20"/>
        </w:rPr>
        <w:t>foreign</w:t>
      </w:r>
      <w:r>
        <w:rPr>
          <w:color w:val="231F20"/>
          <w:spacing w:val="-13"/>
        </w:rPr>
        <w:t xml:space="preserve"> </w:t>
      </w:r>
      <w:r>
        <w:rPr>
          <w:color w:val="231F20"/>
        </w:rPr>
        <w:t>partnership</w:t>
      </w:r>
      <w:r>
        <w:rPr>
          <w:color w:val="231F20"/>
          <w:spacing w:val="-13"/>
        </w:rPr>
        <w:t xml:space="preserve"> </w:t>
      </w:r>
      <w:r>
        <w:rPr>
          <w:color w:val="231F20"/>
        </w:rPr>
        <w:t>required</w:t>
      </w:r>
      <w:r>
        <w:rPr>
          <w:color w:val="231F20"/>
          <w:spacing w:val="-12"/>
        </w:rPr>
        <w:t xml:space="preserve"> </w:t>
      </w:r>
      <w:r>
        <w:rPr>
          <w:color w:val="231F20"/>
        </w:rPr>
        <w:t>to</w:t>
      </w:r>
      <w:r>
        <w:rPr>
          <w:color w:val="231F20"/>
          <w:spacing w:val="-13"/>
        </w:rPr>
        <w:t xml:space="preserve"> </w:t>
      </w:r>
      <w:r>
        <w:rPr>
          <w:color w:val="231F20"/>
        </w:rPr>
        <w:t>file</w:t>
      </w:r>
      <w:r>
        <w:rPr>
          <w:color w:val="231F20"/>
          <w:spacing w:val="-12"/>
        </w:rPr>
        <w:t xml:space="preserve"> </w:t>
      </w:r>
      <w:r>
        <w:rPr>
          <w:color w:val="231F20"/>
        </w:rPr>
        <w:t>a</w:t>
      </w:r>
      <w:r>
        <w:rPr>
          <w:color w:val="231F20"/>
          <w:spacing w:val="-13"/>
        </w:rPr>
        <w:t xml:space="preserve"> </w:t>
      </w:r>
      <w:r>
        <w:rPr>
          <w:color w:val="231F20"/>
        </w:rPr>
        <w:t xml:space="preserve">return </w:t>
      </w:r>
      <w:r>
        <w:rPr>
          <w:color w:val="231F20"/>
          <w:spacing w:val="-2"/>
        </w:rPr>
        <w:t>must</w:t>
      </w:r>
      <w:r>
        <w:rPr>
          <w:color w:val="231F20"/>
          <w:spacing w:val="-5"/>
        </w:rPr>
        <w:t xml:space="preserve"> </w:t>
      </w:r>
      <w:r>
        <w:rPr>
          <w:color w:val="231F20"/>
          <w:spacing w:val="-2"/>
        </w:rPr>
        <w:t>generally</w:t>
      </w:r>
      <w:r>
        <w:rPr>
          <w:color w:val="231F20"/>
          <w:spacing w:val="-4"/>
        </w:rPr>
        <w:t xml:space="preserve"> </w:t>
      </w:r>
      <w:r>
        <w:rPr>
          <w:color w:val="231F20"/>
          <w:spacing w:val="-2"/>
        </w:rPr>
        <w:t>report</w:t>
      </w:r>
      <w:r>
        <w:rPr>
          <w:color w:val="231F20"/>
          <w:spacing w:val="-5"/>
        </w:rPr>
        <w:t xml:space="preserve"> </w:t>
      </w:r>
      <w:r>
        <w:rPr>
          <w:color w:val="231F20"/>
          <w:spacing w:val="-2"/>
        </w:rPr>
        <w:t>all</w:t>
      </w:r>
      <w:r>
        <w:rPr>
          <w:color w:val="231F20"/>
          <w:spacing w:val="-4"/>
        </w:rPr>
        <w:t xml:space="preserve"> </w:t>
      </w:r>
      <w:r>
        <w:rPr>
          <w:color w:val="231F20"/>
          <w:spacing w:val="-2"/>
        </w:rPr>
        <w:t>of</w:t>
      </w:r>
      <w:r>
        <w:rPr>
          <w:color w:val="231F20"/>
          <w:spacing w:val="-4"/>
        </w:rPr>
        <w:t xml:space="preserve"> </w:t>
      </w:r>
      <w:r>
        <w:rPr>
          <w:color w:val="231F20"/>
          <w:spacing w:val="-2"/>
        </w:rPr>
        <w:t>its</w:t>
      </w:r>
      <w:r>
        <w:rPr>
          <w:color w:val="231F20"/>
          <w:spacing w:val="-5"/>
        </w:rPr>
        <w:t xml:space="preserve"> </w:t>
      </w:r>
      <w:r>
        <w:rPr>
          <w:color w:val="231F20"/>
          <w:spacing w:val="-2"/>
        </w:rPr>
        <w:t>foreign</w:t>
      </w:r>
      <w:r>
        <w:rPr>
          <w:color w:val="231F20"/>
          <w:spacing w:val="-4"/>
        </w:rPr>
        <w:t xml:space="preserve"> </w:t>
      </w:r>
      <w:r>
        <w:rPr>
          <w:color w:val="231F20"/>
          <w:spacing w:val="-2"/>
        </w:rPr>
        <w:t>and</w:t>
      </w:r>
      <w:r>
        <w:rPr>
          <w:color w:val="231F20"/>
          <w:spacing w:val="-4"/>
        </w:rPr>
        <w:t xml:space="preserve"> </w:t>
      </w:r>
      <w:r>
        <w:rPr>
          <w:color w:val="231F20"/>
          <w:spacing w:val="-2"/>
        </w:rPr>
        <w:t>U.S.</w:t>
      </w:r>
      <w:r>
        <w:rPr>
          <w:color w:val="231F20"/>
          <w:spacing w:val="-5"/>
        </w:rPr>
        <w:t xml:space="preserve"> </w:t>
      </w:r>
      <w:r>
        <w:rPr>
          <w:color w:val="231F20"/>
          <w:spacing w:val="-2"/>
        </w:rPr>
        <w:t>partnership</w:t>
      </w:r>
      <w:r>
        <w:rPr>
          <w:color w:val="231F20"/>
          <w:spacing w:val="-4"/>
        </w:rPr>
        <w:t xml:space="preserve"> </w:t>
      </w:r>
      <w:r>
        <w:rPr>
          <w:color w:val="231F20"/>
          <w:spacing w:val="-2"/>
        </w:rPr>
        <w:t>items.</w:t>
      </w:r>
    </w:p>
    <w:p w:rsidR="00A33C7B" w:rsidRDefault="0089559E">
      <w:pPr>
        <w:pStyle w:val="Textkrper"/>
        <w:spacing w:before="173" w:line="237" w:lineRule="auto"/>
        <w:ind w:left="119" w:right="138" w:firstLine="240"/>
      </w:pPr>
      <w:r>
        <w:rPr>
          <w:color w:val="231F20"/>
        </w:rPr>
        <w:t>A</w:t>
      </w:r>
      <w:r>
        <w:rPr>
          <w:color w:val="231F20"/>
          <w:spacing w:val="-13"/>
        </w:rPr>
        <w:t xml:space="preserve"> </w:t>
      </w:r>
      <w:r>
        <w:rPr>
          <w:color w:val="231F20"/>
        </w:rPr>
        <w:t>foreign</w:t>
      </w:r>
      <w:r>
        <w:rPr>
          <w:color w:val="231F20"/>
          <w:spacing w:val="-12"/>
        </w:rPr>
        <w:t xml:space="preserve"> </w:t>
      </w:r>
      <w:r>
        <w:rPr>
          <w:color w:val="231F20"/>
        </w:rPr>
        <w:t>partnership</w:t>
      </w:r>
      <w:r>
        <w:rPr>
          <w:color w:val="231F20"/>
          <w:spacing w:val="-13"/>
        </w:rPr>
        <w:t xml:space="preserve"> </w:t>
      </w:r>
      <w:r>
        <w:rPr>
          <w:color w:val="231F20"/>
        </w:rPr>
        <w:t>with</w:t>
      </w:r>
      <w:r>
        <w:rPr>
          <w:color w:val="231F20"/>
          <w:spacing w:val="-12"/>
        </w:rPr>
        <w:t xml:space="preserve"> </w:t>
      </w:r>
      <w:r>
        <w:rPr>
          <w:color w:val="231F20"/>
        </w:rPr>
        <w:t>U.S.</w:t>
      </w:r>
      <w:r>
        <w:rPr>
          <w:color w:val="231F20"/>
          <w:spacing w:val="-13"/>
        </w:rPr>
        <w:t xml:space="preserve"> </w:t>
      </w:r>
      <w:r>
        <w:rPr>
          <w:color w:val="231F20"/>
        </w:rPr>
        <w:t>source</w:t>
      </w:r>
      <w:r>
        <w:rPr>
          <w:color w:val="231F20"/>
          <w:spacing w:val="-13"/>
        </w:rPr>
        <w:t xml:space="preserve"> </w:t>
      </w:r>
      <w:r>
        <w:rPr>
          <w:color w:val="231F20"/>
        </w:rPr>
        <w:t>income</w:t>
      </w:r>
      <w:r>
        <w:rPr>
          <w:color w:val="231F20"/>
          <w:spacing w:val="-12"/>
        </w:rPr>
        <w:t xml:space="preserve"> </w:t>
      </w:r>
      <w:r>
        <w:rPr>
          <w:color w:val="231F20"/>
        </w:rPr>
        <w:t>isn’t</w:t>
      </w:r>
      <w:r>
        <w:rPr>
          <w:color w:val="231F20"/>
          <w:spacing w:val="-13"/>
        </w:rPr>
        <w:t xml:space="preserve"> </w:t>
      </w:r>
      <w:r>
        <w:rPr>
          <w:color w:val="231F20"/>
        </w:rPr>
        <w:t>required</w:t>
      </w:r>
      <w:r>
        <w:rPr>
          <w:color w:val="231F20"/>
          <w:spacing w:val="-12"/>
        </w:rPr>
        <w:t xml:space="preserve"> </w:t>
      </w:r>
      <w:r>
        <w:rPr>
          <w:color w:val="231F20"/>
        </w:rPr>
        <w:t xml:space="preserve">to file Form 1065 if it qualifies for either of the following two </w:t>
      </w:r>
      <w:r>
        <w:rPr>
          <w:color w:val="231F20"/>
          <w:spacing w:val="-2"/>
        </w:rPr>
        <w:t>exceptions.</w:t>
      </w:r>
    </w:p>
    <w:p w:rsidR="00A33C7B" w:rsidRDefault="0089559E">
      <w:pPr>
        <w:spacing w:before="177" w:line="237" w:lineRule="auto"/>
        <w:ind w:left="119" w:right="266"/>
        <w:rPr>
          <w:sz w:val="18"/>
        </w:rPr>
      </w:pPr>
      <w:r>
        <w:rPr>
          <w:b/>
          <w:color w:val="231F20"/>
          <w:sz w:val="18"/>
        </w:rPr>
        <w:t>Note:</w:t>
      </w:r>
      <w:r>
        <w:rPr>
          <w:b/>
          <w:color w:val="231F20"/>
          <w:spacing w:val="40"/>
          <w:sz w:val="18"/>
        </w:rPr>
        <w:t xml:space="preserve"> </w:t>
      </w:r>
      <w:r>
        <w:rPr>
          <w:color w:val="231F20"/>
          <w:sz w:val="18"/>
        </w:rPr>
        <w:t>Notwithstanding</w:t>
      </w:r>
      <w:r>
        <w:rPr>
          <w:color w:val="231F20"/>
          <w:spacing w:val="-3"/>
          <w:sz w:val="18"/>
        </w:rPr>
        <w:t xml:space="preserve"> </w:t>
      </w:r>
      <w:r>
        <w:rPr>
          <w:color w:val="231F20"/>
          <w:sz w:val="18"/>
        </w:rPr>
        <w:t>the</w:t>
      </w:r>
      <w:r>
        <w:rPr>
          <w:color w:val="231F20"/>
          <w:spacing w:val="-3"/>
          <w:sz w:val="18"/>
        </w:rPr>
        <w:t xml:space="preserve"> </w:t>
      </w:r>
      <w:r>
        <w:rPr>
          <w:color w:val="231F20"/>
          <w:sz w:val="18"/>
        </w:rPr>
        <w:t>preceding,</w:t>
      </w:r>
      <w:r>
        <w:rPr>
          <w:color w:val="231F20"/>
          <w:spacing w:val="-3"/>
          <w:sz w:val="18"/>
        </w:rPr>
        <w:t xml:space="preserve"> </w:t>
      </w:r>
      <w:r>
        <w:rPr>
          <w:color w:val="231F20"/>
          <w:sz w:val="18"/>
        </w:rPr>
        <w:t>a</w:t>
      </w:r>
      <w:r>
        <w:rPr>
          <w:color w:val="231F20"/>
          <w:spacing w:val="-3"/>
          <w:sz w:val="18"/>
        </w:rPr>
        <w:t xml:space="preserve"> </w:t>
      </w:r>
      <w:r>
        <w:rPr>
          <w:color w:val="231F20"/>
          <w:sz w:val="18"/>
        </w:rPr>
        <w:t>partnership</w:t>
      </w:r>
      <w:r>
        <w:rPr>
          <w:color w:val="231F20"/>
          <w:spacing w:val="-3"/>
          <w:sz w:val="18"/>
        </w:rPr>
        <w:t xml:space="preserve"> </w:t>
      </w:r>
      <w:r>
        <w:rPr>
          <w:color w:val="231F20"/>
          <w:sz w:val="18"/>
        </w:rPr>
        <w:t>that</w:t>
      </w:r>
      <w:r>
        <w:rPr>
          <w:color w:val="231F20"/>
          <w:spacing w:val="-3"/>
          <w:sz w:val="18"/>
        </w:rPr>
        <w:t xml:space="preserve"> </w:t>
      </w:r>
      <w:r>
        <w:rPr>
          <w:color w:val="231F20"/>
          <w:sz w:val="18"/>
        </w:rPr>
        <w:t>is,</w:t>
      </w:r>
      <w:r>
        <w:rPr>
          <w:color w:val="231F20"/>
          <w:spacing w:val="-3"/>
          <w:sz w:val="18"/>
        </w:rPr>
        <w:t xml:space="preserve"> </w:t>
      </w:r>
      <w:r>
        <w:rPr>
          <w:color w:val="231F20"/>
          <w:sz w:val="18"/>
        </w:rPr>
        <w:t>or has</w:t>
      </w:r>
      <w:r>
        <w:rPr>
          <w:color w:val="231F20"/>
          <w:spacing w:val="-11"/>
          <w:sz w:val="18"/>
        </w:rPr>
        <w:t xml:space="preserve"> </w:t>
      </w:r>
      <w:r>
        <w:rPr>
          <w:color w:val="231F20"/>
          <w:sz w:val="18"/>
        </w:rPr>
        <w:t>a</w:t>
      </w:r>
      <w:r>
        <w:rPr>
          <w:color w:val="231F20"/>
          <w:spacing w:val="-12"/>
          <w:sz w:val="18"/>
        </w:rPr>
        <w:t xml:space="preserve"> </w:t>
      </w:r>
      <w:r>
        <w:rPr>
          <w:color w:val="231F20"/>
          <w:sz w:val="18"/>
        </w:rPr>
        <w:t>branch</w:t>
      </w:r>
      <w:r>
        <w:rPr>
          <w:color w:val="231F20"/>
          <w:spacing w:val="-12"/>
          <w:sz w:val="18"/>
        </w:rPr>
        <w:t xml:space="preserve"> </w:t>
      </w:r>
      <w:r>
        <w:rPr>
          <w:color w:val="231F20"/>
          <w:sz w:val="18"/>
        </w:rPr>
        <w:t>that</w:t>
      </w:r>
      <w:r>
        <w:rPr>
          <w:color w:val="231F20"/>
          <w:spacing w:val="-12"/>
          <w:sz w:val="18"/>
        </w:rPr>
        <w:t xml:space="preserve"> </w:t>
      </w:r>
      <w:r>
        <w:rPr>
          <w:color w:val="231F20"/>
          <w:sz w:val="18"/>
        </w:rPr>
        <w:t>is,</w:t>
      </w:r>
      <w:r>
        <w:rPr>
          <w:color w:val="231F20"/>
          <w:spacing w:val="-12"/>
          <w:sz w:val="18"/>
        </w:rPr>
        <w:t xml:space="preserve"> </w:t>
      </w:r>
      <w:r>
        <w:rPr>
          <w:color w:val="231F20"/>
          <w:sz w:val="18"/>
        </w:rPr>
        <w:t>a</w:t>
      </w:r>
      <w:r>
        <w:rPr>
          <w:color w:val="231F20"/>
          <w:spacing w:val="-12"/>
          <w:sz w:val="18"/>
        </w:rPr>
        <w:t xml:space="preserve"> </w:t>
      </w:r>
      <w:r>
        <w:rPr>
          <w:color w:val="231F20"/>
          <w:sz w:val="18"/>
        </w:rPr>
        <w:t>QDD</w:t>
      </w:r>
      <w:r>
        <w:rPr>
          <w:color w:val="231F20"/>
          <w:spacing w:val="-12"/>
          <w:sz w:val="18"/>
        </w:rPr>
        <w:t xml:space="preserve"> </w:t>
      </w:r>
      <w:r>
        <w:rPr>
          <w:color w:val="231F20"/>
          <w:sz w:val="18"/>
        </w:rPr>
        <w:t>must</w:t>
      </w:r>
      <w:r>
        <w:rPr>
          <w:color w:val="231F20"/>
          <w:spacing w:val="-12"/>
          <w:sz w:val="18"/>
        </w:rPr>
        <w:t xml:space="preserve"> </w:t>
      </w:r>
      <w:r>
        <w:rPr>
          <w:color w:val="231F20"/>
          <w:sz w:val="18"/>
        </w:rPr>
        <w:t>file</w:t>
      </w:r>
      <w:r>
        <w:rPr>
          <w:color w:val="231F20"/>
          <w:spacing w:val="-12"/>
          <w:sz w:val="18"/>
        </w:rPr>
        <w:t xml:space="preserve"> </w:t>
      </w:r>
      <w:r>
        <w:rPr>
          <w:color w:val="231F20"/>
          <w:sz w:val="18"/>
        </w:rPr>
        <w:t>Form</w:t>
      </w:r>
      <w:r>
        <w:rPr>
          <w:color w:val="231F20"/>
          <w:spacing w:val="-12"/>
          <w:sz w:val="18"/>
        </w:rPr>
        <w:t xml:space="preserve"> </w:t>
      </w:r>
      <w:r>
        <w:rPr>
          <w:color w:val="231F20"/>
          <w:sz w:val="18"/>
        </w:rPr>
        <w:t>1065.</w:t>
      </w:r>
      <w:r>
        <w:rPr>
          <w:color w:val="231F20"/>
          <w:spacing w:val="-12"/>
          <w:sz w:val="18"/>
        </w:rPr>
        <w:t xml:space="preserve"> </w:t>
      </w:r>
      <w:r>
        <w:rPr>
          <w:color w:val="231F20"/>
          <w:sz w:val="18"/>
        </w:rPr>
        <w:t>See</w:t>
      </w:r>
      <w:r>
        <w:rPr>
          <w:color w:val="231F20"/>
          <w:spacing w:val="-11"/>
          <w:sz w:val="18"/>
        </w:rPr>
        <w:t xml:space="preserve"> </w:t>
      </w:r>
      <w:r>
        <w:rPr>
          <w:i/>
          <w:color w:val="0056A2"/>
          <w:sz w:val="18"/>
          <w:u w:val="single" w:color="0055A1"/>
        </w:rPr>
        <w:t>Qualified</w:t>
      </w:r>
      <w:r>
        <w:rPr>
          <w:i/>
          <w:color w:val="0056A2"/>
          <w:sz w:val="18"/>
        </w:rPr>
        <w:t xml:space="preserve"> </w:t>
      </w:r>
      <w:r>
        <w:rPr>
          <w:i/>
          <w:color w:val="0056A2"/>
          <w:sz w:val="18"/>
          <w:u w:val="single" w:color="0055A1"/>
        </w:rPr>
        <w:t>derivatives dealers (QDDs)</w:t>
      </w:r>
      <w:r>
        <w:rPr>
          <w:color w:val="231F20"/>
          <w:sz w:val="18"/>
        </w:rPr>
        <w:t>, later.</w:t>
      </w:r>
    </w:p>
    <w:p w:rsidR="00A33C7B" w:rsidRDefault="0089559E">
      <w:pPr>
        <w:spacing w:before="97" w:line="237" w:lineRule="auto"/>
        <w:ind w:left="120" w:right="138"/>
        <w:rPr>
          <w:sz w:val="18"/>
        </w:rPr>
      </w:pPr>
      <w:r>
        <w:rPr>
          <w:b/>
          <w:color w:val="231F20"/>
          <w:sz w:val="18"/>
        </w:rPr>
        <w:t>Exception</w:t>
      </w:r>
      <w:r>
        <w:rPr>
          <w:b/>
          <w:color w:val="231F20"/>
          <w:spacing w:val="-5"/>
          <w:sz w:val="18"/>
        </w:rPr>
        <w:t xml:space="preserve"> </w:t>
      </w:r>
      <w:r>
        <w:rPr>
          <w:b/>
          <w:color w:val="231F20"/>
          <w:sz w:val="18"/>
        </w:rPr>
        <w:t>for</w:t>
      </w:r>
      <w:r>
        <w:rPr>
          <w:b/>
          <w:color w:val="231F20"/>
          <w:spacing w:val="-5"/>
          <w:sz w:val="18"/>
        </w:rPr>
        <w:t xml:space="preserve"> </w:t>
      </w:r>
      <w:r>
        <w:rPr>
          <w:b/>
          <w:color w:val="231F20"/>
          <w:sz w:val="18"/>
        </w:rPr>
        <w:t>foreign</w:t>
      </w:r>
      <w:r>
        <w:rPr>
          <w:b/>
          <w:color w:val="231F20"/>
          <w:spacing w:val="-5"/>
          <w:sz w:val="18"/>
        </w:rPr>
        <w:t xml:space="preserve"> </w:t>
      </w:r>
      <w:r>
        <w:rPr>
          <w:b/>
          <w:color w:val="231F20"/>
          <w:sz w:val="18"/>
        </w:rPr>
        <w:t>partnerships</w:t>
      </w:r>
      <w:r>
        <w:rPr>
          <w:b/>
          <w:color w:val="231F20"/>
          <w:spacing w:val="-5"/>
          <w:sz w:val="18"/>
        </w:rPr>
        <w:t xml:space="preserve"> </w:t>
      </w:r>
      <w:r>
        <w:rPr>
          <w:b/>
          <w:color w:val="231F20"/>
          <w:sz w:val="18"/>
        </w:rPr>
        <w:t>with</w:t>
      </w:r>
      <w:r>
        <w:rPr>
          <w:b/>
          <w:color w:val="231F20"/>
          <w:spacing w:val="-5"/>
          <w:sz w:val="18"/>
        </w:rPr>
        <w:t xml:space="preserve"> </w:t>
      </w:r>
      <w:r>
        <w:rPr>
          <w:b/>
          <w:color w:val="231F20"/>
          <w:sz w:val="18"/>
        </w:rPr>
        <w:t>U.S.</w:t>
      </w:r>
      <w:r>
        <w:rPr>
          <w:b/>
          <w:color w:val="231F20"/>
          <w:spacing w:val="-5"/>
          <w:sz w:val="18"/>
        </w:rPr>
        <w:t xml:space="preserve"> </w:t>
      </w:r>
      <w:r>
        <w:rPr>
          <w:b/>
          <w:color w:val="231F20"/>
          <w:sz w:val="18"/>
        </w:rPr>
        <w:t>partners.</w:t>
      </w:r>
      <w:r>
        <w:rPr>
          <w:b/>
          <w:color w:val="231F20"/>
          <w:spacing w:val="33"/>
          <w:sz w:val="18"/>
        </w:rPr>
        <w:t xml:space="preserve"> </w:t>
      </w:r>
      <w:r>
        <w:rPr>
          <w:color w:val="231F20"/>
          <w:sz w:val="18"/>
        </w:rPr>
        <w:t>A return isn’t required if:</w:t>
      </w:r>
    </w:p>
    <w:p w:rsidR="00A33C7B" w:rsidRDefault="0089559E">
      <w:pPr>
        <w:pStyle w:val="Listenabsatz"/>
        <w:numPr>
          <w:ilvl w:val="0"/>
          <w:numId w:val="29"/>
        </w:numPr>
        <w:tabs>
          <w:tab w:val="left" w:pos="460"/>
        </w:tabs>
        <w:spacing w:line="220" w:lineRule="auto"/>
        <w:ind w:right="174"/>
        <w:rPr>
          <w:sz w:val="18"/>
        </w:rPr>
      </w:pPr>
      <w:r>
        <w:rPr>
          <w:color w:val="231F20"/>
          <w:position w:val="1"/>
          <w:sz w:val="18"/>
        </w:rPr>
        <w:t>The</w:t>
      </w:r>
      <w:r>
        <w:rPr>
          <w:color w:val="231F20"/>
          <w:spacing w:val="-13"/>
          <w:position w:val="1"/>
          <w:sz w:val="18"/>
        </w:rPr>
        <w:t xml:space="preserve"> </w:t>
      </w:r>
      <w:r>
        <w:rPr>
          <w:color w:val="231F20"/>
          <w:position w:val="1"/>
          <w:sz w:val="18"/>
        </w:rPr>
        <w:t>partnership</w:t>
      </w:r>
      <w:r>
        <w:rPr>
          <w:color w:val="231F20"/>
          <w:spacing w:val="-12"/>
          <w:position w:val="1"/>
          <w:sz w:val="18"/>
        </w:rPr>
        <w:t xml:space="preserve"> </w:t>
      </w:r>
      <w:r>
        <w:rPr>
          <w:color w:val="231F20"/>
          <w:position w:val="1"/>
          <w:sz w:val="18"/>
        </w:rPr>
        <w:t>had</w:t>
      </w:r>
      <w:r>
        <w:rPr>
          <w:color w:val="231F20"/>
          <w:spacing w:val="-13"/>
          <w:position w:val="1"/>
          <w:sz w:val="18"/>
        </w:rPr>
        <w:t xml:space="preserve"> </w:t>
      </w:r>
      <w:r>
        <w:rPr>
          <w:color w:val="231F20"/>
          <w:position w:val="1"/>
          <w:sz w:val="18"/>
        </w:rPr>
        <w:t>no</w:t>
      </w:r>
      <w:r>
        <w:rPr>
          <w:color w:val="231F20"/>
          <w:spacing w:val="-12"/>
          <w:position w:val="1"/>
          <w:sz w:val="18"/>
        </w:rPr>
        <w:t xml:space="preserve"> </w:t>
      </w:r>
      <w:r>
        <w:rPr>
          <w:color w:val="231F20"/>
          <w:position w:val="1"/>
          <w:sz w:val="18"/>
        </w:rPr>
        <w:t>effectively</w:t>
      </w:r>
      <w:r>
        <w:rPr>
          <w:color w:val="231F20"/>
          <w:spacing w:val="-13"/>
          <w:position w:val="1"/>
          <w:sz w:val="18"/>
        </w:rPr>
        <w:t xml:space="preserve"> </w:t>
      </w:r>
      <w:r>
        <w:rPr>
          <w:color w:val="231F20"/>
          <w:position w:val="1"/>
          <w:sz w:val="18"/>
        </w:rPr>
        <w:t>connected</w:t>
      </w:r>
      <w:r>
        <w:rPr>
          <w:color w:val="231F20"/>
          <w:spacing w:val="-12"/>
          <w:position w:val="1"/>
          <w:sz w:val="18"/>
        </w:rPr>
        <w:t xml:space="preserve"> </w:t>
      </w:r>
      <w:r>
        <w:rPr>
          <w:color w:val="231F20"/>
          <w:position w:val="1"/>
          <w:sz w:val="18"/>
        </w:rPr>
        <w:t>income</w:t>
      </w:r>
      <w:r>
        <w:rPr>
          <w:color w:val="231F20"/>
          <w:spacing w:val="-13"/>
          <w:position w:val="1"/>
          <w:sz w:val="18"/>
        </w:rPr>
        <w:t xml:space="preserve"> </w:t>
      </w:r>
      <w:r>
        <w:rPr>
          <w:color w:val="231F20"/>
          <w:position w:val="1"/>
          <w:sz w:val="18"/>
        </w:rPr>
        <w:t xml:space="preserve">during </w:t>
      </w:r>
      <w:r>
        <w:rPr>
          <w:color w:val="231F20"/>
          <w:sz w:val="18"/>
        </w:rPr>
        <w:t>its tax year;</w:t>
      </w:r>
    </w:p>
    <w:p w:rsidR="00A33C7B" w:rsidRDefault="0089559E">
      <w:pPr>
        <w:pStyle w:val="Listenabsatz"/>
        <w:numPr>
          <w:ilvl w:val="0"/>
          <w:numId w:val="29"/>
        </w:numPr>
        <w:tabs>
          <w:tab w:val="left" w:pos="460"/>
        </w:tabs>
        <w:spacing w:line="220" w:lineRule="auto"/>
        <w:ind w:left="459" w:right="257" w:hanging="220"/>
        <w:rPr>
          <w:sz w:val="18"/>
        </w:rPr>
      </w:pPr>
      <w:r>
        <w:rPr>
          <w:color w:val="231F20"/>
          <w:position w:val="1"/>
          <w:sz w:val="18"/>
        </w:rPr>
        <w:t>The</w:t>
      </w:r>
      <w:r>
        <w:rPr>
          <w:color w:val="231F20"/>
          <w:spacing w:val="-13"/>
          <w:position w:val="1"/>
          <w:sz w:val="18"/>
        </w:rPr>
        <w:t xml:space="preserve"> </w:t>
      </w:r>
      <w:r>
        <w:rPr>
          <w:color w:val="231F20"/>
          <w:position w:val="1"/>
          <w:sz w:val="18"/>
        </w:rPr>
        <w:t>partnership</w:t>
      </w:r>
      <w:r>
        <w:rPr>
          <w:color w:val="231F20"/>
          <w:spacing w:val="-12"/>
          <w:position w:val="1"/>
          <w:sz w:val="18"/>
        </w:rPr>
        <w:t xml:space="preserve"> </w:t>
      </w:r>
      <w:r>
        <w:rPr>
          <w:color w:val="231F20"/>
          <w:position w:val="1"/>
          <w:sz w:val="18"/>
        </w:rPr>
        <w:t>had</w:t>
      </w:r>
      <w:r>
        <w:rPr>
          <w:color w:val="231F20"/>
          <w:spacing w:val="-12"/>
          <w:position w:val="1"/>
          <w:sz w:val="18"/>
        </w:rPr>
        <w:t xml:space="preserve"> </w:t>
      </w:r>
      <w:r>
        <w:rPr>
          <w:color w:val="231F20"/>
          <w:position w:val="1"/>
          <w:sz w:val="18"/>
        </w:rPr>
        <w:t>U.S.</w:t>
      </w:r>
      <w:r>
        <w:rPr>
          <w:color w:val="231F20"/>
          <w:spacing w:val="-13"/>
          <w:position w:val="1"/>
          <w:sz w:val="18"/>
        </w:rPr>
        <w:t xml:space="preserve"> </w:t>
      </w:r>
      <w:r>
        <w:rPr>
          <w:color w:val="231F20"/>
          <w:position w:val="1"/>
          <w:sz w:val="18"/>
        </w:rPr>
        <w:t>source</w:t>
      </w:r>
      <w:r>
        <w:rPr>
          <w:color w:val="231F20"/>
          <w:spacing w:val="-11"/>
          <w:position w:val="1"/>
          <w:sz w:val="18"/>
        </w:rPr>
        <w:t xml:space="preserve"> </w:t>
      </w:r>
      <w:r>
        <w:rPr>
          <w:color w:val="231F20"/>
          <w:position w:val="1"/>
          <w:sz w:val="18"/>
        </w:rPr>
        <w:t>income</w:t>
      </w:r>
      <w:r>
        <w:rPr>
          <w:color w:val="231F20"/>
          <w:spacing w:val="-13"/>
          <w:position w:val="1"/>
          <w:sz w:val="18"/>
        </w:rPr>
        <w:t xml:space="preserve"> </w:t>
      </w:r>
      <w:r>
        <w:rPr>
          <w:color w:val="231F20"/>
          <w:position w:val="1"/>
          <w:sz w:val="18"/>
        </w:rPr>
        <w:t>of</w:t>
      </w:r>
      <w:r>
        <w:rPr>
          <w:color w:val="231F20"/>
          <w:spacing w:val="-12"/>
          <w:position w:val="1"/>
          <w:sz w:val="18"/>
        </w:rPr>
        <w:t xml:space="preserve"> </w:t>
      </w:r>
      <w:r>
        <w:rPr>
          <w:color w:val="231F20"/>
          <w:position w:val="1"/>
          <w:sz w:val="18"/>
        </w:rPr>
        <w:t>$20,000</w:t>
      </w:r>
      <w:r>
        <w:rPr>
          <w:color w:val="231F20"/>
          <w:spacing w:val="-13"/>
          <w:position w:val="1"/>
          <w:sz w:val="18"/>
        </w:rPr>
        <w:t xml:space="preserve"> </w:t>
      </w:r>
      <w:r>
        <w:rPr>
          <w:color w:val="231F20"/>
          <w:position w:val="1"/>
          <w:sz w:val="18"/>
        </w:rPr>
        <w:t>or</w:t>
      </w:r>
      <w:r>
        <w:rPr>
          <w:color w:val="231F20"/>
          <w:spacing w:val="-12"/>
          <w:position w:val="1"/>
          <w:sz w:val="18"/>
        </w:rPr>
        <w:t xml:space="preserve"> </w:t>
      </w:r>
      <w:r>
        <w:rPr>
          <w:color w:val="231F20"/>
          <w:position w:val="1"/>
          <w:sz w:val="18"/>
        </w:rPr>
        <w:t xml:space="preserve">less </w:t>
      </w:r>
      <w:r>
        <w:rPr>
          <w:color w:val="231F20"/>
          <w:sz w:val="18"/>
        </w:rPr>
        <w:t>during its tax year;</w:t>
      </w:r>
    </w:p>
    <w:p w:rsidR="00A33C7B" w:rsidRDefault="0089559E">
      <w:pPr>
        <w:pStyle w:val="Listenabsatz"/>
        <w:numPr>
          <w:ilvl w:val="0"/>
          <w:numId w:val="29"/>
        </w:numPr>
        <w:tabs>
          <w:tab w:val="left" w:pos="460"/>
        </w:tabs>
        <w:spacing w:line="220" w:lineRule="auto"/>
        <w:ind w:right="257"/>
        <w:rPr>
          <w:sz w:val="18"/>
        </w:rPr>
      </w:pPr>
      <w:r>
        <w:rPr>
          <w:color w:val="231F20"/>
          <w:position w:val="1"/>
          <w:sz w:val="18"/>
        </w:rPr>
        <w:t>Less</w:t>
      </w:r>
      <w:r>
        <w:rPr>
          <w:color w:val="231F20"/>
          <w:spacing w:val="-11"/>
          <w:position w:val="1"/>
          <w:sz w:val="18"/>
        </w:rPr>
        <w:t xml:space="preserve"> </w:t>
      </w:r>
      <w:r>
        <w:rPr>
          <w:color w:val="231F20"/>
          <w:position w:val="1"/>
          <w:sz w:val="18"/>
        </w:rPr>
        <w:t>than</w:t>
      </w:r>
      <w:r>
        <w:rPr>
          <w:color w:val="231F20"/>
          <w:spacing w:val="-11"/>
          <w:position w:val="1"/>
          <w:sz w:val="18"/>
        </w:rPr>
        <w:t xml:space="preserve"> </w:t>
      </w:r>
      <w:r>
        <w:rPr>
          <w:color w:val="231F20"/>
          <w:position w:val="1"/>
          <w:sz w:val="18"/>
        </w:rPr>
        <w:t>1%</w:t>
      </w:r>
      <w:r>
        <w:rPr>
          <w:color w:val="231F20"/>
          <w:spacing w:val="-11"/>
          <w:position w:val="1"/>
          <w:sz w:val="18"/>
        </w:rPr>
        <w:t xml:space="preserve"> </w:t>
      </w:r>
      <w:r>
        <w:rPr>
          <w:color w:val="231F20"/>
          <w:position w:val="1"/>
          <w:sz w:val="18"/>
        </w:rPr>
        <w:t>of</w:t>
      </w:r>
      <w:r>
        <w:rPr>
          <w:color w:val="231F20"/>
          <w:spacing w:val="-11"/>
          <w:position w:val="1"/>
          <w:sz w:val="18"/>
        </w:rPr>
        <w:t xml:space="preserve"> </w:t>
      </w:r>
      <w:r>
        <w:rPr>
          <w:color w:val="231F20"/>
          <w:position w:val="1"/>
          <w:sz w:val="18"/>
        </w:rPr>
        <w:t>any</w:t>
      </w:r>
      <w:r>
        <w:rPr>
          <w:color w:val="231F20"/>
          <w:spacing w:val="-11"/>
          <w:position w:val="1"/>
          <w:sz w:val="18"/>
        </w:rPr>
        <w:t xml:space="preserve"> </w:t>
      </w:r>
      <w:r>
        <w:rPr>
          <w:color w:val="231F20"/>
          <w:position w:val="1"/>
          <w:sz w:val="18"/>
        </w:rPr>
        <w:t>partnership</w:t>
      </w:r>
      <w:r>
        <w:rPr>
          <w:color w:val="231F20"/>
          <w:spacing w:val="-11"/>
          <w:position w:val="1"/>
          <w:sz w:val="18"/>
        </w:rPr>
        <w:t xml:space="preserve"> </w:t>
      </w:r>
      <w:r>
        <w:rPr>
          <w:color w:val="231F20"/>
          <w:position w:val="1"/>
          <w:sz w:val="18"/>
        </w:rPr>
        <w:t>item</w:t>
      </w:r>
      <w:r>
        <w:rPr>
          <w:color w:val="231F20"/>
          <w:spacing w:val="-11"/>
          <w:position w:val="1"/>
          <w:sz w:val="18"/>
        </w:rPr>
        <w:t xml:space="preserve"> </w:t>
      </w:r>
      <w:r>
        <w:rPr>
          <w:color w:val="231F20"/>
          <w:position w:val="1"/>
          <w:sz w:val="18"/>
        </w:rPr>
        <w:t>of</w:t>
      </w:r>
      <w:r>
        <w:rPr>
          <w:color w:val="231F20"/>
          <w:spacing w:val="-11"/>
          <w:position w:val="1"/>
          <w:sz w:val="18"/>
        </w:rPr>
        <w:t xml:space="preserve"> </w:t>
      </w:r>
      <w:r>
        <w:rPr>
          <w:color w:val="231F20"/>
          <w:position w:val="1"/>
          <w:sz w:val="18"/>
        </w:rPr>
        <w:t>income,</w:t>
      </w:r>
      <w:r>
        <w:rPr>
          <w:color w:val="231F20"/>
          <w:spacing w:val="-11"/>
          <w:position w:val="1"/>
          <w:sz w:val="18"/>
        </w:rPr>
        <w:t xml:space="preserve"> </w:t>
      </w:r>
      <w:r>
        <w:rPr>
          <w:color w:val="231F20"/>
          <w:position w:val="1"/>
          <w:sz w:val="18"/>
        </w:rPr>
        <w:t>gain,</w:t>
      </w:r>
      <w:r>
        <w:rPr>
          <w:color w:val="231F20"/>
          <w:spacing w:val="-11"/>
          <w:position w:val="1"/>
          <w:sz w:val="18"/>
        </w:rPr>
        <w:t xml:space="preserve"> </w:t>
      </w:r>
      <w:r>
        <w:rPr>
          <w:color w:val="231F20"/>
          <w:position w:val="1"/>
          <w:sz w:val="18"/>
        </w:rPr>
        <w:t xml:space="preserve">loss, </w:t>
      </w:r>
      <w:r>
        <w:rPr>
          <w:color w:val="231F20"/>
          <w:sz w:val="18"/>
        </w:rPr>
        <w:t>deduction,</w:t>
      </w:r>
      <w:r>
        <w:rPr>
          <w:color w:val="231F20"/>
          <w:spacing w:val="-12"/>
          <w:sz w:val="18"/>
        </w:rPr>
        <w:t xml:space="preserve"> </w:t>
      </w:r>
      <w:r>
        <w:rPr>
          <w:color w:val="231F20"/>
          <w:sz w:val="18"/>
        </w:rPr>
        <w:t>or</w:t>
      </w:r>
      <w:r>
        <w:rPr>
          <w:color w:val="231F20"/>
          <w:spacing w:val="-12"/>
          <w:sz w:val="18"/>
        </w:rPr>
        <w:t xml:space="preserve"> </w:t>
      </w:r>
      <w:r>
        <w:rPr>
          <w:color w:val="231F20"/>
          <w:sz w:val="18"/>
        </w:rPr>
        <w:t>credit</w:t>
      </w:r>
      <w:r>
        <w:rPr>
          <w:color w:val="231F20"/>
          <w:spacing w:val="-12"/>
          <w:sz w:val="18"/>
        </w:rPr>
        <w:t xml:space="preserve"> </w:t>
      </w:r>
      <w:r>
        <w:rPr>
          <w:color w:val="231F20"/>
          <w:sz w:val="18"/>
        </w:rPr>
        <w:t>was</w:t>
      </w:r>
      <w:r>
        <w:rPr>
          <w:color w:val="231F20"/>
          <w:spacing w:val="-12"/>
          <w:sz w:val="18"/>
        </w:rPr>
        <w:t xml:space="preserve"> </w:t>
      </w:r>
      <w:r>
        <w:rPr>
          <w:color w:val="231F20"/>
          <w:sz w:val="18"/>
        </w:rPr>
        <w:t>allocable</w:t>
      </w:r>
      <w:r>
        <w:rPr>
          <w:color w:val="231F20"/>
          <w:spacing w:val="-12"/>
          <w:sz w:val="18"/>
        </w:rPr>
        <w:t xml:space="preserve"> </w:t>
      </w:r>
      <w:r>
        <w:rPr>
          <w:color w:val="231F20"/>
          <w:sz w:val="18"/>
        </w:rPr>
        <w:t>in</w:t>
      </w:r>
      <w:r>
        <w:rPr>
          <w:color w:val="231F20"/>
          <w:spacing w:val="-12"/>
          <w:sz w:val="18"/>
        </w:rPr>
        <w:t xml:space="preserve"> </w:t>
      </w:r>
      <w:r>
        <w:rPr>
          <w:color w:val="231F20"/>
          <w:sz w:val="18"/>
        </w:rPr>
        <w:t>the</w:t>
      </w:r>
      <w:r>
        <w:rPr>
          <w:color w:val="231F20"/>
          <w:spacing w:val="-12"/>
          <w:sz w:val="18"/>
        </w:rPr>
        <w:t xml:space="preserve"> </w:t>
      </w:r>
      <w:r>
        <w:rPr>
          <w:color w:val="231F20"/>
          <w:sz w:val="18"/>
        </w:rPr>
        <w:t>aggregate</w:t>
      </w:r>
      <w:r>
        <w:rPr>
          <w:color w:val="231F20"/>
          <w:spacing w:val="-12"/>
          <w:sz w:val="18"/>
        </w:rPr>
        <w:t xml:space="preserve"> </w:t>
      </w:r>
      <w:r>
        <w:rPr>
          <w:color w:val="231F20"/>
          <w:sz w:val="18"/>
        </w:rPr>
        <w:t>to</w:t>
      </w:r>
      <w:r>
        <w:rPr>
          <w:color w:val="231F20"/>
          <w:spacing w:val="-12"/>
          <w:sz w:val="18"/>
        </w:rPr>
        <w:t xml:space="preserve"> </w:t>
      </w:r>
      <w:r>
        <w:rPr>
          <w:color w:val="231F20"/>
          <w:sz w:val="18"/>
        </w:rPr>
        <w:t>direct</w:t>
      </w:r>
    </w:p>
    <w:p w:rsidR="00A33C7B" w:rsidRDefault="0089559E">
      <w:pPr>
        <w:pStyle w:val="Textkrper"/>
        <w:spacing w:line="195" w:lineRule="exact"/>
        <w:ind w:left="460"/>
      </w:pPr>
      <w:r>
        <w:rPr>
          <w:color w:val="231F20"/>
          <w:spacing w:val="-2"/>
        </w:rPr>
        <w:t>U.S.</w:t>
      </w:r>
      <w:r>
        <w:rPr>
          <w:color w:val="231F20"/>
          <w:spacing w:val="-5"/>
        </w:rPr>
        <w:t xml:space="preserve"> </w:t>
      </w:r>
      <w:r>
        <w:rPr>
          <w:color w:val="231F20"/>
          <w:spacing w:val="-2"/>
        </w:rPr>
        <w:t>partners</w:t>
      </w:r>
      <w:r>
        <w:rPr>
          <w:color w:val="231F20"/>
          <w:spacing w:val="-4"/>
        </w:rPr>
        <w:t xml:space="preserve"> </w:t>
      </w:r>
      <w:r>
        <w:rPr>
          <w:color w:val="231F20"/>
          <w:spacing w:val="-2"/>
        </w:rPr>
        <w:t>at</w:t>
      </w:r>
      <w:r>
        <w:rPr>
          <w:color w:val="231F20"/>
          <w:spacing w:val="-5"/>
        </w:rPr>
        <w:t xml:space="preserve"> </w:t>
      </w:r>
      <w:r>
        <w:rPr>
          <w:color w:val="231F20"/>
          <w:spacing w:val="-2"/>
        </w:rPr>
        <w:t>any</w:t>
      </w:r>
      <w:r>
        <w:rPr>
          <w:color w:val="231F20"/>
          <w:spacing w:val="-4"/>
        </w:rPr>
        <w:t xml:space="preserve"> </w:t>
      </w:r>
      <w:r>
        <w:rPr>
          <w:color w:val="231F20"/>
          <w:spacing w:val="-2"/>
        </w:rPr>
        <w:t>time</w:t>
      </w:r>
      <w:r>
        <w:rPr>
          <w:color w:val="231F20"/>
          <w:spacing w:val="-5"/>
        </w:rPr>
        <w:t xml:space="preserve"> </w:t>
      </w:r>
      <w:r>
        <w:rPr>
          <w:color w:val="231F20"/>
          <w:spacing w:val="-2"/>
        </w:rPr>
        <w:t>during</w:t>
      </w:r>
      <w:r>
        <w:rPr>
          <w:color w:val="231F20"/>
          <w:spacing w:val="-4"/>
        </w:rPr>
        <w:t xml:space="preserve"> </w:t>
      </w:r>
      <w:r>
        <w:rPr>
          <w:color w:val="231F20"/>
          <w:spacing w:val="-2"/>
        </w:rPr>
        <w:t>its</w:t>
      </w:r>
      <w:r>
        <w:rPr>
          <w:color w:val="231F20"/>
          <w:spacing w:val="-4"/>
        </w:rPr>
        <w:t xml:space="preserve"> </w:t>
      </w:r>
      <w:r>
        <w:rPr>
          <w:color w:val="231F20"/>
          <w:spacing w:val="-2"/>
        </w:rPr>
        <w:t>tax</w:t>
      </w:r>
      <w:r>
        <w:rPr>
          <w:color w:val="231F20"/>
          <w:spacing w:val="-5"/>
        </w:rPr>
        <w:t xml:space="preserve"> </w:t>
      </w:r>
      <w:r>
        <w:rPr>
          <w:color w:val="231F20"/>
          <w:spacing w:val="-2"/>
        </w:rPr>
        <w:t>year;</w:t>
      </w:r>
      <w:r>
        <w:rPr>
          <w:color w:val="231F20"/>
          <w:spacing w:val="-4"/>
        </w:rPr>
        <w:t xml:space="preserve"> </w:t>
      </w:r>
      <w:r>
        <w:rPr>
          <w:color w:val="231F20"/>
          <w:spacing w:val="-5"/>
        </w:rPr>
        <w:t>and</w:t>
      </w:r>
    </w:p>
    <w:p w:rsidR="00A33C7B" w:rsidRDefault="0089559E">
      <w:pPr>
        <w:pStyle w:val="Listenabsatz"/>
        <w:numPr>
          <w:ilvl w:val="0"/>
          <w:numId w:val="29"/>
        </w:numPr>
        <w:tabs>
          <w:tab w:val="left" w:pos="460"/>
        </w:tabs>
        <w:spacing w:line="220" w:lineRule="auto"/>
        <w:ind w:left="459" w:right="432" w:hanging="220"/>
        <w:rPr>
          <w:sz w:val="18"/>
        </w:rPr>
      </w:pPr>
      <w:r>
        <w:rPr>
          <w:color w:val="231F20"/>
          <w:position w:val="1"/>
          <w:sz w:val="18"/>
        </w:rPr>
        <w:t>The</w:t>
      </w:r>
      <w:r>
        <w:rPr>
          <w:color w:val="231F20"/>
          <w:spacing w:val="-13"/>
          <w:position w:val="1"/>
          <w:sz w:val="18"/>
        </w:rPr>
        <w:t xml:space="preserve"> </w:t>
      </w:r>
      <w:r>
        <w:rPr>
          <w:color w:val="231F20"/>
          <w:position w:val="1"/>
          <w:sz w:val="18"/>
        </w:rPr>
        <w:t>partnership</w:t>
      </w:r>
      <w:r>
        <w:rPr>
          <w:color w:val="231F20"/>
          <w:spacing w:val="-12"/>
          <w:position w:val="1"/>
          <w:sz w:val="18"/>
        </w:rPr>
        <w:t xml:space="preserve"> </w:t>
      </w:r>
      <w:r>
        <w:rPr>
          <w:color w:val="231F20"/>
          <w:position w:val="1"/>
          <w:sz w:val="18"/>
        </w:rPr>
        <w:t>isn’t</w:t>
      </w:r>
      <w:r>
        <w:rPr>
          <w:color w:val="231F20"/>
          <w:spacing w:val="-13"/>
          <w:position w:val="1"/>
          <w:sz w:val="18"/>
        </w:rPr>
        <w:t xml:space="preserve"> </w:t>
      </w:r>
      <w:r>
        <w:rPr>
          <w:color w:val="231F20"/>
          <w:position w:val="1"/>
          <w:sz w:val="18"/>
        </w:rPr>
        <w:t>a</w:t>
      </w:r>
      <w:r>
        <w:rPr>
          <w:color w:val="231F20"/>
          <w:spacing w:val="-12"/>
          <w:position w:val="1"/>
          <w:sz w:val="18"/>
        </w:rPr>
        <w:t xml:space="preserve"> </w:t>
      </w:r>
      <w:r>
        <w:rPr>
          <w:color w:val="231F20"/>
          <w:position w:val="1"/>
          <w:sz w:val="18"/>
        </w:rPr>
        <w:t>withholding</w:t>
      </w:r>
      <w:r>
        <w:rPr>
          <w:color w:val="231F20"/>
          <w:spacing w:val="-13"/>
          <w:position w:val="1"/>
          <w:sz w:val="18"/>
        </w:rPr>
        <w:t xml:space="preserve"> </w:t>
      </w:r>
      <w:r>
        <w:rPr>
          <w:color w:val="231F20"/>
          <w:position w:val="1"/>
          <w:sz w:val="18"/>
        </w:rPr>
        <w:t>foreign</w:t>
      </w:r>
      <w:r>
        <w:rPr>
          <w:color w:val="231F20"/>
          <w:spacing w:val="-13"/>
          <w:position w:val="1"/>
          <w:sz w:val="18"/>
        </w:rPr>
        <w:t xml:space="preserve"> </w:t>
      </w:r>
      <w:r>
        <w:rPr>
          <w:color w:val="231F20"/>
          <w:position w:val="1"/>
          <w:sz w:val="18"/>
        </w:rPr>
        <w:t>partnership</w:t>
      </w:r>
      <w:r>
        <w:rPr>
          <w:color w:val="231F20"/>
          <w:spacing w:val="-12"/>
          <w:position w:val="1"/>
          <w:sz w:val="18"/>
        </w:rPr>
        <w:t xml:space="preserve"> </w:t>
      </w:r>
      <w:r>
        <w:rPr>
          <w:color w:val="231F20"/>
          <w:position w:val="1"/>
          <w:sz w:val="18"/>
        </w:rPr>
        <w:t xml:space="preserve">as </w:t>
      </w:r>
      <w:r>
        <w:rPr>
          <w:color w:val="231F20"/>
          <w:sz w:val="18"/>
        </w:rPr>
        <w:t>defined in Regulations section 1.1441-5(c)(2)(i).</w:t>
      </w:r>
    </w:p>
    <w:p w:rsidR="00A33C7B" w:rsidRDefault="0089559E">
      <w:pPr>
        <w:spacing w:before="129" w:line="237" w:lineRule="auto"/>
        <w:ind w:left="120" w:right="266"/>
        <w:rPr>
          <w:sz w:val="18"/>
        </w:rPr>
      </w:pPr>
      <w:r>
        <w:rPr>
          <w:b/>
          <w:color w:val="231F20"/>
          <w:sz w:val="18"/>
        </w:rPr>
        <w:t>Exception for foreign partnerships with no U.S. partners and</w:t>
      </w:r>
      <w:r>
        <w:rPr>
          <w:b/>
          <w:color w:val="231F20"/>
          <w:spacing w:val="-6"/>
          <w:sz w:val="18"/>
        </w:rPr>
        <w:t xml:space="preserve"> </w:t>
      </w:r>
      <w:r>
        <w:rPr>
          <w:b/>
          <w:color w:val="231F20"/>
          <w:sz w:val="18"/>
        </w:rPr>
        <w:t>no</w:t>
      </w:r>
      <w:r>
        <w:rPr>
          <w:b/>
          <w:color w:val="231F20"/>
          <w:spacing w:val="-6"/>
          <w:sz w:val="18"/>
        </w:rPr>
        <w:t xml:space="preserve"> </w:t>
      </w:r>
      <w:r>
        <w:rPr>
          <w:b/>
          <w:color w:val="231F20"/>
          <w:sz w:val="18"/>
        </w:rPr>
        <w:t>effectively</w:t>
      </w:r>
      <w:r>
        <w:rPr>
          <w:b/>
          <w:color w:val="231F20"/>
          <w:spacing w:val="-6"/>
          <w:sz w:val="18"/>
        </w:rPr>
        <w:t xml:space="preserve"> </w:t>
      </w:r>
      <w:r>
        <w:rPr>
          <w:b/>
          <w:color w:val="231F20"/>
          <w:sz w:val="18"/>
        </w:rPr>
        <w:t>connected</w:t>
      </w:r>
      <w:r>
        <w:rPr>
          <w:b/>
          <w:color w:val="231F20"/>
          <w:spacing w:val="-6"/>
          <w:sz w:val="18"/>
        </w:rPr>
        <w:t xml:space="preserve"> </w:t>
      </w:r>
      <w:r>
        <w:rPr>
          <w:b/>
          <w:color w:val="231F20"/>
          <w:sz w:val="18"/>
        </w:rPr>
        <w:t>income.</w:t>
      </w:r>
      <w:r>
        <w:rPr>
          <w:b/>
          <w:color w:val="231F20"/>
          <w:spacing w:val="33"/>
          <w:sz w:val="18"/>
        </w:rPr>
        <w:t xml:space="preserve"> </w:t>
      </w:r>
      <w:r>
        <w:rPr>
          <w:color w:val="231F20"/>
          <w:sz w:val="18"/>
        </w:rPr>
        <w:t>A</w:t>
      </w:r>
      <w:r>
        <w:rPr>
          <w:color w:val="231F20"/>
          <w:spacing w:val="-11"/>
          <w:sz w:val="18"/>
        </w:rPr>
        <w:t xml:space="preserve"> </w:t>
      </w:r>
      <w:r>
        <w:rPr>
          <w:color w:val="231F20"/>
          <w:sz w:val="18"/>
        </w:rPr>
        <w:t>foreign</w:t>
      </w:r>
      <w:r>
        <w:rPr>
          <w:color w:val="231F20"/>
          <w:spacing w:val="-11"/>
          <w:sz w:val="18"/>
        </w:rPr>
        <w:t xml:space="preserve"> </w:t>
      </w:r>
      <w:r>
        <w:rPr>
          <w:color w:val="231F20"/>
          <w:sz w:val="18"/>
        </w:rPr>
        <w:t>partnership with</w:t>
      </w:r>
      <w:r>
        <w:rPr>
          <w:color w:val="231F20"/>
          <w:spacing w:val="-7"/>
          <w:sz w:val="18"/>
        </w:rPr>
        <w:t xml:space="preserve"> </w:t>
      </w:r>
      <w:r>
        <w:rPr>
          <w:color w:val="231F20"/>
          <w:sz w:val="18"/>
        </w:rPr>
        <w:t>U.S.</w:t>
      </w:r>
      <w:r>
        <w:rPr>
          <w:color w:val="231F20"/>
          <w:spacing w:val="-7"/>
          <w:sz w:val="18"/>
        </w:rPr>
        <w:t xml:space="preserve"> </w:t>
      </w:r>
      <w:r>
        <w:rPr>
          <w:color w:val="231F20"/>
          <w:sz w:val="18"/>
        </w:rPr>
        <w:t>source</w:t>
      </w:r>
      <w:r>
        <w:rPr>
          <w:color w:val="231F20"/>
          <w:spacing w:val="-6"/>
          <w:sz w:val="18"/>
        </w:rPr>
        <w:t xml:space="preserve"> </w:t>
      </w:r>
      <w:r>
        <w:rPr>
          <w:color w:val="231F20"/>
          <w:sz w:val="18"/>
        </w:rPr>
        <w:t>income</w:t>
      </w:r>
      <w:r>
        <w:rPr>
          <w:color w:val="231F20"/>
          <w:spacing w:val="-7"/>
          <w:sz w:val="18"/>
        </w:rPr>
        <w:t xml:space="preserve"> </w:t>
      </w:r>
      <w:r>
        <w:rPr>
          <w:color w:val="231F20"/>
          <w:sz w:val="18"/>
        </w:rPr>
        <w:t>isn’t</w:t>
      </w:r>
      <w:r>
        <w:rPr>
          <w:color w:val="231F20"/>
          <w:spacing w:val="-7"/>
          <w:sz w:val="18"/>
        </w:rPr>
        <w:t xml:space="preserve"> </w:t>
      </w:r>
      <w:r>
        <w:rPr>
          <w:color w:val="231F20"/>
          <w:sz w:val="18"/>
        </w:rPr>
        <w:t>required</w:t>
      </w:r>
      <w:r>
        <w:rPr>
          <w:color w:val="231F20"/>
          <w:spacing w:val="-7"/>
          <w:sz w:val="18"/>
        </w:rPr>
        <w:t xml:space="preserve"> </w:t>
      </w:r>
      <w:r>
        <w:rPr>
          <w:color w:val="231F20"/>
          <w:sz w:val="18"/>
        </w:rPr>
        <w:t>to</w:t>
      </w:r>
      <w:r>
        <w:rPr>
          <w:color w:val="231F20"/>
          <w:spacing w:val="-7"/>
          <w:sz w:val="18"/>
        </w:rPr>
        <w:t xml:space="preserve"> </w:t>
      </w:r>
      <w:r>
        <w:rPr>
          <w:color w:val="231F20"/>
          <w:sz w:val="18"/>
        </w:rPr>
        <w:t>file</w:t>
      </w:r>
      <w:r>
        <w:rPr>
          <w:color w:val="231F20"/>
          <w:spacing w:val="-7"/>
          <w:sz w:val="18"/>
        </w:rPr>
        <w:t xml:space="preserve"> </w:t>
      </w:r>
      <w:r>
        <w:rPr>
          <w:color w:val="231F20"/>
          <w:sz w:val="18"/>
        </w:rPr>
        <w:t>a</w:t>
      </w:r>
      <w:r>
        <w:rPr>
          <w:color w:val="231F20"/>
          <w:spacing w:val="-7"/>
          <w:sz w:val="18"/>
        </w:rPr>
        <w:t xml:space="preserve"> </w:t>
      </w:r>
      <w:r>
        <w:rPr>
          <w:color w:val="231F20"/>
          <w:sz w:val="18"/>
        </w:rPr>
        <w:t>return</w:t>
      </w:r>
      <w:r>
        <w:rPr>
          <w:color w:val="231F20"/>
          <w:spacing w:val="-7"/>
          <w:sz w:val="18"/>
        </w:rPr>
        <w:t xml:space="preserve"> </w:t>
      </w:r>
      <w:r>
        <w:rPr>
          <w:color w:val="231F20"/>
          <w:sz w:val="18"/>
        </w:rPr>
        <w:t>if</w:t>
      </w:r>
      <w:r>
        <w:rPr>
          <w:color w:val="231F20"/>
          <w:spacing w:val="-7"/>
          <w:sz w:val="18"/>
        </w:rPr>
        <w:t xml:space="preserve"> </w:t>
      </w:r>
      <w:r>
        <w:rPr>
          <w:color w:val="231F20"/>
          <w:sz w:val="18"/>
        </w:rPr>
        <w:t>it</w:t>
      </w:r>
      <w:r>
        <w:rPr>
          <w:color w:val="231F20"/>
          <w:spacing w:val="-7"/>
          <w:sz w:val="18"/>
        </w:rPr>
        <w:t xml:space="preserve"> </w:t>
      </w:r>
      <w:r>
        <w:rPr>
          <w:color w:val="231F20"/>
          <w:sz w:val="18"/>
        </w:rPr>
        <w:t>meets the following requirements.</w:t>
      </w:r>
    </w:p>
    <w:p w:rsidR="00A33C7B" w:rsidRDefault="0089559E">
      <w:pPr>
        <w:pStyle w:val="Listenabsatz"/>
        <w:numPr>
          <w:ilvl w:val="0"/>
          <w:numId w:val="29"/>
        </w:numPr>
        <w:tabs>
          <w:tab w:val="left" w:pos="460"/>
        </w:tabs>
        <w:spacing w:line="220" w:lineRule="auto"/>
        <w:ind w:right="174"/>
        <w:rPr>
          <w:sz w:val="18"/>
        </w:rPr>
      </w:pPr>
      <w:r>
        <w:rPr>
          <w:color w:val="231F20"/>
          <w:position w:val="1"/>
          <w:sz w:val="18"/>
        </w:rPr>
        <w:t>The</w:t>
      </w:r>
      <w:r>
        <w:rPr>
          <w:color w:val="231F20"/>
          <w:spacing w:val="-13"/>
          <w:position w:val="1"/>
          <w:sz w:val="18"/>
        </w:rPr>
        <w:t xml:space="preserve"> </w:t>
      </w:r>
      <w:r>
        <w:rPr>
          <w:color w:val="231F20"/>
          <w:position w:val="1"/>
          <w:sz w:val="18"/>
        </w:rPr>
        <w:t>partnership</w:t>
      </w:r>
      <w:r>
        <w:rPr>
          <w:color w:val="231F20"/>
          <w:spacing w:val="-12"/>
          <w:position w:val="1"/>
          <w:sz w:val="18"/>
        </w:rPr>
        <w:t xml:space="preserve"> </w:t>
      </w:r>
      <w:r>
        <w:rPr>
          <w:color w:val="231F20"/>
          <w:position w:val="1"/>
          <w:sz w:val="18"/>
        </w:rPr>
        <w:t>had</w:t>
      </w:r>
      <w:r>
        <w:rPr>
          <w:color w:val="231F20"/>
          <w:spacing w:val="-13"/>
          <w:position w:val="1"/>
          <w:sz w:val="18"/>
        </w:rPr>
        <w:t xml:space="preserve"> </w:t>
      </w:r>
      <w:r>
        <w:rPr>
          <w:color w:val="231F20"/>
          <w:position w:val="1"/>
          <w:sz w:val="18"/>
        </w:rPr>
        <w:t>no</w:t>
      </w:r>
      <w:r>
        <w:rPr>
          <w:color w:val="231F20"/>
          <w:spacing w:val="-12"/>
          <w:position w:val="1"/>
          <w:sz w:val="18"/>
        </w:rPr>
        <w:t xml:space="preserve"> </w:t>
      </w:r>
      <w:r>
        <w:rPr>
          <w:color w:val="231F20"/>
          <w:position w:val="1"/>
          <w:sz w:val="18"/>
        </w:rPr>
        <w:t>effectively</w:t>
      </w:r>
      <w:r>
        <w:rPr>
          <w:color w:val="231F20"/>
          <w:spacing w:val="-13"/>
          <w:position w:val="1"/>
          <w:sz w:val="18"/>
        </w:rPr>
        <w:t xml:space="preserve"> </w:t>
      </w:r>
      <w:r>
        <w:rPr>
          <w:color w:val="231F20"/>
          <w:position w:val="1"/>
          <w:sz w:val="18"/>
        </w:rPr>
        <w:t>connected</w:t>
      </w:r>
      <w:r>
        <w:rPr>
          <w:color w:val="231F20"/>
          <w:spacing w:val="-12"/>
          <w:position w:val="1"/>
          <w:sz w:val="18"/>
        </w:rPr>
        <w:t xml:space="preserve"> </w:t>
      </w:r>
      <w:r>
        <w:rPr>
          <w:color w:val="231F20"/>
          <w:position w:val="1"/>
          <w:sz w:val="18"/>
        </w:rPr>
        <w:t>income</w:t>
      </w:r>
      <w:r>
        <w:rPr>
          <w:color w:val="231F20"/>
          <w:spacing w:val="-13"/>
          <w:position w:val="1"/>
          <w:sz w:val="18"/>
        </w:rPr>
        <w:t xml:space="preserve"> </w:t>
      </w:r>
      <w:r>
        <w:rPr>
          <w:color w:val="231F20"/>
          <w:position w:val="1"/>
          <w:sz w:val="18"/>
        </w:rPr>
        <w:t xml:space="preserve">during </w:t>
      </w:r>
      <w:r>
        <w:rPr>
          <w:color w:val="231F20"/>
          <w:sz w:val="18"/>
        </w:rPr>
        <w:t>its tax year.</w:t>
      </w:r>
    </w:p>
    <w:p w:rsidR="00A33C7B" w:rsidRDefault="0089559E">
      <w:pPr>
        <w:pStyle w:val="Listenabsatz"/>
        <w:numPr>
          <w:ilvl w:val="0"/>
          <w:numId w:val="29"/>
        </w:numPr>
        <w:tabs>
          <w:tab w:val="left" w:pos="460"/>
        </w:tabs>
        <w:spacing w:line="220" w:lineRule="auto"/>
        <w:ind w:left="459" w:right="301" w:hanging="220"/>
        <w:rPr>
          <w:sz w:val="18"/>
        </w:rPr>
      </w:pPr>
      <w:r>
        <w:rPr>
          <w:color w:val="231F20"/>
          <w:position w:val="1"/>
          <w:sz w:val="18"/>
        </w:rPr>
        <w:t>The</w:t>
      </w:r>
      <w:r>
        <w:rPr>
          <w:color w:val="231F20"/>
          <w:spacing w:val="-13"/>
          <w:position w:val="1"/>
          <w:sz w:val="18"/>
        </w:rPr>
        <w:t xml:space="preserve"> </w:t>
      </w:r>
      <w:r>
        <w:rPr>
          <w:color w:val="231F20"/>
          <w:position w:val="1"/>
          <w:sz w:val="18"/>
        </w:rPr>
        <w:t>partnership</w:t>
      </w:r>
      <w:r>
        <w:rPr>
          <w:color w:val="231F20"/>
          <w:spacing w:val="-12"/>
          <w:position w:val="1"/>
          <w:sz w:val="18"/>
        </w:rPr>
        <w:t xml:space="preserve"> </w:t>
      </w:r>
      <w:r>
        <w:rPr>
          <w:color w:val="231F20"/>
          <w:position w:val="1"/>
          <w:sz w:val="18"/>
        </w:rPr>
        <w:t>had</w:t>
      </w:r>
      <w:r>
        <w:rPr>
          <w:color w:val="231F20"/>
          <w:spacing w:val="-12"/>
          <w:position w:val="1"/>
          <w:sz w:val="18"/>
        </w:rPr>
        <w:t xml:space="preserve"> </w:t>
      </w:r>
      <w:r>
        <w:rPr>
          <w:color w:val="231F20"/>
          <w:position w:val="1"/>
          <w:sz w:val="18"/>
        </w:rPr>
        <w:t>no</w:t>
      </w:r>
      <w:r>
        <w:rPr>
          <w:color w:val="231F20"/>
          <w:spacing w:val="-12"/>
          <w:position w:val="1"/>
          <w:sz w:val="18"/>
        </w:rPr>
        <w:t xml:space="preserve"> </w:t>
      </w:r>
      <w:r>
        <w:rPr>
          <w:color w:val="231F20"/>
          <w:position w:val="1"/>
          <w:sz w:val="18"/>
        </w:rPr>
        <w:t>U.S.</w:t>
      </w:r>
      <w:r>
        <w:rPr>
          <w:color w:val="231F20"/>
          <w:spacing w:val="-13"/>
          <w:position w:val="1"/>
          <w:sz w:val="18"/>
        </w:rPr>
        <w:t xml:space="preserve"> </w:t>
      </w:r>
      <w:r>
        <w:rPr>
          <w:color w:val="231F20"/>
          <w:position w:val="1"/>
          <w:sz w:val="18"/>
        </w:rPr>
        <w:t>partners</w:t>
      </w:r>
      <w:r>
        <w:rPr>
          <w:color w:val="231F20"/>
          <w:spacing w:val="-12"/>
          <w:position w:val="1"/>
          <w:sz w:val="18"/>
        </w:rPr>
        <w:t xml:space="preserve"> </w:t>
      </w:r>
      <w:r>
        <w:rPr>
          <w:color w:val="231F20"/>
          <w:position w:val="1"/>
          <w:sz w:val="18"/>
        </w:rPr>
        <w:t>at</w:t>
      </w:r>
      <w:r>
        <w:rPr>
          <w:color w:val="231F20"/>
          <w:spacing w:val="-13"/>
          <w:position w:val="1"/>
          <w:sz w:val="18"/>
        </w:rPr>
        <w:t xml:space="preserve"> </w:t>
      </w:r>
      <w:r>
        <w:rPr>
          <w:color w:val="231F20"/>
          <w:position w:val="1"/>
          <w:sz w:val="18"/>
        </w:rPr>
        <w:t>any</w:t>
      </w:r>
      <w:r>
        <w:rPr>
          <w:color w:val="231F20"/>
          <w:spacing w:val="-12"/>
          <w:position w:val="1"/>
          <w:sz w:val="18"/>
        </w:rPr>
        <w:t xml:space="preserve"> </w:t>
      </w:r>
      <w:r>
        <w:rPr>
          <w:color w:val="231F20"/>
          <w:position w:val="1"/>
          <w:sz w:val="18"/>
        </w:rPr>
        <w:t>time</w:t>
      </w:r>
      <w:r>
        <w:rPr>
          <w:color w:val="231F20"/>
          <w:spacing w:val="-13"/>
          <w:position w:val="1"/>
          <w:sz w:val="18"/>
        </w:rPr>
        <w:t xml:space="preserve"> </w:t>
      </w:r>
      <w:r>
        <w:rPr>
          <w:color w:val="231F20"/>
          <w:position w:val="1"/>
          <w:sz w:val="18"/>
        </w:rPr>
        <w:t>during</w:t>
      </w:r>
      <w:r>
        <w:rPr>
          <w:color w:val="231F20"/>
          <w:spacing w:val="-12"/>
          <w:position w:val="1"/>
          <w:sz w:val="18"/>
        </w:rPr>
        <w:t xml:space="preserve"> </w:t>
      </w:r>
      <w:r>
        <w:rPr>
          <w:color w:val="231F20"/>
          <w:position w:val="1"/>
          <w:sz w:val="18"/>
        </w:rPr>
        <w:t xml:space="preserve">its </w:t>
      </w:r>
      <w:r>
        <w:rPr>
          <w:color w:val="231F20"/>
          <w:sz w:val="18"/>
        </w:rPr>
        <w:t>tax</w:t>
      </w:r>
      <w:r>
        <w:rPr>
          <w:color w:val="231F20"/>
          <w:spacing w:val="-5"/>
          <w:sz w:val="18"/>
        </w:rPr>
        <w:t xml:space="preserve"> </w:t>
      </w:r>
      <w:r>
        <w:rPr>
          <w:color w:val="231F20"/>
          <w:sz w:val="18"/>
        </w:rPr>
        <w:t>year.</w:t>
      </w:r>
    </w:p>
    <w:p w:rsidR="00A33C7B" w:rsidRDefault="0089559E">
      <w:pPr>
        <w:pStyle w:val="Listenabsatz"/>
        <w:numPr>
          <w:ilvl w:val="0"/>
          <w:numId w:val="29"/>
        </w:numPr>
        <w:tabs>
          <w:tab w:val="left" w:pos="461"/>
        </w:tabs>
        <w:spacing w:line="220" w:lineRule="auto"/>
        <w:ind w:right="432" w:hanging="220"/>
        <w:rPr>
          <w:sz w:val="18"/>
        </w:rPr>
      </w:pPr>
      <w:r>
        <w:rPr>
          <w:color w:val="231F20"/>
          <w:position w:val="1"/>
          <w:sz w:val="18"/>
        </w:rPr>
        <w:t>The</w:t>
      </w:r>
      <w:r>
        <w:rPr>
          <w:color w:val="231F20"/>
          <w:spacing w:val="-13"/>
          <w:position w:val="1"/>
          <w:sz w:val="18"/>
        </w:rPr>
        <w:t xml:space="preserve"> </w:t>
      </w:r>
      <w:r>
        <w:rPr>
          <w:color w:val="231F20"/>
          <w:position w:val="1"/>
          <w:sz w:val="18"/>
        </w:rPr>
        <w:t>partnership</w:t>
      </w:r>
      <w:r>
        <w:rPr>
          <w:color w:val="231F20"/>
          <w:spacing w:val="-12"/>
          <w:position w:val="1"/>
          <w:sz w:val="18"/>
        </w:rPr>
        <w:t xml:space="preserve"> </w:t>
      </w:r>
      <w:r>
        <w:rPr>
          <w:color w:val="231F20"/>
          <w:position w:val="1"/>
          <w:sz w:val="18"/>
        </w:rPr>
        <w:t>isn’t</w:t>
      </w:r>
      <w:r>
        <w:rPr>
          <w:color w:val="231F20"/>
          <w:spacing w:val="-13"/>
          <w:position w:val="1"/>
          <w:sz w:val="18"/>
        </w:rPr>
        <w:t xml:space="preserve"> </w:t>
      </w:r>
      <w:r>
        <w:rPr>
          <w:color w:val="231F20"/>
          <w:position w:val="1"/>
          <w:sz w:val="18"/>
        </w:rPr>
        <w:t>a</w:t>
      </w:r>
      <w:r>
        <w:rPr>
          <w:color w:val="231F20"/>
          <w:spacing w:val="-12"/>
          <w:position w:val="1"/>
          <w:sz w:val="18"/>
        </w:rPr>
        <w:t xml:space="preserve"> </w:t>
      </w:r>
      <w:r>
        <w:rPr>
          <w:color w:val="231F20"/>
          <w:position w:val="1"/>
          <w:sz w:val="18"/>
        </w:rPr>
        <w:t>withholding</w:t>
      </w:r>
      <w:r>
        <w:rPr>
          <w:color w:val="231F20"/>
          <w:spacing w:val="-13"/>
          <w:position w:val="1"/>
          <w:sz w:val="18"/>
        </w:rPr>
        <w:t xml:space="preserve"> </w:t>
      </w:r>
      <w:r>
        <w:rPr>
          <w:color w:val="231F20"/>
          <w:position w:val="1"/>
          <w:sz w:val="18"/>
        </w:rPr>
        <w:t>foreign</w:t>
      </w:r>
      <w:r>
        <w:rPr>
          <w:color w:val="231F20"/>
          <w:spacing w:val="-13"/>
          <w:position w:val="1"/>
          <w:sz w:val="18"/>
        </w:rPr>
        <w:t xml:space="preserve"> </w:t>
      </w:r>
      <w:r>
        <w:rPr>
          <w:color w:val="231F20"/>
          <w:position w:val="1"/>
          <w:sz w:val="18"/>
        </w:rPr>
        <w:t>partnership</w:t>
      </w:r>
      <w:r>
        <w:rPr>
          <w:color w:val="231F20"/>
          <w:spacing w:val="-12"/>
          <w:position w:val="1"/>
          <w:sz w:val="18"/>
        </w:rPr>
        <w:t xml:space="preserve"> </w:t>
      </w:r>
      <w:r>
        <w:rPr>
          <w:color w:val="231F20"/>
          <w:position w:val="1"/>
          <w:sz w:val="18"/>
        </w:rPr>
        <w:t xml:space="preserve">as </w:t>
      </w:r>
      <w:r>
        <w:rPr>
          <w:color w:val="231F20"/>
          <w:sz w:val="18"/>
        </w:rPr>
        <w:t>defined in Regulations section 1.1441-5(c)(2)(i).</w:t>
      </w:r>
    </w:p>
    <w:p w:rsidR="00A33C7B" w:rsidRDefault="0089559E">
      <w:pPr>
        <w:pStyle w:val="Listenabsatz"/>
        <w:numPr>
          <w:ilvl w:val="0"/>
          <w:numId w:val="29"/>
        </w:numPr>
        <w:tabs>
          <w:tab w:val="left" w:pos="460"/>
        </w:tabs>
        <w:spacing w:line="212" w:lineRule="exact"/>
        <w:ind w:left="459" w:hanging="220"/>
        <w:rPr>
          <w:sz w:val="18"/>
        </w:rPr>
      </w:pPr>
      <w:r>
        <w:rPr>
          <w:color w:val="231F20"/>
          <w:spacing w:val="-2"/>
          <w:position w:val="1"/>
          <w:sz w:val="18"/>
        </w:rPr>
        <w:t>All</w:t>
      </w:r>
      <w:r>
        <w:rPr>
          <w:color w:val="231F20"/>
          <w:spacing w:val="-8"/>
          <w:position w:val="1"/>
          <w:sz w:val="18"/>
        </w:rPr>
        <w:t xml:space="preserve"> </w:t>
      </w:r>
      <w:r>
        <w:rPr>
          <w:color w:val="231F20"/>
          <w:spacing w:val="-2"/>
          <w:position w:val="1"/>
          <w:sz w:val="18"/>
        </w:rPr>
        <w:t>required</w:t>
      </w:r>
      <w:r>
        <w:rPr>
          <w:color w:val="231F20"/>
          <w:spacing w:val="-7"/>
          <w:position w:val="1"/>
          <w:sz w:val="18"/>
        </w:rPr>
        <w:t xml:space="preserve"> </w:t>
      </w:r>
      <w:r>
        <w:rPr>
          <w:color w:val="231F20"/>
          <w:spacing w:val="-2"/>
          <w:position w:val="1"/>
          <w:sz w:val="18"/>
        </w:rPr>
        <w:t>Forms</w:t>
      </w:r>
      <w:r>
        <w:rPr>
          <w:color w:val="231F20"/>
          <w:spacing w:val="-7"/>
          <w:position w:val="1"/>
          <w:sz w:val="18"/>
        </w:rPr>
        <w:t xml:space="preserve"> </w:t>
      </w:r>
      <w:r>
        <w:rPr>
          <w:color w:val="231F20"/>
          <w:spacing w:val="-2"/>
          <w:position w:val="1"/>
          <w:sz w:val="18"/>
        </w:rPr>
        <w:t>1042,</w:t>
      </w:r>
      <w:r>
        <w:rPr>
          <w:color w:val="231F20"/>
          <w:spacing w:val="-7"/>
          <w:position w:val="1"/>
          <w:sz w:val="18"/>
        </w:rPr>
        <w:t xml:space="preserve"> </w:t>
      </w:r>
      <w:r>
        <w:rPr>
          <w:color w:val="231F20"/>
          <w:spacing w:val="-2"/>
          <w:position w:val="1"/>
          <w:sz w:val="18"/>
        </w:rPr>
        <w:t>Annual</w:t>
      </w:r>
      <w:r>
        <w:rPr>
          <w:color w:val="231F20"/>
          <w:spacing w:val="-7"/>
          <w:position w:val="1"/>
          <w:sz w:val="18"/>
        </w:rPr>
        <w:t xml:space="preserve"> </w:t>
      </w:r>
      <w:r>
        <w:rPr>
          <w:color w:val="231F20"/>
          <w:spacing w:val="-2"/>
          <w:position w:val="1"/>
          <w:sz w:val="18"/>
        </w:rPr>
        <w:t>Withholding</w:t>
      </w:r>
      <w:r>
        <w:rPr>
          <w:color w:val="231F20"/>
          <w:spacing w:val="-8"/>
          <w:position w:val="1"/>
          <w:sz w:val="18"/>
        </w:rPr>
        <w:t xml:space="preserve"> </w:t>
      </w:r>
      <w:r>
        <w:rPr>
          <w:color w:val="231F20"/>
          <w:spacing w:val="-2"/>
          <w:position w:val="1"/>
          <w:sz w:val="18"/>
        </w:rPr>
        <w:t>Tax</w:t>
      </w:r>
      <w:r>
        <w:rPr>
          <w:color w:val="231F20"/>
          <w:spacing w:val="-7"/>
          <w:position w:val="1"/>
          <w:sz w:val="18"/>
        </w:rPr>
        <w:t xml:space="preserve"> </w:t>
      </w:r>
      <w:r>
        <w:rPr>
          <w:color w:val="231F20"/>
          <w:spacing w:val="-2"/>
          <w:position w:val="1"/>
          <w:sz w:val="18"/>
        </w:rPr>
        <w:t>Return</w:t>
      </w:r>
      <w:r>
        <w:rPr>
          <w:color w:val="231F20"/>
          <w:spacing w:val="-7"/>
          <w:position w:val="1"/>
          <w:sz w:val="18"/>
        </w:rPr>
        <w:t xml:space="preserve"> </w:t>
      </w:r>
      <w:r>
        <w:rPr>
          <w:color w:val="231F20"/>
          <w:spacing w:val="-5"/>
          <w:position w:val="1"/>
          <w:sz w:val="18"/>
        </w:rPr>
        <w:t>for</w:t>
      </w:r>
    </w:p>
    <w:p w:rsidR="00A33C7B" w:rsidRDefault="0089559E">
      <w:pPr>
        <w:pStyle w:val="Textkrper"/>
        <w:spacing w:line="237" w:lineRule="auto"/>
        <w:ind w:left="459" w:right="651"/>
      </w:pPr>
      <w:r>
        <w:rPr>
          <w:color w:val="231F20"/>
        </w:rPr>
        <w:t>U.S.</w:t>
      </w:r>
      <w:r>
        <w:rPr>
          <w:color w:val="231F20"/>
          <w:spacing w:val="-8"/>
        </w:rPr>
        <w:t xml:space="preserve"> </w:t>
      </w:r>
      <w:r>
        <w:rPr>
          <w:color w:val="231F20"/>
        </w:rPr>
        <w:t>Source</w:t>
      </w:r>
      <w:r>
        <w:rPr>
          <w:color w:val="231F20"/>
          <w:spacing w:val="-7"/>
        </w:rPr>
        <w:t xml:space="preserve"> </w:t>
      </w:r>
      <w:r>
        <w:rPr>
          <w:color w:val="231F20"/>
        </w:rPr>
        <w:t>Income</w:t>
      </w:r>
      <w:r>
        <w:rPr>
          <w:color w:val="231F20"/>
          <w:spacing w:val="-8"/>
        </w:rPr>
        <w:t xml:space="preserve"> </w:t>
      </w:r>
      <w:r>
        <w:rPr>
          <w:color w:val="231F20"/>
        </w:rPr>
        <w:t>of</w:t>
      </w:r>
      <w:r>
        <w:rPr>
          <w:color w:val="231F20"/>
          <w:spacing w:val="-8"/>
        </w:rPr>
        <w:t xml:space="preserve"> </w:t>
      </w:r>
      <w:r>
        <w:rPr>
          <w:color w:val="231F20"/>
        </w:rPr>
        <w:t>Foreign</w:t>
      </w:r>
      <w:r>
        <w:rPr>
          <w:color w:val="231F20"/>
          <w:spacing w:val="-8"/>
        </w:rPr>
        <w:t xml:space="preserve"> </w:t>
      </w:r>
      <w:r>
        <w:rPr>
          <w:color w:val="231F20"/>
        </w:rPr>
        <w:t>Persons,</w:t>
      </w:r>
      <w:r>
        <w:rPr>
          <w:color w:val="231F20"/>
          <w:spacing w:val="-8"/>
        </w:rPr>
        <w:t xml:space="preserve"> </w:t>
      </w:r>
      <w:r>
        <w:rPr>
          <w:color w:val="231F20"/>
        </w:rPr>
        <w:t>and</w:t>
      </w:r>
      <w:r>
        <w:rPr>
          <w:color w:val="231F20"/>
          <w:spacing w:val="-8"/>
        </w:rPr>
        <w:t xml:space="preserve"> </w:t>
      </w:r>
      <w:r>
        <w:rPr>
          <w:color w:val="231F20"/>
        </w:rPr>
        <w:t>1042-S, Foreign Person’s U.S. Source Income Subject to Withholding, were filed by the partnership or another withholding</w:t>
      </w:r>
      <w:r>
        <w:rPr>
          <w:color w:val="231F20"/>
          <w:spacing w:val="-13"/>
        </w:rPr>
        <w:t xml:space="preserve"> </w:t>
      </w:r>
      <w:r>
        <w:rPr>
          <w:color w:val="231F20"/>
        </w:rPr>
        <w:t>agent</w:t>
      </w:r>
      <w:r>
        <w:rPr>
          <w:color w:val="231F20"/>
          <w:spacing w:val="-12"/>
        </w:rPr>
        <w:t xml:space="preserve"> </w:t>
      </w:r>
      <w:r>
        <w:rPr>
          <w:color w:val="231F20"/>
        </w:rPr>
        <w:t>as</w:t>
      </w:r>
      <w:r>
        <w:rPr>
          <w:color w:val="231F20"/>
          <w:spacing w:val="-13"/>
        </w:rPr>
        <w:t xml:space="preserve"> </w:t>
      </w:r>
      <w:r>
        <w:rPr>
          <w:color w:val="231F20"/>
        </w:rPr>
        <w:t>required</w:t>
      </w:r>
      <w:r>
        <w:rPr>
          <w:color w:val="231F20"/>
          <w:spacing w:val="-12"/>
        </w:rPr>
        <w:t xml:space="preserve"> </w:t>
      </w:r>
      <w:r>
        <w:rPr>
          <w:color w:val="231F20"/>
        </w:rPr>
        <w:t>by</w:t>
      </w:r>
      <w:r>
        <w:rPr>
          <w:color w:val="231F20"/>
          <w:spacing w:val="-13"/>
        </w:rPr>
        <w:t xml:space="preserve"> </w:t>
      </w:r>
      <w:r>
        <w:rPr>
          <w:color w:val="231F20"/>
        </w:rPr>
        <w:t>Regulations</w:t>
      </w:r>
      <w:r>
        <w:rPr>
          <w:color w:val="231F20"/>
          <w:spacing w:val="-13"/>
        </w:rPr>
        <w:t xml:space="preserve"> </w:t>
      </w:r>
      <w:r>
        <w:rPr>
          <w:color w:val="231F20"/>
        </w:rPr>
        <w:t>sections 1.1461-1(b) and (c).</w:t>
      </w:r>
    </w:p>
    <w:p w:rsidR="00A33C7B" w:rsidRDefault="0089559E">
      <w:pPr>
        <w:pStyle w:val="Listenabsatz"/>
        <w:numPr>
          <w:ilvl w:val="0"/>
          <w:numId w:val="29"/>
        </w:numPr>
        <w:tabs>
          <w:tab w:val="left" w:pos="461"/>
        </w:tabs>
        <w:spacing w:line="220" w:lineRule="auto"/>
        <w:ind w:right="147"/>
        <w:rPr>
          <w:sz w:val="18"/>
        </w:rPr>
      </w:pPr>
      <w:r>
        <w:rPr>
          <w:color w:val="231F20"/>
          <w:position w:val="1"/>
          <w:sz w:val="18"/>
        </w:rPr>
        <w:t>The</w:t>
      </w:r>
      <w:r>
        <w:rPr>
          <w:color w:val="231F20"/>
          <w:spacing w:val="-13"/>
          <w:position w:val="1"/>
          <w:sz w:val="18"/>
        </w:rPr>
        <w:t xml:space="preserve"> </w:t>
      </w:r>
      <w:r>
        <w:rPr>
          <w:color w:val="231F20"/>
          <w:position w:val="1"/>
          <w:sz w:val="18"/>
        </w:rPr>
        <w:t>tax</w:t>
      </w:r>
      <w:r>
        <w:rPr>
          <w:color w:val="231F20"/>
          <w:spacing w:val="-12"/>
          <w:position w:val="1"/>
          <w:sz w:val="18"/>
        </w:rPr>
        <w:t xml:space="preserve"> </w:t>
      </w:r>
      <w:r>
        <w:rPr>
          <w:color w:val="231F20"/>
          <w:position w:val="1"/>
          <w:sz w:val="18"/>
        </w:rPr>
        <w:t>liability</w:t>
      </w:r>
      <w:r>
        <w:rPr>
          <w:color w:val="231F20"/>
          <w:spacing w:val="-13"/>
          <w:position w:val="1"/>
          <w:sz w:val="18"/>
        </w:rPr>
        <w:t xml:space="preserve"> </w:t>
      </w:r>
      <w:r>
        <w:rPr>
          <w:color w:val="231F20"/>
          <w:position w:val="1"/>
          <w:sz w:val="18"/>
        </w:rPr>
        <w:t>of</w:t>
      </w:r>
      <w:r>
        <w:rPr>
          <w:color w:val="231F20"/>
          <w:spacing w:val="-12"/>
          <w:position w:val="1"/>
          <w:sz w:val="18"/>
        </w:rPr>
        <w:t xml:space="preserve"> </w:t>
      </w:r>
      <w:r>
        <w:rPr>
          <w:color w:val="231F20"/>
          <w:position w:val="1"/>
          <w:sz w:val="18"/>
        </w:rPr>
        <w:t>each</w:t>
      </w:r>
      <w:r>
        <w:rPr>
          <w:color w:val="231F20"/>
          <w:spacing w:val="-13"/>
          <w:position w:val="1"/>
          <w:sz w:val="18"/>
        </w:rPr>
        <w:t xml:space="preserve"> </w:t>
      </w:r>
      <w:r>
        <w:rPr>
          <w:color w:val="231F20"/>
          <w:position w:val="1"/>
          <w:sz w:val="18"/>
        </w:rPr>
        <w:t>partner</w:t>
      </w:r>
      <w:r>
        <w:rPr>
          <w:color w:val="231F20"/>
          <w:spacing w:val="-12"/>
          <w:position w:val="1"/>
          <w:sz w:val="18"/>
        </w:rPr>
        <w:t xml:space="preserve"> </w:t>
      </w:r>
      <w:r>
        <w:rPr>
          <w:color w:val="231F20"/>
          <w:position w:val="1"/>
          <w:sz w:val="18"/>
        </w:rPr>
        <w:t>for</w:t>
      </w:r>
      <w:r>
        <w:rPr>
          <w:color w:val="231F20"/>
          <w:spacing w:val="-13"/>
          <w:position w:val="1"/>
          <w:sz w:val="18"/>
        </w:rPr>
        <w:t xml:space="preserve"> </w:t>
      </w:r>
      <w:r>
        <w:rPr>
          <w:color w:val="231F20"/>
          <w:position w:val="1"/>
          <w:sz w:val="18"/>
        </w:rPr>
        <w:t>amounts</w:t>
      </w:r>
      <w:r>
        <w:rPr>
          <w:color w:val="231F20"/>
          <w:spacing w:val="-12"/>
          <w:position w:val="1"/>
          <w:sz w:val="18"/>
        </w:rPr>
        <w:t xml:space="preserve"> </w:t>
      </w:r>
      <w:r>
        <w:rPr>
          <w:color w:val="231F20"/>
          <w:position w:val="1"/>
          <w:sz w:val="18"/>
        </w:rPr>
        <w:t>reportable</w:t>
      </w:r>
      <w:r>
        <w:rPr>
          <w:color w:val="231F20"/>
          <w:spacing w:val="-13"/>
          <w:position w:val="1"/>
          <w:sz w:val="18"/>
        </w:rPr>
        <w:t xml:space="preserve"> </w:t>
      </w:r>
      <w:r>
        <w:rPr>
          <w:color w:val="231F20"/>
          <w:position w:val="1"/>
          <w:sz w:val="18"/>
        </w:rPr>
        <w:t xml:space="preserve">under </w:t>
      </w:r>
      <w:r>
        <w:rPr>
          <w:color w:val="231F20"/>
          <w:sz w:val="18"/>
        </w:rPr>
        <w:t>Regulations sections 1.1461-1(b) and (c) has been fully</w:t>
      </w:r>
    </w:p>
    <w:p w:rsidR="00A33C7B" w:rsidRDefault="0089559E">
      <w:pPr>
        <w:pStyle w:val="Textkrper"/>
        <w:spacing w:line="206" w:lineRule="exact"/>
        <w:ind w:left="460"/>
      </w:pPr>
      <w:r>
        <w:rPr>
          <w:color w:val="231F20"/>
        </w:rPr>
        <w:t>satisfied</w:t>
      </w:r>
      <w:r>
        <w:rPr>
          <w:color w:val="231F20"/>
          <w:spacing w:val="-11"/>
        </w:rPr>
        <w:t xml:space="preserve"> </w:t>
      </w:r>
      <w:r>
        <w:rPr>
          <w:color w:val="231F20"/>
        </w:rPr>
        <w:t>by</w:t>
      </w:r>
      <w:r>
        <w:rPr>
          <w:color w:val="231F20"/>
          <w:spacing w:val="-11"/>
        </w:rPr>
        <w:t xml:space="preserve"> </w:t>
      </w:r>
      <w:r>
        <w:rPr>
          <w:color w:val="231F20"/>
        </w:rPr>
        <w:t>the</w:t>
      </w:r>
      <w:r>
        <w:rPr>
          <w:color w:val="231F20"/>
          <w:spacing w:val="-11"/>
        </w:rPr>
        <w:t xml:space="preserve"> </w:t>
      </w:r>
      <w:r>
        <w:rPr>
          <w:color w:val="231F20"/>
        </w:rPr>
        <w:t>withholding</w:t>
      </w:r>
      <w:r>
        <w:rPr>
          <w:color w:val="231F20"/>
          <w:spacing w:val="-11"/>
        </w:rPr>
        <w:t xml:space="preserve"> </w:t>
      </w:r>
      <w:r>
        <w:rPr>
          <w:color w:val="231F20"/>
        </w:rPr>
        <w:t>of</w:t>
      </w:r>
      <w:r>
        <w:rPr>
          <w:color w:val="231F20"/>
          <w:spacing w:val="-11"/>
        </w:rPr>
        <w:t xml:space="preserve"> </w:t>
      </w:r>
      <w:r>
        <w:rPr>
          <w:color w:val="231F20"/>
        </w:rPr>
        <w:t>tax</w:t>
      </w:r>
      <w:r>
        <w:rPr>
          <w:color w:val="231F20"/>
          <w:spacing w:val="-11"/>
        </w:rPr>
        <w:t xml:space="preserve"> </w:t>
      </w:r>
      <w:r>
        <w:rPr>
          <w:color w:val="231F20"/>
        </w:rPr>
        <w:t>at</w:t>
      </w:r>
      <w:r>
        <w:rPr>
          <w:color w:val="231F20"/>
          <w:spacing w:val="-11"/>
        </w:rPr>
        <w:t xml:space="preserve"> </w:t>
      </w:r>
      <w:r>
        <w:rPr>
          <w:color w:val="231F20"/>
        </w:rPr>
        <w:t>the</w:t>
      </w:r>
      <w:r>
        <w:rPr>
          <w:color w:val="231F20"/>
          <w:spacing w:val="-11"/>
        </w:rPr>
        <w:t xml:space="preserve"> </w:t>
      </w:r>
      <w:r>
        <w:rPr>
          <w:color w:val="231F20"/>
          <w:spacing w:val="-2"/>
        </w:rPr>
        <w:t>source.</w:t>
      </w:r>
    </w:p>
    <w:p w:rsidR="00A33C7B" w:rsidRDefault="0089559E">
      <w:pPr>
        <w:pStyle w:val="Textkrper"/>
        <w:spacing w:before="44" w:line="237" w:lineRule="auto"/>
        <w:ind w:right="139" w:firstLine="239"/>
      </w:pPr>
      <w:r>
        <w:rPr>
          <w:color w:val="231F20"/>
        </w:rPr>
        <w:t>A foreign partnership filing Form 1065 solely to make an election</w:t>
      </w:r>
      <w:r>
        <w:rPr>
          <w:color w:val="231F20"/>
          <w:spacing w:val="-13"/>
        </w:rPr>
        <w:t xml:space="preserve"> </w:t>
      </w:r>
      <w:r>
        <w:rPr>
          <w:color w:val="231F20"/>
        </w:rPr>
        <w:t>(such</w:t>
      </w:r>
      <w:r>
        <w:rPr>
          <w:color w:val="231F20"/>
          <w:spacing w:val="-12"/>
        </w:rPr>
        <w:t xml:space="preserve"> </w:t>
      </w:r>
      <w:r>
        <w:rPr>
          <w:color w:val="231F20"/>
        </w:rPr>
        <w:t>as</w:t>
      </w:r>
      <w:r>
        <w:rPr>
          <w:color w:val="231F20"/>
          <w:spacing w:val="-13"/>
        </w:rPr>
        <w:t xml:space="preserve"> </w:t>
      </w:r>
      <w:r>
        <w:rPr>
          <w:color w:val="231F20"/>
        </w:rPr>
        <w:t>an</w:t>
      </w:r>
      <w:r>
        <w:rPr>
          <w:color w:val="231F20"/>
          <w:spacing w:val="-12"/>
        </w:rPr>
        <w:t xml:space="preserve"> </w:t>
      </w:r>
      <w:r>
        <w:rPr>
          <w:color w:val="231F20"/>
        </w:rPr>
        <w:t>election</w:t>
      </w:r>
      <w:r>
        <w:rPr>
          <w:color w:val="231F20"/>
          <w:spacing w:val="-13"/>
        </w:rPr>
        <w:t xml:space="preserve"> </w:t>
      </w:r>
      <w:r>
        <w:rPr>
          <w:color w:val="231F20"/>
        </w:rPr>
        <w:t>to</w:t>
      </w:r>
      <w:r>
        <w:rPr>
          <w:color w:val="231F20"/>
          <w:spacing w:val="-12"/>
        </w:rPr>
        <w:t xml:space="preserve"> </w:t>
      </w:r>
      <w:r>
        <w:rPr>
          <w:color w:val="231F20"/>
        </w:rPr>
        <w:t>amortize</w:t>
      </w:r>
      <w:r>
        <w:rPr>
          <w:color w:val="231F20"/>
          <w:spacing w:val="-13"/>
        </w:rPr>
        <w:t xml:space="preserve"> </w:t>
      </w:r>
      <w:r>
        <w:rPr>
          <w:color w:val="231F20"/>
        </w:rPr>
        <w:t>organization</w:t>
      </w:r>
      <w:r>
        <w:rPr>
          <w:color w:val="231F20"/>
          <w:spacing w:val="-12"/>
        </w:rPr>
        <w:t xml:space="preserve"> </w:t>
      </w:r>
      <w:r>
        <w:rPr>
          <w:color w:val="231F20"/>
        </w:rPr>
        <w:t>expenses) need</w:t>
      </w:r>
      <w:r>
        <w:rPr>
          <w:color w:val="231F20"/>
          <w:spacing w:val="-13"/>
        </w:rPr>
        <w:t xml:space="preserve"> </w:t>
      </w:r>
      <w:r>
        <w:rPr>
          <w:color w:val="231F20"/>
        </w:rPr>
        <w:t>only</w:t>
      </w:r>
      <w:r>
        <w:rPr>
          <w:color w:val="231F20"/>
          <w:spacing w:val="-12"/>
        </w:rPr>
        <w:t xml:space="preserve"> </w:t>
      </w:r>
      <w:r>
        <w:rPr>
          <w:color w:val="231F20"/>
        </w:rPr>
        <w:t>provide</w:t>
      </w:r>
      <w:r>
        <w:rPr>
          <w:color w:val="231F20"/>
          <w:spacing w:val="-13"/>
        </w:rPr>
        <w:t xml:space="preserve"> </w:t>
      </w:r>
      <w:r>
        <w:rPr>
          <w:color w:val="231F20"/>
        </w:rPr>
        <w:t>its</w:t>
      </w:r>
      <w:r>
        <w:rPr>
          <w:color w:val="231F20"/>
          <w:spacing w:val="-12"/>
        </w:rPr>
        <w:t xml:space="preserve"> </w:t>
      </w:r>
      <w:r>
        <w:rPr>
          <w:color w:val="231F20"/>
        </w:rPr>
        <w:t>name,</w:t>
      </w:r>
      <w:r>
        <w:rPr>
          <w:color w:val="231F20"/>
          <w:spacing w:val="-13"/>
        </w:rPr>
        <w:t xml:space="preserve"> </w:t>
      </w:r>
      <w:r>
        <w:rPr>
          <w:color w:val="231F20"/>
        </w:rPr>
        <w:t>address,</w:t>
      </w:r>
      <w:r>
        <w:rPr>
          <w:color w:val="231F20"/>
          <w:spacing w:val="-13"/>
        </w:rPr>
        <w:t xml:space="preserve"> </w:t>
      </w:r>
      <w:r>
        <w:rPr>
          <w:color w:val="231F20"/>
        </w:rPr>
        <w:t>and</w:t>
      </w:r>
      <w:r>
        <w:rPr>
          <w:color w:val="231F20"/>
          <w:spacing w:val="-12"/>
        </w:rPr>
        <w:t xml:space="preserve"> </w:t>
      </w:r>
      <w:r>
        <w:rPr>
          <w:color w:val="231F20"/>
        </w:rPr>
        <w:t>employer</w:t>
      </w:r>
      <w:r>
        <w:rPr>
          <w:color w:val="231F20"/>
          <w:spacing w:val="-13"/>
        </w:rPr>
        <w:t xml:space="preserve"> </w:t>
      </w:r>
      <w:r>
        <w:rPr>
          <w:color w:val="231F20"/>
        </w:rPr>
        <w:t>identification number (EIN) on page 1 of Form 1065 and attach a statement citing</w:t>
      </w:r>
      <w:r>
        <w:rPr>
          <w:color w:val="231F20"/>
          <w:spacing w:val="-11"/>
        </w:rPr>
        <w:t xml:space="preserve"> </w:t>
      </w:r>
      <w:r>
        <w:rPr>
          <w:color w:val="231F20"/>
        </w:rPr>
        <w:t>“Regulations</w:t>
      </w:r>
      <w:r>
        <w:rPr>
          <w:color w:val="231F20"/>
          <w:spacing w:val="-12"/>
        </w:rPr>
        <w:t xml:space="preserve"> </w:t>
      </w:r>
      <w:r>
        <w:rPr>
          <w:color w:val="231F20"/>
        </w:rPr>
        <w:t>section</w:t>
      </w:r>
      <w:r>
        <w:rPr>
          <w:color w:val="231F20"/>
          <w:spacing w:val="-12"/>
        </w:rPr>
        <w:t xml:space="preserve"> </w:t>
      </w:r>
      <w:r>
        <w:rPr>
          <w:color w:val="231F20"/>
        </w:rPr>
        <w:t>1.6031(a)-1(b)(5)”</w:t>
      </w:r>
      <w:r>
        <w:rPr>
          <w:color w:val="231F20"/>
          <w:spacing w:val="-12"/>
        </w:rPr>
        <w:t xml:space="preserve"> </w:t>
      </w:r>
      <w:r>
        <w:rPr>
          <w:color w:val="231F20"/>
        </w:rPr>
        <w:t>and</w:t>
      </w:r>
      <w:r>
        <w:rPr>
          <w:color w:val="231F20"/>
          <w:spacing w:val="-12"/>
        </w:rPr>
        <w:t xml:space="preserve"> </w:t>
      </w:r>
      <w:r>
        <w:rPr>
          <w:color w:val="231F20"/>
        </w:rPr>
        <w:t>identifying</w:t>
      </w:r>
      <w:r>
        <w:rPr>
          <w:color w:val="231F20"/>
          <w:spacing w:val="-12"/>
        </w:rPr>
        <w:t xml:space="preserve"> </w:t>
      </w:r>
      <w:r>
        <w:rPr>
          <w:color w:val="231F20"/>
        </w:rPr>
        <w:t>the election being made. A foreign partnership filing Form 1065 solely to make an election must obtain an EIN if it doesn’t already have one.</w:t>
      </w:r>
    </w:p>
    <w:p w:rsidR="00A33C7B" w:rsidRDefault="0089559E">
      <w:pPr>
        <w:pStyle w:val="Textkrper"/>
        <w:spacing w:before="92" w:line="237" w:lineRule="auto"/>
        <w:ind w:right="138"/>
      </w:pPr>
      <w:r>
        <w:rPr>
          <w:b/>
          <w:color w:val="231F20"/>
        </w:rPr>
        <w:t>Qualified</w:t>
      </w:r>
      <w:r>
        <w:rPr>
          <w:b/>
          <w:color w:val="231F20"/>
          <w:spacing w:val="-3"/>
        </w:rPr>
        <w:t xml:space="preserve"> </w:t>
      </w:r>
      <w:r>
        <w:rPr>
          <w:b/>
          <w:color w:val="231F20"/>
        </w:rPr>
        <w:t>derivatives</w:t>
      </w:r>
      <w:r>
        <w:rPr>
          <w:b/>
          <w:color w:val="231F20"/>
          <w:spacing w:val="-3"/>
        </w:rPr>
        <w:t xml:space="preserve"> </w:t>
      </w:r>
      <w:r>
        <w:rPr>
          <w:b/>
          <w:color w:val="231F20"/>
        </w:rPr>
        <w:t>dealers</w:t>
      </w:r>
      <w:r>
        <w:rPr>
          <w:b/>
          <w:color w:val="231F20"/>
          <w:spacing w:val="-3"/>
        </w:rPr>
        <w:t xml:space="preserve"> </w:t>
      </w:r>
      <w:r>
        <w:rPr>
          <w:b/>
          <w:color w:val="231F20"/>
        </w:rPr>
        <w:t>(QDDs)</w:t>
      </w:r>
      <w:r>
        <w:rPr>
          <w:b/>
          <w:color w:val="231F20"/>
          <w:spacing w:val="37"/>
        </w:rPr>
        <w:t xml:space="preserve"> </w:t>
      </w:r>
      <w:r>
        <w:rPr>
          <w:color w:val="231F20"/>
        </w:rPr>
        <w:t>A</w:t>
      </w:r>
      <w:r>
        <w:rPr>
          <w:color w:val="231F20"/>
          <w:spacing w:val="-8"/>
        </w:rPr>
        <w:t xml:space="preserve"> </w:t>
      </w:r>
      <w:r>
        <w:rPr>
          <w:color w:val="231F20"/>
        </w:rPr>
        <w:t>partnership</w:t>
      </w:r>
      <w:r>
        <w:rPr>
          <w:color w:val="231F20"/>
          <w:spacing w:val="-8"/>
        </w:rPr>
        <w:t xml:space="preserve"> </w:t>
      </w:r>
      <w:r>
        <w:rPr>
          <w:color w:val="231F20"/>
        </w:rPr>
        <w:t>that</w:t>
      </w:r>
      <w:r>
        <w:rPr>
          <w:color w:val="231F20"/>
          <w:spacing w:val="-8"/>
        </w:rPr>
        <w:t xml:space="preserve"> </w:t>
      </w:r>
      <w:r>
        <w:rPr>
          <w:color w:val="231F20"/>
        </w:rPr>
        <w:t>is,</w:t>
      </w:r>
      <w:r>
        <w:rPr>
          <w:color w:val="231F20"/>
          <w:spacing w:val="-8"/>
        </w:rPr>
        <w:t xml:space="preserve"> </w:t>
      </w:r>
      <w:r>
        <w:rPr>
          <w:color w:val="231F20"/>
        </w:rPr>
        <w:t>or has a branch that is, a QDD (QDD partnership) must file Form 1065 even if it wouldn’t be required to file otherwise. A QDD partnership must attach a statement (QDD statement) to its Form 1065 with certain required information as provided in section 7.01(C) of the qualified intermediary agreement in Rev. Proc. 2022-43, 2022-52 I.R.B. 570. If the only reason the partnership is filing Form 1065 is because it’s a QDD partnership, then the only information it</w:t>
      </w:r>
      <w:r>
        <w:rPr>
          <w:color w:val="231F20"/>
        </w:rPr>
        <w:t xml:space="preserve"> must provide on Form</w:t>
      </w:r>
    </w:p>
    <w:p w:rsidR="00A33C7B" w:rsidRDefault="00A33C7B">
      <w:pPr>
        <w:spacing w:line="237" w:lineRule="auto"/>
        <w:sectPr w:rsidR="00A33C7B">
          <w:pgSz w:w="12240" w:h="15840"/>
          <w:pgMar w:top="420" w:right="700" w:bottom="820" w:left="720" w:header="0" w:footer="636" w:gutter="0"/>
          <w:cols w:num="2" w:space="720" w:equalWidth="0">
            <w:col w:w="5254" w:space="206"/>
            <w:col w:w="5360"/>
          </w:cols>
        </w:sectPr>
      </w:pPr>
    </w:p>
    <w:p w:rsidR="00A33C7B" w:rsidRDefault="0089559E">
      <w:pPr>
        <w:pStyle w:val="Textkrper"/>
        <w:spacing w:before="118" w:line="237" w:lineRule="auto"/>
        <w:ind w:right="25"/>
      </w:pPr>
      <w:r>
        <w:rPr>
          <w:color w:val="231F20"/>
        </w:rPr>
        <w:lastRenderedPageBreak/>
        <w:t>1065 in addition to the QDD statement is its tax year, name, address, and EIN; and it must check item G on page 1 of Form 1065.</w:t>
      </w:r>
      <w:r>
        <w:rPr>
          <w:color w:val="231F20"/>
          <w:spacing w:val="-1"/>
        </w:rPr>
        <w:t xml:space="preserve"> </w:t>
      </w:r>
      <w:r>
        <w:rPr>
          <w:color w:val="231F20"/>
        </w:rPr>
        <w:t>While</w:t>
      </w:r>
      <w:r>
        <w:rPr>
          <w:color w:val="231F20"/>
          <w:spacing w:val="-1"/>
        </w:rPr>
        <w:t xml:space="preserve"> </w:t>
      </w:r>
      <w:r>
        <w:rPr>
          <w:color w:val="231F20"/>
        </w:rPr>
        <w:t>a</w:t>
      </w:r>
      <w:r>
        <w:rPr>
          <w:color w:val="231F20"/>
          <w:spacing w:val="-1"/>
        </w:rPr>
        <w:t xml:space="preserve"> </w:t>
      </w:r>
      <w:r>
        <w:rPr>
          <w:color w:val="231F20"/>
        </w:rPr>
        <w:t>partnership</w:t>
      </w:r>
      <w:r>
        <w:rPr>
          <w:color w:val="231F20"/>
          <w:spacing w:val="-1"/>
        </w:rPr>
        <w:t xml:space="preserve"> </w:t>
      </w:r>
      <w:r>
        <w:rPr>
          <w:color w:val="231F20"/>
        </w:rPr>
        <w:t>is</w:t>
      </w:r>
      <w:r>
        <w:rPr>
          <w:color w:val="231F20"/>
          <w:spacing w:val="-1"/>
        </w:rPr>
        <w:t xml:space="preserve"> </w:t>
      </w:r>
      <w:r>
        <w:rPr>
          <w:color w:val="231F20"/>
        </w:rPr>
        <w:t>generally</w:t>
      </w:r>
      <w:r>
        <w:rPr>
          <w:color w:val="231F20"/>
          <w:spacing w:val="-1"/>
        </w:rPr>
        <w:t xml:space="preserve"> </w:t>
      </w:r>
      <w:r>
        <w:rPr>
          <w:color w:val="231F20"/>
        </w:rPr>
        <w:t>required</w:t>
      </w:r>
      <w:r>
        <w:rPr>
          <w:color w:val="231F20"/>
          <w:spacing w:val="-1"/>
        </w:rPr>
        <w:t xml:space="preserve"> </w:t>
      </w:r>
      <w:r>
        <w:rPr>
          <w:color w:val="231F20"/>
        </w:rPr>
        <w:t>to</w:t>
      </w:r>
      <w:r>
        <w:rPr>
          <w:color w:val="231F20"/>
          <w:spacing w:val="-1"/>
        </w:rPr>
        <w:t xml:space="preserve"> </w:t>
      </w:r>
      <w:r>
        <w:rPr>
          <w:color w:val="231F20"/>
        </w:rPr>
        <w:t>use</w:t>
      </w:r>
      <w:r>
        <w:rPr>
          <w:color w:val="231F20"/>
          <w:spacing w:val="-1"/>
        </w:rPr>
        <w:t xml:space="preserve"> </w:t>
      </w:r>
      <w:r>
        <w:rPr>
          <w:color w:val="231F20"/>
        </w:rPr>
        <w:t>an</w:t>
      </w:r>
      <w:r>
        <w:rPr>
          <w:color w:val="231F20"/>
          <w:spacing w:val="-1"/>
        </w:rPr>
        <w:t xml:space="preserve"> </w:t>
      </w:r>
      <w:r>
        <w:rPr>
          <w:color w:val="231F20"/>
        </w:rPr>
        <w:t>EIN,</w:t>
      </w:r>
      <w:r>
        <w:rPr>
          <w:color w:val="231F20"/>
          <w:spacing w:val="-1"/>
        </w:rPr>
        <w:t xml:space="preserve"> </w:t>
      </w:r>
      <w:r>
        <w:rPr>
          <w:color w:val="231F20"/>
        </w:rPr>
        <w:t>if the</w:t>
      </w:r>
      <w:r>
        <w:rPr>
          <w:color w:val="231F20"/>
          <w:spacing w:val="-13"/>
        </w:rPr>
        <w:t xml:space="preserve"> </w:t>
      </w:r>
      <w:r>
        <w:rPr>
          <w:color w:val="231F20"/>
        </w:rPr>
        <w:t>only</w:t>
      </w:r>
      <w:r>
        <w:rPr>
          <w:color w:val="231F20"/>
          <w:spacing w:val="-12"/>
        </w:rPr>
        <w:t xml:space="preserve"> </w:t>
      </w:r>
      <w:r>
        <w:rPr>
          <w:color w:val="231F20"/>
        </w:rPr>
        <w:t>reason</w:t>
      </w:r>
      <w:r>
        <w:rPr>
          <w:color w:val="231F20"/>
          <w:spacing w:val="-13"/>
        </w:rPr>
        <w:t xml:space="preserve"> </w:t>
      </w:r>
      <w:r>
        <w:rPr>
          <w:color w:val="231F20"/>
        </w:rPr>
        <w:t>the</w:t>
      </w:r>
      <w:r>
        <w:rPr>
          <w:color w:val="231F20"/>
          <w:spacing w:val="-12"/>
        </w:rPr>
        <w:t xml:space="preserve"> </w:t>
      </w:r>
      <w:r>
        <w:rPr>
          <w:color w:val="231F20"/>
        </w:rPr>
        <w:t>partnership</w:t>
      </w:r>
      <w:r>
        <w:rPr>
          <w:color w:val="231F20"/>
          <w:spacing w:val="-13"/>
        </w:rPr>
        <w:t xml:space="preserve"> </w:t>
      </w:r>
      <w:r>
        <w:rPr>
          <w:color w:val="231F20"/>
        </w:rPr>
        <w:t>is</w:t>
      </w:r>
      <w:r>
        <w:rPr>
          <w:color w:val="231F20"/>
          <w:spacing w:val="-12"/>
        </w:rPr>
        <w:t xml:space="preserve"> </w:t>
      </w:r>
      <w:r>
        <w:rPr>
          <w:color w:val="231F20"/>
        </w:rPr>
        <w:t>filing</w:t>
      </w:r>
      <w:r>
        <w:rPr>
          <w:color w:val="231F20"/>
          <w:spacing w:val="-13"/>
        </w:rPr>
        <w:t xml:space="preserve"> </w:t>
      </w:r>
      <w:r>
        <w:rPr>
          <w:color w:val="231F20"/>
        </w:rPr>
        <w:t>Form</w:t>
      </w:r>
      <w:r>
        <w:rPr>
          <w:color w:val="231F20"/>
          <w:spacing w:val="-12"/>
        </w:rPr>
        <w:t xml:space="preserve"> </w:t>
      </w:r>
      <w:r>
        <w:rPr>
          <w:color w:val="231F20"/>
        </w:rPr>
        <w:t>1065</w:t>
      </w:r>
      <w:r>
        <w:rPr>
          <w:color w:val="231F20"/>
          <w:spacing w:val="-13"/>
        </w:rPr>
        <w:t xml:space="preserve"> </w:t>
      </w:r>
      <w:r>
        <w:rPr>
          <w:color w:val="231F20"/>
        </w:rPr>
        <w:t>is</w:t>
      </w:r>
      <w:r>
        <w:rPr>
          <w:color w:val="231F20"/>
          <w:spacing w:val="-12"/>
        </w:rPr>
        <w:t xml:space="preserve"> </w:t>
      </w:r>
      <w:r>
        <w:rPr>
          <w:color w:val="231F20"/>
        </w:rPr>
        <w:t>because</w:t>
      </w:r>
      <w:r>
        <w:rPr>
          <w:color w:val="231F20"/>
          <w:spacing w:val="-13"/>
        </w:rPr>
        <w:t xml:space="preserve"> </w:t>
      </w:r>
      <w:r>
        <w:rPr>
          <w:color w:val="231F20"/>
        </w:rPr>
        <w:t>it’s a QDD partnership and it doesn’t have an EIN, it may use its</w:t>
      </w:r>
    </w:p>
    <w:p w:rsidR="00A33C7B" w:rsidRDefault="0089559E">
      <w:pPr>
        <w:pStyle w:val="Textkrper"/>
        <w:spacing w:line="201" w:lineRule="exact"/>
      </w:pPr>
      <w:r>
        <w:rPr>
          <w:color w:val="231F20"/>
          <w:w w:val="95"/>
        </w:rPr>
        <w:t>QI-EIN</w:t>
      </w:r>
      <w:r>
        <w:rPr>
          <w:color w:val="231F20"/>
          <w:spacing w:val="9"/>
        </w:rPr>
        <w:t xml:space="preserve"> </w:t>
      </w:r>
      <w:r>
        <w:rPr>
          <w:color w:val="231F20"/>
          <w:spacing w:val="-2"/>
          <w:w w:val="95"/>
        </w:rPr>
        <w:t>instead.</w:t>
      </w:r>
    </w:p>
    <w:p w:rsidR="00A33C7B" w:rsidRDefault="0089559E">
      <w:pPr>
        <w:pStyle w:val="berschrift2"/>
        <w:ind w:left="119"/>
      </w:pPr>
      <w:bookmarkStart w:id="31" w:name="Termination_of_the_Partnership"/>
      <w:bookmarkEnd w:id="31"/>
      <w:r>
        <w:rPr>
          <w:color w:val="231F20"/>
        </w:rPr>
        <w:t>Termination</w:t>
      </w:r>
      <w:r>
        <w:rPr>
          <w:color w:val="231F20"/>
          <w:spacing w:val="-17"/>
        </w:rPr>
        <w:t xml:space="preserve"> </w:t>
      </w:r>
      <w:r>
        <w:rPr>
          <w:color w:val="231F20"/>
        </w:rPr>
        <w:t>of</w:t>
      </w:r>
      <w:r>
        <w:rPr>
          <w:color w:val="231F20"/>
          <w:spacing w:val="-17"/>
        </w:rPr>
        <w:t xml:space="preserve"> </w:t>
      </w:r>
      <w:r>
        <w:rPr>
          <w:color w:val="231F20"/>
        </w:rPr>
        <w:t>the</w:t>
      </w:r>
      <w:r>
        <w:rPr>
          <w:color w:val="231F20"/>
          <w:spacing w:val="-16"/>
        </w:rPr>
        <w:t xml:space="preserve"> </w:t>
      </w:r>
      <w:r>
        <w:rPr>
          <w:color w:val="231F20"/>
          <w:spacing w:val="-2"/>
        </w:rPr>
        <w:t>Partnership</w:t>
      </w:r>
    </w:p>
    <w:p w:rsidR="00A33C7B" w:rsidRDefault="0089559E">
      <w:pPr>
        <w:pStyle w:val="Textkrper"/>
        <w:spacing w:before="42" w:line="237" w:lineRule="auto"/>
        <w:ind w:right="25"/>
      </w:pPr>
      <w:r>
        <w:rPr>
          <w:color w:val="231F20"/>
        </w:rPr>
        <w:t>A</w:t>
      </w:r>
      <w:r>
        <w:rPr>
          <w:color w:val="231F20"/>
          <w:spacing w:val="-13"/>
        </w:rPr>
        <w:t xml:space="preserve"> </w:t>
      </w:r>
      <w:r>
        <w:rPr>
          <w:color w:val="231F20"/>
        </w:rPr>
        <w:t>partnership</w:t>
      </w:r>
      <w:r>
        <w:rPr>
          <w:color w:val="231F20"/>
          <w:spacing w:val="-12"/>
        </w:rPr>
        <w:t xml:space="preserve"> </w:t>
      </w:r>
      <w:r>
        <w:rPr>
          <w:color w:val="231F20"/>
        </w:rPr>
        <w:t>terminates</w:t>
      </w:r>
      <w:r>
        <w:rPr>
          <w:color w:val="231F20"/>
          <w:spacing w:val="-13"/>
        </w:rPr>
        <w:t xml:space="preserve"> </w:t>
      </w:r>
      <w:r>
        <w:rPr>
          <w:color w:val="231F20"/>
        </w:rPr>
        <w:t>when</w:t>
      </w:r>
      <w:r>
        <w:rPr>
          <w:color w:val="231F20"/>
          <w:spacing w:val="-12"/>
        </w:rPr>
        <w:t xml:space="preserve"> </w:t>
      </w:r>
      <w:r>
        <w:rPr>
          <w:color w:val="231F20"/>
        </w:rPr>
        <w:t>all</w:t>
      </w:r>
      <w:r>
        <w:rPr>
          <w:color w:val="231F20"/>
          <w:spacing w:val="-13"/>
        </w:rPr>
        <w:t xml:space="preserve"> </w:t>
      </w:r>
      <w:r>
        <w:rPr>
          <w:color w:val="231F20"/>
        </w:rPr>
        <w:t>its</w:t>
      </w:r>
      <w:r>
        <w:rPr>
          <w:color w:val="231F20"/>
          <w:spacing w:val="-13"/>
        </w:rPr>
        <w:t xml:space="preserve"> </w:t>
      </w:r>
      <w:r>
        <w:rPr>
          <w:color w:val="231F20"/>
        </w:rPr>
        <w:t>operations</w:t>
      </w:r>
      <w:r>
        <w:rPr>
          <w:color w:val="231F20"/>
          <w:spacing w:val="-12"/>
        </w:rPr>
        <w:t xml:space="preserve"> </w:t>
      </w:r>
      <w:r>
        <w:rPr>
          <w:color w:val="231F20"/>
        </w:rPr>
        <w:t>are</w:t>
      </w:r>
      <w:r>
        <w:rPr>
          <w:color w:val="231F20"/>
          <w:spacing w:val="-13"/>
        </w:rPr>
        <w:t xml:space="preserve"> </w:t>
      </w:r>
      <w:r>
        <w:rPr>
          <w:color w:val="231F20"/>
        </w:rPr>
        <w:t>discontinued and no part of any business, financial operation, or venture is continued by any of its partners in a partnership.</w:t>
      </w:r>
    </w:p>
    <w:p w:rsidR="00A33C7B" w:rsidRDefault="0089559E">
      <w:pPr>
        <w:spacing w:before="115" w:line="237" w:lineRule="auto"/>
        <w:ind w:left="120" w:right="54" w:firstLine="239"/>
        <w:rPr>
          <w:i/>
          <w:sz w:val="18"/>
        </w:rPr>
      </w:pPr>
      <w:r>
        <w:rPr>
          <w:color w:val="231F20"/>
          <w:sz w:val="18"/>
        </w:rPr>
        <w:t>The partnership’s tax year ends on the date of termination which is the date the partnership winds up its affairs. Special rules</w:t>
      </w:r>
      <w:r>
        <w:rPr>
          <w:color w:val="231F20"/>
          <w:spacing w:val="-10"/>
          <w:sz w:val="18"/>
        </w:rPr>
        <w:t xml:space="preserve"> </w:t>
      </w:r>
      <w:r>
        <w:rPr>
          <w:color w:val="231F20"/>
          <w:sz w:val="18"/>
        </w:rPr>
        <w:t>apply</w:t>
      </w:r>
      <w:r>
        <w:rPr>
          <w:color w:val="231F20"/>
          <w:spacing w:val="-11"/>
          <w:sz w:val="18"/>
        </w:rPr>
        <w:t xml:space="preserve"> </w:t>
      </w:r>
      <w:r>
        <w:rPr>
          <w:color w:val="231F20"/>
          <w:sz w:val="18"/>
        </w:rPr>
        <w:t>in</w:t>
      </w:r>
      <w:r>
        <w:rPr>
          <w:color w:val="231F20"/>
          <w:spacing w:val="-11"/>
          <w:sz w:val="18"/>
        </w:rPr>
        <w:t xml:space="preserve"> </w:t>
      </w:r>
      <w:r>
        <w:rPr>
          <w:color w:val="231F20"/>
          <w:sz w:val="18"/>
        </w:rPr>
        <w:t>the</w:t>
      </w:r>
      <w:r>
        <w:rPr>
          <w:color w:val="231F20"/>
          <w:spacing w:val="-11"/>
          <w:sz w:val="18"/>
        </w:rPr>
        <w:t xml:space="preserve"> </w:t>
      </w:r>
      <w:r>
        <w:rPr>
          <w:color w:val="231F20"/>
          <w:sz w:val="18"/>
        </w:rPr>
        <w:t>case</w:t>
      </w:r>
      <w:r>
        <w:rPr>
          <w:color w:val="231F20"/>
          <w:spacing w:val="-10"/>
          <w:sz w:val="18"/>
        </w:rPr>
        <w:t xml:space="preserve"> </w:t>
      </w:r>
      <w:r>
        <w:rPr>
          <w:color w:val="231F20"/>
          <w:sz w:val="18"/>
        </w:rPr>
        <w:t>of</w:t>
      </w:r>
      <w:r>
        <w:rPr>
          <w:color w:val="231F20"/>
          <w:spacing w:val="-11"/>
          <w:sz w:val="18"/>
        </w:rPr>
        <w:t xml:space="preserve"> </w:t>
      </w:r>
      <w:r>
        <w:rPr>
          <w:color w:val="231F20"/>
          <w:sz w:val="18"/>
        </w:rPr>
        <w:t>a</w:t>
      </w:r>
      <w:r>
        <w:rPr>
          <w:color w:val="231F20"/>
          <w:spacing w:val="-11"/>
          <w:sz w:val="18"/>
        </w:rPr>
        <w:t xml:space="preserve"> </w:t>
      </w:r>
      <w:r>
        <w:rPr>
          <w:color w:val="231F20"/>
          <w:sz w:val="18"/>
        </w:rPr>
        <w:t>merger,</w:t>
      </w:r>
      <w:r>
        <w:rPr>
          <w:color w:val="231F20"/>
          <w:spacing w:val="-11"/>
          <w:sz w:val="18"/>
        </w:rPr>
        <w:t xml:space="preserve"> </w:t>
      </w:r>
      <w:r>
        <w:rPr>
          <w:color w:val="231F20"/>
          <w:sz w:val="18"/>
        </w:rPr>
        <w:t>consolidation,</w:t>
      </w:r>
      <w:r>
        <w:rPr>
          <w:color w:val="231F20"/>
          <w:spacing w:val="-10"/>
          <w:sz w:val="18"/>
        </w:rPr>
        <w:t xml:space="preserve"> </w:t>
      </w:r>
      <w:r>
        <w:rPr>
          <w:color w:val="231F20"/>
          <w:sz w:val="18"/>
        </w:rPr>
        <w:t>or</w:t>
      </w:r>
      <w:r>
        <w:rPr>
          <w:color w:val="231F20"/>
          <w:spacing w:val="-11"/>
          <w:sz w:val="18"/>
        </w:rPr>
        <w:t xml:space="preserve"> </w:t>
      </w:r>
      <w:r>
        <w:rPr>
          <w:color w:val="231F20"/>
          <w:sz w:val="18"/>
        </w:rPr>
        <w:t>division</w:t>
      </w:r>
      <w:r>
        <w:rPr>
          <w:color w:val="231F20"/>
          <w:spacing w:val="-11"/>
          <w:sz w:val="18"/>
        </w:rPr>
        <w:t xml:space="preserve"> </w:t>
      </w:r>
      <w:r>
        <w:rPr>
          <w:color w:val="231F20"/>
          <w:sz w:val="18"/>
        </w:rPr>
        <w:t>of</w:t>
      </w:r>
      <w:r>
        <w:rPr>
          <w:color w:val="231F20"/>
          <w:spacing w:val="-11"/>
          <w:sz w:val="18"/>
        </w:rPr>
        <w:t xml:space="preserve"> </w:t>
      </w:r>
      <w:r>
        <w:rPr>
          <w:color w:val="231F20"/>
          <w:sz w:val="18"/>
        </w:rPr>
        <w:t xml:space="preserve">a partnership. See Regulations sections 1.708-1(c) and (d) for details. Also see </w:t>
      </w:r>
      <w:r>
        <w:rPr>
          <w:i/>
          <w:color w:val="0056A2"/>
          <w:sz w:val="18"/>
          <w:u w:val="single" w:color="0055A1"/>
        </w:rPr>
        <w:t>IRS.gov/Newsroom/Questions-and-answers-</w:t>
      </w:r>
      <w:r>
        <w:rPr>
          <w:i/>
          <w:color w:val="0056A2"/>
          <w:sz w:val="18"/>
        </w:rPr>
        <w:t xml:space="preserve"> </w:t>
      </w:r>
      <w:r>
        <w:rPr>
          <w:i/>
          <w:color w:val="0056A2"/>
          <w:spacing w:val="-2"/>
          <w:sz w:val="18"/>
          <w:u w:val="single" w:color="0055A1"/>
        </w:rPr>
        <w:t>about-technical-terminations-Internal-Revenue-Code-IRC-</w:t>
      </w:r>
    </w:p>
    <w:p w:rsidR="00A33C7B" w:rsidRDefault="0089559E">
      <w:pPr>
        <w:spacing w:line="200" w:lineRule="exact"/>
        <w:ind w:left="120"/>
        <w:rPr>
          <w:sz w:val="18"/>
        </w:rPr>
      </w:pPr>
      <w:r>
        <w:rPr>
          <w:i/>
          <w:color w:val="0056A2"/>
          <w:sz w:val="18"/>
          <w:u w:val="single" w:color="0055A1"/>
        </w:rPr>
        <w:t>sec-</w:t>
      </w:r>
      <w:r>
        <w:rPr>
          <w:i/>
          <w:color w:val="0056A2"/>
          <w:spacing w:val="-4"/>
          <w:sz w:val="18"/>
          <w:u w:val="single" w:color="0055A1"/>
        </w:rPr>
        <w:t>708</w:t>
      </w:r>
      <w:r>
        <w:rPr>
          <w:color w:val="231F20"/>
          <w:spacing w:val="-4"/>
          <w:sz w:val="18"/>
        </w:rPr>
        <w:t>.</w:t>
      </w:r>
    </w:p>
    <w:p w:rsidR="00A33C7B" w:rsidRDefault="0089559E">
      <w:pPr>
        <w:pStyle w:val="berschrift2"/>
        <w:ind w:left="119"/>
      </w:pPr>
      <w:bookmarkStart w:id="32" w:name="Electronic_Filing"/>
      <w:bookmarkEnd w:id="32"/>
      <w:r>
        <w:rPr>
          <w:color w:val="231F20"/>
        </w:rPr>
        <w:t>Electronic</w:t>
      </w:r>
      <w:r>
        <w:rPr>
          <w:color w:val="231F20"/>
          <w:spacing w:val="-14"/>
        </w:rPr>
        <w:t xml:space="preserve"> </w:t>
      </w:r>
      <w:r>
        <w:rPr>
          <w:color w:val="231F20"/>
          <w:spacing w:val="-2"/>
        </w:rPr>
        <w:t>Filing</w:t>
      </w:r>
    </w:p>
    <w:p w:rsidR="00A33C7B" w:rsidRDefault="0089559E">
      <w:pPr>
        <w:pStyle w:val="Textkrper"/>
        <w:spacing w:before="42" w:line="237" w:lineRule="auto"/>
        <w:ind w:right="78"/>
      </w:pPr>
      <w:r>
        <w:rPr>
          <w:color w:val="231F20"/>
        </w:rPr>
        <w:t>Beginning</w:t>
      </w:r>
      <w:r>
        <w:rPr>
          <w:color w:val="231F20"/>
          <w:spacing w:val="-7"/>
        </w:rPr>
        <w:t xml:space="preserve"> </w:t>
      </w:r>
      <w:r>
        <w:rPr>
          <w:color w:val="231F20"/>
        </w:rPr>
        <w:t>in</w:t>
      </w:r>
      <w:r>
        <w:rPr>
          <w:color w:val="231F20"/>
          <w:spacing w:val="-7"/>
        </w:rPr>
        <w:t xml:space="preserve"> </w:t>
      </w:r>
      <w:r>
        <w:rPr>
          <w:color w:val="231F20"/>
        </w:rPr>
        <w:t>2024,</w:t>
      </w:r>
      <w:r>
        <w:rPr>
          <w:color w:val="231F20"/>
          <w:spacing w:val="-7"/>
        </w:rPr>
        <w:t xml:space="preserve"> </w:t>
      </w:r>
      <w:r>
        <w:rPr>
          <w:color w:val="231F20"/>
        </w:rPr>
        <w:t>partnerships</w:t>
      </w:r>
      <w:r>
        <w:rPr>
          <w:color w:val="231F20"/>
          <w:spacing w:val="-7"/>
        </w:rPr>
        <w:t xml:space="preserve"> </w:t>
      </w:r>
      <w:r>
        <w:rPr>
          <w:color w:val="231F20"/>
        </w:rPr>
        <w:t>were</w:t>
      </w:r>
      <w:r>
        <w:rPr>
          <w:color w:val="231F20"/>
          <w:spacing w:val="-7"/>
        </w:rPr>
        <w:t xml:space="preserve"> </w:t>
      </w:r>
      <w:r>
        <w:rPr>
          <w:color w:val="231F20"/>
        </w:rPr>
        <w:t>required</w:t>
      </w:r>
      <w:r>
        <w:rPr>
          <w:color w:val="231F20"/>
          <w:spacing w:val="-7"/>
        </w:rPr>
        <w:t xml:space="preserve"> </w:t>
      </w:r>
      <w:r>
        <w:rPr>
          <w:color w:val="231F20"/>
        </w:rPr>
        <w:t>to</w:t>
      </w:r>
      <w:r>
        <w:rPr>
          <w:color w:val="231F20"/>
          <w:spacing w:val="-7"/>
        </w:rPr>
        <w:t xml:space="preserve"> </w:t>
      </w:r>
      <w:r>
        <w:rPr>
          <w:color w:val="231F20"/>
        </w:rPr>
        <w:t>file</w:t>
      </w:r>
      <w:r>
        <w:rPr>
          <w:color w:val="231F20"/>
          <w:spacing w:val="-7"/>
        </w:rPr>
        <w:t xml:space="preserve"> </w:t>
      </w:r>
      <w:r>
        <w:rPr>
          <w:color w:val="231F20"/>
        </w:rPr>
        <w:t>Form</w:t>
      </w:r>
      <w:r>
        <w:rPr>
          <w:color w:val="231F20"/>
          <w:spacing w:val="-7"/>
        </w:rPr>
        <w:t xml:space="preserve"> </w:t>
      </w:r>
      <w:r>
        <w:rPr>
          <w:color w:val="231F20"/>
        </w:rPr>
        <w:t>1065 and related forms and schedules electronically if they file 10 or more returns of any type during the tax year, including information,</w:t>
      </w:r>
      <w:r>
        <w:rPr>
          <w:color w:val="231F20"/>
          <w:spacing w:val="-13"/>
        </w:rPr>
        <w:t xml:space="preserve"> </w:t>
      </w:r>
      <w:r>
        <w:rPr>
          <w:color w:val="231F20"/>
        </w:rPr>
        <w:t>income</w:t>
      </w:r>
      <w:r>
        <w:rPr>
          <w:color w:val="231F20"/>
          <w:spacing w:val="-12"/>
        </w:rPr>
        <w:t xml:space="preserve"> </w:t>
      </w:r>
      <w:r>
        <w:rPr>
          <w:color w:val="231F20"/>
        </w:rPr>
        <w:t>tax,</w:t>
      </w:r>
      <w:r>
        <w:rPr>
          <w:color w:val="231F20"/>
          <w:spacing w:val="-13"/>
        </w:rPr>
        <w:t xml:space="preserve"> </w:t>
      </w:r>
      <w:r>
        <w:rPr>
          <w:color w:val="231F20"/>
        </w:rPr>
        <w:t>employment</w:t>
      </w:r>
      <w:r>
        <w:rPr>
          <w:color w:val="231F20"/>
          <w:spacing w:val="-12"/>
        </w:rPr>
        <w:t xml:space="preserve"> </w:t>
      </w:r>
      <w:r>
        <w:rPr>
          <w:color w:val="231F20"/>
        </w:rPr>
        <w:t>tax,</w:t>
      </w:r>
      <w:r>
        <w:rPr>
          <w:color w:val="231F20"/>
          <w:spacing w:val="-13"/>
        </w:rPr>
        <w:t xml:space="preserve"> </w:t>
      </w:r>
      <w:r>
        <w:rPr>
          <w:color w:val="231F20"/>
        </w:rPr>
        <w:t>and</w:t>
      </w:r>
      <w:r>
        <w:rPr>
          <w:color w:val="231F20"/>
          <w:spacing w:val="-13"/>
        </w:rPr>
        <w:t xml:space="preserve"> </w:t>
      </w:r>
      <w:r>
        <w:rPr>
          <w:color w:val="231F20"/>
        </w:rPr>
        <w:t>excise</w:t>
      </w:r>
      <w:r>
        <w:rPr>
          <w:color w:val="231F20"/>
          <w:spacing w:val="-12"/>
        </w:rPr>
        <w:t xml:space="preserve"> </w:t>
      </w:r>
      <w:r>
        <w:rPr>
          <w:color w:val="231F20"/>
        </w:rPr>
        <w:t>tax</w:t>
      </w:r>
      <w:r>
        <w:rPr>
          <w:color w:val="231F20"/>
          <w:spacing w:val="-13"/>
        </w:rPr>
        <w:t xml:space="preserve"> </w:t>
      </w:r>
      <w:r>
        <w:rPr>
          <w:color w:val="231F20"/>
        </w:rPr>
        <w:t xml:space="preserve">returns. </w:t>
      </w:r>
      <w:bookmarkStart w:id="33" w:name="For_More_Information_on_Filing_Electroni"/>
      <w:bookmarkEnd w:id="33"/>
      <w:r>
        <w:rPr>
          <w:color w:val="231F20"/>
        </w:rPr>
        <w:t>Se</w:t>
      </w:r>
      <w:r>
        <w:rPr>
          <w:color w:val="231F20"/>
        </w:rPr>
        <w:t>e Regulations section 301.6011-3, updated by T.D. 9972.</w:t>
      </w:r>
    </w:p>
    <w:p w:rsidR="00A33C7B" w:rsidRDefault="0089559E">
      <w:pPr>
        <w:pStyle w:val="Textkrper"/>
        <w:spacing w:before="113" w:line="237" w:lineRule="auto"/>
        <w:ind w:right="25" w:firstLine="239"/>
      </w:pPr>
      <w:r>
        <w:rPr>
          <w:color w:val="231F20"/>
        </w:rPr>
        <w:t>Partnerships</w:t>
      </w:r>
      <w:r>
        <w:rPr>
          <w:color w:val="231F20"/>
          <w:spacing w:val="-13"/>
        </w:rPr>
        <w:t xml:space="preserve"> </w:t>
      </w:r>
      <w:r>
        <w:rPr>
          <w:color w:val="231F20"/>
        </w:rPr>
        <w:t>with</w:t>
      </w:r>
      <w:r>
        <w:rPr>
          <w:color w:val="231F20"/>
          <w:spacing w:val="-12"/>
        </w:rPr>
        <w:t xml:space="preserve"> </w:t>
      </w:r>
      <w:r>
        <w:rPr>
          <w:color w:val="231F20"/>
        </w:rPr>
        <w:t>more</w:t>
      </w:r>
      <w:r>
        <w:rPr>
          <w:color w:val="231F20"/>
          <w:spacing w:val="-13"/>
        </w:rPr>
        <w:t xml:space="preserve"> </w:t>
      </w:r>
      <w:r>
        <w:rPr>
          <w:color w:val="231F20"/>
        </w:rPr>
        <w:t>than</w:t>
      </w:r>
      <w:r>
        <w:rPr>
          <w:color w:val="231F20"/>
          <w:spacing w:val="-12"/>
        </w:rPr>
        <w:t xml:space="preserve"> </w:t>
      </w:r>
      <w:r>
        <w:rPr>
          <w:color w:val="231F20"/>
        </w:rPr>
        <w:t>100</w:t>
      </w:r>
      <w:r>
        <w:rPr>
          <w:color w:val="231F20"/>
          <w:spacing w:val="-13"/>
        </w:rPr>
        <w:t xml:space="preserve"> </w:t>
      </w:r>
      <w:r>
        <w:rPr>
          <w:color w:val="231F20"/>
        </w:rPr>
        <w:t>partners</w:t>
      </w:r>
      <w:r>
        <w:rPr>
          <w:color w:val="231F20"/>
          <w:spacing w:val="-13"/>
        </w:rPr>
        <w:t xml:space="preserve"> </w:t>
      </w:r>
      <w:r>
        <w:rPr>
          <w:color w:val="231F20"/>
        </w:rPr>
        <w:t>are</w:t>
      </w:r>
      <w:r>
        <w:rPr>
          <w:color w:val="231F20"/>
          <w:spacing w:val="-12"/>
        </w:rPr>
        <w:t xml:space="preserve"> </w:t>
      </w:r>
      <w:r>
        <w:rPr>
          <w:color w:val="231F20"/>
        </w:rPr>
        <w:t>required</w:t>
      </w:r>
      <w:r>
        <w:rPr>
          <w:color w:val="231F20"/>
          <w:spacing w:val="-13"/>
        </w:rPr>
        <w:t xml:space="preserve"> </w:t>
      </w:r>
      <w:r>
        <w:rPr>
          <w:color w:val="231F20"/>
        </w:rPr>
        <w:t>to</w:t>
      </w:r>
      <w:r>
        <w:rPr>
          <w:color w:val="231F20"/>
          <w:spacing w:val="-12"/>
        </w:rPr>
        <w:t xml:space="preserve"> </w:t>
      </w:r>
      <w:r>
        <w:rPr>
          <w:color w:val="231F20"/>
        </w:rPr>
        <w:t xml:space="preserve">file Form 1065, Schedules K-1, and other related forms and </w:t>
      </w:r>
      <w:bookmarkStart w:id="34" w:name="When_To_File"/>
      <w:bookmarkEnd w:id="34"/>
      <w:r>
        <w:rPr>
          <w:color w:val="231F20"/>
        </w:rPr>
        <w:t>schedules</w:t>
      </w:r>
      <w:r>
        <w:rPr>
          <w:color w:val="231F20"/>
          <w:spacing w:val="-5"/>
        </w:rPr>
        <w:t xml:space="preserve"> </w:t>
      </w:r>
      <w:r>
        <w:rPr>
          <w:color w:val="231F20"/>
        </w:rPr>
        <w:t>electronically.</w:t>
      </w:r>
    </w:p>
    <w:p w:rsidR="00A33C7B" w:rsidRDefault="0089559E">
      <w:pPr>
        <w:pStyle w:val="berschrift3"/>
        <w:spacing w:before="156"/>
      </w:pPr>
      <w:bookmarkStart w:id="35" w:name="Exclusions_From_Electronic_Filing"/>
      <w:bookmarkEnd w:id="35"/>
      <w:r>
        <w:rPr>
          <w:color w:val="231F20"/>
          <w:spacing w:val="-2"/>
        </w:rPr>
        <w:t>Exclusions</w:t>
      </w:r>
      <w:r>
        <w:rPr>
          <w:color w:val="231F20"/>
          <w:spacing w:val="1"/>
        </w:rPr>
        <w:t xml:space="preserve"> </w:t>
      </w:r>
      <w:r>
        <w:rPr>
          <w:color w:val="231F20"/>
          <w:spacing w:val="-2"/>
        </w:rPr>
        <w:t>From</w:t>
      </w:r>
      <w:r>
        <w:rPr>
          <w:color w:val="231F20"/>
        </w:rPr>
        <w:t xml:space="preserve"> </w:t>
      </w:r>
      <w:r>
        <w:rPr>
          <w:color w:val="231F20"/>
          <w:spacing w:val="-2"/>
        </w:rPr>
        <w:t>Electronic</w:t>
      </w:r>
      <w:r>
        <w:rPr>
          <w:color w:val="231F20"/>
        </w:rPr>
        <w:t xml:space="preserve"> </w:t>
      </w:r>
      <w:r>
        <w:rPr>
          <w:color w:val="231F20"/>
          <w:spacing w:val="-2"/>
        </w:rPr>
        <w:t>Filing</w:t>
      </w:r>
    </w:p>
    <w:p w:rsidR="00A33C7B" w:rsidRDefault="0089559E">
      <w:pPr>
        <w:pStyle w:val="Textkrper"/>
        <w:spacing w:before="48" w:line="237" w:lineRule="auto"/>
        <w:ind w:right="58"/>
      </w:pPr>
      <w:r>
        <w:rPr>
          <w:color w:val="231F20"/>
        </w:rPr>
        <w:t>The IRS may waive the electronic filing rules if the partnership demonstrates that a hardship would result if it were required to file</w:t>
      </w:r>
      <w:r>
        <w:rPr>
          <w:color w:val="231F20"/>
          <w:spacing w:val="-13"/>
        </w:rPr>
        <w:t xml:space="preserve"> </w:t>
      </w:r>
      <w:r>
        <w:rPr>
          <w:color w:val="231F20"/>
        </w:rPr>
        <w:t>its</w:t>
      </w:r>
      <w:r>
        <w:rPr>
          <w:color w:val="231F20"/>
          <w:spacing w:val="-12"/>
        </w:rPr>
        <w:t xml:space="preserve"> </w:t>
      </w:r>
      <w:r>
        <w:rPr>
          <w:color w:val="231F20"/>
        </w:rPr>
        <w:t>return</w:t>
      </w:r>
      <w:r>
        <w:rPr>
          <w:color w:val="231F20"/>
          <w:spacing w:val="-13"/>
        </w:rPr>
        <w:t xml:space="preserve"> </w:t>
      </w:r>
      <w:r>
        <w:rPr>
          <w:color w:val="231F20"/>
        </w:rPr>
        <w:t>electronically.</w:t>
      </w:r>
      <w:r>
        <w:rPr>
          <w:color w:val="231F20"/>
          <w:spacing w:val="-12"/>
        </w:rPr>
        <w:t xml:space="preserve"> </w:t>
      </w:r>
      <w:r>
        <w:rPr>
          <w:color w:val="231F20"/>
        </w:rPr>
        <w:t>A</w:t>
      </w:r>
      <w:r>
        <w:rPr>
          <w:color w:val="231F20"/>
          <w:spacing w:val="-13"/>
        </w:rPr>
        <w:t xml:space="preserve"> </w:t>
      </w:r>
      <w:r>
        <w:rPr>
          <w:color w:val="231F20"/>
        </w:rPr>
        <w:t>partnership</w:t>
      </w:r>
      <w:r>
        <w:rPr>
          <w:color w:val="231F20"/>
          <w:spacing w:val="-13"/>
        </w:rPr>
        <w:t xml:space="preserve"> </w:t>
      </w:r>
      <w:r>
        <w:rPr>
          <w:color w:val="231F20"/>
        </w:rPr>
        <w:t>interested</w:t>
      </w:r>
      <w:r>
        <w:rPr>
          <w:color w:val="231F20"/>
          <w:spacing w:val="-12"/>
        </w:rPr>
        <w:t xml:space="preserve"> </w:t>
      </w:r>
      <w:r>
        <w:rPr>
          <w:color w:val="231F20"/>
        </w:rPr>
        <w:t>in</w:t>
      </w:r>
      <w:r>
        <w:rPr>
          <w:color w:val="231F20"/>
          <w:spacing w:val="-13"/>
        </w:rPr>
        <w:t xml:space="preserve"> </w:t>
      </w:r>
      <w:r>
        <w:rPr>
          <w:color w:val="231F20"/>
        </w:rPr>
        <w:t>requesting a</w:t>
      </w:r>
      <w:r>
        <w:rPr>
          <w:color w:val="231F20"/>
          <w:spacing w:val="-1"/>
        </w:rPr>
        <w:t xml:space="preserve"> </w:t>
      </w:r>
      <w:r>
        <w:rPr>
          <w:color w:val="231F20"/>
        </w:rPr>
        <w:t>waiver</w:t>
      </w:r>
      <w:r>
        <w:rPr>
          <w:color w:val="231F20"/>
          <w:spacing w:val="-1"/>
        </w:rPr>
        <w:t xml:space="preserve"> </w:t>
      </w:r>
      <w:r>
        <w:rPr>
          <w:color w:val="231F20"/>
        </w:rPr>
        <w:t>of</w:t>
      </w:r>
      <w:r>
        <w:rPr>
          <w:color w:val="231F20"/>
          <w:spacing w:val="-1"/>
        </w:rPr>
        <w:t xml:space="preserve"> </w:t>
      </w:r>
      <w:r>
        <w:rPr>
          <w:color w:val="231F20"/>
        </w:rPr>
        <w:t>the</w:t>
      </w:r>
      <w:r>
        <w:rPr>
          <w:color w:val="231F20"/>
          <w:spacing w:val="-1"/>
        </w:rPr>
        <w:t xml:space="preserve"> </w:t>
      </w:r>
      <w:r>
        <w:rPr>
          <w:color w:val="231F20"/>
        </w:rPr>
        <w:t>mandatory</w:t>
      </w:r>
      <w:r>
        <w:rPr>
          <w:color w:val="231F20"/>
          <w:spacing w:val="-1"/>
        </w:rPr>
        <w:t xml:space="preserve"> </w:t>
      </w:r>
      <w:r>
        <w:rPr>
          <w:color w:val="231F20"/>
        </w:rPr>
        <w:t>electronic</w:t>
      </w:r>
      <w:r>
        <w:rPr>
          <w:color w:val="231F20"/>
          <w:spacing w:val="-1"/>
        </w:rPr>
        <w:t xml:space="preserve"> </w:t>
      </w:r>
      <w:r>
        <w:rPr>
          <w:color w:val="231F20"/>
        </w:rPr>
        <w:t>filing</w:t>
      </w:r>
      <w:r>
        <w:rPr>
          <w:color w:val="231F20"/>
          <w:spacing w:val="-1"/>
        </w:rPr>
        <w:t xml:space="preserve"> </w:t>
      </w:r>
      <w:r>
        <w:rPr>
          <w:color w:val="231F20"/>
        </w:rPr>
        <w:t>requirement</w:t>
      </w:r>
      <w:r>
        <w:rPr>
          <w:color w:val="231F20"/>
          <w:spacing w:val="-1"/>
        </w:rPr>
        <w:t xml:space="preserve"> </w:t>
      </w:r>
      <w:r>
        <w:rPr>
          <w:color w:val="231F20"/>
        </w:rPr>
        <w:t>must</w:t>
      </w:r>
      <w:r>
        <w:rPr>
          <w:color w:val="231F20"/>
          <w:spacing w:val="-1"/>
        </w:rPr>
        <w:t xml:space="preserve"> </w:t>
      </w:r>
      <w:r>
        <w:rPr>
          <w:color w:val="231F20"/>
        </w:rPr>
        <w:t>file a written request, and request one in the manner prescribed by the Ogden Submission Processing Center.</w:t>
      </w:r>
    </w:p>
    <w:p w:rsidR="00A33C7B" w:rsidRDefault="0089559E">
      <w:pPr>
        <w:pStyle w:val="Textkrper"/>
        <w:spacing w:before="111"/>
        <w:ind w:left="360"/>
      </w:pPr>
      <w:r>
        <w:rPr>
          <w:color w:val="231F20"/>
          <w:spacing w:val="-2"/>
        </w:rPr>
        <w:t>All</w:t>
      </w:r>
      <w:r>
        <w:rPr>
          <w:color w:val="231F20"/>
          <w:spacing w:val="-5"/>
        </w:rPr>
        <w:t xml:space="preserve"> </w:t>
      </w:r>
      <w:r>
        <w:rPr>
          <w:color w:val="231F20"/>
          <w:spacing w:val="-2"/>
        </w:rPr>
        <w:t>written</w:t>
      </w:r>
      <w:r>
        <w:rPr>
          <w:color w:val="231F20"/>
          <w:spacing w:val="-5"/>
        </w:rPr>
        <w:t xml:space="preserve"> </w:t>
      </w:r>
      <w:r>
        <w:rPr>
          <w:color w:val="231F20"/>
          <w:spacing w:val="-2"/>
        </w:rPr>
        <w:t>requests</w:t>
      </w:r>
      <w:r>
        <w:rPr>
          <w:color w:val="231F20"/>
          <w:spacing w:val="-4"/>
        </w:rPr>
        <w:t xml:space="preserve"> </w:t>
      </w:r>
      <w:r>
        <w:rPr>
          <w:color w:val="231F20"/>
          <w:spacing w:val="-2"/>
        </w:rPr>
        <w:t>for</w:t>
      </w:r>
      <w:r>
        <w:rPr>
          <w:color w:val="231F20"/>
          <w:spacing w:val="-5"/>
        </w:rPr>
        <w:t xml:space="preserve"> </w:t>
      </w:r>
      <w:r>
        <w:rPr>
          <w:color w:val="231F20"/>
          <w:spacing w:val="-2"/>
        </w:rPr>
        <w:t>waivers</w:t>
      </w:r>
      <w:r>
        <w:rPr>
          <w:color w:val="231F20"/>
          <w:spacing w:val="-4"/>
        </w:rPr>
        <w:t xml:space="preserve"> </w:t>
      </w:r>
      <w:r>
        <w:rPr>
          <w:color w:val="231F20"/>
          <w:spacing w:val="-2"/>
        </w:rPr>
        <w:t>should</w:t>
      </w:r>
      <w:r>
        <w:rPr>
          <w:color w:val="231F20"/>
          <w:spacing w:val="-5"/>
        </w:rPr>
        <w:t xml:space="preserve"> </w:t>
      </w:r>
      <w:r>
        <w:rPr>
          <w:color w:val="231F20"/>
          <w:spacing w:val="-2"/>
        </w:rPr>
        <w:t>be</w:t>
      </w:r>
      <w:r>
        <w:rPr>
          <w:color w:val="231F20"/>
          <w:spacing w:val="-5"/>
        </w:rPr>
        <w:t xml:space="preserve"> </w:t>
      </w:r>
      <w:r>
        <w:rPr>
          <w:color w:val="231F20"/>
          <w:spacing w:val="-2"/>
        </w:rPr>
        <w:t>mailed</w:t>
      </w:r>
      <w:r>
        <w:rPr>
          <w:color w:val="231F20"/>
          <w:spacing w:val="-4"/>
        </w:rPr>
        <w:t xml:space="preserve"> </w:t>
      </w:r>
      <w:r>
        <w:rPr>
          <w:color w:val="231F20"/>
          <w:spacing w:val="-5"/>
        </w:rPr>
        <w:t>to:</w:t>
      </w:r>
    </w:p>
    <w:p w:rsidR="00A33C7B" w:rsidRDefault="0089559E">
      <w:pPr>
        <w:pStyle w:val="Textkrper"/>
        <w:spacing w:before="177" w:line="205" w:lineRule="exact"/>
        <w:ind w:left="480"/>
      </w:pPr>
      <w:r>
        <w:rPr>
          <w:color w:val="231F20"/>
          <w:w w:val="95"/>
        </w:rPr>
        <w:t>Internal</w:t>
      </w:r>
      <w:r>
        <w:rPr>
          <w:color w:val="231F20"/>
          <w:spacing w:val="8"/>
        </w:rPr>
        <w:t xml:space="preserve"> </w:t>
      </w:r>
      <w:r>
        <w:rPr>
          <w:color w:val="231F20"/>
          <w:w w:val="95"/>
        </w:rPr>
        <w:t>Revenue</w:t>
      </w:r>
      <w:r>
        <w:rPr>
          <w:color w:val="231F20"/>
          <w:spacing w:val="8"/>
        </w:rPr>
        <w:t xml:space="preserve"> </w:t>
      </w:r>
      <w:r>
        <w:rPr>
          <w:color w:val="231F20"/>
          <w:spacing w:val="-2"/>
          <w:w w:val="95"/>
        </w:rPr>
        <w:t>Service</w:t>
      </w:r>
    </w:p>
    <w:p w:rsidR="00A33C7B" w:rsidRDefault="0089559E">
      <w:pPr>
        <w:pStyle w:val="Textkrper"/>
        <w:spacing w:line="204" w:lineRule="exact"/>
        <w:ind w:left="480"/>
      </w:pPr>
      <w:r>
        <w:rPr>
          <w:color w:val="231F20"/>
          <w:w w:val="95"/>
        </w:rPr>
        <w:t>Ogden</w:t>
      </w:r>
      <w:r>
        <w:rPr>
          <w:color w:val="231F20"/>
          <w:spacing w:val="21"/>
        </w:rPr>
        <w:t xml:space="preserve"> </w:t>
      </w:r>
      <w:r>
        <w:rPr>
          <w:color w:val="231F20"/>
          <w:w w:val="95"/>
        </w:rPr>
        <w:t>Submission</w:t>
      </w:r>
      <w:r>
        <w:rPr>
          <w:color w:val="231F20"/>
          <w:spacing w:val="21"/>
        </w:rPr>
        <w:t xml:space="preserve"> </w:t>
      </w:r>
      <w:r>
        <w:rPr>
          <w:color w:val="231F20"/>
          <w:w w:val="95"/>
        </w:rPr>
        <w:t>Processing</w:t>
      </w:r>
      <w:r>
        <w:rPr>
          <w:color w:val="231F20"/>
          <w:spacing w:val="21"/>
        </w:rPr>
        <w:t xml:space="preserve"> </w:t>
      </w:r>
      <w:r>
        <w:rPr>
          <w:color w:val="231F20"/>
          <w:spacing w:val="-2"/>
          <w:w w:val="95"/>
        </w:rPr>
        <w:t>Center</w:t>
      </w:r>
    </w:p>
    <w:p w:rsidR="00A33C7B" w:rsidRDefault="0089559E">
      <w:pPr>
        <w:pStyle w:val="Textkrper"/>
        <w:spacing w:line="237" w:lineRule="auto"/>
        <w:ind w:left="480" w:right="866"/>
      </w:pPr>
      <w:bookmarkStart w:id="36" w:name="Private_Delivery_Services_(PDSs)"/>
      <w:bookmarkEnd w:id="36"/>
      <w:r>
        <w:rPr>
          <w:color w:val="231F20"/>
        </w:rPr>
        <w:t>Attn:</w:t>
      </w:r>
      <w:r>
        <w:rPr>
          <w:color w:val="231F20"/>
          <w:spacing w:val="-13"/>
        </w:rPr>
        <w:t xml:space="preserve"> </w:t>
      </w:r>
      <w:r>
        <w:rPr>
          <w:color w:val="231F20"/>
        </w:rPr>
        <w:t>Form</w:t>
      </w:r>
      <w:r>
        <w:rPr>
          <w:color w:val="231F20"/>
          <w:spacing w:val="-12"/>
        </w:rPr>
        <w:t xml:space="preserve"> </w:t>
      </w:r>
      <w:r>
        <w:rPr>
          <w:color w:val="231F20"/>
        </w:rPr>
        <w:t>1065</w:t>
      </w:r>
      <w:r>
        <w:rPr>
          <w:color w:val="231F20"/>
          <w:spacing w:val="-13"/>
        </w:rPr>
        <w:t xml:space="preserve"> </w:t>
      </w:r>
      <w:r>
        <w:rPr>
          <w:color w:val="231F20"/>
        </w:rPr>
        <w:t>e-file</w:t>
      </w:r>
      <w:r>
        <w:rPr>
          <w:color w:val="231F20"/>
          <w:spacing w:val="-12"/>
        </w:rPr>
        <w:t xml:space="preserve"> </w:t>
      </w:r>
      <w:r>
        <w:rPr>
          <w:color w:val="231F20"/>
        </w:rPr>
        <w:t>Waiver</w:t>
      </w:r>
      <w:r>
        <w:rPr>
          <w:color w:val="231F20"/>
          <w:spacing w:val="-13"/>
        </w:rPr>
        <w:t xml:space="preserve"> </w:t>
      </w:r>
      <w:r>
        <w:rPr>
          <w:color w:val="231F20"/>
        </w:rPr>
        <w:t>Request,</w:t>
      </w:r>
      <w:r>
        <w:rPr>
          <w:color w:val="231F20"/>
          <w:spacing w:val="-13"/>
        </w:rPr>
        <w:t xml:space="preserve"> </w:t>
      </w:r>
      <w:r>
        <w:rPr>
          <w:color w:val="231F20"/>
        </w:rPr>
        <w:t>Stop</w:t>
      </w:r>
      <w:r>
        <w:rPr>
          <w:color w:val="231F20"/>
          <w:spacing w:val="-12"/>
        </w:rPr>
        <w:t xml:space="preserve"> </w:t>
      </w:r>
      <w:r>
        <w:rPr>
          <w:color w:val="231F20"/>
        </w:rPr>
        <w:t>1057 Ogden, UT 84201</w:t>
      </w:r>
    </w:p>
    <w:p w:rsidR="00A33C7B" w:rsidRDefault="00A33C7B">
      <w:pPr>
        <w:pStyle w:val="Textkrper"/>
        <w:spacing w:before="8"/>
        <w:ind w:left="0"/>
        <w:rPr>
          <w:sz w:val="20"/>
        </w:rPr>
      </w:pPr>
    </w:p>
    <w:p w:rsidR="00A33C7B" w:rsidRDefault="0089559E">
      <w:pPr>
        <w:pStyle w:val="Textkrper"/>
        <w:spacing w:before="1" w:line="237" w:lineRule="auto"/>
        <w:ind w:right="25" w:firstLine="239"/>
      </w:pPr>
      <w:r>
        <w:rPr>
          <w:color w:val="231F20"/>
        </w:rPr>
        <w:t>Use</w:t>
      </w:r>
      <w:r>
        <w:rPr>
          <w:color w:val="231F20"/>
          <w:spacing w:val="-13"/>
        </w:rPr>
        <w:t xml:space="preserve"> </w:t>
      </w:r>
      <w:r>
        <w:rPr>
          <w:color w:val="231F20"/>
        </w:rPr>
        <w:t>the</w:t>
      </w:r>
      <w:r>
        <w:rPr>
          <w:color w:val="231F20"/>
          <w:spacing w:val="-12"/>
        </w:rPr>
        <w:t xml:space="preserve"> </w:t>
      </w:r>
      <w:r>
        <w:rPr>
          <w:color w:val="231F20"/>
        </w:rPr>
        <w:t>following</w:t>
      </w:r>
      <w:r>
        <w:rPr>
          <w:color w:val="231F20"/>
          <w:spacing w:val="-13"/>
        </w:rPr>
        <w:t xml:space="preserve"> </w:t>
      </w:r>
      <w:r>
        <w:rPr>
          <w:color w:val="231F20"/>
        </w:rPr>
        <w:t>address</w:t>
      </w:r>
      <w:r>
        <w:rPr>
          <w:color w:val="231F20"/>
          <w:spacing w:val="-12"/>
        </w:rPr>
        <w:t xml:space="preserve"> </w:t>
      </w:r>
      <w:r>
        <w:rPr>
          <w:color w:val="231F20"/>
        </w:rPr>
        <w:t>if</w:t>
      </w:r>
      <w:r>
        <w:rPr>
          <w:color w:val="231F20"/>
          <w:spacing w:val="-13"/>
        </w:rPr>
        <w:t xml:space="preserve"> </w:t>
      </w:r>
      <w:r>
        <w:rPr>
          <w:color w:val="231F20"/>
        </w:rPr>
        <w:t>using</w:t>
      </w:r>
      <w:r>
        <w:rPr>
          <w:color w:val="231F20"/>
          <w:spacing w:val="-13"/>
        </w:rPr>
        <w:t xml:space="preserve"> </w:t>
      </w:r>
      <w:r>
        <w:rPr>
          <w:color w:val="231F20"/>
        </w:rPr>
        <w:t>an</w:t>
      </w:r>
      <w:r>
        <w:rPr>
          <w:color w:val="231F20"/>
          <w:spacing w:val="-12"/>
        </w:rPr>
        <w:t xml:space="preserve"> </w:t>
      </w:r>
      <w:r>
        <w:rPr>
          <w:color w:val="231F20"/>
        </w:rPr>
        <w:t>overnight</w:t>
      </w:r>
      <w:r>
        <w:rPr>
          <w:color w:val="231F20"/>
          <w:spacing w:val="-13"/>
        </w:rPr>
        <w:t xml:space="preserve"> </w:t>
      </w:r>
      <w:r>
        <w:rPr>
          <w:color w:val="231F20"/>
        </w:rPr>
        <w:t xml:space="preserve">delivery </w:t>
      </w:r>
      <w:r>
        <w:rPr>
          <w:color w:val="231F20"/>
          <w:spacing w:val="-2"/>
        </w:rPr>
        <w:t>service.</w:t>
      </w:r>
    </w:p>
    <w:p w:rsidR="00A33C7B" w:rsidRDefault="0089559E">
      <w:pPr>
        <w:pStyle w:val="Textkrper"/>
        <w:spacing w:before="176" w:line="205" w:lineRule="exact"/>
        <w:ind w:left="480"/>
      </w:pPr>
      <w:r>
        <w:rPr>
          <w:color w:val="231F20"/>
          <w:w w:val="95"/>
        </w:rPr>
        <w:t>Internal</w:t>
      </w:r>
      <w:r>
        <w:rPr>
          <w:color w:val="231F20"/>
          <w:spacing w:val="8"/>
        </w:rPr>
        <w:t xml:space="preserve"> </w:t>
      </w:r>
      <w:r>
        <w:rPr>
          <w:color w:val="231F20"/>
          <w:w w:val="95"/>
        </w:rPr>
        <w:t>Revenue</w:t>
      </w:r>
      <w:r>
        <w:rPr>
          <w:color w:val="231F20"/>
          <w:spacing w:val="8"/>
        </w:rPr>
        <w:t xml:space="preserve"> </w:t>
      </w:r>
      <w:r>
        <w:rPr>
          <w:color w:val="231F20"/>
          <w:spacing w:val="-2"/>
          <w:w w:val="95"/>
        </w:rPr>
        <w:t>Service</w:t>
      </w:r>
    </w:p>
    <w:p w:rsidR="00A33C7B" w:rsidRDefault="0089559E">
      <w:pPr>
        <w:pStyle w:val="Textkrper"/>
        <w:spacing w:line="204" w:lineRule="exact"/>
        <w:ind w:left="480"/>
      </w:pPr>
      <w:r>
        <w:rPr>
          <w:color w:val="231F20"/>
          <w:w w:val="95"/>
        </w:rPr>
        <w:t>Ogden</w:t>
      </w:r>
      <w:r>
        <w:rPr>
          <w:color w:val="231F20"/>
          <w:spacing w:val="21"/>
        </w:rPr>
        <w:t xml:space="preserve"> </w:t>
      </w:r>
      <w:r>
        <w:rPr>
          <w:color w:val="231F20"/>
          <w:w w:val="95"/>
        </w:rPr>
        <w:t>Submission</w:t>
      </w:r>
      <w:r>
        <w:rPr>
          <w:color w:val="231F20"/>
          <w:spacing w:val="21"/>
        </w:rPr>
        <w:t xml:space="preserve"> </w:t>
      </w:r>
      <w:r>
        <w:rPr>
          <w:color w:val="231F20"/>
          <w:w w:val="95"/>
        </w:rPr>
        <w:t>Processing</w:t>
      </w:r>
      <w:r>
        <w:rPr>
          <w:color w:val="231F20"/>
          <w:spacing w:val="21"/>
        </w:rPr>
        <w:t xml:space="preserve"> </w:t>
      </w:r>
      <w:r>
        <w:rPr>
          <w:color w:val="231F20"/>
          <w:spacing w:val="-2"/>
          <w:w w:val="95"/>
        </w:rPr>
        <w:t>Center</w:t>
      </w:r>
    </w:p>
    <w:p w:rsidR="00A33C7B" w:rsidRDefault="0089559E">
      <w:pPr>
        <w:pStyle w:val="Textkrper"/>
        <w:spacing w:line="237" w:lineRule="auto"/>
        <w:ind w:left="480" w:right="866"/>
      </w:pPr>
      <w:r>
        <w:rPr>
          <w:color w:val="231F20"/>
        </w:rPr>
        <w:t>Attn:</w:t>
      </w:r>
      <w:r>
        <w:rPr>
          <w:color w:val="231F20"/>
          <w:spacing w:val="-13"/>
        </w:rPr>
        <w:t xml:space="preserve"> </w:t>
      </w:r>
      <w:r>
        <w:rPr>
          <w:color w:val="231F20"/>
        </w:rPr>
        <w:t>Form</w:t>
      </w:r>
      <w:r>
        <w:rPr>
          <w:color w:val="231F20"/>
          <w:spacing w:val="-12"/>
        </w:rPr>
        <w:t xml:space="preserve"> </w:t>
      </w:r>
      <w:r>
        <w:rPr>
          <w:color w:val="231F20"/>
        </w:rPr>
        <w:t>1065</w:t>
      </w:r>
      <w:r>
        <w:rPr>
          <w:color w:val="231F20"/>
          <w:spacing w:val="-13"/>
        </w:rPr>
        <w:t xml:space="preserve"> </w:t>
      </w:r>
      <w:r>
        <w:rPr>
          <w:color w:val="231F20"/>
        </w:rPr>
        <w:t>e-file</w:t>
      </w:r>
      <w:r>
        <w:rPr>
          <w:color w:val="231F20"/>
          <w:spacing w:val="-12"/>
        </w:rPr>
        <w:t xml:space="preserve"> </w:t>
      </w:r>
      <w:r>
        <w:rPr>
          <w:color w:val="231F20"/>
        </w:rPr>
        <w:t>Waiver</w:t>
      </w:r>
      <w:r>
        <w:rPr>
          <w:color w:val="231F20"/>
          <w:spacing w:val="-13"/>
        </w:rPr>
        <w:t xml:space="preserve"> </w:t>
      </w:r>
      <w:r>
        <w:rPr>
          <w:color w:val="231F20"/>
        </w:rPr>
        <w:t>Request,</w:t>
      </w:r>
      <w:r>
        <w:rPr>
          <w:color w:val="231F20"/>
          <w:spacing w:val="-13"/>
        </w:rPr>
        <w:t xml:space="preserve"> </w:t>
      </w:r>
      <w:r>
        <w:rPr>
          <w:color w:val="231F20"/>
        </w:rPr>
        <w:t>Stop</w:t>
      </w:r>
      <w:r>
        <w:rPr>
          <w:color w:val="231F20"/>
          <w:spacing w:val="-12"/>
        </w:rPr>
        <w:t xml:space="preserve"> </w:t>
      </w:r>
      <w:r>
        <w:rPr>
          <w:color w:val="231F20"/>
        </w:rPr>
        <w:t>1056 1973 N. Rulon White Blvd.</w:t>
      </w:r>
    </w:p>
    <w:p w:rsidR="00A33C7B" w:rsidRDefault="0089559E">
      <w:pPr>
        <w:pStyle w:val="Textkrper"/>
        <w:spacing w:line="203" w:lineRule="exact"/>
        <w:ind w:left="480"/>
      </w:pPr>
      <w:r>
        <w:rPr>
          <w:color w:val="231F20"/>
        </w:rPr>
        <w:t>Ogden,</w:t>
      </w:r>
      <w:r>
        <w:rPr>
          <w:color w:val="231F20"/>
          <w:spacing w:val="-9"/>
        </w:rPr>
        <w:t xml:space="preserve"> </w:t>
      </w:r>
      <w:r>
        <w:rPr>
          <w:color w:val="231F20"/>
        </w:rPr>
        <w:t>UT</w:t>
      </w:r>
      <w:r>
        <w:rPr>
          <w:color w:val="231F20"/>
          <w:spacing w:val="-8"/>
        </w:rPr>
        <w:t xml:space="preserve"> </w:t>
      </w:r>
      <w:r>
        <w:rPr>
          <w:color w:val="231F20"/>
          <w:spacing w:val="-2"/>
        </w:rPr>
        <w:t>84404</w:t>
      </w:r>
    </w:p>
    <w:p w:rsidR="00A33C7B" w:rsidRDefault="00A33C7B">
      <w:pPr>
        <w:pStyle w:val="Textkrper"/>
        <w:spacing w:before="7"/>
        <w:ind w:left="0"/>
        <w:rPr>
          <w:sz w:val="20"/>
        </w:rPr>
      </w:pPr>
    </w:p>
    <w:p w:rsidR="00A33C7B" w:rsidRDefault="0089559E">
      <w:pPr>
        <w:pStyle w:val="Textkrper"/>
        <w:ind w:left="360"/>
      </w:pPr>
      <w:r>
        <w:rPr>
          <w:color w:val="231F20"/>
          <w:spacing w:val="-2"/>
        </w:rPr>
        <w:t>Waiver</w:t>
      </w:r>
      <w:r>
        <w:rPr>
          <w:color w:val="231F20"/>
          <w:spacing w:val="-5"/>
        </w:rPr>
        <w:t xml:space="preserve"> </w:t>
      </w:r>
      <w:r>
        <w:rPr>
          <w:color w:val="231F20"/>
          <w:spacing w:val="-2"/>
        </w:rPr>
        <w:t>requests</w:t>
      </w:r>
      <w:r>
        <w:rPr>
          <w:color w:val="231F20"/>
          <w:spacing w:val="-4"/>
        </w:rPr>
        <w:t xml:space="preserve"> </w:t>
      </w:r>
      <w:r>
        <w:rPr>
          <w:color w:val="231F20"/>
          <w:spacing w:val="-2"/>
        </w:rPr>
        <w:t>can</w:t>
      </w:r>
      <w:r>
        <w:rPr>
          <w:color w:val="231F20"/>
          <w:spacing w:val="-4"/>
        </w:rPr>
        <w:t xml:space="preserve"> </w:t>
      </w:r>
      <w:r>
        <w:rPr>
          <w:color w:val="231F20"/>
          <w:spacing w:val="-2"/>
        </w:rPr>
        <w:t>also</w:t>
      </w:r>
      <w:r>
        <w:rPr>
          <w:color w:val="231F20"/>
          <w:spacing w:val="-4"/>
        </w:rPr>
        <w:t xml:space="preserve"> </w:t>
      </w:r>
      <w:r>
        <w:rPr>
          <w:color w:val="231F20"/>
          <w:spacing w:val="-2"/>
        </w:rPr>
        <w:t>be</w:t>
      </w:r>
      <w:r>
        <w:rPr>
          <w:color w:val="231F20"/>
          <w:spacing w:val="-5"/>
        </w:rPr>
        <w:t xml:space="preserve"> </w:t>
      </w:r>
      <w:r>
        <w:rPr>
          <w:color w:val="231F20"/>
          <w:spacing w:val="-2"/>
        </w:rPr>
        <w:t>faxed</w:t>
      </w:r>
      <w:r>
        <w:rPr>
          <w:color w:val="231F20"/>
          <w:spacing w:val="-4"/>
        </w:rPr>
        <w:t xml:space="preserve"> </w:t>
      </w:r>
      <w:r>
        <w:rPr>
          <w:color w:val="231F20"/>
          <w:spacing w:val="-2"/>
        </w:rPr>
        <w:t>to</w:t>
      </w:r>
      <w:r>
        <w:rPr>
          <w:color w:val="231F20"/>
          <w:spacing w:val="-5"/>
        </w:rPr>
        <w:t xml:space="preserve"> </w:t>
      </w:r>
      <w:r>
        <w:rPr>
          <w:color w:val="231F20"/>
          <w:spacing w:val="-2"/>
        </w:rPr>
        <w:t>877-477-0575.</w:t>
      </w:r>
    </w:p>
    <w:p w:rsidR="00A33C7B" w:rsidRDefault="0089559E">
      <w:pPr>
        <w:spacing w:before="117" w:line="237" w:lineRule="auto"/>
        <w:ind w:left="120" w:right="359" w:firstLine="239"/>
        <w:rPr>
          <w:sz w:val="18"/>
        </w:rPr>
      </w:pPr>
      <w:bookmarkStart w:id="37" w:name="Extension_of_Time_To_File"/>
      <w:bookmarkEnd w:id="37"/>
      <w:r>
        <w:rPr>
          <w:color w:val="231F20"/>
          <w:sz w:val="18"/>
        </w:rPr>
        <w:t xml:space="preserve">Contact the e-Help Desk at 866-255-0654 for questions regarding the waiver procedures or process. For more information, go to </w:t>
      </w:r>
      <w:r>
        <w:rPr>
          <w:i/>
          <w:color w:val="0056A2"/>
          <w:sz w:val="18"/>
          <w:u w:val="single" w:color="0055A1"/>
        </w:rPr>
        <w:t>IRS.gov/E-file-Providers/Guidance-on-</w:t>
      </w:r>
      <w:r>
        <w:rPr>
          <w:i/>
          <w:color w:val="0056A2"/>
          <w:sz w:val="18"/>
        </w:rPr>
        <w:t xml:space="preserve"> </w:t>
      </w:r>
      <w:r>
        <w:rPr>
          <w:i/>
          <w:color w:val="0056A2"/>
          <w:spacing w:val="-2"/>
          <w:sz w:val="18"/>
          <w:u w:val="single" w:color="0055A1"/>
        </w:rPr>
        <w:t>waivers-for-partnerships-unable-to-meet-e-file-requirements</w:t>
      </w:r>
      <w:r>
        <w:rPr>
          <w:color w:val="231F20"/>
          <w:spacing w:val="-2"/>
          <w:sz w:val="18"/>
        </w:rPr>
        <w:t>.</w:t>
      </w:r>
    </w:p>
    <w:p w:rsidR="00A33C7B" w:rsidRDefault="0089559E">
      <w:pPr>
        <w:pStyle w:val="Textkrper"/>
        <w:spacing w:before="16" w:line="237" w:lineRule="auto"/>
        <w:ind w:right="80" w:firstLine="180"/>
      </w:pPr>
      <w:r>
        <w:rPr>
          <w:b/>
          <w:i/>
          <w:color w:val="231F20"/>
        </w:rPr>
        <w:t>Religious.</w:t>
      </w:r>
      <w:r>
        <w:rPr>
          <w:b/>
          <w:i/>
          <w:color w:val="231F20"/>
          <w:spacing w:val="40"/>
        </w:rPr>
        <w:t xml:space="preserve"> </w:t>
      </w:r>
      <w:r>
        <w:rPr>
          <w:color w:val="231F20"/>
        </w:rPr>
        <w:t>If using the technology required to file electronically</w:t>
      </w:r>
      <w:r>
        <w:rPr>
          <w:color w:val="231F20"/>
          <w:spacing w:val="-9"/>
        </w:rPr>
        <w:t xml:space="preserve"> </w:t>
      </w:r>
      <w:r>
        <w:rPr>
          <w:color w:val="231F20"/>
        </w:rPr>
        <w:t>conflicts</w:t>
      </w:r>
      <w:r>
        <w:rPr>
          <w:color w:val="231F20"/>
          <w:spacing w:val="-8"/>
        </w:rPr>
        <w:t xml:space="preserve"> </w:t>
      </w:r>
      <w:r>
        <w:rPr>
          <w:color w:val="231F20"/>
        </w:rPr>
        <w:t>with</w:t>
      </w:r>
      <w:r>
        <w:rPr>
          <w:color w:val="231F20"/>
          <w:spacing w:val="-9"/>
        </w:rPr>
        <w:t xml:space="preserve"> </w:t>
      </w:r>
      <w:r>
        <w:rPr>
          <w:color w:val="231F20"/>
        </w:rPr>
        <w:t>the</w:t>
      </w:r>
      <w:r>
        <w:rPr>
          <w:color w:val="231F20"/>
          <w:spacing w:val="-9"/>
        </w:rPr>
        <w:t xml:space="preserve"> </w:t>
      </w:r>
      <w:r>
        <w:rPr>
          <w:color w:val="231F20"/>
        </w:rPr>
        <w:t>religious</w:t>
      </w:r>
      <w:r>
        <w:rPr>
          <w:color w:val="231F20"/>
          <w:spacing w:val="-9"/>
        </w:rPr>
        <w:t xml:space="preserve"> </w:t>
      </w:r>
      <w:r>
        <w:rPr>
          <w:color w:val="231F20"/>
        </w:rPr>
        <w:t>beliefs</w:t>
      </w:r>
      <w:r>
        <w:rPr>
          <w:color w:val="231F20"/>
          <w:spacing w:val="-9"/>
        </w:rPr>
        <w:t xml:space="preserve"> </w:t>
      </w:r>
      <w:r>
        <w:rPr>
          <w:color w:val="231F20"/>
        </w:rPr>
        <w:t>of</w:t>
      </w:r>
      <w:r>
        <w:rPr>
          <w:color w:val="231F20"/>
          <w:spacing w:val="-9"/>
        </w:rPr>
        <w:t xml:space="preserve"> </w:t>
      </w:r>
      <w:r>
        <w:rPr>
          <w:color w:val="231F20"/>
        </w:rPr>
        <w:t>the</w:t>
      </w:r>
      <w:r>
        <w:rPr>
          <w:color w:val="231F20"/>
          <w:spacing w:val="-9"/>
        </w:rPr>
        <w:t xml:space="preserve"> </w:t>
      </w:r>
      <w:r>
        <w:rPr>
          <w:color w:val="231F20"/>
        </w:rPr>
        <w:t xml:space="preserve">partners, the partnership is exempt from the requirement and may file </w:t>
      </w:r>
      <w:bookmarkStart w:id="38" w:name="Period_Covered"/>
      <w:bookmarkEnd w:id="38"/>
      <w:r>
        <w:rPr>
          <w:color w:val="231F20"/>
        </w:rPr>
        <w:t>using paper forms. Enter “Religious Exemption” at the top of page 1 of Form 1065 filed in paper form. Also, most filers claiming the religious exemption who file information returns subject</w:t>
      </w:r>
      <w:r>
        <w:rPr>
          <w:color w:val="231F20"/>
          <w:spacing w:val="-9"/>
        </w:rPr>
        <w:t xml:space="preserve"> </w:t>
      </w:r>
      <w:r>
        <w:rPr>
          <w:color w:val="231F20"/>
        </w:rPr>
        <w:t>to</w:t>
      </w:r>
      <w:r>
        <w:rPr>
          <w:color w:val="231F20"/>
          <w:spacing w:val="-9"/>
        </w:rPr>
        <w:t xml:space="preserve"> </w:t>
      </w:r>
      <w:r>
        <w:rPr>
          <w:color w:val="231F20"/>
        </w:rPr>
        <w:t>the</w:t>
      </w:r>
      <w:r>
        <w:rPr>
          <w:color w:val="231F20"/>
          <w:spacing w:val="-9"/>
        </w:rPr>
        <w:t xml:space="preserve"> </w:t>
      </w:r>
      <w:r>
        <w:rPr>
          <w:color w:val="231F20"/>
        </w:rPr>
        <w:t>general</w:t>
      </w:r>
      <w:r>
        <w:rPr>
          <w:color w:val="231F20"/>
          <w:spacing w:val="-9"/>
        </w:rPr>
        <w:t xml:space="preserve"> </w:t>
      </w:r>
      <w:r>
        <w:rPr>
          <w:color w:val="231F20"/>
        </w:rPr>
        <w:t>electronic</w:t>
      </w:r>
      <w:r>
        <w:rPr>
          <w:color w:val="231F20"/>
          <w:spacing w:val="-9"/>
        </w:rPr>
        <w:t xml:space="preserve"> </w:t>
      </w:r>
      <w:r>
        <w:rPr>
          <w:color w:val="231F20"/>
        </w:rPr>
        <w:t>filing</w:t>
      </w:r>
      <w:r>
        <w:rPr>
          <w:color w:val="231F20"/>
          <w:spacing w:val="-9"/>
        </w:rPr>
        <w:t xml:space="preserve"> </w:t>
      </w:r>
      <w:r>
        <w:rPr>
          <w:color w:val="231F20"/>
        </w:rPr>
        <w:t>requirements</w:t>
      </w:r>
      <w:r>
        <w:rPr>
          <w:color w:val="231F20"/>
          <w:spacing w:val="-9"/>
        </w:rPr>
        <w:t xml:space="preserve"> </w:t>
      </w:r>
      <w:r>
        <w:rPr>
          <w:color w:val="231F20"/>
        </w:rPr>
        <w:t>prescribed by Regulations section 301.6011-2 (for example, Forms 1099 and Forms W-2) have the option to notify the IRS that they qualify</w:t>
      </w:r>
      <w:r>
        <w:rPr>
          <w:color w:val="231F20"/>
          <w:spacing w:val="-13"/>
        </w:rPr>
        <w:t xml:space="preserve"> </w:t>
      </w:r>
      <w:r>
        <w:rPr>
          <w:color w:val="231F20"/>
        </w:rPr>
        <w:t>for</w:t>
      </w:r>
      <w:r>
        <w:rPr>
          <w:color w:val="231F20"/>
          <w:spacing w:val="-12"/>
        </w:rPr>
        <w:t xml:space="preserve"> </w:t>
      </w:r>
      <w:r>
        <w:rPr>
          <w:color w:val="231F20"/>
        </w:rPr>
        <w:t>a</w:t>
      </w:r>
      <w:r>
        <w:rPr>
          <w:color w:val="231F20"/>
          <w:spacing w:val="-13"/>
        </w:rPr>
        <w:t xml:space="preserve"> </w:t>
      </w:r>
      <w:r>
        <w:rPr>
          <w:color w:val="231F20"/>
        </w:rPr>
        <w:t>religious</w:t>
      </w:r>
      <w:r>
        <w:rPr>
          <w:color w:val="231F20"/>
          <w:spacing w:val="-12"/>
        </w:rPr>
        <w:t xml:space="preserve"> </w:t>
      </w:r>
      <w:r>
        <w:rPr>
          <w:color w:val="231F20"/>
        </w:rPr>
        <w:t>exemption</w:t>
      </w:r>
      <w:r>
        <w:rPr>
          <w:color w:val="231F20"/>
          <w:spacing w:val="-13"/>
        </w:rPr>
        <w:t xml:space="preserve"> </w:t>
      </w:r>
      <w:r>
        <w:rPr>
          <w:color w:val="231F20"/>
        </w:rPr>
        <w:t>in</w:t>
      </w:r>
      <w:r>
        <w:rPr>
          <w:color w:val="231F20"/>
          <w:spacing w:val="-13"/>
        </w:rPr>
        <w:t xml:space="preserve"> </w:t>
      </w:r>
      <w:r>
        <w:rPr>
          <w:color w:val="231F20"/>
        </w:rPr>
        <w:t>advance</w:t>
      </w:r>
      <w:r>
        <w:rPr>
          <w:color w:val="231F20"/>
          <w:spacing w:val="-12"/>
        </w:rPr>
        <w:t xml:space="preserve"> </w:t>
      </w:r>
      <w:r>
        <w:rPr>
          <w:color w:val="231F20"/>
        </w:rPr>
        <w:t>of</w:t>
      </w:r>
      <w:r>
        <w:rPr>
          <w:color w:val="231F20"/>
          <w:spacing w:val="-13"/>
        </w:rPr>
        <w:t xml:space="preserve"> </w:t>
      </w:r>
      <w:r>
        <w:rPr>
          <w:color w:val="231F20"/>
        </w:rPr>
        <w:t>filing</w:t>
      </w:r>
      <w:r>
        <w:rPr>
          <w:color w:val="231F20"/>
          <w:spacing w:val="-12"/>
        </w:rPr>
        <w:t xml:space="preserve"> </w:t>
      </w:r>
      <w:r>
        <w:rPr>
          <w:color w:val="231F20"/>
        </w:rPr>
        <w:t>returns</w:t>
      </w:r>
      <w:r>
        <w:rPr>
          <w:color w:val="231F20"/>
          <w:spacing w:val="-13"/>
        </w:rPr>
        <w:t xml:space="preserve"> </w:t>
      </w:r>
      <w:r>
        <w:rPr>
          <w:color w:val="231F20"/>
        </w:rPr>
        <w:t>and</w:t>
      </w:r>
    </w:p>
    <w:p w:rsidR="00A33C7B" w:rsidRDefault="0089559E">
      <w:pPr>
        <w:pStyle w:val="Textkrper"/>
        <w:spacing w:before="118" w:line="237" w:lineRule="auto"/>
        <w:ind w:right="266"/>
      </w:pPr>
      <w:r>
        <w:br w:type="column"/>
      </w:r>
      <w:r>
        <w:rPr>
          <w:color w:val="231F20"/>
        </w:rPr>
        <w:t xml:space="preserve">other documents. Filers are encouraged to notify the IRS in advance that they’re claiming a religious exemption by filing Form 8508, Application for a Waiver from Electronic Filing of </w:t>
      </w:r>
      <w:r>
        <w:rPr>
          <w:color w:val="231F20"/>
          <w:spacing w:val="-2"/>
        </w:rPr>
        <w:t xml:space="preserve">Information Returns, in accordance with the form’s instructions. </w:t>
      </w:r>
      <w:r>
        <w:rPr>
          <w:color w:val="231F20"/>
        </w:rPr>
        <w:t xml:space="preserve">For additional information, see Notice 2024-18, 2024-5 I.R.B. 625, available at </w:t>
      </w:r>
      <w:r>
        <w:rPr>
          <w:i/>
          <w:color w:val="0056A2"/>
          <w:u w:val="single" w:color="0055A1"/>
        </w:rPr>
        <w:t>IRS.gov/irb/2024-05_IRB#NOT-2024-18</w:t>
      </w:r>
      <w:r>
        <w:rPr>
          <w:color w:val="231F20"/>
        </w:rPr>
        <w:t>.</w:t>
      </w:r>
    </w:p>
    <w:p w:rsidR="00A33C7B" w:rsidRDefault="0089559E">
      <w:pPr>
        <w:pStyle w:val="Textkrper"/>
        <w:spacing w:before="174" w:line="237" w:lineRule="auto"/>
        <w:ind w:right="266" w:firstLine="239"/>
      </w:pPr>
      <w:r>
        <w:rPr>
          <w:color w:val="231F20"/>
        </w:rPr>
        <w:t>The</w:t>
      </w:r>
      <w:r>
        <w:rPr>
          <w:color w:val="231F20"/>
          <w:spacing w:val="-13"/>
        </w:rPr>
        <w:t xml:space="preserve"> </w:t>
      </w:r>
      <w:r>
        <w:rPr>
          <w:color w:val="231F20"/>
        </w:rPr>
        <w:t>requirement</w:t>
      </w:r>
      <w:r>
        <w:rPr>
          <w:color w:val="231F20"/>
          <w:spacing w:val="-12"/>
        </w:rPr>
        <w:t xml:space="preserve"> </w:t>
      </w:r>
      <w:r>
        <w:rPr>
          <w:color w:val="231F20"/>
        </w:rPr>
        <w:t>to</w:t>
      </w:r>
      <w:r>
        <w:rPr>
          <w:color w:val="231F20"/>
          <w:spacing w:val="-13"/>
        </w:rPr>
        <w:t xml:space="preserve"> </w:t>
      </w:r>
      <w:r>
        <w:rPr>
          <w:color w:val="231F20"/>
        </w:rPr>
        <w:t>file</w:t>
      </w:r>
      <w:r>
        <w:rPr>
          <w:color w:val="231F20"/>
          <w:spacing w:val="-12"/>
        </w:rPr>
        <w:t xml:space="preserve"> </w:t>
      </w:r>
      <w:r>
        <w:rPr>
          <w:color w:val="231F20"/>
        </w:rPr>
        <w:t>electronically</w:t>
      </w:r>
      <w:r>
        <w:rPr>
          <w:color w:val="231F20"/>
          <w:spacing w:val="-13"/>
        </w:rPr>
        <w:t xml:space="preserve"> </w:t>
      </w:r>
      <w:r>
        <w:rPr>
          <w:color w:val="231F20"/>
        </w:rPr>
        <w:t>doesn’t</w:t>
      </w:r>
      <w:r>
        <w:rPr>
          <w:color w:val="231F20"/>
          <w:spacing w:val="-12"/>
        </w:rPr>
        <w:t xml:space="preserve"> </w:t>
      </w:r>
      <w:r>
        <w:rPr>
          <w:color w:val="231F20"/>
        </w:rPr>
        <w:t>apply</w:t>
      </w:r>
      <w:r>
        <w:rPr>
          <w:color w:val="231F20"/>
          <w:spacing w:val="-13"/>
        </w:rPr>
        <w:t xml:space="preserve"> </w:t>
      </w:r>
      <w:r>
        <w:rPr>
          <w:color w:val="231F20"/>
        </w:rPr>
        <w:t>to</w:t>
      </w:r>
      <w:r>
        <w:rPr>
          <w:color w:val="231F20"/>
          <w:spacing w:val="-12"/>
        </w:rPr>
        <w:t xml:space="preserve"> </w:t>
      </w:r>
      <w:r>
        <w:rPr>
          <w:color w:val="231F20"/>
        </w:rPr>
        <w:t>certain returns,</w:t>
      </w:r>
      <w:r>
        <w:rPr>
          <w:color w:val="231F20"/>
          <w:spacing w:val="-5"/>
        </w:rPr>
        <w:t xml:space="preserve"> </w:t>
      </w:r>
      <w:r>
        <w:rPr>
          <w:color w:val="231F20"/>
        </w:rPr>
        <w:t>including:</w:t>
      </w:r>
    </w:p>
    <w:p w:rsidR="00A33C7B" w:rsidRDefault="0089559E">
      <w:pPr>
        <w:pStyle w:val="Listenabsatz"/>
        <w:numPr>
          <w:ilvl w:val="0"/>
          <w:numId w:val="29"/>
        </w:numPr>
        <w:tabs>
          <w:tab w:val="left" w:pos="460"/>
        </w:tabs>
        <w:spacing w:line="200" w:lineRule="exact"/>
        <w:ind w:left="459" w:hanging="220"/>
        <w:rPr>
          <w:sz w:val="18"/>
        </w:rPr>
      </w:pPr>
      <w:r>
        <w:rPr>
          <w:color w:val="231F20"/>
          <w:w w:val="95"/>
          <w:position w:val="1"/>
          <w:sz w:val="18"/>
        </w:rPr>
        <w:t>Bankruptcy</w:t>
      </w:r>
      <w:r>
        <w:rPr>
          <w:color w:val="231F20"/>
          <w:spacing w:val="17"/>
          <w:position w:val="1"/>
          <w:sz w:val="18"/>
        </w:rPr>
        <w:t xml:space="preserve"> </w:t>
      </w:r>
      <w:r>
        <w:rPr>
          <w:color w:val="231F20"/>
          <w:w w:val="95"/>
          <w:position w:val="1"/>
          <w:sz w:val="18"/>
        </w:rPr>
        <w:t>returns,</w:t>
      </w:r>
      <w:r>
        <w:rPr>
          <w:color w:val="231F20"/>
          <w:spacing w:val="18"/>
          <w:position w:val="1"/>
          <w:sz w:val="18"/>
        </w:rPr>
        <w:t xml:space="preserve"> </w:t>
      </w:r>
      <w:r>
        <w:rPr>
          <w:color w:val="231F20"/>
          <w:spacing w:val="-5"/>
          <w:w w:val="95"/>
          <w:position w:val="1"/>
          <w:sz w:val="18"/>
        </w:rPr>
        <w:t>and</w:t>
      </w:r>
    </w:p>
    <w:p w:rsidR="00A33C7B" w:rsidRDefault="0089559E">
      <w:pPr>
        <w:pStyle w:val="Listenabsatz"/>
        <w:numPr>
          <w:ilvl w:val="0"/>
          <w:numId w:val="29"/>
        </w:numPr>
        <w:tabs>
          <w:tab w:val="left" w:pos="461"/>
        </w:tabs>
        <w:spacing w:line="223" w:lineRule="exact"/>
        <w:rPr>
          <w:sz w:val="18"/>
        </w:rPr>
      </w:pPr>
      <w:r>
        <w:rPr>
          <w:color w:val="231F20"/>
          <w:spacing w:val="-2"/>
          <w:position w:val="1"/>
          <w:sz w:val="18"/>
        </w:rPr>
        <w:t>Returns</w:t>
      </w:r>
      <w:r>
        <w:rPr>
          <w:color w:val="231F20"/>
          <w:spacing w:val="-1"/>
          <w:position w:val="1"/>
          <w:sz w:val="18"/>
        </w:rPr>
        <w:t xml:space="preserve"> </w:t>
      </w:r>
      <w:r>
        <w:rPr>
          <w:color w:val="231F20"/>
          <w:spacing w:val="-2"/>
          <w:position w:val="1"/>
          <w:sz w:val="18"/>
        </w:rPr>
        <w:t>with</w:t>
      </w:r>
      <w:r>
        <w:rPr>
          <w:color w:val="231F20"/>
          <w:spacing w:val="-1"/>
          <w:position w:val="1"/>
          <w:sz w:val="18"/>
        </w:rPr>
        <w:t xml:space="preserve"> </w:t>
      </w:r>
      <w:r>
        <w:rPr>
          <w:color w:val="231F20"/>
          <w:spacing w:val="-2"/>
          <w:position w:val="1"/>
          <w:sz w:val="18"/>
        </w:rPr>
        <w:t>pre-computed</w:t>
      </w:r>
      <w:r>
        <w:rPr>
          <w:color w:val="231F20"/>
          <w:position w:val="1"/>
          <w:sz w:val="18"/>
        </w:rPr>
        <w:t xml:space="preserve"> </w:t>
      </w:r>
      <w:r>
        <w:rPr>
          <w:color w:val="231F20"/>
          <w:spacing w:val="-2"/>
          <w:position w:val="1"/>
          <w:sz w:val="18"/>
        </w:rPr>
        <w:t>penalty</w:t>
      </w:r>
      <w:r>
        <w:rPr>
          <w:color w:val="231F20"/>
          <w:spacing w:val="-1"/>
          <w:position w:val="1"/>
          <w:sz w:val="18"/>
        </w:rPr>
        <w:t xml:space="preserve"> </w:t>
      </w:r>
      <w:r>
        <w:rPr>
          <w:color w:val="231F20"/>
          <w:spacing w:val="-2"/>
          <w:position w:val="1"/>
          <w:sz w:val="18"/>
        </w:rPr>
        <w:t>and</w:t>
      </w:r>
      <w:r>
        <w:rPr>
          <w:color w:val="231F20"/>
          <w:position w:val="1"/>
          <w:sz w:val="18"/>
        </w:rPr>
        <w:t xml:space="preserve"> </w:t>
      </w:r>
      <w:r>
        <w:rPr>
          <w:color w:val="231F20"/>
          <w:spacing w:val="-2"/>
          <w:position w:val="1"/>
          <w:sz w:val="18"/>
        </w:rPr>
        <w:t>interest.</w:t>
      </w:r>
    </w:p>
    <w:p w:rsidR="00A33C7B" w:rsidRDefault="0089559E">
      <w:pPr>
        <w:spacing w:before="164" w:line="237" w:lineRule="auto"/>
        <w:ind w:left="120" w:right="479" w:firstLine="239"/>
        <w:rPr>
          <w:sz w:val="18"/>
        </w:rPr>
      </w:pPr>
      <w:r>
        <w:rPr>
          <w:color w:val="231F20"/>
          <w:spacing w:val="-2"/>
          <w:sz w:val="18"/>
        </w:rPr>
        <w:t>See</w:t>
      </w:r>
      <w:r>
        <w:rPr>
          <w:color w:val="231F20"/>
          <w:spacing w:val="-5"/>
          <w:sz w:val="18"/>
        </w:rPr>
        <w:t xml:space="preserve"> </w:t>
      </w:r>
      <w:r>
        <w:rPr>
          <w:color w:val="231F20"/>
          <w:spacing w:val="-2"/>
          <w:sz w:val="18"/>
        </w:rPr>
        <w:t>Rev.</w:t>
      </w:r>
      <w:r>
        <w:rPr>
          <w:color w:val="231F20"/>
          <w:spacing w:val="-5"/>
          <w:sz w:val="18"/>
        </w:rPr>
        <w:t xml:space="preserve"> </w:t>
      </w:r>
      <w:r>
        <w:rPr>
          <w:color w:val="231F20"/>
          <w:spacing w:val="-2"/>
          <w:sz w:val="18"/>
        </w:rPr>
        <w:t>Proc.</w:t>
      </w:r>
      <w:r>
        <w:rPr>
          <w:color w:val="231F20"/>
          <w:spacing w:val="-5"/>
          <w:sz w:val="18"/>
        </w:rPr>
        <w:t xml:space="preserve"> </w:t>
      </w:r>
      <w:r>
        <w:rPr>
          <w:color w:val="231F20"/>
          <w:spacing w:val="-2"/>
          <w:sz w:val="18"/>
        </w:rPr>
        <w:t>2012-17,</w:t>
      </w:r>
      <w:r>
        <w:rPr>
          <w:color w:val="231F20"/>
          <w:spacing w:val="-5"/>
          <w:sz w:val="18"/>
        </w:rPr>
        <w:t xml:space="preserve"> </w:t>
      </w:r>
      <w:r>
        <w:rPr>
          <w:color w:val="231F20"/>
          <w:spacing w:val="-2"/>
          <w:sz w:val="18"/>
        </w:rPr>
        <w:t>available</w:t>
      </w:r>
      <w:r>
        <w:rPr>
          <w:color w:val="231F20"/>
          <w:spacing w:val="-5"/>
          <w:sz w:val="18"/>
        </w:rPr>
        <w:t xml:space="preserve"> </w:t>
      </w:r>
      <w:r>
        <w:rPr>
          <w:color w:val="231F20"/>
          <w:spacing w:val="-2"/>
          <w:sz w:val="18"/>
        </w:rPr>
        <w:t>at</w:t>
      </w:r>
      <w:r>
        <w:rPr>
          <w:color w:val="231F20"/>
          <w:spacing w:val="-3"/>
          <w:sz w:val="18"/>
        </w:rPr>
        <w:t xml:space="preserve"> </w:t>
      </w:r>
      <w:r>
        <w:rPr>
          <w:i/>
          <w:color w:val="0056A2"/>
          <w:spacing w:val="-2"/>
          <w:sz w:val="18"/>
          <w:u w:val="single" w:color="0055A1"/>
        </w:rPr>
        <w:t>IRS.gov/pub/irs-irbs/</w:t>
      </w:r>
      <w:r>
        <w:rPr>
          <w:i/>
          <w:color w:val="0056A2"/>
          <w:spacing w:val="-2"/>
          <w:sz w:val="18"/>
        </w:rPr>
        <w:t xml:space="preserve"> </w:t>
      </w:r>
      <w:r>
        <w:rPr>
          <w:i/>
          <w:color w:val="0056A2"/>
          <w:sz w:val="18"/>
          <w:u w:val="single" w:color="0055A1"/>
        </w:rPr>
        <w:t>irb12-17.pdf</w:t>
      </w:r>
      <w:r>
        <w:rPr>
          <w:color w:val="231F20"/>
          <w:sz w:val="18"/>
        </w:rPr>
        <w:t>, for the requirements for furnishing substitute Schedule K-1 in electronic format.</w:t>
      </w:r>
    </w:p>
    <w:p w:rsidR="00A33C7B" w:rsidRDefault="0089559E">
      <w:pPr>
        <w:pStyle w:val="berschrift7"/>
        <w:spacing w:line="237" w:lineRule="auto"/>
        <w:ind w:right="271"/>
      </w:pPr>
      <w:r>
        <w:rPr>
          <w:color w:val="231F20"/>
        </w:rPr>
        <w:t>For</w:t>
      </w:r>
      <w:r>
        <w:rPr>
          <w:color w:val="231F20"/>
          <w:spacing w:val="-3"/>
        </w:rPr>
        <w:t xml:space="preserve"> </w:t>
      </w:r>
      <w:r>
        <w:rPr>
          <w:color w:val="231F20"/>
        </w:rPr>
        <w:t>more</w:t>
      </w:r>
      <w:r>
        <w:rPr>
          <w:color w:val="231F20"/>
          <w:spacing w:val="-3"/>
        </w:rPr>
        <w:t xml:space="preserve"> </w:t>
      </w:r>
      <w:r>
        <w:rPr>
          <w:color w:val="231F20"/>
        </w:rPr>
        <w:t>details</w:t>
      </w:r>
      <w:r>
        <w:rPr>
          <w:color w:val="231F20"/>
          <w:spacing w:val="-3"/>
        </w:rPr>
        <w:t xml:space="preserve"> </w:t>
      </w:r>
      <w:r>
        <w:rPr>
          <w:color w:val="231F20"/>
        </w:rPr>
        <w:t>on</w:t>
      </w:r>
      <w:r>
        <w:rPr>
          <w:color w:val="231F20"/>
          <w:spacing w:val="-3"/>
        </w:rPr>
        <w:t xml:space="preserve"> </w:t>
      </w:r>
      <w:r>
        <w:rPr>
          <w:color w:val="231F20"/>
        </w:rPr>
        <w:t>electronic</w:t>
      </w:r>
      <w:r>
        <w:rPr>
          <w:color w:val="231F20"/>
          <w:spacing w:val="-3"/>
        </w:rPr>
        <w:t xml:space="preserve"> </w:t>
      </w:r>
      <w:r>
        <w:rPr>
          <w:color w:val="231F20"/>
        </w:rPr>
        <w:t>filing</w:t>
      </w:r>
      <w:r>
        <w:rPr>
          <w:color w:val="231F20"/>
          <w:spacing w:val="-3"/>
        </w:rPr>
        <w:t xml:space="preserve"> </w:t>
      </w:r>
      <w:r>
        <w:rPr>
          <w:color w:val="231F20"/>
        </w:rPr>
        <w:t>using</w:t>
      </w:r>
      <w:r>
        <w:rPr>
          <w:color w:val="231F20"/>
          <w:spacing w:val="-3"/>
        </w:rPr>
        <w:t xml:space="preserve"> </w:t>
      </w:r>
      <w:r>
        <w:rPr>
          <w:color w:val="231F20"/>
        </w:rPr>
        <w:t>the</w:t>
      </w:r>
      <w:r>
        <w:rPr>
          <w:color w:val="231F20"/>
          <w:spacing w:val="-3"/>
        </w:rPr>
        <w:t xml:space="preserve"> </w:t>
      </w:r>
      <w:r>
        <w:rPr>
          <w:color w:val="231F20"/>
        </w:rPr>
        <w:t>Modernized e-File system, see:</w:t>
      </w:r>
    </w:p>
    <w:p w:rsidR="00A33C7B" w:rsidRDefault="0089559E">
      <w:pPr>
        <w:pStyle w:val="Listenabsatz"/>
        <w:numPr>
          <w:ilvl w:val="0"/>
          <w:numId w:val="29"/>
        </w:numPr>
        <w:tabs>
          <w:tab w:val="left" w:pos="461"/>
        </w:tabs>
        <w:spacing w:line="200" w:lineRule="exact"/>
        <w:rPr>
          <w:sz w:val="18"/>
        </w:rPr>
      </w:pPr>
      <w:r>
        <w:rPr>
          <w:color w:val="231F20"/>
          <w:spacing w:val="-2"/>
          <w:position w:val="1"/>
          <w:sz w:val="18"/>
        </w:rPr>
        <w:t>Pub.</w:t>
      </w:r>
      <w:r>
        <w:rPr>
          <w:color w:val="231F20"/>
          <w:spacing w:val="-4"/>
          <w:position w:val="1"/>
          <w:sz w:val="18"/>
        </w:rPr>
        <w:t xml:space="preserve"> </w:t>
      </w:r>
      <w:r>
        <w:rPr>
          <w:color w:val="231F20"/>
          <w:spacing w:val="-2"/>
          <w:position w:val="1"/>
          <w:sz w:val="18"/>
        </w:rPr>
        <w:t>3112,</w:t>
      </w:r>
      <w:r>
        <w:rPr>
          <w:color w:val="231F20"/>
          <w:spacing w:val="-4"/>
          <w:position w:val="1"/>
          <w:sz w:val="18"/>
        </w:rPr>
        <w:t xml:space="preserve"> </w:t>
      </w:r>
      <w:r>
        <w:rPr>
          <w:color w:val="231F20"/>
          <w:spacing w:val="-2"/>
          <w:position w:val="1"/>
          <w:sz w:val="18"/>
        </w:rPr>
        <w:t>IRS</w:t>
      </w:r>
      <w:r>
        <w:rPr>
          <w:color w:val="231F20"/>
          <w:spacing w:val="-3"/>
          <w:position w:val="1"/>
          <w:sz w:val="18"/>
        </w:rPr>
        <w:t xml:space="preserve"> </w:t>
      </w:r>
      <w:r>
        <w:rPr>
          <w:i/>
          <w:color w:val="231F20"/>
          <w:spacing w:val="-2"/>
          <w:position w:val="1"/>
          <w:sz w:val="18"/>
        </w:rPr>
        <w:t xml:space="preserve">e-file </w:t>
      </w:r>
      <w:r>
        <w:rPr>
          <w:color w:val="231F20"/>
          <w:spacing w:val="-2"/>
          <w:position w:val="1"/>
          <w:sz w:val="18"/>
        </w:rPr>
        <w:t>Application</w:t>
      </w:r>
      <w:r>
        <w:rPr>
          <w:color w:val="231F20"/>
          <w:spacing w:val="-4"/>
          <w:position w:val="1"/>
          <w:sz w:val="18"/>
        </w:rPr>
        <w:t xml:space="preserve"> </w:t>
      </w:r>
      <w:r>
        <w:rPr>
          <w:color w:val="231F20"/>
          <w:spacing w:val="-2"/>
          <w:position w:val="1"/>
          <w:sz w:val="18"/>
        </w:rPr>
        <w:t>&amp;</w:t>
      </w:r>
      <w:r>
        <w:rPr>
          <w:color w:val="231F20"/>
          <w:spacing w:val="-4"/>
          <w:position w:val="1"/>
          <w:sz w:val="18"/>
        </w:rPr>
        <w:t xml:space="preserve"> </w:t>
      </w:r>
      <w:r>
        <w:rPr>
          <w:color w:val="231F20"/>
          <w:spacing w:val="-2"/>
          <w:position w:val="1"/>
          <w:sz w:val="18"/>
        </w:rPr>
        <w:t>Participation;</w:t>
      </w:r>
    </w:p>
    <w:p w:rsidR="00A33C7B" w:rsidRDefault="0089559E">
      <w:pPr>
        <w:pStyle w:val="Listenabsatz"/>
        <w:numPr>
          <w:ilvl w:val="0"/>
          <w:numId w:val="29"/>
        </w:numPr>
        <w:tabs>
          <w:tab w:val="left" w:pos="460"/>
        </w:tabs>
        <w:spacing w:line="220" w:lineRule="auto"/>
        <w:ind w:right="687"/>
        <w:rPr>
          <w:sz w:val="18"/>
        </w:rPr>
      </w:pPr>
      <w:r>
        <w:rPr>
          <w:color w:val="231F20"/>
          <w:position w:val="1"/>
          <w:sz w:val="18"/>
        </w:rPr>
        <w:t xml:space="preserve">Pub. 4163, Modernized e-File (MeF) Information for </w:t>
      </w:r>
      <w:r>
        <w:rPr>
          <w:color w:val="231F20"/>
          <w:spacing w:val="-2"/>
          <w:sz w:val="18"/>
        </w:rPr>
        <w:t>Authorized</w:t>
      </w:r>
      <w:r>
        <w:rPr>
          <w:color w:val="231F20"/>
          <w:spacing w:val="-5"/>
          <w:sz w:val="18"/>
        </w:rPr>
        <w:t xml:space="preserve"> </w:t>
      </w:r>
      <w:r>
        <w:rPr>
          <w:color w:val="231F20"/>
          <w:spacing w:val="-2"/>
          <w:sz w:val="18"/>
        </w:rPr>
        <w:t>IRS</w:t>
      </w:r>
      <w:r>
        <w:rPr>
          <w:color w:val="231F20"/>
          <w:spacing w:val="-5"/>
          <w:sz w:val="18"/>
        </w:rPr>
        <w:t xml:space="preserve"> </w:t>
      </w:r>
      <w:r>
        <w:rPr>
          <w:color w:val="231F20"/>
          <w:spacing w:val="-2"/>
          <w:sz w:val="18"/>
        </w:rPr>
        <w:t>e-File</w:t>
      </w:r>
      <w:r>
        <w:rPr>
          <w:color w:val="231F20"/>
          <w:spacing w:val="-5"/>
          <w:sz w:val="18"/>
        </w:rPr>
        <w:t xml:space="preserve"> </w:t>
      </w:r>
      <w:r>
        <w:rPr>
          <w:color w:val="231F20"/>
          <w:spacing w:val="-2"/>
          <w:sz w:val="18"/>
        </w:rPr>
        <w:t>Providers</w:t>
      </w:r>
      <w:r>
        <w:rPr>
          <w:color w:val="231F20"/>
          <w:spacing w:val="-5"/>
          <w:sz w:val="18"/>
        </w:rPr>
        <w:t xml:space="preserve"> </w:t>
      </w:r>
      <w:r>
        <w:rPr>
          <w:color w:val="231F20"/>
          <w:spacing w:val="-2"/>
          <w:sz w:val="18"/>
        </w:rPr>
        <w:t>for</w:t>
      </w:r>
      <w:r>
        <w:rPr>
          <w:color w:val="231F20"/>
          <w:spacing w:val="-5"/>
          <w:sz w:val="18"/>
        </w:rPr>
        <w:t xml:space="preserve"> </w:t>
      </w:r>
      <w:r>
        <w:rPr>
          <w:color w:val="231F20"/>
          <w:spacing w:val="-2"/>
          <w:sz w:val="18"/>
        </w:rPr>
        <w:t>Business</w:t>
      </w:r>
      <w:r>
        <w:rPr>
          <w:color w:val="231F20"/>
          <w:spacing w:val="-5"/>
          <w:sz w:val="18"/>
        </w:rPr>
        <w:t xml:space="preserve"> </w:t>
      </w:r>
      <w:r>
        <w:rPr>
          <w:color w:val="231F20"/>
          <w:spacing w:val="-2"/>
          <w:sz w:val="18"/>
        </w:rPr>
        <w:t>Returns;</w:t>
      </w:r>
    </w:p>
    <w:p w:rsidR="00A33C7B" w:rsidRDefault="0089559E">
      <w:pPr>
        <w:pStyle w:val="Listenabsatz"/>
        <w:numPr>
          <w:ilvl w:val="0"/>
          <w:numId w:val="29"/>
        </w:numPr>
        <w:tabs>
          <w:tab w:val="left" w:pos="460"/>
        </w:tabs>
        <w:spacing w:line="220" w:lineRule="auto"/>
        <w:ind w:right="527"/>
        <w:rPr>
          <w:sz w:val="18"/>
        </w:rPr>
      </w:pPr>
      <w:r>
        <w:rPr>
          <w:color w:val="231F20"/>
          <w:position w:val="1"/>
          <w:sz w:val="18"/>
        </w:rPr>
        <w:t>Pub.</w:t>
      </w:r>
      <w:r>
        <w:rPr>
          <w:color w:val="231F20"/>
          <w:spacing w:val="-13"/>
          <w:position w:val="1"/>
          <w:sz w:val="18"/>
        </w:rPr>
        <w:t xml:space="preserve"> </w:t>
      </w:r>
      <w:r>
        <w:rPr>
          <w:color w:val="231F20"/>
          <w:position w:val="1"/>
          <w:sz w:val="18"/>
        </w:rPr>
        <w:t>4164,</w:t>
      </w:r>
      <w:r>
        <w:rPr>
          <w:color w:val="231F20"/>
          <w:spacing w:val="-12"/>
          <w:position w:val="1"/>
          <w:sz w:val="18"/>
        </w:rPr>
        <w:t xml:space="preserve"> </w:t>
      </w:r>
      <w:r>
        <w:rPr>
          <w:color w:val="231F20"/>
          <w:position w:val="1"/>
          <w:sz w:val="18"/>
        </w:rPr>
        <w:t>Modernized</w:t>
      </w:r>
      <w:r>
        <w:rPr>
          <w:color w:val="231F20"/>
          <w:spacing w:val="-13"/>
          <w:position w:val="1"/>
          <w:sz w:val="18"/>
        </w:rPr>
        <w:t xml:space="preserve"> </w:t>
      </w:r>
      <w:r>
        <w:rPr>
          <w:color w:val="231F20"/>
          <w:position w:val="1"/>
          <w:sz w:val="18"/>
        </w:rPr>
        <w:t>e-File</w:t>
      </w:r>
      <w:r>
        <w:rPr>
          <w:color w:val="231F20"/>
          <w:spacing w:val="-12"/>
          <w:position w:val="1"/>
          <w:sz w:val="18"/>
        </w:rPr>
        <w:t xml:space="preserve"> </w:t>
      </w:r>
      <w:r>
        <w:rPr>
          <w:color w:val="231F20"/>
          <w:position w:val="1"/>
          <w:sz w:val="18"/>
        </w:rPr>
        <w:t>(MeF)</w:t>
      </w:r>
      <w:r>
        <w:rPr>
          <w:color w:val="231F20"/>
          <w:spacing w:val="-13"/>
          <w:position w:val="1"/>
          <w:sz w:val="18"/>
        </w:rPr>
        <w:t xml:space="preserve"> </w:t>
      </w:r>
      <w:r>
        <w:rPr>
          <w:color w:val="231F20"/>
          <w:position w:val="1"/>
          <w:sz w:val="18"/>
        </w:rPr>
        <w:t>Guide</w:t>
      </w:r>
      <w:r>
        <w:rPr>
          <w:color w:val="231F20"/>
          <w:spacing w:val="-13"/>
          <w:position w:val="1"/>
          <w:sz w:val="18"/>
        </w:rPr>
        <w:t xml:space="preserve"> </w:t>
      </w:r>
      <w:r>
        <w:rPr>
          <w:color w:val="231F20"/>
          <w:position w:val="1"/>
          <w:sz w:val="18"/>
        </w:rPr>
        <w:t>for</w:t>
      </w:r>
      <w:r>
        <w:rPr>
          <w:color w:val="231F20"/>
          <w:spacing w:val="-12"/>
          <w:position w:val="1"/>
          <w:sz w:val="18"/>
        </w:rPr>
        <w:t xml:space="preserve"> </w:t>
      </w:r>
      <w:r>
        <w:rPr>
          <w:color w:val="231F20"/>
          <w:position w:val="1"/>
          <w:sz w:val="18"/>
        </w:rPr>
        <w:t xml:space="preserve">Software </w:t>
      </w:r>
      <w:r>
        <w:rPr>
          <w:color w:val="231F20"/>
          <w:sz w:val="18"/>
        </w:rPr>
        <w:t>Developers and Transmitters;</w:t>
      </w:r>
    </w:p>
    <w:p w:rsidR="00A33C7B" w:rsidRDefault="0089559E">
      <w:pPr>
        <w:pStyle w:val="Listenabsatz"/>
        <w:numPr>
          <w:ilvl w:val="0"/>
          <w:numId w:val="29"/>
        </w:numPr>
        <w:tabs>
          <w:tab w:val="left" w:pos="460"/>
        </w:tabs>
        <w:spacing w:line="202" w:lineRule="exact"/>
        <w:ind w:left="459"/>
        <w:rPr>
          <w:sz w:val="18"/>
        </w:rPr>
      </w:pPr>
      <w:r>
        <w:rPr>
          <w:color w:val="231F20"/>
          <w:w w:val="95"/>
          <w:position w:val="1"/>
          <w:sz w:val="18"/>
        </w:rPr>
        <w:t>Form</w:t>
      </w:r>
      <w:r>
        <w:rPr>
          <w:color w:val="231F20"/>
          <w:spacing w:val="6"/>
          <w:position w:val="1"/>
          <w:sz w:val="18"/>
        </w:rPr>
        <w:t xml:space="preserve"> </w:t>
      </w:r>
      <w:r>
        <w:rPr>
          <w:color w:val="231F20"/>
          <w:w w:val="95"/>
          <w:position w:val="1"/>
          <w:sz w:val="18"/>
        </w:rPr>
        <w:t>8453-PE,</w:t>
      </w:r>
      <w:r>
        <w:rPr>
          <w:color w:val="231F20"/>
          <w:spacing w:val="9"/>
          <w:position w:val="1"/>
          <w:sz w:val="18"/>
        </w:rPr>
        <w:t xml:space="preserve"> </w:t>
      </w:r>
      <w:r>
        <w:rPr>
          <w:i/>
          <w:color w:val="231F20"/>
          <w:w w:val="95"/>
          <w:position w:val="1"/>
          <w:sz w:val="18"/>
        </w:rPr>
        <w:t>E-file</w:t>
      </w:r>
      <w:r>
        <w:rPr>
          <w:i/>
          <w:color w:val="231F20"/>
          <w:spacing w:val="6"/>
          <w:position w:val="1"/>
          <w:sz w:val="18"/>
        </w:rPr>
        <w:t xml:space="preserve"> </w:t>
      </w:r>
      <w:r>
        <w:rPr>
          <w:color w:val="231F20"/>
          <w:w w:val="95"/>
          <w:position w:val="1"/>
          <w:sz w:val="18"/>
        </w:rPr>
        <w:t>Declaration</w:t>
      </w:r>
      <w:r>
        <w:rPr>
          <w:color w:val="231F20"/>
          <w:spacing w:val="7"/>
          <w:position w:val="1"/>
          <w:sz w:val="18"/>
        </w:rPr>
        <w:t xml:space="preserve"> </w:t>
      </w:r>
      <w:r>
        <w:rPr>
          <w:color w:val="231F20"/>
          <w:w w:val="95"/>
          <w:position w:val="1"/>
          <w:sz w:val="18"/>
        </w:rPr>
        <w:t>for</w:t>
      </w:r>
      <w:r>
        <w:rPr>
          <w:color w:val="231F20"/>
          <w:spacing w:val="7"/>
          <w:position w:val="1"/>
          <w:sz w:val="18"/>
        </w:rPr>
        <w:t xml:space="preserve"> </w:t>
      </w:r>
      <w:r>
        <w:rPr>
          <w:color w:val="231F20"/>
          <w:w w:val="95"/>
          <w:position w:val="1"/>
          <w:sz w:val="18"/>
        </w:rPr>
        <w:t>Form</w:t>
      </w:r>
      <w:r>
        <w:rPr>
          <w:color w:val="231F20"/>
          <w:spacing w:val="7"/>
          <w:position w:val="1"/>
          <w:sz w:val="18"/>
        </w:rPr>
        <w:t xml:space="preserve"> </w:t>
      </w:r>
      <w:r>
        <w:rPr>
          <w:color w:val="231F20"/>
          <w:w w:val="95"/>
          <w:position w:val="1"/>
          <w:sz w:val="18"/>
        </w:rPr>
        <w:t>1065;</w:t>
      </w:r>
      <w:r>
        <w:rPr>
          <w:color w:val="231F20"/>
          <w:spacing w:val="7"/>
          <w:position w:val="1"/>
          <w:sz w:val="18"/>
        </w:rPr>
        <w:t xml:space="preserve"> </w:t>
      </w:r>
      <w:r>
        <w:rPr>
          <w:color w:val="231F20"/>
          <w:spacing w:val="-5"/>
          <w:w w:val="95"/>
          <w:position w:val="1"/>
          <w:sz w:val="18"/>
        </w:rPr>
        <w:t>and</w:t>
      </w:r>
    </w:p>
    <w:p w:rsidR="00A33C7B" w:rsidRDefault="0089559E">
      <w:pPr>
        <w:pStyle w:val="Listenabsatz"/>
        <w:numPr>
          <w:ilvl w:val="0"/>
          <w:numId w:val="29"/>
        </w:numPr>
        <w:tabs>
          <w:tab w:val="left" w:pos="460"/>
        </w:tabs>
        <w:spacing w:line="223" w:lineRule="exact"/>
        <w:ind w:left="459"/>
        <w:rPr>
          <w:sz w:val="18"/>
        </w:rPr>
      </w:pPr>
      <w:r>
        <w:rPr>
          <w:color w:val="231F20"/>
          <w:w w:val="95"/>
          <w:position w:val="1"/>
          <w:sz w:val="18"/>
        </w:rPr>
        <w:t>Form</w:t>
      </w:r>
      <w:r>
        <w:rPr>
          <w:color w:val="231F20"/>
          <w:spacing w:val="7"/>
          <w:position w:val="1"/>
          <w:sz w:val="18"/>
        </w:rPr>
        <w:t xml:space="preserve"> </w:t>
      </w:r>
      <w:r>
        <w:rPr>
          <w:color w:val="231F20"/>
          <w:w w:val="95"/>
          <w:position w:val="1"/>
          <w:sz w:val="18"/>
        </w:rPr>
        <w:t>8879-PE,</w:t>
      </w:r>
      <w:r>
        <w:rPr>
          <w:color w:val="231F20"/>
          <w:spacing w:val="9"/>
          <w:position w:val="1"/>
          <w:sz w:val="18"/>
        </w:rPr>
        <w:t xml:space="preserve"> </w:t>
      </w:r>
      <w:r>
        <w:rPr>
          <w:i/>
          <w:color w:val="231F20"/>
          <w:w w:val="95"/>
          <w:position w:val="1"/>
          <w:sz w:val="18"/>
        </w:rPr>
        <w:t>E-file</w:t>
      </w:r>
      <w:r>
        <w:rPr>
          <w:i/>
          <w:color w:val="231F20"/>
          <w:spacing w:val="7"/>
          <w:position w:val="1"/>
          <w:sz w:val="18"/>
        </w:rPr>
        <w:t xml:space="preserve"> </w:t>
      </w:r>
      <w:r>
        <w:rPr>
          <w:color w:val="231F20"/>
          <w:w w:val="95"/>
          <w:position w:val="1"/>
          <w:sz w:val="18"/>
        </w:rPr>
        <w:t>Authorization</w:t>
      </w:r>
      <w:r>
        <w:rPr>
          <w:color w:val="231F20"/>
          <w:spacing w:val="8"/>
          <w:position w:val="1"/>
          <w:sz w:val="18"/>
        </w:rPr>
        <w:t xml:space="preserve"> </w:t>
      </w:r>
      <w:r>
        <w:rPr>
          <w:color w:val="231F20"/>
          <w:w w:val="95"/>
          <w:position w:val="1"/>
          <w:sz w:val="18"/>
        </w:rPr>
        <w:t>for</w:t>
      </w:r>
      <w:r>
        <w:rPr>
          <w:color w:val="231F20"/>
          <w:spacing w:val="8"/>
          <w:position w:val="1"/>
          <w:sz w:val="18"/>
        </w:rPr>
        <w:t xml:space="preserve"> </w:t>
      </w:r>
      <w:r>
        <w:rPr>
          <w:color w:val="231F20"/>
          <w:w w:val="95"/>
          <w:position w:val="1"/>
          <w:sz w:val="18"/>
        </w:rPr>
        <w:t>Form</w:t>
      </w:r>
      <w:r>
        <w:rPr>
          <w:color w:val="231F20"/>
          <w:spacing w:val="7"/>
          <w:position w:val="1"/>
          <w:sz w:val="18"/>
        </w:rPr>
        <w:t xml:space="preserve"> </w:t>
      </w:r>
      <w:r>
        <w:rPr>
          <w:color w:val="231F20"/>
          <w:spacing w:val="-2"/>
          <w:w w:val="95"/>
          <w:position w:val="1"/>
          <w:sz w:val="18"/>
        </w:rPr>
        <w:t>1065.</w:t>
      </w:r>
    </w:p>
    <w:p w:rsidR="00A33C7B" w:rsidRDefault="0089559E">
      <w:pPr>
        <w:pStyle w:val="berschrift3"/>
        <w:spacing w:before="135"/>
      </w:pPr>
      <w:r>
        <w:rPr>
          <w:color w:val="231F20"/>
        </w:rPr>
        <w:t>For</w:t>
      </w:r>
      <w:r>
        <w:rPr>
          <w:color w:val="231F20"/>
          <w:spacing w:val="-8"/>
        </w:rPr>
        <w:t xml:space="preserve"> </w:t>
      </w:r>
      <w:r>
        <w:rPr>
          <w:color w:val="231F20"/>
        </w:rPr>
        <w:t>More</w:t>
      </w:r>
      <w:r>
        <w:rPr>
          <w:color w:val="231F20"/>
          <w:spacing w:val="-8"/>
        </w:rPr>
        <w:t xml:space="preserve"> </w:t>
      </w:r>
      <w:r>
        <w:rPr>
          <w:color w:val="231F20"/>
        </w:rPr>
        <w:t>Information</w:t>
      </w:r>
      <w:r>
        <w:rPr>
          <w:color w:val="231F20"/>
          <w:spacing w:val="-7"/>
        </w:rPr>
        <w:t xml:space="preserve"> </w:t>
      </w:r>
      <w:r>
        <w:rPr>
          <w:color w:val="231F20"/>
        </w:rPr>
        <w:t>on</w:t>
      </w:r>
      <w:r>
        <w:rPr>
          <w:color w:val="231F20"/>
          <w:spacing w:val="-8"/>
        </w:rPr>
        <w:t xml:space="preserve"> </w:t>
      </w:r>
      <w:r>
        <w:rPr>
          <w:color w:val="231F20"/>
        </w:rPr>
        <w:t>Filing</w:t>
      </w:r>
      <w:r>
        <w:rPr>
          <w:color w:val="231F20"/>
          <w:spacing w:val="-6"/>
        </w:rPr>
        <w:t xml:space="preserve"> </w:t>
      </w:r>
      <w:r>
        <w:rPr>
          <w:color w:val="231F20"/>
          <w:spacing w:val="-2"/>
        </w:rPr>
        <w:t>Electronically</w:t>
      </w:r>
    </w:p>
    <w:p w:rsidR="00A33C7B" w:rsidRDefault="0089559E">
      <w:pPr>
        <w:pStyle w:val="Listenabsatz"/>
        <w:numPr>
          <w:ilvl w:val="0"/>
          <w:numId w:val="29"/>
        </w:numPr>
        <w:tabs>
          <w:tab w:val="left" w:pos="461"/>
        </w:tabs>
        <w:spacing w:before="27" w:line="223" w:lineRule="exact"/>
        <w:rPr>
          <w:sz w:val="18"/>
        </w:rPr>
      </w:pPr>
      <w:r>
        <w:rPr>
          <w:color w:val="231F20"/>
          <w:position w:val="1"/>
          <w:sz w:val="18"/>
        </w:rPr>
        <w:t>Call</w:t>
      </w:r>
      <w:r>
        <w:rPr>
          <w:color w:val="231F20"/>
          <w:spacing w:val="-12"/>
          <w:position w:val="1"/>
          <w:sz w:val="18"/>
        </w:rPr>
        <w:t xml:space="preserve"> </w:t>
      </w:r>
      <w:r>
        <w:rPr>
          <w:color w:val="231F20"/>
          <w:position w:val="1"/>
          <w:sz w:val="18"/>
        </w:rPr>
        <w:t>the</w:t>
      </w:r>
      <w:r>
        <w:rPr>
          <w:color w:val="231F20"/>
          <w:spacing w:val="-12"/>
          <w:position w:val="1"/>
          <w:sz w:val="18"/>
        </w:rPr>
        <w:t xml:space="preserve"> </w:t>
      </w:r>
      <w:r>
        <w:rPr>
          <w:color w:val="231F20"/>
          <w:position w:val="1"/>
          <w:sz w:val="18"/>
        </w:rPr>
        <w:t>e-Help</w:t>
      </w:r>
      <w:r>
        <w:rPr>
          <w:color w:val="231F20"/>
          <w:spacing w:val="-11"/>
          <w:position w:val="1"/>
          <w:sz w:val="18"/>
        </w:rPr>
        <w:t xml:space="preserve"> </w:t>
      </w:r>
      <w:r>
        <w:rPr>
          <w:color w:val="231F20"/>
          <w:position w:val="1"/>
          <w:sz w:val="18"/>
        </w:rPr>
        <w:t>Desk</w:t>
      </w:r>
      <w:r>
        <w:rPr>
          <w:color w:val="231F20"/>
          <w:spacing w:val="-12"/>
          <w:position w:val="1"/>
          <w:sz w:val="18"/>
        </w:rPr>
        <w:t xml:space="preserve"> </w:t>
      </w:r>
      <w:r>
        <w:rPr>
          <w:color w:val="231F20"/>
          <w:position w:val="1"/>
          <w:sz w:val="18"/>
        </w:rPr>
        <w:t>at</w:t>
      </w:r>
      <w:r>
        <w:rPr>
          <w:color w:val="231F20"/>
          <w:spacing w:val="-11"/>
          <w:position w:val="1"/>
          <w:sz w:val="18"/>
        </w:rPr>
        <w:t xml:space="preserve"> </w:t>
      </w:r>
      <w:r>
        <w:rPr>
          <w:color w:val="231F20"/>
          <w:position w:val="1"/>
          <w:sz w:val="18"/>
        </w:rPr>
        <w:t>866-255-</w:t>
      </w:r>
      <w:r>
        <w:rPr>
          <w:color w:val="231F20"/>
          <w:spacing w:val="-2"/>
          <w:position w:val="1"/>
          <w:sz w:val="18"/>
        </w:rPr>
        <w:t>0654.</w:t>
      </w:r>
    </w:p>
    <w:p w:rsidR="00A33C7B" w:rsidRDefault="0089559E">
      <w:pPr>
        <w:pStyle w:val="Listenabsatz"/>
        <w:numPr>
          <w:ilvl w:val="0"/>
          <w:numId w:val="29"/>
        </w:numPr>
        <w:tabs>
          <w:tab w:val="left" w:pos="461"/>
        </w:tabs>
        <w:spacing w:line="223" w:lineRule="exact"/>
        <w:rPr>
          <w:sz w:val="18"/>
        </w:rPr>
      </w:pPr>
      <w:r>
        <w:rPr>
          <w:color w:val="231F20"/>
          <w:position w:val="1"/>
          <w:sz w:val="18"/>
        </w:rPr>
        <w:t>Go</w:t>
      </w:r>
      <w:r>
        <w:rPr>
          <w:color w:val="231F20"/>
          <w:spacing w:val="-9"/>
          <w:position w:val="1"/>
          <w:sz w:val="18"/>
        </w:rPr>
        <w:t xml:space="preserve"> </w:t>
      </w:r>
      <w:r>
        <w:rPr>
          <w:color w:val="231F20"/>
          <w:position w:val="1"/>
          <w:sz w:val="18"/>
        </w:rPr>
        <w:t>to</w:t>
      </w:r>
      <w:r>
        <w:rPr>
          <w:color w:val="231F20"/>
          <w:spacing w:val="-8"/>
          <w:position w:val="1"/>
          <w:sz w:val="18"/>
        </w:rPr>
        <w:t xml:space="preserve"> </w:t>
      </w:r>
      <w:r>
        <w:rPr>
          <w:i/>
          <w:color w:val="0056A2"/>
          <w:spacing w:val="-2"/>
          <w:position w:val="1"/>
          <w:sz w:val="18"/>
          <w:u w:val="single" w:color="0055A1"/>
        </w:rPr>
        <w:t>IRS.gov/Filing</w:t>
      </w:r>
      <w:r>
        <w:rPr>
          <w:color w:val="231F20"/>
          <w:spacing w:val="-2"/>
          <w:position w:val="1"/>
          <w:sz w:val="18"/>
        </w:rPr>
        <w:t>.</w:t>
      </w:r>
    </w:p>
    <w:p w:rsidR="00A33C7B" w:rsidRDefault="0089559E">
      <w:pPr>
        <w:pStyle w:val="berschrift2"/>
        <w:spacing w:before="61"/>
        <w:ind w:left="119"/>
      </w:pPr>
      <w:r>
        <w:rPr>
          <w:color w:val="231F20"/>
          <w:spacing w:val="-2"/>
        </w:rPr>
        <w:t>When</w:t>
      </w:r>
      <w:r>
        <w:rPr>
          <w:color w:val="231F20"/>
          <w:spacing w:val="-15"/>
        </w:rPr>
        <w:t xml:space="preserve"> </w:t>
      </w:r>
      <w:r>
        <w:rPr>
          <w:color w:val="231F20"/>
          <w:spacing w:val="-2"/>
        </w:rPr>
        <w:t>To</w:t>
      </w:r>
      <w:r>
        <w:rPr>
          <w:color w:val="231F20"/>
          <w:spacing w:val="-14"/>
        </w:rPr>
        <w:t xml:space="preserve"> </w:t>
      </w:r>
      <w:r>
        <w:rPr>
          <w:color w:val="231F20"/>
          <w:spacing w:val="-4"/>
        </w:rPr>
        <w:t>File</w:t>
      </w:r>
    </w:p>
    <w:p w:rsidR="00A33C7B" w:rsidRDefault="0089559E">
      <w:pPr>
        <w:pStyle w:val="Textkrper"/>
        <w:spacing w:before="41" w:line="237" w:lineRule="auto"/>
        <w:ind w:right="240"/>
      </w:pPr>
      <w:r>
        <w:rPr>
          <w:color w:val="231F20"/>
        </w:rPr>
        <w:t>Generally,</w:t>
      </w:r>
      <w:r>
        <w:rPr>
          <w:color w:val="231F20"/>
          <w:spacing w:val="-4"/>
        </w:rPr>
        <w:t xml:space="preserve"> </w:t>
      </w:r>
      <w:r>
        <w:rPr>
          <w:color w:val="231F20"/>
        </w:rPr>
        <w:t>a</w:t>
      </w:r>
      <w:r>
        <w:rPr>
          <w:color w:val="231F20"/>
          <w:spacing w:val="-4"/>
        </w:rPr>
        <w:t xml:space="preserve"> </w:t>
      </w:r>
      <w:r>
        <w:rPr>
          <w:color w:val="231F20"/>
        </w:rPr>
        <w:t>domestic</w:t>
      </w:r>
      <w:r>
        <w:rPr>
          <w:color w:val="231F20"/>
          <w:spacing w:val="-4"/>
        </w:rPr>
        <w:t xml:space="preserve"> </w:t>
      </w:r>
      <w:r>
        <w:rPr>
          <w:color w:val="231F20"/>
        </w:rPr>
        <w:t>partnership</w:t>
      </w:r>
      <w:r>
        <w:rPr>
          <w:color w:val="231F20"/>
          <w:spacing w:val="-4"/>
        </w:rPr>
        <w:t xml:space="preserve"> </w:t>
      </w:r>
      <w:r>
        <w:rPr>
          <w:color w:val="231F20"/>
        </w:rPr>
        <w:t>must</w:t>
      </w:r>
      <w:r>
        <w:rPr>
          <w:color w:val="231F20"/>
          <w:spacing w:val="-4"/>
        </w:rPr>
        <w:t xml:space="preserve"> </w:t>
      </w:r>
      <w:r>
        <w:rPr>
          <w:color w:val="231F20"/>
        </w:rPr>
        <w:t>file</w:t>
      </w:r>
      <w:r>
        <w:rPr>
          <w:color w:val="231F20"/>
          <w:spacing w:val="-4"/>
        </w:rPr>
        <w:t xml:space="preserve"> </w:t>
      </w:r>
      <w:r>
        <w:rPr>
          <w:color w:val="231F20"/>
        </w:rPr>
        <w:t>Form</w:t>
      </w:r>
      <w:r>
        <w:rPr>
          <w:color w:val="231F20"/>
          <w:spacing w:val="-4"/>
        </w:rPr>
        <w:t xml:space="preserve"> </w:t>
      </w:r>
      <w:r>
        <w:rPr>
          <w:color w:val="231F20"/>
        </w:rPr>
        <w:t>1065</w:t>
      </w:r>
      <w:r>
        <w:rPr>
          <w:color w:val="231F20"/>
          <w:spacing w:val="-4"/>
        </w:rPr>
        <w:t xml:space="preserve"> </w:t>
      </w:r>
      <w:r>
        <w:rPr>
          <w:color w:val="231F20"/>
        </w:rPr>
        <w:t>by</w:t>
      </w:r>
      <w:r>
        <w:rPr>
          <w:color w:val="231F20"/>
          <w:spacing w:val="-4"/>
        </w:rPr>
        <w:t xml:space="preserve"> </w:t>
      </w:r>
      <w:r>
        <w:rPr>
          <w:color w:val="231F20"/>
        </w:rPr>
        <w:t>the 15th</w:t>
      </w:r>
      <w:r>
        <w:rPr>
          <w:color w:val="231F20"/>
          <w:spacing w:val="-12"/>
        </w:rPr>
        <w:t xml:space="preserve"> </w:t>
      </w:r>
      <w:r>
        <w:rPr>
          <w:color w:val="231F20"/>
        </w:rPr>
        <w:t>day</w:t>
      </w:r>
      <w:r>
        <w:rPr>
          <w:color w:val="231F20"/>
          <w:spacing w:val="-12"/>
        </w:rPr>
        <w:t xml:space="preserve"> </w:t>
      </w:r>
      <w:r>
        <w:rPr>
          <w:color w:val="231F20"/>
        </w:rPr>
        <w:t>of</w:t>
      </w:r>
      <w:r>
        <w:rPr>
          <w:color w:val="231F20"/>
          <w:spacing w:val="-12"/>
        </w:rPr>
        <w:t xml:space="preserve"> </w:t>
      </w:r>
      <w:r>
        <w:rPr>
          <w:color w:val="231F20"/>
        </w:rPr>
        <w:t>the</w:t>
      </w:r>
      <w:r>
        <w:rPr>
          <w:color w:val="231F20"/>
          <w:spacing w:val="-12"/>
        </w:rPr>
        <w:t xml:space="preserve"> </w:t>
      </w:r>
      <w:r>
        <w:rPr>
          <w:color w:val="231F20"/>
        </w:rPr>
        <w:t>3rd</w:t>
      </w:r>
      <w:r>
        <w:rPr>
          <w:color w:val="231F20"/>
          <w:spacing w:val="-12"/>
        </w:rPr>
        <w:t xml:space="preserve"> </w:t>
      </w:r>
      <w:r>
        <w:rPr>
          <w:color w:val="231F20"/>
        </w:rPr>
        <w:t>month</w:t>
      </w:r>
      <w:r>
        <w:rPr>
          <w:color w:val="231F20"/>
          <w:spacing w:val="-12"/>
        </w:rPr>
        <w:t xml:space="preserve"> </w:t>
      </w:r>
      <w:r>
        <w:rPr>
          <w:color w:val="231F20"/>
        </w:rPr>
        <w:t>following</w:t>
      </w:r>
      <w:r>
        <w:rPr>
          <w:color w:val="231F20"/>
          <w:spacing w:val="-12"/>
        </w:rPr>
        <w:t xml:space="preserve"> </w:t>
      </w:r>
      <w:r>
        <w:rPr>
          <w:color w:val="231F20"/>
        </w:rPr>
        <w:t>the</w:t>
      </w:r>
      <w:r>
        <w:rPr>
          <w:color w:val="231F20"/>
          <w:spacing w:val="-12"/>
        </w:rPr>
        <w:t xml:space="preserve"> </w:t>
      </w:r>
      <w:r>
        <w:rPr>
          <w:color w:val="231F20"/>
        </w:rPr>
        <w:t>date</w:t>
      </w:r>
      <w:r>
        <w:rPr>
          <w:color w:val="231F20"/>
          <w:spacing w:val="-12"/>
        </w:rPr>
        <w:t xml:space="preserve"> </w:t>
      </w:r>
      <w:r>
        <w:rPr>
          <w:color w:val="231F20"/>
        </w:rPr>
        <w:t>its</w:t>
      </w:r>
      <w:r>
        <w:rPr>
          <w:color w:val="231F20"/>
          <w:spacing w:val="-12"/>
        </w:rPr>
        <w:t xml:space="preserve"> </w:t>
      </w:r>
      <w:r>
        <w:rPr>
          <w:color w:val="231F20"/>
        </w:rPr>
        <w:t>tax</w:t>
      </w:r>
      <w:r>
        <w:rPr>
          <w:color w:val="231F20"/>
          <w:spacing w:val="-12"/>
        </w:rPr>
        <w:t xml:space="preserve"> </w:t>
      </w:r>
      <w:r>
        <w:rPr>
          <w:color w:val="231F20"/>
        </w:rPr>
        <w:t>year</w:t>
      </w:r>
      <w:r>
        <w:rPr>
          <w:color w:val="231F20"/>
          <w:spacing w:val="-12"/>
        </w:rPr>
        <w:t xml:space="preserve"> </w:t>
      </w:r>
      <w:r>
        <w:rPr>
          <w:color w:val="231F20"/>
        </w:rPr>
        <w:t>ended as shown at the top of Form 1065. For calendar-year partnerships, the due date is March 15.</w:t>
      </w:r>
    </w:p>
    <w:p w:rsidR="00A33C7B" w:rsidRDefault="0089559E">
      <w:pPr>
        <w:pStyle w:val="Textkrper"/>
        <w:spacing w:before="176" w:line="237" w:lineRule="auto"/>
        <w:ind w:right="240" w:firstLine="239"/>
      </w:pPr>
      <w:r>
        <w:rPr>
          <w:color w:val="231F20"/>
          <w:spacing w:val="-2"/>
        </w:rPr>
        <w:t>If</w:t>
      </w:r>
      <w:r>
        <w:rPr>
          <w:color w:val="231F20"/>
          <w:spacing w:val="-7"/>
        </w:rPr>
        <w:t xml:space="preserve"> </w:t>
      </w:r>
      <w:r>
        <w:rPr>
          <w:color w:val="231F20"/>
          <w:spacing w:val="-2"/>
        </w:rPr>
        <w:t>the</w:t>
      </w:r>
      <w:r>
        <w:rPr>
          <w:color w:val="231F20"/>
          <w:spacing w:val="-7"/>
        </w:rPr>
        <w:t xml:space="preserve"> </w:t>
      </w:r>
      <w:r>
        <w:rPr>
          <w:color w:val="231F20"/>
          <w:spacing w:val="-2"/>
        </w:rPr>
        <w:t>due</w:t>
      </w:r>
      <w:r>
        <w:rPr>
          <w:color w:val="231F20"/>
          <w:spacing w:val="-7"/>
        </w:rPr>
        <w:t xml:space="preserve"> </w:t>
      </w:r>
      <w:r>
        <w:rPr>
          <w:color w:val="231F20"/>
          <w:spacing w:val="-2"/>
        </w:rPr>
        <w:t>date</w:t>
      </w:r>
      <w:r>
        <w:rPr>
          <w:color w:val="231F20"/>
          <w:spacing w:val="-7"/>
        </w:rPr>
        <w:t xml:space="preserve"> </w:t>
      </w:r>
      <w:r>
        <w:rPr>
          <w:color w:val="231F20"/>
          <w:spacing w:val="-2"/>
        </w:rPr>
        <w:t>falls</w:t>
      </w:r>
      <w:r>
        <w:rPr>
          <w:color w:val="231F20"/>
          <w:spacing w:val="-7"/>
        </w:rPr>
        <w:t xml:space="preserve"> </w:t>
      </w:r>
      <w:r>
        <w:rPr>
          <w:color w:val="231F20"/>
          <w:spacing w:val="-2"/>
        </w:rPr>
        <w:t>on</w:t>
      </w:r>
      <w:r>
        <w:rPr>
          <w:color w:val="231F20"/>
          <w:spacing w:val="-7"/>
        </w:rPr>
        <w:t xml:space="preserve"> </w:t>
      </w:r>
      <w:r>
        <w:rPr>
          <w:color w:val="231F20"/>
          <w:spacing w:val="-2"/>
        </w:rPr>
        <w:t>a</w:t>
      </w:r>
      <w:r>
        <w:rPr>
          <w:color w:val="231F20"/>
          <w:spacing w:val="-7"/>
        </w:rPr>
        <w:t xml:space="preserve"> </w:t>
      </w:r>
      <w:r>
        <w:rPr>
          <w:color w:val="231F20"/>
          <w:spacing w:val="-2"/>
        </w:rPr>
        <w:t>Saturday,</w:t>
      </w:r>
      <w:r>
        <w:rPr>
          <w:color w:val="231F20"/>
          <w:spacing w:val="-7"/>
        </w:rPr>
        <w:t xml:space="preserve"> </w:t>
      </w:r>
      <w:r>
        <w:rPr>
          <w:color w:val="231F20"/>
          <w:spacing w:val="-2"/>
        </w:rPr>
        <w:t>Sunday,</w:t>
      </w:r>
      <w:r>
        <w:rPr>
          <w:color w:val="231F20"/>
          <w:spacing w:val="-7"/>
        </w:rPr>
        <w:t xml:space="preserve"> </w:t>
      </w:r>
      <w:r>
        <w:rPr>
          <w:color w:val="231F20"/>
          <w:spacing w:val="-2"/>
        </w:rPr>
        <w:t>or</w:t>
      </w:r>
      <w:r>
        <w:rPr>
          <w:color w:val="231F20"/>
          <w:spacing w:val="-7"/>
        </w:rPr>
        <w:t xml:space="preserve"> </w:t>
      </w:r>
      <w:r>
        <w:rPr>
          <w:color w:val="231F20"/>
          <w:spacing w:val="-2"/>
        </w:rPr>
        <w:t>legal</w:t>
      </w:r>
      <w:r>
        <w:rPr>
          <w:color w:val="231F20"/>
          <w:spacing w:val="-7"/>
        </w:rPr>
        <w:t xml:space="preserve"> </w:t>
      </w:r>
      <w:r>
        <w:rPr>
          <w:color w:val="231F20"/>
          <w:spacing w:val="-2"/>
        </w:rPr>
        <w:t>holiday</w:t>
      </w:r>
      <w:r>
        <w:rPr>
          <w:color w:val="231F20"/>
          <w:spacing w:val="-7"/>
        </w:rPr>
        <w:t xml:space="preserve"> </w:t>
      </w:r>
      <w:r>
        <w:rPr>
          <w:color w:val="231F20"/>
          <w:spacing w:val="-2"/>
        </w:rPr>
        <w:t xml:space="preserve">in </w:t>
      </w:r>
      <w:r>
        <w:rPr>
          <w:color w:val="231F20"/>
        </w:rPr>
        <w:t>the</w:t>
      </w:r>
      <w:r>
        <w:rPr>
          <w:color w:val="231F20"/>
          <w:spacing w:val="-12"/>
        </w:rPr>
        <w:t xml:space="preserve"> </w:t>
      </w:r>
      <w:r>
        <w:rPr>
          <w:color w:val="231F20"/>
        </w:rPr>
        <w:t>District</w:t>
      </w:r>
      <w:r>
        <w:rPr>
          <w:color w:val="231F20"/>
          <w:spacing w:val="-12"/>
        </w:rPr>
        <w:t xml:space="preserve"> </w:t>
      </w:r>
      <w:r>
        <w:rPr>
          <w:color w:val="231F20"/>
        </w:rPr>
        <w:t>of</w:t>
      </w:r>
      <w:r>
        <w:rPr>
          <w:color w:val="231F20"/>
          <w:spacing w:val="-12"/>
        </w:rPr>
        <w:t xml:space="preserve"> </w:t>
      </w:r>
      <w:r>
        <w:rPr>
          <w:color w:val="231F20"/>
        </w:rPr>
        <w:t>Columbia</w:t>
      </w:r>
      <w:r>
        <w:rPr>
          <w:color w:val="231F20"/>
          <w:spacing w:val="-12"/>
        </w:rPr>
        <w:t xml:space="preserve"> </w:t>
      </w:r>
      <w:r>
        <w:rPr>
          <w:color w:val="231F20"/>
        </w:rPr>
        <w:t>or</w:t>
      </w:r>
      <w:r>
        <w:rPr>
          <w:color w:val="231F20"/>
          <w:spacing w:val="-12"/>
        </w:rPr>
        <w:t xml:space="preserve"> </w:t>
      </w:r>
      <w:r>
        <w:rPr>
          <w:color w:val="231F20"/>
        </w:rPr>
        <w:t>the</w:t>
      </w:r>
      <w:r>
        <w:rPr>
          <w:color w:val="231F20"/>
          <w:spacing w:val="-12"/>
        </w:rPr>
        <w:t xml:space="preserve"> </w:t>
      </w:r>
      <w:r>
        <w:rPr>
          <w:color w:val="231F20"/>
        </w:rPr>
        <w:t>state</w:t>
      </w:r>
      <w:r>
        <w:rPr>
          <w:color w:val="231F20"/>
          <w:spacing w:val="-12"/>
        </w:rPr>
        <w:t xml:space="preserve"> </w:t>
      </w:r>
      <w:r>
        <w:rPr>
          <w:color w:val="231F20"/>
        </w:rPr>
        <w:t>in</w:t>
      </w:r>
      <w:r>
        <w:rPr>
          <w:color w:val="231F20"/>
          <w:spacing w:val="-12"/>
        </w:rPr>
        <w:t xml:space="preserve"> </w:t>
      </w:r>
      <w:r>
        <w:rPr>
          <w:color w:val="231F20"/>
        </w:rPr>
        <w:t>which</w:t>
      </w:r>
      <w:r>
        <w:rPr>
          <w:color w:val="231F20"/>
          <w:spacing w:val="-12"/>
        </w:rPr>
        <w:t xml:space="preserve"> </w:t>
      </w:r>
      <w:r>
        <w:rPr>
          <w:color w:val="231F20"/>
        </w:rPr>
        <w:t>you</w:t>
      </w:r>
      <w:r>
        <w:rPr>
          <w:color w:val="231F20"/>
          <w:spacing w:val="-12"/>
        </w:rPr>
        <w:t xml:space="preserve"> </w:t>
      </w:r>
      <w:r>
        <w:rPr>
          <w:color w:val="231F20"/>
        </w:rPr>
        <w:t>file</w:t>
      </w:r>
      <w:r>
        <w:rPr>
          <w:color w:val="231F20"/>
          <w:spacing w:val="-12"/>
        </w:rPr>
        <w:t xml:space="preserve"> </w:t>
      </w:r>
      <w:r>
        <w:rPr>
          <w:color w:val="231F20"/>
        </w:rPr>
        <w:t>your</w:t>
      </w:r>
      <w:r>
        <w:rPr>
          <w:color w:val="231F20"/>
          <w:spacing w:val="-12"/>
        </w:rPr>
        <w:t xml:space="preserve"> </w:t>
      </w:r>
      <w:r>
        <w:rPr>
          <w:color w:val="231F20"/>
        </w:rPr>
        <w:t>return, a</w:t>
      </w:r>
      <w:r>
        <w:rPr>
          <w:color w:val="231F20"/>
          <w:spacing w:val="-3"/>
        </w:rPr>
        <w:t xml:space="preserve"> </w:t>
      </w:r>
      <w:r>
        <w:rPr>
          <w:color w:val="231F20"/>
        </w:rPr>
        <w:t>return</w:t>
      </w:r>
      <w:r>
        <w:rPr>
          <w:color w:val="231F20"/>
          <w:spacing w:val="-3"/>
        </w:rPr>
        <w:t xml:space="preserve"> </w:t>
      </w:r>
      <w:r>
        <w:rPr>
          <w:color w:val="231F20"/>
        </w:rPr>
        <w:t>filed</w:t>
      </w:r>
      <w:r>
        <w:rPr>
          <w:color w:val="231F20"/>
          <w:spacing w:val="-3"/>
        </w:rPr>
        <w:t xml:space="preserve"> </w:t>
      </w:r>
      <w:r>
        <w:rPr>
          <w:color w:val="231F20"/>
        </w:rPr>
        <w:t>by</w:t>
      </w:r>
      <w:r>
        <w:rPr>
          <w:color w:val="231F20"/>
          <w:spacing w:val="-3"/>
        </w:rPr>
        <w:t xml:space="preserve"> </w:t>
      </w:r>
      <w:r>
        <w:rPr>
          <w:color w:val="231F20"/>
        </w:rPr>
        <w:t>the</w:t>
      </w:r>
      <w:r>
        <w:rPr>
          <w:color w:val="231F20"/>
          <w:spacing w:val="-3"/>
        </w:rPr>
        <w:t xml:space="preserve"> </w:t>
      </w:r>
      <w:r>
        <w:rPr>
          <w:color w:val="231F20"/>
        </w:rPr>
        <w:t>next</w:t>
      </w:r>
      <w:r>
        <w:rPr>
          <w:color w:val="231F20"/>
          <w:spacing w:val="-3"/>
        </w:rPr>
        <w:t xml:space="preserve"> </w:t>
      </w:r>
      <w:r>
        <w:rPr>
          <w:color w:val="231F20"/>
        </w:rPr>
        <w:t>day</w:t>
      </w:r>
      <w:r>
        <w:rPr>
          <w:color w:val="231F20"/>
          <w:spacing w:val="-3"/>
        </w:rPr>
        <w:t xml:space="preserve"> </w:t>
      </w:r>
      <w:r>
        <w:rPr>
          <w:color w:val="231F20"/>
        </w:rPr>
        <w:t>that</w:t>
      </w:r>
      <w:r>
        <w:rPr>
          <w:color w:val="231F20"/>
          <w:spacing w:val="-3"/>
        </w:rPr>
        <w:t xml:space="preserve"> </w:t>
      </w:r>
      <w:r>
        <w:rPr>
          <w:color w:val="231F20"/>
        </w:rPr>
        <w:t>isn’t</w:t>
      </w:r>
      <w:r>
        <w:rPr>
          <w:color w:val="231F20"/>
          <w:spacing w:val="-3"/>
        </w:rPr>
        <w:t xml:space="preserve"> </w:t>
      </w:r>
      <w:r>
        <w:rPr>
          <w:color w:val="231F20"/>
        </w:rPr>
        <w:t>a</w:t>
      </w:r>
      <w:r>
        <w:rPr>
          <w:color w:val="231F20"/>
          <w:spacing w:val="-3"/>
        </w:rPr>
        <w:t xml:space="preserve"> </w:t>
      </w:r>
      <w:r>
        <w:rPr>
          <w:color w:val="231F20"/>
        </w:rPr>
        <w:t>Saturday,</w:t>
      </w:r>
      <w:r>
        <w:rPr>
          <w:color w:val="231F20"/>
          <w:spacing w:val="-3"/>
        </w:rPr>
        <w:t xml:space="preserve"> </w:t>
      </w:r>
      <w:r>
        <w:rPr>
          <w:color w:val="231F20"/>
        </w:rPr>
        <w:t>Sunday,</w:t>
      </w:r>
      <w:r>
        <w:rPr>
          <w:color w:val="231F20"/>
          <w:spacing w:val="-3"/>
        </w:rPr>
        <w:t xml:space="preserve"> </w:t>
      </w:r>
      <w:r>
        <w:rPr>
          <w:color w:val="231F20"/>
        </w:rPr>
        <w:t>or legal holiday will be treated as timely. Calendar-year partnerships</w:t>
      </w:r>
      <w:r>
        <w:rPr>
          <w:color w:val="231F20"/>
          <w:spacing w:val="-2"/>
        </w:rPr>
        <w:t xml:space="preserve"> </w:t>
      </w:r>
      <w:r>
        <w:rPr>
          <w:color w:val="231F20"/>
        </w:rPr>
        <w:t>may</w:t>
      </w:r>
      <w:r>
        <w:rPr>
          <w:color w:val="231F20"/>
          <w:spacing w:val="-2"/>
        </w:rPr>
        <w:t xml:space="preserve"> </w:t>
      </w:r>
      <w:r>
        <w:rPr>
          <w:color w:val="231F20"/>
        </w:rPr>
        <w:t>therefore</w:t>
      </w:r>
      <w:r>
        <w:rPr>
          <w:color w:val="231F20"/>
          <w:spacing w:val="-2"/>
        </w:rPr>
        <w:t xml:space="preserve"> </w:t>
      </w:r>
      <w:r>
        <w:rPr>
          <w:color w:val="231F20"/>
        </w:rPr>
        <w:t>timely</w:t>
      </w:r>
      <w:r>
        <w:rPr>
          <w:color w:val="231F20"/>
          <w:spacing w:val="-2"/>
        </w:rPr>
        <w:t xml:space="preserve"> </w:t>
      </w:r>
      <w:r>
        <w:rPr>
          <w:color w:val="231F20"/>
        </w:rPr>
        <w:t>file</w:t>
      </w:r>
      <w:r>
        <w:rPr>
          <w:color w:val="231F20"/>
          <w:spacing w:val="-2"/>
        </w:rPr>
        <w:t xml:space="preserve"> </w:t>
      </w:r>
      <w:r>
        <w:rPr>
          <w:color w:val="231F20"/>
        </w:rPr>
        <w:t>their</w:t>
      </w:r>
      <w:r>
        <w:rPr>
          <w:color w:val="231F20"/>
          <w:spacing w:val="-2"/>
        </w:rPr>
        <w:t xml:space="preserve"> </w:t>
      </w:r>
      <w:r>
        <w:rPr>
          <w:color w:val="231F20"/>
        </w:rPr>
        <w:t>returns</w:t>
      </w:r>
      <w:r>
        <w:rPr>
          <w:color w:val="231F20"/>
          <w:spacing w:val="-2"/>
        </w:rPr>
        <w:t xml:space="preserve"> </w:t>
      </w:r>
      <w:r>
        <w:rPr>
          <w:color w:val="231F20"/>
        </w:rPr>
        <w:t>for</w:t>
      </w:r>
      <w:r>
        <w:rPr>
          <w:color w:val="231F20"/>
          <w:spacing w:val="-2"/>
        </w:rPr>
        <w:t xml:space="preserve"> </w:t>
      </w:r>
      <w:r>
        <w:rPr>
          <w:color w:val="231F20"/>
        </w:rPr>
        <w:t>the</w:t>
      </w:r>
      <w:r>
        <w:rPr>
          <w:color w:val="231F20"/>
          <w:spacing w:val="-2"/>
        </w:rPr>
        <w:t xml:space="preserve"> </w:t>
      </w:r>
      <w:r>
        <w:rPr>
          <w:color w:val="231F20"/>
        </w:rPr>
        <w:t>2025 partnership year by March 16, 2026.</w:t>
      </w:r>
    </w:p>
    <w:p w:rsidR="00A33C7B" w:rsidRDefault="0089559E">
      <w:pPr>
        <w:pStyle w:val="berschrift3"/>
        <w:spacing w:before="153"/>
        <w:ind w:left="119"/>
      </w:pPr>
      <w:r>
        <w:rPr>
          <w:color w:val="231F20"/>
        </w:rPr>
        <w:t>Private</w:t>
      </w:r>
      <w:r>
        <w:rPr>
          <w:color w:val="231F20"/>
          <w:spacing w:val="-4"/>
        </w:rPr>
        <w:t xml:space="preserve"> </w:t>
      </w:r>
      <w:r>
        <w:rPr>
          <w:color w:val="231F20"/>
        </w:rPr>
        <w:t>Delivery</w:t>
      </w:r>
      <w:r>
        <w:rPr>
          <w:color w:val="231F20"/>
          <w:spacing w:val="-2"/>
        </w:rPr>
        <w:t xml:space="preserve"> </w:t>
      </w:r>
      <w:r>
        <w:rPr>
          <w:color w:val="231F20"/>
        </w:rPr>
        <w:t>Services</w:t>
      </w:r>
      <w:r>
        <w:rPr>
          <w:color w:val="231F20"/>
          <w:spacing w:val="-2"/>
        </w:rPr>
        <w:t xml:space="preserve"> (PDSs)</w:t>
      </w:r>
    </w:p>
    <w:p w:rsidR="00A33C7B" w:rsidRDefault="0089559E">
      <w:pPr>
        <w:pStyle w:val="Textkrper"/>
        <w:spacing w:before="49" w:line="237" w:lineRule="auto"/>
        <w:ind w:left="119" w:right="266"/>
      </w:pPr>
      <w:r>
        <w:rPr>
          <w:color w:val="231F20"/>
        </w:rPr>
        <w:t>Partnerships</w:t>
      </w:r>
      <w:r>
        <w:rPr>
          <w:color w:val="231F20"/>
          <w:spacing w:val="-8"/>
        </w:rPr>
        <w:t xml:space="preserve"> </w:t>
      </w:r>
      <w:r>
        <w:rPr>
          <w:color w:val="231F20"/>
        </w:rPr>
        <w:t>can</w:t>
      </w:r>
      <w:r>
        <w:rPr>
          <w:color w:val="231F20"/>
          <w:spacing w:val="-7"/>
        </w:rPr>
        <w:t xml:space="preserve"> </w:t>
      </w:r>
      <w:r>
        <w:rPr>
          <w:color w:val="231F20"/>
        </w:rPr>
        <w:t>use</w:t>
      </w:r>
      <w:r>
        <w:rPr>
          <w:color w:val="231F20"/>
          <w:spacing w:val="-8"/>
        </w:rPr>
        <w:t xml:space="preserve"> </w:t>
      </w:r>
      <w:r>
        <w:rPr>
          <w:color w:val="231F20"/>
        </w:rPr>
        <w:t>certain</w:t>
      </w:r>
      <w:r>
        <w:rPr>
          <w:color w:val="231F20"/>
          <w:spacing w:val="-8"/>
        </w:rPr>
        <w:t xml:space="preserve"> </w:t>
      </w:r>
      <w:r>
        <w:rPr>
          <w:color w:val="231F20"/>
        </w:rPr>
        <w:t>PDSs</w:t>
      </w:r>
      <w:r>
        <w:rPr>
          <w:color w:val="231F20"/>
          <w:spacing w:val="-8"/>
        </w:rPr>
        <w:t xml:space="preserve"> </w:t>
      </w:r>
      <w:r>
        <w:rPr>
          <w:color w:val="231F20"/>
        </w:rPr>
        <w:t>designated</w:t>
      </w:r>
      <w:r>
        <w:rPr>
          <w:color w:val="231F20"/>
          <w:spacing w:val="-8"/>
        </w:rPr>
        <w:t xml:space="preserve"> </w:t>
      </w:r>
      <w:r>
        <w:rPr>
          <w:color w:val="231F20"/>
        </w:rPr>
        <w:t>by</w:t>
      </w:r>
      <w:r>
        <w:rPr>
          <w:color w:val="231F20"/>
          <w:spacing w:val="-8"/>
        </w:rPr>
        <w:t xml:space="preserve"> </w:t>
      </w:r>
      <w:r>
        <w:rPr>
          <w:color w:val="231F20"/>
        </w:rPr>
        <w:t>the</w:t>
      </w:r>
      <w:r>
        <w:rPr>
          <w:color w:val="231F20"/>
          <w:spacing w:val="-8"/>
        </w:rPr>
        <w:t xml:space="preserve"> </w:t>
      </w:r>
      <w:r>
        <w:rPr>
          <w:color w:val="231F20"/>
        </w:rPr>
        <w:t>IRS</w:t>
      </w:r>
      <w:r>
        <w:rPr>
          <w:color w:val="231F20"/>
          <w:spacing w:val="-8"/>
        </w:rPr>
        <w:t xml:space="preserve"> </w:t>
      </w:r>
      <w:r>
        <w:rPr>
          <w:color w:val="231F20"/>
        </w:rPr>
        <w:t>to meet the “timely mailing as timely filing/paying” rule for tax returns.</w:t>
      </w:r>
      <w:r>
        <w:rPr>
          <w:color w:val="231F20"/>
          <w:spacing w:val="-5"/>
        </w:rPr>
        <w:t xml:space="preserve"> </w:t>
      </w:r>
      <w:r>
        <w:rPr>
          <w:color w:val="231F20"/>
        </w:rPr>
        <w:t>Go</w:t>
      </w:r>
      <w:r>
        <w:rPr>
          <w:color w:val="231F20"/>
          <w:spacing w:val="-5"/>
        </w:rPr>
        <w:t xml:space="preserve"> </w:t>
      </w:r>
      <w:r>
        <w:rPr>
          <w:color w:val="231F20"/>
        </w:rPr>
        <w:t>to</w:t>
      </w:r>
      <w:r>
        <w:rPr>
          <w:color w:val="231F20"/>
          <w:spacing w:val="-4"/>
        </w:rPr>
        <w:t xml:space="preserve"> </w:t>
      </w:r>
      <w:r>
        <w:rPr>
          <w:i/>
          <w:color w:val="0056A2"/>
          <w:u w:val="single" w:color="0055A1"/>
        </w:rPr>
        <w:t>IRS.gov/PDS</w:t>
      </w:r>
      <w:r>
        <w:rPr>
          <w:i/>
          <w:color w:val="0056A2"/>
          <w:spacing w:val="-5"/>
        </w:rPr>
        <w:t xml:space="preserve"> </w:t>
      </w:r>
      <w:r>
        <w:rPr>
          <w:color w:val="231F20"/>
        </w:rPr>
        <w:t>for</w:t>
      </w:r>
      <w:r>
        <w:rPr>
          <w:color w:val="231F20"/>
          <w:spacing w:val="-5"/>
        </w:rPr>
        <w:t xml:space="preserve"> </w:t>
      </w:r>
      <w:r>
        <w:rPr>
          <w:color w:val="231F20"/>
        </w:rPr>
        <w:t>the</w:t>
      </w:r>
      <w:r>
        <w:rPr>
          <w:color w:val="231F20"/>
          <w:spacing w:val="-5"/>
        </w:rPr>
        <w:t xml:space="preserve"> </w:t>
      </w:r>
      <w:r>
        <w:rPr>
          <w:color w:val="231F20"/>
        </w:rPr>
        <w:t>current</w:t>
      </w:r>
      <w:r>
        <w:rPr>
          <w:color w:val="231F20"/>
          <w:spacing w:val="-5"/>
        </w:rPr>
        <w:t xml:space="preserve"> </w:t>
      </w:r>
      <w:r>
        <w:rPr>
          <w:color w:val="231F20"/>
        </w:rPr>
        <w:t>list</w:t>
      </w:r>
      <w:r>
        <w:rPr>
          <w:color w:val="231F20"/>
          <w:spacing w:val="-5"/>
        </w:rPr>
        <w:t xml:space="preserve"> </w:t>
      </w:r>
      <w:r>
        <w:rPr>
          <w:color w:val="231F20"/>
        </w:rPr>
        <w:t>of</w:t>
      </w:r>
      <w:r>
        <w:rPr>
          <w:color w:val="231F20"/>
          <w:spacing w:val="-5"/>
        </w:rPr>
        <w:t xml:space="preserve"> </w:t>
      </w:r>
      <w:r>
        <w:rPr>
          <w:color w:val="231F20"/>
        </w:rPr>
        <w:t>designated services.</w:t>
      </w:r>
      <w:r>
        <w:rPr>
          <w:color w:val="231F20"/>
          <w:spacing w:val="-11"/>
        </w:rPr>
        <w:t xml:space="preserve"> </w:t>
      </w:r>
      <w:r>
        <w:rPr>
          <w:color w:val="231F20"/>
        </w:rPr>
        <w:t>The</w:t>
      </w:r>
      <w:r>
        <w:rPr>
          <w:color w:val="231F20"/>
          <w:spacing w:val="-11"/>
        </w:rPr>
        <w:t xml:space="preserve"> </w:t>
      </w:r>
      <w:r>
        <w:rPr>
          <w:color w:val="231F20"/>
        </w:rPr>
        <w:t>PDS</w:t>
      </w:r>
      <w:r>
        <w:rPr>
          <w:color w:val="231F20"/>
          <w:spacing w:val="-11"/>
        </w:rPr>
        <w:t xml:space="preserve"> </w:t>
      </w:r>
      <w:r>
        <w:rPr>
          <w:color w:val="231F20"/>
        </w:rPr>
        <w:t>can</w:t>
      </w:r>
      <w:r>
        <w:rPr>
          <w:color w:val="231F20"/>
          <w:spacing w:val="-10"/>
        </w:rPr>
        <w:t xml:space="preserve"> </w:t>
      </w:r>
      <w:r>
        <w:rPr>
          <w:color w:val="231F20"/>
        </w:rPr>
        <w:t>tell</w:t>
      </w:r>
      <w:r>
        <w:rPr>
          <w:color w:val="231F20"/>
          <w:spacing w:val="-11"/>
        </w:rPr>
        <w:t xml:space="preserve"> </w:t>
      </w:r>
      <w:r>
        <w:rPr>
          <w:color w:val="231F20"/>
        </w:rPr>
        <w:t>you</w:t>
      </w:r>
      <w:r>
        <w:rPr>
          <w:color w:val="231F20"/>
          <w:spacing w:val="-11"/>
        </w:rPr>
        <w:t xml:space="preserve"> </w:t>
      </w:r>
      <w:r>
        <w:rPr>
          <w:color w:val="231F20"/>
        </w:rPr>
        <w:t>how</w:t>
      </w:r>
      <w:r>
        <w:rPr>
          <w:color w:val="231F20"/>
          <w:spacing w:val="-11"/>
        </w:rPr>
        <w:t xml:space="preserve"> </w:t>
      </w:r>
      <w:r>
        <w:rPr>
          <w:color w:val="231F20"/>
        </w:rPr>
        <w:t>to</w:t>
      </w:r>
      <w:r>
        <w:rPr>
          <w:color w:val="231F20"/>
          <w:spacing w:val="-11"/>
        </w:rPr>
        <w:t xml:space="preserve"> </w:t>
      </w:r>
      <w:r>
        <w:rPr>
          <w:color w:val="231F20"/>
        </w:rPr>
        <w:t>get</w:t>
      </w:r>
      <w:r>
        <w:rPr>
          <w:color w:val="231F20"/>
          <w:spacing w:val="-11"/>
        </w:rPr>
        <w:t xml:space="preserve"> </w:t>
      </w:r>
      <w:r>
        <w:rPr>
          <w:color w:val="231F20"/>
        </w:rPr>
        <w:t>written</w:t>
      </w:r>
      <w:r>
        <w:rPr>
          <w:color w:val="231F20"/>
          <w:spacing w:val="-11"/>
        </w:rPr>
        <w:t xml:space="preserve"> </w:t>
      </w:r>
      <w:r>
        <w:rPr>
          <w:color w:val="231F20"/>
        </w:rPr>
        <w:t>proof</w:t>
      </w:r>
      <w:r>
        <w:rPr>
          <w:color w:val="231F20"/>
          <w:spacing w:val="-11"/>
        </w:rPr>
        <w:t xml:space="preserve"> </w:t>
      </w:r>
      <w:r>
        <w:rPr>
          <w:color w:val="231F20"/>
        </w:rPr>
        <w:t>of</w:t>
      </w:r>
      <w:r>
        <w:rPr>
          <w:color w:val="231F20"/>
          <w:spacing w:val="-11"/>
        </w:rPr>
        <w:t xml:space="preserve"> </w:t>
      </w:r>
      <w:r>
        <w:rPr>
          <w:color w:val="231F20"/>
        </w:rPr>
        <w:t>the mail</w:t>
      </w:r>
      <w:r>
        <w:rPr>
          <w:color w:val="231F20"/>
          <w:spacing w:val="-5"/>
        </w:rPr>
        <w:t xml:space="preserve"> </w:t>
      </w:r>
      <w:r>
        <w:rPr>
          <w:color w:val="231F20"/>
        </w:rPr>
        <w:t>date.</w:t>
      </w:r>
    </w:p>
    <w:p w:rsidR="00A33C7B" w:rsidRDefault="0089559E">
      <w:pPr>
        <w:spacing w:before="175" w:line="237" w:lineRule="auto"/>
        <w:ind w:left="119" w:right="266" w:firstLine="239"/>
        <w:rPr>
          <w:sz w:val="18"/>
        </w:rPr>
      </w:pPr>
      <w:r>
        <w:rPr>
          <w:color w:val="231F20"/>
          <w:sz w:val="18"/>
        </w:rPr>
        <w:t>For</w:t>
      </w:r>
      <w:r>
        <w:rPr>
          <w:color w:val="231F20"/>
          <w:spacing w:val="-13"/>
          <w:sz w:val="18"/>
        </w:rPr>
        <w:t xml:space="preserve"> </w:t>
      </w:r>
      <w:r>
        <w:rPr>
          <w:color w:val="231F20"/>
          <w:sz w:val="18"/>
        </w:rPr>
        <w:t>the</w:t>
      </w:r>
      <w:r>
        <w:rPr>
          <w:color w:val="231F20"/>
          <w:spacing w:val="-12"/>
          <w:sz w:val="18"/>
        </w:rPr>
        <w:t xml:space="preserve"> </w:t>
      </w:r>
      <w:r>
        <w:rPr>
          <w:color w:val="231F20"/>
          <w:sz w:val="18"/>
        </w:rPr>
        <w:t>IRS</w:t>
      </w:r>
      <w:r>
        <w:rPr>
          <w:color w:val="231F20"/>
          <w:spacing w:val="-13"/>
          <w:sz w:val="18"/>
        </w:rPr>
        <w:t xml:space="preserve"> </w:t>
      </w:r>
      <w:r>
        <w:rPr>
          <w:color w:val="231F20"/>
          <w:sz w:val="18"/>
        </w:rPr>
        <w:t>mailing</w:t>
      </w:r>
      <w:r>
        <w:rPr>
          <w:color w:val="231F20"/>
          <w:spacing w:val="-12"/>
          <w:sz w:val="18"/>
        </w:rPr>
        <w:t xml:space="preserve"> </w:t>
      </w:r>
      <w:r>
        <w:rPr>
          <w:color w:val="231F20"/>
          <w:sz w:val="18"/>
        </w:rPr>
        <w:t>address</w:t>
      </w:r>
      <w:r>
        <w:rPr>
          <w:color w:val="231F20"/>
          <w:spacing w:val="-13"/>
          <w:sz w:val="18"/>
        </w:rPr>
        <w:t xml:space="preserve"> </w:t>
      </w:r>
      <w:r>
        <w:rPr>
          <w:color w:val="231F20"/>
          <w:sz w:val="18"/>
        </w:rPr>
        <w:t>to</w:t>
      </w:r>
      <w:r>
        <w:rPr>
          <w:color w:val="231F20"/>
          <w:spacing w:val="-13"/>
          <w:sz w:val="18"/>
        </w:rPr>
        <w:t xml:space="preserve"> </w:t>
      </w:r>
      <w:r>
        <w:rPr>
          <w:color w:val="231F20"/>
          <w:sz w:val="18"/>
        </w:rPr>
        <w:t>use</w:t>
      </w:r>
      <w:r>
        <w:rPr>
          <w:color w:val="231F20"/>
          <w:spacing w:val="-12"/>
          <w:sz w:val="18"/>
        </w:rPr>
        <w:t xml:space="preserve"> </w:t>
      </w:r>
      <w:r>
        <w:rPr>
          <w:color w:val="231F20"/>
          <w:sz w:val="18"/>
        </w:rPr>
        <w:t>if</w:t>
      </w:r>
      <w:r>
        <w:rPr>
          <w:color w:val="231F20"/>
          <w:spacing w:val="-13"/>
          <w:sz w:val="18"/>
        </w:rPr>
        <w:t xml:space="preserve"> </w:t>
      </w:r>
      <w:r>
        <w:rPr>
          <w:color w:val="231F20"/>
          <w:sz w:val="18"/>
        </w:rPr>
        <w:t>you’re</w:t>
      </w:r>
      <w:r>
        <w:rPr>
          <w:color w:val="231F20"/>
          <w:spacing w:val="-12"/>
          <w:sz w:val="18"/>
        </w:rPr>
        <w:t xml:space="preserve"> </w:t>
      </w:r>
      <w:r>
        <w:rPr>
          <w:color w:val="231F20"/>
          <w:sz w:val="18"/>
        </w:rPr>
        <w:t>using</w:t>
      </w:r>
      <w:r>
        <w:rPr>
          <w:color w:val="231F20"/>
          <w:spacing w:val="-13"/>
          <w:sz w:val="18"/>
        </w:rPr>
        <w:t xml:space="preserve"> </w:t>
      </w:r>
      <w:r>
        <w:rPr>
          <w:color w:val="231F20"/>
          <w:sz w:val="18"/>
        </w:rPr>
        <w:t>a</w:t>
      </w:r>
      <w:r>
        <w:rPr>
          <w:color w:val="231F20"/>
          <w:spacing w:val="-12"/>
          <w:sz w:val="18"/>
        </w:rPr>
        <w:t xml:space="preserve"> </w:t>
      </w:r>
      <w:r>
        <w:rPr>
          <w:color w:val="231F20"/>
          <w:sz w:val="18"/>
        </w:rPr>
        <w:t>PDS,</w:t>
      </w:r>
      <w:r>
        <w:rPr>
          <w:color w:val="231F20"/>
          <w:spacing w:val="-13"/>
          <w:sz w:val="18"/>
        </w:rPr>
        <w:t xml:space="preserve"> </w:t>
      </w:r>
      <w:r>
        <w:rPr>
          <w:color w:val="231F20"/>
          <w:sz w:val="18"/>
        </w:rPr>
        <w:t>go to</w:t>
      </w:r>
      <w:r>
        <w:rPr>
          <w:color w:val="231F20"/>
          <w:spacing w:val="-5"/>
          <w:sz w:val="18"/>
        </w:rPr>
        <w:t xml:space="preserve"> </w:t>
      </w:r>
      <w:r>
        <w:rPr>
          <w:i/>
          <w:color w:val="0056A2"/>
          <w:sz w:val="18"/>
          <w:u w:val="single" w:color="0055A1"/>
        </w:rPr>
        <w:t>IRS.gov/PDSStreetAddresses</w:t>
      </w:r>
      <w:r>
        <w:rPr>
          <w:color w:val="231F20"/>
          <w:sz w:val="18"/>
        </w:rPr>
        <w:t>.</w:t>
      </w:r>
    </w:p>
    <w:p w:rsidR="00A33C7B" w:rsidRDefault="0089559E">
      <w:pPr>
        <w:pStyle w:val="Textkrper"/>
        <w:spacing w:before="179" w:line="237" w:lineRule="auto"/>
        <w:ind w:left="119" w:right="139"/>
      </w:pPr>
      <w:r>
        <w:rPr>
          <w:b/>
          <w:color w:val="231F20"/>
          <w:spacing w:val="-2"/>
        </w:rPr>
        <w:t>Caution:</w:t>
      </w:r>
      <w:r>
        <w:rPr>
          <w:b/>
          <w:color w:val="231F20"/>
          <w:spacing w:val="34"/>
        </w:rPr>
        <w:t xml:space="preserve"> </w:t>
      </w:r>
      <w:r>
        <w:rPr>
          <w:color w:val="231F20"/>
          <w:spacing w:val="-2"/>
        </w:rPr>
        <w:t>A</w:t>
      </w:r>
      <w:r>
        <w:rPr>
          <w:color w:val="231F20"/>
          <w:spacing w:val="-10"/>
        </w:rPr>
        <w:t xml:space="preserve"> </w:t>
      </w:r>
      <w:r>
        <w:rPr>
          <w:color w:val="231F20"/>
          <w:spacing w:val="-2"/>
        </w:rPr>
        <w:t>PDS</w:t>
      </w:r>
      <w:r>
        <w:rPr>
          <w:color w:val="231F20"/>
          <w:spacing w:val="-10"/>
        </w:rPr>
        <w:t xml:space="preserve"> </w:t>
      </w:r>
      <w:r>
        <w:rPr>
          <w:color w:val="231F20"/>
          <w:spacing w:val="-2"/>
        </w:rPr>
        <w:t>can’t</w:t>
      </w:r>
      <w:r>
        <w:rPr>
          <w:color w:val="231F20"/>
          <w:spacing w:val="-9"/>
        </w:rPr>
        <w:t xml:space="preserve"> </w:t>
      </w:r>
      <w:r>
        <w:rPr>
          <w:color w:val="231F20"/>
          <w:spacing w:val="-2"/>
        </w:rPr>
        <w:t>deliver</w:t>
      </w:r>
      <w:r>
        <w:rPr>
          <w:color w:val="231F20"/>
          <w:spacing w:val="-10"/>
        </w:rPr>
        <w:t xml:space="preserve"> </w:t>
      </w:r>
      <w:r>
        <w:rPr>
          <w:color w:val="231F20"/>
          <w:spacing w:val="-2"/>
        </w:rPr>
        <w:t>items</w:t>
      </w:r>
      <w:r>
        <w:rPr>
          <w:color w:val="231F20"/>
          <w:spacing w:val="-10"/>
        </w:rPr>
        <w:t xml:space="preserve"> </w:t>
      </w:r>
      <w:r>
        <w:rPr>
          <w:color w:val="231F20"/>
          <w:spacing w:val="-2"/>
        </w:rPr>
        <w:t>to</w:t>
      </w:r>
      <w:r>
        <w:rPr>
          <w:color w:val="231F20"/>
          <w:spacing w:val="-10"/>
        </w:rPr>
        <w:t xml:space="preserve"> </w:t>
      </w:r>
      <w:r>
        <w:rPr>
          <w:color w:val="231F20"/>
          <w:spacing w:val="-2"/>
        </w:rPr>
        <w:t>P.O.</w:t>
      </w:r>
      <w:r>
        <w:rPr>
          <w:color w:val="231F20"/>
          <w:spacing w:val="-10"/>
        </w:rPr>
        <w:t xml:space="preserve"> </w:t>
      </w:r>
      <w:r>
        <w:rPr>
          <w:color w:val="231F20"/>
          <w:spacing w:val="-2"/>
        </w:rPr>
        <w:t>boxes.</w:t>
      </w:r>
      <w:r>
        <w:rPr>
          <w:color w:val="231F20"/>
          <w:spacing w:val="-10"/>
        </w:rPr>
        <w:t xml:space="preserve"> </w:t>
      </w:r>
      <w:r>
        <w:rPr>
          <w:color w:val="231F20"/>
          <w:spacing w:val="-2"/>
        </w:rPr>
        <w:t>You</w:t>
      </w:r>
      <w:r>
        <w:rPr>
          <w:color w:val="231F20"/>
          <w:spacing w:val="-10"/>
        </w:rPr>
        <w:t xml:space="preserve"> </w:t>
      </w:r>
      <w:r>
        <w:rPr>
          <w:color w:val="231F20"/>
          <w:spacing w:val="-2"/>
        </w:rPr>
        <w:t>must</w:t>
      </w:r>
      <w:r>
        <w:rPr>
          <w:color w:val="231F20"/>
          <w:spacing w:val="-10"/>
        </w:rPr>
        <w:t xml:space="preserve"> </w:t>
      </w:r>
      <w:r>
        <w:rPr>
          <w:color w:val="231F20"/>
          <w:spacing w:val="-2"/>
        </w:rPr>
        <w:t xml:space="preserve">use </w:t>
      </w:r>
      <w:r>
        <w:rPr>
          <w:color w:val="231F20"/>
        </w:rPr>
        <w:t>the</w:t>
      </w:r>
      <w:r>
        <w:rPr>
          <w:color w:val="231F20"/>
          <w:spacing w:val="-3"/>
        </w:rPr>
        <w:t xml:space="preserve"> </w:t>
      </w:r>
      <w:r>
        <w:rPr>
          <w:color w:val="231F20"/>
        </w:rPr>
        <w:t>U.S.</w:t>
      </w:r>
      <w:r>
        <w:rPr>
          <w:color w:val="231F20"/>
          <w:spacing w:val="-3"/>
        </w:rPr>
        <w:t xml:space="preserve"> </w:t>
      </w:r>
      <w:r>
        <w:rPr>
          <w:color w:val="231F20"/>
        </w:rPr>
        <w:t>Postal</w:t>
      </w:r>
      <w:r>
        <w:rPr>
          <w:color w:val="231F20"/>
          <w:spacing w:val="-3"/>
        </w:rPr>
        <w:t xml:space="preserve"> </w:t>
      </w:r>
      <w:r>
        <w:rPr>
          <w:color w:val="231F20"/>
        </w:rPr>
        <w:t>Service</w:t>
      </w:r>
      <w:r>
        <w:rPr>
          <w:color w:val="231F20"/>
          <w:spacing w:val="-3"/>
        </w:rPr>
        <w:t xml:space="preserve"> </w:t>
      </w:r>
      <w:r>
        <w:rPr>
          <w:color w:val="231F20"/>
        </w:rPr>
        <w:t>to</w:t>
      </w:r>
      <w:r>
        <w:rPr>
          <w:color w:val="231F20"/>
          <w:spacing w:val="-3"/>
        </w:rPr>
        <w:t xml:space="preserve"> </w:t>
      </w:r>
      <w:r>
        <w:rPr>
          <w:color w:val="231F20"/>
        </w:rPr>
        <w:t>mail</w:t>
      </w:r>
      <w:r>
        <w:rPr>
          <w:color w:val="231F20"/>
          <w:spacing w:val="-3"/>
        </w:rPr>
        <w:t xml:space="preserve"> </w:t>
      </w:r>
      <w:r>
        <w:rPr>
          <w:color w:val="231F20"/>
        </w:rPr>
        <w:t>any</w:t>
      </w:r>
      <w:r>
        <w:rPr>
          <w:color w:val="231F20"/>
          <w:spacing w:val="-3"/>
        </w:rPr>
        <w:t xml:space="preserve"> </w:t>
      </w:r>
      <w:r>
        <w:rPr>
          <w:color w:val="231F20"/>
        </w:rPr>
        <w:t>item</w:t>
      </w:r>
      <w:r>
        <w:rPr>
          <w:color w:val="231F20"/>
          <w:spacing w:val="-3"/>
        </w:rPr>
        <w:t xml:space="preserve"> </w:t>
      </w:r>
      <w:r>
        <w:rPr>
          <w:color w:val="231F20"/>
        </w:rPr>
        <w:t>to</w:t>
      </w:r>
      <w:r>
        <w:rPr>
          <w:color w:val="231F20"/>
          <w:spacing w:val="-3"/>
        </w:rPr>
        <w:t xml:space="preserve"> </w:t>
      </w:r>
      <w:r>
        <w:rPr>
          <w:color w:val="231F20"/>
        </w:rPr>
        <w:t>an</w:t>
      </w:r>
      <w:r>
        <w:rPr>
          <w:color w:val="231F20"/>
          <w:spacing w:val="-3"/>
        </w:rPr>
        <w:t xml:space="preserve"> </w:t>
      </w:r>
      <w:r>
        <w:rPr>
          <w:color w:val="231F20"/>
        </w:rPr>
        <w:t>IRS</w:t>
      </w:r>
      <w:r>
        <w:rPr>
          <w:color w:val="231F20"/>
          <w:spacing w:val="-3"/>
        </w:rPr>
        <w:t xml:space="preserve"> </w:t>
      </w:r>
      <w:r>
        <w:rPr>
          <w:color w:val="231F20"/>
        </w:rPr>
        <w:t>P.O.</w:t>
      </w:r>
      <w:r>
        <w:rPr>
          <w:color w:val="231F20"/>
          <w:spacing w:val="-3"/>
        </w:rPr>
        <w:t xml:space="preserve"> </w:t>
      </w:r>
      <w:r>
        <w:rPr>
          <w:color w:val="231F20"/>
        </w:rPr>
        <w:t xml:space="preserve">box </w:t>
      </w:r>
      <w:r>
        <w:rPr>
          <w:color w:val="231F20"/>
          <w:spacing w:val="-2"/>
        </w:rPr>
        <w:t>address.</w:t>
      </w:r>
    </w:p>
    <w:p w:rsidR="00A33C7B" w:rsidRDefault="0089559E">
      <w:pPr>
        <w:pStyle w:val="berschrift3"/>
        <w:spacing w:before="155"/>
      </w:pPr>
      <w:r>
        <w:rPr>
          <w:color w:val="231F20"/>
        </w:rPr>
        <w:t>Extension</w:t>
      </w:r>
      <w:r>
        <w:rPr>
          <w:color w:val="231F20"/>
          <w:spacing w:val="-12"/>
        </w:rPr>
        <w:t xml:space="preserve"> </w:t>
      </w:r>
      <w:r>
        <w:rPr>
          <w:color w:val="231F20"/>
        </w:rPr>
        <w:t>of</w:t>
      </w:r>
      <w:r>
        <w:rPr>
          <w:color w:val="231F20"/>
          <w:spacing w:val="-13"/>
        </w:rPr>
        <w:t xml:space="preserve"> </w:t>
      </w:r>
      <w:r>
        <w:rPr>
          <w:color w:val="231F20"/>
        </w:rPr>
        <w:t>Time</w:t>
      </w:r>
      <w:r>
        <w:rPr>
          <w:color w:val="231F20"/>
          <w:spacing w:val="-13"/>
        </w:rPr>
        <w:t xml:space="preserve"> </w:t>
      </w:r>
      <w:r>
        <w:rPr>
          <w:color w:val="231F20"/>
        </w:rPr>
        <w:t>To</w:t>
      </w:r>
      <w:r>
        <w:rPr>
          <w:color w:val="231F20"/>
          <w:spacing w:val="-12"/>
        </w:rPr>
        <w:t xml:space="preserve"> </w:t>
      </w:r>
      <w:r>
        <w:rPr>
          <w:color w:val="231F20"/>
          <w:spacing w:val="-4"/>
        </w:rPr>
        <w:t>File</w:t>
      </w:r>
    </w:p>
    <w:p w:rsidR="00A33C7B" w:rsidRDefault="0089559E">
      <w:pPr>
        <w:pStyle w:val="Textkrper"/>
        <w:spacing w:before="49" w:line="237" w:lineRule="auto"/>
        <w:ind w:left="119" w:right="139"/>
      </w:pPr>
      <w:r>
        <w:rPr>
          <w:color w:val="231F20"/>
        </w:rPr>
        <w:t>File</w:t>
      </w:r>
      <w:r>
        <w:rPr>
          <w:color w:val="231F20"/>
          <w:spacing w:val="-5"/>
        </w:rPr>
        <w:t xml:space="preserve"> </w:t>
      </w:r>
      <w:r>
        <w:rPr>
          <w:color w:val="231F20"/>
        </w:rPr>
        <w:t>Form</w:t>
      </w:r>
      <w:r>
        <w:rPr>
          <w:color w:val="231F20"/>
          <w:spacing w:val="-6"/>
        </w:rPr>
        <w:t xml:space="preserve"> </w:t>
      </w:r>
      <w:r>
        <w:rPr>
          <w:color w:val="231F20"/>
        </w:rPr>
        <w:t>7004,</w:t>
      </w:r>
      <w:r>
        <w:rPr>
          <w:color w:val="231F20"/>
          <w:spacing w:val="-6"/>
        </w:rPr>
        <w:t xml:space="preserve"> </w:t>
      </w:r>
      <w:r>
        <w:rPr>
          <w:color w:val="231F20"/>
        </w:rPr>
        <w:t>Application</w:t>
      </w:r>
      <w:r>
        <w:rPr>
          <w:color w:val="231F20"/>
          <w:spacing w:val="-6"/>
        </w:rPr>
        <w:t xml:space="preserve"> </w:t>
      </w:r>
      <w:r>
        <w:rPr>
          <w:color w:val="231F20"/>
        </w:rPr>
        <w:t>for</w:t>
      </w:r>
      <w:r>
        <w:rPr>
          <w:color w:val="231F20"/>
          <w:spacing w:val="-6"/>
        </w:rPr>
        <w:t xml:space="preserve"> </w:t>
      </w:r>
      <w:r>
        <w:rPr>
          <w:color w:val="231F20"/>
        </w:rPr>
        <w:t>Automatic</w:t>
      </w:r>
      <w:r>
        <w:rPr>
          <w:color w:val="231F20"/>
          <w:spacing w:val="-6"/>
        </w:rPr>
        <w:t xml:space="preserve"> </w:t>
      </w:r>
      <w:r>
        <w:rPr>
          <w:color w:val="231F20"/>
        </w:rPr>
        <w:t>Extension</w:t>
      </w:r>
      <w:r>
        <w:rPr>
          <w:color w:val="231F20"/>
          <w:spacing w:val="-6"/>
        </w:rPr>
        <w:t xml:space="preserve"> </w:t>
      </w:r>
      <w:r>
        <w:rPr>
          <w:color w:val="231F20"/>
        </w:rPr>
        <w:t>of</w:t>
      </w:r>
      <w:r>
        <w:rPr>
          <w:color w:val="231F20"/>
          <w:spacing w:val="-6"/>
        </w:rPr>
        <w:t xml:space="preserve"> </w:t>
      </w:r>
      <w:r>
        <w:rPr>
          <w:color w:val="231F20"/>
        </w:rPr>
        <w:t>Time</w:t>
      </w:r>
      <w:r>
        <w:rPr>
          <w:color w:val="231F20"/>
          <w:spacing w:val="-6"/>
        </w:rPr>
        <w:t xml:space="preserve"> </w:t>
      </w:r>
      <w:r>
        <w:rPr>
          <w:color w:val="231F20"/>
        </w:rPr>
        <w:t>To File Certain Business Income Tax, Information, and Other Returns, to request an extension of time to file. File Form 7004 by</w:t>
      </w:r>
      <w:r>
        <w:rPr>
          <w:color w:val="231F20"/>
          <w:spacing w:val="-12"/>
        </w:rPr>
        <w:t xml:space="preserve"> </w:t>
      </w:r>
      <w:r>
        <w:rPr>
          <w:color w:val="231F20"/>
        </w:rPr>
        <w:t>the</w:t>
      </w:r>
      <w:r>
        <w:rPr>
          <w:color w:val="231F20"/>
          <w:spacing w:val="-12"/>
        </w:rPr>
        <w:t xml:space="preserve"> </w:t>
      </w:r>
      <w:r>
        <w:rPr>
          <w:color w:val="231F20"/>
        </w:rPr>
        <w:t>regular</w:t>
      </w:r>
      <w:r>
        <w:rPr>
          <w:color w:val="231F20"/>
          <w:spacing w:val="-12"/>
        </w:rPr>
        <w:t xml:space="preserve"> </w:t>
      </w:r>
      <w:r>
        <w:rPr>
          <w:color w:val="231F20"/>
        </w:rPr>
        <w:t>due</w:t>
      </w:r>
      <w:r>
        <w:rPr>
          <w:color w:val="231F20"/>
          <w:spacing w:val="-12"/>
        </w:rPr>
        <w:t xml:space="preserve"> </w:t>
      </w:r>
      <w:r>
        <w:rPr>
          <w:color w:val="231F20"/>
        </w:rPr>
        <w:t>date</w:t>
      </w:r>
      <w:r>
        <w:rPr>
          <w:color w:val="231F20"/>
          <w:spacing w:val="-12"/>
        </w:rPr>
        <w:t xml:space="preserve"> </w:t>
      </w:r>
      <w:r>
        <w:rPr>
          <w:color w:val="231F20"/>
        </w:rPr>
        <w:t>of</w:t>
      </w:r>
      <w:r>
        <w:rPr>
          <w:color w:val="231F20"/>
          <w:spacing w:val="-12"/>
        </w:rPr>
        <w:t xml:space="preserve"> </w:t>
      </w:r>
      <w:r>
        <w:rPr>
          <w:color w:val="231F20"/>
        </w:rPr>
        <w:t>the</w:t>
      </w:r>
      <w:r>
        <w:rPr>
          <w:color w:val="231F20"/>
          <w:spacing w:val="-12"/>
        </w:rPr>
        <w:t xml:space="preserve"> </w:t>
      </w:r>
      <w:r>
        <w:rPr>
          <w:color w:val="231F20"/>
        </w:rPr>
        <w:t>partnership</w:t>
      </w:r>
      <w:r>
        <w:rPr>
          <w:color w:val="231F20"/>
          <w:spacing w:val="-12"/>
        </w:rPr>
        <w:t xml:space="preserve"> </w:t>
      </w:r>
      <w:r>
        <w:rPr>
          <w:color w:val="231F20"/>
        </w:rPr>
        <w:t>return.</w:t>
      </w:r>
      <w:r>
        <w:rPr>
          <w:color w:val="231F20"/>
          <w:spacing w:val="-12"/>
        </w:rPr>
        <w:t xml:space="preserve"> </w:t>
      </w:r>
      <w:r>
        <w:rPr>
          <w:color w:val="231F20"/>
        </w:rPr>
        <w:t>Form</w:t>
      </w:r>
      <w:r>
        <w:rPr>
          <w:color w:val="231F20"/>
          <w:spacing w:val="-12"/>
        </w:rPr>
        <w:t xml:space="preserve"> </w:t>
      </w:r>
      <w:r>
        <w:rPr>
          <w:color w:val="231F20"/>
        </w:rPr>
        <w:t>7004</w:t>
      </w:r>
      <w:r>
        <w:rPr>
          <w:color w:val="231F20"/>
          <w:spacing w:val="-12"/>
        </w:rPr>
        <w:t xml:space="preserve"> </w:t>
      </w:r>
      <w:r>
        <w:rPr>
          <w:color w:val="231F20"/>
        </w:rPr>
        <w:t>can be electronically filed. See the Instructions for Form 7004.</w:t>
      </w:r>
    </w:p>
    <w:p w:rsidR="00A33C7B" w:rsidRDefault="0089559E">
      <w:pPr>
        <w:pStyle w:val="berschrift3"/>
      </w:pPr>
      <w:r>
        <w:rPr>
          <w:color w:val="231F20"/>
        </w:rPr>
        <w:t>Period</w:t>
      </w:r>
      <w:r>
        <w:rPr>
          <w:color w:val="231F20"/>
          <w:spacing w:val="-13"/>
        </w:rPr>
        <w:t xml:space="preserve"> </w:t>
      </w:r>
      <w:r>
        <w:rPr>
          <w:color w:val="231F20"/>
          <w:spacing w:val="-2"/>
        </w:rPr>
        <w:t>Covered</w:t>
      </w:r>
    </w:p>
    <w:p w:rsidR="00A33C7B" w:rsidRDefault="0089559E">
      <w:pPr>
        <w:pStyle w:val="Textkrper"/>
        <w:spacing w:before="48" w:line="237" w:lineRule="auto"/>
        <w:ind w:left="119" w:right="240"/>
      </w:pPr>
      <w:r>
        <w:rPr>
          <w:color w:val="231F20"/>
        </w:rPr>
        <w:t>The</w:t>
      </w:r>
      <w:r>
        <w:rPr>
          <w:color w:val="231F20"/>
          <w:spacing w:val="-5"/>
        </w:rPr>
        <w:t xml:space="preserve"> </w:t>
      </w:r>
      <w:r>
        <w:rPr>
          <w:color w:val="231F20"/>
        </w:rPr>
        <w:t>2025</w:t>
      </w:r>
      <w:r>
        <w:rPr>
          <w:color w:val="231F20"/>
          <w:spacing w:val="-5"/>
        </w:rPr>
        <w:t xml:space="preserve"> </w:t>
      </w:r>
      <w:r>
        <w:rPr>
          <w:color w:val="231F20"/>
        </w:rPr>
        <w:t>Form</w:t>
      </w:r>
      <w:r>
        <w:rPr>
          <w:color w:val="231F20"/>
          <w:spacing w:val="-5"/>
        </w:rPr>
        <w:t xml:space="preserve"> </w:t>
      </w:r>
      <w:r>
        <w:rPr>
          <w:color w:val="231F20"/>
        </w:rPr>
        <w:t>1065</w:t>
      </w:r>
      <w:r>
        <w:rPr>
          <w:color w:val="231F20"/>
          <w:spacing w:val="-5"/>
        </w:rPr>
        <w:t xml:space="preserve"> </w:t>
      </w:r>
      <w:r>
        <w:rPr>
          <w:color w:val="231F20"/>
        </w:rPr>
        <w:t>is</w:t>
      </w:r>
      <w:r>
        <w:rPr>
          <w:color w:val="231F20"/>
          <w:spacing w:val="-5"/>
        </w:rPr>
        <w:t xml:space="preserve"> </w:t>
      </w:r>
      <w:r>
        <w:rPr>
          <w:color w:val="231F20"/>
        </w:rPr>
        <w:t>an</w:t>
      </w:r>
      <w:r>
        <w:rPr>
          <w:color w:val="231F20"/>
          <w:spacing w:val="-5"/>
        </w:rPr>
        <w:t xml:space="preserve"> </w:t>
      </w:r>
      <w:r>
        <w:rPr>
          <w:color w:val="231F20"/>
        </w:rPr>
        <w:t>information</w:t>
      </w:r>
      <w:r>
        <w:rPr>
          <w:color w:val="231F20"/>
          <w:spacing w:val="-5"/>
        </w:rPr>
        <w:t xml:space="preserve"> </w:t>
      </w:r>
      <w:r>
        <w:rPr>
          <w:color w:val="231F20"/>
        </w:rPr>
        <w:t>return</w:t>
      </w:r>
      <w:r>
        <w:rPr>
          <w:color w:val="231F20"/>
          <w:spacing w:val="-5"/>
        </w:rPr>
        <w:t xml:space="preserve"> </w:t>
      </w:r>
      <w:r>
        <w:rPr>
          <w:color w:val="231F20"/>
        </w:rPr>
        <w:t>for</w:t>
      </w:r>
      <w:r>
        <w:rPr>
          <w:color w:val="231F20"/>
          <w:spacing w:val="-5"/>
        </w:rPr>
        <w:t xml:space="preserve"> </w:t>
      </w:r>
      <w:r>
        <w:rPr>
          <w:color w:val="231F20"/>
        </w:rPr>
        <w:t>calendar</w:t>
      </w:r>
      <w:r>
        <w:rPr>
          <w:color w:val="231F20"/>
          <w:spacing w:val="-4"/>
        </w:rPr>
        <w:t xml:space="preserve"> </w:t>
      </w:r>
      <w:r>
        <w:rPr>
          <w:color w:val="231F20"/>
        </w:rPr>
        <w:t>year 2025</w:t>
      </w:r>
      <w:r>
        <w:rPr>
          <w:color w:val="231F20"/>
          <w:spacing w:val="-9"/>
        </w:rPr>
        <w:t xml:space="preserve"> </w:t>
      </w:r>
      <w:r>
        <w:rPr>
          <w:color w:val="231F20"/>
        </w:rPr>
        <w:t>and</w:t>
      </w:r>
      <w:r>
        <w:rPr>
          <w:color w:val="231F20"/>
          <w:spacing w:val="-9"/>
        </w:rPr>
        <w:t xml:space="preserve"> </w:t>
      </w:r>
      <w:r>
        <w:rPr>
          <w:color w:val="231F20"/>
        </w:rPr>
        <w:t>fiscal</w:t>
      </w:r>
      <w:r>
        <w:rPr>
          <w:color w:val="231F20"/>
          <w:spacing w:val="-9"/>
        </w:rPr>
        <w:t xml:space="preserve"> </w:t>
      </w:r>
      <w:r>
        <w:rPr>
          <w:color w:val="231F20"/>
        </w:rPr>
        <w:t>years</w:t>
      </w:r>
      <w:r>
        <w:rPr>
          <w:color w:val="231F20"/>
          <w:spacing w:val="-9"/>
        </w:rPr>
        <w:t xml:space="preserve"> </w:t>
      </w:r>
      <w:r>
        <w:rPr>
          <w:color w:val="231F20"/>
        </w:rPr>
        <w:t>that</w:t>
      </w:r>
      <w:r>
        <w:rPr>
          <w:color w:val="231F20"/>
          <w:spacing w:val="-9"/>
        </w:rPr>
        <w:t xml:space="preserve"> </w:t>
      </w:r>
      <w:r>
        <w:rPr>
          <w:color w:val="231F20"/>
        </w:rPr>
        <w:t>begin</w:t>
      </w:r>
      <w:r>
        <w:rPr>
          <w:color w:val="231F20"/>
          <w:spacing w:val="-9"/>
        </w:rPr>
        <w:t xml:space="preserve"> </w:t>
      </w:r>
      <w:r>
        <w:rPr>
          <w:color w:val="231F20"/>
        </w:rPr>
        <w:t>in</w:t>
      </w:r>
      <w:r>
        <w:rPr>
          <w:color w:val="231F20"/>
          <w:spacing w:val="-9"/>
        </w:rPr>
        <w:t xml:space="preserve"> </w:t>
      </w:r>
      <w:r>
        <w:rPr>
          <w:color w:val="231F20"/>
        </w:rPr>
        <w:t>2025</w:t>
      </w:r>
      <w:r>
        <w:rPr>
          <w:color w:val="231F20"/>
          <w:spacing w:val="-9"/>
        </w:rPr>
        <w:t xml:space="preserve"> </w:t>
      </w:r>
      <w:r>
        <w:rPr>
          <w:color w:val="231F20"/>
        </w:rPr>
        <w:t>and</w:t>
      </w:r>
      <w:r>
        <w:rPr>
          <w:color w:val="231F20"/>
          <w:spacing w:val="-9"/>
        </w:rPr>
        <w:t xml:space="preserve"> </w:t>
      </w:r>
      <w:r>
        <w:rPr>
          <w:color w:val="231F20"/>
        </w:rPr>
        <w:t>end</w:t>
      </w:r>
      <w:r>
        <w:rPr>
          <w:color w:val="231F20"/>
          <w:spacing w:val="-9"/>
        </w:rPr>
        <w:t xml:space="preserve"> </w:t>
      </w:r>
      <w:r>
        <w:rPr>
          <w:color w:val="231F20"/>
        </w:rPr>
        <w:t>in</w:t>
      </w:r>
      <w:r>
        <w:rPr>
          <w:color w:val="231F20"/>
          <w:spacing w:val="-9"/>
        </w:rPr>
        <w:t xml:space="preserve"> </w:t>
      </w:r>
      <w:r>
        <w:rPr>
          <w:color w:val="231F20"/>
        </w:rPr>
        <w:t>2026.</w:t>
      </w:r>
      <w:r>
        <w:rPr>
          <w:color w:val="231F20"/>
          <w:spacing w:val="-9"/>
        </w:rPr>
        <w:t xml:space="preserve"> </w:t>
      </w:r>
      <w:r>
        <w:rPr>
          <w:color w:val="231F20"/>
        </w:rPr>
        <w:t>For</w:t>
      </w:r>
      <w:r>
        <w:rPr>
          <w:color w:val="231F20"/>
          <w:spacing w:val="-9"/>
        </w:rPr>
        <w:t xml:space="preserve"> </w:t>
      </w:r>
      <w:r>
        <w:rPr>
          <w:color w:val="231F20"/>
        </w:rPr>
        <w:t>a fiscal</w:t>
      </w:r>
      <w:r>
        <w:rPr>
          <w:color w:val="231F20"/>
          <w:spacing w:val="-12"/>
        </w:rPr>
        <w:t xml:space="preserve"> </w:t>
      </w:r>
      <w:r>
        <w:rPr>
          <w:color w:val="231F20"/>
        </w:rPr>
        <w:t>year</w:t>
      </w:r>
      <w:r>
        <w:rPr>
          <w:color w:val="231F20"/>
          <w:spacing w:val="-12"/>
        </w:rPr>
        <w:t xml:space="preserve"> </w:t>
      </w:r>
      <w:r>
        <w:rPr>
          <w:color w:val="231F20"/>
        </w:rPr>
        <w:t>or</w:t>
      </w:r>
      <w:r>
        <w:rPr>
          <w:color w:val="231F20"/>
          <w:spacing w:val="-12"/>
        </w:rPr>
        <w:t xml:space="preserve"> </w:t>
      </w:r>
      <w:r>
        <w:rPr>
          <w:color w:val="231F20"/>
        </w:rPr>
        <w:t>a</w:t>
      </w:r>
      <w:r>
        <w:rPr>
          <w:color w:val="231F20"/>
          <w:spacing w:val="-12"/>
        </w:rPr>
        <w:t xml:space="preserve"> </w:t>
      </w:r>
      <w:r>
        <w:rPr>
          <w:color w:val="231F20"/>
        </w:rPr>
        <w:t>short</w:t>
      </w:r>
      <w:r>
        <w:rPr>
          <w:color w:val="231F20"/>
          <w:spacing w:val="-12"/>
        </w:rPr>
        <w:t xml:space="preserve"> </w:t>
      </w:r>
      <w:r>
        <w:rPr>
          <w:color w:val="231F20"/>
        </w:rPr>
        <w:t>tax</w:t>
      </w:r>
      <w:r>
        <w:rPr>
          <w:color w:val="231F20"/>
          <w:spacing w:val="-12"/>
        </w:rPr>
        <w:t xml:space="preserve"> </w:t>
      </w:r>
      <w:r>
        <w:rPr>
          <w:color w:val="231F20"/>
        </w:rPr>
        <w:t>year,</w:t>
      </w:r>
      <w:r>
        <w:rPr>
          <w:color w:val="231F20"/>
          <w:spacing w:val="-12"/>
        </w:rPr>
        <w:t xml:space="preserve"> </w:t>
      </w:r>
      <w:r>
        <w:rPr>
          <w:color w:val="231F20"/>
        </w:rPr>
        <w:t>fill</w:t>
      </w:r>
      <w:r>
        <w:rPr>
          <w:color w:val="231F20"/>
          <w:spacing w:val="-12"/>
        </w:rPr>
        <w:t xml:space="preserve"> </w:t>
      </w:r>
      <w:r>
        <w:rPr>
          <w:color w:val="231F20"/>
        </w:rPr>
        <w:t>in</w:t>
      </w:r>
      <w:r>
        <w:rPr>
          <w:color w:val="231F20"/>
          <w:spacing w:val="-12"/>
        </w:rPr>
        <w:t xml:space="preserve"> </w:t>
      </w:r>
      <w:r>
        <w:rPr>
          <w:color w:val="231F20"/>
        </w:rPr>
        <w:t>the</w:t>
      </w:r>
      <w:r>
        <w:rPr>
          <w:color w:val="231F20"/>
          <w:spacing w:val="-12"/>
        </w:rPr>
        <w:t xml:space="preserve"> </w:t>
      </w:r>
      <w:r>
        <w:rPr>
          <w:color w:val="231F20"/>
        </w:rPr>
        <w:t>tax</w:t>
      </w:r>
      <w:r>
        <w:rPr>
          <w:color w:val="231F20"/>
          <w:spacing w:val="-12"/>
        </w:rPr>
        <w:t xml:space="preserve"> </w:t>
      </w:r>
      <w:r>
        <w:rPr>
          <w:color w:val="231F20"/>
        </w:rPr>
        <w:t>year</w:t>
      </w:r>
      <w:r>
        <w:rPr>
          <w:color w:val="231F20"/>
          <w:spacing w:val="-12"/>
        </w:rPr>
        <w:t xml:space="preserve"> </w:t>
      </w:r>
      <w:r>
        <w:rPr>
          <w:color w:val="231F20"/>
        </w:rPr>
        <w:t>space</w:t>
      </w:r>
      <w:r>
        <w:rPr>
          <w:color w:val="231F20"/>
          <w:spacing w:val="-12"/>
        </w:rPr>
        <w:t xml:space="preserve"> </w:t>
      </w:r>
      <w:r>
        <w:rPr>
          <w:color w:val="231F20"/>
        </w:rPr>
        <w:t>at</w:t>
      </w:r>
      <w:r>
        <w:rPr>
          <w:color w:val="231F20"/>
          <w:spacing w:val="-12"/>
        </w:rPr>
        <w:t xml:space="preserve"> </w:t>
      </w:r>
      <w:r>
        <w:rPr>
          <w:color w:val="231F20"/>
        </w:rPr>
        <w:t>the</w:t>
      </w:r>
      <w:r>
        <w:rPr>
          <w:color w:val="231F20"/>
          <w:spacing w:val="-12"/>
        </w:rPr>
        <w:t xml:space="preserve"> </w:t>
      </w:r>
      <w:r>
        <w:rPr>
          <w:color w:val="231F20"/>
        </w:rPr>
        <w:t>top of Form 1065 and each Schedule K-1 or K-3, if applicable.</w:t>
      </w:r>
    </w:p>
    <w:p w:rsidR="00A33C7B" w:rsidRDefault="00A33C7B">
      <w:pPr>
        <w:spacing w:line="237" w:lineRule="auto"/>
        <w:sectPr w:rsidR="00A33C7B">
          <w:pgSz w:w="12240" w:h="15840"/>
          <w:pgMar w:top="440" w:right="700" w:bottom="820" w:left="720" w:header="0" w:footer="636" w:gutter="0"/>
          <w:cols w:num="2" w:space="720" w:equalWidth="0">
            <w:col w:w="5260" w:space="200"/>
            <w:col w:w="5360"/>
          </w:cols>
        </w:sectPr>
      </w:pPr>
    </w:p>
    <w:p w:rsidR="00A33C7B" w:rsidRDefault="00A33C7B">
      <w:pPr>
        <w:pStyle w:val="Textkrper"/>
        <w:spacing w:before="10"/>
        <w:ind w:left="0"/>
        <w:rPr>
          <w:sz w:val="3"/>
        </w:rPr>
      </w:pPr>
    </w:p>
    <w:p w:rsidR="00A33C7B" w:rsidRDefault="0089559E">
      <w:pPr>
        <w:pStyle w:val="Textkrper"/>
        <w:spacing w:line="20" w:lineRule="exact"/>
        <w:rPr>
          <w:sz w:val="2"/>
        </w:rPr>
      </w:pPr>
      <w:r>
        <w:rPr>
          <w:sz w:val="2"/>
        </w:rPr>
      </w:r>
      <w:r>
        <w:rPr>
          <w:sz w:val="2"/>
        </w:rPr>
        <w:pict>
          <v:group id="docshapegroup10" o:spid="_x0000_s2211" style="width:528pt;height:.5pt;mso-position-horizontal-relative:char;mso-position-vertical-relative:line" coordsize="10560,10">
            <v:line id="_x0000_s2212" style="position:absolute" from="0,5" to="10560,5" strokecolor="#231f20" strokeweight=".5pt"/>
            <w10:wrap type="none"/>
            <w10:anchorlock/>
          </v:group>
        </w:pict>
      </w:r>
    </w:p>
    <w:p w:rsidR="00A33C7B" w:rsidRDefault="0089559E">
      <w:pPr>
        <w:pStyle w:val="berschrift2"/>
        <w:spacing w:before="80"/>
      </w:pPr>
      <w:r>
        <w:rPr>
          <w:color w:val="231F20"/>
          <w:spacing w:val="-2"/>
        </w:rPr>
        <w:t>Where</w:t>
      </w:r>
      <w:r>
        <w:rPr>
          <w:color w:val="231F20"/>
          <w:spacing w:val="-13"/>
        </w:rPr>
        <w:t xml:space="preserve"> </w:t>
      </w:r>
      <w:r>
        <w:rPr>
          <w:color w:val="231F20"/>
          <w:spacing w:val="-2"/>
        </w:rPr>
        <w:t>To</w:t>
      </w:r>
      <w:r>
        <w:rPr>
          <w:color w:val="231F20"/>
          <w:spacing w:val="-13"/>
        </w:rPr>
        <w:t xml:space="preserve"> </w:t>
      </w:r>
      <w:r>
        <w:rPr>
          <w:color w:val="231F20"/>
          <w:spacing w:val="-4"/>
        </w:rPr>
        <w:t>File</w:t>
      </w:r>
    </w:p>
    <w:p w:rsidR="00A33C7B" w:rsidRDefault="0089559E">
      <w:pPr>
        <w:pStyle w:val="Textkrper"/>
        <w:spacing w:before="133" w:line="266" w:lineRule="auto"/>
      </w:pPr>
      <w:r>
        <w:rPr>
          <w:color w:val="231F20"/>
        </w:rPr>
        <w:t>File</w:t>
      </w:r>
      <w:r>
        <w:rPr>
          <w:color w:val="231F20"/>
          <w:spacing w:val="-9"/>
        </w:rPr>
        <w:t xml:space="preserve"> </w:t>
      </w:r>
      <w:r>
        <w:rPr>
          <w:color w:val="231F20"/>
        </w:rPr>
        <w:t>Form</w:t>
      </w:r>
      <w:r>
        <w:rPr>
          <w:color w:val="231F20"/>
          <w:spacing w:val="-10"/>
        </w:rPr>
        <w:t xml:space="preserve"> </w:t>
      </w:r>
      <w:r>
        <w:rPr>
          <w:color w:val="231F20"/>
        </w:rPr>
        <w:t>1065</w:t>
      </w:r>
      <w:r>
        <w:rPr>
          <w:color w:val="231F20"/>
          <w:spacing w:val="-10"/>
        </w:rPr>
        <w:t xml:space="preserve"> </w:t>
      </w:r>
      <w:r>
        <w:rPr>
          <w:color w:val="231F20"/>
        </w:rPr>
        <w:t>at</w:t>
      </w:r>
      <w:r>
        <w:rPr>
          <w:color w:val="231F20"/>
          <w:spacing w:val="-10"/>
        </w:rPr>
        <w:t xml:space="preserve"> </w:t>
      </w:r>
      <w:r>
        <w:rPr>
          <w:color w:val="231F20"/>
        </w:rPr>
        <w:t>the</w:t>
      </w:r>
      <w:r>
        <w:rPr>
          <w:color w:val="231F20"/>
          <w:spacing w:val="-10"/>
        </w:rPr>
        <w:t xml:space="preserve"> </w:t>
      </w:r>
      <w:r>
        <w:rPr>
          <w:color w:val="231F20"/>
        </w:rPr>
        <w:t>applicable</w:t>
      </w:r>
      <w:r>
        <w:rPr>
          <w:color w:val="231F20"/>
          <w:spacing w:val="-10"/>
        </w:rPr>
        <w:t xml:space="preserve"> </w:t>
      </w:r>
      <w:r>
        <w:rPr>
          <w:color w:val="231F20"/>
        </w:rPr>
        <w:t>IRS</w:t>
      </w:r>
      <w:r>
        <w:rPr>
          <w:color w:val="231F20"/>
          <w:spacing w:val="-10"/>
        </w:rPr>
        <w:t xml:space="preserve"> </w:t>
      </w:r>
      <w:r>
        <w:rPr>
          <w:color w:val="231F20"/>
        </w:rPr>
        <w:t>address</w:t>
      </w:r>
      <w:r>
        <w:rPr>
          <w:color w:val="231F20"/>
          <w:spacing w:val="-10"/>
        </w:rPr>
        <w:t xml:space="preserve"> </w:t>
      </w:r>
      <w:r>
        <w:rPr>
          <w:color w:val="231F20"/>
        </w:rPr>
        <w:t>listed</w:t>
      </w:r>
      <w:r>
        <w:rPr>
          <w:color w:val="231F20"/>
          <w:spacing w:val="-10"/>
        </w:rPr>
        <w:t xml:space="preserve"> </w:t>
      </w:r>
      <w:r>
        <w:rPr>
          <w:color w:val="231F20"/>
        </w:rPr>
        <w:t>below.</w:t>
      </w:r>
      <w:r>
        <w:rPr>
          <w:color w:val="231F20"/>
          <w:spacing w:val="-10"/>
        </w:rPr>
        <w:t xml:space="preserve"> </w:t>
      </w:r>
      <w:r>
        <w:rPr>
          <w:color w:val="231F20"/>
        </w:rPr>
        <w:t>If</w:t>
      </w:r>
      <w:r>
        <w:rPr>
          <w:color w:val="231F20"/>
          <w:spacing w:val="-10"/>
        </w:rPr>
        <w:t xml:space="preserve"> </w:t>
      </w:r>
      <w:r>
        <w:rPr>
          <w:color w:val="231F20"/>
        </w:rPr>
        <w:t>Schedule</w:t>
      </w:r>
      <w:r>
        <w:rPr>
          <w:color w:val="231F20"/>
          <w:spacing w:val="-10"/>
        </w:rPr>
        <w:t xml:space="preserve"> </w:t>
      </w:r>
      <w:r>
        <w:rPr>
          <w:color w:val="231F20"/>
        </w:rPr>
        <w:t>M-3</w:t>
      </w:r>
      <w:r>
        <w:rPr>
          <w:color w:val="231F20"/>
          <w:spacing w:val="-10"/>
        </w:rPr>
        <w:t xml:space="preserve"> </w:t>
      </w:r>
      <w:r>
        <w:rPr>
          <w:color w:val="231F20"/>
        </w:rPr>
        <w:t>is</w:t>
      </w:r>
      <w:r>
        <w:rPr>
          <w:color w:val="231F20"/>
          <w:spacing w:val="-10"/>
        </w:rPr>
        <w:t xml:space="preserve"> </w:t>
      </w:r>
      <w:r>
        <w:rPr>
          <w:color w:val="231F20"/>
        </w:rPr>
        <w:t>filed,</w:t>
      </w:r>
      <w:r>
        <w:rPr>
          <w:color w:val="231F20"/>
          <w:spacing w:val="-10"/>
        </w:rPr>
        <w:t xml:space="preserve"> </w:t>
      </w:r>
      <w:r>
        <w:rPr>
          <w:color w:val="231F20"/>
        </w:rPr>
        <w:t>Form</w:t>
      </w:r>
      <w:r>
        <w:rPr>
          <w:color w:val="231F20"/>
          <w:spacing w:val="-10"/>
        </w:rPr>
        <w:t xml:space="preserve"> </w:t>
      </w:r>
      <w:r>
        <w:rPr>
          <w:color w:val="231F20"/>
        </w:rPr>
        <w:t>1065</w:t>
      </w:r>
      <w:r>
        <w:rPr>
          <w:color w:val="231F20"/>
          <w:spacing w:val="-10"/>
        </w:rPr>
        <w:t xml:space="preserve"> </w:t>
      </w:r>
      <w:r>
        <w:rPr>
          <w:color w:val="231F20"/>
        </w:rPr>
        <w:t>must</w:t>
      </w:r>
      <w:r>
        <w:rPr>
          <w:color w:val="231F20"/>
          <w:spacing w:val="-10"/>
        </w:rPr>
        <w:t xml:space="preserve"> </w:t>
      </w:r>
      <w:r>
        <w:rPr>
          <w:color w:val="231F20"/>
        </w:rPr>
        <w:t>be</w:t>
      </w:r>
      <w:r>
        <w:rPr>
          <w:color w:val="231F20"/>
          <w:spacing w:val="-10"/>
        </w:rPr>
        <w:t xml:space="preserve"> </w:t>
      </w:r>
      <w:r>
        <w:rPr>
          <w:color w:val="231F20"/>
        </w:rPr>
        <w:t>filed</w:t>
      </w:r>
      <w:r>
        <w:rPr>
          <w:color w:val="231F20"/>
          <w:spacing w:val="-10"/>
        </w:rPr>
        <w:t xml:space="preserve"> </w:t>
      </w:r>
      <w:r>
        <w:rPr>
          <w:color w:val="231F20"/>
        </w:rPr>
        <w:t>at</w:t>
      </w:r>
      <w:r>
        <w:rPr>
          <w:color w:val="231F20"/>
          <w:spacing w:val="-10"/>
        </w:rPr>
        <w:t xml:space="preserve"> </w:t>
      </w:r>
      <w:r>
        <w:rPr>
          <w:color w:val="231F20"/>
        </w:rPr>
        <w:t>the</w:t>
      </w:r>
      <w:r>
        <w:rPr>
          <w:color w:val="231F20"/>
          <w:spacing w:val="-10"/>
        </w:rPr>
        <w:t xml:space="preserve"> </w:t>
      </w:r>
      <w:r>
        <w:rPr>
          <w:color w:val="231F20"/>
        </w:rPr>
        <w:t>Ogden</w:t>
      </w:r>
      <w:r>
        <w:rPr>
          <w:color w:val="231F20"/>
          <w:spacing w:val="-10"/>
        </w:rPr>
        <w:t xml:space="preserve"> </w:t>
      </w:r>
      <w:r>
        <w:rPr>
          <w:color w:val="231F20"/>
        </w:rPr>
        <w:t>Internal Revenue Service Center as shown below.</w:t>
      </w:r>
    </w:p>
    <w:p w:rsidR="00A33C7B" w:rsidRDefault="00A33C7B">
      <w:pPr>
        <w:pStyle w:val="Textkrper"/>
        <w:spacing w:before="2"/>
        <w:ind w:left="0"/>
        <w:rPr>
          <w:sz w:val="9"/>
        </w:rPr>
      </w:pPr>
    </w:p>
    <w:tbl>
      <w:tblPr>
        <w:tblStyle w:val="TableNormal"/>
        <w:tblW w:w="0" w:type="auto"/>
        <w:tblInd w:w="125"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Look w:val="01E0" w:firstRow="1" w:lastRow="1" w:firstColumn="1" w:lastColumn="1" w:noHBand="0" w:noVBand="0"/>
      </w:tblPr>
      <w:tblGrid>
        <w:gridCol w:w="3535"/>
        <w:gridCol w:w="3217"/>
        <w:gridCol w:w="3806"/>
      </w:tblGrid>
      <w:tr w:rsidR="00A33C7B">
        <w:trPr>
          <w:trHeight w:val="483"/>
        </w:trPr>
        <w:tc>
          <w:tcPr>
            <w:tcW w:w="3535" w:type="dxa"/>
          </w:tcPr>
          <w:p w:rsidR="00A33C7B" w:rsidRDefault="0089559E">
            <w:pPr>
              <w:pStyle w:val="TableParagraph"/>
              <w:spacing w:before="55" w:line="200" w:lineRule="atLeast"/>
              <w:ind w:left="84" w:right="83"/>
              <w:rPr>
                <w:b/>
                <w:sz w:val="16"/>
              </w:rPr>
            </w:pPr>
            <w:r>
              <w:rPr>
                <w:b/>
                <w:color w:val="231F20"/>
                <w:sz w:val="16"/>
              </w:rPr>
              <w:t>If</w:t>
            </w:r>
            <w:r>
              <w:rPr>
                <w:b/>
                <w:color w:val="231F20"/>
                <w:spacing w:val="-7"/>
                <w:sz w:val="16"/>
              </w:rPr>
              <w:t xml:space="preserve"> </w:t>
            </w:r>
            <w:r>
              <w:rPr>
                <w:b/>
                <w:color w:val="231F20"/>
                <w:sz w:val="16"/>
              </w:rPr>
              <w:t>the</w:t>
            </w:r>
            <w:r>
              <w:rPr>
                <w:b/>
                <w:color w:val="231F20"/>
                <w:spacing w:val="-7"/>
                <w:sz w:val="16"/>
              </w:rPr>
              <w:t xml:space="preserve"> </w:t>
            </w:r>
            <w:r>
              <w:rPr>
                <w:b/>
                <w:color w:val="231F20"/>
                <w:sz w:val="16"/>
              </w:rPr>
              <w:t>partnership’s</w:t>
            </w:r>
            <w:r>
              <w:rPr>
                <w:b/>
                <w:color w:val="231F20"/>
                <w:spacing w:val="-7"/>
                <w:sz w:val="16"/>
              </w:rPr>
              <w:t xml:space="preserve"> </w:t>
            </w:r>
            <w:r>
              <w:rPr>
                <w:b/>
                <w:color w:val="231F20"/>
                <w:sz w:val="16"/>
              </w:rPr>
              <w:t>principal</w:t>
            </w:r>
            <w:r>
              <w:rPr>
                <w:b/>
                <w:color w:val="231F20"/>
                <w:spacing w:val="-7"/>
                <w:sz w:val="16"/>
              </w:rPr>
              <w:t xml:space="preserve"> </w:t>
            </w:r>
            <w:r>
              <w:rPr>
                <w:b/>
                <w:color w:val="231F20"/>
                <w:sz w:val="16"/>
              </w:rPr>
              <w:t>business, office, or agency is located in:</w:t>
            </w:r>
          </w:p>
        </w:tc>
        <w:tc>
          <w:tcPr>
            <w:tcW w:w="3217" w:type="dxa"/>
          </w:tcPr>
          <w:p w:rsidR="00A33C7B" w:rsidRDefault="0089559E">
            <w:pPr>
              <w:pStyle w:val="TableParagraph"/>
              <w:spacing w:before="55" w:line="200" w:lineRule="atLeast"/>
              <w:ind w:left="35"/>
              <w:rPr>
                <w:b/>
                <w:sz w:val="16"/>
              </w:rPr>
            </w:pPr>
            <w:r>
              <w:rPr>
                <w:b/>
                <w:color w:val="231F20"/>
                <w:sz w:val="16"/>
              </w:rPr>
              <w:t>And</w:t>
            </w:r>
            <w:r>
              <w:rPr>
                <w:b/>
                <w:color w:val="231F20"/>
                <w:spacing w:val="-3"/>
                <w:sz w:val="16"/>
              </w:rPr>
              <w:t xml:space="preserve"> </w:t>
            </w:r>
            <w:r>
              <w:rPr>
                <w:b/>
                <w:color w:val="231F20"/>
                <w:sz w:val="16"/>
              </w:rPr>
              <w:t>the</w:t>
            </w:r>
            <w:r>
              <w:rPr>
                <w:b/>
                <w:color w:val="231F20"/>
                <w:spacing w:val="-3"/>
                <w:sz w:val="16"/>
              </w:rPr>
              <w:t xml:space="preserve"> </w:t>
            </w:r>
            <w:r>
              <w:rPr>
                <w:b/>
                <w:color w:val="231F20"/>
                <w:sz w:val="16"/>
              </w:rPr>
              <w:t>total</w:t>
            </w:r>
            <w:r>
              <w:rPr>
                <w:b/>
                <w:color w:val="231F20"/>
                <w:spacing w:val="-3"/>
                <w:sz w:val="16"/>
              </w:rPr>
              <w:t xml:space="preserve"> </w:t>
            </w:r>
            <w:r>
              <w:rPr>
                <w:b/>
                <w:color w:val="231F20"/>
                <w:sz w:val="16"/>
              </w:rPr>
              <w:t>assets</w:t>
            </w:r>
            <w:r>
              <w:rPr>
                <w:b/>
                <w:color w:val="231F20"/>
                <w:spacing w:val="-3"/>
                <w:sz w:val="16"/>
              </w:rPr>
              <w:t xml:space="preserve"> </w:t>
            </w:r>
            <w:r>
              <w:rPr>
                <w:b/>
                <w:color w:val="231F20"/>
                <w:sz w:val="16"/>
              </w:rPr>
              <w:t>at</w:t>
            </w:r>
            <w:r>
              <w:rPr>
                <w:b/>
                <w:color w:val="231F20"/>
                <w:spacing w:val="-3"/>
                <w:sz w:val="16"/>
              </w:rPr>
              <w:t xml:space="preserve"> </w:t>
            </w:r>
            <w:r>
              <w:rPr>
                <w:b/>
                <w:color w:val="231F20"/>
                <w:sz w:val="16"/>
              </w:rPr>
              <w:t>the</w:t>
            </w:r>
            <w:r>
              <w:rPr>
                <w:b/>
                <w:color w:val="231F20"/>
                <w:spacing w:val="-3"/>
                <w:sz w:val="16"/>
              </w:rPr>
              <w:t xml:space="preserve"> </w:t>
            </w:r>
            <w:r>
              <w:rPr>
                <w:b/>
                <w:color w:val="231F20"/>
                <w:sz w:val="16"/>
              </w:rPr>
              <w:t>end</w:t>
            </w:r>
            <w:r>
              <w:rPr>
                <w:b/>
                <w:color w:val="231F20"/>
                <w:spacing w:val="-3"/>
                <w:sz w:val="16"/>
              </w:rPr>
              <w:t xml:space="preserve"> </w:t>
            </w:r>
            <w:r>
              <w:rPr>
                <w:b/>
                <w:color w:val="231F20"/>
                <w:sz w:val="16"/>
              </w:rPr>
              <w:t>of</w:t>
            </w:r>
            <w:r>
              <w:rPr>
                <w:b/>
                <w:color w:val="231F20"/>
                <w:spacing w:val="-3"/>
                <w:sz w:val="16"/>
              </w:rPr>
              <w:t xml:space="preserve"> </w:t>
            </w:r>
            <w:r>
              <w:rPr>
                <w:b/>
                <w:color w:val="231F20"/>
                <w:sz w:val="16"/>
              </w:rPr>
              <w:t>the</w:t>
            </w:r>
            <w:r>
              <w:rPr>
                <w:b/>
                <w:color w:val="231F20"/>
                <w:spacing w:val="-3"/>
                <w:sz w:val="16"/>
              </w:rPr>
              <w:t xml:space="preserve"> </w:t>
            </w:r>
            <w:r>
              <w:rPr>
                <w:b/>
                <w:color w:val="231F20"/>
                <w:sz w:val="16"/>
              </w:rPr>
              <w:t>tax year (Form 1065, page 1, item F) are:</w:t>
            </w:r>
          </w:p>
        </w:tc>
        <w:tc>
          <w:tcPr>
            <w:tcW w:w="3806" w:type="dxa"/>
          </w:tcPr>
          <w:p w:rsidR="00A33C7B" w:rsidRDefault="0089559E">
            <w:pPr>
              <w:pStyle w:val="TableParagraph"/>
              <w:spacing w:before="71"/>
              <w:ind w:left="36"/>
              <w:rPr>
                <w:b/>
                <w:sz w:val="16"/>
              </w:rPr>
            </w:pPr>
            <w:r>
              <w:rPr>
                <w:b/>
                <w:color w:val="231F20"/>
                <w:sz w:val="16"/>
              </w:rPr>
              <w:t>Use</w:t>
            </w:r>
            <w:r>
              <w:rPr>
                <w:b/>
                <w:color w:val="231F20"/>
                <w:spacing w:val="-5"/>
                <w:sz w:val="16"/>
              </w:rPr>
              <w:t xml:space="preserve"> </w:t>
            </w:r>
            <w:r>
              <w:rPr>
                <w:b/>
                <w:color w:val="231F20"/>
                <w:sz w:val="16"/>
              </w:rPr>
              <w:t>the</w:t>
            </w:r>
            <w:r>
              <w:rPr>
                <w:b/>
                <w:color w:val="231F20"/>
                <w:spacing w:val="-5"/>
                <w:sz w:val="16"/>
              </w:rPr>
              <w:t xml:space="preserve"> </w:t>
            </w:r>
            <w:r>
              <w:rPr>
                <w:b/>
                <w:color w:val="231F20"/>
                <w:sz w:val="16"/>
              </w:rPr>
              <w:t>following</w:t>
            </w:r>
            <w:r>
              <w:rPr>
                <w:b/>
                <w:color w:val="231F20"/>
                <w:spacing w:val="-5"/>
                <w:sz w:val="16"/>
              </w:rPr>
              <w:t xml:space="preserve"> </w:t>
            </w:r>
            <w:r>
              <w:rPr>
                <w:b/>
                <w:color w:val="231F20"/>
                <w:spacing w:val="-2"/>
                <w:sz w:val="16"/>
              </w:rPr>
              <w:t>address:</w:t>
            </w:r>
          </w:p>
        </w:tc>
      </w:tr>
      <w:tr w:rsidR="00A33C7B">
        <w:trPr>
          <w:trHeight w:val="1531"/>
        </w:trPr>
        <w:tc>
          <w:tcPr>
            <w:tcW w:w="3535" w:type="dxa"/>
          </w:tcPr>
          <w:p w:rsidR="00A33C7B" w:rsidRDefault="0089559E">
            <w:pPr>
              <w:pStyle w:val="TableParagraph"/>
              <w:spacing w:before="103" w:line="200" w:lineRule="atLeast"/>
              <w:ind w:left="84" w:right="83"/>
              <w:rPr>
                <w:sz w:val="16"/>
              </w:rPr>
            </w:pPr>
            <w:r>
              <w:rPr>
                <w:color w:val="231F20"/>
                <w:sz w:val="16"/>
              </w:rPr>
              <w:t xml:space="preserve">Connecticut, Delaware, District of Columbia, Georgia, Illinois, Indiana, Kentucky, Maine, Maryland, Massachusetts, Michigan, New Hampshire, New Jersey, New York, North Carolina, Ohio, Pennsylvania, Rhode Island, </w:t>
            </w:r>
            <w:r>
              <w:rPr>
                <w:color w:val="231F20"/>
                <w:spacing w:val="-2"/>
                <w:sz w:val="16"/>
              </w:rPr>
              <w:t>South</w:t>
            </w:r>
            <w:r>
              <w:rPr>
                <w:color w:val="231F20"/>
                <w:spacing w:val="-9"/>
                <w:sz w:val="16"/>
              </w:rPr>
              <w:t xml:space="preserve"> </w:t>
            </w:r>
            <w:r>
              <w:rPr>
                <w:color w:val="231F20"/>
                <w:spacing w:val="-2"/>
                <w:sz w:val="16"/>
              </w:rPr>
              <w:t>Carolina,</w:t>
            </w:r>
            <w:r>
              <w:rPr>
                <w:color w:val="231F20"/>
                <w:spacing w:val="-9"/>
                <w:sz w:val="16"/>
              </w:rPr>
              <w:t xml:space="preserve"> </w:t>
            </w:r>
            <w:r>
              <w:rPr>
                <w:color w:val="231F20"/>
                <w:spacing w:val="-2"/>
                <w:sz w:val="16"/>
              </w:rPr>
              <w:t>Tennessee,</w:t>
            </w:r>
            <w:r>
              <w:rPr>
                <w:color w:val="231F20"/>
                <w:spacing w:val="-9"/>
                <w:sz w:val="16"/>
              </w:rPr>
              <w:t xml:space="preserve"> </w:t>
            </w:r>
            <w:r>
              <w:rPr>
                <w:color w:val="231F20"/>
                <w:spacing w:val="-2"/>
                <w:sz w:val="16"/>
              </w:rPr>
              <w:t>Vermont,</w:t>
            </w:r>
            <w:r>
              <w:rPr>
                <w:color w:val="231F20"/>
                <w:spacing w:val="-9"/>
                <w:sz w:val="16"/>
              </w:rPr>
              <w:t xml:space="preserve"> </w:t>
            </w:r>
            <w:r>
              <w:rPr>
                <w:color w:val="231F20"/>
                <w:spacing w:val="-2"/>
                <w:sz w:val="16"/>
              </w:rPr>
              <w:t xml:space="preserve">Virginia, </w:t>
            </w:r>
            <w:r>
              <w:rPr>
                <w:color w:val="231F20"/>
                <w:sz w:val="16"/>
              </w:rPr>
              <w:t>West Virginia, Wisconsin</w:t>
            </w:r>
          </w:p>
        </w:tc>
        <w:tc>
          <w:tcPr>
            <w:tcW w:w="3217" w:type="dxa"/>
          </w:tcPr>
          <w:p w:rsidR="00A33C7B" w:rsidRDefault="00A33C7B">
            <w:pPr>
              <w:pStyle w:val="TableParagraph"/>
              <w:ind w:left="0"/>
            </w:pPr>
          </w:p>
          <w:p w:rsidR="00A33C7B" w:rsidRDefault="00A33C7B">
            <w:pPr>
              <w:pStyle w:val="TableParagraph"/>
              <w:spacing w:before="10"/>
              <w:ind w:left="0"/>
              <w:rPr>
                <w:sz w:val="31"/>
              </w:rPr>
            </w:pPr>
          </w:p>
          <w:p w:rsidR="00A33C7B" w:rsidRDefault="0089559E">
            <w:pPr>
              <w:pStyle w:val="TableParagraph"/>
              <w:spacing w:line="261" w:lineRule="auto"/>
              <w:ind w:left="1300" w:hanging="1116"/>
              <w:rPr>
                <w:sz w:val="16"/>
              </w:rPr>
            </w:pPr>
            <w:r>
              <w:rPr>
                <w:color w:val="231F20"/>
                <w:sz w:val="16"/>
              </w:rPr>
              <w:t>Less</w:t>
            </w:r>
            <w:r>
              <w:rPr>
                <w:color w:val="231F20"/>
                <w:spacing w:val="-12"/>
                <w:sz w:val="16"/>
              </w:rPr>
              <w:t xml:space="preserve"> </w:t>
            </w:r>
            <w:r>
              <w:rPr>
                <w:color w:val="231F20"/>
                <w:sz w:val="16"/>
              </w:rPr>
              <w:t>than</w:t>
            </w:r>
            <w:r>
              <w:rPr>
                <w:color w:val="231F20"/>
                <w:spacing w:val="-11"/>
                <w:sz w:val="16"/>
              </w:rPr>
              <w:t xml:space="preserve"> </w:t>
            </w:r>
            <w:r>
              <w:rPr>
                <w:color w:val="231F20"/>
                <w:sz w:val="16"/>
              </w:rPr>
              <w:t>$10</w:t>
            </w:r>
            <w:r>
              <w:rPr>
                <w:color w:val="231F20"/>
                <w:spacing w:val="-11"/>
                <w:sz w:val="16"/>
              </w:rPr>
              <w:t xml:space="preserve"> </w:t>
            </w:r>
            <w:r>
              <w:rPr>
                <w:color w:val="231F20"/>
                <w:sz w:val="16"/>
              </w:rPr>
              <w:t>million</w:t>
            </w:r>
            <w:r>
              <w:rPr>
                <w:color w:val="231F20"/>
                <w:spacing w:val="-11"/>
                <w:sz w:val="16"/>
              </w:rPr>
              <w:t xml:space="preserve"> </w:t>
            </w:r>
            <w:r>
              <w:rPr>
                <w:color w:val="231F20"/>
                <w:sz w:val="16"/>
              </w:rPr>
              <w:t>and</w:t>
            </w:r>
            <w:r>
              <w:rPr>
                <w:color w:val="231F20"/>
                <w:spacing w:val="-11"/>
                <w:sz w:val="16"/>
              </w:rPr>
              <w:t xml:space="preserve"> </w:t>
            </w:r>
            <w:r>
              <w:rPr>
                <w:color w:val="231F20"/>
                <w:sz w:val="16"/>
              </w:rPr>
              <w:t>Schedule</w:t>
            </w:r>
            <w:r>
              <w:rPr>
                <w:color w:val="231F20"/>
                <w:spacing w:val="-11"/>
                <w:sz w:val="16"/>
              </w:rPr>
              <w:t xml:space="preserve"> </w:t>
            </w:r>
            <w:r>
              <w:rPr>
                <w:color w:val="231F20"/>
                <w:sz w:val="16"/>
              </w:rPr>
              <w:t>M-3 isn’t</w:t>
            </w:r>
            <w:r>
              <w:rPr>
                <w:color w:val="231F20"/>
                <w:spacing w:val="-8"/>
                <w:sz w:val="16"/>
              </w:rPr>
              <w:t xml:space="preserve"> </w:t>
            </w:r>
            <w:r>
              <w:rPr>
                <w:color w:val="231F20"/>
                <w:sz w:val="16"/>
              </w:rPr>
              <w:t>filed</w:t>
            </w:r>
          </w:p>
        </w:tc>
        <w:tc>
          <w:tcPr>
            <w:tcW w:w="3806" w:type="dxa"/>
          </w:tcPr>
          <w:p w:rsidR="00A33C7B" w:rsidRDefault="00A33C7B">
            <w:pPr>
              <w:pStyle w:val="TableParagraph"/>
              <w:ind w:left="0"/>
            </w:pPr>
          </w:p>
          <w:p w:rsidR="00A33C7B" w:rsidRDefault="00A33C7B">
            <w:pPr>
              <w:pStyle w:val="TableParagraph"/>
              <w:spacing w:before="2"/>
              <w:ind w:left="0"/>
              <w:rPr>
                <w:sz w:val="23"/>
              </w:rPr>
            </w:pPr>
          </w:p>
          <w:p w:rsidR="00A33C7B" w:rsidRDefault="0089559E">
            <w:pPr>
              <w:pStyle w:val="TableParagraph"/>
              <w:spacing w:line="261" w:lineRule="auto"/>
              <w:ind w:left="36" w:right="1306"/>
              <w:rPr>
                <w:sz w:val="16"/>
              </w:rPr>
            </w:pPr>
            <w:r>
              <w:rPr>
                <w:color w:val="231F20"/>
                <w:sz w:val="16"/>
              </w:rPr>
              <w:t xml:space="preserve">Department of the Treasury </w:t>
            </w:r>
            <w:r>
              <w:rPr>
                <w:color w:val="231F20"/>
                <w:spacing w:val="-2"/>
                <w:sz w:val="16"/>
              </w:rPr>
              <w:t>Internal</w:t>
            </w:r>
            <w:r>
              <w:rPr>
                <w:color w:val="231F20"/>
                <w:spacing w:val="-7"/>
                <w:sz w:val="16"/>
              </w:rPr>
              <w:t xml:space="preserve"> </w:t>
            </w:r>
            <w:r>
              <w:rPr>
                <w:color w:val="231F20"/>
                <w:spacing w:val="-2"/>
                <w:sz w:val="16"/>
              </w:rPr>
              <w:t>Revenue</w:t>
            </w:r>
            <w:r>
              <w:rPr>
                <w:color w:val="231F20"/>
                <w:spacing w:val="-7"/>
                <w:sz w:val="16"/>
              </w:rPr>
              <w:t xml:space="preserve"> </w:t>
            </w:r>
            <w:r>
              <w:rPr>
                <w:color w:val="231F20"/>
                <w:spacing w:val="-2"/>
                <w:sz w:val="16"/>
              </w:rPr>
              <w:t>Service</w:t>
            </w:r>
            <w:r>
              <w:rPr>
                <w:color w:val="231F20"/>
                <w:spacing w:val="-7"/>
                <w:sz w:val="16"/>
              </w:rPr>
              <w:t xml:space="preserve"> </w:t>
            </w:r>
            <w:r>
              <w:rPr>
                <w:color w:val="231F20"/>
                <w:spacing w:val="-2"/>
                <w:sz w:val="16"/>
              </w:rPr>
              <w:t xml:space="preserve">Center </w:t>
            </w:r>
            <w:r>
              <w:rPr>
                <w:color w:val="231F20"/>
                <w:sz w:val="16"/>
              </w:rPr>
              <w:t>Kansas City, MO 64999-0011</w:t>
            </w:r>
          </w:p>
        </w:tc>
      </w:tr>
      <w:tr w:rsidR="00A33C7B">
        <w:trPr>
          <w:trHeight w:val="1483"/>
        </w:trPr>
        <w:tc>
          <w:tcPr>
            <w:tcW w:w="3535" w:type="dxa"/>
          </w:tcPr>
          <w:p w:rsidR="00A33C7B" w:rsidRDefault="0089559E">
            <w:pPr>
              <w:pStyle w:val="TableParagraph"/>
              <w:spacing w:before="55" w:line="200" w:lineRule="atLeast"/>
              <w:ind w:left="84" w:right="83"/>
              <w:rPr>
                <w:sz w:val="16"/>
              </w:rPr>
            </w:pPr>
            <w:r>
              <w:rPr>
                <w:color w:val="231F20"/>
                <w:sz w:val="16"/>
              </w:rPr>
              <w:t xml:space="preserve">Connecticut, Delaware, District of Columbia, Georgia, Illinois, Indiana, Kentucky, Maine, Maryland, Massachusetts, Michigan, New Hampshire, New Jersey, New York, North Carolina, Ohio, Pennsylvania, Rhode Island, </w:t>
            </w:r>
            <w:r>
              <w:rPr>
                <w:color w:val="231F20"/>
                <w:spacing w:val="-2"/>
                <w:sz w:val="16"/>
              </w:rPr>
              <w:t>South</w:t>
            </w:r>
            <w:r>
              <w:rPr>
                <w:color w:val="231F20"/>
                <w:spacing w:val="-9"/>
                <w:sz w:val="16"/>
              </w:rPr>
              <w:t xml:space="preserve"> </w:t>
            </w:r>
            <w:r>
              <w:rPr>
                <w:color w:val="231F20"/>
                <w:spacing w:val="-2"/>
                <w:sz w:val="16"/>
              </w:rPr>
              <w:t>Carolina,</w:t>
            </w:r>
            <w:r>
              <w:rPr>
                <w:color w:val="231F20"/>
                <w:spacing w:val="-9"/>
                <w:sz w:val="16"/>
              </w:rPr>
              <w:t xml:space="preserve"> </w:t>
            </w:r>
            <w:r>
              <w:rPr>
                <w:color w:val="231F20"/>
                <w:spacing w:val="-2"/>
                <w:sz w:val="16"/>
              </w:rPr>
              <w:t>Tennessee,</w:t>
            </w:r>
            <w:r>
              <w:rPr>
                <w:color w:val="231F20"/>
                <w:spacing w:val="-9"/>
                <w:sz w:val="16"/>
              </w:rPr>
              <w:t xml:space="preserve"> </w:t>
            </w:r>
            <w:r>
              <w:rPr>
                <w:color w:val="231F20"/>
                <w:spacing w:val="-2"/>
                <w:sz w:val="16"/>
              </w:rPr>
              <w:t>Vermont,</w:t>
            </w:r>
            <w:r>
              <w:rPr>
                <w:color w:val="231F20"/>
                <w:spacing w:val="-9"/>
                <w:sz w:val="16"/>
              </w:rPr>
              <w:t xml:space="preserve"> </w:t>
            </w:r>
            <w:r>
              <w:rPr>
                <w:color w:val="231F20"/>
                <w:spacing w:val="-2"/>
                <w:sz w:val="16"/>
              </w:rPr>
              <w:t xml:space="preserve">Virginia, </w:t>
            </w:r>
            <w:r>
              <w:rPr>
                <w:color w:val="231F20"/>
                <w:sz w:val="16"/>
              </w:rPr>
              <w:t>West Virginia, Wisconsin</w:t>
            </w:r>
          </w:p>
        </w:tc>
        <w:tc>
          <w:tcPr>
            <w:tcW w:w="3217" w:type="dxa"/>
          </w:tcPr>
          <w:p w:rsidR="00A33C7B" w:rsidRDefault="00A33C7B">
            <w:pPr>
              <w:pStyle w:val="TableParagraph"/>
              <w:ind w:left="0"/>
            </w:pPr>
          </w:p>
          <w:p w:rsidR="00A33C7B" w:rsidRDefault="00A33C7B">
            <w:pPr>
              <w:pStyle w:val="TableParagraph"/>
              <w:ind w:left="0"/>
              <w:rPr>
                <w:sz w:val="19"/>
              </w:rPr>
            </w:pPr>
          </w:p>
          <w:p w:rsidR="00A33C7B" w:rsidRDefault="0089559E">
            <w:pPr>
              <w:pStyle w:val="TableParagraph"/>
              <w:spacing w:line="261" w:lineRule="auto"/>
              <w:ind w:left="741" w:right="729"/>
              <w:jc w:val="center"/>
              <w:rPr>
                <w:sz w:val="16"/>
              </w:rPr>
            </w:pPr>
            <w:r>
              <w:rPr>
                <w:color w:val="231F20"/>
                <w:sz w:val="16"/>
              </w:rPr>
              <w:t>$10 million or more or less</w:t>
            </w:r>
            <w:r>
              <w:rPr>
                <w:color w:val="231F20"/>
                <w:spacing w:val="-12"/>
                <w:sz w:val="16"/>
              </w:rPr>
              <w:t xml:space="preserve"> </w:t>
            </w:r>
            <w:r>
              <w:rPr>
                <w:color w:val="231F20"/>
                <w:sz w:val="16"/>
              </w:rPr>
              <w:t>than</w:t>
            </w:r>
            <w:r>
              <w:rPr>
                <w:color w:val="231F20"/>
                <w:spacing w:val="-11"/>
                <w:sz w:val="16"/>
              </w:rPr>
              <w:t xml:space="preserve"> </w:t>
            </w:r>
            <w:r>
              <w:rPr>
                <w:color w:val="231F20"/>
                <w:sz w:val="16"/>
              </w:rPr>
              <w:t>$10</w:t>
            </w:r>
            <w:r>
              <w:rPr>
                <w:color w:val="231F20"/>
                <w:spacing w:val="-11"/>
                <w:sz w:val="16"/>
              </w:rPr>
              <w:t xml:space="preserve"> </w:t>
            </w:r>
            <w:r>
              <w:rPr>
                <w:color w:val="231F20"/>
                <w:sz w:val="16"/>
              </w:rPr>
              <w:t>million</w:t>
            </w:r>
            <w:r>
              <w:rPr>
                <w:color w:val="231F20"/>
                <w:spacing w:val="-11"/>
                <w:sz w:val="16"/>
              </w:rPr>
              <w:t xml:space="preserve"> </w:t>
            </w:r>
            <w:r>
              <w:rPr>
                <w:color w:val="231F20"/>
                <w:sz w:val="16"/>
              </w:rPr>
              <w:t>and Schedule M-3 is filed</w:t>
            </w:r>
          </w:p>
        </w:tc>
        <w:tc>
          <w:tcPr>
            <w:tcW w:w="3806" w:type="dxa"/>
          </w:tcPr>
          <w:p w:rsidR="00A33C7B" w:rsidRDefault="00A33C7B">
            <w:pPr>
              <w:pStyle w:val="TableParagraph"/>
              <w:ind w:left="0"/>
            </w:pPr>
          </w:p>
          <w:p w:rsidR="00A33C7B" w:rsidRDefault="00A33C7B">
            <w:pPr>
              <w:pStyle w:val="TableParagraph"/>
              <w:ind w:left="0"/>
              <w:rPr>
                <w:sz w:val="19"/>
              </w:rPr>
            </w:pPr>
          </w:p>
          <w:p w:rsidR="00A33C7B" w:rsidRDefault="0089559E">
            <w:pPr>
              <w:pStyle w:val="TableParagraph"/>
              <w:spacing w:line="261" w:lineRule="auto"/>
              <w:ind w:left="35" w:right="1306"/>
              <w:rPr>
                <w:sz w:val="16"/>
              </w:rPr>
            </w:pPr>
            <w:r>
              <w:rPr>
                <w:color w:val="231F20"/>
                <w:sz w:val="16"/>
              </w:rPr>
              <w:t xml:space="preserve">Department of the Treasury </w:t>
            </w:r>
            <w:r>
              <w:rPr>
                <w:color w:val="231F20"/>
                <w:spacing w:val="-2"/>
                <w:sz w:val="16"/>
              </w:rPr>
              <w:t>Internal</w:t>
            </w:r>
            <w:r>
              <w:rPr>
                <w:color w:val="231F20"/>
                <w:spacing w:val="-7"/>
                <w:sz w:val="16"/>
              </w:rPr>
              <w:t xml:space="preserve"> </w:t>
            </w:r>
            <w:r>
              <w:rPr>
                <w:color w:val="231F20"/>
                <w:spacing w:val="-2"/>
                <w:sz w:val="16"/>
              </w:rPr>
              <w:t>Revenue</w:t>
            </w:r>
            <w:r>
              <w:rPr>
                <w:color w:val="231F20"/>
                <w:spacing w:val="-7"/>
                <w:sz w:val="16"/>
              </w:rPr>
              <w:t xml:space="preserve"> </w:t>
            </w:r>
            <w:r>
              <w:rPr>
                <w:color w:val="231F20"/>
                <w:spacing w:val="-2"/>
                <w:sz w:val="16"/>
              </w:rPr>
              <w:t>Service</w:t>
            </w:r>
            <w:r>
              <w:rPr>
                <w:color w:val="231F20"/>
                <w:spacing w:val="-7"/>
                <w:sz w:val="16"/>
              </w:rPr>
              <w:t xml:space="preserve"> </w:t>
            </w:r>
            <w:r>
              <w:rPr>
                <w:color w:val="231F20"/>
                <w:spacing w:val="-2"/>
                <w:sz w:val="16"/>
              </w:rPr>
              <w:t xml:space="preserve">Center </w:t>
            </w:r>
            <w:r>
              <w:rPr>
                <w:color w:val="231F20"/>
                <w:sz w:val="16"/>
              </w:rPr>
              <w:t>Ogden, UT 84201-0011</w:t>
            </w:r>
          </w:p>
        </w:tc>
      </w:tr>
      <w:tr w:rsidR="00A33C7B">
        <w:trPr>
          <w:trHeight w:val="1283"/>
        </w:trPr>
        <w:tc>
          <w:tcPr>
            <w:tcW w:w="3535" w:type="dxa"/>
          </w:tcPr>
          <w:p w:rsidR="00A33C7B" w:rsidRDefault="0089559E">
            <w:pPr>
              <w:pStyle w:val="TableParagraph"/>
              <w:spacing w:before="55" w:line="200" w:lineRule="atLeast"/>
              <w:ind w:left="84" w:right="83"/>
              <w:rPr>
                <w:sz w:val="16"/>
              </w:rPr>
            </w:pPr>
            <w:r>
              <w:rPr>
                <w:color w:val="231F20"/>
                <w:spacing w:val="-2"/>
                <w:sz w:val="16"/>
              </w:rPr>
              <w:t xml:space="preserve">Alabama, Alaska, Arizona, Arkansas, California, </w:t>
            </w:r>
            <w:r>
              <w:rPr>
                <w:color w:val="231F20"/>
                <w:sz w:val="16"/>
              </w:rPr>
              <w:t>Colorado,</w:t>
            </w:r>
            <w:r>
              <w:rPr>
                <w:color w:val="231F20"/>
                <w:spacing w:val="-12"/>
                <w:sz w:val="16"/>
              </w:rPr>
              <w:t xml:space="preserve"> </w:t>
            </w:r>
            <w:r>
              <w:rPr>
                <w:color w:val="231F20"/>
                <w:sz w:val="16"/>
              </w:rPr>
              <w:t>Florida,</w:t>
            </w:r>
            <w:r>
              <w:rPr>
                <w:color w:val="231F20"/>
                <w:spacing w:val="-11"/>
                <w:sz w:val="16"/>
              </w:rPr>
              <w:t xml:space="preserve"> </w:t>
            </w:r>
            <w:r>
              <w:rPr>
                <w:color w:val="231F20"/>
                <w:sz w:val="16"/>
              </w:rPr>
              <w:t>Hawaii,</w:t>
            </w:r>
            <w:r>
              <w:rPr>
                <w:color w:val="231F20"/>
                <w:spacing w:val="-11"/>
                <w:sz w:val="16"/>
              </w:rPr>
              <w:t xml:space="preserve"> </w:t>
            </w:r>
            <w:r>
              <w:rPr>
                <w:color w:val="231F20"/>
                <w:sz w:val="16"/>
              </w:rPr>
              <w:t>Idaho,</w:t>
            </w:r>
            <w:r>
              <w:rPr>
                <w:color w:val="231F20"/>
                <w:spacing w:val="-11"/>
                <w:sz w:val="16"/>
              </w:rPr>
              <w:t xml:space="preserve"> </w:t>
            </w:r>
            <w:r>
              <w:rPr>
                <w:color w:val="231F20"/>
                <w:sz w:val="16"/>
              </w:rPr>
              <w:t>Iowa,</w:t>
            </w:r>
            <w:r>
              <w:rPr>
                <w:color w:val="231F20"/>
                <w:spacing w:val="-11"/>
                <w:sz w:val="16"/>
              </w:rPr>
              <w:t xml:space="preserve"> </w:t>
            </w:r>
            <w:r>
              <w:rPr>
                <w:color w:val="231F20"/>
                <w:sz w:val="16"/>
              </w:rPr>
              <w:t>Kansas, Louisiana, Minnesota, Mississippi, Missouri, Montana, Nebraska, Nevada, New Mexico, North Dakota, Oklahoma, Oregon, South Dakota, Texas, Utah, Washington, Wyoming</w:t>
            </w:r>
          </w:p>
        </w:tc>
        <w:tc>
          <w:tcPr>
            <w:tcW w:w="3217" w:type="dxa"/>
          </w:tcPr>
          <w:p w:rsidR="00A33C7B" w:rsidRDefault="00A33C7B">
            <w:pPr>
              <w:pStyle w:val="TableParagraph"/>
              <w:ind w:left="0"/>
            </w:pPr>
          </w:p>
          <w:p w:rsidR="00A33C7B" w:rsidRDefault="00A33C7B">
            <w:pPr>
              <w:pStyle w:val="TableParagraph"/>
              <w:spacing w:before="8"/>
              <w:ind w:left="0"/>
              <w:rPr>
                <w:sz w:val="27"/>
              </w:rPr>
            </w:pPr>
          </w:p>
          <w:p w:rsidR="00A33C7B" w:rsidRDefault="0089559E">
            <w:pPr>
              <w:pStyle w:val="TableParagraph"/>
              <w:ind w:left="740" w:right="729"/>
              <w:jc w:val="center"/>
              <w:rPr>
                <w:sz w:val="16"/>
              </w:rPr>
            </w:pPr>
            <w:r>
              <w:rPr>
                <w:color w:val="231F20"/>
                <w:spacing w:val="-2"/>
                <w:sz w:val="16"/>
              </w:rPr>
              <w:t>Any</w:t>
            </w:r>
            <w:r>
              <w:rPr>
                <w:color w:val="231F20"/>
                <w:spacing w:val="-7"/>
                <w:sz w:val="16"/>
              </w:rPr>
              <w:t xml:space="preserve"> </w:t>
            </w:r>
            <w:r>
              <w:rPr>
                <w:color w:val="231F20"/>
                <w:spacing w:val="-2"/>
                <w:sz w:val="16"/>
              </w:rPr>
              <w:t>amount</w:t>
            </w:r>
          </w:p>
        </w:tc>
        <w:tc>
          <w:tcPr>
            <w:tcW w:w="3806" w:type="dxa"/>
          </w:tcPr>
          <w:p w:rsidR="00A33C7B" w:rsidRDefault="00A33C7B">
            <w:pPr>
              <w:pStyle w:val="TableParagraph"/>
              <w:spacing w:before="3"/>
              <w:ind w:left="0"/>
              <w:rPr>
                <w:sz w:val="32"/>
              </w:rPr>
            </w:pPr>
          </w:p>
          <w:p w:rsidR="00A33C7B" w:rsidRDefault="0089559E">
            <w:pPr>
              <w:pStyle w:val="TableParagraph"/>
              <w:spacing w:line="261" w:lineRule="auto"/>
              <w:ind w:left="35" w:right="1306"/>
              <w:rPr>
                <w:sz w:val="16"/>
              </w:rPr>
            </w:pPr>
            <w:r>
              <w:rPr>
                <w:color w:val="231F20"/>
                <w:sz w:val="16"/>
              </w:rPr>
              <w:t xml:space="preserve">Department of the Treasury </w:t>
            </w:r>
            <w:r>
              <w:rPr>
                <w:color w:val="231F20"/>
                <w:spacing w:val="-2"/>
                <w:sz w:val="16"/>
              </w:rPr>
              <w:t>Internal</w:t>
            </w:r>
            <w:r>
              <w:rPr>
                <w:color w:val="231F20"/>
                <w:spacing w:val="-7"/>
                <w:sz w:val="16"/>
              </w:rPr>
              <w:t xml:space="preserve"> </w:t>
            </w:r>
            <w:r>
              <w:rPr>
                <w:color w:val="231F20"/>
                <w:spacing w:val="-2"/>
                <w:sz w:val="16"/>
              </w:rPr>
              <w:t>Revenue</w:t>
            </w:r>
            <w:r>
              <w:rPr>
                <w:color w:val="231F20"/>
                <w:spacing w:val="-7"/>
                <w:sz w:val="16"/>
              </w:rPr>
              <w:t xml:space="preserve"> </w:t>
            </w:r>
            <w:r>
              <w:rPr>
                <w:color w:val="231F20"/>
                <w:spacing w:val="-2"/>
                <w:sz w:val="16"/>
              </w:rPr>
              <w:t>Service</w:t>
            </w:r>
            <w:r>
              <w:rPr>
                <w:color w:val="231F20"/>
                <w:spacing w:val="-7"/>
                <w:sz w:val="16"/>
              </w:rPr>
              <w:t xml:space="preserve"> </w:t>
            </w:r>
            <w:r>
              <w:rPr>
                <w:color w:val="231F20"/>
                <w:spacing w:val="-2"/>
                <w:sz w:val="16"/>
              </w:rPr>
              <w:t xml:space="preserve">Center </w:t>
            </w:r>
            <w:r>
              <w:rPr>
                <w:color w:val="231F20"/>
                <w:sz w:val="16"/>
              </w:rPr>
              <w:t>Ogden, UT 84201-0011</w:t>
            </w:r>
          </w:p>
        </w:tc>
      </w:tr>
      <w:tr w:rsidR="00A33C7B">
        <w:trPr>
          <w:trHeight w:val="754"/>
        </w:trPr>
        <w:tc>
          <w:tcPr>
            <w:tcW w:w="3535" w:type="dxa"/>
          </w:tcPr>
          <w:p w:rsidR="00A33C7B" w:rsidRDefault="0089559E">
            <w:pPr>
              <w:pStyle w:val="TableParagraph"/>
              <w:spacing w:before="71"/>
              <w:ind w:left="84"/>
              <w:rPr>
                <w:sz w:val="16"/>
              </w:rPr>
            </w:pPr>
            <w:r>
              <w:rPr>
                <w:color w:val="231F20"/>
                <w:spacing w:val="-2"/>
                <w:sz w:val="16"/>
              </w:rPr>
              <w:t>A</w:t>
            </w:r>
            <w:r>
              <w:rPr>
                <w:color w:val="231F20"/>
                <w:spacing w:val="-5"/>
                <w:sz w:val="16"/>
              </w:rPr>
              <w:t xml:space="preserve"> </w:t>
            </w:r>
            <w:r>
              <w:rPr>
                <w:color w:val="231F20"/>
                <w:spacing w:val="-2"/>
                <w:sz w:val="16"/>
              </w:rPr>
              <w:t>foreign</w:t>
            </w:r>
            <w:r>
              <w:rPr>
                <w:color w:val="231F20"/>
                <w:spacing w:val="-4"/>
                <w:sz w:val="16"/>
              </w:rPr>
              <w:t xml:space="preserve"> </w:t>
            </w:r>
            <w:r>
              <w:rPr>
                <w:color w:val="231F20"/>
                <w:spacing w:val="-2"/>
                <w:sz w:val="16"/>
              </w:rPr>
              <w:t>country</w:t>
            </w:r>
            <w:r>
              <w:rPr>
                <w:color w:val="231F20"/>
                <w:spacing w:val="-4"/>
                <w:sz w:val="16"/>
              </w:rPr>
              <w:t xml:space="preserve"> </w:t>
            </w:r>
            <w:r>
              <w:rPr>
                <w:color w:val="231F20"/>
                <w:spacing w:val="-2"/>
                <w:sz w:val="16"/>
              </w:rPr>
              <w:t>or</w:t>
            </w:r>
            <w:r>
              <w:rPr>
                <w:color w:val="231F20"/>
                <w:spacing w:val="-4"/>
                <w:sz w:val="16"/>
              </w:rPr>
              <w:t xml:space="preserve"> </w:t>
            </w:r>
            <w:r>
              <w:rPr>
                <w:color w:val="231F20"/>
                <w:spacing w:val="-2"/>
                <w:sz w:val="16"/>
              </w:rPr>
              <w:t>U.S.</w:t>
            </w:r>
            <w:r>
              <w:rPr>
                <w:color w:val="231F20"/>
                <w:spacing w:val="-5"/>
                <w:sz w:val="16"/>
              </w:rPr>
              <w:t xml:space="preserve"> </w:t>
            </w:r>
            <w:r>
              <w:rPr>
                <w:color w:val="231F20"/>
                <w:spacing w:val="-2"/>
                <w:sz w:val="16"/>
              </w:rPr>
              <w:t>territory</w:t>
            </w:r>
          </w:p>
        </w:tc>
        <w:tc>
          <w:tcPr>
            <w:tcW w:w="3217" w:type="dxa"/>
          </w:tcPr>
          <w:p w:rsidR="00A33C7B" w:rsidRDefault="00A33C7B">
            <w:pPr>
              <w:pStyle w:val="TableParagraph"/>
              <w:spacing w:before="7"/>
              <w:ind w:left="0"/>
              <w:rPr>
                <w:sz w:val="23"/>
              </w:rPr>
            </w:pPr>
          </w:p>
          <w:p w:rsidR="00A33C7B" w:rsidRDefault="0089559E">
            <w:pPr>
              <w:pStyle w:val="TableParagraph"/>
              <w:ind w:left="740" w:right="729"/>
              <w:jc w:val="center"/>
              <w:rPr>
                <w:sz w:val="16"/>
              </w:rPr>
            </w:pPr>
            <w:r>
              <w:rPr>
                <w:color w:val="231F20"/>
                <w:spacing w:val="-2"/>
                <w:sz w:val="16"/>
              </w:rPr>
              <w:t>Any</w:t>
            </w:r>
            <w:r>
              <w:rPr>
                <w:color w:val="231F20"/>
                <w:spacing w:val="-7"/>
                <w:sz w:val="16"/>
              </w:rPr>
              <w:t xml:space="preserve"> </w:t>
            </w:r>
            <w:r>
              <w:rPr>
                <w:color w:val="231F20"/>
                <w:spacing w:val="-2"/>
                <w:sz w:val="16"/>
              </w:rPr>
              <w:t>amount</w:t>
            </w:r>
          </w:p>
        </w:tc>
        <w:tc>
          <w:tcPr>
            <w:tcW w:w="3806" w:type="dxa"/>
          </w:tcPr>
          <w:p w:rsidR="00A33C7B" w:rsidRDefault="0089559E">
            <w:pPr>
              <w:pStyle w:val="TableParagraph"/>
              <w:spacing w:before="71"/>
              <w:ind w:left="35"/>
              <w:rPr>
                <w:sz w:val="16"/>
              </w:rPr>
            </w:pPr>
            <w:r>
              <w:rPr>
                <w:color w:val="231F20"/>
                <w:w w:val="95"/>
                <w:sz w:val="16"/>
              </w:rPr>
              <w:t>Internal</w:t>
            </w:r>
            <w:r>
              <w:rPr>
                <w:color w:val="231F20"/>
                <w:spacing w:val="7"/>
                <w:sz w:val="16"/>
              </w:rPr>
              <w:t xml:space="preserve"> </w:t>
            </w:r>
            <w:r>
              <w:rPr>
                <w:color w:val="231F20"/>
                <w:w w:val="95"/>
                <w:sz w:val="16"/>
              </w:rPr>
              <w:t>Revenue</w:t>
            </w:r>
            <w:r>
              <w:rPr>
                <w:color w:val="231F20"/>
                <w:spacing w:val="7"/>
                <w:sz w:val="16"/>
              </w:rPr>
              <w:t xml:space="preserve"> </w:t>
            </w:r>
            <w:r>
              <w:rPr>
                <w:color w:val="231F20"/>
                <w:spacing w:val="-2"/>
                <w:w w:val="95"/>
                <w:sz w:val="16"/>
              </w:rPr>
              <w:t>Service</w:t>
            </w:r>
          </w:p>
          <w:p w:rsidR="00A33C7B" w:rsidRDefault="0089559E">
            <w:pPr>
              <w:pStyle w:val="TableParagraph"/>
              <w:spacing w:before="16" w:line="261" w:lineRule="auto"/>
              <w:ind w:left="35" w:right="2492"/>
              <w:rPr>
                <w:sz w:val="16"/>
              </w:rPr>
            </w:pPr>
            <w:r>
              <w:rPr>
                <w:color w:val="231F20"/>
                <w:sz w:val="16"/>
              </w:rPr>
              <w:t>P.O. Box 409101 Ogden,</w:t>
            </w:r>
            <w:r>
              <w:rPr>
                <w:color w:val="231F20"/>
                <w:spacing w:val="-12"/>
                <w:sz w:val="16"/>
              </w:rPr>
              <w:t xml:space="preserve"> </w:t>
            </w:r>
            <w:r>
              <w:rPr>
                <w:color w:val="231F20"/>
                <w:sz w:val="16"/>
              </w:rPr>
              <w:t>UT</w:t>
            </w:r>
            <w:r>
              <w:rPr>
                <w:color w:val="231F20"/>
                <w:spacing w:val="-11"/>
                <w:sz w:val="16"/>
              </w:rPr>
              <w:t xml:space="preserve"> </w:t>
            </w:r>
            <w:r>
              <w:rPr>
                <w:color w:val="231F20"/>
                <w:sz w:val="16"/>
              </w:rPr>
              <w:t>84409</w:t>
            </w:r>
          </w:p>
        </w:tc>
      </w:tr>
    </w:tbl>
    <w:p w:rsidR="00A33C7B" w:rsidRDefault="00A33C7B">
      <w:pPr>
        <w:pStyle w:val="Textkrper"/>
        <w:ind w:left="0"/>
        <w:rPr>
          <w:sz w:val="20"/>
        </w:rPr>
      </w:pPr>
    </w:p>
    <w:p w:rsidR="00A33C7B" w:rsidRDefault="00A33C7B">
      <w:pPr>
        <w:rPr>
          <w:sz w:val="20"/>
        </w:rPr>
        <w:sectPr w:rsidR="00A33C7B">
          <w:pgSz w:w="12240" w:h="15840"/>
          <w:pgMar w:top="540" w:right="700" w:bottom="820" w:left="720" w:header="0" w:footer="636" w:gutter="0"/>
          <w:cols w:space="720"/>
        </w:sectPr>
      </w:pPr>
    </w:p>
    <w:p w:rsidR="00A33C7B" w:rsidRDefault="0089559E">
      <w:pPr>
        <w:pStyle w:val="Textkrper"/>
        <w:spacing w:before="142" w:line="196" w:lineRule="exact"/>
        <w:ind w:left="359"/>
      </w:pPr>
      <w:r>
        <w:rPr>
          <w:color w:val="231F20"/>
        </w:rPr>
        <w:t>The</w:t>
      </w:r>
      <w:r>
        <w:rPr>
          <w:color w:val="231F20"/>
          <w:spacing w:val="-13"/>
        </w:rPr>
        <w:t xml:space="preserve"> </w:t>
      </w:r>
      <w:r>
        <w:rPr>
          <w:color w:val="231F20"/>
        </w:rPr>
        <w:t>2025</w:t>
      </w:r>
      <w:r>
        <w:rPr>
          <w:color w:val="231F20"/>
          <w:spacing w:val="-12"/>
        </w:rPr>
        <w:t xml:space="preserve"> </w:t>
      </w:r>
      <w:r>
        <w:rPr>
          <w:color w:val="231F20"/>
        </w:rPr>
        <w:t>Form</w:t>
      </w:r>
      <w:r>
        <w:rPr>
          <w:color w:val="231F20"/>
          <w:spacing w:val="-12"/>
        </w:rPr>
        <w:t xml:space="preserve"> </w:t>
      </w:r>
      <w:r>
        <w:rPr>
          <w:color w:val="231F20"/>
        </w:rPr>
        <w:t>1065</w:t>
      </w:r>
      <w:r>
        <w:rPr>
          <w:color w:val="231F20"/>
          <w:spacing w:val="-12"/>
        </w:rPr>
        <w:t xml:space="preserve"> </w:t>
      </w:r>
      <w:r>
        <w:rPr>
          <w:color w:val="231F20"/>
        </w:rPr>
        <w:t>may</w:t>
      </w:r>
      <w:r>
        <w:rPr>
          <w:color w:val="231F20"/>
          <w:spacing w:val="-12"/>
        </w:rPr>
        <w:t xml:space="preserve"> </w:t>
      </w:r>
      <w:r>
        <w:rPr>
          <w:color w:val="231F20"/>
        </w:rPr>
        <w:t>also</w:t>
      </w:r>
      <w:r>
        <w:rPr>
          <w:color w:val="231F20"/>
          <w:spacing w:val="-12"/>
        </w:rPr>
        <w:t xml:space="preserve"> </w:t>
      </w:r>
      <w:r>
        <w:rPr>
          <w:color w:val="231F20"/>
        </w:rPr>
        <w:t>be</w:t>
      </w:r>
      <w:r>
        <w:rPr>
          <w:color w:val="231F20"/>
          <w:spacing w:val="-12"/>
        </w:rPr>
        <w:t xml:space="preserve"> </w:t>
      </w:r>
      <w:r>
        <w:rPr>
          <w:color w:val="231F20"/>
        </w:rPr>
        <w:t>used</w:t>
      </w:r>
      <w:r>
        <w:rPr>
          <w:color w:val="231F20"/>
          <w:spacing w:val="-12"/>
        </w:rPr>
        <w:t xml:space="preserve"> </w:t>
      </w:r>
      <w:r>
        <w:rPr>
          <w:color w:val="231F20"/>
          <w:spacing w:val="-5"/>
        </w:rPr>
        <w:t>if:</w:t>
      </w:r>
    </w:p>
    <w:p w:rsidR="00A33C7B" w:rsidRDefault="0089559E">
      <w:pPr>
        <w:pStyle w:val="Listenabsatz"/>
        <w:numPr>
          <w:ilvl w:val="0"/>
          <w:numId w:val="29"/>
        </w:numPr>
        <w:tabs>
          <w:tab w:val="left" w:pos="460"/>
        </w:tabs>
        <w:spacing w:before="4" w:line="220" w:lineRule="auto"/>
        <w:ind w:left="459" w:right="189" w:hanging="220"/>
        <w:rPr>
          <w:sz w:val="18"/>
        </w:rPr>
      </w:pPr>
      <w:r>
        <w:rPr>
          <w:color w:val="231F20"/>
          <w:position w:val="1"/>
          <w:sz w:val="18"/>
        </w:rPr>
        <w:t>The</w:t>
      </w:r>
      <w:r>
        <w:rPr>
          <w:color w:val="231F20"/>
          <w:spacing w:val="-12"/>
          <w:position w:val="1"/>
          <w:sz w:val="18"/>
        </w:rPr>
        <w:t xml:space="preserve"> </w:t>
      </w:r>
      <w:r>
        <w:rPr>
          <w:color w:val="231F20"/>
          <w:position w:val="1"/>
          <w:sz w:val="18"/>
        </w:rPr>
        <w:t>partnership</w:t>
      </w:r>
      <w:r>
        <w:rPr>
          <w:color w:val="231F20"/>
          <w:spacing w:val="-12"/>
          <w:position w:val="1"/>
          <w:sz w:val="18"/>
        </w:rPr>
        <w:t xml:space="preserve"> </w:t>
      </w:r>
      <w:r>
        <w:rPr>
          <w:color w:val="231F20"/>
          <w:position w:val="1"/>
          <w:sz w:val="18"/>
        </w:rPr>
        <w:t>has</w:t>
      </w:r>
      <w:r>
        <w:rPr>
          <w:color w:val="231F20"/>
          <w:spacing w:val="-11"/>
          <w:position w:val="1"/>
          <w:sz w:val="18"/>
        </w:rPr>
        <w:t xml:space="preserve"> </w:t>
      </w:r>
      <w:r>
        <w:rPr>
          <w:color w:val="231F20"/>
          <w:position w:val="1"/>
          <w:sz w:val="18"/>
        </w:rPr>
        <w:t>a</w:t>
      </w:r>
      <w:r>
        <w:rPr>
          <w:color w:val="231F20"/>
          <w:spacing w:val="-12"/>
          <w:position w:val="1"/>
          <w:sz w:val="18"/>
        </w:rPr>
        <w:t xml:space="preserve"> </w:t>
      </w:r>
      <w:r>
        <w:rPr>
          <w:color w:val="231F20"/>
          <w:position w:val="1"/>
          <w:sz w:val="18"/>
        </w:rPr>
        <w:t>tax</w:t>
      </w:r>
      <w:r>
        <w:rPr>
          <w:color w:val="231F20"/>
          <w:spacing w:val="-12"/>
          <w:position w:val="1"/>
          <w:sz w:val="18"/>
        </w:rPr>
        <w:t xml:space="preserve"> </w:t>
      </w:r>
      <w:r>
        <w:rPr>
          <w:color w:val="231F20"/>
          <w:position w:val="1"/>
          <w:sz w:val="18"/>
        </w:rPr>
        <w:t>year</w:t>
      </w:r>
      <w:r>
        <w:rPr>
          <w:color w:val="231F20"/>
          <w:spacing w:val="-12"/>
          <w:position w:val="1"/>
          <w:sz w:val="18"/>
        </w:rPr>
        <w:t xml:space="preserve"> </w:t>
      </w:r>
      <w:r>
        <w:rPr>
          <w:color w:val="231F20"/>
          <w:position w:val="1"/>
          <w:sz w:val="18"/>
        </w:rPr>
        <w:t>of</w:t>
      </w:r>
      <w:r>
        <w:rPr>
          <w:color w:val="231F20"/>
          <w:spacing w:val="-12"/>
          <w:position w:val="1"/>
          <w:sz w:val="18"/>
        </w:rPr>
        <w:t xml:space="preserve"> </w:t>
      </w:r>
      <w:r>
        <w:rPr>
          <w:color w:val="231F20"/>
          <w:position w:val="1"/>
          <w:sz w:val="18"/>
        </w:rPr>
        <w:t>less</w:t>
      </w:r>
      <w:r>
        <w:rPr>
          <w:color w:val="231F20"/>
          <w:spacing w:val="-12"/>
          <w:position w:val="1"/>
          <w:sz w:val="18"/>
        </w:rPr>
        <w:t xml:space="preserve"> </w:t>
      </w:r>
      <w:r>
        <w:rPr>
          <w:color w:val="231F20"/>
          <w:position w:val="1"/>
          <w:sz w:val="18"/>
        </w:rPr>
        <w:t>than</w:t>
      </w:r>
      <w:r>
        <w:rPr>
          <w:color w:val="231F20"/>
          <w:spacing w:val="-12"/>
          <w:position w:val="1"/>
          <w:sz w:val="18"/>
        </w:rPr>
        <w:t xml:space="preserve"> </w:t>
      </w:r>
      <w:r>
        <w:rPr>
          <w:color w:val="231F20"/>
          <w:position w:val="1"/>
          <w:sz w:val="18"/>
        </w:rPr>
        <w:t>12</w:t>
      </w:r>
      <w:r>
        <w:rPr>
          <w:color w:val="231F20"/>
          <w:spacing w:val="-12"/>
          <w:position w:val="1"/>
          <w:sz w:val="18"/>
        </w:rPr>
        <w:t xml:space="preserve"> </w:t>
      </w:r>
      <w:r>
        <w:rPr>
          <w:color w:val="231F20"/>
          <w:position w:val="1"/>
          <w:sz w:val="18"/>
        </w:rPr>
        <w:t>months</w:t>
      </w:r>
      <w:r>
        <w:rPr>
          <w:color w:val="231F20"/>
          <w:spacing w:val="-12"/>
          <w:position w:val="1"/>
          <w:sz w:val="18"/>
        </w:rPr>
        <w:t xml:space="preserve"> </w:t>
      </w:r>
      <w:r>
        <w:rPr>
          <w:color w:val="231F20"/>
          <w:position w:val="1"/>
          <w:sz w:val="18"/>
        </w:rPr>
        <w:t xml:space="preserve">that </w:t>
      </w:r>
      <w:r>
        <w:rPr>
          <w:color w:val="231F20"/>
          <w:sz w:val="18"/>
        </w:rPr>
        <w:t>begins and ends in 2026, and</w:t>
      </w:r>
    </w:p>
    <w:p w:rsidR="00A33C7B" w:rsidRDefault="0089559E">
      <w:pPr>
        <w:pStyle w:val="Listenabsatz"/>
        <w:numPr>
          <w:ilvl w:val="0"/>
          <w:numId w:val="29"/>
        </w:numPr>
        <w:tabs>
          <w:tab w:val="left" w:pos="460"/>
        </w:tabs>
        <w:spacing w:line="220" w:lineRule="auto"/>
        <w:ind w:left="459" w:right="798"/>
        <w:rPr>
          <w:sz w:val="18"/>
        </w:rPr>
      </w:pPr>
      <w:r>
        <w:rPr>
          <w:color w:val="231F20"/>
          <w:position w:val="1"/>
          <w:sz w:val="18"/>
        </w:rPr>
        <w:t>The</w:t>
      </w:r>
      <w:r>
        <w:rPr>
          <w:color w:val="231F20"/>
          <w:spacing w:val="-13"/>
          <w:position w:val="1"/>
          <w:sz w:val="18"/>
        </w:rPr>
        <w:t xml:space="preserve"> </w:t>
      </w:r>
      <w:r>
        <w:rPr>
          <w:color w:val="231F20"/>
          <w:position w:val="1"/>
          <w:sz w:val="18"/>
        </w:rPr>
        <w:t>2026</w:t>
      </w:r>
      <w:r>
        <w:rPr>
          <w:color w:val="231F20"/>
          <w:spacing w:val="-12"/>
          <w:position w:val="1"/>
          <w:sz w:val="18"/>
        </w:rPr>
        <w:t xml:space="preserve"> </w:t>
      </w:r>
      <w:r>
        <w:rPr>
          <w:color w:val="231F20"/>
          <w:position w:val="1"/>
          <w:sz w:val="18"/>
        </w:rPr>
        <w:t>Form</w:t>
      </w:r>
      <w:r>
        <w:rPr>
          <w:color w:val="231F20"/>
          <w:spacing w:val="-13"/>
          <w:position w:val="1"/>
          <w:sz w:val="18"/>
        </w:rPr>
        <w:t xml:space="preserve"> </w:t>
      </w:r>
      <w:r>
        <w:rPr>
          <w:color w:val="231F20"/>
          <w:position w:val="1"/>
          <w:sz w:val="18"/>
        </w:rPr>
        <w:t>1065</w:t>
      </w:r>
      <w:r>
        <w:rPr>
          <w:color w:val="231F20"/>
          <w:spacing w:val="-12"/>
          <w:position w:val="1"/>
          <w:sz w:val="18"/>
        </w:rPr>
        <w:t xml:space="preserve"> </w:t>
      </w:r>
      <w:r>
        <w:rPr>
          <w:color w:val="231F20"/>
          <w:position w:val="1"/>
          <w:sz w:val="18"/>
        </w:rPr>
        <w:t>isn’t</w:t>
      </w:r>
      <w:r>
        <w:rPr>
          <w:color w:val="231F20"/>
          <w:spacing w:val="-13"/>
          <w:position w:val="1"/>
          <w:sz w:val="18"/>
        </w:rPr>
        <w:t xml:space="preserve"> </w:t>
      </w:r>
      <w:r>
        <w:rPr>
          <w:color w:val="231F20"/>
          <w:position w:val="1"/>
          <w:sz w:val="18"/>
        </w:rPr>
        <w:t>available</w:t>
      </w:r>
      <w:r>
        <w:rPr>
          <w:color w:val="231F20"/>
          <w:spacing w:val="-13"/>
          <w:position w:val="1"/>
          <w:sz w:val="18"/>
        </w:rPr>
        <w:t xml:space="preserve"> </w:t>
      </w:r>
      <w:r>
        <w:rPr>
          <w:color w:val="231F20"/>
          <w:position w:val="1"/>
          <w:sz w:val="18"/>
        </w:rPr>
        <w:t>by</w:t>
      </w:r>
      <w:r>
        <w:rPr>
          <w:color w:val="231F20"/>
          <w:spacing w:val="-12"/>
          <w:position w:val="1"/>
          <w:sz w:val="18"/>
        </w:rPr>
        <w:t xml:space="preserve"> </w:t>
      </w:r>
      <w:r>
        <w:rPr>
          <w:color w:val="231F20"/>
          <w:position w:val="1"/>
          <w:sz w:val="18"/>
        </w:rPr>
        <w:t>the</w:t>
      </w:r>
      <w:r>
        <w:rPr>
          <w:color w:val="231F20"/>
          <w:spacing w:val="-13"/>
          <w:position w:val="1"/>
          <w:sz w:val="18"/>
        </w:rPr>
        <w:t xml:space="preserve"> </w:t>
      </w:r>
      <w:r>
        <w:rPr>
          <w:color w:val="231F20"/>
          <w:position w:val="1"/>
          <w:sz w:val="18"/>
        </w:rPr>
        <w:t>time</w:t>
      </w:r>
      <w:r>
        <w:rPr>
          <w:color w:val="231F20"/>
          <w:spacing w:val="-12"/>
          <w:position w:val="1"/>
          <w:sz w:val="18"/>
        </w:rPr>
        <w:t xml:space="preserve"> </w:t>
      </w:r>
      <w:r>
        <w:rPr>
          <w:color w:val="231F20"/>
          <w:position w:val="1"/>
          <w:sz w:val="18"/>
        </w:rPr>
        <w:t xml:space="preserve">the </w:t>
      </w:r>
      <w:r>
        <w:rPr>
          <w:color w:val="231F20"/>
          <w:sz w:val="18"/>
        </w:rPr>
        <w:t>partnership is required to file its return.</w:t>
      </w:r>
    </w:p>
    <w:p w:rsidR="00A33C7B" w:rsidRDefault="0089559E">
      <w:pPr>
        <w:pStyle w:val="Textkrper"/>
        <w:spacing w:before="117" w:line="237" w:lineRule="auto"/>
        <w:ind w:left="119" w:firstLine="240"/>
      </w:pPr>
      <w:r>
        <w:rPr>
          <w:color w:val="231F20"/>
        </w:rPr>
        <w:t>However,</w:t>
      </w:r>
      <w:r>
        <w:rPr>
          <w:color w:val="231F20"/>
          <w:spacing w:val="-13"/>
        </w:rPr>
        <w:t xml:space="preserve"> </w:t>
      </w:r>
      <w:r>
        <w:rPr>
          <w:color w:val="231F20"/>
        </w:rPr>
        <w:t>the</w:t>
      </w:r>
      <w:r>
        <w:rPr>
          <w:color w:val="231F20"/>
          <w:spacing w:val="-12"/>
        </w:rPr>
        <w:t xml:space="preserve"> </w:t>
      </w:r>
      <w:r>
        <w:rPr>
          <w:color w:val="231F20"/>
        </w:rPr>
        <w:t>partnership</w:t>
      </w:r>
      <w:r>
        <w:rPr>
          <w:color w:val="231F20"/>
          <w:spacing w:val="-13"/>
        </w:rPr>
        <w:t xml:space="preserve"> </w:t>
      </w:r>
      <w:r>
        <w:rPr>
          <w:color w:val="231F20"/>
        </w:rPr>
        <w:t>must</w:t>
      </w:r>
      <w:r>
        <w:rPr>
          <w:color w:val="231F20"/>
          <w:spacing w:val="-12"/>
        </w:rPr>
        <w:t xml:space="preserve"> </w:t>
      </w:r>
      <w:r>
        <w:rPr>
          <w:color w:val="231F20"/>
        </w:rPr>
        <w:t>show</w:t>
      </w:r>
      <w:r>
        <w:rPr>
          <w:color w:val="231F20"/>
          <w:spacing w:val="-13"/>
        </w:rPr>
        <w:t xml:space="preserve"> </w:t>
      </w:r>
      <w:r>
        <w:rPr>
          <w:color w:val="231F20"/>
        </w:rPr>
        <w:t>its</w:t>
      </w:r>
      <w:r>
        <w:rPr>
          <w:color w:val="231F20"/>
          <w:spacing w:val="-13"/>
        </w:rPr>
        <w:t xml:space="preserve"> </w:t>
      </w:r>
      <w:r>
        <w:rPr>
          <w:color w:val="231F20"/>
        </w:rPr>
        <w:t>2026</w:t>
      </w:r>
      <w:r>
        <w:rPr>
          <w:color w:val="231F20"/>
          <w:spacing w:val="-12"/>
        </w:rPr>
        <w:t xml:space="preserve"> </w:t>
      </w:r>
      <w:r>
        <w:rPr>
          <w:color w:val="231F20"/>
        </w:rPr>
        <w:t>tax</w:t>
      </w:r>
      <w:r>
        <w:rPr>
          <w:color w:val="231F20"/>
          <w:spacing w:val="-13"/>
        </w:rPr>
        <w:t xml:space="preserve"> </w:t>
      </w:r>
      <w:r>
        <w:rPr>
          <w:color w:val="231F20"/>
        </w:rPr>
        <w:t>year</w:t>
      </w:r>
      <w:r>
        <w:rPr>
          <w:color w:val="231F20"/>
          <w:spacing w:val="-12"/>
        </w:rPr>
        <w:t xml:space="preserve"> </w:t>
      </w:r>
      <w:r>
        <w:rPr>
          <w:color w:val="231F20"/>
        </w:rPr>
        <w:t>on</w:t>
      </w:r>
      <w:r>
        <w:rPr>
          <w:color w:val="231F20"/>
          <w:spacing w:val="-13"/>
        </w:rPr>
        <w:t xml:space="preserve"> </w:t>
      </w:r>
      <w:r>
        <w:rPr>
          <w:color w:val="231F20"/>
        </w:rPr>
        <w:t>the 2025</w:t>
      </w:r>
      <w:r>
        <w:rPr>
          <w:color w:val="231F20"/>
          <w:spacing w:val="-2"/>
        </w:rPr>
        <w:t xml:space="preserve"> </w:t>
      </w:r>
      <w:r>
        <w:rPr>
          <w:color w:val="231F20"/>
        </w:rPr>
        <w:t>Form</w:t>
      </w:r>
      <w:r>
        <w:rPr>
          <w:color w:val="231F20"/>
          <w:spacing w:val="-2"/>
        </w:rPr>
        <w:t xml:space="preserve"> </w:t>
      </w:r>
      <w:r>
        <w:rPr>
          <w:color w:val="231F20"/>
        </w:rPr>
        <w:t>1065</w:t>
      </w:r>
      <w:r>
        <w:rPr>
          <w:color w:val="231F20"/>
          <w:spacing w:val="-2"/>
        </w:rPr>
        <w:t xml:space="preserve"> </w:t>
      </w:r>
      <w:r>
        <w:rPr>
          <w:color w:val="231F20"/>
        </w:rPr>
        <w:t>and</w:t>
      </w:r>
      <w:r>
        <w:rPr>
          <w:color w:val="231F20"/>
          <w:spacing w:val="-2"/>
        </w:rPr>
        <w:t xml:space="preserve"> </w:t>
      </w:r>
      <w:r>
        <w:rPr>
          <w:color w:val="231F20"/>
        </w:rPr>
        <w:t>incorporate</w:t>
      </w:r>
      <w:r>
        <w:rPr>
          <w:color w:val="231F20"/>
          <w:spacing w:val="-2"/>
        </w:rPr>
        <w:t xml:space="preserve"> </w:t>
      </w:r>
      <w:r>
        <w:rPr>
          <w:color w:val="231F20"/>
        </w:rPr>
        <w:t>any</w:t>
      </w:r>
      <w:r>
        <w:rPr>
          <w:color w:val="231F20"/>
          <w:spacing w:val="-2"/>
        </w:rPr>
        <w:t xml:space="preserve"> </w:t>
      </w:r>
      <w:r>
        <w:rPr>
          <w:color w:val="231F20"/>
        </w:rPr>
        <w:t>tax</w:t>
      </w:r>
      <w:r>
        <w:rPr>
          <w:color w:val="231F20"/>
          <w:spacing w:val="-2"/>
        </w:rPr>
        <w:t xml:space="preserve"> </w:t>
      </w:r>
      <w:r>
        <w:rPr>
          <w:color w:val="231F20"/>
        </w:rPr>
        <w:t>law</w:t>
      </w:r>
      <w:r>
        <w:rPr>
          <w:color w:val="231F20"/>
          <w:spacing w:val="-2"/>
        </w:rPr>
        <w:t xml:space="preserve"> </w:t>
      </w:r>
      <w:r>
        <w:rPr>
          <w:color w:val="231F20"/>
        </w:rPr>
        <w:t>changes</w:t>
      </w:r>
      <w:r>
        <w:rPr>
          <w:color w:val="231F20"/>
          <w:spacing w:val="-1"/>
        </w:rPr>
        <w:t xml:space="preserve"> </w:t>
      </w:r>
      <w:r>
        <w:rPr>
          <w:color w:val="231F20"/>
        </w:rPr>
        <w:t>that</w:t>
      </w:r>
      <w:r>
        <w:rPr>
          <w:color w:val="231F20"/>
          <w:spacing w:val="-2"/>
        </w:rPr>
        <w:t xml:space="preserve"> </w:t>
      </w:r>
      <w:r>
        <w:rPr>
          <w:color w:val="231F20"/>
        </w:rPr>
        <w:t>are effective for tax years beginning after 2025.</w:t>
      </w:r>
    </w:p>
    <w:p w:rsidR="00A33C7B" w:rsidRDefault="0089559E">
      <w:pPr>
        <w:pStyle w:val="berschrift2"/>
        <w:spacing w:before="74"/>
      </w:pPr>
      <w:bookmarkStart w:id="39" w:name="Who_Must_Sign"/>
      <w:bookmarkEnd w:id="39"/>
      <w:r>
        <w:rPr>
          <w:color w:val="231F20"/>
        </w:rPr>
        <w:t>Who</w:t>
      </w:r>
      <w:r>
        <w:rPr>
          <w:color w:val="231F20"/>
          <w:spacing w:val="-3"/>
        </w:rPr>
        <w:t xml:space="preserve"> </w:t>
      </w:r>
      <w:r>
        <w:rPr>
          <w:color w:val="231F20"/>
        </w:rPr>
        <w:t>Must</w:t>
      </w:r>
      <w:r>
        <w:rPr>
          <w:color w:val="231F20"/>
          <w:spacing w:val="-3"/>
        </w:rPr>
        <w:t xml:space="preserve"> </w:t>
      </w:r>
      <w:r>
        <w:rPr>
          <w:color w:val="231F20"/>
          <w:spacing w:val="-4"/>
        </w:rPr>
        <w:t>Sign</w:t>
      </w:r>
    </w:p>
    <w:p w:rsidR="00A33C7B" w:rsidRDefault="0089559E">
      <w:pPr>
        <w:pStyle w:val="berschrift3"/>
        <w:spacing w:before="179"/>
      </w:pPr>
      <w:bookmarkStart w:id="40" w:name="Any_Partner_or_LLC_Member"/>
      <w:bookmarkEnd w:id="40"/>
      <w:r>
        <w:rPr>
          <w:color w:val="231F20"/>
        </w:rPr>
        <w:t>Any</w:t>
      </w:r>
      <w:r>
        <w:rPr>
          <w:color w:val="231F20"/>
          <w:spacing w:val="-9"/>
        </w:rPr>
        <w:t xml:space="preserve"> </w:t>
      </w:r>
      <w:r>
        <w:rPr>
          <w:color w:val="231F20"/>
        </w:rPr>
        <w:t>Partner</w:t>
      </w:r>
      <w:r>
        <w:rPr>
          <w:color w:val="231F20"/>
          <w:spacing w:val="-8"/>
        </w:rPr>
        <w:t xml:space="preserve"> </w:t>
      </w:r>
      <w:r>
        <w:rPr>
          <w:color w:val="231F20"/>
        </w:rPr>
        <w:t>or</w:t>
      </w:r>
      <w:r>
        <w:rPr>
          <w:color w:val="231F20"/>
          <w:spacing w:val="-9"/>
        </w:rPr>
        <w:t xml:space="preserve"> </w:t>
      </w:r>
      <w:r>
        <w:rPr>
          <w:color w:val="231F20"/>
        </w:rPr>
        <w:t>LLC</w:t>
      </w:r>
      <w:r>
        <w:rPr>
          <w:color w:val="231F20"/>
          <w:spacing w:val="-9"/>
        </w:rPr>
        <w:t xml:space="preserve"> </w:t>
      </w:r>
      <w:r>
        <w:rPr>
          <w:color w:val="231F20"/>
          <w:spacing w:val="-2"/>
        </w:rPr>
        <w:t>Member</w:t>
      </w:r>
    </w:p>
    <w:p w:rsidR="00A33C7B" w:rsidRDefault="0089559E">
      <w:pPr>
        <w:pStyle w:val="Textkrper"/>
        <w:spacing w:before="49" w:line="237" w:lineRule="auto"/>
      </w:pPr>
      <w:r>
        <w:rPr>
          <w:color w:val="231F20"/>
        </w:rPr>
        <w:t>Form</w:t>
      </w:r>
      <w:r>
        <w:rPr>
          <w:color w:val="231F20"/>
          <w:spacing w:val="-8"/>
        </w:rPr>
        <w:t xml:space="preserve"> </w:t>
      </w:r>
      <w:r>
        <w:rPr>
          <w:color w:val="231F20"/>
        </w:rPr>
        <w:t>1065</w:t>
      </w:r>
      <w:r>
        <w:rPr>
          <w:color w:val="231F20"/>
          <w:spacing w:val="-8"/>
        </w:rPr>
        <w:t xml:space="preserve"> </w:t>
      </w:r>
      <w:r>
        <w:rPr>
          <w:color w:val="231F20"/>
        </w:rPr>
        <w:t>isn’t</w:t>
      </w:r>
      <w:r>
        <w:rPr>
          <w:color w:val="231F20"/>
          <w:spacing w:val="-8"/>
        </w:rPr>
        <w:t xml:space="preserve"> </w:t>
      </w:r>
      <w:r>
        <w:rPr>
          <w:color w:val="231F20"/>
        </w:rPr>
        <w:t>considered</w:t>
      </w:r>
      <w:r>
        <w:rPr>
          <w:color w:val="231F20"/>
          <w:spacing w:val="-8"/>
        </w:rPr>
        <w:t xml:space="preserve"> </w:t>
      </w:r>
      <w:r>
        <w:rPr>
          <w:color w:val="231F20"/>
        </w:rPr>
        <w:t>to</w:t>
      </w:r>
      <w:r>
        <w:rPr>
          <w:color w:val="231F20"/>
          <w:spacing w:val="-8"/>
        </w:rPr>
        <w:t xml:space="preserve"> </w:t>
      </w:r>
      <w:r>
        <w:rPr>
          <w:color w:val="231F20"/>
        </w:rPr>
        <w:t>be</w:t>
      </w:r>
      <w:r>
        <w:rPr>
          <w:color w:val="231F20"/>
          <w:spacing w:val="-8"/>
        </w:rPr>
        <w:t xml:space="preserve"> </w:t>
      </w:r>
      <w:r>
        <w:rPr>
          <w:color w:val="231F20"/>
        </w:rPr>
        <w:t>a</w:t>
      </w:r>
      <w:r>
        <w:rPr>
          <w:color w:val="231F20"/>
          <w:spacing w:val="-8"/>
        </w:rPr>
        <w:t xml:space="preserve"> </w:t>
      </w:r>
      <w:r>
        <w:rPr>
          <w:color w:val="231F20"/>
        </w:rPr>
        <w:t>return</w:t>
      </w:r>
      <w:r>
        <w:rPr>
          <w:color w:val="231F20"/>
          <w:spacing w:val="-8"/>
        </w:rPr>
        <w:t xml:space="preserve"> </w:t>
      </w:r>
      <w:r>
        <w:rPr>
          <w:color w:val="231F20"/>
        </w:rPr>
        <w:t>unless</w:t>
      </w:r>
      <w:r>
        <w:rPr>
          <w:color w:val="231F20"/>
          <w:spacing w:val="-8"/>
        </w:rPr>
        <w:t xml:space="preserve"> </w:t>
      </w:r>
      <w:r>
        <w:rPr>
          <w:color w:val="231F20"/>
        </w:rPr>
        <w:t>it’s</w:t>
      </w:r>
      <w:r>
        <w:rPr>
          <w:color w:val="231F20"/>
          <w:spacing w:val="-8"/>
        </w:rPr>
        <w:t xml:space="preserve"> </w:t>
      </w:r>
      <w:r>
        <w:rPr>
          <w:color w:val="231F20"/>
        </w:rPr>
        <w:t>signed</w:t>
      </w:r>
      <w:r>
        <w:rPr>
          <w:color w:val="231F20"/>
          <w:spacing w:val="-8"/>
        </w:rPr>
        <w:t xml:space="preserve"> </w:t>
      </w:r>
      <w:r>
        <w:rPr>
          <w:color w:val="231F20"/>
        </w:rPr>
        <w:t>by</w:t>
      </w:r>
      <w:r>
        <w:rPr>
          <w:color w:val="231F20"/>
          <w:spacing w:val="-8"/>
        </w:rPr>
        <w:t xml:space="preserve"> </w:t>
      </w:r>
      <w:r>
        <w:rPr>
          <w:color w:val="231F20"/>
        </w:rPr>
        <w:t xml:space="preserve">a </w:t>
      </w:r>
      <w:bookmarkStart w:id="41" w:name="Paid_Preparer_Authorization"/>
      <w:bookmarkEnd w:id="41"/>
      <w:r>
        <w:rPr>
          <w:color w:val="231F20"/>
        </w:rPr>
        <w:t>partner</w:t>
      </w:r>
      <w:r>
        <w:rPr>
          <w:color w:val="231F20"/>
          <w:spacing w:val="-13"/>
        </w:rPr>
        <w:t xml:space="preserve"> </w:t>
      </w:r>
      <w:r>
        <w:rPr>
          <w:color w:val="231F20"/>
        </w:rPr>
        <w:t>or</w:t>
      </w:r>
      <w:r>
        <w:rPr>
          <w:color w:val="231F20"/>
          <w:spacing w:val="-12"/>
        </w:rPr>
        <w:t xml:space="preserve"> </w:t>
      </w:r>
      <w:r>
        <w:rPr>
          <w:color w:val="231F20"/>
        </w:rPr>
        <w:t>LLC</w:t>
      </w:r>
      <w:r>
        <w:rPr>
          <w:color w:val="231F20"/>
          <w:spacing w:val="-13"/>
        </w:rPr>
        <w:t xml:space="preserve"> </w:t>
      </w:r>
      <w:r>
        <w:rPr>
          <w:color w:val="231F20"/>
        </w:rPr>
        <w:t>member.</w:t>
      </w:r>
      <w:r>
        <w:rPr>
          <w:color w:val="231F20"/>
          <w:spacing w:val="-12"/>
        </w:rPr>
        <w:t xml:space="preserve"> </w:t>
      </w:r>
      <w:r>
        <w:rPr>
          <w:color w:val="231F20"/>
        </w:rPr>
        <w:t>When</w:t>
      </w:r>
      <w:r>
        <w:rPr>
          <w:color w:val="231F20"/>
          <w:spacing w:val="-13"/>
        </w:rPr>
        <w:t xml:space="preserve"> </w:t>
      </w:r>
      <w:r>
        <w:rPr>
          <w:color w:val="231F20"/>
        </w:rPr>
        <w:t>a</w:t>
      </w:r>
      <w:r>
        <w:rPr>
          <w:color w:val="231F20"/>
          <w:spacing w:val="-12"/>
        </w:rPr>
        <w:t xml:space="preserve"> </w:t>
      </w:r>
      <w:r>
        <w:rPr>
          <w:color w:val="231F20"/>
        </w:rPr>
        <w:t>return</w:t>
      </w:r>
      <w:r>
        <w:rPr>
          <w:color w:val="231F20"/>
          <w:spacing w:val="-13"/>
        </w:rPr>
        <w:t xml:space="preserve"> </w:t>
      </w:r>
      <w:r>
        <w:rPr>
          <w:color w:val="231F20"/>
        </w:rPr>
        <w:t>is</w:t>
      </w:r>
      <w:r>
        <w:rPr>
          <w:color w:val="231F20"/>
          <w:spacing w:val="-12"/>
        </w:rPr>
        <w:t xml:space="preserve"> </w:t>
      </w:r>
      <w:r>
        <w:rPr>
          <w:color w:val="231F20"/>
        </w:rPr>
        <w:t>made</w:t>
      </w:r>
      <w:r>
        <w:rPr>
          <w:color w:val="231F20"/>
          <w:spacing w:val="-13"/>
        </w:rPr>
        <w:t xml:space="preserve"> </w:t>
      </w:r>
      <w:r>
        <w:rPr>
          <w:color w:val="231F20"/>
        </w:rPr>
        <w:t>for</w:t>
      </w:r>
      <w:r>
        <w:rPr>
          <w:color w:val="231F20"/>
          <w:spacing w:val="-12"/>
        </w:rPr>
        <w:t xml:space="preserve"> </w:t>
      </w:r>
      <w:r>
        <w:rPr>
          <w:color w:val="231F20"/>
        </w:rPr>
        <w:t>a</w:t>
      </w:r>
      <w:r>
        <w:rPr>
          <w:color w:val="231F20"/>
          <w:spacing w:val="-13"/>
        </w:rPr>
        <w:t xml:space="preserve"> </w:t>
      </w:r>
      <w:r>
        <w:rPr>
          <w:color w:val="231F20"/>
        </w:rPr>
        <w:t>partnership by a receiver, trustee, or assignee, the fiduciary must sign the return,</w:t>
      </w:r>
      <w:r>
        <w:rPr>
          <w:color w:val="231F20"/>
          <w:spacing w:val="-13"/>
        </w:rPr>
        <w:t xml:space="preserve"> </w:t>
      </w:r>
      <w:r>
        <w:rPr>
          <w:color w:val="231F20"/>
        </w:rPr>
        <w:t>instead</w:t>
      </w:r>
      <w:r>
        <w:rPr>
          <w:color w:val="231F20"/>
          <w:spacing w:val="-12"/>
        </w:rPr>
        <w:t xml:space="preserve"> </w:t>
      </w:r>
      <w:r>
        <w:rPr>
          <w:color w:val="231F20"/>
        </w:rPr>
        <w:t>of</w:t>
      </w:r>
      <w:r>
        <w:rPr>
          <w:color w:val="231F20"/>
          <w:spacing w:val="-13"/>
        </w:rPr>
        <w:t xml:space="preserve"> </w:t>
      </w:r>
      <w:r>
        <w:rPr>
          <w:color w:val="231F20"/>
        </w:rPr>
        <w:t>the</w:t>
      </w:r>
      <w:r>
        <w:rPr>
          <w:color w:val="231F20"/>
          <w:spacing w:val="-12"/>
        </w:rPr>
        <w:t xml:space="preserve"> </w:t>
      </w:r>
      <w:r>
        <w:rPr>
          <w:color w:val="231F20"/>
        </w:rPr>
        <w:t>partner</w:t>
      </w:r>
      <w:r>
        <w:rPr>
          <w:color w:val="231F20"/>
          <w:spacing w:val="-13"/>
        </w:rPr>
        <w:t xml:space="preserve"> </w:t>
      </w:r>
      <w:r>
        <w:rPr>
          <w:color w:val="231F20"/>
        </w:rPr>
        <w:t>or</w:t>
      </w:r>
      <w:r>
        <w:rPr>
          <w:color w:val="231F20"/>
          <w:spacing w:val="-13"/>
        </w:rPr>
        <w:t xml:space="preserve"> </w:t>
      </w:r>
      <w:r>
        <w:rPr>
          <w:color w:val="231F20"/>
        </w:rPr>
        <w:t>LLC</w:t>
      </w:r>
      <w:r>
        <w:rPr>
          <w:color w:val="231F20"/>
          <w:spacing w:val="-12"/>
        </w:rPr>
        <w:t xml:space="preserve"> </w:t>
      </w:r>
      <w:r>
        <w:rPr>
          <w:color w:val="231F20"/>
        </w:rPr>
        <w:t>member.</w:t>
      </w:r>
      <w:r>
        <w:rPr>
          <w:color w:val="231F20"/>
          <w:spacing w:val="-13"/>
        </w:rPr>
        <w:t xml:space="preserve"> </w:t>
      </w:r>
      <w:r>
        <w:rPr>
          <w:color w:val="231F20"/>
        </w:rPr>
        <w:t>Returns</w:t>
      </w:r>
      <w:r>
        <w:rPr>
          <w:color w:val="231F20"/>
          <w:spacing w:val="-12"/>
        </w:rPr>
        <w:t xml:space="preserve"> </w:t>
      </w:r>
      <w:r>
        <w:rPr>
          <w:color w:val="231F20"/>
        </w:rPr>
        <w:t>and</w:t>
      </w:r>
      <w:r>
        <w:rPr>
          <w:color w:val="231F20"/>
          <w:spacing w:val="-13"/>
        </w:rPr>
        <w:t xml:space="preserve"> </w:t>
      </w:r>
      <w:r>
        <w:rPr>
          <w:color w:val="231F20"/>
        </w:rPr>
        <w:t>forms signed by a receiver or trustee in bankruptcy on behalf of a partnership must be accompanied by a copy of the order or instructions</w:t>
      </w:r>
      <w:r>
        <w:rPr>
          <w:color w:val="231F20"/>
          <w:spacing w:val="-9"/>
        </w:rPr>
        <w:t xml:space="preserve"> </w:t>
      </w:r>
      <w:r>
        <w:rPr>
          <w:color w:val="231F20"/>
        </w:rPr>
        <w:t>of</w:t>
      </w:r>
      <w:r>
        <w:rPr>
          <w:color w:val="231F20"/>
          <w:spacing w:val="-9"/>
        </w:rPr>
        <w:t xml:space="preserve"> </w:t>
      </w:r>
      <w:r>
        <w:rPr>
          <w:color w:val="231F20"/>
        </w:rPr>
        <w:t>the</w:t>
      </w:r>
      <w:r>
        <w:rPr>
          <w:color w:val="231F20"/>
          <w:spacing w:val="-9"/>
        </w:rPr>
        <w:t xml:space="preserve"> </w:t>
      </w:r>
      <w:r>
        <w:rPr>
          <w:color w:val="231F20"/>
        </w:rPr>
        <w:t>court</w:t>
      </w:r>
      <w:r>
        <w:rPr>
          <w:color w:val="231F20"/>
          <w:spacing w:val="-9"/>
        </w:rPr>
        <w:t xml:space="preserve"> </w:t>
      </w:r>
      <w:r>
        <w:rPr>
          <w:color w:val="231F20"/>
        </w:rPr>
        <w:t>authorizing</w:t>
      </w:r>
      <w:r>
        <w:rPr>
          <w:color w:val="231F20"/>
          <w:spacing w:val="-9"/>
        </w:rPr>
        <w:t xml:space="preserve"> </w:t>
      </w:r>
      <w:r>
        <w:rPr>
          <w:color w:val="231F20"/>
        </w:rPr>
        <w:t>signing</w:t>
      </w:r>
      <w:r>
        <w:rPr>
          <w:color w:val="231F20"/>
          <w:spacing w:val="-9"/>
        </w:rPr>
        <w:t xml:space="preserve"> </w:t>
      </w:r>
      <w:r>
        <w:rPr>
          <w:color w:val="231F20"/>
        </w:rPr>
        <w:t>of</w:t>
      </w:r>
      <w:r>
        <w:rPr>
          <w:color w:val="231F20"/>
          <w:spacing w:val="-9"/>
        </w:rPr>
        <w:t xml:space="preserve"> </w:t>
      </w:r>
      <w:r>
        <w:rPr>
          <w:color w:val="231F20"/>
        </w:rPr>
        <w:t>the</w:t>
      </w:r>
      <w:r>
        <w:rPr>
          <w:color w:val="231F20"/>
          <w:spacing w:val="-9"/>
        </w:rPr>
        <w:t xml:space="preserve"> </w:t>
      </w:r>
      <w:r>
        <w:rPr>
          <w:color w:val="231F20"/>
        </w:rPr>
        <w:t>return</w:t>
      </w:r>
      <w:r>
        <w:rPr>
          <w:color w:val="231F20"/>
          <w:spacing w:val="-9"/>
        </w:rPr>
        <w:t xml:space="preserve"> </w:t>
      </w:r>
      <w:r>
        <w:rPr>
          <w:color w:val="231F20"/>
        </w:rPr>
        <w:t>or</w:t>
      </w:r>
      <w:r>
        <w:rPr>
          <w:color w:val="231F20"/>
          <w:spacing w:val="-9"/>
        </w:rPr>
        <w:t xml:space="preserve"> </w:t>
      </w:r>
      <w:r>
        <w:rPr>
          <w:color w:val="231F20"/>
        </w:rPr>
        <w:t>form. In the case of an entity partner, an individual who is authorized under state law to act for the entity partner must sign the partnership</w:t>
      </w:r>
      <w:r>
        <w:rPr>
          <w:color w:val="231F20"/>
          <w:spacing w:val="-5"/>
        </w:rPr>
        <w:t xml:space="preserve"> </w:t>
      </w:r>
      <w:r>
        <w:rPr>
          <w:color w:val="231F20"/>
        </w:rPr>
        <w:t>return.</w:t>
      </w:r>
    </w:p>
    <w:p w:rsidR="00A33C7B" w:rsidRDefault="0089559E">
      <w:pPr>
        <w:pStyle w:val="Textkrper"/>
        <w:spacing w:before="11" w:line="237" w:lineRule="auto"/>
        <w:ind w:firstLine="180"/>
      </w:pPr>
      <w:r>
        <w:rPr>
          <w:b/>
          <w:i/>
          <w:color w:val="231F20"/>
        </w:rPr>
        <w:t>Signatures required when filing an AAR.</w:t>
      </w:r>
      <w:r>
        <w:rPr>
          <w:b/>
          <w:i/>
          <w:color w:val="231F20"/>
          <w:spacing w:val="40"/>
        </w:rPr>
        <w:t xml:space="preserve"> </w:t>
      </w:r>
      <w:r>
        <w:rPr>
          <w:color w:val="231F20"/>
        </w:rPr>
        <w:t>When filing an AAR, Form 1065 must be signed by the partnership representative</w:t>
      </w:r>
      <w:r>
        <w:rPr>
          <w:color w:val="231F20"/>
          <w:spacing w:val="-13"/>
        </w:rPr>
        <w:t xml:space="preserve"> </w:t>
      </w:r>
      <w:r>
        <w:rPr>
          <w:color w:val="231F20"/>
        </w:rPr>
        <w:t>(PR)</w:t>
      </w:r>
      <w:r>
        <w:rPr>
          <w:color w:val="231F20"/>
          <w:spacing w:val="-12"/>
        </w:rPr>
        <w:t xml:space="preserve"> </w:t>
      </w:r>
      <w:r>
        <w:rPr>
          <w:color w:val="231F20"/>
        </w:rPr>
        <w:t>(or</w:t>
      </w:r>
      <w:r>
        <w:rPr>
          <w:color w:val="231F20"/>
          <w:spacing w:val="-13"/>
        </w:rPr>
        <w:t xml:space="preserve"> </w:t>
      </w:r>
      <w:r>
        <w:rPr>
          <w:color w:val="231F20"/>
        </w:rPr>
        <w:t>the</w:t>
      </w:r>
      <w:r>
        <w:rPr>
          <w:color w:val="231F20"/>
          <w:spacing w:val="-12"/>
        </w:rPr>
        <w:t xml:space="preserve"> </w:t>
      </w:r>
      <w:r>
        <w:rPr>
          <w:color w:val="231F20"/>
        </w:rPr>
        <w:t>designated</w:t>
      </w:r>
      <w:r>
        <w:rPr>
          <w:color w:val="231F20"/>
          <w:spacing w:val="-13"/>
        </w:rPr>
        <w:t xml:space="preserve"> </w:t>
      </w:r>
      <w:r>
        <w:rPr>
          <w:color w:val="231F20"/>
        </w:rPr>
        <w:t>individual</w:t>
      </w:r>
      <w:r>
        <w:rPr>
          <w:color w:val="231F20"/>
          <w:spacing w:val="-13"/>
        </w:rPr>
        <w:t xml:space="preserve"> </w:t>
      </w:r>
      <w:r>
        <w:rPr>
          <w:color w:val="231F20"/>
        </w:rPr>
        <w:t>(DI)</w:t>
      </w:r>
      <w:r>
        <w:rPr>
          <w:color w:val="231F20"/>
          <w:spacing w:val="-12"/>
        </w:rPr>
        <w:t xml:space="preserve"> </w:t>
      </w:r>
      <w:r>
        <w:rPr>
          <w:color w:val="231F20"/>
        </w:rPr>
        <w:t>if</w:t>
      </w:r>
      <w:r>
        <w:rPr>
          <w:color w:val="231F20"/>
          <w:spacing w:val="-13"/>
        </w:rPr>
        <w:t xml:space="preserve"> </w:t>
      </w:r>
      <w:r>
        <w:rPr>
          <w:color w:val="231F20"/>
        </w:rPr>
        <w:t>the</w:t>
      </w:r>
      <w:r>
        <w:rPr>
          <w:color w:val="231F20"/>
          <w:spacing w:val="-12"/>
        </w:rPr>
        <w:t xml:space="preserve"> </w:t>
      </w:r>
      <w:r>
        <w:rPr>
          <w:color w:val="231F20"/>
        </w:rPr>
        <w:t>PR</w:t>
      </w:r>
      <w:r>
        <w:rPr>
          <w:color w:val="231F20"/>
          <w:spacing w:val="-13"/>
        </w:rPr>
        <w:t xml:space="preserve"> </w:t>
      </w:r>
      <w:r>
        <w:rPr>
          <w:color w:val="231F20"/>
        </w:rPr>
        <w:t>is an entity) for the reviewed year.</w:t>
      </w:r>
    </w:p>
    <w:p w:rsidR="00A33C7B" w:rsidRDefault="0089559E">
      <w:pPr>
        <w:pStyle w:val="berschrift3"/>
        <w:spacing w:before="155"/>
        <w:ind w:left="119"/>
      </w:pPr>
      <w:bookmarkStart w:id="42" w:name="Paid_Preparer’s_Information"/>
      <w:bookmarkEnd w:id="42"/>
      <w:r>
        <w:rPr>
          <w:color w:val="231F20"/>
        </w:rPr>
        <w:t>Paid</w:t>
      </w:r>
      <w:r>
        <w:rPr>
          <w:color w:val="231F20"/>
          <w:spacing w:val="-16"/>
        </w:rPr>
        <w:t xml:space="preserve"> </w:t>
      </w:r>
      <w:r>
        <w:rPr>
          <w:color w:val="231F20"/>
        </w:rPr>
        <w:t>Preparer’s</w:t>
      </w:r>
      <w:r>
        <w:rPr>
          <w:color w:val="231F20"/>
          <w:spacing w:val="-15"/>
        </w:rPr>
        <w:t xml:space="preserve"> </w:t>
      </w:r>
      <w:r>
        <w:rPr>
          <w:color w:val="231F20"/>
          <w:spacing w:val="-2"/>
        </w:rPr>
        <w:t>Information</w:t>
      </w:r>
    </w:p>
    <w:p w:rsidR="00A33C7B" w:rsidRDefault="0089559E">
      <w:pPr>
        <w:pStyle w:val="Textkrper"/>
        <w:spacing w:before="48" w:line="237" w:lineRule="auto"/>
      </w:pPr>
      <w:r>
        <w:rPr>
          <w:color w:val="231F20"/>
        </w:rPr>
        <w:t>If</w:t>
      </w:r>
      <w:r>
        <w:rPr>
          <w:color w:val="231F20"/>
          <w:spacing w:val="-4"/>
        </w:rPr>
        <w:t xml:space="preserve"> </w:t>
      </w:r>
      <w:r>
        <w:rPr>
          <w:color w:val="231F20"/>
        </w:rPr>
        <w:t>a</w:t>
      </w:r>
      <w:r>
        <w:rPr>
          <w:color w:val="231F20"/>
          <w:spacing w:val="-4"/>
        </w:rPr>
        <w:t xml:space="preserve"> </w:t>
      </w:r>
      <w:r>
        <w:rPr>
          <w:color w:val="231F20"/>
        </w:rPr>
        <w:t>partner,</w:t>
      </w:r>
      <w:r>
        <w:rPr>
          <w:color w:val="231F20"/>
          <w:spacing w:val="-4"/>
        </w:rPr>
        <w:t xml:space="preserve"> </w:t>
      </w:r>
      <w:r>
        <w:rPr>
          <w:color w:val="231F20"/>
        </w:rPr>
        <w:t>member,</w:t>
      </w:r>
      <w:r>
        <w:rPr>
          <w:color w:val="231F20"/>
          <w:spacing w:val="-4"/>
        </w:rPr>
        <w:t xml:space="preserve"> </w:t>
      </w:r>
      <w:r>
        <w:rPr>
          <w:color w:val="231F20"/>
        </w:rPr>
        <w:t>or</w:t>
      </w:r>
      <w:r>
        <w:rPr>
          <w:color w:val="231F20"/>
          <w:spacing w:val="-4"/>
        </w:rPr>
        <w:t xml:space="preserve"> </w:t>
      </w:r>
      <w:r>
        <w:rPr>
          <w:color w:val="231F20"/>
        </w:rPr>
        <w:t>employee</w:t>
      </w:r>
      <w:r>
        <w:rPr>
          <w:color w:val="231F20"/>
          <w:spacing w:val="-4"/>
        </w:rPr>
        <w:t xml:space="preserve"> </w:t>
      </w:r>
      <w:r>
        <w:rPr>
          <w:color w:val="231F20"/>
        </w:rPr>
        <w:t>of</w:t>
      </w:r>
      <w:r>
        <w:rPr>
          <w:color w:val="231F20"/>
          <w:spacing w:val="-4"/>
        </w:rPr>
        <w:t xml:space="preserve"> </w:t>
      </w:r>
      <w:r>
        <w:rPr>
          <w:color w:val="231F20"/>
        </w:rPr>
        <w:t>the</w:t>
      </w:r>
      <w:r>
        <w:rPr>
          <w:color w:val="231F20"/>
          <w:spacing w:val="-4"/>
        </w:rPr>
        <w:t xml:space="preserve"> </w:t>
      </w:r>
      <w:r>
        <w:rPr>
          <w:color w:val="231F20"/>
        </w:rPr>
        <w:t>partnership</w:t>
      </w:r>
      <w:r>
        <w:rPr>
          <w:color w:val="231F20"/>
          <w:spacing w:val="-4"/>
        </w:rPr>
        <w:t xml:space="preserve"> </w:t>
      </w:r>
      <w:r>
        <w:rPr>
          <w:color w:val="231F20"/>
        </w:rPr>
        <w:t>completes Form</w:t>
      </w:r>
      <w:r>
        <w:rPr>
          <w:color w:val="231F20"/>
          <w:spacing w:val="-13"/>
        </w:rPr>
        <w:t xml:space="preserve"> </w:t>
      </w:r>
      <w:r>
        <w:rPr>
          <w:color w:val="231F20"/>
        </w:rPr>
        <w:t>1065,</w:t>
      </w:r>
      <w:r>
        <w:rPr>
          <w:color w:val="231F20"/>
          <w:spacing w:val="-12"/>
        </w:rPr>
        <w:t xml:space="preserve"> </w:t>
      </w:r>
      <w:r>
        <w:rPr>
          <w:color w:val="231F20"/>
        </w:rPr>
        <w:t>the</w:t>
      </w:r>
      <w:r>
        <w:rPr>
          <w:color w:val="231F20"/>
          <w:spacing w:val="-13"/>
        </w:rPr>
        <w:t xml:space="preserve"> </w:t>
      </w:r>
      <w:r>
        <w:rPr>
          <w:color w:val="231F20"/>
        </w:rPr>
        <w:t>paid</w:t>
      </w:r>
      <w:r>
        <w:rPr>
          <w:color w:val="231F20"/>
          <w:spacing w:val="-12"/>
        </w:rPr>
        <w:t xml:space="preserve"> </w:t>
      </w:r>
      <w:r>
        <w:rPr>
          <w:color w:val="231F20"/>
        </w:rPr>
        <w:t>preparer’s</w:t>
      </w:r>
      <w:r>
        <w:rPr>
          <w:color w:val="231F20"/>
          <w:spacing w:val="-13"/>
        </w:rPr>
        <w:t xml:space="preserve"> </w:t>
      </w:r>
      <w:r>
        <w:rPr>
          <w:color w:val="231F20"/>
        </w:rPr>
        <w:t>space</w:t>
      </w:r>
      <w:r>
        <w:rPr>
          <w:color w:val="231F20"/>
          <w:spacing w:val="-13"/>
        </w:rPr>
        <w:t xml:space="preserve"> </w:t>
      </w:r>
      <w:r>
        <w:rPr>
          <w:color w:val="231F20"/>
        </w:rPr>
        <w:t>should</w:t>
      </w:r>
      <w:r>
        <w:rPr>
          <w:color w:val="231F20"/>
          <w:spacing w:val="-12"/>
        </w:rPr>
        <w:t xml:space="preserve"> </w:t>
      </w:r>
      <w:r>
        <w:rPr>
          <w:color w:val="231F20"/>
        </w:rPr>
        <w:t>remain</w:t>
      </w:r>
      <w:r>
        <w:rPr>
          <w:color w:val="231F20"/>
          <w:spacing w:val="-13"/>
        </w:rPr>
        <w:t xml:space="preserve"> </w:t>
      </w:r>
      <w:r>
        <w:rPr>
          <w:color w:val="231F20"/>
        </w:rPr>
        <w:t>blank.</w:t>
      </w:r>
      <w:r>
        <w:rPr>
          <w:color w:val="231F20"/>
          <w:spacing w:val="-12"/>
        </w:rPr>
        <w:t xml:space="preserve"> </w:t>
      </w:r>
      <w:r>
        <w:rPr>
          <w:color w:val="231F20"/>
        </w:rPr>
        <w:t>Only paid preparers with a valid preparer tax identification number (PTIN) should complete this section.</w:t>
      </w:r>
    </w:p>
    <w:p w:rsidR="00A33C7B" w:rsidRDefault="0089559E">
      <w:pPr>
        <w:pStyle w:val="Textkrper"/>
        <w:spacing w:before="144" w:line="237" w:lineRule="auto"/>
        <w:ind w:left="119" w:right="550" w:firstLine="239"/>
      </w:pPr>
      <w:r>
        <w:br w:type="column"/>
      </w:r>
      <w:r>
        <w:rPr>
          <w:color w:val="231F20"/>
        </w:rPr>
        <w:t>Generally,</w:t>
      </w:r>
      <w:r>
        <w:rPr>
          <w:color w:val="231F20"/>
          <w:spacing w:val="-13"/>
        </w:rPr>
        <w:t xml:space="preserve"> </w:t>
      </w:r>
      <w:r>
        <w:rPr>
          <w:color w:val="231F20"/>
        </w:rPr>
        <w:t>anyone</w:t>
      </w:r>
      <w:r>
        <w:rPr>
          <w:color w:val="231F20"/>
          <w:spacing w:val="-12"/>
        </w:rPr>
        <w:t xml:space="preserve"> </w:t>
      </w:r>
      <w:r>
        <w:rPr>
          <w:color w:val="231F20"/>
        </w:rPr>
        <w:t>who</w:t>
      </w:r>
      <w:r>
        <w:rPr>
          <w:color w:val="231F20"/>
          <w:spacing w:val="-13"/>
        </w:rPr>
        <w:t xml:space="preserve"> </w:t>
      </w:r>
      <w:r>
        <w:rPr>
          <w:color w:val="231F20"/>
        </w:rPr>
        <w:t>is</w:t>
      </w:r>
      <w:r>
        <w:rPr>
          <w:color w:val="231F20"/>
          <w:spacing w:val="-12"/>
        </w:rPr>
        <w:t xml:space="preserve"> </w:t>
      </w:r>
      <w:r>
        <w:rPr>
          <w:color w:val="231F20"/>
        </w:rPr>
        <w:t>paid</w:t>
      </w:r>
      <w:r>
        <w:rPr>
          <w:color w:val="231F20"/>
          <w:spacing w:val="-13"/>
        </w:rPr>
        <w:t xml:space="preserve"> </w:t>
      </w:r>
      <w:r>
        <w:rPr>
          <w:color w:val="231F20"/>
        </w:rPr>
        <w:t>to</w:t>
      </w:r>
      <w:r>
        <w:rPr>
          <w:color w:val="231F20"/>
          <w:spacing w:val="-13"/>
        </w:rPr>
        <w:t xml:space="preserve"> </w:t>
      </w:r>
      <w:r>
        <w:rPr>
          <w:color w:val="231F20"/>
        </w:rPr>
        <w:t>prepare</w:t>
      </w:r>
      <w:r>
        <w:rPr>
          <w:color w:val="231F20"/>
          <w:spacing w:val="-12"/>
        </w:rPr>
        <w:t xml:space="preserve"> </w:t>
      </w:r>
      <w:r>
        <w:rPr>
          <w:color w:val="231F20"/>
        </w:rPr>
        <w:t>the</w:t>
      </w:r>
      <w:r>
        <w:rPr>
          <w:color w:val="231F20"/>
          <w:spacing w:val="-13"/>
        </w:rPr>
        <w:t xml:space="preserve"> </w:t>
      </w:r>
      <w:r>
        <w:rPr>
          <w:color w:val="231F20"/>
        </w:rPr>
        <w:t>partnership return must do the following.</w:t>
      </w:r>
    </w:p>
    <w:p w:rsidR="00A33C7B" w:rsidRDefault="0089559E">
      <w:pPr>
        <w:pStyle w:val="Listenabsatz"/>
        <w:numPr>
          <w:ilvl w:val="0"/>
          <w:numId w:val="29"/>
        </w:numPr>
        <w:tabs>
          <w:tab w:val="left" w:pos="460"/>
        </w:tabs>
        <w:spacing w:line="220" w:lineRule="auto"/>
        <w:ind w:left="459" w:right="622" w:hanging="220"/>
        <w:rPr>
          <w:sz w:val="18"/>
        </w:rPr>
      </w:pPr>
      <w:r>
        <w:rPr>
          <w:color w:val="231F20"/>
          <w:position w:val="1"/>
          <w:sz w:val="18"/>
        </w:rPr>
        <w:t>Sign</w:t>
      </w:r>
      <w:r>
        <w:rPr>
          <w:color w:val="231F20"/>
          <w:spacing w:val="-13"/>
          <w:position w:val="1"/>
          <w:sz w:val="18"/>
        </w:rPr>
        <w:t xml:space="preserve"> </w:t>
      </w:r>
      <w:r>
        <w:rPr>
          <w:color w:val="231F20"/>
          <w:position w:val="1"/>
          <w:sz w:val="18"/>
        </w:rPr>
        <w:t>the</w:t>
      </w:r>
      <w:r>
        <w:rPr>
          <w:color w:val="231F20"/>
          <w:spacing w:val="-12"/>
          <w:position w:val="1"/>
          <w:sz w:val="18"/>
        </w:rPr>
        <w:t xml:space="preserve"> </w:t>
      </w:r>
      <w:r>
        <w:rPr>
          <w:color w:val="231F20"/>
          <w:position w:val="1"/>
          <w:sz w:val="18"/>
        </w:rPr>
        <w:t>return</w:t>
      </w:r>
      <w:r>
        <w:rPr>
          <w:color w:val="231F20"/>
          <w:spacing w:val="-13"/>
          <w:position w:val="1"/>
          <w:sz w:val="18"/>
        </w:rPr>
        <w:t xml:space="preserve"> </w:t>
      </w:r>
      <w:r>
        <w:rPr>
          <w:color w:val="231F20"/>
          <w:position w:val="1"/>
          <w:sz w:val="18"/>
        </w:rPr>
        <w:t>in</w:t>
      </w:r>
      <w:r>
        <w:rPr>
          <w:color w:val="231F20"/>
          <w:spacing w:val="-12"/>
          <w:position w:val="1"/>
          <w:sz w:val="18"/>
        </w:rPr>
        <w:t xml:space="preserve"> </w:t>
      </w:r>
      <w:r>
        <w:rPr>
          <w:color w:val="231F20"/>
          <w:position w:val="1"/>
          <w:sz w:val="18"/>
        </w:rPr>
        <w:t>the</w:t>
      </w:r>
      <w:r>
        <w:rPr>
          <w:color w:val="231F20"/>
          <w:spacing w:val="-13"/>
          <w:position w:val="1"/>
          <w:sz w:val="18"/>
        </w:rPr>
        <w:t xml:space="preserve"> </w:t>
      </w:r>
      <w:r>
        <w:rPr>
          <w:color w:val="231F20"/>
          <w:position w:val="1"/>
          <w:sz w:val="18"/>
        </w:rPr>
        <w:t>space</w:t>
      </w:r>
      <w:r>
        <w:rPr>
          <w:color w:val="231F20"/>
          <w:spacing w:val="-13"/>
          <w:position w:val="1"/>
          <w:sz w:val="18"/>
        </w:rPr>
        <w:t xml:space="preserve"> </w:t>
      </w:r>
      <w:r>
        <w:rPr>
          <w:color w:val="231F20"/>
          <w:position w:val="1"/>
          <w:sz w:val="18"/>
        </w:rPr>
        <w:t>provided</w:t>
      </w:r>
      <w:r>
        <w:rPr>
          <w:color w:val="231F20"/>
          <w:spacing w:val="-12"/>
          <w:position w:val="1"/>
          <w:sz w:val="18"/>
        </w:rPr>
        <w:t xml:space="preserve"> </w:t>
      </w:r>
      <w:r>
        <w:rPr>
          <w:color w:val="231F20"/>
          <w:position w:val="1"/>
          <w:sz w:val="18"/>
        </w:rPr>
        <w:t>for</w:t>
      </w:r>
      <w:r>
        <w:rPr>
          <w:color w:val="231F20"/>
          <w:spacing w:val="-13"/>
          <w:position w:val="1"/>
          <w:sz w:val="18"/>
        </w:rPr>
        <w:t xml:space="preserve"> </w:t>
      </w:r>
      <w:r>
        <w:rPr>
          <w:color w:val="231F20"/>
          <w:position w:val="1"/>
          <w:sz w:val="18"/>
        </w:rPr>
        <w:t>the</w:t>
      </w:r>
      <w:r>
        <w:rPr>
          <w:color w:val="231F20"/>
          <w:spacing w:val="-12"/>
          <w:position w:val="1"/>
          <w:sz w:val="18"/>
        </w:rPr>
        <w:t xml:space="preserve"> </w:t>
      </w:r>
      <w:r>
        <w:rPr>
          <w:color w:val="231F20"/>
          <w:position w:val="1"/>
          <w:sz w:val="18"/>
        </w:rPr>
        <w:t xml:space="preserve">preparer’s </w:t>
      </w:r>
      <w:r>
        <w:rPr>
          <w:color w:val="231F20"/>
          <w:spacing w:val="-2"/>
          <w:sz w:val="18"/>
        </w:rPr>
        <w:t>signature.</w:t>
      </w:r>
    </w:p>
    <w:p w:rsidR="00A33C7B" w:rsidRDefault="0089559E">
      <w:pPr>
        <w:pStyle w:val="Listenabsatz"/>
        <w:numPr>
          <w:ilvl w:val="0"/>
          <w:numId w:val="29"/>
        </w:numPr>
        <w:tabs>
          <w:tab w:val="left" w:pos="460"/>
        </w:tabs>
        <w:spacing w:line="230" w:lineRule="auto"/>
        <w:ind w:left="459" w:right="189"/>
        <w:rPr>
          <w:sz w:val="18"/>
        </w:rPr>
      </w:pPr>
      <w:r>
        <w:rPr>
          <w:color w:val="231F20"/>
          <w:position w:val="1"/>
          <w:sz w:val="18"/>
        </w:rPr>
        <w:t>Fill</w:t>
      </w:r>
      <w:r>
        <w:rPr>
          <w:color w:val="231F20"/>
          <w:spacing w:val="-13"/>
          <w:position w:val="1"/>
          <w:sz w:val="18"/>
        </w:rPr>
        <w:t xml:space="preserve"> </w:t>
      </w:r>
      <w:r>
        <w:rPr>
          <w:color w:val="231F20"/>
          <w:position w:val="1"/>
          <w:sz w:val="18"/>
        </w:rPr>
        <w:t>in</w:t>
      </w:r>
      <w:r>
        <w:rPr>
          <w:color w:val="231F20"/>
          <w:spacing w:val="-12"/>
          <w:position w:val="1"/>
          <w:sz w:val="18"/>
        </w:rPr>
        <w:t xml:space="preserve"> </w:t>
      </w:r>
      <w:r>
        <w:rPr>
          <w:color w:val="231F20"/>
          <w:position w:val="1"/>
          <w:sz w:val="18"/>
        </w:rPr>
        <w:t>the</w:t>
      </w:r>
      <w:r>
        <w:rPr>
          <w:color w:val="231F20"/>
          <w:spacing w:val="-13"/>
          <w:position w:val="1"/>
          <w:sz w:val="18"/>
        </w:rPr>
        <w:t xml:space="preserve"> </w:t>
      </w:r>
      <w:r>
        <w:rPr>
          <w:color w:val="231F20"/>
          <w:position w:val="1"/>
          <w:sz w:val="18"/>
        </w:rPr>
        <w:t>other</w:t>
      </w:r>
      <w:r>
        <w:rPr>
          <w:color w:val="231F20"/>
          <w:spacing w:val="-12"/>
          <w:position w:val="1"/>
          <w:sz w:val="18"/>
        </w:rPr>
        <w:t xml:space="preserve"> </w:t>
      </w:r>
      <w:r>
        <w:rPr>
          <w:color w:val="231F20"/>
          <w:position w:val="1"/>
          <w:sz w:val="18"/>
        </w:rPr>
        <w:t>blanks</w:t>
      </w:r>
      <w:r>
        <w:rPr>
          <w:color w:val="231F20"/>
          <w:spacing w:val="-13"/>
          <w:position w:val="1"/>
          <w:sz w:val="18"/>
        </w:rPr>
        <w:t xml:space="preserve"> </w:t>
      </w:r>
      <w:r>
        <w:rPr>
          <w:color w:val="231F20"/>
          <w:position w:val="1"/>
          <w:sz w:val="18"/>
        </w:rPr>
        <w:t>in</w:t>
      </w:r>
      <w:r>
        <w:rPr>
          <w:color w:val="231F20"/>
          <w:spacing w:val="-13"/>
          <w:position w:val="1"/>
          <w:sz w:val="18"/>
        </w:rPr>
        <w:t xml:space="preserve"> </w:t>
      </w:r>
      <w:r>
        <w:rPr>
          <w:color w:val="231F20"/>
          <w:position w:val="1"/>
          <w:sz w:val="18"/>
        </w:rPr>
        <w:t>the</w:t>
      </w:r>
      <w:r>
        <w:rPr>
          <w:color w:val="231F20"/>
          <w:spacing w:val="-12"/>
          <w:position w:val="1"/>
          <w:sz w:val="18"/>
        </w:rPr>
        <w:t xml:space="preserve"> </w:t>
      </w:r>
      <w:r>
        <w:rPr>
          <w:color w:val="231F20"/>
          <w:position w:val="1"/>
          <w:sz w:val="18"/>
        </w:rPr>
        <w:t>Paid</w:t>
      </w:r>
      <w:r>
        <w:rPr>
          <w:color w:val="231F20"/>
          <w:spacing w:val="-13"/>
          <w:position w:val="1"/>
          <w:sz w:val="18"/>
        </w:rPr>
        <w:t xml:space="preserve"> </w:t>
      </w:r>
      <w:r>
        <w:rPr>
          <w:color w:val="231F20"/>
          <w:position w:val="1"/>
          <w:sz w:val="18"/>
        </w:rPr>
        <w:t>Preparer</w:t>
      </w:r>
      <w:r>
        <w:rPr>
          <w:color w:val="231F20"/>
          <w:spacing w:val="-12"/>
          <w:position w:val="1"/>
          <w:sz w:val="18"/>
        </w:rPr>
        <w:t xml:space="preserve"> </w:t>
      </w:r>
      <w:r>
        <w:rPr>
          <w:color w:val="231F20"/>
          <w:position w:val="1"/>
          <w:sz w:val="18"/>
        </w:rPr>
        <w:t>Use</w:t>
      </w:r>
      <w:r>
        <w:rPr>
          <w:color w:val="231F20"/>
          <w:spacing w:val="-13"/>
          <w:position w:val="1"/>
          <w:sz w:val="18"/>
        </w:rPr>
        <w:t xml:space="preserve"> </w:t>
      </w:r>
      <w:r>
        <w:rPr>
          <w:color w:val="231F20"/>
          <w:position w:val="1"/>
          <w:sz w:val="18"/>
        </w:rPr>
        <w:t>Only</w:t>
      </w:r>
      <w:r>
        <w:rPr>
          <w:color w:val="231F20"/>
          <w:spacing w:val="-12"/>
          <w:position w:val="1"/>
          <w:sz w:val="18"/>
        </w:rPr>
        <w:t xml:space="preserve"> </w:t>
      </w:r>
      <w:r>
        <w:rPr>
          <w:color w:val="231F20"/>
          <w:position w:val="1"/>
          <w:sz w:val="18"/>
        </w:rPr>
        <w:t xml:space="preserve">section </w:t>
      </w:r>
      <w:r>
        <w:rPr>
          <w:color w:val="231F20"/>
          <w:sz w:val="18"/>
        </w:rPr>
        <w:t>of the return. A paid preparer can’t use a social security number (SSN) in the Paid Preparer Use Only section. The paid preparer must use a PTIN.</w:t>
      </w:r>
    </w:p>
    <w:p w:rsidR="00A33C7B" w:rsidRDefault="0089559E">
      <w:pPr>
        <w:pStyle w:val="Listenabsatz"/>
        <w:numPr>
          <w:ilvl w:val="0"/>
          <w:numId w:val="29"/>
        </w:numPr>
        <w:tabs>
          <w:tab w:val="left" w:pos="460"/>
        </w:tabs>
        <w:spacing w:line="220" w:lineRule="auto"/>
        <w:ind w:left="459" w:right="389" w:hanging="220"/>
        <w:rPr>
          <w:sz w:val="18"/>
        </w:rPr>
      </w:pPr>
      <w:r>
        <w:rPr>
          <w:color w:val="231F20"/>
          <w:position w:val="1"/>
          <w:sz w:val="18"/>
        </w:rPr>
        <w:t>Give</w:t>
      </w:r>
      <w:r>
        <w:rPr>
          <w:color w:val="231F20"/>
          <w:spacing w:val="-11"/>
          <w:position w:val="1"/>
          <w:sz w:val="18"/>
        </w:rPr>
        <w:t xml:space="preserve"> </w:t>
      </w:r>
      <w:r>
        <w:rPr>
          <w:color w:val="231F20"/>
          <w:position w:val="1"/>
          <w:sz w:val="18"/>
        </w:rPr>
        <w:t>the</w:t>
      </w:r>
      <w:r>
        <w:rPr>
          <w:color w:val="231F20"/>
          <w:spacing w:val="-11"/>
          <w:position w:val="1"/>
          <w:sz w:val="18"/>
        </w:rPr>
        <w:t xml:space="preserve"> </w:t>
      </w:r>
      <w:r>
        <w:rPr>
          <w:color w:val="231F20"/>
          <w:position w:val="1"/>
          <w:sz w:val="18"/>
        </w:rPr>
        <w:t>partnership</w:t>
      </w:r>
      <w:r>
        <w:rPr>
          <w:color w:val="231F20"/>
          <w:spacing w:val="-11"/>
          <w:position w:val="1"/>
          <w:sz w:val="18"/>
        </w:rPr>
        <w:t xml:space="preserve"> </w:t>
      </w:r>
      <w:r>
        <w:rPr>
          <w:color w:val="231F20"/>
          <w:position w:val="1"/>
          <w:sz w:val="18"/>
        </w:rPr>
        <w:t>a</w:t>
      </w:r>
      <w:r>
        <w:rPr>
          <w:color w:val="231F20"/>
          <w:spacing w:val="-11"/>
          <w:position w:val="1"/>
          <w:sz w:val="18"/>
        </w:rPr>
        <w:t xml:space="preserve"> </w:t>
      </w:r>
      <w:r>
        <w:rPr>
          <w:color w:val="231F20"/>
          <w:position w:val="1"/>
          <w:sz w:val="18"/>
        </w:rPr>
        <w:t>copy</w:t>
      </w:r>
      <w:r>
        <w:rPr>
          <w:color w:val="231F20"/>
          <w:spacing w:val="-11"/>
          <w:position w:val="1"/>
          <w:sz w:val="18"/>
        </w:rPr>
        <w:t xml:space="preserve"> </w:t>
      </w:r>
      <w:r>
        <w:rPr>
          <w:color w:val="231F20"/>
          <w:position w:val="1"/>
          <w:sz w:val="18"/>
        </w:rPr>
        <w:t>of</w:t>
      </w:r>
      <w:r>
        <w:rPr>
          <w:color w:val="231F20"/>
          <w:spacing w:val="-11"/>
          <w:position w:val="1"/>
          <w:sz w:val="18"/>
        </w:rPr>
        <w:t xml:space="preserve"> </w:t>
      </w:r>
      <w:r>
        <w:rPr>
          <w:color w:val="231F20"/>
          <w:position w:val="1"/>
          <w:sz w:val="18"/>
        </w:rPr>
        <w:t>the</w:t>
      </w:r>
      <w:r>
        <w:rPr>
          <w:color w:val="231F20"/>
          <w:spacing w:val="-11"/>
          <w:position w:val="1"/>
          <w:sz w:val="18"/>
        </w:rPr>
        <w:t xml:space="preserve"> </w:t>
      </w:r>
      <w:r>
        <w:rPr>
          <w:color w:val="231F20"/>
          <w:position w:val="1"/>
          <w:sz w:val="18"/>
        </w:rPr>
        <w:t>return</w:t>
      </w:r>
      <w:r>
        <w:rPr>
          <w:color w:val="231F20"/>
          <w:spacing w:val="-11"/>
          <w:position w:val="1"/>
          <w:sz w:val="18"/>
        </w:rPr>
        <w:t xml:space="preserve"> </w:t>
      </w:r>
      <w:r>
        <w:rPr>
          <w:color w:val="231F20"/>
          <w:position w:val="1"/>
          <w:sz w:val="18"/>
        </w:rPr>
        <w:t>in</w:t>
      </w:r>
      <w:r>
        <w:rPr>
          <w:color w:val="231F20"/>
          <w:spacing w:val="-12"/>
          <w:position w:val="1"/>
          <w:sz w:val="18"/>
        </w:rPr>
        <w:t xml:space="preserve"> </w:t>
      </w:r>
      <w:r>
        <w:rPr>
          <w:color w:val="231F20"/>
          <w:position w:val="1"/>
          <w:sz w:val="18"/>
        </w:rPr>
        <w:t>addition</w:t>
      </w:r>
      <w:r>
        <w:rPr>
          <w:color w:val="231F20"/>
          <w:spacing w:val="-11"/>
          <w:position w:val="1"/>
          <w:sz w:val="18"/>
        </w:rPr>
        <w:t xml:space="preserve"> </w:t>
      </w:r>
      <w:r>
        <w:rPr>
          <w:color w:val="231F20"/>
          <w:position w:val="1"/>
          <w:sz w:val="18"/>
        </w:rPr>
        <w:t>to</w:t>
      </w:r>
      <w:r>
        <w:rPr>
          <w:color w:val="231F20"/>
          <w:spacing w:val="-11"/>
          <w:position w:val="1"/>
          <w:sz w:val="18"/>
        </w:rPr>
        <w:t xml:space="preserve"> </w:t>
      </w:r>
      <w:r>
        <w:rPr>
          <w:color w:val="231F20"/>
          <w:position w:val="1"/>
          <w:sz w:val="18"/>
        </w:rPr>
        <w:t xml:space="preserve">the </w:t>
      </w:r>
      <w:r>
        <w:rPr>
          <w:color w:val="231F20"/>
          <w:sz w:val="18"/>
        </w:rPr>
        <w:t>copy to be filed with the IRS.</w:t>
      </w:r>
    </w:p>
    <w:p w:rsidR="00A33C7B" w:rsidRDefault="0089559E">
      <w:pPr>
        <w:pStyle w:val="Textkrper"/>
        <w:spacing w:before="157" w:line="237" w:lineRule="auto"/>
        <w:ind w:right="266"/>
      </w:pPr>
      <w:r>
        <w:rPr>
          <w:b/>
          <w:color w:val="231F20"/>
        </w:rPr>
        <w:t>Tip:</w:t>
      </w:r>
      <w:r>
        <w:rPr>
          <w:b/>
          <w:color w:val="231F20"/>
          <w:spacing w:val="27"/>
        </w:rPr>
        <w:t xml:space="preserve"> </w:t>
      </w:r>
      <w:r>
        <w:rPr>
          <w:color w:val="231F20"/>
        </w:rPr>
        <w:t>A</w:t>
      </w:r>
      <w:r>
        <w:rPr>
          <w:color w:val="231F20"/>
          <w:spacing w:val="-13"/>
        </w:rPr>
        <w:t xml:space="preserve"> </w:t>
      </w:r>
      <w:r>
        <w:rPr>
          <w:color w:val="231F20"/>
        </w:rPr>
        <w:t>paid</w:t>
      </w:r>
      <w:r>
        <w:rPr>
          <w:color w:val="231F20"/>
          <w:spacing w:val="-12"/>
        </w:rPr>
        <w:t xml:space="preserve"> </w:t>
      </w:r>
      <w:r>
        <w:rPr>
          <w:color w:val="231F20"/>
        </w:rPr>
        <w:t>preparer</w:t>
      </w:r>
      <w:r>
        <w:rPr>
          <w:color w:val="231F20"/>
          <w:spacing w:val="-13"/>
        </w:rPr>
        <w:t xml:space="preserve"> </w:t>
      </w:r>
      <w:r>
        <w:rPr>
          <w:color w:val="231F20"/>
        </w:rPr>
        <w:t>may</w:t>
      </w:r>
      <w:r>
        <w:rPr>
          <w:color w:val="231F20"/>
          <w:spacing w:val="-12"/>
        </w:rPr>
        <w:t xml:space="preserve"> </w:t>
      </w:r>
      <w:r>
        <w:rPr>
          <w:color w:val="231F20"/>
        </w:rPr>
        <w:t>sign</w:t>
      </w:r>
      <w:r>
        <w:rPr>
          <w:color w:val="231F20"/>
          <w:spacing w:val="-13"/>
        </w:rPr>
        <w:t xml:space="preserve"> </w:t>
      </w:r>
      <w:r>
        <w:rPr>
          <w:color w:val="231F20"/>
        </w:rPr>
        <w:t>original</w:t>
      </w:r>
      <w:r>
        <w:rPr>
          <w:color w:val="231F20"/>
          <w:spacing w:val="-13"/>
        </w:rPr>
        <w:t xml:space="preserve"> </w:t>
      </w:r>
      <w:r>
        <w:rPr>
          <w:color w:val="231F20"/>
        </w:rPr>
        <w:t>or</w:t>
      </w:r>
      <w:r>
        <w:rPr>
          <w:color w:val="231F20"/>
          <w:spacing w:val="-12"/>
        </w:rPr>
        <w:t xml:space="preserve"> </w:t>
      </w:r>
      <w:r>
        <w:rPr>
          <w:color w:val="231F20"/>
        </w:rPr>
        <w:t>amended</w:t>
      </w:r>
      <w:r>
        <w:rPr>
          <w:color w:val="231F20"/>
          <w:spacing w:val="-13"/>
        </w:rPr>
        <w:t xml:space="preserve"> </w:t>
      </w:r>
      <w:r>
        <w:rPr>
          <w:color w:val="231F20"/>
        </w:rPr>
        <w:t>returns</w:t>
      </w:r>
      <w:r>
        <w:rPr>
          <w:color w:val="231F20"/>
          <w:spacing w:val="-12"/>
        </w:rPr>
        <w:t xml:space="preserve"> </w:t>
      </w:r>
      <w:r>
        <w:rPr>
          <w:color w:val="231F20"/>
        </w:rPr>
        <w:t xml:space="preserve">by rubber stamp, mechanical device, or computer software </w:t>
      </w:r>
      <w:r>
        <w:rPr>
          <w:color w:val="231F20"/>
          <w:spacing w:val="-2"/>
        </w:rPr>
        <w:t>program.</w:t>
      </w:r>
    </w:p>
    <w:p w:rsidR="00A33C7B" w:rsidRDefault="0089559E">
      <w:pPr>
        <w:pStyle w:val="berschrift3"/>
        <w:spacing w:before="155"/>
        <w:ind w:left="119"/>
      </w:pPr>
      <w:r>
        <w:rPr>
          <w:color w:val="231F20"/>
        </w:rPr>
        <w:t>Paid</w:t>
      </w:r>
      <w:r>
        <w:rPr>
          <w:color w:val="231F20"/>
          <w:spacing w:val="-8"/>
        </w:rPr>
        <w:t xml:space="preserve"> </w:t>
      </w:r>
      <w:r>
        <w:rPr>
          <w:color w:val="231F20"/>
        </w:rPr>
        <w:t>Preparer</w:t>
      </w:r>
      <w:r>
        <w:rPr>
          <w:color w:val="231F20"/>
          <w:spacing w:val="-7"/>
        </w:rPr>
        <w:t xml:space="preserve"> </w:t>
      </w:r>
      <w:r>
        <w:rPr>
          <w:color w:val="231F20"/>
          <w:spacing w:val="-2"/>
        </w:rPr>
        <w:t>Authorization</w:t>
      </w:r>
    </w:p>
    <w:p w:rsidR="00A33C7B" w:rsidRDefault="0089559E">
      <w:pPr>
        <w:pStyle w:val="Textkrper"/>
        <w:spacing w:before="49" w:line="237" w:lineRule="auto"/>
        <w:ind w:left="119" w:right="178"/>
      </w:pPr>
      <w:r>
        <w:rPr>
          <w:color w:val="231F20"/>
        </w:rPr>
        <w:t>If</w:t>
      </w:r>
      <w:r>
        <w:rPr>
          <w:color w:val="231F20"/>
          <w:spacing w:val="-8"/>
        </w:rPr>
        <w:t xml:space="preserve"> </w:t>
      </w:r>
      <w:r>
        <w:rPr>
          <w:color w:val="231F20"/>
        </w:rPr>
        <w:t>the</w:t>
      </w:r>
      <w:r>
        <w:rPr>
          <w:color w:val="231F20"/>
          <w:spacing w:val="-8"/>
        </w:rPr>
        <w:t xml:space="preserve"> </w:t>
      </w:r>
      <w:r>
        <w:rPr>
          <w:color w:val="231F20"/>
        </w:rPr>
        <w:t>partnership</w:t>
      </w:r>
      <w:r>
        <w:rPr>
          <w:color w:val="231F20"/>
          <w:spacing w:val="-8"/>
        </w:rPr>
        <w:t xml:space="preserve"> </w:t>
      </w:r>
      <w:r>
        <w:rPr>
          <w:color w:val="231F20"/>
        </w:rPr>
        <w:t>wants</w:t>
      </w:r>
      <w:r>
        <w:rPr>
          <w:color w:val="231F20"/>
          <w:spacing w:val="-8"/>
        </w:rPr>
        <w:t xml:space="preserve"> </w:t>
      </w:r>
      <w:r>
        <w:rPr>
          <w:color w:val="231F20"/>
        </w:rPr>
        <w:t>to</w:t>
      </w:r>
      <w:r>
        <w:rPr>
          <w:color w:val="231F20"/>
          <w:spacing w:val="-8"/>
        </w:rPr>
        <w:t xml:space="preserve"> </w:t>
      </w:r>
      <w:r>
        <w:rPr>
          <w:color w:val="231F20"/>
        </w:rPr>
        <w:t>allow</w:t>
      </w:r>
      <w:r>
        <w:rPr>
          <w:color w:val="231F20"/>
          <w:spacing w:val="-8"/>
        </w:rPr>
        <w:t xml:space="preserve"> </w:t>
      </w:r>
      <w:r>
        <w:rPr>
          <w:color w:val="231F20"/>
        </w:rPr>
        <w:t>the</w:t>
      </w:r>
      <w:r>
        <w:rPr>
          <w:color w:val="231F20"/>
          <w:spacing w:val="-8"/>
        </w:rPr>
        <w:t xml:space="preserve"> </w:t>
      </w:r>
      <w:r>
        <w:rPr>
          <w:color w:val="231F20"/>
        </w:rPr>
        <w:t>paid</w:t>
      </w:r>
      <w:r>
        <w:rPr>
          <w:color w:val="231F20"/>
          <w:spacing w:val="-8"/>
        </w:rPr>
        <w:t xml:space="preserve"> </w:t>
      </w:r>
      <w:r>
        <w:rPr>
          <w:color w:val="231F20"/>
        </w:rPr>
        <w:t>preparer</w:t>
      </w:r>
      <w:r>
        <w:rPr>
          <w:color w:val="231F20"/>
          <w:spacing w:val="-8"/>
        </w:rPr>
        <w:t xml:space="preserve"> </w:t>
      </w:r>
      <w:r>
        <w:rPr>
          <w:color w:val="231F20"/>
        </w:rPr>
        <w:t>to</w:t>
      </w:r>
      <w:r>
        <w:rPr>
          <w:color w:val="231F20"/>
          <w:spacing w:val="-8"/>
        </w:rPr>
        <w:t xml:space="preserve"> </w:t>
      </w:r>
      <w:r>
        <w:rPr>
          <w:color w:val="231F20"/>
        </w:rPr>
        <w:t>discuss</w:t>
      </w:r>
      <w:r>
        <w:rPr>
          <w:color w:val="231F20"/>
          <w:spacing w:val="-8"/>
        </w:rPr>
        <w:t xml:space="preserve"> </w:t>
      </w:r>
      <w:r>
        <w:rPr>
          <w:color w:val="231F20"/>
        </w:rPr>
        <w:t>its 2025</w:t>
      </w:r>
      <w:r>
        <w:rPr>
          <w:color w:val="231F20"/>
          <w:spacing w:val="-13"/>
        </w:rPr>
        <w:t xml:space="preserve"> </w:t>
      </w:r>
      <w:r>
        <w:rPr>
          <w:color w:val="231F20"/>
        </w:rPr>
        <w:t>Form</w:t>
      </w:r>
      <w:r>
        <w:rPr>
          <w:color w:val="231F20"/>
          <w:spacing w:val="-12"/>
        </w:rPr>
        <w:t xml:space="preserve"> </w:t>
      </w:r>
      <w:r>
        <w:rPr>
          <w:color w:val="231F20"/>
        </w:rPr>
        <w:t>1065</w:t>
      </w:r>
      <w:r>
        <w:rPr>
          <w:color w:val="231F20"/>
          <w:spacing w:val="-13"/>
        </w:rPr>
        <w:t xml:space="preserve"> </w:t>
      </w:r>
      <w:r>
        <w:rPr>
          <w:color w:val="231F20"/>
        </w:rPr>
        <w:t>with</w:t>
      </w:r>
      <w:r>
        <w:rPr>
          <w:color w:val="231F20"/>
          <w:spacing w:val="-12"/>
        </w:rPr>
        <w:t xml:space="preserve"> </w:t>
      </w:r>
      <w:r>
        <w:rPr>
          <w:color w:val="231F20"/>
        </w:rPr>
        <w:t>the</w:t>
      </w:r>
      <w:r>
        <w:rPr>
          <w:color w:val="231F20"/>
          <w:spacing w:val="-13"/>
        </w:rPr>
        <w:t xml:space="preserve"> </w:t>
      </w:r>
      <w:r>
        <w:rPr>
          <w:color w:val="231F20"/>
        </w:rPr>
        <w:t>IRS,</w:t>
      </w:r>
      <w:r>
        <w:rPr>
          <w:color w:val="231F20"/>
          <w:spacing w:val="-13"/>
        </w:rPr>
        <w:t xml:space="preserve"> </w:t>
      </w:r>
      <w:r>
        <w:rPr>
          <w:color w:val="231F20"/>
        </w:rPr>
        <w:t>check</w:t>
      </w:r>
      <w:r>
        <w:rPr>
          <w:color w:val="231F20"/>
          <w:spacing w:val="-11"/>
        </w:rPr>
        <w:t xml:space="preserve"> </w:t>
      </w:r>
      <w:r>
        <w:rPr>
          <w:color w:val="231F20"/>
        </w:rPr>
        <w:t>“Yes”</w:t>
      </w:r>
      <w:r>
        <w:rPr>
          <w:color w:val="231F20"/>
          <w:spacing w:val="-13"/>
        </w:rPr>
        <w:t xml:space="preserve"> </w:t>
      </w:r>
      <w:r>
        <w:rPr>
          <w:color w:val="231F20"/>
        </w:rPr>
        <w:t>in</w:t>
      </w:r>
      <w:r>
        <w:rPr>
          <w:color w:val="231F20"/>
          <w:spacing w:val="-12"/>
        </w:rPr>
        <w:t xml:space="preserve"> </w:t>
      </w:r>
      <w:r>
        <w:rPr>
          <w:color w:val="231F20"/>
        </w:rPr>
        <w:t>the</w:t>
      </w:r>
      <w:r>
        <w:rPr>
          <w:color w:val="231F20"/>
          <w:spacing w:val="-13"/>
        </w:rPr>
        <w:t xml:space="preserve"> </w:t>
      </w:r>
      <w:r>
        <w:rPr>
          <w:color w:val="231F20"/>
        </w:rPr>
        <w:t>signature</w:t>
      </w:r>
      <w:r>
        <w:rPr>
          <w:color w:val="231F20"/>
          <w:spacing w:val="-12"/>
        </w:rPr>
        <w:t xml:space="preserve"> </w:t>
      </w:r>
      <w:r>
        <w:rPr>
          <w:color w:val="231F20"/>
        </w:rPr>
        <w:t>area of the return. The authorization applies only to the individual whose</w:t>
      </w:r>
      <w:r>
        <w:rPr>
          <w:color w:val="231F20"/>
          <w:spacing w:val="-13"/>
        </w:rPr>
        <w:t xml:space="preserve"> </w:t>
      </w:r>
      <w:r>
        <w:rPr>
          <w:color w:val="231F20"/>
        </w:rPr>
        <w:t>signature</w:t>
      </w:r>
      <w:r>
        <w:rPr>
          <w:color w:val="231F20"/>
          <w:spacing w:val="-12"/>
        </w:rPr>
        <w:t xml:space="preserve"> </w:t>
      </w:r>
      <w:r>
        <w:rPr>
          <w:color w:val="231F20"/>
        </w:rPr>
        <w:t>appears</w:t>
      </w:r>
      <w:r>
        <w:rPr>
          <w:color w:val="231F20"/>
          <w:spacing w:val="-13"/>
        </w:rPr>
        <w:t xml:space="preserve"> </w:t>
      </w:r>
      <w:r>
        <w:rPr>
          <w:color w:val="231F20"/>
        </w:rPr>
        <w:t>in</w:t>
      </w:r>
      <w:r>
        <w:rPr>
          <w:color w:val="231F20"/>
          <w:spacing w:val="-12"/>
        </w:rPr>
        <w:t xml:space="preserve"> </w:t>
      </w:r>
      <w:r>
        <w:rPr>
          <w:color w:val="231F20"/>
        </w:rPr>
        <w:t>the</w:t>
      </w:r>
      <w:r>
        <w:rPr>
          <w:color w:val="231F20"/>
          <w:spacing w:val="-13"/>
        </w:rPr>
        <w:t xml:space="preserve"> </w:t>
      </w:r>
      <w:r>
        <w:rPr>
          <w:color w:val="231F20"/>
        </w:rPr>
        <w:t>Paid</w:t>
      </w:r>
      <w:r>
        <w:rPr>
          <w:color w:val="231F20"/>
          <w:spacing w:val="-13"/>
        </w:rPr>
        <w:t xml:space="preserve"> </w:t>
      </w:r>
      <w:r>
        <w:rPr>
          <w:color w:val="231F20"/>
        </w:rPr>
        <w:t>Preparer</w:t>
      </w:r>
      <w:r>
        <w:rPr>
          <w:color w:val="231F20"/>
          <w:spacing w:val="-12"/>
        </w:rPr>
        <w:t xml:space="preserve"> </w:t>
      </w:r>
      <w:r>
        <w:rPr>
          <w:color w:val="231F20"/>
        </w:rPr>
        <w:t>Use</w:t>
      </w:r>
      <w:r>
        <w:rPr>
          <w:color w:val="231F20"/>
          <w:spacing w:val="-13"/>
        </w:rPr>
        <w:t xml:space="preserve"> </w:t>
      </w:r>
      <w:r>
        <w:rPr>
          <w:color w:val="231F20"/>
        </w:rPr>
        <w:t>Only</w:t>
      </w:r>
      <w:r>
        <w:rPr>
          <w:color w:val="231F20"/>
          <w:spacing w:val="-12"/>
        </w:rPr>
        <w:t xml:space="preserve"> </w:t>
      </w:r>
      <w:r>
        <w:rPr>
          <w:color w:val="231F20"/>
        </w:rPr>
        <w:t xml:space="preserve">section of its return. It doesn’t apply to the firm, if any, shown in the </w:t>
      </w:r>
      <w:r>
        <w:rPr>
          <w:color w:val="231F20"/>
          <w:spacing w:val="-2"/>
        </w:rPr>
        <w:t>section.</w:t>
      </w:r>
    </w:p>
    <w:p w:rsidR="00A33C7B" w:rsidRDefault="0089559E">
      <w:pPr>
        <w:pStyle w:val="Textkrper"/>
        <w:spacing w:before="105" w:line="237" w:lineRule="auto"/>
        <w:ind w:left="119" w:right="138" w:firstLine="239"/>
      </w:pPr>
      <w:r>
        <w:rPr>
          <w:color w:val="231F20"/>
        </w:rPr>
        <w:t>If</w:t>
      </w:r>
      <w:r>
        <w:rPr>
          <w:color w:val="231F20"/>
          <w:spacing w:val="-13"/>
        </w:rPr>
        <w:t xml:space="preserve"> </w:t>
      </w:r>
      <w:r>
        <w:rPr>
          <w:color w:val="231F20"/>
        </w:rPr>
        <w:t>“Yes”</w:t>
      </w:r>
      <w:r>
        <w:rPr>
          <w:color w:val="231F20"/>
          <w:spacing w:val="-12"/>
        </w:rPr>
        <w:t xml:space="preserve"> </w:t>
      </w:r>
      <w:r>
        <w:rPr>
          <w:color w:val="231F20"/>
        </w:rPr>
        <w:t>is</w:t>
      </w:r>
      <w:r>
        <w:rPr>
          <w:color w:val="231F20"/>
          <w:spacing w:val="-13"/>
        </w:rPr>
        <w:t xml:space="preserve"> </w:t>
      </w:r>
      <w:r>
        <w:rPr>
          <w:color w:val="231F20"/>
        </w:rPr>
        <w:t>checked,</w:t>
      </w:r>
      <w:r>
        <w:rPr>
          <w:color w:val="231F20"/>
          <w:spacing w:val="-12"/>
        </w:rPr>
        <w:t xml:space="preserve"> </w:t>
      </w:r>
      <w:r>
        <w:rPr>
          <w:color w:val="231F20"/>
        </w:rPr>
        <w:t>the</w:t>
      </w:r>
      <w:r>
        <w:rPr>
          <w:color w:val="231F20"/>
          <w:spacing w:val="-13"/>
        </w:rPr>
        <w:t xml:space="preserve"> </w:t>
      </w:r>
      <w:r>
        <w:rPr>
          <w:color w:val="231F20"/>
        </w:rPr>
        <w:t>partnership</w:t>
      </w:r>
      <w:r>
        <w:rPr>
          <w:color w:val="231F20"/>
          <w:spacing w:val="-13"/>
        </w:rPr>
        <w:t xml:space="preserve"> </w:t>
      </w:r>
      <w:r>
        <w:rPr>
          <w:color w:val="231F20"/>
        </w:rPr>
        <w:t>is</w:t>
      </w:r>
      <w:r>
        <w:rPr>
          <w:color w:val="231F20"/>
          <w:spacing w:val="-12"/>
        </w:rPr>
        <w:t xml:space="preserve"> </w:t>
      </w:r>
      <w:r>
        <w:rPr>
          <w:color w:val="231F20"/>
        </w:rPr>
        <w:t>authorizing</w:t>
      </w:r>
      <w:r>
        <w:rPr>
          <w:color w:val="231F20"/>
          <w:spacing w:val="-13"/>
        </w:rPr>
        <w:t xml:space="preserve"> </w:t>
      </w:r>
      <w:r>
        <w:rPr>
          <w:color w:val="231F20"/>
        </w:rPr>
        <w:t>the</w:t>
      </w:r>
      <w:r>
        <w:rPr>
          <w:color w:val="231F20"/>
          <w:spacing w:val="-12"/>
        </w:rPr>
        <w:t xml:space="preserve"> </w:t>
      </w:r>
      <w:r>
        <w:rPr>
          <w:color w:val="231F20"/>
        </w:rPr>
        <w:t>IRS</w:t>
      </w:r>
      <w:r>
        <w:rPr>
          <w:color w:val="231F20"/>
          <w:spacing w:val="-13"/>
        </w:rPr>
        <w:t xml:space="preserve"> </w:t>
      </w:r>
      <w:r>
        <w:rPr>
          <w:color w:val="231F20"/>
        </w:rPr>
        <w:t>to call</w:t>
      </w:r>
      <w:r>
        <w:rPr>
          <w:color w:val="231F20"/>
          <w:spacing w:val="-2"/>
        </w:rPr>
        <w:t xml:space="preserve"> </w:t>
      </w:r>
      <w:r>
        <w:rPr>
          <w:color w:val="231F20"/>
        </w:rPr>
        <w:t>the</w:t>
      </w:r>
      <w:r>
        <w:rPr>
          <w:color w:val="231F20"/>
          <w:spacing w:val="-3"/>
        </w:rPr>
        <w:t xml:space="preserve"> </w:t>
      </w:r>
      <w:r>
        <w:rPr>
          <w:color w:val="231F20"/>
        </w:rPr>
        <w:t>paid</w:t>
      </w:r>
      <w:r>
        <w:rPr>
          <w:color w:val="231F20"/>
          <w:spacing w:val="-3"/>
        </w:rPr>
        <w:t xml:space="preserve"> </w:t>
      </w:r>
      <w:r>
        <w:rPr>
          <w:color w:val="231F20"/>
        </w:rPr>
        <w:t>preparer</w:t>
      </w:r>
      <w:r>
        <w:rPr>
          <w:color w:val="231F20"/>
          <w:spacing w:val="-3"/>
        </w:rPr>
        <w:t xml:space="preserve"> </w:t>
      </w:r>
      <w:r>
        <w:rPr>
          <w:color w:val="231F20"/>
        </w:rPr>
        <w:t>to</w:t>
      </w:r>
      <w:r>
        <w:rPr>
          <w:color w:val="231F20"/>
          <w:spacing w:val="-3"/>
        </w:rPr>
        <w:t xml:space="preserve"> </w:t>
      </w:r>
      <w:r>
        <w:rPr>
          <w:color w:val="231F20"/>
        </w:rPr>
        <w:t>answer</w:t>
      </w:r>
      <w:r>
        <w:rPr>
          <w:color w:val="231F20"/>
          <w:spacing w:val="-3"/>
        </w:rPr>
        <w:t xml:space="preserve"> </w:t>
      </w:r>
      <w:r>
        <w:rPr>
          <w:color w:val="231F20"/>
        </w:rPr>
        <w:t>any</w:t>
      </w:r>
      <w:r>
        <w:rPr>
          <w:color w:val="231F20"/>
          <w:spacing w:val="-3"/>
        </w:rPr>
        <w:t xml:space="preserve"> </w:t>
      </w:r>
      <w:r>
        <w:rPr>
          <w:color w:val="231F20"/>
        </w:rPr>
        <w:t>questions</w:t>
      </w:r>
      <w:r>
        <w:rPr>
          <w:color w:val="231F20"/>
          <w:spacing w:val="-3"/>
        </w:rPr>
        <w:t xml:space="preserve"> </w:t>
      </w:r>
      <w:r>
        <w:rPr>
          <w:color w:val="231F20"/>
        </w:rPr>
        <w:t>that</w:t>
      </w:r>
      <w:r>
        <w:rPr>
          <w:color w:val="231F20"/>
          <w:spacing w:val="-3"/>
        </w:rPr>
        <w:t xml:space="preserve"> </w:t>
      </w:r>
      <w:r>
        <w:rPr>
          <w:color w:val="231F20"/>
        </w:rPr>
        <w:t>may</w:t>
      </w:r>
      <w:r>
        <w:rPr>
          <w:color w:val="231F20"/>
          <w:spacing w:val="-3"/>
        </w:rPr>
        <w:t xml:space="preserve"> </w:t>
      </w:r>
      <w:r>
        <w:rPr>
          <w:color w:val="231F20"/>
        </w:rPr>
        <w:t>arise during the processing of its return. The partnership is also authorizing the paid preparer to:</w:t>
      </w:r>
    </w:p>
    <w:p w:rsidR="00A33C7B" w:rsidRDefault="0089559E">
      <w:pPr>
        <w:pStyle w:val="Listenabsatz"/>
        <w:numPr>
          <w:ilvl w:val="0"/>
          <w:numId w:val="29"/>
        </w:numPr>
        <w:tabs>
          <w:tab w:val="left" w:pos="460"/>
        </w:tabs>
        <w:spacing w:line="198" w:lineRule="exact"/>
        <w:ind w:left="459"/>
        <w:rPr>
          <w:sz w:val="18"/>
        </w:rPr>
      </w:pPr>
      <w:r>
        <w:rPr>
          <w:color w:val="231F20"/>
          <w:spacing w:val="-2"/>
          <w:position w:val="1"/>
          <w:sz w:val="18"/>
        </w:rPr>
        <w:t>Give</w:t>
      </w:r>
      <w:r>
        <w:rPr>
          <w:color w:val="231F20"/>
          <w:spacing w:val="-6"/>
          <w:position w:val="1"/>
          <w:sz w:val="18"/>
        </w:rPr>
        <w:t xml:space="preserve"> </w:t>
      </w:r>
      <w:r>
        <w:rPr>
          <w:color w:val="231F20"/>
          <w:spacing w:val="-2"/>
          <w:position w:val="1"/>
          <w:sz w:val="18"/>
        </w:rPr>
        <w:t>the</w:t>
      </w:r>
      <w:r>
        <w:rPr>
          <w:color w:val="231F20"/>
          <w:spacing w:val="-6"/>
          <w:position w:val="1"/>
          <w:sz w:val="18"/>
        </w:rPr>
        <w:t xml:space="preserve"> </w:t>
      </w:r>
      <w:r>
        <w:rPr>
          <w:color w:val="231F20"/>
          <w:spacing w:val="-2"/>
          <w:position w:val="1"/>
          <w:sz w:val="18"/>
        </w:rPr>
        <w:t>IRS</w:t>
      </w:r>
      <w:r>
        <w:rPr>
          <w:color w:val="231F20"/>
          <w:spacing w:val="-6"/>
          <w:position w:val="1"/>
          <w:sz w:val="18"/>
        </w:rPr>
        <w:t xml:space="preserve"> </w:t>
      </w:r>
      <w:r>
        <w:rPr>
          <w:color w:val="231F20"/>
          <w:spacing w:val="-2"/>
          <w:position w:val="1"/>
          <w:sz w:val="18"/>
        </w:rPr>
        <w:t>any</w:t>
      </w:r>
      <w:r>
        <w:rPr>
          <w:color w:val="231F20"/>
          <w:spacing w:val="-6"/>
          <w:position w:val="1"/>
          <w:sz w:val="18"/>
        </w:rPr>
        <w:t xml:space="preserve"> </w:t>
      </w:r>
      <w:r>
        <w:rPr>
          <w:color w:val="231F20"/>
          <w:spacing w:val="-2"/>
          <w:position w:val="1"/>
          <w:sz w:val="18"/>
        </w:rPr>
        <w:t>information</w:t>
      </w:r>
      <w:r>
        <w:rPr>
          <w:color w:val="231F20"/>
          <w:spacing w:val="-6"/>
          <w:position w:val="1"/>
          <w:sz w:val="18"/>
        </w:rPr>
        <w:t xml:space="preserve"> </w:t>
      </w:r>
      <w:r>
        <w:rPr>
          <w:color w:val="231F20"/>
          <w:spacing w:val="-2"/>
          <w:position w:val="1"/>
          <w:sz w:val="18"/>
        </w:rPr>
        <w:t>that</w:t>
      </w:r>
      <w:r>
        <w:rPr>
          <w:color w:val="231F20"/>
          <w:spacing w:val="-6"/>
          <w:position w:val="1"/>
          <w:sz w:val="18"/>
        </w:rPr>
        <w:t xml:space="preserve"> </w:t>
      </w:r>
      <w:r>
        <w:rPr>
          <w:color w:val="231F20"/>
          <w:spacing w:val="-2"/>
          <w:position w:val="1"/>
          <w:sz w:val="18"/>
        </w:rPr>
        <w:t>is</w:t>
      </w:r>
      <w:r>
        <w:rPr>
          <w:color w:val="231F20"/>
          <w:spacing w:val="-6"/>
          <w:position w:val="1"/>
          <w:sz w:val="18"/>
        </w:rPr>
        <w:t xml:space="preserve"> </w:t>
      </w:r>
      <w:r>
        <w:rPr>
          <w:color w:val="231F20"/>
          <w:spacing w:val="-2"/>
          <w:position w:val="1"/>
          <w:sz w:val="18"/>
        </w:rPr>
        <w:t>missing</w:t>
      </w:r>
      <w:r>
        <w:rPr>
          <w:color w:val="231F20"/>
          <w:spacing w:val="-6"/>
          <w:position w:val="1"/>
          <w:sz w:val="18"/>
        </w:rPr>
        <w:t xml:space="preserve"> </w:t>
      </w:r>
      <w:r>
        <w:rPr>
          <w:color w:val="231F20"/>
          <w:spacing w:val="-2"/>
          <w:position w:val="1"/>
          <w:sz w:val="18"/>
        </w:rPr>
        <w:t>from</w:t>
      </w:r>
      <w:r>
        <w:rPr>
          <w:color w:val="231F20"/>
          <w:spacing w:val="-6"/>
          <w:position w:val="1"/>
          <w:sz w:val="18"/>
        </w:rPr>
        <w:t xml:space="preserve"> </w:t>
      </w:r>
      <w:r>
        <w:rPr>
          <w:color w:val="231F20"/>
          <w:spacing w:val="-2"/>
          <w:position w:val="1"/>
          <w:sz w:val="18"/>
        </w:rPr>
        <w:t>its</w:t>
      </w:r>
      <w:r>
        <w:rPr>
          <w:color w:val="231F20"/>
          <w:spacing w:val="-6"/>
          <w:position w:val="1"/>
          <w:sz w:val="18"/>
        </w:rPr>
        <w:t xml:space="preserve"> </w:t>
      </w:r>
      <w:r>
        <w:rPr>
          <w:color w:val="231F20"/>
          <w:spacing w:val="-2"/>
          <w:position w:val="1"/>
          <w:sz w:val="18"/>
        </w:rPr>
        <w:t>return,</w:t>
      </w:r>
    </w:p>
    <w:p w:rsidR="00A33C7B" w:rsidRDefault="0089559E">
      <w:pPr>
        <w:pStyle w:val="Listenabsatz"/>
        <w:numPr>
          <w:ilvl w:val="0"/>
          <w:numId w:val="29"/>
        </w:numPr>
        <w:tabs>
          <w:tab w:val="left" w:pos="460"/>
        </w:tabs>
        <w:spacing w:line="220" w:lineRule="auto"/>
        <w:ind w:left="459" w:right="669" w:hanging="220"/>
        <w:rPr>
          <w:sz w:val="18"/>
        </w:rPr>
      </w:pPr>
      <w:r>
        <w:rPr>
          <w:color w:val="231F20"/>
          <w:position w:val="1"/>
          <w:sz w:val="18"/>
        </w:rPr>
        <w:t>Call</w:t>
      </w:r>
      <w:r>
        <w:rPr>
          <w:color w:val="231F20"/>
          <w:spacing w:val="-13"/>
          <w:position w:val="1"/>
          <w:sz w:val="18"/>
        </w:rPr>
        <w:t xml:space="preserve"> </w:t>
      </w:r>
      <w:r>
        <w:rPr>
          <w:color w:val="231F20"/>
          <w:position w:val="1"/>
          <w:sz w:val="18"/>
        </w:rPr>
        <w:t>the</w:t>
      </w:r>
      <w:r>
        <w:rPr>
          <w:color w:val="231F20"/>
          <w:spacing w:val="-12"/>
          <w:position w:val="1"/>
          <w:sz w:val="18"/>
        </w:rPr>
        <w:t xml:space="preserve"> </w:t>
      </w:r>
      <w:r>
        <w:rPr>
          <w:color w:val="231F20"/>
          <w:position w:val="1"/>
          <w:sz w:val="18"/>
        </w:rPr>
        <w:t>IRS</w:t>
      </w:r>
      <w:r>
        <w:rPr>
          <w:color w:val="231F20"/>
          <w:spacing w:val="-13"/>
          <w:position w:val="1"/>
          <w:sz w:val="18"/>
        </w:rPr>
        <w:t xml:space="preserve"> </w:t>
      </w:r>
      <w:r>
        <w:rPr>
          <w:color w:val="231F20"/>
          <w:position w:val="1"/>
          <w:sz w:val="18"/>
        </w:rPr>
        <w:t>for</w:t>
      </w:r>
      <w:r>
        <w:rPr>
          <w:color w:val="231F20"/>
          <w:spacing w:val="-12"/>
          <w:position w:val="1"/>
          <w:sz w:val="18"/>
        </w:rPr>
        <w:t xml:space="preserve"> </w:t>
      </w:r>
      <w:r>
        <w:rPr>
          <w:color w:val="231F20"/>
          <w:position w:val="1"/>
          <w:sz w:val="18"/>
        </w:rPr>
        <w:t>information</w:t>
      </w:r>
      <w:r>
        <w:rPr>
          <w:color w:val="231F20"/>
          <w:spacing w:val="-13"/>
          <w:position w:val="1"/>
          <w:sz w:val="18"/>
        </w:rPr>
        <w:t xml:space="preserve"> </w:t>
      </w:r>
      <w:r>
        <w:rPr>
          <w:color w:val="231F20"/>
          <w:position w:val="1"/>
          <w:sz w:val="18"/>
        </w:rPr>
        <w:t>about</w:t>
      </w:r>
      <w:r>
        <w:rPr>
          <w:color w:val="231F20"/>
          <w:spacing w:val="-13"/>
          <w:position w:val="1"/>
          <w:sz w:val="18"/>
        </w:rPr>
        <w:t xml:space="preserve"> </w:t>
      </w:r>
      <w:r>
        <w:rPr>
          <w:color w:val="231F20"/>
          <w:position w:val="1"/>
          <w:sz w:val="18"/>
        </w:rPr>
        <w:t>the</w:t>
      </w:r>
      <w:r>
        <w:rPr>
          <w:color w:val="231F20"/>
          <w:spacing w:val="-12"/>
          <w:position w:val="1"/>
          <w:sz w:val="18"/>
        </w:rPr>
        <w:t xml:space="preserve"> </w:t>
      </w:r>
      <w:r>
        <w:rPr>
          <w:color w:val="231F20"/>
          <w:position w:val="1"/>
          <w:sz w:val="18"/>
        </w:rPr>
        <w:t>processing</w:t>
      </w:r>
      <w:r>
        <w:rPr>
          <w:color w:val="231F20"/>
          <w:spacing w:val="-13"/>
          <w:position w:val="1"/>
          <w:sz w:val="18"/>
        </w:rPr>
        <w:t xml:space="preserve"> </w:t>
      </w:r>
      <w:r>
        <w:rPr>
          <w:color w:val="231F20"/>
          <w:position w:val="1"/>
          <w:sz w:val="18"/>
        </w:rPr>
        <w:t>of</w:t>
      </w:r>
      <w:r>
        <w:rPr>
          <w:color w:val="231F20"/>
          <w:spacing w:val="-12"/>
          <w:position w:val="1"/>
          <w:sz w:val="18"/>
        </w:rPr>
        <w:t xml:space="preserve"> </w:t>
      </w:r>
      <w:r>
        <w:rPr>
          <w:color w:val="231F20"/>
          <w:position w:val="1"/>
          <w:sz w:val="18"/>
        </w:rPr>
        <w:t xml:space="preserve">its </w:t>
      </w:r>
      <w:r>
        <w:rPr>
          <w:color w:val="231F20"/>
          <w:sz w:val="18"/>
        </w:rPr>
        <w:t>return,</w:t>
      </w:r>
      <w:r>
        <w:rPr>
          <w:color w:val="231F20"/>
          <w:spacing w:val="-5"/>
          <w:sz w:val="18"/>
        </w:rPr>
        <w:t xml:space="preserve"> </w:t>
      </w:r>
      <w:r>
        <w:rPr>
          <w:color w:val="231F20"/>
          <w:sz w:val="18"/>
        </w:rPr>
        <w:t>and</w:t>
      </w:r>
    </w:p>
    <w:p w:rsidR="00A33C7B" w:rsidRDefault="0089559E">
      <w:pPr>
        <w:pStyle w:val="Listenabsatz"/>
        <w:numPr>
          <w:ilvl w:val="0"/>
          <w:numId w:val="29"/>
        </w:numPr>
        <w:tabs>
          <w:tab w:val="left" w:pos="460"/>
        </w:tabs>
        <w:spacing w:line="220" w:lineRule="auto"/>
        <w:ind w:left="459" w:right="153" w:hanging="220"/>
        <w:rPr>
          <w:sz w:val="18"/>
        </w:rPr>
      </w:pPr>
      <w:r>
        <w:rPr>
          <w:color w:val="231F20"/>
          <w:position w:val="1"/>
          <w:sz w:val="18"/>
        </w:rPr>
        <w:t>Respond</w:t>
      </w:r>
      <w:r>
        <w:rPr>
          <w:color w:val="231F20"/>
          <w:spacing w:val="-13"/>
          <w:position w:val="1"/>
          <w:sz w:val="18"/>
        </w:rPr>
        <w:t xml:space="preserve"> </w:t>
      </w:r>
      <w:r>
        <w:rPr>
          <w:color w:val="231F20"/>
          <w:position w:val="1"/>
          <w:sz w:val="18"/>
        </w:rPr>
        <w:t>to</w:t>
      </w:r>
      <w:r>
        <w:rPr>
          <w:color w:val="231F20"/>
          <w:spacing w:val="-12"/>
          <w:position w:val="1"/>
          <w:sz w:val="18"/>
        </w:rPr>
        <w:t xml:space="preserve"> </w:t>
      </w:r>
      <w:r>
        <w:rPr>
          <w:color w:val="231F20"/>
          <w:position w:val="1"/>
          <w:sz w:val="18"/>
        </w:rPr>
        <w:t>certain</w:t>
      </w:r>
      <w:r>
        <w:rPr>
          <w:color w:val="231F20"/>
          <w:spacing w:val="-13"/>
          <w:position w:val="1"/>
          <w:sz w:val="18"/>
        </w:rPr>
        <w:t xml:space="preserve"> </w:t>
      </w:r>
      <w:r>
        <w:rPr>
          <w:color w:val="231F20"/>
          <w:position w:val="1"/>
          <w:sz w:val="18"/>
        </w:rPr>
        <w:t>IRS</w:t>
      </w:r>
      <w:r>
        <w:rPr>
          <w:color w:val="231F20"/>
          <w:spacing w:val="-12"/>
          <w:position w:val="1"/>
          <w:sz w:val="18"/>
        </w:rPr>
        <w:t xml:space="preserve"> </w:t>
      </w:r>
      <w:r>
        <w:rPr>
          <w:color w:val="231F20"/>
          <w:position w:val="1"/>
          <w:sz w:val="18"/>
        </w:rPr>
        <w:t>notices</w:t>
      </w:r>
      <w:r>
        <w:rPr>
          <w:color w:val="231F20"/>
          <w:spacing w:val="-13"/>
          <w:position w:val="1"/>
          <w:sz w:val="18"/>
        </w:rPr>
        <w:t xml:space="preserve"> </w:t>
      </w:r>
      <w:r>
        <w:rPr>
          <w:color w:val="231F20"/>
          <w:position w:val="1"/>
          <w:sz w:val="18"/>
        </w:rPr>
        <w:t>about</w:t>
      </w:r>
      <w:r>
        <w:rPr>
          <w:color w:val="231F20"/>
          <w:spacing w:val="-13"/>
          <w:position w:val="1"/>
          <w:sz w:val="18"/>
        </w:rPr>
        <w:t xml:space="preserve"> </w:t>
      </w:r>
      <w:r>
        <w:rPr>
          <w:color w:val="231F20"/>
          <w:position w:val="1"/>
          <w:sz w:val="18"/>
        </w:rPr>
        <w:t>math</w:t>
      </w:r>
      <w:r>
        <w:rPr>
          <w:color w:val="231F20"/>
          <w:spacing w:val="-12"/>
          <w:position w:val="1"/>
          <w:sz w:val="18"/>
        </w:rPr>
        <w:t xml:space="preserve"> </w:t>
      </w:r>
      <w:r>
        <w:rPr>
          <w:color w:val="231F20"/>
          <w:position w:val="1"/>
          <w:sz w:val="18"/>
        </w:rPr>
        <w:t>errors</w:t>
      </w:r>
      <w:r>
        <w:rPr>
          <w:color w:val="231F20"/>
          <w:spacing w:val="-13"/>
          <w:position w:val="1"/>
          <w:sz w:val="18"/>
        </w:rPr>
        <w:t xml:space="preserve"> </w:t>
      </w:r>
      <w:r>
        <w:rPr>
          <w:color w:val="231F20"/>
          <w:position w:val="1"/>
          <w:sz w:val="18"/>
        </w:rPr>
        <w:t>and</w:t>
      </w:r>
      <w:r>
        <w:rPr>
          <w:color w:val="231F20"/>
          <w:spacing w:val="-12"/>
          <w:position w:val="1"/>
          <w:sz w:val="18"/>
        </w:rPr>
        <w:t xml:space="preserve"> </w:t>
      </w:r>
      <w:r>
        <w:rPr>
          <w:color w:val="231F20"/>
          <w:position w:val="1"/>
          <w:sz w:val="18"/>
        </w:rPr>
        <w:t xml:space="preserve">return </w:t>
      </w:r>
      <w:r>
        <w:rPr>
          <w:color w:val="231F20"/>
          <w:spacing w:val="-2"/>
          <w:sz w:val="18"/>
        </w:rPr>
        <w:t>preparation.</w:t>
      </w:r>
    </w:p>
    <w:p w:rsidR="00A33C7B" w:rsidRDefault="0089559E">
      <w:pPr>
        <w:pStyle w:val="Textkrper"/>
        <w:spacing w:before="104" w:line="237" w:lineRule="auto"/>
        <w:ind w:left="119" w:right="138" w:firstLine="239"/>
      </w:pPr>
      <w:r>
        <w:rPr>
          <w:color w:val="231F20"/>
        </w:rPr>
        <w:t>The</w:t>
      </w:r>
      <w:r>
        <w:rPr>
          <w:color w:val="231F20"/>
          <w:spacing w:val="-12"/>
        </w:rPr>
        <w:t xml:space="preserve"> </w:t>
      </w:r>
      <w:r>
        <w:rPr>
          <w:color w:val="231F20"/>
        </w:rPr>
        <w:t>partnership</w:t>
      </w:r>
      <w:r>
        <w:rPr>
          <w:color w:val="231F20"/>
          <w:spacing w:val="-12"/>
        </w:rPr>
        <w:t xml:space="preserve"> </w:t>
      </w:r>
      <w:r>
        <w:rPr>
          <w:color w:val="231F20"/>
        </w:rPr>
        <w:t>isn’t</w:t>
      </w:r>
      <w:r>
        <w:rPr>
          <w:color w:val="231F20"/>
          <w:spacing w:val="-12"/>
        </w:rPr>
        <w:t xml:space="preserve"> </w:t>
      </w:r>
      <w:r>
        <w:rPr>
          <w:color w:val="231F20"/>
        </w:rPr>
        <w:t>authorizing</w:t>
      </w:r>
      <w:r>
        <w:rPr>
          <w:color w:val="231F20"/>
          <w:spacing w:val="-12"/>
        </w:rPr>
        <w:t xml:space="preserve"> </w:t>
      </w:r>
      <w:r>
        <w:rPr>
          <w:color w:val="231F20"/>
        </w:rPr>
        <w:t>the</w:t>
      </w:r>
      <w:r>
        <w:rPr>
          <w:color w:val="231F20"/>
          <w:spacing w:val="-12"/>
        </w:rPr>
        <w:t xml:space="preserve"> </w:t>
      </w:r>
      <w:r>
        <w:rPr>
          <w:color w:val="231F20"/>
        </w:rPr>
        <w:t>paid</w:t>
      </w:r>
      <w:r>
        <w:rPr>
          <w:color w:val="231F20"/>
          <w:spacing w:val="-12"/>
        </w:rPr>
        <w:t xml:space="preserve"> </w:t>
      </w:r>
      <w:r>
        <w:rPr>
          <w:color w:val="231F20"/>
        </w:rPr>
        <w:t>preparer</w:t>
      </w:r>
      <w:r>
        <w:rPr>
          <w:color w:val="231F20"/>
          <w:spacing w:val="-12"/>
        </w:rPr>
        <w:t xml:space="preserve"> </w:t>
      </w:r>
      <w:r>
        <w:rPr>
          <w:color w:val="231F20"/>
        </w:rPr>
        <w:t>to</w:t>
      </w:r>
      <w:r>
        <w:rPr>
          <w:color w:val="231F20"/>
          <w:spacing w:val="-12"/>
        </w:rPr>
        <w:t xml:space="preserve"> </w:t>
      </w:r>
      <w:r>
        <w:rPr>
          <w:color w:val="231F20"/>
        </w:rPr>
        <w:t>bind</w:t>
      </w:r>
      <w:r>
        <w:rPr>
          <w:color w:val="231F20"/>
          <w:spacing w:val="-12"/>
        </w:rPr>
        <w:t xml:space="preserve"> </w:t>
      </w:r>
      <w:r>
        <w:rPr>
          <w:color w:val="231F20"/>
        </w:rPr>
        <w:t>the partnership to anything or otherwise represent the partnership before the IRS. If the partnership wants to expand the paid</w:t>
      </w:r>
    </w:p>
    <w:p w:rsidR="00A33C7B" w:rsidRDefault="00A33C7B">
      <w:pPr>
        <w:spacing w:line="237" w:lineRule="auto"/>
        <w:sectPr w:rsidR="00A33C7B">
          <w:type w:val="continuous"/>
          <w:pgSz w:w="12240" w:h="15840"/>
          <w:pgMar w:top="160" w:right="700" w:bottom="280" w:left="720" w:header="0" w:footer="636" w:gutter="0"/>
          <w:cols w:num="2" w:space="720" w:equalWidth="0">
            <w:col w:w="5216" w:space="244"/>
            <w:col w:w="5360"/>
          </w:cols>
        </w:sectPr>
      </w:pPr>
    </w:p>
    <w:p w:rsidR="00A33C7B" w:rsidRDefault="0089559E">
      <w:pPr>
        <w:pStyle w:val="Textkrper"/>
        <w:spacing w:before="158" w:line="237" w:lineRule="auto"/>
      </w:pPr>
      <w:r>
        <w:rPr>
          <w:color w:val="231F20"/>
          <w:spacing w:val="-2"/>
        </w:rPr>
        <w:lastRenderedPageBreak/>
        <w:t>preparer’s</w:t>
      </w:r>
      <w:r>
        <w:rPr>
          <w:color w:val="231F20"/>
          <w:spacing w:val="-5"/>
        </w:rPr>
        <w:t xml:space="preserve"> </w:t>
      </w:r>
      <w:r>
        <w:rPr>
          <w:color w:val="231F20"/>
          <w:spacing w:val="-2"/>
        </w:rPr>
        <w:t>authorization,</w:t>
      </w:r>
      <w:r>
        <w:rPr>
          <w:color w:val="231F20"/>
          <w:spacing w:val="-5"/>
        </w:rPr>
        <w:t xml:space="preserve"> </w:t>
      </w:r>
      <w:r>
        <w:rPr>
          <w:color w:val="231F20"/>
          <w:spacing w:val="-2"/>
        </w:rPr>
        <w:t>see</w:t>
      </w:r>
      <w:r>
        <w:rPr>
          <w:color w:val="231F20"/>
          <w:spacing w:val="-5"/>
        </w:rPr>
        <w:t xml:space="preserve"> </w:t>
      </w:r>
      <w:r>
        <w:rPr>
          <w:color w:val="231F20"/>
          <w:spacing w:val="-2"/>
        </w:rPr>
        <w:t>Pub.</w:t>
      </w:r>
      <w:r>
        <w:rPr>
          <w:color w:val="231F20"/>
          <w:spacing w:val="-5"/>
        </w:rPr>
        <w:t xml:space="preserve"> </w:t>
      </w:r>
      <w:r>
        <w:rPr>
          <w:color w:val="231F20"/>
          <w:spacing w:val="-2"/>
        </w:rPr>
        <w:t>947,</w:t>
      </w:r>
      <w:r>
        <w:rPr>
          <w:color w:val="231F20"/>
          <w:spacing w:val="-5"/>
        </w:rPr>
        <w:t xml:space="preserve"> </w:t>
      </w:r>
      <w:r>
        <w:rPr>
          <w:color w:val="231F20"/>
          <w:spacing w:val="-2"/>
        </w:rPr>
        <w:t>Practice</w:t>
      </w:r>
      <w:r>
        <w:rPr>
          <w:color w:val="231F20"/>
          <w:spacing w:val="-5"/>
        </w:rPr>
        <w:t xml:space="preserve"> </w:t>
      </w:r>
      <w:r>
        <w:rPr>
          <w:color w:val="231F20"/>
          <w:spacing w:val="-2"/>
        </w:rPr>
        <w:t>Before</w:t>
      </w:r>
      <w:r>
        <w:rPr>
          <w:color w:val="231F20"/>
          <w:spacing w:val="-5"/>
        </w:rPr>
        <w:t xml:space="preserve"> </w:t>
      </w:r>
      <w:r>
        <w:rPr>
          <w:color w:val="231F20"/>
          <w:spacing w:val="-2"/>
        </w:rPr>
        <w:t>the</w:t>
      </w:r>
      <w:r>
        <w:rPr>
          <w:color w:val="231F20"/>
          <w:spacing w:val="-5"/>
        </w:rPr>
        <w:t xml:space="preserve"> </w:t>
      </w:r>
      <w:r>
        <w:rPr>
          <w:color w:val="231F20"/>
          <w:spacing w:val="-2"/>
        </w:rPr>
        <w:t xml:space="preserve">IRS </w:t>
      </w:r>
      <w:r>
        <w:rPr>
          <w:color w:val="231F20"/>
        </w:rPr>
        <w:t>and Power of Attorney.</w:t>
      </w:r>
    </w:p>
    <w:p w:rsidR="00A33C7B" w:rsidRDefault="0089559E">
      <w:pPr>
        <w:pStyle w:val="Textkrper"/>
        <w:spacing w:before="74" w:line="237" w:lineRule="auto"/>
        <w:ind w:firstLine="239"/>
      </w:pPr>
      <w:r>
        <w:rPr>
          <w:color w:val="231F20"/>
        </w:rPr>
        <w:t>The authorization can’t be revoked. However, the authorization</w:t>
      </w:r>
      <w:r>
        <w:rPr>
          <w:color w:val="231F20"/>
          <w:spacing w:val="-13"/>
        </w:rPr>
        <w:t xml:space="preserve"> </w:t>
      </w:r>
      <w:r>
        <w:rPr>
          <w:color w:val="231F20"/>
        </w:rPr>
        <w:t>will</w:t>
      </w:r>
      <w:r>
        <w:rPr>
          <w:color w:val="231F20"/>
          <w:spacing w:val="-12"/>
        </w:rPr>
        <w:t xml:space="preserve"> </w:t>
      </w:r>
      <w:r>
        <w:rPr>
          <w:color w:val="231F20"/>
        </w:rPr>
        <w:t>automatically</w:t>
      </w:r>
      <w:r>
        <w:rPr>
          <w:color w:val="231F20"/>
          <w:spacing w:val="-13"/>
        </w:rPr>
        <w:t xml:space="preserve"> </w:t>
      </w:r>
      <w:r>
        <w:rPr>
          <w:color w:val="231F20"/>
        </w:rPr>
        <w:t>end</w:t>
      </w:r>
      <w:r>
        <w:rPr>
          <w:color w:val="231F20"/>
          <w:spacing w:val="-12"/>
        </w:rPr>
        <w:t xml:space="preserve"> </w:t>
      </w:r>
      <w:r>
        <w:rPr>
          <w:color w:val="231F20"/>
        </w:rPr>
        <w:t>no</w:t>
      </w:r>
      <w:r>
        <w:rPr>
          <w:color w:val="231F20"/>
          <w:spacing w:val="-13"/>
        </w:rPr>
        <w:t xml:space="preserve"> </w:t>
      </w:r>
      <w:r>
        <w:rPr>
          <w:color w:val="231F20"/>
        </w:rPr>
        <w:t>later</w:t>
      </w:r>
      <w:r>
        <w:rPr>
          <w:color w:val="231F20"/>
          <w:spacing w:val="-13"/>
        </w:rPr>
        <w:t xml:space="preserve"> </w:t>
      </w:r>
      <w:r>
        <w:rPr>
          <w:color w:val="231F20"/>
        </w:rPr>
        <w:t>than</w:t>
      </w:r>
      <w:r>
        <w:rPr>
          <w:color w:val="231F20"/>
          <w:spacing w:val="-12"/>
        </w:rPr>
        <w:t xml:space="preserve"> </w:t>
      </w:r>
      <w:r>
        <w:rPr>
          <w:color w:val="231F20"/>
        </w:rPr>
        <w:t>the</w:t>
      </w:r>
      <w:r>
        <w:rPr>
          <w:color w:val="231F20"/>
          <w:spacing w:val="-13"/>
        </w:rPr>
        <w:t xml:space="preserve"> </w:t>
      </w:r>
      <w:r>
        <w:rPr>
          <w:color w:val="231F20"/>
        </w:rPr>
        <w:t>due</w:t>
      </w:r>
      <w:r>
        <w:rPr>
          <w:color w:val="231F20"/>
          <w:spacing w:val="-12"/>
        </w:rPr>
        <w:t xml:space="preserve"> </w:t>
      </w:r>
      <w:r>
        <w:rPr>
          <w:color w:val="231F20"/>
        </w:rPr>
        <w:t>date (excluding extensions) for filing the 2026 return.</w:t>
      </w:r>
    </w:p>
    <w:p w:rsidR="00A33C7B" w:rsidRDefault="0089559E">
      <w:pPr>
        <w:pStyle w:val="berschrift2"/>
        <w:spacing w:before="74"/>
        <w:ind w:left="119"/>
      </w:pPr>
      <w:bookmarkStart w:id="43" w:name="Penalties"/>
      <w:bookmarkEnd w:id="43"/>
      <w:r>
        <w:rPr>
          <w:color w:val="231F20"/>
          <w:spacing w:val="-2"/>
        </w:rPr>
        <w:t>Penalties</w:t>
      </w:r>
    </w:p>
    <w:p w:rsidR="00A33C7B" w:rsidRDefault="0089559E">
      <w:pPr>
        <w:pStyle w:val="berschrift3"/>
        <w:spacing w:before="180"/>
      </w:pPr>
      <w:bookmarkStart w:id="44" w:name="Late_Filing_of_Return"/>
      <w:bookmarkEnd w:id="44"/>
      <w:r>
        <w:rPr>
          <w:color w:val="231F20"/>
        </w:rPr>
        <w:t>Late</w:t>
      </w:r>
      <w:r>
        <w:rPr>
          <w:color w:val="231F20"/>
          <w:spacing w:val="-5"/>
        </w:rPr>
        <w:t xml:space="preserve"> </w:t>
      </w:r>
      <w:r>
        <w:rPr>
          <w:color w:val="231F20"/>
        </w:rPr>
        <w:t>Filing</w:t>
      </w:r>
      <w:r>
        <w:rPr>
          <w:color w:val="231F20"/>
          <w:spacing w:val="-4"/>
        </w:rPr>
        <w:t xml:space="preserve"> </w:t>
      </w:r>
      <w:r>
        <w:rPr>
          <w:color w:val="231F20"/>
        </w:rPr>
        <w:t>of</w:t>
      </w:r>
      <w:r>
        <w:rPr>
          <w:color w:val="231F20"/>
          <w:spacing w:val="-5"/>
        </w:rPr>
        <w:t xml:space="preserve"> </w:t>
      </w:r>
      <w:r>
        <w:rPr>
          <w:color w:val="231F20"/>
          <w:spacing w:val="-2"/>
        </w:rPr>
        <w:t>Return</w:t>
      </w:r>
    </w:p>
    <w:p w:rsidR="00A33C7B" w:rsidRDefault="0089559E">
      <w:pPr>
        <w:pStyle w:val="Textkrper"/>
        <w:spacing w:before="48" w:line="237" w:lineRule="auto"/>
        <w:ind w:left="119" w:right="8"/>
      </w:pPr>
      <w:r>
        <w:rPr>
          <w:color w:val="231F20"/>
        </w:rPr>
        <w:t>A penalty is assessed against the partnership if it’s required to file</w:t>
      </w:r>
      <w:r>
        <w:rPr>
          <w:color w:val="231F20"/>
          <w:spacing w:val="-10"/>
        </w:rPr>
        <w:t xml:space="preserve"> </w:t>
      </w:r>
      <w:r>
        <w:rPr>
          <w:color w:val="231F20"/>
        </w:rPr>
        <w:t>a</w:t>
      </w:r>
      <w:r>
        <w:rPr>
          <w:color w:val="231F20"/>
          <w:spacing w:val="-10"/>
        </w:rPr>
        <w:t xml:space="preserve"> </w:t>
      </w:r>
      <w:r>
        <w:rPr>
          <w:color w:val="231F20"/>
        </w:rPr>
        <w:t>partnership</w:t>
      </w:r>
      <w:r>
        <w:rPr>
          <w:color w:val="231F20"/>
          <w:spacing w:val="-10"/>
        </w:rPr>
        <w:t xml:space="preserve"> </w:t>
      </w:r>
      <w:r>
        <w:rPr>
          <w:color w:val="231F20"/>
        </w:rPr>
        <w:t>return</w:t>
      </w:r>
      <w:r>
        <w:rPr>
          <w:color w:val="231F20"/>
          <w:spacing w:val="-10"/>
        </w:rPr>
        <w:t xml:space="preserve"> </w:t>
      </w:r>
      <w:r>
        <w:rPr>
          <w:color w:val="231F20"/>
        </w:rPr>
        <w:t>and</w:t>
      </w:r>
      <w:r>
        <w:rPr>
          <w:color w:val="231F20"/>
          <w:spacing w:val="-10"/>
        </w:rPr>
        <w:t xml:space="preserve"> </w:t>
      </w:r>
      <w:r>
        <w:rPr>
          <w:color w:val="231F20"/>
        </w:rPr>
        <w:t>it</w:t>
      </w:r>
      <w:r>
        <w:rPr>
          <w:color w:val="231F20"/>
          <w:spacing w:val="-10"/>
        </w:rPr>
        <w:t xml:space="preserve"> </w:t>
      </w:r>
      <w:r>
        <w:rPr>
          <w:color w:val="231F20"/>
        </w:rPr>
        <w:t>(a)</w:t>
      </w:r>
      <w:r>
        <w:rPr>
          <w:color w:val="231F20"/>
          <w:spacing w:val="-10"/>
        </w:rPr>
        <w:t xml:space="preserve"> </w:t>
      </w:r>
      <w:r>
        <w:rPr>
          <w:color w:val="231F20"/>
        </w:rPr>
        <w:t>fails</w:t>
      </w:r>
      <w:r>
        <w:rPr>
          <w:color w:val="231F20"/>
          <w:spacing w:val="-10"/>
        </w:rPr>
        <w:t xml:space="preserve"> </w:t>
      </w:r>
      <w:r>
        <w:rPr>
          <w:color w:val="231F20"/>
        </w:rPr>
        <w:t>to</w:t>
      </w:r>
      <w:r>
        <w:rPr>
          <w:color w:val="231F20"/>
          <w:spacing w:val="-10"/>
        </w:rPr>
        <w:t xml:space="preserve"> </w:t>
      </w:r>
      <w:r>
        <w:rPr>
          <w:color w:val="231F20"/>
        </w:rPr>
        <w:t>file</w:t>
      </w:r>
      <w:r>
        <w:rPr>
          <w:color w:val="231F20"/>
          <w:spacing w:val="-10"/>
        </w:rPr>
        <w:t xml:space="preserve"> </w:t>
      </w:r>
      <w:r>
        <w:rPr>
          <w:color w:val="231F20"/>
        </w:rPr>
        <w:t>the</w:t>
      </w:r>
      <w:r>
        <w:rPr>
          <w:color w:val="231F20"/>
          <w:spacing w:val="-10"/>
        </w:rPr>
        <w:t xml:space="preserve"> </w:t>
      </w:r>
      <w:r>
        <w:rPr>
          <w:color w:val="231F20"/>
        </w:rPr>
        <w:t>return</w:t>
      </w:r>
      <w:r>
        <w:rPr>
          <w:color w:val="231F20"/>
          <w:spacing w:val="-10"/>
        </w:rPr>
        <w:t xml:space="preserve"> </w:t>
      </w:r>
      <w:r>
        <w:rPr>
          <w:color w:val="231F20"/>
        </w:rPr>
        <w:t>by</w:t>
      </w:r>
      <w:r>
        <w:rPr>
          <w:color w:val="231F20"/>
          <w:spacing w:val="-10"/>
        </w:rPr>
        <w:t xml:space="preserve"> </w:t>
      </w:r>
      <w:r>
        <w:rPr>
          <w:color w:val="231F20"/>
        </w:rPr>
        <w:t>the</w:t>
      </w:r>
      <w:r>
        <w:rPr>
          <w:color w:val="231F20"/>
          <w:spacing w:val="-10"/>
        </w:rPr>
        <w:t xml:space="preserve"> </w:t>
      </w:r>
      <w:r>
        <w:rPr>
          <w:color w:val="231F20"/>
        </w:rPr>
        <w:t>due date, including extensions; or (b) files a return that fails to show all the information required, unless such failure is due to reasonable</w:t>
      </w:r>
      <w:r>
        <w:rPr>
          <w:color w:val="231F20"/>
          <w:spacing w:val="-8"/>
        </w:rPr>
        <w:t xml:space="preserve"> </w:t>
      </w:r>
      <w:r>
        <w:rPr>
          <w:color w:val="231F20"/>
        </w:rPr>
        <w:t>cause.</w:t>
      </w:r>
      <w:r>
        <w:rPr>
          <w:color w:val="231F20"/>
          <w:spacing w:val="-8"/>
        </w:rPr>
        <w:t xml:space="preserve"> </w:t>
      </w:r>
      <w:r>
        <w:rPr>
          <w:color w:val="231F20"/>
        </w:rPr>
        <w:t>The</w:t>
      </w:r>
      <w:r>
        <w:rPr>
          <w:color w:val="231F20"/>
          <w:spacing w:val="-8"/>
        </w:rPr>
        <w:t xml:space="preserve"> </w:t>
      </w:r>
      <w:r>
        <w:rPr>
          <w:color w:val="231F20"/>
        </w:rPr>
        <w:t>penalty</w:t>
      </w:r>
      <w:r>
        <w:rPr>
          <w:color w:val="231F20"/>
          <w:spacing w:val="-8"/>
        </w:rPr>
        <w:t xml:space="preserve"> </w:t>
      </w:r>
      <w:r>
        <w:rPr>
          <w:color w:val="231F20"/>
        </w:rPr>
        <w:t>is</w:t>
      </w:r>
      <w:r>
        <w:rPr>
          <w:color w:val="231F20"/>
          <w:spacing w:val="-8"/>
        </w:rPr>
        <w:t xml:space="preserve"> </w:t>
      </w:r>
      <w:r>
        <w:rPr>
          <w:color w:val="231F20"/>
        </w:rPr>
        <w:t>$255</w:t>
      </w:r>
      <w:r>
        <w:rPr>
          <w:color w:val="231F20"/>
          <w:spacing w:val="-8"/>
        </w:rPr>
        <w:t xml:space="preserve"> </w:t>
      </w:r>
      <w:r>
        <w:rPr>
          <w:color w:val="231F20"/>
        </w:rPr>
        <w:t>for</w:t>
      </w:r>
      <w:r>
        <w:rPr>
          <w:color w:val="231F20"/>
          <w:spacing w:val="-8"/>
        </w:rPr>
        <w:t xml:space="preserve"> </w:t>
      </w:r>
      <w:r>
        <w:rPr>
          <w:color w:val="231F20"/>
        </w:rPr>
        <w:t>each</w:t>
      </w:r>
      <w:r>
        <w:rPr>
          <w:color w:val="231F20"/>
          <w:spacing w:val="-8"/>
        </w:rPr>
        <w:t xml:space="preserve"> </w:t>
      </w:r>
      <w:r>
        <w:rPr>
          <w:color w:val="231F20"/>
        </w:rPr>
        <w:t>month</w:t>
      </w:r>
      <w:r>
        <w:rPr>
          <w:color w:val="231F20"/>
          <w:spacing w:val="-8"/>
        </w:rPr>
        <w:t xml:space="preserve"> </w:t>
      </w:r>
      <w:r>
        <w:rPr>
          <w:color w:val="231F20"/>
        </w:rPr>
        <w:t>or</w:t>
      </w:r>
      <w:r>
        <w:rPr>
          <w:color w:val="231F20"/>
          <w:spacing w:val="-8"/>
        </w:rPr>
        <w:t xml:space="preserve"> </w:t>
      </w:r>
      <w:r>
        <w:rPr>
          <w:color w:val="231F20"/>
        </w:rPr>
        <w:t>part</w:t>
      </w:r>
      <w:r>
        <w:rPr>
          <w:color w:val="231F20"/>
          <w:spacing w:val="-8"/>
        </w:rPr>
        <w:t xml:space="preserve"> </w:t>
      </w:r>
      <w:r>
        <w:rPr>
          <w:color w:val="231F20"/>
        </w:rPr>
        <w:t>of a month (for a maximum of 12 months) the failure continues, multiplied by the total number of persons who were partners in the partnership during any part of the partnership’s tax year for which</w:t>
      </w:r>
      <w:r>
        <w:rPr>
          <w:color w:val="231F20"/>
          <w:spacing w:val="-12"/>
        </w:rPr>
        <w:t xml:space="preserve"> </w:t>
      </w:r>
      <w:r>
        <w:rPr>
          <w:color w:val="231F20"/>
        </w:rPr>
        <w:t>the</w:t>
      </w:r>
      <w:r>
        <w:rPr>
          <w:color w:val="231F20"/>
          <w:spacing w:val="-12"/>
        </w:rPr>
        <w:t xml:space="preserve"> </w:t>
      </w:r>
      <w:r>
        <w:rPr>
          <w:color w:val="231F20"/>
        </w:rPr>
        <w:t>return</w:t>
      </w:r>
      <w:r>
        <w:rPr>
          <w:color w:val="231F20"/>
          <w:spacing w:val="-12"/>
        </w:rPr>
        <w:t xml:space="preserve"> </w:t>
      </w:r>
      <w:r>
        <w:rPr>
          <w:color w:val="231F20"/>
        </w:rPr>
        <w:t>is</w:t>
      </w:r>
      <w:r>
        <w:rPr>
          <w:color w:val="231F20"/>
          <w:spacing w:val="-12"/>
        </w:rPr>
        <w:t xml:space="preserve"> </w:t>
      </w:r>
      <w:r>
        <w:rPr>
          <w:color w:val="231F20"/>
        </w:rPr>
        <w:t>due.</w:t>
      </w:r>
      <w:r>
        <w:rPr>
          <w:color w:val="231F20"/>
          <w:spacing w:val="-12"/>
        </w:rPr>
        <w:t xml:space="preserve"> </w:t>
      </w:r>
      <w:r>
        <w:rPr>
          <w:color w:val="231F20"/>
        </w:rPr>
        <w:t>If</w:t>
      </w:r>
      <w:r>
        <w:rPr>
          <w:color w:val="231F20"/>
          <w:spacing w:val="-12"/>
        </w:rPr>
        <w:t xml:space="preserve"> </w:t>
      </w:r>
      <w:r>
        <w:rPr>
          <w:color w:val="231F20"/>
        </w:rPr>
        <w:t>the</w:t>
      </w:r>
      <w:r>
        <w:rPr>
          <w:color w:val="231F20"/>
          <w:spacing w:val="-12"/>
        </w:rPr>
        <w:t xml:space="preserve"> </w:t>
      </w:r>
      <w:r>
        <w:rPr>
          <w:color w:val="231F20"/>
        </w:rPr>
        <w:t>partnership</w:t>
      </w:r>
      <w:r>
        <w:rPr>
          <w:color w:val="231F20"/>
          <w:spacing w:val="-12"/>
        </w:rPr>
        <w:t xml:space="preserve"> </w:t>
      </w:r>
      <w:r>
        <w:rPr>
          <w:color w:val="231F20"/>
        </w:rPr>
        <w:t>receives</w:t>
      </w:r>
      <w:r>
        <w:rPr>
          <w:color w:val="231F20"/>
          <w:spacing w:val="-12"/>
        </w:rPr>
        <w:t xml:space="preserve"> </w:t>
      </w:r>
      <w:r>
        <w:rPr>
          <w:color w:val="231F20"/>
        </w:rPr>
        <w:t>a</w:t>
      </w:r>
      <w:r>
        <w:rPr>
          <w:color w:val="231F20"/>
          <w:spacing w:val="-12"/>
        </w:rPr>
        <w:t xml:space="preserve"> </w:t>
      </w:r>
      <w:r>
        <w:rPr>
          <w:color w:val="231F20"/>
        </w:rPr>
        <w:t>notice</w:t>
      </w:r>
      <w:r>
        <w:rPr>
          <w:color w:val="231F20"/>
          <w:spacing w:val="-11"/>
        </w:rPr>
        <w:t xml:space="preserve"> </w:t>
      </w:r>
      <w:r>
        <w:rPr>
          <w:color w:val="231F20"/>
        </w:rPr>
        <w:t>about a penalty after it files the return, the partnership may send the IRS</w:t>
      </w:r>
      <w:r>
        <w:rPr>
          <w:color w:val="231F20"/>
          <w:spacing w:val="-5"/>
        </w:rPr>
        <w:t xml:space="preserve"> </w:t>
      </w:r>
      <w:r>
        <w:rPr>
          <w:color w:val="231F20"/>
        </w:rPr>
        <w:t>an</w:t>
      </w:r>
      <w:r>
        <w:rPr>
          <w:color w:val="231F20"/>
          <w:spacing w:val="-5"/>
        </w:rPr>
        <w:t xml:space="preserve"> </w:t>
      </w:r>
      <w:r>
        <w:rPr>
          <w:color w:val="231F20"/>
        </w:rPr>
        <w:t>explanation</w:t>
      </w:r>
      <w:r>
        <w:rPr>
          <w:color w:val="231F20"/>
          <w:spacing w:val="-5"/>
        </w:rPr>
        <w:t xml:space="preserve"> </w:t>
      </w:r>
      <w:r>
        <w:rPr>
          <w:color w:val="231F20"/>
        </w:rPr>
        <w:t>and</w:t>
      </w:r>
      <w:r>
        <w:rPr>
          <w:color w:val="231F20"/>
          <w:spacing w:val="-5"/>
        </w:rPr>
        <w:t xml:space="preserve"> </w:t>
      </w:r>
      <w:r>
        <w:rPr>
          <w:color w:val="231F20"/>
        </w:rPr>
        <w:t>the</w:t>
      </w:r>
      <w:r>
        <w:rPr>
          <w:color w:val="231F20"/>
          <w:spacing w:val="-5"/>
        </w:rPr>
        <w:t xml:space="preserve"> </w:t>
      </w:r>
      <w:r>
        <w:rPr>
          <w:color w:val="231F20"/>
        </w:rPr>
        <w:t>IRS</w:t>
      </w:r>
      <w:r>
        <w:rPr>
          <w:color w:val="231F20"/>
          <w:spacing w:val="-5"/>
        </w:rPr>
        <w:t xml:space="preserve"> </w:t>
      </w:r>
      <w:r>
        <w:rPr>
          <w:color w:val="231F20"/>
        </w:rPr>
        <w:t>will</w:t>
      </w:r>
      <w:r>
        <w:rPr>
          <w:color w:val="231F20"/>
          <w:spacing w:val="-5"/>
        </w:rPr>
        <w:t xml:space="preserve"> </w:t>
      </w:r>
      <w:r>
        <w:rPr>
          <w:color w:val="231F20"/>
        </w:rPr>
        <w:t>determine</w:t>
      </w:r>
      <w:r>
        <w:rPr>
          <w:color w:val="231F20"/>
          <w:spacing w:val="-5"/>
        </w:rPr>
        <w:t xml:space="preserve"> </w:t>
      </w:r>
      <w:r>
        <w:rPr>
          <w:color w:val="231F20"/>
        </w:rPr>
        <w:t>if</w:t>
      </w:r>
      <w:r>
        <w:rPr>
          <w:color w:val="231F20"/>
          <w:spacing w:val="-5"/>
        </w:rPr>
        <w:t xml:space="preserve"> </w:t>
      </w:r>
      <w:r>
        <w:rPr>
          <w:color w:val="231F20"/>
        </w:rPr>
        <w:t>the</w:t>
      </w:r>
      <w:r>
        <w:rPr>
          <w:color w:val="231F20"/>
          <w:spacing w:val="-5"/>
        </w:rPr>
        <w:t xml:space="preserve"> </w:t>
      </w:r>
      <w:r>
        <w:rPr>
          <w:color w:val="231F20"/>
        </w:rPr>
        <w:t xml:space="preserve">explanation meets reasonable-cause criteria. </w:t>
      </w:r>
      <w:r>
        <w:rPr>
          <w:b/>
          <w:color w:val="231F20"/>
        </w:rPr>
        <w:t xml:space="preserve">Don’t </w:t>
      </w:r>
      <w:r>
        <w:rPr>
          <w:color w:val="231F20"/>
        </w:rPr>
        <w:t>attach an explanation when filing the return.</w:t>
      </w:r>
    </w:p>
    <w:p w:rsidR="00A33C7B" w:rsidRDefault="0089559E">
      <w:pPr>
        <w:pStyle w:val="berschrift3"/>
        <w:spacing w:before="147"/>
      </w:pPr>
      <w:bookmarkStart w:id="45" w:name="Failure_To_Furnish_Information_Timely"/>
      <w:bookmarkEnd w:id="45"/>
      <w:r>
        <w:rPr>
          <w:color w:val="231F20"/>
          <w:spacing w:val="-2"/>
        </w:rPr>
        <w:t>Failure</w:t>
      </w:r>
      <w:r>
        <w:rPr>
          <w:color w:val="231F20"/>
          <w:spacing w:val="-7"/>
        </w:rPr>
        <w:t xml:space="preserve"> </w:t>
      </w:r>
      <w:r>
        <w:rPr>
          <w:color w:val="231F20"/>
          <w:spacing w:val="-2"/>
        </w:rPr>
        <w:t>To</w:t>
      </w:r>
      <w:r>
        <w:rPr>
          <w:color w:val="231F20"/>
          <w:spacing w:val="-7"/>
        </w:rPr>
        <w:t xml:space="preserve"> </w:t>
      </w:r>
      <w:r>
        <w:rPr>
          <w:color w:val="231F20"/>
          <w:spacing w:val="-2"/>
        </w:rPr>
        <w:t>Furnish</w:t>
      </w:r>
      <w:r>
        <w:rPr>
          <w:color w:val="231F20"/>
          <w:spacing w:val="-7"/>
        </w:rPr>
        <w:t xml:space="preserve"> </w:t>
      </w:r>
      <w:r>
        <w:rPr>
          <w:color w:val="231F20"/>
          <w:spacing w:val="-2"/>
        </w:rPr>
        <w:t>Information</w:t>
      </w:r>
      <w:r>
        <w:rPr>
          <w:color w:val="231F20"/>
          <w:spacing w:val="-7"/>
        </w:rPr>
        <w:t xml:space="preserve"> </w:t>
      </w:r>
      <w:r>
        <w:rPr>
          <w:color w:val="231F20"/>
          <w:spacing w:val="-2"/>
        </w:rPr>
        <w:t>Timely</w:t>
      </w:r>
    </w:p>
    <w:p w:rsidR="00A33C7B" w:rsidRDefault="0089559E">
      <w:pPr>
        <w:pStyle w:val="Textkrper"/>
        <w:spacing w:before="49" w:line="237" w:lineRule="auto"/>
        <w:ind w:right="80"/>
      </w:pPr>
      <w:r>
        <w:rPr>
          <w:color w:val="231F20"/>
        </w:rPr>
        <w:t>For each failure to furnish Schedule K-1 (and Schedule K-3, if applicable)</w:t>
      </w:r>
      <w:r>
        <w:rPr>
          <w:color w:val="231F20"/>
          <w:spacing w:val="-11"/>
        </w:rPr>
        <w:t xml:space="preserve"> </w:t>
      </w:r>
      <w:r>
        <w:rPr>
          <w:color w:val="231F20"/>
        </w:rPr>
        <w:t>to</w:t>
      </w:r>
      <w:r>
        <w:rPr>
          <w:color w:val="231F20"/>
          <w:spacing w:val="-11"/>
        </w:rPr>
        <w:t xml:space="preserve"> </w:t>
      </w:r>
      <w:r>
        <w:rPr>
          <w:color w:val="231F20"/>
        </w:rPr>
        <w:t>a</w:t>
      </w:r>
      <w:r>
        <w:rPr>
          <w:color w:val="231F20"/>
          <w:spacing w:val="-11"/>
        </w:rPr>
        <w:t xml:space="preserve"> </w:t>
      </w:r>
      <w:r>
        <w:rPr>
          <w:color w:val="231F20"/>
        </w:rPr>
        <w:t>partner</w:t>
      </w:r>
      <w:r>
        <w:rPr>
          <w:color w:val="231F20"/>
          <w:spacing w:val="-11"/>
        </w:rPr>
        <w:t xml:space="preserve"> </w:t>
      </w:r>
      <w:r>
        <w:rPr>
          <w:color w:val="231F20"/>
        </w:rPr>
        <w:t>when</w:t>
      </w:r>
      <w:r>
        <w:rPr>
          <w:color w:val="231F20"/>
          <w:spacing w:val="-11"/>
        </w:rPr>
        <w:t xml:space="preserve"> </w:t>
      </w:r>
      <w:r>
        <w:rPr>
          <w:color w:val="231F20"/>
        </w:rPr>
        <w:t>due</w:t>
      </w:r>
      <w:r>
        <w:rPr>
          <w:color w:val="231F20"/>
          <w:spacing w:val="-11"/>
        </w:rPr>
        <w:t xml:space="preserve"> </w:t>
      </w:r>
      <w:r>
        <w:rPr>
          <w:color w:val="231F20"/>
        </w:rPr>
        <w:t>and</w:t>
      </w:r>
      <w:r>
        <w:rPr>
          <w:color w:val="231F20"/>
          <w:spacing w:val="-11"/>
        </w:rPr>
        <w:t xml:space="preserve"> </w:t>
      </w:r>
      <w:r>
        <w:rPr>
          <w:color w:val="231F20"/>
        </w:rPr>
        <w:t>each</w:t>
      </w:r>
      <w:r>
        <w:rPr>
          <w:color w:val="231F20"/>
          <w:spacing w:val="-11"/>
        </w:rPr>
        <w:t xml:space="preserve"> </w:t>
      </w:r>
      <w:r>
        <w:rPr>
          <w:color w:val="231F20"/>
        </w:rPr>
        <w:t>failure</w:t>
      </w:r>
      <w:r>
        <w:rPr>
          <w:color w:val="231F20"/>
          <w:spacing w:val="-11"/>
        </w:rPr>
        <w:t xml:space="preserve"> </w:t>
      </w:r>
      <w:r>
        <w:rPr>
          <w:color w:val="231F20"/>
        </w:rPr>
        <w:t>to</w:t>
      </w:r>
      <w:r>
        <w:rPr>
          <w:color w:val="231F20"/>
          <w:spacing w:val="-11"/>
        </w:rPr>
        <w:t xml:space="preserve"> </w:t>
      </w:r>
      <w:r>
        <w:rPr>
          <w:color w:val="231F20"/>
        </w:rPr>
        <w:t>include</w:t>
      </w:r>
      <w:r>
        <w:rPr>
          <w:color w:val="231F20"/>
          <w:spacing w:val="-11"/>
        </w:rPr>
        <w:t xml:space="preserve"> </w:t>
      </w:r>
      <w:r>
        <w:rPr>
          <w:color w:val="231F20"/>
        </w:rPr>
        <w:t>on Schedule K-1 (and Schedule K-3, if applicable) all the information required to be shown (or the inclusion of incorrect information), a $340 penalty may be imposed for each Schedule K-1 (and Schedule K-3, if applicable) for which a failure occurs. For all such failures during a calendar year, the maximum penalty for entities with gross receipts over</w:t>
      </w:r>
    </w:p>
    <w:p w:rsidR="00A33C7B" w:rsidRDefault="0089559E">
      <w:pPr>
        <w:pStyle w:val="Textkrper"/>
        <w:spacing w:line="237" w:lineRule="auto"/>
        <w:ind w:hanging="1"/>
      </w:pPr>
      <w:r>
        <w:rPr>
          <w:color w:val="231F20"/>
        </w:rPr>
        <w:t>$5,000,000</w:t>
      </w:r>
      <w:r>
        <w:rPr>
          <w:color w:val="231F20"/>
          <w:spacing w:val="-13"/>
        </w:rPr>
        <w:t xml:space="preserve"> </w:t>
      </w:r>
      <w:r>
        <w:rPr>
          <w:color w:val="231F20"/>
        </w:rPr>
        <w:t>is</w:t>
      </w:r>
      <w:r>
        <w:rPr>
          <w:color w:val="231F20"/>
          <w:spacing w:val="-12"/>
        </w:rPr>
        <w:t xml:space="preserve"> </w:t>
      </w:r>
      <w:r>
        <w:rPr>
          <w:color w:val="231F20"/>
        </w:rPr>
        <w:t>$4,098,500;</w:t>
      </w:r>
      <w:r>
        <w:rPr>
          <w:color w:val="231F20"/>
          <w:spacing w:val="-13"/>
        </w:rPr>
        <w:t xml:space="preserve"> </w:t>
      </w:r>
      <w:r>
        <w:rPr>
          <w:color w:val="231F20"/>
        </w:rPr>
        <w:t>and</w:t>
      </w:r>
      <w:r>
        <w:rPr>
          <w:color w:val="231F20"/>
          <w:spacing w:val="-12"/>
        </w:rPr>
        <w:t xml:space="preserve"> </w:t>
      </w:r>
      <w:r>
        <w:rPr>
          <w:color w:val="231F20"/>
        </w:rPr>
        <w:t>$1,366,000</w:t>
      </w:r>
      <w:r>
        <w:rPr>
          <w:color w:val="231F20"/>
          <w:spacing w:val="-13"/>
        </w:rPr>
        <w:t xml:space="preserve"> </w:t>
      </w:r>
      <w:r>
        <w:rPr>
          <w:color w:val="231F20"/>
        </w:rPr>
        <w:t>for</w:t>
      </w:r>
      <w:r>
        <w:rPr>
          <w:color w:val="231F20"/>
          <w:spacing w:val="-12"/>
        </w:rPr>
        <w:t xml:space="preserve"> </w:t>
      </w:r>
      <w:r>
        <w:rPr>
          <w:color w:val="231F20"/>
        </w:rPr>
        <w:t>entities</w:t>
      </w:r>
      <w:r>
        <w:rPr>
          <w:color w:val="231F20"/>
          <w:spacing w:val="-13"/>
        </w:rPr>
        <w:t xml:space="preserve"> </w:t>
      </w:r>
      <w:r>
        <w:rPr>
          <w:color w:val="231F20"/>
        </w:rPr>
        <w:t>with</w:t>
      </w:r>
      <w:r>
        <w:rPr>
          <w:color w:val="231F20"/>
          <w:spacing w:val="-12"/>
        </w:rPr>
        <w:t xml:space="preserve"> </w:t>
      </w:r>
      <w:r>
        <w:rPr>
          <w:color w:val="231F20"/>
        </w:rPr>
        <w:t>gross receipts at or below $5,000,000. If the requirement to report correct information is intentionally disregarded, each $340 penalty</w:t>
      </w:r>
      <w:r>
        <w:rPr>
          <w:color w:val="231F20"/>
          <w:spacing w:val="-6"/>
        </w:rPr>
        <w:t xml:space="preserve"> </w:t>
      </w:r>
      <w:r>
        <w:rPr>
          <w:color w:val="231F20"/>
        </w:rPr>
        <w:t>is</w:t>
      </w:r>
      <w:r>
        <w:rPr>
          <w:color w:val="231F20"/>
          <w:spacing w:val="-6"/>
        </w:rPr>
        <w:t xml:space="preserve"> </w:t>
      </w:r>
      <w:r>
        <w:rPr>
          <w:color w:val="231F20"/>
        </w:rPr>
        <w:t>increased</w:t>
      </w:r>
      <w:r>
        <w:rPr>
          <w:color w:val="231F20"/>
          <w:spacing w:val="-6"/>
        </w:rPr>
        <w:t xml:space="preserve"> </w:t>
      </w:r>
      <w:r>
        <w:rPr>
          <w:color w:val="231F20"/>
        </w:rPr>
        <w:t>to</w:t>
      </w:r>
      <w:r>
        <w:rPr>
          <w:color w:val="231F20"/>
          <w:spacing w:val="-6"/>
        </w:rPr>
        <w:t xml:space="preserve"> </w:t>
      </w:r>
      <w:r>
        <w:rPr>
          <w:color w:val="231F20"/>
        </w:rPr>
        <w:t>$680</w:t>
      </w:r>
      <w:r>
        <w:rPr>
          <w:color w:val="231F20"/>
          <w:spacing w:val="-6"/>
        </w:rPr>
        <w:t xml:space="preserve"> </w:t>
      </w:r>
      <w:r>
        <w:rPr>
          <w:color w:val="231F20"/>
        </w:rPr>
        <w:t>or,</w:t>
      </w:r>
      <w:r>
        <w:rPr>
          <w:color w:val="231F20"/>
          <w:spacing w:val="-6"/>
        </w:rPr>
        <w:t xml:space="preserve"> </w:t>
      </w:r>
      <w:r>
        <w:rPr>
          <w:color w:val="231F20"/>
        </w:rPr>
        <w:t>if</w:t>
      </w:r>
      <w:r>
        <w:rPr>
          <w:color w:val="231F20"/>
          <w:spacing w:val="-6"/>
        </w:rPr>
        <w:t xml:space="preserve"> </w:t>
      </w:r>
      <w:r>
        <w:rPr>
          <w:color w:val="231F20"/>
        </w:rPr>
        <w:t>greater,</w:t>
      </w:r>
      <w:r>
        <w:rPr>
          <w:color w:val="231F20"/>
          <w:spacing w:val="-6"/>
        </w:rPr>
        <w:t xml:space="preserve"> </w:t>
      </w:r>
      <w:r>
        <w:rPr>
          <w:color w:val="231F20"/>
        </w:rPr>
        <w:t>10%</w:t>
      </w:r>
      <w:r>
        <w:rPr>
          <w:color w:val="231F20"/>
          <w:spacing w:val="-6"/>
        </w:rPr>
        <w:t xml:space="preserve"> </w:t>
      </w:r>
      <w:r>
        <w:rPr>
          <w:color w:val="231F20"/>
        </w:rPr>
        <w:t>of</w:t>
      </w:r>
      <w:r>
        <w:rPr>
          <w:color w:val="231F20"/>
          <w:spacing w:val="-6"/>
        </w:rPr>
        <w:t xml:space="preserve"> </w:t>
      </w:r>
      <w:r>
        <w:rPr>
          <w:color w:val="231F20"/>
        </w:rPr>
        <w:t>the</w:t>
      </w:r>
      <w:r>
        <w:rPr>
          <w:color w:val="231F20"/>
          <w:spacing w:val="-6"/>
        </w:rPr>
        <w:t xml:space="preserve"> </w:t>
      </w:r>
      <w:r>
        <w:rPr>
          <w:color w:val="231F20"/>
        </w:rPr>
        <w:t>aggregate amount of items required to be reported. There’s no limit to the amount of the penalty in the case of intentional disregard.</w:t>
      </w:r>
    </w:p>
    <w:p w:rsidR="00A33C7B" w:rsidRDefault="0089559E">
      <w:pPr>
        <w:pStyle w:val="berschrift3"/>
        <w:spacing w:before="145"/>
      </w:pPr>
      <w:bookmarkStart w:id="46" w:name="Trust_Fund_Recovery_Penalty"/>
      <w:bookmarkEnd w:id="46"/>
      <w:r>
        <w:rPr>
          <w:color w:val="231F20"/>
          <w:spacing w:val="-2"/>
        </w:rPr>
        <w:t>Trust</w:t>
      </w:r>
      <w:r>
        <w:rPr>
          <w:color w:val="231F20"/>
          <w:spacing w:val="-7"/>
        </w:rPr>
        <w:t xml:space="preserve"> </w:t>
      </w:r>
      <w:r>
        <w:rPr>
          <w:color w:val="231F20"/>
          <w:spacing w:val="-2"/>
        </w:rPr>
        <w:t>Fund</w:t>
      </w:r>
      <w:r>
        <w:rPr>
          <w:color w:val="231F20"/>
          <w:spacing w:val="-8"/>
        </w:rPr>
        <w:t xml:space="preserve"> </w:t>
      </w:r>
      <w:r>
        <w:rPr>
          <w:color w:val="231F20"/>
          <w:spacing w:val="-2"/>
        </w:rPr>
        <w:t>Recovery</w:t>
      </w:r>
      <w:r>
        <w:rPr>
          <w:color w:val="231F20"/>
          <w:spacing w:val="-6"/>
        </w:rPr>
        <w:t xml:space="preserve"> </w:t>
      </w:r>
      <w:r>
        <w:rPr>
          <w:color w:val="231F20"/>
          <w:spacing w:val="-2"/>
        </w:rPr>
        <w:t>Penalty</w:t>
      </w:r>
    </w:p>
    <w:p w:rsidR="00A33C7B" w:rsidRDefault="0089559E">
      <w:pPr>
        <w:pStyle w:val="Textkrper"/>
        <w:spacing w:before="49" w:line="237" w:lineRule="auto"/>
        <w:ind w:left="119"/>
      </w:pPr>
      <w:r>
        <w:rPr>
          <w:color w:val="231F20"/>
        </w:rPr>
        <w:t>This</w:t>
      </w:r>
      <w:r>
        <w:rPr>
          <w:color w:val="231F20"/>
          <w:spacing w:val="-8"/>
        </w:rPr>
        <w:t xml:space="preserve"> </w:t>
      </w:r>
      <w:r>
        <w:rPr>
          <w:color w:val="231F20"/>
        </w:rPr>
        <w:t>penalty</w:t>
      </w:r>
      <w:r>
        <w:rPr>
          <w:color w:val="231F20"/>
          <w:spacing w:val="-8"/>
        </w:rPr>
        <w:t xml:space="preserve"> </w:t>
      </w:r>
      <w:r>
        <w:rPr>
          <w:color w:val="231F20"/>
        </w:rPr>
        <w:t>may</w:t>
      </w:r>
      <w:r>
        <w:rPr>
          <w:color w:val="231F20"/>
          <w:spacing w:val="-8"/>
        </w:rPr>
        <w:t xml:space="preserve"> </w:t>
      </w:r>
      <w:r>
        <w:rPr>
          <w:color w:val="231F20"/>
        </w:rPr>
        <w:t>apply</w:t>
      </w:r>
      <w:r>
        <w:rPr>
          <w:color w:val="231F20"/>
          <w:spacing w:val="-8"/>
        </w:rPr>
        <w:t xml:space="preserve"> </w:t>
      </w:r>
      <w:r>
        <w:rPr>
          <w:color w:val="231F20"/>
        </w:rPr>
        <w:t>if</w:t>
      </w:r>
      <w:r>
        <w:rPr>
          <w:color w:val="231F20"/>
          <w:spacing w:val="-8"/>
        </w:rPr>
        <w:t xml:space="preserve"> </w:t>
      </w:r>
      <w:r>
        <w:rPr>
          <w:color w:val="231F20"/>
        </w:rPr>
        <w:t>certain</w:t>
      </w:r>
      <w:r>
        <w:rPr>
          <w:color w:val="231F20"/>
          <w:spacing w:val="-8"/>
        </w:rPr>
        <w:t xml:space="preserve"> </w:t>
      </w:r>
      <w:r>
        <w:rPr>
          <w:color w:val="231F20"/>
        </w:rPr>
        <w:t>excise,</w:t>
      </w:r>
      <w:r>
        <w:rPr>
          <w:color w:val="231F20"/>
          <w:spacing w:val="-8"/>
        </w:rPr>
        <w:t xml:space="preserve"> </w:t>
      </w:r>
      <w:r>
        <w:rPr>
          <w:color w:val="231F20"/>
        </w:rPr>
        <w:t>income,</w:t>
      </w:r>
      <w:r>
        <w:rPr>
          <w:color w:val="231F20"/>
          <w:spacing w:val="-8"/>
        </w:rPr>
        <w:t xml:space="preserve"> </w:t>
      </w:r>
      <w:r>
        <w:rPr>
          <w:color w:val="231F20"/>
        </w:rPr>
        <w:t>social</w:t>
      </w:r>
      <w:r>
        <w:rPr>
          <w:color w:val="231F20"/>
          <w:spacing w:val="-8"/>
        </w:rPr>
        <w:t xml:space="preserve"> </w:t>
      </w:r>
      <w:r>
        <w:rPr>
          <w:color w:val="231F20"/>
        </w:rPr>
        <w:t>security, and Medicare taxes that must be collected or withheld aren’t collected</w:t>
      </w:r>
      <w:r>
        <w:rPr>
          <w:color w:val="231F20"/>
          <w:spacing w:val="-12"/>
        </w:rPr>
        <w:t xml:space="preserve"> </w:t>
      </w:r>
      <w:r>
        <w:rPr>
          <w:color w:val="231F20"/>
        </w:rPr>
        <w:t>or</w:t>
      </w:r>
      <w:r>
        <w:rPr>
          <w:color w:val="231F20"/>
          <w:spacing w:val="-12"/>
        </w:rPr>
        <w:t xml:space="preserve"> </w:t>
      </w:r>
      <w:r>
        <w:rPr>
          <w:color w:val="231F20"/>
        </w:rPr>
        <w:t>withheld,</w:t>
      </w:r>
      <w:r>
        <w:rPr>
          <w:color w:val="231F20"/>
          <w:spacing w:val="-13"/>
        </w:rPr>
        <w:t xml:space="preserve"> </w:t>
      </w:r>
      <w:r>
        <w:rPr>
          <w:color w:val="231F20"/>
        </w:rPr>
        <w:t>or</w:t>
      </w:r>
      <w:r>
        <w:rPr>
          <w:color w:val="231F20"/>
          <w:spacing w:val="-12"/>
        </w:rPr>
        <w:t xml:space="preserve"> </w:t>
      </w:r>
      <w:r>
        <w:rPr>
          <w:color w:val="231F20"/>
        </w:rPr>
        <w:t>these</w:t>
      </w:r>
      <w:r>
        <w:rPr>
          <w:color w:val="231F20"/>
          <w:spacing w:val="-13"/>
        </w:rPr>
        <w:t xml:space="preserve"> </w:t>
      </w:r>
      <w:r>
        <w:rPr>
          <w:color w:val="231F20"/>
        </w:rPr>
        <w:t>taxes</w:t>
      </w:r>
      <w:r>
        <w:rPr>
          <w:color w:val="231F20"/>
          <w:spacing w:val="-12"/>
        </w:rPr>
        <w:t xml:space="preserve"> </w:t>
      </w:r>
      <w:r>
        <w:rPr>
          <w:color w:val="231F20"/>
        </w:rPr>
        <w:t>aren’t</w:t>
      </w:r>
      <w:r>
        <w:rPr>
          <w:color w:val="231F20"/>
          <w:spacing w:val="-13"/>
        </w:rPr>
        <w:t xml:space="preserve"> </w:t>
      </w:r>
      <w:r>
        <w:rPr>
          <w:color w:val="231F20"/>
        </w:rPr>
        <w:t>paid.</w:t>
      </w:r>
      <w:r>
        <w:rPr>
          <w:color w:val="231F20"/>
          <w:spacing w:val="-12"/>
        </w:rPr>
        <w:t xml:space="preserve"> </w:t>
      </w:r>
      <w:r>
        <w:rPr>
          <w:color w:val="231F20"/>
        </w:rPr>
        <w:t>These</w:t>
      </w:r>
      <w:r>
        <w:rPr>
          <w:color w:val="231F20"/>
          <w:spacing w:val="-13"/>
        </w:rPr>
        <w:t xml:space="preserve"> </w:t>
      </w:r>
      <w:r>
        <w:rPr>
          <w:color w:val="231F20"/>
        </w:rPr>
        <w:t>taxes</w:t>
      </w:r>
      <w:r>
        <w:rPr>
          <w:color w:val="231F20"/>
          <w:spacing w:val="-12"/>
        </w:rPr>
        <w:t xml:space="preserve"> </w:t>
      </w:r>
      <w:r>
        <w:rPr>
          <w:color w:val="231F20"/>
        </w:rPr>
        <w:t>are generally reported on:</w:t>
      </w:r>
    </w:p>
    <w:p w:rsidR="00A33C7B" w:rsidRDefault="0089559E">
      <w:pPr>
        <w:pStyle w:val="Listenabsatz"/>
        <w:numPr>
          <w:ilvl w:val="0"/>
          <w:numId w:val="29"/>
        </w:numPr>
        <w:tabs>
          <w:tab w:val="left" w:pos="460"/>
        </w:tabs>
        <w:spacing w:line="198" w:lineRule="exact"/>
        <w:ind w:left="459" w:hanging="220"/>
        <w:rPr>
          <w:sz w:val="18"/>
        </w:rPr>
      </w:pPr>
      <w:r>
        <w:rPr>
          <w:color w:val="231F20"/>
          <w:w w:val="95"/>
          <w:position w:val="1"/>
          <w:sz w:val="18"/>
        </w:rPr>
        <w:t>Form</w:t>
      </w:r>
      <w:r>
        <w:rPr>
          <w:color w:val="231F20"/>
          <w:spacing w:val="4"/>
          <w:position w:val="1"/>
          <w:sz w:val="18"/>
        </w:rPr>
        <w:t xml:space="preserve"> </w:t>
      </w:r>
      <w:r>
        <w:rPr>
          <w:color w:val="231F20"/>
          <w:w w:val="95"/>
          <w:position w:val="1"/>
          <w:sz w:val="18"/>
        </w:rPr>
        <w:t>720,</w:t>
      </w:r>
      <w:r>
        <w:rPr>
          <w:color w:val="231F20"/>
          <w:spacing w:val="4"/>
          <w:position w:val="1"/>
          <w:sz w:val="18"/>
        </w:rPr>
        <w:t xml:space="preserve"> </w:t>
      </w:r>
      <w:r>
        <w:rPr>
          <w:color w:val="231F20"/>
          <w:w w:val="95"/>
          <w:position w:val="1"/>
          <w:sz w:val="18"/>
        </w:rPr>
        <w:t>Quarterly</w:t>
      </w:r>
      <w:r>
        <w:rPr>
          <w:color w:val="231F20"/>
          <w:spacing w:val="4"/>
          <w:position w:val="1"/>
          <w:sz w:val="18"/>
        </w:rPr>
        <w:t xml:space="preserve"> </w:t>
      </w:r>
      <w:r>
        <w:rPr>
          <w:color w:val="231F20"/>
          <w:w w:val="95"/>
          <w:position w:val="1"/>
          <w:sz w:val="18"/>
        </w:rPr>
        <w:t>Federal</w:t>
      </w:r>
      <w:r>
        <w:rPr>
          <w:color w:val="231F20"/>
          <w:spacing w:val="4"/>
          <w:position w:val="1"/>
          <w:sz w:val="18"/>
        </w:rPr>
        <w:t xml:space="preserve"> </w:t>
      </w:r>
      <w:r>
        <w:rPr>
          <w:color w:val="231F20"/>
          <w:w w:val="95"/>
          <w:position w:val="1"/>
          <w:sz w:val="18"/>
        </w:rPr>
        <w:t>Excise</w:t>
      </w:r>
      <w:r>
        <w:rPr>
          <w:color w:val="231F20"/>
          <w:spacing w:val="6"/>
          <w:position w:val="1"/>
          <w:sz w:val="18"/>
        </w:rPr>
        <w:t xml:space="preserve"> </w:t>
      </w:r>
      <w:r>
        <w:rPr>
          <w:color w:val="231F20"/>
          <w:w w:val="95"/>
          <w:position w:val="1"/>
          <w:sz w:val="18"/>
        </w:rPr>
        <w:t>Tax</w:t>
      </w:r>
      <w:r>
        <w:rPr>
          <w:color w:val="231F20"/>
          <w:spacing w:val="4"/>
          <w:position w:val="1"/>
          <w:sz w:val="18"/>
        </w:rPr>
        <w:t xml:space="preserve"> </w:t>
      </w:r>
      <w:r>
        <w:rPr>
          <w:color w:val="231F20"/>
          <w:spacing w:val="-2"/>
          <w:w w:val="95"/>
          <w:position w:val="1"/>
          <w:sz w:val="18"/>
        </w:rPr>
        <w:t>Return;</w:t>
      </w:r>
    </w:p>
    <w:p w:rsidR="00A33C7B" w:rsidRDefault="0089559E">
      <w:pPr>
        <w:pStyle w:val="Listenabsatz"/>
        <w:numPr>
          <w:ilvl w:val="0"/>
          <w:numId w:val="29"/>
        </w:numPr>
        <w:tabs>
          <w:tab w:val="left" w:pos="460"/>
        </w:tabs>
        <w:spacing w:line="204" w:lineRule="exact"/>
        <w:ind w:left="459"/>
        <w:rPr>
          <w:sz w:val="18"/>
        </w:rPr>
      </w:pPr>
      <w:r>
        <w:rPr>
          <w:color w:val="231F20"/>
          <w:w w:val="95"/>
          <w:position w:val="1"/>
          <w:sz w:val="18"/>
        </w:rPr>
        <w:t>Form</w:t>
      </w:r>
      <w:r>
        <w:rPr>
          <w:color w:val="231F20"/>
          <w:spacing w:val="-1"/>
          <w:position w:val="1"/>
          <w:sz w:val="18"/>
        </w:rPr>
        <w:t xml:space="preserve"> </w:t>
      </w:r>
      <w:r>
        <w:rPr>
          <w:color w:val="231F20"/>
          <w:w w:val="95"/>
          <w:position w:val="1"/>
          <w:sz w:val="18"/>
        </w:rPr>
        <w:t>941,</w:t>
      </w:r>
      <w:r>
        <w:rPr>
          <w:color w:val="231F20"/>
          <w:spacing w:val="-1"/>
          <w:position w:val="1"/>
          <w:sz w:val="18"/>
        </w:rPr>
        <w:t xml:space="preserve"> </w:t>
      </w:r>
      <w:r>
        <w:rPr>
          <w:color w:val="231F20"/>
          <w:w w:val="95"/>
          <w:position w:val="1"/>
          <w:sz w:val="18"/>
        </w:rPr>
        <w:t>Employer’s</w:t>
      </w:r>
      <w:r>
        <w:rPr>
          <w:color w:val="231F20"/>
          <w:spacing w:val="-1"/>
          <w:position w:val="1"/>
          <w:sz w:val="18"/>
        </w:rPr>
        <w:t xml:space="preserve"> </w:t>
      </w:r>
      <w:r>
        <w:rPr>
          <w:color w:val="231F20"/>
          <w:w w:val="95"/>
          <w:position w:val="1"/>
          <w:sz w:val="18"/>
        </w:rPr>
        <w:t>QUARTERLY</w:t>
      </w:r>
      <w:r>
        <w:rPr>
          <w:color w:val="231F20"/>
          <w:spacing w:val="-1"/>
          <w:position w:val="1"/>
          <w:sz w:val="18"/>
        </w:rPr>
        <w:t xml:space="preserve"> </w:t>
      </w:r>
      <w:r>
        <w:rPr>
          <w:color w:val="231F20"/>
          <w:w w:val="95"/>
          <w:position w:val="1"/>
          <w:sz w:val="18"/>
        </w:rPr>
        <w:t>Federal</w:t>
      </w:r>
      <w:r>
        <w:rPr>
          <w:color w:val="231F20"/>
          <w:spacing w:val="-1"/>
          <w:position w:val="1"/>
          <w:sz w:val="18"/>
        </w:rPr>
        <w:t xml:space="preserve"> </w:t>
      </w:r>
      <w:r>
        <w:rPr>
          <w:color w:val="231F20"/>
          <w:w w:val="95"/>
          <w:position w:val="1"/>
          <w:sz w:val="18"/>
        </w:rPr>
        <w:t>Tax</w:t>
      </w:r>
      <w:r>
        <w:rPr>
          <w:color w:val="231F20"/>
          <w:spacing w:val="-1"/>
          <w:position w:val="1"/>
          <w:sz w:val="18"/>
        </w:rPr>
        <w:t xml:space="preserve"> </w:t>
      </w:r>
      <w:r>
        <w:rPr>
          <w:color w:val="231F20"/>
          <w:spacing w:val="-2"/>
          <w:w w:val="95"/>
          <w:position w:val="1"/>
          <w:sz w:val="18"/>
        </w:rPr>
        <w:t>Return;</w:t>
      </w:r>
    </w:p>
    <w:p w:rsidR="00A33C7B" w:rsidRDefault="0089559E">
      <w:pPr>
        <w:pStyle w:val="Listenabsatz"/>
        <w:numPr>
          <w:ilvl w:val="0"/>
          <w:numId w:val="29"/>
        </w:numPr>
        <w:tabs>
          <w:tab w:val="left" w:pos="461"/>
        </w:tabs>
        <w:spacing w:line="220" w:lineRule="auto"/>
        <w:ind w:right="664" w:hanging="220"/>
        <w:rPr>
          <w:sz w:val="18"/>
        </w:rPr>
      </w:pPr>
      <w:r>
        <w:rPr>
          <w:color w:val="231F20"/>
          <w:spacing w:val="-2"/>
          <w:position w:val="1"/>
          <w:sz w:val="18"/>
        </w:rPr>
        <w:t>Form</w:t>
      </w:r>
      <w:r>
        <w:rPr>
          <w:color w:val="231F20"/>
          <w:spacing w:val="-11"/>
          <w:position w:val="1"/>
          <w:sz w:val="18"/>
        </w:rPr>
        <w:t xml:space="preserve"> </w:t>
      </w:r>
      <w:r>
        <w:rPr>
          <w:color w:val="231F20"/>
          <w:spacing w:val="-2"/>
          <w:position w:val="1"/>
          <w:sz w:val="18"/>
        </w:rPr>
        <w:t>943,</w:t>
      </w:r>
      <w:r>
        <w:rPr>
          <w:color w:val="231F20"/>
          <w:spacing w:val="-10"/>
          <w:position w:val="1"/>
          <w:sz w:val="18"/>
        </w:rPr>
        <w:t xml:space="preserve"> </w:t>
      </w:r>
      <w:r>
        <w:rPr>
          <w:color w:val="231F20"/>
          <w:spacing w:val="-2"/>
          <w:position w:val="1"/>
          <w:sz w:val="18"/>
        </w:rPr>
        <w:t>Employer’s</w:t>
      </w:r>
      <w:r>
        <w:rPr>
          <w:color w:val="231F20"/>
          <w:spacing w:val="-11"/>
          <w:position w:val="1"/>
          <w:sz w:val="18"/>
        </w:rPr>
        <w:t xml:space="preserve"> </w:t>
      </w:r>
      <w:r>
        <w:rPr>
          <w:color w:val="231F20"/>
          <w:spacing w:val="-2"/>
          <w:position w:val="1"/>
          <w:sz w:val="18"/>
        </w:rPr>
        <w:t>Annual</w:t>
      </w:r>
      <w:r>
        <w:rPr>
          <w:color w:val="231F20"/>
          <w:spacing w:val="-10"/>
          <w:position w:val="1"/>
          <w:sz w:val="18"/>
        </w:rPr>
        <w:t xml:space="preserve"> </w:t>
      </w:r>
      <w:r>
        <w:rPr>
          <w:color w:val="231F20"/>
          <w:spacing w:val="-2"/>
          <w:position w:val="1"/>
          <w:sz w:val="18"/>
        </w:rPr>
        <w:t>Federal</w:t>
      </w:r>
      <w:r>
        <w:rPr>
          <w:color w:val="231F20"/>
          <w:spacing w:val="-11"/>
          <w:position w:val="1"/>
          <w:sz w:val="18"/>
        </w:rPr>
        <w:t xml:space="preserve"> </w:t>
      </w:r>
      <w:r>
        <w:rPr>
          <w:color w:val="231F20"/>
          <w:spacing w:val="-2"/>
          <w:position w:val="1"/>
          <w:sz w:val="18"/>
        </w:rPr>
        <w:t>Tax</w:t>
      </w:r>
      <w:r>
        <w:rPr>
          <w:color w:val="231F20"/>
          <w:spacing w:val="-11"/>
          <w:position w:val="1"/>
          <w:sz w:val="18"/>
        </w:rPr>
        <w:t xml:space="preserve"> </w:t>
      </w:r>
      <w:r>
        <w:rPr>
          <w:color w:val="231F20"/>
          <w:spacing w:val="-2"/>
          <w:position w:val="1"/>
          <w:sz w:val="18"/>
        </w:rPr>
        <w:t>Return</w:t>
      </w:r>
      <w:r>
        <w:rPr>
          <w:color w:val="231F20"/>
          <w:spacing w:val="-10"/>
          <w:position w:val="1"/>
          <w:sz w:val="18"/>
        </w:rPr>
        <w:t xml:space="preserve"> </w:t>
      </w:r>
      <w:r>
        <w:rPr>
          <w:color w:val="231F20"/>
          <w:spacing w:val="-2"/>
          <w:position w:val="1"/>
          <w:sz w:val="18"/>
        </w:rPr>
        <w:t xml:space="preserve">for </w:t>
      </w:r>
      <w:r>
        <w:rPr>
          <w:color w:val="231F20"/>
          <w:sz w:val="18"/>
        </w:rPr>
        <w:t>Agricultural</w:t>
      </w:r>
      <w:r>
        <w:rPr>
          <w:color w:val="231F20"/>
          <w:spacing w:val="-5"/>
          <w:sz w:val="18"/>
        </w:rPr>
        <w:t xml:space="preserve"> </w:t>
      </w:r>
      <w:r>
        <w:rPr>
          <w:color w:val="231F20"/>
          <w:sz w:val="18"/>
        </w:rPr>
        <w:t>Employees;</w:t>
      </w:r>
    </w:p>
    <w:p w:rsidR="00A33C7B" w:rsidRDefault="0089559E">
      <w:pPr>
        <w:pStyle w:val="Listenabsatz"/>
        <w:numPr>
          <w:ilvl w:val="0"/>
          <w:numId w:val="29"/>
        </w:numPr>
        <w:tabs>
          <w:tab w:val="left" w:pos="460"/>
        </w:tabs>
        <w:spacing w:line="202" w:lineRule="exact"/>
        <w:ind w:left="459"/>
        <w:rPr>
          <w:sz w:val="18"/>
        </w:rPr>
      </w:pPr>
      <w:r>
        <w:rPr>
          <w:color w:val="231F20"/>
          <w:w w:val="95"/>
          <w:position w:val="1"/>
          <w:sz w:val="18"/>
        </w:rPr>
        <w:t>Form</w:t>
      </w:r>
      <w:r>
        <w:rPr>
          <w:color w:val="231F20"/>
          <w:spacing w:val="4"/>
          <w:position w:val="1"/>
          <w:sz w:val="18"/>
        </w:rPr>
        <w:t xml:space="preserve"> </w:t>
      </w:r>
      <w:r>
        <w:rPr>
          <w:color w:val="231F20"/>
          <w:w w:val="95"/>
          <w:position w:val="1"/>
          <w:sz w:val="18"/>
        </w:rPr>
        <w:t>944,</w:t>
      </w:r>
      <w:r>
        <w:rPr>
          <w:color w:val="231F20"/>
          <w:spacing w:val="5"/>
          <w:position w:val="1"/>
          <w:sz w:val="18"/>
        </w:rPr>
        <w:t xml:space="preserve"> </w:t>
      </w:r>
      <w:r>
        <w:rPr>
          <w:color w:val="231F20"/>
          <w:w w:val="95"/>
          <w:position w:val="1"/>
          <w:sz w:val="18"/>
        </w:rPr>
        <w:t>Employer’s</w:t>
      </w:r>
      <w:r>
        <w:rPr>
          <w:color w:val="231F20"/>
          <w:spacing w:val="5"/>
          <w:position w:val="1"/>
          <w:sz w:val="18"/>
        </w:rPr>
        <w:t xml:space="preserve"> </w:t>
      </w:r>
      <w:r>
        <w:rPr>
          <w:color w:val="231F20"/>
          <w:w w:val="95"/>
          <w:position w:val="1"/>
          <w:sz w:val="18"/>
        </w:rPr>
        <w:t>ANNUAL</w:t>
      </w:r>
      <w:r>
        <w:rPr>
          <w:color w:val="231F20"/>
          <w:spacing w:val="4"/>
          <w:position w:val="1"/>
          <w:sz w:val="18"/>
        </w:rPr>
        <w:t xml:space="preserve"> </w:t>
      </w:r>
      <w:r>
        <w:rPr>
          <w:color w:val="231F20"/>
          <w:w w:val="95"/>
          <w:position w:val="1"/>
          <w:sz w:val="18"/>
        </w:rPr>
        <w:t>Federal</w:t>
      </w:r>
      <w:r>
        <w:rPr>
          <w:color w:val="231F20"/>
          <w:spacing w:val="5"/>
          <w:position w:val="1"/>
          <w:sz w:val="18"/>
        </w:rPr>
        <w:t xml:space="preserve"> </w:t>
      </w:r>
      <w:r>
        <w:rPr>
          <w:color w:val="231F20"/>
          <w:w w:val="95"/>
          <w:position w:val="1"/>
          <w:sz w:val="18"/>
        </w:rPr>
        <w:t>Tax</w:t>
      </w:r>
      <w:r>
        <w:rPr>
          <w:color w:val="231F20"/>
          <w:spacing w:val="5"/>
          <w:position w:val="1"/>
          <w:sz w:val="18"/>
        </w:rPr>
        <w:t xml:space="preserve"> </w:t>
      </w:r>
      <w:r>
        <w:rPr>
          <w:color w:val="231F20"/>
          <w:w w:val="95"/>
          <w:position w:val="1"/>
          <w:sz w:val="18"/>
        </w:rPr>
        <w:t>Return;</w:t>
      </w:r>
      <w:r>
        <w:rPr>
          <w:color w:val="231F20"/>
          <w:spacing w:val="4"/>
          <w:position w:val="1"/>
          <w:sz w:val="18"/>
        </w:rPr>
        <w:t xml:space="preserve"> </w:t>
      </w:r>
      <w:r>
        <w:rPr>
          <w:color w:val="231F20"/>
          <w:spacing w:val="-5"/>
          <w:w w:val="95"/>
          <w:position w:val="1"/>
          <w:sz w:val="18"/>
        </w:rPr>
        <w:t>and</w:t>
      </w:r>
    </w:p>
    <w:p w:rsidR="00A33C7B" w:rsidRDefault="0089559E">
      <w:pPr>
        <w:pStyle w:val="Listenabsatz"/>
        <w:numPr>
          <w:ilvl w:val="0"/>
          <w:numId w:val="29"/>
        </w:numPr>
        <w:tabs>
          <w:tab w:val="left" w:pos="460"/>
        </w:tabs>
        <w:spacing w:line="223" w:lineRule="exact"/>
        <w:ind w:left="459"/>
        <w:rPr>
          <w:sz w:val="18"/>
        </w:rPr>
      </w:pPr>
      <w:r>
        <w:rPr>
          <w:color w:val="231F20"/>
          <w:spacing w:val="-2"/>
          <w:position w:val="1"/>
          <w:sz w:val="18"/>
        </w:rPr>
        <w:t>Form</w:t>
      </w:r>
      <w:r>
        <w:rPr>
          <w:color w:val="231F20"/>
          <w:spacing w:val="-6"/>
          <w:position w:val="1"/>
          <w:sz w:val="18"/>
        </w:rPr>
        <w:t xml:space="preserve"> </w:t>
      </w:r>
      <w:r>
        <w:rPr>
          <w:color w:val="231F20"/>
          <w:spacing w:val="-2"/>
          <w:position w:val="1"/>
          <w:sz w:val="18"/>
        </w:rPr>
        <w:t>945,</w:t>
      </w:r>
      <w:r>
        <w:rPr>
          <w:color w:val="231F20"/>
          <w:spacing w:val="-5"/>
          <w:position w:val="1"/>
          <w:sz w:val="18"/>
        </w:rPr>
        <w:t xml:space="preserve"> </w:t>
      </w:r>
      <w:r>
        <w:rPr>
          <w:color w:val="231F20"/>
          <w:spacing w:val="-2"/>
          <w:position w:val="1"/>
          <w:sz w:val="18"/>
        </w:rPr>
        <w:t>Annual</w:t>
      </w:r>
      <w:r>
        <w:rPr>
          <w:color w:val="231F20"/>
          <w:spacing w:val="-5"/>
          <w:position w:val="1"/>
          <w:sz w:val="18"/>
        </w:rPr>
        <w:t xml:space="preserve"> </w:t>
      </w:r>
      <w:r>
        <w:rPr>
          <w:color w:val="231F20"/>
          <w:spacing w:val="-2"/>
          <w:position w:val="1"/>
          <w:sz w:val="18"/>
        </w:rPr>
        <w:t>Return</w:t>
      </w:r>
      <w:r>
        <w:rPr>
          <w:color w:val="231F20"/>
          <w:spacing w:val="-5"/>
          <w:position w:val="1"/>
          <w:sz w:val="18"/>
        </w:rPr>
        <w:t xml:space="preserve"> </w:t>
      </w:r>
      <w:r>
        <w:rPr>
          <w:color w:val="231F20"/>
          <w:spacing w:val="-2"/>
          <w:position w:val="1"/>
          <w:sz w:val="18"/>
        </w:rPr>
        <w:t>of</w:t>
      </w:r>
      <w:r>
        <w:rPr>
          <w:color w:val="231F20"/>
          <w:spacing w:val="-6"/>
          <w:position w:val="1"/>
          <w:sz w:val="18"/>
        </w:rPr>
        <w:t xml:space="preserve"> </w:t>
      </w:r>
      <w:r>
        <w:rPr>
          <w:color w:val="231F20"/>
          <w:spacing w:val="-2"/>
          <w:position w:val="1"/>
          <w:sz w:val="18"/>
        </w:rPr>
        <w:t>Withheld</w:t>
      </w:r>
      <w:r>
        <w:rPr>
          <w:color w:val="231F20"/>
          <w:spacing w:val="-5"/>
          <w:position w:val="1"/>
          <w:sz w:val="18"/>
        </w:rPr>
        <w:t xml:space="preserve"> </w:t>
      </w:r>
      <w:r>
        <w:rPr>
          <w:color w:val="231F20"/>
          <w:spacing w:val="-2"/>
          <w:position w:val="1"/>
          <w:sz w:val="18"/>
        </w:rPr>
        <w:t>Federal</w:t>
      </w:r>
      <w:r>
        <w:rPr>
          <w:color w:val="231F20"/>
          <w:spacing w:val="-5"/>
          <w:position w:val="1"/>
          <w:sz w:val="18"/>
        </w:rPr>
        <w:t xml:space="preserve"> </w:t>
      </w:r>
      <w:r>
        <w:rPr>
          <w:color w:val="231F20"/>
          <w:spacing w:val="-2"/>
          <w:position w:val="1"/>
          <w:sz w:val="18"/>
        </w:rPr>
        <w:t>Income</w:t>
      </w:r>
      <w:r>
        <w:rPr>
          <w:color w:val="231F20"/>
          <w:spacing w:val="-5"/>
          <w:position w:val="1"/>
          <w:sz w:val="18"/>
        </w:rPr>
        <w:t xml:space="preserve"> </w:t>
      </w:r>
      <w:r>
        <w:rPr>
          <w:color w:val="231F20"/>
          <w:spacing w:val="-4"/>
          <w:position w:val="1"/>
          <w:sz w:val="18"/>
        </w:rPr>
        <w:t>Tax.</w:t>
      </w:r>
    </w:p>
    <w:p w:rsidR="00A33C7B" w:rsidRDefault="0089559E">
      <w:pPr>
        <w:pStyle w:val="Textkrper"/>
        <w:spacing w:before="57" w:line="237" w:lineRule="auto"/>
        <w:ind w:firstLine="239"/>
      </w:pPr>
      <w:r>
        <w:rPr>
          <w:color w:val="231F20"/>
        </w:rPr>
        <w:t>The trust fund recovery penalty may be imposed on all persons who are determined by the IRS to have been responsible</w:t>
      </w:r>
      <w:r>
        <w:rPr>
          <w:color w:val="231F20"/>
          <w:spacing w:val="-5"/>
        </w:rPr>
        <w:t xml:space="preserve"> </w:t>
      </w:r>
      <w:r>
        <w:rPr>
          <w:color w:val="231F20"/>
        </w:rPr>
        <w:t>for</w:t>
      </w:r>
      <w:r>
        <w:rPr>
          <w:color w:val="231F20"/>
          <w:spacing w:val="-5"/>
        </w:rPr>
        <w:t xml:space="preserve"> </w:t>
      </w:r>
      <w:r>
        <w:rPr>
          <w:color w:val="231F20"/>
        </w:rPr>
        <w:t>collecting,</w:t>
      </w:r>
      <w:r>
        <w:rPr>
          <w:color w:val="231F20"/>
          <w:spacing w:val="-4"/>
        </w:rPr>
        <w:t xml:space="preserve"> </w:t>
      </w:r>
      <w:r>
        <w:rPr>
          <w:color w:val="231F20"/>
        </w:rPr>
        <w:t>accounting</w:t>
      </w:r>
      <w:r>
        <w:rPr>
          <w:color w:val="231F20"/>
          <w:spacing w:val="-5"/>
        </w:rPr>
        <w:t xml:space="preserve"> </w:t>
      </w:r>
      <w:r>
        <w:rPr>
          <w:color w:val="231F20"/>
        </w:rPr>
        <w:t>for,</w:t>
      </w:r>
      <w:r>
        <w:rPr>
          <w:color w:val="231F20"/>
          <w:spacing w:val="-5"/>
        </w:rPr>
        <w:t xml:space="preserve"> </w:t>
      </w:r>
      <w:r>
        <w:rPr>
          <w:color w:val="231F20"/>
        </w:rPr>
        <w:t>or</w:t>
      </w:r>
      <w:r>
        <w:rPr>
          <w:color w:val="231F20"/>
          <w:spacing w:val="-5"/>
        </w:rPr>
        <w:t xml:space="preserve"> </w:t>
      </w:r>
      <w:r>
        <w:rPr>
          <w:color w:val="231F20"/>
        </w:rPr>
        <w:t>paying</w:t>
      </w:r>
      <w:r>
        <w:rPr>
          <w:color w:val="231F20"/>
          <w:spacing w:val="-5"/>
        </w:rPr>
        <w:t xml:space="preserve"> </w:t>
      </w:r>
      <w:r>
        <w:rPr>
          <w:color w:val="231F20"/>
        </w:rPr>
        <w:t>over</w:t>
      </w:r>
      <w:r>
        <w:rPr>
          <w:color w:val="231F20"/>
          <w:spacing w:val="-5"/>
        </w:rPr>
        <w:t xml:space="preserve"> </w:t>
      </w:r>
      <w:r>
        <w:rPr>
          <w:color w:val="231F20"/>
        </w:rPr>
        <w:t>these taxes, and who acted willfully in not doing so. The penalty is equal</w:t>
      </w:r>
      <w:r>
        <w:rPr>
          <w:color w:val="231F20"/>
          <w:spacing w:val="-12"/>
        </w:rPr>
        <w:t xml:space="preserve"> </w:t>
      </w:r>
      <w:r>
        <w:rPr>
          <w:color w:val="231F20"/>
        </w:rPr>
        <w:t>to</w:t>
      </w:r>
      <w:r>
        <w:rPr>
          <w:color w:val="231F20"/>
          <w:spacing w:val="-12"/>
        </w:rPr>
        <w:t xml:space="preserve"> </w:t>
      </w:r>
      <w:r>
        <w:rPr>
          <w:color w:val="231F20"/>
        </w:rPr>
        <w:t>the</w:t>
      </w:r>
      <w:r>
        <w:rPr>
          <w:color w:val="231F20"/>
          <w:spacing w:val="-12"/>
        </w:rPr>
        <w:t xml:space="preserve"> </w:t>
      </w:r>
      <w:r>
        <w:rPr>
          <w:color w:val="231F20"/>
        </w:rPr>
        <w:t>unpaid</w:t>
      </w:r>
      <w:r>
        <w:rPr>
          <w:color w:val="231F20"/>
          <w:spacing w:val="-12"/>
        </w:rPr>
        <w:t xml:space="preserve"> </w:t>
      </w:r>
      <w:r>
        <w:rPr>
          <w:color w:val="231F20"/>
        </w:rPr>
        <w:t>trust</w:t>
      </w:r>
      <w:r>
        <w:rPr>
          <w:color w:val="231F20"/>
          <w:spacing w:val="-12"/>
        </w:rPr>
        <w:t xml:space="preserve"> </w:t>
      </w:r>
      <w:r>
        <w:rPr>
          <w:color w:val="231F20"/>
        </w:rPr>
        <w:t>fund</w:t>
      </w:r>
      <w:r>
        <w:rPr>
          <w:color w:val="231F20"/>
          <w:spacing w:val="-12"/>
        </w:rPr>
        <w:t xml:space="preserve"> </w:t>
      </w:r>
      <w:r>
        <w:rPr>
          <w:color w:val="231F20"/>
        </w:rPr>
        <w:t>tax.</w:t>
      </w:r>
      <w:r>
        <w:rPr>
          <w:color w:val="231F20"/>
          <w:spacing w:val="-12"/>
        </w:rPr>
        <w:t xml:space="preserve"> </w:t>
      </w:r>
      <w:r>
        <w:rPr>
          <w:color w:val="231F20"/>
        </w:rPr>
        <w:t>See</w:t>
      </w:r>
      <w:r>
        <w:rPr>
          <w:color w:val="231F20"/>
          <w:spacing w:val="-12"/>
        </w:rPr>
        <w:t xml:space="preserve"> </w:t>
      </w:r>
      <w:r>
        <w:rPr>
          <w:color w:val="231F20"/>
        </w:rPr>
        <w:t>the</w:t>
      </w:r>
      <w:r>
        <w:rPr>
          <w:color w:val="231F20"/>
          <w:spacing w:val="-13"/>
        </w:rPr>
        <w:t xml:space="preserve"> </w:t>
      </w:r>
      <w:r>
        <w:rPr>
          <w:color w:val="231F20"/>
        </w:rPr>
        <w:t>Instructions</w:t>
      </w:r>
      <w:r>
        <w:rPr>
          <w:color w:val="231F20"/>
          <w:spacing w:val="-12"/>
        </w:rPr>
        <w:t xml:space="preserve"> </w:t>
      </w:r>
      <w:r>
        <w:rPr>
          <w:color w:val="231F20"/>
        </w:rPr>
        <w:t>for</w:t>
      </w:r>
      <w:r>
        <w:rPr>
          <w:color w:val="231F20"/>
          <w:spacing w:val="-12"/>
        </w:rPr>
        <w:t xml:space="preserve"> </w:t>
      </w:r>
      <w:r>
        <w:rPr>
          <w:color w:val="231F20"/>
        </w:rPr>
        <w:t>Form 720;</w:t>
      </w:r>
      <w:r>
        <w:rPr>
          <w:color w:val="231F20"/>
          <w:spacing w:val="-10"/>
        </w:rPr>
        <w:t xml:space="preserve"> </w:t>
      </w:r>
      <w:r>
        <w:rPr>
          <w:color w:val="231F20"/>
        </w:rPr>
        <w:t>Pub.</w:t>
      </w:r>
      <w:r>
        <w:rPr>
          <w:color w:val="231F20"/>
          <w:spacing w:val="-10"/>
        </w:rPr>
        <w:t xml:space="preserve"> </w:t>
      </w:r>
      <w:r>
        <w:rPr>
          <w:color w:val="231F20"/>
        </w:rPr>
        <w:t>15</w:t>
      </w:r>
      <w:r>
        <w:rPr>
          <w:color w:val="231F20"/>
          <w:spacing w:val="-10"/>
        </w:rPr>
        <w:t xml:space="preserve"> </w:t>
      </w:r>
      <w:r>
        <w:rPr>
          <w:color w:val="231F20"/>
        </w:rPr>
        <w:t>(Circular</w:t>
      </w:r>
      <w:r>
        <w:rPr>
          <w:color w:val="231F20"/>
          <w:spacing w:val="-9"/>
        </w:rPr>
        <w:t xml:space="preserve"> </w:t>
      </w:r>
      <w:r>
        <w:rPr>
          <w:color w:val="231F20"/>
        </w:rPr>
        <w:t>E),</w:t>
      </w:r>
      <w:r>
        <w:rPr>
          <w:color w:val="231F20"/>
          <w:spacing w:val="-10"/>
        </w:rPr>
        <w:t xml:space="preserve"> </w:t>
      </w:r>
      <w:r>
        <w:rPr>
          <w:color w:val="231F20"/>
        </w:rPr>
        <w:t>Employer’s</w:t>
      </w:r>
      <w:r>
        <w:rPr>
          <w:color w:val="231F20"/>
          <w:spacing w:val="-10"/>
        </w:rPr>
        <w:t xml:space="preserve"> </w:t>
      </w:r>
      <w:r>
        <w:rPr>
          <w:color w:val="231F20"/>
        </w:rPr>
        <w:t>Tax</w:t>
      </w:r>
      <w:r>
        <w:rPr>
          <w:color w:val="231F20"/>
          <w:spacing w:val="-10"/>
        </w:rPr>
        <w:t xml:space="preserve"> </w:t>
      </w:r>
      <w:r>
        <w:rPr>
          <w:color w:val="231F20"/>
        </w:rPr>
        <w:t>Guide;</w:t>
      </w:r>
      <w:r>
        <w:rPr>
          <w:color w:val="231F20"/>
          <w:spacing w:val="-10"/>
        </w:rPr>
        <w:t xml:space="preserve"> </w:t>
      </w:r>
      <w:r>
        <w:rPr>
          <w:color w:val="231F20"/>
        </w:rPr>
        <w:t>or</w:t>
      </w:r>
      <w:r>
        <w:rPr>
          <w:color w:val="231F20"/>
          <w:spacing w:val="-10"/>
        </w:rPr>
        <w:t xml:space="preserve"> </w:t>
      </w:r>
      <w:r>
        <w:rPr>
          <w:color w:val="231F20"/>
        </w:rPr>
        <w:t>Pub.</w:t>
      </w:r>
      <w:r>
        <w:rPr>
          <w:color w:val="231F20"/>
          <w:spacing w:val="-10"/>
        </w:rPr>
        <w:t xml:space="preserve"> </w:t>
      </w:r>
      <w:r>
        <w:rPr>
          <w:color w:val="231F20"/>
        </w:rPr>
        <w:t>15-T, Federal Income Tax Withholding Methods, for more details, including the definition of a “responsible person.”</w:t>
      </w:r>
    </w:p>
    <w:p w:rsidR="00A33C7B" w:rsidRDefault="0089559E">
      <w:pPr>
        <w:pStyle w:val="berschrift2"/>
        <w:spacing w:before="69"/>
      </w:pPr>
      <w:bookmarkStart w:id="47" w:name="Accounting_Methods"/>
      <w:bookmarkEnd w:id="47"/>
      <w:r>
        <w:rPr>
          <w:color w:val="231F20"/>
          <w:spacing w:val="-2"/>
        </w:rPr>
        <w:t>Accounting</w:t>
      </w:r>
      <w:r>
        <w:rPr>
          <w:color w:val="231F20"/>
          <w:spacing w:val="-1"/>
        </w:rPr>
        <w:t xml:space="preserve"> </w:t>
      </w:r>
      <w:r>
        <w:rPr>
          <w:color w:val="231F20"/>
          <w:spacing w:val="-2"/>
        </w:rPr>
        <w:t>Methods</w:t>
      </w:r>
    </w:p>
    <w:p w:rsidR="00A33C7B" w:rsidRDefault="0089559E">
      <w:pPr>
        <w:pStyle w:val="Textkrper"/>
        <w:spacing w:before="41" w:line="237" w:lineRule="auto"/>
      </w:pPr>
      <w:r>
        <w:rPr>
          <w:color w:val="231F20"/>
        </w:rPr>
        <w:t>An</w:t>
      </w:r>
      <w:r>
        <w:rPr>
          <w:color w:val="231F20"/>
          <w:spacing w:val="-9"/>
        </w:rPr>
        <w:t xml:space="preserve"> </w:t>
      </w:r>
      <w:r>
        <w:rPr>
          <w:color w:val="231F20"/>
        </w:rPr>
        <w:t>accounting</w:t>
      </w:r>
      <w:r>
        <w:rPr>
          <w:color w:val="231F20"/>
          <w:spacing w:val="-9"/>
        </w:rPr>
        <w:t xml:space="preserve"> </w:t>
      </w:r>
      <w:r>
        <w:rPr>
          <w:color w:val="231F20"/>
        </w:rPr>
        <w:t>method</w:t>
      </w:r>
      <w:r>
        <w:rPr>
          <w:color w:val="231F20"/>
          <w:spacing w:val="-9"/>
        </w:rPr>
        <w:t xml:space="preserve"> </w:t>
      </w:r>
      <w:r>
        <w:rPr>
          <w:color w:val="231F20"/>
        </w:rPr>
        <w:t>is</w:t>
      </w:r>
      <w:r>
        <w:rPr>
          <w:color w:val="231F20"/>
          <w:spacing w:val="-9"/>
        </w:rPr>
        <w:t xml:space="preserve"> </w:t>
      </w:r>
      <w:r>
        <w:rPr>
          <w:color w:val="231F20"/>
        </w:rPr>
        <w:t>a</w:t>
      </w:r>
      <w:r>
        <w:rPr>
          <w:color w:val="231F20"/>
          <w:spacing w:val="-9"/>
        </w:rPr>
        <w:t xml:space="preserve"> </w:t>
      </w:r>
      <w:r>
        <w:rPr>
          <w:color w:val="231F20"/>
        </w:rPr>
        <w:t>set</w:t>
      </w:r>
      <w:r>
        <w:rPr>
          <w:color w:val="231F20"/>
          <w:spacing w:val="-9"/>
        </w:rPr>
        <w:t xml:space="preserve"> </w:t>
      </w:r>
      <w:r>
        <w:rPr>
          <w:color w:val="231F20"/>
        </w:rPr>
        <w:t>of</w:t>
      </w:r>
      <w:r>
        <w:rPr>
          <w:color w:val="231F20"/>
          <w:spacing w:val="-9"/>
        </w:rPr>
        <w:t xml:space="preserve"> </w:t>
      </w:r>
      <w:r>
        <w:rPr>
          <w:color w:val="231F20"/>
        </w:rPr>
        <w:t>rules</w:t>
      </w:r>
      <w:r>
        <w:rPr>
          <w:color w:val="231F20"/>
          <w:spacing w:val="-8"/>
        </w:rPr>
        <w:t xml:space="preserve"> </w:t>
      </w:r>
      <w:r>
        <w:rPr>
          <w:color w:val="231F20"/>
        </w:rPr>
        <w:t>used</w:t>
      </w:r>
      <w:r>
        <w:rPr>
          <w:color w:val="231F20"/>
          <w:spacing w:val="-9"/>
        </w:rPr>
        <w:t xml:space="preserve"> </w:t>
      </w:r>
      <w:r>
        <w:rPr>
          <w:color w:val="231F20"/>
        </w:rPr>
        <w:t>to</w:t>
      </w:r>
      <w:r>
        <w:rPr>
          <w:color w:val="231F20"/>
          <w:spacing w:val="-9"/>
        </w:rPr>
        <w:t xml:space="preserve"> </w:t>
      </w:r>
      <w:r>
        <w:rPr>
          <w:color w:val="231F20"/>
        </w:rPr>
        <w:t>determine</w:t>
      </w:r>
      <w:r>
        <w:rPr>
          <w:color w:val="231F20"/>
          <w:spacing w:val="-9"/>
        </w:rPr>
        <w:t xml:space="preserve"> </w:t>
      </w:r>
      <w:r>
        <w:rPr>
          <w:color w:val="231F20"/>
        </w:rPr>
        <w:t>when and</w:t>
      </w:r>
      <w:r>
        <w:rPr>
          <w:color w:val="231F20"/>
          <w:spacing w:val="-12"/>
        </w:rPr>
        <w:t xml:space="preserve"> </w:t>
      </w:r>
      <w:r>
        <w:rPr>
          <w:color w:val="231F20"/>
        </w:rPr>
        <w:t>how</w:t>
      </w:r>
      <w:r>
        <w:rPr>
          <w:color w:val="231F20"/>
          <w:spacing w:val="-12"/>
        </w:rPr>
        <w:t xml:space="preserve"> </w:t>
      </w:r>
      <w:r>
        <w:rPr>
          <w:color w:val="231F20"/>
        </w:rPr>
        <w:t>income</w:t>
      </w:r>
      <w:r>
        <w:rPr>
          <w:color w:val="231F20"/>
          <w:spacing w:val="-12"/>
        </w:rPr>
        <w:t xml:space="preserve"> </w:t>
      </w:r>
      <w:r>
        <w:rPr>
          <w:color w:val="231F20"/>
        </w:rPr>
        <w:t>and</w:t>
      </w:r>
      <w:r>
        <w:rPr>
          <w:color w:val="231F20"/>
          <w:spacing w:val="-12"/>
        </w:rPr>
        <w:t xml:space="preserve"> </w:t>
      </w:r>
      <w:r>
        <w:rPr>
          <w:color w:val="231F20"/>
        </w:rPr>
        <w:t>expenditures</w:t>
      </w:r>
      <w:r>
        <w:rPr>
          <w:color w:val="231F20"/>
          <w:spacing w:val="-12"/>
        </w:rPr>
        <w:t xml:space="preserve"> </w:t>
      </w:r>
      <w:r>
        <w:rPr>
          <w:color w:val="231F20"/>
        </w:rPr>
        <w:t>are</w:t>
      </w:r>
      <w:r>
        <w:rPr>
          <w:color w:val="231F20"/>
          <w:spacing w:val="-12"/>
        </w:rPr>
        <w:t xml:space="preserve"> </w:t>
      </w:r>
      <w:r>
        <w:rPr>
          <w:color w:val="231F20"/>
        </w:rPr>
        <w:t>reported.</w:t>
      </w:r>
      <w:r>
        <w:rPr>
          <w:color w:val="231F20"/>
          <w:spacing w:val="-12"/>
        </w:rPr>
        <w:t xml:space="preserve"> </w:t>
      </w:r>
      <w:r>
        <w:rPr>
          <w:color w:val="231F20"/>
        </w:rPr>
        <w:t>The</w:t>
      </w:r>
      <w:r>
        <w:rPr>
          <w:color w:val="231F20"/>
          <w:spacing w:val="-12"/>
        </w:rPr>
        <w:t xml:space="preserve"> </w:t>
      </w:r>
      <w:r>
        <w:rPr>
          <w:color w:val="231F20"/>
        </w:rPr>
        <w:t>method</w:t>
      </w:r>
      <w:r>
        <w:rPr>
          <w:color w:val="231F20"/>
          <w:spacing w:val="-12"/>
        </w:rPr>
        <w:t xml:space="preserve"> </w:t>
      </w:r>
      <w:r>
        <w:rPr>
          <w:color w:val="231F20"/>
        </w:rPr>
        <w:t>of accounting used must be reconcilable with the partnership’s books</w:t>
      </w:r>
      <w:r>
        <w:rPr>
          <w:color w:val="231F20"/>
          <w:spacing w:val="-1"/>
        </w:rPr>
        <w:t xml:space="preserve"> </w:t>
      </w:r>
      <w:r>
        <w:rPr>
          <w:color w:val="231F20"/>
        </w:rPr>
        <w:t>and</w:t>
      </w:r>
      <w:r>
        <w:rPr>
          <w:color w:val="231F20"/>
          <w:spacing w:val="-1"/>
        </w:rPr>
        <w:t xml:space="preserve"> </w:t>
      </w:r>
      <w:r>
        <w:rPr>
          <w:color w:val="231F20"/>
        </w:rPr>
        <w:t>records.</w:t>
      </w:r>
      <w:r>
        <w:rPr>
          <w:color w:val="231F20"/>
          <w:spacing w:val="-1"/>
        </w:rPr>
        <w:t xml:space="preserve"> </w:t>
      </w:r>
      <w:r>
        <w:rPr>
          <w:color w:val="231F20"/>
        </w:rPr>
        <w:t>In</w:t>
      </w:r>
      <w:r>
        <w:rPr>
          <w:color w:val="231F20"/>
          <w:spacing w:val="-1"/>
        </w:rPr>
        <w:t xml:space="preserve"> </w:t>
      </w:r>
      <w:r>
        <w:rPr>
          <w:color w:val="231F20"/>
        </w:rPr>
        <w:t>all</w:t>
      </w:r>
      <w:r>
        <w:rPr>
          <w:color w:val="231F20"/>
          <w:spacing w:val="-1"/>
        </w:rPr>
        <w:t xml:space="preserve"> </w:t>
      </w:r>
      <w:r>
        <w:rPr>
          <w:color w:val="231F20"/>
        </w:rPr>
        <w:t>cases,</w:t>
      </w:r>
      <w:r>
        <w:rPr>
          <w:color w:val="231F20"/>
          <w:spacing w:val="-1"/>
        </w:rPr>
        <w:t xml:space="preserve"> </w:t>
      </w:r>
      <w:r>
        <w:rPr>
          <w:color w:val="231F20"/>
        </w:rPr>
        <w:t>the</w:t>
      </w:r>
      <w:r>
        <w:rPr>
          <w:color w:val="231F20"/>
          <w:spacing w:val="-1"/>
        </w:rPr>
        <w:t xml:space="preserve"> </w:t>
      </w:r>
      <w:r>
        <w:rPr>
          <w:color w:val="231F20"/>
        </w:rPr>
        <w:t>method</w:t>
      </w:r>
      <w:r>
        <w:rPr>
          <w:color w:val="231F20"/>
          <w:spacing w:val="-1"/>
        </w:rPr>
        <w:t xml:space="preserve"> </w:t>
      </w:r>
      <w:r>
        <w:rPr>
          <w:color w:val="231F20"/>
        </w:rPr>
        <w:t>used</w:t>
      </w:r>
      <w:r>
        <w:rPr>
          <w:color w:val="231F20"/>
          <w:spacing w:val="-1"/>
        </w:rPr>
        <w:t xml:space="preserve"> </w:t>
      </w:r>
      <w:r>
        <w:rPr>
          <w:color w:val="231F20"/>
        </w:rPr>
        <w:t>must</w:t>
      </w:r>
      <w:r>
        <w:rPr>
          <w:color w:val="231F20"/>
          <w:spacing w:val="-1"/>
        </w:rPr>
        <w:t xml:space="preserve"> </w:t>
      </w:r>
      <w:r>
        <w:rPr>
          <w:color w:val="231F20"/>
        </w:rPr>
        <w:t>clearly reflect income. Generally, the following rules apply. For more information, see Pub. 538, Accounting Periods and Methods.</w:t>
      </w:r>
    </w:p>
    <w:p w:rsidR="00A33C7B" w:rsidRDefault="0089559E">
      <w:pPr>
        <w:pStyle w:val="Textkrper"/>
        <w:spacing w:before="69" w:line="196" w:lineRule="exact"/>
        <w:ind w:left="359"/>
      </w:pPr>
      <w:r>
        <w:rPr>
          <w:color w:val="231F20"/>
          <w:spacing w:val="-2"/>
        </w:rPr>
        <w:t>Permissible</w:t>
      </w:r>
      <w:r>
        <w:rPr>
          <w:color w:val="231F20"/>
          <w:spacing w:val="-6"/>
        </w:rPr>
        <w:t xml:space="preserve"> </w:t>
      </w:r>
      <w:r>
        <w:rPr>
          <w:color w:val="231F20"/>
          <w:spacing w:val="-2"/>
        </w:rPr>
        <w:t>overall</w:t>
      </w:r>
      <w:r>
        <w:rPr>
          <w:color w:val="231F20"/>
          <w:spacing w:val="-6"/>
        </w:rPr>
        <w:t xml:space="preserve"> </w:t>
      </w:r>
      <w:r>
        <w:rPr>
          <w:color w:val="231F20"/>
          <w:spacing w:val="-2"/>
        </w:rPr>
        <w:t>methods</w:t>
      </w:r>
      <w:r>
        <w:rPr>
          <w:color w:val="231F20"/>
          <w:spacing w:val="-5"/>
        </w:rPr>
        <w:t xml:space="preserve"> </w:t>
      </w:r>
      <w:r>
        <w:rPr>
          <w:color w:val="231F20"/>
          <w:spacing w:val="-2"/>
        </w:rPr>
        <w:t>of</w:t>
      </w:r>
      <w:r>
        <w:rPr>
          <w:color w:val="231F20"/>
          <w:spacing w:val="-6"/>
        </w:rPr>
        <w:t xml:space="preserve"> </w:t>
      </w:r>
      <w:r>
        <w:rPr>
          <w:color w:val="231F20"/>
          <w:spacing w:val="-2"/>
        </w:rPr>
        <w:t>accounting</w:t>
      </w:r>
      <w:r>
        <w:rPr>
          <w:color w:val="231F20"/>
          <w:spacing w:val="-5"/>
        </w:rPr>
        <w:t xml:space="preserve"> </w:t>
      </w:r>
      <w:r>
        <w:rPr>
          <w:color w:val="231F20"/>
          <w:spacing w:val="-2"/>
        </w:rPr>
        <w:t>include:</w:t>
      </w:r>
    </w:p>
    <w:p w:rsidR="00A33C7B" w:rsidRDefault="0089559E">
      <w:pPr>
        <w:pStyle w:val="Listenabsatz"/>
        <w:numPr>
          <w:ilvl w:val="0"/>
          <w:numId w:val="29"/>
        </w:numPr>
        <w:tabs>
          <w:tab w:val="left" w:pos="460"/>
        </w:tabs>
        <w:spacing w:line="230" w:lineRule="exact"/>
        <w:ind w:left="459"/>
        <w:rPr>
          <w:sz w:val="18"/>
        </w:rPr>
      </w:pPr>
      <w:r>
        <w:rPr>
          <w:color w:val="231F20"/>
          <w:spacing w:val="-2"/>
          <w:position w:val="1"/>
          <w:sz w:val="18"/>
        </w:rPr>
        <w:t>Cash,</w:t>
      </w:r>
    </w:p>
    <w:p w:rsidR="00A33C7B" w:rsidRDefault="0089559E">
      <w:pPr>
        <w:pStyle w:val="Listenabsatz"/>
        <w:numPr>
          <w:ilvl w:val="0"/>
          <w:numId w:val="29"/>
        </w:numPr>
        <w:tabs>
          <w:tab w:val="left" w:pos="460"/>
        </w:tabs>
        <w:spacing w:before="137" w:line="223" w:lineRule="exact"/>
        <w:ind w:left="459" w:hanging="220"/>
        <w:rPr>
          <w:sz w:val="18"/>
        </w:rPr>
      </w:pPr>
      <w:r>
        <w:rPr>
          <w:color w:val="231F20"/>
          <w:spacing w:val="-2"/>
          <w:position w:val="1"/>
          <w:sz w:val="18"/>
        </w:rPr>
        <w:br w:type="column"/>
      </w:r>
      <w:r>
        <w:rPr>
          <w:color w:val="231F20"/>
          <w:position w:val="1"/>
          <w:sz w:val="18"/>
        </w:rPr>
        <w:t>Accrual,</w:t>
      </w:r>
      <w:r>
        <w:rPr>
          <w:color w:val="231F20"/>
          <w:spacing w:val="-8"/>
          <w:position w:val="1"/>
          <w:sz w:val="18"/>
        </w:rPr>
        <w:t xml:space="preserve"> </w:t>
      </w:r>
      <w:r>
        <w:rPr>
          <w:color w:val="231F20"/>
          <w:spacing w:val="-5"/>
          <w:position w:val="1"/>
          <w:sz w:val="18"/>
        </w:rPr>
        <w:t>or</w:t>
      </w:r>
    </w:p>
    <w:p w:rsidR="00A33C7B" w:rsidRDefault="0089559E">
      <w:pPr>
        <w:pStyle w:val="Listenabsatz"/>
        <w:numPr>
          <w:ilvl w:val="0"/>
          <w:numId w:val="29"/>
        </w:numPr>
        <w:tabs>
          <w:tab w:val="left" w:pos="460"/>
        </w:tabs>
        <w:spacing w:line="220" w:lineRule="auto"/>
        <w:ind w:right="233" w:hanging="220"/>
        <w:rPr>
          <w:sz w:val="18"/>
        </w:rPr>
      </w:pPr>
      <w:r>
        <w:rPr>
          <w:color w:val="231F20"/>
          <w:position w:val="1"/>
          <w:sz w:val="18"/>
        </w:rPr>
        <w:t>Any</w:t>
      </w:r>
      <w:r>
        <w:rPr>
          <w:color w:val="231F20"/>
          <w:spacing w:val="-13"/>
          <w:position w:val="1"/>
          <w:sz w:val="18"/>
        </w:rPr>
        <w:t xml:space="preserve"> </w:t>
      </w:r>
      <w:r>
        <w:rPr>
          <w:color w:val="231F20"/>
          <w:position w:val="1"/>
          <w:sz w:val="18"/>
        </w:rPr>
        <w:t>other</w:t>
      </w:r>
      <w:r>
        <w:rPr>
          <w:color w:val="231F20"/>
          <w:spacing w:val="-12"/>
          <w:position w:val="1"/>
          <w:sz w:val="18"/>
        </w:rPr>
        <w:t xml:space="preserve"> </w:t>
      </w:r>
      <w:r>
        <w:rPr>
          <w:color w:val="231F20"/>
          <w:position w:val="1"/>
          <w:sz w:val="18"/>
        </w:rPr>
        <w:t>method</w:t>
      </w:r>
      <w:r>
        <w:rPr>
          <w:color w:val="231F20"/>
          <w:spacing w:val="-13"/>
          <w:position w:val="1"/>
          <w:sz w:val="18"/>
        </w:rPr>
        <w:t xml:space="preserve"> </w:t>
      </w:r>
      <w:r>
        <w:rPr>
          <w:color w:val="231F20"/>
          <w:position w:val="1"/>
          <w:sz w:val="18"/>
        </w:rPr>
        <w:t>authorized</w:t>
      </w:r>
      <w:r>
        <w:rPr>
          <w:color w:val="231F20"/>
          <w:spacing w:val="-12"/>
          <w:position w:val="1"/>
          <w:sz w:val="18"/>
        </w:rPr>
        <w:t xml:space="preserve"> </w:t>
      </w:r>
      <w:r>
        <w:rPr>
          <w:color w:val="231F20"/>
          <w:position w:val="1"/>
          <w:sz w:val="18"/>
        </w:rPr>
        <w:t>by</w:t>
      </w:r>
      <w:r>
        <w:rPr>
          <w:color w:val="231F20"/>
          <w:spacing w:val="-13"/>
          <w:position w:val="1"/>
          <w:sz w:val="18"/>
        </w:rPr>
        <w:t xml:space="preserve"> </w:t>
      </w:r>
      <w:r>
        <w:rPr>
          <w:color w:val="231F20"/>
          <w:position w:val="1"/>
          <w:sz w:val="18"/>
        </w:rPr>
        <w:t>the</w:t>
      </w:r>
      <w:r>
        <w:rPr>
          <w:color w:val="231F20"/>
          <w:spacing w:val="-13"/>
          <w:position w:val="1"/>
          <w:sz w:val="18"/>
        </w:rPr>
        <w:t xml:space="preserve"> </w:t>
      </w:r>
      <w:r>
        <w:rPr>
          <w:color w:val="231F20"/>
          <w:position w:val="1"/>
          <w:sz w:val="18"/>
        </w:rPr>
        <w:t>Internal</w:t>
      </w:r>
      <w:r>
        <w:rPr>
          <w:color w:val="231F20"/>
          <w:spacing w:val="-12"/>
          <w:position w:val="1"/>
          <w:sz w:val="18"/>
        </w:rPr>
        <w:t xml:space="preserve"> </w:t>
      </w:r>
      <w:r>
        <w:rPr>
          <w:color w:val="231F20"/>
          <w:position w:val="1"/>
          <w:sz w:val="18"/>
        </w:rPr>
        <w:t>Revenue</w:t>
      </w:r>
      <w:r>
        <w:rPr>
          <w:color w:val="231F20"/>
          <w:spacing w:val="-13"/>
          <w:position w:val="1"/>
          <w:sz w:val="18"/>
        </w:rPr>
        <w:t xml:space="preserve"> </w:t>
      </w:r>
      <w:r>
        <w:rPr>
          <w:color w:val="231F20"/>
          <w:position w:val="1"/>
          <w:sz w:val="18"/>
        </w:rPr>
        <w:t xml:space="preserve">Code </w:t>
      </w:r>
      <w:r>
        <w:rPr>
          <w:color w:val="231F20"/>
          <w:sz w:val="18"/>
        </w:rPr>
        <w:t>(the</w:t>
      </w:r>
      <w:r>
        <w:rPr>
          <w:color w:val="231F20"/>
          <w:spacing w:val="-5"/>
          <w:sz w:val="18"/>
        </w:rPr>
        <w:t xml:space="preserve"> </w:t>
      </w:r>
      <w:r>
        <w:rPr>
          <w:color w:val="231F20"/>
          <w:sz w:val="18"/>
        </w:rPr>
        <w:t>Code).</w:t>
      </w:r>
    </w:p>
    <w:p w:rsidR="00A33C7B" w:rsidRDefault="0089559E">
      <w:pPr>
        <w:pStyle w:val="Textkrper"/>
        <w:spacing w:before="68" w:line="237" w:lineRule="auto"/>
        <w:ind w:left="119" w:right="138" w:firstLine="239"/>
      </w:pPr>
      <w:r>
        <w:rPr>
          <w:color w:val="231F20"/>
        </w:rPr>
        <w:t>Generally, a partnership may use the cash method of accounting unless it’s required to maintain inventories, has a C corporation</w:t>
      </w:r>
      <w:r>
        <w:rPr>
          <w:color w:val="231F20"/>
          <w:spacing w:val="-11"/>
        </w:rPr>
        <w:t xml:space="preserve"> </w:t>
      </w:r>
      <w:r>
        <w:rPr>
          <w:color w:val="231F20"/>
        </w:rPr>
        <w:t>as</w:t>
      </w:r>
      <w:r>
        <w:rPr>
          <w:color w:val="231F20"/>
          <w:spacing w:val="-11"/>
        </w:rPr>
        <w:t xml:space="preserve"> </w:t>
      </w:r>
      <w:r>
        <w:rPr>
          <w:color w:val="231F20"/>
        </w:rPr>
        <w:t>a</w:t>
      </w:r>
      <w:r>
        <w:rPr>
          <w:color w:val="231F20"/>
          <w:spacing w:val="-11"/>
        </w:rPr>
        <w:t xml:space="preserve"> </w:t>
      </w:r>
      <w:r>
        <w:rPr>
          <w:color w:val="231F20"/>
        </w:rPr>
        <w:t>partner,</w:t>
      </w:r>
      <w:r>
        <w:rPr>
          <w:color w:val="231F20"/>
          <w:spacing w:val="-11"/>
        </w:rPr>
        <w:t xml:space="preserve"> </w:t>
      </w:r>
      <w:r>
        <w:rPr>
          <w:color w:val="231F20"/>
        </w:rPr>
        <w:t>or</w:t>
      </w:r>
      <w:r>
        <w:rPr>
          <w:color w:val="231F20"/>
          <w:spacing w:val="-11"/>
        </w:rPr>
        <w:t xml:space="preserve"> </w:t>
      </w:r>
      <w:r>
        <w:rPr>
          <w:color w:val="231F20"/>
        </w:rPr>
        <w:t>is</w:t>
      </w:r>
      <w:r>
        <w:rPr>
          <w:color w:val="231F20"/>
          <w:spacing w:val="-11"/>
        </w:rPr>
        <w:t xml:space="preserve"> </w:t>
      </w:r>
      <w:r>
        <w:rPr>
          <w:color w:val="231F20"/>
        </w:rPr>
        <w:t>a</w:t>
      </w:r>
      <w:r>
        <w:rPr>
          <w:color w:val="231F20"/>
          <w:spacing w:val="-11"/>
        </w:rPr>
        <w:t xml:space="preserve"> </w:t>
      </w:r>
      <w:r>
        <w:rPr>
          <w:color w:val="231F20"/>
        </w:rPr>
        <w:t>tax</w:t>
      </w:r>
      <w:r>
        <w:rPr>
          <w:color w:val="231F20"/>
          <w:spacing w:val="-11"/>
        </w:rPr>
        <w:t xml:space="preserve"> </w:t>
      </w:r>
      <w:r>
        <w:rPr>
          <w:color w:val="231F20"/>
        </w:rPr>
        <w:t>shelter</w:t>
      </w:r>
      <w:r>
        <w:rPr>
          <w:color w:val="231F20"/>
          <w:spacing w:val="-11"/>
        </w:rPr>
        <w:t xml:space="preserve"> </w:t>
      </w:r>
      <w:r>
        <w:rPr>
          <w:color w:val="231F20"/>
        </w:rPr>
        <w:t>(as</w:t>
      </w:r>
      <w:r>
        <w:rPr>
          <w:color w:val="231F20"/>
          <w:spacing w:val="-11"/>
        </w:rPr>
        <w:t xml:space="preserve"> </w:t>
      </w:r>
      <w:r>
        <w:rPr>
          <w:color w:val="231F20"/>
        </w:rPr>
        <w:t>defined</w:t>
      </w:r>
      <w:r>
        <w:rPr>
          <w:color w:val="231F20"/>
          <w:spacing w:val="-11"/>
        </w:rPr>
        <w:t xml:space="preserve"> </w:t>
      </w:r>
      <w:r>
        <w:rPr>
          <w:color w:val="231F20"/>
        </w:rPr>
        <w:t>in</w:t>
      </w:r>
      <w:r>
        <w:rPr>
          <w:color w:val="231F20"/>
          <w:spacing w:val="-11"/>
        </w:rPr>
        <w:t xml:space="preserve"> </w:t>
      </w:r>
      <w:r>
        <w:rPr>
          <w:color w:val="231F20"/>
        </w:rPr>
        <w:t>section 448(d)(3)). However, for tax years beginning after 2017, any partnership qualifying as a small business taxpayer (defined below) may use the cash method.</w:t>
      </w:r>
    </w:p>
    <w:p w:rsidR="00A33C7B" w:rsidRDefault="0089559E">
      <w:pPr>
        <w:pStyle w:val="Textkrper"/>
        <w:spacing w:before="95" w:line="237" w:lineRule="auto"/>
        <w:ind w:left="119" w:right="139"/>
      </w:pPr>
      <w:r>
        <w:rPr>
          <w:b/>
          <w:color w:val="231F20"/>
        </w:rPr>
        <w:t>Tax</w:t>
      </w:r>
      <w:r>
        <w:rPr>
          <w:b/>
          <w:color w:val="231F20"/>
          <w:spacing w:val="-8"/>
        </w:rPr>
        <w:t xml:space="preserve"> </w:t>
      </w:r>
      <w:r>
        <w:rPr>
          <w:b/>
          <w:color w:val="231F20"/>
        </w:rPr>
        <w:t>shelter</w:t>
      </w:r>
      <w:r>
        <w:rPr>
          <w:b/>
          <w:color w:val="231F20"/>
          <w:spacing w:val="-8"/>
        </w:rPr>
        <w:t xml:space="preserve"> </w:t>
      </w:r>
      <w:r>
        <w:rPr>
          <w:b/>
          <w:color w:val="231F20"/>
        </w:rPr>
        <w:t>election.</w:t>
      </w:r>
      <w:r>
        <w:rPr>
          <w:b/>
          <w:color w:val="231F20"/>
          <w:spacing w:val="28"/>
        </w:rPr>
        <w:t xml:space="preserve"> </w:t>
      </w:r>
      <w:r>
        <w:rPr>
          <w:color w:val="231F20"/>
        </w:rPr>
        <w:t>A</w:t>
      </w:r>
      <w:r>
        <w:rPr>
          <w:color w:val="231F20"/>
          <w:spacing w:val="-13"/>
        </w:rPr>
        <w:t xml:space="preserve"> </w:t>
      </w:r>
      <w:r>
        <w:rPr>
          <w:color w:val="231F20"/>
        </w:rPr>
        <w:t>taxpayer</w:t>
      </w:r>
      <w:r>
        <w:rPr>
          <w:color w:val="231F20"/>
          <w:spacing w:val="-12"/>
        </w:rPr>
        <w:t xml:space="preserve"> </w:t>
      </w:r>
      <w:r>
        <w:rPr>
          <w:color w:val="231F20"/>
        </w:rPr>
        <w:t>that</w:t>
      </w:r>
      <w:r>
        <w:rPr>
          <w:color w:val="231F20"/>
          <w:spacing w:val="-13"/>
        </w:rPr>
        <w:t xml:space="preserve"> </w:t>
      </w:r>
      <w:r>
        <w:rPr>
          <w:color w:val="231F20"/>
        </w:rPr>
        <w:t>is</w:t>
      </w:r>
      <w:r>
        <w:rPr>
          <w:color w:val="231F20"/>
          <w:spacing w:val="-12"/>
        </w:rPr>
        <w:t xml:space="preserve"> </w:t>
      </w:r>
      <w:r>
        <w:rPr>
          <w:color w:val="231F20"/>
        </w:rPr>
        <w:t>a</w:t>
      </w:r>
      <w:r>
        <w:rPr>
          <w:color w:val="231F20"/>
          <w:spacing w:val="-13"/>
        </w:rPr>
        <w:t xml:space="preserve"> </w:t>
      </w:r>
      <w:r>
        <w:rPr>
          <w:color w:val="231F20"/>
        </w:rPr>
        <w:t>tax</w:t>
      </w:r>
      <w:r>
        <w:rPr>
          <w:color w:val="231F20"/>
          <w:spacing w:val="-12"/>
        </w:rPr>
        <w:t xml:space="preserve"> </w:t>
      </w:r>
      <w:r>
        <w:rPr>
          <w:color w:val="231F20"/>
        </w:rPr>
        <w:t>shelter,</w:t>
      </w:r>
      <w:r>
        <w:rPr>
          <w:color w:val="231F20"/>
          <w:spacing w:val="-13"/>
        </w:rPr>
        <w:t xml:space="preserve"> </w:t>
      </w:r>
      <w:r>
        <w:rPr>
          <w:color w:val="231F20"/>
        </w:rPr>
        <w:t>as</w:t>
      </w:r>
      <w:r>
        <w:rPr>
          <w:color w:val="231F20"/>
          <w:spacing w:val="-12"/>
        </w:rPr>
        <w:t xml:space="preserve"> </w:t>
      </w:r>
      <w:r>
        <w:rPr>
          <w:color w:val="231F20"/>
        </w:rPr>
        <w:t>defined in section 448(d)(3), isn’t permitted to use the cash method pursuant to section 448(a)(3), and is also not permitted to use the small business taxpayer exemptions contained in sections 163(j)(3) (limitation on business interest), 263A(i) (uniform capitalization),</w:t>
      </w:r>
      <w:r>
        <w:rPr>
          <w:color w:val="231F20"/>
          <w:spacing w:val="-6"/>
        </w:rPr>
        <w:t xml:space="preserve"> </w:t>
      </w:r>
      <w:r>
        <w:rPr>
          <w:color w:val="231F20"/>
        </w:rPr>
        <w:t>460(e)(1)(B)</w:t>
      </w:r>
      <w:r>
        <w:rPr>
          <w:color w:val="231F20"/>
          <w:spacing w:val="-6"/>
        </w:rPr>
        <w:t xml:space="preserve"> </w:t>
      </w:r>
      <w:r>
        <w:rPr>
          <w:color w:val="231F20"/>
        </w:rPr>
        <w:t>(percentage</w:t>
      </w:r>
      <w:r>
        <w:rPr>
          <w:color w:val="231F20"/>
          <w:spacing w:val="-5"/>
        </w:rPr>
        <w:t xml:space="preserve"> </w:t>
      </w:r>
      <w:r>
        <w:rPr>
          <w:color w:val="231F20"/>
        </w:rPr>
        <w:t>of</w:t>
      </w:r>
      <w:r>
        <w:rPr>
          <w:color w:val="231F20"/>
          <w:spacing w:val="-6"/>
        </w:rPr>
        <w:t xml:space="preserve"> </w:t>
      </w:r>
      <w:r>
        <w:rPr>
          <w:color w:val="231F20"/>
        </w:rPr>
        <w:t>completion</w:t>
      </w:r>
      <w:r>
        <w:rPr>
          <w:color w:val="231F20"/>
          <w:spacing w:val="-5"/>
        </w:rPr>
        <w:t xml:space="preserve"> </w:t>
      </w:r>
      <w:r>
        <w:rPr>
          <w:color w:val="231F20"/>
        </w:rPr>
        <w:t>method), and</w:t>
      </w:r>
      <w:r>
        <w:rPr>
          <w:color w:val="231F20"/>
          <w:spacing w:val="-10"/>
        </w:rPr>
        <w:t xml:space="preserve"> </w:t>
      </w:r>
      <w:r>
        <w:rPr>
          <w:color w:val="231F20"/>
        </w:rPr>
        <w:t>471(c)</w:t>
      </w:r>
      <w:r>
        <w:rPr>
          <w:color w:val="231F20"/>
          <w:spacing w:val="-10"/>
        </w:rPr>
        <w:t xml:space="preserve"> </w:t>
      </w:r>
      <w:r>
        <w:rPr>
          <w:color w:val="231F20"/>
        </w:rPr>
        <w:t>(general</w:t>
      </w:r>
      <w:r>
        <w:rPr>
          <w:color w:val="231F20"/>
          <w:spacing w:val="-10"/>
        </w:rPr>
        <w:t xml:space="preserve"> </w:t>
      </w:r>
      <w:r>
        <w:rPr>
          <w:color w:val="231F20"/>
        </w:rPr>
        <w:t>inventory</w:t>
      </w:r>
      <w:r>
        <w:rPr>
          <w:color w:val="231F20"/>
          <w:spacing w:val="-10"/>
        </w:rPr>
        <w:t xml:space="preserve"> </w:t>
      </w:r>
      <w:r>
        <w:rPr>
          <w:color w:val="231F20"/>
        </w:rPr>
        <w:t>method).</w:t>
      </w:r>
      <w:r>
        <w:rPr>
          <w:color w:val="231F20"/>
          <w:spacing w:val="-10"/>
        </w:rPr>
        <w:t xml:space="preserve"> </w:t>
      </w:r>
      <w:r>
        <w:rPr>
          <w:color w:val="231F20"/>
        </w:rPr>
        <w:t>Under</w:t>
      </w:r>
      <w:r>
        <w:rPr>
          <w:color w:val="231F20"/>
          <w:spacing w:val="-10"/>
        </w:rPr>
        <w:t xml:space="preserve"> </w:t>
      </w:r>
      <w:r>
        <w:rPr>
          <w:color w:val="231F20"/>
        </w:rPr>
        <w:t>section</w:t>
      </w:r>
      <w:r>
        <w:rPr>
          <w:color w:val="231F20"/>
          <w:spacing w:val="-10"/>
        </w:rPr>
        <w:t xml:space="preserve"> </w:t>
      </w:r>
      <w:r>
        <w:rPr>
          <w:color w:val="231F20"/>
        </w:rPr>
        <w:t xml:space="preserve">448(d)(3), a taxpayer that is a syndicate is considered a tax shelter. For purposes of section 448(d)(3), a syndicate is a partnership or </w:t>
      </w:r>
      <w:r>
        <w:rPr>
          <w:color w:val="231F20"/>
        </w:rPr>
        <w:t>other</w:t>
      </w:r>
      <w:r>
        <w:rPr>
          <w:color w:val="231F20"/>
          <w:spacing w:val="-2"/>
        </w:rPr>
        <w:t xml:space="preserve"> </w:t>
      </w:r>
      <w:r>
        <w:rPr>
          <w:color w:val="231F20"/>
        </w:rPr>
        <w:t>entity</w:t>
      </w:r>
      <w:r>
        <w:rPr>
          <w:color w:val="231F20"/>
          <w:spacing w:val="-2"/>
        </w:rPr>
        <w:t xml:space="preserve"> </w:t>
      </w:r>
      <w:r>
        <w:rPr>
          <w:color w:val="231F20"/>
        </w:rPr>
        <w:t>(other</w:t>
      </w:r>
      <w:r>
        <w:rPr>
          <w:color w:val="231F20"/>
          <w:spacing w:val="-2"/>
        </w:rPr>
        <w:t xml:space="preserve"> </w:t>
      </w:r>
      <w:r>
        <w:rPr>
          <w:color w:val="231F20"/>
        </w:rPr>
        <w:t>than</w:t>
      </w:r>
      <w:r>
        <w:rPr>
          <w:color w:val="231F20"/>
          <w:spacing w:val="-2"/>
        </w:rPr>
        <w:t xml:space="preserve"> </w:t>
      </w:r>
      <w:r>
        <w:rPr>
          <w:color w:val="231F20"/>
        </w:rPr>
        <w:t>a</w:t>
      </w:r>
      <w:r>
        <w:rPr>
          <w:color w:val="231F20"/>
          <w:spacing w:val="-2"/>
        </w:rPr>
        <w:t xml:space="preserve"> </w:t>
      </w:r>
      <w:r>
        <w:rPr>
          <w:color w:val="231F20"/>
        </w:rPr>
        <w:t>C</w:t>
      </w:r>
      <w:r>
        <w:rPr>
          <w:color w:val="231F20"/>
          <w:spacing w:val="-2"/>
        </w:rPr>
        <w:t xml:space="preserve"> </w:t>
      </w:r>
      <w:r>
        <w:rPr>
          <w:color w:val="231F20"/>
        </w:rPr>
        <w:t>corporation)</w:t>
      </w:r>
      <w:r>
        <w:rPr>
          <w:color w:val="231F20"/>
          <w:spacing w:val="-2"/>
        </w:rPr>
        <w:t xml:space="preserve"> </w:t>
      </w:r>
      <w:r>
        <w:rPr>
          <w:color w:val="231F20"/>
        </w:rPr>
        <w:t>if</w:t>
      </w:r>
      <w:r>
        <w:rPr>
          <w:color w:val="231F20"/>
          <w:spacing w:val="-2"/>
        </w:rPr>
        <w:t xml:space="preserve"> </w:t>
      </w:r>
      <w:r>
        <w:rPr>
          <w:color w:val="231F20"/>
        </w:rPr>
        <w:t>more</w:t>
      </w:r>
      <w:r>
        <w:rPr>
          <w:color w:val="231F20"/>
          <w:spacing w:val="-2"/>
        </w:rPr>
        <w:t xml:space="preserve"> </w:t>
      </w:r>
      <w:r>
        <w:rPr>
          <w:color w:val="231F20"/>
        </w:rPr>
        <w:t>than</w:t>
      </w:r>
      <w:r>
        <w:rPr>
          <w:color w:val="231F20"/>
          <w:spacing w:val="-2"/>
        </w:rPr>
        <w:t xml:space="preserve"> </w:t>
      </w:r>
      <w:r>
        <w:rPr>
          <w:color w:val="231F20"/>
        </w:rPr>
        <w:t>35%</w:t>
      </w:r>
      <w:r>
        <w:rPr>
          <w:color w:val="231F20"/>
          <w:spacing w:val="-2"/>
        </w:rPr>
        <w:t xml:space="preserve"> </w:t>
      </w:r>
      <w:r>
        <w:rPr>
          <w:color w:val="231F20"/>
        </w:rPr>
        <w:t>of</w:t>
      </w:r>
      <w:r>
        <w:rPr>
          <w:color w:val="231F20"/>
          <w:spacing w:val="-2"/>
        </w:rPr>
        <w:t xml:space="preserve"> </w:t>
      </w:r>
      <w:r>
        <w:rPr>
          <w:color w:val="231F20"/>
        </w:rPr>
        <w:t>the losses of such entity during the tax year are allocated to limited partners or limited entrepreneurs.</w:t>
      </w:r>
    </w:p>
    <w:p w:rsidR="00A33C7B" w:rsidRDefault="0089559E">
      <w:pPr>
        <w:pStyle w:val="Textkrper"/>
        <w:spacing w:before="49" w:line="237" w:lineRule="auto"/>
        <w:ind w:left="119" w:right="138" w:firstLine="239"/>
      </w:pPr>
      <w:r>
        <w:rPr>
          <w:color w:val="231F20"/>
        </w:rPr>
        <w:t>The</w:t>
      </w:r>
      <w:r>
        <w:rPr>
          <w:color w:val="231F20"/>
          <w:spacing w:val="-6"/>
        </w:rPr>
        <w:t xml:space="preserve"> </w:t>
      </w:r>
      <w:r>
        <w:rPr>
          <w:color w:val="231F20"/>
        </w:rPr>
        <w:t>final</w:t>
      </w:r>
      <w:r>
        <w:rPr>
          <w:color w:val="231F20"/>
          <w:spacing w:val="-6"/>
        </w:rPr>
        <w:t xml:space="preserve"> </w:t>
      </w:r>
      <w:r>
        <w:rPr>
          <w:color w:val="231F20"/>
        </w:rPr>
        <w:t>regulations</w:t>
      </w:r>
      <w:r>
        <w:rPr>
          <w:color w:val="231F20"/>
          <w:spacing w:val="-6"/>
        </w:rPr>
        <w:t xml:space="preserve"> </w:t>
      </w:r>
      <w:r>
        <w:rPr>
          <w:color w:val="231F20"/>
        </w:rPr>
        <w:t>under</w:t>
      </w:r>
      <w:r>
        <w:rPr>
          <w:color w:val="231F20"/>
          <w:spacing w:val="-6"/>
        </w:rPr>
        <w:t xml:space="preserve"> </w:t>
      </w:r>
      <w:r>
        <w:rPr>
          <w:color w:val="231F20"/>
        </w:rPr>
        <w:t>section</w:t>
      </w:r>
      <w:r>
        <w:rPr>
          <w:color w:val="231F20"/>
          <w:spacing w:val="-6"/>
        </w:rPr>
        <w:t xml:space="preserve"> </w:t>
      </w:r>
      <w:r>
        <w:rPr>
          <w:color w:val="231F20"/>
        </w:rPr>
        <w:t>448</w:t>
      </w:r>
      <w:r>
        <w:rPr>
          <w:color w:val="231F20"/>
          <w:spacing w:val="-6"/>
        </w:rPr>
        <w:t xml:space="preserve"> </w:t>
      </w:r>
      <w:r>
        <w:rPr>
          <w:color w:val="231F20"/>
        </w:rPr>
        <w:t>permit</w:t>
      </w:r>
      <w:r>
        <w:rPr>
          <w:color w:val="231F20"/>
          <w:spacing w:val="-6"/>
        </w:rPr>
        <w:t xml:space="preserve"> </w:t>
      </w:r>
      <w:r>
        <w:rPr>
          <w:color w:val="231F20"/>
        </w:rPr>
        <w:t>a</w:t>
      </w:r>
      <w:r>
        <w:rPr>
          <w:color w:val="231F20"/>
          <w:spacing w:val="-6"/>
        </w:rPr>
        <w:t xml:space="preserve"> </w:t>
      </w:r>
      <w:r>
        <w:rPr>
          <w:color w:val="231F20"/>
        </w:rPr>
        <w:t>taxpayer</w:t>
      </w:r>
      <w:r>
        <w:rPr>
          <w:color w:val="231F20"/>
          <w:spacing w:val="-6"/>
        </w:rPr>
        <w:t xml:space="preserve"> </w:t>
      </w:r>
      <w:r>
        <w:rPr>
          <w:color w:val="231F20"/>
        </w:rPr>
        <w:t>to make an annual election to use its allocations made in the immediately</w:t>
      </w:r>
      <w:r>
        <w:rPr>
          <w:color w:val="231F20"/>
          <w:spacing w:val="-13"/>
        </w:rPr>
        <w:t xml:space="preserve"> </w:t>
      </w:r>
      <w:r>
        <w:rPr>
          <w:color w:val="231F20"/>
        </w:rPr>
        <w:t>preceding</w:t>
      </w:r>
      <w:r>
        <w:rPr>
          <w:color w:val="231F20"/>
          <w:spacing w:val="-12"/>
        </w:rPr>
        <w:t xml:space="preserve"> </w:t>
      </w:r>
      <w:r>
        <w:rPr>
          <w:color w:val="231F20"/>
        </w:rPr>
        <w:t>tax</w:t>
      </w:r>
      <w:r>
        <w:rPr>
          <w:color w:val="231F20"/>
          <w:spacing w:val="-13"/>
        </w:rPr>
        <w:t xml:space="preserve"> </w:t>
      </w:r>
      <w:r>
        <w:rPr>
          <w:color w:val="231F20"/>
        </w:rPr>
        <w:t>year,</w:t>
      </w:r>
      <w:r>
        <w:rPr>
          <w:color w:val="231F20"/>
          <w:spacing w:val="-12"/>
        </w:rPr>
        <w:t xml:space="preserve"> </w:t>
      </w:r>
      <w:r>
        <w:rPr>
          <w:color w:val="231F20"/>
        </w:rPr>
        <w:t>instead</w:t>
      </w:r>
      <w:r>
        <w:rPr>
          <w:color w:val="231F20"/>
          <w:spacing w:val="-13"/>
        </w:rPr>
        <w:t xml:space="preserve"> </w:t>
      </w:r>
      <w:r>
        <w:rPr>
          <w:color w:val="231F20"/>
        </w:rPr>
        <w:t>of</w:t>
      </w:r>
      <w:r>
        <w:rPr>
          <w:color w:val="231F20"/>
          <w:spacing w:val="-13"/>
        </w:rPr>
        <w:t xml:space="preserve"> </w:t>
      </w:r>
      <w:r>
        <w:rPr>
          <w:color w:val="231F20"/>
        </w:rPr>
        <w:t>using</w:t>
      </w:r>
      <w:r>
        <w:rPr>
          <w:color w:val="231F20"/>
          <w:spacing w:val="-12"/>
        </w:rPr>
        <w:t xml:space="preserve"> </w:t>
      </w:r>
      <w:r>
        <w:rPr>
          <w:color w:val="231F20"/>
        </w:rPr>
        <w:t>the</w:t>
      </w:r>
      <w:r>
        <w:rPr>
          <w:color w:val="231F20"/>
          <w:spacing w:val="-13"/>
        </w:rPr>
        <w:t xml:space="preserve"> </w:t>
      </w:r>
      <w:r>
        <w:rPr>
          <w:color w:val="231F20"/>
        </w:rPr>
        <w:t>current</w:t>
      </w:r>
      <w:r>
        <w:rPr>
          <w:color w:val="231F20"/>
          <w:spacing w:val="-12"/>
        </w:rPr>
        <w:t xml:space="preserve"> </w:t>
      </w:r>
      <w:r>
        <w:rPr>
          <w:color w:val="231F20"/>
        </w:rPr>
        <w:t>tax year’s allocation, to determine whether the taxpayer is a syndicate</w:t>
      </w:r>
      <w:r>
        <w:rPr>
          <w:color w:val="231F20"/>
          <w:spacing w:val="-3"/>
        </w:rPr>
        <w:t xml:space="preserve"> </w:t>
      </w:r>
      <w:r>
        <w:rPr>
          <w:color w:val="231F20"/>
        </w:rPr>
        <w:t>under</w:t>
      </w:r>
      <w:r>
        <w:rPr>
          <w:color w:val="231F20"/>
          <w:spacing w:val="-3"/>
        </w:rPr>
        <w:t xml:space="preserve"> </w:t>
      </w:r>
      <w:r>
        <w:rPr>
          <w:color w:val="231F20"/>
        </w:rPr>
        <w:t>section</w:t>
      </w:r>
      <w:r>
        <w:rPr>
          <w:color w:val="231F20"/>
          <w:spacing w:val="-3"/>
        </w:rPr>
        <w:t xml:space="preserve"> </w:t>
      </w:r>
      <w:r>
        <w:rPr>
          <w:color w:val="231F20"/>
        </w:rPr>
        <w:t>448(d)(3)</w:t>
      </w:r>
      <w:r>
        <w:rPr>
          <w:color w:val="231F20"/>
          <w:spacing w:val="-3"/>
        </w:rPr>
        <w:t xml:space="preserve"> </w:t>
      </w:r>
      <w:r>
        <w:rPr>
          <w:color w:val="231F20"/>
        </w:rPr>
        <w:t>for</w:t>
      </w:r>
      <w:r>
        <w:rPr>
          <w:color w:val="231F20"/>
          <w:spacing w:val="-3"/>
        </w:rPr>
        <w:t xml:space="preserve"> </w:t>
      </w:r>
      <w:r>
        <w:rPr>
          <w:color w:val="231F20"/>
        </w:rPr>
        <w:t>the</w:t>
      </w:r>
      <w:r>
        <w:rPr>
          <w:color w:val="231F20"/>
          <w:spacing w:val="-3"/>
        </w:rPr>
        <w:t xml:space="preserve"> </w:t>
      </w:r>
      <w:r>
        <w:rPr>
          <w:color w:val="231F20"/>
        </w:rPr>
        <w:t>current</w:t>
      </w:r>
      <w:r>
        <w:rPr>
          <w:color w:val="231F20"/>
          <w:spacing w:val="-3"/>
        </w:rPr>
        <w:t xml:space="preserve"> </w:t>
      </w:r>
      <w:r>
        <w:rPr>
          <w:color w:val="231F20"/>
        </w:rPr>
        <w:t>tax</w:t>
      </w:r>
      <w:r>
        <w:rPr>
          <w:color w:val="231F20"/>
          <w:spacing w:val="-3"/>
        </w:rPr>
        <w:t xml:space="preserve"> </w:t>
      </w:r>
      <w:r>
        <w:rPr>
          <w:color w:val="231F20"/>
        </w:rPr>
        <w:t>year.</w:t>
      </w:r>
      <w:r>
        <w:rPr>
          <w:color w:val="231F20"/>
          <w:spacing w:val="-3"/>
        </w:rPr>
        <w:t xml:space="preserve"> </w:t>
      </w:r>
      <w:r>
        <w:rPr>
          <w:color w:val="231F20"/>
        </w:rPr>
        <w:t>The election is made on the timely filed original return (including extensions)</w:t>
      </w:r>
      <w:r>
        <w:rPr>
          <w:color w:val="231F20"/>
          <w:spacing w:val="-4"/>
        </w:rPr>
        <w:t xml:space="preserve"> </w:t>
      </w:r>
      <w:r>
        <w:rPr>
          <w:color w:val="231F20"/>
        </w:rPr>
        <w:t>for</w:t>
      </w:r>
      <w:r>
        <w:rPr>
          <w:color w:val="231F20"/>
          <w:spacing w:val="-4"/>
        </w:rPr>
        <w:t xml:space="preserve"> </w:t>
      </w:r>
      <w:r>
        <w:rPr>
          <w:color w:val="231F20"/>
        </w:rPr>
        <w:t>the</w:t>
      </w:r>
      <w:r>
        <w:rPr>
          <w:color w:val="231F20"/>
          <w:spacing w:val="-4"/>
        </w:rPr>
        <w:t xml:space="preserve"> </w:t>
      </w:r>
      <w:r>
        <w:rPr>
          <w:color w:val="231F20"/>
        </w:rPr>
        <w:t>tax</w:t>
      </w:r>
      <w:r>
        <w:rPr>
          <w:color w:val="231F20"/>
          <w:spacing w:val="-4"/>
        </w:rPr>
        <w:t xml:space="preserve"> </w:t>
      </w:r>
      <w:r>
        <w:rPr>
          <w:color w:val="231F20"/>
        </w:rPr>
        <w:t>year</w:t>
      </w:r>
      <w:r>
        <w:rPr>
          <w:color w:val="231F20"/>
          <w:spacing w:val="-4"/>
        </w:rPr>
        <w:t xml:space="preserve"> </w:t>
      </w:r>
      <w:r>
        <w:rPr>
          <w:color w:val="231F20"/>
        </w:rPr>
        <w:t>for</w:t>
      </w:r>
      <w:r>
        <w:rPr>
          <w:color w:val="231F20"/>
          <w:spacing w:val="-4"/>
        </w:rPr>
        <w:t xml:space="preserve"> </w:t>
      </w:r>
      <w:r>
        <w:rPr>
          <w:color w:val="231F20"/>
        </w:rPr>
        <w:t>which</w:t>
      </w:r>
      <w:r>
        <w:rPr>
          <w:color w:val="231F20"/>
          <w:spacing w:val="-4"/>
        </w:rPr>
        <w:t xml:space="preserve"> </w:t>
      </w:r>
      <w:r>
        <w:rPr>
          <w:color w:val="231F20"/>
        </w:rPr>
        <w:t>it’s</w:t>
      </w:r>
      <w:r>
        <w:rPr>
          <w:color w:val="231F20"/>
          <w:spacing w:val="-4"/>
        </w:rPr>
        <w:t xml:space="preserve"> </w:t>
      </w:r>
      <w:r>
        <w:rPr>
          <w:color w:val="231F20"/>
        </w:rPr>
        <w:t>made.</w:t>
      </w:r>
      <w:r>
        <w:rPr>
          <w:color w:val="231F20"/>
          <w:spacing w:val="-4"/>
        </w:rPr>
        <w:t xml:space="preserve"> </w:t>
      </w:r>
      <w:r>
        <w:rPr>
          <w:color w:val="231F20"/>
        </w:rPr>
        <w:t>The</w:t>
      </w:r>
      <w:r>
        <w:rPr>
          <w:color w:val="231F20"/>
          <w:spacing w:val="-4"/>
        </w:rPr>
        <w:t xml:space="preserve"> </w:t>
      </w:r>
      <w:r>
        <w:rPr>
          <w:color w:val="231F20"/>
        </w:rPr>
        <w:t>election</w:t>
      </w:r>
      <w:r>
        <w:rPr>
          <w:color w:val="231F20"/>
          <w:spacing w:val="-4"/>
        </w:rPr>
        <w:t xml:space="preserve"> </w:t>
      </w:r>
      <w:r>
        <w:rPr>
          <w:color w:val="231F20"/>
        </w:rPr>
        <w:t>is valid</w:t>
      </w:r>
      <w:r>
        <w:rPr>
          <w:color w:val="231F20"/>
          <w:spacing w:val="-1"/>
        </w:rPr>
        <w:t xml:space="preserve"> </w:t>
      </w:r>
      <w:r>
        <w:rPr>
          <w:color w:val="231F20"/>
        </w:rPr>
        <w:t>only</w:t>
      </w:r>
      <w:r>
        <w:rPr>
          <w:color w:val="231F20"/>
          <w:spacing w:val="-1"/>
        </w:rPr>
        <w:t xml:space="preserve"> </w:t>
      </w:r>
      <w:r>
        <w:rPr>
          <w:color w:val="231F20"/>
        </w:rPr>
        <w:t>for</w:t>
      </w:r>
      <w:r>
        <w:rPr>
          <w:color w:val="231F20"/>
          <w:spacing w:val="-1"/>
        </w:rPr>
        <w:t xml:space="preserve"> </w:t>
      </w:r>
      <w:r>
        <w:rPr>
          <w:color w:val="231F20"/>
        </w:rPr>
        <w:t>the</w:t>
      </w:r>
      <w:r>
        <w:rPr>
          <w:color w:val="231F20"/>
          <w:spacing w:val="-1"/>
        </w:rPr>
        <w:t xml:space="preserve"> </w:t>
      </w:r>
      <w:r>
        <w:rPr>
          <w:color w:val="231F20"/>
        </w:rPr>
        <w:t>tax</w:t>
      </w:r>
      <w:r>
        <w:rPr>
          <w:color w:val="231F20"/>
          <w:spacing w:val="-1"/>
        </w:rPr>
        <w:t xml:space="preserve"> </w:t>
      </w:r>
      <w:r>
        <w:rPr>
          <w:color w:val="231F20"/>
        </w:rPr>
        <w:t>year</w:t>
      </w:r>
      <w:r>
        <w:rPr>
          <w:color w:val="231F20"/>
          <w:spacing w:val="-1"/>
        </w:rPr>
        <w:t xml:space="preserve"> </w:t>
      </w:r>
      <w:r>
        <w:rPr>
          <w:color w:val="231F20"/>
        </w:rPr>
        <w:t>for</w:t>
      </w:r>
      <w:r>
        <w:rPr>
          <w:color w:val="231F20"/>
          <w:spacing w:val="-1"/>
        </w:rPr>
        <w:t xml:space="preserve"> </w:t>
      </w:r>
      <w:r>
        <w:rPr>
          <w:color w:val="231F20"/>
        </w:rPr>
        <w:t>which</w:t>
      </w:r>
      <w:r>
        <w:rPr>
          <w:color w:val="231F20"/>
          <w:spacing w:val="-1"/>
        </w:rPr>
        <w:t xml:space="preserve"> </w:t>
      </w:r>
      <w:r>
        <w:rPr>
          <w:color w:val="231F20"/>
        </w:rPr>
        <w:t>it’s</w:t>
      </w:r>
      <w:r>
        <w:rPr>
          <w:color w:val="231F20"/>
          <w:spacing w:val="-1"/>
        </w:rPr>
        <w:t xml:space="preserve"> </w:t>
      </w:r>
      <w:r>
        <w:rPr>
          <w:color w:val="231F20"/>
        </w:rPr>
        <w:t>made</w:t>
      </w:r>
      <w:r>
        <w:rPr>
          <w:color w:val="231F20"/>
          <w:spacing w:val="-1"/>
        </w:rPr>
        <w:t xml:space="preserve"> </w:t>
      </w:r>
      <w:r>
        <w:rPr>
          <w:color w:val="231F20"/>
        </w:rPr>
        <w:t>and,</w:t>
      </w:r>
      <w:r>
        <w:rPr>
          <w:color w:val="231F20"/>
          <w:spacing w:val="-1"/>
        </w:rPr>
        <w:t xml:space="preserve"> </w:t>
      </w:r>
      <w:r>
        <w:rPr>
          <w:color w:val="231F20"/>
        </w:rPr>
        <w:t>once</w:t>
      </w:r>
      <w:r>
        <w:rPr>
          <w:color w:val="231F20"/>
          <w:spacing w:val="-1"/>
        </w:rPr>
        <w:t xml:space="preserve"> </w:t>
      </w:r>
      <w:r>
        <w:rPr>
          <w:color w:val="231F20"/>
        </w:rPr>
        <w:t>made, can’t</w:t>
      </w:r>
      <w:r>
        <w:rPr>
          <w:color w:val="231F20"/>
          <w:spacing w:val="-1"/>
        </w:rPr>
        <w:t xml:space="preserve"> </w:t>
      </w:r>
      <w:r>
        <w:rPr>
          <w:color w:val="231F20"/>
        </w:rPr>
        <w:t>be</w:t>
      </w:r>
      <w:r>
        <w:rPr>
          <w:color w:val="231F20"/>
          <w:spacing w:val="-2"/>
        </w:rPr>
        <w:t xml:space="preserve"> </w:t>
      </w:r>
      <w:r>
        <w:rPr>
          <w:color w:val="231F20"/>
        </w:rPr>
        <w:t>revoked.</w:t>
      </w:r>
      <w:r>
        <w:rPr>
          <w:color w:val="231F20"/>
          <w:spacing w:val="-2"/>
        </w:rPr>
        <w:t xml:space="preserve"> </w:t>
      </w:r>
      <w:r>
        <w:rPr>
          <w:color w:val="231F20"/>
        </w:rPr>
        <w:t>See</w:t>
      </w:r>
      <w:r>
        <w:rPr>
          <w:color w:val="231F20"/>
          <w:spacing w:val="-2"/>
        </w:rPr>
        <w:t xml:space="preserve"> </w:t>
      </w:r>
      <w:r>
        <w:rPr>
          <w:color w:val="231F20"/>
        </w:rPr>
        <w:t>Regulations</w:t>
      </w:r>
      <w:r>
        <w:rPr>
          <w:color w:val="231F20"/>
          <w:spacing w:val="-2"/>
        </w:rPr>
        <w:t xml:space="preserve"> </w:t>
      </w:r>
      <w:r>
        <w:rPr>
          <w:color w:val="231F20"/>
        </w:rPr>
        <w:t>section</w:t>
      </w:r>
      <w:r>
        <w:rPr>
          <w:color w:val="231F20"/>
          <w:spacing w:val="-2"/>
        </w:rPr>
        <w:t xml:space="preserve"> </w:t>
      </w:r>
      <w:r>
        <w:rPr>
          <w:color w:val="231F20"/>
        </w:rPr>
        <w:t>1.448-2(b)(2)(iii)(B)</w:t>
      </w:r>
    </w:p>
    <w:p w:rsidR="00A33C7B" w:rsidRDefault="0089559E">
      <w:pPr>
        <w:pStyle w:val="Textkrper"/>
        <w:spacing w:line="237" w:lineRule="auto"/>
        <w:ind w:left="119" w:right="266"/>
      </w:pPr>
      <w:r>
        <w:rPr>
          <w:color w:val="231F20"/>
        </w:rPr>
        <w:t>(2)</w:t>
      </w:r>
      <w:r>
        <w:rPr>
          <w:color w:val="231F20"/>
          <w:spacing w:val="-12"/>
        </w:rPr>
        <w:t xml:space="preserve"> </w:t>
      </w:r>
      <w:r>
        <w:rPr>
          <w:color w:val="231F20"/>
        </w:rPr>
        <w:t>for</w:t>
      </w:r>
      <w:r>
        <w:rPr>
          <w:color w:val="231F20"/>
          <w:spacing w:val="-12"/>
        </w:rPr>
        <w:t xml:space="preserve"> </w:t>
      </w:r>
      <w:r>
        <w:rPr>
          <w:color w:val="231F20"/>
        </w:rPr>
        <w:t>guidance</w:t>
      </w:r>
      <w:r>
        <w:rPr>
          <w:color w:val="231F20"/>
          <w:spacing w:val="-12"/>
        </w:rPr>
        <w:t xml:space="preserve"> </w:t>
      </w:r>
      <w:r>
        <w:rPr>
          <w:color w:val="231F20"/>
        </w:rPr>
        <w:t>on</w:t>
      </w:r>
      <w:r>
        <w:rPr>
          <w:color w:val="231F20"/>
          <w:spacing w:val="-12"/>
        </w:rPr>
        <w:t xml:space="preserve"> </w:t>
      </w:r>
      <w:r>
        <w:rPr>
          <w:color w:val="231F20"/>
        </w:rPr>
        <w:t>the</w:t>
      </w:r>
      <w:r>
        <w:rPr>
          <w:color w:val="231F20"/>
          <w:spacing w:val="-12"/>
        </w:rPr>
        <w:t xml:space="preserve"> </w:t>
      </w:r>
      <w:r>
        <w:rPr>
          <w:color w:val="231F20"/>
        </w:rPr>
        <w:t>time</w:t>
      </w:r>
      <w:r>
        <w:rPr>
          <w:color w:val="231F20"/>
          <w:spacing w:val="-12"/>
        </w:rPr>
        <w:t xml:space="preserve"> </w:t>
      </w:r>
      <w:r>
        <w:rPr>
          <w:color w:val="231F20"/>
        </w:rPr>
        <w:t>and</w:t>
      </w:r>
      <w:r>
        <w:rPr>
          <w:color w:val="231F20"/>
          <w:spacing w:val="-12"/>
        </w:rPr>
        <w:t xml:space="preserve"> </w:t>
      </w:r>
      <w:r>
        <w:rPr>
          <w:color w:val="231F20"/>
        </w:rPr>
        <w:t>manner</w:t>
      </w:r>
      <w:r>
        <w:rPr>
          <w:color w:val="231F20"/>
          <w:spacing w:val="-12"/>
        </w:rPr>
        <w:t xml:space="preserve"> </w:t>
      </w:r>
      <w:r>
        <w:rPr>
          <w:color w:val="231F20"/>
        </w:rPr>
        <w:t>of</w:t>
      </w:r>
      <w:r>
        <w:rPr>
          <w:color w:val="231F20"/>
          <w:spacing w:val="-12"/>
        </w:rPr>
        <w:t xml:space="preserve"> </w:t>
      </w:r>
      <w:r>
        <w:rPr>
          <w:color w:val="231F20"/>
        </w:rPr>
        <w:t>making</w:t>
      </w:r>
      <w:r>
        <w:rPr>
          <w:color w:val="231F20"/>
          <w:spacing w:val="-12"/>
        </w:rPr>
        <w:t xml:space="preserve"> </w:t>
      </w:r>
      <w:r>
        <w:rPr>
          <w:color w:val="231F20"/>
        </w:rPr>
        <w:t>the</w:t>
      </w:r>
      <w:r>
        <w:rPr>
          <w:color w:val="231F20"/>
          <w:spacing w:val="-12"/>
        </w:rPr>
        <w:t xml:space="preserve"> </w:t>
      </w:r>
      <w:r>
        <w:rPr>
          <w:color w:val="231F20"/>
        </w:rPr>
        <w:t>annual election and effective dates.</w:t>
      </w:r>
    </w:p>
    <w:p w:rsidR="00A33C7B" w:rsidRDefault="0089559E">
      <w:pPr>
        <w:pStyle w:val="Textkrper"/>
        <w:spacing w:before="90" w:line="237" w:lineRule="auto"/>
        <w:ind w:left="119" w:right="139"/>
      </w:pPr>
      <w:r>
        <w:rPr>
          <w:b/>
          <w:color w:val="231F20"/>
        </w:rPr>
        <w:t>Small business taxpayer.</w:t>
      </w:r>
      <w:r>
        <w:rPr>
          <w:b/>
          <w:color w:val="231F20"/>
          <w:spacing w:val="40"/>
        </w:rPr>
        <w:t xml:space="preserve"> </w:t>
      </w:r>
      <w:r>
        <w:rPr>
          <w:color w:val="231F20"/>
        </w:rPr>
        <w:t>For</w:t>
      </w:r>
      <w:r>
        <w:rPr>
          <w:color w:val="231F20"/>
          <w:spacing w:val="-2"/>
        </w:rPr>
        <w:t xml:space="preserve"> </w:t>
      </w:r>
      <w:r>
        <w:rPr>
          <w:color w:val="231F20"/>
        </w:rPr>
        <w:t>tax</w:t>
      </w:r>
      <w:r>
        <w:rPr>
          <w:color w:val="231F20"/>
          <w:spacing w:val="-2"/>
        </w:rPr>
        <w:t xml:space="preserve"> </w:t>
      </w:r>
      <w:r>
        <w:rPr>
          <w:color w:val="231F20"/>
        </w:rPr>
        <w:t>years</w:t>
      </w:r>
      <w:r>
        <w:rPr>
          <w:color w:val="231F20"/>
          <w:spacing w:val="-2"/>
        </w:rPr>
        <w:t xml:space="preserve"> </w:t>
      </w:r>
      <w:r>
        <w:rPr>
          <w:color w:val="231F20"/>
        </w:rPr>
        <w:t>beginning</w:t>
      </w:r>
      <w:r>
        <w:rPr>
          <w:color w:val="231F20"/>
          <w:spacing w:val="-2"/>
        </w:rPr>
        <w:t xml:space="preserve"> </w:t>
      </w:r>
      <w:r>
        <w:rPr>
          <w:color w:val="231F20"/>
        </w:rPr>
        <w:t>after</w:t>
      </w:r>
      <w:r>
        <w:rPr>
          <w:color w:val="231F20"/>
          <w:spacing w:val="-2"/>
        </w:rPr>
        <w:t xml:space="preserve"> </w:t>
      </w:r>
      <w:r>
        <w:rPr>
          <w:color w:val="231F20"/>
        </w:rPr>
        <w:t>2017, a</w:t>
      </w:r>
      <w:r>
        <w:rPr>
          <w:color w:val="231F20"/>
          <w:spacing w:val="-1"/>
        </w:rPr>
        <w:t xml:space="preserve"> </w:t>
      </w:r>
      <w:r>
        <w:rPr>
          <w:color w:val="231F20"/>
        </w:rPr>
        <w:t>small</w:t>
      </w:r>
      <w:r>
        <w:rPr>
          <w:color w:val="231F20"/>
          <w:spacing w:val="-1"/>
        </w:rPr>
        <w:t xml:space="preserve"> </w:t>
      </w:r>
      <w:r>
        <w:rPr>
          <w:color w:val="231F20"/>
        </w:rPr>
        <w:t>business</w:t>
      </w:r>
      <w:r>
        <w:rPr>
          <w:color w:val="231F20"/>
          <w:spacing w:val="-1"/>
        </w:rPr>
        <w:t xml:space="preserve"> </w:t>
      </w:r>
      <w:r>
        <w:rPr>
          <w:color w:val="231F20"/>
        </w:rPr>
        <w:t>taxpayer</w:t>
      </w:r>
      <w:r>
        <w:rPr>
          <w:color w:val="231F20"/>
          <w:spacing w:val="-1"/>
        </w:rPr>
        <w:t xml:space="preserve"> </w:t>
      </w:r>
      <w:r>
        <w:rPr>
          <w:color w:val="231F20"/>
        </w:rPr>
        <w:t>(defined</w:t>
      </w:r>
      <w:r>
        <w:rPr>
          <w:color w:val="231F20"/>
          <w:spacing w:val="-1"/>
        </w:rPr>
        <w:t xml:space="preserve"> </w:t>
      </w:r>
      <w:r>
        <w:rPr>
          <w:color w:val="231F20"/>
        </w:rPr>
        <w:t>below)</w:t>
      </w:r>
      <w:r>
        <w:rPr>
          <w:color w:val="231F20"/>
          <w:spacing w:val="-1"/>
        </w:rPr>
        <w:t xml:space="preserve"> </w:t>
      </w:r>
      <w:r>
        <w:rPr>
          <w:color w:val="231F20"/>
        </w:rPr>
        <w:t>can adopt</w:t>
      </w:r>
      <w:r>
        <w:rPr>
          <w:color w:val="231F20"/>
          <w:spacing w:val="-1"/>
        </w:rPr>
        <w:t xml:space="preserve"> </w:t>
      </w:r>
      <w:r>
        <w:rPr>
          <w:color w:val="231F20"/>
        </w:rPr>
        <w:t>or</w:t>
      </w:r>
      <w:r>
        <w:rPr>
          <w:color w:val="231F20"/>
          <w:spacing w:val="-1"/>
        </w:rPr>
        <w:t xml:space="preserve"> </w:t>
      </w:r>
      <w:r>
        <w:rPr>
          <w:color w:val="231F20"/>
        </w:rPr>
        <w:t>change its</w:t>
      </w:r>
      <w:r>
        <w:rPr>
          <w:color w:val="231F20"/>
          <w:spacing w:val="-2"/>
        </w:rPr>
        <w:t xml:space="preserve"> </w:t>
      </w:r>
      <w:r>
        <w:rPr>
          <w:color w:val="231F20"/>
        </w:rPr>
        <w:t>accounting</w:t>
      </w:r>
      <w:r>
        <w:rPr>
          <w:color w:val="231F20"/>
          <w:spacing w:val="-2"/>
        </w:rPr>
        <w:t xml:space="preserve"> </w:t>
      </w:r>
      <w:r>
        <w:rPr>
          <w:color w:val="231F20"/>
        </w:rPr>
        <w:t>method</w:t>
      </w:r>
      <w:r>
        <w:rPr>
          <w:color w:val="231F20"/>
          <w:spacing w:val="-2"/>
        </w:rPr>
        <w:t xml:space="preserve"> </w:t>
      </w:r>
      <w:r>
        <w:rPr>
          <w:color w:val="231F20"/>
        </w:rPr>
        <w:t>to</w:t>
      </w:r>
      <w:r>
        <w:rPr>
          <w:color w:val="231F20"/>
          <w:spacing w:val="-2"/>
        </w:rPr>
        <w:t xml:space="preserve"> </w:t>
      </w:r>
      <w:r>
        <w:rPr>
          <w:color w:val="231F20"/>
        </w:rPr>
        <w:t>account</w:t>
      </w:r>
      <w:r>
        <w:rPr>
          <w:color w:val="231F20"/>
          <w:spacing w:val="-2"/>
        </w:rPr>
        <w:t xml:space="preserve"> </w:t>
      </w:r>
      <w:r>
        <w:rPr>
          <w:color w:val="231F20"/>
        </w:rPr>
        <w:t>for</w:t>
      </w:r>
      <w:r>
        <w:rPr>
          <w:color w:val="231F20"/>
          <w:spacing w:val="-2"/>
        </w:rPr>
        <w:t xml:space="preserve"> </w:t>
      </w:r>
      <w:r>
        <w:rPr>
          <w:color w:val="231F20"/>
        </w:rPr>
        <w:t>inventories</w:t>
      </w:r>
      <w:r>
        <w:rPr>
          <w:color w:val="231F20"/>
          <w:spacing w:val="-2"/>
        </w:rPr>
        <w:t xml:space="preserve"> </w:t>
      </w:r>
      <w:r>
        <w:rPr>
          <w:color w:val="231F20"/>
        </w:rPr>
        <w:t>(a)</w:t>
      </w:r>
      <w:r>
        <w:rPr>
          <w:color w:val="231F20"/>
          <w:spacing w:val="-2"/>
        </w:rPr>
        <w:t xml:space="preserve"> </w:t>
      </w:r>
      <w:r>
        <w:rPr>
          <w:color w:val="231F20"/>
        </w:rPr>
        <w:t>in</w:t>
      </w:r>
      <w:r>
        <w:rPr>
          <w:color w:val="231F20"/>
          <w:spacing w:val="-2"/>
        </w:rPr>
        <w:t xml:space="preserve"> </w:t>
      </w:r>
      <w:r>
        <w:rPr>
          <w:color w:val="231F20"/>
        </w:rPr>
        <w:t>the</w:t>
      </w:r>
      <w:r>
        <w:rPr>
          <w:color w:val="231F20"/>
          <w:spacing w:val="-2"/>
        </w:rPr>
        <w:t xml:space="preserve"> </w:t>
      </w:r>
      <w:r>
        <w:rPr>
          <w:color w:val="231F20"/>
        </w:rPr>
        <w:t>same manner as materials and supplies that are nonincidental; or (b) to conform to the taxpayer’s treatment of inventories in an applicable financial statement (as defined in section 451(b)(3)), or,</w:t>
      </w:r>
      <w:r>
        <w:rPr>
          <w:color w:val="231F20"/>
          <w:spacing w:val="-13"/>
        </w:rPr>
        <w:t xml:space="preserve"> </w:t>
      </w:r>
      <w:r>
        <w:rPr>
          <w:color w:val="231F20"/>
        </w:rPr>
        <w:t>if</w:t>
      </w:r>
      <w:r>
        <w:rPr>
          <w:color w:val="231F20"/>
          <w:spacing w:val="-12"/>
        </w:rPr>
        <w:t xml:space="preserve"> </w:t>
      </w:r>
      <w:r>
        <w:rPr>
          <w:color w:val="231F20"/>
        </w:rPr>
        <w:t>the</w:t>
      </w:r>
      <w:r>
        <w:rPr>
          <w:color w:val="231F20"/>
          <w:spacing w:val="-13"/>
        </w:rPr>
        <w:t xml:space="preserve"> </w:t>
      </w:r>
      <w:r>
        <w:rPr>
          <w:color w:val="231F20"/>
        </w:rPr>
        <w:t>taxpayer</w:t>
      </w:r>
      <w:r>
        <w:rPr>
          <w:color w:val="231F20"/>
          <w:spacing w:val="-12"/>
        </w:rPr>
        <w:t xml:space="preserve"> </w:t>
      </w:r>
      <w:r>
        <w:rPr>
          <w:color w:val="231F20"/>
        </w:rPr>
        <w:t>doesn’t</w:t>
      </w:r>
      <w:r>
        <w:rPr>
          <w:color w:val="231F20"/>
          <w:spacing w:val="-13"/>
        </w:rPr>
        <w:t xml:space="preserve"> </w:t>
      </w:r>
      <w:r>
        <w:rPr>
          <w:color w:val="231F20"/>
        </w:rPr>
        <w:t>have</w:t>
      </w:r>
      <w:r>
        <w:rPr>
          <w:color w:val="231F20"/>
          <w:spacing w:val="-13"/>
        </w:rPr>
        <w:t xml:space="preserve"> </w:t>
      </w:r>
      <w:r>
        <w:rPr>
          <w:color w:val="231F20"/>
        </w:rPr>
        <w:t>an</w:t>
      </w:r>
      <w:r>
        <w:rPr>
          <w:color w:val="231F20"/>
          <w:spacing w:val="-12"/>
        </w:rPr>
        <w:t xml:space="preserve"> </w:t>
      </w:r>
      <w:r>
        <w:rPr>
          <w:color w:val="231F20"/>
        </w:rPr>
        <w:t>applicable</w:t>
      </w:r>
      <w:r>
        <w:rPr>
          <w:color w:val="231F20"/>
          <w:spacing w:val="-13"/>
        </w:rPr>
        <w:t xml:space="preserve"> </w:t>
      </w:r>
      <w:r>
        <w:rPr>
          <w:color w:val="231F20"/>
        </w:rPr>
        <w:t>financial</w:t>
      </w:r>
      <w:r>
        <w:rPr>
          <w:color w:val="231F20"/>
          <w:spacing w:val="-12"/>
        </w:rPr>
        <w:t xml:space="preserve"> </w:t>
      </w:r>
      <w:r>
        <w:rPr>
          <w:color w:val="231F20"/>
        </w:rPr>
        <w:t xml:space="preserve">statement, the method of accounting used in the taxpayer’s books and records prepared in accordance with the taxpayer’s accounting procedures. See section 471(c)(1), and </w:t>
      </w:r>
      <w:r>
        <w:rPr>
          <w:i/>
          <w:color w:val="0056A2"/>
          <w:u w:val="single" w:color="0055A1"/>
        </w:rPr>
        <w:t>Change in accounting</w:t>
      </w:r>
      <w:r>
        <w:rPr>
          <w:i/>
          <w:color w:val="0056A2"/>
        </w:rPr>
        <w:t xml:space="preserve"> </w:t>
      </w:r>
      <w:r>
        <w:rPr>
          <w:i/>
          <w:color w:val="0056A2"/>
          <w:u w:val="single" w:color="0055A1"/>
        </w:rPr>
        <w:t>method</w:t>
      </w:r>
      <w:r>
        <w:rPr>
          <w:color w:val="231F20"/>
        </w:rPr>
        <w:t>,</w:t>
      </w:r>
      <w:r>
        <w:rPr>
          <w:color w:val="231F20"/>
          <w:spacing w:val="-5"/>
        </w:rPr>
        <w:t xml:space="preserve"> </w:t>
      </w:r>
      <w:r>
        <w:rPr>
          <w:color w:val="231F20"/>
        </w:rPr>
        <w:t>later</w:t>
      </w:r>
      <w:r>
        <w:rPr>
          <w:color w:val="231F20"/>
        </w:rPr>
        <w:t>.</w:t>
      </w:r>
    </w:p>
    <w:p w:rsidR="00A33C7B" w:rsidRDefault="0089559E">
      <w:pPr>
        <w:pStyle w:val="Textkrper"/>
        <w:spacing w:before="50" w:line="237" w:lineRule="auto"/>
        <w:ind w:left="119" w:right="138" w:firstLine="239"/>
      </w:pPr>
      <w:r>
        <w:rPr>
          <w:color w:val="231F20"/>
        </w:rPr>
        <w:t>For</w:t>
      </w:r>
      <w:r>
        <w:rPr>
          <w:color w:val="231F20"/>
          <w:spacing w:val="-13"/>
        </w:rPr>
        <w:t xml:space="preserve"> </w:t>
      </w:r>
      <w:r>
        <w:rPr>
          <w:color w:val="231F20"/>
        </w:rPr>
        <w:t>tax</w:t>
      </w:r>
      <w:r>
        <w:rPr>
          <w:color w:val="231F20"/>
          <w:spacing w:val="-12"/>
        </w:rPr>
        <w:t xml:space="preserve"> </w:t>
      </w:r>
      <w:r>
        <w:rPr>
          <w:color w:val="231F20"/>
        </w:rPr>
        <w:t>years</w:t>
      </w:r>
      <w:r>
        <w:rPr>
          <w:color w:val="231F20"/>
          <w:spacing w:val="-13"/>
        </w:rPr>
        <w:t xml:space="preserve"> </w:t>
      </w:r>
      <w:r>
        <w:rPr>
          <w:color w:val="231F20"/>
        </w:rPr>
        <w:t>beginning</w:t>
      </w:r>
      <w:r>
        <w:rPr>
          <w:color w:val="231F20"/>
          <w:spacing w:val="-12"/>
        </w:rPr>
        <w:t xml:space="preserve"> </w:t>
      </w:r>
      <w:r>
        <w:rPr>
          <w:color w:val="231F20"/>
        </w:rPr>
        <w:t>after</w:t>
      </w:r>
      <w:r>
        <w:rPr>
          <w:color w:val="231F20"/>
          <w:spacing w:val="-13"/>
        </w:rPr>
        <w:t xml:space="preserve"> </w:t>
      </w:r>
      <w:r>
        <w:rPr>
          <w:color w:val="231F20"/>
        </w:rPr>
        <w:t>2017,</w:t>
      </w:r>
      <w:r>
        <w:rPr>
          <w:color w:val="231F20"/>
          <w:spacing w:val="-13"/>
        </w:rPr>
        <w:t xml:space="preserve"> </w:t>
      </w:r>
      <w:r>
        <w:rPr>
          <w:color w:val="231F20"/>
        </w:rPr>
        <w:t>a</w:t>
      </w:r>
      <w:r>
        <w:rPr>
          <w:color w:val="231F20"/>
          <w:spacing w:val="-12"/>
        </w:rPr>
        <w:t xml:space="preserve"> </w:t>
      </w:r>
      <w:r>
        <w:rPr>
          <w:color w:val="231F20"/>
        </w:rPr>
        <w:t>small</w:t>
      </w:r>
      <w:r>
        <w:rPr>
          <w:color w:val="231F20"/>
          <w:spacing w:val="-13"/>
        </w:rPr>
        <w:t xml:space="preserve"> </w:t>
      </w:r>
      <w:r>
        <w:rPr>
          <w:color w:val="231F20"/>
        </w:rPr>
        <w:t>business</w:t>
      </w:r>
      <w:r>
        <w:rPr>
          <w:color w:val="231F20"/>
          <w:spacing w:val="-12"/>
        </w:rPr>
        <w:t xml:space="preserve"> </w:t>
      </w:r>
      <w:r>
        <w:rPr>
          <w:color w:val="231F20"/>
        </w:rPr>
        <w:t xml:space="preserve">taxpayer can adopt or change its accounting method to not capitalize costs to property produced or acquired for resale under section 263A. See section 263A(i), and </w:t>
      </w:r>
      <w:r>
        <w:rPr>
          <w:i/>
          <w:color w:val="0056A2"/>
          <w:u w:val="single" w:color="0055A1"/>
        </w:rPr>
        <w:t>Change in accounting method</w:t>
      </w:r>
      <w:r>
        <w:rPr>
          <w:i/>
          <w:color w:val="0056A2"/>
        </w:rPr>
        <w:t xml:space="preserve"> </w:t>
      </w:r>
      <w:r>
        <w:rPr>
          <w:color w:val="231F20"/>
        </w:rPr>
        <w:t xml:space="preserve">and </w:t>
      </w:r>
      <w:r>
        <w:rPr>
          <w:i/>
          <w:color w:val="0056A2"/>
          <w:u w:val="single" w:color="0055A1"/>
        </w:rPr>
        <w:t>Limitations on Deductions</w:t>
      </w:r>
      <w:r>
        <w:rPr>
          <w:color w:val="231F20"/>
        </w:rPr>
        <w:t>, later.</w:t>
      </w:r>
    </w:p>
    <w:p w:rsidR="00A33C7B" w:rsidRDefault="0089559E">
      <w:pPr>
        <w:pStyle w:val="Textkrper"/>
        <w:spacing w:before="55" w:line="237" w:lineRule="auto"/>
        <w:ind w:left="119" w:right="139" w:firstLine="239"/>
      </w:pPr>
      <w:r>
        <w:rPr>
          <w:b/>
          <w:i/>
          <w:color w:val="231F20"/>
        </w:rPr>
        <w:t xml:space="preserve">Small business taxpayer defined. </w:t>
      </w:r>
      <w:r>
        <w:rPr>
          <w:color w:val="231F20"/>
        </w:rPr>
        <w:t>For 2025, a small business taxpayer is a taxpayer that (a) has average annual gross</w:t>
      </w:r>
      <w:r>
        <w:rPr>
          <w:color w:val="231F20"/>
          <w:spacing w:val="-11"/>
        </w:rPr>
        <w:t xml:space="preserve"> </w:t>
      </w:r>
      <w:r>
        <w:rPr>
          <w:color w:val="231F20"/>
        </w:rPr>
        <w:t>receipts</w:t>
      </w:r>
      <w:r>
        <w:rPr>
          <w:color w:val="231F20"/>
          <w:spacing w:val="-11"/>
        </w:rPr>
        <w:t xml:space="preserve"> </w:t>
      </w:r>
      <w:r>
        <w:rPr>
          <w:color w:val="231F20"/>
        </w:rPr>
        <w:t>of</w:t>
      </w:r>
      <w:r>
        <w:rPr>
          <w:color w:val="231F20"/>
          <w:spacing w:val="-11"/>
        </w:rPr>
        <w:t xml:space="preserve"> </w:t>
      </w:r>
      <w:r>
        <w:rPr>
          <w:color w:val="231F20"/>
        </w:rPr>
        <w:t>$31</w:t>
      </w:r>
      <w:r>
        <w:rPr>
          <w:color w:val="231F20"/>
          <w:spacing w:val="-11"/>
        </w:rPr>
        <w:t xml:space="preserve"> </w:t>
      </w:r>
      <w:r>
        <w:rPr>
          <w:color w:val="231F20"/>
        </w:rPr>
        <w:t>million</w:t>
      </w:r>
      <w:r>
        <w:rPr>
          <w:color w:val="231F20"/>
          <w:spacing w:val="-11"/>
        </w:rPr>
        <w:t xml:space="preserve"> </w:t>
      </w:r>
      <w:r>
        <w:rPr>
          <w:color w:val="231F20"/>
        </w:rPr>
        <w:t>or</w:t>
      </w:r>
      <w:r>
        <w:rPr>
          <w:color w:val="231F20"/>
          <w:spacing w:val="-11"/>
        </w:rPr>
        <w:t xml:space="preserve"> </w:t>
      </w:r>
      <w:r>
        <w:rPr>
          <w:color w:val="231F20"/>
        </w:rPr>
        <w:t>less</w:t>
      </w:r>
      <w:r>
        <w:rPr>
          <w:color w:val="231F20"/>
          <w:spacing w:val="-11"/>
        </w:rPr>
        <w:t xml:space="preserve"> </w:t>
      </w:r>
      <w:r>
        <w:rPr>
          <w:color w:val="231F20"/>
        </w:rPr>
        <w:t>for</w:t>
      </w:r>
      <w:r>
        <w:rPr>
          <w:color w:val="231F20"/>
          <w:spacing w:val="-11"/>
        </w:rPr>
        <w:t xml:space="preserve"> </w:t>
      </w:r>
      <w:r>
        <w:rPr>
          <w:color w:val="231F20"/>
        </w:rPr>
        <w:t>the</w:t>
      </w:r>
      <w:r>
        <w:rPr>
          <w:color w:val="231F20"/>
          <w:spacing w:val="-11"/>
        </w:rPr>
        <w:t xml:space="preserve"> </w:t>
      </w:r>
      <w:r>
        <w:rPr>
          <w:color w:val="231F20"/>
        </w:rPr>
        <w:t>prior</w:t>
      </w:r>
      <w:r>
        <w:rPr>
          <w:color w:val="231F20"/>
          <w:spacing w:val="-11"/>
        </w:rPr>
        <w:t xml:space="preserve"> </w:t>
      </w:r>
      <w:r>
        <w:rPr>
          <w:color w:val="231F20"/>
        </w:rPr>
        <w:t>3</w:t>
      </w:r>
      <w:r>
        <w:rPr>
          <w:color w:val="231F20"/>
          <w:spacing w:val="-11"/>
        </w:rPr>
        <w:t xml:space="preserve"> </w:t>
      </w:r>
      <w:r>
        <w:rPr>
          <w:color w:val="231F20"/>
        </w:rPr>
        <w:t>tax</w:t>
      </w:r>
      <w:r>
        <w:rPr>
          <w:color w:val="231F20"/>
          <w:spacing w:val="-11"/>
        </w:rPr>
        <w:t xml:space="preserve"> </w:t>
      </w:r>
      <w:r>
        <w:rPr>
          <w:color w:val="231F20"/>
        </w:rPr>
        <w:t>years,</w:t>
      </w:r>
      <w:r>
        <w:rPr>
          <w:color w:val="231F20"/>
          <w:spacing w:val="-11"/>
        </w:rPr>
        <w:t xml:space="preserve"> </w:t>
      </w:r>
      <w:r>
        <w:rPr>
          <w:color w:val="231F20"/>
        </w:rPr>
        <w:t>and</w:t>
      </w:r>
    </w:p>
    <w:p w:rsidR="00A33C7B" w:rsidRDefault="0089559E">
      <w:pPr>
        <w:pStyle w:val="Listenabsatz"/>
        <w:numPr>
          <w:ilvl w:val="0"/>
          <w:numId w:val="28"/>
        </w:numPr>
        <w:tabs>
          <w:tab w:val="left" w:pos="386"/>
        </w:tabs>
        <w:spacing w:line="203" w:lineRule="exact"/>
        <w:ind w:hanging="267"/>
        <w:rPr>
          <w:sz w:val="18"/>
        </w:rPr>
      </w:pPr>
      <w:r>
        <w:rPr>
          <w:color w:val="231F20"/>
          <w:sz w:val="18"/>
        </w:rPr>
        <w:t>isn’t</w:t>
      </w:r>
      <w:r>
        <w:rPr>
          <w:color w:val="231F20"/>
          <w:spacing w:val="-10"/>
          <w:sz w:val="18"/>
        </w:rPr>
        <w:t xml:space="preserve"> </w:t>
      </w:r>
      <w:r>
        <w:rPr>
          <w:color w:val="231F20"/>
          <w:sz w:val="18"/>
        </w:rPr>
        <w:t>a</w:t>
      </w:r>
      <w:r>
        <w:rPr>
          <w:color w:val="231F20"/>
          <w:spacing w:val="-10"/>
          <w:sz w:val="18"/>
        </w:rPr>
        <w:t xml:space="preserve"> </w:t>
      </w:r>
      <w:r>
        <w:rPr>
          <w:color w:val="231F20"/>
          <w:sz w:val="18"/>
        </w:rPr>
        <w:t>tax</w:t>
      </w:r>
      <w:r>
        <w:rPr>
          <w:color w:val="231F20"/>
          <w:spacing w:val="-10"/>
          <w:sz w:val="18"/>
        </w:rPr>
        <w:t xml:space="preserve"> </w:t>
      </w:r>
      <w:r>
        <w:rPr>
          <w:color w:val="231F20"/>
          <w:sz w:val="18"/>
        </w:rPr>
        <w:t>shelter</w:t>
      </w:r>
      <w:r>
        <w:rPr>
          <w:color w:val="231F20"/>
          <w:spacing w:val="-9"/>
          <w:sz w:val="18"/>
        </w:rPr>
        <w:t xml:space="preserve"> </w:t>
      </w:r>
      <w:r>
        <w:rPr>
          <w:color w:val="231F20"/>
          <w:sz w:val="18"/>
        </w:rPr>
        <w:t>(as</w:t>
      </w:r>
      <w:r>
        <w:rPr>
          <w:color w:val="231F20"/>
          <w:spacing w:val="-10"/>
          <w:sz w:val="18"/>
        </w:rPr>
        <w:t xml:space="preserve"> </w:t>
      </w:r>
      <w:r>
        <w:rPr>
          <w:color w:val="231F20"/>
          <w:sz w:val="18"/>
        </w:rPr>
        <w:t>defined</w:t>
      </w:r>
      <w:r>
        <w:rPr>
          <w:color w:val="231F20"/>
          <w:spacing w:val="-10"/>
          <w:sz w:val="18"/>
        </w:rPr>
        <w:t xml:space="preserve"> </w:t>
      </w:r>
      <w:r>
        <w:rPr>
          <w:color w:val="231F20"/>
          <w:sz w:val="18"/>
        </w:rPr>
        <w:t>in</w:t>
      </w:r>
      <w:r>
        <w:rPr>
          <w:color w:val="231F20"/>
          <w:spacing w:val="-10"/>
          <w:sz w:val="18"/>
        </w:rPr>
        <w:t xml:space="preserve"> </w:t>
      </w:r>
      <w:r>
        <w:rPr>
          <w:color w:val="231F20"/>
          <w:sz w:val="18"/>
        </w:rPr>
        <w:t>section</w:t>
      </w:r>
      <w:r>
        <w:rPr>
          <w:color w:val="231F20"/>
          <w:spacing w:val="-9"/>
          <w:sz w:val="18"/>
        </w:rPr>
        <w:t xml:space="preserve"> </w:t>
      </w:r>
      <w:r>
        <w:rPr>
          <w:color w:val="231F20"/>
          <w:spacing w:val="-2"/>
          <w:sz w:val="18"/>
        </w:rPr>
        <w:t>448(d)(3)).</w:t>
      </w:r>
    </w:p>
    <w:p w:rsidR="00A33C7B" w:rsidRDefault="0089559E">
      <w:pPr>
        <w:pStyle w:val="Textkrper"/>
        <w:spacing w:before="99" w:line="237" w:lineRule="auto"/>
        <w:ind w:left="119" w:right="266"/>
      </w:pPr>
      <w:r>
        <w:rPr>
          <w:b/>
          <w:color w:val="231F20"/>
        </w:rPr>
        <w:t>Accrual</w:t>
      </w:r>
      <w:r>
        <w:rPr>
          <w:b/>
          <w:color w:val="231F20"/>
          <w:spacing w:val="-13"/>
        </w:rPr>
        <w:t xml:space="preserve"> </w:t>
      </w:r>
      <w:r>
        <w:rPr>
          <w:b/>
          <w:color w:val="231F20"/>
        </w:rPr>
        <w:t>method.</w:t>
      </w:r>
      <w:r>
        <w:rPr>
          <w:b/>
          <w:color w:val="231F20"/>
          <w:spacing w:val="21"/>
        </w:rPr>
        <w:t xml:space="preserve"> </w:t>
      </w:r>
      <w:r>
        <w:rPr>
          <w:color w:val="231F20"/>
        </w:rPr>
        <w:t>Generally,</w:t>
      </w:r>
      <w:r>
        <w:rPr>
          <w:color w:val="231F20"/>
          <w:spacing w:val="-13"/>
        </w:rPr>
        <w:t xml:space="preserve"> </w:t>
      </w:r>
      <w:r>
        <w:rPr>
          <w:color w:val="231F20"/>
        </w:rPr>
        <w:t>under</w:t>
      </w:r>
      <w:r>
        <w:rPr>
          <w:color w:val="231F20"/>
          <w:spacing w:val="-12"/>
        </w:rPr>
        <w:t xml:space="preserve"> </w:t>
      </w:r>
      <w:r>
        <w:rPr>
          <w:color w:val="231F20"/>
        </w:rPr>
        <w:t>the</w:t>
      </w:r>
      <w:r>
        <w:rPr>
          <w:color w:val="231F20"/>
          <w:spacing w:val="-13"/>
        </w:rPr>
        <w:t xml:space="preserve"> </w:t>
      </w:r>
      <w:r>
        <w:rPr>
          <w:color w:val="231F20"/>
        </w:rPr>
        <w:t>accrual</w:t>
      </w:r>
      <w:r>
        <w:rPr>
          <w:color w:val="231F20"/>
          <w:spacing w:val="-12"/>
        </w:rPr>
        <w:t xml:space="preserve"> </w:t>
      </w:r>
      <w:r>
        <w:rPr>
          <w:color w:val="231F20"/>
        </w:rPr>
        <w:t>method,</w:t>
      </w:r>
      <w:r>
        <w:rPr>
          <w:color w:val="231F20"/>
          <w:spacing w:val="-13"/>
        </w:rPr>
        <w:t xml:space="preserve"> </w:t>
      </w:r>
      <w:r>
        <w:rPr>
          <w:color w:val="231F20"/>
        </w:rPr>
        <w:t>an amount is includible in income when:</w:t>
      </w:r>
    </w:p>
    <w:p w:rsidR="00A33C7B" w:rsidRDefault="0089559E">
      <w:pPr>
        <w:pStyle w:val="Listenabsatz"/>
        <w:numPr>
          <w:ilvl w:val="1"/>
          <w:numId w:val="28"/>
        </w:numPr>
        <w:tabs>
          <w:tab w:val="left" w:pos="490"/>
        </w:tabs>
        <w:spacing w:before="97" w:line="237" w:lineRule="auto"/>
        <w:ind w:right="580"/>
        <w:rPr>
          <w:sz w:val="18"/>
        </w:rPr>
      </w:pPr>
      <w:r>
        <w:rPr>
          <w:color w:val="231F20"/>
          <w:sz w:val="18"/>
        </w:rPr>
        <w:t>All</w:t>
      </w:r>
      <w:r>
        <w:rPr>
          <w:color w:val="231F20"/>
          <w:spacing w:val="-13"/>
          <w:sz w:val="18"/>
        </w:rPr>
        <w:t xml:space="preserve"> </w:t>
      </w:r>
      <w:r>
        <w:rPr>
          <w:color w:val="231F20"/>
          <w:sz w:val="18"/>
        </w:rPr>
        <w:t>the</w:t>
      </w:r>
      <w:r>
        <w:rPr>
          <w:color w:val="231F20"/>
          <w:spacing w:val="-12"/>
          <w:sz w:val="18"/>
        </w:rPr>
        <w:t xml:space="preserve"> </w:t>
      </w:r>
      <w:r>
        <w:rPr>
          <w:color w:val="231F20"/>
          <w:sz w:val="18"/>
        </w:rPr>
        <w:t>events</w:t>
      </w:r>
      <w:r>
        <w:rPr>
          <w:color w:val="231F20"/>
          <w:spacing w:val="-13"/>
          <w:sz w:val="18"/>
        </w:rPr>
        <w:t xml:space="preserve"> </w:t>
      </w:r>
      <w:r>
        <w:rPr>
          <w:color w:val="231F20"/>
          <w:sz w:val="18"/>
        </w:rPr>
        <w:t>have</w:t>
      </w:r>
      <w:r>
        <w:rPr>
          <w:color w:val="231F20"/>
          <w:spacing w:val="-12"/>
          <w:sz w:val="18"/>
        </w:rPr>
        <w:t xml:space="preserve"> </w:t>
      </w:r>
      <w:r>
        <w:rPr>
          <w:color w:val="231F20"/>
          <w:sz w:val="18"/>
        </w:rPr>
        <w:t>occurred</w:t>
      </w:r>
      <w:r>
        <w:rPr>
          <w:color w:val="231F20"/>
          <w:spacing w:val="-13"/>
          <w:sz w:val="18"/>
        </w:rPr>
        <w:t xml:space="preserve"> </w:t>
      </w:r>
      <w:r>
        <w:rPr>
          <w:color w:val="231F20"/>
          <w:sz w:val="18"/>
        </w:rPr>
        <w:t>that</w:t>
      </w:r>
      <w:r>
        <w:rPr>
          <w:color w:val="231F20"/>
          <w:spacing w:val="-13"/>
          <w:sz w:val="18"/>
        </w:rPr>
        <w:t xml:space="preserve"> </w:t>
      </w:r>
      <w:r>
        <w:rPr>
          <w:color w:val="231F20"/>
          <w:sz w:val="18"/>
        </w:rPr>
        <w:t>fix</w:t>
      </w:r>
      <w:r>
        <w:rPr>
          <w:color w:val="231F20"/>
          <w:spacing w:val="-12"/>
          <w:sz w:val="18"/>
        </w:rPr>
        <w:t xml:space="preserve"> </w:t>
      </w:r>
      <w:r>
        <w:rPr>
          <w:color w:val="231F20"/>
          <w:sz w:val="18"/>
        </w:rPr>
        <w:t>the</w:t>
      </w:r>
      <w:r>
        <w:rPr>
          <w:color w:val="231F20"/>
          <w:spacing w:val="-13"/>
          <w:sz w:val="18"/>
        </w:rPr>
        <w:t xml:space="preserve"> </w:t>
      </w:r>
      <w:r>
        <w:rPr>
          <w:color w:val="231F20"/>
          <w:sz w:val="18"/>
        </w:rPr>
        <w:t>right</w:t>
      </w:r>
      <w:r>
        <w:rPr>
          <w:color w:val="231F20"/>
          <w:spacing w:val="-12"/>
          <w:sz w:val="18"/>
        </w:rPr>
        <w:t xml:space="preserve"> </w:t>
      </w:r>
      <w:r>
        <w:rPr>
          <w:color w:val="231F20"/>
          <w:sz w:val="18"/>
        </w:rPr>
        <w:t>to</w:t>
      </w:r>
      <w:r>
        <w:rPr>
          <w:color w:val="231F20"/>
          <w:spacing w:val="-13"/>
          <w:sz w:val="18"/>
        </w:rPr>
        <w:t xml:space="preserve"> </w:t>
      </w:r>
      <w:r>
        <w:rPr>
          <w:color w:val="231F20"/>
          <w:sz w:val="18"/>
        </w:rPr>
        <w:t>receive income, which is the earliest date:</w:t>
      </w:r>
    </w:p>
    <w:p w:rsidR="00A33C7B" w:rsidRDefault="0089559E">
      <w:pPr>
        <w:pStyle w:val="Listenabsatz"/>
        <w:numPr>
          <w:ilvl w:val="2"/>
          <w:numId w:val="28"/>
        </w:numPr>
        <w:tabs>
          <w:tab w:val="left" w:pos="800"/>
        </w:tabs>
        <w:spacing w:before="96"/>
        <w:rPr>
          <w:sz w:val="18"/>
        </w:rPr>
      </w:pPr>
      <w:r>
        <w:rPr>
          <w:color w:val="231F20"/>
          <w:w w:val="95"/>
          <w:sz w:val="18"/>
        </w:rPr>
        <w:t>Payment</w:t>
      </w:r>
      <w:r>
        <w:rPr>
          <w:color w:val="231F20"/>
          <w:spacing w:val="5"/>
          <w:sz w:val="18"/>
        </w:rPr>
        <w:t xml:space="preserve"> </w:t>
      </w:r>
      <w:r>
        <w:rPr>
          <w:color w:val="231F20"/>
          <w:w w:val="95"/>
          <w:sz w:val="18"/>
        </w:rPr>
        <w:t>is</w:t>
      </w:r>
      <w:r>
        <w:rPr>
          <w:color w:val="231F20"/>
          <w:spacing w:val="6"/>
          <w:sz w:val="18"/>
        </w:rPr>
        <w:t xml:space="preserve"> </w:t>
      </w:r>
      <w:r>
        <w:rPr>
          <w:color w:val="231F20"/>
          <w:w w:val="95"/>
          <w:sz w:val="18"/>
        </w:rPr>
        <w:t>earned</w:t>
      </w:r>
      <w:r>
        <w:rPr>
          <w:color w:val="231F20"/>
          <w:spacing w:val="5"/>
          <w:sz w:val="18"/>
        </w:rPr>
        <w:t xml:space="preserve"> </w:t>
      </w:r>
      <w:r>
        <w:rPr>
          <w:color w:val="231F20"/>
          <w:w w:val="95"/>
          <w:sz w:val="18"/>
        </w:rPr>
        <w:t>through</w:t>
      </w:r>
      <w:r>
        <w:rPr>
          <w:color w:val="231F20"/>
          <w:spacing w:val="6"/>
          <w:sz w:val="18"/>
        </w:rPr>
        <w:t xml:space="preserve"> </w:t>
      </w:r>
      <w:r>
        <w:rPr>
          <w:color w:val="231F20"/>
          <w:w w:val="95"/>
          <w:sz w:val="18"/>
        </w:rPr>
        <w:t>the</w:t>
      </w:r>
      <w:r>
        <w:rPr>
          <w:color w:val="231F20"/>
          <w:spacing w:val="6"/>
          <w:sz w:val="18"/>
        </w:rPr>
        <w:t xml:space="preserve"> </w:t>
      </w:r>
      <w:r>
        <w:rPr>
          <w:color w:val="231F20"/>
          <w:w w:val="95"/>
          <w:sz w:val="18"/>
        </w:rPr>
        <w:t>required</w:t>
      </w:r>
      <w:r>
        <w:rPr>
          <w:color w:val="231F20"/>
          <w:spacing w:val="5"/>
          <w:sz w:val="18"/>
        </w:rPr>
        <w:t xml:space="preserve"> </w:t>
      </w:r>
      <w:r>
        <w:rPr>
          <w:color w:val="231F20"/>
          <w:spacing w:val="-2"/>
          <w:w w:val="95"/>
          <w:sz w:val="18"/>
        </w:rPr>
        <w:t>performance,</w:t>
      </w:r>
    </w:p>
    <w:p w:rsidR="00A33C7B" w:rsidRDefault="0089559E">
      <w:pPr>
        <w:pStyle w:val="Listenabsatz"/>
        <w:numPr>
          <w:ilvl w:val="2"/>
          <w:numId w:val="28"/>
        </w:numPr>
        <w:tabs>
          <w:tab w:val="left" w:pos="800"/>
        </w:tabs>
        <w:spacing w:before="96"/>
        <w:ind w:hanging="245"/>
        <w:rPr>
          <w:sz w:val="18"/>
        </w:rPr>
      </w:pPr>
      <w:r>
        <w:rPr>
          <w:color w:val="231F20"/>
          <w:spacing w:val="-2"/>
          <w:sz w:val="18"/>
        </w:rPr>
        <w:t>Payment</w:t>
      </w:r>
      <w:r>
        <w:rPr>
          <w:color w:val="231F20"/>
          <w:spacing w:val="-7"/>
          <w:sz w:val="18"/>
        </w:rPr>
        <w:t xml:space="preserve"> </w:t>
      </w:r>
      <w:r>
        <w:rPr>
          <w:color w:val="231F20"/>
          <w:spacing w:val="-2"/>
          <w:sz w:val="18"/>
        </w:rPr>
        <w:t>is</w:t>
      </w:r>
      <w:r>
        <w:rPr>
          <w:color w:val="231F20"/>
          <w:spacing w:val="-7"/>
          <w:sz w:val="18"/>
        </w:rPr>
        <w:t xml:space="preserve"> </w:t>
      </w:r>
      <w:r>
        <w:rPr>
          <w:color w:val="231F20"/>
          <w:spacing w:val="-2"/>
          <w:sz w:val="18"/>
        </w:rPr>
        <w:t>due</w:t>
      </w:r>
      <w:r>
        <w:rPr>
          <w:color w:val="231F20"/>
          <w:spacing w:val="-7"/>
          <w:sz w:val="18"/>
        </w:rPr>
        <w:t xml:space="preserve"> </w:t>
      </w:r>
      <w:r>
        <w:rPr>
          <w:color w:val="231F20"/>
          <w:spacing w:val="-2"/>
          <w:sz w:val="18"/>
        </w:rPr>
        <w:t>to</w:t>
      </w:r>
      <w:r>
        <w:rPr>
          <w:color w:val="231F20"/>
          <w:spacing w:val="-7"/>
          <w:sz w:val="18"/>
        </w:rPr>
        <w:t xml:space="preserve"> </w:t>
      </w:r>
      <w:r>
        <w:rPr>
          <w:color w:val="231F20"/>
          <w:spacing w:val="-2"/>
          <w:sz w:val="18"/>
        </w:rPr>
        <w:t>the</w:t>
      </w:r>
      <w:r>
        <w:rPr>
          <w:color w:val="231F20"/>
          <w:spacing w:val="-7"/>
          <w:sz w:val="18"/>
        </w:rPr>
        <w:t xml:space="preserve"> </w:t>
      </w:r>
      <w:r>
        <w:rPr>
          <w:color w:val="231F20"/>
          <w:spacing w:val="-2"/>
          <w:sz w:val="18"/>
        </w:rPr>
        <w:t>taxpayer,</w:t>
      </w:r>
    </w:p>
    <w:p w:rsidR="00A33C7B" w:rsidRDefault="0089559E">
      <w:pPr>
        <w:pStyle w:val="Listenabsatz"/>
        <w:numPr>
          <w:ilvl w:val="2"/>
          <w:numId w:val="28"/>
        </w:numPr>
        <w:tabs>
          <w:tab w:val="left" w:pos="800"/>
        </w:tabs>
        <w:spacing w:before="96"/>
        <w:ind w:left="800" w:hanging="243"/>
        <w:rPr>
          <w:sz w:val="18"/>
        </w:rPr>
      </w:pPr>
      <w:r>
        <w:rPr>
          <w:color w:val="231F20"/>
          <w:spacing w:val="-2"/>
          <w:sz w:val="18"/>
        </w:rPr>
        <w:t>Payment</w:t>
      </w:r>
      <w:r>
        <w:rPr>
          <w:color w:val="231F20"/>
          <w:spacing w:val="-8"/>
          <w:sz w:val="18"/>
        </w:rPr>
        <w:t xml:space="preserve"> </w:t>
      </w:r>
      <w:r>
        <w:rPr>
          <w:color w:val="231F20"/>
          <w:spacing w:val="-2"/>
          <w:sz w:val="18"/>
        </w:rPr>
        <w:t>is</w:t>
      </w:r>
      <w:r>
        <w:rPr>
          <w:color w:val="231F20"/>
          <w:spacing w:val="-8"/>
          <w:sz w:val="18"/>
        </w:rPr>
        <w:t xml:space="preserve"> </w:t>
      </w:r>
      <w:r>
        <w:rPr>
          <w:color w:val="231F20"/>
          <w:spacing w:val="-2"/>
          <w:sz w:val="18"/>
        </w:rPr>
        <w:t>received</w:t>
      </w:r>
      <w:r>
        <w:rPr>
          <w:color w:val="231F20"/>
          <w:spacing w:val="-8"/>
          <w:sz w:val="18"/>
        </w:rPr>
        <w:t xml:space="preserve"> </w:t>
      </w:r>
      <w:r>
        <w:rPr>
          <w:color w:val="231F20"/>
          <w:spacing w:val="-2"/>
          <w:sz w:val="18"/>
        </w:rPr>
        <w:t>by</w:t>
      </w:r>
      <w:r>
        <w:rPr>
          <w:color w:val="231F20"/>
          <w:spacing w:val="-8"/>
          <w:sz w:val="18"/>
        </w:rPr>
        <w:t xml:space="preserve"> </w:t>
      </w:r>
      <w:r>
        <w:rPr>
          <w:color w:val="231F20"/>
          <w:spacing w:val="-2"/>
          <w:sz w:val="18"/>
        </w:rPr>
        <w:t>the</w:t>
      </w:r>
      <w:r>
        <w:rPr>
          <w:color w:val="231F20"/>
          <w:spacing w:val="-8"/>
          <w:sz w:val="18"/>
        </w:rPr>
        <w:t xml:space="preserve"> </w:t>
      </w:r>
      <w:r>
        <w:rPr>
          <w:color w:val="231F20"/>
          <w:spacing w:val="-2"/>
          <w:sz w:val="18"/>
        </w:rPr>
        <w:t>taxpayer,</w:t>
      </w:r>
    </w:p>
    <w:p w:rsidR="00A33C7B" w:rsidRDefault="0089559E">
      <w:pPr>
        <w:pStyle w:val="Listenabsatz"/>
        <w:numPr>
          <w:ilvl w:val="2"/>
          <w:numId w:val="28"/>
        </w:numPr>
        <w:tabs>
          <w:tab w:val="left" w:pos="800"/>
        </w:tabs>
        <w:spacing w:before="96"/>
        <w:ind w:hanging="253"/>
        <w:rPr>
          <w:sz w:val="18"/>
        </w:rPr>
      </w:pPr>
      <w:r>
        <w:rPr>
          <w:color w:val="231F20"/>
          <w:sz w:val="18"/>
        </w:rPr>
        <w:t>When</w:t>
      </w:r>
      <w:r>
        <w:rPr>
          <w:color w:val="231F20"/>
          <w:spacing w:val="-12"/>
          <w:sz w:val="18"/>
        </w:rPr>
        <w:t xml:space="preserve"> </w:t>
      </w:r>
      <w:r>
        <w:rPr>
          <w:color w:val="231F20"/>
          <w:sz w:val="18"/>
        </w:rPr>
        <w:t>title</w:t>
      </w:r>
      <w:r>
        <w:rPr>
          <w:color w:val="231F20"/>
          <w:spacing w:val="-11"/>
          <w:sz w:val="18"/>
        </w:rPr>
        <w:t xml:space="preserve"> </w:t>
      </w:r>
      <w:r>
        <w:rPr>
          <w:color w:val="231F20"/>
          <w:sz w:val="18"/>
        </w:rPr>
        <w:t>passes,</w:t>
      </w:r>
      <w:r>
        <w:rPr>
          <w:color w:val="231F20"/>
          <w:spacing w:val="-12"/>
          <w:sz w:val="18"/>
        </w:rPr>
        <w:t xml:space="preserve"> </w:t>
      </w:r>
      <w:r>
        <w:rPr>
          <w:color w:val="231F20"/>
          <w:spacing w:val="-5"/>
          <w:sz w:val="18"/>
        </w:rPr>
        <w:t>or</w:t>
      </w:r>
    </w:p>
    <w:p w:rsidR="00A33C7B" w:rsidRDefault="0089559E">
      <w:pPr>
        <w:pStyle w:val="Listenabsatz"/>
        <w:numPr>
          <w:ilvl w:val="2"/>
          <w:numId w:val="28"/>
        </w:numPr>
        <w:tabs>
          <w:tab w:val="left" w:pos="800"/>
        </w:tabs>
        <w:spacing w:before="98" w:line="237" w:lineRule="auto"/>
        <w:ind w:right="944" w:hanging="248"/>
        <w:rPr>
          <w:sz w:val="18"/>
        </w:rPr>
      </w:pPr>
      <w:r>
        <w:rPr>
          <w:color w:val="231F20"/>
          <w:sz w:val="18"/>
        </w:rPr>
        <w:t>When</w:t>
      </w:r>
      <w:r>
        <w:rPr>
          <w:color w:val="231F20"/>
          <w:spacing w:val="-13"/>
          <w:sz w:val="18"/>
        </w:rPr>
        <w:t xml:space="preserve"> </w:t>
      </w:r>
      <w:r>
        <w:rPr>
          <w:color w:val="231F20"/>
          <w:sz w:val="18"/>
        </w:rPr>
        <w:t>the</w:t>
      </w:r>
      <w:r>
        <w:rPr>
          <w:color w:val="231F20"/>
          <w:spacing w:val="-12"/>
          <w:sz w:val="18"/>
        </w:rPr>
        <w:t xml:space="preserve"> </w:t>
      </w:r>
      <w:r>
        <w:rPr>
          <w:color w:val="231F20"/>
          <w:sz w:val="18"/>
        </w:rPr>
        <w:t>income</w:t>
      </w:r>
      <w:r>
        <w:rPr>
          <w:color w:val="231F20"/>
          <w:spacing w:val="-13"/>
          <w:sz w:val="18"/>
        </w:rPr>
        <w:t xml:space="preserve"> </w:t>
      </w:r>
      <w:r>
        <w:rPr>
          <w:color w:val="231F20"/>
          <w:sz w:val="18"/>
        </w:rPr>
        <w:t>is</w:t>
      </w:r>
      <w:r>
        <w:rPr>
          <w:color w:val="231F20"/>
          <w:spacing w:val="-12"/>
          <w:sz w:val="18"/>
        </w:rPr>
        <w:t xml:space="preserve"> </w:t>
      </w:r>
      <w:r>
        <w:rPr>
          <w:color w:val="231F20"/>
          <w:sz w:val="18"/>
        </w:rPr>
        <w:t>reported</w:t>
      </w:r>
      <w:r>
        <w:rPr>
          <w:color w:val="231F20"/>
          <w:spacing w:val="-13"/>
          <w:sz w:val="18"/>
        </w:rPr>
        <w:t xml:space="preserve"> </w:t>
      </w:r>
      <w:r>
        <w:rPr>
          <w:color w:val="231F20"/>
          <w:sz w:val="18"/>
        </w:rPr>
        <w:t>as</w:t>
      </w:r>
      <w:r>
        <w:rPr>
          <w:color w:val="231F20"/>
          <w:spacing w:val="-13"/>
          <w:sz w:val="18"/>
        </w:rPr>
        <w:t xml:space="preserve"> </w:t>
      </w:r>
      <w:r>
        <w:rPr>
          <w:color w:val="231F20"/>
          <w:sz w:val="18"/>
        </w:rPr>
        <w:t>revenue</w:t>
      </w:r>
      <w:r>
        <w:rPr>
          <w:color w:val="231F20"/>
          <w:spacing w:val="-12"/>
          <w:sz w:val="18"/>
        </w:rPr>
        <w:t xml:space="preserve"> </w:t>
      </w:r>
      <w:r>
        <w:rPr>
          <w:color w:val="231F20"/>
          <w:sz w:val="18"/>
        </w:rPr>
        <w:t>in</w:t>
      </w:r>
      <w:r>
        <w:rPr>
          <w:color w:val="231F20"/>
          <w:spacing w:val="-13"/>
          <w:sz w:val="18"/>
        </w:rPr>
        <w:t xml:space="preserve"> </w:t>
      </w:r>
      <w:r>
        <w:rPr>
          <w:color w:val="231F20"/>
          <w:sz w:val="18"/>
        </w:rPr>
        <w:t>an applicable financial statement (AFS); and</w:t>
      </w:r>
    </w:p>
    <w:p w:rsidR="00A33C7B" w:rsidRDefault="0089559E">
      <w:pPr>
        <w:pStyle w:val="Listenabsatz"/>
        <w:numPr>
          <w:ilvl w:val="1"/>
          <w:numId w:val="28"/>
        </w:numPr>
        <w:tabs>
          <w:tab w:val="left" w:pos="490"/>
        </w:tabs>
        <w:spacing w:before="97" w:line="237" w:lineRule="auto"/>
        <w:ind w:right="647"/>
        <w:rPr>
          <w:sz w:val="18"/>
        </w:rPr>
      </w:pPr>
      <w:r>
        <w:rPr>
          <w:color w:val="231F20"/>
          <w:sz w:val="18"/>
        </w:rPr>
        <w:t>When</w:t>
      </w:r>
      <w:r>
        <w:rPr>
          <w:color w:val="231F20"/>
          <w:spacing w:val="-13"/>
          <w:sz w:val="18"/>
        </w:rPr>
        <w:t xml:space="preserve"> </w:t>
      </w:r>
      <w:r>
        <w:rPr>
          <w:color w:val="231F20"/>
          <w:sz w:val="18"/>
        </w:rPr>
        <w:t>the</w:t>
      </w:r>
      <w:r>
        <w:rPr>
          <w:color w:val="231F20"/>
          <w:spacing w:val="-12"/>
          <w:sz w:val="18"/>
        </w:rPr>
        <w:t xml:space="preserve"> </w:t>
      </w:r>
      <w:r>
        <w:rPr>
          <w:color w:val="231F20"/>
          <w:sz w:val="18"/>
        </w:rPr>
        <w:t>amount</w:t>
      </w:r>
      <w:r>
        <w:rPr>
          <w:color w:val="231F20"/>
          <w:spacing w:val="-13"/>
          <w:sz w:val="18"/>
        </w:rPr>
        <w:t xml:space="preserve"> </w:t>
      </w:r>
      <w:r>
        <w:rPr>
          <w:color w:val="231F20"/>
          <w:sz w:val="18"/>
        </w:rPr>
        <w:t>can</w:t>
      </w:r>
      <w:r>
        <w:rPr>
          <w:color w:val="231F20"/>
          <w:spacing w:val="-12"/>
          <w:sz w:val="18"/>
        </w:rPr>
        <w:t xml:space="preserve"> </w:t>
      </w:r>
      <w:r>
        <w:rPr>
          <w:color w:val="231F20"/>
          <w:sz w:val="18"/>
        </w:rPr>
        <w:t>be</w:t>
      </w:r>
      <w:r>
        <w:rPr>
          <w:color w:val="231F20"/>
          <w:spacing w:val="-13"/>
          <w:sz w:val="18"/>
        </w:rPr>
        <w:t xml:space="preserve"> </w:t>
      </w:r>
      <w:r>
        <w:rPr>
          <w:color w:val="231F20"/>
          <w:sz w:val="18"/>
        </w:rPr>
        <w:t>determined</w:t>
      </w:r>
      <w:r>
        <w:rPr>
          <w:color w:val="231F20"/>
          <w:spacing w:val="-13"/>
          <w:sz w:val="18"/>
        </w:rPr>
        <w:t xml:space="preserve"> </w:t>
      </w:r>
      <w:r>
        <w:rPr>
          <w:color w:val="231F20"/>
          <w:sz w:val="18"/>
        </w:rPr>
        <w:t>with</w:t>
      </w:r>
      <w:r>
        <w:rPr>
          <w:color w:val="231F20"/>
          <w:spacing w:val="-12"/>
          <w:sz w:val="18"/>
        </w:rPr>
        <w:t xml:space="preserve"> </w:t>
      </w:r>
      <w:r>
        <w:rPr>
          <w:color w:val="231F20"/>
          <w:sz w:val="18"/>
        </w:rPr>
        <w:t xml:space="preserve">reasonable </w:t>
      </w:r>
      <w:r>
        <w:rPr>
          <w:color w:val="231F20"/>
          <w:spacing w:val="-2"/>
          <w:sz w:val="18"/>
        </w:rPr>
        <w:t>accuracy.</w:t>
      </w:r>
    </w:p>
    <w:p w:rsidR="00A33C7B" w:rsidRDefault="00A33C7B">
      <w:pPr>
        <w:spacing w:line="237" w:lineRule="auto"/>
        <w:rPr>
          <w:sz w:val="18"/>
        </w:rPr>
        <w:sectPr w:rsidR="00A33C7B">
          <w:pgSz w:w="12240" w:h="15840"/>
          <w:pgMar w:top="400" w:right="700" w:bottom="820" w:left="720" w:header="0" w:footer="636" w:gutter="0"/>
          <w:cols w:num="2" w:space="720" w:equalWidth="0">
            <w:col w:w="5233" w:space="227"/>
            <w:col w:w="5360"/>
          </w:cols>
        </w:sectPr>
      </w:pPr>
    </w:p>
    <w:p w:rsidR="00A33C7B" w:rsidRDefault="0089559E">
      <w:pPr>
        <w:pStyle w:val="Textkrper"/>
        <w:spacing w:before="116"/>
        <w:ind w:left="359"/>
      </w:pPr>
      <w:r>
        <w:rPr>
          <w:color w:val="231F20"/>
          <w:spacing w:val="-2"/>
        </w:rPr>
        <w:lastRenderedPageBreak/>
        <w:t>See</w:t>
      </w:r>
      <w:r>
        <w:rPr>
          <w:color w:val="231F20"/>
          <w:spacing w:val="-1"/>
        </w:rPr>
        <w:t xml:space="preserve"> </w:t>
      </w:r>
      <w:r>
        <w:rPr>
          <w:color w:val="231F20"/>
          <w:spacing w:val="-2"/>
        </w:rPr>
        <w:t>Regulations</w:t>
      </w:r>
      <w:r>
        <w:rPr>
          <w:color w:val="231F20"/>
          <w:spacing w:val="-1"/>
        </w:rPr>
        <w:t xml:space="preserve"> </w:t>
      </w:r>
      <w:r>
        <w:rPr>
          <w:color w:val="231F20"/>
          <w:spacing w:val="-2"/>
        </w:rPr>
        <w:t>sections</w:t>
      </w:r>
      <w:r>
        <w:rPr>
          <w:color w:val="231F20"/>
          <w:spacing w:val="-1"/>
        </w:rPr>
        <w:t xml:space="preserve"> </w:t>
      </w:r>
      <w:r>
        <w:rPr>
          <w:color w:val="231F20"/>
          <w:spacing w:val="-2"/>
        </w:rPr>
        <w:t>1.451-1(a)</w:t>
      </w:r>
      <w:r>
        <w:rPr>
          <w:color w:val="231F20"/>
          <w:spacing w:val="-1"/>
        </w:rPr>
        <w:t xml:space="preserve"> </w:t>
      </w:r>
      <w:r>
        <w:rPr>
          <w:color w:val="231F20"/>
          <w:spacing w:val="-2"/>
        </w:rPr>
        <w:t>and</w:t>
      </w:r>
      <w:r>
        <w:rPr>
          <w:color w:val="231F20"/>
          <w:spacing w:val="-1"/>
        </w:rPr>
        <w:t xml:space="preserve"> </w:t>
      </w:r>
      <w:r>
        <w:rPr>
          <w:color w:val="231F20"/>
          <w:spacing w:val="-2"/>
        </w:rPr>
        <w:t>-3(c)</w:t>
      </w:r>
      <w:r>
        <w:rPr>
          <w:color w:val="231F20"/>
          <w:spacing w:val="-1"/>
        </w:rPr>
        <w:t xml:space="preserve"> </w:t>
      </w:r>
      <w:r>
        <w:rPr>
          <w:color w:val="231F20"/>
          <w:spacing w:val="-2"/>
        </w:rPr>
        <w:t>for</w:t>
      </w:r>
      <w:r>
        <w:rPr>
          <w:color w:val="231F20"/>
          <w:spacing w:val="-1"/>
        </w:rPr>
        <w:t xml:space="preserve"> </w:t>
      </w:r>
      <w:r>
        <w:rPr>
          <w:color w:val="231F20"/>
          <w:spacing w:val="-2"/>
        </w:rPr>
        <w:t>details.</w:t>
      </w:r>
    </w:p>
    <w:p w:rsidR="00A33C7B" w:rsidRDefault="0089559E">
      <w:pPr>
        <w:pStyle w:val="Textkrper"/>
        <w:spacing w:before="59" w:line="237" w:lineRule="auto"/>
        <w:ind w:firstLine="239"/>
      </w:pPr>
      <w:r>
        <w:rPr>
          <w:color w:val="231F20"/>
          <w:spacing w:val="-2"/>
        </w:rPr>
        <w:t xml:space="preserve">Generally, an accrual-basis taxpayer can deduct accrued </w:t>
      </w:r>
      <w:r>
        <w:rPr>
          <w:color w:val="231F20"/>
        </w:rPr>
        <w:t>expenses in the tax year in which:</w:t>
      </w:r>
    </w:p>
    <w:p w:rsidR="00A33C7B" w:rsidRDefault="0089559E">
      <w:pPr>
        <w:pStyle w:val="Listenabsatz"/>
        <w:numPr>
          <w:ilvl w:val="0"/>
          <w:numId w:val="27"/>
        </w:numPr>
        <w:tabs>
          <w:tab w:val="left" w:pos="460"/>
        </w:tabs>
        <w:spacing w:line="200" w:lineRule="exact"/>
        <w:ind w:hanging="221"/>
        <w:rPr>
          <w:sz w:val="18"/>
        </w:rPr>
      </w:pPr>
      <w:r>
        <w:rPr>
          <w:color w:val="231F20"/>
          <w:spacing w:val="-2"/>
          <w:position w:val="1"/>
          <w:sz w:val="18"/>
        </w:rPr>
        <w:t>All</w:t>
      </w:r>
      <w:r>
        <w:rPr>
          <w:color w:val="231F20"/>
          <w:spacing w:val="-6"/>
          <w:position w:val="1"/>
          <w:sz w:val="18"/>
        </w:rPr>
        <w:t xml:space="preserve"> </w:t>
      </w:r>
      <w:r>
        <w:rPr>
          <w:color w:val="231F20"/>
          <w:spacing w:val="-2"/>
          <w:position w:val="1"/>
          <w:sz w:val="18"/>
        </w:rPr>
        <w:t>events</w:t>
      </w:r>
      <w:r>
        <w:rPr>
          <w:color w:val="231F20"/>
          <w:spacing w:val="-6"/>
          <w:position w:val="1"/>
          <w:sz w:val="18"/>
        </w:rPr>
        <w:t xml:space="preserve"> </w:t>
      </w:r>
      <w:r>
        <w:rPr>
          <w:color w:val="231F20"/>
          <w:spacing w:val="-2"/>
          <w:position w:val="1"/>
          <w:sz w:val="18"/>
        </w:rPr>
        <w:t>that</w:t>
      </w:r>
      <w:r>
        <w:rPr>
          <w:color w:val="231F20"/>
          <w:spacing w:val="-6"/>
          <w:position w:val="1"/>
          <w:sz w:val="18"/>
        </w:rPr>
        <w:t xml:space="preserve"> </w:t>
      </w:r>
      <w:r>
        <w:rPr>
          <w:color w:val="231F20"/>
          <w:spacing w:val="-2"/>
          <w:position w:val="1"/>
          <w:sz w:val="18"/>
        </w:rPr>
        <w:t>establish</w:t>
      </w:r>
      <w:r>
        <w:rPr>
          <w:color w:val="231F20"/>
          <w:spacing w:val="-5"/>
          <w:position w:val="1"/>
          <w:sz w:val="18"/>
        </w:rPr>
        <w:t xml:space="preserve"> </w:t>
      </w:r>
      <w:r>
        <w:rPr>
          <w:color w:val="231F20"/>
          <w:spacing w:val="-2"/>
          <w:position w:val="1"/>
          <w:sz w:val="18"/>
        </w:rPr>
        <w:t>the</w:t>
      </w:r>
      <w:r>
        <w:rPr>
          <w:color w:val="231F20"/>
          <w:spacing w:val="-6"/>
          <w:position w:val="1"/>
          <w:sz w:val="18"/>
        </w:rPr>
        <w:t xml:space="preserve"> </w:t>
      </w:r>
      <w:r>
        <w:rPr>
          <w:color w:val="231F20"/>
          <w:spacing w:val="-2"/>
          <w:position w:val="1"/>
          <w:sz w:val="18"/>
        </w:rPr>
        <w:t>liability</w:t>
      </w:r>
      <w:r>
        <w:rPr>
          <w:color w:val="231F20"/>
          <w:spacing w:val="-6"/>
          <w:position w:val="1"/>
          <w:sz w:val="18"/>
        </w:rPr>
        <w:t xml:space="preserve"> </w:t>
      </w:r>
      <w:r>
        <w:rPr>
          <w:color w:val="231F20"/>
          <w:spacing w:val="-2"/>
          <w:position w:val="1"/>
          <w:sz w:val="18"/>
        </w:rPr>
        <w:t>have</w:t>
      </w:r>
      <w:r>
        <w:rPr>
          <w:color w:val="231F20"/>
          <w:spacing w:val="-6"/>
          <w:position w:val="1"/>
          <w:sz w:val="18"/>
        </w:rPr>
        <w:t xml:space="preserve"> </w:t>
      </w:r>
      <w:r>
        <w:rPr>
          <w:color w:val="231F20"/>
          <w:spacing w:val="-2"/>
          <w:position w:val="1"/>
          <w:sz w:val="18"/>
        </w:rPr>
        <w:t>occurred,</w:t>
      </w:r>
    </w:p>
    <w:p w:rsidR="00A33C7B" w:rsidRDefault="0089559E">
      <w:pPr>
        <w:pStyle w:val="Listenabsatz"/>
        <w:numPr>
          <w:ilvl w:val="0"/>
          <w:numId w:val="27"/>
        </w:numPr>
        <w:tabs>
          <w:tab w:val="left" w:pos="460"/>
        </w:tabs>
        <w:spacing w:line="220" w:lineRule="auto"/>
        <w:ind w:right="311" w:hanging="221"/>
        <w:rPr>
          <w:sz w:val="18"/>
        </w:rPr>
      </w:pPr>
      <w:r>
        <w:rPr>
          <w:color w:val="231F20"/>
          <w:position w:val="1"/>
          <w:sz w:val="18"/>
        </w:rPr>
        <w:t>The</w:t>
      </w:r>
      <w:r>
        <w:rPr>
          <w:color w:val="231F20"/>
          <w:spacing w:val="-13"/>
          <w:position w:val="1"/>
          <w:sz w:val="18"/>
        </w:rPr>
        <w:t xml:space="preserve"> </w:t>
      </w:r>
      <w:r>
        <w:rPr>
          <w:color w:val="231F20"/>
          <w:position w:val="1"/>
          <w:sz w:val="18"/>
        </w:rPr>
        <w:t>amount</w:t>
      </w:r>
      <w:r>
        <w:rPr>
          <w:color w:val="231F20"/>
          <w:spacing w:val="-12"/>
          <w:position w:val="1"/>
          <w:sz w:val="18"/>
        </w:rPr>
        <w:t xml:space="preserve"> </w:t>
      </w:r>
      <w:r>
        <w:rPr>
          <w:color w:val="231F20"/>
          <w:position w:val="1"/>
          <w:sz w:val="18"/>
        </w:rPr>
        <w:t>of</w:t>
      </w:r>
      <w:r>
        <w:rPr>
          <w:color w:val="231F20"/>
          <w:spacing w:val="-13"/>
          <w:position w:val="1"/>
          <w:sz w:val="18"/>
        </w:rPr>
        <w:t xml:space="preserve"> </w:t>
      </w:r>
      <w:r>
        <w:rPr>
          <w:color w:val="231F20"/>
          <w:position w:val="1"/>
          <w:sz w:val="18"/>
        </w:rPr>
        <w:t>the</w:t>
      </w:r>
      <w:r>
        <w:rPr>
          <w:color w:val="231F20"/>
          <w:spacing w:val="-12"/>
          <w:position w:val="1"/>
          <w:sz w:val="18"/>
        </w:rPr>
        <w:t xml:space="preserve"> </w:t>
      </w:r>
      <w:r>
        <w:rPr>
          <w:color w:val="231F20"/>
          <w:position w:val="1"/>
          <w:sz w:val="18"/>
        </w:rPr>
        <w:t>liability</w:t>
      </w:r>
      <w:r>
        <w:rPr>
          <w:color w:val="231F20"/>
          <w:spacing w:val="-13"/>
          <w:position w:val="1"/>
          <w:sz w:val="18"/>
        </w:rPr>
        <w:t xml:space="preserve"> </w:t>
      </w:r>
      <w:r>
        <w:rPr>
          <w:color w:val="231F20"/>
          <w:position w:val="1"/>
          <w:sz w:val="18"/>
        </w:rPr>
        <w:t>can</w:t>
      </w:r>
      <w:r>
        <w:rPr>
          <w:color w:val="231F20"/>
          <w:spacing w:val="-11"/>
          <w:position w:val="1"/>
          <w:sz w:val="18"/>
        </w:rPr>
        <w:t xml:space="preserve"> </w:t>
      </w:r>
      <w:r>
        <w:rPr>
          <w:color w:val="231F20"/>
          <w:position w:val="1"/>
          <w:sz w:val="18"/>
        </w:rPr>
        <w:t>be</w:t>
      </w:r>
      <w:r>
        <w:rPr>
          <w:color w:val="231F20"/>
          <w:spacing w:val="-13"/>
          <w:position w:val="1"/>
          <w:sz w:val="18"/>
        </w:rPr>
        <w:t xml:space="preserve"> </w:t>
      </w:r>
      <w:r>
        <w:rPr>
          <w:color w:val="231F20"/>
          <w:position w:val="1"/>
          <w:sz w:val="18"/>
        </w:rPr>
        <w:t>figured</w:t>
      </w:r>
      <w:r>
        <w:rPr>
          <w:color w:val="231F20"/>
          <w:spacing w:val="-12"/>
          <w:position w:val="1"/>
          <w:sz w:val="18"/>
        </w:rPr>
        <w:t xml:space="preserve"> </w:t>
      </w:r>
      <w:r>
        <w:rPr>
          <w:color w:val="231F20"/>
          <w:position w:val="1"/>
          <w:sz w:val="18"/>
        </w:rPr>
        <w:t>with</w:t>
      </w:r>
      <w:r>
        <w:rPr>
          <w:color w:val="231F20"/>
          <w:spacing w:val="-13"/>
          <w:position w:val="1"/>
          <w:sz w:val="18"/>
        </w:rPr>
        <w:t xml:space="preserve"> </w:t>
      </w:r>
      <w:r>
        <w:rPr>
          <w:color w:val="231F20"/>
          <w:position w:val="1"/>
          <w:sz w:val="18"/>
        </w:rPr>
        <w:t xml:space="preserve">reasonable </w:t>
      </w:r>
      <w:r>
        <w:rPr>
          <w:color w:val="231F20"/>
          <w:sz w:val="18"/>
        </w:rPr>
        <w:t>accuracy,</w:t>
      </w:r>
      <w:r>
        <w:rPr>
          <w:color w:val="231F20"/>
          <w:spacing w:val="-5"/>
          <w:sz w:val="18"/>
        </w:rPr>
        <w:t xml:space="preserve"> </w:t>
      </w:r>
      <w:r>
        <w:rPr>
          <w:color w:val="231F20"/>
          <w:sz w:val="18"/>
        </w:rPr>
        <w:t>and</w:t>
      </w:r>
    </w:p>
    <w:p w:rsidR="00A33C7B" w:rsidRDefault="0089559E">
      <w:pPr>
        <w:pStyle w:val="Listenabsatz"/>
        <w:numPr>
          <w:ilvl w:val="0"/>
          <w:numId w:val="27"/>
        </w:numPr>
        <w:tabs>
          <w:tab w:val="left" w:pos="461"/>
        </w:tabs>
        <w:spacing w:line="220" w:lineRule="auto"/>
        <w:ind w:left="460" w:right="520"/>
        <w:rPr>
          <w:sz w:val="18"/>
        </w:rPr>
      </w:pPr>
      <w:r>
        <w:rPr>
          <w:color w:val="231F20"/>
          <w:position w:val="1"/>
          <w:sz w:val="18"/>
        </w:rPr>
        <w:t>Economic</w:t>
      </w:r>
      <w:r>
        <w:rPr>
          <w:color w:val="231F20"/>
          <w:spacing w:val="-13"/>
          <w:position w:val="1"/>
          <w:sz w:val="18"/>
        </w:rPr>
        <w:t xml:space="preserve"> </w:t>
      </w:r>
      <w:r>
        <w:rPr>
          <w:color w:val="231F20"/>
          <w:position w:val="1"/>
          <w:sz w:val="18"/>
        </w:rPr>
        <w:t>performance</w:t>
      </w:r>
      <w:r>
        <w:rPr>
          <w:color w:val="231F20"/>
          <w:spacing w:val="-12"/>
          <w:position w:val="1"/>
          <w:sz w:val="18"/>
        </w:rPr>
        <w:t xml:space="preserve"> </w:t>
      </w:r>
      <w:r>
        <w:rPr>
          <w:color w:val="231F20"/>
          <w:position w:val="1"/>
          <w:sz w:val="18"/>
        </w:rPr>
        <w:t>takes</w:t>
      </w:r>
      <w:r>
        <w:rPr>
          <w:color w:val="231F20"/>
          <w:spacing w:val="-13"/>
          <w:position w:val="1"/>
          <w:sz w:val="18"/>
        </w:rPr>
        <w:t xml:space="preserve"> </w:t>
      </w:r>
      <w:r>
        <w:rPr>
          <w:color w:val="231F20"/>
          <w:position w:val="1"/>
          <w:sz w:val="18"/>
        </w:rPr>
        <w:t>place</w:t>
      </w:r>
      <w:r>
        <w:rPr>
          <w:color w:val="231F20"/>
          <w:spacing w:val="-12"/>
          <w:position w:val="1"/>
          <w:sz w:val="18"/>
        </w:rPr>
        <w:t xml:space="preserve"> </w:t>
      </w:r>
      <w:r>
        <w:rPr>
          <w:color w:val="231F20"/>
          <w:position w:val="1"/>
          <w:sz w:val="18"/>
        </w:rPr>
        <w:t>with</w:t>
      </w:r>
      <w:r>
        <w:rPr>
          <w:color w:val="231F20"/>
          <w:spacing w:val="-13"/>
          <w:position w:val="1"/>
          <w:sz w:val="18"/>
        </w:rPr>
        <w:t xml:space="preserve"> </w:t>
      </w:r>
      <w:r>
        <w:rPr>
          <w:color w:val="231F20"/>
          <w:position w:val="1"/>
          <w:sz w:val="18"/>
        </w:rPr>
        <w:t>respect</w:t>
      </w:r>
      <w:r>
        <w:rPr>
          <w:color w:val="231F20"/>
          <w:spacing w:val="-13"/>
          <w:position w:val="1"/>
          <w:sz w:val="18"/>
        </w:rPr>
        <w:t xml:space="preserve"> </w:t>
      </w:r>
      <w:r>
        <w:rPr>
          <w:color w:val="231F20"/>
          <w:position w:val="1"/>
          <w:sz w:val="18"/>
        </w:rPr>
        <w:t>to</w:t>
      </w:r>
      <w:r>
        <w:rPr>
          <w:color w:val="231F20"/>
          <w:spacing w:val="-12"/>
          <w:position w:val="1"/>
          <w:sz w:val="18"/>
        </w:rPr>
        <w:t xml:space="preserve"> </w:t>
      </w:r>
      <w:r>
        <w:rPr>
          <w:color w:val="231F20"/>
          <w:position w:val="1"/>
          <w:sz w:val="18"/>
        </w:rPr>
        <w:t xml:space="preserve">the </w:t>
      </w:r>
      <w:r>
        <w:rPr>
          <w:color w:val="231F20"/>
          <w:spacing w:val="-2"/>
          <w:sz w:val="18"/>
        </w:rPr>
        <w:t>expense.</w:t>
      </w:r>
    </w:p>
    <w:p w:rsidR="00A33C7B" w:rsidRDefault="0089559E">
      <w:pPr>
        <w:pStyle w:val="Textkrper"/>
        <w:spacing w:before="73" w:line="237" w:lineRule="auto"/>
        <w:ind w:right="41" w:firstLine="239"/>
      </w:pPr>
      <w:r>
        <w:rPr>
          <w:color w:val="231F20"/>
        </w:rPr>
        <w:t>For property and service liabilities, for example, economic performance occurs as the property or service is provided. There</w:t>
      </w:r>
      <w:r>
        <w:rPr>
          <w:color w:val="231F20"/>
          <w:spacing w:val="-6"/>
        </w:rPr>
        <w:t xml:space="preserve"> </w:t>
      </w:r>
      <w:r>
        <w:rPr>
          <w:color w:val="231F20"/>
        </w:rPr>
        <w:t>are</w:t>
      </w:r>
      <w:r>
        <w:rPr>
          <w:color w:val="231F20"/>
          <w:spacing w:val="-6"/>
        </w:rPr>
        <w:t xml:space="preserve"> </w:t>
      </w:r>
      <w:r>
        <w:rPr>
          <w:color w:val="231F20"/>
        </w:rPr>
        <w:t>special</w:t>
      </w:r>
      <w:r>
        <w:rPr>
          <w:color w:val="231F20"/>
          <w:spacing w:val="-6"/>
        </w:rPr>
        <w:t xml:space="preserve"> </w:t>
      </w:r>
      <w:r>
        <w:rPr>
          <w:color w:val="231F20"/>
        </w:rPr>
        <w:t>economic</w:t>
      </w:r>
      <w:r>
        <w:rPr>
          <w:color w:val="231F20"/>
          <w:spacing w:val="-6"/>
        </w:rPr>
        <w:t xml:space="preserve"> </w:t>
      </w:r>
      <w:r>
        <w:rPr>
          <w:color w:val="231F20"/>
        </w:rPr>
        <w:t>performance</w:t>
      </w:r>
      <w:r>
        <w:rPr>
          <w:color w:val="231F20"/>
          <w:spacing w:val="-6"/>
        </w:rPr>
        <w:t xml:space="preserve"> </w:t>
      </w:r>
      <w:r>
        <w:rPr>
          <w:color w:val="231F20"/>
        </w:rPr>
        <w:t>rules</w:t>
      </w:r>
      <w:r>
        <w:rPr>
          <w:color w:val="231F20"/>
          <w:spacing w:val="-5"/>
        </w:rPr>
        <w:t xml:space="preserve"> </w:t>
      </w:r>
      <w:r>
        <w:rPr>
          <w:color w:val="231F20"/>
        </w:rPr>
        <w:t>for</w:t>
      </w:r>
      <w:r>
        <w:rPr>
          <w:color w:val="231F20"/>
          <w:spacing w:val="-6"/>
        </w:rPr>
        <w:t xml:space="preserve"> </w:t>
      </w:r>
      <w:r>
        <w:rPr>
          <w:color w:val="231F20"/>
        </w:rPr>
        <w:t>certain</w:t>
      </w:r>
      <w:r>
        <w:rPr>
          <w:color w:val="231F20"/>
          <w:spacing w:val="-6"/>
        </w:rPr>
        <w:t xml:space="preserve"> </w:t>
      </w:r>
      <w:r>
        <w:rPr>
          <w:color w:val="231F20"/>
        </w:rPr>
        <w:t>items, including</w:t>
      </w:r>
      <w:r>
        <w:rPr>
          <w:color w:val="231F20"/>
          <w:spacing w:val="-13"/>
        </w:rPr>
        <w:t xml:space="preserve"> </w:t>
      </w:r>
      <w:r>
        <w:rPr>
          <w:color w:val="231F20"/>
        </w:rPr>
        <w:t>recurring</w:t>
      </w:r>
      <w:r>
        <w:rPr>
          <w:color w:val="231F20"/>
          <w:spacing w:val="-12"/>
        </w:rPr>
        <w:t xml:space="preserve"> </w:t>
      </w:r>
      <w:r>
        <w:rPr>
          <w:color w:val="231F20"/>
        </w:rPr>
        <w:t>expenses.</w:t>
      </w:r>
      <w:r>
        <w:rPr>
          <w:color w:val="231F20"/>
          <w:spacing w:val="-13"/>
        </w:rPr>
        <w:t xml:space="preserve"> </w:t>
      </w:r>
      <w:r>
        <w:rPr>
          <w:color w:val="231F20"/>
        </w:rPr>
        <w:t>See</w:t>
      </w:r>
      <w:r>
        <w:rPr>
          <w:color w:val="231F20"/>
          <w:spacing w:val="-12"/>
        </w:rPr>
        <w:t xml:space="preserve"> </w:t>
      </w:r>
      <w:r>
        <w:rPr>
          <w:color w:val="231F20"/>
        </w:rPr>
        <w:t>section</w:t>
      </w:r>
      <w:r>
        <w:rPr>
          <w:color w:val="231F20"/>
          <w:spacing w:val="-13"/>
        </w:rPr>
        <w:t xml:space="preserve"> </w:t>
      </w:r>
      <w:r>
        <w:rPr>
          <w:color w:val="231F20"/>
        </w:rPr>
        <w:t>461(h)</w:t>
      </w:r>
      <w:r>
        <w:rPr>
          <w:color w:val="231F20"/>
          <w:spacing w:val="-13"/>
        </w:rPr>
        <w:t xml:space="preserve"> </w:t>
      </w:r>
      <w:r>
        <w:rPr>
          <w:color w:val="231F20"/>
        </w:rPr>
        <w:t>and</w:t>
      </w:r>
      <w:r>
        <w:rPr>
          <w:color w:val="231F20"/>
          <w:spacing w:val="-12"/>
        </w:rPr>
        <w:t xml:space="preserve"> </w:t>
      </w:r>
      <w:r>
        <w:rPr>
          <w:color w:val="231F20"/>
        </w:rPr>
        <w:t>the</w:t>
      </w:r>
      <w:r>
        <w:rPr>
          <w:color w:val="231F20"/>
          <w:spacing w:val="-13"/>
        </w:rPr>
        <w:t xml:space="preserve"> </w:t>
      </w:r>
      <w:r>
        <w:rPr>
          <w:color w:val="231F20"/>
        </w:rPr>
        <w:t>related regulations for the rules for determining when economic performance takes place.</w:t>
      </w:r>
    </w:p>
    <w:p w:rsidR="00A33C7B" w:rsidRDefault="0089559E">
      <w:pPr>
        <w:pStyle w:val="Textkrper"/>
        <w:spacing w:before="95" w:line="237" w:lineRule="auto"/>
        <w:ind w:right="194"/>
      </w:pPr>
      <w:bookmarkStart w:id="48" w:name="Accounting_Periods"/>
      <w:bookmarkEnd w:id="48"/>
      <w:r>
        <w:rPr>
          <w:b/>
          <w:color w:val="231F20"/>
        </w:rPr>
        <w:t>Nonaccrual-experience method.</w:t>
      </w:r>
      <w:r>
        <w:rPr>
          <w:b/>
          <w:color w:val="231F20"/>
          <w:spacing w:val="40"/>
        </w:rPr>
        <w:t xml:space="preserve"> </w:t>
      </w:r>
      <w:r>
        <w:rPr>
          <w:color w:val="231F20"/>
        </w:rPr>
        <w:t>Accrual method partnerships aren’t required to accrue certain amounts to be received</w:t>
      </w:r>
      <w:r>
        <w:rPr>
          <w:color w:val="231F20"/>
          <w:spacing w:val="-11"/>
        </w:rPr>
        <w:t xml:space="preserve"> </w:t>
      </w:r>
      <w:r>
        <w:rPr>
          <w:color w:val="231F20"/>
        </w:rPr>
        <w:t>from</w:t>
      </w:r>
      <w:r>
        <w:rPr>
          <w:color w:val="231F20"/>
          <w:spacing w:val="-11"/>
        </w:rPr>
        <w:t xml:space="preserve"> </w:t>
      </w:r>
      <w:r>
        <w:rPr>
          <w:color w:val="231F20"/>
        </w:rPr>
        <w:t>the</w:t>
      </w:r>
      <w:r>
        <w:rPr>
          <w:color w:val="231F20"/>
          <w:spacing w:val="-11"/>
        </w:rPr>
        <w:t xml:space="preserve"> </w:t>
      </w:r>
      <w:r>
        <w:rPr>
          <w:color w:val="231F20"/>
        </w:rPr>
        <w:t>performance</w:t>
      </w:r>
      <w:r>
        <w:rPr>
          <w:color w:val="231F20"/>
          <w:spacing w:val="-11"/>
        </w:rPr>
        <w:t xml:space="preserve"> </w:t>
      </w:r>
      <w:r>
        <w:rPr>
          <w:color w:val="231F20"/>
        </w:rPr>
        <w:t>of</w:t>
      </w:r>
      <w:r>
        <w:rPr>
          <w:color w:val="231F20"/>
          <w:spacing w:val="-11"/>
        </w:rPr>
        <w:t xml:space="preserve"> </w:t>
      </w:r>
      <w:r>
        <w:rPr>
          <w:color w:val="231F20"/>
        </w:rPr>
        <w:t>services</w:t>
      </w:r>
      <w:r>
        <w:rPr>
          <w:color w:val="231F20"/>
          <w:spacing w:val="-11"/>
        </w:rPr>
        <w:t xml:space="preserve"> </w:t>
      </w:r>
      <w:r>
        <w:rPr>
          <w:color w:val="231F20"/>
        </w:rPr>
        <w:t>that,</w:t>
      </w:r>
      <w:r>
        <w:rPr>
          <w:color w:val="231F20"/>
          <w:spacing w:val="-11"/>
        </w:rPr>
        <w:t xml:space="preserve"> </w:t>
      </w:r>
      <w:r>
        <w:rPr>
          <w:color w:val="231F20"/>
        </w:rPr>
        <w:t>on</w:t>
      </w:r>
      <w:r>
        <w:rPr>
          <w:color w:val="231F20"/>
          <w:spacing w:val="-11"/>
        </w:rPr>
        <w:t xml:space="preserve"> </w:t>
      </w:r>
      <w:r>
        <w:rPr>
          <w:color w:val="231F20"/>
        </w:rPr>
        <w:t>the</w:t>
      </w:r>
      <w:r>
        <w:rPr>
          <w:color w:val="231F20"/>
          <w:spacing w:val="-11"/>
        </w:rPr>
        <w:t xml:space="preserve"> </w:t>
      </w:r>
      <w:r>
        <w:rPr>
          <w:color w:val="231F20"/>
        </w:rPr>
        <w:t>basis</w:t>
      </w:r>
      <w:r>
        <w:rPr>
          <w:color w:val="231F20"/>
          <w:spacing w:val="-11"/>
        </w:rPr>
        <w:t xml:space="preserve"> </w:t>
      </w:r>
      <w:r>
        <w:rPr>
          <w:color w:val="231F20"/>
        </w:rPr>
        <w:t>of their experience, won’t be collected if:</w:t>
      </w:r>
    </w:p>
    <w:p w:rsidR="00A33C7B" w:rsidRDefault="0089559E">
      <w:pPr>
        <w:pStyle w:val="Listenabsatz"/>
        <w:numPr>
          <w:ilvl w:val="0"/>
          <w:numId w:val="27"/>
        </w:numPr>
        <w:tabs>
          <w:tab w:val="left" w:pos="460"/>
        </w:tabs>
        <w:spacing w:line="220" w:lineRule="auto"/>
        <w:ind w:right="131" w:hanging="221"/>
        <w:rPr>
          <w:sz w:val="18"/>
        </w:rPr>
      </w:pPr>
      <w:r>
        <w:rPr>
          <w:color w:val="231F20"/>
          <w:position w:val="1"/>
          <w:sz w:val="18"/>
        </w:rPr>
        <w:t xml:space="preserve">The services are in the field of health, law, engineering, </w:t>
      </w:r>
      <w:r>
        <w:rPr>
          <w:color w:val="231F20"/>
          <w:w w:val="95"/>
          <w:sz w:val="18"/>
        </w:rPr>
        <w:t>architecture,</w:t>
      </w:r>
      <w:r>
        <w:rPr>
          <w:color w:val="231F20"/>
          <w:spacing w:val="21"/>
          <w:sz w:val="18"/>
        </w:rPr>
        <w:t xml:space="preserve"> </w:t>
      </w:r>
      <w:r>
        <w:rPr>
          <w:color w:val="231F20"/>
          <w:w w:val="95"/>
          <w:sz w:val="18"/>
        </w:rPr>
        <w:t>accounting,</w:t>
      </w:r>
      <w:r>
        <w:rPr>
          <w:color w:val="231F20"/>
          <w:spacing w:val="22"/>
          <w:sz w:val="18"/>
        </w:rPr>
        <w:t xml:space="preserve"> </w:t>
      </w:r>
      <w:r>
        <w:rPr>
          <w:color w:val="231F20"/>
          <w:w w:val="95"/>
          <w:sz w:val="18"/>
        </w:rPr>
        <w:t>actuarial</w:t>
      </w:r>
      <w:r>
        <w:rPr>
          <w:color w:val="231F20"/>
          <w:spacing w:val="21"/>
          <w:sz w:val="18"/>
        </w:rPr>
        <w:t xml:space="preserve"> </w:t>
      </w:r>
      <w:r>
        <w:rPr>
          <w:color w:val="231F20"/>
          <w:w w:val="95"/>
          <w:sz w:val="18"/>
        </w:rPr>
        <w:t>science,</w:t>
      </w:r>
      <w:r>
        <w:rPr>
          <w:color w:val="231F20"/>
          <w:spacing w:val="22"/>
          <w:sz w:val="18"/>
        </w:rPr>
        <w:t xml:space="preserve"> </w:t>
      </w:r>
      <w:r>
        <w:rPr>
          <w:color w:val="231F20"/>
          <w:w w:val="95"/>
          <w:sz w:val="18"/>
        </w:rPr>
        <w:t>performing</w:t>
      </w:r>
      <w:r>
        <w:rPr>
          <w:color w:val="231F20"/>
          <w:spacing w:val="22"/>
          <w:sz w:val="18"/>
        </w:rPr>
        <w:t xml:space="preserve"> </w:t>
      </w:r>
      <w:r>
        <w:rPr>
          <w:color w:val="231F20"/>
          <w:spacing w:val="-4"/>
          <w:w w:val="95"/>
          <w:sz w:val="18"/>
        </w:rPr>
        <w:t>arts,</w:t>
      </w:r>
    </w:p>
    <w:p w:rsidR="00A33C7B" w:rsidRDefault="0089559E">
      <w:pPr>
        <w:pStyle w:val="Textkrper"/>
        <w:spacing w:line="195" w:lineRule="exact"/>
        <w:ind w:left="459"/>
      </w:pPr>
      <w:r>
        <w:rPr>
          <w:color w:val="231F20"/>
        </w:rPr>
        <w:t>or</w:t>
      </w:r>
      <w:r>
        <w:rPr>
          <w:color w:val="231F20"/>
          <w:spacing w:val="-13"/>
        </w:rPr>
        <w:t xml:space="preserve"> </w:t>
      </w:r>
      <w:r>
        <w:rPr>
          <w:color w:val="231F20"/>
        </w:rPr>
        <w:t>consulting;</w:t>
      </w:r>
      <w:r>
        <w:rPr>
          <w:color w:val="231F20"/>
          <w:spacing w:val="-12"/>
        </w:rPr>
        <w:t xml:space="preserve"> </w:t>
      </w:r>
      <w:r>
        <w:rPr>
          <w:color w:val="231F20"/>
          <w:spacing w:val="-7"/>
        </w:rPr>
        <w:t>or</w:t>
      </w:r>
    </w:p>
    <w:p w:rsidR="00A33C7B" w:rsidRDefault="0089559E">
      <w:pPr>
        <w:pStyle w:val="Listenabsatz"/>
        <w:numPr>
          <w:ilvl w:val="0"/>
          <w:numId w:val="27"/>
        </w:numPr>
        <w:tabs>
          <w:tab w:val="left" w:pos="460"/>
        </w:tabs>
        <w:spacing w:line="228" w:lineRule="auto"/>
        <w:ind w:right="272"/>
        <w:rPr>
          <w:sz w:val="18"/>
        </w:rPr>
      </w:pPr>
      <w:r>
        <w:rPr>
          <w:color w:val="231F20"/>
          <w:position w:val="1"/>
          <w:sz w:val="18"/>
        </w:rPr>
        <w:t xml:space="preserve">The partnership’s average annual gross receipts don’t </w:t>
      </w:r>
      <w:r>
        <w:rPr>
          <w:color w:val="231F20"/>
          <w:sz w:val="18"/>
        </w:rPr>
        <w:t>exceed</w:t>
      </w:r>
      <w:r>
        <w:rPr>
          <w:color w:val="231F20"/>
          <w:spacing w:val="-13"/>
          <w:sz w:val="18"/>
        </w:rPr>
        <w:t xml:space="preserve"> </w:t>
      </w:r>
      <w:r>
        <w:rPr>
          <w:color w:val="231F20"/>
          <w:sz w:val="18"/>
        </w:rPr>
        <w:t>$31</w:t>
      </w:r>
      <w:r>
        <w:rPr>
          <w:color w:val="231F20"/>
          <w:spacing w:val="-12"/>
          <w:sz w:val="18"/>
        </w:rPr>
        <w:t xml:space="preserve"> </w:t>
      </w:r>
      <w:r>
        <w:rPr>
          <w:color w:val="231F20"/>
          <w:sz w:val="18"/>
        </w:rPr>
        <w:t>million</w:t>
      </w:r>
      <w:r>
        <w:rPr>
          <w:color w:val="231F20"/>
          <w:spacing w:val="-13"/>
          <w:sz w:val="18"/>
        </w:rPr>
        <w:t xml:space="preserve"> </w:t>
      </w:r>
      <w:r>
        <w:rPr>
          <w:color w:val="231F20"/>
          <w:sz w:val="18"/>
        </w:rPr>
        <w:t>for</w:t>
      </w:r>
      <w:r>
        <w:rPr>
          <w:color w:val="231F20"/>
          <w:spacing w:val="-12"/>
          <w:sz w:val="18"/>
        </w:rPr>
        <w:t xml:space="preserve"> </w:t>
      </w:r>
      <w:r>
        <w:rPr>
          <w:color w:val="231F20"/>
          <w:sz w:val="18"/>
        </w:rPr>
        <w:t>all</w:t>
      </w:r>
      <w:r>
        <w:rPr>
          <w:color w:val="231F20"/>
          <w:spacing w:val="-13"/>
          <w:sz w:val="18"/>
        </w:rPr>
        <w:t xml:space="preserve"> </w:t>
      </w:r>
      <w:r>
        <w:rPr>
          <w:color w:val="231F20"/>
          <w:sz w:val="18"/>
        </w:rPr>
        <w:t>prior</w:t>
      </w:r>
      <w:r>
        <w:rPr>
          <w:color w:val="231F20"/>
          <w:spacing w:val="-13"/>
          <w:sz w:val="18"/>
        </w:rPr>
        <w:t xml:space="preserve"> </w:t>
      </w:r>
      <w:r>
        <w:rPr>
          <w:color w:val="231F20"/>
          <w:sz w:val="18"/>
        </w:rPr>
        <w:t>tax</w:t>
      </w:r>
      <w:r>
        <w:rPr>
          <w:color w:val="231F20"/>
          <w:spacing w:val="-12"/>
          <w:sz w:val="18"/>
        </w:rPr>
        <w:t xml:space="preserve"> </w:t>
      </w:r>
      <w:r>
        <w:rPr>
          <w:color w:val="231F20"/>
          <w:sz w:val="18"/>
        </w:rPr>
        <w:t>years.</w:t>
      </w:r>
      <w:r>
        <w:rPr>
          <w:color w:val="231F20"/>
          <w:spacing w:val="-13"/>
          <w:sz w:val="18"/>
        </w:rPr>
        <w:t xml:space="preserve"> </w:t>
      </w:r>
      <w:r>
        <w:rPr>
          <w:color w:val="231F20"/>
          <w:sz w:val="18"/>
        </w:rPr>
        <w:t>For</w:t>
      </w:r>
      <w:r>
        <w:rPr>
          <w:color w:val="231F20"/>
          <w:spacing w:val="-12"/>
          <w:sz w:val="18"/>
        </w:rPr>
        <w:t xml:space="preserve"> </w:t>
      </w:r>
      <w:r>
        <w:rPr>
          <w:color w:val="231F20"/>
          <w:sz w:val="18"/>
        </w:rPr>
        <w:t>more</w:t>
      </w:r>
      <w:r>
        <w:rPr>
          <w:color w:val="231F20"/>
          <w:spacing w:val="-13"/>
          <w:sz w:val="18"/>
        </w:rPr>
        <w:t xml:space="preserve"> </w:t>
      </w:r>
      <w:r>
        <w:rPr>
          <w:color w:val="231F20"/>
          <w:sz w:val="18"/>
        </w:rPr>
        <w:t>details, see section 448(d)(5).</w:t>
      </w:r>
    </w:p>
    <w:p w:rsidR="00A33C7B" w:rsidRDefault="0089559E">
      <w:pPr>
        <w:pStyle w:val="Textkrper"/>
        <w:spacing w:before="70" w:line="237" w:lineRule="auto"/>
        <w:ind w:firstLine="239"/>
      </w:pPr>
      <w:r>
        <w:rPr>
          <w:color w:val="231F20"/>
        </w:rPr>
        <w:t>This provision doesn’t apply to any amount if interest is required</w:t>
      </w:r>
      <w:r>
        <w:rPr>
          <w:color w:val="231F20"/>
          <w:spacing w:val="-13"/>
        </w:rPr>
        <w:t xml:space="preserve"> </w:t>
      </w:r>
      <w:r>
        <w:rPr>
          <w:color w:val="231F20"/>
        </w:rPr>
        <w:t>to</w:t>
      </w:r>
      <w:r>
        <w:rPr>
          <w:color w:val="231F20"/>
          <w:spacing w:val="-12"/>
        </w:rPr>
        <w:t xml:space="preserve"> </w:t>
      </w:r>
      <w:r>
        <w:rPr>
          <w:color w:val="231F20"/>
        </w:rPr>
        <w:t>be</w:t>
      </w:r>
      <w:r>
        <w:rPr>
          <w:color w:val="231F20"/>
          <w:spacing w:val="-13"/>
        </w:rPr>
        <w:t xml:space="preserve"> </w:t>
      </w:r>
      <w:r>
        <w:rPr>
          <w:color w:val="231F20"/>
        </w:rPr>
        <w:t>paid</w:t>
      </w:r>
      <w:r>
        <w:rPr>
          <w:color w:val="231F20"/>
          <w:spacing w:val="-12"/>
        </w:rPr>
        <w:t xml:space="preserve"> </w:t>
      </w:r>
      <w:r>
        <w:rPr>
          <w:color w:val="231F20"/>
        </w:rPr>
        <w:t>on</w:t>
      </w:r>
      <w:r>
        <w:rPr>
          <w:color w:val="231F20"/>
          <w:spacing w:val="-13"/>
        </w:rPr>
        <w:t xml:space="preserve"> </w:t>
      </w:r>
      <w:r>
        <w:rPr>
          <w:color w:val="231F20"/>
        </w:rPr>
        <w:t>the</w:t>
      </w:r>
      <w:r>
        <w:rPr>
          <w:color w:val="231F20"/>
          <w:spacing w:val="-12"/>
        </w:rPr>
        <w:t xml:space="preserve"> </w:t>
      </w:r>
      <w:r>
        <w:rPr>
          <w:color w:val="231F20"/>
        </w:rPr>
        <w:t>amount</w:t>
      </w:r>
      <w:r>
        <w:rPr>
          <w:color w:val="231F20"/>
          <w:spacing w:val="-13"/>
        </w:rPr>
        <w:t xml:space="preserve"> </w:t>
      </w:r>
      <w:r>
        <w:rPr>
          <w:color w:val="231F20"/>
        </w:rPr>
        <w:t>or</w:t>
      </w:r>
      <w:r>
        <w:rPr>
          <w:color w:val="231F20"/>
          <w:spacing w:val="-12"/>
        </w:rPr>
        <w:t xml:space="preserve"> </w:t>
      </w:r>
      <w:r>
        <w:rPr>
          <w:color w:val="231F20"/>
        </w:rPr>
        <w:t>if</w:t>
      </w:r>
      <w:r>
        <w:rPr>
          <w:color w:val="231F20"/>
          <w:spacing w:val="-13"/>
        </w:rPr>
        <w:t xml:space="preserve"> </w:t>
      </w:r>
      <w:r>
        <w:rPr>
          <w:color w:val="231F20"/>
        </w:rPr>
        <w:t>there’s</w:t>
      </w:r>
      <w:r>
        <w:rPr>
          <w:color w:val="231F20"/>
          <w:spacing w:val="-12"/>
        </w:rPr>
        <w:t xml:space="preserve"> </w:t>
      </w:r>
      <w:r>
        <w:rPr>
          <w:color w:val="231F20"/>
        </w:rPr>
        <w:t>any</w:t>
      </w:r>
      <w:r>
        <w:rPr>
          <w:color w:val="231F20"/>
          <w:spacing w:val="-13"/>
        </w:rPr>
        <w:t xml:space="preserve"> </w:t>
      </w:r>
      <w:r>
        <w:rPr>
          <w:color w:val="231F20"/>
        </w:rPr>
        <w:t>penalty</w:t>
      </w:r>
      <w:r>
        <w:rPr>
          <w:color w:val="231F20"/>
          <w:spacing w:val="-12"/>
        </w:rPr>
        <w:t xml:space="preserve"> </w:t>
      </w:r>
      <w:r>
        <w:rPr>
          <w:color w:val="231F20"/>
        </w:rPr>
        <w:t>for failure</w:t>
      </w:r>
      <w:r>
        <w:rPr>
          <w:color w:val="231F20"/>
          <w:spacing w:val="-11"/>
        </w:rPr>
        <w:t xml:space="preserve"> </w:t>
      </w:r>
      <w:r>
        <w:rPr>
          <w:color w:val="231F20"/>
        </w:rPr>
        <w:t>to</w:t>
      </w:r>
      <w:r>
        <w:rPr>
          <w:color w:val="231F20"/>
          <w:spacing w:val="-11"/>
        </w:rPr>
        <w:t xml:space="preserve"> </w:t>
      </w:r>
      <w:r>
        <w:rPr>
          <w:color w:val="231F20"/>
        </w:rPr>
        <w:t>timely</w:t>
      </w:r>
      <w:r>
        <w:rPr>
          <w:color w:val="231F20"/>
          <w:spacing w:val="-11"/>
        </w:rPr>
        <w:t xml:space="preserve"> </w:t>
      </w:r>
      <w:r>
        <w:rPr>
          <w:color w:val="231F20"/>
        </w:rPr>
        <w:t>pay</w:t>
      </w:r>
      <w:r>
        <w:rPr>
          <w:color w:val="231F20"/>
          <w:spacing w:val="-11"/>
        </w:rPr>
        <w:t xml:space="preserve"> </w:t>
      </w:r>
      <w:r>
        <w:rPr>
          <w:color w:val="231F20"/>
        </w:rPr>
        <w:t>the</w:t>
      </w:r>
      <w:r>
        <w:rPr>
          <w:color w:val="231F20"/>
          <w:spacing w:val="-11"/>
        </w:rPr>
        <w:t xml:space="preserve"> </w:t>
      </w:r>
      <w:r>
        <w:rPr>
          <w:color w:val="231F20"/>
        </w:rPr>
        <w:t>amount.</w:t>
      </w:r>
      <w:r>
        <w:rPr>
          <w:color w:val="231F20"/>
          <w:spacing w:val="-11"/>
        </w:rPr>
        <w:t xml:space="preserve"> </w:t>
      </w:r>
      <w:r>
        <w:rPr>
          <w:color w:val="231F20"/>
        </w:rPr>
        <w:t>For</w:t>
      </w:r>
      <w:r>
        <w:rPr>
          <w:color w:val="231F20"/>
          <w:spacing w:val="-11"/>
        </w:rPr>
        <w:t xml:space="preserve"> </w:t>
      </w:r>
      <w:r>
        <w:rPr>
          <w:color w:val="231F20"/>
        </w:rPr>
        <w:t>information,</w:t>
      </w:r>
      <w:r>
        <w:rPr>
          <w:color w:val="231F20"/>
          <w:spacing w:val="-11"/>
        </w:rPr>
        <w:t xml:space="preserve"> </w:t>
      </w:r>
      <w:r>
        <w:rPr>
          <w:color w:val="231F20"/>
        </w:rPr>
        <w:t>see</w:t>
      </w:r>
      <w:r>
        <w:rPr>
          <w:color w:val="231F20"/>
          <w:spacing w:val="-11"/>
        </w:rPr>
        <w:t xml:space="preserve"> </w:t>
      </w:r>
      <w:r>
        <w:rPr>
          <w:color w:val="231F20"/>
        </w:rPr>
        <w:t>section 448(d)(5) and Regulations section 1.448-2. For reporting requirements, see the instructions for line 1a, later.</w:t>
      </w:r>
    </w:p>
    <w:p w:rsidR="00A33C7B" w:rsidRDefault="0089559E">
      <w:pPr>
        <w:pStyle w:val="Textkrper"/>
        <w:spacing w:before="95" w:line="237" w:lineRule="auto"/>
      </w:pPr>
      <w:r>
        <w:rPr>
          <w:b/>
          <w:color w:val="231F20"/>
        </w:rPr>
        <w:t>Percentage of completion method.</w:t>
      </w:r>
      <w:r>
        <w:rPr>
          <w:b/>
          <w:color w:val="231F20"/>
          <w:spacing w:val="40"/>
        </w:rPr>
        <w:t xml:space="preserve"> </w:t>
      </w:r>
      <w:r>
        <w:rPr>
          <w:color w:val="231F20"/>
        </w:rPr>
        <w:t>Long-term contracts (except for certain real property construction contracts) must generally</w:t>
      </w:r>
      <w:r>
        <w:rPr>
          <w:color w:val="231F20"/>
          <w:spacing w:val="-12"/>
        </w:rPr>
        <w:t xml:space="preserve"> </w:t>
      </w:r>
      <w:r>
        <w:rPr>
          <w:color w:val="231F20"/>
        </w:rPr>
        <w:t>be</w:t>
      </w:r>
      <w:r>
        <w:rPr>
          <w:color w:val="231F20"/>
          <w:spacing w:val="-12"/>
        </w:rPr>
        <w:t xml:space="preserve"> </w:t>
      </w:r>
      <w:r>
        <w:rPr>
          <w:color w:val="231F20"/>
        </w:rPr>
        <w:t>accounted</w:t>
      </w:r>
      <w:r>
        <w:rPr>
          <w:color w:val="231F20"/>
          <w:spacing w:val="-12"/>
        </w:rPr>
        <w:t xml:space="preserve"> </w:t>
      </w:r>
      <w:r>
        <w:rPr>
          <w:color w:val="231F20"/>
        </w:rPr>
        <w:t>for</w:t>
      </w:r>
      <w:r>
        <w:rPr>
          <w:color w:val="231F20"/>
          <w:spacing w:val="-12"/>
        </w:rPr>
        <w:t xml:space="preserve"> </w:t>
      </w:r>
      <w:r>
        <w:rPr>
          <w:color w:val="231F20"/>
        </w:rPr>
        <w:t>using</w:t>
      </w:r>
      <w:r>
        <w:rPr>
          <w:color w:val="231F20"/>
          <w:spacing w:val="-12"/>
        </w:rPr>
        <w:t xml:space="preserve"> </w:t>
      </w:r>
      <w:r>
        <w:rPr>
          <w:color w:val="231F20"/>
        </w:rPr>
        <w:t>the</w:t>
      </w:r>
      <w:r>
        <w:rPr>
          <w:color w:val="231F20"/>
          <w:spacing w:val="-12"/>
        </w:rPr>
        <w:t xml:space="preserve"> </w:t>
      </w:r>
      <w:r>
        <w:rPr>
          <w:color w:val="231F20"/>
        </w:rPr>
        <w:t>percentage</w:t>
      </w:r>
      <w:r>
        <w:rPr>
          <w:color w:val="231F20"/>
          <w:spacing w:val="-12"/>
        </w:rPr>
        <w:t xml:space="preserve"> </w:t>
      </w:r>
      <w:r>
        <w:rPr>
          <w:color w:val="231F20"/>
        </w:rPr>
        <w:t>of</w:t>
      </w:r>
      <w:r>
        <w:rPr>
          <w:color w:val="231F20"/>
          <w:spacing w:val="-12"/>
        </w:rPr>
        <w:t xml:space="preserve"> </w:t>
      </w:r>
      <w:r>
        <w:rPr>
          <w:color w:val="231F20"/>
        </w:rPr>
        <w:t>completion method described in section 460. See section 460 and the underlying regulations for rules on long-term contracts.</w:t>
      </w:r>
    </w:p>
    <w:p w:rsidR="00A33C7B" w:rsidRDefault="0089559E">
      <w:pPr>
        <w:pStyle w:val="Textkrper"/>
        <w:spacing w:before="96" w:line="237" w:lineRule="auto"/>
      </w:pPr>
      <w:r>
        <w:rPr>
          <w:b/>
          <w:color w:val="231F20"/>
        </w:rPr>
        <w:t>Mark-to-market accounting method.</w:t>
      </w:r>
      <w:r>
        <w:rPr>
          <w:b/>
          <w:color w:val="231F20"/>
          <w:spacing w:val="40"/>
        </w:rPr>
        <w:t xml:space="preserve"> </w:t>
      </w:r>
      <w:r>
        <w:rPr>
          <w:color w:val="231F20"/>
        </w:rPr>
        <w:t>Dealers in securities must use the mark-to-market accounting method described in section</w:t>
      </w:r>
      <w:r>
        <w:rPr>
          <w:color w:val="231F20"/>
          <w:spacing w:val="-1"/>
        </w:rPr>
        <w:t xml:space="preserve"> </w:t>
      </w:r>
      <w:r>
        <w:rPr>
          <w:color w:val="231F20"/>
        </w:rPr>
        <w:t>475.</w:t>
      </w:r>
      <w:r>
        <w:rPr>
          <w:color w:val="231F20"/>
          <w:spacing w:val="-1"/>
        </w:rPr>
        <w:t xml:space="preserve"> </w:t>
      </w:r>
      <w:r>
        <w:rPr>
          <w:color w:val="231F20"/>
        </w:rPr>
        <w:t>Under</w:t>
      </w:r>
      <w:r>
        <w:rPr>
          <w:color w:val="231F20"/>
          <w:spacing w:val="-1"/>
        </w:rPr>
        <w:t xml:space="preserve"> </w:t>
      </w:r>
      <w:r>
        <w:rPr>
          <w:color w:val="231F20"/>
        </w:rPr>
        <w:t>this</w:t>
      </w:r>
      <w:r>
        <w:rPr>
          <w:color w:val="231F20"/>
          <w:spacing w:val="-1"/>
        </w:rPr>
        <w:t xml:space="preserve"> </w:t>
      </w:r>
      <w:r>
        <w:rPr>
          <w:color w:val="231F20"/>
        </w:rPr>
        <w:t>method,</w:t>
      </w:r>
      <w:r>
        <w:rPr>
          <w:color w:val="231F20"/>
          <w:spacing w:val="-1"/>
        </w:rPr>
        <w:t xml:space="preserve"> </w:t>
      </w:r>
      <w:r>
        <w:rPr>
          <w:color w:val="231F20"/>
        </w:rPr>
        <w:t>any</w:t>
      </w:r>
      <w:r>
        <w:rPr>
          <w:color w:val="231F20"/>
          <w:spacing w:val="-1"/>
        </w:rPr>
        <w:t xml:space="preserve"> </w:t>
      </w:r>
      <w:r>
        <w:rPr>
          <w:color w:val="231F20"/>
        </w:rPr>
        <w:t>security</w:t>
      </w:r>
      <w:r>
        <w:rPr>
          <w:color w:val="231F20"/>
          <w:spacing w:val="-1"/>
        </w:rPr>
        <w:t xml:space="preserve"> </w:t>
      </w:r>
      <w:r>
        <w:rPr>
          <w:color w:val="231F20"/>
        </w:rPr>
        <w:t>that</w:t>
      </w:r>
      <w:r>
        <w:rPr>
          <w:color w:val="231F20"/>
          <w:spacing w:val="-1"/>
        </w:rPr>
        <w:t xml:space="preserve"> </w:t>
      </w:r>
      <w:r>
        <w:rPr>
          <w:color w:val="231F20"/>
        </w:rPr>
        <w:t>is</w:t>
      </w:r>
      <w:r>
        <w:rPr>
          <w:color w:val="231F20"/>
          <w:spacing w:val="-1"/>
        </w:rPr>
        <w:t xml:space="preserve"> </w:t>
      </w:r>
      <w:r>
        <w:rPr>
          <w:color w:val="231F20"/>
        </w:rPr>
        <w:t>inventory</w:t>
      </w:r>
      <w:r>
        <w:rPr>
          <w:color w:val="231F20"/>
          <w:spacing w:val="-1"/>
        </w:rPr>
        <w:t xml:space="preserve"> </w:t>
      </w:r>
      <w:r>
        <w:rPr>
          <w:color w:val="231F20"/>
        </w:rPr>
        <w:t>to the dealer must be included in inventory at its fair market value (FMV). Any security that isn’t inventory and that is held at the close of the tax year is treated as sold at its FMV on the last business</w:t>
      </w:r>
      <w:r>
        <w:rPr>
          <w:color w:val="231F20"/>
          <w:spacing w:val="-6"/>
        </w:rPr>
        <w:t xml:space="preserve"> </w:t>
      </w:r>
      <w:r>
        <w:rPr>
          <w:color w:val="231F20"/>
        </w:rPr>
        <w:t>day</w:t>
      </w:r>
      <w:r>
        <w:rPr>
          <w:color w:val="231F20"/>
          <w:spacing w:val="-6"/>
        </w:rPr>
        <w:t xml:space="preserve"> </w:t>
      </w:r>
      <w:r>
        <w:rPr>
          <w:color w:val="231F20"/>
        </w:rPr>
        <w:t>of</w:t>
      </w:r>
      <w:r>
        <w:rPr>
          <w:color w:val="231F20"/>
          <w:spacing w:val="-6"/>
        </w:rPr>
        <w:t xml:space="preserve"> </w:t>
      </w:r>
      <w:r>
        <w:rPr>
          <w:color w:val="231F20"/>
        </w:rPr>
        <w:t>the</w:t>
      </w:r>
      <w:r>
        <w:rPr>
          <w:color w:val="231F20"/>
          <w:spacing w:val="-6"/>
        </w:rPr>
        <w:t xml:space="preserve"> </w:t>
      </w:r>
      <w:r>
        <w:rPr>
          <w:color w:val="231F20"/>
        </w:rPr>
        <w:t>tax</w:t>
      </w:r>
      <w:r>
        <w:rPr>
          <w:color w:val="231F20"/>
          <w:spacing w:val="-6"/>
        </w:rPr>
        <w:t xml:space="preserve"> </w:t>
      </w:r>
      <w:r>
        <w:rPr>
          <w:color w:val="231F20"/>
        </w:rPr>
        <w:t>year,</w:t>
      </w:r>
      <w:r>
        <w:rPr>
          <w:color w:val="231F20"/>
          <w:spacing w:val="-6"/>
        </w:rPr>
        <w:t xml:space="preserve"> </w:t>
      </w:r>
      <w:r>
        <w:rPr>
          <w:color w:val="231F20"/>
        </w:rPr>
        <w:t>and</w:t>
      </w:r>
      <w:r>
        <w:rPr>
          <w:color w:val="231F20"/>
          <w:spacing w:val="-6"/>
        </w:rPr>
        <w:t xml:space="preserve"> </w:t>
      </w:r>
      <w:r>
        <w:rPr>
          <w:color w:val="231F20"/>
        </w:rPr>
        <w:t>any</w:t>
      </w:r>
      <w:r>
        <w:rPr>
          <w:color w:val="231F20"/>
          <w:spacing w:val="-6"/>
        </w:rPr>
        <w:t xml:space="preserve"> </w:t>
      </w:r>
      <w:r>
        <w:rPr>
          <w:color w:val="231F20"/>
        </w:rPr>
        <w:t>gain</w:t>
      </w:r>
      <w:r>
        <w:rPr>
          <w:color w:val="231F20"/>
          <w:spacing w:val="-6"/>
        </w:rPr>
        <w:t xml:space="preserve"> </w:t>
      </w:r>
      <w:r>
        <w:rPr>
          <w:color w:val="231F20"/>
        </w:rPr>
        <w:t>or</w:t>
      </w:r>
      <w:r>
        <w:rPr>
          <w:color w:val="231F20"/>
          <w:spacing w:val="-6"/>
        </w:rPr>
        <w:t xml:space="preserve"> </w:t>
      </w:r>
      <w:r>
        <w:rPr>
          <w:color w:val="231F20"/>
        </w:rPr>
        <w:t>loss</w:t>
      </w:r>
      <w:r>
        <w:rPr>
          <w:color w:val="231F20"/>
          <w:spacing w:val="-6"/>
        </w:rPr>
        <w:t xml:space="preserve"> </w:t>
      </w:r>
      <w:r>
        <w:rPr>
          <w:color w:val="231F20"/>
        </w:rPr>
        <w:t>must</w:t>
      </w:r>
      <w:r>
        <w:rPr>
          <w:color w:val="231F20"/>
          <w:spacing w:val="-6"/>
        </w:rPr>
        <w:t xml:space="preserve"> </w:t>
      </w:r>
      <w:r>
        <w:rPr>
          <w:color w:val="231F20"/>
        </w:rPr>
        <w:t>be</w:t>
      </w:r>
      <w:r>
        <w:rPr>
          <w:color w:val="231F20"/>
          <w:spacing w:val="-6"/>
        </w:rPr>
        <w:t xml:space="preserve"> </w:t>
      </w:r>
      <w:r>
        <w:rPr>
          <w:color w:val="231F20"/>
        </w:rPr>
        <w:t>taken into</w:t>
      </w:r>
      <w:r>
        <w:rPr>
          <w:color w:val="231F20"/>
          <w:spacing w:val="-5"/>
        </w:rPr>
        <w:t xml:space="preserve"> </w:t>
      </w:r>
      <w:r>
        <w:rPr>
          <w:color w:val="231F20"/>
        </w:rPr>
        <w:t>account</w:t>
      </w:r>
      <w:r>
        <w:rPr>
          <w:color w:val="231F20"/>
          <w:spacing w:val="-5"/>
        </w:rPr>
        <w:t xml:space="preserve"> </w:t>
      </w:r>
      <w:r>
        <w:rPr>
          <w:color w:val="231F20"/>
        </w:rPr>
        <w:t>for</w:t>
      </w:r>
      <w:r>
        <w:rPr>
          <w:color w:val="231F20"/>
          <w:spacing w:val="-5"/>
        </w:rPr>
        <w:t xml:space="preserve"> </w:t>
      </w:r>
      <w:r>
        <w:rPr>
          <w:color w:val="231F20"/>
        </w:rPr>
        <w:t>the</w:t>
      </w:r>
      <w:r>
        <w:rPr>
          <w:color w:val="231F20"/>
          <w:spacing w:val="-5"/>
        </w:rPr>
        <w:t xml:space="preserve"> </w:t>
      </w:r>
      <w:r>
        <w:rPr>
          <w:color w:val="231F20"/>
        </w:rPr>
        <w:t>tax</w:t>
      </w:r>
      <w:r>
        <w:rPr>
          <w:color w:val="231F20"/>
          <w:spacing w:val="-5"/>
        </w:rPr>
        <w:t xml:space="preserve"> </w:t>
      </w:r>
      <w:r>
        <w:rPr>
          <w:color w:val="231F20"/>
        </w:rPr>
        <w:t>year.</w:t>
      </w:r>
      <w:r>
        <w:rPr>
          <w:color w:val="231F20"/>
          <w:spacing w:val="-5"/>
        </w:rPr>
        <w:t xml:space="preserve"> </w:t>
      </w:r>
      <w:r>
        <w:rPr>
          <w:color w:val="231F20"/>
        </w:rPr>
        <w:t>The</w:t>
      </w:r>
      <w:r>
        <w:rPr>
          <w:color w:val="231F20"/>
          <w:spacing w:val="-5"/>
        </w:rPr>
        <w:t xml:space="preserve"> </w:t>
      </w:r>
      <w:r>
        <w:rPr>
          <w:color w:val="231F20"/>
        </w:rPr>
        <w:t>gain</w:t>
      </w:r>
      <w:r>
        <w:rPr>
          <w:color w:val="231F20"/>
          <w:spacing w:val="-5"/>
        </w:rPr>
        <w:t xml:space="preserve"> </w:t>
      </w:r>
      <w:r>
        <w:rPr>
          <w:color w:val="231F20"/>
        </w:rPr>
        <w:t>or</w:t>
      </w:r>
      <w:r>
        <w:rPr>
          <w:color w:val="231F20"/>
          <w:spacing w:val="-5"/>
        </w:rPr>
        <w:t xml:space="preserve"> </w:t>
      </w:r>
      <w:r>
        <w:rPr>
          <w:color w:val="231F20"/>
        </w:rPr>
        <w:t>loss</w:t>
      </w:r>
      <w:r>
        <w:rPr>
          <w:color w:val="231F20"/>
          <w:spacing w:val="-5"/>
        </w:rPr>
        <w:t xml:space="preserve"> </w:t>
      </w:r>
      <w:r>
        <w:rPr>
          <w:color w:val="231F20"/>
        </w:rPr>
        <w:t>taken</w:t>
      </w:r>
      <w:r>
        <w:rPr>
          <w:color w:val="231F20"/>
          <w:spacing w:val="-5"/>
        </w:rPr>
        <w:t xml:space="preserve"> </w:t>
      </w:r>
      <w:r>
        <w:rPr>
          <w:color w:val="231F20"/>
        </w:rPr>
        <w:t>into</w:t>
      </w:r>
      <w:r>
        <w:rPr>
          <w:color w:val="231F20"/>
          <w:spacing w:val="-5"/>
        </w:rPr>
        <w:t xml:space="preserve"> </w:t>
      </w:r>
      <w:r>
        <w:rPr>
          <w:color w:val="231F20"/>
        </w:rPr>
        <w:t>account is</w:t>
      </w:r>
      <w:r>
        <w:rPr>
          <w:color w:val="231F20"/>
          <w:spacing w:val="-13"/>
        </w:rPr>
        <w:t xml:space="preserve"> </w:t>
      </w:r>
      <w:r>
        <w:rPr>
          <w:color w:val="231F20"/>
        </w:rPr>
        <w:t>generally</w:t>
      </w:r>
      <w:r>
        <w:rPr>
          <w:color w:val="231F20"/>
          <w:spacing w:val="-12"/>
        </w:rPr>
        <w:t xml:space="preserve"> </w:t>
      </w:r>
      <w:r>
        <w:rPr>
          <w:color w:val="231F20"/>
        </w:rPr>
        <w:t>treated</w:t>
      </w:r>
      <w:r>
        <w:rPr>
          <w:color w:val="231F20"/>
          <w:spacing w:val="-13"/>
        </w:rPr>
        <w:t xml:space="preserve"> </w:t>
      </w:r>
      <w:r>
        <w:rPr>
          <w:color w:val="231F20"/>
        </w:rPr>
        <w:t>as</w:t>
      </w:r>
      <w:r>
        <w:rPr>
          <w:color w:val="231F20"/>
          <w:spacing w:val="-12"/>
        </w:rPr>
        <w:t xml:space="preserve"> </w:t>
      </w:r>
      <w:r>
        <w:rPr>
          <w:color w:val="231F20"/>
        </w:rPr>
        <w:t>ordinary</w:t>
      </w:r>
      <w:r>
        <w:rPr>
          <w:color w:val="231F20"/>
          <w:spacing w:val="-13"/>
        </w:rPr>
        <w:t xml:space="preserve"> </w:t>
      </w:r>
      <w:r>
        <w:rPr>
          <w:color w:val="231F20"/>
        </w:rPr>
        <w:t>gain</w:t>
      </w:r>
      <w:r>
        <w:rPr>
          <w:color w:val="231F20"/>
          <w:spacing w:val="-13"/>
        </w:rPr>
        <w:t xml:space="preserve"> </w:t>
      </w:r>
      <w:r>
        <w:rPr>
          <w:color w:val="231F20"/>
        </w:rPr>
        <w:t>or</w:t>
      </w:r>
      <w:r>
        <w:rPr>
          <w:color w:val="231F20"/>
          <w:spacing w:val="-12"/>
        </w:rPr>
        <w:t xml:space="preserve"> </w:t>
      </w:r>
      <w:r>
        <w:rPr>
          <w:color w:val="231F20"/>
        </w:rPr>
        <w:t>loss.</w:t>
      </w:r>
      <w:r>
        <w:rPr>
          <w:color w:val="231F20"/>
          <w:spacing w:val="-13"/>
        </w:rPr>
        <w:t xml:space="preserve"> </w:t>
      </w:r>
      <w:r>
        <w:rPr>
          <w:color w:val="231F20"/>
        </w:rPr>
        <w:t>For</w:t>
      </w:r>
      <w:r>
        <w:rPr>
          <w:color w:val="231F20"/>
          <w:spacing w:val="-12"/>
        </w:rPr>
        <w:t xml:space="preserve"> </w:t>
      </w:r>
      <w:r>
        <w:rPr>
          <w:color w:val="231F20"/>
        </w:rPr>
        <w:t>details,</w:t>
      </w:r>
      <w:r>
        <w:rPr>
          <w:color w:val="231F20"/>
          <w:spacing w:val="-13"/>
        </w:rPr>
        <w:t xml:space="preserve"> </w:t>
      </w:r>
      <w:r>
        <w:rPr>
          <w:color w:val="231F20"/>
        </w:rPr>
        <w:t>including exceptions, see section 475 and the related regulations, and Rev. Rul. 97-39, 1997-39 I.R.B. 4.</w:t>
      </w:r>
    </w:p>
    <w:p w:rsidR="00A33C7B" w:rsidRDefault="0089559E">
      <w:pPr>
        <w:pStyle w:val="Textkrper"/>
        <w:spacing w:before="50" w:line="237" w:lineRule="auto"/>
        <w:ind w:firstLine="239"/>
      </w:pPr>
      <w:r>
        <w:rPr>
          <w:color w:val="231F20"/>
        </w:rPr>
        <w:t>Dealers in commodities and traders in securities and commodities can elect to use the mark-to-market accounting method. To make the election, the partnership must file a statement</w:t>
      </w:r>
      <w:r>
        <w:rPr>
          <w:color w:val="231F20"/>
          <w:spacing w:val="-12"/>
        </w:rPr>
        <w:t xml:space="preserve"> </w:t>
      </w:r>
      <w:r>
        <w:rPr>
          <w:color w:val="231F20"/>
        </w:rPr>
        <w:t>describing</w:t>
      </w:r>
      <w:r>
        <w:rPr>
          <w:color w:val="231F20"/>
          <w:spacing w:val="-12"/>
        </w:rPr>
        <w:t xml:space="preserve"> </w:t>
      </w:r>
      <w:r>
        <w:rPr>
          <w:color w:val="231F20"/>
        </w:rPr>
        <w:t>the</w:t>
      </w:r>
      <w:r>
        <w:rPr>
          <w:color w:val="231F20"/>
          <w:spacing w:val="-12"/>
        </w:rPr>
        <w:t xml:space="preserve"> </w:t>
      </w:r>
      <w:r>
        <w:rPr>
          <w:color w:val="231F20"/>
        </w:rPr>
        <w:t>election,</w:t>
      </w:r>
      <w:r>
        <w:rPr>
          <w:color w:val="231F20"/>
          <w:spacing w:val="-12"/>
        </w:rPr>
        <w:t xml:space="preserve"> </w:t>
      </w:r>
      <w:r>
        <w:rPr>
          <w:color w:val="231F20"/>
        </w:rPr>
        <w:t>the</w:t>
      </w:r>
      <w:r>
        <w:rPr>
          <w:color w:val="231F20"/>
          <w:spacing w:val="-12"/>
        </w:rPr>
        <w:t xml:space="preserve"> </w:t>
      </w:r>
      <w:r>
        <w:rPr>
          <w:color w:val="231F20"/>
        </w:rPr>
        <w:t>first</w:t>
      </w:r>
      <w:r>
        <w:rPr>
          <w:color w:val="231F20"/>
          <w:spacing w:val="-12"/>
        </w:rPr>
        <w:t xml:space="preserve"> </w:t>
      </w:r>
      <w:r>
        <w:rPr>
          <w:color w:val="231F20"/>
        </w:rPr>
        <w:t>tax</w:t>
      </w:r>
      <w:r>
        <w:rPr>
          <w:color w:val="231F20"/>
          <w:spacing w:val="-12"/>
        </w:rPr>
        <w:t xml:space="preserve"> </w:t>
      </w:r>
      <w:r>
        <w:rPr>
          <w:color w:val="231F20"/>
        </w:rPr>
        <w:t>year</w:t>
      </w:r>
      <w:r>
        <w:rPr>
          <w:color w:val="231F20"/>
          <w:spacing w:val="-12"/>
        </w:rPr>
        <w:t xml:space="preserve"> </w:t>
      </w:r>
      <w:r>
        <w:rPr>
          <w:color w:val="231F20"/>
        </w:rPr>
        <w:t>the</w:t>
      </w:r>
      <w:r>
        <w:rPr>
          <w:color w:val="231F20"/>
          <w:spacing w:val="-12"/>
        </w:rPr>
        <w:t xml:space="preserve"> </w:t>
      </w:r>
      <w:r>
        <w:rPr>
          <w:color w:val="231F20"/>
        </w:rPr>
        <w:t>election</w:t>
      </w:r>
      <w:r>
        <w:rPr>
          <w:color w:val="231F20"/>
          <w:spacing w:val="-12"/>
        </w:rPr>
        <w:t xml:space="preserve"> </w:t>
      </w:r>
      <w:r>
        <w:rPr>
          <w:color w:val="231F20"/>
        </w:rPr>
        <w:t>is to be effective, and, in the case of an election for traders in securities or commodities, the trade or business for which the election</w:t>
      </w:r>
      <w:r>
        <w:rPr>
          <w:color w:val="231F20"/>
          <w:spacing w:val="-1"/>
        </w:rPr>
        <w:t xml:space="preserve"> </w:t>
      </w:r>
      <w:r>
        <w:rPr>
          <w:color w:val="231F20"/>
        </w:rPr>
        <w:t>is</w:t>
      </w:r>
      <w:r>
        <w:rPr>
          <w:color w:val="231F20"/>
          <w:spacing w:val="-1"/>
        </w:rPr>
        <w:t xml:space="preserve"> </w:t>
      </w:r>
      <w:r>
        <w:rPr>
          <w:color w:val="231F20"/>
        </w:rPr>
        <w:t>made.</w:t>
      </w:r>
      <w:r>
        <w:rPr>
          <w:color w:val="231F20"/>
          <w:spacing w:val="-1"/>
        </w:rPr>
        <w:t xml:space="preserve"> </w:t>
      </w:r>
      <w:r>
        <w:rPr>
          <w:color w:val="231F20"/>
        </w:rPr>
        <w:t>Except for</w:t>
      </w:r>
      <w:r>
        <w:rPr>
          <w:color w:val="231F20"/>
          <w:spacing w:val="-1"/>
        </w:rPr>
        <w:t xml:space="preserve"> </w:t>
      </w:r>
      <w:r>
        <w:rPr>
          <w:color w:val="231F20"/>
        </w:rPr>
        <w:t>new</w:t>
      </w:r>
      <w:r>
        <w:rPr>
          <w:color w:val="231F20"/>
          <w:spacing w:val="-1"/>
        </w:rPr>
        <w:t xml:space="preserve"> </w:t>
      </w:r>
      <w:r>
        <w:rPr>
          <w:color w:val="231F20"/>
        </w:rPr>
        <w:t>taxpayers,</w:t>
      </w:r>
      <w:r>
        <w:rPr>
          <w:color w:val="231F20"/>
          <w:spacing w:val="-1"/>
        </w:rPr>
        <w:t xml:space="preserve"> </w:t>
      </w:r>
      <w:r>
        <w:rPr>
          <w:color w:val="231F20"/>
        </w:rPr>
        <w:t>the</w:t>
      </w:r>
      <w:r>
        <w:rPr>
          <w:color w:val="231F20"/>
          <w:spacing w:val="-1"/>
        </w:rPr>
        <w:t xml:space="preserve"> </w:t>
      </w:r>
      <w:r>
        <w:rPr>
          <w:color w:val="231F20"/>
        </w:rPr>
        <w:t>statement</w:t>
      </w:r>
      <w:r>
        <w:rPr>
          <w:color w:val="231F20"/>
          <w:spacing w:val="-1"/>
        </w:rPr>
        <w:t xml:space="preserve"> </w:t>
      </w:r>
      <w:r>
        <w:rPr>
          <w:color w:val="231F20"/>
        </w:rPr>
        <w:t>must be filed by the due date (not including extensions) of the return for the tax year immediately preceding the election year and attached to that return or, if applicable, to a request for an extension of time to file that return. For more details, see Rev.</w:t>
      </w:r>
    </w:p>
    <w:p w:rsidR="00A33C7B" w:rsidRDefault="0089559E">
      <w:pPr>
        <w:pStyle w:val="Textkrper"/>
        <w:spacing w:line="194" w:lineRule="exact"/>
      </w:pPr>
      <w:r>
        <w:rPr>
          <w:color w:val="231F20"/>
          <w:spacing w:val="-2"/>
        </w:rPr>
        <w:t>Proc.</w:t>
      </w:r>
      <w:r>
        <w:rPr>
          <w:color w:val="231F20"/>
          <w:spacing w:val="-5"/>
        </w:rPr>
        <w:t xml:space="preserve"> </w:t>
      </w:r>
      <w:r>
        <w:rPr>
          <w:color w:val="231F20"/>
          <w:spacing w:val="-2"/>
        </w:rPr>
        <w:t>99-17,</w:t>
      </w:r>
      <w:r>
        <w:rPr>
          <w:color w:val="231F20"/>
          <w:spacing w:val="-5"/>
        </w:rPr>
        <w:t xml:space="preserve"> </w:t>
      </w:r>
      <w:r>
        <w:rPr>
          <w:color w:val="231F20"/>
          <w:spacing w:val="-2"/>
        </w:rPr>
        <w:t>1999-7</w:t>
      </w:r>
      <w:r>
        <w:rPr>
          <w:color w:val="231F20"/>
          <w:spacing w:val="-4"/>
        </w:rPr>
        <w:t xml:space="preserve"> </w:t>
      </w:r>
      <w:r>
        <w:rPr>
          <w:color w:val="231F20"/>
          <w:spacing w:val="-2"/>
        </w:rPr>
        <w:t>I.R.B.</w:t>
      </w:r>
      <w:r>
        <w:rPr>
          <w:color w:val="231F20"/>
          <w:spacing w:val="-5"/>
        </w:rPr>
        <w:t xml:space="preserve"> </w:t>
      </w:r>
      <w:r>
        <w:rPr>
          <w:color w:val="231F20"/>
          <w:spacing w:val="-2"/>
        </w:rPr>
        <w:t>52;</w:t>
      </w:r>
      <w:r>
        <w:rPr>
          <w:color w:val="231F20"/>
          <w:spacing w:val="-4"/>
        </w:rPr>
        <w:t xml:space="preserve"> </w:t>
      </w:r>
      <w:r>
        <w:rPr>
          <w:color w:val="231F20"/>
          <w:spacing w:val="-2"/>
        </w:rPr>
        <w:t>Rev.</w:t>
      </w:r>
      <w:r>
        <w:rPr>
          <w:color w:val="231F20"/>
          <w:spacing w:val="-5"/>
        </w:rPr>
        <w:t xml:space="preserve"> </w:t>
      </w:r>
      <w:r>
        <w:rPr>
          <w:color w:val="231F20"/>
          <w:spacing w:val="-2"/>
        </w:rPr>
        <w:t>Proc.</w:t>
      </w:r>
      <w:r>
        <w:rPr>
          <w:color w:val="231F20"/>
          <w:spacing w:val="-4"/>
        </w:rPr>
        <w:t xml:space="preserve"> </w:t>
      </w:r>
      <w:r>
        <w:rPr>
          <w:color w:val="231F20"/>
          <w:spacing w:val="-2"/>
        </w:rPr>
        <w:t>2025-23,</w:t>
      </w:r>
      <w:r>
        <w:rPr>
          <w:color w:val="231F20"/>
          <w:spacing w:val="-5"/>
        </w:rPr>
        <w:t xml:space="preserve"> </w:t>
      </w:r>
      <w:r>
        <w:rPr>
          <w:color w:val="231F20"/>
          <w:spacing w:val="-2"/>
        </w:rPr>
        <w:t>2025-</w:t>
      </w:r>
      <w:r>
        <w:rPr>
          <w:color w:val="231F20"/>
          <w:spacing w:val="-5"/>
        </w:rPr>
        <w:t>24</w:t>
      </w:r>
    </w:p>
    <w:p w:rsidR="00A33C7B" w:rsidRDefault="0089559E">
      <w:pPr>
        <w:pStyle w:val="Textkrper"/>
        <w:spacing w:line="205" w:lineRule="exact"/>
      </w:pPr>
      <w:r>
        <w:rPr>
          <w:color w:val="231F20"/>
        </w:rPr>
        <w:t>I.R.B.</w:t>
      </w:r>
      <w:r>
        <w:rPr>
          <w:color w:val="231F20"/>
          <w:spacing w:val="-13"/>
        </w:rPr>
        <w:t xml:space="preserve"> </w:t>
      </w:r>
      <w:r>
        <w:rPr>
          <w:color w:val="231F20"/>
        </w:rPr>
        <w:t>1476;</w:t>
      </w:r>
      <w:r>
        <w:rPr>
          <w:color w:val="231F20"/>
          <w:spacing w:val="-12"/>
        </w:rPr>
        <w:t xml:space="preserve"> </w:t>
      </w:r>
      <w:r>
        <w:rPr>
          <w:color w:val="231F20"/>
        </w:rPr>
        <w:t>and</w:t>
      </w:r>
      <w:r>
        <w:rPr>
          <w:color w:val="231F20"/>
          <w:spacing w:val="-12"/>
        </w:rPr>
        <w:t xml:space="preserve"> </w:t>
      </w:r>
      <w:r>
        <w:rPr>
          <w:color w:val="231F20"/>
        </w:rPr>
        <w:t>sections</w:t>
      </w:r>
      <w:r>
        <w:rPr>
          <w:color w:val="231F20"/>
          <w:spacing w:val="-12"/>
        </w:rPr>
        <w:t xml:space="preserve"> </w:t>
      </w:r>
      <w:r>
        <w:rPr>
          <w:color w:val="231F20"/>
        </w:rPr>
        <w:t>475(e)</w:t>
      </w:r>
      <w:r>
        <w:rPr>
          <w:color w:val="231F20"/>
          <w:spacing w:val="-12"/>
        </w:rPr>
        <w:t xml:space="preserve"> </w:t>
      </w:r>
      <w:r>
        <w:rPr>
          <w:color w:val="231F20"/>
        </w:rPr>
        <w:t>and</w:t>
      </w:r>
      <w:r>
        <w:rPr>
          <w:color w:val="231F20"/>
          <w:spacing w:val="-13"/>
        </w:rPr>
        <w:t xml:space="preserve"> </w:t>
      </w:r>
      <w:r>
        <w:rPr>
          <w:color w:val="231F20"/>
          <w:spacing w:val="-4"/>
        </w:rPr>
        <w:t>(f).</w:t>
      </w:r>
    </w:p>
    <w:p w:rsidR="00A33C7B" w:rsidRDefault="0089559E">
      <w:pPr>
        <w:pStyle w:val="Textkrper"/>
        <w:spacing w:before="99" w:line="237" w:lineRule="auto"/>
        <w:ind w:right="97"/>
      </w:pPr>
      <w:r>
        <w:rPr>
          <w:b/>
          <w:color w:val="231F20"/>
        </w:rPr>
        <w:t>Change in accounting method.</w:t>
      </w:r>
      <w:r>
        <w:rPr>
          <w:b/>
          <w:color w:val="231F20"/>
          <w:spacing w:val="40"/>
        </w:rPr>
        <w:t xml:space="preserve"> </w:t>
      </w:r>
      <w:r>
        <w:rPr>
          <w:color w:val="231F20"/>
        </w:rPr>
        <w:t>Generally, the partnership must</w:t>
      </w:r>
      <w:r>
        <w:rPr>
          <w:color w:val="231F20"/>
          <w:spacing w:val="-9"/>
        </w:rPr>
        <w:t xml:space="preserve"> </w:t>
      </w:r>
      <w:r>
        <w:rPr>
          <w:color w:val="231F20"/>
        </w:rPr>
        <w:t>get</w:t>
      </w:r>
      <w:r>
        <w:rPr>
          <w:color w:val="231F20"/>
          <w:spacing w:val="-9"/>
        </w:rPr>
        <w:t xml:space="preserve"> </w:t>
      </w:r>
      <w:r>
        <w:rPr>
          <w:color w:val="231F20"/>
        </w:rPr>
        <w:t>IRS</w:t>
      </w:r>
      <w:r>
        <w:rPr>
          <w:color w:val="231F20"/>
          <w:spacing w:val="-9"/>
        </w:rPr>
        <w:t xml:space="preserve"> </w:t>
      </w:r>
      <w:r>
        <w:rPr>
          <w:color w:val="231F20"/>
        </w:rPr>
        <w:t>consent</w:t>
      </w:r>
      <w:r>
        <w:rPr>
          <w:color w:val="231F20"/>
          <w:spacing w:val="-8"/>
        </w:rPr>
        <w:t xml:space="preserve"> </w:t>
      </w:r>
      <w:r>
        <w:rPr>
          <w:color w:val="231F20"/>
        </w:rPr>
        <w:t>to</w:t>
      </w:r>
      <w:r>
        <w:rPr>
          <w:color w:val="231F20"/>
          <w:spacing w:val="-9"/>
        </w:rPr>
        <w:t xml:space="preserve"> </w:t>
      </w:r>
      <w:r>
        <w:rPr>
          <w:color w:val="231F20"/>
        </w:rPr>
        <w:t>change</w:t>
      </w:r>
      <w:r>
        <w:rPr>
          <w:color w:val="231F20"/>
          <w:spacing w:val="-8"/>
        </w:rPr>
        <w:t xml:space="preserve"> </w:t>
      </w:r>
      <w:r>
        <w:rPr>
          <w:color w:val="231F20"/>
        </w:rPr>
        <w:t>its</w:t>
      </w:r>
      <w:r>
        <w:rPr>
          <w:color w:val="231F20"/>
          <w:spacing w:val="-9"/>
        </w:rPr>
        <w:t xml:space="preserve"> </w:t>
      </w:r>
      <w:r>
        <w:rPr>
          <w:color w:val="231F20"/>
        </w:rPr>
        <w:t>method</w:t>
      </w:r>
      <w:r>
        <w:rPr>
          <w:color w:val="231F20"/>
          <w:spacing w:val="-9"/>
        </w:rPr>
        <w:t xml:space="preserve"> </w:t>
      </w:r>
      <w:r>
        <w:rPr>
          <w:color w:val="231F20"/>
        </w:rPr>
        <w:t>of</w:t>
      </w:r>
      <w:r>
        <w:rPr>
          <w:color w:val="231F20"/>
          <w:spacing w:val="-9"/>
        </w:rPr>
        <w:t xml:space="preserve"> </w:t>
      </w:r>
      <w:r>
        <w:rPr>
          <w:color w:val="231F20"/>
        </w:rPr>
        <w:t>accounting</w:t>
      </w:r>
      <w:r>
        <w:rPr>
          <w:color w:val="231F20"/>
          <w:spacing w:val="-9"/>
        </w:rPr>
        <w:t xml:space="preserve"> </w:t>
      </w:r>
      <w:r>
        <w:rPr>
          <w:color w:val="231F20"/>
        </w:rPr>
        <w:t>used to</w:t>
      </w:r>
      <w:r>
        <w:rPr>
          <w:color w:val="231F20"/>
          <w:spacing w:val="-12"/>
        </w:rPr>
        <w:t xml:space="preserve"> </w:t>
      </w:r>
      <w:r>
        <w:rPr>
          <w:color w:val="231F20"/>
        </w:rPr>
        <w:t>report</w:t>
      </w:r>
      <w:r>
        <w:rPr>
          <w:color w:val="231F20"/>
          <w:spacing w:val="-12"/>
        </w:rPr>
        <w:t xml:space="preserve"> </w:t>
      </w:r>
      <w:r>
        <w:rPr>
          <w:color w:val="231F20"/>
        </w:rPr>
        <w:t>income</w:t>
      </w:r>
      <w:r>
        <w:rPr>
          <w:color w:val="231F20"/>
          <w:spacing w:val="-12"/>
        </w:rPr>
        <w:t xml:space="preserve"> </w:t>
      </w:r>
      <w:r>
        <w:rPr>
          <w:color w:val="231F20"/>
        </w:rPr>
        <w:t>or</w:t>
      </w:r>
      <w:r>
        <w:rPr>
          <w:color w:val="231F20"/>
          <w:spacing w:val="-12"/>
        </w:rPr>
        <w:t xml:space="preserve"> </w:t>
      </w:r>
      <w:r>
        <w:rPr>
          <w:color w:val="231F20"/>
        </w:rPr>
        <w:t>expense</w:t>
      </w:r>
      <w:r>
        <w:rPr>
          <w:color w:val="231F20"/>
          <w:spacing w:val="-12"/>
        </w:rPr>
        <w:t xml:space="preserve"> </w:t>
      </w:r>
      <w:r>
        <w:rPr>
          <w:color w:val="231F20"/>
        </w:rPr>
        <w:t>(for</w:t>
      </w:r>
      <w:r>
        <w:rPr>
          <w:color w:val="231F20"/>
          <w:spacing w:val="-12"/>
        </w:rPr>
        <w:t xml:space="preserve"> </w:t>
      </w:r>
      <w:r>
        <w:rPr>
          <w:color w:val="231F20"/>
        </w:rPr>
        <w:t>income</w:t>
      </w:r>
      <w:r>
        <w:rPr>
          <w:color w:val="231F20"/>
          <w:spacing w:val="-12"/>
        </w:rPr>
        <w:t xml:space="preserve"> </w:t>
      </w:r>
      <w:r>
        <w:rPr>
          <w:color w:val="231F20"/>
        </w:rPr>
        <w:t>or</w:t>
      </w:r>
      <w:r>
        <w:rPr>
          <w:color w:val="231F20"/>
          <w:spacing w:val="-12"/>
        </w:rPr>
        <w:t xml:space="preserve"> </w:t>
      </w:r>
      <w:r>
        <w:rPr>
          <w:color w:val="231F20"/>
        </w:rPr>
        <w:t>expense</w:t>
      </w:r>
      <w:r>
        <w:rPr>
          <w:color w:val="231F20"/>
          <w:spacing w:val="-12"/>
        </w:rPr>
        <w:t xml:space="preserve"> </w:t>
      </w:r>
      <w:r>
        <w:rPr>
          <w:color w:val="231F20"/>
        </w:rPr>
        <w:t>as</w:t>
      </w:r>
      <w:r>
        <w:rPr>
          <w:color w:val="231F20"/>
          <w:spacing w:val="-12"/>
        </w:rPr>
        <w:t xml:space="preserve"> </w:t>
      </w:r>
      <w:r>
        <w:rPr>
          <w:color w:val="231F20"/>
        </w:rPr>
        <w:t>a</w:t>
      </w:r>
      <w:r>
        <w:rPr>
          <w:color w:val="231F20"/>
          <w:spacing w:val="-12"/>
        </w:rPr>
        <w:t xml:space="preserve"> </w:t>
      </w:r>
      <w:r>
        <w:rPr>
          <w:color w:val="231F20"/>
        </w:rPr>
        <w:t xml:space="preserve">whole </w:t>
      </w:r>
      <w:bookmarkStart w:id="49" w:name="Rounding_Off_to_Whole_Dollars"/>
      <w:bookmarkEnd w:id="49"/>
      <w:r>
        <w:rPr>
          <w:color w:val="231F20"/>
        </w:rPr>
        <w:t>or for any material item). To do so, the partnership must generally</w:t>
      </w:r>
      <w:r>
        <w:rPr>
          <w:color w:val="231F20"/>
          <w:spacing w:val="-8"/>
        </w:rPr>
        <w:t xml:space="preserve"> </w:t>
      </w:r>
      <w:r>
        <w:rPr>
          <w:color w:val="231F20"/>
        </w:rPr>
        <w:t>file</w:t>
      </w:r>
      <w:r>
        <w:rPr>
          <w:color w:val="231F20"/>
          <w:spacing w:val="-9"/>
        </w:rPr>
        <w:t xml:space="preserve"> </w:t>
      </w:r>
      <w:r>
        <w:rPr>
          <w:color w:val="231F20"/>
        </w:rPr>
        <w:t>Form</w:t>
      </w:r>
      <w:r>
        <w:rPr>
          <w:color w:val="231F20"/>
          <w:spacing w:val="-8"/>
        </w:rPr>
        <w:t xml:space="preserve"> </w:t>
      </w:r>
      <w:r>
        <w:rPr>
          <w:color w:val="231F20"/>
        </w:rPr>
        <w:t>3115,</w:t>
      </w:r>
      <w:r>
        <w:rPr>
          <w:color w:val="231F20"/>
          <w:spacing w:val="-9"/>
        </w:rPr>
        <w:t xml:space="preserve"> </w:t>
      </w:r>
      <w:r>
        <w:rPr>
          <w:color w:val="231F20"/>
        </w:rPr>
        <w:t>Application</w:t>
      </w:r>
      <w:r>
        <w:rPr>
          <w:color w:val="231F20"/>
          <w:spacing w:val="-8"/>
        </w:rPr>
        <w:t xml:space="preserve"> </w:t>
      </w:r>
      <w:r>
        <w:rPr>
          <w:color w:val="231F20"/>
        </w:rPr>
        <w:t>for</w:t>
      </w:r>
      <w:r>
        <w:rPr>
          <w:color w:val="231F20"/>
          <w:spacing w:val="-9"/>
        </w:rPr>
        <w:t xml:space="preserve"> </w:t>
      </w:r>
      <w:r>
        <w:rPr>
          <w:color w:val="231F20"/>
        </w:rPr>
        <w:t>Change</w:t>
      </w:r>
      <w:r>
        <w:rPr>
          <w:color w:val="231F20"/>
          <w:spacing w:val="-8"/>
        </w:rPr>
        <w:t xml:space="preserve"> </w:t>
      </w:r>
      <w:r>
        <w:rPr>
          <w:color w:val="231F20"/>
        </w:rPr>
        <w:t>in</w:t>
      </w:r>
      <w:r>
        <w:rPr>
          <w:color w:val="231F20"/>
          <w:spacing w:val="-9"/>
        </w:rPr>
        <w:t xml:space="preserve"> </w:t>
      </w:r>
      <w:r>
        <w:rPr>
          <w:color w:val="231F20"/>
        </w:rPr>
        <w:t>Accounting Method,</w:t>
      </w:r>
      <w:r>
        <w:rPr>
          <w:color w:val="231F20"/>
          <w:spacing w:val="-7"/>
        </w:rPr>
        <w:t xml:space="preserve"> </w:t>
      </w:r>
      <w:r>
        <w:rPr>
          <w:color w:val="231F20"/>
        </w:rPr>
        <w:t>during</w:t>
      </w:r>
      <w:r>
        <w:rPr>
          <w:color w:val="231F20"/>
          <w:spacing w:val="-7"/>
        </w:rPr>
        <w:t xml:space="preserve"> </w:t>
      </w:r>
      <w:r>
        <w:rPr>
          <w:color w:val="231F20"/>
        </w:rPr>
        <w:t>the</w:t>
      </w:r>
      <w:r>
        <w:rPr>
          <w:color w:val="231F20"/>
          <w:spacing w:val="-7"/>
        </w:rPr>
        <w:t xml:space="preserve"> </w:t>
      </w:r>
      <w:r>
        <w:rPr>
          <w:color w:val="231F20"/>
        </w:rPr>
        <w:t>tax</w:t>
      </w:r>
      <w:r>
        <w:rPr>
          <w:color w:val="231F20"/>
          <w:spacing w:val="-7"/>
        </w:rPr>
        <w:t xml:space="preserve"> </w:t>
      </w:r>
      <w:r>
        <w:rPr>
          <w:color w:val="231F20"/>
        </w:rPr>
        <w:t>year</w:t>
      </w:r>
      <w:r>
        <w:rPr>
          <w:color w:val="231F20"/>
          <w:spacing w:val="-7"/>
        </w:rPr>
        <w:t xml:space="preserve"> </w:t>
      </w:r>
      <w:r>
        <w:rPr>
          <w:color w:val="231F20"/>
        </w:rPr>
        <w:t>for</w:t>
      </w:r>
      <w:r>
        <w:rPr>
          <w:color w:val="231F20"/>
          <w:spacing w:val="-7"/>
        </w:rPr>
        <w:t xml:space="preserve"> </w:t>
      </w:r>
      <w:r>
        <w:rPr>
          <w:color w:val="231F20"/>
        </w:rPr>
        <w:t>which</w:t>
      </w:r>
      <w:r>
        <w:rPr>
          <w:color w:val="231F20"/>
          <w:spacing w:val="-7"/>
        </w:rPr>
        <w:t xml:space="preserve"> </w:t>
      </w:r>
      <w:r>
        <w:rPr>
          <w:color w:val="231F20"/>
        </w:rPr>
        <w:t>the</w:t>
      </w:r>
      <w:r>
        <w:rPr>
          <w:color w:val="231F20"/>
          <w:spacing w:val="-7"/>
        </w:rPr>
        <w:t xml:space="preserve"> </w:t>
      </w:r>
      <w:r>
        <w:rPr>
          <w:color w:val="231F20"/>
        </w:rPr>
        <w:t>change</w:t>
      </w:r>
      <w:r>
        <w:rPr>
          <w:color w:val="231F20"/>
          <w:spacing w:val="-6"/>
        </w:rPr>
        <w:t xml:space="preserve"> </w:t>
      </w:r>
      <w:r>
        <w:rPr>
          <w:color w:val="231F20"/>
        </w:rPr>
        <w:t>is</w:t>
      </w:r>
      <w:r>
        <w:rPr>
          <w:color w:val="231F20"/>
          <w:spacing w:val="-7"/>
        </w:rPr>
        <w:t xml:space="preserve"> </w:t>
      </w:r>
      <w:r>
        <w:rPr>
          <w:color w:val="231F20"/>
        </w:rPr>
        <w:t>requested. See the Instructions for Form 3115 and Pub. 538 for more information and exceptions.</w:t>
      </w:r>
    </w:p>
    <w:p w:rsidR="00A33C7B" w:rsidRDefault="0089559E">
      <w:pPr>
        <w:pStyle w:val="Textkrper"/>
        <w:spacing w:before="118" w:line="237" w:lineRule="auto"/>
        <w:ind w:right="139" w:firstLine="180"/>
      </w:pPr>
      <w:r>
        <w:br w:type="column"/>
      </w:r>
      <w:r>
        <w:rPr>
          <w:b/>
          <w:i/>
          <w:color w:val="231F20"/>
        </w:rPr>
        <w:t>Section 481(a) adjustment.</w:t>
      </w:r>
      <w:r>
        <w:rPr>
          <w:b/>
          <w:i/>
          <w:color w:val="231F20"/>
          <w:spacing w:val="40"/>
        </w:rPr>
        <w:t xml:space="preserve"> </w:t>
      </w:r>
      <w:r>
        <w:rPr>
          <w:color w:val="231F20"/>
        </w:rPr>
        <w:t>The partnership may have to make</w:t>
      </w:r>
      <w:r>
        <w:rPr>
          <w:color w:val="231F20"/>
          <w:spacing w:val="-5"/>
        </w:rPr>
        <w:t xml:space="preserve"> </w:t>
      </w:r>
      <w:r>
        <w:rPr>
          <w:color w:val="231F20"/>
        </w:rPr>
        <w:t>an</w:t>
      </w:r>
      <w:r>
        <w:rPr>
          <w:color w:val="231F20"/>
          <w:spacing w:val="-5"/>
        </w:rPr>
        <w:t xml:space="preserve"> </w:t>
      </w:r>
      <w:r>
        <w:rPr>
          <w:color w:val="231F20"/>
        </w:rPr>
        <w:t>adjustment</w:t>
      </w:r>
      <w:r>
        <w:rPr>
          <w:color w:val="231F20"/>
          <w:spacing w:val="-5"/>
        </w:rPr>
        <w:t xml:space="preserve"> </w:t>
      </w:r>
      <w:r>
        <w:rPr>
          <w:color w:val="231F20"/>
        </w:rPr>
        <w:t>to</w:t>
      </w:r>
      <w:r>
        <w:rPr>
          <w:color w:val="231F20"/>
          <w:spacing w:val="-5"/>
        </w:rPr>
        <w:t xml:space="preserve"> </w:t>
      </w:r>
      <w:r>
        <w:rPr>
          <w:color w:val="231F20"/>
        </w:rPr>
        <w:t>prevent</w:t>
      </w:r>
      <w:r>
        <w:rPr>
          <w:color w:val="231F20"/>
          <w:spacing w:val="-5"/>
        </w:rPr>
        <w:t xml:space="preserve"> </w:t>
      </w:r>
      <w:r>
        <w:rPr>
          <w:color w:val="231F20"/>
        </w:rPr>
        <w:t>amounts</w:t>
      </w:r>
      <w:r>
        <w:rPr>
          <w:color w:val="231F20"/>
          <w:spacing w:val="-5"/>
        </w:rPr>
        <w:t xml:space="preserve"> </w:t>
      </w:r>
      <w:r>
        <w:rPr>
          <w:color w:val="231F20"/>
        </w:rPr>
        <w:t>of</w:t>
      </w:r>
      <w:r>
        <w:rPr>
          <w:color w:val="231F20"/>
          <w:spacing w:val="-5"/>
        </w:rPr>
        <w:t xml:space="preserve"> </w:t>
      </w:r>
      <w:r>
        <w:rPr>
          <w:color w:val="231F20"/>
        </w:rPr>
        <w:t>income</w:t>
      </w:r>
      <w:r>
        <w:rPr>
          <w:color w:val="231F20"/>
          <w:spacing w:val="-5"/>
        </w:rPr>
        <w:t xml:space="preserve"> </w:t>
      </w:r>
      <w:r>
        <w:rPr>
          <w:color w:val="231F20"/>
        </w:rPr>
        <w:t>or</w:t>
      </w:r>
      <w:r>
        <w:rPr>
          <w:color w:val="231F20"/>
          <w:spacing w:val="-5"/>
        </w:rPr>
        <w:t xml:space="preserve"> </w:t>
      </w:r>
      <w:r>
        <w:rPr>
          <w:color w:val="231F20"/>
        </w:rPr>
        <w:t>expenses from</w:t>
      </w:r>
      <w:r>
        <w:rPr>
          <w:color w:val="231F20"/>
          <w:spacing w:val="-2"/>
        </w:rPr>
        <w:t xml:space="preserve"> </w:t>
      </w:r>
      <w:r>
        <w:rPr>
          <w:color w:val="231F20"/>
        </w:rPr>
        <w:t>being</w:t>
      </w:r>
      <w:r>
        <w:rPr>
          <w:color w:val="231F20"/>
          <w:spacing w:val="-2"/>
        </w:rPr>
        <w:t xml:space="preserve"> </w:t>
      </w:r>
      <w:r>
        <w:rPr>
          <w:color w:val="231F20"/>
        </w:rPr>
        <w:t>omitted</w:t>
      </w:r>
      <w:r>
        <w:rPr>
          <w:color w:val="231F20"/>
          <w:spacing w:val="-2"/>
        </w:rPr>
        <w:t xml:space="preserve"> </w:t>
      </w:r>
      <w:r>
        <w:rPr>
          <w:color w:val="231F20"/>
        </w:rPr>
        <w:t>or</w:t>
      </w:r>
      <w:r>
        <w:rPr>
          <w:color w:val="231F20"/>
          <w:spacing w:val="-2"/>
        </w:rPr>
        <w:t xml:space="preserve"> </w:t>
      </w:r>
      <w:r>
        <w:rPr>
          <w:color w:val="231F20"/>
        </w:rPr>
        <w:t>duplicated.</w:t>
      </w:r>
      <w:r>
        <w:rPr>
          <w:color w:val="231F20"/>
          <w:spacing w:val="-2"/>
        </w:rPr>
        <w:t xml:space="preserve"> </w:t>
      </w:r>
      <w:r>
        <w:rPr>
          <w:color w:val="231F20"/>
        </w:rPr>
        <w:t>This</w:t>
      </w:r>
      <w:r>
        <w:rPr>
          <w:color w:val="231F20"/>
          <w:spacing w:val="-2"/>
        </w:rPr>
        <w:t xml:space="preserve"> </w:t>
      </w:r>
      <w:r>
        <w:rPr>
          <w:color w:val="231F20"/>
        </w:rPr>
        <w:t>is</w:t>
      </w:r>
      <w:r>
        <w:rPr>
          <w:color w:val="231F20"/>
          <w:spacing w:val="-2"/>
        </w:rPr>
        <w:t xml:space="preserve"> </w:t>
      </w:r>
      <w:r>
        <w:rPr>
          <w:color w:val="231F20"/>
        </w:rPr>
        <w:t>called</w:t>
      </w:r>
      <w:r>
        <w:rPr>
          <w:color w:val="231F20"/>
          <w:spacing w:val="-1"/>
        </w:rPr>
        <w:t xml:space="preserve"> </w:t>
      </w:r>
      <w:r>
        <w:rPr>
          <w:color w:val="231F20"/>
        </w:rPr>
        <w:t>a</w:t>
      </w:r>
      <w:r>
        <w:rPr>
          <w:color w:val="231F20"/>
          <w:spacing w:val="-2"/>
        </w:rPr>
        <w:t xml:space="preserve"> </w:t>
      </w:r>
      <w:r>
        <w:rPr>
          <w:color w:val="231F20"/>
        </w:rPr>
        <w:t>section</w:t>
      </w:r>
      <w:r>
        <w:rPr>
          <w:color w:val="231F20"/>
          <w:spacing w:val="-2"/>
        </w:rPr>
        <w:t xml:space="preserve"> </w:t>
      </w:r>
      <w:r>
        <w:rPr>
          <w:color w:val="231F20"/>
        </w:rPr>
        <w:t>481(a) adjustment.</w:t>
      </w:r>
      <w:r>
        <w:rPr>
          <w:color w:val="231F20"/>
          <w:spacing w:val="-5"/>
        </w:rPr>
        <w:t xml:space="preserve"> </w:t>
      </w:r>
      <w:r>
        <w:rPr>
          <w:color w:val="231F20"/>
        </w:rPr>
        <w:t>The</w:t>
      </w:r>
      <w:r>
        <w:rPr>
          <w:color w:val="231F20"/>
          <w:spacing w:val="-5"/>
        </w:rPr>
        <w:t xml:space="preserve"> </w:t>
      </w:r>
      <w:r>
        <w:rPr>
          <w:color w:val="231F20"/>
        </w:rPr>
        <w:t>section</w:t>
      </w:r>
      <w:r>
        <w:rPr>
          <w:color w:val="231F20"/>
          <w:spacing w:val="-5"/>
        </w:rPr>
        <w:t xml:space="preserve"> </w:t>
      </w:r>
      <w:r>
        <w:rPr>
          <w:color w:val="231F20"/>
        </w:rPr>
        <w:t>481(a)</w:t>
      </w:r>
      <w:r>
        <w:rPr>
          <w:color w:val="231F20"/>
          <w:spacing w:val="-5"/>
        </w:rPr>
        <w:t xml:space="preserve"> </w:t>
      </w:r>
      <w:r>
        <w:rPr>
          <w:color w:val="231F20"/>
        </w:rPr>
        <w:t>adjustment</w:t>
      </w:r>
      <w:r>
        <w:rPr>
          <w:color w:val="231F20"/>
          <w:spacing w:val="-5"/>
        </w:rPr>
        <w:t xml:space="preserve"> </w:t>
      </w:r>
      <w:r>
        <w:rPr>
          <w:color w:val="231F20"/>
        </w:rPr>
        <w:t>period</w:t>
      </w:r>
      <w:r>
        <w:rPr>
          <w:color w:val="231F20"/>
          <w:spacing w:val="-5"/>
        </w:rPr>
        <w:t xml:space="preserve"> </w:t>
      </w:r>
      <w:r>
        <w:rPr>
          <w:color w:val="231F20"/>
        </w:rPr>
        <w:t>is</w:t>
      </w:r>
      <w:r>
        <w:rPr>
          <w:color w:val="231F20"/>
          <w:spacing w:val="-5"/>
        </w:rPr>
        <w:t xml:space="preserve"> </w:t>
      </w:r>
      <w:r>
        <w:rPr>
          <w:color w:val="231F20"/>
        </w:rPr>
        <w:t>generally</w:t>
      </w:r>
      <w:r>
        <w:rPr>
          <w:color w:val="231F20"/>
          <w:spacing w:val="-5"/>
        </w:rPr>
        <w:t xml:space="preserve"> </w:t>
      </w:r>
      <w:r>
        <w:rPr>
          <w:color w:val="231F20"/>
        </w:rPr>
        <w:t>1 year</w:t>
      </w:r>
      <w:r>
        <w:rPr>
          <w:color w:val="231F20"/>
          <w:spacing w:val="-5"/>
        </w:rPr>
        <w:t xml:space="preserve"> </w:t>
      </w:r>
      <w:r>
        <w:rPr>
          <w:color w:val="231F20"/>
        </w:rPr>
        <w:t>for</w:t>
      </w:r>
      <w:r>
        <w:rPr>
          <w:color w:val="231F20"/>
          <w:spacing w:val="-5"/>
        </w:rPr>
        <w:t xml:space="preserve"> </w:t>
      </w:r>
      <w:r>
        <w:rPr>
          <w:color w:val="231F20"/>
        </w:rPr>
        <w:t>a</w:t>
      </w:r>
      <w:r>
        <w:rPr>
          <w:color w:val="231F20"/>
          <w:spacing w:val="-5"/>
        </w:rPr>
        <w:t xml:space="preserve"> </w:t>
      </w:r>
      <w:r>
        <w:rPr>
          <w:color w:val="231F20"/>
        </w:rPr>
        <w:t>net</w:t>
      </w:r>
      <w:r>
        <w:rPr>
          <w:color w:val="231F20"/>
          <w:spacing w:val="-4"/>
        </w:rPr>
        <w:t xml:space="preserve"> </w:t>
      </w:r>
      <w:r>
        <w:rPr>
          <w:color w:val="231F20"/>
        </w:rPr>
        <w:t>negative</w:t>
      </w:r>
      <w:r>
        <w:rPr>
          <w:color w:val="231F20"/>
          <w:spacing w:val="-5"/>
        </w:rPr>
        <w:t xml:space="preserve"> </w:t>
      </w:r>
      <w:r>
        <w:rPr>
          <w:color w:val="231F20"/>
        </w:rPr>
        <w:t>adjustment</w:t>
      </w:r>
      <w:r>
        <w:rPr>
          <w:color w:val="231F20"/>
          <w:spacing w:val="-5"/>
        </w:rPr>
        <w:t xml:space="preserve"> </w:t>
      </w:r>
      <w:r>
        <w:rPr>
          <w:color w:val="231F20"/>
        </w:rPr>
        <w:t>and</w:t>
      </w:r>
      <w:r>
        <w:rPr>
          <w:color w:val="231F20"/>
          <w:spacing w:val="-5"/>
        </w:rPr>
        <w:t xml:space="preserve"> </w:t>
      </w:r>
      <w:r>
        <w:rPr>
          <w:color w:val="231F20"/>
        </w:rPr>
        <w:t>4</w:t>
      </w:r>
      <w:r>
        <w:rPr>
          <w:color w:val="231F20"/>
          <w:spacing w:val="-5"/>
        </w:rPr>
        <w:t xml:space="preserve"> </w:t>
      </w:r>
      <w:r>
        <w:rPr>
          <w:color w:val="231F20"/>
        </w:rPr>
        <w:t>years</w:t>
      </w:r>
      <w:r>
        <w:rPr>
          <w:color w:val="231F20"/>
          <w:spacing w:val="-5"/>
        </w:rPr>
        <w:t xml:space="preserve"> </w:t>
      </w:r>
      <w:r>
        <w:rPr>
          <w:color w:val="231F20"/>
        </w:rPr>
        <w:t>for</w:t>
      </w:r>
      <w:r>
        <w:rPr>
          <w:color w:val="231F20"/>
          <w:spacing w:val="-5"/>
        </w:rPr>
        <w:t xml:space="preserve"> </w:t>
      </w:r>
      <w:r>
        <w:rPr>
          <w:color w:val="231F20"/>
        </w:rPr>
        <w:t>a</w:t>
      </w:r>
      <w:r>
        <w:rPr>
          <w:color w:val="231F20"/>
          <w:spacing w:val="-5"/>
        </w:rPr>
        <w:t xml:space="preserve"> </w:t>
      </w:r>
      <w:r>
        <w:rPr>
          <w:color w:val="231F20"/>
        </w:rPr>
        <w:t>net</w:t>
      </w:r>
      <w:r>
        <w:rPr>
          <w:color w:val="231F20"/>
          <w:spacing w:val="-4"/>
        </w:rPr>
        <w:t xml:space="preserve"> </w:t>
      </w:r>
      <w:r>
        <w:rPr>
          <w:color w:val="231F20"/>
        </w:rPr>
        <w:t>positive adjustment.</w:t>
      </w:r>
      <w:r>
        <w:rPr>
          <w:color w:val="231F20"/>
          <w:spacing w:val="-13"/>
        </w:rPr>
        <w:t xml:space="preserve"> </w:t>
      </w:r>
      <w:r>
        <w:rPr>
          <w:color w:val="231F20"/>
        </w:rPr>
        <w:t>However,</w:t>
      </w:r>
      <w:r>
        <w:rPr>
          <w:color w:val="231F20"/>
          <w:spacing w:val="-12"/>
        </w:rPr>
        <w:t xml:space="preserve"> </w:t>
      </w:r>
      <w:r>
        <w:rPr>
          <w:color w:val="231F20"/>
        </w:rPr>
        <w:t>in</w:t>
      </w:r>
      <w:r>
        <w:rPr>
          <w:color w:val="231F20"/>
          <w:spacing w:val="-13"/>
        </w:rPr>
        <w:t xml:space="preserve"> </w:t>
      </w:r>
      <w:r>
        <w:rPr>
          <w:color w:val="231F20"/>
        </w:rPr>
        <w:t>some</w:t>
      </w:r>
      <w:r>
        <w:rPr>
          <w:color w:val="231F20"/>
          <w:spacing w:val="-12"/>
        </w:rPr>
        <w:t xml:space="preserve"> </w:t>
      </w:r>
      <w:r>
        <w:rPr>
          <w:color w:val="231F20"/>
        </w:rPr>
        <w:t>instances,</w:t>
      </w:r>
      <w:r>
        <w:rPr>
          <w:color w:val="231F20"/>
          <w:spacing w:val="-13"/>
        </w:rPr>
        <w:t xml:space="preserve"> </w:t>
      </w:r>
      <w:r>
        <w:rPr>
          <w:color w:val="231F20"/>
        </w:rPr>
        <w:t>a</w:t>
      </w:r>
      <w:r>
        <w:rPr>
          <w:color w:val="231F20"/>
          <w:spacing w:val="-13"/>
        </w:rPr>
        <w:t xml:space="preserve"> </w:t>
      </w:r>
      <w:r>
        <w:rPr>
          <w:color w:val="231F20"/>
        </w:rPr>
        <w:t>partnership</w:t>
      </w:r>
      <w:r>
        <w:rPr>
          <w:color w:val="231F20"/>
          <w:spacing w:val="-12"/>
        </w:rPr>
        <w:t xml:space="preserve"> </w:t>
      </w:r>
      <w:r>
        <w:rPr>
          <w:color w:val="231F20"/>
        </w:rPr>
        <w:t>can</w:t>
      </w:r>
      <w:r>
        <w:rPr>
          <w:color w:val="231F20"/>
          <w:spacing w:val="-13"/>
        </w:rPr>
        <w:t xml:space="preserve"> </w:t>
      </w:r>
      <w:r>
        <w:rPr>
          <w:color w:val="231F20"/>
        </w:rPr>
        <w:t>elect to</w:t>
      </w:r>
      <w:r>
        <w:rPr>
          <w:color w:val="231F20"/>
          <w:spacing w:val="-4"/>
        </w:rPr>
        <w:t xml:space="preserve"> </w:t>
      </w:r>
      <w:r>
        <w:rPr>
          <w:color w:val="231F20"/>
        </w:rPr>
        <w:t>modify</w:t>
      </w:r>
      <w:r>
        <w:rPr>
          <w:color w:val="231F20"/>
          <w:spacing w:val="-4"/>
        </w:rPr>
        <w:t xml:space="preserve"> </w:t>
      </w:r>
      <w:r>
        <w:rPr>
          <w:color w:val="231F20"/>
        </w:rPr>
        <w:t>the</w:t>
      </w:r>
      <w:r>
        <w:rPr>
          <w:color w:val="231F20"/>
          <w:spacing w:val="-4"/>
        </w:rPr>
        <w:t xml:space="preserve"> </w:t>
      </w:r>
      <w:r>
        <w:rPr>
          <w:color w:val="231F20"/>
        </w:rPr>
        <w:t>section</w:t>
      </w:r>
      <w:r>
        <w:rPr>
          <w:color w:val="231F20"/>
          <w:spacing w:val="-4"/>
        </w:rPr>
        <w:t xml:space="preserve"> </w:t>
      </w:r>
      <w:r>
        <w:rPr>
          <w:color w:val="231F20"/>
        </w:rPr>
        <w:t>481(a)</w:t>
      </w:r>
      <w:r>
        <w:rPr>
          <w:color w:val="231F20"/>
          <w:spacing w:val="-4"/>
        </w:rPr>
        <w:t xml:space="preserve"> </w:t>
      </w:r>
      <w:r>
        <w:rPr>
          <w:color w:val="231F20"/>
        </w:rPr>
        <w:t>adjustment</w:t>
      </w:r>
      <w:r>
        <w:rPr>
          <w:color w:val="231F20"/>
          <w:spacing w:val="-4"/>
        </w:rPr>
        <w:t xml:space="preserve"> </w:t>
      </w:r>
      <w:r>
        <w:rPr>
          <w:color w:val="231F20"/>
        </w:rPr>
        <w:t>period.</w:t>
      </w:r>
      <w:r>
        <w:rPr>
          <w:color w:val="231F20"/>
          <w:spacing w:val="-4"/>
        </w:rPr>
        <w:t xml:space="preserve"> </w:t>
      </w:r>
      <w:r>
        <w:rPr>
          <w:color w:val="231F20"/>
        </w:rPr>
        <w:t>The</w:t>
      </w:r>
      <w:r>
        <w:rPr>
          <w:color w:val="231F20"/>
          <w:spacing w:val="-4"/>
        </w:rPr>
        <w:t xml:space="preserve"> </w:t>
      </w:r>
      <w:r>
        <w:rPr>
          <w:color w:val="231F20"/>
        </w:rPr>
        <w:t>partnership must complete the appropriate lines of Form 3115 to make the election. See the Instructions for Form 3115.</w:t>
      </w:r>
    </w:p>
    <w:p w:rsidR="00A33C7B" w:rsidRDefault="0089559E">
      <w:pPr>
        <w:pStyle w:val="Textkrper"/>
        <w:spacing w:before="52" w:line="237" w:lineRule="auto"/>
        <w:ind w:right="139" w:firstLine="239"/>
      </w:pPr>
      <w:r>
        <w:rPr>
          <w:color w:val="231F20"/>
        </w:rPr>
        <w:t>Include</w:t>
      </w:r>
      <w:r>
        <w:rPr>
          <w:color w:val="231F20"/>
          <w:spacing w:val="-13"/>
        </w:rPr>
        <w:t xml:space="preserve"> </w:t>
      </w:r>
      <w:r>
        <w:rPr>
          <w:color w:val="231F20"/>
        </w:rPr>
        <w:t>any</w:t>
      </w:r>
      <w:r>
        <w:rPr>
          <w:color w:val="231F20"/>
          <w:spacing w:val="-12"/>
        </w:rPr>
        <w:t xml:space="preserve"> </w:t>
      </w:r>
      <w:r>
        <w:rPr>
          <w:color w:val="231F20"/>
        </w:rPr>
        <w:t>net</w:t>
      </w:r>
      <w:r>
        <w:rPr>
          <w:color w:val="231F20"/>
          <w:spacing w:val="-12"/>
        </w:rPr>
        <w:t xml:space="preserve"> </w:t>
      </w:r>
      <w:r>
        <w:rPr>
          <w:color w:val="231F20"/>
        </w:rPr>
        <w:t>positive</w:t>
      </w:r>
      <w:r>
        <w:rPr>
          <w:color w:val="231F20"/>
          <w:spacing w:val="-12"/>
        </w:rPr>
        <w:t xml:space="preserve"> </w:t>
      </w:r>
      <w:r>
        <w:rPr>
          <w:color w:val="231F20"/>
        </w:rPr>
        <w:t>section</w:t>
      </w:r>
      <w:r>
        <w:rPr>
          <w:color w:val="231F20"/>
          <w:spacing w:val="-13"/>
        </w:rPr>
        <w:t xml:space="preserve"> </w:t>
      </w:r>
      <w:r>
        <w:rPr>
          <w:color w:val="231F20"/>
        </w:rPr>
        <w:t>481(a)</w:t>
      </w:r>
      <w:r>
        <w:rPr>
          <w:color w:val="231F20"/>
          <w:spacing w:val="-12"/>
        </w:rPr>
        <w:t xml:space="preserve"> </w:t>
      </w:r>
      <w:r>
        <w:rPr>
          <w:color w:val="231F20"/>
        </w:rPr>
        <w:t>adjustment</w:t>
      </w:r>
      <w:r>
        <w:rPr>
          <w:color w:val="231F20"/>
          <w:spacing w:val="-13"/>
        </w:rPr>
        <w:t xml:space="preserve"> </w:t>
      </w:r>
      <w:r>
        <w:rPr>
          <w:color w:val="231F20"/>
        </w:rPr>
        <w:t>on</w:t>
      </w:r>
      <w:r>
        <w:rPr>
          <w:color w:val="231F20"/>
          <w:spacing w:val="-12"/>
        </w:rPr>
        <w:t xml:space="preserve"> </w:t>
      </w:r>
      <w:r>
        <w:rPr>
          <w:color w:val="231F20"/>
        </w:rPr>
        <w:t>page</w:t>
      </w:r>
      <w:r>
        <w:rPr>
          <w:color w:val="231F20"/>
          <w:spacing w:val="-13"/>
        </w:rPr>
        <w:t xml:space="preserve"> </w:t>
      </w:r>
      <w:r>
        <w:rPr>
          <w:color w:val="231F20"/>
        </w:rPr>
        <w:t>1 of Form 1065, line 7. If the net section 481(a) adjustment is negative, report it on page 1, line 21.</w:t>
      </w:r>
    </w:p>
    <w:p w:rsidR="00A33C7B" w:rsidRDefault="0089559E">
      <w:pPr>
        <w:pStyle w:val="Textkrper"/>
        <w:spacing w:before="57" w:line="237" w:lineRule="auto"/>
        <w:ind w:firstLine="239"/>
      </w:pPr>
      <w:r>
        <w:rPr>
          <w:color w:val="231F20"/>
        </w:rPr>
        <w:t>There are some instances when the partnership can obtain automatic</w:t>
      </w:r>
      <w:r>
        <w:rPr>
          <w:color w:val="231F20"/>
          <w:spacing w:val="-12"/>
        </w:rPr>
        <w:t xml:space="preserve"> </w:t>
      </w:r>
      <w:r>
        <w:rPr>
          <w:color w:val="231F20"/>
        </w:rPr>
        <w:t>consent</w:t>
      </w:r>
      <w:r>
        <w:rPr>
          <w:color w:val="231F20"/>
          <w:spacing w:val="-11"/>
        </w:rPr>
        <w:t xml:space="preserve"> </w:t>
      </w:r>
      <w:r>
        <w:rPr>
          <w:color w:val="231F20"/>
        </w:rPr>
        <w:t>from</w:t>
      </w:r>
      <w:r>
        <w:rPr>
          <w:color w:val="231F20"/>
          <w:spacing w:val="-12"/>
        </w:rPr>
        <w:t xml:space="preserve"> </w:t>
      </w:r>
      <w:r>
        <w:rPr>
          <w:color w:val="231F20"/>
        </w:rPr>
        <w:t>the</w:t>
      </w:r>
      <w:r>
        <w:rPr>
          <w:color w:val="231F20"/>
          <w:spacing w:val="-12"/>
        </w:rPr>
        <w:t xml:space="preserve"> </w:t>
      </w:r>
      <w:r>
        <w:rPr>
          <w:color w:val="231F20"/>
        </w:rPr>
        <w:t>IRS</w:t>
      </w:r>
      <w:r>
        <w:rPr>
          <w:color w:val="231F20"/>
          <w:spacing w:val="-12"/>
        </w:rPr>
        <w:t xml:space="preserve"> </w:t>
      </w:r>
      <w:r>
        <w:rPr>
          <w:color w:val="231F20"/>
        </w:rPr>
        <w:t>to</w:t>
      </w:r>
      <w:r>
        <w:rPr>
          <w:color w:val="231F20"/>
          <w:spacing w:val="-12"/>
        </w:rPr>
        <w:t xml:space="preserve"> </w:t>
      </w:r>
      <w:r>
        <w:rPr>
          <w:color w:val="231F20"/>
        </w:rPr>
        <w:t>change</w:t>
      </w:r>
      <w:r>
        <w:rPr>
          <w:color w:val="231F20"/>
          <w:spacing w:val="-11"/>
        </w:rPr>
        <w:t xml:space="preserve"> </w:t>
      </w:r>
      <w:r>
        <w:rPr>
          <w:color w:val="231F20"/>
        </w:rPr>
        <w:t>to</w:t>
      </w:r>
      <w:r>
        <w:rPr>
          <w:color w:val="231F20"/>
          <w:spacing w:val="-12"/>
        </w:rPr>
        <w:t xml:space="preserve"> </w:t>
      </w:r>
      <w:r>
        <w:rPr>
          <w:color w:val="231F20"/>
        </w:rPr>
        <w:t>certain</w:t>
      </w:r>
      <w:r>
        <w:rPr>
          <w:color w:val="231F20"/>
          <w:spacing w:val="-12"/>
        </w:rPr>
        <w:t xml:space="preserve"> </w:t>
      </w:r>
      <w:r>
        <w:rPr>
          <w:color w:val="231F20"/>
        </w:rPr>
        <w:t>accounting methods. See the Instructions for Form 3115.</w:t>
      </w:r>
    </w:p>
    <w:p w:rsidR="00A33C7B" w:rsidRDefault="0089559E">
      <w:pPr>
        <w:pStyle w:val="berschrift2"/>
        <w:spacing w:before="74"/>
      </w:pPr>
      <w:r>
        <w:rPr>
          <w:color w:val="231F20"/>
          <w:spacing w:val="-2"/>
        </w:rPr>
        <w:t>Accounting</w:t>
      </w:r>
      <w:r>
        <w:rPr>
          <w:color w:val="231F20"/>
          <w:spacing w:val="-1"/>
        </w:rPr>
        <w:t xml:space="preserve"> </w:t>
      </w:r>
      <w:r>
        <w:rPr>
          <w:color w:val="231F20"/>
          <w:spacing w:val="-2"/>
        </w:rPr>
        <w:t>Periods</w:t>
      </w:r>
    </w:p>
    <w:p w:rsidR="00A33C7B" w:rsidRDefault="0089559E">
      <w:pPr>
        <w:pStyle w:val="Textkrper"/>
        <w:spacing w:before="41" w:line="237" w:lineRule="auto"/>
        <w:ind w:right="266"/>
      </w:pPr>
      <w:r>
        <w:rPr>
          <w:color w:val="231F20"/>
        </w:rPr>
        <w:t>A</w:t>
      </w:r>
      <w:r>
        <w:rPr>
          <w:color w:val="231F20"/>
          <w:spacing w:val="-13"/>
        </w:rPr>
        <w:t xml:space="preserve"> </w:t>
      </w:r>
      <w:r>
        <w:rPr>
          <w:color w:val="231F20"/>
        </w:rPr>
        <w:t>partnership</w:t>
      </w:r>
      <w:r>
        <w:rPr>
          <w:color w:val="231F20"/>
          <w:spacing w:val="-12"/>
        </w:rPr>
        <w:t xml:space="preserve"> </w:t>
      </w:r>
      <w:r>
        <w:rPr>
          <w:color w:val="231F20"/>
        </w:rPr>
        <w:t>is</w:t>
      </w:r>
      <w:r>
        <w:rPr>
          <w:color w:val="231F20"/>
          <w:spacing w:val="-13"/>
        </w:rPr>
        <w:t xml:space="preserve"> </w:t>
      </w:r>
      <w:r>
        <w:rPr>
          <w:color w:val="231F20"/>
        </w:rPr>
        <w:t>generally</w:t>
      </w:r>
      <w:r>
        <w:rPr>
          <w:color w:val="231F20"/>
          <w:spacing w:val="-12"/>
        </w:rPr>
        <w:t xml:space="preserve"> </w:t>
      </w:r>
      <w:r>
        <w:rPr>
          <w:color w:val="231F20"/>
        </w:rPr>
        <w:t>required</w:t>
      </w:r>
      <w:r>
        <w:rPr>
          <w:color w:val="231F20"/>
          <w:spacing w:val="-13"/>
        </w:rPr>
        <w:t xml:space="preserve"> </w:t>
      </w:r>
      <w:r>
        <w:rPr>
          <w:color w:val="231F20"/>
        </w:rPr>
        <w:t>to</w:t>
      </w:r>
      <w:r>
        <w:rPr>
          <w:color w:val="231F20"/>
          <w:spacing w:val="-13"/>
        </w:rPr>
        <w:t xml:space="preserve"> </w:t>
      </w:r>
      <w:r>
        <w:rPr>
          <w:color w:val="231F20"/>
        </w:rPr>
        <w:t>have</w:t>
      </w:r>
      <w:r>
        <w:rPr>
          <w:color w:val="231F20"/>
          <w:spacing w:val="-12"/>
        </w:rPr>
        <w:t xml:space="preserve"> </w:t>
      </w:r>
      <w:r>
        <w:rPr>
          <w:color w:val="231F20"/>
        </w:rPr>
        <w:t>one</w:t>
      </w:r>
      <w:r>
        <w:rPr>
          <w:color w:val="231F20"/>
          <w:spacing w:val="-13"/>
        </w:rPr>
        <w:t xml:space="preserve"> </w:t>
      </w:r>
      <w:r>
        <w:rPr>
          <w:color w:val="231F20"/>
        </w:rPr>
        <w:t>of</w:t>
      </w:r>
      <w:r>
        <w:rPr>
          <w:color w:val="231F20"/>
          <w:spacing w:val="-12"/>
        </w:rPr>
        <w:t xml:space="preserve"> </w:t>
      </w:r>
      <w:r>
        <w:rPr>
          <w:color w:val="231F20"/>
        </w:rPr>
        <w:t>the</w:t>
      </w:r>
      <w:r>
        <w:rPr>
          <w:color w:val="231F20"/>
          <w:spacing w:val="-13"/>
        </w:rPr>
        <w:t xml:space="preserve"> </w:t>
      </w:r>
      <w:r>
        <w:rPr>
          <w:color w:val="231F20"/>
        </w:rPr>
        <w:t>following tax</w:t>
      </w:r>
      <w:r>
        <w:rPr>
          <w:color w:val="231F20"/>
          <w:spacing w:val="-5"/>
        </w:rPr>
        <w:t xml:space="preserve"> </w:t>
      </w:r>
      <w:r>
        <w:rPr>
          <w:color w:val="231F20"/>
        </w:rPr>
        <w:t>years.</w:t>
      </w:r>
    </w:p>
    <w:p w:rsidR="00A33C7B" w:rsidRDefault="0089559E">
      <w:pPr>
        <w:pStyle w:val="Listenabsatz"/>
        <w:numPr>
          <w:ilvl w:val="0"/>
          <w:numId w:val="26"/>
        </w:numPr>
        <w:tabs>
          <w:tab w:val="left" w:pos="490"/>
        </w:tabs>
        <w:spacing w:before="101"/>
        <w:rPr>
          <w:sz w:val="18"/>
        </w:rPr>
      </w:pPr>
      <w:r>
        <w:rPr>
          <w:color w:val="231F20"/>
          <w:sz w:val="18"/>
        </w:rPr>
        <w:t>The</w:t>
      </w:r>
      <w:r>
        <w:rPr>
          <w:color w:val="231F20"/>
          <w:spacing w:val="-12"/>
          <w:sz w:val="18"/>
        </w:rPr>
        <w:t xml:space="preserve"> </w:t>
      </w:r>
      <w:r>
        <w:rPr>
          <w:color w:val="231F20"/>
          <w:sz w:val="18"/>
        </w:rPr>
        <w:t>tax</w:t>
      </w:r>
      <w:r>
        <w:rPr>
          <w:color w:val="231F20"/>
          <w:spacing w:val="-12"/>
          <w:sz w:val="18"/>
        </w:rPr>
        <w:t xml:space="preserve"> </w:t>
      </w:r>
      <w:r>
        <w:rPr>
          <w:color w:val="231F20"/>
          <w:sz w:val="18"/>
        </w:rPr>
        <w:t>year</w:t>
      </w:r>
      <w:r>
        <w:rPr>
          <w:color w:val="231F20"/>
          <w:spacing w:val="-12"/>
          <w:sz w:val="18"/>
        </w:rPr>
        <w:t xml:space="preserve"> </w:t>
      </w:r>
      <w:r>
        <w:rPr>
          <w:color w:val="231F20"/>
          <w:sz w:val="18"/>
        </w:rPr>
        <w:t>of</w:t>
      </w:r>
      <w:r>
        <w:rPr>
          <w:color w:val="231F20"/>
          <w:spacing w:val="-12"/>
          <w:sz w:val="18"/>
        </w:rPr>
        <w:t xml:space="preserve"> </w:t>
      </w:r>
      <w:r>
        <w:rPr>
          <w:color w:val="231F20"/>
          <w:sz w:val="18"/>
        </w:rPr>
        <w:t>a</w:t>
      </w:r>
      <w:r>
        <w:rPr>
          <w:color w:val="231F20"/>
          <w:spacing w:val="-12"/>
          <w:sz w:val="18"/>
        </w:rPr>
        <w:t xml:space="preserve"> </w:t>
      </w:r>
      <w:r>
        <w:rPr>
          <w:color w:val="231F20"/>
          <w:sz w:val="18"/>
        </w:rPr>
        <w:t>majority</w:t>
      </w:r>
      <w:r>
        <w:rPr>
          <w:color w:val="231F20"/>
          <w:spacing w:val="-12"/>
          <w:sz w:val="18"/>
        </w:rPr>
        <w:t xml:space="preserve"> </w:t>
      </w:r>
      <w:r>
        <w:rPr>
          <w:color w:val="231F20"/>
          <w:sz w:val="18"/>
        </w:rPr>
        <w:t>of</w:t>
      </w:r>
      <w:r>
        <w:rPr>
          <w:color w:val="231F20"/>
          <w:spacing w:val="-12"/>
          <w:sz w:val="18"/>
        </w:rPr>
        <w:t xml:space="preserve"> </w:t>
      </w:r>
      <w:r>
        <w:rPr>
          <w:color w:val="231F20"/>
          <w:sz w:val="18"/>
        </w:rPr>
        <w:t>its</w:t>
      </w:r>
      <w:r>
        <w:rPr>
          <w:color w:val="231F20"/>
          <w:spacing w:val="-12"/>
          <w:sz w:val="18"/>
        </w:rPr>
        <w:t xml:space="preserve"> </w:t>
      </w:r>
      <w:r>
        <w:rPr>
          <w:color w:val="231F20"/>
          <w:sz w:val="18"/>
        </w:rPr>
        <w:t>partners</w:t>
      </w:r>
      <w:r>
        <w:rPr>
          <w:color w:val="231F20"/>
          <w:spacing w:val="-12"/>
          <w:sz w:val="18"/>
        </w:rPr>
        <w:t xml:space="preserve"> </w:t>
      </w:r>
      <w:r>
        <w:rPr>
          <w:color w:val="231F20"/>
          <w:sz w:val="18"/>
        </w:rPr>
        <w:t>(majority</w:t>
      </w:r>
      <w:r>
        <w:rPr>
          <w:color w:val="231F20"/>
          <w:spacing w:val="-12"/>
          <w:sz w:val="18"/>
        </w:rPr>
        <w:t xml:space="preserve"> </w:t>
      </w:r>
      <w:r>
        <w:rPr>
          <w:color w:val="231F20"/>
          <w:sz w:val="18"/>
        </w:rPr>
        <w:t>tax</w:t>
      </w:r>
      <w:r>
        <w:rPr>
          <w:color w:val="231F20"/>
          <w:spacing w:val="-12"/>
          <w:sz w:val="18"/>
        </w:rPr>
        <w:t xml:space="preserve"> </w:t>
      </w:r>
      <w:r>
        <w:rPr>
          <w:color w:val="231F20"/>
          <w:spacing w:val="-2"/>
          <w:sz w:val="18"/>
        </w:rPr>
        <w:t>year).</w:t>
      </w:r>
    </w:p>
    <w:p w:rsidR="00A33C7B" w:rsidRDefault="0089559E">
      <w:pPr>
        <w:pStyle w:val="Listenabsatz"/>
        <w:numPr>
          <w:ilvl w:val="0"/>
          <w:numId w:val="26"/>
        </w:numPr>
        <w:tabs>
          <w:tab w:val="left" w:pos="490"/>
        </w:tabs>
        <w:spacing w:before="103" w:line="237" w:lineRule="auto"/>
        <w:ind w:right="291" w:hanging="251"/>
        <w:rPr>
          <w:sz w:val="18"/>
        </w:rPr>
      </w:pPr>
      <w:r>
        <w:rPr>
          <w:color w:val="231F20"/>
          <w:sz w:val="18"/>
        </w:rPr>
        <w:t>If</w:t>
      </w:r>
      <w:r>
        <w:rPr>
          <w:color w:val="231F20"/>
          <w:spacing w:val="-13"/>
          <w:sz w:val="18"/>
        </w:rPr>
        <w:t xml:space="preserve"> </w:t>
      </w:r>
      <w:r>
        <w:rPr>
          <w:color w:val="231F20"/>
          <w:sz w:val="18"/>
        </w:rPr>
        <w:t>there’s</w:t>
      </w:r>
      <w:r>
        <w:rPr>
          <w:color w:val="231F20"/>
          <w:spacing w:val="-12"/>
          <w:sz w:val="18"/>
        </w:rPr>
        <w:t xml:space="preserve"> </w:t>
      </w:r>
      <w:r>
        <w:rPr>
          <w:color w:val="231F20"/>
          <w:sz w:val="18"/>
        </w:rPr>
        <w:t>no</w:t>
      </w:r>
      <w:r>
        <w:rPr>
          <w:color w:val="231F20"/>
          <w:spacing w:val="-13"/>
          <w:sz w:val="18"/>
        </w:rPr>
        <w:t xml:space="preserve"> </w:t>
      </w:r>
      <w:r>
        <w:rPr>
          <w:color w:val="231F20"/>
          <w:sz w:val="18"/>
        </w:rPr>
        <w:t>majority</w:t>
      </w:r>
      <w:r>
        <w:rPr>
          <w:color w:val="231F20"/>
          <w:spacing w:val="-12"/>
          <w:sz w:val="18"/>
        </w:rPr>
        <w:t xml:space="preserve"> </w:t>
      </w:r>
      <w:r>
        <w:rPr>
          <w:color w:val="231F20"/>
          <w:sz w:val="18"/>
        </w:rPr>
        <w:t>tax</w:t>
      </w:r>
      <w:r>
        <w:rPr>
          <w:color w:val="231F20"/>
          <w:spacing w:val="-13"/>
          <w:sz w:val="18"/>
        </w:rPr>
        <w:t xml:space="preserve"> </w:t>
      </w:r>
      <w:r>
        <w:rPr>
          <w:color w:val="231F20"/>
          <w:sz w:val="18"/>
        </w:rPr>
        <w:t>year,</w:t>
      </w:r>
      <w:r>
        <w:rPr>
          <w:color w:val="231F20"/>
          <w:spacing w:val="-13"/>
          <w:sz w:val="18"/>
        </w:rPr>
        <w:t xml:space="preserve"> </w:t>
      </w:r>
      <w:r>
        <w:rPr>
          <w:color w:val="231F20"/>
          <w:sz w:val="18"/>
        </w:rPr>
        <w:t>then</w:t>
      </w:r>
      <w:r>
        <w:rPr>
          <w:color w:val="231F20"/>
          <w:spacing w:val="-12"/>
          <w:sz w:val="18"/>
        </w:rPr>
        <w:t xml:space="preserve"> </w:t>
      </w:r>
      <w:r>
        <w:rPr>
          <w:color w:val="231F20"/>
          <w:sz w:val="18"/>
        </w:rPr>
        <w:t>the</w:t>
      </w:r>
      <w:r>
        <w:rPr>
          <w:color w:val="231F20"/>
          <w:spacing w:val="-13"/>
          <w:sz w:val="18"/>
        </w:rPr>
        <w:t xml:space="preserve"> </w:t>
      </w:r>
      <w:r>
        <w:rPr>
          <w:color w:val="231F20"/>
          <w:sz w:val="18"/>
        </w:rPr>
        <w:t>tax</w:t>
      </w:r>
      <w:r>
        <w:rPr>
          <w:color w:val="231F20"/>
          <w:spacing w:val="-12"/>
          <w:sz w:val="18"/>
        </w:rPr>
        <w:t xml:space="preserve"> </w:t>
      </w:r>
      <w:r>
        <w:rPr>
          <w:color w:val="231F20"/>
          <w:sz w:val="18"/>
        </w:rPr>
        <w:t>year</w:t>
      </w:r>
      <w:r>
        <w:rPr>
          <w:color w:val="231F20"/>
          <w:spacing w:val="-13"/>
          <w:sz w:val="18"/>
        </w:rPr>
        <w:t xml:space="preserve"> </w:t>
      </w:r>
      <w:r>
        <w:rPr>
          <w:color w:val="231F20"/>
          <w:sz w:val="18"/>
        </w:rPr>
        <w:t>common</w:t>
      </w:r>
      <w:r>
        <w:rPr>
          <w:color w:val="231F20"/>
          <w:spacing w:val="-12"/>
          <w:sz w:val="18"/>
        </w:rPr>
        <w:t xml:space="preserve"> </w:t>
      </w:r>
      <w:r>
        <w:rPr>
          <w:color w:val="231F20"/>
          <w:sz w:val="18"/>
        </w:rPr>
        <w:t>to all</w:t>
      </w:r>
      <w:r>
        <w:rPr>
          <w:color w:val="231F20"/>
          <w:spacing w:val="-6"/>
          <w:sz w:val="18"/>
        </w:rPr>
        <w:t xml:space="preserve"> </w:t>
      </w:r>
      <w:r>
        <w:rPr>
          <w:color w:val="231F20"/>
          <w:sz w:val="18"/>
        </w:rPr>
        <w:t>of</w:t>
      </w:r>
      <w:r>
        <w:rPr>
          <w:color w:val="231F20"/>
          <w:spacing w:val="-6"/>
          <w:sz w:val="18"/>
        </w:rPr>
        <w:t xml:space="preserve"> </w:t>
      </w:r>
      <w:r>
        <w:rPr>
          <w:color w:val="231F20"/>
          <w:sz w:val="18"/>
        </w:rPr>
        <w:t>the</w:t>
      </w:r>
      <w:r>
        <w:rPr>
          <w:color w:val="231F20"/>
          <w:spacing w:val="-6"/>
          <w:sz w:val="18"/>
        </w:rPr>
        <w:t xml:space="preserve"> </w:t>
      </w:r>
      <w:r>
        <w:rPr>
          <w:color w:val="231F20"/>
          <w:sz w:val="18"/>
        </w:rPr>
        <w:t>partnership’s</w:t>
      </w:r>
      <w:r>
        <w:rPr>
          <w:color w:val="231F20"/>
          <w:spacing w:val="-6"/>
          <w:sz w:val="18"/>
        </w:rPr>
        <w:t xml:space="preserve"> </w:t>
      </w:r>
      <w:r>
        <w:rPr>
          <w:color w:val="231F20"/>
          <w:sz w:val="18"/>
        </w:rPr>
        <w:t>principal</w:t>
      </w:r>
      <w:r>
        <w:rPr>
          <w:color w:val="231F20"/>
          <w:spacing w:val="-6"/>
          <w:sz w:val="18"/>
        </w:rPr>
        <w:t xml:space="preserve"> </w:t>
      </w:r>
      <w:r>
        <w:rPr>
          <w:color w:val="231F20"/>
          <w:sz w:val="18"/>
        </w:rPr>
        <w:t>partners</w:t>
      </w:r>
      <w:r>
        <w:rPr>
          <w:color w:val="231F20"/>
          <w:spacing w:val="-6"/>
          <w:sz w:val="18"/>
        </w:rPr>
        <w:t xml:space="preserve"> </w:t>
      </w:r>
      <w:r>
        <w:rPr>
          <w:color w:val="231F20"/>
          <w:sz w:val="18"/>
        </w:rPr>
        <w:t>(partners</w:t>
      </w:r>
      <w:r>
        <w:rPr>
          <w:color w:val="231F20"/>
          <w:spacing w:val="-6"/>
          <w:sz w:val="18"/>
        </w:rPr>
        <w:t xml:space="preserve"> </w:t>
      </w:r>
      <w:r>
        <w:rPr>
          <w:color w:val="231F20"/>
          <w:sz w:val="18"/>
        </w:rPr>
        <w:t>with</w:t>
      </w:r>
      <w:r>
        <w:rPr>
          <w:color w:val="231F20"/>
          <w:spacing w:val="-6"/>
          <w:sz w:val="18"/>
        </w:rPr>
        <w:t xml:space="preserve"> </w:t>
      </w:r>
      <w:r>
        <w:rPr>
          <w:color w:val="231F20"/>
          <w:sz w:val="18"/>
        </w:rPr>
        <w:t>an interest</w:t>
      </w:r>
      <w:r>
        <w:rPr>
          <w:color w:val="231F20"/>
          <w:spacing w:val="-11"/>
          <w:sz w:val="18"/>
        </w:rPr>
        <w:t xml:space="preserve"> </w:t>
      </w:r>
      <w:r>
        <w:rPr>
          <w:color w:val="231F20"/>
          <w:sz w:val="18"/>
        </w:rPr>
        <w:t>of</w:t>
      </w:r>
      <w:r>
        <w:rPr>
          <w:color w:val="231F20"/>
          <w:spacing w:val="-11"/>
          <w:sz w:val="18"/>
        </w:rPr>
        <w:t xml:space="preserve"> </w:t>
      </w:r>
      <w:r>
        <w:rPr>
          <w:color w:val="231F20"/>
          <w:sz w:val="18"/>
        </w:rPr>
        <w:t>5%</w:t>
      </w:r>
      <w:r>
        <w:rPr>
          <w:color w:val="231F20"/>
          <w:spacing w:val="-11"/>
          <w:sz w:val="18"/>
        </w:rPr>
        <w:t xml:space="preserve"> </w:t>
      </w:r>
      <w:r>
        <w:rPr>
          <w:color w:val="231F20"/>
          <w:sz w:val="18"/>
        </w:rPr>
        <w:t>or</w:t>
      </w:r>
      <w:r>
        <w:rPr>
          <w:color w:val="231F20"/>
          <w:spacing w:val="-11"/>
          <w:sz w:val="18"/>
        </w:rPr>
        <w:t xml:space="preserve"> </w:t>
      </w:r>
      <w:r>
        <w:rPr>
          <w:color w:val="231F20"/>
          <w:sz w:val="18"/>
        </w:rPr>
        <w:t>more</w:t>
      </w:r>
      <w:r>
        <w:rPr>
          <w:color w:val="231F20"/>
          <w:spacing w:val="-11"/>
          <w:sz w:val="18"/>
        </w:rPr>
        <w:t xml:space="preserve"> </w:t>
      </w:r>
      <w:r>
        <w:rPr>
          <w:color w:val="231F20"/>
          <w:sz w:val="18"/>
        </w:rPr>
        <w:t>in</w:t>
      </w:r>
      <w:r>
        <w:rPr>
          <w:color w:val="231F20"/>
          <w:spacing w:val="-11"/>
          <w:sz w:val="18"/>
        </w:rPr>
        <w:t xml:space="preserve"> </w:t>
      </w:r>
      <w:r>
        <w:rPr>
          <w:color w:val="231F20"/>
          <w:sz w:val="18"/>
        </w:rPr>
        <w:t>the</w:t>
      </w:r>
      <w:r>
        <w:rPr>
          <w:color w:val="231F20"/>
          <w:spacing w:val="-11"/>
          <w:sz w:val="18"/>
        </w:rPr>
        <w:t xml:space="preserve"> </w:t>
      </w:r>
      <w:r>
        <w:rPr>
          <w:color w:val="231F20"/>
          <w:sz w:val="18"/>
        </w:rPr>
        <w:t>partnership</w:t>
      </w:r>
      <w:r>
        <w:rPr>
          <w:color w:val="231F20"/>
          <w:spacing w:val="-11"/>
          <w:sz w:val="18"/>
        </w:rPr>
        <w:t xml:space="preserve"> </w:t>
      </w:r>
      <w:r>
        <w:rPr>
          <w:color w:val="231F20"/>
          <w:sz w:val="18"/>
        </w:rPr>
        <w:t>profits</w:t>
      </w:r>
      <w:r>
        <w:rPr>
          <w:color w:val="231F20"/>
          <w:spacing w:val="-11"/>
          <w:sz w:val="18"/>
        </w:rPr>
        <w:t xml:space="preserve"> </w:t>
      </w:r>
      <w:r>
        <w:rPr>
          <w:color w:val="231F20"/>
          <w:sz w:val="18"/>
        </w:rPr>
        <w:t>or</w:t>
      </w:r>
      <w:r>
        <w:rPr>
          <w:color w:val="231F20"/>
          <w:spacing w:val="-11"/>
          <w:sz w:val="18"/>
        </w:rPr>
        <w:t xml:space="preserve"> </w:t>
      </w:r>
      <w:r>
        <w:rPr>
          <w:color w:val="231F20"/>
          <w:sz w:val="18"/>
        </w:rPr>
        <w:t>capital).</w:t>
      </w:r>
    </w:p>
    <w:p w:rsidR="00A33C7B" w:rsidRDefault="0089559E">
      <w:pPr>
        <w:pStyle w:val="Listenabsatz"/>
        <w:numPr>
          <w:ilvl w:val="0"/>
          <w:numId w:val="26"/>
        </w:numPr>
        <w:tabs>
          <w:tab w:val="left" w:pos="490"/>
        </w:tabs>
        <w:spacing w:before="101" w:line="237" w:lineRule="auto"/>
        <w:ind w:right="278" w:hanging="251"/>
        <w:jc w:val="both"/>
        <w:rPr>
          <w:sz w:val="18"/>
        </w:rPr>
      </w:pPr>
      <w:r>
        <w:rPr>
          <w:color w:val="231F20"/>
          <w:sz w:val="18"/>
        </w:rPr>
        <w:t>If</w:t>
      </w:r>
      <w:r>
        <w:rPr>
          <w:color w:val="231F20"/>
          <w:spacing w:val="-13"/>
          <w:sz w:val="18"/>
        </w:rPr>
        <w:t xml:space="preserve"> </w:t>
      </w:r>
      <w:r>
        <w:rPr>
          <w:color w:val="231F20"/>
          <w:sz w:val="18"/>
        </w:rPr>
        <w:t>there’s</w:t>
      </w:r>
      <w:r>
        <w:rPr>
          <w:color w:val="231F20"/>
          <w:spacing w:val="-12"/>
          <w:sz w:val="18"/>
        </w:rPr>
        <w:t xml:space="preserve"> </w:t>
      </w:r>
      <w:r>
        <w:rPr>
          <w:color w:val="231F20"/>
          <w:sz w:val="18"/>
        </w:rPr>
        <w:t>neither</w:t>
      </w:r>
      <w:r>
        <w:rPr>
          <w:color w:val="231F20"/>
          <w:spacing w:val="-13"/>
          <w:sz w:val="18"/>
        </w:rPr>
        <w:t xml:space="preserve"> </w:t>
      </w:r>
      <w:r>
        <w:rPr>
          <w:color w:val="231F20"/>
          <w:sz w:val="18"/>
        </w:rPr>
        <w:t>a</w:t>
      </w:r>
      <w:r>
        <w:rPr>
          <w:color w:val="231F20"/>
          <w:spacing w:val="-12"/>
          <w:sz w:val="18"/>
        </w:rPr>
        <w:t xml:space="preserve"> </w:t>
      </w:r>
      <w:r>
        <w:rPr>
          <w:color w:val="231F20"/>
          <w:sz w:val="18"/>
        </w:rPr>
        <w:t>majority</w:t>
      </w:r>
      <w:r>
        <w:rPr>
          <w:color w:val="231F20"/>
          <w:spacing w:val="-13"/>
          <w:sz w:val="18"/>
        </w:rPr>
        <w:t xml:space="preserve"> </w:t>
      </w:r>
      <w:r>
        <w:rPr>
          <w:color w:val="231F20"/>
          <w:sz w:val="18"/>
        </w:rPr>
        <w:t>tax</w:t>
      </w:r>
      <w:r>
        <w:rPr>
          <w:color w:val="231F20"/>
          <w:spacing w:val="-13"/>
          <w:sz w:val="18"/>
        </w:rPr>
        <w:t xml:space="preserve"> </w:t>
      </w:r>
      <w:r>
        <w:rPr>
          <w:color w:val="231F20"/>
          <w:sz w:val="18"/>
        </w:rPr>
        <w:t>year</w:t>
      </w:r>
      <w:r>
        <w:rPr>
          <w:color w:val="231F20"/>
          <w:spacing w:val="-12"/>
          <w:sz w:val="18"/>
        </w:rPr>
        <w:t xml:space="preserve"> </w:t>
      </w:r>
      <w:r>
        <w:rPr>
          <w:color w:val="231F20"/>
          <w:sz w:val="18"/>
        </w:rPr>
        <w:t>nor</w:t>
      </w:r>
      <w:r>
        <w:rPr>
          <w:color w:val="231F20"/>
          <w:spacing w:val="-13"/>
          <w:sz w:val="18"/>
        </w:rPr>
        <w:t xml:space="preserve"> </w:t>
      </w:r>
      <w:r>
        <w:rPr>
          <w:color w:val="231F20"/>
          <w:sz w:val="18"/>
        </w:rPr>
        <w:t>a</w:t>
      </w:r>
      <w:r>
        <w:rPr>
          <w:color w:val="231F20"/>
          <w:spacing w:val="-12"/>
          <w:sz w:val="18"/>
        </w:rPr>
        <w:t xml:space="preserve"> </w:t>
      </w:r>
      <w:r>
        <w:rPr>
          <w:color w:val="231F20"/>
          <w:sz w:val="18"/>
        </w:rPr>
        <w:t>tax</w:t>
      </w:r>
      <w:r>
        <w:rPr>
          <w:color w:val="231F20"/>
          <w:spacing w:val="-13"/>
          <w:sz w:val="18"/>
        </w:rPr>
        <w:t xml:space="preserve"> </w:t>
      </w:r>
      <w:r>
        <w:rPr>
          <w:color w:val="231F20"/>
          <w:sz w:val="18"/>
        </w:rPr>
        <w:t>year</w:t>
      </w:r>
      <w:r>
        <w:rPr>
          <w:color w:val="231F20"/>
          <w:spacing w:val="-12"/>
          <w:sz w:val="18"/>
        </w:rPr>
        <w:t xml:space="preserve"> </w:t>
      </w:r>
      <w:r>
        <w:rPr>
          <w:color w:val="231F20"/>
          <w:sz w:val="18"/>
        </w:rPr>
        <w:t>common to</w:t>
      </w:r>
      <w:r>
        <w:rPr>
          <w:color w:val="231F20"/>
          <w:spacing w:val="-11"/>
          <w:sz w:val="18"/>
        </w:rPr>
        <w:t xml:space="preserve"> </w:t>
      </w:r>
      <w:r>
        <w:rPr>
          <w:color w:val="231F20"/>
          <w:sz w:val="18"/>
        </w:rPr>
        <w:t>all</w:t>
      </w:r>
      <w:r>
        <w:rPr>
          <w:color w:val="231F20"/>
          <w:spacing w:val="-11"/>
          <w:sz w:val="18"/>
        </w:rPr>
        <w:t xml:space="preserve"> </w:t>
      </w:r>
      <w:r>
        <w:rPr>
          <w:color w:val="231F20"/>
          <w:sz w:val="18"/>
        </w:rPr>
        <w:t>principal</w:t>
      </w:r>
      <w:r>
        <w:rPr>
          <w:color w:val="231F20"/>
          <w:spacing w:val="-11"/>
          <w:sz w:val="18"/>
        </w:rPr>
        <w:t xml:space="preserve"> </w:t>
      </w:r>
      <w:r>
        <w:rPr>
          <w:color w:val="231F20"/>
          <w:sz w:val="18"/>
        </w:rPr>
        <w:t>partners,</w:t>
      </w:r>
      <w:r>
        <w:rPr>
          <w:color w:val="231F20"/>
          <w:spacing w:val="-11"/>
          <w:sz w:val="18"/>
        </w:rPr>
        <w:t xml:space="preserve"> </w:t>
      </w:r>
      <w:r>
        <w:rPr>
          <w:color w:val="231F20"/>
          <w:sz w:val="18"/>
        </w:rPr>
        <w:t>then</w:t>
      </w:r>
      <w:r>
        <w:rPr>
          <w:color w:val="231F20"/>
          <w:spacing w:val="-11"/>
          <w:sz w:val="18"/>
        </w:rPr>
        <w:t xml:space="preserve"> </w:t>
      </w:r>
      <w:r>
        <w:rPr>
          <w:color w:val="231F20"/>
          <w:sz w:val="18"/>
        </w:rPr>
        <w:t>the</w:t>
      </w:r>
      <w:r>
        <w:rPr>
          <w:color w:val="231F20"/>
          <w:spacing w:val="-11"/>
          <w:sz w:val="18"/>
        </w:rPr>
        <w:t xml:space="preserve"> </w:t>
      </w:r>
      <w:r>
        <w:rPr>
          <w:color w:val="231F20"/>
          <w:sz w:val="18"/>
        </w:rPr>
        <w:t>tax</w:t>
      </w:r>
      <w:r>
        <w:rPr>
          <w:color w:val="231F20"/>
          <w:spacing w:val="-11"/>
          <w:sz w:val="18"/>
        </w:rPr>
        <w:t xml:space="preserve"> </w:t>
      </w:r>
      <w:r>
        <w:rPr>
          <w:color w:val="231F20"/>
          <w:sz w:val="18"/>
        </w:rPr>
        <w:t>year</w:t>
      </w:r>
      <w:r>
        <w:rPr>
          <w:color w:val="231F20"/>
          <w:spacing w:val="-11"/>
          <w:sz w:val="18"/>
        </w:rPr>
        <w:t xml:space="preserve"> </w:t>
      </w:r>
      <w:r>
        <w:rPr>
          <w:color w:val="231F20"/>
          <w:sz w:val="18"/>
        </w:rPr>
        <w:t>that</w:t>
      </w:r>
      <w:r>
        <w:rPr>
          <w:color w:val="231F20"/>
          <w:spacing w:val="-11"/>
          <w:sz w:val="18"/>
        </w:rPr>
        <w:t xml:space="preserve"> </w:t>
      </w:r>
      <w:r>
        <w:rPr>
          <w:color w:val="231F20"/>
          <w:sz w:val="18"/>
        </w:rPr>
        <w:t>results</w:t>
      </w:r>
      <w:r>
        <w:rPr>
          <w:color w:val="231F20"/>
          <w:spacing w:val="-11"/>
          <w:sz w:val="18"/>
        </w:rPr>
        <w:t xml:space="preserve"> </w:t>
      </w:r>
      <w:r>
        <w:rPr>
          <w:color w:val="231F20"/>
          <w:sz w:val="18"/>
        </w:rPr>
        <w:t>in</w:t>
      </w:r>
      <w:r>
        <w:rPr>
          <w:color w:val="231F20"/>
          <w:spacing w:val="-11"/>
          <w:sz w:val="18"/>
        </w:rPr>
        <w:t xml:space="preserve"> </w:t>
      </w:r>
      <w:r>
        <w:rPr>
          <w:color w:val="231F20"/>
          <w:sz w:val="18"/>
        </w:rPr>
        <w:t>the least aggregate deferral of income.</w:t>
      </w:r>
    </w:p>
    <w:p w:rsidR="00A33C7B" w:rsidRDefault="0089559E">
      <w:pPr>
        <w:pStyle w:val="Textkrper"/>
        <w:spacing w:before="178" w:line="237" w:lineRule="auto"/>
        <w:ind w:left="490" w:right="144"/>
      </w:pPr>
      <w:r>
        <w:rPr>
          <w:b/>
          <w:color w:val="231F20"/>
        </w:rPr>
        <w:t>Note:</w:t>
      </w:r>
      <w:r>
        <w:rPr>
          <w:b/>
          <w:color w:val="231F20"/>
          <w:spacing w:val="40"/>
        </w:rPr>
        <w:t xml:space="preserve"> </w:t>
      </w:r>
      <w:r>
        <w:rPr>
          <w:color w:val="231F20"/>
        </w:rPr>
        <w:t>In determining the tax year of a partnership under (1),</w:t>
      </w:r>
      <w:r>
        <w:rPr>
          <w:color w:val="231F20"/>
          <w:spacing w:val="-13"/>
        </w:rPr>
        <w:t xml:space="preserve"> </w:t>
      </w:r>
      <w:r>
        <w:rPr>
          <w:color w:val="231F20"/>
        </w:rPr>
        <w:t>(2),</w:t>
      </w:r>
      <w:r>
        <w:rPr>
          <w:color w:val="231F20"/>
          <w:spacing w:val="-12"/>
        </w:rPr>
        <w:t xml:space="preserve"> </w:t>
      </w:r>
      <w:r>
        <w:rPr>
          <w:color w:val="231F20"/>
        </w:rPr>
        <w:t>or</w:t>
      </w:r>
      <w:r>
        <w:rPr>
          <w:color w:val="231F20"/>
          <w:spacing w:val="-13"/>
        </w:rPr>
        <w:t xml:space="preserve"> </w:t>
      </w:r>
      <w:r>
        <w:rPr>
          <w:color w:val="231F20"/>
        </w:rPr>
        <w:t>(3)</w:t>
      </w:r>
      <w:r>
        <w:rPr>
          <w:color w:val="231F20"/>
          <w:spacing w:val="-12"/>
        </w:rPr>
        <w:t xml:space="preserve"> </w:t>
      </w:r>
      <w:r>
        <w:rPr>
          <w:color w:val="231F20"/>
        </w:rPr>
        <w:t>above,</w:t>
      </w:r>
      <w:r>
        <w:rPr>
          <w:color w:val="231F20"/>
          <w:spacing w:val="-13"/>
        </w:rPr>
        <w:t xml:space="preserve"> </w:t>
      </w:r>
      <w:r>
        <w:rPr>
          <w:color w:val="231F20"/>
        </w:rPr>
        <w:t>the</w:t>
      </w:r>
      <w:r>
        <w:rPr>
          <w:color w:val="231F20"/>
          <w:spacing w:val="-12"/>
        </w:rPr>
        <w:t xml:space="preserve"> </w:t>
      </w:r>
      <w:r>
        <w:rPr>
          <w:color w:val="231F20"/>
        </w:rPr>
        <w:t>tax</w:t>
      </w:r>
      <w:r>
        <w:rPr>
          <w:color w:val="231F20"/>
          <w:spacing w:val="-13"/>
        </w:rPr>
        <w:t xml:space="preserve"> </w:t>
      </w:r>
      <w:r>
        <w:rPr>
          <w:color w:val="231F20"/>
        </w:rPr>
        <w:t>years</w:t>
      </w:r>
      <w:r>
        <w:rPr>
          <w:color w:val="231F20"/>
          <w:spacing w:val="-12"/>
        </w:rPr>
        <w:t xml:space="preserve"> </w:t>
      </w:r>
      <w:r>
        <w:rPr>
          <w:color w:val="231F20"/>
        </w:rPr>
        <w:t>of</w:t>
      </w:r>
      <w:r>
        <w:rPr>
          <w:color w:val="231F20"/>
          <w:spacing w:val="-13"/>
        </w:rPr>
        <w:t xml:space="preserve"> </w:t>
      </w:r>
      <w:r>
        <w:rPr>
          <w:color w:val="231F20"/>
        </w:rPr>
        <w:t>certain</w:t>
      </w:r>
      <w:r>
        <w:rPr>
          <w:color w:val="231F20"/>
          <w:spacing w:val="-12"/>
        </w:rPr>
        <w:t xml:space="preserve"> </w:t>
      </w:r>
      <w:r>
        <w:rPr>
          <w:color w:val="231F20"/>
        </w:rPr>
        <w:t>tax-exempt</w:t>
      </w:r>
      <w:r>
        <w:rPr>
          <w:color w:val="231F20"/>
          <w:spacing w:val="-13"/>
        </w:rPr>
        <w:t xml:space="preserve"> </w:t>
      </w:r>
      <w:r>
        <w:rPr>
          <w:color w:val="231F20"/>
        </w:rPr>
        <w:t>and foreign partners are disregarded. See Regulations section 1.706-1(b) for more details.</w:t>
      </w:r>
    </w:p>
    <w:p w:rsidR="00A33C7B" w:rsidRDefault="0089559E">
      <w:pPr>
        <w:pStyle w:val="Listenabsatz"/>
        <w:numPr>
          <w:ilvl w:val="0"/>
          <w:numId w:val="26"/>
        </w:numPr>
        <w:tabs>
          <w:tab w:val="left" w:pos="490"/>
        </w:tabs>
        <w:spacing w:before="93"/>
        <w:rPr>
          <w:sz w:val="18"/>
        </w:rPr>
      </w:pPr>
      <w:r>
        <w:rPr>
          <w:color w:val="231F20"/>
          <w:spacing w:val="-2"/>
          <w:sz w:val="18"/>
        </w:rPr>
        <w:t>Some</w:t>
      </w:r>
      <w:r>
        <w:rPr>
          <w:color w:val="231F20"/>
          <w:spacing w:val="-6"/>
          <w:sz w:val="18"/>
        </w:rPr>
        <w:t xml:space="preserve"> </w:t>
      </w:r>
      <w:r>
        <w:rPr>
          <w:color w:val="231F20"/>
          <w:spacing w:val="-2"/>
          <w:sz w:val="18"/>
        </w:rPr>
        <w:t>other</w:t>
      </w:r>
      <w:r>
        <w:rPr>
          <w:color w:val="231F20"/>
          <w:spacing w:val="-6"/>
          <w:sz w:val="18"/>
        </w:rPr>
        <w:t xml:space="preserve"> </w:t>
      </w:r>
      <w:r>
        <w:rPr>
          <w:color w:val="231F20"/>
          <w:spacing w:val="-2"/>
          <w:sz w:val="18"/>
        </w:rPr>
        <w:t>tax</w:t>
      </w:r>
      <w:r>
        <w:rPr>
          <w:color w:val="231F20"/>
          <w:spacing w:val="-5"/>
          <w:sz w:val="18"/>
        </w:rPr>
        <w:t xml:space="preserve"> </w:t>
      </w:r>
      <w:r>
        <w:rPr>
          <w:color w:val="231F20"/>
          <w:spacing w:val="-2"/>
          <w:sz w:val="18"/>
        </w:rPr>
        <w:t>year</w:t>
      </w:r>
      <w:r>
        <w:rPr>
          <w:color w:val="231F20"/>
          <w:spacing w:val="-6"/>
          <w:sz w:val="18"/>
        </w:rPr>
        <w:t xml:space="preserve"> </w:t>
      </w:r>
      <w:r>
        <w:rPr>
          <w:color w:val="231F20"/>
          <w:spacing w:val="-2"/>
          <w:sz w:val="18"/>
        </w:rPr>
        <w:t>if</w:t>
      </w:r>
      <w:r>
        <w:rPr>
          <w:color w:val="231F20"/>
          <w:spacing w:val="-6"/>
          <w:sz w:val="18"/>
        </w:rPr>
        <w:t xml:space="preserve"> </w:t>
      </w:r>
      <w:r>
        <w:rPr>
          <w:color w:val="231F20"/>
          <w:spacing w:val="-2"/>
          <w:sz w:val="18"/>
        </w:rPr>
        <w:t>one</w:t>
      </w:r>
      <w:r>
        <w:rPr>
          <w:color w:val="231F20"/>
          <w:spacing w:val="-5"/>
          <w:sz w:val="18"/>
        </w:rPr>
        <w:t xml:space="preserve"> </w:t>
      </w:r>
      <w:r>
        <w:rPr>
          <w:color w:val="231F20"/>
          <w:spacing w:val="-2"/>
          <w:sz w:val="18"/>
        </w:rPr>
        <w:t>of</w:t>
      </w:r>
      <w:r>
        <w:rPr>
          <w:color w:val="231F20"/>
          <w:spacing w:val="-6"/>
          <w:sz w:val="18"/>
        </w:rPr>
        <w:t xml:space="preserve"> </w:t>
      </w:r>
      <w:r>
        <w:rPr>
          <w:color w:val="231F20"/>
          <w:spacing w:val="-2"/>
          <w:sz w:val="18"/>
        </w:rPr>
        <w:t>the</w:t>
      </w:r>
      <w:r>
        <w:rPr>
          <w:color w:val="231F20"/>
          <w:spacing w:val="-6"/>
          <w:sz w:val="18"/>
        </w:rPr>
        <w:t xml:space="preserve"> </w:t>
      </w:r>
      <w:r>
        <w:rPr>
          <w:color w:val="231F20"/>
          <w:spacing w:val="-2"/>
          <w:sz w:val="18"/>
        </w:rPr>
        <w:t>following</w:t>
      </w:r>
      <w:r>
        <w:rPr>
          <w:color w:val="231F20"/>
          <w:spacing w:val="-5"/>
          <w:sz w:val="18"/>
        </w:rPr>
        <w:t xml:space="preserve"> </w:t>
      </w:r>
      <w:r>
        <w:rPr>
          <w:color w:val="231F20"/>
          <w:spacing w:val="-2"/>
          <w:sz w:val="18"/>
        </w:rPr>
        <w:t>applies.</w:t>
      </w:r>
    </w:p>
    <w:p w:rsidR="00A33C7B" w:rsidRDefault="0089559E">
      <w:pPr>
        <w:pStyle w:val="Listenabsatz"/>
        <w:numPr>
          <w:ilvl w:val="1"/>
          <w:numId w:val="26"/>
        </w:numPr>
        <w:tabs>
          <w:tab w:val="left" w:pos="800"/>
        </w:tabs>
        <w:spacing w:before="103" w:line="237" w:lineRule="auto"/>
        <w:ind w:right="410"/>
        <w:rPr>
          <w:sz w:val="18"/>
        </w:rPr>
      </w:pPr>
      <w:r>
        <w:rPr>
          <w:color w:val="231F20"/>
          <w:sz w:val="18"/>
        </w:rPr>
        <w:t>The</w:t>
      </w:r>
      <w:r>
        <w:rPr>
          <w:color w:val="231F20"/>
          <w:spacing w:val="-13"/>
          <w:sz w:val="18"/>
        </w:rPr>
        <w:t xml:space="preserve"> </w:t>
      </w:r>
      <w:r>
        <w:rPr>
          <w:color w:val="231F20"/>
          <w:sz w:val="18"/>
        </w:rPr>
        <w:t>partnership</w:t>
      </w:r>
      <w:r>
        <w:rPr>
          <w:color w:val="231F20"/>
          <w:spacing w:val="-12"/>
          <w:sz w:val="18"/>
        </w:rPr>
        <w:t xml:space="preserve"> </w:t>
      </w:r>
      <w:r>
        <w:rPr>
          <w:color w:val="231F20"/>
          <w:sz w:val="18"/>
        </w:rPr>
        <w:t>can</w:t>
      </w:r>
      <w:r>
        <w:rPr>
          <w:color w:val="231F20"/>
          <w:spacing w:val="-13"/>
          <w:sz w:val="18"/>
        </w:rPr>
        <w:t xml:space="preserve"> </w:t>
      </w:r>
      <w:r>
        <w:rPr>
          <w:color w:val="231F20"/>
          <w:sz w:val="18"/>
        </w:rPr>
        <w:t>establish</w:t>
      </w:r>
      <w:r>
        <w:rPr>
          <w:color w:val="231F20"/>
          <w:spacing w:val="-12"/>
          <w:sz w:val="18"/>
        </w:rPr>
        <w:t xml:space="preserve"> </w:t>
      </w:r>
      <w:r>
        <w:rPr>
          <w:color w:val="231F20"/>
          <w:sz w:val="18"/>
        </w:rPr>
        <w:t>that</w:t>
      </w:r>
      <w:r>
        <w:rPr>
          <w:color w:val="231F20"/>
          <w:spacing w:val="-13"/>
          <w:sz w:val="18"/>
        </w:rPr>
        <w:t xml:space="preserve"> </w:t>
      </w:r>
      <w:r>
        <w:rPr>
          <w:color w:val="231F20"/>
          <w:sz w:val="18"/>
        </w:rPr>
        <w:t>there’s</w:t>
      </w:r>
      <w:r>
        <w:rPr>
          <w:color w:val="231F20"/>
          <w:spacing w:val="-13"/>
          <w:sz w:val="18"/>
        </w:rPr>
        <w:t xml:space="preserve"> </w:t>
      </w:r>
      <w:r>
        <w:rPr>
          <w:color w:val="231F20"/>
          <w:sz w:val="18"/>
        </w:rPr>
        <w:t>a</w:t>
      </w:r>
      <w:r>
        <w:rPr>
          <w:color w:val="231F20"/>
          <w:spacing w:val="-12"/>
          <w:sz w:val="18"/>
        </w:rPr>
        <w:t xml:space="preserve"> </w:t>
      </w:r>
      <w:r>
        <w:rPr>
          <w:color w:val="231F20"/>
          <w:sz w:val="18"/>
        </w:rPr>
        <w:t>business purpose for the tax year.</w:t>
      </w:r>
    </w:p>
    <w:p w:rsidR="00A33C7B" w:rsidRDefault="0089559E">
      <w:pPr>
        <w:pStyle w:val="Listenabsatz"/>
        <w:numPr>
          <w:ilvl w:val="1"/>
          <w:numId w:val="26"/>
        </w:numPr>
        <w:tabs>
          <w:tab w:val="left" w:pos="801"/>
        </w:tabs>
        <w:spacing w:before="102" w:line="237" w:lineRule="auto"/>
        <w:ind w:right="205" w:hanging="245"/>
        <w:rPr>
          <w:sz w:val="18"/>
        </w:rPr>
      </w:pPr>
      <w:r>
        <w:rPr>
          <w:color w:val="231F20"/>
          <w:sz w:val="18"/>
        </w:rPr>
        <w:t>The</w:t>
      </w:r>
      <w:r>
        <w:rPr>
          <w:color w:val="231F20"/>
          <w:spacing w:val="-4"/>
          <w:sz w:val="18"/>
        </w:rPr>
        <w:t xml:space="preserve"> </w:t>
      </w:r>
      <w:r>
        <w:rPr>
          <w:color w:val="231F20"/>
          <w:sz w:val="18"/>
        </w:rPr>
        <w:t>partnership</w:t>
      </w:r>
      <w:r>
        <w:rPr>
          <w:color w:val="231F20"/>
          <w:spacing w:val="-4"/>
          <w:sz w:val="18"/>
        </w:rPr>
        <w:t xml:space="preserve"> </w:t>
      </w:r>
      <w:r>
        <w:rPr>
          <w:color w:val="231F20"/>
          <w:sz w:val="18"/>
        </w:rPr>
        <w:t>elects</w:t>
      </w:r>
      <w:r>
        <w:rPr>
          <w:color w:val="231F20"/>
          <w:spacing w:val="-4"/>
          <w:sz w:val="18"/>
        </w:rPr>
        <w:t xml:space="preserve"> </w:t>
      </w:r>
      <w:r>
        <w:rPr>
          <w:color w:val="231F20"/>
          <w:sz w:val="18"/>
        </w:rPr>
        <w:t>under</w:t>
      </w:r>
      <w:r>
        <w:rPr>
          <w:color w:val="231F20"/>
          <w:spacing w:val="-4"/>
          <w:sz w:val="18"/>
        </w:rPr>
        <w:t xml:space="preserve"> </w:t>
      </w:r>
      <w:r>
        <w:rPr>
          <w:color w:val="231F20"/>
          <w:sz w:val="18"/>
        </w:rPr>
        <w:t>section</w:t>
      </w:r>
      <w:r>
        <w:rPr>
          <w:color w:val="231F20"/>
          <w:spacing w:val="-4"/>
          <w:sz w:val="18"/>
        </w:rPr>
        <w:t xml:space="preserve"> </w:t>
      </w:r>
      <w:r>
        <w:rPr>
          <w:color w:val="231F20"/>
          <w:sz w:val="18"/>
        </w:rPr>
        <w:t>444</w:t>
      </w:r>
      <w:r>
        <w:rPr>
          <w:color w:val="231F20"/>
          <w:spacing w:val="-4"/>
          <w:sz w:val="18"/>
        </w:rPr>
        <w:t xml:space="preserve"> </w:t>
      </w:r>
      <w:r>
        <w:rPr>
          <w:color w:val="231F20"/>
          <w:sz w:val="18"/>
        </w:rPr>
        <w:t>to</w:t>
      </w:r>
      <w:r>
        <w:rPr>
          <w:color w:val="231F20"/>
          <w:spacing w:val="-4"/>
          <w:sz w:val="18"/>
        </w:rPr>
        <w:t xml:space="preserve"> </w:t>
      </w:r>
      <w:r>
        <w:rPr>
          <w:color w:val="231F20"/>
          <w:sz w:val="18"/>
        </w:rPr>
        <w:t>have</w:t>
      </w:r>
      <w:r>
        <w:rPr>
          <w:color w:val="231F20"/>
          <w:spacing w:val="-4"/>
          <w:sz w:val="18"/>
        </w:rPr>
        <w:t xml:space="preserve"> </w:t>
      </w:r>
      <w:r>
        <w:rPr>
          <w:color w:val="231F20"/>
          <w:sz w:val="18"/>
        </w:rPr>
        <w:t>a</w:t>
      </w:r>
      <w:r>
        <w:rPr>
          <w:color w:val="231F20"/>
          <w:spacing w:val="-4"/>
          <w:sz w:val="18"/>
        </w:rPr>
        <w:t xml:space="preserve"> </w:t>
      </w:r>
      <w:r>
        <w:rPr>
          <w:color w:val="231F20"/>
          <w:sz w:val="18"/>
        </w:rPr>
        <w:t>tax year</w:t>
      </w:r>
      <w:r>
        <w:rPr>
          <w:color w:val="231F20"/>
          <w:spacing w:val="-8"/>
          <w:sz w:val="18"/>
        </w:rPr>
        <w:t xml:space="preserve"> </w:t>
      </w:r>
      <w:r>
        <w:rPr>
          <w:color w:val="231F20"/>
          <w:sz w:val="18"/>
        </w:rPr>
        <w:t>other</w:t>
      </w:r>
      <w:r>
        <w:rPr>
          <w:color w:val="231F20"/>
          <w:spacing w:val="-8"/>
          <w:sz w:val="18"/>
        </w:rPr>
        <w:t xml:space="preserve"> </w:t>
      </w:r>
      <w:r>
        <w:rPr>
          <w:color w:val="231F20"/>
          <w:sz w:val="18"/>
        </w:rPr>
        <w:t>than</w:t>
      </w:r>
      <w:r>
        <w:rPr>
          <w:color w:val="231F20"/>
          <w:spacing w:val="-8"/>
          <w:sz w:val="18"/>
        </w:rPr>
        <w:t xml:space="preserve"> </w:t>
      </w:r>
      <w:r>
        <w:rPr>
          <w:color w:val="231F20"/>
          <w:sz w:val="18"/>
        </w:rPr>
        <w:t>a</w:t>
      </w:r>
      <w:r>
        <w:rPr>
          <w:color w:val="231F20"/>
          <w:spacing w:val="-8"/>
          <w:sz w:val="18"/>
        </w:rPr>
        <w:t xml:space="preserve"> </w:t>
      </w:r>
      <w:r>
        <w:rPr>
          <w:color w:val="231F20"/>
          <w:sz w:val="18"/>
        </w:rPr>
        <w:t>required</w:t>
      </w:r>
      <w:r>
        <w:rPr>
          <w:color w:val="231F20"/>
          <w:spacing w:val="-8"/>
          <w:sz w:val="18"/>
        </w:rPr>
        <w:t xml:space="preserve"> </w:t>
      </w:r>
      <w:r>
        <w:rPr>
          <w:color w:val="231F20"/>
          <w:sz w:val="18"/>
        </w:rPr>
        <w:t>tax</w:t>
      </w:r>
      <w:r>
        <w:rPr>
          <w:color w:val="231F20"/>
          <w:spacing w:val="-8"/>
          <w:sz w:val="18"/>
        </w:rPr>
        <w:t xml:space="preserve"> </w:t>
      </w:r>
      <w:r>
        <w:rPr>
          <w:color w:val="231F20"/>
          <w:sz w:val="18"/>
        </w:rPr>
        <w:t>year</w:t>
      </w:r>
      <w:r>
        <w:rPr>
          <w:color w:val="231F20"/>
          <w:spacing w:val="-8"/>
          <w:sz w:val="18"/>
        </w:rPr>
        <w:t xml:space="preserve"> </w:t>
      </w:r>
      <w:r>
        <w:rPr>
          <w:color w:val="231F20"/>
          <w:sz w:val="18"/>
        </w:rPr>
        <w:t>by</w:t>
      </w:r>
      <w:r>
        <w:rPr>
          <w:color w:val="231F20"/>
          <w:spacing w:val="-8"/>
          <w:sz w:val="18"/>
        </w:rPr>
        <w:t xml:space="preserve"> </w:t>
      </w:r>
      <w:r>
        <w:rPr>
          <w:color w:val="231F20"/>
          <w:sz w:val="18"/>
        </w:rPr>
        <w:t>filing</w:t>
      </w:r>
      <w:r>
        <w:rPr>
          <w:color w:val="231F20"/>
          <w:spacing w:val="-8"/>
          <w:sz w:val="18"/>
        </w:rPr>
        <w:t xml:space="preserve"> </w:t>
      </w:r>
      <w:r>
        <w:rPr>
          <w:color w:val="231F20"/>
          <w:sz w:val="18"/>
        </w:rPr>
        <w:t>Form</w:t>
      </w:r>
      <w:r>
        <w:rPr>
          <w:color w:val="231F20"/>
          <w:spacing w:val="-8"/>
          <w:sz w:val="18"/>
        </w:rPr>
        <w:t xml:space="preserve"> </w:t>
      </w:r>
      <w:r>
        <w:rPr>
          <w:color w:val="231F20"/>
          <w:sz w:val="18"/>
        </w:rPr>
        <w:t xml:space="preserve">8716, </w:t>
      </w:r>
      <w:r>
        <w:rPr>
          <w:color w:val="231F20"/>
          <w:spacing w:val="-4"/>
          <w:sz w:val="18"/>
        </w:rPr>
        <w:t>Election</w:t>
      </w:r>
      <w:r>
        <w:rPr>
          <w:color w:val="231F20"/>
          <w:spacing w:val="-6"/>
          <w:sz w:val="18"/>
        </w:rPr>
        <w:t xml:space="preserve"> </w:t>
      </w:r>
      <w:r>
        <w:rPr>
          <w:color w:val="231F20"/>
          <w:spacing w:val="-4"/>
          <w:sz w:val="18"/>
        </w:rPr>
        <w:t>To</w:t>
      </w:r>
      <w:r>
        <w:rPr>
          <w:color w:val="231F20"/>
          <w:spacing w:val="-6"/>
          <w:sz w:val="18"/>
        </w:rPr>
        <w:t xml:space="preserve"> </w:t>
      </w:r>
      <w:r>
        <w:rPr>
          <w:color w:val="231F20"/>
          <w:spacing w:val="-4"/>
          <w:sz w:val="18"/>
        </w:rPr>
        <w:t>Have</w:t>
      </w:r>
      <w:r>
        <w:rPr>
          <w:color w:val="231F20"/>
          <w:spacing w:val="-6"/>
          <w:sz w:val="18"/>
        </w:rPr>
        <w:t xml:space="preserve"> </w:t>
      </w:r>
      <w:r>
        <w:rPr>
          <w:color w:val="231F20"/>
          <w:spacing w:val="-4"/>
          <w:sz w:val="18"/>
        </w:rPr>
        <w:t>a</w:t>
      </w:r>
      <w:r>
        <w:rPr>
          <w:color w:val="231F20"/>
          <w:spacing w:val="-6"/>
          <w:sz w:val="18"/>
        </w:rPr>
        <w:t xml:space="preserve"> </w:t>
      </w:r>
      <w:r>
        <w:rPr>
          <w:color w:val="231F20"/>
          <w:spacing w:val="-4"/>
          <w:sz w:val="18"/>
        </w:rPr>
        <w:t>Tax</w:t>
      </w:r>
      <w:r>
        <w:rPr>
          <w:color w:val="231F20"/>
          <w:spacing w:val="-6"/>
          <w:sz w:val="18"/>
        </w:rPr>
        <w:t xml:space="preserve"> </w:t>
      </w:r>
      <w:r>
        <w:rPr>
          <w:color w:val="231F20"/>
          <w:spacing w:val="-4"/>
          <w:sz w:val="18"/>
        </w:rPr>
        <w:t>Year</w:t>
      </w:r>
      <w:r>
        <w:rPr>
          <w:color w:val="231F20"/>
          <w:spacing w:val="-6"/>
          <w:sz w:val="18"/>
        </w:rPr>
        <w:t xml:space="preserve"> </w:t>
      </w:r>
      <w:r>
        <w:rPr>
          <w:color w:val="231F20"/>
          <w:spacing w:val="-4"/>
          <w:sz w:val="18"/>
        </w:rPr>
        <w:t>Other</w:t>
      </w:r>
      <w:r>
        <w:rPr>
          <w:color w:val="231F20"/>
          <w:spacing w:val="-6"/>
          <w:sz w:val="18"/>
        </w:rPr>
        <w:t xml:space="preserve"> </w:t>
      </w:r>
      <w:r>
        <w:rPr>
          <w:color w:val="231F20"/>
          <w:spacing w:val="-4"/>
          <w:sz w:val="18"/>
        </w:rPr>
        <w:t>Than</w:t>
      </w:r>
      <w:r>
        <w:rPr>
          <w:color w:val="231F20"/>
          <w:spacing w:val="-6"/>
          <w:sz w:val="18"/>
        </w:rPr>
        <w:t xml:space="preserve"> </w:t>
      </w:r>
      <w:r>
        <w:rPr>
          <w:color w:val="231F20"/>
          <w:spacing w:val="-4"/>
          <w:sz w:val="18"/>
        </w:rPr>
        <w:t>a</w:t>
      </w:r>
      <w:r>
        <w:rPr>
          <w:color w:val="231F20"/>
          <w:spacing w:val="-6"/>
          <w:sz w:val="18"/>
        </w:rPr>
        <w:t xml:space="preserve"> </w:t>
      </w:r>
      <w:r>
        <w:rPr>
          <w:color w:val="231F20"/>
          <w:spacing w:val="-4"/>
          <w:sz w:val="18"/>
        </w:rPr>
        <w:t>Required</w:t>
      </w:r>
      <w:r>
        <w:rPr>
          <w:color w:val="231F20"/>
          <w:spacing w:val="-6"/>
          <w:sz w:val="18"/>
        </w:rPr>
        <w:t xml:space="preserve"> </w:t>
      </w:r>
      <w:r>
        <w:rPr>
          <w:color w:val="231F20"/>
          <w:spacing w:val="-4"/>
          <w:sz w:val="18"/>
        </w:rPr>
        <w:t xml:space="preserve">Tax </w:t>
      </w:r>
      <w:r>
        <w:rPr>
          <w:color w:val="231F20"/>
          <w:sz w:val="18"/>
        </w:rPr>
        <w:t>Year.</w:t>
      </w:r>
      <w:r>
        <w:rPr>
          <w:color w:val="231F20"/>
          <w:spacing w:val="-5"/>
          <w:sz w:val="18"/>
        </w:rPr>
        <w:t xml:space="preserve"> </w:t>
      </w:r>
      <w:r>
        <w:rPr>
          <w:color w:val="231F20"/>
          <w:sz w:val="18"/>
        </w:rPr>
        <w:t>For</w:t>
      </w:r>
      <w:r>
        <w:rPr>
          <w:color w:val="231F20"/>
          <w:spacing w:val="-5"/>
          <w:sz w:val="18"/>
        </w:rPr>
        <w:t xml:space="preserve"> </w:t>
      </w:r>
      <w:r>
        <w:rPr>
          <w:color w:val="231F20"/>
          <w:sz w:val="18"/>
        </w:rPr>
        <w:t>a</w:t>
      </w:r>
      <w:r>
        <w:rPr>
          <w:color w:val="231F20"/>
          <w:spacing w:val="-5"/>
          <w:sz w:val="18"/>
        </w:rPr>
        <w:t xml:space="preserve"> </w:t>
      </w:r>
      <w:r>
        <w:rPr>
          <w:color w:val="231F20"/>
          <w:sz w:val="18"/>
        </w:rPr>
        <w:t>partnership</w:t>
      </w:r>
      <w:r>
        <w:rPr>
          <w:color w:val="231F20"/>
          <w:spacing w:val="-5"/>
          <w:sz w:val="18"/>
        </w:rPr>
        <w:t xml:space="preserve"> </w:t>
      </w:r>
      <w:r>
        <w:rPr>
          <w:color w:val="231F20"/>
          <w:sz w:val="18"/>
        </w:rPr>
        <w:t>to</w:t>
      </w:r>
      <w:r>
        <w:rPr>
          <w:color w:val="231F20"/>
          <w:spacing w:val="-5"/>
          <w:sz w:val="18"/>
        </w:rPr>
        <w:t xml:space="preserve"> </w:t>
      </w:r>
      <w:r>
        <w:rPr>
          <w:color w:val="231F20"/>
          <w:sz w:val="18"/>
        </w:rPr>
        <w:t>have</w:t>
      </w:r>
      <w:r>
        <w:rPr>
          <w:color w:val="231F20"/>
          <w:spacing w:val="-5"/>
          <w:sz w:val="18"/>
        </w:rPr>
        <w:t xml:space="preserve"> </w:t>
      </w:r>
      <w:r>
        <w:rPr>
          <w:color w:val="231F20"/>
          <w:sz w:val="18"/>
        </w:rPr>
        <w:t>this</w:t>
      </w:r>
      <w:r>
        <w:rPr>
          <w:color w:val="231F20"/>
          <w:spacing w:val="-5"/>
          <w:sz w:val="18"/>
        </w:rPr>
        <w:t xml:space="preserve"> </w:t>
      </w:r>
      <w:r>
        <w:rPr>
          <w:color w:val="231F20"/>
          <w:sz w:val="18"/>
        </w:rPr>
        <w:t>election</w:t>
      </w:r>
      <w:r>
        <w:rPr>
          <w:color w:val="231F20"/>
          <w:spacing w:val="-5"/>
          <w:sz w:val="18"/>
        </w:rPr>
        <w:t xml:space="preserve"> </w:t>
      </w:r>
      <w:r>
        <w:rPr>
          <w:color w:val="231F20"/>
          <w:sz w:val="18"/>
        </w:rPr>
        <w:t>in</w:t>
      </w:r>
      <w:r>
        <w:rPr>
          <w:color w:val="231F20"/>
          <w:spacing w:val="-5"/>
          <w:sz w:val="18"/>
        </w:rPr>
        <w:t xml:space="preserve"> </w:t>
      </w:r>
      <w:r>
        <w:rPr>
          <w:color w:val="231F20"/>
          <w:sz w:val="18"/>
        </w:rPr>
        <w:t>effect,</w:t>
      </w:r>
      <w:r>
        <w:rPr>
          <w:color w:val="231F20"/>
          <w:spacing w:val="-5"/>
          <w:sz w:val="18"/>
        </w:rPr>
        <w:t xml:space="preserve"> </w:t>
      </w:r>
      <w:r>
        <w:rPr>
          <w:color w:val="231F20"/>
          <w:sz w:val="18"/>
        </w:rPr>
        <w:t>it must</w:t>
      </w:r>
      <w:r>
        <w:rPr>
          <w:color w:val="231F20"/>
          <w:spacing w:val="-9"/>
          <w:sz w:val="18"/>
        </w:rPr>
        <w:t xml:space="preserve"> </w:t>
      </w:r>
      <w:r>
        <w:rPr>
          <w:color w:val="231F20"/>
          <w:sz w:val="18"/>
        </w:rPr>
        <w:t>make</w:t>
      </w:r>
      <w:r>
        <w:rPr>
          <w:color w:val="231F20"/>
          <w:spacing w:val="-9"/>
          <w:sz w:val="18"/>
        </w:rPr>
        <w:t xml:space="preserve"> </w:t>
      </w:r>
      <w:r>
        <w:rPr>
          <w:color w:val="231F20"/>
          <w:sz w:val="18"/>
        </w:rPr>
        <w:t>the</w:t>
      </w:r>
      <w:r>
        <w:rPr>
          <w:color w:val="231F20"/>
          <w:spacing w:val="-9"/>
          <w:sz w:val="18"/>
        </w:rPr>
        <w:t xml:space="preserve"> </w:t>
      </w:r>
      <w:r>
        <w:rPr>
          <w:color w:val="231F20"/>
          <w:sz w:val="18"/>
        </w:rPr>
        <w:t>payments</w:t>
      </w:r>
      <w:r>
        <w:rPr>
          <w:color w:val="231F20"/>
          <w:spacing w:val="-9"/>
          <w:sz w:val="18"/>
        </w:rPr>
        <w:t xml:space="preserve"> </w:t>
      </w:r>
      <w:r>
        <w:rPr>
          <w:color w:val="231F20"/>
          <w:sz w:val="18"/>
        </w:rPr>
        <w:t>required</w:t>
      </w:r>
      <w:r>
        <w:rPr>
          <w:color w:val="231F20"/>
          <w:spacing w:val="-9"/>
          <w:sz w:val="18"/>
        </w:rPr>
        <w:t xml:space="preserve"> </w:t>
      </w:r>
      <w:r>
        <w:rPr>
          <w:color w:val="231F20"/>
          <w:sz w:val="18"/>
        </w:rPr>
        <w:t>by</w:t>
      </w:r>
      <w:r>
        <w:rPr>
          <w:color w:val="231F20"/>
          <w:spacing w:val="-9"/>
          <w:sz w:val="18"/>
        </w:rPr>
        <w:t xml:space="preserve"> </w:t>
      </w:r>
      <w:r>
        <w:rPr>
          <w:color w:val="231F20"/>
          <w:sz w:val="18"/>
        </w:rPr>
        <w:t>section</w:t>
      </w:r>
      <w:r>
        <w:rPr>
          <w:color w:val="231F20"/>
          <w:spacing w:val="-9"/>
          <w:sz w:val="18"/>
        </w:rPr>
        <w:t xml:space="preserve"> </w:t>
      </w:r>
      <w:r>
        <w:rPr>
          <w:color w:val="231F20"/>
          <w:sz w:val="18"/>
        </w:rPr>
        <w:t>7519</w:t>
      </w:r>
      <w:r>
        <w:rPr>
          <w:color w:val="231F20"/>
          <w:spacing w:val="-9"/>
          <w:sz w:val="18"/>
        </w:rPr>
        <w:t xml:space="preserve"> </w:t>
      </w:r>
      <w:r>
        <w:rPr>
          <w:color w:val="231F20"/>
          <w:sz w:val="18"/>
        </w:rPr>
        <w:t>and file Form 8752, Required Payment or Refund Under Section</w:t>
      </w:r>
      <w:r>
        <w:rPr>
          <w:color w:val="231F20"/>
          <w:spacing w:val="-5"/>
          <w:sz w:val="18"/>
        </w:rPr>
        <w:t xml:space="preserve"> </w:t>
      </w:r>
      <w:r>
        <w:rPr>
          <w:color w:val="231F20"/>
          <w:sz w:val="18"/>
        </w:rPr>
        <w:t>7519.</w:t>
      </w:r>
    </w:p>
    <w:p w:rsidR="00A33C7B" w:rsidRDefault="0089559E">
      <w:pPr>
        <w:pStyle w:val="Textkrper"/>
        <w:spacing w:before="54" w:line="237" w:lineRule="auto"/>
        <w:ind w:left="800" w:right="139" w:firstLine="240"/>
      </w:pPr>
      <w:r>
        <w:rPr>
          <w:color w:val="231F20"/>
        </w:rPr>
        <w:t>A</w:t>
      </w:r>
      <w:r>
        <w:rPr>
          <w:color w:val="231F20"/>
          <w:spacing w:val="-11"/>
        </w:rPr>
        <w:t xml:space="preserve"> </w:t>
      </w:r>
      <w:r>
        <w:rPr>
          <w:color w:val="231F20"/>
        </w:rPr>
        <w:t>section</w:t>
      </w:r>
      <w:r>
        <w:rPr>
          <w:color w:val="231F20"/>
          <w:spacing w:val="-11"/>
        </w:rPr>
        <w:t xml:space="preserve"> </w:t>
      </w:r>
      <w:r>
        <w:rPr>
          <w:color w:val="231F20"/>
        </w:rPr>
        <w:t>444</w:t>
      </w:r>
      <w:r>
        <w:rPr>
          <w:color w:val="231F20"/>
          <w:spacing w:val="-11"/>
        </w:rPr>
        <w:t xml:space="preserve"> </w:t>
      </w:r>
      <w:r>
        <w:rPr>
          <w:color w:val="231F20"/>
        </w:rPr>
        <w:t>election</w:t>
      </w:r>
      <w:r>
        <w:rPr>
          <w:color w:val="231F20"/>
          <w:spacing w:val="-11"/>
        </w:rPr>
        <w:t xml:space="preserve"> </w:t>
      </w:r>
      <w:r>
        <w:rPr>
          <w:color w:val="231F20"/>
        </w:rPr>
        <w:t>ends</w:t>
      </w:r>
      <w:r>
        <w:rPr>
          <w:color w:val="231F20"/>
          <w:spacing w:val="-11"/>
        </w:rPr>
        <w:t xml:space="preserve"> </w:t>
      </w:r>
      <w:r>
        <w:rPr>
          <w:color w:val="231F20"/>
        </w:rPr>
        <w:t>if</w:t>
      </w:r>
      <w:r>
        <w:rPr>
          <w:color w:val="231F20"/>
          <w:spacing w:val="-11"/>
        </w:rPr>
        <w:t xml:space="preserve"> </w:t>
      </w:r>
      <w:r>
        <w:rPr>
          <w:color w:val="231F20"/>
        </w:rPr>
        <w:t>a</w:t>
      </w:r>
      <w:r>
        <w:rPr>
          <w:color w:val="231F20"/>
          <w:spacing w:val="-11"/>
        </w:rPr>
        <w:t xml:space="preserve"> </w:t>
      </w:r>
      <w:r>
        <w:rPr>
          <w:color w:val="231F20"/>
        </w:rPr>
        <w:t>partnership</w:t>
      </w:r>
      <w:r>
        <w:rPr>
          <w:color w:val="231F20"/>
          <w:spacing w:val="-11"/>
        </w:rPr>
        <w:t xml:space="preserve"> </w:t>
      </w:r>
      <w:r>
        <w:rPr>
          <w:color w:val="231F20"/>
        </w:rPr>
        <w:t>changes its accounting period to its required tax year or some other permitted year or it’s penalized for willfully failing to comply with the requirements of section 7519. If the termination</w:t>
      </w:r>
      <w:r>
        <w:rPr>
          <w:color w:val="231F20"/>
          <w:spacing w:val="-13"/>
        </w:rPr>
        <w:t xml:space="preserve"> </w:t>
      </w:r>
      <w:r>
        <w:rPr>
          <w:color w:val="231F20"/>
        </w:rPr>
        <w:t>results</w:t>
      </w:r>
      <w:r>
        <w:rPr>
          <w:color w:val="231F20"/>
          <w:spacing w:val="-12"/>
        </w:rPr>
        <w:t xml:space="preserve"> </w:t>
      </w:r>
      <w:r>
        <w:rPr>
          <w:color w:val="231F20"/>
        </w:rPr>
        <w:t>in</w:t>
      </w:r>
      <w:r>
        <w:rPr>
          <w:color w:val="231F20"/>
          <w:spacing w:val="-13"/>
        </w:rPr>
        <w:t xml:space="preserve"> </w:t>
      </w:r>
      <w:r>
        <w:rPr>
          <w:color w:val="231F20"/>
        </w:rPr>
        <w:t>a</w:t>
      </w:r>
      <w:r>
        <w:rPr>
          <w:color w:val="231F20"/>
          <w:spacing w:val="-12"/>
        </w:rPr>
        <w:t xml:space="preserve"> </w:t>
      </w:r>
      <w:r>
        <w:rPr>
          <w:color w:val="231F20"/>
        </w:rPr>
        <w:t>short</w:t>
      </w:r>
      <w:r>
        <w:rPr>
          <w:color w:val="231F20"/>
          <w:spacing w:val="-13"/>
        </w:rPr>
        <w:t xml:space="preserve"> </w:t>
      </w:r>
      <w:r>
        <w:rPr>
          <w:color w:val="231F20"/>
        </w:rPr>
        <w:t>tax</w:t>
      </w:r>
      <w:r>
        <w:rPr>
          <w:color w:val="231F20"/>
          <w:spacing w:val="-12"/>
        </w:rPr>
        <w:t xml:space="preserve"> </w:t>
      </w:r>
      <w:r>
        <w:rPr>
          <w:color w:val="231F20"/>
        </w:rPr>
        <w:t>year,</w:t>
      </w:r>
      <w:r>
        <w:rPr>
          <w:color w:val="231F20"/>
          <w:spacing w:val="-13"/>
        </w:rPr>
        <w:t xml:space="preserve"> </w:t>
      </w:r>
      <w:r>
        <w:rPr>
          <w:color w:val="231F20"/>
        </w:rPr>
        <w:t>enter</w:t>
      </w:r>
      <w:r>
        <w:rPr>
          <w:color w:val="231F20"/>
          <w:spacing w:val="-12"/>
        </w:rPr>
        <w:t xml:space="preserve"> </w:t>
      </w:r>
      <w:r>
        <w:rPr>
          <w:color w:val="231F20"/>
        </w:rPr>
        <w:t>at</w:t>
      </w:r>
      <w:r>
        <w:rPr>
          <w:color w:val="231F20"/>
          <w:spacing w:val="-13"/>
        </w:rPr>
        <w:t xml:space="preserve"> </w:t>
      </w:r>
      <w:r>
        <w:rPr>
          <w:color w:val="231F20"/>
        </w:rPr>
        <w:t>the</w:t>
      </w:r>
      <w:r>
        <w:rPr>
          <w:color w:val="231F20"/>
          <w:spacing w:val="-12"/>
        </w:rPr>
        <w:t xml:space="preserve"> </w:t>
      </w:r>
      <w:r>
        <w:rPr>
          <w:color w:val="231F20"/>
        </w:rPr>
        <w:t>top</w:t>
      </w:r>
      <w:r>
        <w:rPr>
          <w:color w:val="231F20"/>
          <w:spacing w:val="-13"/>
        </w:rPr>
        <w:t xml:space="preserve"> </w:t>
      </w:r>
      <w:r>
        <w:rPr>
          <w:color w:val="231F20"/>
        </w:rPr>
        <w:t>of the first page of Form 1065 for the short tax year, “SECTION 444 ELECTION TERMINATED.”</w:t>
      </w:r>
    </w:p>
    <w:p w:rsidR="00A33C7B" w:rsidRDefault="0089559E">
      <w:pPr>
        <w:pStyle w:val="Listenabsatz"/>
        <w:numPr>
          <w:ilvl w:val="1"/>
          <w:numId w:val="26"/>
        </w:numPr>
        <w:tabs>
          <w:tab w:val="left" w:pos="801"/>
        </w:tabs>
        <w:spacing w:before="98" w:line="237" w:lineRule="auto"/>
        <w:ind w:right="189" w:hanging="243"/>
        <w:rPr>
          <w:sz w:val="18"/>
        </w:rPr>
      </w:pPr>
      <w:r>
        <w:rPr>
          <w:color w:val="231F20"/>
          <w:sz w:val="18"/>
        </w:rPr>
        <w:t>The partnership elects to use a 52–53-week tax year that</w:t>
      </w:r>
      <w:r>
        <w:rPr>
          <w:color w:val="231F20"/>
          <w:spacing w:val="-13"/>
          <w:sz w:val="18"/>
        </w:rPr>
        <w:t xml:space="preserve"> </w:t>
      </w:r>
      <w:r>
        <w:rPr>
          <w:color w:val="231F20"/>
          <w:sz w:val="18"/>
        </w:rPr>
        <w:t>ends</w:t>
      </w:r>
      <w:r>
        <w:rPr>
          <w:color w:val="231F20"/>
          <w:spacing w:val="-12"/>
          <w:sz w:val="18"/>
        </w:rPr>
        <w:t xml:space="preserve"> </w:t>
      </w:r>
      <w:r>
        <w:rPr>
          <w:color w:val="231F20"/>
          <w:sz w:val="18"/>
        </w:rPr>
        <w:t>with</w:t>
      </w:r>
      <w:r>
        <w:rPr>
          <w:color w:val="231F20"/>
          <w:spacing w:val="-13"/>
          <w:sz w:val="18"/>
        </w:rPr>
        <w:t xml:space="preserve"> </w:t>
      </w:r>
      <w:r>
        <w:rPr>
          <w:color w:val="231F20"/>
          <w:sz w:val="18"/>
        </w:rPr>
        <w:t>reference</w:t>
      </w:r>
      <w:r>
        <w:rPr>
          <w:color w:val="231F20"/>
          <w:spacing w:val="-12"/>
          <w:sz w:val="18"/>
        </w:rPr>
        <w:t xml:space="preserve"> </w:t>
      </w:r>
      <w:r>
        <w:rPr>
          <w:color w:val="231F20"/>
          <w:sz w:val="18"/>
        </w:rPr>
        <w:t>to</w:t>
      </w:r>
      <w:r>
        <w:rPr>
          <w:color w:val="231F20"/>
          <w:spacing w:val="-13"/>
          <w:sz w:val="18"/>
        </w:rPr>
        <w:t xml:space="preserve"> </w:t>
      </w:r>
      <w:r>
        <w:rPr>
          <w:color w:val="231F20"/>
          <w:sz w:val="18"/>
        </w:rPr>
        <w:t>either</w:t>
      </w:r>
      <w:r>
        <w:rPr>
          <w:color w:val="231F20"/>
          <w:spacing w:val="-13"/>
          <w:sz w:val="18"/>
        </w:rPr>
        <w:t xml:space="preserve"> </w:t>
      </w:r>
      <w:r>
        <w:rPr>
          <w:color w:val="231F20"/>
          <w:sz w:val="18"/>
        </w:rPr>
        <w:t>its</w:t>
      </w:r>
      <w:r>
        <w:rPr>
          <w:color w:val="231F20"/>
          <w:spacing w:val="-12"/>
          <w:sz w:val="18"/>
        </w:rPr>
        <w:t xml:space="preserve"> </w:t>
      </w:r>
      <w:r>
        <w:rPr>
          <w:color w:val="231F20"/>
          <w:sz w:val="18"/>
        </w:rPr>
        <w:t>required</w:t>
      </w:r>
      <w:r>
        <w:rPr>
          <w:color w:val="231F20"/>
          <w:spacing w:val="-13"/>
          <w:sz w:val="18"/>
        </w:rPr>
        <w:t xml:space="preserve"> </w:t>
      </w:r>
      <w:r>
        <w:rPr>
          <w:color w:val="231F20"/>
          <w:sz w:val="18"/>
        </w:rPr>
        <w:t>tax</w:t>
      </w:r>
      <w:r>
        <w:rPr>
          <w:color w:val="231F20"/>
          <w:spacing w:val="-12"/>
          <w:sz w:val="18"/>
        </w:rPr>
        <w:t xml:space="preserve"> </w:t>
      </w:r>
      <w:r>
        <w:rPr>
          <w:color w:val="231F20"/>
          <w:sz w:val="18"/>
        </w:rPr>
        <w:t>year</w:t>
      </w:r>
      <w:r>
        <w:rPr>
          <w:color w:val="231F20"/>
          <w:spacing w:val="-13"/>
          <w:sz w:val="18"/>
        </w:rPr>
        <w:t xml:space="preserve"> </w:t>
      </w:r>
      <w:r>
        <w:rPr>
          <w:color w:val="231F20"/>
          <w:sz w:val="18"/>
        </w:rPr>
        <w:t>or a tax year elected under section 444.</w:t>
      </w:r>
    </w:p>
    <w:p w:rsidR="00A33C7B" w:rsidRDefault="0089559E">
      <w:pPr>
        <w:pStyle w:val="Textkrper"/>
        <w:spacing w:before="117" w:line="237" w:lineRule="auto"/>
        <w:ind w:right="266" w:firstLine="180"/>
      </w:pPr>
      <w:r>
        <w:rPr>
          <w:b/>
          <w:i/>
          <w:color w:val="231F20"/>
        </w:rPr>
        <w:t>Change of tax year.</w:t>
      </w:r>
      <w:r>
        <w:rPr>
          <w:b/>
          <w:i/>
          <w:color w:val="231F20"/>
          <w:spacing w:val="40"/>
        </w:rPr>
        <w:t xml:space="preserve"> </w:t>
      </w:r>
      <w:r>
        <w:rPr>
          <w:color w:val="231F20"/>
        </w:rPr>
        <w:t>To change its tax year or to adopt or retain</w:t>
      </w:r>
      <w:r>
        <w:rPr>
          <w:color w:val="231F20"/>
          <w:spacing w:val="-13"/>
        </w:rPr>
        <w:t xml:space="preserve"> </w:t>
      </w:r>
      <w:r>
        <w:rPr>
          <w:color w:val="231F20"/>
        </w:rPr>
        <w:t>a</w:t>
      </w:r>
      <w:r>
        <w:rPr>
          <w:color w:val="231F20"/>
          <w:spacing w:val="-12"/>
        </w:rPr>
        <w:t xml:space="preserve"> </w:t>
      </w:r>
      <w:r>
        <w:rPr>
          <w:color w:val="231F20"/>
        </w:rPr>
        <w:t>tax</w:t>
      </w:r>
      <w:r>
        <w:rPr>
          <w:color w:val="231F20"/>
          <w:spacing w:val="-13"/>
        </w:rPr>
        <w:t xml:space="preserve"> </w:t>
      </w:r>
      <w:r>
        <w:rPr>
          <w:color w:val="231F20"/>
        </w:rPr>
        <w:t>year</w:t>
      </w:r>
      <w:r>
        <w:rPr>
          <w:color w:val="231F20"/>
          <w:spacing w:val="-12"/>
        </w:rPr>
        <w:t xml:space="preserve"> </w:t>
      </w:r>
      <w:r>
        <w:rPr>
          <w:color w:val="231F20"/>
        </w:rPr>
        <w:t>other</w:t>
      </w:r>
      <w:r>
        <w:rPr>
          <w:color w:val="231F20"/>
          <w:spacing w:val="-13"/>
        </w:rPr>
        <w:t xml:space="preserve"> </w:t>
      </w:r>
      <w:r>
        <w:rPr>
          <w:color w:val="231F20"/>
        </w:rPr>
        <w:t>than</w:t>
      </w:r>
      <w:r>
        <w:rPr>
          <w:color w:val="231F20"/>
          <w:spacing w:val="-13"/>
        </w:rPr>
        <w:t xml:space="preserve"> </w:t>
      </w:r>
      <w:r>
        <w:rPr>
          <w:color w:val="231F20"/>
        </w:rPr>
        <w:t>its</w:t>
      </w:r>
      <w:r>
        <w:rPr>
          <w:color w:val="231F20"/>
          <w:spacing w:val="-12"/>
        </w:rPr>
        <w:t xml:space="preserve"> </w:t>
      </w:r>
      <w:r>
        <w:rPr>
          <w:color w:val="231F20"/>
        </w:rPr>
        <w:t>required</w:t>
      </w:r>
      <w:r>
        <w:rPr>
          <w:color w:val="231F20"/>
          <w:spacing w:val="-13"/>
        </w:rPr>
        <w:t xml:space="preserve"> </w:t>
      </w:r>
      <w:r>
        <w:rPr>
          <w:color w:val="231F20"/>
        </w:rPr>
        <w:t>tax</w:t>
      </w:r>
      <w:r>
        <w:rPr>
          <w:color w:val="231F20"/>
          <w:spacing w:val="-12"/>
        </w:rPr>
        <w:t xml:space="preserve"> </w:t>
      </w:r>
      <w:r>
        <w:rPr>
          <w:color w:val="231F20"/>
        </w:rPr>
        <w:t>year,</w:t>
      </w:r>
      <w:r>
        <w:rPr>
          <w:color w:val="231F20"/>
          <w:spacing w:val="-13"/>
        </w:rPr>
        <w:t xml:space="preserve"> </w:t>
      </w:r>
      <w:r>
        <w:rPr>
          <w:color w:val="231F20"/>
        </w:rPr>
        <w:t>the</w:t>
      </w:r>
      <w:r>
        <w:rPr>
          <w:color w:val="231F20"/>
          <w:spacing w:val="-12"/>
        </w:rPr>
        <w:t xml:space="preserve"> </w:t>
      </w:r>
      <w:r>
        <w:rPr>
          <w:color w:val="231F20"/>
        </w:rPr>
        <w:t>partnership must</w:t>
      </w:r>
      <w:r>
        <w:rPr>
          <w:color w:val="231F20"/>
          <w:spacing w:val="-13"/>
        </w:rPr>
        <w:t xml:space="preserve"> </w:t>
      </w:r>
      <w:r>
        <w:rPr>
          <w:color w:val="231F20"/>
        </w:rPr>
        <w:t>file</w:t>
      </w:r>
      <w:r>
        <w:rPr>
          <w:color w:val="231F20"/>
          <w:spacing w:val="-12"/>
        </w:rPr>
        <w:t xml:space="preserve"> </w:t>
      </w:r>
      <w:r>
        <w:rPr>
          <w:color w:val="231F20"/>
        </w:rPr>
        <w:t>Form</w:t>
      </w:r>
      <w:r>
        <w:rPr>
          <w:color w:val="231F20"/>
          <w:spacing w:val="-13"/>
        </w:rPr>
        <w:t xml:space="preserve"> </w:t>
      </w:r>
      <w:r>
        <w:rPr>
          <w:color w:val="231F20"/>
        </w:rPr>
        <w:t>1128,</w:t>
      </w:r>
      <w:r>
        <w:rPr>
          <w:color w:val="231F20"/>
          <w:spacing w:val="-12"/>
        </w:rPr>
        <w:t xml:space="preserve"> </w:t>
      </w:r>
      <w:r>
        <w:rPr>
          <w:color w:val="231F20"/>
        </w:rPr>
        <w:t>Application</w:t>
      </w:r>
      <w:r>
        <w:rPr>
          <w:color w:val="231F20"/>
          <w:spacing w:val="-13"/>
        </w:rPr>
        <w:t xml:space="preserve"> </w:t>
      </w:r>
      <w:r>
        <w:rPr>
          <w:color w:val="231F20"/>
        </w:rPr>
        <w:t>To</w:t>
      </w:r>
      <w:r>
        <w:rPr>
          <w:color w:val="231F20"/>
          <w:spacing w:val="-13"/>
        </w:rPr>
        <w:t xml:space="preserve"> </w:t>
      </w:r>
      <w:r>
        <w:rPr>
          <w:color w:val="231F20"/>
        </w:rPr>
        <w:t>Adopt,</w:t>
      </w:r>
      <w:r>
        <w:rPr>
          <w:color w:val="231F20"/>
          <w:spacing w:val="-12"/>
        </w:rPr>
        <w:t xml:space="preserve"> </w:t>
      </w:r>
      <w:r>
        <w:rPr>
          <w:color w:val="231F20"/>
        </w:rPr>
        <w:t>Change,</w:t>
      </w:r>
      <w:r>
        <w:rPr>
          <w:color w:val="231F20"/>
          <w:spacing w:val="-13"/>
        </w:rPr>
        <w:t xml:space="preserve"> </w:t>
      </w:r>
      <w:r>
        <w:rPr>
          <w:color w:val="231F20"/>
        </w:rPr>
        <w:t>or</w:t>
      </w:r>
      <w:r>
        <w:rPr>
          <w:color w:val="231F20"/>
          <w:spacing w:val="-12"/>
        </w:rPr>
        <w:t xml:space="preserve"> </w:t>
      </w:r>
      <w:r>
        <w:rPr>
          <w:color w:val="231F20"/>
        </w:rPr>
        <w:t>Retain</w:t>
      </w:r>
      <w:r>
        <w:rPr>
          <w:color w:val="231F20"/>
          <w:spacing w:val="-13"/>
        </w:rPr>
        <w:t xml:space="preserve"> </w:t>
      </w:r>
      <w:r>
        <w:rPr>
          <w:color w:val="231F20"/>
        </w:rPr>
        <w:t>a Tax Year, unless the partnership is making an election under section</w:t>
      </w:r>
      <w:r>
        <w:rPr>
          <w:color w:val="231F20"/>
          <w:spacing w:val="-5"/>
        </w:rPr>
        <w:t xml:space="preserve"> </w:t>
      </w:r>
      <w:r>
        <w:rPr>
          <w:color w:val="231F20"/>
        </w:rPr>
        <w:t>444.</w:t>
      </w:r>
    </w:p>
    <w:p w:rsidR="00A33C7B" w:rsidRDefault="0089559E">
      <w:pPr>
        <w:pStyle w:val="Textkrper"/>
        <w:spacing w:before="175" w:line="237" w:lineRule="auto"/>
        <w:ind w:right="266"/>
      </w:pPr>
      <w:r>
        <w:rPr>
          <w:b/>
          <w:color w:val="231F20"/>
        </w:rPr>
        <w:t>Tip:</w:t>
      </w:r>
      <w:r>
        <w:rPr>
          <w:b/>
          <w:color w:val="231F20"/>
          <w:spacing w:val="31"/>
        </w:rPr>
        <w:t xml:space="preserve"> </w:t>
      </w:r>
      <w:r>
        <w:rPr>
          <w:color w:val="231F20"/>
        </w:rPr>
        <w:t>The</w:t>
      </w:r>
      <w:r>
        <w:rPr>
          <w:color w:val="231F20"/>
          <w:spacing w:val="-11"/>
        </w:rPr>
        <w:t xml:space="preserve"> </w:t>
      </w:r>
      <w:r>
        <w:rPr>
          <w:color w:val="231F20"/>
        </w:rPr>
        <w:t>tax</w:t>
      </w:r>
      <w:r>
        <w:rPr>
          <w:color w:val="231F20"/>
          <w:spacing w:val="-11"/>
        </w:rPr>
        <w:t xml:space="preserve"> </w:t>
      </w:r>
      <w:r>
        <w:rPr>
          <w:color w:val="231F20"/>
        </w:rPr>
        <w:t>year</w:t>
      </w:r>
      <w:r>
        <w:rPr>
          <w:color w:val="231F20"/>
          <w:spacing w:val="-11"/>
        </w:rPr>
        <w:t xml:space="preserve"> </w:t>
      </w:r>
      <w:r>
        <w:rPr>
          <w:color w:val="231F20"/>
        </w:rPr>
        <w:t>of</w:t>
      </w:r>
      <w:r>
        <w:rPr>
          <w:color w:val="231F20"/>
          <w:spacing w:val="-11"/>
        </w:rPr>
        <w:t xml:space="preserve"> </w:t>
      </w:r>
      <w:r>
        <w:rPr>
          <w:color w:val="231F20"/>
        </w:rPr>
        <w:t>a</w:t>
      </w:r>
      <w:r>
        <w:rPr>
          <w:color w:val="231F20"/>
          <w:spacing w:val="-11"/>
        </w:rPr>
        <w:t xml:space="preserve"> </w:t>
      </w:r>
      <w:r>
        <w:rPr>
          <w:color w:val="231F20"/>
        </w:rPr>
        <w:t>common</w:t>
      </w:r>
      <w:r>
        <w:rPr>
          <w:color w:val="231F20"/>
          <w:spacing w:val="-11"/>
        </w:rPr>
        <w:t xml:space="preserve"> </w:t>
      </w:r>
      <w:r>
        <w:rPr>
          <w:color w:val="231F20"/>
        </w:rPr>
        <w:t>trust</w:t>
      </w:r>
      <w:r>
        <w:rPr>
          <w:color w:val="231F20"/>
          <w:spacing w:val="-11"/>
        </w:rPr>
        <w:t xml:space="preserve"> </w:t>
      </w:r>
      <w:r>
        <w:rPr>
          <w:color w:val="231F20"/>
        </w:rPr>
        <w:t>fund</w:t>
      </w:r>
      <w:r>
        <w:rPr>
          <w:color w:val="231F20"/>
          <w:spacing w:val="-11"/>
        </w:rPr>
        <w:t xml:space="preserve"> </w:t>
      </w:r>
      <w:r>
        <w:rPr>
          <w:color w:val="231F20"/>
        </w:rPr>
        <w:t>must</w:t>
      </w:r>
      <w:r>
        <w:rPr>
          <w:color w:val="231F20"/>
          <w:spacing w:val="-11"/>
        </w:rPr>
        <w:t xml:space="preserve"> </w:t>
      </w:r>
      <w:r>
        <w:rPr>
          <w:color w:val="231F20"/>
        </w:rPr>
        <w:t>be</w:t>
      </w:r>
      <w:r>
        <w:rPr>
          <w:color w:val="231F20"/>
          <w:spacing w:val="-11"/>
        </w:rPr>
        <w:t xml:space="preserve"> </w:t>
      </w:r>
      <w:r>
        <w:rPr>
          <w:color w:val="231F20"/>
        </w:rPr>
        <w:t>the</w:t>
      </w:r>
      <w:r>
        <w:rPr>
          <w:color w:val="231F20"/>
          <w:spacing w:val="-11"/>
        </w:rPr>
        <w:t xml:space="preserve"> </w:t>
      </w:r>
      <w:r>
        <w:rPr>
          <w:color w:val="231F20"/>
        </w:rPr>
        <w:t xml:space="preserve">calendar </w:t>
      </w:r>
      <w:r>
        <w:rPr>
          <w:color w:val="231F20"/>
          <w:spacing w:val="-2"/>
        </w:rPr>
        <w:t>year.</w:t>
      </w:r>
    </w:p>
    <w:p w:rsidR="00A33C7B" w:rsidRDefault="0089559E">
      <w:pPr>
        <w:pStyle w:val="berschrift2"/>
      </w:pPr>
      <w:r>
        <w:rPr>
          <w:color w:val="231F20"/>
        </w:rPr>
        <w:t>Rounding</w:t>
      </w:r>
      <w:r>
        <w:rPr>
          <w:color w:val="231F20"/>
          <w:spacing w:val="-8"/>
        </w:rPr>
        <w:t xml:space="preserve"> </w:t>
      </w:r>
      <w:r>
        <w:rPr>
          <w:color w:val="231F20"/>
        </w:rPr>
        <w:t>Off</w:t>
      </w:r>
      <w:r>
        <w:rPr>
          <w:color w:val="231F20"/>
          <w:spacing w:val="-8"/>
        </w:rPr>
        <w:t xml:space="preserve"> </w:t>
      </w:r>
      <w:r>
        <w:rPr>
          <w:color w:val="231F20"/>
        </w:rPr>
        <w:t>to</w:t>
      </w:r>
      <w:r>
        <w:rPr>
          <w:color w:val="231F20"/>
          <w:spacing w:val="-8"/>
        </w:rPr>
        <w:t xml:space="preserve"> </w:t>
      </w:r>
      <w:r>
        <w:rPr>
          <w:color w:val="231F20"/>
        </w:rPr>
        <w:t>Whole</w:t>
      </w:r>
      <w:r>
        <w:rPr>
          <w:color w:val="231F20"/>
          <w:spacing w:val="-8"/>
        </w:rPr>
        <w:t xml:space="preserve"> </w:t>
      </w:r>
      <w:r>
        <w:rPr>
          <w:color w:val="231F20"/>
          <w:spacing w:val="-2"/>
        </w:rPr>
        <w:t>Dollars</w:t>
      </w:r>
    </w:p>
    <w:p w:rsidR="00A33C7B" w:rsidRDefault="0089559E">
      <w:pPr>
        <w:pStyle w:val="Textkrper"/>
        <w:spacing w:before="42" w:line="237" w:lineRule="auto"/>
        <w:ind w:right="266"/>
      </w:pPr>
      <w:r>
        <w:rPr>
          <w:color w:val="231F20"/>
        </w:rPr>
        <w:t>The partnership may enter decimal points and cents when preparing</w:t>
      </w:r>
      <w:r>
        <w:rPr>
          <w:color w:val="231F20"/>
          <w:spacing w:val="-13"/>
        </w:rPr>
        <w:t xml:space="preserve"> </w:t>
      </w:r>
      <w:r>
        <w:rPr>
          <w:color w:val="231F20"/>
        </w:rPr>
        <w:t>its</w:t>
      </w:r>
      <w:r>
        <w:rPr>
          <w:color w:val="231F20"/>
          <w:spacing w:val="-12"/>
        </w:rPr>
        <w:t xml:space="preserve"> </w:t>
      </w:r>
      <w:r>
        <w:rPr>
          <w:color w:val="231F20"/>
        </w:rPr>
        <w:t>return.</w:t>
      </w:r>
      <w:r>
        <w:rPr>
          <w:color w:val="231F20"/>
          <w:spacing w:val="-13"/>
        </w:rPr>
        <w:t xml:space="preserve"> </w:t>
      </w:r>
      <w:r>
        <w:rPr>
          <w:color w:val="231F20"/>
        </w:rPr>
        <w:t>However,</w:t>
      </w:r>
      <w:r>
        <w:rPr>
          <w:color w:val="231F20"/>
          <w:spacing w:val="-12"/>
        </w:rPr>
        <w:t xml:space="preserve"> </w:t>
      </w:r>
      <w:r>
        <w:rPr>
          <w:color w:val="231F20"/>
        </w:rPr>
        <w:t>it</w:t>
      </w:r>
      <w:r>
        <w:rPr>
          <w:color w:val="231F20"/>
          <w:spacing w:val="-13"/>
        </w:rPr>
        <w:t xml:space="preserve"> </w:t>
      </w:r>
      <w:r>
        <w:rPr>
          <w:color w:val="231F20"/>
        </w:rPr>
        <w:t>should</w:t>
      </w:r>
      <w:r>
        <w:rPr>
          <w:color w:val="231F20"/>
          <w:spacing w:val="-13"/>
        </w:rPr>
        <w:t xml:space="preserve"> </w:t>
      </w:r>
      <w:r>
        <w:rPr>
          <w:color w:val="231F20"/>
        </w:rPr>
        <w:t>round</w:t>
      </w:r>
      <w:r>
        <w:rPr>
          <w:color w:val="231F20"/>
          <w:spacing w:val="-12"/>
        </w:rPr>
        <w:t xml:space="preserve"> </w:t>
      </w:r>
      <w:r>
        <w:rPr>
          <w:color w:val="231F20"/>
        </w:rPr>
        <w:t>off</w:t>
      </w:r>
      <w:r>
        <w:rPr>
          <w:color w:val="231F20"/>
          <w:spacing w:val="-13"/>
        </w:rPr>
        <w:t xml:space="preserve"> </w:t>
      </w:r>
      <w:r>
        <w:rPr>
          <w:color w:val="231F20"/>
        </w:rPr>
        <w:t>cents</w:t>
      </w:r>
      <w:r>
        <w:rPr>
          <w:color w:val="231F20"/>
          <w:spacing w:val="-12"/>
        </w:rPr>
        <w:t xml:space="preserve"> </w:t>
      </w:r>
      <w:r>
        <w:rPr>
          <w:color w:val="231F20"/>
        </w:rPr>
        <w:t>to</w:t>
      </w:r>
      <w:r>
        <w:rPr>
          <w:color w:val="231F20"/>
          <w:spacing w:val="-13"/>
        </w:rPr>
        <w:t xml:space="preserve"> </w:t>
      </w:r>
      <w:r>
        <w:rPr>
          <w:color w:val="231F20"/>
        </w:rPr>
        <w:t>whole dollars</w:t>
      </w:r>
      <w:r>
        <w:rPr>
          <w:color w:val="231F20"/>
          <w:spacing w:val="-4"/>
        </w:rPr>
        <w:t xml:space="preserve"> </w:t>
      </w:r>
      <w:r>
        <w:rPr>
          <w:color w:val="231F20"/>
        </w:rPr>
        <w:t>on</w:t>
      </w:r>
      <w:r>
        <w:rPr>
          <w:color w:val="231F20"/>
          <w:spacing w:val="-4"/>
        </w:rPr>
        <w:t xml:space="preserve"> </w:t>
      </w:r>
      <w:r>
        <w:rPr>
          <w:color w:val="231F20"/>
        </w:rPr>
        <w:t>its</w:t>
      </w:r>
      <w:r>
        <w:rPr>
          <w:color w:val="231F20"/>
          <w:spacing w:val="-4"/>
        </w:rPr>
        <w:t xml:space="preserve"> </w:t>
      </w:r>
      <w:r>
        <w:rPr>
          <w:color w:val="231F20"/>
        </w:rPr>
        <w:t>return,</w:t>
      </w:r>
      <w:r>
        <w:rPr>
          <w:color w:val="231F20"/>
          <w:spacing w:val="-4"/>
        </w:rPr>
        <w:t xml:space="preserve"> </w:t>
      </w:r>
      <w:r>
        <w:rPr>
          <w:color w:val="231F20"/>
        </w:rPr>
        <w:t>forms,</w:t>
      </w:r>
      <w:r>
        <w:rPr>
          <w:color w:val="231F20"/>
          <w:spacing w:val="-4"/>
        </w:rPr>
        <w:t xml:space="preserve"> </w:t>
      </w:r>
      <w:r>
        <w:rPr>
          <w:color w:val="231F20"/>
        </w:rPr>
        <w:t>and</w:t>
      </w:r>
      <w:r>
        <w:rPr>
          <w:color w:val="231F20"/>
          <w:spacing w:val="-4"/>
        </w:rPr>
        <w:t xml:space="preserve"> </w:t>
      </w:r>
      <w:r>
        <w:rPr>
          <w:color w:val="231F20"/>
        </w:rPr>
        <w:t>schedules</w:t>
      </w:r>
      <w:r>
        <w:rPr>
          <w:color w:val="231F20"/>
          <w:spacing w:val="-4"/>
        </w:rPr>
        <w:t xml:space="preserve"> </w:t>
      </w:r>
      <w:r>
        <w:rPr>
          <w:color w:val="231F20"/>
        </w:rPr>
        <w:t>to</w:t>
      </w:r>
      <w:r>
        <w:rPr>
          <w:color w:val="231F20"/>
          <w:spacing w:val="-4"/>
        </w:rPr>
        <w:t xml:space="preserve"> </w:t>
      </w:r>
      <w:r>
        <w:rPr>
          <w:color w:val="231F20"/>
        </w:rPr>
        <w:t>make</w:t>
      </w:r>
      <w:r>
        <w:rPr>
          <w:color w:val="231F20"/>
          <w:spacing w:val="-4"/>
        </w:rPr>
        <w:t xml:space="preserve"> </w:t>
      </w:r>
      <w:r>
        <w:rPr>
          <w:color w:val="231F20"/>
        </w:rPr>
        <w:t>completing its return easier. The partnership must either round off all</w:t>
      </w:r>
    </w:p>
    <w:p w:rsidR="00A33C7B" w:rsidRDefault="00A33C7B">
      <w:pPr>
        <w:spacing w:line="237" w:lineRule="auto"/>
        <w:sectPr w:rsidR="00A33C7B">
          <w:pgSz w:w="12240" w:h="15840"/>
          <w:pgMar w:top="440" w:right="700" w:bottom="820" w:left="720" w:header="0" w:footer="636" w:gutter="0"/>
          <w:cols w:num="2" w:space="720" w:equalWidth="0">
            <w:col w:w="5254" w:space="206"/>
            <w:col w:w="5360"/>
          </w:cols>
        </w:sectPr>
      </w:pPr>
    </w:p>
    <w:p w:rsidR="00A33C7B" w:rsidRDefault="0089559E">
      <w:pPr>
        <w:pStyle w:val="Textkrper"/>
        <w:spacing w:before="118" w:line="237" w:lineRule="auto"/>
      </w:pPr>
      <w:r>
        <w:rPr>
          <w:color w:val="231F20"/>
        </w:rPr>
        <w:lastRenderedPageBreak/>
        <w:t>amounts on the return to whole dollars, or use cents for all amounts.</w:t>
      </w:r>
      <w:r>
        <w:rPr>
          <w:color w:val="231F20"/>
          <w:spacing w:val="-13"/>
        </w:rPr>
        <w:t xml:space="preserve"> </w:t>
      </w:r>
      <w:r>
        <w:rPr>
          <w:color w:val="231F20"/>
        </w:rPr>
        <w:t>To</w:t>
      </w:r>
      <w:r>
        <w:rPr>
          <w:color w:val="231F20"/>
          <w:spacing w:val="-12"/>
        </w:rPr>
        <w:t xml:space="preserve"> </w:t>
      </w:r>
      <w:r>
        <w:rPr>
          <w:color w:val="231F20"/>
        </w:rPr>
        <w:t>round,</w:t>
      </w:r>
      <w:r>
        <w:rPr>
          <w:color w:val="231F20"/>
          <w:spacing w:val="-13"/>
        </w:rPr>
        <w:t xml:space="preserve"> </w:t>
      </w:r>
      <w:r>
        <w:rPr>
          <w:color w:val="231F20"/>
        </w:rPr>
        <w:t>drop</w:t>
      </w:r>
      <w:r>
        <w:rPr>
          <w:color w:val="231F20"/>
          <w:spacing w:val="-12"/>
        </w:rPr>
        <w:t xml:space="preserve"> </w:t>
      </w:r>
      <w:r>
        <w:rPr>
          <w:color w:val="231F20"/>
        </w:rPr>
        <w:t>amounts</w:t>
      </w:r>
      <w:r>
        <w:rPr>
          <w:color w:val="231F20"/>
          <w:spacing w:val="-13"/>
        </w:rPr>
        <w:t xml:space="preserve"> </w:t>
      </w:r>
      <w:r>
        <w:rPr>
          <w:color w:val="231F20"/>
        </w:rPr>
        <w:t>under</w:t>
      </w:r>
      <w:r>
        <w:rPr>
          <w:color w:val="231F20"/>
          <w:spacing w:val="-13"/>
        </w:rPr>
        <w:t xml:space="preserve"> </w:t>
      </w:r>
      <w:r>
        <w:rPr>
          <w:color w:val="231F20"/>
        </w:rPr>
        <w:t>50</w:t>
      </w:r>
      <w:r>
        <w:rPr>
          <w:color w:val="231F20"/>
          <w:spacing w:val="-12"/>
        </w:rPr>
        <w:t xml:space="preserve"> </w:t>
      </w:r>
      <w:r>
        <w:rPr>
          <w:color w:val="231F20"/>
        </w:rPr>
        <w:t>cents</w:t>
      </w:r>
      <w:r>
        <w:rPr>
          <w:color w:val="231F20"/>
          <w:spacing w:val="-13"/>
        </w:rPr>
        <w:t xml:space="preserve"> </w:t>
      </w:r>
      <w:r>
        <w:rPr>
          <w:color w:val="231F20"/>
        </w:rPr>
        <w:t>and</w:t>
      </w:r>
      <w:r>
        <w:rPr>
          <w:color w:val="231F20"/>
          <w:spacing w:val="-12"/>
        </w:rPr>
        <w:t xml:space="preserve"> </w:t>
      </w:r>
      <w:r>
        <w:rPr>
          <w:color w:val="231F20"/>
        </w:rPr>
        <w:t>increase amounts from 50 to 99 cents to the next dollar. For example,</w:t>
      </w:r>
    </w:p>
    <w:p w:rsidR="00A33C7B" w:rsidRDefault="0089559E">
      <w:pPr>
        <w:pStyle w:val="Textkrper"/>
        <w:spacing w:line="203" w:lineRule="exact"/>
      </w:pPr>
      <w:r>
        <w:rPr>
          <w:color w:val="231F20"/>
        </w:rPr>
        <w:t>$8.40</w:t>
      </w:r>
      <w:r>
        <w:rPr>
          <w:color w:val="231F20"/>
          <w:spacing w:val="-11"/>
        </w:rPr>
        <w:t xml:space="preserve"> </w:t>
      </w:r>
      <w:r>
        <w:rPr>
          <w:color w:val="231F20"/>
        </w:rPr>
        <w:t>rounds</w:t>
      </w:r>
      <w:r>
        <w:rPr>
          <w:color w:val="231F20"/>
          <w:spacing w:val="-10"/>
        </w:rPr>
        <w:t xml:space="preserve"> </w:t>
      </w:r>
      <w:r>
        <w:rPr>
          <w:color w:val="231F20"/>
        </w:rPr>
        <w:t>to</w:t>
      </w:r>
      <w:r>
        <w:rPr>
          <w:color w:val="231F20"/>
          <w:spacing w:val="-10"/>
        </w:rPr>
        <w:t xml:space="preserve"> </w:t>
      </w:r>
      <w:r>
        <w:rPr>
          <w:color w:val="231F20"/>
        </w:rPr>
        <w:t>$8</w:t>
      </w:r>
      <w:r>
        <w:rPr>
          <w:color w:val="231F20"/>
          <w:spacing w:val="-10"/>
        </w:rPr>
        <w:t xml:space="preserve"> </w:t>
      </w:r>
      <w:r>
        <w:rPr>
          <w:color w:val="231F20"/>
        </w:rPr>
        <w:t>and</w:t>
      </w:r>
      <w:r>
        <w:rPr>
          <w:color w:val="231F20"/>
          <w:spacing w:val="-10"/>
        </w:rPr>
        <w:t xml:space="preserve"> </w:t>
      </w:r>
      <w:r>
        <w:rPr>
          <w:color w:val="231F20"/>
        </w:rPr>
        <w:t>$8.50</w:t>
      </w:r>
      <w:r>
        <w:rPr>
          <w:color w:val="231F20"/>
          <w:spacing w:val="-11"/>
        </w:rPr>
        <w:t xml:space="preserve"> </w:t>
      </w:r>
      <w:r>
        <w:rPr>
          <w:color w:val="231F20"/>
        </w:rPr>
        <w:t>rounds</w:t>
      </w:r>
      <w:r>
        <w:rPr>
          <w:color w:val="231F20"/>
          <w:spacing w:val="-10"/>
        </w:rPr>
        <w:t xml:space="preserve"> </w:t>
      </w:r>
      <w:r>
        <w:rPr>
          <w:color w:val="231F20"/>
        </w:rPr>
        <w:t>to</w:t>
      </w:r>
      <w:r>
        <w:rPr>
          <w:color w:val="231F20"/>
          <w:spacing w:val="-10"/>
        </w:rPr>
        <w:t xml:space="preserve"> </w:t>
      </w:r>
      <w:r>
        <w:rPr>
          <w:color w:val="231F20"/>
          <w:spacing w:val="-5"/>
        </w:rPr>
        <w:t>$9.</w:t>
      </w:r>
    </w:p>
    <w:p w:rsidR="00A33C7B" w:rsidRDefault="0089559E">
      <w:pPr>
        <w:pStyle w:val="Textkrper"/>
        <w:spacing w:before="137" w:line="237" w:lineRule="auto"/>
        <w:ind w:right="431" w:firstLine="239"/>
        <w:jc w:val="both"/>
      </w:pPr>
      <w:r>
        <w:rPr>
          <w:color w:val="231F20"/>
        </w:rPr>
        <w:t>If</w:t>
      </w:r>
      <w:r>
        <w:rPr>
          <w:color w:val="231F20"/>
          <w:spacing w:val="-12"/>
        </w:rPr>
        <w:t xml:space="preserve"> </w:t>
      </w:r>
      <w:r>
        <w:rPr>
          <w:color w:val="231F20"/>
        </w:rPr>
        <w:t>two</w:t>
      </w:r>
      <w:r>
        <w:rPr>
          <w:color w:val="231F20"/>
          <w:spacing w:val="-12"/>
        </w:rPr>
        <w:t xml:space="preserve"> </w:t>
      </w:r>
      <w:r>
        <w:rPr>
          <w:color w:val="231F20"/>
        </w:rPr>
        <w:t>or</w:t>
      </w:r>
      <w:r>
        <w:rPr>
          <w:color w:val="231F20"/>
          <w:spacing w:val="-12"/>
        </w:rPr>
        <w:t xml:space="preserve"> </w:t>
      </w:r>
      <w:r>
        <w:rPr>
          <w:color w:val="231F20"/>
        </w:rPr>
        <w:t>more</w:t>
      </w:r>
      <w:r>
        <w:rPr>
          <w:color w:val="231F20"/>
          <w:spacing w:val="-12"/>
        </w:rPr>
        <w:t xml:space="preserve"> </w:t>
      </w:r>
      <w:r>
        <w:rPr>
          <w:color w:val="231F20"/>
        </w:rPr>
        <w:t>amounts</w:t>
      </w:r>
      <w:r>
        <w:rPr>
          <w:color w:val="231F20"/>
          <w:spacing w:val="-12"/>
        </w:rPr>
        <w:t xml:space="preserve"> </w:t>
      </w:r>
      <w:r>
        <w:rPr>
          <w:color w:val="231F20"/>
        </w:rPr>
        <w:t>are</w:t>
      </w:r>
      <w:r>
        <w:rPr>
          <w:color w:val="231F20"/>
          <w:spacing w:val="-12"/>
        </w:rPr>
        <w:t xml:space="preserve"> </w:t>
      </w:r>
      <w:r>
        <w:rPr>
          <w:color w:val="231F20"/>
        </w:rPr>
        <w:t>added</w:t>
      </w:r>
      <w:r>
        <w:rPr>
          <w:color w:val="231F20"/>
          <w:spacing w:val="-12"/>
        </w:rPr>
        <w:t xml:space="preserve"> </w:t>
      </w:r>
      <w:r>
        <w:rPr>
          <w:color w:val="231F20"/>
        </w:rPr>
        <w:t>to</w:t>
      </w:r>
      <w:r>
        <w:rPr>
          <w:color w:val="231F20"/>
          <w:spacing w:val="-12"/>
        </w:rPr>
        <w:t xml:space="preserve"> </w:t>
      </w:r>
      <w:r>
        <w:rPr>
          <w:color w:val="231F20"/>
        </w:rPr>
        <w:t>figure</w:t>
      </w:r>
      <w:r>
        <w:rPr>
          <w:color w:val="231F20"/>
          <w:spacing w:val="-12"/>
        </w:rPr>
        <w:t xml:space="preserve"> </w:t>
      </w:r>
      <w:r>
        <w:rPr>
          <w:color w:val="231F20"/>
        </w:rPr>
        <w:t>the</w:t>
      </w:r>
      <w:r>
        <w:rPr>
          <w:color w:val="231F20"/>
          <w:spacing w:val="-12"/>
        </w:rPr>
        <w:t xml:space="preserve"> </w:t>
      </w:r>
      <w:r>
        <w:rPr>
          <w:color w:val="231F20"/>
        </w:rPr>
        <w:t>amount</w:t>
      </w:r>
      <w:r>
        <w:rPr>
          <w:color w:val="231F20"/>
          <w:spacing w:val="-12"/>
        </w:rPr>
        <w:t xml:space="preserve"> </w:t>
      </w:r>
      <w:r>
        <w:rPr>
          <w:color w:val="231F20"/>
        </w:rPr>
        <w:t>to enter</w:t>
      </w:r>
      <w:r>
        <w:rPr>
          <w:color w:val="231F20"/>
          <w:spacing w:val="-9"/>
        </w:rPr>
        <w:t xml:space="preserve"> </w:t>
      </w:r>
      <w:r>
        <w:rPr>
          <w:color w:val="231F20"/>
        </w:rPr>
        <w:t>on</w:t>
      </w:r>
      <w:r>
        <w:rPr>
          <w:color w:val="231F20"/>
          <w:spacing w:val="-9"/>
        </w:rPr>
        <w:t xml:space="preserve"> </w:t>
      </w:r>
      <w:r>
        <w:rPr>
          <w:color w:val="231F20"/>
        </w:rPr>
        <w:t>a</w:t>
      </w:r>
      <w:r>
        <w:rPr>
          <w:color w:val="231F20"/>
          <w:spacing w:val="-9"/>
        </w:rPr>
        <w:t xml:space="preserve"> </w:t>
      </w:r>
      <w:r>
        <w:rPr>
          <w:color w:val="231F20"/>
        </w:rPr>
        <w:t>line,</w:t>
      </w:r>
      <w:r>
        <w:rPr>
          <w:color w:val="231F20"/>
          <w:spacing w:val="-9"/>
        </w:rPr>
        <w:t xml:space="preserve"> </w:t>
      </w:r>
      <w:r>
        <w:rPr>
          <w:color w:val="231F20"/>
        </w:rPr>
        <w:t>include</w:t>
      </w:r>
      <w:r>
        <w:rPr>
          <w:color w:val="231F20"/>
          <w:spacing w:val="-9"/>
        </w:rPr>
        <w:t xml:space="preserve"> </w:t>
      </w:r>
      <w:r>
        <w:rPr>
          <w:color w:val="231F20"/>
        </w:rPr>
        <w:t>cents</w:t>
      </w:r>
      <w:r>
        <w:rPr>
          <w:color w:val="231F20"/>
          <w:spacing w:val="-8"/>
        </w:rPr>
        <w:t xml:space="preserve"> </w:t>
      </w:r>
      <w:r>
        <w:rPr>
          <w:color w:val="231F20"/>
        </w:rPr>
        <w:t>when</w:t>
      </w:r>
      <w:r>
        <w:rPr>
          <w:color w:val="231F20"/>
          <w:spacing w:val="-9"/>
        </w:rPr>
        <w:t xml:space="preserve"> </w:t>
      </w:r>
      <w:r>
        <w:rPr>
          <w:color w:val="231F20"/>
        </w:rPr>
        <w:t>adding</w:t>
      </w:r>
      <w:r>
        <w:rPr>
          <w:color w:val="231F20"/>
          <w:spacing w:val="-9"/>
        </w:rPr>
        <w:t xml:space="preserve"> </w:t>
      </w:r>
      <w:r>
        <w:rPr>
          <w:color w:val="231F20"/>
        </w:rPr>
        <w:t>the</w:t>
      </w:r>
      <w:r>
        <w:rPr>
          <w:color w:val="231F20"/>
          <w:spacing w:val="-9"/>
        </w:rPr>
        <w:t xml:space="preserve"> </w:t>
      </w:r>
      <w:r>
        <w:rPr>
          <w:color w:val="231F20"/>
        </w:rPr>
        <w:t>amounts</w:t>
      </w:r>
      <w:r>
        <w:rPr>
          <w:color w:val="231F20"/>
          <w:spacing w:val="-9"/>
        </w:rPr>
        <w:t xml:space="preserve"> </w:t>
      </w:r>
      <w:r>
        <w:rPr>
          <w:color w:val="231F20"/>
        </w:rPr>
        <w:t>and round off only the total.</w:t>
      </w:r>
    </w:p>
    <w:p w:rsidR="00A33C7B" w:rsidRDefault="0089559E">
      <w:pPr>
        <w:pStyle w:val="berschrift2"/>
        <w:spacing w:before="74"/>
      </w:pPr>
      <w:bookmarkStart w:id="50" w:name="Recordkeeping"/>
      <w:bookmarkEnd w:id="50"/>
      <w:r>
        <w:rPr>
          <w:color w:val="231F20"/>
          <w:spacing w:val="-2"/>
        </w:rPr>
        <w:t>Recordkeeping</w:t>
      </w:r>
    </w:p>
    <w:p w:rsidR="00A33C7B" w:rsidRDefault="0089559E">
      <w:pPr>
        <w:pStyle w:val="Textkrper"/>
        <w:spacing w:before="42" w:line="237" w:lineRule="auto"/>
      </w:pPr>
      <w:r>
        <w:rPr>
          <w:color w:val="231F20"/>
        </w:rPr>
        <w:t>The partnership must keep its records as long as they may be needed</w:t>
      </w:r>
      <w:r>
        <w:rPr>
          <w:color w:val="231F20"/>
          <w:spacing w:val="-1"/>
        </w:rPr>
        <w:t xml:space="preserve"> </w:t>
      </w:r>
      <w:r>
        <w:rPr>
          <w:color w:val="231F20"/>
        </w:rPr>
        <w:t>for</w:t>
      </w:r>
      <w:r>
        <w:rPr>
          <w:color w:val="231F20"/>
          <w:spacing w:val="-2"/>
        </w:rPr>
        <w:t xml:space="preserve"> </w:t>
      </w:r>
      <w:r>
        <w:rPr>
          <w:color w:val="231F20"/>
        </w:rPr>
        <w:t>the</w:t>
      </w:r>
      <w:r>
        <w:rPr>
          <w:color w:val="231F20"/>
          <w:spacing w:val="-2"/>
        </w:rPr>
        <w:t xml:space="preserve"> </w:t>
      </w:r>
      <w:r>
        <w:rPr>
          <w:color w:val="231F20"/>
        </w:rPr>
        <w:t>administration</w:t>
      </w:r>
      <w:r>
        <w:rPr>
          <w:color w:val="231F20"/>
          <w:spacing w:val="-2"/>
        </w:rPr>
        <w:t xml:space="preserve"> </w:t>
      </w:r>
      <w:r>
        <w:rPr>
          <w:color w:val="231F20"/>
        </w:rPr>
        <w:t>of</w:t>
      </w:r>
      <w:r>
        <w:rPr>
          <w:color w:val="231F20"/>
          <w:spacing w:val="-2"/>
        </w:rPr>
        <w:t xml:space="preserve"> </w:t>
      </w:r>
      <w:r>
        <w:rPr>
          <w:color w:val="231F20"/>
        </w:rPr>
        <w:t>any</w:t>
      </w:r>
      <w:r>
        <w:rPr>
          <w:color w:val="231F20"/>
          <w:spacing w:val="-2"/>
        </w:rPr>
        <w:t xml:space="preserve"> </w:t>
      </w:r>
      <w:r>
        <w:rPr>
          <w:color w:val="231F20"/>
        </w:rPr>
        <w:t>provision</w:t>
      </w:r>
      <w:r>
        <w:rPr>
          <w:color w:val="231F20"/>
          <w:spacing w:val="-2"/>
        </w:rPr>
        <w:t xml:space="preserve"> </w:t>
      </w:r>
      <w:r>
        <w:rPr>
          <w:color w:val="231F20"/>
        </w:rPr>
        <w:t>of</w:t>
      </w:r>
      <w:r>
        <w:rPr>
          <w:color w:val="231F20"/>
          <w:spacing w:val="-2"/>
        </w:rPr>
        <w:t xml:space="preserve"> </w:t>
      </w:r>
      <w:r>
        <w:rPr>
          <w:color w:val="231F20"/>
        </w:rPr>
        <w:t>the</w:t>
      </w:r>
      <w:r>
        <w:rPr>
          <w:color w:val="231F20"/>
          <w:spacing w:val="-2"/>
        </w:rPr>
        <w:t xml:space="preserve"> </w:t>
      </w:r>
      <w:r>
        <w:rPr>
          <w:color w:val="231F20"/>
        </w:rPr>
        <w:t>Code.</w:t>
      </w:r>
      <w:r>
        <w:rPr>
          <w:color w:val="231F20"/>
          <w:spacing w:val="-2"/>
        </w:rPr>
        <w:t xml:space="preserve"> </w:t>
      </w:r>
      <w:r>
        <w:rPr>
          <w:color w:val="231F20"/>
        </w:rPr>
        <w:t xml:space="preserve">The partnership must usually keep records that support an item of </w:t>
      </w:r>
      <w:bookmarkStart w:id="51" w:name="Amended_Return"/>
      <w:bookmarkEnd w:id="51"/>
      <w:r>
        <w:rPr>
          <w:color w:val="231F20"/>
        </w:rPr>
        <w:t>income,</w:t>
      </w:r>
      <w:r>
        <w:rPr>
          <w:color w:val="231F20"/>
          <w:spacing w:val="-12"/>
        </w:rPr>
        <w:t xml:space="preserve"> </w:t>
      </w:r>
      <w:r>
        <w:rPr>
          <w:color w:val="231F20"/>
        </w:rPr>
        <w:t>deduction,</w:t>
      </w:r>
      <w:r>
        <w:rPr>
          <w:color w:val="231F20"/>
          <w:spacing w:val="-12"/>
        </w:rPr>
        <w:t xml:space="preserve"> </w:t>
      </w:r>
      <w:r>
        <w:rPr>
          <w:color w:val="231F20"/>
        </w:rPr>
        <w:t>or</w:t>
      </w:r>
      <w:r>
        <w:rPr>
          <w:color w:val="231F20"/>
          <w:spacing w:val="-12"/>
        </w:rPr>
        <w:t xml:space="preserve"> </w:t>
      </w:r>
      <w:r>
        <w:rPr>
          <w:color w:val="231F20"/>
        </w:rPr>
        <w:t>credit</w:t>
      </w:r>
      <w:r>
        <w:rPr>
          <w:color w:val="231F20"/>
          <w:spacing w:val="-12"/>
        </w:rPr>
        <w:t xml:space="preserve"> </w:t>
      </w:r>
      <w:r>
        <w:rPr>
          <w:color w:val="231F20"/>
        </w:rPr>
        <w:t>on</w:t>
      </w:r>
      <w:r>
        <w:rPr>
          <w:color w:val="231F20"/>
          <w:spacing w:val="-12"/>
        </w:rPr>
        <w:t xml:space="preserve"> </w:t>
      </w:r>
      <w:r>
        <w:rPr>
          <w:color w:val="231F20"/>
        </w:rPr>
        <w:t>the</w:t>
      </w:r>
      <w:r>
        <w:rPr>
          <w:color w:val="231F20"/>
          <w:spacing w:val="-12"/>
        </w:rPr>
        <w:t xml:space="preserve"> </w:t>
      </w:r>
      <w:r>
        <w:rPr>
          <w:color w:val="231F20"/>
        </w:rPr>
        <w:t>partnership</w:t>
      </w:r>
      <w:r>
        <w:rPr>
          <w:color w:val="231F20"/>
          <w:spacing w:val="-12"/>
        </w:rPr>
        <w:t xml:space="preserve"> </w:t>
      </w:r>
      <w:r>
        <w:rPr>
          <w:color w:val="231F20"/>
        </w:rPr>
        <w:t>return</w:t>
      </w:r>
      <w:r>
        <w:rPr>
          <w:color w:val="231F20"/>
          <w:spacing w:val="-12"/>
        </w:rPr>
        <w:t xml:space="preserve"> </w:t>
      </w:r>
      <w:r>
        <w:rPr>
          <w:color w:val="231F20"/>
        </w:rPr>
        <w:t>for</w:t>
      </w:r>
      <w:r>
        <w:rPr>
          <w:color w:val="231F20"/>
          <w:spacing w:val="-12"/>
        </w:rPr>
        <w:t xml:space="preserve"> </w:t>
      </w:r>
      <w:r>
        <w:rPr>
          <w:color w:val="231F20"/>
        </w:rPr>
        <w:t>3</w:t>
      </w:r>
      <w:r>
        <w:rPr>
          <w:color w:val="231F20"/>
          <w:spacing w:val="-12"/>
        </w:rPr>
        <w:t xml:space="preserve"> </w:t>
      </w:r>
      <w:r>
        <w:rPr>
          <w:color w:val="231F20"/>
        </w:rPr>
        <w:t>years from the date the return is due or is filed, whichever is later.</w:t>
      </w:r>
    </w:p>
    <w:p w:rsidR="00A33C7B" w:rsidRDefault="0089559E">
      <w:pPr>
        <w:pStyle w:val="Textkrper"/>
        <w:spacing w:line="237" w:lineRule="auto"/>
        <w:ind w:right="155"/>
      </w:pPr>
      <w:r>
        <w:rPr>
          <w:color w:val="231F20"/>
        </w:rPr>
        <w:t>These records must usually be kept for 3 years from the date each</w:t>
      </w:r>
      <w:r>
        <w:rPr>
          <w:color w:val="231F20"/>
          <w:spacing w:val="-13"/>
        </w:rPr>
        <w:t xml:space="preserve"> </w:t>
      </w:r>
      <w:r>
        <w:rPr>
          <w:color w:val="231F20"/>
        </w:rPr>
        <w:t>partner’s</w:t>
      </w:r>
      <w:r>
        <w:rPr>
          <w:color w:val="231F20"/>
          <w:spacing w:val="-12"/>
        </w:rPr>
        <w:t xml:space="preserve"> </w:t>
      </w:r>
      <w:r>
        <w:rPr>
          <w:color w:val="231F20"/>
        </w:rPr>
        <w:t>return</w:t>
      </w:r>
      <w:r>
        <w:rPr>
          <w:color w:val="231F20"/>
          <w:spacing w:val="-13"/>
        </w:rPr>
        <w:t xml:space="preserve"> </w:t>
      </w:r>
      <w:r>
        <w:rPr>
          <w:color w:val="231F20"/>
        </w:rPr>
        <w:t>is</w:t>
      </w:r>
      <w:r>
        <w:rPr>
          <w:color w:val="231F20"/>
          <w:spacing w:val="-12"/>
        </w:rPr>
        <w:t xml:space="preserve"> </w:t>
      </w:r>
      <w:r>
        <w:rPr>
          <w:color w:val="231F20"/>
        </w:rPr>
        <w:t>due</w:t>
      </w:r>
      <w:r>
        <w:rPr>
          <w:color w:val="231F20"/>
          <w:spacing w:val="-13"/>
        </w:rPr>
        <w:t xml:space="preserve"> </w:t>
      </w:r>
      <w:r>
        <w:rPr>
          <w:color w:val="231F20"/>
        </w:rPr>
        <w:t>or</w:t>
      </w:r>
      <w:r>
        <w:rPr>
          <w:color w:val="231F20"/>
          <w:spacing w:val="-13"/>
        </w:rPr>
        <w:t xml:space="preserve"> </w:t>
      </w:r>
      <w:r>
        <w:rPr>
          <w:color w:val="231F20"/>
        </w:rPr>
        <w:t>is</w:t>
      </w:r>
      <w:r>
        <w:rPr>
          <w:color w:val="231F20"/>
          <w:spacing w:val="-12"/>
        </w:rPr>
        <w:t xml:space="preserve"> </w:t>
      </w:r>
      <w:r>
        <w:rPr>
          <w:color w:val="231F20"/>
        </w:rPr>
        <w:t>filed,</w:t>
      </w:r>
      <w:r>
        <w:rPr>
          <w:color w:val="231F20"/>
          <w:spacing w:val="-13"/>
        </w:rPr>
        <w:t xml:space="preserve"> </w:t>
      </w:r>
      <w:r>
        <w:rPr>
          <w:color w:val="231F20"/>
        </w:rPr>
        <w:t>whichever</w:t>
      </w:r>
      <w:r>
        <w:rPr>
          <w:color w:val="231F20"/>
          <w:spacing w:val="-12"/>
        </w:rPr>
        <w:t xml:space="preserve"> </w:t>
      </w:r>
      <w:r>
        <w:rPr>
          <w:color w:val="231F20"/>
        </w:rPr>
        <w:t>is</w:t>
      </w:r>
      <w:r>
        <w:rPr>
          <w:color w:val="231F20"/>
          <w:spacing w:val="-13"/>
        </w:rPr>
        <w:t xml:space="preserve"> </w:t>
      </w:r>
      <w:r>
        <w:rPr>
          <w:color w:val="231F20"/>
        </w:rPr>
        <w:t>later.</w:t>
      </w:r>
      <w:r>
        <w:rPr>
          <w:color w:val="231F20"/>
          <w:spacing w:val="-12"/>
        </w:rPr>
        <w:t xml:space="preserve"> </w:t>
      </w:r>
      <w:r>
        <w:rPr>
          <w:color w:val="231F20"/>
        </w:rPr>
        <w:t>It</w:t>
      </w:r>
      <w:r>
        <w:rPr>
          <w:color w:val="231F20"/>
          <w:spacing w:val="-13"/>
        </w:rPr>
        <w:t xml:space="preserve"> </w:t>
      </w:r>
      <w:r>
        <w:rPr>
          <w:color w:val="231F20"/>
        </w:rPr>
        <w:t>must also</w:t>
      </w:r>
      <w:r>
        <w:rPr>
          <w:color w:val="231F20"/>
          <w:spacing w:val="-8"/>
        </w:rPr>
        <w:t xml:space="preserve"> </w:t>
      </w:r>
      <w:r>
        <w:rPr>
          <w:color w:val="231F20"/>
        </w:rPr>
        <w:t>keep</w:t>
      </w:r>
      <w:r>
        <w:rPr>
          <w:color w:val="231F20"/>
          <w:spacing w:val="-8"/>
        </w:rPr>
        <w:t xml:space="preserve"> </w:t>
      </w:r>
      <w:r>
        <w:rPr>
          <w:color w:val="231F20"/>
        </w:rPr>
        <w:t>records</w:t>
      </w:r>
      <w:r>
        <w:rPr>
          <w:color w:val="231F20"/>
          <w:spacing w:val="-8"/>
        </w:rPr>
        <w:t xml:space="preserve"> </w:t>
      </w:r>
      <w:r>
        <w:rPr>
          <w:color w:val="231F20"/>
        </w:rPr>
        <w:t>that</w:t>
      </w:r>
      <w:r>
        <w:rPr>
          <w:color w:val="231F20"/>
          <w:spacing w:val="-8"/>
        </w:rPr>
        <w:t xml:space="preserve"> </w:t>
      </w:r>
      <w:r>
        <w:rPr>
          <w:color w:val="231F20"/>
        </w:rPr>
        <w:t>verify</w:t>
      </w:r>
      <w:r>
        <w:rPr>
          <w:color w:val="231F20"/>
          <w:spacing w:val="-8"/>
        </w:rPr>
        <w:t xml:space="preserve"> </w:t>
      </w:r>
      <w:r>
        <w:rPr>
          <w:color w:val="231F20"/>
        </w:rPr>
        <w:t>the</w:t>
      </w:r>
      <w:r>
        <w:rPr>
          <w:color w:val="231F20"/>
          <w:spacing w:val="-8"/>
        </w:rPr>
        <w:t xml:space="preserve"> </w:t>
      </w:r>
      <w:r>
        <w:rPr>
          <w:color w:val="231F20"/>
        </w:rPr>
        <w:t>partnership’s</w:t>
      </w:r>
      <w:r>
        <w:rPr>
          <w:color w:val="231F20"/>
          <w:spacing w:val="-8"/>
        </w:rPr>
        <w:t xml:space="preserve"> </w:t>
      </w:r>
      <w:r>
        <w:rPr>
          <w:color w:val="231F20"/>
        </w:rPr>
        <w:t>basis</w:t>
      </w:r>
      <w:r>
        <w:rPr>
          <w:color w:val="231F20"/>
          <w:spacing w:val="-8"/>
        </w:rPr>
        <w:t xml:space="preserve"> </w:t>
      </w:r>
      <w:r>
        <w:rPr>
          <w:color w:val="231F20"/>
        </w:rPr>
        <w:t>in</w:t>
      </w:r>
      <w:r>
        <w:rPr>
          <w:color w:val="231F20"/>
          <w:spacing w:val="-8"/>
        </w:rPr>
        <w:t xml:space="preserve"> </w:t>
      </w:r>
      <w:r>
        <w:rPr>
          <w:color w:val="231F20"/>
        </w:rPr>
        <w:t>property for</w:t>
      </w:r>
      <w:r>
        <w:rPr>
          <w:color w:val="231F20"/>
          <w:spacing w:val="-8"/>
        </w:rPr>
        <w:t xml:space="preserve"> </w:t>
      </w:r>
      <w:r>
        <w:rPr>
          <w:color w:val="231F20"/>
        </w:rPr>
        <w:t>as</w:t>
      </w:r>
      <w:r>
        <w:rPr>
          <w:color w:val="231F20"/>
          <w:spacing w:val="-8"/>
        </w:rPr>
        <w:t xml:space="preserve"> </w:t>
      </w:r>
      <w:r>
        <w:rPr>
          <w:color w:val="231F20"/>
        </w:rPr>
        <w:t>long</w:t>
      </w:r>
      <w:r>
        <w:rPr>
          <w:color w:val="231F20"/>
          <w:spacing w:val="-8"/>
        </w:rPr>
        <w:t xml:space="preserve"> </w:t>
      </w:r>
      <w:r>
        <w:rPr>
          <w:color w:val="231F20"/>
        </w:rPr>
        <w:t>as</w:t>
      </w:r>
      <w:r>
        <w:rPr>
          <w:color w:val="231F20"/>
          <w:spacing w:val="-8"/>
        </w:rPr>
        <w:t xml:space="preserve"> </w:t>
      </w:r>
      <w:r>
        <w:rPr>
          <w:color w:val="231F20"/>
        </w:rPr>
        <w:t>they</w:t>
      </w:r>
      <w:r>
        <w:rPr>
          <w:color w:val="231F20"/>
          <w:spacing w:val="-8"/>
        </w:rPr>
        <w:t xml:space="preserve"> </w:t>
      </w:r>
      <w:r>
        <w:rPr>
          <w:color w:val="231F20"/>
        </w:rPr>
        <w:t>are</w:t>
      </w:r>
      <w:r>
        <w:rPr>
          <w:color w:val="231F20"/>
          <w:spacing w:val="-8"/>
        </w:rPr>
        <w:t xml:space="preserve"> </w:t>
      </w:r>
      <w:r>
        <w:rPr>
          <w:color w:val="231F20"/>
        </w:rPr>
        <w:t>needed</w:t>
      </w:r>
      <w:r>
        <w:rPr>
          <w:color w:val="231F20"/>
          <w:spacing w:val="-7"/>
        </w:rPr>
        <w:t xml:space="preserve"> </w:t>
      </w:r>
      <w:r>
        <w:rPr>
          <w:color w:val="231F20"/>
        </w:rPr>
        <w:t>to</w:t>
      </w:r>
      <w:r>
        <w:rPr>
          <w:color w:val="231F20"/>
          <w:spacing w:val="-8"/>
        </w:rPr>
        <w:t xml:space="preserve"> </w:t>
      </w:r>
      <w:r>
        <w:rPr>
          <w:color w:val="231F20"/>
        </w:rPr>
        <w:t>figure</w:t>
      </w:r>
      <w:r>
        <w:rPr>
          <w:color w:val="231F20"/>
          <w:spacing w:val="-8"/>
        </w:rPr>
        <w:t xml:space="preserve"> </w:t>
      </w:r>
      <w:r>
        <w:rPr>
          <w:color w:val="231F20"/>
        </w:rPr>
        <w:t>the</w:t>
      </w:r>
      <w:r>
        <w:rPr>
          <w:color w:val="231F20"/>
          <w:spacing w:val="-8"/>
        </w:rPr>
        <w:t xml:space="preserve"> </w:t>
      </w:r>
      <w:r>
        <w:rPr>
          <w:color w:val="231F20"/>
        </w:rPr>
        <w:t>basis</w:t>
      </w:r>
      <w:r>
        <w:rPr>
          <w:color w:val="231F20"/>
          <w:spacing w:val="-8"/>
        </w:rPr>
        <w:t xml:space="preserve"> </w:t>
      </w:r>
      <w:r>
        <w:rPr>
          <w:color w:val="231F20"/>
        </w:rPr>
        <w:t>of</w:t>
      </w:r>
      <w:r>
        <w:rPr>
          <w:color w:val="231F20"/>
          <w:spacing w:val="-8"/>
        </w:rPr>
        <w:t xml:space="preserve"> </w:t>
      </w:r>
      <w:r>
        <w:rPr>
          <w:color w:val="231F20"/>
        </w:rPr>
        <w:t>the</w:t>
      </w:r>
      <w:r>
        <w:rPr>
          <w:color w:val="231F20"/>
          <w:spacing w:val="-8"/>
        </w:rPr>
        <w:t xml:space="preserve"> </w:t>
      </w:r>
      <w:r>
        <w:rPr>
          <w:color w:val="231F20"/>
        </w:rPr>
        <w:t>original or replacement property.</w:t>
      </w:r>
    </w:p>
    <w:p w:rsidR="00A33C7B" w:rsidRDefault="0089559E">
      <w:pPr>
        <w:pStyle w:val="Textkrper"/>
        <w:spacing w:before="129" w:line="237" w:lineRule="auto"/>
        <w:ind w:firstLine="239"/>
      </w:pPr>
      <w:r>
        <w:rPr>
          <w:color w:val="231F20"/>
        </w:rPr>
        <w:t>The</w:t>
      </w:r>
      <w:r>
        <w:rPr>
          <w:color w:val="231F20"/>
          <w:spacing w:val="-12"/>
        </w:rPr>
        <w:t xml:space="preserve"> </w:t>
      </w:r>
      <w:r>
        <w:rPr>
          <w:color w:val="231F20"/>
        </w:rPr>
        <w:t>partnership</w:t>
      </w:r>
      <w:r>
        <w:rPr>
          <w:color w:val="231F20"/>
          <w:spacing w:val="-12"/>
        </w:rPr>
        <w:t xml:space="preserve"> </w:t>
      </w:r>
      <w:r>
        <w:rPr>
          <w:color w:val="231F20"/>
        </w:rPr>
        <w:t>should</w:t>
      </w:r>
      <w:r>
        <w:rPr>
          <w:color w:val="231F20"/>
          <w:spacing w:val="-12"/>
        </w:rPr>
        <w:t xml:space="preserve"> </w:t>
      </w:r>
      <w:r>
        <w:rPr>
          <w:color w:val="231F20"/>
        </w:rPr>
        <w:t>also</w:t>
      </w:r>
      <w:r>
        <w:rPr>
          <w:color w:val="231F20"/>
          <w:spacing w:val="-12"/>
        </w:rPr>
        <w:t xml:space="preserve"> </w:t>
      </w:r>
      <w:r>
        <w:rPr>
          <w:color w:val="231F20"/>
        </w:rPr>
        <w:t>keep</w:t>
      </w:r>
      <w:r>
        <w:rPr>
          <w:color w:val="231F20"/>
          <w:spacing w:val="-12"/>
        </w:rPr>
        <w:t xml:space="preserve"> </w:t>
      </w:r>
      <w:r>
        <w:rPr>
          <w:color w:val="231F20"/>
        </w:rPr>
        <w:t>copies</w:t>
      </w:r>
      <w:r>
        <w:rPr>
          <w:color w:val="231F20"/>
          <w:spacing w:val="-11"/>
        </w:rPr>
        <w:t xml:space="preserve"> </w:t>
      </w:r>
      <w:r>
        <w:rPr>
          <w:color w:val="231F20"/>
        </w:rPr>
        <w:t>of</w:t>
      </w:r>
      <w:r>
        <w:rPr>
          <w:color w:val="231F20"/>
          <w:spacing w:val="-12"/>
        </w:rPr>
        <w:t xml:space="preserve"> </w:t>
      </w:r>
      <w:r>
        <w:rPr>
          <w:color w:val="231F20"/>
        </w:rPr>
        <w:t>all</w:t>
      </w:r>
      <w:r>
        <w:rPr>
          <w:color w:val="231F20"/>
          <w:spacing w:val="-12"/>
        </w:rPr>
        <w:t xml:space="preserve"> </w:t>
      </w:r>
      <w:r>
        <w:rPr>
          <w:color w:val="231F20"/>
        </w:rPr>
        <w:t>returns</w:t>
      </w:r>
      <w:r>
        <w:rPr>
          <w:color w:val="231F20"/>
          <w:spacing w:val="-12"/>
        </w:rPr>
        <w:t xml:space="preserve"> </w:t>
      </w:r>
      <w:r>
        <w:rPr>
          <w:color w:val="231F20"/>
        </w:rPr>
        <w:t>it</w:t>
      </w:r>
      <w:r>
        <w:rPr>
          <w:color w:val="231F20"/>
          <w:spacing w:val="-12"/>
        </w:rPr>
        <w:t xml:space="preserve"> </w:t>
      </w:r>
      <w:r>
        <w:rPr>
          <w:color w:val="231F20"/>
        </w:rPr>
        <w:t>has filed. They help in preparing future returns and in making computations when filing an amended return.</w:t>
      </w:r>
    </w:p>
    <w:p w:rsidR="00A33C7B" w:rsidRDefault="0089559E">
      <w:pPr>
        <w:pStyle w:val="Textkrper"/>
        <w:spacing w:before="97" w:line="237" w:lineRule="auto"/>
        <w:ind w:right="42"/>
      </w:pPr>
      <w:r>
        <w:rPr>
          <w:b/>
          <w:color w:val="231F20"/>
        </w:rPr>
        <w:t>Other forms and statements.</w:t>
      </w:r>
      <w:r>
        <w:rPr>
          <w:b/>
          <w:color w:val="231F20"/>
          <w:spacing w:val="40"/>
        </w:rPr>
        <w:t xml:space="preserve"> </w:t>
      </w:r>
      <w:r>
        <w:rPr>
          <w:color w:val="231F20"/>
        </w:rPr>
        <w:t>See</w:t>
      </w:r>
      <w:r>
        <w:rPr>
          <w:color w:val="231F20"/>
          <w:spacing w:val="-5"/>
        </w:rPr>
        <w:t xml:space="preserve"> </w:t>
      </w:r>
      <w:r>
        <w:rPr>
          <w:color w:val="231F20"/>
        </w:rPr>
        <w:t>Pub.</w:t>
      </w:r>
      <w:r>
        <w:rPr>
          <w:color w:val="231F20"/>
          <w:spacing w:val="-5"/>
        </w:rPr>
        <w:t xml:space="preserve"> </w:t>
      </w:r>
      <w:r>
        <w:rPr>
          <w:color w:val="231F20"/>
        </w:rPr>
        <w:t>541,</w:t>
      </w:r>
      <w:r>
        <w:rPr>
          <w:color w:val="231F20"/>
          <w:spacing w:val="-5"/>
        </w:rPr>
        <w:t xml:space="preserve"> </w:t>
      </w:r>
      <w:r>
        <w:rPr>
          <w:color w:val="231F20"/>
        </w:rPr>
        <w:t>Partnerships,</w:t>
      </w:r>
      <w:r>
        <w:rPr>
          <w:color w:val="231F20"/>
          <w:spacing w:val="-5"/>
        </w:rPr>
        <w:t xml:space="preserve"> </w:t>
      </w:r>
      <w:r>
        <w:rPr>
          <w:color w:val="231F20"/>
        </w:rPr>
        <w:t>for a list of other forms and statements a partnership may need to file</w:t>
      </w:r>
      <w:r>
        <w:rPr>
          <w:color w:val="231F20"/>
          <w:spacing w:val="-12"/>
        </w:rPr>
        <w:t xml:space="preserve"> </w:t>
      </w:r>
      <w:r>
        <w:rPr>
          <w:color w:val="231F20"/>
        </w:rPr>
        <w:t>in</w:t>
      </w:r>
      <w:r>
        <w:rPr>
          <w:color w:val="231F20"/>
          <w:spacing w:val="-12"/>
        </w:rPr>
        <w:t xml:space="preserve"> </w:t>
      </w:r>
      <w:r>
        <w:rPr>
          <w:color w:val="231F20"/>
        </w:rPr>
        <w:t>addition</w:t>
      </w:r>
      <w:r>
        <w:rPr>
          <w:color w:val="231F20"/>
          <w:spacing w:val="-12"/>
        </w:rPr>
        <w:t xml:space="preserve"> </w:t>
      </w:r>
      <w:r>
        <w:rPr>
          <w:color w:val="231F20"/>
        </w:rPr>
        <w:t>to</w:t>
      </w:r>
      <w:r>
        <w:rPr>
          <w:color w:val="231F20"/>
          <w:spacing w:val="-12"/>
        </w:rPr>
        <w:t xml:space="preserve"> </w:t>
      </w:r>
      <w:r>
        <w:rPr>
          <w:color w:val="231F20"/>
        </w:rPr>
        <w:t>the</w:t>
      </w:r>
      <w:r>
        <w:rPr>
          <w:color w:val="231F20"/>
          <w:spacing w:val="-12"/>
        </w:rPr>
        <w:t xml:space="preserve"> </w:t>
      </w:r>
      <w:r>
        <w:rPr>
          <w:color w:val="231F20"/>
        </w:rPr>
        <w:t>forms</w:t>
      </w:r>
      <w:r>
        <w:rPr>
          <w:color w:val="231F20"/>
          <w:spacing w:val="-12"/>
        </w:rPr>
        <w:t xml:space="preserve"> </w:t>
      </w:r>
      <w:r>
        <w:rPr>
          <w:color w:val="231F20"/>
        </w:rPr>
        <w:t>and</w:t>
      </w:r>
      <w:r>
        <w:rPr>
          <w:color w:val="231F20"/>
          <w:spacing w:val="-12"/>
        </w:rPr>
        <w:t xml:space="preserve"> </w:t>
      </w:r>
      <w:r>
        <w:rPr>
          <w:color w:val="231F20"/>
        </w:rPr>
        <w:t>statements</w:t>
      </w:r>
      <w:r>
        <w:rPr>
          <w:color w:val="231F20"/>
          <w:spacing w:val="-12"/>
        </w:rPr>
        <w:t xml:space="preserve"> </w:t>
      </w:r>
      <w:r>
        <w:rPr>
          <w:color w:val="231F20"/>
        </w:rPr>
        <w:t>discussed</w:t>
      </w:r>
      <w:r>
        <w:rPr>
          <w:color w:val="231F20"/>
          <w:spacing w:val="-12"/>
        </w:rPr>
        <w:t xml:space="preserve"> </w:t>
      </w:r>
      <w:r>
        <w:rPr>
          <w:color w:val="231F20"/>
        </w:rPr>
        <w:t>throughout these</w:t>
      </w:r>
      <w:r>
        <w:rPr>
          <w:color w:val="231F20"/>
          <w:spacing w:val="-5"/>
        </w:rPr>
        <w:t xml:space="preserve"> </w:t>
      </w:r>
      <w:r>
        <w:rPr>
          <w:color w:val="231F20"/>
        </w:rPr>
        <w:t>instructions.</w:t>
      </w:r>
    </w:p>
    <w:p w:rsidR="00A33C7B" w:rsidRDefault="0089559E">
      <w:pPr>
        <w:pStyle w:val="berschrift2"/>
        <w:spacing w:before="73" w:line="254" w:lineRule="auto"/>
      </w:pPr>
      <w:bookmarkStart w:id="52" w:name="Administrative_Adjustment_Request_(AAR)"/>
      <w:bookmarkEnd w:id="52"/>
      <w:r>
        <w:rPr>
          <w:color w:val="231F20"/>
        </w:rPr>
        <w:t>Administrative</w:t>
      </w:r>
      <w:r>
        <w:rPr>
          <w:color w:val="231F20"/>
          <w:spacing w:val="-18"/>
        </w:rPr>
        <w:t xml:space="preserve"> </w:t>
      </w:r>
      <w:r>
        <w:rPr>
          <w:color w:val="231F20"/>
        </w:rPr>
        <w:t>Adjustment</w:t>
      </w:r>
      <w:r>
        <w:rPr>
          <w:color w:val="231F20"/>
          <w:spacing w:val="-18"/>
        </w:rPr>
        <w:t xml:space="preserve"> </w:t>
      </w:r>
      <w:r>
        <w:rPr>
          <w:color w:val="231F20"/>
        </w:rPr>
        <w:t xml:space="preserve">Request </w:t>
      </w:r>
      <w:r>
        <w:rPr>
          <w:color w:val="231F20"/>
          <w:spacing w:val="-2"/>
        </w:rPr>
        <w:t>(AAR)</w:t>
      </w:r>
    </w:p>
    <w:p w:rsidR="00A33C7B" w:rsidRDefault="0089559E">
      <w:pPr>
        <w:pStyle w:val="Textkrper"/>
        <w:spacing w:before="21" w:line="237" w:lineRule="auto"/>
        <w:ind w:left="119" w:right="194"/>
      </w:pPr>
      <w:r>
        <w:rPr>
          <w:color w:val="231F20"/>
        </w:rPr>
        <w:t>A</w:t>
      </w:r>
      <w:r>
        <w:rPr>
          <w:color w:val="231F20"/>
          <w:spacing w:val="-12"/>
        </w:rPr>
        <w:t xml:space="preserve"> </w:t>
      </w:r>
      <w:r>
        <w:rPr>
          <w:color w:val="231F20"/>
        </w:rPr>
        <w:t>partnership</w:t>
      </w:r>
      <w:r>
        <w:rPr>
          <w:color w:val="231F20"/>
          <w:spacing w:val="-12"/>
        </w:rPr>
        <w:t xml:space="preserve"> </w:t>
      </w:r>
      <w:r>
        <w:rPr>
          <w:color w:val="231F20"/>
        </w:rPr>
        <w:t>that</w:t>
      </w:r>
      <w:r>
        <w:rPr>
          <w:color w:val="231F20"/>
          <w:spacing w:val="-12"/>
        </w:rPr>
        <w:t xml:space="preserve"> </w:t>
      </w:r>
      <w:r>
        <w:rPr>
          <w:color w:val="231F20"/>
        </w:rPr>
        <w:t>is</w:t>
      </w:r>
      <w:r>
        <w:rPr>
          <w:color w:val="231F20"/>
          <w:spacing w:val="-12"/>
        </w:rPr>
        <w:t xml:space="preserve"> </w:t>
      </w:r>
      <w:r>
        <w:rPr>
          <w:color w:val="231F20"/>
        </w:rPr>
        <w:t>subject</w:t>
      </w:r>
      <w:r>
        <w:rPr>
          <w:color w:val="231F20"/>
          <w:spacing w:val="-12"/>
        </w:rPr>
        <w:t xml:space="preserve"> </w:t>
      </w:r>
      <w:r>
        <w:rPr>
          <w:color w:val="231F20"/>
        </w:rPr>
        <w:t>to</w:t>
      </w:r>
      <w:r>
        <w:rPr>
          <w:color w:val="231F20"/>
          <w:spacing w:val="-12"/>
        </w:rPr>
        <w:t xml:space="preserve"> </w:t>
      </w:r>
      <w:r>
        <w:rPr>
          <w:color w:val="231F20"/>
        </w:rPr>
        <w:t>the</w:t>
      </w:r>
      <w:r>
        <w:rPr>
          <w:color w:val="231F20"/>
          <w:spacing w:val="-12"/>
        </w:rPr>
        <w:t xml:space="preserve"> </w:t>
      </w:r>
      <w:r>
        <w:rPr>
          <w:color w:val="231F20"/>
        </w:rPr>
        <w:t>BBA</w:t>
      </w:r>
      <w:r>
        <w:rPr>
          <w:color w:val="231F20"/>
          <w:spacing w:val="-12"/>
        </w:rPr>
        <w:t xml:space="preserve"> </w:t>
      </w:r>
      <w:r>
        <w:rPr>
          <w:color w:val="231F20"/>
        </w:rPr>
        <w:t>centralized</w:t>
      </w:r>
      <w:r>
        <w:rPr>
          <w:color w:val="231F20"/>
          <w:spacing w:val="-12"/>
        </w:rPr>
        <w:t xml:space="preserve"> </w:t>
      </w:r>
      <w:r>
        <w:rPr>
          <w:color w:val="231F20"/>
        </w:rPr>
        <w:t>partnership audit regime must file an AAR to request an administrative adjustment in the amount or other treatment of one or more partnership-related</w:t>
      </w:r>
      <w:r>
        <w:rPr>
          <w:color w:val="231F20"/>
          <w:spacing w:val="-5"/>
        </w:rPr>
        <w:t xml:space="preserve"> </w:t>
      </w:r>
      <w:r>
        <w:rPr>
          <w:color w:val="231F20"/>
        </w:rPr>
        <w:t>items.</w:t>
      </w:r>
    </w:p>
    <w:p w:rsidR="00A33C7B" w:rsidRDefault="0089559E">
      <w:pPr>
        <w:spacing w:before="135" w:line="237" w:lineRule="auto"/>
        <w:ind w:left="119" w:right="155" w:firstLine="240"/>
        <w:rPr>
          <w:sz w:val="18"/>
        </w:rPr>
      </w:pPr>
      <w:r>
        <w:rPr>
          <w:color w:val="231F20"/>
          <w:sz w:val="18"/>
        </w:rPr>
        <w:t>A</w:t>
      </w:r>
      <w:r>
        <w:rPr>
          <w:color w:val="231F20"/>
          <w:spacing w:val="-11"/>
          <w:sz w:val="18"/>
        </w:rPr>
        <w:t xml:space="preserve"> </w:t>
      </w:r>
      <w:r>
        <w:rPr>
          <w:color w:val="231F20"/>
          <w:sz w:val="18"/>
        </w:rPr>
        <w:t>BBA</w:t>
      </w:r>
      <w:r>
        <w:rPr>
          <w:color w:val="231F20"/>
          <w:spacing w:val="-11"/>
          <w:sz w:val="18"/>
        </w:rPr>
        <w:t xml:space="preserve"> </w:t>
      </w:r>
      <w:r>
        <w:rPr>
          <w:color w:val="231F20"/>
          <w:sz w:val="18"/>
        </w:rPr>
        <w:t>partnership</w:t>
      </w:r>
      <w:r>
        <w:rPr>
          <w:color w:val="231F20"/>
          <w:spacing w:val="-11"/>
          <w:sz w:val="18"/>
        </w:rPr>
        <w:t xml:space="preserve"> </w:t>
      </w:r>
      <w:r>
        <w:rPr>
          <w:color w:val="231F20"/>
          <w:sz w:val="18"/>
        </w:rPr>
        <w:t>filing</w:t>
      </w:r>
      <w:r>
        <w:rPr>
          <w:color w:val="231F20"/>
          <w:spacing w:val="-11"/>
          <w:sz w:val="18"/>
        </w:rPr>
        <w:t xml:space="preserve"> </w:t>
      </w:r>
      <w:r>
        <w:rPr>
          <w:color w:val="231F20"/>
          <w:sz w:val="18"/>
        </w:rPr>
        <w:t>an</w:t>
      </w:r>
      <w:r>
        <w:rPr>
          <w:color w:val="231F20"/>
          <w:spacing w:val="-11"/>
          <w:sz w:val="18"/>
        </w:rPr>
        <w:t xml:space="preserve"> </w:t>
      </w:r>
      <w:r>
        <w:rPr>
          <w:color w:val="231F20"/>
          <w:sz w:val="18"/>
        </w:rPr>
        <w:t>AAR</w:t>
      </w:r>
      <w:r>
        <w:rPr>
          <w:color w:val="231F20"/>
          <w:spacing w:val="-11"/>
          <w:sz w:val="18"/>
        </w:rPr>
        <w:t xml:space="preserve"> </w:t>
      </w:r>
      <w:r>
        <w:rPr>
          <w:color w:val="231F20"/>
          <w:sz w:val="18"/>
        </w:rPr>
        <w:t>shouldn’t</w:t>
      </w:r>
      <w:r>
        <w:rPr>
          <w:color w:val="231F20"/>
          <w:spacing w:val="-11"/>
          <w:sz w:val="18"/>
        </w:rPr>
        <w:t xml:space="preserve"> </w:t>
      </w:r>
      <w:r>
        <w:rPr>
          <w:color w:val="231F20"/>
          <w:sz w:val="18"/>
        </w:rPr>
        <w:t>file</w:t>
      </w:r>
      <w:r>
        <w:rPr>
          <w:color w:val="231F20"/>
          <w:spacing w:val="-11"/>
          <w:sz w:val="18"/>
        </w:rPr>
        <w:t xml:space="preserve"> </w:t>
      </w:r>
      <w:r>
        <w:rPr>
          <w:color w:val="231F20"/>
          <w:sz w:val="18"/>
        </w:rPr>
        <w:t>an</w:t>
      </w:r>
      <w:r>
        <w:rPr>
          <w:color w:val="231F20"/>
          <w:spacing w:val="-11"/>
          <w:sz w:val="18"/>
        </w:rPr>
        <w:t xml:space="preserve"> </w:t>
      </w:r>
      <w:r>
        <w:rPr>
          <w:color w:val="231F20"/>
          <w:sz w:val="18"/>
        </w:rPr>
        <w:t>amended tax return or amended Schedules K-1 and/or K-3. For an exception</w:t>
      </w:r>
      <w:r>
        <w:rPr>
          <w:color w:val="231F20"/>
          <w:spacing w:val="-11"/>
          <w:sz w:val="18"/>
        </w:rPr>
        <w:t xml:space="preserve"> </w:t>
      </w:r>
      <w:r>
        <w:rPr>
          <w:color w:val="231F20"/>
          <w:sz w:val="18"/>
        </w:rPr>
        <w:t>where</w:t>
      </w:r>
      <w:r>
        <w:rPr>
          <w:color w:val="231F20"/>
          <w:spacing w:val="-12"/>
          <w:sz w:val="18"/>
        </w:rPr>
        <w:t xml:space="preserve"> </w:t>
      </w:r>
      <w:r>
        <w:rPr>
          <w:color w:val="231F20"/>
          <w:sz w:val="18"/>
        </w:rPr>
        <w:t>a</w:t>
      </w:r>
      <w:r>
        <w:rPr>
          <w:color w:val="231F20"/>
          <w:spacing w:val="-12"/>
          <w:sz w:val="18"/>
        </w:rPr>
        <w:t xml:space="preserve"> </w:t>
      </w:r>
      <w:r>
        <w:rPr>
          <w:color w:val="231F20"/>
          <w:sz w:val="18"/>
        </w:rPr>
        <w:t>BBA</w:t>
      </w:r>
      <w:r>
        <w:rPr>
          <w:color w:val="231F20"/>
          <w:spacing w:val="-12"/>
          <w:sz w:val="18"/>
        </w:rPr>
        <w:t xml:space="preserve"> </w:t>
      </w:r>
      <w:r>
        <w:rPr>
          <w:color w:val="231F20"/>
          <w:sz w:val="18"/>
        </w:rPr>
        <w:t>partnership</w:t>
      </w:r>
      <w:r>
        <w:rPr>
          <w:color w:val="231F20"/>
          <w:spacing w:val="-12"/>
          <w:sz w:val="18"/>
        </w:rPr>
        <w:t xml:space="preserve"> </w:t>
      </w:r>
      <w:r>
        <w:rPr>
          <w:color w:val="231F20"/>
          <w:sz w:val="18"/>
        </w:rPr>
        <w:t>is</w:t>
      </w:r>
      <w:r>
        <w:rPr>
          <w:color w:val="231F20"/>
          <w:spacing w:val="-12"/>
          <w:sz w:val="18"/>
        </w:rPr>
        <w:t xml:space="preserve"> </w:t>
      </w:r>
      <w:r>
        <w:rPr>
          <w:color w:val="231F20"/>
          <w:sz w:val="18"/>
        </w:rPr>
        <w:t>itself</w:t>
      </w:r>
      <w:r>
        <w:rPr>
          <w:color w:val="231F20"/>
          <w:spacing w:val="-12"/>
          <w:sz w:val="18"/>
        </w:rPr>
        <w:t xml:space="preserve"> </w:t>
      </w:r>
      <w:r>
        <w:rPr>
          <w:color w:val="231F20"/>
          <w:sz w:val="18"/>
        </w:rPr>
        <w:t>a</w:t>
      </w:r>
      <w:r>
        <w:rPr>
          <w:color w:val="231F20"/>
          <w:spacing w:val="-12"/>
          <w:sz w:val="18"/>
        </w:rPr>
        <w:t xml:space="preserve"> </w:t>
      </w:r>
      <w:r>
        <w:rPr>
          <w:color w:val="231F20"/>
          <w:sz w:val="18"/>
        </w:rPr>
        <w:t>partner</w:t>
      </w:r>
      <w:r>
        <w:rPr>
          <w:color w:val="231F20"/>
          <w:spacing w:val="-12"/>
          <w:sz w:val="18"/>
        </w:rPr>
        <w:t xml:space="preserve"> </w:t>
      </w:r>
      <w:r>
        <w:rPr>
          <w:color w:val="231F20"/>
          <w:sz w:val="18"/>
        </w:rPr>
        <w:t>in</w:t>
      </w:r>
      <w:r>
        <w:rPr>
          <w:color w:val="231F20"/>
          <w:spacing w:val="-12"/>
          <w:sz w:val="18"/>
        </w:rPr>
        <w:t xml:space="preserve"> </w:t>
      </w:r>
      <w:r>
        <w:rPr>
          <w:color w:val="231F20"/>
          <w:sz w:val="18"/>
        </w:rPr>
        <w:t>a</w:t>
      </w:r>
      <w:r>
        <w:rPr>
          <w:color w:val="231F20"/>
          <w:spacing w:val="-12"/>
          <w:sz w:val="18"/>
        </w:rPr>
        <w:t xml:space="preserve"> </w:t>
      </w:r>
      <w:r>
        <w:rPr>
          <w:color w:val="231F20"/>
          <w:sz w:val="18"/>
        </w:rPr>
        <w:t xml:space="preserve">BBA partnership and is filing an amended return, see </w:t>
      </w:r>
      <w:r>
        <w:rPr>
          <w:i/>
          <w:color w:val="0056A2"/>
          <w:sz w:val="18"/>
          <w:u w:val="single" w:color="0055A1"/>
        </w:rPr>
        <w:t>Partner</w:t>
      </w:r>
      <w:r>
        <w:rPr>
          <w:i/>
          <w:color w:val="0056A2"/>
          <w:sz w:val="18"/>
        </w:rPr>
        <w:t xml:space="preserve"> </w:t>
      </w:r>
      <w:r>
        <w:rPr>
          <w:i/>
          <w:color w:val="0056A2"/>
          <w:sz w:val="18"/>
          <w:u w:val="single" w:color="0055A1"/>
        </w:rPr>
        <w:t>amended</w:t>
      </w:r>
      <w:r>
        <w:rPr>
          <w:i/>
          <w:color w:val="0056A2"/>
          <w:spacing w:val="-7"/>
          <w:sz w:val="18"/>
          <w:u w:val="single" w:color="0055A1"/>
        </w:rPr>
        <w:t xml:space="preserve"> </w:t>
      </w:r>
      <w:r>
        <w:rPr>
          <w:i/>
          <w:color w:val="0056A2"/>
          <w:sz w:val="18"/>
          <w:u w:val="single" w:color="0055A1"/>
        </w:rPr>
        <w:t>return</w:t>
      </w:r>
      <w:r>
        <w:rPr>
          <w:i/>
          <w:color w:val="0056A2"/>
          <w:spacing w:val="-7"/>
          <w:sz w:val="18"/>
          <w:u w:val="single" w:color="0055A1"/>
        </w:rPr>
        <w:t xml:space="preserve"> </w:t>
      </w:r>
      <w:r>
        <w:rPr>
          <w:i/>
          <w:color w:val="0056A2"/>
          <w:sz w:val="18"/>
          <w:u w:val="single" w:color="0055A1"/>
        </w:rPr>
        <w:t>filed</w:t>
      </w:r>
      <w:r>
        <w:rPr>
          <w:i/>
          <w:color w:val="0056A2"/>
          <w:spacing w:val="-7"/>
          <w:sz w:val="18"/>
          <w:u w:val="single" w:color="0055A1"/>
        </w:rPr>
        <w:t xml:space="preserve"> </w:t>
      </w:r>
      <w:r>
        <w:rPr>
          <w:i/>
          <w:color w:val="0056A2"/>
          <w:sz w:val="18"/>
          <w:u w:val="single" w:color="0055A1"/>
        </w:rPr>
        <w:t>as</w:t>
      </w:r>
      <w:r>
        <w:rPr>
          <w:i/>
          <w:color w:val="0056A2"/>
          <w:spacing w:val="-7"/>
          <w:sz w:val="18"/>
          <w:u w:val="single" w:color="0055A1"/>
        </w:rPr>
        <w:t xml:space="preserve"> </w:t>
      </w:r>
      <w:r>
        <w:rPr>
          <w:i/>
          <w:color w:val="0056A2"/>
          <w:sz w:val="18"/>
          <w:u w:val="single" w:color="0055A1"/>
        </w:rPr>
        <w:t>part</w:t>
      </w:r>
      <w:r>
        <w:rPr>
          <w:i/>
          <w:color w:val="0056A2"/>
          <w:spacing w:val="-7"/>
          <w:sz w:val="18"/>
          <w:u w:val="single" w:color="0055A1"/>
        </w:rPr>
        <w:t xml:space="preserve"> </w:t>
      </w:r>
      <w:r>
        <w:rPr>
          <w:i/>
          <w:color w:val="0056A2"/>
          <w:sz w:val="18"/>
          <w:u w:val="single" w:color="0055A1"/>
        </w:rPr>
        <w:t>of</w:t>
      </w:r>
      <w:r>
        <w:rPr>
          <w:i/>
          <w:color w:val="0056A2"/>
          <w:spacing w:val="-7"/>
          <w:sz w:val="18"/>
          <w:u w:val="single" w:color="0055A1"/>
        </w:rPr>
        <w:t xml:space="preserve"> </w:t>
      </w:r>
      <w:r>
        <w:rPr>
          <w:i/>
          <w:color w:val="0056A2"/>
          <w:sz w:val="18"/>
          <w:u w:val="single" w:color="0055A1"/>
        </w:rPr>
        <w:t>modification</w:t>
      </w:r>
      <w:r>
        <w:rPr>
          <w:i/>
          <w:color w:val="0056A2"/>
          <w:spacing w:val="-6"/>
          <w:sz w:val="18"/>
          <w:u w:val="single" w:color="0055A1"/>
        </w:rPr>
        <w:t xml:space="preserve"> </w:t>
      </w:r>
      <w:r>
        <w:rPr>
          <w:i/>
          <w:color w:val="0056A2"/>
          <w:sz w:val="18"/>
          <w:u w:val="single" w:color="0055A1"/>
        </w:rPr>
        <w:t>of</w:t>
      </w:r>
      <w:r>
        <w:rPr>
          <w:i/>
          <w:color w:val="0056A2"/>
          <w:spacing w:val="-7"/>
          <w:sz w:val="18"/>
          <w:u w:val="single" w:color="0055A1"/>
        </w:rPr>
        <w:t xml:space="preserve"> </w:t>
      </w:r>
      <w:r>
        <w:rPr>
          <w:i/>
          <w:color w:val="0056A2"/>
          <w:sz w:val="18"/>
          <w:u w:val="single" w:color="0055A1"/>
        </w:rPr>
        <w:t>the</w:t>
      </w:r>
      <w:r>
        <w:rPr>
          <w:i/>
          <w:color w:val="0056A2"/>
          <w:spacing w:val="-7"/>
          <w:sz w:val="18"/>
          <w:u w:val="single" w:color="0055A1"/>
        </w:rPr>
        <w:t xml:space="preserve"> </w:t>
      </w:r>
      <w:r>
        <w:rPr>
          <w:i/>
          <w:color w:val="0056A2"/>
          <w:sz w:val="18"/>
          <w:u w:val="single" w:color="0055A1"/>
        </w:rPr>
        <w:t>IU</w:t>
      </w:r>
      <w:r>
        <w:rPr>
          <w:i/>
          <w:color w:val="0056A2"/>
          <w:spacing w:val="-7"/>
          <w:sz w:val="18"/>
          <w:u w:val="single" w:color="0055A1"/>
        </w:rPr>
        <w:t xml:space="preserve"> </w:t>
      </w:r>
      <w:r>
        <w:rPr>
          <w:i/>
          <w:color w:val="0056A2"/>
          <w:sz w:val="18"/>
          <w:u w:val="single" w:color="0055A1"/>
        </w:rPr>
        <w:t>during</w:t>
      </w:r>
      <w:r>
        <w:rPr>
          <w:i/>
          <w:color w:val="0056A2"/>
          <w:spacing w:val="-7"/>
          <w:sz w:val="18"/>
          <w:u w:val="single" w:color="0055A1"/>
        </w:rPr>
        <w:t xml:space="preserve"> </w:t>
      </w:r>
      <w:r>
        <w:rPr>
          <w:i/>
          <w:color w:val="0056A2"/>
          <w:sz w:val="18"/>
          <w:u w:val="single" w:color="0055A1"/>
        </w:rPr>
        <w:t>a</w:t>
      </w:r>
      <w:r>
        <w:rPr>
          <w:i/>
          <w:color w:val="0056A2"/>
          <w:sz w:val="18"/>
        </w:rPr>
        <w:t xml:space="preserve"> </w:t>
      </w:r>
      <w:r>
        <w:rPr>
          <w:i/>
          <w:color w:val="0056A2"/>
          <w:sz w:val="18"/>
          <w:u w:val="single" w:color="0055A1"/>
        </w:rPr>
        <w:t>BBA examination</w:t>
      </w:r>
      <w:r>
        <w:rPr>
          <w:color w:val="231F20"/>
          <w:sz w:val="18"/>
        </w:rPr>
        <w:t>, later.</w:t>
      </w:r>
    </w:p>
    <w:p w:rsidR="00A33C7B" w:rsidRDefault="0089559E">
      <w:pPr>
        <w:pStyle w:val="Textkrper"/>
        <w:spacing w:before="95" w:line="237" w:lineRule="auto"/>
        <w:ind w:left="119"/>
      </w:pPr>
      <w:r>
        <w:rPr>
          <w:b/>
          <w:color w:val="231F20"/>
        </w:rPr>
        <w:t>Electronically</w:t>
      </w:r>
      <w:r>
        <w:rPr>
          <w:b/>
          <w:color w:val="231F20"/>
          <w:spacing w:val="-9"/>
        </w:rPr>
        <w:t xml:space="preserve"> </w:t>
      </w:r>
      <w:r>
        <w:rPr>
          <w:b/>
          <w:color w:val="231F20"/>
        </w:rPr>
        <w:t>filed</w:t>
      </w:r>
      <w:r>
        <w:rPr>
          <w:b/>
          <w:color w:val="231F20"/>
          <w:spacing w:val="-9"/>
        </w:rPr>
        <w:t xml:space="preserve"> </w:t>
      </w:r>
      <w:r>
        <w:rPr>
          <w:b/>
          <w:color w:val="231F20"/>
        </w:rPr>
        <w:t>AARs.</w:t>
      </w:r>
      <w:r>
        <w:rPr>
          <w:b/>
          <w:color w:val="231F20"/>
          <w:spacing w:val="28"/>
        </w:rPr>
        <w:t xml:space="preserve"> </w:t>
      </w:r>
      <w:r>
        <w:rPr>
          <w:color w:val="231F20"/>
        </w:rPr>
        <w:t>If</w:t>
      </w:r>
      <w:r>
        <w:rPr>
          <w:color w:val="231F20"/>
          <w:spacing w:val="-13"/>
        </w:rPr>
        <w:t xml:space="preserve"> </w:t>
      </w:r>
      <w:r>
        <w:rPr>
          <w:color w:val="231F20"/>
        </w:rPr>
        <w:t>the</w:t>
      </w:r>
      <w:r>
        <w:rPr>
          <w:color w:val="231F20"/>
          <w:spacing w:val="-12"/>
        </w:rPr>
        <w:t xml:space="preserve"> </w:t>
      </w:r>
      <w:r>
        <w:rPr>
          <w:color w:val="231F20"/>
        </w:rPr>
        <w:t>AAR</w:t>
      </w:r>
      <w:r>
        <w:rPr>
          <w:color w:val="231F20"/>
          <w:spacing w:val="-13"/>
        </w:rPr>
        <w:t xml:space="preserve"> </w:t>
      </w:r>
      <w:r>
        <w:rPr>
          <w:color w:val="231F20"/>
        </w:rPr>
        <w:t>will</w:t>
      </w:r>
      <w:r>
        <w:rPr>
          <w:color w:val="231F20"/>
          <w:spacing w:val="-12"/>
        </w:rPr>
        <w:t xml:space="preserve"> </w:t>
      </w:r>
      <w:r>
        <w:rPr>
          <w:color w:val="231F20"/>
        </w:rPr>
        <w:t>be</w:t>
      </w:r>
      <w:r>
        <w:rPr>
          <w:color w:val="231F20"/>
          <w:spacing w:val="-13"/>
        </w:rPr>
        <w:t xml:space="preserve"> </w:t>
      </w:r>
      <w:r>
        <w:rPr>
          <w:color w:val="231F20"/>
        </w:rPr>
        <w:t>filed</w:t>
      </w:r>
      <w:r>
        <w:rPr>
          <w:color w:val="231F20"/>
          <w:spacing w:val="-13"/>
        </w:rPr>
        <w:t xml:space="preserve"> </w:t>
      </w:r>
      <w:r>
        <w:rPr>
          <w:color w:val="231F20"/>
        </w:rPr>
        <w:t>electronically, complete</w:t>
      </w:r>
      <w:r>
        <w:rPr>
          <w:color w:val="231F20"/>
          <w:spacing w:val="-1"/>
        </w:rPr>
        <w:t xml:space="preserve"> </w:t>
      </w:r>
      <w:r>
        <w:rPr>
          <w:color w:val="231F20"/>
        </w:rPr>
        <w:t>Form</w:t>
      </w:r>
      <w:r>
        <w:rPr>
          <w:color w:val="231F20"/>
          <w:spacing w:val="-2"/>
        </w:rPr>
        <w:t xml:space="preserve"> </w:t>
      </w:r>
      <w:r>
        <w:rPr>
          <w:color w:val="231F20"/>
        </w:rPr>
        <w:t>1065</w:t>
      </w:r>
      <w:r>
        <w:rPr>
          <w:color w:val="231F20"/>
          <w:spacing w:val="-2"/>
        </w:rPr>
        <w:t xml:space="preserve"> </w:t>
      </w:r>
      <w:r>
        <w:rPr>
          <w:color w:val="231F20"/>
        </w:rPr>
        <w:t>with</w:t>
      </w:r>
      <w:r>
        <w:rPr>
          <w:color w:val="231F20"/>
          <w:spacing w:val="-2"/>
        </w:rPr>
        <w:t xml:space="preserve"> </w:t>
      </w:r>
      <w:r>
        <w:rPr>
          <w:color w:val="231F20"/>
        </w:rPr>
        <w:t>the</w:t>
      </w:r>
      <w:r>
        <w:rPr>
          <w:color w:val="231F20"/>
          <w:spacing w:val="-2"/>
        </w:rPr>
        <w:t xml:space="preserve"> </w:t>
      </w:r>
      <w:r>
        <w:rPr>
          <w:color w:val="231F20"/>
        </w:rPr>
        <w:t>corrected</w:t>
      </w:r>
      <w:r>
        <w:rPr>
          <w:color w:val="231F20"/>
          <w:spacing w:val="-2"/>
        </w:rPr>
        <w:t xml:space="preserve"> </w:t>
      </w:r>
      <w:r>
        <w:rPr>
          <w:color w:val="231F20"/>
        </w:rPr>
        <w:t>amounts</w:t>
      </w:r>
      <w:r>
        <w:rPr>
          <w:color w:val="231F20"/>
          <w:spacing w:val="-2"/>
        </w:rPr>
        <w:t xml:space="preserve"> </w:t>
      </w:r>
      <w:r>
        <w:rPr>
          <w:color w:val="231F20"/>
        </w:rPr>
        <w:t>and</w:t>
      </w:r>
      <w:r>
        <w:rPr>
          <w:color w:val="231F20"/>
          <w:spacing w:val="-2"/>
        </w:rPr>
        <w:t xml:space="preserve"> </w:t>
      </w:r>
      <w:r>
        <w:rPr>
          <w:color w:val="231F20"/>
        </w:rPr>
        <w:t>check</w:t>
      </w:r>
      <w:r>
        <w:rPr>
          <w:color w:val="231F20"/>
          <w:spacing w:val="-1"/>
        </w:rPr>
        <w:t xml:space="preserve"> </w:t>
      </w:r>
      <w:r>
        <w:rPr>
          <w:color w:val="231F20"/>
        </w:rPr>
        <w:t>box G(5). In addition, complete Form 8082, Notice of Inconsistent Treatment</w:t>
      </w:r>
      <w:r>
        <w:rPr>
          <w:color w:val="231F20"/>
          <w:spacing w:val="-12"/>
        </w:rPr>
        <w:t xml:space="preserve"> </w:t>
      </w:r>
      <w:r>
        <w:rPr>
          <w:color w:val="231F20"/>
        </w:rPr>
        <w:t>or</w:t>
      </w:r>
      <w:r>
        <w:rPr>
          <w:color w:val="231F20"/>
          <w:spacing w:val="-12"/>
        </w:rPr>
        <w:t xml:space="preserve"> </w:t>
      </w:r>
      <w:r>
        <w:rPr>
          <w:color w:val="231F20"/>
        </w:rPr>
        <w:t>Administrative</w:t>
      </w:r>
      <w:r>
        <w:rPr>
          <w:color w:val="231F20"/>
          <w:spacing w:val="-12"/>
        </w:rPr>
        <w:t xml:space="preserve"> </w:t>
      </w:r>
      <w:r>
        <w:rPr>
          <w:color w:val="231F20"/>
        </w:rPr>
        <w:t>Adjustment</w:t>
      </w:r>
      <w:r>
        <w:rPr>
          <w:color w:val="231F20"/>
          <w:spacing w:val="-12"/>
        </w:rPr>
        <w:t xml:space="preserve"> </w:t>
      </w:r>
      <w:r>
        <w:rPr>
          <w:color w:val="231F20"/>
        </w:rPr>
        <w:t>Request</w:t>
      </w:r>
      <w:r>
        <w:rPr>
          <w:color w:val="231F20"/>
          <w:spacing w:val="-12"/>
        </w:rPr>
        <w:t xml:space="preserve"> </w:t>
      </w:r>
      <w:r>
        <w:rPr>
          <w:color w:val="231F20"/>
        </w:rPr>
        <w:t>(AAR).</w:t>
      </w:r>
      <w:r>
        <w:rPr>
          <w:color w:val="231F20"/>
          <w:spacing w:val="-12"/>
        </w:rPr>
        <w:t xml:space="preserve"> </w:t>
      </w:r>
      <w:r>
        <w:rPr>
          <w:color w:val="231F20"/>
        </w:rPr>
        <w:t>See</w:t>
      </w:r>
      <w:r>
        <w:rPr>
          <w:color w:val="231F20"/>
          <w:spacing w:val="-12"/>
        </w:rPr>
        <w:t xml:space="preserve"> </w:t>
      </w:r>
      <w:r>
        <w:rPr>
          <w:color w:val="231F20"/>
        </w:rPr>
        <w:t xml:space="preserve">the Instructions for Form 8082 for detailed instructions. For AARs </w:t>
      </w:r>
      <w:r>
        <w:rPr>
          <w:color w:val="231F20"/>
          <w:spacing w:val="-2"/>
        </w:rPr>
        <w:t>filed</w:t>
      </w:r>
      <w:r>
        <w:rPr>
          <w:color w:val="231F20"/>
          <w:spacing w:val="-4"/>
        </w:rPr>
        <w:t xml:space="preserve"> </w:t>
      </w:r>
      <w:r>
        <w:rPr>
          <w:color w:val="231F20"/>
          <w:spacing w:val="-2"/>
        </w:rPr>
        <w:t>on</w:t>
      </w:r>
      <w:r>
        <w:rPr>
          <w:color w:val="231F20"/>
          <w:spacing w:val="-3"/>
        </w:rPr>
        <w:t xml:space="preserve"> </w:t>
      </w:r>
      <w:r>
        <w:rPr>
          <w:color w:val="231F20"/>
          <w:spacing w:val="-2"/>
        </w:rPr>
        <w:t>paper,</w:t>
      </w:r>
      <w:r>
        <w:rPr>
          <w:color w:val="231F20"/>
          <w:spacing w:val="-3"/>
        </w:rPr>
        <w:t xml:space="preserve"> </w:t>
      </w:r>
      <w:r>
        <w:rPr>
          <w:color w:val="231F20"/>
          <w:spacing w:val="-2"/>
        </w:rPr>
        <w:t>see</w:t>
      </w:r>
      <w:r>
        <w:rPr>
          <w:color w:val="231F20"/>
          <w:spacing w:val="-3"/>
        </w:rPr>
        <w:t xml:space="preserve"> </w:t>
      </w:r>
      <w:r>
        <w:rPr>
          <w:i/>
          <w:color w:val="0056A2"/>
          <w:spacing w:val="-2"/>
          <w:u w:val="single" w:color="0055A1"/>
        </w:rPr>
        <w:t>Paper-filed</w:t>
      </w:r>
      <w:r>
        <w:rPr>
          <w:i/>
          <w:color w:val="0056A2"/>
          <w:spacing w:val="-3"/>
          <w:u w:val="single" w:color="0055A1"/>
        </w:rPr>
        <w:t xml:space="preserve"> </w:t>
      </w:r>
      <w:r>
        <w:rPr>
          <w:i/>
          <w:color w:val="0056A2"/>
          <w:spacing w:val="-2"/>
          <w:u w:val="single" w:color="0055A1"/>
        </w:rPr>
        <w:t>amended</w:t>
      </w:r>
      <w:r>
        <w:rPr>
          <w:i/>
          <w:color w:val="0056A2"/>
          <w:spacing w:val="-3"/>
          <w:u w:val="single" w:color="0055A1"/>
        </w:rPr>
        <w:t xml:space="preserve"> </w:t>
      </w:r>
      <w:r>
        <w:rPr>
          <w:i/>
          <w:color w:val="0056A2"/>
          <w:spacing w:val="-2"/>
          <w:u w:val="single" w:color="0055A1"/>
        </w:rPr>
        <w:t>returns</w:t>
      </w:r>
      <w:r>
        <w:rPr>
          <w:i/>
          <w:color w:val="0056A2"/>
          <w:spacing w:val="-3"/>
          <w:u w:val="single" w:color="0055A1"/>
        </w:rPr>
        <w:t xml:space="preserve"> </w:t>
      </w:r>
      <w:r>
        <w:rPr>
          <w:i/>
          <w:color w:val="0056A2"/>
          <w:spacing w:val="-2"/>
          <w:u w:val="single" w:color="0055A1"/>
        </w:rPr>
        <w:t>and</w:t>
      </w:r>
      <w:r>
        <w:rPr>
          <w:i/>
          <w:color w:val="0056A2"/>
          <w:spacing w:val="-3"/>
          <w:u w:val="single" w:color="0055A1"/>
        </w:rPr>
        <w:t xml:space="preserve"> </w:t>
      </w:r>
      <w:r>
        <w:rPr>
          <w:i/>
          <w:color w:val="0056A2"/>
          <w:spacing w:val="-2"/>
          <w:u w:val="single" w:color="0055A1"/>
        </w:rPr>
        <w:t>AARs</w:t>
      </w:r>
      <w:r>
        <w:rPr>
          <w:color w:val="231F20"/>
          <w:spacing w:val="-2"/>
        </w:rPr>
        <w:t>,</w:t>
      </w:r>
      <w:r>
        <w:rPr>
          <w:color w:val="231F20"/>
          <w:spacing w:val="-3"/>
        </w:rPr>
        <w:t xml:space="preserve"> </w:t>
      </w:r>
      <w:r>
        <w:rPr>
          <w:color w:val="231F20"/>
          <w:spacing w:val="-2"/>
        </w:rPr>
        <w:t>later.</w:t>
      </w:r>
    </w:p>
    <w:p w:rsidR="00A33C7B" w:rsidRDefault="0089559E">
      <w:pPr>
        <w:pStyle w:val="Textkrper"/>
        <w:spacing w:before="14" w:line="237" w:lineRule="auto"/>
        <w:ind w:firstLine="180"/>
      </w:pPr>
      <w:r>
        <w:rPr>
          <w:b/>
          <w:i/>
          <w:color w:val="231F20"/>
        </w:rPr>
        <w:t>AARs</w:t>
      </w:r>
      <w:r>
        <w:rPr>
          <w:b/>
          <w:i/>
          <w:color w:val="231F20"/>
          <w:spacing w:val="-6"/>
        </w:rPr>
        <w:t xml:space="preserve"> </w:t>
      </w:r>
      <w:r>
        <w:rPr>
          <w:b/>
          <w:i/>
          <w:color w:val="231F20"/>
        </w:rPr>
        <w:t>for</w:t>
      </w:r>
      <w:r>
        <w:rPr>
          <w:b/>
          <w:i/>
          <w:color w:val="231F20"/>
          <w:spacing w:val="-6"/>
        </w:rPr>
        <w:t xml:space="preserve"> </w:t>
      </w:r>
      <w:r>
        <w:rPr>
          <w:b/>
          <w:i/>
          <w:color w:val="231F20"/>
        </w:rPr>
        <w:t>which</w:t>
      </w:r>
      <w:r>
        <w:rPr>
          <w:b/>
          <w:i/>
          <w:color w:val="231F20"/>
          <w:spacing w:val="-6"/>
        </w:rPr>
        <w:t xml:space="preserve"> </w:t>
      </w:r>
      <w:r>
        <w:rPr>
          <w:b/>
          <w:i/>
          <w:color w:val="231F20"/>
        </w:rPr>
        <w:t>payment</w:t>
      </w:r>
      <w:r>
        <w:rPr>
          <w:b/>
          <w:i/>
          <w:color w:val="231F20"/>
          <w:spacing w:val="-6"/>
        </w:rPr>
        <w:t xml:space="preserve"> </w:t>
      </w:r>
      <w:r>
        <w:rPr>
          <w:b/>
          <w:i/>
          <w:color w:val="231F20"/>
        </w:rPr>
        <w:t>is</w:t>
      </w:r>
      <w:r>
        <w:rPr>
          <w:b/>
          <w:i/>
          <w:color w:val="231F20"/>
          <w:spacing w:val="-6"/>
        </w:rPr>
        <w:t xml:space="preserve"> </w:t>
      </w:r>
      <w:r>
        <w:rPr>
          <w:b/>
          <w:i/>
          <w:color w:val="231F20"/>
        </w:rPr>
        <w:t>made.</w:t>
      </w:r>
      <w:r>
        <w:rPr>
          <w:b/>
          <w:i/>
          <w:color w:val="231F20"/>
          <w:spacing w:val="31"/>
        </w:rPr>
        <w:t xml:space="preserve"> </w:t>
      </w:r>
      <w:r>
        <w:rPr>
          <w:color w:val="231F20"/>
        </w:rPr>
        <w:t>A</w:t>
      </w:r>
      <w:r>
        <w:rPr>
          <w:color w:val="231F20"/>
          <w:spacing w:val="-11"/>
        </w:rPr>
        <w:t xml:space="preserve"> </w:t>
      </w:r>
      <w:r>
        <w:rPr>
          <w:color w:val="231F20"/>
        </w:rPr>
        <w:t>partnership</w:t>
      </w:r>
      <w:r>
        <w:rPr>
          <w:color w:val="231F20"/>
          <w:spacing w:val="-11"/>
        </w:rPr>
        <w:t xml:space="preserve"> </w:t>
      </w:r>
      <w:r>
        <w:rPr>
          <w:color w:val="231F20"/>
        </w:rPr>
        <w:t>that</w:t>
      </w:r>
      <w:r>
        <w:rPr>
          <w:color w:val="231F20"/>
          <w:spacing w:val="-11"/>
        </w:rPr>
        <w:t xml:space="preserve"> </w:t>
      </w:r>
      <w:r>
        <w:rPr>
          <w:color w:val="231F20"/>
        </w:rPr>
        <w:t>hasn’t made a valid election out of the BBA centralized partnership audit regime, which is filing an AAR and that doesn’t elect to have its partners take adjustments into account, and that has adjustments</w:t>
      </w:r>
      <w:r>
        <w:rPr>
          <w:color w:val="231F20"/>
          <w:spacing w:val="-9"/>
        </w:rPr>
        <w:t xml:space="preserve"> </w:t>
      </w:r>
      <w:r>
        <w:rPr>
          <w:color w:val="231F20"/>
        </w:rPr>
        <w:t>that</w:t>
      </w:r>
      <w:r>
        <w:rPr>
          <w:color w:val="231F20"/>
          <w:spacing w:val="-9"/>
        </w:rPr>
        <w:t xml:space="preserve"> </w:t>
      </w:r>
      <w:r>
        <w:rPr>
          <w:color w:val="231F20"/>
        </w:rPr>
        <w:t>result</w:t>
      </w:r>
      <w:r>
        <w:rPr>
          <w:color w:val="231F20"/>
          <w:spacing w:val="-9"/>
        </w:rPr>
        <w:t xml:space="preserve"> </w:t>
      </w:r>
      <w:r>
        <w:rPr>
          <w:color w:val="231F20"/>
        </w:rPr>
        <w:t>in</w:t>
      </w:r>
      <w:r>
        <w:rPr>
          <w:color w:val="231F20"/>
          <w:spacing w:val="-9"/>
        </w:rPr>
        <w:t xml:space="preserve"> </w:t>
      </w:r>
      <w:r>
        <w:rPr>
          <w:color w:val="231F20"/>
        </w:rPr>
        <w:t>an</w:t>
      </w:r>
      <w:r>
        <w:rPr>
          <w:color w:val="231F20"/>
          <w:spacing w:val="-9"/>
        </w:rPr>
        <w:t xml:space="preserve"> </w:t>
      </w:r>
      <w:r>
        <w:rPr>
          <w:color w:val="231F20"/>
        </w:rPr>
        <w:t>imputed</w:t>
      </w:r>
      <w:r>
        <w:rPr>
          <w:color w:val="231F20"/>
          <w:spacing w:val="-9"/>
        </w:rPr>
        <w:t xml:space="preserve"> </w:t>
      </w:r>
      <w:r>
        <w:rPr>
          <w:color w:val="231F20"/>
        </w:rPr>
        <w:t>underpayment</w:t>
      </w:r>
      <w:r>
        <w:rPr>
          <w:color w:val="231F20"/>
          <w:spacing w:val="-9"/>
        </w:rPr>
        <w:t xml:space="preserve"> </w:t>
      </w:r>
      <w:r>
        <w:rPr>
          <w:color w:val="231F20"/>
        </w:rPr>
        <w:t>(IU),</w:t>
      </w:r>
      <w:r>
        <w:rPr>
          <w:color w:val="231F20"/>
          <w:spacing w:val="-9"/>
        </w:rPr>
        <w:t xml:space="preserve"> </w:t>
      </w:r>
      <w:r>
        <w:rPr>
          <w:color w:val="231F20"/>
        </w:rPr>
        <w:t>should report the IU and any interest and penalties on Form 1065,</w:t>
      </w:r>
    </w:p>
    <w:p w:rsidR="00A33C7B" w:rsidRDefault="0089559E">
      <w:pPr>
        <w:pStyle w:val="Textkrper"/>
        <w:spacing w:line="237" w:lineRule="auto"/>
        <w:ind w:left="119" w:right="42"/>
      </w:pPr>
      <w:r>
        <w:rPr>
          <w:color w:val="231F20"/>
        </w:rPr>
        <w:t xml:space="preserve">page 1, line 26. See the Instructions for Form 8082 for information on how to figure a BBA IU and what to do when an adjustment requested by an AAR doesn’t result in an IU. Also see </w:t>
      </w:r>
      <w:r>
        <w:rPr>
          <w:i/>
          <w:color w:val="231F20"/>
        </w:rPr>
        <w:t xml:space="preserve">IU Under the Centralized Partnership Audit Regime </w:t>
      </w:r>
      <w:r>
        <w:rPr>
          <w:color w:val="231F20"/>
        </w:rPr>
        <w:t>in the Instructions for Form 8082 for the required schedule to be included</w:t>
      </w:r>
      <w:r>
        <w:rPr>
          <w:color w:val="231F20"/>
          <w:spacing w:val="-12"/>
        </w:rPr>
        <w:t xml:space="preserve"> </w:t>
      </w:r>
      <w:r>
        <w:rPr>
          <w:color w:val="231F20"/>
        </w:rPr>
        <w:t>with</w:t>
      </w:r>
      <w:r>
        <w:rPr>
          <w:color w:val="231F20"/>
          <w:spacing w:val="-12"/>
        </w:rPr>
        <w:t xml:space="preserve"> </w:t>
      </w:r>
      <w:r>
        <w:rPr>
          <w:color w:val="231F20"/>
        </w:rPr>
        <w:t>Form</w:t>
      </w:r>
      <w:r>
        <w:rPr>
          <w:color w:val="231F20"/>
          <w:spacing w:val="-12"/>
        </w:rPr>
        <w:t xml:space="preserve"> </w:t>
      </w:r>
      <w:r>
        <w:rPr>
          <w:color w:val="231F20"/>
        </w:rPr>
        <w:t>1065</w:t>
      </w:r>
      <w:r>
        <w:rPr>
          <w:color w:val="231F20"/>
          <w:spacing w:val="-12"/>
        </w:rPr>
        <w:t xml:space="preserve"> </w:t>
      </w:r>
      <w:r>
        <w:rPr>
          <w:color w:val="231F20"/>
        </w:rPr>
        <w:t>that</w:t>
      </w:r>
      <w:r>
        <w:rPr>
          <w:color w:val="231F20"/>
          <w:spacing w:val="-12"/>
        </w:rPr>
        <w:t xml:space="preserve"> </w:t>
      </w:r>
      <w:r>
        <w:rPr>
          <w:color w:val="231F20"/>
        </w:rPr>
        <w:t>details</w:t>
      </w:r>
      <w:r>
        <w:rPr>
          <w:color w:val="231F20"/>
          <w:spacing w:val="-12"/>
        </w:rPr>
        <w:t xml:space="preserve"> </w:t>
      </w:r>
      <w:r>
        <w:rPr>
          <w:color w:val="231F20"/>
        </w:rPr>
        <w:t>the</w:t>
      </w:r>
      <w:r>
        <w:rPr>
          <w:color w:val="231F20"/>
          <w:spacing w:val="-12"/>
        </w:rPr>
        <w:t xml:space="preserve"> </w:t>
      </w:r>
      <w:r>
        <w:rPr>
          <w:color w:val="231F20"/>
        </w:rPr>
        <w:t>IU,</w:t>
      </w:r>
      <w:r>
        <w:rPr>
          <w:color w:val="231F20"/>
          <w:spacing w:val="-12"/>
        </w:rPr>
        <w:t xml:space="preserve"> </w:t>
      </w:r>
      <w:r>
        <w:rPr>
          <w:color w:val="231F20"/>
        </w:rPr>
        <w:t>prepaid</w:t>
      </w:r>
      <w:r>
        <w:rPr>
          <w:color w:val="231F20"/>
          <w:spacing w:val="-12"/>
        </w:rPr>
        <w:t xml:space="preserve"> </w:t>
      </w:r>
      <w:r>
        <w:rPr>
          <w:color w:val="231F20"/>
        </w:rPr>
        <w:t>interest,</w:t>
      </w:r>
      <w:r>
        <w:rPr>
          <w:color w:val="231F20"/>
          <w:spacing w:val="-12"/>
        </w:rPr>
        <w:t xml:space="preserve"> </w:t>
      </w:r>
      <w:r>
        <w:rPr>
          <w:color w:val="231F20"/>
        </w:rPr>
        <w:t>and prepaid penalties. See section 6233 for information about interest</w:t>
      </w:r>
      <w:r>
        <w:rPr>
          <w:color w:val="231F20"/>
          <w:spacing w:val="-13"/>
        </w:rPr>
        <w:t xml:space="preserve"> </w:t>
      </w:r>
      <w:r>
        <w:rPr>
          <w:color w:val="231F20"/>
        </w:rPr>
        <w:t>and</w:t>
      </w:r>
      <w:r>
        <w:rPr>
          <w:color w:val="231F20"/>
          <w:spacing w:val="-12"/>
        </w:rPr>
        <w:t xml:space="preserve"> </w:t>
      </w:r>
      <w:r>
        <w:rPr>
          <w:color w:val="231F20"/>
        </w:rPr>
        <w:t>penalties</w:t>
      </w:r>
      <w:r>
        <w:rPr>
          <w:color w:val="231F20"/>
          <w:spacing w:val="-13"/>
        </w:rPr>
        <w:t xml:space="preserve"> </w:t>
      </w:r>
      <w:r>
        <w:rPr>
          <w:color w:val="231F20"/>
        </w:rPr>
        <w:t>on</w:t>
      </w:r>
      <w:r>
        <w:rPr>
          <w:color w:val="231F20"/>
          <w:spacing w:val="-12"/>
        </w:rPr>
        <w:t xml:space="preserve"> </w:t>
      </w:r>
      <w:r>
        <w:rPr>
          <w:color w:val="231F20"/>
        </w:rPr>
        <w:t>the</w:t>
      </w:r>
      <w:r>
        <w:rPr>
          <w:color w:val="231F20"/>
          <w:spacing w:val="-13"/>
        </w:rPr>
        <w:t xml:space="preserve"> </w:t>
      </w:r>
      <w:r>
        <w:rPr>
          <w:color w:val="231F20"/>
        </w:rPr>
        <w:t>IU.</w:t>
      </w:r>
      <w:r>
        <w:rPr>
          <w:color w:val="231F20"/>
          <w:spacing w:val="-13"/>
        </w:rPr>
        <w:t xml:space="preserve"> </w:t>
      </w:r>
      <w:r>
        <w:rPr>
          <w:color w:val="231F20"/>
        </w:rPr>
        <w:t>Include</w:t>
      </w:r>
      <w:r>
        <w:rPr>
          <w:color w:val="231F20"/>
          <w:spacing w:val="-12"/>
        </w:rPr>
        <w:t xml:space="preserve"> </w:t>
      </w:r>
      <w:r>
        <w:rPr>
          <w:color w:val="231F20"/>
        </w:rPr>
        <w:t>the</w:t>
      </w:r>
      <w:r>
        <w:rPr>
          <w:color w:val="231F20"/>
          <w:spacing w:val="-13"/>
        </w:rPr>
        <w:t xml:space="preserve"> </w:t>
      </w:r>
      <w:r>
        <w:rPr>
          <w:color w:val="231F20"/>
        </w:rPr>
        <w:t>following</w:t>
      </w:r>
      <w:r>
        <w:rPr>
          <w:color w:val="231F20"/>
          <w:spacing w:val="-12"/>
        </w:rPr>
        <w:t xml:space="preserve"> </w:t>
      </w:r>
      <w:r>
        <w:rPr>
          <w:color w:val="231F20"/>
        </w:rPr>
        <w:t>information on your payment.</w:t>
      </w:r>
    </w:p>
    <w:p w:rsidR="00A33C7B" w:rsidRDefault="0089559E">
      <w:pPr>
        <w:pStyle w:val="Listenabsatz"/>
        <w:numPr>
          <w:ilvl w:val="0"/>
          <w:numId w:val="25"/>
        </w:numPr>
        <w:tabs>
          <w:tab w:val="left" w:pos="460"/>
        </w:tabs>
        <w:spacing w:line="193" w:lineRule="exact"/>
        <w:ind w:hanging="221"/>
        <w:rPr>
          <w:sz w:val="18"/>
        </w:rPr>
      </w:pPr>
      <w:r>
        <w:rPr>
          <w:color w:val="231F20"/>
          <w:position w:val="1"/>
          <w:sz w:val="18"/>
        </w:rPr>
        <w:t>Name</w:t>
      </w:r>
      <w:r>
        <w:rPr>
          <w:color w:val="231F20"/>
          <w:spacing w:val="-10"/>
          <w:position w:val="1"/>
          <w:sz w:val="18"/>
        </w:rPr>
        <w:t xml:space="preserve"> </w:t>
      </w:r>
      <w:r>
        <w:rPr>
          <w:color w:val="231F20"/>
          <w:position w:val="1"/>
          <w:sz w:val="18"/>
        </w:rPr>
        <w:t>of</w:t>
      </w:r>
      <w:r>
        <w:rPr>
          <w:color w:val="231F20"/>
          <w:spacing w:val="-10"/>
          <w:position w:val="1"/>
          <w:sz w:val="18"/>
        </w:rPr>
        <w:t xml:space="preserve"> </w:t>
      </w:r>
      <w:r>
        <w:rPr>
          <w:color w:val="231F20"/>
          <w:spacing w:val="-2"/>
          <w:position w:val="1"/>
          <w:sz w:val="18"/>
        </w:rPr>
        <w:t>partnership.</w:t>
      </w:r>
    </w:p>
    <w:p w:rsidR="00A33C7B" w:rsidRDefault="0089559E">
      <w:pPr>
        <w:pStyle w:val="Listenabsatz"/>
        <w:numPr>
          <w:ilvl w:val="0"/>
          <w:numId w:val="25"/>
        </w:numPr>
        <w:tabs>
          <w:tab w:val="left" w:pos="460"/>
        </w:tabs>
        <w:spacing w:line="204" w:lineRule="exact"/>
        <w:rPr>
          <w:sz w:val="18"/>
        </w:rPr>
      </w:pPr>
      <w:r>
        <w:rPr>
          <w:color w:val="231F20"/>
          <w:w w:val="95"/>
          <w:position w:val="1"/>
          <w:sz w:val="18"/>
        </w:rPr>
        <w:t>Form</w:t>
      </w:r>
      <w:r>
        <w:rPr>
          <w:color w:val="231F20"/>
          <w:position w:val="1"/>
          <w:sz w:val="18"/>
        </w:rPr>
        <w:t xml:space="preserve"> </w:t>
      </w:r>
      <w:r>
        <w:rPr>
          <w:color w:val="231F20"/>
          <w:spacing w:val="-2"/>
          <w:position w:val="1"/>
          <w:sz w:val="18"/>
        </w:rPr>
        <w:t>1065.</w:t>
      </w:r>
    </w:p>
    <w:p w:rsidR="00A33C7B" w:rsidRDefault="0089559E">
      <w:pPr>
        <w:pStyle w:val="Listenabsatz"/>
        <w:numPr>
          <w:ilvl w:val="0"/>
          <w:numId w:val="25"/>
        </w:numPr>
        <w:tabs>
          <w:tab w:val="left" w:pos="460"/>
        </w:tabs>
        <w:spacing w:line="204" w:lineRule="exact"/>
        <w:ind w:hanging="221"/>
        <w:rPr>
          <w:sz w:val="18"/>
        </w:rPr>
      </w:pPr>
      <w:r>
        <w:rPr>
          <w:color w:val="231F20"/>
          <w:w w:val="95"/>
          <w:position w:val="1"/>
          <w:sz w:val="18"/>
        </w:rPr>
        <w:t>Taxpayer</w:t>
      </w:r>
      <w:r>
        <w:rPr>
          <w:color w:val="231F20"/>
          <w:spacing w:val="10"/>
          <w:position w:val="1"/>
          <w:sz w:val="18"/>
        </w:rPr>
        <w:t xml:space="preserve"> </w:t>
      </w:r>
      <w:r>
        <w:rPr>
          <w:color w:val="231F20"/>
          <w:w w:val="95"/>
          <w:position w:val="1"/>
          <w:sz w:val="18"/>
        </w:rPr>
        <w:t>identification</w:t>
      </w:r>
      <w:r>
        <w:rPr>
          <w:color w:val="231F20"/>
          <w:spacing w:val="11"/>
          <w:position w:val="1"/>
          <w:sz w:val="18"/>
        </w:rPr>
        <w:t xml:space="preserve"> </w:t>
      </w:r>
      <w:r>
        <w:rPr>
          <w:color w:val="231F20"/>
          <w:w w:val="95"/>
          <w:position w:val="1"/>
          <w:sz w:val="18"/>
        </w:rPr>
        <w:t>number</w:t>
      </w:r>
      <w:r>
        <w:rPr>
          <w:color w:val="231F20"/>
          <w:spacing w:val="12"/>
          <w:position w:val="1"/>
          <w:sz w:val="18"/>
        </w:rPr>
        <w:t xml:space="preserve"> </w:t>
      </w:r>
      <w:r>
        <w:rPr>
          <w:color w:val="231F20"/>
          <w:spacing w:val="-2"/>
          <w:w w:val="95"/>
          <w:position w:val="1"/>
          <w:sz w:val="18"/>
        </w:rPr>
        <w:t>(TIN).</w:t>
      </w:r>
    </w:p>
    <w:p w:rsidR="00A33C7B" w:rsidRDefault="0089559E">
      <w:pPr>
        <w:pStyle w:val="Listenabsatz"/>
        <w:numPr>
          <w:ilvl w:val="0"/>
          <w:numId w:val="25"/>
        </w:numPr>
        <w:tabs>
          <w:tab w:val="left" w:pos="461"/>
        </w:tabs>
        <w:spacing w:line="204" w:lineRule="exact"/>
        <w:ind w:left="460" w:hanging="221"/>
        <w:rPr>
          <w:sz w:val="18"/>
        </w:rPr>
      </w:pPr>
      <w:r>
        <w:rPr>
          <w:color w:val="231F20"/>
          <w:spacing w:val="-4"/>
          <w:w w:val="95"/>
          <w:position w:val="1"/>
          <w:sz w:val="18"/>
        </w:rPr>
        <w:t>Tax</w:t>
      </w:r>
      <w:r>
        <w:rPr>
          <w:color w:val="231F20"/>
          <w:spacing w:val="-5"/>
          <w:w w:val="95"/>
          <w:position w:val="1"/>
          <w:sz w:val="18"/>
        </w:rPr>
        <w:t xml:space="preserve"> </w:t>
      </w:r>
      <w:r>
        <w:rPr>
          <w:color w:val="231F20"/>
          <w:spacing w:val="-2"/>
          <w:position w:val="1"/>
          <w:sz w:val="18"/>
        </w:rPr>
        <w:t>year.</w:t>
      </w:r>
    </w:p>
    <w:p w:rsidR="00A33C7B" w:rsidRDefault="0089559E">
      <w:pPr>
        <w:pStyle w:val="Listenabsatz"/>
        <w:numPr>
          <w:ilvl w:val="0"/>
          <w:numId w:val="25"/>
        </w:numPr>
        <w:tabs>
          <w:tab w:val="left" w:pos="461"/>
        </w:tabs>
        <w:spacing w:line="204" w:lineRule="exact"/>
        <w:ind w:left="460" w:hanging="221"/>
        <w:rPr>
          <w:sz w:val="18"/>
        </w:rPr>
      </w:pPr>
      <w:r>
        <w:rPr>
          <w:color w:val="231F20"/>
          <w:position w:val="1"/>
          <w:sz w:val="18"/>
        </w:rPr>
        <w:t>BBA</w:t>
      </w:r>
      <w:r>
        <w:rPr>
          <w:color w:val="231F20"/>
          <w:spacing w:val="-12"/>
          <w:position w:val="1"/>
          <w:sz w:val="18"/>
        </w:rPr>
        <w:t xml:space="preserve"> </w:t>
      </w:r>
      <w:r>
        <w:rPr>
          <w:color w:val="231F20"/>
          <w:position w:val="1"/>
          <w:sz w:val="18"/>
        </w:rPr>
        <w:t>AAR</w:t>
      </w:r>
      <w:r>
        <w:rPr>
          <w:color w:val="231F20"/>
          <w:spacing w:val="-11"/>
          <w:position w:val="1"/>
          <w:sz w:val="18"/>
        </w:rPr>
        <w:t xml:space="preserve"> </w:t>
      </w:r>
      <w:r>
        <w:rPr>
          <w:color w:val="231F20"/>
          <w:position w:val="1"/>
          <w:sz w:val="18"/>
        </w:rPr>
        <w:t>Imputed</w:t>
      </w:r>
      <w:r>
        <w:rPr>
          <w:color w:val="231F20"/>
          <w:spacing w:val="-12"/>
          <w:position w:val="1"/>
          <w:sz w:val="18"/>
        </w:rPr>
        <w:t xml:space="preserve"> </w:t>
      </w:r>
      <w:r>
        <w:rPr>
          <w:color w:val="231F20"/>
          <w:spacing w:val="-2"/>
          <w:position w:val="1"/>
          <w:sz w:val="18"/>
        </w:rPr>
        <w:t>Underpayment.</w:t>
      </w:r>
    </w:p>
    <w:p w:rsidR="00A33C7B" w:rsidRDefault="0089559E">
      <w:pPr>
        <w:pStyle w:val="Listenabsatz"/>
        <w:numPr>
          <w:ilvl w:val="0"/>
          <w:numId w:val="25"/>
        </w:numPr>
        <w:tabs>
          <w:tab w:val="left" w:pos="461"/>
        </w:tabs>
        <w:spacing w:line="223" w:lineRule="exact"/>
        <w:ind w:left="460" w:hanging="221"/>
        <w:rPr>
          <w:sz w:val="18"/>
        </w:rPr>
      </w:pPr>
      <w:r>
        <w:rPr>
          <w:color w:val="231F20"/>
          <w:spacing w:val="-2"/>
          <w:position w:val="1"/>
          <w:sz w:val="18"/>
        </w:rPr>
        <w:t>Checks</w:t>
      </w:r>
      <w:r>
        <w:rPr>
          <w:color w:val="231F20"/>
          <w:spacing w:val="-4"/>
          <w:position w:val="1"/>
          <w:sz w:val="18"/>
        </w:rPr>
        <w:t xml:space="preserve"> </w:t>
      </w:r>
      <w:r>
        <w:rPr>
          <w:color w:val="231F20"/>
          <w:spacing w:val="-2"/>
          <w:position w:val="1"/>
          <w:sz w:val="18"/>
        </w:rPr>
        <w:t>must</w:t>
      </w:r>
      <w:r>
        <w:rPr>
          <w:color w:val="231F20"/>
          <w:spacing w:val="-4"/>
          <w:position w:val="1"/>
          <w:sz w:val="18"/>
        </w:rPr>
        <w:t xml:space="preserve"> </w:t>
      </w:r>
      <w:r>
        <w:rPr>
          <w:color w:val="231F20"/>
          <w:spacing w:val="-2"/>
          <w:position w:val="1"/>
          <w:sz w:val="18"/>
        </w:rPr>
        <w:t>be</w:t>
      </w:r>
      <w:r>
        <w:rPr>
          <w:color w:val="231F20"/>
          <w:spacing w:val="-4"/>
          <w:position w:val="1"/>
          <w:sz w:val="18"/>
        </w:rPr>
        <w:t xml:space="preserve"> </w:t>
      </w:r>
      <w:r>
        <w:rPr>
          <w:color w:val="231F20"/>
          <w:spacing w:val="-2"/>
          <w:position w:val="1"/>
          <w:sz w:val="18"/>
        </w:rPr>
        <w:t>made</w:t>
      </w:r>
      <w:r>
        <w:rPr>
          <w:color w:val="231F20"/>
          <w:spacing w:val="-4"/>
          <w:position w:val="1"/>
          <w:sz w:val="18"/>
        </w:rPr>
        <w:t xml:space="preserve"> </w:t>
      </w:r>
      <w:r>
        <w:rPr>
          <w:color w:val="231F20"/>
          <w:spacing w:val="-2"/>
          <w:position w:val="1"/>
          <w:sz w:val="18"/>
        </w:rPr>
        <w:t>payable</w:t>
      </w:r>
      <w:r>
        <w:rPr>
          <w:color w:val="231F20"/>
          <w:spacing w:val="-3"/>
          <w:position w:val="1"/>
          <w:sz w:val="18"/>
        </w:rPr>
        <w:t xml:space="preserve"> </w:t>
      </w:r>
      <w:r>
        <w:rPr>
          <w:color w:val="231F20"/>
          <w:spacing w:val="-2"/>
          <w:position w:val="1"/>
          <w:sz w:val="18"/>
        </w:rPr>
        <w:t>to</w:t>
      </w:r>
      <w:r>
        <w:rPr>
          <w:color w:val="231F20"/>
          <w:spacing w:val="-4"/>
          <w:position w:val="1"/>
          <w:sz w:val="18"/>
        </w:rPr>
        <w:t xml:space="preserve"> </w:t>
      </w:r>
      <w:r>
        <w:rPr>
          <w:color w:val="231F20"/>
          <w:spacing w:val="-2"/>
          <w:position w:val="1"/>
          <w:sz w:val="18"/>
        </w:rPr>
        <w:t>“United</w:t>
      </w:r>
      <w:r>
        <w:rPr>
          <w:color w:val="231F20"/>
          <w:spacing w:val="-4"/>
          <w:position w:val="1"/>
          <w:sz w:val="18"/>
        </w:rPr>
        <w:t xml:space="preserve"> </w:t>
      </w:r>
      <w:r>
        <w:rPr>
          <w:color w:val="231F20"/>
          <w:spacing w:val="-2"/>
          <w:position w:val="1"/>
          <w:sz w:val="18"/>
        </w:rPr>
        <w:t>States</w:t>
      </w:r>
      <w:r>
        <w:rPr>
          <w:color w:val="231F20"/>
          <w:spacing w:val="-4"/>
          <w:position w:val="1"/>
          <w:sz w:val="18"/>
        </w:rPr>
        <w:t xml:space="preserve"> </w:t>
      </w:r>
      <w:r>
        <w:rPr>
          <w:color w:val="231F20"/>
          <w:spacing w:val="-2"/>
          <w:position w:val="1"/>
          <w:sz w:val="18"/>
        </w:rPr>
        <w:t>Treasury.”</w:t>
      </w:r>
    </w:p>
    <w:p w:rsidR="00A33C7B" w:rsidRDefault="0089559E">
      <w:pPr>
        <w:pStyle w:val="Textkrper"/>
        <w:spacing w:before="116"/>
        <w:ind w:left="359"/>
      </w:pPr>
      <w:r>
        <w:br w:type="column"/>
      </w:r>
      <w:r>
        <w:rPr>
          <w:color w:val="231F20"/>
          <w:spacing w:val="-2"/>
        </w:rPr>
        <w:t>Mail</w:t>
      </w:r>
      <w:r>
        <w:rPr>
          <w:color w:val="231F20"/>
          <w:spacing w:val="-5"/>
        </w:rPr>
        <w:t xml:space="preserve"> </w:t>
      </w:r>
      <w:r>
        <w:rPr>
          <w:color w:val="231F20"/>
          <w:spacing w:val="-2"/>
        </w:rPr>
        <w:t>payment</w:t>
      </w:r>
      <w:r>
        <w:rPr>
          <w:color w:val="231F20"/>
          <w:spacing w:val="-4"/>
        </w:rPr>
        <w:t xml:space="preserve"> </w:t>
      </w:r>
      <w:r>
        <w:rPr>
          <w:color w:val="231F20"/>
          <w:spacing w:val="-5"/>
        </w:rPr>
        <w:t>to:</w:t>
      </w:r>
    </w:p>
    <w:p w:rsidR="00A33C7B" w:rsidRDefault="0089559E">
      <w:pPr>
        <w:pStyle w:val="Textkrper"/>
        <w:spacing w:before="179" w:line="237" w:lineRule="auto"/>
        <w:ind w:left="480" w:right="2848"/>
      </w:pPr>
      <w:r>
        <w:rPr>
          <w:color w:val="231F20"/>
          <w:spacing w:val="-2"/>
        </w:rPr>
        <w:t>Internal</w:t>
      </w:r>
      <w:r>
        <w:rPr>
          <w:color w:val="231F20"/>
          <w:spacing w:val="-13"/>
        </w:rPr>
        <w:t xml:space="preserve"> </w:t>
      </w:r>
      <w:r>
        <w:rPr>
          <w:color w:val="231F20"/>
          <w:spacing w:val="-2"/>
        </w:rPr>
        <w:t>Revenue</w:t>
      </w:r>
      <w:r>
        <w:rPr>
          <w:color w:val="231F20"/>
          <w:spacing w:val="-10"/>
        </w:rPr>
        <w:t xml:space="preserve"> </w:t>
      </w:r>
      <w:r>
        <w:rPr>
          <w:color w:val="231F20"/>
          <w:spacing w:val="-2"/>
        </w:rPr>
        <w:t xml:space="preserve">Service </w:t>
      </w:r>
      <w:r>
        <w:rPr>
          <w:color w:val="231F20"/>
        </w:rPr>
        <w:t>Ogden Service Center Ogden, UT 84201-0011</w:t>
      </w:r>
    </w:p>
    <w:p w:rsidR="00A33C7B" w:rsidRDefault="00A33C7B">
      <w:pPr>
        <w:pStyle w:val="Textkrper"/>
        <w:spacing w:before="7"/>
        <w:ind w:left="0"/>
        <w:rPr>
          <w:sz w:val="20"/>
        </w:rPr>
      </w:pPr>
    </w:p>
    <w:p w:rsidR="00A33C7B" w:rsidRDefault="0089559E">
      <w:pPr>
        <w:pStyle w:val="Textkrper"/>
        <w:spacing w:line="237" w:lineRule="auto"/>
      </w:pPr>
      <w:r>
        <w:rPr>
          <w:color w:val="231F20"/>
        </w:rPr>
        <w:t>Payments</w:t>
      </w:r>
      <w:r>
        <w:rPr>
          <w:color w:val="231F20"/>
          <w:spacing w:val="-9"/>
        </w:rPr>
        <w:t xml:space="preserve"> </w:t>
      </w:r>
      <w:r>
        <w:rPr>
          <w:color w:val="231F20"/>
        </w:rPr>
        <w:t>can</w:t>
      </w:r>
      <w:r>
        <w:rPr>
          <w:color w:val="231F20"/>
          <w:spacing w:val="-8"/>
        </w:rPr>
        <w:t xml:space="preserve"> </w:t>
      </w:r>
      <w:r>
        <w:rPr>
          <w:color w:val="231F20"/>
        </w:rPr>
        <w:t>be</w:t>
      </w:r>
      <w:r>
        <w:rPr>
          <w:color w:val="231F20"/>
          <w:spacing w:val="-9"/>
        </w:rPr>
        <w:t xml:space="preserve"> </w:t>
      </w:r>
      <w:r>
        <w:rPr>
          <w:color w:val="231F20"/>
        </w:rPr>
        <w:t>made</w:t>
      </w:r>
      <w:r>
        <w:rPr>
          <w:color w:val="231F20"/>
          <w:spacing w:val="-9"/>
        </w:rPr>
        <w:t xml:space="preserve"> </w:t>
      </w:r>
      <w:r>
        <w:rPr>
          <w:color w:val="231F20"/>
        </w:rPr>
        <w:t>by</w:t>
      </w:r>
      <w:r>
        <w:rPr>
          <w:color w:val="231F20"/>
          <w:spacing w:val="-9"/>
        </w:rPr>
        <w:t xml:space="preserve"> </w:t>
      </w:r>
      <w:r>
        <w:rPr>
          <w:color w:val="231F20"/>
        </w:rPr>
        <w:t>check</w:t>
      </w:r>
      <w:r>
        <w:rPr>
          <w:color w:val="231F20"/>
          <w:spacing w:val="-8"/>
        </w:rPr>
        <w:t xml:space="preserve"> </w:t>
      </w:r>
      <w:r>
        <w:rPr>
          <w:color w:val="231F20"/>
        </w:rPr>
        <w:t>or</w:t>
      </w:r>
      <w:r>
        <w:rPr>
          <w:color w:val="231F20"/>
          <w:spacing w:val="-9"/>
        </w:rPr>
        <w:t xml:space="preserve"> </w:t>
      </w:r>
      <w:r>
        <w:rPr>
          <w:color w:val="231F20"/>
        </w:rPr>
        <w:t>electronically.</w:t>
      </w:r>
      <w:r>
        <w:rPr>
          <w:color w:val="231F20"/>
          <w:spacing w:val="-9"/>
        </w:rPr>
        <w:t xml:space="preserve"> </w:t>
      </w:r>
      <w:r>
        <w:rPr>
          <w:color w:val="231F20"/>
        </w:rPr>
        <w:t>If</w:t>
      </w:r>
      <w:r>
        <w:rPr>
          <w:color w:val="231F20"/>
          <w:spacing w:val="-9"/>
        </w:rPr>
        <w:t xml:space="preserve"> </w:t>
      </w:r>
      <w:r>
        <w:rPr>
          <w:color w:val="231F20"/>
        </w:rPr>
        <w:t>making</w:t>
      </w:r>
      <w:r>
        <w:rPr>
          <w:color w:val="231F20"/>
          <w:spacing w:val="-9"/>
        </w:rPr>
        <w:t xml:space="preserve"> </w:t>
      </w:r>
      <w:r>
        <w:rPr>
          <w:color w:val="231F20"/>
        </w:rPr>
        <w:t>an electronic</w:t>
      </w:r>
      <w:r>
        <w:rPr>
          <w:color w:val="231F20"/>
          <w:spacing w:val="-13"/>
        </w:rPr>
        <w:t xml:space="preserve"> </w:t>
      </w:r>
      <w:r>
        <w:rPr>
          <w:color w:val="231F20"/>
        </w:rPr>
        <w:t>payment,</w:t>
      </w:r>
      <w:r>
        <w:rPr>
          <w:color w:val="231F20"/>
          <w:spacing w:val="-12"/>
        </w:rPr>
        <w:t xml:space="preserve"> </w:t>
      </w:r>
      <w:r>
        <w:rPr>
          <w:color w:val="231F20"/>
        </w:rPr>
        <w:t>choose</w:t>
      </w:r>
      <w:r>
        <w:rPr>
          <w:color w:val="231F20"/>
          <w:spacing w:val="-13"/>
        </w:rPr>
        <w:t xml:space="preserve"> </w:t>
      </w:r>
      <w:r>
        <w:rPr>
          <w:color w:val="231F20"/>
        </w:rPr>
        <w:t>the</w:t>
      </w:r>
      <w:r>
        <w:rPr>
          <w:color w:val="231F20"/>
          <w:spacing w:val="-12"/>
        </w:rPr>
        <w:t xml:space="preserve"> </w:t>
      </w:r>
      <w:r>
        <w:rPr>
          <w:color w:val="231F20"/>
        </w:rPr>
        <w:t>payment</w:t>
      </w:r>
      <w:r>
        <w:rPr>
          <w:color w:val="231F20"/>
          <w:spacing w:val="-13"/>
        </w:rPr>
        <w:t xml:space="preserve"> </w:t>
      </w:r>
      <w:r>
        <w:rPr>
          <w:color w:val="231F20"/>
        </w:rPr>
        <w:t>description</w:t>
      </w:r>
      <w:r>
        <w:rPr>
          <w:color w:val="231F20"/>
          <w:spacing w:val="-13"/>
        </w:rPr>
        <w:t xml:space="preserve"> </w:t>
      </w:r>
      <w:r>
        <w:rPr>
          <w:color w:val="231F20"/>
        </w:rPr>
        <w:t>“BBA</w:t>
      </w:r>
      <w:r>
        <w:rPr>
          <w:color w:val="231F20"/>
          <w:spacing w:val="-12"/>
        </w:rPr>
        <w:t xml:space="preserve"> </w:t>
      </w:r>
      <w:r>
        <w:rPr>
          <w:color w:val="231F20"/>
        </w:rPr>
        <w:t>AAR Imputed Underpayment” from the list of payment types.</w:t>
      </w:r>
    </w:p>
    <w:p w:rsidR="00A33C7B" w:rsidRDefault="0089559E">
      <w:pPr>
        <w:pStyle w:val="Textkrper"/>
        <w:spacing w:before="58" w:line="237" w:lineRule="auto"/>
        <w:ind w:right="138" w:firstLine="239"/>
      </w:pPr>
      <w:r>
        <w:rPr>
          <w:color w:val="231F20"/>
        </w:rPr>
        <w:t>If</w:t>
      </w:r>
      <w:r>
        <w:rPr>
          <w:color w:val="231F20"/>
          <w:spacing w:val="-13"/>
        </w:rPr>
        <w:t xml:space="preserve"> </w:t>
      </w:r>
      <w:r>
        <w:rPr>
          <w:color w:val="231F20"/>
        </w:rPr>
        <w:t>the</w:t>
      </w:r>
      <w:r>
        <w:rPr>
          <w:color w:val="231F20"/>
          <w:spacing w:val="-12"/>
        </w:rPr>
        <w:t xml:space="preserve"> </w:t>
      </w:r>
      <w:r>
        <w:rPr>
          <w:color w:val="231F20"/>
        </w:rPr>
        <w:t>partnership</w:t>
      </w:r>
      <w:r>
        <w:rPr>
          <w:color w:val="231F20"/>
          <w:spacing w:val="-13"/>
        </w:rPr>
        <w:t xml:space="preserve"> </w:t>
      </w:r>
      <w:r>
        <w:rPr>
          <w:color w:val="231F20"/>
        </w:rPr>
        <w:t>has</w:t>
      </w:r>
      <w:r>
        <w:rPr>
          <w:color w:val="231F20"/>
          <w:spacing w:val="-12"/>
        </w:rPr>
        <w:t xml:space="preserve"> </w:t>
      </w:r>
      <w:r>
        <w:rPr>
          <w:color w:val="231F20"/>
        </w:rPr>
        <w:t>an</w:t>
      </w:r>
      <w:r>
        <w:rPr>
          <w:color w:val="231F20"/>
          <w:spacing w:val="-13"/>
        </w:rPr>
        <w:t xml:space="preserve"> </w:t>
      </w:r>
      <w:r>
        <w:rPr>
          <w:color w:val="231F20"/>
        </w:rPr>
        <w:t>IU,</w:t>
      </w:r>
      <w:r>
        <w:rPr>
          <w:color w:val="231F20"/>
          <w:spacing w:val="-13"/>
        </w:rPr>
        <w:t xml:space="preserve"> </w:t>
      </w:r>
      <w:r>
        <w:rPr>
          <w:color w:val="231F20"/>
        </w:rPr>
        <w:t>the</w:t>
      </w:r>
      <w:r>
        <w:rPr>
          <w:color w:val="231F20"/>
          <w:spacing w:val="-12"/>
        </w:rPr>
        <w:t xml:space="preserve"> </w:t>
      </w:r>
      <w:r>
        <w:rPr>
          <w:color w:val="231F20"/>
        </w:rPr>
        <w:t>partnership</w:t>
      </w:r>
      <w:r>
        <w:rPr>
          <w:color w:val="231F20"/>
          <w:spacing w:val="-13"/>
        </w:rPr>
        <w:t xml:space="preserve"> </w:t>
      </w:r>
      <w:r>
        <w:rPr>
          <w:color w:val="231F20"/>
        </w:rPr>
        <w:t>may</w:t>
      </w:r>
      <w:r>
        <w:rPr>
          <w:color w:val="231F20"/>
          <w:spacing w:val="-12"/>
        </w:rPr>
        <w:t xml:space="preserve"> </w:t>
      </w:r>
      <w:r>
        <w:rPr>
          <w:color w:val="231F20"/>
        </w:rPr>
        <w:t>elect</w:t>
      </w:r>
      <w:r>
        <w:rPr>
          <w:color w:val="231F20"/>
          <w:spacing w:val="-13"/>
        </w:rPr>
        <w:t xml:space="preserve"> </w:t>
      </w:r>
      <w:r>
        <w:rPr>
          <w:color w:val="231F20"/>
        </w:rPr>
        <w:t>to</w:t>
      </w:r>
      <w:r>
        <w:rPr>
          <w:color w:val="231F20"/>
          <w:spacing w:val="-12"/>
        </w:rPr>
        <w:t xml:space="preserve"> </w:t>
      </w:r>
      <w:r>
        <w:rPr>
          <w:color w:val="231F20"/>
        </w:rPr>
        <w:t>have its</w:t>
      </w:r>
      <w:r>
        <w:rPr>
          <w:color w:val="231F20"/>
          <w:spacing w:val="-1"/>
        </w:rPr>
        <w:t xml:space="preserve"> </w:t>
      </w:r>
      <w:r>
        <w:rPr>
          <w:color w:val="231F20"/>
        </w:rPr>
        <w:t>partners</w:t>
      </w:r>
      <w:r>
        <w:rPr>
          <w:color w:val="231F20"/>
          <w:spacing w:val="-1"/>
        </w:rPr>
        <w:t xml:space="preserve"> </w:t>
      </w:r>
      <w:r>
        <w:rPr>
          <w:color w:val="231F20"/>
        </w:rPr>
        <w:t>take</w:t>
      </w:r>
      <w:r>
        <w:rPr>
          <w:color w:val="231F20"/>
          <w:spacing w:val="-1"/>
        </w:rPr>
        <w:t xml:space="preserve"> </w:t>
      </w:r>
      <w:r>
        <w:rPr>
          <w:color w:val="231F20"/>
        </w:rPr>
        <w:t>the</w:t>
      </w:r>
      <w:r>
        <w:rPr>
          <w:color w:val="231F20"/>
          <w:spacing w:val="-1"/>
        </w:rPr>
        <w:t xml:space="preserve"> </w:t>
      </w:r>
      <w:r>
        <w:rPr>
          <w:color w:val="231F20"/>
        </w:rPr>
        <w:t>adjustments</w:t>
      </w:r>
      <w:r>
        <w:rPr>
          <w:color w:val="231F20"/>
          <w:spacing w:val="-1"/>
        </w:rPr>
        <w:t xml:space="preserve"> </w:t>
      </w:r>
      <w:r>
        <w:rPr>
          <w:color w:val="231F20"/>
        </w:rPr>
        <w:t>into</w:t>
      </w:r>
      <w:r>
        <w:rPr>
          <w:color w:val="231F20"/>
          <w:spacing w:val="-1"/>
        </w:rPr>
        <w:t xml:space="preserve"> </w:t>
      </w:r>
      <w:r>
        <w:rPr>
          <w:color w:val="231F20"/>
        </w:rPr>
        <w:t>account</w:t>
      </w:r>
      <w:r>
        <w:rPr>
          <w:color w:val="231F20"/>
          <w:spacing w:val="-1"/>
        </w:rPr>
        <w:t xml:space="preserve"> </w:t>
      </w:r>
      <w:r>
        <w:rPr>
          <w:color w:val="231F20"/>
        </w:rPr>
        <w:t>instead</w:t>
      </w:r>
      <w:r>
        <w:rPr>
          <w:color w:val="231F20"/>
          <w:spacing w:val="-1"/>
        </w:rPr>
        <w:t xml:space="preserve"> </w:t>
      </w:r>
      <w:r>
        <w:rPr>
          <w:color w:val="231F20"/>
        </w:rPr>
        <w:t>of</w:t>
      </w:r>
      <w:r>
        <w:rPr>
          <w:color w:val="231F20"/>
          <w:spacing w:val="-1"/>
        </w:rPr>
        <w:t xml:space="preserve"> </w:t>
      </w:r>
      <w:r>
        <w:rPr>
          <w:color w:val="231F20"/>
        </w:rPr>
        <w:t>paying the</w:t>
      </w:r>
      <w:r>
        <w:rPr>
          <w:color w:val="231F20"/>
          <w:spacing w:val="-13"/>
        </w:rPr>
        <w:t xml:space="preserve"> </w:t>
      </w:r>
      <w:r>
        <w:rPr>
          <w:color w:val="231F20"/>
        </w:rPr>
        <w:t>IU.</w:t>
      </w:r>
      <w:r>
        <w:rPr>
          <w:color w:val="231F20"/>
          <w:spacing w:val="-12"/>
        </w:rPr>
        <w:t xml:space="preserve"> </w:t>
      </w:r>
      <w:r>
        <w:rPr>
          <w:color w:val="231F20"/>
        </w:rPr>
        <w:t>See</w:t>
      </w:r>
      <w:r>
        <w:rPr>
          <w:color w:val="231F20"/>
          <w:spacing w:val="-13"/>
        </w:rPr>
        <w:t xml:space="preserve"> </w:t>
      </w:r>
      <w:r>
        <w:rPr>
          <w:color w:val="231F20"/>
        </w:rPr>
        <w:t>the</w:t>
      </w:r>
      <w:r>
        <w:rPr>
          <w:color w:val="231F20"/>
          <w:spacing w:val="-12"/>
        </w:rPr>
        <w:t xml:space="preserve"> </w:t>
      </w:r>
      <w:r>
        <w:rPr>
          <w:color w:val="231F20"/>
        </w:rPr>
        <w:t>Instructions</w:t>
      </w:r>
      <w:r>
        <w:rPr>
          <w:color w:val="231F20"/>
          <w:spacing w:val="-13"/>
        </w:rPr>
        <w:t xml:space="preserve"> </w:t>
      </w:r>
      <w:r>
        <w:rPr>
          <w:color w:val="231F20"/>
        </w:rPr>
        <w:t>for</w:t>
      </w:r>
      <w:r>
        <w:rPr>
          <w:color w:val="231F20"/>
          <w:spacing w:val="-13"/>
        </w:rPr>
        <w:t xml:space="preserve"> </w:t>
      </w:r>
      <w:r>
        <w:rPr>
          <w:color w:val="231F20"/>
        </w:rPr>
        <w:t>Form</w:t>
      </w:r>
      <w:r>
        <w:rPr>
          <w:color w:val="231F20"/>
          <w:spacing w:val="-12"/>
        </w:rPr>
        <w:t xml:space="preserve"> </w:t>
      </w:r>
      <w:r>
        <w:rPr>
          <w:color w:val="231F20"/>
        </w:rPr>
        <w:t>8082</w:t>
      </w:r>
      <w:r>
        <w:rPr>
          <w:color w:val="231F20"/>
          <w:spacing w:val="-13"/>
        </w:rPr>
        <w:t xml:space="preserve"> </w:t>
      </w:r>
      <w:r>
        <w:rPr>
          <w:color w:val="231F20"/>
        </w:rPr>
        <w:t>for</w:t>
      </w:r>
      <w:r>
        <w:rPr>
          <w:color w:val="231F20"/>
          <w:spacing w:val="-12"/>
        </w:rPr>
        <w:t xml:space="preserve"> </w:t>
      </w:r>
      <w:r>
        <w:rPr>
          <w:color w:val="231F20"/>
        </w:rPr>
        <w:t>information</w:t>
      </w:r>
      <w:r>
        <w:rPr>
          <w:color w:val="231F20"/>
          <w:spacing w:val="-13"/>
        </w:rPr>
        <w:t xml:space="preserve"> </w:t>
      </w:r>
      <w:r>
        <w:rPr>
          <w:color w:val="231F20"/>
        </w:rPr>
        <w:t>on</w:t>
      </w:r>
      <w:r>
        <w:rPr>
          <w:color w:val="231F20"/>
          <w:spacing w:val="-12"/>
        </w:rPr>
        <w:t xml:space="preserve"> </w:t>
      </w:r>
      <w:r>
        <w:rPr>
          <w:color w:val="231F20"/>
        </w:rPr>
        <w:t>how to make the election.</w:t>
      </w:r>
    </w:p>
    <w:p w:rsidR="00A33C7B" w:rsidRDefault="0089559E">
      <w:pPr>
        <w:pStyle w:val="berschrift2"/>
        <w:spacing w:before="73"/>
        <w:ind w:left="119"/>
      </w:pPr>
      <w:r>
        <w:rPr>
          <w:color w:val="231F20"/>
        </w:rPr>
        <w:t>Amended</w:t>
      </w:r>
      <w:r>
        <w:rPr>
          <w:color w:val="231F20"/>
          <w:spacing w:val="-3"/>
        </w:rPr>
        <w:t xml:space="preserve"> </w:t>
      </w:r>
      <w:r>
        <w:rPr>
          <w:color w:val="231F20"/>
          <w:spacing w:val="-2"/>
        </w:rPr>
        <w:t>Return</w:t>
      </w:r>
    </w:p>
    <w:p w:rsidR="00A33C7B" w:rsidRDefault="0089559E">
      <w:pPr>
        <w:pStyle w:val="Textkrper"/>
        <w:spacing w:before="41" w:line="237" w:lineRule="auto"/>
        <w:ind w:left="119" w:right="266"/>
      </w:pPr>
      <w:r>
        <w:rPr>
          <w:color w:val="231F20"/>
        </w:rPr>
        <w:t>The procedures to follow when filing an amended partnership return depend on whether the amended return is filed electronically or on paper. The rules for determining when a return</w:t>
      </w:r>
      <w:r>
        <w:rPr>
          <w:color w:val="231F20"/>
          <w:spacing w:val="-13"/>
        </w:rPr>
        <w:t xml:space="preserve"> </w:t>
      </w:r>
      <w:r>
        <w:rPr>
          <w:color w:val="231F20"/>
        </w:rPr>
        <w:t>must</w:t>
      </w:r>
      <w:r>
        <w:rPr>
          <w:color w:val="231F20"/>
          <w:spacing w:val="-12"/>
        </w:rPr>
        <w:t xml:space="preserve"> </w:t>
      </w:r>
      <w:r>
        <w:rPr>
          <w:color w:val="231F20"/>
        </w:rPr>
        <w:t>be</w:t>
      </w:r>
      <w:r>
        <w:rPr>
          <w:color w:val="231F20"/>
          <w:spacing w:val="-13"/>
        </w:rPr>
        <w:t xml:space="preserve"> </w:t>
      </w:r>
      <w:r>
        <w:rPr>
          <w:color w:val="231F20"/>
        </w:rPr>
        <w:t>filed</w:t>
      </w:r>
      <w:r>
        <w:rPr>
          <w:color w:val="231F20"/>
          <w:spacing w:val="-12"/>
        </w:rPr>
        <w:t xml:space="preserve"> </w:t>
      </w:r>
      <w:r>
        <w:rPr>
          <w:color w:val="231F20"/>
        </w:rPr>
        <w:t>electronically</w:t>
      </w:r>
      <w:r>
        <w:rPr>
          <w:color w:val="231F20"/>
          <w:spacing w:val="-13"/>
        </w:rPr>
        <w:t xml:space="preserve"> </w:t>
      </w:r>
      <w:r>
        <w:rPr>
          <w:color w:val="231F20"/>
        </w:rPr>
        <w:t>(see</w:t>
      </w:r>
      <w:r>
        <w:rPr>
          <w:color w:val="231F20"/>
          <w:spacing w:val="-13"/>
        </w:rPr>
        <w:t xml:space="preserve"> </w:t>
      </w:r>
      <w:r>
        <w:rPr>
          <w:i/>
          <w:color w:val="0056A2"/>
          <w:u w:val="single" w:color="0055A1"/>
        </w:rPr>
        <w:t>Electronic</w:t>
      </w:r>
      <w:r>
        <w:rPr>
          <w:i/>
          <w:color w:val="0056A2"/>
          <w:spacing w:val="-12"/>
          <w:u w:val="single" w:color="0055A1"/>
        </w:rPr>
        <w:t xml:space="preserve"> </w:t>
      </w:r>
      <w:r>
        <w:rPr>
          <w:i/>
          <w:color w:val="0056A2"/>
          <w:u w:val="single" w:color="0055A1"/>
        </w:rPr>
        <w:t>Filing</w:t>
      </w:r>
      <w:r>
        <w:rPr>
          <w:color w:val="231F20"/>
        </w:rPr>
        <w:t>,</w:t>
      </w:r>
      <w:r>
        <w:rPr>
          <w:color w:val="231F20"/>
          <w:spacing w:val="-13"/>
        </w:rPr>
        <w:t xml:space="preserve"> </w:t>
      </w:r>
      <w:r>
        <w:rPr>
          <w:color w:val="231F20"/>
        </w:rPr>
        <w:t>earlier) also apply to amended returns.</w:t>
      </w:r>
    </w:p>
    <w:p w:rsidR="00A33C7B" w:rsidRDefault="0089559E">
      <w:pPr>
        <w:pStyle w:val="Textkrper"/>
        <w:spacing w:before="95" w:line="237" w:lineRule="auto"/>
        <w:ind w:right="139"/>
      </w:pPr>
      <w:r>
        <w:rPr>
          <w:b/>
          <w:color w:val="231F20"/>
        </w:rPr>
        <w:t>Electronically filed amended returns.</w:t>
      </w:r>
      <w:r>
        <w:rPr>
          <w:b/>
          <w:color w:val="231F20"/>
          <w:spacing w:val="40"/>
        </w:rPr>
        <w:t xml:space="preserve"> </w:t>
      </w:r>
      <w:r>
        <w:rPr>
          <w:color w:val="231F20"/>
        </w:rPr>
        <w:t>If the amended return will be filed electronically, complete Form 1065 and check box G(5) to indicate that you’re filing an amended return. Attach a statement</w:t>
      </w:r>
      <w:r>
        <w:rPr>
          <w:color w:val="231F20"/>
          <w:spacing w:val="-7"/>
        </w:rPr>
        <w:t xml:space="preserve"> </w:t>
      </w:r>
      <w:r>
        <w:rPr>
          <w:color w:val="231F20"/>
        </w:rPr>
        <w:t>that</w:t>
      </w:r>
      <w:r>
        <w:rPr>
          <w:color w:val="231F20"/>
          <w:spacing w:val="-7"/>
        </w:rPr>
        <w:t xml:space="preserve"> </w:t>
      </w:r>
      <w:r>
        <w:rPr>
          <w:color w:val="231F20"/>
        </w:rPr>
        <w:t>identifies</w:t>
      </w:r>
      <w:r>
        <w:rPr>
          <w:color w:val="231F20"/>
          <w:spacing w:val="-7"/>
        </w:rPr>
        <w:t xml:space="preserve"> </w:t>
      </w:r>
      <w:r>
        <w:rPr>
          <w:color w:val="231F20"/>
        </w:rPr>
        <w:t>the</w:t>
      </w:r>
      <w:r>
        <w:rPr>
          <w:color w:val="231F20"/>
          <w:spacing w:val="-7"/>
        </w:rPr>
        <w:t xml:space="preserve"> </w:t>
      </w:r>
      <w:r>
        <w:rPr>
          <w:color w:val="231F20"/>
        </w:rPr>
        <w:t>line</w:t>
      </w:r>
      <w:r>
        <w:rPr>
          <w:color w:val="231F20"/>
          <w:spacing w:val="-7"/>
        </w:rPr>
        <w:t xml:space="preserve"> </w:t>
      </w:r>
      <w:r>
        <w:rPr>
          <w:color w:val="231F20"/>
        </w:rPr>
        <w:t>number</w:t>
      </w:r>
      <w:r>
        <w:rPr>
          <w:color w:val="231F20"/>
          <w:spacing w:val="-6"/>
        </w:rPr>
        <w:t xml:space="preserve"> </w:t>
      </w:r>
      <w:r>
        <w:rPr>
          <w:color w:val="231F20"/>
        </w:rPr>
        <w:t>of</w:t>
      </w:r>
      <w:r>
        <w:rPr>
          <w:color w:val="231F20"/>
          <w:spacing w:val="-7"/>
        </w:rPr>
        <w:t xml:space="preserve"> </w:t>
      </w:r>
      <w:r>
        <w:rPr>
          <w:color w:val="231F20"/>
        </w:rPr>
        <w:t>each</w:t>
      </w:r>
      <w:r>
        <w:rPr>
          <w:color w:val="231F20"/>
          <w:spacing w:val="-7"/>
        </w:rPr>
        <w:t xml:space="preserve"> </w:t>
      </w:r>
      <w:r>
        <w:rPr>
          <w:color w:val="231F20"/>
        </w:rPr>
        <w:t>amended</w:t>
      </w:r>
      <w:r>
        <w:rPr>
          <w:color w:val="231F20"/>
          <w:spacing w:val="-7"/>
        </w:rPr>
        <w:t xml:space="preserve"> </w:t>
      </w:r>
      <w:r>
        <w:rPr>
          <w:color w:val="231F20"/>
        </w:rPr>
        <w:t>item, the corrected amount or other treatment of the item, and an explanation of the reason(s) for each change. If the income, deductions,</w:t>
      </w:r>
      <w:r>
        <w:rPr>
          <w:color w:val="231F20"/>
          <w:spacing w:val="-6"/>
        </w:rPr>
        <w:t xml:space="preserve"> </w:t>
      </w:r>
      <w:r>
        <w:rPr>
          <w:color w:val="231F20"/>
        </w:rPr>
        <w:t>credits,</w:t>
      </w:r>
      <w:r>
        <w:rPr>
          <w:color w:val="231F20"/>
          <w:spacing w:val="-6"/>
        </w:rPr>
        <w:t xml:space="preserve"> </w:t>
      </w:r>
      <w:r>
        <w:rPr>
          <w:color w:val="231F20"/>
        </w:rPr>
        <w:t>or</w:t>
      </w:r>
      <w:r>
        <w:rPr>
          <w:color w:val="231F20"/>
          <w:spacing w:val="-6"/>
        </w:rPr>
        <w:t xml:space="preserve"> </w:t>
      </w:r>
      <w:r>
        <w:rPr>
          <w:color w:val="231F20"/>
        </w:rPr>
        <w:t>other</w:t>
      </w:r>
      <w:r>
        <w:rPr>
          <w:color w:val="231F20"/>
          <w:spacing w:val="-6"/>
        </w:rPr>
        <w:t xml:space="preserve"> </w:t>
      </w:r>
      <w:r>
        <w:rPr>
          <w:color w:val="231F20"/>
        </w:rPr>
        <w:t>information</w:t>
      </w:r>
      <w:r>
        <w:rPr>
          <w:color w:val="231F20"/>
          <w:spacing w:val="-6"/>
        </w:rPr>
        <w:t xml:space="preserve"> </w:t>
      </w:r>
      <w:r>
        <w:rPr>
          <w:color w:val="231F20"/>
        </w:rPr>
        <w:t>provided</w:t>
      </w:r>
      <w:r>
        <w:rPr>
          <w:color w:val="231F20"/>
          <w:spacing w:val="-6"/>
        </w:rPr>
        <w:t xml:space="preserve"> </w:t>
      </w:r>
      <w:r>
        <w:rPr>
          <w:color w:val="231F20"/>
        </w:rPr>
        <w:t>to</w:t>
      </w:r>
      <w:r>
        <w:rPr>
          <w:color w:val="231F20"/>
          <w:spacing w:val="-6"/>
        </w:rPr>
        <w:t xml:space="preserve"> </w:t>
      </w:r>
      <w:r>
        <w:rPr>
          <w:color w:val="231F20"/>
        </w:rPr>
        <w:t>any</w:t>
      </w:r>
      <w:r>
        <w:rPr>
          <w:color w:val="231F20"/>
          <w:spacing w:val="-6"/>
        </w:rPr>
        <w:t xml:space="preserve"> </w:t>
      </w:r>
      <w:r>
        <w:rPr>
          <w:color w:val="231F20"/>
        </w:rPr>
        <w:t>partner on Schedule K-1 or K-3, as applicable, is incorrect, file an amended</w:t>
      </w:r>
      <w:r>
        <w:rPr>
          <w:color w:val="231F20"/>
          <w:spacing w:val="-11"/>
        </w:rPr>
        <w:t xml:space="preserve"> </w:t>
      </w:r>
      <w:r>
        <w:rPr>
          <w:color w:val="231F20"/>
        </w:rPr>
        <w:t>Schedule</w:t>
      </w:r>
      <w:r>
        <w:rPr>
          <w:color w:val="231F20"/>
          <w:spacing w:val="-11"/>
        </w:rPr>
        <w:t xml:space="preserve"> </w:t>
      </w:r>
      <w:r>
        <w:rPr>
          <w:color w:val="231F20"/>
        </w:rPr>
        <w:t>K-1</w:t>
      </w:r>
      <w:r>
        <w:rPr>
          <w:color w:val="231F20"/>
          <w:spacing w:val="-11"/>
        </w:rPr>
        <w:t xml:space="preserve"> </w:t>
      </w:r>
      <w:r>
        <w:rPr>
          <w:color w:val="231F20"/>
        </w:rPr>
        <w:t>or</w:t>
      </w:r>
      <w:r>
        <w:rPr>
          <w:color w:val="231F20"/>
          <w:spacing w:val="-11"/>
        </w:rPr>
        <w:t xml:space="preserve"> </w:t>
      </w:r>
      <w:r>
        <w:rPr>
          <w:color w:val="231F20"/>
        </w:rPr>
        <w:t>K-3</w:t>
      </w:r>
      <w:r>
        <w:rPr>
          <w:color w:val="231F20"/>
          <w:spacing w:val="-11"/>
        </w:rPr>
        <w:t xml:space="preserve"> </w:t>
      </w:r>
      <w:r>
        <w:rPr>
          <w:color w:val="231F20"/>
        </w:rPr>
        <w:t>for</w:t>
      </w:r>
      <w:r>
        <w:rPr>
          <w:color w:val="231F20"/>
          <w:spacing w:val="-11"/>
        </w:rPr>
        <w:t xml:space="preserve"> </w:t>
      </w:r>
      <w:r>
        <w:rPr>
          <w:color w:val="231F20"/>
        </w:rPr>
        <w:t>that</w:t>
      </w:r>
      <w:r>
        <w:rPr>
          <w:color w:val="231F20"/>
          <w:spacing w:val="-11"/>
        </w:rPr>
        <w:t xml:space="preserve"> </w:t>
      </w:r>
      <w:r>
        <w:rPr>
          <w:color w:val="231F20"/>
        </w:rPr>
        <w:t>partner</w:t>
      </w:r>
      <w:r>
        <w:rPr>
          <w:color w:val="231F20"/>
          <w:spacing w:val="-11"/>
        </w:rPr>
        <w:t xml:space="preserve"> </w:t>
      </w:r>
      <w:r>
        <w:rPr>
          <w:color w:val="231F20"/>
        </w:rPr>
        <w:t>with</w:t>
      </w:r>
      <w:r>
        <w:rPr>
          <w:color w:val="231F20"/>
          <w:spacing w:val="-11"/>
        </w:rPr>
        <w:t xml:space="preserve"> </w:t>
      </w:r>
      <w:r>
        <w:rPr>
          <w:color w:val="231F20"/>
        </w:rPr>
        <w:t>the</w:t>
      </w:r>
      <w:r>
        <w:rPr>
          <w:color w:val="231F20"/>
          <w:spacing w:val="-11"/>
        </w:rPr>
        <w:t xml:space="preserve"> </w:t>
      </w:r>
      <w:r>
        <w:rPr>
          <w:color w:val="231F20"/>
        </w:rPr>
        <w:t>amended Form 1065. Also give a copy of the amended Schedule K-1 or</w:t>
      </w:r>
    </w:p>
    <w:p w:rsidR="00A33C7B" w:rsidRDefault="0089559E">
      <w:pPr>
        <w:pStyle w:val="Textkrper"/>
        <w:spacing w:line="237" w:lineRule="auto"/>
        <w:ind w:right="266"/>
      </w:pPr>
      <w:r>
        <w:rPr>
          <w:color w:val="231F20"/>
        </w:rPr>
        <w:t>K-3</w:t>
      </w:r>
      <w:r>
        <w:rPr>
          <w:color w:val="231F20"/>
          <w:spacing w:val="-12"/>
        </w:rPr>
        <w:t xml:space="preserve"> </w:t>
      </w:r>
      <w:r>
        <w:rPr>
          <w:color w:val="231F20"/>
        </w:rPr>
        <w:t>to</w:t>
      </w:r>
      <w:r>
        <w:rPr>
          <w:color w:val="231F20"/>
          <w:spacing w:val="-12"/>
        </w:rPr>
        <w:t xml:space="preserve"> </w:t>
      </w:r>
      <w:r>
        <w:rPr>
          <w:color w:val="231F20"/>
        </w:rPr>
        <w:t>that</w:t>
      </w:r>
      <w:r>
        <w:rPr>
          <w:color w:val="231F20"/>
          <w:spacing w:val="-12"/>
        </w:rPr>
        <w:t xml:space="preserve"> </w:t>
      </w:r>
      <w:r>
        <w:rPr>
          <w:color w:val="231F20"/>
        </w:rPr>
        <w:t>partner.</w:t>
      </w:r>
      <w:r>
        <w:rPr>
          <w:color w:val="231F20"/>
          <w:spacing w:val="-12"/>
        </w:rPr>
        <w:t xml:space="preserve"> </w:t>
      </w:r>
      <w:r>
        <w:rPr>
          <w:color w:val="231F20"/>
        </w:rPr>
        <w:t>Check</w:t>
      </w:r>
      <w:r>
        <w:rPr>
          <w:color w:val="231F20"/>
          <w:spacing w:val="-12"/>
        </w:rPr>
        <w:t xml:space="preserve"> </w:t>
      </w:r>
      <w:r>
        <w:rPr>
          <w:color w:val="231F20"/>
        </w:rPr>
        <w:t>the</w:t>
      </w:r>
      <w:r>
        <w:rPr>
          <w:color w:val="231F20"/>
          <w:spacing w:val="-12"/>
        </w:rPr>
        <w:t xml:space="preserve"> </w:t>
      </w:r>
      <w:r>
        <w:rPr>
          <w:color w:val="231F20"/>
        </w:rPr>
        <w:t>“Amended</w:t>
      </w:r>
      <w:r>
        <w:rPr>
          <w:color w:val="231F20"/>
          <w:spacing w:val="-12"/>
        </w:rPr>
        <w:t xml:space="preserve"> </w:t>
      </w:r>
      <w:r>
        <w:rPr>
          <w:color w:val="231F20"/>
        </w:rPr>
        <w:t>K-1”</w:t>
      </w:r>
      <w:r>
        <w:rPr>
          <w:color w:val="231F20"/>
          <w:spacing w:val="-12"/>
        </w:rPr>
        <w:t xml:space="preserve"> </w:t>
      </w:r>
      <w:r>
        <w:rPr>
          <w:color w:val="231F20"/>
        </w:rPr>
        <w:t>box</w:t>
      </w:r>
      <w:r>
        <w:rPr>
          <w:color w:val="231F20"/>
          <w:spacing w:val="-12"/>
        </w:rPr>
        <w:t xml:space="preserve"> </w:t>
      </w:r>
      <w:r>
        <w:rPr>
          <w:color w:val="231F20"/>
        </w:rPr>
        <w:t>at</w:t>
      </w:r>
      <w:r>
        <w:rPr>
          <w:color w:val="231F20"/>
          <w:spacing w:val="-12"/>
        </w:rPr>
        <w:t xml:space="preserve"> </w:t>
      </w:r>
      <w:r>
        <w:rPr>
          <w:color w:val="231F20"/>
        </w:rPr>
        <w:t>the</w:t>
      </w:r>
      <w:r>
        <w:rPr>
          <w:color w:val="231F20"/>
          <w:spacing w:val="-12"/>
        </w:rPr>
        <w:t xml:space="preserve"> </w:t>
      </w:r>
      <w:r>
        <w:rPr>
          <w:color w:val="231F20"/>
        </w:rPr>
        <w:t>top</w:t>
      </w:r>
      <w:r>
        <w:rPr>
          <w:color w:val="231F20"/>
          <w:spacing w:val="-12"/>
        </w:rPr>
        <w:t xml:space="preserve"> </w:t>
      </w:r>
      <w:r>
        <w:rPr>
          <w:color w:val="231F20"/>
        </w:rPr>
        <w:t>of Schedule K-1 or the “Amended K-3” box in item F of</w:t>
      </w:r>
    </w:p>
    <w:p w:rsidR="00A33C7B" w:rsidRDefault="0089559E">
      <w:pPr>
        <w:pStyle w:val="Textkrper"/>
        <w:spacing w:line="237" w:lineRule="auto"/>
        <w:ind w:right="345"/>
      </w:pPr>
      <w:r>
        <w:rPr>
          <w:color w:val="231F20"/>
        </w:rPr>
        <w:t>Schedule</w:t>
      </w:r>
      <w:r>
        <w:rPr>
          <w:color w:val="231F20"/>
          <w:spacing w:val="-11"/>
        </w:rPr>
        <w:t xml:space="preserve"> </w:t>
      </w:r>
      <w:r>
        <w:rPr>
          <w:color w:val="231F20"/>
        </w:rPr>
        <w:t>K-3</w:t>
      </w:r>
      <w:r>
        <w:rPr>
          <w:color w:val="231F20"/>
          <w:spacing w:val="-11"/>
        </w:rPr>
        <w:t xml:space="preserve"> </w:t>
      </w:r>
      <w:r>
        <w:rPr>
          <w:color w:val="231F20"/>
        </w:rPr>
        <w:t>to</w:t>
      </w:r>
      <w:r>
        <w:rPr>
          <w:color w:val="231F20"/>
          <w:spacing w:val="-11"/>
        </w:rPr>
        <w:t xml:space="preserve"> </w:t>
      </w:r>
      <w:r>
        <w:rPr>
          <w:color w:val="231F20"/>
        </w:rPr>
        <w:t>indicate</w:t>
      </w:r>
      <w:r>
        <w:rPr>
          <w:color w:val="231F20"/>
          <w:spacing w:val="-11"/>
        </w:rPr>
        <w:t xml:space="preserve"> </w:t>
      </w:r>
      <w:r>
        <w:rPr>
          <w:color w:val="231F20"/>
        </w:rPr>
        <w:t>that</w:t>
      </w:r>
      <w:r>
        <w:rPr>
          <w:color w:val="231F20"/>
          <w:spacing w:val="-11"/>
        </w:rPr>
        <w:t xml:space="preserve"> </w:t>
      </w:r>
      <w:r>
        <w:rPr>
          <w:color w:val="231F20"/>
        </w:rPr>
        <w:t>it’s</w:t>
      </w:r>
      <w:r>
        <w:rPr>
          <w:color w:val="231F20"/>
          <w:spacing w:val="-11"/>
        </w:rPr>
        <w:t xml:space="preserve"> </w:t>
      </w:r>
      <w:r>
        <w:rPr>
          <w:color w:val="231F20"/>
        </w:rPr>
        <w:t>an</w:t>
      </w:r>
      <w:r>
        <w:rPr>
          <w:color w:val="231F20"/>
          <w:spacing w:val="-11"/>
        </w:rPr>
        <w:t xml:space="preserve"> </w:t>
      </w:r>
      <w:r>
        <w:rPr>
          <w:color w:val="231F20"/>
        </w:rPr>
        <w:t>amended</w:t>
      </w:r>
      <w:r>
        <w:rPr>
          <w:color w:val="231F20"/>
          <w:spacing w:val="-11"/>
        </w:rPr>
        <w:t xml:space="preserve"> </w:t>
      </w:r>
      <w:r>
        <w:rPr>
          <w:color w:val="231F20"/>
        </w:rPr>
        <w:t>Schedule</w:t>
      </w:r>
      <w:r>
        <w:rPr>
          <w:color w:val="231F20"/>
          <w:spacing w:val="-11"/>
        </w:rPr>
        <w:t xml:space="preserve"> </w:t>
      </w:r>
      <w:r>
        <w:rPr>
          <w:color w:val="231F20"/>
        </w:rPr>
        <w:t>K-1</w:t>
      </w:r>
      <w:r>
        <w:rPr>
          <w:color w:val="231F20"/>
          <w:spacing w:val="-11"/>
        </w:rPr>
        <w:t xml:space="preserve"> </w:t>
      </w:r>
      <w:r>
        <w:rPr>
          <w:color w:val="231F20"/>
        </w:rPr>
        <w:t xml:space="preserve">or </w:t>
      </w:r>
      <w:r>
        <w:rPr>
          <w:color w:val="231F20"/>
          <w:spacing w:val="-4"/>
        </w:rPr>
        <w:t>K-3.</w:t>
      </w:r>
    </w:p>
    <w:p w:rsidR="00A33C7B" w:rsidRDefault="0089559E">
      <w:pPr>
        <w:pStyle w:val="Textkrper"/>
        <w:spacing w:before="88" w:line="237" w:lineRule="auto"/>
        <w:ind w:right="139"/>
      </w:pPr>
      <w:r>
        <w:rPr>
          <w:b/>
          <w:color w:val="231F20"/>
        </w:rPr>
        <w:t>Partner amended return filed as part of modification of the IU during a BBA examination.</w:t>
      </w:r>
      <w:r>
        <w:rPr>
          <w:b/>
          <w:color w:val="231F20"/>
          <w:spacing w:val="40"/>
        </w:rPr>
        <w:t xml:space="preserve"> </w:t>
      </w:r>
      <w:r>
        <w:rPr>
          <w:color w:val="231F20"/>
        </w:rPr>
        <w:t>Section 6225(c)(2) allows a BBA partnership under examination to request specific types of modifications of any IU proposed by the IRS. One type of modification that may be requested is when one or more partners,</w:t>
      </w:r>
      <w:r>
        <w:rPr>
          <w:color w:val="231F20"/>
          <w:spacing w:val="-13"/>
        </w:rPr>
        <w:t xml:space="preserve"> </w:t>
      </w:r>
      <w:r>
        <w:rPr>
          <w:color w:val="231F20"/>
        </w:rPr>
        <w:t>including</w:t>
      </w:r>
      <w:r>
        <w:rPr>
          <w:color w:val="231F20"/>
          <w:spacing w:val="-12"/>
        </w:rPr>
        <w:t xml:space="preserve"> </w:t>
      </w:r>
      <w:r>
        <w:rPr>
          <w:color w:val="231F20"/>
        </w:rPr>
        <w:t>partnership-partners,</w:t>
      </w:r>
      <w:r>
        <w:rPr>
          <w:color w:val="231F20"/>
          <w:spacing w:val="-13"/>
        </w:rPr>
        <w:t xml:space="preserve"> </w:t>
      </w:r>
      <w:r>
        <w:rPr>
          <w:color w:val="231F20"/>
        </w:rPr>
        <w:t>file</w:t>
      </w:r>
      <w:r>
        <w:rPr>
          <w:color w:val="231F20"/>
          <w:spacing w:val="-12"/>
        </w:rPr>
        <w:t xml:space="preserve"> </w:t>
      </w:r>
      <w:r>
        <w:rPr>
          <w:color w:val="231F20"/>
        </w:rPr>
        <w:t>amended</w:t>
      </w:r>
      <w:r>
        <w:rPr>
          <w:color w:val="231F20"/>
          <w:spacing w:val="-13"/>
        </w:rPr>
        <w:t xml:space="preserve"> </w:t>
      </w:r>
      <w:r>
        <w:rPr>
          <w:color w:val="231F20"/>
        </w:rPr>
        <w:t>returns</w:t>
      </w:r>
      <w:r>
        <w:rPr>
          <w:color w:val="231F20"/>
          <w:spacing w:val="-13"/>
        </w:rPr>
        <w:t xml:space="preserve"> </w:t>
      </w:r>
      <w:r>
        <w:rPr>
          <w:color w:val="231F20"/>
        </w:rPr>
        <w:t>for the tax years of the partners which include the end of the reviewed</w:t>
      </w:r>
      <w:r>
        <w:rPr>
          <w:color w:val="231F20"/>
          <w:spacing w:val="-9"/>
        </w:rPr>
        <w:t xml:space="preserve"> </w:t>
      </w:r>
      <w:r>
        <w:rPr>
          <w:color w:val="231F20"/>
        </w:rPr>
        <w:t>year</w:t>
      </w:r>
      <w:r>
        <w:rPr>
          <w:color w:val="231F20"/>
          <w:spacing w:val="-9"/>
        </w:rPr>
        <w:t xml:space="preserve"> </w:t>
      </w:r>
      <w:r>
        <w:rPr>
          <w:color w:val="231F20"/>
        </w:rPr>
        <w:t>of</w:t>
      </w:r>
      <w:r>
        <w:rPr>
          <w:color w:val="231F20"/>
          <w:spacing w:val="-9"/>
        </w:rPr>
        <w:t xml:space="preserve"> </w:t>
      </w:r>
      <w:r>
        <w:rPr>
          <w:color w:val="231F20"/>
        </w:rPr>
        <w:t>the</w:t>
      </w:r>
      <w:r>
        <w:rPr>
          <w:color w:val="231F20"/>
          <w:spacing w:val="-9"/>
        </w:rPr>
        <w:t xml:space="preserve"> </w:t>
      </w:r>
      <w:r>
        <w:rPr>
          <w:color w:val="231F20"/>
        </w:rPr>
        <w:t>BBA</w:t>
      </w:r>
      <w:r>
        <w:rPr>
          <w:color w:val="231F20"/>
          <w:spacing w:val="-9"/>
        </w:rPr>
        <w:t xml:space="preserve"> </w:t>
      </w:r>
      <w:r>
        <w:rPr>
          <w:color w:val="231F20"/>
        </w:rPr>
        <w:t>partnership</w:t>
      </w:r>
      <w:r>
        <w:rPr>
          <w:color w:val="231F20"/>
          <w:spacing w:val="-9"/>
        </w:rPr>
        <w:t xml:space="preserve"> </w:t>
      </w:r>
      <w:r>
        <w:rPr>
          <w:color w:val="231F20"/>
        </w:rPr>
        <w:t>under</w:t>
      </w:r>
      <w:r>
        <w:rPr>
          <w:color w:val="231F20"/>
          <w:spacing w:val="-9"/>
        </w:rPr>
        <w:t xml:space="preserve"> </w:t>
      </w:r>
      <w:r>
        <w:rPr>
          <w:color w:val="231F20"/>
        </w:rPr>
        <w:t>examination</w:t>
      </w:r>
      <w:r>
        <w:rPr>
          <w:color w:val="231F20"/>
          <w:spacing w:val="-9"/>
        </w:rPr>
        <w:t xml:space="preserve"> </w:t>
      </w:r>
      <w:r>
        <w:rPr>
          <w:color w:val="231F20"/>
        </w:rPr>
        <w:t>and</w:t>
      </w:r>
      <w:r>
        <w:rPr>
          <w:color w:val="231F20"/>
          <w:spacing w:val="-9"/>
        </w:rPr>
        <w:t xml:space="preserve"> </w:t>
      </w:r>
      <w:r>
        <w:rPr>
          <w:color w:val="231F20"/>
        </w:rPr>
        <w:t>for any</w:t>
      </w:r>
      <w:r>
        <w:rPr>
          <w:color w:val="231F20"/>
          <w:spacing w:val="-7"/>
        </w:rPr>
        <w:t xml:space="preserve"> </w:t>
      </w:r>
      <w:r>
        <w:rPr>
          <w:color w:val="231F20"/>
        </w:rPr>
        <w:t>tax</w:t>
      </w:r>
      <w:r>
        <w:rPr>
          <w:color w:val="231F20"/>
          <w:spacing w:val="-7"/>
        </w:rPr>
        <w:t xml:space="preserve"> </w:t>
      </w:r>
      <w:r>
        <w:rPr>
          <w:color w:val="231F20"/>
        </w:rPr>
        <w:t>year</w:t>
      </w:r>
      <w:r>
        <w:rPr>
          <w:color w:val="231F20"/>
          <w:spacing w:val="-7"/>
        </w:rPr>
        <w:t xml:space="preserve"> </w:t>
      </w:r>
      <w:r>
        <w:rPr>
          <w:color w:val="231F20"/>
        </w:rPr>
        <w:t>with</w:t>
      </w:r>
      <w:r>
        <w:rPr>
          <w:color w:val="231F20"/>
          <w:spacing w:val="-7"/>
        </w:rPr>
        <w:t xml:space="preserve"> </w:t>
      </w:r>
      <w:r>
        <w:rPr>
          <w:color w:val="231F20"/>
        </w:rPr>
        <w:t>respect</w:t>
      </w:r>
      <w:r>
        <w:rPr>
          <w:color w:val="231F20"/>
          <w:spacing w:val="-7"/>
        </w:rPr>
        <w:t xml:space="preserve"> </w:t>
      </w:r>
      <w:r>
        <w:rPr>
          <w:color w:val="231F20"/>
        </w:rPr>
        <w:t>to</w:t>
      </w:r>
      <w:r>
        <w:rPr>
          <w:color w:val="231F20"/>
          <w:spacing w:val="-7"/>
        </w:rPr>
        <w:t xml:space="preserve"> </w:t>
      </w:r>
      <w:r>
        <w:rPr>
          <w:color w:val="231F20"/>
        </w:rPr>
        <w:t>which</w:t>
      </w:r>
      <w:r>
        <w:rPr>
          <w:color w:val="231F20"/>
          <w:spacing w:val="-7"/>
        </w:rPr>
        <w:t xml:space="preserve"> </w:t>
      </w:r>
      <w:r>
        <w:rPr>
          <w:color w:val="231F20"/>
        </w:rPr>
        <w:t>tax</w:t>
      </w:r>
      <w:r>
        <w:rPr>
          <w:color w:val="231F20"/>
          <w:spacing w:val="-7"/>
        </w:rPr>
        <w:t xml:space="preserve"> </w:t>
      </w:r>
      <w:r>
        <w:rPr>
          <w:color w:val="231F20"/>
        </w:rPr>
        <w:t>attributes</w:t>
      </w:r>
      <w:r>
        <w:rPr>
          <w:color w:val="231F20"/>
          <w:spacing w:val="-7"/>
        </w:rPr>
        <w:t xml:space="preserve"> </w:t>
      </w:r>
      <w:r>
        <w:rPr>
          <w:color w:val="231F20"/>
        </w:rPr>
        <w:t>are</w:t>
      </w:r>
      <w:r>
        <w:rPr>
          <w:color w:val="231F20"/>
          <w:spacing w:val="-7"/>
        </w:rPr>
        <w:t xml:space="preserve"> </w:t>
      </w:r>
      <w:r>
        <w:rPr>
          <w:color w:val="231F20"/>
        </w:rPr>
        <w:t>affected.</w:t>
      </w:r>
      <w:r>
        <w:rPr>
          <w:color w:val="231F20"/>
          <w:spacing w:val="-7"/>
        </w:rPr>
        <w:t xml:space="preserve"> </w:t>
      </w:r>
      <w:r>
        <w:rPr>
          <w:color w:val="231F20"/>
        </w:rPr>
        <w:t>Go to</w:t>
      </w:r>
      <w:r>
        <w:rPr>
          <w:color w:val="231F20"/>
          <w:spacing w:val="-5"/>
        </w:rPr>
        <w:t xml:space="preserve"> </w:t>
      </w:r>
      <w:r>
        <w:rPr>
          <w:i/>
          <w:color w:val="0056A2"/>
          <w:u w:val="single" w:color="0055A1"/>
        </w:rPr>
        <w:t>IRS.gov/BBAAAR</w:t>
      </w:r>
      <w:r>
        <w:rPr>
          <w:color w:val="231F20"/>
        </w:rPr>
        <w:t>.</w:t>
      </w:r>
    </w:p>
    <w:p w:rsidR="00A33C7B" w:rsidRDefault="0089559E">
      <w:pPr>
        <w:pStyle w:val="Textkrper"/>
        <w:spacing w:before="50" w:line="237" w:lineRule="auto"/>
        <w:ind w:right="139" w:firstLine="239"/>
      </w:pPr>
      <w:r>
        <w:rPr>
          <w:color w:val="231F20"/>
        </w:rPr>
        <w:t>A</w:t>
      </w:r>
      <w:r>
        <w:rPr>
          <w:color w:val="231F20"/>
          <w:spacing w:val="-8"/>
        </w:rPr>
        <w:t xml:space="preserve"> </w:t>
      </w:r>
      <w:r>
        <w:rPr>
          <w:color w:val="231F20"/>
        </w:rPr>
        <w:t>modification</w:t>
      </w:r>
      <w:r>
        <w:rPr>
          <w:color w:val="231F20"/>
          <w:spacing w:val="-8"/>
        </w:rPr>
        <w:t xml:space="preserve"> </w:t>
      </w:r>
      <w:r>
        <w:rPr>
          <w:color w:val="231F20"/>
        </w:rPr>
        <w:t>amended</w:t>
      </w:r>
      <w:r>
        <w:rPr>
          <w:color w:val="231F20"/>
          <w:spacing w:val="-8"/>
        </w:rPr>
        <w:t xml:space="preserve"> </w:t>
      </w:r>
      <w:r>
        <w:rPr>
          <w:color w:val="231F20"/>
        </w:rPr>
        <w:t>return</w:t>
      </w:r>
      <w:r>
        <w:rPr>
          <w:color w:val="231F20"/>
          <w:spacing w:val="-8"/>
        </w:rPr>
        <w:t xml:space="preserve"> </w:t>
      </w:r>
      <w:r>
        <w:rPr>
          <w:color w:val="231F20"/>
        </w:rPr>
        <w:t>filing</w:t>
      </w:r>
      <w:r>
        <w:rPr>
          <w:color w:val="231F20"/>
          <w:spacing w:val="-8"/>
        </w:rPr>
        <w:t xml:space="preserve"> </w:t>
      </w:r>
      <w:r>
        <w:rPr>
          <w:color w:val="231F20"/>
        </w:rPr>
        <w:t>must</w:t>
      </w:r>
      <w:r>
        <w:rPr>
          <w:color w:val="231F20"/>
          <w:spacing w:val="-8"/>
        </w:rPr>
        <w:t xml:space="preserve"> </w:t>
      </w:r>
      <w:r>
        <w:rPr>
          <w:color w:val="231F20"/>
        </w:rPr>
        <w:t>meet</w:t>
      </w:r>
      <w:r>
        <w:rPr>
          <w:color w:val="231F20"/>
          <w:spacing w:val="-8"/>
        </w:rPr>
        <w:t xml:space="preserve"> </w:t>
      </w:r>
      <w:r>
        <w:rPr>
          <w:color w:val="231F20"/>
        </w:rPr>
        <w:t>a</w:t>
      </w:r>
      <w:r>
        <w:rPr>
          <w:color w:val="231F20"/>
          <w:spacing w:val="-8"/>
        </w:rPr>
        <w:t xml:space="preserve"> </w:t>
      </w:r>
      <w:r>
        <w:rPr>
          <w:color w:val="231F20"/>
        </w:rPr>
        <w:t>number</w:t>
      </w:r>
      <w:r>
        <w:rPr>
          <w:color w:val="231F20"/>
          <w:spacing w:val="-7"/>
        </w:rPr>
        <w:t xml:space="preserve"> </w:t>
      </w:r>
      <w:r>
        <w:rPr>
          <w:color w:val="231F20"/>
        </w:rPr>
        <w:t>of requirements. Therefore, a partnership-partner filing a modification</w:t>
      </w:r>
      <w:r>
        <w:rPr>
          <w:color w:val="231F20"/>
          <w:spacing w:val="-7"/>
        </w:rPr>
        <w:t xml:space="preserve"> </w:t>
      </w:r>
      <w:r>
        <w:rPr>
          <w:color w:val="231F20"/>
        </w:rPr>
        <w:t>amended</w:t>
      </w:r>
      <w:r>
        <w:rPr>
          <w:color w:val="231F20"/>
          <w:spacing w:val="-7"/>
        </w:rPr>
        <w:t xml:space="preserve"> </w:t>
      </w:r>
      <w:r>
        <w:rPr>
          <w:color w:val="231F20"/>
        </w:rPr>
        <w:t>return</w:t>
      </w:r>
      <w:r>
        <w:rPr>
          <w:color w:val="231F20"/>
          <w:spacing w:val="-7"/>
        </w:rPr>
        <w:t xml:space="preserve"> </w:t>
      </w:r>
      <w:r>
        <w:rPr>
          <w:color w:val="231F20"/>
        </w:rPr>
        <w:t>must</w:t>
      </w:r>
      <w:r>
        <w:rPr>
          <w:color w:val="231F20"/>
          <w:spacing w:val="-7"/>
        </w:rPr>
        <w:t xml:space="preserve"> </w:t>
      </w:r>
      <w:r>
        <w:rPr>
          <w:color w:val="231F20"/>
        </w:rPr>
        <w:t>refer</w:t>
      </w:r>
      <w:r>
        <w:rPr>
          <w:color w:val="231F20"/>
          <w:spacing w:val="-7"/>
        </w:rPr>
        <w:t xml:space="preserve"> </w:t>
      </w:r>
      <w:r>
        <w:rPr>
          <w:color w:val="231F20"/>
        </w:rPr>
        <w:t>to</w:t>
      </w:r>
      <w:r>
        <w:rPr>
          <w:color w:val="231F20"/>
          <w:spacing w:val="-7"/>
        </w:rPr>
        <w:t xml:space="preserve"> </w:t>
      </w:r>
      <w:r>
        <w:rPr>
          <w:color w:val="231F20"/>
        </w:rPr>
        <w:t>Form</w:t>
      </w:r>
      <w:r>
        <w:rPr>
          <w:color w:val="231F20"/>
          <w:spacing w:val="-7"/>
        </w:rPr>
        <w:t xml:space="preserve"> </w:t>
      </w:r>
      <w:r>
        <w:rPr>
          <w:color w:val="231F20"/>
        </w:rPr>
        <w:t>8982,</w:t>
      </w:r>
      <w:r>
        <w:rPr>
          <w:color w:val="231F20"/>
          <w:spacing w:val="-7"/>
        </w:rPr>
        <w:t xml:space="preserve"> </w:t>
      </w:r>
      <w:r>
        <w:rPr>
          <w:color w:val="231F20"/>
        </w:rPr>
        <w:t>Affidavit for</w:t>
      </w:r>
      <w:r>
        <w:rPr>
          <w:color w:val="231F20"/>
          <w:spacing w:val="-13"/>
        </w:rPr>
        <w:t xml:space="preserve"> </w:t>
      </w:r>
      <w:r>
        <w:rPr>
          <w:color w:val="231F20"/>
        </w:rPr>
        <w:t>Partner</w:t>
      </w:r>
      <w:r>
        <w:rPr>
          <w:color w:val="231F20"/>
          <w:spacing w:val="-12"/>
        </w:rPr>
        <w:t xml:space="preserve"> </w:t>
      </w:r>
      <w:r>
        <w:rPr>
          <w:color w:val="231F20"/>
        </w:rPr>
        <w:t>Modification</w:t>
      </w:r>
      <w:r>
        <w:rPr>
          <w:color w:val="231F20"/>
          <w:spacing w:val="-13"/>
        </w:rPr>
        <w:t xml:space="preserve"> </w:t>
      </w:r>
      <w:r>
        <w:rPr>
          <w:color w:val="231F20"/>
        </w:rPr>
        <w:t>Amended</w:t>
      </w:r>
      <w:r>
        <w:rPr>
          <w:color w:val="231F20"/>
          <w:spacing w:val="-12"/>
        </w:rPr>
        <w:t xml:space="preserve"> </w:t>
      </w:r>
      <w:r>
        <w:rPr>
          <w:color w:val="231F20"/>
        </w:rPr>
        <w:t>Return</w:t>
      </w:r>
      <w:r>
        <w:rPr>
          <w:color w:val="231F20"/>
          <w:spacing w:val="-13"/>
        </w:rPr>
        <w:t xml:space="preserve"> </w:t>
      </w:r>
      <w:r>
        <w:rPr>
          <w:color w:val="231F20"/>
        </w:rPr>
        <w:t>Under</w:t>
      </w:r>
      <w:r>
        <w:rPr>
          <w:color w:val="231F20"/>
          <w:spacing w:val="-13"/>
        </w:rPr>
        <w:t xml:space="preserve"> </w:t>
      </w:r>
      <w:r>
        <w:rPr>
          <w:color w:val="231F20"/>
        </w:rPr>
        <w:t>IRC</w:t>
      </w:r>
      <w:r>
        <w:rPr>
          <w:color w:val="231F20"/>
          <w:spacing w:val="-12"/>
        </w:rPr>
        <w:t xml:space="preserve"> </w:t>
      </w:r>
      <w:r>
        <w:rPr>
          <w:color w:val="231F20"/>
        </w:rPr>
        <w:t>6225(c)(2)</w:t>
      </w:r>
    </w:p>
    <w:p w:rsidR="00A33C7B" w:rsidRDefault="0089559E">
      <w:pPr>
        <w:pStyle w:val="Listenabsatz"/>
        <w:numPr>
          <w:ilvl w:val="0"/>
          <w:numId w:val="24"/>
        </w:numPr>
        <w:tabs>
          <w:tab w:val="left" w:pos="404"/>
        </w:tabs>
        <w:spacing w:line="237" w:lineRule="auto"/>
        <w:ind w:right="235" w:firstLine="0"/>
        <w:rPr>
          <w:sz w:val="18"/>
        </w:rPr>
      </w:pPr>
      <w:r>
        <w:rPr>
          <w:color w:val="231F20"/>
          <w:sz w:val="18"/>
        </w:rPr>
        <w:t>or Partner Alternative Procedure Under IRC 6225(c)(2)(B). The instructions for Form 8982, Section A, explain the modification</w:t>
      </w:r>
      <w:r>
        <w:rPr>
          <w:color w:val="231F20"/>
          <w:spacing w:val="-13"/>
          <w:sz w:val="18"/>
        </w:rPr>
        <w:t xml:space="preserve"> </w:t>
      </w:r>
      <w:r>
        <w:rPr>
          <w:color w:val="231F20"/>
          <w:sz w:val="18"/>
        </w:rPr>
        <w:t>of</w:t>
      </w:r>
      <w:r>
        <w:rPr>
          <w:color w:val="231F20"/>
          <w:spacing w:val="-12"/>
          <w:sz w:val="18"/>
        </w:rPr>
        <w:t xml:space="preserve"> </w:t>
      </w:r>
      <w:r>
        <w:rPr>
          <w:color w:val="231F20"/>
          <w:sz w:val="18"/>
        </w:rPr>
        <w:t>amended</w:t>
      </w:r>
      <w:r>
        <w:rPr>
          <w:color w:val="231F20"/>
          <w:spacing w:val="-13"/>
          <w:sz w:val="18"/>
        </w:rPr>
        <w:t xml:space="preserve"> </w:t>
      </w:r>
      <w:r>
        <w:rPr>
          <w:color w:val="231F20"/>
          <w:sz w:val="18"/>
        </w:rPr>
        <w:t>returns,</w:t>
      </w:r>
      <w:r>
        <w:rPr>
          <w:color w:val="231F20"/>
          <w:spacing w:val="-12"/>
          <w:sz w:val="18"/>
        </w:rPr>
        <w:t xml:space="preserve"> </w:t>
      </w:r>
      <w:r>
        <w:rPr>
          <w:color w:val="231F20"/>
          <w:sz w:val="18"/>
        </w:rPr>
        <w:t>requirements</w:t>
      </w:r>
      <w:r>
        <w:rPr>
          <w:color w:val="231F20"/>
          <w:spacing w:val="-13"/>
          <w:sz w:val="18"/>
        </w:rPr>
        <w:t xml:space="preserve"> </w:t>
      </w:r>
      <w:r>
        <w:rPr>
          <w:color w:val="231F20"/>
          <w:sz w:val="18"/>
        </w:rPr>
        <w:t>for</w:t>
      </w:r>
      <w:r>
        <w:rPr>
          <w:color w:val="231F20"/>
          <w:spacing w:val="-13"/>
          <w:sz w:val="18"/>
        </w:rPr>
        <w:t xml:space="preserve"> </w:t>
      </w:r>
      <w:r>
        <w:rPr>
          <w:color w:val="231F20"/>
          <w:sz w:val="18"/>
        </w:rPr>
        <w:t>payment</w:t>
      </w:r>
      <w:r>
        <w:rPr>
          <w:color w:val="231F20"/>
          <w:spacing w:val="-12"/>
          <w:sz w:val="18"/>
        </w:rPr>
        <w:t xml:space="preserve"> </w:t>
      </w:r>
      <w:r>
        <w:rPr>
          <w:color w:val="231F20"/>
          <w:sz w:val="18"/>
        </w:rPr>
        <w:t>and submission, and the requirement to provide Form 8982,</w:t>
      </w:r>
    </w:p>
    <w:p w:rsidR="00A33C7B" w:rsidRDefault="0089559E">
      <w:pPr>
        <w:spacing w:line="237" w:lineRule="auto"/>
        <w:ind w:left="120" w:right="266"/>
        <w:rPr>
          <w:sz w:val="18"/>
        </w:rPr>
      </w:pPr>
      <w:r>
        <w:rPr>
          <w:color w:val="231F20"/>
          <w:sz w:val="18"/>
        </w:rPr>
        <w:t xml:space="preserve">Section A, to the PR of the BBA partnership. See </w:t>
      </w:r>
      <w:r>
        <w:rPr>
          <w:i/>
          <w:color w:val="231F20"/>
          <w:sz w:val="18"/>
        </w:rPr>
        <w:t xml:space="preserve">Filing Instructions for Partner Modification Amended Returns </w:t>
      </w:r>
      <w:r>
        <w:rPr>
          <w:color w:val="231F20"/>
          <w:sz w:val="18"/>
        </w:rPr>
        <w:t xml:space="preserve">and </w:t>
      </w:r>
      <w:r>
        <w:rPr>
          <w:i/>
          <w:color w:val="231F20"/>
          <w:spacing w:val="-2"/>
          <w:sz w:val="18"/>
        </w:rPr>
        <w:t>Paying</w:t>
      </w:r>
      <w:r>
        <w:rPr>
          <w:i/>
          <w:color w:val="231F20"/>
          <w:spacing w:val="-8"/>
          <w:sz w:val="18"/>
        </w:rPr>
        <w:t xml:space="preserve"> </w:t>
      </w:r>
      <w:r>
        <w:rPr>
          <w:i/>
          <w:color w:val="231F20"/>
          <w:spacing w:val="-2"/>
          <w:sz w:val="18"/>
        </w:rPr>
        <w:t>the</w:t>
      </w:r>
      <w:r>
        <w:rPr>
          <w:i/>
          <w:color w:val="231F20"/>
          <w:spacing w:val="-8"/>
          <w:sz w:val="18"/>
        </w:rPr>
        <w:t xml:space="preserve"> </w:t>
      </w:r>
      <w:r>
        <w:rPr>
          <w:i/>
          <w:color w:val="231F20"/>
          <w:spacing w:val="-2"/>
          <w:sz w:val="18"/>
        </w:rPr>
        <w:t>Amount</w:t>
      </w:r>
      <w:r>
        <w:rPr>
          <w:i/>
          <w:color w:val="231F20"/>
          <w:spacing w:val="-7"/>
          <w:sz w:val="18"/>
        </w:rPr>
        <w:t xml:space="preserve"> </w:t>
      </w:r>
      <w:r>
        <w:rPr>
          <w:i/>
          <w:color w:val="231F20"/>
          <w:spacing w:val="-2"/>
          <w:sz w:val="18"/>
        </w:rPr>
        <w:t>You</w:t>
      </w:r>
      <w:r>
        <w:rPr>
          <w:i/>
          <w:color w:val="231F20"/>
          <w:spacing w:val="-8"/>
          <w:sz w:val="18"/>
        </w:rPr>
        <w:t xml:space="preserve"> </w:t>
      </w:r>
      <w:r>
        <w:rPr>
          <w:i/>
          <w:color w:val="231F20"/>
          <w:spacing w:val="-2"/>
          <w:sz w:val="18"/>
        </w:rPr>
        <w:t>Owe</w:t>
      </w:r>
      <w:r>
        <w:rPr>
          <w:i/>
          <w:color w:val="231F20"/>
          <w:spacing w:val="-8"/>
          <w:sz w:val="18"/>
        </w:rPr>
        <w:t xml:space="preserve"> </w:t>
      </w:r>
      <w:r>
        <w:rPr>
          <w:color w:val="231F20"/>
          <w:spacing w:val="-2"/>
          <w:sz w:val="18"/>
        </w:rPr>
        <w:t>in</w:t>
      </w:r>
      <w:r>
        <w:rPr>
          <w:color w:val="231F20"/>
          <w:spacing w:val="-8"/>
          <w:sz w:val="18"/>
        </w:rPr>
        <w:t xml:space="preserve"> </w:t>
      </w:r>
      <w:r>
        <w:rPr>
          <w:color w:val="231F20"/>
          <w:spacing w:val="-2"/>
          <w:sz w:val="18"/>
        </w:rPr>
        <w:t>the</w:t>
      </w:r>
      <w:r>
        <w:rPr>
          <w:color w:val="231F20"/>
          <w:spacing w:val="-8"/>
          <w:sz w:val="18"/>
        </w:rPr>
        <w:t xml:space="preserve"> </w:t>
      </w:r>
      <w:r>
        <w:rPr>
          <w:color w:val="231F20"/>
          <w:spacing w:val="-2"/>
          <w:sz w:val="18"/>
        </w:rPr>
        <w:t>instructions</w:t>
      </w:r>
      <w:r>
        <w:rPr>
          <w:color w:val="231F20"/>
          <w:spacing w:val="-8"/>
          <w:sz w:val="18"/>
        </w:rPr>
        <w:t xml:space="preserve"> </w:t>
      </w:r>
      <w:r>
        <w:rPr>
          <w:color w:val="231F20"/>
          <w:spacing w:val="-2"/>
          <w:sz w:val="18"/>
        </w:rPr>
        <w:t>for</w:t>
      </w:r>
      <w:r>
        <w:rPr>
          <w:color w:val="231F20"/>
          <w:spacing w:val="-8"/>
          <w:sz w:val="18"/>
        </w:rPr>
        <w:t xml:space="preserve"> </w:t>
      </w:r>
      <w:r>
        <w:rPr>
          <w:color w:val="231F20"/>
          <w:spacing w:val="-2"/>
          <w:sz w:val="18"/>
        </w:rPr>
        <w:t>Form</w:t>
      </w:r>
      <w:r>
        <w:rPr>
          <w:color w:val="231F20"/>
          <w:spacing w:val="-8"/>
          <w:sz w:val="18"/>
        </w:rPr>
        <w:t xml:space="preserve"> </w:t>
      </w:r>
      <w:r>
        <w:rPr>
          <w:color w:val="231F20"/>
          <w:spacing w:val="-2"/>
          <w:sz w:val="18"/>
        </w:rPr>
        <w:t>8982.</w:t>
      </w:r>
    </w:p>
    <w:p w:rsidR="00A33C7B" w:rsidRDefault="0089559E">
      <w:pPr>
        <w:pStyle w:val="Textkrper"/>
        <w:spacing w:before="50" w:line="237" w:lineRule="auto"/>
        <w:ind w:left="119" w:right="138" w:firstLine="239"/>
      </w:pPr>
      <w:r>
        <w:rPr>
          <w:color w:val="231F20"/>
        </w:rPr>
        <w:t>Partnership-partners who are filing amended returns electronically</w:t>
      </w:r>
      <w:r>
        <w:rPr>
          <w:color w:val="231F20"/>
          <w:spacing w:val="-9"/>
        </w:rPr>
        <w:t xml:space="preserve"> </w:t>
      </w:r>
      <w:r>
        <w:rPr>
          <w:color w:val="231F20"/>
        </w:rPr>
        <w:t>as</w:t>
      </w:r>
      <w:r>
        <w:rPr>
          <w:color w:val="231F20"/>
          <w:spacing w:val="-9"/>
        </w:rPr>
        <w:t xml:space="preserve"> </w:t>
      </w:r>
      <w:r>
        <w:rPr>
          <w:color w:val="231F20"/>
        </w:rPr>
        <w:t>part</w:t>
      </w:r>
      <w:r>
        <w:rPr>
          <w:color w:val="231F20"/>
          <w:spacing w:val="-9"/>
        </w:rPr>
        <w:t xml:space="preserve"> </w:t>
      </w:r>
      <w:r>
        <w:rPr>
          <w:color w:val="231F20"/>
        </w:rPr>
        <w:t>of</w:t>
      </w:r>
      <w:r>
        <w:rPr>
          <w:color w:val="231F20"/>
          <w:spacing w:val="-9"/>
        </w:rPr>
        <w:t xml:space="preserve"> </w:t>
      </w:r>
      <w:r>
        <w:rPr>
          <w:color w:val="231F20"/>
        </w:rPr>
        <w:t>the</w:t>
      </w:r>
      <w:r>
        <w:rPr>
          <w:color w:val="231F20"/>
          <w:spacing w:val="-9"/>
        </w:rPr>
        <w:t xml:space="preserve"> </w:t>
      </w:r>
      <w:r>
        <w:rPr>
          <w:color w:val="231F20"/>
        </w:rPr>
        <w:t>modification</w:t>
      </w:r>
      <w:r>
        <w:rPr>
          <w:color w:val="231F20"/>
          <w:spacing w:val="-9"/>
        </w:rPr>
        <w:t xml:space="preserve"> </w:t>
      </w:r>
      <w:r>
        <w:rPr>
          <w:color w:val="231F20"/>
        </w:rPr>
        <w:t>will</w:t>
      </w:r>
      <w:r>
        <w:rPr>
          <w:color w:val="231F20"/>
          <w:spacing w:val="-9"/>
        </w:rPr>
        <w:t xml:space="preserve"> </w:t>
      </w:r>
      <w:r>
        <w:rPr>
          <w:color w:val="231F20"/>
        </w:rPr>
        <w:t>report</w:t>
      </w:r>
      <w:r>
        <w:rPr>
          <w:color w:val="231F20"/>
          <w:spacing w:val="-9"/>
        </w:rPr>
        <w:t xml:space="preserve"> </w:t>
      </w:r>
      <w:r>
        <w:rPr>
          <w:color w:val="231F20"/>
        </w:rPr>
        <w:t>the</w:t>
      </w:r>
      <w:r>
        <w:rPr>
          <w:color w:val="231F20"/>
          <w:spacing w:val="-9"/>
        </w:rPr>
        <w:t xml:space="preserve"> </w:t>
      </w:r>
      <w:r>
        <w:rPr>
          <w:color w:val="231F20"/>
        </w:rPr>
        <w:t>applicable payment of tax and interest and any penalties on Form 1065, page 1, line 26. A payment made with an amended Form 1065 should</w:t>
      </w:r>
      <w:r>
        <w:rPr>
          <w:color w:val="231F20"/>
          <w:spacing w:val="-12"/>
        </w:rPr>
        <w:t xml:space="preserve"> </w:t>
      </w:r>
      <w:r>
        <w:rPr>
          <w:color w:val="231F20"/>
        </w:rPr>
        <w:t>detail</w:t>
      </w:r>
      <w:r>
        <w:rPr>
          <w:color w:val="231F20"/>
          <w:spacing w:val="-12"/>
        </w:rPr>
        <w:t xml:space="preserve"> </w:t>
      </w:r>
      <w:r>
        <w:rPr>
          <w:color w:val="231F20"/>
        </w:rPr>
        <w:t>the</w:t>
      </w:r>
      <w:r>
        <w:rPr>
          <w:color w:val="231F20"/>
          <w:spacing w:val="-12"/>
        </w:rPr>
        <w:t xml:space="preserve"> </w:t>
      </w:r>
      <w:r>
        <w:rPr>
          <w:color w:val="231F20"/>
        </w:rPr>
        <w:t>amount</w:t>
      </w:r>
      <w:r>
        <w:rPr>
          <w:color w:val="231F20"/>
          <w:spacing w:val="-12"/>
        </w:rPr>
        <w:t xml:space="preserve"> </w:t>
      </w:r>
      <w:r>
        <w:rPr>
          <w:color w:val="231F20"/>
        </w:rPr>
        <w:t>of</w:t>
      </w:r>
      <w:r>
        <w:rPr>
          <w:color w:val="231F20"/>
          <w:spacing w:val="-12"/>
        </w:rPr>
        <w:t xml:space="preserve"> </w:t>
      </w:r>
      <w:r>
        <w:rPr>
          <w:color w:val="231F20"/>
        </w:rPr>
        <w:t>the</w:t>
      </w:r>
      <w:r>
        <w:rPr>
          <w:color w:val="231F20"/>
          <w:spacing w:val="-12"/>
        </w:rPr>
        <w:t xml:space="preserve"> </w:t>
      </w:r>
      <w:r>
        <w:rPr>
          <w:color w:val="231F20"/>
        </w:rPr>
        <w:t>payment</w:t>
      </w:r>
      <w:r>
        <w:rPr>
          <w:color w:val="231F20"/>
          <w:spacing w:val="-12"/>
        </w:rPr>
        <w:t xml:space="preserve"> </w:t>
      </w:r>
      <w:r>
        <w:rPr>
          <w:color w:val="231F20"/>
        </w:rPr>
        <w:t>to</w:t>
      </w:r>
      <w:r>
        <w:rPr>
          <w:color w:val="231F20"/>
          <w:spacing w:val="-12"/>
        </w:rPr>
        <w:t xml:space="preserve"> </w:t>
      </w:r>
      <w:r>
        <w:rPr>
          <w:color w:val="231F20"/>
        </w:rPr>
        <w:t>be</w:t>
      </w:r>
      <w:r>
        <w:rPr>
          <w:color w:val="231F20"/>
          <w:spacing w:val="-12"/>
        </w:rPr>
        <w:t xml:space="preserve"> </w:t>
      </w:r>
      <w:r>
        <w:rPr>
          <w:color w:val="231F20"/>
        </w:rPr>
        <w:t>applied</w:t>
      </w:r>
      <w:r>
        <w:rPr>
          <w:color w:val="231F20"/>
          <w:spacing w:val="-12"/>
        </w:rPr>
        <w:t xml:space="preserve"> </w:t>
      </w:r>
      <w:r>
        <w:rPr>
          <w:color w:val="231F20"/>
        </w:rPr>
        <w:t>separately to tax, interest, and penalties. The partnership should consider all</w:t>
      </w:r>
      <w:r>
        <w:rPr>
          <w:color w:val="231F20"/>
          <w:spacing w:val="-4"/>
        </w:rPr>
        <w:t xml:space="preserve"> </w:t>
      </w:r>
      <w:r>
        <w:rPr>
          <w:color w:val="231F20"/>
        </w:rPr>
        <w:t>guidance</w:t>
      </w:r>
      <w:r>
        <w:rPr>
          <w:color w:val="231F20"/>
          <w:spacing w:val="-4"/>
        </w:rPr>
        <w:t xml:space="preserve"> </w:t>
      </w:r>
      <w:r>
        <w:rPr>
          <w:color w:val="231F20"/>
        </w:rPr>
        <w:t>issued</w:t>
      </w:r>
      <w:r>
        <w:rPr>
          <w:color w:val="231F20"/>
          <w:spacing w:val="-4"/>
        </w:rPr>
        <w:t xml:space="preserve"> </w:t>
      </w:r>
      <w:r>
        <w:rPr>
          <w:color w:val="231F20"/>
        </w:rPr>
        <w:t>by</w:t>
      </w:r>
      <w:r>
        <w:rPr>
          <w:color w:val="231F20"/>
          <w:spacing w:val="-4"/>
        </w:rPr>
        <w:t xml:space="preserve"> </w:t>
      </w:r>
      <w:r>
        <w:rPr>
          <w:color w:val="231F20"/>
        </w:rPr>
        <w:t>the</w:t>
      </w:r>
      <w:r>
        <w:rPr>
          <w:color w:val="231F20"/>
          <w:spacing w:val="-4"/>
        </w:rPr>
        <w:t xml:space="preserve"> </w:t>
      </w:r>
      <w:r>
        <w:rPr>
          <w:color w:val="231F20"/>
        </w:rPr>
        <w:t>IRS</w:t>
      </w:r>
      <w:r>
        <w:rPr>
          <w:color w:val="231F20"/>
          <w:spacing w:val="-4"/>
        </w:rPr>
        <w:t xml:space="preserve"> </w:t>
      </w:r>
      <w:r>
        <w:rPr>
          <w:color w:val="231F20"/>
        </w:rPr>
        <w:t>when</w:t>
      </w:r>
      <w:r>
        <w:rPr>
          <w:color w:val="231F20"/>
          <w:spacing w:val="-4"/>
        </w:rPr>
        <w:t xml:space="preserve"> </w:t>
      </w:r>
      <w:r>
        <w:rPr>
          <w:color w:val="231F20"/>
        </w:rPr>
        <w:t>figuring</w:t>
      </w:r>
      <w:r>
        <w:rPr>
          <w:color w:val="231F20"/>
          <w:spacing w:val="-4"/>
        </w:rPr>
        <w:t xml:space="preserve"> </w:t>
      </w:r>
      <w:r>
        <w:rPr>
          <w:color w:val="231F20"/>
        </w:rPr>
        <w:t>the</w:t>
      </w:r>
      <w:r>
        <w:rPr>
          <w:color w:val="231F20"/>
          <w:spacing w:val="-4"/>
        </w:rPr>
        <w:t xml:space="preserve"> </w:t>
      </w:r>
      <w:r>
        <w:rPr>
          <w:color w:val="231F20"/>
        </w:rPr>
        <w:t>amount</w:t>
      </w:r>
      <w:r>
        <w:rPr>
          <w:color w:val="231F20"/>
          <w:spacing w:val="-4"/>
        </w:rPr>
        <w:t xml:space="preserve"> </w:t>
      </w:r>
      <w:r>
        <w:rPr>
          <w:color w:val="231F20"/>
        </w:rPr>
        <w:t>due.</w:t>
      </w:r>
      <w:r>
        <w:rPr>
          <w:color w:val="231F20"/>
          <w:spacing w:val="-4"/>
        </w:rPr>
        <w:t xml:space="preserve"> </w:t>
      </w:r>
      <w:r>
        <w:rPr>
          <w:color w:val="231F20"/>
        </w:rPr>
        <w:t>In general, the partnership should figure its amount due in accordance with Regulations sections 301.6225-2(d)(2)(vi)(A) and</w:t>
      </w:r>
      <w:r>
        <w:rPr>
          <w:color w:val="231F20"/>
          <w:spacing w:val="-5"/>
        </w:rPr>
        <w:t xml:space="preserve"> </w:t>
      </w:r>
      <w:r>
        <w:rPr>
          <w:color w:val="231F20"/>
        </w:rPr>
        <w:t>301.6226-3(e)(4)(iii).</w:t>
      </w:r>
    </w:p>
    <w:p w:rsidR="00A33C7B" w:rsidRDefault="0089559E">
      <w:pPr>
        <w:spacing w:before="91" w:line="237" w:lineRule="auto"/>
        <w:ind w:left="119" w:right="266"/>
        <w:rPr>
          <w:sz w:val="18"/>
        </w:rPr>
      </w:pPr>
      <w:r>
        <w:rPr>
          <w:b/>
          <w:color w:val="231F20"/>
          <w:sz w:val="18"/>
        </w:rPr>
        <w:t>Paper-filed</w:t>
      </w:r>
      <w:r>
        <w:rPr>
          <w:b/>
          <w:color w:val="231F20"/>
          <w:spacing w:val="-5"/>
          <w:sz w:val="18"/>
        </w:rPr>
        <w:t xml:space="preserve"> </w:t>
      </w:r>
      <w:r>
        <w:rPr>
          <w:b/>
          <w:color w:val="231F20"/>
          <w:sz w:val="18"/>
        </w:rPr>
        <w:t>amended</w:t>
      </w:r>
      <w:r>
        <w:rPr>
          <w:b/>
          <w:color w:val="231F20"/>
          <w:spacing w:val="-5"/>
          <w:sz w:val="18"/>
        </w:rPr>
        <w:t xml:space="preserve"> </w:t>
      </w:r>
      <w:r>
        <w:rPr>
          <w:b/>
          <w:color w:val="231F20"/>
          <w:sz w:val="18"/>
        </w:rPr>
        <w:t>returns</w:t>
      </w:r>
      <w:r>
        <w:rPr>
          <w:b/>
          <w:color w:val="231F20"/>
          <w:spacing w:val="-5"/>
          <w:sz w:val="18"/>
        </w:rPr>
        <w:t xml:space="preserve"> </w:t>
      </w:r>
      <w:r>
        <w:rPr>
          <w:b/>
          <w:color w:val="231F20"/>
          <w:sz w:val="18"/>
        </w:rPr>
        <w:t>and</w:t>
      </w:r>
      <w:r>
        <w:rPr>
          <w:b/>
          <w:color w:val="231F20"/>
          <w:spacing w:val="-5"/>
          <w:sz w:val="18"/>
        </w:rPr>
        <w:t xml:space="preserve"> </w:t>
      </w:r>
      <w:r>
        <w:rPr>
          <w:b/>
          <w:color w:val="231F20"/>
          <w:sz w:val="18"/>
        </w:rPr>
        <w:t>AARs.</w:t>
      </w:r>
      <w:r>
        <w:rPr>
          <w:b/>
          <w:color w:val="231F20"/>
          <w:spacing w:val="35"/>
          <w:sz w:val="18"/>
        </w:rPr>
        <w:t xml:space="preserve"> </w:t>
      </w:r>
      <w:r>
        <w:rPr>
          <w:color w:val="231F20"/>
          <w:sz w:val="18"/>
        </w:rPr>
        <w:t>If</w:t>
      </w:r>
      <w:r>
        <w:rPr>
          <w:color w:val="231F20"/>
          <w:spacing w:val="-10"/>
          <w:sz w:val="18"/>
        </w:rPr>
        <w:t xml:space="preserve"> </w:t>
      </w:r>
      <w:r>
        <w:rPr>
          <w:color w:val="231F20"/>
          <w:sz w:val="18"/>
        </w:rPr>
        <w:t>the</w:t>
      </w:r>
      <w:r>
        <w:rPr>
          <w:color w:val="231F20"/>
          <w:spacing w:val="-10"/>
          <w:sz w:val="18"/>
        </w:rPr>
        <w:t xml:space="preserve"> </w:t>
      </w:r>
      <w:r>
        <w:rPr>
          <w:color w:val="231F20"/>
          <w:sz w:val="18"/>
        </w:rPr>
        <w:t>amended return or AAR won’t be filed electronically, complete Form</w:t>
      </w:r>
    </w:p>
    <w:p w:rsidR="00A33C7B" w:rsidRDefault="00A33C7B">
      <w:pPr>
        <w:spacing w:line="237" w:lineRule="auto"/>
        <w:rPr>
          <w:sz w:val="18"/>
        </w:rPr>
        <w:sectPr w:rsidR="00A33C7B">
          <w:pgSz w:w="12240" w:h="15840"/>
          <w:pgMar w:top="440" w:right="700" w:bottom="820" w:left="720" w:header="0" w:footer="636" w:gutter="0"/>
          <w:cols w:num="2" w:space="720" w:equalWidth="0">
            <w:col w:w="5256" w:space="204"/>
            <w:col w:w="5360"/>
          </w:cols>
        </w:sectPr>
      </w:pPr>
    </w:p>
    <w:p w:rsidR="00A33C7B" w:rsidRDefault="0089559E">
      <w:pPr>
        <w:pStyle w:val="Textkrper"/>
        <w:spacing w:before="118" w:line="237" w:lineRule="auto"/>
        <w:ind w:right="34"/>
      </w:pPr>
      <w:r>
        <w:rPr>
          <w:color w:val="231F20"/>
        </w:rPr>
        <w:lastRenderedPageBreak/>
        <w:t>1065-X,</w:t>
      </w:r>
      <w:r>
        <w:rPr>
          <w:color w:val="231F20"/>
          <w:spacing w:val="-13"/>
        </w:rPr>
        <w:t xml:space="preserve"> </w:t>
      </w:r>
      <w:r>
        <w:rPr>
          <w:color w:val="231F20"/>
        </w:rPr>
        <w:t>Amended</w:t>
      </w:r>
      <w:r>
        <w:rPr>
          <w:color w:val="231F20"/>
          <w:spacing w:val="-12"/>
        </w:rPr>
        <w:t xml:space="preserve"> </w:t>
      </w:r>
      <w:r>
        <w:rPr>
          <w:color w:val="231F20"/>
        </w:rPr>
        <w:t>Return</w:t>
      </w:r>
      <w:r>
        <w:rPr>
          <w:color w:val="231F20"/>
          <w:spacing w:val="-13"/>
        </w:rPr>
        <w:t xml:space="preserve"> </w:t>
      </w:r>
      <w:r>
        <w:rPr>
          <w:color w:val="231F20"/>
        </w:rPr>
        <w:t>or</w:t>
      </w:r>
      <w:r>
        <w:rPr>
          <w:color w:val="231F20"/>
          <w:spacing w:val="-12"/>
        </w:rPr>
        <w:t xml:space="preserve"> </w:t>
      </w:r>
      <w:r>
        <w:rPr>
          <w:color w:val="231F20"/>
        </w:rPr>
        <w:t>Administrative</w:t>
      </w:r>
      <w:r>
        <w:rPr>
          <w:color w:val="231F20"/>
          <w:spacing w:val="-13"/>
        </w:rPr>
        <w:t xml:space="preserve"> </w:t>
      </w:r>
      <w:r>
        <w:rPr>
          <w:color w:val="231F20"/>
        </w:rPr>
        <w:t>Adjustment</w:t>
      </w:r>
      <w:r>
        <w:rPr>
          <w:color w:val="231F20"/>
          <w:spacing w:val="-13"/>
        </w:rPr>
        <w:t xml:space="preserve"> </w:t>
      </w:r>
      <w:r>
        <w:rPr>
          <w:color w:val="231F20"/>
        </w:rPr>
        <w:t>Request (AAR),</w:t>
      </w:r>
      <w:r>
        <w:rPr>
          <w:color w:val="231F20"/>
          <w:spacing w:val="-12"/>
        </w:rPr>
        <w:t xml:space="preserve"> </w:t>
      </w:r>
      <w:r>
        <w:rPr>
          <w:color w:val="231F20"/>
        </w:rPr>
        <w:t>to</w:t>
      </w:r>
      <w:r>
        <w:rPr>
          <w:color w:val="231F20"/>
          <w:spacing w:val="-12"/>
        </w:rPr>
        <w:t xml:space="preserve"> </w:t>
      </w:r>
      <w:r>
        <w:rPr>
          <w:color w:val="231F20"/>
        </w:rPr>
        <w:t>file</w:t>
      </w:r>
      <w:r>
        <w:rPr>
          <w:color w:val="231F20"/>
          <w:spacing w:val="-12"/>
        </w:rPr>
        <w:t xml:space="preserve"> </w:t>
      </w:r>
      <w:r>
        <w:rPr>
          <w:color w:val="231F20"/>
        </w:rPr>
        <w:t>the</w:t>
      </w:r>
      <w:r>
        <w:rPr>
          <w:color w:val="231F20"/>
          <w:spacing w:val="-12"/>
        </w:rPr>
        <w:t xml:space="preserve"> </w:t>
      </w:r>
      <w:r>
        <w:rPr>
          <w:color w:val="231F20"/>
        </w:rPr>
        <w:t>amended</w:t>
      </w:r>
      <w:r>
        <w:rPr>
          <w:color w:val="231F20"/>
          <w:spacing w:val="-12"/>
        </w:rPr>
        <w:t xml:space="preserve"> </w:t>
      </w:r>
      <w:r>
        <w:rPr>
          <w:color w:val="231F20"/>
        </w:rPr>
        <w:t>return</w:t>
      </w:r>
      <w:r>
        <w:rPr>
          <w:color w:val="231F20"/>
          <w:spacing w:val="-12"/>
        </w:rPr>
        <w:t xml:space="preserve"> </w:t>
      </w:r>
      <w:r>
        <w:rPr>
          <w:color w:val="231F20"/>
        </w:rPr>
        <w:t>or</w:t>
      </w:r>
      <w:r>
        <w:rPr>
          <w:color w:val="231F20"/>
          <w:spacing w:val="-12"/>
        </w:rPr>
        <w:t xml:space="preserve"> </w:t>
      </w:r>
      <w:r>
        <w:rPr>
          <w:color w:val="231F20"/>
        </w:rPr>
        <w:t>AAR.</w:t>
      </w:r>
      <w:r>
        <w:rPr>
          <w:color w:val="231F20"/>
          <w:spacing w:val="-12"/>
        </w:rPr>
        <w:t xml:space="preserve"> </w:t>
      </w:r>
      <w:r>
        <w:rPr>
          <w:color w:val="231F20"/>
        </w:rPr>
        <w:t>See</w:t>
      </w:r>
      <w:r>
        <w:rPr>
          <w:color w:val="231F20"/>
          <w:spacing w:val="-12"/>
        </w:rPr>
        <w:t xml:space="preserve"> </w:t>
      </w:r>
      <w:r>
        <w:rPr>
          <w:color w:val="231F20"/>
        </w:rPr>
        <w:t>Form</w:t>
      </w:r>
      <w:r>
        <w:rPr>
          <w:color w:val="231F20"/>
          <w:spacing w:val="-12"/>
        </w:rPr>
        <w:t xml:space="preserve"> </w:t>
      </w:r>
      <w:r>
        <w:rPr>
          <w:color w:val="231F20"/>
        </w:rPr>
        <w:t>1065-X</w:t>
      </w:r>
      <w:r>
        <w:rPr>
          <w:color w:val="231F20"/>
          <w:spacing w:val="-12"/>
        </w:rPr>
        <w:t xml:space="preserve"> </w:t>
      </w:r>
      <w:r>
        <w:rPr>
          <w:color w:val="231F20"/>
        </w:rPr>
        <w:t>and its</w:t>
      </w:r>
      <w:r>
        <w:rPr>
          <w:color w:val="231F20"/>
          <w:spacing w:val="-3"/>
        </w:rPr>
        <w:t xml:space="preserve"> </w:t>
      </w:r>
      <w:r>
        <w:rPr>
          <w:color w:val="231F20"/>
        </w:rPr>
        <w:t>separate</w:t>
      </w:r>
      <w:r>
        <w:rPr>
          <w:color w:val="231F20"/>
          <w:spacing w:val="-3"/>
        </w:rPr>
        <w:t xml:space="preserve"> </w:t>
      </w:r>
      <w:r>
        <w:rPr>
          <w:color w:val="231F20"/>
        </w:rPr>
        <w:t>instructions</w:t>
      </w:r>
      <w:r>
        <w:rPr>
          <w:color w:val="231F20"/>
          <w:spacing w:val="-3"/>
        </w:rPr>
        <w:t xml:space="preserve"> </w:t>
      </w:r>
      <w:r>
        <w:rPr>
          <w:color w:val="231F20"/>
        </w:rPr>
        <w:t>for</w:t>
      </w:r>
      <w:r>
        <w:rPr>
          <w:color w:val="231F20"/>
          <w:spacing w:val="-3"/>
        </w:rPr>
        <w:t xml:space="preserve"> </w:t>
      </w:r>
      <w:r>
        <w:rPr>
          <w:color w:val="231F20"/>
        </w:rPr>
        <w:t>information</w:t>
      </w:r>
      <w:r>
        <w:rPr>
          <w:color w:val="231F20"/>
          <w:spacing w:val="-3"/>
        </w:rPr>
        <w:t xml:space="preserve"> </w:t>
      </w:r>
      <w:r>
        <w:rPr>
          <w:color w:val="231F20"/>
        </w:rPr>
        <w:t>on</w:t>
      </w:r>
      <w:r>
        <w:rPr>
          <w:color w:val="231F20"/>
          <w:spacing w:val="-3"/>
        </w:rPr>
        <w:t xml:space="preserve"> </w:t>
      </w:r>
      <w:r>
        <w:rPr>
          <w:color w:val="231F20"/>
        </w:rPr>
        <w:t>completing</w:t>
      </w:r>
      <w:r>
        <w:rPr>
          <w:color w:val="231F20"/>
          <w:spacing w:val="-2"/>
        </w:rPr>
        <w:t xml:space="preserve"> </w:t>
      </w:r>
      <w:r>
        <w:rPr>
          <w:color w:val="231F20"/>
        </w:rPr>
        <w:t>and</w:t>
      </w:r>
      <w:r>
        <w:rPr>
          <w:color w:val="231F20"/>
          <w:spacing w:val="-3"/>
        </w:rPr>
        <w:t xml:space="preserve"> </w:t>
      </w:r>
      <w:r>
        <w:rPr>
          <w:color w:val="231F20"/>
        </w:rPr>
        <w:t>filing the</w:t>
      </w:r>
      <w:r>
        <w:rPr>
          <w:color w:val="231F20"/>
          <w:spacing w:val="-5"/>
        </w:rPr>
        <w:t xml:space="preserve"> </w:t>
      </w:r>
      <w:r>
        <w:rPr>
          <w:color w:val="231F20"/>
        </w:rPr>
        <w:t>form.</w:t>
      </w:r>
    </w:p>
    <w:p w:rsidR="00A33C7B" w:rsidRDefault="0089559E">
      <w:pPr>
        <w:pStyle w:val="Textkrper"/>
        <w:spacing w:before="176" w:line="237" w:lineRule="auto"/>
        <w:ind w:right="34"/>
      </w:pPr>
      <w:r>
        <w:rPr>
          <w:b/>
          <w:color w:val="231F20"/>
        </w:rPr>
        <w:t>Tip:</w:t>
      </w:r>
      <w:r>
        <w:rPr>
          <w:b/>
          <w:color w:val="231F20"/>
          <w:spacing w:val="28"/>
        </w:rPr>
        <w:t xml:space="preserve"> </w:t>
      </w:r>
      <w:r>
        <w:rPr>
          <w:color w:val="231F20"/>
        </w:rPr>
        <w:t>When</w:t>
      </w:r>
      <w:r>
        <w:rPr>
          <w:color w:val="231F20"/>
          <w:spacing w:val="-13"/>
        </w:rPr>
        <w:t xml:space="preserve"> </w:t>
      </w:r>
      <w:r>
        <w:rPr>
          <w:color w:val="231F20"/>
        </w:rPr>
        <w:t>a</w:t>
      </w:r>
      <w:r>
        <w:rPr>
          <w:color w:val="231F20"/>
          <w:spacing w:val="-12"/>
        </w:rPr>
        <w:t xml:space="preserve"> </w:t>
      </w:r>
      <w:r>
        <w:rPr>
          <w:color w:val="231F20"/>
        </w:rPr>
        <w:t>partnership’s</w:t>
      </w:r>
      <w:r>
        <w:rPr>
          <w:color w:val="231F20"/>
          <w:spacing w:val="-13"/>
        </w:rPr>
        <w:t xml:space="preserve"> </w:t>
      </w:r>
      <w:r>
        <w:rPr>
          <w:color w:val="231F20"/>
        </w:rPr>
        <w:t>federal</w:t>
      </w:r>
      <w:r>
        <w:rPr>
          <w:color w:val="231F20"/>
          <w:spacing w:val="-12"/>
        </w:rPr>
        <w:t xml:space="preserve"> </w:t>
      </w:r>
      <w:r>
        <w:rPr>
          <w:color w:val="231F20"/>
        </w:rPr>
        <w:t>return</w:t>
      </w:r>
      <w:r>
        <w:rPr>
          <w:color w:val="231F20"/>
          <w:spacing w:val="-13"/>
        </w:rPr>
        <w:t xml:space="preserve"> </w:t>
      </w:r>
      <w:r>
        <w:rPr>
          <w:color w:val="231F20"/>
        </w:rPr>
        <w:t>is</w:t>
      </w:r>
      <w:r>
        <w:rPr>
          <w:color w:val="231F20"/>
          <w:spacing w:val="-13"/>
        </w:rPr>
        <w:t xml:space="preserve"> </w:t>
      </w:r>
      <w:r>
        <w:rPr>
          <w:color w:val="231F20"/>
        </w:rPr>
        <w:t>amended</w:t>
      </w:r>
      <w:r>
        <w:rPr>
          <w:color w:val="231F20"/>
          <w:spacing w:val="-12"/>
        </w:rPr>
        <w:t xml:space="preserve"> </w:t>
      </w:r>
      <w:r>
        <w:rPr>
          <w:color w:val="231F20"/>
        </w:rPr>
        <w:t>or</w:t>
      </w:r>
      <w:r>
        <w:rPr>
          <w:color w:val="231F20"/>
          <w:spacing w:val="-13"/>
        </w:rPr>
        <w:t xml:space="preserve"> </w:t>
      </w:r>
      <w:r>
        <w:rPr>
          <w:color w:val="231F20"/>
        </w:rPr>
        <w:t>changed for</w:t>
      </w:r>
      <w:r>
        <w:rPr>
          <w:color w:val="231F20"/>
          <w:spacing w:val="-13"/>
        </w:rPr>
        <w:t xml:space="preserve"> </w:t>
      </w:r>
      <w:r>
        <w:rPr>
          <w:color w:val="231F20"/>
        </w:rPr>
        <w:t>any</w:t>
      </w:r>
      <w:r>
        <w:rPr>
          <w:color w:val="231F20"/>
          <w:spacing w:val="-12"/>
        </w:rPr>
        <w:t xml:space="preserve"> </w:t>
      </w:r>
      <w:r>
        <w:rPr>
          <w:color w:val="231F20"/>
        </w:rPr>
        <w:t>reason,</w:t>
      </w:r>
      <w:r>
        <w:rPr>
          <w:color w:val="231F20"/>
          <w:spacing w:val="-13"/>
        </w:rPr>
        <w:t xml:space="preserve"> </w:t>
      </w:r>
      <w:r>
        <w:rPr>
          <w:color w:val="231F20"/>
        </w:rPr>
        <w:t>it</w:t>
      </w:r>
      <w:r>
        <w:rPr>
          <w:color w:val="231F20"/>
          <w:spacing w:val="-12"/>
        </w:rPr>
        <w:t xml:space="preserve"> </w:t>
      </w:r>
      <w:r>
        <w:rPr>
          <w:color w:val="231F20"/>
        </w:rPr>
        <w:t>may</w:t>
      </w:r>
      <w:r>
        <w:rPr>
          <w:color w:val="231F20"/>
          <w:spacing w:val="-13"/>
        </w:rPr>
        <w:t xml:space="preserve"> </w:t>
      </w:r>
      <w:r>
        <w:rPr>
          <w:color w:val="231F20"/>
        </w:rPr>
        <w:t>affect</w:t>
      </w:r>
      <w:r>
        <w:rPr>
          <w:color w:val="231F20"/>
          <w:spacing w:val="-13"/>
        </w:rPr>
        <w:t xml:space="preserve"> </w:t>
      </w:r>
      <w:r>
        <w:rPr>
          <w:color w:val="231F20"/>
        </w:rPr>
        <w:t>the</w:t>
      </w:r>
      <w:r>
        <w:rPr>
          <w:color w:val="231F20"/>
          <w:spacing w:val="-12"/>
        </w:rPr>
        <w:t xml:space="preserve"> </w:t>
      </w:r>
      <w:r>
        <w:rPr>
          <w:color w:val="231F20"/>
        </w:rPr>
        <w:t>partnership’s</w:t>
      </w:r>
      <w:r>
        <w:rPr>
          <w:color w:val="231F20"/>
          <w:spacing w:val="-13"/>
        </w:rPr>
        <w:t xml:space="preserve"> </w:t>
      </w:r>
      <w:r>
        <w:rPr>
          <w:color w:val="231F20"/>
        </w:rPr>
        <w:t>state</w:t>
      </w:r>
      <w:r>
        <w:rPr>
          <w:color w:val="231F20"/>
          <w:spacing w:val="-12"/>
        </w:rPr>
        <w:t xml:space="preserve"> </w:t>
      </w:r>
      <w:r>
        <w:rPr>
          <w:color w:val="231F20"/>
        </w:rPr>
        <w:t>tax</w:t>
      </w:r>
      <w:r>
        <w:rPr>
          <w:color w:val="231F20"/>
          <w:spacing w:val="-13"/>
        </w:rPr>
        <w:t xml:space="preserve"> </w:t>
      </w:r>
      <w:r>
        <w:rPr>
          <w:color w:val="231F20"/>
        </w:rPr>
        <w:t>return.</w:t>
      </w:r>
      <w:r>
        <w:rPr>
          <w:color w:val="231F20"/>
          <w:spacing w:val="-12"/>
        </w:rPr>
        <w:t xml:space="preserve"> </w:t>
      </w:r>
      <w:r>
        <w:rPr>
          <w:color w:val="231F20"/>
        </w:rPr>
        <w:t>For more information, contact the state tax agency for the state in which the partnership return was filed.</w:t>
      </w:r>
    </w:p>
    <w:p w:rsidR="00A33C7B" w:rsidRDefault="0089559E">
      <w:pPr>
        <w:pStyle w:val="berschrift3"/>
        <w:spacing w:before="155"/>
        <w:ind w:left="119"/>
      </w:pPr>
      <w:bookmarkStart w:id="53" w:name="What_if_You_Can’t_Pay_Now?"/>
      <w:bookmarkEnd w:id="53"/>
      <w:r>
        <w:rPr>
          <w:color w:val="231F20"/>
        </w:rPr>
        <w:t>What</w:t>
      </w:r>
      <w:r>
        <w:rPr>
          <w:color w:val="231F20"/>
          <w:spacing w:val="-15"/>
        </w:rPr>
        <w:t xml:space="preserve"> </w:t>
      </w:r>
      <w:r>
        <w:rPr>
          <w:color w:val="231F20"/>
        </w:rPr>
        <w:t>if</w:t>
      </w:r>
      <w:r>
        <w:rPr>
          <w:color w:val="231F20"/>
          <w:spacing w:val="-14"/>
        </w:rPr>
        <w:t xml:space="preserve"> </w:t>
      </w:r>
      <w:r>
        <w:rPr>
          <w:color w:val="231F20"/>
        </w:rPr>
        <w:t>You</w:t>
      </w:r>
      <w:r>
        <w:rPr>
          <w:color w:val="231F20"/>
          <w:spacing w:val="-15"/>
        </w:rPr>
        <w:t xml:space="preserve"> </w:t>
      </w:r>
      <w:r>
        <w:rPr>
          <w:color w:val="231F20"/>
        </w:rPr>
        <w:t>Can’t</w:t>
      </w:r>
      <w:r>
        <w:rPr>
          <w:color w:val="231F20"/>
          <w:spacing w:val="-15"/>
        </w:rPr>
        <w:t xml:space="preserve"> </w:t>
      </w:r>
      <w:r>
        <w:rPr>
          <w:color w:val="231F20"/>
        </w:rPr>
        <w:t>Pay</w:t>
      </w:r>
      <w:r>
        <w:rPr>
          <w:color w:val="231F20"/>
          <w:spacing w:val="-14"/>
        </w:rPr>
        <w:t xml:space="preserve"> </w:t>
      </w:r>
      <w:r>
        <w:rPr>
          <w:color w:val="231F20"/>
          <w:spacing w:val="-4"/>
        </w:rPr>
        <w:t>Now?</w:t>
      </w:r>
    </w:p>
    <w:p w:rsidR="00A33C7B" w:rsidRDefault="0089559E">
      <w:pPr>
        <w:spacing w:before="49" w:line="237" w:lineRule="auto"/>
        <w:ind w:left="119" w:right="255"/>
        <w:rPr>
          <w:sz w:val="18"/>
        </w:rPr>
      </w:pPr>
      <w:bookmarkStart w:id="54" w:name="Elections_Made_by_the_Partnership"/>
      <w:bookmarkEnd w:id="54"/>
      <w:r>
        <w:rPr>
          <w:color w:val="231F20"/>
          <w:spacing w:val="-2"/>
          <w:sz w:val="18"/>
        </w:rPr>
        <w:t>Go</w:t>
      </w:r>
      <w:r>
        <w:rPr>
          <w:color w:val="231F20"/>
          <w:spacing w:val="-7"/>
          <w:sz w:val="18"/>
        </w:rPr>
        <w:t xml:space="preserve"> </w:t>
      </w:r>
      <w:r>
        <w:rPr>
          <w:color w:val="231F20"/>
          <w:spacing w:val="-2"/>
          <w:sz w:val="18"/>
        </w:rPr>
        <w:t>to</w:t>
      </w:r>
      <w:r>
        <w:rPr>
          <w:color w:val="231F20"/>
          <w:spacing w:val="-6"/>
          <w:sz w:val="18"/>
        </w:rPr>
        <w:t xml:space="preserve"> </w:t>
      </w:r>
      <w:r>
        <w:rPr>
          <w:i/>
          <w:color w:val="0056A2"/>
          <w:spacing w:val="-2"/>
          <w:sz w:val="18"/>
          <w:u w:val="single" w:color="0055A1"/>
        </w:rPr>
        <w:t>IRS.gov/Payments</w:t>
      </w:r>
      <w:r>
        <w:rPr>
          <w:i/>
          <w:color w:val="0056A2"/>
          <w:spacing w:val="-7"/>
          <w:sz w:val="18"/>
        </w:rPr>
        <w:t xml:space="preserve"> </w:t>
      </w:r>
      <w:r>
        <w:rPr>
          <w:color w:val="231F20"/>
          <w:spacing w:val="-2"/>
          <w:sz w:val="18"/>
        </w:rPr>
        <w:t>for</w:t>
      </w:r>
      <w:r>
        <w:rPr>
          <w:color w:val="231F20"/>
          <w:spacing w:val="-7"/>
          <w:sz w:val="18"/>
        </w:rPr>
        <w:t xml:space="preserve"> </w:t>
      </w:r>
      <w:r>
        <w:rPr>
          <w:color w:val="231F20"/>
          <w:spacing w:val="-2"/>
          <w:sz w:val="18"/>
        </w:rPr>
        <w:t>more</w:t>
      </w:r>
      <w:r>
        <w:rPr>
          <w:color w:val="231F20"/>
          <w:spacing w:val="-7"/>
          <w:sz w:val="18"/>
        </w:rPr>
        <w:t xml:space="preserve"> </w:t>
      </w:r>
      <w:r>
        <w:rPr>
          <w:color w:val="231F20"/>
          <w:spacing w:val="-2"/>
          <w:sz w:val="18"/>
        </w:rPr>
        <w:t>information</w:t>
      </w:r>
      <w:r>
        <w:rPr>
          <w:color w:val="231F20"/>
          <w:spacing w:val="-7"/>
          <w:sz w:val="18"/>
        </w:rPr>
        <w:t xml:space="preserve"> </w:t>
      </w:r>
      <w:r>
        <w:rPr>
          <w:color w:val="231F20"/>
          <w:spacing w:val="-2"/>
          <w:sz w:val="18"/>
        </w:rPr>
        <w:t>about</w:t>
      </w:r>
      <w:r>
        <w:rPr>
          <w:color w:val="231F20"/>
          <w:spacing w:val="-7"/>
          <w:sz w:val="18"/>
        </w:rPr>
        <w:t xml:space="preserve"> </w:t>
      </w:r>
      <w:r>
        <w:rPr>
          <w:color w:val="231F20"/>
          <w:spacing w:val="-2"/>
          <w:sz w:val="18"/>
        </w:rPr>
        <w:t>your options.</w:t>
      </w:r>
    </w:p>
    <w:p w:rsidR="00A33C7B" w:rsidRDefault="0089559E">
      <w:pPr>
        <w:pStyle w:val="Listenabsatz"/>
        <w:numPr>
          <w:ilvl w:val="0"/>
          <w:numId w:val="23"/>
        </w:numPr>
        <w:tabs>
          <w:tab w:val="left" w:pos="460"/>
        </w:tabs>
        <w:spacing w:line="228" w:lineRule="auto"/>
        <w:ind w:right="185"/>
        <w:rPr>
          <w:sz w:val="18"/>
        </w:rPr>
      </w:pPr>
      <w:r>
        <w:rPr>
          <w:color w:val="231F20"/>
          <w:position w:val="1"/>
          <w:sz w:val="18"/>
        </w:rPr>
        <w:t>Apply</w:t>
      </w:r>
      <w:r>
        <w:rPr>
          <w:color w:val="231F20"/>
          <w:spacing w:val="-2"/>
          <w:position w:val="1"/>
          <w:sz w:val="18"/>
        </w:rPr>
        <w:t xml:space="preserve"> </w:t>
      </w:r>
      <w:r>
        <w:rPr>
          <w:color w:val="231F20"/>
          <w:position w:val="1"/>
          <w:sz w:val="18"/>
        </w:rPr>
        <w:t>for</w:t>
      </w:r>
      <w:r>
        <w:rPr>
          <w:color w:val="231F20"/>
          <w:spacing w:val="-2"/>
          <w:position w:val="1"/>
          <w:sz w:val="18"/>
        </w:rPr>
        <w:t xml:space="preserve"> </w:t>
      </w:r>
      <w:r>
        <w:rPr>
          <w:color w:val="231F20"/>
          <w:position w:val="1"/>
          <w:sz w:val="18"/>
        </w:rPr>
        <w:t>an</w:t>
      </w:r>
      <w:r>
        <w:rPr>
          <w:color w:val="231F20"/>
          <w:spacing w:val="-1"/>
          <w:position w:val="1"/>
          <w:sz w:val="18"/>
        </w:rPr>
        <w:t xml:space="preserve"> </w:t>
      </w:r>
      <w:r>
        <w:rPr>
          <w:i/>
          <w:color w:val="0056A2"/>
          <w:position w:val="1"/>
          <w:sz w:val="18"/>
          <w:u w:val="single" w:color="0055A1"/>
        </w:rPr>
        <w:t>online</w:t>
      </w:r>
      <w:r>
        <w:rPr>
          <w:i/>
          <w:color w:val="0056A2"/>
          <w:spacing w:val="-2"/>
          <w:position w:val="1"/>
          <w:sz w:val="18"/>
          <w:u w:val="single" w:color="0055A1"/>
        </w:rPr>
        <w:t xml:space="preserve"> </w:t>
      </w:r>
      <w:r>
        <w:rPr>
          <w:i/>
          <w:color w:val="0056A2"/>
          <w:position w:val="1"/>
          <w:sz w:val="18"/>
          <w:u w:val="single" w:color="0055A1"/>
        </w:rPr>
        <w:t>payment</w:t>
      </w:r>
      <w:r>
        <w:rPr>
          <w:i/>
          <w:color w:val="0056A2"/>
          <w:spacing w:val="-2"/>
          <w:position w:val="1"/>
          <w:sz w:val="18"/>
          <w:u w:val="single" w:color="0055A1"/>
        </w:rPr>
        <w:t xml:space="preserve"> </w:t>
      </w:r>
      <w:r>
        <w:rPr>
          <w:i/>
          <w:color w:val="0056A2"/>
          <w:position w:val="1"/>
          <w:sz w:val="18"/>
          <w:u w:val="single" w:color="0055A1"/>
        </w:rPr>
        <w:t>agreement</w:t>
      </w:r>
      <w:r>
        <w:rPr>
          <w:i/>
          <w:color w:val="0056A2"/>
          <w:spacing w:val="-1"/>
          <w:position w:val="1"/>
          <w:sz w:val="18"/>
        </w:rPr>
        <w:t xml:space="preserve"> </w:t>
      </w:r>
      <w:r>
        <w:rPr>
          <w:color w:val="231F20"/>
          <w:position w:val="1"/>
          <w:sz w:val="18"/>
        </w:rPr>
        <w:t>(</w:t>
      </w:r>
      <w:r>
        <w:rPr>
          <w:i/>
          <w:color w:val="0056A2"/>
          <w:position w:val="1"/>
          <w:sz w:val="18"/>
          <w:u w:val="single" w:color="0055A1"/>
        </w:rPr>
        <w:t>IRS.gov/OPA</w:t>
      </w:r>
      <w:r>
        <w:rPr>
          <w:color w:val="231F20"/>
          <w:position w:val="1"/>
          <w:sz w:val="18"/>
        </w:rPr>
        <w:t>)</w:t>
      </w:r>
      <w:r>
        <w:rPr>
          <w:color w:val="231F20"/>
          <w:spacing w:val="-2"/>
          <w:position w:val="1"/>
          <w:sz w:val="18"/>
        </w:rPr>
        <w:t xml:space="preserve"> </w:t>
      </w:r>
      <w:r>
        <w:rPr>
          <w:color w:val="231F20"/>
          <w:position w:val="1"/>
          <w:sz w:val="18"/>
        </w:rPr>
        <w:t xml:space="preserve">to </w:t>
      </w:r>
      <w:r>
        <w:rPr>
          <w:color w:val="231F20"/>
          <w:sz w:val="18"/>
        </w:rPr>
        <w:t>meet</w:t>
      </w:r>
      <w:r>
        <w:rPr>
          <w:color w:val="231F20"/>
          <w:spacing w:val="-13"/>
          <w:sz w:val="18"/>
        </w:rPr>
        <w:t xml:space="preserve"> </w:t>
      </w:r>
      <w:r>
        <w:rPr>
          <w:color w:val="231F20"/>
          <w:sz w:val="18"/>
        </w:rPr>
        <w:t>your</w:t>
      </w:r>
      <w:r>
        <w:rPr>
          <w:color w:val="231F20"/>
          <w:spacing w:val="-12"/>
          <w:sz w:val="18"/>
        </w:rPr>
        <w:t xml:space="preserve"> </w:t>
      </w:r>
      <w:r>
        <w:rPr>
          <w:color w:val="231F20"/>
          <w:sz w:val="18"/>
        </w:rPr>
        <w:t>tax</w:t>
      </w:r>
      <w:r>
        <w:rPr>
          <w:color w:val="231F20"/>
          <w:spacing w:val="-13"/>
          <w:sz w:val="18"/>
        </w:rPr>
        <w:t xml:space="preserve"> </w:t>
      </w:r>
      <w:r>
        <w:rPr>
          <w:color w:val="231F20"/>
          <w:sz w:val="18"/>
        </w:rPr>
        <w:t>obligation</w:t>
      </w:r>
      <w:r>
        <w:rPr>
          <w:color w:val="231F20"/>
          <w:spacing w:val="-12"/>
          <w:sz w:val="18"/>
        </w:rPr>
        <w:t xml:space="preserve"> </w:t>
      </w:r>
      <w:r>
        <w:rPr>
          <w:color w:val="231F20"/>
          <w:sz w:val="18"/>
        </w:rPr>
        <w:t>in</w:t>
      </w:r>
      <w:r>
        <w:rPr>
          <w:color w:val="231F20"/>
          <w:spacing w:val="-13"/>
          <w:sz w:val="18"/>
        </w:rPr>
        <w:t xml:space="preserve"> </w:t>
      </w:r>
      <w:r>
        <w:rPr>
          <w:color w:val="231F20"/>
          <w:sz w:val="18"/>
        </w:rPr>
        <w:t>monthly</w:t>
      </w:r>
      <w:r>
        <w:rPr>
          <w:color w:val="231F20"/>
          <w:spacing w:val="-13"/>
          <w:sz w:val="18"/>
        </w:rPr>
        <w:t xml:space="preserve"> </w:t>
      </w:r>
      <w:r>
        <w:rPr>
          <w:color w:val="231F20"/>
          <w:sz w:val="18"/>
        </w:rPr>
        <w:t>installments</w:t>
      </w:r>
      <w:r>
        <w:rPr>
          <w:color w:val="231F20"/>
          <w:spacing w:val="-12"/>
          <w:sz w:val="18"/>
        </w:rPr>
        <w:t xml:space="preserve"> </w:t>
      </w:r>
      <w:r>
        <w:rPr>
          <w:color w:val="231F20"/>
          <w:sz w:val="18"/>
        </w:rPr>
        <w:t>if</w:t>
      </w:r>
      <w:r>
        <w:rPr>
          <w:color w:val="231F20"/>
          <w:spacing w:val="-13"/>
          <w:sz w:val="18"/>
        </w:rPr>
        <w:t xml:space="preserve"> </w:t>
      </w:r>
      <w:r>
        <w:rPr>
          <w:color w:val="231F20"/>
          <w:sz w:val="18"/>
        </w:rPr>
        <w:t>you</w:t>
      </w:r>
      <w:r>
        <w:rPr>
          <w:color w:val="231F20"/>
          <w:spacing w:val="-12"/>
          <w:sz w:val="18"/>
        </w:rPr>
        <w:t xml:space="preserve"> </w:t>
      </w:r>
      <w:r>
        <w:rPr>
          <w:color w:val="231F20"/>
          <w:sz w:val="18"/>
        </w:rPr>
        <w:t>can’t pay</w:t>
      </w:r>
      <w:r>
        <w:rPr>
          <w:color w:val="231F20"/>
          <w:spacing w:val="-4"/>
          <w:sz w:val="18"/>
        </w:rPr>
        <w:t xml:space="preserve"> </w:t>
      </w:r>
      <w:r>
        <w:rPr>
          <w:color w:val="231F20"/>
          <w:sz w:val="18"/>
        </w:rPr>
        <w:t>your</w:t>
      </w:r>
      <w:r>
        <w:rPr>
          <w:color w:val="231F20"/>
          <w:spacing w:val="-4"/>
          <w:sz w:val="18"/>
        </w:rPr>
        <w:t xml:space="preserve"> </w:t>
      </w:r>
      <w:r>
        <w:rPr>
          <w:color w:val="231F20"/>
          <w:sz w:val="18"/>
        </w:rPr>
        <w:t>taxes</w:t>
      </w:r>
      <w:r>
        <w:rPr>
          <w:color w:val="231F20"/>
          <w:spacing w:val="-4"/>
          <w:sz w:val="18"/>
        </w:rPr>
        <w:t xml:space="preserve"> </w:t>
      </w:r>
      <w:r>
        <w:rPr>
          <w:color w:val="231F20"/>
          <w:sz w:val="18"/>
        </w:rPr>
        <w:t>in</w:t>
      </w:r>
      <w:r>
        <w:rPr>
          <w:color w:val="231F20"/>
          <w:spacing w:val="-4"/>
          <w:sz w:val="18"/>
        </w:rPr>
        <w:t xml:space="preserve"> </w:t>
      </w:r>
      <w:r>
        <w:rPr>
          <w:color w:val="231F20"/>
          <w:sz w:val="18"/>
        </w:rPr>
        <w:t>full</w:t>
      </w:r>
      <w:r>
        <w:rPr>
          <w:color w:val="231F20"/>
          <w:spacing w:val="-4"/>
          <w:sz w:val="18"/>
        </w:rPr>
        <w:t xml:space="preserve"> </w:t>
      </w:r>
      <w:r>
        <w:rPr>
          <w:color w:val="231F20"/>
          <w:sz w:val="18"/>
        </w:rPr>
        <w:t>today.</w:t>
      </w:r>
      <w:r>
        <w:rPr>
          <w:color w:val="231F20"/>
          <w:spacing w:val="-4"/>
          <w:sz w:val="18"/>
        </w:rPr>
        <w:t xml:space="preserve"> </w:t>
      </w:r>
      <w:r>
        <w:rPr>
          <w:color w:val="231F20"/>
          <w:sz w:val="18"/>
        </w:rPr>
        <w:t>Once</w:t>
      </w:r>
      <w:r>
        <w:rPr>
          <w:color w:val="231F20"/>
          <w:spacing w:val="-4"/>
          <w:sz w:val="18"/>
        </w:rPr>
        <w:t xml:space="preserve"> </w:t>
      </w:r>
      <w:r>
        <w:rPr>
          <w:color w:val="231F20"/>
          <w:sz w:val="18"/>
        </w:rPr>
        <w:t>you</w:t>
      </w:r>
      <w:r>
        <w:rPr>
          <w:color w:val="231F20"/>
          <w:spacing w:val="-4"/>
          <w:sz w:val="18"/>
        </w:rPr>
        <w:t xml:space="preserve"> </w:t>
      </w:r>
      <w:r>
        <w:rPr>
          <w:color w:val="231F20"/>
          <w:sz w:val="18"/>
        </w:rPr>
        <w:t>complete</w:t>
      </w:r>
      <w:r>
        <w:rPr>
          <w:color w:val="231F20"/>
          <w:spacing w:val="-3"/>
          <w:sz w:val="18"/>
        </w:rPr>
        <w:t xml:space="preserve"> </w:t>
      </w:r>
      <w:r>
        <w:rPr>
          <w:color w:val="231F20"/>
          <w:sz w:val="18"/>
        </w:rPr>
        <w:t>the</w:t>
      </w:r>
      <w:r>
        <w:rPr>
          <w:color w:val="231F20"/>
          <w:spacing w:val="-4"/>
          <w:sz w:val="18"/>
        </w:rPr>
        <w:t xml:space="preserve"> </w:t>
      </w:r>
      <w:r>
        <w:rPr>
          <w:color w:val="231F20"/>
          <w:sz w:val="18"/>
        </w:rPr>
        <w:t>online</w:t>
      </w:r>
    </w:p>
    <w:p w:rsidR="00A33C7B" w:rsidRDefault="0089559E">
      <w:pPr>
        <w:pStyle w:val="Textkrper"/>
        <w:spacing w:line="237" w:lineRule="auto"/>
        <w:ind w:left="459" w:right="34"/>
      </w:pPr>
      <w:r>
        <w:rPr>
          <w:color w:val="231F20"/>
        </w:rPr>
        <w:t>process,</w:t>
      </w:r>
      <w:r>
        <w:rPr>
          <w:color w:val="231F20"/>
          <w:spacing w:val="-13"/>
        </w:rPr>
        <w:t xml:space="preserve"> </w:t>
      </w:r>
      <w:r>
        <w:rPr>
          <w:color w:val="231F20"/>
        </w:rPr>
        <w:t>you</w:t>
      </w:r>
      <w:r>
        <w:rPr>
          <w:color w:val="231F20"/>
          <w:spacing w:val="-12"/>
        </w:rPr>
        <w:t xml:space="preserve"> </w:t>
      </w:r>
      <w:r>
        <w:rPr>
          <w:color w:val="231F20"/>
        </w:rPr>
        <w:t>will</w:t>
      </w:r>
      <w:r>
        <w:rPr>
          <w:color w:val="231F20"/>
          <w:spacing w:val="-13"/>
        </w:rPr>
        <w:t xml:space="preserve"> </w:t>
      </w:r>
      <w:r>
        <w:rPr>
          <w:color w:val="231F20"/>
        </w:rPr>
        <w:t>receive</w:t>
      </w:r>
      <w:r>
        <w:rPr>
          <w:color w:val="231F20"/>
          <w:spacing w:val="-12"/>
        </w:rPr>
        <w:t xml:space="preserve"> </w:t>
      </w:r>
      <w:r>
        <w:rPr>
          <w:color w:val="231F20"/>
        </w:rPr>
        <w:t>immediate</w:t>
      </w:r>
      <w:r>
        <w:rPr>
          <w:color w:val="231F20"/>
          <w:spacing w:val="-13"/>
        </w:rPr>
        <w:t xml:space="preserve"> </w:t>
      </w:r>
      <w:r>
        <w:rPr>
          <w:color w:val="231F20"/>
        </w:rPr>
        <w:t>notification</w:t>
      </w:r>
      <w:r>
        <w:rPr>
          <w:color w:val="231F20"/>
          <w:spacing w:val="-13"/>
        </w:rPr>
        <w:t xml:space="preserve"> </w:t>
      </w:r>
      <w:r>
        <w:rPr>
          <w:color w:val="231F20"/>
        </w:rPr>
        <w:t>of</w:t>
      </w:r>
      <w:r>
        <w:rPr>
          <w:color w:val="231F20"/>
          <w:spacing w:val="-12"/>
        </w:rPr>
        <w:t xml:space="preserve"> </w:t>
      </w:r>
      <w:r>
        <w:rPr>
          <w:color w:val="231F20"/>
        </w:rPr>
        <w:t>whether your agreement has been approved.</w:t>
      </w:r>
    </w:p>
    <w:p w:rsidR="00A33C7B" w:rsidRDefault="0089559E">
      <w:pPr>
        <w:pStyle w:val="Listenabsatz"/>
        <w:numPr>
          <w:ilvl w:val="0"/>
          <w:numId w:val="23"/>
        </w:numPr>
        <w:tabs>
          <w:tab w:val="left" w:pos="461"/>
        </w:tabs>
        <w:spacing w:line="228" w:lineRule="auto"/>
        <w:ind w:left="460" w:right="110"/>
        <w:rPr>
          <w:sz w:val="18"/>
        </w:rPr>
      </w:pPr>
      <w:r>
        <w:rPr>
          <w:color w:val="231F20"/>
          <w:spacing w:val="-2"/>
          <w:position w:val="1"/>
          <w:sz w:val="18"/>
        </w:rPr>
        <w:t>Use</w:t>
      </w:r>
      <w:r>
        <w:rPr>
          <w:color w:val="231F20"/>
          <w:spacing w:val="-4"/>
          <w:position w:val="1"/>
          <w:sz w:val="18"/>
        </w:rPr>
        <w:t xml:space="preserve"> </w:t>
      </w:r>
      <w:r>
        <w:rPr>
          <w:color w:val="231F20"/>
          <w:spacing w:val="-2"/>
          <w:position w:val="1"/>
          <w:sz w:val="18"/>
        </w:rPr>
        <w:t>the</w:t>
      </w:r>
      <w:r>
        <w:rPr>
          <w:color w:val="231F20"/>
          <w:spacing w:val="-4"/>
          <w:position w:val="1"/>
          <w:sz w:val="18"/>
        </w:rPr>
        <w:t xml:space="preserve"> </w:t>
      </w:r>
      <w:r>
        <w:rPr>
          <w:i/>
          <w:color w:val="0056A2"/>
          <w:spacing w:val="-2"/>
          <w:position w:val="1"/>
          <w:sz w:val="18"/>
          <w:u w:val="single" w:color="0055A1"/>
        </w:rPr>
        <w:t>Offer</w:t>
      </w:r>
      <w:r>
        <w:rPr>
          <w:i/>
          <w:color w:val="0056A2"/>
          <w:spacing w:val="-4"/>
          <w:position w:val="1"/>
          <w:sz w:val="18"/>
          <w:u w:val="single" w:color="0055A1"/>
        </w:rPr>
        <w:t xml:space="preserve"> </w:t>
      </w:r>
      <w:r>
        <w:rPr>
          <w:i/>
          <w:color w:val="0056A2"/>
          <w:spacing w:val="-2"/>
          <w:position w:val="1"/>
          <w:sz w:val="18"/>
          <w:u w:val="single" w:color="0055A1"/>
        </w:rPr>
        <w:t>in</w:t>
      </w:r>
      <w:r>
        <w:rPr>
          <w:i/>
          <w:color w:val="0056A2"/>
          <w:spacing w:val="-3"/>
          <w:position w:val="1"/>
          <w:sz w:val="18"/>
          <w:u w:val="single" w:color="0055A1"/>
        </w:rPr>
        <w:t xml:space="preserve"> </w:t>
      </w:r>
      <w:r>
        <w:rPr>
          <w:i/>
          <w:color w:val="0056A2"/>
          <w:spacing w:val="-2"/>
          <w:position w:val="1"/>
          <w:sz w:val="18"/>
          <w:u w:val="single" w:color="0055A1"/>
        </w:rPr>
        <w:t>Compromise</w:t>
      </w:r>
      <w:r>
        <w:rPr>
          <w:i/>
          <w:color w:val="0056A2"/>
          <w:spacing w:val="-4"/>
          <w:position w:val="1"/>
          <w:sz w:val="18"/>
          <w:u w:val="single" w:color="0055A1"/>
        </w:rPr>
        <w:t xml:space="preserve"> </w:t>
      </w:r>
      <w:r>
        <w:rPr>
          <w:i/>
          <w:color w:val="0056A2"/>
          <w:spacing w:val="-2"/>
          <w:position w:val="1"/>
          <w:sz w:val="18"/>
          <w:u w:val="single" w:color="0055A1"/>
        </w:rPr>
        <w:t>Pre-Qualifier</w:t>
      </w:r>
      <w:r>
        <w:rPr>
          <w:i/>
          <w:color w:val="0056A2"/>
          <w:spacing w:val="-3"/>
          <w:position w:val="1"/>
          <w:sz w:val="18"/>
        </w:rPr>
        <w:t xml:space="preserve"> </w:t>
      </w:r>
      <w:r>
        <w:rPr>
          <w:color w:val="231F20"/>
          <w:spacing w:val="-2"/>
          <w:position w:val="1"/>
          <w:sz w:val="18"/>
        </w:rPr>
        <w:t>(</w:t>
      </w:r>
      <w:r>
        <w:rPr>
          <w:i/>
          <w:color w:val="0056A2"/>
          <w:spacing w:val="-2"/>
          <w:position w:val="1"/>
          <w:sz w:val="18"/>
          <w:u w:val="single" w:color="0055A1"/>
        </w:rPr>
        <w:t>IRS.gov/OIC</w:t>
      </w:r>
      <w:r>
        <w:rPr>
          <w:color w:val="231F20"/>
          <w:spacing w:val="-2"/>
          <w:position w:val="1"/>
          <w:sz w:val="18"/>
        </w:rPr>
        <w:t>)</w:t>
      </w:r>
      <w:r>
        <w:rPr>
          <w:color w:val="231F20"/>
          <w:spacing w:val="-4"/>
          <w:position w:val="1"/>
          <w:sz w:val="18"/>
        </w:rPr>
        <w:t xml:space="preserve"> </w:t>
      </w:r>
      <w:r>
        <w:rPr>
          <w:color w:val="231F20"/>
          <w:spacing w:val="-2"/>
          <w:position w:val="1"/>
          <w:sz w:val="18"/>
        </w:rPr>
        <w:t xml:space="preserve">to </w:t>
      </w:r>
      <w:r>
        <w:rPr>
          <w:color w:val="231F20"/>
          <w:sz w:val="18"/>
        </w:rPr>
        <w:t>see if you can settle your tax debt for less than the full amount you owe.</w:t>
      </w:r>
    </w:p>
    <w:p w:rsidR="00A33C7B" w:rsidRDefault="0089559E">
      <w:pPr>
        <w:pStyle w:val="berschrift2"/>
        <w:spacing w:before="51"/>
        <w:ind w:left="119"/>
      </w:pPr>
      <w:bookmarkStart w:id="55" w:name="Assembling_the_Return"/>
      <w:bookmarkEnd w:id="55"/>
      <w:r>
        <w:rPr>
          <w:color w:val="231F20"/>
        </w:rPr>
        <w:t>Assembling</w:t>
      </w:r>
      <w:r>
        <w:rPr>
          <w:color w:val="231F20"/>
          <w:spacing w:val="-1"/>
        </w:rPr>
        <w:t xml:space="preserve"> </w:t>
      </w:r>
      <w:r>
        <w:rPr>
          <w:color w:val="231F20"/>
        </w:rPr>
        <w:t>the</w:t>
      </w:r>
      <w:r>
        <w:rPr>
          <w:color w:val="231F20"/>
          <w:spacing w:val="-1"/>
        </w:rPr>
        <w:t xml:space="preserve"> </w:t>
      </w:r>
      <w:r>
        <w:rPr>
          <w:color w:val="231F20"/>
          <w:spacing w:val="-2"/>
        </w:rPr>
        <w:t>Return</w:t>
      </w:r>
    </w:p>
    <w:p w:rsidR="00A33C7B" w:rsidRDefault="0089559E">
      <w:pPr>
        <w:pStyle w:val="Textkrper"/>
        <w:spacing w:before="42" w:line="237" w:lineRule="auto"/>
        <w:ind w:right="34"/>
      </w:pPr>
      <w:r>
        <w:rPr>
          <w:color w:val="231F20"/>
        </w:rPr>
        <w:t>When</w:t>
      </w:r>
      <w:r>
        <w:rPr>
          <w:color w:val="231F20"/>
          <w:spacing w:val="-13"/>
        </w:rPr>
        <w:t xml:space="preserve"> </w:t>
      </w:r>
      <w:r>
        <w:rPr>
          <w:color w:val="231F20"/>
        </w:rPr>
        <w:t>submitting</w:t>
      </w:r>
      <w:r>
        <w:rPr>
          <w:color w:val="231F20"/>
          <w:spacing w:val="-12"/>
        </w:rPr>
        <w:t xml:space="preserve"> </w:t>
      </w:r>
      <w:r>
        <w:rPr>
          <w:color w:val="231F20"/>
        </w:rPr>
        <w:t>Form</w:t>
      </w:r>
      <w:r>
        <w:rPr>
          <w:color w:val="231F20"/>
          <w:spacing w:val="-13"/>
        </w:rPr>
        <w:t xml:space="preserve"> </w:t>
      </w:r>
      <w:r>
        <w:rPr>
          <w:color w:val="231F20"/>
        </w:rPr>
        <w:t>1065,</w:t>
      </w:r>
      <w:r>
        <w:rPr>
          <w:color w:val="231F20"/>
          <w:spacing w:val="-12"/>
        </w:rPr>
        <w:t xml:space="preserve"> </w:t>
      </w:r>
      <w:r>
        <w:rPr>
          <w:color w:val="231F20"/>
        </w:rPr>
        <w:t>organize</w:t>
      </w:r>
      <w:r>
        <w:rPr>
          <w:color w:val="231F20"/>
          <w:spacing w:val="-13"/>
        </w:rPr>
        <w:t xml:space="preserve"> </w:t>
      </w:r>
      <w:r>
        <w:rPr>
          <w:color w:val="231F20"/>
        </w:rPr>
        <w:t>the</w:t>
      </w:r>
      <w:r>
        <w:rPr>
          <w:color w:val="231F20"/>
          <w:spacing w:val="-13"/>
        </w:rPr>
        <w:t xml:space="preserve"> </w:t>
      </w:r>
      <w:r>
        <w:rPr>
          <w:color w:val="231F20"/>
        </w:rPr>
        <w:t>pages</w:t>
      </w:r>
      <w:r>
        <w:rPr>
          <w:color w:val="231F20"/>
          <w:spacing w:val="-12"/>
        </w:rPr>
        <w:t xml:space="preserve"> </w:t>
      </w:r>
      <w:r>
        <w:rPr>
          <w:color w:val="231F20"/>
        </w:rPr>
        <w:t>of</w:t>
      </w:r>
      <w:r>
        <w:rPr>
          <w:color w:val="231F20"/>
          <w:spacing w:val="-13"/>
        </w:rPr>
        <w:t xml:space="preserve"> </w:t>
      </w:r>
      <w:r>
        <w:rPr>
          <w:color w:val="231F20"/>
        </w:rPr>
        <w:t>the</w:t>
      </w:r>
      <w:r>
        <w:rPr>
          <w:color w:val="231F20"/>
          <w:spacing w:val="-12"/>
        </w:rPr>
        <w:t xml:space="preserve"> </w:t>
      </w:r>
      <w:r>
        <w:rPr>
          <w:color w:val="231F20"/>
        </w:rPr>
        <w:t>return</w:t>
      </w:r>
      <w:r>
        <w:rPr>
          <w:color w:val="231F20"/>
          <w:spacing w:val="-13"/>
        </w:rPr>
        <w:t xml:space="preserve"> </w:t>
      </w:r>
      <w:r>
        <w:rPr>
          <w:color w:val="231F20"/>
        </w:rPr>
        <w:t>in the following order.</w:t>
      </w:r>
    </w:p>
    <w:p w:rsidR="00A33C7B" w:rsidRDefault="0089559E">
      <w:pPr>
        <w:pStyle w:val="Listenabsatz"/>
        <w:numPr>
          <w:ilvl w:val="0"/>
          <w:numId w:val="23"/>
        </w:numPr>
        <w:tabs>
          <w:tab w:val="left" w:pos="460"/>
        </w:tabs>
        <w:spacing w:line="200" w:lineRule="exact"/>
        <w:ind w:hanging="221"/>
        <w:rPr>
          <w:sz w:val="18"/>
        </w:rPr>
      </w:pPr>
      <w:r>
        <w:rPr>
          <w:color w:val="231F20"/>
          <w:w w:val="95"/>
          <w:position w:val="1"/>
          <w:sz w:val="18"/>
        </w:rPr>
        <w:t>Pages</w:t>
      </w:r>
      <w:r>
        <w:rPr>
          <w:color w:val="231F20"/>
          <w:spacing w:val="-2"/>
          <w:position w:val="1"/>
          <w:sz w:val="18"/>
        </w:rPr>
        <w:t xml:space="preserve"> </w:t>
      </w:r>
      <w:r>
        <w:rPr>
          <w:color w:val="231F20"/>
          <w:spacing w:val="-4"/>
          <w:position w:val="1"/>
          <w:sz w:val="18"/>
        </w:rPr>
        <w:t>1–6.</w:t>
      </w:r>
    </w:p>
    <w:p w:rsidR="00A33C7B" w:rsidRDefault="0089559E">
      <w:pPr>
        <w:pStyle w:val="Listenabsatz"/>
        <w:numPr>
          <w:ilvl w:val="0"/>
          <w:numId w:val="23"/>
        </w:numPr>
        <w:tabs>
          <w:tab w:val="left" w:pos="461"/>
        </w:tabs>
        <w:spacing w:line="220" w:lineRule="auto"/>
        <w:ind w:left="460" w:right="407"/>
        <w:rPr>
          <w:sz w:val="18"/>
        </w:rPr>
      </w:pPr>
      <w:r>
        <w:rPr>
          <w:color w:val="231F20"/>
          <w:position w:val="1"/>
          <w:sz w:val="18"/>
        </w:rPr>
        <w:t>Schedule</w:t>
      </w:r>
      <w:r>
        <w:rPr>
          <w:color w:val="231F20"/>
          <w:spacing w:val="-13"/>
          <w:position w:val="1"/>
          <w:sz w:val="18"/>
        </w:rPr>
        <w:t xml:space="preserve"> </w:t>
      </w:r>
      <w:r>
        <w:rPr>
          <w:color w:val="231F20"/>
          <w:position w:val="1"/>
          <w:sz w:val="18"/>
        </w:rPr>
        <w:t>F</w:t>
      </w:r>
      <w:r>
        <w:rPr>
          <w:color w:val="231F20"/>
          <w:spacing w:val="-12"/>
          <w:position w:val="1"/>
          <w:sz w:val="18"/>
        </w:rPr>
        <w:t xml:space="preserve"> </w:t>
      </w:r>
      <w:r>
        <w:rPr>
          <w:color w:val="231F20"/>
          <w:position w:val="1"/>
          <w:sz w:val="18"/>
        </w:rPr>
        <w:t>(Form</w:t>
      </w:r>
      <w:r>
        <w:rPr>
          <w:color w:val="231F20"/>
          <w:spacing w:val="-13"/>
          <w:position w:val="1"/>
          <w:sz w:val="18"/>
        </w:rPr>
        <w:t xml:space="preserve"> </w:t>
      </w:r>
      <w:r>
        <w:rPr>
          <w:color w:val="231F20"/>
          <w:position w:val="1"/>
          <w:sz w:val="18"/>
        </w:rPr>
        <w:t>1040),</w:t>
      </w:r>
      <w:r>
        <w:rPr>
          <w:color w:val="231F20"/>
          <w:spacing w:val="-12"/>
          <w:position w:val="1"/>
          <w:sz w:val="18"/>
        </w:rPr>
        <w:t xml:space="preserve"> </w:t>
      </w:r>
      <w:r>
        <w:rPr>
          <w:color w:val="231F20"/>
          <w:position w:val="1"/>
          <w:sz w:val="18"/>
        </w:rPr>
        <w:t>Profit</w:t>
      </w:r>
      <w:r>
        <w:rPr>
          <w:color w:val="231F20"/>
          <w:spacing w:val="-13"/>
          <w:position w:val="1"/>
          <w:sz w:val="18"/>
        </w:rPr>
        <w:t xml:space="preserve"> </w:t>
      </w:r>
      <w:r>
        <w:rPr>
          <w:color w:val="231F20"/>
          <w:position w:val="1"/>
          <w:sz w:val="18"/>
        </w:rPr>
        <w:t>or</w:t>
      </w:r>
      <w:r>
        <w:rPr>
          <w:color w:val="231F20"/>
          <w:spacing w:val="-13"/>
          <w:position w:val="1"/>
          <w:sz w:val="18"/>
        </w:rPr>
        <w:t xml:space="preserve"> </w:t>
      </w:r>
      <w:r>
        <w:rPr>
          <w:color w:val="231F20"/>
          <w:position w:val="1"/>
          <w:sz w:val="18"/>
        </w:rPr>
        <w:t>Loss</w:t>
      </w:r>
      <w:r>
        <w:rPr>
          <w:color w:val="231F20"/>
          <w:spacing w:val="-12"/>
          <w:position w:val="1"/>
          <w:sz w:val="18"/>
        </w:rPr>
        <w:t xml:space="preserve"> </w:t>
      </w:r>
      <w:r>
        <w:rPr>
          <w:color w:val="231F20"/>
          <w:position w:val="1"/>
          <w:sz w:val="18"/>
        </w:rPr>
        <w:t>From</w:t>
      </w:r>
      <w:r>
        <w:rPr>
          <w:color w:val="231F20"/>
          <w:spacing w:val="-13"/>
          <w:position w:val="1"/>
          <w:sz w:val="18"/>
        </w:rPr>
        <w:t xml:space="preserve"> </w:t>
      </w:r>
      <w:r>
        <w:rPr>
          <w:color w:val="231F20"/>
          <w:position w:val="1"/>
          <w:sz w:val="18"/>
        </w:rPr>
        <w:t>Farming</w:t>
      </w:r>
      <w:r>
        <w:rPr>
          <w:color w:val="231F20"/>
          <w:spacing w:val="-12"/>
          <w:position w:val="1"/>
          <w:sz w:val="18"/>
        </w:rPr>
        <w:t xml:space="preserve"> </w:t>
      </w:r>
      <w:r>
        <w:rPr>
          <w:color w:val="231F20"/>
          <w:position w:val="1"/>
          <w:sz w:val="18"/>
        </w:rPr>
        <w:t xml:space="preserve">(if </w:t>
      </w:r>
      <w:r>
        <w:rPr>
          <w:color w:val="231F20"/>
          <w:spacing w:val="-2"/>
          <w:sz w:val="18"/>
        </w:rPr>
        <w:t>required).</w:t>
      </w:r>
    </w:p>
    <w:p w:rsidR="00A33C7B" w:rsidRDefault="0089559E">
      <w:pPr>
        <w:pStyle w:val="Listenabsatz"/>
        <w:numPr>
          <w:ilvl w:val="0"/>
          <w:numId w:val="23"/>
        </w:numPr>
        <w:tabs>
          <w:tab w:val="left" w:pos="461"/>
        </w:tabs>
        <w:spacing w:line="220" w:lineRule="auto"/>
        <w:ind w:left="460" w:right="231" w:hanging="221"/>
        <w:rPr>
          <w:sz w:val="18"/>
        </w:rPr>
      </w:pPr>
      <w:r>
        <w:rPr>
          <w:color w:val="231F20"/>
          <w:position w:val="1"/>
          <w:sz w:val="18"/>
        </w:rPr>
        <w:t>Form</w:t>
      </w:r>
      <w:r>
        <w:rPr>
          <w:color w:val="231F20"/>
          <w:spacing w:val="-13"/>
          <w:position w:val="1"/>
          <w:sz w:val="18"/>
        </w:rPr>
        <w:t xml:space="preserve"> </w:t>
      </w:r>
      <w:r>
        <w:rPr>
          <w:color w:val="231F20"/>
          <w:position w:val="1"/>
          <w:sz w:val="18"/>
        </w:rPr>
        <w:t>8825,</w:t>
      </w:r>
      <w:r>
        <w:rPr>
          <w:color w:val="231F20"/>
          <w:spacing w:val="-12"/>
          <w:position w:val="1"/>
          <w:sz w:val="18"/>
        </w:rPr>
        <w:t xml:space="preserve"> </w:t>
      </w:r>
      <w:r>
        <w:rPr>
          <w:color w:val="231F20"/>
          <w:position w:val="1"/>
          <w:sz w:val="18"/>
        </w:rPr>
        <w:t>Rental</w:t>
      </w:r>
      <w:r>
        <w:rPr>
          <w:color w:val="231F20"/>
          <w:spacing w:val="-13"/>
          <w:position w:val="1"/>
          <w:sz w:val="18"/>
        </w:rPr>
        <w:t xml:space="preserve"> </w:t>
      </w:r>
      <w:r>
        <w:rPr>
          <w:color w:val="231F20"/>
          <w:position w:val="1"/>
          <w:sz w:val="18"/>
        </w:rPr>
        <w:t>Real</w:t>
      </w:r>
      <w:r>
        <w:rPr>
          <w:color w:val="231F20"/>
          <w:spacing w:val="-12"/>
          <w:position w:val="1"/>
          <w:sz w:val="18"/>
        </w:rPr>
        <w:t xml:space="preserve"> </w:t>
      </w:r>
      <w:r>
        <w:rPr>
          <w:color w:val="231F20"/>
          <w:position w:val="1"/>
          <w:sz w:val="18"/>
        </w:rPr>
        <w:t>Estate</w:t>
      </w:r>
      <w:r>
        <w:rPr>
          <w:color w:val="231F20"/>
          <w:spacing w:val="-13"/>
          <w:position w:val="1"/>
          <w:sz w:val="18"/>
        </w:rPr>
        <w:t xml:space="preserve"> </w:t>
      </w:r>
      <w:r>
        <w:rPr>
          <w:color w:val="231F20"/>
          <w:position w:val="1"/>
          <w:sz w:val="18"/>
        </w:rPr>
        <w:t>Income</w:t>
      </w:r>
      <w:r>
        <w:rPr>
          <w:color w:val="231F20"/>
          <w:spacing w:val="-13"/>
          <w:position w:val="1"/>
          <w:sz w:val="18"/>
        </w:rPr>
        <w:t xml:space="preserve"> </w:t>
      </w:r>
      <w:r>
        <w:rPr>
          <w:color w:val="231F20"/>
          <w:position w:val="1"/>
          <w:sz w:val="18"/>
        </w:rPr>
        <w:t>and</w:t>
      </w:r>
      <w:r>
        <w:rPr>
          <w:color w:val="231F20"/>
          <w:spacing w:val="-12"/>
          <w:position w:val="1"/>
          <w:sz w:val="18"/>
        </w:rPr>
        <w:t xml:space="preserve"> </w:t>
      </w:r>
      <w:r>
        <w:rPr>
          <w:color w:val="231F20"/>
          <w:position w:val="1"/>
          <w:sz w:val="18"/>
        </w:rPr>
        <w:t>Expenses</w:t>
      </w:r>
      <w:r>
        <w:rPr>
          <w:color w:val="231F20"/>
          <w:spacing w:val="-13"/>
          <w:position w:val="1"/>
          <w:sz w:val="18"/>
        </w:rPr>
        <w:t xml:space="preserve"> </w:t>
      </w:r>
      <w:r>
        <w:rPr>
          <w:color w:val="231F20"/>
          <w:position w:val="1"/>
          <w:sz w:val="18"/>
        </w:rPr>
        <w:t>of</w:t>
      </w:r>
      <w:r>
        <w:rPr>
          <w:color w:val="231F20"/>
          <w:spacing w:val="-12"/>
          <w:position w:val="1"/>
          <w:sz w:val="18"/>
        </w:rPr>
        <w:t xml:space="preserve"> </w:t>
      </w:r>
      <w:r>
        <w:rPr>
          <w:color w:val="231F20"/>
          <w:position w:val="1"/>
          <w:sz w:val="18"/>
        </w:rPr>
        <w:t xml:space="preserve">a </w:t>
      </w:r>
      <w:r>
        <w:rPr>
          <w:color w:val="231F20"/>
          <w:sz w:val="18"/>
        </w:rPr>
        <w:t>Partnership or an S Corporation (if required).</w:t>
      </w:r>
    </w:p>
    <w:p w:rsidR="00A33C7B" w:rsidRDefault="0089559E">
      <w:pPr>
        <w:pStyle w:val="Listenabsatz"/>
        <w:numPr>
          <w:ilvl w:val="0"/>
          <w:numId w:val="23"/>
        </w:numPr>
        <w:tabs>
          <w:tab w:val="left" w:pos="461"/>
        </w:tabs>
        <w:spacing w:line="220" w:lineRule="auto"/>
        <w:ind w:left="460" w:right="543"/>
        <w:rPr>
          <w:sz w:val="18"/>
        </w:rPr>
      </w:pPr>
      <w:r>
        <w:rPr>
          <w:color w:val="231F20"/>
          <w:position w:val="1"/>
          <w:sz w:val="18"/>
        </w:rPr>
        <w:t>Schedule</w:t>
      </w:r>
      <w:r>
        <w:rPr>
          <w:color w:val="231F20"/>
          <w:spacing w:val="-13"/>
          <w:position w:val="1"/>
          <w:sz w:val="18"/>
        </w:rPr>
        <w:t xml:space="preserve"> </w:t>
      </w:r>
      <w:r>
        <w:rPr>
          <w:color w:val="231F20"/>
          <w:position w:val="1"/>
          <w:sz w:val="18"/>
        </w:rPr>
        <w:t>D</w:t>
      </w:r>
      <w:r>
        <w:rPr>
          <w:color w:val="231F20"/>
          <w:spacing w:val="-12"/>
          <w:position w:val="1"/>
          <w:sz w:val="18"/>
        </w:rPr>
        <w:t xml:space="preserve"> </w:t>
      </w:r>
      <w:r>
        <w:rPr>
          <w:color w:val="231F20"/>
          <w:position w:val="1"/>
          <w:sz w:val="18"/>
        </w:rPr>
        <w:t>(Form</w:t>
      </w:r>
      <w:r>
        <w:rPr>
          <w:color w:val="231F20"/>
          <w:spacing w:val="-13"/>
          <w:position w:val="1"/>
          <w:sz w:val="18"/>
        </w:rPr>
        <w:t xml:space="preserve"> </w:t>
      </w:r>
      <w:r>
        <w:rPr>
          <w:color w:val="231F20"/>
          <w:position w:val="1"/>
          <w:sz w:val="18"/>
        </w:rPr>
        <w:t>1065),</w:t>
      </w:r>
      <w:r>
        <w:rPr>
          <w:color w:val="231F20"/>
          <w:spacing w:val="-12"/>
          <w:position w:val="1"/>
          <w:sz w:val="18"/>
        </w:rPr>
        <w:t xml:space="preserve"> </w:t>
      </w:r>
      <w:r>
        <w:rPr>
          <w:color w:val="231F20"/>
          <w:position w:val="1"/>
          <w:sz w:val="18"/>
        </w:rPr>
        <w:t>Capital</w:t>
      </w:r>
      <w:r>
        <w:rPr>
          <w:color w:val="231F20"/>
          <w:spacing w:val="-13"/>
          <w:position w:val="1"/>
          <w:sz w:val="18"/>
        </w:rPr>
        <w:t xml:space="preserve"> </w:t>
      </w:r>
      <w:r>
        <w:rPr>
          <w:color w:val="231F20"/>
          <w:position w:val="1"/>
          <w:sz w:val="18"/>
        </w:rPr>
        <w:t>Gains</w:t>
      </w:r>
      <w:r>
        <w:rPr>
          <w:color w:val="231F20"/>
          <w:spacing w:val="-13"/>
          <w:position w:val="1"/>
          <w:sz w:val="18"/>
        </w:rPr>
        <w:t xml:space="preserve"> </w:t>
      </w:r>
      <w:r>
        <w:rPr>
          <w:color w:val="231F20"/>
          <w:position w:val="1"/>
          <w:sz w:val="18"/>
        </w:rPr>
        <w:t>and</w:t>
      </w:r>
      <w:r>
        <w:rPr>
          <w:color w:val="231F20"/>
          <w:spacing w:val="-12"/>
          <w:position w:val="1"/>
          <w:sz w:val="18"/>
        </w:rPr>
        <w:t xml:space="preserve"> </w:t>
      </w:r>
      <w:r>
        <w:rPr>
          <w:color w:val="231F20"/>
          <w:position w:val="1"/>
          <w:sz w:val="18"/>
        </w:rPr>
        <w:t>Losses</w:t>
      </w:r>
      <w:r>
        <w:rPr>
          <w:color w:val="231F20"/>
          <w:spacing w:val="-13"/>
          <w:position w:val="1"/>
          <w:sz w:val="18"/>
        </w:rPr>
        <w:t xml:space="preserve"> </w:t>
      </w:r>
      <w:r>
        <w:rPr>
          <w:color w:val="231F20"/>
          <w:position w:val="1"/>
          <w:sz w:val="18"/>
        </w:rPr>
        <w:t xml:space="preserve">(if </w:t>
      </w:r>
      <w:r>
        <w:rPr>
          <w:color w:val="231F20"/>
          <w:spacing w:val="-2"/>
          <w:sz w:val="18"/>
        </w:rPr>
        <w:t>required).</w:t>
      </w:r>
    </w:p>
    <w:p w:rsidR="00A33C7B" w:rsidRDefault="0089559E">
      <w:pPr>
        <w:pStyle w:val="Listenabsatz"/>
        <w:numPr>
          <w:ilvl w:val="0"/>
          <w:numId w:val="23"/>
        </w:numPr>
        <w:tabs>
          <w:tab w:val="left" w:pos="460"/>
        </w:tabs>
        <w:spacing w:line="202" w:lineRule="exact"/>
        <w:ind w:hanging="221"/>
        <w:rPr>
          <w:sz w:val="18"/>
        </w:rPr>
      </w:pPr>
      <w:r>
        <w:rPr>
          <w:color w:val="231F20"/>
          <w:spacing w:val="-2"/>
          <w:position w:val="1"/>
          <w:sz w:val="18"/>
        </w:rPr>
        <w:t>Form</w:t>
      </w:r>
      <w:r>
        <w:rPr>
          <w:color w:val="231F20"/>
          <w:spacing w:val="-4"/>
          <w:position w:val="1"/>
          <w:sz w:val="18"/>
        </w:rPr>
        <w:t xml:space="preserve"> </w:t>
      </w:r>
      <w:r>
        <w:rPr>
          <w:color w:val="231F20"/>
          <w:spacing w:val="-2"/>
          <w:position w:val="1"/>
          <w:sz w:val="18"/>
        </w:rPr>
        <w:t>4797,</w:t>
      </w:r>
      <w:r>
        <w:rPr>
          <w:color w:val="231F20"/>
          <w:spacing w:val="-4"/>
          <w:position w:val="1"/>
          <w:sz w:val="18"/>
        </w:rPr>
        <w:t xml:space="preserve"> </w:t>
      </w:r>
      <w:r>
        <w:rPr>
          <w:color w:val="231F20"/>
          <w:spacing w:val="-2"/>
          <w:position w:val="1"/>
          <w:sz w:val="18"/>
        </w:rPr>
        <w:t>Sales</w:t>
      </w:r>
      <w:r>
        <w:rPr>
          <w:color w:val="231F20"/>
          <w:spacing w:val="-3"/>
          <w:position w:val="1"/>
          <w:sz w:val="18"/>
        </w:rPr>
        <w:t xml:space="preserve"> </w:t>
      </w:r>
      <w:r>
        <w:rPr>
          <w:color w:val="231F20"/>
          <w:spacing w:val="-2"/>
          <w:position w:val="1"/>
          <w:sz w:val="18"/>
        </w:rPr>
        <w:t>of</w:t>
      </w:r>
      <w:r>
        <w:rPr>
          <w:color w:val="231F20"/>
          <w:spacing w:val="-4"/>
          <w:position w:val="1"/>
          <w:sz w:val="18"/>
        </w:rPr>
        <w:t xml:space="preserve"> </w:t>
      </w:r>
      <w:r>
        <w:rPr>
          <w:color w:val="231F20"/>
          <w:spacing w:val="-2"/>
          <w:position w:val="1"/>
          <w:sz w:val="18"/>
        </w:rPr>
        <w:t>Business</w:t>
      </w:r>
      <w:r>
        <w:rPr>
          <w:color w:val="231F20"/>
          <w:spacing w:val="-4"/>
          <w:position w:val="1"/>
          <w:sz w:val="18"/>
        </w:rPr>
        <w:t xml:space="preserve"> </w:t>
      </w:r>
      <w:r>
        <w:rPr>
          <w:color w:val="231F20"/>
          <w:spacing w:val="-2"/>
          <w:position w:val="1"/>
          <w:sz w:val="18"/>
        </w:rPr>
        <w:t>Property</w:t>
      </w:r>
      <w:r>
        <w:rPr>
          <w:color w:val="231F20"/>
          <w:spacing w:val="-3"/>
          <w:position w:val="1"/>
          <w:sz w:val="18"/>
        </w:rPr>
        <w:t xml:space="preserve"> </w:t>
      </w:r>
      <w:r>
        <w:rPr>
          <w:color w:val="231F20"/>
          <w:spacing w:val="-2"/>
          <w:position w:val="1"/>
          <w:sz w:val="18"/>
        </w:rPr>
        <w:t>(if</w:t>
      </w:r>
      <w:r>
        <w:rPr>
          <w:color w:val="231F20"/>
          <w:spacing w:val="-4"/>
          <w:position w:val="1"/>
          <w:sz w:val="18"/>
        </w:rPr>
        <w:t xml:space="preserve"> </w:t>
      </w:r>
      <w:r>
        <w:rPr>
          <w:color w:val="231F20"/>
          <w:spacing w:val="-2"/>
          <w:position w:val="1"/>
          <w:sz w:val="18"/>
        </w:rPr>
        <w:t>required).</w:t>
      </w:r>
    </w:p>
    <w:p w:rsidR="00A33C7B" w:rsidRDefault="0089559E">
      <w:pPr>
        <w:pStyle w:val="Listenabsatz"/>
        <w:numPr>
          <w:ilvl w:val="0"/>
          <w:numId w:val="23"/>
        </w:numPr>
        <w:tabs>
          <w:tab w:val="left" w:pos="460"/>
        </w:tabs>
        <w:spacing w:line="220" w:lineRule="auto"/>
        <w:ind w:right="172"/>
        <w:rPr>
          <w:sz w:val="18"/>
        </w:rPr>
      </w:pPr>
      <w:r>
        <w:rPr>
          <w:color w:val="231F20"/>
          <w:position w:val="1"/>
          <w:sz w:val="18"/>
        </w:rPr>
        <w:t>Form</w:t>
      </w:r>
      <w:r>
        <w:rPr>
          <w:color w:val="231F20"/>
          <w:spacing w:val="-13"/>
          <w:position w:val="1"/>
          <w:sz w:val="18"/>
        </w:rPr>
        <w:t xml:space="preserve"> </w:t>
      </w:r>
      <w:r>
        <w:rPr>
          <w:color w:val="231F20"/>
          <w:position w:val="1"/>
          <w:sz w:val="18"/>
        </w:rPr>
        <w:t>8949,</w:t>
      </w:r>
      <w:r>
        <w:rPr>
          <w:color w:val="231F20"/>
          <w:spacing w:val="-12"/>
          <w:position w:val="1"/>
          <w:sz w:val="18"/>
        </w:rPr>
        <w:t xml:space="preserve"> </w:t>
      </w:r>
      <w:r>
        <w:rPr>
          <w:color w:val="231F20"/>
          <w:position w:val="1"/>
          <w:sz w:val="18"/>
        </w:rPr>
        <w:t>Sales</w:t>
      </w:r>
      <w:r>
        <w:rPr>
          <w:color w:val="231F20"/>
          <w:spacing w:val="-13"/>
          <w:position w:val="1"/>
          <w:sz w:val="18"/>
        </w:rPr>
        <w:t xml:space="preserve"> </w:t>
      </w:r>
      <w:r>
        <w:rPr>
          <w:color w:val="231F20"/>
          <w:position w:val="1"/>
          <w:sz w:val="18"/>
        </w:rPr>
        <w:t>and</w:t>
      </w:r>
      <w:r>
        <w:rPr>
          <w:color w:val="231F20"/>
          <w:spacing w:val="-12"/>
          <w:position w:val="1"/>
          <w:sz w:val="18"/>
        </w:rPr>
        <w:t xml:space="preserve"> </w:t>
      </w:r>
      <w:r>
        <w:rPr>
          <w:color w:val="231F20"/>
          <w:position w:val="1"/>
          <w:sz w:val="18"/>
        </w:rPr>
        <w:t>Other</w:t>
      </w:r>
      <w:r>
        <w:rPr>
          <w:color w:val="231F20"/>
          <w:spacing w:val="-13"/>
          <w:position w:val="1"/>
          <w:sz w:val="18"/>
        </w:rPr>
        <w:t xml:space="preserve"> </w:t>
      </w:r>
      <w:r>
        <w:rPr>
          <w:color w:val="231F20"/>
          <w:position w:val="1"/>
          <w:sz w:val="18"/>
        </w:rPr>
        <w:t>Dispositions</w:t>
      </w:r>
      <w:r>
        <w:rPr>
          <w:color w:val="231F20"/>
          <w:spacing w:val="-13"/>
          <w:position w:val="1"/>
          <w:sz w:val="18"/>
        </w:rPr>
        <w:t xml:space="preserve"> </w:t>
      </w:r>
      <w:r>
        <w:rPr>
          <w:color w:val="231F20"/>
          <w:position w:val="1"/>
          <w:sz w:val="18"/>
        </w:rPr>
        <w:t>of</w:t>
      </w:r>
      <w:r>
        <w:rPr>
          <w:color w:val="231F20"/>
          <w:spacing w:val="-12"/>
          <w:position w:val="1"/>
          <w:sz w:val="18"/>
        </w:rPr>
        <w:t xml:space="preserve"> </w:t>
      </w:r>
      <w:r>
        <w:rPr>
          <w:color w:val="231F20"/>
          <w:position w:val="1"/>
          <w:sz w:val="18"/>
        </w:rPr>
        <w:t>Capital</w:t>
      </w:r>
      <w:r>
        <w:rPr>
          <w:color w:val="231F20"/>
          <w:spacing w:val="-13"/>
          <w:position w:val="1"/>
          <w:sz w:val="18"/>
        </w:rPr>
        <w:t xml:space="preserve"> </w:t>
      </w:r>
      <w:r>
        <w:rPr>
          <w:color w:val="231F20"/>
          <w:position w:val="1"/>
          <w:sz w:val="18"/>
        </w:rPr>
        <w:t xml:space="preserve">Assets </w:t>
      </w:r>
      <w:r>
        <w:rPr>
          <w:color w:val="231F20"/>
          <w:sz w:val="18"/>
        </w:rPr>
        <w:t>(if</w:t>
      </w:r>
      <w:r>
        <w:rPr>
          <w:color w:val="231F20"/>
          <w:spacing w:val="-5"/>
          <w:sz w:val="18"/>
        </w:rPr>
        <w:t xml:space="preserve"> </w:t>
      </w:r>
      <w:r>
        <w:rPr>
          <w:color w:val="231F20"/>
          <w:sz w:val="18"/>
        </w:rPr>
        <w:t>required).</w:t>
      </w:r>
    </w:p>
    <w:p w:rsidR="00A33C7B" w:rsidRDefault="0089559E">
      <w:pPr>
        <w:pStyle w:val="Listenabsatz"/>
        <w:numPr>
          <w:ilvl w:val="0"/>
          <w:numId w:val="23"/>
        </w:numPr>
        <w:tabs>
          <w:tab w:val="left" w:pos="461"/>
        </w:tabs>
        <w:spacing w:line="202" w:lineRule="exact"/>
        <w:ind w:left="460" w:hanging="221"/>
        <w:rPr>
          <w:sz w:val="18"/>
        </w:rPr>
      </w:pPr>
      <w:r>
        <w:rPr>
          <w:color w:val="231F20"/>
          <w:spacing w:val="-2"/>
          <w:position w:val="1"/>
          <w:sz w:val="18"/>
        </w:rPr>
        <w:t>Form 8996, Qualified</w:t>
      </w:r>
      <w:r>
        <w:rPr>
          <w:color w:val="231F20"/>
          <w:spacing w:val="-1"/>
          <w:position w:val="1"/>
          <w:sz w:val="18"/>
        </w:rPr>
        <w:t xml:space="preserve"> </w:t>
      </w:r>
      <w:r>
        <w:rPr>
          <w:color w:val="231F20"/>
          <w:spacing w:val="-2"/>
          <w:position w:val="1"/>
          <w:sz w:val="18"/>
        </w:rPr>
        <w:t>Opportunity Fund</w:t>
      </w:r>
      <w:r>
        <w:rPr>
          <w:color w:val="231F20"/>
          <w:spacing w:val="-1"/>
          <w:position w:val="1"/>
          <w:sz w:val="18"/>
        </w:rPr>
        <w:t xml:space="preserve"> </w:t>
      </w:r>
      <w:r>
        <w:rPr>
          <w:color w:val="231F20"/>
          <w:spacing w:val="-2"/>
          <w:position w:val="1"/>
          <w:sz w:val="18"/>
        </w:rPr>
        <w:t>(if required).</w:t>
      </w:r>
    </w:p>
    <w:p w:rsidR="00A33C7B" w:rsidRDefault="0089559E">
      <w:pPr>
        <w:pStyle w:val="Listenabsatz"/>
        <w:numPr>
          <w:ilvl w:val="0"/>
          <w:numId w:val="23"/>
        </w:numPr>
        <w:tabs>
          <w:tab w:val="left" w:pos="461"/>
        </w:tabs>
        <w:spacing w:line="204" w:lineRule="exact"/>
        <w:ind w:left="460" w:hanging="221"/>
        <w:rPr>
          <w:sz w:val="18"/>
        </w:rPr>
      </w:pPr>
      <w:r>
        <w:rPr>
          <w:color w:val="231F20"/>
          <w:position w:val="1"/>
          <w:sz w:val="18"/>
        </w:rPr>
        <w:t>Form</w:t>
      </w:r>
      <w:r>
        <w:rPr>
          <w:color w:val="231F20"/>
          <w:spacing w:val="-11"/>
          <w:position w:val="1"/>
          <w:sz w:val="18"/>
        </w:rPr>
        <w:t xml:space="preserve"> </w:t>
      </w:r>
      <w:r>
        <w:rPr>
          <w:color w:val="231F20"/>
          <w:position w:val="1"/>
          <w:sz w:val="18"/>
        </w:rPr>
        <w:t>1125-A,</w:t>
      </w:r>
      <w:r>
        <w:rPr>
          <w:color w:val="231F20"/>
          <w:spacing w:val="-11"/>
          <w:position w:val="1"/>
          <w:sz w:val="18"/>
        </w:rPr>
        <w:t xml:space="preserve"> </w:t>
      </w:r>
      <w:r>
        <w:rPr>
          <w:color w:val="231F20"/>
          <w:position w:val="1"/>
          <w:sz w:val="18"/>
        </w:rPr>
        <w:t>Cost</w:t>
      </w:r>
      <w:r>
        <w:rPr>
          <w:color w:val="231F20"/>
          <w:spacing w:val="-11"/>
          <w:position w:val="1"/>
          <w:sz w:val="18"/>
        </w:rPr>
        <w:t xml:space="preserve"> </w:t>
      </w:r>
      <w:r>
        <w:rPr>
          <w:color w:val="231F20"/>
          <w:position w:val="1"/>
          <w:sz w:val="18"/>
        </w:rPr>
        <w:t>of</w:t>
      </w:r>
      <w:r>
        <w:rPr>
          <w:color w:val="231F20"/>
          <w:spacing w:val="-10"/>
          <w:position w:val="1"/>
          <w:sz w:val="18"/>
        </w:rPr>
        <w:t xml:space="preserve"> </w:t>
      </w:r>
      <w:r>
        <w:rPr>
          <w:color w:val="231F20"/>
          <w:position w:val="1"/>
          <w:sz w:val="18"/>
        </w:rPr>
        <w:t>Goods</w:t>
      </w:r>
      <w:r>
        <w:rPr>
          <w:color w:val="231F20"/>
          <w:spacing w:val="-11"/>
          <w:position w:val="1"/>
          <w:sz w:val="18"/>
        </w:rPr>
        <w:t xml:space="preserve"> </w:t>
      </w:r>
      <w:r>
        <w:rPr>
          <w:color w:val="231F20"/>
          <w:position w:val="1"/>
          <w:sz w:val="18"/>
        </w:rPr>
        <w:t>Sold</w:t>
      </w:r>
      <w:r>
        <w:rPr>
          <w:color w:val="231F20"/>
          <w:spacing w:val="-11"/>
          <w:position w:val="1"/>
          <w:sz w:val="18"/>
        </w:rPr>
        <w:t xml:space="preserve"> </w:t>
      </w:r>
      <w:r>
        <w:rPr>
          <w:color w:val="231F20"/>
          <w:position w:val="1"/>
          <w:sz w:val="18"/>
        </w:rPr>
        <w:t>(if</w:t>
      </w:r>
      <w:r>
        <w:rPr>
          <w:color w:val="231F20"/>
          <w:spacing w:val="-10"/>
          <w:position w:val="1"/>
          <w:sz w:val="18"/>
        </w:rPr>
        <w:t xml:space="preserve"> </w:t>
      </w:r>
      <w:r>
        <w:rPr>
          <w:color w:val="231F20"/>
          <w:spacing w:val="-2"/>
          <w:position w:val="1"/>
          <w:sz w:val="18"/>
        </w:rPr>
        <w:t>required).</w:t>
      </w:r>
    </w:p>
    <w:p w:rsidR="00A33C7B" w:rsidRDefault="0089559E">
      <w:pPr>
        <w:pStyle w:val="Listenabsatz"/>
        <w:numPr>
          <w:ilvl w:val="0"/>
          <w:numId w:val="23"/>
        </w:numPr>
        <w:tabs>
          <w:tab w:val="left" w:pos="461"/>
        </w:tabs>
        <w:spacing w:line="220" w:lineRule="auto"/>
        <w:ind w:left="460" w:right="448"/>
        <w:rPr>
          <w:sz w:val="18"/>
        </w:rPr>
      </w:pPr>
      <w:r>
        <w:rPr>
          <w:color w:val="231F20"/>
          <w:spacing w:val="-2"/>
          <w:position w:val="1"/>
          <w:sz w:val="18"/>
        </w:rPr>
        <w:t>Form</w:t>
      </w:r>
      <w:r>
        <w:rPr>
          <w:color w:val="231F20"/>
          <w:spacing w:val="-5"/>
          <w:position w:val="1"/>
          <w:sz w:val="18"/>
        </w:rPr>
        <w:t xml:space="preserve"> </w:t>
      </w:r>
      <w:r>
        <w:rPr>
          <w:color w:val="231F20"/>
          <w:spacing w:val="-2"/>
          <w:position w:val="1"/>
          <w:sz w:val="18"/>
        </w:rPr>
        <w:t>8941,</w:t>
      </w:r>
      <w:r>
        <w:rPr>
          <w:color w:val="231F20"/>
          <w:spacing w:val="-5"/>
          <w:position w:val="1"/>
          <w:sz w:val="18"/>
        </w:rPr>
        <w:t xml:space="preserve"> </w:t>
      </w:r>
      <w:r>
        <w:rPr>
          <w:color w:val="231F20"/>
          <w:spacing w:val="-2"/>
          <w:position w:val="1"/>
          <w:sz w:val="18"/>
        </w:rPr>
        <w:t>Credit</w:t>
      </w:r>
      <w:r>
        <w:rPr>
          <w:color w:val="231F20"/>
          <w:spacing w:val="-5"/>
          <w:position w:val="1"/>
          <w:sz w:val="18"/>
        </w:rPr>
        <w:t xml:space="preserve"> </w:t>
      </w:r>
      <w:r>
        <w:rPr>
          <w:color w:val="231F20"/>
          <w:spacing w:val="-2"/>
          <w:position w:val="1"/>
          <w:sz w:val="18"/>
        </w:rPr>
        <w:t>for</w:t>
      </w:r>
      <w:r>
        <w:rPr>
          <w:color w:val="231F20"/>
          <w:spacing w:val="-5"/>
          <w:position w:val="1"/>
          <w:sz w:val="18"/>
        </w:rPr>
        <w:t xml:space="preserve"> </w:t>
      </w:r>
      <w:r>
        <w:rPr>
          <w:color w:val="231F20"/>
          <w:spacing w:val="-2"/>
          <w:position w:val="1"/>
          <w:sz w:val="18"/>
        </w:rPr>
        <w:t>Small</w:t>
      </w:r>
      <w:r>
        <w:rPr>
          <w:color w:val="231F20"/>
          <w:spacing w:val="-5"/>
          <w:position w:val="1"/>
          <w:sz w:val="18"/>
        </w:rPr>
        <w:t xml:space="preserve"> </w:t>
      </w:r>
      <w:r>
        <w:rPr>
          <w:color w:val="231F20"/>
          <w:spacing w:val="-2"/>
          <w:position w:val="1"/>
          <w:sz w:val="18"/>
        </w:rPr>
        <w:t>Employer</w:t>
      </w:r>
      <w:r>
        <w:rPr>
          <w:color w:val="231F20"/>
          <w:spacing w:val="-5"/>
          <w:position w:val="1"/>
          <w:sz w:val="18"/>
        </w:rPr>
        <w:t xml:space="preserve"> </w:t>
      </w:r>
      <w:r>
        <w:rPr>
          <w:color w:val="231F20"/>
          <w:spacing w:val="-2"/>
          <w:position w:val="1"/>
          <w:sz w:val="18"/>
        </w:rPr>
        <w:t>Health</w:t>
      </w:r>
      <w:r>
        <w:rPr>
          <w:color w:val="231F20"/>
          <w:spacing w:val="-5"/>
          <w:position w:val="1"/>
          <w:sz w:val="18"/>
        </w:rPr>
        <w:t xml:space="preserve"> </w:t>
      </w:r>
      <w:r>
        <w:rPr>
          <w:color w:val="231F20"/>
          <w:spacing w:val="-2"/>
          <w:position w:val="1"/>
          <w:sz w:val="18"/>
        </w:rPr>
        <w:t xml:space="preserve">Insurance </w:t>
      </w:r>
      <w:r>
        <w:rPr>
          <w:color w:val="231F20"/>
          <w:sz w:val="18"/>
        </w:rPr>
        <w:t>Premiums (if required).</w:t>
      </w:r>
    </w:p>
    <w:p w:rsidR="00A33C7B" w:rsidRDefault="0089559E">
      <w:pPr>
        <w:pStyle w:val="Listenabsatz"/>
        <w:numPr>
          <w:ilvl w:val="0"/>
          <w:numId w:val="23"/>
        </w:numPr>
        <w:tabs>
          <w:tab w:val="left" w:pos="461"/>
        </w:tabs>
        <w:spacing w:line="202" w:lineRule="exact"/>
        <w:ind w:left="460" w:hanging="221"/>
        <w:rPr>
          <w:sz w:val="18"/>
        </w:rPr>
      </w:pPr>
      <w:r>
        <w:rPr>
          <w:color w:val="231F20"/>
          <w:spacing w:val="-2"/>
          <w:position w:val="1"/>
          <w:sz w:val="18"/>
        </w:rPr>
        <w:t>Form</w:t>
      </w:r>
      <w:r>
        <w:rPr>
          <w:color w:val="231F20"/>
          <w:spacing w:val="-4"/>
          <w:position w:val="1"/>
          <w:sz w:val="18"/>
        </w:rPr>
        <w:t xml:space="preserve"> </w:t>
      </w:r>
      <w:r>
        <w:rPr>
          <w:color w:val="231F20"/>
          <w:spacing w:val="-2"/>
          <w:position w:val="1"/>
          <w:sz w:val="18"/>
        </w:rPr>
        <w:t>3800,</w:t>
      </w:r>
      <w:r>
        <w:rPr>
          <w:color w:val="231F20"/>
          <w:spacing w:val="-4"/>
          <w:position w:val="1"/>
          <w:sz w:val="18"/>
        </w:rPr>
        <w:t xml:space="preserve"> </w:t>
      </w:r>
      <w:r>
        <w:rPr>
          <w:color w:val="231F20"/>
          <w:spacing w:val="-2"/>
          <w:position w:val="1"/>
          <w:sz w:val="18"/>
        </w:rPr>
        <w:t>General</w:t>
      </w:r>
      <w:r>
        <w:rPr>
          <w:color w:val="231F20"/>
          <w:spacing w:val="-3"/>
          <w:position w:val="1"/>
          <w:sz w:val="18"/>
        </w:rPr>
        <w:t xml:space="preserve"> </w:t>
      </w:r>
      <w:r>
        <w:rPr>
          <w:color w:val="231F20"/>
          <w:spacing w:val="-2"/>
          <w:position w:val="1"/>
          <w:sz w:val="18"/>
        </w:rPr>
        <w:t>Business</w:t>
      </w:r>
      <w:r>
        <w:rPr>
          <w:color w:val="231F20"/>
          <w:spacing w:val="-4"/>
          <w:position w:val="1"/>
          <w:sz w:val="18"/>
        </w:rPr>
        <w:t xml:space="preserve"> </w:t>
      </w:r>
      <w:r>
        <w:rPr>
          <w:color w:val="231F20"/>
          <w:spacing w:val="-2"/>
          <w:position w:val="1"/>
          <w:sz w:val="18"/>
        </w:rPr>
        <w:t>Credit</w:t>
      </w:r>
      <w:r>
        <w:rPr>
          <w:color w:val="231F20"/>
          <w:spacing w:val="-4"/>
          <w:position w:val="1"/>
          <w:sz w:val="18"/>
        </w:rPr>
        <w:t xml:space="preserve"> </w:t>
      </w:r>
      <w:r>
        <w:rPr>
          <w:color w:val="231F20"/>
          <w:spacing w:val="-2"/>
          <w:position w:val="1"/>
          <w:sz w:val="18"/>
        </w:rPr>
        <w:t>(if</w:t>
      </w:r>
      <w:r>
        <w:rPr>
          <w:color w:val="231F20"/>
          <w:spacing w:val="-3"/>
          <w:position w:val="1"/>
          <w:sz w:val="18"/>
        </w:rPr>
        <w:t xml:space="preserve"> </w:t>
      </w:r>
      <w:r>
        <w:rPr>
          <w:color w:val="231F20"/>
          <w:spacing w:val="-2"/>
          <w:position w:val="1"/>
          <w:sz w:val="18"/>
        </w:rPr>
        <w:t>required).</w:t>
      </w:r>
    </w:p>
    <w:p w:rsidR="00A33C7B" w:rsidRDefault="0089559E">
      <w:pPr>
        <w:pStyle w:val="Listenabsatz"/>
        <w:numPr>
          <w:ilvl w:val="0"/>
          <w:numId w:val="23"/>
        </w:numPr>
        <w:tabs>
          <w:tab w:val="left" w:pos="460"/>
        </w:tabs>
        <w:spacing w:line="204" w:lineRule="exact"/>
        <w:ind w:left="460" w:hanging="221"/>
        <w:rPr>
          <w:sz w:val="18"/>
        </w:rPr>
      </w:pPr>
      <w:r>
        <w:rPr>
          <w:color w:val="231F20"/>
          <w:spacing w:val="-2"/>
          <w:position w:val="1"/>
          <w:sz w:val="18"/>
        </w:rPr>
        <w:t>Form</w:t>
      </w:r>
      <w:r>
        <w:rPr>
          <w:color w:val="231F20"/>
          <w:spacing w:val="-3"/>
          <w:position w:val="1"/>
          <w:sz w:val="18"/>
        </w:rPr>
        <w:t xml:space="preserve"> </w:t>
      </w:r>
      <w:r>
        <w:rPr>
          <w:color w:val="231F20"/>
          <w:spacing w:val="-2"/>
          <w:position w:val="1"/>
          <w:sz w:val="18"/>
        </w:rPr>
        <w:t>6252,</w:t>
      </w:r>
      <w:r>
        <w:rPr>
          <w:color w:val="231F20"/>
          <w:spacing w:val="-3"/>
          <w:position w:val="1"/>
          <w:sz w:val="18"/>
        </w:rPr>
        <w:t xml:space="preserve"> </w:t>
      </w:r>
      <w:r>
        <w:rPr>
          <w:color w:val="231F20"/>
          <w:spacing w:val="-2"/>
          <w:position w:val="1"/>
          <w:sz w:val="18"/>
        </w:rPr>
        <w:t>Installment</w:t>
      </w:r>
      <w:r>
        <w:rPr>
          <w:color w:val="231F20"/>
          <w:spacing w:val="-3"/>
          <w:position w:val="1"/>
          <w:sz w:val="18"/>
        </w:rPr>
        <w:t xml:space="preserve"> </w:t>
      </w:r>
      <w:r>
        <w:rPr>
          <w:color w:val="231F20"/>
          <w:spacing w:val="-2"/>
          <w:position w:val="1"/>
          <w:sz w:val="18"/>
        </w:rPr>
        <w:t>Sale Income</w:t>
      </w:r>
      <w:r>
        <w:rPr>
          <w:color w:val="231F20"/>
          <w:spacing w:val="-3"/>
          <w:position w:val="1"/>
          <w:sz w:val="18"/>
        </w:rPr>
        <w:t xml:space="preserve"> </w:t>
      </w:r>
      <w:r>
        <w:rPr>
          <w:color w:val="231F20"/>
          <w:spacing w:val="-2"/>
          <w:position w:val="1"/>
          <w:sz w:val="18"/>
        </w:rPr>
        <w:t>(if</w:t>
      </w:r>
      <w:r>
        <w:rPr>
          <w:color w:val="231F20"/>
          <w:spacing w:val="-3"/>
          <w:position w:val="1"/>
          <w:sz w:val="18"/>
        </w:rPr>
        <w:t xml:space="preserve"> </w:t>
      </w:r>
      <w:r>
        <w:rPr>
          <w:color w:val="231F20"/>
          <w:spacing w:val="-2"/>
          <w:position w:val="1"/>
          <w:sz w:val="18"/>
        </w:rPr>
        <w:t>required).</w:t>
      </w:r>
    </w:p>
    <w:p w:rsidR="00A33C7B" w:rsidRDefault="0089559E">
      <w:pPr>
        <w:pStyle w:val="Listenabsatz"/>
        <w:numPr>
          <w:ilvl w:val="0"/>
          <w:numId w:val="23"/>
        </w:numPr>
        <w:tabs>
          <w:tab w:val="left" w:pos="460"/>
        </w:tabs>
        <w:spacing w:line="220" w:lineRule="auto"/>
        <w:ind w:left="460" w:right="682" w:hanging="221"/>
        <w:rPr>
          <w:sz w:val="18"/>
        </w:rPr>
      </w:pPr>
      <w:r>
        <w:rPr>
          <w:color w:val="231F20"/>
          <w:position w:val="1"/>
          <w:sz w:val="18"/>
        </w:rPr>
        <w:t>Form</w:t>
      </w:r>
      <w:r>
        <w:rPr>
          <w:color w:val="231F20"/>
          <w:spacing w:val="-13"/>
          <w:position w:val="1"/>
          <w:sz w:val="18"/>
        </w:rPr>
        <w:t xml:space="preserve"> </w:t>
      </w:r>
      <w:r>
        <w:rPr>
          <w:color w:val="231F20"/>
          <w:position w:val="1"/>
          <w:sz w:val="18"/>
        </w:rPr>
        <w:t>8997,</w:t>
      </w:r>
      <w:r>
        <w:rPr>
          <w:color w:val="231F20"/>
          <w:spacing w:val="-12"/>
          <w:position w:val="1"/>
          <w:sz w:val="18"/>
        </w:rPr>
        <w:t xml:space="preserve"> </w:t>
      </w:r>
      <w:r>
        <w:rPr>
          <w:color w:val="231F20"/>
          <w:position w:val="1"/>
          <w:sz w:val="18"/>
        </w:rPr>
        <w:t>Initial</w:t>
      </w:r>
      <w:r>
        <w:rPr>
          <w:color w:val="231F20"/>
          <w:spacing w:val="-13"/>
          <w:position w:val="1"/>
          <w:sz w:val="18"/>
        </w:rPr>
        <w:t xml:space="preserve"> </w:t>
      </w:r>
      <w:r>
        <w:rPr>
          <w:color w:val="231F20"/>
          <w:position w:val="1"/>
          <w:sz w:val="18"/>
        </w:rPr>
        <w:t>and</w:t>
      </w:r>
      <w:r>
        <w:rPr>
          <w:color w:val="231F20"/>
          <w:spacing w:val="-12"/>
          <w:position w:val="1"/>
          <w:sz w:val="18"/>
        </w:rPr>
        <w:t xml:space="preserve"> </w:t>
      </w:r>
      <w:r>
        <w:rPr>
          <w:color w:val="231F20"/>
          <w:position w:val="1"/>
          <w:sz w:val="18"/>
        </w:rPr>
        <w:t>Annual</w:t>
      </w:r>
      <w:r>
        <w:rPr>
          <w:color w:val="231F20"/>
          <w:spacing w:val="-13"/>
          <w:position w:val="1"/>
          <w:sz w:val="18"/>
        </w:rPr>
        <w:t xml:space="preserve"> </w:t>
      </w:r>
      <w:r>
        <w:rPr>
          <w:color w:val="231F20"/>
          <w:position w:val="1"/>
          <w:sz w:val="18"/>
        </w:rPr>
        <w:t>Statement</w:t>
      </w:r>
      <w:r>
        <w:rPr>
          <w:color w:val="231F20"/>
          <w:spacing w:val="-13"/>
          <w:position w:val="1"/>
          <w:sz w:val="18"/>
        </w:rPr>
        <w:t xml:space="preserve"> </w:t>
      </w:r>
      <w:r>
        <w:rPr>
          <w:color w:val="231F20"/>
          <w:position w:val="1"/>
          <w:sz w:val="18"/>
        </w:rPr>
        <w:t>of</w:t>
      </w:r>
      <w:r>
        <w:rPr>
          <w:color w:val="231F20"/>
          <w:spacing w:val="-12"/>
          <w:position w:val="1"/>
          <w:sz w:val="18"/>
        </w:rPr>
        <w:t xml:space="preserve"> </w:t>
      </w:r>
      <w:r>
        <w:rPr>
          <w:color w:val="231F20"/>
          <w:position w:val="1"/>
          <w:sz w:val="18"/>
        </w:rPr>
        <w:t xml:space="preserve">Qualified </w:t>
      </w:r>
      <w:r>
        <w:rPr>
          <w:color w:val="231F20"/>
          <w:sz w:val="18"/>
        </w:rPr>
        <w:t>Opportunity Fund (QOF) Investments (if required).</w:t>
      </w:r>
    </w:p>
    <w:p w:rsidR="00A33C7B" w:rsidRDefault="0089559E">
      <w:pPr>
        <w:pStyle w:val="Listenabsatz"/>
        <w:numPr>
          <w:ilvl w:val="0"/>
          <w:numId w:val="23"/>
        </w:numPr>
        <w:tabs>
          <w:tab w:val="left" w:pos="461"/>
        </w:tabs>
        <w:spacing w:line="202" w:lineRule="exact"/>
        <w:ind w:left="460" w:hanging="221"/>
        <w:rPr>
          <w:sz w:val="18"/>
        </w:rPr>
      </w:pPr>
      <w:r>
        <w:rPr>
          <w:color w:val="231F20"/>
          <w:spacing w:val="-2"/>
          <w:position w:val="1"/>
          <w:sz w:val="18"/>
        </w:rPr>
        <w:t>Form</w:t>
      </w:r>
      <w:r>
        <w:rPr>
          <w:color w:val="231F20"/>
          <w:spacing w:val="-3"/>
          <w:position w:val="1"/>
          <w:sz w:val="18"/>
        </w:rPr>
        <w:t xml:space="preserve"> </w:t>
      </w:r>
      <w:r>
        <w:rPr>
          <w:color w:val="231F20"/>
          <w:spacing w:val="-2"/>
          <w:position w:val="1"/>
          <w:sz w:val="18"/>
        </w:rPr>
        <w:t>8283,</w:t>
      </w:r>
      <w:r>
        <w:rPr>
          <w:color w:val="231F20"/>
          <w:spacing w:val="-3"/>
          <w:position w:val="1"/>
          <w:sz w:val="18"/>
        </w:rPr>
        <w:t xml:space="preserve"> </w:t>
      </w:r>
      <w:r>
        <w:rPr>
          <w:color w:val="231F20"/>
          <w:spacing w:val="-2"/>
          <w:position w:val="1"/>
          <w:sz w:val="18"/>
        </w:rPr>
        <w:t>Noncash</w:t>
      </w:r>
      <w:r>
        <w:rPr>
          <w:color w:val="231F20"/>
          <w:spacing w:val="-3"/>
          <w:position w:val="1"/>
          <w:sz w:val="18"/>
        </w:rPr>
        <w:t xml:space="preserve"> </w:t>
      </w:r>
      <w:r>
        <w:rPr>
          <w:color w:val="231F20"/>
          <w:spacing w:val="-2"/>
          <w:position w:val="1"/>
          <w:sz w:val="18"/>
        </w:rPr>
        <w:t>Charitable</w:t>
      </w:r>
      <w:r>
        <w:rPr>
          <w:color w:val="231F20"/>
          <w:spacing w:val="-3"/>
          <w:position w:val="1"/>
          <w:sz w:val="18"/>
        </w:rPr>
        <w:t xml:space="preserve"> </w:t>
      </w:r>
      <w:r>
        <w:rPr>
          <w:color w:val="231F20"/>
          <w:spacing w:val="-2"/>
          <w:position w:val="1"/>
          <w:sz w:val="18"/>
        </w:rPr>
        <w:t>Contributions</w:t>
      </w:r>
      <w:r>
        <w:rPr>
          <w:color w:val="231F20"/>
          <w:spacing w:val="-3"/>
          <w:position w:val="1"/>
          <w:sz w:val="18"/>
        </w:rPr>
        <w:t xml:space="preserve"> </w:t>
      </w:r>
      <w:r>
        <w:rPr>
          <w:color w:val="231F20"/>
          <w:spacing w:val="-2"/>
          <w:position w:val="1"/>
          <w:sz w:val="18"/>
        </w:rPr>
        <w:t>(if</w:t>
      </w:r>
      <w:r>
        <w:rPr>
          <w:color w:val="231F20"/>
          <w:spacing w:val="-3"/>
          <w:position w:val="1"/>
          <w:sz w:val="18"/>
        </w:rPr>
        <w:t xml:space="preserve"> </w:t>
      </w:r>
      <w:r>
        <w:rPr>
          <w:color w:val="231F20"/>
          <w:spacing w:val="-2"/>
          <w:position w:val="1"/>
          <w:sz w:val="18"/>
        </w:rPr>
        <w:t>required).</w:t>
      </w:r>
    </w:p>
    <w:p w:rsidR="00A33C7B" w:rsidRDefault="0089559E">
      <w:pPr>
        <w:pStyle w:val="Listenabsatz"/>
        <w:numPr>
          <w:ilvl w:val="0"/>
          <w:numId w:val="23"/>
        </w:numPr>
        <w:tabs>
          <w:tab w:val="left" w:pos="461"/>
        </w:tabs>
        <w:spacing w:line="220" w:lineRule="auto"/>
        <w:ind w:left="460" w:right="305" w:hanging="221"/>
        <w:rPr>
          <w:sz w:val="18"/>
        </w:rPr>
      </w:pPr>
      <w:r>
        <w:rPr>
          <w:color w:val="231F20"/>
          <w:position w:val="1"/>
          <w:sz w:val="18"/>
        </w:rPr>
        <w:t>Schedule</w:t>
      </w:r>
      <w:r>
        <w:rPr>
          <w:color w:val="231F20"/>
          <w:spacing w:val="-13"/>
          <w:position w:val="1"/>
          <w:sz w:val="18"/>
        </w:rPr>
        <w:t xml:space="preserve"> </w:t>
      </w:r>
      <w:r>
        <w:rPr>
          <w:color w:val="231F20"/>
          <w:position w:val="1"/>
          <w:sz w:val="18"/>
        </w:rPr>
        <w:t>A</w:t>
      </w:r>
      <w:r>
        <w:rPr>
          <w:color w:val="231F20"/>
          <w:spacing w:val="-12"/>
          <w:position w:val="1"/>
          <w:sz w:val="18"/>
        </w:rPr>
        <w:t xml:space="preserve"> </w:t>
      </w:r>
      <w:r>
        <w:rPr>
          <w:color w:val="231F20"/>
          <w:position w:val="1"/>
          <w:sz w:val="18"/>
        </w:rPr>
        <w:t>(Form</w:t>
      </w:r>
      <w:r>
        <w:rPr>
          <w:color w:val="231F20"/>
          <w:spacing w:val="-13"/>
          <w:position w:val="1"/>
          <w:sz w:val="18"/>
        </w:rPr>
        <w:t xml:space="preserve"> </w:t>
      </w:r>
      <w:r>
        <w:rPr>
          <w:color w:val="231F20"/>
          <w:position w:val="1"/>
          <w:sz w:val="18"/>
        </w:rPr>
        <w:t>8936),</w:t>
      </w:r>
      <w:r>
        <w:rPr>
          <w:color w:val="231F20"/>
          <w:spacing w:val="-12"/>
          <w:position w:val="1"/>
          <w:sz w:val="18"/>
        </w:rPr>
        <w:t xml:space="preserve"> </w:t>
      </w:r>
      <w:r>
        <w:rPr>
          <w:color w:val="231F20"/>
          <w:position w:val="1"/>
          <w:sz w:val="18"/>
        </w:rPr>
        <w:t>Clean</w:t>
      </w:r>
      <w:r>
        <w:rPr>
          <w:color w:val="231F20"/>
          <w:spacing w:val="-13"/>
          <w:position w:val="1"/>
          <w:sz w:val="18"/>
        </w:rPr>
        <w:t xml:space="preserve"> </w:t>
      </w:r>
      <w:r>
        <w:rPr>
          <w:color w:val="231F20"/>
          <w:position w:val="1"/>
          <w:sz w:val="18"/>
        </w:rPr>
        <w:t>Vehicle</w:t>
      </w:r>
      <w:r>
        <w:rPr>
          <w:color w:val="231F20"/>
          <w:spacing w:val="-13"/>
          <w:position w:val="1"/>
          <w:sz w:val="18"/>
        </w:rPr>
        <w:t xml:space="preserve"> </w:t>
      </w:r>
      <w:r>
        <w:rPr>
          <w:color w:val="231F20"/>
          <w:position w:val="1"/>
          <w:sz w:val="18"/>
        </w:rPr>
        <w:t>Credit</w:t>
      </w:r>
      <w:r>
        <w:rPr>
          <w:color w:val="231F20"/>
          <w:spacing w:val="-12"/>
          <w:position w:val="1"/>
          <w:sz w:val="18"/>
        </w:rPr>
        <w:t xml:space="preserve"> </w:t>
      </w:r>
      <w:r>
        <w:rPr>
          <w:color w:val="231F20"/>
          <w:position w:val="1"/>
          <w:sz w:val="18"/>
        </w:rPr>
        <w:t>Amount</w:t>
      </w:r>
      <w:r>
        <w:rPr>
          <w:color w:val="231F20"/>
          <w:spacing w:val="-13"/>
          <w:position w:val="1"/>
          <w:sz w:val="18"/>
        </w:rPr>
        <w:t xml:space="preserve"> </w:t>
      </w:r>
      <w:r>
        <w:rPr>
          <w:color w:val="231F20"/>
          <w:position w:val="1"/>
          <w:sz w:val="18"/>
        </w:rPr>
        <w:t xml:space="preserve">(if </w:t>
      </w:r>
      <w:r>
        <w:rPr>
          <w:color w:val="231F20"/>
          <w:spacing w:val="-2"/>
          <w:sz w:val="18"/>
        </w:rPr>
        <w:t>required).</w:t>
      </w:r>
    </w:p>
    <w:p w:rsidR="00A33C7B" w:rsidRDefault="0089559E">
      <w:pPr>
        <w:pStyle w:val="Listenabsatz"/>
        <w:numPr>
          <w:ilvl w:val="0"/>
          <w:numId w:val="23"/>
        </w:numPr>
        <w:tabs>
          <w:tab w:val="left" w:pos="461"/>
        </w:tabs>
        <w:spacing w:line="220" w:lineRule="auto"/>
        <w:ind w:left="460" w:right="114"/>
        <w:rPr>
          <w:sz w:val="18"/>
        </w:rPr>
      </w:pPr>
      <w:r>
        <w:rPr>
          <w:color w:val="231F20"/>
          <w:spacing w:val="-2"/>
          <w:position w:val="1"/>
          <w:sz w:val="18"/>
        </w:rPr>
        <w:t>Form</w:t>
      </w:r>
      <w:r>
        <w:rPr>
          <w:color w:val="231F20"/>
          <w:spacing w:val="-5"/>
          <w:position w:val="1"/>
          <w:sz w:val="18"/>
        </w:rPr>
        <w:t xml:space="preserve"> </w:t>
      </w:r>
      <w:r>
        <w:rPr>
          <w:color w:val="231F20"/>
          <w:spacing w:val="-2"/>
          <w:position w:val="1"/>
          <w:sz w:val="18"/>
        </w:rPr>
        <w:t>4255,</w:t>
      </w:r>
      <w:r>
        <w:rPr>
          <w:color w:val="231F20"/>
          <w:spacing w:val="-5"/>
          <w:position w:val="1"/>
          <w:sz w:val="18"/>
        </w:rPr>
        <w:t xml:space="preserve"> </w:t>
      </w:r>
      <w:r>
        <w:rPr>
          <w:color w:val="231F20"/>
          <w:spacing w:val="-2"/>
          <w:position w:val="1"/>
          <w:sz w:val="18"/>
        </w:rPr>
        <w:t>Certain</w:t>
      </w:r>
      <w:r>
        <w:rPr>
          <w:color w:val="231F20"/>
          <w:spacing w:val="-5"/>
          <w:position w:val="1"/>
          <w:sz w:val="18"/>
        </w:rPr>
        <w:t xml:space="preserve"> </w:t>
      </w:r>
      <w:r>
        <w:rPr>
          <w:color w:val="231F20"/>
          <w:spacing w:val="-2"/>
          <w:position w:val="1"/>
          <w:sz w:val="18"/>
        </w:rPr>
        <w:t>Credit</w:t>
      </w:r>
      <w:r>
        <w:rPr>
          <w:color w:val="231F20"/>
          <w:spacing w:val="-5"/>
          <w:position w:val="1"/>
          <w:sz w:val="18"/>
        </w:rPr>
        <w:t xml:space="preserve"> </w:t>
      </w:r>
      <w:r>
        <w:rPr>
          <w:color w:val="231F20"/>
          <w:spacing w:val="-2"/>
          <w:position w:val="1"/>
          <w:sz w:val="18"/>
        </w:rPr>
        <w:t>Recapture,</w:t>
      </w:r>
      <w:r>
        <w:rPr>
          <w:color w:val="231F20"/>
          <w:spacing w:val="-5"/>
          <w:position w:val="1"/>
          <w:sz w:val="18"/>
        </w:rPr>
        <w:t xml:space="preserve"> </w:t>
      </w:r>
      <w:r>
        <w:rPr>
          <w:color w:val="231F20"/>
          <w:spacing w:val="-2"/>
          <w:position w:val="1"/>
          <w:sz w:val="18"/>
        </w:rPr>
        <w:t>Excessive</w:t>
      </w:r>
      <w:r>
        <w:rPr>
          <w:color w:val="231F20"/>
          <w:spacing w:val="-5"/>
          <w:position w:val="1"/>
          <w:sz w:val="18"/>
        </w:rPr>
        <w:t xml:space="preserve"> </w:t>
      </w:r>
      <w:r>
        <w:rPr>
          <w:color w:val="231F20"/>
          <w:spacing w:val="-2"/>
          <w:position w:val="1"/>
          <w:sz w:val="18"/>
        </w:rPr>
        <w:t xml:space="preserve">Payments, </w:t>
      </w:r>
      <w:r>
        <w:rPr>
          <w:color w:val="231F20"/>
          <w:sz w:val="18"/>
        </w:rPr>
        <w:t>and</w:t>
      </w:r>
      <w:r>
        <w:rPr>
          <w:color w:val="231F20"/>
          <w:spacing w:val="-5"/>
          <w:sz w:val="18"/>
        </w:rPr>
        <w:t xml:space="preserve"> </w:t>
      </w:r>
      <w:r>
        <w:rPr>
          <w:color w:val="231F20"/>
          <w:sz w:val="18"/>
        </w:rPr>
        <w:t>Penalties.</w:t>
      </w:r>
    </w:p>
    <w:p w:rsidR="00A33C7B" w:rsidRDefault="0089559E">
      <w:pPr>
        <w:pStyle w:val="Listenabsatz"/>
        <w:numPr>
          <w:ilvl w:val="0"/>
          <w:numId w:val="23"/>
        </w:numPr>
        <w:tabs>
          <w:tab w:val="left" w:pos="461"/>
        </w:tabs>
        <w:spacing w:line="220" w:lineRule="auto"/>
        <w:ind w:left="460" w:right="518" w:hanging="221"/>
        <w:rPr>
          <w:sz w:val="18"/>
        </w:rPr>
      </w:pPr>
      <w:r>
        <w:rPr>
          <w:color w:val="231F20"/>
          <w:spacing w:val="-2"/>
          <w:position w:val="1"/>
          <w:sz w:val="18"/>
        </w:rPr>
        <w:t>Schedule</w:t>
      </w:r>
      <w:r>
        <w:rPr>
          <w:color w:val="231F20"/>
          <w:spacing w:val="-5"/>
          <w:position w:val="1"/>
          <w:sz w:val="18"/>
        </w:rPr>
        <w:t xml:space="preserve"> </w:t>
      </w:r>
      <w:r>
        <w:rPr>
          <w:color w:val="231F20"/>
          <w:spacing w:val="-2"/>
          <w:position w:val="1"/>
          <w:sz w:val="18"/>
        </w:rPr>
        <w:t>K-1</w:t>
      </w:r>
      <w:r>
        <w:rPr>
          <w:color w:val="231F20"/>
          <w:spacing w:val="-5"/>
          <w:position w:val="1"/>
          <w:sz w:val="18"/>
        </w:rPr>
        <w:t xml:space="preserve"> </w:t>
      </w:r>
      <w:r>
        <w:rPr>
          <w:color w:val="231F20"/>
          <w:spacing w:val="-2"/>
          <w:position w:val="1"/>
          <w:sz w:val="18"/>
        </w:rPr>
        <w:t>(Form</w:t>
      </w:r>
      <w:r>
        <w:rPr>
          <w:color w:val="231F20"/>
          <w:spacing w:val="-5"/>
          <w:position w:val="1"/>
          <w:sz w:val="18"/>
        </w:rPr>
        <w:t xml:space="preserve"> </w:t>
      </w:r>
      <w:r>
        <w:rPr>
          <w:color w:val="231F20"/>
          <w:spacing w:val="-2"/>
          <w:position w:val="1"/>
          <w:sz w:val="18"/>
        </w:rPr>
        <w:t>1065),</w:t>
      </w:r>
      <w:r>
        <w:rPr>
          <w:color w:val="231F20"/>
          <w:spacing w:val="-5"/>
          <w:position w:val="1"/>
          <w:sz w:val="18"/>
        </w:rPr>
        <w:t xml:space="preserve"> </w:t>
      </w:r>
      <w:r>
        <w:rPr>
          <w:color w:val="231F20"/>
          <w:spacing w:val="-2"/>
          <w:position w:val="1"/>
          <w:sz w:val="18"/>
        </w:rPr>
        <w:t>Partner’s</w:t>
      </w:r>
      <w:r>
        <w:rPr>
          <w:color w:val="231F20"/>
          <w:spacing w:val="-5"/>
          <w:position w:val="1"/>
          <w:sz w:val="18"/>
        </w:rPr>
        <w:t xml:space="preserve"> </w:t>
      </w:r>
      <w:r>
        <w:rPr>
          <w:color w:val="231F20"/>
          <w:spacing w:val="-2"/>
          <w:position w:val="1"/>
          <w:sz w:val="18"/>
        </w:rPr>
        <w:t>Share</w:t>
      </w:r>
      <w:r>
        <w:rPr>
          <w:color w:val="231F20"/>
          <w:spacing w:val="-5"/>
          <w:position w:val="1"/>
          <w:sz w:val="18"/>
        </w:rPr>
        <w:t xml:space="preserve"> </w:t>
      </w:r>
      <w:r>
        <w:rPr>
          <w:color w:val="231F20"/>
          <w:spacing w:val="-2"/>
          <w:position w:val="1"/>
          <w:sz w:val="18"/>
        </w:rPr>
        <w:t>of</w:t>
      </w:r>
      <w:r>
        <w:rPr>
          <w:color w:val="231F20"/>
          <w:spacing w:val="-5"/>
          <w:position w:val="1"/>
          <w:sz w:val="18"/>
        </w:rPr>
        <w:t xml:space="preserve"> </w:t>
      </w:r>
      <w:r>
        <w:rPr>
          <w:color w:val="231F20"/>
          <w:spacing w:val="-2"/>
          <w:position w:val="1"/>
          <w:sz w:val="18"/>
        </w:rPr>
        <w:t xml:space="preserve">Income, </w:t>
      </w:r>
      <w:r>
        <w:rPr>
          <w:color w:val="231F20"/>
          <w:sz w:val="18"/>
        </w:rPr>
        <w:t>Deductions, Credits, etc.</w:t>
      </w:r>
    </w:p>
    <w:p w:rsidR="00A33C7B" w:rsidRDefault="0089559E">
      <w:pPr>
        <w:pStyle w:val="Listenabsatz"/>
        <w:numPr>
          <w:ilvl w:val="0"/>
          <w:numId w:val="23"/>
        </w:numPr>
        <w:tabs>
          <w:tab w:val="left" w:pos="461"/>
        </w:tabs>
        <w:spacing w:line="220" w:lineRule="auto"/>
        <w:ind w:left="460" w:right="62"/>
        <w:rPr>
          <w:sz w:val="18"/>
        </w:rPr>
      </w:pPr>
      <w:r>
        <w:rPr>
          <w:color w:val="231F20"/>
          <w:position w:val="1"/>
          <w:sz w:val="18"/>
        </w:rPr>
        <w:t>Form</w:t>
      </w:r>
      <w:r>
        <w:rPr>
          <w:color w:val="231F20"/>
          <w:spacing w:val="-13"/>
          <w:position w:val="1"/>
          <w:sz w:val="18"/>
        </w:rPr>
        <w:t xml:space="preserve"> </w:t>
      </w:r>
      <w:r>
        <w:rPr>
          <w:color w:val="231F20"/>
          <w:position w:val="1"/>
          <w:sz w:val="18"/>
        </w:rPr>
        <w:t>8938,</w:t>
      </w:r>
      <w:r>
        <w:rPr>
          <w:color w:val="231F20"/>
          <w:spacing w:val="-12"/>
          <w:position w:val="1"/>
          <w:sz w:val="18"/>
        </w:rPr>
        <w:t xml:space="preserve"> </w:t>
      </w:r>
      <w:r>
        <w:rPr>
          <w:color w:val="231F20"/>
          <w:position w:val="1"/>
          <w:sz w:val="18"/>
        </w:rPr>
        <w:t>Statement</w:t>
      </w:r>
      <w:r>
        <w:rPr>
          <w:color w:val="231F20"/>
          <w:spacing w:val="-13"/>
          <w:position w:val="1"/>
          <w:sz w:val="18"/>
        </w:rPr>
        <w:t xml:space="preserve"> </w:t>
      </w:r>
      <w:r>
        <w:rPr>
          <w:color w:val="231F20"/>
          <w:position w:val="1"/>
          <w:sz w:val="18"/>
        </w:rPr>
        <w:t>of</w:t>
      </w:r>
      <w:r>
        <w:rPr>
          <w:color w:val="231F20"/>
          <w:spacing w:val="-12"/>
          <w:position w:val="1"/>
          <w:sz w:val="18"/>
        </w:rPr>
        <w:t xml:space="preserve"> </w:t>
      </w:r>
      <w:r>
        <w:rPr>
          <w:color w:val="231F20"/>
          <w:position w:val="1"/>
          <w:sz w:val="18"/>
        </w:rPr>
        <w:t>Specified</w:t>
      </w:r>
      <w:r>
        <w:rPr>
          <w:color w:val="231F20"/>
          <w:spacing w:val="-13"/>
          <w:position w:val="1"/>
          <w:sz w:val="18"/>
        </w:rPr>
        <w:t xml:space="preserve"> </w:t>
      </w:r>
      <w:r>
        <w:rPr>
          <w:color w:val="231F20"/>
          <w:position w:val="1"/>
          <w:sz w:val="18"/>
        </w:rPr>
        <w:t>Foreign</w:t>
      </w:r>
      <w:r>
        <w:rPr>
          <w:color w:val="231F20"/>
          <w:spacing w:val="-13"/>
          <w:position w:val="1"/>
          <w:sz w:val="18"/>
        </w:rPr>
        <w:t xml:space="preserve"> </w:t>
      </w:r>
      <w:r>
        <w:rPr>
          <w:color w:val="231F20"/>
          <w:position w:val="1"/>
          <w:sz w:val="18"/>
        </w:rPr>
        <w:t>Financial</w:t>
      </w:r>
      <w:r>
        <w:rPr>
          <w:color w:val="231F20"/>
          <w:spacing w:val="-12"/>
          <w:position w:val="1"/>
          <w:sz w:val="18"/>
        </w:rPr>
        <w:t xml:space="preserve"> </w:t>
      </w:r>
      <w:r>
        <w:rPr>
          <w:color w:val="231F20"/>
          <w:position w:val="1"/>
          <w:sz w:val="18"/>
        </w:rPr>
        <w:t xml:space="preserve">Assets </w:t>
      </w:r>
      <w:r>
        <w:rPr>
          <w:color w:val="231F20"/>
          <w:sz w:val="18"/>
        </w:rPr>
        <w:t>(if</w:t>
      </w:r>
      <w:r>
        <w:rPr>
          <w:color w:val="231F20"/>
          <w:spacing w:val="-5"/>
          <w:sz w:val="18"/>
        </w:rPr>
        <w:t xml:space="preserve"> </w:t>
      </w:r>
      <w:r>
        <w:rPr>
          <w:color w:val="231F20"/>
          <w:sz w:val="18"/>
        </w:rPr>
        <w:t>required).</w:t>
      </w:r>
    </w:p>
    <w:p w:rsidR="00A33C7B" w:rsidRDefault="0089559E">
      <w:pPr>
        <w:pStyle w:val="Listenabsatz"/>
        <w:numPr>
          <w:ilvl w:val="0"/>
          <w:numId w:val="23"/>
        </w:numPr>
        <w:tabs>
          <w:tab w:val="left" w:pos="461"/>
        </w:tabs>
        <w:spacing w:line="220" w:lineRule="auto"/>
        <w:ind w:left="460" w:right="739" w:hanging="221"/>
        <w:rPr>
          <w:sz w:val="18"/>
        </w:rPr>
      </w:pPr>
      <w:r>
        <w:rPr>
          <w:color w:val="231F20"/>
          <w:position w:val="1"/>
          <w:sz w:val="18"/>
        </w:rPr>
        <w:t>Any</w:t>
      </w:r>
      <w:r>
        <w:rPr>
          <w:color w:val="231F20"/>
          <w:spacing w:val="-13"/>
          <w:position w:val="1"/>
          <w:sz w:val="18"/>
        </w:rPr>
        <w:t xml:space="preserve"> </w:t>
      </w:r>
      <w:r>
        <w:rPr>
          <w:color w:val="231F20"/>
          <w:position w:val="1"/>
          <w:sz w:val="18"/>
        </w:rPr>
        <w:t>other</w:t>
      </w:r>
      <w:r>
        <w:rPr>
          <w:color w:val="231F20"/>
          <w:spacing w:val="-12"/>
          <w:position w:val="1"/>
          <w:sz w:val="18"/>
        </w:rPr>
        <w:t xml:space="preserve"> </w:t>
      </w:r>
      <w:r>
        <w:rPr>
          <w:color w:val="231F20"/>
          <w:position w:val="1"/>
          <w:sz w:val="18"/>
        </w:rPr>
        <w:t>schedules</w:t>
      </w:r>
      <w:r>
        <w:rPr>
          <w:color w:val="231F20"/>
          <w:spacing w:val="-13"/>
          <w:position w:val="1"/>
          <w:sz w:val="18"/>
        </w:rPr>
        <w:t xml:space="preserve"> </w:t>
      </w:r>
      <w:r>
        <w:rPr>
          <w:color w:val="231F20"/>
          <w:position w:val="1"/>
          <w:sz w:val="18"/>
        </w:rPr>
        <w:t>in</w:t>
      </w:r>
      <w:r>
        <w:rPr>
          <w:color w:val="231F20"/>
          <w:spacing w:val="-12"/>
          <w:position w:val="1"/>
          <w:sz w:val="18"/>
        </w:rPr>
        <w:t xml:space="preserve"> </w:t>
      </w:r>
      <w:r>
        <w:rPr>
          <w:color w:val="231F20"/>
          <w:position w:val="1"/>
          <w:sz w:val="18"/>
        </w:rPr>
        <w:t>alphabetical</w:t>
      </w:r>
      <w:r>
        <w:rPr>
          <w:color w:val="231F20"/>
          <w:spacing w:val="-13"/>
          <w:position w:val="1"/>
          <w:sz w:val="18"/>
        </w:rPr>
        <w:t xml:space="preserve"> </w:t>
      </w:r>
      <w:r>
        <w:rPr>
          <w:color w:val="231F20"/>
          <w:position w:val="1"/>
          <w:sz w:val="18"/>
        </w:rPr>
        <w:t>order,</w:t>
      </w:r>
      <w:r>
        <w:rPr>
          <w:color w:val="231F20"/>
          <w:spacing w:val="-13"/>
          <w:position w:val="1"/>
          <w:sz w:val="18"/>
        </w:rPr>
        <w:t xml:space="preserve"> </w:t>
      </w:r>
      <w:r>
        <w:rPr>
          <w:color w:val="231F20"/>
          <w:position w:val="1"/>
          <w:sz w:val="18"/>
        </w:rPr>
        <w:t xml:space="preserve">including </w:t>
      </w:r>
      <w:r>
        <w:rPr>
          <w:color w:val="231F20"/>
          <w:sz w:val="18"/>
        </w:rPr>
        <w:t>Schedules K-2 and K-3.</w:t>
      </w:r>
    </w:p>
    <w:p w:rsidR="00A33C7B" w:rsidRDefault="0089559E">
      <w:pPr>
        <w:pStyle w:val="Listenabsatz"/>
        <w:numPr>
          <w:ilvl w:val="0"/>
          <w:numId w:val="23"/>
        </w:numPr>
        <w:tabs>
          <w:tab w:val="left" w:pos="461"/>
        </w:tabs>
        <w:spacing w:line="221" w:lineRule="exact"/>
        <w:ind w:left="460" w:hanging="221"/>
        <w:rPr>
          <w:sz w:val="18"/>
        </w:rPr>
      </w:pPr>
      <w:r>
        <w:rPr>
          <w:color w:val="231F20"/>
          <w:spacing w:val="-2"/>
          <w:position w:val="1"/>
          <w:sz w:val="18"/>
        </w:rPr>
        <w:t>Any</w:t>
      </w:r>
      <w:r>
        <w:rPr>
          <w:color w:val="231F20"/>
          <w:spacing w:val="-5"/>
          <w:position w:val="1"/>
          <w:sz w:val="18"/>
        </w:rPr>
        <w:t xml:space="preserve"> </w:t>
      </w:r>
      <w:r>
        <w:rPr>
          <w:color w:val="231F20"/>
          <w:spacing w:val="-2"/>
          <w:position w:val="1"/>
          <w:sz w:val="18"/>
        </w:rPr>
        <w:t>other</w:t>
      </w:r>
      <w:r>
        <w:rPr>
          <w:color w:val="231F20"/>
          <w:spacing w:val="-5"/>
          <w:position w:val="1"/>
          <w:sz w:val="18"/>
        </w:rPr>
        <w:t xml:space="preserve"> </w:t>
      </w:r>
      <w:r>
        <w:rPr>
          <w:color w:val="231F20"/>
          <w:spacing w:val="-2"/>
          <w:position w:val="1"/>
          <w:sz w:val="18"/>
        </w:rPr>
        <w:t>forms</w:t>
      </w:r>
      <w:r>
        <w:rPr>
          <w:color w:val="231F20"/>
          <w:spacing w:val="-5"/>
          <w:position w:val="1"/>
          <w:sz w:val="18"/>
        </w:rPr>
        <w:t xml:space="preserve"> </w:t>
      </w:r>
      <w:r>
        <w:rPr>
          <w:color w:val="231F20"/>
          <w:spacing w:val="-2"/>
          <w:position w:val="1"/>
          <w:sz w:val="18"/>
        </w:rPr>
        <w:t>in</w:t>
      </w:r>
      <w:r>
        <w:rPr>
          <w:color w:val="231F20"/>
          <w:spacing w:val="-5"/>
          <w:position w:val="1"/>
          <w:sz w:val="18"/>
        </w:rPr>
        <w:t xml:space="preserve"> </w:t>
      </w:r>
      <w:r>
        <w:rPr>
          <w:color w:val="231F20"/>
          <w:spacing w:val="-2"/>
          <w:position w:val="1"/>
          <w:sz w:val="18"/>
        </w:rPr>
        <w:t>numerical</w:t>
      </w:r>
      <w:r>
        <w:rPr>
          <w:color w:val="231F20"/>
          <w:spacing w:val="-3"/>
          <w:position w:val="1"/>
          <w:sz w:val="18"/>
        </w:rPr>
        <w:t xml:space="preserve"> </w:t>
      </w:r>
      <w:r>
        <w:rPr>
          <w:color w:val="231F20"/>
          <w:spacing w:val="-2"/>
          <w:position w:val="1"/>
          <w:sz w:val="18"/>
        </w:rPr>
        <w:t>order.</w:t>
      </w:r>
    </w:p>
    <w:p w:rsidR="00A33C7B" w:rsidRDefault="0089559E">
      <w:pPr>
        <w:pStyle w:val="Textkrper"/>
        <w:spacing w:before="73" w:line="237" w:lineRule="auto"/>
        <w:ind w:right="113" w:firstLine="239"/>
      </w:pPr>
      <w:r>
        <w:rPr>
          <w:color w:val="231F20"/>
        </w:rPr>
        <w:t>Complete every applicable entry space on Form 1065 and Schedule</w:t>
      </w:r>
      <w:r>
        <w:rPr>
          <w:color w:val="231F20"/>
          <w:spacing w:val="-10"/>
        </w:rPr>
        <w:t xml:space="preserve"> </w:t>
      </w:r>
      <w:r>
        <w:rPr>
          <w:color w:val="231F20"/>
        </w:rPr>
        <w:t>K-1.</w:t>
      </w:r>
      <w:r>
        <w:rPr>
          <w:color w:val="231F20"/>
          <w:spacing w:val="-10"/>
        </w:rPr>
        <w:t xml:space="preserve"> </w:t>
      </w:r>
      <w:r>
        <w:rPr>
          <w:color w:val="231F20"/>
        </w:rPr>
        <w:t>Don’t</w:t>
      </w:r>
      <w:r>
        <w:rPr>
          <w:color w:val="231F20"/>
          <w:spacing w:val="-10"/>
        </w:rPr>
        <w:t xml:space="preserve"> </w:t>
      </w:r>
      <w:r>
        <w:rPr>
          <w:color w:val="231F20"/>
        </w:rPr>
        <w:t>enter</w:t>
      </w:r>
      <w:r>
        <w:rPr>
          <w:color w:val="231F20"/>
          <w:spacing w:val="-10"/>
        </w:rPr>
        <w:t xml:space="preserve"> </w:t>
      </w:r>
      <w:r>
        <w:rPr>
          <w:color w:val="231F20"/>
        </w:rPr>
        <w:t>“See</w:t>
      </w:r>
      <w:r>
        <w:rPr>
          <w:color w:val="231F20"/>
          <w:spacing w:val="-10"/>
        </w:rPr>
        <w:t xml:space="preserve"> </w:t>
      </w:r>
      <w:r>
        <w:rPr>
          <w:color w:val="231F20"/>
        </w:rPr>
        <w:t>attached”</w:t>
      </w:r>
      <w:r>
        <w:rPr>
          <w:color w:val="231F20"/>
          <w:spacing w:val="-10"/>
        </w:rPr>
        <w:t xml:space="preserve"> </w:t>
      </w:r>
      <w:r>
        <w:rPr>
          <w:color w:val="231F20"/>
        </w:rPr>
        <w:t>instead</w:t>
      </w:r>
      <w:r>
        <w:rPr>
          <w:color w:val="231F20"/>
          <w:spacing w:val="-10"/>
        </w:rPr>
        <w:t xml:space="preserve"> </w:t>
      </w:r>
      <w:r>
        <w:rPr>
          <w:color w:val="231F20"/>
        </w:rPr>
        <w:t>of</w:t>
      </w:r>
      <w:r>
        <w:rPr>
          <w:color w:val="231F20"/>
          <w:spacing w:val="-10"/>
        </w:rPr>
        <w:t xml:space="preserve"> </w:t>
      </w:r>
      <w:r>
        <w:rPr>
          <w:color w:val="231F20"/>
        </w:rPr>
        <w:t>completing the</w:t>
      </w:r>
      <w:r>
        <w:rPr>
          <w:color w:val="231F20"/>
          <w:spacing w:val="-5"/>
        </w:rPr>
        <w:t xml:space="preserve"> </w:t>
      </w:r>
      <w:r>
        <w:rPr>
          <w:color w:val="231F20"/>
        </w:rPr>
        <w:t>entry</w:t>
      </w:r>
      <w:r>
        <w:rPr>
          <w:color w:val="231F20"/>
          <w:spacing w:val="-5"/>
        </w:rPr>
        <w:t xml:space="preserve"> </w:t>
      </w:r>
      <w:r>
        <w:rPr>
          <w:color w:val="231F20"/>
        </w:rPr>
        <w:t>spaces.</w:t>
      </w:r>
      <w:r>
        <w:rPr>
          <w:color w:val="231F20"/>
          <w:spacing w:val="-5"/>
        </w:rPr>
        <w:t xml:space="preserve"> </w:t>
      </w:r>
      <w:r>
        <w:rPr>
          <w:color w:val="231F20"/>
        </w:rPr>
        <w:t>Penalties</w:t>
      </w:r>
      <w:r>
        <w:rPr>
          <w:color w:val="231F20"/>
          <w:spacing w:val="-5"/>
        </w:rPr>
        <w:t xml:space="preserve"> </w:t>
      </w:r>
      <w:r>
        <w:rPr>
          <w:color w:val="231F20"/>
        </w:rPr>
        <w:t>may</w:t>
      </w:r>
      <w:r>
        <w:rPr>
          <w:color w:val="231F20"/>
          <w:spacing w:val="-5"/>
        </w:rPr>
        <w:t xml:space="preserve"> </w:t>
      </w:r>
      <w:r>
        <w:rPr>
          <w:color w:val="231F20"/>
        </w:rPr>
        <w:t>be</w:t>
      </w:r>
      <w:r>
        <w:rPr>
          <w:color w:val="231F20"/>
          <w:spacing w:val="-5"/>
        </w:rPr>
        <w:t xml:space="preserve"> </w:t>
      </w:r>
      <w:r>
        <w:rPr>
          <w:color w:val="231F20"/>
        </w:rPr>
        <w:t>assessed</w:t>
      </w:r>
      <w:r>
        <w:rPr>
          <w:color w:val="231F20"/>
          <w:spacing w:val="-5"/>
        </w:rPr>
        <w:t xml:space="preserve"> </w:t>
      </w:r>
      <w:r>
        <w:rPr>
          <w:color w:val="231F20"/>
        </w:rPr>
        <w:t>if</w:t>
      </w:r>
      <w:r>
        <w:rPr>
          <w:color w:val="231F20"/>
          <w:spacing w:val="-5"/>
        </w:rPr>
        <w:t xml:space="preserve"> </w:t>
      </w:r>
      <w:r>
        <w:rPr>
          <w:color w:val="231F20"/>
        </w:rPr>
        <w:t>the</w:t>
      </w:r>
      <w:r>
        <w:rPr>
          <w:color w:val="231F20"/>
          <w:spacing w:val="-5"/>
        </w:rPr>
        <w:t xml:space="preserve"> </w:t>
      </w:r>
      <w:r>
        <w:rPr>
          <w:color w:val="231F20"/>
        </w:rPr>
        <w:t>partnership files</w:t>
      </w:r>
      <w:r>
        <w:rPr>
          <w:color w:val="231F20"/>
          <w:spacing w:val="-8"/>
        </w:rPr>
        <w:t xml:space="preserve"> </w:t>
      </w:r>
      <w:r>
        <w:rPr>
          <w:color w:val="231F20"/>
        </w:rPr>
        <w:t>an</w:t>
      </w:r>
      <w:r>
        <w:rPr>
          <w:color w:val="231F20"/>
          <w:spacing w:val="-8"/>
        </w:rPr>
        <w:t xml:space="preserve"> </w:t>
      </w:r>
      <w:r>
        <w:rPr>
          <w:color w:val="231F20"/>
        </w:rPr>
        <w:t>incomplete</w:t>
      </w:r>
      <w:r>
        <w:rPr>
          <w:color w:val="231F20"/>
          <w:spacing w:val="-8"/>
        </w:rPr>
        <w:t xml:space="preserve"> </w:t>
      </w:r>
      <w:r>
        <w:rPr>
          <w:color w:val="231F20"/>
        </w:rPr>
        <w:t>return.</w:t>
      </w:r>
      <w:r>
        <w:rPr>
          <w:color w:val="231F20"/>
          <w:spacing w:val="-8"/>
        </w:rPr>
        <w:t xml:space="preserve"> </w:t>
      </w:r>
      <w:r>
        <w:rPr>
          <w:color w:val="231F20"/>
        </w:rPr>
        <w:t>If</w:t>
      </w:r>
      <w:r>
        <w:rPr>
          <w:color w:val="231F20"/>
          <w:spacing w:val="-8"/>
        </w:rPr>
        <w:t xml:space="preserve"> </w:t>
      </w:r>
      <w:r>
        <w:rPr>
          <w:color w:val="231F20"/>
        </w:rPr>
        <w:t>you</w:t>
      </w:r>
      <w:r>
        <w:rPr>
          <w:color w:val="231F20"/>
          <w:spacing w:val="-8"/>
        </w:rPr>
        <w:t xml:space="preserve"> </w:t>
      </w:r>
      <w:r>
        <w:rPr>
          <w:color w:val="231F20"/>
        </w:rPr>
        <w:t>need</w:t>
      </w:r>
      <w:r>
        <w:rPr>
          <w:color w:val="231F20"/>
          <w:spacing w:val="-7"/>
        </w:rPr>
        <w:t xml:space="preserve"> </w:t>
      </w:r>
      <w:r>
        <w:rPr>
          <w:color w:val="231F20"/>
        </w:rPr>
        <w:t>more</w:t>
      </w:r>
      <w:r>
        <w:rPr>
          <w:color w:val="231F20"/>
          <w:spacing w:val="-8"/>
        </w:rPr>
        <w:t xml:space="preserve"> </w:t>
      </w:r>
      <w:r>
        <w:rPr>
          <w:color w:val="231F20"/>
        </w:rPr>
        <w:t>space</w:t>
      </w:r>
      <w:r>
        <w:rPr>
          <w:color w:val="231F20"/>
          <w:spacing w:val="-8"/>
        </w:rPr>
        <w:t xml:space="preserve"> </w:t>
      </w:r>
      <w:r>
        <w:rPr>
          <w:color w:val="231F20"/>
        </w:rPr>
        <w:t>on</w:t>
      </w:r>
      <w:r>
        <w:rPr>
          <w:color w:val="231F20"/>
          <w:spacing w:val="-8"/>
        </w:rPr>
        <w:t xml:space="preserve"> </w:t>
      </w:r>
      <w:r>
        <w:rPr>
          <w:color w:val="231F20"/>
        </w:rPr>
        <w:t>the</w:t>
      </w:r>
      <w:r>
        <w:rPr>
          <w:color w:val="231F20"/>
          <w:spacing w:val="-8"/>
        </w:rPr>
        <w:t xml:space="preserve"> </w:t>
      </w:r>
      <w:r>
        <w:rPr>
          <w:color w:val="231F20"/>
        </w:rPr>
        <w:t>forms or</w:t>
      </w:r>
      <w:r>
        <w:rPr>
          <w:color w:val="231F20"/>
          <w:spacing w:val="-11"/>
        </w:rPr>
        <w:t xml:space="preserve"> </w:t>
      </w:r>
      <w:r>
        <w:rPr>
          <w:color w:val="231F20"/>
        </w:rPr>
        <w:t>schedules,</w:t>
      </w:r>
      <w:r>
        <w:rPr>
          <w:color w:val="231F20"/>
          <w:spacing w:val="-11"/>
        </w:rPr>
        <w:t xml:space="preserve"> </w:t>
      </w:r>
      <w:r>
        <w:rPr>
          <w:color w:val="231F20"/>
        </w:rPr>
        <w:t>attach</w:t>
      </w:r>
      <w:r>
        <w:rPr>
          <w:color w:val="231F20"/>
          <w:spacing w:val="-11"/>
        </w:rPr>
        <w:t xml:space="preserve"> </w:t>
      </w:r>
      <w:r>
        <w:rPr>
          <w:color w:val="231F20"/>
        </w:rPr>
        <w:t>separate</w:t>
      </w:r>
      <w:r>
        <w:rPr>
          <w:color w:val="231F20"/>
          <w:spacing w:val="-11"/>
        </w:rPr>
        <w:t xml:space="preserve"> </w:t>
      </w:r>
      <w:r>
        <w:rPr>
          <w:color w:val="231F20"/>
        </w:rPr>
        <w:t>sheets</w:t>
      </w:r>
      <w:r>
        <w:rPr>
          <w:color w:val="231F20"/>
          <w:spacing w:val="-11"/>
        </w:rPr>
        <w:t xml:space="preserve"> </w:t>
      </w:r>
      <w:r>
        <w:rPr>
          <w:color w:val="231F20"/>
        </w:rPr>
        <w:t>and</w:t>
      </w:r>
      <w:r>
        <w:rPr>
          <w:color w:val="231F20"/>
          <w:spacing w:val="-11"/>
        </w:rPr>
        <w:t xml:space="preserve"> </w:t>
      </w:r>
      <w:r>
        <w:rPr>
          <w:color w:val="231F20"/>
        </w:rPr>
        <w:t>place</w:t>
      </w:r>
      <w:r>
        <w:rPr>
          <w:color w:val="231F20"/>
          <w:spacing w:val="-11"/>
        </w:rPr>
        <w:t xml:space="preserve"> </w:t>
      </w:r>
      <w:r>
        <w:rPr>
          <w:color w:val="231F20"/>
        </w:rPr>
        <w:t>them</w:t>
      </w:r>
      <w:r>
        <w:rPr>
          <w:color w:val="231F20"/>
          <w:spacing w:val="-11"/>
        </w:rPr>
        <w:t xml:space="preserve"> </w:t>
      </w:r>
      <w:r>
        <w:rPr>
          <w:color w:val="231F20"/>
        </w:rPr>
        <w:t>at</w:t>
      </w:r>
      <w:r>
        <w:rPr>
          <w:color w:val="231F20"/>
          <w:spacing w:val="-11"/>
        </w:rPr>
        <w:t xml:space="preserve"> </w:t>
      </w:r>
      <w:r>
        <w:rPr>
          <w:color w:val="231F20"/>
        </w:rPr>
        <w:t>the</w:t>
      </w:r>
      <w:r>
        <w:rPr>
          <w:color w:val="231F20"/>
          <w:spacing w:val="-11"/>
        </w:rPr>
        <w:t xml:space="preserve"> </w:t>
      </w:r>
      <w:r>
        <w:rPr>
          <w:color w:val="231F20"/>
        </w:rPr>
        <w:t>end of the return using the same size and format as on the printed forms.</w:t>
      </w:r>
      <w:r>
        <w:rPr>
          <w:color w:val="231F20"/>
          <w:spacing w:val="-6"/>
        </w:rPr>
        <w:t xml:space="preserve"> </w:t>
      </w:r>
      <w:r>
        <w:rPr>
          <w:color w:val="231F20"/>
        </w:rPr>
        <w:t>Show</w:t>
      </w:r>
      <w:r>
        <w:rPr>
          <w:color w:val="231F20"/>
          <w:spacing w:val="-6"/>
        </w:rPr>
        <w:t xml:space="preserve"> </w:t>
      </w:r>
      <w:r>
        <w:rPr>
          <w:color w:val="231F20"/>
        </w:rPr>
        <w:t>the</w:t>
      </w:r>
      <w:r>
        <w:rPr>
          <w:color w:val="231F20"/>
          <w:spacing w:val="-6"/>
        </w:rPr>
        <w:t xml:space="preserve"> </w:t>
      </w:r>
      <w:r>
        <w:rPr>
          <w:color w:val="231F20"/>
        </w:rPr>
        <w:t>totals</w:t>
      </w:r>
      <w:r>
        <w:rPr>
          <w:color w:val="231F20"/>
          <w:spacing w:val="-6"/>
        </w:rPr>
        <w:t xml:space="preserve"> </w:t>
      </w:r>
      <w:r>
        <w:rPr>
          <w:color w:val="231F20"/>
        </w:rPr>
        <w:t>on</w:t>
      </w:r>
      <w:r>
        <w:rPr>
          <w:color w:val="231F20"/>
          <w:spacing w:val="-6"/>
        </w:rPr>
        <w:t xml:space="preserve"> </w:t>
      </w:r>
      <w:r>
        <w:rPr>
          <w:color w:val="231F20"/>
        </w:rPr>
        <w:t>the</w:t>
      </w:r>
      <w:r>
        <w:rPr>
          <w:color w:val="231F20"/>
          <w:spacing w:val="-6"/>
        </w:rPr>
        <w:t xml:space="preserve"> </w:t>
      </w:r>
      <w:r>
        <w:rPr>
          <w:color w:val="231F20"/>
        </w:rPr>
        <w:t>printed</w:t>
      </w:r>
      <w:r>
        <w:rPr>
          <w:color w:val="231F20"/>
          <w:spacing w:val="-6"/>
        </w:rPr>
        <w:t xml:space="preserve"> </w:t>
      </w:r>
      <w:r>
        <w:rPr>
          <w:color w:val="231F20"/>
        </w:rPr>
        <w:t>forms.</w:t>
      </w:r>
      <w:r>
        <w:rPr>
          <w:color w:val="231F20"/>
          <w:spacing w:val="-6"/>
        </w:rPr>
        <w:t xml:space="preserve"> </w:t>
      </w:r>
      <w:r>
        <w:rPr>
          <w:color w:val="231F20"/>
        </w:rPr>
        <w:t>Also</w:t>
      </w:r>
      <w:r>
        <w:rPr>
          <w:color w:val="231F20"/>
          <w:spacing w:val="-6"/>
        </w:rPr>
        <w:t xml:space="preserve"> </w:t>
      </w:r>
      <w:r>
        <w:rPr>
          <w:color w:val="231F20"/>
        </w:rPr>
        <w:t>be</w:t>
      </w:r>
      <w:r>
        <w:rPr>
          <w:color w:val="231F20"/>
          <w:spacing w:val="-6"/>
        </w:rPr>
        <w:t xml:space="preserve"> </w:t>
      </w:r>
      <w:r>
        <w:rPr>
          <w:color w:val="231F20"/>
        </w:rPr>
        <w:t>sure</w:t>
      </w:r>
      <w:r>
        <w:rPr>
          <w:color w:val="231F20"/>
          <w:spacing w:val="-6"/>
        </w:rPr>
        <w:t xml:space="preserve"> </w:t>
      </w:r>
      <w:r>
        <w:rPr>
          <w:color w:val="231F20"/>
        </w:rPr>
        <w:t>to</w:t>
      </w:r>
      <w:r>
        <w:rPr>
          <w:color w:val="231F20"/>
          <w:spacing w:val="-6"/>
        </w:rPr>
        <w:t xml:space="preserve"> </w:t>
      </w:r>
      <w:r>
        <w:rPr>
          <w:color w:val="231F20"/>
        </w:rPr>
        <w:t>put the</w:t>
      </w:r>
      <w:r>
        <w:rPr>
          <w:color w:val="231F20"/>
          <w:spacing w:val="-6"/>
        </w:rPr>
        <w:t xml:space="preserve"> </w:t>
      </w:r>
      <w:r>
        <w:rPr>
          <w:color w:val="231F20"/>
        </w:rPr>
        <w:t>partnership’s</w:t>
      </w:r>
      <w:r>
        <w:rPr>
          <w:color w:val="231F20"/>
          <w:spacing w:val="-6"/>
        </w:rPr>
        <w:t xml:space="preserve"> </w:t>
      </w:r>
      <w:r>
        <w:rPr>
          <w:color w:val="231F20"/>
        </w:rPr>
        <w:t>name</w:t>
      </w:r>
      <w:r>
        <w:rPr>
          <w:color w:val="231F20"/>
          <w:spacing w:val="-4"/>
        </w:rPr>
        <w:t xml:space="preserve"> </w:t>
      </w:r>
      <w:r>
        <w:rPr>
          <w:color w:val="231F20"/>
        </w:rPr>
        <w:t>and</w:t>
      </w:r>
      <w:r>
        <w:rPr>
          <w:color w:val="231F20"/>
          <w:spacing w:val="-6"/>
        </w:rPr>
        <w:t xml:space="preserve"> </w:t>
      </w:r>
      <w:r>
        <w:rPr>
          <w:color w:val="231F20"/>
        </w:rPr>
        <w:t>EIN</w:t>
      </w:r>
      <w:r>
        <w:rPr>
          <w:color w:val="231F20"/>
          <w:spacing w:val="-6"/>
        </w:rPr>
        <w:t xml:space="preserve"> </w:t>
      </w:r>
      <w:r>
        <w:rPr>
          <w:color w:val="231F20"/>
        </w:rPr>
        <w:t>on</w:t>
      </w:r>
      <w:r>
        <w:rPr>
          <w:color w:val="231F20"/>
          <w:spacing w:val="-6"/>
        </w:rPr>
        <w:t xml:space="preserve"> </w:t>
      </w:r>
      <w:r>
        <w:rPr>
          <w:color w:val="231F20"/>
        </w:rPr>
        <w:t>each</w:t>
      </w:r>
      <w:r>
        <w:rPr>
          <w:color w:val="231F20"/>
          <w:spacing w:val="-6"/>
        </w:rPr>
        <w:t xml:space="preserve"> </w:t>
      </w:r>
      <w:r>
        <w:rPr>
          <w:color w:val="231F20"/>
        </w:rPr>
        <w:t>supporting</w:t>
      </w:r>
      <w:r>
        <w:rPr>
          <w:color w:val="231F20"/>
          <w:spacing w:val="-6"/>
        </w:rPr>
        <w:t xml:space="preserve"> </w:t>
      </w:r>
      <w:r>
        <w:rPr>
          <w:color w:val="231F20"/>
        </w:rPr>
        <w:t>statement.</w:t>
      </w:r>
    </w:p>
    <w:p w:rsidR="00A33C7B" w:rsidRDefault="0089559E">
      <w:pPr>
        <w:pStyle w:val="berschrift2"/>
        <w:spacing w:before="69"/>
      </w:pPr>
      <w:bookmarkStart w:id="56" w:name="Entity_Classification_Election"/>
      <w:bookmarkEnd w:id="56"/>
      <w:r>
        <w:rPr>
          <w:color w:val="231F20"/>
        </w:rPr>
        <w:t>Entity</w:t>
      </w:r>
      <w:r>
        <w:rPr>
          <w:color w:val="231F20"/>
          <w:spacing w:val="-12"/>
        </w:rPr>
        <w:t xml:space="preserve"> </w:t>
      </w:r>
      <w:r>
        <w:rPr>
          <w:color w:val="231F20"/>
        </w:rPr>
        <w:t>Classification</w:t>
      </w:r>
      <w:r>
        <w:rPr>
          <w:color w:val="231F20"/>
          <w:spacing w:val="-12"/>
        </w:rPr>
        <w:t xml:space="preserve"> </w:t>
      </w:r>
      <w:r>
        <w:rPr>
          <w:color w:val="231F20"/>
          <w:spacing w:val="-2"/>
        </w:rPr>
        <w:t>Election</w:t>
      </w:r>
    </w:p>
    <w:p w:rsidR="00A33C7B" w:rsidRDefault="0089559E">
      <w:pPr>
        <w:pStyle w:val="Textkrper"/>
        <w:spacing w:before="42" w:line="237" w:lineRule="auto"/>
        <w:ind w:right="34"/>
      </w:pPr>
      <w:r>
        <w:rPr>
          <w:color w:val="231F20"/>
        </w:rPr>
        <w:t>Use Form 8832 to make a change in classification. Except for certain business entities always classified as corporations, a business entity with at least two members may choose to be classified</w:t>
      </w:r>
      <w:r>
        <w:rPr>
          <w:color w:val="231F20"/>
          <w:spacing w:val="-11"/>
        </w:rPr>
        <w:t xml:space="preserve"> </w:t>
      </w:r>
      <w:r>
        <w:rPr>
          <w:color w:val="231F20"/>
        </w:rPr>
        <w:t>either</w:t>
      </w:r>
      <w:r>
        <w:rPr>
          <w:color w:val="231F20"/>
          <w:spacing w:val="-12"/>
        </w:rPr>
        <w:t xml:space="preserve"> </w:t>
      </w:r>
      <w:r>
        <w:rPr>
          <w:color w:val="231F20"/>
        </w:rPr>
        <w:t>as</w:t>
      </w:r>
      <w:r>
        <w:rPr>
          <w:color w:val="231F20"/>
          <w:spacing w:val="-12"/>
        </w:rPr>
        <w:t xml:space="preserve"> </w:t>
      </w:r>
      <w:r>
        <w:rPr>
          <w:color w:val="231F20"/>
        </w:rPr>
        <w:t>a</w:t>
      </w:r>
      <w:r>
        <w:rPr>
          <w:color w:val="231F20"/>
          <w:spacing w:val="-12"/>
        </w:rPr>
        <w:t xml:space="preserve"> </w:t>
      </w:r>
      <w:r>
        <w:rPr>
          <w:color w:val="231F20"/>
        </w:rPr>
        <w:t>partnership</w:t>
      </w:r>
      <w:r>
        <w:rPr>
          <w:color w:val="231F20"/>
          <w:spacing w:val="-12"/>
        </w:rPr>
        <w:t xml:space="preserve"> </w:t>
      </w:r>
      <w:r>
        <w:rPr>
          <w:color w:val="231F20"/>
        </w:rPr>
        <w:t>or</w:t>
      </w:r>
      <w:r>
        <w:rPr>
          <w:color w:val="231F20"/>
          <w:spacing w:val="-12"/>
        </w:rPr>
        <w:t xml:space="preserve"> </w:t>
      </w:r>
      <w:r>
        <w:rPr>
          <w:color w:val="231F20"/>
        </w:rPr>
        <w:t>an</w:t>
      </w:r>
      <w:r>
        <w:rPr>
          <w:color w:val="231F20"/>
          <w:spacing w:val="-12"/>
        </w:rPr>
        <w:t xml:space="preserve"> </w:t>
      </w:r>
      <w:r>
        <w:rPr>
          <w:color w:val="231F20"/>
        </w:rPr>
        <w:t>association</w:t>
      </w:r>
      <w:r>
        <w:rPr>
          <w:color w:val="231F20"/>
          <w:spacing w:val="-12"/>
        </w:rPr>
        <w:t xml:space="preserve"> </w:t>
      </w:r>
      <w:r>
        <w:rPr>
          <w:color w:val="231F20"/>
        </w:rPr>
        <w:t>taxable</w:t>
      </w:r>
      <w:r>
        <w:rPr>
          <w:color w:val="231F20"/>
          <w:spacing w:val="-12"/>
        </w:rPr>
        <w:t xml:space="preserve"> </w:t>
      </w:r>
      <w:r>
        <w:rPr>
          <w:color w:val="231F20"/>
        </w:rPr>
        <w:t>as</w:t>
      </w:r>
      <w:r>
        <w:rPr>
          <w:color w:val="231F20"/>
          <w:spacing w:val="-12"/>
        </w:rPr>
        <w:t xml:space="preserve"> </w:t>
      </w:r>
      <w:r>
        <w:rPr>
          <w:color w:val="231F20"/>
        </w:rPr>
        <w:t>a</w:t>
      </w:r>
    </w:p>
    <w:p w:rsidR="00A33C7B" w:rsidRDefault="0089559E">
      <w:pPr>
        <w:pStyle w:val="Textkrper"/>
        <w:spacing w:before="118" w:line="237" w:lineRule="auto"/>
        <w:ind w:left="119" w:right="139"/>
      </w:pPr>
      <w:r>
        <w:br w:type="column"/>
      </w:r>
      <w:r>
        <w:rPr>
          <w:color w:val="231F20"/>
        </w:rPr>
        <w:t>corporation.</w:t>
      </w:r>
      <w:r>
        <w:rPr>
          <w:color w:val="231F20"/>
          <w:spacing w:val="-7"/>
        </w:rPr>
        <w:t xml:space="preserve"> </w:t>
      </w:r>
      <w:r>
        <w:rPr>
          <w:color w:val="231F20"/>
        </w:rPr>
        <w:t>A</w:t>
      </w:r>
      <w:r>
        <w:rPr>
          <w:color w:val="231F20"/>
          <w:spacing w:val="-7"/>
        </w:rPr>
        <w:t xml:space="preserve"> </w:t>
      </w:r>
      <w:r>
        <w:rPr>
          <w:color w:val="231F20"/>
        </w:rPr>
        <w:t>domestic</w:t>
      </w:r>
      <w:r>
        <w:rPr>
          <w:color w:val="231F20"/>
          <w:spacing w:val="-7"/>
        </w:rPr>
        <w:t xml:space="preserve"> </w:t>
      </w:r>
      <w:r>
        <w:rPr>
          <w:color w:val="231F20"/>
        </w:rPr>
        <w:t>eligible</w:t>
      </w:r>
      <w:r>
        <w:rPr>
          <w:color w:val="231F20"/>
          <w:spacing w:val="-7"/>
        </w:rPr>
        <w:t xml:space="preserve"> </w:t>
      </w:r>
      <w:r>
        <w:rPr>
          <w:color w:val="231F20"/>
        </w:rPr>
        <w:t>entity</w:t>
      </w:r>
      <w:r>
        <w:rPr>
          <w:color w:val="231F20"/>
          <w:spacing w:val="-7"/>
        </w:rPr>
        <w:t xml:space="preserve"> </w:t>
      </w:r>
      <w:r>
        <w:rPr>
          <w:color w:val="231F20"/>
        </w:rPr>
        <w:t>with</w:t>
      </w:r>
      <w:r>
        <w:rPr>
          <w:color w:val="231F20"/>
          <w:spacing w:val="-7"/>
        </w:rPr>
        <w:t xml:space="preserve"> </w:t>
      </w:r>
      <w:r>
        <w:rPr>
          <w:color w:val="231F20"/>
        </w:rPr>
        <w:t>at</w:t>
      </w:r>
      <w:r>
        <w:rPr>
          <w:color w:val="231F20"/>
          <w:spacing w:val="-7"/>
        </w:rPr>
        <w:t xml:space="preserve"> </w:t>
      </w:r>
      <w:r>
        <w:rPr>
          <w:color w:val="231F20"/>
        </w:rPr>
        <w:t>least</w:t>
      </w:r>
      <w:r>
        <w:rPr>
          <w:color w:val="231F20"/>
          <w:spacing w:val="-7"/>
        </w:rPr>
        <w:t xml:space="preserve"> </w:t>
      </w:r>
      <w:r>
        <w:rPr>
          <w:color w:val="231F20"/>
        </w:rPr>
        <w:t>two</w:t>
      </w:r>
      <w:r>
        <w:rPr>
          <w:color w:val="231F20"/>
          <w:spacing w:val="-7"/>
        </w:rPr>
        <w:t xml:space="preserve"> </w:t>
      </w:r>
      <w:r>
        <w:rPr>
          <w:color w:val="231F20"/>
        </w:rPr>
        <w:t>members that</w:t>
      </w:r>
      <w:r>
        <w:rPr>
          <w:color w:val="231F20"/>
          <w:spacing w:val="-12"/>
        </w:rPr>
        <w:t xml:space="preserve"> </w:t>
      </w:r>
      <w:r>
        <w:rPr>
          <w:color w:val="231F20"/>
        </w:rPr>
        <w:t>doesn’t</w:t>
      </w:r>
      <w:r>
        <w:rPr>
          <w:color w:val="231F20"/>
          <w:spacing w:val="-12"/>
        </w:rPr>
        <w:t xml:space="preserve"> </w:t>
      </w:r>
      <w:r>
        <w:rPr>
          <w:color w:val="231F20"/>
        </w:rPr>
        <w:t>file</w:t>
      </w:r>
      <w:r>
        <w:rPr>
          <w:color w:val="231F20"/>
          <w:spacing w:val="-12"/>
        </w:rPr>
        <w:t xml:space="preserve"> </w:t>
      </w:r>
      <w:r>
        <w:rPr>
          <w:color w:val="231F20"/>
        </w:rPr>
        <w:t>Form</w:t>
      </w:r>
      <w:r>
        <w:rPr>
          <w:color w:val="231F20"/>
          <w:spacing w:val="-12"/>
        </w:rPr>
        <w:t xml:space="preserve"> </w:t>
      </w:r>
      <w:r>
        <w:rPr>
          <w:color w:val="231F20"/>
        </w:rPr>
        <w:t>8832</w:t>
      </w:r>
      <w:r>
        <w:rPr>
          <w:color w:val="231F20"/>
          <w:spacing w:val="-12"/>
        </w:rPr>
        <w:t xml:space="preserve"> </w:t>
      </w:r>
      <w:r>
        <w:rPr>
          <w:color w:val="231F20"/>
        </w:rPr>
        <w:t>is</w:t>
      </w:r>
      <w:r>
        <w:rPr>
          <w:color w:val="231F20"/>
          <w:spacing w:val="-12"/>
        </w:rPr>
        <w:t xml:space="preserve"> </w:t>
      </w:r>
      <w:r>
        <w:rPr>
          <w:color w:val="231F20"/>
        </w:rPr>
        <w:t>classified</w:t>
      </w:r>
      <w:r>
        <w:rPr>
          <w:color w:val="231F20"/>
          <w:spacing w:val="-11"/>
        </w:rPr>
        <w:t xml:space="preserve"> </w:t>
      </w:r>
      <w:r>
        <w:rPr>
          <w:color w:val="231F20"/>
        </w:rPr>
        <w:t>under</w:t>
      </w:r>
      <w:r>
        <w:rPr>
          <w:color w:val="231F20"/>
          <w:spacing w:val="-12"/>
        </w:rPr>
        <w:t xml:space="preserve"> </w:t>
      </w:r>
      <w:r>
        <w:rPr>
          <w:color w:val="231F20"/>
        </w:rPr>
        <w:t>the</w:t>
      </w:r>
      <w:r>
        <w:rPr>
          <w:color w:val="231F20"/>
          <w:spacing w:val="-12"/>
        </w:rPr>
        <w:t xml:space="preserve"> </w:t>
      </w:r>
      <w:r>
        <w:rPr>
          <w:color w:val="231F20"/>
        </w:rPr>
        <w:t>default</w:t>
      </w:r>
      <w:r>
        <w:rPr>
          <w:color w:val="231F20"/>
          <w:spacing w:val="-12"/>
        </w:rPr>
        <w:t xml:space="preserve"> </w:t>
      </w:r>
      <w:r>
        <w:rPr>
          <w:color w:val="231F20"/>
        </w:rPr>
        <w:t>rules</w:t>
      </w:r>
      <w:r>
        <w:rPr>
          <w:color w:val="231F20"/>
          <w:spacing w:val="-11"/>
        </w:rPr>
        <w:t xml:space="preserve"> </w:t>
      </w:r>
      <w:r>
        <w:rPr>
          <w:color w:val="231F20"/>
        </w:rPr>
        <w:t>as a</w:t>
      </w:r>
      <w:r>
        <w:rPr>
          <w:color w:val="231F20"/>
          <w:spacing w:val="-3"/>
        </w:rPr>
        <w:t xml:space="preserve"> </w:t>
      </w:r>
      <w:r>
        <w:rPr>
          <w:color w:val="231F20"/>
        </w:rPr>
        <w:t>partnership.</w:t>
      </w:r>
      <w:r>
        <w:rPr>
          <w:color w:val="231F20"/>
          <w:spacing w:val="-3"/>
        </w:rPr>
        <w:t xml:space="preserve"> </w:t>
      </w:r>
      <w:r>
        <w:rPr>
          <w:color w:val="231F20"/>
        </w:rPr>
        <w:t>However,</w:t>
      </w:r>
      <w:r>
        <w:rPr>
          <w:color w:val="231F20"/>
          <w:spacing w:val="-3"/>
        </w:rPr>
        <w:t xml:space="preserve"> </w:t>
      </w:r>
      <w:r>
        <w:rPr>
          <w:color w:val="231F20"/>
        </w:rPr>
        <w:t>a</w:t>
      </w:r>
      <w:r>
        <w:rPr>
          <w:color w:val="231F20"/>
          <w:spacing w:val="-3"/>
        </w:rPr>
        <w:t xml:space="preserve"> </w:t>
      </w:r>
      <w:r>
        <w:rPr>
          <w:color w:val="231F20"/>
        </w:rPr>
        <w:t>foreign</w:t>
      </w:r>
      <w:r>
        <w:rPr>
          <w:color w:val="231F20"/>
          <w:spacing w:val="-3"/>
        </w:rPr>
        <w:t xml:space="preserve"> </w:t>
      </w:r>
      <w:r>
        <w:rPr>
          <w:color w:val="231F20"/>
        </w:rPr>
        <w:t>eligible</w:t>
      </w:r>
      <w:r>
        <w:rPr>
          <w:color w:val="231F20"/>
          <w:spacing w:val="-3"/>
        </w:rPr>
        <w:t xml:space="preserve"> </w:t>
      </w:r>
      <w:r>
        <w:rPr>
          <w:color w:val="231F20"/>
        </w:rPr>
        <w:t>entity</w:t>
      </w:r>
      <w:r>
        <w:rPr>
          <w:color w:val="231F20"/>
          <w:spacing w:val="-3"/>
        </w:rPr>
        <w:t xml:space="preserve"> </w:t>
      </w:r>
      <w:r>
        <w:rPr>
          <w:color w:val="231F20"/>
        </w:rPr>
        <w:t>with</w:t>
      </w:r>
      <w:r>
        <w:rPr>
          <w:color w:val="231F20"/>
          <w:spacing w:val="-3"/>
        </w:rPr>
        <w:t xml:space="preserve"> </w:t>
      </w:r>
      <w:r>
        <w:rPr>
          <w:color w:val="231F20"/>
        </w:rPr>
        <w:t>at</w:t>
      </w:r>
      <w:r>
        <w:rPr>
          <w:color w:val="231F20"/>
          <w:spacing w:val="-3"/>
        </w:rPr>
        <w:t xml:space="preserve"> </w:t>
      </w:r>
      <w:r>
        <w:rPr>
          <w:color w:val="231F20"/>
        </w:rPr>
        <w:t>least</w:t>
      </w:r>
      <w:r>
        <w:rPr>
          <w:color w:val="231F20"/>
          <w:spacing w:val="-3"/>
        </w:rPr>
        <w:t xml:space="preserve"> </w:t>
      </w:r>
      <w:r>
        <w:rPr>
          <w:color w:val="231F20"/>
        </w:rPr>
        <w:t xml:space="preserve">two members is classified under the default rules as a partnership only if the entity doesn’t provide limited liability to at least one member. File Form 8832 only if the entity doesn’t want to be classified under these default rules or if it wants to change its </w:t>
      </w:r>
      <w:r>
        <w:rPr>
          <w:color w:val="231F20"/>
          <w:spacing w:val="-2"/>
        </w:rPr>
        <w:t>classification.</w:t>
      </w:r>
    </w:p>
    <w:p w:rsidR="00A33C7B" w:rsidRDefault="0089559E">
      <w:pPr>
        <w:pStyle w:val="Textkrper"/>
        <w:spacing w:before="173" w:line="237" w:lineRule="auto"/>
        <w:ind w:left="119" w:right="138"/>
      </w:pPr>
      <w:r>
        <w:rPr>
          <w:b/>
          <w:color w:val="231F20"/>
        </w:rPr>
        <w:t>Caution:</w:t>
      </w:r>
      <w:r>
        <w:rPr>
          <w:b/>
          <w:color w:val="231F20"/>
          <w:spacing w:val="22"/>
        </w:rPr>
        <w:t xml:space="preserve"> </w:t>
      </w:r>
      <w:r>
        <w:rPr>
          <w:color w:val="231F20"/>
        </w:rPr>
        <w:t>Attach</w:t>
      </w:r>
      <w:r>
        <w:rPr>
          <w:color w:val="231F20"/>
          <w:spacing w:val="-13"/>
        </w:rPr>
        <w:t xml:space="preserve"> </w:t>
      </w:r>
      <w:r>
        <w:rPr>
          <w:color w:val="231F20"/>
        </w:rPr>
        <w:t>a</w:t>
      </w:r>
      <w:r>
        <w:rPr>
          <w:color w:val="231F20"/>
          <w:spacing w:val="-12"/>
        </w:rPr>
        <w:t xml:space="preserve"> </w:t>
      </w:r>
      <w:r>
        <w:rPr>
          <w:color w:val="231F20"/>
        </w:rPr>
        <w:t>copy</w:t>
      </w:r>
      <w:r>
        <w:rPr>
          <w:color w:val="231F20"/>
          <w:spacing w:val="-13"/>
        </w:rPr>
        <w:t xml:space="preserve"> </w:t>
      </w:r>
      <w:r>
        <w:rPr>
          <w:color w:val="231F20"/>
        </w:rPr>
        <w:t>of</w:t>
      </w:r>
      <w:r>
        <w:rPr>
          <w:color w:val="231F20"/>
          <w:spacing w:val="-12"/>
        </w:rPr>
        <w:t xml:space="preserve"> </w:t>
      </w:r>
      <w:r>
        <w:rPr>
          <w:color w:val="231F20"/>
        </w:rPr>
        <w:t>Form</w:t>
      </w:r>
      <w:r>
        <w:rPr>
          <w:color w:val="231F20"/>
          <w:spacing w:val="-13"/>
        </w:rPr>
        <w:t xml:space="preserve"> </w:t>
      </w:r>
      <w:r>
        <w:rPr>
          <w:color w:val="231F20"/>
        </w:rPr>
        <w:t>8832</w:t>
      </w:r>
      <w:r>
        <w:rPr>
          <w:color w:val="231F20"/>
          <w:spacing w:val="-12"/>
        </w:rPr>
        <w:t xml:space="preserve"> </w:t>
      </w:r>
      <w:r>
        <w:rPr>
          <w:color w:val="231F20"/>
        </w:rPr>
        <w:t>to</w:t>
      </w:r>
      <w:r>
        <w:rPr>
          <w:color w:val="231F20"/>
          <w:spacing w:val="-13"/>
        </w:rPr>
        <w:t xml:space="preserve"> </w:t>
      </w:r>
      <w:r>
        <w:rPr>
          <w:color w:val="231F20"/>
        </w:rPr>
        <w:t>the</w:t>
      </w:r>
      <w:r>
        <w:rPr>
          <w:color w:val="231F20"/>
          <w:spacing w:val="-12"/>
        </w:rPr>
        <w:t xml:space="preserve"> </w:t>
      </w:r>
      <w:r>
        <w:rPr>
          <w:color w:val="231F20"/>
        </w:rPr>
        <w:t>partnership’s</w:t>
      </w:r>
      <w:r>
        <w:rPr>
          <w:color w:val="231F20"/>
          <w:spacing w:val="-13"/>
        </w:rPr>
        <w:t xml:space="preserve"> </w:t>
      </w:r>
      <w:r>
        <w:rPr>
          <w:color w:val="231F20"/>
        </w:rPr>
        <w:t>Form 1065 for the tax year of the election.</w:t>
      </w:r>
    </w:p>
    <w:p w:rsidR="00A33C7B" w:rsidRDefault="0089559E">
      <w:pPr>
        <w:pStyle w:val="berschrift2"/>
        <w:ind w:left="119"/>
      </w:pPr>
      <w:r>
        <w:rPr>
          <w:color w:val="231F20"/>
        </w:rPr>
        <w:t>Elections</w:t>
      </w:r>
      <w:r>
        <w:rPr>
          <w:color w:val="231F20"/>
          <w:spacing w:val="-2"/>
        </w:rPr>
        <w:t xml:space="preserve"> </w:t>
      </w:r>
      <w:r>
        <w:rPr>
          <w:color w:val="231F20"/>
        </w:rPr>
        <w:t>Made</w:t>
      </w:r>
      <w:r>
        <w:rPr>
          <w:color w:val="231F20"/>
          <w:spacing w:val="-1"/>
        </w:rPr>
        <w:t xml:space="preserve"> </w:t>
      </w:r>
      <w:r>
        <w:rPr>
          <w:color w:val="231F20"/>
        </w:rPr>
        <w:t>by</w:t>
      </w:r>
      <w:r>
        <w:rPr>
          <w:color w:val="231F20"/>
          <w:spacing w:val="-2"/>
        </w:rPr>
        <w:t xml:space="preserve"> </w:t>
      </w:r>
      <w:r>
        <w:rPr>
          <w:color w:val="231F20"/>
        </w:rPr>
        <w:t>the</w:t>
      </w:r>
      <w:r>
        <w:rPr>
          <w:color w:val="231F20"/>
          <w:spacing w:val="-1"/>
        </w:rPr>
        <w:t xml:space="preserve"> </w:t>
      </w:r>
      <w:r>
        <w:rPr>
          <w:color w:val="231F20"/>
          <w:spacing w:val="-2"/>
        </w:rPr>
        <w:t>Partnership</w:t>
      </w:r>
    </w:p>
    <w:p w:rsidR="00A33C7B" w:rsidRDefault="0089559E">
      <w:pPr>
        <w:pStyle w:val="Textkrper"/>
        <w:spacing w:before="41" w:line="237" w:lineRule="auto"/>
        <w:ind w:left="119"/>
      </w:pPr>
      <w:r>
        <w:rPr>
          <w:color w:val="231F20"/>
        </w:rPr>
        <w:t>Generally,</w:t>
      </w:r>
      <w:r>
        <w:rPr>
          <w:color w:val="231F20"/>
          <w:spacing w:val="-13"/>
        </w:rPr>
        <w:t xml:space="preserve"> </w:t>
      </w:r>
      <w:r>
        <w:rPr>
          <w:color w:val="231F20"/>
        </w:rPr>
        <w:t>the</w:t>
      </w:r>
      <w:r>
        <w:rPr>
          <w:color w:val="231F20"/>
          <w:spacing w:val="-12"/>
        </w:rPr>
        <w:t xml:space="preserve"> </w:t>
      </w:r>
      <w:r>
        <w:rPr>
          <w:color w:val="231F20"/>
        </w:rPr>
        <w:t>partnership</w:t>
      </w:r>
      <w:r>
        <w:rPr>
          <w:color w:val="231F20"/>
          <w:spacing w:val="-13"/>
        </w:rPr>
        <w:t xml:space="preserve"> </w:t>
      </w:r>
      <w:r>
        <w:rPr>
          <w:color w:val="231F20"/>
        </w:rPr>
        <w:t>decides</w:t>
      </w:r>
      <w:r>
        <w:rPr>
          <w:color w:val="231F20"/>
          <w:spacing w:val="-12"/>
        </w:rPr>
        <w:t xml:space="preserve"> </w:t>
      </w:r>
      <w:r>
        <w:rPr>
          <w:color w:val="231F20"/>
        </w:rPr>
        <w:t>how</w:t>
      </w:r>
      <w:r>
        <w:rPr>
          <w:color w:val="231F20"/>
          <w:spacing w:val="-13"/>
        </w:rPr>
        <w:t xml:space="preserve"> </w:t>
      </w:r>
      <w:r>
        <w:rPr>
          <w:color w:val="231F20"/>
        </w:rPr>
        <w:t>to</w:t>
      </w:r>
      <w:r>
        <w:rPr>
          <w:color w:val="231F20"/>
          <w:spacing w:val="-13"/>
        </w:rPr>
        <w:t xml:space="preserve"> </w:t>
      </w:r>
      <w:r>
        <w:rPr>
          <w:color w:val="231F20"/>
        </w:rPr>
        <w:t>figure</w:t>
      </w:r>
      <w:r>
        <w:rPr>
          <w:color w:val="231F20"/>
          <w:spacing w:val="-12"/>
        </w:rPr>
        <w:t xml:space="preserve"> </w:t>
      </w:r>
      <w:r>
        <w:rPr>
          <w:color w:val="231F20"/>
        </w:rPr>
        <w:t>income</w:t>
      </w:r>
      <w:r>
        <w:rPr>
          <w:color w:val="231F20"/>
          <w:spacing w:val="-13"/>
        </w:rPr>
        <w:t xml:space="preserve"> </w:t>
      </w:r>
      <w:r>
        <w:rPr>
          <w:color w:val="231F20"/>
        </w:rPr>
        <w:t>from</w:t>
      </w:r>
      <w:r>
        <w:rPr>
          <w:color w:val="231F20"/>
          <w:spacing w:val="-12"/>
        </w:rPr>
        <w:t xml:space="preserve"> </w:t>
      </w:r>
      <w:r>
        <w:rPr>
          <w:color w:val="231F20"/>
        </w:rPr>
        <w:t>its operations.</w:t>
      </w:r>
      <w:r>
        <w:rPr>
          <w:color w:val="231F20"/>
          <w:spacing w:val="-13"/>
        </w:rPr>
        <w:t xml:space="preserve"> </w:t>
      </w:r>
      <w:r>
        <w:rPr>
          <w:color w:val="231F20"/>
        </w:rPr>
        <w:t>For</w:t>
      </w:r>
      <w:r>
        <w:rPr>
          <w:color w:val="231F20"/>
          <w:spacing w:val="-12"/>
        </w:rPr>
        <w:t xml:space="preserve"> </w:t>
      </w:r>
      <w:r>
        <w:rPr>
          <w:color w:val="231F20"/>
        </w:rPr>
        <w:t>example,</w:t>
      </w:r>
      <w:r>
        <w:rPr>
          <w:color w:val="231F20"/>
          <w:spacing w:val="-13"/>
        </w:rPr>
        <w:t xml:space="preserve"> </w:t>
      </w:r>
      <w:r>
        <w:rPr>
          <w:color w:val="231F20"/>
        </w:rPr>
        <w:t>it</w:t>
      </w:r>
      <w:r>
        <w:rPr>
          <w:color w:val="231F20"/>
          <w:spacing w:val="-12"/>
        </w:rPr>
        <w:t xml:space="preserve"> </w:t>
      </w:r>
      <w:r>
        <w:rPr>
          <w:color w:val="231F20"/>
        </w:rPr>
        <w:t>chooses</w:t>
      </w:r>
      <w:r>
        <w:rPr>
          <w:color w:val="231F20"/>
          <w:spacing w:val="-13"/>
        </w:rPr>
        <w:t xml:space="preserve"> </w:t>
      </w:r>
      <w:r>
        <w:rPr>
          <w:color w:val="231F20"/>
        </w:rPr>
        <w:t>the</w:t>
      </w:r>
      <w:r>
        <w:rPr>
          <w:color w:val="231F20"/>
          <w:spacing w:val="-13"/>
        </w:rPr>
        <w:t xml:space="preserve"> </w:t>
      </w:r>
      <w:r>
        <w:rPr>
          <w:color w:val="231F20"/>
        </w:rPr>
        <w:t>accounting</w:t>
      </w:r>
      <w:r>
        <w:rPr>
          <w:color w:val="231F20"/>
          <w:spacing w:val="-12"/>
        </w:rPr>
        <w:t xml:space="preserve"> </w:t>
      </w:r>
      <w:r>
        <w:rPr>
          <w:color w:val="231F20"/>
        </w:rPr>
        <w:t>method</w:t>
      </w:r>
      <w:r>
        <w:rPr>
          <w:color w:val="231F20"/>
          <w:spacing w:val="-13"/>
        </w:rPr>
        <w:t xml:space="preserve"> </w:t>
      </w:r>
      <w:r>
        <w:rPr>
          <w:color w:val="231F20"/>
        </w:rPr>
        <w:t>and depreciation methods it will use. The partnership also makes elections under the following sections.</w:t>
      </w:r>
    </w:p>
    <w:p w:rsidR="00A33C7B" w:rsidRDefault="0089559E">
      <w:pPr>
        <w:pStyle w:val="Listenabsatz"/>
        <w:numPr>
          <w:ilvl w:val="1"/>
          <w:numId w:val="24"/>
        </w:numPr>
        <w:tabs>
          <w:tab w:val="left" w:pos="490"/>
        </w:tabs>
        <w:spacing w:before="103"/>
        <w:rPr>
          <w:sz w:val="18"/>
        </w:rPr>
      </w:pPr>
      <w:r>
        <w:rPr>
          <w:color w:val="231F20"/>
          <w:sz w:val="18"/>
        </w:rPr>
        <w:t>Section</w:t>
      </w:r>
      <w:r>
        <w:rPr>
          <w:color w:val="231F20"/>
          <w:spacing w:val="-10"/>
          <w:sz w:val="18"/>
        </w:rPr>
        <w:t xml:space="preserve"> </w:t>
      </w:r>
      <w:r>
        <w:rPr>
          <w:color w:val="231F20"/>
          <w:sz w:val="18"/>
        </w:rPr>
        <w:t>179</w:t>
      </w:r>
      <w:r>
        <w:rPr>
          <w:color w:val="231F20"/>
          <w:spacing w:val="-10"/>
          <w:sz w:val="18"/>
        </w:rPr>
        <w:t xml:space="preserve"> </w:t>
      </w:r>
      <w:r>
        <w:rPr>
          <w:color w:val="231F20"/>
          <w:sz w:val="18"/>
        </w:rPr>
        <w:t>(election</w:t>
      </w:r>
      <w:r>
        <w:rPr>
          <w:color w:val="231F20"/>
          <w:spacing w:val="-9"/>
          <w:sz w:val="18"/>
        </w:rPr>
        <w:t xml:space="preserve"> </w:t>
      </w:r>
      <w:r>
        <w:rPr>
          <w:color w:val="231F20"/>
          <w:sz w:val="18"/>
        </w:rPr>
        <w:t>to</w:t>
      </w:r>
      <w:r>
        <w:rPr>
          <w:color w:val="231F20"/>
          <w:spacing w:val="-10"/>
          <w:sz w:val="18"/>
        </w:rPr>
        <w:t xml:space="preserve"> </w:t>
      </w:r>
      <w:r>
        <w:rPr>
          <w:color w:val="231F20"/>
          <w:sz w:val="18"/>
        </w:rPr>
        <w:t>expense</w:t>
      </w:r>
      <w:r>
        <w:rPr>
          <w:color w:val="231F20"/>
          <w:spacing w:val="-10"/>
          <w:sz w:val="18"/>
        </w:rPr>
        <w:t xml:space="preserve"> </w:t>
      </w:r>
      <w:r>
        <w:rPr>
          <w:color w:val="231F20"/>
          <w:sz w:val="18"/>
        </w:rPr>
        <w:t>certain</w:t>
      </w:r>
      <w:r>
        <w:rPr>
          <w:color w:val="231F20"/>
          <w:spacing w:val="-9"/>
          <w:sz w:val="18"/>
        </w:rPr>
        <w:t xml:space="preserve"> </w:t>
      </w:r>
      <w:r>
        <w:rPr>
          <w:color w:val="231F20"/>
          <w:spacing w:val="-2"/>
          <w:sz w:val="18"/>
        </w:rPr>
        <w:t>property).</w:t>
      </w:r>
    </w:p>
    <w:p w:rsidR="00A33C7B" w:rsidRDefault="0089559E">
      <w:pPr>
        <w:pStyle w:val="Listenabsatz"/>
        <w:numPr>
          <w:ilvl w:val="1"/>
          <w:numId w:val="24"/>
        </w:numPr>
        <w:tabs>
          <w:tab w:val="left" w:pos="490"/>
        </w:tabs>
        <w:spacing w:before="106" w:line="237" w:lineRule="auto"/>
        <w:ind w:right="211"/>
        <w:rPr>
          <w:sz w:val="18"/>
        </w:rPr>
      </w:pPr>
      <w:r>
        <w:rPr>
          <w:color w:val="231F20"/>
          <w:sz w:val="18"/>
        </w:rPr>
        <w:t>Section</w:t>
      </w:r>
      <w:r>
        <w:rPr>
          <w:color w:val="231F20"/>
          <w:spacing w:val="-13"/>
          <w:sz w:val="18"/>
        </w:rPr>
        <w:t xml:space="preserve"> </w:t>
      </w:r>
      <w:r>
        <w:rPr>
          <w:color w:val="231F20"/>
          <w:sz w:val="18"/>
        </w:rPr>
        <w:t>614</w:t>
      </w:r>
      <w:r>
        <w:rPr>
          <w:color w:val="231F20"/>
          <w:spacing w:val="-12"/>
          <w:sz w:val="18"/>
        </w:rPr>
        <w:t xml:space="preserve"> </w:t>
      </w:r>
      <w:r>
        <w:rPr>
          <w:color w:val="231F20"/>
          <w:sz w:val="18"/>
        </w:rPr>
        <w:t>(definition</w:t>
      </w:r>
      <w:r>
        <w:rPr>
          <w:color w:val="231F20"/>
          <w:spacing w:val="-13"/>
          <w:sz w:val="18"/>
        </w:rPr>
        <w:t xml:space="preserve"> </w:t>
      </w:r>
      <w:r>
        <w:rPr>
          <w:color w:val="231F20"/>
          <w:sz w:val="18"/>
        </w:rPr>
        <w:t>of</w:t>
      </w:r>
      <w:r>
        <w:rPr>
          <w:color w:val="231F20"/>
          <w:spacing w:val="-12"/>
          <w:sz w:val="18"/>
        </w:rPr>
        <w:t xml:space="preserve"> </w:t>
      </w:r>
      <w:r>
        <w:rPr>
          <w:color w:val="231F20"/>
          <w:sz w:val="18"/>
        </w:rPr>
        <w:t>property—mines,</w:t>
      </w:r>
      <w:r>
        <w:rPr>
          <w:color w:val="231F20"/>
          <w:spacing w:val="-13"/>
          <w:sz w:val="18"/>
        </w:rPr>
        <w:t xml:space="preserve"> </w:t>
      </w:r>
      <w:r>
        <w:rPr>
          <w:color w:val="231F20"/>
          <w:sz w:val="18"/>
        </w:rPr>
        <w:t>wells,</w:t>
      </w:r>
      <w:r>
        <w:rPr>
          <w:color w:val="231F20"/>
          <w:spacing w:val="-13"/>
          <w:sz w:val="18"/>
        </w:rPr>
        <w:t xml:space="preserve"> </w:t>
      </w:r>
      <w:r>
        <w:rPr>
          <w:color w:val="231F20"/>
          <w:sz w:val="18"/>
        </w:rPr>
        <w:t>and</w:t>
      </w:r>
      <w:r>
        <w:rPr>
          <w:color w:val="231F20"/>
          <w:spacing w:val="-12"/>
          <w:sz w:val="18"/>
        </w:rPr>
        <w:t xml:space="preserve"> </w:t>
      </w:r>
      <w:r>
        <w:rPr>
          <w:color w:val="231F20"/>
          <w:sz w:val="18"/>
        </w:rPr>
        <w:t>other natural deposits). This election must be made before the partners figure their individual depletion allowances under section</w:t>
      </w:r>
      <w:r>
        <w:rPr>
          <w:color w:val="231F20"/>
          <w:spacing w:val="-5"/>
          <w:sz w:val="18"/>
        </w:rPr>
        <w:t xml:space="preserve"> </w:t>
      </w:r>
      <w:r>
        <w:rPr>
          <w:color w:val="231F20"/>
          <w:sz w:val="18"/>
        </w:rPr>
        <w:t>613A(c)(7)(D).</w:t>
      </w:r>
    </w:p>
    <w:p w:rsidR="00A33C7B" w:rsidRDefault="0089559E">
      <w:pPr>
        <w:pStyle w:val="Listenabsatz"/>
        <w:numPr>
          <w:ilvl w:val="1"/>
          <w:numId w:val="24"/>
        </w:numPr>
        <w:tabs>
          <w:tab w:val="left" w:pos="490"/>
        </w:tabs>
        <w:spacing w:before="103"/>
        <w:rPr>
          <w:sz w:val="18"/>
        </w:rPr>
      </w:pPr>
      <w:r>
        <w:rPr>
          <w:color w:val="231F20"/>
          <w:spacing w:val="-2"/>
          <w:sz w:val="18"/>
        </w:rPr>
        <w:t>Section 1033</w:t>
      </w:r>
      <w:r>
        <w:rPr>
          <w:color w:val="231F20"/>
          <w:spacing w:val="-1"/>
          <w:sz w:val="18"/>
        </w:rPr>
        <w:t xml:space="preserve"> </w:t>
      </w:r>
      <w:r>
        <w:rPr>
          <w:color w:val="231F20"/>
          <w:spacing w:val="-2"/>
          <w:sz w:val="18"/>
        </w:rPr>
        <w:t>(involuntary conversions).</w:t>
      </w:r>
    </w:p>
    <w:p w:rsidR="00A33C7B" w:rsidRDefault="0089559E">
      <w:pPr>
        <w:pStyle w:val="Listenabsatz"/>
        <w:numPr>
          <w:ilvl w:val="1"/>
          <w:numId w:val="24"/>
        </w:numPr>
        <w:tabs>
          <w:tab w:val="left" w:pos="490"/>
        </w:tabs>
        <w:spacing w:before="107" w:line="237" w:lineRule="auto"/>
        <w:ind w:right="566"/>
        <w:rPr>
          <w:sz w:val="18"/>
        </w:rPr>
      </w:pPr>
      <w:r>
        <w:rPr>
          <w:color w:val="231F20"/>
          <w:sz w:val="18"/>
        </w:rPr>
        <w:t>Section</w:t>
      </w:r>
      <w:r>
        <w:rPr>
          <w:color w:val="231F20"/>
          <w:spacing w:val="-13"/>
          <w:sz w:val="18"/>
        </w:rPr>
        <w:t xml:space="preserve"> </w:t>
      </w:r>
      <w:r>
        <w:rPr>
          <w:color w:val="231F20"/>
          <w:sz w:val="18"/>
        </w:rPr>
        <w:t>754</w:t>
      </w:r>
      <w:r>
        <w:rPr>
          <w:color w:val="231F20"/>
          <w:spacing w:val="-12"/>
          <w:sz w:val="18"/>
        </w:rPr>
        <w:t xml:space="preserve"> </w:t>
      </w:r>
      <w:r>
        <w:rPr>
          <w:color w:val="231F20"/>
          <w:sz w:val="18"/>
        </w:rPr>
        <w:t>(manner</w:t>
      </w:r>
      <w:r>
        <w:rPr>
          <w:color w:val="231F20"/>
          <w:spacing w:val="-13"/>
          <w:sz w:val="18"/>
        </w:rPr>
        <w:t xml:space="preserve"> </w:t>
      </w:r>
      <w:r>
        <w:rPr>
          <w:color w:val="231F20"/>
          <w:sz w:val="18"/>
        </w:rPr>
        <w:t>of</w:t>
      </w:r>
      <w:r>
        <w:rPr>
          <w:color w:val="231F20"/>
          <w:spacing w:val="-12"/>
          <w:sz w:val="18"/>
        </w:rPr>
        <w:t xml:space="preserve"> </w:t>
      </w:r>
      <w:r>
        <w:rPr>
          <w:color w:val="231F20"/>
          <w:sz w:val="18"/>
        </w:rPr>
        <w:t>electing</w:t>
      </w:r>
      <w:r>
        <w:rPr>
          <w:color w:val="231F20"/>
          <w:spacing w:val="-13"/>
          <w:sz w:val="18"/>
        </w:rPr>
        <w:t xml:space="preserve"> </w:t>
      </w:r>
      <w:r>
        <w:rPr>
          <w:color w:val="231F20"/>
          <w:sz w:val="18"/>
        </w:rPr>
        <w:t>optional</w:t>
      </w:r>
      <w:r>
        <w:rPr>
          <w:color w:val="231F20"/>
          <w:spacing w:val="-13"/>
          <w:sz w:val="18"/>
        </w:rPr>
        <w:t xml:space="preserve"> </w:t>
      </w:r>
      <w:r>
        <w:rPr>
          <w:color w:val="231F20"/>
          <w:sz w:val="18"/>
        </w:rPr>
        <w:t>adjustment</w:t>
      </w:r>
      <w:r>
        <w:rPr>
          <w:color w:val="231F20"/>
          <w:spacing w:val="-12"/>
          <w:sz w:val="18"/>
        </w:rPr>
        <w:t xml:space="preserve"> </w:t>
      </w:r>
      <w:r>
        <w:rPr>
          <w:color w:val="231F20"/>
          <w:sz w:val="18"/>
        </w:rPr>
        <w:t>to basis of partnership property).</w:t>
      </w:r>
    </w:p>
    <w:p w:rsidR="00A33C7B" w:rsidRDefault="0089559E">
      <w:pPr>
        <w:pStyle w:val="Textkrper"/>
        <w:spacing w:before="58" w:line="237" w:lineRule="auto"/>
        <w:ind w:left="489" w:right="139" w:firstLine="239"/>
      </w:pPr>
      <w:r>
        <w:rPr>
          <w:color w:val="231F20"/>
        </w:rPr>
        <w:t>Under</w:t>
      </w:r>
      <w:r>
        <w:rPr>
          <w:color w:val="231F20"/>
          <w:spacing w:val="-5"/>
        </w:rPr>
        <w:t xml:space="preserve"> </w:t>
      </w:r>
      <w:r>
        <w:rPr>
          <w:color w:val="231F20"/>
        </w:rPr>
        <w:t>section</w:t>
      </w:r>
      <w:r>
        <w:rPr>
          <w:color w:val="231F20"/>
          <w:spacing w:val="-5"/>
        </w:rPr>
        <w:t xml:space="preserve"> </w:t>
      </w:r>
      <w:r>
        <w:rPr>
          <w:color w:val="231F20"/>
        </w:rPr>
        <w:t>754,</w:t>
      </w:r>
      <w:r>
        <w:rPr>
          <w:color w:val="231F20"/>
          <w:spacing w:val="-5"/>
        </w:rPr>
        <w:t xml:space="preserve"> </w:t>
      </w:r>
      <w:r>
        <w:rPr>
          <w:color w:val="231F20"/>
        </w:rPr>
        <w:t>a</w:t>
      </w:r>
      <w:r>
        <w:rPr>
          <w:color w:val="231F20"/>
          <w:spacing w:val="-5"/>
        </w:rPr>
        <w:t xml:space="preserve"> </w:t>
      </w:r>
      <w:r>
        <w:rPr>
          <w:color w:val="231F20"/>
        </w:rPr>
        <w:t>partnership</w:t>
      </w:r>
      <w:r>
        <w:rPr>
          <w:color w:val="231F20"/>
          <w:spacing w:val="-5"/>
        </w:rPr>
        <w:t xml:space="preserve"> </w:t>
      </w:r>
      <w:r>
        <w:rPr>
          <w:color w:val="231F20"/>
        </w:rPr>
        <w:t>may</w:t>
      </w:r>
      <w:r>
        <w:rPr>
          <w:color w:val="231F20"/>
          <w:spacing w:val="-5"/>
        </w:rPr>
        <w:t xml:space="preserve"> </w:t>
      </w:r>
      <w:r>
        <w:rPr>
          <w:color w:val="231F20"/>
        </w:rPr>
        <w:t>elect</w:t>
      </w:r>
      <w:r>
        <w:rPr>
          <w:color w:val="231F20"/>
          <w:spacing w:val="-5"/>
        </w:rPr>
        <w:t xml:space="preserve"> </w:t>
      </w:r>
      <w:r>
        <w:rPr>
          <w:color w:val="231F20"/>
        </w:rPr>
        <w:t>to</w:t>
      </w:r>
      <w:r>
        <w:rPr>
          <w:color w:val="231F20"/>
          <w:spacing w:val="-5"/>
        </w:rPr>
        <w:t xml:space="preserve"> </w:t>
      </w:r>
      <w:r>
        <w:rPr>
          <w:color w:val="231F20"/>
        </w:rPr>
        <w:t>adjust</w:t>
      </w:r>
      <w:r>
        <w:rPr>
          <w:color w:val="231F20"/>
          <w:spacing w:val="-5"/>
        </w:rPr>
        <w:t xml:space="preserve"> </w:t>
      </w:r>
      <w:r>
        <w:rPr>
          <w:color w:val="231F20"/>
        </w:rPr>
        <w:t>the basis</w:t>
      </w:r>
      <w:r>
        <w:rPr>
          <w:color w:val="231F20"/>
          <w:spacing w:val="-11"/>
        </w:rPr>
        <w:t xml:space="preserve"> </w:t>
      </w:r>
      <w:r>
        <w:rPr>
          <w:color w:val="231F20"/>
        </w:rPr>
        <w:t>of</w:t>
      </w:r>
      <w:r>
        <w:rPr>
          <w:color w:val="231F20"/>
          <w:spacing w:val="-11"/>
        </w:rPr>
        <w:t xml:space="preserve"> </w:t>
      </w:r>
      <w:r>
        <w:rPr>
          <w:color w:val="231F20"/>
        </w:rPr>
        <w:t>partnership</w:t>
      </w:r>
      <w:r>
        <w:rPr>
          <w:color w:val="231F20"/>
          <w:spacing w:val="-11"/>
        </w:rPr>
        <w:t xml:space="preserve"> </w:t>
      </w:r>
      <w:r>
        <w:rPr>
          <w:color w:val="231F20"/>
        </w:rPr>
        <w:t>property</w:t>
      </w:r>
      <w:r>
        <w:rPr>
          <w:color w:val="231F20"/>
          <w:spacing w:val="-11"/>
        </w:rPr>
        <w:t xml:space="preserve"> </w:t>
      </w:r>
      <w:r>
        <w:rPr>
          <w:color w:val="231F20"/>
        </w:rPr>
        <w:t>when</w:t>
      </w:r>
      <w:r>
        <w:rPr>
          <w:color w:val="231F20"/>
          <w:spacing w:val="-11"/>
        </w:rPr>
        <w:t xml:space="preserve"> </w:t>
      </w:r>
      <w:r>
        <w:rPr>
          <w:color w:val="231F20"/>
        </w:rPr>
        <w:t>property</w:t>
      </w:r>
      <w:r>
        <w:rPr>
          <w:color w:val="231F20"/>
          <w:spacing w:val="-11"/>
        </w:rPr>
        <w:t xml:space="preserve"> </w:t>
      </w:r>
      <w:r>
        <w:rPr>
          <w:color w:val="231F20"/>
        </w:rPr>
        <w:t>is</w:t>
      </w:r>
      <w:r>
        <w:rPr>
          <w:color w:val="231F20"/>
          <w:spacing w:val="-11"/>
        </w:rPr>
        <w:t xml:space="preserve"> </w:t>
      </w:r>
      <w:r>
        <w:rPr>
          <w:color w:val="231F20"/>
        </w:rPr>
        <w:t>distributed</w:t>
      </w:r>
      <w:r>
        <w:rPr>
          <w:color w:val="231F20"/>
          <w:spacing w:val="-11"/>
        </w:rPr>
        <w:t xml:space="preserve"> </w:t>
      </w:r>
      <w:r>
        <w:rPr>
          <w:color w:val="231F20"/>
        </w:rPr>
        <w:t>or when a partnership interest is transferred. If the election is made</w:t>
      </w:r>
      <w:r>
        <w:rPr>
          <w:color w:val="231F20"/>
          <w:spacing w:val="-5"/>
        </w:rPr>
        <w:t xml:space="preserve"> </w:t>
      </w:r>
      <w:r>
        <w:rPr>
          <w:color w:val="231F20"/>
        </w:rPr>
        <w:t>regarding</w:t>
      </w:r>
      <w:r>
        <w:rPr>
          <w:color w:val="231F20"/>
          <w:spacing w:val="-5"/>
        </w:rPr>
        <w:t xml:space="preserve"> </w:t>
      </w:r>
      <w:r>
        <w:rPr>
          <w:color w:val="231F20"/>
        </w:rPr>
        <w:t>a</w:t>
      </w:r>
      <w:r>
        <w:rPr>
          <w:color w:val="231F20"/>
          <w:spacing w:val="-5"/>
        </w:rPr>
        <w:t xml:space="preserve"> </w:t>
      </w:r>
      <w:r>
        <w:rPr>
          <w:color w:val="231F20"/>
        </w:rPr>
        <w:t>transfer</w:t>
      </w:r>
      <w:r>
        <w:rPr>
          <w:color w:val="231F20"/>
          <w:spacing w:val="-5"/>
        </w:rPr>
        <w:t xml:space="preserve"> </w:t>
      </w:r>
      <w:r>
        <w:rPr>
          <w:color w:val="231F20"/>
        </w:rPr>
        <w:t>of</w:t>
      </w:r>
      <w:r>
        <w:rPr>
          <w:color w:val="231F20"/>
          <w:spacing w:val="-5"/>
        </w:rPr>
        <w:t xml:space="preserve"> </w:t>
      </w:r>
      <w:r>
        <w:rPr>
          <w:color w:val="231F20"/>
        </w:rPr>
        <w:t>a</w:t>
      </w:r>
      <w:r>
        <w:rPr>
          <w:color w:val="231F20"/>
          <w:spacing w:val="-5"/>
        </w:rPr>
        <w:t xml:space="preserve"> </w:t>
      </w:r>
      <w:r>
        <w:rPr>
          <w:color w:val="231F20"/>
        </w:rPr>
        <w:t>partnership</w:t>
      </w:r>
      <w:r>
        <w:rPr>
          <w:color w:val="231F20"/>
          <w:spacing w:val="-5"/>
        </w:rPr>
        <w:t xml:space="preserve"> </w:t>
      </w:r>
      <w:r>
        <w:rPr>
          <w:color w:val="231F20"/>
        </w:rPr>
        <w:t>interest</w:t>
      </w:r>
      <w:r>
        <w:rPr>
          <w:color w:val="231F20"/>
          <w:spacing w:val="-5"/>
        </w:rPr>
        <w:t xml:space="preserve"> </w:t>
      </w:r>
      <w:r>
        <w:rPr>
          <w:color w:val="231F20"/>
        </w:rPr>
        <w:t>(section 743(b))</w:t>
      </w:r>
      <w:r>
        <w:rPr>
          <w:color w:val="231F20"/>
          <w:spacing w:val="-3"/>
        </w:rPr>
        <w:t xml:space="preserve"> </w:t>
      </w:r>
      <w:r>
        <w:rPr>
          <w:color w:val="231F20"/>
        </w:rPr>
        <w:t>and</w:t>
      </w:r>
      <w:r>
        <w:rPr>
          <w:color w:val="231F20"/>
          <w:spacing w:val="-3"/>
        </w:rPr>
        <w:t xml:space="preserve"> </w:t>
      </w:r>
      <w:r>
        <w:rPr>
          <w:color w:val="231F20"/>
        </w:rPr>
        <w:t>the</w:t>
      </w:r>
      <w:r>
        <w:rPr>
          <w:color w:val="231F20"/>
          <w:spacing w:val="-3"/>
        </w:rPr>
        <w:t xml:space="preserve"> </w:t>
      </w:r>
      <w:r>
        <w:rPr>
          <w:color w:val="231F20"/>
        </w:rPr>
        <w:t>assets</w:t>
      </w:r>
      <w:r>
        <w:rPr>
          <w:color w:val="231F20"/>
          <w:spacing w:val="-3"/>
        </w:rPr>
        <w:t xml:space="preserve"> </w:t>
      </w:r>
      <w:r>
        <w:rPr>
          <w:color w:val="231F20"/>
        </w:rPr>
        <w:t>of</w:t>
      </w:r>
      <w:r>
        <w:rPr>
          <w:color w:val="231F20"/>
          <w:spacing w:val="-3"/>
        </w:rPr>
        <w:t xml:space="preserve"> </w:t>
      </w:r>
      <w:r>
        <w:rPr>
          <w:color w:val="231F20"/>
        </w:rPr>
        <w:t>the</w:t>
      </w:r>
      <w:r>
        <w:rPr>
          <w:color w:val="231F20"/>
          <w:spacing w:val="-3"/>
        </w:rPr>
        <w:t xml:space="preserve"> </w:t>
      </w:r>
      <w:r>
        <w:rPr>
          <w:color w:val="231F20"/>
        </w:rPr>
        <w:t>partnership</w:t>
      </w:r>
      <w:r>
        <w:rPr>
          <w:color w:val="231F20"/>
          <w:spacing w:val="-3"/>
        </w:rPr>
        <w:t xml:space="preserve"> </w:t>
      </w:r>
      <w:r>
        <w:rPr>
          <w:color w:val="231F20"/>
        </w:rPr>
        <w:t>constitute</w:t>
      </w:r>
      <w:r>
        <w:rPr>
          <w:color w:val="231F20"/>
          <w:spacing w:val="-2"/>
        </w:rPr>
        <w:t xml:space="preserve"> </w:t>
      </w:r>
      <w:r>
        <w:rPr>
          <w:color w:val="231F20"/>
        </w:rPr>
        <w:t>a</w:t>
      </w:r>
      <w:r>
        <w:rPr>
          <w:color w:val="231F20"/>
          <w:spacing w:val="-3"/>
        </w:rPr>
        <w:t xml:space="preserve"> </w:t>
      </w:r>
      <w:r>
        <w:rPr>
          <w:color w:val="231F20"/>
        </w:rPr>
        <w:t>trade or</w:t>
      </w:r>
      <w:r>
        <w:rPr>
          <w:color w:val="231F20"/>
          <w:spacing w:val="-3"/>
        </w:rPr>
        <w:t xml:space="preserve"> </w:t>
      </w:r>
      <w:r>
        <w:rPr>
          <w:color w:val="231F20"/>
        </w:rPr>
        <w:t>business</w:t>
      </w:r>
      <w:r>
        <w:rPr>
          <w:color w:val="231F20"/>
          <w:spacing w:val="-3"/>
        </w:rPr>
        <w:t xml:space="preserve"> </w:t>
      </w:r>
      <w:r>
        <w:rPr>
          <w:color w:val="231F20"/>
        </w:rPr>
        <w:t>for</w:t>
      </w:r>
      <w:r>
        <w:rPr>
          <w:color w:val="231F20"/>
          <w:spacing w:val="-3"/>
        </w:rPr>
        <w:t xml:space="preserve"> </w:t>
      </w:r>
      <w:r>
        <w:rPr>
          <w:color w:val="231F20"/>
        </w:rPr>
        <w:t>purposes</w:t>
      </w:r>
      <w:r>
        <w:rPr>
          <w:color w:val="231F20"/>
          <w:spacing w:val="-3"/>
        </w:rPr>
        <w:t xml:space="preserve"> </w:t>
      </w:r>
      <w:r>
        <w:rPr>
          <w:color w:val="231F20"/>
        </w:rPr>
        <w:t>of</w:t>
      </w:r>
      <w:r>
        <w:rPr>
          <w:color w:val="231F20"/>
          <w:spacing w:val="-3"/>
        </w:rPr>
        <w:t xml:space="preserve"> </w:t>
      </w:r>
      <w:r>
        <w:rPr>
          <w:color w:val="231F20"/>
        </w:rPr>
        <w:t>section</w:t>
      </w:r>
      <w:r>
        <w:rPr>
          <w:color w:val="231F20"/>
          <w:spacing w:val="-3"/>
        </w:rPr>
        <w:t xml:space="preserve"> </w:t>
      </w:r>
      <w:r>
        <w:rPr>
          <w:color w:val="231F20"/>
        </w:rPr>
        <w:t>1060(c),</w:t>
      </w:r>
      <w:r>
        <w:rPr>
          <w:color w:val="231F20"/>
          <w:spacing w:val="-3"/>
        </w:rPr>
        <w:t xml:space="preserve"> </w:t>
      </w:r>
      <w:r>
        <w:rPr>
          <w:color w:val="231F20"/>
        </w:rPr>
        <w:t>then</w:t>
      </w:r>
      <w:r>
        <w:rPr>
          <w:color w:val="231F20"/>
          <w:spacing w:val="-3"/>
        </w:rPr>
        <w:t xml:space="preserve"> </w:t>
      </w:r>
      <w:r>
        <w:rPr>
          <w:color w:val="231F20"/>
        </w:rPr>
        <w:t>the</w:t>
      </w:r>
      <w:r>
        <w:rPr>
          <w:color w:val="231F20"/>
          <w:spacing w:val="-3"/>
        </w:rPr>
        <w:t xml:space="preserve"> </w:t>
      </w:r>
      <w:r>
        <w:rPr>
          <w:color w:val="231F20"/>
        </w:rPr>
        <w:t>value of any goodwill transferred must be determined in the manner</w:t>
      </w:r>
      <w:r>
        <w:rPr>
          <w:color w:val="231F20"/>
          <w:spacing w:val="-7"/>
        </w:rPr>
        <w:t xml:space="preserve"> </w:t>
      </w:r>
      <w:r>
        <w:rPr>
          <w:color w:val="231F20"/>
        </w:rPr>
        <w:t>provided</w:t>
      </w:r>
      <w:r>
        <w:rPr>
          <w:color w:val="231F20"/>
          <w:spacing w:val="-7"/>
        </w:rPr>
        <w:t xml:space="preserve"> </w:t>
      </w:r>
      <w:r>
        <w:rPr>
          <w:color w:val="231F20"/>
        </w:rPr>
        <w:t>in</w:t>
      </w:r>
      <w:r>
        <w:rPr>
          <w:color w:val="231F20"/>
          <w:spacing w:val="-7"/>
        </w:rPr>
        <w:t xml:space="preserve"> </w:t>
      </w:r>
      <w:r>
        <w:rPr>
          <w:color w:val="231F20"/>
        </w:rPr>
        <w:t>Regulations</w:t>
      </w:r>
      <w:r>
        <w:rPr>
          <w:color w:val="231F20"/>
          <w:spacing w:val="-7"/>
        </w:rPr>
        <w:t xml:space="preserve"> </w:t>
      </w:r>
      <w:r>
        <w:rPr>
          <w:color w:val="231F20"/>
        </w:rPr>
        <w:t>section</w:t>
      </w:r>
      <w:r>
        <w:rPr>
          <w:color w:val="231F20"/>
          <w:spacing w:val="-7"/>
        </w:rPr>
        <w:t xml:space="preserve"> </w:t>
      </w:r>
      <w:r>
        <w:rPr>
          <w:color w:val="231F20"/>
        </w:rPr>
        <w:t>1.1060-1.</w:t>
      </w:r>
      <w:r>
        <w:rPr>
          <w:color w:val="231F20"/>
          <w:spacing w:val="-7"/>
        </w:rPr>
        <w:t xml:space="preserve"> </w:t>
      </w:r>
      <w:r>
        <w:rPr>
          <w:color w:val="231F20"/>
        </w:rPr>
        <w:t>Once</w:t>
      </w:r>
      <w:r>
        <w:rPr>
          <w:color w:val="231F20"/>
          <w:spacing w:val="-7"/>
        </w:rPr>
        <w:t xml:space="preserve"> </w:t>
      </w:r>
      <w:r>
        <w:rPr>
          <w:color w:val="231F20"/>
        </w:rPr>
        <w:t xml:space="preserve">an election is made under section 754, it applies both to all distributions and to all transfers made during the tax year and in all subsequent tax years unless the election is </w:t>
      </w:r>
      <w:r>
        <w:rPr>
          <w:color w:val="231F20"/>
          <w:spacing w:val="-2"/>
        </w:rPr>
        <w:t>revoked.</w:t>
      </w:r>
    </w:p>
    <w:p w:rsidR="00A33C7B" w:rsidRDefault="0089559E">
      <w:pPr>
        <w:pStyle w:val="Textkrper"/>
        <w:spacing w:before="49" w:line="237" w:lineRule="auto"/>
        <w:ind w:left="489" w:right="139" w:firstLine="239"/>
      </w:pPr>
      <w:r>
        <w:rPr>
          <w:color w:val="231F20"/>
        </w:rPr>
        <w:t>This election must be made in a statement that is filed with the partnership’s timely filed return (including any extension) for the tax year during which the distribution or transfer</w:t>
      </w:r>
      <w:r>
        <w:rPr>
          <w:color w:val="231F20"/>
          <w:spacing w:val="-13"/>
        </w:rPr>
        <w:t xml:space="preserve"> </w:t>
      </w:r>
      <w:r>
        <w:rPr>
          <w:color w:val="231F20"/>
        </w:rPr>
        <w:t>occurs.</w:t>
      </w:r>
      <w:r>
        <w:rPr>
          <w:color w:val="231F20"/>
          <w:spacing w:val="-12"/>
        </w:rPr>
        <w:t xml:space="preserve"> </w:t>
      </w:r>
      <w:r>
        <w:rPr>
          <w:color w:val="231F20"/>
        </w:rPr>
        <w:t>See</w:t>
      </w:r>
      <w:r>
        <w:rPr>
          <w:color w:val="231F20"/>
          <w:spacing w:val="-13"/>
        </w:rPr>
        <w:t xml:space="preserve"> </w:t>
      </w:r>
      <w:r>
        <w:rPr>
          <w:color w:val="231F20"/>
        </w:rPr>
        <w:t>Regulations</w:t>
      </w:r>
      <w:r>
        <w:rPr>
          <w:color w:val="231F20"/>
          <w:spacing w:val="-12"/>
        </w:rPr>
        <w:t xml:space="preserve"> </w:t>
      </w:r>
      <w:r>
        <w:rPr>
          <w:color w:val="231F20"/>
        </w:rPr>
        <w:t>section</w:t>
      </w:r>
      <w:r>
        <w:rPr>
          <w:color w:val="231F20"/>
          <w:spacing w:val="-13"/>
        </w:rPr>
        <w:t xml:space="preserve"> </w:t>
      </w:r>
      <w:r>
        <w:rPr>
          <w:color w:val="231F20"/>
        </w:rPr>
        <w:t>1.754-1(b)(1).</w:t>
      </w:r>
      <w:r>
        <w:rPr>
          <w:color w:val="231F20"/>
          <w:spacing w:val="-13"/>
        </w:rPr>
        <w:t xml:space="preserve"> </w:t>
      </w:r>
      <w:r>
        <w:rPr>
          <w:color w:val="231F20"/>
        </w:rPr>
        <w:t>The statement must include:</w:t>
      </w:r>
    </w:p>
    <w:p w:rsidR="00A33C7B" w:rsidRDefault="0089559E">
      <w:pPr>
        <w:pStyle w:val="Listenabsatz"/>
        <w:numPr>
          <w:ilvl w:val="2"/>
          <w:numId w:val="24"/>
        </w:numPr>
        <w:tabs>
          <w:tab w:val="left" w:pos="800"/>
        </w:tabs>
        <w:spacing w:before="102"/>
        <w:ind w:hanging="250"/>
        <w:rPr>
          <w:sz w:val="18"/>
        </w:rPr>
      </w:pPr>
      <w:r>
        <w:rPr>
          <w:color w:val="231F20"/>
          <w:sz w:val="18"/>
        </w:rPr>
        <w:t>The</w:t>
      </w:r>
      <w:r>
        <w:rPr>
          <w:color w:val="231F20"/>
          <w:spacing w:val="-13"/>
          <w:sz w:val="18"/>
        </w:rPr>
        <w:t xml:space="preserve"> </w:t>
      </w:r>
      <w:r>
        <w:rPr>
          <w:color w:val="231F20"/>
          <w:sz w:val="18"/>
        </w:rPr>
        <w:t>name</w:t>
      </w:r>
      <w:r>
        <w:rPr>
          <w:color w:val="231F20"/>
          <w:spacing w:val="-12"/>
          <w:sz w:val="18"/>
        </w:rPr>
        <w:t xml:space="preserve"> </w:t>
      </w:r>
      <w:r>
        <w:rPr>
          <w:color w:val="231F20"/>
          <w:sz w:val="18"/>
        </w:rPr>
        <w:t>and</w:t>
      </w:r>
      <w:r>
        <w:rPr>
          <w:color w:val="231F20"/>
          <w:spacing w:val="-12"/>
          <w:sz w:val="18"/>
        </w:rPr>
        <w:t xml:space="preserve"> </w:t>
      </w:r>
      <w:r>
        <w:rPr>
          <w:color w:val="231F20"/>
          <w:sz w:val="18"/>
        </w:rPr>
        <w:t>address</w:t>
      </w:r>
      <w:r>
        <w:rPr>
          <w:color w:val="231F20"/>
          <w:spacing w:val="-13"/>
          <w:sz w:val="18"/>
        </w:rPr>
        <w:t xml:space="preserve"> </w:t>
      </w:r>
      <w:r>
        <w:rPr>
          <w:color w:val="231F20"/>
          <w:sz w:val="18"/>
        </w:rPr>
        <w:t>of</w:t>
      </w:r>
      <w:r>
        <w:rPr>
          <w:color w:val="231F20"/>
          <w:spacing w:val="-12"/>
          <w:sz w:val="18"/>
        </w:rPr>
        <w:t xml:space="preserve"> </w:t>
      </w:r>
      <w:r>
        <w:rPr>
          <w:color w:val="231F20"/>
          <w:sz w:val="18"/>
        </w:rPr>
        <w:t>the</w:t>
      </w:r>
      <w:r>
        <w:rPr>
          <w:color w:val="231F20"/>
          <w:spacing w:val="-13"/>
          <w:sz w:val="18"/>
        </w:rPr>
        <w:t xml:space="preserve"> </w:t>
      </w:r>
      <w:r>
        <w:rPr>
          <w:color w:val="231F20"/>
          <w:sz w:val="18"/>
        </w:rPr>
        <w:t>partnership,</w:t>
      </w:r>
      <w:r>
        <w:rPr>
          <w:color w:val="231F20"/>
          <w:spacing w:val="-12"/>
          <w:sz w:val="18"/>
        </w:rPr>
        <w:t xml:space="preserve"> </w:t>
      </w:r>
      <w:r>
        <w:rPr>
          <w:color w:val="231F20"/>
          <w:spacing w:val="-5"/>
          <w:sz w:val="18"/>
        </w:rPr>
        <w:t>and</w:t>
      </w:r>
    </w:p>
    <w:p w:rsidR="00A33C7B" w:rsidRDefault="0089559E">
      <w:pPr>
        <w:pStyle w:val="Listenabsatz"/>
        <w:numPr>
          <w:ilvl w:val="2"/>
          <w:numId w:val="24"/>
        </w:numPr>
        <w:tabs>
          <w:tab w:val="left" w:pos="800"/>
        </w:tabs>
        <w:spacing w:before="106" w:line="237" w:lineRule="auto"/>
        <w:ind w:right="303" w:hanging="245"/>
        <w:rPr>
          <w:sz w:val="18"/>
        </w:rPr>
      </w:pPr>
      <w:r>
        <w:rPr>
          <w:color w:val="231F20"/>
          <w:sz w:val="18"/>
        </w:rPr>
        <w:t>A</w:t>
      </w:r>
      <w:r>
        <w:rPr>
          <w:color w:val="231F20"/>
          <w:spacing w:val="-13"/>
          <w:sz w:val="18"/>
        </w:rPr>
        <w:t xml:space="preserve"> </w:t>
      </w:r>
      <w:r>
        <w:rPr>
          <w:color w:val="231F20"/>
          <w:sz w:val="18"/>
        </w:rPr>
        <w:t>declaration</w:t>
      </w:r>
      <w:r>
        <w:rPr>
          <w:color w:val="231F20"/>
          <w:spacing w:val="-12"/>
          <w:sz w:val="18"/>
        </w:rPr>
        <w:t xml:space="preserve"> </w:t>
      </w:r>
      <w:r>
        <w:rPr>
          <w:color w:val="231F20"/>
          <w:sz w:val="18"/>
        </w:rPr>
        <w:t>that</w:t>
      </w:r>
      <w:r>
        <w:rPr>
          <w:color w:val="231F20"/>
          <w:spacing w:val="-13"/>
          <w:sz w:val="18"/>
        </w:rPr>
        <w:t xml:space="preserve"> </w:t>
      </w:r>
      <w:r>
        <w:rPr>
          <w:color w:val="231F20"/>
          <w:sz w:val="18"/>
        </w:rPr>
        <w:t>the</w:t>
      </w:r>
      <w:r>
        <w:rPr>
          <w:color w:val="231F20"/>
          <w:spacing w:val="-12"/>
          <w:sz w:val="18"/>
        </w:rPr>
        <w:t xml:space="preserve"> </w:t>
      </w:r>
      <w:r>
        <w:rPr>
          <w:color w:val="231F20"/>
          <w:sz w:val="18"/>
        </w:rPr>
        <w:t>partnership</w:t>
      </w:r>
      <w:r>
        <w:rPr>
          <w:color w:val="231F20"/>
          <w:spacing w:val="-13"/>
          <w:sz w:val="18"/>
        </w:rPr>
        <w:t xml:space="preserve"> </w:t>
      </w:r>
      <w:r>
        <w:rPr>
          <w:color w:val="231F20"/>
          <w:sz w:val="18"/>
        </w:rPr>
        <w:t>elects</w:t>
      </w:r>
      <w:r>
        <w:rPr>
          <w:color w:val="231F20"/>
          <w:spacing w:val="-12"/>
          <w:sz w:val="18"/>
        </w:rPr>
        <w:t xml:space="preserve"> </w:t>
      </w:r>
      <w:r>
        <w:rPr>
          <w:color w:val="231F20"/>
          <w:sz w:val="18"/>
        </w:rPr>
        <w:t>under</w:t>
      </w:r>
      <w:r>
        <w:rPr>
          <w:color w:val="231F20"/>
          <w:spacing w:val="-13"/>
          <w:sz w:val="18"/>
        </w:rPr>
        <w:t xml:space="preserve"> </w:t>
      </w:r>
      <w:r>
        <w:rPr>
          <w:color w:val="231F20"/>
          <w:sz w:val="18"/>
        </w:rPr>
        <w:t>section 754 to apply the provisions of section 734(b) and section</w:t>
      </w:r>
      <w:r>
        <w:rPr>
          <w:color w:val="231F20"/>
          <w:spacing w:val="-5"/>
          <w:sz w:val="18"/>
        </w:rPr>
        <w:t xml:space="preserve"> </w:t>
      </w:r>
      <w:r>
        <w:rPr>
          <w:color w:val="231F20"/>
          <w:sz w:val="18"/>
        </w:rPr>
        <w:t>743(b).</w:t>
      </w:r>
    </w:p>
    <w:p w:rsidR="00A33C7B" w:rsidRDefault="0089559E">
      <w:pPr>
        <w:pStyle w:val="Textkrper"/>
        <w:spacing w:before="118" w:line="237" w:lineRule="auto"/>
        <w:ind w:left="489" w:right="266" w:firstLine="239"/>
      </w:pPr>
      <w:r>
        <w:rPr>
          <w:color w:val="231F20"/>
        </w:rPr>
        <w:t>The partnership can get an automatic 12-month extension to make the section 754 election, provided corrective</w:t>
      </w:r>
      <w:r>
        <w:rPr>
          <w:color w:val="231F20"/>
          <w:spacing w:val="-13"/>
        </w:rPr>
        <w:t xml:space="preserve"> </w:t>
      </w:r>
      <w:r>
        <w:rPr>
          <w:color w:val="231F20"/>
        </w:rPr>
        <w:t>action</w:t>
      </w:r>
      <w:r>
        <w:rPr>
          <w:color w:val="231F20"/>
          <w:spacing w:val="-12"/>
        </w:rPr>
        <w:t xml:space="preserve"> </w:t>
      </w:r>
      <w:r>
        <w:rPr>
          <w:color w:val="231F20"/>
        </w:rPr>
        <w:t>is</w:t>
      </w:r>
      <w:r>
        <w:rPr>
          <w:color w:val="231F20"/>
          <w:spacing w:val="-13"/>
        </w:rPr>
        <w:t xml:space="preserve"> </w:t>
      </w:r>
      <w:r>
        <w:rPr>
          <w:color w:val="231F20"/>
        </w:rPr>
        <w:t>taken</w:t>
      </w:r>
      <w:r>
        <w:rPr>
          <w:color w:val="231F20"/>
          <w:spacing w:val="-12"/>
        </w:rPr>
        <w:t xml:space="preserve"> </w:t>
      </w:r>
      <w:r>
        <w:rPr>
          <w:color w:val="231F20"/>
        </w:rPr>
        <w:t>within</w:t>
      </w:r>
      <w:r>
        <w:rPr>
          <w:color w:val="231F20"/>
          <w:spacing w:val="-13"/>
        </w:rPr>
        <w:t xml:space="preserve"> </w:t>
      </w:r>
      <w:r>
        <w:rPr>
          <w:color w:val="231F20"/>
        </w:rPr>
        <w:t>12</w:t>
      </w:r>
      <w:r>
        <w:rPr>
          <w:color w:val="231F20"/>
          <w:spacing w:val="-12"/>
        </w:rPr>
        <w:t xml:space="preserve"> </w:t>
      </w:r>
      <w:r>
        <w:rPr>
          <w:color w:val="231F20"/>
        </w:rPr>
        <w:t>months</w:t>
      </w:r>
      <w:r>
        <w:rPr>
          <w:color w:val="231F20"/>
          <w:spacing w:val="-13"/>
        </w:rPr>
        <w:t xml:space="preserve"> </w:t>
      </w:r>
      <w:r>
        <w:rPr>
          <w:color w:val="231F20"/>
        </w:rPr>
        <w:t>of</w:t>
      </w:r>
      <w:r>
        <w:rPr>
          <w:color w:val="231F20"/>
          <w:spacing w:val="-13"/>
        </w:rPr>
        <w:t xml:space="preserve"> </w:t>
      </w:r>
      <w:r>
        <w:rPr>
          <w:color w:val="231F20"/>
        </w:rPr>
        <w:t>the</w:t>
      </w:r>
      <w:r>
        <w:rPr>
          <w:color w:val="231F20"/>
          <w:spacing w:val="-12"/>
        </w:rPr>
        <w:t xml:space="preserve"> </w:t>
      </w:r>
      <w:r>
        <w:rPr>
          <w:color w:val="231F20"/>
        </w:rPr>
        <w:t>original deadline for making the election. For details, see Regulations section 301.9100-2.</w:t>
      </w:r>
    </w:p>
    <w:p w:rsidR="00A33C7B" w:rsidRDefault="0089559E">
      <w:pPr>
        <w:pStyle w:val="Textkrper"/>
        <w:spacing w:before="55" w:line="237" w:lineRule="auto"/>
        <w:ind w:left="489" w:right="138" w:firstLine="239"/>
      </w:pPr>
      <w:r>
        <w:rPr>
          <w:color w:val="231F20"/>
        </w:rPr>
        <w:t>See</w:t>
      </w:r>
      <w:r>
        <w:rPr>
          <w:color w:val="231F20"/>
          <w:spacing w:val="-13"/>
        </w:rPr>
        <w:t xml:space="preserve"> </w:t>
      </w:r>
      <w:r>
        <w:rPr>
          <w:color w:val="231F20"/>
        </w:rPr>
        <w:t>section</w:t>
      </w:r>
      <w:r>
        <w:rPr>
          <w:color w:val="231F20"/>
          <w:spacing w:val="-12"/>
        </w:rPr>
        <w:t xml:space="preserve"> </w:t>
      </w:r>
      <w:r>
        <w:rPr>
          <w:color w:val="231F20"/>
        </w:rPr>
        <w:t>754</w:t>
      </w:r>
      <w:r>
        <w:rPr>
          <w:color w:val="231F20"/>
          <w:spacing w:val="-13"/>
        </w:rPr>
        <w:t xml:space="preserve"> </w:t>
      </w:r>
      <w:r>
        <w:rPr>
          <w:color w:val="231F20"/>
        </w:rPr>
        <w:t>and</w:t>
      </w:r>
      <w:r>
        <w:rPr>
          <w:color w:val="231F20"/>
          <w:spacing w:val="-12"/>
        </w:rPr>
        <w:t xml:space="preserve"> </w:t>
      </w:r>
      <w:r>
        <w:rPr>
          <w:color w:val="231F20"/>
        </w:rPr>
        <w:t>the</w:t>
      </w:r>
      <w:r>
        <w:rPr>
          <w:color w:val="231F20"/>
          <w:spacing w:val="-13"/>
        </w:rPr>
        <w:t xml:space="preserve"> </w:t>
      </w:r>
      <w:r>
        <w:rPr>
          <w:color w:val="231F20"/>
        </w:rPr>
        <w:t>related</w:t>
      </w:r>
      <w:r>
        <w:rPr>
          <w:color w:val="231F20"/>
          <w:spacing w:val="-13"/>
        </w:rPr>
        <w:t xml:space="preserve"> </w:t>
      </w:r>
      <w:r>
        <w:rPr>
          <w:color w:val="231F20"/>
        </w:rPr>
        <w:t>regulations</w:t>
      </w:r>
      <w:r>
        <w:rPr>
          <w:color w:val="231F20"/>
          <w:spacing w:val="-12"/>
        </w:rPr>
        <w:t xml:space="preserve"> </w:t>
      </w:r>
      <w:r>
        <w:rPr>
          <w:color w:val="231F20"/>
        </w:rPr>
        <w:t>for</w:t>
      </w:r>
      <w:r>
        <w:rPr>
          <w:color w:val="231F20"/>
          <w:spacing w:val="-13"/>
        </w:rPr>
        <w:t xml:space="preserve"> </w:t>
      </w:r>
      <w:r>
        <w:rPr>
          <w:color w:val="231F20"/>
        </w:rPr>
        <w:t xml:space="preserve">more </w:t>
      </w:r>
      <w:r>
        <w:rPr>
          <w:color w:val="231F20"/>
          <w:spacing w:val="-2"/>
        </w:rPr>
        <w:t>information.</w:t>
      </w:r>
    </w:p>
    <w:p w:rsidR="00A33C7B" w:rsidRDefault="0089559E">
      <w:pPr>
        <w:pStyle w:val="Textkrper"/>
        <w:spacing w:before="58" w:line="237" w:lineRule="auto"/>
        <w:ind w:left="489" w:right="266" w:firstLine="239"/>
      </w:pPr>
      <w:r>
        <w:rPr>
          <w:color w:val="231F20"/>
        </w:rPr>
        <w:t>If</w:t>
      </w:r>
      <w:r>
        <w:rPr>
          <w:color w:val="231F20"/>
          <w:spacing w:val="-13"/>
        </w:rPr>
        <w:t xml:space="preserve"> </w:t>
      </w:r>
      <w:r>
        <w:rPr>
          <w:color w:val="231F20"/>
        </w:rPr>
        <w:t>there’s</w:t>
      </w:r>
      <w:r>
        <w:rPr>
          <w:color w:val="231F20"/>
          <w:spacing w:val="-12"/>
        </w:rPr>
        <w:t xml:space="preserve"> </w:t>
      </w:r>
      <w:r>
        <w:rPr>
          <w:color w:val="231F20"/>
        </w:rPr>
        <w:t>a</w:t>
      </w:r>
      <w:r>
        <w:rPr>
          <w:color w:val="231F20"/>
          <w:spacing w:val="-13"/>
        </w:rPr>
        <w:t xml:space="preserve"> </w:t>
      </w:r>
      <w:r>
        <w:rPr>
          <w:color w:val="231F20"/>
        </w:rPr>
        <w:t>distribution</w:t>
      </w:r>
      <w:r>
        <w:rPr>
          <w:color w:val="231F20"/>
          <w:spacing w:val="-12"/>
        </w:rPr>
        <w:t xml:space="preserve"> </w:t>
      </w:r>
      <w:r>
        <w:rPr>
          <w:color w:val="231F20"/>
        </w:rPr>
        <w:t>of</w:t>
      </w:r>
      <w:r>
        <w:rPr>
          <w:color w:val="231F20"/>
          <w:spacing w:val="-13"/>
        </w:rPr>
        <w:t xml:space="preserve"> </w:t>
      </w:r>
      <w:r>
        <w:rPr>
          <w:color w:val="231F20"/>
        </w:rPr>
        <w:t>property</w:t>
      </w:r>
      <w:r>
        <w:rPr>
          <w:color w:val="231F20"/>
          <w:spacing w:val="-13"/>
        </w:rPr>
        <w:t xml:space="preserve"> </w:t>
      </w:r>
      <w:r>
        <w:rPr>
          <w:color w:val="231F20"/>
        </w:rPr>
        <w:t>consisting</w:t>
      </w:r>
      <w:r>
        <w:rPr>
          <w:color w:val="231F20"/>
          <w:spacing w:val="-12"/>
        </w:rPr>
        <w:t xml:space="preserve"> </w:t>
      </w:r>
      <w:r>
        <w:rPr>
          <w:color w:val="231F20"/>
        </w:rPr>
        <w:t>of</w:t>
      </w:r>
      <w:r>
        <w:rPr>
          <w:color w:val="231F20"/>
          <w:spacing w:val="-13"/>
        </w:rPr>
        <w:t xml:space="preserve"> </w:t>
      </w:r>
      <w:r>
        <w:rPr>
          <w:color w:val="231F20"/>
        </w:rPr>
        <w:t>an interest in another partnership, see section 734(b).</w:t>
      </w:r>
    </w:p>
    <w:p w:rsidR="00A33C7B" w:rsidRDefault="0089559E">
      <w:pPr>
        <w:pStyle w:val="Textkrper"/>
        <w:spacing w:before="58" w:line="237" w:lineRule="auto"/>
        <w:ind w:left="489" w:firstLine="239"/>
      </w:pPr>
      <w:r>
        <w:rPr>
          <w:color w:val="231F20"/>
        </w:rPr>
        <w:t>The</w:t>
      </w:r>
      <w:r>
        <w:rPr>
          <w:color w:val="231F20"/>
          <w:spacing w:val="-13"/>
        </w:rPr>
        <w:t xml:space="preserve"> </w:t>
      </w:r>
      <w:r>
        <w:rPr>
          <w:color w:val="231F20"/>
        </w:rPr>
        <w:t>partnership</w:t>
      </w:r>
      <w:r>
        <w:rPr>
          <w:color w:val="231F20"/>
          <w:spacing w:val="-12"/>
        </w:rPr>
        <w:t xml:space="preserve"> </w:t>
      </w:r>
      <w:r>
        <w:rPr>
          <w:color w:val="231F20"/>
        </w:rPr>
        <w:t>is</w:t>
      </w:r>
      <w:r>
        <w:rPr>
          <w:color w:val="231F20"/>
          <w:spacing w:val="-13"/>
        </w:rPr>
        <w:t xml:space="preserve"> </w:t>
      </w:r>
      <w:r>
        <w:rPr>
          <w:color w:val="231F20"/>
        </w:rPr>
        <w:t>required</w:t>
      </w:r>
      <w:r>
        <w:rPr>
          <w:color w:val="231F20"/>
          <w:spacing w:val="-12"/>
        </w:rPr>
        <w:t xml:space="preserve"> </w:t>
      </w:r>
      <w:r>
        <w:rPr>
          <w:color w:val="231F20"/>
        </w:rPr>
        <w:t>to</w:t>
      </w:r>
      <w:r>
        <w:rPr>
          <w:color w:val="231F20"/>
          <w:spacing w:val="-13"/>
        </w:rPr>
        <w:t xml:space="preserve"> </w:t>
      </w:r>
      <w:r>
        <w:rPr>
          <w:color w:val="231F20"/>
        </w:rPr>
        <w:t>attach</w:t>
      </w:r>
      <w:r>
        <w:rPr>
          <w:color w:val="231F20"/>
          <w:spacing w:val="-13"/>
        </w:rPr>
        <w:t xml:space="preserve"> </w:t>
      </w:r>
      <w:r>
        <w:rPr>
          <w:color w:val="231F20"/>
        </w:rPr>
        <w:t>a</w:t>
      </w:r>
      <w:r>
        <w:rPr>
          <w:color w:val="231F20"/>
          <w:spacing w:val="-12"/>
        </w:rPr>
        <w:t xml:space="preserve"> </w:t>
      </w:r>
      <w:r>
        <w:rPr>
          <w:color w:val="231F20"/>
        </w:rPr>
        <w:t>statement</w:t>
      </w:r>
      <w:r>
        <w:rPr>
          <w:color w:val="231F20"/>
          <w:spacing w:val="-13"/>
        </w:rPr>
        <w:t xml:space="preserve"> </w:t>
      </w:r>
      <w:r>
        <w:rPr>
          <w:color w:val="231F20"/>
        </w:rPr>
        <w:t>for</w:t>
      </w:r>
      <w:r>
        <w:rPr>
          <w:color w:val="231F20"/>
          <w:spacing w:val="-12"/>
        </w:rPr>
        <w:t xml:space="preserve"> </w:t>
      </w:r>
      <w:r>
        <w:rPr>
          <w:color w:val="231F20"/>
        </w:rPr>
        <w:t>any section 743(b) basis adjustments. See below for details.</w:t>
      </w:r>
    </w:p>
    <w:p w:rsidR="00A33C7B" w:rsidRDefault="0089559E">
      <w:pPr>
        <w:pStyle w:val="Textkrper"/>
        <w:spacing w:before="59" w:line="237" w:lineRule="auto"/>
        <w:ind w:left="489" w:right="359" w:firstLine="239"/>
      </w:pPr>
      <w:r>
        <w:rPr>
          <w:color w:val="231F20"/>
        </w:rPr>
        <w:t>To</w:t>
      </w:r>
      <w:r>
        <w:rPr>
          <w:color w:val="231F20"/>
          <w:spacing w:val="-13"/>
        </w:rPr>
        <w:t xml:space="preserve"> </w:t>
      </w:r>
      <w:r>
        <w:rPr>
          <w:color w:val="231F20"/>
        </w:rPr>
        <w:t>revoke</w:t>
      </w:r>
      <w:r>
        <w:rPr>
          <w:color w:val="231F20"/>
          <w:spacing w:val="-12"/>
        </w:rPr>
        <w:t xml:space="preserve"> </w:t>
      </w:r>
      <w:r>
        <w:rPr>
          <w:color w:val="231F20"/>
        </w:rPr>
        <w:t>a</w:t>
      </w:r>
      <w:r>
        <w:rPr>
          <w:color w:val="231F20"/>
          <w:spacing w:val="-13"/>
        </w:rPr>
        <w:t xml:space="preserve"> </w:t>
      </w:r>
      <w:r>
        <w:rPr>
          <w:color w:val="231F20"/>
        </w:rPr>
        <w:t>section</w:t>
      </w:r>
      <w:r>
        <w:rPr>
          <w:color w:val="231F20"/>
          <w:spacing w:val="-12"/>
        </w:rPr>
        <w:t xml:space="preserve"> </w:t>
      </w:r>
      <w:r>
        <w:rPr>
          <w:color w:val="231F20"/>
        </w:rPr>
        <w:t>754</w:t>
      </w:r>
      <w:r>
        <w:rPr>
          <w:color w:val="231F20"/>
          <w:spacing w:val="-13"/>
        </w:rPr>
        <w:t xml:space="preserve"> </w:t>
      </w:r>
      <w:r>
        <w:rPr>
          <w:color w:val="231F20"/>
        </w:rPr>
        <w:t>election,</w:t>
      </w:r>
      <w:r>
        <w:rPr>
          <w:color w:val="231F20"/>
          <w:spacing w:val="-13"/>
        </w:rPr>
        <w:t xml:space="preserve"> </w:t>
      </w:r>
      <w:r>
        <w:rPr>
          <w:color w:val="231F20"/>
        </w:rPr>
        <w:t>the</w:t>
      </w:r>
      <w:r>
        <w:rPr>
          <w:color w:val="231F20"/>
          <w:spacing w:val="-12"/>
        </w:rPr>
        <w:t xml:space="preserve"> </w:t>
      </w:r>
      <w:r>
        <w:rPr>
          <w:color w:val="231F20"/>
        </w:rPr>
        <w:t>partnership</w:t>
      </w:r>
      <w:r>
        <w:rPr>
          <w:color w:val="231F20"/>
          <w:spacing w:val="-13"/>
        </w:rPr>
        <w:t xml:space="preserve"> </w:t>
      </w:r>
      <w:r>
        <w:rPr>
          <w:color w:val="231F20"/>
        </w:rPr>
        <w:t>must file</w:t>
      </w:r>
      <w:r>
        <w:rPr>
          <w:color w:val="231F20"/>
          <w:spacing w:val="-13"/>
        </w:rPr>
        <w:t xml:space="preserve"> </w:t>
      </w:r>
      <w:r>
        <w:rPr>
          <w:color w:val="231F20"/>
        </w:rPr>
        <w:t>the</w:t>
      </w:r>
      <w:r>
        <w:rPr>
          <w:color w:val="231F20"/>
          <w:spacing w:val="-12"/>
        </w:rPr>
        <w:t xml:space="preserve"> </w:t>
      </w:r>
      <w:r>
        <w:rPr>
          <w:color w:val="231F20"/>
        </w:rPr>
        <w:t>revocation</w:t>
      </w:r>
      <w:r>
        <w:rPr>
          <w:color w:val="231F20"/>
          <w:spacing w:val="-13"/>
        </w:rPr>
        <w:t xml:space="preserve"> </w:t>
      </w:r>
      <w:r>
        <w:rPr>
          <w:color w:val="231F20"/>
        </w:rPr>
        <w:t>request</w:t>
      </w:r>
      <w:r>
        <w:rPr>
          <w:color w:val="231F20"/>
          <w:spacing w:val="-12"/>
        </w:rPr>
        <w:t xml:space="preserve"> </w:t>
      </w:r>
      <w:r>
        <w:rPr>
          <w:color w:val="231F20"/>
        </w:rPr>
        <w:t>using</w:t>
      </w:r>
      <w:r>
        <w:rPr>
          <w:color w:val="231F20"/>
          <w:spacing w:val="-13"/>
        </w:rPr>
        <w:t xml:space="preserve"> </w:t>
      </w:r>
      <w:r>
        <w:rPr>
          <w:color w:val="231F20"/>
        </w:rPr>
        <w:t>Form</w:t>
      </w:r>
      <w:r>
        <w:rPr>
          <w:color w:val="231F20"/>
          <w:spacing w:val="-13"/>
        </w:rPr>
        <w:t xml:space="preserve"> </w:t>
      </w:r>
      <w:r>
        <w:rPr>
          <w:color w:val="231F20"/>
        </w:rPr>
        <w:t>15254,</w:t>
      </w:r>
      <w:r>
        <w:rPr>
          <w:color w:val="231F20"/>
          <w:spacing w:val="-12"/>
        </w:rPr>
        <w:t xml:space="preserve"> </w:t>
      </w:r>
      <w:r>
        <w:rPr>
          <w:color w:val="231F20"/>
        </w:rPr>
        <w:t>Request</w:t>
      </w:r>
      <w:r>
        <w:rPr>
          <w:color w:val="231F20"/>
          <w:spacing w:val="-13"/>
        </w:rPr>
        <w:t xml:space="preserve"> </w:t>
      </w:r>
      <w:r>
        <w:rPr>
          <w:color w:val="231F20"/>
        </w:rPr>
        <w:t>for Section 754 Revocation. See the instructions for Form 15254 for more information.</w:t>
      </w:r>
    </w:p>
    <w:p w:rsidR="00A33C7B" w:rsidRDefault="0089559E">
      <w:pPr>
        <w:pStyle w:val="Listenabsatz"/>
        <w:numPr>
          <w:ilvl w:val="1"/>
          <w:numId w:val="24"/>
        </w:numPr>
        <w:tabs>
          <w:tab w:val="left" w:pos="490"/>
        </w:tabs>
        <w:spacing w:before="102"/>
        <w:rPr>
          <w:sz w:val="18"/>
        </w:rPr>
      </w:pPr>
      <w:r>
        <w:rPr>
          <w:color w:val="231F20"/>
          <w:spacing w:val="-2"/>
          <w:sz w:val="18"/>
        </w:rPr>
        <w:t>Section 743(e)</w:t>
      </w:r>
      <w:r>
        <w:rPr>
          <w:color w:val="231F20"/>
          <w:spacing w:val="-1"/>
          <w:sz w:val="18"/>
        </w:rPr>
        <w:t xml:space="preserve"> </w:t>
      </w:r>
      <w:r>
        <w:rPr>
          <w:color w:val="231F20"/>
          <w:spacing w:val="-2"/>
          <w:sz w:val="18"/>
        </w:rPr>
        <w:t>(electing</w:t>
      </w:r>
      <w:r>
        <w:rPr>
          <w:color w:val="231F20"/>
          <w:spacing w:val="-1"/>
          <w:sz w:val="18"/>
        </w:rPr>
        <w:t xml:space="preserve"> </w:t>
      </w:r>
      <w:r>
        <w:rPr>
          <w:color w:val="231F20"/>
          <w:spacing w:val="-2"/>
          <w:sz w:val="18"/>
        </w:rPr>
        <w:t>investment</w:t>
      </w:r>
      <w:r>
        <w:rPr>
          <w:color w:val="231F20"/>
          <w:spacing w:val="-1"/>
          <w:sz w:val="18"/>
        </w:rPr>
        <w:t xml:space="preserve"> </w:t>
      </w:r>
      <w:r>
        <w:rPr>
          <w:color w:val="231F20"/>
          <w:spacing w:val="-2"/>
          <w:sz w:val="18"/>
        </w:rPr>
        <w:t>partnership).</w:t>
      </w:r>
    </w:p>
    <w:p w:rsidR="00A33C7B" w:rsidRDefault="00A33C7B">
      <w:pPr>
        <w:rPr>
          <w:sz w:val="18"/>
        </w:rPr>
        <w:sectPr w:rsidR="00A33C7B">
          <w:pgSz w:w="12240" w:h="15840"/>
          <w:pgMar w:top="440" w:right="700" w:bottom="820" w:left="720" w:header="0" w:footer="636" w:gutter="0"/>
          <w:cols w:num="2" w:space="720" w:equalWidth="0">
            <w:col w:w="5259" w:space="201"/>
            <w:col w:w="5360"/>
          </w:cols>
        </w:sectPr>
      </w:pPr>
    </w:p>
    <w:p w:rsidR="00A33C7B" w:rsidRDefault="0089559E">
      <w:pPr>
        <w:pStyle w:val="Listenabsatz"/>
        <w:numPr>
          <w:ilvl w:val="1"/>
          <w:numId w:val="24"/>
        </w:numPr>
        <w:tabs>
          <w:tab w:val="left" w:pos="491"/>
        </w:tabs>
        <w:spacing w:before="138" w:line="237" w:lineRule="auto"/>
        <w:ind w:left="490" w:right="347"/>
        <w:rPr>
          <w:sz w:val="18"/>
        </w:rPr>
      </w:pPr>
      <w:bookmarkStart w:id="57" w:name="Electing_Out_of_the_Centralized_Partners"/>
      <w:bookmarkEnd w:id="57"/>
      <w:r>
        <w:rPr>
          <w:color w:val="231F20"/>
          <w:sz w:val="18"/>
        </w:rPr>
        <w:lastRenderedPageBreak/>
        <w:t>Regulations</w:t>
      </w:r>
      <w:r>
        <w:rPr>
          <w:color w:val="231F20"/>
          <w:spacing w:val="-13"/>
          <w:sz w:val="18"/>
        </w:rPr>
        <w:t xml:space="preserve"> </w:t>
      </w:r>
      <w:r>
        <w:rPr>
          <w:color w:val="231F20"/>
          <w:sz w:val="18"/>
        </w:rPr>
        <w:t>section</w:t>
      </w:r>
      <w:r>
        <w:rPr>
          <w:color w:val="231F20"/>
          <w:spacing w:val="-12"/>
          <w:sz w:val="18"/>
        </w:rPr>
        <w:t xml:space="preserve"> </w:t>
      </w:r>
      <w:r>
        <w:rPr>
          <w:color w:val="231F20"/>
          <w:sz w:val="18"/>
        </w:rPr>
        <w:t>1.1411-10(g)</w:t>
      </w:r>
      <w:r>
        <w:rPr>
          <w:color w:val="231F20"/>
          <w:spacing w:val="-13"/>
          <w:sz w:val="18"/>
        </w:rPr>
        <w:t xml:space="preserve"> </w:t>
      </w:r>
      <w:r>
        <w:rPr>
          <w:color w:val="231F20"/>
          <w:sz w:val="18"/>
        </w:rPr>
        <w:t>(section</w:t>
      </w:r>
      <w:r>
        <w:rPr>
          <w:color w:val="231F20"/>
          <w:spacing w:val="-12"/>
          <w:sz w:val="18"/>
        </w:rPr>
        <w:t xml:space="preserve"> </w:t>
      </w:r>
      <w:r>
        <w:rPr>
          <w:color w:val="231F20"/>
          <w:sz w:val="18"/>
        </w:rPr>
        <w:t>1411</w:t>
      </w:r>
      <w:r>
        <w:rPr>
          <w:color w:val="231F20"/>
          <w:spacing w:val="-13"/>
          <w:sz w:val="18"/>
        </w:rPr>
        <w:t xml:space="preserve"> </w:t>
      </w:r>
      <w:r>
        <w:rPr>
          <w:color w:val="231F20"/>
          <w:sz w:val="18"/>
        </w:rPr>
        <w:t>election regarding controlled foreign corporations (CFCs) and qualified electing fund (QEF)).</w:t>
      </w:r>
    </w:p>
    <w:p w:rsidR="00A33C7B" w:rsidRDefault="0089559E">
      <w:pPr>
        <w:pStyle w:val="Textkrper"/>
        <w:spacing w:before="57" w:line="237" w:lineRule="auto"/>
        <w:ind w:left="490" w:right="155" w:firstLine="239"/>
      </w:pPr>
      <w:r>
        <w:rPr>
          <w:color w:val="231F20"/>
        </w:rPr>
        <w:t>A domestic partnership that directly or indirectly owns stock</w:t>
      </w:r>
      <w:r>
        <w:rPr>
          <w:color w:val="231F20"/>
          <w:spacing w:val="-9"/>
        </w:rPr>
        <w:t xml:space="preserve"> </w:t>
      </w:r>
      <w:r>
        <w:rPr>
          <w:color w:val="231F20"/>
        </w:rPr>
        <w:t>of</w:t>
      </w:r>
      <w:r>
        <w:rPr>
          <w:color w:val="231F20"/>
          <w:spacing w:val="-9"/>
        </w:rPr>
        <w:t xml:space="preserve"> </w:t>
      </w:r>
      <w:r>
        <w:rPr>
          <w:color w:val="231F20"/>
        </w:rPr>
        <w:t>a</w:t>
      </w:r>
      <w:r>
        <w:rPr>
          <w:color w:val="231F20"/>
          <w:spacing w:val="-9"/>
        </w:rPr>
        <w:t xml:space="preserve"> </w:t>
      </w:r>
      <w:r>
        <w:rPr>
          <w:color w:val="231F20"/>
        </w:rPr>
        <w:t>CFC</w:t>
      </w:r>
      <w:r>
        <w:rPr>
          <w:color w:val="231F20"/>
          <w:spacing w:val="-9"/>
        </w:rPr>
        <w:t xml:space="preserve"> </w:t>
      </w:r>
      <w:r>
        <w:rPr>
          <w:color w:val="231F20"/>
        </w:rPr>
        <w:t>(within</w:t>
      </w:r>
      <w:r>
        <w:rPr>
          <w:color w:val="231F20"/>
          <w:spacing w:val="-9"/>
        </w:rPr>
        <w:t xml:space="preserve"> </w:t>
      </w:r>
      <w:r>
        <w:rPr>
          <w:color w:val="231F20"/>
        </w:rPr>
        <w:t>the</w:t>
      </w:r>
      <w:r>
        <w:rPr>
          <w:color w:val="231F20"/>
          <w:spacing w:val="-9"/>
        </w:rPr>
        <w:t xml:space="preserve"> </w:t>
      </w:r>
      <w:r>
        <w:rPr>
          <w:color w:val="231F20"/>
        </w:rPr>
        <w:t>meaning</w:t>
      </w:r>
      <w:r>
        <w:rPr>
          <w:color w:val="231F20"/>
          <w:spacing w:val="-9"/>
        </w:rPr>
        <w:t xml:space="preserve"> </w:t>
      </w:r>
      <w:r>
        <w:rPr>
          <w:color w:val="231F20"/>
        </w:rPr>
        <w:t>of</w:t>
      </w:r>
      <w:r>
        <w:rPr>
          <w:color w:val="231F20"/>
          <w:spacing w:val="-9"/>
        </w:rPr>
        <w:t xml:space="preserve"> </w:t>
      </w:r>
      <w:r>
        <w:rPr>
          <w:color w:val="231F20"/>
        </w:rPr>
        <w:t>section</w:t>
      </w:r>
      <w:r>
        <w:rPr>
          <w:color w:val="231F20"/>
          <w:spacing w:val="-9"/>
        </w:rPr>
        <w:t xml:space="preserve"> </w:t>
      </w:r>
      <w:r>
        <w:rPr>
          <w:color w:val="231F20"/>
        </w:rPr>
        <w:t xml:space="preserve">953(c)(1)(B) </w:t>
      </w:r>
      <w:bookmarkStart w:id="58" w:name="Elections_Made_by_Each_Partner"/>
      <w:bookmarkEnd w:id="58"/>
      <w:r>
        <w:rPr>
          <w:color w:val="231F20"/>
        </w:rPr>
        <w:t>or</w:t>
      </w:r>
      <w:r>
        <w:rPr>
          <w:color w:val="231F20"/>
          <w:spacing w:val="-13"/>
        </w:rPr>
        <w:t xml:space="preserve"> </w:t>
      </w:r>
      <w:r>
        <w:rPr>
          <w:color w:val="231F20"/>
        </w:rPr>
        <w:t>957(a))</w:t>
      </w:r>
      <w:r>
        <w:rPr>
          <w:color w:val="231F20"/>
          <w:spacing w:val="-12"/>
        </w:rPr>
        <w:t xml:space="preserve"> </w:t>
      </w:r>
      <w:r>
        <w:rPr>
          <w:color w:val="231F20"/>
        </w:rPr>
        <w:t>or</w:t>
      </w:r>
      <w:r>
        <w:rPr>
          <w:color w:val="231F20"/>
          <w:spacing w:val="-13"/>
        </w:rPr>
        <w:t xml:space="preserve"> </w:t>
      </w:r>
      <w:r>
        <w:rPr>
          <w:color w:val="231F20"/>
        </w:rPr>
        <w:t>a</w:t>
      </w:r>
      <w:r>
        <w:rPr>
          <w:color w:val="231F20"/>
          <w:spacing w:val="-12"/>
        </w:rPr>
        <w:t xml:space="preserve"> </w:t>
      </w:r>
      <w:r>
        <w:rPr>
          <w:color w:val="231F20"/>
        </w:rPr>
        <w:t>passive</w:t>
      </w:r>
      <w:r>
        <w:rPr>
          <w:color w:val="231F20"/>
          <w:spacing w:val="-13"/>
        </w:rPr>
        <w:t xml:space="preserve"> </w:t>
      </w:r>
      <w:r>
        <w:rPr>
          <w:color w:val="231F20"/>
        </w:rPr>
        <w:t>foreign</w:t>
      </w:r>
      <w:r>
        <w:rPr>
          <w:color w:val="231F20"/>
          <w:spacing w:val="-13"/>
        </w:rPr>
        <w:t xml:space="preserve"> </w:t>
      </w:r>
      <w:r>
        <w:rPr>
          <w:color w:val="231F20"/>
        </w:rPr>
        <w:t>investment</w:t>
      </w:r>
      <w:r>
        <w:rPr>
          <w:color w:val="231F20"/>
          <w:spacing w:val="-12"/>
        </w:rPr>
        <w:t xml:space="preserve"> </w:t>
      </w:r>
      <w:r>
        <w:rPr>
          <w:color w:val="231F20"/>
        </w:rPr>
        <w:t>company</w:t>
      </w:r>
      <w:r>
        <w:rPr>
          <w:color w:val="231F20"/>
          <w:spacing w:val="-13"/>
        </w:rPr>
        <w:t xml:space="preserve"> </w:t>
      </w:r>
      <w:r>
        <w:rPr>
          <w:color w:val="231F20"/>
        </w:rPr>
        <w:t>(PFIC) (within the meaning of section 1297(a)) that the domestic partnership</w:t>
      </w:r>
      <w:r>
        <w:rPr>
          <w:color w:val="231F20"/>
          <w:spacing w:val="-12"/>
        </w:rPr>
        <w:t xml:space="preserve"> </w:t>
      </w:r>
      <w:r>
        <w:rPr>
          <w:color w:val="231F20"/>
        </w:rPr>
        <w:t>treats</w:t>
      </w:r>
      <w:r>
        <w:rPr>
          <w:color w:val="231F20"/>
          <w:spacing w:val="-12"/>
        </w:rPr>
        <w:t xml:space="preserve"> </w:t>
      </w:r>
      <w:r>
        <w:rPr>
          <w:color w:val="231F20"/>
        </w:rPr>
        <w:t>as</w:t>
      </w:r>
      <w:r>
        <w:rPr>
          <w:color w:val="231F20"/>
          <w:spacing w:val="-12"/>
        </w:rPr>
        <w:t xml:space="preserve"> </w:t>
      </w:r>
      <w:r>
        <w:rPr>
          <w:color w:val="231F20"/>
        </w:rPr>
        <w:t>a</w:t>
      </w:r>
      <w:r>
        <w:rPr>
          <w:color w:val="231F20"/>
          <w:spacing w:val="-12"/>
        </w:rPr>
        <w:t xml:space="preserve"> </w:t>
      </w:r>
      <w:r>
        <w:rPr>
          <w:color w:val="231F20"/>
        </w:rPr>
        <w:t>QEF</w:t>
      </w:r>
      <w:r>
        <w:rPr>
          <w:color w:val="231F20"/>
          <w:spacing w:val="-12"/>
        </w:rPr>
        <w:t xml:space="preserve"> </w:t>
      </w:r>
      <w:r>
        <w:rPr>
          <w:color w:val="231F20"/>
        </w:rPr>
        <w:t>under</w:t>
      </w:r>
      <w:r>
        <w:rPr>
          <w:color w:val="231F20"/>
          <w:spacing w:val="-12"/>
        </w:rPr>
        <w:t xml:space="preserve"> </w:t>
      </w:r>
      <w:r>
        <w:rPr>
          <w:color w:val="231F20"/>
        </w:rPr>
        <w:t>section</w:t>
      </w:r>
      <w:r>
        <w:rPr>
          <w:color w:val="231F20"/>
          <w:spacing w:val="-12"/>
        </w:rPr>
        <w:t xml:space="preserve"> </w:t>
      </w:r>
      <w:r>
        <w:rPr>
          <w:color w:val="231F20"/>
        </w:rPr>
        <w:t>1293</w:t>
      </w:r>
      <w:r>
        <w:rPr>
          <w:color w:val="231F20"/>
          <w:spacing w:val="-12"/>
        </w:rPr>
        <w:t xml:space="preserve"> </w:t>
      </w:r>
      <w:r>
        <w:rPr>
          <w:color w:val="231F20"/>
        </w:rPr>
        <w:t>may</w:t>
      </w:r>
      <w:r>
        <w:rPr>
          <w:color w:val="231F20"/>
          <w:spacing w:val="-12"/>
        </w:rPr>
        <w:t xml:space="preserve"> </w:t>
      </w:r>
      <w:r>
        <w:rPr>
          <w:color w:val="231F20"/>
        </w:rPr>
        <w:t>make the</w:t>
      </w:r>
      <w:r>
        <w:rPr>
          <w:color w:val="231F20"/>
          <w:spacing w:val="-7"/>
        </w:rPr>
        <w:t xml:space="preserve"> </w:t>
      </w:r>
      <w:r>
        <w:rPr>
          <w:color w:val="231F20"/>
        </w:rPr>
        <w:t>election</w:t>
      </w:r>
      <w:r>
        <w:rPr>
          <w:color w:val="231F20"/>
          <w:spacing w:val="-7"/>
        </w:rPr>
        <w:t xml:space="preserve"> </w:t>
      </w:r>
      <w:r>
        <w:rPr>
          <w:color w:val="231F20"/>
        </w:rPr>
        <w:t>provided</w:t>
      </w:r>
      <w:r>
        <w:rPr>
          <w:color w:val="231F20"/>
          <w:spacing w:val="-7"/>
        </w:rPr>
        <w:t xml:space="preserve"> </w:t>
      </w:r>
      <w:r>
        <w:rPr>
          <w:color w:val="231F20"/>
        </w:rPr>
        <w:t>in</w:t>
      </w:r>
      <w:r>
        <w:rPr>
          <w:color w:val="231F20"/>
          <w:spacing w:val="-7"/>
        </w:rPr>
        <w:t xml:space="preserve"> </w:t>
      </w:r>
      <w:r>
        <w:rPr>
          <w:color w:val="231F20"/>
        </w:rPr>
        <w:t>Regulations</w:t>
      </w:r>
      <w:r>
        <w:rPr>
          <w:color w:val="231F20"/>
          <w:spacing w:val="-7"/>
        </w:rPr>
        <w:t xml:space="preserve"> </w:t>
      </w:r>
      <w:r>
        <w:rPr>
          <w:color w:val="231F20"/>
        </w:rPr>
        <w:t>section</w:t>
      </w:r>
      <w:r>
        <w:rPr>
          <w:color w:val="231F20"/>
          <w:spacing w:val="-7"/>
        </w:rPr>
        <w:t xml:space="preserve"> </w:t>
      </w:r>
      <w:r>
        <w:rPr>
          <w:color w:val="231F20"/>
        </w:rPr>
        <w:t>1.1411-10(g). The election must be made no later than the first tax year beginning after 2013 during which the partnership:</w:t>
      </w:r>
    </w:p>
    <w:p w:rsidR="00A33C7B" w:rsidRDefault="0089559E">
      <w:pPr>
        <w:pStyle w:val="Listenabsatz"/>
        <w:numPr>
          <w:ilvl w:val="2"/>
          <w:numId w:val="24"/>
        </w:numPr>
        <w:tabs>
          <w:tab w:val="left" w:pos="800"/>
        </w:tabs>
        <w:spacing w:before="101" w:line="237" w:lineRule="auto"/>
        <w:ind w:left="800" w:right="90"/>
        <w:rPr>
          <w:sz w:val="18"/>
        </w:rPr>
      </w:pPr>
      <w:r>
        <w:rPr>
          <w:color w:val="231F20"/>
          <w:sz w:val="18"/>
        </w:rPr>
        <w:t>Includes an amount in gross income for chapter 1 purposes</w:t>
      </w:r>
      <w:r>
        <w:rPr>
          <w:color w:val="231F20"/>
          <w:spacing w:val="-13"/>
          <w:sz w:val="18"/>
        </w:rPr>
        <w:t xml:space="preserve"> </w:t>
      </w:r>
      <w:r>
        <w:rPr>
          <w:color w:val="231F20"/>
          <w:sz w:val="18"/>
        </w:rPr>
        <w:t>under</w:t>
      </w:r>
      <w:r>
        <w:rPr>
          <w:color w:val="231F20"/>
          <w:spacing w:val="-12"/>
          <w:sz w:val="18"/>
        </w:rPr>
        <w:t xml:space="preserve"> </w:t>
      </w:r>
      <w:r>
        <w:rPr>
          <w:color w:val="231F20"/>
          <w:sz w:val="18"/>
        </w:rPr>
        <w:t>section</w:t>
      </w:r>
      <w:r>
        <w:rPr>
          <w:color w:val="231F20"/>
          <w:spacing w:val="-13"/>
          <w:sz w:val="18"/>
        </w:rPr>
        <w:t xml:space="preserve"> </w:t>
      </w:r>
      <w:r>
        <w:rPr>
          <w:color w:val="231F20"/>
          <w:sz w:val="18"/>
        </w:rPr>
        <w:t>951(a)</w:t>
      </w:r>
      <w:r>
        <w:rPr>
          <w:color w:val="231F20"/>
          <w:spacing w:val="-12"/>
          <w:sz w:val="18"/>
        </w:rPr>
        <w:t xml:space="preserve"> </w:t>
      </w:r>
      <w:r>
        <w:rPr>
          <w:color w:val="231F20"/>
          <w:sz w:val="18"/>
        </w:rPr>
        <w:t>or</w:t>
      </w:r>
      <w:r>
        <w:rPr>
          <w:color w:val="231F20"/>
          <w:spacing w:val="-13"/>
          <w:sz w:val="18"/>
        </w:rPr>
        <w:t xml:space="preserve"> </w:t>
      </w:r>
      <w:r>
        <w:rPr>
          <w:color w:val="231F20"/>
          <w:sz w:val="18"/>
        </w:rPr>
        <w:t>section</w:t>
      </w:r>
      <w:r>
        <w:rPr>
          <w:color w:val="231F20"/>
          <w:spacing w:val="-13"/>
          <w:sz w:val="18"/>
        </w:rPr>
        <w:t xml:space="preserve"> </w:t>
      </w:r>
      <w:r>
        <w:rPr>
          <w:color w:val="231F20"/>
          <w:sz w:val="18"/>
        </w:rPr>
        <w:t>1293(a)(1)(A) for the CFC or QEF, and</w:t>
      </w:r>
    </w:p>
    <w:p w:rsidR="00A33C7B" w:rsidRDefault="0089559E">
      <w:pPr>
        <w:pStyle w:val="Listenabsatz"/>
        <w:numPr>
          <w:ilvl w:val="2"/>
          <w:numId w:val="24"/>
        </w:numPr>
        <w:tabs>
          <w:tab w:val="left" w:pos="801"/>
        </w:tabs>
        <w:spacing w:before="105" w:line="237" w:lineRule="auto"/>
        <w:ind w:left="800" w:right="38" w:hanging="245"/>
        <w:rPr>
          <w:sz w:val="18"/>
        </w:rPr>
      </w:pPr>
      <w:r>
        <w:rPr>
          <w:color w:val="231F20"/>
          <w:sz w:val="18"/>
        </w:rPr>
        <w:t>Has</w:t>
      </w:r>
      <w:r>
        <w:rPr>
          <w:color w:val="231F20"/>
          <w:spacing w:val="-11"/>
          <w:sz w:val="18"/>
        </w:rPr>
        <w:t xml:space="preserve"> </w:t>
      </w:r>
      <w:r>
        <w:rPr>
          <w:color w:val="231F20"/>
          <w:sz w:val="18"/>
        </w:rPr>
        <w:t>a</w:t>
      </w:r>
      <w:r>
        <w:rPr>
          <w:color w:val="231F20"/>
          <w:spacing w:val="-11"/>
          <w:sz w:val="18"/>
        </w:rPr>
        <w:t xml:space="preserve"> </w:t>
      </w:r>
      <w:r>
        <w:rPr>
          <w:color w:val="231F20"/>
          <w:sz w:val="18"/>
        </w:rPr>
        <w:t>direct</w:t>
      </w:r>
      <w:r>
        <w:rPr>
          <w:color w:val="231F20"/>
          <w:spacing w:val="-11"/>
          <w:sz w:val="18"/>
        </w:rPr>
        <w:t xml:space="preserve"> </w:t>
      </w:r>
      <w:r>
        <w:rPr>
          <w:color w:val="231F20"/>
          <w:sz w:val="18"/>
        </w:rPr>
        <w:t>or</w:t>
      </w:r>
      <w:r>
        <w:rPr>
          <w:color w:val="231F20"/>
          <w:spacing w:val="-11"/>
          <w:sz w:val="18"/>
        </w:rPr>
        <w:t xml:space="preserve"> </w:t>
      </w:r>
      <w:r>
        <w:rPr>
          <w:color w:val="231F20"/>
          <w:sz w:val="18"/>
        </w:rPr>
        <w:t>indirect</w:t>
      </w:r>
      <w:r>
        <w:rPr>
          <w:color w:val="231F20"/>
          <w:spacing w:val="-11"/>
          <w:sz w:val="18"/>
        </w:rPr>
        <w:t xml:space="preserve"> </w:t>
      </w:r>
      <w:r>
        <w:rPr>
          <w:color w:val="231F20"/>
          <w:sz w:val="18"/>
        </w:rPr>
        <w:t>owner</w:t>
      </w:r>
      <w:r>
        <w:rPr>
          <w:color w:val="231F20"/>
          <w:spacing w:val="-11"/>
          <w:sz w:val="18"/>
        </w:rPr>
        <w:t xml:space="preserve"> </w:t>
      </w:r>
      <w:r>
        <w:rPr>
          <w:color w:val="231F20"/>
          <w:sz w:val="18"/>
        </w:rPr>
        <w:t>that</w:t>
      </w:r>
      <w:r>
        <w:rPr>
          <w:color w:val="231F20"/>
          <w:spacing w:val="-11"/>
          <w:sz w:val="18"/>
        </w:rPr>
        <w:t xml:space="preserve"> </w:t>
      </w:r>
      <w:r>
        <w:rPr>
          <w:color w:val="231F20"/>
          <w:sz w:val="18"/>
        </w:rPr>
        <w:t>is</w:t>
      </w:r>
      <w:r>
        <w:rPr>
          <w:color w:val="231F20"/>
          <w:spacing w:val="-11"/>
          <w:sz w:val="18"/>
        </w:rPr>
        <w:t xml:space="preserve"> </w:t>
      </w:r>
      <w:r>
        <w:rPr>
          <w:color w:val="231F20"/>
          <w:sz w:val="18"/>
        </w:rPr>
        <w:t>subject</w:t>
      </w:r>
      <w:r>
        <w:rPr>
          <w:color w:val="231F20"/>
          <w:spacing w:val="-11"/>
          <w:sz w:val="18"/>
        </w:rPr>
        <w:t xml:space="preserve"> </w:t>
      </w:r>
      <w:r>
        <w:rPr>
          <w:color w:val="231F20"/>
          <w:sz w:val="18"/>
        </w:rPr>
        <w:t>to</w:t>
      </w:r>
      <w:r>
        <w:rPr>
          <w:color w:val="231F20"/>
          <w:spacing w:val="-11"/>
          <w:sz w:val="18"/>
        </w:rPr>
        <w:t xml:space="preserve"> </w:t>
      </w:r>
      <w:r>
        <w:rPr>
          <w:color w:val="231F20"/>
          <w:sz w:val="18"/>
        </w:rPr>
        <w:t>tax</w:t>
      </w:r>
      <w:r>
        <w:rPr>
          <w:color w:val="231F20"/>
          <w:spacing w:val="-11"/>
          <w:sz w:val="18"/>
        </w:rPr>
        <w:t xml:space="preserve"> </w:t>
      </w:r>
      <w:r>
        <w:rPr>
          <w:color w:val="231F20"/>
          <w:sz w:val="18"/>
        </w:rPr>
        <w:t xml:space="preserve">under section 1411 or would have been if the election were </w:t>
      </w:r>
      <w:r>
        <w:rPr>
          <w:color w:val="231F20"/>
          <w:spacing w:val="-2"/>
          <w:sz w:val="18"/>
        </w:rPr>
        <w:t>made.</w:t>
      </w:r>
    </w:p>
    <w:p w:rsidR="00A33C7B" w:rsidRDefault="0089559E">
      <w:pPr>
        <w:pStyle w:val="Textkrper"/>
        <w:spacing w:before="117" w:line="237" w:lineRule="auto"/>
        <w:ind w:left="490" w:right="42"/>
      </w:pPr>
      <w:bookmarkStart w:id="59" w:name="Partner’s_Dealings_With_Partnership"/>
      <w:bookmarkEnd w:id="59"/>
      <w:r>
        <w:rPr>
          <w:color w:val="231F20"/>
        </w:rPr>
        <w:t>This</w:t>
      </w:r>
      <w:r>
        <w:rPr>
          <w:color w:val="231F20"/>
          <w:spacing w:val="-13"/>
        </w:rPr>
        <w:t xml:space="preserve"> </w:t>
      </w:r>
      <w:r>
        <w:rPr>
          <w:color w:val="231F20"/>
        </w:rPr>
        <w:t>election</w:t>
      </w:r>
      <w:r>
        <w:rPr>
          <w:color w:val="231F20"/>
          <w:spacing w:val="-12"/>
        </w:rPr>
        <w:t xml:space="preserve"> </w:t>
      </w:r>
      <w:r>
        <w:rPr>
          <w:color w:val="231F20"/>
        </w:rPr>
        <w:t>must</w:t>
      </w:r>
      <w:r>
        <w:rPr>
          <w:color w:val="231F20"/>
          <w:spacing w:val="-13"/>
        </w:rPr>
        <w:t xml:space="preserve"> </w:t>
      </w:r>
      <w:r>
        <w:rPr>
          <w:color w:val="231F20"/>
        </w:rPr>
        <w:t>be</w:t>
      </w:r>
      <w:r>
        <w:rPr>
          <w:color w:val="231F20"/>
          <w:spacing w:val="-12"/>
        </w:rPr>
        <w:t xml:space="preserve"> </w:t>
      </w:r>
      <w:r>
        <w:rPr>
          <w:color w:val="231F20"/>
        </w:rPr>
        <w:t>made</w:t>
      </w:r>
      <w:r>
        <w:rPr>
          <w:color w:val="231F20"/>
          <w:spacing w:val="-13"/>
        </w:rPr>
        <w:t xml:space="preserve"> </w:t>
      </w:r>
      <w:r>
        <w:rPr>
          <w:color w:val="231F20"/>
        </w:rPr>
        <w:t>on</w:t>
      </w:r>
      <w:r>
        <w:rPr>
          <w:color w:val="231F20"/>
          <w:spacing w:val="-12"/>
        </w:rPr>
        <w:t xml:space="preserve"> </w:t>
      </w:r>
      <w:r>
        <w:rPr>
          <w:color w:val="231F20"/>
        </w:rPr>
        <w:t>an</w:t>
      </w:r>
      <w:r>
        <w:rPr>
          <w:color w:val="231F20"/>
          <w:spacing w:val="-13"/>
        </w:rPr>
        <w:t xml:space="preserve"> </w:t>
      </w:r>
      <w:r>
        <w:rPr>
          <w:color w:val="231F20"/>
        </w:rPr>
        <w:t>entity-by-entity</w:t>
      </w:r>
      <w:r>
        <w:rPr>
          <w:color w:val="231F20"/>
          <w:spacing w:val="-12"/>
        </w:rPr>
        <w:t xml:space="preserve"> </w:t>
      </w:r>
      <w:r>
        <w:rPr>
          <w:color w:val="231F20"/>
        </w:rPr>
        <w:t>basis,</w:t>
      </w:r>
      <w:r>
        <w:rPr>
          <w:color w:val="231F20"/>
          <w:spacing w:val="-13"/>
        </w:rPr>
        <w:t xml:space="preserve"> </w:t>
      </w:r>
      <w:r>
        <w:rPr>
          <w:color w:val="231F20"/>
        </w:rPr>
        <w:t>and applies only to the particular CFCs and QEFs for which an election</w:t>
      </w:r>
      <w:r>
        <w:rPr>
          <w:color w:val="231F20"/>
          <w:spacing w:val="-8"/>
        </w:rPr>
        <w:t xml:space="preserve"> </w:t>
      </w:r>
      <w:r>
        <w:rPr>
          <w:color w:val="231F20"/>
        </w:rPr>
        <w:t>is</w:t>
      </w:r>
      <w:r>
        <w:rPr>
          <w:color w:val="231F20"/>
          <w:spacing w:val="-8"/>
        </w:rPr>
        <w:t xml:space="preserve"> </w:t>
      </w:r>
      <w:r>
        <w:rPr>
          <w:color w:val="231F20"/>
        </w:rPr>
        <w:t>made.</w:t>
      </w:r>
      <w:r>
        <w:rPr>
          <w:color w:val="231F20"/>
          <w:spacing w:val="-8"/>
        </w:rPr>
        <w:t xml:space="preserve"> </w:t>
      </w:r>
      <w:r>
        <w:rPr>
          <w:color w:val="231F20"/>
        </w:rPr>
        <w:t>In</w:t>
      </w:r>
      <w:r>
        <w:rPr>
          <w:color w:val="231F20"/>
          <w:spacing w:val="-8"/>
        </w:rPr>
        <w:t xml:space="preserve"> </w:t>
      </w:r>
      <w:r>
        <w:rPr>
          <w:color w:val="231F20"/>
        </w:rPr>
        <w:t>general,</w:t>
      </w:r>
      <w:r>
        <w:rPr>
          <w:color w:val="231F20"/>
          <w:spacing w:val="-8"/>
        </w:rPr>
        <w:t xml:space="preserve"> </w:t>
      </w:r>
      <w:r>
        <w:rPr>
          <w:color w:val="231F20"/>
        </w:rPr>
        <w:t>for</w:t>
      </w:r>
      <w:r>
        <w:rPr>
          <w:color w:val="231F20"/>
          <w:spacing w:val="-8"/>
        </w:rPr>
        <w:t xml:space="preserve"> </w:t>
      </w:r>
      <w:r>
        <w:rPr>
          <w:color w:val="231F20"/>
        </w:rPr>
        <w:t>purposes</w:t>
      </w:r>
      <w:r>
        <w:rPr>
          <w:color w:val="231F20"/>
          <w:spacing w:val="-8"/>
        </w:rPr>
        <w:t xml:space="preserve"> </w:t>
      </w:r>
      <w:r>
        <w:rPr>
          <w:color w:val="231F20"/>
        </w:rPr>
        <w:t>of</w:t>
      </w:r>
      <w:r>
        <w:rPr>
          <w:color w:val="231F20"/>
          <w:spacing w:val="-8"/>
        </w:rPr>
        <w:t xml:space="preserve"> </w:t>
      </w:r>
      <w:r>
        <w:rPr>
          <w:color w:val="231F20"/>
        </w:rPr>
        <w:t>section</w:t>
      </w:r>
      <w:r>
        <w:rPr>
          <w:color w:val="231F20"/>
          <w:spacing w:val="-8"/>
        </w:rPr>
        <w:t xml:space="preserve"> </w:t>
      </w:r>
      <w:r>
        <w:rPr>
          <w:color w:val="231F20"/>
        </w:rPr>
        <w:t>1411,</w:t>
      </w:r>
      <w:r>
        <w:rPr>
          <w:color w:val="231F20"/>
          <w:spacing w:val="-8"/>
        </w:rPr>
        <w:t xml:space="preserve"> </w:t>
      </w:r>
      <w:r>
        <w:rPr>
          <w:color w:val="231F20"/>
        </w:rPr>
        <w:t xml:space="preserve">if an election is in effect for a CFC or QEF, the amounts included in income under sections 951 and 1293 derived from the CFC or QEF are included in net investment </w:t>
      </w:r>
      <w:bookmarkStart w:id="60" w:name="Contributions_to_the_Partnership"/>
      <w:bookmarkEnd w:id="60"/>
      <w:r>
        <w:rPr>
          <w:color w:val="231F20"/>
        </w:rPr>
        <w:t>income, and distributions described in section 959(d) or 1293(c) are excluded from net investment income. An election that is made under Regulations section</w:t>
      </w:r>
    </w:p>
    <w:p w:rsidR="00A33C7B" w:rsidRDefault="0089559E">
      <w:pPr>
        <w:pStyle w:val="Textkrper"/>
        <w:spacing w:line="237" w:lineRule="auto"/>
        <w:ind w:left="490" w:right="659"/>
      </w:pPr>
      <w:r>
        <w:rPr>
          <w:color w:val="231F20"/>
          <w:spacing w:val="-2"/>
        </w:rPr>
        <w:t>1.1411-10(g)</w:t>
      </w:r>
      <w:r>
        <w:rPr>
          <w:color w:val="231F20"/>
          <w:spacing w:val="-3"/>
        </w:rPr>
        <w:t xml:space="preserve"> </w:t>
      </w:r>
      <w:r>
        <w:rPr>
          <w:color w:val="231F20"/>
          <w:spacing w:val="-2"/>
        </w:rPr>
        <w:t>can’t be</w:t>
      </w:r>
      <w:r>
        <w:rPr>
          <w:color w:val="231F20"/>
          <w:spacing w:val="-3"/>
        </w:rPr>
        <w:t xml:space="preserve"> </w:t>
      </w:r>
      <w:r>
        <w:rPr>
          <w:color w:val="231F20"/>
          <w:spacing w:val="-2"/>
        </w:rPr>
        <w:t>revoked.</w:t>
      </w:r>
      <w:r>
        <w:rPr>
          <w:color w:val="231F20"/>
          <w:spacing w:val="-3"/>
        </w:rPr>
        <w:t xml:space="preserve"> </w:t>
      </w:r>
      <w:r>
        <w:rPr>
          <w:color w:val="231F20"/>
          <w:spacing w:val="-2"/>
        </w:rPr>
        <w:t>For</w:t>
      </w:r>
      <w:r>
        <w:rPr>
          <w:color w:val="231F20"/>
          <w:spacing w:val="-3"/>
        </w:rPr>
        <w:t xml:space="preserve"> </w:t>
      </w:r>
      <w:r>
        <w:rPr>
          <w:color w:val="231F20"/>
          <w:spacing w:val="-2"/>
        </w:rPr>
        <w:t>more</w:t>
      </w:r>
      <w:r>
        <w:rPr>
          <w:color w:val="231F20"/>
          <w:spacing w:val="-3"/>
        </w:rPr>
        <w:t xml:space="preserve"> </w:t>
      </w:r>
      <w:r>
        <w:rPr>
          <w:color w:val="231F20"/>
          <w:spacing w:val="-2"/>
        </w:rPr>
        <w:t xml:space="preserve">information </w:t>
      </w:r>
      <w:r>
        <w:rPr>
          <w:color w:val="231F20"/>
        </w:rPr>
        <w:t xml:space="preserve">regarding this election, see Regulations section </w:t>
      </w:r>
      <w:r>
        <w:rPr>
          <w:color w:val="231F20"/>
          <w:spacing w:val="-2"/>
        </w:rPr>
        <w:t>1.1411-10(g).</w:t>
      </w:r>
    </w:p>
    <w:p w:rsidR="00A33C7B" w:rsidRDefault="0089559E">
      <w:pPr>
        <w:pStyle w:val="Textkrper"/>
        <w:spacing w:before="49" w:line="237" w:lineRule="auto"/>
        <w:ind w:left="490" w:firstLine="239"/>
      </w:pPr>
      <w:r>
        <w:rPr>
          <w:color w:val="231F20"/>
        </w:rPr>
        <w:t>The election must be made in a statement that is filed with</w:t>
      </w:r>
      <w:r>
        <w:rPr>
          <w:color w:val="231F20"/>
          <w:spacing w:val="-6"/>
        </w:rPr>
        <w:t xml:space="preserve"> </w:t>
      </w:r>
      <w:r>
        <w:rPr>
          <w:color w:val="231F20"/>
        </w:rPr>
        <w:t>the</w:t>
      </w:r>
      <w:r>
        <w:rPr>
          <w:color w:val="231F20"/>
          <w:spacing w:val="-6"/>
        </w:rPr>
        <w:t xml:space="preserve"> </w:t>
      </w:r>
      <w:r>
        <w:rPr>
          <w:color w:val="231F20"/>
        </w:rPr>
        <w:t>partnership’s</w:t>
      </w:r>
      <w:r>
        <w:rPr>
          <w:color w:val="231F20"/>
          <w:spacing w:val="-6"/>
        </w:rPr>
        <w:t xml:space="preserve"> </w:t>
      </w:r>
      <w:r>
        <w:rPr>
          <w:color w:val="231F20"/>
        </w:rPr>
        <w:t>original</w:t>
      </w:r>
      <w:r>
        <w:rPr>
          <w:color w:val="231F20"/>
          <w:spacing w:val="-6"/>
        </w:rPr>
        <w:t xml:space="preserve"> </w:t>
      </w:r>
      <w:r>
        <w:rPr>
          <w:color w:val="231F20"/>
        </w:rPr>
        <w:t>or</w:t>
      </w:r>
      <w:r>
        <w:rPr>
          <w:color w:val="231F20"/>
          <w:spacing w:val="-6"/>
        </w:rPr>
        <w:t xml:space="preserve"> </w:t>
      </w:r>
      <w:r>
        <w:rPr>
          <w:color w:val="231F20"/>
        </w:rPr>
        <w:t>amended</w:t>
      </w:r>
      <w:r>
        <w:rPr>
          <w:color w:val="231F20"/>
          <w:spacing w:val="-6"/>
        </w:rPr>
        <w:t xml:space="preserve"> </w:t>
      </w:r>
      <w:r>
        <w:rPr>
          <w:color w:val="231F20"/>
        </w:rPr>
        <w:t>return</w:t>
      </w:r>
      <w:r>
        <w:rPr>
          <w:color w:val="231F20"/>
          <w:spacing w:val="-6"/>
        </w:rPr>
        <w:t xml:space="preserve"> </w:t>
      </w:r>
      <w:r>
        <w:rPr>
          <w:color w:val="231F20"/>
        </w:rPr>
        <w:t>for</w:t>
      </w:r>
      <w:r>
        <w:rPr>
          <w:color w:val="231F20"/>
          <w:spacing w:val="-6"/>
        </w:rPr>
        <w:t xml:space="preserve"> </w:t>
      </w:r>
      <w:r>
        <w:rPr>
          <w:color w:val="231F20"/>
        </w:rPr>
        <w:t>the</w:t>
      </w:r>
      <w:r>
        <w:rPr>
          <w:color w:val="231F20"/>
          <w:spacing w:val="-6"/>
        </w:rPr>
        <w:t xml:space="preserve"> </w:t>
      </w:r>
      <w:r>
        <w:rPr>
          <w:color w:val="231F20"/>
        </w:rPr>
        <w:t>tax year</w:t>
      </w:r>
      <w:r>
        <w:rPr>
          <w:color w:val="231F20"/>
          <w:spacing w:val="-11"/>
        </w:rPr>
        <w:t xml:space="preserve"> </w:t>
      </w:r>
      <w:r>
        <w:rPr>
          <w:color w:val="231F20"/>
        </w:rPr>
        <w:t>in</w:t>
      </w:r>
      <w:r>
        <w:rPr>
          <w:color w:val="231F20"/>
          <w:spacing w:val="-11"/>
        </w:rPr>
        <w:t xml:space="preserve"> </w:t>
      </w:r>
      <w:r>
        <w:rPr>
          <w:color w:val="231F20"/>
        </w:rPr>
        <w:t>which</w:t>
      </w:r>
      <w:r>
        <w:rPr>
          <w:color w:val="231F20"/>
          <w:spacing w:val="-11"/>
        </w:rPr>
        <w:t xml:space="preserve"> </w:t>
      </w:r>
      <w:r>
        <w:rPr>
          <w:color w:val="231F20"/>
        </w:rPr>
        <w:t>the</w:t>
      </w:r>
      <w:r>
        <w:rPr>
          <w:color w:val="231F20"/>
          <w:spacing w:val="-11"/>
        </w:rPr>
        <w:t xml:space="preserve"> </w:t>
      </w:r>
      <w:r>
        <w:rPr>
          <w:color w:val="231F20"/>
        </w:rPr>
        <w:t>election</w:t>
      </w:r>
      <w:r>
        <w:rPr>
          <w:color w:val="231F20"/>
          <w:spacing w:val="-11"/>
        </w:rPr>
        <w:t xml:space="preserve"> </w:t>
      </w:r>
      <w:r>
        <w:rPr>
          <w:color w:val="231F20"/>
        </w:rPr>
        <w:t>is</w:t>
      </w:r>
      <w:r>
        <w:rPr>
          <w:color w:val="231F20"/>
          <w:spacing w:val="-11"/>
        </w:rPr>
        <w:t xml:space="preserve"> </w:t>
      </w:r>
      <w:r>
        <w:rPr>
          <w:color w:val="231F20"/>
        </w:rPr>
        <w:t>made.</w:t>
      </w:r>
      <w:r>
        <w:rPr>
          <w:color w:val="231F20"/>
          <w:spacing w:val="-11"/>
        </w:rPr>
        <w:t xml:space="preserve"> </w:t>
      </w:r>
      <w:r>
        <w:rPr>
          <w:color w:val="231F20"/>
        </w:rPr>
        <w:t>An</w:t>
      </w:r>
      <w:r>
        <w:rPr>
          <w:color w:val="231F20"/>
          <w:spacing w:val="-11"/>
        </w:rPr>
        <w:t xml:space="preserve"> </w:t>
      </w:r>
      <w:r>
        <w:rPr>
          <w:color w:val="231F20"/>
        </w:rPr>
        <w:t>election</w:t>
      </w:r>
      <w:r>
        <w:rPr>
          <w:color w:val="231F20"/>
          <w:spacing w:val="-11"/>
        </w:rPr>
        <w:t xml:space="preserve"> </w:t>
      </w:r>
      <w:r>
        <w:rPr>
          <w:color w:val="231F20"/>
        </w:rPr>
        <w:t>can</w:t>
      </w:r>
      <w:r>
        <w:rPr>
          <w:color w:val="231F20"/>
          <w:spacing w:val="-10"/>
        </w:rPr>
        <w:t xml:space="preserve"> </w:t>
      </w:r>
      <w:r>
        <w:rPr>
          <w:color w:val="231F20"/>
        </w:rPr>
        <w:t>be</w:t>
      </w:r>
      <w:r>
        <w:rPr>
          <w:color w:val="231F20"/>
          <w:spacing w:val="-11"/>
        </w:rPr>
        <w:t xml:space="preserve"> </w:t>
      </w:r>
      <w:r>
        <w:rPr>
          <w:color w:val="231F20"/>
        </w:rPr>
        <w:t>made on an amended return only if the tax year for which the election is made, and all tax years affected by the election, aren’t closed by the period of limitations on assessments under section 6501. The statement must include:</w:t>
      </w:r>
    </w:p>
    <w:p w:rsidR="00A33C7B" w:rsidRDefault="0089559E">
      <w:pPr>
        <w:pStyle w:val="Listenabsatz"/>
        <w:numPr>
          <w:ilvl w:val="0"/>
          <w:numId w:val="22"/>
        </w:numPr>
        <w:tabs>
          <w:tab w:val="left" w:pos="800"/>
        </w:tabs>
        <w:spacing w:before="102" w:line="237" w:lineRule="auto"/>
        <w:ind w:right="624"/>
        <w:rPr>
          <w:sz w:val="18"/>
        </w:rPr>
      </w:pPr>
      <w:r>
        <w:rPr>
          <w:color w:val="231F20"/>
          <w:sz w:val="18"/>
        </w:rPr>
        <w:t>The</w:t>
      </w:r>
      <w:r>
        <w:rPr>
          <w:color w:val="231F20"/>
          <w:spacing w:val="-13"/>
          <w:sz w:val="18"/>
        </w:rPr>
        <w:t xml:space="preserve"> </w:t>
      </w:r>
      <w:r>
        <w:rPr>
          <w:color w:val="231F20"/>
          <w:sz w:val="18"/>
        </w:rPr>
        <w:t>name</w:t>
      </w:r>
      <w:r>
        <w:rPr>
          <w:color w:val="231F20"/>
          <w:spacing w:val="-12"/>
          <w:sz w:val="18"/>
        </w:rPr>
        <w:t xml:space="preserve"> </w:t>
      </w:r>
      <w:r>
        <w:rPr>
          <w:color w:val="231F20"/>
          <w:sz w:val="18"/>
        </w:rPr>
        <w:t>and</w:t>
      </w:r>
      <w:r>
        <w:rPr>
          <w:color w:val="231F20"/>
          <w:spacing w:val="-13"/>
          <w:sz w:val="18"/>
        </w:rPr>
        <w:t xml:space="preserve"> </w:t>
      </w:r>
      <w:r>
        <w:rPr>
          <w:color w:val="231F20"/>
          <w:sz w:val="18"/>
        </w:rPr>
        <w:t>EIN</w:t>
      </w:r>
      <w:r>
        <w:rPr>
          <w:color w:val="231F20"/>
          <w:spacing w:val="-12"/>
          <w:sz w:val="18"/>
        </w:rPr>
        <w:t xml:space="preserve"> </w:t>
      </w:r>
      <w:r>
        <w:rPr>
          <w:color w:val="231F20"/>
          <w:sz w:val="18"/>
        </w:rPr>
        <w:t>of</w:t>
      </w:r>
      <w:r>
        <w:rPr>
          <w:color w:val="231F20"/>
          <w:spacing w:val="-13"/>
          <w:sz w:val="18"/>
        </w:rPr>
        <w:t xml:space="preserve"> </w:t>
      </w:r>
      <w:r>
        <w:rPr>
          <w:color w:val="231F20"/>
          <w:sz w:val="18"/>
        </w:rPr>
        <w:t>the</w:t>
      </w:r>
      <w:r>
        <w:rPr>
          <w:color w:val="231F20"/>
          <w:spacing w:val="-13"/>
          <w:sz w:val="18"/>
        </w:rPr>
        <w:t xml:space="preserve"> </w:t>
      </w:r>
      <w:r>
        <w:rPr>
          <w:color w:val="231F20"/>
          <w:sz w:val="18"/>
        </w:rPr>
        <w:t>partnership</w:t>
      </w:r>
      <w:r>
        <w:rPr>
          <w:color w:val="231F20"/>
          <w:spacing w:val="-12"/>
          <w:sz w:val="18"/>
        </w:rPr>
        <w:t xml:space="preserve"> </w:t>
      </w:r>
      <w:r>
        <w:rPr>
          <w:color w:val="231F20"/>
          <w:sz w:val="18"/>
        </w:rPr>
        <w:t>making</w:t>
      </w:r>
      <w:r>
        <w:rPr>
          <w:color w:val="231F20"/>
          <w:spacing w:val="-13"/>
          <w:sz w:val="18"/>
        </w:rPr>
        <w:t xml:space="preserve"> </w:t>
      </w:r>
      <w:r>
        <w:rPr>
          <w:color w:val="231F20"/>
          <w:sz w:val="18"/>
        </w:rPr>
        <w:t xml:space="preserve">the </w:t>
      </w:r>
      <w:r>
        <w:rPr>
          <w:color w:val="231F20"/>
          <w:spacing w:val="-2"/>
          <w:sz w:val="18"/>
        </w:rPr>
        <w:t>election;</w:t>
      </w:r>
    </w:p>
    <w:p w:rsidR="00A33C7B" w:rsidRDefault="0089559E">
      <w:pPr>
        <w:pStyle w:val="Listenabsatz"/>
        <w:numPr>
          <w:ilvl w:val="0"/>
          <w:numId w:val="22"/>
        </w:numPr>
        <w:tabs>
          <w:tab w:val="left" w:pos="801"/>
        </w:tabs>
        <w:spacing w:before="106" w:line="237" w:lineRule="auto"/>
        <w:ind w:right="244" w:hanging="245"/>
        <w:rPr>
          <w:sz w:val="18"/>
        </w:rPr>
      </w:pPr>
      <w:r>
        <w:rPr>
          <w:color w:val="231F20"/>
          <w:sz w:val="18"/>
        </w:rPr>
        <w:t>A declaration that the partnership elects under Regulations</w:t>
      </w:r>
      <w:r>
        <w:rPr>
          <w:color w:val="231F20"/>
          <w:spacing w:val="-13"/>
          <w:sz w:val="18"/>
        </w:rPr>
        <w:t xml:space="preserve"> </w:t>
      </w:r>
      <w:r>
        <w:rPr>
          <w:color w:val="231F20"/>
          <w:sz w:val="18"/>
        </w:rPr>
        <w:t>section</w:t>
      </w:r>
      <w:r>
        <w:rPr>
          <w:color w:val="231F20"/>
          <w:spacing w:val="-12"/>
          <w:sz w:val="18"/>
        </w:rPr>
        <w:t xml:space="preserve"> </w:t>
      </w:r>
      <w:r>
        <w:rPr>
          <w:color w:val="231F20"/>
          <w:sz w:val="18"/>
        </w:rPr>
        <w:t>1.1411-10(g)</w:t>
      </w:r>
      <w:r>
        <w:rPr>
          <w:color w:val="231F20"/>
          <w:spacing w:val="-13"/>
          <w:sz w:val="18"/>
        </w:rPr>
        <w:t xml:space="preserve"> </w:t>
      </w:r>
      <w:r>
        <w:rPr>
          <w:color w:val="231F20"/>
          <w:sz w:val="18"/>
        </w:rPr>
        <w:t>to</w:t>
      </w:r>
      <w:r>
        <w:rPr>
          <w:color w:val="231F20"/>
          <w:spacing w:val="-12"/>
          <w:sz w:val="18"/>
        </w:rPr>
        <w:t xml:space="preserve"> </w:t>
      </w:r>
      <w:r>
        <w:rPr>
          <w:color w:val="231F20"/>
          <w:sz w:val="18"/>
        </w:rPr>
        <w:t>apply</w:t>
      </w:r>
      <w:r>
        <w:rPr>
          <w:color w:val="231F20"/>
          <w:spacing w:val="-13"/>
          <w:sz w:val="18"/>
        </w:rPr>
        <w:t xml:space="preserve"> </w:t>
      </w:r>
      <w:r>
        <w:rPr>
          <w:color w:val="231F20"/>
          <w:sz w:val="18"/>
        </w:rPr>
        <w:t>the</w:t>
      </w:r>
      <w:r>
        <w:rPr>
          <w:color w:val="231F20"/>
          <w:spacing w:val="-13"/>
          <w:sz w:val="18"/>
        </w:rPr>
        <w:t xml:space="preserve"> </w:t>
      </w:r>
      <w:r>
        <w:rPr>
          <w:color w:val="231F20"/>
          <w:sz w:val="18"/>
        </w:rPr>
        <w:t>rules</w:t>
      </w:r>
      <w:r>
        <w:rPr>
          <w:color w:val="231F20"/>
          <w:spacing w:val="-12"/>
          <w:sz w:val="18"/>
        </w:rPr>
        <w:t xml:space="preserve"> </w:t>
      </w:r>
      <w:r>
        <w:rPr>
          <w:color w:val="231F20"/>
          <w:sz w:val="18"/>
        </w:rPr>
        <w:t>in Regulations section 1.1411-10(g) to the CFCs and QEFs identified in the statement; and</w:t>
      </w:r>
    </w:p>
    <w:p w:rsidR="00A33C7B" w:rsidRDefault="0089559E">
      <w:pPr>
        <w:pStyle w:val="Listenabsatz"/>
        <w:numPr>
          <w:ilvl w:val="0"/>
          <w:numId w:val="22"/>
        </w:numPr>
        <w:tabs>
          <w:tab w:val="left" w:pos="801"/>
        </w:tabs>
        <w:spacing w:before="105" w:line="237" w:lineRule="auto"/>
        <w:ind w:right="153" w:hanging="243"/>
        <w:rPr>
          <w:sz w:val="18"/>
        </w:rPr>
      </w:pPr>
      <w:r>
        <w:rPr>
          <w:color w:val="231F20"/>
          <w:sz w:val="18"/>
        </w:rPr>
        <w:t>The following information for each CFC and QEF for which</w:t>
      </w:r>
      <w:r>
        <w:rPr>
          <w:color w:val="231F20"/>
          <w:spacing w:val="-5"/>
          <w:sz w:val="18"/>
        </w:rPr>
        <w:t xml:space="preserve"> </w:t>
      </w:r>
      <w:r>
        <w:rPr>
          <w:color w:val="231F20"/>
          <w:sz w:val="18"/>
        </w:rPr>
        <w:t>an</w:t>
      </w:r>
      <w:r>
        <w:rPr>
          <w:color w:val="231F20"/>
          <w:spacing w:val="-5"/>
          <w:sz w:val="18"/>
        </w:rPr>
        <w:t xml:space="preserve"> </w:t>
      </w:r>
      <w:r>
        <w:rPr>
          <w:color w:val="231F20"/>
          <w:sz w:val="18"/>
        </w:rPr>
        <w:t>election</w:t>
      </w:r>
      <w:r>
        <w:rPr>
          <w:color w:val="231F20"/>
          <w:spacing w:val="-5"/>
          <w:sz w:val="18"/>
        </w:rPr>
        <w:t xml:space="preserve"> </w:t>
      </w:r>
      <w:r>
        <w:rPr>
          <w:color w:val="231F20"/>
          <w:sz w:val="18"/>
        </w:rPr>
        <w:t>is</w:t>
      </w:r>
      <w:r>
        <w:rPr>
          <w:color w:val="231F20"/>
          <w:spacing w:val="-5"/>
          <w:sz w:val="18"/>
        </w:rPr>
        <w:t xml:space="preserve"> </w:t>
      </w:r>
      <w:r>
        <w:rPr>
          <w:color w:val="231F20"/>
          <w:sz w:val="18"/>
        </w:rPr>
        <w:t>made:</w:t>
      </w:r>
      <w:r>
        <w:rPr>
          <w:color w:val="231F20"/>
          <w:spacing w:val="-5"/>
          <w:sz w:val="18"/>
        </w:rPr>
        <w:t xml:space="preserve"> </w:t>
      </w:r>
      <w:r>
        <w:rPr>
          <w:color w:val="231F20"/>
          <w:sz w:val="18"/>
        </w:rPr>
        <w:t>(a)</w:t>
      </w:r>
      <w:r>
        <w:rPr>
          <w:color w:val="231F20"/>
          <w:spacing w:val="-5"/>
          <w:sz w:val="18"/>
        </w:rPr>
        <w:t xml:space="preserve"> </w:t>
      </w:r>
      <w:r>
        <w:rPr>
          <w:color w:val="231F20"/>
          <w:sz w:val="18"/>
        </w:rPr>
        <w:t>the</w:t>
      </w:r>
      <w:r>
        <w:rPr>
          <w:color w:val="231F20"/>
          <w:spacing w:val="-5"/>
          <w:sz w:val="18"/>
        </w:rPr>
        <w:t xml:space="preserve"> </w:t>
      </w:r>
      <w:r>
        <w:rPr>
          <w:color w:val="231F20"/>
          <w:sz w:val="18"/>
        </w:rPr>
        <w:t>name</w:t>
      </w:r>
      <w:r>
        <w:rPr>
          <w:color w:val="231F20"/>
          <w:spacing w:val="-4"/>
          <w:sz w:val="18"/>
        </w:rPr>
        <w:t xml:space="preserve"> </w:t>
      </w:r>
      <w:r>
        <w:rPr>
          <w:color w:val="231F20"/>
          <w:sz w:val="18"/>
        </w:rPr>
        <w:t>of</w:t>
      </w:r>
      <w:r>
        <w:rPr>
          <w:color w:val="231F20"/>
          <w:spacing w:val="-5"/>
          <w:sz w:val="18"/>
        </w:rPr>
        <w:t xml:space="preserve"> </w:t>
      </w:r>
      <w:r>
        <w:rPr>
          <w:color w:val="231F20"/>
          <w:sz w:val="18"/>
        </w:rPr>
        <w:t>the</w:t>
      </w:r>
      <w:r>
        <w:rPr>
          <w:color w:val="231F20"/>
          <w:spacing w:val="-5"/>
          <w:sz w:val="18"/>
        </w:rPr>
        <w:t xml:space="preserve"> </w:t>
      </w:r>
      <w:r>
        <w:rPr>
          <w:color w:val="231F20"/>
          <w:sz w:val="18"/>
        </w:rPr>
        <w:t>CFC</w:t>
      </w:r>
      <w:r>
        <w:rPr>
          <w:color w:val="231F20"/>
          <w:spacing w:val="-5"/>
          <w:sz w:val="18"/>
        </w:rPr>
        <w:t xml:space="preserve"> </w:t>
      </w:r>
      <w:r>
        <w:rPr>
          <w:color w:val="231F20"/>
          <w:sz w:val="18"/>
        </w:rPr>
        <w:t xml:space="preserve">or </w:t>
      </w:r>
      <w:bookmarkStart w:id="61" w:name="Dispositions_of_Contributed_Property"/>
      <w:bookmarkEnd w:id="61"/>
      <w:r>
        <w:rPr>
          <w:color w:val="231F20"/>
          <w:sz w:val="18"/>
        </w:rPr>
        <w:t>QEF;</w:t>
      </w:r>
      <w:r>
        <w:rPr>
          <w:color w:val="231F20"/>
          <w:spacing w:val="-13"/>
          <w:sz w:val="18"/>
        </w:rPr>
        <w:t xml:space="preserve"> </w:t>
      </w:r>
      <w:r>
        <w:rPr>
          <w:color w:val="231F20"/>
          <w:sz w:val="18"/>
        </w:rPr>
        <w:t>and</w:t>
      </w:r>
      <w:r>
        <w:rPr>
          <w:color w:val="231F20"/>
          <w:spacing w:val="-12"/>
          <w:sz w:val="18"/>
        </w:rPr>
        <w:t xml:space="preserve"> </w:t>
      </w:r>
      <w:r>
        <w:rPr>
          <w:color w:val="231F20"/>
          <w:sz w:val="18"/>
        </w:rPr>
        <w:t>(b)</w:t>
      </w:r>
      <w:r>
        <w:rPr>
          <w:color w:val="231F20"/>
          <w:spacing w:val="-13"/>
          <w:sz w:val="18"/>
        </w:rPr>
        <w:t xml:space="preserve"> </w:t>
      </w:r>
      <w:r>
        <w:rPr>
          <w:color w:val="231F20"/>
          <w:sz w:val="18"/>
        </w:rPr>
        <w:t>either</w:t>
      </w:r>
      <w:r>
        <w:rPr>
          <w:color w:val="231F20"/>
          <w:spacing w:val="-12"/>
          <w:sz w:val="18"/>
        </w:rPr>
        <w:t xml:space="preserve"> </w:t>
      </w:r>
      <w:r>
        <w:rPr>
          <w:color w:val="231F20"/>
          <w:sz w:val="18"/>
        </w:rPr>
        <w:t>the</w:t>
      </w:r>
      <w:r>
        <w:rPr>
          <w:color w:val="231F20"/>
          <w:spacing w:val="-13"/>
          <w:sz w:val="18"/>
        </w:rPr>
        <w:t xml:space="preserve"> </w:t>
      </w:r>
      <w:r>
        <w:rPr>
          <w:color w:val="231F20"/>
          <w:sz w:val="18"/>
        </w:rPr>
        <w:t>EIN</w:t>
      </w:r>
      <w:r>
        <w:rPr>
          <w:color w:val="231F20"/>
          <w:spacing w:val="-13"/>
          <w:sz w:val="18"/>
        </w:rPr>
        <w:t xml:space="preserve"> </w:t>
      </w:r>
      <w:r>
        <w:rPr>
          <w:color w:val="231F20"/>
          <w:sz w:val="18"/>
        </w:rPr>
        <w:t>of</w:t>
      </w:r>
      <w:r>
        <w:rPr>
          <w:color w:val="231F20"/>
          <w:spacing w:val="-12"/>
          <w:sz w:val="18"/>
        </w:rPr>
        <w:t xml:space="preserve"> </w:t>
      </w:r>
      <w:r>
        <w:rPr>
          <w:color w:val="231F20"/>
          <w:sz w:val="18"/>
        </w:rPr>
        <w:t>the</w:t>
      </w:r>
      <w:r>
        <w:rPr>
          <w:color w:val="231F20"/>
          <w:spacing w:val="-13"/>
          <w:sz w:val="18"/>
        </w:rPr>
        <w:t xml:space="preserve"> </w:t>
      </w:r>
      <w:r>
        <w:rPr>
          <w:color w:val="231F20"/>
          <w:sz w:val="18"/>
        </w:rPr>
        <w:t>CFC</w:t>
      </w:r>
      <w:r>
        <w:rPr>
          <w:color w:val="231F20"/>
          <w:spacing w:val="-12"/>
          <w:sz w:val="18"/>
        </w:rPr>
        <w:t xml:space="preserve"> </w:t>
      </w:r>
      <w:r>
        <w:rPr>
          <w:color w:val="231F20"/>
          <w:sz w:val="18"/>
        </w:rPr>
        <w:t>or</w:t>
      </w:r>
      <w:r>
        <w:rPr>
          <w:color w:val="231F20"/>
          <w:spacing w:val="-13"/>
          <w:sz w:val="18"/>
        </w:rPr>
        <w:t xml:space="preserve"> </w:t>
      </w:r>
      <w:r>
        <w:rPr>
          <w:color w:val="231F20"/>
          <w:sz w:val="18"/>
        </w:rPr>
        <w:t>QEF,</w:t>
      </w:r>
      <w:r>
        <w:rPr>
          <w:color w:val="231F20"/>
          <w:spacing w:val="-12"/>
          <w:sz w:val="18"/>
        </w:rPr>
        <w:t xml:space="preserve"> </w:t>
      </w:r>
      <w:r>
        <w:rPr>
          <w:color w:val="231F20"/>
          <w:sz w:val="18"/>
        </w:rPr>
        <w:t>or,</w:t>
      </w:r>
      <w:r>
        <w:rPr>
          <w:color w:val="231F20"/>
          <w:spacing w:val="-13"/>
          <w:sz w:val="18"/>
        </w:rPr>
        <w:t xml:space="preserve"> </w:t>
      </w:r>
      <w:r>
        <w:rPr>
          <w:color w:val="231F20"/>
          <w:sz w:val="18"/>
        </w:rPr>
        <w:t>if</w:t>
      </w:r>
      <w:r>
        <w:rPr>
          <w:color w:val="231F20"/>
          <w:spacing w:val="-12"/>
          <w:sz w:val="18"/>
        </w:rPr>
        <w:t xml:space="preserve"> </w:t>
      </w:r>
      <w:r>
        <w:rPr>
          <w:color w:val="231F20"/>
          <w:sz w:val="18"/>
        </w:rPr>
        <w:t>an EIN</w:t>
      </w:r>
      <w:r>
        <w:rPr>
          <w:color w:val="231F20"/>
          <w:spacing w:val="-13"/>
          <w:sz w:val="18"/>
        </w:rPr>
        <w:t xml:space="preserve"> </w:t>
      </w:r>
      <w:r>
        <w:rPr>
          <w:color w:val="231F20"/>
          <w:sz w:val="18"/>
        </w:rPr>
        <w:t>isn’t</w:t>
      </w:r>
      <w:r>
        <w:rPr>
          <w:color w:val="231F20"/>
          <w:spacing w:val="-12"/>
          <w:sz w:val="18"/>
        </w:rPr>
        <w:t xml:space="preserve"> </w:t>
      </w:r>
      <w:r>
        <w:rPr>
          <w:color w:val="231F20"/>
          <w:sz w:val="18"/>
        </w:rPr>
        <w:t>available,</w:t>
      </w:r>
      <w:r>
        <w:rPr>
          <w:color w:val="231F20"/>
          <w:spacing w:val="-13"/>
          <w:sz w:val="18"/>
        </w:rPr>
        <w:t xml:space="preserve"> </w:t>
      </w:r>
      <w:r>
        <w:rPr>
          <w:color w:val="231F20"/>
          <w:sz w:val="18"/>
        </w:rPr>
        <w:t>the</w:t>
      </w:r>
      <w:r>
        <w:rPr>
          <w:color w:val="231F20"/>
          <w:spacing w:val="-12"/>
          <w:sz w:val="18"/>
        </w:rPr>
        <w:t xml:space="preserve"> </w:t>
      </w:r>
      <w:r>
        <w:rPr>
          <w:color w:val="231F20"/>
          <w:sz w:val="18"/>
        </w:rPr>
        <w:t>reference</w:t>
      </w:r>
      <w:r>
        <w:rPr>
          <w:color w:val="231F20"/>
          <w:spacing w:val="-13"/>
          <w:sz w:val="18"/>
        </w:rPr>
        <w:t xml:space="preserve"> </w:t>
      </w:r>
      <w:r>
        <w:rPr>
          <w:color w:val="231F20"/>
          <w:sz w:val="18"/>
        </w:rPr>
        <w:t>ID</w:t>
      </w:r>
      <w:r>
        <w:rPr>
          <w:color w:val="231F20"/>
          <w:spacing w:val="-13"/>
          <w:sz w:val="18"/>
        </w:rPr>
        <w:t xml:space="preserve"> </w:t>
      </w:r>
      <w:r>
        <w:rPr>
          <w:color w:val="231F20"/>
          <w:sz w:val="18"/>
        </w:rPr>
        <w:t>number</w:t>
      </w:r>
      <w:r>
        <w:rPr>
          <w:color w:val="231F20"/>
          <w:spacing w:val="-12"/>
          <w:sz w:val="18"/>
        </w:rPr>
        <w:t xml:space="preserve"> </w:t>
      </w:r>
      <w:r>
        <w:rPr>
          <w:color w:val="231F20"/>
          <w:sz w:val="18"/>
        </w:rPr>
        <w:t>of</w:t>
      </w:r>
      <w:r>
        <w:rPr>
          <w:color w:val="231F20"/>
          <w:spacing w:val="-13"/>
          <w:sz w:val="18"/>
        </w:rPr>
        <w:t xml:space="preserve"> </w:t>
      </w:r>
      <w:r>
        <w:rPr>
          <w:color w:val="231F20"/>
          <w:sz w:val="18"/>
        </w:rPr>
        <w:t>the</w:t>
      </w:r>
      <w:r>
        <w:rPr>
          <w:color w:val="231F20"/>
          <w:spacing w:val="-12"/>
          <w:sz w:val="18"/>
        </w:rPr>
        <w:t xml:space="preserve"> </w:t>
      </w:r>
      <w:r>
        <w:rPr>
          <w:color w:val="231F20"/>
          <w:sz w:val="18"/>
        </w:rPr>
        <w:t>CFC or</w:t>
      </w:r>
      <w:r>
        <w:rPr>
          <w:color w:val="231F20"/>
          <w:spacing w:val="-5"/>
          <w:sz w:val="18"/>
        </w:rPr>
        <w:t xml:space="preserve"> </w:t>
      </w:r>
      <w:r>
        <w:rPr>
          <w:color w:val="231F20"/>
          <w:sz w:val="18"/>
        </w:rPr>
        <w:t>QEF.</w:t>
      </w:r>
    </w:p>
    <w:p w:rsidR="00A33C7B" w:rsidRDefault="0089559E">
      <w:pPr>
        <w:pStyle w:val="Listenabsatz"/>
        <w:numPr>
          <w:ilvl w:val="1"/>
          <w:numId w:val="24"/>
        </w:numPr>
        <w:tabs>
          <w:tab w:val="left" w:pos="490"/>
        </w:tabs>
        <w:spacing w:before="101"/>
        <w:rPr>
          <w:sz w:val="18"/>
        </w:rPr>
      </w:pPr>
      <w:r>
        <w:rPr>
          <w:color w:val="231F20"/>
          <w:spacing w:val="-2"/>
          <w:sz w:val="18"/>
        </w:rPr>
        <w:t>Section</w:t>
      </w:r>
      <w:r>
        <w:rPr>
          <w:color w:val="231F20"/>
          <w:spacing w:val="-3"/>
          <w:sz w:val="18"/>
        </w:rPr>
        <w:t xml:space="preserve"> </w:t>
      </w:r>
      <w:r>
        <w:rPr>
          <w:color w:val="231F20"/>
          <w:spacing w:val="-2"/>
          <w:sz w:val="18"/>
        </w:rPr>
        <w:t>41(h)</w:t>
      </w:r>
      <w:r>
        <w:rPr>
          <w:color w:val="231F20"/>
          <w:spacing w:val="-3"/>
          <w:sz w:val="18"/>
        </w:rPr>
        <w:t xml:space="preserve"> </w:t>
      </w:r>
      <w:r>
        <w:rPr>
          <w:color w:val="231F20"/>
          <w:spacing w:val="-2"/>
          <w:sz w:val="18"/>
        </w:rPr>
        <w:t>(payroll</w:t>
      </w:r>
      <w:r>
        <w:rPr>
          <w:color w:val="231F20"/>
          <w:spacing w:val="-3"/>
          <w:sz w:val="18"/>
        </w:rPr>
        <w:t xml:space="preserve"> </w:t>
      </w:r>
      <w:r>
        <w:rPr>
          <w:color w:val="231F20"/>
          <w:spacing w:val="-2"/>
          <w:sz w:val="18"/>
        </w:rPr>
        <w:t>tax credit</w:t>
      </w:r>
      <w:r>
        <w:rPr>
          <w:color w:val="231F20"/>
          <w:spacing w:val="-3"/>
          <w:sz w:val="18"/>
        </w:rPr>
        <w:t xml:space="preserve"> </w:t>
      </w:r>
      <w:r>
        <w:rPr>
          <w:color w:val="231F20"/>
          <w:spacing w:val="-2"/>
          <w:sz w:val="18"/>
        </w:rPr>
        <w:t>election).</w:t>
      </w:r>
    </w:p>
    <w:p w:rsidR="00A33C7B" w:rsidRDefault="0089559E">
      <w:pPr>
        <w:pStyle w:val="berschrift3"/>
        <w:spacing w:before="158" w:line="247" w:lineRule="auto"/>
      </w:pPr>
      <w:bookmarkStart w:id="62" w:name="Effect_of_Section_743(b)_Basis_Adjustmen"/>
      <w:bookmarkEnd w:id="62"/>
      <w:r>
        <w:rPr>
          <w:color w:val="231F20"/>
        </w:rPr>
        <w:t>Effect</w:t>
      </w:r>
      <w:r>
        <w:rPr>
          <w:color w:val="231F20"/>
          <w:spacing w:val="-2"/>
        </w:rPr>
        <w:t xml:space="preserve"> </w:t>
      </w:r>
      <w:r>
        <w:rPr>
          <w:color w:val="231F20"/>
        </w:rPr>
        <w:t>of</w:t>
      </w:r>
      <w:r>
        <w:rPr>
          <w:color w:val="231F20"/>
          <w:spacing w:val="-2"/>
        </w:rPr>
        <w:t xml:space="preserve"> </w:t>
      </w:r>
      <w:r>
        <w:rPr>
          <w:color w:val="231F20"/>
        </w:rPr>
        <w:t>Section</w:t>
      </w:r>
      <w:r>
        <w:rPr>
          <w:color w:val="231F20"/>
          <w:spacing w:val="-2"/>
        </w:rPr>
        <w:t xml:space="preserve"> </w:t>
      </w:r>
      <w:r>
        <w:rPr>
          <w:color w:val="231F20"/>
        </w:rPr>
        <w:t>743(b)</w:t>
      </w:r>
      <w:r>
        <w:rPr>
          <w:color w:val="231F20"/>
          <w:spacing w:val="-2"/>
        </w:rPr>
        <w:t xml:space="preserve"> </w:t>
      </w:r>
      <w:r>
        <w:rPr>
          <w:color w:val="231F20"/>
        </w:rPr>
        <w:t>Basis</w:t>
      </w:r>
      <w:r>
        <w:rPr>
          <w:color w:val="231F20"/>
          <w:spacing w:val="-1"/>
        </w:rPr>
        <w:t xml:space="preserve"> </w:t>
      </w:r>
      <w:r>
        <w:rPr>
          <w:color w:val="231F20"/>
        </w:rPr>
        <w:t>Adjustment</w:t>
      </w:r>
      <w:r>
        <w:rPr>
          <w:color w:val="231F20"/>
          <w:spacing w:val="-1"/>
        </w:rPr>
        <w:t xml:space="preserve"> </w:t>
      </w:r>
      <w:r>
        <w:rPr>
          <w:color w:val="231F20"/>
        </w:rPr>
        <w:t>on Partnership Items</w:t>
      </w:r>
    </w:p>
    <w:p w:rsidR="00A33C7B" w:rsidRDefault="0089559E">
      <w:pPr>
        <w:pStyle w:val="Textkrper"/>
        <w:spacing w:before="40" w:line="237" w:lineRule="auto"/>
      </w:pPr>
      <w:r>
        <w:rPr>
          <w:color w:val="231F20"/>
        </w:rPr>
        <w:t>If the basis of partnership property has been adjusted for a transferee partner under section 743(b), the partnership must adjust the transferee’s distributive share of the items of partnership</w:t>
      </w:r>
      <w:r>
        <w:rPr>
          <w:color w:val="231F20"/>
          <w:spacing w:val="-11"/>
        </w:rPr>
        <w:t xml:space="preserve"> </w:t>
      </w:r>
      <w:r>
        <w:rPr>
          <w:color w:val="231F20"/>
        </w:rPr>
        <w:t>income,</w:t>
      </w:r>
      <w:r>
        <w:rPr>
          <w:color w:val="231F20"/>
          <w:spacing w:val="-11"/>
        </w:rPr>
        <w:t xml:space="preserve"> </w:t>
      </w:r>
      <w:r>
        <w:rPr>
          <w:color w:val="231F20"/>
        </w:rPr>
        <w:t>deduction,</w:t>
      </w:r>
      <w:r>
        <w:rPr>
          <w:color w:val="231F20"/>
          <w:spacing w:val="-11"/>
        </w:rPr>
        <w:t xml:space="preserve"> </w:t>
      </w:r>
      <w:r>
        <w:rPr>
          <w:color w:val="231F20"/>
        </w:rPr>
        <w:t>gain,</w:t>
      </w:r>
      <w:r>
        <w:rPr>
          <w:color w:val="231F20"/>
          <w:spacing w:val="-11"/>
        </w:rPr>
        <w:t xml:space="preserve"> </w:t>
      </w:r>
      <w:r>
        <w:rPr>
          <w:color w:val="231F20"/>
        </w:rPr>
        <w:t>or</w:t>
      </w:r>
      <w:r>
        <w:rPr>
          <w:color w:val="231F20"/>
          <w:spacing w:val="-11"/>
        </w:rPr>
        <w:t xml:space="preserve"> </w:t>
      </w:r>
      <w:r>
        <w:rPr>
          <w:color w:val="231F20"/>
        </w:rPr>
        <w:t>loss</w:t>
      </w:r>
      <w:r>
        <w:rPr>
          <w:color w:val="231F20"/>
          <w:spacing w:val="-11"/>
        </w:rPr>
        <w:t xml:space="preserve"> </w:t>
      </w:r>
      <w:r>
        <w:rPr>
          <w:color w:val="231F20"/>
        </w:rPr>
        <w:t>in</w:t>
      </w:r>
      <w:r>
        <w:rPr>
          <w:color w:val="231F20"/>
          <w:spacing w:val="-11"/>
        </w:rPr>
        <w:t xml:space="preserve"> </w:t>
      </w:r>
      <w:r>
        <w:rPr>
          <w:color w:val="231F20"/>
        </w:rPr>
        <w:t>accordance</w:t>
      </w:r>
      <w:r>
        <w:rPr>
          <w:color w:val="231F20"/>
          <w:spacing w:val="-11"/>
        </w:rPr>
        <w:t xml:space="preserve"> </w:t>
      </w:r>
      <w:r>
        <w:rPr>
          <w:color w:val="231F20"/>
        </w:rPr>
        <w:t>with Regulations</w:t>
      </w:r>
      <w:r>
        <w:rPr>
          <w:color w:val="231F20"/>
          <w:spacing w:val="-1"/>
        </w:rPr>
        <w:t xml:space="preserve"> </w:t>
      </w:r>
      <w:r>
        <w:rPr>
          <w:color w:val="231F20"/>
        </w:rPr>
        <w:t>sections</w:t>
      </w:r>
      <w:r>
        <w:rPr>
          <w:color w:val="231F20"/>
          <w:spacing w:val="-1"/>
        </w:rPr>
        <w:t xml:space="preserve"> </w:t>
      </w:r>
      <w:r>
        <w:rPr>
          <w:color w:val="231F20"/>
        </w:rPr>
        <w:t>1.743-1(j)(3)</w:t>
      </w:r>
      <w:r>
        <w:rPr>
          <w:color w:val="231F20"/>
          <w:spacing w:val="-1"/>
        </w:rPr>
        <w:t xml:space="preserve"> </w:t>
      </w:r>
      <w:r>
        <w:rPr>
          <w:color w:val="231F20"/>
        </w:rPr>
        <w:t>and</w:t>
      </w:r>
      <w:r>
        <w:rPr>
          <w:color w:val="231F20"/>
          <w:spacing w:val="-1"/>
        </w:rPr>
        <w:t xml:space="preserve"> </w:t>
      </w:r>
      <w:r>
        <w:rPr>
          <w:color w:val="231F20"/>
        </w:rPr>
        <w:t>(4).</w:t>
      </w:r>
      <w:r>
        <w:rPr>
          <w:color w:val="231F20"/>
          <w:spacing w:val="-1"/>
        </w:rPr>
        <w:t xml:space="preserve"> </w:t>
      </w:r>
      <w:r>
        <w:rPr>
          <w:color w:val="231F20"/>
        </w:rPr>
        <w:t>These</w:t>
      </w:r>
      <w:r>
        <w:rPr>
          <w:color w:val="231F20"/>
          <w:spacing w:val="-1"/>
        </w:rPr>
        <w:t xml:space="preserve"> </w:t>
      </w:r>
      <w:r>
        <w:rPr>
          <w:color w:val="231F20"/>
        </w:rPr>
        <w:t>adjustments (other than adjustments to depletable oil and gas property allocable to the partner under section 613A(c)(7)(D)) must be reported on Schedule K and the transferee partner’s</w:t>
      </w:r>
    </w:p>
    <w:p w:rsidR="00A33C7B" w:rsidRDefault="0089559E">
      <w:pPr>
        <w:pStyle w:val="Textkrper"/>
        <w:spacing w:line="237" w:lineRule="auto"/>
      </w:pPr>
      <w:r>
        <w:rPr>
          <w:color w:val="231F20"/>
        </w:rPr>
        <w:t>Schedule</w:t>
      </w:r>
      <w:r>
        <w:rPr>
          <w:color w:val="231F20"/>
          <w:spacing w:val="-13"/>
        </w:rPr>
        <w:t xml:space="preserve"> </w:t>
      </w:r>
      <w:r>
        <w:rPr>
          <w:color w:val="231F20"/>
        </w:rPr>
        <w:t>K-1.</w:t>
      </w:r>
      <w:r>
        <w:rPr>
          <w:color w:val="231F20"/>
          <w:spacing w:val="-12"/>
        </w:rPr>
        <w:t xml:space="preserve"> </w:t>
      </w:r>
      <w:r>
        <w:rPr>
          <w:color w:val="231F20"/>
        </w:rPr>
        <w:t>Report</w:t>
      </w:r>
      <w:r>
        <w:rPr>
          <w:color w:val="231F20"/>
          <w:spacing w:val="-13"/>
        </w:rPr>
        <w:t xml:space="preserve"> </w:t>
      </w:r>
      <w:r>
        <w:rPr>
          <w:color w:val="231F20"/>
        </w:rPr>
        <w:t>the</w:t>
      </w:r>
      <w:r>
        <w:rPr>
          <w:color w:val="231F20"/>
          <w:spacing w:val="-12"/>
        </w:rPr>
        <w:t xml:space="preserve"> </w:t>
      </w:r>
      <w:r>
        <w:rPr>
          <w:color w:val="231F20"/>
        </w:rPr>
        <w:t>adjustments</w:t>
      </w:r>
      <w:r>
        <w:rPr>
          <w:color w:val="231F20"/>
          <w:spacing w:val="-13"/>
        </w:rPr>
        <w:t xml:space="preserve"> </w:t>
      </w:r>
      <w:r>
        <w:rPr>
          <w:color w:val="231F20"/>
        </w:rPr>
        <w:t>on</w:t>
      </w:r>
      <w:r>
        <w:rPr>
          <w:color w:val="231F20"/>
          <w:spacing w:val="-12"/>
        </w:rPr>
        <w:t xml:space="preserve"> </w:t>
      </w:r>
      <w:r>
        <w:rPr>
          <w:color w:val="231F20"/>
        </w:rPr>
        <w:t>an</w:t>
      </w:r>
      <w:r>
        <w:rPr>
          <w:color w:val="231F20"/>
          <w:spacing w:val="-13"/>
        </w:rPr>
        <w:t xml:space="preserve"> </w:t>
      </w:r>
      <w:r>
        <w:rPr>
          <w:color w:val="231F20"/>
        </w:rPr>
        <w:t>attached</w:t>
      </w:r>
      <w:r>
        <w:rPr>
          <w:color w:val="231F20"/>
          <w:spacing w:val="-12"/>
        </w:rPr>
        <w:t xml:space="preserve"> </w:t>
      </w:r>
      <w:r>
        <w:rPr>
          <w:color w:val="231F20"/>
        </w:rPr>
        <w:t>statement to Schedule K, line 20c, code U. See the instructions for Schedule</w:t>
      </w:r>
      <w:r>
        <w:rPr>
          <w:color w:val="231F20"/>
          <w:spacing w:val="-8"/>
        </w:rPr>
        <w:t xml:space="preserve"> </w:t>
      </w:r>
      <w:r>
        <w:rPr>
          <w:color w:val="231F20"/>
        </w:rPr>
        <w:t>K,</w:t>
      </w:r>
      <w:r>
        <w:rPr>
          <w:color w:val="231F20"/>
          <w:spacing w:val="-8"/>
        </w:rPr>
        <w:t xml:space="preserve"> </w:t>
      </w:r>
      <w:r>
        <w:rPr>
          <w:color w:val="231F20"/>
        </w:rPr>
        <w:t>line</w:t>
      </w:r>
      <w:r>
        <w:rPr>
          <w:color w:val="231F20"/>
          <w:spacing w:val="-8"/>
        </w:rPr>
        <w:t xml:space="preserve"> </w:t>
      </w:r>
      <w:r>
        <w:rPr>
          <w:color w:val="231F20"/>
        </w:rPr>
        <w:t>20.</w:t>
      </w:r>
      <w:r>
        <w:rPr>
          <w:color w:val="231F20"/>
          <w:spacing w:val="-8"/>
        </w:rPr>
        <w:t xml:space="preserve"> </w:t>
      </w:r>
      <w:r>
        <w:rPr>
          <w:color w:val="231F20"/>
        </w:rPr>
        <w:t>Identify</w:t>
      </w:r>
      <w:r>
        <w:rPr>
          <w:color w:val="231F20"/>
          <w:spacing w:val="-8"/>
        </w:rPr>
        <w:t xml:space="preserve"> </w:t>
      </w:r>
      <w:r>
        <w:rPr>
          <w:color w:val="231F20"/>
        </w:rPr>
        <w:t>the</w:t>
      </w:r>
      <w:r>
        <w:rPr>
          <w:color w:val="231F20"/>
          <w:spacing w:val="-8"/>
        </w:rPr>
        <w:t xml:space="preserve"> </w:t>
      </w:r>
      <w:r>
        <w:rPr>
          <w:color w:val="231F20"/>
        </w:rPr>
        <w:t>partnership</w:t>
      </w:r>
      <w:r>
        <w:rPr>
          <w:color w:val="231F20"/>
          <w:spacing w:val="-8"/>
        </w:rPr>
        <w:t xml:space="preserve"> </w:t>
      </w:r>
      <w:r>
        <w:rPr>
          <w:color w:val="231F20"/>
        </w:rPr>
        <w:t>item</w:t>
      </w:r>
      <w:r>
        <w:rPr>
          <w:color w:val="231F20"/>
          <w:spacing w:val="-8"/>
        </w:rPr>
        <w:t xml:space="preserve"> </w:t>
      </w:r>
      <w:r>
        <w:rPr>
          <w:color w:val="231F20"/>
        </w:rPr>
        <w:t>being</w:t>
      </w:r>
      <w:r>
        <w:rPr>
          <w:color w:val="231F20"/>
          <w:spacing w:val="-8"/>
        </w:rPr>
        <w:t xml:space="preserve"> </w:t>
      </w:r>
      <w:r>
        <w:rPr>
          <w:color w:val="231F20"/>
        </w:rPr>
        <w:t>adjusted and the amount of the adjustment. If the adjustments are to partnership items from more than one trade or business, report the adjustments separately for each activity.</w:t>
      </w:r>
    </w:p>
    <w:p w:rsidR="00A33C7B" w:rsidRDefault="0089559E">
      <w:pPr>
        <w:pStyle w:val="berschrift3"/>
        <w:spacing w:before="136" w:line="247" w:lineRule="auto"/>
        <w:ind w:right="266"/>
      </w:pPr>
      <w:r>
        <w:rPr>
          <w:b w:val="0"/>
        </w:rPr>
        <w:br w:type="column"/>
      </w:r>
      <w:r>
        <w:rPr>
          <w:color w:val="231F20"/>
        </w:rPr>
        <w:t>Electing</w:t>
      </w:r>
      <w:r>
        <w:rPr>
          <w:color w:val="231F20"/>
          <w:spacing w:val="-5"/>
        </w:rPr>
        <w:t xml:space="preserve"> </w:t>
      </w:r>
      <w:r>
        <w:rPr>
          <w:color w:val="231F20"/>
        </w:rPr>
        <w:t>Out</w:t>
      </w:r>
      <w:r>
        <w:rPr>
          <w:color w:val="231F20"/>
          <w:spacing w:val="-5"/>
        </w:rPr>
        <w:t xml:space="preserve"> </w:t>
      </w:r>
      <w:r>
        <w:rPr>
          <w:color w:val="231F20"/>
        </w:rPr>
        <w:t>of</w:t>
      </w:r>
      <w:r>
        <w:rPr>
          <w:color w:val="231F20"/>
          <w:spacing w:val="-6"/>
        </w:rPr>
        <w:t xml:space="preserve"> </w:t>
      </w:r>
      <w:r>
        <w:rPr>
          <w:color w:val="231F20"/>
        </w:rPr>
        <w:t>the</w:t>
      </w:r>
      <w:r>
        <w:rPr>
          <w:color w:val="231F20"/>
          <w:spacing w:val="-5"/>
        </w:rPr>
        <w:t xml:space="preserve"> </w:t>
      </w:r>
      <w:r>
        <w:rPr>
          <w:color w:val="231F20"/>
        </w:rPr>
        <w:t>Centralized</w:t>
      </w:r>
      <w:r>
        <w:rPr>
          <w:color w:val="231F20"/>
          <w:spacing w:val="-6"/>
        </w:rPr>
        <w:t xml:space="preserve"> </w:t>
      </w:r>
      <w:r>
        <w:rPr>
          <w:color w:val="231F20"/>
        </w:rPr>
        <w:t>Partnership Audit Regime</w:t>
      </w:r>
    </w:p>
    <w:p w:rsidR="00A33C7B" w:rsidRDefault="0089559E">
      <w:pPr>
        <w:pStyle w:val="Textkrper"/>
        <w:spacing w:before="41" w:line="237" w:lineRule="auto"/>
        <w:ind w:right="298"/>
        <w:jc w:val="both"/>
      </w:pPr>
      <w:r>
        <w:rPr>
          <w:color w:val="231F20"/>
        </w:rPr>
        <w:t>A</w:t>
      </w:r>
      <w:r>
        <w:rPr>
          <w:color w:val="231F20"/>
          <w:spacing w:val="-6"/>
        </w:rPr>
        <w:t xml:space="preserve"> </w:t>
      </w:r>
      <w:r>
        <w:rPr>
          <w:color w:val="231F20"/>
        </w:rPr>
        <w:t>partnership</w:t>
      </w:r>
      <w:r>
        <w:rPr>
          <w:color w:val="231F20"/>
          <w:spacing w:val="-6"/>
        </w:rPr>
        <w:t xml:space="preserve"> </w:t>
      </w:r>
      <w:r>
        <w:rPr>
          <w:color w:val="231F20"/>
        </w:rPr>
        <w:t>can</w:t>
      </w:r>
      <w:r>
        <w:rPr>
          <w:color w:val="231F20"/>
          <w:spacing w:val="-5"/>
        </w:rPr>
        <w:t xml:space="preserve"> </w:t>
      </w:r>
      <w:r>
        <w:rPr>
          <w:color w:val="231F20"/>
        </w:rPr>
        <w:t>elect</w:t>
      </w:r>
      <w:r>
        <w:rPr>
          <w:color w:val="231F20"/>
          <w:spacing w:val="-6"/>
        </w:rPr>
        <w:t xml:space="preserve"> </w:t>
      </w:r>
      <w:r>
        <w:rPr>
          <w:color w:val="231F20"/>
        </w:rPr>
        <w:t>out</w:t>
      </w:r>
      <w:r>
        <w:rPr>
          <w:color w:val="231F20"/>
          <w:spacing w:val="-6"/>
        </w:rPr>
        <w:t xml:space="preserve"> </w:t>
      </w:r>
      <w:r>
        <w:rPr>
          <w:color w:val="231F20"/>
        </w:rPr>
        <w:t>of</w:t>
      </w:r>
      <w:r>
        <w:rPr>
          <w:color w:val="231F20"/>
          <w:spacing w:val="-6"/>
        </w:rPr>
        <w:t xml:space="preserve"> </w:t>
      </w:r>
      <w:r>
        <w:rPr>
          <w:color w:val="231F20"/>
        </w:rPr>
        <w:t>the</w:t>
      </w:r>
      <w:r>
        <w:rPr>
          <w:color w:val="231F20"/>
          <w:spacing w:val="-6"/>
        </w:rPr>
        <w:t xml:space="preserve"> </w:t>
      </w:r>
      <w:r>
        <w:rPr>
          <w:color w:val="231F20"/>
        </w:rPr>
        <w:t>centralized</w:t>
      </w:r>
      <w:r>
        <w:rPr>
          <w:color w:val="231F20"/>
          <w:spacing w:val="-6"/>
        </w:rPr>
        <w:t xml:space="preserve"> </w:t>
      </w:r>
      <w:r>
        <w:rPr>
          <w:color w:val="231F20"/>
        </w:rPr>
        <w:t>partnership</w:t>
      </w:r>
      <w:r>
        <w:rPr>
          <w:color w:val="231F20"/>
          <w:spacing w:val="-6"/>
        </w:rPr>
        <w:t xml:space="preserve"> </w:t>
      </w:r>
      <w:r>
        <w:rPr>
          <w:color w:val="231F20"/>
        </w:rPr>
        <w:t>audit regime</w:t>
      </w:r>
      <w:r>
        <w:rPr>
          <w:color w:val="231F20"/>
          <w:spacing w:val="-12"/>
        </w:rPr>
        <w:t xml:space="preserve"> </w:t>
      </w:r>
      <w:r>
        <w:rPr>
          <w:color w:val="231F20"/>
        </w:rPr>
        <w:t>for</w:t>
      </w:r>
      <w:r>
        <w:rPr>
          <w:color w:val="231F20"/>
          <w:spacing w:val="-12"/>
        </w:rPr>
        <w:t xml:space="preserve"> </w:t>
      </w:r>
      <w:r>
        <w:rPr>
          <w:color w:val="231F20"/>
        </w:rPr>
        <w:t>a</w:t>
      </w:r>
      <w:r>
        <w:rPr>
          <w:color w:val="231F20"/>
          <w:spacing w:val="-12"/>
        </w:rPr>
        <w:t xml:space="preserve"> </w:t>
      </w:r>
      <w:r>
        <w:rPr>
          <w:color w:val="231F20"/>
        </w:rPr>
        <w:t>tax</w:t>
      </w:r>
      <w:r>
        <w:rPr>
          <w:color w:val="231F20"/>
          <w:spacing w:val="-12"/>
        </w:rPr>
        <w:t xml:space="preserve"> </w:t>
      </w:r>
      <w:r>
        <w:rPr>
          <w:color w:val="231F20"/>
        </w:rPr>
        <w:t>year</w:t>
      </w:r>
      <w:r>
        <w:rPr>
          <w:color w:val="231F20"/>
          <w:spacing w:val="-12"/>
        </w:rPr>
        <w:t xml:space="preserve"> </w:t>
      </w:r>
      <w:r>
        <w:rPr>
          <w:color w:val="231F20"/>
        </w:rPr>
        <w:t>if</w:t>
      </w:r>
      <w:r>
        <w:rPr>
          <w:color w:val="231F20"/>
          <w:spacing w:val="-12"/>
        </w:rPr>
        <w:t xml:space="preserve"> </w:t>
      </w:r>
      <w:r>
        <w:rPr>
          <w:color w:val="231F20"/>
        </w:rPr>
        <w:t>the</w:t>
      </w:r>
      <w:r>
        <w:rPr>
          <w:color w:val="231F20"/>
          <w:spacing w:val="-12"/>
        </w:rPr>
        <w:t xml:space="preserve"> </w:t>
      </w:r>
      <w:r>
        <w:rPr>
          <w:color w:val="231F20"/>
        </w:rPr>
        <w:t>partnership</w:t>
      </w:r>
      <w:r>
        <w:rPr>
          <w:color w:val="231F20"/>
          <w:spacing w:val="-12"/>
        </w:rPr>
        <w:t xml:space="preserve"> </w:t>
      </w:r>
      <w:r>
        <w:rPr>
          <w:color w:val="231F20"/>
        </w:rPr>
        <w:t>is</w:t>
      </w:r>
      <w:r>
        <w:rPr>
          <w:color w:val="231F20"/>
          <w:spacing w:val="-12"/>
        </w:rPr>
        <w:t xml:space="preserve"> </w:t>
      </w:r>
      <w:r>
        <w:rPr>
          <w:color w:val="231F20"/>
        </w:rPr>
        <w:t>an</w:t>
      </w:r>
      <w:r>
        <w:rPr>
          <w:color w:val="231F20"/>
          <w:spacing w:val="-12"/>
        </w:rPr>
        <w:t xml:space="preserve"> </w:t>
      </w:r>
      <w:r>
        <w:rPr>
          <w:color w:val="231F20"/>
        </w:rPr>
        <w:t>eligible</w:t>
      </w:r>
      <w:r>
        <w:rPr>
          <w:color w:val="231F20"/>
          <w:spacing w:val="-12"/>
        </w:rPr>
        <w:t xml:space="preserve"> </w:t>
      </w:r>
      <w:r>
        <w:rPr>
          <w:color w:val="231F20"/>
        </w:rPr>
        <w:t xml:space="preserve">partnership that year. See </w:t>
      </w:r>
      <w:r>
        <w:rPr>
          <w:i/>
          <w:color w:val="0056A2"/>
          <w:u w:val="single" w:color="0055A1"/>
        </w:rPr>
        <w:t>Question 33</w:t>
      </w:r>
      <w:r>
        <w:rPr>
          <w:i/>
          <w:color w:val="0056A2"/>
        </w:rPr>
        <w:t xml:space="preserve"> </w:t>
      </w:r>
      <w:r>
        <w:rPr>
          <w:color w:val="231F20"/>
        </w:rPr>
        <w:t xml:space="preserve">under </w:t>
      </w:r>
      <w:r>
        <w:rPr>
          <w:i/>
          <w:color w:val="231F20"/>
        </w:rPr>
        <w:t>Schedule B</w:t>
      </w:r>
      <w:r>
        <w:rPr>
          <w:color w:val="231F20"/>
        </w:rPr>
        <w:t>, later.</w:t>
      </w:r>
    </w:p>
    <w:p w:rsidR="00A33C7B" w:rsidRDefault="0089559E">
      <w:pPr>
        <w:pStyle w:val="berschrift2"/>
        <w:spacing w:before="74"/>
      </w:pPr>
      <w:r>
        <w:rPr>
          <w:color w:val="231F20"/>
        </w:rPr>
        <w:t>Elections</w:t>
      </w:r>
      <w:r>
        <w:rPr>
          <w:color w:val="231F20"/>
          <w:spacing w:val="-4"/>
        </w:rPr>
        <w:t xml:space="preserve"> </w:t>
      </w:r>
      <w:r>
        <w:rPr>
          <w:color w:val="231F20"/>
        </w:rPr>
        <w:t>Made</w:t>
      </w:r>
      <w:r>
        <w:rPr>
          <w:color w:val="231F20"/>
          <w:spacing w:val="-3"/>
        </w:rPr>
        <w:t xml:space="preserve"> </w:t>
      </w:r>
      <w:r>
        <w:rPr>
          <w:color w:val="231F20"/>
        </w:rPr>
        <w:t>by</w:t>
      </w:r>
      <w:r>
        <w:rPr>
          <w:color w:val="231F20"/>
          <w:spacing w:val="-3"/>
        </w:rPr>
        <w:t xml:space="preserve"> </w:t>
      </w:r>
      <w:r>
        <w:rPr>
          <w:color w:val="231F20"/>
        </w:rPr>
        <w:t>Each</w:t>
      </w:r>
      <w:r>
        <w:rPr>
          <w:color w:val="231F20"/>
          <w:spacing w:val="-3"/>
        </w:rPr>
        <w:t xml:space="preserve"> </w:t>
      </w:r>
      <w:r>
        <w:rPr>
          <w:color w:val="231F20"/>
          <w:spacing w:val="-2"/>
        </w:rPr>
        <w:t>Partner</w:t>
      </w:r>
    </w:p>
    <w:p w:rsidR="00A33C7B" w:rsidRDefault="0089559E">
      <w:pPr>
        <w:pStyle w:val="Textkrper"/>
        <w:spacing w:before="41" w:line="237" w:lineRule="auto"/>
      </w:pPr>
      <w:r>
        <w:rPr>
          <w:color w:val="231F20"/>
        </w:rPr>
        <w:t>Elections</w:t>
      </w:r>
      <w:r>
        <w:rPr>
          <w:color w:val="231F20"/>
          <w:spacing w:val="-13"/>
        </w:rPr>
        <w:t xml:space="preserve"> </w:t>
      </w:r>
      <w:r>
        <w:rPr>
          <w:color w:val="231F20"/>
        </w:rPr>
        <w:t>under</w:t>
      </w:r>
      <w:r>
        <w:rPr>
          <w:color w:val="231F20"/>
          <w:spacing w:val="-12"/>
        </w:rPr>
        <w:t xml:space="preserve"> </w:t>
      </w:r>
      <w:r>
        <w:rPr>
          <w:color w:val="231F20"/>
        </w:rPr>
        <w:t>the</w:t>
      </w:r>
      <w:r>
        <w:rPr>
          <w:color w:val="231F20"/>
          <w:spacing w:val="-13"/>
        </w:rPr>
        <w:t xml:space="preserve"> </w:t>
      </w:r>
      <w:r>
        <w:rPr>
          <w:color w:val="231F20"/>
        </w:rPr>
        <w:t>following</w:t>
      </w:r>
      <w:r>
        <w:rPr>
          <w:color w:val="231F20"/>
          <w:spacing w:val="-12"/>
        </w:rPr>
        <w:t xml:space="preserve"> </w:t>
      </w:r>
      <w:r>
        <w:rPr>
          <w:color w:val="231F20"/>
        </w:rPr>
        <w:t>sections</w:t>
      </w:r>
      <w:r>
        <w:rPr>
          <w:color w:val="231F20"/>
          <w:spacing w:val="-13"/>
        </w:rPr>
        <w:t xml:space="preserve"> </w:t>
      </w:r>
      <w:r>
        <w:rPr>
          <w:color w:val="231F20"/>
        </w:rPr>
        <w:t>are</w:t>
      </w:r>
      <w:r>
        <w:rPr>
          <w:color w:val="231F20"/>
          <w:spacing w:val="-12"/>
        </w:rPr>
        <w:t xml:space="preserve"> </w:t>
      </w:r>
      <w:r>
        <w:rPr>
          <w:color w:val="231F20"/>
        </w:rPr>
        <w:t>made</w:t>
      </w:r>
      <w:r>
        <w:rPr>
          <w:color w:val="231F20"/>
          <w:spacing w:val="-13"/>
        </w:rPr>
        <w:t xml:space="preserve"> </w:t>
      </w:r>
      <w:r>
        <w:rPr>
          <w:color w:val="231F20"/>
        </w:rPr>
        <w:t>by</w:t>
      </w:r>
      <w:r>
        <w:rPr>
          <w:color w:val="231F20"/>
          <w:spacing w:val="-12"/>
        </w:rPr>
        <w:t xml:space="preserve"> </w:t>
      </w:r>
      <w:r>
        <w:rPr>
          <w:color w:val="231F20"/>
        </w:rPr>
        <w:t>each</w:t>
      </w:r>
      <w:r>
        <w:rPr>
          <w:color w:val="231F20"/>
          <w:spacing w:val="-13"/>
        </w:rPr>
        <w:t xml:space="preserve"> </w:t>
      </w:r>
      <w:r>
        <w:rPr>
          <w:color w:val="231F20"/>
        </w:rPr>
        <w:t>partner separately on the partner’s tax return.</w:t>
      </w:r>
    </w:p>
    <w:p w:rsidR="00A33C7B" w:rsidRDefault="0089559E">
      <w:pPr>
        <w:pStyle w:val="Listenabsatz"/>
        <w:numPr>
          <w:ilvl w:val="0"/>
          <w:numId w:val="23"/>
        </w:numPr>
        <w:tabs>
          <w:tab w:val="left" w:pos="461"/>
        </w:tabs>
        <w:spacing w:line="228" w:lineRule="auto"/>
        <w:ind w:left="460" w:right="293"/>
        <w:rPr>
          <w:sz w:val="18"/>
        </w:rPr>
      </w:pPr>
      <w:r>
        <w:rPr>
          <w:color w:val="231F20"/>
          <w:position w:val="1"/>
          <w:sz w:val="18"/>
        </w:rPr>
        <w:t xml:space="preserve">Section 59(e) (election to deduct ratably certain qualified </w:t>
      </w:r>
      <w:r>
        <w:rPr>
          <w:color w:val="231F20"/>
          <w:sz w:val="18"/>
        </w:rPr>
        <w:t xml:space="preserve">expenditures such as intangible drilling costs, mining </w:t>
      </w:r>
      <w:r>
        <w:rPr>
          <w:color w:val="231F20"/>
          <w:spacing w:val="-2"/>
          <w:sz w:val="18"/>
        </w:rPr>
        <w:t>exploration</w:t>
      </w:r>
      <w:r>
        <w:rPr>
          <w:color w:val="231F20"/>
          <w:spacing w:val="-3"/>
          <w:sz w:val="18"/>
        </w:rPr>
        <w:t xml:space="preserve"> </w:t>
      </w:r>
      <w:r>
        <w:rPr>
          <w:color w:val="231F20"/>
          <w:spacing w:val="-2"/>
          <w:sz w:val="18"/>
        </w:rPr>
        <w:t>expenses,</w:t>
      </w:r>
      <w:r>
        <w:rPr>
          <w:color w:val="231F20"/>
          <w:spacing w:val="-3"/>
          <w:sz w:val="18"/>
        </w:rPr>
        <w:t xml:space="preserve"> </w:t>
      </w:r>
      <w:r>
        <w:rPr>
          <w:color w:val="231F20"/>
          <w:spacing w:val="-2"/>
          <w:sz w:val="18"/>
        </w:rPr>
        <w:t>or</w:t>
      </w:r>
      <w:r>
        <w:rPr>
          <w:color w:val="231F20"/>
          <w:spacing w:val="-3"/>
          <w:sz w:val="18"/>
        </w:rPr>
        <w:t xml:space="preserve"> </w:t>
      </w:r>
      <w:r>
        <w:rPr>
          <w:color w:val="231F20"/>
          <w:spacing w:val="-2"/>
          <w:sz w:val="18"/>
        </w:rPr>
        <w:t>research and</w:t>
      </w:r>
      <w:r>
        <w:rPr>
          <w:color w:val="231F20"/>
          <w:spacing w:val="-3"/>
          <w:sz w:val="18"/>
        </w:rPr>
        <w:t xml:space="preserve"> </w:t>
      </w:r>
      <w:r>
        <w:rPr>
          <w:color w:val="231F20"/>
          <w:spacing w:val="-2"/>
          <w:sz w:val="18"/>
        </w:rPr>
        <w:t>experimental</w:t>
      </w:r>
      <w:r>
        <w:rPr>
          <w:color w:val="231F20"/>
          <w:spacing w:val="-3"/>
          <w:sz w:val="18"/>
        </w:rPr>
        <w:t xml:space="preserve"> </w:t>
      </w:r>
      <w:r>
        <w:rPr>
          <w:color w:val="231F20"/>
          <w:spacing w:val="-2"/>
          <w:sz w:val="18"/>
        </w:rPr>
        <w:t>(R&amp;E)</w:t>
      </w:r>
    </w:p>
    <w:p w:rsidR="00A33C7B" w:rsidRDefault="0089559E">
      <w:pPr>
        <w:pStyle w:val="Textkrper"/>
        <w:spacing w:line="195" w:lineRule="exact"/>
        <w:ind w:left="460"/>
      </w:pPr>
      <w:r>
        <w:rPr>
          <w:color w:val="231F20"/>
          <w:spacing w:val="-2"/>
        </w:rPr>
        <w:t>expenditures).</w:t>
      </w:r>
    </w:p>
    <w:p w:rsidR="00A33C7B" w:rsidRDefault="0089559E">
      <w:pPr>
        <w:pStyle w:val="Listenabsatz"/>
        <w:numPr>
          <w:ilvl w:val="0"/>
          <w:numId w:val="23"/>
        </w:numPr>
        <w:tabs>
          <w:tab w:val="left" w:pos="461"/>
        </w:tabs>
        <w:spacing w:line="212" w:lineRule="exact"/>
        <w:ind w:left="460" w:hanging="221"/>
        <w:rPr>
          <w:sz w:val="18"/>
        </w:rPr>
      </w:pPr>
      <w:r>
        <w:rPr>
          <w:color w:val="231F20"/>
          <w:position w:val="1"/>
          <w:sz w:val="18"/>
        </w:rPr>
        <w:t>Section</w:t>
      </w:r>
      <w:r>
        <w:rPr>
          <w:color w:val="231F20"/>
          <w:spacing w:val="-10"/>
          <w:position w:val="1"/>
          <w:sz w:val="18"/>
        </w:rPr>
        <w:t xml:space="preserve"> </w:t>
      </w:r>
      <w:r>
        <w:rPr>
          <w:color w:val="231F20"/>
          <w:position w:val="1"/>
          <w:sz w:val="18"/>
        </w:rPr>
        <w:t>108</w:t>
      </w:r>
      <w:r>
        <w:rPr>
          <w:color w:val="231F20"/>
          <w:spacing w:val="-10"/>
          <w:position w:val="1"/>
          <w:sz w:val="18"/>
        </w:rPr>
        <w:t xml:space="preserve"> </w:t>
      </w:r>
      <w:r>
        <w:rPr>
          <w:color w:val="231F20"/>
          <w:position w:val="1"/>
          <w:sz w:val="18"/>
        </w:rPr>
        <w:t>(income</w:t>
      </w:r>
      <w:r>
        <w:rPr>
          <w:color w:val="231F20"/>
          <w:spacing w:val="-10"/>
          <w:position w:val="1"/>
          <w:sz w:val="18"/>
        </w:rPr>
        <w:t xml:space="preserve"> </w:t>
      </w:r>
      <w:r>
        <w:rPr>
          <w:color w:val="231F20"/>
          <w:position w:val="1"/>
          <w:sz w:val="18"/>
        </w:rPr>
        <w:t>from</w:t>
      </w:r>
      <w:r>
        <w:rPr>
          <w:color w:val="231F20"/>
          <w:spacing w:val="-10"/>
          <w:position w:val="1"/>
          <w:sz w:val="18"/>
        </w:rPr>
        <w:t xml:space="preserve"> </w:t>
      </w:r>
      <w:r>
        <w:rPr>
          <w:color w:val="231F20"/>
          <w:position w:val="1"/>
          <w:sz w:val="18"/>
        </w:rPr>
        <w:t>discharge</w:t>
      </w:r>
      <w:r>
        <w:rPr>
          <w:color w:val="231F20"/>
          <w:spacing w:val="-10"/>
          <w:position w:val="1"/>
          <w:sz w:val="18"/>
        </w:rPr>
        <w:t xml:space="preserve"> </w:t>
      </w:r>
      <w:r>
        <w:rPr>
          <w:color w:val="231F20"/>
          <w:position w:val="1"/>
          <w:sz w:val="18"/>
        </w:rPr>
        <w:t>of</w:t>
      </w:r>
      <w:r>
        <w:rPr>
          <w:color w:val="231F20"/>
          <w:spacing w:val="-10"/>
          <w:position w:val="1"/>
          <w:sz w:val="18"/>
        </w:rPr>
        <w:t xml:space="preserve"> </w:t>
      </w:r>
      <w:r>
        <w:rPr>
          <w:color w:val="231F20"/>
          <w:spacing w:val="-2"/>
          <w:position w:val="1"/>
          <w:sz w:val="18"/>
        </w:rPr>
        <w:t>indebtedness).</w:t>
      </w:r>
    </w:p>
    <w:p w:rsidR="00A33C7B" w:rsidRDefault="0089559E">
      <w:pPr>
        <w:pStyle w:val="Listenabsatz"/>
        <w:numPr>
          <w:ilvl w:val="0"/>
          <w:numId w:val="23"/>
        </w:numPr>
        <w:tabs>
          <w:tab w:val="left" w:pos="461"/>
        </w:tabs>
        <w:spacing w:line="220" w:lineRule="auto"/>
        <w:ind w:left="460" w:right="570"/>
        <w:rPr>
          <w:sz w:val="18"/>
        </w:rPr>
      </w:pPr>
      <w:r>
        <w:rPr>
          <w:color w:val="231F20"/>
          <w:position w:val="1"/>
          <w:sz w:val="18"/>
        </w:rPr>
        <w:t>Section</w:t>
      </w:r>
      <w:r>
        <w:rPr>
          <w:color w:val="231F20"/>
          <w:spacing w:val="-12"/>
          <w:position w:val="1"/>
          <w:sz w:val="18"/>
        </w:rPr>
        <w:t xml:space="preserve"> </w:t>
      </w:r>
      <w:r>
        <w:rPr>
          <w:color w:val="231F20"/>
          <w:position w:val="1"/>
          <w:sz w:val="18"/>
        </w:rPr>
        <w:t>617</w:t>
      </w:r>
      <w:r>
        <w:rPr>
          <w:color w:val="231F20"/>
          <w:spacing w:val="-12"/>
          <w:position w:val="1"/>
          <w:sz w:val="18"/>
        </w:rPr>
        <w:t xml:space="preserve"> </w:t>
      </w:r>
      <w:r>
        <w:rPr>
          <w:color w:val="231F20"/>
          <w:position w:val="1"/>
          <w:sz w:val="18"/>
        </w:rPr>
        <w:t>(deduction</w:t>
      </w:r>
      <w:r>
        <w:rPr>
          <w:color w:val="231F20"/>
          <w:spacing w:val="-12"/>
          <w:position w:val="1"/>
          <w:sz w:val="18"/>
        </w:rPr>
        <w:t xml:space="preserve"> </w:t>
      </w:r>
      <w:r>
        <w:rPr>
          <w:color w:val="231F20"/>
          <w:position w:val="1"/>
          <w:sz w:val="18"/>
        </w:rPr>
        <w:t>and</w:t>
      </w:r>
      <w:r>
        <w:rPr>
          <w:color w:val="231F20"/>
          <w:spacing w:val="-12"/>
          <w:position w:val="1"/>
          <w:sz w:val="18"/>
        </w:rPr>
        <w:t xml:space="preserve"> </w:t>
      </w:r>
      <w:r>
        <w:rPr>
          <w:color w:val="231F20"/>
          <w:position w:val="1"/>
          <w:sz w:val="18"/>
        </w:rPr>
        <w:t>recapture</w:t>
      </w:r>
      <w:r>
        <w:rPr>
          <w:color w:val="231F20"/>
          <w:spacing w:val="-12"/>
          <w:position w:val="1"/>
          <w:sz w:val="18"/>
        </w:rPr>
        <w:t xml:space="preserve"> </w:t>
      </w:r>
      <w:r>
        <w:rPr>
          <w:color w:val="231F20"/>
          <w:position w:val="1"/>
          <w:sz w:val="18"/>
        </w:rPr>
        <w:t>of</w:t>
      </w:r>
      <w:r>
        <w:rPr>
          <w:color w:val="231F20"/>
          <w:spacing w:val="-12"/>
          <w:position w:val="1"/>
          <w:sz w:val="18"/>
        </w:rPr>
        <w:t xml:space="preserve"> </w:t>
      </w:r>
      <w:r>
        <w:rPr>
          <w:color w:val="231F20"/>
          <w:position w:val="1"/>
          <w:sz w:val="18"/>
        </w:rPr>
        <w:t>certain</w:t>
      </w:r>
      <w:r>
        <w:rPr>
          <w:color w:val="231F20"/>
          <w:spacing w:val="-12"/>
          <w:position w:val="1"/>
          <w:sz w:val="18"/>
        </w:rPr>
        <w:t xml:space="preserve"> </w:t>
      </w:r>
      <w:r>
        <w:rPr>
          <w:color w:val="231F20"/>
          <w:position w:val="1"/>
          <w:sz w:val="18"/>
        </w:rPr>
        <w:t xml:space="preserve">mining </w:t>
      </w:r>
      <w:r>
        <w:rPr>
          <w:color w:val="231F20"/>
          <w:sz w:val="18"/>
        </w:rPr>
        <w:t>exploration expenditures paid or incurred).</w:t>
      </w:r>
    </w:p>
    <w:p w:rsidR="00A33C7B" w:rsidRDefault="0089559E">
      <w:pPr>
        <w:pStyle w:val="Listenabsatz"/>
        <w:numPr>
          <w:ilvl w:val="0"/>
          <w:numId w:val="23"/>
        </w:numPr>
        <w:tabs>
          <w:tab w:val="left" w:pos="461"/>
        </w:tabs>
        <w:spacing w:line="221" w:lineRule="exact"/>
        <w:ind w:left="460" w:hanging="221"/>
        <w:rPr>
          <w:sz w:val="18"/>
        </w:rPr>
      </w:pPr>
      <w:r>
        <w:rPr>
          <w:color w:val="231F20"/>
          <w:spacing w:val="-2"/>
          <w:position w:val="1"/>
          <w:sz w:val="18"/>
        </w:rPr>
        <w:t>Section</w:t>
      </w:r>
      <w:r>
        <w:rPr>
          <w:color w:val="231F20"/>
          <w:spacing w:val="-4"/>
          <w:position w:val="1"/>
          <w:sz w:val="18"/>
        </w:rPr>
        <w:t xml:space="preserve"> </w:t>
      </w:r>
      <w:r>
        <w:rPr>
          <w:color w:val="231F20"/>
          <w:spacing w:val="-2"/>
          <w:position w:val="1"/>
          <w:sz w:val="18"/>
        </w:rPr>
        <w:t>901</w:t>
      </w:r>
      <w:r>
        <w:rPr>
          <w:color w:val="231F20"/>
          <w:spacing w:val="-3"/>
          <w:position w:val="1"/>
          <w:sz w:val="18"/>
        </w:rPr>
        <w:t xml:space="preserve"> </w:t>
      </w:r>
      <w:r>
        <w:rPr>
          <w:color w:val="231F20"/>
          <w:spacing w:val="-2"/>
          <w:position w:val="1"/>
          <w:sz w:val="18"/>
        </w:rPr>
        <w:t>(foreign</w:t>
      </w:r>
      <w:r>
        <w:rPr>
          <w:color w:val="231F20"/>
          <w:spacing w:val="-3"/>
          <w:position w:val="1"/>
          <w:sz w:val="18"/>
        </w:rPr>
        <w:t xml:space="preserve"> </w:t>
      </w:r>
      <w:r>
        <w:rPr>
          <w:color w:val="231F20"/>
          <w:spacing w:val="-2"/>
          <w:position w:val="1"/>
          <w:sz w:val="18"/>
        </w:rPr>
        <w:t>tax</w:t>
      </w:r>
      <w:r>
        <w:rPr>
          <w:color w:val="231F20"/>
          <w:spacing w:val="-3"/>
          <w:position w:val="1"/>
          <w:sz w:val="18"/>
        </w:rPr>
        <w:t xml:space="preserve"> </w:t>
      </w:r>
      <w:r>
        <w:rPr>
          <w:color w:val="231F20"/>
          <w:spacing w:val="-2"/>
          <w:position w:val="1"/>
          <w:sz w:val="18"/>
        </w:rPr>
        <w:t>credit).</w:t>
      </w:r>
    </w:p>
    <w:p w:rsidR="00A33C7B" w:rsidRDefault="0089559E">
      <w:pPr>
        <w:pStyle w:val="berschrift2"/>
        <w:spacing w:before="44"/>
      </w:pPr>
      <w:r>
        <w:rPr>
          <w:color w:val="231F20"/>
        </w:rPr>
        <w:t>Partner’s</w:t>
      </w:r>
      <w:r>
        <w:rPr>
          <w:color w:val="231F20"/>
          <w:spacing w:val="-13"/>
        </w:rPr>
        <w:t xml:space="preserve"> </w:t>
      </w:r>
      <w:r>
        <w:rPr>
          <w:color w:val="231F20"/>
        </w:rPr>
        <w:t>Dealings</w:t>
      </w:r>
      <w:r>
        <w:rPr>
          <w:color w:val="231F20"/>
          <w:spacing w:val="-12"/>
        </w:rPr>
        <w:t xml:space="preserve"> </w:t>
      </w:r>
      <w:r>
        <w:rPr>
          <w:color w:val="231F20"/>
        </w:rPr>
        <w:t>With</w:t>
      </w:r>
      <w:r>
        <w:rPr>
          <w:color w:val="231F20"/>
          <w:spacing w:val="-12"/>
        </w:rPr>
        <w:t xml:space="preserve"> </w:t>
      </w:r>
      <w:r>
        <w:rPr>
          <w:color w:val="231F20"/>
          <w:spacing w:val="-2"/>
        </w:rPr>
        <w:t>Partnership</w:t>
      </w:r>
    </w:p>
    <w:p w:rsidR="00A33C7B" w:rsidRDefault="0089559E">
      <w:pPr>
        <w:pStyle w:val="Textkrper"/>
        <w:spacing w:before="42" w:line="237" w:lineRule="auto"/>
        <w:ind w:right="266"/>
      </w:pPr>
      <w:r>
        <w:rPr>
          <w:color w:val="231F20"/>
        </w:rPr>
        <w:t>If</w:t>
      </w:r>
      <w:r>
        <w:rPr>
          <w:color w:val="231F20"/>
          <w:spacing w:val="-13"/>
        </w:rPr>
        <w:t xml:space="preserve"> </w:t>
      </w:r>
      <w:r>
        <w:rPr>
          <w:color w:val="231F20"/>
        </w:rPr>
        <w:t>a</w:t>
      </w:r>
      <w:r>
        <w:rPr>
          <w:color w:val="231F20"/>
          <w:spacing w:val="-12"/>
        </w:rPr>
        <w:t xml:space="preserve"> </w:t>
      </w:r>
      <w:r>
        <w:rPr>
          <w:color w:val="231F20"/>
        </w:rPr>
        <w:t>partner</w:t>
      </w:r>
      <w:r>
        <w:rPr>
          <w:color w:val="231F20"/>
          <w:spacing w:val="-13"/>
        </w:rPr>
        <w:t xml:space="preserve"> </w:t>
      </w:r>
      <w:r>
        <w:rPr>
          <w:color w:val="231F20"/>
        </w:rPr>
        <w:t>engages</w:t>
      </w:r>
      <w:r>
        <w:rPr>
          <w:color w:val="231F20"/>
          <w:spacing w:val="-12"/>
        </w:rPr>
        <w:t xml:space="preserve"> </w:t>
      </w:r>
      <w:r>
        <w:rPr>
          <w:color w:val="231F20"/>
        </w:rPr>
        <w:t>in</w:t>
      </w:r>
      <w:r>
        <w:rPr>
          <w:color w:val="231F20"/>
          <w:spacing w:val="-13"/>
        </w:rPr>
        <w:t xml:space="preserve"> </w:t>
      </w:r>
      <w:r>
        <w:rPr>
          <w:color w:val="231F20"/>
        </w:rPr>
        <w:t>a</w:t>
      </w:r>
      <w:r>
        <w:rPr>
          <w:color w:val="231F20"/>
          <w:spacing w:val="-13"/>
        </w:rPr>
        <w:t xml:space="preserve"> </w:t>
      </w:r>
      <w:r>
        <w:rPr>
          <w:color w:val="231F20"/>
        </w:rPr>
        <w:t>transaction</w:t>
      </w:r>
      <w:r>
        <w:rPr>
          <w:color w:val="231F20"/>
          <w:spacing w:val="-12"/>
        </w:rPr>
        <w:t xml:space="preserve"> </w:t>
      </w:r>
      <w:r>
        <w:rPr>
          <w:color w:val="231F20"/>
        </w:rPr>
        <w:t>with</w:t>
      </w:r>
      <w:r>
        <w:rPr>
          <w:color w:val="231F20"/>
          <w:spacing w:val="-13"/>
        </w:rPr>
        <w:t xml:space="preserve"> </w:t>
      </w:r>
      <w:r>
        <w:rPr>
          <w:color w:val="231F20"/>
        </w:rPr>
        <w:t>the</w:t>
      </w:r>
      <w:r>
        <w:rPr>
          <w:color w:val="231F20"/>
          <w:spacing w:val="-12"/>
        </w:rPr>
        <w:t xml:space="preserve"> </w:t>
      </w:r>
      <w:r>
        <w:rPr>
          <w:color w:val="231F20"/>
        </w:rPr>
        <w:t>partnership,</w:t>
      </w:r>
      <w:r>
        <w:rPr>
          <w:color w:val="231F20"/>
          <w:spacing w:val="-13"/>
        </w:rPr>
        <w:t xml:space="preserve"> </w:t>
      </w:r>
      <w:r>
        <w:rPr>
          <w:color w:val="231F20"/>
        </w:rPr>
        <w:t>other than in the capacity as a partner, the partner is treated as not being</w:t>
      </w:r>
      <w:r>
        <w:rPr>
          <w:color w:val="231F20"/>
          <w:spacing w:val="-11"/>
        </w:rPr>
        <w:t xml:space="preserve"> </w:t>
      </w:r>
      <w:r>
        <w:rPr>
          <w:color w:val="231F20"/>
        </w:rPr>
        <w:t>a</w:t>
      </w:r>
      <w:r>
        <w:rPr>
          <w:color w:val="231F20"/>
          <w:spacing w:val="-11"/>
        </w:rPr>
        <w:t xml:space="preserve"> </w:t>
      </w:r>
      <w:r>
        <w:rPr>
          <w:color w:val="231F20"/>
        </w:rPr>
        <w:t>member</w:t>
      </w:r>
      <w:r>
        <w:rPr>
          <w:color w:val="231F20"/>
          <w:spacing w:val="-11"/>
        </w:rPr>
        <w:t xml:space="preserve"> </w:t>
      </w:r>
      <w:r>
        <w:rPr>
          <w:color w:val="231F20"/>
        </w:rPr>
        <w:t>of</w:t>
      </w:r>
      <w:r>
        <w:rPr>
          <w:color w:val="231F20"/>
          <w:spacing w:val="-11"/>
        </w:rPr>
        <w:t xml:space="preserve"> </w:t>
      </w:r>
      <w:r>
        <w:rPr>
          <w:color w:val="231F20"/>
        </w:rPr>
        <w:t>the</w:t>
      </w:r>
      <w:r>
        <w:rPr>
          <w:color w:val="231F20"/>
          <w:spacing w:val="-11"/>
        </w:rPr>
        <w:t xml:space="preserve"> </w:t>
      </w:r>
      <w:r>
        <w:rPr>
          <w:color w:val="231F20"/>
        </w:rPr>
        <w:t>partnership</w:t>
      </w:r>
      <w:r>
        <w:rPr>
          <w:color w:val="231F20"/>
          <w:spacing w:val="-11"/>
        </w:rPr>
        <w:t xml:space="preserve"> </w:t>
      </w:r>
      <w:r>
        <w:rPr>
          <w:color w:val="231F20"/>
        </w:rPr>
        <w:t>for</w:t>
      </w:r>
      <w:r>
        <w:rPr>
          <w:color w:val="231F20"/>
          <w:spacing w:val="-11"/>
        </w:rPr>
        <w:t xml:space="preserve"> </w:t>
      </w:r>
      <w:r>
        <w:rPr>
          <w:color w:val="231F20"/>
        </w:rPr>
        <w:t>that</w:t>
      </w:r>
      <w:r>
        <w:rPr>
          <w:color w:val="231F20"/>
          <w:spacing w:val="-11"/>
        </w:rPr>
        <w:t xml:space="preserve"> </w:t>
      </w:r>
      <w:r>
        <w:rPr>
          <w:color w:val="231F20"/>
        </w:rPr>
        <w:t>transaction.</w:t>
      </w:r>
      <w:r>
        <w:rPr>
          <w:color w:val="231F20"/>
          <w:spacing w:val="-11"/>
        </w:rPr>
        <w:t xml:space="preserve"> </w:t>
      </w:r>
      <w:r>
        <w:rPr>
          <w:color w:val="231F20"/>
        </w:rPr>
        <w:t>Special rules apply to sales or exchanges of property between partnerships and certain persons, as explained in Pub. 541.</w:t>
      </w:r>
    </w:p>
    <w:p w:rsidR="00A33C7B" w:rsidRDefault="0089559E">
      <w:pPr>
        <w:pStyle w:val="berschrift2"/>
        <w:spacing w:before="72"/>
      </w:pPr>
      <w:r>
        <w:rPr>
          <w:color w:val="231F20"/>
        </w:rPr>
        <w:t>Contributions</w:t>
      </w:r>
      <w:r>
        <w:rPr>
          <w:color w:val="231F20"/>
          <w:spacing w:val="-6"/>
        </w:rPr>
        <w:t xml:space="preserve"> </w:t>
      </w:r>
      <w:r>
        <w:rPr>
          <w:color w:val="231F20"/>
        </w:rPr>
        <w:t>to</w:t>
      </w:r>
      <w:r>
        <w:rPr>
          <w:color w:val="231F20"/>
          <w:spacing w:val="-6"/>
        </w:rPr>
        <w:t xml:space="preserve"> </w:t>
      </w:r>
      <w:r>
        <w:rPr>
          <w:color w:val="231F20"/>
        </w:rPr>
        <w:t>the</w:t>
      </w:r>
      <w:r>
        <w:rPr>
          <w:color w:val="231F20"/>
          <w:spacing w:val="-5"/>
        </w:rPr>
        <w:t xml:space="preserve"> </w:t>
      </w:r>
      <w:r>
        <w:rPr>
          <w:color w:val="231F20"/>
          <w:spacing w:val="-2"/>
        </w:rPr>
        <w:t>Partnership</w:t>
      </w:r>
    </w:p>
    <w:p w:rsidR="00A33C7B" w:rsidRDefault="0089559E">
      <w:pPr>
        <w:pStyle w:val="Textkrper"/>
        <w:spacing w:before="41" w:line="237" w:lineRule="auto"/>
        <w:ind w:right="139"/>
      </w:pPr>
      <w:r>
        <w:rPr>
          <w:color w:val="231F20"/>
        </w:rPr>
        <w:t>Generally,</w:t>
      </w:r>
      <w:r>
        <w:rPr>
          <w:color w:val="231F20"/>
          <w:spacing w:val="-6"/>
        </w:rPr>
        <w:t xml:space="preserve"> </w:t>
      </w:r>
      <w:r>
        <w:rPr>
          <w:color w:val="231F20"/>
        </w:rPr>
        <w:t>no</w:t>
      </w:r>
      <w:r>
        <w:rPr>
          <w:color w:val="231F20"/>
          <w:spacing w:val="-5"/>
        </w:rPr>
        <w:t xml:space="preserve"> </w:t>
      </w:r>
      <w:r>
        <w:rPr>
          <w:color w:val="231F20"/>
        </w:rPr>
        <w:t>gain</w:t>
      </w:r>
      <w:r>
        <w:rPr>
          <w:color w:val="231F20"/>
          <w:spacing w:val="-6"/>
        </w:rPr>
        <w:t xml:space="preserve"> </w:t>
      </w:r>
      <w:r>
        <w:rPr>
          <w:color w:val="231F20"/>
        </w:rPr>
        <w:t>(loss)</w:t>
      </w:r>
      <w:r>
        <w:rPr>
          <w:color w:val="231F20"/>
          <w:spacing w:val="-6"/>
        </w:rPr>
        <w:t xml:space="preserve"> </w:t>
      </w:r>
      <w:r>
        <w:rPr>
          <w:color w:val="231F20"/>
        </w:rPr>
        <w:t>is</w:t>
      </w:r>
      <w:r>
        <w:rPr>
          <w:color w:val="231F20"/>
          <w:spacing w:val="-6"/>
        </w:rPr>
        <w:t xml:space="preserve"> </w:t>
      </w:r>
      <w:r>
        <w:rPr>
          <w:color w:val="231F20"/>
        </w:rPr>
        <w:t>recognized</w:t>
      </w:r>
      <w:r>
        <w:rPr>
          <w:color w:val="231F20"/>
          <w:spacing w:val="-6"/>
        </w:rPr>
        <w:t xml:space="preserve"> </w:t>
      </w:r>
      <w:r>
        <w:rPr>
          <w:color w:val="231F20"/>
        </w:rPr>
        <w:t>to</w:t>
      </w:r>
      <w:r>
        <w:rPr>
          <w:color w:val="231F20"/>
          <w:spacing w:val="-6"/>
        </w:rPr>
        <w:t xml:space="preserve"> </w:t>
      </w:r>
      <w:r>
        <w:rPr>
          <w:color w:val="231F20"/>
        </w:rPr>
        <w:t>the</w:t>
      </w:r>
      <w:r>
        <w:rPr>
          <w:color w:val="231F20"/>
          <w:spacing w:val="-6"/>
        </w:rPr>
        <w:t xml:space="preserve"> </w:t>
      </w:r>
      <w:r>
        <w:rPr>
          <w:color w:val="231F20"/>
        </w:rPr>
        <w:t>partnership</w:t>
      </w:r>
      <w:r>
        <w:rPr>
          <w:color w:val="231F20"/>
          <w:spacing w:val="-6"/>
        </w:rPr>
        <w:t xml:space="preserve"> </w:t>
      </w:r>
      <w:r>
        <w:rPr>
          <w:color w:val="231F20"/>
        </w:rPr>
        <w:t>or</w:t>
      </w:r>
      <w:r>
        <w:rPr>
          <w:color w:val="231F20"/>
          <w:spacing w:val="-6"/>
        </w:rPr>
        <w:t xml:space="preserve"> </w:t>
      </w:r>
      <w:r>
        <w:rPr>
          <w:color w:val="231F20"/>
        </w:rPr>
        <w:t>any of</w:t>
      </w:r>
      <w:r>
        <w:rPr>
          <w:color w:val="231F20"/>
          <w:spacing w:val="-11"/>
        </w:rPr>
        <w:t xml:space="preserve"> </w:t>
      </w:r>
      <w:r>
        <w:rPr>
          <w:color w:val="231F20"/>
        </w:rPr>
        <w:t>the</w:t>
      </w:r>
      <w:r>
        <w:rPr>
          <w:color w:val="231F20"/>
          <w:spacing w:val="-11"/>
        </w:rPr>
        <w:t xml:space="preserve"> </w:t>
      </w:r>
      <w:r>
        <w:rPr>
          <w:color w:val="231F20"/>
        </w:rPr>
        <w:t>partners</w:t>
      </w:r>
      <w:r>
        <w:rPr>
          <w:color w:val="231F20"/>
          <w:spacing w:val="-11"/>
        </w:rPr>
        <w:t xml:space="preserve"> </w:t>
      </w:r>
      <w:r>
        <w:rPr>
          <w:color w:val="231F20"/>
        </w:rPr>
        <w:t>when</w:t>
      </w:r>
      <w:r>
        <w:rPr>
          <w:color w:val="231F20"/>
          <w:spacing w:val="-11"/>
        </w:rPr>
        <w:t xml:space="preserve"> </w:t>
      </w:r>
      <w:r>
        <w:rPr>
          <w:color w:val="231F20"/>
        </w:rPr>
        <w:t>property</w:t>
      </w:r>
      <w:r>
        <w:rPr>
          <w:color w:val="231F20"/>
          <w:spacing w:val="-11"/>
        </w:rPr>
        <w:t xml:space="preserve"> </w:t>
      </w:r>
      <w:r>
        <w:rPr>
          <w:color w:val="231F20"/>
        </w:rPr>
        <w:t>is</w:t>
      </w:r>
      <w:r>
        <w:rPr>
          <w:color w:val="231F20"/>
          <w:spacing w:val="-11"/>
        </w:rPr>
        <w:t xml:space="preserve"> </w:t>
      </w:r>
      <w:r>
        <w:rPr>
          <w:color w:val="231F20"/>
        </w:rPr>
        <w:t>contributed</w:t>
      </w:r>
      <w:r>
        <w:rPr>
          <w:color w:val="231F20"/>
          <w:spacing w:val="-10"/>
        </w:rPr>
        <w:t xml:space="preserve"> </w:t>
      </w:r>
      <w:r>
        <w:rPr>
          <w:color w:val="231F20"/>
        </w:rPr>
        <w:t>to</w:t>
      </w:r>
      <w:r>
        <w:rPr>
          <w:color w:val="231F20"/>
          <w:spacing w:val="-11"/>
        </w:rPr>
        <w:t xml:space="preserve"> </w:t>
      </w:r>
      <w:r>
        <w:rPr>
          <w:color w:val="231F20"/>
        </w:rPr>
        <w:t>the</w:t>
      </w:r>
      <w:r>
        <w:rPr>
          <w:color w:val="231F20"/>
          <w:spacing w:val="-11"/>
        </w:rPr>
        <w:t xml:space="preserve"> </w:t>
      </w:r>
      <w:r>
        <w:rPr>
          <w:color w:val="231F20"/>
        </w:rPr>
        <w:t>partnership</w:t>
      </w:r>
      <w:r>
        <w:rPr>
          <w:color w:val="231F20"/>
          <w:spacing w:val="-11"/>
        </w:rPr>
        <w:t xml:space="preserve"> </w:t>
      </w:r>
      <w:r>
        <w:rPr>
          <w:color w:val="231F20"/>
        </w:rPr>
        <w:t>in exchange for an interest in the partnership. This rule doesn’t apply to any gain realized on a transfer of property to a partnership that would be treated as an investment company (within the meaning of section 351(e)) if the partnership were incorporated. If, as a result of a transfer of property to a partnership,</w:t>
      </w:r>
      <w:r>
        <w:rPr>
          <w:color w:val="231F20"/>
          <w:spacing w:val="-13"/>
        </w:rPr>
        <w:t xml:space="preserve"> </w:t>
      </w:r>
      <w:r>
        <w:rPr>
          <w:color w:val="231F20"/>
        </w:rPr>
        <w:t>there’s</w:t>
      </w:r>
      <w:r>
        <w:rPr>
          <w:color w:val="231F20"/>
          <w:spacing w:val="-12"/>
        </w:rPr>
        <w:t xml:space="preserve"> </w:t>
      </w:r>
      <w:r>
        <w:rPr>
          <w:color w:val="231F20"/>
        </w:rPr>
        <w:t>a</w:t>
      </w:r>
      <w:r>
        <w:rPr>
          <w:color w:val="231F20"/>
          <w:spacing w:val="-13"/>
        </w:rPr>
        <w:t xml:space="preserve"> </w:t>
      </w:r>
      <w:r>
        <w:rPr>
          <w:color w:val="231F20"/>
        </w:rPr>
        <w:t>direct</w:t>
      </w:r>
      <w:r>
        <w:rPr>
          <w:color w:val="231F20"/>
          <w:spacing w:val="-12"/>
        </w:rPr>
        <w:t xml:space="preserve"> </w:t>
      </w:r>
      <w:r>
        <w:rPr>
          <w:color w:val="231F20"/>
        </w:rPr>
        <w:t>or</w:t>
      </w:r>
      <w:r>
        <w:rPr>
          <w:color w:val="231F20"/>
          <w:spacing w:val="-13"/>
        </w:rPr>
        <w:t xml:space="preserve"> </w:t>
      </w:r>
      <w:r>
        <w:rPr>
          <w:color w:val="231F20"/>
        </w:rPr>
        <w:t>indirect</w:t>
      </w:r>
      <w:r>
        <w:rPr>
          <w:color w:val="231F20"/>
          <w:spacing w:val="-13"/>
        </w:rPr>
        <w:t xml:space="preserve"> </w:t>
      </w:r>
      <w:r>
        <w:rPr>
          <w:color w:val="231F20"/>
        </w:rPr>
        <w:t>transfer</w:t>
      </w:r>
      <w:r>
        <w:rPr>
          <w:color w:val="231F20"/>
          <w:spacing w:val="-12"/>
        </w:rPr>
        <w:t xml:space="preserve"> </w:t>
      </w:r>
      <w:r>
        <w:rPr>
          <w:color w:val="231F20"/>
        </w:rPr>
        <w:t>of</w:t>
      </w:r>
      <w:r>
        <w:rPr>
          <w:color w:val="231F20"/>
          <w:spacing w:val="-13"/>
        </w:rPr>
        <w:t xml:space="preserve"> </w:t>
      </w:r>
      <w:r>
        <w:rPr>
          <w:color w:val="231F20"/>
        </w:rPr>
        <w:t>money</w:t>
      </w:r>
      <w:r>
        <w:rPr>
          <w:color w:val="231F20"/>
          <w:spacing w:val="-12"/>
        </w:rPr>
        <w:t xml:space="preserve"> </w:t>
      </w:r>
      <w:r>
        <w:rPr>
          <w:color w:val="231F20"/>
        </w:rPr>
        <w:t>or</w:t>
      </w:r>
      <w:r>
        <w:rPr>
          <w:color w:val="231F20"/>
          <w:spacing w:val="-13"/>
        </w:rPr>
        <w:t xml:space="preserve"> </w:t>
      </w:r>
      <w:r>
        <w:rPr>
          <w:color w:val="231F20"/>
        </w:rPr>
        <w:t>other property to the transferring partner, the partner may have to recognize gain on the exchange.</w:t>
      </w:r>
    </w:p>
    <w:p w:rsidR="00A33C7B" w:rsidRDefault="0089559E">
      <w:pPr>
        <w:pStyle w:val="Textkrper"/>
        <w:spacing w:before="79" w:line="237" w:lineRule="auto"/>
        <w:ind w:right="139" w:firstLine="239"/>
      </w:pPr>
      <w:r>
        <w:rPr>
          <w:color w:val="231F20"/>
        </w:rPr>
        <w:t>The basis to the partnership of property contributed by a partner is the adjusted basis in the hands of the partner at the time</w:t>
      </w:r>
      <w:r>
        <w:rPr>
          <w:color w:val="231F20"/>
          <w:spacing w:val="-13"/>
        </w:rPr>
        <w:t xml:space="preserve"> </w:t>
      </w:r>
      <w:r>
        <w:rPr>
          <w:color w:val="231F20"/>
        </w:rPr>
        <w:t>it</w:t>
      </w:r>
      <w:r>
        <w:rPr>
          <w:color w:val="231F20"/>
          <w:spacing w:val="-12"/>
        </w:rPr>
        <w:t xml:space="preserve"> </w:t>
      </w:r>
      <w:r>
        <w:rPr>
          <w:color w:val="231F20"/>
        </w:rPr>
        <w:t>was</w:t>
      </w:r>
      <w:r>
        <w:rPr>
          <w:color w:val="231F20"/>
          <w:spacing w:val="-13"/>
        </w:rPr>
        <w:t xml:space="preserve"> </w:t>
      </w:r>
      <w:r>
        <w:rPr>
          <w:color w:val="231F20"/>
        </w:rPr>
        <w:t>contributed,</w:t>
      </w:r>
      <w:r>
        <w:rPr>
          <w:color w:val="231F20"/>
          <w:spacing w:val="-11"/>
        </w:rPr>
        <w:t xml:space="preserve"> </w:t>
      </w:r>
      <w:r>
        <w:rPr>
          <w:color w:val="231F20"/>
        </w:rPr>
        <w:t>plus</w:t>
      </w:r>
      <w:r>
        <w:rPr>
          <w:color w:val="231F20"/>
          <w:spacing w:val="-13"/>
        </w:rPr>
        <w:t xml:space="preserve"> </w:t>
      </w:r>
      <w:r>
        <w:rPr>
          <w:color w:val="231F20"/>
        </w:rPr>
        <w:t>any</w:t>
      </w:r>
      <w:r>
        <w:rPr>
          <w:color w:val="231F20"/>
          <w:spacing w:val="-12"/>
        </w:rPr>
        <w:t xml:space="preserve"> </w:t>
      </w:r>
      <w:r>
        <w:rPr>
          <w:color w:val="231F20"/>
        </w:rPr>
        <w:t>gain</w:t>
      </w:r>
      <w:r>
        <w:rPr>
          <w:color w:val="231F20"/>
          <w:spacing w:val="-13"/>
        </w:rPr>
        <w:t xml:space="preserve"> </w:t>
      </w:r>
      <w:r>
        <w:rPr>
          <w:color w:val="231F20"/>
        </w:rPr>
        <w:t>recognized</w:t>
      </w:r>
      <w:r>
        <w:rPr>
          <w:color w:val="231F20"/>
          <w:spacing w:val="-12"/>
        </w:rPr>
        <w:t xml:space="preserve"> </w:t>
      </w:r>
      <w:r>
        <w:rPr>
          <w:color w:val="231F20"/>
        </w:rPr>
        <w:t>(under</w:t>
      </w:r>
      <w:r>
        <w:rPr>
          <w:color w:val="231F20"/>
          <w:spacing w:val="-13"/>
        </w:rPr>
        <w:t xml:space="preserve"> </w:t>
      </w:r>
      <w:r>
        <w:rPr>
          <w:color w:val="231F20"/>
        </w:rPr>
        <w:t xml:space="preserve">section 721(b)) by the partner at that time. See section 723 for more </w:t>
      </w:r>
      <w:r>
        <w:rPr>
          <w:color w:val="231F20"/>
          <w:spacing w:val="-2"/>
        </w:rPr>
        <w:t>information.</w:t>
      </w:r>
    </w:p>
    <w:p w:rsidR="00A33C7B" w:rsidRDefault="0089559E">
      <w:pPr>
        <w:spacing w:before="83" w:line="237" w:lineRule="auto"/>
        <w:ind w:left="120" w:firstLine="239"/>
        <w:rPr>
          <w:sz w:val="18"/>
        </w:rPr>
      </w:pPr>
      <w:r>
        <w:rPr>
          <w:color w:val="231F20"/>
          <w:sz w:val="18"/>
        </w:rPr>
        <w:t>See</w:t>
      </w:r>
      <w:r>
        <w:rPr>
          <w:color w:val="231F20"/>
          <w:spacing w:val="-5"/>
          <w:sz w:val="18"/>
        </w:rPr>
        <w:t xml:space="preserve"> </w:t>
      </w:r>
      <w:r>
        <w:rPr>
          <w:color w:val="231F20"/>
          <w:sz w:val="18"/>
        </w:rPr>
        <w:t>Regulations</w:t>
      </w:r>
      <w:r>
        <w:rPr>
          <w:color w:val="231F20"/>
          <w:spacing w:val="-5"/>
          <w:sz w:val="18"/>
        </w:rPr>
        <w:t xml:space="preserve"> </w:t>
      </w:r>
      <w:r>
        <w:rPr>
          <w:color w:val="231F20"/>
          <w:sz w:val="18"/>
        </w:rPr>
        <w:t>sections</w:t>
      </w:r>
      <w:r>
        <w:rPr>
          <w:color w:val="231F20"/>
          <w:spacing w:val="-5"/>
          <w:sz w:val="18"/>
        </w:rPr>
        <w:t xml:space="preserve"> </w:t>
      </w:r>
      <w:r>
        <w:rPr>
          <w:color w:val="231F20"/>
          <w:sz w:val="18"/>
        </w:rPr>
        <w:t>1.721(c)-1(b)(7)</w:t>
      </w:r>
      <w:r>
        <w:rPr>
          <w:color w:val="231F20"/>
          <w:spacing w:val="-5"/>
          <w:sz w:val="18"/>
        </w:rPr>
        <w:t xml:space="preserve"> </w:t>
      </w:r>
      <w:r>
        <w:rPr>
          <w:color w:val="231F20"/>
          <w:sz w:val="18"/>
        </w:rPr>
        <w:t>and</w:t>
      </w:r>
      <w:r>
        <w:rPr>
          <w:color w:val="231F20"/>
          <w:spacing w:val="-5"/>
          <w:sz w:val="18"/>
        </w:rPr>
        <w:t xml:space="preserve"> </w:t>
      </w:r>
      <w:r>
        <w:rPr>
          <w:color w:val="231F20"/>
          <w:sz w:val="18"/>
        </w:rPr>
        <w:t>-3(b)</w:t>
      </w:r>
      <w:r>
        <w:rPr>
          <w:color w:val="231F20"/>
          <w:spacing w:val="-5"/>
          <w:sz w:val="18"/>
        </w:rPr>
        <w:t xml:space="preserve"> </w:t>
      </w:r>
      <w:r>
        <w:rPr>
          <w:color w:val="231F20"/>
          <w:sz w:val="18"/>
        </w:rPr>
        <w:t>for</w:t>
      </w:r>
      <w:r>
        <w:rPr>
          <w:color w:val="231F20"/>
          <w:spacing w:val="-5"/>
          <w:sz w:val="18"/>
        </w:rPr>
        <w:t xml:space="preserve"> </w:t>
      </w:r>
      <w:r>
        <w:rPr>
          <w:color w:val="231F20"/>
          <w:sz w:val="18"/>
        </w:rPr>
        <w:t>more information on a gain deferral contribution of section 721(c) property</w:t>
      </w:r>
      <w:r>
        <w:rPr>
          <w:color w:val="231F20"/>
          <w:spacing w:val="-11"/>
          <w:sz w:val="18"/>
        </w:rPr>
        <w:t xml:space="preserve"> </w:t>
      </w:r>
      <w:r>
        <w:rPr>
          <w:color w:val="231F20"/>
          <w:sz w:val="18"/>
        </w:rPr>
        <w:t>to</w:t>
      </w:r>
      <w:r>
        <w:rPr>
          <w:color w:val="231F20"/>
          <w:spacing w:val="-11"/>
          <w:sz w:val="18"/>
        </w:rPr>
        <w:t xml:space="preserve"> </w:t>
      </w:r>
      <w:r>
        <w:rPr>
          <w:color w:val="231F20"/>
          <w:sz w:val="18"/>
        </w:rPr>
        <w:t>a</w:t>
      </w:r>
      <w:r>
        <w:rPr>
          <w:color w:val="231F20"/>
          <w:spacing w:val="-11"/>
          <w:sz w:val="18"/>
        </w:rPr>
        <w:t xml:space="preserve"> </w:t>
      </w:r>
      <w:r>
        <w:rPr>
          <w:color w:val="231F20"/>
          <w:sz w:val="18"/>
        </w:rPr>
        <w:t>section</w:t>
      </w:r>
      <w:r>
        <w:rPr>
          <w:color w:val="231F20"/>
          <w:spacing w:val="-11"/>
          <w:sz w:val="18"/>
        </w:rPr>
        <w:t xml:space="preserve"> </w:t>
      </w:r>
      <w:r>
        <w:rPr>
          <w:color w:val="231F20"/>
          <w:sz w:val="18"/>
        </w:rPr>
        <w:t>721(c)</w:t>
      </w:r>
      <w:r>
        <w:rPr>
          <w:color w:val="231F20"/>
          <w:spacing w:val="-11"/>
          <w:sz w:val="18"/>
        </w:rPr>
        <w:t xml:space="preserve"> </w:t>
      </w:r>
      <w:r>
        <w:rPr>
          <w:color w:val="231F20"/>
          <w:sz w:val="18"/>
        </w:rPr>
        <w:t>partnership.</w:t>
      </w:r>
      <w:r>
        <w:rPr>
          <w:color w:val="231F20"/>
          <w:spacing w:val="-11"/>
          <w:sz w:val="18"/>
        </w:rPr>
        <w:t xml:space="preserve"> </w:t>
      </w:r>
      <w:r>
        <w:rPr>
          <w:color w:val="231F20"/>
          <w:sz w:val="18"/>
        </w:rPr>
        <w:t>Also</w:t>
      </w:r>
      <w:r>
        <w:rPr>
          <w:color w:val="231F20"/>
          <w:spacing w:val="-11"/>
          <w:sz w:val="18"/>
        </w:rPr>
        <w:t xml:space="preserve"> </w:t>
      </w:r>
      <w:r>
        <w:rPr>
          <w:color w:val="231F20"/>
          <w:sz w:val="18"/>
        </w:rPr>
        <w:t>see</w:t>
      </w:r>
      <w:r>
        <w:rPr>
          <w:color w:val="231F20"/>
          <w:spacing w:val="-10"/>
          <w:sz w:val="18"/>
        </w:rPr>
        <w:t xml:space="preserve"> </w:t>
      </w:r>
      <w:r>
        <w:rPr>
          <w:i/>
          <w:color w:val="0056A2"/>
          <w:sz w:val="18"/>
          <w:u w:val="single" w:color="0055A1"/>
        </w:rPr>
        <w:t>Section</w:t>
      </w:r>
      <w:r>
        <w:rPr>
          <w:i/>
          <w:color w:val="0056A2"/>
          <w:spacing w:val="-10"/>
          <w:sz w:val="18"/>
          <w:u w:val="single" w:color="0055A1"/>
        </w:rPr>
        <w:t xml:space="preserve"> </w:t>
      </w:r>
      <w:r>
        <w:rPr>
          <w:i/>
          <w:color w:val="0056A2"/>
          <w:sz w:val="18"/>
          <w:u w:val="single" w:color="0055A1"/>
        </w:rPr>
        <w:t>721(c)</w:t>
      </w:r>
      <w:r>
        <w:rPr>
          <w:i/>
          <w:color w:val="0056A2"/>
          <w:sz w:val="18"/>
        </w:rPr>
        <w:t xml:space="preserve"> </w:t>
      </w:r>
      <w:r>
        <w:rPr>
          <w:i/>
          <w:color w:val="0056A2"/>
          <w:sz w:val="18"/>
          <w:u w:val="single" w:color="0055A1"/>
        </w:rPr>
        <w:t>Partnership</w:t>
      </w:r>
      <w:r>
        <w:rPr>
          <w:i/>
          <w:color w:val="231F20"/>
          <w:sz w:val="18"/>
        </w:rPr>
        <w:t>,</w:t>
      </w:r>
      <w:r>
        <w:rPr>
          <w:i/>
          <w:color w:val="231F20"/>
          <w:spacing w:val="-5"/>
          <w:sz w:val="18"/>
        </w:rPr>
        <w:t xml:space="preserve"> </w:t>
      </w:r>
      <w:r>
        <w:rPr>
          <w:i/>
          <w:color w:val="0056A2"/>
          <w:sz w:val="18"/>
          <w:u w:val="single" w:color="0055A1"/>
        </w:rPr>
        <w:t>Section</w:t>
      </w:r>
      <w:r>
        <w:rPr>
          <w:i/>
          <w:color w:val="0056A2"/>
          <w:spacing w:val="-4"/>
          <w:sz w:val="18"/>
          <w:u w:val="single" w:color="0055A1"/>
        </w:rPr>
        <w:t xml:space="preserve"> </w:t>
      </w:r>
      <w:r>
        <w:rPr>
          <w:i/>
          <w:color w:val="0056A2"/>
          <w:sz w:val="18"/>
          <w:u w:val="single" w:color="0055A1"/>
        </w:rPr>
        <w:t>721(c)</w:t>
      </w:r>
      <w:r>
        <w:rPr>
          <w:i/>
          <w:color w:val="0056A2"/>
          <w:spacing w:val="-5"/>
          <w:sz w:val="18"/>
          <w:u w:val="single" w:color="0055A1"/>
        </w:rPr>
        <w:t xml:space="preserve"> </w:t>
      </w:r>
      <w:r>
        <w:rPr>
          <w:i/>
          <w:color w:val="0056A2"/>
          <w:sz w:val="18"/>
          <w:u w:val="single" w:color="0055A1"/>
        </w:rPr>
        <w:t>Property</w:t>
      </w:r>
      <w:r>
        <w:rPr>
          <w:i/>
          <w:color w:val="231F20"/>
          <w:sz w:val="18"/>
        </w:rPr>
        <w:t>,</w:t>
      </w:r>
      <w:r>
        <w:rPr>
          <w:i/>
          <w:color w:val="231F20"/>
          <w:spacing w:val="-5"/>
          <w:sz w:val="18"/>
        </w:rPr>
        <w:t xml:space="preserve"> </w:t>
      </w:r>
      <w:r>
        <w:rPr>
          <w:color w:val="231F20"/>
          <w:sz w:val="18"/>
        </w:rPr>
        <w:t>and</w:t>
      </w:r>
      <w:r>
        <w:rPr>
          <w:color w:val="231F20"/>
          <w:spacing w:val="-4"/>
          <w:sz w:val="18"/>
        </w:rPr>
        <w:t xml:space="preserve"> </w:t>
      </w:r>
      <w:r>
        <w:rPr>
          <w:i/>
          <w:color w:val="0056A2"/>
          <w:sz w:val="18"/>
          <w:u w:val="single" w:color="0055A1"/>
        </w:rPr>
        <w:t>Gain</w:t>
      </w:r>
      <w:r>
        <w:rPr>
          <w:i/>
          <w:color w:val="0056A2"/>
          <w:spacing w:val="-5"/>
          <w:sz w:val="18"/>
          <w:u w:val="single" w:color="0055A1"/>
        </w:rPr>
        <w:t xml:space="preserve"> </w:t>
      </w:r>
      <w:r>
        <w:rPr>
          <w:i/>
          <w:color w:val="0056A2"/>
          <w:sz w:val="18"/>
          <w:u w:val="single" w:color="0055A1"/>
        </w:rPr>
        <w:t>Deferral</w:t>
      </w:r>
      <w:r>
        <w:rPr>
          <w:i/>
          <w:color w:val="0056A2"/>
          <w:spacing w:val="-5"/>
          <w:sz w:val="18"/>
          <w:u w:val="single" w:color="0055A1"/>
        </w:rPr>
        <w:t xml:space="preserve"> </w:t>
      </w:r>
      <w:r>
        <w:rPr>
          <w:i/>
          <w:color w:val="0056A2"/>
          <w:sz w:val="18"/>
          <w:u w:val="single" w:color="0055A1"/>
        </w:rPr>
        <w:t>Method</w:t>
      </w:r>
      <w:r>
        <w:rPr>
          <w:i/>
          <w:color w:val="0056A2"/>
          <w:sz w:val="18"/>
        </w:rPr>
        <w:t xml:space="preserve"> </w:t>
      </w:r>
      <w:r>
        <w:rPr>
          <w:color w:val="231F20"/>
          <w:sz w:val="18"/>
        </w:rPr>
        <w:t xml:space="preserve">under </w:t>
      </w:r>
      <w:r>
        <w:rPr>
          <w:i/>
          <w:color w:val="0056A2"/>
          <w:sz w:val="18"/>
          <w:u w:val="single" w:color="0055A1"/>
        </w:rPr>
        <w:t>Definitions</w:t>
      </w:r>
      <w:r>
        <w:rPr>
          <w:i/>
          <w:color w:val="231F20"/>
          <w:sz w:val="18"/>
        </w:rPr>
        <w:t xml:space="preserve">, </w:t>
      </w:r>
      <w:r>
        <w:rPr>
          <w:color w:val="231F20"/>
          <w:sz w:val="18"/>
        </w:rPr>
        <w:t>earlier.</w:t>
      </w:r>
    </w:p>
    <w:p w:rsidR="00A33C7B" w:rsidRDefault="0089559E">
      <w:pPr>
        <w:pStyle w:val="berschrift2"/>
        <w:spacing w:before="73"/>
      </w:pPr>
      <w:r>
        <w:rPr>
          <w:color w:val="231F20"/>
        </w:rPr>
        <w:t>Dispositions</w:t>
      </w:r>
      <w:r>
        <w:rPr>
          <w:color w:val="231F20"/>
          <w:spacing w:val="-11"/>
        </w:rPr>
        <w:t xml:space="preserve"> </w:t>
      </w:r>
      <w:r>
        <w:rPr>
          <w:color w:val="231F20"/>
        </w:rPr>
        <w:t>of</w:t>
      </w:r>
      <w:r>
        <w:rPr>
          <w:color w:val="231F20"/>
          <w:spacing w:val="-10"/>
        </w:rPr>
        <w:t xml:space="preserve"> </w:t>
      </w:r>
      <w:r>
        <w:rPr>
          <w:color w:val="231F20"/>
        </w:rPr>
        <w:t>Contributed</w:t>
      </w:r>
      <w:r>
        <w:rPr>
          <w:color w:val="231F20"/>
          <w:spacing w:val="-10"/>
        </w:rPr>
        <w:t xml:space="preserve"> </w:t>
      </w:r>
      <w:r>
        <w:rPr>
          <w:color w:val="231F20"/>
          <w:spacing w:val="-2"/>
        </w:rPr>
        <w:t>Property</w:t>
      </w:r>
    </w:p>
    <w:p w:rsidR="00A33C7B" w:rsidRDefault="0089559E">
      <w:pPr>
        <w:pStyle w:val="Textkrper"/>
        <w:spacing w:before="41" w:line="237" w:lineRule="auto"/>
        <w:ind w:right="139"/>
      </w:pPr>
      <w:r>
        <w:rPr>
          <w:color w:val="231F20"/>
        </w:rPr>
        <w:t>Generally, if the partnership disposes of property contributed to the</w:t>
      </w:r>
      <w:r>
        <w:rPr>
          <w:color w:val="231F20"/>
          <w:spacing w:val="-3"/>
        </w:rPr>
        <w:t xml:space="preserve"> </w:t>
      </w:r>
      <w:r>
        <w:rPr>
          <w:color w:val="231F20"/>
        </w:rPr>
        <w:t>partnership</w:t>
      </w:r>
      <w:r>
        <w:rPr>
          <w:color w:val="231F20"/>
          <w:spacing w:val="-3"/>
        </w:rPr>
        <w:t xml:space="preserve"> </w:t>
      </w:r>
      <w:r>
        <w:rPr>
          <w:color w:val="231F20"/>
        </w:rPr>
        <w:t>by</w:t>
      </w:r>
      <w:r>
        <w:rPr>
          <w:color w:val="231F20"/>
          <w:spacing w:val="-3"/>
        </w:rPr>
        <w:t xml:space="preserve"> </w:t>
      </w:r>
      <w:r>
        <w:rPr>
          <w:color w:val="231F20"/>
        </w:rPr>
        <w:t>a</w:t>
      </w:r>
      <w:r>
        <w:rPr>
          <w:color w:val="231F20"/>
          <w:spacing w:val="-3"/>
        </w:rPr>
        <w:t xml:space="preserve"> </w:t>
      </w:r>
      <w:r>
        <w:rPr>
          <w:color w:val="231F20"/>
        </w:rPr>
        <w:t>partner,</w:t>
      </w:r>
      <w:r>
        <w:rPr>
          <w:color w:val="231F20"/>
          <w:spacing w:val="-3"/>
        </w:rPr>
        <w:t xml:space="preserve"> </w:t>
      </w:r>
      <w:r>
        <w:rPr>
          <w:color w:val="231F20"/>
        </w:rPr>
        <w:t>income,</w:t>
      </w:r>
      <w:r>
        <w:rPr>
          <w:color w:val="231F20"/>
          <w:spacing w:val="-3"/>
        </w:rPr>
        <w:t xml:space="preserve"> </w:t>
      </w:r>
      <w:r>
        <w:rPr>
          <w:color w:val="231F20"/>
        </w:rPr>
        <w:t>gain,</w:t>
      </w:r>
      <w:r>
        <w:rPr>
          <w:color w:val="231F20"/>
          <w:spacing w:val="-3"/>
        </w:rPr>
        <w:t xml:space="preserve"> </w:t>
      </w:r>
      <w:r>
        <w:rPr>
          <w:color w:val="231F20"/>
        </w:rPr>
        <w:t>loss,</w:t>
      </w:r>
      <w:r>
        <w:rPr>
          <w:color w:val="231F20"/>
          <w:spacing w:val="-3"/>
        </w:rPr>
        <w:t xml:space="preserve"> </w:t>
      </w:r>
      <w:r>
        <w:rPr>
          <w:color w:val="231F20"/>
        </w:rPr>
        <w:t>and</w:t>
      </w:r>
      <w:r>
        <w:rPr>
          <w:color w:val="231F20"/>
          <w:spacing w:val="-3"/>
        </w:rPr>
        <w:t xml:space="preserve"> </w:t>
      </w:r>
      <w:r>
        <w:rPr>
          <w:color w:val="231F20"/>
        </w:rPr>
        <w:t>deductions from</w:t>
      </w:r>
      <w:r>
        <w:rPr>
          <w:color w:val="231F20"/>
          <w:spacing w:val="-4"/>
        </w:rPr>
        <w:t xml:space="preserve"> </w:t>
      </w:r>
      <w:r>
        <w:rPr>
          <w:color w:val="231F20"/>
        </w:rPr>
        <w:t>that</w:t>
      </w:r>
      <w:r>
        <w:rPr>
          <w:color w:val="231F20"/>
          <w:spacing w:val="-4"/>
        </w:rPr>
        <w:t xml:space="preserve"> </w:t>
      </w:r>
      <w:r>
        <w:rPr>
          <w:color w:val="231F20"/>
        </w:rPr>
        <w:t>property</w:t>
      </w:r>
      <w:r>
        <w:rPr>
          <w:color w:val="231F20"/>
          <w:spacing w:val="-4"/>
        </w:rPr>
        <w:t xml:space="preserve"> </w:t>
      </w:r>
      <w:r>
        <w:rPr>
          <w:color w:val="231F20"/>
        </w:rPr>
        <w:t>must</w:t>
      </w:r>
      <w:r>
        <w:rPr>
          <w:color w:val="231F20"/>
          <w:spacing w:val="-4"/>
        </w:rPr>
        <w:t xml:space="preserve"> </w:t>
      </w:r>
      <w:r>
        <w:rPr>
          <w:color w:val="231F20"/>
        </w:rPr>
        <w:t>be</w:t>
      </w:r>
      <w:r>
        <w:rPr>
          <w:color w:val="231F20"/>
          <w:spacing w:val="-4"/>
        </w:rPr>
        <w:t xml:space="preserve"> </w:t>
      </w:r>
      <w:r>
        <w:rPr>
          <w:color w:val="231F20"/>
        </w:rPr>
        <w:t>allocated</w:t>
      </w:r>
      <w:r>
        <w:rPr>
          <w:color w:val="231F20"/>
          <w:spacing w:val="-4"/>
        </w:rPr>
        <w:t xml:space="preserve"> </w:t>
      </w:r>
      <w:r>
        <w:rPr>
          <w:color w:val="231F20"/>
        </w:rPr>
        <w:t>among</w:t>
      </w:r>
      <w:r>
        <w:rPr>
          <w:color w:val="231F20"/>
          <w:spacing w:val="-4"/>
        </w:rPr>
        <w:t xml:space="preserve"> </w:t>
      </w:r>
      <w:r>
        <w:rPr>
          <w:color w:val="231F20"/>
        </w:rPr>
        <w:t>the</w:t>
      </w:r>
      <w:r>
        <w:rPr>
          <w:color w:val="231F20"/>
          <w:spacing w:val="-4"/>
        </w:rPr>
        <w:t xml:space="preserve"> </w:t>
      </w:r>
      <w:r>
        <w:rPr>
          <w:color w:val="231F20"/>
        </w:rPr>
        <w:t>partners</w:t>
      </w:r>
      <w:r>
        <w:rPr>
          <w:color w:val="231F20"/>
          <w:spacing w:val="-4"/>
        </w:rPr>
        <w:t xml:space="preserve"> </w:t>
      </w:r>
      <w:r>
        <w:rPr>
          <w:color w:val="231F20"/>
        </w:rPr>
        <w:t>to</w:t>
      </w:r>
      <w:r>
        <w:rPr>
          <w:color w:val="231F20"/>
          <w:spacing w:val="-4"/>
        </w:rPr>
        <w:t xml:space="preserve"> </w:t>
      </w:r>
      <w:r>
        <w:rPr>
          <w:color w:val="231F20"/>
        </w:rPr>
        <w:t>take into account the difference between the property’s basis and its FMV at the time of the contribution. However, if the adjusted basis of the contributed property exceeds its FMV at the time of the contribution, the built-in loss can only be taken into account by</w:t>
      </w:r>
      <w:r>
        <w:rPr>
          <w:color w:val="231F20"/>
          <w:spacing w:val="-13"/>
        </w:rPr>
        <w:t xml:space="preserve"> </w:t>
      </w:r>
      <w:r>
        <w:rPr>
          <w:color w:val="231F20"/>
        </w:rPr>
        <w:t>the</w:t>
      </w:r>
      <w:r>
        <w:rPr>
          <w:color w:val="231F20"/>
          <w:spacing w:val="-12"/>
        </w:rPr>
        <w:t xml:space="preserve"> </w:t>
      </w:r>
      <w:r>
        <w:rPr>
          <w:color w:val="231F20"/>
        </w:rPr>
        <w:t>contributing</w:t>
      </w:r>
      <w:r>
        <w:rPr>
          <w:color w:val="231F20"/>
          <w:spacing w:val="-12"/>
        </w:rPr>
        <w:t xml:space="preserve"> </w:t>
      </w:r>
      <w:r>
        <w:rPr>
          <w:color w:val="231F20"/>
        </w:rPr>
        <w:t>partner.</w:t>
      </w:r>
      <w:r>
        <w:rPr>
          <w:color w:val="231F20"/>
          <w:spacing w:val="-13"/>
        </w:rPr>
        <w:t xml:space="preserve"> </w:t>
      </w:r>
      <w:r>
        <w:rPr>
          <w:color w:val="231F20"/>
        </w:rPr>
        <w:t>For</w:t>
      </w:r>
      <w:r>
        <w:rPr>
          <w:color w:val="231F20"/>
          <w:spacing w:val="-12"/>
        </w:rPr>
        <w:t xml:space="preserve"> </w:t>
      </w:r>
      <w:r>
        <w:rPr>
          <w:color w:val="231F20"/>
        </w:rPr>
        <w:t>all</w:t>
      </w:r>
      <w:r>
        <w:rPr>
          <w:color w:val="231F20"/>
          <w:spacing w:val="-13"/>
        </w:rPr>
        <w:t xml:space="preserve"> </w:t>
      </w:r>
      <w:r>
        <w:rPr>
          <w:color w:val="231F20"/>
        </w:rPr>
        <w:t>other</w:t>
      </w:r>
      <w:r>
        <w:rPr>
          <w:color w:val="231F20"/>
          <w:spacing w:val="-12"/>
        </w:rPr>
        <w:t xml:space="preserve"> </w:t>
      </w:r>
      <w:r>
        <w:rPr>
          <w:color w:val="231F20"/>
        </w:rPr>
        <w:t>partners,</w:t>
      </w:r>
      <w:r>
        <w:rPr>
          <w:color w:val="231F20"/>
          <w:spacing w:val="-13"/>
        </w:rPr>
        <w:t xml:space="preserve"> </w:t>
      </w:r>
      <w:r>
        <w:rPr>
          <w:color w:val="231F20"/>
        </w:rPr>
        <w:t>the</w:t>
      </w:r>
      <w:r>
        <w:rPr>
          <w:color w:val="231F20"/>
          <w:spacing w:val="-12"/>
        </w:rPr>
        <w:t xml:space="preserve"> </w:t>
      </w:r>
      <w:r>
        <w:rPr>
          <w:color w:val="231F20"/>
        </w:rPr>
        <w:t>basis</w:t>
      </w:r>
      <w:r>
        <w:rPr>
          <w:color w:val="231F20"/>
          <w:spacing w:val="-13"/>
        </w:rPr>
        <w:t xml:space="preserve"> </w:t>
      </w:r>
      <w:r>
        <w:rPr>
          <w:color w:val="231F20"/>
        </w:rPr>
        <w:t>of</w:t>
      </w:r>
      <w:r>
        <w:rPr>
          <w:color w:val="231F20"/>
          <w:spacing w:val="-12"/>
        </w:rPr>
        <w:t xml:space="preserve"> </w:t>
      </w:r>
      <w:r>
        <w:rPr>
          <w:color w:val="231F20"/>
        </w:rPr>
        <w:t>the property</w:t>
      </w:r>
      <w:r>
        <w:rPr>
          <w:color w:val="231F20"/>
          <w:spacing w:val="-4"/>
        </w:rPr>
        <w:t xml:space="preserve"> </w:t>
      </w:r>
      <w:r>
        <w:rPr>
          <w:color w:val="231F20"/>
        </w:rPr>
        <w:t>in</w:t>
      </w:r>
      <w:r>
        <w:rPr>
          <w:color w:val="231F20"/>
          <w:spacing w:val="-4"/>
        </w:rPr>
        <w:t xml:space="preserve"> </w:t>
      </w:r>
      <w:r>
        <w:rPr>
          <w:color w:val="231F20"/>
        </w:rPr>
        <w:t>the</w:t>
      </w:r>
      <w:r>
        <w:rPr>
          <w:color w:val="231F20"/>
          <w:spacing w:val="-4"/>
        </w:rPr>
        <w:t xml:space="preserve"> </w:t>
      </w:r>
      <w:r>
        <w:rPr>
          <w:color w:val="231F20"/>
        </w:rPr>
        <w:t>hands</w:t>
      </w:r>
      <w:r>
        <w:rPr>
          <w:color w:val="231F20"/>
          <w:spacing w:val="-3"/>
        </w:rPr>
        <w:t xml:space="preserve"> </w:t>
      </w:r>
      <w:r>
        <w:rPr>
          <w:color w:val="231F20"/>
        </w:rPr>
        <w:t>of</w:t>
      </w:r>
      <w:r>
        <w:rPr>
          <w:color w:val="231F20"/>
          <w:spacing w:val="-4"/>
        </w:rPr>
        <w:t xml:space="preserve"> </w:t>
      </w:r>
      <w:r>
        <w:rPr>
          <w:color w:val="231F20"/>
        </w:rPr>
        <w:t>the</w:t>
      </w:r>
      <w:r>
        <w:rPr>
          <w:color w:val="231F20"/>
          <w:spacing w:val="-4"/>
        </w:rPr>
        <w:t xml:space="preserve"> </w:t>
      </w:r>
      <w:r>
        <w:rPr>
          <w:color w:val="231F20"/>
        </w:rPr>
        <w:t>partnership</w:t>
      </w:r>
      <w:r>
        <w:rPr>
          <w:color w:val="231F20"/>
          <w:spacing w:val="-4"/>
        </w:rPr>
        <w:t xml:space="preserve"> </w:t>
      </w:r>
      <w:r>
        <w:rPr>
          <w:color w:val="231F20"/>
        </w:rPr>
        <w:t>is</w:t>
      </w:r>
      <w:r>
        <w:rPr>
          <w:color w:val="231F20"/>
          <w:spacing w:val="-4"/>
        </w:rPr>
        <w:t xml:space="preserve"> </w:t>
      </w:r>
      <w:r>
        <w:rPr>
          <w:color w:val="231F20"/>
        </w:rPr>
        <w:t>treated</w:t>
      </w:r>
      <w:r>
        <w:rPr>
          <w:color w:val="231F20"/>
          <w:spacing w:val="-4"/>
        </w:rPr>
        <w:t xml:space="preserve"> </w:t>
      </w:r>
      <w:r>
        <w:rPr>
          <w:color w:val="231F20"/>
        </w:rPr>
        <w:t>as</w:t>
      </w:r>
      <w:r>
        <w:rPr>
          <w:color w:val="231F20"/>
          <w:spacing w:val="-4"/>
        </w:rPr>
        <w:t xml:space="preserve"> </w:t>
      </w:r>
      <w:r>
        <w:rPr>
          <w:color w:val="231F20"/>
        </w:rPr>
        <w:t>equal</w:t>
      </w:r>
      <w:r>
        <w:rPr>
          <w:color w:val="231F20"/>
          <w:spacing w:val="-4"/>
        </w:rPr>
        <w:t xml:space="preserve"> </w:t>
      </w:r>
      <w:r>
        <w:rPr>
          <w:color w:val="231F20"/>
        </w:rPr>
        <w:t>to</w:t>
      </w:r>
      <w:r>
        <w:rPr>
          <w:color w:val="231F20"/>
          <w:spacing w:val="-4"/>
        </w:rPr>
        <w:t xml:space="preserve"> </w:t>
      </w:r>
      <w:r>
        <w:rPr>
          <w:color w:val="231F20"/>
        </w:rPr>
        <w:t>its FMV at the time of the contribution (see section 704(c)(1)(C)).</w:t>
      </w:r>
    </w:p>
    <w:p w:rsidR="00A33C7B" w:rsidRDefault="0089559E">
      <w:pPr>
        <w:pStyle w:val="Textkrper"/>
        <w:spacing w:before="79" w:line="237" w:lineRule="auto"/>
        <w:ind w:right="138" w:firstLine="239"/>
      </w:pPr>
      <w:r>
        <w:rPr>
          <w:color w:val="231F20"/>
        </w:rPr>
        <w:t>For property contributed to the partnership, the contributing partner must recognize gain or loss on a distribution of the property to another partner within 7 years of being contributed. The gain or loss is equal to the amount that the contributing partner</w:t>
      </w:r>
      <w:r>
        <w:rPr>
          <w:color w:val="231F20"/>
          <w:spacing w:val="-10"/>
        </w:rPr>
        <w:t xml:space="preserve"> </w:t>
      </w:r>
      <w:r>
        <w:rPr>
          <w:color w:val="231F20"/>
        </w:rPr>
        <w:t>should</w:t>
      </w:r>
      <w:r>
        <w:rPr>
          <w:color w:val="231F20"/>
          <w:spacing w:val="-10"/>
        </w:rPr>
        <w:t xml:space="preserve"> </w:t>
      </w:r>
      <w:r>
        <w:rPr>
          <w:color w:val="231F20"/>
        </w:rPr>
        <w:t>have</w:t>
      </w:r>
      <w:r>
        <w:rPr>
          <w:color w:val="231F20"/>
          <w:spacing w:val="-10"/>
        </w:rPr>
        <w:t xml:space="preserve"> </w:t>
      </w:r>
      <w:r>
        <w:rPr>
          <w:color w:val="231F20"/>
        </w:rPr>
        <w:t>recognized</w:t>
      </w:r>
      <w:r>
        <w:rPr>
          <w:color w:val="231F20"/>
          <w:spacing w:val="-10"/>
        </w:rPr>
        <w:t xml:space="preserve"> </w:t>
      </w:r>
      <w:r>
        <w:rPr>
          <w:color w:val="231F20"/>
        </w:rPr>
        <w:t>if</w:t>
      </w:r>
      <w:r>
        <w:rPr>
          <w:color w:val="231F20"/>
          <w:spacing w:val="-10"/>
        </w:rPr>
        <w:t xml:space="preserve"> </w:t>
      </w:r>
      <w:r>
        <w:rPr>
          <w:color w:val="231F20"/>
        </w:rPr>
        <w:t>the</w:t>
      </w:r>
      <w:r>
        <w:rPr>
          <w:color w:val="231F20"/>
          <w:spacing w:val="-10"/>
        </w:rPr>
        <w:t xml:space="preserve"> </w:t>
      </w:r>
      <w:r>
        <w:rPr>
          <w:color w:val="231F20"/>
        </w:rPr>
        <w:t>property</w:t>
      </w:r>
      <w:r>
        <w:rPr>
          <w:color w:val="231F20"/>
          <w:spacing w:val="-10"/>
        </w:rPr>
        <w:t xml:space="preserve"> </w:t>
      </w:r>
      <w:r>
        <w:rPr>
          <w:color w:val="231F20"/>
        </w:rPr>
        <w:t>had</w:t>
      </w:r>
      <w:r>
        <w:rPr>
          <w:color w:val="231F20"/>
          <w:spacing w:val="-9"/>
        </w:rPr>
        <w:t xml:space="preserve"> </w:t>
      </w:r>
      <w:r>
        <w:rPr>
          <w:color w:val="231F20"/>
        </w:rPr>
        <w:t>been</w:t>
      </w:r>
      <w:r>
        <w:rPr>
          <w:color w:val="231F20"/>
          <w:spacing w:val="-10"/>
        </w:rPr>
        <w:t xml:space="preserve"> </w:t>
      </w:r>
      <w:r>
        <w:rPr>
          <w:color w:val="231F20"/>
        </w:rPr>
        <w:t>sold</w:t>
      </w:r>
      <w:r>
        <w:rPr>
          <w:color w:val="231F20"/>
          <w:spacing w:val="-10"/>
        </w:rPr>
        <w:t xml:space="preserve"> </w:t>
      </w:r>
      <w:r>
        <w:rPr>
          <w:color w:val="231F20"/>
        </w:rPr>
        <w:t>for its</w:t>
      </w:r>
      <w:r>
        <w:rPr>
          <w:color w:val="231F20"/>
          <w:spacing w:val="-12"/>
        </w:rPr>
        <w:t xml:space="preserve"> </w:t>
      </w:r>
      <w:r>
        <w:rPr>
          <w:color w:val="231F20"/>
        </w:rPr>
        <w:t>FMV</w:t>
      </w:r>
      <w:r>
        <w:rPr>
          <w:color w:val="231F20"/>
          <w:spacing w:val="-11"/>
        </w:rPr>
        <w:t xml:space="preserve"> </w:t>
      </w:r>
      <w:r>
        <w:rPr>
          <w:color w:val="231F20"/>
        </w:rPr>
        <w:t>when</w:t>
      </w:r>
      <w:r>
        <w:rPr>
          <w:color w:val="231F20"/>
          <w:spacing w:val="-12"/>
        </w:rPr>
        <w:t xml:space="preserve"> </w:t>
      </w:r>
      <w:r>
        <w:rPr>
          <w:color w:val="231F20"/>
        </w:rPr>
        <w:t>distributed,</w:t>
      </w:r>
      <w:r>
        <w:rPr>
          <w:color w:val="231F20"/>
          <w:spacing w:val="-12"/>
        </w:rPr>
        <w:t xml:space="preserve"> </w:t>
      </w:r>
      <w:r>
        <w:rPr>
          <w:color w:val="231F20"/>
        </w:rPr>
        <w:t>because</w:t>
      </w:r>
      <w:r>
        <w:rPr>
          <w:color w:val="231F20"/>
          <w:spacing w:val="-12"/>
        </w:rPr>
        <w:t xml:space="preserve"> </w:t>
      </w:r>
      <w:r>
        <w:rPr>
          <w:color w:val="231F20"/>
        </w:rPr>
        <w:t>of</w:t>
      </w:r>
      <w:r>
        <w:rPr>
          <w:color w:val="231F20"/>
          <w:spacing w:val="-12"/>
        </w:rPr>
        <w:t xml:space="preserve"> </w:t>
      </w:r>
      <w:r>
        <w:rPr>
          <w:color w:val="231F20"/>
        </w:rPr>
        <w:t>the</w:t>
      </w:r>
      <w:r>
        <w:rPr>
          <w:color w:val="231F20"/>
          <w:spacing w:val="-12"/>
        </w:rPr>
        <w:t xml:space="preserve"> </w:t>
      </w:r>
      <w:r>
        <w:rPr>
          <w:color w:val="231F20"/>
        </w:rPr>
        <w:t>difference</w:t>
      </w:r>
      <w:r>
        <w:rPr>
          <w:color w:val="231F20"/>
          <w:spacing w:val="-12"/>
        </w:rPr>
        <w:t xml:space="preserve"> </w:t>
      </w:r>
      <w:r>
        <w:rPr>
          <w:color w:val="231F20"/>
        </w:rPr>
        <w:t>between</w:t>
      </w:r>
      <w:r>
        <w:rPr>
          <w:color w:val="231F20"/>
          <w:spacing w:val="-12"/>
        </w:rPr>
        <w:t xml:space="preserve"> </w:t>
      </w:r>
      <w:r>
        <w:rPr>
          <w:color w:val="231F20"/>
        </w:rPr>
        <w:t>the property’s basis and its FMV at the time of contribution.</w:t>
      </w:r>
    </w:p>
    <w:p w:rsidR="00A33C7B" w:rsidRDefault="0089559E">
      <w:pPr>
        <w:pStyle w:val="Textkrper"/>
        <w:spacing w:before="81" w:line="237" w:lineRule="auto"/>
        <w:ind w:right="189" w:firstLine="239"/>
      </w:pPr>
      <w:r>
        <w:rPr>
          <w:color w:val="231F20"/>
        </w:rPr>
        <w:t>See</w:t>
      </w:r>
      <w:r>
        <w:rPr>
          <w:color w:val="231F20"/>
          <w:spacing w:val="-11"/>
        </w:rPr>
        <w:t xml:space="preserve"> </w:t>
      </w:r>
      <w:r>
        <w:rPr>
          <w:color w:val="231F20"/>
        </w:rPr>
        <w:t>section</w:t>
      </w:r>
      <w:r>
        <w:rPr>
          <w:color w:val="231F20"/>
          <w:spacing w:val="-11"/>
        </w:rPr>
        <w:t xml:space="preserve"> </w:t>
      </w:r>
      <w:r>
        <w:rPr>
          <w:color w:val="231F20"/>
        </w:rPr>
        <w:t>704(c)</w:t>
      </w:r>
      <w:r>
        <w:rPr>
          <w:color w:val="231F20"/>
          <w:spacing w:val="-11"/>
        </w:rPr>
        <w:t xml:space="preserve"> </w:t>
      </w:r>
      <w:r>
        <w:rPr>
          <w:color w:val="231F20"/>
        </w:rPr>
        <w:t>for</w:t>
      </w:r>
      <w:r>
        <w:rPr>
          <w:color w:val="231F20"/>
          <w:spacing w:val="-11"/>
        </w:rPr>
        <w:t xml:space="preserve"> </w:t>
      </w:r>
      <w:r>
        <w:rPr>
          <w:color w:val="231F20"/>
        </w:rPr>
        <w:t>details</w:t>
      </w:r>
      <w:r>
        <w:rPr>
          <w:color w:val="231F20"/>
          <w:spacing w:val="-11"/>
        </w:rPr>
        <w:t xml:space="preserve"> </w:t>
      </w:r>
      <w:r>
        <w:rPr>
          <w:color w:val="231F20"/>
        </w:rPr>
        <w:t>and</w:t>
      </w:r>
      <w:r>
        <w:rPr>
          <w:color w:val="231F20"/>
          <w:spacing w:val="-11"/>
        </w:rPr>
        <w:t xml:space="preserve"> </w:t>
      </w:r>
      <w:r>
        <w:rPr>
          <w:color w:val="231F20"/>
        </w:rPr>
        <w:t>other</w:t>
      </w:r>
      <w:r>
        <w:rPr>
          <w:color w:val="231F20"/>
          <w:spacing w:val="-11"/>
        </w:rPr>
        <w:t xml:space="preserve"> </w:t>
      </w:r>
      <w:r>
        <w:rPr>
          <w:color w:val="231F20"/>
        </w:rPr>
        <w:t>rules</w:t>
      </w:r>
      <w:r>
        <w:rPr>
          <w:color w:val="231F20"/>
          <w:spacing w:val="-10"/>
        </w:rPr>
        <w:t xml:space="preserve"> </w:t>
      </w:r>
      <w:r>
        <w:rPr>
          <w:color w:val="231F20"/>
        </w:rPr>
        <w:t>on</w:t>
      </w:r>
      <w:r>
        <w:rPr>
          <w:color w:val="231F20"/>
          <w:spacing w:val="-11"/>
        </w:rPr>
        <w:t xml:space="preserve"> </w:t>
      </w:r>
      <w:r>
        <w:rPr>
          <w:color w:val="231F20"/>
        </w:rPr>
        <w:t>dispositions of</w:t>
      </w:r>
      <w:r>
        <w:rPr>
          <w:color w:val="231F20"/>
          <w:spacing w:val="-13"/>
        </w:rPr>
        <w:t xml:space="preserve"> </w:t>
      </w:r>
      <w:r>
        <w:rPr>
          <w:color w:val="231F20"/>
        </w:rPr>
        <w:t>contributed</w:t>
      </w:r>
      <w:r>
        <w:rPr>
          <w:color w:val="231F20"/>
          <w:spacing w:val="-12"/>
        </w:rPr>
        <w:t xml:space="preserve"> </w:t>
      </w:r>
      <w:r>
        <w:rPr>
          <w:color w:val="231F20"/>
        </w:rPr>
        <w:t>property.</w:t>
      </w:r>
      <w:r>
        <w:rPr>
          <w:color w:val="231F20"/>
          <w:spacing w:val="-12"/>
        </w:rPr>
        <w:t xml:space="preserve"> </w:t>
      </w:r>
      <w:r>
        <w:rPr>
          <w:color w:val="231F20"/>
        </w:rPr>
        <w:t>See</w:t>
      </w:r>
      <w:r>
        <w:rPr>
          <w:color w:val="231F20"/>
          <w:spacing w:val="-12"/>
        </w:rPr>
        <w:t xml:space="preserve"> </w:t>
      </w:r>
      <w:r>
        <w:rPr>
          <w:color w:val="231F20"/>
        </w:rPr>
        <w:t>section</w:t>
      </w:r>
      <w:r>
        <w:rPr>
          <w:color w:val="231F20"/>
          <w:spacing w:val="-13"/>
        </w:rPr>
        <w:t xml:space="preserve"> </w:t>
      </w:r>
      <w:r>
        <w:rPr>
          <w:color w:val="231F20"/>
        </w:rPr>
        <w:t>724</w:t>
      </w:r>
      <w:r>
        <w:rPr>
          <w:color w:val="231F20"/>
          <w:spacing w:val="-12"/>
        </w:rPr>
        <w:t xml:space="preserve"> </w:t>
      </w:r>
      <w:r>
        <w:rPr>
          <w:color w:val="231F20"/>
        </w:rPr>
        <w:t>for</w:t>
      </w:r>
      <w:r>
        <w:rPr>
          <w:color w:val="231F20"/>
          <w:spacing w:val="-13"/>
        </w:rPr>
        <w:t xml:space="preserve"> </w:t>
      </w:r>
      <w:r>
        <w:rPr>
          <w:color w:val="231F20"/>
        </w:rPr>
        <w:t>the</w:t>
      </w:r>
      <w:r>
        <w:rPr>
          <w:color w:val="231F20"/>
          <w:spacing w:val="-12"/>
        </w:rPr>
        <w:t xml:space="preserve"> </w:t>
      </w:r>
      <w:r>
        <w:rPr>
          <w:color w:val="231F20"/>
        </w:rPr>
        <w:t>character</w:t>
      </w:r>
      <w:r>
        <w:rPr>
          <w:color w:val="231F20"/>
          <w:spacing w:val="-13"/>
        </w:rPr>
        <w:t xml:space="preserve"> </w:t>
      </w:r>
      <w:r>
        <w:rPr>
          <w:color w:val="231F20"/>
        </w:rPr>
        <w:t>of</w:t>
      </w:r>
      <w:r>
        <w:rPr>
          <w:color w:val="231F20"/>
          <w:spacing w:val="-12"/>
        </w:rPr>
        <w:t xml:space="preserve"> </w:t>
      </w:r>
      <w:r>
        <w:rPr>
          <w:color w:val="231F20"/>
          <w:spacing w:val="-5"/>
        </w:rPr>
        <w:t>any</w:t>
      </w:r>
    </w:p>
    <w:p w:rsidR="00A33C7B" w:rsidRDefault="00A33C7B">
      <w:pPr>
        <w:spacing w:line="237" w:lineRule="auto"/>
        <w:sectPr w:rsidR="00A33C7B">
          <w:pgSz w:w="12240" w:h="15840"/>
          <w:pgMar w:top="420" w:right="700" w:bottom="820" w:left="720" w:header="0" w:footer="636" w:gutter="0"/>
          <w:cols w:num="2" w:space="720" w:equalWidth="0">
            <w:col w:w="5256" w:space="204"/>
            <w:col w:w="5360"/>
          </w:cols>
        </w:sectPr>
      </w:pPr>
    </w:p>
    <w:p w:rsidR="00A33C7B" w:rsidRDefault="0089559E">
      <w:pPr>
        <w:pStyle w:val="Textkrper"/>
        <w:spacing w:before="118" w:line="237" w:lineRule="auto"/>
        <w:ind w:right="43"/>
      </w:pPr>
      <w:r>
        <w:rPr>
          <w:color w:val="231F20"/>
        </w:rPr>
        <w:lastRenderedPageBreak/>
        <w:t>gain or loss recognized on the disposition of unrealized receivables,</w:t>
      </w:r>
      <w:r>
        <w:rPr>
          <w:color w:val="231F20"/>
          <w:spacing w:val="-13"/>
        </w:rPr>
        <w:t xml:space="preserve"> </w:t>
      </w:r>
      <w:r>
        <w:rPr>
          <w:color w:val="231F20"/>
        </w:rPr>
        <w:t>inventory</w:t>
      </w:r>
      <w:r>
        <w:rPr>
          <w:color w:val="231F20"/>
          <w:spacing w:val="-12"/>
        </w:rPr>
        <w:t xml:space="preserve"> </w:t>
      </w:r>
      <w:r>
        <w:rPr>
          <w:color w:val="231F20"/>
        </w:rPr>
        <w:t>items,</w:t>
      </w:r>
      <w:r>
        <w:rPr>
          <w:color w:val="231F20"/>
          <w:spacing w:val="-13"/>
        </w:rPr>
        <w:t xml:space="preserve"> </w:t>
      </w:r>
      <w:r>
        <w:rPr>
          <w:color w:val="231F20"/>
        </w:rPr>
        <w:t>or</w:t>
      </w:r>
      <w:r>
        <w:rPr>
          <w:color w:val="231F20"/>
          <w:spacing w:val="-12"/>
        </w:rPr>
        <w:t xml:space="preserve"> </w:t>
      </w:r>
      <w:r>
        <w:rPr>
          <w:color w:val="231F20"/>
        </w:rPr>
        <w:t>capital</w:t>
      </w:r>
      <w:r>
        <w:rPr>
          <w:color w:val="231F20"/>
          <w:spacing w:val="-13"/>
        </w:rPr>
        <w:t xml:space="preserve"> </w:t>
      </w:r>
      <w:r>
        <w:rPr>
          <w:color w:val="231F20"/>
        </w:rPr>
        <w:t>loss</w:t>
      </w:r>
      <w:r>
        <w:rPr>
          <w:color w:val="231F20"/>
          <w:spacing w:val="-13"/>
        </w:rPr>
        <w:t xml:space="preserve"> </w:t>
      </w:r>
      <w:r>
        <w:rPr>
          <w:color w:val="231F20"/>
        </w:rPr>
        <w:t>property</w:t>
      </w:r>
      <w:r>
        <w:rPr>
          <w:color w:val="231F20"/>
          <w:spacing w:val="-12"/>
        </w:rPr>
        <w:t xml:space="preserve"> </w:t>
      </w:r>
      <w:r>
        <w:rPr>
          <w:color w:val="231F20"/>
        </w:rPr>
        <w:t>contributed to the partnership by a partner.</w:t>
      </w:r>
    </w:p>
    <w:p w:rsidR="00A33C7B" w:rsidRDefault="0089559E">
      <w:pPr>
        <w:spacing w:before="143" w:line="237" w:lineRule="auto"/>
        <w:ind w:left="120" w:right="43" w:firstLine="239"/>
        <w:rPr>
          <w:sz w:val="18"/>
        </w:rPr>
      </w:pPr>
      <w:r>
        <w:rPr>
          <w:color w:val="231F20"/>
          <w:sz w:val="18"/>
        </w:rPr>
        <w:t>See Regulations sections 1.721(c)-4 and -5 for more information</w:t>
      </w:r>
      <w:r>
        <w:rPr>
          <w:color w:val="231F20"/>
          <w:spacing w:val="-12"/>
          <w:sz w:val="18"/>
        </w:rPr>
        <w:t xml:space="preserve"> </w:t>
      </w:r>
      <w:r>
        <w:rPr>
          <w:color w:val="231F20"/>
          <w:sz w:val="18"/>
        </w:rPr>
        <w:t>on</w:t>
      </w:r>
      <w:r>
        <w:rPr>
          <w:color w:val="231F20"/>
          <w:spacing w:val="-12"/>
          <w:sz w:val="18"/>
        </w:rPr>
        <w:t xml:space="preserve"> </w:t>
      </w:r>
      <w:r>
        <w:rPr>
          <w:color w:val="231F20"/>
          <w:sz w:val="18"/>
        </w:rPr>
        <w:t>certain</w:t>
      </w:r>
      <w:r>
        <w:rPr>
          <w:color w:val="231F20"/>
          <w:spacing w:val="-12"/>
          <w:sz w:val="18"/>
        </w:rPr>
        <w:t xml:space="preserve"> </w:t>
      </w:r>
      <w:r>
        <w:rPr>
          <w:color w:val="231F20"/>
          <w:sz w:val="18"/>
        </w:rPr>
        <w:t>dispositions</w:t>
      </w:r>
      <w:r>
        <w:rPr>
          <w:color w:val="231F20"/>
          <w:spacing w:val="-12"/>
          <w:sz w:val="18"/>
        </w:rPr>
        <w:t xml:space="preserve"> </w:t>
      </w:r>
      <w:r>
        <w:rPr>
          <w:color w:val="231F20"/>
          <w:sz w:val="18"/>
        </w:rPr>
        <w:t>of</w:t>
      </w:r>
      <w:r>
        <w:rPr>
          <w:color w:val="231F20"/>
          <w:spacing w:val="-12"/>
          <w:sz w:val="18"/>
        </w:rPr>
        <w:t xml:space="preserve"> </w:t>
      </w:r>
      <w:r>
        <w:rPr>
          <w:color w:val="231F20"/>
          <w:sz w:val="18"/>
        </w:rPr>
        <w:t>contributed</w:t>
      </w:r>
      <w:r>
        <w:rPr>
          <w:color w:val="231F20"/>
          <w:spacing w:val="-11"/>
          <w:sz w:val="18"/>
        </w:rPr>
        <w:t xml:space="preserve"> </w:t>
      </w:r>
      <w:r>
        <w:rPr>
          <w:color w:val="231F20"/>
          <w:sz w:val="18"/>
        </w:rPr>
        <w:t>section</w:t>
      </w:r>
      <w:r>
        <w:rPr>
          <w:color w:val="231F20"/>
          <w:spacing w:val="-12"/>
          <w:sz w:val="18"/>
        </w:rPr>
        <w:t xml:space="preserve"> </w:t>
      </w:r>
      <w:r>
        <w:rPr>
          <w:color w:val="231F20"/>
          <w:sz w:val="18"/>
        </w:rPr>
        <w:t xml:space="preserve">721(c) property to which the gain deferral method applies. Also see </w:t>
      </w:r>
      <w:r>
        <w:rPr>
          <w:i/>
          <w:color w:val="0056A2"/>
          <w:sz w:val="18"/>
          <w:u w:val="single" w:color="0055A1"/>
        </w:rPr>
        <w:t>Section 721(c) Partnership</w:t>
      </w:r>
      <w:r>
        <w:rPr>
          <w:i/>
          <w:color w:val="231F20"/>
          <w:sz w:val="18"/>
        </w:rPr>
        <w:t xml:space="preserve">, </w:t>
      </w:r>
      <w:r>
        <w:rPr>
          <w:i/>
          <w:color w:val="0056A2"/>
          <w:sz w:val="18"/>
          <w:u w:val="single" w:color="0055A1"/>
        </w:rPr>
        <w:t>Section 721(c) Property</w:t>
      </w:r>
      <w:r>
        <w:rPr>
          <w:i/>
          <w:color w:val="231F20"/>
          <w:sz w:val="18"/>
        </w:rPr>
        <w:t xml:space="preserve">, </w:t>
      </w:r>
      <w:r>
        <w:rPr>
          <w:color w:val="231F20"/>
          <w:sz w:val="18"/>
        </w:rPr>
        <w:t xml:space="preserve">and </w:t>
      </w:r>
      <w:r>
        <w:rPr>
          <w:i/>
          <w:color w:val="0056A2"/>
          <w:sz w:val="18"/>
          <w:u w:val="single" w:color="0055A1"/>
        </w:rPr>
        <w:t>Gain</w:t>
      </w:r>
      <w:r>
        <w:rPr>
          <w:i/>
          <w:color w:val="0056A2"/>
          <w:sz w:val="18"/>
        </w:rPr>
        <w:t xml:space="preserve"> </w:t>
      </w:r>
      <w:r>
        <w:rPr>
          <w:i/>
          <w:color w:val="0056A2"/>
          <w:sz w:val="18"/>
          <w:u w:val="single" w:color="0055A1"/>
        </w:rPr>
        <w:t>Deferral Method</w:t>
      </w:r>
      <w:r>
        <w:rPr>
          <w:i/>
          <w:color w:val="0056A2"/>
          <w:sz w:val="18"/>
        </w:rPr>
        <w:t xml:space="preserve"> </w:t>
      </w:r>
      <w:r>
        <w:rPr>
          <w:color w:val="231F20"/>
          <w:sz w:val="18"/>
        </w:rPr>
        <w:t xml:space="preserve">under </w:t>
      </w:r>
      <w:r>
        <w:rPr>
          <w:i/>
          <w:color w:val="0056A2"/>
          <w:sz w:val="18"/>
          <w:u w:val="single" w:color="0055A1"/>
        </w:rPr>
        <w:t>Definitions</w:t>
      </w:r>
      <w:r>
        <w:rPr>
          <w:i/>
          <w:color w:val="231F20"/>
          <w:sz w:val="18"/>
        </w:rPr>
        <w:t xml:space="preserve">, </w:t>
      </w:r>
      <w:r>
        <w:rPr>
          <w:color w:val="231F20"/>
          <w:sz w:val="18"/>
        </w:rPr>
        <w:t>earlier.</w:t>
      </w:r>
    </w:p>
    <w:p w:rsidR="00A33C7B" w:rsidRDefault="0089559E">
      <w:pPr>
        <w:pStyle w:val="berschrift2"/>
        <w:spacing w:before="72" w:line="254" w:lineRule="auto"/>
        <w:ind w:left="119" w:right="43"/>
      </w:pPr>
      <w:bookmarkStart w:id="63" w:name="Recognition_of_Precontribution_Gain_on_C"/>
      <w:bookmarkEnd w:id="63"/>
      <w:r>
        <w:rPr>
          <w:color w:val="231F20"/>
        </w:rPr>
        <w:t>Recognition</w:t>
      </w:r>
      <w:r>
        <w:rPr>
          <w:color w:val="231F20"/>
          <w:spacing w:val="-5"/>
        </w:rPr>
        <w:t xml:space="preserve"> </w:t>
      </w:r>
      <w:r>
        <w:rPr>
          <w:color w:val="231F20"/>
        </w:rPr>
        <w:t>of</w:t>
      </w:r>
      <w:r>
        <w:rPr>
          <w:color w:val="231F20"/>
          <w:spacing w:val="-5"/>
        </w:rPr>
        <w:t xml:space="preserve"> </w:t>
      </w:r>
      <w:r>
        <w:rPr>
          <w:color w:val="231F20"/>
        </w:rPr>
        <w:t>Precontribution</w:t>
      </w:r>
      <w:r>
        <w:rPr>
          <w:color w:val="231F20"/>
          <w:spacing w:val="-5"/>
        </w:rPr>
        <w:t xml:space="preserve"> </w:t>
      </w:r>
      <w:r>
        <w:rPr>
          <w:color w:val="231F20"/>
        </w:rPr>
        <w:t>Gain on</w:t>
      </w:r>
      <w:r>
        <w:rPr>
          <w:color w:val="231F20"/>
          <w:spacing w:val="-3"/>
        </w:rPr>
        <w:t xml:space="preserve"> </w:t>
      </w:r>
      <w:r>
        <w:rPr>
          <w:color w:val="231F20"/>
        </w:rPr>
        <w:t>Certain</w:t>
      </w:r>
      <w:r>
        <w:rPr>
          <w:color w:val="231F20"/>
          <w:spacing w:val="-3"/>
        </w:rPr>
        <w:t xml:space="preserve"> </w:t>
      </w:r>
      <w:r>
        <w:rPr>
          <w:color w:val="231F20"/>
        </w:rPr>
        <w:t>Partnership</w:t>
      </w:r>
      <w:r>
        <w:rPr>
          <w:color w:val="231F20"/>
          <w:spacing w:val="-2"/>
        </w:rPr>
        <w:t xml:space="preserve"> Distributions</w:t>
      </w:r>
    </w:p>
    <w:p w:rsidR="00A33C7B" w:rsidRDefault="0089559E">
      <w:pPr>
        <w:pStyle w:val="Textkrper"/>
        <w:spacing w:before="21" w:line="237" w:lineRule="auto"/>
        <w:ind w:left="119" w:right="43"/>
      </w:pPr>
      <w:r>
        <w:rPr>
          <w:color w:val="231F20"/>
        </w:rPr>
        <w:t>A partner who contributes appreciated property to the partnership must include in income any precontribution gain to the extent the FMV of other property (other than money) distributed to the partner by the partnership exceeds the adjusted basis of the partner’s partnership interest just before the distribution. Precontribution gain is the net gain, if any, that would have been recognized under section 704(c)(1)(B) if the partnership had distributed to another partner all the property that had been contribu</w:t>
      </w:r>
      <w:r>
        <w:rPr>
          <w:color w:val="231F20"/>
        </w:rPr>
        <w:t>ted to the partnership by the distributee partner</w:t>
      </w:r>
      <w:r>
        <w:rPr>
          <w:color w:val="231F20"/>
          <w:spacing w:val="-11"/>
        </w:rPr>
        <w:t xml:space="preserve"> </w:t>
      </w:r>
      <w:r>
        <w:rPr>
          <w:color w:val="231F20"/>
        </w:rPr>
        <w:t>within</w:t>
      </w:r>
      <w:r>
        <w:rPr>
          <w:color w:val="231F20"/>
          <w:spacing w:val="-12"/>
        </w:rPr>
        <w:t xml:space="preserve"> </w:t>
      </w:r>
      <w:r>
        <w:rPr>
          <w:color w:val="231F20"/>
        </w:rPr>
        <w:t>7</w:t>
      </w:r>
      <w:r>
        <w:rPr>
          <w:color w:val="231F20"/>
          <w:spacing w:val="-11"/>
        </w:rPr>
        <w:t xml:space="preserve"> </w:t>
      </w:r>
      <w:r>
        <w:rPr>
          <w:color w:val="231F20"/>
        </w:rPr>
        <w:t>years</w:t>
      </w:r>
      <w:r>
        <w:rPr>
          <w:color w:val="231F20"/>
          <w:spacing w:val="-12"/>
        </w:rPr>
        <w:t xml:space="preserve"> </w:t>
      </w:r>
      <w:r>
        <w:rPr>
          <w:color w:val="231F20"/>
        </w:rPr>
        <w:t>of</w:t>
      </w:r>
      <w:r>
        <w:rPr>
          <w:color w:val="231F20"/>
          <w:spacing w:val="-11"/>
        </w:rPr>
        <w:t xml:space="preserve"> </w:t>
      </w:r>
      <w:r>
        <w:rPr>
          <w:color w:val="231F20"/>
        </w:rPr>
        <w:t>the</w:t>
      </w:r>
      <w:r>
        <w:rPr>
          <w:color w:val="231F20"/>
          <w:spacing w:val="-12"/>
        </w:rPr>
        <w:t xml:space="preserve"> </w:t>
      </w:r>
      <w:r>
        <w:rPr>
          <w:color w:val="231F20"/>
        </w:rPr>
        <w:t>distribution</w:t>
      </w:r>
      <w:r>
        <w:rPr>
          <w:color w:val="231F20"/>
          <w:spacing w:val="-11"/>
        </w:rPr>
        <w:t xml:space="preserve"> </w:t>
      </w:r>
      <w:r>
        <w:rPr>
          <w:color w:val="231F20"/>
        </w:rPr>
        <w:t>and</w:t>
      </w:r>
      <w:r>
        <w:rPr>
          <w:color w:val="231F20"/>
          <w:spacing w:val="-12"/>
        </w:rPr>
        <w:t xml:space="preserve"> </w:t>
      </w:r>
      <w:r>
        <w:rPr>
          <w:color w:val="231F20"/>
        </w:rPr>
        <w:t>that</w:t>
      </w:r>
      <w:r>
        <w:rPr>
          <w:color w:val="231F20"/>
          <w:spacing w:val="-11"/>
        </w:rPr>
        <w:t xml:space="preserve"> </w:t>
      </w:r>
      <w:r>
        <w:rPr>
          <w:color w:val="231F20"/>
        </w:rPr>
        <w:t>was</w:t>
      </w:r>
      <w:r>
        <w:rPr>
          <w:color w:val="231F20"/>
          <w:spacing w:val="-12"/>
        </w:rPr>
        <w:t xml:space="preserve"> </w:t>
      </w:r>
      <w:r>
        <w:rPr>
          <w:color w:val="231F20"/>
        </w:rPr>
        <w:t>held</w:t>
      </w:r>
      <w:r>
        <w:rPr>
          <w:color w:val="231F20"/>
          <w:spacing w:val="-11"/>
        </w:rPr>
        <w:t xml:space="preserve"> </w:t>
      </w:r>
      <w:r>
        <w:rPr>
          <w:color w:val="231F20"/>
        </w:rPr>
        <w:t>by</w:t>
      </w:r>
      <w:r>
        <w:rPr>
          <w:color w:val="231F20"/>
          <w:spacing w:val="-11"/>
        </w:rPr>
        <w:t xml:space="preserve"> </w:t>
      </w:r>
      <w:r>
        <w:rPr>
          <w:color w:val="231F20"/>
        </w:rPr>
        <w:t>the partnership just before the distribution.</w:t>
      </w:r>
    </w:p>
    <w:p w:rsidR="00A33C7B" w:rsidRDefault="0089559E">
      <w:pPr>
        <w:pStyle w:val="Textkrper"/>
        <w:spacing w:before="136" w:line="237" w:lineRule="auto"/>
        <w:ind w:left="119" w:right="43" w:firstLine="240"/>
      </w:pPr>
      <w:r>
        <w:rPr>
          <w:color w:val="231F20"/>
        </w:rPr>
        <w:t>Appropriate</w:t>
      </w:r>
      <w:r>
        <w:rPr>
          <w:color w:val="231F20"/>
          <w:spacing w:val="-12"/>
        </w:rPr>
        <w:t xml:space="preserve"> </w:t>
      </w:r>
      <w:r>
        <w:rPr>
          <w:color w:val="231F20"/>
        </w:rPr>
        <w:t>basis</w:t>
      </w:r>
      <w:r>
        <w:rPr>
          <w:color w:val="231F20"/>
          <w:spacing w:val="-12"/>
        </w:rPr>
        <w:t xml:space="preserve"> </w:t>
      </w:r>
      <w:r>
        <w:rPr>
          <w:color w:val="231F20"/>
        </w:rPr>
        <w:t>adjustments</w:t>
      </w:r>
      <w:r>
        <w:rPr>
          <w:color w:val="231F20"/>
          <w:spacing w:val="-12"/>
        </w:rPr>
        <w:t xml:space="preserve"> </w:t>
      </w:r>
      <w:r>
        <w:rPr>
          <w:color w:val="231F20"/>
        </w:rPr>
        <w:t>are</w:t>
      </w:r>
      <w:r>
        <w:rPr>
          <w:color w:val="231F20"/>
          <w:spacing w:val="-12"/>
        </w:rPr>
        <w:t xml:space="preserve"> </w:t>
      </w:r>
      <w:r>
        <w:rPr>
          <w:color w:val="231F20"/>
        </w:rPr>
        <w:t>to</w:t>
      </w:r>
      <w:r>
        <w:rPr>
          <w:color w:val="231F20"/>
          <w:spacing w:val="-12"/>
        </w:rPr>
        <w:t xml:space="preserve"> </w:t>
      </w:r>
      <w:r>
        <w:rPr>
          <w:color w:val="231F20"/>
        </w:rPr>
        <w:t>be</w:t>
      </w:r>
      <w:r>
        <w:rPr>
          <w:color w:val="231F20"/>
          <w:spacing w:val="-12"/>
        </w:rPr>
        <w:t xml:space="preserve"> </w:t>
      </w:r>
      <w:r>
        <w:rPr>
          <w:color w:val="231F20"/>
        </w:rPr>
        <w:t>made</w:t>
      </w:r>
      <w:r>
        <w:rPr>
          <w:color w:val="231F20"/>
          <w:spacing w:val="-12"/>
        </w:rPr>
        <w:t xml:space="preserve"> </w:t>
      </w:r>
      <w:r>
        <w:rPr>
          <w:color w:val="231F20"/>
        </w:rPr>
        <w:t>to</w:t>
      </w:r>
      <w:r>
        <w:rPr>
          <w:color w:val="231F20"/>
          <w:spacing w:val="-12"/>
        </w:rPr>
        <w:t xml:space="preserve"> </w:t>
      </w:r>
      <w:r>
        <w:rPr>
          <w:color w:val="231F20"/>
        </w:rPr>
        <w:t>the</w:t>
      </w:r>
      <w:r>
        <w:rPr>
          <w:color w:val="231F20"/>
          <w:spacing w:val="-12"/>
        </w:rPr>
        <w:t xml:space="preserve"> </w:t>
      </w:r>
      <w:r>
        <w:rPr>
          <w:color w:val="231F20"/>
        </w:rPr>
        <w:t>adjusted basis of the distributee partner’s interest in the partnership and the partnership’s basis in the contributed property to reflect the gain recognized by the partner.</w:t>
      </w:r>
    </w:p>
    <w:p w:rsidR="00A33C7B" w:rsidRDefault="0089559E">
      <w:pPr>
        <w:pStyle w:val="Textkrper"/>
        <w:spacing w:before="141"/>
        <w:ind w:left="360"/>
      </w:pPr>
      <w:r>
        <w:rPr>
          <w:color w:val="231F20"/>
          <w:spacing w:val="-2"/>
        </w:rPr>
        <w:t>For</w:t>
      </w:r>
      <w:r>
        <w:rPr>
          <w:color w:val="231F20"/>
          <w:spacing w:val="-6"/>
        </w:rPr>
        <w:t xml:space="preserve"> </w:t>
      </w:r>
      <w:r>
        <w:rPr>
          <w:color w:val="231F20"/>
          <w:spacing w:val="-2"/>
        </w:rPr>
        <w:t>more</w:t>
      </w:r>
      <w:r>
        <w:rPr>
          <w:color w:val="231F20"/>
          <w:spacing w:val="-5"/>
        </w:rPr>
        <w:t xml:space="preserve"> </w:t>
      </w:r>
      <w:r>
        <w:rPr>
          <w:color w:val="231F20"/>
          <w:spacing w:val="-2"/>
        </w:rPr>
        <w:t>details</w:t>
      </w:r>
      <w:r>
        <w:rPr>
          <w:color w:val="231F20"/>
          <w:spacing w:val="-5"/>
        </w:rPr>
        <w:t xml:space="preserve"> </w:t>
      </w:r>
      <w:r>
        <w:rPr>
          <w:color w:val="231F20"/>
          <w:spacing w:val="-2"/>
        </w:rPr>
        <w:t>and</w:t>
      </w:r>
      <w:r>
        <w:rPr>
          <w:color w:val="231F20"/>
          <w:spacing w:val="-5"/>
        </w:rPr>
        <w:t xml:space="preserve"> </w:t>
      </w:r>
      <w:r>
        <w:rPr>
          <w:color w:val="231F20"/>
          <w:spacing w:val="-2"/>
        </w:rPr>
        <w:t>exceptions,</w:t>
      </w:r>
      <w:r>
        <w:rPr>
          <w:color w:val="231F20"/>
          <w:spacing w:val="-5"/>
        </w:rPr>
        <w:t xml:space="preserve"> </w:t>
      </w:r>
      <w:r>
        <w:rPr>
          <w:color w:val="231F20"/>
          <w:spacing w:val="-2"/>
        </w:rPr>
        <w:t>see</w:t>
      </w:r>
      <w:r>
        <w:rPr>
          <w:color w:val="231F20"/>
          <w:spacing w:val="-5"/>
        </w:rPr>
        <w:t xml:space="preserve"> </w:t>
      </w:r>
      <w:r>
        <w:rPr>
          <w:color w:val="231F20"/>
          <w:spacing w:val="-2"/>
        </w:rPr>
        <w:t>Pub.</w:t>
      </w:r>
      <w:r>
        <w:rPr>
          <w:color w:val="231F20"/>
          <w:spacing w:val="-5"/>
        </w:rPr>
        <w:t xml:space="preserve"> </w:t>
      </w:r>
      <w:r>
        <w:rPr>
          <w:color w:val="231F20"/>
          <w:spacing w:val="-4"/>
        </w:rPr>
        <w:t>541.</w:t>
      </w:r>
    </w:p>
    <w:p w:rsidR="00A33C7B" w:rsidRDefault="0089559E">
      <w:pPr>
        <w:pStyle w:val="berschrift2"/>
        <w:spacing w:line="254" w:lineRule="auto"/>
        <w:ind w:left="119" w:right="43"/>
      </w:pPr>
      <w:bookmarkStart w:id="64" w:name="Unrealized_Receivables_and_Inventory_Ite"/>
      <w:bookmarkEnd w:id="64"/>
      <w:r>
        <w:rPr>
          <w:color w:val="231F20"/>
        </w:rPr>
        <w:t>Unrealized</w:t>
      </w:r>
      <w:r>
        <w:rPr>
          <w:color w:val="231F20"/>
          <w:spacing w:val="-5"/>
        </w:rPr>
        <w:t xml:space="preserve"> </w:t>
      </w:r>
      <w:r>
        <w:rPr>
          <w:color w:val="231F20"/>
        </w:rPr>
        <w:t>Receivables</w:t>
      </w:r>
      <w:r>
        <w:rPr>
          <w:color w:val="231F20"/>
          <w:spacing w:val="-5"/>
        </w:rPr>
        <w:t xml:space="preserve"> </w:t>
      </w:r>
      <w:r>
        <w:rPr>
          <w:color w:val="231F20"/>
        </w:rPr>
        <w:t>and</w:t>
      </w:r>
      <w:r>
        <w:rPr>
          <w:color w:val="231F20"/>
          <w:spacing w:val="-5"/>
        </w:rPr>
        <w:t xml:space="preserve"> </w:t>
      </w:r>
      <w:r>
        <w:rPr>
          <w:color w:val="231F20"/>
        </w:rPr>
        <w:t xml:space="preserve">Inventory </w:t>
      </w:r>
      <w:r>
        <w:rPr>
          <w:color w:val="231F20"/>
          <w:spacing w:val="-2"/>
        </w:rPr>
        <w:t>Items</w:t>
      </w:r>
    </w:p>
    <w:p w:rsidR="00A33C7B" w:rsidRDefault="0089559E">
      <w:pPr>
        <w:pStyle w:val="Textkrper"/>
        <w:spacing w:before="21" w:line="237" w:lineRule="auto"/>
      </w:pPr>
      <w:r>
        <w:rPr>
          <w:color w:val="231F20"/>
        </w:rPr>
        <w:t>Generally, if a partner sells or exchanges a partnership interest where</w:t>
      </w:r>
      <w:r>
        <w:rPr>
          <w:color w:val="231F20"/>
          <w:spacing w:val="-13"/>
        </w:rPr>
        <w:t xml:space="preserve"> </w:t>
      </w:r>
      <w:r>
        <w:rPr>
          <w:color w:val="231F20"/>
        </w:rPr>
        <w:t>unrealized</w:t>
      </w:r>
      <w:r>
        <w:rPr>
          <w:color w:val="231F20"/>
          <w:spacing w:val="-12"/>
        </w:rPr>
        <w:t xml:space="preserve"> </w:t>
      </w:r>
      <w:r>
        <w:rPr>
          <w:color w:val="231F20"/>
        </w:rPr>
        <w:t>receivables</w:t>
      </w:r>
      <w:r>
        <w:rPr>
          <w:color w:val="231F20"/>
          <w:spacing w:val="-13"/>
        </w:rPr>
        <w:t xml:space="preserve"> </w:t>
      </w:r>
      <w:r>
        <w:rPr>
          <w:color w:val="231F20"/>
        </w:rPr>
        <w:t>or</w:t>
      </w:r>
      <w:r>
        <w:rPr>
          <w:color w:val="231F20"/>
          <w:spacing w:val="-12"/>
        </w:rPr>
        <w:t xml:space="preserve"> </w:t>
      </w:r>
      <w:r>
        <w:rPr>
          <w:color w:val="231F20"/>
        </w:rPr>
        <w:t>inventory</w:t>
      </w:r>
      <w:r>
        <w:rPr>
          <w:color w:val="231F20"/>
          <w:spacing w:val="-13"/>
        </w:rPr>
        <w:t xml:space="preserve"> </w:t>
      </w:r>
      <w:r>
        <w:rPr>
          <w:color w:val="231F20"/>
        </w:rPr>
        <w:t>items</w:t>
      </w:r>
      <w:r>
        <w:rPr>
          <w:color w:val="231F20"/>
          <w:spacing w:val="-13"/>
        </w:rPr>
        <w:t xml:space="preserve"> </w:t>
      </w:r>
      <w:r>
        <w:rPr>
          <w:color w:val="231F20"/>
        </w:rPr>
        <w:t>are</w:t>
      </w:r>
      <w:r>
        <w:rPr>
          <w:color w:val="231F20"/>
          <w:spacing w:val="-12"/>
        </w:rPr>
        <w:t xml:space="preserve"> </w:t>
      </w:r>
      <w:r>
        <w:rPr>
          <w:color w:val="231F20"/>
        </w:rPr>
        <w:t>involved,</w:t>
      </w:r>
      <w:r>
        <w:rPr>
          <w:color w:val="231F20"/>
          <w:spacing w:val="-13"/>
        </w:rPr>
        <w:t xml:space="preserve"> </w:t>
      </w:r>
      <w:r>
        <w:rPr>
          <w:color w:val="231F20"/>
        </w:rPr>
        <w:t>the transferor</w:t>
      </w:r>
      <w:r>
        <w:rPr>
          <w:color w:val="231F20"/>
          <w:spacing w:val="-13"/>
        </w:rPr>
        <w:t xml:space="preserve"> </w:t>
      </w:r>
      <w:r>
        <w:rPr>
          <w:color w:val="231F20"/>
        </w:rPr>
        <w:t>partner</w:t>
      </w:r>
      <w:r>
        <w:rPr>
          <w:color w:val="231F20"/>
          <w:spacing w:val="-12"/>
        </w:rPr>
        <w:t xml:space="preserve"> </w:t>
      </w:r>
      <w:r>
        <w:rPr>
          <w:color w:val="231F20"/>
        </w:rPr>
        <w:t>must</w:t>
      </w:r>
      <w:r>
        <w:rPr>
          <w:color w:val="231F20"/>
          <w:spacing w:val="-13"/>
        </w:rPr>
        <w:t xml:space="preserve"> </w:t>
      </w:r>
      <w:r>
        <w:rPr>
          <w:color w:val="231F20"/>
        </w:rPr>
        <w:t>notify</w:t>
      </w:r>
      <w:r>
        <w:rPr>
          <w:color w:val="231F20"/>
          <w:spacing w:val="-12"/>
        </w:rPr>
        <w:t xml:space="preserve"> </w:t>
      </w:r>
      <w:r>
        <w:rPr>
          <w:color w:val="231F20"/>
        </w:rPr>
        <w:t>the</w:t>
      </w:r>
      <w:r>
        <w:rPr>
          <w:color w:val="231F20"/>
          <w:spacing w:val="-13"/>
        </w:rPr>
        <w:t xml:space="preserve"> </w:t>
      </w:r>
      <w:r>
        <w:rPr>
          <w:color w:val="231F20"/>
        </w:rPr>
        <w:t>partnership,</w:t>
      </w:r>
      <w:r>
        <w:rPr>
          <w:color w:val="231F20"/>
          <w:spacing w:val="-13"/>
        </w:rPr>
        <w:t xml:space="preserve"> </w:t>
      </w:r>
      <w:r>
        <w:rPr>
          <w:color w:val="231F20"/>
        </w:rPr>
        <w:t>in</w:t>
      </w:r>
      <w:r>
        <w:rPr>
          <w:color w:val="231F20"/>
          <w:spacing w:val="-12"/>
        </w:rPr>
        <w:t xml:space="preserve"> </w:t>
      </w:r>
      <w:r>
        <w:rPr>
          <w:color w:val="231F20"/>
        </w:rPr>
        <w:t>writing,</w:t>
      </w:r>
      <w:r>
        <w:rPr>
          <w:color w:val="231F20"/>
          <w:spacing w:val="-13"/>
        </w:rPr>
        <w:t xml:space="preserve"> </w:t>
      </w:r>
      <w:r>
        <w:rPr>
          <w:color w:val="231F20"/>
        </w:rPr>
        <w:t>within</w:t>
      </w:r>
      <w:r>
        <w:rPr>
          <w:color w:val="231F20"/>
          <w:spacing w:val="-12"/>
        </w:rPr>
        <w:t xml:space="preserve"> </w:t>
      </w:r>
      <w:r>
        <w:rPr>
          <w:color w:val="231F20"/>
        </w:rPr>
        <w:t>30 days</w:t>
      </w:r>
      <w:r>
        <w:rPr>
          <w:color w:val="231F20"/>
          <w:spacing w:val="-11"/>
        </w:rPr>
        <w:t xml:space="preserve"> </w:t>
      </w:r>
      <w:r>
        <w:rPr>
          <w:color w:val="231F20"/>
        </w:rPr>
        <w:t>of</w:t>
      </w:r>
      <w:r>
        <w:rPr>
          <w:color w:val="231F20"/>
          <w:spacing w:val="-11"/>
        </w:rPr>
        <w:t xml:space="preserve"> </w:t>
      </w:r>
      <w:r>
        <w:rPr>
          <w:color w:val="231F20"/>
        </w:rPr>
        <w:t>the</w:t>
      </w:r>
      <w:r>
        <w:rPr>
          <w:color w:val="231F20"/>
          <w:spacing w:val="-11"/>
        </w:rPr>
        <w:t xml:space="preserve"> </w:t>
      </w:r>
      <w:r>
        <w:rPr>
          <w:color w:val="231F20"/>
        </w:rPr>
        <w:t>exchange.</w:t>
      </w:r>
      <w:r>
        <w:rPr>
          <w:color w:val="231F20"/>
          <w:spacing w:val="-11"/>
        </w:rPr>
        <w:t xml:space="preserve"> </w:t>
      </w:r>
      <w:r>
        <w:rPr>
          <w:color w:val="231F20"/>
        </w:rPr>
        <w:t>The</w:t>
      </w:r>
      <w:r>
        <w:rPr>
          <w:color w:val="231F20"/>
          <w:spacing w:val="-11"/>
        </w:rPr>
        <w:t xml:space="preserve"> </w:t>
      </w:r>
      <w:r>
        <w:rPr>
          <w:color w:val="231F20"/>
        </w:rPr>
        <w:t>partnership</w:t>
      </w:r>
      <w:r>
        <w:rPr>
          <w:color w:val="231F20"/>
          <w:spacing w:val="-11"/>
        </w:rPr>
        <w:t xml:space="preserve"> </w:t>
      </w:r>
      <w:r>
        <w:rPr>
          <w:color w:val="231F20"/>
        </w:rPr>
        <w:t>must</w:t>
      </w:r>
      <w:r>
        <w:rPr>
          <w:color w:val="231F20"/>
          <w:spacing w:val="-11"/>
        </w:rPr>
        <w:t xml:space="preserve"> </w:t>
      </w:r>
      <w:r>
        <w:rPr>
          <w:color w:val="231F20"/>
        </w:rPr>
        <w:t>then</w:t>
      </w:r>
      <w:r>
        <w:rPr>
          <w:color w:val="231F20"/>
          <w:spacing w:val="-11"/>
        </w:rPr>
        <w:t xml:space="preserve"> </w:t>
      </w:r>
      <w:r>
        <w:rPr>
          <w:color w:val="231F20"/>
        </w:rPr>
        <w:t>file</w:t>
      </w:r>
      <w:r>
        <w:rPr>
          <w:color w:val="231F20"/>
          <w:spacing w:val="-11"/>
        </w:rPr>
        <w:t xml:space="preserve"> </w:t>
      </w:r>
      <w:r>
        <w:rPr>
          <w:color w:val="231F20"/>
        </w:rPr>
        <w:t>Form</w:t>
      </w:r>
      <w:r>
        <w:rPr>
          <w:color w:val="231F20"/>
          <w:spacing w:val="-11"/>
        </w:rPr>
        <w:t xml:space="preserve"> </w:t>
      </w:r>
      <w:r>
        <w:rPr>
          <w:color w:val="231F20"/>
        </w:rPr>
        <w:t>8308, Report of a Sale or Exchange of Certain Partnership Interests.</w:t>
      </w:r>
    </w:p>
    <w:p w:rsidR="00A33C7B" w:rsidRDefault="0089559E">
      <w:pPr>
        <w:pStyle w:val="Textkrper"/>
        <w:spacing w:line="201" w:lineRule="exact"/>
      </w:pPr>
      <w:r>
        <w:rPr>
          <w:color w:val="231F20"/>
          <w:spacing w:val="-2"/>
        </w:rPr>
        <w:t>See</w:t>
      </w:r>
      <w:r>
        <w:rPr>
          <w:color w:val="231F20"/>
          <w:spacing w:val="-4"/>
        </w:rPr>
        <w:t xml:space="preserve"> </w:t>
      </w:r>
      <w:r>
        <w:rPr>
          <w:color w:val="231F20"/>
          <w:spacing w:val="-2"/>
        </w:rPr>
        <w:t>the</w:t>
      </w:r>
      <w:r>
        <w:rPr>
          <w:color w:val="231F20"/>
          <w:spacing w:val="-4"/>
        </w:rPr>
        <w:t xml:space="preserve"> </w:t>
      </w:r>
      <w:r>
        <w:rPr>
          <w:color w:val="231F20"/>
          <w:spacing w:val="-2"/>
        </w:rPr>
        <w:t>Instructions</w:t>
      </w:r>
      <w:r>
        <w:rPr>
          <w:color w:val="231F20"/>
          <w:spacing w:val="-3"/>
        </w:rPr>
        <w:t xml:space="preserve"> </w:t>
      </w:r>
      <w:r>
        <w:rPr>
          <w:color w:val="231F20"/>
          <w:spacing w:val="-2"/>
        </w:rPr>
        <w:t>for</w:t>
      </w:r>
      <w:r>
        <w:rPr>
          <w:color w:val="231F20"/>
          <w:spacing w:val="-4"/>
        </w:rPr>
        <w:t xml:space="preserve"> </w:t>
      </w:r>
      <w:r>
        <w:rPr>
          <w:color w:val="231F20"/>
          <w:spacing w:val="-2"/>
        </w:rPr>
        <w:t>Form</w:t>
      </w:r>
      <w:r>
        <w:rPr>
          <w:color w:val="231F20"/>
          <w:spacing w:val="-3"/>
        </w:rPr>
        <w:t xml:space="preserve"> </w:t>
      </w:r>
      <w:r>
        <w:rPr>
          <w:color w:val="231F20"/>
          <w:spacing w:val="-2"/>
        </w:rPr>
        <w:t>8308</w:t>
      </w:r>
      <w:r>
        <w:rPr>
          <w:color w:val="231F20"/>
          <w:spacing w:val="-4"/>
        </w:rPr>
        <w:t xml:space="preserve"> </w:t>
      </w:r>
      <w:r>
        <w:rPr>
          <w:color w:val="231F20"/>
          <w:spacing w:val="-2"/>
        </w:rPr>
        <w:t>for</w:t>
      </w:r>
      <w:r>
        <w:rPr>
          <w:color w:val="231F20"/>
          <w:spacing w:val="-3"/>
        </w:rPr>
        <w:t xml:space="preserve"> </w:t>
      </w:r>
      <w:r>
        <w:rPr>
          <w:color w:val="231F20"/>
          <w:spacing w:val="-2"/>
        </w:rPr>
        <w:t>additional</w:t>
      </w:r>
      <w:r>
        <w:rPr>
          <w:color w:val="231F20"/>
          <w:spacing w:val="-4"/>
        </w:rPr>
        <w:t xml:space="preserve"> </w:t>
      </w:r>
      <w:r>
        <w:rPr>
          <w:color w:val="231F20"/>
          <w:spacing w:val="-2"/>
        </w:rPr>
        <w:t>information.</w:t>
      </w:r>
    </w:p>
    <w:p w:rsidR="00A33C7B" w:rsidRDefault="0089559E">
      <w:pPr>
        <w:pStyle w:val="Textkrper"/>
        <w:spacing w:before="145" w:line="237" w:lineRule="auto"/>
        <w:ind w:right="245" w:firstLine="239"/>
      </w:pPr>
      <w:r>
        <w:rPr>
          <w:color w:val="231F20"/>
        </w:rPr>
        <w:t>If a partnership distributes unrealized receivables or substantially</w:t>
      </w:r>
      <w:r>
        <w:rPr>
          <w:color w:val="231F20"/>
          <w:spacing w:val="-13"/>
        </w:rPr>
        <w:t xml:space="preserve"> </w:t>
      </w:r>
      <w:r>
        <w:rPr>
          <w:color w:val="231F20"/>
        </w:rPr>
        <w:t>appreciated</w:t>
      </w:r>
      <w:r>
        <w:rPr>
          <w:color w:val="231F20"/>
          <w:spacing w:val="-12"/>
        </w:rPr>
        <w:t xml:space="preserve"> </w:t>
      </w:r>
      <w:r>
        <w:rPr>
          <w:color w:val="231F20"/>
        </w:rPr>
        <w:t>inventory</w:t>
      </w:r>
      <w:r>
        <w:rPr>
          <w:color w:val="231F20"/>
          <w:spacing w:val="-13"/>
        </w:rPr>
        <w:t xml:space="preserve"> </w:t>
      </w:r>
      <w:r>
        <w:rPr>
          <w:color w:val="231F20"/>
        </w:rPr>
        <w:t>items</w:t>
      </w:r>
      <w:r>
        <w:rPr>
          <w:color w:val="231F20"/>
          <w:spacing w:val="-12"/>
        </w:rPr>
        <w:t xml:space="preserve"> </w:t>
      </w:r>
      <w:r>
        <w:rPr>
          <w:color w:val="231F20"/>
        </w:rPr>
        <w:t>in</w:t>
      </w:r>
      <w:r>
        <w:rPr>
          <w:color w:val="231F20"/>
          <w:spacing w:val="-13"/>
        </w:rPr>
        <w:t xml:space="preserve"> </w:t>
      </w:r>
      <w:r>
        <w:rPr>
          <w:color w:val="231F20"/>
        </w:rPr>
        <w:t>exchange</w:t>
      </w:r>
      <w:r>
        <w:rPr>
          <w:color w:val="231F20"/>
          <w:spacing w:val="-13"/>
        </w:rPr>
        <w:t xml:space="preserve"> </w:t>
      </w:r>
      <w:r>
        <w:rPr>
          <w:color w:val="231F20"/>
        </w:rPr>
        <w:t>for</w:t>
      </w:r>
      <w:r>
        <w:rPr>
          <w:color w:val="231F20"/>
          <w:spacing w:val="-12"/>
        </w:rPr>
        <w:t xml:space="preserve"> </w:t>
      </w:r>
      <w:r>
        <w:rPr>
          <w:color w:val="231F20"/>
        </w:rPr>
        <w:t>all</w:t>
      </w:r>
      <w:r>
        <w:rPr>
          <w:color w:val="231F20"/>
          <w:spacing w:val="-13"/>
        </w:rPr>
        <w:t xml:space="preserve"> </w:t>
      </w:r>
      <w:r>
        <w:rPr>
          <w:color w:val="231F20"/>
        </w:rPr>
        <w:t>or part of a partner’s interest in other partnership property (including</w:t>
      </w:r>
      <w:r>
        <w:rPr>
          <w:color w:val="231F20"/>
          <w:spacing w:val="-9"/>
        </w:rPr>
        <w:t xml:space="preserve"> </w:t>
      </w:r>
      <w:r>
        <w:rPr>
          <w:color w:val="231F20"/>
        </w:rPr>
        <w:t>money),</w:t>
      </w:r>
      <w:r>
        <w:rPr>
          <w:color w:val="231F20"/>
          <w:spacing w:val="-9"/>
        </w:rPr>
        <w:t xml:space="preserve"> </w:t>
      </w:r>
      <w:r>
        <w:rPr>
          <w:color w:val="231F20"/>
        </w:rPr>
        <w:t>treat</w:t>
      </w:r>
      <w:r>
        <w:rPr>
          <w:color w:val="231F20"/>
          <w:spacing w:val="-9"/>
        </w:rPr>
        <w:t xml:space="preserve"> </w:t>
      </w:r>
      <w:r>
        <w:rPr>
          <w:color w:val="231F20"/>
        </w:rPr>
        <w:t>the</w:t>
      </w:r>
      <w:r>
        <w:rPr>
          <w:color w:val="231F20"/>
          <w:spacing w:val="-9"/>
        </w:rPr>
        <w:t xml:space="preserve"> </w:t>
      </w:r>
      <w:r>
        <w:rPr>
          <w:color w:val="231F20"/>
        </w:rPr>
        <w:t>transaction</w:t>
      </w:r>
      <w:r>
        <w:rPr>
          <w:color w:val="231F20"/>
          <w:spacing w:val="-9"/>
        </w:rPr>
        <w:t xml:space="preserve"> </w:t>
      </w:r>
      <w:r>
        <w:rPr>
          <w:color w:val="231F20"/>
        </w:rPr>
        <w:t>as</w:t>
      </w:r>
      <w:r>
        <w:rPr>
          <w:color w:val="231F20"/>
          <w:spacing w:val="-9"/>
        </w:rPr>
        <w:t xml:space="preserve"> </w:t>
      </w:r>
      <w:r>
        <w:rPr>
          <w:color w:val="231F20"/>
        </w:rPr>
        <w:t>a</w:t>
      </w:r>
      <w:r>
        <w:rPr>
          <w:color w:val="231F20"/>
          <w:spacing w:val="-9"/>
        </w:rPr>
        <w:t xml:space="preserve"> </w:t>
      </w:r>
      <w:r>
        <w:rPr>
          <w:color w:val="231F20"/>
        </w:rPr>
        <w:t>sale</w:t>
      </w:r>
      <w:r>
        <w:rPr>
          <w:color w:val="231F20"/>
          <w:spacing w:val="-9"/>
        </w:rPr>
        <w:t xml:space="preserve"> </w:t>
      </w:r>
      <w:r>
        <w:rPr>
          <w:color w:val="231F20"/>
        </w:rPr>
        <w:t>or</w:t>
      </w:r>
      <w:r>
        <w:rPr>
          <w:color w:val="231F20"/>
          <w:spacing w:val="-9"/>
        </w:rPr>
        <w:t xml:space="preserve"> </w:t>
      </w:r>
      <w:r>
        <w:rPr>
          <w:color w:val="231F20"/>
        </w:rPr>
        <w:t>exchange between</w:t>
      </w:r>
      <w:r>
        <w:rPr>
          <w:color w:val="231F20"/>
          <w:spacing w:val="-13"/>
        </w:rPr>
        <w:t xml:space="preserve"> </w:t>
      </w:r>
      <w:r>
        <w:rPr>
          <w:color w:val="231F20"/>
        </w:rPr>
        <w:t>the</w:t>
      </w:r>
      <w:r>
        <w:rPr>
          <w:color w:val="231F20"/>
          <w:spacing w:val="-12"/>
        </w:rPr>
        <w:t xml:space="preserve"> </w:t>
      </w:r>
      <w:r>
        <w:rPr>
          <w:color w:val="231F20"/>
        </w:rPr>
        <w:t>partner</w:t>
      </w:r>
      <w:r>
        <w:rPr>
          <w:color w:val="231F20"/>
          <w:spacing w:val="-13"/>
        </w:rPr>
        <w:t xml:space="preserve"> </w:t>
      </w:r>
      <w:r>
        <w:rPr>
          <w:color w:val="231F20"/>
        </w:rPr>
        <w:t>and</w:t>
      </w:r>
      <w:r>
        <w:rPr>
          <w:color w:val="231F20"/>
          <w:spacing w:val="-12"/>
        </w:rPr>
        <w:t xml:space="preserve"> </w:t>
      </w:r>
      <w:r>
        <w:rPr>
          <w:color w:val="231F20"/>
        </w:rPr>
        <w:t>the</w:t>
      </w:r>
      <w:r>
        <w:rPr>
          <w:color w:val="231F20"/>
          <w:spacing w:val="-13"/>
        </w:rPr>
        <w:t xml:space="preserve"> </w:t>
      </w:r>
      <w:r>
        <w:rPr>
          <w:color w:val="231F20"/>
        </w:rPr>
        <w:t>partnership.</w:t>
      </w:r>
      <w:r>
        <w:rPr>
          <w:color w:val="231F20"/>
          <w:spacing w:val="-13"/>
        </w:rPr>
        <w:t xml:space="preserve"> </w:t>
      </w:r>
      <w:r>
        <w:rPr>
          <w:color w:val="231F20"/>
        </w:rPr>
        <w:t>Treat</w:t>
      </w:r>
      <w:r>
        <w:rPr>
          <w:color w:val="231F20"/>
          <w:spacing w:val="-12"/>
        </w:rPr>
        <w:t xml:space="preserve"> </w:t>
      </w:r>
      <w:r>
        <w:rPr>
          <w:color w:val="231F20"/>
        </w:rPr>
        <w:t>the</w:t>
      </w:r>
      <w:r>
        <w:rPr>
          <w:color w:val="231F20"/>
          <w:spacing w:val="-13"/>
        </w:rPr>
        <w:t xml:space="preserve"> </w:t>
      </w:r>
      <w:r>
        <w:rPr>
          <w:color w:val="231F20"/>
        </w:rPr>
        <w:t xml:space="preserve">partnership </w:t>
      </w:r>
      <w:bookmarkStart w:id="65" w:name="Passive_Activity_Limitations"/>
      <w:bookmarkEnd w:id="65"/>
      <w:r>
        <w:rPr>
          <w:color w:val="231F20"/>
        </w:rPr>
        <w:t>gain (loss) as ordinary business income (loss). The income (loss) is specially allocated only to partners other than the distributee</w:t>
      </w:r>
      <w:r>
        <w:rPr>
          <w:color w:val="231F20"/>
          <w:spacing w:val="-5"/>
        </w:rPr>
        <w:t xml:space="preserve"> </w:t>
      </w:r>
      <w:r>
        <w:rPr>
          <w:color w:val="231F20"/>
        </w:rPr>
        <w:t>partner.</w:t>
      </w:r>
    </w:p>
    <w:p w:rsidR="00A33C7B" w:rsidRDefault="0089559E">
      <w:pPr>
        <w:pStyle w:val="Textkrper"/>
        <w:spacing w:before="138" w:line="237" w:lineRule="auto"/>
        <w:ind w:right="33" w:firstLine="239"/>
      </w:pPr>
      <w:r>
        <w:rPr>
          <w:color w:val="231F20"/>
        </w:rPr>
        <w:t>If a partnership gives other property (including money) for all or part of that partner’s interest in the partnership’s unrealized receivables</w:t>
      </w:r>
      <w:r>
        <w:rPr>
          <w:color w:val="231F20"/>
          <w:spacing w:val="-13"/>
        </w:rPr>
        <w:t xml:space="preserve"> </w:t>
      </w:r>
      <w:r>
        <w:rPr>
          <w:color w:val="231F20"/>
        </w:rPr>
        <w:t>or</w:t>
      </w:r>
      <w:r>
        <w:rPr>
          <w:color w:val="231F20"/>
          <w:spacing w:val="-12"/>
        </w:rPr>
        <w:t xml:space="preserve"> </w:t>
      </w:r>
      <w:r>
        <w:rPr>
          <w:color w:val="231F20"/>
        </w:rPr>
        <w:t>substantially</w:t>
      </w:r>
      <w:r>
        <w:rPr>
          <w:color w:val="231F20"/>
          <w:spacing w:val="-13"/>
        </w:rPr>
        <w:t xml:space="preserve"> </w:t>
      </w:r>
      <w:r>
        <w:rPr>
          <w:color w:val="231F20"/>
        </w:rPr>
        <w:t>appreciated</w:t>
      </w:r>
      <w:r>
        <w:rPr>
          <w:color w:val="231F20"/>
          <w:spacing w:val="-12"/>
        </w:rPr>
        <w:t xml:space="preserve"> </w:t>
      </w:r>
      <w:r>
        <w:rPr>
          <w:color w:val="231F20"/>
        </w:rPr>
        <w:t>inventory</w:t>
      </w:r>
      <w:r>
        <w:rPr>
          <w:color w:val="231F20"/>
          <w:spacing w:val="-13"/>
        </w:rPr>
        <w:t xml:space="preserve"> </w:t>
      </w:r>
      <w:r>
        <w:rPr>
          <w:color w:val="231F20"/>
        </w:rPr>
        <w:t>items,</w:t>
      </w:r>
      <w:r>
        <w:rPr>
          <w:color w:val="231F20"/>
          <w:spacing w:val="-13"/>
        </w:rPr>
        <w:t xml:space="preserve"> </w:t>
      </w:r>
      <w:r>
        <w:rPr>
          <w:color w:val="231F20"/>
        </w:rPr>
        <w:t>treat</w:t>
      </w:r>
      <w:r>
        <w:rPr>
          <w:color w:val="231F20"/>
          <w:spacing w:val="-12"/>
        </w:rPr>
        <w:t xml:space="preserve"> </w:t>
      </w:r>
      <w:r>
        <w:rPr>
          <w:color w:val="231F20"/>
        </w:rPr>
        <w:t>the transaction as a sale or exchange of the property.</w:t>
      </w:r>
    </w:p>
    <w:p w:rsidR="00A33C7B" w:rsidRDefault="0089559E">
      <w:pPr>
        <w:pStyle w:val="Textkrper"/>
        <w:spacing w:before="143" w:line="237" w:lineRule="auto"/>
        <w:ind w:left="119" w:right="68" w:firstLine="240"/>
      </w:pPr>
      <w:r>
        <w:rPr>
          <w:color w:val="231F20"/>
        </w:rPr>
        <w:t>See</w:t>
      </w:r>
      <w:r>
        <w:rPr>
          <w:color w:val="231F20"/>
          <w:spacing w:val="-13"/>
        </w:rPr>
        <w:t xml:space="preserve"> </w:t>
      </w:r>
      <w:r>
        <w:rPr>
          <w:color w:val="231F20"/>
        </w:rPr>
        <w:t>Rev.</w:t>
      </w:r>
      <w:r>
        <w:rPr>
          <w:color w:val="231F20"/>
          <w:spacing w:val="-12"/>
        </w:rPr>
        <w:t xml:space="preserve"> </w:t>
      </w:r>
      <w:r>
        <w:rPr>
          <w:color w:val="231F20"/>
        </w:rPr>
        <w:t>Rul.</w:t>
      </w:r>
      <w:r>
        <w:rPr>
          <w:color w:val="231F20"/>
          <w:spacing w:val="-13"/>
        </w:rPr>
        <w:t xml:space="preserve"> </w:t>
      </w:r>
      <w:r>
        <w:rPr>
          <w:color w:val="231F20"/>
        </w:rPr>
        <w:t>84-102,</w:t>
      </w:r>
      <w:r>
        <w:rPr>
          <w:color w:val="231F20"/>
          <w:spacing w:val="-12"/>
        </w:rPr>
        <w:t xml:space="preserve"> </w:t>
      </w:r>
      <w:r>
        <w:rPr>
          <w:color w:val="231F20"/>
        </w:rPr>
        <w:t>1984-2</w:t>
      </w:r>
      <w:r>
        <w:rPr>
          <w:color w:val="231F20"/>
          <w:spacing w:val="-13"/>
        </w:rPr>
        <w:t xml:space="preserve"> </w:t>
      </w:r>
      <w:r>
        <w:rPr>
          <w:color w:val="231F20"/>
        </w:rPr>
        <w:t>C.B.</w:t>
      </w:r>
      <w:r>
        <w:rPr>
          <w:color w:val="231F20"/>
          <w:spacing w:val="-13"/>
        </w:rPr>
        <w:t xml:space="preserve"> </w:t>
      </w:r>
      <w:r>
        <w:rPr>
          <w:color w:val="231F20"/>
        </w:rPr>
        <w:t>119,</w:t>
      </w:r>
      <w:r>
        <w:rPr>
          <w:color w:val="231F20"/>
          <w:spacing w:val="-12"/>
        </w:rPr>
        <w:t xml:space="preserve"> </w:t>
      </w:r>
      <w:r>
        <w:rPr>
          <w:color w:val="231F20"/>
        </w:rPr>
        <w:t>for</w:t>
      </w:r>
      <w:r>
        <w:rPr>
          <w:color w:val="231F20"/>
          <w:spacing w:val="-13"/>
        </w:rPr>
        <w:t xml:space="preserve"> </w:t>
      </w:r>
      <w:r>
        <w:rPr>
          <w:color w:val="231F20"/>
        </w:rPr>
        <w:t>information</w:t>
      </w:r>
      <w:r>
        <w:rPr>
          <w:color w:val="231F20"/>
          <w:spacing w:val="-12"/>
        </w:rPr>
        <w:t xml:space="preserve"> </w:t>
      </w:r>
      <w:r>
        <w:rPr>
          <w:color w:val="231F20"/>
        </w:rPr>
        <w:t>on</w:t>
      </w:r>
      <w:r>
        <w:rPr>
          <w:color w:val="231F20"/>
          <w:spacing w:val="-13"/>
        </w:rPr>
        <w:t xml:space="preserve"> </w:t>
      </w:r>
      <w:r>
        <w:rPr>
          <w:color w:val="231F20"/>
        </w:rPr>
        <w:t>the tax consequences that result when a new partner joins a partnership that has liabilities and unrealized receivables. Also see</w:t>
      </w:r>
      <w:r>
        <w:rPr>
          <w:color w:val="231F20"/>
          <w:spacing w:val="-13"/>
        </w:rPr>
        <w:t xml:space="preserve"> </w:t>
      </w:r>
      <w:r>
        <w:rPr>
          <w:color w:val="231F20"/>
        </w:rPr>
        <w:t>Pub.</w:t>
      </w:r>
      <w:r>
        <w:rPr>
          <w:color w:val="231F20"/>
          <w:spacing w:val="-12"/>
        </w:rPr>
        <w:t xml:space="preserve"> </w:t>
      </w:r>
      <w:r>
        <w:rPr>
          <w:color w:val="231F20"/>
        </w:rPr>
        <w:t>541</w:t>
      </w:r>
      <w:r>
        <w:rPr>
          <w:color w:val="231F20"/>
          <w:spacing w:val="-13"/>
        </w:rPr>
        <w:t xml:space="preserve"> </w:t>
      </w:r>
      <w:r>
        <w:rPr>
          <w:color w:val="231F20"/>
        </w:rPr>
        <w:t>for</w:t>
      </w:r>
      <w:r>
        <w:rPr>
          <w:color w:val="231F20"/>
          <w:spacing w:val="-12"/>
        </w:rPr>
        <w:t xml:space="preserve"> </w:t>
      </w:r>
      <w:r>
        <w:rPr>
          <w:color w:val="231F20"/>
        </w:rPr>
        <w:t>more</w:t>
      </w:r>
      <w:r>
        <w:rPr>
          <w:color w:val="231F20"/>
          <w:spacing w:val="-13"/>
        </w:rPr>
        <w:t xml:space="preserve"> </w:t>
      </w:r>
      <w:r>
        <w:rPr>
          <w:color w:val="231F20"/>
        </w:rPr>
        <w:t>information</w:t>
      </w:r>
      <w:r>
        <w:rPr>
          <w:color w:val="231F20"/>
          <w:spacing w:val="-13"/>
        </w:rPr>
        <w:t xml:space="preserve"> </w:t>
      </w:r>
      <w:r>
        <w:rPr>
          <w:color w:val="231F20"/>
        </w:rPr>
        <w:t>on</w:t>
      </w:r>
      <w:r>
        <w:rPr>
          <w:color w:val="231F20"/>
          <w:spacing w:val="-12"/>
        </w:rPr>
        <w:t xml:space="preserve"> </w:t>
      </w:r>
      <w:r>
        <w:rPr>
          <w:color w:val="231F20"/>
        </w:rPr>
        <w:t>unrealized</w:t>
      </w:r>
      <w:r>
        <w:rPr>
          <w:color w:val="231F20"/>
          <w:spacing w:val="-13"/>
        </w:rPr>
        <w:t xml:space="preserve"> </w:t>
      </w:r>
      <w:r>
        <w:rPr>
          <w:color w:val="231F20"/>
        </w:rPr>
        <w:t>receivables</w:t>
      </w:r>
      <w:r>
        <w:rPr>
          <w:color w:val="231F20"/>
          <w:spacing w:val="-12"/>
        </w:rPr>
        <w:t xml:space="preserve"> </w:t>
      </w:r>
      <w:r>
        <w:rPr>
          <w:color w:val="231F20"/>
        </w:rPr>
        <w:t>and inventory</w:t>
      </w:r>
      <w:r>
        <w:rPr>
          <w:color w:val="231F20"/>
          <w:spacing w:val="-5"/>
        </w:rPr>
        <w:t xml:space="preserve"> </w:t>
      </w:r>
      <w:r>
        <w:rPr>
          <w:color w:val="231F20"/>
        </w:rPr>
        <w:t>items.</w:t>
      </w:r>
    </w:p>
    <w:p w:rsidR="00A33C7B" w:rsidRDefault="0089559E">
      <w:pPr>
        <w:pStyle w:val="berschrift2"/>
        <w:spacing w:before="72"/>
      </w:pPr>
      <w:bookmarkStart w:id="66" w:name="At-Risk_Limitations"/>
      <w:bookmarkEnd w:id="66"/>
      <w:r>
        <w:rPr>
          <w:color w:val="231F20"/>
          <w:spacing w:val="-2"/>
        </w:rPr>
        <w:t>At-Risk</w:t>
      </w:r>
      <w:r>
        <w:rPr>
          <w:color w:val="231F20"/>
          <w:spacing w:val="-8"/>
        </w:rPr>
        <w:t xml:space="preserve"> </w:t>
      </w:r>
      <w:r>
        <w:rPr>
          <w:color w:val="231F20"/>
          <w:spacing w:val="-2"/>
        </w:rPr>
        <w:t>Limitations</w:t>
      </w:r>
    </w:p>
    <w:p w:rsidR="00A33C7B" w:rsidRDefault="0089559E">
      <w:pPr>
        <w:pStyle w:val="Textkrper"/>
        <w:spacing w:before="41" w:line="237" w:lineRule="auto"/>
        <w:ind w:left="119"/>
      </w:pPr>
      <w:r>
        <w:rPr>
          <w:color w:val="231F20"/>
        </w:rPr>
        <w:t>In general, section 465 limits the amount of deductible losses partners can claim from certain activities. The at-risk limitations don’t</w:t>
      </w:r>
      <w:r>
        <w:rPr>
          <w:color w:val="231F20"/>
          <w:spacing w:val="-12"/>
        </w:rPr>
        <w:t xml:space="preserve"> </w:t>
      </w:r>
      <w:r>
        <w:rPr>
          <w:color w:val="231F20"/>
        </w:rPr>
        <w:t>apply</w:t>
      </w:r>
      <w:r>
        <w:rPr>
          <w:color w:val="231F20"/>
          <w:spacing w:val="-12"/>
        </w:rPr>
        <w:t xml:space="preserve"> </w:t>
      </w:r>
      <w:r>
        <w:rPr>
          <w:color w:val="231F20"/>
        </w:rPr>
        <w:t>to</w:t>
      </w:r>
      <w:r>
        <w:rPr>
          <w:color w:val="231F20"/>
          <w:spacing w:val="-12"/>
        </w:rPr>
        <w:t xml:space="preserve"> </w:t>
      </w:r>
      <w:r>
        <w:rPr>
          <w:color w:val="231F20"/>
        </w:rPr>
        <w:t>the</w:t>
      </w:r>
      <w:r>
        <w:rPr>
          <w:color w:val="231F20"/>
          <w:spacing w:val="-12"/>
        </w:rPr>
        <w:t xml:space="preserve"> </w:t>
      </w:r>
      <w:r>
        <w:rPr>
          <w:color w:val="231F20"/>
        </w:rPr>
        <w:t>partnership,</w:t>
      </w:r>
      <w:r>
        <w:rPr>
          <w:color w:val="231F20"/>
          <w:spacing w:val="-12"/>
        </w:rPr>
        <w:t xml:space="preserve"> </w:t>
      </w:r>
      <w:r>
        <w:rPr>
          <w:color w:val="231F20"/>
        </w:rPr>
        <w:t>but</w:t>
      </w:r>
      <w:r>
        <w:rPr>
          <w:color w:val="231F20"/>
          <w:spacing w:val="-12"/>
        </w:rPr>
        <w:t xml:space="preserve"> </w:t>
      </w:r>
      <w:r>
        <w:rPr>
          <w:color w:val="231F20"/>
        </w:rPr>
        <w:t>instead</w:t>
      </w:r>
      <w:r>
        <w:rPr>
          <w:color w:val="231F20"/>
          <w:spacing w:val="-12"/>
        </w:rPr>
        <w:t xml:space="preserve"> </w:t>
      </w:r>
      <w:r>
        <w:rPr>
          <w:color w:val="231F20"/>
        </w:rPr>
        <w:t>apply</w:t>
      </w:r>
      <w:r>
        <w:rPr>
          <w:color w:val="231F20"/>
          <w:spacing w:val="-12"/>
        </w:rPr>
        <w:t xml:space="preserve"> </w:t>
      </w:r>
      <w:r>
        <w:rPr>
          <w:color w:val="231F20"/>
        </w:rPr>
        <w:t>to</w:t>
      </w:r>
      <w:r>
        <w:rPr>
          <w:color w:val="231F20"/>
          <w:spacing w:val="-12"/>
        </w:rPr>
        <w:t xml:space="preserve"> </w:t>
      </w:r>
      <w:r>
        <w:rPr>
          <w:color w:val="231F20"/>
        </w:rPr>
        <w:t>each</w:t>
      </w:r>
      <w:r>
        <w:rPr>
          <w:color w:val="231F20"/>
          <w:spacing w:val="-12"/>
        </w:rPr>
        <w:t xml:space="preserve"> </w:t>
      </w:r>
      <w:r>
        <w:rPr>
          <w:color w:val="231F20"/>
        </w:rPr>
        <w:t>partner’s share of net losses attributable to each activity. Because the treatment</w:t>
      </w:r>
      <w:r>
        <w:rPr>
          <w:color w:val="231F20"/>
          <w:spacing w:val="-6"/>
        </w:rPr>
        <w:t xml:space="preserve"> </w:t>
      </w:r>
      <w:r>
        <w:rPr>
          <w:color w:val="231F20"/>
        </w:rPr>
        <w:t>of</w:t>
      </w:r>
      <w:r>
        <w:rPr>
          <w:color w:val="231F20"/>
          <w:spacing w:val="-6"/>
        </w:rPr>
        <w:t xml:space="preserve"> </w:t>
      </w:r>
      <w:r>
        <w:rPr>
          <w:color w:val="231F20"/>
        </w:rPr>
        <w:t>each</w:t>
      </w:r>
      <w:r>
        <w:rPr>
          <w:color w:val="231F20"/>
          <w:spacing w:val="-6"/>
        </w:rPr>
        <w:t xml:space="preserve"> </w:t>
      </w:r>
      <w:r>
        <w:rPr>
          <w:color w:val="231F20"/>
        </w:rPr>
        <w:t>partner’s</w:t>
      </w:r>
      <w:r>
        <w:rPr>
          <w:color w:val="231F20"/>
          <w:spacing w:val="-6"/>
        </w:rPr>
        <w:t xml:space="preserve"> </w:t>
      </w:r>
      <w:r>
        <w:rPr>
          <w:color w:val="231F20"/>
        </w:rPr>
        <w:t>share</w:t>
      </w:r>
      <w:r>
        <w:rPr>
          <w:color w:val="231F20"/>
          <w:spacing w:val="-6"/>
        </w:rPr>
        <w:t xml:space="preserve"> </w:t>
      </w:r>
      <w:r>
        <w:rPr>
          <w:color w:val="231F20"/>
        </w:rPr>
        <w:t>of</w:t>
      </w:r>
      <w:r>
        <w:rPr>
          <w:color w:val="231F20"/>
          <w:spacing w:val="-6"/>
        </w:rPr>
        <w:t xml:space="preserve"> </w:t>
      </w:r>
      <w:r>
        <w:rPr>
          <w:color w:val="231F20"/>
        </w:rPr>
        <w:t>partnership</w:t>
      </w:r>
      <w:r>
        <w:rPr>
          <w:color w:val="231F20"/>
          <w:spacing w:val="-6"/>
        </w:rPr>
        <w:t xml:space="preserve"> </w:t>
      </w:r>
      <w:r>
        <w:rPr>
          <w:color w:val="231F20"/>
        </w:rPr>
        <w:t>losses</w:t>
      </w:r>
      <w:r>
        <w:rPr>
          <w:color w:val="231F20"/>
          <w:spacing w:val="-6"/>
        </w:rPr>
        <w:t xml:space="preserve"> </w:t>
      </w:r>
      <w:r>
        <w:rPr>
          <w:color w:val="231F20"/>
        </w:rPr>
        <w:t>depends on the nature of the activity that generated it, the partnership must report the items of income, loss, and deduction separately for each activity. The at-risk limitations apply to individuals, estates,</w:t>
      </w:r>
      <w:r>
        <w:rPr>
          <w:color w:val="231F20"/>
          <w:spacing w:val="-12"/>
        </w:rPr>
        <w:t xml:space="preserve"> </w:t>
      </w:r>
      <w:r>
        <w:rPr>
          <w:color w:val="231F20"/>
        </w:rPr>
        <w:t>trusts,</w:t>
      </w:r>
      <w:r>
        <w:rPr>
          <w:color w:val="231F20"/>
          <w:spacing w:val="-12"/>
        </w:rPr>
        <w:t xml:space="preserve"> </w:t>
      </w:r>
      <w:r>
        <w:rPr>
          <w:color w:val="231F20"/>
        </w:rPr>
        <w:t>and</w:t>
      </w:r>
      <w:r>
        <w:rPr>
          <w:color w:val="231F20"/>
          <w:spacing w:val="-12"/>
        </w:rPr>
        <w:t xml:space="preserve"> </w:t>
      </w:r>
      <w:r>
        <w:rPr>
          <w:color w:val="231F20"/>
        </w:rPr>
        <w:t>certain</w:t>
      </w:r>
      <w:r>
        <w:rPr>
          <w:color w:val="231F20"/>
          <w:spacing w:val="-12"/>
        </w:rPr>
        <w:t xml:space="preserve"> </w:t>
      </w:r>
      <w:r>
        <w:rPr>
          <w:color w:val="231F20"/>
        </w:rPr>
        <w:t>closely</w:t>
      </w:r>
      <w:r>
        <w:rPr>
          <w:color w:val="231F20"/>
          <w:spacing w:val="-11"/>
        </w:rPr>
        <w:t xml:space="preserve"> </w:t>
      </w:r>
      <w:r>
        <w:rPr>
          <w:color w:val="231F20"/>
        </w:rPr>
        <w:t>held</w:t>
      </w:r>
      <w:r>
        <w:rPr>
          <w:color w:val="231F20"/>
          <w:spacing w:val="-11"/>
        </w:rPr>
        <w:t xml:space="preserve"> </w:t>
      </w:r>
      <w:r>
        <w:rPr>
          <w:color w:val="231F20"/>
        </w:rPr>
        <w:t>C</w:t>
      </w:r>
      <w:r>
        <w:rPr>
          <w:color w:val="231F20"/>
          <w:spacing w:val="-12"/>
        </w:rPr>
        <w:t xml:space="preserve"> </w:t>
      </w:r>
      <w:r>
        <w:rPr>
          <w:color w:val="231F20"/>
        </w:rPr>
        <w:t>corporations.</w:t>
      </w:r>
      <w:r>
        <w:rPr>
          <w:color w:val="231F20"/>
          <w:spacing w:val="-12"/>
        </w:rPr>
        <w:t xml:space="preserve"> </w:t>
      </w:r>
      <w:r>
        <w:rPr>
          <w:color w:val="231F20"/>
        </w:rPr>
        <w:t>See</w:t>
      </w:r>
      <w:r>
        <w:rPr>
          <w:color w:val="231F20"/>
          <w:spacing w:val="-12"/>
        </w:rPr>
        <w:t xml:space="preserve"> </w:t>
      </w:r>
      <w:r>
        <w:rPr>
          <w:color w:val="231F20"/>
        </w:rPr>
        <w:t>Pub.</w:t>
      </w:r>
    </w:p>
    <w:p w:rsidR="00A33C7B" w:rsidRDefault="0089559E">
      <w:pPr>
        <w:pStyle w:val="Textkrper"/>
        <w:spacing w:before="118" w:line="237" w:lineRule="auto"/>
        <w:ind w:right="1036"/>
      </w:pPr>
      <w:r>
        <w:br w:type="column"/>
      </w:r>
      <w:r>
        <w:rPr>
          <w:color w:val="231F20"/>
        </w:rPr>
        <w:t>925,</w:t>
      </w:r>
      <w:r>
        <w:rPr>
          <w:color w:val="231F20"/>
          <w:spacing w:val="-13"/>
        </w:rPr>
        <w:t xml:space="preserve"> </w:t>
      </w:r>
      <w:r>
        <w:rPr>
          <w:color w:val="231F20"/>
        </w:rPr>
        <w:t>Passive</w:t>
      </w:r>
      <w:r>
        <w:rPr>
          <w:color w:val="231F20"/>
          <w:spacing w:val="-12"/>
        </w:rPr>
        <w:t xml:space="preserve"> </w:t>
      </w:r>
      <w:r>
        <w:rPr>
          <w:color w:val="231F20"/>
        </w:rPr>
        <w:t>Activity</w:t>
      </w:r>
      <w:r>
        <w:rPr>
          <w:color w:val="231F20"/>
          <w:spacing w:val="-13"/>
        </w:rPr>
        <w:t xml:space="preserve"> </w:t>
      </w:r>
      <w:r>
        <w:rPr>
          <w:color w:val="231F20"/>
        </w:rPr>
        <w:t>and</w:t>
      </w:r>
      <w:r>
        <w:rPr>
          <w:color w:val="231F20"/>
          <w:spacing w:val="-12"/>
        </w:rPr>
        <w:t xml:space="preserve"> </w:t>
      </w:r>
      <w:r>
        <w:rPr>
          <w:color w:val="231F20"/>
        </w:rPr>
        <w:t>At-Risk</w:t>
      </w:r>
      <w:r>
        <w:rPr>
          <w:color w:val="231F20"/>
          <w:spacing w:val="-13"/>
        </w:rPr>
        <w:t xml:space="preserve"> </w:t>
      </w:r>
      <w:r>
        <w:rPr>
          <w:color w:val="231F20"/>
        </w:rPr>
        <w:t>Rules,</w:t>
      </w:r>
      <w:r>
        <w:rPr>
          <w:color w:val="231F20"/>
          <w:spacing w:val="-13"/>
        </w:rPr>
        <w:t xml:space="preserve"> </w:t>
      </w:r>
      <w:r>
        <w:rPr>
          <w:color w:val="231F20"/>
        </w:rPr>
        <w:t>for</w:t>
      </w:r>
      <w:r>
        <w:rPr>
          <w:color w:val="231F20"/>
          <w:spacing w:val="-12"/>
        </w:rPr>
        <w:t xml:space="preserve"> </w:t>
      </w:r>
      <w:r>
        <w:rPr>
          <w:color w:val="231F20"/>
        </w:rPr>
        <w:t xml:space="preserve">additional </w:t>
      </w:r>
      <w:r>
        <w:rPr>
          <w:color w:val="231F20"/>
          <w:spacing w:val="-2"/>
        </w:rPr>
        <w:t>information.</w:t>
      </w:r>
    </w:p>
    <w:p w:rsidR="00A33C7B" w:rsidRDefault="0089559E">
      <w:pPr>
        <w:pStyle w:val="Textkrper"/>
        <w:spacing w:before="98" w:line="237" w:lineRule="auto"/>
        <w:ind w:right="151"/>
      </w:pPr>
      <w:r>
        <w:rPr>
          <w:b/>
          <w:color w:val="231F20"/>
        </w:rPr>
        <w:t>Activities covered by the at-risk rules.</w:t>
      </w:r>
      <w:r>
        <w:rPr>
          <w:b/>
          <w:color w:val="231F20"/>
          <w:spacing w:val="40"/>
        </w:rPr>
        <w:t xml:space="preserve"> </w:t>
      </w:r>
      <w:r>
        <w:rPr>
          <w:color w:val="231F20"/>
        </w:rPr>
        <w:t>If the partnership is involved in one of the following activities as a trade or business or</w:t>
      </w:r>
      <w:r>
        <w:rPr>
          <w:color w:val="231F20"/>
          <w:spacing w:val="-11"/>
        </w:rPr>
        <w:t xml:space="preserve"> </w:t>
      </w:r>
      <w:r>
        <w:rPr>
          <w:color w:val="231F20"/>
        </w:rPr>
        <w:t>for</w:t>
      </w:r>
      <w:r>
        <w:rPr>
          <w:color w:val="231F20"/>
          <w:spacing w:val="-11"/>
        </w:rPr>
        <w:t xml:space="preserve"> </w:t>
      </w:r>
      <w:r>
        <w:rPr>
          <w:color w:val="231F20"/>
        </w:rPr>
        <w:t>the</w:t>
      </w:r>
      <w:r>
        <w:rPr>
          <w:color w:val="231F20"/>
          <w:spacing w:val="-11"/>
        </w:rPr>
        <w:t xml:space="preserve"> </w:t>
      </w:r>
      <w:r>
        <w:rPr>
          <w:color w:val="231F20"/>
        </w:rPr>
        <w:t>production</w:t>
      </w:r>
      <w:r>
        <w:rPr>
          <w:color w:val="231F20"/>
          <w:spacing w:val="-11"/>
        </w:rPr>
        <w:t xml:space="preserve"> </w:t>
      </w:r>
      <w:r>
        <w:rPr>
          <w:color w:val="231F20"/>
        </w:rPr>
        <w:t>of</w:t>
      </w:r>
      <w:r>
        <w:rPr>
          <w:color w:val="231F20"/>
          <w:spacing w:val="-11"/>
        </w:rPr>
        <w:t xml:space="preserve"> </w:t>
      </w:r>
      <w:r>
        <w:rPr>
          <w:color w:val="231F20"/>
        </w:rPr>
        <w:t>income,</w:t>
      </w:r>
      <w:r>
        <w:rPr>
          <w:color w:val="231F20"/>
          <w:spacing w:val="-11"/>
        </w:rPr>
        <w:t xml:space="preserve"> </w:t>
      </w:r>
      <w:r>
        <w:rPr>
          <w:color w:val="231F20"/>
        </w:rPr>
        <w:t>the</w:t>
      </w:r>
      <w:r>
        <w:rPr>
          <w:color w:val="231F20"/>
          <w:spacing w:val="-11"/>
        </w:rPr>
        <w:t xml:space="preserve"> </w:t>
      </w:r>
      <w:r>
        <w:rPr>
          <w:color w:val="231F20"/>
        </w:rPr>
        <w:t>partner</w:t>
      </w:r>
      <w:r>
        <w:rPr>
          <w:color w:val="231F20"/>
          <w:spacing w:val="-11"/>
        </w:rPr>
        <w:t xml:space="preserve"> </w:t>
      </w:r>
      <w:r>
        <w:rPr>
          <w:color w:val="231F20"/>
        </w:rPr>
        <w:t>may</w:t>
      </w:r>
      <w:r>
        <w:rPr>
          <w:color w:val="231F20"/>
          <w:spacing w:val="-11"/>
        </w:rPr>
        <w:t xml:space="preserve"> </w:t>
      </w:r>
      <w:r>
        <w:rPr>
          <w:color w:val="231F20"/>
        </w:rPr>
        <w:t>be</w:t>
      </w:r>
      <w:r>
        <w:rPr>
          <w:color w:val="231F20"/>
          <w:spacing w:val="-11"/>
        </w:rPr>
        <w:t xml:space="preserve"> </w:t>
      </w:r>
      <w:r>
        <w:rPr>
          <w:color w:val="231F20"/>
        </w:rPr>
        <w:t>subject</w:t>
      </w:r>
      <w:r>
        <w:rPr>
          <w:color w:val="231F20"/>
          <w:spacing w:val="-11"/>
        </w:rPr>
        <w:t xml:space="preserve"> </w:t>
      </w:r>
      <w:r>
        <w:rPr>
          <w:color w:val="231F20"/>
        </w:rPr>
        <w:t>to</w:t>
      </w:r>
      <w:r>
        <w:rPr>
          <w:color w:val="231F20"/>
          <w:spacing w:val="-11"/>
        </w:rPr>
        <w:t xml:space="preserve"> </w:t>
      </w:r>
      <w:r>
        <w:rPr>
          <w:color w:val="231F20"/>
        </w:rPr>
        <w:t>the at-risk</w:t>
      </w:r>
      <w:r>
        <w:rPr>
          <w:color w:val="231F20"/>
          <w:spacing w:val="-5"/>
        </w:rPr>
        <w:t xml:space="preserve"> </w:t>
      </w:r>
      <w:r>
        <w:rPr>
          <w:color w:val="231F20"/>
        </w:rPr>
        <w:t>rules.</w:t>
      </w:r>
    </w:p>
    <w:p w:rsidR="00A33C7B" w:rsidRDefault="0089559E">
      <w:pPr>
        <w:pStyle w:val="Listenabsatz"/>
        <w:numPr>
          <w:ilvl w:val="0"/>
          <w:numId w:val="21"/>
        </w:numPr>
        <w:tabs>
          <w:tab w:val="left" w:pos="491"/>
        </w:tabs>
        <w:spacing w:before="104" w:line="237" w:lineRule="auto"/>
        <w:ind w:right="418"/>
        <w:rPr>
          <w:sz w:val="18"/>
        </w:rPr>
      </w:pPr>
      <w:r>
        <w:rPr>
          <w:color w:val="231F20"/>
          <w:sz w:val="18"/>
        </w:rPr>
        <w:t>Holding,</w:t>
      </w:r>
      <w:r>
        <w:rPr>
          <w:color w:val="231F20"/>
          <w:spacing w:val="-12"/>
          <w:sz w:val="18"/>
        </w:rPr>
        <w:t xml:space="preserve"> </w:t>
      </w:r>
      <w:r>
        <w:rPr>
          <w:color w:val="231F20"/>
          <w:sz w:val="18"/>
        </w:rPr>
        <w:t>producing,</w:t>
      </w:r>
      <w:r>
        <w:rPr>
          <w:color w:val="231F20"/>
          <w:spacing w:val="-12"/>
          <w:sz w:val="18"/>
        </w:rPr>
        <w:t xml:space="preserve"> </w:t>
      </w:r>
      <w:r>
        <w:rPr>
          <w:color w:val="231F20"/>
          <w:sz w:val="18"/>
        </w:rPr>
        <w:t>or</w:t>
      </w:r>
      <w:r>
        <w:rPr>
          <w:color w:val="231F20"/>
          <w:spacing w:val="-12"/>
          <w:sz w:val="18"/>
        </w:rPr>
        <w:t xml:space="preserve"> </w:t>
      </w:r>
      <w:r>
        <w:rPr>
          <w:color w:val="231F20"/>
          <w:sz w:val="18"/>
        </w:rPr>
        <w:t>distributing</w:t>
      </w:r>
      <w:r>
        <w:rPr>
          <w:color w:val="231F20"/>
          <w:spacing w:val="-12"/>
          <w:sz w:val="18"/>
        </w:rPr>
        <w:t xml:space="preserve"> </w:t>
      </w:r>
      <w:r>
        <w:rPr>
          <w:color w:val="231F20"/>
          <w:sz w:val="18"/>
        </w:rPr>
        <w:t>motion</w:t>
      </w:r>
      <w:r>
        <w:rPr>
          <w:color w:val="231F20"/>
          <w:spacing w:val="-12"/>
          <w:sz w:val="18"/>
        </w:rPr>
        <w:t xml:space="preserve"> </w:t>
      </w:r>
      <w:r>
        <w:rPr>
          <w:color w:val="231F20"/>
          <w:sz w:val="18"/>
        </w:rPr>
        <w:t>picture</w:t>
      </w:r>
      <w:r>
        <w:rPr>
          <w:color w:val="231F20"/>
          <w:spacing w:val="-12"/>
          <w:sz w:val="18"/>
        </w:rPr>
        <w:t xml:space="preserve"> </w:t>
      </w:r>
      <w:r>
        <w:rPr>
          <w:color w:val="231F20"/>
          <w:sz w:val="18"/>
        </w:rPr>
        <w:t>films</w:t>
      </w:r>
      <w:r>
        <w:rPr>
          <w:color w:val="231F20"/>
          <w:spacing w:val="-12"/>
          <w:sz w:val="18"/>
        </w:rPr>
        <w:t xml:space="preserve"> </w:t>
      </w:r>
      <w:r>
        <w:rPr>
          <w:color w:val="231F20"/>
          <w:sz w:val="18"/>
        </w:rPr>
        <w:t xml:space="preserve">or </w:t>
      </w:r>
      <w:r>
        <w:rPr>
          <w:color w:val="231F20"/>
          <w:spacing w:val="-2"/>
          <w:sz w:val="18"/>
        </w:rPr>
        <w:t>videotapes.</w:t>
      </w:r>
    </w:p>
    <w:p w:rsidR="00A33C7B" w:rsidRDefault="0089559E">
      <w:pPr>
        <w:pStyle w:val="Listenabsatz"/>
        <w:numPr>
          <w:ilvl w:val="0"/>
          <w:numId w:val="21"/>
        </w:numPr>
        <w:tabs>
          <w:tab w:val="left" w:pos="491"/>
        </w:tabs>
        <w:spacing w:before="105"/>
        <w:ind w:hanging="252"/>
        <w:rPr>
          <w:sz w:val="18"/>
        </w:rPr>
      </w:pPr>
      <w:r>
        <w:rPr>
          <w:color w:val="231F20"/>
          <w:spacing w:val="-2"/>
          <w:sz w:val="18"/>
        </w:rPr>
        <w:t>Farming.</w:t>
      </w:r>
    </w:p>
    <w:p w:rsidR="00A33C7B" w:rsidRDefault="0089559E">
      <w:pPr>
        <w:pStyle w:val="Listenabsatz"/>
        <w:numPr>
          <w:ilvl w:val="0"/>
          <w:numId w:val="21"/>
        </w:numPr>
        <w:tabs>
          <w:tab w:val="left" w:pos="491"/>
        </w:tabs>
        <w:spacing w:before="107" w:line="237" w:lineRule="auto"/>
        <w:ind w:right="254"/>
        <w:rPr>
          <w:sz w:val="18"/>
        </w:rPr>
      </w:pPr>
      <w:r>
        <w:rPr>
          <w:color w:val="231F20"/>
          <w:sz w:val="18"/>
        </w:rPr>
        <w:t>Leasing</w:t>
      </w:r>
      <w:r>
        <w:rPr>
          <w:color w:val="231F20"/>
          <w:spacing w:val="-13"/>
          <w:sz w:val="18"/>
        </w:rPr>
        <w:t xml:space="preserve"> </w:t>
      </w:r>
      <w:r>
        <w:rPr>
          <w:color w:val="231F20"/>
          <w:sz w:val="18"/>
        </w:rPr>
        <w:t>section</w:t>
      </w:r>
      <w:r>
        <w:rPr>
          <w:color w:val="231F20"/>
          <w:spacing w:val="-12"/>
          <w:sz w:val="18"/>
        </w:rPr>
        <w:t xml:space="preserve"> </w:t>
      </w:r>
      <w:r>
        <w:rPr>
          <w:color w:val="231F20"/>
          <w:sz w:val="18"/>
        </w:rPr>
        <w:t>1245</w:t>
      </w:r>
      <w:r>
        <w:rPr>
          <w:color w:val="231F20"/>
          <w:spacing w:val="-13"/>
          <w:sz w:val="18"/>
        </w:rPr>
        <w:t xml:space="preserve"> </w:t>
      </w:r>
      <w:r>
        <w:rPr>
          <w:color w:val="231F20"/>
          <w:sz w:val="18"/>
        </w:rPr>
        <w:t>property,</w:t>
      </w:r>
      <w:r>
        <w:rPr>
          <w:color w:val="231F20"/>
          <w:spacing w:val="-12"/>
          <w:sz w:val="18"/>
        </w:rPr>
        <w:t xml:space="preserve"> </w:t>
      </w:r>
      <w:r>
        <w:rPr>
          <w:color w:val="231F20"/>
          <w:sz w:val="18"/>
        </w:rPr>
        <w:t>including</w:t>
      </w:r>
      <w:r>
        <w:rPr>
          <w:color w:val="231F20"/>
          <w:spacing w:val="-13"/>
          <w:sz w:val="18"/>
        </w:rPr>
        <w:t xml:space="preserve"> </w:t>
      </w:r>
      <w:r>
        <w:rPr>
          <w:color w:val="231F20"/>
          <w:sz w:val="18"/>
        </w:rPr>
        <w:t>personal</w:t>
      </w:r>
      <w:r>
        <w:rPr>
          <w:color w:val="231F20"/>
          <w:spacing w:val="-13"/>
          <w:sz w:val="18"/>
        </w:rPr>
        <w:t xml:space="preserve"> </w:t>
      </w:r>
      <w:r>
        <w:rPr>
          <w:color w:val="231F20"/>
          <w:sz w:val="18"/>
        </w:rPr>
        <w:t xml:space="preserve">property and certain other tangible property that’s depreciable or </w:t>
      </w:r>
      <w:r>
        <w:rPr>
          <w:color w:val="231F20"/>
          <w:spacing w:val="-2"/>
          <w:sz w:val="18"/>
        </w:rPr>
        <w:t>amortizable.</w:t>
      </w:r>
    </w:p>
    <w:p w:rsidR="00A33C7B" w:rsidRDefault="0089559E">
      <w:pPr>
        <w:pStyle w:val="Listenabsatz"/>
        <w:numPr>
          <w:ilvl w:val="0"/>
          <w:numId w:val="21"/>
        </w:numPr>
        <w:tabs>
          <w:tab w:val="left" w:pos="491"/>
        </w:tabs>
        <w:spacing w:before="103"/>
        <w:ind w:hanging="252"/>
        <w:rPr>
          <w:sz w:val="18"/>
        </w:rPr>
      </w:pPr>
      <w:r>
        <w:rPr>
          <w:color w:val="231F20"/>
          <w:spacing w:val="-2"/>
          <w:sz w:val="18"/>
        </w:rPr>
        <w:t>Exploring</w:t>
      </w:r>
      <w:r>
        <w:rPr>
          <w:color w:val="231F20"/>
          <w:spacing w:val="-5"/>
          <w:sz w:val="18"/>
        </w:rPr>
        <w:t xml:space="preserve"> </w:t>
      </w:r>
      <w:r>
        <w:rPr>
          <w:color w:val="231F20"/>
          <w:spacing w:val="-2"/>
          <w:sz w:val="18"/>
        </w:rPr>
        <w:t>for,</w:t>
      </w:r>
      <w:r>
        <w:rPr>
          <w:color w:val="231F20"/>
          <w:spacing w:val="-3"/>
          <w:sz w:val="18"/>
        </w:rPr>
        <w:t xml:space="preserve"> </w:t>
      </w:r>
      <w:r>
        <w:rPr>
          <w:color w:val="231F20"/>
          <w:spacing w:val="-2"/>
          <w:sz w:val="18"/>
        </w:rPr>
        <w:t>or</w:t>
      </w:r>
      <w:r>
        <w:rPr>
          <w:color w:val="231F20"/>
          <w:spacing w:val="-3"/>
          <w:sz w:val="18"/>
        </w:rPr>
        <w:t xml:space="preserve"> </w:t>
      </w:r>
      <w:r>
        <w:rPr>
          <w:color w:val="231F20"/>
          <w:spacing w:val="-2"/>
          <w:sz w:val="18"/>
        </w:rPr>
        <w:t>exploiting,</w:t>
      </w:r>
      <w:r>
        <w:rPr>
          <w:color w:val="231F20"/>
          <w:spacing w:val="-3"/>
          <w:sz w:val="18"/>
        </w:rPr>
        <w:t xml:space="preserve"> </w:t>
      </w:r>
      <w:r>
        <w:rPr>
          <w:color w:val="231F20"/>
          <w:spacing w:val="-2"/>
          <w:sz w:val="18"/>
        </w:rPr>
        <w:t>oil</w:t>
      </w:r>
      <w:r>
        <w:rPr>
          <w:color w:val="231F20"/>
          <w:spacing w:val="-3"/>
          <w:sz w:val="18"/>
        </w:rPr>
        <w:t xml:space="preserve"> </w:t>
      </w:r>
      <w:r>
        <w:rPr>
          <w:color w:val="231F20"/>
          <w:spacing w:val="-2"/>
          <w:sz w:val="18"/>
        </w:rPr>
        <w:t xml:space="preserve">and </w:t>
      </w:r>
      <w:r>
        <w:rPr>
          <w:color w:val="231F20"/>
          <w:spacing w:val="-4"/>
          <w:sz w:val="18"/>
        </w:rPr>
        <w:t>gas.</w:t>
      </w:r>
    </w:p>
    <w:p w:rsidR="00A33C7B" w:rsidRDefault="0089559E">
      <w:pPr>
        <w:pStyle w:val="Listenabsatz"/>
        <w:numPr>
          <w:ilvl w:val="0"/>
          <w:numId w:val="21"/>
        </w:numPr>
        <w:tabs>
          <w:tab w:val="left" w:pos="491"/>
        </w:tabs>
        <w:spacing w:before="107" w:line="237" w:lineRule="auto"/>
        <w:ind w:right="369"/>
        <w:rPr>
          <w:sz w:val="18"/>
        </w:rPr>
      </w:pPr>
      <w:r>
        <w:rPr>
          <w:color w:val="231F20"/>
          <w:sz w:val="18"/>
        </w:rPr>
        <w:t>Exploring</w:t>
      </w:r>
      <w:r>
        <w:rPr>
          <w:color w:val="231F20"/>
          <w:spacing w:val="-13"/>
          <w:sz w:val="18"/>
        </w:rPr>
        <w:t xml:space="preserve"> </w:t>
      </w:r>
      <w:r>
        <w:rPr>
          <w:color w:val="231F20"/>
          <w:sz w:val="18"/>
        </w:rPr>
        <w:t>for,</w:t>
      </w:r>
      <w:r>
        <w:rPr>
          <w:color w:val="231F20"/>
          <w:spacing w:val="-12"/>
          <w:sz w:val="18"/>
        </w:rPr>
        <w:t xml:space="preserve"> </w:t>
      </w:r>
      <w:r>
        <w:rPr>
          <w:color w:val="231F20"/>
          <w:sz w:val="18"/>
        </w:rPr>
        <w:t>or</w:t>
      </w:r>
      <w:r>
        <w:rPr>
          <w:color w:val="231F20"/>
          <w:spacing w:val="-13"/>
          <w:sz w:val="18"/>
        </w:rPr>
        <w:t xml:space="preserve"> </w:t>
      </w:r>
      <w:r>
        <w:rPr>
          <w:color w:val="231F20"/>
          <w:sz w:val="18"/>
        </w:rPr>
        <w:t>exploiting,</w:t>
      </w:r>
      <w:r>
        <w:rPr>
          <w:color w:val="231F20"/>
          <w:spacing w:val="-12"/>
          <w:sz w:val="18"/>
        </w:rPr>
        <w:t xml:space="preserve"> </w:t>
      </w:r>
      <w:r>
        <w:rPr>
          <w:color w:val="231F20"/>
          <w:sz w:val="18"/>
        </w:rPr>
        <w:t>geothermal</w:t>
      </w:r>
      <w:r>
        <w:rPr>
          <w:color w:val="231F20"/>
          <w:spacing w:val="-13"/>
          <w:sz w:val="18"/>
        </w:rPr>
        <w:t xml:space="preserve"> </w:t>
      </w:r>
      <w:r>
        <w:rPr>
          <w:color w:val="231F20"/>
          <w:sz w:val="18"/>
        </w:rPr>
        <w:t>deposits</w:t>
      </w:r>
      <w:r>
        <w:rPr>
          <w:color w:val="231F20"/>
          <w:spacing w:val="-13"/>
          <w:sz w:val="18"/>
        </w:rPr>
        <w:t xml:space="preserve"> </w:t>
      </w:r>
      <w:r>
        <w:rPr>
          <w:color w:val="231F20"/>
          <w:sz w:val="18"/>
        </w:rPr>
        <w:t>(for</w:t>
      </w:r>
      <w:r>
        <w:rPr>
          <w:color w:val="231F20"/>
          <w:spacing w:val="-12"/>
          <w:sz w:val="18"/>
        </w:rPr>
        <w:t xml:space="preserve"> </w:t>
      </w:r>
      <w:r>
        <w:rPr>
          <w:color w:val="231F20"/>
          <w:sz w:val="18"/>
        </w:rPr>
        <w:t>wells started after September 1978).</w:t>
      </w:r>
    </w:p>
    <w:p w:rsidR="00A33C7B" w:rsidRDefault="0089559E">
      <w:pPr>
        <w:pStyle w:val="Listenabsatz"/>
        <w:numPr>
          <w:ilvl w:val="0"/>
          <w:numId w:val="21"/>
        </w:numPr>
        <w:tabs>
          <w:tab w:val="left" w:pos="491"/>
        </w:tabs>
        <w:spacing w:before="106" w:line="237" w:lineRule="auto"/>
        <w:ind w:right="195"/>
        <w:rPr>
          <w:sz w:val="18"/>
        </w:rPr>
      </w:pPr>
      <w:r>
        <w:rPr>
          <w:color w:val="231F20"/>
          <w:sz w:val="18"/>
        </w:rPr>
        <w:t>Any</w:t>
      </w:r>
      <w:r>
        <w:rPr>
          <w:color w:val="231F20"/>
          <w:spacing w:val="-3"/>
          <w:sz w:val="18"/>
        </w:rPr>
        <w:t xml:space="preserve"> </w:t>
      </w:r>
      <w:r>
        <w:rPr>
          <w:color w:val="231F20"/>
          <w:sz w:val="18"/>
        </w:rPr>
        <w:t>other</w:t>
      </w:r>
      <w:r>
        <w:rPr>
          <w:color w:val="231F20"/>
          <w:spacing w:val="-3"/>
          <w:sz w:val="18"/>
        </w:rPr>
        <w:t xml:space="preserve"> </w:t>
      </w:r>
      <w:r>
        <w:rPr>
          <w:color w:val="231F20"/>
          <w:sz w:val="18"/>
        </w:rPr>
        <w:t>activity</w:t>
      </w:r>
      <w:r>
        <w:rPr>
          <w:color w:val="231F20"/>
          <w:spacing w:val="-3"/>
          <w:sz w:val="18"/>
        </w:rPr>
        <w:t xml:space="preserve"> </w:t>
      </w:r>
      <w:r>
        <w:rPr>
          <w:color w:val="231F20"/>
          <w:sz w:val="18"/>
        </w:rPr>
        <w:t>not</w:t>
      </w:r>
      <w:r>
        <w:rPr>
          <w:color w:val="231F20"/>
          <w:spacing w:val="-2"/>
          <w:sz w:val="18"/>
        </w:rPr>
        <w:t xml:space="preserve"> </w:t>
      </w:r>
      <w:r>
        <w:rPr>
          <w:color w:val="231F20"/>
          <w:sz w:val="18"/>
        </w:rPr>
        <w:t>included</w:t>
      </w:r>
      <w:r>
        <w:rPr>
          <w:color w:val="231F20"/>
          <w:spacing w:val="-3"/>
          <w:sz w:val="18"/>
        </w:rPr>
        <w:t xml:space="preserve"> </w:t>
      </w:r>
      <w:r>
        <w:rPr>
          <w:color w:val="231F20"/>
          <w:sz w:val="18"/>
        </w:rPr>
        <w:t>in</w:t>
      </w:r>
      <w:r>
        <w:rPr>
          <w:color w:val="231F20"/>
          <w:spacing w:val="-3"/>
          <w:sz w:val="18"/>
        </w:rPr>
        <w:t xml:space="preserve"> </w:t>
      </w:r>
      <w:r>
        <w:rPr>
          <w:color w:val="231F20"/>
          <w:sz w:val="18"/>
        </w:rPr>
        <w:t>items</w:t>
      </w:r>
      <w:r>
        <w:rPr>
          <w:color w:val="231F20"/>
          <w:spacing w:val="-3"/>
          <w:sz w:val="18"/>
        </w:rPr>
        <w:t xml:space="preserve"> </w:t>
      </w:r>
      <w:r>
        <w:rPr>
          <w:color w:val="231F20"/>
          <w:sz w:val="18"/>
        </w:rPr>
        <w:t>1</w:t>
      </w:r>
      <w:r>
        <w:rPr>
          <w:color w:val="231F20"/>
          <w:spacing w:val="-3"/>
          <w:sz w:val="18"/>
        </w:rPr>
        <w:t xml:space="preserve"> </w:t>
      </w:r>
      <w:r>
        <w:rPr>
          <w:color w:val="231F20"/>
          <w:sz w:val="18"/>
        </w:rPr>
        <w:t>through</w:t>
      </w:r>
      <w:r>
        <w:rPr>
          <w:color w:val="231F20"/>
          <w:spacing w:val="-3"/>
          <w:sz w:val="18"/>
        </w:rPr>
        <w:t xml:space="preserve"> </w:t>
      </w:r>
      <w:r>
        <w:rPr>
          <w:color w:val="231F20"/>
          <w:sz w:val="18"/>
        </w:rPr>
        <w:t>5,</w:t>
      </w:r>
      <w:r>
        <w:rPr>
          <w:color w:val="231F20"/>
          <w:spacing w:val="-3"/>
          <w:sz w:val="18"/>
        </w:rPr>
        <w:t xml:space="preserve"> </w:t>
      </w:r>
      <w:r>
        <w:rPr>
          <w:color w:val="231F20"/>
          <w:sz w:val="18"/>
        </w:rPr>
        <w:t>above, that’s</w:t>
      </w:r>
      <w:r>
        <w:rPr>
          <w:color w:val="231F20"/>
          <w:spacing w:val="-12"/>
          <w:sz w:val="18"/>
        </w:rPr>
        <w:t xml:space="preserve"> </w:t>
      </w:r>
      <w:r>
        <w:rPr>
          <w:color w:val="231F20"/>
          <w:sz w:val="18"/>
        </w:rPr>
        <w:t>carried</w:t>
      </w:r>
      <w:r>
        <w:rPr>
          <w:color w:val="231F20"/>
          <w:spacing w:val="-11"/>
          <w:sz w:val="18"/>
        </w:rPr>
        <w:t xml:space="preserve"> </w:t>
      </w:r>
      <w:r>
        <w:rPr>
          <w:color w:val="231F20"/>
          <w:sz w:val="18"/>
        </w:rPr>
        <w:t>on</w:t>
      </w:r>
      <w:r>
        <w:rPr>
          <w:color w:val="231F20"/>
          <w:spacing w:val="-12"/>
          <w:sz w:val="18"/>
        </w:rPr>
        <w:t xml:space="preserve"> </w:t>
      </w:r>
      <w:r>
        <w:rPr>
          <w:color w:val="231F20"/>
          <w:sz w:val="18"/>
        </w:rPr>
        <w:t>as</w:t>
      </w:r>
      <w:r>
        <w:rPr>
          <w:color w:val="231F20"/>
          <w:spacing w:val="-12"/>
          <w:sz w:val="18"/>
        </w:rPr>
        <w:t xml:space="preserve"> </w:t>
      </w:r>
      <w:r>
        <w:rPr>
          <w:color w:val="231F20"/>
          <w:sz w:val="18"/>
        </w:rPr>
        <w:t>a</w:t>
      </w:r>
      <w:r>
        <w:rPr>
          <w:color w:val="231F20"/>
          <w:spacing w:val="-12"/>
          <w:sz w:val="18"/>
        </w:rPr>
        <w:t xml:space="preserve"> </w:t>
      </w:r>
      <w:r>
        <w:rPr>
          <w:color w:val="231F20"/>
          <w:sz w:val="18"/>
        </w:rPr>
        <w:t>trade</w:t>
      </w:r>
      <w:r>
        <w:rPr>
          <w:color w:val="231F20"/>
          <w:spacing w:val="-12"/>
          <w:sz w:val="18"/>
        </w:rPr>
        <w:t xml:space="preserve"> </w:t>
      </w:r>
      <w:r>
        <w:rPr>
          <w:color w:val="231F20"/>
          <w:sz w:val="18"/>
        </w:rPr>
        <w:t>or</w:t>
      </w:r>
      <w:r>
        <w:rPr>
          <w:color w:val="231F20"/>
          <w:spacing w:val="-12"/>
          <w:sz w:val="18"/>
        </w:rPr>
        <w:t xml:space="preserve"> </w:t>
      </w:r>
      <w:r>
        <w:rPr>
          <w:color w:val="231F20"/>
          <w:sz w:val="18"/>
        </w:rPr>
        <w:t>business</w:t>
      </w:r>
      <w:r>
        <w:rPr>
          <w:color w:val="231F20"/>
          <w:spacing w:val="-12"/>
          <w:sz w:val="18"/>
        </w:rPr>
        <w:t xml:space="preserve"> </w:t>
      </w:r>
      <w:r>
        <w:rPr>
          <w:color w:val="231F20"/>
          <w:sz w:val="18"/>
        </w:rPr>
        <w:t>or</w:t>
      </w:r>
      <w:r>
        <w:rPr>
          <w:color w:val="231F20"/>
          <w:spacing w:val="-12"/>
          <w:sz w:val="18"/>
        </w:rPr>
        <w:t xml:space="preserve"> </w:t>
      </w:r>
      <w:r>
        <w:rPr>
          <w:color w:val="231F20"/>
          <w:sz w:val="18"/>
        </w:rPr>
        <w:t>for</w:t>
      </w:r>
      <w:r>
        <w:rPr>
          <w:color w:val="231F20"/>
          <w:spacing w:val="-12"/>
          <w:sz w:val="18"/>
        </w:rPr>
        <w:t xml:space="preserve"> </w:t>
      </w:r>
      <w:r>
        <w:rPr>
          <w:color w:val="231F20"/>
          <w:sz w:val="18"/>
        </w:rPr>
        <w:t>the</w:t>
      </w:r>
      <w:r>
        <w:rPr>
          <w:color w:val="231F20"/>
          <w:spacing w:val="-12"/>
          <w:sz w:val="18"/>
        </w:rPr>
        <w:t xml:space="preserve"> </w:t>
      </w:r>
      <w:r>
        <w:rPr>
          <w:color w:val="231F20"/>
          <w:sz w:val="18"/>
        </w:rPr>
        <w:t>production of</w:t>
      </w:r>
      <w:r>
        <w:rPr>
          <w:color w:val="231F20"/>
          <w:spacing w:val="-5"/>
          <w:sz w:val="18"/>
        </w:rPr>
        <w:t xml:space="preserve"> </w:t>
      </w:r>
      <w:r>
        <w:rPr>
          <w:color w:val="231F20"/>
          <w:sz w:val="18"/>
        </w:rPr>
        <w:t>income.</w:t>
      </w:r>
    </w:p>
    <w:p w:rsidR="00A33C7B" w:rsidRDefault="0089559E">
      <w:pPr>
        <w:spacing w:before="177" w:line="237" w:lineRule="auto"/>
        <w:ind w:left="120"/>
        <w:rPr>
          <w:sz w:val="18"/>
        </w:rPr>
      </w:pPr>
      <w:r>
        <w:rPr>
          <w:b/>
          <w:color w:val="231F20"/>
          <w:sz w:val="18"/>
        </w:rPr>
        <w:t>Aggregation</w:t>
      </w:r>
      <w:r>
        <w:rPr>
          <w:b/>
          <w:color w:val="231F20"/>
          <w:spacing w:val="-6"/>
          <w:sz w:val="18"/>
        </w:rPr>
        <w:t xml:space="preserve"> </w:t>
      </w:r>
      <w:r>
        <w:rPr>
          <w:b/>
          <w:color w:val="231F20"/>
          <w:sz w:val="18"/>
        </w:rPr>
        <w:t>of</w:t>
      </w:r>
      <w:r>
        <w:rPr>
          <w:b/>
          <w:color w:val="231F20"/>
          <w:spacing w:val="-6"/>
          <w:sz w:val="18"/>
        </w:rPr>
        <w:t xml:space="preserve"> </w:t>
      </w:r>
      <w:r>
        <w:rPr>
          <w:b/>
          <w:color w:val="231F20"/>
          <w:sz w:val="18"/>
        </w:rPr>
        <w:t>activities.</w:t>
      </w:r>
      <w:r>
        <w:rPr>
          <w:b/>
          <w:color w:val="231F20"/>
          <w:spacing w:val="33"/>
          <w:sz w:val="18"/>
        </w:rPr>
        <w:t xml:space="preserve"> </w:t>
      </w:r>
      <w:r>
        <w:rPr>
          <w:color w:val="231F20"/>
          <w:sz w:val="18"/>
        </w:rPr>
        <w:t>Activities</w:t>
      </w:r>
      <w:r>
        <w:rPr>
          <w:color w:val="231F20"/>
          <w:spacing w:val="-10"/>
          <w:sz w:val="18"/>
        </w:rPr>
        <w:t xml:space="preserve"> </w:t>
      </w:r>
      <w:r>
        <w:rPr>
          <w:color w:val="231F20"/>
          <w:sz w:val="18"/>
        </w:rPr>
        <w:t>described</w:t>
      </w:r>
      <w:r>
        <w:rPr>
          <w:color w:val="231F20"/>
          <w:spacing w:val="-11"/>
          <w:sz w:val="18"/>
        </w:rPr>
        <w:t xml:space="preserve"> </w:t>
      </w:r>
      <w:r>
        <w:rPr>
          <w:color w:val="231F20"/>
          <w:sz w:val="18"/>
        </w:rPr>
        <w:t>in</w:t>
      </w:r>
      <w:r>
        <w:rPr>
          <w:color w:val="231F20"/>
          <w:spacing w:val="-11"/>
          <w:sz w:val="18"/>
        </w:rPr>
        <w:t xml:space="preserve"> </w:t>
      </w:r>
      <w:r>
        <w:rPr>
          <w:color w:val="231F20"/>
          <w:sz w:val="18"/>
        </w:rPr>
        <w:t>item</w:t>
      </w:r>
      <w:r>
        <w:rPr>
          <w:color w:val="231F20"/>
          <w:spacing w:val="-11"/>
          <w:sz w:val="18"/>
        </w:rPr>
        <w:t xml:space="preserve"> </w:t>
      </w:r>
      <w:r>
        <w:rPr>
          <w:color w:val="231F20"/>
          <w:sz w:val="18"/>
        </w:rPr>
        <w:t>6</w:t>
      </w:r>
      <w:r>
        <w:rPr>
          <w:color w:val="231F20"/>
          <w:spacing w:val="-11"/>
          <w:sz w:val="18"/>
        </w:rPr>
        <w:t xml:space="preserve"> </w:t>
      </w:r>
      <w:r>
        <w:rPr>
          <w:color w:val="231F20"/>
          <w:sz w:val="18"/>
        </w:rPr>
        <w:t>above that</w:t>
      </w:r>
      <w:r>
        <w:rPr>
          <w:color w:val="231F20"/>
          <w:spacing w:val="-2"/>
          <w:sz w:val="18"/>
        </w:rPr>
        <w:t xml:space="preserve"> </w:t>
      </w:r>
      <w:r>
        <w:rPr>
          <w:color w:val="231F20"/>
          <w:sz w:val="18"/>
        </w:rPr>
        <w:t>constitute</w:t>
      </w:r>
      <w:r>
        <w:rPr>
          <w:color w:val="231F20"/>
          <w:spacing w:val="-1"/>
          <w:sz w:val="18"/>
        </w:rPr>
        <w:t xml:space="preserve"> </w:t>
      </w:r>
      <w:r>
        <w:rPr>
          <w:color w:val="231F20"/>
          <w:sz w:val="18"/>
        </w:rPr>
        <w:t>a</w:t>
      </w:r>
      <w:r>
        <w:rPr>
          <w:color w:val="231F20"/>
          <w:spacing w:val="-2"/>
          <w:sz w:val="18"/>
        </w:rPr>
        <w:t xml:space="preserve"> </w:t>
      </w:r>
      <w:r>
        <w:rPr>
          <w:color w:val="231F20"/>
          <w:sz w:val="18"/>
        </w:rPr>
        <w:t>trade</w:t>
      </w:r>
      <w:r>
        <w:rPr>
          <w:color w:val="231F20"/>
          <w:spacing w:val="-2"/>
          <w:sz w:val="18"/>
        </w:rPr>
        <w:t xml:space="preserve"> </w:t>
      </w:r>
      <w:r>
        <w:rPr>
          <w:color w:val="231F20"/>
          <w:sz w:val="18"/>
        </w:rPr>
        <w:t>or</w:t>
      </w:r>
      <w:r>
        <w:rPr>
          <w:color w:val="231F20"/>
          <w:spacing w:val="-2"/>
          <w:sz w:val="18"/>
        </w:rPr>
        <w:t xml:space="preserve"> </w:t>
      </w:r>
      <w:r>
        <w:rPr>
          <w:color w:val="231F20"/>
          <w:sz w:val="18"/>
        </w:rPr>
        <w:t>business</w:t>
      </w:r>
      <w:r>
        <w:rPr>
          <w:color w:val="231F20"/>
          <w:spacing w:val="-2"/>
          <w:sz w:val="18"/>
        </w:rPr>
        <w:t xml:space="preserve"> </w:t>
      </w:r>
      <w:r>
        <w:rPr>
          <w:color w:val="231F20"/>
          <w:sz w:val="18"/>
        </w:rPr>
        <w:t>are</w:t>
      </w:r>
      <w:r>
        <w:rPr>
          <w:color w:val="231F20"/>
          <w:spacing w:val="-2"/>
          <w:sz w:val="18"/>
        </w:rPr>
        <w:t xml:space="preserve"> </w:t>
      </w:r>
      <w:r>
        <w:rPr>
          <w:color w:val="231F20"/>
          <w:sz w:val="18"/>
        </w:rPr>
        <w:t>treated</w:t>
      </w:r>
      <w:r>
        <w:rPr>
          <w:color w:val="231F20"/>
          <w:spacing w:val="-2"/>
          <w:sz w:val="18"/>
        </w:rPr>
        <w:t xml:space="preserve"> </w:t>
      </w:r>
      <w:r>
        <w:rPr>
          <w:color w:val="231F20"/>
          <w:sz w:val="18"/>
        </w:rPr>
        <w:t>as</w:t>
      </w:r>
      <w:r>
        <w:rPr>
          <w:color w:val="231F20"/>
          <w:spacing w:val="-2"/>
          <w:sz w:val="18"/>
        </w:rPr>
        <w:t xml:space="preserve"> </w:t>
      </w:r>
      <w:r>
        <w:rPr>
          <w:color w:val="231F20"/>
          <w:sz w:val="18"/>
        </w:rPr>
        <w:t>one</w:t>
      </w:r>
      <w:r>
        <w:rPr>
          <w:color w:val="231F20"/>
          <w:spacing w:val="-2"/>
          <w:sz w:val="18"/>
        </w:rPr>
        <w:t xml:space="preserve"> </w:t>
      </w:r>
      <w:r>
        <w:rPr>
          <w:color w:val="231F20"/>
          <w:sz w:val="18"/>
        </w:rPr>
        <w:t>activity</w:t>
      </w:r>
      <w:r>
        <w:rPr>
          <w:color w:val="231F20"/>
          <w:spacing w:val="-2"/>
          <w:sz w:val="18"/>
        </w:rPr>
        <w:t xml:space="preserve"> </w:t>
      </w:r>
      <w:r>
        <w:rPr>
          <w:color w:val="231F20"/>
          <w:sz w:val="18"/>
        </w:rPr>
        <w:t>if:</w:t>
      </w:r>
    </w:p>
    <w:p w:rsidR="00A33C7B" w:rsidRDefault="0089559E">
      <w:pPr>
        <w:pStyle w:val="Listenabsatz"/>
        <w:numPr>
          <w:ilvl w:val="0"/>
          <w:numId w:val="23"/>
        </w:numPr>
        <w:tabs>
          <w:tab w:val="left" w:pos="461"/>
        </w:tabs>
        <w:spacing w:line="220" w:lineRule="auto"/>
        <w:ind w:left="460" w:right="382" w:hanging="221"/>
        <w:rPr>
          <w:sz w:val="18"/>
        </w:rPr>
      </w:pPr>
      <w:r>
        <w:rPr>
          <w:color w:val="231F20"/>
          <w:position w:val="1"/>
          <w:sz w:val="18"/>
        </w:rPr>
        <w:t>You</w:t>
      </w:r>
      <w:r>
        <w:rPr>
          <w:color w:val="231F20"/>
          <w:spacing w:val="-13"/>
          <w:position w:val="1"/>
          <w:sz w:val="18"/>
        </w:rPr>
        <w:t xml:space="preserve"> </w:t>
      </w:r>
      <w:r>
        <w:rPr>
          <w:color w:val="231F20"/>
          <w:position w:val="1"/>
          <w:sz w:val="18"/>
        </w:rPr>
        <w:t>actively</w:t>
      </w:r>
      <w:r>
        <w:rPr>
          <w:color w:val="231F20"/>
          <w:spacing w:val="-12"/>
          <w:position w:val="1"/>
          <w:sz w:val="18"/>
        </w:rPr>
        <w:t xml:space="preserve"> </w:t>
      </w:r>
      <w:r>
        <w:rPr>
          <w:color w:val="231F20"/>
          <w:position w:val="1"/>
          <w:sz w:val="18"/>
        </w:rPr>
        <w:t>participate</w:t>
      </w:r>
      <w:r>
        <w:rPr>
          <w:color w:val="231F20"/>
          <w:spacing w:val="-13"/>
          <w:position w:val="1"/>
          <w:sz w:val="18"/>
        </w:rPr>
        <w:t xml:space="preserve"> </w:t>
      </w:r>
      <w:r>
        <w:rPr>
          <w:color w:val="231F20"/>
          <w:position w:val="1"/>
          <w:sz w:val="18"/>
        </w:rPr>
        <w:t>in</w:t>
      </w:r>
      <w:r>
        <w:rPr>
          <w:color w:val="231F20"/>
          <w:spacing w:val="-12"/>
          <w:position w:val="1"/>
          <w:sz w:val="18"/>
        </w:rPr>
        <w:t xml:space="preserve"> </w:t>
      </w:r>
      <w:r>
        <w:rPr>
          <w:color w:val="231F20"/>
          <w:position w:val="1"/>
          <w:sz w:val="18"/>
        </w:rPr>
        <w:t>the</w:t>
      </w:r>
      <w:r>
        <w:rPr>
          <w:color w:val="231F20"/>
          <w:spacing w:val="-13"/>
          <w:position w:val="1"/>
          <w:sz w:val="18"/>
        </w:rPr>
        <w:t xml:space="preserve"> </w:t>
      </w:r>
      <w:r>
        <w:rPr>
          <w:color w:val="231F20"/>
          <w:position w:val="1"/>
          <w:sz w:val="18"/>
        </w:rPr>
        <w:t>management</w:t>
      </w:r>
      <w:r>
        <w:rPr>
          <w:color w:val="231F20"/>
          <w:spacing w:val="-13"/>
          <w:position w:val="1"/>
          <w:sz w:val="18"/>
        </w:rPr>
        <w:t xml:space="preserve"> </w:t>
      </w:r>
      <w:r>
        <w:rPr>
          <w:color w:val="231F20"/>
          <w:position w:val="1"/>
          <w:sz w:val="18"/>
        </w:rPr>
        <w:t>of</w:t>
      </w:r>
      <w:r>
        <w:rPr>
          <w:color w:val="231F20"/>
          <w:spacing w:val="-12"/>
          <w:position w:val="1"/>
          <w:sz w:val="18"/>
        </w:rPr>
        <w:t xml:space="preserve"> </w:t>
      </w:r>
      <w:r>
        <w:rPr>
          <w:color w:val="231F20"/>
          <w:position w:val="1"/>
          <w:sz w:val="18"/>
        </w:rPr>
        <w:t>the</w:t>
      </w:r>
      <w:r>
        <w:rPr>
          <w:color w:val="231F20"/>
          <w:spacing w:val="-13"/>
          <w:position w:val="1"/>
          <w:sz w:val="18"/>
        </w:rPr>
        <w:t xml:space="preserve"> </w:t>
      </w:r>
      <w:r>
        <w:rPr>
          <w:color w:val="231F20"/>
          <w:position w:val="1"/>
          <w:sz w:val="18"/>
        </w:rPr>
        <w:t>trade</w:t>
      </w:r>
      <w:r>
        <w:rPr>
          <w:color w:val="231F20"/>
          <w:spacing w:val="-12"/>
          <w:position w:val="1"/>
          <w:sz w:val="18"/>
        </w:rPr>
        <w:t xml:space="preserve"> </w:t>
      </w:r>
      <w:r>
        <w:rPr>
          <w:color w:val="231F20"/>
          <w:position w:val="1"/>
          <w:sz w:val="18"/>
        </w:rPr>
        <w:t xml:space="preserve">or </w:t>
      </w:r>
      <w:r>
        <w:rPr>
          <w:color w:val="231F20"/>
          <w:sz w:val="18"/>
        </w:rPr>
        <w:t>business,</w:t>
      </w:r>
      <w:r>
        <w:rPr>
          <w:color w:val="231F20"/>
          <w:spacing w:val="-5"/>
          <w:sz w:val="18"/>
        </w:rPr>
        <w:t xml:space="preserve"> </w:t>
      </w:r>
      <w:r>
        <w:rPr>
          <w:color w:val="231F20"/>
          <w:sz w:val="18"/>
        </w:rPr>
        <w:t>or</w:t>
      </w:r>
    </w:p>
    <w:p w:rsidR="00A33C7B" w:rsidRDefault="0089559E">
      <w:pPr>
        <w:pStyle w:val="Listenabsatz"/>
        <w:numPr>
          <w:ilvl w:val="0"/>
          <w:numId w:val="23"/>
        </w:numPr>
        <w:tabs>
          <w:tab w:val="left" w:pos="461"/>
        </w:tabs>
        <w:spacing w:line="230" w:lineRule="auto"/>
        <w:ind w:left="460" w:right="414" w:hanging="221"/>
        <w:rPr>
          <w:sz w:val="18"/>
        </w:rPr>
      </w:pPr>
      <w:r>
        <w:rPr>
          <w:color w:val="231F20"/>
          <w:position w:val="1"/>
          <w:sz w:val="18"/>
        </w:rPr>
        <w:t>The</w:t>
      </w:r>
      <w:r>
        <w:rPr>
          <w:color w:val="231F20"/>
          <w:spacing w:val="-5"/>
          <w:position w:val="1"/>
          <w:sz w:val="18"/>
        </w:rPr>
        <w:t xml:space="preserve"> </w:t>
      </w:r>
      <w:r>
        <w:rPr>
          <w:color w:val="231F20"/>
          <w:position w:val="1"/>
          <w:sz w:val="18"/>
        </w:rPr>
        <w:t>trade</w:t>
      </w:r>
      <w:r>
        <w:rPr>
          <w:color w:val="231F20"/>
          <w:spacing w:val="-5"/>
          <w:position w:val="1"/>
          <w:sz w:val="18"/>
        </w:rPr>
        <w:t xml:space="preserve"> </w:t>
      </w:r>
      <w:r>
        <w:rPr>
          <w:color w:val="231F20"/>
          <w:position w:val="1"/>
          <w:sz w:val="18"/>
        </w:rPr>
        <w:t>or</w:t>
      </w:r>
      <w:r>
        <w:rPr>
          <w:color w:val="231F20"/>
          <w:spacing w:val="-5"/>
          <w:position w:val="1"/>
          <w:sz w:val="18"/>
        </w:rPr>
        <w:t xml:space="preserve"> </w:t>
      </w:r>
      <w:r>
        <w:rPr>
          <w:color w:val="231F20"/>
          <w:position w:val="1"/>
          <w:sz w:val="18"/>
        </w:rPr>
        <w:t>business</w:t>
      </w:r>
      <w:r>
        <w:rPr>
          <w:color w:val="231F20"/>
          <w:spacing w:val="-5"/>
          <w:position w:val="1"/>
          <w:sz w:val="18"/>
        </w:rPr>
        <w:t xml:space="preserve"> </w:t>
      </w:r>
      <w:r>
        <w:rPr>
          <w:color w:val="231F20"/>
          <w:position w:val="1"/>
          <w:sz w:val="18"/>
        </w:rPr>
        <w:t>is</w:t>
      </w:r>
      <w:r>
        <w:rPr>
          <w:color w:val="231F20"/>
          <w:spacing w:val="-5"/>
          <w:position w:val="1"/>
          <w:sz w:val="18"/>
        </w:rPr>
        <w:t xml:space="preserve"> </w:t>
      </w:r>
      <w:r>
        <w:rPr>
          <w:color w:val="231F20"/>
          <w:position w:val="1"/>
          <w:sz w:val="18"/>
        </w:rPr>
        <w:t>carried</w:t>
      </w:r>
      <w:r>
        <w:rPr>
          <w:color w:val="231F20"/>
          <w:spacing w:val="-4"/>
          <w:position w:val="1"/>
          <w:sz w:val="18"/>
        </w:rPr>
        <w:t xml:space="preserve"> </w:t>
      </w:r>
      <w:r>
        <w:rPr>
          <w:color w:val="231F20"/>
          <w:position w:val="1"/>
          <w:sz w:val="18"/>
        </w:rPr>
        <w:t>on</w:t>
      </w:r>
      <w:r>
        <w:rPr>
          <w:color w:val="231F20"/>
          <w:spacing w:val="-5"/>
          <w:position w:val="1"/>
          <w:sz w:val="18"/>
        </w:rPr>
        <w:t xml:space="preserve"> </w:t>
      </w:r>
      <w:r>
        <w:rPr>
          <w:color w:val="231F20"/>
          <w:position w:val="1"/>
          <w:sz w:val="18"/>
        </w:rPr>
        <w:t>by</w:t>
      </w:r>
      <w:r>
        <w:rPr>
          <w:color w:val="231F20"/>
          <w:spacing w:val="-5"/>
          <w:position w:val="1"/>
          <w:sz w:val="18"/>
        </w:rPr>
        <w:t xml:space="preserve"> </w:t>
      </w:r>
      <w:r>
        <w:rPr>
          <w:color w:val="231F20"/>
          <w:position w:val="1"/>
          <w:sz w:val="18"/>
        </w:rPr>
        <w:t>a</w:t>
      </w:r>
      <w:r>
        <w:rPr>
          <w:color w:val="231F20"/>
          <w:spacing w:val="-5"/>
          <w:position w:val="1"/>
          <w:sz w:val="18"/>
        </w:rPr>
        <w:t xml:space="preserve"> </w:t>
      </w:r>
      <w:r>
        <w:rPr>
          <w:color w:val="231F20"/>
          <w:position w:val="1"/>
          <w:sz w:val="18"/>
        </w:rPr>
        <w:t>partnership</w:t>
      </w:r>
      <w:r>
        <w:rPr>
          <w:color w:val="231F20"/>
          <w:spacing w:val="-5"/>
          <w:position w:val="1"/>
          <w:sz w:val="18"/>
        </w:rPr>
        <w:t xml:space="preserve"> </w:t>
      </w:r>
      <w:r>
        <w:rPr>
          <w:color w:val="231F20"/>
          <w:position w:val="1"/>
          <w:sz w:val="18"/>
        </w:rPr>
        <w:t>or</w:t>
      </w:r>
      <w:r>
        <w:rPr>
          <w:color w:val="231F20"/>
          <w:spacing w:val="-5"/>
          <w:position w:val="1"/>
          <w:sz w:val="18"/>
        </w:rPr>
        <w:t xml:space="preserve"> </w:t>
      </w:r>
      <w:r>
        <w:rPr>
          <w:color w:val="231F20"/>
          <w:position w:val="1"/>
          <w:sz w:val="18"/>
        </w:rPr>
        <w:t xml:space="preserve">S </w:t>
      </w:r>
      <w:r>
        <w:rPr>
          <w:color w:val="231F20"/>
          <w:sz w:val="18"/>
        </w:rPr>
        <w:t>corporation</w:t>
      </w:r>
      <w:r>
        <w:rPr>
          <w:color w:val="231F20"/>
          <w:spacing w:val="-12"/>
          <w:sz w:val="18"/>
        </w:rPr>
        <w:t xml:space="preserve"> </w:t>
      </w:r>
      <w:r>
        <w:rPr>
          <w:color w:val="231F20"/>
          <w:sz w:val="18"/>
        </w:rPr>
        <w:t>and</w:t>
      </w:r>
      <w:r>
        <w:rPr>
          <w:color w:val="231F20"/>
          <w:spacing w:val="-12"/>
          <w:sz w:val="18"/>
        </w:rPr>
        <w:t xml:space="preserve"> </w:t>
      </w:r>
      <w:r>
        <w:rPr>
          <w:color w:val="231F20"/>
          <w:sz w:val="18"/>
        </w:rPr>
        <w:t>65%</w:t>
      </w:r>
      <w:r>
        <w:rPr>
          <w:color w:val="231F20"/>
          <w:spacing w:val="-12"/>
          <w:sz w:val="18"/>
        </w:rPr>
        <w:t xml:space="preserve"> </w:t>
      </w:r>
      <w:r>
        <w:rPr>
          <w:color w:val="231F20"/>
          <w:sz w:val="18"/>
        </w:rPr>
        <w:t>or</w:t>
      </w:r>
      <w:r>
        <w:rPr>
          <w:color w:val="231F20"/>
          <w:spacing w:val="-12"/>
          <w:sz w:val="18"/>
        </w:rPr>
        <w:t xml:space="preserve"> </w:t>
      </w:r>
      <w:r>
        <w:rPr>
          <w:color w:val="231F20"/>
          <w:sz w:val="18"/>
        </w:rPr>
        <w:t>more</w:t>
      </w:r>
      <w:r>
        <w:rPr>
          <w:color w:val="231F20"/>
          <w:spacing w:val="-12"/>
          <w:sz w:val="18"/>
        </w:rPr>
        <w:t xml:space="preserve"> </w:t>
      </w:r>
      <w:r>
        <w:rPr>
          <w:color w:val="231F20"/>
          <w:sz w:val="18"/>
        </w:rPr>
        <w:t>of</w:t>
      </w:r>
      <w:r>
        <w:rPr>
          <w:color w:val="231F20"/>
          <w:spacing w:val="-12"/>
          <w:sz w:val="18"/>
        </w:rPr>
        <w:t xml:space="preserve"> </w:t>
      </w:r>
      <w:r>
        <w:rPr>
          <w:color w:val="231F20"/>
          <w:sz w:val="18"/>
        </w:rPr>
        <w:t>its</w:t>
      </w:r>
      <w:r>
        <w:rPr>
          <w:color w:val="231F20"/>
          <w:spacing w:val="-12"/>
          <w:sz w:val="18"/>
        </w:rPr>
        <w:t xml:space="preserve"> </w:t>
      </w:r>
      <w:r>
        <w:rPr>
          <w:color w:val="231F20"/>
          <w:sz w:val="18"/>
        </w:rPr>
        <w:t>losses</w:t>
      </w:r>
      <w:r>
        <w:rPr>
          <w:color w:val="231F20"/>
          <w:spacing w:val="-12"/>
          <w:sz w:val="18"/>
        </w:rPr>
        <w:t xml:space="preserve"> </w:t>
      </w:r>
      <w:r>
        <w:rPr>
          <w:color w:val="231F20"/>
          <w:sz w:val="18"/>
        </w:rPr>
        <w:t>for</w:t>
      </w:r>
      <w:r>
        <w:rPr>
          <w:color w:val="231F20"/>
          <w:spacing w:val="-12"/>
          <w:sz w:val="18"/>
        </w:rPr>
        <w:t xml:space="preserve"> </w:t>
      </w:r>
      <w:r>
        <w:rPr>
          <w:color w:val="231F20"/>
          <w:sz w:val="18"/>
        </w:rPr>
        <w:t>the</w:t>
      </w:r>
      <w:r>
        <w:rPr>
          <w:color w:val="231F20"/>
          <w:spacing w:val="-12"/>
          <w:sz w:val="18"/>
        </w:rPr>
        <w:t xml:space="preserve"> </w:t>
      </w:r>
      <w:r>
        <w:rPr>
          <w:color w:val="231F20"/>
          <w:sz w:val="18"/>
        </w:rPr>
        <w:t>tax</w:t>
      </w:r>
      <w:r>
        <w:rPr>
          <w:color w:val="231F20"/>
          <w:spacing w:val="-12"/>
          <w:sz w:val="18"/>
        </w:rPr>
        <w:t xml:space="preserve"> </w:t>
      </w:r>
      <w:r>
        <w:rPr>
          <w:color w:val="231F20"/>
          <w:sz w:val="18"/>
        </w:rPr>
        <w:t>year are allocable to persons who actively participate in the management of the trade or business.</w:t>
      </w:r>
    </w:p>
    <w:p w:rsidR="00A33C7B" w:rsidRDefault="0089559E">
      <w:pPr>
        <w:pStyle w:val="Textkrper"/>
        <w:spacing w:before="62" w:line="237" w:lineRule="auto"/>
        <w:ind w:left="119" w:right="266"/>
      </w:pPr>
      <w:r>
        <w:rPr>
          <w:color w:val="231F20"/>
        </w:rPr>
        <w:t>Similar</w:t>
      </w:r>
      <w:r>
        <w:rPr>
          <w:color w:val="231F20"/>
          <w:spacing w:val="-12"/>
        </w:rPr>
        <w:t xml:space="preserve"> </w:t>
      </w:r>
      <w:r>
        <w:rPr>
          <w:color w:val="231F20"/>
        </w:rPr>
        <w:t>rules</w:t>
      </w:r>
      <w:r>
        <w:rPr>
          <w:color w:val="231F20"/>
          <w:spacing w:val="-11"/>
        </w:rPr>
        <w:t xml:space="preserve"> </w:t>
      </w:r>
      <w:r>
        <w:rPr>
          <w:color w:val="231F20"/>
        </w:rPr>
        <w:t>apply</w:t>
      </w:r>
      <w:r>
        <w:rPr>
          <w:color w:val="231F20"/>
          <w:spacing w:val="-12"/>
        </w:rPr>
        <w:t xml:space="preserve"> </w:t>
      </w:r>
      <w:r>
        <w:rPr>
          <w:color w:val="231F20"/>
        </w:rPr>
        <w:t>to</w:t>
      </w:r>
      <w:r>
        <w:rPr>
          <w:color w:val="231F20"/>
          <w:spacing w:val="-12"/>
        </w:rPr>
        <w:t xml:space="preserve"> </w:t>
      </w:r>
      <w:r>
        <w:rPr>
          <w:color w:val="231F20"/>
        </w:rPr>
        <w:t>activities</w:t>
      </w:r>
      <w:r>
        <w:rPr>
          <w:color w:val="231F20"/>
          <w:spacing w:val="-12"/>
        </w:rPr>
        <w:t xml:space="preserve"> </w:t>
      </w:r>
      <w:r>
        <w:rPr>
          <w:color w:val="231F20"/>
        </w:rPr>
        <w:t>described</w:t>
      </w:r>
      <w:r>
        <w:rPr>
          <w:color w:val="231F20"/>
          <w:spacing w:val="-12"/>
        </w:rPr>
        <w:t xml:space="preserve"> </w:t>
      </w:r>
      <w:r>
        <w:rPr>
          <w:color w:val="231F20"/>
        </w:rPr>
        <w:t>in</w:t>
      </w:r>
      <w:r>
        <w:rPr>
          <w:color w:val="231F20"/>
          <w:spacing w:val="-12"/>
        </w:rPr>
        <w:t xml:space="preserve"> </w:t>
      </w:r>
      <w:r>
        <w:rPr>
          <w:color w:val="231F20"/>
        </w:rPr>
        <w:t>items</w:t>
      </w:r>
      <w:r>
        <w:rPr>
          <w:color w:val="231F20"/>
          <w:spacing w:val="-12"/>
        </w:rPr>
        <w:t xml:space="preserve"> </w:t>
      </w:r>
      <w:r>
        <w:rPr>
          <w:color w:val="231F20"/>
        </w:rPr>
        <w:t>1</w:t>
      </w:r>
      <w:r>
        <w:rPr>
          <w:color w:val="231F20"/>
          <w:spacing w:val="-12"/>
        </w:rPr>
        <w:t xml:space="preserve"> </w:t>
      </w:r>
      <w:r>
        <w:rPr>
          <w:color w:val="231F20"/>
        </w:rPr>
        <w:t>through</w:t>
      </w:r>
      <w:r>
        <w:rPr>
          <w:color w:val="231F20"/>
          <w:spacing w:val="-12"/>
        </w:rPr>
        <w:t xml:space="preserve"> </w:t>
      </w:r>
      <w:r>
        <w:rPr>
          <w:color w:val="231F20"/>
        </w:rPr>
        <w:t>5 above. For more information, see Pub. 925.</w:t>
      </w:r>
    </w:p>
    <w:p w:rsidR="00A33C7B" w:rsidRDefault="0089559E">
      <w:pPr>
        <w:pStyle w:val="Textkrper"/>
        <w:spacing w:before="58" w:line="237" w:lineRule="auto"/>
        <w:ind w:left="119" w:right="266" w:firstLine="240"/>
      </w:pPr>
      <w:r>
        <w:rPr>
          <w:color w:val="231F20"/>
        </w:rPr>
        <w:t>If</w:t>
      </w:r>
      <w:r>
        <w:rPr>
          <w:color w:val="231F20"/>
          <w:spacing w:val="-13"/>
        </w:rPr>
        <w:t xml:space="preserve"> </w:t>
      </w:r>
      <w:r>
        <w:rPr>
          <w:color w:val="231F20"/>
        </w:rPr>
        <w:t>you</w:t>
      </w:r>
      <w:r>
        <w:rPr>
          <w:color w:val="231F20"/>
          <w:spacing w:val="-12"/>
        </w:rPr>
        <w:t xml:space="preserve"> </w:t>
      </w:r>
      <w:r>
        <w:rPr>
          <w:color w:val="231F20"/>
        </w:rPr>
        <w:t>aggregate</w:t>
      </w:r>
      <w:r>
        <w:rPr>
          <w:color w:val="231F20"/>
          <w:spacing w:val="-13"/>
        </w:rPr>
        <w:t xml:space="preserve"> </w:t>
      </w:r>
      <w:r>
        <w:rPr>
          <w:color w:val="231F20"/>
        </w:rPr>
        <w:t>your</w:t>
      </w:r>
      <w:r>
        <w:rPr>
          <w:color w:val="231F20"/>
          <w:spacing w:val="-12"/>
        </w:rPr>
        <w:t xml:space="preserve"> </w:t>
      </w:r>
      <w:r>
        <w:rPr>
          <w:color w:val="231F20"/>
        </w:rPr>
        <w:t>activities</w:t>
      </w:r>
      <w:r>
        <w:rPr>
          <w:color w:val="231F20"/>
          <w:spacing w:val="-13"/>
        </w:rPr>
        <w:t xml:space="preserve"> </w:t>
      </w:r>
      <w:r>
        <w:rPr>
          <w:color w:val="231F20"/>
        </w:rPr>
        <w:t>under</w:t>
      </w:r>
      <w:r>
        <w:rPr>
          <w:color w:val="231F20"/>
          <w:spacing w:val="-13"/>
        </w:rPr>
        <w:t xml:space="preserve"> </w:t>
      </w:r>
      <w:r>
        <w:rPr>
          <w:color w:val="231F20"/>
        </w:rPr>
        <w:t>these</w:t>
      </w:r>
      <w:r>
        <w:rPr>
          <w:color w:val="231F20"/>
          <w:spacing w:val="-12"/>
        </w:rPr>
        <w:t xml:space="preserve"> </w:t>
      </w:r>
      <w:r>
        <w:rPr>
          <w:color w:val="231F20"/>
        </w:rPr>
        <w:t>rules</w:t>
      </w:r>
      <w:r>
        <w:rPr>
          <w:color w:val="231F20"/>
          <w:spacing w:val="-13"/>
        </w:rPr>
        <w:t xml:space="preserve"> </w:t>
      </w:r>
      <w:r>
        <w:rPr>
          <w:color w:val="231F20"/>
        </w:rPr>
        <w:t>for</w:t>
      </w:r>
      <w:r>
        <w:rPr>
          <w:color w:val="231F20"/>
          <w:spacing w:val="-12"/>
        </w:rPr>
        <w:t xml:space="preserve"> </w:t>
      </w:r>
      <w:r>
        <w:rPr>
          <w:color w:val="231F20"/>
        </w:rPr>
        <w:t>section 465 purposes, check the appropriate box in item K below the name and address block on page 1 of Form 1065.</w:t>
      </w:r>
    </w:p>
    <w:p w:rsidR="00A33C7B" w:rsidRDefault="0089559E">
      <w:pPr>
        <w:pStyle w:val="Textkrper"/>
        <w:spacing w:before="98" w:line="237" w:lineRule="auto"/>
        <w:ind w:right="139"/>
      </w:pPr>
      <w:r>
        <w:rPr>
          <w:b/>
          <w:color w:val="231F20"/>
        </w:rPr>
        <w:t>At-risk activity reporting requirements.</w:t>
      </w:r>
      <w:r>
        <w:rPr>
          <w:b/>
          <w:color w:val="231F20"/>
          <w:spacing w:val="40"/>
        </w:rPr>
        <w:t xml:space="preserve"> </w:t>
      </w:r>
      <w:r>
        <w:rPr>
          <w:color w:val="231F20"/>
        </w:rPr>
        <w:t>If the partnership items of income, loss, or deduction reported on Schedule K-1 are</w:t>
      </w:r>
      <w:r>
        <w:rPr>
          <w:color w:val="231F20"/>
          <w:spacing w:val="-3"/>
        </w:rPr>
        <w:t xml:space="preserve"> </w:t>
      </w:r>
      <w:r>
        <w:rPr>
          <w:color w:val="231F20"/>
        </w:rPr>
        <w:t>from</w:t>
      </w:r>
      <w:r>
        <w:rPr>
          <w:color w:val="231F20"/>
          <w:spacing w:val="-3"/>
        </w:rPr>
        <w:t xml:space="preserve"> </w:t>
      </w:r>
      <w:r>
        <w:rPr>
          <w:color w:val="231F20"/>
        </w:rPr>
        <w:t>more</w:t>
      </w:r>
      <w:r>
        <w:rPr>
          <w:color w:val="231F20"/>
          <w:spacing w:val="-3"/>
        </w:rPr>
        <w:t xml:space="preserve"> </w:t>
      </w:r>
      <w:r>
        <w:rPr>
          <w:color w:val="231F20"/>
        </w:rPr>
        <w:t>than</w:t>
      </w:r>
      <w:r>
        <w:rPr>
          <w:color w:val="231F20"/>
          <w:spacing w:val="-3"/>
        </w:rPr>
        <w:t xml:space="preserve"> </w:t>
      </w:r>
      <w:r>
        <w:rPr>
          <w:color w:val="231F20"/>
        </w:rPr>
        <w:t>one</w:t>
      </w:r>
      <w:r>
        <w:rPr>
          <w:color w:val="231F20"/>
          <w:spacing w:val="-3"/>
        </w:rPr>
        <w:t xml:space="preserve"> </w:t>
      </w:r>
      <w:r>
        <w:rPr>
          <w:color w:val="231F20"/>
        </w:rPr>
        <w:t>activity</w:t>
      </w:r>
      <w:r>
        <w:rPr>
          <w:color w:val="231F20"/>
          <w:spacing w:val="-3"/>
        </w:rPr>
        <w:t xml:space="preserve"> </w:t>
      </w:r>
      <w:r>
        <w:rPr>
          <w:color w:val="231F20"/>
        </w:rPr>
        <w:t>covered</w:t>
      </w:r>
      <w:r>
        <w:rPr>
          <w:color w:val="231F20"/>
          <w:spacing w:val="-3"/>
        </w:rPr>
        <w:t xml:space="preserve"> </w:t>
      </w:r>
      <w:r>
        <w:rPr>
          <w:color w:val="231F20"/>
        </w:rPr>
        <w:t>by</w:t>
      </w:r>
      <w:r>
        <w:rPr>
          <w:color w:val="231F20"/>
          <w:spacing w:val="-3"/>
        </w:rPr>
        <w:t xml:space="preserve"> </w:t>
      </w:r>
      <w:r>
        <w:rPr>
          <w:color w:val="231F20"/>
        </w:rPr>
        <w:t>the</w:t>
      </w:r>
      <w:r>
        <w:rPr>
          <w:color w:val="231F20"/>
          <w:spacing w:val="-3"/>
        </w:rPr>
        <w:t xml:space="preserve"> </w:t>
      </w:r>
      <w:r>
        <w:rPr>
          <w:color w:val="231F20"/>
        </w:rPr>
        <w:t>at-risk</w:t>
      </w:r>
      <w:r>
        <w:rPr>
          <w:color w:val="231F20"/>
          <w:spacing w:val="-3"/>
        </w:rPr>
        <w:t xml:space="preserve"> </w:t>
      </w:r>
      <w:r>
        <w:rPr>
          <w:color w:val="231F20"/>
        </w:rPr>
        <w:t>rules,</w:t>
      </w:r>
      <w:r>
        <w:rPr>
          <w:color w:val="231F20"/>
          <w:spacing w:val="-3"/>
        </w:rPr>
        <w:t xml:space="preserve"> </w:t>
      </w:r>
      <w:r>
        <w:rPr>
          <w:color w:val="231F20"/>
        </w:rPr>
        <w:t xml:space="preserve">the partnership should report on an attachment to Schedule K-1 information relating to each activity as is required by </w:t>
      </w:r>
      <w:r>
        <w:rPr>
          <w:i/>
          <w:color w:val="0056A2"/>
          <w:u w:val="single" w:color="0055A1"/>
        </w:rPr>
        <w:t>Item K1</w:t>
      </w:r>
      <w:r>
        <w:rPr>
          <w:color w:val="231F20"/>
        </w:rPr>
        <w:t>, later. See the Instructions for Form 6198 and Pub. 925 for additional information needed to help the partner compute the profit</w:t>
      </w:r>
      <w:r>
        <w:rPr>
          <w:color w:val="231F20"/>
          <w:spacing w:val="-12"/>
        </w:rPr>
        <w:t xml:space="preserve"> </w:t>
      </w:r>
      <w:r>
        <w:rPr>
          <w:color w:val="231F20"/>
        </w:rPr>
        <w:t>or</w:t>
      </w:r>
      <w:r>
        <w:rPr>
          <w:color w:val="231F20"/>
          <w:spacing w:val="-12"/>
        </w:rPr>
        <w:t xml:space="preserve"> </w:t>
      </w:r>
      <w:r>
        <w:rPr>
          <w:color w:val="231F20"/>
        </w:rPr>
        <w:t>loss</w:t>
      </w:r>
      <w:r>
        <w:rPr>
          <w:color w:val="231F20"/>
          <w:spacing w:val="-12"/>
        </w:rPr>
        <w:t xml:space="preserve"> </w:t>
      </w:r>
      <w:r>
        <w:rPr>
          <w:color w:val="231F20"/>
        </w:rPr>
        <w:t>from</w:t>
      </w:r>
      <w:r>
        <w:rPr>
          <w:color w:val="231F20"/>
          <w:spacing w:val="-12"/>
        </w:rPr>
        <w:t xml:space="preserve"> </w:t>
      </w:r>
      <w:r>
        <w:rPr>
          <w:color w:val="231F20"/>
        </w:rPr>
        <w:t>each</w:t>
      </w:r>
      <w:r>
        <w:rPr>
          <w:color w:val="231F20"/>
          <w:spacing w:val="-12"/>
        </w:rPr>
        <w:t xml:space="preserve"> </w:t>
      </w:r>
      <w:r>
        <w:rPr>
          <w:color w:val="231F20"/>
        </w:rPr>
        <w:t>at-risk</w:t>
      </w:r>
      <w:r>
        <w:rPr>
          <w:color w:val="231F20"/>
          <w:spacing w:val="-12"/>
        </w:rPr>
        <w:t xml:space="preserve"> </w:t>
      </w:r>
      <w:r>
        <w:rPr>
          <w:color w:val="231F20"/>
        </w:rPr>
        <w:t>activity</w:t>
      </w:r>
      <w:r>
        <w:rPr>
          <w:color w:val="231F20"/>
          <w:spacing w:val="-12"/>
        </w:rPr>
        <w:t xml:space="preserve"> </w:t>
      </w:r>
      <w:r>
        <w:rPr>
          <w:color w:val="231F20"/>
        </w:rPr>
        <w:t>and</w:t>
      </w:r>
      <w:r>
        <w:rPr>
          <w:color w:val="231F20"/>
          <w:spacing w:val="-12"/>
        </w:rPr>
        <w:t xml:space="preserve"> </w:t>
      </w:r>
      <w:r>
        <w:rPr>
          <w:color w:val="231F20"/>
        </w:rPr>
        <w:t>the</w:t>
      </w:r>
      <w:r>
        <w:rPr>
          <w:color w:val="231F20"/>
          <w:spacing w:val="-12"/>
        </w:rPr>
        <w:t xml:space="preserve"> </w:t>
      </w:r>
      <w:r>
        <w:rPr>
          <w:color w:val="231F20"/>
        </w:rPr>
        <w:t>amount</w:t>
      </w:r>
      <w:r>
        <w:rPr>
          <w:color w:val="231F20"/>
          <w:spacing w:val="-12"/>
        </w:rPr>
        <w:t xml:space="preserve"> </w:t>
      </w:r>
      <w:r>
        <w:rPr>
          <w:color w:val="231F20"/>
        </w:rPr>
        <w:t>at</w:t>
      </w:r>
      <w:r>
        <w:rPr>
          <w:color w:val="231F20"/>
          <w:spacing w:val="-12"/>
        </w:rPr>
        <w:t xml:space="preserve"> </w:t>
      </w:r>
      <w:r>
        <w:rPr>
          <w:color w:val="231F20"/>
        </w:rPr>
        <w:t>risk</w:t>
      </w:r>
      <w:r>
        <w:rPr>
          <w:color w:val="231F20"/>
          <w:spacing w:val="-11"/>
        </w:rPr>
        <w:t xml:space="preserve"> </w:t>
      </w:r>
      <w:r>
        <w:rPr>
          <w:color w:val="231F20"/>
        </w:rPr>
        <w:t>that may be required to be separately reported.</w:t>
      </w:r>
    </w:p>
    <w:p w:rsidR="00A33C7B" w:rsidRDefault="0089559E">
      <w:pPr>
        <w:pStyle w:val="berschrift2"/>
        <w:spacing w:before="68"/>
        <w:ind w:left="119"/>
      </w:pPr>
      <w:r>
        <w:rPr>
          <w:color w:val="231F20"/>
          <w:spacing w:val="-2"/>
        </w:rPr>
        <w:t>Passive</w:t>
      </w:r>
      <w:r>
        <w:rPr>
          <w:color w:val="231F20"/>
          <w:spacing w:val="-5"/>
        </w:rPr>
        <w:t xml:space="preserve"> </w:t>
      </w:r>
      <w:r>
        <w:rPr>
          <w:color w:val="231F20"/>
          <w:spacing w:val="-2"/>
        </w:rPr>
        <w:t>Activity</w:t>
      </w:r>
      <w:r>
        <w:rPr>
          <w:color w:val="231F20"/>
          <w:spacing w:val="-5"/>
        </w:rPr>
        <w:t xml:space="preserve"> </w:t>
      </w:r>
      <w:r>
        <w:rPr>
          <w:color w:val="231F20"/>
          <w:spacing w:val="-2"/>
        </w:rPr>
        <w:t>Limitations</w:t>
      </w:r>
    </w:p>
    <w:p w:rsidR="00A33C7B" w:rsidRDefault="0089559E">
      <w:pPr>
        <w:pStyle w:val="Textkrper"/>
        <w:spacing w:before="41" w:line="237" w:lineRule="auto"/>
        <w:ind w:right="297"/>
        <w:jc w:val="both"/>
      </w:pPr>
      <w:r>
        <w:rPr>
          <w:color w:val="231F20"/>
        </w:rPr>
        <w:t>In</w:t>
      </w:r>
      <w:r>
        <w:rPr>
          <w:color w:val="231F20"/>
          <w:spacing w:val="-13"/>
        </w:rPr>
        <w:t xml:space="preserve"> </w:t>
      </w:r>
      <w:r>
        <w:rPr>
          <w:color w:val="231F20"/>
        </w:rPr>
        <w:t>general,</w:t>
      </w:r>
      <w:r>
        <w:rPr>
          <w:color w:val="231F20"/>
          <w:spacing w:val="-12"/>
        </w:rPr>
        <w:t xml:space="preserve"> </w:t>
      </w:r>
      <w:r>
        <w:rPr>
          <w:color w:val="231F20"/>
        </w:rPr>
        <w:t>section</w:t>
      </w:r>
      <w:r>
        <w:rPr>
          <w:color w:val="231F20"/>
          <w:spacing w:val="-13"/>
        </w:rPr>
        <w:t xml:space="preserve"> </w:t>
      </w:r>
      <w:r>
        <w:rPr>
          <w:color w:val="231F20"/>
        </w:rPr>
        <w:t>469</w:t>
      </w:r>
      <w:r>
        <w:rPr>
          <w:color w:val="231F20"/>
          <w:spacing w:val="-12"/>
        </w:rPr>
        <w:t xml:space="preserve"> </w:t>
      </w:r>
      <w:r>
        <w:rPr>
          <w:color w:val="231F20"/>
        </w:rPr>
        <w:t>limits</w:t>
      </w:r>
      <w:r>
        <w:rPr>
          <w:color w:val="231F20"/>
          <w:spacing w:val="-13"/>
        </w:rPr>
        <w:t xml:space="preserve"> </w:t>
      </w:r>
      <w:r>
        <w:rPr>
          <w:color w:val="231F20"/>
        </w:rPr>
        <w:t>the</w:t>
      </w:r>
      <w:r>
        <w:rPr>
          <w:color w:val="231F20"/>
          <w:spacing w:val="-12"/>
        </w:rPr>
        <w:t xml:space="preserve"> </w:t>
      </w:r>
      <w:r>
        <w:rPr>
          <w:color w:val="231F20"/>
        </w:rPr>
        <w:t>amount</w:t>
      </w:r>
      <w:r>
        <w:rPr>
          <w:color w:val="231F20"/>
          <w:spacing w:val="-13"/>
        </w:rPr>
        <w:t xml:space="preserve"> </w:t>
      </w:r>
      <w:r>
        <w:rPr>
          <w:color w:val="231F20"/>
        </w:rPr>
        <w:t>of</w:t>
      </w:r>
      <w:r>
        <w:rPr>
          <w:color w:val="231F20"/>
          <w:spacing w:val="-12"/>
        </w:rPr>
        <w:t xml:space="preserve"> </w:t>
      </w:r>
      <w:r>
        <w:rPr>
          <w:color w:val="231F20"/>
        </w:rPr>
        <w:t>losses,</w:t>
      </w:r>
      <w:r>
        <w:rPr>
          <w:color w:val="231F20"/>
          <w:spacing w:val="-13"/>
        </w:rPr>
        <w:t xml:space="preserve"> </w:t>
      </w:r>
      <w:r>
        <w:rPr>
          <w:color w:val="231F20"/>
        </w:rPr>
        <w:t>deductions, and</w:t>
      </w:r>
      <w:r>
        <w:rPr>
          <w:color w:val="231F20"/>
          <w:spacing w:val="-8"/>
        </w:rPr>
        <w:t xml:space="preserve"> </w:t>
      </w:r>
      <w:r>
        <w:rPr>
          <w:color w:val="231F20"/>
        </w:rPr>
        <w:t>credits</w:t>
      </w:r>
      <w:r>
        <w:rPr>
          <w:color w:val="231F20"/>
          <w:spacing w:val="-8"/>
        </w:rPr>
        <w:t xml:space="preserve"> </w:t>
      </w:r>
      <w:r>
        <w:rPr>
          <w:color w:val="231F20"/>
        </w:rPr>
        <w:t>that</w:t>
      </w:r>
      <w:r>
        <w:rPr>
          <w:color w:val="231F20"/>
          <w:spacing w:val="-8"/>
        </w:rPr>
        <w:t xml:space="preserve"> </w:t>
      </w:r>
      <w:r>
        <w:rPr>
          <w:color w:val="231F20"/>
        </w:rPr>
        <w:t>partners</w:t>
      </w:r>
      <w:r>
        <w:rPr>
          <w:color w:val="231F20"/>
          <w:spacing w:val="-8"/>
        </w:rPr>
        <w:t xml:space="preserve"> </w:t>
      </w:r>
      <w:r>
        <w:rPr>
          <w:color w:val="231F20"/>
        </w:rPr>
        <w:t>can</w:t>
      </w:r>
      <w:r>
        <w:rPr>
          <w:color w:val="231F20"/>
          <w:spacing w:val="-7"/>
        </w:rPr>
        <w:t xml:space="preserve"> </w:t>
      </w:r>
      <w:r>
        <w:rPr>
          <w:color w:val="231F20"/>
        </w:rPr>
        <w:t>claim</w:t>
      </w:r>
      <w:r>
        <w:rPr>
          <w:color w:val="231F20"/>
          <w:spacing w:val="-7"/>
        </w:rPr>
        <w:t xml:space="preserve"> </w:t>
      </w:r>
      <w:r>
        <w:rPr>
          <w:color w:val="231F20"/>
        </w:rPr>
        <w:t>from</w:t>
      </w:r>
      <w:r>
        <w:rPr>
          <w:color w:val="231F20"/>
          <w:spacing w:val="-8"/>
        </w:rPr>
        <w:t xml:space="preserve"> </w:t>
      </w:r>
      <w:r>
        <w:rPr>
          <w:color w:val="231F20"/>
        </w:rPr>
        <w:t>passive</w:t>
      </w:r>
      <w:r>
        <w:rPr>
          <w:color w:val="231F20"/>
          <w:spacing w:val="-8"/>
        </w:rPr>
        <w:t xml:space="preserve"> </w:t>
      </w:r>
      <w:r>
        <w:rPr>
          <w:color w:val="231F20"/>
        </w:rPr>
        <w:t>activities.</w:t>
      </w:r>
      <w:r>
        <w:rPr>
          <w:color w:val="231F20"/>
          <w:spacing w:val="-8"/>
        </w:rPr>
        <w:t xml:space="preserve"> </w:t>
      </w:r>
      <w:r>
        <w:rPr>
          <w:color w:val="231F20"/>
        </w:rPr>
        <w:t>The passive activity limitations don’t apply to the partnership.</w:t>
      </w:r>
    </w:p>
    <w:p w:rsidR="00A33C7B" w:rsidRDefault="0089559E">
      <w:pPr>
        <w:pStyle w:val="Textkrper"/>
        <w:spacing w:line="237" w:lineRule="auto"/>
        <w:ind w:right="139"/>
      </w:pPr>
      <w:r>
        <w:rPr>
          <w:color w:val="231F20"/>
        </w:rPr>
        <w:t>Instead,</w:t>
      </w:r>
      <w:r>
        <w:rPr>
          <w:color w:val="231F20"/>
          <w:spacing w:val="-12"/>
        </w:rPr>
        <w:t xml:space="preserve"> </w:t>
      </w:r>
      <w:r>
        <w:rPr>
          <w:color w:val="231F20"/>
        </w:rPr>
        <w:t>they</w:t>
      </w:r>
      <w:r>
        <w:rPr>
          <w:color w:val="231F20"/>
          <w:spacing w:val="-12"/>
        </w:rPr>
        <w:t xml:space="preserve"> </w:t>
      </w:r>
      <w:r>
        <w:rPr>
          <w:color w:val="231F20"/>
        </w:rPr>
        <w:t>apply</w:t>
      </w:r>
      <w:r>
        <w:rPr>
          <w:color w:val="231F20"/>
          <w:spacing w:val="-12"/>
        </w:rPr>
        <w:t xml:space="preserve"> </w:t>
      </w:r>
      <w:r>
        <w:rPr>
          <w:color w:val="231F20"/>
        </w:rPr>
        <w:t>to</w:t>
      </w:r>
      <w:r>
        <w:rPr>
          <w:color w:val="231F20"/>
          <w:spacing w:val="-12"/>
        </w:rPr>
        <w:t xml:space="preserve"> </w:t>
      </w:r>
      <w:r>
        <w:rPr>
          <w:color w:val="231F20"/>
        </w:rPr>
        <w:t>each</w:t>
      </w:r>
      <w:r>
        <w:rPr>
          <w:color w:val="231F20"/>
          <w:spacing w:val="-12"/>
        </w:rPr>
        <w:t xml:space="preserve"> </w:t>
      </w:r>
      <w:r>
        <w:rPr>
          <w:color w:val="231F20"/>
        </w:rPr>
        <w:t>partner’s</w:t>
      </w:r>
      <w:r>
        <w:rPr>
          <w:color w:val="231F20"/>
          <w:spacing w:val="-12"/>
        </w:rPr>
        <w:t xml:space="preserve"> </w:t>
      </w:r>
      <w:r>
        <w:rPr>
          <w:color w:val="231F20"/>
        </w:rPr>
        <w:t>share</w:t>
      </w:r>
      <w:r>
        <w:rPr>
          <w:color w:val="231F20"/>
          <w:spacing w:val="-12"/>
        </w:rPr>
        <w:t xml:space="preserve"> </w:t>
      </w:r>
      <w:r>
        <w:rPr>
          <w:color w:val="231F20"/>
        </w:rPr>
        <w:t>of</w:t>
      </w:r>
      <w:r>
        <w:rPr>
          <w:color w:val="231F20"/>
          <w:spacing w:val="-12"/>
        </w:rPr>
        <w:t xml:space="preserve"> </w:t>
      </w:r>
      <w:r>
        <w:rPr>
          <w:color w:val="231F20"/>
        </w:rPr>
        <w:t>any</w:t>
      </w:r>
      <w:r>
        <w:rPr>
          <w:color w:val="231F20"/>
          <w:spacing w:val="-12"/>
        </w:rPr>
        <w:t xml:space="preserve"> </w:t>
      </w:r>
      <w:r>
        <w:rPr>
          <w:color w:val="231F20"/>
        </w:rPr>
        <w:t>income</w:t>
      </w:r>
      <w:r>
        <w:rPr>
          <w:color w:val="231F20"/>
          <w:spacing w:val="-12"/>
        </w:rPr>
        <w:t xml:space="preserve"> </w:t>
      </w:r>
      <w:r>
        <w:rPr>
          <w:color w:val="231F20"/>
        </w:rPr>
        <w:t>or</w:t>
      </w:r>
      <w:r>
        <w:rPr>
          <w:color w:val="231F20"/>
          <w:spacing w:val="-12"/>
        </w:rPr>
        <w:t xml:space="preserve"> </w:t>
      </w:r>
      <w:r>
        <w:rPr>
          <w:color w:val="231F20"/>
        </w:rPr>
        <w:t>loss and credit attributable to a passive activity. Because the treatment of each partner’s share of partnership income or loss and</w:t>
      </w:r>
      <w:r>
        <w:rPr>
          <w:color w:val="231F20"/>
          <w:spacing w:val="-11"/>
        </w:rPr>
        <w:t xml:space="preserve"> </w:t>
      </w:r>
      <w:r>
        <w:rPr>
          <w:color w:val="231F20"/>
        </w:rPr>
        <w:t>credit</w:t>
      </w:r>
      <w:r>
        <w:rPr>
          <w:color w:val="231F20"/>
          <w:spacing w:val="-11"/>
        </w:rPr>
        <w:t xml:space="preserve"> </w:t>
      </w:r>
      <w:r>
        <w:rPr>
          <w:color w:val="231F20"/>
        </w:rPr>
        <w:t>depends</w:t>
      </w:r>
      <w:r>
        <w:rPr>
          <w:color w:val="231F20"/>
          <w:spacing w:val="-11"/>
        </w:rPr>
        <w:t xml:space="preserve"> </w:t>
      </w:r>
      <w:r>
        <w:rPr>
          <w:color w:val="231F20"/>
        </w:rPr>
        <w:t>on</w:t>
      </w:r>
      <w:r>
        <w:rPr>
          <w:color w:val="231F20"/>
          <w:spacing w:val="-11"/>
        </w:rPr>
        <w:t xml:space="preserve"> </w:t>
      </w:r>
      <w:r>
        <w:rPr>
          <w:color w:val="231F20"/>
        </w:rPr>
        <w:t>the</w:t>
      </w:r>
      <w:r>
        <w:rPr>
          <w:color w:val="231F20"/>
          <w:spacing w:val="-11"/>
        </w:rPr>
        <w:t xml:space="preserve"> </w:t>
      </w:r>
      <w:r>
        <w:rPr>
          <w:color w:val="231F20"/>
        </w:rPr>
        <w:t>nature</w:t>
      </w:r>
      <w:r>
        <w:rPr>
          <w:color w:val="231F20"/>
          <w:spacing w:val="-11"/>
        </w:rPr>
        <w:t xml:space="preserve"> </w:t>
      </w:r>
      <w:r>
        <w:rPr>
          <w:color w:val="231F20"/>
        </w:rPr>
        <w:t>of</w:t>
      </w:r>
      <w:r>
        <w:rPr>
          <w:color w:val="231F20"/>
          <w:spacing w:val="-11"/>
        </w:rPr>
        <w:t xml:space="preserve"> </w:t>
      </w:r>
      <w:r>
        <w:rPr>
          <w:color w:val="231F20"/>
        </w:rPr>
        <w:t>the</w:t>
      </w:r>
      <w:r>
        <w:rPr>
          <w:color w:val="231F20"/>
          <w:spacing w:val="-11"/>
        </w:rPr>
        <w:t xml:space="preserve"> </w:t>
      </w:r>
      <w:r>
        <w:rPr>
          <w:color w:val="231F20"/>
        </w:rPr>
        <w:t>activity</w:t>
      </w:r>
      <w:r>
        <w:rPr>
          <w:color w:val="231F20"/>
          <w:spacing w:val="-11"/>
        </w:rPr>
        <w:t xml:space="preserve"> </w:t>
      </w:r>
      <w:r>
        <w:rPr>
          <w:color w:val="231F20"/>
        </w:rPr>
        <w:t>that</w:t>
      </w:r>
      <w:r>
        <w:rPr>
          <w:color w:val="231F20"/>
          <w:spacing w:val="-11"/>
        </w:rPr>
        <w:t xml:space="preserve"> </w:t>
      </w:r>
      <w:r>
        <w:rPr>
          <w:color w:val="231F20"/>
        </w:rPr>
        <w:t>generated</w:t>
      </w:r>
      <w:r>
        <w:rPr>
          <w:color w:val="231F20"/>
          <w:spacing w:val="-11"/>
        </w:rPr>
        <w:t xml:space="preserve"> </w:t>
      </w:r>
      <w:r>
        <w:rPr>
          <w:color w:val="231F20"/>
        </w:rPr>
        <w:t>it, the partnership must report income or loss and credits separately for each activity.</w:t>
      </w:r>
    </w:p>
    <w:p w:rsidR="00A33C7B" w:rsidRDefault="0089559E">
      <w:pPr>
        <w:pStyle w:val="Textkrper"/>
        <w:spacing w:before="172" w:line="237" w:lineRule="auto"/>
        <w:ind w:right="139" w:firstLine="239"/>
      </w:pPr>
      <w:r>
        <w:rPr>
          <w:color w:val="231F20"/>
        </w:rPr>
        <w:t>The</w:t>
      </w:r>
      <w:r>
        <w:rPr>
          <w:color w:val="231F20"/>
          <w:spacing w:val="-2"/>
        </w:rPr>
        <w:t xml:space="preserve"> </w:t>
      </w:r>
      <w:r>
        <w:rPr>
          <w:color w:val="231F20"/>
        </w:rPr>
        <w:t>following</w:t>
      </w:r>
      <w:r>
        <w:rPr>
          <w:color w:val="231F20"/>
          <w:spacing w:val="-2"/>
        </w:rPr>
        <w:t xml:space="preserve"> </w:t>
      </w:r>
      <w:r>
        <w:rPr>
          <w:color w:val="231F20"/>
        </w:rPr>
        <w:t>instructions</w:t>
      </w:r>
      <w:r>
        <w:rPr>
          <w:color w:val="231F20"/>
          <w:spacing w:val="-2"/>
        </w:rPr>
        <w:t xml:space="preserve"> </w:t>
      </w:r>
      <w:r>
        <w:rPr>
          <w:color w:val="231F20"/>
        </w:rPr>
        <w:t>and</w:t>
      </w:r>
      <w:r>
        <w:rPr>
          <w:color w:val="231F20"/>
          <w:spacing w:val="-2"/>
        </w:rPr>
        <w:t xml:space="preserve"> </w:t>
      </w:r>
      <w:r>
        <w:rPr>
          <w:color w:val="231F20"/>
        </w:rPr>
        <w:t>the</w:t>
      </w:r>
      <w:r>
        <w:rPr>
          <w:color w:val="231F20"/>
          <w:spacing w:val="-2"/>
        </w:rPr>
        <w:t xml:space="preserve"> </w:t>
      </w:r>
      <w:r>
        <w:rPr>
          <w:color w:val="231F20"/>
        </w:rPr>
        <w:t>instructions</w:t>
      </w:r>
      <w:r>
        <w:rPr>
          <w:color w:val="231F20"/>
          <w:spacing w:val="-2"/>
        </w:rPr>
        <w:t xml:space="preserve"> </w:t>
      </w:r>
      <w:r>
        <w:rPr>
          <w:color w:val="231F20"/>
        </w:rPr>
        <w:t>for</w:t>
      </w:r>
      <w:r>
        <w:rPr>
          <w:color w:val="231F20"/>
          <w:spacing w:val="-2"/>
        </w:rPr>
        <w:t xml:space="preserve"> </w:t>
      </w:r>
      <w:r>
        <w:rPr>
          <w:color w:val="231F20"/>
        </w:rPr>
        <w:t>Schedules K</w:t>
      </w:r>
      <w:r>
        <w:rPr>
          <w:color w:val="231F20"/>
          <w:spacing w:val="-11"/>
        </w:rPr>
        <w:t xml:space="preserve"> </w:t>
      </w:r>
      <w:r>
        <w:rPr>
          <w:color w:val="231F20"/>
        </w:rPr>
        <w:t>and</w:t>
      </w:r>
      <w:r>
        <w:rPr>
          <w:color w:val="231F20"/>
          <w:spacing w:val="-11"/>
        </w:rPr>
        <w:t xml:space="preserve"> </w:t>
      </w:r>
      <w:r>
        <w:rPr>
          <w:color w:val="231F20"/>
        </w:rPr>
        <w:t>K-1,</w:t>
      </w:r>
      <w:r>
        <w:rPr>
          <w:color w:val="231F20"/>
          <w:spacing w:val="-11"/>
        </w:rPr>
        <w:t xml:space="preserve"> </w:t>
      </w:r>
      <w:r>
        <w:rPr>
          <w:color w:val="231F20"/>
        </w:rPr>
        <w:t>later,</w:t>
      </w:r>
      <w:r>
        <w:rPr>
          <w:color w:val="231F20"/>
          <w:spacing w:val="-11"/>
        </w:rPr>
        <w:t xml:space="preserve"> </w:t>
      </w:r>
      <w:r>
        <w:rPr>
          <w:color w:val="231F20"/>
        </w:rPr>
        <w:t>explain</w:t>
      </w:r>
      <w:r>
        <w:rPr>
          <w:color w:val="231F20"/>
          <w:spacing w:val="-11"/>
        </w:rPr>
        <w:t xml:space="preserve"> </w:t>
      </w:r>
      <w:r>
        <w:rPr>
          <w:color w:val="231F20"/>
        </w:rPr>
        <w:t>the</w:t>
      </w:r>
      <w:r>
        <w:rPr>
          <w:color w:val="231F20"/>
          <w:spacing w:val="-11"/>
        </w:rPr>
        <w:t xml:space="preserve"> </w:t>
      </w:r>
      <w:r>
        <w:rPr>
          <w:color w:val="231F20"/>
        </w:rPr>
        <w:t>applicable</w:t>
      </w:r>
      <w:r>
        <w:rPr>
          <w:color w:val="231F20"/>
          <w:spacing w:val="-11"/>
        </w:rPr>
        <w:t xml:space="preserve"> </w:t>
      </w:r>
      <w:r>
        <w:rPr>
          <w:color w:val="231F20"/>
        </w:rPr>
        <w:t>passive</w:t>
      </w:r>
      <w:r>
        <w:rPr>
          <w:color w:val="231F20"/>
          <w:spacing w:val="-11"/>
        </w:rPr>
        <w:t xml:space="preserve"> </w:t>
      </w:r>
      <w:r>
        <w:rPr>
          <w:color w:val="231F20"/>
        </w:rPr>
        <w:t>activity</w:t>
      </w:r>
      <w:r>
        <w:rPr>
          <w:color w:val="231F20"/>
          <w:spacing w:val="-11"/>
        </w:rPr>
        <w:t xml:space="preserve"> </w:t>
      </w:r>
      <w:r>
        <w:rPr>
          <w:color w:val="231F20"/>
        </w:rPr>
        <w:t>limitation rules and specify the type of information the partnership must provide to its partners for each activity. If the partnership had more</w:t>
      </w:r>
      <w:r>
        <w:rPr>
          <w:color w:val="231F20"/>
          <w:spacing w:val="-13"/>
        </w:rPr>
        <w:t xml:space="preserve"> </w:t>
      </w:r>
      <w:r>
        <w:rPr>
          <w:color w:val="231F20"/>
        </w:rPr>
        <w:t>than</w:t>
      </w:r>
      <w:r>
        <w:rPr>
          <w:color w:val="231F20"/>
          <w:spacing w:val="-12"/>
        </w:rPr>
        <w:t xml:space="preserve"> </w:t>
      </w:r>
      <w:r>
        <w:rPr>
          <w:color w:val="231F20"/>
        </w:rPr>
        <w:t>one</w:t>
      </w:r>
      <w:r>
        <w:rPr>
          <w:color w:val="231F20"/>
          <w:spacing w:val="-13"/>
        </w:rPr>
        <w:t xml:space="preserve"> </w:t>
      </w:r>
      <w:r>
        <w:rPr>
          <w:color w:val="231F20"/>
        </w:rPr>
        <w:t>activity,</w:t>
      </w:r>
      <w:r>
        <w:rPr>
          <w:color w:val="231F20"/>
          <w:spacing w:val="-12"/>
        </w:rPr>
        <w:t xml:space="preserve"> </w:t>
      </w:r>
      <w:r>
        <w:rPr>
          <w:color w:val="231F20"/>
        </w:rPr>
        <w:t>it</w:t>
      </w:r>
      <w:r>
        <w:rPr>
          <w:color w:val="231F20"/>
          <w:spacing w:val="-13"/>
        </w:rPr>
        <w:t xml:space="preserve"> </w:t>
      </w:r>
      <w:r>
        <w:rPr>
          <w:color w:val="231F20"/>
        </w:rPr>
        <w:t>must</w:t>
      </w:r>
      <w:r>
        <w:rPr>
          <w:color w:val="231F20"/>
          <w:spacing w:val="-13"/>
        </w:rPr>
        <w:t xml:space="preserve"> </w:t>
      </w:r>
      <w:r>
        <w:rPr>
          <w:color w:val="231F20"/>
        </w:rPr>
        <w:t>report</w:t>
      </w:r>
      <w:r>
        <w:rPr>
          <w:color w:val="231F20"/>
          <w:spacing w:val="-12"/>
        </w:rPr>
        <w:t xml:space="preserve"> </w:t>
      </w:r>
      <w:r>
        <w:rPr>
          <w:color w:val="231F20"/>
        </w:rPr>
        <w:t>information</w:t>
      </w:r>
      <w:r>
        <w:rPr>
          <w:color w:val="231F20"/>
          <w:spacing w:val="-13"/>
        </w:rPr>
        <w:t xml:space="preserve"> </w:t>
      </w:r>
      <w:r>
        <w:rPr>
          <w:color w:val="231F20"/>
        </w:rPr>
        <w:t>for</w:t>
      </w:r>
      <w:r>
        <w:rPr>
          <w:color w:val="231F20"/>
          <w:spacing w:val="-12"/>
        </w:rPr>
        <w:t xml:space="preserve"> </w:t>
      </w:r>
      <w:r>
        <w:rPr>
          <w:color w:val="231F20"/>
        </w:rPr>
        <w:t>each</w:t>
      </w:r>
      <w:r>
        <w:rPr>
          <w:color w:val="231F20"/>
          <w:spacing w:val="-13"/>
        </w:rPr>
        <w:t xml:space="preserve"> </w:t>
      </w:r>
      <w:r>
        <w:rPr>
          <w:color w:val="231F20"/>
        </w:rPr>
        <w:t>activity on an attached statement to Schedules K and K-1.</w:t>
      </w:r>
    </w:p>
    <w:p w:rsidR="00A33C7B" w:rsidRDefault="0089559E">
      <w:pPr>
        <w:pStyle w:val="Textkrper"/>
        <w:spacing w:before="175" w:line="237" w:lineRule="auto"/>
        <w:ind w:right="266" w:firstLine="239"/>
      </w:pPr>
      <w:r>
        <w:rPr>
          <w:color w:val="231F20"/>
          <w:spacing w:val="-2"/>
        </w:rPr>
        <w:t>Generally,</w:t>
      </w:r>
      <w:r>
        <w:rPr>
          <w:color w:val="231F20"/>
          <w:spacing w:val="-3"/>
        </w:rPr>
        <w:t xml:space="preserve"> </w:t>
      </w:r>
      <w:r>
        <w:rPr>
          <w:color w:val="231F20"/>
          <w:spacing w:val="-2"/>
        </w:rPr>
        <w:t>passive</w:t>
      </w:r>
      <w:r>
        <w:rPr>
          <w:color w:val="231F20"/>
          <w:spacing w:val="-3"/>
        </w:rPr>
        <w:t xml:space="preserve"> </w:t>
      </w:r>
      <w:r>
        <w:rPr>
          <w:color w:val="231F20"/>
          <w:spacing w:val="-2"/>
        </w:rPr>
        <w:t>activities</w:t>
      </w:r>
      <w:r>
        <w:rPr>
          <w:color w:val="231F20"/>
          <w:spacing w:val="-3"/>
        </w:rPr>
        <w:t xml:space="preserve"> </w:t>
      </w:r>
      <w:r>
        <w:rPr>
          <w:color w:val="231F20"/>
          <w:spacing w:val="-2"/>
        </w:rPr>
        <w:t>include</w:t>
      </w:r>
      <w:r>
        <w:rPr>
          <w:color w:val="231F20"/>
          <w:spacing w:val="-3"/>
        </w:rPr>
        <w:t xml:space="preserve"> </w:t>
      </w:r>
      <w:r>
        <w:rPr>
          <w:color w:val="231F20"/>
          <w:spacing w:val="-2"/>
        </w:rPr>
        <w:t>(a)</w:t>
      </w:r>
      <w:r>
        <w:rPr>
          <w:color w:val="231F20"/>
          <w:spacing w:val="-3"/>
        </w:rPr>
        <w:t xml:space="preserve"> </w:t>
      </w:r>
      <w:r>
        <w:rPr>
          <w:color w:val="231F20"/>
          <w:spacing w:val="-2"/>
        </w:rPr>
        <w:t>activities</w:t>
      </w:r>
      <w:r>
        <w:rPr>
          <w:color w:val="231F20"/>
          <w:spacing w:val="-3"/>
        </w:rPr>
        <w:t xml:space="preserve"> </w:t>
      </w:r>
      <w:r>
        <w:rPr>
          <w:color w:val="231F20"/>
          <w:spacing w:val="-2"/>
        </w:rPr>
        <w:t>that</w:t>
      </w:r>
      <w:r>
        <w:rPr>
          <w:color w:val="231F20"/>
          <w:spacing w:val="-3"/>
        </w:rPr>
        <w:t xml:space="preserve"> </w:t>
      </w:r>
      <w:r>
        <w:rPr>
          <w:color w:val="231F20"/>
          <w:spacing w:val="-2"/>
        </w:rPr>
        <w:t xml:space="preserve">involve </w:t>
      </w:r>
      <w:r>
        <w:rPr>
          <w:color w:val="231F20"/>
        </w:rPr>
        <w:t xml:space="preserve">the conduct of a trade or business if the partner doesn’t materially participate in the activity, and (b) all rental activities (defined later) regardless of the partner’s participation. For exceptions, see </w:t>
      </w:r>
      <w:r>
        <w:rPr>
          <w:i/>
          <w:color w:val="0056A2"/>
          <w:u w:val="single" w:color="0055A1"/>
        </w:rPr>
        <w:t>Activities That Aren’t Passive Activities</w:t>
      </w:r>
      <w:r>
        <w:rPr>
          <w:color w:val="231F20"/>
        </w:rPr>
        <w:t>, later.</w:t>
      </w:r>
    </w:p>
    <w:p w:rsidR="00A33C7B" w:rsidRDefault="00A33C7B">
      <w:pPr>
        <w:spacing w:line="237" w:lineRule="auto"/>
        <w:sectPr w:rsidR="00A33C7B">
          <w:pgSz w:w="12240" w:h="15840"/>
          <w:pgMar w:top="440" w:right="700" w:bottom="820" w:left="720" w:header="0" w:footer="636" w:gutter="0"/>
          <w:cols w:num="2" w:space="720" w:equalWidth="0">
            <w:col w:w="5258" w:space="202"/>
            <w:col w:w="5360"/>
          </w:cols>
        </w:sectPr>
      </w:pPr>
    </w:p>
    <w:p w:rsidR="00A33C7B" w:rsidRDefault="0089559E">
      <w:pPr>
        <w:pStyle w:val="Textkrper"/>
        <w:spacing w:before="118" w:line="237" w:lineRule="auto"/>
      </w:pPr>
      <w:r>
        <w:rPr>
          <w:color w:val="231F20"/>
        </w:rPr>
        <w:lastRenderedPageBreak/>
        <w:t>The</w:t>
      </w:r>
      <w:r>
        <w:rPr>
          <w:color w:val="231F20"/>
          <w:spacing w:val="-13"/>
        </w:rPr>
        <w:t xml:space="preserve"> </w:t>
      </w:r>
      <w:r>
        <w:rPr>
          <w:color w:val="231F20"/>
        </w:rPr>
        <w:t>level</w:t>
      </w:r>
      <w:r>
        <w:rPr>
          <w:color w:val="231F20"/>
          <w:spacing w:val="-12"/>
        </w:rPr>
        <w:t xml:space="preserve"> </w:t>
      </w:r>
      <w:r>
        <w:rPr>
          <w:color w:val="231F20"/>
        </w:rPr>
        <w:t>of</w:t>
      </w:r>
      <w:r>
        <w:rPr>
          <w:color w:val="231F20"/>
          <w:spacing w:val="-13"/>
        </w:rPr>
        <w:t xml:space="preserve"> </w:t>
      </w:r>
      <w:r>
        <w:rPr>
          <w:color w:val="231F20"/>
        </w:rPr>
        <w:t>each</w:t>
      </w:r>
      <w:r>
        <w:rPr>
          <w:color w:val="231F20"/>
          <w:spacing w:val="-12"/>
        </w:rPr>
        <w:t xml:space="preserve"> </w:t>
      </w:r>
      <w:r>
        <w:rPr>
          <w:color w:val="231F20"/>
        </w:rPr>
        <w:t>partner’s</w:t>
      </w:r>
      <w:r>
        <w:rPr>
          <w:color w:val="231F20"/>
          <w:spacing w:val="-13"/>
        </w:rPr>
        <w:t xml:space="preserve"> </w:t>
      </w:r>
      <w:r>
        <w:rPr>
          <w:color w:val="231F20"/>
        </w:rPr>
        <w:t>participation</w:t>
      </w:r>
      <w:r>
        <w:rPr>
          <w:color w:val="231F20"/>
          <w:spacing w:val="-12"/>
        </w:rPr>
        <w:t xml:space="preserve"> </w:t>
      </w:r>
      <w:r>
        <w:rPr>
          <w:color w:val="231F20"/>
        </w:rPr>
        <w:t>in</w:t>
      </w:r>
      <w:r>
        <w:rPr>
          <w:color w:val="231F20"/>
          <w:spacing w:val="-13"/>
        </w:rPr>
        <w:t xml:space="preserve"> </w:t>
      </w:r>
      <w:r>
        <w:rPr>
          <w:color w:val="231F20"/>
        </w:rPr>
        <w:t>an</w:t>
      </w:r>
      <w:r>
        <w:rPr>
          <w:color w:val="231F20"/>
          <w:spacing w:val="-12"/>
        </w:rPr>
        <w:t xml:space="preserve"> </w:t>
      </w:r>
      <w:r>
        <w:rPr>
          <w:color w:val="231F20"/>
        </w:rPr>
        <w:t>activity</w:t>
      </w:r>
      <w:r>
        <w:rPr>
          <w:color w:val="231F20"/>
          <w:spacing w:val="-13"/>
        </w:rPr>
        <w:t xml:space="preserve"> </w:t>
      </w:r>
      <w:r>
        <w:rPr>
          <w:color w:val="231F20"/>
        </w:rPr>
        <w:t>must</w:t>
      </w:r>
      <w:r>
        <w:rPr>
          <w:color w:val="231F20"/>
          <w:spacing w:val="-12"/>
        </w:rPr>
        <w:t xml:space="preserve"> </w:t>
      </w:r>
      <w:r>
        <w:rPr>
          <w:color w:val="231F20"/>
        </w:rPr>
        <w:t>be determined by the partner.</w:t>
      </w:r>
    </w:p>
    <w:p w:rsidR="00A33C7B" w:rsidRDefault="0089559E">
      <w:pPr>
        <w:pStyle w:val="Textkrper"/>
        <w:spacing w:before="101" w:line="237" w:lineRule="auto"/>
        <w:ind w:firstLine="239"/>
      </w:pPr>
      <w:r>
        <w:rPr>
          <w:color w:val="231F20"/>
        </w:rPr>
        <w:t>The</w:t>
      </w:r>
      <w:r>
        <w:rPr>
          <w:color w:val="231F20"/>
          <w:spacing w:val="-13"/>
        </w:rPr>
        <w:t xml:space="preserve"> </w:t>
      </w:r>
      <w:r>
        <w:rPr>
          <w:color w:val="231F20"/>
        </w:rPr>
        <w:t>passive</w:t>
      </w:r>
      <w:r>
        <w:rPr>
          <w:color w:val="231F20"/>
          <w:spacing w:val="-12"/>
        </w:rPr>
        <w:t xml:space="preserve"> </w:t>
      </w:r>
      <w:r>
        <w:rPr>
          <w:color w:val="231F20"/>
        </w:rPr>
        <w:t>activity</w:t>
      </w:r>
      <w:r>
        <w:rPr>
          <w:color w:val="231F20"/>
          <w:spacing w:val="-13"/>
        </w:rPr>
        <w:t xml:space="preserve"> </w:t>
      </w:r>
      <w:r>
        <w:rPr>
          <w:color w:val="231F20"/>
        </w:rPr>
        <w:t>rules</w:t>
      </w:r>
      <w:r>
        <w:rPr>
          <w:color w:val="231F20"/>
          <w:spacing w:val="-12"/>
        </w:rPr>
        <w:t xml:space="preserve"> </w:t>
      </w:r>
      <w:r>
        <w:rPr>
          <w:color w:val="231F20"/>
        </w:rPr>
        <w:t>provide</w:t>
      </w:r>
      <w:r>
        <w:rPr>
          <w:color w:val="231F20"/>
          <w:spacing w:val="-13"/>
        </w:rPr>
        <w:t xml:space="preserve"> </w:t>
      </w:r>
      <w:r>
        <w:rPr>
          <w:color w:val="231F20"/>
        </w:rPr>
        <w:t>that</w:t>
      </w:r>
      <w:r>
        <w:rPr>
          <w:color w:val="231F20"/>
          <w:spacing w:val="-12"/>
        </w:rPr>
        <w:t xml:space="preserve"> </w:t>
      </w:r>
      <w:r>
        <w:rPr>
          <w:color w:val="231F20"/>
        </w:rPr>
        <w:t>losses</w:t>
      </w:r>
      <w:r>
        <w:rPr>
          <w:color w:val="231F20"/>
          <w:spacing w:val="-13"/>
        </w:rPr>
        <w:t xml:space="preserve"> </w:t>
      </w:r>
      <w:r>
        <w:rPr>
          <w:color w:val="231F20"/>
        </w:rPr>
        <w:t>and</w:t>
      </w:r>
      <w:r>
        <w:rPr>
          <w:color w:val="231F20"/>
          <w:spacing w:val="-12"/>
        </w:rPr>
        <w:t xml:space="preserve"> </w:t>
      </w:r>
      <w:r>
        <w:rPr>
          <w:color w:val="231F20"/>
        </w:rPr>
        <w:t>credits</w:t>
      </w:r>
      <w:r>
        <w:rPr>
          <w:color w:val="231F20"/>
          <w:spacing w:val="-13"/>
        </w:rPr>
        <w:t xml:space="preserve"> </w:t>
      </w:r>
      <w:r>
        <w:rPr>
          <w:color w:val="231F20"/>
        </w:rPr>
        <w:t>from passive activities can generally be applied only against income and</w:t>
      </w:r>
      <w:r>
        <w:rPr>
          <w:color w:val="231F20"/>
          <w:spacing w:val="-9"/>
        </w:rPr>
        <w:t xml:space="preserve"> </w:t>
      </w:r>
      <w:r>
        <w:rPr>
          <w:color w:val="231F20"/>
        </w:rPr>
        <w:t>tax</w:t>
      </w:r>
      <w:r>
        <w:rPr>
          <w:color w:val="231F20"/>
          <w:spacing w:val="-9"/>
        </w:rPr>
        <w:t xml:space="preserve"> </w:t>
      </w:r>
      <w:r>
        <w:rPr>
          <w:color w:val="231F20"/>
        </w:rPr>
        <w:t>from</w:t>
      </w:r>
      <w:r>
        <w:rPr>
          <w:color w:val="231F20"/>
          <w:spacing w:val="-9"/>
        </w:rPr>
        <w:t xml:space="preserve"> </w:t>
      </w:r>
      <w:r>
        <w:rPr>
          <w:color w:val="231F20"/>
        </w:rPr>
        <w:t>passive</w:t>
      </w:r>
      <w:r>
        <w:rPr>
          <w:color w:val="231F20"/>
          <w:spacing w:val="-9"/>
        </w:rPr>
        <w:t xml:space="preserve"> </w:t>
      </w:r>
      <w:r>
        <w:rPr>
          <w:color w:val="231F20"/>
        </w:rPr>
        <w:t>activities.</w:t>
      </w:r>
      <w:r>
        <w:rPr>
          <w:color w:val="231F20"/>
          <w:spacing w:val="-9"/>
        </w:rPr>
        <w:t xml:space="preserve"> </w:t>
      </w:r>
      <w:r>
        <w:rPr>
          <w:color w:val="231F20"/>
        </w:rPr>
        <w:t>Thus,</w:t>
      </w:r>
      <w:r>
        <w:rPr>
          <w:color w:val="231F20"/>
          <w:spacing w:val="-9"/>
        </w:rPr>
        <w:t xml:space="preserve"> </w:t>
      </w:r>
      <w:r>
        <w:rPr>
          <w:color w:val="231F20"/>
        </w:rPr>
        <w:t>passive</w:t>
      </w:r>
      <w:r>
        <w:rPr>
          <w:color w:val="231F20"/>
          <w:spacing w:val="-9"/>
        </w:rPr>
        <w:t xml:space="preserve"> </w:t>
      </w:r>
      <w:r>
        <w:rPr>
          <w:color w:val="231F20"/>
        </w:rPr>
        <w:t>losses</w:t>
      </w:r>
      <w:r>
        <w:rPr>
          <w:color w:val="231F20"/>
          <w:spacing w:val="-9"/>
        </w:rPr>
        <w:t xml:space="preserve"> </w:t>
      </w:r>
      <w:r>
        <w:rPr>
          <w:color w:val="231F20"/>
        </w:rPr>
        <w:t>and</w:t>
      </w:r>
      <w:r>
        <w:rPr>
          <w:color w:val="231F20"/>
          <w:spacing w:val="-9"/>
        </w:rPr>
        <w:t xml:space="preserve"> </w:t>
      </w:r>
      <w:r>
        <w:rPr>
          <w:color w:val="231F20"/>
        </w:rPr>
        <w:t>credits can’t be applied against income from salaries, wages, professional fees, or a business in which the partner materially participates; against portfolio income (defined later); or against the tax related to any of these types of income.</w:t>
      </w:r>
    </w:p>
    <w:p w:rsidR="00A33C7B" w:rsidRDefault="0089559E">
      <w:pPr>
        <w:pStyle w:val="Textkrper"/>
        <w:spacing w:before="97" w:line="237" w:lineRule="auto"/>
        <w:ind w:firstLine="239"/>
      </w:pPr>
      <w:bookmarkStart w:id="67" w:name="Trade_or_Business_Activities"/>
      <w:bookmarkEnd w:id="67"/>
      <w:r>
        <w:rPr>
          <w:color w:val="231F20"/>
        </w:rPr>
        <w:t>Special</w:t>
      </w:r>
      <w:r>
        <w:rPr>
          <w:color w:val="231F20"/>
          <w:spacing w:val="-13"/>
        </w:rPr>
        <w:t xml:space="preserve"> </w:t>
      </w:r>
      <w:r>
        <w:rPr>
          <w:color w:val="231F20"/>
        </w:rPr>
        <w:t>provisions</w:t>
      </w:r>
      <w:r>
        <w:rPr>
          <w:color w:val="231F20"/>
          <w:spacing w:val="-12"/>
        </w:rPr>
        <w:t xml:space="preserve"> </w:t>
      </w:r>
      <w:r>
        <w:rPr>
          <w:color w:val="231F20"/>
        </w:rPr>
        <w:t>apply</w:t>
      </w:r>
      <w:r>
        <w:rPr>
          <w:color w:val="231F20"/>
          <w:spacing w:val="-13"/>
        </w:rPr>
        <w:t xml:space="preserve"> </w:t>
      </w:r>
      <w:r>
        <w:rPr>
          <w:color w:val="231F20"/>
        </w:rPr>
        <w:t>to</w:t>
      </w:r>
      <w:r>
        <w:rPr>
          <w:color w:val="231F20"/>
          <w:spacing w:val="-12"/>
        </w:rPr>
        <w:t xml:space="preserve"> </w:t>
      </w:r>
      <w:r>
        <w:rPr>
          <w:color w:val="231F20"/>
        </w:rPr>
        <w:t>certain</w:t>
      </w:r>
      <w:r>
        <w:rPr>
          <w:color w:val="231F20"/>
          <w:spacing w:val="-13"/>
        </w:rPr>
        <w:t xml:space="preserve"> </w:t>
      </w:r>
      <w:r>
        <w:rPr>
          <w:color w:val="231F20"/>
        </w:rPr>
        <w:t>activities.</w:t>
      </w:r>
      <w:r>
        <w:rPr>
          <w:color w:val="231F20"/>
          <w:spacing w:val="-13"/>
        </w:rPr>
        <w:t xml:space="preserve"> </w:t>
      </w:r>
      <w:r>
        <w:rPr>
          <w:color w:val="231F20"/>
        </w:rPr>
        <w:t>First,</w:t>
      </w:r>
      <w:r>
        <w:rPr>
          <w:color w:val="231F20"/>
          <w:spacing w:val="-12"/>
        </w:rPr>
        <w:t xml:space="preserve"> </w:t>
      </w:r>
      <w:r>
        <w:rPr>
          <w:color w:val="231F20"/>
        </w:rPr>
        <w:t>the</w:t>
      </w:r>
      <w:r>
        <w:rPr>
          <w:color w:val="231F20"/>
          <w:spacing w:val="-13"/>
        </w:rPr>
        <w:t xml:space="preserve"> </w:t>
      </w:r>
      <w:r>
        <w:rPr>
          <w:color w:val="231F20"/>
        </w:rPr>
        <w:t>passive activity</w:t>
      </w:r>
      <w:r>
        <w:rPr>
          <w:color w:val="231F20"/>
          <w:spacing w:val="-4"/>
        </w:rPr>
        <w:t xml:space="preserve"> </w:t>
      </w:r>
      <w:r>
        <w:rPr>
          <w:color w:val="231F20"/>
        </w:rPr>
        <w:t>limitations</w:t>
      </w:r>
      <w:r>
        <w:rPr>
          <w:color w:val="231F20"/>
          <w:spacing w:val="-4"/>
        </w:rPr>
        <w:t xml:space="preserve"> </w:t>
      </w:r>
      <w:r>
        <w:rPr>
          <w:color w:val="231F20"/>
        </w:rPr>
        <w:t>must</w:t>
      </w:r>
      <w:r>
        <w:rPr>
          <w:color w:val="231F20"/>
          <w:spacing w:val="-4"/>
        </w:rPr>
        <w:t xml:space="preserve"> </w:t>
      </w:r>
      <w:r>
        <w:rPr>
          <w:color w:val="231F20"/>
        </w:rPr>
        <w:t>be</w:t>
      </w:r>
      <w:r>
        <w:rPr>
          <w:color w:val="231F20"/>
          <w:spacing w:val="-4"/>
        </w:rPr>
        <w:t xml:space="preserve"> </w:t>
      </w:r>
      <w:r>
        <w:rPr>
          <w:color w:val="231F20"/>
        </w:rPr>
        <w:t>applied</w:t>
      </w:r>
      <w:r>
        <w:rPr>
          <w:color w:val="231F20"/>
          <w:spacing w:val="-4"/>
        </w:rPr>
        <w:t xml:space="preserve"> </w:t>
      </w:r>
      <w:r>
        <w:rPr>
          <w:color w:val="231F20"/>
        </w:rPr>
        <w:t>separately</w:t>
      </w:r>
      <w:r>
        <w:rPr>
          <w:color w:val="231F20"/>
          <w:spacing w:val="-4"/>
        </w:rPr>
        <w:t xml:space="preserve"> </w:t>
      </w:r>
      <w:r>
        <w:rPr>
          <w:color w:val="231F20"/>
        </w:rPr>
        <w:t>for</w:t>
      </w:r>
      <w:r>
        <w:rPr>
          <w:color w:val="231F20"/>
          <w:spacing w:val="-4"/>
        </w:rPr>
        <w:t xml:space="preserve"> </w:t>
      </w:r>
      <w:r>
        <w:rPr>
          <w:color w:val="231F20"/>
        </w:rPr>
        <w:t>a</w:t>
      </w:r>
      <w:r>
        <w:rPr>
          <w:color w:val="231F20"/>
          <w:spacing w:val="-4"/>
        </w:rPr>
        <w:t xml:space="preserve"> </w:t>
      </w:r>
      <w:r>
        <w:rPr>
          <w:color w:val="231F20"/>
        </w:rPr>
        <w:t>net</w:t>
      </w:r>
      <w:r>
        <w:rPr>
          <w:color w:val="231F20"/>
          <w:spacing w:val="-3"/>
        </w:rPr>
        <w:t xml:space="preserve"> </w:t>
      </w:r>
      <w:r>
        <w:rPr>
          <w:color w:val="231F20"/>
        </w:rPr>
        <w:t>loss</w:t>
      </w:r>
      <w:r>
        <w:rPr>
          <w:color w:val="231F20"/>
          <w:spacing w:val="-4"/>
        </w:rPr>
        <w:t xml:space="preserve"> </w:t>
      </w:r>
      <w:r>
        <w:rPr>
          <w:color w:val="231F20"/>
        </w:rPr>
        <w:t>from passive activities held through a PTP. Second, special rules require that net income from certain activities that would otherwise</w:t>
      </w:r>
      <w:r>
        <w:rPr>
          <w:color w:val="231F20"/>
          <w:spacing w:val="-11"/>
        </w:rPr>
        <w:t xml:space="preserve"> </w:t>
      </w:r>
      <w:r>
        <w:rPr>
          <w:color w:val="231F20"/>
        </w:rPr>
        <w:t>be</w:t>
      </w:r>
      <w:r>
        <w:rPr>
          <w:color w:val="231F20"/>
          <w:spacing w:val="-11"/>
        </w:rPr>
        <w:t xml:space="preserve"> </w:t>
      </w:r>
      <w:r>
        <w:rPr>
          <w:color w:val="231F20"/>
        </w:rPr>
        <w:t>treated</w:t>
      </w:r>
      <w:r>
        <w:rPr>
          <w:color w:val="231F20"/>
          <w:spacing w:val="-11"/>
        </w:rPr>
        <w:t xml:space="preserve"> </w:t>
      </w:r>
      <w:r>
        <w:rPr>
          <w:color w:val="231F20"/>
        </w:rPr>
        <w:t>as</w:t>
      </w:r>
      <w:r>
        <w:rPr>
          <w:color w:val="231F20"/>
          <w:spacing w:val="-11"/>
        </w:rPr>
        <w:t xml:space="preserve"> </w:t>
      </w:r>
      <w:r>
        <w:rPr>
          <w:color w:val="231F20"/>
        </w:rPr>
        <w:t>passive</w:t>
      </w:r>
      <w:r>
        <w:rPr>
          <w:color w:val="231F20"/>
          <w:spacing w:val="-11"/>
        </w:rPr>
        <w:t xml:space="preserve"> </w:t>
      </w:r>
      <w:r>
        <w:rPr>
          <w:color w:val="231F20"/>
        </w:rPr>
        <w:t>income</w:t>
      </w:r>
      <w:r>
        <w:rPr>
          <w:color w:val="231F20"/>
          <w:spacing w:val="-11"/>
        </w:rPr>
        <w:t xml:space="preserve"> </w:t>
      </w:r>
      <w:r>
        <w:rPr>
          <w:color w:val="231F20"/>
        </w:rPr>
        <w:t>must</w:t>
      </w:r>
      <w:r>
        <w:rPr>
          <w:color w:val="231F20"/>
          <w:spacing w:val="-11"/>
        </w:rPr>
        <w:t xml:space="preserve"> </w:t>
      </w:r>
      <w:r>
        <w:rPr>
          <w:color w:val="231F20"/>
        </w:rPr>
        <w:t>be</w:t>
      </w:r>
      <w:r>
        <w:rPr>
          <w:color w:val="231F20"/>
          <w:spacing w:val="-11"/>
        </w:rPr>
        <w:t xml:space="preserve"> </w:t>
      </w:r>
      <w:r>
        <w:rPr>
          <w:color w:val="231F20"/>
        </w:rPr>
        <w:t xml:space="preserve">recharacterized as nonpassive income for purposes of the passive activity </w:t>
      </w:r>
      <w:r>
        <w:rPr>
          <w:color w:val="231F20"/>
          <w:spacing w:val="-2"/>
        </w:rPr>
        <w:t>limitations.</w:t>
      </w:r>
    </w:p>
    <w:p w:rsidR="00A33C7B" w:rsidRDefault="0089559E">
      <w:pPr>
        <w:pStyle w:val="Textkrper"/>
        <w:spacing w:before="97" w:line="237" w:lineRule="auto"/>
        <w:ind w:right="155" w:firstLine="239"/>
      </w:pPr>
      <w:r>
        <w:rPr>
          <w:color w:val="231F20"/>
        </w:rPr>
        <w:t>To</w:t>
      </w:r>
      <w:r>
        <w:rPr>
          <w:color w:val="231F20"/>
          <w:spacing w:val="-13"/>
        </w:rPr>
        <w:t xml:space="preserve"> </w:t>
      </w:r>
      <w:r>
        <w:rPr>
          <w:color w:val="231F20"/>
        </w:rPr>
        <w:t>allow</w:t>
      </w:r>
      <w:r>
        <w:rPr>
          <w:color w:val="231F20"/>
          <w:spacing w:val="-12"/>
        </w:rPr>
        <w:t xml:space="preserve"> </w:t>
      </w:r>
      <w:r>
        <w:rPr>
          <w:color w:val="231F20"/>
        </w:rPr>
        <w:t>each</w:t>
      </w:r>
      <w:r>
        <w:rPr>
          <w:color w:val="231F20"/>
          <w:spacing w:val="-13"/>
        </w:rPr>
        <w:t xml:space="preserve"> </w:t>
      </w:r>
      <w:r>
        <w:rPr>
          <w:color w:val="231F20"/>
        </w:rPr>
        <w:t>partner</w:t>
      </w:r>
      <w:r>
        <w:rPr>
          <w:color w:val="231F20"/>
          <w:spacing w:val="-12"/>
        </w:rPr>
        <w:t xml:space="preserve"> </w:t>
      </w:r>
      <w:r>
        <w:rPr>
          <w:color w:val="231F20"/>
        </w:rPr>
        <w:t>to</w:t>
      </w:r>
      <w:r>
        <w:rPr>
          <w:color w:val="231F20"/>
          <w:spacing w:val="-13"/>
        </w:rPr>
        <w:t xml:space="preserve"> </w:t>
      </w:r>
      <w:r>
        <w:rPr>
          <w:color w:val="231F20"/>
        </w:rPr>
        <w:t>correctly</w:t>
      </w:r>
      <w:r>
        <w:rPr>
          <w:color w:val="231F20"/>
          <w:spacing w:val="-13"/>
        </w:rPr>
        <w:t xml:space="preserve"> </w:t>
      </w:r>
      <w:r>
        <w:rPr>
          <w:color w:val="231F20"/>
        </w:rPr>
        <w:t>apply</w:t>
      </w:r>
      <w:r>
        <w:rPr>
          <w:color w:val="231F20"/>
          <w:spacing w:val="-12"/>
        </w:rPr>
        <w:t xml:space="preserve"> </w:t>
      </w:r>
      <w:r>
        <w:rPr>
          <w:color w:val="231F20"/>
        </w:rPr>
        <w:t>the</w:t>
      </w:r>
      <w:r>
        <w:rPr>
          <w:color w:val="231F20"/>
          <w:spacing w:val="-13"/>
        </w:rPr>
        <w:t xml:space="preserve"> </w:t>
      </w:r>
      <w:r>
        <w:rPr>
          <w:color w:val="231F20"/>
        </w:rPr>
        <w:t>passive</w:t>
      </w:r>
      <w:r>
        <w:rPr>
          <w:color w:val="231F20"/>
          <w:spacing w:val="-12"/>
        </w:rPr>
        <w:t xml:space="preserve"> </w:t>
      </w:r>
      <w:r>
        <w:rPr>
          <w:color w:val="231F20"/>
        </w:rPr>
        <w:t>activity limitations, the partnership must report income or loss and credits separately by activity for each of the following.</w:t>
      </w:r>
    </w:p>
    <w:p w:rsidR="00A33C7B" w:rsidRDefault="0089559E">
      <w:pPr>
        <w:pStyle w:val="Listenabsatz"/>
        <w:numPr>
          <w:ilvl w:val="0"/>
          <w:numId w:val="23"/>
        </w:numPr>
        <w:tabs>
          <w:tab w:val="left" w:pos="461"/>
        </w:tabs>
        <w:spacing w:line="199" w:lineRule="exact"/>
        <w:ind w:left="460" w:hanging="221"/>
        <w:rPr>
          <w:sz w:val="18"/>
        </w:rPr>
      </w:pPr>
      <w:r>
        <w:rPr>
          <w:color w:val="231F20"/>
          <w:w w:val="95"/>
          <w:position w:val="1"/>
          <w:sz w:val="18"/>
        </w:rPr>
        <w:t>Trade</w:t>
      </w:r>
      <w:r>
        <w:rPr>
          <w:color w:val="231F20"/>
          <w:spacing w:val="2"/>
          <w:position w:val="1"/>
          <w:sz w:val="18"/>
        </w:rPr>
        <w:t xml:space="preserve"> </w:t>
      </w:r>
      <w:r>
        <w:rPr>
          <w:color w:val="231F20"/>
          <w:w w:val="95"/>
          <w:position w:val="1"/>
          <w:sz w:val="18"/>
        </w:rPr>
        <w:t>or</w:t>
      </w:r>
      <w:r>
        <w:rPr>
          <w:color w:val="231F20"/>
          <w:spacing w:val="2"/>
          <w:position w:val="1"/>
          <w:sz w:val="18"/>
        </w:rPr>
        <w:t xml:space="preserve"> </w:t>
      </w:r>
      <w:r>
        <w:rPr>
          <w:color w:val="231F20"/>
          <w:w w:val="95"/>
          <w:position w:val="1"/>
          <w:sz w:val="18"/>
        </w:rPr>
        <w:t>business</w:t>
      </w:r>
      <w:r>
        <w:rPr>
          <w:color w:val="231F20"/>
          <w:spacing w:val="2"/>
          <w:position w:val="1"/>
          <w:sz w:val="18"/>
        </w:rPr>
        <w:t xml:space="preserve"> </w:t>
      </w:r>
      <w:r>
        <w:rPr>
          <w:color w:val="231F20"/>
          <w:spacing w:val="-2"/>
          <w:w w:val="95"/>
          <w:position w:val="1"/>
          <w:sz w:val="18"/>
        </w:rPr>
        <w:t>activities.</w:t>
      </w:r>
    </w:p>
    <w:p w:rsidR="00A33C7B" w:rsidRDefault="0089559E">
      <w:pPr>
        <w:pStyle w:val="Listenabsatz"/>
        <w:numPr>
          <w:ilvl w:val="0"/>
          <w:numId w:val="23"/>
        </w:numPr>
        <w:tabs>
          <w:tab w:val="left" w:pos="460"/>
        </w:tabs>
        <w:spacing w:line="204" w:lineRule="exact"/>
        <w:ind w:left="460"/>
        <w:rPr>
          <w:sz w:val="18"/>
        </w:rPr>
      </w:pPr>
      <w:r>
        <w:rPr>
          <w:color w:val="231F20"/>
          <w:w w:val="95"/>
          <w:position w:val="1"/>
          <w:sz w:val="18"/>
        </w:rPr>
        <w:t>Rental</w:t>
      </w:r>
      <w:r>
        <w:rPr>
          <w:color w:val="231F20"/>
          <w:spacing w:val="4"/>
          <w:position w:val="1"/>
          <w:sz w:val="18"/>
        </w:rPr>
        <w:t xml:space="preserve"> </w:t>
      </w:r>
      <w:r>
        <w:rPr>
          <w:color w:val="231F20"/>
          <w:w w:val="95"/>
          <w:position w:val="1"/>
          <w:sz w:val="18"/>
        </w:rPr>
        <w:t>real</w:t>
      </w:r>
      <w:r>
        <w:rPr>
          <w:color w:val="231F20"/>
          <w:spacing w:val="4"/>
          <w:position w:val="1"/>
          <w:sz w:val="18"/>
        </w:rPr>
        <w:t xml:space="preserve"> </w:t>
      </w:r>
      <w:r>
        <w:rPr>
          <w:color w:val="231F20"/>
          <w:w w:val="95"/>
          <w:position w:val="1"/>
          <w:sz w:val="18"/>
        </w:rPr>
        <w:t>estate</w:t>
      </w:r>
      <w:r>
        <w:rPr>
          <w:color w:val="231F20"/>
          <w:spacing w:val="4"/>
          <w:position w:val="1"/>
          <w:sz w:val="18"/>
        </w:rPr>
        <w:t xml:space="preserve"> </w:t>
      </w:r>
      <w:r>
        <w:rPr>
          <w:color w:val="231F20"/>
          <w:spacing w:val="-2"/>
          <w:w w:val="95"/>
          <w:position w:val="1"/>
          <w:sz w:val="18"/>
        </w:rPr>
        <w:t>activities.</w:t>
      </w:r>
    </w:p>
    <w:p w:rsidR="00A33C7B" w:rsidRDefault="0089559E">
      <w:pPr>
        <w:pStyle w:val="Listenabsatz"/>
        <w:numPr>
          <w:ilvl w:val="0"/>
          <w:numId w:val="23"/>
        </w:numPr>
        <w:tabs>
          <w:tab w:val="left" w:pos="460"/>
        </w:tabs>
        <w:spacing w:line="204" w:lineRule="exact"/>
        <w:ind w:hanging="221"/>
        <w:rPr>
          <w:sz w:val="18"/>
        </w:rPr>
      </w:pPr>
      <w:r>
        <w:rPr>
          <w:color w:val="231F20"/>
          <w:w w:val="95"/>
          <w:position w:val="1"/>
          <w:sz w:val="18"/>
        </w:rPr>
        <w:t>Rental</w:t>
      </w:r>
      <w:r>
        <w:rPr>
          <w:color w:val="231F20"/>
          <w:spacing w:val="5"/>
          <w:position w:val="1"/>
          <w:sz w:val="18"/>
        </w:rPr>
        <w:t xml:space="preserve"> </w:t>
      </w:r>
      <w:r>
        <w:rPr>
          <w:color w:val="231F20"/>
          <w:w w:val="95"/>
          <w:position w:val="1"/>
          <w:sz w:val="18"/>
        </w:rPr>
        <w:t>activities</w:t>
      </w:r>
      <w:r>
        <w:rPr>
          <w:color w:val="231F20"/>
          <w:spacing w:val="6"/>
          <w:position w:val="1"/>
          <w:sz w:val="18"/>
        </w:rPr>
        <w:t xml:space="preserve"> </w:t>
      </w:r>
      <w:r>
        <w:rPr>
          <w:color w:val="231F20"/>
          <w:w w:val="95"/>
          <w:position w:val="1"/>
          <w:sz w:val="18"/>
        </w:rPr>
        <w:t>other</w:t>
      </w:r>
      <w:r>
        <w:rPr>
          <w:color w:val="231F20"/>
          <w:spacing w:val="6"/>
          <w:position w:val="1"/>
          <w:sz w:val="18"/>
        </w:rPr>
        <w:t xml:space="preserve"> </w:t>
      </w:r>
      <w:r>
        <w:rPr>
          <w:color w:val="231F20"/>
          <w:w w:val="95"/>
          <w:position w:val="1"/>
          <w:sz w:val="18"/>
        </w:rPr>
        <w:t>than</w:t>
      </w:r>
      <w:r>
        <w:rPr>
          <w:color w:val="231F20"/>
          <w:spacing w:val="6"/>
          <w:position w:val="1"/>
          <w:sz w:val="18"/>
        </w:rPr>
        <w:t xml:space="preserve"> </w:t>
      </w:r>
      <w:r>
        <w:rPr>
          <w:color w:val="231F20"/>
          <w:w w:val="95"/>
          <w:position w:val="1"/>
          <w:sz w:val="18"/>
        </w:rPr>
        <w:t>real</w:t>
      </w:r>
      <w:r>
        <w:rPr>
          <w:color w:val="231F20"/>
          <w:spacing w:val="6"/>
          <w:position w:val="1"/>
          <w:sz w:val="18"/>
        </w:rPr>
        <w:t xml:space="preserve"> </w:t>
      </w:r>
      <w:r>
        <w:rPr>
          <w:color w:val="231F20"/>
          <w:spacing w:val="-2"/>
          <w:w w:val="95"/>
          <w:position w:val="1"/>
          <w:sz w:val="18"/>
        </w:rPr>
        <w:t>estate.</w:t>
      </w:r>
    </w:p>
    <w:p w:rsidR="00A33C7B" w:rsidRDefault="0089559E">
      <w:pPr>
        <w:pStyle w:val="Listenabsatz"/>
        <w:numPr>
          <w:ilvl w:val="0"/>
          <w:numId w:val="23"/>
        </w:numPr>
        <w:tabs>
          <w:tab w:val="left" w:pos="460"/>
        </w:tabs>
        <w:spacing w:line="223" w:lineRule="exact"/>
        <w:ind w:hanging="221"/>
        <w:rPr>
          <w:sz w:val="18"/>
        </w:rPr>
      </w:pPr>
      <w:r>
        <w:rPr>
          <w:color w:val="231F20"/>
          <w:w w:val="95"/>
          <w:position w:val="1"/>
          <w:sz w:val="18"/>
        </w:rPr>
        <w:t>Portfolio</w:t>
      </w:r>
      <w:r>
        <w:rPr>
          <w:color w:val="231F20"/>
          <w:spacing w:val="4"/>
          <w:position w:val="1"/>
          <w:sz w:val="18"/>
        </w:rPr>
        <w:t xml:space="preserve"> </w:t>
      </w:r>
      <w:r>
        <w:rPr>
          <w:color w:val="231F20"/>
          <w:spacing w:val="-2"/>
          <w:w w:val="95"/>
          <w:position w:val="1"/>
          <w:sz w:val="18"/>
        </w:rPr>
        <w:t>income.</w:t>
      </w:r>
    </w:p>
    <w:p w:rsidR="00A33C7B" w:rsidRDefault="0089559E">
      <w:pPr>
        <w:pStyle w:val="berschrift3"/>
        <w:spacing w:before="142"/>
        <w:ind w:left="119"/>
      </w:pPr>
      <w:bookmarkStart w:id="68" w:name="Activities_That_Aren’t_Passive_Activitie"/>
      <w:bookmarkEnd w:id="68"/>
      <w:r>
        <w:rPr>
          <w:color w:val="231F20"/>
        </w:rPr>
        <w:t>Activities</w:t>
      </w:r>
      <w:r>
        <w:rPr>
          <w:color w:val="231F20"/>
          <w:spacing w:val="-14"/>
        </w:rPr>
        <w:t xml:space="preserve"> </w:t>
      </w:r>
      <w:r>
        <w:rPr>
          <w:color w:val="231F20"/>
        </w:rPr>
        <w:t>That</w:t>
      </w:r>
      <w:r>
        <w:rPr>
          <w:color w:val="231F20"/>
          <w:spacing w:val="-15"/>
        </w:rPr>
        <w:t xml:space="preserve"> </w:t>
      </w:r>
      <w:r>
        <w:rPr>
          <w:color w:val="231F20"/>
        </w:rPr>
        <w:t>Aren’t</w:t>
      </w:r>
      <w:r>
        <w:rPr>
          <w:color w:val="231F20"/>
          <w:spacing w:val="-14"/>
        </w:rPr>
        <w:t xml:space="preserve"> </w:t>
      </w:r>
      <w:r>
        <w:rPr>
          <w:color w:val="231F20"/>
        </w:rPr>
        <w:t>Passive</w:t>
      </w:r>
      <w:r>
        <w:rPr>
          <w:color w:val="231F20"/>
          <w:spacing w:val="-14"/>
        </w:rPr>
        <w:t xml:space="preserve"> </w:t>
      </w:r>
      <w:r>
        <w:rPr>
          <w:color w:val="231F20"/>
          <w:spacing w:val="-2"/>
        </w:rPr>
        <w:t>Activities</w:t>
      </w:r>
    </w:p>
    <w:p w:rsidR="00A33C7B" w:rsidRDefault="0089559E">
      <w:pPr>
        <w:pStyle w:val="Textkrper"/>
        <w:spacing w:before="46"/>
      </w:pPr>
      <w:r>
        <w:rPr>
          <w:color w:val="231F20"/>
          <w:w w:val="95"/>
        </w:rPr>
        <w:t>The</w:t>
      </w:r>
      <w:r>
        <w:rPr>
          <w:color w:val="231F20"/>
          <w:spacing w:val="7"/>
        </w:rPr>
        <w:t xml:space="preserve"> </w:t>
      </w:r>
      <w:r>
        <w:rPr>
          <w:color w:val="231F20"/>
          <w:w w:val="95"/>
        </w:rPr>
        <w:t>following</w:t>
      </w:r>
      <w:r>
        <w:rPr>
          <w:color w:val="231F20"/>
          <w:spacing w:val="8"/>
        </w:rPr>
        <w:t xml:space="preserve"> </w:t>
      </w:r>
      <w:r>
        <w:rPr>
          <w:color w:val="231F20"/>
          <w:w w:val="95"/>
        </w:rPr>
        <w:t>aren’t</w:t>
      </w:r>
      <w:r>
        <w:rPr>
          <w:color w:val="231F20"/>
          <w:spacing w:val="8"/>
        </w:rPr>
        <w:t xml:space="preserve"> </w:t>
      </w:r>
      <w:r>
        <w:rPr>
          <w:color w:val="231F20"/>
          <w:w w:val="95"/>
        </w:rPr>
        <w:t>passive</w:t>
      </w:r>
      <w:r>
        <w:rPr>
          <w:color w:val="231F20"/>
          <w:spacing w:val="8"/>
        </w:rPr>
        <w:t xml:space="preserve"> </w:t>
      </w:r>
      <w:r>
        <w:rPr>
          <w:color w:val="231F20"/>
          <w:spacing w:val="-2"/>
          <w:w w:val="95"/>
        </w:rPr>
        <w:t>activities.</w:t>
      </w:r>
    </w:p>
    <w:p w:rsidR="00A33C7B" w:rsidRDefault="0089559E">
      <w:pPr>
        <w:pStyle w:val="Listenabsatz"/>
        <w:numPr>
          <w:ilvl w:val="0"/>
          <w:numId w:val="20"/>
        </w:numPr>
        <w:tabs>
          <w:tab w:val="left" w:pos="490"/>
        </w:tabs>
        <w:spacing w:before="104" w:line="237" w:lineRule="auto"/>
        <w:ind w:left="489" w:right="229" w:hanging="251"/>
        <w:rPr>
          <w:sz w:val="18"/>
        </w:rPr>
      </w:pPr>
      <w:r>
        <w:rPr>
          <w:color w:val="231F20"/>
          <w:sz w:val="18"/>
        </w:rPr>
        <w:t>Trade</w:t>
      </w:r>
      <w:r>
        <w:rPr>
          <w:color w:val="231F20"/>
          <w:spacing w:val="-13"/>
          <w:sz w:val="18"/>
        </w:rPr>
        <w:t xml:space="preserve"> </w:t>
      </w:r>
      <w:r>
        <w:rPr>
          <w:color w:val="231F20"/>
          <w:sz w:val="18"/>
        </w:rPr>
        <w:t>or</w:t>
      </w:r>
      <w:r>
        <w:rPr>
          <w:color w:val="231F20"/>
          <w:spacing w:val="-12"/>
          <w:sz w:val="18"/>
        </w:rPr>
        <w:t xml:space="preserve"> </w:t>
      </w:r>
      <w:r>
        <w:rPr>
          <w:color w:val="231F20"/>
          <w:sz w:val="18"/>
        </w:rPr>
        <w:t>business</w:t>
      </w:r>
      <w:r>
        <w:rPr>
          <w:color w:val="231F20"/>
          <w:spacing w:val="-13"/>
          <w:sz w:val="18"/>
        </w:rPr>
        <w:t xml:space="preserve"> </w:t>
      </w:r>
      <w:r>
        <w:rPr>
          <w:color w:val="231F20"/>
          <w:sz w:val="18"/>
        </w:rPr>
        <w:t>activities</w:t>
      </w:r>
      <w:r>
        <w:rPr>
          <w:color w:val="231F20"/>
          <w:spacing w:val="-12"/>
          <w:sz w:val="18"/>
        </w:rPr>
        <w:t xml:space="preserve"> </w:t>
      </w:r>
      <w:r>
        <w:rPr>
          <w:color w:val="231F20"/>
          <w:sz w:val="18"/>
        </w:rPr>
        <w:t>in</w:t>
      </w:r>
      <w:r>
        <w:rPr>
          <w:color w:val="231F20"/>
          <w:spacing w:val="-13"/>
          <w:sz w:val="18"/>
        </w:rPr>
        <w:t xml:space="preserve"> </w:t>
      </w:r>
      <w:r>
        <w:rPr>
          <w:color w:val="231F20"/>
          <w:sz w:val="18"/>
        </w:rPr>
        <w:t>which</w:t>
      </w:r>
      <w:r>
        <w:rPr>
          <w:color w:val="231F20"/>
          <w:spacing w:val="-13"/>
          <w:sz w:val="18"/>
        </w:rPr>
        <w:t xml:space="preserve"> </w:t>
      </w:r>
      <w:r>
        <w:rPr>
          <w:color w:val="231F20"/>
          <w:sz w:val="18"/>
        </w:rPr>
        <w:t>the</w:t>
      </w:r>
      <w:r>
        <w:rPr>
          <w:color w:val="231F20"/>
          <w:spacing w:val="-12"/>
          <w:sz w:val="18"/>
        </w:rPr>
        <w:t xml:space="preserve"> </w:t>
      </w:r>
      <w:r>
        <w:rPr>
          <w:color w:val="231F20"/>
          <w:sz w:val="18"/>
        </w:rPr>
        <w:t>partner</w:t>
      </w:r>
      <w:r>
        <w:rPr>
          <w:color w:val="231F20"/>
          <w:spacing w:val="-13"/>
          <w:sz w:val="18"/>
        </w:rPr>
        <w:t xml:space="preserve"> </w:t>
      </w:r>
      <w:r>
        <w:rPr>
          <w:color w:val="231F20"/>
          <w:sz w:val="18"/>
        </w:rPr>
        <w:t>materially participated for the tax year.</w:t>
      </w:r>
    </w:p>
    <w:p w:rsidR="00A33C7B" w:rsidRDefault="0089559E">
      <w:pPr>
        <w:pStyle w:val="Listenabsatz"/>
        <w:numPr>
          <w:ilvl w:val="0"/>
          <w:numId w:val="20"/>
        </w:numPr>
        <w:tabs>
          <w:tab w:val="left" w:pos="490"/>
        </w:tabs>
        <w:spacing w:before="103" w:line="237" w:lineRule="auto"/>
        <w:ind w:left="489" w:right="107" w:hanging="251"/>
        <w:rPr>
          <w:sz w:val="18"/>
        </w:rPr>
      </w:pPr>
      <w:r>
        <w:rPr>
          <w:color w:val="231F20"/>
          <w:sz w:val="18"/>
        </w:rPr>
        <w:t>Any</w:t>
      </w:r>
      <w:r>
        <w:rPr>
          <w:color w:val="231F20"/>
          <w:spacing w:val="-13"/>
          <w:sz w:val="18"/>
        </w:rPr>
        <w:t xml:space="preserve"> </w:t>
      </w:r>
      <w:r>
        <w:rPr>
          <w:color w:val="231F20"/>
          <w:sz w:val="18"/>
        </w:rPr>
        <w:t>rental</w:t>
      </w:r>
      <w:r>
        <w:rPr>
          <w:color w:val="231F20"/>
          <w:spacing w:val="-12"/>
          <w:sz w:val="18"/>
        </w:rPr>
        <w:t xml:space="preserve"> </w:t>
      </w:r>
      <w:r>
        <w:rPr>
          <w:color w:val="231F20"/>
          <w:sz w:val="18"/>
        </w:rPr>
        <w:t>real</w:t>
      </w:r>
      <w:r>
        <w:rPr>
          <w:color w:val="231F20"/>
          <w:spacing w:val="-13"/>
          <w:sz w:val="18"/>
        </w:rPr>
        <w:t xml:space="preserve"> </w:t>
      </w:r>
      <w:r>
        <w:rPr>
          <w:color w:val="231F20"/>
          <w:sz w:val="18"/>
        </w:rPr>
        <w:t>estate</w:t>
      </w:r>
      <w:r>
        <w:rPr>
          <w:color w:val="231F20"/>
          <w:spacing w:val="-12"/>
          <w:sz w:val="18"/>
        </w:rPr>
        <w:t xml:space="preserve"> </w:t>
      </w:r>
      <w:r>
        <w:rPr>
          <w:color w:val="231F20"/>
          <w:sz w:val="18"/>
        </w:rPr>
        <w:t>activity</w:t>
      </w:r>
      <w:r>
        <w:rPr>
          <w:color w:val="231F20"/>
          <w:spacing w:val="-13"/>
          <w:sz w:val="18"/>
        </w:rPr>
        <w:t xml:space="preserve"> </w:t>
      </w:r>
      <w:r>
        <w:rPr>
          <w:color w:val="231F20"/>
          <w:sz w:val="18"/>
        </w:rPr>
        <w:t>in</w:t>
      </w:r>
      <w:r>
        <w:rPr>
          <w:color w:val="231F20"/>
          <w:spacing w:val="-13"/>
          <w:sz w:val="18"/>
        </w:rPr>
        <w:t xml:space="preserve"> </w:t>
      </w:r>
      <w:r>
        <w:rPr>
          <w:color w:val="231F20"/>
          <w:sz w:val="18"/>
        </w:rPr>
        <w:t>which</w:t>
      </w:r>
      <w:r>
        <w:rPr>
          <w:color w:val="231F20"/>
          <w:spacing w:val="-12"/>
          <w:sz w:val="18"/>
        </w:rPr>
        <w:t xml:space="preserve"> </w:t>
      </w:r>
      <w:r>
        <w:rPr>
          <w:color w:val="231F20"/>
          <w:sz w:val="18"/>
        </w:rPr>
        <w:t>the</w:t>
      </w:r>
      <w:r>
        <w:rPr>
          <w:color w:val="231F20"/>
          <w:spacing w:val="-13"/>
          <w:sz w:val="18"/>
        </w:rPr>
        <w:t xml:space="preserve"> </w:t>
      </w:r>
      <w:r>
        <w:rPr>
          <w:color w:val="231F20"/>
          <w:sz w:val="18"/>
        </w:rPr>
        <w:t>partner</w:t>
      </w:r>
      <w:r>
        <w:rPr>
          <w:color w:val="231F20"/>
          <w:spacing w:val="-12"/>
          <w:sz w:val="18"/>
        </w:rPr>
        <w:t xml:space="preserve"> </w:t>
      </w:r>
      <w:r>
        <w:rPr>
          <w:color w:val="231F20"/>
          <w:sz w:val="18"/>
        </w:rPr>
        <w:t>materially participated if the partner met both of the following conditions for the tax year.</w:t>
      </w:r>
    </w:p>
    <w:p w:rsidR="00A33C7B" w:rsidRDefault="0089559E">
      <w:pPr>
        <w:pStyle w:val="Listenabsatz"/>
        <w:numPr>
          <w:ilvl w:val="1"/>
          <w:numId w:val="20"/>
        </w:numPr>
        <w:tabs>
          <w:tab w:val="left" w:pos="800"/>
        </w:tabs>
        <w:spacing w:before="102" w:line="237" w:lineRule="auto"/>
        <w:ind w:right="172"/>
        <w:rPr>
          <w:sz w:val="18"/>
        </w:rPr>
      </w:pPr>
      <w:r>
        <w:rPr>
          <w:color w:val="231F20"/>
          <w:sz w:val="18"/>
        </w:rPr>
        <w:t>More than half of the personal services the partner performed in trades or businesses were performed in real</w:t>
      </w:r>
      <w:r>
        <w:rPr>
          <w:color w:val="231F20"/>
          <w:spacing w:val="-13"/>
          <w:sz w:val="18"/>
        </w:rPr>
        <w:t xml:space="preserve"> </w:t>
      </w:r>
      <w:r>
        <w:rPr>
          <w:color w:val="231F20"/>
          <w:sz w:val="18"/>
        </w:rPr>
        <w:t>property</w:t>
      </w:r>
      <w:r>
        <w:rPr>
          <w:color w:val="231F20"/>
          <w:spacing w:val="-12"/>
          <w:sz w:val="18"/>
        </w:rPr>
        <w:t xml:space="preserve"> </w:t>
      </w:r>
      <w:r>
        <w:rPr>
          <w:color w:val="231F20"/>
          <w:sz w:val="18"/>
        </w:rPr>
        <w:t>trades</w:t>
      </w:r>
      <w:r>
        <w:rPr>
          <w:color w:val="231F20"/>
          <w:spacing w:val="-13"/>
          <w:sz w:val="18"/>
        </w:rPr>
        <w:t xml:space="preserve"> </w:t>
      </w:r>
      <w:r>
        <w:rPr>
          <w:color w:val="231F20"/>
          <w:sz w:val="18"/>
        </w:rPr>
        <w:t>or</w:t>
      </w:r>
      <w:r>
        <w:rPr>
          <w:color w:val="231F20"/>
          <w:spacing w:val="-12"/>
          <w:sz w:val="18"/>
        </w:rPr>
        <w:t xml:space="preserve"> </w:t>
      </w:r>
      <w:r>
        <w:rPr>
          <w:color w:val="231F20"/>
          <w:sz w:val="18"/>
        </w:rPr>
        <w:t>businesses</w:t>
      </w:r>
      <w:r>
        <w:rPr>
          <w:color w:val="231F20"/>
          <w:spacing w:val="-13"/>
          <w:sz w:val="18"/>
        </w:rPr>
        <w:t xml:space="preserve"> </w:t>
      </w:r>
      <w:r>
        <w:rPr>
          <w:color w:val="231F20"/>
          <w:sz w:val="18"/>
        </w:rPr>
        <w:t>in</w:t>
      </w:r>
      <w:r>
        <w:rPr>
          <w:color w:val="231F20"/>
          <w:spacing w:val="-12"/>
          <w:sz w:val="18"/>
        </w:rPr>
        <w:t xml:space="preserve"> </w:t>
      </w:r>
      <w:r>
        <w:rPr>
          <w:color w:val="231F20"/>
          <w:sz w:val="18"/>
        </w:rPr>
        <w:t>which</w:t>
      </w:r>
      <w:r>
        <w:rPr>
          <w:color w:val="231F20"/>
          <w:spacing w:val="-13"/>
          <w:sz w:val="18"/>
        </w:rPr>
        <w:t xml:space="preserve"> </w:t>
      </w:r>
      <w:r>
        <w:rPr>
          <w:color w:val="231F20"/>
          <w:sz w:val="18"/>
        </w:rPr>
        <w:t>the</w:t>
      </w:r>
      <w:r>
        <w:rPr>
          <w:color w:val="231F20"/>
          <w:spacing w:val="-12"/>
          <w:sz w:val="18"/>
        </w:rPr>
        <w:t xml:space="preserve"> </w:t>
      </w:r>
      <w:r>
        <w:rPr>
          <w:color w:val="231F20"/>
          <w:sz w:val="18"/>
        </w:rPr>
        <w:t>partner materially</w:t>
      </w:r>
      <w:r>
        <w:rPr>
          <w:color w:val="231F20"/>
          <w:spacing w:val="-5"/>
          <w:sz w:val="18"/>
        </w:rPr>
        <w:t xml:space="preserve"> </w:t>
      </w:r>
      <w:r>
        <w:rPr>
          <w:color w:val="231F20"/>
          <w:sz w:val="18"/>
        </w:rPr>
        <w:t>participated.</w:t>
      </w:r>
    </w:p>
    <w:p w:rsidR="00A33C7B" w:rsidRDefault="0089559E">
      <w:pPr>
        <w:pStyle w:val="Listenabsatz"/>
        <w:numPr>
          <w:ilvl w:val="1"/>
          <w:numId w:val="20"/>
        </w:numPr>
        <w:tabs>
          <w:tab w:val="left" w:pos="800"/>
        </w:tabs>
        <w:spacing w:before="102" w:line="237" w:lineRule="auto"/>
        <w:ind w:right="89" w:hanging="245"/>
        <w:rPr>
          <w:sz w:val="18"/>
        </w:rPr>
      </w:pPr>
      <w:bookmarkStart w:id="69" w:name="Rental_Activities"/>
      <w:bookmarkEnd w:id="69"/>
      <w:r>
        <w:rPr>
          <w:color w:val="231F20"/>
          <w:sz w:val="18"/>
        </w:rPr>
        <w:t>The</w:t>
      </w:r>
      <w:r>
        <w:rPr>
          <w:color w:val="231F20"/>
          <w:spacing w:val="-12"/>
          <w:sz w:val="18"/>
        </w:rPr>
        <w:t xml:space="preserve"> </w:t>
      </w:r>
      <w:r>
        <w:rPr>
          <w:color w:val="231F20"/>
          <w:sz w:val="18"/>
        </w:rPr>
        <w:t>partner</w:t>
      </w:r>
      <w:r>
        <w:rPr>
          <w:color w:val="231F20"/>
          <w:spacing w:val="-12"/>
          <w:sz w:val="18"/>
        </w:rPr>
        <w:t xml:space="preserve"> </w:t>
      </w:r>
      <w:r>
        <w:rPr>
          <w:color w:val="231F20"/>
          <w:sz w:val="18"/>
        </w:rPr>
        <w:t>performed</w:t>
      </w:r>
      <w:r>
        <w:rPr>
          <w:color w:val="231F20"/>
          <w:spacing w:val="-12"/>
          <w:sz w:val="18"/>
        </w:rPr>
        <w:t xml:space="preserve"> </w:t>
      </w:r>
      <w:r>
        <w:rPr>
          <w:color w:val="231F20"/>
          <w:sz w:val="18"/>
        </w:rPr>
        <w:t>more</w:t>
      </w:r>
      <w:r>
        <w:rPr>
          <w:color w:val="231F20"/>
          <w:spacing w:val="-12"/>
          <w:sz w:val="18"/>
        </w:rPr>
        <w:t xml:space="preserve"> </w:t>
      </w:r>
      <w:r>
        <w:rPr>
          <w:color w:val="231F20"/>
          <w:sz w:val="18"/>
        </w:rPr>
        <w:t>than</w:t>
      </w:r>
      <w:r>
        <w:rPr>
          <w:color w:val="231F20"/>
          <w:spacing w:val="-12"/>
          <w:sz w:val="18"/>
        </w:rPr>
        <w:t xml:space="preserve"> </w:t>
      </w:r>
      <w:r>
        <w:rPr>
          <w:color w:val="231F20"/>
          <w:sz w:val="18"/>
        </w:rPr>
        <w:t>750</w:t>
      </w:r>
      <w:r>
        <w:rPr>
          <w:color w:val="231F20"/>
          <w:spacing w:val="-12"/>
          <w:sz w:val="18"/>
        </w:rPr>
        <w:t xml:space="preserve"> </w:t>
      </w:r>
      <w:r>
        <w:rPr>
          <w:color w:val="231F20"/>
          <w:sz w:val="18"/>
        </w:rPr>
        <w:t>hours</w:t>
      </w:r>
      <w:r>
        <w:rPr>
          <w:color w:val="231F20"/>
          <w:spacing w:val="-12"/>
          <w:sz w:val="18"/>
        </w:rPr>
        <w:t xml:space="preserve"> </w:t>
      </w:r>
      <w:r>
        <w:rPr>
          <w:color w:val="231F20"/>
          <w:sz w:val="18"/>
        </w:rPr>
        <w:t>of</w:t>
      </w:r>
      <w:r>
        <w:rPr>
          <w:color w:val="231F20"/>
          <w:spacing w:val="-12"/>
          <w:sz w:val="18"/>
        </w:rPr>
        <w:t xml:space="preserve"> </w:t>
      </w:r>
      <w:r>
        <w:rPr>
          <w:color w:val="231F20"/>
          <w:sz w:val="18"/>
        </w:rPr>
        <w:t>services in real property trades or businesses in which the partner materially participated.</w:t>
      </w:r>
    </w:p>
    <w:p w:rsidR="00A33C7B" w:rsidRDefault="0089559E">
      <w:pPr>
        <w:pStyle w:val="Textkrper"/>
        <w:spacing w:before="177" w:line="237" w:lineRule="auto"/>
        <w:ind w:left="489" w:right="155"/>
      </w:pPr>
      <w:r>
        <w:rPr>
          <w:b/>
          <w:color w:val="231F20"/>
        </w:rPr>
        <w:t>Note:</w:t>
      </w:r>
      <w:r>
        <w:rPr>
          <w:b/>
          <w:color w:val="231F20"/>
          <w:spacing w:val="40"/>
        </w:rPr>
        <w:t xml:space="preserve"> </w:t>
      </w:r>
      <w:r>
        <w:rPr>
          <w:color w:val="231F20"/>
        </w:rPr>
        <w:t>For a partner that is a closely held C corporation (defined</w:t>
      </w:r>
      <w:r>
        <w:rPr>
          <w:color w:val="231F20"/>
          <w:spacing w:val="-13"/>
        </w:rPr>
        <w:t xml:space="preserve"> </w:t>
      </w:r>
      <w:r>
        <w:rPr>
          <w:color w:val="231F20"/>
        </w:rPr>
        <w:t>in</w:t>
      </w:r>
      <w:r>
        <w:rPr>
          <w:color w:val="231F20"/>
          <w:spacing w:val="-12"/>
        </w:rPr>
        <w:t xml:space="preserve"> </w:t>
      </w:r>
      <w:r>
        <w:rPr>
          <w:color w:val="231F20"/>
        </w:rPr>
        <w:t>section</w:t>
      </w:r>
      <w:r>
        <w:rPr>
          <w:color w:val="231F20"/>
          <w:spacing w:val="-13"/>
        </w:rPr>
        <w:t xml:space="preserve"> </w:t>
      </w:r>
      <w:r>
        <w:rPr>
          <w:color w:val="231F20"/>
        </w:rPr>
        <w:t>465(a)(1)(B)),</w:t>
      </w:r>
      <w:r>
        <w:rPr>
          <w:color w:val="231F20"/>
          <w:spacing w:val="-12"/>
        </w:rPr>
        <w:t xml:space="preserve"> </w:t>
      </w:r>
      <w:r>
        <w:rPr>
          <w:color w:val="231F20"/>
        </w:rPr>
        <w:t>the</w:t>
      </w:r>
      <w:r>
        <w:rPr>
          <w:color w:val="231F20"/>
          <w:spacing w:val="-13"/>
        </w:rPr>
        <w:t xml:space="preserve"> </w:t>
      </w:r>
      <w:r>
        <w:rPr>
          <w:color w:val="231F20"/>
        </w:rPr>
        <w:t>above</w:t>
      </w:r>
      <w:r>
        <w:rPr>
          <w:color w:val="231F20"/>
          <w:spacing w:val="-13"/>
        </w:rPr>
        <w:t xml:space="preserve"> </w:t>
      </w:r>
      <w:r>
        <w:rPr>
          <w:color w:val="231F20"/>
        </w:rPr>
        <w:t>conditions</w:t>
      </w:r>
      <w:r>
        <w:rPr>
          <w:color w:val="231F20"/>
          <w:spacing w:val="-12"/>
        </w:rPr>
        <w:t xml:space="preserve"> </w:t>
      </w:r>
      <w:r>
        <w:rPr>
          <w:color w:val="231F20"/>
        </w:rPr>
        <w:t>are treated</w:t>
      </w:r>
      <w:r>
        <w:rPr>
          <w:color w:val="231F20"/>
          <w:spacing w:val="-11"/>
        </w:rPr>
        <w:t xml:space="preserve"> </w:t>
      </w:r>
      <w:r>
        <w:rPr>
          <w:color w:val="231F20"/>
        </w:rPr>
        <w:t>as</w:t>
      </w:r>
      <w:r>
        <w:rPr>
          <w:color w:val="231F20"/>
          <w:spacing w:val="-11"/>
        </w:rPr>
        <w:t xml:space="preserve"> </w:t>
      </w:r>
      <w:r>
        <w:rPr>
          <w:color w:val="231F20"/>
        </w:rPr>
        <w:t>met</w:t>
      </w:r>
      <w:r>
        <w:rPr>
          <w:color w:val="231F20"/>
          <w:spacing w:val="-11"/>
        </w:rPr>
        <w:t xml:space="preserve"> </w:t>
      </w:r>
      <w:r>
        <w:rPr>
          <w:color w:val="231F20"/>
        </w:rPr>
        <w:t>if</w:t>
      </w:r>
      <w:r>
        <w:rPr>
          <w:color w:val="231F20"/>
          <w:spacing w:val="-11"/>
        </w:rPr>
        <w:t xml:space="preserve"> </w:t>
      </w:r>
      <w:r>
        <w:rPr>
          <w:color w:val="231F20"/>
        </w:rPr>
        <w:t>more</w:t>
      </w:r>
      <w:r>
        <w:rPr>
          <w:color w:val="231F20"/>
          <w:spacing w:val="-11"/>
        </w:rPr>
        <w:t xml:space="preserve"> </w:t>
      </w:r>
      <w:r>
        <w:rPr>
          <w:color w:val="231F20"/>
        </w:rPr>
        <w:t>than</w:t>
      </w:r>
      <w:r>
        <w:rPr>
          <w:color w:val="231F20"/>
          <w:spacing w:val="-11"/>
        </w:rPr>
        <w:t xml:space="preserve"> </w:t>
      </w:r>
      <w:r>
        <w:rPr>
          <w:color w:val="231F20"/>
        </w:rPr>
        <w:t>50%</w:t>
      </w:r>
      <w:r>
        <w:rPr>
          <w:color w:val="231F20"/>
          <w:spacing w:val="-11"/>
        </w:rPr>
        <w:t xml:space="preserve"> </w:t>
      </w:r>
      <w:r>
        <w:rPr>
          <w:color w:val="231F20"/>
        </w:rPr>
        <w:t>of</w:t>
      </w:r>
      <w:r>
        <w:rPr>
          <w:color w:val="231F20"/>
          <w:spacing w:val="-11"/>
        </w:rPr>
        <w:t xml:space="preserve"> </w:t>
      </w:r>
      <w:r>
        <w:rPr>
          <w:color w:val="231F20"/>
        </w:rPr>
        <w:t>the</w:t>
      </w:r>
      <w:r>
        <w:rPr>
          <w:color w:val="231F20"/>
          <w:spacing w:val="-11"/>
        </w:rPr>
        <w:t xml:space="preserve"> </w:t>
      </w:r>
      <w:r>
        <w:rPr>
          <w:color w:val="231F20"/>
        </w:rPr>
        <w:t>corporation’s</w:t>
      </w:r>
      <w:r>
        <w:rPr>
          <w:color w:val="231F20"/>
          <w:spacing w:val="-11"/>
        </w:rPr>
        <w:t xml:space="preserve"> </w:t>
      </w:r>
      <w:r>
        <w:rPr>
          <w:color w:val="231F20"/>
        </w:rPr>
        <w:t>gross receipts are from real property trades or businesses in which the corporation materially participated.</w:t>
      </w:r>
    </w:p>
    <w:p w:rsidR="00A33C7B" w:rsidRDefault="0089559E">
      <w:pPr>
        <w:pStyle w:val="Textkrper"/>
        <w:spacing w:before="55" w:line="237" w:lineRule="auto"/>
        <w:ind w:left="489" w:right="155" w:firstLine="239"/>
      </w:pPr>
      <w:r>
        <w:rPr>
          <w:color w:val="231F20"/>
        </w:rPr>
        <w:t>For</w:t>
      </w:r>
      <w:r>
        <w:rPr>
          <w:color w:val="231F20"/>
          <w:spacing w:val="-5"/>
        </w:rPr>
        <w:t xml:space="preserve"> </w:t>
      </w:r>
      <w:r>
        <w:rPr>
          <w:color w:val="231F20"/>
        </w:rPr>
        <w:t>purposes</w:t>
      </w:r>
      <w:r>
        <w:rPr>
          <w:color w:val="231F20"/>
          <w:spacing w:val="-5"/>
        </w:rPr>
        <w:t xml:space="preserve"> </w:t>
      </w:r>
      <w:r>
        <w:rPr>
          <w:color w:val="231F20"/>
        </w:rPr>
        <w:t>of</w:t>
      </w:r>
      <w:r>
        <w:rPr>
          <w:color w:val="231F20"/>
          <w:spacing w:val="-5"/>
        </w:rPr>
        <w:t xml:space="preserve"> </w:t>
      </w:r>
      <w:r>
        <w:rPr>
          <w:color w:val="231F20"/>
        </w:rPr>
        <w:t>this</w:t>
      </w:r>
      <w:r>
        <w:rPr>
          <w:color w:val="231F20"/>
          <w:spacing w:val="-5"/>
        </w:rPr>
        <w:t xml:space="preserve"> </w:t>
      </w:r>
      <w:r>
        <w:rPr>
          <w:color w:val="231F20"/>
        </w:rPr>
        <w:t>rule,</w:t>
      </w:r>
      <w:r>
        <w:rPr>
          <w:color w:val="231F20"/>
          <w:spacing w:val="-5"/>
        </w:rPr>
        <w:t xml:space="preserve"> </w:t>
      </w:r>
      <w:r>
        <w:rPr>
          <w:color w:val="231F20"/>
        </w:rPr>
        <w:t>each</w:t>
      </w:r>
      <w:r>
        <w:rPr>
          <w:color w:val="231F20"/>
          <w:spacing w:val="-5"/>
        </w:rPr>
        <w:t xml:space="preserve"> </w:t>
      </w:r>
      <w:r>
        <w:rPr>
          <w:color w:val="231F20"/>
        </w:rPr>
        <w:t>interest</w:t>
      </w:r>
      <w:r>
        <w:rPr>
          <w:color w:val="231F20"/>
          <w:spacing w:val="-5"/>
        </w:rPr>
        <w:t xml:space="preserve"> </w:t>
      </w:r>
      <w:r>
        <w:rPr>
          <w:color w:val="231F20"/>
        </w:rPr>
        <w:t>in</w:t>
      </w:r>
      <w:r>
        <w:rPr>
          <w:color w:val="231F20"/>
          <w:spacing w:val="-5"/>
        </w:rPr>
        <w:t xml:space="preserve"> </w:t>
      </w:r>
      <w:r>
        <w:rPr>
          <w:color w:val="231F20"/>
        </w:rPr>
        <w:t>rental</w:t>
      </w:r>
      <w:r>
        <w:rPr>
          <w:color w:val="231F20"/>
          <w:spacing w:val="-5"/>
        </w:rPr>
        <w:t xml:space="preserve"> </w:t>
      </w:r>
      <w:r>
        <w:rPr>
          <w:color w:val="231F20"/>
        </w:rPr>
        <w:t>real estate</w:t>
      </w:r>
      <w:r>
        <w:rPr>
          <w:color w:val="231F20"/>
          <w:spacing w:val="-13"/>
        </w:rPr>
        <w:t xml:space="preserve"> </w:t>
      </w:r>
      <w:r>
        <w:rPr>
          <w:color w:val="231F20"/>
        </w:rPr>
        <w:t>is</w:t>
      </w:r>
      <w:r>
        <w:rPr>
          <w:color w:val="231F20"/>
          <w:spacing w:val="-12"/>
        </w:rPr>
        <w:t xml:space="preserve"> </w:t>
      </w:r>
      <w:r>
        <w:rPr>
          <w:color w:val="231F20"/>
        </w:rPr>
        <w:t>a</w:t>
      </w:r>
      <w:r>
        <w:rPr>
          <w:color w:val="231F20"/>
          <w:spacing w:val="-13"/>
        </w:rPr>
        <w:t xml:space="preserve"> </w:t>
      </w:r>
      <w:r>
        <w:rPr>
          <w:color w:val="231F20"/>
        </w:rPr>
        <w:t>separate</w:t>
      </w:r>
      <w:r>
        <w:rPr>
          <w:color w:val="231F20"/>
          <w:spacing w:val="-12"/>
        </w:rPr>
        <w:t xml:space="preserve"> </w:t>
      </w:r>
      <w:r>
        <w:rPr>
          <w:color w:val="231F20"/>
        </w:rPr>
        <w:t>activity,</w:t>
      </w:r>
      <w:r>
        <w:rPr>
          <w:color w:val="231F20"/>
          <w:spacing w:val="-13"/>
        </w:rPr>
        <w:t xml:space="preserve"> </w:t>
      </w:r>
      <w:r>
        <w:rPr>
          <w:color w:val="231F20"/>
        </w:rPr>
        <w:t>unless</w:t>
      </w:r>
      <w:r>
        <w:rPr>
          <w:color w:val="231F20"/>
          <w:spacing w:val="-13"/>
        </w:rPr>
        <w:t xml:space="preserve"> </w:t>
      </w:r>
      <w:r>
        <w:rPr>
          <w:color w:val="231F20"/>
        </w:rPr>
        <w:t>the</w:t>
      </w:r>
      <w:r>
        <w:rPr>
          <w:color w:val="231F20"/>
          <w:spacing w:val="-12"/>
        </w:rPr>
        <w:t xml:space="preserve"> </w:t>
      </w:r>
      <w:r>
        <w:rPr>
          <w:color w:val="231F20"/>
        </w:rPr>
        <w:t>partner</w:t>
      </w:r>
      <w:r>
        <w:rPr>
          <w:color w:val="231F20"/>
          <w:spacing w:val="-13"/>
        </w:rPr>
        <w:t xml:space="preserve"> </w:t>
      </w:r>
      <w:r>
        <w:rPr>
          <w:color w:val="231F20"/>
        </w:rPr>
        <w:t>elects</w:t>
      </w:r>
      <w:r>
        <w:rPr>
          <w:color w:val="231F20"/>
          <w:spacing w:val="-12"/>
        </w:rPr>
        <w:t xml:space="preserve"> </w:t>
      </w:r>
      <w:r>
        <w:rPr>
          <w:color w:val="231F20"/>
        </w:rPr>
        <w:t>to treat all interests in rental real estate as one activity.</w:t>
      </w:r>
    </w:p>
    <w:p w:rsidR="00A33C7B" w:rsidRDefault="0089559E">
      <w:pPr>
        <w:pStyle w:val="Textkrper"/>
        <w:spacing w:before="58" w:line="237" w:lineRule="auto"/>
        <w:ind w:left="489" w:firstLine="239"/>
      </w:pPr>
      <w:r>
        <w:rPr>
          <w:color w:val="231F20"/>
        </w:rPr>
        <w:t>If</w:t>
      </w:r>
      <w:r>
        <w:rPr>
          <w:color w:val="231F20"/>
          <w:spacing w:val="-13"/>
        </w:rPr>
        <w:t xml:space="preserve"> </w:t>
      </w:r>
      <w:r>
        <w:rPr>
          <w:color w:val="231F20"/>
        </w:rPr>
        <w:t>the</w:t>
      </w:r>
      <w:r>
        <w:rPr>
          <w:color w:val="231F20"/>
          <w:spacing w:val="-12"/>
        </w:rPr>
        <w:t xml:space="preserve"> </w:t>
      </w:r>
      <w:r>
        <w:rPr>
          <w:color w:val="231F20"/>
        </w:rPr>
        <w:t>partner</w:t>
      </w:r>
      <w:r>
        <w:rPr>
          <w:color w:val="231F20"/>
          <w:spacing w:val="-13"/>
        </w:rPr>
        <w:t xml:space="preserve"> </w:t>
      </w:r>
      <w:r>
        <w:rPr>
          <w:color w:val="231F20"/>
        </w:rPr>
        <w:t>is</w:t>
      </w:r>
      <w:r>
        <w:rPr>
          <w:color w:val="231F20"/>
          <w:spacing w:val="-12"/>
        </w:rPr>
        <w:t xml:space="preserve"> </w:t>
      </w:r>
      <w:r>
        <w:rPr>
          <w:color w:val="231F20"/>
        </w:rPr>
        <w:t>married</w:t>
      </w:r>
      <w:r>
        <w:rPr>
          <w:color w:val="231F20"/>
          <w:spacing w:val="-13"/>
        </w:rPr>
        <w:t xml:space="preserve"> </w:t>
      </w:r>
      <w:r>
        <w:rPr>
          <w:color w:val="231F20"/>
        </w:rPr>
        <w:t>filing</w:t>
      </w:r>
      <w:r>
        <w:rPr>
          <w:color w:val="231F20"/>
          <w:spacing w:val="-13"/>
        </w:rPr>
        <w:t xml:space="preserve"> </w:t>
      </w:r>
      <w:r>
        <w:rPr>
          <w:color w:val="231F20"/>
        </w:rPr>
        <w:t>jointly,</w:t>
      </w:r>
      <w:r>
        <w:rPr>
          <w:color w:val="231F20"/>
          <w:spacing w:val="-12"/>
        </w:rPr>
        <w:t xml:space="preserve"> </w:t>
      </w:r>
      <w:r>
        <w:rPr>
          <w:color w:val="231F20"/>
        </w:rPr>
        <w:t>either</w:t>
      </w:r>
      <w:r>
        <w:rPr>
          <w:color w:val="231F20"/>
          <w:spacing w:val="-13"/>
        </w:rPr>
        <w:t xml:space="preserve"> </w:t>
      </w:r>
      <w:r>
        <w:rPr>
          <w:color w:val="231F20"/>
        </w:rPr>
        <w:t>the</w:t>
      </w:r>
      <w:r>
        <w:rPr>
          <w:color w:val="231F20"/>
          <w:spacing w:val="-12"/>
        </w:rPr>
        <w:t xml:space="preserve"> </w:t>
      </w:r>
      <w:r>
        <w:rPr>
          <w:color w:val="231F20"/>
        </w:rPr>
        <w:t>partner</w:t>
      </w:r>
      <w:r>
        <w:rPr>
          <w:color w:val="231F20"/>
          <w:spacing w:val="-13"/>
        </w:rPr>
        <w:t xml:space="preserve"> </w:t>
      </w:r>
      <w:r>
        <w:rPr>
          <w:color w:val="231F20"/>
        </w:rPr>
        <w:t>or the partner’s spouse must separately meet both of the above conditions, without taking into account services performed by the other spouse.</w:t>
      </w:r>
    </w:p>
    <w:p w:rsidR="00A33C7B" w:rsidRDefault="0089559E">
      <w:pPr>
        <w:pStyle w:val="Textkrper"/>
        <w:spacing w:before="56" w:line="237" w:lineRule="auto"/>
        <w:ind w:left="489" w:right="42" w:firstLine="239"/>
      </w:pPr>
      <w:r>
        <w:rPr>
          <w:color w:val="231F20"/>
        </w:rPr>
        <w:t>A real property trade or business is any real property development,</w:t>
      </w:r>
      <w:r>
        <w:rPr>
          <w:color w:val="231F20"/>
          <w:spacing w:val="-13"/>
        </w:rPr>
        <w:t xml:space="preserve"> </w:t>
      </w:r>
      <w:r>
        <w:rPr>
          <w:color w:val="231F20"/>
        </w:rPr>
        <w:t>redevelopment,</w:t>
      </w:r>
      <w:r>
        <w:rPr>
          <w:color w:val="231F20"/>
          <w:spacing w:val="-12"/>
        </w:rPr>
        <w:t xml:space="preserve"> </w:t>
      </w:r>
      <w:r>
        <w:rPr>
          <w:color w:val="231F20"/>
        </w:rPr>
        <w:t>construction,</w:t>
      </w:r>
      <w:r>
        <w:rPr>
          <w:color w:val="231F20"/>
          <w:spacing w:val="-13"/>
        </w:rPr>
        <w:t xml:space="preserve"> </w:t>
      </w:r>
      <w:r>
        <w:rPr>
          <w:color w:val="231F20"/>
        </w:rPr>
        <w:t>reconstruction, acquisition, conversion, rental, operation, management, leasing, or brokerage trade or business. Services the partner performed as an employee aren’t treated as performed in a real property trade or business unless the partner</w:t>
      </w:r>
      <w:r>
        <w:rPr>
          <w:color w:val="231F20"/>
          <w:spacing w:val="-11"/>
        </w:rPr>
        <w:t xml:space="preserve"> </w:t>
      </w:r>
      <w:r>
        <w:rPr>
          <w:color w:val="231F20"/>
        </w:rPr>
        <w:t>owned</w:t>
      </w:r>
      <w:r>
        <w:rPr>
          <w:color w:val="231F20"/>
          <w:spacing w:val="-11"/>
        </w:rPr>
        <w:t xml:space="preserve"> </w:t>
      </w:r>
      <w:r>
        <w:rPr>
          <w:color w:val="231F20"/>
        </w:rPr>
        <w:t>more</w:t>
      </w:r>
      <w:r>
        <w:rPr>
          <w:color w:val="231F20"/>
          <w:spacing w:val="-11"/>
        </w:rPr>
        <w:t xml:space="preserve"> </w:t>
      </w:r>
      <w:r>
        <w:rPr>
          <w:color w:val="231F20"/>
        </w:rPr>
        <w:t>than</w:t>
      </w:r>
      <w:r>
        <w:rPr>
          <w:color w:val="231F20"/>
          <w:spacing w:val="-11"/>
        </w:rPr>
        <w:t xml:space="preserve"> </w:t>
      </w:r>
      <w:r>
        <w:rPr>
          <w:color w:val="231F20"/>
        </w:rPr>
        <w:t>5%</w:t>
      </w:r>
      <w:r>
        <w:rPr>
          <w:color w:val="231F20"/>
          <w:spacing w:val="-11"/>
        </w:rPr>
        <w:t xml:space="preserve"> </w:t>
      </w:r>
      <w:r>
        <w:rPr>
          <w:color w:val="231F20"/>
        </w:rPr>
        <w:t>of</w:t>
      </w:r>
      <w:r>
        <w:rPr>
          <w:color w:val="231F20"/>
          <w:spacing w:val="-11"/>
        </w:rPr>
        <w:t xml:space="preserve"> </w:t>
      </w:r>
      <w:r>
        <w:rPr>
          <w:color w:val="231F20"/>
        </w:rPr>
        <w:t>the</w:t>
      </w:r>
      <w:r>
        <w:rPr>
          <w:color w:val="231F20"/>
          <w:spacing w:val="-11"/>
        </w:rPr>
        <w:t xml:space="preserve"> </w:t>
      </w:r>
      <w:r>
        <w:rPr>
          <w:color w:val="231F20"/>
        </w:rPr>
        <w:t>stock</w:t>
      </w:r>
      <w:r>
        <w:rPr>
          <w:color w:val="231F20"/>
          <w:spacing w:val="-11"/>
        </w:rPr>
        <w:t xml:space="preserve"> </w:t>
      </w:r>
      <w:r>
        <w:rPr>
          <w:color w:val="231F20"/>
        </w:rPr>
        <w:t>(or</w:t>
      </w:r>
      <w:r>
        <w:rPr>
          <w:color w:val="231F20"/>
          <w:spacing w:val="-11"/>
        </w:rPr>
        <w:t xml:space="preserve"> </w:t>
      </w:r>
      <w:r>
        <w:rPr>
          <w:color w:val="231F20"/>
        </w:rPr>
        <w:t>more</w:t>
      </w:r>
      <w:r>
        <w:rPr>
          <w:color w:val="231F20"/>
          <w:spacing w:val="-11"/>
        </w:rPr>
        <w:t xml:space="preserve"> </w:t>
      </w:r>
      <w:r>
        <w:rPr>
          <w:color w:val="231F20"/>
        </w:rPr>
        <w:t>than</w:t>
      </w:r>
      <w:r>
        <w:rPr>
          <w:color w:val="231F20"/>
          <w:spacing w:val="-11"/>
        </w:rPr>
        <w:t xml:space="preserve"> </w:t>
      </w:r>
      <w:r>
        <w:rPr>
          <w:color w:val="231F20"/>
        </w:rPr>
        <w:t>5% of the capital or profits interest) in the employer.</w:t>
      </w:r>
    </w:p>
    <w:p w:rsidR="00A33C7B" w:rsidRDefault="0089559E">
      <w:pPr>
        <w:pStyle w:val="Listenabsatz"/>
        <w:numPr>
          <w:ilvl w:val="0"/>
          <w:numId w:val="20"/>
        </w:numPr>
        <w:tabs>
          <w:tab w:val="left" w:pos="490"/>
        </w:tabs>
        <w:spacing w:before="96" w:line="237" w:lineRule="auto"/>
        <w:ind w:right="41" w:hanging="251"/>
        <w:rPr>
          <w:sz w:val="18"/>
        </w:rPr>
      </w:pPr>
      <w:r>
        <w:rPr>
          <w:color w:val="231F20"/>
          <w:sz w:val="18"/>
        </w:rPr>
        <w:t>An interest in an oil or gas well drilled or operated under a working</w:t>
      </w:r>
      <w:r>
        <w:rPr>
          <w:color w:val="231F20"/>
          <w:spacing w:val="-10"/>
          <w:sz w:val="18"/>
        </w:rPr>
        <w:t xml:space="preserve"> </w:t>
      </w:r>
      <w:r>
        <w:rPr>
          <w:color w:val="231F20"/>
          <w:sz w:val="18"/>
        </w:rPr>
        <w:t>interest</w:t>
      </w:r>
      <w:r>
        <w:rPr>
          <w:color w:val="231F20"/>
          <w:spacing w:val="-10"/>
          <w:sz w:val="18"/>
        </w:rPr>
        <w:t xml:space="preserve"> </w:t>
      </w:r>
      <w:r>
        <w:rPr>
          <w:color w:val="231F20"/>
          <w:sz w:val="18"/>
        </w:rPr>
        <w:t>if</w:t>
      </w:r>
      <w:r>
        <w:rPr>
          <w:color w:val="231F20"/>
          <w:spacing w:val="-10"/>
          <w:sz w:val="18"/>
        </w:rPr>
        <w:t xml:space="preserve"> </w:t>
      </w:r>
      <w:r>
        <w:rPr>
          <w:color w:val="231F20"/>
          <w:sz w:val="18"/>
        </w:rPr>
        <w:t>at</w:t>
      </w:r>
      <w:r>
        <w:rPr>
          <w:color w:val="231F20"/>
          <w:spacing w:val="-10"/>
          <w:sz w:val="18"/>
        </w:rPr>
        <w:t xml:space="preserve"> </w:t>
      </w:r>
      <w:r>
        <w:rPr>
          <w:color w:val="231F20"/>
          <w:sz w:val="18"/>
        </w:rPr>
        <w:t>any</w:t>
      </w:r>
      <w:r>
        <w:rPr>
          <w:color w:val="231F20"/>
          <w:spacing w:val="-10"/>
          <w:sz w:val="18"/>
        </w:rPr>
        <w:t xml:space="preserve"> </w:t>
      </w:r>
      <w:r>
        <w:rPr>
          <w:color w:val="231F20"/>
          <w:sz w:val="18"/>
        </w:rPr>
        <w:t>time</w:t>
      </w:r>
      <w:r>
        <w:rPr>
          <w:color w:val="231F20"/>
          <w:spacing w:val="-10"/>
          <w:sz w:val="18"/>
        </w:rPr>
        <w:t xml:space="preserve"> </w:t>
      </w:r>
      <w:r>
        <w:rPr>
          <w:color w:val="231F20"/>
          <w:sz w:val="18"/>
        </w:rPr>
        <w:t>during</w:t>
      </w:r>
      <w:r>
        <w:rPr>
          <w:color w:val="231F20"/>
          <w:spacing w:val="-10"/>
          <w:sz w:val="18"/>
        </w:rPr>
        <w:t xml:space="preserve"> </w:t>
      </w:r>
      <w:r>
        <w:rPr>
          <w:color w:val="231F20"/>
          <w:sz w:val="18"/>
        </w:rPr>
        <w:t>the</w:t>
      </w:r>
      <w:r>
        <w:rPr>
          <w:color w:val="231F20"/>
          <w:spacing w:val="-10"/>
          <w:sz w:val="18"/>
        </w:rPr>
        <w:t xml:space="preserve"> </w:t>
      </w:r>
      <w:r>
        <w:rPr>
          <w:color w:val="231F20"/>
          <w:sz w:val="18"/>
        </w:rPr>
        <w:t>tax</w:t>
      </w:r>
      <w:r>
        <w:rPr>
          <w:color w:val="231F20"/>
          <w:spacing w:val="-10"/>
          <w:sz w:val="18"/>
        </w:rPr>
        <w:t xml:space="preserve"> </w:t>
      </w:r>
      <w:r>
        <w:rPr>
          <w:color w:val="231F20"/>
          <w:sz w:val="18"/>
        </w:rPr>
        <w:t>year</w:t>
      </w:r>
      <w:r>
        <w:rPr>
          <w:color w:val="231F20"/>
          <w:spacing w:val="-10"/>
          <w:sz w:val="18"/>
        </w:rPr>
        <w:t xml:space="preserve"> </w:t>
      </w:r>
      <w:r>
        <w:rPr>
          <w:color w:val="231F20"/>
          <w:sz w:val="18"/>
        </w:rPr>
        <w:t>the</w:t>
      </w:r>
      <w:r>
        <w:rPr>
          <w:color w:val="231F20"/>
          <w:spacing w:val="-10"/>
          <w:sz w:val="18"/>
        </w:rPr>
        <w:t xml:space="preserve"> </w:t>
      </w:r>
      <w:r>
        <w:rPr>
          <w:color w:val="231F20"/>
          <w:sz w:val="18"/>
        </w:rPr>
        <w:t>partner held the working interest directly or through an entity that didn’t</w:t>
      </w:r>
      <w:r>
        <w:rPr>
          <w:color w:val="231F20"/>
          <w:spacing w:val="-13"/>
          <w:sz w:val="18"/>
        </w:rPr>
        <w:t xml:space="preserve"> </w:t>
      </w:r>
      <w:r>
        <w:rPr>
          <w:color w:val="231F20"/>
          <w:sz w:val="18"/>
        </w:rPr>
        <w:t>limit</w:t>
      </w:r>
      <w:r>
        <w:rPr>
          <w:color w:val="231F20"/>
          <w:spacing w:val="-12"/>
          <w:sz w:val="18"/>
        </w:rPr>
        <w:t xml:space="preserve"> </w:t>
      </w:r>
      <w:r>
        <w:rPr>
          <w:color w:val="231F20"/>
          <w:sz w:val="18"/>
        </w:rPr>
        <w:t>the</w:t>
      </w:r>
      <w:r>
        <w:rPr>
          <w:color w:val="231F20"/>
          <w:spacing w:val="-13"/>
          <w:sz w:val="18"/>
        </w:rPr>
        <w:t xml:space="preserve"> </w:t>
      </w:r>
      <w:r>
        <w:rPr>
          <w:color w:val="231F20"/>
          <w:sz w:val="18"/>
        </w:rPr>
        <w:t>partner’s</w:t>
      </w:r>
      <w:r>
        <w:rPr>
          <w:color w:val="231F20"/>
          <w:spacing w:val="-12"/>
          <w:sz w:val="18"/>
        </w:rPr>
        <w:t xml:space="preserve"> </w:t>
      </w:r>
      <w:r>
        <w:rPr>
          <w:color w:val="231F20"/>
          <w:sz w:val="18"/>
        </w:rPr>
        <w:t>liability</w:t>
      </w:r>
      <w:r>
        <w:rPr>
          <w:color w:val="231F20"/>
          <w:spacing w:val="-13"/>
          <w:sz w:val="18"/>
        </w:rPr>
        <w:t xml:space="preserve"> </w:t>
      </w:r>
      <w:r>
        <w:rPr>
          <w:color w:val="231F20"/>
          <w:sz w:val="18"/>
        </w:rPr>
        <w:t>(for</w:t>
      </w:r>
      <w:r>
        <w:rPr>
          <w:color w:val="231F20"/>
          <w:spacing w:val="-13"/>
          <w:sz w:val="18"/>
        </w:rPr>
        <w:t xml:space="preserve"> </w:t>
      </w:r>
      <w:r>
        <w:rPr>
          <w:color w:val="231F20"/>
          <w:sz w:val="18"/>
        </w:rPr>
        <w:t>example,</w:t>
      </w:r>
      <w:r>
        <w:rPr>
          <w:color w:val="231F20"/>
          <w:spacing w:val="-12"/>
          <w:sz w:val="18"/>
        </w:rPr>
        <w:t xml:space="preserve"> </w:t>
      </w:r>
      <w:r>
        <w:rPr>
          <w:color w:val="231F20"/>
          <w:sz w:val="18"/>
        </w:rPr>
        <w:t>an</w:t>
      </w:r>
      <w:r>
        <w:rPr>
          <w:color w:val="231F20"/>
          <w:spacing w:val="-13"/>
          <w:sz w:val="18"/>
        </w:rPr>
        <w:t xml:space="preserve"> </w:t>
      </w:r>
      <w:r>
        <w:rPr>
          <w:color w:val="231F20"/>
          <w:sz w:val="18"/>
        </w:rPr>
        <w:t>interest</w:t>
      </w:r>
      <w:r>
        <w:rPr>
          <w:color w:val="231F20"/>
          <w:spacing w:val="-12"/>
          <w:sz w:val="18"/>
        </w:rPr>
        <w:t xml:space="preserve"> </w:t>
      </w:r>
      <w:r>
        <w:rPr>
          <w:color w:val="231F20"/>
          <w:sz w:val="18"/>
        </w:rPr>
        <w:t>as</w:t>
      </w:r>
      <w:r>
        <w:rPr>
          <w:color w:val="231F20"/>
          <w:spacing w:val="-13"/>
          <w:sz w:val="18"/>
        </w:rPr>
        <w:t xml:space="preserve"> </w:t>
      </w:r>
      <w:r>
        <w:rPr>
          <w:color w:val="231F20"/>
          <w:sz w:val="18"/>
        </w:rPr>
        <w:t>a general partner). This exception applies regardless of whether the partner materially participated for the tax year.</w:t>
      </w:r>
    </w:p>
    <w:p w:rsidR="00A33C7B" w:rsidRDefault="0089559E">
      <w:pPr>
        <w:pStyle w:val="Listenabsatz"/>
        <w:numPr>
          <w:ilvl w:val="0"/>
          <w:numId w:val="20"/>
        </w:numPr>
        <w:tabs>
          <w:tab w:val="left" w:pos="491"/>
        </w:tabs>
        <w:spacing w:before="118" w:line="237" w:lineRule="auto"/>
        <w:ind w:right="306" w:hanging="251"/>
        <w:rPr>
          <w:sz w:val="18"/>
        </w:rPr>
      </w:pPr>
      <w:r>
        <w:rPr>
          <w:color w:val="231F20"/>
          <w:spacing w:val="-1"/>
          <w:w w:val="99"/>
          <w:sz w:val="18"/>
        </w:rPr>
        <w:br w:type="column"/>
      </w:r>
      <w:r>
        <w:rPr>
          <w:color w:val="231F20"/>
          <w:sz w:val="18"/>
        </w:rPr>
        <w:t>The</w:t>
      </w:r>
      <w:r>
        <w:rPr>
          <w:color w:val="231F20"/>
          <w:spacing w:val="-12"/>
          <w:sz w:val="18"/>
        </w:rPr>
        <w:t xml:space="preserve"> </w:t>
      </w:r>
      <w:r>
        <w:rPr>
          <w:color w:val="231F20"/>
          <w:sz w:val="18"/>
        </w:rPr>
        <w:t>rental</w:t>
      </w:r>
      <w:r>
        <w:rPr>
          <w:color w:val="231F20"/>
          <w:spacing w:val="-12"/>
          <w:sz w:val="18"/>
        </w:rPr>
        <w:t xml:space="preserve"> </w:t>
      </w:r>
      <w:r>
        <w:rPr>
          <w:color w:val="231F20"/>
          <w:sz w:val="18"/>
        </w:rPr>
        <w:t>of</w:t>
      </w:r>
      <w:r>
        <w:rPr>
          <w:color w:val="231F20"/>
          <w:spacing w:val="-12"/>
          <w:sz w:val="18"/>
        </w:rPr>
        <w:t xml:space="preserve"> </w:t>
      </w:r>
      <w:r>
        <w:rPr>
          <w:color w:val="231F20"/>
          <w:sz w:val="18"/>
        </w:rPr>
        <w:t>a</w:t>
      </w:r>
      <w:r>
        <w:rPr>
          <w:color w:val="231F20"/>
          <w:spacing w:val="-12"/>
          <w:sz w:val="18"/>
        </w:rPr>
        <w:t xml:space="preserve"> </w:t>
      </w:r>
      <w:r>
        <w:rPr>
          <w:color w:val="231F20"/>
          <w:sz w:val="18"/>
        </w:rPr>
        <w:t>dwelling</w:t>
      </w:r>
      <w:r>
        <w:rPr>
          <w:color w:val="231F20"/>
          <w:spacing w:val="-12"/>
          <w:sz w:val="18"/>
        </w:rPr>
        <w:t xml:space="preserve"> </w:t>
      </w:r>
      <w:r>
        <w:rPr>
          <w:color w:val="231F20"/>
          <w:sz w:val="18"/>
        </w:rPr>
        <w:t>unit</w:t>
      </w:r>
      <w:r>
        <w:rPr>
          <w:color w:val="231F20"/>
          <w:spacing w:val="-12"/>
          <w:sz w:val="18"/>
        </w:rPr>
        <w:t xml:space="preserve"> </w:t>
      </w:r>
      <w:r>
        <w:rPr>
          <w:color w:val="231F20"/>
          <w:sz w:val="18"/>
        </w:rPr>
        <w:t>used</w:t>
      </w:r>
      <w:r>
        <w:rPr>
          <w:color w:val="231F20"/>
          <w:spacing w:val="-12"/>
          <w:sz w:val="18"/>
        </w:rPr>
        <w:t xml:space="preserve"> </w:t>
      </w:r>
      <w:r>
        <w:rPr>
          <w:color w:val="231F20"/>
          <w:sz w:val="18"/>
        </w:rPr>
        <w:t>by</w:t>
      </w:r>
      <w:r>
        <w:rPr>
          <w:color w:val="231F20"/>
          <w:spacing w:val="-12"/>
          <w:sz w:val="18"/>
        </w:rPr>
        <w:t xml:space="preserve"> </w:t>
      </w:r>
      <w:r>
        <w:rPr>
          <w:color w:val="231F20"/>
          <w:sz w:val="18"/>
        </w:rPr>
        <w:t>a</w:t>
      </w:r>
      <w:r>
        <w:rPr>
          <w:color w:val="231F20"/>
          <w:spacing w:val="-12"/>
          <w:sz w:val="18"/>
        </w:rPr>
        <w:t xml:space="preserve"> </w:t>
      </w:r>
      <w:r>
        <w:rPr>
          <w:color w:val="231F20"/>
          <w:sz w:val="18"/>
        </w:rPr>
        <w:t>partner</w:t>
      </w:r>
      <w:r>
        <w:rPr>
          <w:color w:val="231F20"/>
          <w:spacing w:val="-12"/>
          <w:sz w:val="18"/>
        </w:rPr>
        <w:t xml:space="preserve"> </w:t>
      </w:r>
      <w:r>
        <w:rPr>
          <w:color w:val="231F20"/>
          <w:sz w:val="18"/>
        </w:rPr>
        <w:t>for</w:t>
      </w:r>
      <w:r>
        <w:rPr>
          <w:color w:val="231F20"/>
          <w:spacing w:val="-12"/>
          <w:sz w:val="18"/>
        </w:rPr>
        <w:t xml:space="preserve"> </w:t>
      </w:r>
      <w:r>
        <w:rPr>
          <w:color w:val="231F20"/>
          <w:sz w:val="18"/>
        </w:rPr>
        <w:t>personal purposes during the year for more than the greater of 14 days</w:t>
      </w:r>
      <w:r>
        <w:rPr>
          <w:color w:val="231F20"/>
          <w:spacing w:val="-11"/>
          <w:sz w:val="18"/>
        </w:rPr>
        <w:t xml:space="preserve"> </w:t>
      </w:r>
      <w:r>
        <w:rPr>
          <w:color w:val="231F20"/>
          <w:sz w:val="18"/>
        </w:rPr>
        <w:t>or</w:t>
      </w:r>
      <w:r>
        <w:rPr>
          <w:color w:val="231F20"/>
          <w:spacing w:val="-11"/>
          <w:sz w:val="18"/>
        </w:rPr>
        <w:t xml:space="preserve"> </w:t>
      </w:r>
      <w:r>
        <w:rPr>
          <w:color w:val="231F20"/>
          <w:sz w:val="18"/>
        </w:rPr>
        <w:t>10%</w:t>
      </w:r>
      <w:r>
        <w:rPr>
          <w:color w:val="231F20"/>
          <w:spacing w:val="-11"/>
          <w:sz w:val="18"/>
        </w:rPr>
        <w:t xml:space="preserve"> </w:t>
      </w:r>
      <w:r>
        <w:rPr>
          <w:color w:val="231F20"/>
          <w:sz w:val="18"/>
        </w:rPr>
        <w:t>of</w:t>
      </w:r>
      <w:r>
        <w:rPr>
          <w:color w:val="231F20"/>
          <w:spacing w:val="-11"/>
          <w:sz w:val="18"/>
        </w:rPr>
        <w:t xml:space="preserve"> </w:t>
      </w:r>
      <w:r>
        <w:rPr>
          <w:color w:val="231F20"/>
          <w:sz w:val="18"/>
        </w:rPr>
        <w:t>the</w:t>
      </w:r>
      <w:r>
        <w:rPr>
          <w:color w:val="231F20"/>
          <w:spacing w:val="-11"/>
          <w:sz w:val="18"/>
        </w:rPr>
        <w:t xml:space="preserve"> </w:t>
      </w:r>
      <w:r>
        <w:rPr>
          <w:color w:val="231F20"/>
          <w:sz w:val="18"/>
        </w:rPr>
        <w:t>number</w:t>
      </w:r>
      <w:r>
        <w:rPr>
          <w:color w:val="231F20"/>
          <w:spacing w:val="-10"/>
          <w:sz w:val="18"/>
        </w:rPr>
        <w:t xml:space="preserve"> </w:t>
      </w:r>
      <w:r>
        <w:rPr>
          <w:color w:val="231F20"/>
          <w:sz w:val="18"/>
        </w:rPr>
        <w:t>of</w:t>
      </w:r>
      <w:r>
        <w:rPr>
          <w:color w:val="231F20"/>
          <w:spacing w:val="-11"/>
          <w:sz w:val="18"/>
        </w:rPr>
        <w:t xml:space="preserve"> </w:t>
      </w:r>
      <w:r>
        <w:rPr>
          <w:color w:val="231F20"/>
          <w:sz w:val="18"/>
        </w:rPr>
        <w:t>days</w:t>
      </w:r>
      <w:r>
        <w:rPr>
          <w:color w:val="231F20"/>
          <w:spacing w:val="-11"/>
          <w:sz w:val="18"/>
        </w:rPr>
        <w:t xml:space="preserve"> </w:t>
      </w:r>
      <w:r>
        <w:rPr>
          <w:color w:val="231F20"/>
          <w:sz w:val="18"/>
        </w:rPr>
        <w:t>that</w:t>
      </w:r>
      <w:r>
        <w:rPr>
          <w:color w:val="231F20"/>
          <w:spacing w:val="-11"/>
          <w:sz w:val="18"/>
        </w:rPr>
        <w:t xml:space="preserve"> </w:t>
      </w:r>
      <w:r>
        <w:rPr>
          <w:color w:val="231F20"/>
          <w:sz w:val="18"/>
        </w:rPr>
        <w:t>the</w:t>
      </w:r>
      <w:r>
        <w:rPr>
          <w:color w:val="231F20"/>
          <w:spacing w:val="-11"/>
          <w:sz w:val="18"/>
        </w:rPr>
        <w:t xml:space="preserve"> </w:t>
      </w:r>
      <w:r>
        <w:rPr>
          <w:color w:val="231F20"/>
          <w:sz w:val="18"/>
        </w:rPr>
        <w:t>residence</w:t>
      </w:r>
      <w:r>
        <w:rPr>
          <w:color w:val="231F20"/>
          <w:spacing w:val="-11"/>
          <w:sz w:val="18"/>
        </w:rPr>
        <w:t xml:space="preserve"> </w:t>
      </w:r>
      <w:r>
        <w:rPr>
          <w:color w:val="231F20"/>
          <w:sz w:val="18"/>
        </w:rPr>
        <w:t>was rented at fair rental value.</w:t>
      </w:r>
    </w:p>
    <w:p w:rsidR="00A33C7B" w:rsidRDefault="0089559E">
      <w:pPr>
        <w:pStyle w:val="Listenabsatz"/>
        <w:numPr>
          <w:ilvl w:val="0"/>
          <w:numId w:val="20"/>
        </w:numPr>
        <w:tabs>
          <w:tab w:val="left" w:pos="491"/>
        </w:tabs>
        <w:spacing w:before="96" w:line="237" w:lineRule="auto"/>
        <w:ind w:right="168" w:hanging="251"/>
        <w:rPr>
          <w:sz w:val="18"/>
        </w:rPr>
      </w:pPr>
      <w:r>
        <w:rPr>
          <w:color w:val="231F20"/>
          <w:sz w:val="18"/>
        </w:rPr>
        <w:t>An activity of trading personal property for the account of owners</w:t>
      </w:r>
      <w:r>
        <w:rPr>
          <w:color w:val="231F20"/>
          <w:spacing w:val="-4"/>
          <w:sz w:val="18"/>
        </w:rPr>
        <w:t xml:space="preserve"> </w:t>
      </w:r>
      <w:r>
        <w:rPr>
          <w:color w:val="231F20"/>
          <w:sz w:val="18"/>
        </w:rPr>
        <w:t>of</w:t>
      </w:r>
      <w:r>
        <w:rPr>
          <w:color w:val="231F20"/>
          <w:spacing w:val="-4"/>
          <w:sz w:val="18"/>
        </w:rPr>
        <w:t xml:space="preserve"> </w:t>
      </w:r>
      <w:r>
        <w:rPr>
          <w:color w:val="231F20"/>
          <w:sz w:val="18"/>
        </w:rPr>
        <w:t>interests</w:t>
      </w:r>
      <w:r>
        <w:rPr>
          <w:color w:val="231F20"/>
          <w:spacing w:val="-4"/>
          <w:sz w:val="18"/>
        </w:rPr>
        <w:t xml:space="preserve"> </w:t>
      </w:r>
      <w:r>
        <w:rPr>
          <w:color w:val="231F20"/>
          <w:sz w:val="18"/>
        </w:rPr>
        <w:t>in</w:t>
      </w:r>
      <w:r>
        <w:rPr>
          <w:color w:val="231F20"/>
          <w:spacing w:val="-4"/>
          <w:sz w:val="18"/>
        </w:rPr>
        <w:t xml:space="preserve"> </w:t>
      </w:r>
      <w:r>
        <w:rPr>
          <w:color w:val="231F20"/>
          <w:sz w:val="18"/>
        </w:rPr>
        <w:t>the</w:t>
      </w:r>
      <w:r>
        <w:rPr>
          <w:color w:val="231F20"/>
          <w:spacing w:val="-4"/>
          <w:sz w:val="18"/>
        </w:rPr>
        <w:t xml:space="preserve"> </w:t>
      </w:r>
      <w:r>
        <w:rPr>
          <w:color w:val="231F20"/>
          <w:sz w:val="18"/>
        </w:rPr>
        <w:t>activity.</w:t>
      </w:r>
      <w:r>
        <w:rPr>
          <w:color w:val="231F20"/>
          <w:spacing w:val="-4"/>
          <w:sz w:val="18"/>
        </w:rPr>
        <w:t xml:space="preserve"> </w:t>
      </w:r>
      <w:r>
        <w:rPr>
          <w:color w:val="231F20"/>
          <w:sz w:val="18"/>
        </w:rPr>
        <w:t>For</w:t>
      </w:r>
      <w:r>
        <w:rPr>
          <w:color w:val="231F20"/>
          <w:spacing w:val="-4"/>
          <w:sz w:val="18"/>
        </w:rPr>
        <w:t xml:space="preserve"> </w:t>
      </w:r>
      <w:r>
        <w:rPr>
          <w:color w:val="231F20"/>
          <w:sz w:val="18"/>
        </w:rPr>
        <w:t>purposes</w:t>
      </w:r>
      <w:r>
        <w:rPr>
          <w:color w:val="231F20"/>
          <w:spacing w:val="-4"/>
          <w:sz w:val="18"/>
        </w:rPr>
        <w:t xml:space="preserve"> </w:t>
      </w:r>
      <w:r>
        <w:rPr>
          <w:color w:val="231F20"/>
          <w:sz w:val="18"/>
        </w:rPr>
        <w:t>of</w:t>
      </w:r>
      <w:r>
        <w:rPr>
          <w:color w:val="231F20"/>
          <w:spacing w:val="-4"/>
          <w:sz w:val="18"/>
        </w:rPr>
        <w:t xml:space="preserve"> </w:t>
      </w:r>
      <w:r>
        <w:rPr>
          <w:color w:val="231F20"/>
          <w:sz w:val="18"/>
        </w:rPr>
        <w:t>this</w:t>
      </w:r>
      <w:r>
        <w:rPr>
          <w:color w:val="231F20"/>
          <w:spacing w:val="-4"/>
          <w:sz w:val="18"/>
        </w:rPr>
        <w:t xml:space="preserve"> </w:t>
      </w:r>
      <w:r>
        <w:rPr>
          <w:color w:val="231F20"/>
          <w:sz w:val="18"/>
        </w:rPr>
        <w:t>rule, “personal property” means property that is actively traded, such</w:t>
      </w:r>
      <w:r>
        <w:rPr>
          <w:color w:val="231F20"/>
          <w:spacing w:val="-13"/>
          <w:sz w:val="18"/>
        </w:rPr>
        <w:t xml:space="preserve"> </w:t>
      </w:r>
      <w:r>
        <w:rPr>
          <w:color w:val="231F20"/>
          <w:sz w:val="18"/>
        </w:rPr>
        <w:t>as</w:t>
      </w:r>
      <w:r>
        <w:rPr>
          <w:color w:val="231F20"/>
          <w:spacing w:val="-12"/>
          <w:sz w:val="18"/>
        </w:rPr>
        <w:t xml:space="preserve"> </w:t>
      </w:r>
      <w:r>
        <w:rPr>
          <w:color w:val="231F20"/>
          <w:sz w:val="18"/>
        </w:rPr>
        <w:t>stocks,</w:t>
      </w:r>
      <w:r>
        <w:rPr>
          <w:color w:val="231F20"/>
          <w:spacing w:val="-13"/>
          <w:sz w:val="18"/>
        </w:rPr>
        <w:t xml:space="preserve"> </w:t>
      </w:r>
      <w:r>
        <w:rPr>
          <w:color w:val="231F20"/>
          <w:sz w:val="18"/>
        </w:rPr>
        <w:t>bonds,</w:t>
      </w:r>
      <w:r>
        <w:rPr>
          <w:color w:val="231F20"/>
          <w:spacing w:val="-12"/>
          <w:sz w:val="18"/>
        </w:rPr>
        <w:t xml:space="preserve"> </w:t>
      </w:r>
      <w:r>
        <w:rPr>
          <w:color w:val="231F20"/>
          <w:sz w:val="18"/>
        </w:rPr>
        <w:t>and</w:t>
      </w:r>
      <w:r>
        <w:rPr>
          <w:color w:val="231F20"/>
          <w:spacing w:val="-13"/>
          <w:sz w:val="18"/>
        </w:rPr>
        <w:t xml:space="preserve"> </w:t>
      </w:r>
      <w:r>
        <w:rPr>
          <w:color w:val="231F20"/>
          <w:sz w:val="18"/>
        </w:rPr>
        <w:t>other</w:t>
      </w:r>
      <w:r>
        <w:rPr>
          <w:color w:val="231F20"/>
          <w:spacing w:val="-13"/>
          <w:sz w:val="18"/>
        </w:rPr>
        <w:t xml:space="preserve"> </w:t>
      </w:r>
      <w:r>
        <w:rPr>
          <w:color w:val="231F20"/>
          <w:sz w:val="18"/>
        </w:rPr>
        <w:t>securities.</w:t>
      </w:r>
      <w:r>
        <w:rPr>
          <w:color w:val="231F20"/>
          <w:spacing w:val="-12"/>
          <w:sz w:val="18"/>
        </w:rPr>
        <w:t xml:space="preserve"> </w:t>
      </w:r>
      <w:r>
        <w:rPr>
          <w:color w:val="231F20"/>
          <w:sz w:val="18"/>
        </w:rPr>
        <w:t>See</w:t>
      </w:r>
      <w:r>
        <w:rPr>
          <w:color w:val="231F20"/>
          <w:spacing w:val="-13"/>
          <w:sz w:val="18"/>
        </w:rPr>
        <w:t xml:space="preserve"> </w:t>
      </w:r>
      <w:r>
        <w:rPr>
          <w:color w:val="231F20"/>
          <w:sz w:val="18"/>
        </w:rPr>
        <w:t>Temporary Regulations section 1.469-1T(e)(6).</w:t>
      </w:r>
    </w:p>
    <w:p w:rsidR="00A33C7B" w:rsidRDefault="0089559E">
      <w:pPr>
        <w:pStyle w:val="berschrift3"/>
        <w:ind w:left="119"/>
      </w:pPr>
      <w:r>
        <w:rPr>
          <w:color w:val="231F20"/>
          <w:spacing w:val="-2"/>
        </w:rPr>
        <w:t>Trade</w:t>
      </w:r>
      <w:r>
        <w:rPr>
          <w:color w:val="231F20"/>
          <w:spacing w:val="-7"/>
        </w:rPr>
        <w:t xml:space="preserve"> </w:t>
      </w:r>
      <w:r>
        <w:rPr>
          <w:color w:val="231F20"/>
          <w:spacing w:val="-2"/>
        </w:rPr>
        <w:t>or</w:t>
      </w:r>
      <w:r>
        <w:rPr>
          <w:color w:val="231F20"/>
          <w:spacing w:val="-6"/>
        </w:rPr>
        <w:t xml:space="preserve"> </w:t>
      </w:r>
      <w:r>
        <w:rPr>
          <w:color w:val="231F20"/>
          <w:spacing w:val="-2"/>
        </w:rPr>
        <w:t>Business</w:t>
      </w:r>
      <w:r>
        <w:rPr>
          <w:color w:val="231F20"/>
          <w:spacing w:val="-6"/>
        </w:rPr>
        <w:t xml:space="preserve"> </w:t>
      </w:r>
      <w:r>
        <w:rPr>
          <w:color w:val="231F20"/>
          <w:spacing w:val="-2"/>
        </w:rPr>
        <w:t>Activities</w:t>
      </w:r>
    </w:p>
    <w:p w:rsidR="00A33C7B" w:rsidRDefault="0089559E">
      <w:pPr>
        <w:pStyle w:val="Textkrper"/>
        <w:spacing w:before="49" w:line="237" w:lineRule="auto"/>
      </w:pPr>
      <w:r>
        <w:rPr>
          <w:color w:val="231F20"/>
        </w:rPr>
        <w:t>A trade or business activity is an activity (other than a rental activity</w:t>
      </w:r>
      <w:r>
        <w:rPr>
          <w:color w:val="231F20"/>
          <w:spacing w:val="-11"/>
        </w:rPr>
        <w:t xml:space="preserve"> </w:t>
      </w:r>
      <w:r>
        <w:rPr>
          <w:color w:val="231F20"/>
        </w:rPr>
        <w:t>or</w:t>
      </w:r>
      <w:r>
        <w:rPr>
          <w:color w:val="231F20"/>
          <w:spacing w:val="-11"/>
        </w:rPr>
        <w:t xml:space="preserve"> </w:t>
      </w:r>
      <w:r>
        <w:rPr>
          <w:color w:val="231F20"/>
        </w:rPr>
        <w:t>an</w:t>
      </w:r>
      <w:r>
        <w:rPr>
          <w:color w:val="231F20"/>
          <w:spacing w:val="-11"/>
        </w:rPr>
        <w:t xml:space="preserve"> </w:t>
      </w:r>
      <w:r>
        <w:rPr>
          <w:color w:val="231F20"/>
        </w:rPr>
        <w:t>activity</w:t>
      </w:r>
      <w:r>
        <w:rPr>
          <w:color w:val="231F20"/>
          <w:spacing w:val="-11"/>
        </w:rPr>
        <w:t xml:space="preserve"> </w:t>
      </w:r>
      <w:r>
        <w:rPr>
          <w:color w:val="231F20"/>
        </w:rPr>
        <w:t>treated</w:t>
      </w:r>
      <w:r>
        <w:rPr>
          <w:color w:val="231F20"/>
          <w:spacing w:val="-11"/>
        </w:rPr>
        <w:t xml:space="preserve"> </w:t>
      </w:r>
      <w:r>
        <w:rPr>
          <w:color w:val="231F20"/>
        </w:rPr>
        <w:t>as</w:t>
      </w:r>
      <w:r>
        <w:rPr>
          <w:color w:val="231F20"/>
          <w:spacing w:val="-11"/>
        </w:rPr>
        <w:t xml:space="preserve"> </w:t>
      </w:r>
      <w:r>
        <w:rPr>
          <w:color w:val="231F20"/>
        </w:rPr>
        <w:t>incidental</w:t>
      </w:r>
      <w:r>
        <w:rPr>
          <w:color w:val="231F20"/>
          <w:spacing w:val="-11"/>
        </w:rPr>
        <w:t xml:space="preserve"> </w:t>
      </w:r>
      <w:r>
        <w:rPr>
          <w:color w:val="231F20"/>
        </w:rPr>
        <w:t>to</w:t>
      </w:r>
      <w:r>
        <w:rPr>
          <w:color w:val="231F20"/>
          <w:spacing w:val="-11"/>
        </w:rPr>
        <w:t xml:space="preserve"> </w:t>
      </w:r>
      <w:r>
        <w:rPr>
          <w:color w:val="231F20"/>
        </w:rPr>
        <w:t>an</w:t>
      </w:r>
      <w:r>
        <w:rPr>
          <w:color w:val="231F20"/>
          <w:spacing w:val="-11"/>
        </w:rPr>
        <w:t xml:space="preserve"> </w:t>
      </w:r>
      <w:r>
        <w:rPr>
          <w:color w:val="231F20"/>
        </w:rPr>
        <w:t>activity</w:t>
      </w:r>
      <w:r>
        <w:rPr>
          <w:color w:val="231F20"/>
          <w:spacing w:val="-11"/>
        </w:rPr>
        <w:t xml:space="preserve"> </w:t>
      </w:r>
      <w:r>
        <w:rPr>
          <w:color w:val="231F20"/>
        </w:rPr>
        <w:t>of</w:t>
      </w:r>
      <w:r>
        <w:rPr>
          <w:color w:val="231F20"/>
          <w:spacing w:val="-11"/>
        </w:rPr>
        <w:t xml:space="preserve"> </w:t>
      </w:r>
      <w:r>
        <w:rPr>
          <w:color w:val="231F20"/>
        </w:rPr>
        <w:t>holding property for investment) that:</w:t>
      </w:r>
    </w:p>
    <w:p w:rsidR="00A33C7B" w:rsidRDefault="0089559E">
      <w:pPr>
        <w:pStyle w:val="Listenabsatz"/>
        <w:numPr>
          <w:ilvl w:val="0"/>
          <w:numId w:val="23"/>
        </w:numPr>
        <w:tabs>
          <w:tab w:val="left" w:pos="460"/>
        </w:tabs>
        <w:spacing w:line="220" w:lineRule="auto"/>
        <w:ind w:right="681"/>
        <w:rPr>
          <w:sz w:val="18"/>
        </w:rPr>
      </w:pPr>
      <w:r>
        <w:rPr>
          <w:color w:val="231F20"/>
          <w:position w:val="1"/>
          <w:sz w:val="18"/>
        </w:rPr>
        <w:t>Involves</w:t>
      </w:r>
      <w:r>
        <w:rPr>
          <w:color w:val="231F20"/>
          <w:spacing w:val="-13"/>
          <w:position w:val="1"/>
          <w:sz w:val="18"/>
        </w:rPr>
        <w:t xml:space="preserve"> </w:t>
      </w:r>
      <w:r>
        <w:rPr>
          <w:color w:val="231F20"/>
          <w:position w:val="1"/>
          <w:sz w:val="18"/>
        </w:rPr>
        <w:t>the</w:t>
      </w:r>
      <w:r>
        <w:rPr>
          <w:color w:val="231F20"/>
          <w:spacing w:val="-12"/>
          <w:position w:val="1"/>
          <w:sz w:val="18"/>
        </w:rPr>
        <w:t xml:space="preserve"> </w:t>
      </w:r>
      <w:r>
        <w:rPr>
          <w:color w:val="231F20"/>
          <w:position w:val="1"/>
          <w:sz w:val="18"/>
        </w:rPr>
        <w:t>conduct</w:t>
      </w:r>
      <w:r>
        <w:rPr>
          <w:color w:val="231F20"/>
          <w:spacing w:val="-13"/>
          <w:position w:val="1"/>
          <w:sz w:val="18"/>
        </w:rPr>
        <w:t xml:space="preserve"> </w:t>
      </w:r>
      <w:r>
        <w:rPr>
          <w:color w:val="231F20"/>
          <w:position w:val="1"/>
          <w:sz w:val="18"/>
        </w:rPr>
        <w:t>of</w:t>
      </w:r>
      <w:r>
        <w:rPr>
          <w:color w:val="231F20"/>
          <w:spacing w:val="-12"/>
          <w:position w:val="1"/>
          <w:sz w:val="18"/>
        </w:rPr>
        <w:t xml:space="preserve"> </w:t>
      </w:r>
      <w:r>
        <w:rPr>
          <w:color w:val="231F20"/>
          <w:position w:val="1"/>
          <w:sz w:val="18"/>
        </w:rPr>
        <w:t>a</w:t>
      </w:r>
      <w:r>
        <w:rPr>
          <w:color w:val="231F20"/>
          <w:spacing w:val="-13"/>
          <w:position w:val="1"/>
          <w:sz w:val="18"/>
        </w:rPr>
        <w:t xml:space="preserve"> </w:t>
      </w:r>
      <w:r>
        <w:rPr>
          <w:color w:val="231F20"/>
          <w:position w:val="1"/>
          <w:sz w:val="18"/>
        </w:rPr>
        <w:t>trade</w:t>
      </w:r>
      <w:r>
        <w:rPr>
          <w:color w:val="231F20"/>
          <w:spacing w:val="-13"/>
          <w:position w:val="1"/>
          <w:sz w:val="18"/>
        </w:rPr>
        <w:t xml:space="preserve"> </w:t>
      </w:r>
      <w:r>
        <w:rPr>
          <w:color w:val="231F20"/>
          <w:position w:val="1"/>
          <w:sz w:val="18"/>
        </w:rPr>
        <w:t>or</w:t>
      </w:r>
      <w:r>
        <w:rPr>
          <w:color w:val="231F20"/>
          <w:spacing w:val="-12"/>
          <w:position w:val="1"/>
          <w:sz w:val="18"/>
        </w:rPr>
        <w:t xml:space="preserve"> </w:t>
      </w:r>
      <w:r>
        <w:rPr>
          <w:color w:val="231F20"/>
          <w:position w:val="1"/>
          <w:sz w:val="18"/>
        </w:rPr>
        <w:t>business</w:t>
      </w:r>
      <w:r>
        <w:rPr>
          <w:color w:val="231F20"/>
          <w:spacing w:val="-13"/>
          <w:position w:val="1"/>
          <w:sz w:val="18"/>
        </w:rPr>
        <w:t xml:space="preserve"> </w:t>
      </w:r>
      <w:r>
        <w:rPr>
          <w:color w:val="231F20"/>
          <w:position w:val="1"/>
          <w:sz w:val="18"/>
        </w:rPr>
        <w:t>(within</w:t>
      </w:r>
      <w:r>
        <w:rPr>
          <w:color w:val="231F20"/>
          <w:spacing w:val="-12"/>
          <w:position w:val="1"/>
          <w:sz w:val="18"/>
        </w:rPr>
        <w:t xml:space="preserve"> </w:t>
      </w:r>
      <w:r>
        <w:rPr>
          <w:color w:val="231F20"/>
          <w:position w:val="1"/>
          <w:sz w:val="18"/>
        </w:rPr>
        <w:t xml:space="preserve">the </w:t>
      </w:r>
      <w:r>
        <w:rPr>
          <w:color w:val="231F20"/>
          <w:sz w:val="18"/>
        </w:rPr>
        <w:t>meaning of section 162),</w:t>
      </w:r>
    </w:p>
    <w:p w:rsidR="00A33C7B" w:rsidRDefault="0089559E">
      <w:pPr>
        <w:pStyle w:val="Listenabsatz"/>
        <w:numPr>
          <w:ilvl w:val="0"/>
          <w:numId w:val="23"/>
        </w:numPr>
        <w:tabs>
          <w:tab w:val="left" w:pos="460"/>
        </w:tabs>
        <w:spacing w:line="220" w:lineRule="auto"/>
        <w:ind w:left="460" w:right="318"/>
        <w:rPr>
          <w:sz w:val="18"/>
        </w:rPr>
      </w:pPr>
      <w:r>
        <w:rPr>
          <w:color w:val="231F20"/>
          <w:position w:val="1"/>
          <w:sz w:val="18"/>
        </w:rPr>
        <w:t>Is</w:t>
      </w:r>
      <w:r>
        <w:rPr>
          <w:color w:val="231F20"/>
          <w:spacing w:val="-12"/>
          <w:position w:val="1"/>
          <w:sz w:val="18"/>
        </w:rPr>
        <w:t xml:space="preserve"> </w:t>
      </w:r>
      <w:r>
        <w:rPr>
          <w:color w:val="231F20"/>
          <w:position w:val="1"/>
          <w:sz w:val="18"/>
        </w:rPr>
        <w:t>conducted</w:t>
      </w:r>
      <w:r>
        <w:rPr>
          <w:color w:val="231F20"/>
          <w:spacing w:val="-11"/>
          <w:position w:val="1"/>
          <w:sz w:val="18"/>
        </w:rPr>
        <w:t xml:space="preserve"> </w:t>
      </w:r>
      <w:r>
        <w:rPr>
          <w:color w:val="231F20"/>
          <w:position w:val="1"/>
          <w:sz w:val="18"/>
        </w:rPr>
        <w:t>in</w:t>
      </w:r>
      <w:r>
        <w:rPr>
          <w:color w:val="231F20"/>
          <w:spacing w:val="-12"/>
          <w:position w:val="1"/>
          <w:sz w:val="18"/>
        </w:rPr>
        <w:t xml:space="preserve"> </w:t>
      </w:r>
      <w:r>
        <w:rPr>
          <w:color w:val="231F20"/>
          <w:position w:val="1"/>
          <w:sz w:val="18"/>
        </w:rPr>
        <w:t>anticipation</w:t>
      </w:r>
      <w:r>
        <w:rPr>
          <w:color w:val="231F20"/>
          <w:spacing w:val="-12"/>
          <w:position w:val="1"/>
          <w:sz w:val="18"/>
        </w:rPr>
        <w:t xml:space="preserve"> </w:t>
      </w:r>
      <w:r>
        <w:rPr>
          <w:color w:val="231F20"/>
          <w:position w:val="1"/>
          <w:sz w:val="18"/>
        </w:rPr>
        <w:t>of</w:t>
      </w:r>
      <w:r>
        <w:rPr>
          <w:color w:val="231F20"/>
          <w:spacing w:val="-12"/>
          <w:position w:val="1"/>
          <w:sz w:val="18"/>
        </w:rPr>
        <w:t xml:space="preserve"> </w:t>
      </w:r>
      <w:r>
        <w:rPr>
          <w:color w:val="231F20"/>
          <w:position w:val="1"/>
          <w:sz w:val="18"/>
        </w:rPr>
        <w:t>starting</w:t>
      </w:r>
      <w:r>
        <w:rPr>
          <w:color w:val="231F20"/>
          <w:spacing w:val="-12"/>
          <w:position w:val="1"/>
          <w:sz w:val="18"/>
        </w:rPr>
        <w:t xml:space="preserve"> </w:t>
      </w:r>
      <w:r>
        <w:rPr>
          <w:color w:val="231F20"/>
          <w:position w:val="1"/>
          <w:sz w:val="18"/>
        </w:rPr>
        <w:t>a</w:t>
      </w:r>
      <w:r>
        <w:rPr>
          <w:color w:val="231F20"/>
          <w:spacing w:val="-12"/>
          <w:position w:val="1"/>
          <w:sz w:val="18"/>
        </w:rPr>
        <w:t xml:space="preserve"> </w:t>
      </w:r>
      <w:r>
        <w:rPr>
          <w:color w:val="231F20"/>
          <w:position w:val="1"/>
          <w:sz w:val="18"/>
        </w:rPr>
        <w:t>trade</w:t>
      </w:r>
      <w:r>
        <w:rPr>
          <w:color w:val="231F20"/>
          <w:spacing w:val="-12"/>
          <w:position w:val="1"/>
          <w:sz w:val="18"/>
        </w:rPr>
        <w:t xml:space="preserve"> </w:t>
      </w:r>
      <w:r>
        <w:rPr>
          <w:color w:val="231F20"/>
          <w:position w:val="1"/>
          <w:sz w:val="18"/>
        </w:rPr>
        <w:t>or</w:t>
      </w:r>
      <w:r>
        <w:rPr>
          <w:color w:val="231F20"/>
          <w:spacing w:val="-12"/>
          <w:position w:val="1"/>
          <w:sz w:val="18"/>
        </w:rPr>
        <w:t xml:space="preserve"> </w:t>
      </w:r>
      <w:r>
        <w:rPr>
          <w:color w:val="231F20"/>
          <w:position w:val="1"/>
          <w:sz w:val="18"/>
        </w:rPr>
        <w:t xml:space="preserve">business, </w:t>
      </w:r>
      <w:r>
        <w:rPr>
          <w:color w:val="231F20"/>
          <w:spacing w:val="-6"/>
          <w:sz w:val="18"/>
        </w:rPr>
        <w:t>or</w:t>
      </w:r>
    </w:p>
    <w:p w:rsidR="00A33C7B" w:rsidRDefault="0089559E">
      <w:pPr>
        <w:pStyle w:val="Listenabsatz"/>
        <w:numPr>
          <w:ilvl w:val="0"/>
          <w:numId w:val="23"/>
        </w:numPr>
        <w:tabs>
          <w:tab w:val="left" w:pos="460"/>
        </w:tabs>
        <w:spacing w:line="228" w:lineRule="auto"/>
        <w:ind w:left="460" w:right="266"/>
        <w:jc w:val="both"/>
        <w:rPr>
          <w:sz w:val="18"/>
        </w:rPr>
      </w:pPr>
      <w:r>
        <w:rPr>
          <w:color w:val="231F20"/>
          <w:position w:val="1"/>
          <w:sz w:val="18"/>
        </w:rPr>
        <w:t>Involves</w:t>
      </w:r>
      <w:r>
        <w:rPr>
          <w:color w:val="231F20"/>
          <w:spacing w:val="-12"/>
          <w:position w:val="1"/>
          <w:sz w:val="18"/>
        </w:rPr>
        <w:t xml:space="preserve"> </w:t>
      </w:r>
      <w:r>
        <w:rPr>
          <w:color w:val="231F20"/>
          <w:position w:val="1"/>
          <w:sz w:val="18"/>
        </w:rPr>
        <w:t>research</w:t>
      </w:r>
      <w:r>
        <w:rPr>
          <w:color w:val="231F20"/>
          <w:spacing w:val="-12"/>
          <w:position w:val="1"/>
          <w:sz w:val="18"/>
        </w:rPr>
        <w:t xml:space="preserve"> </w:t>
      </w:r>
      <w:r>
        <w:rPr>
          <w:color w:val="231F20"/>
          <w:position w:val="1"/>
          <w:sz w:val="18"/>
        </w:rPr>
        <w:t>or</w:t>
      </w:r>
      <w:r>
        <w:rPr>
          <w:color w:val="231F20"/>
          <w:spacing w:val="-12"/>
          <w:position w:val="1"/>
          <w:sz w:val="18"/>
        </w:rPr>
        <w:t xml:space="preserve"> </w:t>
      </w:r>
      <w:r>
        <w:rPr>
          <w:color w:val="231F20"/>
          <w:position w:val="1"/>
          <w:sz w:val="18"/>
        </w:rPr>
        <w:t>experimental</w:t>
      </w:r>
      <w:r>
        <w:rPr>
          <w:color w:val="231F20"/>
          <w:spacing w:val="-12"/>
          <w:position w:val="1"/>
          <w:sz w:val="18"/>
        </w:rPr>
        <w:t xml:space="preserve"> </w:t>
      </w:r>
      <w:r>
        <w:rPr>
          <w:color w:val="231F20"/>
          <w:position w:val="1"/>
          <w:sz w:val="18"/>
        </w:rPr>
        <w:t>expenditures</w:t>
      </w:r>
      <w:r>
        <w:rPr>
          <w:color w:val="231F20"/>
          <w:spacing w:val="-12"/>
          <w:position w:val="1"/>
          <w:sz w:val="18"/>
        </w:rPr>
        <w:t xml:space="preserve"> </w:t>
      </w:r>
      <w:r>
        <w:rPr>
          <w:color w:val="231F20"/>
          <w:position w:val="1"/>
          <w:sz w:val="18"/>
        </w:rPr>
        <w:t xml:space="preserve">deductible </w:t>
      </w:r>
      <w:r>
        <w:rPr>
          <w:color w:val="231F20"/>
          <w:sz w:val="18"/>
        </w:rPr>
        <w:t>under</w:t>
      </w:r>
      <w:r>
        <w:rPr>
          <w:color w:val="231F20"/>
          <w:spacing w:val="-10"/>
          <w:sz w:val="18"/>
        </w:rPr>
        <w:t xml:space="preserve"> </w:t>
      </w:r>
      <w:r>
        <w:rPr>
          <w:color w:val="231F20"/>
          <w:sz w:val="18"/>
        </w:rPr>
        <w:t>section</w:t>
      </w:r>
      <w:r>
        <w:rPr>
          <w:color w:val="231F20"/>
          <w:spacing w:val="-11"/>
          <w:sz w:val="18"/>
        </w:rPr>
        <w:t xml:space="preserve"> </w:t>
      </w:r>
      <w:r>
        <w:rPr>
          <w:color w:val="231F20"/>
          <w:sz w:val="18"/>
        </w:rPr>
        <w:t>174</w:t>
      </w:r>
      <w:r>
        <w:rPr>
          <w:color w:val="231F20"/>
          <w:spacing w:val="-10"/>
          <w:sz w:val="18"/>
        </w:rPr>
        <w:t xml:space="preserve"> </w:t>
      </w:r>
      <w:r>
        <w:rPr>
          <w:color w:val="231F20"/>
          <w:sz w:val="18"/>
        </w:rPr>
        <w:t>or</w:t>
      </w:r>
      <w:r>
        <w:rPr>
          <w:color w:val="231F20"/>
          <w:spacing w:val="-11"/>
          <w:sz w:val="18"/>
        </w:rPr>
        <w:t xml:space="preserve"> </w:t>
      </w:r>
      <w:r>
        <w:rPr>
          <w:color w:val="231F20"/>
          <w:sz w:val="18"/>
        </w:rPr>
        <w:t>174A</w:t>
      </w:r>
      <w:r>
        <w:rPr>
          <w:color w:val="231F20"/>
          <w:spacing w:val="-10"/>
          <w:sz w:val="18"/>
        </w:rPr>
        <w:t xml:space="preserve"> </w:t>
      </w:r>
      <w:r>
        <w:rPr>
          <w:color w:val="231F20"/>
          <w:sz w:val="18"/>
        </w:rPr>
        <w:t>(or</w:t>
      </w:r>
      <w:r>
        <w:rPr>
          <w:color w:val="231F20"/>
          <w:spacing w:val="-11"/>
          <w:sz w:val="18"/>
        </w:rPr>
        <w:t xml:space="preserve"> </w:t>
      </w:r>
      <w:r>
        <w:rPr>
          <w:color w:val="231F20"/>
          <w:sz w:val="18"/>
        </w:rPr>
        <w:t>that</w:t>
      </w:r>
      <w:r>
        <w:rPr>
          <w:color w:val="231F20"/>
          <w:spacing w:val="-10"/>
          <w:sz w:val="18"/>
        </w:rPr>
        <w:t xml:space="preserve"> </w:t>
      </w:r>
      <w:r>
        <w:rPr>
          <w:color w:val="231F20"/>
          <w:sz w:val="18"/>
        </w:rPr>
        <w:t>would</w:t>
      </w:r>
      <w:r>
        <w:rPr>
          <w:color w:val="231F20"/>
          <w:spacing w:val="-11"/>
          <w:sz w:val="18"/>
        </w:rPr>
        <w:t xml:space="preserve"> </w:t>
      </w:r>
      <w:r>
        <w:rPr>
          <w:color w:val="231F20"/>
          <w:sz w:val="18"/>
        </w:rPr>
        <w:t>be</w:t>
      </w:r>
      <w:r>
        <w:rPr>
          <w:color w:val="231F20"/>
          <w:spacing w:val="-10"/>
          <w:sz w:val="18"/>
        </w:rPr>
        <w:t xml:space="preserve"> </w:t>
      </w:r>
      <w:r>
        <w:rPr>
          <w:color w:val="231F20"/>
          <w:sz w:val="18"/>
        </w:rPr>
        <w:t>if</w:t>
      </w:r>
      <w:r>
        <w:rPr>
          <w:color w:val="231F20"/>
          <w:spacing w:val="-11"/>
          <w:sz w:val="18"/>
        </w:rPr>
        <w:t xml:space="preserve"> </w:t>
      </w:r>
      <w:r>
        <w:rPr>
          <w:color w:val="231F20"/>
          <w:sz w:val="18"/>
        </w:rPr>
        <w:t>you</w:t>
      </w:r>
      <w:r>
        <w:rPr>
          <w:color w:val="231F20"/>
          <w:spacing w:val="-10"/>
          <w:sz w:val="18"/>
        </w:rPr>
        <w:t xml:space="preserve"> </w:t>
      </w:r>
      <w:r>
        <w:rPr>
          <w:color w:val="231F20"/>
          <w:sz w:val="18"/>
        </w:rPr>
        <w:t>chose</w:t>
      </w:r>
      <w:r>
        <w:rPr>
          <w:color w:val="231F20"/>
          <w:spacing w:val="-10"/>
          <w:sz w:val="18"/>
        </w:rPr>
        <w:t xml:space="preserve"> </w:t>
      </w:r>
      <w:r>
        <w:rPr>
          <w:color w:val="231F20"/>
          <w:sz w:val="18"/>
        </w:rPr>
        <w:t>to deduct rather than capitalize them).</w:t>
      </w:r>
    </w:p>
    <w:p w:rsidR="00A33C7B" w:rsidRDefault="0089559E">
      <w:pPr>
        <w:pStyle w:val="Textkrper"/>
        <w:spacing w:before="52" w:line="237" w:lineRule="auto"/>
        <w:ind w:left="119" w:right="440" w:firstLine="240"/>
        <w:jc w:val="both"/>
      </w:pPr>
      <w:r>
        <w:rPr>
          <w:color w:val="231F20"/>
        </w:rPr>
        <w:t>If</w:t>
      </w:r>
      <w:r>
        <w:rPr>
          <w:color w:val="231F20"/>
          <w:spacing w:val="-13"/>
        </w:rPr>
        <w:t xml:space="preserve"> </w:t>
      </w:r>
      <w:r>
        <w:rPr>
          <w:color w:val="231F20"/>
        </w:rPr>
        <w:t>the</w:t>
      </w:r>
      <w:r>
        <w:rPr>
          <w:color w:val="231F20"/>
          <w:spacing w:val="-12"/>
        </w:rPr>
        <w:t xml:space="preserve"> </w:t>
      </w:r>
      <w:r>
        <w:rPr>
          <w:color w:val="231F20"/>
        </w:rPr>
        <w:t>partner</w:t>
      </w:r>
      <w:r>
        <w:rPr>
          <w:color w:val="231F20"/>
          <w:spacing w:val="-13"/>
        </w:rPr>
        <w:t xml:space="preserve"> </w:t>
      </w:r>
      <w:r>
        <w:rPr>
          <w:color w:val="231F20"/>
        </w:rPr>
        <w:t>doesn’t</w:t>
      </w:r>
      <w:r>
        <w:rPr>
          <w:color w:val="231F20"/>
          <w:spacing w:val="-12"/>
        </w:rPr>
        <w:t xml:space="preserve"> </w:t>
      </w:r>
      <w:r>
        <w:rPr>
          <w:color w:val="231F20"/>
        </w:rPr>
        <w:t>materially</w:t>
      </w:r>
      <w:r>
        <w:rPr>
          <w:color w:val="231F20"/>
          <w:spacing w:val="-13"/>
        </w:rPr>
        <w:t xml:space="preserve"> </w:t>
      </w:r>
      <w:r>
        <w:rPr>
          <w:color w:val="231F20"/>
        </w:rPr>
        <w:t>participate</w:t>
      </w:r>
      <w:r>
        <w:rPr>
          <w:color w:val="231F20"/>
          <w:spacing w:val="-13"/>
        </w:rPr>
        <w:t xml:space="preserve"> </w:t>
      </w:r>
      <w:r>
        <w:rPr>
          <w:color w:val="231F20"/>
        </w:rPr>
        <w:t>in</w:t>
      </w:r>
      <w:r>
        <w:rPr>
          <w:color w:val="231F20"/>
          <w:spacing w:val="-12"/>
        </w:rPr>
        <w:t xml:space="preserve"> </w:t>
      </w:r>
      <w:r>
        <w:rPr>
          <w:color w:val="231F20"/>
        </w:rPr>
        <w:t>the</w:t>
      </w:r>
      <w:r>
        <w:rPr>
          <w:color w:val="231F20"/>
          <w:spacing w:val="-13"/>
        </w:rPr>
        <w:t xml:space="preserve"> </w:t>
      </w:r>
      <w:r>
        <w:rPr>
          <w:color w:val="231F20"/>
        </w:rPr>
        <w:t>activity,</w:t>
      </w:r>
      <w:r>
        <w:rPr>
          <w:color w:val="231F20"/>
          <w:spacing w:val="-12"/>
        </w:rPr>
        <w:t xml:space="preserve"> </w:t>
      </w:r>
      <w:r>
        <w:rPr>
          <w:color w:val="231F20"/>
        </w:rPr>
        <w:t>a trade</w:t>
      </w:r>
      <w:r>
        <w:rPr>
          <w:color w:val="231F20"/>
          <w:spacing w:val="-6"/>
        </w:rPr>
        <w:t xml:space="preserve"> </w:t>
      </w:r>
      <w:r>
        <w:rPr>
          <w:color w:val="231F20"/>
        </w:rPr>
        <w:t>or</w:t>
      </w:r>
      <w:r>
        <w:rPr>
          <w:color w:val="231F20"/>
          <w:spacing w:val="-6"/>
        </w:rPr>
        <w:t xml:space="preserve"> </w:t>
      </w:r>
      <w:r>
        <w:rPr>
          <w:color w:val="231F20"/>
        </w:rPr>
        <w:t>business</w:t>
      </w:r>
      <w:r>
        <w:rPr>
          <w:color w:val="231F20"/>
          <w:spacing w:val="-6"/>
        </w:rPr>
        <w:t xml:space="preserve"> </w:t>
      </w:r>
      <w:r>
        <w:rPr>
          <w:color w:val="231F20"/>
        </w:rPr>
        <w:t>activity</w:t>
      </w:r>
      <w:r>
        <w:rPr>
          <w:color w:val="231F20"/>
          <w:spacing w:val="-6"/>
        </w:rPr>
        <w:t xml:space="preserve"> </w:t>
      </w:r>
      <w:r>
        <w:rPr>
          <w:color w:val="231F20"/>
        </w:rPr>
        <w:t>conducted</w:t>
      </w:r>
      <w:r>
        <w:rPr>
          <w:color w:val="231F20"/>
          <w:spacing w:val="-5"/>
        </w:rPr>
        <w:t xml:space="preserve"> </w:t>
      </w:r>
      <w:r>
        <w:rPr>
          <w:color w:val="231F20"/>
        </w:rPr>
        <w:t>through</w:t>
      </w:r>
      <w:r>
        <w:rPr>
          <w:color w:val="231F20"/>
          <w:spacing w:val="-6"/>
        </w:rPr>
        <w:t xml:space="preserve"> </w:t>
      </w:r>
      <w:r>
        <w:rPr>
          <w:color w:val="231F20"/>
        </w:rPr>
        <w:t>a</w:t>
      </w:r>
      <w:r>
        <w:rPr>
          <w:color w:val="231F20"/>
          <w:spacing w:val="-6"/>
        </w:rPr>
        <w:t xml:space="preserve"> </w:t>
      </w:r>
      <w:r>
        <w:rPr>
          <w:color w:val="231F20"/>
        </w:rPr>
        <w:t>partnership</w:t>
      </w:r>
      <w:r>
        <w:rPr>
          <w:color w:val="231F20"/>
          <w:spacing w:val="-6"/>
        </w:rPr>
        <w:t xml:space="preserve"> </w:t>
      </w:r>
      <w:r>
        <w:rPr>
          <w:color w:val="231F20"/>
        </w:rPr>
        <w:t>is generally a passive activity of the partner.</w:t>
      </w:r>
    </w:p>
    <w:p w:rsidR="00A33C7B" w:rsidRDefault="0089559E">
      <w:pPr>
        <w:pStyle w:val="Textkrper"/>
        <w:spacing w:before="72" w:line="237" w:lineRule="auto"/>
        <w:ind w:left="119" w:right="139" w:firstLine="240"/>
      </w:pPr>
      <w:r>
        <w:rPr>
          <w:color w:val="231F20"/>
        </w:rPr>
        <w:t>Each partner must determine if the partner materially participated in an activity. As a result, while the partnership’s ordinary business income (loss) is reported on page 1 of Form 1065, the specific income and deductions from each separate trade or business activity must be reported on attached statements to Form 1065. Similarly, while each partner’s distributive</w:t>
      </w:r>
      <w:r>
        <w:rPr>
          <w:color w:val="231F20"/>
          <w:spacing w:val="-9"/>
        </w:rPr>
        <w:t xml:space="preserve"> </w:t>
      </w:r>
      <w:r>
        <w:rPr>
          <w:color w:val="231F20"/>
        </w:rPr>
        <w:t>share</w:t>
      </w:r>
      <w:r>
        <w:rPr>
          <w:color w:val="231F20"/>
          <w:spacing w:val="-9"/>
        </w:rPr>
        <w:t xml:space="preserve"> </w:t>
      </w:r>
      <w:r>
        <w:rPr>
          <w:color w:val="231F20"/>
        </w:rPr>
        <w:t>of</w:t>
      </w:r>
      <w:r>
        <w:rPr>
          <w:color w:val="231F20"/>
          <w:spacing w:val="-9"/>
        </w:rPr>
        <w:t xml:space="preserve"> </w:t>
      </w:r>
      <w:r>
        <w:rPr>
          <w:color w:val="231F20"/>
        </w:rPr>
        <w:t>the</w:t>
      </w:r>
      <w:r>
        <w:rPr>
          <w:color w:val="231F20"/>
          <w:spacing w:val="-9"/>
        </w:rPr>
        <w:t xml:space="preserve"> </w:t>
      </w:r>
      <w:r>
        <w:rPr>
          <w:color w:val="231F20"/>
        </w:rPr>
        <w:t>partnership’s</w:t>
      </w:r>
      <w:r>
        <w:rPr>
          <w:color w:val="231F20"/>
          <w:spacing w:val="-9"/>
        </w:rPr>
        <w:t xml:space="preserve"> </w:t>
      </w:r>
      <w:r>
        <w:rPr>
          <w:color w:val="231F20"/>
        </w:rPr>
        <w:t>ordinary</w:t>
      </w:r>
      <w:r>
        <w:rPr>
          <w:color w:val="231F20"/>
          <w:spacing w:val="-9"/>
        </w:rPr>
        <w:t xml:space="preserve"> </w:t>
      </w:r>
      <w:r>
        <w:rPr>
          <w:color w:val="231F20"/>
        </w:rPr>
        <w:t>business</w:t>
      </w:r>
      <w:r>
        <w:rPr>
          <w:color w:val="231F20"/>
          <w:spacing w:val="-9"/>
        </w:rPr>
        <w:t xml:space="preserve"> </w:t>
      </w:r>
      <w:r>
        <w:rPr>
          <w:color w:val="231F20"/>
        </w:rPr>
        <w:t>income (loss) is reported in box 1 of Schedule K-1, each partner’s distributive</w:t>
      </w:r>
      <w:r>
        <w:rPr>
          <w:color w:val="231F20"/>
          <w:spacing w:val="-12"/>
        </w:rPr>
        <w:t xml:space="preserve"> </w:t>
      </w:r>
      <w:r>
        <w:rPr>
          <w:color w:val="231F20"/>
        </w:rPr>
        <w:t>share</w:t>
      </w:r>
      <w:r>
        <w:rPr>
          <w:color w:val="231F20"/>
          <w:spacing w:val="-12"/>
        </w:rPr>
        <w:t xml:space="preserve"> </w:t>
      </w:r>
      <w:r>
        <w:rPr>
          <w:color w:val="231F20"/>
        </w:rPr>
        <w:t>of</w:t>
      </w:r>
      <w:r>
        <w:rPr>
          <w:color w:val="231F20"/>
          <w:spacing w:val="-12"/>
        </w:rPr>
        <w:t xml:space="preserve"> </w:t>
      </w:r>
      <w:r>
        <w:rPr>
          <w:color w:val="231F20"/>
        </w:rPr>
        <w:t>the</w:t>
      </w:r>
      <w:r>
        <w:rPr>
          <w:color w:val="231F20"/>
          <w:spacing w:val="-12"/>
        </w:rPr>
        <w:t xml:space="preserve"> </w:t>
      </w:r>
      <w:r>
        <w:rPr>
          <w:color w:val="231F20"/>
        </w:rPr>
        <w:t>income</w:t>
      </w:r>
      <w:r>
        <w:rPr>
          <w:color w:val="231F20"/>
          <w:spacing w:val="-12"/>
        </w:rPr>
        <w:t xml:space="preserve"> </w:t>
      </w:r>
      <w:r>
        <w:rPr>
          <w:color w:val="231F20"/>
        </w:rPr>
        <w:t>and</w:t>
      </w:r>
      <w:r>
        <w:rPr>
          <w:color w:val="231F20"/>
          <w:spacing w:val="-12"/>
        </w:rPr>
        <w:t xml:space="preserve"> </w:t>
      </w:r>
      <w:r>
        <w:rPr>
          <w:color w:val="231F20"/>
        </w:rPr>
        <w:t>deductions</w:t>
      </w:r>
      <w:r>
        <w:rPr>
          <w:color w:val="231F20"/>
          <w:spacing w:val="-12"/>
        </w:rPr>
        <w:t xml:space="preserve"> </w:t>
      </w:r>
      <w:r>
        <w:rPr>
          <w:color w:val="231F20"/>
        </w:rPr>
        <w:t>from</w:t>
      </w:r>
      <w:r>
        <w:rPr>
          <w:color w:val="231F20"/>
          <w:spacing w:val="-12"/>
        </w:rPr>
        <w:t xml:space="preserve"> </w:t>
      </w:r>
      <w:r>
        <w:rPr>
          <w:color w:val="231F20"/>
        </w:rPr>
        <w:t>each</w:t>
      </w:r>
      <w:r>
        <w:rPr>
          <w:color w:val="231F20"/>
          <w:spacing w:val="-12"/>
        </w:rPr>
        <w:t xml:space="preserve"> </w:t>
      </w:r>
      <w:r>
        <w:rPr>
          <w:color w:val="231F20"/>
        </w:rPr>
        <w:t>trade or</w:t>
      </w:r>
      <w:r>
        <w:rPr>
          <w:color w:val="231F20"/>
          <w:spacing w:val="-10"/>
        </w:rPr>
        <w:t xml:space="preserve"> </w:t>
      </w:r>
      <w:r>
        <w:rPr>
          <w:color w:val="231F20"/>
        </w:rPr>
        <w:t>business</w:t>
      </w:r>
      <w:r>
        <w:rPr>
          <w:color w:val="231F20"/>
          <w:spacing w:val="-10"/>
        </w:rPr>
        <w:t xml:space="preserve"> </w:t>
      </w:r>
      <w:r>
        <w:rPr>
          <w:color w:val="231F20"/>
        </w:rPr>
        <w:t>activity</w:t>
      </w:r>
      <w:r>
        <w:rPr>
          <w:color w:val="231F20"/>
          <w:spacing w:val="-10"/>
        </w:rPr>
        <w:t xml:space="preserve"> </w:t>
      </w:r>
      <w:r>
        <w:rPr>
          <w:color w:val="231F20"/>
        </w:rPr>
        <w:t>must</w:t>
      </w:r>
      <w:r>
        <w:rPr>
          <w:color w:val="231F20"/>
          <w:spacing w:val="-10"/>
        </w:rPr>
        <w:t xml:space="preserve"> </w:t>
      </w:r>
      <w:r>
        <w:rPr>
          <w:color w:val="231F20"/>
        </w:rPr>
        <w:t>be</w:t>
      </w:r>
      <w:r>
        <w:rPr>
          <w:color w:val="231F20"/>
          <w:spacing w:val="-10"/>
        </w:rPr>
        <w:t xml:space="preserve"> </w:t>
      </w:r>
      <w:r>
        <w:rPr>
          <w:color w:val="231F20"/>
        </w:rPr>
        <w:t>reported</w:t>
      </w:r>
      <w:r>
        <w:rPr>
          <w:color w:val="231F20"/>
          <w:spacing w:val="-10"/>
        </w:rPr>
        <w:t xml:space="preserve"> </w:t>
      </w:r>
      <w:r>
        <w:rPr>
          <w:color w:val="231F20"/>
        </w:rPr>
        <w:t>on</w:t>
      </w:r>
      <w:r>
        <w:rPr>
          <w:color w:val="231F20"/>
          <w:spacing w:val="-10"/>
        </w:rPr>
        <w:t xml:space="preserve"> </w:t>
      </w:r>
      <w:r>
        <w:rPr>
          <w:color w:val="231F20"/>
        </w:rPr>
        <w:t>attached</w:t>
      </w:r>
      <w:r>
        <w:rPr>
          <w:color w:val="231F20"/>
          <w:spacing w:val="-10"/>
        </w:rPr>
        <w:t xml:space="preserve"> </w:t>
      </w:r>
      <w:r>
        <w:rPr>
          <w:color w:val="231F20"/>
        </w:rPr>
        <w:t>statements</w:t>
      </w:r>
      <w:r>
        <w:rPr>
          <w:color w:val="231F20"/>
          <w:spacing w:val="-10"/>
        </w:rPr>
        <w:t xml:space="preserve"> </w:t>
      </w:r>
      <w:r>
        <w:rPr>
          <w:color w:val="231F20"/>
        </w:rPr>
        <w:t xml:space="preserve">to each Schedule K-1. See </w:t>
      </w:r>
      <w:r>
        <w:rPr>
          <w:i/>
          <w:color w:val="0056A2"/>
          <w:u w:val="single" w:color="0055A1"/>
        </w:rPr>
        <w:t>Passive Activity Reporting</w:t>
      </w:r>
      <w:r>
        <w:rPr>
          <w:i/>
          <w:color w:val="0056A2"/>
        </w:rPr>
        <w:t xml:space="preserve"> </w:t>
      </w:r>
      <w:r>
        <w:rPr>
          <w:i/>
          <w:color w:val="0056A2"/>
          <w:u w:val="single" w:color="0055A1"/>
        </w:rPr>
        <w:t>Requirements</w:t>
      </w:r>
      <w:r>
        <w:rPr>
          <w:color w:val="231F20"/>
        </w:rPr>
        <w:t>, later, for more information.</w:t>
      </w:r>
    </w:p>
    <w:p w:rsidR="00A33C7B" w:rsidRDefault="0089559E">
      <w:pPr>
        <w:pStyle w:val="berschrift3"/>
        <w:spacing w:before="147"/>
        <w:ind w:left="119"/>
      </w:pPr>
      <w:r>
        <w:rPr>
          <w:color w:val="231F20"/>
        </w:rPr>
        <w:t>Rental</w:t>
      </w:r>
      <w:r>
        <w:rPr>
          <w:color w:val="231F20"/>
          <w:spacing w:val="-10"/>
        </w:rPr>
        <w:t xml:space="preserve"> </w:t>
      </w:r>
      <w:r>
        <w:rPr>
          <w:color w:val="231F20"/>
          <w:spacing w:val="-2"/>
        </w:rPr>
        <w:t>Activities</w:t>
      </w:r>
    </w:p>
    <w:p w:rsidR="00A33C7B" w:rsidRDefault="0089559E">
      <w:pPr>
        <w:pStyle w:val="Textkrper"/>
        <w:spacing w:before="49" w:line="237" w:lineRule="auto"/>
        <w:ind w:left="119" w:right="189"/>
      </w:pPr>
      <w:r>
        <w:rPr>
          <w:color w:val="231F20"/>
        </w:rPr>
        <w:t>Generally, except as noted below, if the gross income from an activity</w:t>
      </w:r>
      <w:r>
        <w:rPr>
          <w:color w:val="231F20"/>
          <w:spacing w:val="-10"/>
        </w:rPr>
        <w:t xml:space="preserve"> </w:t>
      </w:r>
      <w:r>
        <w:rPr>
          <w:color w:val="231F20"/>
        </w:rPr>
        <w:t>consists</w:t>
      </w:r>
      <w:r>
        <w:rPr>
          <w:color w:val="231F20"/>
          <w:spacing w:val="-9"/>
        </w:rPr>
        <w:t xml:space="preserve"> </w:t>
      </w:r>
      <w:r>
        <w:rPr>
          <w:color w:val="231F20"/>
        </w:rPr>
        <w:t>of</w:t>
      </w:r>
      <w:r>
        <w:rPr>
          <w:color w:val="231F20"/>
          <w:spacing w:val="-10"/>
        </w:rPr>
        <w:t xml:space="preserve"> </w:t>
      </w:r>
      <w:r>
        <w:rPr>
          <w:color w:val="231F20"/>
        </w:rPr>
        <w:t>amounts</w:t>
      </w:r>
      <w:r>
        <w:rPr>
          <w:color w:val="231F20"/>
          <w:spacing w:val="-10"/>
        </w:rPr>
        <w:t xml:space="preserve"> </w:t>
      </w:r>
      <w:r>
        <w:rPr>
          <w:color w:val="231F20"/>
        </w:rPr>
        <w:t>paid</w:t>
      </w:r>
      <w:r>
        <w:rPr>
          <w:color w:val="231F20"/>
          <w:spacing w:val="-10"/>
        </w:rPr>
        <w:t xml:space="preserve"> </w:t>
      </w:r>
      <w:r>
        <w:rPr>
          <w:color w:val="231F20"/>
        </w:rPr>
        <w:t>principally</w:t>
      </w:r>
      <w:r>
        <w:rPr>
          <w:color w:val="231F20"/>
          <w:spacing w:val="-10"/>
        </w:rPr>
        <w:t xml:space="preserve"> </w:t>
      </w:r>
      <w:r>
        <w:rPr>
          <w:color w:val="231F20"/>
        </w:rPr>
        <w:t>for</w:t>
      </w:r>
      <w:r>
        <w:rPr>
          <w:color w:val="231F20"/>
          <w:spacing w:val="-10"/>
        </w:rPr>
        <w:t xml:space="preserve"> </w:t>
      </w:r>
      <w:r>
        <w:rPr>
          <w:color w:val="231F20"/>
        </w:rPr>
        <w:t>the</w:t>
      </w:r>
      <w:r>
        <w:rPr>
          <w:color w:val="231F20"/>
          <w:spacing w:val="-10"/>
        </w:rPr>
        <w:t xml:space="preserve"> </w:t>
      </w:r>
      <w:r>
        <w:rPr>
          <w:color w:val="231F20"/>
        </w:rPr>
        <w:t>use</w:t>
      </w:r>
      <w:r>
        <w:rPr>
          <w:color w:val="231F20"/>
          <w:spacing w:val="-10"/>
        </w:rPr>
        <w:t xml:space="preserve"> </w:t>
      </w:r>
      <w:r>
        <w:rPr>
          <w:color w:val="231F20"/>
        </w:rPr>
        <w:t>of</w:t>
      </w:r>
      <w:r>
        <w:rPr>
          <w:color w:val="231F20"/>
          <w:spacing w:val="-10"/>
        </w:rPr>
        <w:t xml:space="preserve"> </w:t>
      </w:r>
      <w:r>
        <w:rPr>
          <w:color w:val="231F20"/>
        </w:rPr>
        <w:t>real</w:t>
      </w:r>
      <w:r>
        <w:rPr>
          <w:color w:val="231F20"/>
          <w:spacing w:val="-10"/>
        </w:rPr>
        <w:t xml:space="preserve"> </w:t>
      </w:r>
      <w:r>
        <w:rPr>
          <w:color w:val="231F20"/>
        </w:rPr>
        <w:t>or personal</w:t>
      </w:r>
      <w:r>
        <w:rPr>
          <w:color w:val="231F20"/>
          <w:spacing w:val="-12"/>
        </w:rPr>
        <w:t xml:space="preserve"> </w:t>
      </w:r>
      <w:r>
        <w:rPr>
          <w:color w:val="231F20"/>
        </w:rPr>
        <w:t>tangible</w:t>
      </w:r>
      <w:r>
        <w:rPr>
          <w:color w:val="231F20"/>
          <w:spacing w:val="-12"/>
        </w:rPr>
        <w:t xml:space="preserve"> </w:t>
      </w:r>
      <w:r>
        <w:rPr>
          <w:color w:val="231F20"/>
        </w:rPr>
        <w:t>property</w:t>
      </w:r>
      <w:r>
        <w:rPr>
          <w:color w:val="231F20"/>
          <w:spacing w:val="-12"/>
        </w:rPr>
        <w:t xml:space="preserve"> </w:t>
      </w:r>
      <w:r>
        <w:rPr>
          <w:color w:val="231F20"/>
        </w:rPr>
        <w:t>held</w:t>
      </w:r>
      <w:r>
        <w:rPr>
          <w:color w:val="231F20"/>
          <w:spacing w:val="-11"/>
        </w:rPr>
        <w:t xml:space="preserve"> </w:t>
      </w:r>
      <w:r>
        <w:rPr>
          <w:color w:val="231F20"/>
        </w:rPr>
        <w:t>by</w:t>
      </w:r>
      <w:r>
        <w:rPr>
          <w:color w:val="231F20"/>
          <w:spacing w:val="-12"/>
        </w:rPr>
        <w:t xml:space="preserve"> </w:t>
      </w:r>
      <w:r>
        <w:rPr>
          <w:color w:val="231F20"/>
        </w:rPr>
        <w:t>the</w:t>
      </w:r>
      <w:r>
        <w:rPr>
          <w:color w:val="231F20"/>
          <w:spacing w:val="-12"/>
        </w:rPr>
        <w:t xml:space="preserve"> </w:t>
      </w:r>
      <w:r>
        <w:rPr>
          <w:color w:val="231F20"/>
        </w:rPr>
        <w:t>partnership,</w:t>
      </w:r>
      <w:r>
        <w:rPr>
          <w:color w:val="231F20"/>
          <w:spacing w:val="-12"/>
        </w:rPr>
        <w:t xml:space="preserve"> </w:t>
      </w:r>
      <w:r>
        <w:rPr>
          <w:color w:val="231F20"/>
        </w:rPr>
        <w:t>the</w:t>
      </w:r>
      <w:r>
        <w:rPr>
          <w:color w:val="231F20"/>
          <w:spacing w:val="-12"/>
        </w:rPr>
        <w:t xml:space="preserve"> </w:t>
      </w:r>
      <w:r>
        <w:rPr>
          <w:color w:val="231F20"/>
        </w:rPr>
        <w:t>activity</w:t>
      </w:r>
      <w:r>
        <w:rPr>
          <w:color w:val="231F20"/>
          <w:spacing w:val="-12"/>
        </w:rPr>
        <w:t xml:space="preserve"> </w:t>
      </w:r>
      <w:r>
        <w:rPr>
          <w:color w:val="231F20"/>
        </w:rPr>
        <w:t>is a rental activity.</w:t>
      </w:r>
    </w:p>
    <w:p w:rsidR="00A33C7B" w:rsidRDefault="0089559E">
      <w:pPr>
        <w:pStyle w:val="Textkrper"/>
        <w:spacing w:before="71" w:line="237" w:lineRule="auto"/>
        <w:ind w:left="119" w:right="161" w:firstLine="240"/>
      </w:pPr>
      <w:r>
        <w:rPr>
          <w:color w:val="231F20"/>
        </w:rPr>
        <w:t>There</w:t>
      </w:r>
      <w:r>
        <w:rPr>
          <w:color w:val="231F20"/>
          <w:spacing w:val="-13"/>
        </w:rPr>
        <w:t xml:space="preserve"> </w:t>
      </w:r>
      <w:r>
        <w:rPr>
          <w:color w:val="231F20"/>
        </w:rPr>
        <w:t>are</w:t>
      </w:r>
      <w:r>
        <w:rPr>
          <w:color w:val="231F20"/>
          <w:spacing w:val="-12"/>
        </w:rPr>
        <w:t xml:space="preserve"> </w:t>
      </w:r>
      <w:r>
        <w:rPr>
          <w:color w:val="231F20"/>
        </w:rPr>
        <w:t>several</w:t>
      </w:r>
      <w:r>
        <w:rPr>
          <w:color w:val="231F20"/>
          <w:spacing w:val="-13"/>
        </w:rPr>
        <w:t xml:space="preserve"> </w:t>
      </w:r>
      <w:r>
        <w:rPr>
          <w:color w:val="231F20"/>
        </w:rPr>
        <w:t>exceptions</w:t>
      </w:r>
      <w:r>
        <w:rPr>
          <w:color w:val="231F20"/>
          <w:spacing w:val="-12"/>
        </w:rPr>
        <w:t xml:space="preserve"> </w:t>
      </w:r>
      <w:r>
        <w:rPr>
          <w:color w:val="231F20"/>
        </w:rPr>
        <w:t>to</w:t>
      </w:r>
      <w:r>
        <w:rPr>
          <w:color w:val="231F20"/>
          <w:spacing w:val="-13"/>
        </w:rPr>
        <w:t xml:space="preserve"> </w:t>
      </w:r>
      <w:r>
        <w:rPr>
          <w:color w:val="231F20"/>
        </w:rPr>
        <w:t>this</w:t>
      </w:r>
      <w:r>
        <w:rPr>
          <w:color w:val="231F20"/>
          <w:spacing w:val="-13"/>
        </w:rPr>
        <w:t xml:space="preserve"> </w:t>
      </w:r>
      <w:r>
        <w:rPr>
          <w:color w:val="231F20"/>
        </w:rPr>
        <w:t>general</w:t>
      </w:r>
      <w:r>
        <w:rPr>
          <w:color w:val="231F20"/>
          <w:spacing w:val="-12"/>
        </w:rPr>
        <w:t xml:space="preserve"> </w:t>
      </w:r>
      <w:r>
        <w:rPr>
          <w:color w:val="231F20"/>
        </w:rPr>
        <w:t>rule.</w:t>
      </w:r>
      <w:r>
        <w:rPr>
          <w:color w:val="231F20"/>
          <w:spacing w:val="-13"/>
        </w:rPr>
        <w:t xml:space="preserve"> </w:t>
      </w:r>
      <w:r>
        <w:rPr>
          <w:color w:val="231F20"/>
        </w:rPr>
        <w:t>Under</w:t>
      </w:r>
      <w:r>
        <w:rPr>
          <w:color w:val="231F20"/>
          <w:spacing w:val="-12"/>
        </w:rPr>
        <w:t xml:space="preserve"> </w:t>
      </w:r>
      <w:r>
        <w:rPr>
          <w:color w:val="231F20"/>
        </w:rPr>
        <w:t xml:space="preserve">these exceptions, an activity involving the use of real or personal tangible property isn’t a rental activity if any of the following </w:t>
      </w:r>
      <w:r>
        <w:rPr>
          <w:color w:val="231F20"/>
          <w:spacing w:val="-2"/>
        </w:rPr>
        <w:t>apply.</w:t>
      </w:r>
    </w:p>
    <w:p w:rsidR="00A33C7B" w:rsidRDefault="0089559E">
      <w:pPr>
        <w:pStyle w:val="Listenabsatz"/>
        <w:numPr>
          <w:ilvl w:val="0"/>
          <w:numId w:val="23"/>
        </w:numPr>
        <w:tabs>
          <w:tab w:val="left" w:pos="461"/>
        </w:tabs>
        <w:spacing w:line="220" w:lineRule="auto"/>
        <w:ind w:left="460" w:right="534"/>
        <w:rPr>
          <w:sz w:val="18"/>
        </w:rPr>
      </w:pPr>
      <w:r>
        <w:rPr>
          <w:color w:val="231F20"/>
          <w:position w:val="1"/>
          <w:sz w:val="18"/>
        </w:rPr>
        <w:t>The</w:t>
      </w:r>
      <w:r>
        <w:rPr>
          <w:color w:val="231F20"/>
          <w:spacing w:val="-13"/>
          <w:position w:val="1"/>
          <w:sz w:val="18"/>
        </w:rPr>
        <w:t xml:space="preserve"> </w:t>
      </w:r>
      <w:r>
        <w:rPr>
          <w:color w:val="231F20"/>
          <w:position w:val="1"/>
          <w:sz w:val="18"/>
        </w:rPr>
        <w:t>average</w:t>
      </w:r>
      <w:r>
        <w:rPr>
          <w:color w:val="231F20"/>
          <w:spacing w:val="-12"/>
          <w:position w:val="1"/>
          <w:sz w:val="18"/>
        </w:rPr>
        <w:t xml:space="preserve"> </w:t>
      </w:r>
      <w:r>
        <w:rPr>
          <w:color w:val="231F20"/>
          <w:position w:val="1"/>
          <w:sz w:val="18"/>
        </w:rPr>
        <w:t>period</w:t>
      </w:r>
      <w:r>
        <w:rPr>
          <w:color w:val="231F20"/>
          <w:spacing w:val="-13"/>
          <w:position w:val="1"/>
          <w:sz w:val="18"/>
        </w:rPr>
        <w:t xml:space="preserve"> </w:t>
      </w:r>
      <w:r>
        <w:rPr>
          <w:color w:val="231F20"/>
          <w:position w:val="1"/>
          <w:sz w:val="18"/>
        </w:rPr>
        <w:t>of</w:t>
      </w:r>
      <w:r>
        <w:rPr>
          <w:color w:val="231F20"/>
          <w:spacing w:val="-12"/>
          <w:position w:val="1"/>
          <w:sz w:val="18"/>
        </w:rPr>
        <w:t xml:space="preserve"> </w:t>
      </w:r>
      <w:r>
        <w:rPr>
          <w:color w:val="231F20"/>
          <w:position w:val="1"/>
          <w:sz w:val="18"/>
        </w:rPr>
        <w:t>customer</w:t>
      </w:r>
      <w:r>
        <w:rPr>
          <w:color w:val="231F20"/>
          <w:spacing w:val="-13"/>
          <w:position w:val="1"/>
          <w:sz w:val="18"/>
        </w:rPr>
        <w:t xml:space="preserve"> </w:t>
      </w:r>
      <w:r>
        <w:rPr>
          <w:color w:val="231F20"/>
          <w:position w:val="1"/>
          <w:sz w:val="18"/>
        </w:rPr>
        <w:t>use</w:t>
      </w:r>
      <w:r>
        <w:rPr>
          <w:color w:val="231F20"/>
          <w:spacing w:val="-13"/>
          <w:position w:val="1"/>
          <w:sz w:val="18"/>
        </w:rPr>
        <w:t xml:space="preserve"> </w:t>
      </w:r>
      <w:r>
        <w:rPr>
          <w:color w:val="231F20"/>
          <w:position w:val="1"/>
          <w:sz w:val="18"/>
        </w:rPr>
        <w:t>(defined</w:t>
      </w:r>
      <w:r>
        <w:rPr>
          <w:color w:val="231F20"/>
          <w:spacing w:val="-12"/>
          <w:position w:val="1"/>
          <w:sz w:val="18"/>
        </w:rPr>
        <w:t xml:space="preserve"> </w:t>
      </w:r>
      <w:r>
        <w:rPr>
          <w:color w:val="231F20"/>
          <w:position w:val="1"/>
          <w:sz w:val="18"/>
        </w:rPr>
        <w:t>below)</w:t>
      </w:r>
      <w:r>
        <w:rPr>
          <w:color w:val="231F20"/>
          <w:spacing w:val="-13"/>
          <w:position w:val="1"/>
          <w:sz w:val="18"/>
        </w:rPr>
        <w:t xml:space="preserve"> </w:t>
      </w:r>
      <w:r>
        <w:rPr>
          <w:color w:val="231F20"/>
          <w:position w:val="1"/>
          <w:sz w:val="18"/>
        </w:rPr>
        <w:t xml:space="preserve">for </w:t>
      </w:r>
      <w:r>
        <w:rPr>
          <w:color w:val="231F20"/>
          <w:sz w:val="18"/>
        </w:rPr>
        <w:t>such property is 7 days or less.</w:t>
      </w:r>
    </w:p>
    <w:p w:rsidR="00A33C7B" w:rsidRDefault="0089559E">
      <w:pPr>
        <w:pStyle w:val="Listenabsatz"/>
        <w:numPr>
          <w:ilvl w:val="0"/>
          <w:numId w:val="23"/>
        </w:numPr>
        <w:tabs>
          <w:tab w:val="left" w:pos="460"/>
        </w:tabs>
        <w:spacing w:line="228" w:lineRule="auto"/>
        <w:ind w:right="256"/>
        <w:rPr>
          <w:sz w:val="18"/>
        </w:rPr>
      </w:pPr>
      <w:r>
        <w:rPr>
          <w:color w:val="231F20"/>
          <w:position w:val="1"/>
          <w:sz w:val="18"/>
        </w:rPr>
        <w:t>The</w:t>
      </w:r>
      <w:r>
        <w:rPr>
          <w:color w:val="231F20"/>
          <w:spacing w:val="-12"/>
          <w:position w:val="1"/>
          <w:sz w:val="18"/>
        </w:rPr>
        <w:t xml:space="preserve"> </w:t>
      </w:r>
      <w:r>
        <w:rPr>
          <w:color w:val="231F20"/>
          <w:position w:val="1"/>
          <w:sz w:val="18"/>
        </w:rPr>
        <w:t>average</w:t>
      </w:r>
      <w:r>
        <w:rPr>
          <w:color w:val="231F20"/>
          <w:spacing w:val="-12"/>
          <w:position w:val="1"/>
          <w:sz w:val="18"/>
        </w:rPr>
        <w:t xml:space="preserve"> </w:t>
      </w:r>
      <w:r>
        <w:rPr>
          <w:color w:val="231F20"/>
          <w:position w:val="1"/>
          <w:sz w:val="18"/>
        </w:rPr>
        <w:t>period</w:t>
      </w:r>
      <w:r>
        <w:rPr>
          <w:color w:val="231F20"/>
          <w:spacing w:val="-12"/>
          <w:position w:val="1"/>
          <w:sz w:val="18"/>
        </w:rPr>
        <w:t xml:space="preserve"> </w:t>
      </w:r>
      <w:r>
        <w:rPr>
          <w:color w:val="231F20"/>
          <w:position w:val="1"/>
          <w:sz w:val="18"/>
        </w:rPr>
        <w:t>of</w:t>
      </w:r>
      <w:r>
        <w:rPr>
          <w:color w:val="231F20"/>
          <w:spacing w:val="-12"/>
          <w:position w:val="1"/>
          <w:sz w:val="18"/>
        </w:rPr>
        <w:t xml:space="preserve"> </w:t>
      </w:r>
      <w:r>
        <w:rPr>
          <w:color w:val="231F20"/>
          <w:position w:val="1"/>
          <w:sz w:val="18"/>
        </w:rPr>
        <w:t>customer</w:t>
      </w:r>
      <w:r>
        <w:rPr>
          <w:color w:val="231F20"/>
          <w:spacing w:val="-11"/>
          <w:position w:val="1"/>
          <w:sz w:val="18"/>
        </w:rPr>
        <w:t xml:space="preserve"> </w:t>
      </w:r>
      <w:r>
        <w:rPr>
          <w:color w:val="231F20"/>
          <w:position w:val="1"/>
          <w:sz w:val="18"/>
        </w:rPr>
        <w:t>use</w:t>
      </w:r>
      <w:r>
        <w:rPr>
          <w:color w:val="231F20"/>
          <w:spacing w:val="-12"/>
          <w:position w:val="1"/>
          <w:sz w:val="18"/>
        </w:rPr>
        <w:t xml:space="preserve"> </w:t>
      </w:r>
      <w:r>
        <w:rPr>
          <w:color w:val="231F20"/>
          <w:position w:val="1"/>
          <w:sz w:val="18"/>
        </w:rPr>
        <w:t>for</w:t>
      </w:r>
      <w:r>
        <w:rPr>
          <w:color w:val="231F20"/>
          <w:spacing w:val="-12"/>
          <w:position w:val="1"/>
          <w:sz w:val="18"/>
        </w:rPr>
        <w:t xml:space="preserve"> </w:t>
      </w:r>
      <w:r>
        <w:rPr>
          <w:color w:val="231F20"/>
          <w:position w:val="1"/>
          <w:sz w:val="18"/>
        </w:rPr>
        <w:t>such</w:t>
      </w:r>
      <w:r>
        <w:rPr>
          <w:color w:val="231F20"/>
          <w:spacing w:val="-12"/>
          <w:position w:val="1"/>
          <w:sz w:val="18"/>
        </w:rPr>
        <w:t xml:space="preserve"> </w:t>
      </w:r>
      <w:r>
        <w:rPr>
          <w:color w:val="231F20"/>
          <w:position w:val="1"/>
          <w:sz w:val="18"/>
        </w:rPr>
        <w:t>property</w:t>
      </w:r>
      <w:r>
        <w:rPr>
          <w:color w:val="231F20"/>
          <w:spacing w:val="-12"/>
          <w:position w:val="1"/>
          <w:sz w:val="18"/>
        </w:rPr>
        <w:t xml:space="preserve"> </w:t>
      </w:r>
      <w:r>
        <w:rPr>
          <w:color w:val="231F20"/>
          <w:position w:val="1"/>
          <w:sz w:val="18"/>
        </w:rPr>
        <w:t>is</w:t>
      </w:r>
      <w:r>
        <w:rPr>
          <w:color w:val="231F20"/>
          <w:spacing w:val="-12"/>
          <w:position w:val="1"/>
          <w:sz w:val="18"/>
        </w:rPr>
        <w:t xml:space="preserve"> </w:t>
      </w:r>
      <w:r>
        <w:rPr>
          <w:color w:val="231F20"/>
          <w:position w:val="1"/>
          <w:sz w:val="18"/>
        </w:rPr>
        <w:t xml:space="preserve">30 </w:t>
      </w:r>
      <w:r>
        <w:rPr>
          <w:color w:val="231F20"/>
          <w:sz w:val="18"/>
        </w:rPr>
        <w:t>days or less and significant personal services (defined below) are provided by or on behalf of the partnership.</w:t>
      </w:r>
    </w:p>
    <w:p w:rsidR="00A33C7B" w:rsidRDefault="0089559E">
      <w:pPr>
        <w:pStyle w:val="Listenabsatz"/>
        <w:numPr>
          <w:ilvl w:val="0"/>
          <w:numId w:val="23"/>
        </w:numPr>
        <w:tabs>
          <w:tab w:val="left" w:pos="461"/>
        </w:tabs>
        <w:spacing w:line="220" w:lineRule="auto"/>
        <w:ind w:left="460" w:right="827"/>
        <w:rPr>
          <w:sz w:val="18"/>
        </w:rPr>
      </w:pPr>
      <w:r>
        <w:rPr>
          <w:color w:val="231F20"/>
          <w:position w:val="1"/>
          <w:sz w:val="18"/>
        </w:rPr>
        <w:t>Extraordinary</w:t>
      </w:r>
      <w:r>
        <w:rPr>
          <w:color w:val="231F20"/>
          <w:spacing w:val="-13"/>
          <w:position w:val="1"/>
          <w:sz w:val="18"/>
        </w:rPr>
        <w:t xml:space="preserve"> </w:t>
      </w:r>
      <w:r>
        <w:rPr>
          <w:color w:val="231F20"/>
          <w:position w:val="1"/>
          <w:sz w:val="18"/>
        </w:rPr>
        <w:t>personal</w:t>
      </w:r>
      <w:r>
        <w:rPr>
          <w:color w:val="231F20"/>
          <w:spacing w:val="-12"/>
          <w:position w:val="1"/>
          <w:sz w:val="18"/>
        </w:rPr>
        <w:t xml:space="preserve"> </w:t>
      </w:r>
      <w:r>
        <w:rPr>
          <w:color w:val="231F20"/>
          <w:position w:val="1"/>
          <w:sz w:val="18"/>
        </w:rPr>
        <w:t>services</w:t>
      </w:r>
      <w:r>
        <w:rPr>
          <w:color w:val="231F20"/>
          <w:spacing w:val="-13"/>
          <w:position w:val="1"/>
          <w:sz w:val="18"/>
        </w:rPr>
        <w:t xml:space="preserve"> </w:t>
      </w:r>
      <w:r>
        <w:rPr>
          <w:color w:val="231F20"/>
          <w:position w:val="1"/>
          <w:sz w:val="18"/>
        </w:rPr>
        <w:t>(defined</w:t>
      </w:r>
      <w:r>
        <w:rPr>
          <w:color w:val="231F20"/>
          <w:spacing w:val="-12"/>
          <w:position w:val="1"/>
          <w:sz w:val="18"/>
        </w:rPr>
        <w:t xml:space="preserve"> </w:t>
      </w:r>
      <w:r>
        <w:rPr>
          <w:color w:val="231F20"/>
          <w:position w:val="1"/>
          <w:sz w:val="18"/>
        </w:rPr>
        <w:t>below)</w:t>
      </w:r>
      <w:r>
        <w:rPr>
          <w:color w:val="231F20"/>
          <w:spacing w:val="-13"/>
          <w:position w:val="1"/>
          <w:sz w:val="18"/>
        </w:rPr>
        <w:t xml:space="preserve"> </w:t>
      </w:r>
      <w:r>
        <w:rPr>
          <w:color w:val="231F20"/>
          <w:position w:val="1"/>
          <w:sz w:val="18"/>
        </w:rPr>
        <w:t xml:space="preserve">are </w:t>
      </w:r>
      <w:r>
        <w:rPr>
          <w:color w:val="231F20"/>
          <w:sz w:val="18"/>
        </w:rPr>
        <w:t>provided by or on behalf of the partnership.</w:t>
      </w:r>
    </w:p>
    <w:p w:rsidR="00A33C7B" w:rsidRDefault="0089559E">
      <w:pPr>
        <w:pStyle w:val="Listenabsatz"/>
        <w:numPr>
          <w:ilvl w:val="0"/>
          <w:numId w:val="23"/>
        </w:numPr>
        <w:tabs>
          <w:tab w:val="left" w:pos="461"/>
        </w:tabs>
        <w:spacing w:line="230" w:lineRule="auto"/>
        <w:ind w:left="460" w:right="558"/>
        <w:rPr>
          <w:sz w:val="18"/>
        </w:rPr>
      </w:pPr>
      <w:r>
        <w:rPr>
          <w:color w:val="231F20"/>
          <w:position w:val="1"/>
          <w:sz w:val="18"/>
        </w:rPr>
        <w:t>The</w:t>
      </w:r>
      <w:r>
        <w:rPr>
          <w:color w:val="231F20"/>
          <w:spacing w:val="-5"/>
          <w:position w:val="1"/>
          <w:sz w:val="18"/>
        </w:rPr>
        <w:t xml:space="preserve"> </w:t>
      </w:r>
      <w:r>
        <w:rPr>
          <w:color w:val="231F20"/>
          <w:position w:val="1"/>
          <w:sz w:val="18"/>
        </w:rPr>
        <w:t>rental</w:t>
      </w:r>
      <w:r>
        <w:rPr>
          <w:color w:val="231F20"/>
          <w:spacing w:val="-5"/>
          <w:position w:val="1"/>
          <w:sz w:val="18"/>
        </w:rPr>
        <w:t xml:space="preserve"> </w:t>
      </w:r>
      <w:r>
        <w:rPr>
          <w:color w:val="231F20"/>
          <w:position w:val="1"/>
          <w:sz w:val="18"/>
        </w:rPr>
        <w:t>of</w:t>
      </w:r>
      <w:r>
        <w:rPr>
          <w:color w:val="231F20"/>
          <w:spacing w:val="-5"/>
          <w:position w:val="1"/>
          <w:sz w:val="18"/>
        </w:rPr>
        <w:t xml:space="preserve"> </w:t>
      </w:r>
      <w:r>
        <w:rPr>
          <w:color w:val="231F20"/>
          <w:position w:val="1"/>
          <w:sz w:val="18"/>
        </w:rPr>
        <w:t>such</w:t>
      </w:r>
      <w:r>
        <w:rPr>
          <w:color w:val="231F20"/>
          <w:spacing w:val="-5"/>
          <w:position w:val="1"/>
          <w:sz w:val="18"/>
        </w:rPr>
        <w:t xml:space="preserve"> </w:t>
      </w:r>
      <w:r>
        <w:rPr>
          <w:color w:val="231F20"/>
          <w:position w:val="1"/>
          <w:sz w:val="18"/>
        </w:rPr>
        <w:t>property</w:t>
      </w:r>
      <w:r>
        <w:rPr>
          <w:color w:val="231F20"/>
          <w:spacing w:val="-5"/>
          <w:position w:val="1"/>
          <w:sz w:val="18"/>
        </w:rPr>
        <w:t xml:space="preserve"> </w:t>
      </w:r>
      <w:r>
        <w:rPr>
          <w:color w:val="231F20"/>
          <w:position w:val="1"/>
          <w:sz w:val="18"/>
        </w:rPr>
        <w:t>is</w:t>
      </w:r>
      <w:r>
        <w:rPr>
          <w:color w:val="231F20"/>
          <w:spacing w:val="-5"/>
          <w:position w:val="1"/>
          <w:sz w:val="18"/>
        </w:rPr>
        <w:t xml:space="preserve"> </w:t>
      </w:r>
      <w:r>
        <w:rPr>
          <w:color w:val="231F20"/>
          <w:position w:val="1"/>
          <w:sz w:val="18"/>
        </w:rPr>
        <w:t>treated</w:t>
      </w:r>
      <w:r>
        <w:rPr>
          <w:color w:val="231F20"/>
          <w:spacing w:val="-5"/>
          <w:position w:val="1"/>
          <w:sz w:val="18"/>
        </w:rPr>
        <w:t xml:space="preserve"> </w:t>
      </w:r>
      <w:r>
        <w:rPr>
          <w:color w:val="231F20"/>
          <w:position w:val="1"/>
          <w:sz w:val="18"/>
        </w:rPr>
        <w:t>as</w:t>
      </w:r>
      <w:r>
        <w:rPr>
          <w:color w:val="231F20"/>
          <w:spacing w:val="-5"/>
          <w:position w:val="1"/>
          <w:sz w:val="18"/>
        </w:rPr>
        <w:t xml:space="preserve"> </w:t>
      </w:r>
      <w:r>
        <w:rPr>
          <w:color w:val="231F20"/>
          <w:position w:val="1"/>
          <w:sz w:val="18"/>
        </w:rPr>
        <w:t>incidental</w:t>
      </w:r>
      <w:r>
        <w:rPr>
          <w:color w:val="231F20"/>
          <w:spacing w:val="-5"/>
          <w:position w:val="1"/>
          <w:sz w:val="18"/>
        </w:rPr>
        <w:t xml:space="preserve"> </w:t>
      </w:r>
      <w:r>
        <w:rPr>
          <w:color w:val="231F20"/>
          <w:position w:val="1"/>
          <w:sz w:val="18"/>
        </w:rPr>
        <w:t>to</w:t>
      </w:r>
      <w:r>
        <w:rPr>
          <w:color w:val="231F20"/>
          <w:spacing w:val="-5"/>
          <w:position w:val="1"/>
          <w:sz w:val="18"/>
        </w:rPr>
        <w:t xml:space="preserve"> </w:t>
      </w:r>
      <w:r>
        <w:rPr>
          <w:color w:val="231F20"/>
          <w:position w:val="1"/>
          <w:sz w:val="18"/>
        </w:rPr>
        <w:t xml:space="preserve">a </w:t>
      </w:r>
      <w:r>
        <w:rPr>
          <w:color w:val="231F20"/>
          <w:sz w:val="18"/>
        </w:rPr>
        <w:t xml:space="preserve">nonrental activity of the partnership under Temporary </w:t>
      </w:r>
      <w:r>
        <w:rPr>
          <w:color w:val="231F20"/>
          <w:spacing w:val="-2"/>
          <w:sz w:val="18"/>
        </w:rPr>
        <w:t xml:space="preserve">Regulations section 1.469-1T(e)(3)(vi) and Regulations </w:t>
      </w:r>
      <w:r>
        <w:rPr>
          <w:color w:val="231F20"/>
          <w:sz w:val="18"/>
        </w:rPr>
        <w:t>section</w:t>
      </w:r>
      <w:r>
        <w:rPr>
          <w:color w:val="231F20"/>
          <w:spacing w:val="-5"/>
          <w:sz w:val="18"/>
        </w:rPr>
        <w:t xml:space="preserve"> </w:t>
      </w:r>
      <w:r>
        <w:rPr>
          <w:color w:val="231F20"/>
          <w:sz w:val="18"/>
        </w:rPr>
        <w:t>1.469-1(e)(3)(vi)(D).</w:t>
      </w:r>
    </w:p>
    <w:p w:rsidR="00A33C7B" w:rsidRDefault="0089559E">
      <w:pPr>
        <w:pStyle w:val="Listenabsatz"/>
        <w:numPr>
          <w:ilvl w:val="0"/>
          <w:numId w:val="23"/>
        </w:numPr>
        <w:tabs>
          <w:tab w:val="left" w:pos="461"/>
        </w:tabs>
        <w:spacing w:line="228" w:lineRule="auto"/>
        <w:ind w:left="460" w:right="386"/>
        <w:rPr>
          <w:sz w:val="18"/>
        </w:rPr>
      </w:pPr>
      <w:r>
        <w:rPr>
          <w:color w:val="231F20"/>
          <w:position w:val="1"/>
          <w:sz w:val="18"/>
        </w:rPr>
        <w:t>The</w:t>
      </w:r>
      <w:r>
        <w:rPr>
          <w:color w:val="231F20"/>
          <w:spacing w:val="-13"/>
          <w:position w:val="1"/>
          <w:sz w:val="18"/>
        </w:rPr>
        <w:t xml:space="preserve"> </w:t>
      </w:r>
      <w:r>
        <w:rPr>
          <w:color w:val="231F20"/>
          <w:position w:val="1"/>
          <w:sz w:val="18"/>
        </w:rPr>
        <w:t>partnership</w:t>
      </w:r>
      <w:r>
        <w:rPr>
          <w:color w:val="231F20"/>
          <w:spacing w:val="-12"/>
          <w:position w:val="1"/>
          <w:sz w:val="18"/>
        </w:rPr>
        <w:t xml:space="preserve"> </w:t>
      </w:r>
      <w:r>
        <w:rPr>
          <w:color w:val="231F20"/>
          <w:position w:val="1"/>
          <w:sz w:val="18"/>
        </w:rPr>
        <w:t>customarily</w:t>
      </w:r>
      <w:r>
        <w:rPr>
          <w:color w:val="231F20"/>
          <w:spacing w:val="-13"/>
          <w:position w:val="1"/>
          <w:sz w:val="18"/>
        </w:rPr>
        <w:t xml:space="preserve"> </w:t>
      </w:r>
      <w:r>
        <w:rPr>
          <w:color w:val="231F20"/>
          <w:position w:val="1"/>
          <w:sz w:val="18"/>
        </w:rPr>
        <w:t>makes</w:t>
      </w:r>
      <w:r>
        <w:rPr>
          <w:color w:val="231F20"/>
          <w:spacing w:val="-12"/>
          <w:position w:val="1"/>
          <w:sz w:val="18"/>
        </w:rPr>
        <w:t xml:space="preserve"> </w:t>
      </w:r>
      <w:r>
        <w:rPr>
          <w:color w:val="231F20"/>
          <w:position w:val="1"/>
          <w:sz w:val="18"/>
        </w:rPr>
        <w:t>the</w:t>
      </w:r>
      <w:r>
        <w:rPr>
          <w:color w:val="231F20"/>
          <w:spacing w:val="-13"/>
          <w:position w:val="1"/>
          <w:sz w:val="18"/>
        </w:rPr>
        <w:t xml:space="preserve"> </w:t>
      </w:r>
      <w:r>
        <w:rPr>
          <w:color w:val="231F20"/>
          <w:position w:val="1"/>
          <w:sz w:val="18"/>
        </w:rPr>
        <w:t>property</w:t>
      </w:r>
      <w:r>
        <w:rPr>
          <w:color w:val="231F20"/>
          <w:spacing w:val="-13"/>
          <w:position w:val="1"/>
          <w:sz w:val="18"/>
        </w:rPr>
        <w:t xml:space="preserve"> </w:t>
      </w:r>
      <w:r>
        <w:rPr>
          <w:color w:val="231F20"/>
          <w:position w:val="1"/>
          <w:sz w:val="18"/>
        </w:rPr>
        <w:t xml:space="preserve">available </w:t>
      </w:r>
      <w:r>
        <w:rPr>
          <w:color w:val="231F20"/>
          <w:sz w:val="18"/>
        </w:rPr>
        <w:t>during defined business hours for nonexclusive use by various</w:t>
      </w:r>
      <w:r>
        <w:rPr>
          <w:color w:val="231F20"/>
          <w:spacing w:val="-5"/>
          <w:sz w:val="18"/>
        </w:rPr>
        <w:t xml:space="preserve"> </w:t>
      </w:r>
      <w:r>
        <w:rPr>
          <w:color w:val="231F20"/>
          <w:sz w:val="18"/>
        </w:rPr>
        <w:t>customers.</w:t>
      </w:r>
    </w:p>
    <w:p w:rsidR="00A33C7B" w:rsidRDefault="0089559E">
      <w:pPr>
        <w:pStyle w:val="Listenabsatz"/>
        <w:numPr>
          <w:ilvl w:val="0"/>
          <w:numId w:val="23"/>
        </w:numPr>
        <w:tabs>
          <w:tab w:val="left" w:pos="461"/>
        </w:tabs>
        <w:spacing w:line="230" w:lineRule="auto"/>
        <w:ind w:left="460" w:right="271"/>
        <w:rPr>
          <w:sz w:val="18"/>
        </w:rPr>
      </w:pPr>
      <w:r>
        <w:rPr>
          <w:color w:val="231F20"/>
          <w:position w:val="1"/>
          <w:sz w:val="18"/>
        </w:rPr>
        <w:t xml:space="preserve">The partnership provides property for use in a nonrental </w:t>
      </w:r>
      <w:r>
        <w:rPr>
          <w:color w:val="231F20"/>
          <w:sz w:val="18"/>
        </w:rPr>
        <w:t>activity</w:t>
      </w:r>
      <w:r>
        <w:rPr>
          <w:color w:val="231F20"/>
          <w:spacing w:val="-12"/>
          <w:sz w:val="18"/>
        </w:rPr>
        <w:t xml:space="preserve"> </w:t>
      </w:r>
      <w:r>
        <w:rPr>
          <w:color w:val="231F20"/>
          <w:sz w:val="18"/>
        </w:rPr>
        <w:t>of</w:t>
      </w:r>
      <w:r>
        <w:rPr>
          <w:color w:val="231F20"/>
          <w:spacing w:val="-12"/>
          <w:sz w:val="18"/>
        </w:rPr>
        <w:t xml:space="preserve"> </w:t>
      </w:r>
      <w:r>
        <w:rPr>
          <w:color w:val="231F20"/>
          <w:sz w:val="18"/>
        </w:rPr>
        <w:t>a</w:t>
      </w:r>
      <w:r>
        <w:rPr>
          <w:color w:val="231F20"/>
          <w:spacing w:val="-12"/>
          <w:sz w:val="18"/>
        </w:rPr>
        <w:t xml:space="preserve"> </w:t>
      </w:r>
      <w:r>
        <w:rPr>
          <w:color w:val="231F20"/>
          <w:sz w:val="18"/>
        </w:rPr>
        <w:t>partnership</w:t>
      </w:r>
      <w:r>
        <w:rPr>
          <w:color w:val="231F20"/>
          <w:spacing w:val="-12"/>
          <w:sz w:val="18"/>
        </w:rPr>
        <w:t xml:space="preserve"> </w:t>
      </w:r>
      <w:r>
        <w:rPr>
          <w:color w:val="231F20"/>
          <w:sz w:val="18"/>
        </w:rPr>
        <w:t>or</w:t>
      </w:r>
      <w:r>
        <w:rPr>
          <w:color w:val="231F20"/>
          <w:spacing w:val="-12"/>
          <w:sz w:val="18"/>
        </w:rPr>
        <w:t xml:space="preserve"> </w:t>
      </w:r>
      <w:r>
        <w:rPr>
          <w:color w:val="231F20"/>
          <w:sz w:val="18"/>
        </w:rPr>
        <w:t>joint</w:t>
      </w:r>
      <w:r>
        <w:rPr>
          <w:color w:val="231F20"/>
          <w:spacing w:val="-12"/>
          <w:sz w:val="18"/>
        </w:rPr>
        <w:t xml:space="preserve"> </w:t>
      </w:r>
      <w:r>
        <w:rPr>
          <w:color w:val="231F20"/>
          <w:sz w:val="18"/>
        </w:rPr>
        <w:t>venture</w:t>
      </w:r>
      <w:r>
        <w:rPr>
          <w:color w:val="231F20"/>
          <w:spacing w:val="-12"/>
          <w:sz w:val="18"/>
        </w:rPr>
        <w:t xml:space="preserve"> </w:t>
      </w:r>
      <w:r>
        <w:rPr>
          <w:color w:val="231F20"/>
          <w:sz w:val="18"/>
        </w:rPr>
        <w:t>in</w:t>
      </w:r>
      <w:r>
        <w:rPr>
          <w:color w:val="231F20"/>
          <w:spacing w:val="-12"/>
          <w:sz w:val="18"/>
        </w:rPr>
        <w:t xml:space="preserve"> </w:t>
      </w:r>
      <w:r>
        <w:rPr>
          <w:color w:val="231F20"/>
          <w:sz w:val="18"/>
        </w:rPr>
        <w:t>its</w:t>
      </w:r>
      <w:r>
        <w:rPr>
          <w:color w:val="231F20"/>
          <w:spacing w:val="-12"/>
          <w:sz w:val="18"/>
        </w:rPr>
        <w:t xml:space="preserve"> </w:t>
      </w:r>
      <w:r>
        <w:rPr>
          <w:color w:val="231F20"/>
          <w:sz w:val="18"/>
        </w:rPr>
        <w:t>capacity</w:t>
      </w:r>
      <w:r>
        <w:rPr>
          <w:color w:val="231F20"/>
          <w:spacing w:val="-11"/>
          <w:sz w:val="18"/>
        </w:rPr>
        <w:t xml:space="preserve"> </w:t>
      </w:r>
      <w:r>
        <w:rPr>
          <w:color w:val="231F20"/>
          <w:sz w:val="18"/>
        </w:rPr>
        <w:t>as</w:t>
      </w:r>
      <w:r>
        <w:rPr>
          <w:color w:val="231F20"/>
          <w:spacing w:val="-12"/>
          <w:sz w:val="18"/>
        </w:rPr>
        <w:t xml:space="preserve"> </w:t>
      </w:r>
      <w:r>
        <w:rPr>
          <w:color w:val="231F20"/>
          <w:sz w:val="18"/>
        </w:rPr>
        <w:t>an owner of an interest in such partnership or joint venture. Whether the partnership provides property used in an</w:t>
      </w:r>
    </w:p>
    <w:p w:rsidR="00A33C7B" w:rsidRDefault="0089559E">
      <w:pPr>
        <w:pStyle w:val="Textkrper"/>
        <w:spacing w:line="237" w:lineRule="auto"/>
        <w:ind w:left="460" w:right="139"/>
      </w:pPr>
      <w:r>
        <w:rPr>
          <w:color w:val="231F20"/>
        </w:rPr>
        <w:t>activity of another partnership or of a joint venture in the partnership’s capacity as an owner of an interest in the partnership</w:t>
      </w:r>
      <w:r>
        <w:rPr>
          <w:color w:val="231F20"/>
          <w:spacing w:val="-12"/>
        </w:rPr>
        <w:t xml:space="preserve"> </w:t>
      </w:r>
      <w:r>
        <w:rPr>
          <w:color w:val="231F20"/>
        </w:rPr>
        <w:t>or</w:t>
      </w:r>
      <w:r>
        <w:rPr>
          <w:color w:val="231F20"/>
          <w:spacing w:val="-12"/>
        </w:rPr>
        <w:t xml:space="preserve"> </w:t>
      </w:r>
      <w:r>
        <w:rPr>
          <w:color w:val="231F20"/>
        </w:rPr>
        <w:t>joint</w:t>
      </w:r>
      <w:r>
        <w:rPr>
          <w:color w:val="231F20"/>
          <w:spacing w:val="-12"/>
        </w:rPr>
        <w:t xml:space="preserve"> </w:t>
      </w:r>
      <w:r>
        <w:rPr>
          <w:color w:val="231F20"/>
        </w:rPr>
        <w:t>venture</w:t>
      </w:r>
      <w:r>
        <w:rPr>
          <w:color w:val="231F20"/>
          <w:spacing w:val="-12"/>
        </w:rPr>
        <w:t xml:space="preserve"> </w:t>
      </w:r>
      <w:r>
        <w:rPr>
          <w:color w:val="231F20"/>
        </w:rPr>
        <w:t>is</w:t>
      </w:r>
      <w:r>
        <w:rPr>
          <w:color w:val="231F20"/>
          <w:spacing w:val="-12"/>
        </w:rPr>
        <w:t xml:space="preserve"> </w:t>
      </w:r>
      <w:r>
        <w:rPr>
          <w:color w:val="231F20"/>
        </w:rPr>
        <w:t>determined</w:t>
      </w:r>
      <w:r>
        <w:rPr>
          <w:color w:val="231F20"/>
          <w:spacing w:val="-12"/>
        </w:rPr>
        <w:t xml:space="preserve"> </w:t>
      </w:r>
      <w:r>
        <w:rPr>
          <w:color w:val="231F20"/>
        </w:rPr>
        <w:t>on</w:t>
      </w:r>
      <w:r>
        <w:rPr>
          <w:color w:val="231F20"/>
          <w:spacing w:val="-12"/>
        </w:rPr>
        <w:t xml:space="preserve"> </w:t>
      </w:r>
      <w:r>
        <w:rPr>
          <w:color w:val="231F20"/>
        </w:rPr>
        <w:t>the</w:t>
      </w:r>
      <w:r>
        <w:rPr>
          <w:color w:val="231F20"/>
          <w:spacing w:val="-12"/>
        </w:rPr>
        <w:t xml:space="preserve"> </w:t>
      </w:r>
      <w:r>
        <w:rPr>
          <w:color w:val="231F20"/>
        </w:rPr>
        <w:t>basis</w:t>
      </w:r>
      <w:r>
        <w:rPr>
          <w:color w:val="231F20"/>
          <w:spacing w:val="-12"/>
        </w:rPr>
        <w:t xml:space="preserve"> </w:t>
      </w:r>
      <w:r>
        <w:rPr>
          <w:color w:val="231F20"/>
        </w:rPr>
        <w:t>of</w:t>
      </w:r>
      <w:r>
        <w:rPr>
          <w:color w:val="231F20"/>
          <w:spacing w:val="-12"/>
        </w:rPr>
        <w:t xml:space="preserve"> </w:t>
      </w:r>
      <w:r>
        <w:rPr>
          <w:color w:val="231F20"/>
        </w:rPr>
        <w:t>all the facts and circumstances.</w:t>
      </w:r>
    </w:p>
    <w:p w:rsidR="00A33C7B" w:rsidRDefault="00A33C7B">
      <w:pPr>
        <w:spacing w:line="237" w:lineRule="auto"/>
        <w:sectPr w:rsidR="00A33C7B">
          <w:pgSz w:w="12240" w:h="15840"/>
          <w:pgMar w:top="440" w:right="700" w:bottom="820" w:left="720" w:header="0" w:footer="636" w:gutter="0"/>
          <w:cols w:num="2" w:space="720" w:equalWidth="0">
            <w:col w:w="5256" w:space="204"/>
            <w:col w:w="5360"/>
          </w:cols>
        </w:sectPr>
      </w:pPr>
    </w:p>
    <w:p w:rsidR="00A33C7B" w:rsidRDefault="0089559E">
      <w:pPr>
        <w:pStyle w:val="Textkrper"/>
        <w:spacing w:before="158" w:line="237" w:lineRule="auto"/>
        <w:ind w:right="103" w:firstLine="239"/>
      </w:pPr>
      <w:r>
        <w:rPr>
          <w:color w:val="231F20"/>
        </w:rPr>
        <w:t>In</w:t>
      </w:r>
      <w:r>
        <w:rPr>
          <w:color w:val="231F20"/>
          <w:spacing w:val="-13"/>
        </w:rPr>
        <w:t xml:space="preserve"> </w:t>
      </w:r>
      <w:r>
        <w:rPr>
          <w:color w:val="231F20"/>
        </w:rPr>
        <w:t>addition,</w:t>
      </w:r>
      <w:r>
        <w:rPr>
          <w:color w:val="231F20"/>
          <w:spacing w:val="-12"/>
        </w:rPr>
        <w:t xml:space="preserve"> </w:t>
      </w:r>
      <w:r>
        <w:rPr>
          <w:color w:val="231F20"/>
        </w:rPr>
        <w:t>a</w:t>
      </w:r>
      <w:r>
        <w:rPr>
          <w:color w:val="231F20"/>
          <w:spacing w:val="-13"/>
        </w:rPr>
        <w:t xml:space="preserve"> </w:t>
      </w:r>
      <w:r>
        <w:rPr>
          <w:color w:val="231F20"/>
        </w:rPr>
        <w:t>guaranteed</w:t>
      </w:r>
      <w:r>
        <w:rPr>
          <w:color w:val="231F20"/>
          <w:spacing w:val="-12"/>
        </w:rPr>
        <w:t xml:space="preserve"> </w:t>
      </w:r>
      <w:r>
        <w:rPr>
          <w:color w:val="231F20"/>
        </w:rPr>
        <w:t>payment</w:t>
      </w:r>
      <w:r>
        <w:rPr>
          <w:color w:val="231F20"/>
          <w:spacing w:val="-13"/>
        </w:rPr>
        <w:t xml:space="preserve"> </w:t>
      </w:r>
      <w:r>
        <w:rPr>
          <w:color w:val="231F20"/>
        </w:rPr>
        <w:t>described</w:t>
      </w:r>
      <w:r>
        <w:rPr>
          <w:color w:val="231F20"/>
          <w:spacing w:val="-13"/>
        </w:rPr>
        <w:t xml:space="preserve"> </w:t>
      </w:r>
      <w:r>
        <w:rPr>
          <w:color w:val="231F20"/>
        </w:rPr>
        <w:t>in</w:t>
      </w:r>
      <w:r>
        <w:rPr>
          <w:color w:val="231F20"/>
          <w:spacing w:val="-12"/>
        </w:rPr>
        <w:t xml:space="preserve"> </w:t>
      </w:r>
      <w:r>
        <w:rPr>
          <w:color w:val="231F20"/>
        </w:rPr>
        <w:t>section 707(c) is never income from a rental activity.</w:t>
      </w:r>
    </w:p>
    <w:p w:rsidR="00A33C7B" w:rsidRDefault="0089559E">
      <w:pPr>
        <w:pStyle w:val="Textkrper"/>
        <w:spacing w:before="98" w:line="237" w:lineRule="auto"/>
        <w:ind w:right="35"/>
      </w:pPr>
      <w:r>
        <w:rPr>
          <w:b/>
          <w:color w:val="231F20"/>
        </w:rPr>
        <w:t>Average period of customer use.</w:t>
      </w:r>
      <w:r>
        <w:rPr>
          <w:b/>
          <w:color w:val="231F20"/>
          <w:spacing w:val="40"/>
        </w:rPr>
        <w:t xml:space="preserve"> </w:t>
      </w:r>
      <w:r>
        <w:rPr>
          <w:color w:val="231F20"/>
        </w:rPr>
        <w:t>Figure the average period of customer use for a class of property by dividing the total number of days in all rental periods by the number of rentals during</w:t>
      </w:r>
      <w:r>
        <w:rPr>
          <w:color w:val="231F20"/>
          <w:spacing w:val="-10"/>
        </w:rPr>
        <w:t xml:space="preserve"> </w:t>
      </w:r>
      <w:r>
        <w:rPr>
          <w:color w:val="231F20"/>
        </w:rPr>
        <w:t>the</w:t>
      </w:r>
      <w:r>
        <w:rPr>
          <w:color w:val="231F20"/>
          <w:spacing w:val="-10"/>
        </w:rPr>
        <w:t xml:space="preserve"> </w:t>
      </w:r>
      <w:r>
        <w:rPr>
          <w:color w:val="231F20"/>
        </w:rPr>
        <w:t>tax</w:t>
      </w:r>
      <w:r>
        <w:rPr>
          <w:color w:val="231F20"/>
          <w:spacing w:val="-10"/>
        </w:rPr>
        <w:t xml:space="preserve"> </w:t>
      </w:r>
      <w:r>
        <w:rPr>
          <w:color w:val="231F20"/>
        </w:rPr>
        <w:t>year.</w:t>
      </w:r>
      <w:r>
        <w:rPr>
          <w:color w:val="231F20"/>
          <w:spacing w:val="-10"/>
        </w:rPr>
        <w:t xml:space="preserve"> </w:t>
      </w:r>
      <w:r>
        <w:rPr>
          <w:color w:val="231F20"/>
        </w:rPr>
        <w:t>If</w:t>
      </w:r>
      <w:r>
        <w:rPr>
          <w:color w:val="231F20"/>
          <w:spacing w:val="-10"/>
        </w:rPr>
        <w:t xml:space="preserve"> </w:t>
      </w:r>
      <w:r>
        <w:rPr>
          <w:color w:val="231F20"/>
        </w:rPr>
        <w:t>the</w:t>
      </w:r>
      <w:r>
        <w:rPr>
          <w:color w:val="231F20"/>
          <w:spacing w:val="-10"/>
        </w:rPr>
        <w:t xml:space="preserve"> </w:t>
      </w:r>
      <w:r>
        <w:rPr>
          <w:color w:val="231F20"/>
        </w:rPr>
        <w:t>activity</w:t>
      </w:r>
      <w:r>
        <w:rPr>
          <w:color w:val="231F20"/>
          <w:spacing w:val="-10"/>
        </w:rPr>
        <w:t xml:space="preserve"> </w:t>
      </w:r>
      <w:r>
        <w:rPr>
          <w:color w:val="231F20"/>
        </w:rPr>
        <w:t>involves</w:t>
      </w:r>
      <w:r>
        <w:rPr>
          <w:color w:val="231F20"/>
          <w:spacing w:val="-10"/>
        </w:rPr>
        <w:t xml:space="preserve"> </w:t>
      </w:r>
      <w:r>
        <w:rPr>
          <w:color w:val="231F20"/>
        </w:rPr>
        <w:t>renting</w:t>
      </w:r>
      <w:r>
        <w:rPr>
          <w:color w:val="231F20"/>
          <w:spacing w:val="-10"/>
        </w:rPr>
        <w:t xml:space="preserve"> </w:t>
      </w:r>
      <w:r>
        <w:rPr>
          <w:color w:val="231F20"/>
        </w:rPr>
        <w:t>more</w:t>
      </w:r>
      <w:r>
        <w:rPr>
          <w:color w:val="231F20"/>
          <w:spacing w:val="-10"/>
        </w:rPr>
        <w:t xml:space="preserve"> </w:t>
      </w:r>
      <w:r>
        <w:rPr>
          <w:color w:val="231F20"/>
        </w:rPr>
        <w:t>than</w:t>
      </w:r>
      <w:r>
        <w:rPr>
          <w:color w:val="231F20"/>
          <w:spacing w:val="-10"/>
        </w:rPr>
        <w:t xml:space="preserve"> </w:t>
      </w:r>
      <w:r>
        <w:rPr>
          <w:color w:val="231F20"/>
        </w:rPr>
        <w:t>one class</w:t>
      </w:r>
      <w:r>
        <w:rPr>
          <w:color w:val="231F20"/>
          <w:spacing w:val="-11"/>
        </w:rPr>
        <w:t xml:space="preserve"> </w:t>
      </w:r>
      <w:r>
        <w:rPr>
          <w:color w:val="231F20"/>
        </w:rPr>
        <w:t>of</w:t>
      </w:r>
      <w:r>
        <w:rPr>
          <w:color w:val="231F20"/>
          <w:spacing w:val="-12"/>
        </w:rPr>
        <w:t xml:space="preserve"> </w:t>
      </w:r>
      <w:r>
        <w:rPr>
          <w:color w:val="231F20"/>
        </w:rPr>
        <w:t>property,</w:t>
      </w:r>
      <w:r>
        <w:rPr>
          <w:color w:val="231F20"/>
          <w:spacing w:val="-12"/>
        </w:rPr>
        <w:t xml:space="preserve"> </w:t>
      </w:r>
      <w:r>
        <w:rPr>
          <w:color w:val="231F20"/>
        </w:rPr>
        <w:t>multiply</w:t>
      </w:r>
      <w:r>
        <w:rPr>
          <w:color w:val="231F20"/>
          <w:spacing w:val="-12"/>
        </w:rPr>
        <w:t xml:space="preserve"> </w:t>
      </w:r>
      <w:r>
        <w:rPr>
          <w:color w:val="231F20"/>
        </w:rPr>
        <w:t>the</w:t>
      </w:r>
      <w:r>
        <w:rPr>
          <w:color w:val="231F20"/>
          <w:spacing w:val="-12"/>
        </w:rPr>
        <w:t xml:space="preserve"> </w:t>
      </w:r>
      <w:r>
        <w:rPr>
          <w:color w:val="231F20"/>
        </w:rPr>
        <w:t>average</w:t>
      </w:r>
      <w:r>
        <w:rPr>
          <w:color w:val="231F20"/>
          <w:spacing w:val="-12"/>
        </w:rPr>
        <w:t xml:space="preserve"> </w:t>
      </w:r>
      <w:r>
        <w:rPr>
          <w:color w:val="231F20"/>
        </w:rPr>
        <w:t>period</w:t>
      </w:r>
      <w:r>
        <w:rPr>
          <w:color w:val="231F20"/>
          <w:spacing w:val="-12"/>
        </w:rPr>
        <w:t xml:space="preserve"> </w:t>
      </w:r>
      <w:r>
        <w:rPr>
          <w:color w:val="231F20"/>
        </w:rPr>
        <w:t>of</w:t>
      </w:r>
      <w:r>
        <w:rPr>
          <w:color w:val="231F20"/>
          <w:spacing w:val="-12"/>
        </w:rPr>
        <w:t xml:space="preserve"> </w:t>
      </w:r>
      <w:r>
        <w:rPr>
          <w:color w:val="231F20"/>
        </w:rPr>
        <w:t>customer</w:t>
      </w:r>
      <w:r>
        <w:rPr>
          <w:color w:val="231F20"/>
          <w:spacing w:val="-11"/>
        </w:rPr>
        <w:t xml:space="preserve"> </w:t>
      </w:r>
      <w:r>
        <w:rPr>
          <w:color w:val="231F20"/>
        </w:rPr>
        <w:t>use</w:t>
      </w:r>
      <w:r>
        <w:rPr>
          <w:color w:val="231F20"/>
          <w:spacing w:val="-12"/>
        </w:rPr>
        <w:t xml:space="preserve"> </w:t>
      </w:r>
      <w:r>
        <w:rPr>
          <w:color w:val="231F20"/>
        </w:rPr>
        <w:t>of each</w:t>
      </w:r>
      <w:r>
        <w:rPr>
          <w:color w:val="231F20"/>
          <w:spacing w:val="-12"/>
        </w:rPr>
        <w:t xml:space="preserve"> </w:t>
      </w:r>
      <w:r>
        <w:rPr>
          <w:color w:val="231F20"/>
        </w:rPr>
        <w:t>class</w:t>
      </w:r>
      <w:r>
        <w:rPr>
          <w:color w:val="231F20"/>
          <w:spacing w:val="-11"/>
        </w:rPr>
        <w:t xml:space="preserve"> </w:t>
      </w:r>
      <w:r>
        <w:rPr>
          <w:color w:val="231F20"/>
        </w:rPr>
        <w:t>by</w:t>
      </w:r>
      <w:r>
        <w:rPr>
          <w:color w:val="231F20"/>
          <w:spacing w:val="-12"/>
        </w:rPr>
        <w:t xml:space="preserve"> </w:t>
      </w:r>
      <w:r>
        <w:rPr>
          <w:color w:val="231F20"/>
        </w:rPr>
        <w:t>the</w:t>
      </w:r>
      <w:r>
        <w:rPr>
          <w:color w:val="231F20"/>
          <w:spacing w:val="-12"/>
        </w:rPr>
        <w:t xml:space="preserve"> </w:t>
      </w:r>
      <w:r>
        <w:rPr>
          <w:color w:val="231F20"/>
        </w:rPr>
        <w:t>ratio</w:t>
      </w:r>
      <w:r>
        <w:rPr>
          <w:color w:val="231F20"/>
          <w:spacing w:val="-12"/>
        </w:rPr>
        <w:t xml:space="preserve"> </w:t>
      </w:r>
      <w:r>
        <w:rPr>
          <w:color w:val="231F20"/>
        </w:rPr>
        <w:t>of</w:t>
      </w:r>
      <w:r>
        <w:rPr>
          <w:color w:val="231F20"/>
          <w:spacing w:val="-12"/>
        </w:rPr>
        <w:t xml:space="preserve"> </w:t>
      </w:r>
      <w:r>
        <w:rPr>
          <w:color w:val="231F20"/>
        </w:rPr>
        <w:t>the</w:t>
      </w:r>
      <w:r>
        <w:rPr>
          <w:color w:val="231F20"/>
          <w:spacing w:val="-12"/>
        </w:rPr>
        <w:t xml:space="preserve"> </w:t>
      </w:r>
      <w:r>
        <w:rPr>
          <w:color w:val="231F20"/>
        </w:rPr>
        <w:t>gross</w:t>
      </w:r>
      <w:r>
        <w:rPr>
          <w:color w:val="231F20"/>
          <w:spacing w:val="-12"/>
        </w:rPr>
        <w:t xml:space="preserve"> </w:t>
      </w:r>
      <w:r>
        <w:rPr>
          <w:color w:val="231F20"/>
        </w:rPr>
        <w:t>rental</w:t>
      </w:r>
      <w:r>
        <w:rPr>
          <w:color w:val="231F20"/>
          <w:spacing w:val="-12"/>
        </w:rPr>
        <w:t xml:space="preserve"> </w:t>
      </w:r>
      <w:r>
        <w:rPr>
          <w:color w:val="231F20"/>
        </w:rPr>
        <w:t>income</w:t>
      </w:r>
      <w:r>
        <w:rPr>
          <w:color w:val="231F20"/>
          <w:spacing w:val="-12"/>
        </w:rPr>
        <w:t xml:space="preserve"> </w:t>
      </w:r>
      <w:r>
        <w:rPr>
          <w:color w:val="231F20"/>
        </w:rPr>
        <w:t>from</w:t>
      </w:r>
      <w:r>
        <w:rPr>
          <w:color w:val="231F20"/>
          <w:spacing w:val="-12"/>
        </w:rPr>
        <w:t xml:space="preserve"> </w:t>
      </w:r>
      <w:r>
        <w:rPr>
          <w:color w:val="231F20"/>
        </w:rPr>
        <w:t>that</w:t>
      </w:r>
      <w:r>
        <w:rPr>
          <w:color w:val="231F20"/>
          <w:spacing w:val="-12"/>
        </w:rPr>
        <w:t xml:space="preserve"> </w:t>
      </w:r>
      <w:r>
        <w:rPr>
          <w:color w:val="231F20"/>
        </w:rPr>
        <w:t>class to</w:t>
      </w:r>
      <w:r>
        <w:rPr>
          <w:color w:val="231F20"/>
          <w:spacing w:val="-4"/>
        </w:rPr>
        <w:t xml:space="preserve"> </w:t>
      </w:r>
      <w:r>
        <w:rPr>
          <w:color w:val="231F20"/>
        </w:rPr>
        <w:t>the</w:t>
      </w:r>
      <w:r>
        <w:rPr>
          <w:color w:val="231F20"/>
          <w:spacing w:val="-4"/>
        </w:rPr>
        <w:t xml:space="preserve"> </w:t>
      </w:r>
      <w:r>
        <w:rPr>
          <w:color w:val="231F20"/>
        </w:rPr>
        <w:t>activity’s</w:t>
      </w:r>
      <w:r>
        <w:rPr>
          <w:color w:val="231F20"/>
          <w:spacing w:val="-4"/>
        </w:rPr>
        <w:t xml:space="preserve"> </w:t>
      </w:r>
      <w:r>
        <w:rPr>
          <w:color w:val="231F20"/>
        </w:rPr>
        <w:t>total</w:t>
      </w:r>
      <w:r>
        <w:rPr>
          <w:color w:val="231F20"/>
          <w:spacing w:val="-4"/>
        </w:rPr>
        <w:t xml:space="preserve"> </w:t>
      </w:r>
      <w:r>
        <w:rPr>
          <w:color w:val="231F20"/>
        </w:rPr>
        <w:t>gross</w:t>
      </w:r>
      <w:r>
        <w:rPr>
          <w:color w:val="231F20"/>
          <w:spacing w:val="-4"/>
        </w:rPr>
        <w:t xml:space="preserve"> </w:t>
      </w:r>
      <w:r>
        <w:rPr>
          <w:color w:val="231F20"/>
        </w:rPr>
        <w:t>rental</w:t>
      </w:r>
      <w:r>
        <w:rPr>
          <w:color w:val="231F20"/>
          <w:spacing w:val="-4"/>
        </w:rPr>
        <w:t xml:space="preserve"> </w:t>
      </w:r>
      <w:r>
        <w:rPr>
          <w:color w:val="231F20"/>
        </w:rPr>
        <w:t>income.</w:t>
      </w:r>
      <w:r>
        <w:rPr>
          <w:color w:val="231F20"/>
          <w:spacing w:val="-4"/>
        </w:rPr>
        <w:t xml:space="preserve"> </w:t>
      </w:r>
      <w:r>
        <w:rPr>
          <w:color w:val="231F20"/>
        </w:rPr>
        <w:t>The</w:t>
      </w:r>
      <w:r>
        <w:rPr>
          <w:color w:val="231F20"/>
          <w:spacing w:val="-4"/>
        </w:rPr>
        <w:t xml:space="preserve"> </w:t>
      </w:r>
      <w:r>
        <w:rPr>
          <w:color w:val="231F20"/>
        </w:rPr>
        <w:t>activity’s</w:t>
      </w:r>
      <w:r>
        <w:rPr>
          <w:color w:val="231F20"/>
          <w:spacing w:val="-4"/>
        </w:rPr>
        <w:t xml:space="preserve"> </w:t>
      </w:r>
      <w:r>
        <w:rPr>
          <w:color w:val="231F20"/>
        </w:rPr>
        <w:t>average period of customer use equals the sum of these class-by-class average periods weighted by gross income. See Regulations section</w:t>
      </w:r>
      <w:r>
        <w:rPr>
          <w:color w:val="231F20"/>
          <w:spacing w:val="-5"/>
        </w:rPr>
        <w:t xml:space="preserve"> </w:t>
      </w:r>
      <w:r>
        <w:rPr>
          <w:color w:val="231F20"/>
        </w:rPr>
        <w:t>1.469-1(e)(3)(iii).</w:t>
      </w:r>
    </w:p>
    <w:p w:rsidR="00A33C7B" w:rsidRDefault="0089559E">
      <w:pPr>
        <w:pStyle w:val="Textkrper"/>
        <w:spacing w:before="91" w:line="237" w:lineRule="auto"/>
        <w:ind w:right="35"/>
      </w:pPr>
      <w:r>
        <w:rPr>
          <w:b/>
          <w:color w:val="231F20"/>
        </w:rPr>
        <w:t>Significant</w:t>
      </w:r>
      <w:r>
        <w:rPr>
          <w:b/>
          <w:color w:val="231F20"/>
          <w:spacing w:val="-7"/>
        </w:rPr>
        <w:t xml:space="preserve"> </w:t>
      </w:r>
      <w:r>
        <w:rPr>
          <w:b/>
          <w:color w:val="231F20"/>
        </w:rPr>
        <w:t>personal</w:t>
      </w:r>
      <w:r>
        <w:rPr>
          <w:b/>
          <w:color w:val="231F20"/>
          <w:spacing w:val="-7"/>
        </w:rPr>
        <w:t xml:space="preserve"> </w:t>
      </w:r>
      <w:r>
        <w:rPr>
          <w:b/>
          <w:color w:val="231F20"/>
        </w:rPr>
        <w:t>services.</w:t>
      </w:r>
      <w:r>
        <w:rPr>
          <w:b/>
          <w:color w:val="231F20"/>
          <w:spacing w:val="33"/>
        </w:rPr>
        <w:t xml:space="preserve"> </w:t>
      </w:r>
      <w:r>
        <w:rPr>
          <w:color w:val="231F20"/>
        </w:rPr>
        <w:t>Personal</w:t>
      </w:r>
      <w:r>
        <w:rPr>
          <w:color w:val="231F20"/>
          <w:spacing w:val="-11"/>
        </w:rPr>
        <w:t xml:space="preserve"> </w:t>
      </w:r>
      <w:r>
        <w:rPr>
          <w:color w:val="231F20"/>
        </w:rPr>
        <w:t>services</w:t>
      </w:r>
      <w:r>
        <w:rPr>
          <w:color w:val="231F20"/>
          <w:spacing w:val="-11"/>
        </w:rPr>
        <w:t xml:space="preserve"> </w:t>
      </w:r>
      <w:r>
        <w:rPr>
          <w:color w:val="231F20"/>
        </w:rPr>
        <w:t>include</w:t>
      </w:r>
      <w:r>
        <w:rPr>
          <w:color w:val="231F20"/>
          <w:spacing w:val="-11"/>
        </w:rPr>
        <w:t xml:space="preserve"> </w:t>
      </w:r>
      <w:r>
        <w:rPr>
          <w:color w:val="231F20"/>
        </w:rPr>
        <w:t>only services performed by individuals. To determine if personal services are significant personal services, consider all the relevant facts and circumstances. Relevant facts and circumstances</w:t>
      </w:r>
      <w:r>
        <w:rPr>
          <w:color w:val="231F20"/>
          <w:spacing w:val="-3"/>
        </w:rPr>
        <w:t xml:space="preserve"> </w:t>
      </w:r>
      <w:r>
        <w:rPr>
          <w:color w:val="231F20"/>
        </w:rPr>
        <w:t>include:</w:t>
      </w:r>
    </w:p>
    <w:p w:rsidR="00A33C7B" w:rsidRDefault="0089559E">
      <w:pPr>
        <w:pStyle w:val="Listenabsatz"/>
        <w:numPr>
          <w:ilvl w:val="0"/>
          <w:numId w:val="23"/>
        </w:numPr>
        <w:tabs>
          <w:tab w:val="left" w:pos="460"/>
        </w:tabs>
        <w:spacing w:line="197" w:lineRule="exact"/>
        <w:ind w:hanging="221"/>
        <w:rPr>
          <w:sz w:val="18"/>
        </w:rPr>
      </w:pPr>
      <w:r>
        <w:rPr>
          <w:color w:val="231F20"/>
          <w:position w:val="1"/>
          <w:sz w:val="18"/>
        </w:rPr>
        <w:t>How</w:t>
      </w:r>
      <w:r>
        <w:rPr>
          <w:color w:val="231F20"/>
          <w:spacing w:val="-12"/>
          <w:position w:val="1"/>
          <w:sz w:val="18"/>
        </w:rPr>
        <w:t xml:space="preserve"> </w:t>
      </w:r>
      <w:r>
        <w:rPr>
          <w:color w:val="231F20"/>
          <w:position w:val="1"/>
          <w:sz w:val="18"/>
        </w:rPr>
        <w:t>often</w:t>
      </w:r>
      <w:r>
        <w:rPr>
          <w:color w:val="231F20"/>
          <w:spacing w:val="-12"/>
          <w:position w:val="1"/>
          <w:sz w:val="18"/>
        </w:rPr>
        <w:t xml:space="preserve"> </w:t>
      </w:r>
      <w:r>
        <w:rPr>
          <w:color w:val="231F20"/>
          <w:position w:val="1"/>
          <w:sz w:val="18"/>
        </w:rPr>
        <w:t>the</w:t>
      </w:r>
      <w:r>
        <w:rPr>
          <w:color w:val="231F20"/>
          <w:spacing w:val="-11"/>
          <w:position w:val="1"/>
          <w:sz w:val="18"/>
        </w:rPr>
        <w:t xml:space="preserve"> </w:t>
      </w:r>
      <w:r>
        <w:rPr>
          <w:color w:val="231F20"/>
          <w:position w:val="1"/>
          <w:sz w:val="18"/>
        </w:rPr>
        <w:t>services</w:t>
      </w:r>
      <w:r>
        <w:rPr>
          <w:color w:val="231F20"/>
          <w:spacing w:val="-12"/>
          <w:position w:val="1"/>
          <w:sz w:val="18"/>
        </w:rPr>
        <w:t xml:space="preserve"> </w:t>
      </w:r>
      <w:r>
        <w:rPr>
          <w:color w:val="231F20"/>
          <w:position w:val="1"/>
          <w:sz w:val="18"/>
        </w:rPr>
        <w:t>are</w:t>
      </w:r>
      <w:r>
        <w:rPr>
          <w:color w:val="231F20"/>
          <w:spacing w:val="-12"/>
          <w:position w:val="1"/>
          <w:sz w:val="18"/>
        </w:rPr>
        <w:t xml:space="preserve"> </w:t>
      </w:r>
      <w:r>
        <w:rPr>
          <w:color w:val="231F20"/>
          <w:spacing w:val="-2"/>
          <w:position w:val="1"/>
          <w:sz w:val="18"/>
        </w:rPr>
        <w:t>provided,</w:t>
      </w:r>
    </w:p>
    <w:p w:rsidR="00A33C7B" w:rsidRDefault="0089559E">
      <w:pPr>
        <w:pStyle w:val="Listenabsatz"/>
        <w:numPr>
          <w:ilvl w:val="0"/>
          <w:numId w:val="23"/>
        </w:numPr>
        <w:tabs>
          <w:tab w:val="left" w:pos="460"/>
        </w:tabs>
        <w:spacing w:line="220" w:lineRule="auto"/>
        <w:ind w:right="613"/>
        <w:rPr>
          <w:sz w:val="18"/>
        </w:rPr>
      </w:pPr>
      <w:r>
        <w:rPr>
          <w:color w:val="231F20"/>
          <w:position w:val="1"/>
          <w:sz w:val="18"/>
        </w:rPr>
        <w:t>The</w:t>
      </w:r>
      <w:r>
        <w:rPr>
          <w:color w:val="231F20"/>
          <w:spacing w:val="-12"/>
          <w:position w:val="1"/>
          <w:sz w:val="18"/>
        </w:rPr>
        <w:t xml:space="preserve"> </w:t>
      </w:r>
      <w:r>
        <w:rPr>
          <w:color w:val="231F20"/>
          <w:position w:val="1"/>
          <w:sz w:val="18"/>
        </w:rPr>
        <w:t>type</w:t>
      </w:r>
      <w:r>
        <w:rPr>
          <w:color w:val="231F20"/>
          <w:spacing w:val="-12"/>
          <w:position w:val="1"/>
          <w:sz w:val="18"/>
        </w:rPr>
        <w:t xml:space="preserve"> </w:t>
      </w:r>
      <w:r>
        <w:rPr>
          <w:color w:val="231F20"/>
          <w:position w:val="1"/>
          <w:sz w:val="18"/>
        </w:rPr>
        <w:t>and</w:t>
      </w:r>
      <w:r>
        <w:rPr>
          <w:color w:val="231F20"/>
          <w:spacing w:val="-12"/>
          <w:position w:val="1"/>
          <w:sz w:val="18"/>
        </w:rPr>
        <w:t xml:space="preserve"> </w:t>
      </w:r>
      <w:r>
        <w:rPr>
          <w:color w:val="231F20"/>
          <w:position w:val="1"/>
          <w:sz w:val="18"/>
        </w:rPr>
        <w:t>amount</w:t>
      </w:r>
      <w:r>
        <w:rPr>
          <w:color w:val="231F20"/>
          <w:spacing w:val="-12"/>
          <w:position w:val="1"/>
          <w:sz w:val="18"/>
        </w:rPr>
        <w:t xml:space="preserve"> </w:t>
      </w:r>
      <w:r>
        <w:rPr>
          <w:color w:val="231F20"/>
          <w:position w:val="1"/>
          <w:sz w:val="18"/>
        </w:rPr>
        <w:t>of</w:t>
      </w:r>
      <w:r>
        <w:rPr>
          <w:color w:val="231F20"/>
          <w:spacing w:val="-12"/>
          <w:position w:val="1"/>
          <w:sz w:val="18"/>
        </w:rPr>
        <w:t xml:space="preserve"> </w:t>
      </w:r>
      <w:r>
        <w:rPr>
          <w:color w:val="231F20"/>
          <w:position w:val="1"/>
          <w:sz w:val="18"/>
        </w:rPr>
        <w:t>labor</w:t>
      </w:r>
      <w:r>
        <w:rPr>
          <w:color w:val="231F20"/>
          <w:spacing w:val="-12"/>
          <w:position w:val="1"/>
          <w:sz w:val="18"/>
        </w:rPr>
        <w:t xml:space="preserve"> </w:t>
      </w:r>
      <w:r>
        <w:rPr>
          <w:color w:val="231F20"/>
          <w:position w:val="1"/>
          <w:sz w:val="18"/>
        </w:rPr>
        <w:t>required</w:t>
      </w:r>
      <w:r>
        <w:rPr>
          <w:color w:val="231F20"/>
          <w:spacing w:val="-12"/>
          <w:position w:val="1"/>
          <w:sz w:val="18"/>
        </w:rPr>
        <w:t xml:space="preserve"> </w:t>
      </w:r>
      <w:r>
        <w:rPr>
          <w:color w:val="231F20"/>
          <w:position w:val="1"/>
          <w:sz w:val="18"/>
        </w:rPr>
        <w:t>to</w:t>
      </w:r>
      <w:r>
        <w:rPr>
          <w:color w:val="231F20"/>
          <w:spacing w:val="-12"/>
          <w:position w:val="1"/>
          <w:sz w:val="18"/>
        </w:rPr>
        <w:t xml:space="preserve"> </w:t>
      </w:r>
      <w:r>
        <w:rPr>
          <w:color w:val="231F20"/>
          <w:position w:val="1"/>
          <w:sz w:val="18"/>
        </w:rPr>
        <w:t>perform</w:t>
      </w:r>
      <w:r>
        <w:rPr>
          <w:color w:val="231F20"/>
          <w:spacing w:val="-12"/>
          <w:position w:val="1"/>
          <w:sz w:val="18"/>
        </w:rPr>
        <w:t xml:space="preserve"> </w:t>
      </w:r>
      <w:r>
        <w:rPr>
          <w:color w:val="231F20"/>
          <w:position w:val="1"/>
          <w:sz w:val="18"/>
        </w:rPr>
        <w:t xml:space="preserve">the </w:t>
      </w:r>
      <w:r>
        <w:rPr>
          <w:color w:val="231F20"/>
          <w:sz w:val="18"/>
        </w:rPr>
        <w:t>services,</w:t>
      </w:r>
      <w:r>
        <w:rPr>
          <w:color w:val="231F20"/>
          <w:spacing w:val="-5"/>
          <w:sz w:val="18"/>
        </w:rPr>
        <w:t xml:space="preserve"> </w:t>
      </w:r>
      <w:r>
        <w:rPr>
          <w:color w:val="231F20"/>
          <w:sz w:val="18"/>
        </w:rPr>
        <w:t>and</w:t>
      </w:r>
    </w:p>
    <w:p w:rsidR="00A33C7B" w:rsidRDefault="0089559E">
      <w:pPr>
        <w:pStyle w:val="Listenabsatz"/>
        <w:numPr>
          <w:ilvl w:val="0"/>
          <w:numId w:val="23"/>
        </w:numPr>
        <w:tabs>
          <w:tab w:val="left" w:pos="460"/>
        </w:tabs>
        <w:spacing w:line="220" w:lineRule="auto"/>
        <w:ind w:right="175"/>
        <w:rPr>
          <w:sz w:val="18"/>
        </w:rPr>
      </w:pPr>
      <w:r>
        <w:rPr>
          <w:color w:val="231F20"/>
          <w:position w:val="1"/>
          <w:sz w:val="18"/>
        </w:rPr>
        <w:t>The</w:t>
      </w:r>
      <w:r>
        <w:rPr>
          <w:color w:val="231F20"/>
          <w:spacing w:val="-12"/>
          <w:position w:val="1"/>
          <w:sz w:val="18"/>
        </w:rPr>
        <w:t xml:space="preserve"> </w:t>
      </w:r>
      <w:r>
        <w:rPr>
          <w:color w:val="231F20"/>
          <w:position w:val="1"/>
          <w:sz w:val="18"/>
        </w:rPr>
        <w:t>value</w:t>
      </w:r>
      <w:r>
        <w:rPr>
          <w:color w:val="231F20"/>
          <w:spacing w:val="-12"/>
          <w:position w:val="1"/>
          <w:sz w:val="18"/>
        </w:rPr>
        <w:t xml:space="preserve"> </w:t>
      </w:r>
      <w:r>
        <w:rPr>
          <w:color w:val="231F20"/>
          <w:position w:val="1"/>
          <w:sz w:val="18"/>
        </w:rPr>
        <w:t>of</w:t>
      </w:r>
      <w:r>
        <w:rPr>
          <w:color w:val="231F20"/>
          <w:spacing w:val="-12"/>
          <w:position w:val="1"/>
          <w:sz w:val="18"/>
        </w:rPr>
        <w:t xml:space="preserve"> </w:t>
      </w:r>
      <w:r>
        <w:rPr>
          <w:color w:val="231F20"/>
          <w:position w:val="1"/>
          <w:sz w:val="18"/>
        </w:rPr>
        <w:t>the</w:t>
      </w:r>
      <w:r>
        <w:rPr>
          <w:color w:val="231F20"/>
          <w:spacing w:val="-12"/>
          <w:position w:val="1"/>
          <w:sz w:val="18"/>
        </w:rPr>
        <w:t xml:space="preserve"> </w:t>
      </w:r>
      <w:r>
        <w:rPr>
          <w:color w:val="231F20"/>
          <w:position w:val="1"/>
          <w:sz w:val="18"/>
        </w:rPr>
        <w:t>services</w:t>
      </w:r>
      <w:r>
        <w:rPr>
          <w:color w:val="231F20"/>
          <w:spacing w:val="-12"/>
          <w:position w:val="1"/>
          <w:sz w:val="18"/>
        </w:rPr>
        <w:t xml:space="preserve"> </w:t>
      </w:r>
      <w:r>
        <w:rPr>
          <w:color w:val="231F20"/>
          <w:position w:val="1"/>
          <w:sz w:val="18"/>
        </w:rPr>
        <w:t>in</w:t>
      </w:r>
      <w:r>
        <w:rPr>
          <w:color w:val="231F20"/>
          <w:spacing w:val="-12"/>
          <w:position w:val="1"/>
          <w:sz w:val="18"/>
        </w:rPr>
        <w:t xml:space="preserve"> </w:t>
      </w:r>
      <w:r>
        <w:rPr>
          <w:color w:val="231F20"/>
          <w:position w:val="1"/>
          <w:sz w:val="18"/>
        </w:rPr>
        <w:t>relation</w:t>
      </w:r>
      <w:r>
        <w:rPr>
          <w:color w:val="231F20"/>
          <w:spacing w:val="-12"/>
          <w:position w:val="1"/>
          <w:sz w:val="18"/>
        </w:rPr>
        <w:t xml:space="preserve"> </w:t>
      </w:r>
      <w:r>
        <w:rPr>
          <w:color w:val="231F20"/>
          <w:position w:val="1"/>
          <w:sz w:val="18"/>
        </w:rPr>
        <w:t>to</w:t>
      </w:r>
      <w:r>
        <w:rPr>
          <w:color w:val="231F20"/>
          <w:spacing w:val="-12"/>
          <w:position w:val="1"/>
          <w:sz w:val="18"/>
        </w:rPr>
        <w:t xml:space="preserve"> </w:t>
      </w:r>
      <w:r>
        <w:rPr>
          <w:color w:val="231F20"/>
          <w:position w:val="1"/>
          <w:sz w:val="18"/>
        </w:rPr>
        <w:t>the</w:t>
      </w:r>
      <w:r>
        <w:rPr>
          <w:color w:val="231F20"/>
          <w:spacing w:val="-12"/>
          <w:position w:val="1"/>
          <w:sz w:val="18"/>
        </w:rPr>
        <w:t xml:space="preserve"> </w:t>
      </w:r>
      <w:r>
        <w:rPr>
          <w:color w:val="231F20"/>
          <w:position w:val="1"/>
          <w:sz w:val="18"/>
        </w:rPr>
        <w:t>amount</w:t>
      </w:r>
      <w:r>
        <w:rPr>
          <w:color w:val="231F20"/>
          <w:spacing w:val="-12"/>
          <w:position w:val="1"/>
          <w:sz w:val="18"/>
        </w:rPr>
        <w:t xml:space="preserve"> </w:t>
      </w:r>
      <w:r>
        <w:rPr>
          <w:color w:val="231F20"/>
          <w:position w:val="1"/>
          <w:sz w:val="18"/>
        </w:rPr>
        <w:t xml:space="preserve">charged </w:t>
      </w:r>
      <w:r>
        <w:rPr>
          <w:color w:val="231F20"/>
          <w:sz w:val="18"/>
        </w:rPr>
        <w:t>for use of the property.</w:t>
      </w:r>
    </w:p>
    <w:p w:rsidR="00A33C7B" w:rsidRDefault="0089559E">
      <w:pPr>
        <w:pStyle w:val="Textkrper"/>
        <w:spacing w:before="73" w:line="237" w:lineRule="auto"/>
        <w:ind w:right="103" w:firstLine="239"/>
      </w:pPr>
      <w:r>
        <w:rPr>
          <w:color w:val="231F20"/>
        </w:rPr>
        <w:t>The</w:t>
      </w:r>
      <w:r>
        <w:rPr>
          <w:color w:val="231F20"/>
          <w:spacing w:val="-13"/>
        </w:rPr>
        <w:t xml:space="preserve"> </w:t>
      </w:r>
      <w:r>
        <w:rPr>
          <w:color w:val="231F20"/>
        </w:rPr>
        <w:t>following</w:t>
      </w:r>
      <w:r>
        <w:rPr>
          <w:color w:val="231F20"/>
          <w:spacing w:val="-12"/>
        </w:rPr>
        <w:t xml:space="preserve"> </w:t>
      </w:r>
      <w:r>
        <w:rPr>
          <w:color w:val="231F20"/>
        </w:rPr>
        <w:t>services</w:t>
      </w:r>
      <w:r>
        <w:rPr>
          <w:color w:val="231F20"/>
          <w:spacing w:val="-13"/>
        </w:rPr>
        <w:t xml:space="preserve"> </w:t>
      </w:r>
      <w:r>
        <w:rPr>
          <w:color w:val="231F20"/>
        </w:rPr>
        <w:t>aren’t</w:t>
      </w:r>
      <w:r>
        <w:rPr>
          <w:color w:val="231F20"/>
          <w:spacing w:val="-12"/>
        </w:rPr>
        <w:t xml:space="preserve"> </w:t>
      </w:r>
      <w:r>
        <w:rPr>
          <w:color w:val="231F20"/>
        </w:rPr>
        <w:t>considered</w:t>
      </w:r>
      <w:r>
        <w:rPr>
          <w:color w:val="231F20"/>
          <w:spacing w:val="-13"/>
        </w:rPr>
        <w:t xml:space="preserve"> </w:t>
      </w:r>
      <w:r>
        <w:rPr>
          <w:color w:val="231F20"/>
        </w:rPr>
        <w:t>in</w:t>
      </w:r>
      <w:r>
        <w:rPr>
          <w:color w:val="231F20"/>
          <w:spacing w:val="-13"/>
        </w:rPr>
        <w:t xml:space="preserve"> </w:t>
      </w:r>
      <w:r>
        <w:rPr>
          <w:color w:val="231F20"/>
        </w:rPr>
        <w:t>determining whether personal services are significant.</w:t>
      </w:r>
    </w:p>
    <w:p w:rsidR="00A33C7B" w:rsidRDefault="0089559E">
      <w:pPr>
        <w:pStyle w:val="Listenabsatz"/>
        <w:numPr>
          <w:ilvl w:val="0"/>
          <w:numId w:val="23"/>
        </w:numPr>
        <w:tabs>
          <w:tab w:val="left" w:pos="460"/>
        </w:tabs>
        <w:spacing w:line="220" w:lineRule="auto"/>
        <w:ind w:right="381"/>
        <w:rPr>
          <w:sz w:val="18"/>
        </w:rPr>
      </w:pPr>
      <w:r>
        <w:rPr>
          <w:color w:val="231F20"/>
          <w:position w:val="1"/>
          <w:sz w:val="18"/>
        </w:rPr>
        <w:t>Services</w:t>
      </w:r>
      <w:r>
        <w:rPr>
          <w:color w:val="231F20"/>
          <w:spacing w:val="-12"/>
          <w:position w:val="1"/>
          <w:sz w:val="18"/>
        </w:rPr>
        <w:t xml:space="preserve"> </w:t>
      </w:r>
      <w:r>
        <w:rPr>
          <w:color w:val="231F20"/>
          <w:position w:val="1"/>
          <w:sz w:val="18"/>
        </w:rPr>
        <w:t>necessary</w:t>
      </w:r>
      <w:r>
        <w:rPr>
          <w:color w:val="231F20"/>
          <w:spacing w:val="-12"/>
          <w:position w:val="1"/>
          <w:sz w:val="18"/>
        </w:rPr>
        <w:t xml:space="preserve"> </w:t>
      </w:r>
      <w:r>
        <w:rPr>
          <w:color w:val="231F20"/>
          <w:position w:val="1"/>
          <w:sz w:val="18"/>
        </w:rPr>
        <w:t>to</w:t>
      </w:r>
      <w:r>
        <w:rPr>
          <w:color w:val="231F20"/>
          <w:spacing w:val="-12"/>
          <w:position w:val="1"/>
          <w:sz w:val="18"/>
        </w:rPr>
        <w:t xml:space="preserve"> </w:t>
      </w:r>
      <w:r>
        <w:rPr>
          <w:color w:val="231F20"/>
          <w:position w:val="1"/>
          <w:sz w:val="18"/>
        </w:rPr>
        <w:t>permit</w:t>
      </w:r>
      <w:r>
        <w:rPr>
          <w:color w:val="231F20"/>
          <w:spacing w:val="-12"/>
          <w:position w:val="1"/>
          <w:sz w:val="18"/>
        </w:rPr>
        <w:t xml:space="preserve"> </w:t>
      </w:r>
      <w:r>
        <w:rPr>
          <w:color w:val="231F20"/>
          <w:position w:val="1"/>
          <w:sz w:val="18"/>
        </w:rPr>
        <w:t>the</w:t>
      </w:r>
      <w:r>
        <w:rPr>
          <w:color w:val="231F20"/>
          <w:spacing w:val="-12"/>
          <w:position w:val="1"/>
          <w:sz w:val="18"/>
        </w:rPr>
        <w:t xml:space="preserve"> </w:t>
      </w:r>
      <w:r>
        <w:rPr>
          <w:color w:val="231F20"/>
          <w:position w:val="1"/>
          <w:sz w:val="18"/>
        </w:rPr>
        <w:t>lawful</w:t>
      </w:r>
      <w:r>
        <w:rPr>
          <w:color w:val="231F20"/>
          <w:spacing w:val="-12"/>
          <w:position w:val="1"/>
          <w:sz w:val="18"/>
        </w:rPr>
        <w:t xml:space="preserve"> </w:t>
      </w:r>
      <w:r>
        <w:rPr>
          <w:color w:val="231F20"/>
          <w:position w:val="1"/>
          <w:sz w:val="18"/>
        </w:rPr>
        <w:t>use</w:t>
      </w:r>
      <w:r>
        <w:rPr>
          <w:color w:val="231F20"/>
          <w:spacing w:val="-12"/>
          <w:position w:val="1"/>
          <w:sz w:val="18"/>
        </w:rPr>
        <w:t xml:space="preserve"> </w:t>
      </w:r>
      <w:r>
        <w:rPr>
          <w:color w:val="231F20"/>
          <w:position w:val="1"/>
          <w:sz w:val="18"/>
        </w:rPr>
        <w:t>of</w:t>
      </w:r>
      <w:r>
        <w:rPr>
          <w:color w:val="231F20"/>
          <w:spacing w:val="-12"/>
          <w:position w:val="1"/>
          <w:sz w:val="18"/>
        </w:rPr>
        <w:t xml:space="preserve"> </w:t>
      </w:r>
      <w:r>
        <w:rPr>
          <w:color w:val="231F20"/>
          <w:position w:val="1"/>
          <w:sz w:val="18"/>
        </w:rPr>
        <w:t>the</w:t>
      </w:r>
      <w:r>
        <w:rPr>
          <w:color w:val="231F20"/>
          <w:spacing w:val="-12"/>
          <w:position w:val="1"/>
          <w:sz w:val="18"/>
        </w:rPr>
        <w:t xml:space="preserve"> </w:t>
      </w:r>
      <w:r>
        <w:rPr>
          <w:color w:val="231F20"/>
          <w:position w:val="1"/>
          <w:sz w:val="18"/>
        </w:rPr>
        <w:t xml:space="preserve">rental </w:t>
      </w:r>
      <w:r>
        <w:rPr>
          <w:color w:val="231F20"/>
          <w:spacing w:val="-2"/>
          <w:sz w:val="18"/>
        </w:rPr>
        <w:t>property.</w:t>
      </w:r>
    </w:p>
    <w:p w:rsidR="00A33C7B" w:rsidRDefault="0089559E">
      <w:pPr>
        <w:pStyle w:val="Listenabsatz"/>
        <w:numPr>
          <w:ilvl w:val="0"/>
          <w:numId w:val="23"/>
        </w:numPr>
        <w:tabs>
          <w:tab w:val="left" w:pos="461"/>
        </w:tabs>
        <w:spacing w:line="228" w:lineRule="auto"/>
        <w:ind w:left="460" w:right="60" w:hanging="221"/>
        <w:rPr>
          <w:sz w:val="18"/>
        </w:rPr>
      </w:pPr>
      <w:r>
        <w:rPr>
          <w:color w:val="231F20"/>
          <w:position w:val="1"/>
          <w:sz w:val="18"/>
        </w:rPr>
        <w:t xml:space="preserve">Services performed in connection with improvements or </w:t>
      </w:r>
      <w:r>
        <w:rPr>
          <w:color w:val="231F20"/>
          <w:sz w:val="18"/>
        </w:rPr>
        <w:t>repairs</w:t>
      </w:r>
      <w:r>
        <w:rPr>
          <w:color w:val="231F20"/>
          <w:spacing w:val="-13"/>
          <w:sz w:val="18"/>
        </w:rPr>
        <w:t xml:space="preserve"> </w:t>
      </w:r>
      <w:r>
        <w:rPr>
          <w:color w:val="231F20"/>
          <w:sz w:val="18"/>
        </w:rPr>
        <w:t>to</w:t>
      </w:r>
      <w:r>
        <w:rPr>
          <w:color w:val="231F20"/>
          <w:spacing w:val="-12"/>
          <w:sz w:val="18"/>
        </w:rPr>
        <w:t xml:space="preserve"> </w:t>
      </w:r>
      <w:r>
        <w:rPr>
          <w:color w:val="231F20"/>
          <w:sz w:val="18"/>
        </w:rPr>
        <w:t>the</w:t>
      </w:r>
      <w:r>
        <w:rPr>
          <w:color w:val="231F20"/>
          <w:spacing w:val="-13"/>
          <w:sz w:val="18"/>
        </w:rPr>
        <w:t xml:space="preserve"> </w:t>
      </w:r>
      <w:r>
        <w:rPr>
          <w:color w:val="231F20"/>
          <w:sz w:val="18"/>
        </w:rPr>
        <w:t>rental</w:t>
      </w:r>
      <w:r>
        <w:rPr>
          <w:color w:val="231F20"/>
          <w:spacing w:val="-12"/>
          <w:sz w:val="18"/>
        </w:rPr>
        <w:t xml:space="preserve"> </w:t>
      </w:r>
      <w:r>
        <w:rPr>
          <w:color w:val="231F20"/>
          <w:sz w:val="18"/>
        </w:rPr>
        <w:t>property</w:t>
      </w:r>
      <w:r>
        <w:rPr>
          <w:color w:val="231F20"/>
          <w:spacing w:val="-13"/>
          <w:sz w:val="18"/>
        </w:rPr>
        <w:t xml:space="preserve"> </w:t>
      </w:r>
      <w:r>
        <w:rPr>
          <w:color w:val="231F20"/>
          <w:sz w:val="18"/>
        </w:rPr>
        <w:t>that</w:t>
      </w:r>
      <w:r>
        <w:rPr>
          <w:color w:val="231F20"/>
          <w:spacing w:val="-12"/>
          <w:sz w:val="18"/>
        </w:rPr>
        <w:t xml:space="preserve"> </w:t>
      </w:r>
      <w:r>
        <w:rPr>
          <w:color w:val="231F20"/>
          <w:sz w:val="18"/>
        </w:rPr>
        <w:t>extend</w:t>
      </w:r>
      <w:r>
        <w:rPr>
          <w:color w:val="231F20"/>
          <w:spacing w:val="-13"/>
          <w:sz w:val="18"/>
        </w:rPr>
        <w:t xml:space="preserve"> </w:t>
      </w:r>
      <w:r>
        <w:rPr>
          <w:color w:val="231F20"/>
          <w:sz w:val="18"/>
        </w:rPr>
        <w:t>the</w:t>
      </w:r>
      <w:r>
        <w:rPr>
          <w:color w:val="231F20"/>
          <w:spacing w:val="-12"/>
          <w:sz w:val="18"/>
        </w:rPr>
        <w:t xml:space="preserve"> </w:t>
      </w:r>
      <w:r>
        <w:rPr>
          <w:color w:val="231F20"/>
          <w:sz w:val="18"/>
        </w:rPr>
        <w:t>useful</w:t>
      </w:r>
      <w:r>
        <w:rPr>
          <w:color w:val="231F20"/>
          <w:spacing w:val="-13"/>
          <w:sz w:val="18"/>
        </w:rPr>
        <w:t xml:space="preserve"> </w:t>
      </w:r>
      <w:r>
        <w:rPr>
          <w:color w:val="231F20"/>
          <w:sz w:val="18"/>
        </w:rPr>
        <w:t>life</w:t>
      </w:r>
      <w:r>
        <w:rPr>
          <w:color w:val="231F20"/>
          <w:spacing w:val="-12"/>
          <w:sz w:val="18"/>
        </w:rPr>
        <w:t xml:space="preserve"> </w:t>
      </w:r>
      <w:r>
        <w:rPr>
          <w:color w:val="231F20"/>
          <w:sz w:val="18"/>
        </w:rPr>
        <w:t>of</w:t>
      </w:r>
      <w:r>
        <w:rPr>
          <w:color w:val="231F20"/>
          <w:spacing w:val="-13"/>
          <w:sz w:val="18"/>
        </w:rPr>
        <w:t xml:space="preserve"> </w:t>
      </w:r>
      <w:r>
        <w:rPr>
          <w:color w:val="231F20"/>
          <w:sz w:val="18"/>
        </w:rPr>
        <w:t>the property substantially beyond the average rental period.</w:t>
      </w:r>
    </w:p>
    <w:p w:rsidR="00A33C7B" w:rsidRDefault="0089559E">
      <w:pPr>
        <w:pStyle w:val="Listenabsatz"/>
        <w:numPr>
          <w:ilvl w:val="0"/>
          <w:numId w:val="23"/>
        </w:numPr>
        <w:tabs>
          <w:tab w:val="left" w:pos="460"/>
        </w:tabs>
        <w:spacing w:line="230" w:lineRule="auto"/>
        <w:ind w:right="147"/>
        <w:rPr>
          <w:sz w:val="18"/>
        </w:rPr>
      </w:pPr>
      <w:r>
        <w:rPr>
          <w:color w:val="231F20"/>
          <w:position w:val="1"/>
          <w:sz w:val="18"/>
        </w:rPr>
        <w:t xml:space="preserve">Services provided in connection with the use of any </w:t>
      </w:r>
      <w:r>
        <w:rPr>
          <w:color w:val="231F20"/>
          <w:sz w:val="18"/>
        </w:rPr>
        <w:t>improved real</w:t>
      </w:r>
      <w:r>
        <w:rPr>
          <w:color w:val="231F20"/>
          <w:spacing w:val="-1"/>
          <w:sz w:val="18"/>
        </w:rPr>
        <w:t xml:space="preserve"> </w:t>
      </w:r>
      <w:r>
        <w:rPr>
          <w:color w:val="231F20"/>
          <w:sz w:val="18"/>
        </w:rPr>
        <w:t>property that</w:t>
      </w:r>
      <w:r>
        <w:rPr>
          <w:color w:val="231F20"/>
          <w:spacing w:val="-1"/>
          <w:sz w:val="18"/>
        </w:rPr>
        <w:t xml:space="preserve"> </w:t>
      </w:r>
      <w:r>
        <w:rPr>
          <w:color w:val="231F20"/>
          <w:sz w:val="18"/>
        </w:rPr>
        <w:t>are similar</w:t>
      </w:r>
      <w:r>
        <w:rPr>
          <w:color w:val="231F20"/>
          <w:spacing w:val="-1"/>
          <w:sz w:val="18"/>
        </w:rPr>
        <w:t xml:space="preserve"> </w:t>
      </w:r>
      <w:r>
        <w:rPr>
          <w:color w:val="231F20"/>
          <w:sz w:val="18"/>
        </w:rPr>
        <w:t>to those</w:t>
      </w:r>
      <w:r>
        <w:rPr>
          <w:color w:val="231F20"/>
          <w:spacing w:val="-1"/>
          <w:sz w:val="18"/>
        </w:rPr>
        <w:t xml:space="preserve"> </w:t>
      </w:r>
      <w:r>
        <w:rPr>
          <w:color w:val="231F20"/>
          <w:sz w:val="18"/>
        </w:rPr>
        <w:t>commonly provided</w:t>
      </w:r>
      <w:r>
        <w:rPr>
          <w:color w:val="231F20"/>
          <w:spacing w:val="-13"/>
          <w:sz w:val="18"/>
        </w:rPr>
        <w:t xml:space="preserve"> </w:t>
      </w:r>
      <w:r>
        <w:rPr>
          <w:color w:val="231F20"/>
          <w:sz w:val="18"/>
        </w:rPr>
        <w:t>in</w:t>
      </w:r>
      <w:r>
        <w:rPr>
          <w:color w:val="231F20"/>
          <w:spacing w:val="-12"/>
          <w:sz w:val="18"/>
        </w:rPr>
        <w:t xml:space="preserve"> </w:t>
      </w:r>
      <w:r>
        <w:rPr>
          <w:color w:val="231F20"/>
          <w:sz w:val="18"/>
        </w:rPr>
        <w:t>connection</w:t>
      </w:r>
      <w:r>
        <w:rPr>
          <w:color w:val="231F20"/>
          <w:spacing w:val="-13"/>
          <w:sz w:val="18"/>
        </w:rPr>
        <w:t xml:space="preserve"> </w:t>
      </w:r>
      <w:r>
        <w:rPr>
          <w:color w:val="231F20"/>
          <w:sz w:val="18"/>
        </w:rPr>
        <w:t>with</w:t>
      </w:r>
      <w:r>
        <w:rPr>
          <w:color w:val="231F20"/>
          <w:spacing w:val="-12"/>
          <w:sz w:val="18"/>
        </w:rPr>
        <w:t xml:space="preserve"> </w:t>
      </w:r>
      <w:r>
        <w:rPr>
          <w:color w:val="231F20"/>
          <w:sz w:val="18"/>
        </w:rPr>
        <w:t>long-term</w:t>
      </w:r>
      <w:r>
        <w:rPr>
          <w:color w:val="231F20"/>
          <w:spacing w:val="-13"/>
          <w:sz w:val="18"/>
        </w:rPr>
        <w:t xml:space="preserve"> </w:t>
      </w:r>
      <w:r>
        <w:rPr>
          <w:color w:val="231F20"/>
          <w:sz w:val="18"/>
        </w:rPr>
        <w:t>rentals</w:t>
      </w:r>
      <w:r>
        <w:rPr>
          <w:color w:val="231F20"/>
          <w:spacing w:val="-13"/>
          <w:sz w:val="18"/>
        </w:rPr>
        <w:t xml:space="preserve"> </w:t>
      </w:r>
      <w:r>
        <w:rPr>
          <w:color w:val="231F20"/>
          <w:sz w:val="18"/>
        </w:rPr>
        <w:t>of</w:t>
      </w:r>
      <w:r>
        <w:rPr>
          <w:color w:val="231F20"/>
          <w:spacing w:val="-12"/>
          <w:sz w:val="18"/>
        </w:rPr>
        <w:t xml:space="preserve"> </w:t>
      </w:r>
      <w:r>
        <w:rPr>
          <w:color w:val="231F20"/>
          <w:sz w:val="18"/>
        </w:rPr>
        <w:t>high-grade commercial or residential property. Examples include</w:t>
      </w:r>
    </w:p>
    <w:p w:rsidR="00A33C7B" w:rsidRDefault="0089559E">
      <w:pPr>
        <w:pStyle w:val="Textkrper"/>
        <w:spacing w:line="237" w:lineRule="auto"/>
        <w:ind w:left="459" w:right="103"/>
      </w:pPr>
      <w:r>
        <w:rPr>
          <w:color w:val="231F20"/>
        </w:rPr>
        <w:t>cleaning and maintenance of common areas, routine repairs,</w:t>
      </w:r>
      <w:r>
        <w:rPr>
          <w:color w:val="231F20"/>
          <w:spacing w:val="-13"/>
        </w:rPr>
        <w:t xml:space="preserve"> </w:t>
      </w:r>
      <w:r>
        <w:rPr>
          <w:color w:val="231F20"/>
        </w:rPr>
        <w:t>trash</w:t>
      </w:r>
      <w:r>
        <w:rPr>
          <w:color w:val="231F20"/>
          <w:spacing w:val="-12"/>
        </w:rPr>
        <w:t xml:space="preserve"> </w:t>
      </w:r>
      <w:r>
        <w:rPr>
          <w:color w:val="231F20"/>
        </w:rPr>
        <w:t>collection,</w:t>
      </w:r>
      <w:r>
        <w:rPr>
          <w:color w:val="231F20"/>
          <w:spacing w:val="-13"/>
        </w:rPr>
        <w:t xml:space="preserve"> </w:t>
      </w:r>
      <w:r>
        <w:rPr>
          <w:color w:val="231F20"/>
        </w:rPr>
        <w:t>elevator</w:t>
      </w:r>
      <w:r>
        <w:rPr>
          <w:color w:val="231F20"/>
          <w:spacing w:val="-12"/>
        </w:rPr>
        <w:t xml:space="preserve"> </w:t>
      </w:r>
      <w:r>
        <w:rPr>
          <w:color w:val="231F20"/>
        </w:rPr>
        <w:t>service,</w:t>
      </w:r>
      <w:r>
        <w:rPr>
          <w:color w:val="231F20"/>
          <w:spacing w:val="-13"/>
        </w:rPr>
        <w:t xml:space="preserve"> </w:t>
      </w:r>
      <w:r>
        <w:rPr>
          <w:color w:val="231F20"/>
        </w:rPr>
        <w:t>and</w:t>
      </w:r>
      <w:r>
        <w:rPr>
          <w:color w:val="231F20"/>
          <w:spacing w:val="-13"/>
        </w:rPr>
        <w:t xml:space="preserve"> </w:t>
      </w:r>
      <w:r>
        <w:rPr>
          <w:color w:val="231F20"/>
        </w:rPr>
        <w:t>security</w:t>
      </w:r>
      <w:r>
        <w:rPr>
          <w:color w:val="231F20"/>
          <w:spacing w:val="-12"/>
        </w:rPr>
        <w:t xml:space="preserve"> </w:t>
      </w:r>
      <w:r>
        <w:rPr>
          <w:color w:val="231F20"/>
        </w:rPr>
        <w:t xml:space="preserve">at </w:t>
      </w:r>
      <w:r>
        <w:rPr>
          <w:color w:val="231F20"/>
          <w:spacing w:val="-2"/>
        </w:rPr>
        <w:t>entrances.</w:t>
      </w:r>
    </w:p>
    <w:p w:rsidR="00A33C7B" w:rsidRDefault="0089559E">
      <w:pPr>
        <w:pStyle w:val="Textkrper"/>
        <w:spacing w:before="108" w:line="237" w:lineRule="auto"/>
        <w:ind w:right="103"/>
      </w:pPr>
      <w:bookmarkStart w:id="70" w:name="Portfolio_Income"/>
      <w:bookmarkEnd w:id="70"/>
      <w:r>
        <w:rPr>
          <w:b/>
          <w:color w:val="231F20"/>
        </w:rPr>
        <w:t>Extraordinary personal services.</w:t>
      </w:r>
      <w:r>
        <w:rPr>
          <w:b/>
          <w:color w:val="231F20"/>
          <w:spacing w:val="40"/>
        </w:rPr>
        <w:t xml:space="preserve"> </w:t>
      </w:r>
      <w:r>
        <w:rPr>
          <w:color w:val="231F20"/>
        </w:rPr>
        <w:t>Services provided in connection</w:t>
      </w:r>
      <w:r>
        <w:rPr>
          <w:color w:val="231F20"/>
          <w:spacing w:val="-1"/>
        </w:rPr>
        <w:t xml:space="preserve"> </w:t>
      </w:r>
      <w:r>
        <w:rPr>
          <w:color w:val="231F20"/>
        </w:rPr>
        <w:t>with</w:t>
      </w:r>
      <w:r>
        <w:rPr>
          <w:color w:val="231F20"/>
          <w:spacing w:val="-2"/>
        </w:rPr>
        <w:t xml:space="preserve"> </w:t>
      </w:r>
      <w:r>
        <w:rPr>
          <w:color w:val="231F20"/>
        </w:rPr>
        <w:t>making</w:t>
      </w:r>
      <w:r>
        <w:rPr>
          <w:color w:val="231F20"/>
          <w:spacing w:val="-2"/>
        </w:rPr>
        <w:t xml:space="preserve"> </w:t>
      </w:r>
      <w:r>
        <w:rPr>
          <w:color w:val="231F20"/>
        </w:rPr>
        <w:t>rental</w:t>
      </w:r>
      <w:r>
        <w:rPr>
          <w:color w:val="231F20"/>
          <w:spacing w:val="-2"/>
        </w:rPr>
        <w:t xml:space="preserve"> </w:t>
      </w:r>
      <w:r>
        <w:rPr>
          <w:color w:val="231F20"/>
        </w:rPr>
        <w:t>property</w:t>
      </w:r>
      <w:r>
        <w:rPr>
          <w:color w:val="231F20"/>
          <w:spacing w:val="-2"/>
        </w:rPr>
        <w:t xml:space="preserve"> </w:t>
      </w:r>
      <w:r>
        <w:rPr>
          <w:color w:val="231F20"/>
        </w:rPr>
        <w:t>available</w:t>
      </w:r>
      <w:r>
        <w:rPr>
          <w:color w:val="231F20"/>
          <w:spacing w:val="-2"/>
        </w:rPr>
        <w:t xml:space="preserve"> </w:t>
      </w:r>
      <w:r>
        <w:rPr>
          <w:color w:val="231F20"/>
        </w:rPr>
        <w:t>for</w:t>
      </w:r>
      <w:r>
        <w:rPr>
          <w:color w:val="231F20"/>
          <w:spacing w:val="-2"/>
        </w:rPr>
        <w:t xml:space="preserve"> </w:t>
      </w:r>
      <w:r>
        <w:rPr>
          <w:color w:val="231F20"/>
        </w:rPr>
        <w:t>customer use</w:t>
      </w:r>
      <w:r>
        <w:rPr>
          <w:color w:val="231F20"/>
          <w:spacing w:val="-13"/>
        </w:rPr>
        <w:t xml:space="preserve"> </w:t>
      </w:r>
      <w:r>
        <w:rPr>
          <w:color w:val="231F20"/>
        </w:rPr>
        <w:t>are</w:t>
      </w:r>
      <w:r>
        <w:rPr>
          <w:color w:val="231F20"/>
          <w:spacing w:val="-12"/>
        </w:rPr>
        <w:t xml:space="preserve"> </w:t>
      </w:r>
      <w:r>
        <w:rPr>
          <w:color w:val="231F20"/>
        </w:rPr>
        <w:t>extraordinary</w:t>
      </w:r>
      <w:r>
        <w:rPr>
          <w:color w:val="231F20"/>
          <w:spacing w:val="-13"/>
        </w:rPr>
        <w:t xml:space="preserve"> </w:t>
      </w:r>
      <w:r>
        <w:rPr>
          <w:color w:val="231F20"/>
        </w:rPr>
        <w:t>personal</w:t>
      </w:r>
      <w:r>
        <w:rPr>
          <w:color w:val="231F20"/>
          <w:spacing w:val="-12"/>
        </w:rPr>
        <w:t xml:space="preserve"> </w:t>
      </w:r>
      <w:r>
        <w:rPr>
          <w:color w:val="231F20"/>
        </w:rPr>
        <w:t>services</w:t>
      </w:r>
      <w:r>
        <w:rPr>
          <w:color w:val="231F20"/>
          <w:spacing w:val="-13"/>
        </w:rPr>
        <w:t xml:space="preserve"> </w:t>
      </w:r>
      <w:r>
        <w:rPr>
          <w:color w:val="231F20"/>
        </w:rPr>
        <w:t>only</w:t>
      </w:r>
      <w:r>
        <w:rPr>
          <w:color w:val="231F20"/>
          <w:spacing w:val="-12"/>
        </w:rPr>
        <w:t xml:space="preserve"> </w:t>
      </w:r>
      <w:r>
        <w:rPr>
          <w:color w:val="231F20"/>
        </w:rPr>
        <w:t>if</w:t>
      </w:r>
      <w:r>
        <w:rPr>
          <w:color w:val="231F20"/>
          <w:spacing w:val="-13"/>
        </w:rPr>
        <w:t xml:space="preserve"> </w:t>
      </w:r>
      <w:r>
        <w:rPr>
          <w:color w:val="231F20"/>
        </w:rPr>
        <w:t>the</w:t>
      </w:r>
      <w:r>
        <w:rPr>
          <w:color w:val="231F20"/>
          <w:spacing w:val="-12"/>
        </w:rPr>
        <w:t xml:space="preserve"> </w:t>
      </w:r>
      <w:r>
        <w:rPr>
          <w:color w:val="231F20"/>
        </w:rPr>
        <w:t>services</w:t>
      </w:r>
      <w:r>
        <w:rPr>
          <w:color w:val="231F20"/>
          <w:spacing w:val="-13"/>
        </w:rPr>
        <w:t xml:space="preserve"> </w:t>
      </w:r>
      <w:r>
        <w:rPr>
          <w:color w:val="231F20"/>
        </w:rPr>
        <w:t>are performed by individuals and the customers’ use of the rental property is incidental to their receipt of the services.</w:t>
      </w:r>
    </w:p>
    <w:p w:rsidR="00A33C7B" w:rsidRDefault="0089559E">
      <w:pPr>
        <w:pStyle w:val="Textkrper"/>
        <w:spacing w:before="56" w:line="237" w:lineRule="auto"/>
        <w:ind w:right="103" w:firstLine="239"/>
      </w:pPr>
      <w:r>
        <w:rPr>
          <w:color w:val="231F20"/>
        </w:rPr>
        <w:t>For</w:t>
      </w:r>
      <w:r>
        <w:rPr>
          <w:color w:val="231F20"/>
          <w:spacing w:val="-5"/>
        </w:rPr>
        <w:t xml:space="preserve"> </w:t>
      </w:r>
      <w:r>
        <w:rPr>
          <w:color w:val="231F20"/>
        </w:rPr>
        <w:t>example,</w:t>
      </w:r>
      <w:r>
        <w:rPr>
          <w:color w:val="231F20"/>
          <w:spacing w:val="-5"/>
        </w:rPr>
        <w:t xml:space="preserve"> </w:t>
      </w:r>
      <w:r>
        <w:rPr>
          <w:color w:val="231F20"/>
        </w:rPr>
        <w:t>a</w:t>
      </w:r>
      <w:r>
        <w:rPr>
          <w:color w:val="231F20"/>
          <w:spacing w:val="-5"/>
        </w:rPr>
        <w:t xml:space="preserve"> </w:t>
      </w:r>
      <w:r>
        <w:rPr>
          <w:color w:val="231F20"/>
        </w:rPr>
        <w:t>patient’s</w:t>
      </w:r>
      <w:r>
        <w:rPr>
          <w:color w:val="231F20"/>
          <w:spacing w:val="-5"/>
        </w:rPr>
        <w:t xml:space="preserve"> </w:t>
      </w:r>
      <w:r>
        <w:rPr>
          <w:color w:val="231F20"/>
        </w:rPr>
        <w:t>use</w:t>
      </w:r>
      <w:r>
        <w:rPr>
          <w:color w:val="231F20"/>
          <w:spacing w:val="-5"/>
        </w:rPr>
        <w:t xml:space="preserve"> </w:t>
      </w:r>
      <w:r>
        <w:rPr>
          <w:color w:val="231F20"/>
        </w:rPr>
        <w:t>of</w:t>
      </w:r>
      <w:r>
        <w:rPr>
          <w:color w:val="231F20"/>
          <w:spacing w:val="-5"/>
        </w:rPr>
        <w:t xml:space="preserve"> </w:t>
      </w:r>
      <w:r>
        <w:rPr>
          <w:color w:val="231F20"/>
        </w:rPr>
        <w:t>a</w:t>
      </w:r>
      <w:r>
        <w:rPr>
          <w:color w:val="231F20"/>
          <w:spacing w:val="-5"/>
        </w:rPr>
        <w:t xml:space="preserve"> </w:t>
      </w:r>
      <w:r>
        <w:rPr>
          <w:color w:val="231F20"/>
        </w:rPr>
        <w:t>hospital</w:t>
      </w:r>
      <w:r>
        <w:rPr>
          <w:color w:val="231F20"/>
          <w:spacing w:val="-4"/>
        </w:rPr>
        <w:t xml:space="preserve"> </w:t>
      </w:r>
      <w:r>
        <w:rPr>
          <w:color w:val="231F20"/>
        </w:rPr>
        <w:t>room</w:t>
      </w:r>
      <w:r>
        <w:rPr>
          <w:color w:val="231F20"/>
          <w:spacing w:val="-5"/>
        </w:rPr>
        <w:t xml:space="preserve"> </w:t>
      </w:r>
      <w:r>
        <w:rPr>
          <w:color w:val="231F20"/>
        </w:rPr>
        <w:t>is</w:t>
      </w:r>
      <w:r>
        <w:rPr>
          <w:color w:val="231F20"/>
          <w:spacing w:val="-5"/>
        </w:rPr>
        <w:t xml:space="preserve"> </w:t>
      </w:r>
      <w:r>
        <w:rPr>
          <w:color w:val="231F20"/>
        </w:rPr>
        <w:t>generally incidental</w:t>
      </w:r>
      <w:r>
        <w:rPr>
          <w:color w:val="231F20"/>
          <w:spacing w:val="-13"/>
        </w:rPr>
        <w:t xml:space="preserve"> </w:t>
      </w:r>
      <w:r>
        <w:rPr>
          <w:color w:val="231F20"/>
        </w:rPr>
        <w:t>to</w:t>
      </w:r>
      <w:r>
        <w:rPr>
          <w:color w:val="231F20"/>
          <w:spacing w:val="-12"/>
        </w:rPr>
        <w:t xml:space="preserve"> </w:t>
      </w:r>
      <w:r>
        <w:rPr>
          <w:color w:val="231F20"/>
        </w:rPr>
        <w:t>the</w:t>
      </w:r>
      <w:r>
        <w:rPr>
          <w:color w:val="231F20"/>
          <w:spacing w:val="-13"/>
        </w:rPr>
        <w:t xml:space="preserve"> </w:t>
      </w:r>
      <w:r>
        <w:rPr>
          <w:color w:val="231F20"/>
        </w:rPr>
        <w:t>care</w:t>
      </w:r>
      <w:r>
        <w:rPr>
          <w:color w:val="231F20"/>
          <w:spacing w:val="-12"/>
        </w:rPr>
        <w:t xml:space="preserve"> </w:t>
      </w:r>
      <w:r>
        <w:rPr>
          <w:color w:val="231F20"/>
        </w:rPr>
        <w:t>received</w:t>
      </w:r>
      <w:r>
        <w:rPr>
          <w:color w:val="231F20"/>
          <w:spacing w:val="-13"/>
        </w:rPr>
        <w:t xml:space="preserve"> </w:t>
      </w:r>
      <w:r>
        <w:rPr>
          <w:color w:val="231F20"/>
        </w:rPr>
        <w:t>from</w:t>
      </w:r>
      <w:r>
        <w:rPr>
          <w:color w:val="231F20"/>
          <w:spacing w:val="-13"/>
        </w:rPr>
        <w:t xml:space="preserve"> </w:t>
      </w:r>
      <w:r>
        <w:rPr>
          <w:color w:val="231F20"/>
        </w:rPr>
        <w:t>the</w:t>
      </w:r>
      <w:r>
        <w:rPr>
          <w:color w:val="231F20"/>
          <w:spacing w:val="-12"/>
        </w:rPr>
        <w:t xml:space="preserve"> </w:t>
      </w:r>
      <w:r>
        <w:rPr>
          <w:color w:val="231F20"/>
        </w:rPr>
        <w:t>hospital’s</w:t>
      </w:r>
      <w:r>
        <w:rPr>
          <w:color w:val="231F20"/>
          <w:spacing w:val="-13"/>
        </w:rPr>
        <w:t xml:space="preserve"> </w:t>
      </w:r>
      <w:r>
        <w:rPr>
          <w:color w:val="231F20"/>
        </w:rPr>
        <w:t>medical</w:t>
      </w:r>
      <w:r>
        <w:rPr>
          <w:color w:val="231F20"/>
          <w:spacing w:val="-12"/>
        </w:rPr>
        <w:t xml:space="preserve"> </w:t>
      </w:r>
      <w:r>
        <w:rPr>
          <w:color w:val="231F20"/>
        </w:rPr>
        <w:t>staff. Similarly, a student’s use of a dormitory room in a boarding school is incidental to the personal services provided by the school’s teaching staff.</w:t>
      </w:r>
    </w:p>
    <w:p w:rsidR="00A33C7B" w:rsidRDefault="0089559E">
      <w:pPr>
        <w:pStyle w:val="Textkrper"/>
        <w:spacing w:before="95" w:line="237" w:lineRule="auto"/>
        <w:ind w:right="103"/>
      </w:pPr>
      <w:r>
        <w:rPr>
          <w:b/>
          <w:color w:val="231F20"/>
        </w:rPr>
        <w:t>Rental</w:t>
      </w:r>
      <w:r>
        <w:rPr>
          <w:b/>
          <w:color w:val="231F20"/>
          <w:spacing w:val="-4"/>
        </w:rPr>
        <w:t xml:space="preserve"> </w:t>
      </w:r>
      <w:r>
        <w:rPr>
          <w:b/>
          <w:color w:val="231F20"/>
        </w:rPr>
        <w:t>activity</w:t>
      </w:r>
      <w:r>
        <w:rPr>
          <w:b/>
          <w:color w:val="231F20"/>
          <w:spacing w:val="-4"/>
        </w:rPr>
        <w:t xml:space="preserve"> </w:t>
      </w:r>
      <w:r>
        <w:rPr>
          <w:b/>
          <w:color w:val="231F20"/>
        </w:rPr>
        <w:t>incidental</w:t>
      </w:r>
      <w:r>
        <w:rPr>
          <w:b/>
          <w:color w:val="231F20"/>
          <w:spacing w:val="-4"/>
        </w:rPr>
        <w:t xml:space="preserve"> </w:t>
      </w:r>
      <w:r>
        <w:rPr>
          <w:b/>
          <w:color w:val="231F20"/>
        </w:rPr>
        <w:t>to</w:t>
      </w:r>
      <w:r>
        <w:rPr>
          <w:b/>
          <w:color w:val="231F20"/>
          <w:spacing w:val="-4"/>
        </w:rPr>
        <w:t xml:space="preserve"> </w:t>
      </w:r>
      <w:r>
        <w:rPr>
          <w:b/>
          <w:color w:val="231F20"/>
        </w:rPr>
        <w:t>a</w:t>
      </w:r>
      <w:r>
        <w:rPr>
          <w:b/>
          <w:color w:val="231F20"/>
          <w:spacing w:val="-4"/>
        </w:rPr>
        <w:t xml:space="preserve"> </w:t>
      </w:r>
      <w:r>
        <w:rPr>
          <w:b/>
          <w:color w:val="231F20"/>
        </w:rPr>
        <w:t>nonrental</w:t>
      </w:r>
      <w:r>
        <w:rPr>
          <w:b/>
          <w:color w:val="231F20"/>
          <w:spacing w:val="-4"/>
        </w:rPr>
        <w:t xml:space="preserve"> </w:t>
      </w:r>
      <w:r>
        <w:rPr>
          <w:b/>
          <w:color w:val="231F20"/>
        </w:rPr>
        <w:t>activity.</w:t>
      </w:r>
      <w:r>
        <w:rPr>
          <w:b/>
          <w:color w:val="231F20"/>
          <w:spacing w:val="38"/>
        </w:rPr>
        <w:t xml:space="preserve"> </w:t>
      </w:r>
      <w:r>
        <w:rPr>
          <w:color w:val="231F20"/>
        </w:rPr>
        <w:t>An</w:t>
      </w:r>
      <w:r>
        <w:rPr>
          <w:color w:val="231F20"/>
          <w:spacing w:val="-9"/>
        </w:rPr>
        <w:t xml:space="preserve"> </w:t>
      </w:r>
      <w:r>
        <w:rPr>
          <w:color w:val="231F20"/>
        </w:rPr>
        <w:t>activity isn’t</w:t>
      </w:r>
      <w:r>
        <w:rPr>
          <w:color w:val="231F20"/>
          <w:spacing w:val="-9"/>
        </w:rPr>
        <w:t xml:space="preserve"> </w:t>
      </w:r>
      <w:r>
        <w:rPr>
          <w:color w:val="231F20"/>
        </w:rPr>
        <w:t>a</w:t>
      </w:r>
      <w:r>
        <w:rPr>
          <w:color w:val="231F20"/>
          <w:spacing w:val="-9"/>
        </w:rPr>
        <w:t xml:space="preserve"> </w:t>
      </w:r>
      <w:r>
        <w:rPr>
          <w:color w:val="231F20"/>
        </w:rPr>
        <w:t>rental</w:t>
      </w:r>
      <w:r>
        <w:rPr>
          <w:color w:val="231F20"/>
          <w:spacing w:val="-9"/>
        </w:rPr>
        <w:t xml:space="preserve"> </w:t>
      </w:r>
      <w:r>
        <w:rPr>
          <w:color w:val="231F20"/>
        </w:rPr>
        <w:t>activity</w:t>
      </w:r>
      <w:r>
        <w:rPr>
          <w:color w:val="231F20"/>
          <w:spacing w:val="-9"/>
        </w:rPr>
        <w:t xml:space="preserve"> </w:t>
      </w:r>
      <w:r>
        <w:rPr>
          <w:color w:val="231F20"/>
        </w:rPr>
        <w:t>if</w:t>
      </w:r>
      <w:r>
        <w:rPr>
          <w:color w:val="231F20"/>
          <w:spacing w:val="-9"/>
        </w:rPr>
        <w:t xml:space="preserve"> </w:t>
      </w:r>
      <w:r>
        <w:rPr>
          <w:color w:val="231F20"/>
        </w:rPr>
        <w:t>the</w:t>
      </w:r>
      <w:r>
        <w:rPr>
          <w:color w:val="231F20"/>
          <w:spacing w:val="-9"/>
        </w:rPr>
        <w:t xml:space="preserve"> </w:t>
      </w:r>
      <w:r>
        <w:rPr>
          <w:color w:val="231F20"/>
        </w:rPr>
        <w:t>rental</w:t>
      </w:r>
      <w:r>
        <w:rPr>
          <w:color w:val="231F20"/>
          <w:spacing w:val="-9"/>
        </w:rPr>
        <w:t xml:space="preserve"> </w:t>
      </w:r>
      <w:r>
        <w:rPr>
          <w:color w:val="231F20"/>
        </w:rPr>
        <w:t>of</w:t>
      </w:r>
      <w:r>
        <w:rPr>
          <w:color w:val="231F20"/>
          <w:spacing w:val="-9"/>
        </w:rPr>
        <w:t xml:space="preserve"> </w:t>
      </w:r>
      <w:r>
        <w:rPr>
          <w:color w:val="231F20"/>
        </w:rPr>
        <w:t>the</w:t>
      </w:r>
      <w:r>
        <w:rPr>
          <w:color w:val="231F20"/>
          <w:spacing w:val="-9"/>
        </w:rPr>
        <w:t xml:space="preserve"> </w:t>
      </w:r>
      <w:r>
        <w:rPr>
          <w:color w:val="231F20"/>
        </w:rPr>
        <w:t>property</w:t>
      </w:r>
      <w:r>
        <w:rPr>
          <w:color w:val="231F20"/>
          <w:spacing w:val="-9"/>
        </w:rPr>
        <w:t xml:space="preserve"> </w:t>
      </w:r>
      <w:r>
        <w:rPr>
          <w:color w:val="231F20"/>
        </w:rPr>
        <w:t>is</w:t>
      </w:r>
      <w:r>
        <w:rPr>
          <w:color w:val="231F20"/>
          <w:spacing w:val="-9"/>
        </w:rPr>
        <w:t xml:space="preserve"> </w:t>
      </w:r>
      <w:r>
        <w:rPr>
          <w:color w:val="231F20"/>
        </w:rPr>
        <w:t>incidental</w:t>
      </w:r>
      <w:r>
        <w:rPr>
          <w:color w:val="231F20"/>
          <w:spacing w:val="-9"/>
        </w:rPr>
        <w:t xml:space="preserve"> </w:t>
      </w:r>
      <w:r>
        <w:rPr>
          <w:color w:val="231F20"/>
        </w:rPr>
        <w:t>to</w:t>
      </w:r>
      <w:r>
        <w:rPr>
          <w:color w:val="231F20"/>
          <w:spacing w:val="-9"/>
        </w:rPr>
        <w:t xml:space="preserve"> </w:t>
      </w:r>
      <w:r>
        <w:rPr>
          <w:color w:val="231F20"/>
        </w:rPr>
        <w:t>a nonrental activity, such as the activity of holding property for investment,</w:t>
      </w:r>
      <w:r>
        <w:rPr>
          <w:color w:val="231F20"/>
          <w:spacing w:val="-13"/>
        </w:rPr>
        <w:t xml:space="preserve"> </w:t>
      </w:r>
      <w:r>
        <w:rPr>
          <w:color w:val="231F20"/>
        </w:rPr>
        <w:t>a</w:t>
      </w:r>
      <w:r>
        <w:rPr>
          <w:color w:val="231F20"/>
          <w:spacing w:val="-12"/>
        </w:rPr>
        <w:t xml:space="preserve"> </w:t>
      </w:r>
      <w:r>
        <w:rPr>
          <w:color w:val="231F20"/>
        </w:rPr>
        <w:t>trade</w:t>
      </w:r>
      <w:r>
        <w:rPr>
          <w:color w:val="231F20"/>
          <w:spacing w:val="-13"/>
        </w:rPr>
        <w:t xml:space="preserve"> </w:t>
      </w:r>
      <w:r>
        <w:rPr>
          <w:color w:val="231F20"/>
        </w:rPr>
        <w:t>or</w:t>
      </w:r>
      <w:r>
        <w:rPr>
          <w:color w:val="231F20"/>
          <w:spacing w:val="-12"/>
        </w:rPr>
        <w:t xml:space="preserve"> </w:t>
      </w:r>
      <w:r>
        <w:rPr>
          <w:color w:val="231F20"/>
        </w:rPr>
        <w:t>business</w:t>
      </w:r>
      <w:r>
        <w:rPr>
          <w:color w:val="231F20"/>
          <w:spacing w:val="-13"/>
        </w:rPr>
        <w:t xml:space="preserve"> </w:t>
      </w:r>
      <w:r>
        <w:rPr>
          <w:color w:val="231F20"/>
        </w:rPr>
        <w:t>activity,</w:t>
      </w:r>
      <w:r>
        <w:rPr>
          <w:color w:val="231F20"/>
          <w:spacing w:val="-13"/>
        </w:rPr>
        <w:t xml:space="preserve"> </w:t>
      </w:r>
      <w:r>
        <w:rPr>
          <w:color w:val="231F20"/>
        </w:rPr>
        <w:t>or</w:t>
      </w:r>
      <w:r>
        <w:rPr>
          <w:color w:val="231F20"/>
          <w:spacing w:val="-12"/>
        </w:rPr>
        <w:t xml:space="preserve"> </w:t>
      </w:r>
      <w:r>
        <w:rPr>
          <w:color w:val="231F20"/>
        </w:rPr>
        <w:t>the</w:t>
      </w:r>
      <w:r>
        <w:rPr>
          <w:color w:val="231F20"/>
          <w:spacing w:val="-13"/>
        </w:rPr>
        <w:t xml:space="preserve"> </w:t>
      </w:r>
      <w:r>
        <w:rPr>
          <w:color w:val="231F20"/>
        </w:rPr>
        <w:t>activity</w:t>
      </w:r>
      <w:r>
        <w:rPr>
          <w:color w:val="231F20"/>
          <w:spacing w:val="-12"/>
        </w:rPr>
        <w:t xml:space="preserve"> </w:t>
      </w:r>
      <w:r>
        <w:rPr>
          <w:color w:val="231F20"/>
        </w:rPr>
        <w:t>of</w:t>
      </w:r>
      <w:r>
        <w:rPr>
          <w:color w:val="231F20"/>
          <w:spacing w:val="-13"/>
        </w:rPr>
        <w:t xml:space="preserve"> </w:t>
      </w:r>
      <w:r>
        <w:rPr>
          <w:color w:val="231F20"/>
        </w:rPr>
        <w:t>dealing in</w:t>
      </w:r>
      <w:r>
        <w:rPr>
          <w:color w:val="231F20"/>
          <w:spacing w:val="-5"/>
        </w:rPr>
        <w:t xml:space="preserve"> </w:t>
      </w:r>
      <w:r>
        <w:rPr>
          <w:color w:val="231F20"/>
        </w:rPr>
        <w:t>property.</w:t>
      </w:r>
    </w:p>
    <w:p w:rsidR="00A33C7B" w:rsidRDefault="0089559E">
      <w:pPr>
        <w:pStyle w:val="Textkrper"/>
        <w:spacing w:before="56" w:line="237" w:lineRule="auto"/>
        <w:ind w:right="103" w:firstLine="239"/>
      </w:pPr>
      <w:r>
        <w:rPr>
          <w:color w:val="231F20"/>
        </w:rPr>
        <w:t>Rental</w:t>
      </w:r>
      <w:r>
        <w:rPr>
          <w:color w:val="231F20"/>
          <w:spacing w:val="-12"/>
        </w:rPr>
        <w:t xml:space="preserve"> </w:t>
      </w:r>
      <w:r>
        <w:rPr>
          <w:color w:val="231F20"/>
        </w:rPr>
        <w:t>of</w:t>
      </w:r>
      <w:r>
        <w:rPr>
          <w:color w:val="231F20"/>
          <w:spacing w:val="-12"/>
        </w:rPr>
        <w:t xml:space="preserve"> </w:t>
      </w:r>
      <w:r>
        <w:rPr>
          <w:color w:val="231F20"/>
        </w:rPr>
        <w:t>property</w:t>
      </w:r>
      <w:r>
        <w:rPr>
          <w:color w:val="231F20"/>
          <w:spacing w:val="-12"/>
        </w:rPr>
        <w:t xml:space="preserve"> </w:t>
      </w:r>
      <w:r>
        <w:rPr>
          <w:color w:val="231F20"/>
        </w:rPr>
        <w:t>is</w:t>
      </w:r>
      <w:r>
        <w:rPr>
          <w:color w:val="231F20"/>
          <w:spacing w:val="-12"/>
        </w:rPr>
        <w:t xml:space="preserve"> </w:t>
      </w:r>
      <w:r>
        <w:rPr>
          <w:color w:val="231F20"/>
        </w:rPr>
        <w:t>incidental</w:t>
      </w:r>
      <w:r>
        <w:rPr>
          <w:color w:val="231F20"/>
          <w:spacing w:val="-12"/>
        </w:rPr>
        <w:t xml:space="preserve"> </w:t>
      </w:r>
      <w:r>
        <w:rPr>
          <w:color w:val="231F20"/>
        </w:rPr>
        <w:t>to</w:t>
      </w:r>
      <w:r>
        <w:rPr>
          <w:color w:val="231F20"/>
          <w:spacing w:val="-12"/>
        </w:rPr>
        <w:t xml:space="preserve"> </w:t>
      </w:r>
      <w:r>
        <w:rPr>
          <w:color w:val="231F20"/>
        </w:rPr>
        <w:t>an</w:t>
      </w:r>
      <w:r>
        <w:rPr>
          <w:color w:val="231F20"/>
          <w:spacing w:val="-12"/>
        </w:rPr>
        <w:t xml:space="preserve"> </w:t>
      </w:r>
      <w:r>
        <w:rPr>
          <w:color w:val="231F20"/>
        </w:rPr>
        <w:t>activity</w:t>
      </w:r>
      <w:r>
        <w:rPr>
          <w:color w:val="231F20"/>
          <w:spacing w:val="-12"/>
        </w:rPr>
        <w:t xml:space="preserve"> </w:t>
      </w:r>
      <w:r>
        <w:rPr>
          <w:color w:val="231F20"/>
        </w:rPr>
        <w:t>of</w:t>
      </w:r>
      <w:r>
        <w:rPr>
          <w:color w:val="231F20"/>
          <w:spacing w:val="-12"/>
        </w:rPr>
        <w:t xml:space="preserve"> </w:t>
      </w:r>
      <w:r>
        <w:rPr>
          <w:color w:val="231F20"/>
        </w:rPr>
        <w:t>holding property for investment if both of the following apply.</w:t>
      </w:r>
    </w:p>
    <w:p w:rsidR="00A33C7B" w:rsidRDefault="0089559E">
      <w:pPr>
        <w:pStyle w:val="Listenabsatz"/>
        <w:numPr>
          <w:ilvl w:val="0"/>
          <w:numId w:val="23"/>
        </w:numPr>
        <w:tabs>
          <w:tab w:val="left" w:pos="460"/>
        </w:tabs>
        <w:spacing w:line="220" w:lineRule="auto"/>
        <w:ind w:right="393"/>
        <w:rPr>
          <w:sz w:val="18"/>
        </w:rPr>
      </w:pPr>
      <w:r>
        <w:rPr>
          <w:color w:val="231F20"/>
          <w:position w:val="1"/>
          <w:sz w:val="18"/>
        </w:rPr>
        <w:t>The</w:t>
      </w:r>
      <w:r>
        <w:rPr>
          <w:color w:val="231F20"/>
          <w:spacing w:val="-12"/>
          <w:position w:val="1"/>
          <w:sz w:val="18"/>
        </w:rPr>
        <w:t xml:space="preserve"> </w:t>
      </w:r>
      <w:r>
        <w:rPr>
          <w:color w:val="231F20"/>
          <w:position w:val="1"/>
          <w:sz w:val="18"/>
        </w:rPr>
        <w:t>main</w:t>
      </w:r>
      <w:r>
        <w:rPr>
          <w:color w:val="231F20"/>
          <w:spacing w:val="-12"/>
          <w:position w:val="1"/>
          <w:sz w:val="18"/>
        </w:rPr>
        <w:t xml:space="preserve"> </w:t>
      </w:r>
      <w:r>
        <w:rPr>
          <w:color w:val="231F20"/>
          <w:position w:val="1"/>
          <w:sz w:val="18"/>
        </w:rPr>
        <w:t>purpose</w:t>
      </w:r>
      <w:r>
        <w:rPr>
          <w:color w:val="231F20"/>
          <w:spacing w:val="-12"/>
          <w:position w:val="1"/>
          <w:sz w:val="18"/>
        </w:rPr>
        <w:t xml:space="preserve"> </w:t>
      </w:r>
      <w:r>
        <w:rPr>
          <w:color w:val="231F20"/>
          <w:position w:val="1"/>
          <w:sz w:val="18"/>
        </w:rPr>
        <w:t>for</w:t>
      </w:r>
      <w:r>
        <w:rPr>
          <w:color w:val="231F20"/>
          <w:spacing w:val="-12"/>
          <w:position w:val="1"/>
          <w:sz w:val="18"/>
        </w:rPr>
        <w:t xml:space="preserve"> </w:t>
      </w:r>
      <w:r>
        <w:rPr>
          <w:color w:val="231F20"/>
          <w:position w:val="1"/>
          <w:sz w:val="18"/>
        </w:rPr>
        <w:t>holding</w:t>
      </w:r>
      <w:r>
        <w:rPr>
          <w:color w:val="231F20"/>
          <w:spacing w:val="-11"/>
          <w:position w:val="1"/>
          <w:sz w:val="18"/>
        </w:rPr>
        <w:t xml:space="preserve"> </w:t>
      </w:r>
      <w:r>
        <w:rPr>
          <w:color w:val="231F20"/>
          <w:position w:val="1"/>
          <w:sz w:val="18"/>
        </w:rPr>
        <w:t>the</w:t>
      </w:r>
      <w:r>
        <w:rPr>
          <w:color w:val="231F20"/>
          <w:spacing w:val="-12"/>
          <w:position w:val="1"/>
          <w:sz w:val="18"/>
        </w:rPr>
        <w:t xml:space="preserve"> </w:t>
      </w:r>
      <w:r>
        <w:rPr>
          <w:color w:val="231F20"/>
          <w:position w:val="1"/>
          <w:sz w:val="18"/>
        </w:rPr>
        <w:t>property</w:t>
      </w:r>
      <w:r>
        <w:rPr>
          <w:color w:val="231F20"/>
          <w:spacing w:val="-12"/>
          <w:position w:val="1"/>
          <w:sz w:val="18"/>
        </w:rPr>
        <w:t xml:space="preserve"> </w:t>
      </w:r>
      <w:r>
        <w:rPr>
          <w:color w:val="231F20"/>
          <w:position w:val="1"/>
          <w:sz w:val="18"/>
        </w:rPr>
        <w:t>is</w:t>
      </w:r>
      <w:r>
        <w:rPr>
          <w:color w:val="231F20"/>
          <w:spacing w:val="-12"/>
          <w:position w:val="1"/>
          <w:sz w:val="18"/>
        </w:rPr>
        <w:t xml:space="preserve"> </w:t>
      </w:r>
      <w:r>
        <w:rPr>
          <w:color w:val="231F20"/>
          <w:position w:val="1"/>
          <w:sz w:val="18"/>
        </w:rPr>
        <w:t>to</w:t>
      </w:r>
      <w:r>
        <w:rPr>
          <w:color w:val="231F20"/>
          <w:spacing w:val="-12"/>
          <w:position w:val="1"/>
          <w:sz w:val="18"/>
        </w:rPr>
        <w:t xml:space="preserve"> </w:t>
      </w:r>
      <w:r>
        <w:rPr>
          <w:color w:val="231F20"/>
          <w:position w:val="1"/>
          <w:sz w:val="18"/>
        </w:rPr>
        <w:t>realize</w:t>
      </w:r>
      <w:r>
        <w:rPr>
          <w:color w:val="231F20"/>
          <w:spacing w:val="-12"/>
          <w:position w:val="1"/>
          <w:sz w:val="18"/>
        </w:rPr>
        <w:t xml:space="preserve"> </w:t>
      </w:r>
      <w:r>
        <w:rPr>
          <w:color w:val="231F20"/>
          <w:position w:val="1"/>
          <w:sz w:val="18"/>
        </w:rPr>
        <w:t xml:space="preserve">a </w:t>
      </w:r>
      <w:r>
        <w:rPr>
          <w:color w:val="231F20"/>
          <w:sz w:val="18"/>
        </w:rPr>
        <w:t>gain from the appreciation of the property.</w:t>
      </w:r>
    </w:p>
    <w:p w:rsidR="00A33C7B" w:rsidRDefault="0089559E">
      <w:pPr>
        <w:pStyle w:val="Listenabsatz"/>
        <w:numPr>
          <w:ilvl w:val="0"/>
          <w:numId w:val="23"/>
        </w:numPr>
        <w:tabs>
          <w:tab w:val="left" w:pos="460"/>
        </w:tabs>
        <w:spacing w:line="228" w:lineRule="auto"/>
        <w:ind w:right="132"/>
        <w:rPr>
          <w:sz w:val="18"/>
        </w:rPr>
      </w:pPr>
      <w:r>
        <w:rPr>
          <w:color w:val="231F20"/>
          <w:position w:val="1"/>
          <w:sz w:val="18"/>
        </w:rPr>
        <w:t>The</w:t>
      </w:r>
      <w:r>
        <w:rPr>
          <w:color w:val="231F20"/>
          <w:spacing w:val="-13"/>
          <w:position w:val="1"/>
          <w:sz w:val="18"/>
        </w:rPr>
        <w:t xml:space="preserve"> </w:t>
      </w:r>
      <w:r>
        <w:rPr>
          <w:color w:val="231F20"/>
          <w:position w:val="1"/>
          <w:sz w:val="18"/>
        </w:rPr>
        <w:t>gross</w:t>
      </w:r>
      <w:r>
        <w:rPr>
          <w:color w:val="231F20"/>
          <w:spacing w:val="-12"/>
          <w:position w:val="1"/>
          <w:sz w:val="18"/>
        </w:rPr>
        <w:t xml:space="preserve"> </w:t>
      </w:r>
      <w:r>
        <w:rPr>
          <w:color w:val="231F20"/>
          <w:position w:val="1"/>
          <w:sz w:val="18"/>
        </w:rPr>
        <w:t>rental</w:t>
      </w:r>
      <w:r>
        <w:rPr>
          <w:color w:val="231F20"/>
          <w:spacing w:val="-13"/>
          <w:position w:val="1"/>
          <w:sz w:val="18"/>
        </w:rPr>
        <w:t xml:space="preserve"> </w:t>
      </w:r>
      <w:r>
        <w:rPr>
          <w:color w:val="231F20"/>
          <w:position w:val="1"/>
          <w:sz w:val="18"/>
        </w:rPr>
        <w:t>income</w:t>
      </w:r>
      <w:r>
        <w:rPr>
          <w:color w:val="231F20"/>
          <w:spacing w:val="-12"/>
          <w:position w:val="1"/>
          <w:sz w:val="18"/>
        </w:rPr>
        <w:t xml:space="preserve"> </w:t>
      </w:r>
      <w:r>
        <w:rPr>
          <w:color w:val="231F20"/>
          <w:position w:val="1"/>
          <w:sz w:val="18"/>
        </w:rPr>
        <w:t>from</w:t>
      </w:r>
      <w:r>
        <w:rPr>
          <w:color w:val="231F20"/>
          <w:spacing w:val="-13"/>
          <w:position w:val="1"/>
          <w:sz w:val="18"/>
        </w:rPr>
        <w:t xml:space="preserve"> </w:t>
      </w:r>
      <w:r>
        <w:rPr>
          <w:color w:val="231F20"/>
          <w:position w:val="1"/>
          <w:sz w:val="18"/>
        </w:rPr>
        <w:t>such</w:t>
      </w:r>
      <w:r>
        <w:rPr>
          <w:color w:val="231F20"/>
          <w:spacing w:val="-13"/>
          <w:position w:val="1"/>
          <w:sz w:val="18"/>
        </w:rPr>
        <w:t xml:space="preserve"> </w:t>
      </w:r>
      <w:r>
        <w:rPr>
          <w:color w:val="231F20"/>
          <w:position w:val="1"/>
          <w:sz w:val="18"/>
        </w:rPr>
        <w:t>property</w:t>
      </w:r>
      <w:r>
        <w:rPr>
          <w:color w:val="231F20"/>
          <w:spacing w:val="-12"/>
          <w:position w:val="1"/>
          <w:sz w:val="18"/>
        </w:rPr>
        <w:t xml:space="preserve"> </w:t>
      </w:r>
      <w:r>
        <w:rPr>
          <w:color w:val="231F20"/>
          <w:position w:val="1"/>
          <w:sz w:val="18"/>
        </w:rPr>
        <w:t>for</w:t>
      </w:r>
      <w:r>
        <w:rPr>
          <w:color w:val="231F20"/>
          <w:spacing w:val="-13"/>
          <w:position w:val="1"/>
          <w:sz w:val="18"/>
        </w:rPr>
        <w:t xml:space="preserve"> </w:t>
      </w:r>
      <w:r>
        <w:rPr>
          <w:color w:val="231F20"/>
          <w:position w:val="1"/>
          <w:sz w:val="18"/>
        </w:rPr>
        <w:t>the</w:t>
      </w:r>
      <w:r>
        <w:rPr>
          <w:color w:val="231F20"/>
          <w:spacing w:val="-12"/>
          <w:position w:val="1"/>
          <w:sz w:val="18"/>
        </w:rPr>
        <w:t xml:space="preserve"> </w:t>
      </w:r>
      <w:r>
        <w:rPr>
          <w:color w:val="231F20"/>
          <w:position w:val="1"/>
          <w:sz w:val="18"/>
        </w:rPr>
        <w:t>tax</w:t>
      </w:r>
      <w:r>
        <w:rPr>
          <w:color w:val="231F20"/>
          <w:spacing w:val="-13"/>
          <w:position w:val="1"/>
          <w:sz w:val="18"/>
        </w:rPr>
        <w:t xml:space="preserve"> </w:t>
      </w:r>
      <w:r>
        <w:rPr>
          <w:color w:val="231F20"/>
          <w:position w:val="1"/>
          <w:sz w:val="18"/>
        </w:rPr>
        <w:t xml:space="preserve">year </w:t>
      </w:r>
      <w:r>
        <w:rPr>
          <w:color w:val="231F20"/>
          <w:sz w:val="18"/>
        </w:rPr>
        <w:t>is</w:t>
      </w:r>
      <w:r>
        <w:rPr>
          <w:color w:val="231F20"/>
          <w:spacing w:val="-1"/>
          <w:sz w:val="18"/>
        </w:rPr>
        <w:t xml:space="preserve"> </w:t>
      </w:r>
      <w:r>
        <w:rPr>
          <w:color w:val="231F20"/>
          <w:sz w:val="18"/>
        </w:rPr>
        <w:t>less</w:t>
      </w:r>
      <w:r>
        <w:rPr>
          <w:color w:val="231F20"/>
          <w:spacing w:val="-1"/>
          <w:sz w:val="18"/>
        </w:rPr>
        <w:t xml:space="preserve"> </w:t>
      </w:r>
      <w:r>
        <w:rPr>
          <w:color w:val="231F20"/>
          <w:sz w:val="18"/>
        </w:rPr>
        <w:t>than</w:t>
      </w:r>
      <w:r>
        <w:rPr>
          <w:color w:val="231F20"/>
          <w:spacing w:val="-1"/>
          <w:sz w:val="18"/>
        </w:rPr>
        <w:t xml:space="preserve"> </w:t>
      </w:r>
      <w:r>
        <w:rPr>
          <w:color w:val="231F20"/>
          <w:sz w:val="18"/>
        </w:rPr>
        <w:t>2%</w:t>
      </w:r>
      <w:r>
        <w:rPr>
          <w:color w:val="231F20"/>
          <w:spacing w:val="-1"/>
          <w:sz w:val="18"/>
        </w:rPr>
        <w:t xml:space="preserve"> </w:t>
      </w:r>
      <w:r>
        <w:rPr>
          <w:color w:val="231F20"/>
          <w:sz w:val="18"/>
        </w:rPr>
        <w:t>of</w:t>
      </w:r>
      <w:r>
        <w:rPr>
          <w:color w:val="231F20"/>
          <w:spacing w:val="-1"/>
          <w:sz w:val="18"/>
        </w:rPr>
        <w:t xml:space="preserve"> </w:t>
      </w:r>
      <w:r>
        <w:rPr>
          <w:color w:val="231F20"/>
          <w:sz w:val="18"/>
        </w:rPr>
        <w:t>the</w:t>
      </w:r>
      <w:r>
        <w:rPr>
          <w:color w:val="231F20"/>
          <w:spacing w:val="-1"/>
          <w:sz w:val="18"/>
        </w:rPr>
        <w:t xml:space="preserve"> </w:t>
      </w:r>
      <w:r>
        <w:rPr>
          <w:color w:val="231F20"/>
          <w:sz w:val="18"/>
        </w:rPr>
        <w:t>smaller</w:t>
      </w:r>
      <w:r>
        <w:rPr>
          <w:color w:val="231F20"/>
          <w:spacing w:val="-1"/>
          <w:sz w:val="18"/>
        </w:rPr>
        <w:t xml:space="preserve"> </w:t>
      </w:r>
      <w:r>
        <w:rPr>
          <w:color w:val="231F20"/>
          <w:sz w:val="18"/>
        </w:rPr>
        <w:t>of</w:t>
      </w:r>
      <w:r>
        <w:rPr>
          <w:color w:val="231F20"/>
          <w:spacing w:val="-1"/>
          <w:sz w:val="18"/>
        </w:rPr>
        <w:t xml:space="preserve"> </w:t>
      </w:r>
      <w:r>
        <w:rPr>
          <w:color w:val="231F20"/>
          <w:sz w:val="18"/>
        </w:rPr>
        <w:t>the</w:t>
      </w:r>
      <w:r>
        <w:rPr>
          <w:color w:val="231F20"/>
          <w:spacing w:val="-1"/>
          <w:sz w:val="18"/>
        </w:rPr>
        <w:t xml:space="preserve"> </w:t>
      </w:r>
      <w:r>
        <w:rPr>
          <w:color w:val="231F20"/>
          <w:sz w:val="18"/>
        </w:rPr>
        <w:t>property’s</w:t>
      </w:r>
      <w:r>
        <w:rPr>
          <w:color w:val="231F20"/>
          <w:spacing w:val="-1"/>
          <w:sz w:val="18"/>
        </w:rPr>
        <w:t xml:space="preserve"> </w:t>
      </w:r>
      <w:r>
        <w:rPr>
          <w:color w:val="231F20"/>
          <w:sz w:val="18"/>
        </w:rPr>
        <w:t>unadjusted basis or its FMV.</w:t>
      </w:r>
    </w:p>
    <w:p w:rsidR="00A33C7B" w:rsidRDefault="0089559E">
      <w:pPr>
        <w:pStyle w:val="Textkrper"/>
        <w:spacing w:before="63" w:line="237" w:lineRule="auto"/>
        <w:ind w:right="126" w:firstLine="239"/>
      </w:pPr>
      <w:r>
        <w:rPr>
          <w:color w:val="231F20"/>
        </w:rPr>
        <w:t>Rental</w:t>
      </w:r>
      <w:r>
        <w:rPr>
          <w:color w:val="231F20"/>
          <w:spacing w:val="-12"/>
        </w:rPr>
        <w:t xml:space="preserve"> </w:t>
      </w:r>
      <w:r>
        <w:rPr>
          <w:color w:val="231F20"/>
        </w:rPr>
        <w:t>of</w:t>
      </w:r>
      <w:r>
        <w:rPr>
          <w:color w:val="231F20"/>
          <w:spacing w:val="-12"/>
        </w:rPr>
        <w:t xml:space="preserve"> </w:t>
      </w:r>
      <w:r>
        <w:rPr>
          <w:color w:val="231F20"/>
        </w:rPr>
        <w:t>property</w:t>
      </w:r>
      <w:r>
        <w:rPr>
          <w:color w:val="231F20"/>
          <w:spacing w:val="-12"/>
        </w:rPr>
        <w:t xml:space="preserve"> </w:t>
      </w:r>
      <w:r>
        <w:rPr>
          <w:color w:val="231F20"/>
        </w:rPr>
        <w:t>is</w:t>
      </w:r>
      <w:r>
        <w:rPr>
          <w:color w:val="231F20"/>
          <w:spacing w:val="-12"/>
        </w:rPr>
        <w:t xml:space="preserve"> </w:t>
      </w:r>
      <w:r>
        <w:rPr>
          <w:color w:val="231F20"/>
        </w:rPr>
        <w:t>incidental</w:t>
      </w:r>
      <w:r>
        <w:rPr>
          <w:color w:val="231F20"/>
          <w:spacing w:val="-12"/>
        </w:rPr>
        <w:t xml:space="preserve"> </w:t>
      </w:r>
      <w:r>
        <w:rPr>
          <w:color w:val="231F20"/>
        </w:rPr>
        <w:t>to</w:t>
      </w:r>
      <w:r>
        <w:rPr>
          <w:color w:val="231F20"/>
          <w:spacing w:val="-12"/>
        </w:rPr>
        <w:t xml:space="preserve"> </w:t>
      </w:r>
      <w:r>
        <w:rPr>
          <w:color w:val="231F20"/>
        </w:rPr>
        <w:t>a</w:t>
      </w:r>
      <w:r>
        <w:rPr>
          <w:color w:val="231F20"/>
          <w:spacing w:val="-12"/>
        </w:rPr>
        <w:t xml:space="preserve"> </w:t>
      </w:r>
      <w:r>
        <w:rPr>
          <w:color w:val="231F20"/>
        </w:rPr>
        <w:t>trade</w:t>
      </w:r>
      <w:r>
        <w:rPr>
          <w:color w:val="231F20"/>
          <w:spacing w:val="-12"/>
        </w:rPr>
        <w:t xml:space="preserve"> </w:t>
      </w:r>
      <w:r>
        <w:rPr>
          <w:color w:val="231F20"/>
        </w:rPr>
        <w:t>or</w:t>
      </w:r>
      <w:r>
        <w:rPr>
          <w:color w:val="231F20"/>
          <w:spacing w:val="-12"/>
        </w:rPr>
        <w:t xml:space="preserve"> </w:t>
      </w:r>
      <w:r>
        <w:rPr>
          <w:color w:val="231F20"/>
        </w:rPr>
        <w:t>business</w:t>
      </w:r>
      <w:r>
        <w:rPr>
          <w:color w:val="231F20"/>
          <w:spacing w:val="-12"/>
        </w:rPr>
        <w:t xml:space="preserve"> </w:t>
      </w:r>
      <w:r>
        <w:rPr>
          <w:color w:val="231F20"/>
        </w:rPr>
        <w:t>activity if all of the following apply.</w:t>
      </w:r>
    </w:p>
    <w:p w:rsidR="00A33C7B" w:rsidRDefault="0089559E">
      <w:pPr>
        <w:pStyle w:val="Listenabsatz"/>
        <w:numPr>
          <w:ilvl w:val="0"/>
          <w:numId w:val="23"/>
        </w:numPr>
        <w:tabs>
          <w:tab w:val="left" w:pos="460"/>
        </w:tabs>
        <w:spacing w:line="220" w:lineRule="auto"/>
        <w:ind w:right="115" w:hanging="221"/>
        <w:rPr>
          <w:sz w:val="18"/>
        </w:rPr>
      </w:pPr>
      <w:r>
        <w:rPr>
          <w:color w:val="231F20"/>
          <w:position w:val="1"/>
          <w:sz w:val="18"/>
        </w:rPr>
        <w:t>The</w:t>
      </w:r>
      <w:r>
        <w:rPr>
          <w:color w:val="231F20"/>
          <w:spacing w:val="-12"/>
          <w:position w:val="1"/>
          <w:sz w:val="18"/>
        </w:rPr>
        <w:t xml:space="preserve"> </w:t>
      </w:r>
      <w:r>
        <w:rPr>
          <w:color w:val="231F20"/>
          <w:position w:val="1"/>
          <w:sz w:val="18"/>
        </w:rPr>
        <w:t>partnership</w:t>
      </w:r>
      <w:r>
        <w:rPr>
          <w:color w:val="231F20"/>
          <w:spacing w:val="-12"/>
          <w:position w:val="1"/>
          <w:sz w:val="18"/>
        </w:rPr>
        <w:t xml:space="preserve"> </w:t>
      </w:r>
      <w:r>
        <w:rPr>
          <w:color w:val="231F20"/>
          <w:position w:val="1"/>
          <w:sz w:val="18"/>
        </w:rPr>
        <w:t>owns</w:t>
      </w:r>
      <w:r>
        <w:rPr>
          <w:color w:val="231F20"/>
          <w:spacing w:val="-12"/>
          <w:position w:val="1"/>
          <w:sz w:val="18"/>
        </w:rPr>
        <w:t xml:space="preserve"> </w:t>
      </w:r>
      <w:r>
        <w:rPr>
          <w:color w:val="231F20"/>
          <w:position w:val="1"/>
          <w:sz w:val="18"/>
        </w:rPr>
        <w:t>an</w:t>
      </w:r>
      <w:r>
        <w:rPr>
          <w:color w:val="231F20"/>
          <w:spacing w:val="-12"/>
          <w:position w:val="1"/>
          <w:sz w:val="18"/>
        </w:rPr>
        <w:t xml:space="preserve"> </w:t>
      </w:r>
      <w:r>
        <w:rPr>
          <w:color w:val="231F20"/>
          <w:position w:val="1"/>
          <w:sz w:val="18"/>
        </w:rPr>
        <w:t>interest</w:t>
      </w:r>
      <w:r>
        <w:rPr>
          <w:color w:val="231F20"/>
          <w:spacing w:val="-12"/>
          <w:position w:val="1"/>
          <w:sz w:val="18"/>
        </w:rPr>
        <w:t xml:space="preserve"> </w:t>
      </w:r>
      <w:r>
        <w:rPr>
          <w:color w:val="231F20"/>
          <w:position w:val="1"/>
          <w:sz w:val="18"/>
        </w:rPr>
        <w:t>in</w:t>
      </w:r>
      <w:r>
        <w:rPr>
          <w:color w:val="231F20"/>
          <w:spacing w:val="-12"/>
          <w:position w:val="1"/>
          <w:sz w:val="18"/>
        </w:rPr>
        <w:t xml:space="preserve"> </w:t>
      </w:r>
      <w:r>
        <w:rPr>
          <w:color w:val="231F20"/>
          <w:position w:val="1"/>
          <w:sz w:val="18"/>
        </w:rPr>
        <w:t>the</w:t>
      </w:r>
      <w:r>
        <w:rPr>
          <w:color w:val="231F20"/>
          <w:spacing w:val="-12"/>
          <w:position w:val="1"/>
          <w:sz w:val="18"/>
        </w:rPr>
        <w:t xml:space="preserve"> </w:t>
      </w:r>
      <w:r>
        <w:rPr>
          <w:color w:val="231F20"/>
          <w:position w:val="1"/>
          <w:sz w:val="18"/>
        </w:rPr>
        <w:t>trade</w:t>
      </w:r>
      <w:r>
        <w:rPr>
          <w:color w:val="231F20"/>
          <w:spacing w:val="-12"/>
          <w:position w:val="1"/>
          <w:sz w:val="18"/>
        </w:rPr>
        <w:t xml:space="preserve"> </w:t>
      </w:r>
      <w:r>
        <w:rPr>
          <w:color w:val="231F20"/>
          <w:position w:val="1"/>
          <w:sz w:val="18"/>
        </w:rPr>
        <w:t>or</w:t>
      </w:r>
      <w:r>
        <w:rPr>
          <w:color w:val="231F20"/>
          <w:spacing w:val="-12"/>
          <w:position w:val="1"/>
          <w:sz w:val="18"/>
        </w:rPr>
        <w:t xml:space="preserve"> </w:t>
      </w:r>
      <w:r>
        <w:rPr>
          <w:color w:val="231F20"/>
          <w:position w:val="1"/>
          <w:sz w:val="18"/>
        </w:rPr>
        <w:t>business</w:t>
      </w:r>
      <w:r>
        <w:rPr>
          <w:color w:val="231F20"/>
          <w:spacing w:val="-12"/>
          <w:position w:val="1"/>
          <w:sz w:val="18"/>
        </w:rPr>
        <w:t xml:space="preserve"> </w:t>
      </w:r>
      <w:r>
        <w:rPr>
          <w:color w:val="231F20"/>
          <w:position w:val="1"/>
          <w:sz w:val="18"/>
        </w:rPr>
        <w:t xml:space="preserve">at </w:t>
      </w:r>
      <w:r>
        <w:rPr>
          <w:color w:val="231F20"/>
          <w:sz w:val="18"/>
        </w:rPr>
        <w:t>all times during the year.</w:t>
      </w:r>
    </w:p>
    <w:p w:rsidR="00A33C7B" w:rsidRDefault="0089559E">
      <w:pPr>
        <w:pStyle w:val="Listenabsatz"/>
        <w:numPr>
          <w:ilvl w:val="0"/>
          <w:numId w:val="23"/>
        </w:numPr>
        <w:tabs>
          <w:tab w:val="left" w:pos="460"/>
        </w:tabs>
        <w:spacing w:line="228" w:lineRule="auto"/>
        <w:ind w:right="38"/>
        <w:rPr>
          <w:sz w:val="18"/>
        </w:rPr>
      </w:pPr>
      <w:r>
        <w:rPr>
          <w:color w:val="231F20"/>
          <w:position w:val="1"/>
          <w:sz w:val="18"/>
        </w:rPr>
        <w:t>The</w:t>
      </w:r>
      <w:r>
        <w:rPr>
          <w:color w:val="231F20"/>
          <w:spacing w:val="-13"/>
          <w:position w:val="1"/>
          <w:sz w:val="18"/>
        </w:rPr>
        <w:t xml:space="preserve"> </w:t>
      </w:r>
      <w:r>
        <w:rPr>
          <w:color w:val="231F20"/>
          <w:position w:val="1"/>
          <w:sz w:val="18"/>
        </w:rPr>
        <w:t>rental</w:t>
      </w:r>
      <w:r>
        <w:rPr>
          <w:color w:val="231F20"/>
          <w:spacing w:val="-12"/>
          <w:position w:val="1"/>
          <w:sz w:val="18"/>
        </w:rPr>
        <w:t xml:space="preserve"> </w:t>
      </w:r>
      <w:r>
        <w:rPr>
          <w:color w:val="231F20"/>
          <w:position w:val="1"/>
          <w:sz w:val="18"/>
        </w:rPr>
        <w:t>property</w:t>
      </w:r>
      <w:r>
        <w:rPr>
          <w:color w:val="231F20"/>
          <w:spacing w:val="-13"/>
          <w:position w:val="1"/>
          <w:sz w:val="18"/>
        </w:rPr>
        <w:t xml:space="preserve"> </w:t>
      </w:r>
      <w:r>
        <w:rPr>
          <w:color w:val="231F20"/>
          <w:position w:val="1"/>
          <w:sz w:val="18"/>
        </w:rPr>
        <w:t>was</w:t>
      </w:r>
      <w:r>
        <w:rPr>
          <w:color w:val="231F20"/>
          <w:spacing w:val="-12"/>
          <w:position w:val="1"/>
          <w:sz w:val="18"/>
        </w:rPr>
        <w:t xml:space="preserve"> </w:t>
      </w:r>
      <w:r>
        <w:rPr>
          <w:color w:val="231F20"/>
          <w:position w:val="1"/>
          <w:sz w:val="18"/>
        </w:rPr>
        <w:t>mainly</w:t>
      </w:r>
      <w:r>
        <w:rPr>
          <w:color w:val="231F20"/>
          <w:spacing w:val="-13"/>
          <w:position w:val="1"/>
          <w:sz w:val="18"/>
        </w:rPr>
        <w:t xml:space="preserve"> </w:t>
      </w:r>
      <w:r>
        <w:rPr>
          <w:color w:val="231F20"/>
          <w:position w:val="1"/>
          <w:sz w:val="18"/>
        </w:rPr>
        <w:t>used</w:t>
      </w:r>
      <w:r>
        <w:rPr>
          <w:color w:val="231F20"/>
          <w:spacing w:val="-12"/>
          <w:position w:val="1"/>
          <w:sz w:val="18"/>
        </w:rPr>
        <w:t xml:space="preserve"> </w:t>
      </w:r>
      <w:r>
        <w:rPr>
          <w:color w:val="231F20"/>
          <w:position w:val="1"/>
          <w:sz w:val="18"/>
        </w:rPr>
        <w:t>in</w:t>
      </w:r>
      <w:r>
        <w:rPr>
          <w:color w:val="231F20"/>
          <w:spacing w:val="-13"/>
          <w:position w:val="1"/>
          <w:sz w:val="18"/>
        </w:rPr>
        <w:t xml:space="preserve"> </w:t>
      </w:r>
      <w:r>
        <w:rPr>
          <w:color w:val="231F20"/>
          <w:position w:val="1"/>
          <w:sz w:val="18"/>
        </w:rPr>
        <w:t>the</w:t>
      </w:r>
      <w:r>
        <w:rPr>
          <w:color w:val="231F20"/>
          <w:spacing w:val="-12"/>
          <w:position w:val="1"/>
          <w:sz w:val="18"/>
        </w:rPr>
        <w:t xml:space="preserve"> </w:t>
      </w:r>
      <w:r>
        <w:rPr>
          <w:color w:val="231F20"/>
          <w:position w:val="1"/>
          <w:sz w:val="18"/>
        </w:rPr>
        <w:t>trade</w:t>
      </w:r>
      <w:r>
        <w:rPr>
          <w:color w:val="231F20"/>
          <w:spacing w:val="-13"/>
          <w:position w:val="1"/>
          <w:sz w:val="18"/>
        </w:rPr>
        <w:t xml:space="preserve"> </w:t>
      </w:r>
      <w:r>
        <w:rPr>
          <w:color w:val="231F20"/>
          <w:position w:val="1"/>
          <w:sz w:val="18"/>
        </w:rPr>
        <w:t>or</w:t>
      </w:r>
      <w:r>
        <w:rPr>
          <w:color w:val="231F20"/>
          <w:spacing w:val="-12"/>
          <w:position w:val="1"/>
          <w:sz w:val="18"/>
        </w:rPr>
        <w:t xml:space="preserve"> </w:t>
      </w:r>
      <w:r>
        <w:rPr>
          <w:color w:val="231F20"/>
          <w:position w:val="1"/>
          <w:sz w:val="18"/>
        </w:rPr>
        <w:t xml:space="preserve">business </w:t>
      </w:r>
      <w:r>
        <w:rPr>
          <w:color w:val="231F20"/>
          <w:sz w:val="18"/>
        </w:rPr>
        <w:t>activity during the tax year or during at least 2 of the 5 preceding tax years.</w:t>
      </w:r>
    </w:p>
    <w:p w:rsidR="00A33C7B" w:rsidRDefault="0089559E">
      <w:pPr>
        <w:pStyle w:val="Listenabsatz"/>
        <w:numPr>
          <w:ilvl w:val="0"/>
          <w:numId w:val="23"/>
        </w:numPr>
        <w:tabs>
          <w:tab w:val="left" w:pos="460"/>
        </w:tabs>
        <w:spacing w:before="147" w:line="228" w:lineRule="auto"/>
        <w:ind w:right="212"/>
        <w:rPr>
          <w:sz w:val="18"/>
        </w:rPr>
      </w:pPr>
      <w:r>
        <w:rPr>
          <w:color w:val="231F20"/>
          <w:spacing w:val="-1"/>
          <w:w w:val="99"/>
          <w:position w:val="1"/>
          <w:sz w:val="18"/>
        </w:rPr>
        <w:br w:type="column"/>
      </w:r>
      <w:r>
        <w:rPr>
          <w:color w:val="231F20"/>
          <w:position w:val="1"/>
          <w:sz w:val="18"/>
        </w:rPr>
        <w:t>The</w:t>
      </w:r>
      <w:r>
        <w:rPr>
          <w:color w:val="231F20"/>
          <w:spacing w:val="-13"/>
          <w:position w:val="1"/>
          <w:sz w:val="18"/>
        </w:rPr>
        <w:t xml:space="preserve"> </w:t>
      </w:r>
      <w:r>
        <w:rPr>
          <w:color w:val="231F20"/>
          <w:position w:val="1"/>
          <w:sz w:val="18"/>
        </w:rPr>
        <w:t>gross</w:t>
      </w:r>
      <w:r>
        <w:rPr>
          <w:color w:val="231F20"/>
          <w:spacing w:val="-12"/>
          <w:position w:val="1"/>
          <w:sz w:val="18"/>
        </w:rPr>
        <w:t xml:space="preserve"> </w:t>
      </w:r>
      <w:r>
        <w:rPr>
          <w:color w:val="231F20"/>
          <w:position w:val="1"/>
          <w:sz w:val="18"/>
        </w:rPr>
        <w:t>rental</w:t>
      </w:r>
      <w:r>
        <w:rPr>
          <w:color w:val="231F20"/>
          <w:spacing w:val="-13"/>
          <w:position w:val="1"/>
          <w:sz w:val="18"/>
        </w:rPr>
        <w:t xml:space="preserve"> </w:t>
      </w:r>
      <w:r>
        <w:rPr>
          <w:color w:val="231F20"/>
          <w:position w:val="1"/>
          <w:sz w:val="18"/>
        </w:rPr>
        <w:t>income</w:t>
      </w:r>
      <w:r>
        <w:rPr>
          <w:color w:val="231F20"/>
          <w:spacing w:val="-12"/>
          <w:position w:val="1"/>
          <w:sz w:val="18"/>
        </w:rPr>
        <w:t xml:space="preserve"> </w:t>
      </w:r>
      <w:r>
        <w:rPr>
          <w:color w:val="231F20"/>
          <w:position w:val="1"/>
          <w:sz w:val="18"/>
        </w:rPr>
        <w:t>from</w:t>
      </w:r>
      <w:r>
        <w:rPr>
          <w:color w:val="231F20"/>
          <w:spacing w:val="-13"/>
          <w:position w:val="1"/>
          <w:sz w:val="18"/>
        </w:rPr>
        <w:t xml:space="preserve"> </w:t>
      </w:r>
      <w:r>
        <w:rPr>
          <w:color w:val="231F20"/>
          <w:position w:val="1"/>
          <w:sz w:val="18"/>
        </w:rPr>
        <w:t>the</w:t>
      </w:r>
      <w:r>
        <w:rPr>
          <w:color w:val="231F20"/>
          <w:spacing w:val="-12"/>
          <w:position w:val="1"/>
          <w:sz w:val="18"/>
        </w:rPr>
        <w:t xml:space="preserve"> </w:t>
      </w:r>
      <w:r>
        <w:rPr>
          <w:color w:val="231F20"/>
          <w:position w:val="1"/>
          <w:sz w:val="18"/>
        </w:rPr>
        <w:t>property</w:t>
      </w:r>
      <w:r>
        <w:rPr>
          <w:color w:val="231F20"/>
          <w:spacing w:val="-13"/>
          <w:position w:val="1"/>
          <w:sz w:val="18"/>
        </w:rPr>
        <w:t xml:space="preserve"> </w:t>
      </w:r>
      <w:r>
        <w:rPr>
          <w:color w:val="231F20"/>
          <w:position w:val="1"/>
          <w:sz w:val="18"/>
        </w:rPr>
        <w:t>for</w:t>
      </w:r>
      <w:r>
        <w:rPr>
          <w:color w:val="231F20"/>
          <w:spacing w:val="-12"/>
          <w:position w:val="1"/>
          <w:sz w:val="18"/>
        </w:rPr>
        <w:t xml:space="preserve"> </w:t>
      </w:r>
      <w:r>
        <w:rPr>
          <w:color w:val="231F20"/>
          <w:position w:val="1"/>
          <w:sz w:val="18"/>
        </w:rPr>
        <w:t>the</w:t>
      </w:r>
      <w:r>
        <w:rPr>
          <w:color w:val="231F20"/>
          <w:spacing w:val="-13"/>
          <w:position w:val="1"/>
          <w:sz w:val="18"/>
        </w:rPr>
        <w:t xml:space="preserve"> </w:t>
      </w:r>
      <w:r>
        <w:rPr>
          <w:color w:val="231F20"/>
          <w:position w:val="1"/>
          <w:sz w:val="18"/>
        </w:rPr>
        <w:t>tax</w:t>
      </w:r>
      <w:r>
        <w:rPr>
          <w:color w:val="231F20"/>
          <w:spacing w:val="-12"/>
          <w:position w:val="1"/>
          <w:sz w:val="18"/>
        </w:rPr>
        <w:t xml:space="preserve"> </w:t>
      </w:r>
      <w:r>
        <w:rPr>
          <w:color w:val="231F20"/>
          <w:position w:val="1"/>
          <w:sz w:val="18"/>
        </w:rPr>
        <w:t>year</w:t>
      </w:r>
      <w:r>
        <w:rPr>
          <w:color w:val="231F20"/>
          <w:spacing w:val="-13"/>
          <w:position w:val="1"/>
          <w:sz w:val="18"/>
        </w:rPr>
        <w:t xml:space="preserve"> </w:t>
      </w:r>
      <w:r>
        <w:rPr>
          <w:color w:val="231F20"/>
          <w:position w:val="1"/>
          <w:sz w:val="18"/>
        </w:rPr>
        <w:t xml:space="preserve">is </w:t>
      </w:r>
      <w:r>
        <w:rPr>
          <w:color w:val="231F20"/>
          <w:sz w:val="18"/>
        </w:rPr>
        <w:t>less than 2% of the smaller of the property’s unadjusted basis or its FMV.</w:t>
      </w:r>
    </w:p>
    <w:p w:rsidR="00A33C7B" w:rsidRDefault="0089559E">
      <w:pPr>
        <w:pStyle w:val="Textkrper"/>
        <w:spacing w:before="80" w:line="237" w:lineRule="auto"/>
        <w:ind w:right="132" w:firstLine="239"/>
      </w:pPr>
      <w:r>
        <w:rPr>
          <w:color w:val="231F20"/>
        </w:rPr>
        <w:t>The sale or exchange of property that is also rented during the</w:t>
      </w:r>
      <w:r>
        <w:rPr>
          <w:color w:val="231F20"/>
          <w:spacing w:val="-10"/>
        </w:rPr>
        <w:t xml:space="preserve"> </w:t>
      </w:r>
      <w:r>
        <w:rPr>
          <w:color w:val="231F20"/>
        </w:rPr>
        <w:t>tax</w:t>
      </w:r>
      <w:r>
        <w:rPr>
          <w:color w:val="231F20"/>
          <w:spacing w:val="-10"/>
        </w:rPr>
        <w:t xml:space="preserve"> </w:t>
      </w:r>
      <w:r>
        <w:rPr>
          <w:color w:val="231F20"/>
        </w:rPr>
        <w:t>year</w:t>
      </w:r>
      <w:r>
        <w:rPr>
          <w:color w:val="231F20"/>
          <w:spacing w:val="-10"/>
        </w:rPr>
        <w:t xml:space="preserve"> </w:t>
      </w:r>
      <w:r>
        <w:rPr>
          <w:color w:val="231F20"/>
        </w:rPr>
        <w:t>(in</w:t>
      </w:r>
      <w:r>
        <w:rPr>
          <w:color w:val="231F20"/>
          <w:spacing w:val="-10"/>
        </w:rPr>
        <w:t xml:space="preserve"> </w:t>
      </w:r>
      <w:r>
        <w:rPr>
          <w:color w:val="231F20"/>
        </w:rPr>
        <w:t>which</w:t>
      </w:r>
      <w:r>
        <w:rPr>
          <w:color w:val="231F20"/>
          <w:spacing w:val="-10"/>
        </w:rPr>
        <w:t xml:space="preserve"> </w:t>
      </w:r>
      <w:r>
        <w:rPr>
          <w:color w:val="231F20"/>
        </w:rPr>
        <w:t>the</w:t>
      </w:r>
      <w:r>
        <w:rPr>
          <w:color w:val="231F20"/>
          <w:spacing w:val="-10"/>
        </w:rPr>
        <w:t xml:space="preserve"> </w:t>
      </w:r>
      <w:r>
        <w:rPr>
          <w:color w:val="231F20"/>
        </w:rPr>
        <w:t>gain</w:t>
      </w:r>
      <w:r>
        <w:rPr>
          <w:color w:val="231F20"/>
          <w:spacing w:val="-10"/>
        </w:rPr>
        <w:t xml:space="preserve"> </w:t>
      </w:r>
      <w:r>
        <w:rPr>
          <w:color w:val="231F20"/>
        </w:rPr>
        <w:t>or</w:t>
      </w:r>
      <w:r>
        <w:rPr>
          <w:color w:val="231F20"/>
          <w:spacing w:val="-10"/>
        </w:rPr>
        <w:t xml:space="preserve"> </w:t>
      </w:r>
      <w:r>
        <w:rPr>
          <w:color w:val="231F20"/>
        </w:rPr>
        <w:t>loss</w:t>
      </w:r>
      <w:r>
        <w:rPr>
          <w:color w:val="231F20"/>
          <w:spacing w:val="-10"/>
        </w:rPr>
        <w:t xml:space="preserve"> </w:t>
      </w:r>
      <w:r>
        <w:rPr>
          <w:color w:val="231F20"/>
        </w:rPr>
        <w:t>is</w:t>
      </w:r>
      <w:r>
        <w:rPr>
          <w:color w:val="231F20"/>
          <w:spacing w:val="-10"/>
        </w:rPr>
        <w:t xml:space="preserve"> </w:t>
      </w:r>
      <w:r>
        <w:rPr>
          <w:color w:val="231F20"/>
        </w:rPr>
        <w:t>recognized)</w:t>
      </w:r>
      <w:r>
        <w:rPr>
          <w:color w:val="231F20"/>
          <w:spacing w:val="-10"/>
        </w:rPr>
        <w:t xml:space="preserve"> </w:t>
      </w:r>
      <w:r>
        <w:rPr>
          <w:color w:val="231F20"/>
        </w:rPr>
        <w:t>is</w:t>
      </w:r>
      <w:r>
        <w:rPr>
          <w:color w:val="231F20"/>
          <w:spacing w:val="-10"/>
        </w:rPr>
        <w:t xml:space="preserve"> </w:t>
      </w:r>
      <w:r>
        <w:rPr>
          <w:color w:val="231F20"/>
        </w:rPr>
        <w:t>treated</w:t>
      </w:r>
      <w:r>
        <w:rPr>
          <w:color w:val="231F20"/>
          <w:spacing w:val="-10"/>
        </w:rPr>
        <w:t xml:space="preserve"> </w:t>
      </w:r>
      <w:r>
        <w:rPr>
          <w:color w:val="231F20"/>
        </w:rPr>
        <w:t>as incidental</w:t>
      </w:r>
      <w:r>
        <w:rPr>
          <w:color w:val="231F20"/>
          <w:spacing w:val="-10"/>
        </w:rPr>
        <w:t xml:space="preserve"> </w:t>
      </w:r>
      <w:r>
        <w:rPr>
          <w:color w:val="231F20"/>
        </w:rPr>
        <w:t>to</w:t>
      </w:r>
      <w:r>
        <w:rPr>
          <w:color w:val="231F20"/>
          <w:spacing w:val="-11"/>
        </w:rPr>
        <w:t xml:space="preserve"> </w:t>
      </w:r>
      <w:r>
        <w:rPr>
          <w:color w:val="231F20"/>
        </w:rPr>
        <w:t>the</w:t>
      </w:r>
      <w:r>
        <w:rPr>
          <w:color w:val="231F20"/>
          <w:spacing w:val="-10"/>
        </w:rPr>
        <w:t xml:space="preserve"> </w:t>
      </w:r>
      <w:r>
        <w:rPr>
          <w:color w:val="231F20"/>
        </w:rPr>
        <w:t>activity</w:t>
      </w:r>
      <w:r>
        <w:rPr>
          <w:color w:val="231F20"/>
          <w:spacing w:val="-11"/>
        </w:rPr>
        <w:t xml:space="preserve"> </w:t>
      </w:r>
      <w:r>
        <w:rPr>
          <w:color w:val="231F20"/>
        </w:rPr>
        <w:t>of</w:t>
      </w:r>
      <w:r>
        <w:rPr>
          <w:color w:val="231F20"/>
          <w:spacing w:val="-10"/>
        </w:rPr>
        <w:t xml:space="preserve"> </w:t>
      </w:r>
      <w:r>
        <w:rPr>
          <w:color w:val="231F20"/>
        </w:rPr>
        <w:t>dealing</w:t>
      </w:r>
      <w:r>
        <w:rPr>
          <w:color w:val="231F20"/>
          <w:spacing w:val="-11"/>
        </w:rPr>
        <w:t xml:space="preserve"> </w:t>
      </w:r>
      <w:r>
        <w:rPr>
          <w:color w:val="231F20"/>
        </w:rPr>
        <w:t>in</w:t>
      </w:r>
      <w:r>
        <w:rPr>
          <w:color w:val="231F20"/>
          <w:spacing w:val="-10"/>
        </w:rPr>
        <w:t xml:space="preserve"> </w:t>
      </w:r>
      <w:r>
        <w:rPr>
          <w:color w:val="231F20"/>
        </w:rPr>
        <w:t>property</w:t>
      </w:r>
      <w:r>
        <w:rPr>
          <w:color w:val="231F20"/>
          <w:spacing w:val="-11"/>
        </w:rPr>
        <w:t xml:space="preserve"> </w:t>
      </w:r>
      <w:r>
        <w:rPr>
          <w:color w:val="231F20"/>
        </w:rPr>
        <w:t>if,</w:t>
      </w:r>
      <w:r>
        <w:rPr>
          <w:color w:val="231F20"/>
          <w:spacing w:val="-10"/>
        </w:rPr>
        <w:t xml:space="preserve"> </w:t>
      </w:r>
      <w:r>
        <w:rPr>
          <w:color w:val="231F20"/>
        </w:rPr>
        <w:t>at</w:t>
      </w:r>
      <w:r>
        <w:rPr>
          <w:color w:val="231F20"/>
          <w:spacing w:val="-11"/>
        </w:rPr>
        <w:t xml:space="preserve"> </w:t>
      </w:r>
      <w:r>
        <w:rPr>
          <w:color w:val="231F20"/>
        </w:rPr>
        <w:t>the</w:t>
      </w:r>
      <w:r>
        <w:rPr>
          <w:color w:val="231F20"/>
          <w:spacing w:val="-10"/>
        </w:rPr>
        <w:t xml:space="preserve"> </w:t>
      </w:r>
      <w:r>
        <w:rPr>
          <w:color w:val="231F20"/>
        </w:rPr>
        <w:t>time</w:t>
      </w:r>
      <w:r>
        <w:rPr>
          <w:color w:val="231F20"/>
          <w:spacing w:val="-11"/>
        </w:rPr>
        <w:t xml:space="preserve"> </w:t>
      </w:r>
      <w:r>
        <w:rPr>
          <w:color w:val="231F20"/>
        </w:rPr>
        <w:t>of</w:t>
      </w:r>
      <w:r>
        <w:rPr>
          <w:color w:val="231F20"/>
          <w:spacing w:val="-10"/>
        </w:rPr>
        <w:t xml:space="preserve"> </w:t>
      </w:r>
      <w:r>
        <w:rPr>
          <w:color w:val="231F20"/>
        </w:rPr>
        <w:t xml:space="preserve">the sale or exchange, the property was held primarily for sale to customers in the ordinary course of the partnership’s trade or </w:t>
      </w:r>
      <w:r>
        <w:rPr>
          <w:color w:val="231F20"/>
          <w:spacing w:val="-2"/>
        </w:rPr>
        <w:t>business.</w:t>
      </w:r>
    </w:p>
    <w:p w:rsidR="00A33C7B" w:rsidRDefault="0089559E">
      <w:pPr>
        <w:pStyle w:val="Textkrper"/>
        <w:spacing w:before="55" w:line="237" w:lineRule="auto"/>
        <w:ind w:right="132" w:firstLine="239"/>
      </w:pPr>
      <w:r>
        <w:rPr>
          <w:color w:val="231F20"/>
        </w:rPr>
        <w:t>See Temporary Regulations section 1.469-1T(e)(3) and Regulations</w:t>
      </w:r>
      <w:r>
        <w:rPr>
          <w:color w:val="231F20"/>
          <w:spacing w:val="-4"/>
        </w:rPr>
        <w:t xml:space="preserve"> </w:t>
      </w:r>
      <w:r>
        <w:rPr>
          <w:color w:val="231F20"/>
        </w:rPr>
        <w:t>section</w:t>
      </w:r>
      <w:r>
        <w:rPr>
          <w:color w:val="231F20"/>
          <w:spacing w:val="-4"/>
        </w:rPr>
        <w:t xml:space="preserve"> </w:t>
      </w:r>
      <w:r>
        <w:rPr>
          <w:color w:val="231F20"/>
        </w:rPr>
        <w:t>1.469-1(e)(3)</w:t>
      </w:r>
      <w:r>
        <w:rPr>
          <w:color w:val="231F20"/>
          <w:spacing w:val="-4"/>
        </w:rPr>
        <w:t xml:space="preserve"> </w:t>
      </w:r>
      <w:r>
        <w:rPr>
          <w:color w:val="231F20"/>
        </w:rPr>
        <w:t>for</w:t>
      </w:r>
      <w:r>
        <w:rPr>
          <w:color w:val="231F20"/>
          <w:spacing w:val="-4"/>
        </w:rPr>
        <w:t xml:space="preserve"> </w:t>
      </w:r>
      <w:r>
        <w:rPr>
          <w:color w:val="231F20"/>
        </w:rPr>
        <w:t>more</w:t>
      </w:r>
      <w:r>
        <w:rPr>
          <w:color w:val="231F20"/>
          <w:spacing w:val="-4"/>
        </w:rPr>
        <w:t xml:space="preserve"> </w:t>
      </w:r>
      <w:r>
        <w:rPr>
          <w:color w:val="231F20"/>
        </w:rPr>
        <w:t>information</w:t>
      </w:r>
      <w:r>
        <w:rPr>
          <w:color w:val="231F20"/>
          <w:spacing w:val="-4"/>
        </w:rPr>
        <w:t xml:space="preserve"> </w:t>
      </w:r>
      <w:r>
        <w:rPr>
          <w:color w:val="231F20"/>
        </w:rPr>
        <w:t>on</w:t>
      </w:r>
      <w:r>
        <w:rPr>
          <w:color w:val="231F20"/>
          <w:spacing w:val="-4"/>
        </w:rPr>
        <w:t xml:space="preserve"> </w:t>
      </w:r>
      <w:r>
        <w:rPr>
          <w:color w:val="231F20"/>
        </w:rPr>
        <w:t>the definition</w:t>
      </w:r>
      <w:r>
        <w:rPr>
          <w:color w:val="231F20"/>
          <w:spacing w:val="-13"/>
        </w:rPr>
        <w:t xml:space="preserve"> </w:t>
      </w:r>
      <w:r>
        <w:rPr>
          <w:color w:val="231F20"/>
        </w:rPr>
        <w:t>of</w:t>
      </w:r>
      <w:r>
        <w:rPr>
          <w:color w:val="231F20"/>
          <w:spacing w:val="-12"/>
        </w:rPr>
        <w:t xml:space="preserve"> </w:t>
      </w:r>
      <w:r>
        <w:rPr>
          <w:color w:val="231F20"/>
        </w:rPr>
        <w:t>rental</w:t>
      </w:r>
      <w:r>
        <w:rPr>
          <w:color w:val="231F20"/>
          <w:spacing w:val="-13"/>
        </w:rPr>
        <w:t xml:space="preserve"> </w:t>
      </w:r>
      <w:r>
        <w:rPr>
          <w:color w:val="231F20"/>
        </w:rPr>
        <w:t>activities</w:t>
      </w:r>
      <w:r>
        <w:rPr>
          <w:color w:val="231F20"/>
          <w:spacing w:val="-12"/>
        </w:rPr>
        <w:t xml:space="preserve"> </w:t>
      </w:r>
      <w:r>
        <w:rPr>
          <w:color w:val="231F20"/>
        </w:rPr>
        <w:t>for</w:t>
      </w:r>
      <w:r>
        <w:rPr>
          <w:color w:val="231F20"/>
          <w:spacing w:val="-13"/>
        </w:rPr>
        <w:t xml:space="preserve"> </w:t>
      </w:r>
      <w:r>
        <w:rPr>
          <w:color w:val="231F20"/>
        </w:rPr>
        <w:t>purposes</w:t>
      </w:r>
      <w:r>
        <w:rPr>
          <w:color w:val="231F20"/>
          <w:spacing w:val="-13"/>
        </w:rPr>
        <w:t xml:space="preserve"> </w:t>
      </w:r>
      <w:r>
        <w:rPr>
          <w:color w:val="231F20"/>
        </w:rPr>
        <w:t>of</w:t>
      </w:r>
      <w:r>
        <w:rPr>
          <w:color w:val="231F20"/>
          <w:spacing w:val="-12"/>
        </w:rPr>
        <w:t xml:space="preserve"> </w:t>
      </w:r>
      <w:r>
        <w:rPr>
          <w:color w:val="231F20"/>
        </w:rPr>
        <w:t>the</w:t>
      </w:r>
      <w:r>
        <w:rPr>
          <w:color w:val="231F20"/>
          <w:spacing w:val="-13"/>
        </w:rPr>
        <w:t xml:space="preserve"> </w:t>
      </w:r>
      <w:r>
        <w:rPr>
          <w:color w:val="231F20"/>
        </w:rPr>
        <w:t>passive</w:t>
      </w:r>
      <w:r>
        <w:rPr>
          <w:color w:val="231F20"/>
          <w:spacing w:val="-12"/>
        </w:rPr>
        <w:t xml:space="preserve"> </w:t>
      </w:r>
      <w:r>
        <w:rPr>
          <w:color w:val="231F20"/>
        </w:rPr>
        <w:t xml:space="preserve">activity </w:t>
      </w:r>
      <w:r>
        <w:rPr>
          <w:color w:val="231F20"/>
          <w:spacing w:val="-2"/>
        </w:rPr>
        <w:t>limitations.</w:t>
      </w:r>
    </w:p>
    <w:p w:rsidR="00A33C7B" w:rsidRDefault="0089559E">
      <w:pPr>
        <w:pStyle w:val="Textkrper"/>
        <w:spacing w:before="96" w:line="237" w:lineRule="auto"/>
        <w:ind w:right="186"/>
      </w:pPr>
      <w:r>
        <w:rPr>
          <w:b/>
          <w:color w:val="231F20"/>
        </w:rPr>
        <w:t>Reporting</w:t>
      </w:r>
      <w:r>
        <w:rPr>
          <w:b/>
          <w:color w:val="231F20"/>
          <w:spacing w:val="-7"/>
        </w:rPr>
        <w:t xml:space="preserve"> </w:t>
      </w:r>
      <w:r>
        <w:rPr>
          <w:b/>
          <w:color w:val="231F20"/>
        </w:rPr>
        <w:t>of</w:t>
      </w:r>
      <w:r>
        <w:rPr>
          <w:b/>
          <w:color w:val="231F20"/>
          <w:spacing w:val="-7"/>
        </w:rPr>
        <w:t xml:space="preserve"> </w:t>
      </w:r>
      <w:r>
        <w:rPr>
          <w:b/>
          <w:color w:val="231F20"/>
        </w:rPr>
        <w:t>rental</w:t>
      </w:r>
      <w:r>
        <w:rPr>
          <w:b/>
          <w:color w:val="231F20"/>
          <w:spacing w:val="-7"/>
        </w:rPr>
        <w:t xml:space="preserve"> </w:t>
      </w:r>
      <w:r>
        <w:rPr>
          <w:b/>
          <w:color w:val="231F20"/>
        </w:rPr>
        <w:t>activities.</w:t>
      </w:r>
      <w:r>
        <w:rPr>
          <w:b/>
          <w:color w:val="231F20"/>
          <w:spacing w:val="31"/>
        </w:rPr>
        <w:t xml:space="preserve"> </w:t>
      </w:r>
      <w:r>
        <w:rPr>
          <w:color w:val="231F20"/>
        </w:rPr>
        <w:t>In</w:t>
      </w:r>
      <w:r>
        <w:rPr>
          <w:color w:val="231F20"/>
          <w:spacing w:val="-12"/>
        </w:rPr>
        <w:t xml:space="preserve"> </w:t>
      </w:r>
      <w:r>
        <w:rPr>
          <w:color w:val="231F20"/>
        </w:rPr>
        <w:t>reporting</w:t>
      </w:r>
      <w:r>
        <w:rPr>
          <w:color w:val="231F20"/>
          <w:spacing w:val="-12"/>
        </w:rPr>
        <w:t xml:space="preserve"> </w:t>
      </w:r>
      <w:r>
        <w:rPr>
          <w:color w:val="231F20"/>
        </w:rPr>
        <w:t>the</w:t>
      </w:r>
      <w:r>
        <w:rPr>
          <w:color w:val="231F20"/>
          <w:spacing w:val="-12"/>
        </w:rPr>
        <w:t xml:space="preserve"> </w:t>
      </w:r>
      <w:r>
        <w:rPr>
          <w:color w:val="231F20"/>
        </w:rPr>
        <w:t>partnership’s income or losses and credits from rental activities, the partnership</w:t>
      </w:r>
      <w:r>
        <w:rPr>
          <w:color w:val="231F20"/>
          <w:spacing w:val="-11"/>
        </w:rPr>
        <w:t xml:space="preserve"> </w:t>
      </w:r>
      <w:r>
        <w:rPr>
          <w:color w:val="231F20"/>
        </w:rPr>
        <w:t>must</w:t>
      </w:r>
      <w:r>
        <w:rPr>
          <w:color w:val="231F20"/>
          <w:spacing w:val="-11"/>
        </w:rPr>
        <w:t xml:space="preserve"> </w:t>
      </w:r>
      <w:r>
        <w:rPr>
          <w:color w:val="231F20"/>
        </w:rPr>
        <w:t>separately</w:t>
      </w:r>
      <w:r>
        <w:rPr>
          <w:color w:val="231F20"/>
          <w:spacing w:val="-11"/>
        </w:rPr>
        <w:t xml:space="preserve"> </w:t>
      </w:r>
      <w:r>
        <w:rPr>
          <w:color w:val="231F20"/>
        </w:rPr>
        <w:t>report</w:t>
      </w:r>
      <w:r>
        <w:rPr>
          <w:color w:val="231F20"/>
          <w:spacing w:val="-11"/>
        </w:rPr>
        <w:t xml:space="preserve"> </w:t>
      </w:r>
      <w:r>
        <w:rPr>
          <w:color w:val="231F20"/>
        </w:rPr>
        <w:t>rental</w:t>
      </w:r>
      <w:r>
        <w:rPr>
          <w:color w:val="231F20"/>
          <w:spacing w:val="-11"/>
        </w:rPr>
        <w:t xml:space="preserve"> </w:t>
      </w:r>
      <w:r>
        <w:rPr>
          <w:color w:val="231F20"/>
        </w:rPr>
        <w:t>real</w:t>
      </w:r>
      <w:r>
        <w:rPr>
          <w:color w:val="231F20"/>
          <w:spacing w:val="-11"/>
        </w:rPr>
        <w:t xml:space="preserve"> </w:t>
      </w:r>
      <w:r>
        <w:rPr>
          <w:color w:val="231F20"/>
        </w:rPr>
        <w:t>estate</w:t>
      </w:r>
      <w:r>
        <w:rPr>
          <w:color w:val="231F20"/>
          <w:spacing w:val="-11"/>
        </w:rPr>
        <w:t xml:space="preserve"> </w:t>
      </w:r>
      <w:r>
        <w:rPr>
          <w:color w:val="231F20"/>
        </w:rPr>
        <w:t>activities and rental activities other than rental real estate activities.</w:t>
      </w:r>
    </w:p>
    <w:p w:rsidR="00A33C7B" w:rsidRDefault="0089559E">
      <w:pPr>
        <w:pStyle w:val="Textkrper"/>
        <w:spacing w:before="57" w:line="237" w:lineRule="auto"/>
        <w:ind w:right="151" w:firstLine="239"/>
      </w:pPr>
      <w:r>
        <w:rPr>
          <w:color w:val="231F20"/>
        </w:rPr>
        <w:t>Partners</w:t>
      </w:r>
      <w:r>
        <w:rPr>
          <w:color w:val="231F20"/>
          <w:spacing w:val="-13"/>
        </w:rPr>
        <w:t xml:space="preserve"> </w:t>
      </w:r>
      <w:r>
        <w:rPr>
          <w:color w:val="231F20"/>
        </w:rPr>
        <w:t>who</w:t>
      </w:r>
      <w:r>
        <w:rPr>
          <w:color w:val="231F20"/>
          <w:spacing w:val="-12"/>
        </w:rPr>
        <w:t xml:space="preserve"> </w:t>
      </w:r>
      <w:r>
        <w:rPr>
          <w:color w:val="231F20"/>
        </w:rPr>
        <w:t>actively</w:t>
      </w:r>
      <w:r>
        <w:rPr>
          <w:color w:val="231F20"/>
          <w:spacing w:val="-13"/>
        </w:rPr>
        <w:t xml:space="preserve"> </w:t>
      </w:r>
      <w:r>
        <w:rPr>
          <w:color w:val="231F20"/>
        </w:rPr>
        <w:t>participate</w:t>
      </w:r>
      <w:r>
        <w:rPr>
          <w:color w:val="231F20"/>
          <w:spacing w:val="-12"/>
        </w:rPr>
        <w:t xml:space="preserve"> </w:t>
      </w:r>
      <w:r>
        <w:rPr>
          <w:color w:val="231F20"/>
        </w:rPr>
        <w:t>in</w:t>
      </w:r>
      <w:r>
        <w:rPr>
          <w:color w:val="231F20"/>
          <w:spacing w:val="-13"/>
        </w:rPr>
        <w:t xml:space="preserve"> </w:t>
      </w:r>
      <w:r>
        <w:rPr>
          <w:color w:val="231F20"/>
        </w:rPr>
        <w:t>a</w:t>
      </w:r>
      <w:r>
        <w:rPr>
          <w:color w:val="231F20"/>
          <w:spacing w:val="-13"/>
        </w:rPr>
        <w:t xml:space="preserve"> </w:t>
      </w:r>
      <w:r>
        <w:rPr>
          <w:color w:val="231F20"/>
        </w:rPr>
        <w:t>rental</w:t>
      </w:r>
      <w:r>
        <w:rPr>
          <w:color w:val="231F20"/>
          <w:spacing w:val="-12"/>
        </w:rPr>
        <w:t xml:space="preserve"> </w:t>
      </w:r>
      <w:r>
        <w:rPr>
          <w:color w:val="231F20"/>
        </w:rPr>
        <w:t>real</w:t>
      </w:r>
      <w:r>
        <w:rPr>
          <w:color w:val="231F20"/>
          <w:spacing w:val="-13"/>
        </w:rPr>
        <w:t xml:space="preserve"> </w:t>
      </w:r>
      <w:r>
        <w:rPr>
          <w:color w:val="231F20"/>
        </w:rPr>
        <w:t>estate</w:t>
      </w:r>
      <w:r>
        <w:rPr>
          <w:color w:val="231F20"/>
          <w:spacing w:val="-12"/>
        </w:rPr>
        <w:t xml:space="preserve"> </w:t>
      </w:r>
      <w:r>
        <w:rPr>
          <w:color w:val="231F20"/>
        </w:rPr>
        <w:t>activity may</w:t>
      </w:r>
      <w:r>
        <w:rPr>
          <w:color w:val="231F20"/>
          <w:spacing w:val="-7"/>
        </w:rPr>
        <w:t xml:space="preserve"> </w:t>
      </w:r>
      <w:r>
        <w:rPr>
          <w:color w:val="231F20"/>
        </w:rPr>
        <w:t>be</w:t>
      </w:r>
      <w:r>
        <w:rPr>
          <w:color w:val="231F20"/>
          <w:spacing w:val="-7"/>
        </w:rPr>
        <w:t xml:space="preserve"> </w:t>
      </w:r>
      <w:r>
        <w:rPr>
          <w:color w:val="231F20"/>
        </w:rPr>
        <w:t>able</w:t>
      </w:r>
      <w:r>
        <w:rPr>
          <w:color w:val="231F20"/>
          <w:spacing w:val="-7"/>
        </w:rPr>
        <w:t xml:space="preserve"> </w:t>
      </w:r>
      <w:r>
        <w:rPr>
          <w:color w:val="231F20"/>
        </w:rPr>
        <w:t>to</w:t>
      </w:r>
      <w:r>
        <w:rPr>
          <w:color w:val="231F20"/>
          <w:spacing w:val="-7"/>
        </w:rPr>
        <w:t xml:space="preserve"> </w:t>
      </w:r>
      <w:r>
        <w:rPr>
          <w:color w:val="231F20"/>
        </w:rPr>
        <w:t>deduct</w:t>
      </w:r>
      <w:r>
        <w:rPr>
          <w:color w:val="231F20"/>
          <w:spacing w:val="-7"/>
        </w:rPr>
        <w:t xml:space="preserve"> </w:t>
      </w:r>
      <w:r>
        <w:rPr>
          <w:color w:val="231F20"/>
        </w:rPr>
        <w:t>part</w:t>
      </w:r>
      <w:r>
        <w:rPr>
          <w:color w:val="231F20"/>
          <w:spacing w:val="-7"/>
        </w:rPr>
        <w:t xml:space="preserve"> </w:t>
      </w:r>
      <w:r>
        <w:rPr>
          <w:color w:val="231F20"/>
        </w:rPr>
        <w:t>or</w:t>
      </w:r>
      <w:r>
        <w:rPr>
          <w:color w:val="231F20"/>
          <w:spacing w:val="-7"/>
        </w:rPr>
        <w:t xml:space="preserve"> </w:t>
      </w:r>
      <w:r>
        <w:rPr>
          <w:color w:val="231F20"/>
        </w:rPr>
        <w:t>all</w:t>
      </w:r>
      <w:r>
        <w:rPr>
          <w:color w:val="231F20"/>
          <w:spacing w:val="-7"/>
        </w:rPr>
        <w:t xml:space="preserve"> </w:t>
      </w:r>
      <w:r>
        <w:rPr>
          <w:color w:val="231F20"/>
        </w:rPr>
        <w:t>of</w:t>
      </w:r>
      <w:r>
        <w:rPr>
          <w:color w:val="231F20"/>
          <w:spacing w:val="-7"/>
        </w:rPr>
        <w:t xml:space="preserve"> </w:t>
      </w:r>
      <w:r>
        <w:rPr>
          <w:color w:val="231F20"/>
        </w:rPr>
        <w:t>their</w:t>
      </w:r>
      <w:r>
        <w:rPr>
          <w:color w:val="231F20"/>
          <w:spacing w:val="-7"/>
        </w:rPr>
        <w:t xml:space="preserve"> </w:t>
      </w:r>
      <w:r>
        <w:rPr>
          <w:color w:val="231F20"/>
        </w:rPr>
        <w:t>rental</w:t>
      </w:r>
      <w:r>
        <w:rPr>
          <w:color w:val="231F20"/>
          <w:spacing w:val="-7"/>
        </w:rPr>
        <w:t xml:space="preserve"> </w:t>
      </w:r>
      <w:r>
        <w:rPr>
          <w:color w:val="231F20"/>
        </w:rPr>
        <w:t>real</w:t>
      </w:r>
      <w:r>
        <w:rPr>
          <w:color w:val="231F20"/>
          <w:spacing w:val="-7"/>
        </w:rPr>
        <w:t xml:space="preserve"> </w:t>
      </w:r>
      <w:r>
        <w:rPr>
          <w:color w:val="231F20"/>
        </w:rPr>
        <w:t>estate</w:t>
      </w:r>
      <w:r>
        <w:rPr>
          <w:color w:val="231F20"/>
          <w:spacing w:val="-7"/>
        </w:rPr>
        <w:t xml:space="preserve"> </w:t>
      </w:r>
      <w:r>
        <w:rPr>
          <w:color w:val="231F20"/>
        </w:rPr>
        <w:t>losses (and the deduction equivalent of rental real estate credits) against income (or tax) from nonpassive activities. The combined</w:t>
      </w:r>
      <w:r>
        <w:rPr>
          <w:color w:val="231F20"/>
          <w:spacing w:val="-2"/>
        </w:rPr>
        <w:t xml:space="preserve"> </w:t>
      </w:r>
      <w:r>
        <w:rPr>
          <w:color w:val="231F20"/>
        </w:rPr>
        <w:t>amount</w:t>
      </w:r>
      <w:r>
        <w:rPr>
          <w:color w:val="231F20"/>
          <w:spacing w:val="-4"/>
        </w:rPr>
        <w:t xml:space="preserve"> </w:t>
      </w:r>
      <w:r>
        <w:rPr>
          <w:color w:val="231F20"/>
        </w:rPr>
        <w:t>of</w:t>
      </w:r>
      <w:r>
        <w:rPr>
          <w:color w:val="231F20"/>
          <w:spacing w:val="-4"/>
        </w:rPr>
        <w:t xml:space="preserve"> </w:t>
      </w:r>
      <w:r>
        <w:rPr>
          <w:color w:val="231F20"/>
        </w:rPr>
        <w:t>rental</w:t>
      </w:r>
      <w:r>
        <w:rPr>
          <w:color w:val="231F20"/>
          <w:spacing w:val="-4"/>
        </w:rPr>
        <w:t xml:space="preserve"> </w:t>
      </w:r>
      <w:r>
        <w:rPr>
          <w:color w:val="231F20"/>
        </w:rPr>
        <w:t>real</w:t>
      </w:r>
      <w:r>
        <w:rPr>
          <w:color w:val="231F20"/>
          <w:spacing w:val="-4"/>
        </w:rPr>
        <w:t xml:space="preserve"> </w:t>
      </w:r>
      <w:r>
        <w:rPr>
          <w:color w:val="231F20"/>
        </w:rPr>
        <w:t>estate</w:t>
      </w:r>
      <w:r>
        <w:rPr>
          <w:color w:val="231F20"/>
          <w:spacing w:val="-4"/>
        </w:rPr>
        <w:t xml:space="preserve"> </w:t>
      </w:r>
      <w:r>
        <w:rPr>
          <w:color w:val="231F20"/>
        </w:rPr>
        <w:t>losses</w:t>
      </w:r>
      <w:r>
        <w:rPr>
          <w:color w:val="231F20"/>
          <w:spacing w:val="-4"/>
        </w:rPr>
        <w:t xml:space="preserve"> </w:t>
      </w:r>
      <w:r>
        <w:rPr>
          <w:color w:val="231F20"/>
        </w:rPr>
        <w:t>and</w:t>
      </w:r>
      <w:r>
        <w:rPr>
          <w:color w:val="231F20"/>
          <w:spacing w:val="-4"/>
        </w:rPr>
        <w:t xml:space="preserve"> </w:t>
      </w:r>
      <w:r>
        <w:rPr>
          <w:color w:val="231F20"/>
        </w:rPr>
        <w:t>the</w:t>
      </w:r>
      <w:r>
        <w:rPr>
          <w:color w:val="231F20"/>
          <w:spacing w:val="-4"/>
        </w:rPr>
        <w:t xml:space="preserve"> </w:t>
      </w:r>
      <w:r>
        <w:rPr>
          <w:color w:val="231F20"/>
        </w:rPr>
        <w:t>deduction equivalent</w:t>
      </w:r>
      <w:r>
        <w:rPr>
          <w:color w:val="231F20"/>
          <w:spacing w:val="-11"/>
        </w:rPr>
        <w:t xml:space="preserve"> </w:t>
      </w:r>
      <w:r>
        <w:rPr>
          <w:color w:val="231F20"/>
        </w:rPr>
        <w:t>of</w:t>
      </w:r>
      <w:r>
        <w:rPr>
          <w:color w:val="231F20"/>
          <w:spacing w:val="-11"/>
        </w:rPr>
        <w:t xml:space="preserve"> </w:t>
      </w:r>
      <w:r>
        <w:rPr>
          <w:color w:val="231F20"/>
        </w:rPr>
        <w:t>rental</w:t>
      </w:r>
      <w:r>
        <w:rPr>
          <w:color w:val="231F20"/>
          <w:spacing w:val="-11"/>
        </w:rPr>
        <w:t xml:space="preserve"> </w:t>
      </w:r>
      <w:r>
        <w:rPr>
          <w:color w:val="231F20"/>
        </w:rPr>
        <w:t>real</w:t>
      </w:r>
      <w:r>
        <w:rPr>
          <w:color w:val="231F20"/>
          <w:spacing w:val="-11"/>
        </w:rPr>
        <w:t xml:space="preserve"> </w:t>
      </w:r>
      <w:r>
        <w:rPr>
          <w:color w:val="231F20"/>
        </w:rPr>
        <w:t>estate</w:t>
      </w:r>
      <w:r>
        <w:rPr>
          <w:color w:val="231F20"/>
          <w:spacing w:val="-11"/>
        </w:rPr>
        <w:t xml:space="preserve"> </w:t>
      </w:r>
      <w:r>
        <w:rPr>
          <w:color w:val="231F20"/>
        </w:rPr>
        <w:t>credits</w:t>
      </w:r>
      <w:r>
        <w:rPr>
          <w:color w:val="231F20"/>
          <w:spacing w:val="-11"/>
        </w:rPr>
        <w:t xml:space="preserve"> </w:t>
      </w:r>
      <w:r>
        <w:rPr>
          <w:color w:val="231F20"/>
        </w:rPr>
        <w:t>from</w:t>
      </w:r>
      <w:r>
        <w:rPr>
          <w:color w:val="231F20"/>
          <w:spacing w:val="-11"/>
        </w:rPr>
        <w:t xml:space="preserve"> </w:t>
      </w:r>
      <w:r>
        <w:rPr>
          <w:color w:val="231F20"/>
        </w:rPr>
        <w:t>all</w:t>
      </w:r>
      <w:r>
        <w:rPr>
          <w:color w:val="231F20"/>
          <w:spacing w:val="-11"/>
        </w:rPr>
        <w:t xml:space="preserve"> </w:t>
      </w:r>
      <w:r>
        <w:rPr>
          <w:color w:val="231F20"/>
        </w:rPr>
        <w:t>sources</w:t>
      </w:r>
      <w:r>
        <w:rPr>
          <w:color w:val="231F20"/>
          <w:spacing w:val="-10"/>
        </w:rPr>
        <w:t xml:space="preserve"> </w:t>
      </w:r>
      <w:r>
        <w:rPr>
          <w:color w:val="231F20"/>
        </w:rPr>
        <w:t>(including rental</w:t>
      </w:r>
      <w:r>
        <w:rPr>
          <w:color w:val="231F20"/>
          <w:spacing w:val="-7"/>
        </w:rPr>
        <w:t xml:space="preserve"> </w:t>
      </w:r>
      <w:r>
        <w:rPr>
          <w:color w:val="231F20"/>
        </w:rPr>
        <w:t>real</w:t>
      </w:r>
      <w:r>
        <w:rPr>
          <w:color w:val="231F20"/>
          <w:spacing w:val="-7"/>
        </w:rPr>
        <w:t xml:space="preserve"> </w:t>
      </w:r>
      <w:r>
        <w:rPr>
          <w:color w:val="231F20"/>
        </w:rPr>
        <w:t>estate</w:t>
      </w:r>
      <w:r>
        <w:rPr>
          <w:color w:val="231F20"/>
          <w:spacing w:val="-7"/>
        </w:rPr>
        <w:t xml:space="preserve"> </w:t>
      </w:r>
      <w:r>
        <w:rPr>
          <w:color w:val="231F20"/>
        </w:rPr>
        <w:t>activities</w:t>
      </w:r>
      <w:r>
        <w:rPr>
          <w:color w:val="231F20"/>
          <w:spacing w:val="-7"/>
        </w:rPr>
        <w:t xml:space="preserve"> </w:t>
      </w:r>
      <w:r>
        <w:rPr>
          <w:color w:val="231F20"/>
        </w:rPr>
        <w:t>not</w:t>
      </w:r>
      <w:r>
        <w:rPr>
          <w:color w:val="231F20"/>
          <w:spacing w:val="-6"/>
        </w:rPr>
        <w:t xml:space="preserve"> </w:t>
      </w:r>
      <w:r>
        <w:rPr>
          <w:color w:val="231F20"/>
        </w:rPr>
        <w:t>held</w:t>
      </w:r>
      <w:r>
        <w:rPr>
          <w:color w:val="231F20"/>
          <w:spacing w:val="-6"/>
        </w:rPr>
        <w:t xml:space="preserve"> </w:t>
      </w:r>
      <w:r>
        <w:rPr>
          <w:color w:val="231F20"/>
        </w:rPr>
        <w:t>through</w:t>
      </w:r>
      <w:r>
        <w:rPr>
          <w:color w:val="231F20"/>
          <w:spacing w:val="-7"/>
        </w:rPr>
        <w:t xml:space="preserve"> </w:t>
      </w:r>
      <w:r>
        <w:rPr>
          <w:color w:val="231F20"/>
        </w:rPr>
        <w:t>the</w:t>
      </w:r>
      <w:r>
        <w:rPr>
          <w:color w:val="231F20"/>
          <w:spacing w:val="-7"/>
        </w:rPr>
        <w:t xml:space="preserve"> </w:t>
      </w:r>
      <w:r>
        <w:rPr>
          <w:color w:val="231F20"/>
        </w:rPr>
        <w:t>partnership)</w:t>
      </w:r>
      <w:r>
        <w:rPr>
          <w:color w:val="231F20"/>
          <w:spacing w:val="-7"/>
        </w:rPr>
        <w:t xml:space="preserve"> </w:t>
      </w:r>
      <w:r>
        <w:rPr>
          <w:color w:val="231F20"/>
        </w:rPr>
        <w:t>that may be claimed is limited to $25,000. This $25,000 amount is generally reduced for high-income partners.</w:t>
      </w:r>
    </w:p>
    <w:p w:rsidR="00A33C7B" w:rsidRDefault="0089559E">
      <w:pPr>
        <w:pStyle w:val="Textkrper"/>
        <w:spacing w:before="51" w:line="237" w:lineRule="auto"/>
        <w:ind w:right="132" w:firstLine="239"/>
      </w:pPr>
      <w:r>
        <w:rPr>
          <w:color w:val="231F20"/>
        </w:rPr>
        <w:t>Report</w:t>
      </w:r>
      <w:r>
        <w:rPr>
          <w:color w:val="231F20"/>
          <w:spacing w:val="-1"/>
        </w:rPr>
        <w:t xml:space="preserve"> </w:t>
      </w:r>
      <w:r>
        <w:rPr>
          <w:color w:val="231F20"/>
        </w:rPr>
        <w:t>rental</w:t>
      </w:r>
      <w:r>
        <w:rPr>
          <w:color w:val="231F20"/>
          <w:spacing w:val="-1"/>
        </w:rPr>
        <w:t xml:space="preserve"> </w:t>
      </w:r>
      <w:r>
        <w:rPr>
          <w:color w:val="231F20"/>
        </w:rPr>
        <w:t>real</w:t>
      </w:r>
      <w:r>
        <w:rPr>
          <w:color w:val="231F20"/>
          <w:spacing w:val="-1"/>
        </w:rPr>
        <w:t xml:space="preserve"> </w:t>
      </w:r>
      <w:r>
        <w:rPr>
          <w:color w:val="231F20"/>
        </w:rPr>
        <w:t>estate</w:t>
      </w:r>
      <w:r>
        <w:rPr>
          <w:color w:val="231F20"/>
          <w:spacing w:val="-1"/>
        </w:rPr>
        <w:t xml:space="preserve"> </w:t>
      </w:r>
      <w:r>
        <w:rPr>
          <w:color w:val="231F20"/>
        </w:rPr>
        <w:t>activity</w:t>
      </w:r>
      <w:r>
        <w:rPr>
          <w:color w:val="231F20"/>
          <w:spacing w:val="-1"/>
        </w:rPr>
        <w:t xml:space="preserve"> </w:t>
      </w:r>
      <w:r>
        <w:rPr>
          <w:color w:val="231F20"/>
        </w:rPr>
        <w:t>income</w:t>
      </w:r>
      <w:r>
        <w:rPr>
          <w:color w:val="231F20"/>
          <w:spacing w:val="-1"/>
        </w:rPr>
        <w:t xml:space="preserve"> </w:t>
      </w:r>
      <w:r>
        <w:rPr>
          <w:color w:val="231F20"/>
        </w:rPr>
        <w:t>(loss)</w:t>
      </w:r>
      <w:r>
        <w:rPr>
          <w:color w:val="231F20"/>
          <w:spacing w:val="-1"/>
        </w:rPr>
        <w:t xml:space="preserve"> </w:t>
      </w:r>
      <w:r>
        <w:rPr>
          <w:color w:val="231F20"/>
        </w:rPr>
        <w:t>on</w:t>
      </w:r>
      <w:r>
        <w:rPr>
          <w:color w:val="231F20"/>
          <w:spacing w:val="-1"/>
        </w:rPr>
        <w:t xml:space="preserve"> </w:t>
      </w:r>
      <w:r>
        <w:rPr>
          <w:color w:val="231F20"/>
        </w:rPr>
        <w:t>Form</w:t>
      </w:r>
      <w:r>
        <w:rPr>
          <w:color w:val="231F20"/>
          <w:spacing w:val="-1"/>
        </w:rPr>
        <w:t xml:space="preserve"> </w:t>
      </w:r>
      <w:r>
        <w:rPr>
          <w:color w:val="231F20"/>
        </w:rPr>
        <w:t>8825 and</w:t>
      </w:r>
      <w:r>
        <w:rPr>
          <w:color w:val="231F20"/>
          <w:spacing w:val="-10"/>
        </w:rPr>
        <w:t xml:space="preserve"> </w:t>
      </w:r>
      <w:r>
        <w:rPr>
          <w:color w:val="231F20"/>
        </w:rPr>
        <w:t>Schedule</w:t>
      </w:r>
      <w:r>
        <w:rPr>
          <w:color w:val="231F20"/>
          <w:spacing w:val="-10"/>
        </w:rPr>
        <w:t xml:space="preserve"> </w:t>
      </w:r>
      <w:r>
        <w:rPr>
          <w:color w:val="231F20"/>
        </w:rPr>
        <w:t>K,</w:t>
      </w:r>
      <w:r>
        <w:rPr>
          <w:color w:val="231F20"/>
          <w:spacing w:val="-10"/>
        </w:rPr>
        <w:t xml:space="preserve"> </w:t>
      </w:r>
      <w:r>
        <w:rPr>
          <w:color w:val="231F20"/>
        </w:rPr>
        <w:t>line</w:t>
      </w:r>
      <w:r>
        <w:rPr>
          <w:color w:val="231F20"/>
          <w:spacing w:val="-10"/>
        </w:rPr>
        <w:t xml:space="preserve"> </w:t>
      </w:r>
      <w:r>
        <w:rPr>
          <w:color w:val="231F20"/>
        </w:rPr>
        <w:t>2,</w:t>
      </w:r>
      <w:r>
        <w:rPr>
          <w:color w:val="231F20"/>
          <w:spacing w:val="-10"/>
        </w:rPr>
        <w:t xml:space="preserve"> </w:t>
      </w:r>
      <w:r>
        <w:rPr>
          <w:color w:val="231F20"/>
        </w:rPr>
        <w:t>and</w:t>
      </w:r>
      <w:r>
        <w:rPr>
          <w:color w:val="231F20"/>
          <w:spacing w:val="-10"/>
        </w:rPr>
        <w:t xml:space="preserve"> </w:t>
      </w:r>
      <w:r>
        <w:rPr>
          <w:color w:val="231F20"/>
        </w:rPr>
        <w:t>in</w:t>
      </w:r>
      <w:r>
        <w:rPr>
          <w:color w:val="231F20"/>
          <w:spacing w:val="-10"/>
        </w:rPr>
        <w:t xml:space="preserve"> </w:t>
      </w:r>
      <w:r>
        <w:rPr>
          <w:color w:val="231F20"/>
        </w:rPr>
        <w:t>box</w:t>
      </w:r>
      <w:r>
        <w:rPr>
          <w:color w:val="231F20"/>
          <w:spacing w:val="-10"/>
        </w:rPr>
        <w:t xml:space="preserve"> </w:t>
      </w:r>
      <w:r>
        <w:rPr>
          <w:color w:val="231F20"/>
        </w:rPr>
        <w:t>2</w:t>
      </w:r>
      <w:r>
        <w:rPr>
          <w:color w:val="231F20"/>
          <w:spacing w:val="-10"/>
        </w:rPr>
        <w:t xml:space="preserve"> </w:t>
      </w:r>
      <w:r>
        <w:rPr>
          <w:color w:val="231F20"/>
        </w:rPr>
        <w:t>of</w:t>
      </w:r>
      <w:r>
        <w:rPr>
          <w:color w:val="231F20"/>
          <w:spacing w:val="-10"/>
        </w:rPr>
        <w:t xml:space="preserve"> </w:t>
      </w:r>
      <w:r>
        <w:rPr>
          <w:color w:val="231F20"/>
        </w:rPr>
        <w:t>Schedule</w:t>
      </w:r>
      <w:r>
        <w:rPr>
          <w:color w:val="231F20"/>
          <w:spacing w:val="-10"/>
        </w:rPr>
        <w:t xml:space="preserve"> </w:t>
      </w:r>
      <w:r>
        <w:rPr>
          <w:color w:val="231F20"/>
        </w:rPr>
        <w:t>K-1,</w:t>
      </w:r>
      <w:r>
        <w:rPr>
          <w:color w:val="231F20"/>
          <w:spacing w:val="-10"/>
        </w:rPr>
        <w:t xml:space="preserve"> </w:t>
      </w:r>
      <w:r>
        <w:rPr>
          <w:color w:val="231F20"/>
        </w:rPr>
        <w:t>rather</w:t>
      </w:r>
      <w:r>
        <w:rPr>
          <w:color w:val="231F20"/>
          <w:spacing w:val="-10"/>
        </w:rPr>
        <w:t xml:space="preserve"> </w:t>
      </w:r>
      <w:r>
        <w:rPr>
          <w:color w:val="231F20"/>
        </w:rPr>
        <w:t>than on page 1 of Form 1065. Report credits related to rental real estate activities on Schedule K, lines 15c and 15d (box 15, codes E and F, of Schedule K-1), and low-income housing credits on Schedule K, lines 15a and 15b (box 15, codes C and D, of Schedule K-1).</w:t>
      </w:r>
    </w:p>
    <w:p w:rsidR="00A33C7B" w:rsidRDefault="0089559E">
      <w:pPr>
        <w:spacing w:before="54" w:line="237" w:lineRule="auto"/>
        <w:ind w:left="120" w:right="132" w:firstLine="239"/>
        <w:rPr>
          <w:sz w:val="18"/>
        </w:rPr>
      </w:pPr>
      <w:r>
        <w:rPr>
          <w:color w:val="231F20"/>
          <w:sz w:val="18"/>
        </w:rPr>
        <w:t xml:space="preserve">See </w:t>
      </w:r>
      <w:r>
        <w:rPr>
          <w:i/>
          <w:color w:val="0056A2"/>
          <w:sz w:val="18"/>
          <w:u w:val="single" w:color="0055A1"/>
        </w:rPr>
        <w:t>Line 3. Other Net Rental Income (Loss)</w:t>
      </w:r>
      <w:r>
        <w:rPr>
          <w:color w:val="231F20"/>
          <w:sz w:val="18"/>
        </w:rPr>
        <w:t>, later, for reporting</w:t>
      </w:r>
      <w:r>
        <w:rPr>
          <w:color w:val="231F20"/>
          <w:spacing w:val="-13"/>
          <w:sz w:val="18"/>
        </w:rPr>
        <w:t xml:space="preserve"> </w:t>
      </w:r>
      <w:r>
        <w:rPr>
          <w:color w:val="231F20"/>
          <w:sz w:val="18"/>
        </w:rPr>
        <w:t>other</w:t>
      </w:r>
      <w:r>
        <w:rPr>
          <w:color w:val="231F20"/>
          <w:spacing w:val="-12"/>
          <w:sz w:val="18"/>
        </w:rPr>
        <w:t xml:space="preserve"> </w:t>
      </w:r>
      <w:r>
        <w:rPr>
          <w:color w:val="231F20"/>
          <w:sz w:val="18"/>
        </w:rPr>
        <w:t>net</w:t>
      </w:r>
      <w:r>
        <w:rPr>
          <w:color w:val="231F20"/>
          <w:spacing w:val="-13"/>
          <w:sz w:val="18"/>
        </w:rPr>
        <w:t xml:space="preserve"> </w:t>
      </w:r>
      <w:r>
        <w:rPr>
          <w:color w:val="231F20"/>
          <w:sz w:val="18"/>
        </w:rPr>
        <w:t>rental</w:t>
      </w:r>
      <w:r>
        <w:rPr>
          <w:color w:val="231F20"/>
          <w:spacing w:val="-12"/>
          <w:sz w:val="18"/>
        </w:rPr>
        <w:t xml:space="preserve"> </w:t>
      </w:r>
      <w:r>
        <w:rPr>
          <w:color w:val="231F20"/>
          <w:sz w:val="18"/>
        </w:rPr>
        <w:t>income</w:t>
      </w:r>
      <w:r>
        <w:rPr>
          <w:color w:val="231F20"/>
          <w:spacing w:val="-13"/>
          <w:sz w:val="18"/>
        </w:rPr>
        <w:t xml:space="preserve"> </w:t>
      </w:r>
      <w:r>
        <w:rPr>
          <w:color w:val="231F20"/>
          <w:sz w:val="18"/>
        </w:rPr>
        <w:t>(loss)</w:t>
      </w:r>
      <w:r>
        <w:rPr>
          <w:color w:val="231F20"/>
          <w:spacing w:val="-13"/>
          <w:sz w:val="18"/>
        </w:rPr>
        <w:t xml:space="preserve"> </w:t>
      </w:r>
      <w:r>
        <w:rPr>
          <w:color w:val="231F20"/>
          <w:sz w:val="18"/>
        </w:rPr>
        <w:t>other</w:t>
      </w:r>
      <w:r>
        <w:rPr>
          <w:color w:val="231F20"/>
          <w:spacing w:val="-12"/>
          <w:sz w:val="18"/>
        </w:rPr>
        <w:t xml:space="preserve"> </w:t>
      </w:r>
      <w:r>
        <w:rPr>
          <w:color w:val="231F20"/>
          <w:sz w:val="18"/>
        </w:rPr>
        <w:t>than</w:t>
      </w:r>
      <w:r>
        <w:rPr>
          <w:color w:val="231F20"/>
          <w:spacing w:val="-13"/>
          <w:sz w:val="18"/>
        </w:rPr>
        <w:t xml:space="preserve"> </w:t>
      </w:r>
      <w:r>
        <w:rPr>
          <w:color w:val="231F20"/>
          <w:sz w:val="18"/>
        </w:rPr>
        <w:t>rental</w:t>
      </w:r>
      <w:r>
        <w:rPr>
          <w:color w:val="231F20"/>
          <w:spacing w:val="-12"/>
          <w:sz w:val="18"/>
        </w:rPr>
        <w:t xml:space="preserve"> </w:t>
      </w:r>
      <w:r>
        <w:rPr>
          <w:color w:val="231F20"/>
          <w:sz w:val="18"/>
        </w:rPr>
        <w:t xml:space="preserve">real </w:t>
      </w:r>
      <w:r>
        <w:rPr>
          <w:color w:val="231F20"/>
          <w:spacing w:val="-2"/>
          <w:sz w:val="18"/>
        </w:rPr>
        <w:t>estate.</w:t>
      </w:r>
    </w:p>
    <w:p w:rsidR="00A33C7B" w:rsidRDefault="0089559E">
      <w:pPr>
        <w:pStyle w:val="berschrift3"/>
        <w:spacing w:before="156"/>
      </w:pPr>
      <w:r>
        <w:rPr>
          <w:color w:val="231F20"/>
          <w:spacing w:val="-2"/>
        </w:rPr>
        <w:t>Portfolio Income</w:t>
      </w:r>
    </w:p>
    <w:p w:rsidR="00A33C7B" w:rsidRDefault="0089559E">
      <w:pPr>
        <w:pStyle w:val="Textkrper"/>
        <w:spacing w:before="48" w:line="237" w:lineRule="auto"/>
        <w:ind w:right="186"/>
      </w:pPr>
      <w:r>
        <w:rPr>
          <w:color w:val="231F20"/>
        </w:rPr>
        <w:t>Generally,</w:t>
      </w:r>
      <w:r>
        <w:rPr>
          <w:color w:val="231F20"/>
          <w:spacing w:val="-13"/>
        </w:rPr>
        <w:t xml:space="preserve"> </w:t>
      </w:r>
      <w:r>
        <w:rPr>
          <w:color w:val="231F20"/>
        </w:rPr>
        <w:t>portfolio</w:t>
      </w:r>
      <w:r>
        <w:rPr>
          <w:color w:val="231F20"/>
          <w:spacing w:val="-12"/>
        </w:rPr>
        <w:t xml:space="preserve"> </w:t>
      </w:r>
      <w:r>
        <w:rPr>
          <w:color w:val="231F20"/>
        </w:rPr>
        <w:t>income</w:t>
      </w:r>
      <w:r>
        <w:rPr>
          <w:color w:val="231F20"/>
          <w:spacing w:val="-13"/>
        </w:rPr>
        <w:t xml:space="preserve"> </w:t>
      </w:r>
      <w:r>
        <w:rPr>
          <w:color w:val="231F20"/>
        </w:rPr>
        <w:t>includes</w:t>
      </w:r>
      <w:r>
        <w:rPr>
          <w:color w:val="231F20"/>
          <w:spacing w:val="-12"/>
        </w:rPr>
        <w:t xml:space="preserve"> </w:t>
      </w:r>
      <w:r>
        <w:rPr>
          <w:color w:val="231F20"/>
        </w:rPr>
        <w:t>all</w:t>
      </w:r>
      <w:r>
        <w:rPr>
          <w:color w:val="231F20"/>
          <w:spacing w:val="-13"/>
        </w:rPr>
        <w:t xml:space="preserve"> </w:t>
      </w:r>
      <w:r>
        <w:rPr>
          <w:color w:val="231F20"/>
        </w:rPr>
        <w:t>gross</w:t>
      </w:r>
      <w:r>
        <w:rPr>
          <w:color w:val="231F20"/>
          <w:spacing w:val="-12"/>
        </w:rPr>
        <w:t xml:space="preserve"> </w:t>
      </w:r>
      <w:r>
        <w:rPr>
          <w:color w:val="231F20"/>
        </w:rPr>
        <w:t>income,</w:t>
      </w:r>
      <w:r>
        <w:rPr>
          <w:color w:val="231F20"/>
          <w:spacing w:val="-13"/>
        </w:rPr>
        <w:t xml:space="preserve"> </w:t>
      </w:r>
      <w:r>
        <w:rPr>
          <w:color w:val="231F20"/>
        </w:rPr>
        <w:t>other</w:t>
      </w:r>
      <w:r>
        <w:rPr>
          <w:color w:val="231F20"/>
          <w:spacing w:val="-12"/>
        </w:rPr>
        <w:t xml:space="preserve"> </w:t>
      </w:r>
      <w:r>
        <w:rPr>
          <w:color w:val="231F20"/>
        </w:rPr>
        <w:t>than income derived in the ordinary course of a trade or business, that</w:t>
      </w:r>
      <w:r>
        <w:rPr>
          <w:color w:val="231F20"/>
          <w:spacing w:val="-13"/>
        </w:rPr>
        <w:t xml:space="preserve"> </w:t>
      </w:r>
      <w:r>
        <w:rPr>
          <w:color w:val="231F20"/>
        </w:rPr>
        <w:t>is</w:t>
      </w:r>
      <w:r>
        <w:rPr>
          <w:color w:val="231F20"/>
          <w:spacing w:val="-12"/>
        </w:rPr>
        <w:t xml:space="preserve"> </w:t>
      </w:r>
      <w:r>
        <w:rPr>
          <w:color w:val="231F20"/>
        </w:rPr>
        <w:t>attributable</w:t>
      </w:r>
      <w:r>
        <w:rPr>
          <w:color w:val="231F20"/>
          <w:spacing w:val="-13"/>
        </w:rPr>
        <w:t xml:space="preserve"> </w:t>
      </w:r>
      <w:r>
        <w:rPr>
          <w:color w:val="231F20"/>
        </w:rPr>
        <w:t>to</w:t>
      </w:r>
      <w:r>
        <w:rPr>
          <w:color w:val="231F20"/>
          <w:spacing w:val="-12"/>
        </w:rPr>
        <w:t xml:space="preserve"> </w:t>
      </w:r>
      <w:r>
        <w:rPr>
          <w:color w:val="231F20"/>
        </w:rPr>
        <w:t>interest;</w:t>
      </w:r>
      <w:r>
        <w:rPr>
          <w:color w:val="231F20"/>
          <w:spacing w:val="-13"/>
        </w:rPr>
        <w:t xml:space="preserve"> </w:t>
      </w:r>
      <w:r>
        <w:rPr>
          <w:color w:val="231F20"/>
        </w:rPr>
        <w:t>dividends;</w:t>
      </w:r>
      <w:r>
        <w:rPr>
          <w:color w:val="231F20"/>
          <w:spacing w:val="-13"/>
        </w:rPr>
        <w:t xml:space="preserve"> </w:t>
      </w:r>
      <w:r>
        <w:rPr>
          <w:color w:val="231F20"/>
        </w:rPr>
        <w:t>royalties;</w:t>
      </w:r>
      <w:r>
        <w:rPr>
          <w:color w:val="231F20"/>
          <w:spacing w:val="-12"/>
        </w:rPr>
        <w:t xml:space="preserve"> </w:t>
      </w:r>
      <w:r>
        <w:rPr>
          <w:color w:val="231F20"/>
        </w:rPr>
        <w:t>income</w:t>
      </w:r>
      <w:r>
        <w:rPr>
          <w:color w:val="231F20"/>
          <w:spacing w:val="-13"/>
        </w:rPr>
        <w:t xml:space="preserve"> </w:t>
      </w:r>
      <w:r>
        <w:rPr>
          <w:color w:val="231F20"/>
        </w:rPr>
        <w:t>from</w:t>
      </w:r>
      <w:r>
        <w:rPr>
          <w:color w:val="231F20"/>
          <w:spacing w:val="-12"/>
        </w:rPr>
        <w:t xml:space="preserve"> </w:t>
      </w:r>
      <w:r>
        <w:rPr>
          <w:color w:val="231F20"/>
        </w:rPr>
        <w:t>a real estate investment trust (REIT), a regulated investment company</w:t>
      </w:r>
      <w:r>
        <w:rPr>
          <w:color w:val="231F20"/>
          <w:spacing w:val="-6"/>
        </w:rPr>
        <w:t xml:space="preserve"> </w:t>
      </w:r>
      <w:r>
        <w:rPr>
          <w:color w:val="231F20"/>
        </w:rPr>
        <w:t>(RIC),</w:t>
      </w:r>
      <w:r>
        <w:rPr>
          <w:color w:val="231F20"/>
          <w:spacing w:val="-6"/>
        </w:rPr>
        <w:t xml:space="preserve"> </w:t>
      </w:r>
      <w:r>
        <w:rPr>
          <w:color w:val="231F20"/>
        </w:rPr>
        <w:t>a</w:t>
      </w:r>
      <w:r>
        <w:rPr>
          <w:color w:val="231F20"/>
          <w:spacing w:val="-6"/>
        </w:rPr>
        <w:t xml:space="preserve"> </w:t>
      </w:r>
      <w:r>
        <w:rPr>
          <w:color w:val="231F20"/>
        </w:rPr>
        <w:t>REMIC,</w:t>
      </w:r>
      <w:r>
        <w:rPr>
          <w:color w:val="231F20"/>
          <w:spacing w:val="-6"/>
        </w:rPr>
        <w:t xml:space="preserve"> </w:t>
      </w:r>
      <w:r>
        <w:rPr>
          <w:color w:val="231F20"/>
        </w:rPr>
        <w:t>a</w:t>
      </w:r>
      <w:r>
        <w:rPr>
          <w:color w:val="231F20"/>
          <w:spacing w:val="-6"/>
        </w:rPr>
        <w:t xml:space="preserve"> </w:t>
      </w:r>
      <w:r>
        <w:rPr>
          <w:color w:val="231F20"/>
        </w:rPr>
        <w:t>common</w:t>
      </w:r>
      <w:r>
        <w:rPr>
          <w:color w:val="231F20"/>
          <w:spacing w:val="-5"/>
        </w:rPr>
        <w:t xml:space="preserve"> </w:t>
      </w:r>
      <w:r>
        <w:rPr>
          <w:color w:val="231F20"/>
        </w:rPr>
        <w:t>trust</w:t>
      </w:r>
      <w:r>
        <w:rPr>
          <w:color w:val="231F20"/>
          <w:spacing w:val="-6"/>
        </w:rPr>
        <w:t xml:space="preserve"> </w:t>
      </w:r>
      <w:r>
        <w:rPr>
          <w:color w:val="231F20"/>
        </w:rPr>
        <w:t>fund,</w:t>
      </w:r>
      <w:r>
        <w:rPr>
          <w:color w:val="231F20"/>
          <w:spacing w:val="-6"/>
        </w:rPr>
        <w:t xml:space="preserve"> </w:t>
      </w:r>
      <w:r>
        <w:rPr>
          <w:color w:val="231F20"/>
        </w:rPr>
        <w:t>a</w:t>
      </w:r>
      <w:r>
        <w:rPr>
          <w:color w:val="231F20"/>
          <w:spacing w:val="-6"/>
        </w:rPr>
        <w:t xml:space="preserve"> </w:t>
      </w:r>
      <w:r>
        <w:rPr>
          <w:color w:val="231F20"/>
        </w:rPr>
        <w:t>CFC,</w:t>
      </w:r>
      <w:r>
        <w:rPr>
          <w:color w:val="231F20"/>
          <w:spacing w:val="-6"/>
        </w:rPr>
        <w:t xml:space="preserve"> </w:t>
      </w:r>
      <w:r>
        <w:rPr>
          <w:color w:val="231F20"/>
        </w:rPr>
        <w:t>a</w:t>
      </w:r>
      <w:r>
        <w:rPr>
          <w:color w:val="231F20"/>
          <w:spacing w:val="-6"/>
        </w:rPr>
        <w:t xml:space="preserve"> </w:t>
      </w:r>
      <w:r>
        <w:rPr>
          <w:color w:val="231F20"/>
        </w:rPr>
        <w:t>QEF, or a cooperative; income from the disposition of property that produces income of a type defined as portfolio income; and income</w:t>
      </w:r>
      <w:r>
        <w:rPr>
          <w:color w:val="231F20"/>
          <w:spacing w:val="-9"/>
        </w:rPr>
        <w:t xml:space="preserve"> </w:t>
      </w:r>
      <w:r>
        <w:rPr>
          <w:color w:val="231F20"/>
        </w:rPr>
        <w:t>from</w:t>
      </w:r>
      <w:r>
        <w:rPr>
          <w:color w:val="231F20"/>
          <w:spacing w:val="-9"/>
        </w:rPr>
        <w:t xml:space="preserve"> </w:t>
      </w:r>
      <w:r>
        <w:rPr>
          <w:color w:val="231F20"/>
        </w:rPr>
        <w:t>the</w:t>
      </w:r>
      <w:r>
        <w:rPr>
          <w:color w:val="231F20"/>
          <w:spacing w:val="-9"/>
        </w:rPr>
        <w:t xml:space="preserve"> </w:t>
      </w:r>
      <w:r>
        <w:rPr>
          <w:color w:val="231F20"/>
        </w:rPr>
        <w:t>disposition</w:t>
      </w:r>
      <w:r>
        <w:rPr>
          <w:color w:val="231F20"/>
          <w:spacing w:val="-9"/>
        </w:rPr>
        <w:t xml:space="preserve"> </w:t>
      </w:r>
      <w:r>
        <w:rPr>
          <w:color w:val="231F20"/>
        </w:rPr>
        <w:t>of</w:t>
      </w:r>
      <w:r>
        <w:rPr>
          <w:color w:val="231F20"/>
          <w:spacing w:val="-9"/>
        </w:rPr>
        <w:t xml:space="preserve"> </w:t>
      </w:r>
      <w:r>
        <w:rPr>
          <w:color w:val="231F20"/>
        </w:rPr>
        <w:t>property</w:t>
      </w:r>
      <w:r>
        <w:rPr>
          <w:color w:val="231F20"/>
          <w:spacing w:val="-9"/>
        </w:rPr>
        <w:t xml:space="preserve"> </w:t>
      </w:r>
      <w:r>
        <w:rPr>
          <w:color w:val="231F20"/>
        </w:rPr>
        <w:t>held</w:t>
      </w:r>
      <w:r>
        <w:rPr>
          <w:color w:val="231F20"/>
          <w:spacing w:val="-8"/>
        </w:rPr>
        <w:t xml:space="preserve"> </w:t>
      </w:r>
      <w:r>
        <w:rPr>
          <w:color w:val="231F20"/>
        </w:rPr>
        <w:t>for</w:t>
      </w:r>
      <w:r>
        <w:rPr>
          <w:color w:val="231F20"/>
          <w:spacing w:val="-9"/>
        </w:rPr>
        <w:t xml:space="preserve"> </w:t>
      </w:r>
      <w:r>
        <w:rPr>
          <w:color w:val="231F20"/>
        </w:rPr>
        <w:t>investment.</w:t>
      </w:r>
      <w:r>
        <w:rPr>
          <w:color w:val="231F20"/>
          <w:spacing w:val="-9"/>
        </w:rPr>
        <w:t xml:space="preserve"> </w:t>
      </w:r>
      <w:r>
        <w:rPr>
          <w:color w:val="231F20"/>
        </w:rPr>
        <w:t xml:space="preserve">See </w:t>
      </w:r>
      <w:r>
        <w:rPr>
          <w:i/>
          <w:color w:val="0056A2"/>
          <w:u w:val="single" w:color="0055A1"/>
        </w:rPr>
        <w:t>Self-Charged Interest</w:t>
      </w:r>
      <w:r>
        <w:rPr>
          <w:color w:val="231F20"/>
        </w:rPr>
        <w:t>, later, for an exception.</w:t>
      </w:r>
    </w:p>
    <w:p w:rsidR="00A33C7B" w:rsidRDefault="0089559E">
      <w:pPr>
        <w:pStyle w:val="Textkrper"/>
        <w:spacing w:before="152" w:line="237" w:lineRule="auto"/>
        <w:ind w:right="186" w:firstLine="240"/>
      </w:pPr>
      <w:r>
        <w:rPr>
          <w:color w:val="231F20"/>
        </w:rPr>
        <w:t>Solely for purposes of the preceding paragraph, gross income</w:t>
      </w:r>
      <w:r>
        <w:rPr>
          <w:color w:val="231F20"/>
          <w:spacing w:val="-1"/>
        </w:rPr>
        <w:t xml:space="preserve"> </w:t>
      </w:r>
      <w:r>
        <w:rPr>
          <w:color w:val="231F20"/>
        </w:rPr>
        <w:t>derived</w:t>
      </w:r>
      <w:r>
        <w:rPr>
          <w:color w:val="231F20"/>
          <w:spacing w:val="-1"/>
        </w:rPr>
        <w:t xml:space="preserve"> </w:t>
      </w:r>
      <w:r>
        <w:rPr>
          <w:color w:val="231F20"/>
        </w:rPr>
        <w:t>in</w:t>
      </w:r>
      <w:r>
        <w:rPr>
          <w:color w:val="231F20"/>
          <w:spacing w:val="-1"/>
        </w:rPr>
        <w:t xml:space="preserve"> </w:t>
      </w:r>
      <w:r>
        <w:rPr>
          <w:color w:val="231F20"/>
        </w:rPr>
        <w:t>the</w:t>
      </w:r>
      <w:r>
        <w:rPr>
          <w:color w:val="231F20"/>
          <w:spacing w:val="-1"/>
        </w:rPr>
        <w:t xml:space="preserve"> </w:t>
      </w:r>
      <w:r>
        <w:rPr>
          <w:color w:val="231F20"/>
        </w:rPr>
        <w:t>ordinary</w:t>
      </w:r>
      <w:r>
        <w:rPr>
          <w:color w:val="231F20"/>
          <w:spacing w:val="-1"/>
        </w:rPr>
        <w:t xml:space="preserve"> </w:t>
      </w:r>
      <w:r>
        <w:rPr>
          <w:color w:val="231F20"/>
        </w:rPr>
        <w:t>course of</w:t>
      </w:r>
      <w:r>
        <w:rPr>
          <w:color w:val="231F20"/>
          <w:spacing w:val="-1"/>
        </w:rPr>
        <w:t xml:space="preserve"> </w:t>
      </w:r>
      <w:r>
        <w:rPr>
          <w:color w:val="231F20"/>
        </w:rPr>
        <w:t>a</w:t>
      </w:r>
      <w:r>
        <w:rPr>
          <w:color w:val="231F20"/>
          <w:spacing w:val="-1"/>
        </w:rPr>
        <w:t xml:space="preserve"> </w:t>
      </w:r>
      <w:r>
        <w:rPr>
          <w:color w:val="231F20"/>
        </w:rPr>
        <w:t>trade</w:t>
      </w:r>
      <w:r>
        <w:rPr>
          <w:color w:val="231F20"/>
          <w:spacing w:val="-1"/>
        </w:rPr>
        <w:t xml:space="preserve"> </w:t>
      </w:r>
      <w:r>
        <w:rPr>
          <w:color w:val="231F20"/>
        </w:rPr>
        <w:t>or</w:t>
      </w:r>
      <w:r>
        <w:rPr>
          <w:color w:val="231F20"/>
          <w:spacing w:val="-1"/>
        </w:rPr>
        <w:t xml:space="preserve"> </w:t>
      </w:r>
      <w:r>
        <w:rPr>
          <w:color w:val="231F20"/>
        </w:rPr>
        <w:t>business includes</w:t>
      </w:r>
      <w:r>
        <w:rPr>
          <w:color w:val="231F20"/>
          <w:spacing w:val="-13"/>
        </w:rPr>
        <w:t xml:space="preserve"> </w:t>
      </w:r>
      <w:r>
        <w:rPr>
          <w:color w:val="231F20"/>
        </w:rPr>
        <w:t>(and</w:t>
      </w:r>
      <w:r>
        <w:rPr>
          <w:color w:val="231F20"/>
          <w:spacing w:val="-12"/>
        </w:rPr>
        <w:t xml:space="preserve"> </w:t>
      </w:r>
      <w:r>
        <w:rPr>
          <w:color w:val="231F20"/>
        </w:rPr>
        <w:t>portfolio</w:t>
      </w:r>
      <w:r>
        <w:rPr>
          <w:color w:val="231F20"/>
          <w:spacing w:val="-13"/>
        </w:rPr>
        <w:t xml:space="preserve"> </w:t>
      </w:r>
      <w:r>
        <w:rPr>
          <w:color w:val="231F20"/>
        </w:rPr>
        <w:t>income,</w:t>
      </w:r>
      <w:r>
        <w:rPr>
          <w:color w:val="231F20"/>
          <w:spacing w:val="-12"/>
        </w:rPr>
        <w:t xml:space="preserve"> </w:t>
      </w:r>
      <w:r>
        <w:rPr>
          <w:color w:val="231F20"/>
        </w:rPr>
        <w:t>therefore,</w:t>
      </w:r>
      <w:r>
        <w:rPr>
          <w:color w:val="231F20"/>
          <w:spacing w:val="-13"/>
        </w:rPr>
        <w:t xml:space="preserve"> </w:t>
      </w:r>
      <w:r>
        <w:rPr>
          <w:color w:val="231F20"/>
        </w:rPr>
        <w:t>doesn’t</w:t>
      </w:r>
      <w:r>
        <w:rPr>
          <w:color w:val="231F20"/>
          <w:spacing w:val="-13"/>
        </w:rPr>
        <w:t xml:space="preserve"> </w:t>
      </w:r>
      <w:r>
        <w:rPr>
          <w:color w:val="231F20"/>
        </w:rPr>
        <w:t>include)</w:t>
      </w:r>
      <w:r>
        <w:rPr>
          <w:color w:val="231F20"/>
          <w:spacing w:val="-12"/>
        </w:rPr>
        <w:t xml:space="preserve"> </w:t>
      </w:r>
      <w:r>
        <w:rPr>
          <w:color w:val="231F20"/>
        </w:rPr>
        <w:t>the following types of income.</w:t>
      </w:r>
    </w:p>
    <w:p w:rsidR="00A33C7B" w:rsidRDefault="0089559E">
      <w:pPr>
        <w:pStyle w:val="Listenabsatz"/>
        <w:numPr>
          <w:ilvl w:val="0"/>
          <w:numId w:val="23"/>
        </w:numPr>
        <w:tabs>
          <w:tab w:val="left" w:pos="461"/>
        </w:tabs>
        <w:spacing w:line="220" w:lineRule="auto"/>
        <w:ind w:left="460" w:right="490"/>
        <w:rPr>
          <w:sz w:val="18"/>
        </w:rPr>
      </w:pPr>
      <w:r>
        <w:rPr>
          <w:color w:val="231F20"/>
          <w:position w:val="1"/>
          <w:sz w:val="18"/>
        </w:rPr>
        <w:t xml:space="preserve">Interest income on loans and investments made in the </w:t>
      </w:r>
      <w:r>
        <w:rPr>
          <w:color w:val="231F20"/>
          <w:sz w:val="18"/>
        </w:rPr>
        <w:t>ordinary</w:t>
      </w:r>
      <w:r>
        <w:rPr>
          <w:color w:val="231F20"/>
          <w:spacing w:val="-13"/>
          <w:sz w:val="18"/>
        </w:rPr>
        <w:t xml:space="preserve"> </w:t>
      </w:r>
      <w:r>
        <w:rPr>
          <w:color w:val="231F20"/>
          <w:sz w:val="18"/>
        </w:rPr>
        <w:t>course</w:t>
      </w:r>
      <w:r>
        <w:rPr>
          <w:color w:val="231F20"/>
          <w:spacing w:val="-12"/>
          <w:sz w:val="18"/>
        </w:rPr>
        <w:t xml:space="preserve"> </w:t>
      </w:r>
      <w:r>
        <w:rPr>
          <w:color w:val="231F20"/>
          <w:sz w:val="18"/>
        </w:rPr>
        <w:t>of</w:t>
      </w:r>
      <w:r>
        <w:rPr>
          <w:color w:val="231F20"/>
          <w:spacing w:val="-13"/>
          <w:sz w:val="18"/>
        </w:rPr>
        <w:t xml:space="preserve"> </w:t>
      </w:r>
      <w:r>
        <w:rPr>
          <w:color w:val="231F20"/>
          <w:sz w:val="18"/>
        </w:rPr>
        <w:t>a</w:t>
      </w:r>
      <w:r>
        <w:rPr>
          <w:color w:val="231F20"/>
          <w:spacing w:val="-12"/>
          <w:sz w:val="18"/>
        </w:rPr>
        <w:t xml:space="preserve"> </w:t>
      </w:r>
      <w:r>
        <w:rPr>
          <w:color w:val="231F20"/>
          <w:sz w:val="18"/>
        </w:rPr>
        <w:t>trade</w:t>
      </w:r>
      <w:r>
        <w:rPr>
          <w:color w:val="231F20"/>
          <w:spacing w:val="-13"/>
          <w:sz w:val="18"/>
        </w:rPr>
        <w:t xml:space="preserve"> </w:t>
      </w:r>
      <w:r>
        <w:rPr>
          <w:color w:val="231F20"/>
          <w:sz w:val="18"/>
        </w:rPr>
        <w:t>or</w:t>
      </w:r>
      <w:r>
        <w:rPr>
          <w:color w:val="231F20"/>
          <w:spacing w:val="-13"/>
          <w:sz w:val="18"/>
        </w:rPr>
        <w:t xml:space="preserve"> </w:t>
      </w:r>
      <w:r>
        <w:rPr>
          <w:color w:val="231F20"/>
          <w:sz w:val="18"/>
        </w:rPr>
        <w:t>business</w:t>
      </w:r>
      <w:r>
        <w:rPr>
          <w:color w:val="231F20"/>
          <w:spacing w:val="-12"/>
          <w:sz w:val="18"/>
        </w:rPr>
        <w:t xml:space="preserve"> </w:t>
      </w:r>
      <w:r>
        <w:rPr>
          <w:color w:val="231F20"/>
          <w:sz w:val="18"/>
        </w:rPr>
        <w:t>of</w:t>
      </w:r>
      <w:r>
        <w:rPr>
          <w:color w:val="231F20"/>
          <w:spacing w:val="-13"/>
          <w:sz w:val="18"/>
        </w:rPr>
        <w:t xml:space="preserve"> </w:t>
      </w:r>
      <w:r>
        <w:rPr>
          <w:color w:val="231F20"/>
          <w:sz w:val="18"/>
        </w:rPr>
        <w:t>lending</w:t>
      </w:r>
      <w:r>
        <w:rPr>
          <w:color w:val="231F20"/>
          <w:spacing w:val="-12"/>
          <w:sz w:val="18"/>
        </w:rPr>
        <w:t xml:space="preserve"> </w:t>
      </w:r>
      <w:r>
        <w:rPr>
          <w:color w:val="231F20"/>
          <w:sz w:val="18"/>
        </w:rPr>
        <w:t>money.</w:t>
      </w:r>
    </w:p>
    <w:p w:rsidR="00A33C7B" w:rsidRDefault="0089559E">
      <w:pPr>
        <w:pStyle w:val="Listenabsatz"/>
        <w:numPr>
          <w:ilvl w:val="0"/>
          <w:numId w:val="23"/>
        </w:numPr>
        <w:tabs>
          <w:tab w:val="left" w:pos="460"/>
        </w:tabs>
        <w:spacing w:line="230" w:lineRule="auto"/>
        <w:ind w:right="398"/>
        <w:rPr>
          <w:sz w:val="18"/>
        </w:rPr>
      </w:pPr>
      <w:r>
        <w:rPr>
          <w:color w:val="231F20"/>
          <w:position w:val="1"/>
          <w:sz w:val="18"/>
        </w:rPr>
        <w:t xml:space="preserve">Interest on accounts receivable arising from the </w:t>
      </w:r>
      <w:r>
        <w:rPr>
          <w:color w:val="231F20"/>
          <w:sz w:val="18"/>
        </w:rPr>
        <w:t>performance of services or the sale of property in the ordinary</w:t>
      </w:r>
      <w:r>
        <w:rPr>
          <w:color w:val="231F20"/>
          <w:spacing w:val="-12"/>
          <w:sz w:val="18"/>
        </w:rPr>
        <w:t xml:space="preserve"> </w:t>
      </w:r>
      <w:r>
        <w:rPr>
          <w:color w:val="231F20"/>
          <w:sz w:val="18"/>
        </w:rPr>
        <w:t>course</w:t>
      </w:r>
      <w:r>
        <w:rPr>
          <w:color w:val="231F20"/>
          <w:spacing w:val="-11"/>
          <w:sz w:val="18"/>
        </w:rPr>
        <w:t xml:space="preserve"> </w:t>
      </w:r>
      <w:r>
        <w:rPr>
          <w:color w:val="231F20"/>
          <w:sz w:val="18"/>
        </w:rPr>
        <w:t>of</w:t>
      </w:r>
      <w:r>
        <w:rPr>
          <w:color w:val="231F20"/>
          <w:spacing w:val="-12"/>
          <w:sz w:val="18"/>
        </w:rPr>
        <w:t xml:space="preserve"> </w:t>
      </w:r>
      <w:r>
        <w:rPr>
          <w:color w:val="231F20"/>
          <w:sz w:val="18"/>
        </w:rPr>
        <w:t>a</w:t>
      </w:r>
      <w:r>
        <w:rPr>
          <w:color w:val="231F20"/>
          <w:spacing w:val="-12"/>
          <w:sz w:val="18"/>
        </w:rPr>
        <w:t xml:space="preserve"> </w:t>
      </w:r>
      <w:r>
        <w:rPr>
          <w:color w:val="231F20"/>
          <w:sz w:val="18"/>
        </w:rPr>
        <w:t>trade</w:t>
      </w:r>
      <w:r>
        <w:rPr>
          <w:color w:val="231F20"/>
          <w:spacing w:val="-12"/>
          <w:sz w:val="18"/>
        </w:rPr>
        <w:t xml:space="preserve"> </w:t>
      </w:r>
      <w:r>
        <w:rPr>
          <w:color w:val="231F20"/>
          <w:sz w:val="18"/>
        </w:rPr>
        <w:t>or</w:t>
      </w:r>
      <w:r>
        <w:rPr>
          <w:color w:val="231F20"/>
          <w:spacing w:val="-12"/>
          <w:sz w:val="18"/>
        </w:rPr>
        <w:t xml:space="preserve"> </w:t>
      </w:r>
      <w:r>
        <w:rPr>
          <w:color w:val="231F20"/>
          <w:sz w:val="18"/>
        </w:rPr>
        <w:t>business</w:t>
      </w:r>
      <w:r>
        <w:rPr>
          <w:color w:val="231F20"/>
          <w:spacing w:val="-12"/>
          <w:sz w:val="18"/>
        </w:rPr>
        <w:t xml:space="preserve"> </w:t>
      </w:r>
      <w:r>
        <w:rPr>
          <w:color w:val="231F20"/>
          <w:sz w:val="18"/>
        </w:rPr>
        <w:t>of</w:t>
      </w:r>
      <w:r>
        <w:rPr>
          <w:color w:val="231F20"/>
          <w:spacing w:val="-12"/>
          <w:sz w:val="18"/>
        </w:rPr>
        <w:t xml:space="preserve"> </w:t>
      </w:r>
      <w:r>
        <w:rPr>
          <w:color w:val="231F20"/>
          <w:sz w:val="18"/>
        </w:rPr>
        <w:t>performing</w:t>
      </w:r>
      <w:r>
        <w:rPr>
          <w:color w:val="231F20"/>
          <w:spacing w:val="-12"/>
          <w:sz w:val="18"/>
        </w:rPr>
        <w:t xml:space="preserve"> </w:t>
      </w:r>
      <w:r>
        <w:rPr>
          <w:color w:val="231F20"/>
          <w:sz w:val="18"/>
        </w:rPr>
        <w:t>such services or selling such property, but only if credit is</w:t>
      </w:r>
    </w:p>
    <w:p w:rsidR="00A33C7B" w:rsidRDefault="0089559E">
      <w:pPr>
        <w:pStyle w:val="Textkrper"/>
        <w:spacing w:line="195" w:lineRule="exact"/>
        <w:ind w:left="459"/>
      </w:pPr>
      <w:r>
        <w:rPr>
          <w:color w:val="231F20"/>
        </w:rPr>
        <w:t>customarily</w:t>
      </w:r>
      <w:r>
        <w:rPr>
          <w:color w:val="231F20"/>
          <w:spacing w:val="-12"/>
        </w:rPr>
        <w:t xml:space="preserve"> </w:t>
      </w:r>
      <w:r>
        <w:rPr>
          <w:color w:val="231F20"/>
        </w:rPr>
        <w:t>offered</w:t>
      </w:r>
      <w:r>
        <w:rPr>
          <w:color w:val="231F20"/>
          <w:spacing w:val="-12"/>
        </w:rPr>
        <w:t xml:space="preserve"> </w:t>
      </w:r>
      <w:r>
        <w:rPr>
          <w:color w:val="231F20"/>
        </w:rPr>
        <w:t>to</w:t>
      </w:r>
      <w:r>
        <w:rPr>
          <w:color w:val="231F20"/>
          <w:spacing w:val="-13"/>
        </w:rPr>
        <w:t xml:space="preserve"> </w:t>
      </w:r>
      <w:r>
        <w:rPr>
          <w:color w:val="231F20"/>
        </w:rPr>
        <w:t>customers</w:t>
      </w:r>
      <w:r>
        <w:rPr>
          <w:color w:val="231F20"/>
          <w:spacing w:val="-11"/>
        </w:rPr>
        <w:t xml:space="preserve"> </w:t>
      </w:r>
      <w:r>
        <w:rPr>
          <w:color w:val="231F20"/>
        </w:rPr>
        <w:t>of</w:t>
      </w:r>
      <w:r>
        <w:rPr>
          <w:color w:val="231F20"/>
          <w:spacing w:val="-12"/>
        </w:rPr>
        <w:t xml:space="preserve"> </w:t>
      </w:r>
      <w:r>
        <w:rPr>
          <w:color w:val="231F20"/>
        </w:rPr>
        <w:t>the</w:t>
      </w:r>
      <w:r>
        <w:rPr>
          <w:color w:val="231F20"/>
          <w:spacing w:val="-13"/>
        </w:rPr>
        <w:t xml:space="preserve"> </w:t>
      </w:r>
      <w:r>
        <w:rPr>
          <w:color w:val="231F20"/>
          <w:spacing w:val="-2"/>
        </w:rPr>
        <w:t>business.</w:t>
      </w:r>
    </w:p>
    <w:p w:rsidR="00A33C7B" w:rsidRDefault="0089559E">
      <w:pPr>
        <w:pStyle w:val="Listenabsatz"/>
        <w:numPr>
          <w:ilvl w:val="0"/>
          <w:numId w:val="23"/>
        </w:numPr>
        <w:tabs>
          <w:tab w:val="left" w:pos="460"/>
        </w:tabs>
        <w:spacing w:line="230" w:lineRule="auto"/>
        <w:ind w:right="331"/>
        <w:rPr>
          <w:sz w:val="18"/>
        </w:rPr>
      </w:pPr>
      <w:r>
        <w:rPr>
          <w:color w:val="231F20"/>
          <w:position w:val="1"/>
          <w:sz w:val="18"/>
        </w:rPr>
        <w:t>Income</w:t>
      </w:r>
      <w:r>
        <w:rPr>
          <w:color w:val="231F20"/>
          <w:spacing w:val="-13"/>
          <w:position w:val="1"/>
          <w:sz w:val="18"/>
        </w:rPr>
        <w:t xml:space="preserve"> </w:t>
      </w:r>
      <w:r>
        <w:rPr>
          <w:color w:val="231F20"/>
          <w:position w:val="1"/>
          <w:sz w:val="18"/>
        </w:rPr>
        <w:t>from</w:t>
      </w:r>
      <w:r>
        <w:rPr>
          <w:color w:val="231F20"/>
          <w:spacing w:val="-12"/>
          <w:position w:val="1"/>
          <w:sz w:val="18"/>
        </w:rPr>
        <w:t xml:space="preserve"> </w:t>
      </w:r>
      <w:r>
        <w:rPr>
          <w:color w:val="231F20"/>
          <w:position w:val="1"/>
          <w:sz w:val="18"/>
        </w:rPr>
        <w:t>investments</w:t>
      </w:r>
      <w:r>
        <w:rPr>
          <w:color w:val="231F20"/>
          <w:spacing w:val="-13"/>
          <w:position w:val="1"/>
          <w:sz w:val="18"/>
        </w:rPr>
        <w:t xml:space="preserve"> </w:t>
      </w:r>
      <w:r>
        <w:rPr>
          <w:color w:val="231F20"/>
          <w:position w:val="1"/>
          <w:sz w:val="18"/>
        </w:rPr>
        <w:t>made</w:t>
      </w:r>
      <w:r>
        <w:rPr>
          <w:color w:val="231F20"/>
          <w:spacing w:val="-12"/>
          <w:position w:val="1"/>
          <w:sz w:val="18"/>
        </w:rPr>
        <w:t xml:space="preserve"> </w:t>
      </w:r>
      <w:r>
        <w:rPr>
          <w:color w:val="231F20"/>
          <w:position w:val="1"/>
          <w:sz w:val="18"/>
        </w:rPr>
        <w:t>in</w:t>
      </w:r>
      <w:r>
        <w:rPr>
          <w:color w:val="231F20"/>
          <w:spacing w:val="-13"/>
          <w:position w:val="1"/>
          <w:sz w:val="18"/>
        </w:rPr>
        <w:t xml:space="preserve"> </w:t>
      </w:r>
      <w:r>
        <w:rPr>
          <w:color w:val="231F20"/>
          <w:position w:val="1"/>
          <w:sz w:val="18"/>
        </w:rPr>
        <w:t>the</w:t>
      </w:r>
      <w:r>
        <w:rPr>
          <w:color w:val="231F20"/>
          <w:spacing w:val="-12"/>
          <w:position w:val="1"/>
          <w:sz w:val="18"/>
        </w:rPr>
        <w:t xml:space="preserve"> </w:t>
      </w:r>
      <w:r>
        <w:rPr>
          <w:color w:val="231F20"/>
          <w:position w:val="1"/>
          <w:sz w:val="18"/>
        </w:rPr>
        <w:t>ordinary</w:t>
      </w:r>
      <w:r>
        <w:rPr>
          <w:color w:val="231F20"/>
          <w:spacing w:val="-13"/>
          <w:position w:val="1"/>
          <w:sz w:val="18"/>
        </w:rPr>
        <w:t xml:space="preserve"> </w:t>
      </w:r>
      <w:r>
        <w:rPr>
          <w:color w:val="231F20"/>
          <w:position w:val="1"/>
          <w:sz w:val="18"/>
        </w:rPr>
        <w:t>course</w:t>
      </w:r>
      <w:r>
        <w:rPr>
          <w:color w:val="231F20"/>
          <w:spacing w:val="-12"/>
          <w:position w:val="1"/>
          <w:sz w:val="18"/>
        </w:rPr>
        <w:t xml:space="preserve"> </w:t>
      </w:r>
      <w:r>
        <w:rPr>
          <w:color w:val="231F20"/>
          <w:position w:val="1"/>
          <w:sz w:val="18"/>
        </w:rPr>
        <w:t>of</w:t>
      </w:r>
      <w:r>
        <w:rPr>
          <w:color w:val="231F20"/>
          <w:spacing w:val="-12"/>
          <w:position w:val="1"/>
          <w:sz w:val="18"/>
        </w:rPr>
        <w:t xml:space="preserve"> </w:t>
      </w:r>
      <w:r>
        <w:rPr>
          <w:color w:val="231F20"/>
          <w:position w:val="1"/>
          <w:sz w:val="18"/>
        </w:rPr>
        <w:t xml:space="preserve">a </w:t>
      </w:r>
      <w:r>
        <w:rPr>
          <w:color w:val="231F20"/>
          <w:sz w:val="18"/>
        </w:rPr>
        <w:t xml:space="preserve">trade or business of furnishing insurance or annuity contracts or reinsuring risks underwritten by insurance </w:t>
      </w:r>
      <w:r>
        <w:rPr>
          <w:color w:val="231F20"/>
          <w:spacing w:val="-2"/>
          <w:sz w:val="18"/>
        </w:rPr>
        <w:t>companies.</w:t>
      </w:r>
    </w:p>
    <w:p w:rsidR="00A33C7B" w:rsidRDefault="0089559E">
      <w:pPr>
        <w:pStyle w:val="Listenabsatz"/>
        <w:numPr>
          <w:ilvl w:val="0"/>
          <w:numId w:val="23"/>
        </w:numPr>
        <w:tabs>
          <w:tab w:val="left" w:pos="461"/>
        </w:tabs>
        <w:spacing w:line="230" w:lineRule="auto"/>
        <w:ind w:left="460" w:right="309"/>
        <w:rPr>
          <w:sz w:val="18"/>
        </w:rPr>
      </w:pPr>
      <w:r>
        <w:rPr>
          <w:color w:val="231F20"/>
          <w:position w:val="1"/>
          <w:sz w:val="18"/>
        </w:rPr>
        <w:t>Income</w:t>
      </w:r>
      <w:r>
        <w:rPr>
          <w:color w:val="231F20"/>
          <w:spacing w:val="-12"/>
          <w:position w:val="1"/>
          <w:sz w:val="18"/>
        </w:rPr>
        <w:t xml:space="preserve"> </w:t>
      </w:r>
      <w:r>
        <w:rPr>
          <w:color w:val="231F20"/>
          <w:position w:val="1"/>
          <w:sz w:val="18"/>
        </w:rPr>
        <w:t>or</w:t>
      </w:r>
      <w:r>
        <w:rPr>
          <w:color w:val="231F20"/>
          <w:spacing w:val="-12"/>
          <w:position w:val="1"/>
          <w:sz w:val="18"/>
        </w:rPr>
        <w:t xml:space="preserve"> </w:t>
      </w:r>
      <w:r>
        <w:rPr>
          <w:color w:val="231F20"/>
          <w:position w:val="1"/>
          <w:sz w:val="18"/>
        </w:rPr>
        <w:t>gain</w:t>
      </w:r>
      <w:r>
        <w:rPr>
          <w:color w:val="231F20"/>
          <w:spacing w:val="-12"/>
          <w:position w:val="1"/>
          <w:sz w:val="18"/>
        </w:rPr>
        <w:t xml:space="preserve"> </w:t>
      </w:r>
      <w:r>
        <w:rPr>
          <w:color w:val="231F20"/>
          <w:position w:val="1"/>
          <w:sz w:val="18"/>
        </w:rPr>
        <w:t>derived</w:t>
      </w:r>
      <w:r>
        <w:rPr>
          <w:color w:val="231F20"/>
          <w:spacing w:val="-12"/>
          <w:position w:val="1"/>
          <w:sz w:val="18"/>
        </w:rPr>
        <w:t xml:space="preserve"> </w:t>
      </w:r>
      <w:r>
        <w:rPr>
          <w:color w:val="231F20"/>
          <w:position w:val="1"/>
          <w:sz w:val="18"/>
        </w:rPr>
        <w:t>in</w:t>
      </w:r>
      <w:r>
        <w:rPr>
          <w:color w:val="231F20"/>
          <w:spacing w:val="-12"/>
          <w:position w:val="1"/>
          <w:sz w:val="18"/>
        </w:rPr>
        <w:t xml:space="preserve"> </w:t>
      </w:r>
      <w:r>
        <w:rPr>
          <w:color w:val="231F20"/>
          <w:position w:val="1"/>
          <w:sz w:val="18"/>
        </w:rPr>
        <w:t>the</w:t>
      </w:r>
      <w:r>
        <w:rPr>
          <w:color w:val="231F20"/>
          <w:spacing w:val="-12"/>
          <w:position w:val="1"/>
          <w:sz w:val="18"/>
        </w:rPr>
        <w:t xml:space="preserve"> </w:t>
      </w:r>
      <w:r>
        <w:rPr>
          <w:color w:val="231F20"/>
          <w:position w:val="1"/>
          <w:sz w:val="18"/>
        </w:rPr>
        <w:t>ordinary</w:t>
      </w:r>
      <w:r>
        <w:rPr>
          <w:color w:val="231F20"/>
          <w:spacing w:val="-12"/>
          <w:position w:val="1"/>
          <w:sz w:val="18"/>
        </w:rPr>
        <w:t xml:space="preserve"> </w:t>
      </w:r>
      <w:r>
        <w:rPr>
          <w:color w:val="231F20"/>
          <w:position w:val="1"/>
          <w:sz w:val="18"/>
        </w:rPr>
        <w:t>course</w:t>
      </w:r>
      <w:r>
        <w:rPr>
          <w:color w:val="231F20"/>
          <w:spacing w:val="-11"/>
          <w:position w:val="1"/>
          <w:sz w:val="18"/>
        </w:rPr>
        <w:t xml:space="preserve"> </w:t>
      </w:r>
      <w:r>
        <w:rPr>
          <w:color w:val="231F20"/>
          <w:position w:val="1"/>
          <w:sz w:val="18"/>
        </w:rPr>
        <w:t>of</w:t>
      </w:r>
      <w:r>
        <w:rPr>
          <w:color w:val="231F20"/>
          <w:spacing w:val="-12"/>
          <w:position w:val="1"/>
          <w:sz w:val="18"/>
        </w:rPr>
        <w:t xml:space="preserve"> </w:t>
      </w:r>
      <w:r>
        <w:rPr>
          <w:color w:val="231F20"/>
          <w:position w:val="1"/>
          <w:sz w:val="18"/>
        </w:rPr>
        <w:t>an</w:t>
      </w:r>
      <w:r>
        <w:rPr>
          <w:color w:val="231F20"/>
          <w:spacing w:val="-12"/>
          <w:position w:val="1"/>
          <w:sz w:val="18"/>
        </w:rPr>
        <w:t xml:space="preserve"> </w:t>
      </w:r>
      <w:r>
        <w:rPr>
          <w:color w:val="231F20"/>
          <w:position w:val="1"/>
          <w:sz w:val="18"/>
        </w:rPr>
        <w:t xml:space="preserve">activity </w:t>
      </w:r>
      <w:r>
        <w:rPr>
          <w:color w:val="231F20"/>
          <w:sz w:val="18"/>
        </w:rPr>
        <w:t>of trading or dealing in any property if such activity constitutes</w:t>
      </w:r>
      <w:r>
        <w:rPr>
          <w:color w:val="231F20"/>
          <w:spacing w:val="-6"/>
          <w:sz w:val="18"/>
        </w:rPr>
        <w:t xml:space="preserve"> </w:t>
      </w:r>
      <w:r>
        <w:rPr>
          <w:color w:val="231F20"/>
          <w:sz w:val="18"/>
        </w:rPr>
        <w:t>a</w:t>
      </w:r>
      <w:r>
        <w:rPr>
          <w:color w:val="231F20"/>
          <w:spacing w:val="-7"/>
          <w:sz w:val="18"/>
        </w:rPr>
        <w:t xml:space="preserve"> </w:t>
      </w:r>
      <w:r>
        <w:rPr>
          <w:color w:val="231F20"/>
          <w:sz w:val="18"/>
        </w:rPr>
        <w:t>trade</w:t>
      </w:r>
      <w:r>
        <w:rPr>
          <w:color w:val="231F20"/>
          <w:spacing w:val="-7"/>
          <w:sz w:val="18"/>
        </w:rPr>
        <w:t xml:space="preserve"> </w:t>
      </w:r>
      <w:r>
        <w:rPr>
          <w:color w:val="231F20"/>
          <w:sz w:val="18"/>
        </w:rPr>
        <w:t>or</w:t>
      </w:r>
      <w:r>
        <w:rPr>
          <w:color w:val="231F20"/>
          <w:spacing w:val="-7"/>
          <w:sz w:val="18"/>
        </w:rPr>
        <w:t xml:space="preserve"> </w:t>
      </w:r>
      <w:r>
        <w:rPr>
          <w:color w:val="231F20"/>
          <w:sz w:val="18"/>
        </w:rPr>
        <w:t>business</w:t>
      </w:r>
      <w:r>
        <w:rPr>
          <w:color w:val="231F20"/>
          <w:spacing w:val="-7"/>
          <w:sz w:val="18"/>
        </w:rPr>
        <w:t xml:space="preserve"> </w:t>
      </w:r>
      <w:r>
        <w:rPr>
          <w:color w:val="231F20"/>
          <w:sz w:val="18"/>
        </w:rPr>
        <w:t>(unless</w:t>
      </w:r>
      <w:r>
        <w:rPr>
          <w:color w:val="231F20"/>
          <w:spacing w:val="-7"/>
          <w:sz w:val="18"/>
        </w:rPr>
        <w:t xml:space="preserve"> </w:t>
      </w:r>
      <w:r>
        <w:rPr>
          <w:color w:val="231F20"/>
          <w:sz w:val="18"/>
        </w:rPr>
        <w:t>the</w:t>
      </w:r>
      <w:r>
        <w:rPr>
          <w:color w:val="231F20"/>
          <w:spacing w:val="-7"/>
          <w:sz w:val="18"/>
        </w:rPr>
        <w:t xml:space="preserve"> </w:t>
      </w:r>
      <w:r>
        <w:rPr>
          <w:color w:val="231F20"/>
          <w:sz w:val="18"/>
        </w:rPr>
        <w:t>dealer</w:t>
      </w:r>
      <w:r>
        <w:rPr>
          <w:color w:val="231F20"/>
          <w:spacing w:val="-7"/>
          <w:sz w:val="18"/>
        </w:rPr>
        <w:t xml:space="preserve"> </w:t>
      </w:r>
      <w:r>
        <w:rPr>
          <w:color w:val="231F20"/>
          <w:sz w:val="18"/>
        </w:rPr>
        <w:t>held</w:t>
      </w:r>
      <w:r>
        <w:rPr>
          <w:color w:val="231F20"/>
          <w:spacing w:val="-6"/>
          <w:sz w:val="18"/>
        </w:rPr>
        <w:t xml:space="preserve"> </w:t>
      </w:r>
      <w:r>
        <w:rPr>
          <w:color w:val="231F20"/>
          <w:sz w:val="18"/>
        </w:rPr>
        <w:t>the property</w:t>
      </w:r>
      <w:r>
        <w:rPr>
          <w:color w:val="231F20"/>
          <w:spacing w:val="-6"/>
          <w:sz w:val="18"/>
        </w:rPr>
        <w:t xml:space="preserve"> </w:t>
      </w:r>
      <w:r>
        <w:rPr>
          <w:color w:val="231F20"/>
          <w:sz w:val="18"/>
        </w:rPr>
        <w:t>for</w:t>
      </w:r>
      <w:r>
        <w:rPr>
          <w:color w:val="231F20"/>
          <w:spacing w:val="-6"/>
          <w:sz w:val="18"/>
        </w:rPr>
        <w:t xml:space="preserve"> </w:t>
      </w:r>
      <w:r>
        <w:rPr>
          <w:color w:val="231F20"/>
          <w:sz w:val="18"/>
        </w:rPr>
        <w:t>investment</w:t>
      </w:r>
      <w:r>
        <w:rPr>
          <w:color w:val="231F20"/>
          <w:spacing w:val="-6"/>
          <w:sz w:val="18"/>
        </w:rPr>
        <w:t xml:space="preserve"> </w:t>
      </w:r>
      <w:r>
        <w:rPr>
          <w:color w:val="231F20"/>
          <w:sz w:val="18"/>
        </w:rPr>
        <w:t>at</w:t>
      </w:r>
      <w:r>
        <w:rPr>
          <w:color w:val="231F20"/>
          <w:spacing w:val="-6"/>
          <w:sz w:val="18"/>
        </w:rPr>
        <w:t xml:space="preserve"> </w:t>
      </w:r>
      <w:r>
        <w:rPr>
          <w:color w:val="231F20"/>
          <w:sz w:val="18"/>
        </w:rPr>
        <w:t>any</w:t>
      </w:r>
      <w:r>
        <w:rPr>
          <w:color w:val="231F20"/>
          <w:spacing w:val="-6"/>
          <w:sz w:val="18"/>
        </w:rPr>
        <w:t xml:space="preserve"> </w:t>
      </w:r>
      <w:r>
        <w:rPr>
          <w:color w:val="231F20"/>
          <w:sz w:val="18"/>
        </w:rPr>
        <w:t>time</w:t>
      </w:r>
      <w:r>
        <w:rPr>
          <w:color w:val="231F20"/>
          <w:spacing w:val="-6"/>
          <w:sz w:val="18"/>
        </w:rPr>
        <w:t xml:space="preserve"> </w:t>
      </w:r>
      <w:r>
        <w:rPr>
          <w:color w:val="231F20"/>
          <w:sz w:val="18"/>
        </w:rPr>
        <w:t>before</w:t>
      </w:r>
      <w:r>
        <w:rPr>
          <w:color w:val="231F20"/>
          <w:spacing w:val="-6"/>
          <w:sz w:val="18"/>
        </w:rPr>
        <w:t xml:space="preserve"> </w:t>
      </w:r>
      <w:r>
        <w:rPr>
          <w:color w:val="231F20"/>
          <w:sz w:val="18"/>
        </w:rPr>
        <w:t>such</w:t>
      </w:r>
      <w:r>
        <w:rPr>
          <w:color w:val="231F20"/>
          <w:spacing w:val="-6"/>
          <w:sz w:val="18"/>
        </w:rPr>
        <w:t xml:space="preserve"> </w:t>
      </w:r>
      <w:r>
        <w:rPr>
          <w:color w:val="231F20"/>
          <w:sz w:val="18"/>
        </w:rPr>
        <w:t>income</w:t>
      </w:r>
      <w:r>
        <w:rPr>
          <w:color w:val="231F20"/>
          <w:spacing w:val="-6"/>
          <w:sz w:val="18"/>
        </w:rPr>
        <w:t xml:space="preserve"> </w:t>
      </w:r>
      <w:r>
        <w:rPr>
          <w:color w:val="231F20"/>
          <w:sz w:val="18"/>
        </w:rPr>
        <w:t>or</w:t>
      </w:r>
    </w:p>
    <w:p w:rsidR="00A33C7B" w:rsidRDefault="0089559E">
      <w:pPr>
        <w:pStyle w:val="Textkrper"/>
        <w:spacing w:line="207" w:lineRule="exact"/>
        <w:ind w:left="460"/>
      </w:pPr>
      <w:r>
        <w:rPr>
          <w:color w:val="231F20"/>
        </w:rPr>
        <w:t>gain</w:t>
      </w:r>
      <w:r>
        <w:rPr>
          <w:color w:val="231F20"/>
          <w:spacing w:val="-12"/>
        </w:rPr>
        <w:t xml:space="preserve"> </w:t>
      </w:r>
      <w:r>
        <w:rPr>
          <w:color w:val="231F20"/>
        </w:rPr>
        <w:t>is</w:t>
      </w:r>
      <w:r>
        <w:rPr>
          <w:color w:val="231F20"/>
          <w:spacing w:val="-11"/>
        </w:rPr>
        <w:t xml:space="preserve"> </w:t>
      </w:r>
      <w:r>
        <w:rPr>
          <w:color w:val="231F20"/>
          <w:spacing w:val="-2"/>
        </w:rPr>
        <w:t>recognized).</w:t>
      </w:r>
    </w:p>
    <w:p w:rsidR="00A33C7B" w:rsidRDefault="00A33C7B">
      <w:pPr>
        <w:spacing w:line="207" w:lineRule="exact"/>
        <w:sectPr w:rsidR="00A33C7B">
          <w:pgSz w:w="12240" w:h="15840"/>
          <w:pgMar w:top="400" w:right="700" w:bottom="820" w:left="720" w:header="0" w:footer="636" w:gutter="0"/>
          <w:cols w:num="2" w:space="720" w:equalWidth="0">
            <w:col w:w="5238" w:space="221"/>
            <w:col w:w="5361"/>
          </w:cols>
        </w:sectPr>
      </w:pPr>
    </w:p>
    <w:p w:rsidR="00A33C7B" w:rsidRDefault="0089559E">
      <w:pPr>
        <w:pStyle w:val="Listenabsatz"/>
        <w:numPr>
          <w:ilvl w:val="0"/>
          <w:numId w:val="23"/>
        </w:numPr>
        <w:tabs>
          <w:tab w:val="left" w:pos="460"/>
        </w:tabs>
        <w:spacing w:before="153" w:line="220" w:lineRule="auto"/>
        <w:ind w:right="90"/>
        <w:rPr>
          <w:sz w:val="18"/>
        </w:rPr>
      </w:pPr>
      <w:r>
        <w:rPr>
          <w:color w:val="231F20"/>
          <w:position w:val="1"/>
          <w:sz w:val="18"/>
        </w:rPr>
        <w:t>Royalties</w:t>
      </w:r>
      <w:r>
        <w:rPr>
          <w:color w:val="231F20"/>
          <w:spacing w:val="-13"/>
          <w:position w:val="1"/>
          <w:sz w:val="18"/>
        </w:rPr>
        <w:t xml:space="preserve"> </w:t>
      </w:r>
      <w:r>
        <w:rPr>
          <w:color w:val="231F20"/>
          <w:position w:val="1"/>
          <w:sz w:val="18"/>
        </w:rPr>
        <w:t>derived</w:t>
      </w:r>
      <w:r>
        <w:rPr>
          <w:color w:val="231F20"/>
          <w:spacing w:val="-12"/>
          <w:position w:val="1"/>
          <w:sz w:val="18"/>
        </w:rPr>
        <w:t xml:space="preserve"> </w:t>
      </w:r>
      <w:r>
        <w:rPr>
          <w:color w:val="231F20"/>
          <w:position w:val="1"/>
          <w:sz w:val="18"/>
        </w:rPr>
        <w:t>by</w:t>
      </w:r>
      <w:r>
        <w:rPr>
          <w:color w:val="231F20"/>
          <w:spacing w:val="-13"/>
          <w:position w:val="1"/>
          <w:sz w:val="18"/>
        </w:rPr>
        <w:t xml:space="preserve"> </w:t>
      </w:r>
      <w:r>
        <w:rPr>
          <w:color w:val="231F20"/>
          <w:position w:val="1"/>
          <w:sz w:val="18"/>
        </w:rPr>
        <w:t>the</w:t>
      </w:r>
      <w:r>
        <w:rPr>
          <w:color w:val="231F20"/>
          <w:spacing w:val="-12"/>
          <w:position w:val="1"/>
          <w:sz w:val="18"/>
        </w:rPr>
        <w:t xml:space="preserve"> </w:t>
      </w:r>
      <w:r>
        <w:rPr>
          <w:color w:val="231F20"/>
          <w:position w:val="1"/>
          <w:sz w:val="18"/>
        </w:rPr>
        <w:t>taxpayer</w:t>
      </w:r>
      <w:r>
        <w:rPr>
          <w:color w:val="231F20"/>
          <w:spacing w:val="-13"/>
          <w:position w:val="1"/>
          <w:sz w:val="18"/>
        </w:rPr>
        <w:t xml:space="preserve"> </w:t>
      </w:r>
      <w:r>
        <w:rPr>
          <w:color w:val="231F20"/>
          <w:position w:val="1"/>
          <w:sz w:val="18"/>
        </w:rPr>
        <w:t>in</w:t>
      </w:r>
      <w:r>
        <w:rPr>
          <w:color w:val="231F20"/>
          <w:spacing w:val="-13"/>
          <w:position w:val="1"/>
          <w:sz w:val="18"/>
        </w:rPr>
        <w:t xml:space="preserve"> </w:t>
      </w:r>
      <w:r>
        <w:rPr>
          <w:color w:val="231F20"/>
          <w:position w:val="1"/>
          <w:sz w:val="18"/>
        </w:rPr>
        <w:t>the</w:t>
      </w:r>
      <w:r>
        <w:rPr>
          <w:color w:val="231F20"/>
          <w:spacing w:val="-12"/>
          <w:position w:val="1"/>
          <w:sz w:val="18"/>
        </w:rPr>
        <w:t xml:space="preserve"> </w:t>
      </w:r>
      <w:r>
        <w:rPr>
          <w:color w:val="231F20"/>
          <w:position w:val="1"/>
          <w:sz w:val="18"/>
        </w:rPr>
        <w:t>ordinary</w:t>
      </w:r>
      <w:r>
        <w:rPr>
          <w:color w:val="231F20"/>
          <w:spacing w:val="-13"/>
          <w:position w:val="1"/>
          <w:sz w:val="18"/>
        </w:rPr>
        <w:t xml:space="preserve"> </w:t>
      </w:r>
      <w:r>
        <w:rPr>
          <w:color w:val="231F20"/>
          <w:position w:val="1"/>
          <w:sz w:val="18"/>
        </w:rPr>
        <w:t>course</w:t>
      </w:r>
      <w:r>
        <w:rPr>
          <w:color w:val="231F20"/>
          <w:spacing w:val="-12"/>
          <w:position w:val="1"/>
          <w:sz w:val="18"/>
        </w:rPr>
        <w:t xml:space="preserve"> </w:t>
      </w:r>
      <w:r>
        <w:rPr>
          <w:color w:val="231F20"/>
          <w:position w:val="1"/>
          <w:sz w:val="18"/>
        </w:rPr>
        <w:t>of</w:t>
      </w:r>
      <w:r>
        <w:rPr>
          <w:color w:val="231F20"/>
          <w:spacing w:val="-13"/>
          <w:position w:val="1"/>
          <w:sz w:val="18"/>
        </w:rPr>
        <w:t xml:space="preserve"> </w:t>
      </w:r>
      <w:r>
        <w:rPr>
          <w:color w:val="231F20"/>
          <w:position w:val="1"/>
          <w:sz w:val="18"/>
        </w:rPr>
        <w:t xml:space="preserve">a </w:t>
      </w:r>
      <w:r>
        <w:rPr>
          <w:color w:val="231F20"/>
          <w:sz w:val="18"/>
        </w:rPr>
        <w:t>trade or business of licensing intangible property.</w:t>
      </w:r>
    </w:p>
    <w:p w:rsidR="00A33C7B" w:rsidRDefault="0089559E">
      <w:pPr>
        <w:pStyle w:val="Listenabsatz"/>
        <w:numPr>
          <w:ilvl w:val="0"/>
          <w:numId w:val="23"/>
        </w:numPr>
        <w:tabs>
          <w:tab w:val="left" w:pos="460"/>
        </w:tabs>
        <w:spacing w:line="230" w:lineRule="auto"/>
        <w:ind w:right="49"/>
        <w:rPr>
          <w:sz w:val="18"/>
        </w:rPr>
      </w:pPr>
      <w:r>
        <w:rPr>
          <w:color w:val="231F20"/>
          <w:position w:val="1"/>
          <w:sz w:val="18"/>
        </w:rPr>
        <w:t xml:space="preserve">Amounts included in the gross income of a patron of a </w:t>
      </w:r>
      <w:r>
        <w:rPr>
          <w:color w:val="231F20"/>
          <w:sz w:val="18"/>
        </w:rPr>
        <w:t>cooperative by reason of any payment or allocation to the patron</w:t>
      </w:r>
      <w:r>
        <w:rPr>
          <w:color w:val="231F20"/>
          <w:spacing w:val="-12"/>
          <w:sz w:val="18"/>
        </w:rPr>
        <w:t xml:space="preserve"> </w:t>
      </w:r>
      <w:r>
        <w:rPr>
          <w:color w:val="231F20"/>
          <w:sz w:val="18"/>
        </w:rPr>
        <w:t>based</w:t>
      </w:r>
      <w:r>
        <w:rPr>
          <w:color w:val="231F20"/>
          <w:spacing w:val="-12"/>
          <w:sz w:val="18"/>
        </w:rPr>
        <w:t xml:space="preserve"> </w:t>
      </w:r>
      <w:r>
        <w:rPr>
          <w:color w:val="231F20"/>
          <w:sz w:val="18"/>
        </w:rPr>
        <w:t>on</w:t>
      </w:r>
      <w:r>
        <w:rPr>
          <w:color w:val="231F20"/>
          <w:spacing w:val="-12"/>
          <w:sz w:val="18"/>
        </w:rPr>
        <w:t xml:space="preserve"> </w:t>
      </w:r>
      <w:r>
        <w:rPr>
          <w:color w:val="231F20"/>
          <w:sz w:val="18"/>
        </w:rPr>
        <w:t>patronage</w:t>
      </w:r>
      <w:r>
        <w:rPr>
          <w:color w:val="231F20"/>
          <w:spacing w:val="-12"/>
          <w:sz w:val="18"/>
        </w:rPr>
        <w:t xml:space="preserve"> </w:t>
      </w:r>
      <w:r>
        <w:rPr>
          <w:color w:val="231F20"/>
          <w:sz w:val="18"/>
        </w:rPr>
        <w:t>as</w:t>
      </w:r>
      <w:r>
        <w:rPr>
          <w:color w:val="231F20"/>
          <w:spacing w:val="-12"/>
          <w:sz w:val="18"/>
        </w:rPr>
        <w:t xml:space="preserve"> </w:t>
      </w:r>
      <w:r>
        <w:rPr>
          <w:color w:val="231F20"/>
          <w:sz w:val="18"/>
        </w:rPr>
        <w:t>a</w:t>
      </w:r>
      <w:r>
        <w:rPr>
          <w:color w:val="231F20"/>
          <w:spacing w:val="-12"/>
          <w:sz w:val="18"/>
        </w:rPr>
        <w:t xml:space="preserve"> </w:t>
      </w:r>
      <w:r>
        <w:rPr>
          <w:color w:val="231F20"/>
          <w:sz w:val="18"/>
        </w:rPr>
        <w:t>result</w:t>
      </w:r>
      <w:r>
        <w:rPr>
          <w:color w:val="231F20"/>
          <w:spacing w:val="-12"/>
          <w:sz w:val="18"/>
        </w:rPr>
        <w:t xml:space="preserve"> </w:t>
      </w:r>
      <w:r>
        <w:rPr>
          <w:color w:val="231F20"/>
          <w:sz w:val="18"/>
        </w:rPr>
        <w:t>of</w:t>
      </w:r>
      <w:r>
        <w:rPr>
          <w:color w:val="231F20"/>
          <w:spacing w:val="-12"/>
          <w:sz w:val="18"/>
        </w:rPr>
        <w:t xml:space="preserve"> </w:t>
      </w:r>
      <w:r>
        <w:rPr>
          <w:color w:val="231F20"/>
          <w:sz w:val="18"/>
        </w:rPr>
        <w:t>a</w:t>
      </w:r>
      <w:r>
        <w:rPr>
          <w:color w:val="231F20"/>
          <w:spacing w:val="-12"/>
          <w:sz w:val="18"/>
        </w:rPr>
        <w:t xml:space="preserve"> </w:t>
      </w:r>
      <w:r>
        <w:rPr>
          <w:color w:val="231F20"/>
          <w:sz w:val="18"/>
        </w:rPr>
        <w:t>trade</w:t>
      </w:r>
      <w:r>
        <w:rPr>
          <w:color w:val="231F20"/>
          <w:spacing w:val="-12"/>
          <w:sz w:val="18"/>
        </w:rPr>
        <w:t xml:space="preserve"> </w:t>
      </w:r>
      <w:r>
        <w:rPr>
          <w:color w:val="231F20"/>
          <w:sz w:val="18"/>
        </w:rPr>
        <w:t>or</w:t>
      </w:r>
      <w:r>
        <w:rPr>
          <w:color w:val="231F20"/>
          <w:spacing w:val="-12"/>
          <w:sz w:val="18"/>
        </w:rPr>
        <w:t xml:space="preserve"> </w:t>
      </w:r>
      <w:r>
        <w:rPr>
          <w:color w:val="231F20"/>
          <w:sz w:val="18"/>
        </w:rPr>
        <w:t>business of the patron.</w:t>
      </w:r>
    </w:p>
    <w:p w:rsidR="00A33C7B" w:rsidRDefault="0089559E">
      <w:pPr>
        <w:pStyle w:val="Listenabsatz"/>
        <w:numPr>
          <w:ilvl w:val="0"/>
          <w:numId w:val="23"/>
        </w:numPr>
        <w:tabs>
          <w:tab w:val="left" w:pos="460"/>
        </w:tabs>
        <w:spacing w:line="220" w:lineRule="auto"/>
        <w:ind w:right="73"/>
        <w:rPr>
          <w:sz w:val="18"/>
        </w:rPr>
      </w:pPr>
      <w:r>
        <w:rPr>
          <w:color w:val="231F20"/>
          <w:position w:val="1"/>
          <w:sz w:val="18"/>
        </w:rPr>
        <w:t>Other</w:t>
      </w:r>
      <w:r>
        <w:rPr>
          <w:color w:val="231F20"/>
          <w:spacing w:val="-12"/>
          <w:position w:val="1"/>
          <w:sz w:val="18"/>
        </w:rPr>
        <w:t xml:space="preserve"> </w:t>
      </w:r>
      <w:r>
        <w:rPr>
          <w:color w:val="231F20"/>
          <w:position w:val="1"/>
          <w:sz w:val="18"/>
        </w:rPr>
        <w:t>income</w:t>
      </w:r>
      <w:r>
        <w:rPr>
          <w:color w:val="231F20"/>
          <w:spacing w:val="-12"/>
          <w:position w:val="1"/>
          <w:sz w:val="18"/>
        </w:rPr>
        <w:t xml:space="preserve"> </w:t>
      </w:r>
      <w:r>
        <w:rPr>
          <w:color w:val="231F20"/>
          <w:position w:val="1"/>
          <w:sz w:val="18"/>
        </w:rPr>
        <w:t>identified</w:t>
      </w:r>
      <w:r>
        <w:rPr>
          <w:color w:val="231F20"/>
          <w:spacing w:val="-12"/>
          <w:position w:val="1"/>
          <w:sz w:val="18"/>
        </w:rPr>
        <w:t xml:space="preserve"> </w:t>
      </w:r>
      <w:r>
        <w:rPr>
          <w:color w:val="231F20"/>
          <w:position w:val="1"/>
          <w:sz w:val="18"/>
        </w:rPr>
        <w:t>by</w:t>
      </w:r>
      <w:r>
        <w:rPr>
          <w:color w:val="231F20"/>
          <w:spacing w:val="-12"/>
          <w:position w:val="1"/>
          <w:sz w:val="18"/>
        </w:rPr>
        <w:t xml:space="preserve"> </w:t>
      </w:r>
      <w:r>
        <w:rPr>
          <w:color w:val="231F20"/>
          <w:position w:val="1"/>
          <w:sz w:val="18"/>
        </w:rPr>
        <w:t>the</w:t>
      </w:r>
      <w:r>
        <w:rPr>
          <w:color w:val="231F20"/>
          <w:spacing w:val="-12"/>
          <w:position w:val="1"/>
          <w:sz w:val="18"/>
        </w:rPr>
        <w:t xml:space="preserve"> </w:t>
      </w:r>
      <w:r>
        <w:rPr>
          <w:color w:val="231F20"/>
          <w:position w:val="1"/>
          <w:sz w:val="18"/>
        </w:rPr>
        <w:t>IRS</w:t>
      </w:r>
      <w:r>
        <w:rPr>
          <w:color w:val="231F20"/>
          <w:spacing w:val="-12"/>
          <w:position w:val="1"/>
          <w:sz w:val="18"/>
        </w:rPr>
        <w:t xml:space="preserve"> </w:t>
      </w:r>
      <w:r>
        <w:rPr>
          <w:color w:val="231F20"/>
          <w:position w:val="1"/>
          <w:sz w:val="18"/>
        </w:rPr>
        <w:t>as</w:t>
      </w:r>
      <w:r>
        <w:rPr>
          <w:color w:val="231F20"/>
          <w:spacing w:val="-12"/>
          <w:position w:val="1"/>
          <w:sz w:val="18"/>
        </w:rPr>
        <w:t xml:space="preserve"> </w:t>
      </w:r>
      <w:r>
        <w:rPr>
          <w:color w:val="231F20"/>
          <w:position w:val="1"/>
          <w:sz w:val="18"/>
        </w:rPr>
        <w:t>income</w:t>
      </w:r>
      <w:r>
        <w:rPr>
          <w:color w:val="231F20"/>
          <w:spacing w:val="-12"/>
          <w:position w:val="1"/>
          <w:sz w:val="18"/>
        </w:rPr>
        <w:t xml:space="preserve"> </w:t>
      </w:r>
      <w:r>
        <w:rPr>
          <w:color w:val="231F20"/>
          <w:position w:val="1"/>
          <w:sz w:val="18"/>
        </w:rPr>
        <w:t>derived</w:t>
      </w:r>
      <w:r>
        <w:rPr>
          <w:color w:val="231F20"/>
          <w:spacing w:val="-12"/>
          <w:position w:val="1"/>
          <w:sz w:val="18"/>
        </w:rPr>
        <w:t xml:space="preserve"> </w:t>
      </w:r>
      <w:r>
        <w:rPr>
          <w:color w:val="231F20"/>
          <w:position w:val="1"/>
          <w:sz w:val="18"/>
        </w:rPr>
        <w:t>by</w:t>
      </w:r>
      <w:r>
        <w:rPr>
          <w:color w:val="231F20"/>
          <w:spacing w:val="-12"/>
          <w:position w:val="1"/>
          <w:sz w:val="18"/>
        </w:rPr>
        <w:t xml:space="preserve"> </w:t>
      </w:r>
      <w:r>
        <w:rPr>
          <w:color w:val="231F20"/>
          <w:position w:val="1"/>
          <w:sz w:val="18"/>
        </w:rPr>
        <w:t xml:space="preserve">the </w:t>
      </w:r>
      <w:r>
        <w:rPr>
          <w:color w:val="231F20"/>
          <w:sz w:val="18"/>
        </w:rPr>
        <w:t>taxpayer in the ordinary course of a trade or business.</w:t>
      </w:r>
    </w:p>
    <w:p w:rsidR="00A33C7B" w:rsidRDefault="0089559E">
      <w:pPr>
        <w:pStyle w:val="Textkrper"/>
        <w:spacing w:before="52" w:line="237" w:lineRule="auto"/>
        <w:ind w:left="119" w:firstLine="240"/>
      </w:pPr>
      <w:r>
        <w:rPr>
          <w:color w:val="231F20"/>
          <w:spacing w:val="-2"/>
        </w:rPr>
        <w:t xml:space="preserve">See Temporary Regulations section 1.469-2T(c)(3) for more </w:t>
      </w:r>
      <w:r>
        <w:rPr>
          <w:color w:val="231F20"/>
        </w:rPr>
        <w:t>information on portfolio income.</w:t>
      </w:r>
    </w:p>
    <w:p w:rsidR="00A33C7B" w:rsidRDefault="0089559E">
      <w:pPr>
        <w:pStyle w:val="Textkrper"/>
        <w:spacing w:before="66" w:line="237" w:lineRule="auto"/>
        <w:ind w:left="119" w:right="250" w:firstLine="240"/>
      </w:pPr>
      <w:r>
        <w:rPr>
          <w:color w:val="231F20"/>
        </w:rPr>
        <w:t>Report</w:t>
      </w:r>
      <w:r>
        <w:rPr>
          <w:color w:val="231F20"/>
          <w:spacing w:val="-13"/>
        </w:rPr>
        <w:t xml:space="preserve"> </w:t>
      </w:r>
      <w:r>
        <w:rPr>
          <w:color w:val="231F20"/>
        </w:rPr>
        <w:t>portfolio</w:t>
      </w:r>
      <w:r>
        <w:rPr>
          <w:color w:val="231F20"/>
          <w:spacing w:val="-12"/>
        </w:rPr>
        <w:t xml:space="preserve"> </w:t>
      </w:r>
      <w:r>
        <w:rPr>
          <w:color w:val="231F20"/>
        </w:rPr>
        <w:t>income</w:t>
      </w:r>
      <w:r>
        <w:rPr>
          <w:color w:val="231F20"/>
          <w:spacing w:val="-13"/>
        </w:rPr>
        <w:t xml:space="preserve"> </w:t>
      </w:r>
      <w:r>
        <w:rPr>
          <w:color w:val="231F20"/>
        </w:rPr>
        <w:t>and</w:t>
      </w:r>
      <w:r>
        <w:rPr>
          <w:color w:val="231F20"/>
          <w:spacing w:val="-12"/>
        </w:rPr>
        <w:t xml:space="preserve"> </w:t>
      </w:r>
      <w:r>
        <w:rPr>
          <w:color w:val="231F20"/>
        </w:rPr>
        <w:t>related</w:t>
      </w:r>
      <w:r>
        <w:rPr>
          <w:color w:val="231F20"/>
          <w:spacing w:val="-13"/>
        </w:rPr>
        <w:t xml:space="preserve"> </w:t>
      </w:r>
      <w:r>
        <w:rPr>
          <w:color w:val="231F20"/>
        </w:rPr>
        <w:t>deductions</w:t>
      </w:r>
      <w:r>
        <w:rPr>
          <w:color w:val="231F20"/>
          <w:spacing w:val="-12"/>
        </w:rPr>
        <w:t xml:space="preserve"> </w:t>
      </w:r>
      <w:r>
        <w:rPr>
          <w:color w:val="231F20"/>
        </w:rPr>
        <w:t>on Schedule K rather than on page 1 of Form 1065.</w:t>
      </w:r>
    </w:p>
    <w:p w:rsidR="00A33C7B" w:rsidRDefault="00A33C7B">
      <w:pPr>
        <w:pStyle w:val="Textkrper"/>
        <w:spacing w:before="2"/>
        <w:ind w:left="0"/>
        <w:rPr>
          <w:sz w:val="21"/>
        </w:rPr>
      </w:pPr>
    </w:p>
    <w:p w:rsidR="00A33C7B" w:rsidRDefault="0089559E">
      <w:pPr>
        <w:pStyle w:val="berschrift4"/>
        <w:ind w:left="119"/>
      </w:pPr>
      <w:r>
        <w:rPr>
          <w:color w:val="231F20"/>
        </w:rPr>
        <w:t>Self-Charged</w:t>
      </w:r>
      <w:r>
        <w:rPr>
          <w:color w:val="231F20"/>
          <w:spacing w:val="-5"/>
        </w:rPr>
        <w:t xml:space="preserve"> </w:t>
      </w:r>
      <w:r>
        <w:rPr>
          <w:color w:val="231F20"/>
          <w:spacing w:val="-2"/>
        </w:rPr>
        <w:t>Interest</w:t>
      </w:r>
    </w:p>
    <w:p w:rsidR="00A33C7B" w:rsidRDefault="0089559E">
      <w:pPr>
        <w:pStyle w:val="Textkrper"/>
        <w:spacing w:before="193" w:line="237" w:lineRule="auto"/>
        <w:ind w:left="119"/>
      </w:pPr>
      <w:r>
        <w:rPr>
          <w:color w:val="231F20"/>
        </w:rPr>
        <w:t>Certain self-charged interest income and deductions may be treated as passive activity gross income and passive activity deductions if the loan proceeds are used in a passive activity. Generally, self-charged interest income and deductions result from loans between the partnership and its partners and also include</w:t>
      </w:r>
      <w:r>
        <w:rPr>
          <w:color w:val="231F20"/>
          <w:spacing w:val="-13"/>
        </w:rPr>
        <w:t xml:space="preserve"> </w:t>
      </w:r>
      <w:r>
        <w:rPr>
          <w:color w:val="231F20"/>
        </w:rPr>
        <w:t>loans</w:t>
      </w:r>
      <w:r>
        <w:rPr>
          <w:color w:val="231F20"/>
          <w:spacing w:val="-12"/>
        </w:rPr>
        <w:t xml:space="preserve"> </w:t>
      </w:r>
      <w:r>
        <w:rPr>
          <w:color w:val="231F20"/>
        </w:rPr>
        <w:t>between</w:t>
      </w:r>
      <w:r>
        <w:rPr>
          <w:color w:val="231F20"/>
          <w:spacing w:val="-13"/>
        </w:rPr>
        <w:t xml:space="preserve"> </w:t>
      </w:r>
      <w:r>
        <w:rPr>
          <w:color w:val="231F20"/>
        </w:rPr>
        <w:t>the</w:t>
      </w:r>
      <w:r>
        <w:rPr>
          <w:color w:val="231F20"/>
          <w:spacing w:val="-12"/>
        </w:rPr>
        <w:t xml:space="preserve"> </w:t>
      </w:r>
      <w:r>
        <w:rPr>
          <w:color w:val="231F20"/>
        </w:rPr>
        <w:t>partnership</w:t>
      </w:r>
      <w:r>
        <w:rPr>
          <w:color w:val="231F20"/>
          <w:spacing w:val="-13"/>
        </w:rPr>
        <w:t xml:space="preserve"> </w:t>
      </w:r>
      <w:r>
        <w:rPr>
          <w:color w:val="231F20"/>
        </w:rPr>
        <w:t>and</w:t>
      </w:r>
      <w:r>
        <w:rPr>
          <w:color w:val="231F20"/>
          <w:spacing w:val="-12"/>
        </w:rPr>
        <w:t xml:space="preserve"> </w:t>
      </w:r>
      <w:r>
        <w:rPr>
          <w:color w:val="231F20"/>
        </w:rPr>
        <w:t>another</w:t>
      </w:r>
      <w:r>
        <w:rPr>
          <w:color w:val="231F20"/>
          <w:spacing w:val="-13"/>
        </w:rPr>
        <w:t xml:space="preserve"> </w:t>
      </w:r>
      <w:r>
        <w:rPr>
          <w:color w:val="231F20"/>
        </w:rPr>
        <w:t>partnership</w:t>
      </w:r>
      <w:r>
        <w:rPr>
          <w:color w:val="231F20"/>
          <w:spacing w:val="-12"/>
        </w:rPr>
        <w:t xml:space="preserve"> </w:t>
      </w:r>
      <w:r>
        <w:rPr>
          <w:color w:val="231F20"/>
        </w:rPr>
        <w:t>if each owner in the borrowing entity has the same proportional ownership interest in the lending entity.</w:t>
      </w:r>
    </w:p>
    <w:p w:rsidR="00A33C7B" w:rsidRDefault="0089559E">
      <w:pPr>
        <w:pStyle w:val="Textkrper"/>
        <w:spacing w:before="173" w:line="237" w:lineRule="auto"/>
        <w:ind w:left="119" w:right="32" w:firstLine="240"/>
      </w:pPr>
      <w:r>
        <w:rPr>
          <w:color w:val="231F20"/>
        </w:rPr>
        <w:t>The self-charged interest rules don’t apply to a partner’s interest in a partnership if the partnership makes an election under</w:t>
      </w:r>
      <w:r>
        <w:rPr>
          <w:color w:val="231F20"/>
          <w:spacing w:val="-8"/>
        </w:rPr>
        <w:t xml:space="preserve"> </w:t>
      </w:r>
      <w:r>
        <w:rPr>
          <w:color w:val="231F20"/>
        </w:rPr>
        <w:t>Regulations</w:t>
      </w:r>
      <w:r>
        <w:rPr>
          <w:color w:val="231F20"/>
          <w:spacing w:val="-8"/>
        </w:rPr>
        <w:t xml:space="preserve"> </w:t>
      </w:r>
      <w:r>
        <w:rPr>
          <w:color w:val="231F20"/>
        </w:rPr>
        <w:t>section</w:t>
      </w:r>
      <w:r>
        <w:rPr>
          <w:color w:val="231F20"/>
          <w:spacing w:val="-8"/>
        </w:rPr>
        <w:t xml:space="preserve"> </w:t>
      </w:r>
      <w:r>
        <w:rPr>
          <w:color w:val="231F20"/>
        </w:rPr>
        <w:t>1.469-7(g)</w:t>
      </w:r>
      <w:r>
        <w:rPr>
          <w:color w:val="231F20"/>
          <w:spacing w:val="-8"/>
        </w:rPr>
        <w:t xml:space="preserve"> </w:t>
      </w:r>
      <w:r>
        <w:rPr>
          <w:color w:val="231F20"/>
        </w:rPr>
        <w:t>to</w:t>
      </w:r>
      <w:r>
        <w:rPr>
          <w:color w:val="231F20"/>
          <w:spacing w:val="-8"/>
        </w:rPr>
        <w:t xml:space="preserve"> </w:t>
      </w:r>
      <w:r>
        <w:rPr>
          <w:color w:val="231F20"/>
        </w:rPr>
        <w:t>avoid</w:t>
      </w:r>
      <w:r>
        <w:rPr>
          <w:color w:val="231F20"/>
          <w:spacing w:val="-8"/>
        </w:rPr>
        <w:t xml:space="preserve"> </w:t>
      </w:r>
      <w:r>
        <w:rPr>
          <w:color w:val="231F20"/>
        </w:rPr>
        <w:t>the</w:t>
      </w:r>
      <w:r>
        <w:rPr>
          <w:color w:val="231F20"/>
          <w:spacing w:val="-8"/>
        </w:rPr>
        <w:t xml:space="preserve"> </w:t>
      </w:r>
      <w:r>
        <w:rPr>
          <w:color w:val="231F20"/>
        </w:rPr>
        <w:t>application</w:t>
      </w:r>
      <w:r>
        <w:rPr>
          <w:color w:val="231F20"/>
          <w:spacing w:val="-8"/>
        </w:rPr>
        <w:t xml:space="preserve"> </w:t>
      </w:r>
      <w:r>
        <w:rPr>
          <w:color w:val="231F20"/>
        </w:rPr>
        <w:t>of these</w:t>
      </w:r>
      <w:r>
        <w:rPr>
          <w:color w:val="231F20"/>
          <w:spacing w:val="-13"/>
        </w:rPr>
        <w:t xml:space="preserve"> </w:t>
      </w:r>
      <w:r>
        <w:rPr>
          <w:color w:val="231F20"/>
        </w:rPr>
        <w:t>rules.</w:t>
      </w:r>
      <w:r>
        <w:rPr>
          <w:color w:val="231F20"/>
          <w:spacing w:val="-12"/>
        </w:rPr>
        <w:t xml:space="preserve"> </w:t>
      </w:r>
      <w:r>
        <w:rPr>
          <w:color w:val="231F20"/>
        </w:rPr>
        <w:t>To</w:t>
      </w:r>
      <w:r>
        <w:rPr>
          <w:color w:val="231F20"/>
          <w:spacing w:val="-13"/>
        </w:rPr>
        <w:t xml:space="preserve"> </w:t>
      </w:r>
      <w:r>
        <w:rPr>
          <w:color w:val="231F20"/>
        </w:rPr>
        <w:t>make</w:t>
      </w:r>
      <w:r>
        <w:rPr>
          <w:color w:val="231F20"/>
          <w:spacing w:val="-12"/>
        </w:rPr>
        <w:t xml:space="preserve"> </w:t>
      </w:r>
      <w:r>
        <w:rPr>
          <w:color w:val="231F20"/>
        </w:rPr>
        <w:t>the</w:t>
      </w:r>
      <w:r>
        <w:rPr>
          <w:color w:val="231F20"/>
          <w:spacing w:val="-13"/>
        </w:rPr>
        <w:t xml:space="preserve"> </w:t>
      </w:r>
      <w:r>
        <w:rPr>
          <w:color w:val="231F20"/>
        </w:rPr>
        <w:t>election,</w:t>
      </w:r>
      <w:r>
        <w:rPr>
          <w:color w:val="231F20"/>
          <w:spacing w:val="-13"/>
        </w:rPr>
        <w:t xml:space="preserve"> </w:t>
      </w:r>
      <w:r>
        <w:rPr>
          <w:color w:val="231F20"/>
        </w:rPr>
        <w:t>the</w:t>
      </w:r>
      <w:r>
        <w:rPr>
          <w:color w:val="231F20"/>
          <w:spacing w:val="-12"/>
        </w:rPr>
        <w:t xml:space="preserve"> </w:t>
      </w:r>
      <w:r>
        <w:rPr>
          <w:color w:val="231F20"/>
        </w:rPr>
        <w:t>partnership</w:t>
      </w:r>
      <w:r>
        <w:rPr>
          <w:color w:val="231F20"/>
          <w:spacing w:val="-13"/>
        </w:rPr>
        <w:t xml:space="preserve"> </w:t>
      </w:r>
      <w:r>
        <w:rPr>
          <w:color w:val="231F20"/>
        </w:rPr>
        <w:t>must</w:t>
      </w:r>
      <w:r>
        <w:rPr>
          <w:color w:val="231F20"/>
          <w:spacing w:val="-12"/>
        </w:rPr>
        <w:t xml:space="preserve"> </w:t>
      </w:r>
      <w:r>
        <w:rPr>
          <w:color w:val="231F20"/>
        </w:rPr>
        <w:t>attach</w:t>
      </w:r>
      <w:r>
        <w:rPr>
          <w:color w:val="231F20"/>
          <w:spacing w:val="-13"/>
        </w:rPr>
        <w:t xml:space="preserve"> </w:t>
      </w:r>
      <w:r>
        <w:rPr>
          <w:color w:val="231F20"/>
        </w:rPr>
        <w:t>to its original or amended partnership return a statement that includes the name, address, and EIN of the partnership and a declaration that the election is being made under Regulations section 1.469-7(g). The election will apply to the tax year in which it was made and all subsequent tax years. Once made, the election may only be revoked with the consent of the IRS.</w:t>
      </w:r>
    </w:p>
    <w:p w:rsidR="00A33C7B" w:rsidRDefault="0089559E">
      <w:pPr>
        <w:pStyle w:val="Textkrper"/>
        <w:spacing w:before="171" w:line="237" w:lineRule="auto"/>
        <w:ind w:left="119" w:firstLine="240"/>
      </w:pPr>
      <w:r>
        <w:rPr>
          <w:color w:val="231F20"/>
        </w:rPr>
        <w:t>For</w:t>
      </w:r>
      <w:r>
        <w:rPr>
          <w:color w:val="231F20"/>
          <w:spacing w:val="-13"/>
        </w:rPr>
        <w:t xml:space="preserve"> </w:t>
      </w:r>
      <w:r>
        <w:rPr>
          <w:color w:val="231F20"/>
        </w:rPr>
        <w:t>more</w:t>
      </w:r>
      <w:r>
        <w:rPr>
          <w:color w:val="231F20"/>
          <w:spacing w:val="-12"/>
        </w:rPr>
        <w:t xml:space="preserve"> </w:t>
      </w:r>
      <w:r>
        <w:rPr>
          <w:color w:val="231F20"/>
        </w:rPr>
        <w:t>details</w:t>
      </w:r>
      <w:r>
        <w:rPr>
          <w:color w:val="231F20"/>
          <w:spacing w:val="-13"/>
        </w:rPr>
        <w:t xml:space="preserve"> </w:t>
      </w:r>
      <w:r>
        <w:rPr>
          <w:color w:val="231F20"/>
        </w:rPr>
        <w:t>on</w:t>
      </w:r>
      <w:r>
        <w:rPr>
          <w:color w:val="231F20"/>
          <w:spacing w:val="-12"/>
        </w:rPr>
        <w:t xml:space="preserve"> </w:t>
      </w:r>
      <w:r>
        <w:rPr>
          <w:color w:val="231F20"/>
        </w:rPr>
        <w:t>the</w:t>
      </w:r>
      <w:r>
        <w:rPr>
          <w:color w:val="231F20"/>
          <w:spacing w:val="-13"/>
        </w:rPr>
        <w:t xml:space="preserve"> </w:t>
      </w:r>
      <w:r>
        <w:rPr>
          <w:color w:val="231F20"/>
        </w:rPr>
        <w:t>self-charged</w:t>
      </w:r>
      <w:r>
        <w:rPr>
          <w:color w:val="231F20"/>
          <w:spacing w:val="-13"/>
        </w:rPr>
        <w:t xml:space="preserve"> </w:t>
      </w:r>
      <w:r>
        <w:rPr>
          <w:color w:val="231F20"/>
        </w:rPr>
        <w:t>interest</w:t>
      </w:r>
      <w:r>
        <w:rPr>
          <w:color w:val="231F20"/>
          <w:spacing w:val="-12"/>
        </w:rPr>
        <w:t xml:space="preserve"> </w:t>
      </w:r>
      <w:r>
        <w:rPr>
          <w:color w:val="231F20"/>
        </w:rPr>
        <w:t>rules,</w:t>
      </w:r>
      <w:r>
        <w:rPr>
          <w:color w:val="231F20"/>
          <w:spacing w:val="-13"/>
        </w:rPr>
        <w:t xml:space="preserve"> </w:t>
      </w:r>
      <w:r>
        <w:rPr>
          <w:color w:val="231F20"/>
        </w:rPr>
        <w:t>see Regulations section 1.469-7.</w:t>
      </w:r>
    </w:p>
    <w:p w:rsidR="00A33C7B" w:rsidRDefault="0089559E">
      <w:pPr>
        <w:pStyle w:val="berschrift3"/>
        <w:spacing w:before="156"/>
      </w:pPr>
      <w:bookmarkStart w:id="71" w:name="Grouping_Activities"/>
      <w:bookmarkEnd w:id="71"/>
      <w:r>
        <w:rPr>
          <w:color w:val="231F20"/>
        </w:rPr>
        <w:t>Grouping</w:t>
      </w:r>
      <w:r>
        <w:rPr>
          <w:color w:val="231F20"/>
          <w:spacing w:val="-12"/>
        </w:rPr>
        <w:t xml:space="preserve"> </w:t>
      </w:r>
      <w:r>
        <w:rPr>
          <w:color w:val="231F20"/>
          <w:spacing w:val="-2"/>
        </w:rPr>
        <w:t>Activities</w:t>
      </w:r>
    </w:p>
    <w:p w:rsidR="00A33C7B" w:rsidRDefault="0089559E">
      <w:pPr>
        <w:pStyle w:val="Textkrper"/>
        <w:spacing w:before="49" w:line="237" w:lineRule="auto"/>
        <w:ind w:left="119"/>
      </w:pPr>
      <w:r>
        <w:rPr>
          <w:color w:val="231F20"/>
        </w:rPr>
        <w:t>Generally,</w:t>
      </w:r>
      <w:r>
        <w:rPr>
          <w:color w:val="231F20"/>
          <w:spacing w:val="-7"/>
        </w:rPr>
        <w:t xml:space="preserve"> </w:t>
      </w:r>
      <w:r>
        <w:rPr>
          <w:color w:val="231F20"/>
        </w:rPr>
        <w:t>one</w:t>
      </w:r>
      <w:r>
        <w:rPr>
          <w:color w:val="231F20"/>
          <w:spacing w:val="-7"/>
        </w:rPr>
        <w:t xml:space="preserve"> </w:t>
      </w:r>
      <w:r>
        <w:rPr>
          <w:color w:val="231F20"/>
        </w:rPr>
        <w:t>or</w:t>
      </w:r>
      <w:r>
        <w:rPr>
          <w:color w:val="231F20"/>
          <w:spacing w:val="-7"/>
        </w:rPr>
        <w:t xml:space="preserve"> </w:t>
      </w:r>
      <w:r>
        <w:rPr>
          <w:color w:val="231F20"/>
        </w:rPr>
        <w:t>more</w:t>
      </w:r>
      <w:r>
        <w:rPr>
          <w:color w:val="231F20"/>
          <w:spacing w:val="-7"/>
        </w:rPr>
        <w:t xml:space="preserve"> </w:t>
      </w:r>
      <w:r>
        <w:rPr>
          <w:color w:val="231F20"/>
        </w:rPr>
        <w:t>trade</w:t>
      </w:r>
      <w:r>
        <w:rPr>
          <w:color w:val="231F20"/>
          <w:spacing w:val="-7"/>
        </w:rPr>
        <w:t xml:space="preserve"> </w:t>
      </w:r>
      <w:r>
        <w:rPr>
          <w:color w:val="231F20"/>
        </w:rPr>
        <w:t>or</w:t>
      </w:r>
      <w:r>
        <w:rPr>
          <w:color w:val="231F20"/>
          <w:spacing w:val="-7"/>
        </w:rPr>
        <w:t xml:space="preserve"> </w:t>
      </w:r>
      <w:r>
        <w:rPr>
          <w:color w:val="231F20"/>
        </w:rPr>
        <w:t>business</w:t>
      </w:r>
      <w:r>
        <w:rPr>
          <w:color w:val="231F20"/>
          <w:spacing w:val="-7"/>
        </w:rPr>
        <w:t xml:space="preserve"> </w:t>
      </w:r>
      <w:r>
        <w:rPr>
          <w:color w:val="231F20"/>
        </w:rPr>
        <w:t>or</w:t>
      </w:r>
      <w:r>
        <w:rPr>
          <w:color w:val="231F20"/>
          <w:spacing w:val="-7"/>
        </w:rPr>
        <w:t xml:space="preserve"> </w:t>
      </w:r>
      <w:r>
        <w:rPr>
          <w:color w:val="231F20"/>
        </w:rPr>
        <w:t>rental</w:t>
      </w:r>
      <w:r>
        <w:rPr>
          <w:color w:val="231F20"/>
          <w:spacing w:val="-7"/>
        </w:rPr>
        <w:t xml:space="preserve"> </w:t>
      </w:r>
      <w:r>
        <w:rPr>
          <w:color w:val="231F20"/>
        </w:rPr>
        <w:t>activities</w:t>
      </w:r>
      <w:r>
        <w:rPr>
          <w:color w:val="231F20"/>
          <w:spacing w:val="-7"/>
        </w:rPr>
        <w:t xml:space="preserve"> </w:t>
      </w:r>
      <w:r>
        <w:rPr>
          <w:color w:val="231F20"/>
        </w:rPr>
        <w:t>may be treated as a single activity if the activities make up an appropriate</w:t>
      </w:r>
      <w:r>
        <w:rPr>
          <w:color w:val="231F20"/>
          <w:spacing w:val="-13"/>
        </w:rPr>
        <w:t xml:space="preserve"> </w:t>
      </w:r>
      <w:r>
        <w:rPr>
          <w:color w:val="231F20"/>
        </w:rPr>
        <w:t>economic</w:t>
      </w:r>
      <w:r>
        <w:rPr>
          <w:color w:val="231F20"/>
          <w:spacing w:val="-12"/>
        </w:rPr>
        <w:t xml:space="preserve"> </w:t>
      </w:r>
      <w:r>
        <w:rPr>
          <w:color w:val="231F20"/>
        </w:rPr>
        <w:t>unit</w:t>
      </w:r>
      <w:r>
        <w:rPr>
          <w:color w:val="231F20"/>
          <w:spacing w:val="-13"/>
        </w:rPr>
        <w:t xml:space="preserve"> </w:t>
      </w:r>
      <w:r>
        <w:rPr>
          <w:color w:val="231F20"/>
        </w:rPr>
        <w:t>for</w:t>
      </w:r>
      <w:r>
        <w:rPr>
          <w:color w:val="231F20"/>
          <w:spacing w:val="-12"/>
        </w:rPr>
        <w:t xml:space="preserve"> </w:t>
      </w:r>
      <w:r>
        <w:rPr>
          <w:color w:val="231F20"/>
        </w:rPr>
        <w:t>measurement</w:t>
      </w:r>
      <w:r>
        <w:rPr>
          <w:color w:val="231F20"/>
          <w:spacing w:val="-13"/>
        </w:rPr>
        <w:t xml:space="preserve"> </w:t>
      </w:r>
      <w:r>
        <w:rPr>
          <w:color w:val="231F20"/>
        </w:rPr>
        <w:t>of</w:t>
      </w:r>
      <w:r>
        <w:rPr>
          <w:color w:val="231F20"/>
          <w:spacing w:val="-12"/>
        </w:rPr>
        <w:t xml:space="preserve"> </w:t>
      </w:r>
      <w:r>
        <w:rPr>
          <w:color w:val="231F20"/>
        </w:rPr>
        <w:t>gain</w:t>
      </w:r>
      <w:r>
        <w:rPr>
          <w:color w:val="231F20"/>
          <w:spacing w:val="-13"/>
        </w:rPr>
        <w:t xml:space="preserve"> </w:t>
      </w:r>
      <w:r>
        <w:rPr>
          <w:color w:val="231F20"/>
        </w:rPr>
        <w:t>or</w:t>
      </w:r>
      <w:r>
        <w:rPr>
          <w:color w:val="231F20"/>
          <w:spacing w:val="-12"/>
        </w:rPr>
        <w:t xml:space="preserve"> </w:t>
      </w:r>
      <w:r>
        <w:rPr>
          <w:color w:val="231F20"/>
        </w:rPr>
        <w:t>loss</w:t>
      </w:r>
      <w:r>
        <w:rPr>
          <w:color w:val="231F20"/>
          <w:spacing w:val="-13"/>
        </w:rPr>
        <w:t xml:space="preserve"> </w:t>
      </w:r>
      <w:r>
        <w:rPr>
          <w:color w:val="231F20"/>
        </w:rPr>
        <w:t xml:space="preserve">under </w:t>
      </w:r>
      <w:bookmarkStart w:id="72" w:name="Recharacterization_of_Passive_Income"/>
      <w:bookmarkEnd w:id="72"/>
      <w:r>
        <w:rPr>
          <w:color w:val="231F20"/>
        </w:rPr>
        <w:t>the</w:t>
      </w:r>
      <w:r>
        <w:rPr>
          <w:color w:val="231F20"/>
        </w:rPr>
        <w:t xml:space="preserve"> passive activity rules. Whether activities make up an appropriate</w:t>
      </w:r>
      <w:r>
        <w:rPr>
          <w:color w:val="231F20"/>
          <w:spacing w:val="-2"/>
        </w:rPr>
        <w:t xml:space="preserve"> </w:t>
      </w:r>
      <w:r>
        <w:rPr>
          <w:color w:val="231F20"/>
        </w:rPr>
        <w:t>economic</w:t>
      </w:r>
      <w:r>
        <w:rPr>
          <w:color w:val="231F20"/>
          <w:spacing w:val="-2"/>
        </w:rPr>
        <w:t xml:space="preserve"> </w:t>
      </w:r>
      <w:r>
        <w:rPr>
          <w:color w:val="231F20"/>
        </w:rPr>
        <w:t>unit</w:t>
      </w:r>
      <w:r>
        <w:rPr>
          <w:color w:val="231F20"/>
          <w:spacing w:val="-2"/>
        </w:rPr>
        <w:t xml:space="preserve"> </w:t>
      </w:r>
      <w:r>
        <w:rPr>
          <w:color w:val="231F20"/>
        </w:rPr>
        <w:t>depends</w:t>
      </w:r>
      <w:r>
        <w:rPr>
          <w:color w:val="231F20"/>
          <w:spacing w:val="-2"/>
        </w:rPr>
        <w:t xml:space="preserve"> </w:t>
      </w:r>
      <w:r>
        <w:rPr>
          <w:color w:val="231F20"/>
        </w:rPr>
        <w:t>on</w:t>
      </w:r>
      <w:r>
        <w:rPr>
          <w:color w:val="231F20"/>
          <w:spacing w:val="-2"/>
        </w:rPr>
        <w:t xml:space="preserve"> </w:t>
      </w:r>
      <w:r>
        <w:rPr>
          <w:color w:val="231F20"/>
        </w:rPr>
        <w:t>all</w:t>
      </w:r>
      <w:r>
        <w:rPr>
          <w:color w:val="231F20"/>
          <w:spacing w:val="-2"/>
        </w:rPr>
        <w:t xml:space="preserve"> </w:t>
      </w:r>
      <w:r>
        <w:rPr>
          <w:color w:val="231F20"/>
        </w:rPr>
        <w:t>the</w:t>
      </w:r>
      <w:r>
        <w:rPr>
          <w:color w:val="231F20"/>
          <w:spacing w:val="-2"/>
        </w:rPr>
        <w:t xml:space="preserve"> </w:t>
      </w:r>
      <w:r>
        <w:rPr>
          <w:color w:val="231F20"/>
        </w:rPr>
        <w:t>relevant</w:t>
      </w:r>
      <w:r>
        <w:rPr>
          <w:color w:val="231F20"/>
          <w:spacing w:val="-2"/>
        </w:rPr>
        <w:t xml:space="preserve"> </w:t>
      </w:r>
      <w:r>
        <w:rPr>
          <w:color w:val="231F20"/>
        </w:rPr>
        <w:t>facts</w:t>
      </w:r>
      <w:r>
        <w:rPr>
          <w:color w:val="231F20"/>
          <w:spacing w:val="-2"/>
        </w:rPr>
        <w:t xml:space="preserve"> </w:t>
      </w:r>
      <w:r>
        <w:rPr>
          <w:color w:val="231F20"/>
        </w:rPr>
        <w:t>and circumstances. The factors given the greatest weight in determining</w:t>
      </w:r>
      <w:r>
        <w:rPr>
          <w:color w:val="231F20"/>
          <w:spacing w:val="-13"/>
        </w:rPr>
        <w:t xml:space="preserve"> </w:t>
      </w:r>
      <w:r>
        <w:rPr>
          <w:color w:val="231F20"/>
        </w:rPr>
        <w:t>whether</w:t>
      </w:r>
      <w:r>
        <w:rPr>
          <w:color w:val="231F20"/>
          <w:spacing w:val="-12"/>
        </w:rPr>
        <w:t xml:space="preserve"> </w:t>
      </w:r>
      <w:r>
        <w:rPr>
          <w:color w:val="231F20"/>
        </w:rPr>
        <w:t>activities</w:t>
      </w:r>
      <w:r>
        <w:rPr>
          <w:color w:val="231F20"/>
          <w:spacing w:val="-13"/>
        </w:rPr>
        <w:t xml:space="preserve"> </w:t>
      </w:r>
      <w:r>
        <w:rPr>
          <w:color w:val="231F20"/>
        </w:rPr>
        <w:t>make</w:t>
      </w:r>
      <w:r>
        <w:rPr>
          <w:color w:val="231F20"/>
          <w:spacing w:val="-12"/>
        </w:rPr>
        <w:t xml:space="preserve"> </w:t>
      </w:r>
      <w:r>
        <w:rPr>
          <w:color w:val="231F20"/>
        </w:rPr>
        <w:t>up</w:t>
      </w:r>
      <w:r>
        <w:rPr>
          <w:color w:val="231F20"/>
          <w:spacing w:val="-13"/>
        </w:rPr>
        <w:t xml:space="preserve"> </w:t>
      </w:r>
      <w:r>
        <w:rPr>
          <w:color w:val="231F20"/>
        </w:rPr>
        <w:t>an</w:t>
      </w:r>
      <w:r>
        <w:rPr>
          <w:color w:val="231F20"/>
          <w:spacing w:val="-13"/>
        </w:rPr>
        <w:t xml:space="preserve"> </w:t>
      </w:r>
      <w:r>
        <w:rPr>
          <w:color w:val="231F20"/>
        </w:rPr>
        <w:t>appropriate</w:t>
      </w:r>
      <w:r>
        <w:rPr>
          <w:color w:val="231F20"/>
          <w:spacing w:val="-12"/>
        </w:rPr>
        <w:t xml:space="preserve"> </w:t>
      </w:r>
      <w:r>
        <w:rPr>
          <w:color w:val="231F20"/>
        </w:rPr>
        <w:t>economic unit</w:t>
      </w:r>
      <w:r>
        <w:rPr>
          <w:color w:val="231F20"/>
          <w:spacing w:val="-5"/>
        </w:rPr>
        <w:t xml:space="preserve"> </w:t>
      </w:r>
      <w:r>
        <w:rPr>
          <w:color w:val="231F20"/>
        </w:rPr>
        <w:t>are:</w:t>
      </w:r>
    </w:p>
    <w:p w:rsidR="00A33C7B" w:rsidRDefault="0089559E">
      <w:pPr>
        <w:pStyle w:val="Listenabsatz"/>
        <w:numPr>
          <w:ilvl w:val="0"/>
          <w:numId w:val="23"/>
        </w:numPr>
        <w:tabs>
          <w:tab w:val="left" w:pos="461"/>
        </w:tabs>
        <w:spacing w:line="194" w:lineRule="exact"/>
        <w:ind w:left="460" w:hanging="221"/>
        <w:rPr>
          <w:sz w:val="18"/>
        </w:rPr>
      </w:pPr>
      <w:r>
        <w:rPr>
          <w:color w:val="231F20"/>
          <w:spacing w:val="-2"/>
          <w:position w:val="1"/>
          <w:sz w:val="18"/>
        </w:rPr>
        <w:t>Similarities</w:t>
      </w:r>
      <w:r>
        <w:rPr>
          <w:color w:val="231F20"/>
          <w:spacing w:val="-3"/>
          <w:position w:val="1"/>
          <w:sz w:val="18"/>
        </w:rPr>
        <w:t xml:space="preserve"> </w:t>
      </w:r>
      <w:r>
        <w:rPr>
          <w:color w:val="231F20"/>
          <w:spacing w:val="-2"/>
          <w:position w:val="1"/>
          <w:sz w:val="18"/>
        </w:rPr>
        <w:t>and differences</w:t>
      </w:r>
      <w:r>
        <w:rPr>
          <w:color w:val="231F20"/>
          <w:spacing w:val="-3"/>
          <w:position w:val="1"/>
          <w:sz w:val="18"/>
        </w:rPr>
        <w:t xml:space="preserve"> </w:t>
      </w:r>
      <w:r>
        <w:rPr>
          <w:color w:val="231F20"/>
          <w:spacing w:val="-2"/>
          <w:position w:val="1"/>
          <w:sz w:val="18"/>
        </w:rPr>
        <w:t>in types of</w:t>
      </w:r>
      <w:r>
        <w:rPr>
          <w:color w:val="231F20"/>
          <w:spacing w:val="-3"/>
          <w:position w:val="1"/>
          <w:sz w:val="18"/>
        </w:rPr>
        <w:t xml:space="preserve"> </w:t>
      </w:r>
      <w:r>
        <w:rPr>
          <w:color w:val="231F20"/>
          <w:spacing w:val="-2"/>
          <w:position w:val="1"/>
          <w:sz w:val="18"/>
        </w:rPr>
        <w:t>trades or</w:t>
      </w:r>
      <w:r>
        <w:rPr>
          <w:color w:val="231F20"/>
          <w:spacing w:val="-3"/>
          <w:position w:val="1"/>
          <w:sz w:val="18"/>
        </w:rPr>
        <w:t xml:space="preserve"> </w:t>
      </w:r>
      <w:r>
        <w:rPr>
          <w:color w:val="231F20"/>
          <w:spacing w:val="-2"/>
          <w:position w:val="1"/>
          <w:sz w:val="18"/>
        </w:rPr>
        <w:t>businesses,</w:t>
      </w:r>
    </w:p>
    <w:p w:rsidR="00A33C7B" w:rsidRDefault="0089559E">
      <w:pPr>
        <w:pStyle w:val="Listenabsatz"/>
        <w:numPr>
          <w:ilvl w:val="0"/>
          <w:numId w:val="23"/>
        </w:numPr>
        <w:tabs>
          <w:tab w:val="left" w:pos="461"/>
        </w:tabs>
        <w:spacing w:line="204" w:lineRule="exact"/>
        <w:ind w:left="460" w:hanging="221"/>
        <w:rPr>
          <w:sz w:val="18"/>
        </w:rPr>
      </w:pPr>
      <w:r>
        <w:rPr>
          <w:color w:val="231F20"/>
          <w:position w:val="1"/>
          <w:sz w:val="18"/>
        </w:rPr>
        <w:t>The</w:t>
      </w:r>
      <w:r>
        <w:rPr>
          <w:color w:val="231F20"/>
          <w:spacing w:val="-14"/>
          <w:position w:val="1"/>
          <w:sz w:val="18"/>
        </w:rPr>
        <w:t xml:space="preserve"> </w:t>
      </w:r>
      <w:r>
        <w:rPr>
          <w:color w:val="231F20"/>
          <w:position w:val="1"/>
          <w:sz w:val="18"/>
        </w:rPr>
        <w:t>extent</w:t>
      </w:r>
      <w:r>
        <w:rPr>
          <w:color w:val="231F20"/>
          <w:spacing w:val="-11"/>
          <w:position w:val="1"/>
          <w:sz w:val="18"/>
        </w:rPr>
        <w:t xml:space="preserve"> </w:t>
      </w:r>
      <w:r>
        <w:rPr>
          <w:color w:val="231F20"/>
          <w:position w:val="1"/>
          <w:sz w:val="18"/>
        </w:rPr>
        <w:t>of</w:t>
      </w:r>
      <w:r>
        <w:rPr>
          <w:color w:val="231F20"/>
          <w:spacing w:val="-11"/>
          <w:position w:val="1"/>
          <w:sz w:val="18"/>
        </w:rPr>
        <w:t xml:space="preserve"> </w:t>
      </w:r>
      <w:r>
        <w:rPr>
          <w:color w:val="231F20"/>
          <w:position w:val="1"/>
          <w:sz w:val="18"/>
        </w:rPr>
        <w:t>common</w:t>
      </w:r>
      <w:r>
        <w:rPr>
          <w:color w:val="231F20"/>
          <w:spacing w:val="-10"/>
          <w:position w:val="1"/>
          <w:sz w:val="18"/>
        </w:rPr>
        <w:t xml:space="preserve"> </w:t>
      </w:r>
      <w:r>
        <w:rPr>
          <w:color w:val="231F20"/>
          <w:spacing w:val="-2"/>
          <w:position w:val="1"/>
          <w:sz w:val="18"/>
        </w:rPr>
        <w:t>control,</w:t>
      </w:r>
    </w:p>
    <w:p w:rsidR="00A33C7B" w:rsidRDefault="0089559E">
      <w:pPr>
        <w:pStyle w:val="Listenabsatz"/>
        <w:numPr>
          <w:ilvl w:val="0"/>
          <w:numId w:val="23"/>
        </w:numPr>
        <w:tabs>
          <w:tab w:val="left" w:pos="461"/>
        </w:tabs>
        <w:spacing w:line="204" w:lineRule="exact"/>
        <w:ind w:left="460" w:hanging="221"/>
        <w:rPr>
          <w:sz w:val="18"/>
        </w:rPr>
      </w:pPr>
      <w:r>
        <w:rPr>
          <w:color w:val="231F20"/>
          <w:position w:val="1"/>
          <w:sz w:val="18"/>
        </w:rPr>
        <w:t>The</w:t>
      </w:r>
      <w:r>
        <w:rPr>
          <w:color w:val="231F20"/>
          <w:spacing w:val="-14"/>
          <w:position w:val="1"/>
          <w:sz w:val="18"/>
        </w:rPr>
        <w:t xml:space="preserve"> </w:t>
      </w:r>
      <w:r>
        <w:rPr>
          <w:color w:val="231F20"/>
          <w:position w:val="1"/>
          <w:sz w:val="18"/>
        </w:rPr>
        <w:t>extent</w:t>
      </w:r>
      <w:r>
        <w:rPr>
          <w:color w:val="231F20"/>
          <w:spacing w:val="-11"/>
          <w:position w:val="1"/>
          <w:sz w:val="18"/>
        </w:rPr>
        <w:t xml:space="preserve"> </w:t>
      </w:r>
      <w:r>
        <w:rPr>
          <w:color w:val="231F20"/>
          <w:position w:val="1"/>
          <w:sz w:val="18"/>
        </w:rPr>
        <w:t>of</w:t>
      </w:r>
      <w:r>
        <w:rPr>
          <w:color w:val="231F20"/>
          <w:spacing w:val="-11"/>
          <w:position w:val="1"/>
          <w:sz w:val="18"/>
        </w:rPr>
        <w:t xml:space="preserve"> </w:t>
      </w:r>
      <w:r>
        <w:rPr>
          <w:color w:val="231F20"/>
          <w:position w:val="1"/>
          <w:sz w:val="18"/>
        </w:rPr>
        <w:t>common</w:t>
      </w:r>
      <w:r>
        <w:rPr>
          <w:color w:val="231F20"/>
          <w:spacing w:val="-10"/>
          <w:position w:val="1"/>
          <w:sz w:val="18"/>
        </w:rPr>
        <w:t xml:space="preserve"> </w:t>
      </w:r>
      <w:r>
        <w:rPr>
          <w:color w:val="231F20"/>
          <w:spacing w:val="-2"/>
          <w:position w:val="1"/>
          <w:sz w:val="18"/>
        </w:rPr>
        <w:t>ownership,</w:t>
      </w:r>
    </w:p>
    <w:p w:rsidR="00A33C7B" w:rsidRDefault="0089559E">
      <w:pPr>
        <w:pStyle w:val="Listenabsatz"/>
        <w:numPr>
          <w:ilvl w:val="0"/>
          <w:numId w:val="23"/>
        </w:numPr>
        <w:tabs>
          <w:tab w:val="left" w:pos="460"/>
        </w:tabs>
        <w:spacing w:line="204" w:lineRule="exact"/>
        <w:ind w:left="460" w:hanging="221"/>
        <w:rPr>
          <w:sz w:val="18"/>
        </w:rPr>
      </w:pPr>
      <w:r>
        <w:rPr>
          <w:color w:val="231F20"/>
          <w:w w:val="95"/>
          <w:position w:val="1"/>
          <w:sz w:val="18"/>
        </w:rPr>
        <w:t>Geographical</w:t>
      </w:r>
      <w:r>
        <w:rPr>
          <w:color w:val="231F20"/>
          <w:spacing w:val="23"/>
          <w:position w:val="1"/>
          <w:sz w:val="18"/>
        </w:rPr>
        <w:t xml:space="preserve"> </w:t>
      </w:r>
      <w:r>
        <w:rPr>
          <w:color w:val="231F20"/>
          <w:w w:val="95"/>
          <w:position w:val="1"/>
          <w:sz w:val="18"/>
        </w:rPr>
        <w:t>location,</w:t>
      </w:r>
      <w:r>
        <w:rPr>
          <w:color w:val="231F20"/>
          <w:spacing w:val="23"/>
          <w:position w:val="1"/>
          <w:sz w:val="18"/>
        </w:rPr>
        <w:t xml:space="preserve"> </w:t>
      </w:r>
      <w:r>
        <w:rPr>
          <w:color w:val="231F20"/>
          <w:spacing w:val="-5"/>
          <w:w w:val="95"/>
          <w:position w:val="1"/>
          <w:sz w:val="18"/>
        </w:rPr>
        <w:t>and</w:t>
      </w:r>
    </w:p>
    <w:p w:rsidR="00A33C7B" w:rsidRDefault="0089559E">
      <w:pPr>
        <w:pStyle w:val="Listenabsatz"/>
        <w:numPr>
          <w:ilvl w:val="0"/>
          <w:numId w:val="23"/>
        </w:numPr>
        <w:tabs>
          <w:tab w:val="left" w:pos="461"/>
        </w:tabs>
        <w:spacing w:line="223" w:lineRule="exact"/>
        <w:ind w:left="460" w:hanging="222"/>
        <w:rPr>
          <w:sz w:val="18"/>
        </w:rPr>
      </w:pPr>
      <w:r>
        <w:rPr>
          <w:color w:val="231F20"/>
          <w:spacing w:val="-2"/>
          <w:position w:val="1"/>
          <w:sz w:val="18"/>
        </w:rPr>
        <w:t>Reliance</w:t>
      </w:r>
      <w:r>
        <w:rPr>
          <w:color w:val="231F20"/>
          <w:spacing w:val="-5"/>
          <w:position w:val="1"/>
          <w:sz w:val="18"/>
        </w:rPr>
        <w:t xml:space="preserve"> </w:t>
      </w:r>
      <w:r>
        <w:rPr>
          <w:color w:val="231F20"/>
          <w:spacing w:val="-2"/>
          <w:position w:val="1"/>
          <w:sz w:val="18"/>
        </w:rPr>
        <w:t>between</w:t>
      </w:r>
      <w:r>
        <w:rPr>
          <w:color w:val="231F20"/>
          <w:spacing w:val="-5"/>
          <w:position w:val="1"/>
          <w:sz w:val="18"/>
        </w:rPr>
        <w:t xml:space="preserve"> </w:t>
      </w:r>
      <w:r>
        <w:rPr>
          <w:color w:val="231F20"/>
          <w:spacing w:val="-2"/>
          <w:position w:val="1"/>
          <w:sz w:val="18"/>
        </w:rPr>
        <w:t>or</w:t>
      </w:r>
      <w:r>
        <w:rPr>
          <w:color w:val="231F20"/>
          <w:spacing w:val="-5"/>
          <w:position w:val="1"/>
          <w:sz w:val="18"/>
        </w:rPr>
        <w:t xml:space="preserve"> </w:t>
      </w:r>
      <w:r>
        <w:rPr>
          <w:color w:val="231F20"/>
          <w:spacing w:val="-2"/>
          <w:position w:val="1"/>
          <w:sz w:val="18"/>
        </w:rPr>
        <w:t>among</w:t>
      </w:r>
      <w:r>
        <w:rPr>
          <w:color w:val="231F20"/>
          <w:spacing w:val="-5"/>
          <w:position w:val="1"/>
          <w:sz w:val="18"/>
        </w:rPr>
        <w:t xml:space="preserve"> </w:t>
      </w:r>
      <w:r>
        <w:rPr>
          <w:color w:val="231F20"/>
          <w:spacing w:val="-2"/>
          <w:position w:val="1"/>
          <w:sz w:val="18"/>
        </w:rPr>
        <w:t>the</w:t>
      </w:r>
      <w:r>
        <w:rPr>
          <w:color w:val="231F20"/>
          <w:spacing w:val="-5"/>
          <w:position w:val="1"/>
          <w:sz w:val="18"/>
        </w:rPr>
        <w:t xml:space="preserve"> </w:t>
      </w:r>
      <w:r>
        <w:rPr>
          <w:color w:val="231F20"/>
          <w:spacing w:val="-2"/>
          <w:position w:val="1"/>
          <w:sz w:val="18"/>
        </w:rPr>
        <w:t>activities.</w:t>
      </w:r>
    </w:p>
    <w:p w:rsidR="00A33C7B" w:rsidRDefault="0089559E">
      <w:pPr>
        <w:pStyle w:val="Textkrper"/>
        <w:spacing w:before="64" w:line="237" w:lineRule="auto"/>
        <w:ind w:firstLine="239"/>
      </w:pPr>
      <w:r>
        <w:rPr>
          <w:b/>
          <w:i/>
          <w:color w:val="231F20"/>
        </w:rPr>
        <w:t>Example.</w:t>
      </w:r>
      <w:r>
        <w:rPr>
          <w:b/>
          <w:i/>
          <w:color w:val="231F20"/>
          <w:spacing w:val="40"/>
        </w:rPr>
        <w:t xml:space="preserve"> </w:t>
      </w:r>
      <w:r>
        <w:rPr>
          <w:color w:val="231F20"/>
        </w:rPr>
        <w:t>The partnership has a significant ownership interest in a bakery and a movie theater in Baltimore and a bakery and a movie theater in Philadelphia. Depending on the relevant facts and circumstances, there may be more than one reasonable</w:t>
      </w:r>
      <w:r>
        <w:rPr>
          <w:color w:val="231F20"/>
          <w:spacing w:val="-1"/>
        </w:rPr>
        <w:t xml:space="preserve"> </w:t>
      </w:r>
      <w:r>
        <w:rPr>
          <w:color w:val="231F20"/>
        </w:rPr>
        <w:t>method</w:t>
      </w:r>
      <w:r>
        <w:rPr>
          <w:color w:val="231F20"/>
          <w:spacing w:val="-1"/>
        </w:rPr>
        <w:t xml:space="preserve"> </w:t>
      </w:r>
      <w:r>
        <w:rPr>
          <w:color w:val="231F20"/>
        </w:rPr>
        <w:t>for</w:t>
      </w:r>
      <w:r>
        <w:rPr>
          <w:color w:val="231F20"/>
          <w:spacing w:val="-1"/>
        </w:rPr>
        <w:t xml:space="preserve"> </w:t>
      </w:r>
      <w:r>
        <w:rPr>
          <w:color w:val="231F20"/>
        </w:rPr>
        <w:t>grouping</w:t>
      </w:r>
      <w:r>
        <w:rPr>
          <w:color w:val="231F20"/>
          <w:spacing w:val="-1"/>
        </w:rPr>
        <w:t xml:space="preserve"> </w:t>
      </w:r>
      <w:r>
        <w:rPr>
          <w:color w:val="231F20"/>
        </w:rPr>
        <w:t>the</w:t>
      </w:r>
      <w:r>
        <w:rPr>
          <w:color w:val="231F20"/>
          <w:spacing w:val="-1"/>
        </w:rPr>
        <w:t xml:space="preserve"> </w:t>
      </w:r>
      <w:r>
        <w:rPr>
          <w:color w:val="231F20"/>
        </w:rPr>
        <w:t>partnership’s</w:t>
      </w:r>
      <w:r>
        <w:rPr>
          <w:color w:val="231F20"/>
          <w:spacing w:val="-1"/>
        </w:rPr>
        <w:t xml:space="preserve"> </w:t>
      </w:r>
      <w:r>
        <w:rPr>
          <w:color w:val="231F20"/>
        </w:rPr>
        <w:t>activities.</w:t>
      </w:r>
      <w:r>
        <w:rPr>
          <w:color w:val="231F20"/>
          <w:spacing w:val="-1"/>
        </w:rPr>
        <w:t xml:space="preserve"> </w:t>
      </w:r>
      <w:r>
        <w:rPr>
          <w:color w:val="231F20"/>
        </w:rPr>
        <w:t>For instance,</w:t>
      </w:r>
      <w:r>
        <w:rPr>
          <w:color w:val="231F20"/>
          <w:spacing w:val="-13"/>
        </w:rPr>
        <w:t xml:space="preserve"> </w:t>
      </w:r>
      <w:r>
        <w:rPr>
          <w:color w:val="231F20"/>
        </w:rPr>
        <w:t>the</w:t>
      </w:r>
      <w:r>
        <w:rPr>
          <w:color w:val="231F20"/>
          <w:spacing w:val="-12"/>
        </w:rPr>
        <w:t xml:space="preserve"> </w:t>
      </w:r>
      <w:r>
        <w:rPr>
          <w:color w:val="231F20"/>
        </w:rPr>
        <w:t>following</w:t>
      </w:r>
      <w:r>
        <w:rPr>
          <w:color w:val="231F20"/>
          <w:spacing w:val="-13"/>
        </w:rPr>
        <w:t xml:space="preserve"> </w:t>
      </w:r>
      <w:r>
        <w:rPr>
          <w:color w:val="231F20"/>
        </w:rPr>
        <w:t>groupings</w:t>
      </w:r>
      <w:r>
        <w:rPr>
          <w:color w:val="231F20"/>
          <w:spacing w:val="-12"/>
        </w:rPr>
        <w:t xml:space="preserve"> </w:t>
      </w:r>
      <w:r>
        <w:rPr>
          <w:color w:val="231F20"/>
        </w:rPr>
        <w:t>may</w:t>
      </w:r>
      <w:r>
        <w:rPr>
          <w:color w:val="231F20"/>
          <w:spacing w:val="-13"/>
        </w:rPr>
        <w:t xml:space="preserve"> </w:t>
      </w:r>
      <w:r>
        <w:rPr>
          <w:color w:val="231F20"/>
        </w:rPr>
        <w:t>or</w:t>
      </w:r>
      <w:r>
        <w:rPr>
          <w:color w:val="231F20"/>
          <w:spacing w:val="-13"/>
        </w:rPr>
        <w:t xml:space="preserve"> </w:t>
      </w:r>
      <w:r>
        <w:rPr>
          <w:color w:val="231F20"/>
        </w:rPr>
        <w:t>may</w:t>
      </w:r>
      <w:r>
        <w:rPr>
          <w:color w:val="231F20"/>
          <w:spacing w:val="-12"/>
        </w:rPr>
        <w:t xml:space="preserve"> </w:t>
      </w:r>
      <w:r>
        <w:rPr>
          <w:color w:val="231F20"/>
        </w:rPr>
        <w:t>not</w:t>
      </w:r>
      <w:r>
        <w:rPr>
          <w:color w:val="231F20"/>
          <w:spacing w:val="-13"/>
        </w:rPr>
        <w:t xml:space="preserve"> </w:t>
      </w:r>
      <w:r>
        <w:rPr>
          <w:color w:val="231F20"/>
        </w:rPr>
        <w:t>be</w:t>
      </w:r>
      <w:r>
        <w:rPr>
          <w:color w:val="231F20"/>
          <w:spacing w:val="-12"/>
        </w:rPr>
        <w:t xml:space="preserve"> </w:t>
      </w:r>
      <w:r>
        <w:rPr>
          <w:color w:val="231F20"/>
        </w:rPr>
        <w:t>permissible.</w:t>
      </w:r>
    </w:p>
    <w:p w:rsidR="00A33C7B" w:rsidRDefault="0089559E">
      <w:pPr>
        <w:pStyle w:val="Listenabsatz"/>
        <w:numPr>
          <w:ilvl w:val="0"/>
          <w:numId w:val="23"/>
        </w:numPr>
        <w:tabs>
          <w:tab w:val="left" w:pos="461"/>
        </w:tabs>
        <w:spacing w:line="196" w:lineRule="exact"/>
        <w:ind w:left="460" w:hanging="221"/>
        <w:rPr>
          <w:sz w:val="18"/>
        </w:rPr>
      </w:pPr>
      <w:r>
        <w:rPr>
          <w:color w:val="231F20"/>
          <w:position w:val="1"/>
          <w:sz w:val="18"/>
        </w:rPr>
        <w:t>A</w:t>
      </w:r>
      <w:r>
        <w:rPr>
          <w:color w:val="231F20"/>
          <w:spacing w:val="-10"/>
          <w:position w:val="1"/>
          <w:sz w:val="18"/>
        </w:rPr>
        <w:t xml:space="preserve"> </w:t>
      </w:r>
      <w:r>
        <w:rPr>
          <w:color w:val="231F20"/>
          <w:position w:val="1"/>
          <w:sz w:val="18"/>
        </w:rPr>
        <w:t>single</w:t>
      </w:r>
      <w:r>
        <w:rPr>
          <w:color w:val="231F20"/>
          <w:spacing w:val="-9"/>
          <w:position w:val="1"/>
          <w:sz w:val="18"/>
        </w:rPr>
        <w:t xml:space="preserve"> </w:t>
      </w:r>
      <w:r>
        <w:rPr>
          <w:color w:val="231F20"/>
          <w:spacing w:val="-2"/>
          <w:position w:val="1"/>
          <w:sz w:val="18"/>
        </w:rPr>
        <w:t>activity.</w:t>
      </w:r>
    </w:p>
    <w:p w:rsidR="00A33C7B" w:rsidRDefault="0089559E">
      <w:pPr>
        <w:pStyle w:val="Listenabsatz"/>
        <w:numPr>
          <w:ilvl w:val="0"/>
          <w:numId w:val="23"/>
        </w:numPr>
        <w:tabs>
          <w:tab w:val="left" w:pos="461"/>
        </w:tabs>
        <w:spacing w:line="204" w:lineRule="exact"/>
        <w:ind w:left="460" w:hanging="221"/>
        <w:rPr>
          <w:sz w:val="18"/>
        </w:rPr>
      </w:pPr>
      <w:r>
        <w:rPr>
          <w:color w:val="231F20"/>
          <w:position w:val="1"/>
          <w:sz w:val="18"/>
        </w:rPr>
        <w:t>A</w:t>
      </w:r>
      <w:r>
        <w:rPr>
          <w:color w:val="231F20"/>
          <w:spacing w:val="-13"/>
          <w:position w:val="1"/>
          <w:sz w:val="18"/>
        </w:rPr>
        <w:t xml:space="preserve"> </w:t>
      </w:r>
      <w:r>
        <w:rPr>
          <w:color w:val="231F20"/>
          <w:position w:val="1"/>
          <w:sz w:val="18"/>
        </w:rPr>
        <w:t>movie</w:t>
      </w:r>
      <w:r>
        <w:rPr>
          <w:color w:val="231F20"/>
          <w:spacing w:val="-12"/>
          <w:position w:val="1"/>
          <w:sz w:val="18"/>
        </w:rPr>
        <w:t xml:space="preserve"> </w:t>
      </w:r>
      <w:r>
        <w:rPr>
          <w:color w:val="231F20"/>
          <w:position w:val="1"/>
          <w:sz w:val="18"/>
        </w:rPr>
        <w:t>theater</w:t>
      </w:r>
      <w:r>
        <w:rPr>
          <w:color w:val="231F20"/>
          <w:spacing w:val="-13"/>
          <w:position w:val="1"/>
          <w:sz w:val="18"/>
        </w:rPr>
        <w:t xml:space="preserve"> </w:t>
      </w:r>
      <w:r>
        <w:rPr>
          <w:color w:val="231F20"/>
          <w:position w:val="1"/>
          <w:sz w:val="18"/>
        </w:rPr>
        <w:t>activity</w:t>
      </w:r>
      <w:r>
        <w:rPr>
          <w:color w:val="231F20"/>
          <w:spacing w:val="-12"/>
          <w:position w:val="1"/>
          <w:sz w:val="18"/>
        </w:rPr>
        <w:t xml:space="preserve"> </w:t>
      </w:r>
      <w:r>
        <w:rPr>
          <w:color w:val="231F20"/>
          <w:position w:val="1"/>
          <w:sz w:val="18"/>
        </w:rPr>
        <w:t>and</w:t>
      </w:r>
      <w:r>
        <w:rPr>
          <w:color w:val="231F20"/>
          <w:spacing w:val="-12"/>
          <w:position w:val="1"/>
          <w:sz w:val="18"/>
        </w:rPr>
        <w:t xml:space="preserve"> </w:t>
      </w:r>
      <w:r>
        <w:rPr>
          <w:color w:val="231F20"/>
          <w:position w:val="1"/>
          <w:sz w:val="18"/>
        </w:rPr>
        <w:t>a</w:t>
      </w:r>
      <w:r>
        <w:rPr>
          <w:color w:val="231F20"/>
          <w:spacing w:val="-13"/>
          <w:position w:val="1"/>
          <w:sz w:val="18"/>
        </w:rPr>
        <w:t xml:space="preserve"> </w:t>
      </w:r>
      <w:r>
        <w:rPr>
          <w:color w:val="231F20"/>
          <w:position w:val="1"/>
          <w:sz w:val="18"/>
        </w:rPr>
        <w:t>bakery</w:t>
      </w:r>
      <w:r>
        <w:rPr>
          <w:color w:val="231F20"/>
          <w:spacing w:val="-12"/>
          <w:position w:val="1"/>
          <w:sz w:val="18"/>
        </w:rPr>
        <w:t xml:space="preserve"> </w:t>
      </w:r>
      <w:r>
        <w:rPr>
          <w:color w:val="231F20"/>
          <w:spacing w:val="-2"/>
          <w:position w:val="1"/>
          <w:sz w:val="18"/>
        </w:rPr>
        <w:t>activity.</w:t>
      </w:r>
    </w:p>
    <w:p w:rsidR="00A33C7B" w:rsidRDefault="0089559E">
      <w:pPr>
        <w:pStyle w:val="Listenabsatz"/>
        <w:numPr>
          <w:ilvl w:val="0"/>
          <w:numId w:val="23"/>
        </w:numPr>
        <w:tabs>
          <w:tab w:val="left" w:pos="461"/>
        </w:tabs>
        <w:spacing w:line="204" w:lineRule="exact"/>
        <w:ind w:left="460" w:hanging="221"/>
        <w:rPr>
          <w:sz w:val="18"/>
        </w:rPr>
      </w:pPr>
      <w:r>
        <w:rPr>
          <w:color w:val="231F20"/>
          <w:spacing w:val="-2"/>
          <w:position w:val="1"/>
          <w:sz w:val="18"/>
        </w:rPr>
        <w:t>A</w:t>
      </w:r>
      <w:r>
        <w:rPr>
          <w:color w:val="231F20"/>
          <w:spacing w:val="-4"/>
          <w:position w:val="1"/>
          <w:sz w:val="18"/>
        </w:rPr>
        <w:t xml:space="preserve"> </w:t>
      </w:r>
      <w:r>
        <w:rPr>
          <w:color w:val="231F20"/>
          <w:spacing w:val="-2"/>
          <w:position w:val="1"/>
          <w:sz w:val="18"/>
        </w:rPr>
        <w:t>Baltimore</w:t>
      </w:r>
      <w:r>
        <w:rPr>
          <w:color w:val="231F20"/>
          <w:spacing w:val="-3"/>
          <w:position w:val="1"/>
          <w:sz w:val="18"/>
        </w:rPr>
        <w:t xml:space="preserve"> </w:t>
      </w:r>
      <w:r>
        <w:rPr>
          <w:color w:val="231F20"/>
          <w:spacing w:val="-2"/>
          <w:position w:val="1"/>
          <w:sz w:val="18"/>
        </w:rPr>
        <w:t>activity</w:t>
      </w:r>
      <w:r>
        <w:rPr>
          <w:color w:val="231F20"/>
          <w:spacing w:val="-4"/>
          <w:position w:val="1"/>
          <w:sz w:val="18"/>
        </w:rPr>
        <w:t xml:space="preserve"> </w:t>
      </w:r>
      <w:r>
        <w:rPr>
          <w:color w:val="231F20"/>
          <w:spacing w:val="-2"/>
          <w:position w:val="1"/>
          <w:sz w:val="18"/>
        </w:rPr>
        <w:t>and</w:t>
      </w:r>
      <w:r>
        <w:rPr>
          <w:color w:val="231F20"/>
          <w:spacing w:val="-3"/>
          <w:position w:val="1"/>
          <w:sz w:val="18"/>
        </w:rPr>
        <w:t xml:space="preserve"> </w:t>
      </w:r>
      <w:r>
        <w:rPr>
          <w:color w:val="231F20"/>
          <w:spacing w:val="-2"/>
          <w:position w:val="1"/>
          <w:sz w:val="18"/>
        </w:rPr>
        <w:t>a</w:t>
      </w:r>
      <w:r>
        <w:rPr>
          <w:color w:val="231F20"/>
          <w:spacing w:val="-4"/>
          <w:position w:val="1"/>
          <w:sz w:val="18"/>
        </w:rPr>
        <w:t xml:space="preserve"> </w:t>
      </w:r>
      <w:r>
        <w:rPr>
          <w:color w:val="231F20"/>
          <w:spacing w:val="-2"/>
          <w:position w:val="1"/>
          <w:sz w:val="18"/>
        </w:rPr>
        <w:t>Philadelphia</w:t>
      </w:r>
      <w:r>
        <w:rPr>
          <w:color w:val="231F20"/>
          <w:spacing w:val="-3"/>
          <w:position w:val="1"/>
          <w:sz w:val="18"/>
        </w:rPr>
        <w:t xml:space="preserve"> </w:t>
      </w:r>
      <w:r>
        <w:rPr>
          <w:color w:val="231F20"/>
          <w:spacing w:val="-2"/>
          <w:position w:val="1"/>
          <w:sz w:val="18"/>
        </w:rPr>
        <w:t>activity.</w:t>
      </w:r>
    </w:p>
    <w:p w:rsidR="00A33C7B" w:rsidRDefault="0089559E">
      <w:pPr>
        <w:pStyle w:val="Listenabsatz"/>
        <w:numPr>
          <w:ilvl w:val="0"/>
          <w:numId w:val="23"/>
        </w:numPr>
        <w:tabs>
          <w:tab w:val="left" w:pos="461"/>
        </w:tabs>
        <w:spacing w:line="223" w:lineRule="exact"/>
        <w:ind w:left="460" w:hanging="221"/>
        <w:rPr>
          <w:sz w:val="18"/>
        </w:rPr>
      </w:pPr>
      <w:r>
        <w:rPr>
          <w:color w:val="231F20"/>
          <w:w w:val="95"/>
          <w:position w:val="1"/>
          <w:sz w:val="18"/>
        </w:rPr>
        <w:t>Four</w:t>
      </w:r>
      <w:r>
        <w:rPr>
          <w:color w:val="231F20"/>
          <w:spacing w:val="7"/>
          <w:position w:val="1"/>
          <w:sz w:val="18"/>
        </w:rPr>
        <w:t xml:space="preserve"> </w:t>
      </w:r>
      <w:r>
        <w:rPr>
          <w:color w:val="231F20"/>
          <w:w w:val="95"/>
          <w:position w:val="1"/>
          <w:sz w:val="18"/>
        </w:rPr>
        <w:t>separate</w:t>
      </w:r>
      <w:r>
        <w:rPr>
          <w:color w:val="231F20"/>
          <w:spacing w:val="7"/>
          <w:position w:val="1"/>
          <w:sz w:val="18"/>
        </w:rPr>
        <w:t xml:space="preserve"> </w:t>
      </w:r>
      <w:r>
        <w:rPr>
          <w:color w:val="231F20"/>
          <w:spacing w:val="-2"/>
          <w:w w:val="95"/>
          <w:position w:val="1"/>
          <w:sz w:val="18"/>
        </w:rPr>
        <w:t>activities.</w:t>
      </w:r>
    </w:p>
    <w:p w:rsidR="00A33C7B" w:rsidRDefault="0089559E">
      <w:pPr>
        <w:pStyle w:val="Textkrper"/>
        <w:spacing w:before="63" w:line="237" w:lineRule="auto"/>
        <w:ind w:right="120" w:firstLine="239"/>
      </w:pPr>
      <w:r>
        <w:rPr>
          <w:color w:val="231F20"/>
        </w:rPr>
        <w:t>Once</w:t>
      </w:r>
      <w:r>
        <w:rPr>
          <w:color w:val="231F20"/>
          <w:spacing w:val="-12"/>
        </w:rPr>
        <w:t xml:space="preserve"> </w:t>
      </w:r>
      <w:r>
        <w:rPr>
          <w:color w:val="231F20"/>
        </w:rPr>
        <w:t>the</w:t>
      </w:r>
      <w:r>
        <w:rPr>
          <w:color w:val="231F20"/>
          <w:spacing w:val="-12"/>
        </w:rPr>
        <w:t xml:space="preserve"> </w:t>
      </w:r>
      <w:r>
        <w:rPr>
          <w:color w:val="231F20"/>
        </w:rPr>
        <w:t>partnership</w:t>
      </w:r>
      <w:r>
        <w:rPr>
          <w:color w:val="231F20"/>
          <w:spacing w:val="-12"/>
        </w:rPr>
        <w:t xml:space="preserve"> </w:t>
      </w:r>
      <w:r>
        <w:rPr>
          <w:color w:val="231F20"/>
        </w:rPr>
        <w:t>chooses</w:t>
      </w:r>
      <w:r>
        <w:rPr>
          <w:color w:val="231F20"/>
          <w:spacing w:val="-11"/>
        </w:rPr>
        <w:t xml:space="preserve"> </w:t>
      </w:r>
      <w:r>
        <w:rPr>
          <w:color w:val="231F20"/>
        </w:rPr>
        <w:t>a</w:t>
      </w:r>
      <w:r>
        <w:rPr>
          <w:color w:val="231F20"/>
          <w:spacing w:val="-12"/>
        </w:rPr>
        <w:t xml:space="preserve"> </w:t>
      </w:r>
      <w:r>
        <w:rPr>
          <w:color w:val="231F20"/>
        </w:rPr>
        <w:t>grouping</w:t>
      </w:r>
      <w:r>
        <w:rPr>
          <w:color w:val="231F20"/>
          <w:spacing w:val="-12"/>
        </w:rPr>
        <w:t xml:space="preserve"> </w:t>
      </w:r>
      <w:r>
        <w:rPr>
          <w:color w:val="231F20"/>
        </w:rPr>
        <w:t>under</w:t>
      </w:r>
      <w:r>
        <w:rPr>
          <w:color w:val="231F20"/>
          <w:spacing w:val="-12"/>
        </w:rPr>
        <w:t xml:space="preserve"> </w:t>
      </w:r>
      <w:r>
        <w:rPr>
          <w:color w:val="231F20"/>
        </w:rPr>
        <w:t>these</w:t>
      </w:r>
      <w:r>
        <w:rPr>
          <w:color w:val="231F20"/>
          <w:spacing w:val="-12"/>
        </w:rPr>
        <w:t xml:space="preserve"> </w:t>
      </w:r>
      <w:r>
        <w:rPr>
          <w:color w:val="231F20"/>
        </w:rPr>
        <w:t>rules, it must continue using that grouping in later tax years unless a material</w:t>
      </w:r>
      <w:r>
        <w:rPr>
          <w:color w:val="231F20"/>
          <w:spacing w:val="-12"/>
        </w:rPr>
        <w:t xml:space="preserve"> </w:t>
      </w:r>
      <w:r>
        <w:rPr>
          <w:color w:val="231F20"/>
        </w:rPr>
        <w:t>change</w:t>
      </w:r>
      <w:r>
        <w:rPr>
          <w:color w:val="231F20"/>
          <w:spacing w:val="-11"/>
        </w:rPr>
        <w:t xml:space="preserve"> </w:t>
      </w:r>
      <w:r>
        <w:rPr>
          <w:color w:val="231F20"/>
        </w:rPr>
        <w:t>in</w:t>
      </w:r>
      <w:r>
        <w:rPr>
          <w:color w:val="231F20"/>
          <w:spacing w:val="-12"/>
        </w:rPr>
        <w:t xml:space="preserve"> </w:t>
      </w:r>
      <w:r>
        <w:rPr>
          <w:color w:val="231F20"/>
        </w:rPr>
        <w:t>the</w:t>
      </w:r>
      <w:r>
        <w:rPr>
          <w:color w:val="231F20"/>
          <w:spacing w:val="-12"/>
        </w:rPr>
        <w:t xml:space="preserve"> </w:t>
      </w:r>
      <w:r>
        <w:rPr>
          <w:color w:val="231F20"/>
        </w:rPr>
        <w:t>facts</w:t>
      </w:r>
      <w:r>
        <w:rPr>
          <w:color w:val="231F20"/>
          <w:spacing w:val="-12"/>
        </w:rPr>
        <w:t xml:space="preserve"> </w:t>
      </w:r>
      <w:r>
        <w:rPr>
          <w:color w:val="231F20"/>
        </w:rPr>
        <w:t>and</w:t>
      </w:r>
      <w:r>
        <w:rPr>
          <w:color w:val="231F20"/>
          <w:spacing w:val="-12"/>
        </w:rPr>
        <w:t xml:space="preserve"> </w:t>
      </w:r>
      <w:r>
        <w:rPr>
          <w:color w:val="231F20"/>
        </w:rPr>
        <w:t>circumstances</w:t>
      </w:r>
      <w:r>
        <w:rPr>
          <w:color w:val="231F20"/>
          <w:spacing w:val="-11"/>
        </w:rPr>
        <w:t xml:space="preserve"> </w:t>
      </w:r>
      <w:r>
        <w:rPr>
          <w:color w:val="231F20"/>
        </w:rPr>
        <w:t>makes</w:t>
      </w:r>
      <w:r>
        <w:rPr>
          <w:color w:val="231F20"/>
          <w:spacing w:val="-12"/>
        </w:rPr>
        <w:t xml:space="preserve"> </w:t>
      </w:r>
      <w:r>
        <w:rPr>
          <w:color w:val="231F20"/>
        </w:rPr>
        <w:t>it</w:t>
      </w:r>
      <w:r>
        <w:rPr>
          <w:color w:val="231F20"/>
          <w:spacing w:val="-12"/>
        </w:rPr>
        <w:t xml:space="preserve"> </w:t>
      </w:r>
      <w:r>
        <w:rPr>
          <w:color w:val="231F20"/>
        </w:rPr>
        <w:t xml:space="preserve">clearly </w:t>
      </w:r>
      <w:r>
        <w:rPr>
          <w:color w:val="231F20"/>
          <w:spacing w:val="-2"/>
        </w:rPr>
        <w:t>inappropriate.</w:t>
      </w:r>
    </w:p>
    <w:p w:rsidR="00A33C7B" w:rsidRDefault="0089559E">
      <w:pPr>
        <w:pStyle w:val="Textkrper"/>
        <w:spacing w:before="57" w:line="237" w:lineRule="auto"/>
        <w:ind w:firstLine="239"/>
      </w:pPr>
      <w:r>
        <w:rPr>
          <w:color w:val="231F20"/>
        </w:rPr>
        <w:t>The IRS may regroup the partnership’s activities if the partnership’s</w:t>
      </w:r>
      <w:r>
        <w:rPr>
          <w:color w:val="231F20"/>
          <w:spacing w:val="-13"/>
        </w:rPr>
        <w:t xml:space="preserve"> </w:t>
      </w:r>
      <w:r>
        <w:rPr>
          <w:color w:val="231F20"/>
        </w:rPr>
        <w:t>grouping</w:t>
      </w:r>
      <w:r>
        <w:rPr>
          <w:color w:val="231F20"/>
          <w:spacing w:val="-12"/>
        </w:rPr>
        <w:t xml:space="preserve"> </w:t>
      </w:r>
      <w:r>
        <w:rPr>
          <w:color w:val="231F20"/>
        </w:rPr>
        <w:t>fails</w:t>
      </w:r>
      <w:r>
        <w:rPr>
          <w:color w:val="231F20"/>
          <w:spacing w:val="-13"/>
        </w:rPr>
        <w:t xml:space="preserve"> </w:t>
      </w:r>
      <w:r>
        <w:rPr>
          <w:color w:val="231F20"/>
        </w:rPr>
        <w:t>to</w:t>
      </w:r>
      <w:r>
        <w:rPr>
          <w:color w:val="231F20"/>
          <w:spacing w:val="-12"/>
        </w:rPr>
        <w:t xml:space="preserve"> </w:t>
      </w:r>
      <w:r>
        <w:rPr>
          <w:color w:val="231F20"/>
        </w:rPr>
        <w:t>reflect</w:t>
      </w:r>
      <w:r>
        <w:rPr>
          <w:color w:val="231F20"/>
          <w:spacing w:val="-13"/>
        </w:rPr>
        <w:t xml:space="preserve"> </w:t>
      </w:r>
      <w:r>
        <w:rPr>
          <w:color w:val="231F20"/>
        </w:rPr>
        <w:t>one</w:t>
      </w:r>
      <w:r>
        <w:rPr>
          <w:color w:val="231F20"/>
          <w:spacing w:val="-13"/>
        </w:rPr>
        <w:t xml:space="preserve"> </w:t>
      </w:r>
      <w:r>
        <w:rPr>
          <w:color w:val="231F20"/>
        </w:rPr>
        <w:t>or</w:t>
      </w:r>
      <w:r>
        <w:rPr>
          <w:color w:val="231F20"/>
          <w:spacing w:val="-12"/>
        </w:rPr>
        <w:t xml:space="preserve"> </w:t>
      </w:r>
      <w:r>
        <w:rPr>
          <w:color w:val="231F20"/>
        </w:rPr>
        <w:t>more</w:t>
      </w:r>
      <w:r>
        <w:rPr>
          <w:color w:val="231F20"/>
          <w:spacing w:val="-13"/>
        </w:rPr>
        <w:t xml:space="preserve"> </w:t>
      </w:r>
      <w:r>
        <w:rPr>
          <w:color w:val="231F20"/>
        </w:rPr>
        <w:t>appropriate</w:t>
      </w:r>
    </w:p>
    <w:p w:rsidR="00A33C7B" w:rsidRDefault="0089559E">
      <w:pPr>
        <w:pStyle w:val="Textkrper"/>
        <w:spacing w:before="158" w:line="237" w:lineRule="auto"/>
        <w:ind w:left="119" w:right="189"/>
      </w:pPr>
      <w:r>
        <w:br w:type="column"/>
      </w:r>
      <w:r>
        <w:rPr>
          <w:color w:val="231F20"/>
        </w:rPr>
        <w:t>economic</w:t>
      </w:r>
      <w:r>
        <w:rPr>
          <w:color w:val="231F20"/>
          <w:spacing w:val="-11"/>
        </w:rPr>
        <w:t xml:space="preserve"> </w:t>
      </w:r>
      <w:r>
        <w:rPr>
          <w:color w:val="231F20"/>
        </w:rPr>
        <w:t>units</w:t>
      </w:r>
      <w:r>
        <w:rPr>
          <w:color w:val="231F20"/>
          <w:spacing w:val="-11"/>
        </w:rPr>
        <w:t xml:space="preserve"> </w:t>
      </w:r>
      <w:r>
        <w:rPr>
          <w:color w:val="231F20"/>
        </w:rPr>
        <w:t>and</w:t>
      </w:r>
      <w:r>
        <w:rPr>
          <w:color w:val="231F20"/>
          <w:spacing w:val="-11"/>
        </w:rPr>
        <w:t xml:space="preserve"> </w:t>
      </w:r>
      <w:r>
        <w:rPr>
          <w:color w:val="231F20"/>
        </w:rPr>
        <w:t>one</w:t>
      </w:r>
      <w:r>
        <w:rPr>
          <w:color w:val="231F20"/>
          <w:spacing w:val="-11"/>
        </w:rPr>
        <w:t xml:space="preserve"> </w:t>
      </w:r>
      <w:r>
        <w:rPr>
          <w:color w:val="231F20"/>
        </w:rPr>
        <w:t>of</w:t>
      </w:r>
      <w:r>
        <w:rPr>
          <w:color w:val="231F20"/>
          <w:spacing w:val="-11"/>
        </w:rPr>
        <w:t xml:space="preserve"> </w:t>
      </w:r>
      <w:r>
        <w:rPr>
          <w:color w:val="231F20"/>
        </w:rPr>
        <w:t>the</w:t>
      </w:r>
      <w:r>
        <w:rPr>
          <w:color w:val="231F20"/>
          <w:spacing w:val="-11"/>
        </w:rPr>
        <w:t xml:space="preserve"> </w:t>
      </w:r>
      <w:r>
        <w:rPr>
          <w:color w:val="231F20"/>
        </w:rPr>
        <w:t>primary</w:t>
      </w:r>
      <w:r>
        <w:rPr>
          <w:color w:val="231F20"/>
          <w:spacing w:val="-11"/>
        </w:rPr>
        <w:t xml:space="preserve"> </w:t>
      </w:r>
      <w:r>
        <w:rPr>
          <w:color w:val="231F20"/>
        </w:rPr>
        <w:t>purposes</w:t>
      </w:r>
      <w:r>
        <w:rPr>
          <w:color w:val="231F20"/>
          <w:spacing w:val="-11"/>
        </w:rPr>
        <w:t xml:space="preserve"> </w:t>
      </w:r>
      <w:r>
        <w:rPr>
          <w:color w:val="231F20"/>
        </w:rPr>
        <w:t>of</w:t>
      </w:r>
      <w:r>
        <w:rPr>
          <w:color w:val="231F20"/>
          <w:spacing w:val="-11"/>
        </w:rPr>
        <w:t xml:space="preserve"> </w:t>
      </w:r>
      <w:r>
        <w:rPr>
          <w:color w:val="231F20"/>
        </w:rPr>
        <w:t>the</w:t>
      </w:r>
      <w:r>
        <w:rPr>
          <w:color w:val="231F20"/>
          <w:spacing w:val="-11"/>
        </w:rPr>
        <w:t xml:space="preserve"> </w:t>
      </w:r>
      <w:r>
        <w:rPr>
          <w:color w:val="231F20"/>
        </w:rPr>
        <w:t>grouping is to avoid the passive activity limitations.</w:t>
      </w:r>
    </w:p>
    <w:p w:rsidR="00A33C7B" w:rsidRDefault="0089559E">
      <w:pPr>
        <w:spacing w:before="98" w:line="237" w:lineRule="auto"/>
        <w:ind w:left="119" w:right="138"/>
        <w:rPr>
          <w:sz w:val="18"/>
        </w:rPr>
      </w:pPr>
      <w:r>
        <w:rPr>
          <w:b/>
          <w:color w:val="231F20"/>
          <w:sz w:val="18"/>
        </w:rPr>
        <w:t>Limitation</w:t>
      </w:r>
      <w:r>
        <w:rPr>
          <w:b/>
          <w:color w:val="231F20"/>
          <w:spacing w:val="-6"/>
          <w:sz w:val="18"/>
        </w:rPr>
        <w:t xml:space="preserve"> </w:t>
      </w:r>
      <w:r>
        <w:rPr>
          <w:b/>
          <w:color w:val="231F20"/>
          <w:sz w:val="18"/>
        </w:rPr>
        <w:t>on</w:t>
      </w:r>
      <w:r>
        <w:rPr>
          <w:b/>
          <w:color w:val="231F20"/>
          <w:spacing w:val="-6"/>
          <w:sz w:val="18"/>
        </w:rPr>
        <w:t xml:space="preserve"> </w:t>
      </w:r>
      <w:r>
        <w:rPr>
          <w:b/>
          <w:color w:val="231F20"/>
          <w:sz w:val="18"/>
        </w:rPr>
        <w:t>grouping</w:t>
      </w:r>
      <w:r>
        <w:rPr>
          <w:b/>
          <w:color w:val="231F20"/>
          <w:spacing w:val="-6"/>
          <w:sz w:val="18"/>
        </w:rPr>
        <w:t xml:space="preserve"> </w:t>
      </w:r>
      <w:r>
        <w:rPr>
          <w:b/>
          <w:color w:val="231F20"/>
          <w:sz w:val="18"/>
        </w:rPr>
        <w:t>certain</w:t>
      </w:r>
      <w:r>
        <w:rPr>
          <w:b/>
          <w:color w:val="231F20"/>
          <w:spacing w:val="-6"/>
          <w:sz w:val="18"/>
        </w:rPr>
        <w:t xml:space="preserve"> </w:t>
      </w:r>
      <w:r>
        <w:rPr>
          <w:b/>
          <w:color w:val="231F20"/>
          <w:sz w:val="18"/>
        </w:rPr>
        <w:t>activities.</w:t>
      </w:r>
      <w:r>
        <w:rPr>
          <w:b/>
          <w:color w:val="231F20"/>
          <w:spacing w:val="33"/>
          <w:sz w:val="18"/>
        </w:rPr>
        <w:t xml:space="preserve"> </w:t>
      </w:r>
      <w:r>
        <w:rPr>
          <w:color w:val="231F20"/>
          <w:sz w:val="18"/>
        </w:rPr>
        <w:t>The</w:t>
      </w:r>
      <w:r>
        <w:rPr>
          <w:color w:val="231F20"/>
          <w:spacing w:val="-11"/>
          <w:sz w:val="18"/>
        </w:rPr>
        <w:t xml:space="preserve"> </w:t>
      </w:r>
      <w:r>
        <w:rPr>
          <w:color w:val="231F20"/>
          <w:sz w:val="18"/>
        </w:rPr>
        <w:t>following activities may not be grouped together.</w:t>
      </w:r>
    </w:p>
    <w:p w:rsidR="00A33C7B" w:rsidRDefault="0089559E">
      <w:pPr>
        <w:pStyle w:val="Listenabsatz"/>
        <w:numPr>
          <w:ilvl w:val="0"/>
          <w:numId w:val="19"/>
        </w:numPr>
        <w:tabs>
          <w:tab w:val="left" w:pos="491"/>
        </w:tabs>
        <w:spacing w:before="106" w:line="237" w:lineRule="auto"/>
        <w:ind w:right="308"/>
        <w:rPr>
          <w:sz w:val="18"/>
        </w:rPr>
      </w:pPr>
      <w:r>
        <w:rPr>
          <w:color w:val="231F20"/>
          <w:sz w:val="18"/>
        </w:rPr>
        <w:t>A</w:t>
      </w:r>
      <w:r>
        <w:rPr>
          <w:color w:val="231F20"/>
          <w:spacing w:val="-13"/>
          <w:sz w:val="18"/>
        </w:rPr>
        <w:t xml:space="preserve"> </w:t>
      </w:r>
      <w:r>
        <w:rPr>
          <w:color w:val="231F20"/>
          <w:sz w:val="18"/>
        </w:rPr>
        <w:t>rental</w:t>
      </w:r>
      <w:r>
        <w:rPr>
          <w:color w:val="231F20"/>
          <w:spacing w:val="-12"/>
          <w:sz w:val="18"/>
        </w:rPr>
        <w:t xml:space="preserve"> </w:t>
      </w:r>
      <w:r>
        <w:rPr>
          <w:color w:val="231F20"/>
          <w:sz w:val="18"/>
        </w:rPr>
        <w:t>activity</w:t>
      </w:r>
      <w:r>
        <w:rPr>
          <w:color w:val="231F20"/>
          <w:spacing w:val="-13"/>
          <w:sz w:val="18"/>
        </w:rPr>
        <w:t xml:space="preserve"> </w:t>
      </w:r>
      <w:r>
        <w:rPr>
          <w:color w:val="231F20"/>
          <w:sz w:val="18"/>
        </w:rPr>
        <w:t>with</w:t>
      </w:r>
      <w:r>
        <w:rPr>
          <w:color w:val="231F20"/>
          <w:spacing w:val="-12"/>
          <w:sz w:val="18"/>
        </w:rPr>
        <w:t xml:space="preserve"> </w:t>
      </w:r>
      <w:r>
        <w:rPr>
          <w:color w:val="231F20"/>
          <w:sz w:val="18"/>
        </w:rPr>
        <w:t>a</w:t>
      </w:r>
      <w:r>
        <w:rPr>
          <w:color w:val="231F20"/>
          <w:spacing w:val="-13"/>
          <w:sz w:val="18"/>
        </w:rPr>
        <w:t xml:space="preserve"> </w:t>
      </w:r>
      <w:r>
        <w:rPr>
          <w:color w:val="231F20"/>
          <w:sz w:val="18"/>
        </w:rPr>
        <w:t>trade</w:t>
      </w:r>
      <w:r>
        <w:rPr>
          <w:color w:val="231F20"/>
          <w:spacing w:val="-12"/>
          <w:sz w:val="18"/>
        </w:rPr>
        <w:t xml:space="preserve"> </w:t>
      </w:r>
      <w:r>
        <w:rPr>
          <w:color w:val="231F20"/>
          <w:sz w:val="18"/>
        </w:rPr>
        <w:t>or</w:t>
      </w:r>
      <w:r>
        <w:rPr>
          <w:color w:val="231F20"/>
          <w:spacing w:val="-13"/>
          <w:sz w:val="18"/>
        </w:rPr>
        <w:t xml:space="preserve"> </w:t>
      </w:r>
      <w:r>
        <w:rPr>
          <w:color w:val="231F20"/>
          <w:sz w:val="18"/>
        </w:rPr>
        <w:t>business</w:t>
      </w:r>
      <w:r>
        <w:rPr>
          <w:color w:val="231F20"/>
          <w:spacing w:val="-12"/>
          <w:sz w:val="18"/>
        </w:rPr>
        <w:t xml:space="preserve"> </w:t>
      </w:r>
      <w:r>
        <w:rPr>
          <w:color w:val="231F20"/>
          <w:sz w:val="18"/>
        </w:rPr>
        <w:t>activity</w:t>
      </w:r>
      <w:r>
        <w:rPr>
          <w:color w:val="231F20"/>
          <w:spacing w:val="-13"/>
          <w:sz w:val="18"/>
        </w:rPr>
        <w:t xml:space="preserve"> </w:t>
      </w:r>
      <w:r>
        <w:rPr>
          <w:color w:val="231F20"/>
          <w:sz w:val="18"/>
        </w:rPr>
        <w:t>unless</w:t>
      </w:r>
      <w:r>
        <w:rPr>
          <w:color w:val="231F20"/>
          <w:spacing w:val="-12"/>
          <w:sz w:val="18"/>
        </w:rPr>
        <w:t xml:space="preserve"> </w:t>
      </w:r>
      <w:r>
        <w:rPr>
          <w:color w:val="231F20"/>
          <w:sz w:val="18"/>
        </w:rPr>
        <w:t>the activities</w:t>
      </w:r>
      <w:r>
        <w:rPr>
          <w:color w:val="231F20"/>
          <w:spacing w:val="-5"/>
          <w:sz w:val="18"/>
        </w:rPr>
        <w:t xml:space="preserve"> </w:t>
      </w:r>
      <w:r>
        <w:rPr>
          <w:color w:val="231F20"/>
          <w:sz w:val="18"/>
        </w:rPr>
        <w:t>being</w:t>
      </w:r>
      <w:r>
        <w:rPr>
          <w:color w:val="231F20"/>
          <w:spacing w:val="-5"/>
          <w:sz w:val="18"/>
        </w:rPr>
        <w:t xml:space="preserve"> </w:t>
      </w:r>
      <w:r>
        <w:rPr>
          <w:color w:val="231F20"/>
          <w:sz w:val="18"/>
        </w:rPr>
        <w:t>grouped</w:t>
      </w:r>
      <w:r>
        <w:rPr>
          <w:color w:val="231F20"/>
          <w:spacing w:val="-5"/>
          <w:sz w:val="18"/>
        </w:rPr>
        <w:t xml:space="preserve"> </w:t>
      </w:r>
      <w:r>
        <w:rPr>
          <w:color w:val="231F20"/>
          <w:sz w:val="18"/>
        </w:rPr>
        <w:t>together</w:t>
      </w:r>
      <w:r>
        <w:rPr>
          <w:color w:val="231F20"/>
          <w:spacing w:val="-5"/>
          <w:sz w:val="18"/>
        </w:rPr>
        <w:t xml:space="preserve"> </w:t>
      </w:r>
      <w:r>
        <w:rPr>
          <w:color w:val="231F20"/>
          <w:sz w:val="18"/>
        </w:rPr>
        <w:t>make</w:t>
      </w:r>
      <w:r>
        <w:rPr>
          <w:color w:val="231F20"/>
          <w:spacing w:val="-5"/>
          <w:sz w:val="18"/>
        </w:rPr>
        <w:t xml:space="preserve"> </w:t>
      </w:r>
      <w:r>
        <w:rPr>
          <w:color w:val="231F20"/>
          <w:sz w:val="18"/>
        </w:rPr>
        <w:t>up</w:t>
      </w:r>
      <w:r>
        <w:rPr>
          <w:color w:val="231F20"/>
          <w:spacing w:val="-5"/>
          <w:sz w:val="18"/>
        </w:rPr>
        <w:t xml:space="preserve"> </w:t>
      </w:r>
      <w:r>
        <w:rPr>
          <w:color w:val="231F20"/>
          <w:sz w:val="18"/>
        </w:rPr>
        <w:t>an</w:t>
      </w:r>
      <w:r>
        <w:rPr>
          <w:color w:val="231F20"/>
          <w:spacing w:val="-5"/>
          <w:sz w:val="18"/>
        </w:rPr>
        <w:t xml:space="preserve"> </w:t>
      </w:r>
      <w:r>
        <w:rPr>
          <w:color w:val="231F20"/>
          <w:sz w:val="18"/>
        </w:rPr>
        <w:t>appropriate economic unit and:</w:t>
      </w:r>
    </w:p>
    <w:p w:rsidR="00A33C7B" w:rsidRDefault="0089559E">
      <w:pPr>
        <w:pStyle w:val="Listenabsatz"/>
        <w:numPr>
          <w:ilvl w:val="1"/>
          <w:numId w:val="19"/>
        </w:numPr>
        <w:tabs>
          <w:tab w:val="left" w:pos="800"/>
        </w:tabs>
        <w:spacing w:before="106" w:line="237" w:lineRule="auto"/>
        <w:ind w:right="203"/>
        <w:rPr>
          <w:sz w:val="18"/>
        </w:rPr>
      </w:pPr>
      <w:r>
        <w:rPr>
          <w:color w:val="231F20"/>
          <w:sz w:val="18"/>
        </w:rPr>
        <w:t>The</w:t>
      </w:r>
      <w:r>
        <w:rPr>
          <w:color w:val="231F20"/>
          <w:spacing w:val="-13"/>
          <w:sz w:val="18"/>
        </w:rPr>
        <w:t xml:space="preserve"> </w:t>
      </w:r>
      <w:r>
        <w:rPr>
          <w:color w:val="231F20"/>
          <w:sz w:val="18"/>
        </w:rPr>
        <w:t>rental</w:t>
      </w:r>
      <w:r>
        <w:rPr>
          <w:color w:val="231F20"/>
          <w:spacing w:val="-12"/>
          <w:sz w:val="18"/>
        </w:rPr>
        <w:t xml:space="preserve"> </w:t>
      </w:r>
      <w:r>
        <w:rPr>
          <w:color w:val="231F20"/>
          <w:sz w:val="18"/>
        </w:rPr>
        <w:t>activity</w:t>
      </w:r>
      <w:r>
        <w:rPr>
          <w:color w:val="231F20"/>
          <w:spacing w:val="-13"/>
          <w:sz w:val="18"/>
        </w:rPr>
        <w:t xml:space="preserve"> </w:t>
      </w:r>
      <w:r>
        <w:rPr>
          <w:color w:val="231F20"/>
          <w:sz w:val="18"/>
        </w:rPr>
        <w:t>is</w:t>
      </w:r>
      <w:r>
        <w:rPr>
          <w:color w:val="231F20"/>
          <w:spacing w:val="-12"/>
          <w:sz w:val="18"/>
        </w:rPr>
        <w:t xml:space="preserve"> </w:t>
      </w:r>
      <w:r>
        <w:rPr>
          <w:color w:val="231F20"/>
          <w:sz w:val="18"/>
        </w:rPr>
        <w:t>insubstantial</w:t>
      </w:r>
      <w:r>
        <w:rPr>
          <w:color w:val="231F20"/>
          <w:spacing w:val="-13"/>
          <w:sz w:val="18"/>
        </w:rPr>
        <w:t xml:space="preserve"> </w:t>
      </w:r>
      <w:r>
        <w:rPr>
          <w:color w:val="231F20"/>
          <w:sz w:val="18"/>
        </w:rPr>
        <w:t>relative</w:t>
      </w:r>
      <w:r>
        <w:rPr>
          <w:color w:val="231F20"/>
          <w:spacing w:val="-13"/>
          <w:sz w:val="18"/>
        </w:rPr>
        <w:t xml:space="preserve"> </w:t>
      </w:r>
      <w:r>
        <w:rPr>
          <w:color w:val="231F20"/>
          <w:sz w:val="18"/>
        </w:rPr>
        <w:t>to</w:t>
      </w:r>
      <w:r>
        <w:rPr>
          <w:color w:val="231F20"/>
          <w:spacing w:val="-12"/>
          <w:sz w:val="18"/>
        </w:rPr>
        <w:t xml:space="preserve"> </w:t>
      </w:r>
      <w:r>
        <w:rPr>
          <w:color w:val="231F20"/>
          <w:sz w:val="18"/>
        </w:rPr>
        <w:t>the</w:t>
      </w:r>
      <w:r>
        <w:rPr>
          <w:color w:val="231F20"/>
          <w:spacing w:val="-13"/>
          <w:sz w:val="18"/>
        </w:rPr>
        <w:t xml:space="preserve"> </w:t>
      </w:r>
      <w:r>
        <w:rPr>
          <w:color w:val="231F20"/>
          <w:sz w:val="18"/>
        </w:rPr>
        <w:t>trade</w:t>
      </w:r>
      <w:r>
        <w:rPr>
          <w:color w:val="231F20"/>
          <w:spacing w:val="-12"/>
          <w:sz w:val="18"/>
        </w:rPr>
        <w:t xml:space="preserve"> </w:t>
      </w:r>
      <w:r>
        <w:rPr>
          <w:color w:val="231F20"/>
          <w:sz w:val="18"/>
        </w:rPr>
        <w:t>or business activity or vice versa, or</w:t>
      </w:r>
    </w:p>
    <w:p w:rsidR="00A33C7B" w:rsidRDefault="0089559E">
      <w:pPr>
        <w:pStyle w:val="Listenabsatz"/>
        <w:numPr>
          <w:ilvl w:val="1"/>
          <w:numId w:val="19"/>
        </w:numPr>
        <w:tabs>
          <w:tab w:val="left" w:pos="801"/>
        </w:tabs>
        <w:spacing w:before="106" w:line="237" w:lineRule="auto"/>
        <w:ind w:right="163" w:hanging="245"/>
        <w:rPr>
          <w:sz w:val="18"/>
        </w:rPr>
      </w:pPr>
      <w:r>
        <w:rPr>
          <w:color w:val="231F20"/>
          <w:sz w:val="18"/>
        </w:rPr>
        <w:t>Each owner of the trade or business activity has the same proportionate ownership interest in the rental activity. If so, the portion of the rental activity involving the</w:t>
      </w:r>
      <w:r>
        <w:rPr>
          <w:color w:val="231F20"/>
          <w:spacing w:val="-11"/>
          <w:sz w:val="18"/>
        </w:rPr>
        <w:t xml:space="preserve"> </w:t>
      </w:r>
      <w:r>
        <w:rPr>
          <w:color w:val="231F20"/>
          <w:sz w:val="18"/>
        </w:rPr>
        <w:t>rental</w:t>
      </w:r>
      <w:r>
        <w:rPr>
          <w:color w:val="231F20"/>
          <w:spacing w:val="-11"/>
          <w:sz w:val="18"/>
        </w:rPr>
        <w:t xml:space="preserve"> </w:t>
      </w:r>
      <w:r>
        <w:rPr>
          <w:color w:val="231F20"/>
          <w:sz w:val="18"/>
        </w:rPr>
        <w:t>of</w:t>
      </w:r>
      <w:r>
        <w:rPr>
          <w:color w:val="231F20"/>
          <w:spacing w:val="-11"/>
          <w:sz w:val="18"/>
        </w:rPr>
        <w:t xml:space="preserve"> </w:t>
      </w:r>
      <w:r>
        <w:rPr>
          <w:color w:val="231F20"/>
          <w:sz w:val="18"/>
        </w:rPr>
        <w:t>property</w:t>
      </w:r>
      <w:r>
        <w:rPr>
          <w:color w:val="231F20"/>
          <w:spacing w:val="-11"/>
          <w:sz w:val="18"/>
        </w:rPr>
        <w:t xml:space="preserve"> </w:t>
      </w:r>
      <w:r>
        <w:rPr>
          <w:color w:val="231F20"/>
          <w:sz w:val="18"/>
        </w:rPr>
        <w:t>to</w:t>
      </w:r>
      <w:r>
        <w:rPr>
          <w:color w:val="231F20"/>
          <w:spacing w:val="-11"/>
          <w:sz w:val="18"/>
        </w:rPr>
        <w:t xml:space="preserve"> </w:t>
      </w:r>
      <w:r>
        <w:rPr>
          <w:color w:val="231F20"/>
          <w:sz w:val="18"/>
        </w:rPr>
        <w:t>be</w:t>
      </w:r>
      <w:r>
        <w:rPr>
          <w:color w:val="231F20"/>
          <w:spacing w:val="-11"/>
          <w:sz w:val="18"/>
        </w:rPr>
        <w:t xml:space="preserve"> </w:t>
      </w:r>
      <w:r>
        <w:rPr>
          <w:color w:val="231F20"/>
          <w:sz w:val="18"/>
        </w:rPr>
        <w:t>used</w:t>
      </w:r>
      <w:r>
        <w:rPr>
          <w:color w:val="231F20"/>
          <w:spacing w:val="-11"/>
          <w:sz w:val="18"/>
        </w:rPr>
        <w:t xml:space="preserve"> </w:t>
      </w:r>
      <w:r>
        <w:rPr>
          <w:color w:val="231F20"/>
          <w:sz w:val="18"/>
        </w:rPr>
        <w:t>in</w:t>
      </w:r>
      <w:r>
        <w:rPr>
          <w:color w:val="231F20"/>
          <w:spacing w:val="-11"/>
          <w:sz w:val="18"/>
        </w:rPr>
        <w:t xml:space="preserve"> </w:t>
      </w:r>
      <w:r>
        <w:rPr>
          <w:color w:val="231F20"/>
          <w:sz w:val="18"/>
        </w:rPr>
        <w:t>the</w:t>
      </w:r>
      <w:r>
        <w:rPr>
          <w:color w:val="231F20"/>
          <w:spacing w:val="-11"/>
          <w:sz w:val="18"/>
        </w:rPr>
        <w:t xml:space="preserve"> </w:t>
      </w:r>
      <w:r>
        <w:rPr>
          <w:color w:val="231F20"/>
          <w:sz w:val="18"/>
        </w:rPr>
        <w:t>trade</w:t>
      </w:r>
      <w:r>
        <w:rPr>
          <w:color w:val="231F20"/>
          <w:spacing w:val="-11"/>
          <w:sz w:val="18"/>
        </w:rPr>
        <w:t xml:space="preserve"> </w:t>
      </w:r>
      <w:r>
        <w:rPr>
          <w:color w:val="231F20"/>
          <w:sz w:val="18"/>
        </w:rPr>
        <w:t>or</w:t>
      </w:r>
      <w:r>
        <w:rPr>
          <w:color w:val="231F20"/>
          <w:spacing w:val="-11"/>
          <w:sz w:val="18"/>
        </w:rPr>
        <w:t xml:space="preserve"> </w:t>
      </w:r>
      <w:r>
        <w:rPr>
          <w:color w:val="231F20"/>
          <w:sz w:val="18"/>
        </w:rPr>
        <w:t xml:space="preserve">business activity can be grouped with the trade or business </w:t>
      </w:r>
      <w:r>
        <w:rPr>
          <w:color w:val="231F20"/>
          <w:spacing w:val="-2"/>
          <w:sz w:val="18"/>
        </w:rPr>
        <w:t>activity.</w:t>
      </w:r>
    </w:p>
    <w:p w:rsidR="00A33C7B" w:rsidRDefault="0089559E">
      <w:pPr>
        <w:pStyle w:val="Listenabsatz"/>
        <w:numPr>
          <w:ilvl w:val="0"/>
          <w:numId w:val="19"/>
        </w:numPr>
        <w:tabs>
          <w:tab w:val="left" w:pos="491"/>
        </w:tabs>
        <w:spacing w:before="102" w:line="237" w:lineRule="auto"/>
        <w:ind w:right="545"/>
        <w:rPr>
          <w:sz w:val="18"/>
        </w:rPr>
      </w:pPr>
      <w:r>
        <w:rPr>
          <w:color w:val="231F20"/>
          <w:sz w:val="18"/>
        </w:rPr>
        <w:t>An activity involving the rental of real property with an activity</w:t>
      </w:r>
      <w:r>
        <w:rPr>
          <w:color w:val="231F20"/>
          <w:spacing w:val="-13"/>
          <w:sz w:val="18"/>
        </w:rPr>
        <w:t xml:space="preserve"> </w:t>
      </w:r>
      <w:r>
        <w:rPr>
          <w:color w:val="231F20"/>
          <w:sz w:val="18"/>
        </w:rPr>
        <w:t>involving</w:t>
      </w:r>
      <w:r>
        <w:rPr>
          <w:color w:val="231F20"/>
          <w:spacing w:val="-12"/>
          <w:sz w:val="18"/>
        </w:rPr>
        <w:t xml:space="preserve"> </w:t>
      </w:r>
      <w:r>
        <w:rPr>
          <w:color w:val="231F20"/>
          <w:sz w:val="18"/>
        </w:rPr>
        <w:t>the</w:t>
      </w:r>
      <w:r>
        <w:rPr>
          <w:color w:val="231F20"/>
          <w:spacing w:val="-13"/>
          <w:sz w:val="18"/>
        </w:rPr>
        <w:t xml:space="preserve"> </w:t>
      </w:r>
      <w:r>
        <w:rPr>
          <w:color w:val="231F20"/>
          <w:sz w:val="18"/>
        </w:rPr>
        <w:t>rental</w:t>
      </w:r>
      <w:r>
        <w:rPr>
          <w:color w:val="231F20"/>
          <w:spacing w:val="-12"/>
          <w:sz w:val="18"/>
        </w:rPr>
        <w:t xml:space="preserve"> </w:t>
      </w:r>
      <w:r>
        <w:rPr>
          <w:color w:val="231F20"/>
          <w:sz w:val="18"/>
        </w:rPr>
        <w:t>of</w:t>
      </w:r>
      <w:r>
        <w:rPr>
          <w:color w:val="231F20"/>
          <w:spacing w:val="-13"/>
          <w:sz w:val="18"/>
        </w:rPr>
        <w:t xml:space="preserve"> </w:t>
      </w:r>
      <w:r>
        <w:rPr>
          <w:color w:val="231F20"/>
          <w:sz w:val="18"/>
        </w:rPr>
        <w:t>personal</w:t>
      </w:r>
      <w:r>
        <w:rPr>
          <w:color w:val="231F20"/>
          <w:spacing w:val="-13"/>
          <w:sz w:val="18"/>
        </w:rPr>
        <w:t xml:space="preserve"> </w:t>
      </w:r>
      <w:r>
        <w:rPr>
          <w:color w:val="231F20"/>
          <w:sz w:val="18"/>
        </w:rPr>
        <w:t>property</w:t>
      </w:r>
      <w:r>
        <w:rPr>
          <w:color w:val="231F20"/>
          <w:spacing w:val="-12"/>
          <w:sz w:val="18"/>
        </w:rPr>
        <w:t xml:space="preserve"> </w:t>
      </w:r>
      <w:r>
        <w:rPr>
          <w:color w:val="231F20"/>
          <w:sz w:val="18"/>
        </w:rPr>
        <w:t>(except personal property provided in connection with the real property or vice versa).</w:t>
      </w:r>
    </w:p>
    <w:p w:rsidR="00A33C7B" w:rsidRDefault="0089559E">
      <w:pPr>
        <w:pStyle w:val="Listenabsatz"/>
        <w:numPr>
          <w:ilvl w:val="0"/>
          <w:numId w:val="19"/>
        </w:numPr>
        <w:tabs>
          <w:tab w:val="left" w:pos="491"/>
        </w:tabs>
        <w:spacing w:before="105" w:line="237" w:lineRule="auto"/>
        <w:ind w:right="160"/>
        <w:rPr>
          <w:sz w:val="18"/>
        </w:rPr>
      </w:pPr>
      <w:r>
        <w:rPr>
          <w:color w:val="231F20"/>
          <w:sz w:val="18"/>
        </w:rPr>
        <w:t>Any activity with another activity in a different type of business</w:t>
      </w:r>
      <w:r>
        <w:rPr>
          <w:color w:val="231F20"/>
          <w:spacing w:val="-11"/>
          <w:sz w:val="18"/>
        </w:rPr>
        <w:t xml:space="preserve"> </w:t>
      </w:r>
      <w:r>
        <w:rPr>
          <w:color w:val="231F20"/>
          <w:sz w:val="18"/>
        </w:rPr>
        <w:t>and</w:t>
      </w:r>
      <w:r>
        <w:rPr>
          <w:color w:val="231F20"/>
          <w:spacing w:val="-11"/>
          <w:sz w:val="18"/>
        </w:rPr>
        <w:t xml:space="preserve"> </w:t>
      </w:r>
      <w:r>
        <w:rPr>
          <w:color w:val="231F20"/>
          <w:sz w:val="18"/>
        </w:rPr>
        <w:t>in</w:t>
      </w:r>
      <w:r>
        <w:rPr>
          <w:color w:val="231F20"/>
          <w:spacing w:val="-11"/>
          <w:sz w:val="18"/>
        </w:rPr>
        <w:t xml:space="preserve"> </w:t>
      </w:r>
      <w:r>
        <w:rPr>
          <w:color w:val="231F20"/>
          <w:sz w:val="18"/>
        </w:rPr>
        <w:t>which</w:t>
      </w:r>
      <w:r>
        <w:rPr>
          <w:color w:val="231F20"/>
          <w:spacing w:val="-11"/>
          <w:sz w:val="18"/>
        </w:rPr>
        <w:t xml:space="preserve"> </w:t>
      </w:r>
      <w:r>
        <w:rPr>
          <w:color w:val="231F20"/>
          <w:sz w:val="18"/>
        </w:rPr>
        <w:t>the</w:t>
      </w:r>
      <w:r>
        <w:rPr>
          <w:color w:val="231F20"/>
          <w:spacing w:val="-11"/>
          <w:sz w:val="18"/>
        </w:rPr>
        <w:t xml:space="preserve"> </w:t>
      </w:r>
      <w:r>
        <w:rPr>
          <w:color w:val="231F20"/>
          <w:sz w:val="18"/>
        </w:rPr>
        <w:t>partnership</w:t>
      </w:r>
      <w:r>
        <w:rPr>
          <w:color w:val="231F20"/>
          <w:spacing w:val="-11"/>
          <w:sz w:val="18"/>
        </w:rPr>
        <w:t xml:space="preserve"> </w:t>
      </w:r>
      <w:r>
        <w:rPr>
          <w:color w:val="231F20"/>
          <w:sz w:val="18"/>
        </w:rPr>
        <w:t>holds</w:t>
      </w:r>
      <w:r>
        <w:rPr>
          <w:color w:val="231F20"/>
          <w:spacing w:val="-10"/>
          <w:sz w:val="18"/>
        </w:rPr>
        <w:t xml:space="preserve"> </w:t>
      </w:r>
      <w:r>
        <w:rPr>
          <w:color w:val="231F20"/>
          <w:sz w:val="18"/>
        </w:rPr>
        <w:t>an</w:t>
      </w:r>
      <w:r>
        <w:rPr>
          <w:color w:val="231F20"/>
          <w:spacing w:val="-11"/>
          <w:sz w:val="18"/>
        </w:rPr>
        <w:t xml:space="preserve"> </w:t>
      </w:r>
      <w:r>
        <w:rPr>
          <w:color w:val="231F20"/>
          <w:sz w:val="18"/>
        </w:rPr>
        <w:t>interest</w:t>
      </w:r>
      <w:r>
        <w:rPr>
          <w:color w:val="231F20"/>
          <w:spacing w:val="-11"/>
          <w:sz w:val="18"/>
        </w:rPr>
        <w:t xml:space="preserve"> </w:t>
      </w:r>
      <w:r>
        <w:rPr>
          <w:color w:val="231F20"/>
          <w:sz w:val="18"/>
        </w:rPr>
        <w:t>as</w:t>
      </w:r>
      <w:r>
        <w:rPr>
          <w:color w:val="231F20"/>
          <w:spacing w:val="-11"/>
          <w:sz w:val="18"/>
        </w:rPr>
        <w:t xml:space="preserve"> </w:t>
      </w:r>
      <w:r>
        <w:rPr>
          <w:color w:val="231F20"/>
          <w:sz w:val="18"/>
        </w:rPr>
        <w:t>a limited partner or as a limited entrepreneur (as defined in section 461(k)(4)) if that other activity engages in holding, producing,</w:t>
      </w:r>
      <w:r>
        <w:rPr>
          <w:color w:val="231F20"/>
          <w:spacing w:val="-12"/>
          <w:sz w:val="18"/>
        </w:rPr>
        <w:t xml:space="preserve"> </w:t>
      </w:r>
      <w:r>
        <w:rPr>
          <w:color w:val="231F20"/>
          <w:sz w:val="18"/>
        </w:rPr>
        <w:t>or</w:t>
      </w:r>
      <w:r>
        <w:rPr>
          <w:color w:val="231F20"/>
          <w:spacing w:val="-12"/>
          <w:sz w:val="18"/>
        </w:rPr>
        <w:t xml:space="preserve"> </w:t>
      </w:r>
      <w:r>
        <w:rPr>
          <w:color w:val="231F20"/>
          <w:sz w:val="18"/>
        </w:rPr>
        <w:t>distributing</w:t>
      </w:r>
      <w:r>
        <w:rPr>
          <w:color w:val="231F20"/>
          <w:spacing w:val="-12"/>
          <w:sz w:val="18"/>
        </w:rPr>
        <w:t xml:space="preserve"> </w:t>
      </w:r>
      <w:r>
        <w:rPr>
          <w:color w:val="231F20"/>
          <w:sz w:val="18"/>
        </w:rPr>
        <w:t>motion</w:t>
      </w:r>
      <w:r>
        <w:rPr>
          <w:color w:val="231F20"/>
          <w:spacing w:val="-12"/>
          <w:sz w:val="18"/>
        </w:rPr>
        <w:t xml:space="preserve"> </w:t>
      </w:r>
      <w:r>
        <w:rPr>
          <w:color w:val="231F20"/>
          <w:sz w:val="18"/>
        </w:rPr>
        <w:t>picture</w:t>
      </w:r>
      <w:r>
        <w:rPr>
          <w:color w:val="231F20"/>
          <w:spacing w:val="-12"/>
          <w:sz w:val="18"/>
        </w:rPr>
        <w:t xml:space="preserve"> </w:t>
      </w:r>
      <w:r>
        <w:rPr>
          <w:color w:val="231F20"/>
          <w:sz w:val="18"/>
        </w:rPr>
        <w:t>films</w:t>
      </w:r>
      <w:r>
        <w:rPr>
          <w:color w:val="231F20"/>
          <w:spacing w:val="-12"/>
          <w:sz w:val="18"/>
        </w:rPr>
        <w:t xml:space="preserve"> </w:t>
      </w:r>
      <w:r>
        <w:rPr>
          <w:color w:val="231F20"/>
          <w:sz w:val="18"/>
        </w:rPr>
        <w:t>or</w:t>
      </w:r>
      <w:r>
        <w:rPr>
          <w:color w:val="231F20"/>
          <w:spacing w:val="-12"/>
          <w:sz w:val="18"/>
        </w:rPr>
        <w:t xml:space="preserve"> </w:t>
      </w:r>
      <w:r>
        <w:rPr>
          <w:color w:val="231F20"/>
          <w:sz w:val="18"/>
        </w:rPr>
        <w:t>videotapes; farming; leasing section 1245 property; or exploring for or exploiting oil and gas resources or geothermal deposits.</w:t>
      </w:r>
    </w:p>
    <w:p w:rsidR="00A33C7B" w:rsidRDefault="0089559E">
      <w:pPr>
        <w:spacing w:before="173" w:line="237" w:lineRule="auto"/>
        <w:ind w:left="119" w:right="266"/>
        <w:rPr>
          <w:sz w:val="18"/>
        </w:rPr>
      </w:pPr>
      <w:r>
        <w:rPr>
          <w:b/>
          <w:color w:val="231F20"/>
          <w:sz w:val="18"/>
        </w:rPr>
        <w:t>Activities</w:t>
      </w:r>
      <w:r>
        <w:rPr>
          <w:b/>
          <w:color w:val="231F20"/>
          <w:spacing w:val="-4"/>
          <w:sz w:val="18"/>
        </w:rPr>
        <w:t xml:space="preserve"> </w:t>
      </w:r>
      <w:r>
        <w:rPr>
          <w:b/>
          <w:color w:val="231F20"/>
          <w:sz w:val="18"/>
        </w:rPr>
        <w:t>conducted</w:t>
      </w:r>
      <w:r>
        <w:rPr>
          <w:b/>
          <w:color w:val="231F20"/>
          <w:spacing w:val="-4"/>
          <w:sz w:val="18"/>
        </w:rPr>
        <w:t xml:space="preserve"> </w:t>
      </w:r>
      <w:r>
        <w:rPr>
          <w:b/>
          <w:color w:val="231F20"/>
          <w:sz w:val="18"/>
        </w:rPr>
        <w:t>through</w:t>
      </w:r>
      <w:r>
        <w:rPr>
          <w:b/>
          <w:color w:val="231F20"/>
          <w:spacing w:val="-4"/>
          <w:sz w:val="18"/>
        </w:rPr>
        <w:t xml:space="preserve"> </w:t>
      </w:r>
      <w:r>
        <w:rPr>
          <w:b/>
          <w:color w:val="231F20"/>
          <w:sz w:val="18"/>
        </w:rPr>
        <w:t>other</w:t>
      </w:r>
      <w:r>
        <w:rPr>
          <w:b/>
          <w:color w:val="231F20"/>
          <w:spacing w:val="-4"/>
          <w:sz w:val="18"/>
        </w:rPr>
        <w:t xml:space="preserve"> </w:t>
      </w:r>
      <w:r>
        <w:rPr>
          <w:b/>
          <w:color w:val="231F20"/>
          <w:sz w:val="18"/>
        </w:rPr>
        <w:t>partnerships.</w:t>
      </w:r>
      <w:r>
        <w:rPr>
          <w:b/>
          <w:color w:val="231F20"/>
          <w:spacing w:val="38"/>
          <w:sz w:val="18"/>
        </w:rPr>
        <w:t xml:space="preserve"> </w:t>
      </w:r>
      <w:r>
        <w:rPr>
          <w:color w:val="231F20"/>
          <w:sz w:val="18"/>
        </w:rPr>
        <w:t>Once</w:t>
      </w:r>
      <w:r>
        <w:rPr>
          <w:color w:val="231F20"/>
          <w:spacing w:val="-9"/>
          <w:sz w:val="18"/>
        </w:rPr>
        <w:t xml:space="preserve"> </w:t>
      </w:r>
      <w:r>
        <w:rPr>
          <w:color w:val="231F20"/>
          <w:sz w:val="18"/>
        </w:rPr>
        <w:t>a partnership determines its activities under these rules, the partnership as a partner can use these rules to group those activities</w:t>
      </w:r>
      <w:r>
        <w:rPr>
          <w:color w:val="231F20"/>
          <w:spacing w:val="-5"/>
          <w:sz w:val="18"/>
        </w:rPr>
        <w:t xml:space="preserve"> </w:t>
      </w:r>
      <w:r>
        <w:rPr>
          <w:color w:val="231F20"/>
          <w:sz w:val="18"/>
        </w:rPr>
        <w:t>with:</w:t>
      </w:r>
    </w:p>
    <w:p w:rsidR="00A33C7B" w:rsidRDefault="0089559E">
      <w:pPr>
        <w:pStyle w:val="Listenabsatz"/>
        <w:numPr>
          <w:ilvl w:val="0"/>
          <w:numId w:val="23"/>
        </w:numPr>
        <w:tabs>
          <w:tab w:val="left" w:pos="461"/>
        </w:tabs>
        <w:spacing w:line="198" w:lineRule="exact"/>
        <w:ind w:left="460" w:hanging="221"/>
        <w:rPr>
          <w:sz w:val="18"/>
        </w:rPr>
      </w:pPr>
      <w:r>
        <w:rPr>
          <w:color w:val="231F20"/>
          <w:position w:val="1"/>
          <w:sz w:val="18"/>
        </w:rPr>
        <w:t>Each</w:t>
      </w:r>
      <w:r>
        <w:rPr>
          <w:color w:val="231F20"/>
          <w:spacing w:val="-12"/>
          <w:position w:val="1"/>
          <w:sz w:val="18"/>
        </w:rPr>
        <w:t xml:space="preserve"> </w:t>
      </w:r>
      <w:r>
        <w:rPr>
          <w:color w:val="231F20"/>
          <w:spacing w:val="-2"/>
          <w:position w:val="1"/>
          <w:sz w:val="18"/>
        </w:rPr>
        <w:t>other,</w:t>
      </w:r>
    </w:p>
    <w:p w:rsidR="00A33C7B" w:rsidRDefault="0089559E">
      <w:pPr>
        <w:pStyle w:val="Listenabsatz"/>
        <w:numPr>
          <w:ilvl w:val="0"/>
          <w:numId w:val="23"/>
        </w:numPr>
        <w:tabs>
          <w:tab w:val="left" w:pos="460"/>
        </w:tabs>
        <w:spacing w:line="204" w:lineRule="exact"/>
        <w:ind w:hanging="221"/>
        <w:rPr>
          <w:sz w:val="18"/>
        </w:rPr>
      </w:pPr>
      <w:r>
        <w:rPr>
          <w:color w:val="231F20"/>
          <w:position w:val="1"/>
          <w:sz w:val="18"/>
        </w:rPr>
        <w:t>Activities</w:t>
      </w:r>
      <w:r>
        <w:rPr>
          <w:color w:val="231F20"/>
          <w:spacing w:val="-13"/>
          <w:position w:val="1"/>
          <w:sz w:val="18"/>
        </w:rPr>
        <w:t xml:space="preserve"> </w:t>
      </w:r>
      <w:r>
        <w:rPr>
          <w:color w:val="231F20"/>
          <w:position w:val="1"/>
          <w:sz w:val="18"/>
        </w:rPr>
        <w:t>conducted</w:t>
      </w:r>
      <w:r>
        <w:rPr>
          <w:color w:val="231F20"/>
          <w:spacing w:val="-12"/>
          <w:position w:val="1"/>
          <w:sz w:val="18"/>
        </w:rPr>
        <w:t xml:space="preserve"> </w:t>
      </w:r>
      <w:r>
        <w:rPr>
          <w:color w:val="231F20"/>
          <w:position w:val="1"/>
          <w:sz w:val="18"/>
        </w:rPr>
        <w:t>directly</w:t>
      </w:r>
      <w:r>
        <w:rPr>
          <w:color w:val="231F20"/>
          <w:spacing w:val="-12"/>
          <w:position w:val="1"/>
          <w:sz w:val="18"/>
        </w:rPr>
        <w:t xml:space="preserve"> </w:t>
      </w:r>
      <w:r>
        <w:rPr>
          <w:color w:val="231F20"/>
          <w:position w:val="1"/>
          <w:sz w:val="18"/>
        </w:rPr>
        <w:t>by</w:t>
      </w:r>
      <w:r>
        <w:rPr>
          <w:color w:val="231F20"/>
          <w:spacing w:val="-13"/>
          <w:position w:val="1"/>
          <w:sz w:val="18"/>
        </w:rPr>
        <w:t xml:space="preserve"> </w:t>
      </w:r>
      <w:r>
        <w:rPr>
          <w:color w:val="231F20"/>
          <w:position w:val="1"/>
          <w:sz w:val="18"/>
        </w:rPr>
        <w:t>the</w:t>
      </w:r>
      <w:r>
        <w:rPr>
          <w:color w:val="231F20"/>
          <w:spacing w:val="-12"/>
          <w:position w:val="1"/>
          <w:sz w:val="18"/>
        </w:rPr>
        <w:t xml:space="preserve"> </w:t>
      </w:r>
      <w:r>
        <w:rPr>
          <w:color w:val="231F20"/>
          <w:position w:val="1"/>
          <w:sz w:val="18"/>
        </w:rPr>
        <w:t>partnership,</w:t>
      </w:r>
      <w:r>
        <w:rPr>
          <w:color w:val="231F20"/>
          <w:spacing w:val="-13"/>
          <w:position w:val="1"/>
          <w:sz w:val="18"/>
        </w:rPr>
        <w:t xml:space="preserve"> </w:t>
      </w:r>
      <w:r>
        <w:rPr>
          <w:color w:val="231F20"/>
          <w:spacing w:val="-5"/>
          <w:position w:val="1"/>
          <w:sz w:val="18"/>
        </w:rPr>
        <w:t>or</w:t>
      </w:r>
    </w:p>
    <w:p w:rsidR="00A33C7B" w:rsidRDefault="0089559E">
      <w:pPr>
        <w:pStyle w:val="Listenabsatz"/>
        <w:numPr>
          <w:ilvl w:val="0"/>
          <w:numId w:val="23"/>
        </w:numPr>
        <w:tabs>
          <w:tab w:val="left" w:pos="461"/>
        </w:tabs>
        <w:spacing w:line="223" w:lineRule="exact"/>
        <w:ind w:left="460" w:hanging="221"/>
        <w:rPr>
          <w:sz w:val="18"/>
        </w:rPr>
      </w:pPr>
      <w:r>
        <w:rPr>
          <w:color w:val="231F20"/>
          <w:spacing w:val="-2"/>
          <w:position w:val="1"/>
          <w:sz w:val="18"/>
        </w:rPr>
        <w:t>Activities</w:t>
      </w:r>
      <w:r>
        <w:rPr>
          <w:color w:val="231F20"/>
          <w:spacing w:val="2"/>
          <w:position w:val="1"/>
          <w:sz w:val="18"/>
        </w:rPr>
        <w:t xml:space="preserve"> </w:t>
      </w:r>
      <w:r>
        <w:rPr>
          <w:color w:val="231F20"/>
          <w:spacing w:val="-2"/>
          <w:position w:val="1"/>
          <w:sz w:val="18"/>
        </w:rPr>
        <w:t>conducted</w:t>
      </w:r>
      <w:r>
        <w:rPr>
          <w:color w:val="231F20"/>
          <w:spacing w:val="2"/>
          <w:position w:val="1"/>
          <w:sz w:val="18"/>
        </w:rPr>
        <w:t xml:space="preserve"> </w:t>
      </w:r>
      <w:r>
        <w:rPr>
          <w:color w:val="231F20"/>
          <w:spacing w:val="-2"/>
          <w:position w:val="1"/>
          <w:sz w:val="18"/>
        </w:rPr>
        <w:t>through</w:t>
      </w:r>
      <w:r>
        <w:rPr>
          <w:color w:val="231F20"/>
          <w:spacing w:val="1"/>
          <w:position w:val="1"/>
          <w:sz w:val="18"/>
        </w:rPr>
        <w:t xml:space="preserve"> </w:t>
      </w:r>
      <w:r>
        <w:rPr>
          <w:color w:val="231F20"/>
          <w:spacing w:val="-2"/>
          <w:position w:val="1"/>
          <w:sz w:val="18"/>
        </w:rPr>
        <w:t>other</w:t>
      </w:r>
      <w:r>
        <w:rPr>
          <w:color w:val="231F20"/>
          <w:spacing w:val="1"/>
          <w:position w:val="1"/>
          <w:sz w:val="18"/>
        </w:rPr>
        <w:t xml:space="preserve"> </w:t>
      </w:r>
      <w:r>
        <w:rPr>
          <w:color w:val="231F20"/>
          <w:spacing w:val="-2"/>
          <w:position w:val="1"/>
          <w:sz w:val="18"/>
        </w:rPr>
        <w:t>partnerships.</w:t>
      </w:r>
    </w:p>
    <w:p w:rsidR="00A33C7B" w:rsidRDefault="0089559E">
      <w:pPr>
        <w:pStyle w:val="Textkrper"/>
        <w:spacing w:before="64" w:line="237" w:lineRule="auto"/>
        <w:ind w:right="266" w:firstLine="239"/>
      </w:pPr>
      <w:r>
        <w:rPr>
          <w:color w:val="231F20"/>
        </w:rPr>
        <w:t>A</w:t>
      </w:r>
      <w:r>
        <w:rPr>
          <w:color w:val="231F20"/>
          <w:spacing w:val="-13"/>
        </w:rPr>
        <w:t xml:space="preserve"> </w:t>
      </w:r>
      <w:r>
        <w:rPr>
          <w:color w:val="231F20"/>
        </w:rPr>
        <w:t>partner</w:t>
      </w:r>
      <w:r>
        <w:rPr>
          <w:color w:val="231F20"/>
          <w:spacing w:val="-12"/>
        </w:rPr>
        <w:t xml:space="preserve"> </w:t>
      </w:r>
      <w:r>
        <w:rPr>
          <w:color w:val="231F20"/>
        </w:rPr>
        <w:t>can’t</w:t>
      </w:r>
      <w:r>
        <w:rPr>
          <w:color w:val="231F20"/>
          <w:spacing w:val="-13"/>
        </w:rPr>
        <w:t xml:space="preserve"> </w:t>
      </w:r>
      <w:r>
        <w:rPr>
          <w:color w:val="231F20"/>
        </w:rPr>
        <w:t>treat</w:t>
      </w:r>
      <w:r>
        <w:rPr>
          <w:color w:val="231F20"/>
          <w:spacing w:val="-12"/>
        </w:rPr>
        <w:t xml:space="preserve"> </w:t>
      </w:r>
      <w:r>
        <w:rPr>
          <w:color w:val="231F20"/>
        </w:rPr>
        <w:t>as</w:t>
      </w:r>
      <w:r>
        <w:rPr>
          <w:color w:val="231F20"/>
          <w:spacing w:val="-13"/>
        </w:rPr>
        <w:t xml:space="preserve"> </w:t>
      </w:r>
      <w:r>
        <w:rPr>
          <w:color w:val="231F20"/>
        </w:rPr>
        <w:t>separate</w:t>
      </w:r>
      <w:r>
        <w:rPr>
          <w:color w:val="231F20"/>
          <w:spacing w:val="-13"/>
        </w:rPr>
        <w:t xml:space="preserve"> </w:t>
      </w:r>
      <w:r>
        <w:rPr>
          <w:color w:val="231F20"/>
        </w:rPr>
        <w:t>activities</w:t>
      </w:r>
      <w:r>
        <w:rPr>
          <w:color w:val="231F20"/>
          <w:spacing w:val="-12"/>
        </w:rPr>
        <w:t xml:space="preserve"> </w:t>
      </w:r>
      <w:r>
        <w:rPr>
          <w:color w:val="231F20"/>
        </w:rPr>
        <w:t>those</w:t>
      </w:r>
      <w:r>
        <w:rPr>
          <w:color w:val="231F20"/>
          <w:spacing w:val="-13"/>
        </w:rPr>
        <w:t xml:space="preserve"> </w:t>
      </w:r>
      <w:r>
        <w:rPr>
          <w:color w:val="231F20"/>
        </w:rPr>
        <w:t>activities grouped together by a partnership.</w:t>
      </w:r>
    </w:p>
    <w:p w:rsidR="00A33C7B" w:rsidRDefault="0089559E">
      <w:pPr>
        <w:pStyle w:val="Textkrper"/>
        <w:spacing w:before="58" w:line="237" w:lineRule="auto"/>
        <w:ind w:right="326" w:firstLine="239"/>
        <w:jc w:val="both"/>
      </w:pPr>
      <w:r>
        <w:rPr>
          <w:color w:val="231F20"/>
        </w:rPr>
        <w:t>If</w:t>
      </w:r>
      <w:r>
        <w:rPr>
          <w:color w:val="231F20"/>
          <w:spacing w:val="-13"/>
        </w:rPr>
        <w:t xml:space="preserve"> </w:t>
      </w:r>
      <w:r>
        <w:rPr>
          <w:color w:val="231F20"/>
        </w:rPr>
        <w:t>you</w:t>
      </w:r>
      <w:r>
        <w:rPr>
          <w:color w:val="231F20"/>
          <w:spacing w:val="-12"/>
        </w:rPr>
        <w:t xml:space="preserve"> </w:t>
      </w:r>
      <w:r>
        <w:rPr>
          <w:color w:val="231F20"/>
        </w:rPr>
        <w:t>group</w:t>
      </w:r>
      <w:r>
        <w:rPr>
          <w:color w:val="231F20"/>
          <w:spacing w:val="-13"/>
        </w:rPr>
        <w:t xml:space="preserve"> </w:t>
      </w:r>
      <w:r>
        <w:rPr>
          <w:color w:val="231F20"/>
        </w:rPr>
        <w:t>your</w:t>
      </w:r>
      <w:r>
        <w:rPr>
          <w:color w:val="231F20"/>
          <w:spacing w:val="-12"/>
        </w:rPr>
        <w:t xml:space="preserve"> </w:t>
      </w:r>
      <w:r>
        <w:rPr>
          <w:color w:val="231F20"/>
        </w:rPr>
        <w:t>activities</w:t>
      </w:r>
      <w:r>
        <w:rPr>
          <w:color w:val="231F20"/>
          <w:spacing w:val="-13"/>
        </w:rPr>
        <w:t xml:space="preserve"> </w:t>
      </w:r>
      <w:r>
        <w:rPr>
          <w:color w:val="231F20"/>
        </w:rPr>
        <w:t>under</w:t>
      </w:r>
      <w:r>
        <w:rPr>
          <w:color w:val="231F20"/>
          <w:spacing w:val="-13"/>
        </w:rPr>
        <w:t xml:space="preserve"> </w:t>
      </w:r>
      <w:r>
        <w:rPr>
          <w:color w:val="231F20"/>
        </w:rPr>
        <w:t>these</w:t>
      </w:r>
      <w:r>
        <w:rPr>
          <w:color w:val="231F20"/>
          <w:spacing w:val="-12"/>
        </w:rPr>
        <w:t xml:space="preserve"> </w:t>
      </w:r>
      <w:r>
        <w:rPr>
          <w:color w:val="231F20"/>
        </w:rPr>
        <w:t>rules</w:t>
      </w:r>
      <w:r>
        <w:rPr>
          <w:color w:val="231F20"/>
          <w:spacing w:val="-13"/>
        </w:rPr>
        <w:t xml:space="preserve"> </w:t>
      </w:r>
      <w:r>
        <w:rPr>
          <w:color w:val="231F20"/>
        </w:rPr>
        <w:t>for</w:t>
      </w:r>
      <w:r>
        <w:rPr>
          <w:color w:val="231F20"/>
          <w:spacing w:val="-12"/>
        </w:rPr>
        <w:t xml:space="preserve"> </w:t>
      </w:r>
      <w:r>
        <w:rPr>
          <w:color w:val="231F20"/>
        </w:rPr>
        <w:t>section</w:t>
      </w:r>
      <w:r>
        <w:rPr>
          <w:color w:val="231F20"/>
          <w:spacing w:val="-13"/>
        </w:rPr>
        <w:t xml:space="preserve"> </w:t>
      </w:r>
      <w:r>
        <w:rPr>
          <w:color w:val="231F20"/>
        </w:rPr>
        <w:t>469 purposes,</w:t>
      </w:r>
      <w:r>
        <w:rPr>
          <w:color w:val="231F20"/>
          <w:spacing w:val="-11"/>
        </w:rPr>
        <w:t xml:space="preserve"> </w:t>
      </w:r>
      <w:r>
        <w:rPr>
          <w:color w:val="231F20"/>
        </w:rPr>
        <w:t>check</w:t>
      </w:r>
      <w:r>
        <w:rPr>
          <w:color w:val="231F20"/>
          <w:spacing w:val="-11"/>
        </w:rPr>
        <w:t xml:space="preserve"> </w:t>
      </w:r>
      <w:r>
        <w:rPr>
          <w:color w:val="231F20"/>
        </w:rPr>
        <w:t>the</w:t>
      </w:r>
      <w:r>
        <w:rPr>
          <w:color w:val="231F20"/>
          <w:spacing w:val="-11"/>
        </w:rPr>
        <w:t xml:space="preserve"> </w:t>
      </w:r>
      <w:r>
        <w:rPr>
          <w:color w:val="231F20"/>
        </w:rPr>
        <w:t>appropriate</w:t>
      </w:r>
      <w:r>
        <w:rPr>
          <w:color w:val="231F20"/>
          <w:spacing w:val="-11"/>
        </w:rPr>
        <w:t xml:space="preserve"> </w:t>
      </w:r>
      <w:r>
        <w:rPr>
          <w:color w:val="231F20"/>
        </w:rPr>
        <w:t>box</w:t>
      </w:r>
      <w:r>
        <w:rPr>
          <w:color w:val="231F20"/>
          <w:spacing w:val="-11"/>
        </w:rPr>
        <w:t xml:space="preserve"> </w:t>
      </w:r>
      <w:r>
        <w:rPr>
          <w:color w:val="231F20"/>
        </w:rPr>
        <w:t>in</w:t>
      </w:r>
      <w:r>
        <w:rPr>
          <w:color w:val="231F20"/>
          <w:spacing w:val="-11"/>
        </w:rPr>
        <w:t xml:space="preserve"> </w:t>
      </w:r>
      <w:r>
        <w:rPr>
          <w:color w:val="231F20"/>
        </w:rPr>
        <w:t>item</w:t>
      </w:r>
      <w:r>
        <w:rPr>
          <w:color w:val="231F20"/>
          <w:spacing w:val="-11"/>
        </w:rPr>
        <w:t xml:space="preserve"> </w:t>
      </w:r>
      <w:r>
        <w:rPr>
          <w:color w:val="231F20"/>
        </w:rPr>
        <w:t>K</w:t>
      </w:r>
      <w:r>
        <w:rPr>
          <w:color w:val="231F20"/>
          <w:spacing w:val="-11"/>
        </w:rPr>
        <w:t xml:space="preserve"> </w:t>
      </w:r>
      <w:r>
        <w:rPr>
          <w:color w:val="231F20"/>
        </w:rPr>
        <w:t>below</w:t>
      </w:r>
      <w:r>
        <w:rPr>
          <w:color w:val="231F20"/>
          <w:spacing w:val="-11"/>
        </w:rPr>
        <w:t xml:space="preserve"> </w:t>
      </w:r>
      <w:r>
        <w:rPr>
          <w:color w:val="231F20"/>
        </w:rPr>
        <w:t>the</w:t>
      </w:r>
      <w:r>
        <w:rPr>
          <w:color w:val="231F20"/>
          <w:spacing w:val="-11"/>
        </w:rPr>
        <w:t xml:space="preserve"> </w:t>
      </w:r>
      <w:r>
        <w:rPr>
          <w:color w:val="231F20"/>
        </w:rPr>
        <w:t>name and address block on page 1 of Form 1065.</w:t>
      </w:r>
    </w:p>
    <w:p w:rsidR="00A33C7B" w:rsidRDefault="0089559E">
      <w:pPr>
        <w:pStyle w:val="berschrift3"/>
        <w:spacing w:before="156"/>
        <w:ind w:left="119"/>
      </w:pPr>
      <w:r>
        <w:rPr>
          <w:color w:val="231F20"/>
        </w:rPr>
        <w:t>Recharacterization</w:t>
      </w:r>
      <w:r>
        <w:rPr>
          <w:color w:val="231F20"/>
          <w:spacing w:val="-14"/>
        </w:rPr>
        <w:t xml:space="preserve"> </w:t>
      </w:r>
      <w:r>
        <w:rPr>
          <w:color w:val="231F20"/>
        </w:rPr>
        <w:t>of</w:t>
      </w:r>
      <w:r>
        <w:rPr>
          <w:color w:val="231F20"/>
          <w:spacing w:val="-14"/>
        </w:rPr>
        <w:t xml:space="preserve"> </w:t>
      </w:r>
      <w:r>
        <w:rPr>
          <w:color w:val="231F20"/>
        </w:rPr>
        <w:t>Passive</w:t>
      </w:r>
      <w:r>
        <w:rPr>
          <w:color w:val="231F20"/>
          <w:spacing w:val="-14"/>
        </w:rPr>
        <w:t xml:space="preserve"> </w:t>
      </w:r>
      <w:r>
        <w:rPr>
          <w:color w:val="231F20"/>
          <w:spacing w:val="-2"/>
        </w:rPr>
        <w:t>Income</w:t>
      </w:r>
    </w:p>
    <w:p w:rsidR="00A33C7B" w:rsidRDefault="0089559E">
      <w:pPr>
        <w:pStyle w:val="Textkrper"/>
        <w:spacing w:before="48" w:line="237" w:lineRule="auto"/>
        <w:ind w:right="139"/>
      </w:pPr>
      <w:r>
        <w:rPr>
          <w:color w:val="231F20"/>
        </w:rPr>
        <w:t>Under Temporary Regulations section 1.469-2T(f) and Regulations</w:t>
      </w:r>
      <w:r>
        <w:rPr>
          <w:color w:val="231F20"/>
          <w:spacing w:val="-13"/>
        </w:rPr>
        <w:t xml:space="preserve"> </w:t>
      </w:r>
      <w:r>
        <w:rPr>
          <w:color w:val="231F20"/>
        </w:rPr>
        <w:t>section</w:t>
      </w:r>
      <w:r>
        <w:rPr>
          <w:color w:val="231F20"/>
          <w:spacing w:val="-12"/>
        </w:rPr>
        <w:t xml:space="preserve"> </w:t>
      </w:r>
      <w:r>
        <w:rPr>
          <w:color w:val="231F20"/>
        </w:rPr>
        <w:t>1.469-2(f),</w:t>
      </w:r>
      <w:r>
        <w:rPr>
          <w:color w:val="231F20"/>
          <w:spacing w:val="-13"/>
        </w:rPr>
        <w:t xml:space="preserve"> </w:t>
      </w:r>
      <w:r>
        <w:rPr>
          <w:color w:val="231F20"/>
        </w:rPr>
        <w:t>net</w:t>
      </w:r>
      <w:r>
        <w:rPr>
          <w:color w:val="231F20"/>
          <w:spacing w:val="-12"/>
        </w:rPr>
        <w:t xml:space="preserve"> </w:t>
      </w:r>
      <w:r>
        <w:rPr>
          <w:color w:val="231F20"/>
        </w:rPr>
        <w:t>passive</w:t>
      </w:r>
      <w:r>
        <w:rPr>
          <w:color w:val="231F20"/>
          <w:spacing w:val="-13"/>
        </w:rPr>
        <w:t xml:space="preserve"> </w:t>
      </w:r>
      <w:r>
        <w:rPr>
          <w:color w:val="231F20"/>
        </w:rPr>
        <w:t>income</w:t>
      </w:r>
      <w:r>
        <w:rPr>
          <w:color w:val="231F20"/>
          <w:spacing w:val="-13"/>
        </w:rPr>
        <w:t xml:space="preserve"> </w:t>
      </w:r>
      <w:r>
        <w:rPr>
          <w:color w:val="231F20"/>
        </w:rPr>
        <w:t>from</w:t>
      </w:r>
      <w:r>
        <w:rPr>
          <w:color w:val="231F20"/>
          <w:spacing w:val="-12"/>
        </w:rPr>
        <w:t xml:space="preserve"> </w:t>
      </w:r>
      <w:r>
        <w:rPr>
          <w:color w:val="231F20"/>
        </w:rPr>
        <w:t>certain passive activities must be treated as nonpassive income. Net passive income is the excess of an activity’s passive activity gross</w:t>
      </w:r>
      <w:r>
        <w:rPr>
          <w:color w:val="231F20"/>
          <w:spacing w:val="-3"/>
        </w:rPr>
        <w:t xml:space="preserve"> </w:t>
      </w:r>
      <w:r>
        <w:rPr>
          <w:color w:val="231F20"/>
        </w:rPr>
        <w:t>income</w:t>
      </w:r>
      <w:r>
        <w:rPr>
          <w:color w:val="231F20"/>
          <w:spacing w:val="-3"/>
        </w:rPr>
        <w:t xml:space="preserve"> </w:t>
      </w:r>
      <w:r>
        <w:rPr>
          <w:color w:val="231F20"/>
        </w:rPr>
        <w:t>over</w:t>
      </w:r>
      <w:r>
        <w:rPr>
          <w:color w:val="231F20"/>
          <w:spacing w:val="-3"/>
        </w:rPr>
        <w:t xml:space="preserve"> </w:t>
      </w:r>
      <w:r>
        <w:rPr>
          <w:color w:val="231F20"/>
        </w:rPr>
        <w:t>its</w:t>
      </w:r>
      <w:r>
        <w:rPr>
          <w:color w:val="231F20"/>
          <w:spacing w:val="-3"/>
        </w:rPr>
        <w:t xml:space="preserve"> </w:t>
      </w:r>
      <w:r>
        <w:rPr>
          <w:color w:val="231F20"/>
        </w:rPr>
        <w:t>passive</w:t>
      </w:r>
      <w:r>
        <w:rPr>
          <w:color w:val="231F20"/>
          <w:spacing w:val="-3"/>
        </w:rPr>
        <w:t xml:space="preserve"> </w:t>
      </w:r>
      <w:r>
        <w:rPr>
          <w:color w:val="231F20"/>
        </w:rPr>
        <w:t>activity</w:t>
      </w:r>
      <w:r>
        <w:rPr>
          <w:color w:val="231F20"/>
          <w:spacing w:val="-3"/>
        </w:rPr>
        <w:t xml:space="preserve"> </w:t>
      </w:r>
      <w:r>
        <w:rPr>
          <w:color w:val="231F20"/>
        </w:rPr>
        <w:t>deductions</w:t>
      </w:r>
      <w:r>
        <w:rPr>
          <w:color w:val="231F20"/>
          <w:spacing w:val="-3"/>
        </w:rPr>
        <w:t xml:space="preserve"> </w:t>
      </w:r>
      <w:r>
        <w:rPr>
          <w:color w:val="231F20"/>
        </w:rPr>
        <w:t>(current-year deductions and prior-year unallowed losses).</w:t>
      </w:r>
    </w:p>
    <w:p w:rsidR="00A33C7B" w:rsidRDefault="0089559E">
      <w:pPr>
        <w:pStyle w:val="Textkrper"/>
        <w:spacing w:before="140" w:line="237" w:lineRule="auto"/>
        <w:ind w:right="240" w:firstLine="239"/>
      </w:pPr>
      <w:r>
        <w:rPr>
          <w:color w:val="231F20"/>
        </w:rPr>
        <w:t>Any net passive income recharacterized as nonpassive income</w:t>
      </w:r>
      <w:r>
        <w:rPr>
          <w:color w:val="231F20"/>
          <w:spacing w:val="-13"/>
        </w:rPr>
        <w:t xml:space="preserve"> </w:t>
      </w:r>
      <w:r>
        <w:rPr>
          <w:color w:val="231F20"/>
        </w:rPr>
        <w:t>is</w:t>
      </w:r>
      <w:r>
        <w:rPr>
          <w:color w:val="231F20"/>
          <w:spacing w:val="-12"/>
        </w:rPr>
        <w:t xml:space="preserve"> </w:t>
      </w:r>
      <w:r>
        <w:rPr>
          <w:color w:val="231F20"/>
        </w:rPr>
        <w:t>treated</w:t>
      </w:r>
      <w:r>
        <w:rPr>
          <w:color w:val="231F20"/>
          <w:spacing w:val="-13"/>
        </w:rPr>
        <w:t xml:space="preserve"> </w:t>
      </w:r>
      <w:r>
        <w:rPr>
          <w:color w:val="231F20"/>
        </w:rPr>
        <w:t>as</w:t>
      </w:r>
      <w:r>
        <w:rPr>
          <w:color w:val="231F20"/>
          <w:spacing w:val="-12"/>
        </w:rPr>
        <w:t xml:space="preserve"> </w:t>
      </w:r>
      <w:r>
        <w:rPr>
          <w:color w:val="231F20"/>
        </w:rPr>
        <w:t>investment</w:t>
      </w:r>
      <w:r>
        <w:rPr>
          <w:color w:val="231F20"/>
          <w:spacing w:val="-13"/>
        </w:rPr>
        <w:t xml:space="preserve"> </w:t>
      </w:r>
      <w:r>
        <w:rPr>
          <w:color w:val="231F20"/>
        </w:rPr>
        <w:t>income</w:t>
      </w:r>
      <w:r>
        <w:rPr>
          <w:color w:val="231F20"/>
          <w:spacing w:val="-13"/>
        </w:rPr>
        <w:t xml:space="preserve"> </w:t>
      </w:r>
      <w:r>
        <w:rPr>
          <w:color w:val="231F20"/>
        </w:rPr>
        <w:t>for</w:t>
      </w:r>
      <w:r>
        <w:rPr>
          <w:color w:val="231F20"/>
          <w:spacing w:val="-12"/>
        </w:rPr>
        <w:t xml:space="preserve"> </w:t>
      </w:r>
      <w:r>
        <w:rPr>
          <w:color w:val="231F20"/>
        </w:rPr>
        <w:t>purposes</w:t>
      </w:r>
      <w:r>
        <w:rPr>
          <w:color w:val="231F20"/>
          <w:spacing w:val="-13"/>
        </w:rPr>
        <w:t xml:space="preserve"> </w:t>
      </w:r>
      <w:r>
        <w:rPr>
          <w:color w:val="231F20"/>
        </w:rPr>
        <w:t>of</w:t>
      </w:r>
      <w:r>
        <w:rPr>
          <w:color w:val="231F20"/>
          <w:spacing w:val="-12"/>
        </w:rPr>
        <w:t xml:space="preserve"> </w:t>
      </w:r>
      <w:r>
        <w:rPr>
          <w:color w:val="231F20"/>
        </w:rPr>
        <w:t>figuring investment</w:t>
      </w:r>
      <w:r>
        <w:rPr>
          <w:color w:val="231F20"/>
          <w:spacing w:val="-11"/>
        </w:rPr>
        <w:t xml:space="preserve"> </w:t>
      </w:r>
      <w:r>
        <w:rPr>
          <w:color w:val="231F20"/>
        </w:rPr>
        <w:t>interest</w:t>
      </w:r>
      <w:r>
        <w:rPr>
          <w:color w:val="231F20"/>
          <w:spacing w:val="-11"/>
        </w:rPr>
        <w:t xml:space="preserve"> </w:t>
      </w:r>
      <w:r>
        <w:rPr>
          <w:color w:val="231F20"/>
        </w:rPr>
        <w:t>expense</w:t>
      </w:r>
      <w:r>
        <w:rPr>
          <w:color w:val="231F20"/>
          <w:spacing w:val="-11"/>
        </w:rPr>
        <w:t xml:space="preserve"> </w:t>
      </w:r>
      <w:r>
        <w:rPr>
          <w:color w:val="231F20"/>
        </w:rPr>
        <w:t>limitations</w:t>
      </w:r>
      <w:r>
        <w:rPr>
          <w:color w:val="231F20"/>
          <w:spacing w:val="-11"/>
        </w:rPr>
        <w:t xml:space="preserve"> </w:t>
      </w:r>
      <w:r>
        <w:rPr>
          <w:color w:val="231F20"/>
        </w:rPr>
        <w:t>if</w:t>
      </w:r>
      <w:r>
        <w:rPr>
          <w:color w:val="231F20"/>
          <w:spacing w:val="-11"/>
        </w:rPr>
        <w:t xml:space="preserve"> </w:t>
      </w:r>
      <w:r>
        <w:rPr>
          <w:color w:val="231F20"/>
        </w:rPr>
        <w:t>it’s</w:t>
      </w:r>
      <w:r>
        <w:rPr>
          <w:color w:val="231F20"/>
          <w:spacing w:val="-11"/>
        </w:rPr>
        <w:t xml:space="preserve"> </w:t>
      </w:r>
      <w:r>
        <w:rPr>
          <w:color w:val="231F20"/>
        </w:rPr>
        <w:t>from</w:t>
      </w:r>
      <w:r>
        <w:rPr>
          <w:color w:val="231F20"/>
          <w:spacing w:val="-11"/>
        </w:rPr>
        <w:t xml:space="preserve"> </w:t>
      </w:r>
      <w:r>
        <w:rPr>
          <w:color w:val="231F20"/>
        </w:rPr>
        <w:t>(a)</w:t>
      </w:r>
      <w:r>
        <w:rPr>
          <w:color w:val="231F20"/>
          <w:spacing w:val="-11"/>
        </w:rPr>
        <w:t xml:space="preserve"> </w:t>
      </w:r>
      <w:r>
        <w:rPr>
          <w:color w:val="231F20"/>
        </w:rPr>
        <w:t>an</w:t>
      </w:r>
      <w:r>
        <w:rPr>
          <w:color w:val="231F20"/>
          <w:spacing w:val="-11"/>
        </w:rPr>
        <w:t xml:space="preserve"> </w:t>
      </w:r>
      <w:r>
        <w:rPr>
          <w:color w:val="231F20"/>
        </w:rPr>
        <w:t>activity of renting substantially nondepreciable property from an</w:t>
      </w:r>
    </w:p>
    <w:p w:rsidR="00A33C7B" w:rsidRDefault="0089559E">
      <w:pPr>
        <w:pStyle w:val="Textkrper"/>
        <w:spacing w:line="237" w:lineRule="auto"/>
        <w:ind w:right="178"/>
      </w:pPr>
      <w:r>
        <w:rPr>
          <w:color w:val="231F20"/>
        </w:rPr>
        <w:t>equity-financed lending activity, or (b) an activity related to an interest</w:t>
      </w:r>
      <w:r>
        <w:rPr>
          <w:color w:val="231F20"/>
          <w:spacing w:val="-13"/>
        </w:rPr>
        <w:t xml:space="preserve"> </w:t>
      </w:r>
      <w:r>
        <w:rPr>
          <w:color w:val="231F20"/>
        </w:rPr>
        <w:t>in</w:t>
      </w:r>
      <w:r>
        <w:rPr>
          <w:color w:val="231F20"/>
          <w:spacing w:val="-12"/>
        </w:rPr>
        <w:t xml:space="preserve"> </w:t>
      </w:r>
      <w:r>
        <w:rPr>
          <w:color w:val="231F20"/>
        </w:rPr>
        <w:t>a</w:t>
      </w:r>
      <w:r>
        <w:rPr>
          <w:color w:val="231F20"/>
          <w:spacing w:val="-13"/>
        </w:rPr>
        <w:t xml:space="preserve"> </w:t>
      </w:r>
      <w:r>
        <w:rPr>
          <w:color w:val="231F20"/>
        </w:rPr>
        <w:t>pass-through</w:t>
      </w:r>
      <w:r>
        <w:rPr>
          <w:color w:val="231F20"/>
          <w:spacing w:val="-12"/>
        </w:rPr>
        <w:t xml:space="preserve"> </w:t>
      </w:r>
      <w:r>
        <w:rPr>
          <w:color w:val="231F20"/>
        </w:rPr>
        <w:t>entity</w:t>
      </w:r>
      <w:r>
        <w:rPr>
          <w:color w:val="231F20"/>
          <w:spacing w:val="-13"/>
        </w:rPr>
        <w:t xml:space="preserve"> </w:t>
      </w:r>
      <w:r>
        <w:rPr>
          <w:color w:val="231F20"/>
        </w:rPr>
        <w:t>that</w:t>
      </w:r>
      <w:r>
        <w:rPr>
          <w:color w:val="231F20"/>
          <w:spacing w:val="-13"/>
        </w:rPr>
        <w:t xml:space="preserve"> </w:t>
      </w:r>
      <w:r>
        <w:rPr>
          <w:color w:val="231F20"/>
        </w:rPr>
        <w:t>licenses</w:t>
      </w:r>
      <w:r>
        <w:rPr>
          <w:color w:val="231F20"/>
          <w:spacing w:val="-12"/>
        </w:rPr>
        <w:t xml:space="preserve"> </w:t>
      </w:r>
      <w:r>
        <w:rPr>
          <w:color w:val="231F20"/>
        </w:rPr>
        <w:t>intangible</w:t>
      </w:r>
      <w:r>
        <w:rPr>
          <w:color w:val="231F20"/>
          <w:spacing w:val="-13"/>
        </w:rPr>
        <w:t xml:space="preserve"> </w:t>
      </w:r>
      <w:r>
        <w:rPr>
          <w:color w:val="231F20"/>
        </w:rPr>
        <w:t>property.</w:t>
      </w:r>
    </w:p>
    <w:p w:rsidR="00A33C7B" w:rsidRDefault="0089559E">
      <w:pPr>
        <w:pStyle w:val="Textkrper"/>
        <w:spacing w:before="140" w:line="237" w:lineRule="auto"/>
        <w:ind w:right="138" w:firstLine="239"/>
      </w:pPr>
      <w:r>
        <w:rPr>
          <w:color w:val="231F20"/>
        </w:rPr>
        <w:t xml:space="preserve">The amount of income from the activities in the first three paragraphs below that any partner will be required to recharacterize as nonpassive income may be limited under Temporary Regulations section 1.469-2T(f)(8). Because the partnership won’t have information regarding all of a partner’s activities, it must identify all partnership activities meeting the definitions under </w:t>
      </w:r>
      <w:r>
        <w:rPr>
          <w:i/>
          <w:color w:val="231F20"/>
        </w:rPr>
        <w:t>Certain nondepreciable rental property activities</w:t>
      </w:r>
      <w:r>
        <w:rPr>
          <w:i/>
          <w:color w:val="231F20"/>
          <w:spacing w:val="-13"/>
        </w:rPr>
        <w:t xml:space="preserve"> </w:t>
      </w:r>
      <w:r>
        <w:rPr>
          <w:color w:val="231F20"/>
        </w:rPr>
        <w:t>and</w:t>
      </w:r>
      <w:r>
        <w:rPr>
          <w:color w:val="231F20"/>
          <w:spacing w:val="-12"/>
        </w:rPr>
        <w:t xml:space="preserve"> </w:t>
      </w:r>
      <w:r>
        <w:rPr>
          <w:i/>
          <w:color w:val="231F20"/>
        </w:rPr>
        <w:t>Passive</w:t>
      </w:r>
      <w:r>
        <w:rPr>
          <w:i/>
          <w:color w:val="231F20"/>
          <w:spacing w:val="-13"/>
        </w:rPr>
        <w:t xml:space="preserve"> </w:t>
      </w:r>
      <w:r>
        <w:rPr>
          <w:i/>
          <w:color w:val="231F20"/>
        </w:rPr>
        <w:t>equity-financed</w:t>
      </w:r>
      <w:r>
        <w:rPr>
          <w:i/>
          <w:color w:val="231F20"/>
          <w:spacing w:val="-12"/>
        </w:rPr>
        <w:t xml:space="preserve"> </w:t>
      </w:r>
      <w:r>
        <w:rPr>
          <w:i/>
          <w:color w:val="231F20"/>
        </w:rPr>
        <w:t>lending</w:t>
      </w:r>
      <w:r>
        <w:rPr>
          <w:i/>
          <w:color w:val="231F20"/>
          <w:spacing w:val="-13"/>
        </w:rPr>
        <w:t xml:space="preserve"> </w:t>
      </w:r>
      <w:r>
        <w:rPr>
          <w:i/>
          <w:color w:val="231F20"/>
        </w:rPr>
        <w:t>activities</w:t>
      </w:r>
      <w:r>
        <w:rPr>
          <w:i/>
          <w:color w:val="231F20"/>
          <w:spacing w:val="-13"/>
        </w:rPr>
        <w:t xml:space="preserve"> </w:t>
      </w:r>
      <w:r>
        <w:rPr>
          <w:color w:val="231F20"/>
        </w:rPr>
        <w:t>below</w:t>
      </w:r>
      <w:r>
        <w:rPr>
          <w:color w:val="231F20"/>
          <w:spacing w:val="-12"/>
        </w:rPr>
        <w:t xml:space="preserve"> </w:t>
      </w:r>
      <w:r>
        <w:rPr>
          <w:color w:val="231F20"/>
        </w:rPr>
        <w:t>as activities that may be subject to recharacterization.</w:t>
      </w:r>
    </w:p>
    <w:p w:rsidR="00A33C7B" w:rsidRDefault="0089559E">
      <w:pPr>
        <w:pStyle w:val="Textkrper"/>
        <w:spacing w:before="137" w:line="237" w:lineRule="auto"/>
        <w:ind w:right="266" w:firstLine="239"/>
      </w:pPr>
      <w:r>
        <w:rPr>
          <w:color w:val="231F20"/>
        </w:rPr>
        <w:t>Income</w:t>
      </w:r>
      <w:r>
        <w:rPr>
          <w:color w:val="231F20"/>
          <w:spacing w:val="-13"/>
        </w:rPr>
        <w:t xml:space="preserve"> </w:t>
      </w:r>
      <w:r>
        <w:rPr>
          <w:color w:val="231F20"/>
        </w:rPr>
        <w:t>from</w:t>
      </w:r>
      <w:r>
        <w:rPr>
          <w:color w:val="231F20"/>
          <w:spacing w:val="-12"/>
        </w:rPr>
        <w:t xml:space="preserve"> </w:t>
      </w:r>
      <w:r>
        <w:rPr>
          <w:color w:val="231F20"/>
        </w:rPr>
        <w:t>the</w:t>
      </w:r>
      <w:r>
        <w:rPr>
          <w:color w:val="231F20"/>
          <w:spacing w:val="-13"/>
        </w:rPr>
        <w:t xml:space="preserve"> </w:t>
      </w:r>
      <w:r>
        <w:rPr>
          <w:color w:val="231F20"/>
        </w:rPr>
        <w:t>following</w:t>
      </w:r>
      <w:r>
        <w:rPr>
          <w:color w:val="231F20"/>
          <w:spacing w:val="-12"/>
        </w:rPr>
        <w:t xml:space="preserve"> </w:t>
      </w:r>
      <w:r>
        <w:rPr>
          <w:color w:val="231F20"/>
        </w:rPr>
        <w:t>six</w:t>
      </w:r>
      <w:r>
        <w:rPr>
          <w:color w:val="231F20"/>
          <w:spacing w:val="-13"/>
        </w:rPr>
        <w:t xml:space="preserve"> </w:t>
      </w:r>
      <w:r>
        <w:rPr>
          <w:color w:val="231F20"/>
        </w:rPr>
        <w:t>sources</w:t>
      </w:r>
      <w:r>
        <w:rPr>
          <w:color w:val="231F20"/>
          <w:spacing w:val="-12"/>
        </w:rPr>
        <w:t xml:space="preserve"> </w:t>
      </w:r>
      <w:r>
        <w:rPr>
          <w:color w:val="231F20"/>
        </w:rPr>
        <w:t>is</w:t>
      </w:r>
      <w:r>
        <w:rPr>
          <w:color w:val="231F20"/>
          <w:spacing w:val="-12"/>
        </w:rPr>
        <w:t xml:space="preserve"> </w:t>
      </w:r>
      <w:r>
        <w:rPr>
          <w:color w:val="231F20"/>
        </w:rPr>
        <w:t>subject</w:t>
      </w:r>
      <w:r>
        <w:rPr>
          <w:color w:val="231F20"/>
          <w:spacing w:val="-13"/>
        </w:rPr>
        <w:t xml:space="preserve"> </w:t>
      </w:r>
      <w:r>
        <w:rPr>
          <w:color w:val="231F20"/>
        </w:rPr>
        <w:t xml:space="preserve">to </w:t>
      </w:r>
      <w:r>
        <w:rPr>
          <w:color w:val="231F20"/>
          <w:spacing w:val="-2"/>
        </w:rPr>
        <w:t>recharacterization.</w:t>
      </w:r>
    </w:p>
    <w:p w:rsidR="00A33C7B" w:rsidRDefault="00A33C7B">
      <w:pPr>
        <w:spacing w:line="237" w:lineRule="auto"/>
        <w:sectPr w:rsidR="00A33C7B">
          <w:pgSz w:w="12240" w:h="15840"/>
          <w:pgMar w:top="400" w:right="700" w:bottom="820" w:left="720" w:header="0" w:footer="636" w:gutter="0"/>
          <w:cols w:num="2" w:space="720" w:equalWidth="0">
            <w:col w:w="5248" w:space="212"/>
            <w:col w:w="5360"/>
          </w:cols>
        </w:sectPr>
      </w:pPr>
    </w:p>
    <w:p w:rsidR="00A33C7B" w:rsidRDefault="0089559E">
      <w:pPr>
        <w:pStyle w:val="Textkrper"/>
        <w:spacing w:before="178" w:line="237" w:lineRule="auto"/>
        <w:ind w:right="51"/>
      </w:pPr>
      <w:r>
        <w:rPr>
          <w:b/>
          <w:color w:val="231F20"/>
        </w:rPr>
        <w:t>Significant participation passive activities.</w:t>
      </w:r>
      <w:r>
        <w:rPr>
          <w:b/>
          <w:color w:val="231F20"/>
          <w:spacing w:val="40"/>
        </w:rPr>
        <w:t xml:space="preserve"> </w:t>
      </w:r>
      <w:r>
        <w:rPr>
          <w:color w:val="231F20"/>
        </w:rPr>
        <w:t>A significant participation</w:t>
      </w:r>
      <w:r>
        <w:rPr>
          <w:color w:val="231F20"/>
          <w:spacing w:val="-13"/>
        </w:rPr>
        <w:t xml:space="preserve"> </w:t>
      </w:r>
      <w:r>
        <w:rPr>
          <w:color w:val="231F20"/>
        </w:rPr>
        <w:t>passive</w:t>
      </w:r>
      <w:r>
        <w:rPr>
          <w:color w:val="231F20"/>
          <w:spacing w:val="-12"/>
        </w:rPr>
        <w:t xml:space="preserve"> </w:t>
      </w:r>
      <w:r>
        <w:rPr>
          <w:color w:val="231F20"/>
        </w:rPr>
        <w:t>activity</w:t>
      </w:r>
      <w:r>
        <w:rPr>
          <w:color w:val="231F20"/>
          <w:spacing w:val="-13"/>
        </w:rPr>
        <w:t xml:space="preserve"> </w:t>
      </w:r>
      <w:r>
        <w:rPr>
          <w:color w:val="231F20"/>
        </w:rPr>
        <w:t>is</w:t>
      </w:r>
      <w:r>
        <w:rPr>
          <w:color w:val="231F20"/>
          <w:spacing w:val="-12"/>
        </w:rPr>
        <w:t xml:space="preserve"> </w:t>
      </w:r>
      <w:r>
        <w:rPr>
          <w:color w:val="231F20"/>
        </w:rPr>
        <w:t>any</w:t>
      </w:r>
      <w:r>
        <w:rPr>
          <w:color w:val="231F20"/>
          <w:spacing w:val="-13"/>
        </w:rPr>
        <w:t xml:space="preserve"> </w:t>
      </w:r>
      <w:r>
        <w:rPr>
          <w:color w:val="231F20"/>
        </w:rPr>
        <w:t>trade</w:t>
      </w:r>
      <w:r>
        <w:rPr>
          <w:color w:val="231F20"/>
          <w:spacing w:val="-12"/>
        </w:rPr>
        <w:t xml:space="preserve"> </w:t>
      </w:r>
      <w:r>
        <w:rPr>
          <w:color w:val="231F20"/>
        </w:rPr>
        <w:t>or</w:t>
      </w:r>
      <w:r>
        <w:rPr>
          <w:color w:val="231F20"/>
          <w:spacing w:val="-13"/>
        </w:rPr>
        <w:t xml:space="preserve"> </w:t>
      </w:r>
      <w:r>
        <w:rPr>
          <w:color w:val="231F20"/>
        </w:rPr>
        <w:t>business</w:t>
      </w:r>
      <w:r>
        <w:rPr>
          <w:color w:val="231F20"/>
          <w:spacing w:val="-12"/>
        </w:rPr>
        <w:t xml:space="preserve"> </w:t>
      </w:r>
      <w:r>
        <w:rPr>
          <w:color w:val="231F20"/>
        </w:rPr>
        <w:t>activity</w:t>
      </w:r>
      <w:r>
        <w:rPr>
          <w:color w:val="231F20"/>
          <w:spacing w:val="-13"/>
        </w:rPr>
        <w:t xml:space="preserve"> </w:t>
      </w:r>
      <w:r>
        <w:rPr>
          <w:color w:val="231F20"/>
        </w:rPr>
        <w:t>in which</w:t>
      </w:r>
      <w:r>
        <w:rPr>
          <w:color w:val="231F20"/>
          <w:spacing w:val="-3"/>
        </w:rPr>
        <w:t xml:space="preserve"> </w:t>
      </w:r>
      <w:r>
        <w:rPr>
          <w:color w:val="231F20"/>
        </w:rPr>
        <w:t>the</w:t>
      </w:r>
      <w:r>
        <w:rPr>
          <w:color w:val="231F20"/>
          <w:spacing w:val="-3"/>
        </w:rPr>
        <w:t xml:space="preserve"> </w:t>
      </w:r>
      <w:r>
        <w:rPr>
          <w:color w:val="231F20"/>
        </w:rPr>
        <w:t>partner</w:t>
      </w:r>
      <w:r>
        <w:rPr>
          <w:color w:val="231F20"/>
          <w:spacing w:val="-3"/>
        </w:rPr>
        <w:t xml:space="preserve"> </w:t>
      </w:r>
      <w:r>
        <w:rPr>
          <w:color w:val="231F20"/>
        </w:rPr>
        <w:t>participated</w:t>
      </w:r>
      <w:r>
        <w:rPr>
          <w:color w:val="231F20"/>
          <w:spacing w:val="-3"/>
        </w:rPr>
        <w:t xml:space="preserve"> </w:t>
      </w:r>
      <w:r>
        <w:rPr>
          <w:color w:val="231F20"/>
        </w:rPr>
        <w:t>for</w:t>
      </w:r>
      <w:r>
        <w:rPr>
          <w:color w:val="231F20"/>
          <w:spacing w:val="-3"/>
        </w:rPr>
        <w:t xml:space="preserve"> </w:t>
      </w:r>
      <w:r>
        <w:rPr>
          <w:color w:val="231F20"/>
        </w:rPr>
        <w:t>more</w:t>
      </w:r>
      <w:r>
        <w:rPr>
          <w:color w:val="231F20"/>
          <w:spacing w:val="-3"/>
        </w:rPr>
        <w:t xml:space="preserve"> </w:t>
      </w:r>
      <w:r>
        <w:rPr>
          <w:color w:val="231F20"/>
        </w:rPr>
        <w:t>than</w:t>
      </w:r>
      <w:r>
        <w:rPr>
          <w:color w:val="231F20"/>
          <w:spacing w:val="-3"/>
        </w:rPr>
        <w:t xml:space="preserve"> </w:t>
      </w:r>
      <w:r>
        <w:rPr>
          <w:color w:val="231F20"/>
        </w:rPr>
        <w:t>100</w:t>
      </w:r>
      <w:r>
        <w:rPr>
          <w:color w:val="231F20"/>
          <w:spacing w:val="-3"/>
        </w:rPr>
        <w:t xml:space="preserve"> </w:t>
      </w:r>
      <w:r>
        <w:rPr>
          <w:color w:val="231F20"/>
        </w:rPr>
        <w:t>hours</w:t>
      </w:r>
      <w:r>
        <w:rPr>
          <w:color w:val="231F20"/>
          <w:spacing w:val="-2"/>
        </w:rPr>
        <w:t xml:space="preserve"> </w:t>
      </w:r>
      <w:r>
        <w:rPr>
          <w:color w:val="231F20"/>
        </w:rPr>
        <w:t>during the tax year but didn’t materially participate. Because each partner</w:t>
      </w:r>
      <w:r>
        <w:rPr>
          <w:color w:val="231F20"/>
          <w:spacing w:val="-6"/>
        </w:rPr>
        <w:t xml:space="preserve"> </w:t>
      </w:r>
      <w:r>
        <w:rPr>
          <w:color w:val="231F20"/>
        </w:rPr>
        <w:t>must</w:t>
      </w:r>
      <w:r>
        <w:rPr>
          <w:color w:val="231F20"/>
          <w:spacing w:val="-6"/>
        </w:rPr>
        <w:t xml:space="preserve"> </w:t>
      </w:r>
      <w:r>
        <w:rPr>
          <w:color w:val="231F20"/>
        </w:rPr>
        <w:t>determine</w:t>
      </w:r>
      <w:r>
        <w:rPr>
          <w:color w:val="231F20"/>
          <w:spacing w:val="-6"/>
        </w:rPr>
        <w:t xml:space="preserve"> </w:t>
      </w:r>
      <w:r>
        <w:rPr>
          <w:color w:val="231F20"/>
        </w:rPr>
        <w:t>the</w:t>
      </w:r>
      <w:r>
        <w:rPr>
          <w:color w:val="231F20"/>
          <w:spacing w:val="-6"/>
        </w:rPr>
        <w:t xml:space="preserve"> </w:t>
      </w:r>
      <w:r>
        <w:rPr>
          <w:color w:val="231F20"/>
        </w:rPr>
        <w:t>partner’s</w:t>
      </w:r>
      <w:r>
        <w:rPr>
          <w:color w:val="231F20"/>
          <w:spacing w:val="-6"/>
        </w:rPr>
        <w:t xml:space="preserve"> </w:t>
      </w:r>
      <w:r>
        <w:rPr>
          <w:color w:val="231F20"/>
        </w:rPr>
        <w:t>level</w:t>
      </w:r>
      <w:r>
        <w:rPr>
          <w:color w:val="231F20"/>
          <w:spacing w:val="-6"/>
        </w:rPr>
        <w:t xml:space="preserve"> </w:t>
      </w:r>
      <w:r>
        <w:rPr>
          <w:color w:val="231F20"/>
        </w:rPr>
        <w:t>of</w:t>
      </w:r>
      <w:r>
        <w:rPr>
          <w:color w:val="231F20"/>
          <w:spacing w:val="-6"/>
        </w:rPr>
        <w:t xml:space="preserve"> </w:t>
      </w:r>
      <w:r>
        <w:rPr>
          <w:color w:val="231F20"/>
        </w:rPr>
        <w:t>participation,</w:t>
      </w:r>
      <w:r>
        <w:rPr>
          <w:color w:val="231F20"/>
          <w:spacing w:val="-6"/>
        </w:rPr>
        <w:t xml:space="preserve"> </w:t>
      </w:r>
      <w:r>
        <w:rPr>
          <w:color w:val="231F20"/>
        </w:rPr>
        <w:t>the partnership won’t be able to identify significant participation passive</w:t>
      </w:r>
      <w:r>
        <w:rPr>
          <w:color w:val="231F20"/>
          <w:spacing w:val="-5"/>
        </w:rPr>
        <w:t xml:space="preserve"> </w:t>
      </w:r>
      <w:r>
        <w:rPr>
          <w:color w:val="231F20"/>
        </w:rPr>
        <w:t>activities.</w:t>
      </w:r>
    </w:p>
    <w:p w:rsidR="00A33C7B" w:rsidRDefault="0089559E">
      <w:pPr>
        <w:pStyle w:val="Textkrper"/>
        <w:spacing w:before="94" w:line="237" w:lineRule="auto"/>
      </w:pPr>
      <w:r>
        <w:rPr>
          <w:b/>
          <w:color w:val="231F20"/>
        </w:rPr>
        <w:t>Certain nondepreciable rental property activities.</w:t>
      </w:r>
      <w:r>
        <w:rPr>
          <w:b/>
          <w:color w:val="231F20"/>
          <w:spacing w:val="40"/>
        </w:rPr>
        <w:t xml:space="preserve"> </w:t>
      </w:r>
      <w:r>
        <w:rPr>
          <w:color w:val="231F20"/>
        </w:rPr>
        <w:t>Net passive</w:t>
      </w:r>
      <w:r>
        <w:rPr>
          <w:color w:val="231F20"/>
          <w:spacing w:val="-13"/>
        </w:rPr>
        <w:t xml:space="preserve"> </w:t>
      </w:r>
      <w:r>
        <w:rPr>
          <w:color w:val="231F20"/>
        </w:rPr>
        <w:t>income</w:t>
      </w:r>
      <w:r>
        <w:rPr>
          <w:color w:val="231F20"/>
          <w:spacing w:val="-12"/>
        </w:rPr>
        <w:t xml:space="preserve"> </w:t>
      </w:r>
      <w:r>
        <w:rPr>
          <w:color w:val="231F20"/>
        </w:rPr>
        <w:t>from</w:t>
      </w:r>
      <w:r>
        <w:rPr>
          <w:color w:val="231F20"/>
          <w:spacing w:val="-13"/>
        </w:rPr>
        <w:t xml:space="preserve"> </w:t>
      </w:r>
      <w:r>
        <w:rPr>
          <w:color w:val="231F20"/>
        </w:rPr>
        <w:t>a</w:t>
      </w:r>
      <w:r>
        <w:rPr>
          <w:color w:val="231F20"/>
          <w:spacing w:val="-12"/>
        </w:rPr>
        <w:t xml:space="preserve"> </w:t>
      </w:r>
      <w:r>
        <w:rPr>
          <w:color w:val="231F20"/>
        </w:rPr>
        <w:t>rental</w:t>
      </w:r>
      <w:r>
        <w:rPr>
          <w:color w:val="231F20"/>
          <w:spacing w:val="-13"/>
        </w:rPr>
        <w:t xml:space="preserve"> </w:t>
      </w:r>
      <w:r>
        <w:rPr>
          <w:color w:val="231F20"/>
        </w:rPr>
        <w:t>activity</w:t>
      </w:r>
      <w:r>
        <w:rPr>
          <w:color w:val="231F20"/>
          <w:spacing w:val="-12"/>
        </w:rPr>
        <w:t xml:space="preserve"> </w:t>
      </w:r>
      <w:r>
        <w:rPr>
          <w:color w:val="231F20"/>
        </w:rPr>
        <w:t>is</w:t>
      </w:r>
      <w:r>
        <w:rPr>
          <w:color w:val="231F20"/>
          <w:spacing w:val="-13"/>
        </w:rPr>
        <w:t xml:space="preserve"> </w:t>
      </w:r>
      <w:r>
        <w:rPr>
          <w:color w:val="231F20"/>
        </w:rPr>
        <w:t>nonpassive</w:t>
      </w:r>
      <w:r>
        <w:rPr>
          <w:color w:val="231F20"/>
          <w:spacing w:val="-12"/>
        </w:rPr>
        <w:t xml:space="preserve"> </w:t>
      </w:r>
      <w:r>
        <w:rPr>
          <w:color w:val="231F20"/>
        </w:rPr>
        <w:t>income</w:t>
      </w:r>
      <w:r>
        <w:rPr>
          <w:color w:val="231F20"/>
          <w:spacing w:val="-13"/>
        </w:rPr>
        <w:t xml:space="preserve"> </w:t>
      </w:r>
      <w:r>
        <w:rPr>
          <w:color w:val="231F20"/>
        </w:rPr>
        <w:t>if</w:t>
      </w:r>
      <w:r>
        <w:rPr>
          <w:color w:val="231F20"/>
          <w:spacing w:val="-12"/>
        </w:rPr>
        <w:t xml:space="preserve"> </w:t>
      </w:r>
      <w:r>
        <w:rPr>
          <w:color w:val="231F20"/>
        </w:rPr>
        <w:t>less than</w:t>
      </w:r>
      <w:r>
        <w:rPr>
          <w:color w:val="231F20"/>
          <w:spacing w:val="-10"/>
        </w:rPr>
        <w:t xml:space="preserve"> </w:t>
      </w:r>
      <w:r>
        <w:rPr>
          <w:color w:val="231F20"/>
        </w:rPr>
        <w:t>30%</w:t>
      </w:r>
      <w:r>
        <w:rPr>
          <w:color w:val="231F20"/>
          <w:spacing w:val="-10"/>
        </w:rPr>
        <w:t xml:space="preserve"> </w:t>
      </w:r>
      <w:r>
        <w:rPr>
          <w:color w:val="231F20"/>
        </w:rPr>
        <w:t>of</w:t>
      </w:r>
      <w:r>
        <w:rPr>
          <w:color w:val="231F20"/>
          <w:spacing w:val="-10"/>
        </w:rPr>
        <w:t xml:space="preserve"> </w:t>
      </w:r>
      <w:r>
        <w:rPr>
          <w:color w:val="231F20"/>
        </w:rPr>
        <w:t>the</w:t>
      </w:r>
      <w:r>
        <w:rPr>
          <w:color w:val="231F20"/>
          <w:spacing w:val="-10"/>
        </w:rPr>
        <w:t xml:space="preserve"> </w:t>
      </w:r>
      <w:r>
        <w:rPr>
          <w:color w:val="231F20"/>
        </w:rPr>
        <w:t>unadjusted</w:t>
      </w:r>
      <w:r>
        <w:rPr>
          <w:color w:val="231F20"/>
          <w:spacing w:val="-10"/>
        </w:rPr>
        <w:t xml:space="preserve"> </w:t>
      </w:r>
      <w:r>
        <w:rPr>
          <w:color w:val="231F20"/>
        </w:rPr>
        <w:t>basis</w:t>
      </w:r>
      <w:r>
        <w:rPr>
          <w:color w:val="231F20"/>
          <w:spacing w:val="-10"/>
        </w:rPr>
        <w:t xml:space="preserve"> </w:t>
      </w:r>
      <w:r>
        <w:rPr>
          <w:color w:val="231F20"/>
        </w:rPr>
        <w:t>of</w:t>
      </w:r>
      <w:r>
        <w:rPr>
          <w:color w:val="231F20"/>
          <w:spacing w:val="-10"/>
        </w:rPr>
        <w:t xml:space="preserve"> </w:t>
      </w:r>
      <w:r>
        <w:rPr>
          <w:color w:val="231F20"/>
        </w:rPr>
        <w:t>the</w:t>
      </w:r>
      <w:r>
        <w:rPr>
          <w:color w:val="231F20"/>
          <w:spacing w:val="-10"/>
        </w:rPr>
        <w:t xml:space="preserve"> </w:t>
      </w:r>
      <w:r>
        <w:rPr>
          <w:color w:val="231F20"/>
        </w:rPr>
        <w:t>property</w:t>
      </w:r>
      <w:r>
        <w:rPr>
          <w:color w:val="231F20"/>
          <w:spacing w:val="-10"/>
        </w:rPr>
        <w:t xml:space="preserve"> </w:t>
      </w:r>
      <w:r>
        <w:rPr>
          <w:color w:val="231F20"/>
        </w:rPr>
        <w:t>used</w:t>
      </w:r>
      <w:r>
        <w:rPr>
          <w:color w:val="231F20"/>
          <w:spacing w:val="-10"/>
        </w:rPr>
        <w:t xml:space="preserve"> </w:t>
      </w:r>
      <w:r>
        <w:rPr>
          <w:color w:val="231F20"/>
        </w:rPr>
        <w:t>or</w:t>
      </w:r>
      <w:r>
        <w:rPr>
          <w:color w:val="231F20"/>
          <w:spacing w:val="-10"/>
        </w:rPr>
        <w:t xml:space="preserve"> </w:t>
      </w:r>
      <w:r>
        <w:rPr>
          <w:color w:val="231F20"/>
        </w:rPr>
        <w:t>held</w:t>
      </w:r>
      <w:r>
        <w:rPr>
          <w:color w:val="231F20"/>
          <w:spacing w:val="-9"/>
        </w:rPr>
        <w:t xml:space="preserve"> </w:t>
      </w:r>
      <w:r>
        <w:rPr>
          <w:color w:val="231F20"/>
        </w:rPr>
        <w:t>for use by customers in the activity is subject to depreciation under section</w:t>
      </w:r>
      <w:r>
        <w:rPr>
          <w:color w:val="231F20"/>
          <w:spacing w:val="-5"/>
        </w:rPr>
        <w:t xml:space="preserve"> </w:t>
      </w:r>
      <w:r>
        <w:rPr>
          <w:color w:val="231F20"/>
        </w:rPr>
        <w:t>167.</w:t>
      </w:r>
    </w:p>
    <w:p w:rsidR="00A33C7B" w:rsidRDefault="0089559E">
      <w:pPr>
        <w:pStyle w:val="Textkrper"/>
        <w:spacing w:before="95" w:line="237" w:lineRule="auto"/>
      </w:pPr>
      <w:r>
        <w:rPr>
          <w:b/>
          <w:color w:val="231F20"/>
        </w:rPr>
        <w:t>Passive</w:t>
      </w:r>
      <w:r>
        <w:rPr>
          <w:b/>
          <w:color w:val="231F20"/>
          <w:spacing w:val="-6"/>
        </w:rPr>
        <w:t xml:space="preserve"> </w:t>
      </w:r>
      <w:r>
        <w:rPr>
          <w:b/>
          <w:color w:val="231F20"/>
        </w:rPr>
        <w:t>equity-financed</w:t>
      </w:r>
      <w:r>
        <w:rPr>
          <w:b/>
          <w:color w:val="231F20"/>
          <w:spacing w:val="-6"/>
        </w:rPr>
        <w:t xml:space="preserve"> </w:t>
      </w:r>
      <w:r>
        <w:rPr>
          <w:b/>
          <w:color w:val="231F20"/>
        </w:rPr>
        <w:t>lending</w:t>
      </w:r>
      <w:r>
        <w:rPr>
          <w:b/>
          <w:color w:val="231F20"/>
          <w:spacing w:val="-6"/>
        </w:rPr>
        <w:t xml:space="preserve"> </w:t>
      </w:r>
      <w:r>
        <w:rPr>
          <w:b/>
          <w:color w:val="231F20"/>
        </w:rPr>
        <w:t>activities.</w:t>
      </w:r>
      <w:r>
        <w:rPr>
          <w:b/>
          <w:color w:val="231F20"/>
          <w:spacing w:val="33"/>
        </w:rPr>
        <w:t xml:space="preserve"> </w:t>
      </w:r>
      <w:r>
        <w:rPr>
          <w:color w:val="231F20"/>
        </w:rPr>
        <w:t>If</w:t>
      </w:r>
      <w:r>
        <w:rPr>
          <w:color w:val="231F20"/>
          <w:spacing w:val="-11"/>
        </w:rPr>
        <w:t xml:space="preserve"> </w:t>
      </w:r>
      <w:r>
        <w:rPr>
          <w:color w:val="231F20"/>
        </w:rPr>
        <w:t>the</w:t>
      </w:r>
      <w:r>
        <w:rPr>
          <w:color w:val="231F20"/>
          <w:spacing w:val="-11"/>
        </w:rPr>
        <w:t xml:space="preserve"> </w:t>
      </w:r>
      <w:r>
        <w:rPr>
          <w:color w:val="231F20"/>
        </w:rPr>
        <w:t>partnership has net income from a passive equity-financed lending activity, the smaller of the net passive income or the equity-financed interest income from the activity is nonpassive income.</w:t>
      </w:r>
    </w:p>
    <w:p w:rsidR="00A33C7B" w:rsidRDefault="0089559E">
      <w:pPr>
        <w:pStyle w:val="Textkrper"/>
        <w:spacing w:before="96" w:line="237" w:lineRule="auto"/>
        <w:ind w:right="51"/>
      </w:pPr>
      <w:r>
        <w:rPr>
          <w:b/>
          <w:color w:val="231F20"/>
        </w:rPr>
        <w:t>Rental</w:t>
      </w:r>
      <w:r>
        <w:rPr>
          <w:b/>
          <w:color w:val="231F20"/>
          <w:spacing w:val="-5"/>
        </w:rPr>
        <w:t xml:space="preserve"> </w:t>
      </w:r>
      <w:r>
        <w:rPr>
          <w:b/>
          <w:color w:val="231F20"/>
        </w:rPr>
        <w:t>of</w:t>
      </w:r>
      <w:r>
        <w:rPr>
          <w:b/>
          <w:color w:val="231F20"/>
          <w:spacing w:val="-5"/>
        </w:rPr>
        <w:t xml:space="preserve"> </w:t>
      </w:r>
      <w:r>
        <w:rPr>
          <w:b/>
          <w:color w:val="231F20"/>
        </w:rPr>
        <w:t>property</w:t>
      </w:r>
      <w:r>
        <w:rPr>
          <w:b/>
          <w:color w:val="231F20"/>
          <w:spacing w:val="-5"/>
        </w:rPr>
        <w:t xml:space="preserve"> </w:t>
      </w:r>
      <w:r>
        <w:rPr>
          <w:b/>
          <w:color w:val="231F20"/>
        </w:rPr>
        <w:t>incidental</w:t>
      </w:r>
      <w:r>
        <w:rPr>
          <w:b/>
          <w:color w:val="231F20"/>
          <w:spacing w:val="-5"/>
        </w:rPr>
        <w:t xml:space="preserve"> </w:t>
      </w:r>
      <w:r>
        <w:rPr>
          <w:b/>
          <w:color w:val="231F20"/>
        </w:rPr>
        <w:t>to</w:t>
      </w:r>
      <w:r>
        <w:rPr>
          <w:b/>
          <w:color w:val="231F20"/>
          <w:spacing w:val="-5"/>
        </w:rPr>
        <w:t xml:space="preserve"> </w:t>
      </w:r>
      <w:r>
        <w:rPr>
          <w:b/>
          <w:color w:val="231F20"/>
        </w:rPr>
        <w:t>a</w:t>
      </w:r>
      <w:r>
        <w:rPr>
          <w:b/>
          <w:color w:val="231F20"/>
          <w:spacing w:val="-5"/>
        </w:rPr>
        <w:t xml:space="preserve"> </w:t>
      </w:r>
      <w:r>
        <w:rPr>
          <w:b/>
          <w:color w:val="231F20"/>
        </w:rPr>
        <w:t>development</w:t>
      </w:r>
      <w:r>
        <w:rPr>
          <w:b/>
          <w:color w:val="231F20"/>
          <w:spacing w:val="-5"/>
        </w:rPr>
        <w:t xml:space="preserve"> </w:t>
      </w:r>
      <w:r>
        <w:rPr>
          <w:b/>
          <w:color w:val="231F20"/>
        </w:rPr>
        <w:t>activity.</w:t>
      </w:r>
      <w:r>
        <w:rPr>
          <w:b/>
          <w:color w:val="231F20"/>
          <w:spacing w:val="36"/>
        </w:rPr>
        <w:t xml:space="preserve"> </w:t>
      </w:r>
      <w:r>
        <w:rPr>
          <w:color w:val="231F20"/>
        </w:rPr>
        <w:t>Net rental activity income is the excess of passive activity gross income from renting or disposing of property over passive activity deductions (current-year deductions and prior-year unallowed losses) that are reasonably allocable to the rented property. Net rental activity income is nonpassive income for a partner if all of the following apply.</w:t>
      </w:r>
    </w:p>
    <w:p w:rsidR="00A33C7B" w:rsidRDefault="0089559E">
      <w:pPr>
        <w:pStyle w:val="Listenabsatz"/>
        <w:numPr>
          <w:ilvl w:val="0"/>
          <w:numId w:val="23"/>
        </w:numPr>
        <w:tabs>
          <w:tab w:val="left" w:pos="461"/>
        </w:tabs>
        <w:spacing w:before="49" w:line="220" w:lineRule="auto"/>
        <w:ind w:left="460" w:right="73"/>
        <w:rPr>
          <w:sz w:val="18"/>
        </w:rPr>
      </w:pPr>
      <w:r>
        <w:rPr>
          <w:color w:val="231F20"/>
          <w:position w:val="1"/>
          <w:sz w:val="18"/>
        </w:rPr>
        <w:t>The</w:t>
      </w:r>
      <w:r>
        <w:rPr>
          <w:color w:val="231F20"/>
          <w:spacing w:val="-13"/>
          <w:position w:val="1"/>
          <w:sz w:val="18"/>
        </w:rPr>
        <w:t xml:space="preserve"> </w:t>
      </w:r>
      <w:r>
        <w:rPr>
          <w:color w:val="231F20"/>
          <w:position w:val="1"/>
          <w:sz w:val="18"/>
        </w:rPr>
        <w:t>partnership</w:t>
      </w:r>
      <w:r>
        <w:rPr>
          <w:color w:val="231F20"/>
          <w:spacing w:val="-12"/>
          <w:position w:val="1"/>
          <w:sz w:val="18"/>
        </w:rPr>
        <w:t xml:space="preserve"> </w:t>
      </w:r>
      <w:r>
        <w:rPr>
          <w:color w:val="231F20"/>
          <w:position w:val="1"/>
          <w:sz w:val="18"/>
        </w:rPr>
        <w:t>recognizes</w:t>
      </w:r>
      <w:r>
        <w:rPr>
          <w:color w:val="231F20"/>
          <w:spacing w:val="-13"/>
          <w:position w:val="1"/>
          <w:sz w:val="18"/>
        </w:rPr>
        <w:t xml:space="preserve"> </w:t>
      </w:r>
      <w:r>
        <w:rPr>
          <w:color w:val="231F20"/>
          <w:position w:val="1"/>
          <w:sz w:val="18"/>
        </w:rPr>
        <w:t>gain</w:t>
      </w:r>
      <w:r>
        <w:rPr>
          <w:color w:val="231F20"/>
          <w:spacing w:val="-12"/>
          <w:position w:val="1"/>
          <w:sz w:val="18"/>
        </w:rPr>
        <w:t xml:space="preserve"> </w:t>
      </w:r>
      <w:r>
        <w:rPr>
          <w:color w:val="231F20"/>
          <w:position w:val="1"/>
          <w:sz w:val="18"/>
        </w:rPr>
        <w:t>from</w:t>
      </w:r>
      <w:r>
        <w:rPr>
          <w:color w:val="231F20"/>
          <w:spacing w:val="-13"/>
          <w:position w:val="1"/>
          <w:sz w:val="18"/>
        </w:rPr>
        <w:t xml:space="preserve"> </w:t>
      </w:r>
      <w:r>
        <w:rPr>
          <w:color w:val="231F20"/>
          <w:position w:val="1"/>
          <w:sz w:val="18"/>
        </w:rPr>
        <w:t>the</w:t>
      </w:r>
      <w:r>
        <w:rPr>
          <w:color w:val="231F20"/>
          <w:spacing w:val="-13"/>
          <w:position w:val="1"/>
          <w:sz w:val="18"/>
        </w:rPr>
        <w:t xml:space="preserve"> </w:t>
      </w:r>
      <w:r>
        <w:rPr>
          <w:color w:val="231F20"/>
          <w:position w:val="1"/>
          <w:sz w:val="18"/>
        </w:rPr>
        <w:t>sale,</w:t>
      </w:r>
      <w:r>
        <w:rPr>
          <w:color w:val="231F20"/>
          <w:spacing w:val="-12"/>
          <w:position w:val="1"/>
          <w:sz w:val="18"/>
        </w:rPr>
        <w:t xml:space="preserve"> </w:t>
      </w:r>
      <w:r>
        <w:rPr>
          <w:color w:val="231F20"/>
          <w:position w:val="1"/>
          <w:sz w:val="18"/>
        </w:rPr>
        <w:t>exchange,</w:t>
      </w:r>
      <w:r>
        <w:rPr>
          <w:color w:val="231F20"/>
          <w:spacing w:val="-13"/>
          <w:position w:val="1"/>
          <w:sz w:val="18"/>
        </w:rPr>
        <w:t xml:space="preserve"> </w:t>
      </w:r>
      <w:r>
        <w:rPr>
          <w:color w:val="231F20"/>
          <w:position w:val="1"/>
          <w:sz w:val="18"/>
        </w:rPr>
        <w:t xml:space="preserve">or </w:t>
      </w:r>
      <w:r>
        <w:rPr>
          <w:color w:val="231F20"/>
          <w:sz w:val="18"/>
        </w:rPr>
        <w:t>other disposition of the rental property during the tax year.</w:t>
      </w:r>
    </w:p>
    <w:p w:rsidR="00A33C7B" w:rsidRDefault="0089559E">
      <w:pPr>
        <w:pStyle w:val="Listenabsatz"/>
        <w:numPr>
          <w:ilvl w:val="0"/>
          <w:numId w:val="23"/>
        </w:numPr>
        <w:tabs>
          <w:tab w:val="left" w:pos="460"/>
        </w:tabs>
        <w:spacing w:line="230" w:lineRule="auto"/>
        <w:ind w:right="145"/>
        <w:rPr>
          <w:sz w:val="18"/>
        </w:rPr>
      </w:pPr>
      <w:r>
        <w:rPr>
          <w:color w:val="231F20"/>
          <w:position w:val="1"/>
          <w:sz w:val="18"/>
        </w:rPr>
        <w:t>The</w:t>
      </w:r>
      <w:r>
        <w:rPr>
          <w:color w:val="231F20"/>
          <w:spacing w:val="-3"/>
          <w:position w:val="1"/>
          <w:sz w:val="18"/>
        </w:rPr>
        <w:t xml:space="preserve"> </w:t>
      </w:r>
      <w:r>
        <w:rPr>
          <w:color w:val="231F20"/>
          <w:position w:val="1"/>
          <w:sz w:val="18"/>
        </w:rPr>
        <w:t>use</w:t>
      </w:r>
      <w:r>
        <w:rPr>
          <w:color w:val="231F20"/>
          <w:spacing w:val="-3"/>
          <w:position w:val="1"/>
          <w:sz w:val="18"/>
        </w:rPr>
        <w:t xml:space="preserve"> </w:t>
      </w:r>
      <w:r>
        <w:rPr>
          <w:color w:val="231F20"/>
          <w:position w:val="1"/>
          <w:sz w:val="18"/>
        </w:rPr>
        <w:t>of</w:t>
      </w:r>
      <w:r>
        <w:rPr>
          <w:color w:val="231F20"/>
          <w:spacing w:val="-3"/>
          <w:position w:val="1"/>
          <w:sz w:val="18"/>
        </w:rPr>
        <w:t xml:space="preserve"> </w:t>
      </w:r>
      <w:r>
        <w:rPr>
          <w:color w:val="231F20"/>
          <w:position w:val="1"/>
          <w:sz w:val="18"/>
        </w:rPr>
        <w:t>the</w:t>
      </w:r>
      <w:r>
        <w:rPr>
          <w:color w:val="231F20"/>
          <w:spacing w:val="-3"/>
          <w:position w:val="1"/>
          <w:sz w:val="18"/>
        </w:rPr>
        <w:t xml:space="preserve"> </w:t>
      </w:r>
      <w:r>
        <w:rPr>
          <w:color w:val="231F20"/>
          <w:position w:val="1"/>
          <w:sz w:val="18"/>
        </w:rPr>
        <w:t>item</w:t>
      </w:r>
      <w:r>
        <w:rPr>
          <w:color w:val="231F20"/>
          <w:spacing w:val="-3"/>
          <w:position w:val="1"/>
          <w:sz w:val="18"/>
        </w:rPr>
        <w:t xml:space="preserve"> </w:t>
      </w:r>
      <w:r>
        <w:rPr>
          <w:color w:val="231F20"/>
          <w:position w:val="1"/>
          <w:sz w:val="18"/>
        </w:rPr>
        <w:t>of</w:t>
      </w:r>
      <w:r>
        <w:rPr>
          <w:color w:val="231F20"/>
          <w:spacing w:val="-3"/>
          <w:position w:val="1"/>
          <w:sz w:val="18"/>
        </w:rPr>
        <w:t xml:space="preserve"> </w:t>
      </w:r>
      <w:r>
        <w:rPr>
          <w:color w:val="231F20"/>
          <w:position w:val="1"/>
          <w:sz w:val="18"/>
        </w:rPr>
        <w:t>property</w:t>
      </w:r>
      <w:r>
        <w:rPr>
          <w:color w:val="231F20"/>
          <w:spacing w:val="-3"/>
          <w:position w:val="1"/>
          <w:sz w:val="18"/>
        </w:rPr>
        <w:t xml:space="preserve"> </w:t>
      </w:r>
      <w:r>
        <w:rPr>
          <w:color w:val="231F20"/>
          <w:position w:val="1"/>
          <w:sz w:val="18"/>
        </w:rPr>
        <w:t>in</w:t>
      </w:r>
      <w:r>
        <w:rPr>
          <w:color w:val="231F20"/>
          <w:spacing w:val="-3"/>
          <w:position w:val="1"/>
          <w:sz w:val="18"/>
        </w:rPr>
        <w:t xml:space="preserve"> </w:t>
      </w:r>
      <w:r>
        <w:rPr>
          <w:color w:val="231F20"/>
          <w:position w:val="1"/>
          <w:sz w:val="18"/>
        </w:rPr>
        <w:t>the</w:t>
      </w:r>
      <w:r>
        <w:rPr>
          <w:color w:val="231F20"/>
          <w:spacing w:val="-3"/>
          <w:position w:val="1"/>
          <w:sz w:val="18"/>
        </w:rPr>
        <w:t xml:space="preserve"> </w:t>
      </w:r>
      <w:r>
        <w:rPr>
          <w:color w:val="231F20"/>
          <w:position w:val="1"/>
          <w:sz w:val="18"/>
        </w:rPr>
        <w:t>rental</w:t>
      </w:r>
      <w:r>
        <w:rPr>
          <w:color w:val="231F20"/>
          <w:spacing w:val="-3"/>
          <w:position w:val="1"/>
          <w:sz w:val="18"/>
        </w:rPr>
        <w:t xml:space="preserve"> </w:t>
      </w:r>
      <w:r>
        <w:rPr>
          <w:color w:val="231F20"/>
          <w:position w:val="1"/>
          <w:sz w:val="18"/>
        </w:rPr>
        <w:t>activity</w:t>
      </w:r>
      <w:r>
        <w:rPr>
          <w:color w:val="231F20"/>
          <w:spacing w:val="-3"/>
          <w:position w:val="1"/>
          <w:sz w:val="18"/>
        </w:rPr>
        <w:t xml:space="preserve"> </w:t>
      </w:r>
      <w:r>
        <w:rPr>
          <w:color w:val="231F20"/>
          <w:position w:val="1"/>
          <w:sz w:val="18"/>
        </w:rPr>
        <w:t xml:space="preserve">started </w:t>
      </w:r>
      <w:r>
        <w:rPr>
          <w:color w:val="231F20"/>
          <w:sz w:val="18"/>
        </w:rPr>
        <w:t>less</w:t>
      </w:r>
      <w:r>
        <w:rPr>
          <w:color w:val="231F20"/>
          <w:spacing w:val="-12"/>
          <w:sz w:val="18"/>
        </w:rPr>
        <w:t xml:space="preserve"> </w:t>
      </w:r>
      <w:r>
        <w:rPr>
          <w:color w:val="231F20"/>
          <w:sz w:val="18"/>
        </w:rPr>
        <w:t>than</w:t>
      </w:r>
      <w:r>
        <w:rPr>
          <w:color w:val="231F20"/>
          <w:spacing w:val="-12"/>
          <w:sz w:val="18"/>
        </w:rPr>
        <w:t xml:space="preserve"> </w:t>
      </w:r>
      <w:r>
        <w:rPr>
          <w:color w:val="231F20"/>
          <w:sz w:val="18"/>
        </w:rPr>
        <w:t>12</w:t>
      </w:r>
      <w:r>
        <w:rPr>
          <w:color w:val="231F20"/>
          <w:spacing w:val="-12"/>
          <w:sz w:val="18"/>
        </w:rPr>
        <w:t xml:space="preserve"> </w:t>
      </w:r>
      <w:r>
        <w:rPr>
          <w:color w:val="231F20"/>
          <w:sz w:val="18"/>
        </w:rPr>
        <w:t>months</w:t>
      </w:r>
      <w:r>
        <w:rPr>
          <w:color w:val="231F20"/>
          <w:spacing w:val="-12"/>
          <w:sz w:val="18"/>
        </w:rPr>
        <w:t xml:space="preserve"> </w:t>
      </w:r>
      <w:r>
        <w:rPr>
          <w:color w:val="231F20"/>
          <w:sz w:val="18"/>
        </w:rPr>
        <w:t>before</w:t>
      </w:r>
      <w:r>
        <w:rPr>
          <w:color w:val="231F20"/>
          <w:spacing w:val="-12"/>
          <w:sz w:val="18"/>
        </w:rPr>
        <w:t xml:space="preserve"> </w:t>
      </w:r>
      <w:r>
        <w:rPr>
          <w:color w:val="231F20"/>
          <w:sz w:val="18"/>
        </w:rPr>
        <w:t>the</w:t>
      </w:r>
      <w:r>
        <w:rPr>
          <w:color w:val="231F20"/>
          <w:spacing w:val="-12"/>
          <w:sz w:val="18"/>
        </w:rPr>
        <w:t xml:space="preserve"> </w:t>
      </w:r>
      <w:r>
        <w:rPr>
          <w:color w:val="231F20"/>
          <w:sz w:val="18"/>
        </w:rPr>
        <w:t>date</w:t>
      </w:r>
      <w:r>
        <w:rPr>
          <w:color w:val="231F20"/>
          <w:spacing w:val="-12"/>
          <w:sz w:val="18"/>
        </w:rPr>
        <w:t xml:space="preserve"> </w:t>
      </w:r>
      <w:r>
        <w:rPr>
          <w:color w:val="231F20"/>
          <w:sz w:val="18"/>
        </w:rPr>
        <w:t>of</w:t>
      </w:r>
      <w:r>
        <w:rPr>
          <w:color w:val="231F20"/>
          <w:spacing w:val="-12"/>
          <w:sz w:val="18"/>
        </w:rPr>
        <w:t xml:space="preserve"> </w:t>
      </w:r>
      <w:r>
        <w:rPr>
          <w:color w:val="231F20"/>
          <w:sz w:val="18"/>
        </w:rPr>
        <w:t>disposition.</w:t>
      </w:r>
      <w:r>
        <w:rPr>
          <w:color w:val="231F20"/>
          <w:spacing w:val="-12"/>
          <w:sz w:val="18"/>
        </w:rPr>
        <w:t xml:space="preserve"> </w:t>
      </w:r>
      <w:r>
        <w:rPr>
          <w:color w:val="231F20"/>
          <w:sz w:val="18"/>
        </w:rPr>
        <w:t>The</w:t>
      </w:r>
      <w:r>
        <w:rPr>
          <w:color w:val="231F20"/>
          <w:spacing w:val="-12"/>
          <w:sz w:val="18"/>
        </w:rPr>
        <w:t xml:space="preserve"> </w:t>
      </w:r>
      <w:r>
        <w:rPr>
          <w:color w:val="231F20"/>
          <w:sz w:val="18"/>
        </w:rPr>
        <w:t>use of</w:t>
      </w:r>
      <w:r>
        <w:rPr>
          <w:color w:val="231F20"/>
          <w:spacing w:val="-2"/>
          <w:sz w:val="18"/>
        </w:rPr>
        <w:t xml:space="preserve"> </w:t>
      </w:r>
      <w:r>
        <w:rPr>
          <w:color w:val="231F20"/>
          <w:sz w:val="18"/>
        </w:rPr>
        <w:t>an</w:t>
      </w:r>
      <w:r>
        <w:rPr>
          <w:color w:val="231F20"/>
          <w:spacing w:val="-2"/>
          <w:sz w:val="18"/>
        </w:rPr>
        <w:t xml:space="preserve"> </w:t>
      </w:r>
      <w:r>
        <w:rPr>
          <w:color w:val="231F20"/>
          <w:sz w:val="18"/>
        </w:rPr>
        <w:t>item</w:t>
      </w:r>
      <w:r>
        <w:rPr>
          <w:color w:val="231F20"/>
          <w:spacing w:val="-2"/>
          <w:sz w:val="18"/>
        </w:rPr>
        <w:t xml:space="preserve"> </w:t>
      </w:r>
      <w:r>
        <w:rPr>
          <w:color w:val="231F20"/>
          <w:sz w:val="18"/>
        </w:rPr>
        <w:t>of</w:t>
      </w:r>
      <w:r>
        <w:rPr>
          <w:color w:val="231F20"/>
          <w:spacing w:val="-2"/>
          <w:sz w:val="18"/>
        </w:rPr>
        <w:t xml:space="preserve"> </w:t>
      </w:r>
      <w:r>
        <w:rPr>
          <w:color w:val="231F20"/>
          <w:sz w:val="18"/>
        </w:rPr>
        <w:t>rental</w:t>
      </w:r>
      <w:r>
        <w:rPr>
          <w:color w:val="231F20"/>
          <w:spacing w:val="-2"/>
          <w:sz w:val="18"/>
        </w:rPr>
        <w:t xml:space="preserve"> </w:t>
      </w:r>
      <w:r>
        <w:rPr>
          <w:color w:val="231F20"/>
          <w:sz w:val="18"/>
        </w:rPr>
        <w:t>property</w:t>
      </w:r>
      <w:r>
        <w:rPr>
          <w:color w:val="231F20"/>
          <w:spacing w:val="-2"/>
          <w:sz w:val="18"/>
        </w:rPr>
        <w:t xml:space="preserve"> </w:t>
      </w:r>
      <w:r>
        <w:rPr>
          <w:color w:val="231F20"/>
          <w:sz w:val="18"/>
        </w:rPr>
        <w:t>begins</w:t>
      </w:r>
      <w:r>
        <w:rPr>
          <w:color w:val="231F20"/>
          <w:spacing w:val="-2"/>
          <w:sz w:val="18"/>
        </w:rPr>
        <w:t xml:space="preserve"> </w:t>
      </w:r>
      <w:r>
        <w:rPr>
          <w:color w:val="231F20"/>
          <w:sz w:val="18"/>
        </w:rPr>
        <w:t>on</w:t>
      </w:r>
      <w:r>
        <w:rPr>
          <w:color w:val="231F20"/>
          <w:spacing w:val="-2"/>
          <w:sz w:val="18"/>
        </w:rPr>
        <w:t xml:space="preserve"> </w:t>
      </w:r>
      <w:r>
        <w:rPr>
          <w:color w:val="231F20"/>
          <w:sz w:val="18"/>
        </w:rPr>
        <w:t>the</w:t>
      </w:r>
      <w:r>
        <w:rPr>
          <w:color w:val="231F20"/>
          <w:spacing w:val="-2"/>
          <w:sz w:val="18"/>
        </w:rPr>
        <w:t xml:space="preserve"> </w:t>
      </w:r>
      <w:r>
        <w:rPr>
          <w:color w:val="231F20"/>
          <w:sz w:val="18"/>
        </w:rPr>
        <w:t>first</w:t>
      </w:r>
      <w:r>
        <w:rPr>
          <w:color w:val="231F20"/>
          <w:spacing w:val="-2"/>
          <w:sz w:val="18"/>
        </w:rPr>
        <w:t xml:space="preserve"> </w:t>
      </w:r>
      <w:r>
        <w:rPr>
          <w:color w:val="231F20"/>
          <w:sz w:val="18"/>
        </w:rPr>
        <w:t>day</w:t>
      </w:r>
      <w:r>
        <w:rPr>
          <w:color w:val="231F20"/>
          <w:spacing w:val="-2"/>
          <w:sz w:val="18"/>
        </w:rPr>
        <w:t xml:space="preserve"> </w:t>
      </w:r>
      <w:r>
        <w:rPr>
          <w:color w:val="231F20"/>
          <w:sz w:val="18"/>
        </w:rPr>
        <w:t>that</w:t>
      </w:r>
      <w:r>
        <w:rPr>
          <w:color w:val="231F20"/>
          <w:spacing w:val="-2"/>
          <w:sz w:val="18"/>
        </w:rPr>
        <w:t xml:space="preserve"> </w:t>
      </w:r>
      <w:r>
        <w:rPr>
          <w:color w:val="231F20"/>
          <w:sz w:val="18"/>
        </w:rPr>
        <w:t>(a) the partnership owns an interest in the property, (b)</w:t>
      </w:r>
    </w:p>
    <w:p w:rsidR="00A33C7B" w:rsidRDefault="0089559E">
      <w:pPr>
        <w:pStyle w:val="Textkrper"/>
        <w:spacing w:line="237" w:lineRule="auto"/>
        <w:ind w:left="459"/>
      </w:pPr>
      <w:r>
        <w:rPr>
          <w:color w:val="231F20"/>
        </w:rPr>
        <w:t>substantially</w:t>
      </w:r>
      <w:r>
        <w:rPr>
          <w:color w:val="231F20"/>
          <w:spacing w:val="-12"/>
        </w:rPr>
        <w:t xml:space="preserve"> </w:t>
      </w:r>
      <w:r>
        <w:rPr>
          <w:color w:val="231F20"/>
        </w:rPr>
        <w:t>all</w:t>
      </w:r>
      <w:r>
        <w:rPr>
          <w:color w:val="231F20"/>
          <w:spacing w:val="-12"/>
        </w:rPr>
        <w:t xml:space="preserve"> </w:t>
      </w:r>
      <w:r>
        <w:rPr>
          <w:color w:val="231F20"/>
        </w:rPr>
        <w:t>of</w:t>
      </w:r>
      <w:r>
        <w:rPr>
          <w:color w:val="231F20"/>
          <w:spacing w:val="-12"/>
        </w:rPr>
        <w:t xml:space="preserve"> </w:t>
      </w:r>
      <w:r>
        <w:rPr>
          <w:color w:val="231F20"/>
        </w:rPr>
        <w:t>the</w:t>
      </w:r>
      <w:r>
        <w:rPr>
          <w:color w:val="231F20"/>
          <w:spacing w:val="-12"/>
        </w:rPr>
        <w:t xml:space="preserve"> </w:t>
      </w:r>
      <w:r>
        <w:rPr>
          <w:color w:val="231F20"/>
        </w:rPr>
        <w:t>property</w:t>
      </w:r>
      <w:r>
        <w:rPr>
          <w:color w:val="231F20"/>
          <w:spacing w:val="-12"/>
        </w:rPr>
        <w:t xml:space="preserve"> </w:t>
      </w:r>
      <w:r>
        <w:rPr>
          <w:color w:val="231F20"/>
        </w:rPr>
        <w:t>is</w:t>
      </w:r>
      <w:r>
        <w:rPr>
          <w:color w:val="231F20"/>
          <w:spacing w:val="-12"/>
        </w:rPr>
        <w:t xml:space="preserve"> </w:t>
      </w:r>
      <w:r>
        <w:rPr>
          <w:color w:val="231F20"/>
        </w:rPr>
        <w:t>either</w:t>
      </w:r>
      <w:r>
        <w:rPr>
          <w:color w:val="231F20"/>
          <w:spacing w:val="-12"/>
        </w:rPr>
        <w:t xml:space="preserve"> </w:t>
      </w:r>
      <w:r>
        <w:rPr>
          <w:color w:val="231F20"/>
        </w:rPr>
        <w:t>rented</w:t>
      </w:r>
      <w:r>
        <w:rPr>
          <w:color w:val="231F20"/>
          <w:spacing w:val="-12"/>
        </w:rPr>
        <w:t xml:space="preserve"> </w:t>
      </w:r>
      <w:r>
        <w:rPr>
          <w:color w:val="231F20"/>
        </w:rPr>
        <w:t>or</w:t>
      </w:r>
      <w:r>
        <w:rPr>
          <w:color w:val="231F20"/>
          <w:spacing w:val="-12"/>
        </w:rPr>
        <w:t xml:space="preserve"> </w:t>
      </w:r>
      <w:r>
        <w:rPr>
          <w:color w:val="231F20"/>
        </w:rPr>
        <w:t>held</w:t>
      </w:r>
      <w:r>
        <w:rPr>
          <w:color w:val="231F20"/>
          <w:spacing w:val="-11"/>
        </w:rPr>
        <w:t xml:space="preserve"> </w:t>
      </w:r>
      <w:r>
        <w:rPr>
          <w:color w:val="231F20"/>
        </w:rPr>
        <w:t>out</w:t>
      </w:r>
      <w:r>
        <w:rPr>
          <w:color w:val="231F20"/>
          <w:spacing w:val="-12"/>
        </w:rPr>
        <w:t xml:space="preserve"> </w:t>
      </w:r>
      <w:r>
        <w:rPr>
          <w:color w:val="231F20"/>
        </w:rPr>
        <w:t>for rent and ready to be rented, and (c) no significant</w:t>
      </w:r>
    </w:p>
    <w:p w:rsidR="00A33C7B" w:rsidRDefault="0089559E">
      <w:pPr>
        <w:pStyle w:val="Textkrper"/>
        <w:spacing w:line="192" w:lineRule="exact"/>
        <w:ind w:left="459"/>
      </w:pPr>
      <w:r>
        <w:rPr>
          <w:color w:val="231F20"/>
          <w:spacing w:val="-2"/>
        </w:rPr>
        <w:t>value-enhancing services remain to be</w:t>
      </w:r>
      <w:r>
        <w:rPr>
          <w:color w:val="231F20"/>
          <w:spacing w:val="-1"/>
        </w:rPr>
        <w:t xml:space="preserve"> </w:t>
      </w:r>
      <w:r>
        <w:rPr>
          <w:color w:val="231F20"/>
          <w:spacing w:val="-2"/>
        </w:rPr>
        <w:t>performed.</w:t>
      </w:r>
    </w:p>
    <w:p w:rsidR="00A33C7B" w:rsidRDefault="0089559E">
      <w:pPr>
        <w:pStyle w:val="Listenabsatz"/>
        <w:numPr>
          <w:ilvl w:val="0"/>
          <w:numId w:val="23"/>
        </w:numPr>
        <w:tabs>
          <w:tab w:val="left" w:pos="461"/>
        </w:tabs>
        <w:spacing w:line="232" w:lineRule="auto"/>
        <w:ind w:left="460" w:right="50" w:hanging="221"/>
        <w:rPr>
          <w:sz w:val="18"/>
        </w:rPr>
      </w:pPr>
      <w:r>
        <w:rPr>
          <w:color w:val="231F20"/>
          <w:position w:val="1"/>
          <w:sz w:val="18"/>
        </w:rPr>
        <w:t>The</w:t>
      </w:r>
      <w:r>
        <w:rPr>
          <w:color w:val="231F20"/>
          <w:spacing w:val="-13"/>
          <w:position w:val="1"/>
          <w:sz w:val="18"/>
        </w:rPr>
        <w:t xml:space="preserve"> </w:t>
      </w:r>
      <w:r>
        <w:rPr>
          <w:color w:val="231F20"/>
          <w:position w:val="1"/>
          <w:sz w:val="18"/>
        </w:rPr>
        <w:t>partner</w:t>
      </w:r>
      <w:r>
        <w:rPr>
          <w:color w:val="231F20"/>
          <w:spacing w:val="-12"/>
          <w:position w:val="1"/>
          <w:sz w:val="18"/>
        </w:rPr>
        <w:t xml:space="preserve"> </w:t>
      </w:r>
      <w:r>
        <w:rPr>
          <w:color w:val="231F20"/>
          <w:position w:val="1"/>
          <w:sz w:val="18"/>
        </w:rPr>
        <w:t>materially</w:t>
      </w:r>
      <w:r>
        <w:rPr>
          <w:color w:val="231F20"/>
          <w:spacing w:val="-13"/>
          <w:position w:val="1"/>
          <w:sz w:val="18"/>
        </w:rPr>
        <w:t xml:space="preserve"> </w:t>
      </w:r>
      <w:r>
        <w:rPr>
          <w:color w:val="231F20"/>
          <w:position w:val="1"/>
          <w:sz w:val="18"/>
        </w:rPr>
        <w:t>or</w:t>
      </w:r>
      <w:r>
        <w:rPr>
          <w:color w:val="231F20"/>
          <w:spacing w:val="-12"/>
          <w:position w:val="1"/>
          <w:sz w:val="18"/>
        </w:rPr>
        <w:t xml:space="preserve"> </w:t>
      </w:r>
      <w:r>
        <w:rPr>
          <w:color w:val="231F20"/>
          <w:position w:val="1"/>
          <w:sz w:val="18"/>
        </w:rPr>
        <w:t>significantly</w:t>
      </w:r>
      <w:r>
        <w:rPr>
          <w:color w:val="231F20"/>
          <w:spacing w:val="-13"/>
          <w:position w:val="1"/>
          <w:sz w:val="18"/>
        </w:rPr>
        <w:t xml:space="preserve"> </w:t>
      </w:r>
      <w:r>
        <w:rPr>
          <w:color w:val="231F20"/>
          <w:position w:val="1"/>
          <w:sz w:val="18"/>
        </w:rPr>
        <w:t>participated</w:t>
      </w:r>
      <w:r>
        <w:rPr>
          <w:color w:val="231F20"/>
          <w:spacing w:val="-13"/>
          <w:position w:val="1"/>
          <w:sz w:val="18"/>
        </w:rPr>
        <w:t xml:space="preserve"> </w:t>
      </w:r>
      <w:r>
        <w:rPr>
          <w:color w:val="231F20"/>
          <w:position w:val="1"/>
          <w:sz w:val="18"/>
        </w:rPr>
        <w:t>for</w:t>
      </w:r>
      <w:r>
        <w:rPr>
          <w:color w:val="231F20"/>
          <w:spacing w:val="-12"/>
          <w:position w:val="1"/>
          <w:sz w:val="18"/>
        </w:rPr>
        <w:t xml:space="preserve"> </w:t>
      </w:r>
      <w:r>
        <w:rPr>
          <w:color w:val="231F20"/>
          <w:position w:val="1"/>
          <w:sz w:val="18"/>
        </w:rPr>
        <w:t>any</w:t>
      </w:r>
      <w:r>
        <w:rPr>
          <w:color w:val="231F20"/>
          <w:spacing w:val="-13"/>
          <w:position w:val="1"/>
          <w:sz w:val="18"/>
        </w:rPr>
        <w:t xml:space="preserve"> </w:t>
      </w:r>
      <w:r>
        <w:rPr>
          <w:color w:val="231F20"/>
          <w:position w:val="1"/>
          <w:sz w:val="18"/>
        </w:rPr>
        <w:t xml:space="preserve">tax </w:t>
      </w:r>
      <w:r>
        <w:rPr>
          <w:color w:val="231F20"/>
          <w:sz w:val="18"/>
        </w:rPr>
        <w:t>year in an activity that involved performing services to enhance the value of the property (or any other item of property if the basis of the property disposed of is determined in whole or in part by reference to the basis of that item of property).</w:t>
      </w:r>
    </w:p>
    <w:p w:rsidR="00A33C7B" w:rsidRDefault="0089559E">
      <w:pPr>
        <w:pStyle w:val="Textkrper"/>
        <w:spacing w:before="64" w:line="237" w:lineRule="auto"/>
        <w:ind w:firstLine="239"/>
      </w:pPr>
      <w:r>
        <w:rPr>
          <w:color w:val="231F20"/>
        </w:rPr>
        <w:t>Because the partnership can’t determine a partner’s level of participation, the partnership must identify net income from property</w:t>
      </w:r>
      <w:r>
        <w:rPr>
          <w:color w:val="231F20"/>
          <w:spacing w:val="-13"/>
        </w:rPr>
        <w:t xml:space="preserve"> </w:t>
      </w:r>
      <w:r>
        <w:rPr>
          <w:color w:val="231F20"/>
        </w:rPr>
        <w:t>described</w:t>
      </w:r>
      <w:r>
        <w:rPr>
          <w:color w:val="231F20"/>
          <w:spacing w:val="-12"/>
        </w:rPr>
        <w:t xml:space="preserve"> </w:t>
      </w:r>
      <w:r>
        <w:rPr>
          <w:color w:val="231F20"/>
        </w:rPr>
        <w:t>earlier</w:t>
      </w:r>
      <w:r>
        <w:rPr>
          <w:color w:val="231F20"/>
          <w:spacing w:val="-13"/>
        </w:rPr>
        <w:t xml:space="preserve"> </w:t>
      </w:r>
      <w:r>
        <w:rPr>
          <w:color w:val="231F20"/>
        </w:rPr>
        <w:t>under</w:t>
      </w:r>
      <w:r>
        <w:rPr>
          <w:color w:val="231F20"/>
          <w:spacing w:val="-12"/>
        </w:rPr>
        <w:t xml:space="preserve"> </w:t>
      </w:r>
      <w:r>
        <w:rPr>
          <w:i/>
          <w:color w:val="231F20"/>
        </w:rPr>
        <w:t>Rental</w:t>
      </w:r>
      <w:r>
        <w:rPr>
          <w:i/>
          <w:color w:val="231F20"/>
          <w:spacing w:val="-13"/>
        </w:rPr>
        <w:t xml:space="preserve"> </w:t>
      </w:r>
      <w:r>
        <w:rPr>
          <w:i/>
          <w:color w:val="231F20"/>
        </w:rPr>
        <w:t>Activities</w:t>
      </w:r>
      <w:r>
        <w:rPr>
          <w:i/>
          <w:color w:val="231F20"/>
          <w:spacing w:val="-13"/>
        </w:rPr>
        <w:t xml:space="preserve"> </w:t>
      </w:r>
      <w:r>
        <w:rPr>
          <w:color w:val="231F20"/>
        </w:rPr>
        <w:t>(without</w:t>
      </w:r>
      <w:r>
        <w:rPr>
          <w:color w:val="231F20"/>
          <w:spacing w:val="-12"/>
        </w:rPr>
        <w:t xml:space="preserve"> </w:t>
      </w:r>
      <w:r>
        <w:rPr>
          <w:color w:val="231F20"/>
        </w:rPr>
        <w:t>regard to the partner’s level of participation) as income that may be subject to recharacterization.</w:t>
      </w:r>
    </w:p>
    <w:p w:rsidR="00A33C7B" w:rsidRDefault="0089559E">
      <w:pPr>
        <w:pStyle w:val="Textkrper"/>
        <w:spacing w:before="96" w:line="237" w:lineRule="auto"/>
      </w:pPr>
      <w:r>
        <w:rPr>
          <w:b/>
          <w:color w:val="231F20"/>
        </w:rPr>
        <w:t>Rental of property to a nonpassive activity.</w:t>
      </w:r>
      <w:r>
        <w:rPr>
          <w:b/>
          <w:color w:val="231F20"/>
          <w:spacing w:val="40"/>
        </w:rPr>
        <w:t xml:space="preserve"> </w:t>
      </w:r>
      <w:r>
        <w:rPr>
          <w:color w:val="231F20"/>
        </w:rPr>
        <w:t xml:space="preserve">If a taxpayer rents property to a trade or business activity in which the </w:t>
      </w:r>
      <w:r>
        <w:rPr>
          <w:color w:val="231F20"/>
          <w:spacing w:val="-2"/>
        </w:rPr>
        <w:t xml:space="preserve">taxpayer materially participates, the taxpayer’s net rental activity </w:t>
      </w:r>
      <w:r>
        <w:rPr>
          <w:color w:val="231F20"/>
        </w:rPr>
        <w:t>income from the property is nonpassive income.</w:t>
      </w:r>
    </w:p>
    <w:p w:rsidR="00A33C7B" w:rsidRDefault="0089559E">
      <w:pPr>
        <w:spacing w:before="96" w:line="237" w:lineRule="auto"/>
        <w:ind w:left="120" w:right="51"/>
        <w:rPr>
          <w:sz w:val="18"/>
        </w:rPr>
      </w:pPr>
      <w:r>
        <w:rPr>
          <w:b/>
          <w:color w:val="231F20"/>
          <w:sz w:val="18"/>
        </w:rPr>
        <w:t>Acquisition</w:t>
      </w:r>
      <w:r>
        <w:rPr>
          <w:b/>
          <w:color w:val="231F20"/>
          <w:spacing w:val="-4"/>
          <w:sz w:val="18"/>
        </w:rPr>
        <w:t xml:space="preserve"> </w:t>
      </w:r>
      <w:r>
        <w:rPr>
          <w:b/>
          <w:color w:val="231F20"/>
          <w:sz w:val="18"/>
        </w:rPr>
        <w:t>of</w:t>
      </w:r>
      <w:r>
        <w:rPr>
          <w:b/>
          <w:color w:val="231F20"/>
          <w:spacing w:val="-4"/>
          <w:sz w:val="18"/>
        </w:rPr>
        <w:t xml:space="preserve"> </w:t>
      </w:r>
      <w:r>
        <w:rPr>
          <w:b/>
          <w:color w:val="231F20"/>
          <w:sz w:val="18"/>
        </w:rPr>
        <w:t>an</w:t>
      </w:r>
      <w:r>
        <w:rPr>
          <w:b/>
          <w:color w:val="231F20"/>
          <w:spacing w:val="-4"/>
          <w:sz w:val="18"/>
        </w:rPr>
        <w:t xml:space="preserve"> </w:t>
      </w:r>
      <w:r>
        <w:rPr>
          <w:b/>
          <w:color w:val="231F20"/>
          <w:sz w:val="18"/>
        </w:rPr>
        <w:t>interest</w:t>
      </w:r>
      <w:r>
        <w:rPr>
          <w:b/>
          <w:color w:val="231F20"/>
          <w:spacing w:val="-4"/>
          <w:sz w:val="18"/>
        </w:rPr>
        <w:t xml:space="preserve"> </w:t>
      </w:r>
      <w:r>
        <w:rPr>
          <w:b/>
          <w:color w:val="231F20"/>
          <w:sz w:val="18"/>
        </w:rPr>
        <w:t>in</w:t>
      </w:r>
      <w:r>
        <w:rPr>
          <w:b/>
          <w:color w:val="231F20"/>
          <w:spacing w:val="-4"/>
          <w:sz w:val="18"/>
        </w:rPr>
        <w:t xml:space="preserve"> </w:t>
      </w:r>
      <w:r>
        <w:rPr>
          <w:b/>
          <w:color w:val="231F20"/>
          <w:sz w:val="18"/>
        </w:rPr>
        <w:t>a</w:t>
      </w:r>
      <w:r>
        <w:rPr>
          <w:b/>
          <w:color w:val="231F20"/>
          <w:spacing w:val="-4"/>
          <w:sz w:val="18"/>
        </w:rPr>
        <w:t xml:space="preserve"> </w:t>
      </w:r>
      <w:r>
        <w:rPr>
          <w:b/>
          <w:color w:val="231F20"/>
          <w:sz w:val="18"/>
        </w:rPr>
        <w:t>pass-through</w:t>
      </w:r>
      <w:r>
        <w:rPr>
          <w:b/>
          <w:color w:val="231F20"/>
          <w:spacing w:val="-4"/>
          <w:sz w:val="18"/>
        </w:rPr>
        <w:t xml:space="preserve"> </w:t>
      </w:r>
      <w:r>
        <w:rPr>
          <w:b/>
          <w:color w:val="231F20"/>
          <w:sz w:val="18"/>
        </w:rPr>
        <w:t>entity</w:t>
      </w:r>
      <w:r>
        <w:rPr>
          <w:b/>
          <w:color w:val="231F20"/>
          <w:spacing w:val="-4"/>
          <w:sz w:val="18"/>
        </w:rPr>
        <w:t xml:space="preserve"> </w:t>
      </w:r>
      <w:r>
        <w:rPr>
          <w:b/>
          <w:color w:val="231F20"/>
          <w:sz w:val="18"/>
        </w:rPr>
        <w:t>that</w:t>
      </w:r>
      <w:r>
        <w:rPr>
          <w:b/>
          <w:color w:val="231F20"/>
          <w:spacing w:val="-4"/>
          <w:sz w:val="18"/>
        </w:rPr>
        <w:t xml:space="preserve"> </w:t>
      </w:r>
      <w:r>
        <w:rPr>
          <w:b/>
          <w:color w:val="231F20"/>
          <w:sz w:val="18"/>
        </w:rPr>
        <w:t>li- censes intangible property.</w:t>
      </w:r>
      <w:r>
        <w:rPr>
          <w:b/>
          <w:color w:val="231F20"/>
          <w:spacing w:val="40"/>
          <w:sz w:val="18"/>
        </w:rPr>
        <w:t xml:space="preserve"> </w:t>
      </w:r>
      <w:r>
        <w:rPr>
          <w:color w:val="231F20"/>
          <w:sz w:val="18"/>
        </w:rPr>
        <w:t>Generally, net royalty income from</w:t>
      </w:r>
      <w:r>
        <w:rPr>
          <w:color w:val="231F20"/>
          <w:spacing w:val="-5"/>
          <w:sz w:val="18"/>
        </w:rPr>
        <w:t xml:space="preserve"> </w:t>
      </w:r>
      <w:r>
        <w:rPr>
          <w:color w:val="231F20"/>
          <w:sz w:val="18"/>
        </w:rPr>
        <w:t>intangible</w:t>
      </w:r>
      <w:r>
        <w:rPr>
          <w:color w:val="231F20"/>
          <w:spacing w:val="-5"/>
          <w:sz w:val="18"/>
        </w:rPr>
        <w:t xml:space="preserve"> </w:t>
      </w:r>
      <w:r>
        <w:rPr>
          <w:color w:val="231F20"/>
          <w:sz w:val="18"/>
        </w:rPr>
        <w:t>property</w:t>
      </w:r>
      <w:r>
        <w:rPr>
          <w:color w:val="231F20"/>
          <w:spacing w:val="-5"/>
          <w:sz w:val="18"/>
        </w:rPr>
        <w:t xml:space="preserve"> </w:t>
      </w:r>
      <w:r>
        <w:rPr>
          <w:color w:val="231F20"/>
          <w:sz w:val="18"/>
        </w:rPr>
        <w:t>is</w:t>
      </w:r>
      <w:r>
        <w:rPr>
          <w:color w:val="231F20"/>
          <w:spacing w:val="-5"/>
          <w:sz w:val="18"/>
        </w:rPr>
        <w:t xml:space="preserve"> </w:t>
      </w:r>
      <w:r>
        <w:rPr>
          <w:color w:val="231F20"/>
          <w:sz w:val="18"/>
        </w:rPr>
        <w:t>nonpassive</w:t>
      </w:r>
      <w:r>
        <w:rPr>
          <w:color w:val="231F20"/>
          <w:spacing w:val="-5"/>
          <w:sz w:val="18"/>
        </w:rPr>
        <w:t xml:space="preserve"> </w:t>
      </w:r>
      <w:r>
        <w:rPr>
          <w:color w:val="231F20"/>
          <w:sz w:val="18"/>
        </w:rPr>
        <w:t>income</w:t>
      </w:r>
      <w:r>
        <w:rPr>
          <w:color w:val="231F20"/>
          <w:spacing w:val="-5"/>
          <w:sz w:val="18"/>
        </w:rPr>
        <w:t xml:space="preserve"> </w:t>
      </w:r>
      <w:r>
        <w:rPr>
          <w:color w:val="231F20"/>
          <w:sz w:val="18"/>
        </w:rPr>
        <w:t>if</w:t>
      </w:r>
      <w:r>
        <w:rPr>
          <w:color w:val="231F20"/>
          <w:spacing w:val="-5"/>
          <w:sz w:val="18"/>
        </w:rPr>
        <w:t xml:space="preserve"> </w:t>
      </w:r>
      <w:r>
        <w:rPr>
          <w:color w:val="231F20"/>
          <w:sz w:val="18"/>
        </w:rPr>
        <w:t>the</w:t>
      </w:r>
      <w:r>
        <w:rPr>
          <w:color w:val="231F20"/>
          <w:spacing w:val="-5"/>
          <w:sz w:val="18"/>
        </w:rPr>
        <w:t xml:space="preserve"> </w:t>
      </w:r>
      <w:r>
        <w:rPr>
          <w:color w:val="231F20"/>
          <w:sz w:val="18"/>
        </w:rPr>
        <w:t>taxpayer acquired an interest in the pass-through entity after the</w:t>
      </w:r>
    </w:p>
    <w:p w:rsidR="00A33C7B" w:rsidRDefault="0089559E">
      <w:pPr>
        <w:pStyle w:val="Textkrper"/>
        <w:spacing w:line="237" w:lineRule="auto"/>
        <w:ind w:right="51"/>
      </w:pPr>
      <w:r>
        <w:rPr>
          <w:color w:val="231F20"/>
        </w:rPr>
        <w:t>pass-through</w:t>
      </w:r>
      <w:r>
        <w:rPr>
          <w:color w:val="231F20"/>
          <w:spacing w:val="-13"/>
        </w:rPr>
        <w:t xml:space="preserve"> </w:t>
      </w:r>
      <w:r>
        <w:rPr>
          <w:color w:val="231F20"/>
        </w:rPr>
        <w:t>entity</w:t>
      </w:r>
      <w:r>
        <w:rPr>
          <w:color w:val="231F20"/>
          <w:spacing w:val="-12"/>
        </w:rPr>
        <w:t xml:space="preserve"> </w:t>
      </w:r>
      <w:r>
        <w:rPr>
          <w:color w:val="231F20"/>
        </w:rPr>
        <w:t>created</w:t>
      </w:r>
      <w:r>
        <w:rPr>
          <w:color w:val="231F20"/>
          <w:spacing w:val="-13"/>
        </w:rPr>
        <w:t xml:space="preserve"> </w:t>
      </w:r>
      <w:r>
        <w:rPr>
          <w:color w:val="231F20"/>
        </w:rPr>
        <w:t>the</w:t>
      </w:r>
      <w:r>
        <w:rPr>
          <w:color w:val="231F20"/>
          <w:spacing w:val="-12"/>
        </w:rPr>
        <w:t xml:space="preserve"> </w:t>
      </w:r>
      <w:r>
        <w:rPr>
          <w:color w:val="231F20"/>
        </w:rPr>
        <w:t>intangible</w:t>
      </w:r>
      <w:r>
        <w:rPr>
          <w:color w:val="231F20"/>
          <w:spacing w:val="-13"/>
        </w:rPr>
        <w:t xml:space="preserve"> </w:t>
      </w:r>
      <w:r>
        <w:rPr>
          <w:color w:val="231F20"/>
        </w:rPr>
        <w:t>property</w:t>
      </w:r>
      <w:r>
        <w:rPr>
          <w:color w:val="231F20"/>
          <w:spacing w:val="-13"/>
        </w:rPr>
        <w:t xml:space="preserve"> </w:t>
      </w:r>
      <w:r>
        <w:rPr>
          <w:color w:val="231F20"/>
        </w:rPr>
        <w:t>or</w:t>
      </w:r>
      <w:r>
        <w:rPr>
          <w:color w:val="231F20"/>
          <w:spacing w:val="-12"/>
        </w:rPr>
        <w:t xml:space="preserve"> </w:t>
      </w:r>
      <w:r>
        <w:rPr>
          <w:color w:val="231F20"/>
        </w:rPr>
        <w:t>performed substantial services or incurred substantial costs in developing or marketing the intangible property. Net royalty income is the excess of passive activity gross income from licensing or transferring</w:t>
      </w:r>
      <w:r>
        <w:rPr>
          <w:color w:val="231F20"/>
          <w:spacing w:val="-5"/>
        </w:rPr>
        <w:t xml:space="preserve"> </w:t>
      </w:r>
      <w:r>
        <w:rPr>
          <w:color w:val="231F20"/>
        </w:rPr>
        <w:t>any</w:t>
      </w:r>
      <w:r>
        <w:rPr>
          <w:color w:val="231F20"/>
          <w:spacing w:val="-5"/>
        </w:rPr>
        <w:t xml:space="preserve"> </w:t>
      </w:r>
      <w:r>
        <w:rPr>
          <w:color w:val="231F20"/>
        </w:rPr>
        <w:t>right</w:t>
      </w:r>
      <w:r>
        <w:rPr>
          <w:color w:val="231F20"/>
          <w:spacing w:val="-4"/>
        </w:rPr>
        <w:t xml:space="preserve"> </w:t>
      </w:r>
      <w:r>
        <w:rPr>
          <w:color w:val="231F20"/>
        </w:rPr>
        <w:t>in</w:t>
      </w:r>
      <w:r>
        <w:rPr>
          <w:color w:val="231F20"/>
          <w:spacing w:val="-5"/>
        </w:rPr>
        <w:t xml:space="preserve"> </w:t>
      </w:r>
      <w:r>
        <w:rPr>
          <w:color w:val="231F20"/>
        </w:rPr>
        <w:t>intangible</w:t>
      </w:r>
      <w:r>
        <w:rPr>
          <w:color w:val="231F20"/>
          <w:spacing w:val="-5"/>
        </w:rPr>
        <w:t xml:space="preserve"> </w:t>
      </w:r>
      <w:r>
        <w:rPr>
          <w:color w:val="231F20"/>
        </w:rPr>
        <w:t>property</w:t>
      </w:r>
      <w:r>
        <w:rPr>
          <w:color w:val="231F20"/>
          <w:spacing w:val="-5"/>
        </w:rPr>
        <w:t xml:space="preserve"> </w:t>
      </w:r>
      <w:r>
        <w:rPr>
          <w:color w:val="231F20"/>
        </w:rPr>
        <w:t>over</w:t>
      </w:r>
      <w:r>
        <w:rPr>
          <w:color w:val="231F20"/>
          <w:spacing w:val="-5"/>
        </w:rPr>
        <w:t xml:space="preserve"> </w:t>
      </w:r>
      <w:r>
        <w:rPr>
          <w:color w:val="231F20"/>
        </w:rPr>
        <w:t>passive</w:t>
      </w:r>
      <w:r>
        <w:rPr>
          <w:color w:val="231F20"/>
          <w:spacing w:val="-5"/>
        </w:rPr>
        <w:t xml:space="preserve"> </w:t>
      </w:r>
      <w:r>
        <w:rPr>
          <w:color w:val="231F20"/>
        </w:rPr>
        <w:t>activity deductions (current-year deductions and prior-year unallowed losses)</w:t>
      </w:r>
      <w:r>
        <w:rPr>
          <w:color w:val="231F20"/>
          <w:spacing w:val="-1"/>
        </w:rPr>
        <w:t xml:space="preserve"> </w:t>
      </w:r>
      <w:r>
        <w:rPr>
          <w:color w:val="231F20"/>
        </w:rPr>
        <w:t>that</w:t>
      </w:r>
      <w:r>
        <w:rPr>
          <w:color w:val="231F20"/>
          <w:spacing w:val="-1"/>
        </w:rPr>
        <w:t xml:space="preserve"> </w:t>
      </w:r>
      <w:r>
        <w:rPr>
          <w:color w:val="231F20"/>
        </w:rPr>
        <w:t>are</w:t>
      </w:r>
      <w:r>
        <w:rPr>
          <w:color w:val="231F20"/>
          <w:spacing w:val="-1"/>
        </w:rPr>
        <w:t xml:space="preserve"> </w:t>
      </w:r>
      <w:r>
        <w:rPr>
          <w:color w:val="231F20"/>
        </w:rPr>
        <w:t>reasonably</w:t>
      </w:r>
      <w:r>
        <w:rPr>
          <w:color w:val="231F20"/>
          <w:spacing w:val="-1"/>
        </w:rPr>
        <w:t xml:space="preserve"> </w:t>
      </w:r>
      <w:r>
        <w:rPr>
          <w:color w:val="231F20"/>
        </w:rPr>
        <w:t>allocable</w:t>
      </w:r>
      <w:r>
        <w:rPr>
          <w:color w:val="231F20"/>
          <w:spacing w:val="-1"/>
        </w:rPr>
        <w:t xml:space="preserve"> </w:t>
      </w:r>
      <w:r>
        <w:rPr>
          <w:color w:val="231F20"/>
        </w:rPr>
        <w:t>to</w:t>
      </w:r>
      <w:r>
        <w:rPr>
          <w:color w:val="231F20"/>
          <w:spacing w:val="-1"/>
        </w:rPr>
        <w:t xml:space="preserve"> </w:t>
      </w:r>
      <w:r>
        <w:rPr>
          <w:color w:val="231F20"/>
        </w:rPr>
        <w:t>the</w:t>
      </w:r>
      <w:r>
        <w:rPr>
          <w:color w:val="231F20"/>
          <w:spacing w:val="-1"/>
        </w:rPr>
        <w:t xml:space="preserve"> </w:t>
      </w:r>
      <w:r>
        <w:rPr>
          <w:color w:val="231F20"/>
        </w:rPr>
        <w:t>intangible</w:t>
      </w:r>
      <w:r>
        <w:rPr>
          <w:color w:val="231F20"/>
          <w:spacing w:val="-1"/>
        </w:rPr>
        <w:t xml:space="preserve"> </w:t>
      </w:r>
      <w:r>
        <w:rPr>
          <w:color w:val="231F20"/>
        </w:rPr>
        <w:t>property.</w:t>
      </w:r>
    </w:p>
    <w:p w:rsidR="00A33C7B" w:rsidRDefault="0089559E">
      <w:pPr>
        <w:pStyle w:val="Textkrper"/>
        <w:spacing w:before="50" w:line="237" w:lineRule="auto"/>
        <w:ind w:firstLine="239"/>
      </w:pPr>
      <w:r>
        <w:rPr>
          <w:color w:val="231F20"/>
          <w:spacing w:val="-2"/>
        </w:rPr>
        <w:t xml:space="preserve">See Temporary Regulations section 1.469-2T(f)(7)(iii) for </w:t>
      </w:r>
      <w:r>
        <w:rPr>
          <w:color w:val="231F20"/>
        </w:rPr>
        <w:t>exceptions to this rule.</w:t>
      </w:r>
    </w:p>
    <w:p w:rsidR="00A33C7B" w:rsidRDefault="0089559E">
      <w:pPr>
        <w:pStyle w:val="berschrift3"/>
        <w:spacing w:before="157"/>
        <w:ind w:left="119"/>
      </w:pPr>
      <w:bookmarkStart w:id="73" w:name="Passive_Activity_Reporting_Requirements"/>
      <w:bookmarkEnd w:id="73"/>
      <w:r>
        <w:rPr>
          <w:color w:val="231F20"/>
        </w:rPr>
        <w:t>Passive</w:t>
      </w:r>
      <w:r>
        <w:rPr>
          <w:color w:val="231F20"/>
          <w:spacing w:val="-14"/>
        </w:rPr>
        <w:t xml:space="preserve"> </w:t>
      </w:r>
      <w:r>
        <w:rPr>
          <w:color w:val="231F20"/>
        </w:rPr>
        <w:t>Activity</w:t>
      </w:r>
      <w:r>
        <w:rPr>
          <w:color w:val="231F20"/>
          <w:spacing w:val="-13"/>
        </w:rPr>
        <w:t xml:space="preserve"> </w:t>
      </w:r>
      <w:r>
        <w:rPr>
          <w:color w:val="231F20"/>
        </w:rPr>
        <w:t>Reporting</w:t>
      </w:r>
      <w:r>
        <w:rPr>
          <w:color w:val="231F20"/>
          <w:spacing w:val="-12"/>
        </w:rPr>
        <w:t xml:space="preserve"> </w:t>
      </w:r>
      <w:r>
        <w:rPr>
          <w:color w:val="231F20"/>
          <w:spacing w:val="-2"/>
        </w:rPr>
        <w:t>Requirements</w:t>
      </w:r>
    </w:p>
    <w:p w:rsidR="00A33C7B" w:rsidRDefault="0089559E">
      <w:pPr>
        <w:pStyle w:val="Textkrper"/>
        <w:spacing w:before="48" w:line="237" w:lineRule="auto"/>
      </w:pPr>
      <w:r>
        <w:rPr>
          <w:color w:val="231F20"/>
        </w:rPr>
        <w:t>To</w:t>
      </w:r>
      <w:r>
        <w:rPr>
          <w:color w:val="231F20"/>
          <w:spacing w:val="-13"/>
        </w:rPr>
        <w:t xml:space="preserve"> </w:t>
      </w:r>
      <w:r>
        <w:rPr>
          <w:color w:val="231F20"/>
        </w:rPr>
        <w:t>allow</w:t>
      </w:r>
      <w:r>
        <w:rPr>
          <w:color w:val="231F20"/>
          <w:spacing w:val="-12"/>
        </w:rPr>
        <w:t xml:space="preserve"> </w:t>
      </w:r>
      <w:r>
        <w:rPr>
          <w:color w:val="231F20"/>
        </w:rPr>
        <w:t>partners</w:t>
      </w:r>
      <w:r>
        <w:rPr>
          <w:color w:val="231F20"/>
          <w:spacing w:val="-13"/>
        </w:rPr>
        <w:t xml:space="preserve"> </w:t>
      </w:r>
      <w:r>
        <w:rPr>
          <w:color w:val="231F20"/>
        </w:rPr>
        <w:t>to</w:t>
      </w:r>
      <w:r>
        <w:rPr>
          <w:color w:val="231F20"/>
          <w:spacing w:val="-12"/>
        </w:rPr>
        <w:t xml:space="preserve"> </w:t>
      </w:r>
      <w:r>
        <w:rPr>
          <w:color w:val="231F20"/>
        </w:rPr>
        <w:t>correctly</w:t>
      </w:r>
      <w:r>
        <w:rPr>
          <w:color w:val="231F20"/>
          <w:spacing w:val="-13"/>
        </w:rPr>
        <w:t xml:space="preserve"> </w:t>
      </w:r>
      <w:r>
        <w:rPr>
          <w:color w:val="231F20"/>
        </w:rPr>
        <w:t>apply</w:t>
      </w:r>
      <w:r>
        <w:rPr>
          <w:color w:val="231F20"/>
          <w:spacing w:val="-13"/>
        </w:rPr>
        <w:t xml:space="preserve"> </w:t>
      </w:r>
      <w:r>
        <w:rPr>
          <w:color w:val="231F20"/>
        </w:rPr>
        <w:t>the</w:t>
      </w:r>
      <w:r>
        <w:rPr>
          <w:color w:val="231F20"/>
          <w:spacing w:val="-12"/>
        </w:rPr>
        <w:t xml:space="preserve"> </w:t>
      </w:r>
      <w:r>
        <w:rPr>
          <w:color w:val="231F20"/>
        </w:rPr>
        <w:t>passive</w:t>
      </w:r>
      <w:r>
        <w:rPr>
          <w:color w:val="231F20"/>
          <w:spacing w:val="-13"/>
        </w:rPr>
        <w:t xml:space="preserve"> </w:t>
      </w:r>
      <w:r>
        <w:rPr>
          <w:color w:val="231F20"/>
        </w:rPr>
        <w:t>activity</w:t>
      </w:r>
      <w:r>
        <w:rPr>
          <w:color w:val="231F20"/>
          <w:spacing w:val="-12"/>
        </w:rPr>
        <w:t xml:space="preserve"> </w:t>
      </w:r>
      <w:r>
        <w:rPr>
          <w:color w:val="231F20"/>
        </w:rPr>
        <w:t>loss</w:t>
      </w:r>
      <w:r>
        <w:rPr>
          <w:color w:val="231F20"/>
          <w:spacing w:val="-13"/>
        </w:rPr>
        <w:t xml:space="preserve"> </w:t>
      </w:r>
      <w:r>
        <w:rPr>
          <w:color w:val="231F20"/>
        </w:rPr>
        <w:t>and credit limitation rules, the partnership must do the following.</w:t>
      </w:r>
    </w:p>
    <w:p w:rsidR="00A33C7B" w:rsidRDefault="0089559E">
      <w:pPr>
        <w:pStyle w:val="Listenabsatz"/>
        <w:numPr>
          <w:ilvl w:val="0"/>
          <w:numId w:val="18"/>
        </w:numPr>
        <w:tabs>
          <w:tab w:val="left" w:pos="371"/>
        </w:tabs>
        <w:spacing w:before="118" w:line="237" w:lineRule="auto"/>
        <w:ind w:right="232"/>
        <w:jc w:val="both"/>
        <w:rPr>
          <w:sz w:val="18"/>
        </w:rPr>
      </w:pPr>
      <w:r>
        <w:rPr>
          <w:color w:val="231F20"/>
          <w:w w:val="96"/>
          <w:sz w:val="18"/>
        </w:rPr>
        <w:br w:type="column"/>
      </w:r>
      <w:r>
        <w:rPr>
          <w:color w:val="231F20"/>
          <w:sz w:val="18"/>
        </w:rPr>
        <w:t>If</w:t>
      </w:r>
      <w:r>
        <w:rPr>
          <w:color w:val="231F20"/>
          <w:spacing w:val="-11"/>
          <w:sz w:val="18"/>
        </w:rPr>
        <w:t xml:space="preserve"> </w:t>
      </w:r>
      <w:r>
        <w:rPr>
          <w:color w:val="231F20"/>
          <w:sz w:val="18"/>
        </w:rPr>
        <w:t>the</w:t>
      </w:r>
      <w:r>
        <w:rPr>
          <w:color w:val="231F20"/>
          <w:spacing w:val="-11"/>
          <w:sz w:val="18"/>
        </w:rPr>
        <w:t xml:space="preserve"> </w:t>
      </w:r>
      <w:r>
        <w:rPr>
          <w:color w:val="231F20"/>
          <w:sz w:val="18"/>
        </w:rPr>
        <w:t>partnership</w:t>
      </w:r>
      <w:r>
        <w:rPr>
          <w:color w:val="231F20"/>
          <w:spacing w:val="-11"/>
          <w:sz w:val="18"/>
        </w:rPr>
        <w:t xml:space="preserve"> </w:t>
      </w:r>
      <w:r>
        <w:rPr>
          <w:color w:val="231F20"/>
          <w:sz w:val="18"/>
        </w:rPr>
        <w:t>carries</w:t>
      </w:r>
      <w:r>
        <w:rPr>
          <w:color w:val="231F20"/>
          <w:spacing w:val="-10"/>
          <w:sz w:val="18"/>
        </w:rPr>
        <w:t xml:space="preserve"> </w:t>
      </w:r>
      <w:r>
        <w:rPr>
          <w:color w:val="231F20"/>
          <w:sz w:val="18"/>
        </w:rPr>
        <w:t>on</w:t>
      </w:r>
      <w:r>
        <w:rPr>
          <w:color w:val="231F20"/>
          <w:spacing w:val="-11"/>
          <w:sz w:val="18"/>
        </w:rPr>
        <w:t xml:space="preserve"> </w:t>
      </w:r>
      <w:r>
        <w:rPr>
          <w:color w:val="231F20"/>
          <w:sz w:val="18"/>
        </w:rPr>
        <w:t>more</w:t>
      </w:r>
      <w:r>
        <w:rPr>
          <w:color w:val="231F20"/>
          <w:spacing w:val="-11"/>
          <w:sz w:val="18"/>
        </w:rPr>
        <w:t xml:space="preserve"> </w:t>
      </w:r>
      <w:r>
        <w:rPr>
          <w:color w:val="231F20"/>
          <w:sz w:val="18"/>
        </w:rPr>
        <w:t>than</w:t>
      </w:r>
      <w:r>
        <w:rPr>
          <w:color w:val="231F20"/>
          <w:spacing w:val="-11"/>
          <w:sz w:val="18"/>
        </w:rPr>
        <w:t xml:space="preserve"> </w:t>
      </w:r>
      <w:r>
        <w:rPr>
          <w:color w:val="231F20"/>
          <w:sz w:val="18"/>
        </w:rPr>
        <w:t>one</w:t>
      </w:r>
      <w:r>
        <w:rPr>
          <w:color w:val="231F20"/>
          <w:spacing w:val="-11"/>
          <w:sz w:val="18"/>
        </w:rPr>
        <w:t xml:space="preserve"> </w:t>
      </w:r>
      <w:r>
        <w:rPr>
          <w:color w:val="231F20"/>
          <w:sz w:val="18"/>
        </w:rPr>
        <w:t>activity,</w:t>
      </w:r>
      <w:r>
        <w:rPr>
          <w:color w:val="231F20"/>
          <w:spacing w:val="-11"/>
          <w:sz w:val="18"/>
        </w:rPr>
        <w:t xml:space="preserve"> </w:t>
      </w:r>
      <w:r>
        <w:rPr>
          <w:color w:val="231F20"/>
          <w:sz w:val="18"/>
        </w:rPr>
        <w:t>provide an</w:t>
      </w:r>
      <w:r>
        <w:rPr>
          <w:color w:val="231F20"/>
          <w:spacing w:val="-4"/>
          <w:sz w:val="18"/>
        </w:rPr>
        <w:t xml:space="preserve"> </w:t>
      </w:r>
      <w:r>
        <w:rPr>
          <w:color w:val="231F20"/>
          <w:sz w:val="18"/>
        </w:rPr>
        <w:t>attached</w:t>
      </w:r>
      <w:r>
        <w:rPr>
          <w:color w:val="231F20"/>
          <w:spacing w:val="-4"/>
          <w:sz w:val="18"/>
        </w:rPr>
        <w:t xml:space="preserve"> </w:t>
      </w:r>
      <w:r>
        <w:rPr>
          <w:color w:val="231F20"/>
          <w:sz w:val="18"/>
        </w:rPr>
        <w:t>statement</w:t>
      </w:r>
      <w:r>
        <w:rPr>
          <w:color w:val="231F20"/>
          <w:spacing w:val="-4"/>
          <w:sz w:val="18"/>
        </w:rPr>
        <w:t xml:space="preserve"> </w:t>
      </w:r>
      <w:r>
        <w:rPr>
          <w:color w:val="231F20"/>
          <w:sz w:val="18"/>
        </w:rPr>
        <w:t>for</w:t>
      </w:r>
      <w:r>
        <w:rPr>
          <w:color w:val="231F20"/>
          <w:spacing w:val="-4"/>
          <w:sz w:val="18"/>
        </w:rPr>
        <w:t xml:space="preserve"> </w:t>
      </w:r>
      <w:r>
        <w:rPr>
          <w:color w:val="231F20"/>
          <w:sz w:val="18"/>
        </w:rPr>
        <w:t>each</w:t>
      </w:r>
      <w:r>
        <w:rPr>
          <w:color w:val="231F20"/>
          <w:spacing w:val="-4"/>
          <w:sz w:val="18"/>
        </w:rPr>
        <w:t xml:space="preserve"> </w:t>
      </w:r>
      <w:r>
        <w:rPr>
          <w:color w:val="231F20"/>
          <w:sz w:val="18"/>
        </w:rPr>
        <w:t>activity</w:t>
      </w:r>
      <w:r>
        <w:rPr>
          <w:color w:val="231F20"/>
          <w:spacing w:val="-4"/>
          <w:sz w:val="18"/>
        </w:rPr>
        <w:t xml:space="preserve"> </w:t>
      </w:r>
      <w:r>
        <w:rPr>
          <w:color w:val="231F20"/>
          <w:sz w:val="18"/>
        </w:rPr>
        <w:t>conducted</w:t>
      </w:r>
      <w:r>
        <w:rPr>
          <w:color w:val="231F20"/>
          <w:spacing w:val="-3"/>
          <w:sz w:val="18"/>
        </w:rPr>
        <w:t xml:space="preserve"> </w:t>
      </w:r>
      <w:r>
        <w:rPr>
          <w:color w:val="231F20"/>
          <w:sz w:val="18"/>
        </w:rPr>
        <w:t>through the</w:t>
      </w:r>
      <w:r>
        <w:rPr>
          <w:color w:val="231F20"/>
          <w:spacing w:val="-11"/>
          <w:sz w:val="18"/>
        </w:rPr>
        <w:t xml:space="preserve"> </w:t>
      </w:r>
      <w:r>
        <w:rPr>
          <w:color w:val="231F20"/>
          <w:sz w:val="18"/>
        </w:rPr>
        <w:t>partnership</w:t>
      </w:r>
      <w:r>
        <w:rPr>
          <w:color w:val="231F20"/>
          <w:spacing w:val="-11"/>
          <w:sz w:val="18"/>
        </w:rPr>
        <w:t xml:space="preserve"> </w:t>
      </w:r>
      <w:r>
        <w:rPr>
          <w:color w:val="231F20"/>
          <w:sz w:val="18"/>
        </w:rPr>
        <w:t>that</w:t>
      </w:r>
      <w:r>
        <w:rPr>
          <w:color w:val="231F20"/>
          <w:spacing w:val="-11"/>
          <w:sz w:val="18"/>
        </w:rPr>
        <w:t xml:space="preserve"> </w:t>
      </w:r>
      <w:r>
        <w:rPr>
          <w:color w:val="231F20"/>
          <w:sz w:val="18"/>
        </w:rPr>
        <w:t>identifies</w:t>
      </w:r>
      <w:r>
        <w:rPr>
          <w:color w:val="231F20"/>
          <w:spacing w:val="-11"/>
          <w:sz w:val="18"/>
        </w:rPr>
        <w:t xml:space="preserve"> </w:t>
      </w:r>
      <w:r>
        <w:rPr>
          <w:color w:val="231F20"/>
          <w:sz w:val="18"/>
        </w:rPr>
        <w:t>the</w:t>
      </w:r>
      <w:r>
        <w:rPr>
          <w:color w:val="231F20"/>
          <w:spacing w:val="-11"/>
          <w:sz w:val="18"/>
        </w:rPr>
        <w:t xml:space="preserve"> </w:t>
      </w:r>
      <w:r>
        <w:rPr>
          <w:color w:val="231F20"/>
          <w:sz w:val="18"/>
        </w:rPr>
        <w:t>type</w:t>
      </w:r>
      <w:r>
        <w:rPr>
          <w:color w:val="231F20"/>
          <w:spacing w:val="-11"/>
          <w:sz w:val="18"/>
        </w:rPr>
        <w:t xml:space="preserve"> </w:t>
      </w:r>
      <w:r>
        <w:rPr>
          <w:color w:val="231F20"/>
          <w:sz w:val="18"/>
        </w:rPr>
        <w:t>of</w:t>
      </w:r>
      <w:r>
        <w:rPr>
          <w:color w:val="231F20"/>
          <w:spacing w:val="-11"/>
          <w:sz w:val="18"/>
        </w:rPr>
        <w:t xml:space="preserve"> </w:t>
      </w:r>
      <w:r>
        <w:rPr>
          <w:color w:val="231F20"/>
          <w:sz w:val="18"/>
        </w:rPr>
        <w:t>activity</w:t>
      </w:r>
      <w:r>
        <w:rPr>
          <w:color w:val="231F20"/>
          <w:spacing w:val="-11"/>
          <w:sz w:val="18"/>
        </w:rPr>
        <w:t xml:space="preserve"> </w:t>
      </w:r>
      <w:r>
        <w:rPr>
          <w:color w:val="231F20"/>
          <w:sz w:val="18"/>
        </w:rPr>
        <w:t>conducted (trade</w:t>
      </w:r>
      <w:r>
        <w:rPr>
          <w:color w:val="231F20"/>
          <w:spacing w:val="-12"/>
          <w:sz w:val="18"/>
        </w:rPr>
        <w:t xml:space="preserve"> </w:t>
      </w:r>
      <w:r>
        <w:rPr>
          <w:color w:val="231F20"/>
          <w:sz w:val="18"/>
        </w:rPr>
        <w:t>or</w:t>
      </w:r>
      <w:r>
        <w:rPr>
          <w:color w:val="231F20"/>
          <w:spacing w:val="-12"/>
          <w:sz w:val="18"/>
        </w:rPr>
        <w:t xml:space="preserve"> </w:t>
      </w:r>
      <w:r>
        <w:rPr>
          <w:color w:val="231F20"/>
          <w:sz w:val="18"/>
        </w:rPr>
        <w:t>business,</w:t>
      </w:r>
      <w:r>
        <w:rPr>
          <w:color w:val="231F20"/>
          <w:spacing w:val="-12"/>
          <w:sz w:val="18"/>
        </w:rPr>
        <w:t xml:space="preserve"> </w:t>
      </w:r>
      <w:r>
        <w:rPr>
          <w:color w:val="231F20"/>
          <w:sz w:val="18"/>
        </w:rPr>
        <w:t>rental</w:t>
      </w:r>
      <w:r>
        <w:rPr>
          <w:color w:val="231F20"/>
          <w:spacing w:val="-12"/>
          <w:sz w:val="18"/>
        </w:rPr>
        <w:t xml:space="preserve"> </w:t>
      </w:r>
      <w:r>
        <w:rPr>
          <w:color w:val="231F20"/>
          <w:sz w:val="18"/>
        </w:rPr>
        <w:t>real</w:t>
      </w:r>
      <w:r>
        <w:rPr>
          <w:color w:val="231F20"/>
          <w:spacing w:val="-12"/>
          <w:sz w:val="18"/>
        </w:rPr>
        <w:t xml:space="preserve"> </w:t>
      </w:r>
      <w:r>
        <w:rPr>
          <w:color w:val="231F20"/>
          <w:sz w:val="18"/>
        </w:rPr>
        <w:t>estate,</w:t>
      </w:r>
      <w:r>
        <w:rPr>
          <w:color w:val="231F20"/>
          <w:spacing w:val="-12"/>
          <w:sz w:val="18"/>
        </w:rPr>
        <w:t xml:space="preserve"> </w:t>
      </w:r>
      <w:r>
        <w:rPr>
          <w:color w:val="231F20"/>
          <w:sz w:val="18"/>
        </w:rPr>
        <w:t>or</w:t>
      </w:r>
      <w:r>
        <w:rPr>
          <w:color w:val="231F20"/>
          <w:spacing w:val="-12"/>
          <w:sz w:val="18"/>
        </w:rPr>
        <w:t xml:space="preserve"> </w:t>
      </w:r>
      <w:r>
        <w:rPr>
          <w:color w:val="231F20"/>
          <w:sz w:val="18"/>
        </w:rPr>
        <w:t>rental</w:t>
      </w:r>
      <w:r>
        <w:rPr>
          <w:color w:val="231F20"/>
          <w:spacing w:val="-12"/>
          <w:sz w:val="18"/>
        </w:rPr>
        <w:t xml:space="preserve"> </w:t>
      </w:r>
      <w:r>
        <w:rPr>
          <w:color w:val="231F20"/>
          <w:sz w:val="18"/>
        </w:rPr>
        <w:t>activity</w:t>
      </w:r>
      <w:r>
        <w:rPr>
          <w:color w:val="231F20"/>
          <w:spacing w:val="-12"/>
          <w:sz w:val="18"/>
        </w:rPr>
        <w:t xml:space="preserve"> </w:t>
      </w:r>
      <w:r>
        <w:rPr>
          <w:color w:val="231F20"/>
          <w:sz w:val="18"/>
        </w:rPr>
        <w:t xml:space="preserve">other than rental real estate). See </w:t>
      </w:r>
      <w:r>
        <w:rPr>
          <w:i/>
          <w:color w:val="0056A2"/>
          <w:sz w:val="18"/>
          <w:u w:val="single" w:color="0055A1"/>
        </w:rPr>
        <w:t>Grouping Activities</w:t>
      </w:r>
      <w:r>
        <w:rPr>
          <w:color w:val="231F20"/>
          <w:sz w:val="18"/>
        </w:rPr>
        <w:t>, earlier.</w:t>
      </w:r>
    </w:p>
    <w:p w:rsidR="00A33C7B" w:rsidRDefault="0089559E">
      <w:pPr>
        <w:pStyle w:val="Listenabsatz"/>
        <w:numPr>
          <w:ilvl w:val="0"/>
          <w:numId w:val="18"/>
        </w:numPr>
        <w:tabs>
          <w:tab w:val="left" w:pos="371"/>
        </w:tabs>
        <w:spacing w:before="99" w:line="237" w:lineRule="auto"/>
        <w:ind w:right="160"/>
        <w:jc w:val="left"/>
        <w:rPr>
          <w:sz w:val="18"/>
        </w:rPr>
      </w:pPr>
      <w:r>
        <w:rPr>
          <w:color w:val="231F20"/>
          <w:sz w:val="18"/>
        </w:rPr>
        <w:t>On the attached statement for each activity, provide a statement, using the same box numbers as shown on Schedule K-1, detailing the net income (loss), credits, and all items required to be separately stated under section 702(a)</w:t>
      </w:r>
      <w:r>
        <w:rPr>
          <w:color w:val="231F20"/>
          <w:spacing w:val="-13"/>
          <w:sz w:val="18"/>
        </w:rPr>
        <w:t xml:space="preserve"> </w:t>
      </w:r>
      <w:r>
        <w:rPr>
          <w:color w:val="231F20"/>
          <w:sz w:val="18"/>
        </w:rPr>
        <w:t>from</w:t>
      </w:r>
      <w:r>
        <w:rPr>
          <w:color w:val="231F20"/>
          <w:spacing w:val="-12"/>
          <w:sz w:val="18"/>
        </w:rPr>
        <w:t xml:space="preserve"> </w:t>
      </w:r>
      <w:r>
        <w:rPr>
          <w:color w:val="231F20"/>
          <w:sz w:val="18"/>
        </w:rPr>
        <w:t>each</w:t>
      </w:r>
      <w:r>
        <w:rPr>
          <w:color w:val="231F20"/>
          <w:spacing w:val="-13"/>
          <w:sz w:val="18"/>
        </w:rPr>
        <w:t xml:space="preserve"> </w:t>
      </w:r>
      <w:r>
        <w:rPr>
          <w:color w:val="231F20"/>
          <w:sz w:val="18"/>
        </w:rPr>
        <w:t>trade</w:t>
      </w:r>
      <w:r>
        <w:rPr>
          <w:color w:val="231F20"/>
          <w:spacing w:val="-12"/>
          <w:sz w:val="18"/>
        </w:rPr>
        <w:t xml:space="preserve"> </w:t>
      </w:r>
      <w:r>
        <w:rPr>
          <w:color w:val="231F20"/>
          <w:sz w:val="18"/>
        </w:rPr>
        <w:t>or</w:t>
      </w:r>
      <w:r>
        <w:rPr>
          <w:color w:val="231F20"/>
          <w:spacing w:val="-13"/>
          <w:sz w:val="18"/>
        </w:rPr>
        <w:t xml:space="preserve"> </w:t>
      </w:r>
      <w:r>
        <w:rPr>
          <w:color w:val="231F20"/>
          <w:sz w:val="18"/>
        </w:rPr>
        <w:t>business</w:t>
      </w:r>
      <w:r>
        <w:rPr>
          <w:color w:val="231F20"/>
          <w:spacing w:val="-13"/>
          <w:sz w:val="18"/>
        </w:rPr>
        <w:t xml:space="preserve"> </w:t>
      </w:r>
      <w:r>
        <w:rPr>
          <w:color w:val="231F20"/>
          <w:sz w:val="18"/>
        </w:rPr>
        <w:t>activity,</w:t>
      </w:r>
      <w:r>
        <w:rPr>
          <w:color w:val="231F20"/>
          <w:spacing w:val="-12"/>
          <w:sz w:val="18"/>
        </w:rPr>
        <w:t xml:space="preserve"> </w:t>
      </w:r>
      <w:r>
        <w:rPr>
          <w:color w:val="231F20"/>
          <w:sz w:val="18"/>
        </w:rPr>
        <w:t>from</w:t>
      </w:r>
      <w:r>
        <w:rPr>
          <w:color w:val="231F20"/>
          <w:spacing w:val="-13"/>
          <w:sz w:val="18"/>
        </w:rPr>
        <w:t xml:space="preserve"> </w:t>
      </w:r>
      <w:r>
        <w:rPr>
          <w:color w:val="231F20"/>
          <w:sz w:val="18"/>
        </w:rPr>
        <w:t>each</w:t>
      </w:r>
      <w:r>
        <w:rPr>
          <w:color w:val="231F20"/>
          <w:spacing w:val="-12"/>
          <w:sz w:val="18"/>
        </w:rPr>
        <w:t xml:space="preserve"> </w:t>
      </w:r>
      <w:r>
        <w:rPr>
          <w:color w:val="231F20"/>
          <w:sz w:val="18"/>
        </w:rPr>
        <w:t>rental real estate activity, from each rental activity other than a rental real estate activity, and from investments. If the partnership grouped separate activities, the attachments must identify each group. The attached group activity description</w:t>
      </w:r>
      <w:r>
        <w:rPr>
          <w:color w:val="231F20"/>
          <w:spacing w:val="-11"/>
          <w:sz w:val="18"/>
        </w:rPr>
        <w:t xml:space="preserve"> </w:t>
      </w:r>
      <w:r>
        <w:rPr>
          <w:color w:val="231F20"/>
          <w:sz w:val="18"/>
        </w:rPr>
        <w:t>must</w:t>
      </w:r>
      <w:r>
        <w:rPr>
          <w:color w:val="231F20"/>
          <w:spacing w:val="-11"/>
          <w:sz w:val="18"/>
        </w:rPr>
        <w:t xml:space="preserve"> </w:t>
      </w:r>
      <w:r>
        <w:rPr>
          <w:color w:val="231F20"/>
          <w:sz w:val="18"/>
        </w:rPr>
        <w:t>be</w:t>
      </w:r>
      <w:r>
        <w:rPr>
          <w:color w:val="231F20"/>
          <w:spacing w:val="-11"/>
          <w:sz w:val="18"/>
        </w:rPr>
        <w:t xml:space="preserve"> </w:t>
      </w:r>
      <w:r>
        <w:rPr>
          <w:color w:val="231F20"/>
          <w:sz w:val="18"/>
        </w:rPr>
        <w:t>sufficient</w:t>
      </w:r>
      <w:r>
        <w:rPr>
          <w:color w:val="231F20"/>
          <w:spacing w:val="-11"/>
          <w:sz w:val="18"/>
        </w:rPr>
        <w:t xml:space="preserve"> </w:t>
      </w:r>
      <w:r>
        <w:rPr>
          <w:color w:val="231F20"/>
          <w:sz w:val="18"/>
        </w:rPr>
        <w:t>for</w:t>
      </w:r>
      <w:r>
        <w:rPr>
          <w:color w:val="231F20"/>
          <w:spacing w:val="-11"/>
          <w:sz w:val="18"/>
        </w:rPr>
        <w:t xml:space="preserve"> </w:t>
      </w:r>
      <w:r>
        <w:rPr>
          <w:color w:val="231F20"/>
          <w:sz w:val="18"/>
        </w:rPr>
        <w:t>a</w:t>
      </w:r>
      <w:r>
        <w:rPr>
          <w:color w:val="231F20"/>
          <w:spacing w:val="-11"/>
          <w:sz w:val="18"/>
        </w:rPr>
        <w:t xml:space="preserve"> </w:t>
      </w:r>
      <w:r>
        <w:rPr>
          <w:color w:val="231F20"/>
          <w:sz w:val="18"/>
        </w:rPr>
        <w:t>partner</w:t>
      </w:r>
      <w:r>
        <w:rPr>
          <w:color w:val="231F20"/>
          <w:spacing w:val="-11"/>
          <w:sz w:val="18"/>
        </w:rPr>
        <w:t xml:space="preserve"> </w:t>
      </w:r>
      <w:r>
        <w:rPr>
          <w:color w:val="231F20"/>
          <w:sz w:val="18"/>
        </w:rPr>
        <w:t>to</w:t>
      </w:r>
      <w:r>
        <w:rPr>
          <w:color w:val="231F20"/>
          <w:spacing w:val="-11"/>
          <w:sz w:val="18"/>
        </w:rPr>
        <w:t xml:space="preserve"> </w:t>
      </w:r>
      <w:r>
        <w:rPr>
          <w:color w:val="231F20"/>
          <w:sz w:val="18"/>
        </w:rPr>
        <w:t>determine</w:t>
      </w:r>
      <w:r>
        <w:rPr>
          <w:color w:val="231F20"/>
          <w:spacing w:val="-11"/>
          <w:sz w:val="18"/>
        </w:rPr>
        <w:t xml:space="preserve"> </w:t>
      </w:r>
      <w:r>
        <w:rPr>
          <w:color w:val="231F20"/>
          <w:sz w:val="18"/>
        </w:rPr>
        <w:t>if</w:t>
      </w:r>
      <w:r>
        <w:rPr>
          <w:color w:val="231F20"/>
          <w:spacing w:val="-11"/>
          <w:sz w:val="18"/>
        </w:rPr>
        <w:t xml:space="preserve"> </w:t>
      </w:r>
      <w:r>
        <w:rPr>
          <w:color w:val="231F20"/>
          <w:sz w:val="18"/>
        </w:rPr>
        <w:t>its other activities qualify to be grouped with any groups provided by the partnership.</w:t>
      </w:r>
    </w:p>
    <w:p w:rsidR="00A33C7B" w:rsidRDefault="0089559E">
      <w:pPr>
        <w:pStyle w:val="Listenabsatz"/>
        <w:numPr>
          <w:ilvl w:val="0"/>
          <w:numId w:val="18"/>
        </w:numPr>
        <w:tabs>
          <w:tab w:val="left" w:pos="371"/>
        </w:tabs>
        <w:spacing w:before="93" w:line="237" w:lineRule="auto"/>
        <w:ind w:right="140"/>
        <w:jc w:val="left"/>
        <w:rPr>
          <w:sz w:val="18"/>
        </w:rPr>
      </w:pPr>
      <w:r>
        <w:rPr>
          <w:color w:val="231F20"/>
          <w:sz w:val="18"/>
        </w:rPr>
        <w:t>Identify the net income (loss) and credits from each oil or gas</w:t>
      </w:r>
      <w:r>
        <w:rPr>
          <w:color w:val="231F20"/>
          <w:spacing w:val="-13"/>
          <w:sz w:val="18"/>
        </w:rPr>
        <w:t xml:space="preserve"> </w:t>
      </w:r>
      <w:r>
        <w:rPr>
          <w:color w:val="231F20"/>
          <w:sz w:val="18"/>
        </w:rPr>
        <w:t>well</w:t>
      </w:r>
      <w:r>
        <w:rPr>
          <w:color w:val="231F20"/>
          <w:spacing w:val="-12"/>
          <w:sz w:val="18"/>
        </w:rPr>
        <w:t xml:space="preserve"> </w:t>
      </w:r>
      <w:r>
        <w:rPr>
          <w:color w:val="231F20"/>
          <w:sz w:val="18"/>
        </w:rPr>
        <w:t>drilled</w:t>
      </w:r>
      <w:r>
        <w:rPr>
          <w:color w:val="231F20"/>
          <w:spacing w:val="-13"/>
          <w:sz w:val="18"/>
        </w:rPr>
        <w:t xml:space="preserve"> </w:t>
      </w:r>
      <w:r>
        <w:rPr>
          <w:color w:val="231F20"/>
          <w:sz w:val="18"/>
        </w:rPr>
        <w:t>or</w:t>
      </w:r>
      <w:r>
        <w:rPr>
          <w:color w:val="231F20"/>
          <w:spacing w:val="-12"/>
          <w:sz w:val="18"/>
        </w:rPr>
        <w:t xml:space="preserve"> </w:t>
      </w:r>
      <w:r>
        <w:rPr>
          <w:color w:val="231F20"/>
          <w:sz w:val="18"/>
        </w:rPr>
        <w:t>operated</w:t>
      </w:r>
      <w:r>
        <w:rPr>
          <w:color w:val="231F20"/>
          <w:spacing w:val="-13"/>
          <w:sz w:val="18"/>
        </w:rPr>
        <w:t xml:space="preserve"> </w:t>
      </w:r>
      <w:r>
        <w:rPr>
          <w:color w:val="231F20"/>
          <w:sz w:val="18"/>
        </w:rPr>
        <w:t>under</w:t>
      </w:r>
      <w:r>
        <w:rPr>
          <w:color w:val="231F20"/>
          <w:spacing w:val="-12"/>
          <w:sz w:val="18"/>
        </w:rPr>
        <w:t xml:space="preserve"> </w:t>
      </w:r>
      <w:r>
        <w:rPr>
          <w:color w:val="231F20"/>
          <w:sz w:val="18"/>
        </w:rPr>
        <w:t>a</w:t>
      </w:r>
      <w:r>
        <w:rPr>
          <w:color w:val="231F20"/>
          <w:spacing w:val="-13"/>
          <w:sz w:val="18"/>
        </w:rPr>
        <w:t xml:space="preserve"> </w:t>
      </w:r>
      <w:r>
        <w:rPr>
          <w:color w:val="231F20"/>
          <w:sz w:val="18"/>
        </w:rPr>
        <w:t>working</w:t>
      </w:r>
      <w:r>
        <w:rPr>
          <w:color w:val="231F20"/>
          <w:spacing w:val="-12"/>
          <w:sz w:val="18"/>
        </w:rPr>
        <w:t xml:space="preserve"> </w:t>
      </w:r>
      <w:r>
        <w:rPr>
          <w:color w:val="231F20"/>
          <w:sz w:val="18"/>
        </w:rPr>
        <w:t>interest</w:t>
      </w:r>
      <w:r>
        <w:rPr>
          <w:color w:val="231F20"/>
          <w:spacing w:val="-13"/>
          <w:sz w:val="18"/>
        </w:rPr>
        <w:t xml:space="preserve"> </w:t>
      </w:r>
      <w:r>
        <w:rPr>
          <w:color w:val="231F20"/>
          <w:sz w:val="18"/>
        </w:rPr>
        <w:t>that</w:t>
      </w:r>
      <w:r>
        <w:rPr>
          <w:color w:val="231F20"/>
          <w:spacing w:val="-12"/>
          <w:sz w:val="18"/>
        </w:rPr>
        <w:t xml:space="preserve"> </w:t>
      </w:r>
      <w:r>
        <w:rPr>
          <w:color w:val="231F20"/>
          <w:sz w:val="18"/>
        </w:rPr>
        <w:t>any partner (other than a partner whose only interest in the partnership during the year is as a limited partner) holds through the partnership. Further, if any partner had an interest as a general partner in the partnership during less than the entire year, the partnership must identify both the disqualified</w:t>
      </w:r>
      <w:r>
        <w:rPr>
          <w:color w:val="231F20"/>
          <w:spacing w:val="-7"/>
          <w:sz w:val="18"/>
        </w:rPr>
        <w:t xml:space="preserve"> </w:t>
      </w:r>
      <w:r>
        <w:rPr>
          <w:color w:val="231F20"/>
          <w:sz w:val="18"/>
        </w:rPr>
        <w:t>deductions</w:t>
      </w:r>
      <w:r>
        <w:rPr>
          <w:color w:val="231F20"/>
          <w:spacing w:val="-7"/>
          <w:sz w:val="18"/>
        </w:rPr>
        <w:t xml:space="preserve"> </w:t>
      </w:r>
      <w:r>
        <w:rPr>
          <w:color w:val="231F20"/>
          <w:sz w:val="18"/>
        </w:rPr>
        <w:t>from</w:t>
      </w:r>
      <w:r>
        <w:rPr>
          <w:color w:val="231F20"/>
          <w:spacing w:val="-7"/>
          <w:sz w:val="18"/>
        </w:rPr>
        <w:t xml:space="preserve"> </w:t>
      </w:r>
      <w:r>
        <w:rPr>
          <w:color w:val="231F20"/>
          <w:sz w:val="18"/>
        </w:rPr>
        <w:t>each</w:t>
      </w:r>
      <w:r>
        <w:rPr>
          <w:color w:val="231F20"/>
          <w:spacing w:val="-7"/>
          <w:sz w:val="18"/>
        </w:rPr>
        <w:t xml:space="preserve"> </w:t>
      </w:r>
      <w:r>
        <w:rPr>
          <w:color w:val="231F20"/>
          <w:sz w:val="18"/>
        </w:rPr>
        <w:t>well</w:t>
      </w:r>
      <w:r>
        <w:rPr>
          <w:color w:val="231F20"/>
          <w:spacing w:val="-7"/>
          <w:sz w:val="18"/>
        </w:rPr>
        <w:t xml:space="preserve"> </w:t>
      </w:r>
      <w:r>
        <w:rPr>
          <w:color w:val="231F20"/>
          <w:sz w:val="18"/>
        </w:rPr>
        <w:t>that</w:t>
      </w:r>
      <w:r>
        <w:rPr>
          <w:color w:val="231F20"/>
          <w:spacing w:val="-7"/>
          <w:sz w:val="18"/>
        </w:rPr>
        <w:t xml:space="preserve"> </w:t>
      </w:r>
      <w:r>
        <w:rPr>
          <w:color w:val="231F20"/>
          <w:sz w:val="18"/>
        </w:rPr>
        <w:t>the</w:t>
      </w:r>
      <w:r>
        <w:rPr>
          <w:color w:val="231F20"/>
          <w:spacing w:val="-7"/>
          <w:sz w:val="18"/>
        </w:rPr>
        <w:t xml:space="preserve"> </w:t>
      </w:r>
      <w:r>
        <w:rPr>
          <w:color w:val="231F20"/>
          <w:sz w:val="18"/>
        </w:rPr>
        <w:t>partner</w:t>
      </w:r>
      <w:r>
        <w:rPr>
          <w:color w:val="231F20"/>
          <w:spacing w:val="-7"/>
          <w:sz w:val="18"/>
        </w:rPr>
        <w:t xml:space="preserve"> </w:t>
      </w:r>
      <w:r>
        <w:rPr>
          <w:color w:val="231F20"/>
          <w:sz w:val="18"/>
        </w:rPr>
        <w:t>must treat as passive activity deductions, and the ratable portion of the gross income from each well that the partner must treat as passive activity gross income.</w:t>
      </w:r>
    </w:p>
    <w:p w:rsidR="00A33C7B" w:rsidRDefault="0089559E">
      <w:pPr>
        <w:pStyle w:val="Listenabsatz"/>
        <w:numPr>
          <w:ilvl w:val="0"/>
          <w:numId w:val="18"/>
        </w:numPr>
        <w:tabs>
          <w:tab w:val="left" w:pos="371"/>
        </w:tabs>
        <w:spacing w:before="93" w:line="237" w:lineRule="auto"/>
        <w:ind w:right="233"/>
        <w:jc w:val="left"/>
        <w:rPr>
          <w:sz w:val="18"/>
        </w:rPr>
      </w:pPr>
      <w:r>
        <w:rPr>
          <w:color w:val="231F20"/>
          <w:sz w:val="18"/>
        </w:rPr>
        <w:t>Identify the net income (loss) and the partner’s share of partnership</w:t>
      </w:r>
      <w:r>
        <w:rPr>
          <w:color w:val="231F20"/>
          <w:spacing w:val="-10"/>
          <w:sz w:val="18"/>
        </w:rPr>
        <w:t xml:space="preserve"> </w:t>
      </w:r>
      <w:r>
        <w:rPr>
          <w:color w:val="231F20"/>
          <w:sz w:val="18"/>
        </w:rPr>
        <w:t>interest</w:t>
      </w:r>
      <w:r>
        <w:rPr>
          <w:color w:val="231F20"/>
          <w:spacing w:val="-10"/>
          <w:sz w:val="18"/>
        </w:rPr>
        <w:t xml:space="preserve"> </w:t>
      </w:r>
      <w:r>
        <w:rPr>
          <w:color w:val="231F20"/>
          <w:sz w:val="18"/>
        </w:rPr>
        <w:t>expense</w:t>
      </w:r>
      <w:r>
        <w:rPr>
          <w:color w:val="231F20"/>
          <w:spacing w:val="-10"/>
          <w:sz w:val="18"/>
        </w:rPr>
        <w:t xml:space="preserve"> </w:t>
      </w:r>
      <w:r>
        <w:rPr>
          <w:color w:val="231F20"/>
          <w:sz w:val="18"/>
        </w:rPr>
        <w:t>from</w:t>
      </w:r>
      <w:r>
        <w:rPr>
          <w:color w:val="231F20"/>
          <w:spacing w:val="-10"/>
          <w:sz w:val="18"/>
        </w:rPr>
        <w:t xml:space="preserve"> </w:t>
      </w:r>
      <w:r>
        <w:rPr>
          <w:color w:val="231F20"/>
          <w:sz w:val="18"/>
        </w:rPr>
        <w:t>each</w:t>
      </w:r>
      <w:r>
        <w:rPr>
          <w:color w:val="231F20"/>
          <w:spacing w:val="-10"/>
          <w:sz w:val="18"/>
        </w:rPr>
        <w:t xml:space="preserve"> </w:t>
      </w:r>
      <w:r>
        <w:rPr>
          <w:color w:val="231F20"/>
          <w:sz w:val="18"/>
        </w:rPr>
        <w:t>activity</w:t>
      </w:r>
      <w:r>
        <w:rPr>
          <w:color w:val="231F20"/>
          <w:spacing w:val="-10"/>
          <w:sz w:val="18"/>
        </w:rPr>
        <w:t xml:space="preserve"> </w:t>
      </w:r>
      <w:r>
        <w:rPr>
          <w:color w:val="231F20"/>
          <w:sz w:val="18"/>
        </w:rPr>
        <w:t>of</w:t>
      </w:r>
      <w:r>
        <w:rPr>
          <w:color w:val="231F20"/>
          <w:spacing w:val="-10"/>
          <w:sz w:val="18"/>
        </w:rPr>
        <w:t xml:space="preserve"> </w:t>
      </w:r>
      <w:r>
        <w:rPr>
          <w:color w:val="231F20"/>
          <w:sz w:val="18"/>
        </w:rPr>
        <w:t>renting</w:t>
      </w:r>
      <w:r>
        <w:rPr>
          <w:color w:val="231F20"/>
          <w:spacing w:val="-10"/>
          <w:sz w:val="18"/>
        </w:rPr>
        <w:t xml:space="preserve"> </w:t>
      </w:r>
      <w:r>
        <w:rPr>
          <w:color w:val="231F20"/>
          <w:sz w:val="18"/>
        </w:rPr>
        <w:t>a dwelling unit that any partner uses for personal purposes during</w:t>
      </w:r>
      <w:r>
        <w:rPr>
          <w:color w:val="231F20"/>
          <w:spacing w:val="-13"/>
          <w:sz w:val="18"/>
        </w:rPr>
        <w:t xml:space="preserve"> </w:t>
      </w:r>
      <w:r>
        <w:rPr>
          <w:color w:val="231F20"/>
          <w:sz w:val="18"/>
        </w:rPr>
        <w:t>the</w:t>
      </w:r>
      <w:r>
        <w:rPr>
          <w:color w:val="231F20"/>
          <w:spacing w:val="-12"/>
          <w:sz w:val="18"/>
        </w:rPr>
        <w:t xml:space="preserve"> </w:t>
      </w:r>
      <w:r>
        <w:rPr>
          <w:color w:val="231F20"/>
          <w:sz w:val="18"/>
        </w:rPr>
        <w:t>year</w:t>
      </w:r>
      <w:r>
        <w:rPr>
          <w:color w:val="231F20"/>
          <w:spacing w:val="-13"/>
          <w:sz w:val="18"/>
        </w:rPr>
        <w:t xml:space="preserve"> </w:t>
      </w:r>
      <w:r>
        <w:rPr>
          <w:color w:val="231F20"/>
          <w:sz w:val="18"/>
        </w:rPr>
        <w:t>for</w:t>
      </w:r>
      <w:r>
        <w:rPr>
          <w:color w:val="231F20"/>
          <w:spacing w:val="-12"/>
          <w:sz w:val="18"/>
        </w:rPr>
        <w:t xml:space="preserve"> </w:t>
      </w:r>
      <w:r>
        <w:rPr>
          <w:color w:val="231F20"/>
          <w:sz w:val="18"/>
        </w:rPr>
        <w:t>more</w:t>
      </w:r>
      <w:r>
        <w:rPr>
          <w:color w:val="231F20"/>
          <w:spacing w:val="-13"/>
          <w:sz w:val="18"/>
        </w:rPr>
        <w:t xml:space="preserve"> </w:t>
      </w:r>
      <w:r>
        <w:rPr>
          <w:color w:val="231F20"/>
          <w:sz w:val="18"/>
        </w:rPr>
        <w:t>than</w:t>
      </w:r>
      <w:r>
        <w:rPr>
          <w:color w:val="231F20"/>
          <w:spacing w:val="-12"/>
          <w:sz w:val="18"/>
        </w:rPr>
        <w:t xml:space="preserve"> </w:t>
      </w:r>
      <w:r>
        <w:rPr>
          <w:color w:val="231F20"/>
          <w:sz w:val="18"/>
        </w:rPr>
        <w:t>the</w:t>
      </w:r>
      <w:r>
        <w:rPr>
          <w:color w:val="231F20"/>
          <w:spacing w:val="-13"/>
          <w:sz w:val="18"/>
        </w:rPr>
        <w:t xml:space="preserve"> </w:t>
      </w:r>
      <w:r>
        <w:rPr>
          <w:color w:val="231F20"/>
          <w:sz w:val="18"/>
        </w:rPr>
        <w:t>greater</w:t>
      </w:r>
      <w:r>
        <w:rPr>
          <w:color w:val="231F20"/>
          <w:spacing w:val="-12"/>
          <w:sz w:val="18"/>
        </w:rPr>
        <w:t xml:space="preserve"> </w:t>
      </w:r>
      <w:r>
        <w:rPr>
          <w:color w:val="231F20"/>
          <w:sz w:val="18"/>
        </w:rPr>
        <w:t>of</w:t>
      </w:r>
      <w:r>
        <w:rPr>
          <w:color w:val="231F20"/>
          <w:spacing w:val="-13"/>
          <w:sz w:val="18"/>
        </w:rPr>
        <w:t xml:space="preserve"> </w:t>
      </w:r>
      <w:r>
        <w:rPr>
          <w:color w:val="231F20"/>
          <w:sz w:val="18"/>
        </w:rPr>
        <w:t>14</w:t>
      </w:r>
      <w:r>
        <w:rPr>
          <w:color w:val="231F20"/>
          <w:spacing w:val="-12"/>
          <w:sz w:val="18"/>
        </w:rPr>
        <w:t xml:space="preserve"> </w:t>
      </w:r>
      <w:r>
        <w:rPr>
          <w:color w:val="231F20"/>
          <w:sz w:val="18"/>
        </w:rPr>
        <w:t>days</w:t>
      </w:r>
      <w:r>
        <w:rPr>
          <w:color w:val="231F20"/>
          <w:spacing w:val="-13"/>
          <w:sz w:val="18"/>
        </w:rPr>
        <w:t xml:space="preserve"> </w:t>
      </w:r>
      <w:r>
        <w:rPr>
          <w:color w:val="231F20"/>
          <w:sz w:val="18"/>
        </w:rPr>
        <w:t>or</w:t>
      </w:r>
      <w:r>
        <w:rPr>
          <w:color w:val="231F20"/>
          <w:spacing w:val="-12"/>
          <w:sz w:val="18"/>
        </w:rPr>
        <w:t xml:space="preserve"> </w:t>
      </w:r>
      <w:r>
        <w:rPr>
          <w:color w:val="231F20"/>
          <w:sz w:val="18"/>
        </w:rPr>
        <w:t>10% of the number of days that the residence is rented at fair rental</w:t>
      </w:r>
      <w:r>
        <w:rPr>
          <w:color w:val="231F20"/>
          <w:spacing w:val="-5"/>
          <w:sz w:val="18"/>
        </w:rPr>
        <w:t xml:space="preserve"> </w:t>
      </w:r>
      <w:r>
        <w:rPr>
          <w:color w:val="231F20"/>
          <w:sz w:val="18"/>
        </w:rPr>
        <w:t>value.</w:t>
      </w:r>
    </w:p>
    <w:p w:rsidR="00A33C7B" w:rsidRDefault="0089559E">
      <w:pPr>
        <w:pStyle w:val="Listenabsatz"/>
        <w:numPr>
          <w:ilvl w:val="0"/>
          <w:numId w:val="18"/>
        </w:numPr>
        <w:tabs>
          <w:tab w:val="left" w:pos="371"/>
        </w:tabs>
        <w:spacing w:before="99" w:line="237" w:lineRule="auto"/>
        <w:ind w:right="408"/>
        <w:jc w:val="left"/>
        <w:rPr>
          <w:sz w:val="18"/>
        </w:rPr>
      </w:pPr>
      <w:r>
        <w:rPr>
          <w:color w:val="231F20"/>
          <w:sz w:val="18"/>
        </w:rPr>
        <w:t>Identify the net income (loss) and the partner’s share of partnership</w:t>
      </w:r>
      <w:r>
        <w:rPr>
          <w:color w:val="231F20"/>
          <w:spacing w:val="-13"/>
          <w:sz w:val="18"/>
        </w:rPr>
        <w:t xml:space="preserve"> </w:t>
      </w:r>
      <w:r>
        <w:rPr>
          <w:color w:val="231F20"/>
          <w:sz w:val="18"/>
        </w:rPr>
        <w:t>interest</w:t>
      </w:r>
      <w:r>
        <w:rPr>
          <w:color w:val="231F20"/>
          <w:spacing w:val="-12"/>
          <w:sz w:val="18"/>
        </w:rPr>
        <w:t xml:space="preserve"> </w:t>
      </w:r>
      <w:r>
        <w:rPr>
          <w:color w:val="231F20"/>
          <w:sz w:val="18"/>
        </w:rPr>
        <w:t>expense</w:t>
      </w:r>
      <w:r>
        <w:rPr>
          <w:color w:val="231F20"/>
          <w:spacing w:val="-13"/>
          <w:sz w:val="18"/>
        </w:rPr>
        <w:t xml:space="preserve"> </w:t>
      </w:r>
      <w:r>
        <w:rPr>
          <w:color w:val="231F20"/>
          <w:sz w:val="18"/>
        </w:rPr>
        <w:t>from</w:t>
      </w:r>
      <w:r>
        <w:rPr>
          <w:color w:val="231F20"/>
          <w:spacing w:val="-12"/>
          <w:sz w:val="18"/>
        </w:rPr>
        <w:t xml:space="preserve"> </w:t>
      </w:r>
      <w:r>
        <w:rPr>
          <w:color w:val="231F20"/>
          <w:sz w:val="18"/>
        </w:rPr>
        <w:t>each</w:t>
      </w:r>
      <w:r>
        <w:rPr>
          <w:color w:val="231F20"/>
          <w:spacing w:val="-13"/>
          <w:sz w:val="18"/>
        </w:rPr>
        <w:t xml:space="preserve"> </w:t>
      </w:r>
      <w:r>
        <w:rPr>
          <w:color w:val="231F20"/>
          <w:sz w:val="18"/>
        </w:rPr>
        <w:t>activity</w:t>
      </w:r>
      <w:r>
        <w:rPr>
          <w:color w:val="231F20"/>
          <w:spacing w:val="-13"/>
          <w:sz w:val="18"/>
        </w:rPr>
        <w:t xml:space="preserve"> </w:t>
      </w:r>
      <w:r>
        <w:rPr>
          <w:color w:val="231F20"/>
          <w:sz w:val="18"/>
        </w:rPr>
        <w:t>of</w:t>
      </w:r>
      <w:r>
        <w:rPr>
          <w:color w:val="231F20"/>
          <w:spacing w:val="-12"/>
          <w:sz w:val="18"/>
        </w:rPr>
        <w:t xml:space="preserve"> </w:t>
      </w:r>
      <w:r>
        <w:rPr>
          <w:color w:val="231F20"/>
          <w:sz w:val="18"/>
        </w:rPr>
        <w:t>trading personal property conducted through the partnership.</w:t>
      </w:r>
    </w:p>
    <w:p w:rsidR="00A33C7B" w:rsidRDefault="0089559E">
      <w:pPr>
        <w:pStyle w:val="Listenabsatz"/>
        <w:numPr>
          <w:ilvl w:val="0"/>
          <w:numId w:val="18"/>
        </w:numPr>
        <w:tabs>
          <w:tab w:val="left" w:pos="371"/>
        </w:tabs>
        <w:spacing w:before="101" w:line="237" w:lineRule="auto"/>
        <w:ind w:left="369" w:right="171"/>
        <w:jc w:val="left"/>
        <w:rPr>
          <w:sz w:val="18"/>
        </w:rPr>
      </w:pPr>
      <w:r>
        <w:rPr>
          <w:color w:val="231F20"/>
          <w:sz w:val="18"/>
        </w:rPr>
        <w:t>For any gain (loss) from the disposition of an interest in an activity or of an interest in property used in an activity (including</w:t>
      </w:r>
      <w:r>
        <w:rPr>
          <w:color w:val="231F20"/>
          <w:spacing w:val="-12"/>
          <w:sz w:val="18"/>
        </w:rPr>
        <w:t xml:space="preserve"> </w:t>
      </w:r>
      <w:r>
        <w:rPr>
          <w:color w:val="231F20"/>
          <w:sz w:val="18"/>
        </w:rPr>
        <w:t>dispositions</w:t>
      </w:r>
      <w:r>
        <w:rPr>
          <w:color w:val="231F20"/>
          <w:spacing w:val="-12"/>
          <w:sz w:val="18"/>
        </w:rPr>
        <w:t xml:space="preserve"> </w:t>
      </w:r>
      <w:r>
        <w:rPr>
          <w:color w:val="231F20"/>
          <w:sz w:val="18"/>
        </w:rPr>
        <w:t>before</w:t>
      </w:r>
      <w:r>
        <w:rPr>
          <w:color w:val="231F20"/>
          <w:spacing w:val="-12"/>
          <w:sz w:val="18"/>
        </w:rPr>
        <w:t xml:space="preserve"> </w:t>
      </w:r>
      <w:r>
        <w:rPr>
          <w:color w:val="231F20"/>
          <w:sz w:val="18"/>
        </w:rPr>
        <w:t>1987</w:t>
      </w:r>
      <w:r>
        <w:rPr>
          <w:color w:val="231F20"/>
          <w:spacing w:val="-12"/>
          <w:sz w:val="18"/>
        </w:rPr>
        <w:t xml:space="preserve"> </w:t>
      </w:r>
      <w:r>
        <w:rPr>
          <w:color w:val="231F20"/>
          <w:sz w:val="18"/>
        </w:rPr>
        <w:t>from</w:t>
      </w:r>
      <w:r>
        <w:rPr>
          <w:color w:val="231F20"/>
          <w:spacing w:val="-12"/>
          <w:sz w:val="18"/>
        </w:rPr>
        <w:t xml:space="preserve"> </w:t>
      </w:r>
      <w:r>
        <w:rPr>
          <w:color w:val="231F20"/>
          <w:sz w:val="18"/>
        </w:rPr>
        <w:t>which</w:t>
      </w:r>
      <w:r>
        <w:rPr>
          <w:color w:val="231F20"/>
          <w:spacing w:val="-12"/>
          <w:sz w:val="18"/>
        </w:rPr>
        <w:t xml:space="preserve"> </w:t>
      </w:r>
      <w:r>
        <w:rPr>
          <w:color w:val="231F20"/>
          <w:sz w:val="18"/>
        </w:rPr>
        <w:t>gain</w:t>
      </w:r>
      <w:r>
        <w:rPr>
          <w:color w:val="231F20"/>
          <w:spacing w:val="-12"/>
          <w:sz w:val="18"/>
        </w:rPr>
        <w:t xml:space="preserve"> </w:t>
      </w:r>
      <w:r>
        <w:rPr>
          <w:color w:val="231F20"/>
          <w:sz w:val="18"/>
        </w:rPr>
        <w:t>is</w:t>
      </w:r>
      <w:r>
        <w:rPr>
          <w:color w:val="231F20"/>
          <w:spacing w:val="-12"/>
          <w:sz w:val="18"/>
        </w:rPr>
        <w:t xml:space="preserve"> </w:t>
      </w:r>
      <w:r>
        <w:rPr>
          <w:color w:val="231F20"/>
          <w:sz w:val="18"/>
        </w:rPr>
        <w:t>being recognized after 1986):</w:t>
      </w:r>
    </w:p>
    <w:p w:rsidR="00A33C7B" w:rsidRDefault="0089559E">
      <w:pPr>
        <w:pStyle w:val="Listenabsatz"/>
        <w:numPr>
          <w:ilvl w:val="1"/>
          <w:numId w:val="18"/>
        </w:numPr>
        <w:tabs>
          <w:tab w:val="left" w:pos="681"/>
        </w:tabs>
        <w:spacing w:before="100" w:line="237" w:lineRule="auto"/>
        <w:ind w:right="424"/>
        <w:rPr>
          <w:sz w:val="18"/>
        </w:rPr>
      </w:pPr>
      <w:r>
        <w:rPr>
          <w:color w:val="231F20"/>
          <w:sz w:val="18"/>
        </w:rPr>
        <w:t>Identify</w:t>
      </w:r>
      <w:r>
        <w:rPr>
          <w:color w:val="231F20"/>
          <w:spacing w:val="-12"/>
          <w:sz w:val="18"/>
        </w:rPr>
        <w:t xml:space="preserve"> </w:t>
      </w:r>
      <w:r>
        <w:rPr>
          <w:color w:val="231F20"/>
          <w:sz w:val="18"/>
        </w:rPr>
        <w:t>the</w:t>
      </w:r>
      <w:r>
        <w:rPr>
          <w:color w:val="231F20"/>
          <w:spacing w:val="-12"/>
          <w:sz w:val="18"/>
        </w:rPr>
        <w:t xml:space="preserve"> </w:t>
      </w:r>
      <w:r>
        <w:rPr>
          <w:color w:val="231F20"/>
          <w:sz w:val="18"/>
        </w:rPr>
        <w:t>activity</w:t>
      </w:r>
      <w:r>
        <w:rPr>
          <w:color w:val="231F20"/>
          <w:spacing w:val="-12"/>
          <w:sz w:val="18"/>
        </w:rPr>
        <w:t xml:space="preserve"> </w:t>
      </w:r>
      <w:r>
        <w:rPr>
          <w:color w:val="231F20"/>
          <w:sz w:val="18"/>
        </w:rPr>
        <w:t>in</w:t>
      </w:r>
      <w:r>
        <w:rPr>
          <w:color w:val="231F20"/>
          <w:spacing w:val="-12"/>
          <w:sz w:val="18"/>
        </w:rPr>
        <w:t xml:space="preserve"> </w:t>
      </w:r>
      <w:r>
        <w:rPr>
          <w:color w:val="231F20"/>
          <w:sz w:val="18"/>
        </w:rPr>
        <w:t>which</w:t>
      </w:r>
      <w:r>
        <w:rPr>
          <w:color w:val="231F20"/>
          <w:spacing w:val="-12"/>
          <w:sz w:val="18"/>
        </w:rPr>
        <w:t xml:space="preserve"> </w:t>
      </w:r>
      <w:r>
        <w:rPr>
          <w:color w:val="231F20"/>
          <w:sz w:val="18"/>
        </w:rPr>
        <w:t>the</w:t>
      </w:r>
      <w:r>
        <w:rPr>
          <w:color w:val="231F20"/>
          <w:spacing w:val="-12"/>
          <w:sz w:val="18"/>
        </w:rPr>
        <w:t xml:space="preserve"> </w:t>
      </w:r>
      <w:r>
        <w:rPr>
          <w:color w:val="231F20"/>
          <w:sz w:val="18"/>
        </w:rPr>
        <w:t>property</w:t>
      </w:r>
      <w:r>
        <w:rPr>
          <w:color w:val="231F20"/>
          <w:spacing w:val="-12"/>
          <w:sz w:val="18"/>
        </w:rPr>
        <w:t xml:space="preserve"> </w:t>
      </w:r>
      <w:r>
        <w:rPr>
          <w:color w:val="231F20"/>
          <w:sz w:val="18"/>
        </w:rPr>
        <w:t>was</w:t>
      </w:r>
      <w:r>
        <w:rPr>
          <w:color w:val="231F20"/>
          <w:spacing w:val="-12"/>
          <w:sz w:val="18"/>
        </w:rPr>
        <w:t xml:space="preserve"> </w:t>
      </w:r>
      <w:r>
        <w:rPr>
          <w:color w:val="231F20"/>
          <w:sz w:val="18"/>
        </w:rPr>
        <w:t>used</w:t>
      </w:r>
      <w:r>
        <w:rPr>
          <w:color w:val="231F20"/>
          <w:spacing w:val="-12"/>
          <w:sz w:val="18"/>
        </w:rPr>
        <w:t xml:space="preserve"> </w:t>
      </w:r>
      <w:r>
        <w:rPr>
          <w:color w:val="231F20"/>
          <w:sz w:val="18"/>
        </w:rPr>
        <w:t>at the time of disposition;</w:t>
      </w:r>
    </w:p>
    <w:p w:rsidR="00A33C7B" w:rsidRDefault="0089559E">
      <w:pPr>
        <w:pStyle w:val="Listenabsatz"/>
        <w:numPr>
          <w:ilvl w:val="1"/>
          <w:numId w:val="18"/>
        </w:numPr>
        <w:tabs>
          <w:tab w:val="left" w:pos="681"/>
        </w:tabs>
        <w:spacing w:before="101" w:line="237" w:lineRule="auto"/>
        <w:ind w:right="166" w:hanging="245"/>
        <w:rPr>
          <w:sz w:val="18"/>
        </w:rPr>
      </w:pPr>
      <w:r>
        <w:rPr>
          <w:color w:val="231F20"/>
          <w:sz w:val="18"/>
        </w:rPr>
        <w:t>If</w:t>
      </w:r>
      <w:r>
        <w:rPr>
          <w:color w:val="231F20"/>
          <w:spacing w:val="-12"/>
          <w:sz w:val="18"/>
        </w:rPr>
        <w:t xml:space="preserve"> </w:t>
      </w:r>
      <w:r>
        <w:rPr>
          <w:color w:val="231F20"/>
          <w:sz w:val="18"/>
        </w:rPr>
        <w:t>the</w:t>
      </w:r>
      <w:r>
        <w:rPr>
          <w:color w:val="231F20"/>
          <w:spacing w:val="-12"/>
          <w:sz w:val="18"/>
        </w:rPr>
        <w:t xml:space="preserve"> </w:t>
      </w:r>
      <w:r>
        <w:rPr>
          <w:color w:val="231F20"/>
          <w:sz w:val="18"/>
        </w:rPr>
        <w:t>property</w:t>
      </w:r>
      <w:r>
        <w:rPr>
          <w:color w:val="231F20"/>
          <w:spacing w:val="-12"/>
          <w:sz w:val="18"/>
        </w:rPr>
        <w:t xml:space="preserve"> </w:t>
      </w:r>
      <w:r>
        <w:rPr>
          <w:color w:val="231F20"/>
          <w:sz w:val="18"/>
        </w:rPr>
        <w:t>was</w:t>
      </w:r>
      <w:r>
        <w:rPr>
          <w:color w:val="231F20"/>
          <w:spacing w:val="-12"/>
          <w:sz w:val="18"/>
        </w:rPr>
        <w:t xml:space="preserve"> </w:t>
      </w:r>
      <w:r>
        <w:rPr>
          <w:color w:val="231F20"/>
          <w:sz w:val="18"/>
        </w:rPr>
        <w:t>used</w:t>
      </w:r>
      <w:r>
        <w:rPr>
          <w:color w:val="231F20"/>
          <w:spacing w:val="-12"/>
          <w:sz w:val="18"/>
        </w:rPr>
        <w:t xml:space="preserve"> </w:t>
      </w:r>
      <w:r>
        <w:rPr>
          <w:color w:val="231F20"/>
          <w:sz w:val="18"/>
        </w:rPr>
        <w:t>in</w:t>
      </w:r>
      <w:r>
        <w:rPr>
          <w:color w:val="231F20"/>
          <w:spacing w:val="-12"/>
          <w:sz w:val="18"/>
        </w:rPr>
        <w:t xml:space="preserve"> </w:t>
      </w:r>
      <w:r>
        <w:rPr>
          <w:color w:val="231F20"/>
          <w:sz w:val="18"/>
        </w:rPr>
        <w:t>more</w:t>
      </w:r>
      <w:r>
        <w:rPr>
          <w:color w:val="231F20"/>
          <w:spacing w:val="-12"/>
          <w:sz w:val="18"/>
        </w:rPr>
        <w:t xml:space="preserve"> </w:t>
      </w:r>
      <w:r>
        <w:rPr>
          <w:color w:val="231F20"/>
          <w:sz w:val="18"/>
        </w:rPr>
        <w:t>than</w:t>
      </w:r>
      <w:r>
        <w:rPr>
          <w:color w:val="231F20"/>
          <w:spacing w:val="-12"/>
          <w:sz w:val="18"/>
        </w:rPr>
        <w:t xml:space="preserve"> </w:t>
      </w:r>
      <w:r>
        <w:rPr>
          <w:color w:val="231F20"/>
          <w:sz w:val="18"/>
        </w:rPr>
        <w:t>one</w:t>
      </w:r>
      <w:r>
        <w:rPr>
          <w:color w:val="231F20"/>
          <w:spacing w:val="-12"/>
          <w:sz w:val="18"/>
        </w:rPr>
        <w:t xml:space="preserve"> </w:t>
      </w:r>
      <w:r>
        <w:rPr>
          <w:color w:val="231F20"/>
          <w:sz w:val="18"/>
        </w:rPr>
        <w:t>activity</w:t>
      </w:r>
      <w:r>
        <w:rPr>
          <w:color w:val="231F20"/>
          <w:spacing w:val="-12"/>
          <w:sz w:val="18"/>
        </w:rPr>
        <w:t xml:space="preserve"> </w:t>
      </w:r>
      <w:r>
        <w:rPr>
          <w:color w:val="231F20"/>
          <w:sz w:val="18"/>
        </w:rPr>
        <w:t>during the 12 months preceding the disposition, identify the activities in which the property was used and the adjusted basis allocated to each activity; and</w:t>
      </w:r>
    </w:p>
    <w:p w:rsidR="00A33C7B" w:rsidRDefault="0089559E">
      <w:pPr>
        <w:pStyle w:val="Listenabsatz"/>
        <w:numPr>
          <w:ilvl w:val="1"/>
          <w:numId w:val="18"/>
        </w:numPr>
        <w:tabs>
          <w:tab w:val="left" w:pos="681"/>
        </w:tabs>
        <w:spacing w:before="100" w:line="237" w:lineRule="auto"/>
        <w:ind w:right="160" w:hanging="243"/>
        <w:rPr>
          <w:sz w:val="18"/>
        </w:rPr>
      </w:pPr>
      <w:r>
        <w:rPr>
          <w:color w:val="231F20"/>
          <w:sz w:val="18"/>
        </w:rPr>
        <w:t>For gains only, if the property was substantially appreciated at the time of the disposition and the applicable holding period specified in Regulations section</w:t>
      </w:r>
      <w:r>
        <w:rPr>
          <w:color w:val="231F20"/>
          <w:spacing w:val="-5"/>
          <w:sz w:val="18"/>
        </w:rPr>
        <w:t xml:space="preserve"> </w:t>
      </w:r>
      <w:r>
        <w:rPr>
          <w:color w:val="231F20"/>
          <w:sz w:val="18"/>
        </w:rPr>
        <w:t>1.469-2(c)(2)(iii)(A)</w:t>
      </w:r>
      <w:r>
        <w:rPr>
          <w:color w:val="231F20"/>
          <w:spacing w:val="-5"/>
          <w:sz w:val="18"/>
        </w:rPr>
        <w:t xml:space="preserve"> </w:t>
      </w:r>
      <w:r>
        <w:rPr>
          <w:color w:val="231F20"/>
          <w:sz w:val="18"/>
        </w:rPr>
        <w:t>wasn’t</w:t>
      </w:r>
      <w:r>
        <w:rPr>
          <w:color w:val="231F20"/>
          <w:spacing w:val="-5"/>
          <w:sz w:val="18"/>
        </w:rPr>
        <w:t xml:space="preserve"> </w:t>
      </w:r>
      <w:r>
        <w:rPr>
          <w:color w:val="231F20"/>
          <w:sz w:val="18"/>
        </w:rPr>
        <w:t>satisfied,</w:t>
      </w:r>
      <w:r>
        <w:rPr>
          <w:color w:val="231F20"/>
          <w:spacing w:val="-5"/>
          <w:sz w:val="18"/>
        </w:rPr>
        <w:t xml:space="preserve"> </w:t>
      </w:r>
      <w:r>
        <w:rPr>
          <w:color w:val="231F20"/>
          <w:sz w:val="18"/>
        </w:rPr>
        <w:t>identify</w:t>
      </w:r>
      <w:r>
        <w:rPr>
          <w:color w:val="231F20"/>
          <w:spacing w:val="-5"/>
          <w:sz w:val="18"/>
        </w:rPr>
        <w:t xml:space="preserve"> </w:t>
      </w:r>
      <w:r>
        <w:rPr>
          <w:color w:val="231F20"/>
          <w:sz w:val="18"/>
        </w:rPr>
        <w:t>the amount</w:t>
      </w:r>
      <w:r>
        <w:rPr>
          <w:color w:val="231F20"/>
          <w:spacing w:val="-13"/>
          <w:sz w:val="18"/>
        </w:rPr>
        <w:t xml:space="preserve"> </w:t>
      </w:r>
      <w:r>
        <w:rPr>
          <w:color w:val="231F20"/>
          <w:sz w:val="18"/>
        </w:rPr>
        <w:t>of</w:t>
      </w:r>
      <w:r>
        <w:rPr>
          <w:color w:val="231F20"/>
          <w:spacing w:val="-12"/>
          <w:sz w:val="18"/>
        </w:rPr>
        <w:t xml:space="preserve"> </w:t>
      </w:r>
      <w:r>
        <w:rPr>
          <w:color w:val="231F20"/>
          <w:sz w:val="18"/>
        </w:rPr>
        <w:t>the</w:t>
      </w:r>
      <w:r>
        <w:rPr>
          <w:color w:val="231F20"/>
          <w:spacing w:val="-13"/>
          <w:sz w:val="18"/>
        </w:rPr>
        <w:t xml:space="preserve"> </w:t>
      </w:r>
      <w:r>
        <w:rPr>
          <w:color w:val="231F20"/>
          <w:sz w:val="18"/>
        </w:rPr>
        <w:t>nonpassive</w:t>
      </w:r>
      <w:r>
        <w:rPr>
          <w:color w:val="231F20"/>
          <w:spacing w:val="-12"/>
          <w:sz w:val="18"/>
        </w:rPr>
        <w:t xml:space="preserve"> </w:t>
      </w:r>
      <w:r>
        <w:rPr>
          <w:color w:val="231F20"/>
          <w:sz w:val="18"/>
        </w:rPr>
        <w:t>gain</w:t>
      </w:r>
      <w:r>
        <w:rPr>
          <w:color w:val="231F20"/>
          <w:spacing w:val="-13"/>
          <w:sz w:val="18"/>
        </w:rPr>
        <w:t xml:space="preserve"> </w:t>
      </w:r>
      <w:r>
        <w:rPr>
          <w:color w:val="231F20"/>
          <w:sz w:val="18"/>
        </w:rPr>
        <w:t>and</w:t>
      </w:r>
      <w:r>
        <w:rPr>
          <w:color w:val="231F20"/>
          <w:spacing w:val="-13"/>
          <w:sz w:val="18"/>
        </w:rPr>
        <w:t xml:space="preserve"> </w:t>
      </w:r>
      <w:r>
        <w:rPr>
          <w:color w:val="231F20"/>
          <w:sz w:val="18"/>
        </w:rPr>
        <w:t>indicate</w:t>
      </w:r>
      <w:r>
        <w:rPr>
          <w:color w:val="231F20"/>
          <w:spacing w:val="-12"/>
          <w:sz w:val="18"/>
        </w:rPr>
        <w:t xml:space="preserve"> </w:t>
      </w:r>
      <w:r>
        <w:rPr>
          <w:color w:val="231F20"/>
          <w:sz w:val="18"/>
        </w:rPr>
        <w:t>whether</w:t>
      </w:r>
      <w:r>
        <w:rPr>
          <w:color w:val="231F20"/>
          <w:spacing w:val="-13"/>
          <w:sz w:val="18"/>
        </w:rPr>
        <w:t xml:space="preserve"> </w:t>
      </w:r>
      <w:r>
        <w:rPr>
          <w:color w:val="231F20"/>
          <w:sz w:val="18"/>
        </w:rPr>
        <w:t xml:space="preserve">the gain is investment income under Regulations section </w:t>
      </w:r>
      <w:r>
        <w:rPr>
          <w:color w:val="231F20"/>
          <w:spacing w:val="-2"/>
          <w:sz w:val="18"/>
        </w:rPr>
        <w:t>1.469-2(c)(2)(iii)(F).</w:t>
      </w:r>
    </w:p>
    <w:p w:rsidR="00A33C7B" w:rsidRDefault="0089559E">
      <w:pPr>
        <w:pStyle w:val="Listenabsatz"/>
        <w:numPr>
          <w:ilvl w:val="0"/>
          <w:numId w:val="18"/>
        </w:numPr>
        <w:tabs>
          <w:tab w:val="left" w:pos="370"/>
        </w:tabs>
        <w:spacing w:before="98" w:line="237" w:lineRule="auto"/>
        <w:ind w:left="369" w:right="363"/>
        <w:jc w:val="left"/>
        <w:rPr>
          <w:sz w:val="18"/>
        </w:rPr>
      </w:pPr>
      <w:r>
        <w:rPr>
          <w:color w:val="231F20"/>
          <w:sz w:val="18"/>
        </w:rPr>
        <w:t>Specify</w:t>
      </w:r>
      <w:r>
        <w:rPr>
          <w:color w:val="231F20"/>
          <w:spacing w:val="-10"/>
          <w:sz w:val="18"/>
        </w:rPr>
        <w:t xml:space="preserve"> </w:t>
      </w:r>
      <w:r>
        <w:rPr>
          <w:color w:val="231F20"/>
          <w:sz w:val="18"/>
        </w:rPr>
        <w:t>the</w:t>
      </w:r>
      <w:r>
        <w:rPr>
          <w:color w:val="231F20"/>
          <w:spacing w:val="-10"/>
          <w:sz w:val="18"/>
        </w:rPr>
        <w:t xml:space="preserve"> </w:t>
      </w:r>
      <w:r>
        <w:rPr>
          <w:color w:val="231F20"/>
          <w:sz w:val="18"/>
        </w:rPr>
        <w:t>amount</w:t>
      </w:r>
      <w:r>
        <w:rPr>
          <w:color w:val="231F20"/>
          <w:spacing w:val="-10"/>
          <w:sz w:val="18"/>
        </w:rPr>
        <w:t xml:space="preserve"> </w:t>
      </w:r>
      <w:r>
        <w:rPr>
          <w:color w:val="231F20"/>
          <w:sz w:val="18"/>
        </w:rPr>
        <w:t>of</w:t>
      </w:r>
      <w:r>
        <w:rPr>
          <w:color w:val="231F20"/>
          <w:spacing w:val="-10"/>
          <w:sz w:val="18"/>
        </w:rPr>
        <w:t xml:space="preserve"> </w:t>
      </w:r>
      <w:r>
        <w:rPr>
          <w:color w:val="231F20"/>
          <w:sz w:val="18"/>
        </w:rPr>
        <w:t>gross</w:t>
      </w:r>
      <w:r>
        <w:rPr>
          <w:color w:val="231F20"/>
          <w:spacing w:val="-10"/>
          <w:sz w:val="18"/>
        </w:rPr>
        <w:t xml:space="preserve"> </w:t>
      </w:r>
      <w:r>
        <w:rPr>
          <w:color w:val="231F20"/>
          <w:sz w:val="18"/>
        </w:rPr>
        <w:t>portfolio</w:t>
      </w:r>
      <w:r>
        <w:rPr>
          <w:color w:val="231F20"/>
          <w:spacing w:val="-10"/>
          <w:sz w:val="18"/>
        </w:rPr>
        <w:t xml:space="preserve"> </w:t>
      </w:r>
      <w:r>
        <w:rPr>
          <w:color w:val="231F20"/>
          <w:sz w:val="18"/>
        </w:rPr>
        <w:t>income,</w:t>
      </w:r>
      <w:r>
        <w:rPr>
          <w:color w:val="231F20"/>
          <w:spacing w:val="-10"/>
          <w:sz w:val="18"/>
        </w:rPr>
        <w:t xml:space="preserve"> </w:t>
      </w:r>
      <w:r>
        <w:rPr>
          <w:color w:val="231F20"/>
          <w:sz w:val="18"/>
        </w:rPr>
        <w:t>the</w:t>
      </w:r>
      <w:r>
        <w:rPr>
          <w:color w:val="231F20"/>
          <w:spacing w:val="-10"/>
          <w:sz w:val="18"/>
        </w:rPr>
        <w:t xml:space="preserve"> </w:t>
      </w:r>
      <w:r>
        <w:rPr>
          <w:color w:val="231F20"/>
          <w:sz w:val="18"/>
        </w:rPr>
        <w:t>interest expense properly allocable to portfolio income, and expenses</w:t>
      </w:r>
      <w:r>
        <w:rPr>
          <w:color w:val="231F20"/>
          <w:spacing w:val="-13"/>
          <w:sz w:val="18"/>
        </w:rPr>
        <w:t xml:space="preserve"> </w:t>
      </w:r>
      <w:r>
        <w:rPr>
          <w:color w:val="231F20"/>
          <w:sz w:val="18"/>
        </w:rPr>
        <w:t>other</w:t>
      </w:r>
      <w:r>
        <w:rPr>
          <w:color w:val="231F20"/>
          <w:spacing w:val="-12"/>
          <w:sz w:val="18"/>
        </w:rPr>
        <w:t xml:space="preserve"> </w:t>
      </w:r>
      <w:r>
        <w:rPr>
          <w:color w:val="231F20"/>
          <w:sz w:val="18"/>
        </w:rPr>
        <w:t>than</w:t>
      </w:r>
      <w:r>
        <w:rPr>
          <w:color w:val="231F20"/>
          <w:spacing w:val="-13"/>
          <w:sz w:val="18"/>
        </w:rPr>
        <w:t xml:space="preserve"> </w:t>
      </w:r>
      <w:r>
        <w:rPr>
          <w:color w:val="231F20"/>
          <w:sz w:val="18"/>
        </w:rPr>
        <w:t>interest</w:t>
      </w:r>
      <w:r>
        <w:rPr>
          <w:color w:val="231F20"/>
          <w:spacing w:val="-12"/>
          <w:sz w:val="18"/>
        </w:rPr>
        <w:t xml:space="preserve"> </w:t>
      </w:r>
      <w:r>
        <w:rPr>
          <w:color w:val="231F20"/>
          <w:sz w:val="18"/>
        </w:rPr>
        <w:t>expense</w:t>
      </w:r>
      <w:r>
        <w:rPr>
          <w:color w:val="231F20"/>
          <w:spacing w:val="-13"/>
          <w:sz w:val="18"/>
        </w:rPr>
        <w:t xml:space="preserve"> </w:t>
      </w:r>
      <w:r>
        <w:rPr>
          <w:color w:val="231F20"/>
          <w:sz w:val="18"/>
        </w:rPr>
        <w:t>that</w:t>
      </w:r>
      <w:r>
        <w:rPr>
          <w:color w:val="231F20"/>
          <w:spacing w:val="-13"/>
          <w:sz w:val="18"/>
        </w:rPr>
        <w:t xml:space="preserve"> </w:t>
      </w:r>
      <w:r>
        <w:rPr>
          <w:color w:val="231F20"/>
          <w:sz w:val="18"/>
        </w:rPr>
        <w:t>are</w:t>
      </w:r>
      <w:r>
        <w:rPr>
          <w:color w:val="231F20"/>
          <w:spacing w:val="-12"/>
          <w:sz w:val="18"/>
        </w:rPr>
        <w:t xml:space="preserve"> </w:t>
      </w:r>
      <w:r>
        <w:rPr>
          <w:color w:val="231F20"/>
          <w:sz w:val="18"/>
        </w:rPr>
        <w:t>clearly</w:t>
      </w:r>
      <w:r>
        <w:rPr>
          <w:color w:val="231F20"/>
          <w:spacing w:val="-13"/>
          <w:sz w:val="18"/>
        </w:rPr>
        <w:t xml:space="preserve"> </w:t>
      </w:r>
      <w:r>
        <w:rPr>
          <w:color w:val="231F20"/>
          <w:sz w:val="18"/>
        </w:rPr>
        <w:t>and directly allocable to portfolio income.</w:t>
      </w:r>
    </w:p>
    <w:p w:rsidR="00A33C7B" w:rsidRDefault="0089559E">
      <w:pPr>
        <w:pStyle w:val="Listenabsatz"/>
        <w:numPr>
          <w:ilvl w:val="0"/>
          <w:numId w:val="18"/>
        </w:numPr>
        <w:tabs>
          <w:tab w:val="left" w:pos="370"/>
        </w:tabs>
        <w:spacing w:before="100" w:line="237" w:lineRule="auto"/>
        <w:ind w:left="369" w:right="189"/>
        <w:jc w:val="left"/>
        <w:rPr>
          <w:sz w:val="18"/>
        </w:rPr>
      </w:pPr>
      <w:r>
        <w:rPr>
          <w:color w:val="231F20"/>
          <w:sz w:val="18"/>
        </w:rPr>
        <w:t>Identify</w:t>
      </w:r>
      <w:r>
        <w:rPr>
          <w:color w:val="231F20"/>
          <w:spacing w:val="-13"/>
          <w:sz w:val="18"/>
        </w:rPr>
        <w:t xml:space="preserve"> </w:t>
      </w:r>
      <w:r>
        <w:rPr>
          <w:color w:val="231F20"/>
          <w:sz w:val="18"/>
        </w:rPr>
        <w:t>separately</w:t>
      </w:r>
      <w:r>
        <w:rPr>
          <w:color w:val="231F20"/>
          <w:spacing w:val="-12"/>
          <w:sz w:val="18"/>
        </w:rPr>
        <w:t xml:space="preserve"> </w:t>
      </w:r>
      <w:r>
        <w:rPr>
          <w:color w:val="231F20"/>
          <w:sz w:val="18"/>
        </w:rPr>
        <w:t>any</w:t>
      </w:r>
      <w:r>
        <w:rPr>
          <w:color w:val="231F20"/>
          <w:spacing w:val="-13"/>
          <w:sz w:val="18"/>
        </w:rPr>
        <w:t xml:space="preserve"> </w:t>
      </w:r>
      <w:r>
        <w:rPr>
          <w:color w:val="231F20"/>
          <w:sz w:val="18"/>
        </w:rPr>
        <w:t>of</w:t>
      </w:r>
      <w:r>
        <w:rPr>
          <w:color w:val="231F20"/>
          <w:spacing w:val="-12"/>
          <w:sz w:val="18"/>
        </w:rPr>
        <w:t xml:space="preserve"> </w:t>
      </w:r>
      <w:r>
        <w:rPr>
          <w:color w:val="231F20"/>
          <w:sz w:val="18"/>
        </w:rPr>
        <w:t>the</w:t>
      </w:r>
      <w:r>
        <w:rPr>
          <w:color w:val="231F20"/>
          <w:spacing w:val="-13"/>
          <w:sz w:val="18"/>
        </w:rPr>
        <w:t xml:space="preserve"> </w:t>
      </w:r>
      <w:r>
        <w:rPr>
          <w:color w:val="231F20"/>
          <w:sz w:val="18"/>
        </w:rPr>
        <w:t>following</w:t>
      </w:r>
      <w:r>
        <w:rPr>
          <w:color w:val="231F20"/>
          <w:spacing w:val="-13"/>
          <w:sz w:val="18"/>
        </w:rPr>
        <w:t xml:space="preserve"> </w:t>
      </w:r>
      <w:r>
        <w:rPr>
          <w:color w:val="231F20"/>
          <w:sz w:val="18"/>
        </w:rPr>
        <w:t>types</w:t>
      </w:r>
      <w:r>
        <w:rPr>
          <w:color w:val="231F20"/>
          <w:spacing w:val="-12"/>
          <w:sz w:val="18"/>
        </w:rPr>
        <w:t xml:space="preserve"> </w:t>
      </w:r>
      <w:r>
        <w:rPr>
          <w:color w:val="231F20"/>
          <w:sz w:val="18"/>
        </w:rPr>
        <w:t>of</w:t>
      </w:r>
      <w:r>
        <w:rPr>
          <w:color w:val="231F20"/>
          <w:spacing w:val="-13"/>
          <w:sz w:val="18"/>
        </w:rPr>
        <w:t xml:space="preserve"> </w:t>
      </w:r>
      <w:r>
        <w:rPr>
          <w:color w:val="231F20"/>
          <w:sz w:val="18"/>
        </w:rPr>
        <w:t>payments</w:t>
      </w:r>
      <w:r>
        <w:rPr>
          <w:color w:val="231F20"/>
          <w:spacing w:val="-12"/>
          <w:sz w:val="18"/>
        </w:rPr>
        <w:t xml:space="preserve"> </w:t>
      </w:r>
      <w:r>
        <w:rPr>
          <w:color w:val="231F20"/>
          <w:sz w:val="18"/>
        </w:rPr>
        <w:t xml:space="preserve">to </w:t>
      </w:r>
      <w:r>
        <w:rPr>
          <w:color w:val="231F20"/>
          <w:spacing w:val="-2"/>
          <w:sz w:val="18"/>
        </w:rPr>
        <w:t>partners.</w:t>
      </w:r>
    </w:p>
    <w:p w:rsidR="00A33C7B" w:rsidRDefault="0089559E">
      <w:pPr>
        <w:pStyle w:val="Listenabsatz"/>
        <w:numPr>
          <w:ilvl w:val="1"/>
          <w:numId w:val="18"/>
        </w:numPr>
        <w:tabs>
          <w:tab w:val="left" w:pos="681"/>
        </w:tabs>
        <w:spacing w:before="102" w:line="237" w:lineRule="auto"/>
        <w:ind w:right="439"/>
        <w:rPr>
          <w:sz w:val="18"/>
        </w:rPr>
      </w:pPr>
      <w:r>
        <w:rPr>
          <w:color w:val="231F20"/>
          <w:sz w:val="18"/>
        </w:rPr>
        <w:t>Payments</w:t>
      </w:r>
      <w:r>
        <w:rPr>
          <w:color w:val="231F20"/>
          <w:spacing w:val="-2"/>
          <w:sz w:val="18"/>
        </w:rPr>
        <w:t xml:space="preserve"> </w:t>
      </w:r>
      <w:r>
        <w:rPr>
          <w:color w:val="231F20"/>
          <w:sz w:val="18"/>
        </w:rPr>
        <w:t>to</w:t>
      </w:r>
      <w:r>
        <w:rPr>
          <w:color w:val="231F20"/>
          <w:spacing w:val="-2"/>
          <w:sz w:val="18"/>
        </w:rPr>
        <w:t xml:space="preserve"> </w:t>
      </w:r>
      <w:r>
        <w:rPr>
          <w:color w:val="231F20"/>
          <w:sz w:val="18"/>
        </w:rPr>
        <w:t>a</w:t>
      </w:r>
      <w:r>
        <w:rPr>
          <w:color w:val="231F20"/>
          <w:spacing w:val="-2"/>
          <w:sz w:val="18"/>
        </w:rPr>
        <w:t xml:space="preserve"> </w:t>
      </w:r>
      <w:r>
        <w:rPr>
          <w:color w:val="231F20"/>
          <w:sz w:val="18"/>
        </w:rPr>
        <w:t>partner</w:t>
      </w:r>
      <w:r>
        <w:rPr>
          <w:color w:val="231F20"/>
          <w:spacing w:val="-2"/>
          <w:sz w:val="18"/>
        </w:rPr>
        <w:t xml:space="preserve"> </w:t>
      </w:r>
      <w:r>
        <w:rPr>
          <w:color w:val="231F20"/>
          <w:sz w:val="18"/>
        </w:rPr>
        <w:t>for</w:t>
      </w:r>
      <w:r>
        <w:rPr>
          <w:color w:val="231F20"/>
          <w:spacing w:val="-2"/>
          <w:sz w:val="18"/>
        </w:rPr>
        <w:t xml:space="preserve"> </w:t>
      </w:r>
      <w:r>
        <w:rPr>
          <w:color w:val="231F20"/>
          <w:sz w:val="18"/>
        </w:rPr>
        <w:t>services</w:t>
      </w:r>
      <w:r>
        <w:rPr>
          <w:color w:val="231F20"/>
          <w:spacing w:val="-2"/>
          <w:sz w:val="18"/>
        </w:rPr>
        <w:t xml:space="preserve"> </w:t>
      </w:r>
      <w:r>
        <w:rPr>
          <w:color w:val="231F20"/>
          <w:sz w:val="18"/>
        </w:rPr>
        <w:t>other</w:t>
      </w:r>
      <w:r>
        <w:rPr>
          <w:color w:val="231F20"/>
          <w:spacing w:val="-2"/>
          <w:sz w:val="18"/>
        </w:rPr>
        <w:t xml:space="preserve"> </w:t>
      </w:r>
      <w:r>
        <w:rPr>
          <w:color w:val="231F20"/>
          <w:sz w:val="18"/>
        </w:rPr>
        <w:t>than</w:t>
      </w:r>
      <w:r>
        <w:rPr>
          <w:color w:val="231F20"/>
          <w:spacing w:val="-2"/>
          <w:sz w:val="18"/>
        </w:rPr>
        <w:t xml:space="preserve"> </w:t>
      </w:r>
      <w:r>
        <w:rPr>
          <w:color w:val="231F20"/>
          <w:sz w:val="18"/>
        </w:rPr>
        <w:t>in</w:t>
      </w:r>
      <w:r>
        <w:rPr>
          <w:color w:val="231F20"/>
          <w:spacing w:val="-2"/>
          <w:sz w:val="18"/>
        </w:rPr>
        <w:t xml:space="preserve"> </w:t>
      </w:r>
      <w:r>
        <w:rPr>
          <w:color w:val="231F20"/>
          <w:sz w:val="18"/>
        </w:rPr>
        <w:t>the partner’s</w:t>
      </w:r>
      <w:r>
        <w:rPr>
          <w:color w:val="231F20"/>
          <w:spacing w:val="-13"/>
          <w:sz w:val="18"/>
        </w:rPr>
        <w:t xml:space="preserve"> </w:t>
      </w:r>
      <w:r>
        <w:rPr>
          <w:color w:val="231F20"/>
          <w:sz w:val="18"/>
        </w:rPr>
        <w:t>capacity</w:t>
      </w:r>
      <w:r>
        <w:rPr>
          <w:color w:val="231F20"/>
          <w:spacing w:val="-12"/>
          <w:sz w:val="18"/>
        </w:rPr>
        <w:t xml:space="preserve"> </w:t>
      </w:r>
      <w:r>
        <w:rPr>
          <w:color w:val="231F20"/>
          <w:sz w:val="18"/>
        </w:rPr>
        <w:t>as</w:t>
      </w:r>
      <w:r>
        <w:rPr>
          <w:color w:val="231F20"/>
          <w:spacing w:val="-13"/>
          <w:sz w:val="18"/>
        </w:rPr>
        <w:t xml:space="preserve"> </w:t>
      </w:r>
      <w:r>
        <w:rPr>
          <w:color w:val="231F20"/>
          <w:sz w:val="18"/>
        </w:rPr>
        <w:t>a</w:t>
      </w:r>
      <w:r>
        <w:rPr>
          <w:color w:val="231F20"/>
          <w:spacing w:val="-12"/>
          <w:sz w:val="18"/>
        </w:rPr>
        <w:t xml:space="preserve"> </w:t>
      </w:r>
      <w:r>
        <w:rPr>
          <w:color w:val="231F20"/>
          <w:sz w:val="18"/>
        </w:rPr>
        <w:t>partner</w:t>
      </w:r>
      <w:r>
        <w:rPr>
          <w:color w:val="231F20"/>
          <w:spacing w:val="-13"/>
          <w:sz w:val="18"/>
        </w:rPr>
        <w:t xml:space="preserve"> </w:t>
      </w:r>
      <w:r>
        <w:rPr>
          <w:color w:val="231F20"/>
          <w:sz w:val="18"/>
        </w:rPr>
        <w:t>under</w:t>
      </w:r>
      <w:r>
        <w:rPr>
          <w:color w:val="231F20"/>
          <w:spacing w:val="-13"/>
          <w:sz w:val="18"/>
        </w:rPr>
        <w:t xml:space="preserve"> </w:t>
      </w:r>
      <w:r>
        <w:rPr>
          <w:color w:val="231F20"/>
          <w:sz w:val="18"/>
        </w:rPr>
        <w:t>section</w:t>
      </w:r>
      <w:r>
        <w:rPr>
          <w:color w:val="231F20"/>
          <w:spacing w:val="-12"/>
          <w:sz w:val="18"/>
        </w:rPr>
        <w:t xml:space="preserve"> </w:t>
      </w:r>
      <w:r>
        <w:rPr>
          <w:color w:val="231F20"/>
          <w:sz w:val="18"/>
        </w:rPr>
        <w:t>707(a).</w:t>
      </w:r>
    </w:p>
    <w:p w:rsidR="00A33C7B" w:rsidRDefault="0089559E">
      <w:pPr>
        <w:pStyle w:val="Listenabsatz"/>
        <w:numPr>
          <w:ilvl w:val="1"/>
          <w:numId w:val="18"/>
        </w:numPr>
        <w:tabs>
          <w:tab w:val="left" w:pos="681"/>
        </w:tabs>
        <w:spacing w:before="101" w:line="237" w:lineRule="auto"/>
        <w:ind w:right="387" w:hanging="245"/>
        <w:rPr>
          <w:sz w:val="18"/>
        </w:rPr>
      </w:pPr>
      <w:r>
        <w:rPr>
          <w:color w:val="231F20"/>
          <w:sz w:val="18"/>
        </w:rPr>
        <w:t>Guaranteed</w:t>
      </w:r>
      <w:r>
        <w:rPr>
          <w:color w:val="231F20"/>
          <w:spacing w:val="-13"/>
          <w:sz w:val="18"/>
        </w:rPr>
        <w:t xml:space="preserve"> </w:t>
      </w:r>
      <w:r>
        <w:rPr>
          <w:color w:val="231F20"/>
          <w:sz w:val="18"/>
        </w:rPr>
        <w:t>payments</w:t>
      </w:r>
      <w:r>
        <w:rPr>
          <w:color w:val="231F20"/>
          <w:spacing w:val="-12"/>
          <w:sz w:val="18"/>
        </w:rPr>
        <w:t xml:space="preserve"> </w:t>
      </w:r>
      <w:r>
        <w:rPr>
          <w:color w:val="231F20"/>
          <w:sz w:val="18"/>
        </w:rPr>
        <w:t>to</w:t>
      </w:r>
      <w:r>
        <w:rPr>
          <w:color w:val="231F20"/>
          <w:spacing w:val="-13"/>
          <w:sz w:val="18"/>
        </w:rPr>
        <w:t xml:space="preserve"> </w:t>
      </w:r>
      <w:r>
        <w:rPr>
          <w:color w:val="231F20"/>
          <w:sz w:val="18"/>
        </w:rPr>
        <w:t>a</w:t>
      </w:r>
      <w:r>
        <w:rPr>
          <w:color w:val="231F20"/>
          <w:spacing w:val="-12"/>
          <w:sz w:val="18"/>
        </w:rPr>
        <w:t xml:space="preserve"> </w:t>
      </w:r>
      <w:r>
        <w:rPr>
          <w:color w:val="231F20"/>
          <w:sz w:val="18"/>
        </w:rPr>
        <w:t>partner</w:t>
      </w:r>
      <w:r>
        <w:rPr>
          <w:color w:val="231F20"/>
          <w:spacing w:val="-13"/>
          <w:sz w:val="18"/>
        </w:rPr>
        <w:t xml:space="preserve"> </w:t>
      </w:r>
      <w:r>
        <w:rPr>
          <w:color w:val="231F20"/>
          <w:sz w:val="18"/>
        </w:rPr>
        <w:t>for</w:t>
      </w:r>
      <w:r>
        <w:rPr>
          <w:color w:val="231F20"/>
          <w:spacing w:val="-13"/>
          <w:sz w:val="18"/>
        </w:rPr>
        <w:t xml:space="preserve"> </w:t>
      </w:r>
      <w:r>
        <w:rPr>
          <w:color w:val="231F20"/>
          <w:sz w:val="18"/>
        </w:rPr>
        <w:t>services</w:t>
      </w:r>
      <w:r>
        <w:rPr>
          <w:color w:val="231F20"/>
          <w:spacing w:val="-12"/>
          <w:sz w:val="18"/>
        </w:rPr>
        <w:t xml:space="preserve"> </w:t>
      </w:r>
      <w:r>
        <w:rPr>
          <w:color w:val="231F20"/>
          <w:sz w:val="18"/>
        </w:rPr>
        <w:t>under section</w:t>
      </w:r>
      <w:r>
        <w:rPr>
          <w:color w:val="231F20"/>
          <w:spacing w:val="-5"/>
          <w:sz w:val="18"/>
        </w:rPr>
        <w:t xml:space="preserve"> </w:t>
      </w:r>
      <w:r>
        <w:rPr>
          <w:color w:val="231F20"/>
          <w:sz w:val="18"/>
        </w:rPr>
        <w:t>707(c).</w:t>
      </w:r>
    </w:p>
    <w:p w:rsidR="00A33C7B" w:rsidRDefault="00A33C7B">
      <w:pPr>
        <w:spacing w:line="237" w:lineRule="auto"/>
        <w:rPr>
          <w:sz w:val="18"/>
        </w:rPr>
        <w:sectPr w:rsidR="00A33C7B">
          <w:pgSz w:w="12240" w:h="15840"/>
          <w:pgMar w:top="440" w:right="700" w:bottom="820" w:left="720" w:header="0" w:footer="636" w:gutter="0"/>
          <w:cols w:num="2" w:space="720" w:equalWidth="0">
            <w:col w:w="5257" w:space="323"/>
            <w:col w:w="5240"/>
          </w:cols>
        </w:sectPr>
      </w:pPr>
    </w:p>
    <w:p w:rsidR="00A33C7B" w:rsidRDefault="0089559E">
      <w:pPr>
        <w:pStyle w:val="Listenabsatz"/>
        <w:numPr>
          <w:ilvl w:val="1"/>
          <w:numId w:val="18"/>
        </w:numPr>
        <w:tabs>
          <w:tab w:val="left" w:pos="801"/>
        </w:tabs>
        <w:spacing w:before="116"/>
        <w:ind w:left="800" w:hanging="244"/>
        <w:rPr>
          <w:sz w:val="18"/>
        </w:rPr>
      </w:pPr>
      <w:r>
        <w:rPr>
          <w:color w:val="231F20"/>
          <w:w w:val="95"/>
          <w:sz w:val="18"/>
        </w:rPr>
        <w:t>Guaranteed</w:t>
      </w:r>
      <w:r>
        <w:rPr>
          <w:color w:val="231F20"/>
          <w:spacing w:val="7"/>
          <w:sz w:val="18"/>
        </w:rPr>
        <w:t xml:space="preserve"> </w:t>
      </w:r>
      <w:r>
        <w:rPr>
          <w:color w:val="231F20"/>
          <w:w w:val="95"/>
          <w:sz w:val="18"/>
        </w:rPr>
        <w:t>payments</w:t>
      </w:r>
      <w:r>
        <w:rPr>
          <w:color w:val="231F20"/>
          <w:spacing w:val="7"/>
          <w:sz w:val="18"/>
        </w:rPr>
        <w:t xml:space="preserve"> </w:t>
      </w:r>
      <w:r>
        <w:rPr>
          <w:color w:val="231F20"/>
          <w:w w:val="95"/>
          <w:sz w:val="18"/>
        </w:rPr>
        <w:t>for</w:t>
      </w:r>
      <w:r>
        <w:rPr>
          <w:color w:val="231F20"/>
          <w:spacing w:val="8"/>
          <w:sz w:val="18"/>
        </w:rPr>
        <w:t xml:space="preserve"> </w:t>
      </w:r>
      <w:r>
        <w:rPr>
          <w:color w:val="231F20"/>
          <w:w w:val="95"/>
          <w:sz w:val="18"/>
        </w:rPr>
        <w:t>use</w:t>
      </w:r>
      <w:r>
        <w:rPr>
          <w:color w:val="231F20"/>
          <w:spacing w:val="7"/>
          <w:sz w:val="18"/>
        </w:rPr>
        <w:t xml:space="preserve"> </w:t>
      </w:r>
      <w:r>
        <w:rPr>
          <w:color w:val="231F20"/>
          <w:w w:val="95"/>
          <w:sz w:val="18"/>
        </w:rPr>
        <w:t>of</w:t>
      </w:r>
      <w:r>
        <w:rPr>
          <w:color w:val="231F20"/>
          <w:spacing w:val="7"/>
          <w:sz w:val="18"/>
        </w:rPr>
        <w:t xml:space="preserve"> </w:t>
      </w:r>
      <w:r>
        <w:rPr>
          <w:color w:val="231F20"/>
          <w:spacing w:val="-2"/>
          <w:w w:val="95"/>
          <w:sz w:val="18"/>
        </w:rPr>
        <w:t>capital.</w:t>
      </w:r>
    </w:p>
    <w:p w:rsidR="00A33C7B" w:rsidRDefault="0089559E">
      <w:pPr>
        <w:pStyle w:val="Listenabsatz"/>
        <w:numPr>
          <w:ilvl w:val="1"/>
          <w:numId w:val="18"/>
        </w:numPr>
        <w:tabs>
          <w:tab w:val="left" w:pos="801"/>
        </w:tabs>
        <w:spacing w:before="97" w:line="237" w:lineRule="auto"/>
        <w:ind w:left="800" w:right="38" w:hanging="253"/>
        <w:rPr>
          <w:sz w:val="18"/>
        </w:rPr>
      </w:pPr>
      <w:r>
        <w:rPr>
          <w:color w:val="231F20"/>
          <w:sz w:val="18"/>
        </w:rPr>
        <w:t>If section 736(a)(2) payments are made for unrealized receivables</w:t>
      </w:r>
      <w:r>
        <w:rPr>
          <w:color w:val="231F20"/>
          <w:spacing w:val="-5"/>
          <w:sz w:val="18"/>
        </w:rPr>
        <w:t xml:space="preserve"> </w:t>
      </w:r>
      <w:r>
        <w:rPr>
          <w:color w:val="231F20"/>
          <w:sz w:val="18"/>
        </w:rPr>
        <w:t>or</w:t>
      </w:r>
      <w:r>
        <w:rPr>
          <w:color w:val="231F20"/>
          <w:spacing w:val="-5"/>
          <w:sz w:val="18"/>
        </w:rPr>
        <w:t xml:space="preserve"> </w:t>
      </w:r>
      <w:r>
        <w:rPr>
          <w:color w:val="231F20"/>
          <w:sz w:val="18"/>
        </w:rPr>
        <w:t>for</w:t>
      </w:r>
      <w:r>
        <w:rPr>
          <w:color w:val="231F20"/>
          <w:spacing w:val="-5"/>
          <w:sz w:val="18"/>
        </w:rPr>
        <w:t xml:space="preserve"> </w:t>
      </w:r>
      <w:r>
        <w:rPr>
          <w:color w:val="231F20"/>
          <w:sz w:val="18"/>
        </w:rPr>
        <w:t>goodwill,</w:t>
      </w:r>
      <w:r>
        <w:rPr>
          <w:color w:val="231F20"/>
          <w:spacing w:val="-5"/>
          <w:sz w:val="18"/>
        </w:rPr>
        <w:t xml:space="preserve"> </w:t>
      </w:r>
      <w:r>
        <w:rPr>
          <w:color w:val="231F20"/>
          <w:sz w:val="18"/>
        </w:rPr>
        <w:t>the</w:t>
      </w:r>
      <w:r>
        <w:rPr>
          <w:color w:val="231F20"/>
          <w:spacing w:val="-5"/>
          <w:sz w:val="18"/>
        </w:rPr>
        <w:t xml:space="preserve"> </w:t>
      </w:r>
      <w:r>
        <w:rPr>
          <w:color w:val="231F20"/>
          <w:sz w:val="18"/>
        </w:rPr>
        <w:t>amount</w:t>
      </w:r>
      <w:r>
        <w:rPr>
          <w:color w:val="231F20"/>
          <w:spacing w:val="-5"/>
          <w:sz w:val="18"/>
        </w:rPr>
        <w:t xml:space="preserve"> </w:t>
      </w:r>
      <w:r>
        <w:rPr>
          <w:color w:val="231F20"/>
          <w:sz w:val="18"/>
        </w:rPr>
        <w:t>of</w:t>
      </w:r>
      <w:r>
        <w:rPr>
          <w:color w:val="231F20"/>
          <w:spacing w:val="-5"/>
          <w:sz w:val="18"/>
        </w:rPr>
        <w:t xml:space="preserve"> </w:t>
      </w:r>
      <w:r>
        <w:rPr>
          <w:color w:val="231F20"/>
          <w:sz w:val="18"/>
        </w:rPr>
        <w:t>the</w:t>
      </w:r>
      <w:r>
        <w:rPr>
          <w:color w:val="231F20"/>
          <w:spacing w:val="-5"/>
          <w:sz w:val="18"/>
        </w:rPr>
        <w:t xml:space="preserve"> </w:t>
      </w:r>
      <w:r>
        <w:rPr>
          <w:color w:val="231F20"/>
          <w:sz w:val="18"/>
        </w:rPr>
        <w:t>payments and</w:t>
      </w:r>
      <w:r>
        <w:rPr>
          <w:color w:val="231F20"/>
          <w:spacing w:val="-13"/>
          <w:sz w:val="18"/>
        </w:rPr>
        <w:t xml:space="preserve"> </w:t>
      </w:r>
      <w:r>
        <w:rPr>
          <w:color w:val="231F20"/>
          <w:sz w:val="18"/>
        </w:rPr>
        <w:t>the</w:t>
      </w:r>
      <w:r>
        <w:rPr>
          <w:color w:val="231F20"/>
          <w:spacing w:val="-12"/>
          <w:sz w:val="18"/>
        </w:rPr>
        <w:t xml:space="preserve"> </w:t>
      </w:r>
      <w:r>
        <w:rPr>
          <w:color w:val="231F20"/>
          <w:sz w:val="18"/>
        </w:rPr>
        <w:t>activities</w:t>
      </w:r>
      <w:r>
        <w:rPr>
          <w:color w:val="231F20"/>
          <w:spacing w:val="-13"/>
          <w:sz w:val="18"/>
        </w:rPr>
        <w:t xml:space="preserve"> </w:t>
      </w:r>
      <w:r>
        <w:rPr>
          <w:color w:val="231F20"/>
          <w:sz w:val="18"/>
        </w:rPr>
        <w:t>to</w:t>
      </w:r>
      <w:r>
        <w:rPr>
          <w:color w:val="231F20"/>
          <w:spacing w:val="-12"/>
          <w:sz w:val="18"/>
        </w:rPr>
        <w:t xml:space="preserve"> </w:t>
      </w:r>
      <w:r>
        <w:rPr>
          <w:color w:val="231F20"/>
          <w:sz w:val="18"/>
        </w:rPr>
        <w:t>which</w:t>
      </w:r>
      <w:r>
        <w:rPr>
          <w:color w:val="231F20"/>
          <w:spacing w:val="-13"/>
          <w:sz w:val="18"/>
        </w:rPr>
        <w:t xml:space="preserve"> </w:t>
      </w:r>
      <w:r>
        <w:rPr>
          <w:color w:val="231F20"/>
          <w:sz w:val="18"/>
        </w:rPr>
        <w:t>the</w:t>
      </w:r>
      <w:r>
        <w:rPr>
          <w:color w:val="231F20"/>
          <w:spacing w:val="-13"/>
          <w:sz w:val="18"/>
        </w:rPr>
        <w:t xml:space="preserve"> </w:t>
      </w:r>
      <w:r>
        <w:rPr>
          <w:color w:val="231F20"/>
          <w:sz w:val="18"/>
        </w:rPr>
        <w:t>payments</w:t>
      </w:r>
      <w:r>
        <w:rPr>
          <w:color w:val="231F20"/>
          <w:spacing w:val="-12"/>
          <w:sz w:val="18"/>
        </w:rPr>
        <w:t xml:space="preserve"> </w:t>
      </w:r>
      <w:r>
        <w:rPr>
          <w:color w:val="231F20"/>
          <w:sz w:val="18"/>
        </w:rPr>
        <w:t>are</w:t>
      </w:r>
      <w:r>
        <w:rPr>
          <w:color w:val="231F20"/>
          <w:spacing w:val="-13"/>
          <w:sz w:val="18"/>
        </w:rPr>
        <w:t xml:space="preserve"> </w:t>
      </w:r>
      <w:r>
        <w:rPr>
          <w:color w:val="231F20"/>
          <w:sz w:val="18"/>
        </w:rPr>
        <w:t>attributable.</w:t>
      </w:r>
    </w:p>
    <w:p w:rsidR="00A33C7B" w:rsidRDefault="0089559E">
      <w:pPr>
        <w:pStyle w:val="Listenabsatz"/>
        <w:numPr>
          <w:ilvl w:val="1"/>
          <w:numId w:val="18"/>
        </w:numPr>
        <w:tabs>
          <w:tab w:val="left" w:pos="801"/>
        </w:tabs>
        <w:spacing w:before="95" w:line="237" w:lineRule="auto"/>
        <w:ind w:left="800" w:right="93" w:hanging="248"/>
        <w:rPr>
          <w:sz w:val="18"/>
        </w:rPr>
      </w:pPr>
      <w:r>
        <w:rPr>
          <w:color w:val="231F20"/>
          <w:sz w:val="18"/>
        </w:rPr>
        <w:t>If</w:t>
      </w:r>
      <w:r>
        <w:rPr>
          <w:color w:val="231F20"/>
          <w:spacing w:val="-13"/>
          <w:sz w:val="18"/>
        </w:rPr>
        <w:t xml:space="preserve"> </w:t>
      </w:r>
      <w:r>
        <w:rPr>
          <w:color w:val="231F20"/>
          <w:sz w:val="18"/>
        </w:rPr>
        <w:t>section</w:t>
      </w:r>
      <w:r>
        <w:rPr>
          <w:color w:val="231F20"/>
          <w:spacing w:val="-12"/>
          <w:sz w:val="18"/>
        </w:rPr>
        <w:t xml:space="preserve"> </w:t>
      </w:r>
      <w:r>
        <w:rPr>
          <w:color w:val="231F20"/>
          <w:sz w:val="18"/>
        </w:rPr>
        <w:t>736(b)</w:t>
      </w:r>
      <w:r>
        <w:rPr>
          <w:color w:val="231F20"/>
          <w:spacing w:val="-13"/>
          <w:sz w:val="18"/>
        </w:rPr>
        <w:t xml:space="preserve"> </w:t>
      </w:r>
      <w:r>
        <w:rPr>
          <w:color w:val="231F20"/>
          <w:sz w:val="18"/>
        </w:rPr>
        <w:t>payments</w:t>
      </w:r>
      <w:r>
        <w:rPr>
          <w:color w:val="231F20"/>
          <w:spacing w:val="-12"/>
          <w:sz w:val="18"/>
        </w:rPr>
        <w:t xml:space="preserve"> </w:t>
      </w:r>
      <w:r>
        <w:rPr>
          <w:color w:val="231F20"/>
          <w:sz w:val="18"/>
        </w:rPr>
        <w:t>are</w:t>
      </w:r>
      <w:r>
        <w:rPr>
          <w:color w:val="231F20"/>
          <w:spacing w:val="-13"/>
          <w:sz w:val="18"/>
        </w:rPr>
        <w:t xml:space="preserve"> </w:t>
      </w:r>
      <w:r>
        <w:rPr>
          <w:color w:val="231F20"/>
          <w:sz w:val="18"/>
        </w:rPr>
        <w:t>made,</w:t>
      </w:r>
      <w:r>
        <w:rPr>
          <w:color w:val="231F20"/>
          <w:spacing w:val="-13"/>
          <w:sz w:val="18"/>
        </w:rPr>
        <w:t xml:space="preserve"> </w:t>
      </w:r>
      <w:r>
        <w:rPr>
          <w:color w:val="231F20"/>
          <w:sz w:val="18"/>
        </w:rPr>
        <w:t>the</w:t>
      </w:r>
      <w:r>
        <w:rPr>
          <w:color w:val="231F20"/>
          <w:spacing w:val="-12"/>
          <w:sz w:val="18"/>
        </w:rPr>
        <w:t xml:space="preserve"> </w:t>
      </w:r>
      <w:r>
        <w:rPr>
          <w:color w:val="231F20"/>
          <w:sz w:val="18"/>
        </w:rPr>
        <w:t>amount</w:t>
      </w:r>
      <w:r>
        <w:rPr>
          <w:color w:val="231F20"/>
          <w:spacing w:val="-13"/>
          <w:sz w:val="18"/>
        </w:rPr>
        <w:t xml:space="preserve"> </w:t>
      </w:r>
      <w:r>
        <w:rPr>
          <w:color w:val="231F20"/>
          <w:sz w:val="18"/>
        </w:rPr>
        <w:t>of</w:t>
      </w:r>
      <w:r>
        <w:rPr>
          <w:color w:val="231F20"/>
          <w:spacing w:val="-12"/>
          <w:sz w:val="18"/>
        </w:rPr>
        <w:t xml:space="preserve"> </w:t>
      </w:r>
      <w:r>
        <w:rPr>
          <w:color w:val="231F20"/>
          <w:sz w:val="18"/>
        </w:rPr>
        <w:t>the payments</w:t>
      </w:r>
      <w:r>
        <w:rPr>
          <w:color w:val="231F20"/>
          <w:spacing w:val="-1"/>
          <w:sz w:val="18"/>
        </w:rPr>
        <w:t xml:space="preserve"> </w:t>
      </w:r>
      <w:r>
        <w:rPr>
          <w:color w:val="231F20"/>
          <w:sz w:val="18"/>
        </w:rPr>
        <w:t>and</w:t>
      </w:r>
      <w:r>
        <w:rPr>
          <w:color w:val="231F20"/>
          <w:spacing w:val="-1"/>
          <w:sz w:val="18"/>
        </w:rPr>
        <w:t xml:space="preserve"> </w:t>
      </w:r>
      <w:r>
        <w:rPr>
          <w:color w:val="231F20"/>
          <w:sz w:val="18"/>
        </w:rPr>
        <w:t>the</w:t>
      </w:r>
      <w:r>
        <w:rPr>
          <w:color w:val="231F20"/>
          <w:spacing w:val="-1"/>
          <w:sz w:val="18"/>
        </w:rPr>
        <w:t xml:space="preserve"> </w:t>
      </w:r>
      <w:r>
        <w:rPr>
          <w:color w:val="231F20"/>
          <w:sz w:val="18"/>
        </w:rPr>
        <w:t>activities</w:t>
      </w:r>
      <w:r>
        <w:rPr>
          <w:color w:val="231F20"/>
          <w:spacing w:val="-1"/>
          <w:sz w:val="18"/>
        </w:rPr>
        <w:t xml:space="preserve"> </w:t>
      </w:r>
      <w:r>
        <w:rPr>
          <w:color w:val="231F20"/>
          <w:sz w:val="18"/>
        </w:rPr>
        <w:t>to</w:t>
      </w:r>
      <w:r>
        <w:rPr>
          <w:color w:val="231F20"/>
          <w:spacing w:val="-1"/>
          <w:sz w:val="18"/>
        </w:rPr>
        <w:t xml:space="preserve"> </w:t>
      </w:r>
      <w:r>
        <w:rPr>
          <w:color w:val="231F20"/>
          <w:sz w:val="18"/>
        </w:rPr>
        <w:t>which</w:t>
      </w:r>
      <w:r>
        <w:rPr>
          <w:color w:val="231F20"/>
          <w:spacing w:val="-1"/>
          <w:sz w:val="18"/>
        </w:rPr>
        <w:t xml:space="preserve"> </w:t>
      </w:r>
      <w:r>
        <w:rPr>
          <w:color w:val="231F20"/>
          <w:sz w:val="18"/>
        </w:rPr>
        <w:t>the</w:t>
      </w:r>
      <w:r>
        <w:rPr>
          <w:color w:val="231F20"/>
          <w:spacing w:val="-1"/>
          <w:sz w:val="18"/>
        </w:rPr>
        <w:t xml:space="preserve"> </w:t>
      </w:r>
      <w:r>
        <w:rPr>
          <w:color w:val="231F20"/>
          <w:sz w:val="18"/>
        </w:rPr>
        <w:t>payments</w:t>
      </w:r>
      <w:r>
        <w:rPr>
          <w:color w:val="231F20"/>
          <w:spacing w:val="-1"/>
          <w:sz w:val="18"/>
        </w:rPr>
        <w:t xml:space="preserve"> </w:t>
      </w:r>
      <w:r>
        <w:rPr>
          <w:color w:val="231F20"/>
          <w:sz w:val="18"/>
        </w:rPr>
        <w:t xml:space="preserve">are </w:t>
      </w:r>
      <w:r>
        <w:rPr>
          <w:color w:val="231F20"/>
          <w:spacing w:val="-2"/>
          <w:sz w:val="18"/>
        </w:rPr>
        <w:t>attributable.</w:t>
      </w:r>
    </w:p>
    <w:p w:rsidR="00A33C7B" w:rsidRDefault="0089559E">
      <w:pPr>
        <w:pStyle w:val="Listenabsatz"/>
        <w:numPr>
          <w:ilvl w:val="0"/>
          <w:numId w:val="18"/>
        </w:numPr>
        <w:tabs>
          <w:tab w:val="left" w:pos="491"/>
        </w:tabs>
        <w:spacing w:before="95" w:line="237" w:lineRule="auto"/>
        <w:ind w:left="490" w:right="301"/>
        <w:jc w:val="left"/>
        <w:rPr>
          <w:sz w:val="18"/>
        </w:rPr>
      </w:pPr>
      <w:r>
        <w:rPr>
          <w:color w:val="231F20"/>
          <w:sz w:val="18"/>
        </w:rPr>
        <w:t>Identify</w:t>
      </w:r>
      <w:r>
        <w:rPr>
          <w:color w:val="231F20"/>
          <w:spacing w:val="-13"/>
          <w:sz w:val="18"/>
        </w:rPr>
        <w:t xml:space="preserve"> </w:t>
      </w:r>
      <w:r>
        <w:rPr>
          <w:color w:val="231F20"/>
          <w:sz w:val="18"/>
        </w:rPr>
        <w:t>the</w:t>
      </w:r>
      <w:r>
        <w:rPr>
          <w:color w:val="231F20"/>
          <w:spacing w:val="-12"/>
          <w:sz w:val="18"/>
        </w:rPr>
        <w:t xml:space="preserve"> </w:t>
      </w:r>
      <w:r>
        <w:rPr>
          <w:color w:val="231F20"/>
          <w:sz w:val="18"/>
        </w:rPr>
        <w:t>ratable</w:t>
      </w:r>
      <w:r>
        <w:rPr>
          <w:color w:val="231F20"/>
          <w:spacing w:val="-13"/>
          <w:sz w:val="18"/>
        </w:rPr>
        <w:t xml:space="preserve"> </w:t>
      </w:r>
      <w:r>
        <w:rPr>
          <w:color w:val="231F20"/>
          <w:sz w:val="18"/>
        </w:rPr>
        <w:t>portion</w:t>
      </w:r>
      <w:r>
        <w:rPr>
          <w:color w:val="231F20"/>
          <w:spacing w:val="-12"/>
          <w:sz w:val="18"/>
        </w:rPr>
        <w:t xml:space="preserve"> </w:t>
      </w:r>
      <w:r>
        <w:rPr>
          <w:color w:val="231F20"/>
          <w:sz w:val="18"/>
        </w:rPr>
        <w:t>of</w:t>
      </w:r>
      <w:r>
        <w:rPr>
          <w:color w:val="231F20"/>
          <w:spacing w:val="-13"/>
          <w:sz w:val="18"/>
        </w:rPr>
        <w:t xml:space="preserve"> </w:t>
      </w:r>
      <w:r>
        <w:rPr>
          <w:color w:val="231F20"/>
          <w:sz w:val="18"/>
        </w:rPr>
        <w:t>any</w:t>
      </w:r>
      <w:r>
        <w:rPr>
          <w:color w:val="231F20"/>
          <w:spacing w:val="-13"/>
          <w:sz w:val="18"/>
        </w:rPr>
        <w:t xml:space="preserve"> </w:t>
      </w:r>
      <w:r>
        <w:rPr>
          <w:color w:val="231F20"/>
          <w:sz w:val="18"/>
        </w:rPr>
        <w:t>section</w:t>
      </w:r>
      <w:r>
        <w:rPr>
          <w:color w:val="231F20"/>
          <w:spacing w:val="-12"/>
          <w:sz w:val="18"/>
        </w:rPr>
        <w:t xml:space="preserve"> </w:t>
      </w:r>
      <w:r>
        <w:rPr>
          <w:color w:val="231F20"/>
          <w:sz w:val="18"/>
        </w:rPr>
        <w:t>481</w:t>
      </w:r>
      <w:r>
        <w:rPr>
          <w:color w:val="231F20"/>
          <w:spacing w:val="-13"/>
          <w:sz w:val="18"/>
        </w:rPr>
        <w:t xml:space="preserve"> </w:t>
      </w:r>
      <w:r>
        <w:rPr>
          <w:color w:val="231F20"/>
          <w:sz w:val="18"/>
        </w:rPr>
        <w:t>adjustment (whether a net positive or a net negative adjustment) allocable to each partnership activity.</w:t>
      </w:r>
    </w:p>
    <w:p w:rsidR="00A33C7B" w:rsidRDefault="0089559E">
      <w:pPr>
        <w:pStyle w:val="Listenabsatz"/>
        <w:numPr>
          <w:ilvl w:val="0"/>
          <w:numId w:val="18"/>
        </w:numPr>
        <w:tabs>
          <w:tab w:val="left" w:pos="491"/>
        </w:tabs>
        <w:spacing w:before="95" w:line="237" w:lineRule="auto"/>
        <w:ind w:left="490" w:right="353" w:hanging="320"/>
        <w:jc w:val="left"/>
        <w:rPr>
          <w:sz w:val="18"/>
        </w:rPr>
      </w:pPr>
      <w:r>
        <w:rPr>
          <w:color w:val="231F20"/>
          <w:sz w:val="18"/>
        </w:rPr>
        <w:t>Identify</w:t>
      </w:r>
      <w:r>
        <w:rPr>
          <w:color w:val="231F20"/>
          <w:spacing w:val="-12"/>
          <w:sz w:val="18"/>
        </w:rPr>
        <w:t xml:space="preserve"> </w:t>
      </w:r>
      <w:r>
        <w:rPr>
          <w:color w:val="231F20"/>
          <w:sz w:val="18"/>
        </w:rPr>
        <w:t>the</w:t>
      </w:r>
      <w:r>
        <w:rPr>
          <w:color w:val="231F20"/>
          <w:spacing w:val="-12"/>
          <w:sz w:val="18"/>
        </w:rPr>
        <w:t xml:space="preserve"> </w:t>
      </w:r>
      <w:r>
        <w:rPr>
          <w:color w:val="231F20"/>
          <w:sz w:val="18"/>
        </w:rPr>
        <w:t>amount</w:t>
      </w:r>
      <w:r>
        <w:rPr>
          <w:color w:val="231F20"/>
          <w:spacing w:val="-12"/>
          <w:sz w:val="18"/>
        </w:rPr>
        <w:t xml:space="preserve"> </w:t>
      </w:r>
      <w:r>
        <w:rPr>
          <w:color w:val="231F20"/>
          <w:sz w:val="18"/>
        </w:rPr>
        <w:t>of</w:t>
      </w:r>
      <w:r>
        <w:rPr>
          <w:color w:val="231F20"/>
          <w:spacing w:val="-12"/>
          <w:sz w:val="18"/>
        </w:rPr>
        <w:t xml:space="preserve"> </w:t>
      </w:r>
      <w:r>
        <w:rPr>
          <w:color w:val="231F20"/>
          <w:sz w:val="18"/>
        </w:rPr>
        <w:t>gross</w:t>
      </w:r>
      <w:r>
        <w:rPr>
          <w:color w:val="231F20"/>
          <w:spacing w:val="-12"/>
          <w:sz w:val="18"/>
        </w:rPr>
        <w:t xml:space="preserve"> </w:t>
      </w:r>
      <w:r>
        <w:rPr>
          <w:color w:val="231F20"/>
          <w:sz w:val="18"/>
        </w:rPr>
        <w:t>income</w:t>
      </w:r>
      <w:r>
        <w:rPr>
          <w:color w:val="231F20"/>
          <w:spacing w:val="-12"/>
          <w:sz w:val="18"/>
        </w:rPr>
        <w:t xml:space="preserve"> </w:t>
      </w:r>
      <w:r>
        <w:rPr>
          <w:color w:val="231F20"/>
          <w:sz w:val="18"/>
        </w:rPr>
        <w:t>from</w:t>
      </w:r>
      <w:r>
        <w:rPr>
          <w:color w:val="231F20"/>
          <w:spacing w:val="-12"/>
          <w:sz w:val="18"/>
        </w:rPr>
        <w:t xml:space="preserve"> </w:t>
      </w:r>
      <w:r>
        <w:rPr>
          <w:color w:val="231F20"/>
          <w:sz w:val="18"/>
        </w:rPr>
        <w:t>each</w:t>
      </w:r>
      <w:r>
        <w:rPr>
          <w:color w:val="231F20"/>
          <w:spacing w:val="-12"/>
          <w:sz w:val="18"/>
        </w:rPr>
        <w:t xml:space="preserve"> </w:t>
      </w:r>
      <w:r>
        <w:rPr>
          <w:color w:val="231F20"/>
          <w:sz w:val="18"/>
        </w:rPr>
        <w:t>oil</w:t>
      </w:r>
      <w:r>
        <w:rPr>
          <w:color w:val="231F20"/>
          <w:spacing w:val="-12"/>
          <w:sz w:val="18"/>
        </w:rPr>
        <w:t xml:space="preserve"> </w:t>
      </w:r>
      <w:r>
        <w:rPr>
          <w:color w:val="231F20"/>
          <w:sz w:val="18"/>
        </w:rPr>
        <w:t>or</w:t>
      </w:r>
      <w:r>
        <w:rPr>
          <w:color w:val="231F20"/>
          <w:spacing w:val="-12"/>
          <w:sz w:val="18"/>
        </w:rPr>
        <w:t xml:space="preserve"> </w:t>
      </w:r>
      <w:r>
        <w:rPr>
          <w:color w:val="231F20"/>
          <w:sz w:val="18"/>
        </w:rPr>
        <w:t>gas property of the partnership.</w:t>
      </w:r>
    </w:p>
    <w:p w:rsidR="00A33C7B" w:rsidRDefault="0089559E">
      <w:pPr>
        <w:pStyle w:val="Listenabsatz"/>
        <w:numPr>
          <w:ilvl w:val="0"/>
          <w:numId w:val="18"/>
        </w:numPr>
        <w:tabs>
          <w:tab w:val="left" w:pos="491"/>
        </w:tabs>
        <w:spacing w:before="95" w:line="237" w:lineRule="auto"/>
        <w:ind w:left="490" w:right="441" w:hanging="320"/>
        <w:jc w:val="left"/>
        <w:rPr>
          <w:sz w:val="18"/>
        </w:rPr>
      </w:pPr>
      <w:bookmarkStart w:id="74" w:name="Net_Investment_Income_Tax_(NIIT)_Reporti"/>
      <w:bookmarkEnd w:id="74"/>
      <w:r>
        <w:rPr>
          <w:color w:val="231F20"/>
          <w:sz w:val="18"/>
        </w:rPr>
        <w:t>Identify any gross income from sources specifically excluded</w:t>
      </w:r>
      <w:r>
        <w:rPr>
          <w:color w:val="231F20"/>
          <w:spacing w:val="-13"/>
          <w:sz w:val="18"/>
        </w:rPr>
        <w:t xml:space="preserve"> </w:t>
      </w:r>
      <w:r>
        <w:rPr>
          <w:color w:val="231F20"/>
          <w:sz w:val="18"/>
        </w:rPr>
        <w:t>from</w:t>
      </w:r>
      <w:r>
        <w:rPr>
          <w:color w:val="231F20"/>
          <w:spacing w:val="-12"/>
          <w:sz w:val="18"/>
        </w:rPr>
        <w:t xml:space="preserve"> </w:t>
      </w:r>
      <w:r>
        <w:rPr>
          <w:color w:val="231F20"/>
          <w:sz w:val="18"/>
        </w:rPr>
        <w:t>passive</w:t>
      </w:r>
      <w:r>
        <w:rPr>
          <w:color w:val="231F20"/>
          <w:spacing w:val="-13"/>
          <w:sz w:val="18"/>
        </w:rPr>
        <w:t xml:space="preserve"> </w:t>
      </w:r>
      <w:r>
        <w:rPr>
          <w:color w:val="231F20"/>
          <w:sz w:val="18"/>
        </w:rPr>
        <w:t>activity</w:t>
      </w:r>
      <w:r>
        <w:rPr>
          <w:color w:val="231F20"/>
          <w:spacing w:val="-12"/>
          <w:sz w:val="18"/>
        </w:rPr>
        <w:t xml:space="preserve"> </w:t>
      </w:r>
      <w:r>
        <w:rPr>
          <w:color w:val="231F20"/>
          <w:sz w:val="18"/>
        </w:rPr>
        <w:t>gross</w:t>
      </w:r>
      <w:r>
        <w:rPr>
          <w:color w:val="231F20"/>
          <w:spacing w:val="-13"/>
          <w:sz w:val="18"/>
        </w:rPr>
        <w:t xml:space="preserve"> </w:t>
      </w:r>
      <w:r>
        <w:rPr>
          <w:color w:val="231F20"/>
          <w:sz w:val="18"/>
        </w:rPr>
        <w:t>income,</w:t>
      </w:r>
      <w:r>
        <w:rPr>
          <w:color w:val="231F20"/>
          <w:spacing w:val="-13"/>
          <w:sz w:val="18"/>
        </w:rPr>
        <w:t xml:space="preserve"> </w:t>
      </w:r>
      <w:r>
        <w:rPr>
          <w:color w:val="231F20"/>
          <w:sz w:val="18"/>
        </w:rPr>
        <w:t>including:</w:t>
      </w:r>
    </w:p>
    <w:p w:rsidR="00A33C7B" w:rsidRDefault="0089559E">
      <w:pPr>
        <w:pStyle w:val="Listenabsatz"/>
        <w:numPr>
          <w:ilvl w:val="1"/>
          <w:numId w:val="18"/>
        </w:numPr>
        <w:tabs>
          <w:tab w:val="left" w:pos="800"/>
        </w:tabs>
        <w:spacing w:before="96" w:line="237" w:lineRule="auto"/>
        <w:ind w:left="800" w:right="488"/>
        <w:rPr>
          <w:sz w:val="18"/>
        </w:rPr>
      </w:pPr>
      <w:r>
        <w:rPr>
          <w:color w:val="231F20"/>
          <w:sz w:val="18"/>
        </w:rPr>
        <w:t>Income</w:t>
      </w:r>
      <w:r>
        <w:rPr>
          <w:color w:val="231F20"/>
          <w:spacing w:val="-13"/>
          <w:sz w:val="18"/>
        </w:rPr>
        <w:t xml:space="preserve"> </w:t>
      </w:r>
      <w:r>
        <w:rPr>
          <w:color w:val="231F20"/>
          <w:sz w:val="18"/>
        </w:rPr>
        <w:t>from</w:t>
      </w:r>
      <w:r>
        <w:rPr>
          <w:color w:val="231F20"/>
          <w:spacing w:val="-12"/>
          <w:sz w:val="18"/>
        </w:rPr>
        <w:t xml:space="preserve"> </w:t>
      </w:r>
      <w:r>
        <w:rPr>
          <w:color w:val="231F20"/>
          <w:sz w:val="18"/>
        </w:rPr>
        <w:t>intangible</w:t>
      </w:r>
      <w:r>
        <w:rPr>
          <w:color w:val="231F20"/>
          <w:spacing w:val="-13"/>
          <w:sz w:val="18"/>
        </w:rPr>
        <w:t xml:space="preserve"> </w:t>
      </w:r>
      <w:r>
        <w:rPr>
          <w:color w:val="231F20"/>
          <w:sz w:val="18"/>
        </w:rPr>
        <w:t>property</w:t>
      </w:r>
      <w:r>
        <w:rPr>
          <w:color w:val="231F20"/>
          <w:spacing w:val="-12"/>
          <w:sz w:val="18"/>
        </w:rPr>
        <w:t xml:space="preserve"> </w:t>
      </w:r>
      <w:r>
        <w:rPr>
          <w:color w:val="231F20"/>
          <w:sz w:val="18"/>
        </w:rPr>
        <w:t>if</w:t>
      </w:r>
      <w:r>
        <w:rPr>
          <w:color w:val="231F20"/>
          <w:spacing w:val="-13"/>
          <w:sz w:val="18"/>
        </w:rPr>
        <w:t xml:space="preserve"> </w:t>
      </w:r>
      <w:r>
        <w:rPr>
          <w:color w:val="231F20"/>
          <w:sz w:val="18"/>
        </w:rPr>
        <w:t>the</w:t>
      </w:r>
      <w:r>
        <w:rPr>
          <w:color w:val="231F20"/>
          <w:spacing w:val="-12"/>
          <w:sz w:val="18"/>
        </w:rPr>
        <w:t xml:space="preserve"> </w:t>
      </w:r>
      <w:r>
        <w:rPr>
          <w:color w:val="231F20"/>
          <w:sz w:val="18"/>
        </w:rPr>
        <w:t>partner</w:t>
      </w:r>
      <w:r>
        <w:rPr>
          <w:color w:val="231F20"/>
          <w:spacing w:val="-13"/>
          <w:sz w:val="18"/>
        </w:rPr>
        <w:t xml:space="preserve"> </w:t>
      </w:r>
      <w:r>
        <w:rPr>
          <w:color w:val="231F20"/>
          <w:sz w:val="18"/>
        </w:rPr>
        <w:t>is</w:t>
      </w:r>
      <w:r>
        <w:rPr>
          <w:color w:val="231F20"/>
          <w:spacing w:val="-12"/>
          <w:sz w:val="18"/>
        </w:rPr>
        <w:t xml:space="preserve"> </w:t>
      </w:r>
      <w:r>
        <w:rPr>
          <w:color w:val="231F20"/>
          <w:sz w:val="18"/>
        </w:rPr>
        <w:t>an individual whose personal efforts significantly contributed to the creation of the property;</w:t>
      </w:r>
    </w:p>
    <w:p w:rsidR="00A33C7B" w:rsidRDefault="0089559E">
      <w:pPr>
        <w:pStyle w:val="Listenabsatz"/>
        <w:numPr>
          <w:ilvl w:val="1"/>
          <w:numId w:val="18"/>
        </w:numPr>
        <w:tabs>
          <w:tab w:val="left" w:pos="801"/>
        </w:tabs>
        <w:spacing w:before="95" w:line="237" w:lineRule="auto"/>
        <w:ind w:left="800" w:right="129" w:hanging="245"/>
        <w:rPr>
          <w:sz w:val="18"/>
        </w:rPr>
      </w:pPr>
      <w:r>
        <w:rPr>
          <w:color w:val="231F20"/>
          <w:sz w:val="18"/>
        </w:rPr>
        <w:t>Income</w:t>
      </w:r>
      <w:r>
        <w:rPr>
          <w:color w:val="231F20"/>
          <w:spacing w:val="-13"/>
          <w:sz w:val="18"/>
        </w:rPr>
        <w:t xml:space="preserve"> </w:t>
      </w:r>
      <w:r>
        <w:rPr>
          <w:color w:val="231F20"/>
          <w:sz w:val="18"/>
        </w:rPr>
        <w:t>from</w:t>
      </w:r>
      <w:r>
        <w:rPr>
          <w:color w:val="231F20"/>
          <w:spacing w:val="-12"/>
          <w:sz w:val="18"/>
        </w:rPr>
        <w:t xml:space="preserve"> </w:t>
      </w:r>
      <w:r>
        <w:rPr>
          <w:color w:val="231F20"/>
          <w:sz w:val="18"/>
        </w:rPr>
        <w:t>state,</w:t>
      </w:r>
      <w:r>
        <w:rPr>
          <w:color w:val="231F20"/>
          <w:spacing w:val="-13"/>
          <w:sz w:val="18"/>
        </w:rPr>
        <w:t xml:space="preserve"> </w:t>
      </w:r>
      <w:r>
        <w:rPr>
          <w:color w:val="231F20"/>
          <w:sz w:val="18"/>
        </w:rPr>
        <w:t>local,</w:t>
      </w:r>
      <w:r>
        <w:rPr>
          <w:color w:val="231F20"/>
          <w:spacing w:val="-12"/>
          <w:sz w:val="18"/>
        </w:rPr>
        <w:t xml:space="preserve"> </w:t>
      </w:r>
      <w:r>
        <w:rPr>
          <w:color w:val="231F20"/>
          <w:sz w:val="18"/>
        </w:rPr>
        <w:t>or</w:t>
      </w:r>
      <w:r>
        <w:rPr>
          <w:color w:val="231F20"/>
          <w:spacing w:val="-13"/>
          <w:sz w:val="18"/>
        </w:rPr>
        <w:t xml:space="preserve"> </w:t>
      </w:r>
      <w:r>
        <w:rPr>
          <w:color w:val="231F20"/>
          <w:sz w:val="18"/>
        </w:rPr>
        <w:t>foreign</w:t>
      </w:r>
      <w:r>
        <w:rPr>
          <w:color w:val="231F20"/>
          <w:spacing w:val="-13"/>
          <w:sz w:val="18"/>
        </w:rPr>
        <w:t xml:space="preserve"> </w:t>
      </w:r>
      <w:r>
        <w:rPr>
          <w:color w:val="231F20"/>
          <w:sz w:val="18"/>
        </w:rPr>
        <w:t>income</w:t>
      </w:r>
      <w:r>
        <w:rPr>
          <w:color w:val="231F20"/>
          <w:spacing w:val="-12"/>
          <w:sz w:val="18"/>
        </w:rPr>
        <w:t xml:space="preserve"> </w:t>
      </w:r>
      <w:r>
        <w:rPr>
          <w:color w:val="231F20"/>
          <w:sz w:val="18"/>
        </w:rPr>
        <w:t>tax</w:t>
      </w:r>
      <w:r>
        <w:rPr>
          <w:color w:val="231F20"/>
          <w:spacing w:val="-13"/>
          <w:sz w:val="18"/>
        </w:rPr>
        <w:t xml:space="preserve"> </w:t>
      </w:r>
      <w:r>
        <w:rPr>
          <w:color w:val="231F20"/>
          <w:sz w:val="18"/>
        </w:rPr>
        <w:t xml:space="preserve">refunds; </w:t>
      </w:r>
      <w:r>
        <w:rPr>
          <w:color w:val="231F20"/>
          <w:spacing w:val="-4"/>
          <w:sz w:val="18"/>
        </w:rPr>
        <w:t>and</w:t>
      </w:r>
    </w:p>
    <w:p w:rsidR="00A33C7B" w:rsidRDefault="0089559E">
      <w:pPr>
        <w:pStyle w:val="Listenabsatz"/>
        <w:numPr>
          <w:ilvl w:val="1"/>
          <w:numId w:val="18"/>
        </w:numPr>
        <w:tabs>
          <w:tab w:val="left" w:pos="801"/>
        </w:tabs>
        <w:spacing w:before="96" w:line="237" w:lineRule="auto"/>
        <w:ind w:left="800" w:right="111" w:hanging="243"/>
        <w:rPr>
          <w:sz w:val="18"/>
        </w:rPr>
      </w:pPr>
      <w:r>
        <w:rPr>
          <w:color w:val="231F20"/>
          <w:sz w:val="18"/>
        </w:rPr>
        <w:t>Income</w:t>
      </w:r>
      <w:r>
        <w:rPr>
          <w:color w:val="231F20"/>
          <w:spacing w:val="-12"/>
          <w:sz w:val="18"/>
        </w:rPr>
        <w:t xml:space="preserve"> </w:t>
      </w:r>
      <w:r>
        <w:rPr>
          <w:color w:val="231F20"/>
          <w:sz w:val="18"/>
        </w:rPr>
        <w:t>from</w:t>
      </w:r>
      <w:r>
        <w:rPr>
          <w:color w:val="231F20"/>
          <w:spacing w:val="-12"/>
          <w:sz w:val="18"/>
        </w:rPr>
        <w:t xml:space="preserve"> </w:t>
      </w:r>
      <w:r>
        <w:rPr>
          <w:color w:val="231F20"/>
          <w:sz w:val="18"/>
        </w:rPr>
        <w:t>a</w:t>
      </w:r>
      <w:r>
        <w:rPr>
          <w:color w:val="231F20"/>
          <w:spacing w:val="-12"/>
          <w:sz w:val="18"/>
        </w:rPr>
        <w:t xml:space="preserve"> </w:t>
      </w:r>
      <w:r>
        <w:rPr>
          <w:color w:val="231F20"/>
          <w:sz w:val="18"/>
        </w:rPr>
        <w:t>covenant</w:t>
      </w:r>
      <w:r>
        <w:rPr>
          <w:color w:val="231F20"/>
          <w:spacing w:val="-12"/>
          <w:sz w:val="18"/>
        </w:rPr>
        <w:t xml:space="preserve"> </w:t>
      </w:r>
      <w:r>
        <w:rPr>
          <w:color w:val="231F20"/>
          <w:sz w:val="18"/>
        </w:rPr>
        <w:t>not</w:t>
      </w:r>
      <w:r>
        <w:rPr>
          <w:color w:val="231F20"/>
          <w:spacing w:val="-11"/>
          <w:sz w:val="18"/>
        </w:rPr>
        <w:t xml:space="preserve"> </w:t>
      </w:r>
      <w:r>
        <w:rPr>
          <w:color w:val="231F20"/>
          <w:sz w:val="18"/>
        </w:rPr>
        <w:t>to</w:t>
      </w:r>
      <w:r>
        <w:rPr>
          <w:color w:val="231F20"/>
          <w:spacing w:val="-12"/>
          <w:sz w:val="18"/>
        </w:rPr>
        <w:t xml:space="preserve"> </w:t>
      </w:r>
      <w:r>
        <w:rPr>
          <w:color w:val="231F20"/>
          <w:sz w:val="18"/>
        </w:rPr>
        <w:t>compete</w:t>
      </w:r>
      <w:r>
        <w:rPr>
          <w:color w:val="231F20"/>
          <w:spacing w:val="-11"/>
          <w:sz w:val="18"/>
        </w:rPr>
        <w:t xml:space="preserve"> </w:t>
      </w:r>
      <w:r>
        <w:rPr>
          <w:color w:val="231F20"/>
          <w:sz w:val="18"/>
        </w:rPr>
        <w:t>if</w:t>
      </w:r>
      <w:r>
        <w:rPr>
          <w:color w:val="231F20"/>
          <w:spacing w:val="-12"/>
          <w:sz w:val="18"/>
        </w:rPr>
        <w:t xml:space="preserve"> </w:t>
      </w:r>
      <w:r>
        <w:rPr>
          <w:color w:val="231F20"/>
          <w:sz w:val="18"/>
        </w:rPr>
        <w:t>the</w:t>
      </w:r>
      <w:r>
        <w:rPr>
          <w:color w:val="231F20"/>
          <w:spacing w:val="-12"/>
          <w:sz w:val="18"/>
        </w:rPr>
        <w:t xml:space="preserve"> </w:t>
      </w:r>
      <w:r>
        <w:rPr>
          <w:color w:val="231F20"/>
          <w:sz w:val="18"/>
        </w:rPr>
        <w:t>partner</w:t>
      </w:r>
      <w:r>
        <w:rPr>
          <w:color w:val="231F20"/>
          <w:spacing w:val="-12"/>
          <w:sz w:val="18"/>
        </w:rPr>
        <w:t xml:space="preserve"> </w:t>
      </w:r>
      <w:r>
        <w:rPr>
          <w:color w:val="231F20"/>
          <w:sz w:val="18"/>
        </w:rPr>
        <w:t xml:space="preserve">is an individual who contributed the covenant to the </w:t>
      </w:r>
      <w:r>
        <w:rPr>
          <w:color w:val="231F20"/>
          <w:spacing w:val="-2"/>
          <w:sz w:val="18"/>
        </w:rPr>
        <w:t>partnership.</w:t>
      </w:r>
    </w:p>
    <w:p w:rsidR="00A33C7B" w:rsidRDefault="0089559E">
      <w:pPr>
        <w:pStyle w:val="Listenabsatz"/>
        <w:numPr>
          <w:ilvl w:val="0"/>
          <w:numId w:val="18"/>
        </w:numPr>
        <w:tabs>
          <w:tab w:val="left" w:pos="491"/>
        </w:tabs>
        <w:spacing w:before="95" w:line="237" w:lineRule="auto"/>
        <w:ind w:left="490" w:right="863" w:hanging="320"/>
        <w:jc w:val="left"/>
        <w:rPr>
          <w:sz w:val="18"/>
        </w:rPr>
      </w:pPr>
      <w:r>
        <w:rPr>
          <w:color w:val="231F20"/>
          <w:sz w:val="18"/>
        </w:rPr>
        <w:t>Identify</w:t>
      </w:r>
      <w:r>
        <w:rPr>
          <w:color w:val="231F20"/>
          <w:spacing w:val="-13"/>
          <w:sz w:val="18"/>
        </w:rPr>
        <w:t xml:space="preserve"> </w:t>
      </w:r>
      <w:r>
        <w:rPr>
          <w:color w:val="231F20"/>
          <w:sz w:val="18"/>
        </w:rPr>
        <w:t>any</w:t>
      </w:r>
      <w:r>
        <w:rPr>
          <w:color w:val="231F20"/>
          <w:spacing w:val="-12"/>
          <w:sz w:val="18"/>
        </w:rPr>
        <w:t xml:space="preserve"> </w:t>
      </w:r>
      <w:r>
        <w:rPr>
          <w:color w:val="231F20"/>
          <w:sz w:val="18"/>
        </w:rPr>
        <w:t>deductions</w:t>
      </w:r>
      <w:r>
        <w:rPr>
          <w:color w:val="231F20"/>
          <w:spacing w:val="-13"/>
          <w:sz w:val="18"/>
        </w:rPr>
        <w:t xml:space="preserve"> </w:t>
      </w:r>
      <w:r>
        <w:rPr>
          <w:color w:val="231F20"/>
          <w:sz w:val="18"/>
        </w:rPr>
        <w:t>that</w:t>
      </w:r>
      <w:r>
        <w:rPr>
          <w:color w:val="231F20"/>
          <w:spacing w:val="-12"/>
          <w:sz w:val="18"/>
        </w:rPr>
        <w:t xml:space="preserve"> </w:t>
      </w:r>
      <w:r>
        <w:rPr>
          <w:color w:val="231F20"/>
          <w:sz w:val="18"/>
        </w:rPr>
        <w:t>aren’t</w:t>
      </w:r>
      <w:r>
        <w:rPr>
          <w:color w:val="231F20"/>
          <w:spacing w:val="-13"/>
          <w:sz w:val="18"/>
        </w:rPr>
        <w:t xml:space="preserve"> </w:t>
      </w:r>
      <w:r>
        <w:rPr>
          <w:color w:val="231F20"/>
          <w:sz w:val="18"/>
        </w:rPr>
        <w:t>passive</w:t>
      </w:r>
      <w:r>
        <w:rPr>
          <w:color w:val="231F20"/>
          <w:spacing w:val="-13"/>
          <w:sz w:val="18"/>
        </w:rPr>
        <w:t xml:space="preserve"> </w:t>
      </w:r>
      <w:r>
        <w:rPr>
          <w:color w:val="231F20"/>
          <w:sz w:val="18"/>
        </w:rPr>
        <w:t xml:space="preserve">activity </w:t>
      </w:r>
      <w:r>
        <w:rPr>
          <w:color w:val="231F20"/>
          <w:spacing w:val="-2"/>
          <w:sz w:val="18"/>
        </w:rPr>
        <w:t>deductions.</w:t>
      </w:r>
    </w:p>
    <w:p w:rsidR="00A33C7B" w:rsidRDefault="0089559E">
      <w:pPr>
        <w:pStyle w:val="Listenabsatz"/>
        <w:numPr>
          <w:ilvl w:val="0"/>
          <w:numId w:val="18"/>
        </w:numPr>
        <w:tabs>
          <w:tab w:val="left" w:pos="491"/>
        </w:tabs>
        <w:spacing w:before="96" w:line="237" w:lineRule="auto"/>
        <w:ind w:left="490" w:right="118" w:hanging="320"/>
        <w:jc w:val="left"/>
        <w:rPr>
          <w:sz w:val="18"/>
        </w:rPr>
      </w:pPr>
      <w:r>
        <w:rPr>
          <w:color w:val="231F20"/>
          <w:sz w:val="18"/>
        </w:rPr>
        <w:t>If the partnership makes a full or partial disposition of its interest</w:t>
      </w:r>
      <w:r>
        <w:rPr>
          <w:color w:val="231F20"/>
          <w:spacing w:val="-13"/>
          <w:sz w:val="18"/>
        </w:rPr>
        <w:t xml:space="preserve"> </w:t>
      </w:r>
      <w:r>
        <w:rPr>
          <w:color w:val="231F20"/>
          <w:sz w:val="18"/>
        </w:rPr>
        <w:t>in</w:t>
      </w:r>
      <w:r>
        <w:rPr>
          <w:color w:val="231F20"/>
          <w:spacing w:val="-12"/>
          <w:sz w:val="18"/>
        </w:rPr>
        <w:t xml:space="preserve"> </w:t>
      </w:r>
      <w:r>
        <w:rPr>
          <w:color w:val="231F20"/>
          <w:sz w:val="18"/>
        </w:rPr>
        <w:t>another</w:t>
      </w:r>
      <w:r>
        <w:rPr>
          <w:color w:val="231F20"/>
          <w:spacing w:val="-13"/>
          <w:sz w:val="18"/>
        </w:rPr>
        <w:t xml:space="preserve"> </w:t>
      </w:r>
      <w:r>
        <w:rPr>
          <w:color w:val="231F20"/>
          <w:sz w:val="18"/>
        </w:rPr>
        <w:t>entity,</w:t>
      </w:r>
      <w:r>
        <w:rPr>
          <w:color w:val="231F20"/>
          <w:spacing w:val="-12"/>
          <w:sz w:val="18"/>
        </w:rPr>
        <w:t xml:space="preserve"> </w:t>
      </w:r>
      <w:r>
        <w:rPr>
          <w:color w:val="231F20"/>
          <w:sz w:val="18"/>
        </w:rPr>
        <w:t>identify</w:t>
      </w:r>
      <w:r>
        <w:rPr>
          <w:color w:val="231F20"/>
          <w:spacing w:val="-13"/>
          <w:sz w:val="18"/>
        </w:rPr>
        <w:t xml:space="preserve"> </w:t>
      </w:r>
      <w:r>
        <w:rPr>
          <w:color w:val="231F20"/>
          <w:sz w:val="18"/>
        </w:rPr>
        <w:t>the</w:t>
      </w:r>
      <w:r>
        <w:rPr>
          <w:color w:val="231F20"/>
          <w:spacing w:val="-13"/>
          <w:sz w:val="18"/>
        </w:rPr>
        <w:t xml:space="preserve"> </w:t>
      </w:r>
      <w:r>
        <w:rPr>
          <w:color w:val="231F20"/>
          <w:sz w:val="18"/>
        </w:rPr>
        <w:t>gain</w:t>
      </w:r>
      <w:r>
        <w:rPr>
          <w:color w:val="231F20"/>
          <w:spacing w:val="-12"/>
          <w:sz w:val="18"/>
        </w:rPr>
        <w:t xml:space="preserve"> </w:t>
      </w:r>
      <w:r>
        <w:rPr>
          <w:color w:val="231F20"/>
          <w:sz w:val="18"/>
        </w:rPr>
        <w:t>(loss)</w:t>
      </w:r>
      <w:r>
        <w:rPr>
          <w:color w:val="231F20"/>
          <w:spacing w:val="-13"/>
          <w:sz w:val="18"/>
        </w:rPr>
        <w:t xml:space="preserve"> </w:t>
      </w:r>
      <w:r>
        <w:rPr>
          <w:color w:val="231F20"/>
          <w:sz w:val="18"/>
        </w:rPr>
        <w:t>allocable</w:t>
      </w:r>
      <w:r>
        <w:rPr>
          <w:color w:val="231F20"/>
          <w:spacing w:val="-12"/>
          <w:sz w:val="18"/>
        </w:rPr>
        <w:t xml:space="preserve"> </w:t>
      </w:r>
      <w:r>
        <w:rPr>
          <w:color w:val="231F20"/>
          <w:sz w:val="18"/>
        </w:rPr>
        <w:t>to each activity conducted through the entity, and the gain allocable to a passive activity that would have been recharacterized as nonpassive gain had the partnership disposed of its interest in property used in the activity (because</w:t>
      </w:r>
      <w:r>
        <w:rPr>
          <w:color w:val="231F20"/>
          <w:spacing w:val="-7"/>
          <w:sz w:val="18"/>
        </w:rPr>
        <w:t xml:space="preserve"> </w:t>
      </w:r>
      <w:r>
        <w:rPr>
          <w:color w:val="231F20"/>
          <w:sz w:val="18"/>
        </w:rPr>
        <w:t>the</w:t>
      </w:r>
      <w:r>
        <w:rPr>
          <w:color w:val="231F20"/>
          <w:spacing w:val="-7"/>
          <w:sz w:val="18"/>
        </w:rPr>
        <w:t xml:space="preserve"> </w:t>
      </w:r>
      <w:r>
        <w:rPr>
          <w:color w:val="231F20"/>
          <w:sz w:val="18"/>
        </w:rPr>
        <w:t>property</w:t>
      </w:r>
      <w:r>
        <w:rPr>
          <w:color w:val="231F20"/>
          <w:spacing w:val="-7"/>
          <w:sz w:val="18"/>
        </w:rPr>
        <w:t xml:space="preserve"> </w:t>
      </w:r>
      <w:r>
        <w:rPr>
          <w:color w:val="231F20"/>
          <w:sz w:val="18"/>
        </w:rPr>
        <w:t>was</w:t>
      </w:r>
      <w:r>
        <w:rPr>
          <w:color w:val="231F20"/>
          <w:spacing w:val="-7"/>
          <w:sz w:val="18"/>
        </w:rPr>
        <w:t xml:space="preserve"> </w:t>
      </w:r>
      <w:r>
        <w:rPr>
          <w:color w:val="231F20"/>
          <w:sz w:val="18"/>
        </w:rPr>
        <w:t>substantially</w:t>
      </w:r>
      <w:r>
        <w:rPr>
          <w:color w:val="231F20"/>
          <w:spacing w:val="-7"/>
          <w:sz w:val="18"/>
        </w:rPr>
        <w:t xml:space="preserve"> </w:t>
      </w:r>
      <w:r>
        <w:rPr>
          <w:color w:val="231F20"/>
          <w:sz w:val="18"/>
        </w:rPr>
        <w:t>appreciated</w:t>
      </w:r>
      <w:r>
        <w:rPr>
          <w:color w:val="231F20"/>
          <w:spacing w:val="-7"/>
          <w:sz w:val="18"/>
        </w:rPr>
        <w:t xml:space="preserve"> </w:t>
      </w:r>
      <w:r>
        <w:rPr>
          <w:color w:val="231F20"/>
          <w:sz w:val="18"/>
        </w:rPr>
        <w:t>at</w:t>
      </w:r>
      <w:r>
        <w:rPr>
          <w:color w:val="231F20"/>
          <w:spacing w:val="-7"/>
          <w:sz w:val="18"/>
        </w:rPr>
        <w:t xml:space="preserve"> </w:t>
      </w:r>
      <w:r>
        <w:rPr>
          <w:color w:val="231F20"/>
          <w:sz w:val="18"/>
        </w:rPr>
        <w:t>the time</w:t>
      </w:r>
      <w:r>
        <w:rPr>
          <w:color w:val="231F20"/>
          <w:spacing w:val="-12"/>
          <w:sz w:val="18"/>
        </w:rPr>
        <w:t xml:space="preserve"> </w:t>
      </w:r>
      <w:r>
        <w:rPr>
          <w:color w:val="231F20"/>
          <w:sz w:val="18"/>
        </w:rPr>
        <w:t>of</w:t>
      </w:r>
      <w:r>
        <w:rPr>
          <w:color w:val="231F20"/>
          <w:spacing w:val="-12"/>
          <w:sz w:val="18"/>
        </w:rPr>
        <w:t xml:space="preserve"> </w:t>
      </w:r>
      <w:r>
        <w:rPr>
          <w:color w:val="231F20"/>
          <w:sz w:val="18"/>
        </w:rPr>
        <w:t>the</w:t>
      </w:r>
      <w:r>
        <w:rPr>
          <w:color w:val="231F20"/>
          <w:spacing w:val="-12"/>
          <w:sz w:val="18"/>
        </w:rPr>
        <w:t xml:space="preserve"> </w:t>
      </w:r>
      <w:r>
        <w:rPr>
          <w:color w:val="231F20"/>
          <w:sz w:val="18"/>
        </w:rPr>
        <w:t>disposition,</w:t>
      </w:r>
      <w:r>
        <w:rPr>
          <w:color w:val="231F20"/>
          <w:spacing w:val="-12"/>
          <w:sz w:val="18"/>
        </w:rPr>
        <w:t xml:space="preserve"> </w:t>
      </w:r>
      <w:r>
        <w:rPr>
          <w:color w:val="231F20"/>
          <w:sz w:val="18"/>
        </w:rPr>
        <w:t>and</w:t>
      </w:r>
      <w:r>
        <w:rPr>
          <w:color w:val="231F20"/>
          <w:spacing w:val="-12"/>
          <w:sz w:val="18"/>
        </w:rPr>
        <w:t xml:space="preserve"> </w:t>
      </w:r>
      <w:r>
        <w:rPr>
          <w:color w:val="231F20"/>
          <w:sz w:val="18"/>
        </w:rPr>
        <w:t>the</w:t>
      </w:r>
      <w:r>
        <w:rPr>
          <w:color w:val="231F20"/>
          <w:spacing w:val="-12"/>
          <w:sz w:val="18"/>
        </w:rPr>
        <w:t xml:space="preserve"> </w:t>
      </w:r>
      <w:r>
        <w:rPr>
          <w:color w:val="231F20"/>
          <w:sz w:val="18"/>
        </w:rPr>
        <w:t>gain</w:t>
      </w:r>
      <w:r>
        <w:rPr>
          <w:color w:val="231F20"/>
          <w:spacing w:val="-12"/>
          <w:sz w:val="18"/>
        </w:rPr>
        <w:t xml:space="preserve"> </w:t>
      </w:r>
      <w:r>
        <w:rPr>
          <w:color w:val="231F20"/>
          <w:sz w:val="18"/>
        </w:rPr>
        <w:t>represented</w:t>
      </w:r>
      <w:r>
        <w:rPr>
          <w:color w:val="231F20"/>
          <w:spacing w:val="-12"/>
          <w:sz w:val="18"/>
        </w:rPr>
        <w:t xml:space="preserve"> </w:t>
      </w:r>
      <w:r>
        <w:rPr>
          <w:color w:val="231F20"/>
          <w:sz w:val="18"/>
        </w:rPr>
        <w:t>more</w:t>
      </w:r>
      <w:r>
        <w:rPr>
          <w:color w:val="231F20"/>
          <w:spacing w:val="-12"/>
          <w:sz w:val="18"/>
        </w:rPr>
        <w:t xml:space="preserve"> </w:t>
      </w:r>
      <w:r>
        <w:rPr>
          <w:color w:val="231F20"/>
          <w:sz w:val="18"/>
        </w:rPr>
        <w:t>than 10% of the partner’s total gain from the disposition).</w:t>
      </w:r>
    </w:p>
    <w:p w:rsidR="00A33C7B" w:rsidRDefault="0089559E">
      <w:pPr>
        <w:pStyle w:val="Listenabsatz"/>
        <w:numPr>
          <w:ilvl w:val="0"/>
          <w:numId w:val="18"/>
        </w:numPr>
        <w:tabs>
          <w:tab w:val="left" w:pos="491"/>
        </w:tabs>
        <w:spacing w:before="89" w:line="237" w:lineRule="auto"/>
        <w:ind w:left="490" w:right="582" w:hanging="320"/>
        <w:jc w:val="left"/>
        <w:rPr>
          <w:sz w:val="18"/>
        </w:rPr>
      </w:pPr>
      <w:r>
        <w:rPr>
          <w:color w:val="231F20"/>
          <w:sz w:val="18"/>
        </w:rPr>
        <w:t>Identify</w:t>
      </w:r>
      <w:r>
        <w:rPr>
          <w:color w:val="231F20"/>
          <w:spacing w:val="-13"/>
          <w:sz w:val="18"/>
        </w:rPr>
        <w:t xml:space="preserve"> </w:t>
      </w:r>
      <w:r>
        <w:rPr>
          <w:color w:val="231F20"/>
          <w:sz w:val="18"/>
        </w:rPr>
        <w:t>the</w:t>
      </w:r>
      <w:r>
        <w:rPr>
          <w:color w:val="231F20"/>
          <w:spacing w:val="-12"/>
          <w:sz w:val="18"/>
        </w:rPr>
        <w:t xml:space="preserve"> </w:t>
      </w:r>
      <w:r>
        <w:rPr>
          <w:color w:val="231F20"/>
          <w:sz w:val="18"/>
        </w:rPr>
        <w:t>following</w:t>
      </w:r>
      <w:r>
        <w:rPr>
          <w:color w:val="231F20"/>
          <w:spacing w:val="-13"/>
          <w:sz w:val="18"/>
        </w:rPr>
        <w:t xml:space="preserve"> </w:t>
      </w:r>
      <w:r>
        <w:rPr>
          <w:color w:val="231F20"/>
          <w:sz w:val="18"/>
        </w:rPr>
        <w:t>items</w:t>
      </w:r>
      <w:r>
        <w:rPr>
          <w:color w:val="231F20"/>
          <w:spacing w:val="-12"/>
          <w:sz w:val="18"/>
        </w:rPr>
        <w:t xml:space="preserve"> </w:t>
      </w:r>
      <w:r>
        <w:rPr>
          <w:color w:val="231F20"/>
          <w:sz w:val="18"/>
        </w:rPr>
        <w:t>from</w:t>
      </w:r>
      <w:r>
        <w:rPr>
          <w:color w:val="231F20"/>
          <w:spacing w:val="-13"/>
          <w:sz w:val="18"/>
        </w:rPr>
        <w:t xml:space="preserve"> </w:t>
      </w:r>
      <w:r>
        <w:rPr>
          <w:color w:val="231F20"/>
          <w:sz w:val="18"/>
        </w:rPr>
        <w:t>activities</w:t>
      </w:r>
      <w:r>
        <w:rPr>
          <w:color w:val="231F20"/>
          <w:spacing w:val="-13"/>
          <w:sz w:val="18"/>
        </w:rPr>
        <w:t xml:space="preserve"> </w:t>
      </w:r>
      <w:r>
        <w:rPr>
          <w:color w:val="231F20"/>
          <w:sz w:val="18"/>
        </w:rPr>
        <w:t>that</w:t>
      </w:r>
      <w:r>
        <w:rPr>
          <w:color w:val="231F20"/>
          <w:spacing w:val="-12"/>
          <w:sz w:val="18"/>
        </w:rPr>
        <w:t xml:space="preserve"> </w:t>
      </w:r>
      <w:r>
        <w:rPr>
          <w:color w:val="231F20"/>
          <w:sz w:val="18"/>
        </w:rPr>
        <w:t>may</w:t>
      </w:r>
      <w:r>
        <w:rPr>
          <w:color w:val="231F20"/>
          <w:spacing w:val="-13"/>
          <w:sz w:val="18"/>
        </w:rPr>
        <w:t xml:space="preserve"> </w:t>
      </w:r>
      <w:r>
        <w:rPr>
          <w:color w:val="231F20"/>
          <w:sz w:val="18"/>
        </w:rPr>
        <w:t xml:space="preserve">be subject to the recharacterization rules. See </w:t>
      </w:r>
      <w:r>
        <w:rPr>
          <w:i/>
          <w:color w:val="0056A2"/>
          <w:sz w:val="18"/>
          <w:u w:val="single" w:color="0055A1"/>
        </w:rPr>
        <w:t>Recharacterization of Passive Income</w:t>
      </w:r>
      <w:r>
        <w:rPr>
          <w:color w:val="231F20"/>
          <w:sz w:val="18"/>
        </w:rPr>
        <w:t>, earlier.</w:t>
      </w:r>
    </w:p>
    <w:p w:rsidR="00A33C7B" w:rsidRDefault="0089559E">
      <w:pPr>
        <w:pStyle w:val="Listenabsatz"/>
        <w:numPr>
          <w:ilvl w:val="1"/>
          <w:numId w:val="18"/>
        </w:numPr>
        <w:tabs>
          <w:tab w:val="left" w:pos="800"/>
        </w:tabs>
        <w:spacing w:before="95" w:line="237" w:lineRule="auto"/>
        <w:ind w:left="800" w:right="497"/>
        <w:rPr>
          <w:sz w:val="18"/>
        </w:rPr>
      </w:pPr>
      <w:r>
        <w:rPr>
          <w:color w:val="231F20"/>
          <w:sz w:val="18"/>
        </w:rPr>
        <w:t>Net</w:t>
      </w:r>
      <w:r>
        <w:rPr>
          <w:color w:val="231F20"/>
          <w:spacing w:val="-13"/>
          <w:sz w:val="18"/>
        </w:rPr>
        <w:t xml:space="preserve"> </w:t>
      </w:r>
      <w:r>
        <w:rPr>
          <w:color w:val="231F20"/>
          <w:sz w:val="18"/>
        </w:rPr>
        <w:t>income</w:t>
      </w:r>
      <w:r>
        <w:rPr>
          <w:color w:val="231F20"/>
          <w:spacing w:val="-12"/>
          <w:sz w:val="18"/>
        </w:rPr>
        <w:t xml:space="preserve"> </w:t>
      </w:r>
      <w:r>
        <w:rPr>
          <w:color w:val="231F20"/>
          <w:sz w:val="18"/>
        </w:rPr>
        <w:t>from</w:t>
      </w:r>
      <w:r>
        <w:rPr>
          <w:color w:val="231F20"/>
          <w:spacing w:val="-13"/>
          <w:sz w:val="18"/>
        </w:rPr>
        <w:t xml:space="preserve"> </w:t>
      </w:r>
      <w:r>
        <w:rPr>
          <w:color w:val="231F20"/>
          <w:sz w:val="18"/>
        </w:rPr>
        <w:t>an</w:t>
      </w:r>
      <w:r>
        <w:rPr>
          <w:color w:val="231F20"/>
          <w:spacing w:val="-12"/>
          <w:sz w:val="18"/>
        </w:rPr>
        <w:t xml:space="preserve"> </w:t>
      </w:r>
      <w:r>
        <w:rPr>
          <w:color w:val="231F20"/>
          <w:sz w:val="18"/>
        </w:rPr>
        <w:t>activity</w:t>
      </w:r>
      <w:r>
        <w:rPr>
          <w:color w:val="231F20"/>
          <w:spacing w:val="-13"/>
          <w:sz w:val="18"/>
        </w:rPr>
        <w:t xml:space="preserve"> </w:t>
      </w:r>
      <w:r>
        <w:rPr>
          <w:color w:val="231F20"/>
          <w:sz w:val="18"/>
        </w:rPr>
        <w:t>of</w:t>
      </w:r>
      <w:r>
        <w:rPr>
          <w:color w:val="231F20"/>
          <w:spacing w:val="-13"/>
          <w:sz w:val="18"/>
        </w:rPr>
        <w:t xml:space="preserve"> </w:t>
      </w:r>
      <w:r>
        <w:rPr>
          <w:color w:val="231F20"/>
          <w:sz w:val="18"/>
        </w:rPr>
        <w:t>renting</w:t>
      </w:r>
      <w:r>
        <w:rPr>
          <w:color w:val="231F20"/>
          <w:spacing w:val="-12"/>
          <w:sz w:val="18"/>
        </w:rPr>
        <w:t xml:space="preserve"> </w:t>
      </w:r>
      <w:r>
        <w:rPr>
          <w:color w:val="231F20"/>
          <w:sz w:val="18"/>
        </w:rPr>
        <w:t>substantially nondepreciable</w:t>
      </w:r>
      <w:r>
        <w:rPr>
          <w:color w:val="231F20"/>
          <w:spacing w:val="-5"/>
          <w:sz w:val="18"/>
        </w:rPr>
        <w:t xml:space="preserve"> </w:t>
      </w:r>
      <w:r>
        <w:rPr>
          <w:color w:val="231F20"/>
          <w:sz w:val="18"/>
        </w:rPr>
        <w:t>property.</w:t>
      </w:r>
    </w:p>
    <w:p w:rsidR="00A33C7B" w:rsidRDefault="0089559E">
      <w:pPr>
        <w:pStyle w:val="Listenabsatz"/>
        <w:numPr>
          <w:ilvl w:val="1"/>
          <w:numId w:val="18"/>
        </w:numPr>
        <w:tabs>
          <w:tab w:val="left" w:pos="801"/>
        </w:tabs>
        <w:spacing w:before="96" w:line="237" w:lineRule="auto"/>
        <w:ind w:left="800" w:right="63" w:hanging="245"/>
        <w:rPr>
          <w:sz w:val="18"/>
        </w:rPr>
      </w:pPr>
      <w:r>
        <w:rPr>
          <w:color w:val="231F20"/>
          <w:sz w:val="18"/>
        </w:rPr>
        <w:t>The smaller of equity-financed interest income or net passive</w:t>
      </w:r>
      <w:r>
        <w:rPr>
          <w:color w:val="231F20"/>
          <w:spacing w:val="-13"/>
          <w:sz w:val="18"/>
        </w:rPr>
        <w:t xml:space="preserve"> </w:t>
      </w:r>
      <w:r>
        <w:rPr>
          <w:color w:val="231F20"/>
          <w:sz w:val="18"/>
        </w:rPr>
        <w:t>income</w:t>
      </w:r>
      <w:r>
        <w:rPr>
          <w:color w:val="231F20"/>
          <w:spacing w:val="-12"/>
          <w:sz w:val="18"/>
        </w:rPr>
        <w:t xml:space="preserve"> </w:t>
      </w:r>
      <w:r>
        <w:rPr>
          <w:color w:val="231F20"/>
          <w:sz w:val="18"/>
        </w:rPr>
        <w:t>from</w:t>
      </w:r>
      <w:r>
        <w:rPr>
          <w:color w:val="231F20"/>
          <w:spacing w:val="-13"/>
          <w:sz w:val="18"/>
        </w:rPr>
        <w:t xml:space="preserve"> </w:t>
      </w:r>
      <w:r>
        <w:rPr>
          <w:color w:val="231F20"/>
          <w:sz w:val="18"/>
        </w:rPr>
        <w:t>an</w:t>
      </w:r>
      <w:r>
        <w:rPr>
          <w:color w:val="231F20"/>
          <w:spacing w:val="-12"/>
          <w:sz w:val="18"/>
        </w:rPr>
        <w:t xml:space="preserve"> </w:t>
      </w:r>
      <w:r>
        <w:rPr>
          <w:color w:val="231F20"/>
          <w:sz w:val="18"/>
        </w:rPr>
        <w:t>equity-financed</w:t>
      </w:r>
      <w:r>
        <w:rPr>
          <w:color w:val="231F20"/>
          <w:spacing w:val="-13"/>
          <w:sz w:val="18"/>
        </w:rPr>
        <w:t xml:space="preserve"> </w:t>
      </w:r>
      <w:r>
        <w:rPr>
          <w:color w:val="231F20"/>
          <w:sz w:val="18"/>
        </w:rPr>
        <w:t>lending</w:t>
      </w:r>
      <w:r>
        <w:rPr>
          <w:color w:val="231F20"/>
          <w:spacing w:val="-13"/>
          <w:sz w:val="18"/>
        </w:rPr>
        <w:t xml:space="preserve"> </w:t>
      </w:r>
      <w:r>
        <w:rPr>
          <w:color w:val="231F20"/>
          <w:sz w:val="18"/>
        </w:rPr>
        <w:t>activity.</w:t>
      </w:r>
    </w:p>
    <w:p w:rsidR="00A33C7B" w:rsidRDefault="0089559E">
      <w:pPr>
        <w:pStyle w:val="Listenabsatz"/>
        <w:numPr>
          <w:ilvl w:val="1"/>
          <w:numId w:val="18"/>
        </w:numPr>
        <w:tabs>
          <w:tab w:val="left" w:pos="801"/>
        </w:tabs>
        <w:spacing w:before="96" w:line="237" w:lineRule="auto"/>
        <w:ind w:left="800" w:right="163" w:hanging="243"/>
        <w:jc w:val="both"/>
        <w:rPr>
          <w:sz w:val="18"/>
        </w:rPr>
      </w:pPr>
      <w:r>
        <w:rPr>
          <w:color w:val="231F20"/>
          <w:sz w:val="18"/>
        </w:rPr>
        <w:t>Net</w:t>
      </w:r>
      <w:r>
        <w:rPr>
          <w:color w:val="231F20"/>
          <w:spacing w:val="-10"/>
          <w:sz w:val="18"/>
        </w:rPr>
        <w:t xml:space="preserve"> </w:t>
      </w:r>
      <w:r>
        <w:rPr>
          <w:color w:val="231F20"/>
          <w:sz w:val="18"/>
        </w:rPr>
        <w:t>rental</w:t>
      </w:r>
      <w:r>
        <w:rPr>
          <w:color w:val="231F20"/>
          <w:spacing w:val="-10"/>
          <w:sz w:val="18"/>
        </w:rPr>
        <w:t xml:space="preserve"> </w:t>
      </w:r>
      <w:r>
        <w:rPr>
          <w:color w:val="231F20"/>
          <w:sz w:val="18"/>
        </w:rPr>
        <w:t>activity</w:t>
      </w:r>
      <w:r>
        <w:rPr>
          <w:color w:val="231F20"/>
          <w:spacing w:val="-10"/>
          <w:sz w:val="18"/>
        </w:rPr>
        <w:t xml:space="preserve"> </w:t>
      </w:r>
      <w:r>
        <w:rPr>
          <w:color w:val="231F20"/>
          <w:sz w:val="18"/>
        </w:rPr>
        <w:t>income</w:t>
      </w:r>
      <w:r>
        <w:rPr>
          <w:color w:val="231F20"/>
          <w:spacing w:val="-10"/>
          <w:sz w:val="18"/>
        </w:rPr>
        <w:t xml:space="preserve"> </w:t>
      </w:r>
      <w:r>
        <w:rPr>
          <w:color w:val="231F20"/>
          <w:sz w:val="18"/>
        </w:rPr>
        <w:t>from</w:t>
      </w:r>
      <w:r>
        <w:rPr>
          <w:color w:val="231F20"/>
          <w:spacing w:val="-10"/>
          <w:sz w:val="18"/>
        </w:rPr>
        <w:t xml:space="preserve"> </w:t>
      </w:r>
      <w:r>
        <w:rPr>
          <w:color w:val="231F20"/>
          <w:sz w:val="18"/>
        </w:rPr>
        <w:t>property</w:t>
      </w:r>
      <w:r>
        <w:rPr>
          <w:color w:val="231F20"/>
          <w:spacing w:val="-10"/>
          <w:sz w:val="18"/>
        </w:rPr>
        <w:t xml:space="preserve"> </w:t>
      </w:r>
      <w:r>
        <w:rPr>
          <w:color w:val="231F20"/>
          <w:sz w:val="18"/>
        </w:rPr>
        <w:t>developed</w:t>
      </w:r>
      <w:r>
        <w:rPr>
          <w:color w:val="231F20"/>
          <w:spacing w:val="-10"/>
          <w:sz w:val="18"/>
        </w:rPr>
        <w:t xml:space="preserve"> </w:t>
      </w:r>
      <w:r>
        <w:rPr>
          <w:color w:val="231F20"/>
          <w:sz w:val="18"/>
        </w:rPr>
        <w:t>(by the</w:t>
      </w:r>
      <w:r>
        <w:rPr>
          <w:color w:val="231F20"/>
          <w:spacing w:val="-6"/>
          <w:sz w:val="18"/>
        </w:rPr>
        <w:t xml:space="preserve"> </w:t>
      </w:r>
      <w:r>
        <w:rPr>
          <w:color w:val="231F20"/>
          <w:sz w:val="18"/>
        </w:rPr>
        <w:t>partner</w:t>
      </w:r>
      <w:r>
        <w:rPr>
          <w:color w:val="231F20"/>
          <w:spacing w:val="-6"/>
          <w:sz w:val="18"/>
        </w:rPr>
        <w:t xml:space="preserve"> </w:t>
      </w:r>
      <w:r>
        <w:rPr>
          <w:color w:val="231F20"/>
          <w:sz w:val="18"/>
        </w:rPr>
        <w:t>or</w:t>
      </w:r>
      <w:r>
        <w:rPr>
          <w:color w:val="231F20"/>
          <w:spacing w:val="-6"/>
          <w:sz w:val="18"/>
        </w:rPr>
        <w:t xml:space="preserve"> </w:t>
      </w:r>
      <w:r>
        <w:rPr>
          <w:color w:val="231F20"/>
          <w:sz w:val="18"/>
        </w:rPr>
        <w:t>the</w:t>
      </w:r>
      <w:r>
        <w:rPr>
          <w:color w:val="231F20"/>
          <w:spacing w:val="-6"/>
          <w:sz w:val="18"/>
        </w:rPr>
        <w:t xml:space="preserve"> </w:t>
      </w:r>
      <w:r>
        <w:rPr>
          <w:color w:val="231F20"/>
          <w:sz w:val="18"/>
        </w:rPr>
        <w:t>partnership),</w:t>
      </w:r>
      <w:r>
        <w:rPr>
          <w:color w:val="231F20"/>
          <w:spacing w:val="-6"/>
          <w:sz w:val="18"/>
        </w:rPr>
        <w:t xml:space="preserve"> </w:t>
      </w:r>
      <w:r>
        <w:rPr>
          <w:color w:val="231F20"/>
          <w:sz w:val="18"/>
        </w:rPr>
        <w:t>rented,</w:t>
      </w:r>
      <w:r>
        <w:rPr>
          <w:color w:val="231F20"/>
          <w:spacing w:val="-6"/>
          <w:sz w:val="18"/>
        </w:rPr>
        <w:t xml:space="preserve"> </w:t>
      </w:r>
      <w:r>
        <w:rPr>
          <w:color w:val="231F20"/>
          <w:sz w:val="18"/>
        </w:rPr>
        <w:t>and</w:t>
      </w:r>
      <w:r>
        <w:rPr>
          <w:color w:val="231F20"/>
          <w:spacing w:val="-6"/>
          <w:sz w:val="18"/>
        </w:rPr>
        <w:t xml:space="preserve"> </w:t>
      </w:r>
      <w:r>
        <w:rPr>
          <w:color w:val="231F20"/>
          <w:sz w:val="18"/>
        </w:rPr>
        <w:t>sold</w:t>
      </w:r>
      <w:r>
        <w:rPr>
          <w:color w:val="231F20"/>
          <w:spacing w:val="-6"/>
          <w:sz w:val="18"/>
        </w:rPr>
        <w:t xml:space="preserve"> </w:t>
      </w:r>
      <w:r>
        <w:rPr>
          <w:color w:val="231F20"/>
          <w:sz w:val="18"/>
        </w:rPr>
        <w:t>within 12</w:t>
      </w:r>
      <w:r>
        <w:rPr>
          <w:color w:val="231F20"/>
          <w:spacing w:val="-12"/>
          <w:sz w:val="18"/>
        </w:rPr>
        <w:t xml:space="preserve"> </w:t>
      </w:r>
      <w:r>
        <w:rPr>
          <w:color w:val="231F20"/>
          <w:sz w:val="18"/>
        </w:rPr>
        <w:t>months</w:t>
      </w:r>
      <w:r>
        <w:rPr>
          <w:color w:val="231F20"/>
          <w:spacing w:val="-12"/>
          <w:sz w:val="18"/>
        </w:rPr>
        <w:t xml:space="preserve"> </w:t>
      </w:r>
      <w:r>
        <w:rPr>
          <w:color w:val="231F20"/>
          <w:sz w:val="18"/>
        </w:rPr>
        <w:t>after</w:t>
      </w:r>
      <w:r>
        <w:rPr>
          <w:color w:val="231F20"/>
          <w:spacing w:val="-12"/>
          <w:sz w:val="18"/>
        </w:rPr>
        <w:t xml:space="preserve"> </w:t>
      </w:r>
      <w:r>
        <w:rPr>
          <w:color w:val="231F20"/>
          <w:sz w:val="18"/>
        </w:rPr>
        <w:t>the</w:t>
      </w:r>
      <w:r>
        <w:rPr>
          <w:color w:val="231F20"/>
          <w:spacing w:val="-12"/>
          <w:sz w:val="18"/>
        </w:rPr>
        <w:t xml:space="preserve"> </w:t>
      </w:r>
      <w:r>
        <w:rPr>
          <w:color w:val="231F20"/>
          <w:sz w:val="18"/>
        </w:rPr>
        <w:t>rental</w:t>
      </w:r>
      <w:r>
        <w:rPr>
          <w:color w:val="231F20"/>
          <w:spacing w:val="-12"/>
          <w:sz w:val="18"/>
        </w:rPr>
        <w:t xml:space="preserve"> </w:t>
      </w:r>
      <w:r>
        <w:rPr>
          <w:color w:val="231F20"/>
          <w:sz w:val="18"/>
        </w:rPr>
        <w:t>of</w:t>
      </w:r>
      <w:r>
        <w:rPr>
          <w:color w:val="231F20"/>
          <w:spacing w:val="-12"/>
          <w:sz w:val="18"/>
        </w:rPr>
        <w:t xml:space="preserve"> </w:t>
      </w:r>
      <w:r>
        <w:rPr>
          <w:color w:val="231F20"/>
          <w:sz w:val="18"/>
        </w:rPr>
        <w:t>the</w:t>
      </w:r>
      <w:r>
        <w:rPr>
          <w:color w:val="231F20"/>
          <w:spacing w:val="-12"/>
          <w:sz w:val="18"/>
        </w:rPr>
        <w:t xml:space="preserve"> </w:t>
      </w:r>
      <w:r>
        <w:rPr>
          <w:color w:val="231F20"/>
          <w:sz w:val="18"/>
        </w:rPr>
        <w:t>property</w:t>
      </w:r>
      <w:r>
        <w:rPr>
          <w:color w:val="231F20"/>
          <w:spacing w:val="-12"/>
          <w:sz w:val="18"/>
        </w:rPr>
        <w:t xml:space="preserve"> </w:t>
      </w:r>
      <w:r>
        <w:rPr>
          <w:color w:val="231F20"/>
          <w:sz w:val="18"/>
        </w:rPr>
        <w:t>commenced.</w:t>
      </w:r>
    </w:p>
    <w:p w:rsidR="00A33C7B" w:rsidRDefault="0089559E">
      <w:pPr>
        <w:pStyle w:val="Listenabsatz"/>
        <w:numPr>
          <w:ilvl w:val="1"/>
          <w:numId w:val="18"/>
        </w:numPr>
        <w:tabs>
          <w:tab w:val="left" w:pos="801"/>
        </w:tabs>
        <w:spacing w:before="95" w:line="237" w:lineRule="auto"/>
        <w:ind w:left="800" w:right="141" w:hanging="253"/>
        <w:rPr>
          <w:sz w:val="18"/>
        </w:rPr>
      </w:pPr>
      <w:r>
        <w:rPr>
          <w:color w:val="231F20"/>
          <w:sz w:val="18"/>
        </w:rPr>
        <w:t>Net</w:t>
      </w:r>
      <w:r>
        <w:rPr>
          <w:color w:val="231F20"/>
          <w:spacing w:val="-12"/>
          <w:sz w:val="18"/>
        </w:rPr>
        <w:t xml:space="preserve"> </w:t>
      </w:r>
      <w:r>
        <w:rPr>
          <w:color w:val="231F20"/>
          <w:sz w:val="18"/>
        </w:rPr>
        <w:t>rental</w:t>
      </w:r>
      <w:r>
        <w:rPr>
          <w:color w:val="231F20"/>
          <w:spacing w:val="-12"/>
          <w:sz w:val="18"/>
        </w:rPr>
        <w:t xml:space="preserve"> </w:t>
      </w:r>
      <w:r>
        <w:rPr>
          <w:color w:val="231F20"/>
          <w:sz w:val="18"/>
        </w:rPr>
        <w:t>activity</w:t>
      </w:r>
      <w:r>
        <w:rPr>
          <w:color w:val="231F20"/>
          <w:spacing w:val="-12"/>
          <w:sz w:val="18"/>
        </w:rPr>
        <w:t xml:space="preserve"> </w:t>
      </w:r>
      <w:r>
        <w:rPr>
          <w:color w:val="231F20"/>
          <w:sz w:val="18"/>
        </w:rPr>
        <w:t>income</w:t>
      </w:r>
      <w:r>
        <w:rPr>
          <w:color w:val="231F20"/>
          <w:spacing w:val="-12"/>
          <w:sz w:val="18"/>
        </w:rPr>
        <w:t xml:space="preserve"> </w:t>
      </w:r>
      <w:r>
        <w:rPr>
          <w:color w:val="231F20"/>
          <w:sz w:val="18"/>
        </w:rPr>
        <w:t>from</w:t>
      </w:r>
      <w:r>
        <w:rPr>
          <w:color w:val="231F20"/>
          <w:spacing w:val="-12"/>
          <w:sz w:val="18"/>
        </w:rPr>
        <w:t xml:space="preserve"> </w:t>
      </w:r>
      <w:r>
        <w:rPr>
          <w:color w:val="231F20"/>
          <w:sz w:val="18"/>
        </w:rPr>
        <w:t>the</w:t>
      </w:r>
      <w:r>
        <w:rPr>
          <w:color w:val="231F20"/>
          <w:spacing w:val="-12"/>
          <w:sz w:val="18"/>
        </w:rPr>
        <w:t xml:space="preserve"> </w:t>
      </w:r>
      <w:r>
        <w:rPr>
          <w:color w:val="231F20"/>
          <w:sz w:val="18"/>
        </w:rPr>
        <w:t>rental</w:t>
      </w:r>
      <w:r>
        <w:rPr>
          <w:color w:val="231F20"/>
          <w:spacing w:val="-12"/>
          <w:sz w:val="18"/>
        </w:rPr>
        <w:t xml:space="preserve"> </w:t>
      </w:r>
      <w:r>
        <w:rPr>
          <w:color w:val="231F20"/>
          <w:sz w:val="18"/>
        </w:rPr>
        <w:t>of</w:t>
      </w:r>
      <w:r>
        <w:rPr>
          <w:color w:val="231F20"/>
          <w:spacing w:val="-12"/>
          <w:sz w:val="18"/>
        </w:rPr>
        <w:t xml:space="preserve"> </w:t>
      </w:r>
      <w:r>
        <w:rPr>
          <w:color w:val="231F20"/>
          <w:sz w:val="18"/>
        </w:rPr>
        <w:t>property</w:t>
      </w:r>
      <w:r>
        <w:rPr>
          <w:color w:val="231F20"/>
          <w:spacing w:val="-12"/>
          <w:sz w:val="18"/>
        </w:rPr>
        <w:t xml:space="preserve"> </w:t>
      </w:r>
      <w:r>
        <w:rPr>
          <w:color w:val="231F20"/>
          <w:sz w:val="18"/>
        </w:rPr>
        <w:t>by the</w:t>
      </w:r>
      <w:r>
        <w:rPr>
          <w:color w:val="231F20"/>
          <w:spacing w:val="-2"/>
          <w:sz w:val="18"/>
        </w:rPr>
        <w:t xml:space="preserve"> </w:t>
      </w:r>
      <w:r>
        <w:rPr>
          <w:color w:val="231F20"/>
          <w:sz w:val="18"/>
        </w:rPr>
        <w:t>partnership</w:t>
      </w:r>
      <w:r>
        <w:rPr>
          <w:color w:val="231F20"/>
          <w:spacing w:val="-2"/>
          <w:sz w:val="18"/>
        </w:rPr>
        <w:t xml:space="preserve"> </w:t>
      </w:r>
      <w:r>
        <w:rPr>
          <w:color w:val="231F20"/>
          <w:sz w:val="18"/>
        </w:rPr>
        <w:t>to</w:t>
      </w:r>
      <w:r>
        <w:rPr>
          <w:color w:val="231F20"/>
          <w:spacing w:val="-2"/>
          <w:sz w:val="18"/>
        </w:rPr>
        <w:t xml:space="preserve"> </w:t>
      </w:r>
      <w:r>
        <w:rPr>
          <w:color w:val="231F20"/>
          <w:sz w:val="18"/>
        </w:rPr>
        <w:t>a</w:t>
      </w:r>
      <w:r>
        <w:rPr>
          <w:color w:val="231F20"/>
          <w:spacing w:val="-2"/>
          <w:sz w:val="18"/>
        </w:rPr>
        <w:t xml:space="preserve"> </w:t>
      </w:r>
      <w:r>
        <w:rPr>
          <w:color w:val="231F20"/>
          <w:sz w:val="18"/>
        </w:rPr>
        <w:t>trade</w:t>
      </w:r>
      <w:r>
        <w:rPr>
          <w:color w:val="231F20"/>
          <w:spacing w:val="-2"/>
          <w:sz w:val="18"/>
        </w:rPr>
        <w:t xml:space="preserve"> </w:t>
      </w:r>
      <w:r>
        <w:rPr>
          <w:color w:val="231F20"/>
          <w:sz w:val="18"/>
        </w:rPr>
        <w:t>or</w:t>
      </w:r>
      <w:r>
        <w:rPr>
          <w:color w:val="231F20"/>
          <w:spacing w:val="-2"/>
          <w:sz w:val="18"/>
        </w:rPr>
        <w:t xml:space="preserve"> </w:t>
      </w:r>
      <w:r>
        <w:rPr>
          <w:color w:val="231F20"/>
          <w:sz w:val="18"/>
        </w:rPr>
        <w:t>business</w:t>
      </w:r>
      <w:r>
        <w:rPr>
          <w:color w:val="231F20"/>
          <w:spacing w:val="-2"/>
          <w:sz w:val="18"/>
        </w:rPr>
        <w:t xml:space="preserve"> </w:t>
      </w:r>
      <w:r>
        <w:rPr>
          <w:color w:val="231F20"/>
          <w:sz w:val="18"/>
        </w:rPr>
        <w:t>activity</w:t>
      </w:r>
      <w:r>
        <w:rPr>
          <w:color w:val="231F20"/>
          <w:spacing w:val="-2"/>
          <w:sz w:val="18"/>
        </w:rPr>
        <w:t xml:space="preserve"> </w:t>
      </w:r>
      <w:r>
        <w:rPr>
          <w:color w:val="231F20"/>
          <w:sz w:val="18"/>
        </w:rPr>
        <w:t>in</w:t>
      </w:r>
      <w:r>
        <w:rPr>
          <w:color w:val="231F20"/>
          <w:spacing w:val="-2"/>
          <w:sz w:val="18"/>
        </w:rPr>
        <w:t xml:space="preserve"> </w:t>
      </w:r>
      <w:r>
        <w:rPr>
          <w:color w:val="231F20"/>
          <w:sz w:val="18"/>
        </w:rPr>
        <w:t>which the</w:t>
      </w:r>
      <w:r>
        <w:rPr>
          <w:color w:val="231F20"/>
          <w:spacing w:val="-13"/>
          <w:sz w:val="18"/>
        </w:rPr>
        <w:t xml:space="preserve"> </w:t>
      </w:r>
      <w:r>
        <w:rPr>
          <w:color w:val="231F20"/>
          <w:sz w:val="18"/>
        </w:rPr>
        <w:t>partner</w:t>
      </w:r>
      <w:r>
        <w:rPr>
          <w:color w:val="231F20"/>
          <w:spacing w:val="-12"/>
          <w:sz w:val="18"/>
        </w:rPr>
        <w:t xml:space="preserve"> </w:t>
      </w:r>
      <w:r>
        <w:rPr>
          <w:color w:val="231F20"/>
          <w:sz w:val="18"/>
        </w:rPr>
        <w:t>had</w:t>
      </w:r>
      <w:r>
        <w:rPr>
          <w:color w:val="231F20"/>
          <w:spacing w:val="-13"/>
          <w:sz w:val="18"/>
        </w:rPr>
        <w:t xml:space="preserve"> </w:t>
      </w:r>
      <w:r>
        <w:rPr>
          <w:color w:val="231F20"/>
          <w:sz w:val="18"/>
        </w:rPr>
        <w:t>an</w:t>
      </w:r>
      <w:r>
        <w:rPr>
          <w:color w:val="231F20"/>
          <w:spacing w:val="-12"/>
          <w:sz w:val="18"/>
        </w:rPr>
        <w:t xml:space="preserve"> </w:t>
      </w:r>
      <w:r>
        <w:rPr>
          <w:color w:val="231F20"/>
          <w:sz w:val="18"/>
        </w:rPr>
        <w:t>interest</w:t>
      </w:r>
      <w:r>
        <w:rPr>
          <w:color w:val="231F20"/>
          <w:spacing w:val="-13"/>
          <w:sz w:val="18"/>
        </w:rPr>
        <w:t xml:space="preserve"> </w:t>
      </w:r>
      <w:r>
        <w:rPr>
          <w:color w:val="231F20"/>
          <w:sz w:val="18"/>
        </w:rPr>
        <w:t>(either</w:t>
      </w:r>
      <w:r>
        <w:rPr>
          <w:color w:val="231F20"/>
          <w:spacing w:val="-13"/>
          <w:sz w:val="18"/>
        </w:rPr>
        <w:t xml:space="preserve"> </w:t>
      </w:r>
      <w:r>
        <w:rPr>
          <w:color w:val="231F20"/>
          <w:sz w:val="18"/>
        </w:rPr>
        <w:t>directly</w:t>
      </w:r>
      <w:r>
        <w:rPr>
          <w:color w:val="231F20"/>
          <w:spacing w:val="-12"/>
          <w:sz w:val="18"/>
        </w:rPr>
        <w:t xml:space="preserve"> </w:t>
      </w:r>
      <w:r>
        <w:rPr>
          <w:color w:val="231F20"/>
          <w:sz w:val="18"/>
        </w:rPr>
        <w:t>or</w:t>
      </w:r>
      <w:r>
        <w:rPr>
          <w:color w:val="231F20"/>
          <w:spacing w:val="-13"/>
          <w:sz w:val="18"/>
        </w:rPr>
        <w:t xml:space="preserve"> </w:t>
      </w:r>
      <w:r>
        <w:rPr>
          <w:color w:val="231F20"/>
          <w:sz w:val="18"/>
        </w:rPr>
        <w:t>indirectly).</w:t>
      </w:r>
    </w:p>
    <w:p w:rsidR="00A33C7B" w:rsidRDefault="0089559E">
      <w:pPr>
        <w:pStyle w:val="Listenabsatz"/>
        <w:numPr>
          <w:ilvl w:val="1"/>
          <w:numId w:val="18"/>
        </w:numPr>
        <w:tabs>
          <w:tab w:val="left" w:pos="801"/>
        </w:tabs>
        <w:spacing w:before="91" w:line="237" w:lineRule="auto"/>
        <w:ind w:left="800" w:right="69" w:hanging="248"/>
        <w:rPr>
          <w:sz w:val="18"/>
        </w:rPr>
      </w:pPr>
      <w:r>
        <w:rPr>
          <w:color w:val="231F20"/>
          <w:sz w:val="18"/>
        </w:rPr>
        <w:t>Net royalty income from intangible property if the partner</w:t>
      </w:r>
      <w:r>
        <w:rPr>
          <w:color w:val="231F20"/>
          <w:spacing w:val="-13"/>
          <w:sz w:val="18"/>
        </w:rPr>
        <w:t xml:space="preserve"> </w:t>
      </w:r>
      <w:r>
        <w:rPr>
          <w:color w:val="231F20"/>
          <w:sz w:val="18"/>
        </w:rPr>
        <w:t>acquired</w:t>
      </w:r>
      <w:r>
        <w:rPr>
          <w:color w:val="231F20"/>
          <w:spacing w:val="-12"/>
          <w:sz w:val="18"/>
        </w:rPr>
        <w:t xml:space="preserve"> </w:t>
      </w:r>
      <w:r>
        <w:rPr>
          <w:color w:val="231F20"/>
          <w:sz w:val="18"/>
        </w:rPr>
        <w:t>the</w:t>
      </w:r>
      <w:r>
        <w:rPr>
          <w:color w:val="231F20"/>
          <w:spacing w:val="-13"/>
          <w:sz w:val="18"/>
        </w:rPr>
        <w:t xml:space="preserve"> </w:t>
      </w:r>
      <w:r>
        <w:rPr>
          <w:color w:val="231F20"/>
          <w:sz w:val="18"/>
        </w:rPr>
        <w:t>partner’s</w:t>
      </w:r>
      <w:r>
        <w:rPr>
          <w:color w:val="231F20"/>
          <w:spacing w:val="-12"/>
          <w:sz w:val="18"/>
        </w:rPr>
        <w:t xml:space="preserve"> </w:t>
      </w:r>
      <w:r>
        <w:rPr>
          <w:color w:val="231F20"/>
          <w:sz w:val="18"/>
        </w:rPr>
        <w:t>interest</w:t>
      </w:r>
      <w:r>
        <w:rPr>
          <w:color w:val="231F20"/>
          <w:spacing w:val="-13"/>
          <w:sz w:val="18"/>
        </w:rPr>
        <w:t xml:space="preserve"> </w:t>
      </w:r>
      <w:r>
        <w:rPr>
          <w:color w:val="231F20"/>
          <w:sz w:val="18"/>
        </w:rPr>
        <w:t>in</w:t>
      </w:r>
      <w:r>
        <w:rPr>
          <w:color w:val="231F20"/>
          <w:spacing w:val="-13"/>
          <w:sz w:val="18"/>
        </w:rPr>
        <w:t xml:space="preserve"> </w:t>
      </w:r>
      <w:r>
        <w:rPr>
          <w:color w:val="231F20"/>
          <w:sz w:val="18"/>
        </w:rPr>
        <w:t>the</w:t>
      </w:r>
      <w:r>
        <w:rPr>
          <w:color w:val="231F20"/>
          <w:spacing w:val="-12"/>
          <w:sz w:val="18"/>
        </w:rPr>
        <w:t xml:space="preserve"> </w:t>
      </w:r>
      <w:r>
        <w:rPr>
          <w:color w:val="231F20"/>
          <w:sz w:val="18"/>
        </w:rPr>
        <w:t>partnership after the partnership created the intangible property or</w:t>
      </w:r>
    </w:p>
    <w:p w:rsidR="00A33C7B" w:rsidRDefault="0089559E">
      <w:pPr>
        <w:pStyle w:val="Textkrper"/>
        <w:spacing w:before="118" w:line="237" w:lineRule="auto"/>
        <w:ind w:left="851" w:right="259"/>
        <w:jc w:val="both"/>
      </w:pPr>
      <w:r>
        <w:br w:type="column"/>
      </w:r>
      <w:r>
        <w:rPr>
          <w:color w:val="231F20"/>
        </w:rPr>
        <w:t>proceeds</w:t>
      </w:r>
      <w:r>
        <w:rPr>
          <w:color w:val="231F20"/>
          <w:spacing w:val="-11"/>
        </w:rPr>
        <w:t xml:space="preserve"> </w:t>
      </w:r>
      <w:r>
        <w:rPr>
          <w:color w:val="231F20"/>
        </w:rPr>
        <w:t>were</w:t>
      </w:r>
      <w:r>
        <w:rPr>
          <w:color w:val="231F20"/>
          <w:spacing w:val="-11"/>
        </w:rPr>
        <w:t xml:space="preserve"> </w:t>
      </w:r>
      <w:r>
        <w:rPr>
          <w:color w:val="231F20"/>
        </w:rPr>
        <w:t>used</w:t>
      </w:r>
      <w:r>
        <w:rPr>
          <w:color w:val="231F20"/>
          <w:spacing w:val="-11"/>
        </w:rPr>
        <w:t xml:space="preserve"> </w:t>
      </w:r>
      <w:r>
        <w:rPr>
          <w:color w:val="231F20"/>
        </w:rPr>
        <w:t>in</w:t>
      </w:r>
      <w:r>
        <w:rPr>
          <w:color w:val="231F20"/>
          <w:spacing w:val="-11"/>
        </w:rPr>
        <w:t xml:space="preserve"> </w:t>
      </w:r>
      <w:r>
        <w:rPr>
          <w:color w:val="231F20"/>
        </w:rPr>
        <w:t>more</w:t>
      </w:r>
      <w:r>
        <w:rPr>
          <w:color w:val="231F20"/>
          <w:spacing w:val="-11"/>
        </w:rPr>
        <w:t xml:space="preserve"> </w:t>
      </w:r>
      <w:r>
        <w:rPr>
          <w:color w:val="231F20"/>
        </w:rPr>
        <w:t>than</w:t>
      </w:r>
      <w:r>
        <w:rPr>
          <w:color w:val="231F20"/>
          <w:spacing w:val="-11"/>
        </w:rPr>
        <w:t xml:space="preserve"> </w:t>
      </w:r>
      <w:r>
        <w:rPr>
          <w:color w:val="231F20"/>
        </w:rPr>
        <w:t>one</w:t>
      </w:r>
      <w:r>
        <w:rPr>
          <w:color w:val="231F20"/>
          <w:spacing w:val="-11"/>
        </w:rPr>
        <w:t xml:space="preserve"> </w:t>
      </w:r>
      <w:r>
        <w:rPr>
          <w:color w:val="231F20"/>
        </w:rPr>
        <w:t>activity,</w:t>
      </w:r>
      <w:r>
        <w:rPr>
          <w:color w:val="231F20"/>
          <w:spacing w:val="-11"/>
        </w:rPr>
        <w:t xml:space="preserve"> </w:t>
      </w:r>
      <w:r>
        <w:rPr>
          <w:color w:val="231F20"/>
        </w:rPr>
        <w:t>allocate the</w:t>
      </w:r>
      <w:r>
        <w:rPr>
          <w:color w:val="231F20"/>
          <w:spacing w:val="-12"/>
        </w:rPr>
        <w:t xml:space="preserve"> </w:t>
      </w:r>
      <w:r>
        <w:rPr>
          <w:color w:val="231F20"/>
        </w:rPr>
        <w:t>interest</w:t>
      </w:r>
      <w:r>
        <w:rPr>
          <w:color w:val="231F20"/>
          <w:spacing w:val="-12"/>
        </w:rPr>
        <w:t xml:space="preserve"> </w:t>
      </w:r>
      <w:r>
        <w:rPr>
          <w:color w:val="231F20"/>
        </w:rPr>
        <w:t>to</w:t>
      </w:r>
      <w:r>
        <w:rPr>
          <w:color w:val="231F20"/>
          <w:spacing w:val="-12"/>
        </w:rPr>
        <w:t xml:space="preserve"> </w:t>
      </w:r>
      <w:r>
        <w:rPr>
          <w:color w:val="231F20"/>
        </w:rPr>
        <w:t>each</w:t>
      </w:r>
      <w:r>
        <w:rPr>
          <w:color w:val="231F20"/>
          <w:spacing w:val="-12"/>
        </w:rPr>
        <w:t xml:space="preserve"> </w:t>
      </w:r>
      <w:r>
        <w:rPr>
          <w:color w:val="231F20"/>
        </w:rPr>
        <w:t>activity</w:t>
      </w:r>
      <w:r>
        <w:rPr>
          <w:color w:val="231F20"/>
          <w:spacing w:val="-12"/>
        </w:rPr>
        <w:t xml:space="preserve"> </w:t>
      </w:r>
      <w:r>
        <w:rPr>
          <w:color w:val="231F20"/>
        </w:rPr>
        <w:t>based</w:t>
      </w:r>
      <w:r>
        <w:rPr>
          <w:color w:val="231F20"/>
          <w:spacing w:val="-12"/>
        </w:rPr>
        <w:t xml:space="preserve"> </w:t>
      </w:r>
      <w:r>
        <w:rPr>
          <w:color w:val="231F20"/>
        </w:rPr>
        <w:t>on</w:t>
      </w:r>
      <w:r>
        <w:rPr>
          <w:color w:val="231F20"/>
          <w:spacing w:val="-12"/>
        </w:rPr>
        <w:t xml:space="preserve"> </w:t>
      </w:r>
      <w:r>
        <w:rPr>
          <w:color w:val="231F20"/>
        </w:rPr>
        <w:t>the</w:t>
      </w:r>
      <w:r>
        <w:rPr>
          <w:color w:val="231F20"/>
          <w:spacing w:val="-12"/>
        </w:rPr>
        <w:t xml:space="preserve"> </w:t>
      </w:r>
      <w:r>
        <w:rPr>
          <w:color w:val="231F20"/>
        </w:rPr>
        <w:t>amount</w:t>
      </w:r>
      <w:r>
        <w:rPr>
          <w:color w:val="231F20"/>
          <w:spacing w:val="-12"/>
        </w:rPr>
        <w:t xml:space="preserve"> </w:t>
      </w:r>
      <w:r>
        <w:rPr>
          <w:color w:val="231F20"/>
        </w:rPr>
        <w:t>of</w:t>
      </w:r>
      <w:r>
        <w:rPr>
          <w:color w:val="231F20"/>
          <w:spacing w:val="-12"/>
        </w:rPr>
        <w:t xml:space="preserve"> </w:t>
      </w:r>
      <w:r>
        <w:rPr>
          <w:color w:val="231F20"/>
        </w:rPr>
        <w:t>the proceeds used in each activity.</w:t>
      </w:r>
    </w:p>
    <w:p w:rsidR="00A33C7B" w:rsidRDefault="0089559E">
      <w:pPr>
        <w:pStyle w:val="Textkrper"/>
        <w:spacing w:before="103" w:line="237" w:lineRule="auto"/>
        <w:ind w:left="851" w:right="87" w:hanging="245"/>
      </w:pPr>
      <w:r>
        <w:rPr>
          <w:color w:val="231F20"/>
        </w:rPr>
        <w:t>b.</w:t>
      </w:r>
      <w:r>
        <w:rPr>
          <w:color w:val="231F20"/>
          <w:spacing w:val="39"/>
        </w:rPr>
        <w:t xml:space="preserve"> </w:t>
      </w:r>
      <w:r>
        <w:rPr>
          <w:color w:val="231F20"/>
        </w:rPr>
        <w:t>Loans</w:t>
      </w:r>
      <w:r>
        <w:rPr>
          <w:color w:val="231F20"/>
          <w:spacing w:val="-12"/>
        </w:rPr>
        <w:t xml:space="preserve"> </w:t>
      </w:r>
      <w:r>
        <w:rPr>
          <w:color w:val="231F20"/>
        </w:rPr>
        <w:t>between</w:t>
      </w:r>
      <w:r>
        <w:rPr>
          <w:color w:val="231F20"/>
          <w:spacing w:val="-12"/>
        </w:rPr>
        <w:t xml:space="preserve"> </w:t>
      </w:r>
      <w:r>
        <w:rPr>
          <w:color w:val="231F20"/>
        </w:rPr>
        <w:t>the</w:t>
      </w:r>
      <w:r>
        <w:rPr>
          <w:color w:val="231F20"/>
          <w:spacing w:val="-12"/>
        </w:rPr>
        <w:t xml:space="preserve"> </w:t>
      </w:r>
      <w:r>
        <w:rPr>
          <w:color w:val="231F20"/>
        </w:rPr>
        <w:t>partnership</w:t>
      </w:r>
      <w:r>
        <w:rPr>
          <w:color w:val="231F20"/>
          <w:spacing w:val="-12"/>
        </w:rPr>
        <w:t xml:space="preserve"> </w:t>
      </w:r>
      <w:r>
        <w:rPr>
          <w:color w:val="231F20"/>
        </w:rPr>
        <w:t>and</w:t>
      </w:r>
      <w:r>
        <w:rPr>
          <w:color w:val="231F20"/>
          <w:spacing w:val="-12"/>
        </w:rPr>
        <w:t xml:space="preserve"> </w:t>
      </w:r>
      <w:r>
        <w:rPr>
          <w:color w:val="231F20"/>
        </w:rPr>
        <w:t>another</w:t>
      </w:r>
      <w:r>
        <w:rPr>
          <w:color w:val="231F20"/>
          <w:spacing w:val="-12"/>
        </w:rPr>
        <w:t xml:space="preserve"> </w:t>
      </w:r>
      <w:r>
        <w:rPr>
          <w:color w:val="231F20"/>
        </w:rPr>
        <w:t>partnership or S corporation. If the partnership’s partners have the same</w:t>
      </w:r>
      <w:r>
        <w:rPr>
          <w:color w:val="231F20"/>
          <w:spacing w:val="-6"/>
        </w:rPr>
        <w:t xml:space="preserve"> </w:t>
      </w:r>
      <w:r>
        <w:rPr>
          <w:color w:val="231F20"/>
        </w:rPr>
        <w:t>proportional</w:t>
      </w:r>
      <w:r>
        <w:rPr>
          <w:color w:val="231F20"/>
          <w:spacing w:val="-6"/>
        </w:rPr>
        <w:t xml:space="preserve"> </w:t>
      </w:r>
      <w:r>
        <w:rPr>
          <w:color w:val="231F20"/>
        </w:rPr>
        <w:t>ownership</w:t>
      </w:r>
      <w:r>
        <w:rPr>
          <w:color w:val="231F20"/>
          <w:spacing w:val="-6"/>
        </w:rPr>
        <w:t xml:space="preserve"> </w:t>
      </w:r>
      <w:r>
        <w:rPr>
          <w:color w:val="231F20"/>
        </w:rPr>
        <w:t>interest</w:t>
      </w:r>
      <w:r>
        <w:rPr>
          <w:color w:val="231F20"/>
          <w:spacing w:val="-6"/>
        </w:rPr>
        <w:t xml:space="preserve"> </w:t>
      </w:r>
      <w:r>
        <w:rPr>
          <w:color w:val="231F20"/>
        </w:rPr>
        <w:t>in</w:t>
      </w:r>
      <w:r>
        <w:rPr>
          <w:color w:val="231F20"/>
          <w:spacing w:val="-6"/>
        </w:rPr>
        <w:t xml:space="preserve"> </w:t>
      </w:r>
      <w:r>
        <w:rPr>
          <w:color w:val="231F20"/>
        </w:rPr>
        <w:t>the</w:t>
      </w:r>
      <w:r>
        <w:rPr>
          <w:color w:val="231F20"/>
          <w:spacing w:val="-6"/>
        </w:rPr>
        <w:t xml:space="preserve"> </w:t>
      </w:r>
      <w:r>
        <w:rPr>
          <w:color w:val="231F20"/>
        </w:rPr>
        <w:t>partnership and</w:t>
      </w:r>
      <w:r>
        <w:rPr>
          <w:color w:val="231F20"/>
          <w:spacing w:val="-12"/>
        </w:rPr>
        <w:t xml:space="preserve"> </w:t>
      </w:r>
      <w:r>
        <w:rPr>
          <w:color w:val="231F20"/>
        </w:rPr>
        <w:t>the</w:t>
      </w:r>
      <w:r>
        <w:rPr>
          <w:color w:val="231F20"/>
          <w:spacing w:val="-12"/>
        </w:rPr>
        <w:t xml:space="preserve"> </w:t>
      </w:r>
      <w:r>
        <w:rPr>
          <w:color w:val="231F20"/>
        </w:rPr>
        <w:t>other</w:t>
      </w:r>
      <w:r>
        <w:rPr>
          <w:color w:val="231F20"/>
          <w:spacing w:val="-12"/>
        </w:rPr>
        <w:t xml:space="preserve"> </w:t>
      </w:r>
      <w:r>
        <w:rPr>
          <w:color w:val="231F20"/>
        </w:rPr>
        <w:t>partnership</w:t>
      </w:r>
      <w:r>
        <w:rPr>
          <w:color w:val="231F20"/>
          <w:spacing w:val="-12"/>
        </w:rPr>
        <w:t xml:space="preserve"> </w:t>
      </w:r>
      <w:r>
        <w:rPr>
          <w:color w:val="231F20"/>
        </w:rPr>
        <w:t>or</w:t>
      </w:r>
      <w:r>
        <w:rPr>
          <w:color w:val="231F20"/>
          <w:spacing w:val="-12"/>
        </w:rPr>
        <w:t xml:space="preserve"> </w:t>
      </w:r>
      <w:r>
        <w:rPr>
          <w:color w:val="231F20"/>
        </w:rPr>
        <w:t>S</w:t>
      </w:r>
      <w:r>
        <w:rPr>
          <w:color w:val="231F20"/>
          <w:spacing w:val="-12"/>
        </w:rPr>
        <w:t xml:space="preserve"> </w:t>
      </w:r>
      <w:r>
        <w:rPr>
          <w:color w:val="231F20"/>
        </w:rPr>
        <w:t>corporation,</w:t>
      </w:r>
      <w:r>
        <w:rPr>
          <w:color w:val="231F20"/>
          <w:spacing w:val="-12"/>
        </w:rPr>
        <w:t xml:space="preserve"> </w:t>
      </w:r>
      <w:r>
        <w:rPr>
          <w:color w:val="231F20"/>
        </w:rPr>
        <w:t>identify</w:t>
      </w:r>
      <w:r>
        <w:rPr>
          <w:color w:val="231F20"/>
          <w:spacing w:val="-12"/>
        </w:rPr>
        <w:t xml:space="preserve"> </w:t>
      </w:r>
      <w:r>
        <w:rPr>
          <w:color w:val="231F20"/>
        </w:rPr>
        <w:t xml:space="preserve">each partner’s share of the interest income or expense from the loan. If the partnership was the borrower, also identify the activity in which the loan proceeds were used. If the loan proceeds were used in more than one activity, allocate the interest to each activity based on the amount of the proceeds used </w:t>
      </w:r>
      <w:r>
        <w:rPr>
          <w:color w:val="231F20"/>
        </w:rPr>
        <w:t>in each activity.</w:t>
      </w:r>
    </w:p>
    <w:p w:rsidR="00A33C7B" w:rsidRDefault="0089559E">
      <w:pPr>
        <w:pStyle w:val="berschrift3"/>
        <w:spacing w:before="150" w:line="247" w:lineRule="auto"/>
        <w:ind w:left="171"/>
      </w:pPr>
      <w:r>
        <w:rPr>
          <w:color w:val="231F20"/>
        </w:rPr>
        <w:t>Net</w:t>
      </w:r>
      <w:r>
        <w:rPr>
          <w:color w:val="231F20"/>
          <w:spacing w:val="-5"/>
        </w:rPr>
        <w:t xml:space="preserve"> </w:t>
      </w:r>
      <w:r>
        <w:rPr>
          <w:color w:val="231F20"/>
        </w:rPr>
        <w:t>Investment</w:t>
      </w:r>
      <w:r>
        <w:rPr>
          <w:color w:val="231F20"/>
          <w:spacing w:val="-5"/>
        </w:rPr>
        <w:t xml:space="preserve"> </w:t>
      </w:r>
      <w:r>
        <w:rPr>
          <w:color w:val="231F20"/>
        </w:rPr>
        <w:t>Income</w:t>
      </w:r>
      <w:r>
        <w:rPr>
          <w:color w:val="231F20"/>
          <w:spacing w:val="-5"/>
        </w:rPr>
        <w:t xml:space="preserve"> </w:t>
      </w:r>
      <w:r>
        <w:rPr>
          <w:color w:val="231F20"/>
        </w:rPr>
        <w:t>Tax</w:t>
      </w:r>
      <w:r>
        <w:rPr>
          <w:color w:val="231F20"/>
          <w:spacing w:val="-5"/>
        </w:rPr>
        <w:t xml:space="preserve"> </w:t>
      </w:r>
      <w:r>
        <w:rPr>
          <w:color w:val="231F20"/>
        </w:rPr>
        <w:t>(NIIT)</w:t>
      </w:r>
      <w:r>
        <w:rPr>
          <w:color w:val="231F20"/>
          <w:spacing w:val="-5"/>
        </w:rPr>
        <w:t xml:space="preserve"> </w:t>
      </w:r>
      <w:r>
        <w:rPr>
          <w:color w:val="231F20"/>
        </w:rPr>
        <w:t xml:space="preserve">Reporting </w:t>
      </w:r>
      <w:r>
        <w:rPr>
          <w:color w:val="231F20"/>
          <w:spacing w:val="-2"/>
        </w:rPr>
        <w:t>Requirements</w:t>
      </w:r>
    </w:p>
    <w:p w:rsidR="00A33C7B" w:rsidRDefault="0089559E">
      <w:pPr>
        <w:pStyle w:val="Textkrper"/>
        <w:spacing w:before="40" w:line="237" w:lineRule="auto"/>
        <w:ind w:left="171" w:right="149"/>
        <w:jc w:val="both"/>
      </w:pPr>
      <w:r>
        <w:rPr>
          <w:color w:val="231F20"/>
        </w:rPr>
        <w:t>The</w:t>
      </w:r>
      <w:r>
        <w:rPr>
          <w:color w:val="231F20"/>
          <w:spacing w:val="-12"/>
        </w:rPr>
        <w:t xml:space="preserve"> </w:t>
      </w:r>
      <w:r>
        <w:rPr>
          <w:color w:val="231F20"/>
        </w:rPr>
        <w:t>information</w:t>
      </w:r>
      <w:r>
        <w:rPr>
          <w:color w:val="231F20"/>
          <w:spacing w:val="-12"/>
        </w:rPr>
        <w:t xml:space="preserve"> </w:t>
      </w:r>
      <w:r>
        <w:rPr>
          <w:color w:val="231F20"/>
        </w:rPr>
        <w:t>described</w:t>
      </w:r>
      <w:r>
        <w:rPr>
          <w:color w:val="231F20"/>
          <w:spacing w:val="-12"/>
        </w:rPr>
        <w:t xml:space="preserve"> </w:t>
      </w:r>
      <w:r>
        <w:rPr>
          <w:color w:val="231F20"/>
        </w:rPr>
        <w:t>in</w:t>
      </w:r>
      <w:r>
        <w:rPr>
          <w:color w:val="231F20"/>
          <w:spacing w:val="-12"/>
        </w:rPr>
        <w:t xml:space="preserve"> </w:t>
      </w:r>
      <w:r>
        <w:rPr>
          <w:color w:val="231F20"/>
        </w:rPr>
        <w:t>this</w:t>
      </w:r>
      <w:r>
        <w:rPr>
          <w:color w:val="231F20"/>
          <w:spacing w:val="-12"/>
        </w:rPr>
        <w:t xml:space="preserve"> </w:t>
      </w:r>
      <w:r>
        <w:rPr>
          <w:color w:val="231F20"/>
        </w:rPr>
        <w:t>section</w:t>
      </w:r>
      <w:r>
        <w:rPr>
          <w:color w:val="231F20"/>
          <w:spacing w:val="-12"/>
        </w:rPr>
        <w:t xml:space="preserve"> </w:t>
      </w:r>
      <w:r>
        <w:rPr>
          <w:color w:val="231F20"/>
        </w:rPr>
        <w:t>should</w:t>
      </w:r>
      <w:r>
        <w:rPr>
          <w:color w:val="231F20"/>
          <w:spacing w:val="-12"/>
        </w:rPr>
        <w:t xml:space="preserve"> </w:t>
      </w:r>
      <w:r>
        <w:rPr>
          <w:color w:val="231F20"/>
        </w:rPr>
        <w:t>be</w:t>
      </w:r>
      <w:r>
        <w:rPr>
          <w:color w:val="231F20"/>
          <w:spacing w:val="-12"/>
        </w:rPr>
        <w:t xml:space="preserve"> </w:t>
      </w:r>
      <w:r>
        <w:rPr>
          <w:color w:val="231F20"/>
        </w:rPr>
        <w:t>given</w:t>
      </w:r>
      <w:r>
        <w:rPr>
          <w:color w:val="231F20"/>
          <w:spacing w:val="-12"/>
        </w:rPr>
        <w:t xml:space="preserve"> </w:t>
      </w:r>
      <w:r>
        <w:rPr>
          <w:color w:val="231F20"/>
        </w:rPr>
        <w:t>directly to</w:t>
      </w:r>
      <w:r>
        <w:rPr>
          <w:color w:val="231F20"/>
          <w:spacing w:val="-10"/>
        </w:rPr>
        <w:t xml:space="preserve"> </w:t>
      </w:r>
      <w:r>
        <w:rPr>
          <w:color w:val="231F20"/>
        </w:rPr>
        <w:t>the</w:t>
      </w:r>
      <w:r>
        <w:rPr>
          <w:color w:val="231F20"/>
          <w:spacing w:val="-10"/>
        </w:rPr>
        <w:t xml:space="preserve"> </w:t>
      </w:r>
      <w:r>
        <w:rPr>
          <w:color w:val="231F20"/>
        </w:rPr>
        <w:t>partner</w:t>
      </w:r>
      <w:r>
        <w:rPr>
          <w:color w:val="231F20"/>
          <w:spacing w:val="-10"/>
        </w:rPr>
        <w:t xml:space="preserve"> </w:t>
      </w:r>
      <w:r>
        <w:rPr>
          <w:color w:val="231F20"/>
        </w:rPr>
        <w:t>and</w:t>
      </w:r>
      <w:r>
        <w:rPr>
          <w:color w:val="231F20"/>
          <w:spacing w:val="-10"/>
        </w:rPr>
        <w:t xml:space="preserve"> </w:t>
      </w:r>
      <w:r>
        <w:rPr>
          <w:color w:val="231F20"/>
        </w:rPr>
        <w:t>shouldn’t</w:t>
      </w:r>
      <w:r>
        <w:rPr>
          <w:color w:val="231F20"/>
          <w:spacing w:val="-10"/>
        </w:rPr>
        <w:t xml:space="preserve"> </w:t>
      </w:r>
      <w:r>
        <w:rPr>
          <w:color w:val="231F20"/>
        </w:rPr>
        <w:t>be</w:t>
      </w:r>
      <w:r>
        <w:rPr>
          <w:color w:val="231F20"/>
          <w:spacing w:val="-10"/>
        </w:rPr>
        <w:t xml:space="preserve"> </w:t>
      </w:r>
      <w:r>
        <w:rPr>
          <w:color w:val="231F20"/>
        </w:rPr>
        <w:t>reported</w:t>
      </w:r>
      <w:r>
        <w:rPr>
          <w:color w:val="231F20"/>
          <w:spacing w:val="-10"/>
        </w:rPr>
        <w:t xml:space="preserve"> </w:t>
      </w:r>
      <w:r>
        <w:rPr>
          <w:color w:val="231F20"/>
        </w:rPr>
        <w:t>by</w:t>
      </w:r>
      <w:r>
        <w:rPr>
          <w:color w:val="231F20"/>
          <w:spacing w:val="-10"/>
        </w:rPr>
        <w:t xml:space="preserve"> </w:t>
      </w:r>
      <w:r>
        <w:rPr>
          <w:color w:val="231F20"/>
        </w:rPr>
        <w:t>the</w:t>
      </w:r>
      <w:r>
        <w:rPr>
          <w:color w:val="231F20"/>
          <w:spacing w:val="-10"/>
        </w:rPr>
        <w:t xml:space="preserve"> </w:t>
      </w:r>
      <w:r>
        <w:rPr>
          <w:color w:val="231F20"/>
        </w:rPr>
        <w:t>partnership</w:t>
      </w:r>
      <w:r>
        <w:rPr>
          <w:color w:val="231F20"/>
          <w:spacing w:val="-10"/>
        </w:rPr>
        <w:t xml:space="preserve"> </w:t>
      </w:r>
      <w:r>
        <w:rPr>
          <w:color w:val="231F20"/>
        </w:rPr>
        <w:t>to</w:t>
      </w:r>
      <w:r>
        <w:rPr>
          <w:color w:val="231F20"/>
          <w:spacing w:val="-10"/>
        </w:rPr>
        <w:t xml:space="preserve"> </w:t>
      </w:r>
      <w:r>
        <w:rPr>
          <w:color w:val="231F20"/>
        </w:rPr>
        <w:t xml:space="preserve">the </w:t>
      </w:r>
      <w:r>
        <w:rPr>
          <w:color w:val="231F20"/>
          <w:spacing w:val="-4"/>
        </w:rPr>
        <w:t>IRS.</w:t>
      </w:r>
    </w:p>
    <w:p w:rsidR="00A33C7B" w:rsidRDefault="0089559E">
      <w:pPr>
        <w:pStyle w:val="Textkrper"/>
        <w:spacing w:before="107" w:line="237" w:lineRule="auto"/>
        <w:ind w:left="171" w:right="87" w:firstLine="240"/>
      </w:pPr>
      <w:r>
        <w:rPr>
          <w:color w:val="231F20"/>
        </w:rPr>
        <w:t>To</w:t>
      </w:r>
      <w:r>
        <w:rPr>
          <w:color w:val="231F20"/>
          <w:spacing w:val="-1"/>
        </w:rPr>
        <w:t xml:space="preserve"> </w:t>
      </w:r>
      <w:r>
        <w:rPr>
          <w:color w:val="231F20"/>
        </w:rPr>
        <w:t>allow</w:t>
      </w:r>
      <w:r>
        <w:rPr>
          <w:color w:val="231F20"/>
          <w:spacing w:val="-1"/>
        </w:rPr>
        <w:t xml:space="preserve"> </w:t>
      </w:r>
      <w:r>
        <w:rPr>
          <w:color w:val="231F20"/>
        </w:rPr>
        <w:t>partners</w:t>
      </w:r>
      <w:r>
        <w:rPr>
          <w:color w:val="231F20"/>
          <w:spacing w:val="-1"/>
        </w:rPr>
        <w:t xml:space="preserve"> </w:t>
      </w:r>
      <w:r>
        <w:rPr>
          <w:color w:val="231F20"/>
        </w:rPr>
        <w:t>to</w:t>
      </w:r>
      <w:r>
        <w:rPr>
          <w:color w:val="231F20"/>
          <w:spacing w:val="-1"/>
        </w:rPr>
        <w:t xml:space="preserve"> </w:t>
      </w:r>
      <w:r>
        <w:rPr>
          <w:color w:val="231F20"/>
        </w:rPr>
        <w:t>correctly</w:t>
      </w:r>
      <w:r>
        <w:rPr>
          <w:color w:val="231F20"/>
          <w:spacing w:val="-1"/>
        </w:rPr>
        <w:t xml:space="preserve"> </w:t>
      </w:r>
      <w:r>
        <w:rPr>
          <w:color w:val="231F20"/>
        </w:rPr>
        <w:t>figure</w:t>
      </w:r>
      <w:r>
        <w:rPr>
          <w:color w:val="231F20"/>
          <w:spacing w:val="-1"/>
        </w:rPr>
        <w:t xml:space="preserve"> </w:t>
      </w:r>
      <w:r>
        <w:rPr>
          <w:color w:val="231F20"/>
        </w:rPr>
        <w:t>the</w:t>
      </w:r>
      <w:r>
        <w:rPr>
          <w:color w:val="231F20"/>
          <w:spacing w:val="-1"/>
        </w:rPr>
        <w:t xml:space="preserve"> </w:t>
      </w:r>
      <w:r>
        <w:rPr>
          <w:color w:val="231F20"/>
        </w:rPr>
        <w:t>NIIT</w:t>
      </w:r>
      <w:r>
        <w:rPr>
          <w:color w:val="231F20"/>
          <w:spacing w:val="-1"/>
        </w:rPr>
        <w:t xml:space="preserve"> </w:t>
      </w:r>
      <w:r>
        <w:rPr>
          <w:color w:val="231F20"/>
        </w:rPr>
        <w:t>where</w:t>
      </w:r>
      <w:r>
        <w:rPr>
          <w:color w:val="231F20"/>
          <w:spacing w:val="-1"/>
        </w:rPr>
        <w:t xml:space="preserve"> </w:t>
      </w:r>
      <w:r>
        <w:rPr>
          <w:color w:val="231F20"/>
        </w:rPr>
        <w:t>a</w:t>
      </w:r>
      <w:r>
        <w:rPr>
          <w:color w:val="231F20"/>
          <w:spacing w:val="-1"/>
        </w:rPr>
        <w:t xml:space="preserve"> </w:t>
      </w:r>
      <w:r>
        <w:rPr>
          <w:color w:val="231F20"/>
        </w:rPr>
        <w:t>partner disposes</w:t>
      </w:r>
      <w:r>
        <w:rPr>
          <w:color w:val="231F20"/>
          <w:spacing w:val="-9"/>
        </w:rPr>
        <w:t xml:space="preserve"> </w:t>
      </w:r>
      <w:r>
        <w:rPr>
          <w:color w:val="231F20"/>
        </w:rPr>
        <w:t>of</w:t>
      </w:r>
      <w:r>
        <w:rPr>
          <w:color w:val="231F20"/>
          <w:spacing w:val="-9"/>
        </w:rPr>
        <w:t xml:space="preserve"> </w:t>
      </w:r>
      <w:r>
        <w:rPr>
          <w:color w:val="231F20"/>
        </w:rPr>
        <w:t>an</w:t>
      </w:r>
      <w:r>
        <w:rPr>
          <w:color w:val="231F20"/>
          <w:spacing w:val="-9"/>
        </w:rPr>
        <w:t xml:space="preserve"> </w:t>
      </w:r>
      <w:r>
        <w:rPr>
          <w:color w:val="231F20"/>
        </w:rPr>
        <w:t>interest</w:t>
      </w:r>
      <w:r>
        <w:rPr>
          <w:color w:val="231F20"/>
          <w:spacing w:val="-9"/>
        </w:rPr>
        <w:t xml:space="preserve"> </w:t>
      </w:r>
      <w:r>
        <w:rPr>
          <w:color w:val="231F20"/>
        </w:rPr>
        <w:t>in</w:t>
      </w:r>
      <w:r>
        <w:rPr>
          <w:color w:val="231F20"/>
          <w:spacing w:val="-9"/>
        </w:rPr>
        <w:t xml:space="preserve"> </w:t>
      </w:r>
      <w:r>
        <w:rPr>
          <w:color w:val="231F20"/>
        </w:rPr>
        <w:t>the</w:t>
      </w:r>
      <w:r>
        <w:rPr>
          <w:color w:val="231F20"/>
          <w:spacing w:val="-9"/>
        </w:rPr>
        <w:t xml:space="preserve"> </w:t>
      </w:r>
      <w:r>
        <w:rPr>
          <w:color w:val="231F20"/>
        </w:rPr>
        <w:t>partnership</w:t>
      </w:r>
      <w:r>
        <w:rPr>
          <w:color w:val="231F20"/>
          <w:spacing w:val="-9"/>
        </w:rPr>
        <w:t xml:space="preserve"> </w:t>
      </w:r>
      <w:r>
        <w:rPr>
          <w:color w:val="231F20"/>
        </w:rPr>
        <w:t>during</w:t>
      </w:r>
      <w:r>
        <w:rPr>
          <w:color w:val="231F20"/>
          <w:spacing w:val="-9"/>
        </w:rPr>
        <w:t xml:space="preserve"> </w:t>
      </w:r>
      <w:r>
        <w:rPr>
          <w:color w:val="231F20"/>
        </w:rPr>
        <w:t>the</w:t>
      </w:r>
      <w:r>
        <w:rPr>
          <w:color w:val="231F20"/>
          <w:spacing w:val="-9"/>
        </w:rPr>
        <w:t xml:space="preserve"> </w:t>
      </w:r>
      <w:r>
        <w:rPr>
          <w:color w:val="231F20"/>
        </w:rPr>
        <w:t>tax</w:t>
      </w:r>
      <w:r>
        <w:rPr>
          <w:color w:val="231F20"/>
          <w:spacing w:val="-9"/>
        </w:rPr>
        <w:t xml:space="preserve"> </w:t>
      </w:r>
      <w:r>
        <w:rPr>
          <w:color w:val="231F20"/>
        </w:rPr>
        <w:t>year,</w:t>
      </w:r>
      <w:r>
        <w:rPr>
          <w:color w:val="231F20"/>
          <w:spacing w:val="-9"/>
        </w:rPr>
        <w:t xml:space="preserve"> </w:t>
      </w:r>
      <w:r>
        <w:rPr>
          <w:color w:val="231F20"/>
        </w:rPr>
        <w:t>the partnership may be required to provide the partner with certain information.</w:t>
      </w:r>
      <w:r>
        <w:rPr>
          <w:color w:val="231F20"/>
          <w:spacing w:val="-6"/>
        </w:rPr>
        <w:t xml:space="preserve"> </w:t>
      </w:r>
      <w:r>
        <w:rPr>
          <w:color w:val="231F20"/>
        </w:rPr>
        <w:t>The</w:t>
      </w:r>
      <w:r>
        <w:rPr>
          <w:color w:val="231F20"/>
          <w:spacing w:val="-6"/>
        </w:rPr>
        <w:t xml:space="preserve"> </w:t>
      </w:r>
      <w:r>
        <w:rPr>
          <w:color w:val="231F20"/>
        </w:rPr>
        <w:t>NIIT</w:t>
      </w:r>
      <w:r>
        <w:rPr>
          <w:color w:val="231F20"/>
          <w:spacing w:val="-6"/>
        </w:rPr>
        <w:t xml:space="preserve"> </w:t>
      </w:r>
      <w:r>
        <w:rPr>
          <w:color w:val="231F20"/>
        </w:rPr>
        <w:t>is</w:t>
      </w:r>
      <w:r>
        <w:rPr>
          <w:color w:val="231F20"/>
          <w:spacing w:val="-6"/>
        </w:rPr>
        <w:t xml:space="preserve"> </w:t>
      </w:r>
      <w:r>
        <w:rPr>
          <w:color w:val="231F20"/>
        </w:rPr>
        <w:t>a</w:t>
      </w:r>
      <w:r>
        <w:rPr>
          <w:color w:val="231F20"/>
          <w:spacing w:val="-6"/>
        </w:rPr>
        <w:t xml:space="preserve"> </w:t>
      </w:r>
      <w:r>
        <w:rPr>
          <w:color w:val="231F20"/>
        </w:rPr>
        <w:t>tax</w:t>
      </w:r>
      <w:r>
        <w:rPr>
          <w:color w:val="231F20"/>
          <w:spacing w:val="-6"/>
        </w:rPr>
        <w:t xml:space="preserve"> </w:t>
      </w:r>
      <w:r>
        <w:rPr>
          <w:color w:val="231F20"/>
        </w:rPr>
        <w:t>imposed</w:t>
      </w:r>
      <w:r>
        <w:rPr>
          <w:color w:val="231F20"/>
          <w:spacing w:val="-6"/>
        </w:rPr>
        <w:t xml:space="preserve"> </w:t>
      </w:r>
      <w:r>
        <w:rPr>
          <w:color w:val="231F20"/>
        </w:rPr>
        <w:t>on</w:t>
      </w:r>
      <w:r>
        <w:rPr>
          <w:color w:val="231F20"/>
          <w:spacing w:val="-6"/>
        </w:rPr>
        <w:t xml:space="preserve"> </w:t>
      </w:r>
      <w:r>
        <w:rPr>
          <w:color w:val="231F20"/>
        </w:rPr>
        <w:t>an</w:t>
      </w:r>
      <w:r>
        <w:rPr>
          <w:color w:val="231F20"/>
          <w:spacing w:val="-6"/>
        </w:rPr>
        <w:t xml:space="preserve"> </w:t>
      </w:r>
      <w:r>
        <w:rPr>
          <w:color w:val="231F20"/>
        </w:rPr>
        <w:t>individual’s,</w:t>
      </w:r>
      <w:r>
        <w:rPr>
          <w:color w:val="231F20"/>
          <w:spacing w:val="-6"/>
        </w:rPr>
        <w:t xml:space="preserve"> </w:t>
      </w:r>
      <w:r>
        <w:rPr>
          <w:color w:val="231F20"/>
        </w:rPr>
        <w:t>trust’s, or estate’s net investment income. Net investment income includes</w:t>
      </w:r>
      <w:r>
        <w:rPr>
          <w:color w:val="231F20"/>
          <w:spacing w:val="-11"/>
        </w:rPr>
        <w:t xml:space="preserve"> </w:t>
      </w:r>
      <w:r>
        <w:rPr>
          <w:color w:val="231F20"/>
        </w:rPr>
        <w:t>the</w:t>
      </w:r>
      <w:r>
        <w:rPr>
          <w:color w:val="231F20"/>
          <w:spacing w:val="-11"/>
        </w:rPr>
        <w:t xml:space="preserve"> </w:t>
      </w:r>
      <w:r>
        <w:rPr>
          <w:color w:val="231F20"/>
        </w:rPr>
        <w:t>net</w:t>
      </w:r>
      <w:r>
        <w:rPr>
          <w:color w:val="231F20"/>
          <w:spacing w:val="-10"/>
        </w:rPr>
        <w:t xml:space="preserve"> </w:t>
      </w:r>
      <w:r>
        <w:rPr>
          <w:color w:val="231F20"/>
        </w:rPr>
        <w:t>gains</w:t>
      </w:r>
      <w:r>
        <w:rPr>
          <w:color w:val="231F20"/>
          <w:spacing w:val="-11"/>
        </w:rPr>
        <w:t xml:space="preserve"> </w:t>
      </w:r>
      <w:r>
        <w:rPr>
          <w:color w:val="231F20"/>
        </w:rPr>
        <w:t>or</w:t>
      </w:r>
      <w:r>
        <w:rPr>
          <w:color w:val="231F20"/>
          <w:spacing w:val="-11"/>
        </w:rPr>
        <w:t xml:space="preserve"> </w:t>
      </w:r>
      <w:r>
        <w:rPr>
          <w:color w:val="231F20"/>
        </w:rPr>
        <w:t>losses</w:t>
      </w:r>
      <w:r>
        <w:rPr>
          <w:color w:val="231F20"/>
          <w:spacing w:val="-11"/>
        </w:rPr>
        <w:t xml:space="preserve"> </w:t>
      </w:r>
      <w:r>
        <w:rPr>
          <w:color w:val="231F20"/>
        </w:rPr>
        <w:t>from</w:t>
      </w:r>
      <w:r>
        <w:rPr>
          <w:color w:val="231F20"/>
          <w:spacing w:val="-11"/>
        </w:rPr>
        <w:t xml:space="preserve"> </w:t>
      </w:r>
      <w:r>
        <w:rPr>
          <w:color w:val="231F20"/>
        </w:rPr>
        <w:t>the</w:t>
      </w:r>
      <w:r>
        <w:rPr>
          <w:color w:val="231F20"/>
          <w:spacing w:val="-11"/>
        </w:rPr>
        <w:t xml:space="preserve"> </w:t>
      </w:r>
      <w:r>
        <w:rPr>
          <w:color w:val="231F20"/>
        </w:rPr>
        <w:t>sale</w:t>
      </w:r>
      <w:r>
        <w:rPr>
          <w:color w:val="231F20"/>
          <w:spacing w:val="-11"/>
        </w:rPr>
        <w:t xml:space="preserve"> </w:t>
      </w:r>
      <w:r>
        <w:rPr>
          <w:color w:val="231F20"/>
        </w:rPr>
        <w:t>of</w:t>
      </w:r>
      <w:r>
        <w:rPr>
          <w:color w:val="231F20"/>
          <w:spacing w:val="-11"/>
        </w:rPr>
        <w:t xml:space="preserve"> </w:t>
      </w:r>
      <w:r>
        <w:rPr>
          <w:color w:val="231F20"/>
        </w:rPr>
        <w:t>an</w:t>
      </w:r>
      <w:r>
        <w:rPr>
          <w:color w:val="231F20"/>
          <w:spacing w:val="-11"/>
        </w:rPr>
        <w:t xml:space="preserve"> </w:t>
      </w:r>
      <w:r>
        <w:rPr>
          <w:color w:val="231F20"/>
        </w:rPr>
        <w:t>interest</w:t>
      </w:r>
      <w:r>
        <w:rPr>
          <w:color w:val="231F20"/>
          <w:spacing w:val="-11"/>
        </w:rPr>
        <w:t xml:space="preserve"> </w:t>
      </w:r>
      <w:r>
        <w:rPr>
          <w:color w:val="231F20"/>
        </w:rPr>
        <w:t>in</w:t>
      </w:r>
      <w:r>
        <w:rPr>
          <w:color w:val="231F20"/>
          <w:spacing w:val="-11"/>
        </w:rPr>
        <w:t xml:space="preserve"> </w:t>
      </w:r>
      <w:r>
        <w:rPr>
          <w:color w:val="231F20"/>
        </w:rPr>
        <w:t>the partnership.</w:t>
      </w:r>
      <w:r>
        <w:rPr>
          <w:color w:val="231F20"/>
          <w:spacing w:val="-3"/>
        </w:rPr>
        <w:t xml:space="preserve"> </w:t>
      </w:r>
      <w:r>
        <w:rPr>
          <w:color w:val="231F20"/>
        </w:rPr>
        <w:t>A</w:t>
      </w:r>
      <w:r>
        <w:rPr>
          <w:color w:val="231F20"/>
          <w:spacing w:val="-3"/>
        </w:rPr>
        <w:t xml:space="preserve"> </w:t>
      </w:r>
      <w:r>
        <w:rPr>
          <w:color w:val="231F20"/>
        </w:rPr>
        <w:t>partner</w:t>
      </w:r>
      <w:r>
        <w:rPr>
          <w:color w:val="231F20"/>
          <w:spacing w:val="-3"/>
        </w:rPr>
        <w:t xml:space="preserve"> </w:t>
      </w:r>
      <w:r>
        <w:rPr>
          <w:color w:val="231F20"/>
        </w:rPr>
        <w:t>who</w:t>
      </w:r>
      <w:r>
        <w:rPr>
          <w:color w:val="231F20"/>
          <w:spacing w:val="-3"/>
        </w:rPr>
        <w:t xml:space="preserve"> </w:t>
      </w:r>
      <w:r>
        <w:rPr>
          <w:color w:val="231F20"/>
        </w:rPr>
        <w:t>is</w:t>
      </w:r>
      <w:r>
        <w:rPr>
          <w:color w:val="231F20"/>
          <w:spacing w:val="-3"/>
        </w:rPr>
        <w:t xml:space="preserve"> </w:t>
      </w:r>
      <w:r>
        <w:rPr>
          <w:color w:val="231F20"/>
        </w:rPr>
        <w:t>actively</w:t>
      </w:r>
      <w:r>
        <w:rPr>
          <w:color w:val="231F20"/>
          <w:spacing w:val="-3"/>
        </w:rPr>
        <w:t xml:space="preserve"> </w:t>
      </w:r>
      <w:r>
        <w:rPr>
          <w:color w:val="231F20"/>
        </w:rPr>
        <w:t>involved</w:t>
      </w:r>
      <w:r>
        <w:rPr>
          <w:color w:val="231F20"/>
          <w:spacing w:val="-3"/>
        </w:rPr>
        <w:t xml:space="preserve"> </w:t>
      </w:r>
      <w:r>
        <w:rPr>
          <w:color w:val="231F20"/>
        </w:rPr>
        <w:t>in</w:t>
      </w:r>
      <w:r>
        <w:rPr>
          <w:color w:val="231F20"/>
          <w:spacing w:val="-3"/>
        </w:rPr>
        <w:t xml:space="preserve"> </w:t>
      </w:r>
      <w:r>
        <w:rPr>
          <w:color w:val="231F20"/>
        </w:rPr>
        <w:t>one</w:t>
      </w:r>
      <w:r>
        <w:rPr>
          <w:color w:val="231F20"/>
          <w:spacing w:val="-3"/>
        </w:rPr>
        <w:t xml:space="preserve"> </w:t>
      </w:r>
      <w:r>
        <w:rPr>
          <w:color w:val="231F20"/>
        </w:rPr>
        <w:t>or</w:t>
      </w:r>
      <w:r>
        <w:rPr>
          <w:color w:val="231F20"/>
          <w:spacing w:val="-3"/>
        </w:rPr>
        <w:t xml:space="preserve"> </w:t>
      </w:r>
      <w:r>
        <w:rPr>
          <w:color w:val="231F20"/>
        </w:rPr>
        <w:t>more</w:t>
      </w:r>
      <w:r>
        <w:rPr>
          <w:color w:val="231F20"/>
          <w:spacing w:val="-3"/>
        </w:rPr>
        <w:t xml:space="preserve"> </w:t>
      </w:r>
      <w:r>
        <w:rPr>
          <w:color w:val="231F20"/>
        </w:rPr>
        <w:t>of the partnership’s or lower-tier pass-through entities’ trades or businesses (other than trading in financial instruments or commodities)</w:t>
      </w:r>
      <w:r>
        <w:rPr>
          <w:color w:val="231F20"/>
          <w:spacing w:val="-9"/>
        </w:rPr>
        <w:t xml:space="preserve"> </w:t>
      </w:r>
      <w:r>
        <w:rPr>
          <w:color w:val="231F20"/>
        </w:rPr>
        <w:t>can</w:t>
      </w:r>
      <w:r>
        <w:rPr>
          <w:color w:val="231F20"/>
          <w:spacing w:val="-9"/>
        </w:rPr>
        <w:t xml:space="preserve"> </w:t>
      </w:r>
      <w:r>
        <w:rPr>
          <w:color w:val="231F20"/>
        </w:rPr>
        <w:t>reduce</w:t>
      </w:r>
      <w:r>
        <w:rPr>
          <w:color w:val="231F20"/>
          <w:spacing w:val="-10"/>
        </w:rPr>
        <w:t xml:space="preserve"> </w:t>
      </w:r>
      <w:r>
        <w:rPr>
          <w:color w:val="231F20"/>
        </w:rPr>
        <w:t>the</w:t>
      </w:r>
      <w:r>
        <w:rPr>
          <w:color w:val="231F20"/>
          <w:spacing w:val="-10"/>
        </w:rPr>
        <w:t xml:space="preserve"> </w:t>
      </w:r>
      <w:r>
        <w:rPr>
          <w:color w:val="231F20"/>
        </w:rPr>
        <w:t>amount</w:t>
      </w:r>
      <w:r>
        <w:rPr>
          <w:color w:val="231F20"/>
          <w:spacing w:val="-10"/>
        </w:rPr>
        <w:t xml:space="preserve"> </w:t>
      </w:r>
      <w:r>
        <w:rPr>
          <w:color w:val="231F20"/>
        </w:rPr>
        <w:t>of</w:t>
      </w:r>
      <w:r>
        <w:rPr>
          <w:color w:val="231F20"/>
          <w:spacing w:val="-10"/>
        </w:rPr>
        <w:t xml:space="preserve"> </w:t>
      </w:r>
      <w:r>
        <w:rPr>
          <w:color w:val="231F20"/>
        </w:rPr>
        <w:t>the</w:t>
      </w:r>
      <w:r>
        <w:rPr>
          <w:color w:val="231F20"/>
          <w:spacing w:val="-10"/>
        </w:rPr>
        <w:t xml:space="preserve"> </w:t>
      </w:r>
      <w:r>
        <w:rPr>
          <w:color w:val="231F20"/>
        </w:rPr>
        <w:t>gain</w:t>
      </w:r>
      <w:r>
        <w:rPr>
          <w:color w:val="231F20"/>
          <w:spacing w:val="-10"/>
        </w:rPr>
        <w:t xml:space="preserve"> </w:t>
      </w:r>
      <w:r>
        <w:rPr>
          <w:color w:val="231F20"/>
        </w:rPr>
        <w:t>or</w:t>
      </w:r>
      <w:r>
        <w:rPr>
          <w:color w:val="231F20"/>
          <w:spacing w:val="-10"/>
        </w:rPr>
        <w:t xml:space="preserve"> </w:t>
      </w:r>
      <w:r>
        <w:rPr>
          <w:color w:val="231F20"/>
        </w:rPr>
        <w:t>loss</w:t>
      </w:r>
      <w:r>
        <w:rPr>
          <w:color w:val="231F20"/>
          <w:spacing w:val="-10"/>
        </w:rPr>
        <w:t xml:space="preserve"> </w:t>
      </w:r>
      <w:r>
        <w:rPr>
          <w:color w:val="231F20"/>
        </w:rPr>
        <w:t>from</w:t>
      </w:r>
      <w:r>
        <w:rPr>
          <w:color w:val="231F20"/>
          <w:spacing w:val="-10"/>
        </w:rPr>
        <w:t xml:space="preserve"> </w:t>
      </w:r>
      <w:r>
        <w:rPr>
          <w:color w:val="231F20"/>
        </w:rPr>
        <w:t>the sale of the partnership or lower-tier pass-through entity interest included in its net investment income. However, to figure its net investment</w:t>
      </w:r>
      <w:r>
        <w:rPr>
          <w:color w:val="231F20"/>
          <w:spacing w:val="-3"/>
        </w:rPr>
        <w:t xml:space="preserve"> </w:t>
      </w:r>
      <w:r>
        <w:rPr>
          <w:color w:val="231F20"/>
        </w:rPr>
        <w:t>income,</w:t>
      </w:r>
      <w:r>
        <w:rPr>
          <w:color w:val="231F20"/>
          <w:spacing w:val="-3"/>
        </w:rPr>
        <w:t xml:space="preserve"> </w:t>
      </w:r>
      <w:r>
        <w:rPr>
          <w:color w:val="231F20"/>
        </w:rPr>
        <w:t>the</w:t>
      </w:r>
      <w:r>
        <w:rPr>
          <w:color w:val="231F20"/>
          <w:spacing w:val="-3"/>
        </w:rPr>
        <w:t xml:space="preserve"> </w:t>
      </w:r>
      <w:r>
        <w:rPr>
          <w:color w:val="231F20"/>
        </w:rPr>
        <w:t>active</w:t>
      </w:r>
      <w:r>
        <w:rPr>
          <w:color w:val="231F20"/>
          <w:spacing w:val="-3"/>
        </w:rPr>
        <w:t xml:space="preserve"> </w:t>
      </w:r>
      <w:r>
        <w:rPr>
          <w:color w:val="231F20"/>
        </w:rPr>
        <w:t>partner</w:t>
      </w:r>
      <w:r>
        <w:rPr>
          <w:color w:val="231F20"/>
          <w:spacing w:val="-3"/>
        </w:rPr>
        <w:t xml:space="preserve"> </w:t>
      </w:r>
      <w:r>
        <w:rPr>
          <w:color w:val="231F20"/>
        </w:rPr>
        <w:t>needs</w:t>
      </w:r>
      <w:r>
        <w:rPr>
          <w:color w:val="231F20"/>
          <w:spacing w:val="-2"/>
        </w:rPr>
        <w:t xml:space="preserve"> </w:t>
      </w:r>
      <w:r>
        <w:rPr>
          <w:color w:val="231F20"/>
        </w:rPr>
        <w:t>certain</w:t>
      </w:r>
      <w:r>
        <w:rPr>
          <w:color w:val="231F20"/>
          <w:spacing w:val="-3"/>
        </w:rPr>
        <w:t xml:space="preserve"> </w:t>
      </w:r>
      <w:r>
        <w:rPr>
          <w:color w:val="231F20"/>
        </w:rPr>
        <w:t>information from the partnership.</w:t>
      </w:r>
    </w:p>
    <w:p w:rsidR="00A33C7B" w:rsidRDefault="0089559E">
      <w:pPr>
        <w:pStyle w:val="Textkrper"/>
        <w:spacing w:before="97" w:line="237" w:lineRule="auto"/>
        <w:ind w:left="171" w:right="87" w:firstLine="240"/>
      </w:pPr>
      <w:r>
        <w:rPr>
          <w:color w:val="231F20"/>
          <w:spacing w:val="-2"/>
        </w:rPr>
        <w:t xml:space="preserve">Generally, the partnership must provide certain information to </w:t>
      </w:r>
      <w:r>
        <w:rPr>
          <w:color w:val="231F20"/>
        </w:rPr>
        <w:t>the</w:t>
      </w:r>
      <w:r>
        <w:rPr>
          <w:color w:val="231F20"/>
          <w:spacing w:val="-4"/>
        </w:rPr>
        <w:t xml:space="preserve"> </w:t>
      </w:r>
      <w:r>
        <w:rPr>
          <w:color w:val="231F20"/>
        </w:rPr>
        <w:t>partner</w:t>
      </w:r>
      <w:r>
        <w:rPr>
          <w:color w:val="231F20"/>
          <w:spacing w:val="-4"/>
        </w:rPr>
        <w:t xml:space="preserve"> </w:t>
      </w:r>
      <w:r>
        <w:rPr>
          <w:color w:val="231F20"/>
        </w:rPr>
        <w:t>if</w:t>
      </w:r>
      <w:r>
        <w:rPr>
          <w:color w:val="231F20"/>
          <w:spacing w:val="-4"/>
        </w:rPr>
        <w:t xml:space="preserve"> </w:t>
      </w:r>
      <w:r>
        <w:rPr>
          <w:color w:val="231F20"/>
        </w:rPr>
        <w:t>the</w:t>
      </w:r>
      <w:r>
        <w:rPr>
          <w:color w:val="231F20"/>
          <w:spacing w:val="-4"/>
        </w:rPr>
        <w:t xml:space="preserve"> </w:t>
      </w:r>
      <w:r>
        <w:rPr>
          <w:color w:val="231F20"/>
        </w:rPr>
        <w:t>partnership</w:t>
      </w:r>
      <w:r>
        <w:rPr>
          <w:color w:val="231F20"/>
          <w:spacing w:val="-4"/>
        </w:rPr>
        <w:t xml:space="preserve"> </w:t>
      </w:r>
      <w:r>
        <w:rPr>
          <w:color w:val="231F20"/>
        </w:rPr>
        <w:t>knows,</w:t>
      </w:r>
      <w:r>
        <w:rPr>
          <w:color w:val="231F20"/>
          <w:spacing w:val="-4"/>
        </w:rPr>
        <w:t xml:space="preserve"> </w:t>
      </w:r>
      <w:r>
        <w:rPr>
          <w:color w:val="231F20"/>
        </w:rPr>
        <w:t>or</w:t>
      </w:r>
      <w:r>
        <w:rPr>
          <w:color w:val="231F20"/>
          <w:spacing w:val="-4"/>
        </w:rPr>
        <w:t xml:space="preserve"> </w:t>
      </w:r>
      <w:r>
        <w:rPr>
          <w:color w:val="231F20"/>
        </w:rPr>
        <w:t>has</w:t>
      </w:r>
      <w:r>
        <w:rPr>
          <w:color w:val="231F20"/>
          <w:spacing w:val="-3"/>
        </w:rPr>
        <w:t xml:space="preserve"> </w:t>
      </w:r>
      <w:r>
        <w:rPr>
          <w:color w:val="231F20"/>
        </w:rPr>
        <w:t>reason</w:t>
      </w:r>
      <w:r>
        <w:rPr>
          <w:color w:val="231F20"/>
          <w:spacing w:val="-4"/>
        </w:rPr>
        <w:t xml:space="preserve"> </w:t>
      </w:r>
      <w:r>
        <w:rPr>
          <w:color w:val="231F20"/>
        </w:rPr>
        <w:t>to</w:t>
      </w:r>
      <w:r>
        <w:rPr>
          <w:color w:val="231F20"/>
          <w:spacing w:val="-4"/>
        </w:rPr>
        <w:t xml:space="preserve"> </w:t>
      </w:r>
      <w:r>
        <w:rPr>
          <w:color w:val="231F20"/>
        </w:rPr>
        <w:t>know,</w:t>
      </w:r>
      <w:r>
        <w:rPr>
          <w:color w:val="231F20"/>
          <w:spacing w:val="-4"/>
        </w:rPr>
        <w:t xml:space="preserve"> </w:t>
      </w:r>
      <w:r>
        <w:rPr>
          <w:color w:val="231F20"/>
        </w:rPr>
        <w:t xml:space="preserve">the </w:t>
      </w:r>
      <w:r>
        <w:rPr>
          <w:color w:val="231F20"/>
          <w:spacing w:val="-2"/>
        </w:rPr>
        <w:t>following.</w:t>
      </w:r>
    </w:p>
    <w:p w:rsidR="00A33C7B" w:rsidRDefault="0089559E">
      <w:pPr>
        <w:pStyle w:val="Listenabsatz"/>
        <w:numPr>
          <w:ilvl w:val="0"/>
          <w:numId w:val="17"/>
        </w:numPr>
        <w:tabs>
          <w:tab w:val="left" w:pos="512"/>
        </w:tabs>
        <w:spacing w:line="199" w:lineRule="exact"/>
        <w:ind w:hanging="221"/>
        <w:rPr>
          <w:sz w:val="18"/>
        </w:rPr>
      </w:pPr>
      <w:r>
        <w:rPr>
          <w:color w:val="231F20"/>
          <w:position w:val="1"/>
          <w:sz w:val="18"/>
        </w:rPr>
        <w:t>The</w:t>
      </w:r>
      <w:r>
        <w:rPr>
          <w:color w:val="231F20"/>
          <w:spacing w:val="-12"/>
          <w:position w:val="1"/>
          <w:sz w:val="18"/>
        </w:rPr>
        <w:t xml:space="preserve"> </w:t>
      </w:r>
      <w:r>
        <w:rPr>
          <w:color w:val="231F20"/>
          <w:position w:val="1"/>
          <w:sz w:val="18"/>
        </w:rPr>
        <w:t>partner</w:t>
      </w:r>
      <w:r>
        <w:rPr>
          <w:color w:val="231F20"/>
          <w:spacing w:val="-11"/>
          <w:position w:val="1"/>
          <w:sz w:val="18"/>
        </w:rPr>
        <w:t xml:space="preserve"> </w:t>
      </w:r>
      <w:r>
        <w:rPr>
          <w:color w:val="231F20"/>
          <w:position w:val="1"/>
          <w:sz w:val="18"/>
        </w:rPr>
        <w:t>disposed</w:t>
      </w:r>
      <w:r>
        <w:rPr>
          <w:color w:val="231F20"/>
          <w:spacing w:val="-11"/>
          <w:position w:val="1"/>
          <w:sz w:val="18"/>
        </w:rPr>
        <w:t xml:space="preserve"> </w:t>
      </w:r>
      <w:r>
        <w:rPr>
          <w:color w:val="231F20"/>
          <w:position w:val="1"/>
          <w:sz w:val="18"/>
        </w:rPr>
        <w:t>of</w:t>
      </w:r>
      <w:r>
        <w:rPr>
          <w:color w:val="231F20"/>
          <w:spacing w:val="-11"/>
          <w:position w:val="1"/>
          <w:sz w:val="18"/>
        </w:rPr>
        <w:t xml:space="preserve"> </w:t>
      </w:r>
      <w:r>
        <w:rPr>
          <w:color w:val="231F20"/>
          <w:position w:val="1"/>
          <w:sz w:val="18"/>
        </w:rPr>
        <w:t>an</w:t>
      </w:r>
      <w:r>
        <w:rPr>
          <w:color w:val="231F20"/>
          <w:spacing w:val="-11"/>
          <w:position w:val="1"/>
          <w:sz w:val="18"/>
        </w:rPr>
        <w:t xml:space="preserve"> </w:t>
      </w:r>
      <w:r>
        <w:rPr>
          <w:color w:val="231F20"/>
          <w:position w:val="1"/>
          <w:sz w:val="18"/>
        </w:rPr>
        <w:t>interest</w:t>
      </w:r>
      <w:r>
        <w:rPr>
          <w:color w:val="231F20"/>
          <w:spacing w:val="-12"/>
          <w:position w:val="1"/>
          <w:sz w:val="18"/>
        </w:rPr>
        <w:t xml:space="preserve"> </w:t>
      </w:r>
      <w:r>
        <w:rPr>
          <w:color w:val="231F20"/>
          <w:position w:val="1"/>
          <w:sz w:val="18"/>
        </w:rPr>
        <w:t>in</w:t>
      </w:r>
      <w:r>
        <w:rPr>
          <w:color w:val="231F20"/>
          <w:spacing w:val="-11"/>
          <w:position w:val="1"/>
          <w:sz w:val="18"/>
        </w:rPr>
        <w:t xml:space="preserve"> </w:t>
      </w:r>
      <w:r>
        <w:rPr>
          <w:color w:val="231F20"/>
          <w:position w:val="1"/>
          <w:sz w:val="18"/>
        </w:rPr>
        <w:t>the</w:t>
      </w:r>
      <w:r>
        <w:rPr>
          <w:color w:val="231F20"/>
          <w:spacing w:val="-11"/>
          <w:position w:val="1"/>
          <w:sz w:val="18"/>
        </w:rPr>
        <w:t xml:space="preserve"> </w:t>
      </w:r>
      <w:r>
        <w:rPr>
          <w:color w:val="231F20"/>
          <w:spacing w:val="-2"/>
          <w:position w:val="1"/>
          <w:sz w:val="18"/>
        </w:rPr>
        <w:t>partnership.</w:t>
      </w:r>
    </w:p>
    <w:p w:rsidR="00A33C7B" w:rsidRDefault="0089559E">
      <w:pPr>
        <w:pStyle w:val="Listenabsatz"/>
        <w:numPr>
          <w:ilvl w:val="0"/>
          <w:numId w:val="17"/>
        </w:numPr>
        <w:tabs>
          <w:tab w:val="left" w:pos="512"/>
        </w:tabs>
        <w:spacing w:line="232" w:lineRule="auto"/>
        <w:ind w:right="223" w:hanging="221"/>
        <w:rPr>
          <w:sz w:val="18"/>
        </w:rPr>
      </w:pPr>
      <w:r>
        <w:rPr>
          <w:color w:val="231F20"/>
          <w:position w:val="1"/>
          <w:sz w:val="18"/>
        </w:rPr>
        <w:t xml:space="preserve">The partner materially participates (within the meaning of </w:t>
      </w:r>
      <w:r>
        <w:rPr>
          <w:color w:val="231F20"/>
          <w:sz w:val="18"/>
        </w:rPr>
        <w:t>the</w:t>
      </w:r>
      <w:r>
        <w:rPr>
          <w:color w:val="231F20"/>
          <w:spacing w:val="-5"/>
          <w:sz w:val="18"/>
        </w:rPr>
        <w:t xml:space="preserve"> </w:t>
      </w:r>
      <w:r>
        <w:rPr>
          <w:color w:val="231F20"/>
          <w:sz w:val="18"/>
        </w:rPr>
        <w:t>passive</w:t>
      </w:r>
      <w:r>
        <w:rPr>
          <w:color w:val="231F20"/>
          <w:spacing w:val="-5"/>
          <w:sz w:val="18"/>
        </w:rPr>
        <w:t xml:space="preserve"> </w:t>
      </w:r>
      <w:r>
        <w:rPr>
          <w:color w:val="231F20"/>
          <w:sz w:val="18"/>
        </w:rPr>
        <w:t>activity</w:t>
      </w:r>
      <w:r>
        <w:rPr>
          <w:color w:val="231F20"/>
          <w:spacing w:val="-5"/>
          <w:sz w:val="18"/>
        </w:rPr>
        <w:t xml:space="preserve"> </w:t>
      </w:r>
      <w:r>
        <w:rPr>
          <w:color w:val="231F20"/>
          <w:sz w:val="18"/>
        </w:rPr>
        <w:t>loss</w:t>
      </w:r>
      <w:r>
        <w:rPr>
          <w:color w:val="231F20"/>
          <w:spacing w:val="-5"/>
          <w:sz w:val="18"/>
        </w:rPr>
        <w:t xml:space="preserve"> </w:t>
      </w:r>
      <w:r>
        <w:rPr>
          <w:color w:val="231F20"/>
          <w:sz w:val="18"/>
        </w:rPr>
        <w:t>rules</w:t>
      </w:r>
      <w:r>
        <w:rPr>
          <w:color w:val="231F20"/>
          <w:spacing w:val="-4"/>
          <w:sz w:val="18"/>
        </w:rPr>
        <w:t xml:space="preserve"> </w:t>
      </w:r>
      <w:r>
        <w:rPr>
          <w:color w:val="231F20"/>
          <w:sz w:val="18"/>
        </w:rPr>
        <w:t>(section</w:t>
      </w:r>
      <w:r>
        <w:rPr>
          <w:color w:val="231F20"/>
          <w:spacing w:val="-5"/>
          <w:sz w:val="18"/>
        </w:rPr>
        <w:t xml:space="preserve"> </w:t>
      </w:r>
      <w:r>
        <w:rPr>
          <w:color w:val="231F20"/>
          <w:sz w:val="18"/>
        </w:rPr>
        <w:t>469))</w:t>
      </w:r>
      <w:r>
        <w:rPr>
          <w:color w:val="231F20"/>
          <w:spacing w:val="-5"/>
          <w:sz w:val="18"/>
        </w:rPr>
        <w:t xml:space="preserve"> </w:t>
      </w:r>
      <w:r>
        <w:rPr>
          <w:color w:val="231F20"/>
          <w:sz w:val="18"/>
        </w:rPr>
        <w:t>in</w:t>
      </w:r>
      <w:r>
        <w:rPr>
          <w:color w:val="231F20"/>
          <w:spacing w:val="-5"/>
          <w:sz w:val="18"/>
        </w:rPr>
        <w:t xml:space="preserve"> </w:t>
      </w:r>
      <w:r>
        <w:rPr>
          <w:color w:val="231F20"/>
          <w:sz w:val="18"/>
        </w:rPr>
        <w:t>one</w:t>
      </w:r>
      <w:r>
        <w:rPr>
          <w:color w:val="231F20"/>
          <w:spacing w:val="-5"/>
          <w:sz w:val="18"/>
        </w:rPr>
        <w:t xml:space="preserve"> </w:t>
      </w:r>
      <w:r>
        <w:rPr>
          <w:color w:val="231F20"/>
          <w:sz w:val="18"/>
        </w:rPr>
        <w:t>or</w:t>
      </w:r>
      <w:r>
        <w:rPr>
          <w:color w:val="231F20"/>
          <w:spacing w:val="-5"/>
          <w:sz w:val="18"/>
        </w:rPr>
        <w:t xml:space="preserve"> </w:t>
      </w:r>
      <w:r>
        <w:rPr>
          <w:color w:val="231F20"/>
          <w:sz w:val="18"/>
        </w:rPr>
        <w:t>more of the trades or businesses (within the meaning of section 162) of the partnership or a lower-tier pass-through entity (other</w:t>
      </w:r>
      <w:r>
        <w:rPr>
          <w:color w:val="231F20"/>
          <w:spacing w:val="-13"/>
          <w:sz w:val="18"/>
        </w:rPr>
        <w:t xml:space="preserve"> </w:t>
      </w:r>
      <w:r>
        <w:rPr>
          <w:color w:val="231F20"/>
          <w:sz w:val="18"/>
        </w:rPr>
        <w:t>than</w:t>
      </w:r>
      <w:r>
        <w:rPr>
          <w:color w:val="231F20"/>
          <w:spacing w:val="-12"/>
          <w:sz w:val="18"/>
        </w:rPr>
        <w:t xml:space="preserve"> </w:t>
      </w:r>
      <w:r>
        <w:rPr>
          <w:color w:val="231F20"/>
          <w:sz w:val="18"/>
        </w:rPr>
        <w:t>trading</w:t>
      </w:r>
      <w:r>
        <w:rPr>
          <w:color w:val="231F20"/>
          <w:spacing w:val="-13"/>
          <w:sz w:val="18"/>
        </w:rPr>
        <w:t xml:space="preserve"> </w:t>
      </w:r>
      <w:r>
        <w:rPr>
          <w:color w:val="231F20"/>
          <w:sz w:val="18"/>
        </w:rPr>
        <w:t>in</w:t>
      </w:r>
      <w:r>
        <w:rPr>
          <w:color w:val="231F20"/>
          <w:spacing w:val="-12"/>
          <w:sz w:val="18"/>
        </w:rPr>
        <w:t xml:space="preserve"> </w:t>
      </w:r>
      <w:r>
        <w:rPr>
          <w:color w:val="231F20"/>
          <w:sz w:val="18"/>
        </w:rPr>
        <w:t>financial</w:t>
      </w:r>
      <w:r>
        <w:rPr>
          <w:color w:val="231F20"/>
          <w:spacing w:val="-13"/>
          <w:sz w:val="18"/>
        </w:rPr>
        <w:t xml:space="preserve"> </w:t>
      </w:r>
      <w:r>
        <w:rPr>
          <w:color w:val="231F20"/>
          <w:sz w:val="18"/>
        </w:rPr>
        <w:t>instruments</w:t>
      </w:r>
      <w:r>
        <w:rPr>
          <w:color w:val="231F20"/>
          <w:spacing w:val="-13"/>
          <w:sz w:val="18"/>
        </w:rPr>
        <w:t xml:space="preserve"> </w:t>
      </w:r>
      <w:r>
        <w:rPr>
          <w:color w:val="231F20"/>
          <w:sz w:val="18"/>
        </w:rPr>
        <w:t>or</w:t>
      </w:r>
      <w:r>
        <w:rPr>
          <w:color w:val="231F20"/>
          <w:spacing w:val="-12"/>
          <w:sz w:val="18"/>
        </w:rPr>
        <w:t xml:space="preserve"> </w:t>
      </w:r>
      <w:r>
        <w:rPr>
          <w:color w:val="231F20"/>
          <w:sz w:val="18"/>
        </w:rPr>
        <w:t>commodities).</w:t>
      </w:r>
    </w:p>
    <w:p w:rsidR="00A33C7B" w:rsidRDefault="0089559E">
      <w:pPr>
        <w:pStyle w:val="Listenabsatz"/>
        <w:numPr>
          <w:ilvl w:val="0"/>
          <w:numId w:val="17"/>
        </w:numPr>
        <w:tabs>
          <w:tab w:val="left" w:pos="512"/>
        </w:tabs>
        <w:spacing w:line="228" w:lineRule="auto"/>
        <w:ind w:right="560"/>
        <w:rPr>
          <w:sz w:val="18"/>
        </w:rPr>
      </w:pPr>
      <w:r>
        <w:rPr>
          <w:color w:val="231F20"/>
          <w:position w:val="1"/>
          <w:sz w:val="18"/>
        </w:rPr>
        <w:t xml:space="preserve">The partner doesn’t qualify for the optional simplified </w:t>
      </w:r>
      <w:r>
        <w:rPr>
          <w:color w:val="231F20"/>
          <w:sz w:val="18"/>
        </w:rPr>
        <w:t>reporting</w:t>
      </w:r>
      <w:r>
        <w:rPr>
          <w:color w:val="231F20"/>
          <w:spacing w:val="-7"/>
          <w:sz w:val="18"/>
        </w:rPr>
        <w:t xml:space="preserve"> </w:t>
      </w:r>
      <w:r>
        <w:rPr>
          <w:color w:val="231F20"/>
          <w:sz w:val="18"/>
        </w:rPr>
        <w:t>method</w:t>
      </w:r>
      <w:r>
        <w:rPr>
          <w:color w:val="231F20"/>
          <w:spacing w:val="-7"/>
          <w:sz w:val="18"/>
        </w:rPr>
        <w:t xml:space="preserve"> </w:t>
      </w:r>
      <w:r>
        <w:rPr>
          <w:color w:val="231F20"/>
          <w:sz w:val="18"/>
        </w:rPr>
        <w:t>for</w:t>
      </w:r>
      <w:r>
        <w:rPr>
          <w:color w:val="231F20"/>
          <w:spacing w:val="-7"/>
          <w:sz w:val="18"/>
        </w:rPr>
        <w:t xml:space="preserve"> </w:t>
      </w:r>
      <w:r>
        <w:rPr>
          <w:color w:val="231F20"/>
          <w:sz w:val="18"/>
        </w:rPr>
        <w:t>figuring</w:t>
      </w:r>
      <w:r>
        <w:rPr>
          <w:color w:val="231F20"/>
          <w:spacing w:val="-7"/>
          <w:sz w:val="18"/>
        </w:rPr>
        <w:t xml:space="preserve"> </w:t>
      </w:r>
      <w:r>
        <w:rPr>
          <w:color w:val="231F20"/>
          <w:sz w:val="18"/>
        </w:rPr>
        <w:t>its</w:t>
      </w:r>
      <w:r>
        <w:rPr>
          <w:color w:val="231F20"/>
          <w:spacing w:val="-7"/>
          <w:sz w:val="18"/>
        </w:rPr>
        <w:t xml:space="preserve"> </w:t>
      </w:r>
      <w:r>
        <w:rPr>
          <w:color w:val="231F20"/>
          <w:sz w:val="18"/>
        </w:rPr>
        <w:t>net</w:t>
      </w:r>
      <w:r>
        <w:rPr>
          <w:color w:val="231F20"/>
          <w:spacing w:val="-6"/>
          <w:sz w:val="18"/>
        </w:rPr>
        <w:t xml:space="preserve"> </w:t>
      </w:r>
      <w:r>
        <w:rPr>
          <w:color w:val="231F20"/>
          <w:sz w:val="18"/>
        </w:rPr>
        <w:t>investment</w:t>
      </w:r>
      <w:r>
        <w:rPr>
          <w:color w:val="231F20"/>
          <w:spacing w:val="-7"/>
          <w:sz w:val="18"/>
        </w:rPr>
        <w:t xml:space="preserve"> </w:t>
      </w:r>
      <w:r>
        <w:rPr>
          <w:color w:val="231F20"/>
          <w:sz w:val="18"/>
        </w:rPr>
        <w:t>income associated</w:t>
      </w:r>
      <w:r>
        <w:rPr>
          <w:color w:val="231F20"/>
          <w:spacing w:val="-13"/>
          <w:sz w:val="18"/>
        </w:rPr>
        <w:t xml:space="preserve"> </w:t>
      </w:r>
      <w:r>
        <w:rPr>
          <w:color w:val="231F20"/>
          <w:sz w:val="18"/>
        </w:rPr>
        <w:t>with</w:t>
      </w:r>
      <w:r>
        <w:rPr>
          <w:color w:val="231F20"/>
          <w:spacing w:val="-12"/>
          <w:sz w:val="18"/>
        </w:rPr>
        <w:t xml:space="preserve"> </w:t>
      </w:r>
      <w:r>
        <w:rPr>
          <w:color w:val="231F20"/>
          <w:sz w:val="18"/>
        </w:rPr>
        <w:t>the</w:t>
      </w:r>
      <w:r>
        <w:rPr>
          <w:color w:val="231F20"/>
          <w:spacing w:val="-13"/>
          <w:sz w:val="18"/>
        </w:rPr>
        <w:t xml:space="preserve"> </w:t>
      </w:r>
      <w:r>
        <w:rPr>
          <w:color w:val="231F20"/>
          <w:sz w:val="18"/>
        </w:rPr>
        <w:t>disposition</w:t>
      </w:r>
      <w:r>
        <w:rPr>
          <w:color w:val="231F20"/>
          <w:spacing w:val="-12"/>
          <w:sz w:val="18"/>
        </w:rPr>
        <w:t xml:space="preserve"> </w:t>
      </w:r>
      <w:r>
        <w:rPr>
          <w:color w:val="231F20"/>
          <w:sz w:val="18"/>
        </w:rPr>
        <w:t>of</w:t>
      </w:r>
      <w:r>
        <w:rPr>
          <w:color w:val="231F20"/>
          <w:spacing w:val="-13"/>
          <w:sz w:val="18"/>
        </w:rPr>
        <w:t xml:space="preserve"> </w:t>
      </w:r>
      <w:r>
        <w:rPr>
          <w:color w:val="231F20"/>
          <w:sz w:val="18"/>
        </w:rPr>
        <w:t>the</w:t>
      </w:r>
      <w:r>
        <w:rPr>
          <w:color w:val="231F20"/>
          <w:spacing w:val="-13"/>
          <w:sz w:val="18"/>
        </w:rPr>
        <w:t xml:space="preserve"> </w:t>
      </w:r>
      <w:r>
        <w:rPr>
          <w:color w:val="231F20"/>
          <w:sz w:val="18"/>
        </w:rPr>
        <w:t>interest.</w:t>
      </w:r>
      <w:r>
        <w:rPr>
          <w:color w:val="231F20"/>
          <w:spacing w:val="-12"/>
          <w:sz w:val="18"/>
        </w:rPr>
        <w:t xml:space="preserve"> </w:t>
      </w:r>
      <w:r>
        <w:rPr>
          <w:color w:val="231F20"/>
          <w:sz w:val="18"/>
        </w:rPr>
        <w:t>For</w:t>
      </w:r>
      <w:r>
        <w:rPr>
          <w:color w:val="231F20"/>
          <w:spacing w:val="-13"/>
          <w:sz w:val="18"/>
        </w:rPr>
        <w:t xml:space="preserve"> </w:t>
      </w:r>
      <w:r>
        <w:rPr>
          <w:color w:val="231F20"/>
          <w:sz w:val="18"/>
        </w:rPr>
        <w:t>more</w:t>
      </w:r>
    </w:p>
    <w:p w:rsidR="00A33C7B" w:rsidRDefault="0089559E">
      <w:pPr>
        <w:pStyle w:val="Textkrper"/>
        <w:spacing w:line="206" w:lineRule="exact"/>
        <w:ind w:left="511"/>
      </w:pPr>
      <w:r>
        <w:rPr>
          <w:color w:val="231F20"/>
          <w:spacing w:val="-2"/>
        </w:rPr>
        <w:t>information,</w:t>
      </w:r>
      <w:r>
        <w:rPr>
          <w:color w:val="231F20"/>
          <w:spacing w:val="-6"/>
        </w:rPr>
        <w:t xml:space="preserve"> </w:t>
      </w:r>
      <w:r>
        <w:rPr>
          <w:color w:val="231F20"/>
          <w:spacing w:val="-2"/>
        </w:rPr>
        <w:t>see</w:t>
      </w:r>
      <w:r>
        <w:rPr>
          <w:color w:val="231F20"/>
          <w:spacing w:val="-6"/>
        </w:rPr>
        <w:t xml:space="preserve"> </w:t>
      </w:r>
      <w:r>
        <w:rPr>
          <w:color w:val="231F20"/>
          <w:spacing w:val="-2"/>
        </w:rPr>
        <w:t>the</w:t>
      </w:r>
      <w:r>
        <w:rPr>
          <w:color w:val="231F20"/>
          <w:spacing w:val="-5"/>
        </w:rPr>
        <w:t xml:space="preserve"> </w:t>
      </w:r>
      <w:r>
        <w:rPr>
          <w:color w:val="231F20"/>
          <w:spacing w:val="-2"/>
        </w:rPr>
        <w:t>instructions</w:t>
      </w:r>
      <w:r>
        <w:rPr>
          <w:color w:val="231F20"/>
          <w:spacing w:val="-6"/>
        </w:rPr>
        <w:t xml:space="preserve"> </w:t>
      </w:r>
      <w:r>
        <w:rPr>
          <w:color w:val="231F20"/>
          <w:spacing w:val="-2"/>
        </w:rPr>
        <w:t>for</w:t>
      </w:r>
      <w:r>
        <w:rPr>
          <w:color w:val="231F20"/>
          <w:spacing w:val="-5"/>
        </w:rPr>
        <w:t xml:space="preserve"> </w:t>
      </w:r>
      <w:r>
        <w:rPr>
          <w:color w:val="231F20"/>
          <w:spacing w:val="-2"/>
        </w:rPr>
        <w:t>Form</w:t>
      </w:r>
      <w:r>
        <w:rPr>
          <w:color w:val="231F20"/>
          <w:spacing w:val="-6"/>
        </w:rPr>
        <w:t xml:space="preserve"> </w:t>
      </w:r>
      <w:r>
        <w:rPr>
          <w:color w:val="231F20"/>
          <w:spacing w:val="-2"/>
        </w:rPr>
        <w:t>8960,</w:t>
      </w:r>
      <w:r>
        <w:rPr>
          <w:color w:val="231F20"/>
          <w:spacing w:val="-5"/>
        </w:rPr>
        <w:t xml:space="preserve"> </w:t>
      </w:r>
      <w:r>
        <w:rPr>
          <w:color w:val="231F20"/>
          <w:spacing w:val="-2"/>
        </w:rPr>
        <w:t>line</w:t>
      </w:r>
      <w:r>
        <w:rPr>
          <w:color w:val="231F20"/>
          <w:spacing w:val="-6"/>
        </w:rPr>
        <w:t xml:space="preserve"> </w:t>
      </w:r>
      <w:r>
        <w:rPr>
          <w:color w:val="231F20"/>
          <w:spacing w:val="-5"/>
        </w:rPr>
        <w:t>5c.</w:t>
      </w:r>
    </w:p>
    <w:p w:rsidR="00A33C7B" w:rsidRDefault="0089559E">
      <w:pPr>
        <w:pStyle w:val="Textkrper"/>
        <w:spacing w:before="76" w:line="204" w:lineRule="exact"/>
        <w:ind w:left="171" w:right="87"/>
      </w:pPr>
      <w:r>
        <w:rPr>
          <w:b/>
          <w:color w:val="231F20"/>
        </w:rPr>
        <w:t>Information to be provided to partner.</w:t>
      </w:r>
      <w:r>
        <w:rPr>
          <w:b/>
          <w:color w:val="231F20"/>
          <w:spacing w:val="40"/>
        </w:rPr>
        <w:t xml:space="preserve"> </w:t>
      </w:r>
      <w:r>
        <w:rPr>
          <w:color w:val="231F20"/>
        </w:rPr>
        <w:t>Generally, the partnership</w:t>
      </w:r>
      <w:r>
        <w:rPr>
          <w:color w:val="231F20"/>
          <w:spacing w:val="-11"/>
        </w:rPr>
        <w:t xml:space="preserve"> </w:t>
      </w:r>
      <w:r>
        <w:rPr>
          <w:color w:val="231F20"/>
        </w:rPr>
        <w:t>must</w:t>
      </w:r>
      <w:r>
        <w:rPr>
          <w:color w:val="231F20"/>
          <w:spacing w:val="-11"/>
        </w:rPr>
        <w:t xml:space="preserve"> </w:t>
      </w:r>
      <w:r>
        <w:rPr>
          <w:color w:val="231F20"/>
        </w:rPr>
        <w:t>provide</w:t>
      </w:r>
      <w:r>
        <w:rPr>
          <w:color w:val="231F20"/>
          <w:spacing w:val="-11"/>
        </w:rPr>
        <w:t xml:space="preserve"> </w:t>
      </w:r>
      <w:r>
        <w:rPr>
          <w:color w:val="231F20"/>
        </w:rPr>
        <w:t>the</w:t>
      </w:r>
      <w:r>
        <w:rPr>
          <w:color w:val="231F20"/>
          <w:spacing w:val="-11"/>
        </w:rPr>
        <w:t xml:space="preserve"> </w:t>
      </w:r>
      <w:r>
        <w:rPr>
          <w:color w:val="231F20"/>
        </w:rPr>
        <w:t>partner</w:t>
      </w:r>
      <w:r>
        <w:rPr>
          <w:color w:val="231F20"/>
          <w:spacing w:val="-11"/>
        </w:rPr>
        <w:t xml:space="preserve"> </w:t>
      </w:r>
      <w:r>
        <w:rPr>
          <w:color w:val="231F20"/>
        </w:rPr>
        <w:t>with</w:t>
      </w:r>
      <w:r>
        <w:rPr>
          <w:color w:val="231F20"/>
          <w:spacing w:val="-11"/>
        </w:rPr>
        <w:t xml:space="preserve"> </w:t>
      </w:r>
      <w:r>
        <w:rPr>
          <w:color w:val="231F20"/>
        </w:rPr>
        <w:t>its</w:t>
      </w:r>
      <w:r>
        <w:rPr>
          <w:color w:val="231F20"/>
          <w:spacing w:val="-11"/>
        </w:rPr>
        <w:t xml:space="preserve"> </w:t>
      </w:r>
      <w:r>
        <w:rPr>
          <w:color w:val="231F20"/>
        </w:rPr>
        <w:t>distributive</w:t>
      </w:r>
      <w:r>
        <w:rPr>
          <w:color w:val="231F20"/>
          <w:spacing w:val="-11"/>
        </w:rPr>
        <w:t xml:space="preserve"> </w:t>
      </w:r>
      <w:r>
        <w:rPr>
          <w:color w:val="231F20"/>
        </w:rPr>
        <w:t>share</w:t>
      </w:r>
      <w:r>
        <w:rPr>
          <w:color w:val="231F20"/>
          <w:spacing w:val="-11"/>
        </w:rPr>
        <w:t xml:space="preserve"> </w:t>
      </w:r>
      <w:r>
        <w:rPr>
          <w:color w:val="231F20"/>
        </w:rPr>
        <w:t>of the net gain and loss from the deemed sale for FMV of the partnership’s property, other than property that relates to the trades</w:t>
      </w:r>
      <w:r>
        <w:rPr>
          <w:color w:val="231F20"/>
          <w:spacing w:val="-13"/>
        </w:rPr>
        <w:t xml:space="preserve"> </w:t>
      </w:r>
      <w:r>
        <w:rPr>
          <w:color w:val="231F20"/>
        </w:rPr>
        <w:t>or</w:t>
      </w:r>
      <w:r>
        <w:rPr>
          <w:color w:val="231F20"/>
          <w:spacing w:val="-12"/>
        </w:rPr>
        <w:t xml:space="preserve"> </w:t>
      </w:r>
      <w:r>
        <w:rPr>
          <w:color w:val="231F20"/>
        </w:rPr>
        <w:t>businesses</w:t>
      </w:r>
      <w:r>
        <w:rPr>
          <w:color w:val="231F20"/>
          <w:spacing w:val="-13"/>
        </w:rPr>
        <w:t xml:space="preserve"> </w:t>
      </w:r>
      <w:r>
        <w:rPr>
          <w:color w:val="231F20"/>
        </w:rPr>
        <w:t>in</w:t>
      </w:r>
      <w:r>
        <w:rPr>
          <w:color w:val="231F20"/>
          <w:spacing w:val="-12"/>
        </w:rPr>
        <w:t xml:space="preserve"> </w:t>
      </w:r>
      <w:r>
        <w:rPr>
          <w:color w:val="231F20"/>
        </w:rPr>
        <w:t>which</w:t>
      </w:r>
      <w:r>
        <w:rPr>
          <w:color w:val="231F20"/>
          <w:spacing w:val="-13"/>
        </w:rPr>
        <w:t xml:space="preserve"> </w:t>
      </w:r>
      <w:r>
        <w:rPr>
          <w:color w:val="231F20"/>
        </w:rPr>
        <w:t>the</w:t>
      </w:r>
      <w:r>
        <w:rPr>
          <w:color w:val="231F20"/>
          <w:spacing w:val="-13"/>
        </w:rPr>
        <w:t xml:space="preserve"> </w:t>
      </w:r>
      <w:r>
        <w:rPr>
          <w:color w:val="231F20"/>
        </w:rPr>
        <w:t>partner</w:t>
      </w:r>
      <w:r>
        <w:rPr>
          <w:color w:val="231F20"/>
          <w:spacing w:val="-12"/>
        </w:rPr>
        <w:t xml:space="preserve"> </w:t>
      </w:r>
      <w:r>
        <w:rPr>
          <w:color w:val="231F20"/>
        </w:rPr>
        <w:t>materially</w:t>
      </w:r>
      <w:r>
        <w:rPr>
          <w:color w:val="231F20"/>
          <w:spacing w:val="-13"/>
        </w:rPr>
        <w:t xml:space="preserve"> </w:t>
      </w:r>
      <w:r>
        <w:rPr>
          <w:color w:val="231F20"/>
        </w:rPr>
        <w:t>participates, as</w:t>
      </w:r>
      <w:r>
        <w:rPr>
          <w:color w:val="231F20"/>
          <w:spacing w:val="-7"/>
        </w:rPr>
        <w:t xml:space="preserve"> </w:t>
      </w:r>
      <w:r>
        <w:rPr>
          <w:color w:val="231F20"/>
        </w:rPr>
        <w:t>determined</w:t>
      </w:r>
      <w:r>
        <w:rPr>
          <w:color w:val="231F20"/>
          <w:spacing w:val="-7"/>
        </w:rPr>
        <w:t xml:space="preserve"> </w:t>
      </w:r>
      <w:r>
        <w:rPr>
          <w:color w:val="231F20"/>
        </w:rPr>
        <w:t>under</w:t>
      </w:r>
      <w:r>
        <w:rPr>
          <w:color w:val="231F20"/>
          <w:spacing w:val="-7"/>
        </w:rPr>
        <w:t xml:space="preserve"> </w:t>
      </w:r>
      <w:r>
        <w:rPr>
          <w:color w:val="231F20"/>
        </w:rPr>
        <w:t>the</w:t>
      </w:r>
      <w:r>
        <w:rPr>
          <w:color w:val="231F20"/>
          <w:spacing w:val="-7"/>
        </w:rPr>
        <w:t xml:space="preserve"> </w:t>
      </w:r>
      <w:r>
        <w:rPr>
          <w:color w:val="231F20"/>
        </w:rPr>
        <w:t>passive</w:t>
      </w:r>
      <w:r>
        <w:rPr>
          <w:color w:val="231F20"/>
          <w:spacing w:val="-7"/>
        </w:rPr>
        <w:t xml:space="preserve"> </w:t>
      </w:r>
      <w:r>
        <w:rPr>
          <w:color w:val="231F20"/>
        </w:rPr>
        <w:t>activity</w:t>
      </w:r>
      <w:r>
        <w:rPr>
          <w:color w:val="231F20"/>
          <w:spacing w:val="-7"/>
        </w:rPr>
        <w:t xml:space="preserve"> </w:t>
      </w:r>
      <w:r>
        <w:rPr>
          <w:color w:val="231F20"/>
        </w:rPr>
        <w:t>loss</w:t>
      </w:r>
      <w:r>
        <w:rPr>
          <w:color w:val="231F20"/>
          <w:spacing w:val="-7"/>
        </w:rPr>
        <w:t xml:space="preserve"> </w:t>
      </w:r>
      <w:r>
        <w:rPr>
          <w:color w:val="231F20"/>
        </w:rPr>
        <w:t>rules</w:t>
      </w:r>
      <w:r>
        <w:rPr>
          <w:color w:val="231F20"/>
          <w:spacing w:val="-6"/>
        </w:rPr>
        <w:t xml:space="preserve"> </w:t>
      </w:r>
      <w:r>
        <w:rPr>
          <w:color w:val="231F20"/>
        </w:rPr>
        <w:t>applicable</w:t>
      </w:r>
      <w:r>
        <w:rPr>
          <w:color w:val="231F20"/>
          <w:spacing w:val="-7"/>
        </w:rPr>
        <w:t xml:space="preserve"> </w:t>
      </w:r>
      <w:r>
        <w:rPr>
          <w:color w:val="231F20"/>
        </w:rPr>
        <w:t>to the transfer of an interest in a pass-through entity. For more information, see the instructions for Form 8960, line 5c.</w:t>
      </w:r>
    </w:p>
    <w:p w:rsidR="00A33C7B" w:rsidRDefault="00A33C7B">
      <w:pPr>
        <w:spacing w:line="204" w:lineRule="exact"/>
        <w:sectPr w:rsidR="00A33C7B">
          <w:pgSz w:w="12240" w:h="15840"/>
          <w:pgMar w:top="440" w:right="700" w:bottom="820" w:left="720" w:header="0" w:footer="636" w:gutter="0"/>
          <w:cols w:num="2" w:space="720" w:equalWidth="0">
            <w:col w:w="5252" w:space="157"/>
            <w:col w:w="5411"/>
          </w:cols>
        </w:sectPr>
      </w:pPr>
    </w:p>
    <w:p w:rsidR="00A33C7B" w:rsidRDefault="0089559E">
      <w:pPr>
        <w:pStyle w:val="Textkrper"/>
        <w:tabs>
          <w:tab w:val="left" w:pos="5579"/>
          <w:tab w:val="left" w:pos="10719"/>
        </w:tabs>
        <w:spacing w:line="162" w:lineRule="exact"/>
        <w:ind w:left="800"/>
        <w:rPr>
          <w:rFonts w:ascii="Times New Roman"/>
        </w:rPr>
      </w:pPr>
      <w:bookmarkStart w:id="75" w:name="Specific_Instructions"/>
      <w:bookmarkEnd w:id="75"/>
      <w:r>
        <w:rPr>
          <w:color w:val="231F20"/>
          <w:spacing w:val="-2"/>
        </w:rPr>
        <w:t>performed</w:t>
      </w:r>
      <w:r>
        <w:rPr>
          <w:color w:val="231F20"/>
          <w:spacing w:val="1"/>
        </w:rPr>
        <w:t xml:space="preserve"> </w:t>
      </w:r>
      <w:r>
        <w:rPr>
          <w:color w:val="231F20"/>
          <w:spacing w:val="-2"/>
        </w:rPr>
        <w:t>substantial</w:t>
      </w:r>
      <w:r>
        <w:rPr>
          <w:color w:val="231F20"/>
          <w:spacing w:val="1"/>
        </w:rPr>
        <w:t xml:space="preserve"> </w:t>
      </w:r>
      <w:r>
        <w:rPr>
          <w:color w:val="231F20"/>
          <w:spacing w:val="-2"/>
        </w:rPr>
        <w:t>services,</w:t>
      </w:r>
      <w:r>
        <w:rPr>
          <w:color w:val="231F20"/>
          <w:spacing w:val="2"/>
        </w:rPr>
        <w:t xml:space="preserve"> </w:t>
      </w:r>
      <w:r>
        <w:rPr>
          <w:color w:val="231F20"/>
          <w:spacing w:val="-2"/>
        </w:rPr>
        <w:t>or</w:t>
      </w:r>
      <w:r>
        <w:rPr>
          <w:color w:val="231F20"/>
          <w:spacing w:val="1"/>
        </w:rPr>
        <w:t xml:space="preserve"> </w:t>
      </w:r>
      <w:r>
        <w:rPr>
          <w:color w:val="231F20"/>
          <w:spacing w:val="-2"/>
        </w:rPr>
        <w:t>incurred</w:t>
      </w:r>
      <w:r>
        <w:rPr>
          <w:color w:val="231F20"/>
          <w:spacing w:val="1"/>
        </w:rPr>
        <w:t xml:space="preserve"> </w:t>
      </w:r>
      <w:r>
        <w:rPr>
          <w:color w:val="231F20"/>
          <w:spacing w:val="-2"/>
        </w:rPr>
        <w:t>substantial</w:t>
      </w:r>
      <w:r>
        <w:rPr>
          <w:color w:val="231F20"/>
        </w:rPr>
        <w:tab/>
      </w:r>
      <w:r>
        <w:rPr>
          <w:rFonts w:ascii="Times New Roman"/>
          <w:color w:val="231F20"/>
          <w:u w:val="thick" w:color="231F20"/>
        </w:rPr>
        <w:tab/>
      </w:r>
    </w:p>
    <w:p w:rsidR="00A33C7B" w:rsidRDefault="00A33C7B">
      <w:pPr>
        <w:spacing w:line="162" w:lineRule="exact"/>
        <w:rPr>
          <w:rFonts w:ascii="Times New Roman"/>
        </w:rPr>
        <w:sectPr w:rsidR="00A33C7B">
          <w:type w:val="continuous"/>
          <w:pgSz w:w="12240" w:h="15840"/>
          <w:pgMar w:top="160" w:right="700" w:bottom="280" w:left="720" w:header="0" w:footer="636" w:gutter="0"/>
          <w:cols w:space="720"/>
        </w:sectPr>
      </w:pPr>
    </w:p>
    <w:p w:rsidR="00A33C7B" w:rsidRDefault="0089559E">
      <w:pPr>
        <w:pStyle w:val="Textkrper"/>
        <w:spacing w:before="42"/>
        <w:ind w:left="800"/>
      </w:pPr>
      <w:r>
        <w:rPr>
          <w:color w:val="231F20"/>
          <w:spacing w:val="-2"/>
        </w:rPr>
        <w:t>costs</w:t>
      </w:r>
      <w:r>
        <w:rPr>
          <w:color w:val="231F20"/>
          <w:spacing w:val="-3"/>
        </w:rPr>
        <w:t xml:space="preserve"> </w:t>
      </w:r>
      <w:r>
        <w:rPr>
          <w:color w:val="231F20"/>
          <w:spacing w:val="-2"/>
        </w:rPr>
        <w:t>in</w:t>
      </w:r>
      <w:r>
        <w:rPr>
          <w:color w:val="231F20"/>
          <w:spacing w:val="-4"/>
        </w:rPr>
        <w:t xml:space="preserve"> </w:t>
      </w:r>
      <w:r>
        <w:rPr>
          <w:color w:val="231F20"/>
          <w:spacing w:val="-2"/>
        </w:rPr>
        <w:t>developing</w:t>
      </w:r>
      <w:r>
        <w:rPr>
          <w:color w:val="231F20"/>
          <w:spacing w:val="-3"/>
        </w:rPr>
        <w:t xml:space="preserve"> </w:t>
      </w:r>
      <w:r>
        <w:rPr>
          <w:color w:val="231F20"/>
          <w:spacing w:val="-2"/>
        </w:rPr>
        <w:t>or</w:t>
      </w:r>
      <w:r>
        <w:rPr>
          <w:color w:val="231F20"/>
          <w:spacing w:val="-4"/>
        </w:rPr>
        <w:t xml:space="preserve"> </w:t>
      </w:r>
      <w:r>
        <w:rPr>
          <w:color w:val="231F20"/>
          <w:spacing w:val="-2"/>
        </w:rPr>
        <w:t>marketing</w:t>
      </w:r>
      <w:r>
        <w:rPr>
          <w:color w:val="231F20"/>
          <w:spacing w:val="-3"/>
        </w:rPr>
        <w:t xml:space="preserve"> </w:t>
      </w:r>
      <w:r>
        <w:rPr>
          <w:color w:val="231F20"/>
          <w:spacing w:val="-2"/>
        </w:rPr>
        <w:t>the</w:t>
      </w:r>
      <w:r>
        <w:rPr>
          <w:color w:val="231F20"/>
          <w:spacing w:val="-4"/>
        </w:rPr>
        <w:t xml:space="preserve"> </w:t>
      </w:r>
      <w:r>
        <w:rPr>
          <w:color w:val="231F20"/>
          <w:spacing w:val="-2"/>
        </w:rPr>
        <w:t>intangible</w:t>
      </w:r>
      <w:r>
        <w:rPr>
          <w:color w:val="231F20"/>
          <w:spacing w:val="-4"/>
        </w:rPr>
        <w:t xml:space="preserve"> </w:t>
      </w:r>
      <w:r>
        <w:rPr>
          <w:color w:val="231F20"/>
          <w:spacing w:val="-2"/>
        </w:rPr>
        <w:t>property.</w:t>
      </w:r>
    </w:p>
    <w:p w:rsidR="00A33C7B" w:rsidRDefault="0089559E">
      <w:pPr>
        <w:pStyle w:val="Listenabsatz"/>
        <w:numPr>
          <w:ilvl w:val="0"/>
          <w:numId w:val="18"/>
        </w:numPr>
        <w:tabs>
          <w:tab w:val="left" w:pos="491"/>
        </w:tabs>
        <w:spacing w:before="96" w:line="237" w:lineRule="auto"/>
        <w:ind w:left="490" w:right="110" w:hanging="320"/>
        <w:jc w:val="left"/>
        <w:rPr>
          <w:sz w:val="18"/>
        </w:rPr>
      </w:pPr>
      <w:r>
        <w:rPr>
          <w:color w:val="231F20"/>
          <w:sz w:val="18"/>
        </w:rPr>
        <w:t>Identify</w:t>
      </w:r>
      <w:r>
        <w:rPr>
          <w:color w:val="231F20"/>
          <w:spacing w:val="-13"/>
          <w:sz w:val="18"/>
        </w:rPr>
        <w:t xml:space="preserve"> </w:t>
      </w:r>
      <w:r>
        <w:rPr>
          <w:color w:val="231F20"/>
          <w:sz w:val="18"/>
        </w:rPr>
        <w:t>separately</w:t>
      </w:r>
      <w:r>
        <w:rPr>
          <w:color w:val="231F20"/>
          <w:spacing w:val="-12"/>
          <w:sz w:val="18"/>
        </w:rPr>
        <w:t xml:space="preserve"> </w:t>
      </w:r>
      <w:r>
        <w:rPr>
          <w:color w:val="231F20"/>
          <w:sz w:val="18"/>
        </w:rPr>
        <w:t>the</w:t>
      </w:r>
      <w:r>
        <w:rPr>
          <w:color w:val="231F20"/>
          <w:spacing w:val="-13"/>
          <w:sz w:val="18"/>
        </w:rPr>
        <w:t xml:space="preserve"> </w:t>
      </w:r>
      <w:r>
        <w:rPr>
          <w:color w:val="231F20"/>
          <w:sz w:val="18"/>
        </w:rPr>
        <w:t>credits</w:t>
      </w:r>
      <w:r>
        <w:rPr>
          <w:color w:val="231F20"/>
          <w:spacing w:val="-12"/>
          <w:sz w:val="18"/>
        </w:rPr>
        <w:t xml:space="preserve"> </w:t>
      </w:r>
      <w:r>
        <w:rPr>
          <w:color w:val="231F20"/>
          <w:sz w:val="18"/>
        </w:rPr>
        <w:t>from</w:t>
      </w:r>
      <w:r>
        <w:rPr>
          <w:color w:val="231F20"/>
          <w:spacing w:val="-13"/>
          <w:sz w:val="18"/>
        </w:rPr>
        <w:t xml:space="preserve"> </w:t>
      </w:r>
      <w:r>
        <w:rPr>
          <w:color w:val="231F20"/>
          <w:sz w:val="18"/>
        </w:rPr>
        <w:t>each</w:t>
      </w:r>
      <w:r>
        <w:rPr>
          <w:color w:val="231F20"/>
          <w:spacing w:val="-13"/>
          <w:sz w:val="18"/>
        </w:rPr>
        <w:t xml:space="preserve"> </w:t>
      </w:r>
      <w:r>
        <w:rPr>
          <w:color w:val="231F20"/>
          <w:sz w:val="18"/>
        </w:rPr>
        <w:t>activity</w:t>
      </w:r>
      <w:r>
        <w:rPr>
          <w:color w:val="231F20"/>
          <w:spacing w:val="-12"/>
          <w:sz w:val="18"/>
        </w:rPr>
        <w:t xml:space="preserve"> </w:t>
      </w:r>
      <w:r>
        <w:rPr>
          <w:color w:val="231F20"/>
          <w:sz w:val="18"/>
        </w:rPr>
        <w:t xml:space="preserve">conducted </w:t>
      </w:r>
      <w:bookmarkStart w:id="76" w:name="Head⁠-⁠1_used_to_allow_placement_of_subs"/>
      <w:bookmarkEnd w:id="76"/>
      <w:r>
        <w:rPr>
          <w:color w:val="231F20"/>
          <w:sz w:val="18"/>
        </w:rPr>
        <w:t>b</w:t>
      </w:r>
      <w:r>
        <w:rPr>
          <w:color w:val="231F20"/>
          <w:sz w:val="18"/>
        </w:rPr>
        <w:t>y or through the partnership.</w:t>
      </w:r>
    </w:p>
    <w:p w:rsidR="00A33C7B" w:rsidRDefault="0089559E">
      <w:pPr>
        <w:pStyle w:val="Listenabsatz"/>
        <w:numPr>
          <w:ilvl w:val="0"/>
          <w:numId w:val="18"/>
        </w:numPr>
        <w:tabs>
          <w:tab w:val="left" w:pos="491"/>
        </w:tabs>
        <w:spacing w:before="96" w:line="237" w:lineRule="auto"/>
        <w:ind w:left="489" w:right="73" w:hanging="319"/>
        <w:jc w:val="left"/>
        <w:rPr>
          <w:sz w:val="18"/>
        </w:rPr>
      </w:pPr>
      <w:r>
        <w:rPr>
          <w:color w:val="231F20"/>
          <w:sz w:val="18"/>
        </w:rPr>
        <w:t>Identify the partner’s distributive share of the partnership’s self-charged</w:t>
      </w:r>
      <w:r>
        <w:rPr>
          <w:color w:val="231F20"/>
          <w:spacing w:val="-13"/>
          <w:sz w:val="18"/>
        </w:rPr>
        <w:t xml:space="preserve"> </w:t>
      </w:r>
      <w:r>
        <w:rPr>
          <w:color w:val="231F20"/>
          <w:sz w:val="18"/>
        </w:rPr>
        <w:t>interest</w:t>
      </w:r>
      <w:r>
        <w:rPr>
          <w:color w:val="231F20"/>
          <w:spacing w:val="-12"/>
          <w:sz w:val="18"/>
        </w:rPr>
        <w:t xml:space="preserve"> </w:t>
      </w:r>
      <w:r>
        <w:rPr>
          <w:color w:val="231F20"/>
          <w:sz w:val="18"/>
        </w:rPr>
        <w:t>income</w:t>
      </w:r>
      <w:r>
        <w:rPr>
          <w:color w:val="231F20"/>
          <w:spacing w:val="-13"/>
          <w:sz w:val="18"/>
        </w:rPr>
        <w:t xml:space="preserve"> </w:t>
      </w:r>
      <w:r>
        <w:rPr>
          <w:color w:val="231F20"/>
          <w:sz w:val="18"/>
        </w:rPr>
        <w:t>or</w:t>
      </w:r>
      <w:r>
        <w:rPr>
          <w:color w:val="231F20"/>
          <w:spacing w:val="-12"/>
          <w:sz w:val="18"/>
        </w:rPr>
        <w:t xml:space="preserve"> </w:t>
      </w:r>
      <w:r>
        <w:rPr>
          <w:color w:val="231F20"/>
          <w:sz w:val="18"/>
        </w:rPr>
        <w:t>expense</w:t>
      </w:r>
      <w:r>
        <w:rPr>
          <w:color w:val="231F20"/>
          <w:spacing w:val="-13"/>
          <w:sz w:val="18"/>
        </w:rPr>
        <w:t xml:space="preserve"> </w:t>
      </w:r>
      <w:r>
        <w:rPr>
          <w:color w:val="231F20"/>
          <w:sz w:val="18"/>
        </w:rPr>
        <w:t>(see</w:t>
      </w:r>
      <w:r>
        <w:rPr>
          <w:color w:val="231F20"/>
          <w:spacing w:val="-13"/>
          <w:sz w:val="18"/>
        </w:rPr>
        <w:t xml:space="preserve"> </w:t>
      </w:r>
      <w:r>
        <w:rPr>
          <w:i/>
          <w:color w:val="0056A2"/>
          <w:sz w:val="18"/>
          <w:u w:val="single" w:color="0055A1"/>
        </w:rPr>
        <w:t>Self-Charged</w:t>
      </w:r>
      <w:r>
        <w:rPr>
          <w:i/>
          <w:color w:val="0056A2"/>
          <w:sz w:val="18"/>
        </w:rPr>
        <w:t xml:space="preserve"> </w:t>
      </w:r>
      <w:r>
        <w:rPr>
          <w:i/>
          <w:color w:val="0056A2"/>
          <w:sz w:val="18"/>
          <w:u w:val="single" w:color="0055A1"/>
        </w:rPr>
        <w:t>Interest</w:t>
      </w:r>
      <w:r>
        <w:rPr>
          <w:color w:val="231F20"/>
          <w:sz w:val="18"/>
        </w:rPr>
        <w:t>,</w:t>
      </w:r>
      <w:r>
        <w:rPr>
          <w:color w:val="231F20"/>
          <w:spacing w:val="-5"/>
          <w:sz w:val="18"/>
        </w:rPr>
        <w:t xml:space="preserve"> </w:t>
      </w:r>
      <w:r>
        <w:rPr>
          <w:color w:val="231F20"/>
          <w:sz w:val="18"/>
        </w:rPr>
        <w:t>earlier).</w:t>
      </w:r>
    </w:p>
    <w:p w:rsidR="00A33C7B" w:rsidRDefault="0089559E">
      <w:pPr>
        <w:pStyle w:val="Listenabsatz"/>
        <w:numPr>
          <w:ilvl w:val="1"/>
          <w:numId w:val="18"/>
        </w:numPr>
        <w:tabs>
          <w:tab w:val="left" w:pos="800"/>
        </w:tabs>
        <w:spacing w:before="95" w:line="237" w:lineRule="auto"/>
        <w:ind w:left="800" w:right="212"/>
        <w:rPr>
          <w:sz w:val="18"/>
        </w:rPr>
      </w:pPr>
      <w:r>
        <w:rPr>
          <w:color w:val="231F20"/>
          <w:sz w:val="18"/>
        </w:rPr>
        <w:t>Loans</w:t>
      </w:r>
      <w:r>
        <w:rPr>
          <w:color w:val="231F20"/>
          <w:spacing w:val="-13"/>
          <w:sz w:val="18"/>
        </w:rPr>
        <w:t xml:space="preserve"> </w:t>
      </w:r>
      <w:r>
        <w:rPr>
          <w:color w:val="231F20"/>
          <w:sz w:val="18"/>
        </w:rPr>
        <w:t>between</w:t>
      </w:r>
      <w:r>
        <w:rPr>
          <w:color w:val="231F20"/>
          <w:spacing w:val="-12"/>
          <w:sz w:val="18"/>
        </w:rPr>
        <w:t xml:space="preserve"> </w:t>
      </w:r>
      <w:r>
        <w:rPr>
          <w:color w:val="231F20"/>
          <w:sz w:val="18"/>
        </w:rPr>
        <w:t>a</w:t>
      </w:r>
      <w:r>
        <w:rPr>
          <w:color w:val="231F20"/>
          <w:spacing w:val="-13"/>
          <w:sz w:val="18"/>
        </w:rPr>
        <w:t xml:space="preserve"> </w:t>
      </w:r>
      <w:r>
        <w:rPr>
          <w:color w:val="231F20"/>
          <w:sz w:val="18"/>
        </w:rPr>
        <w:t>partner</w:t>
      </w:r>
      <w:r>
        <w:rPr>
          <w:color w:val="231F20"/>
          <w:spacing w:val="-12"/>
          <w:sz w:val="18"/>
        </w:rPr>
        <w:t xml:space="preserve"> </w:t>
      </w:r>
      <w:r>
        <w:rPr>
          <w:color w:val="231F20"/>
          <w:sz w:val="18"/>
        </w:rPr>
        <w:t>and</w:t>
      </w:r>
      <w:r>
        <w:rPr>
          <w:color w:val="231F20"/>
          <w:spacing w:val="-13"/>
          <w:sz w:val="18"/>
        </w:rPr>
        <w:t xml:space="preserve"> </w:t>
      </w:r>
      <w:r>
        <w:rPr>
          <w:color w:val="231F20"/>
          <w:sz w:val="18"/>
        </w:rPr>
        <w:t>the</w:t>
      </w:r>
      <w:r>
        <w:rPr>
          <w:color w:val="231F20"/>
          <w:spacing w:val="-13"/>
          <w:sz w:val="18"/>
        </w:rPr>
        <w:t xml:space="preserve"> </w:t>
      </w:r>
      <w:r>
        <w:rPr>
          <w:color w:val="231F20"/>
          <w:sz w:val="18"/>
        </w:rPr>
        <w:t>partnership.</w:t>
      </w:r>
      <w:r>
        <w:rPr>
          <w:color w:val="231F20"/>
          <w:spacing w:val="-12"/>
          <w:sz w:val="18"/>
        </w:rPr>
        <w:t xml:space="preserve"> </w:t>
      </w:r>
      <w:r>
        <w:rPr>
          <w:color w:val="231F20"/>
          <w:sz w:val="18"/>
        </w:rPr>
        <w:t>Identify the lending or borrowing partner’s share of the</w:t>
      </w:r>
    </w:p>
    <w:p w:rsidR="00A33C7B" w:rsidRDefault="0089559E">
      <w:pPr>
        <w:pStyle w:val="Textkrper"/>
        <w:spacing w:line="237" w:lineRule="auto"/>
        <w:ind w:left="800"/>
      </w:pPr>
      <w:r>
        <w:rPr>
          <w:color w:val="231F20"/>
        </w:rPr>
        <w:t>self-charged</w:t>
      </w:r>
      <w:r>
        <w:rPr>
          <w:color w:val="231F20"/>
          <w:spacing w:val="-13"/>
        </w:rPr>
        <w:t xml:space="preserve"> </w:t>
      </w:r>
      <w:r>
        <w:rPr>
          <w:color w:val="231F20"/>
        </w:rPr>
        <w:t>interest</w:t>
      </w:r>
      <w:r>
        <w:rPr>
          <w:color w:val="231F20"/>
          <w:spacing w:val="-12"/>
        </w:rPr>
        <w:t xml:space="preserve"> </w:t>
      </w:r>
      <w:r>
        <w:rPr>
          <w:color w:val="231F20"/>
        </w:rPr>
        <w:t>income</w:t>
      </w:r>
      <w:r>
        <w:rPr>
          <w:color w:val="231F20"/>
          <w:spacing w:val="-13"/>
        </w:rPr>
        <w:t xml:space="preserve"> </w:t>
      </w:r>
      <w:r>
        <w:rPr>
          <w:color w:val="231F20"/>
        </w:rPr>
        <w:t>or</w:t>
      </w:r>
      <w:r>
        <w:rPr>
          <w:color w:val="231F20"/>
          <w:spacing w:val="-12"/>
        </w:rPr>
        <w:t xml:space="preserve"> </w:t>
      </w:r>
      <w:r>
        <w:rPr>
          <w:color w:val="231F20"/>
        </w:rPr>
        <w:t>expense.</w:t>
      </w:r>
      <w:r>
        <w:rPr>
          <w:color w:val="231F20"/>
          <w:spacing w:val="-13"/>
        </w:rPr>
        <w:t xml:space="preserve"> </w:t>
      </w:r>
      <w:r>
        <w:rPr>
          <w:color w:val="231F20"/>
        </w:rPr>
        <w:t>If</w:t>
      </w:r>
      <w:r>
        <w:rPr>
          <w:color w:val="231F20"/>
          <w:spacing w:val="-13"/>
        </w:rPr>
        <w:t xml:space="preserve"> </w:t>
      </w:r>
      <w:r>
        <w:rPr>
          <w:color w:val="231F20"/>
        </w:rPr>
        <w:t>the</w:t>
      </w:r>
      <w:r>
        <w:rPr>
          <w:color w:val="231F20"/>
          <w:spacing w:val="-12"/>
        </w:rPr>
        <w:t xml:space="preserve"> </w:t>
      </w:r>
      <w:r>
        <w:rPr>
          <w:color w:val="231F20"/>
        </w:rPr>
        <w:t>partner made the loan to the partnership, also identify the activity in which the loan proceeds were used. If the</w:t>
      </w:r>
    </w:p>
    <w:p w:rsidR="00A33C7B" w:rsidRDefault="0089559E">
      <w:pPr>
        <w:pStyle w:val="berschrift1"/>
        <w:spacing w:before="90"/>
        <w:ind w:left="171"/>
      </w:pPr>
      <w:r>
        <w:rPr>
          <w:b w:val="0"/>
        </w:rPr>
        <w:br w:type="column"/>
      </w:r>
      <w:r>
        <w:rPr>
          <w:color w:val="231F20"/>
        </w:rPr>
        <w:t>Specific</w:t>
      </w:r>
      <w:r>
        <w:rPr>
          <w:color w:val="231F20"/>
          <w:spacing w:val="3"/>
        </w:rPr>
        <w:t xml:space="preserve"> </w:t>
      </w:r>
      <w:r>
        <w:rPr>
          <w:color w:val="231F20"/>
          <w:spacing w:val="-2"/>
        </w:rPr>
        <w:t>Instructions</w:t>
      </w:r>
    </w:p>
    <w:p w:rsidR="00A33C7B" w:rsidRDefault="0089559E">
      <w:pPr>
        <w:pStyle w:val="Textkrper"/>
        <w:spacing w:before="3"/>
        <w:ind w:left="0"/>
        <w:rPr>
          <w:b/>
          <w:sz w:val="9"/>
        </w:rPr>
      </w:pPr>
      <w:r>
        <w:pict>
          <v:shape id="docshape11" o:spid="_x0000_s2210" style="position:absolute;margin-left:315pt;margin-top:6.55pt;width:255pt;height:.1pt;z-index:-15726080;mso-wrap-distance-left:0;mso-wrap-distance-right:0;mso-position-horizontal-relative:page" coordorigin="6300,131" coordsize="5100,0" path="m6300,131r5100,e" filled="f" strokecolor="#231f20" strokeweight="2pt">
            <v:path arrowok="t"/>
            <w10:wrap type="topAndBottom" anchorx="page"/>
          </v:shape>
        </w:pict>
      </w:r>
    </w:p>
    <w:p w:rsidR="00A33C7B" w:rsidRDefault="0089559E">
      <w:pPr>
        <w:pStyle w:val="Textkrper"/>
        <w:spacing w:before="98" w:line="237" w:lineRule="auto"/>
        <w:ind w:left="171" w:right="87"/>
      </w:pPr>
      <w:r>
        <w:rPr>
          <w:color w:val="231F20"/>
        </w:rPr>
        <w:t>These</w:t>
      </w:r>
      <w:r>
        <w:rPr>
          <w:color w:val="231F20"/>
          <w:spacing w:val="-12"/>
        </w:rPr>
        <w:t xml:space="preserve"> </w:t>
      </w:r>
      <w:r>
        <w:rPr>
          <w:color w:val="231F20"/>
        </w:rPr>
        <w:t>instructions</w:t>
      </w:r>
      <w:r>
        <w:rPr>
          <w:color w:val="231F20"/>
          <w:spacing w:val="-12"/>
        </w:rPr>
        <w:t xml:space="preserve"> </w:t>
      </w:r>
      <w:r>
        <w:rPr>
          <w:color w:val="231F20"/>
        </w:rPr>
        <w:t>follow</w:t>
      </w:r>
      <w:r>
        <w:rPr>
          <w:color w:val="231F20"/>
          <w:spacing w:val="-12"/>
        </w:rPr>
        <w:t xml:space="preserve"> </w:t>
      </w:r>
      <w:r>
        <w:rPr>
          <w:color w:val="231F20"/>
        </w:rPr>
        <w:t>the</w:t>
      </w:r>
      <w:r>
        <w:rPr>
          <w:color w:val="231F20"/>
          <w:spacing w:val="-12"/>
        </w:rPr>
        <w:t xml:space="preserve"> </w:t>
      </w:r>
      <w:r>
        <w:rPr>
          <w:color w:val="231F20"/>
        </w:rPr>
        <w:t>line</w:t>
      </w:r>
      <w:r>
        <w:rPr>
          <w:color w:val="231F20"/>
          <w:spacing w:val="-12"/>
        </w:rPr>
        <w:t xml:space="preserve"> </w:t>
      </w:r>
      <w:r>
        <w:rPr>
          <w:color w:val="231F20"/>
        </w:rPr>
        <w:t>numbers</w:t>
      </w:r>
      <w:r>
        <w:rPr>
          <w:color w:val="231F20"/>
          <w:spacing w:val="-12"/>
        </w:rPr>
        <w:t xml:space="preserve"> </w:t>
      </w:r>
      <w:r>
        <w:rPr>
          <w:color w:val="231F20"/>
        </w:rPr>
        <w:t>on</w:t>
      </w:r>
      <w:r>
        <w:rPr>
          <w:color w:val="231F20"/>
          <w:spacing w:val="-12"/>
        </w:rPr>
        <w:t xml:space="preserve"> </w:t>
      </w:r>
      <w:r>
        <w:rPr>
          <w:color w:val="231F20"/>
        </w:rPr>
        <w:t>the</w:t>
      </w:r>
      <w:r>
        <w:rPr>
          <w:color w:val="231F20"/>
          <w:spacing w:val="-12"/>
        </w:rPr>
        <w:t xml:space="preserve"> </w:t>
      </w:r>
      <w:r>
        <w:rPr>
          <w:color w:val="231F20"/>
        </w:rPr>
        <w:t>first</w:t>
      </w:r>
      <w:r>
        <w:rPr>
          <w:color w:val="231F20"/>
          <w:spacing w:val="-12"/>
        </w:rPr>
        <w:t xml:space="preserve"> </w:t>
      </w:r>
      <w:r>
        <w:rPr>
          <w:color w:val="231F20"/>
        </w:rPr>
        <w:t>page</w:t>
      </w:r>
      <w:r>
        <w:rPr>
          <w:color w:val="231F20"/>
          <w:spacing w:val="-12"/>
        </w:rPr>
        <w:t xml:space="preserve"> </w:t>
      </w:r>
      <w:r>
        <w:rPr>
          <w:color w:val="231F20"/>
        </w:rPr>
        <w:t>of Form 1065. The accompanying schedules are discussed separately. Specific instructions for most of the lines are provided. Lines that aren’t discussed are self-explanatory.</w:t>
      </w:r>
    </w:p>
    <w:p w:rsidR="00A33C7B" w:rsidRDefault="0089559E">
      <w:pPr>
        <w:pStyle w:val="Textkrper"/>
        <w:spacing w:before="104"/>
        <w:ind w:left="411"/>
      </w:pPr>
      <w:r>
        <w:rPr>
          <w:color w:val="231F20"/>
        </w:rPr>
        <w:t>Fill</w:t>
      </w:r>
      <w:r>
        <w:rPr>
          <w:color w:val="231F20"/>
          <w:spacing w:val="-12"/>
        </w:rPr>
        <w:t xml:space="preserve"> </w:t>
      </w:r>
      <w:r>
        <w:rPr>
          <w:color w:val="231F20"/>
        </w:rPr>
        <w:t>in</w:t>
      </w:r>
      <w:r>
        <w:rPr>
          <w:color w:val="231F20"/>
          <w:spacing w:val="-12"/>
        </w:rPr>
        <w:t xml:space="preserve"> </w:t>
      </w:r>
      <w:r>
        <w:rPr>
          <w:color w:val="231F20"/>
        </w:rPr>
        <w:t>all</w:t>
      </w:r>
      <w:r>
        <w:rPr>
          <w:color w:val="231F20"/>
          <w:spacing w:val="-12"/>
        </w:rPr>
        <w:t xml:space="preserve"> </w:t>
      </w:r>
      <w:r>
        <w:rPr>
          <w:color w:val="231F20"/>
        </w:rPr>
        <w:t>applicable</w:t>
      </w:r>
      <w:r>
        <w:rPr>
          <w:color w:val="231F20"/>
          <w:spacing w:val="-12"/>
        </w:rPr>
        <w:t xml:space="preserve"> </w:t>
      </w:r>
      <w:r>
        <w:rPr>
          <w:color w:val="231F20"/>
        </w:rPr>
        <w:t>lines</w:t>
      </w:r>
      <w:r>
        <w:rPr>
          <w:color w:val="231F20"/>
          <w:spacing w:val="-13"/>
        </w:rPr>
        <w:t xml:space="preserve"> </w:t>
      </w:r>
      <w:r>
        <w:rPr>
          <w:color w:val="231F20"/>
        </w:rPr>
        <w:t>and</w:t>
      </w:r>
      <w:r>
        <w:rPr>
          <w:color w:val="231F20"/>
          <w:spacing w:val="-12"/>
        </w:rPr>
        <w:t xml:space="preserve"> </w:t>
      </w:r>
      <w:r>
        <w:rPr>
          <w:color w:val="231F20"/>
          <w:spacing w:val="-2"/>
        </w:rPr>
        <w:t>schedules.</w:t>
      </w:r>
    </w:p>
    <w:p w:rsidR="00A33C7B" w:rsidRDefault="0089559E">
      <w:pPr>
        <w:pStyle w:val="Textkrper"/>
        <w:spacing w:before="108" w:line="237" w:lineRule="auto"/>
        <w:ind w:left="171" w:right="87" w:firstLine="239"/>
      </w:pPr>
      <w:r>
        <w:rPr>
          <w:color w:val="231F20"/>
        </w:rPr>
        <w:t>Enter any items specially allocated to the partners in the appropriate</w:t>
      </w:r>
      <w:r>
        <w:rPr>
          <w:color w:val="231F20"/>
          <w:spacing w:val="-13"/>
        </w:rPr>
        <w:t xml:space="preserve"> </w:t>
      </w:r>
      <w:r>
        <w:rPr>
          <w:color w:val="231F20"/>
        </w:rPr>
        <w:t>box</w:t>
      </w:r>
      <w:r>
        <w:rPr>
          <w:color w:val="231F20"/>
          <w:spacing w:val="-12"/>
        </w:rPr>
        <w:t xml:space="preserve"> </w:t>
      </w:r>
      <w:r>
        <w:rPr>
          <w:color w:val="231F20"/>
        </w:rPr>
        <w:t>of</w:t>
      </w:r>
      <w:r>
        <w:rPr>
          <w:color w:val="231F20"/>
          <w:spacing w:val="-13"/>
        </w:rPr>
        <w:t xml:space="preserve"> </w:t>
      </w:r>
      <w:r>
        <w:rPr>
          <w:color w:val="231F20"/>
        </w:rPr>
        <w:t>the</w:t>
      </w:r>
      <w:r>
        <w:rPr>
          <w:color w:val="231F20"/>
          <w:spacing w:val="-12"/>
        </w:rPr>
        <w:t xml:space="preserve"> </w:t>
      </w:r>
      <w:r>
        <w:rPr>
          <w:color w:val="231F20"/>
        </w:rPr>
        <w:t>applicable</w:t>
      </w:r>
      <w:r>
        <w:rPr>
          <w:color w:val="231F20"/>
          <w:spacing w:val="-13"/>
        </w:rPr>
        <w:t xml:space="preserve"> </w:t>
      </w:r>
      <w:r>
        <w:rPr>
          <w:color w:val="231F20"/>
        </w:rPr>
        <w:t>partner’s</w:t>
      </w:r>
      <w:r>
        <w:rPr>
          <w:color w:val="231F20"/>
          <w:spacing w:val="-13"/>
        </w:rPr>
        <w:t xml:space="preserve"> </w:t>
      </w:r>
      <w:r>
        <w:rPr>
          <w:color w:val="231F20"/>
        </w:rPr>
        <w:t>Schedule</w:t>
      </w:r>
      <w:r>
        <w:rPr>
          <w:color w:val="231F20"/>
          <w:spacing w:val="-12"/>
        </w:rPr>
        <w:t xml:space="preserve"> </w:t>
      </w:r>
      <w:r>
        <w:rPr>
          <w:color w:val="231F20"/>
        </w:rPr>
        <w:t>K-1.</w:t>
      </w:r>
      <w:r>
        <w:rPr>
          <w:color w:val="231F20"/>
          <w:spacing w:val="-13"/>
        </w:rPr>
        <w:t xml:space="preserve"> </w:t>
      </w:r>
      <w:r>
        <w:rPr>
          <w:color w:val="231F20"/>
        </w:rPr>
        <w:t>Enter the total amount on the appropriate line of Schedule K. Don’t</w:t>
      </w:r>
    </w:p>
    <w:p w:rsidR="00A33C7B" w:rsidRDefault="00A33C7B">
      <w:pPr>
        <w:spacing w:line="237" w:lineRule="auto"/>
        <w:sectPr w:rsidR="00A33C7B">
          <w:type w:val="continuous"/>
          <w:pgSz w:w="12240" w:h="15840"/>
          <w:pgMar w:top="160" w:right="700" w:bottom="280" w:left="720" w:header="0" w:footer="636" w:gutter="0"/>
          <w:cols w:num="2" w:space="720" w:equalWidth="0">
            <w:col w:w="5225" w:space="184"/>
            <w:col w:w="5411"/>
          </w:cols>
        </w:sectPr>
      </w:pPr>
    </w:p>
    <w:p w:rsidR="00A33C7B" w:rsidRDefault="0089559E">
      <w:pPr>
        <w:pStyle w:val="Textkrper"/>
        <w:spacing w:before="118" w:line="237" w:lineRule="auto"/>
      </w:pPr>
      <w:r>
        <w:rPr>
          <w:color w:val="231F20"/>
        </w:rPr>
        <w:t>enter</w:t>
      </w:r>
      <w:r>
        <w:rPr>
          <w:color w:val="231F20"/>
          <w:spacing w:val="-13"/>
        </w:rPr>
        <w:t xml:space="preserve"> </w:t>
      </w:r>
      <w:r>
        <w:rPr>
          <w:color w:val="231F20"/>
        </w:rPr>
        <w:t>separately</w:t>
      </w:r>
      <w:r>
        <w:rPr>
          <w:color w:val="231F20"/>
          <w:spacing w:val="-12"/>
        </w:rPr>
        <w:t xml:space="preserve"> </w:t>
      </w:r>
      <w:r>
        <w:rPr>
          <w:color w:val="231F20"/>
        </w:rPr>
        <w:t>stated</w:t>
      </w:r>
      <w:r>
        <w:rPr>
          <w:color w:val="231F20"/>
          <w:spacing w:val="-13"/>
        </w:rPr>
        <w:t xml:space="preserve"> </w:t>
      </w:r>
      <w:r>
        <w:rPr>
          <w:color w:val="231F20"/>
        </w:rPr>
        <w:t>amounts</w:t>
      </w:r>
      <w:r>
        <w:rPr>
          <w:color w:val="231F20"/>
          <w:spacing w:val="-12"/>
        </w:rPr>
        <w:t xml:space="preserve"> </w:t>
      </w:r>
      <w:r>
        <w:rPr>
          <w:color w:val="231F20"/>
        </w:rPr>
        <w:t>on</w:t>
      </w:r>
      <w:r>
        <w:rPr>
          <w:color w:val="231F20"/>
          <w:spacing w:val="-13"/>
        </w:rPr>
        <w:t xml:space="preserve"> </w:t>
      </w:r>
      <w:r>
        <w:rPr>
          <w:color w:val="231F20"/>
        </w:rPr>
        <w:t>the</w:t>
      </w:r>
      <w:r>
        <w:rPr>
          <w:color w:val="231F20"/>
          <w:spacing w:val="-13"/>
        </w:rPr>
        <w:t xml:space="preserve"> </w:t>
      </w:r>
      <w:r>
        <w:rPr>
          <w:color w:val="231F20"/>
        </w:rPr>
        <w:t>numbered</w:t>
      </w:r>
      <w:r>
        <w:rPr>
          <w:color w:val="231F20"/>
          <w:spacing w:val="-12"/>
        </w:rPr>
        <w:t xml:space="preserve"> </w:t>
      </w:r>
      <w:r>
        <w:rPr>
          <w:color w:val="231F20"/>
        </w:rPr>
        <w:t>lines</w:t>
      </w:r>
      <w:r>
        <w:rPr>
          <w:color w:val="231F20"/>
          <w:spacing w:val="-13"/>
        </w:rPr>
        <w:t xml:space="preserve"> </w:t>
      </w:r>
      <w:r>
        <w:rPr>
          <w:color w:val="231F20"/>
        </w:rPr>
        <w:t>on</w:t>
      </w:r>
      <w:r>
        <w:rPr>
          <w:color w:val="231F20"/>
          <w:spacing w:val="-12"/>
        </w:rPr>
        <w:t xml:space="preserve"> </w:t>
      </w:r>
      <w:r>
        <w:rPr>
          <w:color w:val="231F20"/>
        </w:rPr>
        <w:t>Form 1065; Form 1125-A, page 1; or Schedule D (Form 1065).</w:t>
      </w:r>
    </w:p>
    <w:p w:rsidR="00A33C7B" w:rsidRDefault="0089559E">
      <w:pPr>
        <w:pStyle w:val="Textkrper"/>
        <w:spacing w:before="110" w:line="237" w:lineRule="auto"/>
        <w:ind w:right="51" w:firstLine="239"/>
      </w:pPr>
      <w:r>
        <w:rPr>
          <w:color w:val="231F20"/>
        </w:rPr>
        <w:t>File all six pages of Form 1065. However, if the answer to Schedule</w:t>
      </w:r>
      <w:r>
        <w:rPr>
          <w:color w:val="231F20"/>
          <w:spacing w:val="-13"/>
        </w:rPr>
        <w:t xml:space="preserve"> </w:t>
      </w:r>
      <w:r>
        <w:rPr>
          <w:color w:val="231F20"/>
        </w:rPr>
        <w:t>B,</w:t>
      </w:r>
      <w:r>
        <w:rPr>
          <w:color w:val="231F20"/>
          <w:spacing w:val="-12"/>
        </w:rPr>
        <w:t xml:space="preserve"> </w:t>
      </w:r>
      <w:r>
        <w:rPr>
          <w:color w:val="231F20"/>
        </w:rPr>
        <w:t>question</w:t>
      </w:r>
      <w:r>
        <w:rPr>
          <w:color w:val="231F20"/>
          <w:spacing w:val="-13"/>
        </w:rPr>
        <w:t xml:space="preserve"> </w:t>
      </w:r>
      <w:r>
        <w:rPr>
          <w:color w:val="231F20"/>
        </w:rPr>
        <w:t>4,</w:t>
      </w:r>
      <w:r>
        <w:rPr>
          <w:color w:val="231F20"/>
          <w:spacing w:val="-12"/>
        </w:rPr>
        <w:t xml:space="preserve"> </w:t>
      </w:r>
      <w:r>
        <w:rPr>
          <w:color w:val="231F20"/>
        </w:rPr>
        <w:t>is</w:t>
      </w:r>
      <w:r>
        <w:rPr>
          <w:color w:val="231F20"/>
          <w:spacing w:val="-13"/>
        </w:rPr>
        <w:t xml:space="preserve"> </w:t>
      </w:r>
      <w:r>
        <w:rPr>
          <w:color w:val="231F20"/>
        </w:rPr>
        <w:t>“Yes,”</w:t>
      </w:r>
      <w:r>
        <w:rPr>
          <w:color w:val="231F20"/>
          <w:spacing w:val="-13"/>
        </w:rPr>
        <w:t xml:space="preserve"> </w:t>
      </w:r>
      <w:r>
        <w:rPr>
          <w:color w:val="231F20"/>
        </w:rPr>
        <w:t>Schedules</w:t>
      </w:r>
      <w:r>
        <w:rPr>
          <w:color w:val="231F20"/>
          <w:spacing w:val="-12"/>
        </w:rPr>
        <w:t xml:space="preserve"> </w:t>
      </w:r>
      <w:r>
        <w:rPr>
          <w:color w:val="231F20"/>
        </w:rPr>
        <w:t>L,</w:t>
      </w:r>
      <w:r>
        <w:rPr>
          <w:color w:val="231F20"/>
          <w:spacing w:val="-13"/>
        </w:rPr>
        <w:t xml:space="preserve"> </w:t>
      </w:r>
      <w:r>
        <w:rPr>
          <w:color w:val="231F20"/>
        </w:rPr>
        <w:t>M-1,</w:t>
      </w:r>
      <w:r>
        <w:rPr>
          <w:color w:val="231F20"/>
          <w:spacing w:val="-12"/>
        </w:rPr>
        <w:t xml:space="preserve"> </w:t>
      </w:r>
      <w:r>
        <w:rPr>
          <w:color w:val="231F20"/>
        </w:rPr>
        <w:t>and</w:t>
      </w:r>
      <w:r>
        <w:rPr>
          <w:color w:val="231F20"/>
          <w:spacing w:val="-13"/>
        </w:rPr>
        <w:t xml:space="preserve"> </w:t>
      </w:r>
      <w:r>
        <w:rPr>
          <w:color w:val="231F20"/>
        </w:rPr>
        <w:t>M-2</w:t>
      </w:r>
      <w:r>
        <w:rPr>
          <w:color w:val="231F20"/>
          <w:spacing w:val="-12"/>
        </w:rPr>
        <w:t xml:space="preserve"> </w:t>
      </w:r>
      <w:r>
        <w:rPr>
          <w:color w:val="231F20"/>
        </w:rPr>
        <w:t>on page</w:t>
      </w:r>
      <w:r>
        <w:rPr>
          <w:color w:val="231F20"/>
          <w:spacing w:val="-2"/>
        </w:rPr>
        <w:t xml:space="preserve"> </w:t>
      </w:r>
      <w:r>
        <w:rPr>
          <w:color w:val="231F20"/>
        </w:rPr>
        <w:t>6</w:t>
      </w:r>
      <w:r>
        <w:rPr>
          <w:color w:val="231F20"/>
          <w:spacing w:val="-2"/>
        </w:rPr>
        <w:t xml:space="preserve"> </w:t>
      </w:r>
      <w:r>
        <w:rPr>
          <w:color w:val="231F20"/>
        </w:rPr>
        <w:t>are</w:t>
      </w:r>
      <w:r>
        <w:rPr>
          <w:color w:val="231F20"/>
          <w:spacing w:val="-2"/>
        </w:rPr>
        <w:t xml:space="preserve"> </w:t>
      </w:r>
      <w:r>
        <w:rPr>
          <w:color w:val="231F20"/>
        </w:rPr>
        <w:t>optional.</w:t>
      </w:r>
      <w:r>
        <w:rPr>
          <w:color w:val="231F20"/>
          <w:spacing w:val="-2"/>
        </w:rPr>
        <w:t xml:space="preserve"> </w:t>
      </w:r>
      <w:r>
        <w:rPr>
          <w:color w:val="231F20"/>
        </w:rPr>
        <w:t>Also</w:t>
      </w:r>
      <w:r>
        <w:rPr>
          <w:color w:val="231F20"/>
          <w:spacing w:val="-2"/>
        </w:rPr>
        <w:t xml:space="preserve"> </w:t>
      </w:r>
      <w:r>
        <w:rPr>
          <w:color w:val="231F20"/>
        </w:rPr>
        <w:t>attach</w:t>
      </w:r>
      <w:r>
        <w:rPr>
          <w:color w:val="231F20"/>
          <w:spacing w:val="-2"/>
        </w:rPr>
        <w:t xml:space="preserve"> </w:t>
      </w:r>
      <w:r>
        <w:rPr>
          <w:color w:val="231F20"/>
        </w:rPr>
        <w:t>a</w:t>
      </w:r>
      <w:r>
        <w:rPr>
          <w:color w:val="231F20"/>
          <w:spacing w:val="-2"/>
        </w:rPr>
        <w:t xml:space="preserve"> </w:t>
      </w:r>
      <w:r>
        <w:rPr>
          <w:color w:val="231F20"/>
        </w:rPr>
        <w:t>Schedule</w:t>
      </w:r>
      <w:r>
        <w:rPr>
          <w:color w:val="231F20"/>
          <w:spacing w:val="-2"/>
        </w:rPr>
        <w:t xml:space="preserve"> </w:t>
      </w:r>
      <w:r>
        <w:rPr>
          <w:color w:val="231F20"/>
        </w:rPr>
        <w:t>K-1</w:t>
      </w:r>
      <w:r>
        <w:rPr>
          <w:color w:val="231F20"/>
          <w:spacing w:val="-2"/>
        </w:rPr>
        <w:t xml:space="preserve"> </w:t>
      </w:r>
      <w:r>
        <w:rPr>
          <w:color w:val="231F20"/>
        </w:rPr>
        <w:t>to</w:t>
      </w:r>
      <w:r>
        <w:rPr>
          <w:color w:val="231F20"/>
          <w:spacing w:val="-2"/>
        </w:rPr>
        <w:t xml:space="preserve"> </w:t>
      </w:r>
      <w:r>
        <w:rPr>
          <w:color w:val="231F20"/>
        </w:rPr>
        <w:t>Form</w:t>
      </w:r>
      <w:r>
        <w:rPr>
          <w:color w:val="231F20"/>
          <w:spacing w:val="-2"/>
        </w:rPr>
        <w:t xml:space="preserve"> </w:t>
      </w:r>
      <w:r>
        <w:rPr>
          <w:color w:val="231F20"/>
        </w:rPr>
        <w:t>1065 for each partner.</w:t>
      </w:r>
    </w:p>
    <w:p w:rsidR="00A33C7B" w:rsidRDefault="0089559E">
      <w:pPr>
        <w:pStyle w:val="Textkrper"/>
        <w:spacing w:before="108" w:line="237" w:lineRule="auto"/>
        <w:ind w:right="242" w:firstLine="239"/>
      </w:pPr>
      <w:r>
        <w:rPr>
          <w:color w:val="231F20"/>
        </w:rPr>
        <w:t>File</w:t>
      </w:r>
      <w:r>
        <w:rPr>
          <w:color w:val="231F20"/>
          <w:spacing w:val="-13"/>
        </w:rPr>
        <w:t xml:space="preserve"> </w:t>
      </w:r>
      <w:r>
        <w:rPr>
          <w:color w:val="231F20"/>
        </w:rPr>
        <w:t>only</w:t>
      </w:r>
      <w:r>
        <w:rPr>
          <w:color w:val="231F20"/>
          <w:spacing w:val="-12"/>
        </w:rPr>
        <w:t xml:space="preserve"> </w:t>
      </w:r>
      <w:r>
        <w:rPr>
          <w:color w:val="231F20"/>
        </w:rPr>
        <w:t>one</w:t>
      </w:r>
      <w:r>
        <w:rPr>
          <w:color w:val="231F20"/>
          <w:spacing w:val="-13"/>
        </w:rPr>
        <w:t xml:space="preserve"> </w:t>
      </w:r>
      <w:r>
        <w:rPr>
          <w:color w:val="231F20"/>
        </w:rPr>
        <w:t>Form</w:t>
      </w:r>
      <w:r>
        <w:rPr>
          <w:color w:val="231F20"/>
          <w:spacing w:val="-12"/>
        </w:rPr>
        <w:t xml:space="preserve"> </w:t>
      </w:r>
      <w:r>
        <w:rPr>
          <w:color w:val="231F20"/>
        </w:rPr>
        <w:t>1065</w:t>
      </w:r>
      <w:r>
        <w:rPr>
          <w:color w:val="231F20"/>
          <w:spacing w:val="-13"/>
        </w:rPr>
        <w:t xml:space="preserve"> </w:t>
      </w:r>
      <w:r>
        <w:rPr>
          <w:color w:val="231F20"/>
        </w:rPr>
        <w:t>for</w:t>
      </w:r>
      <w:r>
        <w:rPr>
          <w:color w:val="231F20"/>
          <w:spacing w:val="-13"/>
        </w:rPr>
        <w:t xml:space="preserve"> </w:t>
      </w:r>
      <w:r>
        <w:rPr>
          <w:color w:val="231F20"/>
        </w:rPr>
        <w:t>each</w:t>
      </w:r>
      <w:r>
        <w:rPr>
          <w:color w:val="231F20"/>
          <w:spacing w:val="-12"/>
        </w:rPr>
        <w:t xml:space="preserve"> </w:t>
      </w:r>
      <w:r>
        <w:rPr>
          <w:color w:val="231F20"/>
        </w:rPr>
        <w:t>partnership.</w:t>
      </w:r>
      <w:r>
        <w:rPr>
          <w:color w:val="231F20"/>
          <w:spacing w:val="-13"/>
        </w:rPr>
        <w:t xml:space="preserve"> </w:t>
      </w:r>
      <w:r>
        <w:rPr>
          <w:color w:val="231F20"/>
        </w:rPr>
        <w:t>Mark “Duplicate Copy” on any copy you give to a partner.</w:t>
      </w:r>
    </w:p>
    <w:p w:rsidR="00A33C7B" w:rsidRDefault="0089559E">
      <w:pPr>
        <w:pStyle w:val="Textkrper"/>
        <w:spacing w:before="111" w:line="237" w:lineRule="auto"/>
        <w:ind w:firstLine="239"/>
      </w:pPr>
      <w:r>
        <w:rPr>
          <w:color w:val="231F20"/>
        </w:rPr>
        <w:t>If</w:t>
      </w:r>
      <w:r>
        <w:rPr>
          <w:color w:val="231F20"/>
          <w:spacing w:val="-13"/>
        </w:rPr>
        <w:t xml:space="preserve"> </w:t>
      </w:r>
      <w:r>
        <w:rPr>
          <w:color w:val="231F20"/>
        </w:rPr>
        <w:t>a</w:t>
      </w:r>
      <w:r>
        <w:rPr>
          <w:color w:val="231F20"/>
          <w:spacing w:val="-12"/>
        </w:rPr>
        <w:t xml:space="preserve"> </w:t>
      </w:r>
      <w:r>
        <w:rPr>
          <w:color w:val="231F20"/>
        </w:rPr>
        <w:t>syndicate,</w:t>
      </w:r>
      <w:r>
        <w:rPr>
          <w:color w:val="231F20"/>
          <w:spacing w:val="-13"/>
        </w:rPr>
        <w:t xml:space="preserve"> </w:t>
      </w:r>
      <w:r>
        <w:rPr>
          <w:color w:val="231F20"/>
        </w:rPr>
        <w:t>pool,</w:t>
      </w:r>
      <w:r>
        <w:rPr>
          <w:color w:val="231F20"/>
          <w:spacing w:val="-12"/>
        </w:rPr>
        <w:t xml:space="preserve"> </w:t>
      </w:r>
      <w:r>
        <w:rPr>
          <w:color w:val="231F20"/>
        </w:rPr>
        <w:t>joint</w:t>
      </w:r>
      <w:r>
        <w:rPr>
          <w:color w:val="231F20"/>
          <w:spacing w:val="-13"/>
        </w:rPr>
        <w:t xml:space="preserve"> </w:t>
      </w:r>
      <w:r>
        <w:rPr>
          <w:color w:val="231F20"/>
        </w:rPr>
        <w:t>venture,</w:t>
      </w:r>
      <w:r>
        <w:rPr>
          <w:color w:val="231F20"/>
          <w:spacing w:val="-13"/>
        </w:rPr>
        <w:t xml:space="preserve"> </w:t>
      </w:r>
      <w:r>
        <w:rPr>
          <w:color w:val="231F20"/>
        </w:rPr>
        <w:t>or</w:t>
      </w:r>
      <w:r>
        <w:rPr>
          <w:color w:val="231F20"/>
          <w:spacing w:val="-12"/>
        </w:rPr>
        <w:t xml:space="preserve"> </w:t>
      </w:r>
      <w:r>
        <w:rPr>
          <w:color w:val="231F20"/>
        </w:rPr>
        <w:t>similar</w:t>
      </w:r>
      <w:r>
        <w:rPr>
          <w:color w:val="231F20"/>
          <w:spacing w:val="-13"/>
        </w:rPr>
        <w:t xml:space="preserve"> </w:t>
      </w:r>
      <w:r>
        <w:rPr>
          <w:color w:val="231F20"/>
        </w:rPr>
        <w:t>group</w:t>
      </w:r>
      <w:r>
        <w:rPr>
          <w:color w:val="231F20"/>
          <w:spacing w:val="-12"/>
        </w:rPr>
        <w:t xml:space="preserve"> </w:t>
      </w:r>
      <w:r>
        <w:rPr>
          <w:color w:val="231F20"/>
        </w:rPr>
        <w:t>files</w:t>
      </w:r>
      <w:r>
        <w:rPr>
          <w:color w:val="231F20"/>
          <w:spacing w:val="-13"/>
        </w:rPr>
        <w:t xml:space="preserve"> </w:t>
      </w:r>
      <w:r>
        <w:rPr>
          <w:color w:val="231F20"/>
        </w:rPr>
        <w:t>Form 1065, it must attach a copy of the agreement and all amendments</w:t>
      </w:r>
      <w:r>
        <w:rPr>
          <w:color w:val="231F20"/>
          <w:spacing w:val="-6"/>
        </w:rPr>
        <w:t xml:space="preserve"> </w:t>
      </w:r>
      <w:r>
        <w:rPr>
          <w:color w:val="231F20"/>
        </w:rPr>
        <w:t>to</w:t>
      </w:r>
      <w:r>
        <w:rPr>
          <w:color w:val="231F20"/>
          <w:spacing w:val="-6"/>
        </w:rPr>
        <w:t xml:space="preserve"> </w:t>
      </w:r>
      <w:r>
        <w:rPr>
          <w:color w:val="231F20"/>
        </w:rPr>
        <w:t>the</w:t>
      </w:r>
      <w:r>
        <w:rPr>
          <w:color w:val="231F20"/>
          <w:spacing w:val="-6"/>
        </w:rPr>
        <w:t xml:space="preserve"> </w:t>
      </w:r>
      <w:r>
        <w:rPr>
          <w:color w:val="231F20"/>
        </w:rPr>
        <w:t>return,</w:t>
      </w:r>
      <w:r>
        <w:rPr>
          <w:color w:val="231F20"/>
          <w:spacing w:val="-6"/>
        </w:rPr>
        <w:t xml:space="preserve"> </w:t>
      </w:r>
      <w:r>
        <w:rPr>
          <w:color w:val="231F20"/>
        </w:rPr>
        <w:t>unless</w:t>
      </w:r>
      <w:r>
        <w:rPr>
          <w:color w:val="231F20"/>
          <w:spacing w:val="-6"/>
        </w:rPr>
        <w:t xml:space="preserve"> </w:t>
      </w:r>
      <w:r>
        <w:rPr>
          <w:color w:val="231F20"/>
        </w:rPr>
        <w:t>a</w:t>
      </w:r>
      <w:r>
        <w:rPr>
          <w:color w:val="231F20"/>
          <w:spacing w:val="-6"/>
        </w:rPr>
        <w:t xml:space="preserve"> </w:t>
      </w:r>
      <w:r>
        <w:rPr>
          <w:color w:val="231F20"/>
        </w:rPr>
        <w:t>copy</w:t>
      </w:r>
      <w:r>
        <w:rPr>
          <w:color w:val="231F20"/>
          <w:spacing w:val="-6"/>
        </w:rPr>
        <w:t xml:space="preserve"> </w:t>
      </w:r>
      <w:r>
        <w:rPr>
          <w:color w:val="231F20"/>
        </w:rPr>
        <w:t>has</w:t>
      </w:r>
      <w:r>
        <w:rPr>
          <w:color w:val="231F20"/>
          <w:spacing w:val="-5"/>
        </w:rPr>
        <w:t xml:space="preserve"> </w:t>
      </w:r>
      <w:r>
        <w:rPr>
          <w:color w:val="231F20"/>
        </w:rPr>
        <w:t>previously</w:t>
      </w:r>
      <w:r>
        <w:rPr>
          <w:color w:val="231F20"/>
          <w:spacing w:val="-6"/>
        </w:rPr>
        <w:t xml:space="preserve"> </w:t>
      </w:r>
      <w:r>
        <w:rPr>
          <w:color w:val="231F20"/>
        </w:rPr>
        <w:t xml:space="preserve">been </w:t>
      </w:r>
      <w:r>
        <w:rPr>
          <w:color w:val="231F20"/>
          <w:spacing w:val="-2"/>
        </w:rPr>
        <w:t>filed.</w:t>
      </w:r>
    </w:p>
    <w:p w:rsidR="00A33C7B" w:rsidRDefault="0089559E">
      <w:pPr>
        <w:pStyle w:val="Textkrper"/>
        <w:spacing w:before="176" w:line="237" w:lineRule="auto"/>
      </w:pPr>
      <w:bookmarkStart w:id="77" w:name="Item_D._Employer_Identification_Number_("/>
      <w:bookmarkEnd w:id="77"/>
      <w:r>
        <w:rPr>
          <w:b/>
          <w:color w:val="231F20"/>
        </w:rPr>
        <w:t>Tip:</w:t>
      </w:r>
      <w:r>
        <w:rPr>
          <w:b/>
          <w:color w:val="231F20"/>
          <w:spacing w:val="30"/>
        </w:rPr>
        <w:t xml:space="preserve"> </w:t>
      </w:r>
      <w:r>
        <w:rPr>
          <w:color w:val="231F20"/>
        </w:rPr>
        <w:t>A</w:t>
      </w:r>
      <w:r>
        <w:rPr>
          <w:color w:val="231F20"/>
          <w:spacing w:val="-12"/>
        </w:rPr>
        <w:t xml:space="preserve"> </w:t>
      </w:r>
      <w:r>
        <w:rPr>
          <w:color w:val="231F20"/>
        </w:rPr>
        <w:t>foreign</w:t>
      </w:r>
      <w:r>
        <w:rPr>
          <w:color w:val="231F20"/>
          <w:spacing w:val="-12"/>
        </w:rPr>
        <w:t xml:space="preserve"> </w:t>
      </w:r>
      <w:r>
        <w:rPr>
          <w:color w:val="231F20"/>
        </w:rPr>
        <w:t>partnership</w:t>
      </w:r>
      <w:r>
        <w:rPr>
          <w:color w:val="231F20"/>
          <w:spacing w:val="-12"/>
        </w:rPr>
        <w:t xml:space="preserve"> </w:t>
      </w:r>
      <w:r>
        <w:rPr>
          <w:color w:val="231F20"/>
        </w:rPr>
        <w:t>required</w:t>
      </w:r>
      <w:r>
        <w:rPr>
          <w:color w:val="231F20"/>
          <w:spacing w:val="-12"/>
        </w:rPr>
        <w:t xml:space="preserve"> </w:t>
      </w:r>
      <w:r>
        <w:rPr>
          <w:color w:val="231F20"/>
        </w:rPr>
        <w:t>to</w:t>
      </w:r>
      <w:r>
        <w:rPr>
          <w:color w:val="231F20"/>
          <w:spacing w:val="-12"/>
        </w:rPr>
        <w:t xml:space="preserve"> </w:t>
      </w:r>
      <w:r>
        <w:rPr>
          <w:color w:val="231F20"/>
        </w:rPr>
        <w:t>file</w:t>
      </w:r>
      <w:r>
        <w:rPr>
          <w:color w:val="231F20"/>
          <w:spacing w:val="-12"/>
        </w:rPr>
        <w:t xml:space="preserve"> </w:t>
      </w:r>
      <w:r>
        <w:rPr>
          <w:color w:val="231F20"/>
        </w:rPr>
        <w:t>a</w:t>
      </w:r>
      <w:r>
        <w:rPr>
          <w:color w:val="231F20"/>
          <w:spacing w:val="-12"/>
        </w:rPr>
        <w:t xml:space="preserve"> </w:t>
      </w:r>
      <w:r>
        <w:rPr>
          <w:color w:val="231F20"/>
        </w:rPr>
        <w:t>return</w:t>
      </w:r>
      <w:r>
        <w:rPr>
          <w:color w:val="231F20"/>
          <w:spacing w:val="-12"/>
        </w:rPr>
        <w:t xml:space="preserve"> </w:t>
      </w:r>
      <w:r>
        <w:rPr>
          <w:color w:val="231F20"/>
        </w:rPr>
        <w:t>must</w:t>
      </w:r>
      <w:r>
        <w:rPr>
          <w:color w:val="231F20"/>
          <w:spacing w:val="-12"/>
        </w:rPr>
        <w:t xml:space="preserve"> </w:t>
      </w:r>
      <w:r>
        <w:rPr>
          <w:color w:val="231F20"/>
        </w:rPr>
        <w:t>generally report all of its foreign and U.S. partnership items. For rules regarding</w:t>
      </w:r>
      <w:r>
        <w:rPr>
          <w:color w:val="231F20"/>
          <w:spacing w:val="-13"/>
        </w:rPr>
        <w:t xml:space="preserve"> </w:t>
      </w:r>
      <w:r>
        <w:rPr>
          <w:color w:val="231F20"/>
        </w:rPr>
        <w:t>whether</w:t>
      </w:r>
      <w:r>
        <w:rPr>
          <w:color w:val="231F20"/>
          <w:spacing w:val="-12"/>
        </w:rPr>
        <w:t xml:space="preserve"> </w:t>
      </w:r>
      <w:r>
        <w:rPr>
          <w:color w:val="231F20"/>
        </w:rPr>
        <w:t>a</w:t>
      </w:r>
      <w:r>
        <w:rPr>
          <w:color w:val="231F20"/>
          <w:spacing w:val="-13"/>
        </w:rPr>
        <w:t xml:space="preserve"> </w:t>
      </w:r>
      <w:r>
        <w:rPr>
          <w:color w:val="231F20"/>
        </w:rPr>
        <w:t>foreign</w:t>
      </w:r>
      <w:r>
        <w:rPr>
          <w:color w:val="231F20"/>
          <w:spacing w:val="-12"/>
        </w:rPr>
        <w:t xml:space="preserve"> </w:t>
      </w:r>
      <w:r>
        <w:rPr>
          <w:color w:val="231F20"/>
        </w:rPr>
        <w:t>partnership</w:t>
      </w:r>
      <w:r>
        <w:rPr>
          <w:color w:val="231F20"/>
          <w:spacing w:val="-13"/>
        </w:rPr>
        <w:t xml:space="preserve"> </w:t>
      </w:r>
      <w:r>
        <w:rPr>
          <w:color w:val="231F20"/>
        </w:rPr>
        <w:t>must</w:t>
      </w:r>
      <w:r>
        <w:rPr>
          <w:color w:val="231F20"/>
          <w:spacing w:val="-13"/>
        </w:rPr>
        <w:t xml:space="preserve"> </w:t>
      </w:r>
      <w:r>
        <w:rPr>
          <w:color w:val="231F20"/>
        </w:rPr>
        <w:t>file</w:t>
      </w:r>
      <w:r>
        <w:rPr>
          <w:color w:val="231F20"/>
          <w:spacing w:val="-12"/>
        </w:rPr>
        <w:t xml:space="preserve"> </w:t>
      </w:r>
      <w:r>
        <w:rPr>
          <w:color w:val="231F20"/>
        </w:rPr>
        <w:t>Form</w:t>
      </w:r>
      <w:r>
        <w:rPr>
          <w:color w:val="231F20"/>
          <w:spacing w:val="-13"/>
        </w:rPr>
        <w:t xml:space="preserve"> </w:t>
      </w:r>
      <w:r>
        <w:rPr>
          <w:color w:val="231F20"/>
        </w:rPr>
        <w:t>1065,</w:t>
      </w:r>
      <w:r>
        <w:rPr>
          <w:color w:val="231F20"/>
          <w:spacing w:val="-12"/>
        </w:rPr>
        <w:t xml:space="preserve"> </w:t>
      </w:r>
      <w:r>
        <w:rPr>
          <w:color w:val="231F20"/>
        </w:rPr>
        <w:t xml:space="preserve">see </w:t>
      </w:r>
      <w:r>
        <w:rPr>
          <w:i/>
          <w:color w:val="0056A2"/>
          <w:u w:val="single" w:color="0055A1"/>
        </w:rPr>
        <w:t>Who Must File</w:t>
      </w:r>
      <w:r>
        <w:rPr>
          <w:color w:val="231F20"/>
        </w:rPr>
        <w:t>, earlier.</w:t>
      </w:r>
    </w:p>
    <w:p w:rsidR="00A33C7B" w:rsidRDefault="0089559E">
      <w:pPr>
        <w:pStyle w:val="berschrift3"/>
        <w:spacing w:before="155"/>
      </w:pPr>
      <w:bookmarkStart w:id="78" w:name="Name_and_Address"/>
      <w:bookmarkEnd w:id="78"/>
      <w:r>
        <w:rPr>
          <w:color w:val="231F20"/>
        </w:rPr>
        <w:t>Name</w:t>
      </w:r>
      <w:r>
        <w:rPr>
          <w:color w:val="231F20"/>
          <w:spacing w:val="-1"/>
        </w:rPr>
        <w:t xml:space="preserve"> </w:t>
      </w:r>
      <w:r>
        <w:rPr>
          <w:color w:val="231F20"/>
        </w:rPr>
        <w:t>and</w:t>
      </w:r>
      <w:r>
        <w:rPr>
          <w:color w:val="231F20"/>
          <w:spacing w:val="-1"/>
        </w:rPr>
        <w:t xml:space="preserve"> </w:t>
      </w:r>
      <w:r>
        <w:rPr>
          <w:color w:val="231F20"/>
          <w:spacing w:val="-2"/>
        </w:rPr>
        <w:t>Address</w:t>
      </w:r>
    </w:p>
    <w:p w:rsidR="00A33C7B" w:rsidRDefault="0089559E">
      <w:pPr>
        <w:pStyle w:val="Textkrper"/>
        <w:spacing w:before="48" w:line="237" w:lineRule="auto"/>
      </w:pPr>
      <w:r>
        <w:rPr>
          <w:color w:val="231F20"/>
        </w:rPr>
        <w:t>Enter</w:t>
      </w:r>
      <w:r>
        <w:rPr>
          <w:color w:val="231F20"/>
          <w:spacing w:val="-9"/>
        </w:rPr>
        <w:t xml:space="preserve"> </w:t>
      </w:r>
      <w:r>
        <w:rPr>
          <w:color w:val="231F20"/>
        </w:rPr>
        <w:t>the</w:t>
      </w:r>
      <w:r>
        <w:rPr>
          <w:color w:val="231F20"/>
          <w:spacing w:val="-9"/>
        </w:rPr>
        <w:t xml:space="preserve"> </w:t>
      </w:r>
      <w:r>
        <w:rPr>
          <w:color w:val="231F20"/>
        </w:rPr>
        <w:t>legal</w:t>
      </w:r>
      <w:r>
        <w:rPr>
          <w:color w:val="231F20"/>
          <w:spacing w:val="-9"/>
        </w:rPr>
        <w:t xml:space="preserve"> </w:t>
      </w:r>
      <w:r>
        <w:rPr>
          <w:color w:val="231F20"/>
        </w:rPr>
        <w:t>name</w:t>
      </w:r>
      <w:r>
        <w:rPr>
          <w:color w:val="231F20"/>
          <w:spacing w:val="-8"/>
        </w:rPr>
        <w:t xml:space="preserve"> </w:t>
      </w:r>
      <w:r>
        <w:rPr>
          <w:color w:val="231F20"/>
        </w:rPr>
        <w:t>of</w:t>
      </w:r>
      <w:r>
        <w:rPr>
          <w:color w:val="231F20"/>
          <w:spacing w:val="-9"/>
        </w:rPr>
        <w:t xml:space="preserve"> </w:t>
      </w:r>
      <w:r>
        <w:rPr>
          <w:color w:val="231F20"/>
        </w:rPr>
        <w:t>the</w:t>
      </w:r>
      <w:r>
        <w:rPr>
          <w:color w:val="231F20"/>
          <w:spacing w:val="-9"/>
        </w:rPr>
        <w:t xml:space="preserve"> </w:t>
      </w:r>
      <w:r>
        <w:rPr>
          <w:color w:val="231F20"/>
        </w:rPr>
        <w:t>partnership,</w:t>
      </w:r>
      <w:r>
        <w:rPr>
          <w:color w:val="231F20"/>
          <w:spacing w:val="-9"/>
        </w:rPr>
        <w:t xml:space="preserve"> </w:t>
      </w:r>
      <w:r>
        <w:rPr>
          <w:color w:val="231F20"/>
        </w:rPr>
        <w:t>address,</w:t>
      </w:r>
      <w:r>
        <w:rPr>
          <w:color w:val="231F20"/>
          <w:spacing w:val="-9"/>
        </w:rPr>
        <w:t xml:space="preserve"> </w:t>
      </w:r>
      <w:r>
        <w:rPr>
          <w:color w:val="231F20"/>
        </w:rPr>
        <w:t>and</w:t>
      </w:r>
      <w:r>
        <w:rPr>
          <w:color w:val="231F20"/>
          <w:spacing w:val="-9"/>
        </w:rPr>
        <w:t xml:space="preserve"> </w:t>
      </w:r>
      <w:r>
        <w:rPr>
          <w:color w:val="231F20"/>
        </w:rPr>
        <w:t>EIN</w:t>
      </w:r>
      <w:r>
        <w:rPr>
          <w:color w:val="231F20"/>
          <w:spacing w:val="-9"/>
        </w:rPr>
        <w:t xml:space="preserve"> </w:t>
      </w:r>
      <w:r>
        <w:rPr>
          <w:color w:val="231F20"/>
        </w:rPr>
        <w:t>on</w:t>
      </w:r>
      <w:r>
        <w:rPr>
          <w:color w:val="231F20"/>
          <w:spacing w:val="-9"/>
        </w:rPr>
        <w:t xml:space="preserve"> </w:t>
      </w:r>
      <w:r>
        <w:rPr>
          <w:color w:val="231F20"/>
        </w:rPr>
        <w:t>the appropriate</w:t>
      </w:r>
      <w:r>
        <w:rPr>
          <w:color w:val="231F20"/>
          <w:spacing w:val="-12"/>
        </w:rPr>
        <w:t xml:space="preserve"> </w:t>
      </w:r>
      <w:r>
        <w:rPr>
          <w:color w:val="231F20"/>
        </w:rPr>
        <w:t>lines.</w:t>
      </w:r>
      <w:r>
        <w:rPr>
          <w:color w:val="231F20"/>
          <w:spacing w:val="-12"/>
        </w:rPr>
        <w:t xml:space="preserve"> </w:t>
      </w:r>
      <w:r>
        <w:rPr>
          <w:color w:val="231F20"/>
        </w:rPr>
        <w:t>If</w:t>
      </w:r>
      <w:r>
        <w:rPr>
          <w:color w:val="231F20"/>
          <w:spacing w:val="-12"/>
        </w:rPr>
        <w:t xml:space="preserve"> </w:t>
      </w:r>
      <w:r>
        <w:rPr>
          <w:color w:val="231F20"/>
        </w:rPr>
        <w:t>the</w:t>
      </w:r>
      <w:r>
        <w:rPr>
          <w:color w:val="231F20"/>
          <w:spacing w:val="-12"/>
        </w:rPr>
        <w:t xml:space="preserve"> </w:t>
      </w:r>
      <w:r>
        <w:rPr>
          <w:color w:val="231F20"/>
        </w:rPr>
        <w:t>partnership</w:t>
      </w:r>
      <w:r>
        <w:rPr>
          <w:color w:val="231F20"/>
          <w:spacing w:val="-12"/>
        </w:rPr>
        <w:t xml:space="preserve"> </w:t>
      </w:r>
      <w:r>
        <w:rPr>
          <w:color w:val="231F20"/>
        </w:rPr>
        <w:t>has</w:t>
      </w:r>
      <w:r>
        <w:rPr>
          <w:color w:val="231F20"/>
          <w:spacing w:val="-12"/>
        </w:rPr>
        <w:t xml:space="preserve"> </w:t>
      </w:r>
      <w:r>
        <w:rPr>
          <w:color w:val="231F20"/>
        </w:rPr>
        <w:t>changed</w:t>
      </w:r>
      <w:r>
        <w:rPr>
          <w:color w:val="231F20"/>
          <w:spacing w:val="-11"/>
        </w:rPr>
        <w:t xml:space="preserve"> </w:t>
      </w:r>
      <w:r>
        <w:rPr>
          <w:color w:val="231F20"/>
        </w:rPr>
        <w:t>its</w:t>
      </w:r>
      <w:r>
        <w:rPr>
          <w:color w:val="231F20"/>
          <w:spacing w:val="-12"/>
        </w:rPr>
        <w:t xml:space="preserve"> </w:t>
      </w:r>
      <w:r>
        <w:rPr>
          <w:color w:val="231F20"/>
        </w:rPr>
        <w:t>name,</w:t>
      </w:r>
      <w:r>
        <w:rPr>
          <w:color w:val="231F20"/>
          <w:spacing w:val="-12"/>
        </w:rPr>
        <w:t xml:space="preserve"> </w:t>
      </w:r>
      <w:r>
        <w:rPr>
          <w:color w:val="231F20"/>
        </w:rPr>
        <w:t>check box G(3). Include the suite, room, or other unit number after the street</w:t>
      </w:r>
      <w:r>
        <w:rPr>
          <w:color w:val="231F20"/>
          <w:spacing w:val="-5"/>
        </w:rPr>
        <w:t xml:space="preserve"> </w:t>
      </w:r>
      <w:r>
        <w:rPr>
          <w:color w:val="231F20"/>
        </w:rPr>
        <w:t>address.</w:t>
      </w:r>
      <w:r>
        <w:rPr>
          <w:color w:val="231F20"/>
          <w:spacing w:val="-5"/>
        </w:rPr>
        <w:t xml:space="preserve"> </w:t>
      </w:r>
      <w:r>
        <w:rPr>
          <w:color w:val="231F20"/>
        </w:rPr>
        <w:t>If</w:t>
      </w:r>
      <w:r>
        <w:rPr>
          <w:color w:val="231F20"/>
          <w:spacing w:val="-5"/>
        </w:rPr>
        <w:t xml:space="preserve"> </w:t>
      </w:r>
      <w:r>
        <w:rPr>
          <w:color w:val="231F20"/>
        </w:rPr>
        <w:t>the</w:t>
      </w:r>
      <w:r>
        <w:rPr>
          <w:color w:val="231F20"/>
          <w:spacing w:val="-5"/>
        </w:rPr>
        <w:t xml:space="preserve"> </w:t>
      </w:r>
      <w:r>
        <w:rPr>
          <w:color w:val="231F20"/>
        </w:rPr>
        <w:t>post</w:t>
      </w:r>
      <w:r>
        <w:rPr>
          <w:color w:val="231F20"/>
          <w:spacing w:val="-5"/>
        </w:rPr>
        <w:t xml:space="preserve"> </w:t>
      </w:r>
      <w:r>
        <w:rPr>
          <w:color w:val="231F20"/>
        </w:rPr>
        <w:t>office</w:t>
      </w:r>
      <w:r>
        <w:rPr>
          <w:color w:val="231F20"/>
          <w:spacing w:val="-5"/>
        </w:rPr>
        <w:t xml:space="preserve"> </w:t>
      </w:r>
      <w:r>
        <w:rPr>
          <w:color w:val="231F20"/>
        </w:rPr>
        <w:t>doesn’t</w:t>
      </w:r>
      <w:r>
        <w:rPr>
          <w:color w:val="231F20"/>
          <w:spacing w:val="-5"/>
        </w:rPr>
        <w:t xml:space="preserve"> </w:t>
      </w:r>
      <w:r>
        <w:rPr>
          <w:color w:val="231F20"/>
        </w:rPr>
        <w:t>deliver</w:t>
      </w:r>
      <w:r>
        <w:rPr>
          <w:color w:val="231F20"/>
          <w:spacing w:val="-5"/>
        </w:rPr>
        <w:t xml:space="preserve"> </w:t>
      </w:r>
      <w:r>
        <w:rPr>
          <w:color w:val="231F20"/>
        </w:rPr>
        <w:t>mail</w:t>
      </w:r>
      <w:r>
        <w:rPr>
          <w:color w:val="231F20"/>
          <w:spacing w:val="-5"/>
        </w:rPr>
        <w:t xml:space="preserve"> </w:t>
      </w:r>
      <w:r>
        <w:rPr>
          <w:color w:val="231F20"/>
        </w:rPr>
        <w:t>to</w:t>
      </w:r>
      <w:r>
        <w:rPr>
          <w:color w:val="231F20"/>
          <w:spacing w:val="-5"/>
        </w:rPr>
        <w:t xml:space="preserve"> </w:t>
      </w:r>
      <w:r>
        <w:rPr>
          <w:color w:val="231F20"/>
        </w:rPr>
        <w:t>the</w:t>
      </w:r>
      <w:r>
        <w:rPr>
          <w:color w:val="231F20"/>
          <w:spacing w:val="-5"/>
        </w:rPr>
        <w:t xml:space="preserve"> </w:t>
      </w:r>
      <w:r>
        <w:rPr>
          <w:color w:val="231F20"/>
        </w:rPr>
        <w:t>street address and the partnership has a P.O. box, show the box number</w:t>
      </w:r>
      <w:r>
        <w:rPr>
          <w:color w:val="231F20"/>
          <w:spacing w:val="-3"/>
        </w:rPr>
        <w:t xml:space="preserve"> </w:t>
      </w:r>
      <w:r>
        <w:rPr>
          <w:color w:val="231F20"/>
        </w:rPr>
        <w:t>instead.</w:t>
      </w:r>
    </w:p>
    <w:p w:rsidR="00A33C7B" w:rsidRDefault="0089559E">
      <w:pPr>
        <w:pStyle w:val="Textkrper"/>
        <w:spacing w:before="107" w:line="237" w:lineRule="auto"/>
        <w:ind w:right="51" w:firstLine="239"/>
      </w:pPr>
      <w:r>
        <w:rPr>
          <w:color w:val="231F20"/>
        </w:rPr>
        <w:t>If the partnership receives its mail in care of a third party (such</w:t>
      </w:r>
      <w:r>
        <w:rPr>
          <w:color w:val="231F20"/>
          <w:spacing w:val="-12"/>
        </w:rPr>
        <w:t xml:space="preserve"> </w:t>
      </w:r>
      <w:r>
        <w:rPr>
          <w:color w:val="231F20"/>
        </w:rPr>
        <w:t>as</w:t>
      </w:r>
      <w:r>
        <w:rPr>
          <w:color w:val="231F20"/>
          <w:spacing w:val="-12"/>
        </w:rPr>
        <w:t xml:space="preserve"> </w:t>
      </w:r>
      <w:r>
        <w:rPr>
          <w:color w:val="231F20"/>
        </w:rPr>
        <w:t>an</w:t>
      </w:r>
      <w:r>
        <w:rPr>
          <w:color w:val="231F20"/>
          <w:spacing w:val="-12"/>
        </w:rPr>
        <w:t xml:space="preserve"> </w:t>
      </w:r>
      <w:r>
        <w:rPr>
          <w:color w:val="231F20"/>
        </w:rPr>
        <w:t>accountant</w:t>
      </w:r>
      <w:r>
        <w:rPr>
          <w:color w:val="231F20"/>
          <w:spacing w:val="-12"/>
        </w:rPr>
        <w:t xml:space="preserve"> </w:t>
      </w:r>
      <w:r>
        <w:rPr>
          <w:color w:val="231F20"/>
        </w:rPr>
        <w:t>or</w:t>
      </w:r>
      <w:r>
        <w:rPr>
          <w:color w:val="231F20"/>
          <w:spacing w:val="-12"/>
        </w:rPr>
        <w:t xml:space="preserve"> </w:t>
      </w:r>
      <w:r>
        <w:rPr>
          <w:color w:val="231F20"/>
        </w:rPr>
        <w:t>an</w:t>
      </w:r>
      <w:r>
        <w:rPr>
          <w:color w:val="231F20"/>
          <w:spacing w:val="-12"/>
        </w:rPr>
        <w:t xml:space="preserve"> </w:t>
      </w:r>
      <w:r>
        <w:rPr>
          <w:color w:val="231F20"/>
        </w:rPr>
        <w:t>attorney),</w:t>
      </w:r>
      <w:r>
        <w:rPr>
          <w:color w:val="231F20"/>
          <w:spacing w:val="-12"/>
        </w:rPr>
        <w:t xml:space="preserve"> </w:t>
      </w:r>
      <w:r>
        <w:rPr>
          <w:color w:val="231F20"/>
        </w:rPr>
        <w:t>enter</w:t>
      </w:r>
      <w:r>
        <w:rPr>
          <w:color w:val="231F20"/>
          <w:spacing w:val="-12"/>
        </w:rPr>
        <w:t xml:space="preserve"> </w:t>
      </w:r>
      <w:r>
        <w:rPr>
          <w:color w:val="231F20"/>
        </w:rPr>
        <w:t>“C/O”</w:t>
      </w:r>
      <w:r>
        <w:rPr>
          <w:color w:val="231F20"/>
          <w:spacing w:val="-12"/>
        </w:rPr>
        <w:t xml:space="preserve"> </w:t>
      </w:r>
      <w:r>
        <w:rPr>
          <w:color w:val="231F20"/>
        </w:rPr>
        <w:t>on</w:t>
      </w:r>
      <w:r>
        <w:rPr>
          <w:color w:val="231F20"/>
          <w:spacing w:val="-12"/>
        </w:rPr>
        <w:t xml:space="preserve"> </w:t>
      </w:r>
      <w:r>
        <w:rPr>
          <w:color w:val="231F20"/>
        </w:rPr>
        <w:t>the</w:t>
      </w:r>
      <w:r>
        <w:rPr>
          <w:color w:val="231F20"/>
          <w:spacing w:val="-12"/>
        </w:rPr>
        <w:t xml:space="preserve"> </w:t>
      </w:r>
      <w:r>
        <w:rPr>
          <w:color w:val="231F20"/>
        </w:rPr>
        <w:t>street address line, followed by the third party’s name and street address or P.O. box.</w:t>
      </w:r>
    </w:p>
    <w:p w:rsidR="00A33C7B" w:rsidRDefault="0089559E">
      <w:pPr>
        <w:pStyle w:val="Textkrper"/>
        <w:spacing w:before="107" w:line="205" w:lineRule="exact"/>
        <w:ind w:left="360"/>
      </w:pPr>
      <w:bookmarkStart w:id="79" w:name="Item_F._Total_Assets"/>
      <w:bookmarkEnd w:id="79"/>
      <w:r>
        <w:rPr>
          <w:color w:val="231F20"/>
          <w:spacing w:val="-2"/>
        </w:rPr>
        <w:t>If</w:t>
      </w:r>
      <w:r>
        <w:rPr>
          <w:color w:val="231F20"/>
          <w:spacing w:val="-3"/>
        </w:rPr>
        <w:t xml:space="preserve"> </w:t>
      </w:r>
      <w:r>
        <w:rPr>
          <w:color w:val="231F20"/>
          <w:spacing w:val="-2"/>
        </w:rPr>
        <w:t>the</w:t>
      </w:r>
      <w:r>
        <w:rPr>
          <w:color w:val="231F20"/>
          <w:spacing w:val="-3"/>
        </w:rPr>
        <w:t xml:space="preserve"> </w:t>
      </w:r>
      <w:r>
        <w:rPr>
          <w:color w:val="231F20"/>
          <w:spacing w:val="-2"/>
        </w:rPr>
        <w:t>partnership’s address</w:t>
      </w:r>
      <w:r>
        <w:rPr>
          <w:color w:val="231F20"/>
          <w:spacing w:val="-3"/>
        </w:rPr>
        <w:t xml:space="preserve"> </w:t>
      </w:r>
      <w:r>
        <w:rPr>
          <w:color w:val="231F20"/>
          <w:spacing w:val="-2"/>
        </w:rPr>
        <w:t>is</w:t>
      </w:r>
      <w:r>
        <w:rPr>
          <w:color w:val="231F20"/>
          <w:spacing w:val="-3"/>
        </w:rPr>
        <w:t xml:space="preserve"> </w:t>
      </w:r>
      <w:r>
        <w:rPr>
          <w:color w:val="231F20"/>
          <w:spacing w:val="-2"/>
        </w:rPr>
        <w:t>outside the</w:t>
      </w:r>
      <w:r>
        <w:rPr>
          <w:color w:val="231F20"/>
          <w:spacing w:val="-3"/>
        </w:rPr>
        <w:t xml:space="preserve"> </w:t>
      </w:r>
      <w:r>
        <w:rPr>
          <w:color w:val="231F20"/>
          <w:spacing w:val="-2"/>
        </w:rPr>
        <w:t>United</w:t>
      </w:r>
      <w:r>
        <w:rPr>
          <w:color w:val="231F20"/>
          <w:spacing w:val="-3"/>
        </w:rPr>
        <w:t xml:space="preserve"> </w:t>
      </w:r>
      <w:r>
        <w:rPr>
          <w:color w:val="231F20"/>
          <w:spacing w:val="-2"/>
        </w:rPr>
        <w:t xml:space="preserve">States </w:t>
      </w:r>
      <w:r>
        <w:rPr>
          <w:color w:val="231F20"/>
          <w:spacing w:val="-5"/>
        </w:rPr>
        <w:t>or</w:t>
      </w:r>
    </w:p>
    <w:p w:rsidR="00A33C7B" w:rsidRDefault="0089559E">
      <w:pPr>
        <w:pStyle w:val="Textkrper"/>
        <w:spacing w:line="237" w:lineRule="auto"/>
        <w:ind w:right="242" w:hanging="1"/>
      </w:pPr>
      <w:r>
        <w:rPr>
          <w:color w:val="231F20"/>
        </w:rPr>
        <w:t xml:space="preserve">U.S. territories, enter the information on the lines for “City or </w:t>
      </w:r>
      <w:r>
        <w:rPr>
          <w:color w:val="231F20"/>
          <w:spacing w:val="-2"/>
        </w:rPr>
        <w:t>town,”</w:t>
      </w:r>
      <w:r>
        <w:rPr>
          <w:color w:val="231F20"/>
          <w:spacing w:val="-6"/>
        </w:rPr>
        <w:t xml:space="preserve"> </w:t>
      </w:r>
      <w:r>
        <w:rPr>
          <w:color w:val="231F20"/>
          <w:spacing w:val="-2"/>
        </w:rPr>
        <w:t>“State</w:t>
      </w:r>
      <w:r>
        <w:rPr>
          <w:color w:val="231F20"/>
          <w:spacing w:val="-6"/>
        </w:rPr>
        <w:t xml:space="preserve"> </w:t>
      </w:r>
      <w:r>
        <w:rPr>
          <w:color w:val="231F20"/>
          <w:spacing w:val="-2"/>
        </w:rPr>
        <w:t>or</w:t>
      </w:r>
      <w:r>
        <w:rPr>
          <w:color w:val="231F20"/>
          <w:spacing w:val="-6"/>
        </w:rPr>
        <w:t xml:space="preserve"> </w:t>
      </w:r>
      <w:r>
        <w:rPr>
          <w:color w:val="231F20"/>
          <w:spacing w:val="-2"/>
        </w:rPr>
        <w:t>province,”</w:t>
      </w:r>
      <w:r>
        <w:rPr>
          <w:color w:val="231F20"/>
          <w:spacing w:val="-6"/>
        </w:rPr>
        <w:t xml:space="preserve"> </w:t>
      </w:r>
      <w:r>
        <w:rPr>
          <w:color w:val="231F20"/>
          <w:spacing w:val="-2"/>
        </w:rPr>
        <w:t>“Country,”</w:t>
      </w:r>
      <w:r>
        <w:rPr>
          <w:color w:val="231F20"/>
          <w:spacing w:val="-6"/>
        </w:rPr>
        <w:t xml:space="preserve"> </w:t>
      </w:r>
      <w:r>
        <w:rPr>
          <w:color w:val="231F20"/>
          <w:spacing w:val="-2"/>
        </w:rPr>
        <w:t>and</w:t>
      </w:r>
      <w:r>
        <w:rPr>
          <w:color w:val="231F20"/>
          <w:spacing w:val="-6"/>
        </w:rPr>
        <w:t xml:space="preserve"> </w:t>
      </w:r>
      <w:r>
        <w:rPr>
          <w:color w:val="231F20"/>
          <w:spacing w:val="-2"/>
        </w:rPr>
        <w:t>“ZIP</w:t>
      </w:r>
      <w:r>
        <w:rPr>
          <w:color w:val="231F20"/>
          <w:spacing w:val="-6"/>
        </w:rPr>
        <w:t xml:space="preserve"> </w:t>
      </w:r>
      <w:r>
        <w:rPr>
          <w:color w:val="231F20"/>
          <w:spacing w:val="-2"/>
        </w:rPr>
        <w:t>or</w:t>
      </w:r>
      <w:r>
        <w:rPr>
          <w:color w:val="231F20"/>
          <w:spacing w:val="-6"/>
        </w:rPr>
        <w:t xml:space="preserve"> </w:t>
      </w:r>
      <w:r>
        <w:rPr>
          <w:color w:val="231F20"/>
          <w:spacing w:val="-2"/>
        </w:rPr>
        <w:t>foreign</w:t>
      </w:r>
      <w:r>
        <w:rPr>
          <w:color w:val="231F20"/>
          <w:spacing w:val="-6"/>
        </w:rPr>
        <w:t xml:space="preserve"> </w:t>
      </w:r>
      <w:r>
        <w:rPr>
          <w:color w:val="231F20"/>
          <w:spacing w:val="-2"/>
        </w:rPr>
        <w:t xml:space="preserve">postal </w:t>
      </w:r>
      <w:r>
        <w:rPr>
          <w:color w:val="231F20"/>
        </w:rPr>
        <w:t xml:space="preserve">code” in the following order: city, province or state, and the </w:t>
      </w:r>
      <w:r>
        <w:rPr>
          <w:color w:val="231F20"/>
          <w:spacing w:val="-2"/>
        </w:rPr>
        <w:t>foreign</w:t>
      </w:r>
      <w:r>
        <w:rPr>
          <w:color w:val="231F20"/>
          <w:spacing w:val="-3"/>
        </w:rPr>
        <w:t xml:space="preserve"> </w:t>
      </w:r>
      <w:r>
        <w:rPr>
          <w:color w:val="231F20"/>
          <w:spacing w:val="-2"/>
        </w:rPr>
        <w:t>country.</w:t>
      </w:r>
      <w:r>
        <w:rPr>
          <w:color w:val="231F20"/>
          <w:spacing w:val="-3"/>
        </w:rPr>
        <w:t xml:space="preserve"> </w:t>
      </w:r>
      <w:r>
        <w:rPr>
          <w:color w:val="231F20"/>
          <w:spacing w:val="-2"/>
        </w:rPr>
        <w:t>Follow</w:t>
      </w:r>
      <w:r>
        <w:rPr>
          <w:color w:val="231F20"/>
          <w:spacing w:val="-3"/>
        </w:rPr>
        <w:t xml:space="preserve"> </w:t>
      </w:r>
      <w:r>
        <w:rPr>
          <w:color w:val="231F20"/>
          <w:spacing w:val="-2"/>
        </w:rPr>
        <w:t>the</w:t>
      </w:r>
      <w:r>
        <w:rPr>
          <w:color w:val="231F20"/>
          <w:spacing w:val="-3"/>
        </w:rPr>
        <w:t xml:space="preserve"> </w:t>
      </w:r>
      <w:r>
        <w:rPr>
          <w:color w:val="231F20"/>
          <w:spacing w:val="-2"/>
        </w:rPr>
        <w:t>foreign</w:t>
      </w:r>
      <w:r>
        <w:rPr>
          <w:color w:val="231F20"/>
          <w:spacing w:val="-3"/>
        </w:rPr>
        <w:t xml:space="preserve"> </w:t>
      </w:r>
      <w:r>
        <w:rPr>
          <w:color w:val="231F20"/>
          <w:spacing w:val="-2"/>
        </w:rPr>
        <w:t>country’s</w:t>
      </w:r>
      <w:r>
        <w:rPr>
          <w:color w:val="231F20"/>
          <w:spacing w:val="-3"/>
        </w:rPr>
        <w:t xml:space="preserve"> </w:t>
      </w:r>
      <w:r>
        <w:rPr>
          <w:color w:val="231F20"/>
          <w:spacing w:val="-2"/>
        </w:rPr>
        <w:t>practice</w:t>
      </w:r>
      <w:r>
        <w:rPr>
          <w:color w:val="231F20"/>
          <w:spacing w:val="-3"/>
        </w:rPr>
        <w:t xml:space="preserve"> </w:t>
      </w:r>
      <w:r>
        <w:rPr>
          <w:color w:val="231F20"/>
          <w:spacing w:val="-2"/>
        </w:rPr>
        <w:t>in</w:t>
      </w:r>
      <w:r>
        <w:rPr>
          <w:color w:val="231F20"/>
          <w:spacing w:val="-3"/>
        </w:rPr>
        <w:t xml:space="preserve"> </w:t>
      </w:r>
      <w:r>
        <w:rPr>
          <w:color w:val="231F20"/>
          <w:spacing w:val="-2"/>
        </w:rPr>
        <w:t xml:space="preserve">placing </w:t>
      </w:r>
      <w:r>
        <w:rPr>
          <w:color w:val="231F20"/>
        </w:rPr>
        <w:t xml:space="preserve">the postal code in the address. Don’t abbreviate the country </w:t>
      </w:r>
      <w:r>
        <w:rPr>
          <w:color w:val="231F20"/>
          <w:spacing w:val="-4"/>
        </w:rPr>
        <w:t>name.</w:t>
      </w:r>
    </w:p>
    <w:p w:rsidR="00A33C7B" w:rsidRDefault="0089559E">
      <w:pPr>
        <w:pStyle w:val="Textkrper"/>
        <w:spacing w:before="106" w:line="237" w:lineRule="auto"/>
        <w:ind w:right="100" w:firstLine="239"/>
        <w:jc w:val="both"/>
      </w:pPr>
      <w:r>
        <w:rPr>
          <w:color w:val="231F20"/>
        </w:rPr>
        <w:t>If</w:t>
      </w:r>
      <w:r>
        <w:rPr>
          <w:color w:val="231F20"/>
          <w:spacing w:val="-7"/>
        </w:rPr>
        <w:t xml:space="preserve"> </w:t>
      </w:r>
      <w:r>
        <w:rPr>
          <w:color w:val="231F20"/>
        </w:rPr>
        <w:t>the</w:t>
      </w:r>
      <w:r>
        <w:rPr>
          <w:color w:val="231F20"/>
          <w:spacing w:val="-7"/>
        </w:rPr>
        <w:t xml:space="preserve"> </w:t>
      </w:r>
      <w:r>
        <w:rPr>
          <w:color w:val="231F20"/>
        </w:rPr>
        <w:t>partnership</w:t>
      </w:r>
      <w:r>
        <w:rPr>
          <w:color w:val="231F20"/>
          <w:spacing w:val="-7"/>
        </w:rPr>
        <w:t xml:space="preserve"> </w:t>
      </w:r>
      <w:r>
        <w:rPr>
          <w:color w:val="231F20"/>
        </w:rPr>
        <w:t>has</w:t>
      </w:r>
      <w:r>
        <w:rPr>
          <w:color w:val="231F20"/>
          <w:spacing w:val="-6"/>
        </w:rPr>
        <w:t xml:space="preserve"> </w:t>
      </w:r>
      <w:r>
        <w:rPr>
          <w:color w:val="231F20"/>
        </w:rPr>
        <w:t>changed</w:t>
      </w:r>
      <w:r>
        <w:rPr>
          <w:color w:val="231F20"/>
          <w:spacing w:val="-6"/>
        </w:rPr>
        <w:t xml:space="preserve"> </w:t>
      </w:r>
      <w:r>
        <w:rPr>
          <w:color w:val="231F20"/>
        </w:rPr>
        <w:t>its</w:t>
      </w:r>
      <w:r>
        <w:rPr>
          <w:color w:val="231F20"/>
          <w:spacing w:val="-7"/>
        </w:rPr>
        <w:t xml:space="preserve"> </w:t>
      </w:r>
      <w:r>
        <w:rPr>
          <w:color w:val="231F20"/>
        </w:rPr>
        <w:t>address</w:t>
      </w:r>
      <w:r>
        <w:rPr>
          <w:color w:val="231F20"/>
          <w:spacing w:val="-7"/>
        </w:rPr>
        <w:t xml:space="preserve"> </w:t>
      </w:r>
      <w:r>
        <w:rPr>
          <w:color w:val="231F20"/>
        </w:rPr>
        <w:t>since</w:t>
      </w:r>
      <w:r>
        <w:rPr>
          <w:color w:val="231F20"/>
          <w:spacing w:val="-7"/>
        </w:rPr>
        <w:t xml:space="preserve"> </w:t>
      </w:r>
      <w:r>
        <w:rPr>
          <w:color w:val="231F20"/>
        </w:rPr>
        <w:t>it</w:t>
      </w:r>
      <w:r>
        <w:rPr>
          <w:color w:val="231F20"/>
          <w:spacing w:val="-7"/>
        </w:rPr>
        <w:t xml:space="preserve"> </w:t>
      </w:r>
      <w:r>
        <w:rPr>
          <w:color w:val="231F20"/>
        </w:rPr>
        <w:t>last</w:t>
      </w:r>
      <w:r>
        <w:rPr>
          <w:color w:val="231F20"/>
          <w:spacing w:val="-7"/>
        </w:rPr>
        <w:t xml:space="preserve"> </w:t>
      </w:r>
      <w:r>
        <w:rPr>
          <w:color w:val="231F20"/>
        </w:rPr>
        <w:t>filed</w:t>
      </w:r>
      <w:r>
        <w:rPr>
          <w:color w:val="231F20"/>
          <w:spacing w:val="-7"/>
        </w:rPr>
        <w:t xml:space="preserve"> </w:t>
      </w:r>
      <w:r>
        <w:rPr>
          <w:color w:val="231F20"/>
        </w:rPr>
        <w:t>a return</w:t>
      </w:r>
      <w:r>
        <w:rPr>
          <w:color w:val="231F20"/>
          <w:spacing w:val="-10"/>
        </w:rPr>
        <w:t xml:space="preserve"> </w:t>
      </w:r>
      <w:r>
        <w:rPr>
          <w:color w:val="231F20"/>
        </w:rPr>
        <w:t>(including</w:t>
      </w:r>
      <w:r>
        <w:rPr>
          <w:color w:val="231F20"/>
          <w:spacing w:val="-10"/>
        </w:rPr>
        <w:t xml:space="preserve"> </w:t>
      </w:r>
      <w:r>
        <w:rPr>
          <w:color w:val="231F20"/>
        </w:rPr>
        <w:t>a</w:t>
      </w:r>
      <w:r>
        <w:rPr>
          <w:color w:val="231F20"/>
          <w:spacing w:val="-10"/>
        </w:rPr>
        <w:t xml:space="preserve"> </w:t>
      </w:r>
      <w:r>
        <w:rPr>
          <w:color w:val="231F20"/>
        </w:rPr>
        <w:t>change</w:t>
      </w:r>
      <w:r>
        <w:rPr>
          <w:color w:val="231F20"/>
          <w:spacing w:val="-9"/>
        </w:rPr>
        <w:t xml:space="preserve"> </w:t>
      </w:r>
      <w:r>
        <w:rPr>
          <w:color w:val="231F20"/>
        </w:rPr>
        <w:t>to</w:t>
      </w:r>
      <w:r>
        <w:rPr>
          <w:color w:val="231F20"/>
          <w:spacing w:val="-10"/>
        </w:rPr>
        <w:t xml:space="preserve"> </w:t>
      </w:r>
      <w:r>
        <w:rPr>
          <w:color w:val="231F20"/>
        </w:rPr>
        <w:t>an</w:t>
      </w:r>
      <w:r>
        <w:rPr>
          <w:color w:val="231F20"/>
          <w:spacing w:val="-10"/>
        </w:rPr>
        <w:t xml:space="preserve"> </w:t>
      </w:r>
      <w:r>
        <w:rPr>
          <w:color w:val="231F20"/>
        </w:rPr>
        <w:t>“in</w:t>
      </w:r>
      <w:r>
        <w:rPr>
          <w:color w:val="231F20"/>
          <w:spacing w:val="-10"/>
        </w:rPr>
        <w:t xml:space="preserve"> </w:t>
      </w:r>
      <w:r>
        <w:rPr>
          <w:color w:val="231F20"/>
        </w:rPr>
        <w:t>care</w:t>
      </w:r>
      <w:r>
        <w:rPr>
          <w:color w:val="231F20"/>
          <w:spacing w:val="-10"/>
        </w:rPr>
        <w:t xml:space="preserve"> </w:t>
      </w:r>
      <w:r>
        <w:rPr>
          <w:color w:val="231F20"/>
        </w:rPr>
        <w:t>of”</w:t>
      </w:r>
      <w:r>
        <w:rPr>
          <w:color w:val="231F20"/>
          <w:spacing w:val="-10"/>
        </w:rPr>
        <w:t xml:space="preserve"> </w:t>
      </w:r>
      <w:r>
        <w:rPr>
          <w:color w:val="231F20"/>
        </w:rPr>
        <w:t>address),</w:t>
      </w:r>
      <w:r>
        <w:rPr>
          <w:color w:val="231F20"/>
          <w:spacing w:val="-10"/>
        </w:rPr>
        <w:t xml:space="preserve"> </w:t>
      </w:r>
      <w:r>
        <w:rPr>
          <w:color w:val="231F20"/>
        </w:rPr>
        <w:t>check</w:t>
      </w:r>
      <w:r>
        <w:rPr>
          <w:color w:val="231F20"/>
          <w:spacing w:val="-9"/>
        </w:rPr>
        <w:t xml:space="preserve"> </w:t>
      </w:r>
      <w:r>
        <w:rPr>
          <w:color w:val="231F20"/>
        </w:rPr>
        <w:t xml:space="preserve">box </w:t>
      </w:r>
      <w:bookmarkStart w:id="80" w:name="Item_J._Schedule_C_and_Schedule_M-3"/>
      <w:bookmarkEnd w:id="80"/>
      <w:r>
        <w:rPr>
          <w:color w:val="231F20"/>
        </w:rPr>
        <w:t>G(4) for “Address change.”</w:t>
      </w:r>
    </w:p>
    <w:p w:rsidR="00A33C7B" w:rsidRDefault="0089559E">
      <w:pPr>
        <w:pStyle w:val="Textkrper"/>
        <w:spacing w:before="178" w:line="237" w:lineRule="auto"/>
        <w:ind w:right="242"/>
      </w:pPr>
      <w:r>
        <w:rPr>
          <w:b/>
          <w:color w:val="231F20"/>
        </w:rPr>
        <w:t>Tip:</w:t>
      </w:r>
      <w:r>
        <w:rPr>
          <w:b/>
          <w:color w:val="231F20"/>
          <w:spacing w:val="40"/>
        </w:rPr>
        <w:t xml:space="preserve"> </w:t>
      </w:r>
      <w:r>
        <w:rPr>
          <w:color w:val="231F20"/>
        </w:rPr>
        <w:t>If the partnership changes its mailing address or the responsible</w:t>
      </w:r>
      <w:r>
        <w:rPr>
          <w:color w:val="231F20"/>
          <w:spacing w:val="-13"/>
        </w:rPr>
        <w:t xml:space="preserve"> </w:t>
      </w:r>
      <w:r>
        <w:rPr>
          <w:color w:val="231F20"/>
        </w:rPr>
        <w:t>party</w:t>
      </w:r>
      <w:r>
        <w:rPr>
          <w:color w:val="231F20"/>
          <w:spacing w:val="-12"/>
        </w:rPr>
        <w:t xml:space="preserve"> </w:t>
      </w:r>
      <w:r>
        <w:rPr>
          <w:color w:val="231F20"/>
        </w:rPr>
        <w:t>after</w:t>
      </w:r>
      <w:r>
        <w:rPr>
          <w:color w:val="231F20"/>
          <w:spacing w:val="-13"/>
        </w:rPr>
        <w:t xml:space="preserve"> </w:t>
      </w:r>
      <w:r>
        <w:rPr>
          <w:color w:val="231F20"/>
        </w:rPr>
        <w:t>filing</w:t>
      </w:r>
      <w:r>
        <w:rPr>
          <w:color w:val="231F20"/>
          <w:spacing w:val="-12"/>
        </w:rPr>
        <w:t xml:space="preserve"> </w:t>
      </w:r>
      <w:r>
        <w:rPr>
          <w:color w:val="231F20"/>
        </w:rPr>
        <w:t>its</w:t>
      </w:r>
      <w:r>
        <w:rPr>
          <w:color w:val="231F20"/>
          <w:spacing w:val="-13"/>
        </w:rPr>
        <w:t xml:space="preserve"> </w:t>
      </w:r>
      <w:r>
        <w:rPr>
          <w:color w:val="231F20"/>
        </w:rPr>
        <w:t>return,</w:t>
      </w:r>
      <w:r>
        <w:rPr>
          <w:color w:val="231F20"/>
          <w:spacing w:val="-12"/>
        </w:rPr>
        <w:t xml:space="preserve"> </w:t>
      </w:r>
      <w:r>
        <w:rPr>
          <w:color w:val="231F20"/>
        </w:rPr>
        <w:t>it</w:t>
      </w:r>
      <w:r>
        <w:rPr>
          <w:color w:val="231F20"/>
          <w:spacing w:val="-13"/>
        </w:rPr>
        <w:t xml:space="preserve"> </w:t>
      </w:r>
      <w:r>
        <w:rPr>
          <w:color w:val="231F20"/>
        </w:rPr>
        <w:t>can</w:t>
      </w:r>
      <w:r>
        <w:rPr>
          <w:color w:val="231F20"/>
          <w:spacing w:val="-11"/>
        </w:rPr>
        <w:t xml:space="preserve"> </w:t>
      </w:r>
      <w:r>
        <w:rPr>
          <w:color w:val="231F20"/>
        </w:rPr>
        <w:t>notify</w:t>
      </w:r>
      <w:r>
        <w:rPr>
          <w:color w:val="231F20"/>
          <w:spacing w:val="-12"/>
        </w:rPr>
        <w:t xml:space="preserve"> </w:t>
      </w:r>
      <w:r>
        <w:rPr>
          <w:color w:val="231F20"/>
        </w:rPr>
        <w:t>the</w:t>
      </w:r>
      <w:r>
        <w:rPr>
          <w:color w:val="231F20"/>
          <w:spacing w:val="-12"/>
        </w:rPr>
        <w:t xml:space="preserve"> </w:t>
      </w:r>
      <w:r>
        <w:rPr>
          <w:color w:val="231F20"/>
        </w:rPr>
        <w:t>IRS</w:t>
      </w:r>
      <w:r>
        <w:rPr>
          <w:color w:val="231F20"/>
          <w:spacing w:val="-13"/>
        </w:rPr>
        <w:t xml:space="preserve"> </w:t>
      </w:r>
      <w:r>
        <w:rPr>
          <w:color w:val="231F20"/>
        </w:rPr>
        <w:t xml:space="preserve">by filing Form 8822-B, Change of Address or Responsible </w:t>
      </w:r>
      <w:r>
        <w:rPr>
          <w:color w:val="231F20"/>
          <w:spacing w:val="-2"/>
        </w:rPr>
        <w:t>Party—Business.</w:t>
      </w:r>
    </w:p>
    <w:p w:rsidR="00A33C7B" w:rsidRDefault="0089559E">
      <w:pPr>
        <w:pStyle w:val="berschrift3"/>
        <w:spacing w:line="247" w:lineRule="auto"/>
      </w:pPr>
      <w:bookmarkStart w:id="81" w:name="Partnerships_With_Adjustments_in_the_Cur"/>
      <w:bookmarkEnd w:id="81"/>
      <w:r>
        <w:rPr>
          <w:color w:val="231F20"/>
        </w:rPr>
        <w:t>Partnerships</w:t>
      </w:r>
      <w:r>
        <w:rPr>
          <w:color w:val="231F20"/>
          <w:spacing w:val="-6"/>
        </w:rPr>
        <w:t xml:space="preserve"> </w:t>
      </w:r>
      <w:r>
        <w:rPr>
          <w:color w:val="231F20"/>
        </w:rPr>
        <w:t>With</w:t>
      </w:r>
      <w:r>
        <w:rPr>
          <w:color w:val="231F20"/>
          <w:spacing w:val="-6"/>
        </w:rPr>
        <w:t xml:space="preserve"> </w:t>
      </w:r>
      <w:r>
        <w:rPr>
          <w:color w:val="231F20"/>
        </w:rPr>
        <w:t>Adjustments</w:t>
      </w:r>
      <w:r>
        <w:rPr>
          <w:color w:val="231F20"/>
          <w:spacing w:val="-6"/>
        </w:rPr>
        <w:t xml:space="preserve"> </w:t>
      </w:r>
      <w:r>
        <w:rPr>
          <w:color w:val="231F20"/>
        </w:rPr>
        <w:t>in</w:t>
      </w:r>
      <w:r>
        <w:rPr>
          <w:color w:val="231F20"/>
          <w:spacing w:val="-6"/>
        </w:rPr>
        <w:t xml:space="preserve"> </w:t>
      </w:r>
      <w:r>
        <w:rPr>
          <w:color w:val="231F20"/>
        </w:rPr>
        <w:t>the</w:t>
      </w:r>
      <w:r>
        <w:rPr>
          <w:color w:val="231F20"/>
          <w:spacing w:val="-6"/>
        </w:rPr>
        <w:t xml:space="preserve"> </w:t>
      </w:r>
      <w:r>
        <w:rPr>
          <w:color w:val="231F20"/>
        </w:rPr>
        <w:t>Current Year That Didn’t Result in an IU</w:t>
      </w:r>
    </w:p>
    <w:p w:rsidR="00A33C7B" w:rsidRDefault="0089559E">
      <w:pPr>
        <w:pStyle w:val="Textkrper"/>
        <w:spacing w:before="41" w:line="237" w:lineRule="auto"/>
        <w:ind w:left="119" w:right="96"/>
      </w:pPr>
      <w:r>
        <w:rPr>
          <w:color w:val="231F20"/>
        </w:rPr>
        <w:t xml:space="preserve">If a partnership has an adjustment from a BBA audit which doesn’t result in an IU, the partnership shouldn’t take the adjustment into account until the adjustment year (see </w:t>
      </w:r>
      <w:r>
        <w:rPr>
          <w:i/>
          <w:color w:val="0056A2"/>
          <w:u w:val="single" w:color="0055A1"/>
        </w:rPr>
        <w:t>Definitions</w:t>
      </w:r>
      <w:r>
        <w:rPr>
          <w:color w:val="231F20"/>
        </w:rPr>
        <w:t>,</w:t>
      </w:r>
      <w:r>
        <w:rPr>
          <w:color w:val="231F20"/>
          <w:spacing w:val="-6"/>
        </w:rPr>
        <w:t xml:space="preserve"> </w:t>
      </w:r>
      <w:r>
        <w:rPr>
          <w:color w:val="231F20"/>
        </w:rPr>
        <w:t>earlier).</w:t>
      </w:r>
      <w:r>
        <w:rPr>
          <w:color w:val="231F20"/>
          <w:spacing w:val="-6"/>
        </w:rPr>
        <w:t xml:space="preserve"> </w:t>
      </w:r>
      <w:r>
        <w:rPr>
          <w:color w:val="231F20"/>
        </w:rPr>
        <w:t>With</w:t>
      </w:r>
      <w:r>
        <w:rPr>
          <w:color w:val="231F20"/>
          <w:spacing w:val="-6"/>
        </w:rPr>
        <w:t xml:space="preserve"> </w:t>
      </w:r>
      <w:r>
        <w:rPr>
          <w:color w:val="231F20"/>
        </w:rPr>
        <w:t>its</w:t>
      </w:r>
      <w:r>
        <w:rPr>
          <w:color w:val="231F20"/>
          <w:spacing w:val="-6"/>
        </w:rPr>
        <w:t xml:space="preserve"> </w:t>
      </w:r>
      <w:r>
        <w:rPr>
          <w:color w:val="231F20"/>
        </w:rPr>
        <w:t>Form</w:t>
      </w:r>
      <w:r>
        <w:rPr>
          <w:color w:val="231F20"/>
          <w:spacing w:val="-6"/>
        </w:rPr>
        <w:t xml:space="preserve"> </w:t>
      </w:r>
      <w:r>
        <w:rPr>
          <w:color w:val="231F20"/>
        </w:rPr>
        <w:t>1065</w:t>
      </w:r>
      <w:r>
        <w:rPr>
          <w:color w:val="231F20"/>
          <w:spacing w:val="-6"/>
        </w:rPr>
        <w:t xml:space="preserve"> </w:t>
      </w:r>
      <w:r>
        <w:rPr>
          <w:color w:val="231F20"/>
        </w:rPr>
        <w:t>for</w:t>
      </w:r>
      <w:r>
        <w:rPr>
          <w:color w:val="231F20"/>
          <w:spacing w:val="-6"/>
        </w:rPr>
        <w:t xml:space="preserve"> </w:t>
      </w:r>
      <w:r>
        <w:rPr>
          <w:color w:val="231F20"/>
        </w:rPr>
        <w:t>the</w:t>
      </w:r>
      <w:r>
        <w:rPr>
          <w:color w:val="231F20"/>
          <w:spacing w:val="-6"/>
        </w:rPr>
        <w:t xml:space="preserve"> </w:t>
      </w:r>
      <w:r>
        <w:rPr>
          <w:color w:val="231F20"/>
        </w:rPr>
        <w:t>adjustment</w:t>
      </w:r>
      <w:r>
        <w:rPr>
          <w:color w:val="231F20"/>
          <w:spacing w:val="-6"/>
        </w:rPr>
        <w:t xml:space="preserve"> </w:t>
      </w:r>
      <w:r>
        <w:rPr>
          <w:color w:val="231F20"/>
        </w:rPr>
        <w:t xml:space="preserve">year, the partnership should provide a statement describing the adjustments, including the line numbers to which the adjustments relate, and incorporate those adjustments into its </w:t>
      </w:r>
      <w:r>
        <w:rPr>
          <w:color w:val="231F20"/>
          <w:spacing w:val="-2"/>
        </w:rPr>
        <w:t xml:space="preserve">adjustment year return. If there’s a reallocation adjustment being </w:t>
      </w:r>
      <w:r>
        <w:rPr>
          <w:color w:val="231F20"/>
        </w:rPr>
        <w:t>reported on the adjustment year return, ensure the statement identifies the partner receiving the reallocation adjustment. If there’s an adjustment to a separately stated item or to a credit, the partners</w:t>
      </w:r>
      <w:r>
        <w:rPr>
          <w:color w:val="231F20"/>
        </w:rPr>
        <w:t>hip must adjust that item or that credit in the adjustment</w:t>
      </w:r>
      <w:r>
        <w:rPr>
          <w:color w:val="231F20"/>
          <w:spacing w:val="-1"/>
        </w:rPr>
        <w:t xml:space="preserve"> </w:t>
      </w:r>
      <w:r>
        <w:rPr>
          <w:color w:val="231F20"/>
        </w:rPr>
        <w:t>year.</w:t>
      </w:r>
      <w:r>
        <w:rPr>
          <w:color w:val="231F20"/>
          <w:spacing w:val="-1"/>
        </w:rPr>
        <w:t xml:space="preserve"> </w:t>
      </w:r>
      <w:r>
        <w:rPr>
          <w:color w:val="231F20"/>
        </w:rPr>
        <w:t>See</w:t>
      </w:r>
      <w:r>
        <w:rPr>
          <w:color w:val="231F20"/>
          <w:spacing w:val="-1"/>
        </w:rPr>
        <w:t xml:space="preserve"> </w:t>
      </w:r>
      <w:r>
        <w:rPr>
          <w:color w:val="231F20"/>
        </w:rPr>
        <w:t>Examples</w:t>
      </w:r>
      <w:r>
        <w:rPr>
          <w:color w:val="231F20"/>
          <w:spacing w:val="-1"/>
        </w:rPr>
        <w:t xml:space="preserve"> </w:t>
      </w:r>
      <w:r>
        <w:rPr>
          <w:color w:val="231F20"/>
        </w:rPr>
        <w:t>1</w:t>
      </w:r>
      <w:r>
        <w:rPr>
          <w:color w:val="231F20"/>
          <w:spacing w:val="-1"/>
        </w:rPr>
        <w:t xml:space="preserve"> </w:t>
      </w:r>
      <w:r>
        <w:rPr>
          <w:color w:val="231F20"/>
        </w:rPr>
        <w:t>and</w:t>
      </w:r>
      <w:r>
        <w:rPr>
          <w:color w:val="231F20"/>
          <w:spacing w:val="-1"/>
        </w:rPr>
        <w:t xml:space="preserve"> </w:t>
      </w:r>
      <w:r>
        <w:rPr>
          <w:color w:val="231F20"/>
        </w:rPr>
        <w:t>2</w:t>
      </w:r>
      <w:r>
        <w:rPr>
          <w:color w:val="231F20"/>
          <w:spacing w:val="-1"/>
        </w:rPr>
        <w:t xml:space="preserve"> </w:t>
      </w:r>
      <w:r>
        <w:rPr>
          <w:color w:val="231F20"/>
        </w:rPr>
        <w:t>in</w:t>
      </w:r>
      <w:r>
        <w:rPr>
          <w:color w:val="231F20"/>
          <w:spacing w:val="-1"/>
        </w:rPr>
        <w:t xml:space="preserve"> </w:t>
      </w:r>
      <w:r>
        <w:rPr>
          <w:color w:val="231F20"/>
        </w:rPr>
        <w:t>Regulations</w:t>
      </w:r>
      <w:r>
        <w:rPr>
          <w:color w:val="231F20"/>
          <w:spacing w:val="-1"/>
        </w:rPr>
        <w:t xml:space="preserve"> </w:t>
      </w:r>
      <w:r>
        <w:rPr>
          <w:color w:val="231F20"/>
        </w:rPr>
        <w:t xml:space="preserve">section </w:t>
      </w:r>
      <w:r>
        <w:rPr>
          <w:color w:val="231F20"/>
          <w:spacing w:val="-2"/>
        </w:rPr>
        <w:t>301.6225-3.</w:t>
      </w:r>
    </w:p>
    <w:p w:rsidR="00A33C7B" w:rsidRDefault="0089559E">
      <w:pPr>
        <w:pStyle w:val="berschrift3"/>
        <w:spacing w:before="145"/>
      </w:pPr>
      <w:bookmarkStart w:id="82" w:name="Items_A_and_C"/>
      <w:bookmarkEnd w:id="82"/>
      <w:r>
        <w:rPr>
          <w:color w:val="231F20"/>
        </w:rPr>
        <w:t>Items</w:t>
      </w:r>
      <w:r>
        <w:rPr>
          <w:color w:val="231F20"/>
          <w:spacing w:val="-4"/>
        </w:rPr>
        <w:t xml:space="preserve"> </w:t>
      </w:r>
      <w:r>
        <w:rPr>
          <w:color w:val="231F20"/>
        </w:rPr>
        <w:t>A</w:t>
      </w:r>
      <w:r>
        <w:rPr>
          <w:color w:val="231F20"/>
          <w:spacing w:val="-2"/>
        </w:rPr>
        <w:t xml:space="preserve"> </w:t>
      </w:r>
      <w:r>
        <w:rPr>
          <w:color w:val="231F20"/>
        </w:rPr>
        <w:t>and</w:t>
      </w:r>
      <w:r>
        <w:rPr>
          <w:color w:val="231F20"/>
          <w:spacing w:val="-4"/>
        </w:rPr>
        <w:t xml:space="preserve"> </w:t>
      </w:r>
      <w:r>
        <w:rPr>
          <w:color w:val="231F20"/>
          <w:spacing w:val="-10"/>
        </w:rPr>
        <w:t>C</w:t>
      </w:r>
    </w:p>
    <w:p w:rsidR="00A33C7B" w:rsidRDefault="0089559E">
      <w:pPr>
        <w:spacing w:before="49" w:line="237" w:lineRule="auto"/>
        <w:ind w:left="119"/>
        <w:rPr>
          <w:sz w:val="18"/>
        </w:rPr>
      </w:pPr>
      <w:r>
        <w:rPr>
          <w:color w:val="231F20"/>
          <w:sz w:val="18"/>
        </w:rPr>
        <w:t>Enter</w:t>
      </w:r>
      <w:r>
        <w:rPr>
          <w:color w:val="231F20"/>
          <w:spacing w:val="-12"/>
          <w:sz w:val="18"/>
        </w:rPr>
        <w:t xml:space="preserve"> </w:t>
      </w:r>
      <w:r>
        <w:rPr>
          <w:color w:val="231F20"/>
          <w:sz w:val="18"/>
        </w:rPr>
        <w:t>the</w:t>
      </w:r>
      <w:r>
        <w:rPr>
          <w:color w:val="231F20"/>
          <w:spacing w:val="-12"/>
          <w:sz w:val="18"/>
        </w:rPr>
        <w:t xml:space="preserve"> </w:t>
      </w:r>
      <w:r>
        <w:rPr>
          <w:color w:val="231F20"/>
          <w:sz w:val="18"/>
        </w:rPr>
        <w:t>applicable</w:t>
      </w:r>
      <w:r>
        <w:rPr>
          <w:color w:val="231F20"/>
          <w:spacing w:val="-12"/>
          <w:sz w:val="18"/>
        </w:rPr>
        <w:t xml:space="preserve"> </w:t>
      </w:r>
      <w:r>
        <w:rPr>
          <w:color w:val="231F20"/>
          <w:sz w:val="18"/>
        </w:rPr>
        <w:t>activity</w:t>
      </w:r>
      <w:r>
        <w:rPr>
          <w:color w:val="231F20"/>
          <w:spacing w:val="-12"/>
          <w:sz w:val="18"/>
        </w:rPr>
        <w:t xml:space="preserve"> </w:t>
      </w:r>
      <w:r>
        <w:rPr>
          <w:color w:val="231F20"/>
          <w:sz w:val="18"/>
        </w:rPr>
        <w:t>name</w:t>
      </w:r>
      <w:r>
        <w:rPr>
          <w:color w:val="231F20"/>
          <w:spacing w:val="-11"/>
          <w:sz w:val="18"/>
        </w:rPr>
        <w:t xml:space="preserve"> </w:t>
      </w:r>
      <w:r>
        <w:rPr>
          <w:color w:val="231F20"/>
          <w:sz w:val="18"/>
        </w:rPr>
        <w:t>and</w:t>
      </w:r>
      <w:r>
        <w:rPr>
          <w:color w:val="231F20"/>
          <w:spacing w:val="-12"/>
          <w:sz w:val="18"/>
        </w:rPr>
        <w:t xml:space="preserve"> </w:t>
      </w:r>
      <w:r>
        <w:rPr>
          <w:color w:val="231F20"/>
          <w:sz w:val="18"/>
        </w:rPr>
        <w:t>the</w:t>
      </w:r>
      <w:r>
        <w:rPr>
          <w:color w:val="231F20"/>
          <w:spacing w:val="-12"/>
          <w:sz w:val="18"/>
        </w:rPr>
        <w:t xml:space="preserve"> </w:t>
      </w:r>
      <w:r>
        <w:rPr>
          <w:color w:val="231F20"/>
          <w:sz w:val="18"/>
        </w:rPr>
        <w:t>code</w:t>
      </w:r>
      <w:r>
        <w:rPr>
          <w:color w:val="231F20"/>
          <w:spacing w:val="-11"/>
          <w:sz w:val="18"/>
        </w:rPr>
        <w:t xml:space="preserve"> </w:t>
      </w:r>
      <w:r>
        <w:rPr>
          <w:color w:val="231F20"/>
          <w:sz w:val="18"/>
        </w:rPr>
        <w:t>number</w:t>
      </w:r>
      <w:r>
        <w:rPr>
          <w:color w:val="231F20"/>
          <w:spacing w:val="-11"/>
          <w:sz w:val="18"/>
        </w:rPr>
        <w:t xml:space="preserve"> </w:t>
      </w:r>
      <w:r>
        <w:rPr>
          <w:color w:val="231F20"/>
          <w:sz w:val="18"/>
        </w:rPr>
        <w:t>from</w:t>
      </w:r>
      <w:r>
        <w:rPr>
          <w:color w:val="231F20"/>
          <w:spacing w:val="-12"/>
          <w:sz w:val="18"/>
        </w:rPr>
        <w:t xml:space="preserve"> </w:t>
      </w:r>
      <w:r>
        <w:rPr>
          <w:color w:val="231F20"/>
          <w:sz w:val="18"/>
        </w:rPr>
        <w:t xml:space="preserve">the list, </w:t>
      </w:r>
      <w:r>
        <w:rPr>
          <w:i/>
          <w:color w:val="231F20"/>
          <w:sz w:val="18"/>
        </w:rPr>
        <w:t>Codes for Principal Business Activity and Principal Product or Service</w:t>
      </w:r>
      <w:r>
        <w:rPr>
          <w:color w:val="231F20"/>
          <w:sz w:val="18"/>
        </w:rPr>
        <w:t>, near the end of these instructions.</w:t>
      </w:r>
    </w:p>
    <w:p w:rsidR="00A33C7B" w:rsidRDefault="0089559E">
      <w:pPr>
        <w:pStyle w:val="Textkrper"/>
        <w:spacing w:before="118" w:line="237" w:lineRule="auto"/>
        <w:ind w:left="119" w:right="139" w:firstLine="239"/>
      </w:pPr>
      <w:r>
        <w:br w:type="column"/>
      </w:r>
      <w:r>
        <w:rPr>
          <w:color w:val="231F20"/>
        </w:rPr>
        <w:t>For example, if, as its principal business activity, the partnership</w:t>
      </w:r>
      <w:r>
        <w:rPr>
          <w:color w:val="231F20"/>
          <w:spacing w:val="-10"/>
        </w:rPr>
        <w:t xml:space="preserve"> </w:t>
      </w:r>
      <w:r>
        <w:rPr>
          <w:color w:val="231F20"/>
        </w:rPr>
        <w:t>(a)</w:t>
      </w:r>
      <w:r>
        <w:rPr>
          <w:color w:val="231F20"/>
          <w:spacing w:val="-10"/>
        </w:rPr>
        <w:t xml:space="preserve"> </w:t>
      </w:r>
      <w:r>
        <w:rPr>
          <w:color w:val="231F20"/>
        </w:rPr>
        <w:t>purchases</w:t>
      </w:r>
      <w:r>
        <w:rPr>
          <w:color w:val="231F20"/>
          <w:spacing w:val="-9"/>
        </w:rPr>
        <w:t xml:space="preserve"> </w:t>
      </w:r>
      <w:r>
        <w:rPr>
          <w:color w:val="231F20"/>
        </w:rPr>
        <w:t>raw</w:t>
      </w:r>
      <w:r>
        <w:rPr>
          <w:color w:val="231F20"/>
          <w:spacing w:val="-10"/>
        </w:rPr>
        <w:t xml:space="preserve"> </w:t>
      </w:r>
      <w:r>
        <w:rPr>
          <w:color w:val="231F20"/>
        </w:rPr>
        <w:t>materials,</w:t>
      </w:r>
      <w:r>
        <w:rPr>
          <w:color w:val="231F20"/>
          <w:spacing w:val="-10"/>
        </w:rPr>
        <w:t xml:space="preserve"> </w:t>
      </w:r>
      <w:r>
        <w:rPr>
          <w:color w:val="231F20"/>
        </w:rPr>
        <w:t>(b)</w:t>
      </w:r>
      <w:r>
        <w:rPr>
          <w:color w:val="231F20"/>
          <w:spacing w:val="-10"/>
        </w:rPr>
        <w:t xml:space="preserve"> </w:t>
      </w:r>
      <w:r>
        <w:rPr>
          <w:color w:val="231F20"/>
        </w:rPr>
        <w:t>subcontracts</w:t>
      </w:r>
      <w:r>
        <w:rPr>
          <w:color w:val="231F20"/>
          <w:spacing w:val="-10"/>
        </w:rPr>
        <w:t xml:space="preserve"> </w:t>
      </w:r>
      <w:r>
        <w:rPr>
          <w:color w:val="231F20"/>
        </w:rPr>
        <w:t>out</w:t>
      </w:r>
      <w:r>
        <w:rPr>
          <w:color w:val="231F20"/>
          <w:spacing w:val="-10"/>
        </w:rPr>
        <w:t xml:space="preserve"> </w:t>
      </w:r>
      <w:r>
        <w:rPr>
          <w:color w:val="231F20"/>
        </w:rPr>
        <w:t>for labor</w:t>
      </w:r>
      <w:r>
        <w:rPr>
          <w:color w:val="231F20"/>
          <w:spacing w:val="-1"/>
        </w:rPr>
        <w:t xml:space="preserve"> </w:t>
      </w:r>
      <w:r>
        <w:rPr>
          <w:color w:val="231F20"/>
        </w:rPr>
        <w:t>to</w:t>
      </w:r>
      <w:r>
        <w:rPr>
          <w:color w:val="231F20"/>
          <w:spacing w:val="-1"/>
        </w:rPr>
        <w:t xml:space="preserve"> </w:t>
      </w:r>
      <w:r>
        <w:rPr>
          <w:color w:val="231F20"/>
        </w:rPr>
        <w:t>make</w:t>
      </w:r>
      <w:r>
        <w:rPr>
          <w:color w:val="231F20"/>
          <w:spacing w:val="-1"/>
        </w:rPr>
        <w:t xml:space="preserve"> </w:t>
      </w:r>
      <w:r>
        <w:rPr>
          <w:color w:val="231F20"/>
        </w:rPr>
        <w:t>a</w:t>
      </w:r>
      <w:r>
        <w:rPr>
          <w:color w:val="231F20"/>
          <w:spacing w:val="-1"/>
        </w:rPr>
        <w:t xml:space="preserve"> </w:t>
      </w:r>
      <w:r>
        <w:rPr>
          <w:color w:val="231F20"/>
        </w:rPr>
        <w:t>finished</w:t>
      </w:r>
      <w:r>
        <w:rPr>
          <w:color w:val="231F20"/>
          <w:spacing w:val="-1"/>
        </w:rPr>
        <w:t xml:space="preserve"> </w:t>
      </w:r>
      <w:r>
        <w:rPr>
          <w:color w:val="231F20"/>
        </w:rPr>
        <w:t>product</w:t>
      </w:r>
      <w:r>
        <w:rPr>
          <w:color w:val="231F20"/>
          <w:spacing w:val="-1"/>
        </w:rPr>
        <w:t xml:space="preserve"> </w:t>
      </w:r>
      <w:r>
        <w:rPr>
          <w:color w:val="231F20"/>
        </w:rPr>
        <w:t>from</w:t>
      </w:r>
      <w:r>
        <w:rPr>
          <w:color w:val="231F20"/>
          <w:spacing w:val="-1"/>
        </w:rPr>
        <w:t xml:space="preserve"> </w:t>
      </w:r>
      <w:r>
        <w:rPr>
          <w:color w:val="231F20"/>
        </w:rPr>
        <w:t>the</w:t>
      </w:r>
      <w:r>
        <w:rPr>
          <w:color w:val="231F20"/>
          <w:spacing w:val="-1"/>
        </w:rPr>
        <w:t xml:space="preserve"> </w:t>
      </w:r>
      <w:r>
        <w:rPr>
          <w:color w:val="231F20"/>
        </w:rPr>
        <w:t>raw</w:t>
      </w:r>
      <w:r>
        <w:rPr>
          <w:color w:val="231F20"/>
          <w:spacing w:val="-1"/>
        </w:rPr>
        <w:t xml:space="preserve"> </w:t>
      </w:r>
      <w:r>
        <w:rPr>
          <w:color w:val="231F20"/>
        </w:rPr>
        <w:t>materials,</w:t>
      </w:r>
      <w:r>
        <w:rPr>
          <w:color w:val="231F20"/>
          <w:spacing w:val="-1"/>
        </w:rPr>
        <w:t xml:space="preserve"> </w:t>
      </w:r>
      <w:r>
        <w:rPr>
          <w:color w:val="231F20"/>
        </w:rPr>
        <w:t>and</w:t>
      </w:r>
      <w:r>
        <w:rPr>
          <w:color w:val="231F20"/>
          <w:spacing w:val="-1"/>
        </w:rPr>
        <w:t xml:space="preserve"> </w:t>
      </w:r>
      <w:r>
        <w:rPr>
          <w:color w:val="231F20"/>
        </w:rPr>
        <w:t>(c) retains title to the goods, the partnership is considered to be a manufacturer</w:t>
      </w:r>
      <w:r>
        <w:rPr>
          <w:color w:val="231F20"/>
          <w:spacing w:val="-7"/>
        </w:rPr>
        <w:t xml:space="preserve"> </w:t>
      </w:r>
      <w:r>
        <w:rPr>
          <w:color w:val="231F20"/>
        </w:rPr>
        <w:t>and</w:t>
      </w:r>
      <w:r>
        <w:rPr>
          <w:color w:val="231F20"/>
          <w:spacing w:val="-7"/>
        </w:rPr>
        <w:t xml:space="preserve"> </w:t>
      </w:r>
      <w:r>
        <w:rPr>
          <w:color w:val="231F20"/>
        </w:rPr>
        <w:t>must</w:t>
      </w:r>
      <w:r>
        <w:rPr>
          <w:color w:val="231F20"/>
          <w:spacing w:val="-7"/>
        </w:rPr>
        <w:t xml:space="preserve"> </w:t>
      </w:r>
      <w:r>
        <w:rPr>
          <w:color w:val="231F20"/>
        </w:rPr>
        <w:t>enter</w:t>
      </w:r>
      <w:r>
        <w:rPr>
          <w:color w:val="231F20"/>
          <w:spacing w:val="-7"/>
        </w:rPr>
        <w:t xml:space="preserve"> </w:t>
      </w:r>
      <w:r>
        <w:rPr>
          <w:color w:val="231F20"/>
        </w:rPr>
        <w:t>“Manufacturer”</w:t>
      </w:r>
      <w:r>
        <w:rPr>
          <w:color w:val="231F20"/>
          <w:spacing w:val="-7"/>
        </w:rPr>
        <w:t xml:space="preserve"> </w:t>
      </w:r>
      <w:r>
        <w:rPr>
          <w:color w:val="231F20"/>
        </w:rPr>
        <w:t>in</w:t>
      </w:r>
      <w:r>
        <w:rPr>
          <w:color w:val="231F20"/>
          <w:spacing w:val="-7"/>
        </w:rPr>
        <w:t xml:space="preserve"> </w:t>
      </w:r>
      <w:r>
        <w:rPr>
          <w:color w:val="231F20"/>
        </w:rPr>
        <w:t>item</w:t>
      </w:r>
      <w:r>
        <w:rPr>
          <w:color w:val="231F20"/>
          <w:spacing w:val="-7"/>
        </w:rPr>
        <w:t xml:space="preserve"> </w:t>
      </w:r>
      <w:r>
        <w:rPr>
          <w:color w:val="231F20"/>
        </w:rPr>
        <w:t>A</w:t>
      </w:r>
      <w:r>
        <w:rPr>
          <w:color w:val="231F20"/>
          <w:spacing w:val="-7"/>
        </w:rPr>
        <w:t xml:space="preserve"> </w:t>
      </w:r>
      <w:r>
        <w:rPr>
          <w:color w:val="231F20"/>
        </w:rPr>
        <w:t>and</w:t>
      </w:r>
      <w:r>
        <w:rPr>
          <w:color w:val="231F20"/>
          <w:spacing w:val="-7"/>
        </w:rPr>
        <w:t xml:space="preserve"> </w:t>
      </w:r>
      <w:r>
        <w:rPr>
          <w:color w:val="231F20"/>
        </w:rPr>
        <w:t>enter in</w:t>
      </w:r>
      <w:r>
        <w:rPr>
          <w:color w:val="231F20"/>
          <w:spacing w:val="-10"/>
        </w:rPr>
        <w:t xml:space="preserve"> </w:t>
      </w:r>
      <w:r>
        <w:rPr>
          <w:color w:val="231F20"/>
        </w:rPr>
        <w:t>item</w:t>
      </w:r>
      <w:r>
        <w:rPr>
          <w:color w:val="231F20"/>
          <w:spacing w:val="-10"/>
        </w:rPr>
        <w:t xml:space="preserve"> </w:t>
      </w:r>
      <w:r>
        <w:rPr>
          <w:color w:val="231F20"/>
        </w:rPr>
        <w:t>C</w:t>
      </w:r>
      <w:r>
        <w:rPr>
          <w:color w:val="231F20"/>
          <w:spacing w:val="-10"/>
        </w:rPr>
        <w:t xml:space="preserve"> </w:t>
      </w:r>
      <w:r>
        <w:rPr>
          <w:color w:val="231F20"/>
        </w:rPr>
        <w:t>one</w:t>
      </w:r>
      <w:r>
        <w:rPr>
          <w:color w:val="231F20"/>
          <w:spacing w:val="-10"/>
        </w:rPr>
        <w:t xml:space="preserve"> </w:t>
      </w:r>
      <w:r>
        <w:rPr>
          <w:color w:val="231F20"/>
        </w:rPr>
        <w:t>of</w:t>
      </w:r>
      <w:r>
        <w:rPr>
          <w:color w:val="231F20"/>
          <w:spacing w:val="-10"/>
        </w:rPr>
        <w:t xml:space="preserve"> </w:t>
      </w:r>
      <w:r>
        <w:rPr>
          <w:color w:val="231F20"/>
        </w:rPr>
        <w:t>the</w:t>
      </w:r>
      <w:r>
        <w:rPr>
          <w:color w:val="231F20"/>
          <w:spacing w:val="-10"/>
        </w:rPr>
        <w:t xml:space="preserve"> </w:t>
      </w:r>
      <w:r>
        <w:rPr>
          <w:color w:val="231F20"/>
        </w:rPr>
        <w:t>codes</w:t>
      </w:r>
      <w:r>
        <w:rPr>
          <w:color w:val="231F20"/>
          <w:spacing w:val="-10"/>
        </w:rPr>
        <w:t xml:space="preserve"> </w:t>
      </w:r>
      <w:r>
        <w:rPr>
          <w:color w:val="231F20"/>
        </w:rPr>
        <w:t>(311110</w:t>
      </w:r>
      <w:r>
        <w:rPr>
          <w:color w:val="231F20"/>
          <w:spacing w:val="-10"/>
        </w:rPr>
        <w:t xml:space="preserve"> </w:t>
      </w:r>
      <w:r>
        <w:rPr>
          <w:color w:val="231F20"/>
        </w:rPr>
        <w:t>through</w:t>
      </w:r>
      <w:r>
        <w:rPr>
          <w:color w:val="231F20"/>
          <w:spacing w:val="-10"/>
        </w:rPr>
        <w:t xml:space="preserve"> </w:t>
      </w:r>
      <w:r>
        <w:rPr>
          <w:color w:val="231F20"/>
        </w:rPr>
        <w:t>339900)</w:t>
      </w:r>
      <w:r>
        <w:rPr>
          <w:color w:val="231F20"/>
          <w:spacing w:val="-10"/>
        </w:rPr>
        <w:t xml:space="preserve"> </w:t>
      </w:r>
      <w:r>
        <w:rPr>
          <w:color w:val="231F20"/>
        </w:rPr>
        <w:t>listed</w:t>
      </w:r>
      <w:r>
        <w:rPr>
          <w:color w:val="231F20"/>
          <w:spacing w:val="-10"/>
        </w:rPr>
        <w:t xml:space="preserve"> </w:t>
      </w:r>
      <w:r>
        <w:rPr>
          <w:color w:val="231F20"/>
        </w:rPr>
        <w:t>under “Manufacturing”</w:t>
      </w:r>
      <w:r>
        <w:rPr>
          <w:color w:val="231F20"/>
          <w:spacing w:val="-8"/>
        </w:rPr>
        <w:t xml:space="preserve"> </w:t>
      </w:r>
      <w:r>
        <w:rPr>
          <w:color w:val="231F20"/>
        </w:rPr>
        <w:t>on</w:t>
      </w:r>
      <w:r>
        <w:rPr>
          <w:color w:val="231F20"/>
          <w:spacing w:val="-8"/>
        </w:rPr>
        <w:t xml:space="preserve"> </w:t>
      </w:r>
      <w:r>
        <w:rPr>
          <w:color w:val="231F20"/>
        </w:rPr>
        <w:t>the</w:t>
      </w:r>
      <w:r>
        <w:rPr>
          <w:color w:val="231F20"/>
          <w:spacing w:val="-8"/>
        </w:rPr>
        <w:t xml:space="preserve"> </w:t>
      </w:r>
      <w:r>
        <w:rPr>
          <w:color w:val="231F20"/>
        </w:rPr>
        <w:t>list,</w:t>
      </w:r>
      <w:r>
        <w:rPr>
          <w:color w:val="231F20"/>
          <w:spacing w:val="-6"/>
        </w:rPr>
        <w:t xml:space="preserve"> </w:t>
      </w:r>
      <w:r>
        <w:rPr>
          <w:i/>
          <w:color w:val="231F20"/>
        </w:rPr>
        <w:t>Codes</w:t>
      </w:r>
      <w:r>
        <w:rPr>
          <w:i/>
          <w:color w:val="231F20"/>
          <w:spacing w:val="-7"/>
        </w:rPr>
        <w:t xml:space="preserve"> </w:t>
      </w:r>
      <w:r>
        <w:rPr>
          <w:i/>
          <w:color w:val="231F20"/>
        </w:rPr>
        <w:t>for</w:t>
      </w:r>
      <w:r>
        <w:rPr>
          <w:i/>
          <w:color w:val="231F20"/>
          <w:spacing w:val="-8"/>
        </w:rPr>
        <w:t xml:space="preserve"> </w:t>
      </w:r>
      <w:r>
        <w:rPr>
          <w:i/>
          <w:color w:val="231F20"/>
        </w:rPr>
        <w:t>Principal</w:t>
      </w:r>
      <w:r>
        <w:rPr>
          <w:i/>
          <w:color w:val="231F20"/>
          <w:spacing w:val="-8"/>
        </w:rPr>
        <w:t xml:space="preserve"> </w:t>
      </w:r>
      <w:r>
        <w:rPr>
          <w:i/>
          <w:color w:val="231F20"/>
        </w:rPr>
        <w:t>Business</w:t>
      </w:r>
      <w:r>
        <w:rPr>
          <w:i/>
          <w:color w:val="231F20"/>
          <w:spacing w:val="-8"/>
        </w:rPr>
        <w:t xml:space="preserve"> </w:t>
      </w:r>
      <w:r>
        <w:rPr>
          <w:i/>
          <w:color w:val="231F20"/>
        </w:rPr>
        <w:t>Activity and Principal Product or Service</w:t>
      </w:r>
      <w:r>
        <w:rPr>
          <w:color w:val="231F20"/>
        </w:rPr>
        <w:t>, near the end of these instructions.</w:t>
      </w:r>
      <w:r>
        <w:rPr>
          <w:color w:val="231F20"/>
          <w:spacing w:val="-10"/>
        </w:rPr>
        <w:t xml:space="preserve"> </w:t>
      </w:r>
      <w:r>
        <w:rPr>
          <w:color w:val="231F20"/>
        </w:rPr>
        <w:t>For</w:t>
      </w:r>
      <w:r>
        <w:rPr>
          <w:color w:val="231F20"/>
          <w:spacing w:val="-10"/>
        </w:rPr>
        <w:t xml:space="preserve"> </w:t>
      </w:r>
      <w:r>
        <w:rPr>
          <w:color w:val="231F20"/>
        </w:rPr>
        <w:t>nonstore</w:t>
      </w:r>
      <w:r>
        <w:rPr>
          <w:color w:val="231F20"/>
          <w:spacing w:val="-10"/>
        </w:rPr>
        <w:t xml:space="preserve"> </w:t>
      </w:r>
      <w:r>
        <w:rPr>
          <w:color w:val="231F20"/>
        </w:rPr>
        <w:t>retailers,</w:t>
      </w:r>
      <w:r>
        <w:rPr>
          <w:color w:val="231F20"/>
          <w:spacing w:val="-10"/>
        </w:rPr>
        <w:t xml:space="preserve"> </w:t>
      </w:r>
      <w:r>
        <w:rPr>
          <w:color w:val="231F20"/>
        </w:rPr>
        <w:t>select</w:t>
      </w:r>
      <w:r>
        <w:rPr>
          <w:color w:val="231F20"/>
          <w:spacing w:val="-10"/>
        </w:rPr>
        <w:t xml:space="preserve"> </w:t>
      </w:r>
      <w:r>
        <w:rPr>
          <w:color w:val="231F20"/>
        </w:rPr>
        <w:t>the</w:t>
      </w:r>
      <w:r>
        <w:rPr>
          <w:color w:val="231F20"/>
          <w:spacing w:val="-10"/>
        </w:rPr>
        <w:t xml:space="preserve"> </w:t>
      </w:r>
      <w:r>
        <w:rPr>
          <w:color w:val="231F20"/>
        </w:rPr>
        <w:t>Principal</w:t>
      </w:r>
      <w:r>
        <w:rPr>
          <w:color w:val="231F20"/>
          <w:spacing w:val="-10"/>
        </w:rPr>
        <w:t xml:space="preserve"> </w:t>
      </w:r>
      <w:r>
        <w:rPr>
          <w:color w:val="231F20"/>
        </w:rPr>
        <w:t>Business Activity (PBA) code by the primary product that your establishment sells. For example, establishments primarily selling</w:t>
      </w:r>
      <w:r>
        <w:rPr>
          <w:color w:val="231F20"/>
          <w:spacing w:val="-9"/>
        </w:rPr>
        <w:t xml:space="preserve"> </w:t>
      </w:r>
      <w:r>
        <w:rPr>
          <w:color w:val="231F20"/>
        </w:rPr>
        <w:t>prescription</w:t>
      </w:r>
      <w:r>
        <w:rPr>
          <w:color w:val="231F20"/>
          <w:spacing w:val="-9"/>
        </w:rPr>
        <w:t xml:space="preserve"> </w:t>
      </w:r>
      <w:r>
        <w:rPr>
          <w:color w:val="231F20"/>
        </w:rPr>
        <w:t>and</w:t>
      </w:r>
      <w:r>
        <w:rPr>
          <w:color w:val="231F20"/>
          <w:spacing w:val="-9"/>
        </w:rPr>
        <w:t xml:space="preserve"> </w:t>
      </w:r>
      <w:r>
        <w:rPr>
          <w:color w:val="231F20"/>
        </w:rPr>
        <w:t>non-prescription</w:t>
      </w:r>
      <w:r>
        <w:rPr>
          <w:color w:val="231F20"/>
          <w:spacing w:val="-9"/>
        </w:rPr>
        <w:t xml:space="preserve"> </w:t>
      </w:r>
      <w:r>
        <w:rPr>
          <w:color w:val="231F20"/>
        </w:rPr>
        <w:t>drugs,</w:t>
      </w:r>
      <w:r>
        <w:rPr>
          <w:color w:val="231F20"/>
          <w:spacing w:val="-9"/>
        </w:rPr>
        <w:t xml:space="preserve"> </w:t>
      </w:r>
      <w:r>
        <w:rPr>
          <w:color w:val="231F20"/>
        </w:rPr>
        <w:t>select</w:t>
      </w:r>
      <w:r>
        <w:rPr>
          <w:color w:val="231F20"/>
          <w:spacing w:val="-9"/>
        </w:rPr>
        <w:t xml:space="preserve"> </w:t>
      </w:r>
      <w:r>
        <w:rPr>
          <w:color w:val="231F20"/>
        </w:rPr>
        <w:t>PBA</w:t>
      </w:r>
      <w:r>
        <w:rPr>
          <w:color w:val="231F20"/>
          <w:spacing w:val="-9"/>
        </w:rPr>
        <w:t xml:space="preserve"> </w:t>
      </w:r>
      <w:r>
        <w:rPr>
          <w:color w:val="231F20"/>
        </w:rPr>
        <w:t>code 456110 Pharmacies &amp; Drug Retailers.</w:t>
      </w:r>
    </w:p>
    <w:p w:rsidR="00A33C7B" w:rsidRDefault="0089559E">
      <w:pPr>
        <w:pStyle w:val="berschrift3"/>
        <w:spacing w:before="147"/>
      </w:pPr>
      <w:r>
        <w:rPr>
          <w:color w:val="231F20"/>
        </w:rPr>
        <w:t>Item</w:t>
      </w:r>
      <w:r>
        <w:rPr>
          <w:color w:val="231F20"/>
          <w:spacing w:val="-7"/>
        </w:rPr>
        <w:t xml:space="preserve"> </w:t>
      </w:r>
      <w:r>
        <w:rPr>
          <w:color w:val="231F20"/>
        </w:rPr>
        <w:t>D.</w:t>
      </w:r>
      <w:r>
        <w:rPr>
          <w:color w:val="231F20"/>
          <w:spacing w:val="-5"/>
        </w:rPr>
        <w:t xml:space="preserve"> </w:t>
      </w:r>
      <w:r>
        <w:rPr>
          <w:color w:val="231F20"/>
        </w:rPr>
        <w:t>Employer</w:t>
      </w:r>
      <w:r>
        <w:rPr>
          <w:color w:val="231F20"/>
          <w:spacing w:val="-7"/>
        </w:rPr>
        <w:t xml:space="preserve"> </w:t>
      </w:r>
      <w:r>
        <w:rPr>
          <w:color w:val="231F20"/>
        </w:rPr>
        <w:t>Identification</w:t>
      </w:r>
      <w:r>
        <w:rPr>
          <w:color w:val="231F20"/>
          <w:spacing w:val="-6"/>
        </w:rPr>
        <w:t xml:space="preserve"> </w:t>
      </w:r>
      <w:r>
        <w:rPr>
          <w:color w:val="231F20"/>
        </w:rPr>
        <w:t>Number</w:t>
      </w:r>
      <w:r>
        <w:rPr>
          <w:color w:val="231F20"/>
          <w:spacing w:val="-7"/>
        </w:rPr>
        <w:t xml:space="preserve"> </w:t>
      </w:r>
      <w:r>
        <w:rPr>
          <w:color w:val="231F20"/>
          <w:spacing w:val="-4"/>
        </w:rPr>
        <w:t>(EIN)</w:t>
      </w:r>
    </w:p>
    <w:p w:rsidR="00A33C7B" w:rsidRDefault="0089559E">
      <w:pPr>
        <w:pStyle w:val="Textkrper"/>
        <w:spacing w:before="48" w:line="237" w:lineRule="auto"/>
        <w:ind w:left="119" w:right="240"/>
      </w:pPr>
      <w:r>
        <w:rPr>
          <w:color w:val="231F20"/>
        </w:rPr>
        <w:t>Show</w:t>
      </w:r>
      <w:r>
        <w:rPr>
          <w:color w:val="231F20"/>
          <w:spacing w:val="-13"/>
        </w:rPr>
        <w:t xml:space="preserve"> </w:t>
      </w:r>
      <w:r>
        <w:rPr>
          <w:color w:val="231F20"/>
        </w:rPr>
        <w:t>the</w:t>
      </w:r>
      <w:r>
        <w:rPr>
          <w:color w:val="231F20"/>
          <w:spacing w:val="-12"/>
        </w:rPr>
        <w:t xml:space="preserve"> </w:t>
      </w:r>
      <w:r>
        <w:rPr>
          <w:color w:val="231F20"/>
        </w:rPr>
        <w:t>correct</w:t>
      </w:r>
      <w:r>
        <w:rPr>
          <w:color w:val="231F20"/>
          <w:spacing w:val="-13"/>
        </w:rPr>
        <w:t xml:space="preserve"> </w:t>
      </w:r>
      <w:r>
        <w:rPr>
          <w:color w:val="231F20"/>
        </w:rPr>
        <w:t>EIN</w:t>
      </w:r>
      <w:r>
        <w:rPr>
          <w:color w:val="231F20"/>
          <w:spacing w:val="-12"/>
        </w:rPr>
        <w:t xml:space="preserve"> </w:t>
      </w:r>
      <w:r>
        <w:rPr>
          <w:color w:val="231F20"/>
        </w:rPr>
        <w:t>in</w:t>
      </w:r>
      <w:r>
        <w:rPr>
          <w:color w:val="231F20"/>
          <w:spacing w:val="-13"/>
        </w:rPr>
        <w:t xml:space="preserve"> </w:t>
      </w:r>
      <w:r>
        <w:rPr>
          <w:color w:val="231F20"/>
        </w:rPr>
        <w:t>item</w:t>
      </w:r>
      <w:r>
        <w:rPr>
          <w:color w:val="231F20"/>
          <w:spacing w:val="-13"/>
        </w:rPr>
        <w:t xml:space="preserve"> </w:t>
      </w:r>
      <w:r>
        <w:rPr>
          <w:color w:val="231F20"/>
        </w:rPr>
        <w:t>D.</w:t>
      </w:r>
      <w:r>
        <w:rPr>
          <w:color w:val="231F20"/>
          <w:spacing w:val="-12"/>
        </w:rPr>
        <w:t xml:space="preserve"> </w:t>
      </w:r>
      <w:r>
        <w:rPr>
          <w:color w:val="231F20"/>
        </w:rPr>
        <w:t>If</w:t>
      </w:r>
      <w:r>
        <w:rPr>
          <w:color w:val="231F20"/>
          <w:spacing w:val="-13"/>
        </w:rPr>
        <w:t xml:space="preserve"> </w:t>
      </w:r>
      <w:r>
        <w:rPr>
          <w:color w:val="231F20"/>
        </w:rPr>
        <w:t>the</w:t>
      </w:r>
      <w:r>
        <w:rPr>
          <w:color w:val="231F20"/>
          <w:spacing w:val="-12"/>
        </w:rPr>
        <w:t xml:space="preserve"> </w:t>
      </w:r>
      <w:r>
        <w:rPr>
          <w:color w:val="231F20"/>
        </w:rPr>
        <w:t>partnership</w:t>
      </w:r>
      <w:r>
        <w:rPr>
          <w:color w:val="231F20"/>
          <w:spacing w:val="-13"/>
        </w:rPr>
        <w:t xml:space="preserve"> </w:t>
      </w:r>
      <w:r>
        <w:rPr>
          <w:color w:val="231F20"/>
        </w:rPr>
        <w:t>doesn’t</w:t>
      </w:r>
      <w:r>
        <w:rPr>
          <w:color w:val="231F20"/>
          <w:spacing w:val="-12"/>
        </w:rPr>
        <w:t xml:space="preserve"> </w:t>
      </w:r>
      <w:r>
        <w:rPr>
          <w:color w:val="231F20"/>
        </w:rPr>
        <w:t>have an EIN, it must apply for one in one of the following ways.</w:t>
      </w:r>
    </w:p>
    <w:p w:rsidR="00A33C7B" w:rsidRDefault="0089559E">
      <w:pPr>
        <w:pStyle w:val="Listenabsatz"/>
        <w:numPr>
          <w:ilvl w:val="0"/>
          <w:numId w:val="16"/>
        </w:numPr>
        <w:tabs>
          <w:tab w:val="left" w:pos="461"/>
        </w:tabs>
        <w:spacing w:line="220" w:lineRule="auto"/>
        <w:ind w:right="271"/>
        <w:rPr>
          <w:sz w:val="18"/>
        </w:rPr>
      </w:pPr>
      <w:r>
        <w:rPr>
          <w:color w:val="231F20"/>
          <w:position w:val="1"/>
          <w:sz w:val="18"/>
        </w:rPr>
        <w:t>Online—Go</w:t>
      </w:r>
      <w:r>
        <w:rPr>
          <w:color w:val="231F20"/>
          <w:spacing w:val="-13"/>
          <w:position w:val="1"/>
          <w:sz w:val="18"/>
        </w:rPr>
        <w:t xml:space="preserve"> </w:t>
      </w:r>
      <w:r>
        <w:rPr>
          <w:color w:val="231F20"/>
          <w:position w:val="1"/>
          <w:sz w:val="18"/>
        </w:rPr>
        <w:t>to</w:t>
      </w:r>
      <w:r>
        <w:rPr>
          <w:color w:val="231F20"/>
          <w:spacing w:val="-12"/>
          <w:position w:val="1"/>
          <w:sz w:val="18"/>
        </w:rPr>
        <w:t xml:space="preserve"> </w:t>
      </w:r>
      <w:r>
        <w:rPr>
          <w:i/>
          <w:color w:val="0056A2"/>
          <w:position w:val="1"/>
          <w:sz w:val="18"/>
          <w:u w:val="single" w:color="0055A1"/>
        </w:rPr>
        <w:t>IRS.gov/EIN</w:t>
      </w:r>
      <w:r>
        <w:rPr>
          <w:color w:val="231F20"/>
          <w:position w:val="1"/>
          <w:sz w:val="18"/>
        </w:rPr>
        <w:t>.</w:t>
      </w:r>
      <w:r>
        <w:rPr>
          <w:color w:val="231F20"/>
          <w:spacing w:val="-13"/>
          <w:position w:val="1"/>
          <w:sz w:val="18"/>
        </w:rPr>
        <w:t xml:space="preserve"> </w:t>
      </w:r>
      <w:r>
        <w:rPr>
          <w:color w:val="231F20"/>
          <w:position w:val="1"/>
          <w:sz w:val="18"/>
        </w:rPr>
        <w:t>The</w:t>
      </w:r>
      <w:r>
        <w:rPr>
          <w:color w:val="231F20"/>
          <w:spacing w:val="-12"/>
          <w:position w:val="1"/>
          <w:sz w:val="18"/>
        </w:rPr>
        <w:t xml:space="preserve"> </w:t>
      </w:r>
      <w:r>
        <w:rPr>
          <w:color w:val="231F20"/>
          <w:position w:val="1"/>
          <w:sz w:val="18"/>
        </w:rPr>
        <w:t>EIN</w:t>
      </w:r>
      <w:r>
        <w:rPr>
          <w:color w:val="231F20"/>
          <w:spacing w:val="-13"/>
          <w:position w:val="1"/>
          <w:sz w:val="18"/>
        </w:rPr>
        <w:t xml:space="preserve"> </w:t>
      </w:r>
      <w:r>
        <w:rPr>
          <w:color w:val="231F20"/>
          <w:position w:val="1"/>
          <w:sz w:val="18"/>
        </w:rPr>
        <w:t>is</w:t>
      </w:r>
      <w:r>
        <w:rPr>
          <w:color w:val="231F20"/>
          <w:spacing w:val="-13"/>
          <w:position w:val="1"/>
          <w:sz w:val="18"/>
        </w:rPr>
        <w:t xml:space="preserve"> </w:t>
      </w:r>
      <w:r>
        <w:rPr>
          <w:color w:val="231F20"/>
          <w:position w:val="1"/>
          <w:sz w:val="18"/>
        </w:rPr>
        <w:t>issued</w:t>
      </w:r>
      <w:r>
        <w:rPr>
          <w:color w:val="231F20"/>
          <w:spacing w:val="-12"/>
          <w:position w:val="1"/>
          <w:sz w:val="18"/>
        </w:rPr>
        <w:t xml:space="preserve"> </w:t>
      </w:r>
      <w:r>
        <w:rPr>
          <w:color w:val="231F20"/>
          <w:position w:val="1"/>
          <w:sz w:val="18"/>
        </w:rPr>
        <w:t xml:space="preserve">immediately </w:t>
      </w:r>
      <w:r>
        <w:rPr>
          <w:color w:val="231F20"/>
          <w:sz w:val="18"/>
        </w:rPr>
        <w:t>once the application information is validated.</w:t>
      </w:r>
    </w:p>
    <w:p w:rsidR="00A33C7B" w:rsidRDefault="0089559E">
      <w:pPr>
        <w:pStyle w:val="Listenabsatz"/>
        <w:numPr>
          <w:ilvl w:val="0"/>
          <w:numId w:val="16"/>
        </w:numPr>
        <w:tabs>
          <w:tab w:val="left" w:pos="461"/>
        </w:tabs>
        <w:spacing w:line="220" w:lineRule="auto"/>
        <w:ind w:right="440" w:hanging="221"/>
        <w:rPr>
          <w:sz w:val="18"/>
        </w:rPr>
      </w:pPr>
      <w:r>
        <w:rPr>
          <w:color w:val="231F20"/>
          <w:position w:val="1"/>
          <w:sz w:val="18"/>
        </w:rPr>
        <w:t>By</w:t>
      </w:r>
      <w:r>
        <w:rPr>
          <w:color w:val="231F20"/>
          <w:spacing w:val="-13"/>
          <w:position w:val="1"/>
          <w:sz w:val="18"/>
        </w:rPr>
        <w:t xml:space="preserve"> </w:t>
      </w:r>
      <w:r>
        <w:rPr>
          <w:color w:val="231F20"/>
          <w:position w:val="1"/>
          <w:sz w:val="18"/>
        </w:rPr>
        <w:t>mailing</w:t>
      </w:r>
      <w:r>
        <w:rPr>
          <w:color w:val="231F20"/>
          <w:spacing w:val="-12"/>
          <w:position w:val="1"/>
          <w:sz w:val="18"/>
        </w:rPr>
        <w:t xml:space="preserve"> </w:t>
      </w:r>
      <w:r>
        <w:rPr>
          <w:color w:val="231F20"/>
          <w:position w:val="1"/>
          <w:sz w:val="18"/>
        </w:rPr>
        <w:t>or</w:t>
      </w:r>
      <w:r>
        <w:rPr>
          <w:color w:val="231F20"/>
          <w:spacing w:val="-13"/>
          <w:position w:val="1"/>
          <w:sz w:val="18"/>
        </w:rPr>
        <w:t xml:space="preserve"> </w:t>
      </w:r>
      <w:r>
        <w:rPr>
          <w:color w:val="231F20"/>
          <w:position w:val="1"/>
          <w:sz w:val="18"/>
        </w:rPr>
        <w:t>faxing</w:t>
      </w:r>
      <w:r>
        <w:rPr>
          <w:color w:val="231F20"/>
          <w:spacing w:val="-12"/>
          <w:position w:val="1"/>
          <w:sz w:val="18"/>
        </w:rPr>
        <w:t xml:space="preserve"> </w:t>
      </w:r>
      <w:r>
        <w:rPr>
          <w:color w:val="231F20"/>
          <w:position w:val="1"/>
          <w:sz w:val="18"/>
        </w:rPr>
        <w:t>Form</w:t>
      </w:r>
      <w:r>
        <w:rPr>
          <w:color w:val="231F20"/>
          <w:spacing w:val="-13"/>
          <w:position w:val="1"/>
          <w:sz w:val="18"/>
        </w:rPr>
        <w:t xml:space="preserve"> </w:t>
      </w:r>
      <w:r>
        <w:rPr>
          <w:color w:val="231F20"/>
          <w:position w:val="1"/>
          <w:sz w:val="18"/>
        </w:rPr>
        <w:t>SS-4,</w:t>
      </w:r>
      <w:r>
        <w:rPr>
          <w:color w:val="231F20"/>
          <w:spacing w:val="-13"/>
          <w:position w:val="1"/>
          <w:sz w:val="18"/>
        </w:rPr>
        <w:t xml:space="preserve"> </w:t>
      </w:r>
      <w:r>
        <w:rPr>
          <w:color w:val="231F20"/>
          <w:position w:val="1"/>
          <w:sz w:val="18"/>
        </w:rPr>
        <w:t>Application</w:t>
      </w:r>
      <w:r>
        <w:rPr>
          <w:color w:val="231F20"/>
          <w:spacing w:val="-12"/>
          <w:position w:val="1"/>
          <w:sz w:val="18"/>
        </w:rPr>
        <w:t xml:space="preserve"> </w:t>
      </w:r>
      <w:r>
        <w:rPr>
          <w:color w:val="231F20"/>
          <w:position w:val="1"/>
          <w:sz w:val="18"/>
        </w:rPr>
        <w:t>for</w:t>
      </w:r>
      <w:r>
        <w:rPr>
          <w:color w:val="231F20"/>
          <w:spacing w:val="-13"/>
          <w:position w:val="1"/>
          <w:sz w:val="18"/>
        </w:rPr>
        <w:t xml:space="preserve"> </w:t>
      </w:r>
      <w:r>
        <w:rPr>
          <w:color w:val="231F20"/>
          <w:position w:val="1"/>
          <w:sz w:val="18"/>
        </w:rPr>
        <w:t xml:space="preserve">Employer </w:t>
      </w:r>
      <w:r>
        <w:rPr>
          <w:color w:val="231F20"/>
          <w:sz w:val="18"/>
        </w:rPr>
        <w:t>Identification</w:t>
      </w:r>
      <w:r>
        <w:rPr>
          <w:color w:val="231F20"/>
          <w:spacing w:val="-5"/>
          <w:sz w:val="18"/>
        </w:rPr>
        <w:t xml:space="preserve"> </w:t>
      </w:r>
      <w:r>
        <w:rPr>
          <w:color w:val="231F20"/>
          <w:sz w:val="18"/>
        </w:rPr>
        <w:t>Number.</w:t>
      </w:r>
    </w:p>
    <w:p w:rsidR="00A33C7B" w:rsidRDefault="0089559E">
      <w:pPr>
        <w:pStyle w:val="Textkrper"/>
        <w:spacing w:before="58" w:line="237" w:lineRule="auto"/>
        <w:ind w:right="139" w:firstLine="239"/>
      </w:pPr>
      <w:r>
        <w:rPr>
          <w:color w:val="231F20"/>
        </w:rPr>
        <w:t>An LLC must determine which type of federal tax entity it will be (partnership, corporation, or disregarded entity (DE)) before applying</w:t>
      </w:r>
      <w:r>
        <w:rPr>
          <w:color w:val="231F20"/>
          <w:spacing w:val="-13"/>
        </w:rPr>
        <w:t xml:space="preserve"> </w:t>
      </w:r>
      <w:r>
        <w:rPr>
          <w:color w:val="231F20"/>
        </w:rPr>
        <w:t>for</w:t>
      </w:r>
      <w:r>
        <w:rPr>
          <w:color w:val="231F20"/>
          <w:spacing w:val="-12"/>
        </w:rPr>
        <w:t xml:space="preserve"> </w:t>
      </w:r>
      <w:r>
        <w:rPr>
          <w:color w:val="231F20"/>
        </w:rPr>
        <w:t>an</w:t>
      </w:r>
      <w:r>
        <w:rPr>
          <w:color w:val="231F20"/>
          <w:spacing w:val="-13"/>
        </w:rPr>
        <w:t xml:space="preserve"> </w:t>
      </w:r>
      <w:r>
        <w:rPr>
          <w:color w:val="231F20"/>
        </w:rPr>
        <w:t>EIN</w:t>
      </w:r>
      <w:r>
        <w:rPr>
          <w:color w:val="231F20"/>
          <w:spacing w:val="-12"/>
        </w:rPr>
        <w:t xml:space="preserve"> </w:t>
      </w:r>
      <w:r>
        <w:rPr>
          <w:color w:val="231F20"/>
        </w:rPr>
        <w:t>(see</w:t>
      </w:r>
      <w:r>
        <w:rPr>
          <w:color w:val="231F20"/>
          <w:spacing w:val="-13"/>
        </w:rPr>
        <w:t xml:space="preserve"> </w:t>
      </w:r>
      <w:r>
        <w:rPr>
          <w:color w:val="231F20"/>
        </w:rPr>
        <w:t>Form</w:t>
      </w:r>
      <w:r>
        <w:rPr>
          <w:color w:val="231F20"/>
          <w:spacing w:val="-12"/>
        </w:rPr>
        <w:t xml:space="preserve"> </w:t>
      </w:r>
      <w:r>
        <w:rPr>
          <w:color w:val="231F20"/>
        </w:rPr>
        <w:t>8832</w:t>
      </w:r>
      <w:r>
        <w:rPr>
          <w:color w:val="231F20"/>
          <w:spacing w:val="-13"/>
        </w:rPr>
        <w:t xml:space="preserve"> </w:t>
      </w:r>
      <w:r>
        <w:rPr>
          <w:color w:val="231F20"/>
        </w:rPr>
        <w:t>for</w:t>
      </w:r>
      <w:r>
        <w:rPr>
          <w:color w:val="231F20"/>
          <w:spacing w:val="-12"/>
        </w:rPr>
        <w:t xml:space="preserve"> </w:t>
      </w:r>
      <w:r>
        <w:rPr>
          <w:color w:val="231F20"/>
        </w:rPr>
        <w:t>details).</w:t>
      </w:r>
      <w:r>
        <w:rPr>
          <w:color w:val="231F20"/>
          <w:spacing w:val="-13"/>
        </w:rPr>
        <w:t xml:space="preserve"> </w:t>
      </w:r>
      <w:r>
        <w:rPr>
          <w:color w:val="231F20"/>
        </w:rPr>
        <w:t>If</w:t>
      </w:r>
      <w:r>
        <w:rPr>
          <w:color w:val="231F20"/>
          <w:spacing w:val="-12"/>
        </w:rPr>
        <w:t xml:space="preserve"> </w:t>
      </w:r>
      <w:r>
        <w:rPr>
          <w:color w:val="231F20"/>
        </w:rPr>
        <w:t>the</w:t>
      </w:r>
      <w:r>
        <w:rPr>
          <w:color w:val="231F20"/>
          <w:spacing w:val="-13"/>
        </w:rPr>
        <w:t xml:space="preserve"> </w:t>
      </w:r>
      <w:r>
        <w:rPr>
          <w:color w:val="231F20"/>
        </w:rPr>
        <w:t>partnership hasn’t received its EIN by the time the return is due, enter “Applied for” and the application date in the space for the EIN. For more details, see the Instructions for Form SS-4.</w:t>
      </w:r>
    </w:p>
    <w:p w:rsidR="00A33C7B" w:rsidRDefault="0089559E">
      <w:pPr>
        <w:pStyle w:val="Textkrper"/>
        <w:spacing w:before="175" w:line="237" w:lineRule="auto"/>
        <w:ind w:right="266"/>
      </w:pPr>
      <w:r>
        <w:rPr>
          <w:b/>
          <w:color w:val="231F20"/>
        </w:rPr>
        <w:t>Note:</w:t>
      </w:r>
      <w:r>
        <w:rPr>
          <w:b/>
          <w:color w:val="231F20"/>
          <w:spacing w:val="15"/>
        </w:rPr>
        <w:t xml:space="preserve"> </w:t>
      </w:r>
      <w:r>
        <w:rPr>
          <w:color w:val="231F20"/>
        </w:rPr>
        <w:t>The</w:t>
      </w:r>
      <w:r>
        <w:rPr>
          <w:color w:val="231F20"/>
          <w:spacing w:val="-13"/>
        </w:rPr>
        <w:t xml:space="preserve"> </w:t>
      </w:r>
      <w:r>
        <w:rPr>
          <w:color w:val="231F20"/>
        </w:rPr>
        <w:t>online</w:t>
      </w:r>
      <w:r>
        <w:rPr>
          <w:color w:val="231F20"/>
          <w:spacing w:val="-12"/>
        </w:rPr>
        <w:t xml:space="preserve"> </w:t>
      </w:r>
      <w:r>
        <w:rPr>
          <w:color w:val="231F20"/>
        </w:rPr>
        <w:t>application</w:t>
      </w:r>
      <w:r>
        <w:rPr>
          <w:color w:val="231F20"/>
          <w:spacing w:val="-13"/>
        </w:rPr>
        <w:t xml:space="preserve"> </w:t>
      </w:r>
      <w:r>
        <w:rPr>
          <w:color w:val="231F20"/>
        </w:rPr>
        <w:t>process</w:t>
      </w:r>
      <w:r>
        <w:rPr>
          <w:color w:val="231F20"/>
          <w:spacing w:val="-12"/>
        </w:rPr>
        <w:t xml:space="preserve"> </w:t>
      </w:r>
      <w:r>
        <w:rPr>
          <w:color w:val="231F20"/>
        </w:rPr>
        <w:t>isn’t</w:t>
      </w:r>
      <w:r>
        <w:rPr>
          <w:color w:val="231F20"/>
          <w:spacing w:val="-13"/>
        </w:rPr>
        <w:t xml:space="preserve"> </w:t>
      </w:r>
      <w:r>
        <w:rPr>
          <w:color w:val="231F20"/>
        </w:rPr>
        <w:t>yet</w:t>
      </w:r>
      <w:r>
        <w:rPr>
          <w:color w:val="231F20"/>
          <w:spacing w:val="-12"/>
        </w:rPr>
        <w:t xml:space="preserve"> </w:t>
      </w:r>
      <w:r>
        <w:rPr>
          <w:color w:val="231F20"/>
        </w:rPr>
        <w:t>available</w:t>
      </w:r>
      <w:r>
        <w:rPr>
          <w:color w:val="231F20"/>
          <w:spacing w:val="-13"/>
        </w:rPr>
        <w:t xml:space="preserve"> </w:t>
      </w:r>
      <w:r>
        <w:rPr>
          <w:color w:val="231F20"/>
        </w:rPr>
        <w:t>for partnerships</w:t>
      </w:r>
      <w:r>
        <w:rPr>
          <w:color w:val="231F20"/>
          <w:spacing w:val="-1"/>
        </w:rPr>
        <w:t xml:space="preserve"> </w:t>
      </w:r>
      <w:r>
        <w:rPr>
          <w:color w:val="231F20"/>
        </w:rPr>
        <w:t>with</w:t>
      </w:r>
      <w:r>
        <w:rPr>
          <w:color w:val="231F20"/>
          <w:spacing w:val="-1"/>
        </w:rPr>
        <w:t xml:space="preserve"> </w:t>
      </w:r>
      <w:r>
        <w:rPr>
          <w:color w:val="231F20"/>
        </w:rPr>
        <w:t>addresses</w:t>
      </w:r>
      <w:r>
        <w:rPr>
          <w:color w:val="231F20"/>
          <w:spacing w:val="-1"/>
        </w:rPr>
        <w:t xml:space="preserve"> </w:t>
      </w:r>
      <w:r>
        <w:rPr>
          <w:color w:val="231F20"/>
        </w:rPr>
        <w:t>in</w:t>
      </w:r>
      <w:r>
        <w:rPr>
          <w:color w:val="231F20"/>
          <w:spacing w:val="-1"/>
        </w:rPr>
        <w:t xml:space="preserve"> </w:t>
      </w:r>
      <w:r>
        <w:rPr>
          <w:color w:val="231F20"/>
        </w:rPr>
        <w:t>foreign</w:t>
      </w:r>
      <w:r>
        <w:rPr>
          <w:color w:val="231F20"/>
          <w:spacing w:val="-1"/>
        </w:rPr>
        <w:t xml:space="preserve"> </w:t>
      </w:r>
      <w:r>
        <w:rPr>
          <w:color w:val="231F20"/>
        </w:rPr>
        <w:t>countries.</w:t>
      </w:r>
      <w:r>
        <w:rPr>
          <w:color w:val="231F20"/>
          <w:spacing w:val="-1"/>
        </w:rPr>
        <w:t xml:space="preserve"> </w:t>
      </w:r>
      <w:r>
        <w:rPr>
          <w:color w:val="231F20"/>
        </w:rPr>
        <w:t>If</w:t>
      </w:r>
      <w:r>
        <w:rPr>
          <w:color w:val="231F20"/>
          <w:spacing w:val="-1"/>
        </w:rPr>
        <w:t xml:space="preserve"> </w:t>
      </w:r>
      <w:r>
        <w:rPr>
          <w:color w:val="231F20"/>
        </w:rPr>
        <w:t>you’re located outside the United States, call 267-941-1099.</w:t>
      </w:r>
    </w:p>
    <w:p w:rsidR="00A33C7B" w:rsidRDefault="0089559E">
      <w:pPr>
        <w:pStyle w:val="berschrift3"/>
        <w:spacing w:before="155"/>
      </w:pPr>
      <w:r>
        <w:rPr>
          <w:color w:val="231F20"/>
          <w:spacing w:val="-4"/>
        </w:rPr>
        <w:t>Item</w:t>
      </w:r>
      <w:r>
        <w:rPr>
          <w:color w:val="231F20"/>
          <w:spacing w:val="-9"/>
        </w:rPr>
        <w:t xml:space="preserve"> </w:t>
      </w:r>
      <w:r>
        <w:rPr>
          <w:color w:val="231F20"/>
          <w:spacing w:val="-4"/>
        </w:rPr>
        <w:t>F.</w:t>
      </w:r>
      <w:r>
        <w:rPr>
          <w:color w:val="231F20"/>
          <w:spacing w:val="-7"/>
        </w:rPr>
        <w:t xml:space="preserve"> </w:t>
      </w:r>
      <w:r>
        <w:rPr>
          <w:color w:val="231F20"/>
          <w:spacing w:val="-4"/>
        </w:rPr>
        <w:t>Total</w:t>
      </w:r>
      <w:r>
        <w:rPr>
          <w:color w:val="231F20"/>
          <w:spacing w:val="-8"/>
        </w:rPr>
        <w:t xml:space="preserve"> </w:t>
      </w:r>
      <w:r>
        <w:rPr>
          <w:color w:val="231F20"/>
          <w:spacing w:val="-4"/>
        </w:rPr>
        <w:t>Assets</w:t>
      </w:r>
    </w:p>
    <w:p w:rsidR="00A33C7B" w:rsidRDefault="0089559E">
      <w:pPr>
        <w:pStyle w:val="Textkrper"/>
        <w:spacing w:before="49" w:line="237" w:lineRule="auto"/>
        <w:ind w:right="1013"/>
      </w:pPr>
      <w:r>
        <w:rPr>
          <w:color w:val="231F20"/>
        </w:rPr>
        <w:t>You</w:t>
      </w:r>
      <w:r>
        <w:rPr>
          <w:color w:val="231F20"/>
          <w:spacing w:val="-13"/>
        </w:rPr>
        <w:t xml:space="preserve"> </w:t>
      </w:r>
      <w:r>
        <w:rPr>
          <w:color w:val="231F20"/>
        </w:rPr>
        <w:t>aren’t</w:t>
      </w:r>
      <w:r>
        <w:rPr>
          <w:color w:val="231F20"/>
          <w:spacing w:val="-12"/>
        </w:rPr>
        <w:t xml:space="preserve"> </w:t>
      </w:r>
      <w:r>
        <w:rPr>
          <w:color w:val="231F20"/>
        </w:rPr>
        <w:t>required</w:t>
      </w:r>
      <w:r>
        <w:rPr>
          <w:color w:val="231F20"/>
          <w:spacing w:val="-13"/>
        </w:rPr>
        <w:t xml:space="preserve"> </w:t>
      </w:r>
      <w:r>
        <w:rPr>
          <w:color w:val="231F20"/>
        </w:rPr>
        <w:t>to</w:t>
      </w:r>
      <w:r>
        <w:rPr>
          <w:color w:val="231F20"/>
          <w:spacing w:val="-12"/>
        </w:rPr>
        <w:t xml:space="preserve"> </w:t>
      </w:r>
      <w:r>
        <w:rPr>
          <w:color w:val="231F20"/>
        </w:rPr>
        <w:t>complete</w:t>
      </w:r>
      <w:r>
        <w:rPr>
          <w:color w:val="231F20"/>
          <w:spacing w:val="-13"/>
        </w:rPr>
        <w:t xml:space="preserve"> </w:t>
      </w:r>
      <w:r>
        <w:rPr>
          <w:color w:val="231F20"/>
        </w:rPr>
        <w:t>item</w:t>
      </w:r>
      <w:r>
        <w:rPr>
          <w:color w:val="231F20"/>
          <w:spacing w:val="-13"/>
        </w:rPr>
        <w:t xml:space="preserve"> </w:t>
      </w:r>
      <w:r>
        <w:rPr>
          <w:color w:val="231F20"/>
        </w:rPr>
        <w:t>F</w:t>
      </w:r>
      <w:r>
        <w:rPr>
          <w:color w:val="231F20"/>
          <w:spacing w:val="-12"/>
        </w:rPr>
        <w:t xml:space="preserve"> </w:t>
      </w:r>
      <w:r>
        <w:rPr>
          <w:color w:val="231F20"/>
        </w:rPr>
        <w:t>if</w:t>
      </w:r>
      <w:r>
        <w:rPr>
          <w:color w:val="231F20"/>
          <w:spacing w:val="-13"/>
        </w:rPr>
        <w:t xml:space="preserve"> </w:t>
      </w:r>
      <w:r>
        <w:rPr>
          <w:color w:val="231F20"/>
        </w:rPr>
        <w:t>the</w:t>
      </w:r>
      <w:r>
        <w:rPr>
          <w:color w:val="231F20"/>
          <w:spacing w:val="-12"/>
        </w:rPr>
        <w:t xml:space="preserve"> </w:t>
      </w:r>
      <w:r>
        <w:rPr>
          <w:color w:val="231F20"/>
        </w:rPr>
        <w:t>answer</w:t>
      </w:r>
      <w:r>
        <w:rPr>
          <w:color w:val="231F20"/>
          <w:spacing w:val="-13"/>
        </w:rPr>
        <w:t xml:space="preserve"> </w:t>
      </w:r>
      <w:r>
        <w:rPr>
          <w:color w:val="231F20"/>
        </w:rPr>
        <w:t>to Schedule B, question 4, is “Yes.”</w:t>
      </w:r>
    </w:p>
    <w:p w:rsidR="00A33C7B" w:rsidRDefault="0089559E">
      <w:pPr>
        <w:pStyle w:val="Textkrper"/>
        <w:spacing w:before="67" w:line="237" w:lineRule="auto"/>
        <w:ind w:right="138" w:firstLine="239"/>
      </w:pPr>
      <w:r>
        <w:rPr>
          <w:color w:val="231F20"/>
        </w:rPr>
        <w:t>If</w:t>
      </w:r>
      <w:r>
        <w:rPr>
          <w:color w:val="231F20"/>
          <w:spacing w:val="-13"/>
        </w:rPr>
        <w:t xml:space="preserve"> </w:t>
      </w:r>
      <w:r>
        <w:rPr>
          <w:color w:val="231F20"/>
        </w:rPr>
        <w:t>you’re</w:t>
      </w:r>
      <w:r>
        <w:rPr>
          <w:color w:val="231F20"/>
          <w:spacing w:val="-12"/>
        </w:rPr>
        <w:t xml:space="preserve"> </w:t>
      </w:r>
      <w:r>
        <w:rPr>
          <w:color w:val="231F20"/>
        </w:rPr>
        <w:t>required</w:t>
      </w:r>
      <w:r>
        <w:rPr>
          <w:color w:val="231F20"/>
          <w:spacing w:val="-13"/>
        </w:rPr>
        <w:t xml:space="preserve"> </w:t>
      </w:r>
      <w:r>
        <w:rPr>
          <w:color w:val="231F20"/>
        </w:rPr>
        <w:t>to</w:t>
      </w:r>
      <w:r>
        <w:rPr>
          <w:color w:val="231F20"/>
          <w:spacing w:val="-12"/>
        </w:rPr>
        <w:t xml:space="preserve"> </w:t>
      </w:r>
      <w:r>
        <w:rPr>
          <w:color w:val="231F20"/>
        </w:rPr>
        <w:t>complete</w:t>
      </w:r>
      <w:r>
        <w:rPr>
          <w:color w:val="231F20"/>
          <w:spacing w:val="-13"/>
        </w:rPr>
        <w:t xml:space="preserve"> </w:t>
      </w:r>
      <w:r>
        <w:rPr>
          <w:color w:val="231F20"/>
        </w:rPr>
        <w:t>this</w:t>
      </w:r>
      <w:r>
        <w:rPr>
          <w:color w:val="231F20"/>
          <w:spacing w:val="-13"/>
        </w:rPr>
        <w:t xml:space="preserve"> </w:t>
      </w:r>
      <w:r>
        <w:rPr>
          <w:color w:val="231F20"/>
        </w:rPr>
        <w:t>item,</w:t>
      </w:r>
      <w:r>
        <w:rPr>
          <w:color w:val="231F20"/>
          <w:spacing w:val="-12"/>
        </w:rPr>
        <w:t xml:space="preserve"> </w:t>
      </w:r>
      <w:r>
        <w:rPr>
          <w:color w:val="231F20"/>
        </w:rPr>
        <w:t>enter</w:t>
      </w:r>
      <w:r>
        <w:rPr>
          <w:color w:val="231F20"/>
          <w:spacing w:val="-13"/>
        </w:rPr>
        <w:t xml:space="preserve"> </w:t>
      </w:r>
      <w:r>
        <w:rPr>
          <w:color w:val="231F20"/>
        </w:rPr>
        <w:t>the</w:t>
      </w:r>
      <w:r>
        <w:rPr>
          <w:color w:val="231F20"/>
          <w:spacing w:val="-12"/>
        </w:rPr>
        <w:t xml:space="preserve"> </w:t>
      </w:r>
      <w:r>
        <w:rPr>
          <w:color w:val="231F20"/>
        </w:rPr>
        <w:t>partnership’s total assets at the end of the tax year, as determined by the accounting method regularly used in keeping the partnership’s books and records. If there were no assets at the end of the tax year, enter zero.</w:t>
      </w:r>
    </w:p>
    <w:p w:rsidR="00A33C7B" w:rsidRDefault="0089559E">
      <w:pPr>
        <w:pStyle w:val="berschrift3"/>
      </w:pPr>
      <w:r>
        <w:rPr>
          <w:color w:val="231F20"/>
        </w:rPr>
        <w:t>Item</w:t>
      </w:r>
      <w:r>
        <w:rPr>
          <w:color w:val="231F20"/>
          <w:spacing w:val="-3"/>
        </w:rPr>
        <w:t xml:space="preserve"> </w:t>
      </w:r>
      <w:r>
        <w:rPr>
          <w:color w:val="231F20"/>
        </w:rPr>
        <w:t>J.</w:t>
      </w:r>
      <w:r>
        <w:rPr>
          <w:color w:val="231F20"/>
          <w:spacing w:val="-2"/>
        </w:rPr>
        <w:t xml:space="preserve"> </w:t>
      </w:r>
      <w:r>
        <w:rPr>
          <w:color w:val="231F20"/>
        </w:rPr>
        <w:t>Schedule</w:t>
      </w:r>
      <w:r>
        <w:rPr>
          <w:color w:val="231F20"/>
          <w:spacing w:val="-2"/>
        </w:rPr>
        <w:t xml:space="preserve"> </w:t>
      </w:r>
      <w:r>
        <w:rPr>
          <w:color w:val="231F20"/>
        </w:rPr>
        <w:t>C</w:t>
      </w:r>
      <w:r>
        <w:rPr>
          <w:color w:val="231F20"/>
          <w:spacing w:val="-2"/>
        </w:rPr>
        <w:t xml:space="preserve"> </w:t>
      </w:r>
      <w:r>
        <w:rPr>
          <w:color w:val="231F20"/>
        </w:rPr>
        <w:t>and</w:t>
      </w:r>
      <w:r>
        <w:rPr>
          <w:color w:val="231F20"/>
          <w:spacing w:val="-3"/>
        </w:rPr>
        <w:t xml:space="preserve"> </w:t>
      </w:r>
      <w:r>
        <w:rPr>
          <w:color w:val="231F20"/>
        </w:rPr>
        <w:t>Schedule</w:t>
      </w:r>
      <w:r>
        <w:rPr>
          <w:color w:val="231F20"/>
          <w:spacing w:val="-2"/>
        </w:rPr>
        <w:t xml:space="preserve"> </w:t>
      </w:r>
      <w:r>
        <w:rPr>
          <w:color w:val="231F20"/>
        </w:rPr>
        <w:t>M-</w:t>
      </w:r>
      <w:r>
        <w:rPr>
          <w:color w:val="231F20"/>
          <w:spacing w:val="-10"/>
        </w:rPr>
        <w:t>3</w:t>
      </w:r>
    </w:p>
    <w:p w:rsidR="00A33C7B" w:rsidRDefault="0089559E">
      <w:pPr>
        <w:pStyle w:val="Textkrper"/>
        <w:spacing w:before="49" w:line="237" w:lineRule="auto"/>
        <w:ind w:right="139"/>
      </w:pPr>
      <w:r>
        <w:rPr>
          <w:color w:val="231F20"/>
        </w:rPr>
        <w:t>A partnership must file Schedule M-3, Net Income (Loss) Reconciliation</w:t>
      </w:r>
      <w:r>
        <w:rPr>
          <w:color w:val="231F20"/>
          <w:spacing w:val="-13"/>
        </w:rPr>
        <w:t xml:space="preserve"> </w:t>
      </w:r>
      <w:r>
        <w:rPr>
          <w:color w:val="231F20"/>
        </w:rPr>
        <w:t>for</w:t>
      </w:r>
      <w:r>
        <w:rPr>
          <w:color w:val="231F20"/>
          <w:spacing w:val="-12"/>
        </w:rPr>
        <w:t xml:space="preserve"> </w:t>
      </w:r>
      <w:r>
        <w:rPr>
          <w:color w:val="231F20"/>
        </w:rPr>
        <w:t>Certain</w:t>
      </w:r>
      <w:r>
        <w:rPr>
          <w:color w:val="231F20"/>
          <w:spacing w:val="-13"/>
        </w:rPr>
        <w:t xml:space="preserve"> </w:t>
      </w:r>
      <w:r>
        <w:rPr>
          <w:color w:val="231F20"/>
        </w:rPr>
        <w:t>Partnerships,</w:t>
      </w:r>
      <w:r>
        <w:rPr>
          <w:color w:val="231F20"/>
          <w:spacing w:val="-12"/>
        </w:rPr>
        <w:t xml:space="preserve"> </w:t>
      </w:r>
      <w:r>
        <w:rPr>
          <w:color w:val="231F20"/>
        </w:rPr>
        <w:t>instead</w:t>
      </w:r>
      <w:r>
        <w:rPr>
          <w:color w:val="231F20"/>
          <w:spacing w:val="-13"/>
        </w:rPr>
        <w:t xml:space="preserve"> </w:t>
      </w:r>
      <w:r>
        <w:rPr>
          <w:color w:val="231F20"/>
        </w:rPr>
        <w:t>of</w:t>
      </w:r>
      <w:r>
        <w:rPr>
          <w:color w:val="231F20"/>
          <w:spacing w:val="-13"/>
        </w:rPr>
        <w:t xml:space="preserve"> </w:t>
      </w:r>
      <w:r>
        <w:rPr>
          <w:color w:val="231F20"/>
        </w:rPr>
        <w:t>Schedule</w:t>
      </w:r>
      <w:r>
        <w:rPr>
          <w:color w:val="231F20"/>
          <w:spacing w:val="-12"/>
        </w:rPr>
        <w:t xml:space="preserve"> </w:t>
      </w:r>
      <w:r>
        <w:rPr>
          <w:color w:val="231F20"/>
        </w:rPr>
        <w:t>M-1, if any of the following apply.</w:t>
      </w:r>
    </w:p>
    <w:p w:rsidR="00A33C7B" w:rsidRDefault="0089559E">
      <w:pPr>
        <w:pStyle w:val="Listenabsatz"/>
        <w:numPr>
          <w:ilvl w:val="0"/>
          <w:numId w:val="16"/>
        </w:numPr>
        <w:tabs>
          <w:tab w:val="left" w:pos="461"/>
        </w:tabs>
        <w:spacing w:line="220" w:lineRule="auto"/>
        <w:ind w:right="283"/>
        <w:rPr>
          <w:sz w:val="18"/>
        </w:rPr>
      </w:pPr>
      <w:r>
        <w:rPr>
          <w:color w:val="231F20"/>
          <w:position w:val="1"/>
          <w:sz w:val="18"/>
        </w:rPr>
        <w:t xml:space="preserve">The amount of total assets at the end of the tax year </w:t>
      </w:r>
      <w:r>
        <w:rPr>
          <w:color w:val="231F20"/>
          <w:sz w:val="18"/>
        </w:rPr>
        <w:t>reported</w:t>
      </w:r>
      <w:r>
        <w:rPr>
          <w:color w:val="231F20"/>
          <w:spacing w:val="-10"/>
          <w:sz w:val="18"/>
        </w:rPr>
        <w:t xml:space="preserve"> </w:t>
      </w:r>
      <w:r>
        <w:rPr>
          <w:color w:val="231F20"/>
          <w:sz w:val="18"/>
        </w:rPr>
        <w:t>in</w:t>
      </w:r>
      <w:r>
        <w:rPr>
          <w:color w:val="231F20"/>
          <w:spacing w:val="-10"/>
          <w:sz w:val="18"/>
        </w:rPr>
        <w:t xml:space="preserve"> </w:t>
      </w:r>
      <w:r>
        <w:rPr>
          <w:color w:val="231F20"/>
          <w:sz w:val="18"/>
        </w:rPr>
        <w:t>column</w:t>
      </w:r>
      <w:r>
        <w:rPr>
          <w:color w:val="231F20"/>
          <w:spacing w:val="-9"/>
          <w:sz w:val="18"/>
        </w:rPr>
        <w:t xml:space="preserve"> </w:t>
      </w:r>
      <w:r>
        <w:rPr>
          <w:color w:val="231F20"/>
          <w:sz w:val="18"/>
        </w:rPr>
        <w:t>(d)</w:t>
      </w:r>
      <w:r>
        <w:rPr>
          <w:color w:val="231F20"/>
          <w:spacing w:val="-10"/>
          <w:sz w:val="18"/>
        </w:rPr>
        <w:t xml:space="preserve"> </w:t>
      </w:r>
      <w:r>
        <w:rPr>
          <w:color w:val="231F20"/>
          <w:sz w:val="18"/>
        </w:rPr>
        <w:t>of</w:t>
      </w:r>
      <w:r>
        <w:rPr>
          <w:color w:val="231F20"/>
          <w:spacing w:val="-10"/>
          <w:sz w:val="18"/>
        </w:rPr>
        <w:t xml:space="preserve"> </w:t>
      </w:r>
      <w:r>
        <w:rPr>
          <w:color w:val="231F20"/>
          <w:sz w:val="18"/>
        </w:rPr>
        <w:t>Schedule</w:t>
      </w:r>
      <w:r>
        <w:rPr>
          <w:color w:val="231F20"/>
          <w:spacing w:val="-10"/>
          <w:sz w:val="18"/>
        </w:rPr>
        <w:t xml:space="preserve"> </w:t>
      </w:r>
      <w:r>
        <w:rPr>
          <w:color w:val="231F20"/>
          <w:sz w:val="18"/>
        </w:rPr>
        <w:t>L,</w:t>
      </w:r>
      <w:r>
        <w:rPr>
          <w:color w:val="231F20"/>
          <w:spacing w:val="-10"/>
          <w:sz w:val="18"/>
        </w:rPr>
        <w:t xml:space="preserve"> </w:t>
      </w:r>
      <w:r>
        <w:rPr>
          <w:color w:val="231F20"/>
          <w:sz w:val="18"/>
        </w:rPr>
        <w:t>line</w:t>
      </w:r>
      <w:r>
        <w:rPr>
          <w:color w:val="231F20"/>
          <w:spacing w:val="-10"/>
          <w:sz w:val="18"/>
        </w:rPr>
        <w:t xml:space="preserve"> </w:t>
      </w:r>
      <w:r>
        <w:rPr>
          <w:color w:val="231F20"/>
          <w:sz w:val="18"/>
        </w:rPr>
        <w:t>14,</w:t>
      </w:r>
      <w:r>
        <w:rPr>
          <w:color w:val="231F20"/>
          <w:spacing w:val="-10"/>
          <w:sz w:val="18"/>
        </w:rPr>
        <w:t xml:space="preserve"> </w:t>
      </w:r>
      <w:r>
        <w:rPr>
          <w:color w:val="231F20"/>
          <w:sz w:val="18"/>
        </w:rPr>
        <w:t>is</w:t>
      </w:r>
      <w:r>
        <w:rPr>
          <w:color w:val="231F20"/>
          <w:spacing w:val="-10"/>
          <w:sz w:val="18"/>
        </w:rPr>
        <w:t xml:space="preserve"> </w:t>
      </w:r>
      <w:r>
        <w:rPr>
          <w:color w:val="231F20"/>
          <w:sz w:val="18"/>
        </w:rPr>
        <w:t>$10</w:t>
      </w:r>
      <w:r>
        <w:rPr>
          <w:color w:val="231F20"/>
          <w:spacing w:val="-10"/>
          <w:sz w:val="18"/>
        </w:rPr>
        <w:t xml:space="preserve"> </w:t>
      </w:r>
      <w:r>
        <w:rPr>
          <w:color w:val="231F20"/>
          <w:sz w:val="18"/>
        </w:rPr>
        <w:t>million</w:t>
      </w:r>
    </w:p>
    <w:p w:rsidR="00A33C7B" w:rsidRDefault="0089559E">
      <w:pPr>
        <w:pStyle w:val="Textkrper"/>
        <w:spacing w:line="195" w:lineRule="exact"/>
        <w:ind w:left="460"/>
      </w:pPr>
      <w:r>
        <w:rPr>
          <w:color w:val="231F20"/>
        </w:rPr>
        <w:t>or</w:t>
      </w:r>
      <w:r>
        <w:rPr>
          <w:color w:val="231F20"/>
          <w:spacing w:val="-10"/>
        </w:rPr>
        <w:t xml:space="preserve"> </w:t>
      </w:r>
      <w:r>
        <w:rPr>
          <w:color w:val="231F20"/>
          <w:spacing w:val="-4"/>
        </w:rPr>
        <w:t>more.</w:t>
      </w:r>
    </w:p>
    <w:p w:rsidR="00A33C7B" w:rsidRDefault="0089559E">
      <w:pPr>
        <w:pStyle w:val="Listenabsatz"/>
        <w:numPr>
          <w:ilvl w:val="0"/>
          <w:numId w:val="16"/>
        </w:numPr>
        <w:tabs>
          <w:tab w:val="left" w:pos="461"/>
        </w:tabs>
        <w:spacing w:line="228" w:lineRule="auto"/>
        <w:ind w:right="357"/>
        <w:rPr>
          <w:sz w:val="18"/>
        </w:rPr>
      </w:pPr>
      <w:r>
        <w:rPr>
          <w:color w:val="231F20"/>
          <w:position w:val="1"/>
          <w:sz w:val="18"/>
        </w:rPr>
        <w:t>The</w:t>
      </w:r>
      <w:r>
        <w:rPr>
          <w:color w:val="231F20"/>
          <w:spacing w:val="-12"/>
          <w:position w:val="1"/>
          <w:sz w:val="18"/>
        </w:rPr>
        <w:t xml:space="preserve"> </w:t>
      </w:r>
      <w:r>
        <w:rPr>
          <w:color w:val="231F20"/>
          <w:position w:val="1"/>
          <w:sz w:val="18"/>
        </w:rPr>
        <w:t>amount</w:t>
      </w:r>
      <w:r>
        <w:rPr>
          <w:color w:val="231F20"/>
          <w:spacing w:val="-12"/>
          <w:position w:val="1"/>
          <w:sz w:val="18"/>
        </w:rPr>
        <w:t xml:space="preserve"> </w:t>
      </w:r>
      <w:r>
        <w:rPr>
          <w:color w:val="231F20"/>
          <w:position w:val="1"/>
          <w:sz w:val="18"/>
        </w:rPr>
        <w:t>of</w:t>
      </w:r>
      <w:r>
        <w:rPr>
          <w:color w:val="231F20"/>
          <w:spacing w:val="-12"/>
          <w:position w:val="1"/>
          <w:sz w:val="18"/>
        </w:rPr>
        <w:t xml:space="preserve"> </w:t>
      </w:r>
      <w:r>
        <w:rPr>
          <w:color w:val="231F20"/>
          <w:position w:val="1"/>
          <w:sz w:val="18"/>
        </w:rPr>
        <w:t>adjusted</w:t>
      </w:r>
      <w:r>
        <w:rPr>
          <w:color w:val="231F20"/>
          <w:spacing w:val="-12"/>
          <w:position w:val="1"/>
          <w:sz w:val="18"/>
        </w:rPr>
        <w:t xml:space="preserve"> </w:t>
      </w:r>
      <w:r>
        <w:rPr>
          <w:color w:val="231F20"/>
          <w:position w:val="1"/>
          <w:sz w:val="18"/>
        </w:rPr>
        <w:t>total</w:t>
      </w:r>
      <w:r>
        <w:rPr>
          <w:color w:val="231F20"/>
          <w:spacing w:val="-12"/>
          <w:position w:val="1"/>
          <w:sz w:val="18"/>
        </w:rPr>
        <w:t xml:space="preserve"> </w:t>
      </w:r>
      <w:r>
        <w:rPr>
          <w:color w:val="231F20"/>
          <w:position w:val="1"/>
          <w:sz w:val="18"/>
        </w:rPr>
        <w:t>assets</w:t>
      </w:r>
      <w:r>
        <w:rPr>
          <w:color w:val="231F20"/>
          <w:spacing w:val="-12"/>
          <w:position w:val="1"/>
          <w:sz w:val="18"/>
        </w:rPr>
        <w:t xml:space="preserve"> </w:t>
      </w:r>
      <w:r>
        <w:rPr>
          <w:color w:val="231F20"/>
          <w:position w:val="1"/>
          <w:sz w:val="18"/>
        </w:rPr>
        <w:t>for</w:t>
      </w:r>
      <w:r>
        <w:rPr>
          <w:color w:val="231F20"/>
          <w:spacing w:val="-12"/>
          <w:position w:val="1"/>
          <w:sz w:val="18"/>
        </w:rPr>
        <w:t xml:space="preserve"> </w:t>
      </w:r>
      <w:r>
        <w:rPr>
          <w:color w:val="231F20"/>
          <w:position w:val="1"/>
          <w:sz w:val="18"/>
        </w:rPr>
        <w:t>the</w:t>
      </w:r>
      <w:r>
        <w:rPr>
          <w:color w:val="231F20"/>
          <w:spacing w:val="-12"/>
          <w:position w:val="1"/>
          <w:sz w:val="18"/>
        </w:rPr>
        <w:t xml:space="preserve"> </w:t>
      </w:r>
      <w:r>
        <w:rPr>
          <w:color w:val="231F20"/>
          <w:position w:val="1"/>
          <w:sz w:val="18"/>
        </w:rPr>
        <w:t>tax</w:t>
      </w:r>
      <w:r>
        <w:rPr>
          <w:color w:val="231F20"/>
          <w:spacing w:val="-12"/>
          <w:position w:val="1"/>
          <w:sz w:val="18"/>
        </w:rPr>
        <w:t xml:space="preserve"> </w:t>
      </w:r>
      <w:r>
        <w:rPr>
          <w:color w:val="231F20"/>
          <w:position w:val="1"/>
          <w:sz w:val="18"/>
        </w:rPr>
        <w:t>year</w:t>
      </w:r>
      <w:r>
        <w:rPr>
          <w:color w:val="231F20"/>
          <w:spacing w:val="-12"/>
          <w:position w:val="1"/>
          <w:sz w:val="18"/>
        </w:rPr>
        <w:t xml:space="preserve"> </w:t>
      </w:r>
      <w:r>
        <w:rPr>
          <w:color w:val="231F20"/>
          <w:position w:val="1"/>
          <w:sz w:val="18"/>
        </w:rPr>
        <w:t>is</w:t>
      </w:r>
      <w:r>
        <w:rPr>
          <w:color w:val="231F20"/>
          <w:spacing w:val="-12"/>
          <w:position w:val="1"/>
          <w:sz w:val="18"/>
        </w:rPr>
        <w:t xml:space="preserve"> </w:t>
      </w:r>
      <w:r>
        <w:rPr>
          <w:color w:val="231F20"/>
          <w:position w:val="1"/>
          <w:sz w:val="18"/>
        </w:rPr>
        <w:t xml:space="preserve">$10 </w:t>
      </w:r>
      <w:r>
        <w:rPr>
          <w:color w:val="231F20"/>
          <w:sz w:val="18"/>
        </w:rPr>
        <w:t>million or more. “Adjusted total assets” is defined in the Instructions for Schedule M-3.</w:t>
      </w:r>
    </w:p>
    <w:p w:rsidR="00A33C7B" w:rsidRDefault="0089559E">
      <w:pPr>
        <w:pStyle w:val="Listenabsatz"/>
        <w:numPr>
          <w:ilvl w:val="0"/>
          <w:numId w:val="16"/>
        </w:numPr>
        <w:tabs>
          <w:tab w:val="left" w:pos="461"/>
        </w:tabs>
        <w:spacing w:line="220" w:lineRule="auto"/>
        <w:ind w:right="424"/>
        <w:rPr>
          <w:sz w:val="18"/>
        </w:rPr>
      </w:pPr>
      <w:r>
        <w:rPr>
          <w:color w:val="231F20"/>
          <w:position w:val="1"/>
          <w:sz w:val="18"/>
        </w:rPr>
        <w:t xml:space="preserve">The amount of total receipts (as defined later in the </w:t>
      </w:r>
      <w:r>
        <w:rPr>
          <w:color w:val="231F20"/>
          <w:spacing w:val="-2"/>
          <w:sz w:val="18"/>
        </w:rPr>
        <w:t>instructions</w:t>
      </w:r>
      <w:r>
        <w:rPr>
          <w:color w:val="231F20"/>
          <w:spacing w:val="-5"/>
          <w:sz w:val="18"/>
        </w:rPr>
        <w:t xml:space="preserve"> </w:t>
      </w:r>
      <w:r>
        <w:rPr>
          <w:color w:val="231F20"/>
          <w:spacing w:val="-2"/>
          <w:sz w:val="18"/>
        </w:rPr>
        <w:t>for</w:t>
      </w:r>
      <w:r>
        <w:rPr>
          <w:color w:val="231F20"/>
          <w:spacing w:val="-5"/>
          <w:sz w:val="18"/>
        </w:rPr>
        <w:t xml:space="preserve"> </w:t>
      </w:r>
      <w:r>
        <w:rPr>
          <w:color w:val="231F20"/>
          <w:spacing w:val="-2"/>
          <w:sz w:val="18"/>
        </w:rPr>
        <w:t>Schedule</w:t>
      </w:r>
      <w:r>
        <w:rPr>
          <w:color w:val="231F20"/>
          <w:spacing w:val="-4"/>
          <w:sz w:val="18"/>
        </w:rPr>
        <w:t xml:space="preserve"> </w:t>
      </w:r>
      <w:r>
        <w:rPr>
          <w:color w:val="231F20"/>
          <w:spacing w:val="-2"/>
          <w:sz w:val="18"/>
        </w:rPr>
        <w:t>B,</w:t>
      </w:r>
      <w:r>
        <w:rPr>
          <w:color w:val="231F20"/>
          <w:spacing w:val="-5"/>
          <w:sz w:val="18"/>
        </w:rPr>
        <w:t xml:space="preserve"> </w:t>
      </w:r>
      <w:r>
        <w:rPr>
          <w:color w:val="231F20"/>
          <w:spacing w:val="-2"/>
          <w:sz w:val="18"/>
        </w:rPr>
        <w:t>question</w:t>
      </w:r>
      <w:r>
        <w:rPr>
          <w:color w:val="231F20"/>
          <w:spacing w:val="-4"/>
          <w:sz w:val="18"/>
        </w:rPr>
        <w:t xml:space="preserve"> </w:t>
      </w:r>
      <w:r>
        <w:rPr>
          <w:color w:val="231F20"/>
          <w:spacing w:val="-2"/>
          <w:sz w:val="18"/>
        </w:rPr>
        <w:t>4)</w:t>
      </w:r>
      <w:r>
        <w:rPr>
          <w:color w:val="231F20"/>
          <w:spacing w:val="-5"/>
          <w:sz w:val="18"/>
        </w:rPr>
        <w:t xml:space="preserve"> </w:t>
      </w:r>
      <w:r>
        <w:rPr>
          <w:color w:val="231F20"/>
          <w:spacing w:val="-2"/>
          <w:sz w:val="18"/>
        </w:rPr>
        <w:t>for</w:t>
      </w:r>
      <w:r>
        <w:rPr>
          <w:color w:val="231F20"/>
          <w:spacing w:val="-4"/>
          <w:sz w:val="18"/>
        </w:rPr>
        <w:t xml:space="preserve"> </w:t>
      </w:r>
      <w:r>
        <w:rPr>
          <w:color w:val="231F20"/>
          <w:spacing w:val="-2"/>
          <w:sz w:val="18"/>
        </w:rPr>
        <w:t>the</w:t>
      </w:r>
      <w:r>
        <w:rPr>
          <w:color w:val="231F20"/>
          <w:spacing w:val="-5"/>
          <w:sz w:val="18"/>
        </w:rPr>
        <w:t xml:space="preserve"> </w:t>
      </w:r>
      <w:r>
        <w:rPr>
          <w:color w:val="231F20"/>
          <w:spacing w:val="-2"/>
          <w:sz w:val="18"/>
        </w:rPr>
        <w:t>tax</w:t>
      </w:r>
      <w:r>
        <w:rPr>
          <w:color w:val="231F20"/>
          <w:spacing w:val="-4"/>
          <w:sz w:val="18"/>
        </w:rPr>
        <w:t xml:space="preserve"> </w:t>
      </w:r>
      <w:r>
        <w:rPr>
          <w:color w:val="231F20"/>
          <w:spacing w:val="-2"/>
          <w:sz w:val="18"/>
        </w:rPr>
        <w:t>year</w:t>
      </w:r>
      <w:r>
        <w:rPr>
          <w:color w:val="231F20"/>
          <w:spacing w:val="-5"/>
          <w:sz w:val="18"/>
        </w:rPr>
        <w:t xml:space="preserve"> is</w:t>
      </w:r>
    </w:p>
    <w:p w:rsidR="00A33C7B" w:rsidRDefault="0089559E">
      <w:pPr>
        <w:pStyle w:val="Textkrper"/>
        <w:spacing w:line="195" w:lineRule="exact"/>
        <w:ind w:left="460"/>
      </w:pPr>
      <w:r>
        <w:rPr>
          <w:color w:val="231F20"/>
        </w:rPr>
        <w:t>$35</w:t>
      </w:r>
      <w:r>
        <w:rPr>
          <w:color w:val="231F20"/>
          <w:spacing w:val="-13"/>
        </w:rPr>
        <w:t xml:space="preserve"> </w:t>
      </w:r>
      <w:r>
        <w:rPr>
          <w:color w:val="231F20"/>
        </w:rPr>
        <w:t>million</w:t>
      </w:r>
      <w:r>
        <w:rPr>
          <w:color w:val="231F20"/>
          <w:spacing w:val="-12"/>
        </w:rPr>
        <w:t xml:space="preserve"> </w:t>
      </w:r>
      <w:r>
        <w:rPr>
          <w:color w:val="231F20"/>
        </w:rPr>
        <w:t>or</w:t>
      </w:r>
      <w:r>
        <w:rPr>
          <w:color w:val="231F20"/>
          <w:spacing w:val="-12"/>
        </w:rPr>
        <w:t xml:space="preserve"> </w:t>
      </w:r>
      <w:r>
        <w:rPr>
          <w:color w:val="231F20"/>
          <w:spacing w:val="-4"/>
        </w:rPr>
        <w:t>more.</w:t>
      </w:r>
    </w:p>
    <w:p w:rsidR="00A33C7B" w:rsidRDefault="0089559E">
      <w:pPr>
        <w:pStyle w:val="Listenabsatz"/>
        <w:numPr>
          <w:ilvl w:val="0"/>
          <w:numId w:val="16"/>
        </w:numPr>
        <w:tabs>
          <w:tab w:val="left" w:pos="460"/>
        </w:tabs>
        <w:spacing w:line="232" w:lineRule="auto"/>
        <w:ind w:left="459" w:right="178"/>
        <w:rPr>
          <w:sz w:val="18"/>
        </w:rPr>
      </w:pPr>
      <w:r>
        <w:rPr>
          <w:color w:val="231F20"/>
          <w:position w:val="1"/>
          <w:sz w:val="18"/>
        </w:rPr>
        <w:t>An</w:t>
      </w:r>
      <w:r>
        <w:rPr>
          <w:color w:val="231F20"/>
          <w:spacing w:val="-11"/>
          <w:position w:val="1"/>
          <w:sz w:val="18"/>
        </w:rPr>
        <w:t xml:space="preserve"> </w:t>
      </w:r>
      <w:r>
        <w:rPr>
          <w:color w:val="231F20"/>
          <w:position w:val="1"/>
          <w:sz w:val="18"/>
        </w:rPr>
        <w:t>entity</w:t>
      </w:r>
      <w:r>
        <w:rPr>
          <w:color w:val="231F20"/>
          <w:spacing w:val="-11"/>
          <w:position w:val="1"/>
          <w:sz w:val="18"/>
        </w:rPr>
        <w:t xml:space="preserve"> </w:t>
      </w:r>
      <w:r>
        <w:rPr>
          <w:color w:val="231F20"/>
          <w:position w:val="1"/>
          <w:sz w:val="18"/>
        </w:rPr>
        <w:t>that</w:t>
      </w:r>
      <w:r>
        <w:rPr>
          <w:color w:val="231F20"/>
          <w:spacing w:val="-11"/>
          <w:position w:val="1"/>
          <w:sz w:val="18"/>
        </w:rPr>
        <w:t xml:space="preserve"> </w:t>
      </w:r>
      <w:r>
        <w:rPr>
          <w:color w:val="231F20"/>
          <w:position w:val="1"/>
          <w:sz w:val="18"/>
        </w:rPr>
        <w:t>is</w:t>
      </w:r>
      <w:r>
        <w:rPr>
          <w:color w:val="231F20"/>
          <w:spacing w:val="-11"/>
          <w:position w:val="1"/>
          <w:sz w:val="18"/>
        </w:rPr>
        <w:t xml:space="preserve"> </w:t>
      </w:r>
      <w:r>
        <w:rPr>
          <w:color w:val="231F20"/>
          <w:position w:val="1"/>
          <w:sz w:val="18"/>
        </w:rPr>
        <w:t>a</w:t>
      </w:r>
      <w:r>
        <w:rPr>
          <w:color w:val="231F20"/>
          <w:spacing w:val="-11"/>
          <w:position w:val="1"/>
          <w:sz w:val="18"/>
        </w:rPr>
        <w:t xml:space="preserve"> </w:t>
      </w:r>
      <w:r>
        <w:rPr>
          <w:color w:val="231F20"/>
          <w:position w:val="1"/>
          <w:sz w:val="18"/>
        </w:rPr>
        <w:t>reportable</w:t>
      </w:r>
      <w:r>
        <w:rPr>
          <w:color w:val="231F20"/>
          <w:spacing w:val="-11"/>
          <w:position w:val="1"/>
          <w:sz w:val="18"/>
        </w:rPr>
        <w:t xml:space="preserve"> </w:t>
      </w:r>
      <w:r>
        <w:rPr>
          <w:color w:val="231F20"/>
          <w:position w:val="1"/>
          <w:sz w:val="18"/>
        </w:rPr>
        <w:t>entity</w:t>
      </w:r>
      <w:r>
        <w:rPr>
          <w:color w:val="231F20"/>
          <w:spacing w:val="-11"/>
          <w:position w:val="1"/>
          <w:sz w:val="18"/>
        </w:rPr>
        <w:t xml:space="preserve"> </w:t>
      </w:r>
      <w:r>
        <w:rPr>
          <w:color w:val="231F20"/>
          <w:position w:val="1"/>
          <w:sz w:val="18"/>
        </w:rPr>
        <w:t>partner</w:t>
      </w:r>
      <w:r>
        <w:rPr>
          <w:color w:val="231F20"/>
          <w:spacing w:val="-11"/>
          <w:position w:val="1"/>
          <w:sz w:val="18"/>
        </w:rPr>
        <w:t xml:space="preserve"> </w:t>
      </w:r>
      <w:r>
        <w:rPr>
          <w:color w:val="231F20"/>
          <w:position w:val="1"/>
          <w:sz w:val="18"/>
        </w:rPr>
        <w:t>of</w:t>
      </w:r>
      <w:r>
        <w:rPr>
          <w:color w:val="231F20"/>
          <w:spacing w:val="-11"/>
          <w:position w:val="1"/>
          <w:sz w:val="18"/>
        </w:rPr>
        <w:t xml:space="preserve"> </w:t>
      </w:r>
      <w:r>
        <w:rPr>
          <w:color w:val="231F20"/>
          <w:position w:val="1"/>
          <w:sz w:val="18"/>
        </w:rPr>
        <w:t>the</w:t>
      </w:r>
      <w:r>
        <w:rPr>
          <w:color w:val="231F20"/>
          <w:spacing w:val="-11"/>
          <w:position w:val="1"/>
          <w:sz w:val="18"/>
        </w:rPr>
        <w:t xml:space="preserve"> </w:t>
      </w:r>
      <w:r>
        <w:rPr>
          <w:color w:val="231F20"/>
          <w:position w:val="1"/>
          <w:sz w:val="18"/>
        </w:rPr>
        <w:t xml:space="preserve">partnership </w:t>
      </w:r>
      <w:r>
        <w:rPr>
          <w:color w:val="231F20"/>
          <w:sz w:val="18"/>
        </w:rPr>
        <w:t>owns or is deemed to own, directly or indirectly, an interest of</w:t>
      </w:r>
      <w:r>
        <w:rPr>
          <w:color w:val="231F20"/>
          <w:spacing w:val="-7"/>
          <w:sz w:val="18"/>
        </w:rPr>
        <w:t xml:space="preserve"> </w:t>
      </w:r>
      <w:r>
        <w:rPr>
          <w:color w:val="231F20"/>
          <w:sz w:val="18"/>
        </w:rPr>
        <w:t>50%</w:t>
      </w:r>
      <w:r>
        <w:rPr>
          <w:color w:val="231F20"/>
          <w:spacing w:val="-7"/>
          <w:sz w:val="18"/>
        </w:rPr>
        <w:t xml:space="preserve"> </w:t>
      </w:r>
      <w:r>
        <w:rPr>
          <w:color w:val="231F20"/>
          <w:sz w:val="18"/>
        </w:rPr>
        <w:t>or</w:t>
      </w:r>
      <w:r>
        <w:rPr>
          <w:color w:val="231F20"/>
          <w:spacing w:val="-7"/>
          <w:sz w:val="18"/>
        </w:rPr>
        <w:t xml:space="preserve"> </w:t>
      </w:r>
      <w:r>
        <w:rPr>
          <w:color w:val="231F20"/>
          <w:sz w:val="18"/>
        </w:rPr>
        <w:t>more</w:t>
      </w:r>
      <w:r>
        <w:rPr>
          <w:color w:val="231F20"/>
          <w:spacing w:val="-7"/>
          <w:sz w:val="18"/>
        </w:rPr>
        <w:t xml:space="preserve"> </w:t>
      </w:r>
      <w:r>
        <w:rPr>
          <w:color w:val="231F20"/>
          <w:sz w:val="18"/>
        </w:rPr>
        <w:t>in</w:t>
      </w:r>
      <w:r>
        <w:rPr>
          <w:color w:val="231F20"/>
          <w:spacing w:val="-7"/>
          <w:sz w:val="18"/>
        </w:rPr>
        <w:t xml:space="preserve"> </w:t>
      </w:r>
      <w:r>
        <w:rPr>
          <w:color w:val="231F20"/>
          <w:sz w:val="18"/>
        </w:rPr>
        <w:t>the</w:t>
      </w:r>
      <w:r>
        <w:rPr>
          <w:color w:val="231F20"/>
          <w:spacing w:val="-7"/>
          <w:sz w:val="18"/>
        </w:rPr>
        <w:t xml:space="preserve"> </w:t>
      </w:r>
      <w:r>
        <w:rPr>
          <w:color w:val="231F20"/>
          <w:sz w:val="18"/>
        </w:rPr>
        <w:t>partnership’s</w:t>
      </w:r>
      <w:r>
        <w:rPr>
          <w:color w:val="231F20"/>
          <w:spacing w:val="-7"/>
          <w:sz w:val="18"/>
        </w:rPr>
        <w:t xml:space="preserve"> </w:t>
      </w:r>
      <w:r>
        <w:rPr>
          <w:color w:val="231F20"/>
          <w:sz w:val="18"/>
        </w:rPr>
        <w:t>capital,</w:t>
      </w:r>
      <w:r>
        <w:rPr>
          <w:color w:val="231F20"/>
          <w:spacing w:val="-6"/>
          <w:sz w:val="18"/>
        </w:rPr>
        <w:t xml:space="preserve"> </w:t>
      </w:r>
      <w:r>
        <w:rPr>
          <w:color w:val="231F20"/>
          <w:sz w:val="18"/>
        </w:rPr>
        <w:t>profit,</w:t>
      </w:r>
      <w:r>
        <w:rPr>
          <w:color w:val="231F20"/>
          <w:spacing w:val="-7"/>
          <w:sz w:val="18"/>
        </w:rPr>
        <w:t xml:space="preserve"> </w:t>
      </w:r>
      <w:r>
        <w:rPr>
          <w:color w:val="231F20"/>
          <w:sz w:val="18"/>
        </w:rPr>
        <w:t>or</w:t>
      </w:r>
      <w:r>
        <w:rPr>
          <w:color w:val="231F20"/>
          <w:spacing w:val="-7"/>
          <w:sz w:val="18"/>
        </w:rPr>
        <w:t xml:space="preserve"> </w:t>
      </w:r>
      <w:r>
        <w:rPr>
          <w:color w:val="231F20"/>
          <w:sz w:val="18"/>
        </w:rPr>
        <w:t>loss</w:t>
      </w:r>
      <w:r>
        <w:rPr>
          <w:color w:val="231F20"/>
          <w:spacing w:val="-7"/>
          <w:sz w:val="18"/>
        </w:rPr>
        <w:t xml:space="preserve"> </w:t>
      </w:r>
      <w:r>
        <w:rPr>
          <w:color w:val="231F20"/>
          <w:sz w:val="18"/>
        </w:rPr>
        <w:t>on any day during the tax year of the partnership. “Reportable entity partner” is defined in the Instructions for</w:t>
      </w:r>
    </w:p>
    <w:p w:rsidR="00A33C7B" w:rsidRDefault="0089559E">
      <w:pPr>
        <w:pStyle w:val="Textkrper"/>
        <w:spacing w:line="203" w:lineRule="exact"/>
        <w:ind w:left="459"/>
      </w:pPr>
      <w:r>
        <w:rPr>
          <w:color w:val="231F20"/>
          <w:spacing w:val="-2"/>
        </w:rPr>
        <w:t>Schedule</w:t>
      </w:r>
      <w:r>
        <w:rPr>
          <w:color w:val="231F20"/>
          <w:spacing w:val="4"/>
        </w:rPr>
        <w:t xml:space="preserve"> </w:t>
      </w:r>
      <w:r>
        <w:rPr>
          <w:color w:val="231F20"/>
          <w:spacing w:val="-2"/>
        </w:rPr>
        <w:t>M-</w:t>
      </w:r>
      <w:r>
        <w:rPr>
          <w:color w:val="231F20"/>
          <w:spacing w:val="-5"/>
        </w:rPr>
        <w:t>3.</w:t>
      </w:r>
    </w:p>
    <w:p w:rsidR="00A33C7B" w:rsidRDefault="0089559E">
      <w:pPr>
        <w:pStyle w:val="Textkrper"/>
        <w:spacing w:before="48" w:line="237" w:lineRule="auto"/>
        <w:ind w:left="119" w:right="266" w:firstLine="240"/>
      </w:pPr>
      <w:r>
        <w:rPr>
          <w:color w:val="231F20"/>
        </w:rPr>
        <w:t>A</w:t>
      </w:r>
      <w:r>
        <w:rPr>
          <w:color w:val="231F20"/>
          <w:spacing w:val="-4"/>
        </w:rPr>
        <w:t xml:space="preserve"> </w:t>
      </w:r>
      <w:r>
        <w:rPr>
          <w:color w:val="231F20"/>
        </w:rPr>
        <w:t>partnership</w:t>
      </w:r>
      <w:r>
        <w:rPr>
          <w:color w:val="231F20"/>
          <w:spacing w:val="-4"/>
        </w:rPr>
        <w:t xml:space="preserve"> </w:t>
      </w:r>
      <w:r>
        <w:rPr>
          <w:color w:val="231F20"/>
        </w:rPr>
        <w:t>filing</w:t>
      </w:r>
      <w:r>
        <w:rPr>
          <w:color w:val="231F20"/>
          <w:spacing w:val="-4"/>
        </w:rPr>
        <w:t xml:space="preserve"> </w:t>
      </w:r>
      <w:r>
        <w:rPr>
          <w:color w:val="231F20"/>
        </w:rPr>
        <w:t>Form</w:t>
      </w:r>
      <w:r>
        <w:rPr>
          <w:color w:val="231F20"/>
          <w:spacing w:val="-4"/>
        </w:rPr>
        <w:t xml:space="preserve"> </w:t>
      </w:r>
      <w:r>
        <w:rPr>
          <w:color w:val="231F20"/>
        </w:rPr>
        <w:t>1065</w:t>
      </w:r>
      <w:r>
        <w:rPr>
          <w:color w:val="231F20"/>
          <w:spacing w:val="-4"/>
        </w:rPr>
        <w:t xml:space="preserve"> </w:t>
      </w:r>
      <w:r>
        <w:rPr>
          <w:color w:val="231F20"/>
        </w:rPr>
        <w:t>that</w:t>
      </w:r>
      <w:r>
        <w:rPr>
          <w:color w:val="231F20"/>
          <w:spacing w:val="-4"/>
        </w:rPr>
        <w:t xml:space="preserve"> </w:t>
      </w:r>
      <w:r>
        <w:rPr>
          <w:color w:val="231F20"/>
        </w:rPr>
        <w:t>isn’t</w:t>
      </w:r>
      <w:r>
        <w:rPr>
          <w:color w:val="231F20"/>
          <w:spacing w:val="-4"/>
        </w:rPr>
        <w:t xml:space="preserve"> </w:t>
      </w:r>
      <w:r>
        <w:rPr>
          <w:color w:val="231F20"/>
        </w:rPr>
        <w:t>required</w:t>
      </w:r>
      <w:r>
        <w:rPr>
          <w:color w:val="231F20"/>
          <w:spacing w:val="-4"/>
        </w:rPr>
        <w:t xml:space="preserve"> </w:t>
      </w:r>
      <w:r>
        <w:rPr>
          <w:color w:val="231F20"/>
        </w:rPr>
        <w:t>to</w:t>
      </w:r>
      <w:r>
        <w:rPr>
          <w:color w:val="231F20"/>
          <w:spacing w:val="-4"/>
        </w:rPr>
        <w:t xml:space="preserve"> </w:t>
      </w:r>
      <w:r>
        <w:rPr>
          <w:color w:val="231F20"/>
        </w:rPr>
        <w:t>file Schedule</w:t>
      </w:r>
      <w:r>
        <w:rPr>
          <w:color w:val="231F20"/>
          <w:spacing w:val="-13"/>
        </w:rPr>
        <w:t xml:space="preserve"> </w:t>
      </w:r>
      <w:r>
        <w:rPr>
          <w:color w:val="231F20"/>
        </w:rPr>
        <w:t>M-3</w:t>
      </w:r>
      <w:r>
        <w:rPr>
          <w:color w:val="231F20"/>
          <w:spacing w:val="-12"/>
        </w:rPr>
        <w:t xml:space="preserve"> </w:t>
      </w:r>
      <w:r>
        <w:rPr>
          <w:color w:val="231F20"/>
        </w:rPr>
        <w:t>may</w:t>
      </w:r>
      <w:r>
        <w:rPr>
          <w:color w:val="231F20"/>
          <w:spacing w:val="-13"/>
        </w:rPr>
        <w:t xml:space="preserve"> </w:t>
      </w:r>
      <w:r>
        <w:rPr>
          <w:color w:val="231F20"/>
        </w:rPr>
        <w:t>voluntarily</w:t>
      </w:r>
      <w:r>
        <w:rPr>
          <w:color w:val="231F20"/>
          <w:spacing w:val="-12"/>
        </w:rPr>
        <w:t xml:space="preserve"> </w:t>
      </w:r>
      <w:r>
        <w:rPr>
          <w:color w:val="231F20"/>
        </w:rPr>
        <w:t>file</w:t>
      </w:r>
      <w:r>
        <w:rPr>
          <w:color w:val="231F20"/>
          <w:spacing w:val="-13"/>
        </w:rPr>
        <w:t xml:space="preserve"> </w:t>
      </w:r>
      <w:r>
        <w:rPr>
          <w:color w:val="231F20"/>
        </w:rPr>
        <w:t>Schedule</w:t>
      </w:r>
      <w:r>
        <w:rPr>
          <w:color w:val="231F20"/>
          <w:spacing w:val="-12"/>
        </w:rPr>
        <w:t xml:space="preserve"> </w:t>
      </w:r>
      <w:r>
        <w:rPr>
          <w:color w:val="231F20"/>
        </w:rPr>
        <w:t>M-3</w:t>
      </w:r>
      <w:r>
        <w:rPr>
          <w:color w:val="231F20"/>
          <w:spacing w:val="-13"/>
        </w:rPr>
        <w:t xml:space="preserve"> </w:t>
      </w:r>
      <w:r>
        <w:rPr>
          <w:color w:val="231F20"/>
        </w:rPr>
        <w:t>instead</w:t>
      </w:r>
      <w:r>
        <w:rPr>
          <w:color w:val="231F20"/>
          <w:spacing w:val="-12"/>
        </w:rPr>
        <w:t xml:space="preserve"> </w:t>
      </w:r>
      <w:r>
        <w:rPr>
          <w:color w:val="231F20"/>
        </w:rPr>
        <w:t>of Schedule</w:t>
      </w:r>
      <w:r>
        <w:rPr>
          <w:color w:val="231F20"/>
          <w:spacing w:val="-5"/>
        </w:rPr>
        <w:t xml:space="preserve"> </w:t>
      </w:r>
      <w:r>
        <w:rPr>
          <w:color w:val="231F20"/>
        </w:rPr>
        <w:t>M-1.</w:t>
      </w:r>
    </w:p>
    <w:p w:rsidR="00A33C7B" w:rsidRDefault="0089559E">
      <w:pPr>
        <w:pStyle w:val="Textkrper"/>
        <w:spacing w:before="66" w:line="237" w:lineRule="auto"/>
        <w:ind w:left="119" w:right="138" w:firstLine="240"/>
      </w:pPr>
      <w:r>
        <w:rPr>
          <w:color w:val="231F20"/>
        </w:rPr>
        <w:t>Any</w:t>
      </w:r>
      <w:r>
        <w:rPr>
          <w:color w:val="231F20"/>
          <w:spacing w:val="-12"/>
        </w:rPr>
        <w:t xml:space="preserve"> </w:t>
      </w:r>
      <w:r>
        <w:rPr>
          <w:color w:val="231F20"/>
        </w:rPr>
        <w:t>partnership</w:t>
      </w:r>
      <w:r>
        <w:rPr>
          <w:color w:val="231F20"/>
          <w:spacing w:val="-12"/>
        </w:rPr>
        <w:t xml:space="preserve"> </w:t>
      </w:r>
      <w:r>
        <w:rPr>
          <w:color w:val="231F20"/>
        </w:rPr>
        <w:t>that</w:t>
      </w:r>
      <w:r>
        <w:rPr>
          <w:color w:val="231F20"/>
          <w:spacing w:val="-12"/>
        </w:rPr>
        <w:t xml:space="preserve"> </w:t>
      </w:r>
      <w:r>
        <w:rPr>
          <w:color w:val="231F20"/>
        </w:rPr>
        <w:t>files</w:t>
      </w:r>
      <w:r>
        <w:rPr>
          <w:color w:val="231F20"/>
          <w:spacing w:val="-12"/>
        </w:rPr>
        <w:t xml:space="preserve"> </w:t>
      </w:r>
      <w:r>
        <w:rPr>
          <w:color w:val="231F20"/>
        </w:rPr>
        <w:t>Schedule</w:t>
      </w:r>
      <w:r>
        <w:rPr>
          <w:color w:val="231F20"/>
          <w:spacing w:val="-12"/>
        </w:rPr>
        <w:t xml:space="preserve"> </w:t>
      </w:r>
      <w:r>
        <w:rPr>
          <w:color w:val="231F20"/>
        </w:rPr>
        <w:t>M-3</w:t>
      </w:r>
      <w:r>
        <w:rPr>
          <w:color w:val="231F20"/>
          <w:spacing w:val="-12"/>
        </w:rPr>
        <w:t xml:space="preserve"> </w:t>
      </w:r>
      <w:r>
        <w:rPr>
          <w:color w:val="231F20"/>
        </w:rPr>
        <w:t>must</w:t>
      </w:r>
      <w:r>
        <w:rPr>
          <w:color w:val="231F20"/>
          <w:spacing w:val="-12"/>
        </w:rPr>
        <w:t xml:space="preserve"> </w:t>
      </w:r>
      <w:r>
        <w:rPr>
          <w:color w:val="231F20"/>
        </w:rPr>
        <w:t>also</w:t>
      </w:r>
      <w:r>
        <w:rPr>
          <w:color w:val="231F20"/>
          <w:spacing w:val="-12"/>
        </w:rPr>
        <w:t xml:space="preserve"> </w:t>
      </w:r>
      <w:r>
        <w:rPr>
          <w:color w:val="231F20"/>
        </w:rPr>
        <w:t xml:space="preserve">complete and file Schedule C (Form 1065), Additional Information for Schedule M-3 Filers. See </w:t>
      </w:r>
      <w:r>
        <w:rPr>
          <w:i/>
          <w:color w:val="231F20"/>
        </w:rPr>
        <w:t xml:space="preserve">Eased requirements </w:t>
      </w:r>
      <w:r>
        <w:rPr>
          <w:color w:val="231F20"/>
        </w:rPr>
        <w:t>next.</w:t>
      </w:r>
    </w:p>
    <w:p w:rsidR="00A33C7B" w:rsidRDefault="0089559E">
      <w:pPr>
        <w:pStyle w:val="Textkrper"/>
        <w:spacing w:before="17" w:line="237" w:lineRule="auto"/>
        <w:ind w:left="119" w:right="266" w:firstLine="180"/>
      </w:pPr>
      <w:r>
        <w:rPr>
          <w:b/>
          <w:i/>
          <w:color w:val="231F20"/>
        </w:rPr>
        <w:t>Eased requirements.</w:t>
      </w:r>
      <w:r>
        <w:rPr>
          <w:b/>
          <w:i/>
          <w:color w:val="231F20"/>
          <w:spacing w:val="40"/>
        </w:rPr>
        <w:t xml:space="preserve"> </w:t>
      </w:r>
      <w:r>
        <w:rPr>
          <w:color w:val="231F20"/>
        </w:rPr>
        <w:t>Partnerships</w:t>
      </w:r>
      <w:r>
        <w:rPr>
          <w:color w:val="231F20"/>
          <w:spacing w:val="-3"/>
        </w:rPr>
        <w:t xml:space="preserve"> </w:t>
      </w:r>
      <w:r>
        <w:rPr>
          <w:color w:val="231F20"/>
        </w:rPr>
        <w:t>that</w:t>
      </w:r>
      <w:r>
        <w:rPr>
          <w:color w:val="231F20"/>
          <w:spacing w:val="-3"/>
        </w:rPr>
        <w:t xml:space="preserve"> </w:t>
      </w:r>
      <w:r>
        <w:rPr>
          <w:color w:val="231F20"/>
        </w:rPr>
        <w:t>(a)</w:t>
      </w:r>
      <w:r>
        <w:rPr>
          <w:color w:val="231F20"/>
          <w:spacing w:val="-3"/>
        </w:rPr>
        <w:t xml:space="preserve"> </w:t>
      </w:r>
      <w:r>
        <w:rPr>
          <w:color w:val="231F20"/>
        </w:rPr>
        <w:t>are</w:t>
      </w:r>
      <w:r>
        <w:rPr>
          <w:color w:val="231F20"/>
          <w:spacing w:val="-3"/>
        </w:rPr>
        <w:t xml:space="preserve"> </w:t>
      </w:r>
      <w:r>
        <w:rPr>
          <w:color w:val="231F20"/>
        </w:rPr>
        <w:t>required</w:t>
      </w:r>
      <w:r>
        <w:rPr>
          <w:color w:val="231F20"/>
          <w:spacing w:val="-3"/>
        </w:rPr>
        <w:t xml:space="preserve"> </w:t>
      </w:r>
      <w:r>
        <w:rPr>
          <w:color w:val="231F20"/>
        </w:rPr>
        <w:t>to file</w:t>
      </w:r>
      <w:r>
        <w:rPr>
          <w:color w:val="231F20"/>
          <w:spacing w:val="-12"/>
        </w:rPr>
        <w:t xml:space="preserve"> </w:t>
      </w:r>
      <w:r>
        <w:rPr>
          <w:color w:val="231F20"/>
        </w:rPr>
        <w:t>Schedule</w:t>
      </w:r>
      <w:r>
        <w:rPr>
          <w:color w:val="231F20"/>
          <w:spacing w:val="-12"/>
        </w:rPr>
        <w:t xml:space="preserve"> </w:t>
      </w:r>
      <w:r>
        <w:rPr>
          <w:color w:val="231F20"/>
        </w:rPr>
        <w:t>M-3</w:t>
      </w:r>
      <w:r>
        <w:rPr>
          <w:color w:val="231F20"/>
          <w:spacing w:val="-12"/>
        </w:rPr>
        <w:t xml:space="preserve"> </w:t>
      </w:r>
      <w:r>
        <w:rPr>
          <w:color w:val="231F20"/>
        </w:rPr>
        <w:t>and</w:t>
      </w:r>
      <w:r>
        <w:rPr>
          <w:color w:val="231F20"/>
          <w:spacing w:val="-12"/>
        </w:rPr>
        <w:t xml:space="preserve"> </w:t>
      </w:r>
      <w:r>
        <w:rPr>
          <w:color w:val="231F20"/>
        </w:rPr>
        <w:t>have</w:t>
      </w:r>
      <w:r>
        <w:rPr>
          <w:color w:val="231F20"/>
          <w:spacing w:val="-12"/>
        </w:rPr>
        <w:t xml:space="preserve"> </w:t>
      </w:r>
      <w:r>
        <w:rPr>
          <w:color w:val="231F20"/>
        </w:rPr>
        <w:t>less</w:t>
      </w:r>
      <w:r>
        <w:rPr>
          <w:color w:val="231F20"/>
          <w:spacing w:val="-12"/>
        </w:rPr>
        <w:t xml:space="preserve"> </w:t>
      </w:r>
      <w:r>
        <w:rPr>
          <w:color w:val="231F20"/>
        </w:rPr>
        <w:t>than</w:t>
      </w:r>
      <w:r>
        <w:rPr>
          <w:color w:val="231F20"/>
          <w:spacing w:val="-12"/>
        </w:rPr>
        <w:t xml:space="preserve"> </w:t>
      </w:r>
      <w:r>
        <w:rPr>
          <w:color w:val="231F20"/>
        </w:rPr>
        <w:t>$50</w:t>
      </w:r>
      <w:r>
        <w:rPr>
          <w:color w:val="231F20"/>
          <w:spacing w:val="-12"/>
        </w:rPr>
        <w:t xml:space="preserve"> </w:t>
      </w:r>
      <w:r>
        <w:rPr>
          <w:color w:val="231F20"/>
        </w:rPr>
        <w:t>million</w:t>
      </w:r>
      <w:r>
        <w:rPr>
          <w:color w:val="231F20"/>
          <w:spacing w:val="-12"/>
        </w:rPr>
        <w:t xml:space="preserve"> </w:t>
      </w:r>
      <w:r>
        <w:rPr>
          <w:color w:val="231F20"/>
        </w:rPr>
        <w:t>in</w:t>
      </w:r>
      <w:r>
        <w:rPr>
          <w:color w:val="231F20"/>
          <w:spacing w:val="-12"/>
        </w:rPr>
        <w:t xml:space="preserve"> </w:t>
      </w:r>
      <w:r>
        <w:rPr>
          <w:color w:val="231F20"/>
        </w:rPr>
        <w:t>total</w:t>
      </w:r>
      <w:r>
        <w:rPr>
          <w:color w:val="231F20"/>
          <w:spacing w:val="-12"/>
        </w:rPr>
        <w:t xml:space="preserve"> </w:t>
      </w:r>
      <w:r>
        <w:rPr>
          <w:color w:val="231F20"/>
        </w:rPr>
        <w:t>assets</w:t>
      </w:r>
    </w:p>
    <w:p w:rsidR="00A33C7B" w:rsidRDefault="00A33C7B">
      <w:pPr>
        <w:spacing w:line="237" w:lineRule="auto"/>
        <w:sectPr w:rsidR="00A33C7B">
          <w:pgSz w:w="12240" w:h="15840"/>
          <w:pgMar w:top="440" w:right="700" w:bottom="820" w:left="720" w:header="0" w:footer="636" w:gutter="0"/>
          <w:cols w:num="2" w:space="720" w:equalWidth="0">
            <w:col w:w="5257" w:space="203"/>
            <w:col w:w="5360"/>
          </w:cols>
        </w:sectPr>
      </w:pPr>
    </w:p>
    <w:p w:rsidR="00A33C7B" w:rsidRDefault="0089559E">
      <w:pPr>
        <w:pStyle w:val="Textkrper"/>
        <w:spacing w:before="118" w:line="237" w:lineRule="auto"/>
        <w:ind w:right="255"/>
      </w:pPr>
      <w:r>
        <w:rPr>
          <w:color w:val="231F20"/>
        </w:rPr>
        <w:t>at</w:t>
      </w:r>
      <w:r>
        <w:rPr>
          <w:color w:val="231F20"/>
          <w:spacing w:val="-12"/>
        </w:rPr>
        <w:t xml:space="preserve"> </w:t>
      </w:r>
      <w:r>
        <w:rPr>
          <w:color w:val="231F20"/>
        </w:rPr>
        <w:t>tax-year-end,</w:t>
      </w:r>
      <w:r>
        <w:rPr>
          <w:color w:val="231F20"/>
          <w:spacing w:val="-12"/>
        </w:rPr>
        <w:t xml:space="preserve"> </w:t>
      </w:r>
      <w:r>
        <w:rPr>
          <w:color w:val="231F20"/>
        </w:rPr>
        <w:t>or</w:t>
      </w:r>
      <w:r>
        <w:rPr>
          <w:color w:val="231F20"/>
          <w:spacing w:val="-12"/>
        </w:rPr>
        <w:t xml:space="preserve"> </w:t>
      </w:r>
      <w:r>
        <w:rPr>
          <w:color w:val="231F20"/>
        </w:rPr>
        <w:t>(b)</w:t>
      </w:r>
      <w:r>
        <w:rPr>
          <w:color w:val="231F20"/>
          <w:spacing w:val="-12"/>
        </w:rPr>
        <w:t xml:space="preserve"> </w:t>
      </w:r>
      <w:r>
        <w:rPr>
          <w:color w:val="231F20"/>
        </w:rPr>
        <w:t>aren’t</w:t>
      </w:r>
      <w:r>
        <w:rPr>
          <w:color w:val="231F20"/>
          <w:spacing w:val="-12"/>
        </w:rPr>
        <w:t xml:space="preserve"> </w:t>
      </w:r>
      <w:r>
        <w:rPr>
          <w:color w:val="231F20"/>
        </w:rPr>
        <w:t>required</w:t>
      </w:r>
      <w:r>
        <w:rPr>
          <w:color w:val="231F20"/>
          <w:spacing w:val="-12"/>
        </w:rPr>
        <w:t xml:space="preserve"> </w:t>
      </w:r>
      <w:r>
        <w:rPr>
          <w:color w:val="231F20"/>
        </w:rPr>
        <w:t>to</w:t>
      </w:r>
      <w:r>
        <w:rPr>
          <w:color w:val="231F20"/>
          <w:spacing w:val="-12"/>
        </w:rPr>
        <w:t xml:space="preserve"> </w:t>
      </w:r>
      <w:r>
        <w:rPr>
          <w:color w:val="231F20"/>
        </w:rPr>
        <w:t>file</w:t>
      </w:r>
      <w:r>
        <w:rPr>
          <w:color w:val="231F20"/>
          <w:spacing w:val="-12"/>
        </w:rPr>
        <w:t xml:space="preserve"> </w:t>
      </w:r>
      <w:r>
        <w:rPr>
          <w:color w:val="231F20"/>
        </w:rPr>
        <w:t>Schedule</w:t>
      </w:r>
      <w:r>
        <w:rPr>
          <w:color w:val="231F20"/>
          <w:spacing w:val="-12"/>
        </w:rPr>
        <w:t xml:space="preserve"> </w:t>
      </w:r>
      <w:r>
        <w:rPr>
          <w:color w:val="231F20"/>
        </w:rPr>
        <w:t>M-3</w:t>
      </w:r>
      <w:r>
        <w:rPr>
          <w:color w:val="231F20"/>
          <w:spacing w:val="-12"/>
        </w:rPr>
        <w:t xml:space="preserve"> </w:t>
      </w:r>
      <w:r>
        <w:rPr>
          <w:color w:val="231F20"/>
        </w:rPr>
        <w:t>and voluntarily file Schedule M-3, must either (i) complete Schedule</w:t>
      </w:r>
      <w:r>
        <w:rPr>
          <w:color w:val="231F20"/>
          <w:spacing w:val="-4"/>
        </w:rPr>
        <w:t xml:space="preserve"> </w:t>
      </w:r>
      <w:r>
        <w:rPr>
          <w:color w:val="231F20"/>
        </w:rPr>
        <w:t>M-3</w:t>
      </w:r>
      <w:r>
        <w:rPr>
          <w:color w:val="231F20"/>
          <w:spacing w:val="-4"/>
        </w:rPr>
        <w:t xml:space="preserve"> </w:t>
      </w:r>
      <w:r>
        <w:rPr>
          <w:color w:val="231F20"/>
        </w:rPr>
        <w:t>entirely,</w:t>
      </w:r>
      <w:r>
        <w:rPr>
          <w:color w:val="231F20"/>
          <w:spacing w:val="-4"/>
        </w:rPr>
        <w:t xml:space="preserve"> </w:t>
      </w:r>
      <w:r>
        <w:rPr>
          <w:color w:val="231F20"/>
        </w:rPr>
        <w:t>or</w:t>
      </w:r>
      <w:r>
        <w:rPr>
          <w:color w:val="231F20"/>
          <w:spacing w:val="-4"/>
        </w:rPr>
        <w:t xml:space="preserve"> </w:t>
      </w:r>
      <w:r>
        <w:rPr>
          <w:color w:val="231F20"/>
        </w:rPr>
        <w:t>(ii)</w:t>
      </w:r>
      <w:r>
        <w:rPr>
          <w:color w:val="231F20"/>
          <w:spacing w:val="-4"/>
        </w:rPr>
        <w:t xml:space="preserve"> </w:t>
      </w:r>
      <w:r>
        <w:rPr>
          <w:color w:val="231F20"/>
        </w:rPr>
        <w:t>complete</w:t>
      </w:r>
      <w:r>
        <w:rPr>
          <w:color w:val="231F20"/>
          <w:spacing w:val="-3"/>
        </w:rPr>
        <w:t xml:space="preserve"> </w:t>
      </w:r>
      <w:r>
        <w:rPr>
          <w:color w:val="231F20"/>
        </w:rPr>
        <w:t>Schedule</w:t>
      </w:r>
      <w:r>
        <w:rPr>
          <w:color w:val="231F20"/>
          <w:spacing w:val="-4"/>
        </w:rPr>
        <w:t xml:space="preserve"> </w:t>
      </w:r>
      <w:r>
        <w:rPr>
          <w:color w:val="231F20"/>
        </w:rPr>
        <w:t>M-3</w:t>
      </w:r>
      <w:r>
        <w:rPr>
          <w:color w:val="231F20"/>
          <w:spacing w:val="-4"/>
        </w:rPr>
        <w:t xml:space="preserve"> </w:t>
      </w:r>
      <w:r>
        <w:rPr>
          <w:color w:val="231F20"/>
        </w:rPr>
        <w:t>through</w:t>
      </w:r>
    </w:p>
    <w:p w:rsidR="00A33C7B" w:rsidRDefault="0089559E">
      <w:pPr>
        <w:pStyle w:val="Textkrper"/>
        <w:spacing w:line="237" w:lineRule="auto"/>
        <w:ind w:right="34"/>
      </w:pPr>
      <w:r>
        <w:rPr>
          <w:color w:val="231F20"/>
        </w:rPr>
        <w:t>Part</w:t>
      </w:r>
      <w:r>
        <w:rPr>
          <w:color w:val="231F20"/>
          <w:spacing w:val="-13"/>
        </w:rPr>
        <w:t xml:space="preserve"> </w:t>
      </w:r>
      <w:r>
        <w:rPr>
          <w:color w:val="231F20"/>
        </w:rPr>
        <w:t>I</w:t>
      </w:r>
      <w:r>
        <w:rPr>
          <w:color w:val="231F20"/>
          <w:spacing w:val="-12"/>
        </w:rPr>
        <w:t xml:space="preserve"> </w:t>
      </w:r>
      <w:r>
        <w:rPr>
          <w:color w:val="231F20"/>
        </w:rPr>
        <w:t>and</w:t>
      </w:r>
      <w:r>
        <w:rPr>
          <w:color w:val="231F20"/>
          <w:spacing w:val="-13"/>
        </w:rPr>
        <w:t xml:space="preserve"> </w:t>
      </w:r>
      <w:r>
        <w:rPr>
          <w:color w:val="231F20"/>
        </w:rPr>
        <w:t>complete</w:t>
      </w:r>
      <w:r>
        <w:rPr>
          <w:color w:val="231F20"/>
          <w:spacing w:val="-11"/>
        </w:rPr>
        <w:t xml:space="preserve"> </w:t>
      </w:r>
      <w:r>
        <w:rPr>
          <w:color w:val="231F20"/>
        </w:rPr>
        <w:t>Schedule</w:t>
      </w:r>
      <w:r>
        <w:rPr>
          <w:color w:val="231F20"/>
          <w:spacing w:val="-13"/>
        </w:rPr>
        <w:t xml:space="preserve"> </w:t>
      </w:r>
      <w:r>
        <w:rPr>
          <w:color w:val="231F20"/>
        </w:rPr>
        <w:t>M-1</w:t>
      </w:r>
      <w:r>
        <w:rPr>
          <w:color w:val="231F20"/>
          <w:spacing w:val="-12"/>
        </w:rPr>
        <w:t xml:space="preserve"> </w:t>
      </w:r>
      <w:r>
        <w:rPr>
          <w:color w:val="231F20"/>
        </w:rPr>
        <w:t>instead</w:t>
      </w:r>
      <w:r>
        <w:rPr>
          <w:color w:val="231F20"/>
          <w:spacing w:val="-13"/>
        </w:rPr>
        <w:t xml:space="preserve"> </w:t>
      </w:r>
      <w:r>
        <w:rPr>
          <w:color w:val="231F20"/>
        </w:rPr>
        <w:t>of</w:t>
      </w:r>
      <w:r>
        <w:rPr>
          <w:color w:val="231F20"/>
          <w:spacing w:val="-12"/>
        </w:rPr>
        <w:t xml:space="preserve"> </w:t>
      </w:r>
      <w:r>
        <w:rPr>
          <w:color w:val="231F20"/>
        </w:rPr>
        <w:t>completing</w:t>
      </w:r>
      <w:r>
        <w:rPr>
          <w:color w:val="231F20"/>
          <w:spacing w:val="-12"/>
        </w:rPr>
        <w:t xml:space="preserve"> </w:t>
      </w:r>
      <w:r>
        <w:rPr>
          <w:color w:val="231F20"/>
        </w:rPr>
        <w:t>Parts</w:t>
      </w:r>
      <w:r>
        <w:rPr>
          <w:color w:val="231F20"/>
          <w:spacing w:val="-13"/>
        </w:rPr>
        <w:t xml:space="preserve"> </w:t>
      </w:r>
      <w:r>
        <w:rPr>
          <w:color w:val="231F20"/>
        </w:rPr>
        <w:t>II and III of Schedule M-3.</w:t>
      </w:r>
    </w:p>
    <w:p w:rsidR="00A33C7B" w:rsidRDefault="0089559E">
      <w:pPr>
        <w:pStyle w:val="Textkrper"/>
        <w:spacing w:before="55" w:line="237" w:lineRule="auto"/>
        <w:ind w:right="34" w:firstLine="239"/>
      </w:pPr>
      <w:r>
        <w:rPr>
          <w:color w:val="231F20"/>
        </w:rPr>
        <w:t>In addition, partnerships that meet the requirements of (a) and</w:t>
      </w:r>
      <w:r>
        <w:rPr>
          <w:color w:val="231F20"/>
          <w:spacing w:val="-12"/>
        </w:rPr>
        <w:t xml:space="preserve"> </w:t>
      </w:r>
      <w:r>
        <w:rPr>
          <w:color w:val="231F20"/>
        </w:rPr>
        <w:t>(b)</w:t>
      </w:r>
      <w:r>
        <w:rPr>
          <w:color w:val="231F20"/>
          <w:spacing w:val="-12"/>
        </w:rPr>
        <w:t xml:space="preserve"> </w:t>
      </w:r>
      <w:r>
        <w:rPr>
          <w:color w:val="231F20"/>
        </w:rPr>
        <w:t>above</w:t>
      </w:r>
      <w:r>
        <w:rPr>
          <w:color w:val="231F20"/>
          <w:spacing w:val="-12"/>
        </w:rPr>
        <w:t xml:space="preserve"> </w:t>
      </w:r>
      <w:r>
        <w:rPr>
          <w:color w:val="231F20"/>
        </w:rPr>
        <w:t>aren’t</w:t>
      </w:r>
      <w:r>
        <w:rPr>
          <w:color w:val="231F20"/>
          <w:spacing w:val="-12"/>
        </w:rPr>
        <w:t xml:space="preserve"> </w:t>
      </w:r>
      <w:r>
        <w:rPr>
          <w:color w:val="231F20"/>
        </w:rPr>
        <w:t>required</w:t>
      </w:r>
      <w:r>
        <w:rPr>
          <w:color w:val="231F20"/>
          <w:spacing w:val="-12"/>
        </w:rPr>
        <w:t xml:space="preserve"> </w:t>
      </w:r>
      <w:r>
        <w:rPr>
          <w:color w:val="231F20"/>
        </w:rPr>
        <w:t>to</w:t>
      </w:r>
      <w:r>
        <w:rPr>
          <w:color w:val="231F20"/>
          <w:spacing w:val="-12"/>
        </w:rPr>
        <w:t xml:space="preserve"> </w:t>
      </w:r>
      <w:r>
        <w:rPr>
          <w:color w:val="231F20"/>
        </w:rPr>
        <w:t>file</w:t>
      </w:r>
      <w:r>
        <w:rPr>
          <w:color w:val="231F20"/>
          <w:spacing w:val="-12"/>
        </w:rPr>
        <w:t xml:space="preserve"> </w:t>
      </w:r>
      <w:r>
        <w:rPr>
          <w:color w:val="231F20"/>
        </w:rPr>
        <w:t>Schedule</w:t>
      </w:r>
      <w:r>
        <w:rPr>
          <w:color w:val="231F20"/>
          <w:spacing w:val="-12"/>
        </w:rPr>
        <w:t xml:space="preserve"> </w:t>
      </w:r>
      <w:r>
        <w:rPr>
          <w:color w:val="231F20"/>
        </w:rPr>
        <w:t>C</w:t>
      </w:r>
      <w:r>
        <w:rPr>
          <w:color w:val="231F20"/>
          <w:spacing w:val="-12"/>
        </w:rPr>
        <w:t xml:space="preserve"> </w:t>
      </w:r>
      <w:r>
        <w:rPr>
          <w:color w:val="231F20"/>
        </w:rPr>
        <w:t>(Form</w:t>
      </w:r>
      <w:r>
        <w:rPr>
          <w:color w:val="231F20"/>
          <w:spacing w:val="-12"/>
        </w:rPr>
        <w:t xml:space="preserve"> </w:t>
      </w:r>
      <w:r>
        <w:rPr>
          <w:color w:val="231F20"/>
        </w:rPr>
        <w:t>1065)</w:t>
      </w:r>
      <w:r>
        <w:rPr>
          <w:color w:val="231F20"/>
          <w:spacing w:val="-12"/>
        </w:rPr>
        <w:t xml:space="preserve"> </w:t>
      </w:r>
      <w:r>
        <w:rPr>
          <w:color w:val="231F20"/>
        </w:rPr>
        <w:t>or Form</w:t>
      </w:r>
      <w:r>
        <w:rPr>
          <w:color w:val="231F20"/>
          <w:spacing w:val="-5"/>
        </w:rPr>
        <w:t xml:space="preserve"> </w:t>
      </w:r>
      <w:r>
        <w:rPr>
          <w:color w:val="231F20"/>
        </w:rPr>
        <w:t>8916-A.</w:t>
      </w:r>
    </w:p>
    <w:p w:rsidR="00A33C7B" w:rsidRDefault="0089559E">
      <w:pPr>
        <w:pStyle w:val="Textkrper"/>
        <w:spacing w:before="58" w:line="237" w:lineRule="auto"/>
        <w:ind w:right="34" w:firstLine="239"/>
      </w:pPr>
      <w:r>
        <w:rPr>
          <w:color w:val="231F20"/>
        </w:rPr>
        <w:t>See</w:t>
      </w:r>
      <w:r>
        <w:rPr>
          <w:color w:val="231F20"/>
          <w:spacing w:val="-12"/>
        </w:rPr>
        <w:t xml:space="preserve"> </w:t>
      </w:r>
      <w:r>
        <w:rPr>
          <w:color w:val="231F20"/>
        </w:rPr>
        <w:t>the</w:t>
      </w:r>
      <w:r>
        <w:rPr>
          <w:color w:val="231F20"/>
          <w:spacing w:val="-12"/>
        </w:rPr>
        <w:t xml:space="preserve"> </w:t>
      </w:r>
      <w:r>
        <w:rPr>
          <w:color w:val="231F20"/>
        </w:rPr>
        <w:t>instructions</w:t>
      </w:r>
      <w:r>
        <w:rPr>
          <w:color w:val="231F20"/>
          <w:spacing w:val="-12"/>
        </w:rPr>
        <w:t xml:space="preserve"> </w:t>
      </w:r>
      <w:r>
        <w:rPr>
          <w:color w:val="231F20"/>
        </w:rPr>
        <w:t>for</w:t>
      </w:r>
      <w:r>
        <w:rPr>
          <w:color w:val="231F20"/>
          <w:spacing w:val="-12"/>
        </w:rPr>
        <w:t xml:space="preserve"> </w:t>
      </w:r>
      <w:r>
        <w:rPr>
          <w:color w:val="231F20"/>
        </w:rPr>
        <w:t>Schedule</w:t>
      </w:r>
      <w:r>
        <w:rPr>
          <w:color w:val="231F20"/>
          <w:spacing w:val="-12"/>
        </w:rPr>
        <w:t xml:space="preserve"> </w:t>
      </w:r>
      <w:r>
        <w:rPr>
          <w:color w:val="231F20"/>
        </w:rPr>
        <w:t>C</w:t>
      </w:r>
      <w:r>
        <w:rPr>
          <w:color w:val="231F20"/>
          <w:spacing w:val="-12"/>
        </w:rPr>
        <w:t xml:space="preserve"> </w:t>
      </w:r>
      <w:r>
        <w:rPr>
          <w:color w:val="231F20"/>
        </w:rPr>
        <w:t>and</w:t>
      </w:r>
      <w:r>
        <w:rPr>
          <w:color w:val="231F20"/>
          <w:spacing w:val="-12"/>
        </w:rPr>
        <w:t xml:space="preserve"> </w:t>
      </w:r>
      <w:r>
        <w:rPr>
          <w:color w:val="231F20"/>
        </w:rPr>
        <w:t>Schedule</w:t>
      </w:r>
      <w:r>
        <w:rPr>
          <w:color w:val="231F20"/>
          <w:spacing w:val="-12"/>
        </w:rPr>
        <w:t xml:space="preserve"> </w:t>
      </w:r>
      <w:r>
        <w:rPr>
          <w:color w:val="231F20"/>
        </w:rPr>
        <w:t>M-3</w:t>
      </w:r>
      <w:r>
        <w:rPr>
          <w:color w:val="231F20"/>
          <w:spacing w:val="-12"/>
        </w:rPr>
        <w:t xml:space="preserve"> </w:t>
      </w:r>
      <w:r>
        <w:rPr>
          <w:color w:val="231F20"/>
        </w:rPr>
        <w:t>for more</w:t>
      </w:r>
      <w:r>
        <w:rPr>
          <w:color w:val="231F20"/>
          <w:spacing w:val="-5"/>
        </w:rPr>
        <w:t xml:space="preserve"> </w:t>
      </w:r>
      <w:r>
        <w:rPr>
          <w:color w:val="231F20"/>
        </w:rPr>
        <w:t>information.</w:t>
      </w:r>
    </w:p>
    <w:p w:rsidR="00A33C7B" w:rsidRDefault="0089559E">
      <w:pPr>
        <w:pStyle w:val="berschrift2"/>
        <w:spacing w:before="74"/>
      </w:pPr>
      <w:bookmarkStart w:id="83" w:name="Income"/>
      <w:bookmarkEnd w:id="83"/>
      <w:r>
        <w:rPr>
          <w:color w:val="231F20"/>
          <w:spacing w:val="-2"/>
        </w:rPr>
        <w:t>Income</w:t>
      </w:r>
    </w:p>
    <w:p w:rsidR="00A33C7B" w:rsidRDefault="0089559E">
      <w:pPr>
        <w:pStyle w:val="Textkrper"/>
        <w:spacing w:before="202" w:line="237" w:lineRule="auto"/>
        <w:ind w:right="34"/>
      </w:pPr>
      <w:r>
        <w:rPr>
          <w:b/>
          <w:color w:val="231F20"/>
        </w:rPr>
        <w:t>Caution:</w:t>
      </w:r>
      <w:r>
        <w:rPr>
          <w:b/>
          <w:color w:val="231F20"/>
          <w:spacing w:val="29"/>
        </w:rPr>
        <w:t xml:space="preserve"> </w:t>
      </w:r>
      <w:r>
        <w:rPr>
          <w:color w:val="231F20"/>
        </w:rPr>
        <w:t>Report</w:t>
      </w:r>
      <w:r>
        <w:rPr>
          <w:color w:val="231F20"/>
          <w:spacing w:val="-12"/>
        </w:rPr>
        <w:t xml:space="preserve"> </w:t>
      </w:r>
      <w:r>
        <w:rPr>
          <w:color w:val="231F20"/>
        </w:rPr>
        <w:t>only</w:t>
      </w:r>
      <w:r>
        <w:rPr>
          <w:color w:val="231F20"/>
          <w:spacing w:val="-12"/>
        </w:rPr>
        <w:t xml:space="preserve"> </w:t>
      </w:r>
      <w:r>
        <w:rPr>
          <w:color w:val="231F20"/>
        </w:rPr>
        <w:t>trade</w:t>
      </w:r>
      <w:r>
        <w:rPr>
          <w:color w:val="231F20"/>
          <w:spacing w:val="-12"/>
        </w:rPr>
        <w:t xml:space="preserve"> </w:t>
      </w:r>
      <w:r>
        <w:rPr>
          <w:color w:val="231F20"/>
        </w:rPr>
        <w:t>or</w:t>
      </w:r>
      <w:r>
        <w:rPr>
          <w:color w:val="231F20"/>
          <w:spacing w:val="-12"/>
        </w:rPr>
        <w:t xml:space="preserve"> </w:t>
      </w:r>
      <w:r>
        <w:rPr>
          <w:color w:val="231F20"/>
        </w:rPr>
        <w:t>business</w:t>
      </w:r>
      <w:r>
        <w:rPr>
          <w:color w:val="231F20"/>
          <w:spacing w:val="-12"/>
        </w:rPr>
        <w:t xml:space="preserve"> </w:t>
      </w:r>
      <w:r>
        <w:rPr>
          <w:color w:val="231F20"/>
        </w:rPr>
        <w:t>activity</w:t>
      </w:r>
      <w:r>
        <w:rPr>
          <w:color w:val="231F20"/>
          <w:spacing w:val="-12"/>
        </w:rPr>
        <w:t xml:space="preserve"> </w:t>
      </w:r>
      <w:r>
        <w:rPr>
          <w:color w:val="231F20"/>
        </w:rPr>
        <w:t>income</w:t>
      </w:r>
      <w:r>
        <w:rPr>
          <w:color w:val="231F20"/>
          <w:spacing w:val="-12"/>
        </w:rPr>
        <w:t xml:space="preserve"> </w:t>
      </w:r>
      <w:r>
        <w:rPr>
          <w:color w:val="231F20"/>
        </w:rPr>
        <w:t>on</w:t>
      </w:r>
      <w:r>
        <w:rPr>
          <w:color w:val="231F20"/>
          <w:spacing w:val="-12"/>
        </w:rPr>
        <w:t xml:space="preserve"> </w:t>
      </w:r>
      <w:r>
        <w:rPr>
          <w:color w:val="231F20"/>
        </w:rPr>
        <w:t>lines 1a through 8. Don’t report rental activity income or portfolio income</w:t>
      </w:r>
      <w:r>
        <w:rPr>
          <w:color w:val="231F20"/>
          <w:spacing w:val="-8"/>
        </w:rPr>
        <w:t xml:space="preserve"> </w:t>
      </w:r>
      <w:r>
        <w:rPr>
          <w:color w:val="231F20"/>
        </w:rPr>
        <w:t>on</w:t>
      </w:r>
      <w:r>
        <w:rPr>
          <w:color w:val="231F20"/>
          <w:spacing w:val="-8"/>
        </w:rPr>
        <w:t xml:space="preserve"> </w:t>
      </w:r>
      <w:r>
        <w:rPr>
          <w:color w:val="231F20"/>
        </w:rPr>
        <w:t>these</w:t>
      </w:r>
      <w:r>
        <w:rPr>
          <w:color w:val="231F20"/>
          <w:spacing w:val="-8"/>
        </w:rPr>
        <w:t xml:space="preserve"> </w:t>
      </w:r>
      <w:r>
        <w:rPr>
          <w:color w:val="231F20"/>
        </w:rPr>
        <w:t>lines.</w:t>
      </w:r>
      <w:r>
        <w:rPr>
          <w:color w:val="231F20"/>
          <w:spacing w:val="-8"/>
        </w:rPr>
        <w:t xml:space="preserve"> </w:t>
      </w:r>
      <w:r>
        <w:rPr>
          <w:color w:val="231F20"/>
        </w:rPr>
        <w:t>See</w:t>
      </w:r>
      <w:r>
        <w:rPr>
          <w:color w:val="231F20"/>
          <w:spacing w:val="-7"/>
        </w:rPr>
        <w:t xml:space="preserve"> </w:t>
      </w:r>
      <w:r>
        <w:rPr>
          <w:i/>
          <w:color w:val="0056A2"/>
          <w:u w:val="single" w:color="0055A1"/>
        </w:rPr>
        <w:t>Passive</w:t>
      </w:r>
      <w:r>
        <w:rPr>
          <w:i/>
          <w:color w:val="0056A2"/>
          <w:spacing w:val="-8"/>
          <w:u w:val="single" w:color="0055A1"/>
        </w:rPr>
        <w:t xml:space="preserve"> </w:t>
      </w:r>
      <w:r>
        <w:rPr>
          <w:i/>
          <w:color w:val="0056A2"/>
          <w:u w:val="single" w:color="0055A1"/>
        </w:rPr>
        <w:t>Activity</w:t>
      </w:r>
      <w:r>
        <w:rPr>
          <w:i/>
          <w:color w:val="0056A2"/>
          <w:spacing w:val="-7"/>
          <w:u w:val="single" w:color="0055A1"/>
        </w:rPr>
        <w:t xml:space="preserve"> </w:t>
      </w:r>
      <w:r>
        <w:rPr>
          <w:i/>
          <w:color w:val="0056A2"/>
          <w:u w:val="single" w:color="0055A1"/>
        </w:rPr>
        <w:t>Limitations</w:t>
      </w:r>
      <w:r>
        <w:rPr>
          <w:color w:val="231F20"/>
        </w:rPr>
        <w:t>,</w:t>
      </w:r>
      <w:r>
        <w:rPr>
          <w:color w:val="231F20"/>
          <w:spacing w:val="-8"/>
        </w:rPr>
        <w:t xml:space="preserve"> </w:t>
      </w:r>
      <w:r>
        <w:rPr>
          <w:color w:val="231F20"/>
        </w:rPr>
        <w:t>earlier, for definitions of “rental activity income” and “portfolio income.” Rental activity income and portfolio income are reported on Schedules K and K-1. Rental real estate activities are also reported on Form 8825.</w:t>
      </w:r>
    </w:p>
    <w:p w:rsidR="00A33C7B" w:rsidRDefault="0089559E">
      <w:pPr>
        <w:pStyle w:val="Textkrper"/>
        <w:spacing w:before="93" w:line="237" w:lineRule="auto"/>
        <w:ind w:right="34"/>
      </w:pPr>
      <w:r>
        <w:rPr>
          <w:b/>
          <w:color w:val="231F20"/>
        </w:rPr>
        <w:t>Tax-exempt</w:t>
      </w:r>
      <w:r>
        <w:rPr>
          <w:b/>
          <w:color w:val="231F20"/>
          <w:spacing w:val="-13"/>
        </w:rPr>
        <w:t xml:space="preserve"> </w:t>
      </w:r>
      <w:r>
        <w:rPr>
          <w:b/>
          <w:color w:val="231F20"/>
        </w:rPr>
        <w:t>income.</w:t>
      </w:r>
      <w:r>
        <w:rPr>
          <w:b/>
          <w:color w:val="231F20"/>
          <w:spacing w:val="17"/>
        </w:rPr>
        <w:t xml:space="preserve"> </w:t>
      </w:r>
      <w:r>
        <w:rPr>
          <w:color w:val="231F20"/>
        </w:rPr>
        <w:t>Don’t</w:t>
      </w:r>
      <w:r>
        <w:rPr>
          <w:color w:val="231F20"/>
          <w:spacing w:val="-13"/>
        </w:rPr>
        <w:t xml:space="preserve"> </w:t>
      </w:r>
      <w:r>
        <w:rPr>
          <w:color w:val="231F20"/>
        </w:rPr>
        <w:t>include</w:t>
      </w:r>
      <w:r>
        <w:rPr>
          <w:color w:val="231F20"/>
          <w:spacing w:val="-12"/>
        </w:rPr>
        <w:t xml:space="preserve"> </w:t>
      </w:r>
      <w:r>
        <w:rPr>
          <w:color w:val="231F20"/>
        </w:rPr>
        <w:t>any</w:t>
      </w:r>
      <w:r>
        <w:rPr>
          <w:color w:val="231F20"/>
          <w:spacing w:val="-13"/>
        </w:rPr>
        <w:t xml:space="preserve"> </w:t>
      </w:r>
      <w:r>
        <w:rPr>
          <w:color w:val="231F20"/>
        </w:rPr>
        <w:t>tax-exempt</w:t>
      </w:r>
      <w:r>
        <w:rPr>
          <w:color w:val="231F20"/>
          <w:spacing w:val="-12"/>
        </w:rPr>
        <w:t xml:space="preserve"> </w:t>
      </w:r>
      <w:r>
        <w:rPr>
          <w:color w:val="231F20"/>
        </w:rPr>
        <w:t>income</w:t>
      </w:r>
      <w:r>
        <w:rPr>
          <w:color w:val="231F20"/>
          <w:spacing w:val="-13"/>
        </w:rPr>
        <w:t xml:space="preserve"> </w:t>
      </w:r>
      <w:r>
        <w:rPr>
          <w:color w:val="231F20"/>
        </w:rPr>
        <w:t>on lines</w:t>
      </w:r>
      <w:r>
        <w:rPr>
          <w:color w:val="231F20"/>
          <w:spacing w:val="-4"/>
        </w:rPr>
        <w:t xml:space="preserve"> </w:t>
      </w:r>
      <w:r>
        <w:rPr>
          <w:color w:val="231F20"/>
        </w:rPr>
        <w:t>1a</w:t>
      </w:r>
      <w:r>
        <w:rPr>
          <w:color w:val="231F20"/>
          <w:spacing w:val="-4"/>
        </w:rPr>
        <w:t xml:space="preserve"> </w:t>
      </w:r>
      <w:r>
        <w:rPr>
          <w:color w:val="231F20"/>
        </w:rPr>
        <w:t>through</w:t>
      </w:r>
      <w:r>
        <w:rPr>
          <w:color w:val="231F20"/>
          <w:spacing w:val="-4"/>
        </w:rPr>
        <w:t xml:space="preserve"> </w:t>
      </w:r>
      <w:r>
        <w:rPr>
          <w:color w:val="231F20"/>
        </w:rPr>
        <w:t>8.</w:t>
      </w:r>
      <w:r>
        <w:rPr>
          <w:color w:val="231F20"/>
          <w:spacing w:val="-4"/>
        </w:rPr>
        <w:t xml:space="preserve"> </w:t>
      </w:r>
      <w:r>
        <w:rPr>
          <w:color w:val="231F20"/>
        </w:rPr>
        <w:t>A</w:t>
      </w:r>
      <w:r>
        <w:rPr>
          <w:color w:val="231F20"/>
          <w:spacing w:val="-4"/>
        </w:rPr>
        <w:t xml:space="preserve"> </w:t>
      </w:r>
      <w:r>
        <w:rPr>
          <w:color w:val="231F20"/>
        </w:rPr>
        <w:t>partnership</w:t>
      </w:r>
      <w:r>
        <w:rPr>
          <w:color w:val="231F20"/>
          <w:spacing w:val="-4"/>
        </w:rPr>
        <w:t xml:space="preserve"> </w:t>
      </w:r>
      <w:r>
        <w:rPr>
          <w:color w:val="231F20"/>
        </w:rPr>
        <w:t>that</w:t>
      </w:r>
      <w:r>
        <w:rPr>
          <w:color w:val="231F20"/>
          <w:spacing w:val="-4"/>
        </w:rPr>
        <w:t xml:space="preserve"> </w:t>
      </w:r>
      <w:r>
        <w:rPr>
          <w:color w:val="231F20"/>
        </w:rPr>
        <w:t>receives</w:t>
      </w:r>
      <w:r>
        <w:rPr>
          <w:color w:val="231F20"/>
          <w:spacing w:val="-4"/>
        </w:rPr>
        <w:t xml:space="preserve"> </w:t>
      </w:r>
      <w:r>
        <w:rPr>
          <w:color w:val="231F20"/>
        </w:rPr>
        <w:t>any</w:t>
      </w:r>
      <w:r>
        <w:rPr>
          <w:color w:val="231F20"/>
          <w:spacing w:val="-4"/>
        </w:rPr>
        <w:t xml:space="preserve"> </w:t>
      </w:r>
      <w:r>
        <w:rPr>
          <w:color w:val="231F20"/>
        </w:rPr>
        <w:t>tax-exempt income</w:t>
      </w:r>
      <w:r>
        <w:rPr>
          <w:color w:val="231F20"/>
          <w:spacing w:val="-9"/>
        </w:rPr>
        <w:t xml:space="preserve"> </w:t>
      </w:r>
      <w:r>
        <w:rPr>
          <w:color w:val="231F20"/>
        </w:rPr>
        <w:t>other</w:t>
      </w:r>
      <w:r>
        <w:rPr>
          <w:color w:val="231F20"/>
          <w:spacing w:val="-10"/>
        </w:rPr>
        <w:t xml:space="preserve"> </w:t>
      </w:r>
      <w:r>
        <w:rPr>
          <w:color w:val="231F20"/>
        </w:rPr>
        <w:t>than</w:t>
      </w:r>
      <w:r>
        <w:rPr>
          <w:color w:val="231F20"/>
          <w:spacing w:val="-9"/>
        </w:rPr>
        <w:t xml:space="preserve"> </w:t>
      </w:r>
      <w:r>
        <w:rPr>
          <w:color w:val="231F20"/>
        </w:rPr>
        <w:t>interest,</w:t>
      </w:r>
      <w:r>
        <w:rPr>
          <w:color w:val="231F20"/>
          <w:spacing w:val="-10"/>
        </w:rPr>
        <w:t xml:space="preserve"> </w:t>
      </w:r>
      <w:r>
        <w:rPr>
          <w:color w:val="231F20"/>
        </w:rPr>
        <w:t>or</w:t>
      </w:r>
      <w:r>
        <w:rPr>
          <w:color w:val="231F20"/>
          <w:spacing w:val="-9"/>
        </w:rPr>
        <w:t xml:space="preserve"> </w:t>
      </w:r>
      <w:r>
        <w:rPr>
          <w:color w:val="231F20"/>
        </w:rPr>
        <w:t>holds</w:t>
      </w:r>
      <w:r>
        <w:rPr>
          <w:color w:val="231F20"/>
          <w:spacing w:val="-9"/>
        </w:rPr>
        <w:t xml:space="preserve"> </w:t>
      </w:r>
      <w:r>
        <w:rPr>
          <w:color w:val="231F20"/>
        </w:rPr>
        <w:t>any</w:t>
      </w:r>
      <w:r>
        <w:rPr>
          <w:color w:val="231F20"/>
          <w:spacing w:val="-9"/>
        </w:rPr>
        <w:t xml:space="preserve"> </w:t>
      </w:r>
      <w:r>
        <w:rPr>
          <w:color w:val="231F20"/>
        </w:rPr>
        <w:t>property</w:t>
      </w:r>
      <w:r>
        <w:rPr>
          <w:color w:val="231F20"/>
          <w:spacing w:val="-10"/>
        </w:rPr>
        <w:t xml:space="preserve"> </w:t>
      </w:r>
      <w:r>
        <w:rPr>
          <w:color w:val="231F20"/>
        </w:rPr>
        <w:t>or</w:t>
      </w:r>
      <w:r>
        <w:rPr>
          <w:color w:val="231F20"/>
          <w:spacing w:val="-9"/>
        </w:rPr>
        <w:t xml:space="preserve"> </w:t>
      </w:r>
      <w:r>
        <w:rPr>
          <w:color w:val="231F20"/>
        </w:rPr>
        <w:t>engages</w:t>
      </w:r>
      <w:r>
        <w:rPr>
          <w:color w:val="231F20"/>
          <w:spacing w:val="-10"/>
        </w:rPr>
        <w:t xml:space="preserve"> </w:t>
      </w:r>
      <w:r>
        <w:rPr>
          <w:color w:val="231F20"/>
        </w:rPr>
        <w:t>in any activity that produces tax-exempt income, reports this income</w:t>
      </w:r>
      <w:r>
        <w:rPr>
          <w:color w:val="231F20"/>
          <w:spacing w:val="-10"/>
        </w:rPr>
        <w:t xml:space="preserve"> </w:t>
      </w:r>
      <w:r>
        <w:rPr>
          <w:color w:val="231F20"/>
        </w:rPr>
        <w:t>on</w:t>
      </w:r>
      <w:r>
        <w:rPr>
          <w:color w:val="231F20"/>
          <w:spacing w:val="-10"/>
        </w:rPr>
        <w:t xml:space="preserve"> </w:t>
      </w:r>
      <w:r>
        <w:rPr>
          <w:color w:val="231F20"/>
        </w:rPr>
        <w:t>Schedule</w:t>
      </w:r>
      <w:r>
        <w:rPr>
          <w:color w:val="231F20"/>
          <w:spacing w:val="-10"/>
        </w:rPr>
        <w:t xml:space="preserve"> </w:t>
      </w:r>
      <w:r>
        <w:rPr>
          <w:color w:val="231F20"/>
        </w:rPr>
        <w:t>K,</w:t>
      </w:r>
      <w:r>
        <w:rPr>
          <w:color w:val="231F20"/>
          <w:spacing w:val="-10"/>
        </w:rPr>
        <w:t xml:space="preserve"> </w:t>
      </w:r>
      <w:r>
        <w:rPr>
          <w:color w:val="231F20"/>
        </w:rPr>
        <w:t>line</w:t>
      </w:r>
      <w:r>
        <w:rPr>
          <w:color w:val="231F20"/>
          <w:spacing w:val="-10"/>
        </w:rPr>
        <w:t xml:space="preserve"> </w:t>
      </w:r>
      <w:r>
        <w:rPr>
          <w:color w:val="231F20"/>
        </w:rPr>
        <w:t>18b,</w:t>
      </w:r>
      <w:r>
        <w:rPr>
          <w:color w:val="231F20"/>
          <w:spacing w:val="-10"/>
        </w:rPr>
        <w:t xml:space="preserve"> </w:t>
      </w:r>
      <w:r>
        <w:rPr>
          <w:color w:val="231F20"/>
        </w:rPr>
        <w:t>and</w:t>
      </w:r>
      <w:r>
        <w:rPr>
          <w:color w:val="231F20"/>
          <w:spacing w:val="-10"/>
        </w:rPr>
        <w:t xml:space="preserve"> </w:t>
      </w:r>
      <w:r>
        <w:rPr>
          <w:color w:val="231F20"/>
        </w:rPr>
        <w:t>in</w:t>
      </w:r>
      <w:r>
        <w:rPr>
          <w:color w:val="231F20"/>
          <w:spacing w:val="-10"/>
        </w:rPr>
        <w:t xml:space="preserve"> </w:t>
      </w:r>
      <w:r>
        <w:rPr>
          <w:color w:val="231F20"/>
        </w:rPr>
        <w:t>box</w:t>
      </w:r>
      <w:r>
        <w:rPr>
          <w:color w:val="231F20"/>
          <w:spacing w:val="-10"/>
        </w:rPr>
        <w:t xml:space="preserve"> </w:t>
      </w:r>
      <w:r>
        <w:rPr>
          <w:color w:val="231F20"/>
        </w:rPr>
        <w:t>18</w:t>
      </w:r>
      <w:r>
        <w:rPr>
          <w:color w:val="231F20"/>
          <w:spacing w:val="-10"/>
        </w:rPr>
        <w:t xml:space="preserve"> </w:t>
      </w:r>
      <w:r>
        <w:rPr>
          <w:color w:val="231F20"/>
        </w:rPr>
        <w:t>of</w:t>
      </w:r>
      <w:r>
        <w:rPr>
          <w:color w:val="231F20"/>
          <w:spacing w:val="-10"/>
        </w:rPr>
        <w:t xml:space="preserve"> </w:t>
      </w:r>
      <w:r>
        <w:rPr>
          <w:color w:val="231F20"/>
        </w:rPr>
        <w:t>Schedule</w:t>
      </w:r>
      <w:r>
        <w:rPr>
          <w:color w:val="231F20"/>
          <w:spacing w:val="-10"/>
        </w:rPr>
        <w:t xml:space="preserve"> </w:t>
      </w:r>
      <w:r>
        <w:rPr>
          <w:color w:val="231F20"/>
        </w:rPr>
        <w:t xml:space="preserve">K-1 </w:t>
      </w:r>
      <w:bookmarkStart w:id="84" w:name="Line_2._Cost_of_Goods_Sold"/>
      <w:bookmarkEnd w:id="84"/>
      <w:r>
        <w:rPr>
          <w:color w:val="231F20"/>
        </w:rPr>
        <w:t>using code B.</w:t>
      </w:r>
    </w:p>
    <w:p w:rsidR="00A33C7B" w:rsidRDefault="0089559E">
      <w:pPr>
        <w:pStyle w:val="Textkrper"/>
        <w:spacing w:before="55" w:line="237" w:lineRule="auto"/>
        <w:ind w:right="34" w:firstLine="239"/>
      </w:pPr>
      <w:r>
        <w:rPr>
          <w:color w:val="231F20"/>
          <w:spacing w:val="-2"/>
        </w:rPr>
        <w:t xml:space="preserve">Report tax-exempt interest income, including exempt-interest </w:t>
      </w:r>
      <w:r>
        <w:rPr>
          <w:color w:val="231F20"/>
        </w:rPr>
        <w:t>dividends received as a shareholder in a mutual fund or other RIC, on Schedule K, line 18a, and in box 18 of Schedule K-1 using code A.</w:t>
      </w:r>
    </w:p>
    <w:p w:rsidR="00A33C7B" w:rsidRDefault="0089559E">
      <w:pPr>
        <w:pStyle w:val="Textkrper"/>
        <w:spacing w:before="56" w:line="237" w:lineRule="auto"/>
        <w:ind w:right="34" w:firstLine="239"/>
      </w:pPr>
      <w:bookmarkStart w:id="85" w:name="Line_4._Ordinary_Income_(Loss)_From_Othe"/>
      <w:bookmarkEnd w:id="85"/>
      <w:r>
        <w:rPr>
          <w:color w:val="231F20"/>
        </w:rPr>
        <w:t>See</w:t>
      </w:r>
      <w:r>
        <w:rPr>
          <w:color w:val="231F20"/>
          <w:spacing w:val="-13"/>
        </w:rPr>
        <w:t xml:space="preserve"> </w:t>
      </w:r>
      <w:r>
        <w:rPr>
          <w:i/>
          <w:color w:val="0056A2"/>
          <w:u w:val="single" w:color="0055A1"/>
        </w:rPr>
        <w:t>Deductions</w:t>
      </w:r>
      <w:r>
        <w:rPr>
          <w:color w:val="231F20"/>
        </w:rPr>
        <w:t>,</w:t>
      </w:r>
      <w:r>
        <w:rPr>
          <w:color w:val="231F20"/>
          <w:spacing w:val="-12"/>
        </w:rPr>
        <w:t xml:space="preserve"> </w:t>
      </w:r>
      <w:r>
        <w:rPr>
          <w:color w:val="231F20"/>
        </w:rPr>
        <w:t>later,</w:t>
      </w:r>
      <w:r>
        <w:rPr>
          <w:color w:val="231F20"/>
          <w:spacing w:val="-13"/>
        </w:rPr>
        <w:t xml:space="preserve"> </w:t>
      </w:r>
      <w:r>
        <w:rPr>
          <w:color w:val="231F20"/>
        </w:rPr>
        <w:t>for</w:t>
      </w:r>
      <w:r>
        <w:rPr>
          <w:color w:val="231F20"/>
          <w:spacing w:val="-12"/>
        </w:rPr>
        <w:t xml:space="preserve"> </w:t>
      </w:r>
      <w:r>
        <w:rPr>
          <w:color w:val="231F20"/>
        </w:rPr>
        <w:t>information</w:t>
      </w:r>
      <w:r>
        <w:rPr>
          <w:color w:val="231F20"/>
          <w:spacing w:val="-13"/>
        </w:rPr>
        <w:t xml:space="preserve"> </w:t>
      </w:r>
      <w:r>
        <w:rPr>
          <w:color w:val="231F20"/>
        </w:rPr>
        <w:t>on</w:t>
      </w:r>
      <w:r>
        <w:rPr>
          <w:color w:val="231F20"/>
          <w:spacing w:val="-13"/>
        </w:rPr>
        <w:t xml:space="preserve"> </w:t>
      </w:r>
      <w:r>
        <w:rPr>
          <w:color w:val="231F20"/>
        </w:rPr>
        <w:t>how</w:t>
      </w:r>
      <w:r>
        <w:rPr>
          <w:color w:val="231F20"/>
          <w:spacing w:val="-12"/>
        </w:rPr>
        <w:t xml:space="preserve"> </w:t>
      </w:r>
      <w:r>
        <w:rPr>
          <w:color w:val="231F20"/>
        </w:rPr>
        <w:t>to</w:t>
      </w:r>
      <w:r>
        <w:rPr>
          <w:color w:val="231F20"/>
          <w:spacing w:val="-13"/>
        </w:rPr>
        <w:t xml:space="preserve"> </w:t>
      </w:r>
      <w:r>
        <w:rPr>
          <w:color w:val="231F20"/>
        </w:rPr>
        <w:t>report expenses related to tax-exempt income.</w:t>
      </w:r>
    </w:p>
    <w:p w:rsidR="00A33C7B" w:rsidRDefault="0089559E">
      <w:pPr>
        <w:pStyle w:val="berschrift3"/>
        <w:spacing w:before="157"/>
      </w:pPr>
      <w:bookmarkStart w:id="86" w:name="Line_1a._Gross_Receipts_or_Sales"/>
      <w:bookmarkEnd w:id="86"/>
      <w:r>
        <w:rPr>
          <w:color w:val="231F20"/>
        </w:rPr>
        <w:t>Line</w:t>
      </w:r>
      <w:r>
        <w:rPr>
          <w:color w:val="231F20"/>
          <w:spacing w:val="-6"/>
        </w:rPr>
        <w:t xml:space="preserve"> </w:t>
      </w:r>
      <w:r>
        <w:rPr>
          <w:color w:val="231F20"/>
        </w:rPr>
        <w:t>1a.</w:t>
      </w:r>
      <w:r>
        <w:rPr>
          <w:color w:val="231F20"/>
          <w:spacing w:val="-5"/>
        </w:rPr>
        <w:t xml:space="preserve"> </w:t>
      </w:r>
      <w:r>
        <w:rPr>
          <w:color w:val="231F20"/>
        </w:rPr>
        <w:t>Gross</w:t>
      </w:r>
      <w:r>
        <w:rPr>
          <w:color w:val="231F20"/>
          <w:spacing w:val="-5"/>
        </w:rPr>
        <w:t xml:space="preserve"> </w:t>
      </w:r>
      <w:r>
        <w:rPr>
          <w:color w:val="231F20"/>
        </w:rPr>
        <w:t>Receipts</w:t>
      </w:r>
      <w:r>
        <w:rPr>
          <w:color w:val="231F20"/>
          <w:spacing w:val="-6"/>
        </w:rPr>
        <w:t xml:space="preserve"> </w:t>
      </w:r>
      <w:r>
        <w:rPr>
          <w:color w:val="231F20"/>
        </w:rPr>
        <w:t>or</w:t>
      </w:r>
      <w:r>
        <w:rPr>
          <w:color w:val="231F20"/>
          <w:spacing w:val="-5"/>
        </w:rPr>
        <w:t xml:space="preserve"> </w:t>
      </w:r>
      <w:r>
        <w:rPr>
          <w:color w:val="231F20"/>
          <w:spacing w:val="-2"/>
        </w:rPr>
        <w:t>Sales</w:t>
      </w:r>
    </w:p>
    <w:p w:rsidR="00A33C7B" w:rsidRDefault="0089559E">
      <w:pPr>
        <w:pStyle w:val="Textkrper"/>
        <w:spacing w:before="49" w:line="237" w:lineRule="auto"/>
        <w:ind w:right="34"/>
      </w:pPr>
      <w:r>
        <w:rPr>
          <w:color w:val="231F20"/>
        </w:rPr>
        <w:t>Enter</w:t>
      </w:r>
      <w:r>
        <w:rPr>
          <w:color w:val="231F20"/>
          <w:spacing w:val="-12"/>
        </w:rPr>
        <w:t xml:space="preserve"> </w:t>
      </w:r>
      <w:r>
        <w:rPr>
          <w:color w:val="231F20"/>
        </w:rPr>
        <w:t>on</w:t>
      </w:r>
      <w:r>
        <w:rPr>
          <w:color w:val="231F20"/>
          <w:spacing w:val="-12"/>
        </w:rPr>
        <w:t xml:space="preserve"> </w:t>
      </w:r>
      <w:r>
        <w:rPr>
          <w:color w:val="231F20"/>
        </w:rPr>
        <w:t>line</w:t>
      </w:r>
      <w:r>
        <w:rPr>
          <w:color w:val="231F20"/>
          <w:spacing w:val="-12"/>
        </w:rPr>
        <w:t xml:space="preserve"> </w:t>
      </w:r>
      <w:r>
        <w:rPr>
          <w:color w:val="231F20"/>
        </w:rPr>
        <w:t>1a</w:t>
      </w:r>
      <w:r>
        <w:rPr>
          <w:color w:val="231F20"/>
          <w:spacing w:val="-12"/>
        </w:rPr>
        <w:t xml:space="preserve"> </w:t>
      </w:r>
      <w:r>
        <w:rPr>
          <w:color w:val="231F20"/>
        </w:rPr>
        <w:t>gross</w:t>
      </w:r>
      <w:r>
        <w:rPr>
          <w:color w:val="231F20"/>
          <w:spacing w:val="-12"/>
        </w:rPr>
        <w:t xml:space="preserve"> </w:t>
      </w:r>
      <w:r>
        <w:rPr>
          <w:color w:val="231F20"/>
        </w:rPr>
        <w:t>receipts</w:t>
      </w:r>
      <w:r>
        <w:rPr>
          <w:color w:val="231F20"/>
          <w:spacing w:val="-12"/>
        </w:rPr>
        <w:t xml:space="preserve"> </w:t>
      </w:r>
      <w:r>
        <w:rPr>
          <w:color w:val="231F20"/>
        </w:rPr>
        <w:t>or</w:t>
      </w:r>
      <w:r>
        <w:rPr>
          <w:color w:val="231F20"/>
          <w:spacing w:val="-12"/>
        </w:rPr>
        <w:t xml:space="preserve"> </w:t>
      </w:r>
      <w:r>
        <w:rPr>
          <w:color w:val="231F20"/>
        </w:rPr>
        <w:t>sales</w:t>
      </w:r>
      <w:r>
        <w:rPr>
          <w:color w:val="231F20"/>
          <w:spacing w:val="-12"/>
        </w:rPr>
        <w:t xml:space="preserve"> </w:t>
      </w:r>
      <w:r>
        <w:rPr>
          <w:color w:val="231F20"/>
        </w:rPr>
        <w:t>from</w:t>
      </w:r>
      <w:r>
        <w:rPr>
          <w:color w:val="231F20"/>
          <w:spacing w:val="-12"/>
        </w:rPr>
        <w:t xml:space="preserve"> </w:t>
      </w:r>
      <w:r>
        <w:rPr>
          <w:color w:val="231F20"/>
        </w:rPr>
        <w:t>all</w:t>
      </w:r>
      <w:r>
        <w:rPr>
          <w:color w:val="231F20"/>
          <w:spacing w:val="-12"/>
        </w:rPr>
        <w:t xml:space="preserve"> </w:t>
      </w:r>
      <w:r>
        <w:rPr>
          <w:color w:val="231F20"/>
        </w:rPr>
        <w:t>trade</w:t>
      </w:r>
      <w:r>
        <w:rPr>
          <w:color w:val="231F20"/>
          <w:spacing w:val="-12"/>
        </w:rPr>
        <w:t xml:space="preserve"> </w:t>
      </w:r>
      <w:r>
        <w:rPr>
          <w:color w:val="231F20"/>
        </w:rPr>
        <w:t>or</w:t>
      </w:r>
      <w:r>
        <w:rPr>
          <w:color w:val="231F20"/>
          <w:spacing w:val="-12"/>
        </w:rPr>
        <w:t xml:space="preserve"> </w:t>
      </w:r>
      <w:r>
        <w:rPr>
          <w:color w:val="231F20"/>
        </w:rPr>
        <w:t>business operations,</w:t>
      </w:r>
      <w:r>
        <w:rPr>
          <w:color w:val="231F20"/>
          <w:spacing w:val="-1"/>
        </w:rPr>
        <w:t xml:space="preserve"> </w:t>
      </w:r>
      <w:r>
        <w:rPr>
          <w:color w:val="231F20"/>
        </w:rPr>
        <w:t>except for</w:t>
      </w:r>
      <w:r>
        <w:rPr>
          <w:color w:val="231F20"/>
          <w:spacing w:val="-1"/>
        </w:rPr>
        <w:t xml:space="preserve"> </w:t>
      </w:r>
      <w:r>
        <w:rPr>
          <w:color w:val="231F20"/>
        </w:rPr>
        <w:t>amounts</w:t>
      </w:r>
      <w:r>
        <w:rPr>
          <w:color w:val="231F20"/>
          <w:spacing w:val="-1"/>
        </w:rPr>
        <w:t xml:space="preserve"> </w:t>
      </w:r>
      <w:r>
        <w:rPr>
          <w:color w:val="231F20"/>
        </w:rPr>
        <w:t>that</w:t>
      </w:r>
      <w:r>
        <w:rPr>
          <w:color w:val="231F20"/>
          <w:spacing w:val="-1"/>
        </w:rPr>
        <w:t xml:space="preserve"> </w:t>
      </w:r>
      <w:r>
        <w:rPr>
          <w:color w:val="231F20"/>
        </w:rPr>
        <w:t>must</w:t>
      </w:r>
      <w:r>
        <w:rPr>
          <w:color w:val="231F20"/>
          <w:spacing w:val="-1"/>
        </w:rPr>
        <w:t xml:space="preserve"> </w:t>
      </w:r>
      <w:r>
        <w:rPr>
          <w:color w:val="231F20"/>
        </w:rPr>
        <w:t>be</w:t>
      </w:r>
      <w:r>
        <w:rPr>
          <w:color w:val="231F20"/>
          <w:spacing w:val="-1"/>
        </w:rPr>
        <w:t xml:space="preserve"> </w:t>
      </w:r>
      <w:r>
        <w:rPr>
          <w:color w:val="231F20"/>
        </w:rPr>
        <w:t>reported</w:t>
      </w:r>
      <w:r>
        <w:rPr>
          <w:color w:val="231F20"/>
          <w:spacing w:val="-1"/>
        </w:rPr>
        <w:t xml:space="preserve"> </w:t>
      </w:r>
      <w:r>
        <w:rPr>
          <w:color w:val="231F20"/>
        </w:rPr>
        <w:t>on</w:t>
      </w:r>
      <w:r>
        <w:rPr>
          <w:color w:val="231F20"/>
          <w:spacing w:val="-1"/>
        </w:rPr>
        <w:t xml:space="preserve"> </w:t>
      </w:r>
      <w:r>
        <w:rPr>
          <w:color w:val="231F20"/>
        </w:rPr>
        <w:t>lines</w:t>
      </w:r>
      <w:r>
        <w:rPr>
          <w:color w:val="231F20"/>
          <w:spacing w:val="-1"/>
        </w:rPr>
        <w:t xml:space="preserve"> </w:t>
      </w:r>
      <w:r>
        <w:rPr>
          <w:color w:val="231F20"/>
        </w:rPr>
        <w:t>4 through 7. If a cost offset method under section 451(b) or (c) is used, the resulting gross income is reported on line 1a.</w:t>
      </w:r>
    </w:p>
    <w:p w:rsidR="00A33C7B" w:rsidRDefault="0089559E">
      <w:pPr>
        <w:pStyle w:val="Textkrper"/>
        <w:spacing w:before="112" w:line="205" w:lineRule="exact"/>
        <w:ind w:left="359"/>
      </w:pPr>
      <w:r>
        <w:rPr>
          <w:color w:val="231F20"/>
        </w:rPr>
        <w:t>Special</w:t>
      </w:r>
      <w:r>
        <w:rPr>
          <w:color w:val="231F20"/>
          <w:spacing w:val="-11"/>
        </w:rPr>
        <w:t xml:space="preserve"> </w:t>
      </w:r>
      <w:r>
        <w:rPr>
          <w:color w:val="231F20"/>
        </w:rPr>
        <w:t>rules</w:t>
      </w:r>
      <w:r>
        <w:rPr>
          <w:color w:val="231F20"/>
          <w:spacing w:val="-9"/>
        </w:rPr>
        <w:t xml:space="preserve"> </w:t>
      </w:r>
      <w:r>
        <w:rPr>
          <w:color w:val="231F20"/>
        </w:rPr>
        <w:t>apply</w:t>
      </w:r>
      <w:r>
        <w:rPr>
          <w:color w:val="231F20"/>
          <w:spacing w:val="-10"/>
        </w:rPr>
        <w:t xml:space="preserve"> </w:t>
      </w:r>
      <w:r>
        <w:rPr>
          <w:color w:val="231F20"/>
        </w:rPr>
        <w:t>to</w:t>
      </w:r>
      <w:r>
        <w:rPr>
          <w:color w:val="231F20"/>
          <w:spacing w:val="-10"/>
        </w:rPr>
        <w:t xml:space="preserve"> </w:t>
      </w:r>
      <w:r>
        <w:rPr>
          <w:color w:val="231F20"/>
        </w:rPr>
        <w:t>certain</w:t>
      </w:r>
      <w:r>
        <w:rPr>
          <w:color w:val="231F20"/>
          <w:spacing w:val="-11"/>
        </w:rPr>
        <w:t xml:space="preserve"> </w:t>
      </w:r>
      <w:r>
        <w:rPr>
          <w:color w:val="231F20"/>
        </w:rPr>
        <w:t>income,</w:t>
      </w:r>
      <w:r>
        <w:rPr>
          <w:color w:val="231F20"/>
          <w:spacing w:val="-10"/>
        </w:rPr>
        <w:t xml:space="preserve"> </w:t>
      </w:r>
      <w:r>
        <w:rPr>
          <w:color w:val="231F20"/>
        </w:rPr>
        <w:t>as</w:t>
      </w:r>
      <w:r>
        <w:rPr>
          <w:color w:val="231F20"/>
          <w:spacing w:val="-10"/>
        </w:rPr>
        <w:t xml:space="preserve"> </w:t>
      </w:r>
      <w:r>
        <w:rPr>
          <w:color w:val="231F20"/>
        </w:rPr>
        <w:t>discussed</w:t>
      </w:r>
      <w:r>
        <w:rPr>
          <w:color w:val="231F20"/>
          <w:spacing w:val="-10"/>
        </w:rPr>
        <w:t xml:space="preserve"> </w:t>
      </w:r>
      <w:r>
        <w:rPr>
          <w:color w:val="231F20"/>
          <w:spacing w:val="-2"/>
        </w:rPr>
        <w:t>below.</w:t>
      </w:r>
    </w:p>
    <w:p w:rsidR="00A33C7B" w:rsidRDefault="0089559E">
      <w:pPr>
        <w:pStyle w:val="Textkrper"/>
        <w:spacing w:line="204" w:lineRule="exact"/>
      </w:pPr>
      <w:r>
        <w:rPr>
          <w:color w:val="231F20"/>
          <w:spacing w:val="-2"/>
        </w:rPr>
        <w:t>For</w:t>
      </w:r>
      <w:r>
        <w:rPr>
          <w:color w:val="231F20"/>
          <w:spacing w:val="-5"/>
        </w:rPr>
        <w:t xml:space="preserve"> </w:t>
      </w:r>
      <w:r>
        <w:rPr>
          <w:color w:val="231F20"/>
          <w:spacing w:val="-2"/>
        </w:rPr>
        <w:t>example,</w:t>
      </w:r>
      <w:r>
        <w:rPr>
          <w:color w:val="231F20"/>
          <w:spacing w:val="-5"/>
        </w:rPr>
        <w:t xml:space="preserve"> </w:t>
      </w:r>
      <w:r>
        <w:rPr>
          <w:color w:val="231F20"/>
          <w:spacing w:val="-2"/>
        </w:rPr>
        <w:t>don’t</w:t>
      </w:r>
      <w:r>
        <w:rPr>
          <w:color w:val="231F20"/>
          <w:spacing w:val="-5"/>
        </w:rPr>
        <w:t xml:space="preserve"> </w:t>
      </w:r>
      <w:r>
        <w:rPr>
          <w:color w:val="231F20"/>
          <w:spacing w:val="-2"/>
        </w:rPr>
        <w:t>include</w:t>
      </w:r>
      <w:r>
        <w:rPr>
          <w:color w:val="231F20"/>
          <w:spacing w:val="-5"/>
        </w:rPr>
        <w:t xml:space="preserve"> </w:t>
      </w:r>
      <w:r>
        <w:rPr>
          <w:color w:val="231F20"/>
          <w:spacing w:val="-2"/>
        </w:rPr>
        <w:t>gross</w:t>
      </w:r>
      <w:r>
        <w:rPr>
          <w:color w:val="231F20"/>
          <w:spacing w:val="-4"/>
        </w:rPr>
        <w:t xml:space="preserve"> </w:t>
      </w:r>
      <w:r>
        <w:rPr>
          <w:color w:val="231F20"/>
          <w:spacing w:val="-2"/>
        </w:rPr>
        <w:t>receipts</w:t>
      </w:r>
      <w:r>
        <w:rPr>
          <w:color w:val="231F20"/>
          <w:spacing w:val="-5"/>
        </w:rPr>
        <w:t xml:space="preserve"> </w:t>
      </w:r>
      <w:r>
        <w:rPr>
          <w:color w:val="231F20"/>
          <w:spacing w:val="-2"/>
        </w:rPr>
        <w:t>from</w:t>
      </w:r>
      <w:r>
        <w:rPr>
          <w:color w:val="231F20"/>
          <w:spacing w:val="-5"/>
        </w:rPr>
        <w:t xml:space="preserve"> </w:t>
      </w:r>
      <w:r>
        <w:rPr>
          <w:color w:val="231F20"/>
          <w:spacing w:val="-2"/>
        </w:rPr>
        <w:t>farming</w:t>
      </w:r>
      <w:r>
        <w:rPr>
          <w:color w:val="231F20"/>
          <w:spacing w:val="-5"/>
        </w:rPr>
        <w:t xml:space="preserve"> on</w:t>
      </w:r>
    </w:p>
    <w:p w:rsidR="00A33C7B" w:rsidRDefault="0089559E">
      <w:pPr>
        <w:pStyle w:val="Textkrper"/>
        <w:spacing w:line="237" w:lineRule="auto"/>
        <w:ind w:right="34"/>
      </w:pPr>
      <w:r>
        <w:rPr>
          <w:color w:val="231F20"/>
        </w:rPr>
        <w:t>line</w:t>
      </w:r>
      <w:r>
        <w:rPr>
          <w:color w:val="231F20"/>
          <w:spacing w:val="-12"/>
        </w:rPr>
        <w:t xml:space="preserve"> </w:t>
      </w:r>
      <w:r>
        <w:rPr>
          <w:color w:val="231F20"/>
        </w:rPr>
        <w:t>1a.</w:t>
      </w:r>
      <w:r>
        <w:rPr>
          <w:color w:val="231F20"/>
          <w:spacing w:val="-12"/>
        </w:rPr>
        <w:t xml:space="preserve"> </w:t>
      </w:r>
      <w:r>
        <w:rPr>
          <w:color w:val="231F20"/>
        </w:rPr>
        <w:t>Instead,</w:t>
      </w:r>
      <w:r>
        <w:rPr>
          <w:color w:val="231F20"/>
          <w:spacing w:val="-12"/>
        </w:rPr>
        <w:t xml:space="preserve"> </w:t>
      </w:r>
      <w:r>
        <w:rPr>
          <w:color w:val="231F20"/>
        </w:rPr>
        <w:t>show</w:t>
      </w:r>
      <w:r>
        <w:rPr>
          <w:color w:val="231F20"/>
          <w:spacing w:val="-12"/>
        </w:rPr>
        <w:t xml:space="preserve"> </w:t>
      </w:r>
      <w:r>
        <w:rPr>
          <w:color w:val="231F20"/>
        </w:rPr>
        <w:t>the</w:t>
      </w:r>
      <w:r>
        <w:rPr>
          <w:color w:val="231F20"/>
          <w:spacing w:val="-12"/>
        </w:rPr>
        <w:t xml:space="preserve"> </w:t>
      </w:r>
      <w:r>
        <w:rPr>
          <w:color w:val="231F20"/>
        </w:rPr>
        <w:t>net</w:t>
      </w:r>
      <w:r>
        <w:rPr>
          <w:color w:val="231F20"/>
          <w:spacing w:val="-11"/>
        </w:rPr>
        <w:t xml:space="preserve"> </w:t>
      </w:r>
      <w:r>
        <w:rPr>
          <w:color w:val="231F20"/>
        </w:rPr>
        <w:t>profit</w:t>
      </w:r>
      <w:r>
        <w:rPr>
          <w:color w:val="231F20"/>
          <w:spacing w:val="-12"/>
        </w:rPr>
        <w:t xml:space="preserve"> </w:t>
      </w:r>
      <w:r>
        <w:rPr>
          <w:color w:val="231F20"/>
        </w:rPr>
        <w:t>(loss)</w:t>
      </w:r>
      <w:r>
        <w:rPr>
          <w:color w:val="231F20"/>
          <w:spacing w:val="-12"/>
        </w:rPr>
        <w:t xml:space="preserve"> </w:t>
      </w:r>
      <w:r>
        <w:rPr>
          <w:color w:val="231F20"/>
        </w:rPr>
        <w:t>from</w:t>
      </w:r>
      <w:r>
        <w:rPr>
          <w:color w:val="231F20"/>
          <w:spacing w:val="-12"/>
        </w:rPr>
        <w:t xml:space="preserve"> </w:t>
      </w:r>
      <w:r>
        <w:rPr>
          <w:color w:val="231F20"/>
        </w:rPr>
        <w:t>farming</w:t>
      </w:r>
      <w:r>
        <w:rPr>
          <w:color w:val="231F20"/>
          <w:spacing w:val="-12"/>
        </w:rPr>
        <w:t xml:space="preserve"> </w:t>
      </w:r>
      <w:r>
        <w:rPr>
          <w:color w:val="231F20"/>
        </w:rPr>
        <w:t>on</w:t>
      </w:r>
      <w:r>
        <w:rPr>
          <w:color w:val="231F20"/>
          <w:spacing w:val="-12"/>
        </w:rPr>
        <w:t xml:space="preserve"> </w:t>
      </w:r>
      <w:r>
        <w:rPr>
          <w:color w:val="231F20"/>
        </w:rPr>
        <w:t>line</w:t>
      </w:r>
      <w:r>
        <w:rPr>
          <w:color w:val="231F20"/>
          <w:spacing w:val="-12"/>
        </w:rPr>
        <w:t xml:space="preserve"> </w:t>
      </w:r>
      <w:r>
        <w:rPr>
          <w:color w:val="231F20"/>
        </w:rPr>
        <w:t xml:space="preserve">5. Also, don’t include on line 1a rental activity income or portfolio </w:t>
      </w:r>
      <w:r>
        <w:rPr>
          <w:color w:val="231F20"/>
          <w:spacing w:val="-2"/>
        </w:rPr>
        <w:t>income.</w:t>
      </w:r>
    </w:p>
    <w:p w:rsidR="00A33C7B" w:rsidRDefault="0089559E">
      <w:pPr>
        <w:pStyle w:val="Textkrper"/>
        <w:spacing w:before="116" w:line="237" w:lineRule="auto"/>
        <w:ind w:right="34" w:firstLine="239"/>
      </w:pPr>
      <w:r>
        <w:rPr>
          <w:color w:val="231F20"/>
        </w:rPr>
        <w:t>In general, advance payments are reported in the year of receipt.</w:t>
      </w:r>
      <w:r>
        <w:rPr>
          <w:color w:val="231F20"/>
          <w:spacing w:val="-13"/>
        </w:rPr>
        <w:t xml:space="preserve"> </w:t>
      </w:r>
      <w:r>
        <w:rPr>
          <w:color w:val="231F20"/>
        </w:rPr>
        <w:t>For</w:t>
      </w:r>
      <w:r>
        <w:rPr>
          <w:color w:val="231F20"/>
          <w:spacing w:val="-12"/>
        </w:rPr>
        <w:t xml:space="preserve"> </w:t>
      </w:r>
      <w:r>
        <w:rPr>
          <w:color w:val="231F20"/>
        </w:rPr>
        <w:t>exceptions</w:t>
      </w:r>
      <w:r>
        <w:rPr>
          <w:color w:val="231F20"/>
          <w:spacing w:val="-13"/>
        </w:rPr>
        <w:t xml:space="preserve"> </w:t>
      </w:r>
      <w:r>
        <w:rPr>
          <w:color w:val="231F20"/>
        </w:rPr>
        <w:t>to</w:t>
      </w:r>
      <w:r>
        <w:rPr>
          <w:color w:val="231F20"/>
          <w:spacing w:val="-12"/>
        </w:rPr>
        <w:t xml:space="preserve"> </w:t>
      </w:r>
      <w:r>
        <w:rPr>
          <w:color w:val="231F20"/>
        </w:rPr>
        <w:t>this</w:t>
      </w:r>
      <w:r>
        <w:rPr>
          <w:color w:val="231F20"/>
          <w:spacing w:val="-13"/>
        </w:rPr>
        <w:t xml:space="preserve"> </w:t>
      </w:r>
      <w:r>
        <w:rPr>
          <w:color w:val="231F20"/>
        </w:rPr>
        <w:t>general</w:t>
      </w:r>
      <w:r>
        <w:rPr>
          <w:color w:val="231F20"/>
          <w:spacing w:val="-13"/>
        </w:rPr>
        <w:t xml:space="preserve"> </w:t>
      </w:r>
      <w:r>
        <w:rPr>
          <w:color w:val="231F20"/>
        </w:rPr>
        <w:t>rule</w:t>
      </w:r>
      <w:r>
        <w:rPr>
          <w:color w:val="231F20"/>
          <w:spacing w:val="-12"/>
        </w:rPr>
        <w:t xml:space="preserve"> </w:t>
      </w:r>
      <w:r>
        <w:rPr>
          <w:color w:val="231F20"/>
        </w:rPr>
        <w:t>for</w:t>
      </w:r>
      <w:r>
        <w:rPr>
          <w:color w:val="231F20"/>
          <w:spacing w:val="-13"/>
        </w:rPr>
        <w:t xml:space="preserve"> </w:t>
      </w:r>
      <w:r>
        <w:rPr>
          <w:color w:val="231F20"/>
        </w:rPr>
        <w:t>partnerships</w:t>
      </w:r>
      <w:r>
        <w:rPr>
          <w:color w:val="231F20"/>
          <w:spacing w:val="-12"/>
        </w:rPr>
        <w:t xml:space="preserve"> </w:t>
      </w:r>
      <w:r>
        <w:rPr>
          <w:color w:val="231F20"/>
        </w:rPr>
        <w:t>that use the accrual method of accounting, see the following.</w:t>
      </w:r>
    </w:p>
    <w:p w:rsidR="00A33C7B" w:rsidRDefault="0089559E">
      <w:pPr>
        <w:pStyle w:val="Listenabsatz"/>
        <w:numPr>
          <w:ilvl w:val="0"/>
          <w:numId w:val="16"/>
        </w:numPr>
        <w:tabs>
          <w:tab w:val="left" w:pos="461"/>
        </w:tabs>
        <w:spacing w:line="199" w:lineRule="exact"/>
        <w:ind w:hanging="221"/>
        <w:rPr>
          <w:sz w:val="18"/>
        </w:rPr>
      </w:pPr>
      <w:r>
        <w:rPr>
          <w:color w:val="231F20"/>
          <w:spacing w:val="-2"/>
          <w:position w:val="1"/>
          <w:sz w:val="18"/>
        </w:rPr>
        <w:t>To</w:t>
      </w:r>
      <w:r>
        <w:rPr>
          <w:color w:val="231F20"/>
          <w:spacing w:val="-3"/>
          <w:position w:val="1"/>
          <w:sz w:val="18"/>
        </w:rPr>
        <w:t xml:space="preserve"> </w:t>
      </w:r>
      <w:r>
        <w:rPr>
          <w:color w:val="231F20"/>
          <w:spacing w:val="-2"/>
          <w:position w:val="1"/>
          <w:sz w:val="18"/>
        </w:rPr>
        <w:t>report</w:t>
      </w:r>
      <w:r>
        <w:rPr>
          <w:color w:val="231F20"/>
          <w:spacing w:val="-3"/>
          <w:position w:val="1"/>
          <w:sz w:val="18"/>
        </w:rPr>
        <w:t xml:space="preserve"> </w:t>
      </w:r>
      <w:r>
        <w:rPr>
          <w:color w:val="231F20"/>
          <w:spacing w:val="-2"/>
          <w:position w:val="1"/>
          <w:sz w:val="18"/>
        </w:rPr>
        <w:t>income</w:t>
      </w:r>
      <w:r>
        <w:rPr>
          <w:color w:val="231F20"/>
          <w:spacing w:val="-3"/>
          <w:position w:val="1"/>
          <w:sz w:val="18"/>
        </w:rPr>
        <w:t xml:space="preserve"> </w:t>
      </w:r>
      <w:r>
        <w:rPr>
          <w:color w:val="231F20"/>
          <w:spacing w:val="-2"/>
          <w:position w:val="1"/>
          <w:sz w:val="18"/>
        </w:rPr>
        <w:t>from</w:t>
      </w:r>
      <w:r>
        <w:rPr>
          <w:color w:val="231F20"/>
          <w:spacing w:val="-3"/>
          <w:position w:val="1"/>
          <w:sz w:val="18"/>
        </w:rPr>
        <w:t xml:space="preserve"> </w:t>
      </w:r>
      <w:r>
        <w:rPr>
          <w:color w:val="231F20"/>
          <w:spacing w:val="-2"/>
          <w:position w:val="1"/>
          <w:sz w:val="18"/>
        </w:rPr>
        <w:t>long-term</w:t>
      </w:r>
      <w:r>
        <w:rPr>
          <w:color w:val="231F20"/>
          <w:spacing w:val="-3"/>
          <w:position w:val="1"/>
          <w:sz w:val="18"/>
        </w:rPr>
        <w:t xml:space="preserve"> </w:t>
      </w:r>
      <w:r>
        <w:rPr>
          <w:color w:val="231F20"/>
          <w:spacing w:val="-2"/>
          <w:position w:val="1"/>
          <w:sz w:val="18"/>
        </w:rPr>
        <w:t>contracts,</w:t>
      </w:r>
      <w:r>
        <w:rPr>
          <w:color w:val="231F20"/>
          <w:spacing w:val="-3"/>
          <w:position w:val="1"/>
          <w:sz w:val="18"/>
        </w:rPr>
        <w:t xml:space="preserve"> </w:t>
      </w:r>
      <w:r>
        <w:rPr>
          <w:color w:val="231F20"/>
          <w:spacing w:val="-2"/>
          <w:position w:val="1"/>
          <w:sz w:val="18"/>
        </w:rPr>
        <w:t>see</w:t>
      </w:r>
      <w:r>
        <w:rPr>
          <w:color w:val="231F20"/>
          <w:spacing w:val="-3"/>
          <w:position w:val="1"/>
          <w:sz w:val="18"/>
        </w:rPr>
        <w:t xml:space="preserve"> </w:t>
      </w:r>
      <w:r>
        <w:rPr>
          <w:color w:val="231F20"/>
          <w:spacing w:val="-2"/>
          <w:position w:val="1"/>
          <w:sz w:val="18"/>
        </w:rPr>
        <w:t>section</w:t>
      </w:r>
      <w:r>
        <w:rPr>
          <w:color w:val="231F20"/>
          <w:spacing w:val="-3"/>
          <w:position w:val="1"/>
          <w:sz w:val="18"/>
        </w:rPr>
        <w:t xml:space="preserve"> </w:t>
      </w:r>
      <w:r>
        <w:rPr>
          <w:color w:val="231F20"/>
          <w:spacing w:val="-4"/>
          <w:position w:val="1"/>
          <w:sz w:val="18"/>
        </w:rPr>
        <w:t>460.</w:t>
      </w:r>
    </w:p>
    <w:p w:rsidR="00A33C7B" w:rsidRDefault="0089559E">
      <w:pPr>
        <w:pStyle w:val="Listenabsatz"/>
        <w:numPr>
          <w:ilvl w:val="0"/>
          <w:numId w:val="16"/>
        </w:numPr>
        <w:tabs>
          <w:tab w:val="left" w:pos="460"/>
        </w:tabs>
        <w:spacing w:line="228" w:lineRule="auto"/>
        <w:ind w:left="459" w:right="123"/>
        <w:rPr>
          <w:sz w:val="18"/>
        </w:rPr>
      </w:pPr>
      <w:r>
        <w:rPr>
          <w:color w:val="231F20"/>
          <w:position w:val="1"/>
          <w:sz w:val="18"/>
        </w:rPr>
        <w:t xml:space="preserve">For permissible methods that allow a limited deferral of </w:t>
      </w:r>
      <w:r>
        <w:rPr>
          <w:color w:val="231F20"/>
          <w:sz w:val="18"/>
        </w:rPr>
        <w:t>advance</w:t>
      </w:r>
      <w:r>
        <w:rPr>
          <w:color w:val="231F20"/>
          <w:spacing w:val="-13"/>
          <w:sz w:val="18"/>
        </w:rPr>
        <w:t xml:space="preserve"> </w:t>
      </w:r>
      <w:r>
        <w:rPr>
          <w:color w:val="231F20"/>
          <w:sz w:val="18"/>
        </w:rPr>
        <w:t>payments</w:t>
      </w:r>
      <w:r>
        <w:rPr>
          <w:color w:val="231F20"/>
          <w:spacing w:val="-12"/>
          <w:sz w:val="18"/>
        </w:rPr>
        <w:t xml:space="preserve"> </w:t>
      </w:r>
      <w:r>
        <w:rPr>
          <w:color w:val="231F20"/>
          <w:sz w:val="18"/>
        </w:rPr>
        <w:t>beyond</w:t>
      </w:r>
      <w:r>
        <w:rPr>
          <w:color w:val="231F20"/>
          <w:spacing w:val="-13"/>
          <w:sz w:val="18"/>
        </w:rPr>
        <w:t xml:space="preserve"> </w:t>
      </w:r>
      <w:r>
        <w:rPr>
          <w:color w:val="231F20"/>
          <w:sz w:val="18"/>
        </w:rPr>
        <w:t>the</w:t>
      </w:r>
      <w:r>
        <w:rPr>
          <w:color w:val="231F20"/>
          <w:spacing w:val="-12"/>
          <w:sz w:val="18"/>
        </w:rPr>
        <w:t xml:space="preserve"> </w:t>
      </w:r>
      <w:r>
        <w:rPr>
          <w:color w:val="231F20"/>
          <w:sz w:val="18"/>
        </w:rPr>
        <w:t>current</w:t>
      </w:r>
      <w:r>
        <w:rPr>
          <w:color w:val="231F20"/>
          <w:spacing w:val="-13"/>
          <w:sz w:val="18"/>
        </w:rPr>
        <w:t xml:space="preserve"> </w:t>
      </w:r>
      <w:r>
        <w:rPr>
          <w:color w:val="231F20"/>
          <w:sz w:val="18"/>
        </w:rPr>
        <w:t>tax</w:t>
      </w:r>
      <w:r>
        <w:rPr>
          <w:color w:val="231F20"/>
          <w:spacing w:val="-13"/>
          <w:sz w:val="18"/>
        </w:rPr>
        <w:t xml:space="preserve"> </w:t>
      </w:r>
      <w:r>
        <w:rPr>
          <w:color w:val="231F20"/>
          <w:sz w:val="18"/>
        </w:rPr>
        <w:t>year,</w:t>
      </w:r>
      <w:r>
        <w:rPr>
          <w:color w:val="231F20"/>
          <w:spacing w:val="-12"/>
          <w:sz w:val="18"/>
        </w:rPr>
        <w:t xml:space="preserve"> </w:t>
      </w:r>
      <w:r>
        <w:rPr>
          <w:color w:val="231F20"/>
          <w:sz w:val="18"/>
        </w:rPr>
        <w:t>see</w:t>
      </w:r>
      <w:r>
        <w:rPr>
          <w:color w:val="231F20"/>
          <w:spacing w:val="-13"/>
          <w:sz w:val="18"/>
        </w:rPr>
        <w:t xml:space="preserve"> </w:t>
      </w:r>
      <w:r>
        <w:rPr>
          <w:color w:val="231F20"/>
          <w:sz w:val="18"/>
        </w:rPr>
        <w:t>section 451(c) and Regulations section 1.451-8.</w:t>
      </w:r>
    </w:p>
    <w:p w:rsidR="00A33C7B" w:rsidRDefault="0089559E">
      <w:pPr>
        <w:pStyle w:val="Listenabsatz"/>
        <w:numPr>
          <w:ilvl w:val="0"/>
          <w:numId w:val="16"/>
        </w:numPr>
        <w:tabs>
          <w:tab w:val="left" w:pos="460"/>
        </w:tabs>
        <w:spacing w:line="230" w:lineRule="auto"/>
        <w:ind w:left="459" w:right="360"/>
        <w:rPr>
          <w:sz w:val="18"/>
        </w:rPr>
      </w:pPr>
      <w:r>
        <w:rPr>
          <w:color w:val="231F20"/>
          <w:position w:val="1"/>
          <w:sz w:val="18"/>
        </w:rPr>
        <w:t>For</w:t>
      </w:r>
      <w:r>
        <w:rPr>
          <w:color w:val="231F20"/>
          <w:spacing w:val="-13"/>
          <w:position w:val="1"/>
          <w:sz w:val="18"/>
        </w:rPr>
        <w:t xml:space="preserve"> </w:t>
      </w:r>
      <w:r>
        <w:rPr>
          <w:color w:val="231F20"/>
          <w:position w:val="1"/>
          <w:sz w:val="18"/>
        </w:rPr>
        <w:t>information</w:t>
      </w:r>
      <w:r>
        <w:rPr>
          <w:color w:val="231F20"/>
          <w:spacing w:val="-12"/>
          <w:position w:val="1"/>
          <w:sz w:val="18"/>
        </w:rPr>
        <w:t xml:space="preserve"> </w:t>
      </w:r>
      <w:r>
        <w:rPr>
          <w:color w:val="231F20"/>
          <w:position w:val="1"/>
          <w:sz w:val="18"/>
        </w:rPr>
        <w:t>on</w:t>
      </w:r>
      <w:r>
        <w:rPr>
          <w:color w:val="231F20"/>
          <w:spacing w:val="-13"/>
          <w:position w:val="1"/>
          <w:sz w:val="18"/>
        </w:rPr>
        <w:t xml:space="preserve"> </w:t>
      </w:r>
      <w:r>
        <w:rPr>
          <w:color w:val="231F20"/>
          <w:position w:val="1"/>
          <w:sz w:val="18"/>
        </w:rPr>
        <w:t>adopting</w:t>
      </w:r>
      <w:r>
        <w:rPr>
          <w:color w:val="231F20"/>
          <w:spacing w:val="-12"/>
          <w:position w:val="1"/>
          <w:sz w:val="18"/>
        </w:rPr>
        <w:t xml:space="preserve"> </w:t>
      </w:r>
      <w:r>
        <w:rPr>
          <w:color w:val="231F20"/>
          <w:position w:val="1"/>
          <w:sz w:val="18"/>
        </w:rPr>
        <w:t>or</w:t>
      </w:r>
      <w:r>
        <w:rPr>
          <w:color w:val="231F20"/>
          <w:spacing w:val="-13"/>
          <w:position w:val="1"/>
          <w:sz w:val="18"/>
        </w:rPr>
        <w:t xml:space="preserve"> </w:t>
      </w:r>
      <w:r>
        <w:rPr>
          <w:color w:val="231F20"/>
          <w:position w:val="1"/>
          <w:sz w:val="18"/>
        </w:rPr>
        <w:t>changing</w:t>
      </w:r>
      <w:r>
        <w:rPr>
          <w:color w:val="231F20"/>
          <w:spacing w:val="-13"/>
          <w:position w:val="1"/>
          <w:sz w:val="18"/>
        </w:rPr>
        <w:t xml:space="preserve"> </w:t>
      </w:r>
      <w:r>
        <w:rPr>
          <w:color w:val="231F20"/>
          <w:position w:val="1"/>
          <w:sz w:val="18"/>
        </w:rPr>
        <w:t>to</w:t>
      </w:r>
      <w:r>
        <w:rPr>
          <w:color w:val="231F20"/>
          <w:spacing w:val="-12"/>
          <w:position w:val="1"/>
          <w:sz w:val="18"/>
        </w:rPr>
        <w:t xml:space="preserve"> </w:t>
      </w:r>
      <w:r>
        <w:rPr>
          <w:color w:val="231F20"/>
          <w:position w:val="1"/>
          <w:sz w:val="18"/>
        </w:rPr>
        <w:t>a</w:t>
      </w:r>
      <w:r>
        <w:rPr>
          <w:color w:val="231F20"/>
          <w:spacing w:val="-13"/>
          <w:position w:val="1"/>
          <w:sz w:val="18"/>
        </w:rPr>
        <w:t xml:space="preserve"> </w:t>
      </w:r>
      <w:r>
        <w:rPr>
          <w:color w:val="231F20"/>
          <w:position w:val="1"/>
          <w:sz w:val="18"/>
        </w:rPr>
        <w:t xml:space="preserve">permissible </w:t>
      </w:r>
      <w:r>
        <w:rPr>
          <w:color w:val="231F20"/>
          <w:sz w:val="18"/>
        </w:rPr>
        <w:t>method for reporting advance payment for goods and services by an accrual-method partnership, see the Instructions for Form 3115.</w:t>
      </w:r>
    </w:p>
    <w:p w:rsidR="00A33C7B" w:rsidRDefault="0089559E">
      <w:pPr>
        <w:pStyle w:val="Textkrper"/>
        <w:spacing w:before="120" w:line="237" w:lineRule="auto"/>
        <w:ind w:right="234"/>
        <w:jc w:val="both"/>
      </w:pPr>
      <w:r>
        <w:rPr>
          <w:b/>
          <w:color w:val="231F20"/>
        </w:rPr>
        <w:t>Installment</w:t>
      </w:r>
      <w:r>
        <w:rPr>
          <w:b/>
          <w:color w:val="231F20"/>
          <w:spacing w:val="-13"/>
        </w:rPr>
        <w:t xml:space="preserve"> </w:t>
      </w:r>
      <w:r>
        <w:rPr>
          <w:b/>
          <w:color w:val="231F20"/>
        </w:rPr>
        <w:t>sales.</w:t>
      </w:r>
      <w:r>
        <w:rPr>
          <w:b/>
          <w:color w:val="231F20"/>
          <w:spacing w:val="27"/>
        </w:rPr>
        <w:t xml:space="preserve"> </w:t>
      </w:r>
      <w:r>
        <w:rPr>
          <w:color w:val="231F20"/>
        </w:rPr>
        <w:t>Generally,</w:t>
      </w:r>
      <w:r>
        <w:rPr>
          <w:color w:val="231F20"/>
          <w:spacing w:val="-13"/>
        </w:rPr>
        <w:t xml:space="preserve"> </w:t>
      </w:r>
      <w:r>
        <w:rPr>
          <w:color w:val="231F20"/>
        </w:rPr>
        <w:t>the</w:t>
      </w:r>
      <w:r>
        <w:rPr>
          <w:color w:val="231F20"/>
          <w:spacing w:val="-12"/>
        </w:rPr>
        <w:t xml:space="preserve"> </w:t>
      </w:r>
      <w:r>
        <w:rPr>
          <w:color w:val="231F20"/>
        </w:rPr>
        <w:t>installment</w:t>
      </w:r>
      <w:r>
        <w:rPr>
          <w:color w:val="231F20"/>
          <w:spacing w:val="-13"/>
        </w:rPr>
        <w:t xml:space="preserve"> </w:t>
      </w:r>
      <w:r>
        <w:rPr>
          <w:color w:val="231F20"/>
        </w:rPr>
        <w:t>method</w:t>
      </w:r>
      <w:r>
        <w:rPr>
          <w:color w:val="231F20"/>
          <w:spacing w:val="-12"/>
        </w:rPr>
        <w:t xml:space="preserve"> </w:t>
      </w:r>
      <w:r>
        <w:rPr>
          <w:color w:val="231F20"/>
        </w:rPr>
        <w:t>can’t</w:t>
      </w:r>
      <w:r>
        <w:rPr>
          <w:color w:val="231F20"/>
          <w:spacing w:val="-13"/>
        </w:rPr>
        <w:t xml:space="preserve"> </w:t>
      </w:r>
      <w:r>
        <w:rPr>
          <w:color w:val="231F20"/>
        </w:rPr>
        <w:t>be used</w:t>
      </w:r>
      <w:r>
        <w:rPr>
          <w:color w:val="231F20"/>
          <w:spacing w:val="-10"/>
        </w:rPr>
        <w:t xml:space="preserve"> </w:t>
      </w:r>
      <w:r>
        <w:rPr>
          <w:color w:val="231F20"/>
        </w:rPr>
        <w:t>for</w:t>
      </w:r>
      <w:r>
        <w:rPr>
          <w:color w:val="231F20"/>
          <w:spacing w:val="-10"/>
        </w:rPr>
        <w:t xml:space="preserve"> </w:t>
      </w:r>
      <w:r>
        <w:rPr>
          <w:color w:val="231F20"/>
        </w:rPr>
        <w:t>dealer</w:t>
      </w:r>
      <w:r>
        <w:rPr>
          <w:color w:val="231F20"/>
          <w:spacing w:val="-10"/>
        </w:rPr>
        <w:t xml:space="preserve"> </w:t>
      </w:r>
      <w:r>
        <w:rPr>
          <w:color w:val="231F20"/>
        </w:rPr>
        <w:t>dispositions</w:t>
      </w:r>
      <w:r>
        <w:rPr>
          <w:color w:val="231F20"/>
          <w:spacing w:val="-10"/>
        </w:rPr>
        <w:t xml:space="preserve"> </w:t>
      </w:r>
      <w:r>
        <w:rPr>
          <w:color w:val="231F20"/>
        </w:rPr>
        <w:t>of</w:t>
      </w:r>
      <w:r>
        <w:rPr>
          <w:color w:val="231F20"/>
          <w:spacing w:val="-10"/>
        </w:rPr>
        <w:t xml:space="preserve"> </w:t>
      </w:r>
      <w:r>
        <w:rPr>
          <w:color w:val="231F20"/>
        </w:rPr>
        <w:t>property.</w:t>
      </w:r>
      <w:r>
        <w:rPr>
          <w:color w:val="231F20"/>
          <w:spacing w:val="-10"/>
        </w:rPr>
        <w:t xml:space="preserve"> </w:t>
      </w:r>
      <w:r>
        <w:rPr>
          <w:color w:val="231F20"/>
        </w:rPr>
        <w:t>A</w:t>
      </w:r>
      <w:r>
        <w:rPr>
          <w:color w:val="231F20"/>
          <w:spacing w:val="-10"/>
        </w:rPr>
        <w:t xml:space="preserve"> </w:t>
      </w:r>
      <w:r>
        <w:rPr>
          <w:color w:val="231F20"/>
        </w:rPr>
        <w:t>dealer</w:t>
      </w:r>
      <w:r>
        <w:rPr>
          <w:color w:val="231F20"/>
          <w:spacing w:val="-10"/>
        </w:rPr>
        <w:t xml:space="preserve"> </w:t>
      </w:r>
      <w:r>
        <w:rPr>
          <w:color w:val="231F20"/>
        </w:rPr>
        <w:t>disposition</w:t>
      </w:r>
      <w:r>
        <w:rPr>
          <w:color w:val="231F20"/>
          <w:spacing w:val="-10"/>
        </w:rPr>
        <w:t xml:space="preserve"> </w:t>
      </w:r>
      <w:r>
        <w:rPr>
          <w:color w:val="231F20"/>
        </w:rPr>
        <w:t>is any disposition of:</w:t>
      </w:r>
    </w:p>
    <w:p w:rsidR="00A33C7B" w:rsidRDefault="0089559E">
      <w:pPr>
        <w:pStyle w:val="Listenabsatz"/>
        <w:numPr>
          <w:ilvl w:val="0"/>
          <w:numId w:val="16"/>
        </w:numPr>
        <w:tabs>
          <w:tab w:val="left" w:pos="461"/>
        </w:tabs>
        <w:spacing w:line="220" w:lineRule="auto"/>
        <w:ind w:right="38"/>
        <w:rPr>
          <w:sz w:val="18"/>
        </w:rPr>
      </w:pPr>
      <w:r>
        <w:rPr>
          <w:color w:val="231F20"/>
          <w:position w:val="1"/>
          <w:sz w:val="18"/>
        </w:rPr>
        <w:t xml:space="preserve">Personal property by a person who regularly sells or </w:t>
      </w:r>
      <w:r>
        <w:rPr>
          <w:color w:val="231F20"/>
          <w:sz w:val="18"/>
        </w:rPr>
        <w:t>otherwise</w:t>
      </w:r>
      <w:r>
        <w:rPr>
          <w:color w:val="231F20"/>
          <w:spacing w:val="-11"/>
          <w:sz w:val="18"/>
        </w:rPr>
        <w:t xml:space="preserve"> </w:t>
      </w:r>
      <w:r>
        <w:rPr>
          <w:color w:val="231F20"/>
          <w:sz w:val="18"/>
        </w:rPr>
        <w:t>disposes</w:t>
      </w:r>
      <w:r>
        <w:rPr>
          <w:color w:val="231F20"/>
          <w:spacing w:val="-11"/>
          <w:sz w:val="18"/>
        </w:rPr>
        <w:t xml:space="preserve"> </w:t>
      </w:r>
      <w:r>
        <w:rPr>
          <w:color w:val="231F20"/>
          <w:sz w:val="18"/>
        </w:rPr>
        <w:t>of</w:t>
      </w:r>
      <w:r>
        <w:rPr>
          <w:color w:val="231F20"/>
          <w:spacing w:val="-11"/>
          <w:sz w:val="18"/>
        </w:rPr>
        <w:t xml:space="preserve"> </w:t>
      </w:r>
      <w:r>
        <w:rPr>
          <w:color w:val="231F20"/>
          <w:sz w:val="18"/>
        </w:rPr>
        <w:t>personal</w:t>
      </w:r>
      <w:r>
        <w:rPr>
          <w:color w:val="231F20"/>
          <w:spacing w:val="-11"/>
          <w:sz w:val="18"/>
        </w:rPr>
        <w:t xml:space="preserve"> </w:t>
      </w:r>
      <w:r>
        <w:rPr>
          <w:color w:val="231F20"/>
          <w:sz w:val="18"/>
        </w:rPr>
        <w:t>property</w:t>
      </w:r>
      <w:r>
        <w:rPr>
          <w:color w:val="231F20"/>
          <w:spacing w:val="-11"/>
          <w:sz w:val="18"/>
        </w:rPr>
        <w:t xml:space="preserve"> </w:t>
      </w:r>
      <w:r>
        <w:rPr>
          <w:color w:val="231F20"/>
          <w:sz w:val="18"/>
        </w:rPr>
        <w:t>of</w:t>
      </w:r>
      <w:r>
        <w:rPr>
          <w:color w:val="231F20"/>
          <w:spacing w:val="-11"/>
          <w:sz w:val="18"/>
        </w:rPr>
        <w:t xml:space="preserve"> </w:t>
      </w:r>
      <w:r>
        <w:rPr>
          <w:color w:val="231F20"/>
          <w:sz w:val="18"/>
        </w:rPr>
        <w:t>the</w:t>
      </w:r>
      <w:r>
        <w:rPr>
          <w:color w:val="231F20"/>
          <w:spacing w:val="-11"/>
          <w:sz w:val="18"/>
        </w:rPr>
        <w:t xml:space="preserve"> </w:t>
      </w:r>
      <w:r>
        <w:rPr>
          <w:color w:val="231F20"/>
          <w:sz w:val="18"/>
        </w:rPr>
        <w:t>same</w:t>
      </w:r>
      <w:r>
        <w:rPr>
          <w:color w:val="231F20"/>
          <w:spacing w:val="-11"/>
          <w:sz w:val="18"/>
        </w:rPr>
        <w:t xml:space="preserve"> </w:t>
      </w:r>
      <w:r>
        <w:rPr>
          <w:color w:val="231F20"/>
          <w:sz w:val="18"/>
        </w:rPr>
        <w:t>type</w:t>
      </w:r>
      <w:r>
        <w:rPr>
          <w:color w:val="231F20"/>
          <w:spacing w:val="-11"/>
          <w:sz w:val="18"/>
        </w:rPr>
        <w:t xml:space="preserve"> </w:t>
      </w:r>
      <w:r>
        <w:rPr>
          <w:color w:val="231F20"/>
          <w:sz w:val="18"/>
        </w:rPr>
        <w:t>on</w:t>
      </w:r>
    </w:p>
    <w:p w:rsidR="00A33C7B" w:rsidRDefault="0089559E">
      <w:pPr>
        <w:pStyle w:val="Textkrper"/>
        <w:spacing w:line="195" w:lineRule="exact"/>
        <w:ind w:left="460"/>
      </w:pPr>
      <w:r>
        <w:rPr>
          <w:color w:val="231F20"/>
          <w:spacing w:val="-2"/>
        </w:rPr>
        <w:t>the</w:t>
      </w:r>
      <w:r>
        <w:rPr>
          <w:color w:val="231F20"/>
          <w:spacing w:val="-5"/>
        </w:rPr>
        <w:t xml:space="preserve"> </w:t>
      </w:r>
      <w:r>
        <w:rPr>
          <w:color w:val="231F20"/>
          <w:spacing w:val="-2"/>
        </w:rPr>
        <w:t>installment</w:t>
      </w:r>
      <w:r>
        <w:rPr>
          <w:color w:val="231F20"/>
          <w:spacing w:val="-3"/>
        </w:rPr>
        <w:t xml:space="preserve"> </w:t>
      </w:r>
      <w:r>
        <w:rPr>
          <w:color w:val="231F20"/>
          <w:spacing w:val="-2"/>
        </w:rPr>
        <w:t xml:space="preserve">plan, </w:t>
      </w:r>
      <w:r>
        <w:rPr>
          <w:color w:val="231F20"/>
          <w:spacing w:val="-5"/>
        </w:rPr>
        <w:t>or</w:t>
      </w:r>
    </w:p>
    <w:p w:rsidR="00A33C7B" w:rsidRDefault="0089559E">
      <w:pPr>
        <w:pStyle w:val="Listenabsatz"/>
        <w:numPr>
          <w:ilvl w:val="0"/>
          <w:numId w:val="16"/>
        </w:numPr>
        <w:tabs>
          <w:tab w:val="left" w:pos="461"/>
        </w:tabs>
        <w:spacing w:line="220" w:lineRule="auto"/>
        <w:ind w:right="482"/>
        <w:rPr>
          <w:sz w:val="18"/>
        </w:rPr>
      </w:pPr>
      <w:bookmarkStart w:id="87" w:name="Line_5._Net_Farm_Profit_(Loss)"/>
      <w:bookmarkEnd w:id="87"/>
      <w:r>
        <w:rPr>
          <w:color w:val="231F20"/>
          <w:position w:val="1"/>
          <w:sz w:val="18"/>
        </w:rPr>
        <w:t>Real</w:t>
      </w:r>
      <w:r>
        <w:rPr>
          <w:color w:val="231F20"/>
          <w:spacing w:val="-12"/>
          <w:position w:val="1"/>
          <w:sz w:val="18"/>
        </w:rPr>
        <w:t xml:space="preserve"> </w:t>
      </w:r>
      <w:r>
        <w:rPr>
          <w:color w:val="231F20"/>
          <w:position w:val="1"/>
          <w:sz w:val="18"/>
        </w:rPr>
        <w:t>property</w:t>
      </w:r>
      <w:r>
        <w:rPr>
          <w:color w:val="231F20"/>
          <w:spacing w:val="-12"/>
          <w:position w:val="1"/>
          <w:sz w:val="18"/>
        </w:rPr>
        <w:t xml:space="preserve"> </w:t>
      </w:r>
      <w:r>
        <w:rPr>
          <w:color w:val="231F20"/>
          <w:position w:val="1"/>
          <w:sz w:val="18"/>
        </w:rPr>
        <w:t>held</w:t>
      </w:r>
      <w:r>
        <w:rPr>
          <w:color w:val="231F20"/>
          <w:spacing w:val="-12"/>
          <w:position w:val="1"/>
          <w:sz w:val="18"/>
        </w:rPr>
        <w:t xml:space="preserve"> </w:t>
      </w:r>
      <w:r>
        <w:rPr>
          <w:color w:val="231F20"/>
          <w:position w:val="1"/>
          <w:sz w:val="18"/>
        </w:rPr>
        <w:t>for</w:t>
      </w:r>
      <w:r>
        <w:rPr>
          <w:color w:val="231F20"/>
          <w:spacing w:val="-12"/>
          <w:position w:val="1"/>
          <w:sz w:val="18"/>
        </w:rPr>
        <w:t xml:space="preserve"> </w:t>
      </w:r>
      <w:r>
        <w:rPr>
          <w:color w:val="231F20"/>
          <w:position w:val="1"/>
          <w:sz w:val="18"/>
        </w:rPr>
        <w:t>sale</w:t>
      </w:r>
      <w:r>
        <w:rPr>
          <w:color w:val="231F20"/>
          <w:spacing w:val="-12"/>
          <w:position w:val="1"/>
          <w:sz w:val="18"/>
        </w:rPr>
        <w:t xml:space="preserve"> </w:t>
      </w:r>
      <w:r>
        <w:rPr>
          <w:color w:val="231F20"/>
          <w:position w:val="1"/>
          <w:sz w:val="18"/>
        </w:rPr>
        <w:t>to</w:t>
      </w:r>
      <w:r>
        <w:rPr>
          <w:color w:val="231F20"/>
          <w:spacing w:val="-12"/>
          <w:position w:val="1"/>
          <w:sz w:val="18"/>
        </w:rPr>
        <w:t xml:space="preserve"> </w:t>
      </w:r>
      <w:r>
        <w:rPr>
          <w:color w:val="231F20"/>
          <w:position w:val="1"/>
          <w:sz w:val="18"/>
        </w:rPr>
        <w:t>customers</w:t>
      </w:r>
      <w:r>
        <w:rPr>
          <w:color w:val="231F20"/>
          <w:spacing w:val="-12"/>
          <w:position w:val="1"/>
          <w:sz w:val="18"/>
        </w:rPr>
        <w:t xml:space="preserve"> </w:t>
      </w:r>
      <w:r>
        <w:rPr>
          <w:color w:val="231F20"/>
          <w:position w:val="1"/>
          <w:sz w:val="18"/>
        </w:rPr>
        <w:t>in</w:t>
      </w:r>
      <w:r>
        <w:rPr>
          <w:color w:val="231F20"/>
          <w:spacing w:val="-12"/>
          <w:position w:val="1"/>
          <w:sz w:val="18"/>
        </w:rPr>
        <w:t xml:space="preserve"> </w:t>
      </w:r>
      <w:r>
        <w:rPr>
          <w:color w:val="231F20"/>
          <w:position w:val="1"/>
          <w:sz w:val="18"/>
        </w:rPr>
        <w:t>the</w:t>
      </w:r>
      <w:r>
        <w:rPr>
          <w:color w:val="231F20"/>
          <w:spacing w:val="-12"/>
          <w:position w:val="1"/>
          <w:sz w:val="18"/>
        </w:rPr>
        <w:t xml:space="preserve"> </w:t>
      </w:r>
      <w:r>
        <w:rPr>
          <w:color w:val="231F20"/>
          <w:position w:val="1"/>
          <w:sz w:val="18"/>
        </w:rPr>
        <w:t xml:space="preserve">ordinary </w:t>
      </w:r>
      <w:r>
        <w:rPr>
          <w:color w:val="231F20"/>
          <w:sz w:val="18"/>
        </w:rPr>
        <w:t>course of the taxpayer’s trade or business.</w:t>
      </w:r>
    </w:p>
    <w:p w:rsidR="00A33C7B" w:rsidRDefault="0089559E">
      <w:pPr>
        <w:pStyle w:val="Textkrper"/>
        <w:spacing w:before="77" w:line="237" w:lineRule="auto"/>
        <w:ind w:right="34" w:firstLine="180"/>
      </w:pPr>
      <w:r>
        <w:rPr>
          <w:b/>
          <w:i/>
          <w:color w:val="231F20"/>
        </w:rPr>
        <w:t>Exception.</w:t>
      </w:r>
      <w:r>
        <w:rPr>
          <w:b/>
          <w:i/>
          <w:color w:val="231F20"/>
          <w:spacing w:val="40"/>
        </w:rPr>
        <w:t xml:space="preserve"> </w:t>
      </w:r>
      <w:r>
        <w:rPr>
          <w:color w:val="231F20"/>
        </w:rPr>
        <w:t>These restrictions on using the installment method</w:t>
      </w:r>
      <w:r>
        <w:rPr>
          <w:color w:val="231F20"/>
          <w:spacing w:val="-6"/>
        </w:rPr>
        <w:t xml:space="preserve"> </w:t>
      </w:r>
      <w:r>
        <w:rPr>
          <w:color w:val="231F20"/>
        </w:rPr>
        <w:t>don’t</w:t>
      </w:r>
      <w:r>
        <w:rPr>
          <w:color w:val="231F20"/>
          <w:spacing w:val="-6"/>
        </w:rPr>
        <w:t xml:space="preserve"> </w:t>
      </w:r>
      <w:r>
        <w:rPr>
          <w:color w:val="231F20"/>
        </w:rPr>
        <w:t>apply</w:t>
      </w:r>
      <w:r>
        <w:rPr>
          <w:color w:val="231F20"/>
          <w:spacing w:val="-6"/>
        </w:rPr>
        <w:t xml:space="preserve"> </w:t>
      </w:r>
      <w:r>
        <w:rPr>
          <w:color w:val="231F20"/>
        </w:rPr>
        <w:t>to</w:t>
      </w:r>
      <w:r>
        <w:rPr>
          <w:color w:val="231F20"/>
          <w:spacing w:val="-6"/>
        </w:rPr>
        <w:t xml:space="preserve"> </w:t>
      </w:r>
      <w:r>
        <w:rPr>
          <w:color w:val="231F20"/>
        </w:rPr>
        <w:t>dispositions</w:t>
      </w:r>
      <w:r>
        <w:rPr>
          <w:color w:val="231F20"/>
          <w:spacing w:val="-6"/>
        </w:rPr>
        <w:t xml:space="preserve"> </w:t>
      </w:r>
      <w:r>
        <w:rPr>
          <w:color w:val="231F20"/>
        </w:rPr>
        <w:t>of</w:t>
      </w:r>
      <w:r>
        <w:rPr>
          <w:color w:val="231F20"/>
          <w:spacing w:val="-6"/>
        </w:rPr>
        <w:t xml:space="preserve"> </w:t>
      </w:r>
      <w:r>
        <w:rPr>
          <w:color w:val="231F20"/>
        </w:rPr>
        <w:t>property</w:t>
      </w:r>
      <w:r>
        <w:rPr>
          <w:color w:val="231F20"/>
          <w:spacing w:val="-6"/>
        </w:rPr>
        <w:t xml:space="preserve"> </w:t>
      </w:r>
      <w:r>
        <w:rPr>
          <w:color w:val="231F20"/>
        </w:rPr>
        <w:t>used</w:t>
      </w:r>
      <w:r>
        <w:rPr>
          <w:color w:val="231F20"/>
          <w:spacing w:val="-6"/>
        </w:rPr>
        <w:t xml:space="preserve"> </w:t>
      </w:r>
      <w:r>
        <w:rPr>
          <w:color w:val="231F20"/>
        </w:rPr>
        <w:t>or</w:t>
      </w:r>
      <w:r>
        <w:rPr>
          <w:color w:val="231F20"/>
          <w:spacing w:val="-6"/>
        </w:rPr>
        <w:t xml:space="preserve"> </w:t>
      </w:r>
      <w:r>
        <w:rPr>
          <w:color w:val="231F20"/>
        </w:rPr>
        <w:t>produced in</w:t>
      </w:r>
      <w:r>
        <w:rPr>
          <w:color w:val="231F20"/>
          <w:spacing w:val="-10"/>
        </w:rPr>
        <w:t xml:space="preserve"> </w:t>
      </w:r>
      <w:r>
        <w:rPr>
          <w:color w:val="231F20"/>
        </w:rPr>
        <w:t>a</w:t>
      </w:r>
      <w:r>
        <w:rPr>
          <w:color w:val="231F20"/>
          <w:spacing w:val="-10"/>
        </w:rPr>
        <w:t xml:space="preserve"> </w:t>
      </w:r>
      <w:r>
        <w:rPr>
          <w:color w:val="231F20"/>
        </w:rPr>
        <w:t>farming</w:t>
      </w:r>
      <w:r>
        <w:rPr>
          <w:color w:val="231F20"/>
          <w:spacing w:val="-10"/>
        </w:rPr>
        <w:t xml:space="preserve"> </w:t>
      </w:r>
      <w:r>
        <w:rPr>
          <w:color w:val="231F20"/>
        </w:rPr>
        <w:t>business</w:t>
      </w:r>
      <w:r>
        <w:rPr>
          <w:color w:val="231F20"/>
          <w:spacing w:val="-10"/>
        </w:rPr>
        <w:t xml:space="preserve"> </w:t>
      </w:r>
      <w:r>
        <w:rPr>
          <w:color w:val="231F20"/>
        </w:rPr>
        <w:t>or</w:t>
      </w:r>
      <w:r>
        <w:rPr>
          <w:color w:val="231F20"/>
          <w:spacing w:val="-10"/>
        </w:rPr>
        <w:t xml:space="preserve"> </w:t>
      </w:r>
      <w:r>
        <w:rPr>
          <w:color w:val="231F20"/>
        </w:rPr>
        <w:t>sales</w:t>
      </w:r>
      <w:r>
        <w:rPr>
          <w:color w:val="231F20"/>
          <w:spacing w:val="-10"/>
        </w:rPr>
        <w:t xml:space="preserve"> </w:t>
      </w:r>
      <w:r>
        <w:rPr>
          <w:color w:val="231F20"/>
        </w:rPr>
        <w:t>of</w:t>
      </w:r>
      <w:r>
        <w:rPr>
          <w:color w:val="231F20"/>
          <w:spacing w:val="-10"/>
        </w:rPr>
        <w:t xml:space="preserve"> </w:t>
      </w:r>
      <w:r>
        <w:rPr>
          <w:color w:val="231F20"/>
        </w:rPr>
        <w:t>timeshares</w:t>
      </w:r>
      <w:r>
        <w:rPr>
          <w:color w:val="231F20"/>
          <w:spacing w:val="-10"/>
        </w:rPr>
        <w:t xml:space="preserve"> </w:t>
      </w:r>
      <w:r>
        <w:rPr>
          <w:color w:val="231F20"/>
        </w:rPr>
        <w:t>and</w:t>
      </w:r>
      <w:r>
        <w:rPr>
          <w:color w:val="231F20"/>
          <w:spacing w:val="-10"/>
        </w:rPr>
        <w:t xml:space="preserve"> </w:t>
      </w:r>
      <w:r>
        <w:rPr>
          <w:color w:val="231F20"/>
        </w:rPr>
        <w:t>residential</w:t>
      </w:r>
      <w:r>
        <w:rPr>
          <w:color w:val="231F20"/>
          <w:spacing w:val="-10"/>
        </w:rPr>
        <w:t xml:space="preserve"> </w:t>
      </w:r>
      <w:r>
        <w:rPr>
          <w:color w:val="231F20"/>
        </w:rPr>
        <w:t>lots. However,</w:t>
      </w:r>
      <w:r>
        <w:rPr>
          <w:color w:val="231F20"/>
          <w:spacing w:val="-13"/>
        </w:rPr>
        <w:t xml:space="preserve"> </w:t>
      </w:r>
      <w:r>
        <w:rPr>
          <w:color w:val="231F20"/>
        </w:rPr>
        <w:t>if</w:t>
      </w:r>
      <w:r>
        <w:rPr>
          <w:color w:val="231F20"/>
          <w:spacing w:val="-12"/>
        </w:rPr>
        <w:t xml:space="preserve"> </w:t>
      </w:r>
      <w:r>
        <w:rPr>
          <w:color w:val="231F20"/>
        </w:rPr>
        <w:t>the</w:t>
      </w:r>
      <w:r>
        <w:rPr>
          <w:color w:val="231F20"/>
          <w:spacing w:val="-13"/>
        </w:rPr>
        <w:t xml:space="preserve"> </w:t>
      </w:r>
      <w:r>
        <w:rPr>
          <w:color w:val="231F20"/>
        </w:rPr>
        <w:t>partnership</w:t>
      </w:r>
      <w:r>
        <w:rPr>
          <w:color w:val="231F20"/>
          <w:spacing w:val="-12"/>
        </w:rPr>
        <w:t xml:space="preserve"> </w:t>
      </w:r>
      <w:r>
        <w:rPr>
          <w:color w:val="231F20"/>
        </w:rPr>
        <w:t>elects</w:t>
      </w:r>
      <w:r>
        <w:rPr>
          <w:color w:val="231F20"/>
          <w:spacing w:val="-13"/>
        </w:rPr>
        <w:t xml:space="preserve"> </w:t>
      </w:r>
      <w:r>
        <w:rPr>
          <w:color w:val="231F20"/>
        </w:rPr>
        <w:t>to</w:t>
      </w:r>
      <w:r>
        <w:rPr>
          <w:color w:val="231F20"/>
          <w:spacing w:val="-13"/>
        </w:rPr>
        <w:t xml:space="preserve"> </w:t>
      </w:r>
      <w:r>
        <w:rPr>
          <w:color w:val="231F20"/>
        </w:rPr>
        <w:t>report</w:t>
      </w:r>
      <w:r>
        <w:rPr>
          <w:color w:val="231F20"/>
          <w:spacing w:val="-12"/>
        </w:rPr>
        <w:t xml:space="preserve"> </w:t>
      </w:r>
      <w:r>
        <w:rPr>
          <w:color w:val="231F20"/>
        </w:rPr>
        <w:t>dealer</w:t>
      </w:r>
      <w:r>
        <w:rPr>
          <w:color w:val="231F20"/>
          <w:spacing w:val="-13"/>
        </w:rPr>
        <w:t xml:space="preserve"> </w:t>
      </w:r>
      <w:r>
        <w:rPr>
          <w:color w:val="231F20"/>
        </w:rPr>
        <w:t>dispositions</w:t>
      </w:r>
      <w:r>
        <w:rPr>
          <w:color w:val="231F20"/>
          <w:spacing w:val="-12"/>
        </w:rPr>
        <w:t xml:space="preserve"> </w:t>
      </w:r>
      <w:r>
        <w:rPr>
          <w:color w:val="231F20"/>
        </w:rPr>
        <w:t>of</w:t>
      </w:r>
    </w:p>
    <w:p w:rsidR="00A33C7B" w:rsidRDefault="0089559E">
      <w:pPr>
        <w:pStyle w:val="Textkrper"/>
        <w:spacing w:before="118" w:line="237" w:lineRule="auto"/>
        <w:ind w:right="139"/>
      </w:pPr>
      <w:r>
        <w:br w:type="column"/>
      </w:r>
      <w:r>
        <w:rPr>
          <w:color w:val="231F20"/>
        </w:rPr>
        <w:t>timeshares</w:t>
      </w:r>
      <w:r>
        <w:rPr>
          <w:color w:val="231F20"/>
          <w:spacing w:val="-7"/>
        </w:rPr>
        <w:t xml:space="preserve"> </w:t>
      </w:r>
      <w:r>
        <w:rPr>
          <w:color w:val="231F20"/>
        </w:rPr>
        <w:t>and</w:t>
      </w:r>
      <w:r>
        <w:rPr>
          <w:color w:val="231F20"/>
          <w:spacing w:val="-7"/>
        </w:rPr>
        <w:t xml:space="preserve"> </w:t>
      </w:r>
      <w:r>
        <w:rPr>
          <w:color w:val="231F20"/>
        </w:rPr>
        <w:t>residential</w:t>
      </w:r>
      <w:r>
        <w:rPr>
          <w:color w:val="231F20"/>
          <w:spacing w:val="-7"/>
        </w:rPr>
        <w:t xml:space="preserve"> </w:t>
      </w:r>
      <w:r>
        <w:rPr>
          <w:color w:val="231F20"/>
        </w:rPr>
        <w:t>lots</w:t>
      </w:r>
      <w:r>
        <w:rPr>
          <w:color w:val="231F20"/>
          <w:spacing w:val="-7"/>
        </w:rPr>
        <w:t xml:space="preserve"> </w:t>
      </w:r>
      <w:r>
        <w:rPr>
          <w:color w:val="231F20"/>
        </w:rPr>
        <w:t>on</w:t>
      </w:r>
      <w:r>
        <w:rPr>
          <w:color w:val="231F20"/>
          <w:spacing w:val="-7"/>
        </w:rPr>
        <w:t xml:space="preserve"> </w:t>
      </w:r>
      <w:r>
        <w:rPr>
          <w:color w:val="231F20"/>
        </w:rPr>
        <w:t>the</w:t>
      </w:r>
      <w:r>
        <w:rPr>
          <w:color w:val="231F20"/>
          <w:spacing w:val="-7"/>
        </w:rPr>
        <w:t xml:space="preserve"> </w:t>
      </w:r>
      <w:r>
        <w:rPr>
          <w:color w:val="231F20"/>
        </w:rPr>
        <w:t>installment</w:t>
      </w:r>
      <w:r>
        <w:rPr>
          <w:color w:val="231F20"/>
          <w:spacing w:val="-7"/>
        </w:rPr>
        <w:t xml:space="preserve"> </w:t>
      </w:r>
      <w:r>
        <w:rPr>
          <w:color w:val="231F20"/>
        </w:rPr>
        <w:t>method,</w:t>
      </w:r>
      <w:r>
        <w:rPr>
          <w:color w:val="231F20"/>
          <w:spacing w:val="-7"/>
        </w:rPr>
        <w:t xml:space="preserve"> </w:t>
      </w:r>
      <w:r>
        <w:rPr>
          <w:color w:val="231F20"/>
        </w:rPr>
        <w:t>each partner’s tax liability must be increased by the partner’s distributive</w:t>
      </w:r>
      <w:r>
        <w:rPr>
          <w:color w:val="231F20"/>
          <w:spacing w:val="-13"/>
        </w:rPr>
        <w:t xml:space="preserve"> </w:t>
      </w:r>
      <w:r>
        <w:rPr>
          <w:color w:val="231F20"/>
        </w:rPr>
        <w:t>share</w:t>
      </w:r>
      <w:r>
        <w:rPr>
          <w:color w:val="231F20"/>
          <w:spacing w:val="-12"/>
        </w:rPr>
        <w:t xml:space="preserve"> </w:t>
      </w:r>
      <w:r>
        <w:rPr>
          <w:color w:val="231F20"/>
        </w:rPr>
        <w:t>of</w:t>
      </w:r>
      <w:r>
        <w:rPr>
          <w:color w:val="231F20"/>
          <w:spacing w:val="-13"/>
        </w:rPr>
        <w:t xml:space="preserve"> </w:t>
      </w:r>
      <w:r>
        <w:rPr>
          <w:color w:val="231F20"/>
        </w:rPr>
        <w:t>the</w:t>
      </w:r>
      <w:r>
        <w:rPr>
          <w:color w:val="231F20"/>
          <w:spacing w:val="-12"/>
        </w:rPr>
        <w:t xml:space="preserve"> </w:t>
      </w:r>
      <w:r>
        <w:rPr>
          <w:color w:val="231F20"/>
        </w:rPr>
        <w:t>interest</w:t>
      </w:r>
      <w:r>
        <w:rPr>
          <w:color w:val="231F20"/>
          <w:spacing w:val="-13"/>
        </w:rPr>
        <w:t xml:space="preserve"> </w:t>
      </w:r>
      <w:r>
        <w:rPr>
          <w:color w:val="231F20"/>
        </w:rPr>
        <w:t>payable</w:t>
      </w:r>
      <w:r>
        <w:rPr>
          <w:color w:val="231F20"/>
          <w:spacing w:val="-13"/>
        </w:rPr>
        <w:t xml:space="preserve"> </w:t>
      </w:r>
      <w:r>
        <w:rPr>
          <w:color w:val="231F20"/>
        </w:rPr>
        <w:t>under</w:t>
      </w:r>
      <w:r>
        <w:rPr>
          <w:color w:val="231F20"/>
          <w:spacing w:val="-12"/>
        </w:rPr>
        <w:t xml:space="preserve"> </w:t>
      </w:r>
      <w:r>
        <w:rPr>
          <w:color w:val="231F20"/>
        </w:rPr>
        <w:t>section</w:t>
      </w:r>
      <w:r>
        <w:rPr>
          <w:color w:val="231F20"/>
          <w:spacing w:val="-13"/>
        </w:rPr>
        <w:t xml:space="preserve"> </w:t>
      </w:r>
      <w:r>
        <w:rPr>
          <w:color w:val="231F20"/>
        </w:rPr>
        <w:t>453(l)(3).</w:t>
      </w:r>
    </w:p>
    <w:p w:rsidR="00A33C7B" w:rsidRDefault="0089559E">
      <w:pPr>
        <w:pStyle w:val="Textkrper"/>
        <w:spacing w:before="57" w:line="237" w:lineRule="auto"/>
        <w:ind w:right="138" w:firstLine="239"/>
      </w:pPr>
      <w:r>
        <w:rPr>
          <w:color w:val="231F20"/>
        </w:rPr>
        <w:t>Include</w:t>
      </w:r>
      <w:r>
        <w:rPr>
          <w:color w:val="231F20"/>
          <w:spacing w:val="-12"/>
        </w:rPr>
        <w:t xml:space="preserve"> </w:t>
      </w:r>
      <w:r>
        <w:rPr>
          <w:color w:val="231F20"/>
        </w:rPr>
        <w:t>on</w:t>
      </w:r>
      <w:r>
        <w:rPr>
          <w:color w:val="231F20"/>
          <w:spacing w:val="-12"/>
        </w:rPr>
        <w:t xml:space="preserve"> </w:t>
      </w:r>
      <w:r>
        <w:rPr>
          <w:color w:val="231F20"/>
        </w:rPr>
        <w:t>line</w:t>
      </w:r>
      <w:r>
        <w:rPr>
          <w:color w:val="231F20"/>
          <w:spacing w:val="-12"/>
        </w:rPr>
        <w:t xml:space="preserve"> </w:t>
      </w:r>
      <w:r>
        <w:rPr>
          <w:color w:val="231F20"/>
        </w:rPr>
        <w:t>1a</w:t>
      </w:r>
      <w:r>
        <w:rPr>
          <w:color w:val="231F20"/>
          <w:spacing w:val="-12"/>
        </w:rPr>
        <w:t xml:space="preserve"> </w:t>
      </w:r>
      <w:r>
        <w:rPr>
          <w:color w:val="231F20"/>
        </w:rPr>
        <w:t>the</w:t>
      </w:r>
      <w:r>
        <w:rPr>
          <w:color w:val="231F20"/>
          <w:spacing w:val="-12"/>
        </w:rPr>
        <w:t xml:space="preserve"> </w:t>
      </w:r>
      <w:r>
        <w:rPr>
          <w:color w:val="231F20"/>
        </w:rPr>
        <w:t>gross</w:t>
      </w:r>
      <w:r>
        <w:rPr>
          <w:color w:val="231F20"/>
          <w:spacing w:val="-12"/>
        </w:rPr>
        <w:t xml:space="preserve"> </w:t>
      </w:r>
      <w:r>
        <w:rPr>
          <w:color w:val="231F20"/>
        </w:rPr>
        <w:t>profit</w:t>
      </w:r>
      <w:r>
        <w:rPr>
          <w:color w:val="231F20"/>
          <w:spacing w:val="-12"/>
        </w:rPr>
        <w:t xml:space="preserve"> </w:t>
      </w:r>
      <w:r>
        <w:rPr>
          <w:color w:val="231F20"/>
        </w:rPr>
        <w:t>on</w:t>
      </w:r>
      <w:r>
        <w:rPr>
          <w:color w:val="231F20"/>
          <w:spacing w:val="-12"/>
        </w:rPr>
        <w:t xml:space="preserve"> </w:t>
      </w:r>
      <w:r>
        <w:rPr>
          <w:color w:val="231F20"/>
        </w:rPr>
        <w:t>collections</w:t>
      </w:r>
      <w:r>
        <w:rPr>
          <w:color w:val="231F20"/>
          <w:spacing w:val="-11"/>
        </w:rPr>
        <w:t xml:space="preserve"> </w:t>
      </w:r>
      <w:r>
        <w:rPr>
          <w:color w:val="231F20"/>
        </w:rPr>
        <w:t>from installment sales for any of the following.</w:t>
      </w:r>
    </w:p>
    <w:p w:rsidR="00A33C7B" w:rsidRDefault="0089559E">
      <w:pPr>
        <w:pStyle w:val="Listenabsatz"/>
        <w:numPr>
          <w:ilvl w:val="0"/>
          <w:numId w:val="16"/>
        </w:numPr>
        <w:tabs>
          <w:tab w:val="left" w:pos="460"/>
        </w:tabs>
        <w:spacing w:line="200" w:lineRule="exact"/>
        <w:ind w:left="459" w:hanging="221"/>
        <w:rPr>
          <w:sz w:val="18"/>
        </w:rPr>
      </w:pPr>
      <w:r>
        <w:rPr>
          <w:color w:val="231F20"/>
          <w:position w:val="1"/>
          <w:sz w:val="18"/>
        </w:rPr>
        <w:t>Dealer</w:t>
      </w:r>
      <w:r>
        <w:rPr>
          <w:color w:val="231F20"/>
          <w:spacing w:val="-12"/>
          <w:position w:val="1"/>
          <w:sz w:val="18"/>
        </w:rPr>
        <w:t xml:space="preserve"> </w:t>
      </w:r>
      <w:r>
        <w:rPr>
          <w:color w:val="231F20"/>
          <w:position w:val="1"/>
          <w:sz w:val="18"/>
        </w:rPr>
        <w:t>dispositions</w:t>
      </w:r>
      <w:r>
        <w:rPr>
          <w:color w:val="231F20"/>
          <w:spacing w:val="-12"/>
          <w:position w:val="1"/>
          <w:sz w:val="18"/>
        </w:rPr>
        <w:t xml:space="preserve"> </w:t>
      </w:r>
      <w:r>
        <w:rPr>
          <w:color w:val="231F20"/>
          <w:position w:val="1"/>
          <w:sz w:val="18"/>
        </w:rPr>
        <w:t>of</w:t>
      </w:r>
      <w:r>
        <w:rPr>
          <w:color w:val="231F20"/>
          <w:spacing w:val="-12"/>
          <w:position w:val="1"/>
          <w:sz w:val="18"/>
        </w:rPr>
        <w:t xml:space="preserve"> </w:t>
      </w:r>
      <w:r>
        <w:rPr>
          <w:color w:val="231F20"/>
          <w:position w:val="1"/>
          <w:sz w:val="18"/>
        </w:rPr>
        <w:t>property</w:t>
      </w:r>
      <w:r>
        <w:rPr>
          <w:color w:val="231F20"/>
          <w:spacing w:val="-11"/>
          <w:position w:val="1"/>
          <w:sz w:val="18"/>
        </w:rPr>
        <w:t xml:space="preserve"> </w:t>
      </w:r>
      <w:r>
        <w:rPr>
          <w:color w:val="231F20"/>
          <w:position w:val="1"/>
          <w:sz w:val="18"/>
        </w:rPr>
        <w:t>before</w:t>
      </w:r>
      <w:r>
        <w:rPr>
          <w:color w:val="231F20"/>
          <w:spacing w:val="-12"/>
          <w:position w:val="1"/>
          <w:sz w:val="18"/>
        </w:rPr>
        <w:t xml:space="preserve"> </w:t>
      </w:r>
      <w:r>
        <w:rPr>
          <w:color w:val="231F20"/>
          <w:position w:val="1"/>
          <w:sz w:val="18"/>
        </w:rPr>
        <w:t>March</w:t>
      </w:r>
      <w:r>
        <w:rPr>
          <w:color w:val="231F20"/>
          <w:spacing w:val="-11"/>
          <w:position w:val="1"/>
          <w:sz w:val="18"/>
        </w:rPr>
        <w:t xml:space="preserve"> </w:t>
      </w:r>
      <w:r>
        <w:rPr>
          <w:color w:val="231F20"/>
          <w:position w:val="1"/>
          <w:sz w:val="18"/>
        </w:rPr>
        <w:t>1,</w:t>
      </w:r>
      <w:r>
        <w:rPr>
          <w:color w:val="231F20"/>
          <w:spacing w:val="-11"/>
          <w:position w:val="1"/>
          <w:sz w:val="18"/>
        </w:rPr>
        <w:t xml:space="preserve"> </w:t>
      </w:r>
      <w:r>
        <w:rPr>
          <w:color w:val="231F20"/>
          <w:spacing w:val="-2"/>
          <w:position w:val="1"/>
          <w:sz w:val="18"/>
        </w:rPr>
        <w:t>1986.</w:t>
      </w:r>
    </w:p>
    <w:p w:rsidR="00A33C7B" w:rsidRDefault="0089559E">
      <w:pPr>
        <w:pStyle w:val="Listenabsatz"/>
        <w:numPr>
          <w:ilvl w:val="0"/>
          <w:numId w:val="16"/>
        </w:numPr>
        <w:tabs>
          <w:tab w:val="left" w:pos="460"/>
        </w:tabs>
        <w:spacing w:line="220" w:lineRule="auto"/>
        <w:ind w:left="459" w:right="461"/>
        <w:rPr>
          <w:sz w:val="18"/>
        </w:rPr>
      </w:pPr>
      <w:r>
        <w:rPr>
          <w:color w:val="231F20"/>
          <w:position w:val="1"/>
          <w:sz w:val="18"/>
        </w:rPr>
        <w:t>Dispositions</w:t>
      </w:r>
      <w:r>
        <w:rPr>
          <w:color w:val="231F20"/>
          <w:spacing w:val="-11"/>
          <w:position w:val="1"/>
          <w:sz w:val="18"/>
        </w:rPr>
        <w:t xml:space="preserve"> </w:t>
      </w:r>
      <w:r>
        <w:rPr>
          <w:color w:val="231F20"/>
          <w:position w:val="1"/>
          <w:sz w:val="18"/>
        </w:rPr>
        <w:t>of</w:t>
      </w:r>
      <w:r>
        <w:rPr>
          <w:color w:val="231F20"/>
          <w:spacing w:val="-11"/>
          <w:position w:val="1"/>
          <w:sz w:val="18"/>
        </w:rPr>
        <w:t xml:space="preserve"> </w:t>
      </w:r>
      <w:r>
        <w:rPr>
          <w:color w:val="231F20"/>
          <w:position w:val="1"/>
          <w:sz w:val="18"/>
        </w:rPr>
        <w:t>property</w:t>
      </w:r>
      <w:r>
        <w:rPr>
          <w:color w:val="231F20"/>
          <w:spacing w:val="-11"/>
          <w:position w:val="1"/>
          <w:sz w:val="18"/>
        </w:rPr>
        <w:t xml:space="preserve"> </w:t>
      </w:r>
      <w:r>
        <w:rPr>
          <w:color w:val="231F20"/>
          <w:position w:val="1"/>
          <w:sz w:val="18"/>
        </w:rPr>
        <w:t>used</w:t>
      </w:r>
      <w:r>
        <w:rPr>
          <w:color w:val="231F20"/>
          <w:spacing w:val="-11"/>
          <w:position w:val="1"/>
          <w:sz w:val="18"/>
        </w:rPr>
        <w:t xml:space="preserve"> </w:t>
      </w:r>
      <w:r>
        <w:rPr>
          <w:color w:val="231F20"/>
          <w:position w:val="1"/>
          <w:sz w:val="18"/>
        </w:rPr>
        <w:t>or</w:t>
      </w:r>
      <w:r>
        <w:rPr>
          <w:color w:val="231F20"/>
          <w:spacing w:val="-11"/>
          <w:position w:val="1"/>
          <w:sz w:val="18"/>
        </w:rPr>
        <w:t xml:space="preserve"> </w:t>
      </w:r>
      <w:r>
        <w:rPr>
          <w:color w:val="231F20"/>
          <w:position w:val="1"/>
          <w:sz w:val="18"/>
        </w:rPr>
        <w:t>produced</w:t>
      </w:r>
      <w:r>
        <w:rPr>
          <w:color w:val="231F20"/>
          <w:spacing w:val="-11"/>
          <w:position w:val="1"/>
          <w:sz w:val="18"/>
        </w:rPr>
        <w:t xml:space="preserve"> </w:t>
      </w:r>
      <w:r>
        <w:rPr>
          <w:color w:val="231F20"/>
          <w:position w:val="1"/>
          <w:sz w:val="18"/>
        </w:rPr>
        <w:t>in</w:t>
      </w:r>
      <w:r>
        <w:rPr>
          <w:color w:val="231F20"/>
          <w:spacing w:val="-11"/>
          <w:position w:val="1"/>
          <w:sz w:val="18"/>
        </w:rPr>
        <w:t xml:space="preserve"> </w:t>
      </w:r>
      <w:r>
        <w:rPr>
          <w:color w:val="231F20"/>
          <w:position w:val="1"/>
          <w:sz w:val="18"/>
        </w:rPr>
        <w:t>the</w:t>
      </w:r>
      <w:r>
        <w:rPr>
          <w:color w:val="231F20"/>
          <w:spacing w:val="-11"/>
          <w:position w:val="1"/>
          <w:sz w:val="18"/>
        </w:rPr>
        <w:t xml:space="preserve"> </w:t>
      </w:r>
      <w:r>
        <w:rPr>
          <w:color w:val="231F20"/>
          <w:position w:val="1"/>
          <w:sz w:val="18"/>
        </w:rPr>
        <w:t>trade</w:t>
      </w:r>
      <w:r>
        <w:rPr>
          <w:color w:val="231F20"/>
          <w:spacing w:val="-11"/>
          <w:position w:val="1"/>
          <w:sz w:val="18"/>
        </w:rPr>
        <w:t xml:space="preserve"> </w:t>
      </w:r>
      <w:r>
        <w:rPr>
          <w:color w:val="231F20"/>
          <w:position w:val="1"/>
          <w:sz w:val="18"/>
        </w:rPr>
        <w:t xml:space="preserve">or </w:t>
      </w:r>
      <w:r>
        <w:rPr>
          <w:color w:val="231F20"/>
          <w:sz w:val="18"/>
        </w:rPr>
        <w:t>business of farming.</w:t>
      </w:r>
    </w:p>
    <w:p w:rsidR="00A33C7B" w:rsidRDefault="0089559E">
      <w:pPr>
        <w:pStyle w:val="Listenabsatz"/>
        <w:numPr>
          <w:ilvl w:val="0"/>
          <w:numId w:val="16"/>
        </w:numPr>
        <w:tabs>
          <w:tab w:val="left" w:pos="461"/>
        </w:tabs>
        <w:spacing w:line="220" w:lineRule="auto"/>
        <w:ind w:right="691"/>
        <w:rPr>
          <w:sz w:val="18"/>
        </w:rPr>
      </w:pPr>
      <w:r>
        <w:rPr>
          <w:color w:val="231F20"/>
          <w:position w:val="1"/>
          <w:sz w:val="18"/>
        </w:rPr>
        <w:t>Certain</w:t>
      </w:r>
      <w:r>
        <w:rPr>
          <w:color w:val="231F20"/>
          <w:spacing w:val="-13"/>
          <w:position w:val="1"/>
          <w:sz w:val="18"/>
        </w:rPr>
        <w:t xml:space="preserve"> </w:t>
      </w:r>
      <w:r>
        <w:rPr>
          <w:color w:val="231F20"/>
          <w:position w:val="1"/>
          <w:sz w:val="18"/>
        </w:rPr>
        <w:t>dispositions</w:t>
      </w:r>
      <w:r>
        <w:rPr>
          <w:color w:val="231F20"/>
          <w:spacing w:val="-12"/>
          <w:position w:val="1"/>
          <w:sz w:val="18"/>
        </w:rPr>
        <w:t xml:space="preserve"> </w:t>
      </w:r>
      <w:r>
        <w:rPr>
          <w:color w:val="231F20"/>
          <w:position w:val="1"/>
          <w:sz w:val="18"/>
        </w:rPr>
        <w:t>of</w:t>
      </w:r>
      <w:r>
        <w:rPr>
          <w:color w:val="231F20"/>
          <w:spacing w:val="-13"/>
          <w:position w:val="1"/>
          <w:sz w:val="18"/>
        </w:rPr>
        <w:t xml:space="preserve"> </w:t>
      </w:r>
      <w:r>
        <w:rPr>
          <w:color w:val="231F20"/>
          <w:position w:val="1"/>
          <w:sz w:val="18"/>
        </w:rPr>
        <w:t>timeshares</w:t>
      </w:r>
      <w:r>
        <w:rPr>
          <w:color w:val="231F20"/>
          <w:spacing w:val="-12"/>
          <w:position w:val="1"/>
          <w:sz w:val="18"/>
        </w:rPr>
        <w:t xml:space="preserve"> </w:t>
      </w:r>
      <w:r>
        <w:rPr>
          <w:color w:val="231F20"/>
          <w:position w:val="1"/>
          <w:sz w:val="18"/>
        </w:rPr>
        <w:t>and</w:t>
      </w:r>
      <w:r>
        <w:rPr>
          <w:color w:val="231F20"/>
          <w:spacing w:val="-13"/>
          <w:position w:val="1"/>
          <w:sz w:val="18"/>
        </w:rPr>
        <w:t xml:space="preserve"> </w:t>
      </w:r>
      <w:r>
        <w:rPr>
          <w:color w:val="231F20"/>
          <w:position w:val="1"/>
          <w:sz w:val="18"/>
        </w:rPr>
        <w:t>residential</w:t>
      </w:r>
      <w:r>
        <w:rPr>
          <w:color w:val="231F20"/>
          <w:spacing w:val="-13"/>
          <w:position w:val="1"/>
          <w:sz w:val="18"/>
        </w:rPr>
        <w:t xml:space="preserve"> </w:t>
      </w:r>
      <w:r>
        <w:rPr>
          <w:color w:val="231F20"/>
          <w:position w:val="1"/>
          <w:sz w:val="18"/>
        </w:rPr>
        <w:t xml:space="preserve">lots </w:t>
      </w:r>
      <w:r>
        <w:rPr>
          <w:color w:val="231F20"/>
          <w:sz w:val="18"/>
        </w:rPr>
        <w:t>reported under the installment method.</w:t>
      </w:r>
    </w:p>
    <w:p w:rsidR="00A33C7B" w:rsidRDefault="0089559E">
      <w:pPr>
        <w:pStyle w:val="Textkrper"/>
        <w:spacing w:before="73" w:line="237" w:lineRule="auto"/>
        <w:ind w:right="266" w:firstLine="240"/>
      </w:pPr>
      <w:r>
        <w:rPr>
          <w:color w:val="231F20"/>
        </w:rPr>
        <w:t>Attach</w:t>
      </w:r>
      <w:r>
        <w:rPr>
          <w:color w:val="231F20"/>
          <w:spacing w:val="-13"/>
        </w:rPr>
        <w:t xml:space="preserve"> </w:t>
      </w:r>
      <w:r>
        <w:rPr>
          <w:color w:val="231F20"/>
        </w:rPr>
        <w:t>a</w:t>
      </w:r>
      <w:r>
        <w:rPr>
          <w:color w:val="231F20"/>
          <w:spacing w:val="-12"/>
        </w:rPr>
        <w:t xml:space="preserve"> </w:t>
      </w:r>
      <w:r>
        <w:rPr>
          <w:color w:val="231F20"/>
        </w:rPr>
        <w:t>statement</w:t>
      </w:r>
      <w:r>
        <w:rPr>
          <w:color w:val="231F20"/>
          <w:spacing w:val="-13"/>
        </w:rPr>
        <w:t xml:space="preserve"> </w:t>
      </w:r>
      <w:r>
        <w:rPr>
          <w:color w:val="231F20"/>
        </w:rPr>
        <w:t>showing</w:t>
      </w:r>
      <w:r>
        <w:rPr>
          <w:color w:val="231F20"/>
          <w:spacing w:val="-12"/>
        </w:rPr>
        <w:t xml:space="preserve"> </w:t>
      </w:r>
      <w:r>
        <w:rPr>
          <w:color w:val="231F20"/>
        </w:rPr>
        <w:t>the</w:t>
      </w:r>
      <w:r>
        <w:rPr>
          <w:color w:val="231F20"/>
          <w:spacing w:val="-13"/>
        </w:rPr>
        <w:t xml:space="preserve"> </w:t>
      </w:r>
      <w:r>
        <w:rPr>
          <w:color w:val="231F20"/>
        </w:rPr>
        <w:t>following</w:t>
      </w:r>
      <w:r>
        <w:rPr>
          <w:color w:val="231F20"/>
          <w:spacing w:val="-13"/>
        </w:rPr>
        <w:t xml:space="preserve"> </w:t>
      </w:r>
      <w:r>
        <w:rPr>
          <w:color w:val="231F20"/>
        </w:rPr>
        <w:t>information</w:t>
      </w:r>
      <w:r>
        <w:rPr>
          <w:color w:val="231F20"/>
          <w:spacing w:val="-12"/>
        </w:rPr>
        <w:t xml:space="preserve"> </w:t>
      </w:r>
      <w:r>
        <w:rPr>
          <w:color w:val="231F20"/>
        </w:rPr>
        <w:t>for</w:t>
      </w:r>
      <w:r>
        <w:rPr>
          <w:color w:val="231F20"/>
          <w:spacing w:val="-13"/>
        </w:rPr>
        <w:t xml:space="preserve"> </w:t>
      </w:r>
      <w:r>
        <w:rPr>
          <w:color w:val="231F20"/>
        </w:rPr>
        <w:t>the current year and the preceding 3 years.</w:t>
      </w:r>
    </w:p>
    <w:p w:rsidR="00A33C7B" w:rsidRDefault="0089559E">
      <w:pPr>
        <w:pStyle w:val="Listenabsatz"/>
        <w:numPr>
          <w:ilvl w:val="0"/>
          <w:numId w:val="16"/>
        </w:numPr>
        <w:tabs>
          <w:tab w:val="left" w:pos="460"/>
        </w:tabs>
        <w:spacing w:line="200" w:lineRule="exact"/>
        <w:rPr>
          <w:sz w:val="18"/>
        </w:rPr>
      </w:pPr>
      <w:r>
        <w:rPr>
          <w:color w:val="231F20"/>
          <w:spacing w:val="-2"/>
          <w:position w:val="1"/>
          <w:sz w:val="18"/>
        </w:rPr>
        <w:t>Gross</w:t>
      </w:r>
      <w:r>
        <w:rPr>
          <w:color w:val="231F20"/>
          <w:spacing w:val="-5"/>
          <w:position w:val="1"/>
          <w:sz w:val="18"/>
        </w:rPr>
        <w:t xml:space="preserve"> </w:t>
      </w:r>
      <w:r>
        <w:rPr>
          <w:color w:val="231F20"/>
          <w:spacing w:val="-2"/>
          <w:position w:val="1"/>
          <w:sz w:val="18"/>
        </w:rPr>
        <w:t>sales.</w:t>
      </w:r>
    </w:p>
    <w:p w:rsidR="00A33C7B" w:rsidRDefault="0089559E">
      <w:pPr>
        <w:pStyle w:val="Listenabsatz"/>
        <w:numPr>
          <w:ilvl w:val="0"/>
          <w:numId w:val="16"/>
        </w:numPr>
        <w:tabs>
          <w:tab w:val="left" w:pos="461"/>
        </w:tabs>
        <w:spacing w:line="204" w:lineRule="exact"/>
        <w:ind w:hanging="221"/>
        <w:rPr>
          <w:sz w:val="18"/>
        </w:rPr>
      </w:pPr>
      <w:r>
        <w:rPr>
          <w:color w:val="231F20"/>
          <w:position w:val="1"/>
          <w:sz w:val="18"/>
        </w:rPr>
        <w:t>Cost</w:t>
      </w:r>
      <w:r>
        <w:rPr>
          <w:color w:val="231F20"/>
          <w:spacing w:val="-10"/>
          <w:position w:val="1"/>
          <w:sz w:val="18"/>
        </w:rPr>
        <w:t xml:space="preserve"> </w:t>
      </w:r>
      <w:r>
        <w:rPr>
          <w:color w:val="231F20"/>
          <w:position w:val="1"/>
          <w:sz w:val="18"/>
        </w:rPr>
        <w:t>of</w:t>
      </w:r>
      <w:r>
        <w:rPr>
          <w:color w:val="231F20"/>
          <w:spacing w:val="-10"/>
          <w:position w:val="1"/>
          <w:sz w:val="18"/>
        </w:rPr>
        <w:t xml:space="preserve"> </w:t>
      </w:r>
      <w:r>
        <w:rPr>
          <w:color w:val="231F20"/>
          <w:position w:val="1"/>
          <w:sz w:val="18"/>
        </w:rPr>
        <w:t>goods</w:t>
      </w:r>
      <w:r>
        <w:rPr>
          <w:color w:val="231F20"/>
          <w:spacing w:val="-9"/>
          <w:position w:val="1"/>
          <w:sz w:val="18"/>
        </w:rPr>
        <w:t xml:space="preserve"> </w:t>
      </w:r>
      <w:r>
        <w:rPr>
          <w:color w:val="231F20"/>
          <w:spacing w:val="-2"/>
          <w:position w:val="1"/>
          <w:sz w:val="18"/>
        </w:rPr>
        <w:t>sold.</w:t>
      </w:r>
    </w:p>
    <w:p w:rsidR="00A33C7B" w:rsidRDefault="0089559E">
      <w:pPr>
        <w:pStyle w:val="Listenabsatz"/>
        <w:numPr>
          <w:ilvl w:val="0"/>
          <w:numId w:val="16"/>
        </w:numPr>
        <w:tabs>
          <w:tab w:val="left" w:pos="461"/>
        </w:tabs>
        <w:spacing w:line="204" w:lineRule="exact"/>
        <w:ind w:hanging="221"/>
        <w:rPr>
          <w:sz w:val="18"/>
        </w:rPr>
      </w:pPr>
      <w:r>
        <w:rPr>
          <w:color w:val="231F20"/>
          <w:spacing w:val="-2"/>
          <w:position w:val="1"/>
          <w:sz w:val="18"/>
        </w:rPr>
        <w:t>Gross</w:t>
      </w:r>
      <w:r>
        <w:rPr>
          <w:color w:val="231F20"/>
          <w:spacing w:val="-5"/>
          <w:position w:val="1"/>
          <w:sz w:val="18"/>
        </w:rPr>
        <w:t xml:space="preserve"> </w:t>
      </w:r>
      <w:r>
        <w:rPr>
          <w:color w:val="231F20"/>
          <w:spacing w:val="-2"/>
          <w:position w:val="1"/>
          <w:sz w:val="18"/>
        </w:rPr>
        <w:t>profits.</w:t>
      </w:r>
    </w:p>
    <w:p w:rsidR="00A33C7B" w:rsidRDefault="0089559E">
      <w:pPr>
        <w:pStyle w:val="Listenabsatz"/>
        <w:numPr>
          <w:ilvl w:val="0"/>
          <w:numId w:val="16"/>
        </w:numPr>
        <w:tabs>
          <w:tab w:val="left" w:pos="461"/>
        </w:tabs>
        <w:spacing w:line="204" w:lineRule="exact"/>
        <w:ind w:hanging="221"/>
        <w:rPr>
          <w:sz w:val="18"/>
        </w:rPr>
      </w:pPr>
      <w:r>
        <w:rPr>
          <w:color w:val="231F20"/>
          <w:spacing w:val="-2"/>
          <w:position w:val="1"/>
          <w:sz w:val="18"/>
        </w:rPr>
        <w:t>Percentage</w:t>
      </w:r>
      <w:r>
        <w:rPr>
          <w:color w:val="231F20"/>
          <w:spacing w:val="-4"/>
          <w:position w:val="1"/>
          <w:sz w:val="18"/>
        </w:rPr>
        <w:t xml:space="preserve"> </w:t>
      </w:r>
      <w:r>
        <w:rPr>
          <w:color w:val="231F20"/>
          <w:spacing w:val="-2"/>
          <w:position w:val="1"/>
          <w:sz w:val="18"/>
        </w:rPr>
        <w:t>of</w:t>
      </w:r>
      <w:r>
        <w:rPr>
          <w:color w:val="231F20"/>
          <w:spacing w:val="-5"/>
          <w:position w:val="1"/>
          <w:sz w:val="18"/>
        </w:rPr>
        <w:t xml:space="preserve"> </w:t>
      </w:r>
      <w:r>
        <w:rPr>
          <w:color w:val="231F20"/>
          <w:spacing w:val="-2"/>
          <w:position w:val="1"/>
          <w:sz w:val="18"/>
        </w:rPr>
        <w:t>gross</w:t>
      </w:r>
      <w:r>
        <w:rPr>
          <w:color w:val="231F20"/>
          <w:spacing w:val="-5"/>
          <w:position w:val="1"/>
          <w:sz w:val="18"/>
        </w:rPr>
        <w:t xml:space="preserve"> </w:t>
      </w:r>
      <w:r>
        <w:rPr>
          <w:color w:val="231F20"/>
          <w:spacing w:val="-2"/>
          <w:position w:val="1"/>
          <w:sz w:val="18"/>
        </w:rPr>
        <w:t>profits</w:t>
      </w:r>
      <w:r>
        <w:rPr>
          <w:color w:val="231F20"/>
          <w:spacing w:val="-5"/>
          <w:position w:val="1"/>
          <w:sz w:val="18"/>
        </w:rPr>
        <w:t xml:space="preserve"> </w:t>
      </w:r>
      <w:r>
        <w:rPr>
          <w:color w:val="231F20"/>
          <w:spacing w:val="-2"/>
          <w:position w:val="1"/>
          <w:sz w:val="18"/>
        </w:rPr>
        <w:t>to</w:t>
      </w:r>
      <w:r>
        <w:rPr>
          <w:color w:val="231F20"/>
          <w:spacing w:val="-5"/>
          <w:position w:val="1"/>
          <w:sz w:val="18"/>
        </w:rPr>
        <w:t xml:space="preserve"> </w:t>
      </w:r>
      <w:r>
        <w:rPr>
          <w:color w:val="231F20"/>
          <w:spacing w:val="-2"/>
          <w:position w:val="1"/>
          <w:sz w:val="18"/>
        </w:rPr>
        <w:t>gross</w:t>
      </w:r>
      <w:r>
        <w:rPr>
          <w:color w:val="231F20"/>
          <w:spacing w:val="-4"/>
          <w:position w:val="1"/>
          <w:sz w:val="18"/>
        </w:rPr>
        <w:t xml:space="preserve"> </w:t>
      </w:r>
      <w:r>
        <w:rPr>
          <w:color w:val="231F20"/>
          <w:spacing w:val="-2"/>
          <w:position w:val="1"/>
          <w:sz w:val="18"/>
        </w:rPr>
        <w:t>sales.</w:t>
      </w:r>
    </w:p>
    <w:p w:rsidR="00A33C7B" w:rsidRDefault="0089559E">
      <w:pPr>
        <w:pStyle w:val="Listenabsatz"/>
        <w:numPr>
          <w:ilvl w:val="0"/>
          <w:numId w:val="16"/>
        </w:numPr>
        <w:tabs>
          <w:tab w:val="left" w:pos="461"/>
        </w:tabs>
        <w:spacing w:line="204" w:lineRule="exact"/>
        <w:ind w:hanging="221"/>
        <w:rPr>
          <w:sz w:val="18"/>
        </w:rPr>
      </w:pPr>
      <w:r>
        <w:rPr>
          <w:color w:val="231F20"/>
          <w:w w:val="95"/>
          <w:position w:val="1"/>
          <w:sz w:val="18"/>
        </w:rPr>
        <w:t>Amount</w:t>
      </w:r>
      <w:r>
        <w:rPr>
          <w:color w:val="231F20"/>
          <w:spacing w:val="17"/>
          <w:position w:val="1"/>
          <w:sz w:val="18"/>
        </w:rPr>
        <w:t xml:space="preserve"> </w:t>
      </w:r>
      <w:r>
        <w:rPr>
          <w:color w:val="231F20"/>
          <w:spacing w:val="-2"/>
          <w:position w:val="1"/>
          <w:sz w:val="18"/>
        </w:rPr>
        <w:t>collected.</w:t>
      </w:r>
    </w:p>
    <w:p w:rsidR="00A33C7B" w:rsidRDefault="0089559E">
      <w:pPr>
        <w:pStyle w:val="Listenabsatz"/>
        <w:numPr>
          <w:ilvl w:val="0"/>
          <w:numId w:val="16"/>
        </w:numPr>
        <w:tabs>
          <w:tab w:val="left" w:pos="461"/>
        </w:tabs>
        <w:spacing w:line="223" w:lineRule="exact"/>
        <w:ind w:hanging="221"/>
        <w:rPr>
          <w:sz w:val="18"/>
        </w:rPr>
      </w:pPr>
      <w:r>
        <w:rPr>
          <w:color w:val="231F20"/>
          <w:spacing w:val="-2"/>
          <w:position w:val="1"/>
          <w:sz w:val="18"/>
        </w:rPr>
        <w:t>Gross</w:t>
      </w:r>
      <w:r>
        <w:rPr>
          <w:color w:val="231F20"/>
          <w:spacing w:val="-5"/>
          <w:position w:val="1"/>
          <w:sz w:val="18"/>
        </w:rPr>
        <w:t xml:space="preserve"> </w:t>
      </w:r>
      <w:r>
        <w:rPr>
          <w:color w:val="231F20"/>
          <w:spacing w:val="-2"/>
          <w:position w:val="1"/>
          <w:sz w:val="18"/>
        </w:rPr>
        <w:t>profit</w:t>
      </w:r>
      <w:r>
        <w:rPr>
          <w:color w:val="231F20"/>
          <w:spacing w:val="-5"/>
          <w:position w:val="1"/>
          <w:sz w:val="18"/>
        </w:rPr>
        <w:t xml:space="preserve"> </w:t>
      </w:r>
      <w:r>
        <w:rPr>
          <w:color w:val="231F20"/>
          <w:spacing w:val="-2"/>
          <w:position w:val="1"/>
          <w:sz w:val="18"/>
        </w:rPr>
        <w:t>on</w:t>
      </w:r>
      <w:r>
        <w:rPr>
          <w:color w:val="231F20"/>
          <w:spacing w:val="-4"/>
          <w:position w:val="1"/>
          <w:sz w:val="18"/>
        </w:rPr>
        <w:t xml:space="preserve"> </w:t>
      </w:r>
      <w:r>
        <w:rPr>
          <w:color w:val="231F20"/>
          <w:spacing w:val="-2"/>
          <w:position w:val="1"/>
          <w:sz w:val="18"/>
        </w:rPr>
        <w:t>the</w:t>
      </w:r>
      <w:r>
        <w:rPr>
          <w:color w:val="231F20"/>
          <w:spacing w:val="-5"/>
          <w:position w:val="1"/>
          <w:sz w:val="18"/>
        </w:rPr>
        <w:t xml:space="preserve"> </w:t>
      </w:r>
      <w:r>
        <w:rPr>
          <w:color w:val="231F20"/>
          <w:spacing w:val="-2"/>
          <w:position w:val="1"/>
          <w:sz w:val="18"/>
        </w:rPr>
        <w:t>amount</w:t>
      </w:r>
      <w:r>
        <w:rPr>
          <w:color w:val="231F20"/>
          <w:spacing w:val="-4"/>
          <w:position w:val="1"/>
          <w:sz w:val="18"/>
        </w:rPr>
        <w:t xml:space="preserve"> </w:t>
      </w:r>
      <w:r>
        <w:rPr>
          <w:color w:val="231F20"/>
          <w:spacing w:val="-2"/>
          <w:position w:val="1"/>
          <w:sz w:val="18"/>
        </w:rPr>
        <w:t>collected.</w:t>
      </w:r>
    </w:p>
    <w:p w:rsidR="00A33C7B" w:rsidRDefault="0089559E">
      <w:pPr>
        <w:pStyle w:val="Textkrper"/>
        <w:spacing w:before="124" w:line="237" w:lineRule="auto"/>
        <w:ind w:right="266"/>
      </w:pPr>
      <w:r>
        <w:rPr>
          <w:b/>
          <w:color w:val="231F20"/>
        </w:rPr>
        <w:t>Nonaccrual-experience</w:t>
      </w:r>
      <w:r>
        <w:rPr>
          <w:b/>
          <w:color w:val="231F20"/>
          <w:spacing w:val="-6"/>
        </w:rPr>
        <w:t xml:space="preserve"> </w:t>
      </w:r>
      <w:r>
        <w:rPr>
          <w:b/>
          <w:color w:val="231F20"/>
        </w:rPr>
        <w:t>method.</w:t>
      </w:r>
      <w:r>
        <w:rPr>
          <w:b/>
          <w:color w:val="231F20"/>
          <w:spacing w:val="33"/>
        </w:rPr>
        <w:t xml:space="preserve"> </w:t>
      </w:r>
      <w:r>
        <w:rPr>
          <w:color w:val="231F20"/>
        </w:rPr>
        <w:t>Partnerships</w:t>
      </w:r>
      <w:r>
        <w:rPr>
          <w:color w:val="231F20"/>
          <w:spacing w:val="-11"/>
        </w:rPr>
        <w:t xml:space="preserve"> </w:t>
      </w:r>
      <w:r>
        <w:rPr>
          <w:color w:val="231F20"/>
        </w:rPr>
        <w:t>that</w:t>
      </w:r>
      <w:r>
        <w:rPr>
          <w:color w:val="231F20"/>
          <w:spacing w:val="-11"/>
        </w:rPr>
        <w:t xml:space="preserve"> </w:t>
      </w:r>
      <w:r>
        <w:rPr>
          <w:color w:val="231F20"/>
        </w:rPr>
        <w:t>qualify</w:t>
      </w:r>
      <w:r>
        <w:rPr>
          <w:color w:val="231F20"/>
          <w:spacing w:val="-11"/>
        </w:rPr>
        <w:t xml:space="preserve"> </w:t>
      </w:r>
      <w:r>
        <w:rPr>
          <w:color w:val="231F20"/>
        </w:rPr>
        <w:t>to use the nonaccrual-experience method (described earlier) should attach a statement showing total gross receipts, the amount not accrued as a result of the application of section 448(d)(5),</w:t>
      </w:r>
      <w:r>
        <w:rPr>
          <w:color w:val="231F20"/>
          <w:spacing w:val="-12"/>
        </w:rPr>
        <w:t xml:space="preserve"> </w:t>
      </w:r>
      <w:r>
        <w:rPr>
          <w:color w:val="231F20"/>
        </w:rPr>
        <w:t>and</w:t>
      </w:r>
      <w:r>
        <w:rPr>
          <w:color w:val="231F20"/>
          <w:spacing w:val="-12"/>
        </w:rPr>
        <w:t xml:space="preserve"> </w:t>
      </w:r>
      <w:r>
        <w:rPr>
          <w:color w:val="231F20"/>
        </w:rPr>
        <w:t>the</w:t>
      </w:r>
      <w:r>
        <w:rPr>
          <w:color w:val="231F20"/>
          <w:spacing w:val="-12"/>
        </w:rPr>
        <w:t xml:space="preserve"> </w:t>
      </w:r>
      <w:r>
        <w:rPr>
          <w:color w:val="231F20"/>
        </w:rPr>
        <w:t>net</w:t>
      </w:r>
      <w:r>
        <w:rPr>
          <w:color w:val="231F20"/>
          <w:spacing w:val="-11"/>
        </w:rPr>
        <w:t xml:space="preserve"> </w:t>
      </w:r>
      <w:r>
        <w:rPr>
          <w:color w:val="231F20"/>
        </w:rPr>
        <w:t>amount</w:t>
      </w:r>
      <w:r>
        <w:rPr>
          <w:color w:val="231F20"/>
          <w:spacing w:val="-12"/>
        </w:rPr>
        <w:t xml:space="preserve"> </w:t>
      </w:r>
      <w:r>
        <w:rPr>
          <w:color w:val="231F20"/>
        </w:rPr>
        <w:t>accrued.</w:t>
      </w:r>
      <w:r>
        <w:rPr>
          <w:color w:val="231F20"/>
          <w:spacing w:val="-12"/>
        </w:rPr>
        <w:t xml:space="preserve"> </w:t>
      </w:r>
      <w:r>
        <w:rPr>
          <w:color w:val="231F20"/>
        </w:rPr>
        <w:t>Include</w:t>
      </w:r>
      <w:r>
        <w:rPr>
          <w:color w:val="231F20"/>
          <w:spacing w:val="-12"/>
        </w:rPr>
        <w:t xml:space="preserve"> </w:t>
      </w:r>
      <w:r>
        <w:rPr>
          <w:color w:val="231F20"/>
        </w:rPr>
        <w:t>the</w:t>
      </w:r>
      <w:r>
        <w:rPr>
          <w:color w:val="231F20"/>
          <w:spacing w:val="-12"/>
        </w:rPr>
        <w:t xml:space="preserve"> </w:t>
      </w:r>
      <w:r>
        <w:rPr>
          <w:color w:val="231F20"/>
        </w:rPr>
        <w:t>net</w:t>
      </w:r>
      <w:r>
        <w:rPr>
          <w:color w:val="231F20"/>
          <w:spacing w:val="-11"/>
        </w:rPr>
        <w:t xml:space="preserve"> </w:t>
      </w:r>
      <w:r>
        <w:rPr>
          <w:color w:val="231F20"/>
        </w:rPr>
        <w:t>amount on line 1a.</w:t>
      </w:r>
    </w:p>
    <w:p w:rsidR="00A33C7B" w:rsidRDefault="0089559E">
      <w:pPr>
        <w:pStyle w:val="berschrift3"/>
        <w:spacing w:before="153"/>
      </w:pPr>
      <w:r>
        <w:rPr>
          <w:color w:val="231F20"/>
        </w:rPr>
        <w:t>Line</w:t>
      </w:r>
      <w:r>
        <w:rPr>
          <w:color w:val="231F20"/>
          <w:spacing w:val="-5"/>
        </w:rPr>
        <w:t xml:space="preserve"> </w:t>
      </w:r>
      <w:r>
        <w:rPr>
          <w:color w:val="231F20"/>
        </w:rPr>
        <w:t>2.</w:t>
      </w:r>
      <w:r>
        <w:rPr>
          <w:color w:val="231F20"/>
          <w:spacing w:val="-5"/>
        </w:rPr>
        <w:t xml:space="preserve"> </w:t>
      </w:r>
      <w:r>
        <w:rPr>
          <w:color w:val="231F20"/>
        </w:rPr>
        <w:t>Cost</w:t>
      </w:r>
      <w:r>
        <w:rPr>
          <w:color w:val="231F20"/>
          <w:spacing w:val="-3"/>
        </w:rPr>
        <w:t xml:space="preserve"> </w:t>
      </w:r>
      <w:r>
        <w:rPr>
          <w:color w:val="231F20"/>
        </w:rPr>
        <w:t>of</w:t>
      </w:r>
      <w:r>
        <w:rPr>
          <w:color w:val="231F20"/>
          <w:spacing w:val="-5"/>
        </w:rPr>
        <w:t xml:space="preserve"> </w:t>
      </w:r>
      <w:r>
        <w:rPr>
          <w:color w:val="231F20"/>
        </w:rPr>
        <w:t>Goods</w:t>
      </w:r>
      <w:r>
        <w:rPr>
          <w:color w:val="231F20"/>
          <w:spacing w:val="-5"/>
        </w:rPr>
        <w:t xml:space="preserve"> </w:t>
      </w:r>
      <w:r>
        <w:rPr>
          <w:color w:val="231F20"/>
          <w:spacing w:val="-4"/>
        </w:rPr>
        <w:t>Sold</w:t>
      </w:r>
    </w:p>
    <w:p w:rsidR="00A33C7B" w:rsidRDefault="0089559E">
      <w:pPr>
        <w:pStyle w:val="Textkrper"/>
        <w:spacing w:before="49" w:line="237" w:lineRule="auto"/>
      </w:pPr>
      <w:r>
        <w:rPr>
          <w:color w:val="231F20"/>
        </w:rPr>
        <w:t>If the partnership has a cost of goods sold deduction, complete and</w:t>
      </w:r>
      <w:r>
        <w:rPr>
          <w:color w:val="231F20"/>
          <w:spacing w:val="-12"/>
        </w:rPr>
        <w:t xml:space="preserve"> </w:t>
      </w:r>
      <w:r>
        <w:rPr>
          <w:color w:val="231F20"/>
        </w:rPr>
        <w:t>attach</w:t>
      </w:r>
      <w:r>
        <w:rPr>
          <w:color w:val="231F20"/>
          <w:spacing w:val="-12"/>
        </w:rPr>
        <w:t xml:space="preserve"> </w:t>
      </w:r>
      <w:r>
        <w:rPr>
          <w:color w:val="231F20"/>
        </w:rPr>
        <w:t>Form</w:t>
      </w:r>
      <w:r>
        <w:rPr>
          <w:color w:val="231F20"/>
          <w:spacing w:val="-12"/>
        </w:rPr>
        <w:t xml:space="preserve"> </w:t>
      </w:r>
      <w:r>
        <w:rPr>
          <w:color w:val="231F20"/>
        </w:rPr>
        <w:t>1125-A.</w:t>
      </w:r>
      <w:r>
        <w:rPr>
          <w:color w:val="231F20"/>
          <w:spacing w:val="-12"/>
        </w:rPr>
        <w:t xml:space="preserve"> </w:t>
      </w:r>
      <w:r>
        <w:rPr>
          <w:color w:val="231F20"/>
        </w:rPr>
        <w:t>Enter</w:t>
      </w:r>
      <w:r>
        <w:rPr>
          <w:color w:val="231F20"/>
          <w:spacing w:val="-12"/>
        </w:rPr>
        <w:t xml:space="preserve"> </w:t>
      </w:r>
      <w:r>
        <w:rPr>
          <w:color w:val="231F20"/>
        </w:rPr>
        <w:t>on</w:t>
      </w:r>
      <w:r>
        <w:rPr>
          <w:color w:val="231F20"/>
          <w:spacing w:val="-12"/>
        </w:rPr>
        <w:t xml:space="preserve"> </w:t>
      </w:r>
      <w:r>
        <w:rPr>
          <w:color w:val="231F20"/>
        </w:rPr>
        <w:t>Form</w:t>
      </w:r>
      <w:r>
        <w:rPr>
          <w:color w:val="231F20"/>
          <w:spacing w:val="-12"/>
        </w:rPr>
        <w:t xml:space="preserve"> </w:t>
      </w:r>
      <w:r>
        <w:rPr>
          <w:color w:val="231F20"/>
        </w:rPr>
        <w:t>1065,</w:t>
      </w:r>
      <w:r>
        <w:rPr>
          <w:color w:val="231F20"/>
          <w:spacing w:val="-12"/>
        </w:rPr>
        <w:t xml:space="preserve"> </w:t>
      </w:r>
      <w:r>
        <w:rPr>
          <w:color w:val="231F20"/>
        </w:rPr>
        <w:t>page</w:t>
      </w:r>
      <w:r>
        <w:rPr>
          <w:color w:val="231F20"/>
          <w:spacing w:val="-12"/>
        </w:rPr>
        <w:t xml:space="preserve"> </w:t>
      </w:r>
      <w:r>
        <w:rPr>
          <w:color w:val="231F20"/>
        </w:rPr>
        <w:t>1,</w:t>
      </w:r>
      <w:r>
        <w:rPr>
          <w:color w:val="231F20"/>
          <w:spacing w:val="-12"/>
        </w:rPr>
        <w:t xml:space="preserve"> </w:t>
      </w:r>
      <w:r>
        <w:rPr>
          <w:color w:val="231F20"/>
        </w:rPr>
        <w:t>line</w:t>
      </w:r>
      <w:r>
        <w:rPr>
          <w:color w:val="231F20"/>
          <w:spacing w:val="-12"/>
        </w:rPr>
        <w:t xml:space="preserve"> </w:t>
      </w:r>
      <w:r>
        <w:rPr>
          <w:color w:val="231F20"/>
        </w:rPr>
        <w:t>2,</w:t>
      </w:r>
      <w:r>
        <w:rPr>
          <w:color w:val="231F20"/>
          <w:spacing w:val="-12"/>
        </w:rPr>
        <w:t xml:space="preserve"> </w:t>
      </w:r>
      <w:r>
        <w:rPr>
          <w:color w:val="231F20"/>
        </w:rPr>
        <w:t xml:space="preserve">the amount from Form 1125-A, line 8. See Form 1125-A and its </w:t>
      </w:r>
      <w:r>
        <w:rPr>
          <w:color w:val="231F20"/>
          <w:spacing w:val="-2"/>
        </w:rPr>
        <w:t>instructions.</w:t>
      </w:r>
    </w:p>
    <w:p w:rsidR="00A33C7B" w:rsidRDefault="0089559E">
      <w:pPr>
        <w:pStyle w:val="berschrift3"/>
        <w:spacing w:line="247" w:lineRule="auto"/>
        <w:ind w:right="138"/>
      </w:pPr>
      <w:r>
        <w:rPr>
          <w:color w:val="231F20"/>
        </w:rPr>
        <w:t>Line</w:t>
      </w:r>
      <w:r>
        <w:rPr>
          <w:color w:val="231F20"/>
          <w:spacing w:val="-3"/>
        </w:rPr>
        <w:t xml:space="preserve"> </w:t>
      </w:r>
      <w:r>
        <w:rPr>
          <w:color w:val="231F20"/>
        </w:rPr>
        <w:t>4.</w:t>
      </w:r>
      <w:r>
        <w:rPr>
          <w:color w:val="231F20"/>
          <w:spacing w:val="-3"/>
        </w:rPr>
        <w:t xml:space="preserve"> </w:t>
      </w:r>
      <w:r>
        <w:rPr>
          <w:color w:val="231F20"/>
        </w:rPr>
        <w:t>Ordinary</w:t>
      </w:r>
      <w:r>
        <w:rPr>
          <w:color w:val="231F20"/>
          <w:spacing w:val="-2"/>
        </w:rPr>
        <w:t xml:space="preserve"> </w:t>
      </w:r>
      <w:r>
        <w:rPr>
          <w:color w:val="231F20"/>
        </w:rPr>
        <w:t>Income</w:t>
      </w:r>
      <w:r>
        <w:rPr>
          <w:color w:val="231F20"/>
          <w:spacing w:val="-3"/>
        </w:rPr>
        <w:t xml:space="preserve"> </w:t>
      </w:r>
      <w:r>
        <w:rPr>
          <w:color w:val="231F20"/>
        </w:rPr>
        <w:t>(Loss)</w:t>
      </w:r>
      <w:r>
        <w:rPr>
          <w:color w:val="231F20"/>
          <w:spacing w:val="-3"/>
        </w:rPr>
        <w:t xml:space="preserve"> </w:t>
      </w:r>
      <w:r>
        <w:rPr>
          <w:color w:val="231F20"/>
        </w:rPr>
        <w:t>From</w:t>
      </w:r>
      <w:r>
        <w:rPr>
          <w:color w:val="231F20"/>
          <w:spacing w:val="-3"/>
        </w:rPr>
        <w:t xml:space="preserve"> </w:t>
      </w:r>
      <w:r>
        <w:rPr>
          <w:color w:val="231F20"/>
        </w:rPr>
        <w:t>Other Partnerships, Estates, and Trusts</w:t>
      </w:r>
    </w:p>
    <w:p w:rsidR="00A33C7B" w:rsidRDefault="0089559E">
      <w:pPr>
        <w:pStyle w:val="Textkrper"/>
        <w:spacing w:before="41" w:line="237" w:lineRule="auto"/>
        <w:ind w:right="138"/>
      </w:pPr>
      <w:r>
        <w:rPr>
          <w:color w:val="231F20"/>
        </w:rPr>
        <w:t>Enter</w:t>
      </w:r>
      <w:r>
        <w:rPr>
          <w:color w:val="231F20"/>
          <w:spacing w:val="-2"/>
        </w:rPr>
        <w:t xml:space="preserve"> </w:t>
      </w:r>
      <w:r>
        <w:rPr>
          <w:color w:val="231F20"/>
        </w:rPr>
        <w:t>the</w:t>
      </w:r>
      <w:r>
        <w:rPr>
          <w:color w:val="231F20"/>
          <w:spacing w:val="-2"/>
        </w:rPr>
        <w:t xml:space="preserve"> </w:t>
      </w:r>
      <w:r>
        <w:rPr>
          <w:color w:val="231F20"/>
        </w:rPr>
        <w:t>ordinary</w:t>
      </w:r>
      <w:r>
        <w:rPr>
          <w:color w:val="231F20"/>
          <w:spacing w:val="-2"/>
        </w:rPr>
        <w:t xml:space="preserve"> </w:t>
      </w:r>
      <w:r>
        <w:rPr>
          <w:color w:val="231F20"/>
        </w:rPr>
        <w:t>income</w:t>
      </w:r>
      <w:r>
        <w:rPr>
          <w:color w:val="231F20"/>
          <w:spacing w:val="-2"/>
        </w:rPr>
        <w:t xml:space="preserve"> </w:t>
      </w:r>
      <w:r>
        <w:rPr>
          <w:color w:val="231F20"/>
        </w:rPr>
        <w:t>(loss)</w:t>
      </w:r>
      <w:r>
        <w:rPr>
          <w:color w:val="231F20"/>
          <w:spacing w:val="-2"/>
        </w:rPr>
        <w:t xml:space="preserve"> </w:t>
      </w:r>
      <w:r>
        <w:rPr>
          <w:color w:val="231F20"/>
        </w:rPr>
        <w:t>shown</w:t>
      </w:r>
      <w:r>
        <w:rPr>
          <w:color w:val="231F20"/>
          <w:spacing w:val="-2"/>
        </w:rPr>
        <w:t xml:space="preserve"> </w:t>
      </w:r>
      <w:r>
        <w:rPr>
          <w:color w:val="231F20"/>
        </w:rPr>
        <w:t>on</w:t>
      </w:r>
      <w:r>
        <w:rPr>
          <w:color w:val="231F20"/>
          <w:spacing w:val="-2"/>
        </w:rPr>
        <w:t xml:space="preserve"> </w:t>
      </w:r>
      <w:r>
        <w:rPr>
          <w:color w:val="231F20"/>
        </w:rPr>
        <w:t>Schedule</w:t>
      </w:r>
      <w:r>
        <w:rPr>
          <w:color w:val="231F20"/>
          <w:spacing w:val="-2"/>
        </w:rPr>
        <w:t xml:space="preserve"> </w:t>
      </w:r>
      <w:r>
        <w:rPr>
          <w:color w:val="231F20"/>
        </w:rPr>
        <w:t>K-1</w:t>
      </w:r>
      <w:r>
        <w:rPr>
          <w:color w:val="231F20"/>
          <w:spacing w:val="-2"/>
        </w:rPr>
        <w:t xml:space="preserve"> </w:t>
      </w:r>
      <w:r>
        <w:rPr>
          <w:color w:val="231F20"/>
        </w:rPr>
        <w:t>(Form 1065) or Schedule K-1 (Form 1041), or other ordinary income (loss) from a foreign partnership, estate, or trust. Show the partnership’s, estate’s, or trust’s name, address, and EIN on a separate</w:t>
      </w:r>
      <w:r>
        <w:rPr>
          <w:color w:val="231F20"/>
          <w:spacing w:val="-13"/>
        </w:rPr>
        <w:t xml:space="preserve"> </w:t>
      </w:r>
      <w:r>
        <w:rPr>
          <w:color w:val="231F20"/>
        </w:rPr>
        <w:t>statement</w:t>
      </w:r>
      <w:r>
        <w:rPr>
          <w:color w:val="231F20"/>
          <w:spacing w:val="-12"/>
        </w:rPr>
        <w:t xml:space="preserve"> </w:t>
      </w:r>
      <w:r>
        <w:rPr>
          <w:color w:val="231F20"/>
        </w:rPr>
        <w:t>attached</w:t>
      </w:r>
      <w:r>
        <w:rPr>
          <w:color w:val="231F20"/>
          <w:spacing w:val="-13"/>
        </w:rPr>
        <w:t xml:space="preserve"> </w:t>
      </w:r>
      <w:r>
        <w:rPr>
          <w:color w:val="231F20"/>
        </w:rPr>
        <w:t>to</w:t>
      </w:r>
      <w:r>
        <w:rPr>
          <w:color w:val="231F20"/>
          <w:spacing w:val="-12"/>
        </w:rPr>
        <w:t xml:space="preserve"> </w:t>
      </w:r>
      <w:r>
        <w:rPr>
          <w:color w:val="231F20"/>
        </w:rPr>
        <w:t>this</w:t>
      </w:r>
      <w:r>
        <w:rPr>
          <w:color w:val="231F20"/>
          <w:spacing w:val="-13"/>
        </w:rPr>
        <w:t xml:space="preserve"> </w:t>
      </w:r>
      <w:r>
        <w:rPr>
          <w:color w:val="231F20"/>
        </w:rPr>
        <w:t>return.</w:t>
      </w:r>
      <w:r>
        <w:rPr>
          <w:color w:val="231F20"/>
          <w:spacing w:val="-13"/>
        </w:rPr>
        <w:t xml:space="preserve"> </w:t>
      </w:r>
      <w:r>
        <w:rPr>
          <w:color w:val="231F20"/>
        </w:rPr>
        <w:t>If</w:t>
      </w:r>
      <w:r>
        <w:rPr>
          <w:color w:val="231F20"/>
          <w:spacing w:val="-12"/>
        </w:rPr>
        <w:t xml:space="preserve"> </w:t>
      </w:r>
      <w:r>
        <w:rPr>
          <w:color w:val="231F20"/>
        </w:rPr>
        <w:t>the</w:t>
      </w:r>
      <w:r>
        <w:rPr>
          <w:color w:val="231F20"/>
          <w:spacing w:val="-13"/>
        </w:rPr>
        <w:t xml:space="preserve"> </w:t>
      </w:r>
      <w:r>
        <w:rPr>
          <w:color w:val="231F20"/>
        </w:rPr>
        <w:t>amount</w:t>
      </w:r>
      <w:r>
        <w:rPr>
          <w:color w:val="231F20"/>
          <w:spacing w:val="-12"/>
        </w:rPr>
        <w:t xml:space="preserve"> </w:t>
      </w:r>
      <w:r>
        <w:rPr>
          <w:color w:val="231F20"/>
        </w:rPr>
        <w:t xml:space="preserve">entered is from more than one source, identify the amount from each </w:t>
      </w:r>
      <w:r>
        <w:rPr>
          <w:color w:val="231F20"/>
          <w:spacing w:val="-2"/>
        </w:rPr>
        <w:t>source.</w:t>
      </w:r>
    </w:p>
    <w:p w:rsidR="00A33C7B" w:rsidRDefault="0089559E">
      <w:pPr>
        <w:pStyle w:val="Textkrper"/>
        <w:spacing w:before="144" w:line="237" w:lineRule="auto"/>
        <w:ind w:firstLine="239"/>
      </w:pPr>
      <w:r>
        <w:rPr>
          <w:color w:val="231F20"/>
        </w:rPr>
        <w:t>Don’t include portfolio income or rental activity income (loss) from other partnerships, estates, or trusts on this line. Instead, report</w:t>
      </w:r>
      <w:r>
        <w:rPr>
          <w:color w:val="231F20"/>
          <w:spacing w:val="-11"/>
        </w:rPr>
        <w:t xml:space="preserve"> </w:t>
      </w:r>
      <w:r>
        <w:rPr>
          <w:color w:val="231F20"/>
        </w:rPr>
        <w:t>these</w:t>
      </w:r>
      <w:r>
        <w:rPr>
          <w:color w:val="231F20"/>
          <w:spacing w:val="-11"/>
        </w:rPr>
        <w:t xml:space="preserve"> </w:t>
      </w:r>
      <w:r>
        <w:rPr>
          <w:color w:val="231F20"/>
        </w:rPr>
        <w:t>amounts</w:t>
      </w:r>
      <w:r>
        <w:rPr>
          <w:color w:val="231F20"/>
          <w:spacing w:val="-11"/>
        </w:rPr>
        <w:t xml:space="preserve"> </w:t>
      </w:r>
      <w:r>
        <w:rPr>
          <w:color w:val="231F20"/>
        </w:rPr>
        <w:t>on</w:t>
      </w:r>
      <w:r>
        <w:rPr>
          <w:color w:val="231F20"/>
          <w:spacing w:val="-11"/>
        </w:rPr>
        <w:t xml:space="preserve"> </w:t>
      </w:r>
      <w:r>
        <w:rPr>
          <w:color w:val="231F20"/>
        </w:rPr>
        <w:t>Schedules</w:t>
      </w:r>
      <w:r>
        <w:rPr>
          <w:color w:val="231F20"/>
          <w:spacing w:val="-11"/>
        </w:rPr>
        <w:t xml:space="preserve"> </w:t>
      </w:r>
      <w:r>
        <w:rPr>
          <w:color w:val="231F20"/>
        </w:rPr>
        <w:t>K</w:t>
      </w:r>
      <w:r>
        <w:rPr>
          <w:color w:val="231F20"/>
          <w:spacing w:val="-11"/>
        </w:rPr>
        <w:t xml:space="preserve"> </w:t>
      </w:r>
      <w:r>
        <w:rPr>
          <w:color w:val="231F20"/>
        </w:rPr>
        <w:t>and</w:t>
      </w:r>
      <w:r>
        <w:rPr>
          <w:color w:val="231F20"/>
          <w:spacing w:val="-11"/>
        </w:rPr>
        <w:t xml:space="preserve"> </w:t>
      </w:r>
      <w:r>
        <w:rPr>
          <w:color w:val="231F20"/>
        </w:rPr>
        <w:t>K-1,</w:t>
      </w:r>
      <w:r>
        <w:rPr>
          <w:color w:val="231F20"/>
          <w:spacing w:val="-11"/>
        </w:rPr>
        <w:t xml:space="preserve"> </w:t>
      </w:r>
      <w:r>
        <w:rPr>
          <w:color w:val="231F20"/>
        </w:rPr>
        <w:t>or</w:t>
      </w:r>
      <w:r>
        <w:rPr>
          <w:color w:val="231F20"/>
          <w:spacing w:val="-11"/>
        </w:rPr>
        <w:t xml:space="preserve"> </w:t>
      </w:r>
      <w:r>
        <w:rPr>
          <w:color w:val="231F20"/>
        </w:rPr>
        <w:t>on</w:t>
      </w:r>
      <w:r>
        <w:rPr>
          <w:color w:val="231F20"/>
          <w:spacing w:val="-11"/>
        </w:rPr>
        <w:t xml:space="preserve"> </w:t>
      </w:r>
      <w:r>
        <w:rPr>
          <w:color w:val="231F20"/>
        </w:rPr>
        <w:t>Form</w:t>
      </w:r>
      <w:r>
        <w:rPr>
          <w:color w:val="231F20"/>
          <w:spacing w:val="-11"/>
        </w:rPr>
        <w:t xml:space="preserve"> </w:t>
      </w:r>
      <w:r>
        <w:rPr>
          <w:color w:val="231F20"/>
        </w:rPr>
        <w:t>8825, line 22a, if the amount is from a rental real estate activity.</w:t>
      </w:r>
    </w:p>
    <w:p w:rsidR="00A33C7B" w:rsidRDefault="0089559E">
      <w:pPr>
        <w:pStyle w:val="Textkrper"/>
        <w:spacing w:before="147" w:line="237" w:lineRule="auto"/>
        <w:ind w:right="139" w:firstLine="239"/>
      </w:pPr>
      <w:r>
        <w:rPr>
          <w:color w:val="231F20"/>
        </w:rPr>
        <w:t>Ordinary</w:t>
      </w:r>
      <w:r>
        <w:rPr>
          <w:color w:val="231F20"/>
          <w:spacing w:val="-13"/>
        </w:rPr>
        <w:t xml:space="preserve"> </w:t>
      </w:r>
      <w:r>
        <w:rPr>
          <w:color w:val="231F20"/>
        </w:rPr>
        <w:t>income</w:t>
      </w:r>
      <w:r>
        <w:rPr>
          <w:color w:val="231F20"/>
          <w:spacing w:val="-12"/>
        </w:rPr>
        <w:t xml:space="preserve"> </w:t>
      </w:r>
      <w:r>
        <w:rPr>
          <w:color w:val="231F20"/>
        </w:rPr>
        <w:t>(loss)</w:t>
      </w:r>
      <w:r>
        <w:rPr>
          <w:color w:val="231F20"/>
          <w:spacing w:val="-13"/>
        </w:rPr>
        <w:t xml:space="preserve"> </w:t>
      </w:r>
      <w:r>
        <w:rPr>
          <w:color w:val="231F20"/>
        </w:rPr>
        <w:t>from</w:t>
      </w:r>
      <w:r>
        <w:rPr>
          <w:color w:val="231F20"/>
          <w:spacing w:val="-12"/>
        </w:rPr>
        <w:t xml:space="preserve"> </w:t>
      </w:r>
      <w:r>
        <w:rPr>
          <w:color w:val="231F20"/>
        </w:rPr>
        <w:t>another</w:t>
      </w:r>
      <w:r>
        <w:rPr>
          <w:color w:val="231F20"/>
          <w:spacing w:val="-13"/>
        </w:rPr>
        <w:t xml:space="preserve"> </w:t>
      </w:r>
      <w:r>
        <w:rPr>
          <w:color w:val="231F20"/>
        </w:rPr>
        <w:t>partnership</w:t>
      </w:r>
      <w:r>
        <w:rPr>
          <w:color w:val="231F20"/>
          <w:spacing w:val="-12"/>
        </w:rPr>
        <w:t xml:space="preserve"> </w:t>
      </w:r>
      <w:r>
        <w:rPr>
          <w:color w:val="231F20"/>
        </w:rPr>
        <w:t>that</w:t>
      </w:r>
      <w:r>
        <w:rPr>
          <w:color w:val="231F20"/>
          <w:spacing w:val="-13"/>
        </w:rPr>
        <w:t xml:space="preserve"> </w:t>
      </w:r>
      <w:r>
        <w:rPr>
          <w:color w:val="231F20"/>
        </w:rPr>
        <w:t>is</w:t>
      </w:r>
      <w:r>
        <w:rPr>
          <w:color w:val="231F20"/>
          <w:spacing w:val="-12"/>
        </w:rPr>
        <w:t xml:space="preserve"> </w:t>
      </w:r>
      <w:r>
        <w:rPr>
          <w:color w:val="231F20"/>
        </w:rPr>
        <w:t>a</w:t>
      </w:r>
      <w:r>
        <w:rPr>
          <w:color w:val="231F20"/>
          <w:spacing w:val="-13"/>
        </w:rPr>
        <w:t xml:space="preserve"> </w:t>
      </w:r>
      <w:r>
        <w:rPr>
          <w:color w:val="231F20"/>
        </w:rPr>
        <w:t>PTP isn’t</w:t>
      </w:r>
      <w:r>
        <w:rPr>
          <w:color w:val="231F20"/>
          <w:spacing w:val="-1"/>
        </w:rPr>
        <w:t xml:space="preserve"> </w:t>
      </w:r>
      <w:r>
        <w:rPr>
          <w:color w:val="231F20"/>
        </w:rPr>
        <w:t>reported</w:t>
      </w:r>
      <w:r>
        <w:rPr>
          <w:color w:val="231F20"/>
          <w:spacing w:val="-1"/>
        </w:rPr>
        <w:t xml:space="preserve"> </w:t>
      </w:r>
      <w:r>
        <w:rPr>
          <w:color w:val="231F20"/>
        </w:rPr>
        <w:t>on</w:t>
      </w:r>
      <w:r>
        <w:rPr>
          <w:color w:val="231F20"/>
          <w:spacing w:val="-1"/>
        </w:rPr>
        <w:t xml:space="preserve"> </w:t>
      </w:r>
      <w:r>
        <w:rPr>
          <w:color w:val="231F20"/>
        </w:rPr>
        <w:t>this</w:t>
      </w:r>
      <w:r>
        <w:rPr>
          <w:color w:val="231F20"/>
          <w:spacing w:val="-1"/>
        </w:rPr>
        <w:t xml:space="preserve"> </w:t>
      </w:r>
      <w:r>
        <w:rPr>
          <w:color w:val="231F20"/>
        </w:rPr>
        <w:t>line.</w:t>
      </w:r>
      <w:r>
        <w:rPr>
          <w:color w:val="231F20"/>
          <w:spacing w:val="-1"/>
        </w:rPr>
        <w:t xml:space="preserve"> </w:t>
      </w:r>
      <w:r>
        <w:rPr>
          <w:color w:val="231F20"/>
        </w:rPr>
        <w:t>Instead,</w:t>
      </w:r>
      <w:r>
        <w:rPr>
          <w:color w:val="231F20"/>
          <w:spacing w:val="-1"/>
        </w:rPr>
        <w:t xml:space="preserve"> </w:t>
      </w:r>
      <w:r>
        <w:rPr>
          <w:color w:val="231F20"/>
        </w:rPr>
        <w:t>report</w:t>
      </w:r>
      <w:r>
        <w:rPr>
          <w:color w:val="231F20"/>
          <w:spacing w:val="-1"/>
        </w:rPr>
        <w:t xml:space="preserve"> </w:t>
      </w:r>
      <w:r>
        <w:rPr>
          <w:color w:val="231F20"/>
        </w:rPr>
        <w:t>the</w:t>
      </w:r>
      <w:r>
        <w:rPr>
          <w:color w:val="231F20"/>
          <w:spacing w:val="-1"/>
        </w:rPr>
        <w:t xml:space="preserve"> </w:t>
      </w:r>
      <w:r>
        <w:rPr>
          <w:color w:val="231F20"/>
        </w:rPr>
        <w:t>amount</w:t>
      </w:r>
      <w:r>
        <w:rPr>
          <w:color w:val="231F20"/>
          <w:spacing w:val="-1"/>
        </w:rPr>
        <w:t xml:space="preserve"> </w:t>
      </w:r>
      <w:r>
        <w:rPr>
          <w:color w:val="231F20"/>
        </w:rPr>
        <w:t>separately on Schedule K, line 11, and in box 11 of Schedule K-1 using code</w:t>
      </w:r>
      <w:r>
        <w:rPr>
          <w:color w:val="231F20"/>
          <w:spacing w:val="-3"/>
        </w:rPr>
        <w:t xml:space="preserve"> </w:t>
      </w:r>
      <w:r>
        <w:rPr>
          <w:color w:val="231F20"/>
        </w:rPr>
        <w:t>ZZ.</w:t>
      </w:r>
    </w:p>
    <w:p w:rsidR="00A33C7B" w:rsidRDefault="0089559E">
      <w:pPr>
        <w:pStyle w:val="Textkrper"/>
        <w:spacing w:before="146" w:line="237" w:lineRule="auto"/>
        <w:ind w:right="319" w:firstLine="239"/>
      </w:pPr>
      <w:r>
        <w:rPr>
          <w:color w:val="231F20"/>
        </w:rPr>
        <w:t>Treat shares of other items separately reported on Schedule</w:t>
      </w:r>
      <w:r>
        <w:rPr>
          <w:color w:val="231F20"/>
          <w:spacing w:val="-12"/>
        </w:rPr>
        <w:t xml:space="preserve"> </w:t>
      </w:r>
      <w:r>
        <w:rPr>
          <w:color w:val="231F20"/>
        </w:rPr>
        <w:t>K-1</w:t>
      </w:r>
      <w:r>
        <w:rPr>
          <w:color w:val="231F20"/>
          <w:spacing w:val="-12"/>
        </w:rPr>
        <w:t xml:space="preserve"> </w:t>
      </w:r>
      <w:r>
        <w:rPr>
          <w:color w:val="231F20"/>
        </w:rPr>
        <w:t>issued</w:t>
      </w:r>
      <w:r>
        <w:rPr>
          <w:color w:val="231F20"/>
          <w:spacing w:val="-12"/>
        </w:rPr>
        <w:t xml:space="preserve"> </w:t>
      </w:r>
      <w:r>
        <w:rPr>
          <w:color w:val="231F20"/>
        </w:rPr>
        <w:t>by</w:t>
      </w:r>
      <w:r>
        <w:rPr>
          <w:color w:val="231F20"/>
          <w:spacing w:val="-12"/>
        </w:rPr>
        <w:t xml:space="preserve"> </w:t>
      </w:r>
      <w:r>
        <w:rPr>
          <w:color w:val="231F20"/>
        </w:rPr>
        <w:t>the</w:t>
      </w:r>
      <w:r>
        <w:rPr>
          <w:color w:val="231F20"/>
          <w:spacing w:val="-12"/>
        </w:rPr>
        <w:t xml:space="preserve"> </w:t>
      </w:r>
      <w:r>
        <w:rPr>
          <w:color w:val="231F20"/>
        </w:rPr>
        <w:t>other</w:t>
      </w:r>
      <w:r>
        <w:rPr>
          <w:color w:val="231F20"/>
          <w:spacing w:val="-12"/>
        </w:rPr>
        <w:t xml:space="preserve"> </w:t>
      </w:r>
      <w:r>
        <w:rPr>
          <w:color w:val="231F20"/>
        </w:rPr>
        <w:t>entity</w:t>
      </w:r>
      <w:r>
        <w:rPr>
          <w:color w:val="231F20"/>
          <w:spacing w:val="-12"/>
        </w:rPr>
        <w:t xml:space="preserve"> </w:t>
      </w:r>
      <w:r>
        <w:rPr>
          <w:color w:val="231F20"/>
        </w:rPr>
        <w:t>as</w:t>
      </w:r>
      <w:r>
        <w:rPr>
          <w:color w:val="231F20"/>
          <w:spacing w:val="-12"/>
        </w:rPr>
        <w:t xml:space="preserve"> </w:t>
      </w:r>
      <w:r>
        <w:rPr>
          <w:color w:val="231F20"/>
        </w:rPr>
        <w:t>if</w:t>
      </w:r>
      <w:r>
        <w:rPr>
          <w:color w:val="231F20"/>
          <w:spacing w:val="-12"/>
        </w:rPr>
        <w:t xml:space="preserve"> </w:t>
      </w:r>
      <w:r>
        <w:rPr>
          <w:color w:val="231F20"/>
        </w:rPr>
        <w:t>the</w:t>
      </w:r>
      <w:r>
        <w:rPr>
          <w:color w:val="231F20"/>
          <w:spacing w:val="-12"/>
        </w:rPr>
        <w:t xml:space="preserve"> </w:t>
      </w:r>
      <w:r>
        <w:rPr>
          <w:color w:val="231F20"/>
        </w:rPr>
        <w:t>items</w:t>
      </w:r>
      <w:r>
        <w:rPr>
          <w:color w:val="231F20"/>
          <w:spacing w:val="-12"/>
        </w:rPr>
        <w:t xml:space="preserve"> </w:t>
      </w:r>
      <w:r>
        <w:rPr>
          <w:color w:val="231F20"/>
        </w:rPr>
        <w:t>were realized or incurred by this partnership.</w:t>
      </w:r>
    </w:p>
    <w:p w:rsidR="00A33C7B" w:rsidRDefault="0089559E">
      <w:pPr>
        <w:pStyle w:val="Textkrper"/>
        <w:spacing w:before="148" w:line="237" w:lineRule="auto"/>
        <w:ind w:right="266" w:firstLine="239"/>
      </w:pPr>
      <w:r>
        <w:rPr>
          <w:color w:val="231F20"/>
        </w:rPr>
        <w:t>If</w:t>
      </w:r>
      <w:r>
        <w:rPr>
          <w:color w:val="231F20"/>
          <w:spacing w:val="-13"/>
        </w:rPr>
        <w:t xml:space="preserve"> </w:t>
      </w:r>
      <w:r>
        <w:rPr>
          <w:color w:val="231F20"/>
        </w:rPr>
        <w:t>there’s</w:t>
      </w:r>
      <w:r>
        <w:rPr>
          <w:color w:val="231F20"/>
          <w:spacing w:val="-12"/>
        </w:rPr>
        <w:t xml:space="preserve"> </w:t>
      </w:r>
      <w:r>
        <w:rPr>
          <w:color w:val="231F20"/>
        </w:rPr>
        <w:t>a</w:t>
      </w:r>
      <w:r>
        <w:rPr>
          <w:color w:val="231F20"/>
          <w:spacing w:val="-13"/>
        </w:rPr>
        <w:t xml:space="preserve"> </w:t>
      </w:r>
      <w:r>
        <w:rPr>
          <w:color w:val="231F20"/>
        </w:rPr>
        <w:t>loss</w:t>
      </w:r>
      <w:r>
        <w:rPr>
          <w:color w:val="231F20"/>
          <w:spacing w:val="-12"/>
        </w:rPr>
        <w:t xml:space="preserve"> </w:t>
      </w:r>
      <w:r>
        <w:rPr>
          <w:color w:val="231F20"/>
        </w:rPr>
        <w:t>from</w:t>
      </w:r>
      <w:r>
        <w:rPr>
          <w:color w:val="231F20"/>
          <w:spacing w:val="-13"/>
        </w:rPr>
        <w:t xml:space="preserve"> </w:t>
      </w:r>
      <w:r>
        <w:rPr>
          <w:color w:val="231F20"/>
        </w:rPr>
        <w:t>another</w:t>
      </w:r>
      <w:r>
        <w:rPr>
          <w:color w:val="231F20"/>
          <w:spacing w:val="-13"/>
        </w:rPr>
        <w:t xml:space="preserve"> </w:t>
      </w:r>
      <w:r>
        <w:rPr>
          <w:color w:val="231F20"/>
        </w:rPr>
        <w:t>partnership,</w:t>
      </w:r>
      <w:r>
        <w:rPr>
          <w:color w:val="231F20"/>
          <w:spacing w:val="-12"/>
        </w:rPr>
        <w:t xml:space="preserve"> </w:t>
      </w:r>
      <w:r>
        <w:rPr>
          <w:color w:val="231F20"/>
        </w:rPr>
        <w:t>the</w:t>
      </w:r>
      <w:r>
        <w:rPr>
          <w:color w:val="231F20"/>
          <w:spacing w:val="-13"/>
        </w:rPr>
        <w:t xml:space="preserve"> </w:t>
      </w:r>
      <w:r>
        <w:rPr>
          <w:color w:val="231F20"/>
        </w:rPr>
        <w:t>amount</w:t>
      </w:r>
      <w:r>
        <w:rPr>
          <w:color w:val="231F20"/>
          <w:spacing w:val="-12"/>
        </w:rPr>
        <w:t xml:space="preserve"> </w:t>
      </w:r>
      <w:r>
        <w:rPr>
          <w:color w:val="231F20"/>
        </w:rPr>
        <w:t>of</w:t>
      </w:r>
      <w:r>
        <w:rPr>
          <w:color w:val="231F20"/>
          <w:spacing w:val="-13"/>
        </w:rPr>
        <w:t xml:space="preserve"> </w:t>
      </w:r>
      <w:r>
        <w:rPr>
          <w:color w:val="231F20"/>
        </w:rPr>
        <w:t>the loss</w:t>
      </w:r>
      <w:r>
        <w:rPr>
          <w:color w:val="231F20"/>
          <w:spacing w:val="-1"/>
        </w:rPr>
        <w:t xml:space="preserve"> </w:t>
      </w:r>
      <w:r>
        <w:rPr>
          <w:color w:val="231F20"/>
        </w:rPr>
        <w:t>that</w:t>
      </w:r>
      <w:r>
        <w:rPr>
          <w:color w:val="231F20"/>
          <w:spacing w:val="-1"/>
        </w:rPr>
        <w:t xml:space="preserve"> </w:t>
      </w:r>
      <w:r>
        <w:rPr>
          <w:color w:val="231F20"/>
        </w:rPr>
        <w:t>may</w:t>
      </w:r>
      <w:r>
        <w:rPr>
          <w:color w:val="231F20"/>
          <w:spacing w:val="-1"/>
        </w:rPr>
        <w:t xml:space="preserve"> </w:t>
      </w:r>
      <w:r>
        <w:rPr>
          <w:color w:val="231F20"/>
        </w:rPr>
        <w:t>be</w:t>
      </w:r>
      <w:r>
        <w:rPr>
          <w:color w:val="231F20"/>
          <w:spacing w:val="-1"/>
        </w:rPr>
        <w:t xml:space="preserve"> </w:t>
      </w:r>
      <w:r>
        <w:rPr>
          <w:color w:val="231F20"/>
        </w:rPr>
        <w:t>claimed is</w:t>
      </w:r>
      <w:r>
        <w:rPr>
          <w:color w:val="231F20"/>
          <w:spacing w:val="-1"/>
        </w:rPr>
        <w:t xml:space="preserve"> </w:t>
      </w:r>
      <w:r>
        <w:rPr>
          <w:color w:val="231F20"/>
        </w:rPr>
        <w:t>subject</w:t>
      </w:r>
      <w:r>
        <w:rPr>
          <w:color w:val="231F20"/>
          <w:spacing w:val="-1"/>
        </w:rPr>
        <w:t xml:space="preserve"> </w:t>
      </w:r>
      <w:r>
        <w:rPr>
          <w:color w:val="231F20"/>
        </w:rPr>
        <w:t>to</w:t>
      </w:r>
      <w:r>
        <w:rPr>
          <w:color w:val="231F20"/>
          <w:spacing w:val="-1"/>
        </w:rPr>
        <w:t xml:space="preserve"> </w:t>
      </w:r>
      <w:r>
        <w:rPr>
          <w:color w:val="231F20"/>
        </w:rPr>
        <w:t>the</w:t>
      </w:r>
      <w:r>
        <w:rPr>
          <w:color w:val="231F20"/>
          <w:spacing w:val="-1"/>
        </w:rPr>
        <w:t xml:space="preserve"> </w:t>
      </w:r>
      <w:r>
        <w:rPr>
          <w:color w:val="231F20"/>
        </w:rPr>
        <w:t>basis</w:t>
      </w:r>
      <w:r>
        <w:rPr>
          <w:color w:val="231F20"/>
          <w:spacing w:val="-1"/>
        </w:rPr>
        <w:t xml:space="preserve"> </w:t>
      </w:r>
      <w:r>
        <w:rPr>
          <w:color w:val="231F20"/>
        </w:rPr>
        <w:t>limitations</w:t>
      </w:r>
      <w:r>
        <w:rPr>
          <w:color w:val="231F20"/>
          <w:spacing w:val="-1"/>
        </w:rPr>
        <w:t xml:space="preserve"> </w:t>
      </w:r>
      <w:r>
        <w:rPr>
          <w:color w:val="231F20"/>
        </w:rPr>
        <w:t xml:space="preserve">as </w:t>
      </w:r>
      <w:r>
        <w:rPr>
          <w:color w:val="231F20"/>
          <w:spacing w:val="-2"/>
        </w:rPr>
        <w:t>appropriate.</w:t>
      </w:r>
    </w:p>
    <w:p w:rsidR="00A33C7B" w:rsidRDefault="0089559E">
      <w:pPr>
        <w:pStyle w:val="Textkrper"/>
        <w:spacing w:before="148" w:line="237" w:lineRule="auto"/>
        <w:ind w:firstLine="239"/>
      </w:pPr>
      <w:r>
        <w:rPr>
          <w:color w:val="231F20"/>
        </w:rPr>
        <w:t>If</w:t>
      </w:r>
      <w:r>
        <w:rPr>
          <w:color w:val="231F20"/>
          <w:spacing w:val="-11"/>
        </w:rPr>
        <w:t xml:space="preserve"> </w:t>
      </w:r>
      <w:r>
        <w:rPr>
          <w:color w:val="231F20"/>
        </w:rPr>
        <w:t>the</w:t>
      </w:r>
      <w:r>
        <w:rPr>
          <w:color w:val="231F20"/>
          <w:spacing w:val="-11"/>
        </w:rPr>
        <w:t xml:space="preserve"> </w:t>
      </w:r>
      <w:r>
        <w:rPr>
          <w:color w:val="231F20"/>
        </w:rPr>
        <w:t>tax</w:t>
      </w:r>
      <w:r>
        <w:rPr>
          <w:color w:val="231F20"/>
          <w:spacing w:val="-11"/>
        </w:rPr>
        <w:t xml:space="preserve"> </w:t>
      </w:r>
      <w:r>
        <w:rPr>
          <w:color w:val="231F20"/>
        </w:rPr>
        <w:t>year</w:t>
      </w:r>
      <w:r>
        <w:rPr>
          <w:color w:val="231F20"/>
          <w:spacing w:val="-11"/>
        </w:rPr>
        <w:t xml:space="preserve"> </w:t>
      </w:r>
      <w:r>
        <w:rPr>
          <w:color w:val="231F20"/>
        </w:rPr>
        <w:t>of</w:t>
      </w:r>
      <w:r>
        <w:rPr>
          <w:color w:val="231F20"/>
          <w:spacing w:val="-11"/>
        </w:rPr>
        <w:t xml:space="preserve"> </w:t>
      </w:r>
      <w:r>
        <w:rPr>
          <w:color w:val="231F20"/>
        </w:rPr>
        <w:t>your</w:t>
      </w:r>
      <w:r>
        <w:rPr>
          <w:color w:val="231F20"/>
          <w:spacing w:val="-11"/>
        </w:rPr>
        <w:t xml:space="preserve"> </w:t>
      </w:r>
      <w:r>
        <w:rPr>
          <w:color w:val="231F20"/>
        </w:rPr>
        <w:t>partnership</w:t>
      </w:r>
      <w:r>
        <w:rPr>
          <w:color w:val="231F20"/>
          <w:spacing w:val="-11"/>
        </w:rPr>
        <w:t xml:space="preserve"> </w:t>
      </w:r>
      <w:r>
        <w:rPr>
          <w:color w:val="231F20"/>
        </w:rPr>
        <w:t>doesn’t</w:t>
      </w:r>
      <w:r>
        <w:rPr>
          <w:color w:val="231F20"/>
          <w:spacing w:val="-11"/>
        </w:rPr>
        <w:t xml:space="preserve"> </w:t>
      </w:r>
      <w:r>
        <w:rPr>
          <w:color w:val="231F20"/>
        </w:rPr>
        <w:t>coincide</w:t>
      </w:r>
      <w:r>
        <w:rPr>
          <w:color w:val="231F20"/>
          <w:spacing w:val="-10"/>
        </w:rPr>
        <w:t xml:space="preserve"> </w:t>
      </w:r>
      <w:r>
        <w:rPr>
          <w:color w:val="231F20"/>
        </w:rPr>
        <w:t>with</w:t>
      </w:r>
      <w:r>
        <w:rPr>
          <w:color w:val="231F20"/>
          <w:spacing w:val="-11"/>
        </w:rPr>
        <w:t xml:space="preserve"> </w:t>
      </w:r>
      <w:r>
        <w:rPr>
          <w:color w:val="231F20"/>
        </w:rPr>
        <w:t>the</w:t>
      </w:r>
      <w:r>
        <w:rPr>
          <w:color w:val="231F20"/>
          <w:spacing w:val="-11"/>
        </w:rPr>
        <w:t xml:space="preserve"> </w:t>
      </w:r>
      <w:r>
        <w:rPr>
          <w:color w:val="231F20"/>
        </w:rPr>
        <w:t>tax year</w:t>
      </w:r>
      <w:r>
        <w:rPr>
          <w:color w:val="231F20"/>
          <w:spacing w:val="-12"/>
        </w:rPr>
        <w:t xml:space="preserve"> </w:t>
      </w:r>
      <w:r>
        <w:rPr>
          <w:color w:val="231F20"/>
        </w:rPr>
        <w:t>of</w:t>
      </w:r>
      <w:r>
        <w:rPr>
          <w:color w:val="231F20"/>
          <w:spacing w:val="-12"/>
        </w:rPr>
        <w:t xml:space="preserve"> </w:t>
      </w:r>
      <w:r>
        <w:rPr>
          <w:color w:val="231F20"/>
        </w:rPr>
        <w:t>the</w:t>
      </w:r>
      <w:r>
        <w:rPr>
          <w:color w:val="231F20"/>
          <w:spacing w:val="-12"/>
        </w:rPr>
        <w:t xml:space="preserve"> </w:t>
      </w:r>
      <w:r>
        <w:rPr>
          <w:color w:val="231F20"/>
        </w:rPr>
        <w:t>other</w:t>
      </w:r>
      <w:r>
        <w:rPr>
          <w:color w:val="231F20"/>
          <w:spacing w:val="-12"/>
        </w:rPr>
        <w:t xml:space="preserve"> </w:t>
      </w:r>
      <w:r>
        <w:rPr>
          <w:color w:val="231F20"/>
        </w:rPr>
        <w:t>partnership,</w:t>
      </w:r>
      <w:r>
        <w:rPr>
          <w:color w:val="231F20"/>
          <w:spacing w:val="-13"/>
        </w:rPr>
        <w:t xml:space="preserve"> </w:t>
      </w:r>
      <w:r>
        <w:rPr>
          <w:color w:val="231F20"/>
        </w:rPr>
        <w:t>estate,</w:t>
      </w:r>
      <w:r>
        <w:rPr>
          <w:color w:val="231F20"/>
          <w:spacing w:val="-12"/>
        </w:rPr>
        <w:t xml:space="preserve"> </w:t>
      </w:r>
      <w:r>
        <w:rPr>
          <w:color w:val="231F20"/>
        </w:rPr>
        <w:t>or</w:t>
      </w:r>
      <w:r>
        <w:rPr>
          <w:color w:val="231F20"/>
          <w:spacing w:val="-12"/>
        </w:rPr>
        <w:t xml:space="preserve"> </w:t>
      </w:r>
      <w:r>
        <w:rPr>
          <w:color w:val="231F20"/>
        </w:rPr>
        <w:t>trust,</w:t>
      </w:r>
      <w:r>
        <w:rPr>
          <w:color w:val="231F20"/>
          <w:spacing w:val="-12"/>
        </w:rPr>
        <w:t xml:space="preserve"> </w:t>
      </w:r>
      <w:r>
        <w:rPr>
          <w:color w:val="231F20"/>
        </w:rPr>
        <w:t>include</w:t>
      </w:r>
      <w:r>
        <w:rPr>
          <w:color w:val="231F20"/>
          <w:spacing w:val="-12"/>
        </w:rPr>
        <w:t xml:space="preserve"> </w:t>
      </w:r>
      <w:r>
        <w:rPr>
          <w:color w:val="231F20"/>
        </w:rPr>
        <w:t>the</w:t>
      </w:r>
      <w:r>
        <w:rPr>
          <w:color w:val="231F20"/>
          <w:spacing w:val="-12"/>
        </w:rPr>
        <w:t xml:space="preserve"> </w:t>
      </w:r>
      <w:r>
        <w:rPr>
          <w:color w:val="231F20"/>
        </w:rPr>
        <w:t>ordinary income (loss) from the other entity in the tax year in which the other entity’s tax year ends.</w:t>
      </w:r>
    </w:p>
    <w:p w:rsidR="00A33C7B" w:rsidRDefault="0089559E">
      <w:pPr>
        <w:pStyle w:val="berschrift3"/>
        <w:spacing w:before="155"/>
      </w:pPr>
      <w:r>
        <w:rPr>
          <w:color w:val="231F20"/>
        </w:rPr>
        <w:t>Line</w:t>
      </w:r>
      <w:r>
        <w:rPr>
          <w:color w:val="231F20"/>
          <w:spacing w:val="-7"/>
        </w:rPr>
        <w:t xml:space="preserve"> </w:t>
      </w:r>
      <w:r>
        <w:rPr>
          <w:color w:val="231F20"/>
        </w:rPr>
        <w:t>5.</w:t>
      </w:r>
      <w:r>
        <w:rPr>
          <w:color w:val="231F20"/>
          <w:spacing w:val="-6"/>
        </w:rPr>
        <w:t xml:space="preserve"> </w:t>
      </w:r>
      <w:r>
        <w:rPr>
          <w:color w:val="231F20"/>
        </w:rPr>
        <w:t>Net</w:t>
      </w:r>
      <w:r>
        <w:rPr>
          <w:color w:val="231F20"/>
          <w:spacing w:val="-6"/>
        </w:rPr>
        <w:t xml:space="preserve"> </w:t>
      </w:r>
      <w:r>
        <w:rPr>
          <w:color w:val="231F20"/>
        </w:rPr>
        <w:t>Farm</w:t>
      </w:r>
      <w:r>
        <w:rPr>
          <w:color w:val="231F20"/>
          <w:spacing w:val="-7"/>
        </w:rPr>
        <w:t xml:space="preserve"> </w:t>
      </w:r>
      <w:r>
        <w:rPr>
          <w:color w:val="231F20"/>
        </w:rPr>
        <w:t>Profit</w:t>
      </w:r>
      <w:r>
        <w:rPr>
          <w:color w:val="231F20"/>
          <w:spacing w:val="-6"/>
        </w:rPr>
        <w:t xml:space="preserve"> </w:t>
      </w:r>
      <w:r>
        <w:rPr>
          <w:color w:val="231F20"/>
          <w:spacing w:val="-2"/>
        </w:rPr>
        <w:t>(Loss)</w:t>
      </w:r>
    </w:p>
    <w:p w:rsidR="00A33C7B" w:rsidRDefault="0089559E">
      <w:pPr>
        <w:pStyle w:val="Textkrper"/>
        <w:spacing w:before="48" w:line="237" w:lineRule="auto"/>
        <w:ind w:right="266"/>
      </w:pPr>
      <w:r>
        <w:rPr>
          <w:color w:val="231F20"/>
        </w:rPr>
        <w:t>Enter</w:t>
      </w:r>
      <w:r>
        <w:rPr>
          <w:color w:val="231F20"/>
          <w:spacing w:val="-13"/>
        </w:rPr>
        <w:t xml:space="preserve"> </w:t>
      </w:r>
      <w:r>
        <w:rPr>
          <w:color w:val="231F20"/>
        </w:rPr>
        <w:t>the</w:t>
      </w:r>
      <w:r>
        <w:rPr>
          <w:color w:val="231F20"/>
          <w:spacing w:val="-12"/>
        </w:rPr>
        <w:t xml:space="preserve"> </w:t>
      </w:r>
      <w:r>
        <w:rPr>
          <w:color w:val="231F20"/>
        </w:rPr>
        <w:t>partnership’s</w:t>
      </w:r>
      <w:r>
        <w:rPr>
          <w:color w:val="231F20"/>
          <w:spacing w:val="-13"/>
        </w:rPr>
        <w:t xml:space="preserve"> </w:t>
      </w:r>
      <w:r>
        <w:rPr>
          <w:color w:val="231F20"/>
        </w:rPr>
        <w:t>net</w:t>
      </w:r>
      <w:r>
        <w:rPr>
          <w:color w:val="231F20"/>
          <w:spacing w:val="-12"/>
        </w:rPr>
        <w:t xml:space="preserve"> </w:t>
      </w:r>
      <w:r>
        <w:rPr>
          <w:color w:val="231F20"/>
        </w:rPr>
        <w:t>farm</w:t>
      </w:r>
      <w:r>
        <w:rPr>
          <w:color w:val="231F20"/>
          <w:spacing w:val="-13"/>
        </w:rPr>
        <w:t xml:space="preserve"> </w:t>
      </w:r>
      <w:r>
        <w:rPr>
          <w:color w:val="231F20"/>
        </w:rPr>
        <w:t>profit</w:t>
      </w:r>
      <w:r>
        <w:rPr>
          <w:color w:val="231F20"/>
          <w:spacing w:val="-13"/>
        </w:rPr>
        <w:t xml:space="preserve"> </w:t>
      </w:r>
      <w:r>
        <w:rPr>
          <w:color w:val="231F20"/>
        </w:rPr>
        <w:t>(loss)</w:t>
      </w:r>
      <w:r>
        <w:rPr>
          <w:color w:val="231F20"/>
          <w:spacing w:val="-12"/>
        </w:rPr>
        <w:t xml:space="preserve"> </w:t>
      </w:r>
      <w:r>
        <w:rPr>
          <w:color w:val="231F20"/>
        </w:rPr>
        <w:t>from</w:t>
      </w:r>
      <w:r>
        <w:rPr>
          <w:color w:val="231F20"/>
          <w:spacing w:val="-13"/>
        </w:rPr>
        <w:t xml:space="preserve"> </w:t>
      </w:r>
      <w:r>
        <w:rPr>
          <w:color w:val="231F20"/>
        </w:rPr>
        <w:t>Schedule</w:t>
      </w:r>
      <w:r>
        <w:rPr>
          <w:color w:val="231F20"/>
          <w:spacing w:val="-12"/>
        </w:rPr>
        <w:t xml:space="preserve"> </w:t>
      </w:r>
      <w:r>
        <w:rPr>
          <w:color w:val="231F20"/>
        </w:rPr>
        <w:t>F (Form</w:t>
      </w:r>
      <w:r>
        <w:rPr>
          <w:color w:val="231F20"/>
          <w:spacing w:val="-8"/>
        </w:rPr>
        <w:t xml:space="preserve"> </w:t>
      </w:r>
      <w:r>
        <w:rPr>
          <w:color w:val="231F20"/>
        </w:rPr>
        <w:t>1040).</w:t>
      </w:r>
      <w:r>
        <w:rPr>
          <w:color w:val="231F20"/>
          <w:spacing w:val="-8"/>
        </w:rPr>
        <w:t xml:space="preserve"> </w:t>
      </w:r>
      <w:r>
        <w:rPr>
          <w:color w:val="231F20"/>
        </w:rPr>
        <w:t>Attach</w:t>
      </w:r>
      <w:r>
        <w:rPr>
          <w:color w:val="231F20"/>
          <w:spacing w:val="-8"/>
        </w:rPr>
        <w:t xml:space="preserve"> </w:t>
      </w:r>
      <w:r>
        <w:rPr>
          <w:color w:val="231F20"/>
        </w:rPr>
        <w:t>Schedule</w:t>
      </w:r>
      <w:r>
        <w:rPr>
          <w:color w:val="231F20"/>
          <w:spacing w:val="-8"/>
        </w:rPr>
        <w:t xml:space="preserve"> </w:t>
      </w:r>
      <w:r>
        <w:rPr>
          <w:color w:val="231F20"/>
        </w:rPr>
        <w:t>F</w:t>
      </w:r>
      <w:r>
        <w:rPr>
          <w:color w:val="231F20"/>
          <w:spacing w:val="-7"/>
        </w:rPr>
        <w:t xml:space="preserve"> </w:t>
      </w:r>
      <w:r>
        <w:rPr>
          <w:color w:val="231F20"/>
        </w:rPr>
        <w:t>(Form</w:t>
      </w:r>
      <w:r>
        <w:rPr>
          <w:color w:val="231F20"/>
          <w:spacing w:val="-8"/>
        </w:rPr>
        <w:t xml:space="preserve"> </w:t>
      </w:r>
      <w:r>
        <w:rPr>
          <w:color w:val="231F20"/>
        </w:rPr>
        <w:t>1040)</w:t>
      </w:r>
      <w:r>
        <w:rPr>
          <w:color w:val="231F20"/>
          <w:spacing w:val="-8"/>
        </w:rPr>
        <w:t xml:space="preserve"> </w:t>
      </w:r>
      <w:r>
        <w:rPr>
          <w:color w:val="231F20"/>
        </w:rPr>
        <w:t>to</w:t>
      </w:r>
      <w:r>
        <w:rPr>
          <w:color w:val="231F20"/>
          <w:spacing w:val="-8"/>
        </w:rPr>
        <w:t xml:space="preserve"> </w:t>
      </w:r>
      <w:r>
        <w:rPr>
          <w:color w:val="231F20"/>
        </w:rPr>
        <w:t>Form</w:t>
      </w:r>
      <w:r>
        <w:rPr>
          <w:color w:val="231F20"/>
          <w:spacing w:val="-8"/>
        </w:rPr>
        <w:t xml:space="preserve"> </w:t>
      </w:r>
      <w:r>
        <w:rPr>
          <w:color w:val="231F20"/>
        </w:rPr>
        <w:t>1065. Don’t include on this line any farm profit (loss) from other partnerships.</w:t>
      </w:r>
      <w:r>
        <w:rPr>
          <w:color w:val="231F20"/>
          <w:spacing w:val="-9"/>
        </w:rPr>
        <w:t xml:space="preserve"> </w:t>
      </w:r>
      <w:r>
        <w:rPr>
          <w:color w:val="231F20"/>
        </w:rPr>
        <w:t>Report</w:t>
      </w:r>
      <w:r>
        <w:rPr>
          <w:color w:val="231F20"/>
          <w:spacing w:val="-9"/>
        </w:rPr>
        <w:t xml:space="preserve"> </w:t>
      </w:r>
      <w:r>
        <w:rPr>
          <w:color w:val="231F20"/>
        </w:rPr>
        <w:t>those</w:t>
      </w:r>
      <w:r>
        <w:rPr>
          <w:color w:val="231F20"/>
          <w:spacing w:val="-9"/>
        </w:rPr>
        <w:t xml:space="preserve"> </w:t>
      </w:r>
      <w:r>
        <w:rPr>
          <w:color w:val="231F20"/>
        </w:rPr>
        <w:t>amounts</w:t>
      </w:r>
      <w:r>
        <w:rPr>
          <w:color w:val="231F20"/>
          <w:spacing w:val="-9"/>
        </w:rPr>
        <w:t xml:space="preserve"> </w:t>
      </w:r>
      <w:r>
        <w:rPr>
          <w:color w:val="231F20"/>
        </w:rPr>
        <w:t>on</w:t>
      </w:r>
      <w:r>
        <w:rPr>
          <w:color w:val="231F20"/>
          <w:spacing w:val="-9"/>
        </w:rPr>
        <w:t xml:space="preserve"> </w:t>
      </w:r>
      <w:r>
        <w:rPr>
          <w:color w:val="231F20"/>
        </w:rPr>
        <w:t>line</w:t>
      </w:r>
      <w:r>
        <w:rPr>
          <w:color w:val="231F20"/>
          <w:spacing w:val="-9"/>
        </w:rPr>
        <w:t xml:space="preserve"> </w:t>
      </w:r>
      <w:r>
        <w:rPr>
          <w:color w:val="231F20"/>
        </w:rPr>
        <w:t>4.</w:t>
      </w:r>
      <w:r>
        <w:rPr>
          <w:color w:val="231F20"/>
          <w:spacing w:val="-9"/>
        </w:rPr>
        <w:t xml:space="preserve"> </w:t>
      </w:r>
      <w:r>
        <w:rPr>
          <w:color w:val="231F20"/>
        </w:rPr>
        <w:t>In</w:t>
      </w:r>
      <w:r>
        <w:rPr>
          <w:color w:val="231F20"/>
          <w:spacing w:val="-9"/>
        </w:rPr>
        <w:t xml:space="preserve"> </w:t>
      </w:r>
      <w:r>
        <w:rPr>
          <w:color w:val="231F20"/>
        </w:rPr>
        <w:t>figuring</w:t>
      </w:r>
      <w:r>
        <w:rPr>
          <w:color w:val="231F20"/>
          <w:spacing w:val="-9"/>
        </w:rPr>
        <w:t xml:space="preserve"> </w:t>
      </w:r>
      <w:r>
        <w:rPr>
          <w:color w:val="231F20"/>
        </w:rPr>
        <w:t>the</w:t>
      </w:r>
    </w:p>
    <w:p w:rsidR="00A33C7B" w:rsidRDefault="00A33C7B">
      <w:pPr>
        <w:spacing w:line="237" w:lineRule="auto"/>
        <w:sectPr w:rsidR="00A33C7B">
          <w:pgSz w:w="12240" w:h="15840"/>
          <w:pgMar w:top="440" w:right="700" w:bottom="820" w:left="720" w:header="0" w:footer="636" w:gutter="0"/>
          <w:cols w:num="2" w:space="720" w:equalWidth="0">
            <w:col w:w="5259" w:space="201"/>
            <w:col w:w="5360"/>
          </w:cols>
        </w:sectPr>
      </w:pPr>
    </w:p>
    <w:p w:rsidR="00A33C7B" w:rsidRDefault="0089559E">
      <w:pPr>
        <w:pStyle w:val="Textkrper"/>
        <w:spacing w:before="158" w:line="237" w:lineRule="auto"/>
      </w:pPr>
      <w:r>
        <w:rPr>
          <w:color w:val="231F20"/>
        </w:rPr>
        <w:t>partnership’s</w:t>
      </w:r>
      <w:r>
        <w:rPr>
          <w:color w:val="231F20"/>
          <w:spacing w:val="-13"/>
        </w:rPr>
        <w:t xml:space="preserve"> </w:t>
      </w:r>
      <w:r>
        <w:rPr>
          <w:color w:val="231F20"/>
        </w:rPr>
        <w:t>net</w:t>
      </w:r>
      <w:r>
        <w:rPr>
          <w:color w:val="231F20"/>
          <w:spacing w:val="-12"/>
        </w:rPr>
        <w:t xml:space="preserve"> </w:t>
      </w:r>
      <w:r>
        <w:rPr>
          <w:color w:val="231F20"/>
        </w:rPr>
        <w:t>farm</w:t>
      </w:r>
      <w:r>
        <w:rPr>
          <w:color w:val="231F20"/>
          <w:spacing w:val="-13"/>
        </w:rPr>
        <w:t xml:space="preserve"> </w:t>
      </w:r>
      <w:r>
        <w:rPr>
          <w:color w:val="231F20"/>
        </w:rPr>
        <w:t>profit</w:t>
      </w:r>
      <w:r>
        <w:rPr>
          <w:color w:val="231F20"/>
          <w:spacing w:val="-12"/>
        </w:rPr>
        <w:t xml:space="preserve"> </w:t>
      </w:r>
      <w:r>
        <w:rPr>
          <w:color w:val="231F20"/>
        </w:rPr>
        <w:t>(loss),</w:t>
      </w:r>
      <w:r>
        <w:rPr>
          <w:color w:val="231F20"/>
          <w:spacing w:val="-13"/>
        </w:rPr>
        <w:t xml:space="preserve"> </w:t>
      </w:r>
      <w:r>
        <w:rPr>
          <w:color w:val="231F20"/>
        </w:rPr>
        <w:t>don’t</w:t>
      </w:r>
      <w:r>
        <w:rPr>
          <w:color w:val="231F20"/>
          <w:spacing w:val="-13"/>
        </w:rPr>
        <w:t xml:space="preserve"> </w:t>
      </w:r>
      <w:r>
        <w:rPr>
          <w:color w:val="231F20"/>
        </w:rPr>
        <w:t>include</w:t>
      </w:r>
      <w:r>
        <w:rPr>
          <w:color w:val="231F20"/>
          <w:spacing w:val="-12"/>
        </w:rPr>
        <w:t xml:space="preserve"> </w:t>
      </w:r>
      <w:r>
        <w:rPr>
          <w:color w:val="231F20"/>
        </w:rPr>
        <w:t>any</w:t>
      </w:r>
      <w:r>
        <w:rPr>
          <w:color w:val="231F20"/>
          <w:spacing w:val="-13"/>
        </w:rPr>
        <w:t xml:space="preserve"> </w:t>
      </w:r>
      <w:r>
        <w:rPr>
          <w:color w:val="231F20"/>
        </w:rPr>
        <w:t>section</w:t>
      </w:r>
      <w:r>
        <w:rPr>
          <w:color w:val="231F20"/>
          <w:spacing w:val="-12"/>
        </w:rPr>
        <w:t xml:space="preserve"> </w:t>
      </w:r>
      <w:r>
        <w:rPr>
          <w:color w:val="231F20"/>
        </w:rPr>
        <w:t>179 expense deduction; this amount must be separately stated.</w:t>
      </w:r>
    </w:p>
    <w:p w:rsidR="00A33C7B" w:rsidRDefault="0089559E">
      <w:pPr>
        <w:pStyle w:val="Textkrper"/>
        <w:spacing w:before="66"/>
        <w:ind w:left="359"/>
      </w:pPr>
      <w:r>
        <w:rPr>
          <w:color w:val="231F20"/>
        </w:rPr>
        <w:t>Also</w:t>
      </w:r>
      <w:r>
        <w:rPr>
          <w:color w:val="231F20"/>
          <w:spacing w:val="-13"/>
        </w:rPr>
        <w:t xml:space="preserve"> </w:t>
      </w:r>
      <w:r>
        <w:rPr>
          <w:color w:val="231F20"/>
        </w:rPr>
        <w:t>report</w:t>
      </w:r>
      <w:r>
        <w:rPr>
          <w:color w:val="231F20"/>
          <w:spacing w:val="-12"/>
        </w:rPr>
        <w:t xml:space="preserve"> </w:t>
      </w:r>
      <w:r>
        <w:rPr>
          <w:color w:val="231F20"/>
        </w:rPr>
        <w:t>the</w:t>
      </w:r>
      <w:r>
        <w:rPr>
          <w:color w:val="231F20"/>
          <w:spacing w:val="-12"/>
        </w:rPr>
        <w:t xml:space="preserve"> </w:t>
      </w:r>
      <w:r>
        <w:rPr>
          <w:color w:val="231F20"/>
        </w:rPr>
        <w:t>partnership’s</w:t>
      </w:r>
      <w:r>
        <w:rPr>
          <w:color w:val="231F20"/>
          <w:spacing w:val="-12"/>
        </w:rPr>
        <w:t xml:space="preserve"> </w:t>
      </w:r>
      <w:r>
        <w:rPr>
          <w:color w:val="231F20"/>
        </w:rPr>
        <w:t>fishing</w:t>
      </w:r>
      <w:r>
        <w:rPr>
          <w:color w:val="231F20"/>
          <w:spacing w:val="-12"/>
        </w:rPr>
        <w:t xml:space="preserve"> </w:t>
      </w:r>
      <w:r>
        <w:rPr>
          <w:color w:val="231F20"/>
        </w:rPr>
        <w:t>income</w:t>
      </w:r>
      <w:r>
        <w:rPr>
          <w:color w:val="231F20"/>
          <w:spacing w:val="-12"/>
        </w:rPr>
        <w:t xml:space="preserve"> </w:t>
      </w:r>
      <w:r>
        <w:rPr>
          <w:color w:val="231F20"/>
        </w:rPr>
        <w:t>on</w:t>
      </w:r>
      <w:r>
        <w:rPr>
          <w:color w:val="231F20"/>
          <w:spacing w:val="-12"/>
        </w:rPr>
        <w:t xml:space="preserve"> </w:t>
      </w:r>
      <w:r>
        <w:rPr>
          <w:color w:val="231F20"/>
        </w:rPr>
        <w:t>this</w:t>
      </w:r>
      <w:r>
        <w:rPr>
          <w:color w:val="231F20"/>
          <w:spacing w:val="-12"/>
        </w:rPr>
        <w:t xml:space="preserve"> </w:t>
      </w:r>
      <w:r>
        <w:rPr>
          <w:color w:val="231F20"/>
          <w:spacing w:val="-2"/>
        </w:rPr>
        <w:t>line.</w:t>
      </w:r>
    </w:p>
    <w:p w:rsidR="00A33C7B" w:rsidRDefault="0089559E">
      <w:pPr>
        <w:pStyle w:val="Textkrper"/>
        <w:spacing w:before="68" w:line="237" w:lineRule="auto"/>
        <w:ind w:firstLine="239"/>
      </w:pPr>
      <w:r>
        <w:rPr>
          <w:color w:val="231F20"/>
        </w:rPr>
        <w:t>For</w:t>
      </w:r>
      <w:r>
        <w:rPr>
          <w:color w:val="231F20"/>
          <w:spacing w:val="-12"/>
        </w:rPr>
        <w:t xml:space="preserve"> </w:t>
      </w:r>
      <w:r>
        <w:rPr>
          <w:color w:val="231F20"/>
        </w:rPr>
        <w:t>a</w:t>
      </w:r>
      <w:r>
        <w:rPr>
          <w:color w:val="231F20"/>
          <w:spacing w:val="-12"/>
        </w:rPr>
        <w:t xml:space="preserve"> </w:t>
      </w:r>
      <w:r>
        <w:rPr>
          <w:color w:val="231F20"/>
        </w:rPr>
        <w:t>special</w:t>
      </w:r>
      <w:r>
        <w:rPr>
          <w:color w:val="231F20"/>
          <w:spacing w:val="-12"/>
        </w:rPr>
        <w:t xml:space="preserve"> </w:t>
      </w:r>
      <w:r>
        <w:rPr>
          <w:color w:val="231F20"/>
        </w:rPr>
        <w:t>rule</w:t>
      </w:r>
      <w:r>
        <w:rPr>
          <w:color w:val="231F20"/>
          <w:spacing w:val="-11"/>
        </w:rPr>
        <w:t xml:space="preserve"> </w:t>
      </w:r>
      <w:r>
        <w:rPr>
          <w:color w:val="231F20"/>
        </w:rPr>
        <w:t>concerning</w:t>
      </w:r>
      <w:r>
        <w:rPr>
          <w:color w:val="231F20"/>
          <w:spacing w:val="-11"/>
        </w:rPr>
        <w:t xml:space="preserve"> </w:t>
      </w:r>
      <w:r>
        <w:rPr>
          <w:color w:val="231F20"/>
        </w:rPr>
        <w:t>the</w:t>
      </w:r>
      <w:r>
        <w:rPr>
          <w:color w:val="231F20"/>
          <w:spacing w:val="-12"/>
        </w:rPr>
        <w:t xml:space="preserve"> </w:t>
      </w:r>
      <w:r>
        <w:rPr>
          <w:color w:val="231F20"/>
        </w:rPr>
        <w:t>method</w:t>
      </w:r>
      <w:r>
        <w:rPr>
          <w:color w:val="231F20"/>
          <w:spacing w:val="-12"/>
        </w:rPr>
        <w:t xml:space="preserve"> </w:t>
      </w:r>
      <w:r>
        <w:rPr>
          <w:color w:val="231F20"/>
        </w:rPr>
        <w:t>of</w:t>
      </w:r>
      <w:r>
        <w:rPr>
          <w:color w:val="231F20"/>
          <w:spacing w:val="-12"/>
        </w:rPr>
        <w:t xml:space="preserve"> </w:t>
      </w:r>
      <w:r>
        <w:rPr>
          <w:color w:val="231F20"/>
        </w:rPr>
        <w:t>accounting</w:t>
      </w:r>
      <w:r>
        <w:rPr>
          <w:color w:val="231F20"/>
          <w:spacing w:val="-12"/>
        </w:rPr>
        <w:t xml:space="preserve"> </w:t>
      </w:r>
      <w:r>
        <w:rPr>
          <w:color w:val="231F20"/>
        </w:rPr>
        <w:t>for</w:t>
      </w:r>
      <w:r>
        <w:rPr>
          <w:color w:val="231F20"/>
          <w:spacing w:val="-12"/>
        </w:rPr>
        <w:t xml:space="preserve"> </w:t>
      </w:r>
      <w:r>
        <w:rPr>
          <w:color w:val="231F20"/>
        </w:rPr>
        <w:t>a farming partnership with a corporate partner and for other tax information</w:t>
      </w:r>
      <w:r>
        <w:rPr>
          <w:color w:val="231F20"/>
          <w:spacing w:val="-1"/>
        </w:rPr>
        <w:t xml:space="preserve"> </w:t>
      </w:r>
      <w:r>
        <w:rPr>
          <w:color w:val="231F20"/>
        </w:rPr>
        <w:t>on</w:t>
      </w:r>
      <w:r>
        <w:rPr>
          <w:color w:val="231F20"/>
          <w:spacing w:val="-1"/>
        </w:rPr>
        <w:t xml:space="preserve"> </w:t>
      </w:r>
      <w:r>
        <w:rPr>
          <w:color w:val="231F20"/>
        </w:rPr>
        <w:t>farms,</w:t>
      </w:r>
      <w:r>
        <w:rPr>
          <w:color w:val="231F20"/>
          <w:spacing w:val="-1"/>
        </w:rPr>
        <w:t xml:space="preserve"> </w:t>
      </w:r>
      <w:r>
        <w:rPr>
          <w:color w:val="231F20"/>
        </w:rPr>
        <w:t>see</w:t>
      </w:r>
      <w:r>
        <w:rPr>
          <w:color w:val="231F20"/>
          <w:spacing w:val="-1"/>
        </w:rPr>
        <w:t xml:space="preserve"> </w:t>
      </w:r>
      <w:r>
        <w:rPr>
          <w:color w:val="231F20"/>
        </w:rPr>
        <w:t>Pub.</w:t>
      </w:r>
      <w:r>
        <w:rPr>
          <w:color w:val="231F20"/>
          <w:spacing w:val="-1"/>
        </w:rPr>
        <w:t xml:space="preserve"> </w:t>
      </w:r>
      <w:r>
        <w:rPr>
          <w:color w:val="231F20"/>
        </w:rPr>
        <w:t>225,</w:t>
      </w:r>
      <w:r>
        <w:rPr>
          <w:color w:val="231F20"/>
          <w:spacing w:val="-1"/>
        </w:rPr>
        <w:t xml:space="preserve"> </w:t>
      </w:r>
      <w:r>
        <w:rPr>
          <w:color w:val="231F20"/>
        </w:rPr>
        <w:t>Farmer’s</w:t>
      </w:r>
      <w:r>
        <w:rPr>
          <w:color w:val="231F20"/>
          <w:spacing w:val="-1"/>
        </w:rPr>
        <w:t xml:space="preserve"> </w:t>
      </w:r>
      <w:r>
        <w:rPr>
          <w:color w:val="231F20"/>
        </w:rPr>
        <w:t>Tax</w:t>
      </w:r>
      <w:r>
        <w:rPr>
          <w:color w:val="231F20"/>
          <w:spacing w:val="-1"/>
        </w:rPr>
        <w:t xml:space="preserve"> </w:t>
      </w:r>
      <w:r>
        <w:rPr>
          <w:color w:val="231F20"/>
        </w:rPr>
        <w:t>Guide.</w:t>
      </w:r>
    </w:p>
    <w:p w:rsidR="00A33C7B" w:rsidRDefault="0089559E">
      <w:pPr>
        <w:pStyle w:val="Textkrper"/>
        <w:spacing w:before="178" w:line="237" w:lineRule="auto"/>
        <w:ind w:right="32"/>
      </w:pPr>
      <w:r>
        <w:rPr>
          <w:b/>
          <w:color w:val="231F20"/>
        </w:rPr>
        <w:t>Tip:</w:t>
      </w:r>
      <w:r>
        <w:rPr>
          <w:b/>
          <w:color w:val="231F20"/>
          <w:spacing w:val="40"/>
        </w:rPr>
        <w:t xml:space="preserve"> </w:t>
      </w:r>
      <w:r>
        <w:rPr>
          <w:color w:val="231F20"/>
        </w:rPr>
        <w:t>Because the partner, and not the partnership, makes the election to deduct the expenses of raising any plant with a preproductive period of more than 2 years, farm partnerships that</w:t>
      </w:r>
      <w:r>
        <w:rPr>
          <w:color w:val="231F20"/>
          <w:spacing w:val="-13"/>
        </w:rPr>
        <w:t xml:space="preserve"> </w:t>
      </w:r>
      <w:r>
        <w:rPr>
          <w:color w:val="231F20"/>
        </w:rPr>
        <w:t>aren’t</w:t>
      </w:r>
      <w:r>
        <w:rPr>
          <w:color w:val="231F20"/>
          <w:spacing w:val="-12"/>
        </w:rPr>
        <w:t xml:space="preserve"> </w:t>
      </w:r>
      <w:r>
        <w:rPr>
          <w:color w:val="231F20"/>
        </w:rPr>
        <w:t>required</w:t>
      </w:r>
      <w:r>
        <w:rPr>
          <w:color w:val="231F20"/>
          <w:spacing w:val="-13"/>
        </w:rPr>
        <w:t xml:space="preserve"> </w:t>
      </w:r>
      <w:r>
        <w:rPr>
          <w:color w:val="231F20"/>
        </w:rPr>
        <w:t>to</w:t>
      </w:r>
      <w:r>
        <w:rPr>
          <w:color w:val="231F20"/>
          <w:spacing w:val="-12"/>
        </w:rPr>
        <w:t xml:space="preserve"> </w:t>
      </w:r>
      <w:r>
        <w:rPr>
          <w:color w:val="231F20"/>
        </w:rPr>
        <w:t>use</w:t>
      </w:r>
      <w:r>
        <w:rPr>
          <w:color w:val="231F20"/>
          <w:spacing w:val="-13"/>
        </w:rPr>
        <w:t xml:space="preserve"> </w:t>
      </w:r>
      <w:r>
        <w:rPr>
          <w:color w:val="231F20"/>
        </w:rPr>
        <w:t>an</w:t>
      </w:r>
      <w:r>
        <w:rPr>
          <w:color w:val="231F20"/>
          <w:spacing w:val="-13"/>
        </w:rPr>
        <w:t xml:space="preserve"> </w:t>
      </w:r>
      <w:r>
        <w:rPr>
          <w:color w:val="231F20"/>
        </w:rPr>
        <w:t>accrual</w:t>
      </w:r>
      <w:r>
        <w:rPr>
          <w:color w:val="231F20"/>
          <w:spacing w:val="-12"/>
        </w:rPr>
        <w:t xml:space="preserve"> </w:t>
      </w:r>
      <w:r>
        <w:rPr>
          <w:color w:val="231F20"/>
        </w:rPr>
        <w:t>method</w:t>
      </w:r>
      <w:r>
        <w:rPr>
          <w:color w:val="231F20"/>
          <w:spacing w:val="-13"/>
        </w:rPr>
        <w:t xml:space="preserve"> </w:t>
      </w:r>
      <w:r>
        <w:rPr>
          <w:color w:val="231F20"/>
        </w:rPr>
        <w:t>shouldn’t</w:t>
      </w:r>
      <w:r>
        <w:rPr>
          <w:color w:val="231F20"/>
          <w:spacing w:val="-12"/>
        </w:rPr>
        <w:t xml:space="preserve"> </w:t>
      </w:r>
      <w:r>
        <w:rPr>
          <w:color w:val="231F20"/>
        </w:rPr>
        <w:t>capitalize such expenses. Instead, state them separately on an attached statement to Schedule K, line 13e, and in box 13 of</w:t>
      </w:r>
    </w:p>
    <w:p w:rsidR="00A33C7B" w:rsidRDefault="0089559E">
      <w:pPr>
        <w:pStyle w:val="Textkrper"/>
        <w:spacing w:line="237" w:lineRule="auto"/>
      </w:pPr>
      <w:r>
        <w:rPr>
          <w:color w:val="231F20"/>
        </w:rPr>
        <w:t>Schedule</w:t>
      </w:r>
      <w:r>
        <w:rPr>
          <w:color w:val="231F20"/>
          <w:spacing w:val="-13"/>
        </w:rPr>
        <w:t xml:space="preserve"> </w:t>
      </w:r>
      <w:r>
        <w:rPr>
          <w:color w:val="231F20"/>
        </w:rPr>
        <w:t>K-1</w:t>
      </w:r>
      <w:r>
        <w:rPr>
          <w:color w:val="231F20"/>
          <w:spacing w:val="-12"/>
        </w:rPr>
        <w:t xml:space="preserve"> </w:t>
      </w:r>
      <w:r>
        <w:rPr>
          <w:color w:val="231F20"/>
        </w:rPr>
        <w:t>using</w:t>
      </w:r>
      <w:r>
        <w:rPr>
          <w:color w:val="231F20"/>
          <w:spacing w:val="-13"/>
        </w:rPr>
        <w:t xml:space="preserve"> </w:t>
      </w:r>
      <w:r>
        <w:rPr>
          <w:color w:val="231F20"/>
        </w:rPr>
        <w:t>code</w:t>
      </w:r>
      <w:r>
        <w:rPr>
          <w:color w:val="231F20"/>
          <w:spacing w:val="-12"/>
        </w:rPr>
        <w:t xml:space="preserve"> </w:t>
      </w:r>
      <w:r>
        <w:rPr>
          <w:color w:val="231F20"/>
        </w:rPr>
        <w:t>P.</w:t>
      </w:r>
      <w:r>
        <w:rPr>
          <w:color w:val="231F20"/>
          <w:spacing w:val="-13"/>
        </w:rPr>
        <w:t xml:space="preserve"> </w:t>
      </w:r>
      <w:r>
        <w:rPr>
          <w:color w:val="231F20"/>
        </w:rPr>
        <w:t>See</w:t>
      </w:r>
      <w:r>
        <w:rPr>
          <w:color w:val="231F20"/>
          <w:spacing w:val="-13"/>
        </w:rPr>
        <w:t xml:space="preserve"> </w:t>
      </w:r>
      <w:r>
        <w:rPr>
          <w:color w:val="231F20"/>
        </w:rPr>
        <w:t>section</w:t>
      </w:r>
      <w:r>
        <w:rPr>
          <w:color w:val="231F20"/>
          <w:spacing w:val="-12"/>
        </w:rPr>
        <w:t xml:space="preserve"> </w:t>
      </w:r>
      <w:r>
        <w:rPr>
          <w:color w:val="231F20"/>
        </w:rPr>
        <w:t>263A(d)</w:t>
      </w:r>
      <w:r>
        <w:rPr>
          <w:color w:val="231F20"/>
          <w:spacing w:val="-13"/>
        </w:rPr>
        <w:t xml:space="preserve"> </w:t>
      </w:r>
      <w:r>
        <w:rPr>
          <w:color w:val="231F20"/>
        </w:rPr>
        <w:t>for</w:t>
      </w:r>
      <w:r>
        <w:rPr>
          <w:color w:val="231F20"/>
          <w:spacing w:val="-12"/>
        </w:rPr>
        <w:t xml:space="preserve"> </w:t>
      </w:r>
      <w:r>
        <w:rPr>
          <w:color w:val="231F20"/>
        </w:rPr>
        <w:t xml:space="preserve">more </w:t>
      </w:r>
      <w:r>
        <w:rPr>
          <w:color w:val="231F20"/>
          <w:spacing w:val="-2"/>
        </w:rPr>
        <w:t>information.</w:t>
      </w:r>
    </w:p>
    <w:p w:rsidR="00A33C7B" w:rsidRDefault="0089559E">
      <w:pPr>
        <w:pStyle w:val="berschrift3"/>
        <w:spacing w:before="151"/>
      </w:pPr>
      <w:bookmarkStart w:id="88" w:name="Line_6._Net_Gain_(Loss)_From_Form_4797"/>
      <w:bookmarkEnd w:id="88"/>
      <w:r>
        <w:rPr>
          <w:color w:val="231F20"/>
        </w:rPr>
        <w:t>Line</w:t>
      </w:r>
      <w:r>
        <w:rPr>
          <w:color w:val="231F20"/>
          <w:spacing w:val="-6"/>
        </w:rPr>
        <w:t xml:space="preserve"> </w:t>
      </w:r>
      <w:r>
        <w:rPr>
          <w:color w:val="231F20"/>
        </w:rPr>
        <w:t>6.</w:t>
      </w:r>
      <w:r>
        <w:rPr>
          <w:color w:val="231F20"/>
          <w:spacing w:val="-6"/>
        </w:rPr>
        <w:t xml:space="preserve"> </w:t>
      </w:r>
      <w:r>
        <w:rPr>
          <w:color w:val="231F20"/>
        </w:rPr>
        <w:t>Net</w:t>
      </w:r>
      <w:r>
        <w:rPr>
          <w:color w:val="231F20"/>
          <w:spacing w:val="-6"/>
        </w:rPr>
        <w:t xml:space="preserve"> </w:t>
      </w:r>
      <w:r>
        <w:rPr>
          <w:color w:val="231F20"/>
        </w:rPr>
        <w:t>Gain</w:t>
      </w:r>
      <w:r>
        <w:rPr>
          <w:color w:val="231F20"/>
          <w:spacing w:val="-6"/>
        </w:rPr>
        <w:t xml:space="preserve"> </w:t>
      </w:r>
      <w:r>
        <w:rPr>
          <w:color w:val="231F20"/>
        </w:rPr>
        <w:t>(Loss)</w:t>
      </w:r>
      <w:r>
        <w:rPr>
          <w:color w:val="231F20"/>
          <w:spacing w:val="-6"/>
        </w:rPr>
        <w:t xml:space="preserve"> </w:t>
      </w:r>
      <w:r>
        <w:rPr>
          <w:color w:val="231F20"/>
        </w:rPr>
        <w:t>From</w:t>
      </w:r>
      <w:r>
        <w:rPr>
          <w:color w:val="231F20"/>
          <w:spacing w:val="-6"/>
        </w:rPr>
        <w:t xml:space="preserve"> </w:t>
      </w:r>
      <w:r>
        <w:rPr>
          <w:color w:val="231F20"/>
        </w:rPr>
        <w:t>Form</w:t>
      </w:r>
      <w:r>
        <w:rPr>
          <w:color w:val="231F20"/>
          <w:spacing w:val="-5"/>
        </w:rPr>
        <w:t xml:space="preserve"> </w:t>
      </w:r>
      <w:r>
        <w:rPr>
          <w:color w:val="231F20"/>
          <w:spacing w:val="-4"/>
        </w:rPr>
        <w:t>4797</w:t>
      </w:r>
    </w:p>
    <w:p w:rsidR="00A33C7B" w:rsidRDefault="0089559E">
      <w:pPr>
        <w:pStyle w:val="Textkrper"/>
        <w:spacing w:before="48" w:line="237" w:lineRule="auto"/>
        <w:ind w:left="119"/>
      </w:pPr>
      <w:r>
        <w:rPr>
          <w:b/>
          <w:color w:val="231F20"/>
        </w:rPr>
        <w:t>Caution:</w:t>
      </w:r>
      <w:r>
        <w:rPr>
          <w:b/>
          <w:color w:val="231F20"/>
          <w:spacing w:val="40"/>
        </w:rPr>
        <w:t xml:space="preserve"> </w:t>
      </w:r>
      <w:r>
        <w:rPr>
          <w:color w:val="231F20"/>
        </w:rPr>
        <w:t>Include only ordinary gains or losses from the sale, exchange,</w:t>
      </w:r>
      <w:r>
        <w:rPr>
          <w:color w:val="231F20"/>
          <w:spacing w:val="-13"/>
        </w:rPr>
        <w:t xml:space="preserve"> </w:t>
      </w:r>
      <w:r>
        <w:rPr>
          <w:color w:val="231F20"/>
        </w:rPr>
        <w:t>or</w:t>
      </w:r>
      <w:r>
        <w:rPr>
          <w:color w:val="231F20"/>
          <w:spacing w:val="-12"/>
        </w:rPr>
        <w:t xml:space="preserve"> </w:t>
      </w:r>
      <w:r>
        <w:rPr>
          <w:color w:val="231F20"/>
        </w:rPr>
        <w:t>involuntary</w:t>
      </w:r>
      <w:r>
        <w:rPr>
          <w:color w:val="231F20"/>
          <w:spacing w:val="-13"/>
        </w:rPr>
        <w:t xml:space="preserve"> </w:t>
      </w:r>
      <w:r>
        <w:rPr>
          <w:color w:val="231F20"/>
        </w:rPr>
        <w:t>conversion</w:t>
      </w:r>
      <w:r>
        <w:rPr>
          <w:color w:val="231F20"/>
          <w:spacing w:val="-12"/>
        </w:rPr>
        <w:t xml:space="preserve"> </w:t>
      </w:r>
      <w:r>
        <w:rPr>
          <w:color w:val="231F20"/>
        </w:rPr>
        <w:t>of</w:t>
      </w:r>
      <w:r>
        <w:rPr>
          <w:color w:val="231F20"/>
          <w:spacing w:val="-13"/>
        </w:rPr>
        <w:t xml:space="preserve"> </w:t>
      </w:r>
      <w:r>
        <w:rPr>
          <w:color w:val="231F20"/>
        </w:rPr>
        <w:t>assets</w:t>
      </w:r>
      <w:r>
        <w:rPr>
          <w:color w:val="231F20"/>
          <w:spacing w:val="-13"/>
        </w:rPr>
        <w:t xml:space="preserve"> </w:t>
      </w:r>
      <w:r>
        <w:rPr>
          <w:color w:val="231F20"/>
        </w:rPr>
        <w:t>used</w:t>
      </w:r>
      <w:r>
        <w:rPr>
          <w:color w:val="231F20"/>
          <w:spacing w:val="-12"/>
        </w:rPr>
        <w:t xml:space="preserve"> </w:t>
      </w:r>
      <w:r>
        <w:rPr>
          <w:color w:val="231F20"/>
        </w:rPr>
        <w:t>in</w:t>
      </w:r>
      <w:r>
        <w:rPr>
          <w:color w:val="231F20"/>
          <w:spacing w:val="-13"/>
        </w:rPr>
        <w:t xml:space="preserve"> </w:t>
      </w:r>
      <w:r>
        <w:rPr>
          <w:color w:val="231F20"/>
        </w:rPr>
        <w:t>a</w:t>
      </w:r>
      <w:r>
        <w:rPr>
          <w:color w:val="231F20"/>
          <w:spacing w:val="-12"/>
        </w:rPr>
        <w:t xml:space="preserve"> </w:t>
      </w:r>
      <w:r>
        <w:rPr>
          <w:color w:val="231F20"/>
        </w:rPr>
        <w:t>trade</w:t>
      </w:r>
      <w:r>
        <w:rPr>
          <w:color w:val="231F20"/>
          <w:spacing w:val="-13"/>
        </w:rPr>
        <w:t xml:space="preserve"> </w:t>
      </w:r>
      <w:r>
        <w:rPr>
          <w:color w:val="231F20"/>
        </w:rPr>
        <w:t>or business activity. Ordinary gains or losses from the sale, exchange,</w:t>
      </w:r>
      <w:r>
        <w:rPr>
          <w:color w:val="231F20"/>
          <w:spacing w:val="-13"/>
        </w:rPr>
        <w:t xml:space="preserve"> </w:t>
      </w:r>
      <w:r>
        <w:rPr>
          <w:color w:val="231F20"/>
        </w:rPr>
        <w:t>or</w:t>
      </w:r>
      <w:r>
        <w:rPr>
          <w:color w:val="231F20"/>
          <w:spacing w:val="-12"/>
        </w:rPr>
        <w:t xml:space="preserve"> </w:t>
      </w:r>
      <w:r>
        <w:rPr>
          <w:color w:val="231F20"/>
        </w:rPr>
        <w:t>involuntary</w:t>
      </w:r>
      <w:r>
        <w:rPr>
          <w:color w:val="231F20"/>
          <w:spacing w:val="-13"/>
        </w:rPr>
        <w:t xml:space="preserve"> </w:t>
      </w:r>
      <w:r>
        <w:rPr>
          <w:color w:val="231F20"/>
        </w:rPr>
        <w:t>conversion</w:t>
      </w:r>
      <w:r>
        <w:rPr>
          <w:color w:val="231F20"/>
          <w:spacing w:val="-12"/>
        </w:rPr>
        <w:t xml:space="preserve"> </w:t>
      </w:r>
      <w:r>
        <w:rPr>
          <w:color w:val="231F20"/>
        </w:rPr>
        <w:t>of</w:t>
      </w:r>
      <w:r>
        <w:rPr>
          <w:color w:val="231F20"/>
          <w:spacing w:val="-13"/>
        </w:rPr>
        <w:t xml:space="preserve"> </w:t>
      </w:r>
      <w:r>
        <w:rPr>
          <w:color w:val="231F20"/>
        </w:rPr>
        <w:t>rental</w:t>
      </w:r>
      <w:r>
        <w:rPr>
          <w:color w:val="231F20"/>
          <w:spacing w:val="-12"/>
        </w:rPr>
        <w:t xml:space="preserve"> </w:t>
      </w:r>
      <w:r>
        <w:rPr>
          <w:color w:val="231F20"/>
        </w:rPr>
        <w:t>activity</w:t>
      </w:r>
      <w:r>
        <w:rPr>
          <w:color w:val="231F20"/>
          <w:spacing w:val="-13"/>
        </w:rPr>
        <w:t xml:space="preserve"> </w:t>
      </w:r>
      <w:r>
        <w:rPr>
          <w:color w:val="231F20"/>
        </w:rPr>
        <w:t>assets</w:t>
      </w:r>
      <w:r>
        <w:rPr>
          <w:color w:val="231F20"/>
          <w:spacing w:val="-12"/>
        </w:rPr>
        <w:t xml:space="preserve"> </w:t>
      </w:r>
      <w:r>
        <w:rPr>
          <w:color w:val="231F20"/>
        </w:rPr>
        <w:t>are reported separately on Form 8825, line 21, or Schedule K,</w:t>
      </w:r>
    </w:p>
    <w:p w:rsidR="00A33C7B" w:rsidRDefault="0089559E">
      <w:pPr>
        <w:pStyle w:val="Textkrper"/>
        <w:spacing w:line="237" w:lineRule="auto"/>
        <w:ind w:left="119" w:right="32"/>
      </w:pPr>
      <w:r>
        <w:rPr>
          <w:color w:val="231F20"/>
        </w:rPr>
        <w:t>line</w:t>
      </w:r>
      <w:r>
        <w:rPr>
          <w:color w:val="231F20"/>
          <w:spacing w:val="-10"/>
        </w:rPr>
        <w:t xml:space="preserve"> </w:t>
      </w:r>
      <w:r>
        <w:rPr>
          <w:color w:val="231F20"/>
        </w:rPr>
        <w:t>3c,</w:t>
      </w:r>
      <w:r>
        <w:rPr>
          <w:color w:val="231F20"/>
          <w:spacing w:val="-10"/>
        </w:rPr>
        <w:t xml:space="preserve"> </w:t>
      </w:r>
      <w:r>
        <w:rPr>
          <w:color w:val="231F20"/>
        </w:rPr>
        <w:t>and</w:t>
      </w:r>
      <w:r>
        <w:rPr>
          <w:color w:val="231F20"/>
          <w:spacing w:val="-10"/>
        </w:rPr>
        <w:t xml:space="preserve"> </w:t>
      </w:r>
      <w:r>
        <w:rPr>
          <w:color w:val="231F20"/>
        </w:rPr>
        <w:t>in</w:t>
      </w:r>
      <w:r>
        <w:rPr>
          <w:color w:val="231F20"/>
          <w:spacing w:val="-10"/>
        </w:rPr>
        <w:t xml:space="preserve"> </w:t>
      </w:r>
      <w:r>
        <w:rPr>
          <w:color w:val="231F20"/>
        </w:rPr>
        <w:t>box</w:t>
      </w:r>
      <w:r>
        <w:rPr>
          <w:color w:val="231F20"/>
          <w:spacing w:val="-10"/>
        </w:rPr>
        <w:t xml:space="preserve"> </w:t>
      </w:r>
      <w:r>
        <w:rPr>
          <w:color w:val="231F20"/>
        </w:rPr>
        <w:t>3</w:t>
      </w:r>
      <w:r>
        <w:rPr>
          <w:color w:val="231F20"/>
          <w:spacing w:val="-10"/>
        </w:rPr>
        <w:t xml:space="preserve"> </w:t>
      </w:r>
      <w:r>
        <w:rPr>
          <w:color w:val="231F20"/>
        </w:rPr>
        <w:t>of</w:t>
      </w:r>
      <w:r>
        <w:rPr>
          <w:color w:val="231F20"/>
          <w:spacing w:val="-10"/>
        </w:rPr>
        <w:t xml:space="preserve"> </w:t>
      </w:r>
      <w:r>
        <w:rPr>
          <w:color w:val="231F20"/>
        </w:rPr>
        <w:t>Schedule</w:t>
      </w:r>
      <w:r>
        <w:rPr>
          <w:color w:val="231F20"/>
          <w:spacing w:val="-10"/>
        </w:rPr>
        <w:t xml:space="preserve"> </w:t>
      </w:r>
      <w:r>
        <w:rPr>
          <w:color w:val="231F20"/>
        </w:rPr>
        <w:t>K-1,</w:t>
      </w:r>
      <w:r>
        <w:rPr>
          <w:color w:val="231F20"/>
          <w:spacing w:val="-10"/>
        </w:rPr>
        <w:t xml:space="preserve"> </w:t>
      </w:r>
      <w:r>
        <w:rPr>
          <w:color w:val="231F20"/>
        </w:rPr>
        <w:t>generally</w:t>
      </w:r>
      <w:r>
        <w:rPr>
          <w:color w:val="231F20"/>
          <w:spacing w:val="-10"/>
        </w:rPr>
        <w:t xml:space="preserve"> </w:t>
      </w:r>
      <w:r>
        <w:rPr>
          <w:color w:val="231F20"/>
        </w:rPr>
        <w:t>as</w:t>
      </w:r>
      <w:r>
        <w:rPr>
          <w:color w:val="231F20"/>
          <w:spacing w:val="-10"/>
        </w:rPr>
        <w:t xml:space="preserve"> </w:t>
      </w:r>
      <w:r>
        <w:rPr>
          <w:color w:val="231F20"/>
        </w:rPr>
        <w:t>a</w:t>
      </w:r>
      <w:r>
        <w:rPr>
          <w:color w:val="231F20"/>
          <w:spacing w:val="-10"/>
        </w:rPr>
        <w:t xml:space="preserve"> </w:t>
      </w:r>
      <w:r>
        <w:rPr>
          <w:color w:val="231F20"/>
        </w:rPr>
        <w:t>part</w:t>
      </w:r>
      <w:r>
        <w:rPr>
          <w:color w:val="231F20"/>
          <w:spacing w:val="-10"/>
        </w:rPr>
        <w:t xml:space="preserve"> </w:t>
      </w:r>
      <w:r>
        <w:rPr>
          <w:color w:val="231F20"/>
        </w:rPr>
        <w:t>of</w:t>
      </w:r>
      <w:r>
        <w:rPr>
          <w:color w:val="231F20"/>
          <w:spacing w:val="-10"/>
        </w:rPr>
        <w:t xml:space="preserve"> </w:t>
      </w:r>
      <w:r>
        <w:rPr>
          <w:color w:val="231F20"/>
        </w:rPr>
        <w:t>the net income (loss) from the rental activity.</w:t>
      </w:r>
    </w:p>
    <w:p w:rsidR="00A33C7B" w:rsidRDefault="0089559E">
      <w:pPr>
        <w:pStyle w:val="Textkrper"/>
        <w:spacing w:line="237" w:lineRule="auto"/>
        <w:ind w:left="119" w:firstLine="240"/>
      </w:pPr>
      <w:r>
        <w:rPr>
          <w:color w:val="231F20"/>
        </w:rPr>
        <w:t>A partnership that is a partner in another partnership must include</w:t>
      </w:r>
      <w:r>
        <w:rPr>
          <w:color w:val="231F20"/>
          <w:spacing w:val="-3"/>
        </w:rPr>
        <w:t xml:space="preserve"> </w:t>
      </w:r>
      <w:r>
        <w:rPr>
          <w:color w:val="231F20"/>
        </w:rPr>
        <w:t>on</w:t>
      </w:r>
      <w:r>
        <w:rPr>
          <w:color w:val="231F20"/>
          <w:spacing w:val="-3"/>
        </w:rPr>
        <w:t xml:space="preserve"> </w:t>
      </w:r>
      <w:r>
        <w:rPr>
          <w:color w:val="231F20"/>
        </w:rPr>
        <w:t>Form</w:t>
      </w:r>
      <w:r>
        <w:rPr>
          <w:color w:val="231F20"/>
          <w:spacing w:val="-3"/>
        </w:rPr>
        <w:t xml:space="preserve"> </w:t>
      </w:r>
      <w:r>
        <w:rPr>
          <w:color w:val="231F20"/>
        </w:rPr>
        <w:t>4797</w:t>
      </w:r>
      <w:r>
        <w:rPr>
          <w:color w:val="231F20"/>
          <w:spacing w:val="-3"/>
        </w:rPr>
        <w:t xml:space="preserve"> </w:t>
      </w:r>
      <w:r>
        <w:rPr>
          <w:color w:val="231F20"/>
        </w:rPr>
        <w:t>its</w:t>
      </w:r>
      <w:r>
        <w:rPr>
          <w:color w:val="231F20"/>
          <w:spacing w:val="-3"/>
        </w:rPr>
        <w:t xml:space="preserve"> </w:t>
      </w:r>
      <w:r>
        <w:rPr>
          <w:color w:val="231F20"/>
        </w:rPr>
        <w:t>share</w:t>
      </w:r>
      <w:r>
        <w:rPr>
          <w:color w:val="231F20"/>
          <w:spacing w:val="-3"/>
        </w:rPr>
        <w:t xml:space="preserve"> </w:t>
      </w:r>
      <w:r>
        <w:rPr>
          <w:color w:val="231F20"/>
        </w:rPr>
        <w:t>of</w:t>
      </w:r>
      <w:r>
        <w:rPr>
          <w:color w:val="231F20"/>
          <w:spacing w:val="-3"/>
        </w:rPr>
        <w:t xml:space="preserve"> </w:t>
      </w:r>
      <w:r>
        <w:rPr>
          <w:color w:val="231F20"/>
        </w:rPr>
        <w:t>ordinary</w:t>
      </w:r>
      <w:r>
        <w:rPr>
          <w:color w:val="231F20"/>
          <w:spacing w:val="-3"/>
        </w:rPr>
        <w:t xml:space="preserve"> </w:t>
      </w:r>
      <w:r>
        <w:rPr>
          <w:color w:val="231F20"/>
        </w:rPr>
        <w:t>gains</w:t>
      </w:r>
      <w:r>
        <w:rPr>
          <w:color w:val="231F20"/>
          <w:spacing w:val="-3"/>
        </w:rPr>
        <w:t xml:space="preserve"> </w:t>
      </w:r>
      <w:r>
        <w:rPr>
          <w:color w:val="231F20"/>
        </w:rPr>
        <w:t>(losses)</w:t>
      </w:r>
      <w:r>
        <w:rPr>
          <w:color w:val="231F20"/>
          <w:spacing w:val="-3"/>
        </w:rPr>
        <w:t xml:space="preserve"> </w:t>
      </w:r>
      <w:r>
        <w:rPr>
          <w:color w:val="231F20"/>
        </w:rPr>
        <w:t>from sales, exchanges, or involuntary conversions (other than casualties</w:t>
      </w:r>
      <w:r>
        <w:rPr>
          <w:color w:val="231F20"/>
          <w:spacing w:val="-13"/>
        </w:rPr>
        <w:t xml:space="preserve"> </w:t>
      </w:r>
      <w:r>
        <w:rPr>
          <w:color w:val="231F20"/>
        </w:rPr>
        <w:t>or</w:t>
      </w:r>
      <w:r>
        <w:rPr>
          <w:color w:val="231F20"/>
          <w:spacing w:val="-12"/>
        </w:rPr>
        <w:t xml:space="preserve"> </w:t>
      </w:r>
      <w:r>
        <w:rPr>
          <w:color w:val="231F20"/>
        </w:rPr>
        <w:t>thefts)</w:t>
      </w:r>
      <w:r>
        <w:rPr>
          <w:color w:val="231F20"/>
          <w:spacing w:val="-13"/>
        </w:rPr>
        <w:t xml:space="preserve"> </w:t>
      </w:r>
      <w:r>
        <w:rPr>
          <w:color w:val="231F20"/>
        </w:rPr>
        <w:t>of</w:t>
      </w:r>
      <w:r>
        <w:rPr>
          <w:color w:val="231F20"/>
          <w:spacing w:val="-12"/>
        </w:rPr>
        <w:t xml:space="preserve"> </w:t>
      </w:r>
      <w:r>
        <w:rPr>
          <w:color w:val="231F20"/>
        </w:rPr>
        <w:t>the</w:t>
      </w:r>
      <w:r>
        <w:rPr>
          <w:color w:val="231F20"/>
          <w:spacing w:val="-13"/>
        </w:rPr>
        <w:t xml:space="preserve"> </w:t>
      </w:r>
      <w:r>
        <w:rPr>
          <w:color w:val="231F20"/>
        </w:rPr>
        <w:t>other</w:t>
      </w:r>
      <w:r>
        <w:rPr>
          <w:color w:val="231F20"/>
          <w:spacing w:val="-13"/>
        </w:rPr>
        <w:t xml:space="preserve"> </w:t>
      </w:r>
      <w:r>
        <w:rPr>
          <w:color w:val="231F20"/>
        </w:rPr>
        <w:t>partnership’s</w:t>
      </w:r>
      <w:r>
        <w:rPr>
          <w:color w:val="231F20"/>
          <w:spacing w:val="-12"/>
        </w:rPr>
        <w:t xml:space="preserve"> </w:t>
      </w:r>
      <w:r>
        <w:rPr>
          <w:color w:val="231F20"/>
        </w:rPr>
        <w:t>trade</w:t>
      </w:r>
      <w:r>
        <w:rPr>
          <w:color w:val="231F20"/>
          <w:spacing w:val="-13"/>
        </w:rPr>
        <w:t xml:space="preserve"> </w:t>
      </w:r>
      <w:r>
        <w:rPr>
          <w:color w:val="231F20"/>
        </w:rPr>
        <w:t>or</w:t>
      </w:r>
      <w:r>
        <w:rPr>
          <w:color w:val="231F20"/>
          <w:spacing w:val="-12"/>
        </w:rPr>
        <w:t xml:space="preserve"> </w:t>
      </w:r>
      <w:r>
        <w:rPr>
          <w:color w:val="231F20"/>
        </w:rPr>
        <w:t xml:space="preserve">business </w:t>
      </w:r>
      <w:bookmarkStart w:id="89" w:name="Limitations_on_Deductions"/>
      <w:bookmarkEnd w:id="89"/>
      <w:r>
        <w:rPr>
          <w:color w:val="231F20"/>
          <w:spacing w:val="-2"/>
        </w:rPr>
        <w:t>assets.</w:t>
      </w:r>
    </w:p>
    <w:p w:rsidR="00A33C7B" w:rsidRDefault="0089559E">
      <w:pPr>
        <w:pStyle w:val="Textkrper"/>
        <w:spacing w:before="59" w:line="237" w:lineRule="auto"/>
        <w:ind w:left="119" w:firstLine="240"/>
      </w:pPr>
      <w:r>
        <w:rPr>
          <w:color w:val="231F20"/>
        </w:rPr>
        <w:t>Partnerships shouldn’t use Form 4797 to report the sale or other</w:t>
      </w:r>
      <w:r>
        <w:rPr>
          <w:color w:val="231F20"/>
          <w:spacing w:val="-9"/>
        </w:rPr>
        <w:t xml:space="preserve"> </w:t>
      </w:r>
      <w:r>
        <w:rPr>
          <w:color w:val="231F20"/>
        </w:rPr>
        <w:t>disposition</w:t>
      </w:r>
      <w:r>
        <w:rPr>
          <w:color w:val="231F20"/>
          <w:spacing w:val="-9"/>
        </w:rPr>
        <w:t xml:space="preserve"> </w:t>
      </w:r>
      <w:r>
        <w:rPr>
          <w:color w:val="231F20"/>
        </w:rPr>
        <w:t>of</w:t>
      </w:r>
      <w:r>
        <w:rPr>
          <w:color w:val="231F20"/>
          <w:spacing w:val="-9"/>
        </w:rPr>
        <w:t xml:space="preserve"> </w:t>
      </w:r>
      <w:r>
        <w:rPr>
          <w:color w:val="231F20"/>
        </w:rPr>
        <w:t>property</w:t>
      </w:r>
      <w:r>
        <w:rPr>
          <w:color w:val="231F20"/>
          <w:spacing w:val="-9"/>
        </w:rPr>
        <w:t xml:space="preserve"> </w:t>
      </w:r>
      <w:r>
        <w:rPr>
          <w:color w:val="231F20"/>
        </w:rPr>
        <w:t>if</w:t>
      </w:r>
      <w:r>
        <w:rPr>
          <w:color w:val="231F20"/>
          <w:spacing w:val="-9"/>
        </w:rPr>
        <w:t xml:space="preserve"> </w:t>
      </w:r>
      <w:r>
        <w:rPr>
          <w:color w:val="231F20"/>
        </w:rPr>
        <w:t>a</w:t>
      </w:r>
      <w:r>
        <w:rPr>
          <w:color w:val="231F20"/>
          <w:spacing w:val="-9"/>
        </w:rPr>
        <w:t xml:space="preserve"> </w:t>
      </w:r>
      <w:r>
        <w:rPr>
          <w:color w:val="231F20"/>
        </w:rPr>
        <w:t>section</w:t>
      </w:r>
      <w:r>
        <w:rPr>
          <w:color w:val="231F20"/>
          <w:spacing w:val="-9"/>
        </w:rPr>
        <w:t xml:space="preserve"> </w:t>
      </w:r>
      <w:r>
        <w:rPr>
          <w:color w:val="231F20"/>
        </w:rPr>
        <w:t>179</w:t>
      </w:r>
      <w:r>
        <w:rPr>
          <w:color w:val="231F20"/>
          <w:spacing w:val="-9"/>
        </w:rPr>
        <w:t xml:space="preserve"> </w:t>
      </w:r>
      <w:r>
        <w:rPr>
          <w:color w:val="231F20"/>
        </w:rPr>
        <w:t>expense</w:t>
      </w:r>
      <w:r>
        <w:rPr>
          <w:color w:val="231F20"/>
          <w:spacing w:val="-9"/>
        </w:rPr>
        <w:t xml:space="preserve"> </w:t>
      </w:r>
      <w:r>
        <w:rPr>
          <w:color w:val="231F20"/>
        </w:rPr>
        <w:t>deduction was previously passed through to any of its partners for that property.</w:t>
      </w:r>
      <w:r>
        <w:rPr>
          <w:color w:val="231F20"/>
          <w:spacing w:val="-12"/>
        </w:rPr>
        <w:t xml:space="preserve"> </w:t>
      </w:r>
      <w:r>
        <w:rPr>
          <w:color w:val="231F20"/>
        </w:rPr>
        <w:t>Instead,</w:t>
      </w:r>
      <w:r>
        <w:rPr>
          <w:color w:val="231F20"/>
          <w:spacing w:val="-12"/>
        </w:rPr>
        <w:t xml:space="preserve"> </w:t>
      </w:r>
      <w:r>
        <w:rPr>
          <w:color w:val="231F20"/>
        </w:rPr>
        <w:t>report</w:t>
      </w:r>
      <w:r>
        <w:rPr>
          <w:color w:val="231F20"/>
          <w:spacing w:val="-12"/>
        </w:rPr>
        <w:t xml:space="preserve"> </w:t>
      </w:r>
      <w:r>
        <w:rPr>
          <w:color w:val="231F20"/>
        </w:rPr>
        <w:t>it</w:t>
      </w:r>
      <w:r>
        <w:rPr>
          <w:color w:val="231F20"/>
          <w:spacing w:val="-12"/>
        </w:rPr>
        <w:t xml:space="preserve"> </w:t>
      </w:r>
      <w:r>
        <w:rPr>
          <w:color w:val="231F20"/>
        </w:rPr>
        <w:t>in</w:t>
      </w:r>
      <w:r>
        <w:rPr>
          <w:color w:val="231F20"/>
          <w:spacing w:val="-12"/>
        </w:rPr>
        <w:t xml:space="preserve"> </w:t>
      </w:r>
      <w:r>
        <w:rPr>
          <w:color w:val="231F20"/>
        </w:rPr>
        <w:t>box</w:t>
      </w:r>
      <w:r>
        <w:rPr>
          <w:color w:val="231F20"/>
          <w:spacing w:val="-12"/>
        </w:rPr>
        <w:t xml:space="preserve"> </w:t>
      </w:r>
      <w:r>
        <w:rPr>
          <w:color w:val="231F20"/>
        </w:rPr>
        <w:t>20</w:t>
      </w:r>
      <w:r>
        <w:rPr>
          <w:color w:val="231F20"/>
          <w:spacing w:val="-12"/>
        </w:rPr>
        <w:t xml:space="preserve"> </w:t>
      </w:r>
      <w:r>
        <w:rPr>
          <w:color w:val="231F20"/>
        </w:rPr>
        <w:t>of</w:t>
      </w:r>
      <w:r>
        <w:rPr>
          <w:color w:val="231F20"/>
          <w:spacing w:val="-12"/>
        </w:rPr>
        <w:t xml:space="preserve"> </w:t>
      </w:r>
      <w:r>
        <w:rPr>
          <w:color w:val="231F20"/>
        </w:rPr>
        <w:t>Schedule</w:t>
      </w:r>
      <w:r>
        <w:rPr>
          <w:color w:val="231F20"/>
          <w:spacing w:val="-12"/>
        </w:rPr>
        <w:t xml:space="preserve"> </w:t>
      </w:r>
      <w:r>
        <w:rPr>
          <w:color w:val="231F20"/>
        </w:rPr>
        <w:t>K-1</w:t>
      </w:r>
      <w:r>
        <w:rPr>
          <w:color w:val="231F20"/>
          <w:spacing w:val="-12"/>
        </w:rPr>
        <w:t xml:space="preserve"> </w:t>
      </w:r>
      <w:r>
        <w:rPr>
          <w:color w:val="231F20"/>
        </w:rPr>
        <w:t>using</w:t>
      </w:r>
      <w:r>
        <w:rPr>
          <w:color w:val="231F20"/>
          <w:spacing w:val="-12"/>
        </w:rPr>
        <w:t xml:space="preserve"> </w:t>
      </w:r>
      <w:r>
        <w:rPr>
          <w:color w:val="231F20"/>
        </w:rPr>
        <w:t>code</w:t>
      </w:r>
    </w:p>
    <w:p w:rsidR="00A33C7B" w:rsidRDefault="0089559E">
      <w:pPr>
        <w:spacing w:line="237" w:lineRule="auto"/>
        <w:ind w:left="119" w:right="250"/>
        <w:rPr>
          <w:sz w:val="18"/>
        </w:rPr>
      </w:pPr>
      <w:r>
        <w:rPr>
          <w:color w:val="231F20"/>
          <w:sz w:val="18"/>
        </w:rPr>
        <w:t>L.</w:t>
      </w:r>
      <w:r>
        <w:rPr>
          <w:color w:val="231F20"/>
          <w:spacing w:val="-11"/>
          <w:sz w:val="18"/>
        </w:rPr>
        <w:t xml:space="preserve"> </w:t>
      </w:r>
      <w:r>
        <w:rPr>
          <w:color w:val="231F20"/>
          <w:sz w:val="18"/>
        </w:rPr>
        <w:t>See</w:t>
      </w:r>
      <w:r>
        <w:rPr>
          <w:color w:val="231F20"/>
          <w:spacing w:val="-10"/>
          <w:sz w:val="18"/>
        </w:rPr>
        <w:t xml:space="preserve"> </w:t>
      </w:r>
      <w:r>
        <w:rPr>
          <w:i/>
          <w:color w:val="0056A2"/>
          <w:sz w:val="18"/>
          <w:u w:val="single" w:color="0055A1"/>
        </w:rPr>
        <w:t>Dispositions</w:t>
      </w:r>
      <w:r>
        <w:rPr>
          <w:i/>
          <w:color w:val="0056A2"/>
          <w:spacing w:val="-10"/>
          <w:sz w:val="18"/>
          <w:u w:val="single" w:color="0055A1"/>
        </w:rPr>
        <w:t xml:space="preserve"> </w:t>
      </w:r>
      <w:r>
        <w:rPr>
          <w:i/>
          <w:color w:val="0056A2"/>
          <w:sz w:val="18"/>
          <w:u w:val="single" w:color="0055A1"/>
        </w:rPr>
        <w:t>of</w:t>
      </w:r>
      <w:r>
        <w:rPr>
          <w:i/>
          <w:color w:val="0056A2"/>
          <w:spacing w:val="-11"/>
          <w:sz w:val="18"/>
          <w:u w:val="single" w:color="0055A1"/>
        </w:rPr>
        <w:t xml:space="preserve"> </w:t>
      </w:r>
      <w:r>
        <w:rPr>
          <w:i/>
          <w:color w:val="0056A2"/>
          <w:sz w:val="18"/>
          <w:u w:val="single" w:color="0055A1"/>
        </w:rPr>
        <w:t>property</w:t>
      </w:r>
      <w:r>
        <w:rPr>
          <w:i/>
          <w:color w:val="0056A2"/>
          <w:spacing w:val="-11"/>
          <w:sz w:val="18"/>
          <w:u w:val="single" w:color="0055A1"/>
        </w:rPr>
        <w:t xml:space="preserve"> </w:t>
      </w:r>
      <w:r>
        <w:rPr>
          <w:i/>
          <w:color w:val="0056A2"/>
          <w:sz w:val="18"/>
          <w:u w:val="single" w:color="0055A1"/>
        </w:rPr>
        <w:t>with</w:t>
      </w:r>
      <w:r>
        <w:rPr>
          <w:i/>
          <w:color w:val="0056A2"/>
          <w:spacing w:val="-11"/>
          <w:sz w:val="18"/>
          <w:u w:val="single" w:color="0055A1"/>
        </w:rPr>
        <w:t xml:space="preserve"> </w:t>
      </w:r>
      <w:r>
        <w:rPr>
          <w:i/>
          <w:color w:val="0056A2"/>
          <w:sz w:val="18"/>
          <w:u w:val="single" w:color="0055A1"/>
        </w:rPr>
        <w:t>section</w:t>
      </w:r>
      <w:r>
        <w:rPr>
          <w:i/>
          <w:color w:val="0056A2"/>
          <w:spacing w:val="-11"/>
          <w:sz w:val="18"/>
          <w:u w:val="single" w:color="0055A1"/>
        </w:rPr>
        <w:t xml:space="preserve"> </w:t>
      </w:r>
      <w:r>
        <w:rPr>
          <w:i/>
          <w:color w:val="0056A2"/>
          <w:sz w:val="18"/>
          <w:u w:val="single" w:color="0055A1"/>
        </w:rPr>
        <w:t>179</w:t>
      </w:r>
      <w:r>
        <w:rPr>
          <w:i/>
          <w:color w:val="0056A2"/>
          <w:spacing w:val="-11"/>
          <w:sz w:val="18"/>
          <w:u w:val="single" w:color="0055A1"/>
        </w:rPr>
        <w:t xml:space="preserve"> </w:t>
      </w:r>
      <w:r>
        <w:rPr>
          <w:i/>
          <w:color w:val="0056A2"/>
          <w:sz w:val="18"/>
          <w:u w:val="single" w:color="0055A1"/>
        </w:rPr>
        <w:t>deductions</w:t>
      </w:r>
      <w:r>
        <w:rPr>
          <w:i/>
          <w:color w:val="0056A2"/>
          <w:sz w:val="18"/>
        </w:rPr>
        <w:t xml:space="preserve"> </w:t>
      </w:r>
      <w:r>
        <w:rPr>
          <w:i/>
          <w:color w:val="0056A2"/>
          <w:sz w:val="18"/>
          <w:u w:val="single" w:color="0055A1"/>
        </w:rPr>
        <w:t>(code L)</w:t>
      </w:r>
      <w:r>
        <w:rPr>
          <w:color w:val="231F20"/>
          <w:sz w:val="18"/>
        </w:rPr>
        <w:t>, later, for details.</w:t>
      </w:r>
    </w:p>
    <w:p w:rsidR="00A33C7B" w:rsidRDefault="0089559E">
      <w:pPr>
        <w:pStyle w:val="berschrift3"/>
        <w:spacing w:before="153"/>
        <w:ind w:left="119"/>
      </w:pPr>
      <w:bookmarkStart w:id="90" w:name="Line_7._Other_Income_(Loss)"/>
      <w:bookmarkEnd w:id="90"/>
      <w:r>
        <w:rPr>
          <w:color w:val="231F20"/>
        </w:rPr>
        <w:t>Line</w:t>
      </w:r>
      <w:r>
        <w:rPr>
          <w:color w:val="231F20"/>
          <w:spacing w:val="-3"/>
        </w:rPr>
        <w:t xml:space="preserve"> </w:t>
      </w:r>
      <w:r>
        <w:rPr>
          <w:color w:val="231F20"/>
        </w:rPr>
        <w:t>7.</w:t>
      </w:r>
      <w:r>
        <w:rPr>
          <w:color w:val="231F20"/>
          <w:spacing w:val="-2"/>
        </w:rPr>
        <w:t xml:space="preserve"> </w:t>
      </w:r>
      <w:r>
        <w:rPr>
          <w:color w:val="231F20"/>
        </w:rPr>
        <w:t>Other</w:t>
      </w:r>
      <w:r>
        <w:rPr>
          <w:color w:val="231F20"/>
          <w:spacing w:val="-2"/>
        </w:rPr>
        <w:t xml:space="preserve"> </w:t>
      </w:r>
      <w:r>
        <w:rPr>
          <w:color w:val="231F20"/>
        </w:rPr>
        <w:t>Income</w:t>
      </w:r>
      <w:r>
        <w:rPr>
          <w:color w:val="231F20"/>
          <w:spacing w:val="-2"/>
        </w:rPr>
        <w:t xml:space="preserve"> (Loss)</w:t>
      </w:r>
    </w:p>
    <w:p w:rsidR="00A33C7B" w:rsidRDefault="0089559E">
      <w:pPr>
        <w:pStyle w:val="Textkrper"/>
        <w:spacing w:before="49" w:line="237" w:lineRule="auto"/>
      </w:pPr>
      <w:r>
        <w:rPr>
          <w:color w:val="231F20"/>
        </w:rPr>
        <w:t>Enter</w:t>
      </w:r>
      <w:r>
        <w:rPr>
          <w:color w:val="231F20"/>
          <w:spacing w:val="-12"/>
        </w:rPr>
        <w:t xml:space="preserve"> </w:t>
      </w:r>
      <w:r>
        <w:rPr>
          <w:color w:val="231F20"/>
        </w:rPr>
        <w:t>any</w:t>
      </w:r>
      <w:r>
        <w:rPr>
          <w:color w:val="231F20"/>
          <w:spacing w:val="-12"/>
        </w:rPr>
        <w:t xml:space="preserve"> </w:t>
      </w:r>
      <w:r>
        <w:rPr>
          <w:color w:val="231F20"/>
        </w:rPr>
        <w:t>other</w:t>
      </w:r>
      <w:r>
        <w:rPr>
          <w:color w:val="231F20"/>
          <w:spacing w:val="-12"/>
        </w:rPr>
        <w:t xml:space="preserve"> </w:t>
      </w:r>
      <w:r>
        <w:rPr>
          <w:color w:val="231F20"/>
        </w:rPr>
        <w:t>trade</w:t>
      </w:r>
      <w:r>
        <w:rPr>
          <w:color w:val="231F20"/>
          <w:spacing w:val="-12"/>
        </w:rPr>
        <w:t xml:space="preserve"> </w:t>
      </w:r>
      <w:r>
        <w:rPr>
          <w:color w:val="231F20"/>
        </w:rPr>
        <w:t>or</w:t>
      </w:r>
      <w:r>
        <w:rPr>
          <w:color w:val="231F20"/>
          <w:spacing w:val="-12"/>
        </w:rPr>
        <w:t xml:space="preserve"> </w:t>
      </w:r>
      <w:r>
        <w:rPr>
          <w:color w:val="231F20"/>
        </w:rPr>
        <w:t>business</w:t>
      </w:r>
      <w:r>
        <w:rPr>
          <w:color w:val="231F20"/>
          <w:spacing w:val="-12"/>
        </w:rPr>
        <w:t xml:space="preserve"> </w:t>
      </w:r>
      <w:r>
        <w:rPr>
          <w:color w:val="231F20"/>
        </w:rPr>
        <w:t>income</w:t>
      </w:r>
      <w:r>
        <w:rPr>
          <w:color w:val="231F20"/>
          <w:spacing w:val="-12"/>
        </w:rPr>
        <w:t xml:space="preserve"> </w:t>
      </w:r>
      <w:r>
        <w:rPr>
          <w:color w:val="231F20"/>
        </w:rPr>
        <w:t>(loss)</w:t>
      </w:r>
      <w:r>
        <w:rPr>
          <w:color w:val="231F20"/>
          <w:spacing w:val="-12"/>
        </w:rPr>
        <w:t xml:space="preserve"> </w:t>
      </w:r>
      <w:r>
        <w:rPr>
          <w:color w:val="231F20"/>
        </w:rPr>
        <w:t>not</w:t>
      </w:r>
      <w:r>
        <w:rPr>
          <w:color w:val="231F20"/>
          <w:spacing w:val="-11"/>
        </w:rPr>
        <w:t xml:space="preserve"> </w:t>
      </w:r>
      <w:r>
        <w:rPr>
          <w:color w:val="231F20"/>
        </w:rPr>
        <w:t>included</w:t>
      </w:r>
      <w:r>
        <w:rPr>
          <w:color w:val="231F20"/>
          <w:spacing w:val="-12"/>
        </w:rPr>
        <w:t xml:space="preserve"> </w:t>
      </w:r>
      <w:r>
        <w:rPr>
          <w:color w:val="231F20"/>
        </w:rPr>
        <w:t xml:space="preserve">on lines 1a through 6. List the type and amount of income on an attached statement. Examples of other income include the </w:t>
      </w:r>
      <w:r>
        <w:rPr>
          <w:color w:val="231F20"/>
          <w:spacing w:val="-2"/>
        </w:rPr>
        <w:t>following.</w:t>
      </w:r>
    </w:p>
    <w:p w:rsidR="00A33C7B" w:rsidRDefault="0089559E">
      <w:pPr>
        <w:pStyle w:val="Listenabsatz"/>
        <w:numPr>
          <w:ilvl w:val="0"/>
          <w:numId w:val="15"/>
        </w:numPr>
        <w:tabs>
          <w:tab w:val="left" w:pos="460"/>
        </w:tabs>
        <w:spacing w:line="220" w:lineRule="auto"/>
        <w:ind w:right="86"/>
        <w:rPr>
          <w:sz w:val="18"/>
        </w:rPr>
      </w:pPr>
      <w:r>
        <w:rPr>
          <w:color w:val="231F20"/>
          <w:position w:val="1"/>
          <w:sz w:val="18"/>
        </w:rPr>
        <w:t xml:space="preserve">Interest income derived in the ordinary course of the </w:t>
      </w:r>
      <w:r>
        <w:rPr>
          <w:color w:val="231F20"/>
          <w:sz w:val="18"/>
        </w:rPr>
        <w:t>partnership’s</w:t>
      </w:r>
      <w:r>
        <w:rPr>
          <w:color w:val="231F20"/>
          <w:spacing w:val="-13"/>
          <w:sz w:val="18"/>
        </w:rPr>
        <w:t xml:space="preserve"> </w:t>
      </w:r>
      <w:r>
        <w:rPr>
          <w:color w:val="231F20"/>
          <w:sz w:val="18"/>
        </w:rPr>
        <w:t>trade</w:t>
      </w:r>
      <w:r>
        <w:rPr>
          <w:color w:val="231F20"/>
          <w:spacing w:val="-12"/>
          <w:sz w:val="18"/>
        </w:rPr>
        <w:t xml:space="preserve"> </w:t>
      </w:r>
      <w:r>
        <w:rPr>
          <w:color w:val="231F20"/>
          <w:sz w:val="18"/>
        </w:rPr>
        <w:t>or</w:t>
      </w:r>
      <w:r>
        <w:rPr>
          <w:color w:val="231F20"/>
          <w:spacing w:val="-13"/>
          <w:sz w:val="18"/>
        </w:rPr>
        <w:t xml:space="preserve"> </w:t>
      </w:r>
      <w:r>
        <w:rPr>
          <w:color w:val="231F20"/>
          <w:sz w:val="18"/>
        </w:rPr>
        <w:t>business,</w:t>
      </w:r>
      <w:r>
        <w:rPr>
          <w:color w:val="231F20"/>
          <w:spacing w:val="-12"/>
          <w:sz w:val="18"/>
        </w:rPr>
        <w:t xml:space="preserve"> </w:t>
      </w:r>
      <w:r>
        <w:rPr>
          <w:color w:val="231F20"/>
          <w:sz w:val="18"/>
        </w:rPr>
        <w:t>such</w:t>
      </w:r>
      <w:r>
        <w:rPr>
          <w:color w:val="231F20"/>
          <w:spacing w:val="-13"/>
          <w:sz w:val="18"/>
        </w:rPr>
        <w:t xml:space="preserve"> </w:t>
      </w:r>
      <w:r>
        <w:rPr>
          <w:color w:val="231F20"/>
          <w:sz w:val="18"/>
        </w:rPr>
        <w:t>as</w:t>
      </w:r>
      <w:r>
        <w:rPr>
          <w:color w:val="231F20"/>
          <w:spacing w:val="-13"/>
          <w:sz w:val="18"/>
        </w:rPr>
        <w:t xml:space="preserve"> </w:t>
      </w:r>
      <w:r>
        <w:rPr>
          <w:color w:val="231F20"/>
          <w:sz w:val="18"/>
        </w:rPr>
        <w:t>interest</w:t>
      </w:r>
      <w:r>
        <w:rPr>
          <w:color w:val="231F20"/>
          <w:spacing w:val="-12"/>
          <w:sz w:val="18"/>
        </w:rPr>
        <w:t xml:space="preserve"> </w:t>
      </w:r>
      <w:r>
        <w:rPr>
          <w:color w:val="231F20"/>
          <w:sz w:val="18"/>
        </w:rPr>
        <w:t>charged</w:t>
      </w:r>
      <w:r>
        <w:rPr>
          <w:color w:val="231F20"/>
          <w:spacing w:val="-13"/>
          <w:sz w:val="18"/>
        </w:rPr>
        <w:t xml:space="preserve"> </w:t>
      </w:r>
      <w:r>
        <w:rPr>
          <w:color w:val="231F20"/>
          <w:sz w:val="18"/>
        </w:rPr>
        <w:t>on</w:t>
      </w:r>
    </w:p>
    <w:p w:rsidR="00A33C7B" w:rsidRDefault="0089559E">
      <w:pPr>
        <w:pStyle w:val="Textkrper"/>
        <w:spacing w:line="195" w:lineRule="exact"/>
        <w:ind w:left="459"/>
      </w:pPr>
      <w:r>
        <w:rPr>
          <w:color w:val="231F20"/>
          <w:w w:val="95"/>
        </w:rPr>
        <w:t>receivable</w:t>
      </w:r>
      <w:r>
        <w:rPr>
          <w:color w:val="231F20"/>
          <w:spacing w:val="14"/>
        </w:rPr>
        <w:t xml:space="preserve"> </w:t>
      </w:r>
      <w:r>
        <w:rPr>
          <w:color w:val="231F20"/>
          <w:spacing w:val="-2"/>
          <w:w w:val="95"/>
        </w:rPr>
        <w:t>balances.</w:t>
      </w:r>
    </w:p>
    <w:p w:rsidR="00A33C7B" w:rsidRDefault="0089559E">
      <w:pPr>
        <w:pStyle w:val="Listenabsatz"/>
        <w:numPr>
          <w:ilvl w:val="0"/>
          <w:numId w:val="15"/>
        </w:numPr>
        <w:tabs>
          <w:tab w:val="left" w:pos="460"/>
        </w:tabs>
        <w:spacing w:line="220" w:lineRule="auto"/>
        <w:ind w:right="217"/>
        <w:rPr>
          <w:sz w:val="18"/>
        </w:rPr>
      </w:pPr>
      <w:r>
        <w:rPr>
          <w:color w:val="231F20"/>
          <w:position w:val="1"/>
          <w:sz w:val="18"/>
        </w:rPr>
        <w:t>Recoveries</w:t>
      </w:r>
      <w:r>
        <w:rPr>
          <w:color w:val="231F20"/>
          <w:spacing w:val="-12"/>
          <w:position w:val="1"/>
          <w:sz w:val="18"/>
        </w:rPr>
        <w:t xml:space="preserve"> </w:t>
      </w:r>
      <w:r>
        <w:rPr>
          <w:color w:val="231F20"/>
          <w:position w:val="1"/>
          <w:sz w:val="18"/>
        </w:rPr>
        <w:t>of</w:t>
      </w:r>
      <w:r>
        <w:rPr>
          <w:color w:val="231F20"/>
          <w:spacing w:val="-12"/>
          <w:position w:val="1"/>
          <w:sz w:val="18"/>
        </w:rPr>
        <w:t xml:space="preserve"> </w:t>
      </w:r>
      <w:r>
        <w:rPr>
          <w:color w:val="231F20"/>
          <w:position w:val="1"/>
          <w:sz w:val="18"/>
        </w:rPr>
        <w:t>bad</w:t>
      </w:r>
      <w:r>
        <w:rPr>
          <w:color w:val="231F20"/>
          <w:spacing w:val="-12"/>
          <w:position w:val="1"/>
          <w:sz w:val="18"/>
        </w:rPr>
        <w:t xml:space="preserve"> </w:t>
      </w:r>
      <w:r>
        <w:rPr>
          <w:color w:val="231F20"/>
          <w:position w:val="1"/>
          <w:sz w:val="18"/>
        </w:rPr>
        <w:t>debts</w:t>
      </w:r>
      <w:r>
        <w:rPr>
          <w:color w:val="231F20"/>
          <w:spacing w:val="-12"/>
          <w:position w:val="1"/>
          <w:sz w:val="18"/>
        </w:rPr>
        <w:t xml:space="preserve"> </w:t>
      </w:r>
      <w:r>
        <w:rPr>
          <w:color w:val="231F20"/>
          <w:position w:val="1"/>
          <w:sz w:val="18"/>
        </w:rPr>
        <w:t>deducted</w:t>
      </w:r>
      <w:r>
        <w:rPr>
          <w:color w:val="231F20"/>
          <w:spacing w:val="-12"/>
          <w:position w:val="1"/>
          <w:sz w:val="18"/>
        </w:rPr>
        <w:t xml:space="preserve"> </w:t>
      </w:r>
      <w:r>
        <w:rPr>
          <w:color w:val="231F20"/>
          <w:position w:val="1"/>
          <w:sz w:val="18"/>
        </w:rPr>
        <w:t>in</w:t>
      </w:r>
      <w:r>
        <w:rPr>
          <w:color w:val="231F20"/>
          <w:spacing w:val="-12"/>
          <w:position w:val="1"/>
          <w:sz w:val="18"/>
        </w:rPr>
        <w:t xml:space="preserve"> </w:t>
      </w:r>
      <w:r>
        <w:rPr>
          <w:color w:val="231F20"/>
          <w:position w:val="1"/>
          <w:sz w:val="18"/>
        </w:rPr>
        <w:t>prior</w:t>
      </w:r>
      <w:r>
        <w:rPr>
          <w:color w:val="231F20"/>
          <w:spacing w:val="-12"/>
          <w:position w:val="1"/>
          <w:sz w:val="18"/>
        </w:rPr>
        <w:t xml:space="preserve"> </w:t>
      </w:r>
      <w:r>
        <w:rPr>
          <w:color w:val="231F20"/>
          <w:position w:val="1"/>
          <w:sz w:val="18"/>
        </w:rPr>
        <w:t>years</w:t>
      </w:r>
      <w:r>
        <w:rPr>
          <w:color w:val="231F20"/>
          <w:spacing w:val="-12"/>
          <w:position w:val="1"/>
          <w:sz w:val="18"/>
        </w:rPr>
        <w:t xml:space="preserve"> </w:t>
      </w:r>
      <w:r>
        <w:rPr>
          <w:color w:val="231F20"/>
          <w:position w:val="1"/>
          <w:sz w:val="18"/>
        </w:rPr>
        <w:t>under</w:t>
      </w:r>
      <w:r>
        <w:rPr>
          <w:color w:val="231F20"/>
          <w:spacing w:val="-12"/>
          <w:position w:val="1"/>
          <w:sz w:val="18"/>
        </w:rPr>
        <w:t xml:space="preserve"> </w:t>
      </w:r>
      <w:r>
        <w:rPr>
          <w:color w:val="231F20"/>
          <w:position w:val="1"/>
          <w:sz w:val="18"/>
        </w:rPr>
        <w:t xml:space="preserve">the </w:t>
      </w:r>
      <w:r>
        <w:rPr>
          <w:color w:val="231F20"/>
          <w:sz w:val="18"/>
        </w:rPr>
        <w:t>specific charge-off method.</w:t>
      </w:r>
    </w:p>
    <w:p w:rsidR="00A33C7B" w:rsidRDefault="0089559E">
      <w:pPr>
        <w:pStyle w:val="Listenabsatz"/>
        <w:numPr>
          <w:ilvl w:val="0"/>
          <w:numId w:val="15"/>
        </w:numPr>
        <w:tabs>
          <w:tab w:val="left" w:pos="460"/>
        </w:tabs>
        <w:spacing w:line="202" w:lineRule="exact"/>
        <w:ind w:left="460"/>
        <w:rPr>
          <w:sz w:val="18"/>
        </w:rPr>
      </w:pPr>
      <w:r>
        <w:rPr>
          <w:color w:val="231F20"/>
          <w:w w:val="95"/>
          <w:position w:val="1"/>
          <w:sz w:val="18"/>
        </w:rPr>
        <w:t>Taxable</w:t>
      </w:r>
      <w:r>
        <w:rPr>
          <w:color w:val="231F20"/>
          <w:spacing w:val="5"/>
          <w:position w:val="1"/>
          <w:sz w:val="18"/>
        </w:rPr>
        <w:t xml:space="preserve"> </w:t>
      </w:r>
      <w:r>
        <w:rPr>
          <w:color w:val="231F20"/>
          <w:w w:val="95"/>
          <w:position w:val="1"/>
          <w:sz w:val="18"/>
        </w:rPr>
        <w:t>income</w:t>
      </w:r>
      <w:r>
        <w:rPr>
          <w:color w:val="231F20"/>
          <w:spacing w:val="6"/>
          <w:position w:val="1"/>
          <w:sz w:val="18"/>
        </w:rPr>
        <w:t xml:space="preserve"> </w:t>
      </w:r>
      <w:r>
        <w:rPr>
          <w:color w:val="231F20"/>
          <w:w w:val="95"/>
          <w:position w:val="1"/>
          <w:sz w:val="18"/>
        </w:rPr>
        <w:t>from</w:t>
      </w:r>
      <w:r>
        <w:rPr>
          <w:color w:val="231F20"/>
          <w:spacing w:val="6"/>
          <w:position w:val="1"/>
          <w:sz w:val="18"/>
        </w:rPr>
        <w:t xml:space="preserve"> </w:t>
      </w:r>
      <w:r>
        <w:rPr>
          <w:color w:val="231F20"/>
          <w:w w:val="95"/>
          <w:position w:val="1"/>
          <w:sz w:val="18"/>
        </w:rPr>
        <w:t>insurance</w:t>
      </w:r>
      <w:r>
        <w:rPr>
          <w:color w:val="231F20"/>
          <w:spacing w:val="5"/>
          <w:position w:val="1"/>
          <w:sz w:val="18"/>
        </w:rPr>
        <w:t xml:space="preserve"> </w:t>
      </w:r>
      <w:r>
        <w:rPr>
          <w:color w:val="231F20"/>
          <w:spacing w:val="-2"/>
          <w:w w:val="95"/>
          <w:position w:val="1"/>
          <w:sz w:val="18"/>
        </w:rPr>
        <w:t>proceeds.</w:t>
      </w:r>
    </w:p>
    <w:p w:rsidR="00A33C7B" w:rsidRDefault="0089559E">
      <w:pPr>
        <w:pStyle w:val="Listenabsatz"/>
        <w:numPr>
          <w:ilvl w:val="0"/>
          <w:numId w:val="15"/>
        </w:numPr>
        <w:tabs>
          <w:tab w:val="left" w:pos="460"/>
        </w:tabs>
        <w:spacing w:line="220" w:lineRule="auto"/>
        <w:ind w:right="373"/>
        <w:rPr>
          <w:sz w:val="18"/>
        </w:rPr>
      </w:pPr>
      <w:r>
        <w:rPr>
          <w:color w:val="231F20"/>
          <w:position w:val="1"/>
          <w:sz w:val="18"/>
        </w:rPr>
        <w:t>Any</w:t>
      </w:r>
      <w:r>
        <w:rPr>
          <w:color w:val="231F20"/>
          <w:spacing w:val="-13"/>
          <w:position w:val="1"/>
          <w:sz w:val="18"/>
        </w:rPr>
        <w:t xml:space="preserve"> </w:t>
      </w:r>
      <w:r>
        <w:rPr>
          <w:color w:val="231F20"/>
          <w:position w:val="1"/>
          <w:sz w:val="18"/>
        </w:rPr>
        <w:t>amount</w:t>
      </w:r>
      <w:r>
        <w:rPr>
          <w:color w:val="231F20"/>
          <w:spacing w:val="-12"/>
          <w:position w:val="1"/>
          <w:sz w:val="18"/>
        </w:rPr>
        <w:t xml:space="preserve"> </w:t>
      </w:r>
      <w:r>
        <w:rPr>
          <w:color w:val="231F20"/>
          <w:position w:val="1"/>
          <w:sz w:val="18"/>
        </w:rPr>
        <w:t>included</w:t>
      </w:r>
      <w:r>
        <w:rPr>
          <w:color w:val="231F20"/>
          <w:spacing w:val="-13"/>
          <w:position w:val="1"/>
          <w:sz w:val="18"/>
        </w:rPr>
        <w:t xml:space="preserve"> </w:t>
      </w:r>
      <w:r>
        <w:rPr>
          <w:color w:val="231F20"/>
          <w:position w:val="1"/>
          <w:sz w:val="18"/>
        </w:rPr>
        <w:t>in</w:t>
      </w:r>
      <w:r>
        <w:rPr>
          <w:color w:val="231F20"/>
          <w:spacing w:val="-12"/>
          <w:position w:val="1"/>
          <w:sz w:val="18"/>
        </w:rPr>
        <w:t xml:space="preserve"> </w:t>
      </w:r>
      <w:r>
        <w:rPr>
          <w:color w:val="231F20"/>
          <w:position w:val="1"/>
          <w:sz w:val="18"/>
        </w:rPr>
        <w:t>income</w:t>
      </w:r>
      <w:r>
        <w:rPr>
          <w:color w:val="231F20"/>
          <w:spacing w:val="-13"/>
          <w:position w:val="1"/>
          <w:sz w:val="18"/>
        </w:rPr>
        <w:t xml:space="preserve"> </w:t>
      </w:r>
      <w:r>
        <w:rPr>
          <w:color w:val="231F20"/>
          <w:position w:val="1"/>
          <w:sz w:val="18"/>
        </w:rPr>
        <w:t>from</w:t>
      </w:r>
      <w:r>
        <w:rPr>
          <w:color w:val="231F20"/>
          <w:spacing w:val="-13"/>
          <w:position w:val="1"/>
          <w:sz w:val="18"/>
        </w:rPr>
        <w:t xml:space="preserve"> </w:t>
      </w:r>
      <w:r>
        <w:rPr>
          <w:color w:val="231F20"/>
          <w:position w:val="1"/>
          <w:sz w:val="18"/>
        </w:rPr>
        <w:t>Form</w:t>
      </w:r>
      <w:r>
        <w:rPr>
          <w:color w:val="231F20"/>
          <w:spacing w:val="-12"/>
          <w:position w:val="1"/>
          <w:sz w:val="18"/>
        </w:rPr>
        <w:t xml:space="preserve"> </w:t>
      </w:r>
      <w:r>
        <w:rPr>
          <w:color w:val="231F20"/>
          <w:position w:val="1"/>
          <w:sz w:val="18"/>
        </w:rPr>
        <w:t>6478,</w:t>
      </w:r>
      <w:r>
        <w:rPr>
          <w:color w:val="231F20"/>
          <w:spacing w:val="-13"/>
          <w:position w:val="1"/>
          <w:sz w:val="18"/>
        </w:rPr>
        <w:t xml:space="preserve"> </w:t>
      </w:r>
      <w:r>
        <w:rPr>
          <w:color w:val="231F20"/>
          <w:position w:val="1"/>
          <w:sz w:val="18"/>
        </w:rPr>
        <w:t xml:space="preserve">Biofuel </w:t>
      </w:r>
      <w:r>
        <w:rPr>
          <w:color w:val="231F20"/>
          <w:sz w:val="18"/>
        </w:rPr>
        <w:t>Producer Credit, line 2, if applicable.</w:t>
      </w:r>
    </w:p>
    <w:p w:rsidR="00A33C7B" w:rsidRDefault="0089559E">
      <w:pPr>
        <w:pStyle w:val="Listenabsatz"/>
        <w:numPr>
          <w:ilvl w:val="0"/>
          <w:numId w:val="15"/>
        </w:numPr>
        <w:tabs>
          <w:tab w:val="left" w:pos="461"/>
        </w:tabs>
        <w:spacing w:line="220" w:lineRule="auto"/>
        <w:ind w:left="460" w:right="317"/>
        <w:rPr>
          <w:sz w:val="18"/>
        </w:rPr>
      </w:pPr>
      <w:r>
        <w:rPr>
          <w:color w:val="231F20"/>
          <w:position w:val="1"/>
          <w:sz w:val="18"/>
        </w:rPr>
        <w:t>Any</w:t>
      </w:r>
      <w:r>
        <w:rPr>
          <w:color w:val="231F20"/>
          <w:spacing w:val="-13"/>
          <w:position w:val="1"/>
          <w:sz w:val="18"/>
        </w:rPr>
        <w:t xml:space="preserve"> </w:t>
      </w:r>
      <w:r>
        <w:rPr>
          <w:color w:val="231F20"/>
          <w:position w:val="1"/>
          <w:sz w:val="18"/>
        </w:rPr>
        <w:t>amount</w:t>
      </w:r>
      <w:r>
        <w:rPr>
          <w:color w:val="231F20"/>
          <w:spacing w:val="-12"/>
          <w:position w:val="1"/>
          <w:sz w:val="18"/>
        </w:rPr>
        <w:t xml:space="preserve"> </w:t>
      </w:r>
      <w:r>
        <w:rPr>
          <w:color w:val="231F20"/>
          <w:position w:val="1"/>
          <w:sz w:val="18"/>
        </w:rPr>
        <w:t>included</w:t>
      </w:r>
      <w:r>
        <w:rPr>
          <w:color w:val="231F20"/>
          <w:spacing w:val="-13"/>
          <w:position w:val="1"/>
          <w:sz w:val="18"/>
        </w:rPr>
        <w:t xml:space="preserve"> </w:t>
      </w:r>
      <w:r>
        <w:rPr>
          <w:color w:val="231F20"/>
          <w:position w:val="1"/>
          <w:sz w:val="18"/>
        </w:rPr>
        <w:t>in</w:t>
      </w:r>
      <w:r>
        <w:rPr>
          <w:color w:val="231F20"/>
          <w:spacing w:val="-12"/>
          <w:position w:val="1"/>
          <w:sz w:val="18"/>
        </w:rPr>
        <w:t xml:space="preserve"> </w:t>
      </w:r>
      <w:r>
        <w:rPr>
          <w:color w:val="231F20"/>
          <w:position w:val="1"/>
          <w:sz w:val="18"/>
        </w:rPr>
        <w:t>income</w:t>
      </w:r>
      <w:r>
        <w:rPr>
          <w:color w:val="231F20"/>
          <w:spacing w:val="-13"/>
          <w:position w:val="1"/>
          <w:sz w:val="18"/>
        </w:rPr>
        <w:t xml:space="preserve"> </w:t>
      </w:r>
      <w:r>
        <w:rPr>
          <w:color w:val="231F20"/>
          <w:position w:val="1"/>
          <w:sz w:val="18"/>
        </w:rPr>
        <w:t>from</w:t>
      </w:r>
      <w:r>
        <w:rPr>
          <w:color w:val="231F20"/>
          <w:spacing w:val="-12"/>
          <w:position w:val="1"/>
          <w:sz w:val="18"/>
        </w:rPr>
        <w:t xml:space="preserve"> </w:t>
      </w:r>
      <w:r>
        <w:rPr>
          <w:color w:val="231F20"/>
          <w:position w:val="1"/>
          <w:sz w:val="18"/>
        </w:rPr>
        <w:t>Form</w:t>
      </w:r>
      <w:r>
        <w:rPr>
          <w:color w:val="231F20"/>
          <w:spacing w:val="-13"/>
          <w:position w:val="1"/>
          <w:sz w:val="18"/>
        </w:rPr>
        <w:t xml:space="preserve"> </w:t>
      </w:r>
      <w:r>
        <w:rPr>
          <w:color w:val="231F20"/>
          <w:position w:val="1"/>
          <w:sz w:val="18"/>
        </w:rPr>
        <w:t>8864,</w:t>
      </w:r>
      <w:r>
        <w:rPr>
          <w:color w:val="231F20"/>
          <w:spacing w:val="-12"/>
          <w:position w:val="1"/>
          <w:sz w:val="18"/>
        </w:rPr>
        <w:t xml:space="preserve"> </w:t>
      </w:r>
      <w:r>
        <w:rPr>
          <w:color w:val="231F20"/>
          <w:position w:val="1"/>
          <w:sz w:val="18"/>
        </w:rPr>
        <w:t>line</w:t>
      </w:r>
      <w:r>
        <w:rPr>
          <w:color w:val="231F20"/>
          <w:spacing w:val="-13"/>
          <w:position w:val="1"/>
          <w:sz w:val="18"/>
        </w:rPr>
        <w:t xml:space="preserve"> </w:t>
      </w:r>
      <w:r>
        <w:rPr>
          <w:color w:val="231F20"/>
          <w:position w:val="1"/>
          <w:sz w:val="18"/>
        </w:rPr>
        <w:t>9,</w:t>
      </w:r>
      <w:r>
        <w:rPr>
          <w:color w:val="231F20"/>
          <w:spacing w:val="-12"/>
          <w:position w:val="1"/>
          <w:sz w:val="18"/>
        </w:rPr>
        <w:t xml:space="preserve"> </w:t>
      </w:r>
      <w:r>
        <w:rPr>
          <w:color w:val="231F20"/>
          <w:position w:val="1"/>
          <w:sz w:val="18"/>
        </w:rPr>
        <w:t xml:space="preserve">if </w:t>
      </w:r>
      <w:r>
        <w:rPr>
          <w:color w:val="231F20"/>
          <w:spacing w:val="-2"/>
          <w:sz w:val="18"/>
        </w:rPr>
        <w:t>applicable.</w:t>
      </w:r>
    </w:p>
    <w:p w:rsidR="00A33C7B" w:rsidRDefault="0089559E">
      <w:pPr>
        <w:pStyle w:val="Listenabsatz"/>
        <w:numPr>
          <w:ilvl w:val="0"/>
          <w:numId w:val="15"/>
        </w:numPr>
        <w:tabs>
          <w:tab w:val="left" w:pos="460"/>
        </w:tabs>
        <w:spacing w:line="228" w:lineRule="auto"/>
        <w:ind w:right="290"/>
        <w:rPr>
          <w:sz w:val="18"/>
        </w:rPr>
      </w:pPr>
      <w:r>
        <w:rPr>
          <w:color w:val="231F20"/>
          <w:position w:val="1"/>
          <w:sz w:val="18"/>
        </w:rPr>
        <w:t>The</w:t>
      </w:r>
      <w:r>
        <w:rPr>
          <w:color w:val="231F20"/>
          <w:spacing w:val="-13"/>
          <w:position w:val="1"/>
          <w:sz w:val="18"/>
        </w:rPr>
        <w:t xml:space="preserve"> </w:t>
      </w:r>
      <w:r>
        <w:rPr>
          <w:color w:val="231F20"/>
          <w:position w:val="1"/>
          <w:sz w:val="18"/>
        </w:rPr>
        <w:t>recapture</w:t>
      </w:r>
      <w:r>
        <w:rPr>
          <w:color w:val="231F20"/>
          <w:spacing w:val="-12"/>
          <w:position w:val="1"/>
          <w:sz w:val="18"/>
        </w:rPr>
        <w:t xml:space="preserve"> </w:t>
      </w:r>
      <w:r>
        <w:rPr>
          <w:color w:val="231F20"/>
          <w:position w:val="1"/>
          <w:sz w:val="18"/>
        </w:rPr>
        <w:t>amount</w:t>
      </w:r>
      <w:r>
        <w:rPr>
          <w:color w:val="231F20"/>
          <w:spacing w:val="-13"/>
          <w:position w:val="1"/>
          <w:sz w:val="18"/>
        </w:rPr>
        <w:t xml:space="preserve"> </w:t>
      </w:r>
      <w:r>
        <w:rPr>
          <w:color w:val="231F20"/>
          <w:position w:val="1"/>
          <w:sz w:val="18"/>
        </w:rPr>
        <w:t>under</w:t>
      </w:r>
      <w:r>
        <w:rPr>
          <w:color w:val="231F20"/>
          <w:spacing w:val="-12"/>
          <w:position w:val="1"/>
          <w:sz w:val="18"/>
        </w:rPr>
        <w:t xml:space="preserve"> </w:t>
      </w:r>
      <w:r>
        <w:rPr>
          <w:color w:val="231F20"/>
          <w:position w:val="1"/>
          <w:sz w:val="18"/>
        </w:rPr>
        <w:t>section</w:t>
      </w:r>
      <w:r>
        <w:rPr>
          <w:color w:val="231F20"/>
          <w:spacing w:val="-13"/>
          <w:position w:val="1"/>
          <w:sz w:val="18"/>
        </w:rPr>
        <w:t xml:space="preserve"> </w:t>
      </w:r>
      <w:r>
        <w:rPr>
          <w:color w:val="231F20"/>
          <w:position w:val="1"/>
          <w:sz w:val="18"/>
        </w:rPr>
        <w:t>280F</w:t>
      </w:r>
      <w:r>
        <w:rPr>
          <w:color w:val="231F20"/>
          <w:spacing w:val="-13"/>
          <w:position w:val="1"/>
          <w:sz w:val="18"/>
        </w:rPr>
        <w:t xml:space="preserve"> </w:t>
      </w:r>
      <w:r>
        <w:rPr>
          <w:color w:val="231F20"/>
          <w:position w:val="1"/>
          <w:sz w:val="18"/>
        </w:rPr>
        <w:t>if</w:t>
      </w:r>
      <w:r>
        <w:rPr>
          <w:color w:val="231F20"/>
          <w:spacing w:val="-12"/>
          <w:position w:val="1"/>
          <w:sz w:val="18"/>
        </w:rPr>
        <w:t xml:space="preserve"> </w:t>
      </w:r>
      <w:r>
        <w:rPr>
          <w:color w:val="231F20"/>
          <w:position w:val="1"/>
          <w:sz w:val="18"/>
        </w:rPr>
        <w:t>the</w:t>
      </w:r>
      <w:r>
        <w:rPr>
          <w:color w:val="231F20"/>
          <w:spacing w:val="-13"/>
          <w:position w:val="1"/>
          <w:sz w:val="18"/>
        </w:rPr>
        <w:t xml:space="preserve"> </w:t>
      </w:r>
      <w:r>
        <w:rPr>
          <w:color w:val="231F20"/>
          <w:position w:val="1"/>
          <w:sz w:val="18"/>
        </w:rPr>
        <w:t xml:space="preserve">business </w:t>
      </w:r>
      <w:r>
        <w:rPr>
          <w:color w:val="231F20"/>
          <w:sz w:val="18"/>
        </w:rPr>
        <w:t>use</w:t>
      </w:r>
      <w:r>
        <w:rPr>
          <w:color w:val="231F20"/>
          <w:spacing w:val="-2"/>
          <w:sz w:val="18"/>
        </w:rPr>
        <w:t xml:space="preserve"> </w:t>
      </w:r>
      <w:r>
        <w:rPr>
          <w:color w:val="231F20"/>
          <w:sz w:val="18"/>
        </w:rPr>
        <w:t>of</w:t>
      </w:r>
      <w:r>
        <w:rPr>
          <w:color w:val="231F20"/>
          <w:spacing w:val="-2"/>
          <w:sz w:val="18"/>
        </w:rPr>
        <w:t xml:space="preserve"> </w:t>
      </w:r>
      <w:r>
        <w:rPr>
          <w:color w:val="231F20"/>
          <w:sz w:val="18"/>
        </w:rPr>
        <w:t>listed</w:t>
      </w:r>
      <w:r>
        <w:rPr>
          <w:color w:val="231F20"/>
          <w:spacing w:val="-2"/>
          <w:sz w:val="18"/>
        </w:rPr>
        <w:t xml:space="preserve"> </w:t>
      </w:r>
      <w:r>
        <w:rPr>
          <w:color w:val="231F20"/>
          <w:sz w:val="18"/>
        </w:rPr>
        <w:t>property</w:t>
      </w:r>
      <w:r>
        <w:rPr>
          <w:color w:val="231F20"/>
          <w:spacing w:val="-2"/>
          <w:sz w:val="18"/>
        </w:rPr>
        <w:t xml:space="preserve"> </w:t>
      </w:r>
      <w:r>
        <w:rPr>
          <w:color w:val="231F20"/>
          <w:sz w:val="18"/>
        </w:rPr>
        <w:t>drops</w:t>
      </w:r>
      <w:r>
        <w:rPr>
          <w:color w:val="231F20"/>
          <w:spacing w:val="-2"/>
          <w:sz w:val="18"/>
        </w:rPr>
        <w:t xml:space="preserve"> </w:t>
      </w:r>
      <w:r>
        <w:rPr>
          <w:color w:val="231F20"/>
          <w:sz w:val="18"/>
        </w:rPr>
        <w:t>to</w:t>
      </w:r>
      <w:r>
        <w:rPr>
          <w:color w:val="231F20"/>
          <w:spacing w:val="-2"/>
          <w:sz w:val="18"/>
        </w:rPr>
        <w:t xml:space="preserve"> </w:t>
      </w:r>
      <w:r>
        <w:rPr>
          <w:color w:val="231F20"/>
          <w:sz w:val="18"/>
        </w:rPr>
        <w:t>50%</w:t>
      </w:r>
      <w:r>
        <w:rPr>
          <w:color w:val="231F20"/>
          <w:spacing w:val="-2"/>
          <w:sz w:val="18"/>
        </w:rPr>
        <w:t xml:space="preserve"> </w:t>
      </w:r>
      <w:r>
        <w:rPr>
          <w:color w:val="231F20"/>
          <w:sz w:val="18"/>
        </w:rPr>
        <w:t>or</w:t>
      </w:r>
      <w:r>
        <w:rPr>
          <w:color w:val="231F20"/>
          <w:spacing w:val="-2"/>
          <w:sz w:val="18"/>
        </w:rPr>
        <w:t xml:space="preserve"> </w:t>
      </w:r>
      <w:r>
        <w:rPr>
          <w:color w:val="231F20"/>
          <w:sz w:val="18"/>
        </w:rPr>
        <w:t>less.</w:t>
      </w:r>
      <w:r>
        <w:rPr>
          <w:color w:val="231F20"/>
          <w:spacing w:val="-2"/>
          <w:sz w:val="18"/>
        </w:rPr>
        <w:t xml:space="preserve"> </w:t>
      </w:r>
      <w:r>
        <w:rPr>
          <w:color w:val="231F20"/>
          <w:sz w:val="18"/>
        </w:rPr>
        <w:t>To</w:t>
      </w:r>
      <w:r>
        <w:rPr>
          <w:color w:val="231F20"/>
          <w:spacing w:val="-2"/>
          <w:sz w:val="18"/>
        </w:rPr>
        <w:t xml:space="preserve"> </w:t>
      </w:r>
      <w:r>
        <w:rPr>
          <w:color w:val="231F20"/>
          <w:sz w:val="18"/>
        </w:rPr>
        <w:t>figure</w:t>
      </w:r>
      <w:r>
        <w:rPr>
          <w:color w:val="231F20"/>
          <w:spacing w:val="-2"/>
          <w:sz w:val="18"/>
        </w:rPr>
        <w:t xml:space="preserve"> </w:t>
      </w:r>
      <w:r>
        <w:rPr>
          <w:color w:val="231F20"/>
          <w:sz w:val="18"/>
        </w:rPr>
        <w:t>the recapture amount, complete Form 4797, Part IV.</w:t>
      </w:r>
    </w:p>
    <w:p w:rsidR="00A33C7B" w:rsidRDefault="0089559E">
      <w:pPr>
        <w:pStyle w:val="Listenabsatz"/>
        <w:numPr>
          <w:ilvl w:val="0"/>
          <w:numId w:val="15"/>
        </w:numPr>
        <w:tabs>
          <w:tab w:val="left" w:pos="461"/>
        </w:tabs>
        <w:spacing w:line="228" w:lineRule="auto"/>
        <w:ind w:left="460" w:right="38"/>
        <w:rPr>
          <w:sz w:val="18"/>
        </w:rPr>
      </w:pPr>
      <w:r>
        <w:rPr>
          <w:color w:val="231F20"/>
          <w:position w:val="1"/>
          <w:sz w:val="18"/>
        </w:rPr>
        <w:t xml:space="preserve">All section 481 income adjustments resulting from changes </w:t>
      </w:r>
      <w:r>
        <w:rPr>
          <w:color w:val="231F20"/>
          <w:sz w:val="18"/>
        </w:rPr>
        <w:t>in</w:t>
      </w:r>
      <w:r>
        <w:rPr>
          <w:color w:val="231F20"/>
          <w:spacing w:val="-12"/>
          <w:sz w:val="18"/>
        </w:rPr>
        <w:t xml:space="preserve"> </w:t>
      </w:r>
      <w:r>
        <w:rPr>
          <w:color w:val="231F20"/>
          <w:sz w:val="18"/>
        </w:rPr>
        <w:t>accounting</w:t>
      </w:r>
      <w:r>
        <w:rPr>
          <w:color w:val="231F20"/>
          <w:spacing w:val="-12"/>
          <w:sz w:val="18"/>
        </w:rPr>
        <w:t xml:space="preserve"> </w:t>
      </w:r>
      <w:r>
        <w:rPr>
          <w:color w:val="231F20"/>
          <w:sz w:val="18"/>
        </w:rPr>
        <w:t>methods.</w:t>
      </w:r>
      <w:r>
        <w:rPr>
          <w:color w:val="231F20"/>
          <w:spacing w:val="-12"/>
          <w:sz w:val="18"/>
        </w:rPr>
        <w:t xml:space="preserve"> </w:t>
      </w:r>
      <w:r>
        <w:rPr>
          <w:color w:val="231F20"/>
          <w:sz w:val="18"/>
        </w:rPr>
        <w:t>Show</w:t>
      </w:r>
      <w:r>
        <w:rPr>
          <w:color w:val="231F20"/>
          <w:spacing w:val="-12"/>
          <w:sz w:val="18"/>
        </w:rPr>
        <w:t xml:space="preserve"> </w:t>
      </w:r>
      <w:r>
        <w:rPr>
          <w:color w:val="231F20"/>
          <w:sz w:val="18"/>
        </w:rPr>
        <w:t>the</w:t>
      </w:r>
      <w:r>
        <w:rPr>
          <w:color w:val="231F20"/>
          <w:spacing w:val="-12"/>
          <w:sz w:val="18"/>
        </w:rPr>
        <w:t xml:space="preserve"> </w:t>
      </w:r>
      <w:r>
        <w:rPr>
          <w:color w:val="231F20"/>
          <w:sz w:val="18"/>
        </w:rPr>
        <w:t>computation</w:t>
      </w:r>
      <w:r>
        <w:rPr>
          <w:color w:val="231F20"/>
          <w:spacing w:val="-11"/>
          <w:sz w:val="18"/>
        </w:rPr>
        <w:t xml:space="preserve"> </w:t>
      </w:r>
      <w:r>
        <w:rPr>
          <w:color w:val="231F20"/>
          <w:sz w:val="18"/>
        </w:rPr>
        <w:t>of</w:t>
      </w:r>
      <w:r>
        <w:rPr>
          <w:color w:val="231F20"/>
          <w:spacing w:val="-12"/>
          <w:sz w:val="18"/>
        </w:rPr>
        <w:t xml:space="preserve"> </w:t>
      </w:r>
      <w:r>
        <w:rPr>
          <w:color w:val="231F20"/>
          <w:sz w:val="18"/>
        </w:rPr>
        <w:t>the</w:t>
      </w:r>
      <w:r>
        <w:rPr>
          <w:color w:val="231F20"/>
          <w:spacing w:val="-12"/>
          <w:sz w:val="18"/>
        </w:rPr>
        <w:t xml:space="preserve"> </w:t>
      </w:r>
      <w:r>
        <w:rPr>
          <w:color w:val="231F20"/>
          <w:sz w:val="18"/>
        </w:rPr>
        <w:t>section 481 adjustments on an attached statement.</w:t>
      </w:r>
    </w:p>
    <w:p w:rsidR="00A33C7B" w:rsidRDefault="0089559E">
      <w:pPr>
        <w:pStyle w:val="Listenabsatz"/>
        <w:numPr>
          <w:ilvl w:val="0"/>
          <w:numId w:val="15"/>
        </w:numPr>
        <w:tabs>
          <w:tab w:val="left" w:pos="460"/>
        </w:tabs>
        <w:spacing w:line="212" w:lineRule="exact"/>
        <w:ind w:hanging="221"/>
        <w:rPr>
          <w:sz w:val="18"/>
        </w:rPr>
      </w:pPr>
      <w:r>
        <w:rPr>
          <w:color w:val="231F20"/>
          <w:spacing w:val="-2"/>
          <w:position w:val="1"/>
          <w:sz w:val="18"/>
        </w:rPr>
        <w:t>Part</w:t>
      </w:r>
      <w:r>
        <w:rPr>
          <w:color w:val="231F20"/>
          <w:spacing w:val="-5"/>
          <w:position w:val="1"/>
          <w:sz w:val="18"/>
        </w:rPr>
        <w:t xml:space="preserve"> </w:t>
      </w:r>
      <w:r>
        <w:rPr>
          <w:color w:val="231F20"/>
          <w:spacing w:val="-2"/>
          <w:position w:val="1"/>
          <w:sz w:val="18"/>
        </w:rPr>
        <w:t>or</w:t>
      </w:r>
      <w:r>
        <w:rPr>
          <w:color w:val="231F20"/>
          <w:spacing w:val="-5"/>
          <w:position w:val="1"/>
          <w:sz w:val="18"/>
        </w:rPr>
        <w:t xml:space="preserve"> </w:t>
      </w:r>
      <w:r>
        <w:rPr>
          <w:color w:val="231F20"/>
          <w:spacing w:val="-2"/>
          <w:position w:val="1"/>
          <w:sz w:val="18"/>
        </w:rPr>
        <w:t>all</w:t>
      </w:r>
      <w:r>
        <w:rPr>
          <w:color w:val="231F20"/>
          <w:spacing w:val="-5"/>
          <w:position w:val="1"/>
          <w:sz w:val="18"/>
        </w:rPr>
        <w:t xml:space="preserve"> </w:t>
      </w:r>
      <w:r>
        <w:rPr>
          <w:color w:val="231F20"/>
          <w:spacing w:val="-2"/>
          <w:position w:val="1"/>
          <w:sz w:val="18"/>
        </w:rPr>
        <w:t>of</w:t>
      </w:r>
      <w:r>
        <w:rPr>
          <w:color w:val="231F20"/>
          <w:spacing w:val="-5"/>
          <w:position w:val="1"/>
          <w:sz w:val="18"/>
        </w:rPr>
        <w:t xml:space="preserve"> </w:t>
      </w:r>
      <w:r>
        <w:rPr>
          <w:color w:val="231F20"/>
          <w:spacing w:val="-2"/>
          <w:position w:val="1"/>
          <w:sz w:val="18"/>
        </w:rPr>
        <w:t>the</w:t>
      </w:r>
      <w:r>
        <w:rPr>
          <w:color w:val="231F20"/>
          <w:spacing w:val="-4"/>
          <w:position w:val="1"/>
          <w:sz w:val="18"/>
        </w:rPr>
        <w:t xml:space="preserve"> </w:t>
      </w:r>
      <w:r>
        <w:rPr>
          <w:color w:val="231F20"/>
          <w:spacing w:val="-2"/>
          <w:position w:val="1"/>
          <w:sz w:val="18"/>
        </w:rPr>
        <w:t>proceeds</w:t>
      </w:r>
      <w:r>
        <w:rPr>
          <w:color w:val="231F20"/>
          <w:spacing w:val="-5"/>
          <w:position w:val="1"/>
          <w:sz w:val="18"/>
        </w:rPr>
        <w:t xml:space="preserve"> </w:t>
      </w:r>
      <w:r>
        <w:rPr>
          <w:color w:val="231F20"/>
          <w:spacing w:val="-2"/>
          <w:position w:val="1"/>
          <w:sz w:val="18"/>
        </w:rPr>
        <w:t>received</w:t>
      </w:r>
      <w:r>
        <w:rPr>
          <w:color w:val="231F20"/>
          <w:spacing w:val="-5"/>
          <w:position w:val="1"/>
          <w:sz w:val="18"/>
        </w:rPr>
        <w:t xml:space="preserve"> </w:t>
      </w:r>
      <w:r>
        <w:rPr>
          <w:color w:val="231F20"/>
          <w:spacing w:val="-2"/>
          <w:position w:val="1"/>
          <w:sz w:val="18"/>
        </w:rPr>
        <w:t>from</w:t>
      </w:r>
      <w:r>
        <w:rPr>
          <w:color w:val="231F20"/>
          <w:spacing w:val="-5"/>
          <w:position w:val="1"/>
          <w:sz w:val="18"/>
        </w:rPr>
        <w:t xml:space="preserve"> </w:t>
      </w:r>
      <w:r>
        <w:rPr>
          <w:color w:val="231F20"/>
          <w:spacing w:val="-2"/>
          <w:position w:val="1"/>
          <w:sz w:val="18"/>
        </w:rPr>
        <w:t>certain</w:t>
      </w:r>
    </w:p>
    <w:p w:rsidR="00A33C7B" w:rsidRDefault="0089559E">
      <w:pPr>
        <w:pStyle w:val="Textkrper"/>
        <w:spacing w:line="237" w:lineRule="auto"/>
        <w:ind w:left="459" w:right="32"/>
      </w:pPr>
      <w:r>
        <w:rPr>
          <w:color w:val="231F20"/>
        </w:rPr>
        <w:t>employer-owned</w:t>
      </w:r>
      <w:r>
        <w:rPr>
          <w:color w:val="231F20"/>
          <w:spacing w:val="-13"/>
        </w:rPr>
        <w:t xml:space="preserve"> </w:t>
      </w:r>
      <w:r>
        <w:rPr>
          <w:color w:val="231F20"/>
        </w:rPr>
        <w:t>life</w:t>
      </w:r>
      <w:r>
        <w:rPr>
          <w:color w:val="231F20"/>
          <w:spacing w:val="-12"/>
        </w:rPr>
        <w:t xml:space="preserve"> </w:t>
      </w:r>
      <w:r>
        <w:rPr>
          <w:color w:val="231F20"/>
        </w:rPr>
        <w:t>insurance</w:t>
      </w:r>
      <w:r>
        <w:rPr>
          <w:color w:val="231F20"/>
          <w:spacing w:val="-13"/>
        </w:rPr>
        <w:t xml:space="preserve"> </w:t>
      </w:r>
      <w:r>
        <w:rPr>
          <w:color w:val="231F20"/>
        </w:rPr>
        <w:t>contracts</w:t>
      </w:r>
      <w:r>
        <w:rPr>
          <w:color w:val="231F20"/>
          <w:spacing w:val="-12"/>
        </w:rPr>
        <w:t xml:space="preserve"> </w:t>
      </w:r>
      <w:r>
        <w:rPr>
          <w:color w:val="231F20"/>
        </w:rPr>
        <w:t>issued</w:t>
      </w:r>
      <w:r>
        <w:rPr>
          <w:color w:val="231F20"/>
          <w:spacing w:val="-13"/>
        </w:rPr>
        <w:t xml:space="preserve"> </w:t>
      </w:r>
      <w:r>
        <w:rPr>
          <w:color w:val="231F20"/>
        </w:rPr>
        <w:t>after</w:t>
      </w:r>
      <w:r>
        <w:rPr>
          <w:color w:val="231F20"/>
          <w:spacing w:val="-13"/>
        </w:rPr>
        <w:t xml:space="preserve"> </w:t>
      </w:r>
      <w:r>
        <w:rPr>
          <w:color w:val="231F20"/>
        </w:rPr>
        <w:t>August 17, 2006. Partnerships that own one or more</w:t>
      </w:r>
    </w:p>
    <w:p w:rsidR="00A33C7B" w:rsidRDefault="0089559E">
      <w:pPr>
        <w:pStyle w:val="Textkrper"/>
        <w:spacing w:line="237" w:lineRule="auto"/>
        <w:ind w:left="459" w:right="249"/>
        <w:jc w:val="both"/>
      </w:pPr>
      <w:r>
        <w:rPr>
          <w:color w:val="231F20"/>
        </w:rPr>
        <w:t>employer-owned</w:t>
      </w:r>
      <w:r>
        <w:rPr>
          <w:color w:val="231F20"/>
          <w:spacing w:val="-9"/>
        </w:rPr>
        <w:t xml:space="preserve"> </w:t>
      </w:r>
      <w:r>
        <w:rPr>
          <w:color w:val="231F20"/>
        </w:rPr>
        <w:t>life</w:t>
      </w:r>
      <w:r>
        <w:rPr>
          <w:color w:val="231F20"/>
          <w:spacing w:val="-9"/>
        </w:rPr>
        <w:t xml:space="preserve"> </w:t>
      </w:r>
      <w:r>
        <w:rPr>
          <w:color w:val="231F20"/>
        </w:rPr>
        <w:t>insurance</w:t>
      </w:r>
      <w:r>
        <w:rPr>
          <w:color w:val="231F20"/>
          <w:spacing w:val="-9"/>
        </w:rPr>
        <w:t xml:space="preserve"> </w:t>
      </w:r>
      <w:r>
        <w:rPr>
          <w:color w:val="231F20"/>
        </w:rPr>
        <w:t>contracts</w:t>
      </w:r>
      <w:r>
        <w:rPr>
          <w:color w:val="231F20"/>
          <w:spacing w:val="-9"/>
        </w:rPr>
        <w:t xml:space="preserve"> </w:t>
      </w:r>
      <w:r>
        <w:rPr>
          <w:color w:val="231F20"/>
        </w:rPr>
        <w:t>issued</w:t>
      </w:r>
      <w:r>
        <w:rPr>
          <w:color w:val="231F20"/>
          <w:spacing w:val="-9"/>
        </w:rPr>
        <w:t xml:space="preserve"> </w:t>
      </w:r>
      <w:r>
        <w:rPr>
          <w:color w:val="231F20"/>
        </w:rPr>
        <w:t>after</w:t>
      </w:r>
      <w:r>
        <w:rPr>
          <w:color w:val="231F20"/>
          <w:spacing w:val="-9"/>
        </w:rPr>
        <w:t xml:space="preserve"> </w:t>
      </w:r>
      <w:r>
        <w:rPr>
          <w:color w:val="231F20"/>
        </w:rPr>
        <w:t>that date</w:t>
      </w:r>
      <w:r>
        <w:rPr>
          <w:color w:val="231F20"/>
          <w:spacing w:val="-13"/>
        </w:rPr>
        <w:t xml:space="preserve"> </w:t>
      </w:r>
      <w:r>
        <w:rPr>
          <w:color w:val="231F20"/>
        </w:rPr>
        <w:t>must</w:t>
      </w:r>
      <w:r>
        <w:rPr>
          <w:color w:val="231F20"/>
          <w:spacing w:val="-12"/>
        </w:rPr>
        <w:t xml:space="preserve"> </w:t>
      </w:r>
      <w:r>
        <w:rPr>
          <w:color w:val="231F20"/>
        </w:rPr>
        <w:t>file</w:t>
      </w:r>
      <w:r>
        <w:rPr>
          <w:color w:val="231F20"/>
          <w:spacing w:val="-13"/>
        </w:rPr>
        <w:t xml:space="preserve"> </w:t>
      </w:r>
      <w:r>
        <w:rPr>
          <w:color w:val="231F20"/>
        </w:rPr>
        <w:t>Form</w:t>
      </w:r>
      <w:r>
        <w:rPr>
          <w:color w:val="231F20"/>
          <w:spacing w:val="-12"/>
        </w:rPr>
        <w:t xml:space="preserve"> </w:t>
      </w:r>
      <w:r>
        <w:rPr>
          <w:color w:val="231F20"/>
        </w:rPr>
        <w:t>8925,</w:t>
      </w:r>
      <w:r>
        <w:rPr>
          <w:color w:val="231F20"/>
          <w:spacing w:val="-13"/>
        </w:rPr>
        <w:t xml:space="preserve"> </w:t>
      </w:r>
      <w:r>
        <w:rPr>
          <w:color w:val="231F20"/>
        </w:rPr>
        <w:t>Report</w:t>
      </w:r>
      <w:r>
        <w:rPr>
          <w:color w:val="231F20"/>
          <w:spacing w:val="-13"/>
        </w:rPr>
        <w:t xml:space="preserve"> </w:t>
      </w:r>
      <w:r>
        <w:rPr>
          <w:color w:val="231F20"/>
        </w:rPr>
        <w:t>of</w:t>
      </w:r>
      <w:r>
        <w:rPr>
          <w:color w:val="231F20"/>
          <w:spacing w:val="-12"/>
        </w:rPr>
        <w:t xml:space="preserve"> </w:t>
      </w:r>
      <w:r>
        <w:rPr>
          <w:color w:val="231F20"/>
        </w:rPr>
        <w:t>Employer-Owned</w:t>
      </w:r>
      <w:r>
        <w:rPr>
          <w:color w:val="231F20"/>
          <w:spacing w:val="-13"/>
        </w:rPr>
        <w:t xml:space="preserve"> </w:t>
      </w:r>
      <w:r>
        <w:rPr>
          <w:color w:val="231F20"/>
        </w:rPr>
        <w:t>Life Insurance Contracts. See section 101(j) for details.</w:t>
      </w:r>
    </w:p>
    <w:p w:rsidR="00A33C7B" w:rsidRDefault="0089559E">
      <w:pPr>
        <w:pStyle w:val="Textkrper"/>
        <w:spacing w:before="24" w:line="237" w:lineRule="auto"/>
        <w:ind w:right="32" w:firstLine="239"/>
      </w:pPr>
      <w:r>
        <w:rPr>
          <w:color w:val="231F20"/>
        </w:rPr>
        <w:t>Don’t include items requiring separate computations that must</w:t>
      </w:r>
      <w:r>
        <w:rPr>
          <w:color w:val="231F20"/>
          <w:spacing w:val="-11"/>
        </w:rPr>
        <w:t xml:space="preserve"> </w:t>
      </w:r>
      <w:r>
        <w:rPr>
          <w:color w:val="231F20"/>
        </w:rPr>
        <w:t>be</w:t>
      </w:r>
      <w:r>
        <w:rPr>
          <w:color w:val="231F20"/>
          <w:spacing w:val="-11"/>
        </w:rPr>
        <w:t xml:space="preserve"> </w:t>
      </w:r>
      <w:r>
        <w:rPr>
          <w:color w:val="231F20"/>
        </w:rPr>
        <w:t>reported</w:t>
      </w:r>
      <w:r>
        <w:rPr>
          <w:color w:val="231F20"/>
          <w:spacing w:val="-11"/>
        </w:rPr>
        <w:t xml:space="preserve"> </w:t>
      </w:r>
      <w:r>
        <w:rPr>
          <w:color w:val="231F20"/>
        </w:rPr>
        <w:t>on</w:t>
      </w:r>
      <w:r>
        <w:rPr>
          <w:color w:val="231F20"/>
          <w:spacing w:val="-11"/>
        </w:rPr>
        <w:t xml:space="preserve"> </w:t>
      </w:r>
      <w:r>
        <w:rPr>
          <w:color w:val="231F20"/>
        </w:rPr>
        <w:t>Schedules</w:t>
      </w:r>
      <w:r>
        <w:rPr>
          <w:color w:val="231F20"/>
          <w:spacing w:val="-11"/>
        </w:rPr>
        <w:t xml:space="preserve"> </w:t>
      </w:r>
      <w:r>
        <w:rPr>
          <w:color w:val="231F20"/>
        </w:rPr>
        <w:t>K</w:t>
      </w:r>
      <w:r>
        <w:rPr>
          <w:color w:val="231F20"/>
          <w:spacing w:val="-11"/>
        </w:rPr>
        <w:t xml:space="preserve"> </w:t>
      </w:r>
      <w:r>
        <w:rPr>
          <w:color w:val="231F20"/>
        </w:rPr>
        <w:t>and</w:t>
      </w:r>
      <w:r>
        <w:rPr>
          <w:color w:val="231F20"/>
          <w:spacing w:val="-11"/>
        </w:rPr>
        <w:t xml:space="preserve"> </w:t>
      </w:r>
      <w:r>
        <w:rPr>
          <w:color w:val="231F20"/>
        </w:rPr>
        <w:t>K-1.</w:t>
      </w:r>
      <w:r>
        <w:rPr>
          <w:color w:val="231F20"/>
          <w:spacing w:val="-11"/>
        </w:rPr>
        <w:t xml:space="preserve"> </w:t>
      </w:r>
      <w:r>
        <w:rPr>
          <w:color w:val="231F20"/>
        </w:rPr>
        <w:t>See</w:t>
      </w:r>
      <w:r>
        <w:rPr>
          <w:color w:val="231F20"/>
          <w:spacing w:val="-11"/>
        </w:rPr>
        <w:t xml:space="preserve"> </w:t>
      </w:r>
      <w:r>
        <w:rPr>
          <w:color w:val="231F20"/>
        </w:rPr>
        <w:t>the</w:t>
      </w:r>
      <w:r>
        <w:rPr>
          <w:color w:val="231F20"/>
          <w:spacing w:val="-11"/>
        </w:rPr>
        <w:t xml:space="preserve"> </w:t>
      </w:r>
      <w:r>
        <w:rPr>
          <w:color w:val="231F20"/>
        </w:rPr>
        <w:t>instructions for Schedules K and K-1, later.</w:t>
      </w:r>
    </w:p>
    <w:p w:rsidR="00A33C7B" w:rsidRDefault="0089559E">
      <w:pPr>
        <w:pStyle w:val="Textkrper"/>
        <w:spacing w:before="67" w:line="237" w:lineRule="auto"/>
        <w:ind w:right="250" w:firstLine="239"/>
      </w:pPr>
      <w:r>
        <w:rPr>
          <w:color w:val="231F20"/>
        </w:rPr>
        <w:t>Don’t</w:t>
      </w:r>
      <w:r>
        <w:rPr>
          <w:color w:val="231F20"/>
          <w:spacing w:val="-12"/>
        </w:rPr>
        <w:t xml:space="preserve"> </w:t>
      </w:r>
      <w:r>
        <w:rPr>
          <w:color w:val="231F20"/>
        </w:rPr>
        <w:t>report</w:t>
      </w:r>
      <w:r>
        <w:rPr>
          <w:color w:val="231F20"/>
          <w:spacing w:val="-12"/>
        </w:rPr>
        <w:t xml:space="preserve"> </w:t>
      </w:r>
      <w:r>
        <w:rPr>
          <w:color w:val="231F20"/>
        </w:rPr>
        <w:t>portfolio</w:t>
      </w:r>
      <w:r>
        <w:rPr>
          <w:color w:val="231F20"/>
          <w:spacing w:val="-12"/>
        </w:rPr>
        <w:t xml:space="preserve"> </w:t>
      </w:r>
      <w:r>
        <w:rPr>
          <w:color w:val="231F20"/>
        </w:rPr>
        <w:t>or</w:t>
      </w:r>
      <w:r>
        <w:rPr>
          <w:color w:val="231F20"/>
          <w:spacing w:val="-12"/>
        </w:rPr>
        <w:t xml:space="preserve"> </w:t>
      </w:r>
      <w:r>
        <w:rPr>
          <w:color w:val="231F20"/>
        </w:rPr>
        <w:t>rental</w:t>
      </w:r>
      <w:r>
        <w:rPr>
          <w:color w:val="231F20"/>
          <w:spacing w:val="-12"/>
        </w:rPr>
        <w:t xml:space="preserve"> </w:t>
      </w:r>
      <w:r>
        <w:rPr>
          <w:color w:val="231F20"/>
        </w:rPr>
        <w:t>activity</w:t>
      </w:r>
      <w:r>
        <w:rPr>
          <w:color w:val="231F20"/>
          <w:spacing w:val="-12"/>
        </w:rPr>
        <w:t xml:space="preserve"> </w:t>
      </w:r>
      <w:r>
        <w:rPr>
          <w:color w:val="231F20"/>
        </w:rPr>
        <w:t>income</w:t>
      </w:r>
      <w:r>
        <w:rPr>
          <w:color w:val="231F20"/>
          <w:spacing w:val="-12"/>
        </w:rPr>
        <w:t xml:space="preserve"> </w:t>
      </w:r>
      <w:r>
        <w:rPr>
          <w:color w:val="231F20"/>
        </w:rPr>
        <w:t>(loss)</w:t>
      </w:r>
      <w:r>
        <w:rPr>
          <w:color w:val="231F20"/>
          <w:spacing w:val="-12"/>
        </w:rPr>
        <w:t xml:space="preserve"> </w:t>
      </w:r>
      <w:r>
        <w:rPr>
          <w:color w:val="231F20"/>
        </w:rPr>
        <w:t>on</w:t>
      </w:r>
      <w:r>
        <w:rPr>
          <w:color w:val="231F20"/>
          <w:spacing w:val="-12"/>
        </w:rPr>
        <w:t xml:space="preserve"> </w:t>
      </w:r>
      <w:r>
        <w:rPr>
          <w:color w:val="231F20"/>
        </w:rPr>
        <w:t xml:space="preserve">this </w:t>
      </w:r>
      <w:r>
        <w:rPr>
          <w:color w:val="231F20"/>
          <w:spacing w:val="-2"/>
        </w:rPr>
        <w:t>line.</w:t>
      </w:r>
    </w:p>
    <w:p w:rsidR="00A33C7B" w:rsidRDefault="0089559E">
      <w:pPr>
        <w:pStyle w:val="berschrift2"/>
        <w:spacing w:before="155"/>
      </w:pPr>
      <w:r>
        <w:rPr>
          <w:b w:val="0"/>
        </w:rPr>
        <w:br w:type="column"/>
      </w:r>
      <w:r>
        <w:rPr>
          <w:color w:val="231F20"/>
          <w:spacing w:val="-2"/>
        </w:rPr>
        <w:t>Deductions</w:t>
      </w:r>
    </w:p>
    <w:p w:rsidR="00A33C7B" w:rsidRDefault="0089559E">
      <w:pPr>
        <w:pStyle w:val="Textkrper"/>
        <w:spacing w:before="201" w:line="237" w:lineRule="auto"/>
        <w:ind w:right="266"/>
      </w:pPr>
      <w:r>
        <w:rPr>
          <w:b/>
          <w:color w:val="231F20"/>
        </w:rPr>
        <w:t>Caution:</w:t>
      </w:r>
      <w:r>
        <w:rPr>
          <w:b/>
          <w:color w:val="231F20"/>
          <w:spacing w:val="30"/>
        </w:rPr>
        <w:t xml:space="preserve"> </w:t>
      </w:r>
      <w:r>
        <w:rPr>
          <w:color w:val="231F20"/>
        </w:rPr>
        <w:t>Report</w:t>
      </w:r>
      <w:r>
        <w:rPr>
          <w:color w:val="231F20"/>
          <w:spacing w:val="-12"/>
        </w:rPr>
        <w:t xml:space="preserve"> </w:t>
      </w:r>
      <w:r>
        <w:rPr>
          <w:color w:val="231F20"/>
        </w:rPr>
        <w:t>only</w:t>
      </w:r>
      <w:r>
        <w:rPr>
          <w:color w:val="231F20"/>
          <w:spacing w:val="-12"/>
        </w:rPr>
        <w:t xml:space="preserve"> </w:t>
      </w:r>
      <w:r>
        <w:rPr>
          <w:color w:val="231F20"/>
        </w:rPr>
        <w:t>trade</w:t>
      </w:r>
      <w:r>
        <w:rPr>
          <w:color w:val="231F20"/>
          <w:spacing w:val="-12"/>
        </w:rPr>
        <w:t xml:space="preserve"> </w:t>
      </w:r>
      <w:r>
        <w:rPr>
          <w:color w:val="231F20"/>
        </w:rPr>
        <w:t>or</w:t>
      </w:r>
      <w:r>
        <w:rPr>
          <w:color w:val="231F20"/>
          <w:spacing w:val="-12"/>
        </w:rPr>
        <w:t xml:space="preserve"> </w:t>
      </w:r>
      <w:r>
        <w:rPr>
          <w:color w:val="231F20"/>
        </w:rPr>
        <w:t>business</w:t>
      </w:r>
      <w:r>
        <w:rPr>
          <w:color w:val="231F20"/>
          <w:spacing w:val="-12"/>
        </w:rPr>
        <w:t xml:space="preserve"> </w:t>
      </w:r>
      <w:r>
        <w:rPr>
          <w:color w:val="231F20"/>
        </w:rPr>
        <w:t>activity</w:t>
      </w:r>
      <w:r>
        <w:rPr>
          <w:color w:val="231F20"/>
          <w:spacing w:val="-12"/>
        </w:rPr>
        <w:t xml:space="preserve"> </w:t>
      </w:r>
      <w:r>
        <w:rPr>
          <w:color w:val="231F20"/>
        </w:rPr>
        <w:t>deductions</w:t>
      </w:r>
      <w:r>
        <w:rPr>
          <w:color w:val="231F20"/>
          <w:spacing w:val="-12"/>
        </w:rPr>
        <w:t xml:space="preserve"> </w:t>
      </w:r>
      <w:r>
        <w:rPr>
          <w:color w:val="231F20"/>
        </w:rPr>
        <w:t>on lines 9 through 21.</w:t>
      </w:r>
    </w:p>
    <w:p w:rsidR="00A33C7B" w:rsidRDefault="0089559E">
      <w:pPr>
        <w:pStyle w:val="Textkrper"/>
        <w:spacing w:before="116" w:line="196" w:lineRule="exact"/>
        <w:ind w:left="360"/>
      </w:pPr>
      <w:r>
        <w:rPr>
          <w:color w:val="231F20"/>
          <w:spacing w:val="-2"/>
        </w:rPr>
        <w:t>Don’t</w:t>
      </w:r>
      <w:r>
        <w:rPr>
          <w:color w:val="231F20"/>
          <w:spacing w:val="-4"/>
        </w:rPr>
        <w:t xml:space="preserve"> </w:t>
      </w:r>
      <w:r>
        <w:rPr>
          <w:color w:val="231F20"/>
          <w:spacing w:val="-2"/>
        </w:rPr>
        <w:t>report</w:t>
      </w:r>
      <w:r>
        <w:rPr>
          <w:color w:val="231F20"/>
          <w:spacing w:val="-4"/>
        </w:rPr>
        <w:t xml:space="preserve"> </w:t>
      </w:r>
      <w:r>
        <w:rPr>
          <w:color w:val="231F20"/>
          <w:spacing w:val="-2"/>
        </w:rPr>
        <w:t>the</w:t>
      </w:r>
      <w:r>
        <w:rPr>
          <w:color w:val="231F20"/>
          <w:spacing w:val="-4"/>
        </w:rPr>
        <w:t xml:space="preserve"> </w:t>
      </w:r>
      <w:r>
        <w:rPr>
          <w:color w:val="231F20"/>
          <w:spacing w:val="-2"/>
        </w:rPr>
        <w:t>following</w:t>
      </w:r>
      <w:r>
        <w:rPr>
          <w:color w:val="231F20"/>
          <w:spacing w:val="-4"/>
        </w:rPr>
        <w:t xml:space="preserve"> </w:t>
      </w:r>
      <w:r>
        <w:rPr>
          <w:color w:val="231F20"/>
          <w:spacing w:val="-2"/>
        </w:rPr>
        <w:t>expenses</w:t>
      </w:r>
      <w:r>
        <w:rPr>
          <w:color w:val="231F20"/>
          <w:spacing w:val="-4"/>
        </w:rPr>
        <w:t xml:space="preserve"> </w:t>
      </w:r>
      <w:r>
        <w:rPr>
          <w:color w:val="231F20"/>
          <w:spacing w:val="-2"/>
        </w:rPr>
        <w:t>on</w:t>
      </w:r>
      <w:r>
        <w:rPr>
          <w:color w:val="231F20"/>
          <w:spacing w:val="-4"/>
        </w:rPr>
        <w:t xml:space="preserve"> </w:t>
      </w:r>
      <w:r>
        <w:rPr>
          <w:color w:val="231F20"/>
          <w:spacing w:val="-2"/>
        </w:rPr>
        <w:t>lines</w:t>
      </w:r>
      <w:r>
        <w:rPr>
          <w:color w:val="231F20"/>
          <w:spacing w:val="-4"/>
        </w:rPr>
        <w:t xml:space="preserve"> </w:t>
      </w:r>
      <w:r>
        <w:rPr>
          <w:color w:val="231F20"/>
          <w:spacing w:val="-2"/>
        </w:rPr>
        <w:t>9</w:t>
      </w:r>
      <w:r>
        <w:rPr>
          <w:color w:val="231F20"/>
          <w:spacing w:val="-4"/>
        </w:rPr>
        <w:t xml:space="preserve"> </w:t>
      </w:r>
      <w:r>
        <w:rPr>
          <w:color w:val="231F20"/>
          <w:spacing w:val="-2"/>
        </w:rPr>
        <w:t>through</w:t>
      </w:r>
      <w:r>
        <w:rPr>
          <w:color w:val="231F20"/>
          <w:spacing w:val="-4"/>
        </w:rPr>
        <w:t xml:space="preserve"> </w:t>
      </w:r>
      <w:r>
        <w:rPr>
          <w:color w:val="231F20"/>
          <w:spacing w:val="-5"/>
        </w:rPr>
        <w:t>21.</w:t>
      </w:r>
    </w:p>
    <w:p w:rsidR="00A33C7B" w:rsidRDefault="0089559E">
      <w:pPr>
        <w:pStyle w:val="Listenabsatz"/>
        <w:numPr>
          <w:ilvl w:val="0"/>
          <w:numId w:val="15"/>
        </w:numPr>
        <w:tabs>
          <w:tab w:val="left" w:pos="461"/>
        </w:tabs>
        <w:spacing w:before="5" w:line="220" w:lineRule="auto"/>
        <w:ind w:left="460" w:right="363" w:hanging="221"/>
        <w:rPr>
          <w:sz w:val="18"/>
        </w:rPr>
      </w:pPr>
      <w:r>
        <w:rPr>
          <w:color w:val="231F20"/>
          <w:position w:val="1"/>
          <w:sz w:val="18"/>
        </w:rPr>
        <w:t>Rental</w:t>
      </w:r>
      <w:r>
        <w:rPr>
          <w:color w:val="231F20"/>
          <w:spacing w:val="-13"/>
          <w:position w:val="1"/>
          <w:sz w:val="18"/>
        </w:rPr>
        <w:t xml:space="preserve"> </w:t>
      </w:r>
      <w:r>
        <w:rPr>
          <w:color w:val="231F20"/>
          <w:position w:val="1"/>
          <w:sz w:val="18"/>
        </w:rPr>
        <w:t>activity</w:t>
      </w:r>
      <w:r>
        <w:rPr>
          <w:color w:val="231F20"/>
          <w:spacing w:val="-12"/>
          <w:position w:val="1"/>
          <w:sz w:val="18"/>
        </w:rPr>
        <w:t xml:space="preserve"> </w:t>
      </w:r>
      <w:r>
        <w:rPr>
          <w:color w:val="231F20"/>
          <w:position w:val="1"/>
          <w:sz w:val="18"/>
        </w:rPr>
        <w:t>expenses.</w:t>
      </w:r>
      <w:r>
        <w:rPr>
          <w:color w:val="231F20"/>
          <w:spacing w:val="-13"/>
          <w:position w:val="1"/>
          <w:sz w:val="18"/>
        </w:rPr>
        <w:t xml:space="preserve"> </w:t>
      </w:r>
      <w:r>
        <w:rPr>
          <w:color w:val="231F20"/>
          <w:position w:val="1"/>
          <w:sz w:val="18"/>
        </w:rPr>
        <w:t>Report</w:t>
      </w:r>
      <w:r>
        <w:rPr>
          <w:color w:val="231F20"/>
          <w:spacing w:val="-12"/>
          <w:position w:val="1"/>
          <w:sz w:val="18"/>
        </w:rPr>
        <w:t xml:space="preserve"> </w:t>
      </w:r>
      <w:r>
        <w:rPr>
          <w:color w:val="231F20"/>
          <w:position w:val="1"/>
          <w:sz w:val="18"/>
        </w:rPr>
        <w:t>these</w:t>
      </w:r>
      <w:r>
        <w:rPr>
          <w:color w:val="231F20"/>
          <w:spacing w:val="-13"/>
          <w:position w:val="1"/>
          <w:sz w:val="18"/>
        </w:rPr>
        <w:t xml:space="preserve"> </w:t>
      </w:r>
      <w:r>
        <w:rPr>
          <w:color w:val="231F20"/>
          <w:position w:val="1"/>
          <w:sz w:val="18"/>
        </w:rPr>
        <w:t>expenses</w:t>
      </w:r>
      <w:r>
        <w:rPr>
          <w:color w:val="231F20"/>
          <w:spacing w:val="-13"/>
          <w:position w:val="1"/>
          <w:sz w:val="18"/>
        </w:rPr>
        <w:t xml:space="preserve"> </w:t>
      </w:r>
      <w:r>
        <w:rPr>
          <w:color w:val="231F20"/>
          <w:position w:val="1"/>
          <w:sz w:val="18"/>
        </w:rPr>
        <w:t>on</w:t>
      </w:r>
      <w:r>
        <w:rPr>
          <w:color w:val="231F20"/>
          <w:spacing w:val="-12"/>
          <w:position w:val="1"/>
          <w:sz w:val="18"/>
        </w:rPr>
        <w:t xml:space="preserve"> </w:t>
      </w:r>
      <w:r>
        <w:rPr>
          <w:color w:val="231F20"/>
          <w:position w:val="1"/>
          <w:sz w:val="18"/>
        </w:rPr>
        <w:t xml:space="preserve">Form </w:t>
      </w:r>
      <w:r>
        <w:rPr>
          <w:color w:val="231F20"/>
          <w:sz w:val="18"/>
        </w:rPr>
        <w:t>8825 or Schedule K, line 3b.</w:t>
      </w:r>
    </w:p>
    <w:p w:rsidR="00A33C7B" w:rsidRDefault="0089559E">
      <w:pPr>
        <w:pStyle w:val="Listenabsatz"/>
        <w:numPr>
          <w:ilvl w:val="0"/>
          <w:numId w:val="15"/>
        </w:numPr>
        <w:tabs>
          <w:tab w:val="left" w:pos="461"/>
        </w:tabs>
        <w:spacing w:line="228" w:lineRule="auto"/>
        <w:ind w:left="460" w:right="625" w:hanging="221"/>
        <w:rPr>
          <w:sz w:val="18"/>
        </w:rPr>
      </w:pPr>
      <w:r>
        <w:rPr>
          <w:color w:val="231F20"/>
          <w:position w:val="1"/>
          <w:sz w:val="18"/>
        </w:rPr>
        <w:t>Deductions</w:t>
      </w:r>
      <w:r>
        <w:rPr>
          <w:color w:val="231F20"/>
          <w:spacing w:val="-13"/>
          <w:position w:val="1"/>
          <w:sz w:val="18"/>
        </w:rPr>
        <w:t xml:space="preserve"> </w:t>
      </w:r>
      <w:r>
        <w:rPr>
          <w:color w:val="231F20"/>
          <w:position w:val="1"/>
          <w:sz w:val="18"/>
        </w:rPr>
        <w:t>allocable</w:t>
      </w:r>
      <w:r>
        <w:rPr>
          <w:color w:val="231F20"/>
          <w:spacing w:val="-12"/>
          <w:position w:val="1"/>
          <w:sz w:val="18"/>
        </w:rPr>
        <w:t xml:space="preserve"> </w:t>
      </w:r>
      <w:r>
        <w:rPr>
          <w:color w:val="231F20"/>
          <w:position w:val="1"/>
          <w:sz w:val="18"/>
        </w:rPr>
        <w:t>to</w:t>
      </w:r>
      <w:r>
        <w:rPr>
          <w:color w:val="231F20"/>
          <w:spacing w:val="-13"/>
          <w:position w:val="1"/>
          <w:sz w:val="18"/>
        </w:rPr>
        <w:t xml:space="preserve"> </w:t>
      </w:r>
      <w:r>
        <w:rPr>
          <w:color w:val="231F20"/>
          <w:position w:val="1"/>
          <w:sz w:val="18"/>
        </w:rPr>
        <w:t>portfolio</w:t>
      </w:r>
      <w:r>
        <w:rPr>
          <w:color w:val="231F20"/>
          <w:spacing w:val="-12"/>
          <w:position w:val="1"/>
          <w:sz w:val="18"/>
        </w:rPr>
        <w:t xml:space="preserve"> </w:t>
      </w:r>
      <w:r>
        <w:rPr>
          <w:color w:val="231F20"/>
          <w:position w:val="1"/>
          <w:sz w:val="18"/>
        </w:rPr>
        <w:t>income.</w:t>
      </w:r>
      <w:r>
        <w:rPr>
          <w:color w:val="231F20"/>
          <w:spacing w:val="-13"/>
          <w:position w:val="1"/>
          <w:sz w:val="18"/>
        </w:rPr>
        <w:t xml:space="preserve"> </w:t>
      </w:r>
      <w:r>
        <w:rPr>
          <w:color w:val="231F20"/>
          <w:position w:val="1"/>
          <w:sz w:val="18"/>
        </w:rPr>
        <w:t>Report</w:t>
      </w:r>
      <w:r>
        <w:rPr>
          <w:color w:val="231F20"/>
          <w:spacing w:val="-13"/>
          <w:position w:val="1"/>
          <w:sz w:val="18"/>
        </w:rPr>
        <w:t xml:space="preserve"> </w:t>
      </w:r>
      <w:r>
        <w:rPr>
          <w:color w:val="231F20"/>
          <w:position w:val="1"/>
          <w:sz w:val="18"/>
        </w:rPr>
        <w:t xml:space="preserve">these </w:t>
      </w:r>
      <w:r>
        <w:rPr>
          <w:color w:val="231F20"/>
          <w:sz w:val="18"/>
        </w:rPr>
        <w:t>deductions on Schedule K, line 13e, and in box 13 of Schedule K-1 using code I or L.</w:t>
      </w:r>
    </w:p>
    <w:p w:rsidR="00A33C7B" w:rsidRDefault="0089559E">
      <w:pPr>
        <w:pStyle w:val="Listenabsatz"/>
        <w:numPr>
          <w:ilvl w:val="0"/>
          <w:numId w:val="15"/>
        </w:numPr>
        <w:tabs>
          <w:tab w:val="left" w:pos="461"/>
        </w:tabs>
        <w:spacing w:line="230" w:lineRule="auto"/>
        <w:ind w:left="460" w:right="169"/>
        <w:rPr>
          <w:sz w:val="18"/>
        </w:rPr>
      </w:pPr>
      <w:r>
        <w:rPr>
          <w:color w:val="231F20"/>
          <w:position w:val="1"/>
          <w:sz w:val="18"/>
        </w:rPr>
        <w:t>Nondeductible</w:t>
      </w:r>
      <w:r>
        <w:rPr>
          <w:color w:val="231F20"/>
          <w:spacing w:val="-13"/>
          <w:position w:val="1"/>
          <w:sz w:val="18"/>
        </w:rPr>
        <w:t xml:space="preserve"> </w:t>
      </w:r>
      <w:r>
        <w:rPr>
          <w:color w:val="231F20"/>
          <w:position w:val="1"/>
          <w:sz w:val="18"/>
        </w:rPr>
        <w:t>expenses</w:t>
      </w:r>
      <w:r>
        <w:rPr>
          <w:color w:val="231F20"/>
          <w:spacing w:val="-12"/>
          <w:position w:val="1"/>
          <w:sz w:val="18"/>
        </w:rPr>
        <w:t xml:space="preserve"> </w:t>
      </w:r>
      <w:r>
        <w:rPr>
          <w:color w:val="231F20"/>
          <w:position w:val="1"/>
          <w:sz w:val="18"/>
        </w:rPr>
        <w:t>(for</w:t>
      </w:r>
      <w:r>
        <w:rPr>
          <w:color w:val="231F20"/>
          <w:spacing w:val="-13"/>
          <w:position w:val="1"/>
          <w:sz w:val="18"/>
        </w:rPr>
        <w:t xml:space="preserve"> </w:t>
      </w:r>
      <w:r>
        <w:rPr>
          <w:color w:val="231F20"/>
          <w:position w:val="1"/>
          <w:sz w:val="18"/>
        </w:rPr>
        <w:t>example,</w:t>
      </w:r>
      <w:r>
        <w:rPr>
          <w:color w:val="231F20"/>
          <w:spacing w:val="-12"/>
          <w:position w:val="1"/>
          <w:sz w:val="18"/>
        </w:rPr>
        <w:t xml:space="preserve"> </w:t>
      </w:r>
      <w:r>
        <w:rPr>
          <w:color w:val="231F20"/>
          <w:position w:val="1"/>
          <w:sz w:val="18"/>
        </w:rPr>
        <w:t>expenses</w:t>
      </w:r>
      <w:r>
        <w:rPr>
          <w:color w:val="231F20"/>
          <w:spacing w:val="-13"/>
          <w:position w:val="1"/>
          <w:sz w:val="18"/>
        </w:rPr>
        <w:t xml:space="preserve"> </w:t>
      </w:r>
      <w:r>
        <w:rPr>
          <w:color w:val="231F20"/>
          <w:position w:val="1"/>
          <w:sz w:val="18"/>
        </w:rPr>
        <w:t xml:space="preserve">connected </w:t>
      </w:r>
      <w:r>
        <w:rPr>
          <w:color w:val="231F20"/>
          <w:sz w:val="18"/>
        </w:rPr>
        <w:t>with the production of tax-exempt income). Report nondeductible expenses on Schedule K, line 18c, and in box 18 of Schedule K-1 using code C.</w:t>
      </w:r>
    </w:p>
    <w:p w:rsidR="00A33C7B" w:rsidRDefault="0089559E">
      <w:pPr>
        <w:pStyle w:val="Listenabsatz"/>
        <w:numPr>
          <w:ilvl w:val="0"/>
          <w:numId w:val="15"/>
        </w:numPr>
        <w:tabs>
          <w:tab w:val="left" w:pos="461"/>
        </w:tabs>
        <w:spacing w:line="230" w:lineRule="auto"/>
        <w:ind w:left="460" w:right="314"/>
        <w:rPr>
          <w:sz w:val="18"/>
        </w:rPr>
      </w:pPr>
      <w:r>
        <w:rPr>
          <w:color w:val="231F20"/>
          <w:position w:val="1"/>
          <w:sz w:val="18"/>
        </w:rPr>
        <w:t>Qualified</w:t>
      </w:r>
      <w:r>
        <w:rPr>
          <w:color w:val="231F20"/>
          <w:spacing w:val="-1"/>
          <w:position w:val="1"/>
          <w:sz w:val="18"/>
        </w:rPr>
        <w:t xml:space="preserve"> </w:t>
      </w:r>
      <w:r>
        <w:rPr>
          <w:color w:val="231F20"/>
          <w:position w:val="1"/>
          <w:sz w:val="18"/>
        </w:rPr>
        <w:t>expenditures</w:t>
      </w:r>
      <w:r>
        <w:rPr>
          <w:color w:val="231F20"/>
          <w:spacing w:val="-1"/>
          <w:position w:val="1"/>
          <w:sz w:val="18"/>
        </w:rPr>
        <w:t xml:space="preserve"> </w:t>
      </w:r>
      <w:r>
        <w:rPr>
          <w:color w:val="231F20"/>
          <w:position w:val="1"/>
          <w:sz w:val="18"/>
        </w:rPr>
        <w:t>to</w:t>
      </w:r>
      <w:r>
        <w:rPr>
          <w:color w:val="231F20"/>
          <w:spacing w:val="-1"/>
          <w:position w:val="1"/>
          <w:sz w:val="18"/>
        </w:rPr>
        <w:t xml:space="preserve"> </w:t>
      </w:r>
      <w:r>
        <w:rPr>
          <w:color w:val="231F20"/>
          <w:position w:val="1"/>
          <w:sz w:val="18"/>
        </w:rPr>
        <w:t>which</w:t>
      </w:r>
      <w:r>
        <w:rPr>
          <w:color w:val="231F20"/>
          <w:spacing w:val="-2"/>
          <w:position w:val="1"/>
          <w:sz w:val="18"/>
        </w:rPr>
        <w:t xml:space="preserve"> </w:t>
      </w:r>
      <w:r>
        <w:rPr>
          <w:color w:val="231F20"/>
          <w:position w:val="1"/>
          <w:sz w:val="18"/>
        </w:rPr>
        <w:t>an</w:t>
      </w:r>
      <w:r>
        <w:rPr>
          <w:color w:val="231F20"/>
          <w:spacing w:val="-1"/>
          <w:position w:val="1"/>
          <w:sz w:val="18"/>
        </w:rPr>
        <w:t xml:space="preserve"> </w:t>
      </w:r>
      <w:r>
        <w:rPr>
          <w:color w:val="231F20"/>
          <w:position w:val="1"/>
          <w:sz w:val="18"/>
        </w:rPr>
        <w:t>election</w:t>
      </w:r>
      <w:r>
        <w:rPr>
          <w:color w:val="231F20"/>
          <w:spacing w:val="-1"/>
          <w:position w:val="1"/>
          <w:sz w:val="18"/>
        </w:rPr>
        <w:t xml:space="preserve"> </w:t>
      </w:r>
      <w:r>
        <w:rPr>
          <w:color w:val="231F20"/>
          <w:position w:val="1"/>
          <w:sz w:val="18"/>
        </w:rPr>
        <w:t>under</w:t>
      </w:r>
      <w:r>
        <w:rPr>
          <w:color w:val="231F20"/>
          <w:spacing w:val="-1"/>
          <w:position w:val="1"/>
          <w:sz w:val="18"/>
        </w:rPr>
        <w:t xml:space="preserve"> </w:t>
      </w:r>
      <w:r>
        <w:rPr>
          <w:color w:val="231F20"/>
          <w:position w:val="1"/>
          <w:sz w:val="18"/>
        </w:rPr>
        <w:t xml:space="preserve">section </w:t>
      </w:r>
      <w:r>
        <w:rPr>
          <w:color w:val="231F20"/>
          <w:sz w:val="18"/>
        </w:rPr>
        <w:t>59(e)</w:t>
      </w:r>
      <w:r>
        <w:rPr>
          <w:color w:val="231F20"/>
          <w:spacing w:val="-13"/>
          <w:sz w:val="18"/>
        </w:rPr>
        <w:t xml:space="preserve"> </w:t>
      </w:r>
      <w:r>
        <w:rPr>
          <w:color w:val="231F20"/>
          <w:sz w:val="18"/>
        </w:rPr>
        <w:t>may</w:t>
      </w:r>
      <w:r>
        <w:rPr>
          <w:color w:val="231F20"/>
          <w:spacing w:val="-12"/>
          <w:sz w:val="18"/>
        </w:rPr>
        <w:t xml:space="preserve"> </w:t>
      </w:r>
      <w:r>
        <w:rPr>
          <w:color w:val="231F20"/>
          <w:sz w:val="18"/>
        </w:rPr>
        <w:t>apply.</w:t>
      </w:r>
      <w:r>
        <w:rPr>
          <w:color w:val="231F20"/>
          <w:spacing w:val="-13"/>
          <w:sz w:val="18"/>
        </w:rPr>
        <w:t xml:space="preserve"> </w:t>
      </w:r>
      <w:r>
        <w:rPr>
          <w:color w:val="231F20"/>
          <w:sz w:val="18"/>
        </w:rPr>
        <w:t>The</w:t>
      </w:r>
      <w:r>
        <w:rPr>
          <w:color w:val="231F20"/>
          <w:spacing w:val="-12"/>
          <w:sz w:val="18"/>
        </w:rPr>
        <w:t xml:space="preserve"> </w:t>
      </w:r>
      <w:r>
        <w:rPr>
          <w:color w:val="231F20"/>
          <w:sz w:val="18"/>
        </w:rPr>
        <w:t>instructions</w:t>
      </w:r>
      <w:r>
        <w:rPr>
          <w:color w:val="231F20"/>
          <w:spacing w:val="-13"/>
          <w:sz w:val="18"/>
        </w:rPr>
        <w:t xml:space="preserve"> </w:t>
      </w:r>
      <w:r>
        <w:rPr>
          <w:color w:val="231F20"/>
          <w:sz w:val="18"/>
        </w:rPr>
        <w:t>for</w:t>
      </w:r>
      <w:r>
        <w:rPr>
          <w:color w:val="231F20"/>
          <w:spacing w:val="-13"/>
          <w:sz w:val="18"/>
        </w:rPr>
        <w:t xml:space="preserve"> </w:t>
      </w:r>
      <w:r>
        <w:rPr>
          <w:color w:val="231F20"/>
          <w:sz w:val="18"/>
        </w:rPr>
        <w:t>Schedule</w:t>
      </w:r>
      <w:r>
        <w:rPr>
          <w:color w:val="231F20"/>
          <w:spacing w:val="-12"/>
          <w:sz w:val="18"/>
        </w:rPr>
        <w:t xml:space="preserve"> </w:t>
      </w:r>
      <w:r>
        <w:rPr>
          <w:color w:val="231F20"/>
          <w:sz w:val="18"/>
        </w:rPr>
        <w:t>K,</w:t>
      </w:r>
      <w:r>
        <w:rPr>
          <w:color w:val="231F20"/>
          <w:spacing w:val="-13"/>
          <w:sz w:val="18"/>
        </w:rPr>
        <w:t xml:space="preserve"> </w:t>
      </w:r>
      <w:r>
        <w:rPr>
          <w:color w:val="231F20"/>
          <w:sz w:val="18"/>
        </w:rPr>
        <w:t>line</w:t>
      </w:r>
      <w:r>
        <w:rPr>
          <w:color w:val="231F20"/>
          <w:spacing w:val="-12"/>
          <w:sz w:val="18"/>
        </w:rPr>
        <w:t xml:space="preserve"> </w:t>
      </w:r>
      <w:r>
        <w:rPr>
          <w:color w:val="231F20"/>
          <w:sz w:val="18"/>
        </w:rPr>
        <w:t>13d, and for box 13, code J, of Schedule K-1 explain how to report these amounts.</w:t>
      </w:r>
    </w:p>
    <w:p w:rsidR="00A33C7B" w:rsidRDefault="0089559E">
      <w:pPr>
        <w:pStyle w:val="Listenabsatz"/>
        <w:numPr>
          <w:ilvl w:val="0"/>
          <w:numId w:val="15"/>
        </w:numPr>
        <w:tabs>
          <w:tab w:val="left" w:pos="461"/>
        </w:tabs>
        <w:spacing w:line="230" w:lineRule="auto"/>
        <w:ind w:left="460" w:right="194"/>
        <w:rPr>
          <w:sz w:val="18"/>
        </w:rPr>
      </w:pPr>
      <w:r>
        <w:rPr>
          <w:color w:val="231F20"/>
          <w:position w:val="1"/>
          <w:sz w:val="18"/>
        </w:rPr>
        <w:t xml:space="preserve">Items the partnership must state separately that require </w:t>
      </w:r>
      <w:r>
        <w:rPr>
          <w:color w:val="231F20"/>
          <w:sz w:val="18"/>
        </w:rPr>
        <w:t>separate computations by the partners. Examples include expenses</w:t>
      </w:r>
      <w:r>
        <w:rPr>
          <w:color w:val="231F20"/>
          <w:spacing w:val="-12"/>
          <w:sz w:val="18"/>
        </w:rPr>
        <w:t xml:space="preserve"> </w:t>
      </w:r>
      <w:r>
        <w:rPr>
          <w:color w:val="231F20"/>
          <w:sz w:val="18"/>
        </w:rPr>
        <w:t>incurred</w:t>
      </w:r>
      <w:r>
        <w:rPr>
          <w:color w:val="231F20"/>
          <w:spacing w:val="-12"/>
          <w:sz w:val="18"/>
        </w:rPr>
        <w:t xml:space="preserve"> </w:t>
      </w:r>
      <w:r>
        <w:rPr>
          <w:color w:val="231F20"/>
          <w:sz w:val="18"/>
        </w:rPr>
        <w:t>for</w:t>
      </w:r>
      <w:r>
        <w:rPr>
          <w:color w:val="231F20"/>
          <w:spacing w:val="-12"/>
          <w:sz w:val="18"/>
        </w:rPr>
        <w:t xml:space="preserve"> </w:t>
      </w:r>
      <w:r>
        <w:rPr>
          <w:color w:val="231F20"/>
          <w:sz w:val="18"/>
        </w:rPr>
        <w:t>the</w:t>
      </w:r>
      <w:r>
        <w:rPr>
          <w:color w:val="231F20"/>
          <w:spacing w:val="-12"/>
          <w:sz w:val="18"/>
        </w:rPr>
        <w:t xml:space="preserve"> </w:t>
      </w:r>
      <w:r>
        <w:rPr>
          <w:color w:val="231F20"/>
          <w:sz w:val="18"/>
        </w:rPr>
        <w:t>production</w:t>
      </w:r>
      <w:r>
        <w:rPr>
          <w:color w:val="231F20"/>
          <w:spacing w:val="-12"/>
          <w:sz w:val="18"/>
        </w:rPr>
        <w:t xml:space="preserve"> </w:t>
      </w:r>
      <w:r>
        <w:rPr>
          <w:color w:val="231F20"/>
          <w:sz w:val="18"/>
        </w:rPr>
        <w:t>of</w:t>
      </w:r>
      <w:r>
        <w:rPr>
          <w:color w:val="231F20"/>
          <w:spacing w:val="-12"/>
          <w:sz w:val="18"/>
        </w:rPr>
        <w:t xml:space="preserve"> </w:t>
      </w:r>
      <w:r>
        <w:rPr>
          <w:color w:val="231F20"/>
          <w:sz w:val="18"/>
        </w:rPr>
        <w:t>income</w:t>
      </w:r>
      <w:r>
        <w:rPr>
          <w:color w:val="231F20"/>
          <w:spacing w:val="-12"/>
          <w:sz w:val="18"/>
        </w:rPr>
        <w:t xml:space="preserve"> </w:t>
      </w:r>
      <w:r>
        <w:rPr>
          <w:color w:val="231F20"/>
          <w:sz w:val="18"/>
        </w:rPr>
        <w:t>instead</w:t>
      </w:r>
      <w:r>
        <w:rPr>
          <w:color w:val="231F20"/>
          <w:spacing w:val="-12"/>
          <w:sz w:val="18"/>
        </w:rPr>
        <w:t xml:space="preserve"> </w:t>
      </w:r>
      <w:r>
        <w:rPr>
          <w:color w:val="231F20"/>
          <w:sz w:val="18"/>
        </w:rPr>
        <w:t>of</w:t>
      </w:r>
      <w:r>
        <w:rPr>
          <w:color w:val="231F20"/>
          <w:spacing w:val="-12"/>
          <w:sz w:val="18"/>
        </w:rPr>
        <w:t xml:space="preserve"> </w:t>
      </w:r>
      <w:r>
        <w:rPr>
          <w:color w:val="231F20"/>
          <w:sz w:val="18"/>
        </w:rPr>
        <w:t>in a trade or business, charitable contributions, foreign taxes</w:t>
      </w:r>
    </w:p>
    <w:p w:rsidR="00A33C7B" w:rsidRDefault="0089559E">
      <w:pPr>
        <w:pStyle w:val="Textkrper"/>
        <w:spacing w:line="237" w:lineRule="auto"/>
        <w:ind w:left="460" w:right="193"/>
      </w:pPr>
      <w:r>
        <w:rPr>
          <w:color w:val="231F20"/>
        </w:rPr>
        <w:t>paid or accrued, intangible drilling and development costs, soil</w:t>
      </w:r>
      <w:r>
        <w:rPr>
          <w:color w:val="231F20"/>
          <w:spacing w:val="-13"/>
        </w:rPr>
        <w:t xml:space="preserve"> </w:t>
      </w:r>
      <w:r>
        <w:rPr>
          <w:color w:val="231F20"/>
        </w:rPr>
        <w:t>and</w:t>
      </w:r>
      <w:r>
        <w:rPr>
          <w:color w:val="231F20"/>
          <w:spacing w:val="-12"/>
        </w:rPr>
        <w:t xml:space="preserve"> </w:t>
      </w:r>
      <w:r>
        <w:rPr>
          <w:color w:val="231F20"/>
        </w:rPr>
        <w:t>water</w:t>
      </w:r>
      <w:r>
        <w:rPr>
          <w:color w:val="231F20"/>
          <w:spacing w:val="-13"/>
        </w:rPr>
        <w:t xml:space="preserve"> </w:t>
      </w:r>
      <w:r>
        <w:rPr>
          <w:color w:val="231F20"/>
        </w:rPr>
        <w:t>conservation</w:t>
      </w:r>
      <w:r>
        <w:rPr>
          <w:color w:val="231F20"/>
          <w:spacing w:val="-12"/>
        </w:rPr>
        <w:t xml:space="preserve"> </w:t>
      </w:r>
      <w:r>
        <w:rPr>
          <w:color w:val="231F20"/>
        </w:rPr>
        <w:t>expenditures,</w:t>
      </w:r>
      <w:r>
        <w:rPr>
          <w:color w:val="231F20"/>
          <w:spacing w:val="-13"/>
        </w:rPr>
        <w:t xml:space="preserve"> </w:t>
      </w:r>
      <w:r>
        <w:rPr>
          <w:color w:val="231F20"/>
        </w:rPr>
        <w:t>amortizable</w:t>
      </w:r>
      <w:r>
        <w:rPr>
          <w:color w:val="231F20"/>
          <w:spacing w:val="-13"/>
        </w:rPr>
        <w:t xml:space="preserve"> </w:t>
      </w:r>
      <w:r>
        <w:rPr>
          <w:color w:val="231F20"/>
        </w:rPr>
        <w:t>basis of</w:t>
      </w:r>
      <w:r>
        <w:rPr>
          <w:color w:val="231F20"/>
          <w:spacing w:val="-13"/>
        </w:rPr>
        <w:t xml:space="preserve"> </w:t>
      </w:r>
      <w:r>
        <w:rPr>
          <w:color w:val="231F20"/>
        </w:rPr>
        <w:t>reforestation</w:t>
      </w:r>
      <w:r>
        <w:rPr>
          <w:color w:val="231F20"/>
          <w:spacing w:val="-12"/>
        </w:rPr>
        <w:t xml:space="preserve"> </w:t>
      </w:r>
      <w:r>
        <w:rPr>
          <w:color w:val="231F20"/>
        </w:rPr>
        <w:t>expenditures,</w:t>
      </w:r>
      <w:r>
        <w:rPr>
          <w:color w:val="231F20"/>
          <w:spacing w:val="-13"/>
        </w:rPr>
        <w:t xml:space="preserve"> </w:t>
      </w:r>
      <w:r>
        <w:rPr>
          <w:color w:val="231F20"/>
        </w:rPr>
        <w:t>and</w:t>
      </w:r>
      <w:r>
        <w:rPr>
          <w:color w:val="231F20"/>
          <w:spacing w:val="-12"/>
        </w:rPr>
        <w:t xml:space="preserve"> </w:t>
      </w:r>
      <w:r>
        <w:rPr>
          <w:color w:val="231F20"/>
        </w:rPr>
        <w:t>exploration</w:t>
      </w:r>
      <w:r>
        <w:rPr>
          <w:color w:val="231F20"/>
          <w:spacing w:val="-13"/>
        </w:rPr>
        <w:t xml:space="preserve"> </w:t>
      </w:r>
      <w:r>
        <w:rPr>
          <w:color w:val="231F20"/>
        </w:rPr>
        <w:t>expenditures. The distributive shares of these expenses are reported separately to each partner on Schedule K-1.</w:t>
      </w:r>
    </w:p>
    <w:p w:rsidR="00A33C7B" w:rsidRDefault="0089559E">
      <w:pPr>
        <w:pStyle w:val="berschrift3"/>
        <w:spacing w:before="108"/>
      </w:pPr>
      <w:r>
        <w:rPr>
          <w:color w:val="231F20"/>
        </w:rPr>
        <w:t>Limitations</w:t>
      </w:r>
      <w:r>
        <w:rPr>
          <w:color w:val="231F20"/>
          <w:spacing w:val="-9"/>
        </w:rPr>
        <w:t xml:space="preserve"> </w:t>
      </w:r>
      <w:r>
        <w:rPr>
          <w:color w:val="231F20"/>
        </w:rPr>
        <w:t>on</w:t>
      </w:r>
      <w:r>
        <w:rPr>
          <w:color w:val="231F20"/>
          <w:spacing w:val="-8"/>
        </w:rPr>
        <w:t xml:space="preserve"> </w:t>
      </w:r>
      <w:r>
        <w:rPr>
          <w:color w:val="231F20"/>
          <w:spacing w:val="-2"/>
        </w:rPr>
        <w:t>Deductions</w:t>
      </w:r>
    </w:p>
    <w:p w:rsidR="00A33C7B" w:rsidRDefault="0089559E">
      <w:pPr>
        <w:spacing w:before="109" w:line="237" w:lineRule="auto"/>
        <w:ind w:left="120" w:right="266"/>
        <w:rPr>
          <w:sz w:val="18"/>
        </w:rPr>
      </w:pPr>
      <w:r>
        <w:rPr>
          <w:b/>
          <w:color w:val="231F20"/>
          <w:sz w:val="18"/>
        </w:rPr>
        <w:t>Section 263A uniform capitalization rules.</w:t>
      </w:r>
      <w:r>
        <w:rPr>
          <w:b/>
          <w:color w:val="231F20"/>
          <w:spacing w:val="80"/>
          <w:sz w:val="18"/>
        </w:rPr>
        <w:t xml:space="preserve"> </w:t>
      </w:r>
      <w:r>
        <w:rPr>
          <w:color w:val="231F20"/>
          <w:sz w:val="18"/>
        </w:rPr>
        <w:t>The uniform capitalization rules of section 263A generally require partnerships</w:t>
      </w:r>
      <w:r>
        <w:rPr>
          <w:color w:val="231F20"/>
          <w:spacing w:val="-12"/>
          <w:sz w:val="18"/>
        </w:rPr>
        <w:t xml:space="preserve"> </w:t>
      </w:r>
      <w:r>
        <w:rPr>
          <w:color w:val="231F20"/>
          <w:sz w:val="18"/>
        </w:rPr>
        <w:t>to</w:t>
      </w:r>
      <w:r>
        <w:rPr>
          <w:color w:val="231F20"/>
          <w:spacing w:val="-12"/>
          <w:sz w:val="18"/>
        </w:rPr>
        <w:t xml:space="preserve"> </w:t>
      </w:r>
      <w:r>
        <w:rPr>
          <w:color w:val="231F20"/>
          <w:sz w:val="18"/>
        </w:rPr>
        <w:t>capitalize</w:t>
      </w:r>
      <w:r>
        <w:rPr>
          <w:color w:val="231F20"/>
          <w:spacing w:val="-12"/>
          <w:sz w:val="18"/>
        </w:rPr>
        <w:t xml:space="preserve"> </w:t>
      </w:r>
      <w:r>
        <w:rPr>
          <w:color w:val="231F20"/>
          <w:sz w:val="18"/>
        </w:rPr>
        <w:t>certain</w:t>
      </w:r>
      <w:r>
        <w:rPr>
          <w:color w:val="231F20"/>
          <w:spacing w:val="-12"/>
          <w:sz w:val="18"/>
        </w:rPr>
        <w:t xml:space="preserve"> </w:t>
      </w:r>
      <w:r>
        <w:rPr>
          <w:color w:val="231F20"/>
          <w:sz w:val="18"/>
        </w:rPr>
        <w:t>costs</w:t>
      </w:r>
      <w:r>
        <w:rPr>
          <w:color w:val="231F20"/>
          <w:spacing w:val="-11"/>
          <w:sz w:val="18"/>
        </w:rPr>
        <w:t xml:space="preserve"> </w:t>
      </w:r>
      <w:r>
        <w:rPr>
          <w:color w:val="231F20"/>
          <w:sz w:val="18"/>
        </w:rPr>
        <w:t>incurred</w:t>
      </w:r>
      <w:r>
        <w:rPr>
          <w:color w:val="231F20"/>
          <w:spacing w:val="-12"/>
          <w:sz w:val="18"/>
        </w:rPr>
        <w:t xml:space="preserve"> </w:t>
      </w:r>
      <w:r>
        <w:rPr>
          <w:color w:val="231F20"/>
          <w:sz w:val="18"/>
        </w:rPr>
        <w:t>in</w:t>
      </w:r>
      <w:r>
        <w:rPr>
          <w:color w:val="231F20"/>
          <w:spacing w:val="-12"/>
          <w:sz w:val="18"/>
        </w:rPr>
        <w:t xml:space="preserve"> </w:t>
      </w:r>
      <w:r>
        <w:rPr>
          <w:color w:val="231F20"/>
          <w:sz w:val="18"/>
        </w:rPr>
        <w:t>connection with the following.</w:t>
      </w:r>
    </w:p>
    <w:p w:rsidR="00A33C7B" w:rsidRDefault="0089559E">
      <w:pPr>
        <w:pStyle w:val="Listenabsatz"/>
        <w:numPr>
          <w:ilvl w:val="0"/>
          <w:numId w:val="15"/>
        </w:numPr>
        <w:tabs>
          <w:tab w:val="left" w:pos="461"/>
        </w:tabs>
        <w:spacing w:line="220" w:lineRule="auto"/>
        <w:ind w:left="460" w:right="522"/>
        <w:rPr>
          <w:sz w:val="18"/>
        </w:rPr>
      </w:pPr>
      <w:r>
        <w:rPr>
          <w:color w:val="231F20"/>
          <w:position w:val="1"/>
          <w:sz w:val="18"/>
        </w:rPr>
        <w:t xml:space="preserve">The production of real property and tangible personal </w:t>
      </w:r>
      <w:r>
        <w:rPr>
          <w:color w:val="231F20"/>
          <w:sz w:val="18"/>
        </w:rPr>
        <w:t>property</w:t>
      </w:r>
      <w:r>
        <w:rPr>
          <w:color w:val="231F20"/>
          <w:spacing w:val="-12"/>
          <w:sz w:val="18"/>
        </w:rPr>
        <w:t xml:space="preserve"> </w:t>
      </w:r>
      <w:r>
        <w:rPr>
          <w:color w:val="231F20"/>
          <w:sz w:val="18"/>
        </w:rPr>
        <w:t>held</w:t>
      </w:r>
      <w:r>
        <w:rPr>
          <w:color w:val="231F20"/>
          <w:spacing w:val="-11"/>
          <w:sz w:val="18"/>
        </w:rPr>
        <w:t xml:space="preserve"> </w:t>
      </w:r>
      <w:r>
        <w:rPr>
          <w:color w:val="231F20"/>
          <w:sz w:val="18"/>
        </w:rPr>
        <w:t>in</w:t>
      </w:r>
      <w:r>
        <w:rPr>
          <w:color w:val="231F20"/>
          <w:spacing w:val="-12"/>
          <w:sz w:val="18"/>
        </w:rPr>
        <w:t xml:space="preserve"> </w:t>
      </w:r>
      <w:r>
        <w:rPr>
          <w:color w:val="231F20"/>
          <w:sz w:val="18"/>
        </w:rPr>
        <w:t>inventory</w:t>
      </w:r>
      <w:r>
        <w:rPr>
          <w:color w:val="231F20"/>
          <w:spacing w:val="-12"/>
          <w:sz w:val="18"/>
        </w:rPr>
        <w:t xml:space="preserve"> </w:t>
      </w:r>
      <w:r>
        <w:rPr>
          <w:color w:val="231F20"/>
          <w:sz w:val="18"/>
        </w:rPr>
        <w:t>or</w:t>
      </w:r>
      <w:r>
        <w:rPr>
          <w:color w:val="231F20"/>
          <w:spacing w:val="-12"/>
          <w:sz w:val="18"/>
        </w:rPr>
        <w:t xml:space="preserve"> </w:t>
      </w:r>
      <w:r>
        <w:rPr>
          <w:color w:val="231F20"/>
          <w:sz w:val="18"/>
        </w:rPr>
        <w:t>held</w:t>
      </w:r>
      <w:r>
        <w:rPr>
          <w:color w:val="231F20"/>
          <w:spacing w:val="-11"/>
          <w:sz w:val="18"/>
        </w:rPr>
        <w:t xml:space="preserve"> </w:t>
      </w:r>
      <w:r>
        <w:rPr>
          <w:color w:val="231F20"/>
          <w:sz w:val="18"/>
        </w:rPr>
        <w:t>for</w:t>
      </w:r>
      <w:r>
        <w:rPr>
          <w:color w:val="231F20"/>
          <w:spacing w:val="-12"/>
          <w:sz w:val="18"/>
        </w:rPr>
        <w:t xml:space="preserve"> </w:t>
      </w:r>
      <w:r>
        <w:rPr>
          <w:color w:val="231F20"/>
          <w:sz w:val="18"/>
        </w:rPr>
        <w:t>sale</w:t>
      </w:r>
      <w:r>
        <w:rPr>
          <w:color w:val="231F20"/>
          <w:spacing w:val="-12"/>
          <w:sz w:val="18"/>
        </w:rPr>
        <w:t xml:space="preserve"> </w:t>
      </w:r>
      <w:r>
        <w:rPr>
          <w:color w:val="231F20"/>
          <w:sz w:val="18"/>
        </w:rPr>
        <w:t>in</w:t>
      </w:r>
      <w:r>
        <w:rPr>
          <w:color w:val="231F20"/>
          <w:spacing w:val="-12"/>
          <w:sz w:val="18"/>
        </w:rPr>
        <w:t xml:space="preserve"> </w:t>
      </w:r>
      <w:r>
        <w:rPr>
          <w:color w:val="231F20"/>
          <w:sz w:val="18"/>
        </w:rPr>
        <w:t>the</w:t>
      </w:r>
      <w:r>
        <w:rPr>
          <w:color w:val="231F20"/>
          <w:spacing w:val="-12"/>
          <w:sz w:val="18"/>
        </w:rPr>
        <w:t xml:space="preserve"> </w:t>
      </w:r>
      <w:r>
        <w:rPr>
          <w:color w:val="231F20"/>
          <w:sz w:val="18"/>
        </w:rPr>
        <w:t>ordinary</w:t>
      </w:r>
    </w:p>
    <w:p w:rsidR="00A33C7B" w:rsidRDefault="0089559E">
      <w:pPr>
        <w:pStyle w:val="Textkrper"/>
        <w:spacing w:line="195" w:lineRule="exact"/>
        <w:ind w:left="460"/>
      </w:pPr>
      <w:r>
        <w:rPr>
          <w:color w:val="231F20"/>
        </w:rPr>
        <w:t>course</w:t>
      </w:r>
      <w:r>
        <w:rPr>
          <w:color w:val="231F20"/>
          <w:spacing w:val="-10"/>
        </w:rPr>
        <w:t xml:space="preserve"> </w:t>
      </w:r>
      <w:r>
        <w:rPr>
          <w:color w:val="231F20"/>
        </w:rPr>
        <w:t>of</w:t>
      </w:r>
      <w:r>
        <w:rPr>
          <w:color w:val="231F20"/>
          <w:spacing w:val="-10"/>
        </w:rPr>
        <w:t xml:space="preserve"> </w:t>
      </w:r>
      <w:r>
        <w:rPr>
          <w:color w:val="231F20"/>
          <w:spacing w:val="-2"/>
        </w:rPr>
        <w:t>business.</w:t>
      </w:r>
    </w:p>
    <w:p w:rsidR="00A33C7B" w:rsidRDefault="0089559E">
      <w:pPr>
        <w:pStyle w:val="Listenabsatz"/>
        <w:numPr>
          <w:ilvl w:val="0"/>
          <w:numId w:val="15"/>
        </w:numPr>
        <w:tabs>
          <w:tab w:val="left" w:pos="461"/>
        </w:tabs>
        <w:spacing w:line="220" w:lineRule="auto"/>
        <w:ind w:left="460" w:right="239"/>
        <w:rPr>
          <w:sz w:val="18"/>
        </w:rPr>
      </w:pPr>
      <w:r>
        <w:rPr>
          <w:color w:val="231F20"/>
          <w:position w:val="1"/>
          <w:sz w:val="18"/>
        </w:rPr>
        <w:t>Real</w:t>
      </w:r>
      <w:r>
        <w:rPr>
          <w:color w:val="231F20"/>
          <w:spacing w:val="-13"/>
          <w:position w:val="1"/>
          <w:sz w:val="18"/>
        </w:rPr>
        <w:t xml:space="preserve"> </w:t>
      </w:r>
      <w:r>
        <w:rPr>
          <w:color w:val="231F20"/>
          <w:position w:val="1"/>
          <w:sz w:val="18"/>
        </w:rPr>
        <w:t>property</w:t>
      </w:r>
      <w:r>
        <w:rPr>
          <w:color w:val="231F20"/>
          <w:spacing w:val="-12"/>
          <w:position w:val="1"/>
          <w:sz w:val="18"/>
        </w:rPr>
        <w:t xml:space="preserve"> </w:t>
      </w:r>
      <w:r>
        <w:rPr>
          <w:color w:val="231F20"/>
          <w:position w:val="1"/>
          <w:sz w:val="18"/>
        </w:rPr>
        <w:t>or</w:t>
      </w:r>
      <w:r>
        <w:rPr>
          <w:color w:val="231F20"/>
          <w:spacing w:val="-13"/>
          <w:position w:val="1"/>
          <w:sz w:val="18"/>
        </w:rPr>
        <w:t xml:space="preserve"> </w:t>
      </w:r>
      <w:r>
        <w:rPr>
          <w:color w:val="231F20"/>
          <w:position w:val="1"/>
          <w:sz w:val="18"/>
        </w:rPr>
        <w:t>personal</w:t>
      </w:r>
      <w:r>
        <w:rPr>
          <w:color w:val="231F20"/>
          <w:spacing w:val="-12"/>
          <w:position w:val="1"/>
          <w:sz w:val="18"/>
        </w:rPr>
        <w:t xml:space="preserve"> </w:t>
      </w:r>
      <w:r>
        <w:rPr>
          <w:color w:val="231F20"/>
          <w:position w:val="1"/>
          <w:sz w:val="18"/>
        </w:rPr>
        <w:t>property</w:t>
      </w:r>
      <w:r>
        <w:rPr>
          <w:color w:val="231F20"/>
          <w:spacing w:val="-13"/>
          <w:position w:val="1"/>
          <w:sz w:val="18"/>
        </w:rPr>
        <w:t xml:space="preserve"> </w:t>
      </w:r>
      <w:r>
        <w:rPr>
          <w:color w:val="231F20"/>
          <w:position w:val="1"/>
          <w:sz w:val="18"/>
        </w:rPr>
        <w:t>(tangible</w:t>
      </w:r>
      <w:r>
        <w:rPr>
          <w:color w:val="231F20"/>
          <w:spacing w:val="-13"/>
          <w:position w:val="1"/>
          <w:sz w:val="18"/>
        </w:rPr>
        <w:t xml:space="preserve"> </w:t>
      </w:r>
      <w:r>
        <w:rPr>
          <w:color w:val="231F20"/>
          <w:position w:val="1"/>
          <w:sz w:val="18"/>
        </w:rPr>
        <w:t>and</w:t>
      </w:r>
      <w:r>
        <w:rPr>
          <w:color w:val="231F20"/>
          <w:spacing w:val="-12"/>
          <w:position w:val="1"/>
          <w:sz w:val="18"/>
        </w:rPr>
        <w:t xml:space="preserve"> </w:t>
      </w:r>
      <w:r>
        <w:rPr>
          <w:color w:val="231F20"/>
          <w:position w:val="1"/>
          <w:sz w:val="18"/>
        </w:rPr>
        <w:t xml:space="preserve">intangible) </w:t>
      </w:r>
      <w:r>
        <w:rPr>
          <w:color w:val="231F20"/>
          <w:sz w:val="18"/>
        </w:rPr>
        <w:t>acquired for resale.</w:t>
      </w:r>
    </w:p>
    <w:p w:rsidR="00A33C7B" w:rsidRDefault="0089559E">
      <w:pPr>
        <w:pStyle w:val="Listenabsatz"/>
        <w:numPr>
          <w:ilvl w:val="0"/>
          <w:numId w:val="15"/>
        </w:numPr>
        <w:tabs>
          <w:tab w:val="left" w:pos="460"/>
        </w:tabs>
        <w:spacing w:line="228" w:lineRule="auto"/>
        <w:ind w:right="319"/>
        <w:rPr>
          <w:sz w:val="18"/>
        </w:rPr>
      </w:pPr>
      <w:r>
        <w:rPr>
          <w:color w:val="231F20"/>
          <w:position w:val="1"/>
          <w:sz w:val="18"/>
        </w:rPr>
        <w:t xml:space="preserve">The production of real property and tangible personal </w:t>
      </w:r>
      <w:r>
        <w:rPr>
          <w:color w:val="231F20"/>
          <w:sz w:val="18"/>
        </w:rPr>
        <w:t>property</w:t>
      </w:r>
      <w:r>
        <w:rPr>
          <w:color w:val="231F20"/>
          <w:spacing w:val="-11"/>
          <w:sz w:val="18"/>
        </w:rPr>
        <w:t xml:space="preserve"> </w:t>
      </w:r>
      <w:r>
        <w:rPr>
          <w:color w:val="231F20"/>
          <w:sz w:val="18"/>
        </w:rPr>
        <w:t>by</w:t>
      </w:r>
      <w:r>
        <w:rPr>
          <w:color w:val="231F20"/>
          <w:spacing w:val="-11"/>
          <w:sz w:val="18"/>
        </w:rPr>
        <w:t xml:space="preserve"> </w:t>
      </w:r>
      <w:r>
        <w:rPr>
          <w:color w:val="231F20"/>
          <w:sz w:val="18"/>
        </w:rPr>
        <w:t>a</w:t>
      </w:r>
      <w:r>
        <w:rPr>
          <w:color w:val="231F20"/>
          <w:spacing w:val="-11"/>
          <w:sz w:val="18"/>
        </w:rPr>
        <w:t xml:space="preserve"> </w:t>
      </w:r>
      <w:r>
        <w:rPr>
          <w:color w:val="231F20"/>
          <w:sz w:val="18"/>
        </w:rPr>
        <w:t>partnership</w:t>
      </w:r>
      <w:r>
        <w:rPr>
          <w:color w:val="231F20"/>
          <w:spacing w:val="-11"/>
          <w:sz w:val="18"/>
        </w:rPr>
        <w:t xml:space="preserve"> </w:t>
      </w:r>
      <w:r>
        <w:rPr>
          <w:color w:val="231F20"/>
          <w:sz w:val="18"/>
        </w:rPr>
        <w:t>for</w:t>
      </w:r>
      <w:r>
        <w:rPr>
          <w:color w:val="231F20"/>
          <w:spacing w:val="-11"/>
          <w:sz w:val="18"/>
        </w:rPr>
        <w:t xml:space="preserve"> </w:t>
      </w:r>
      <w:r>
        <w:rPr>
          <w:color w:val="231F20"/>
          <w:sz w:val="18"/>
        </w:rPr>
        <w:t>use</w:t>
      </w:r>
      <w:r>
        <w:rPr>
          <w:color w:val="231F20"/>
          <w:spacing w:val="-11"/>
          <w:sz w:val="18"/>
        </w:rPr>
        <w:t xml:space="preserve"> </w:t>
      </w:r>
      <w:r>
        <w:rPr>
          <w:color w:val="231F20"/>
          <w:sz w:val="18"/>
        </w:rPr>
        <w:t>in</w:t>
      </w:r>
      <w:r>
        <w:rPr>
          <w:color w:val="231F20"/>
          <w:spacing w:val="-11"/>
          <w:sz w:val="18"/>
        </w:rPr>
        <w:t xml:space="preserve"> </w:t>
      </w:r>
      <w:r>
        <w:rPr>
          <w:color w:val="231F20"/>
          <w:sz w:val="18"/>
        </w:rPr>
        <w:t>its</w:t>
      </w:r>
      <w:r>
        <w:rPr>
          <w:color w:val="231F20"/>
          <w:spacing w:val="-11"/>
          <w:sz w:val="18"/>
        </w:rPr>
        <w:t xml:space="preserve"> </w:t>
      </w:r>
      <w:r>
        <w:rPr>
          <w:color w:val="231F20"/>
          <w:sz w:val="18"/>
        </w:rPr>
        <w:t>trade</w:t>
      </w:r>
      <w:r>
        <w:rPr>
          <w:color w:val="231F20"/>
          <w:spacing w:val="-11"/>
          <w:sz w:val="18"/>
        </w:rPr>
        <w:t xml:space="preserve"> </w:t>
      </w:r>
      <w:r>
        <w:rPr>
          <w:color w:val="231F20"/>
          <w:sz w:val="18"/>
        </w:rPr>
        <w:t>or</w:t>
      </w:r>
      <w:r>
        <w:rPr>
          <w:color w:val="231F20"/>
          <w:spacing w:val="-11"/>
          <w:sz w:val="18"/>
        </w:rPr>
        <w:t xml:space="preserve"> </w:t>
      </w:r>
      <w:r>
        <w:rPr>
          <w:color w:val="231F20"/>
          <w:sz w:val="18"/>
        </w:rPr>
        <w:t>business</w:t>
      </w:r>
      <w:r>
        <w:rPr>
          <w:color w:val="231F20"/>
          <w:spacing w:val="-11"/>
          <w:sz w:val="18"/>
        </w:rPr>
        <w:t xml:space="preserve"> </w:t>
      </w:r>
      <w:r>
        <w:rPr>
          <w:color w:val="231F20"/>
          <w:sz w:val="18"/>
        </w:rPr>
        <w:t>or in an activity engaged in for profit.</w:t>
      </w:r>
    </w:p>
    <w:p w:rsidR="00A33C7B" w:rsidRDefault="0089559E">
      <w:pPr>
        <w:pStyle w:val="Textkrper"/>
        <w:spacing w:before="65" w:line="237" w:lineRule="auto"/>
        <w:ind w:right="266" w:firstLine="239"/>
      </w:pPr>
      <w:r>
        <w:rPr>
          <w:color w:val="231F20"/>
        </w:rPr>
        <w:t>Tangible personal property produced by a partnership includes</w:t>
      </w:r>
      <w:r>
        <w:rPr>
          <w:color w:val="231F20"/>
          <w:spacing w:val="-12"/>
        </w:rPr>
        <w:t xml:space="preserve"> </w:t>
      </w:r>
      <w:r>
        <w:rPr>
          <w:color w:val="231F20"/>
        </w:rPr>
        <w:t>a</w:t>
      </w:r>
      <w:r>
        <w:rPr>
          <w:color w:val="231F20"/>
          <w:spacing w:val="-12"/>
        </w:rPr>
        <w:t xml:space="preserve"> </w:t>
      </w:r>
      <w:r>
        <w:rPr>
          <w:color w:val="231F20"/>
        </w:rPr>
        <w:t>film,</w:t>
      </w:r>
      <w:r>
        <w:rPr>
          <w:color w:val="231F20"/>
          <w:spacing w:val="-12"/>
        </w:rPr>
        <w:t xml:space="preserve"> </w:t>
      </w:r>
      <w:r>
        <w:rPr>
          <w:color w:val="231F20"/>
        </w:rPr>
        <w:t>sound</w:t>
      </w:r>
      <w:r>
        <w:rPr>
          <w:color w:val="231F20"/>
          <w:spacing w:val="-12"/>
        </w:rPr>
        <w:t xml:space="preserve"> </w:t>
      </w:r>
      <w:r>
        <w:rPr>
          <w:color w:val="231F20"/>
        </w:rPr>
        <w:t>recording,</w:t>
      </w:r>
      <w:r>
        <w:rPr>
          <w:color w:val="231F20"/>
          <w:spacing w:val="-12"/>
        </w:rPr>
        <w:t xml:space="preserve"> </w:t>
      </w:r>
      <w:r>
        <w:rPr>
          <w:color w:val="231F20"/>
        </w:rPr>
        <w:t>videotape,</w:t>
      </w:r>
      <w:r>
        <w:rPr>
          <w:color w:val="231F20"/>
          <w:spacing w:val="-12"/>
        </w:rPr>
        <w:t xml:space="preserve"> </w:t>
      </w:r>
      <w:r>
        <w:rPr>
          <w:color w:val="231F20"/>
        </w:rPr>
        <w:t>book,</w:t>
      </w:r>
      <w:r>
        <w:rPr>
          <w:color w:val="231F20"/>
          <w:spacing w:val="-12"/>
        </w:rPr>
        <w:t xml:space="preserve"> </w:t>
      </w:r>
      <w:r>
        <w:rPr>
          <w:color w:val="231F20"/>
        </w:rPr>
        <w:t>or</w:t>
      </w:r>
      <w:r>
        <w:rPr>
          <w:color w:val="231F20"/>
          <w:spacing w:val="-12"/>
        </w:rPr>
        <w:t xml:space="preserve"> </w:t>
      </w:r>
      <w:r>
        <w:rPr>
          <w:color w:val="231F20"/>
        </w:rPr>
        <w:t xml:space="preserve">similar </w:t>
      </w:r>
      <w:r>
        <w:rPr>
          <w:color w:val="231F20"/>
          <w:spacing w:val="-2"/>
        </w:rPr>
        <w:t>property.</w:t>
      </w:r>
    </w:p>
    <w:p w:rsidR="00A33C7B" w:rsidRDefault="0089559E">
      <w:pPr>
        <w:pStyle w:val="Textkrper"/>
        <w:spacing w:before="58" w:line="237" w:lineRule="auto"/>
        <w:ind w:right="266" w:firstLine="239"/>
      </w:pPr>
      <w:r>
        <w:rPr>
          <w:color w:val="231F20"/>
        </w:rPr>
        <w:t>The costs required to be capitalized under section 263A aren’t</w:t>
      </w:r>
      <w:r>
        <w:rPr>
          <w:color w:val="231F20"/>
          <w:spacing w:val="-11"/>
        </w:rPr>
        <w:t xml:space="preserve"> </w:t>
      </w:r>
      <w:r>
        <w:rPr>
          <w:color w:val="231F20"/>
        </w:rPr>
        <w:t>deductible</w:t>
      </w:r>
      <w:r>
        <w:rPr>
          <w:color w:val="231F20"/>
          <w:spacing w:val="-11"/>
        </w:rPr>
        <w:t xml:space="preserve"> </w:t>
      </w:r>
      <w:r>
        <w:rPr>
          <w:color w:val="231F20"/>
        </w:rPr>
        <w:t>until</w:t>
      </w:r>
      <w:r>
        <w:rPr>
          <w:color w:val="231F20"/>
          <w:spacing w:val="-11"/>
        </w:rPr>
        <w:t xml:space="preserve"> </w:t>
      </w:r>
      <w:r>
        <w:rPr>
          <w:color w:val="231F20"/>
        </w:rPr>
        <w:t>the</w:t>
      </w:r>
      <w:r>
        <w:rPr>
          <w:color w:val="231F20"/>
          <w:spacing w:val="-11"/>
        </w:rPr>
        <w:t xml:space="preserve"> </w:t>
      </w:r>
      <w:r>
        <w:rPr>
          <w:color w:val="231F20"/>
        </w:rPr>
        <w:t>property</w:t>
      </w:r>
      <w:r>
        <w:rPr>
          <w:color w:val="231F20"/>
          <w:spacing w:val="-11"/>
        </w:rPr>
        <w:t xml:space="preserve"> </w:t>
      </w:r>
      <w:r>
        <w:rPr>
          <w:color w:val="231F20"/>
        </w:rPr>
        <w:t>to</w:t>
      </w:r>
      <w:r>
        <w:rPr>
          <w:color w:val="231F20"/>
          <w:spacing w:val="-11"/>
        </w:rPr>
        <w:t xml:space="preserve"> </w:t>
      </w:r>
      <w:r>
        <w:rPr>
          <w:color w:val="231F20"/>
        </w:rPr>
        <w:t>which</w:t>
      </w:r>
      <w:r>
        <w:rPr>
          <w:color w:val="231F20"/>
          <w:spacing w:val="-11"/>
        </w:rPr>
        <w:t xml:space="preserve"> </w:t>
      </w:r>
      <w:r>
        <w:rPr>
          <w:color w:val="231F20"/>
        </w:rPr>
        <w:t>the</w:t>
      </w:r>
      <w:r>
        <w:rPr>
          <w:color w:val="231F20"/>
          <w:spacing w:val="-11"/>
        </w:rPr>
        <w:t xml:space="preserve"> </w:t>
      </w:r>
      <w:r>
        <w:rPr>
          <w:color w:val="231F20"/>
        </w:rPr>
        <w:t>costs</w:t>
      </w:r>
      <w:r>
        <w:rPr>
          <w:color w:val="231F20"/>
          <w:spacing w:val="-10"/>
        </w:rPr>
        <w:t xml:space="preserve"> </w:t>
      </w:r>
      <w:r>
        <w:rPr>
          <w:color w:val="231F20"/>
        </w:rPr>
        <w:t>relate</w:t>
      </w:r>
      <w:r>
        <w:rPr>
          <w:color w:val="231F20"/>
          <w:spacing w:val="-11"/>
        </w:rPr>
        <w:t xml:space="preserve"> </w:t>
      </w:r>
      <w:r>
        <w:rPr>
          <w:color w:val="231F20"/>
        </w:rPr>
        <w:t>is sold, used, or otherwise disposed of by the partnership.</w:t>
      </w:r>
    </w:p>
    <w:p w:rsidR="00A33C7B" w:rsidRDefault="0089559E">
      <w:pPr>
        <w:pStyle w:val="Textkrper"/>
        <w:spacing w:before="17" w:line="237" w:lineRule="auto"/>
        <w:ind w:right="138" w:firstLine="180"/>
      </w:pPr>
      <w:r>
        <w:rPr>
          <w:b/>
          <w:i/>
          <w:color w:val="231F20"/>
        </w:rPr>
        <w:t>Exceptions.</w:t>
      </w:r>
      <w:r>
        <w:rPr>
          <w:b/>
          <w:i/>
          <w:color w:val="231F20"/>
          <w:spacing w:val="40"/>
        </w:rPr>
        <w:t xml:space="preserve"> </w:t>
      </w:r>
      <w:r>
        <w:rPr>
          <w:color w:val="231F20"/>
        </w:rPr>
        <w:t>For tax years beginning after 2017, a small business taxpayer, defined earlier, can adopt or change its method</w:t>
      </w:r>
      <w:r>
        <w:rPr>
          <w:color w:val="231F20"/>
          <w:spacing w:val="-11"/>
        </w:rPr>
        <w:t xml:space="preserve"> </w:t>
      </w:r>
      <w:r>
        <w:rPr>
          <w:color w:val="231F20"/>
        </w:rPr>
        <w:t>of</w:t>
      </w:r>
      <w:r>
        <w:rPr>
          <w:color w:val="231F20"/>
          <w:spacing w:val="-11"/>
        </w:rPr>
        <w:t xml:space="preserve"> </w:t>
      </w:r>
      <w:r>
        <w:rPr>
          <w:color w:val="231F20"/>
        </w:rPr>
        <w:t>accounting</w:t>
      </w:r>
      <w:r>
        <w:rPr>
          <w:color w:val="231F20"/>
          <w:spacing w:val="-11"/>
        </w:rPr>
        <w:t xml:space="preserve"> </w:t>
      </w:r>
      <w:r>
        <w:rPr>
          <w:color w:val="231F20"/>
        </w:rPr>
        <w:t>to</w:t>
      </w:r>
      <w:r>
        <w:rPr>
          <w:color w:val="231F20"/>
          <w:spacing w:val="-11"/>
        </w:rPr>
        <w:t xml:space="preserve"> </w:t>
      </w:r>
      <w:r>
        <w:rPr>
          <w:color w:val="231F20"/>
        </w:rPr>
        <w:t>not</w:t>
      </w:r>
      <w:r>
        <w:rPr>
          <w:color w:val="231F20"/>
          <w:spacing w:val="-10"/>
        </w:rPr>
        <w:t xml:space="preserve"> </w:t>
      </w:r>
      <w:r>
        <w:rPr>
          <w:color w:val="231F20"/>
        </w:rPr>
        <w:t>capitalize</w:t>
      </w:r>
      <w:r>
        <w:rPr>
          <w:color w:val="231F20"/>
          <w:spacing w:val="-11"/>
        </w:rPr>
        <w:t xml:space="preserve"> </w:t>
      </w:r>
      <w:r>
        <w:rPr>
          <w:color w:val="231F20"/>
        </w:rPr>
        <w:t>costs</w:t>
      </w:r>
      <w:r>
        <w:rPr>
          <w:color w:val="231F20"/>
          <w:spacing w:val="-10"/>
        </w:rPr>
        <w:t xml:space="preserve"> </w:t>
      </w:r>
      <w:r>
        <w:rPr>
          <w:color w:val="231F20"/>
        </w:rPr>
        <w:t>under</w:t>
      </w:r>
      <w:r>
        <w:rPr>
          <w:color w:val="231F20"/>
          <w:spacing w:val="-11"/>
        </w:rPr>
        <w:t xml:space="preserve"> </w:t>
      </w:r>
      <w:r>
        <w:rPr>
          <w:color w:val="231F20"/>
        </w:rPr>
        <w:t>section</w:t>
      </w:r>
      <w:r>
        <w:rPr>
          <w:color w:val="231F20"/>
          <w:spacing w:val="-11"/>
        </w:rPr>
        <w:t xml:space="preserve"> </w:t>
      </w:r>
      <w:r>
        <w:rPr>
          <w:color w:val="231F20"/>
        </w:rPr>
        <w:t xml:space="preserve">263A. See section 263A(i) and </w:t>
      </w:r>
      <w:r>
        <w:rPr>
          <w:i/>
          <w:color w:val="0056A2"/>
          <w:u w:val="single" w:color="0055A1"/>
        </w:rPr>
        <w:t>Accounting Methods</w:t>
      </w:r>
      <w:r>
        <w:rPr>
          <w:color w:val="231F20"/>
        </w:rPr>
        <w:t>, earlier.</w:t>
      </w:r>
    </w:p>
    <w:p w:rsidR="00A33C7B" w:rsidRDefault="0089559E">
      <w:pPr>
        <w:pStyle w:val="Textkrper"/>
        <w:spacing w:before="55" w:line="196" w:lineRule="exact"/>
        <w:ind w:left="360"/>
      </w:pPr>
      <w:r>
        <w:rPr>
          <w:color w:val="231F20"/>
        </w:rPr>
        <w:t>Section</w:t>
      </w:r>
      <w:r>
        <w:rPr>
          <w:color w:val="231F20"/>
          <w:spacing w:val="-10"/>
        </w:rPr>
        <w:t xml:space="preserve"> </w:t>
      </w:r>
      <w:r>
        <w:rPr>
          <w:color w:val="231F20"/>
        </w:rPr>
        <w:t>263A</w:t>
      </w:r>
      <w:r>
        <w:rPr>
          <w:color w:val="231F20"/>
          <w:spacing w:val="-10"/>
        </w:rPr>
        <w:t xml:space="preserve"> </w:t>
      </w:r>
      <w:r>
        <w:rPr>
          <w:color w:val="231F20"/>
        </w:rPr>
        <w:t>doesn’t</w:t>
      </w:r>
      <w:r>
        <w:rPr>
          <w:color w:val="231F20"/>
          <w:spacing w:val="-9"/>
        </w:rPr>
        <w:t xml:space="preserve"> </w:t>
      </w:r>
      <w:r>
        <w:rPr>
          <w:color w:val="231F20"/>
        </w:rPr>
        <w:t>apply</w:t>
      </w:r>
      <w:r>
        <w:rPr>
          <w:color w:val="231F20"/>
          <w:spacing w:val="-10"/>
        </w:rPr>
        <w:t xml:space="preserve"> </w:t>
      </w:r>
      <w:r>
        <w:rPr>
          <w:color w:val="231F20"/>
        </w:rPr>
        <w:t>to</w:t>
      </w:r>
      <w:r>
        <w:rPr>
          <w:color w:val="231F20"/>
          <w:spacing w:val="-9"/>
        </w:rPr>
        <w:t xml:space="preserve"> </w:t>
      </w:r>
      <w:r>
        <w:rPr>
          <w:color w:val="231F20"/>
        </w:rPr>
        <w:t>the</w:t>
      </w:r>
      <w:r>
        <w:rPr>
          <w:color w:val="231F20"/>
          <w:spacing w:val="-10"/>
        </w:rPr>
        <w:t xml:space="preserve"> </w:t>
      </w:r>
      <w:r>
        <w:rPr>
          <w:color w:val="231F20"/>
          <w:spacing w:val="-2"/>
        </w:rPr>
        <w:t>following.</w:t>
      </w:r>
    </w:p>
    <w:p w:rsidR="00A33C7B" w:rsidRDefault="0089559E">
      <w:pPr>
        <w:pStyle w:val="Listenabsatz"/>
        <w:numPr>
          <w:ilvl w:val="0"/>
          <w:numId w:val="15"/>
        </w:numPr>
        <w:tabs>
          <w:tab w:val="left" w:pos="460"/>
        </w:tabs>
        <w:spacing w:line="212" w:lineRule="exact"/>
        <w:rPr>
          <w:sz w:val="18"/>
        </w:rPr>
      </w:pPr>
      <w:r>
        <w:rPr>
          <w:color w:val="231F20"/>
          <w:spacing w:val="-2"/>
          <w:position w:val="1"/>
          <w:sz w:val="18"/>
        </w:rPr>
        <w:t>Timber.</w:t>
      </w:r>
    </w:p>
    <w:p w:rsidR="00A33C7B" w:rsidRDefault="0089559E">
      <w:pPr>
        <w:pStyle w:val="Listenabsatz"/>
        <w:numPr>
          <w:ilvl w:val="0"/>
          <w:numId w:val="15"/>
        </w:numPr>
        <w:tabs>
          <w:tab w:val="left" w:pos="461"/>
        </w:tabs>
        <w:spacing w:line="204" w:lineRule="exact"/>
        <w:ind w:left="460" w:hanging="221"/>
        <w:rPr>
          <w:sz w:val="18"/>
        </w:rPr>
      </w:pPr>
      <w:r>
        <w:rPr>
          <w:color w:val="231F20"/>
          <w:position w:val="1"/>
          <w:sz w:val="18"/>
        </w:rPr>
        <w:t>Most</w:t>
      </w:r>
      <w:r>
        <w:rPr>
          <w:color w:val="231F20"/>
          <w:spacing w:val="-13"/>
          <w:position w:val="1"/>
          <w:sz w:val="18"/>
        </w:rPr>
        <w:t xml:space="preserve"> </w:t>
      </w:r>
      <w:r>
        <w:rPr>
          <w:color w:val="231F20"/>
          <w:position w:val="1"/>
          <w:sz w:val="18"/>
        </w:rPr>
        <w:t>property</w:t>
      </w:r>
      <w:r>
        <w:rPr>
          <w:color w:val="231F20"/>
          <w:spacing w:val="-12"/>
          <w:position w:val="1"/>
          <w:sz w:val="18"/>
        </w:rPr>
        <w:t xml:space="preserve"> </w:t>
      </w:r>
      <w:r>
        <w:rPr>
          <w:color w:val="231F20"/>
          <w:position w:val="1"/>
          <w:sz w:val="18"/>
        </w:rPr>
        <w:t>produced</w:t>
      </w:r>
      <w:r>
        <w:rPr>
          <w:color w:val="231F20"/>
          <w:spacing w:val="-13"/>
          <w:position w:val="1"/>
          <w:sz w:val="18"/>
        </w:rPr>
        <w:t xml:space="preserve"> </w:t>
      </w:r>
      <w:r>
        <w:rPr>
          <w:color w:val="231F20"/>
          <w:position w:val="1"/>
          <w:sz w:val="18"/>
        </w:rPr>
        <w:t>under</w:t>
      </w:r>
      <w:r>
        <w:rPr>
          <w:color w:val="231F20"/>
          <w:spacing w:val="-12"/>
          <w:position w:val="1"/>
          <w:sz w:val="18"/>
        </w:rPr>
        <w:t xml:space="preserve"> </w:t>
      </w:r>
      <w:r>
        <w:rPr>
          <w:color w:val="231F20"/>
          <w:position w:val="1"/>
          <w:sz w:val="18"/>
        </w:rPr>
        <w:t>a</w:t>
      </w:r>
      <w:r>
        <w:rPr>
          <w:color w:val="231F20"/>
          <w:spacing w:val="-13"/>
          <w:position w:val="1"/>
          <w:sz w:val="18"/>
        </w:rPr>
        <w:t xml:space="preserve"> </w:t>
      </w:r>
      <w:r>
        <w:rPr>
          <w:color w:val="231F20"/>
          <w:position w:val="1"/>
          <w:sz w:val="18"/>
        </w:rPr>
        <w:t>long-term</w:t>
      </w:r>
      <w:r>
        <w:rPr>
          <w:color w:val="231F20"/>
          <w:spacing w:val="-12"/>
          <w:position w:val="1"/>
          <w:sz w:val="18"/>
        </w:rPr>
        <w:t xml:space="preserve"> </w:t>
      </w:r>
      <w:r>
        <w:rPr>
          <w:color w:val="231F20"/>
          <w:spacing w:val="-2"/>
          <w:position w:val="1"/>
          <w:sz w:val="18"/>
        </w:rPr>
        <w:t>contract.</w:t>
      </w:r>
    </w:p>
    <w:p w:rsidR="00A33C7B" w:rsidRDefault="0089559E">
      <w:pPr>
        <w:pStyle w:val="Listenabsatz"/>
        <w:numPr>
          <w:ilvl w:val="0"/>
          <w:numId w:val="15"/>
        </w:numPr>
        <w:tabs>
          <w:tab w:val="left" w:pos="460"/>
        </w:tabs>
        <w:spacing w:line="220" w:lineRule="auto"/>
        <w:ind w:right="397"/>
        <w:rPr>
          <w:sz w:val="18"/>
        </w:rPr>
      </w:pPr>
      <w:r>
        <w:rPr>
          <w:color w:val="231F20"/>
          <w:position w:val="1"/>
          <w:sz w:val="18"/>
        </w:rPr>
        <w:t>Certain</w:t>
      </w:r>
      <w:r>
        <w:rPr>
          <w:color w:val="231F20"/>
          <w:spacing w:val="-13"/>
          <w:position w:val="1"/>
          <w:sz w:val="18"/>
        </w:rPr>
        <w:t xml:space="preserve"> </w:t>
      </w:r>
      <w:r>
        <w:rPr>
          <w:color w:val="231F20"/>
          <w:position w:val="1"/>
          <w:sz w:val="18"/>
        </w:rPr>
        <w:t>property</w:t>
      </w:r>
      <w:r>
        <w:rPr>
          <w:color w:val="231F20"/>
          <w:spacing w:val="-12"/>
          <w:position w:val="1"/>
          <w:sz w:val="18"/>
        </w:rPr>
        <w:t xml:space="preserve"> </w:t>
      </w:r>
      <w:r>
        <w:rPr>
          <w:color w:val="231F20"/>
          <w:position w:val="1"/>
          <w:sz w:val="18"/>
        </w:rPr>
        <w:t>produced</w:t>
      </w:r>
      <w:r>
        <w:rPr>
          <w:color w:val="231F20"/>
          <w:spacing w:val="-13"/>
          <w:position w:val="1"/>
          <w:sz w:val="18"/>
        </w:rPr>
        <w:t xml:space="preserve"> </w:t>
      </w:r>
      <w:r>
        <w:rPr>
          <w:color w:val="231F20"/>
          <w:position w:val="1"/>
          <w:sz w:val="18"/>
        </w:rPr>
        <w:t>in</w:t>
      </w:r>
      <w:r>
        <w:rPr>
          <w:color w:val="231F20"/>
          <w:spacing w:val="-12"/>
          <w:position w:val="1"/>
          <w:sz w:val="18"/>
        </w:rPr>
        <w:t xml:space="preserve"> </w:t>
      </w:r>
      <w:r>
        <w:rPr>
          <w:color w:val="231F20"/>
          <w:position w:val="1"/>
          <w:sz w:val="18"/>
        </w:rPr>
        <w:t>a</w:t>
      </w:r>
      <w:r>
        <w:rPr>
          <w:color w:val="231F20"/>
          <w:spacing w:val="-13"/>
          <w:position w:val="1"/>
          <w:sz w:val="18"/>
        </w:rPr>
        <w:t xml:space="preserve"> </w:t>
      </w:r>
      <w:r>
        <w:rPr>
          <w:color w:val="231F20"/>
          <w:position w:val="1"/>
          <w:sz w:val="18"/>
        </w:rPr>
        <w:t>farming</w:t>
      </w:r>
      <w:r>
        <w:rPr>
          <w:color w:val="231F20"/>
          <w:spacing w:val="-12"/>
          <w:position w:val="1"/>
          <w:sz w:val="18"/>
        </w:rPr>
        <w:t xml:space="preserve"> </w:t>
      </w:r>
      <w:r>
        <w:rPr>
          <w:color w:val="231F20"/>
          <w:position w:val="1"/>
          <w:sz w:val="18"/>
        </w:rPr>
        <w:t>business.</w:t>
      </w:r>
      <w:r>
        <w:rPr>
          <w:color w:val="231F20"/>
          <w:spacing w:val="-13"/>
          <w:position w:val="1"/>
          <w:sz w:val="18"/>
        </w:rPr>
        <w:t xml:space="preserve"> </w:t>
      </w:r>
      <w:r>
        <w:rPr>
          <w:color w:val="231F20"/>
          <w:position w:val="1"/>
          <w:sz w:val="18"/>
        </w:rPr>
        <w:t>See</w:t>
      </w:r>
      <w:r>
        <w:rPr>
          <w:color w:val="231F20"/>
          <w:spacing w:val="-12"/>
          <w:position w:val="1"/>
          <w:sz w:val="18"/>
        </w:rPr>
        <w:t xml:space="preserve"> </w:t>
      </w:r>
      <w:r>
        <w:rPr>
          <w:color w:val="231F20"/>
          <w:position w:val="1"/>
          <w:sz w:val="18"/>
        </w:rPr>
        <w:t xml:space="preserve">the </w:t>
      </w:r>
      <w:r>
        <w:rPr>
          <w:color w:val="231F20"/>
          <w:sz w:val="18"/>
        </w:rPr>
        <w:t>note at the end of the instructions for line 5, earlier.</w:t>
      </w:r>
    </w:p>
    <w:p w:rsidR="00A33C7B" w:rsidRDefault="0089559E">
      <w:pPr>
        <w:pStyle w:val="Listenabsatz"/>
        <w:numPr>
          <w:ilvl w:val="0"/>
          <w:numId w:val="15"/>
        </w:numPr>
        <w:tabs>
          <w:tab w:val="left" w:pos="460"/>
        </w:tabs>
        <w:spacing w:line="220" w:lineRule="auto"/>
        <w:ind w:right="297"/>
        <w:rPr>
          <w:sz w:val="18"/>
        </w:rPr>
      </w:pPr>
      <w:r>
        <w:rPr>
          <w:color w:val="231F20"/>
          <w:position w:val="1"/>
          <w:sz w:val="18"/>
        </w:rPr>
        <w:t>Geological</w:t>
      </w:r>
      <w:r>
        <w:rPr>
          <w:color w:val="231F20"/>
          <w:spacing w:val="-13"/>
          <w:position w:val="1"/>
          <w:sz w:val="18"/>
        </w:rPr>
        <w:t xml:space="preserve"> </w:t>
      </w:r>
      <w:r>
        <w:rPr>
          <w:color w:val="231F20"/>
          <w:position w:val="1"/>
          <w:sz w:val="18"/>
        </w:rPr>
        <w:t>and</w:t>
      </w:r>
      <w:r>
        <w:rPr>
          <w:color w:val="231F20"/>
          <w:spacing w:val="-12"/>
          <w:position w:val="1"/>
          <w:sz w:val="18"/>
        </w:rPr>
        <w:t xml:space="preserve"> </w:t>
      </w:r>
      <w:r>
        <w:rPr>
          <w:color w:val="231F20"/>
          <w:position w:val="1"/>
          <w:sz w:val="18"/>
        </w:rPr>
        <w:t>geophysical</w:t>
      </w:r>
      <w:r>
        <w:rPr>
          <w:color w:val="231F20"/>
          <w:spacing w:val="-13"/>
          <w:position w:val="1"/>
          <w:sz w:val="18"/>
        </w:rPr>
        <w:t xml:space="preserve"> </w:t>
      </w:r>
      <w:r>
        <w:rPr>
          <w:color w:val="231F20"/>
          <w:position w:val="1"/>
          <w:sz w:val="18"/>
        </w:rPr>
        <w:t>costs</w:t>
      </w:r>
      <w:r>
        <w:rPr>
          <w:color w:val="231F20"/>
          <w:spacing w:val="-12"/>
          <w:position w:val="1"/>
          <w:sz w:val="18"/>
        </w:rPr>
        <w:t xml:space="preserve"> </w:t>
      </w:r>
      <w:r>
        <w:rPr>
          <w:color w:val="231F20"/>
          <w:position w:val="1"/>
          <w:sz w:val="18"/>
        </w:rPr>
        <w:t>amortized</w:t>
      </w:r>
      <w:r>
        <w:rPr>
          <w:color w:val="231F20"/>
          <w:spacing w:val="-13"/>
          <w:position w:val="1"/>
          <w:sz w:val="18"/>
        </w:rPr>
        <w:t xml:space="preserve"> </w:t>
      </w:r>
      <w:r>
        <w:rPr>
          <w:color w:val="231F20"/>
          <w:position w:val="1"/>
          <w:sz w:val="18"/>
        </w:rPr>
        <w:t>under</w:t>
      </w:r>
      <w:r>
        <w:rPr>
          <w:color w:val="231F20"/>
          <w:spacing w:val="-13"/>
          <w:position w:val="1"/>
          <w:sz w:val="18"/>
        </w:rPr>
        <w:t xml:space="preserve"> </w:t>
      </w:r>
      <w:r>
        <w:rPr>
          <w:color w:val="231F20"/>
          <w:position w:val="1"/>
          <w:sz w:val="18"/>
        </w:rPr>
        <w:t xml:space="preserve">section </w:t>
      </w:r>
      <w:r>
        <w:rPr>
          <w:color w:val="231F20"/>
          <w:spacing w:val="-2"/>
          <w:sz w:val="18"/>
        </w:rPr>
        <w:t>167(h).</w:t>
      </w:r>
    </w:p>
    <w:p w:rsidR="00A33C7B" w:rsidRDefault="0089559E">
      <w:pPr>
        <w:pStyle w:val="Listenabsatz"/>
        <w:numPr>
          <w:ilvl w:val="0"/>
          <w:numId w:val="15"/>
        </w:numPr>
        <w:tabs>
          <w:tab w:val="left" w:pos="460"/>
        </w:tabs>
        <w:spacing w:line="220" w:lineRule="auto"/>
        <w:ind w:right="323"/>
        <w:rPr>
          <w:sz w:val="18"/>
        </w:rPr>
      </w:pPr>
      <w:r>
        <w:rPr>
          <w:color w:val="231F20"/>
          <w:position w:val="1"/>
          <w:sz w:val="18"/>
        </w:rPr>
        <w:t>Certain</w:t>
      </w:r>
      <w:r>
        <w:rPr>
          <w:color w:val="231F20"/>
          <w:spacing w:val="-12"/>
          <w:position w:val="1"/>
          <w:sz w:val="18"/>
        </w:rPr>
        <w:t xml:space="preserve"> </w:t>
      </w:r>
      <w:r>
        <w:rPr>
          <w:color w:val="231F20"/>
          <w:position w:val="1"/>
          <w:sz w:val="18"/>
        </w:rPr>
        <w:t>plants</w:t>
      </w:r>
      <w:r>
        <w:rPr>
          <w:color w:val="231F20"/>
          <w:spacing w:val="-12"/>
          <w:position w:val="1"/>
          <w:sz w:val="18"/>
        </w:rPr>
        <w:t xml:space="preserve"> </w:t>
      </w:r>
      <w:r>
        <w:rPr>
          <w:color w:val="231F20"/>
          <w:position w:val="1"/>
          <w:sz w:val="18"/>
        </w:rPr>
        <w:t>bearing</w:t>
      </w:r>
      <w:r>
        <w:rPr>
          <w:color w:val="231F20"/>
          <w:spacing w:val="-12"/>
          <w:position w:val="1"/>
          <w:sz w:val="18"/>
        </w:rPr>
        <w:t xml:space="preserve"> </w:t>
      </w:r>
      <w:r>
        <w:rPr>
          <w:color w:val="231F20"/>
          <w:position w:val="1"/>
          <w:sz w:val="18"/>
        </w:rPr>
        <w:t>fruits</w:t>
      </w:r>
      <w:r>
        <w:rPr>
          <w:color w:val="231F20"/>
          <w:spacing w:val="-12"/>
          <w:position w:val="1"/>
          <w:sz w:val="18"/>
        </w:rPr>
        <w:t xml:space="preserve"> </w:t>
      </w:r>
      <w:r>
        <w:rPr>
          <w:color w:val="231F20"/>
          <w:position w:val="1"/>
          <w:sz w:val="18"/>
        </w:rPr>
        <w:t>and</w:t>
      </w:r>
      <w:r>
        <w:rPr>
          <w:color w:val="231F20"/>
          <w:spacing w:val="-12"/>
          <w:position w:val="1"/>
          <w:sz w:val="18"/>
        </w:rPr>
        <w:t xml:space="preserve"> </w:t>
      </w:r>
      <w:r>
        <w:rPr>
          <w:color w:val="231F20"/>
          <w:position w:val="1"/>
          <w:sz w:val="18"/>
        </w:rPr>
        <w:t>nuts</w:t>
      </w:r>
      <w:r>
        <w:rPr>
          <w:color w:val="231F20"/>
          <w:spacing w:val="-12"/>
          <w:position w:val="1"/>
          <w:sz w:val="18"/>
        </w:rPr>
        <w:t xml:space="preserve"> </w:t>
      </w:r>
      <w:r>
        <w:rPr>
          <w:color w:val="231F20"/>
          <w:position w:val="1"/>
          <w:sz w:val="18"/>
        </w:rPr>
        <w:t>under</w:t>
      </w:r>
      <w:r>
        <w:rPr>
          <w:color w:val="231F20"/>
          <w:spacing w:val="-12"/>
          <w:position w:val="1"/>
          <w:sz w:val="18"/>
        </w:rPr>
        <w:t xml:space="preserve"> </w:t>
      </w:r>
      <w:r>
        <w:rPr>
          <w:color w:val="231F20"/>
          <w:position w:val="1"/>
          <w:sz w:val="18"/>
        </w:rPr>
        <w:t>section</w:t>
      </w:r>
      <w:r>
        <w:rPr>
          <w:color w:val="231F20"/>
          <w:spacing w:val="-12"/>
          <w:position w:val="1"/>
          <w:sz w:val="18"/>
        </w:rPr>
        <w:t xml:space="preserve"> </w:t>
      </w:r>
      <w:r>
        <w:rPr>
          <w:color w:val="231F20"/>
          <w:position w:val="1"/>
          <w:sz w:val="18"/>
        </w:rPr>
        <w:t xml:space="preserve">168(k) </w:t>
      </w:r>
      <w:r>
        <w:rPr>
          <w:color w:val="231F20"/>
          <w:spacing w:val="-4"/>
          <w:sz w:val="18"/>
        </w:rPr>
        <w:t>(5).</w:t>
      </w:r>
    </w:p>
    <w:p w:rsidR="00A33C7B" w:rsidRDefault="0089559E">
      <w:pPr>
        <w:pStyle w:val="Textkrper"/>
        <w:spacing w:before="128" w:line="237" w:lineRule="auto"/>
        <w:ind w:left="119" w:right="139" w:firstLine="240"/>
      </w:pPr>
      <w:r>
        <w:rPr>
          <w:color w:val="231F20"/>
        </w:rPr>
        <w:t>The</w:t>
      </w:r>
      <w:r>
        <w:rPr>
          <w:color w:val="231F20"/>
          <w:spacing w:val="-9"/>
        </w:rPr>
        <w:t xml:space="preserve"> </w:t>
      </w:r>
      <w:r>
        <w:rPr>
          <w:color w:val="231F20"/>
        </w:rPr>
        <w:t>partnership</w:t>
      </w:r>
      <w:r>
        <w:rPr>
          <w:color w:val="231F20"/>
          <w:spacing w:val="-9"/>
        </w:rPr>
        <w:t xml:space="preserve"> </w:t>
      </w:r>
      <w:r>
        <w:rPr>
          <w:color w:val="231F20"/>
        </w:rPr>
        <w:t>must</w:t>
      </w:r>
      <w:r>
        <w:rPr>
          <w:color w:val="231F20"/>
          <w:spacing w:val="-9"/>
        </w:rPr>
        <w:t xml:space="preserve"> </w:t>
      </w:r>
      <w:r>
        <w:rPr>
          <w:color w:val="231F20"/>
        </w:rPr>
        <w:t>report</w:t>
      </w:r>
      <w:r>
        <w:rPr>
          <w:color w:val="231F20"/>
          <w:spacing w:val="-9"/>
        </w:rPr>
        <w:t xml:space="preserve"> </w:t>
      </w:r>
      <w:r>
        <w:rPr>
          <w:color w:val="231F20"/>
        </w:rPr>
        <w:t>the</w:t>
      </w:r>
      <w:r>
        <w:rPr>
          <w:color w:val="231F20"/>
          <w:spacing w:val="-9"/>
        </w:rPr>
        <w:t xml:space="preserve"> </w:t>
      </w:r>
      <w:r>
        <w:rPr>
          <w:color w:val="231F20"/>
        </w:rPr>
        <w:t>following</w:t>
      </w:r>
      <w:r>
        <w:rPr>
          <w:color w:val="231F20"/>
          <w:spacing w:val="-9"/>
        </w:rPr>
        <w:t xml:space="preserve"> </w:t>
      </w:r>
      <w:r>
        <w:rPr>
          <w:color w:val="231F20"/>
        </w:rPr>
        <w:t>costs</w:t>
      </w:r>
      <w:r>
        <w:rPr>
          <w:color w:val="231F20"/>
          <w:spacing w:val="-8"/>
        </w:rPr>
        <w:t xml:space="preserve"> </w:t>
      </w:r>
      <w:r>
        <w:rPr>
          <w:color w:val="231F20"/>
        </w:rPr>
        <w:t>separately</w:t>
      </w:r>
      <w:r>
        <w:rPr>
          <w:color w:val="231F20"/>
          <w:spacing w:val="-9"/>
        </w:rPr>
        <w:t xml:space="preserve"> </w:t>
      </w:r>
      <w:r>
        <w:rPr>
          <w:color w:val="231F20"/>
        </w:rPr>
        <w:t>to the</w:t>
      </w:r>
      <w:r>
        <w:rPr>
          <w:color w:val="231F20"/>
          <w:spacing w:val="-12"/>
        </w:rPr>
        <w:t xml:space="preserve"> </w:t>
      </w:r>
      <w:r>
        <w:rPr>
          <w:color w:val="231F20"/>
        </w:rPr>
        <w:t>partners</w:t>
      </w:r>
      <w:r>
        <w:rPr>
          <w:color w:val="231F20"/>
          <w:spacing w:val="-12"/>
        </w:rPr>
        <w:t xml:space="preserve"> </w:t>
      </w:r>
      <w:r>
        <w:rPr>
          <w:color w:val="231F20"/>
        </w:rPr>
        <w:t>for</w:t>
      </w:r>
      <w:r>
        <w:rPr>
          <w:color w:val="231F20"/>
          <w:spacing w:val="-12"/>
        </w:rPr>
        <w:t xml:space="preserve"> </w:t>
      </w:r>
      <w:r>
        <w:rPr>
          <w:color w:val="231F20"/>
        </w:rPr>
        <w:t>purposes</w:t>
      </w:r>
      <w:r>
        <w:rPr>
          <w:color w:val="231F20"/>
          <w:spacing w:val="-12"/>
        </w:rPr>
        <w:t xml:space="preserve"> </w:t>
      </w:r>
      <w:r>
        <w:rPr>
          <w:color w:val="231F20"/>
        </w:rPr>
        <w:t>of</w:t>
      </w:r>
      <w:r>
        <w:rPr>
          <w:color w:val="231F20"/>
          <w:spacing w:val="-12"/>
        </w:rPr>
        <w:t xml:space="preserve"> </w:t>
      </w:r>
      <w:r>
        <w:rPr>
          <w:color w:val="231F20"/>
        </w:rPr>
        <w:t>determinations</w:t>
      </w:r>
      <w:r>
        <w:rPr>
          <w:color w:val="231F20"/>
          <w:spacing w:val="-12"/>
        </w:rPr>
        <w:t xml:space="preserve"> </w:t>
      </w:r>
      <w:r>
        <w:rPr>
          <w:color w:val="231F20"/>
        </w:rPr>
        <w:t>under</w:t>
      </w:r>
      <w:r>
        <w:rPr>
          <w:color w:val="231F20"/>
          <w:spacing w:val="-12"/>
        </w:rPr>
        <w:t xml:space="preserve"> </w:t>
      </w:r>
      <w:r>
        <w:rPr>
          <w:color w:val="231F20"/>
        </w:rPr>
        <w:t>section</w:t>
      </w:r>
      <w:r>
        <w:rPr>
          <w:color w:val="231F20"/>
          <w:spacing w:val="-12"/>
        </w:rPr>
        <w:t xml:space="preserve"> </w:t>
      </w:r>
      <w:r>
        <w:rPr>
          <w:color w:val="231F20"/>
        </w:rPr>
        <w:t>59(e).</w:t>
      </w:r>
    </w:p>
    <w:p w:rsidR="00A33C7B" w:rsidRDefault="0089559E">
      <w:pPr>
        <w:pStyle w:val="Listenabsatz"/>
        <w:numPr>
          <w:ilvl w:val="0"/>
          <w:numId w:val="15"/>
        </w:numPr>
        <w:tabs>
          <w:tab w:val="left" w:pos="460"/>
        </w:tabs>
        <w:spacing w:line="200" w:lineRule="exact"/>
        <w:rPr>
          <w:sz w:val="18"/>
        </w:rPr>
      </w:pPr>
      <w:r>
        <w:rPr>
          <w:color w:val="231F20"/>
          <w:position w:val="1"/>
          <w:sz w:val="18"/>
        </w:rPr>
        <w:t>R&amp;E</w:t>
      </w:r>
      <w:r>
        <w:rPr>
          <w:color w:val="231F20"/>
          <w:spacing w:val="-12"/>
          <w:position w:val="1"/>
          <w:sz w:val="18"/>
        </w:rPr>
        <w:t xml:space="preserve"> </w:t>
      </w:r>
      <w:r>
        <w:rPr>
          <w:color w:val="231F20"/>
          <w:position w:val="1"/>
          <w:sz w:val="18"/>
        </w:rPr>
        <w:t>costs</w:t>
      </w:r>
      <w:r>
        <w:rPr>
          <w:color w:val="231F20"/>
          <w:spacing w:val="-10"/>
          <w:position w:val="1"/>
          <w:sz w:val="18"/>
        </w:rPr>
        <w:t xml:space="preserve"> </w:t>
      </w:r>
      <w:r>
        <w:rPr>
          <w:color w:val="231F20"/>
          <w:position w:val="1"/>
          <w:sz w:val="18"/>
        </w:rPr>
        <w:t>under</w:t>
      </w:r>
      <w:r>
        <w:rPr>
          <w:color w:val="231F20"/>
          <w:spacing w:val="-10"/>
          <w:position w:val="1"/>
          <w:sz w:val="18"/>
        </w:rPr>
        <w:t xml:space="preserve"> </w:t>
      </w:r>
      <w:r>
        <w:rPr>
          <w:color w:val="231F20"/>
          <w:position w:val="1"/>
          <w:sz w:val="18"/>
        </w:rPr>
        <w:t>section</w:t>
      </w:r>
      <w:r>
        <w:rPr>
          <w:color w:val="231F20"/>
          <w:spacing w:val="-9"/>
          <w:position w:val="1"/>
          <w:sz w:val="18"/>
        </w:rPr>
        <w:t xml:space="preserve"> </w:t>
      </w:r>
      <w:r>
        <w:rPr>
          <w:color w:val="231F20"/>
          <w:spacing w:val="-2"/>
          <w:position w:val="1"/>
          <w:sz w:val="18"/>
        </w:rPr>
        <w:t>174A.</w:t>
      </w:r>
    </w:p>
    <w:p w:rsidR="00A33C7B" w:rsidRDefault="0089559E">
      <w:pPr>
        <w:pStyle w:val="Listenabsatz"/>
        <w:numPr>
          <w:ilvl w:val="0"/>
          <w:numId w:val="15"/>
        </w:numPr>
        <w:tabs>
          <w:tab w:val="left" w:pos="460"/>
        </w:tabs>
        <w:spacing w:line="204" w:lineRule="exact"/>
        <w:ind w:left="460"/>
        <w:rPr>
          <w:sz w:val="18"/>
        </w:rPr>
      </w:pPr>
      <w:r>
        <w:rPr>
          <w:color w:val="231F20"/>
          <w:spacing w:val="-2"/>
          <w:position w:val="1"/>
          <w:sz w:val="18"/>
        </w:rPr>
        <w:t>Intangible drilling costs</w:t>
      </w:r>
      <w:r>
        <w:rPr>
          <w:color w:val="231F20"/>
          <w:spacing w:val="-1"/>
          <w:position w:val="1"/>
          <w:sz w:val="18"/>
        </w:rPr>
        <w:t xml:space="preserve"> </w:t>
      </w:r>
      <w:r>
        <w:rPr>
          <w:color w:val="231F20"/>
          <w:spacing w:val="-2"/>
          <w:position w:val="1"/>
          <w:sz w:val="18"/>
        </w:rPr>
        <w:t>for oil, gas, and geothermal property.</w:t>
      </w:r>
    </w:p>
    <w:p w:rsidR="00A33C7B" w:rsidRDefault="0089559E">
      <w:pPr>
        <w:pStyle w:val="Listenabsatz"/>
        <w:numPr>
          <w:ilvl w:val="0"/>
          <w:numId w:val="15"/>
        </w:numPr>
        <w:tabs>
          <w:tab w:val="left" w:pos="461"/>
        </w:tabs>
        <w:spacing w:line="223" w:lineRule="exact"/>
        <w:ind w:left="460" w:hanging="221"/>
        <w:rPr>
          <w:sz w:val="18"/>
        </w:rPr>
      </w:pPr>
      <w:r>
        <w:rPr>
          <w:color w:val="231F20"/>
          <w:spacing w:val="-2"/>
          <w:position w:val="1"/>
          <w:sz w:val="18"/>
        </w:rPr>
        <w:t>Mining</w:t>
      </w:r>
      <w:r>
        <w:rPr>
          <w:color w:val="231F20"/>
          <w:spacing w:val="-4"/>
          <w:position w:val="1"/>
          <w:sz w:val="18"/>
        </w:rPr>
        <w:t xml:space="preserve"> </w:t>
      </w:r>
      <w:r>
        <w:rPr>
          <w:color w:val="231F20"/>
          <w:spacing w:val="-2"/>
          <w:position w:val="1"/>
          <w:sz w:val="18"/>
        </w:rPr>
        <w:t>exploration</w:t>
      </w:r>
      <w:r>
        <w:rPr>
          <w:color w:val="231F20"/>
          <w:spacing w:val="-3"/>
          <w:position w:val="1"/>
          <w:sz w:val="18"/>
        </w:rPr>
        <w:t xml:space="preserve"> </w:t>
      </w:r>
      <w:r>
        <w:rPr>
          <w:color w:val="231F20"/>
          <w:spacing w:val="-2"/>
          <w:position w:val="1"/>
          <w:sz w:val="18"/>
        </w:rPr>
        <w:t>and</w:t>
      </w:r>
      <w:r>
        <w:rPr>
          <w:color w:val="231F20"/>
          <w:spacing w:val="-3"/>
          <w:position w:val="1"/>
          <w:sz w:val="18"/>
        </w:rPr>
        <w:t xml:space="preserve"> </w:t>
      </w:r>
      <w:r>
        <w:rPr>
          <w:color w:val="231F20"/>
          <w:spacing w:val="-2"/>
          <w:position w:val="1"/>
          <w:sz w:val="18"/>
        </w:rPr>
        <w:t>development</w:t>
      </w:r>
      <w:r>
        <w:rPr>
          <w:color w:val="231F20"/>
          <w:spacing w:val="-3"/>
          <w:position w:val="1"/>
          <w:sz w:val="18"/>
        </w:rPr>
        <w:t xml:space="preserve"> </w:t>
      </w:r>
      <w:r>
        <w:rPr>
          <w:color w:val="231F20"/>
          <w:spacing w:val="-2"/>
          <w:position w:val="1"/>
          <w:sz w:val="18"/>
        </w:rPr>
        <w:t>costs.</w:t>
      </w:r>
    </w:p>
    <w:p w:rsidR="00A33C7B" w:rsidRDefault="00A33C7B">
      <w:pPr>
        <w:spacing w:line="223" w:lineRule="exact"/>
        <w:rPr>
          <w:sz w:val="18"/>
        </w:rPr>
        <w:sectPr w:rsidR="00A33C7B">
          <w:pgSz w:w="12240" w:h="15840"/>
          <w:pgMar w:top="400" w:right="700" w:bottom="820" w:left="720" w:header="0" w:footer="636" w:gutter="0"/>
          <w:cols w:num="2" w:space="720" w:equalWidth="0">
            <w:col w:w="5248" w:space="212"/>
            <w:col w:w="5360"/>
          </w:cols>
        </w:sectPr>
      </w:pPr>
    </w:p>
    <w:p w:rsidR="00A33C7B" w:rsidRDefault="0089559E">
      <w:pPr>
        <w:pStyle w:val="Textkrper"/>
        <w:spacing w:before="118" w:line="237" w:lineRule="auto"/>
        <w:ind w:right="38" w:firstLine="180"/>
      </w:pPr>
      <w:r>
        <w:rPr>
          <w:b/>
          <w:i/>
          <w:color w:val="231F20"/>
        </w:rPr>
        <w:t>Indirect costs.</w:t>
      </w:r>
      <w:r>
        <w:rPr>
          <w:b/>
          <w:i/>
          <w:color w:val="231F20"/>
          <w:spacing w:val="40"/>
        </w:rPr>
        <w:t xml:space="preserve"> </w:t>
      </w:r>
      <w:r>
        <w:rPr>
          <w:color w:val="231F20"/>
        </w:rPr>
        <w:t>Partnerships subject to the uniform capitalization</w:t>
      </w:r>
      <w:r>
        <w:rPr>
          <w:color w:val="231F20"/>
          <w:spacing w:val="-13"/>
        </w:rPr>
        <w:t xml:space="preserve"> </w:t>
      </w:r>
      <w:r>
        <w:rPr>
          <w:color w:val="231F20"/>
        </w:rPr>
        <w:t>rules</w:t>
      </w:r>
      <w:r>
        <w:rPr>
          <w:color w:val="231F20"/>
          <w:spacing w:val="-12"/>
        </w:rPr>
        <w:t xml:space="preserve"> </w:t>
      </w:r>
      <w:r>
        <w:rPr>
          <w:color w:val="231F20"/>
        </w:rPr>
        <w:t>are</w:t>
      </w:r>
      <w:r>
        <w:rPr>
          <w:color w:val="231F20"/>
          <w:spacing w:val="-13"/>
        </w:rPr>
        <w:t xml:space="preserve"> </w:t>
      </w:r>
      <w:r>
        <w:rPr>
          <w:color w:val="231F20"/>
        </w:rPr>
        <w:t>required</w:t>
      </w:r>
      <w:r>
        <w:rPr>
          <w:color w:val="231F20"/>
          <w:spacing w:val="-12"/>
        </w:rPr>
        <w:t xml:space="preserve"> </w:t>
      </w:r>
      <w:r>
        <w:rPr>
          <w:color w:val="231F20"/>
        </w:rPr>
        <w:t>to</w:t>
      </w:r>
      <w:r>
        <w:rPr>
          <w:color w:val="231F20"/>
          <w:spacing w:val="-13"/>
        </w:rPr>
        <w:t xml:space="preserve"> </w:t>
      </w:r>
      <w:r>
        <w:rPr>
          <w:color w:val="231F20"/>
        </w:rPr>
        <w:t>capitalize</w:t>
      </w:r>
      <w:r>
        <w:rPr>
          <w:color w:val="231F20"/>
          <w:spacing w:val="-13"/>
        </w:rPr>
        <w:t xml:space="preserve"> </w:t>
      </w:r>
      <w:r>
        <w:rPr>
          <w:color w:val="231F20"/>
        </w:rPr>
        <w:t>not</w:t>
      </w:r>
      <w:r>
        <w:rPr>
          <w:color w:val="231F20"/>
          <w:spacing w:val="-12"/>
        </w:rPr>
        <w:t xml:space="preserve"> </w:t>
      </w:r>
      <w:r>
        <w:rPr>
          <w:color w:val="231F20"/>
        </w:rPr>
        <w:t>only</w:t>
      </w:r>
      <w:r>
        <w:rPr>
          <w:color w:val="231F20"/>
          <w:spacing w:val="-13"/>
        </w:rPr>
        <w:t xml:space="preserve"> </w:t>
      </w:r>
      <w:r>
        <w:rPr>
          <w:color w:val="231F20"/>
        </w:rPr>
        <w:t>direct</w:t>
      </w:r>
      <w:r>
        <w:rPr>
          <w:color w:val="231F20"/>
          <w:spacing w:val="-12"/>
        </w:rPr>
        <w:t xml:space="preserve"> </w:t>
      </w:r>
      <w:r>
        <w:rPr>
          <w:color w:val="231F20"/>
        </w:rPr>
        <w:t>costs but</w:t>
      </w:r>
      <w:r>
        <w:rPr>
          <w:color w:val="231F20"/>
          <w:spacing w:val="-5"/>
        </w:rPr>
        <w:t xml:space="preserve"> </w:t>
      </w:r>
      <w:r>
        <w:rPr>
          <w:color w:val="231F20"/>
        </w:rPr>
        <w:t>an</w:t>
      </w:r>
      <w:r>
        <w:rPr>
          <w:color w:val="231F20"/>
          <w:spacing w:val="-5"/>
        </w:rPr>
        <w:t xml:space="preserve"> </w:t>
      </w:r>
      <w:r>
        <w:rPr>
          <w:color w:val="231F20"/>
        </w:rPr>
        <w:t>allocable</w:t>
      </w:r>
      <w:r>
        <w:rPr>
          <w:color w:val="231F20"/>
          <w:spacing w:val="-5"/>
        </w:rPr>
        <w:t xml:space="preserve"> </w:t>
      </w:r>
      <w:r>
        <w:rPr>
          <w:color w:val="231F20"/>
        </w:rPr>
        <w:t>part</w:t>
      </w:r>
      <w:r>
        <w:rPr>
          <w:color w:val="231F20"/>
          <w:spacing w:val="-5"/>
        </w:rPr>
        <w:t xml:space="preserve"> </w:t>
      </w:r>
      <w:r>
        <w:rPr>
          <w:color w:val="231F20"/>
        </w:rPr>
        <w:t>of</w:t>
      </w:r>
      <w:r>
        <w:rPr>
          <w:color w:val="231F20"/>
          <w:spacing w:val="-5"/>
        </w:rPr>
        <w:t xml:space="preserve"> </w:t>
      </w:r>
      <w:r>
        <w:rPr>
          <w:color w:val="231F20"/>
        </w:rPr>
        <w:t>most</w:t>
      </w:r>
      <w:r>
        <w:rPr>
          <w:color w:val="231F20"/>
          <w:spacing w:val="-5"/>
        </w:rPr>
        <w:t xml:space="preserve"> </w:t>
      </w:r>
      <w:r>
        <w:rPr>
          <w:color w:val="231F20"/>
        </w:rPr>
        <w:t>indirect</w:t>
      </w:r>
      <w:r>
        <w:rPr>
          <w:color w:val="231F20"/>
          <w:spacing w:val="-5"/>
        </w:rPr>
        <w:t xml:space="preserve"> </w:t>
      </w:r>
      <w:r>
        <w:rPr>
          <w:color w:val="231F20"/>
        </w:rPr>
        <w:t>costs</w:t>
      </w:r>
      <w:r>
        <w:rPr>
          <w:color w:val="231F20"/>
          <w:spacing w:val="-4"/>
        </w:rPr>
        <w:t xml:space="preserve"> </w:t>
      </w:r>
      <w:r>
        <w:rPr>
          <w:color w:val="231F20"/>
        </w:rPr>
        <w:t>(including</w:t>
      </w:r>
      <w:r>
        <w:rPr>
          <w:color w:val="231F20"/>
          <w:spacing w:val="-5"/>
        </w:rPr>
        <w:t xml:space="preserve"> </w:t>
      </w:r>
      <w:r>
        <w:rPr>
          <w:color w:val="231F20"/>
        </w:rPr>
        <w:t>taxes)</w:t>
      </w:r>
      <w:r>
        <w:rPr>
          <w:color w:val="231F20"/>
          <w:spacing w:val="-5"/>
        </w:rPr>
        <w:t xml:space="preserve"> </w:t>
      </w:r>
      <w:r>
        <w:rPr>
          <w:color w:val="231F20"/>
        </w:rPr>
        <w:t xml:space="preserve">that benefit the assets produced or acquired for resale, or are incurred because of the performance of production or resale </w:t>
      </w:r>
      <w:r>
        <w:rPr>
          <w:color w:val="231F20"/>
          <w:spacing w:val="-2"/>
        </w:rPr>
        <w:t>activities.</w:t>
      </w:r>
    </w:p>
    <w:p w:rsidR="00A33C7B" w:rsidRDefault="0089559E">
      <w:pPr>
        <w:pStyle w:val="Textkrper"/>
        <w:spacing w:before="54" w:line="237" w:lineRule="auto"/>
        <w:ind w:right="214" w:firstLine="239"/>
      </w:pPr>
      <w:r>
        <w:rPr>
          <w:color w:val="231F20"/>
        </w:rPr>
        <w:t>For</w:t>
      </w:r>
      <w:r>
        <w:rPr>
          <w:color w:val="231F20"/>
          <w:spacing w:val="-13"/>
        </w:rPr>
        <w:t xml:space="preserve"> </w:t>
      </w:r>
      <w:r>
        <w:rPr>
          <w:color w:val="231F20"/>
        </w:rPr>
        <w:t>inventory,</w:t>
      </w:r>
      <w:r>
        <w:rPr>
          <w:color w:val="231F20"/>
          <w:spacing w:val="-12"/>
        </w:rPr>
        <w:t xml:space="preserve"> </w:t>
      </w:r>
      <w:r>
        <w:rPr>
          <w:color w:val="231F20"/>
        </w:rPr>
        <w:t>indirect</w:t>
      </w:r>
      <w:r>
        <w:rPr>
          <w:color w:val="231F20"/>
          <w:spacing w:val="-13"/>
        </w:rPr>
        <w:t xml:space="preserve"> </w:t>
      </w:r>
      <w:r>
        <w:rPr>
          <w:color w:val="231F20"/>
        </w:rPr>
        <w:t>costs</w:t>
      </w:r>
      <w:r>
        <w:rPr>
          <w:color w:val="231F20"/>
          <w:spacing w:val="-12"/>
        </w:rPr>
        <w:t xml:space="preserve"> </w:t>
      </w:r>
      <w:r>
        <w:rPr>
          <w:color w:val="231F20"/>
        </w:rPr>
        <w:t>that</w:t>
      </w:r>
      <w:r>
        <w:rPr>
          <w:color w:val="231F20"/>
          <w:spacing w:val="-13"/>
        </w:rPr>
        <w:t xml:space="preserve"> </w:t>
      </w:r>
      <w:r>
        <w:rPr>
          <w:color w:val="231F20"/>
        </w:rPr>
        <w:t>must</w:t>
      </w:r>
      <w:r>
        <w:rPr>
          <w:color w:val="231F20"/>
          <w:spacing w:val="-13"/>
        </w:rPr>
        <w:t xml:space="preserve"> </w:t>
      </w:r>
      <w:r>
        <w:rPr>
          <w:color w:val="231F20"/>
        </w:rPr>
        <w:t>be</w:t>
      </w:r>
      <w:r>
        <w:rPr>
          <w:color w:val="231F20"/>
          <w:spacing w:val="-12"/>
        </w:rPr>
        <w:t xml:space="preserve"> </w:t>
      </w:r>
      <w:r>
        <w:rPr>
          <w:color w:val="231F20"/>
        </w:rPr>
        <w:t>capitalized</w:t>
      </w:r>
      <w:r>
        <w:rPr>
          <w:color w:val="231F20"/>
          <w:spacing w:val="-13"/>
        </w:rPr>
        <w:t xml:space="preserve"> </w:t>
      </w:r>
      <w:r>
        <w:rPr>
          <w:color w:val="231F20"/>
        </w:rPr>
        <w:t>include the</w:t>
      </w:r>
      <w:r>
        <w:rPr>
          <w:color w:val="231F20"/>
          <w:spacing w:val="-5"/>
        </w:rPr>
        <w:t xml:space="preserve"> </w:t>
      </w:r>
      <w:r>
        <w:rPr>
          <w:color w:val="231F20"/>
        </w:rPr>
        <w:t>following.</w:t>
      </w:r>
    </w:p>
    <w:p w:rsidR="00A33C7B" w:rsidRDefault="0089559E">
      <w:pPr>
        <w:pStyle w:val="Listenabsatz"/>
        <w:numPr>
          <w:ilvl w:val="0"/>
          <w:numId w:val="15"/>
        </w:numPr>
        <w:tabs>
          <w:tab w:val="left" w:pos="460"/>
        </w:tabs>
        <w:spacing w:line="200" w:lineRule="exact"/>
        <w:rPr>
          <w:sz w:val="18"/>
        </w:rPr>
      </w:pPr>
      <w:r>
        <w:rPr>
          <w:color w:val="231F20"/>
          <w:w w:val="95"/>
          <w:position w:val="1"/>
          <w:sz w:val="18"/>
        </w:rPr>
        <w:t>Administration</w:t>
      </w:r>
      <w:r>
        <w:rPr>
          <w:color w:val="231F20"/>
          <w:spacing w:val="30"/>
          <w:position w:val="1"/>
          <w:sz w:val="18"/>
        </w:rPr>
        <w:t xml:space="preserve"> </w:t>
      </w:r>
      <w:r>
        <w:rPr>
          <w:color w:val="231F20"/>
          <w:spacing w:val="-2"/>
          <w:w w:val="95"/>
          <w:position w:val="1"/>
          <w:sz w:val="18"/>
        </w:rPr>
        <w:t>expenses.</w:t>
      </w:r>
    </w:p>
    <w:p w:rsidR="00A33C7B" w:rsidRDefault="0089559E">
      <w:pPr>
        <w:pStyle w:val="Listenabsatz"/>
        <w:numPr>
          <w:ilvl w:val="0"/>
          <w:numId w:val="15"/>
        </w:numPr>
        <w:tabs>
          <w:tab w:val="left" w:pos="461"/>
        </w:tabs>
        <w:spacing w:line="204" w:lineRule="exact"/>
        <w:ind w:left="460" w:hanging="221"/>
        <w:rPr>
          <w:sz w:val="18"/>
        </w:rPr>
      </w:pPr>
      <w:r>
        <w:rPr>
          <w:color w:val="231F20"/>
          <w:spacing w:val="-2"/>
          <w:position w:val="1"/>
          <w:sz w:val="18"/>
        </w:rPr>
        <w:t>Taxes.</w:t>
      </w:r>
    </w:p>
    <w:p w:rsidR="00A33C7B" w:rsidRDefault="0089559E">
      <w:pPr>
        <w:pStyle w:val="Listenabsatz"/>
        <w:numPr>
          <w:ilvl w:val="0"/>
          <w:numId w:val="15"/>
        </w:numPr>
        <w:tabs>
          <w:tab w:val="left" w:pos="460"/>
        </w:tabs>
        <w:spacing w:line="204" w:lineRule="exact"/>
        <w:ind w:hanging="221"/>
        <w:rPr>
          <w:sz w:val="18"/>
        </w:rPr>
      </w:pPr>
      <w:r>
        <w:rPr>
          <w:color w:val="231F20"/>
          <w:spacing w:val="-2"/>
          <w:position w:val="1"/>
          <w:sz w:val="18"/>
        </w:rPr>
        <w:t>Depreciation.</w:t>
      </w:r>
    </w:p>
    <w:p w:rsidR="00A33C7B" w:rsidRDefault="0089559E">
      <w:pPr>
        <w:pStyle w:val="Listenabsatz"/>
        <w:numPr>
          <w:ilvl w:val="0"/>
          <w:numId w:val="15"/>
        </w:numPr>
        <w:tabs>
          <w:tab w:val="left" w:pos="460"/>
        </w:tabs>
        <w:spacing w:line="204" w:lineRule="exact"/>
        <w:rPr>
          <w:sz w:val="18"/>
        </w:rPr>
      </w:pPr>
      <w:r>
        <w:rPr>
          <w:color w:val="231F20"/>
          <w:spacing w:val="-2"/>
          <w:position w:val="1"/>
          <w:sz w:val="18"/>
        </w:rPr>
        <w:t>Insurance.</w:t>
      </w:r>
    </w:p>
    <w:p w:rsidR="00A33C7B" w:rsidRDefault="0089559E">
      <w:pPr>
        <w:pStyle w:val="Listenabsatz"/>
        <w:numPr>
          <w:ilvl w:val="0"/>
          <w:numId w:val="15"/>
        </w:numPr>
        <w:tabs>
          <w:tab w:val="left" w:pos="460"/>
        </w:tabs>
        <w:spacing w:line="204" w:lineRule="exact"/>
        <w:rPr>
          <w:sz w:val="18"/>
        </w:rPr>
      </w:pPr>
      <w:r>
        <w:rPr>
          <w:color w:val="231F20"/>
          <w:spacing w:val="-2"/>
          <w:position w:val="1"/>
          <w:sz w:val="18"/>
        </w:rPr>
        <w:t>Compensation paid to officers attributable to services.</w:t>
      </w:r>
    </w:p>
    <w:p w:rsidR="00A33C7B" w:rsidRDefault="0089559E">
      <w:pPr>
        <w:pStyle w:val="Listenabsatz"/>
        <w:numPr>
          <w:ilvl w:val="0"/>
          <w:numId w:val="15"/>
        </w:numPr>
        <w:tabs>
          <w:tab w:val="left" w:pos="460"/>
        </w:tabs>
        <w:spacing w:line="204" w:lineRule="exact"/>
        <w:ind w:hanging="221"/>
        <w:rPr>
          <w:sz w:val="18"/>
        </w:rPr>
      </w:pPr>
      <w:r>
        <w:rPr>
          <w:color w:val="231F20"/>
          <w:w w:val="95"/>
          <w:position w:val="1"/>
          <w:sz w:val="18"/>
        </w:rPr>
        <w:t>Rework</w:t>
      </w:r>
      <w:r>
        <w:rPr>
          <w:color w:val="231F20"/>
          <w:spacing w:val="6"/>
          <w:position w:val="1"/>
          <w:sz w:val="18"/>
        </w:rPr>
        <w:t xml:space="preserve"> </w:t>
      </w:r>
      <w:r>
        <w:rPr>
          <w:color w:val="231F20"/>
          <w:spacing w:val="-2"/>
          <w:position w:val="1"/>
          <w:sz w:val="18"/>
        </w:rPr>
        <w:t>labor.</w:t>
      </w:r>
    </w:p>
    <w:p w:rsidR="00A33C7B" w:rsidRDefault="0089559E">
      <w:pPr>
        <w:pStyle w:val="Listenabsatz"/>
        <w:numPr>
          <w:ilvl w:val="0"/>
          <w:numId w:val="15"/>
        </w:numPr>
        <w:tabs>
          <w:tab w:val="left" w:pos="461"/>
        </w:tabs>
        <w:spacing w:line="220" w:lineRule="auto"/>
        <w:ind w:left="460" w:right="448"/>
        <w:rPr>
          <w:sz w:val="18"/>
        </w:rPr>
      </w:pPr>
      <w:r>
        <w:rPr>
          <w:color w:val="231F20"/>
          <w:position w:val="1"/>
          <w:sz w:val="18"/>
        </w:rPr>
        <w:t xml:space="preserve">Contributions to pension, stock bonus, and certain </w:t>
      </w:r>
      <w:r>
        <w:rPr>
          <w:color w:val="231F20"/>
          <w:spacing w:val="-2"/>
          <w:sz w:val="18"/>
        </w:rPr>
        <w:t>profit-sharing, annuity, or deferred compensation plans.</w:t>
      </w:r>
    </w:p>
    <w:p w:rsidR="00A33C7B" w:rsidRDefault="0089559E">
      <w:pPr>
        <w:pStyle w:val="Textkrper"/>
        <w:spacing w:before="78" w:line="237" w:lineRule="auto"/>
        <w:ind w:right="299" w:firstLine="239"/>
        <w:jc w:val="both"/>
      </w:pPr>
      <w:r>
        <w:rPr>
          <w:color w:val="231F20"/>
        </w:rPr>
        <w:t>Regulations</w:t>
      </w:r>
      <w:r>
        <w:rPr>
          <w:color w:val="231F20"/>
          <w:spacing w:val="-13"/>
        </w:rPr>
        <w:t xml:space="preserve"> </w:t>
      </w:r>
      <w:r>
        <w:rPr>
          <w:color w:val="231F20"/>
        </w:rPr>
        <w:t>section</w:t>
      </w:r>
      <w:r>
        <w:rPr>
          <w:color w:val="231F20"/>
          <w:spacing w:val="-12"/>
        </w:rPr>
        <w:t xml:space="preserve"> </w:t>
      </w:r>
      <w:r>
        <w:rPr>
          <w:color w:val="231F20"/>
        </w:rPr>
        <w:t>1.263A-1(e)(3)</w:t>
      </w:r>
      <w:r>
        <w:rPr>
          <w:color w:val="231F20"/>
          <w:spacing w:val="-13"/>
        </w:rPr>
        <w:t xml:space="preserve"> </w:t>
      </w:r>
      <w:r>
        <w:rPr>
          <w:color w:val="231F20"/>
        </w:rPr>
        <w:t>specifies</w:t>
      </w:r>
      <w:r>
        <w:rPr>
          <w:color w:val="231F20"/>
          <w:spacing w:val="-12"/>
        </w:rPr>
        <w:t xml:space="preserve"> </w:t>
      </w:r>
      <w:r>
        <w:rPr>
          <w:color w:val="231F20"/>
        </w:rPr>
        <w:t>other</w:t>
      </w:r>
      <w:r>
        <w:rPr>
          <w:color w:val="231F20"/>
          <w:spacing w:val="-13"/>
        </w:rPr>
        <w:t xml:space="preserve"> </w:t>
      </w:r>
      <w:r>
        <w:rPr>
          <w:color w:val="231F20"/>
        </w:rPr>
        <w:t>indirect costs</w:t>
      </w:r>
      <w:r>
        <w:rPr>
          <w:color w:val="231F20"/>
          <w:spacing w:val="-9"/>
        </w:rPr>
        <w:t xml:space="preserve"> </w:t>
      </w:r>
      <w:r>
        <w:rPr>
          <w:color w:val="231F20"/>
        </w:rPr>
        <w:t>that</w:t>
      </w:r>
      <w:r>
        <w:rPr>
          <w:color w:val="231F20"/>
          <w:spacing w:val="-10"/>
        </w:rPr>
        <w:t xml:space="preserve"> </w:t>
      </w:r>
      <w:r>
        <w:rPr>
          <w:color w:val="231F20"/>
        </w:rPr>
        <w:t>relate</w:t>
      </w:r>
      <w:r>
        <w:rPr>
          <w:color w:val="231F20"/>
          <w:spacing w:val="-10"/>
        </w:rPr>
        <w:t xml:space="preserve"> </w:t>
      </w:r>
      <w:r>
        <w:rPr>
          <w:color w:val="231F20"/>
        </w:rPr>
        <w:t>to</w:t>
      </w:r>
      <w:r>
        <w:rPr>
          <w:color w:val="231F20"/>
          <w:spacing w:val="-10"/>
        </w:rPr>
        <w:t xml:space="preserve"> </w:t>
      </w:r>
      <w:r>
        <w:rPr>
          <w:color w:val="231F20"/>
        </w:rPr>
        <w:t>production</w:t>
      </w:r>
      <w:r>
        <w:rPr>
          <w:color w:val="231F20"/>
          <w:spacing w:val="-10"/>
        </w:rPr>
        <w:t xml:space="preserve"> </w:t>
      </w:r>
      <w:r>
        <w:rPr>
          <w:color w:val="231F20"/>
        </w:rPr>
        <w:t>or</w:t>
      </w:r>
      <w:r>
        <w:rPr>
          <w:color w:val="231F20"/>
          <w:spacing w:val="-10"/>
        </w:rPr>
        <w:t xml:space="preserve"> </w:t>
      </w:r>
      <w:r>
        <w:rPr>
          <w:color w:val="231F20"/>
        </w:rPr>
        <w:t>resale</w:t>
      </w:r>
      <w:r>
        <w:rPr>
          <w:color w:val="231F20"/>
          <w:spacing w:val="-10"/>
        </w:rPr>
        <w:t xml:space="preserve"> </w:t>
      </w:r>
      <w:r>
        <w:rPr>
          <w:color w:val="231F20"/>
        </w:rPr>
        <w:t>activities</w:t>
      </w:r>
      <w:r>
        <w:rPr>
          <w:color w:val="231F20"/>
          <w:spacing w:val="-10"/>
        </w:rPr>
        <w:t xml:space="preserve"> </w:t>
      </w:r>
      <w:r>
        <w:rPr>
          <w:color w:val="231F20"/>
        </w:rPr>
        <w:t>that</w:t>
      </w:r>
      <w:r>
        <w:rPr>
          <w:color w:val="231F20"/>
          <w:spacing w:val="-10"/>
        </w:rPr>
        <w:t xml:space="preserve"> </w:t>
      </w:r>
      <w:r>
        <w:rPr>
          <w:color w:val="231F20"/>
        </w:rPr>
        <w:t>must</w:t>
      </w:r>
      <w:r>
        <w:rPr>
          <w:color w:val="231F20"/>
          <w:spacing w:val="-10"/>
        </w:rPr>
        <w:t xml:space="preserve"> </w:t>
      </w:r>
      <w:r>
        <w:rPr>
          <w:color w:val="231F20"/>
        </w:rPr>
        <w:t>be capitalized and those that may be currently deductible.</w:t>
      </w:r>
    </w:p>
    <w:p w:rsidR="00A33C7B" w:rsidRDefault="0089559E">
      <w:pPr>
        <w:pStyle w:val="Textkrper"/>
        <w:spacing w:before="58" w:line="237" w:lineRule="auto"/>
        <w:ind w:right="383" w:firstLine="239"/>
      </w:pPr>
      <w:r>
        <w:rPr>
          <w:color w:val="231F20"/>
        </w:rPr>
        <w:t>Interest expense paid or incurred during the production period of designated property must be capitalized and is governed</w:t>
      </w:r>
      <w:r>
        <w:rPr>
          <w:color w:val="231F20"/>
          <w:spacing w:val="-13"/>
        </w:rPr>
        <w:t xml:space="preserve"> </w:t>
      </w:r>
      <w:r>
        <w:rPr>
          <w:color w:val="231F20"/>
        </w:rPr>
        <w:t>by</w:t>
      </w:r>
      <w:r>
        <w:rPr>
          <w:color w:val="231F20"/>
          <w:spacing w:val="-12"/>
        </w:rPr>
        <w:t xml:space="preserve"> </w:t>
      </w:r>
      <w:r>
        <w:rPr>
          <w:color w:val="231F20"/>
        </w:rPr>
        <w:t>special</w:t>
      </w:r>
      <w:r>
        <w:rPr>
          <w:color w:val="231F20"/>
          <w:spacing w:val="-13"/>
        </w:rPr>
        <w:t xml:space="preserve"> </w:t>
      </w:r>
      <w:r>
        <w:rPr>
          <w:color w:val="231F20"/>
        </w:rPr>
        <w:t>rules.</w:t>
      </w:r>
      <w:r>
        <w:rPr>
          <w:color w:val="231F20"/>
          <w:spacing w:val="-12"/>
        </w:rPr>
        <w:t xml:space="preserve"> </w:t>
      </w:r>
      <w:r>
        <w:rPr>
          <w:color w:val="231F20"/>
        </w:rPr>
        <w:t>For</w:t>
      </w:r>
      <w:r>
        <w:rPr>
          <w:color w:val="231F20"/>
          <w:spacing w:val="-13"/>
        </w:rPr>
        <w:t xml:space="preserve"> </w:t>
      </w:r>
      <w:r>
        <w:rPr>
          <w:color w:val="231F20"/>
        </w:rPr>
        <w:t>more</w:t>
      </w:r>
      <w:r>
        <w:rPr>
          <w:color w:val="231F20"/>
          <w:spacing w:val="-13"/>
        </w:rPr>
        <w:t xml:space="preserve"> </w:t>
      </w:r>
      <w:r>
        <w:rPr>
          <w:color w:val="231F20"/>
        </w:rPr>
        <w:t>details,</w:t>
      </w:r>
      <w:r>
        <w:rPr>
          <w:color w:val="231F20"/>
          <w:spacing w:val="-12"/>
        </w:rPr>
        <w:t xml:space="preserve"> </w:t>
      </w:r>
      <w:r>
        <w:rPr>
          <w:color w:val="231F20"/>
        </w:rPr>
        <w:t>see</w:t>
      </w:r>
      <w:r>
        <w:rPr>
          <w:color w:val="231F20"/>
          <w:spacing w:val="-13"/>
        </w:rPr>
        <w:t xml:space="preserve"> </w:t>
      </w:r>
      <w:r>
        <w:rPr>
          <w:color w:val="231F20"/>
        </w:rPr>
        <w:t>Regulations sections 1.263A-8 through -15.</w:t>
      </w:r>
    </w:p>
    <w:p w:rsidR="00A33C7B" w:rsidRDefault="0089559E">
      <w:pPr>
        <w:pStyle w:val="Textkrper"/>
        <w:spacing w:before="56" w:line="237" w:lineRule="auto"/>
        <w:ind w:right="38" w:firstLine="239"/>
      </w:pPr>
      <w:r>
        <w:rPr>
          <w:color w:val="231F20"/>
        </w:rPr>
        <w:t>For</w:t>
      </w:r>
      <w:r>
        <w:rPr>
          <w:color w:val="231F20"/>
          <w:spacing w:val="-13"/>
        </w:rPr>
        <w:t xml:space="preserve"> </w:t>
      </w:r>
      <w:r>
        <w:rPr>
          <w:color w:val="231F20"/>
        </w:rPr>
        <w:t>more</w:t>
      </w:r>
      <w:r>
        <w:rPr>
          <w:color w:val="231F20"/>
          <w:spacing w:val="-12"/>
        </w:rPr>
        <w:t xml:space="preserve"> </w:t>
      </w:r>
      <w:r>
        <w:rPr>
          <w:color w:val="231F20"/>
        </w:rPr>
        <w:t>details</w:t>
      </w:r>
      <w:r>
        <w:rPr>
          <w:color w:val="231F20"/>
          <w:spacing w:val="-13"/>
        </w:rPr>
        <w:t xml:space="preserve"> </w:t>
      </w:r>
      <w:r>
        <w:rPr>
          <w:color w:val="231F20"/>
        </w:rPr>
        <w:t>on</w:t>
      </w:r>
      <w:r>
        <w:rPr>
          <w:color w:val="231F20"/>
          <w:spacing w:val="-12"/>
        </w:rPr>
        <w:t xml:space="preserve"> </w:t>
      </w:r>
      <w:r>
        <w:rPr>
          <w:color w:val="231F20"/>
        </w:rPr>
        <w:t>the</w:t>
      </w:r>
      <w:r>
        <w:rPr>
          <w:color w:val="231F20"/>
          <w:spacing w:val="-13"/>
        </w:rPr>
        <w:t xml:space="preserve"> </w:t>
      </w:r>
      <w:r>
        <w:rPr>
          <w:color w:val="231F20"/>
        </w:rPr>
        <w:t>uniform</w:t>
      </w:r>
      <w:r>
        <w:rPr>
          <w:color w:val="231F20"/>
          <w:spacing w:val="-13"/>
        </w:rPr>
        <w:t xml:space="preserve"> </w:t>
      </w:r>
      <w:r>
        <w:rPr>
          <w:color w:val="231F20"/>
        </w:rPr>
        <w:t>capitalization</w:t>
      </w:r>
      <w:r>
        <w:rPr>
          <w:color w:val="231F20"/>
          <w:spacing w:val="-12"/>
        </w:rPr>
        <w:t xml:space="preserve"> </w:t>
      </w:r>
      <w:r>
        <w:rPr>
          <w:color w:val="231F20"/>
        </w:rPr>
        <w:t>rules,</w:t>
      </w:r>
      <w:r>
        <w:rPr>
          <w:color w:val="231F20"/>
          <w:spacing w:val="-13"/>
        </w:rPr>
        <w:t xml:space="preserve"> </w:t>
      </w:r>
      <w:r>
        <w:rPr>
          <w:color w:val="231F20"/>
        </w:rPr>
        <w:t>see Regulations sections 1.263A-1 through -3.</w:t>
      </w:r>
    </w:p>
    <w:p w:rsidR="00A33C7B" w:rsidRDefault="0089559E">
      <w:pPr>
        <w:pStyle w:val="Textkrper"/>
        <w:spacing w:before="98" w:line="237" w:lineRule="auto"/>
        <w:ind w:right="38"/>
      </w:pPr>
      <w:r>
        <w:rPr>
          <w:b/>
          <w:color w:val="231F20"/>
        </w:rPr>
        <w:t>Transactions between related taxpayers.</w:t>
      </w:r>
      <w:r>
        <w:rPr>
          <w:b/>
          <w:color w:val="231F20"/>
          <w:spacing w:val="40"/>
        </w:rPr>
        <w:t xml:space="preserve"> </w:t>
      </w:r>
      <w:r>
        <w:rPr>
          <w:color w:val="231F20"/>
        </w:rPr>
        <w:t>Generally, an accrual-basis partnership can deduct business expenses and interest</w:t>
      </w:r>
      <w:r>
        <w:rPr>
          <w:color w:val="231F20"/>
          <w:spacing w:val="-12"/>
        </w:rPr>
        <w:t xml:space="preserve"> </w:t>
      </w:r>
      <w:r>
        <w:rPr>
          <w:color w:val="231F20"/>
        </w:rPr>
        <w:t>owed</w:t>
      </w:r>
      <w:r>
        <w:rPr>
          <w:color w:val="231F20"/>
          <w:spacing w:val="-12"/>
        </w:rPr>
        <w:t xml:space="preserve"> </w:t>
      </w:r>
      <w:r>
        <w:rPr>
          <w:color w:val="231F20"/>
        </w:rPr>
        <w:t>to</w:t>
      </w:r>
      <w:r>
        <w:rPr>
          <w:color w:val="231F20"/>
          <w:spacing w:val="-12"/>
        </w:rPr>
        <w:t xml:space="preserve"> </w:t>
      </w:r>
      <w:r>
        <w:rPr>
          <w:color w:val="231F20"/>
        </w:rPr>
        <w:t>a</w:t>
      </w:r>
      <w:r>
        <w:rPr>
          <w:color w:val="231F20"/>
          <w:spacing w:val="-12"/>
        </w:rPr>
        <w:t xml:space="preserve"> </w:t>
      </w:r>
      <w:r>
        <w:rPr>
          <w:color w:val="231F20"/>
        </w:rPr>
        <w:t>related</w:t>
      </w:r>
      <w:r>
        <w:rPr>
          <w:color w:val="231F20"/>
          <w:spacing w:val="-12"/>
        </w:rPr>
        <w:t xml:space="preserve"> </w:t>
      </w:r>
      <w:r>
        <w:rPr>
          <w:color w:val="231F20"/>
        </w:rPr>
        <w:t>party</w:t>
      </w:r>
      <w:r>
        <w:rPr>
          <w:color w:val="231F20"/>
          <w:spacing w:val="-12"/>
        </w:rPr>
        <w:t xml:space="preserve"> </w:t>
      </w:r>
      <w:r>
        <w:rPr>
          <w:color w:val="231F20"/>
        </w:rPr>
        <w:t>(including</w:t>
      </w:r>
      <w:r>
        <w:rPr>
          <w:color w:val="231F20"/>
          <w:spacing w:val="-12"/>
        </w:rPr>
        <w:t xml:space="preserve"> </w:t>
      </w:r>
      <w:r>
        <w:rPr>
          <w:color w:val="231F20"/>
        </w:rPr>
        <w:t>any</w:t>
      </w:r>
      <w:r>
        <w:rPr>
          <w:color w:val="231F20"/>
          <w:spacing w:val="-12"/>
        </w:rPr>
        <w:t xml:space="preserve"> </w:t>
      </w:r>
      <w:r>
        <w:rPr>
          <w:color w:val="231F20"/>
        </w:rPr>
        <w:t>partner)</w:t>
      </w:r>
      <w:r>
        <w:rPr>
          <w:color w:val="231F20"/>
          <w:spacing w:val="-12"/>
        </w:rPr>
        <w:t xml:space="preserve"> </w:t>
      </w:r>
      <w:r>
        <w:rPr>
          <w:color w:val="231F20"/>
        </w:rPr>
        <w:t>only</w:t>
      </w:r>
      <w:r>
        <w:rPr>
          <w:color w:val="231F20"/>
          <w:spacing w:val="-12"/>
        </w:rPr>
        <w:t xml:space="preserve"> </w:t>
      </w:r>
      <w:r>
        <w:rPr>
          <w:color w:val="231F20"/>
        </w:rPr>
        <w:t>in</w:t>
      </w:r>
      <w:r>
        <w:rPr>
          <w:color w:val="231F20"/>
          <w:spacing w:val="-12"/>
        </w:rPr>
        <w:t xml:space="preserve"> </w:t>
      </w:r>
      <w:r>
        <w:rPr>
          <w:color w:val="231F20"/>
        </w:rPr>
        <w:t>the tax year of the partnership that includes the day on which the payment is includible in the income of the related party. See section 267 for details.</w:t>
      </w:r>
    </w:p>
    <w:p w:rsidR="00A33C7B" w:rsidRDefault="0089559E">
      <w:pPr>
        <w:pStyle w:val="Textkrper"/>
        <w:spacing w:before="95" w:line="237" w:lineRule="auto"/>
        <w:ind w:right="214"/>
      </w:pPr>
      <w:r>
        <w:rPr>
          <w:b/>
          <w:color w:val="231F20"/>
        </w:rPr>
        <w:t>Business</w:t>
      </w:r>
      <w:r>
        <w:rPr>
          <w:b/>
          <w:color w:val="231F20"/>
          <w:spacing w:val="-9"/>
        </w:rPr>
        <w:t xml:space="preserve"> </w:t>
      </w:r>
      <w:r>
        <w:rPr>
          <w:b/>
          <w:color w:val="231F20"/>
        </w:rPr>
        <w:t>interest.</w:t>
      </w:r>
      <w:r>
        <w:rPr>
          <w:b/>
          <w:color w:val="231F20"/>
          <w:spacing w:val="28"/>
        </w:rPr>
        <w:t xml:space="preserve"> </w:t>
      </w:r>
      <w:r>
        <w:rPr>
          <w:color w:val="231F20"/>
        </w:rPr>
        <w:t>Business</w:t>
      </w:r>
      <w:r>
        <w:rPr>
          <w:color w:val="231F20"/>
          <w:spacing w:val="-13"/>
        </w:rPr>
        <w:t xml:space="preserve"> </w:t>
      </w:r>
      <w:r>
        <w:rPr>
          <w:color w:val="231F20"/>
        </w:rPr>
        <w:t>interest</w:t>
      </w:r>
      <w:r>
        <w:rPr>
          <w:color w:val="231F20"/>
          <w:spacing w:val="-12"/>
        </w:rPr>
        <w:t xml:space="preserve"> </w:t>
      </w:r>
      <w:r>
        <w:rPr>
          <w:color w:val="231F20"/>
        </w:rPr>
        <w:t>expense</w:t>
      </w:r>
      <w:r>
        <w:rPr>
          <w:color w:val="231F20"/>
          <w:spacing w:val="-13"/>
        </w:rPr>
        <w:t xml:space="preserve"> </w:t>
      </w:r>
      <w:r>
        <w:rPr>
          <w:color w:val="231F20"/>
        </w:rPr>
        <w:t>(BIE)</w:t>
      </w:r>
      <w:r>
        <w:rPr>
          <w:color w:val="231F20"/>
          <w:spacing w:val="-12"/>
        </w:rPr>
        <w:t xml:space="preserve"> </w:t>
      </w:r>
      <w:r>
        <w:rPr>
          <w:color w:val="231F20"/>
        </w:rPr>
        <w:t>is</w:t>
      </w:r>
      <w:r>
        <w:rPr>
          <w:color w:val="231F20"/>
          <w:spacing w:val="-13"/>
        </w:rPr>
        <w:t xml:space="preserve"> </w:t>
      </w:r>
      <w:r>
        <w:rPr>
          <w:color w:val="231F20"/>
        </w:rPr>
        <w:t>limited for tax years beginning after 2017. See section 163(j) for limitations on deductions for business interest, and section 163(j)(4) for rules specific to partnerships.</w:t>
      </w:r>
    </w:p>
    <w:p w:rsidR="00A33C7B" w:rsidRDefault="0089559E">
      <w:pPr>
        <w:pStyle w:val="Textkrper"/>
        <w:spacing w:before="96" w:line="237" w:lineRule="auto"/>
        <w:ind w:right="38"/>
      </w:pPr>
      <w:r>
        <w:rPr>
          <w:b/>
          <w:color w:val="231F20"/>
        </w:rPr>
        <w:t>Business startup and organizational costs.</w:t>
      </w:r>
      <w:r>
        <w:rPr>
          <w:b/>
          <w:color w:val="231F20"/>
          <w:spacing w:val="40"/>
        </w:rPr>
        <w:t xml:space="preserve"> </w:t>
      </w:r>
      <w:r>
        <w:rPr>
          <w:color w:val="231F20"/>
        </w:rPr>
        <w:t>Generally, a partnership can elect to deduct a limited amount of startup or organizational costs paid or incurred. Any costs not deducted must</w:t>
      </w:r>
      <w:r>
        <w:rPr>
          <w:color w:val="231F20"/>
          <w:spacing w:val="-13"/>
        </w:rPr>
        <w:t xml:space="preserve"> </w:t>
      </w:r>
      <w:r>
        <w:rPr>
          <w:color w:val="231F20"/>
        </w:rPr>
        <w:t>be</w:t>
      </w:r>
      <w:r>
        <w:rPr>
          <w:color w:val="231F20"/>
          <w:spacing w:val="-12"/>
        </w:rPr>
        <w:t xml:space="preserve"> </w:t>
      </w:r>
      <w:r>
        <w:rPr>
          <w:color w:val="231F20"/>
        </w:rPr>
        <w:t>amortized</w:t>
      </w:r>
      <w:r>
        <w:rPr>
          <w:color w:val="231F20"/>
          <w:spacing w:val="-13"/>
        </w:rPr>
        <w:t xml:space="preserve"> </w:t>
      </w:r>
      <w:r>
        <w:rPr>
          <w:color w:val="231F20"/>
        </w:rPr>
        <w:t>as</w:t>
      </w:r>
      <w:r>
        <w:rPr>
          <w:color w:val="231F20"/>
          <w:spacing w:val="-12"/>
        </w:rPr>
        <w:t xml:space="preserve"> </w:t>
      </w:r>
      <w:r>
        <w:rPr>
          <w:color w:val="231F20"/>
        </w:rPr>
        <w:t>explained</w:t>
      </w:r>
      <w:r>
        <w:rPr>
          <w:color w:val="231F20"/>
          <w:spacing w:val="-13"/>
        </w:rPr>
        <w:t xml:space="preserve"> </w:t>
      </w:r>
      <w:r>
        <w:rPr>
          <w:color w:val="231F20"/>
        </w:rPr>
        <w:t>below.</w:t>
      </w:r>
      <w:r>
        <w:rPr>
          <w:color w:val="231F20"/>
          <w:spacing w:val="-13"/>
        </w:rPr>
        <w:t xml:space="preserve"> </w:t>
      </w:r>
      <w:r>
        <w:rPr>
          <w:color w:val="231F20"/>
        </w:rPr>
        <w:t>See</w:t>
      </w:r>
      <w:r>
        <w:rPr>
          <w:color w:val="231F20"/>
          <w:spacing w:val="-12"/>
        </w:rPr>
        <w:t xml:space="preserve"> </w:t>
      </w:r>
      <w:r>
        <w:rPr>
          <w:color w:val="231F20"/>
        </w:rPr>
        <w:t>sections</w:t>
      </w:r>
      <w:r>
        <w:rPr>
          <w:color w:val="231F20"/>
          <w:spacing w:val="-13"/>
        </w:rPr>
        <w:t xml:space="preserve"> </w:t>
      </w:r>
      <w:r>
        <w:rPr>
          <w:color w:val="231F20"/>
        </w:rPr>
        <w:t>195(b)</w:t>
      </w:r>
      <w:r>
        <w:rPr>
          <w:color w:val="231F20"/>
          <w:spacing w:val="-12"/>
        </w:rPr>
        <w:t xml:space="preserve"> </w:t>
      </w:r>
      <w:r>
        <w:rPr>
          <w:color w:val="231F20"/>
        </w:rPr>
        <w:t xml:space="preserve">and </w:t>
      </w:r>
      <w:bookmarkStart w:id="91" w:name="Line_9._Salaries_and_Wages"/>
      <w:bookmarkEnd w:id="91"/>
      <w:r>
        <w:rPr>
          <w:color w:val="231F20"/>
          <w:spacing w:val="-2"/>
        </w:rPr>
        <w:t>709(b).</w:t>
      </w:r>
    </w:p>
    <w:p w:rsidR="00A33C7B" w:rsidRDefault="0089559E">
      <w:pPr>
        <w:pStyle w:val="Textkrper"/>
        <w:spacing w:before="15" w:line="237" w:lineRule="auto"/>
        <w:ind w:right="38" w:firstLine="180"/>
      </w:pPr>
      <w:r>
        <w:rPr>
          <w:b/>
          <w:i/>
          <w:color w:val="231F20"/>
        </w:rPr>
        <w:t>Time for making an election.</w:t>
      </w:r>
      <w:r>
        <w:rPr>
          <w:b/>
          <w:i/>
          <w:color w:val="231F20"/>
          <w:spacing w:val="40"/>
        </w:rPr>
        <w:t xml:space="preserve"> </w:t>
      </w:r>
      <w:r>
        <w:rPr>
          <w:color w:val="231F20"/>
        </w:rPr>
        <w:t>The partnership generally elects to deduct startup or organizational costs by claiming the deduction on its return filed by the due date (including extensions)</w:t>
      </w:r>
      <w:r>
        <w:rPr>
          <w:color w:val="231F20"/>
          <w:spacing w:val="-13"/>
        </w:rPr>
        <w:t xml:space="preserve"> </w:t>
      </w:r>
      <w:r>
        <w:rPr>
          <w:color w:val="231F20"/>
        </w:rPr>
        <w:t>for</w:t>
      </w:r>
      <w:r>
        <w:rPr>
          <w:color w:val="231F20"/>
          <w:spacing w:val="-12"/>
        </w:rPr>
        <w:t xml:space="preserve"> </w:t>
      </w:r>
      <w:r>
        <w:rPr>
          <w:color w:val="231F20"/>
        </w:rPr>
        <w:t>the</w:t>
      </w:r>
      <w:r>
        <w:rPr>
          <w:color w:val="231F20"/>
          <w:spacing w:val="-13"/>
        </w:rPr>
        <w:t xml:space="preserve"> </w:t>
      </w:r>
      <w:r>
        <w:rPr>
          <w:color w:val="231F20"/>
        </w:rPr>
        <w:t>tax</w:t>
      </w:r>
      <w:r>
        <w:rPr>
          <w:color w:val="231F20"/>
          <w:spacing w:val="-12"/>
        </w:rPr>
        <w:t xml:space="preserve"> </w:t>
      </w:r>
      <w:r>
        <w:rPr>
          <w:color w:val="231F20"/>
        </w:rPr>
        <w:t>year</w:t>
      </w:r>
      <w:r>
        <w:rPr>
          <w:color w:val="231F20"/>
          <w:spacing w:val="-13"/>
        </w:rPr>
        <w:t xml:space="preserve"> </w:t>
      </w:r>
      <w:r>
        <w:rPr>
          <w:color w:val="231F20"/>
        </w:rPr>
        <w:t>in</w:t>
      </w:r>
      <w:r>
        <w:rPr>
          <w:color w:val="231F20"/>
          <w:spacing w:val="-13"/>
        </w:rPr>
        <w:t xml:space="preserve"> </w:t>
      </w:r>
      <w:r>
        <w:rPr>
          <w:color w:val="231F20"/>
        </w:rPr>
        <w:t>which</w:t>
      </w:r>
      <w:r>
        <w:rPr>
          <w:color w:val="231F20"/>
          <w:spacing w:val="-12"/>
        </w:rPr>
        <w:t xml:space="preserve"> </w:t>
      </w:r>
      <w:r>
        <w:rPr>
          <w:color w:val="231F20"/>
        </w:rPr>
        <w:t>the</w:t>
      </w:r>
      <w:r>
        <w:rPr>
          <w:color w:val="231F20"/>
          <w:spacing w:val="-13"/>
        </w:rPr>
        <w:t xml:space="preserve"> </w:t>
      </w:r>
      <w:r>
        <w:rPr>
          <w:color w:val="231F20"/>
        </w:rPr>
        <w:t>active</w:t>
      </w:r>
      <w:r>
        <w:rPr>
          <w:color w:val="231F20"/>
          <w:spacing w:val="-12"/>
        </w:rPr>
        <w:t xml:space="preserve"> </w:t>
      </w:r>
      <w:r>
        <w:rPr>
          <w:color w:val="231F20"/>
        </w:rPr>
        <w:t>trade</w:t>
      </w:r>
      <w:r>
        <w:rPr>
          <w:color w:val="231F20"/>
          <w:spacing w:val="-13"/>
        </w:rPr>
        <w:t xml:space="preserve"> </w:t>
      </w:r>
      <w:r>
        <w:rPr>
          <w:color w:val="231F20"/>
        </w:rPr>
        <w:t>or</w:t>
      </w:r>
      <w:r>
        <w:rPr>
          <w:color w:val="231F20"/>
          <w:spacing w:val="-12"/>
        </w:rPr>
        <w:t xml:space="preserve"> </w:t>
      </w:r>
      <w:r>
        <w:rPr>
          <w:color w:val="231F20"/>
        </w:rPr>
        <w:t xml:space="preserve">business </w:t>
      </w:r>
      <w:r>
        <w:rPr>
          <w:color w:val="231F20"/>
          <w:spacing w:val="-2"/>
        </w:rPr>
        <w:t>begins.</w:t>
      </w:r>
    </w:p>
    <w:p w:rsidR="00A33C7B" w:rsidRDefault="0089559E">
      <w:pPr>
        <w:pStyle w:val="Textkrper"/>
        <w:spacing w:before="56" w:line="237" w:lineRule="auto"/>
        <w:ind w:right="38" w:firstLine="239"/>
      </w:pPr>
      <w:r>
        <w:rPr>
          <w:color w:val="231F20"/>
        </w:rPr>
        <w:t>If</w:t>
      </w:r>
      <w:r>
        <w:rPr>
          <w:color w:val="231F20"/>
          <w:spacing w:val="-11"/>
        </w:rPr>
        <w:t xml:space="preserve"> </w:t>
      </w:r>
      <w:r>
        <w:rPr>
          <w:color w:val="231F20"/>
        </w:rPr>
        <w:t>the</w:t>
      </w:r>
      <w:r>
        <w:rPr>
          <w:color w:val="231F20"/>
          <w:spacing w:val="-11"/>
        </w:rPr>
        <w:t xml:space="preserve"> </w:t>
      </w:r>
      <w:r>
        <w:rPr>
          <w:color w:val="231F20"/>
        </w:rPr>
        <w:t>partnership</w:t>
      </w:r>
      <w:r>
        <w:rPr>
          <w:color w:val="231F20"/>
          <w:spacing w:val="-11"/>
        </w:rPr>
        <w:t xml:space="preserve"> </w:t>
      </w:r>
      <w:r>
        <w:rPr>
          <w:color w:val="231F20"/>
        </w:rPr>
        <w:t>timely</w:t>
      </w:r>
      <w:r>
        <w:rPr>
          <w:color w:val="231F20"/>
          <w:spacing w:val="-11"/>
        </w:rPr>
        <w:t xml:space="preserve"> </w:t>
      </w:r>
      <w:r>
        <w:rPr>
          <w:color w:val="231F20"/>
        </w:rPr>
        <w:t>filed</w:t>
      </w:r>
      <w:r>
        <w:rPr>
          <w:color w:val="231F20"/>
          <w:spacing w:val="-11"/>
        </w:rPr>
        <w:t xml:space="preserve"> </w:t>
      </w:r>
      <w:r>
        <w:rPr>
          <w:color w:val="231F20"/>
        </w:rPr>
        <w:t>its</w:t>
      </w:r>
      <w:r>
        <w:rPr>
          <w:color w:val="231F20"/>
          <w:spacing w:val="-11"/>
        </w:rPr>
        <w:t xml:space="preserve"> </w:t>
      </w:r>
      <w:r>
        <w:rPr>
          <w:color w:val="231F20"/>
        </w:rPr>
        <w:t>return</w:t>
      </w:r>
      <w:r>
        <w:rPr>
          <w:color w:val="231F20"/>
          <w:spacing w:val="-11"/>
        </w:rPr>
        <w:t xml:space="preserve"> </w:t>
      </w:r>
      <w:r>
        <w:rPr>
          <w:color w:val="231F20"/>
        </w:rPr>
        <w:t>for</w:t>
      </w:r>
      <w:r>
        <w:rPr>
          <w:color w:val="231F20"/>
          <w:spacing w:val="-11"/>
        </w:rPr>
        <w:t xml:space="preserve"> </w:t>
      </w:r>
      <w:r>
        <w:rPr>
          <w:color w:val="231F20"/>
        </w:rPr>
        <w:t>the</w:t>
      </w:r>
      <w:r>
        <w:rPr>
          <w:color w:val="231F20"/>
          <w:spacing w:val="-11"/>
        </w:rPr>
        <w:t xml:space="preserve"> </w:t>
      </w:r>
      <w:r>
        <w:rPr>
          <w:color w:val="231F20"/>
        </w:rPr>
        <w:t>year</w:t>
      </w:r>
      <w:r>
        <w:rPr>
          <w:color w:val="231F20"/>
          <w:spacing w:val="-11"/>
        </w:rPr>
        <w:t xml:space="preserve"> </w:t>
      </w:r>
      <w:r>
        <w:rPr>
          <w:color w:val="231F20"/>
        </w:rPr>
        <w:t>without making an election, it can still make an election by filing an amended</w:t>
      </w:r>
      <w:r>
        <w:rPr>
          <w:color w:val="231F20"/>
          <w:spacing w:val="-12"/>
        </w:rPr>
        <w:t xml:space="preserve"> </w:t>
      </w:r>
      <w:r>
        <w:rPr>
          <w:color w:val="231F20"/>
        </w:rPr>
        <w:t>return</w:t>
      </w:r>
      <w:r>
        <w:rPr>
          <w:color w:val="231F20"/>
          <w:spacing w:val="-12"/>
        </w:rPr>
        <w:t xml:space="preserve"> </w:t>
      </w:r>
      <w:r>
        <w:rPr>
          <w:color w:val="231F20"/>
        </w:rPr>
        <w:t>within</w:t>
      </w:r>
      <w:r>
        <w:rPr>
          <w:color w:val="231F20"/>
          <w:spacing w:val="-12"/>
        </w:rPr>
        <w:t xml:space="preserve"> </w:t>
      </w:r>
      <w:r>
        <w:rPr>
          <w:color w:val="231F20"/>
        </w:rPr>
        <w:t>6</w:t>
      </w:r>
      <w:r>
        <w:rPr>
          <w:color w:val="231F20"/>
          <w:spacing w:val="-12"/>
        </w:rPr>
        <w:t xml:space="preserve"> </w:t>
      </w:r>
      <w:r>
        <w:rPr>
          <w:color w:val="231F20"/>
        </w:rPr>
        <w:t>months</w:t>
      </w:r>
      <w:r>
        <w:rPr>
          <w:color w:val="231F20"/>
          <w:spacing w:val="-12"/>
        </w:rPr>
        <w:t xml:space="preserve"> </w:t>
      </w:r>
      <w:r>
        <w:rPr>
          <w:color w:val="231F20"/>
        </w:rPr>
        <w:t>of</w:t>
      </w:r>
      <w:r>
        <w:rPr>
          <w:color w:val="231F20"/>
          <w:spacing w:val="-12"/>
        </w:rPr>
        <w:t xml:space="preserve"> </w:t>
      </w:r>
      <w:r>
        <w:rPr>
          <w:color w:val="231F20"/>
        </w:rPr>
        <w:t>the</w:t>
      </w:r>
      <w:r>
        <w:rPr>
          <w:color w:val="231F20"/>
          <w:spacing w:val="-12"/>
        </w:rPr>
        <w:t xml:space="preserve"> </w:t>
      </w:r>
      <w:r>
        <w:rPr>
          <w:color w:val="231F20"/>
        </w:rPr>
        <w:t>due</w:t>
      </w:r>
      <w:r>
        <w:rPr>
          <w:color w:val="231F20"/>
          <w:spacing w:val="-12"/>
        </w:rPr>
        <w:t xml:space="preserve"> </w:t>
      </w:r>
      <w:r>
        <w:rPr>
          <w:color w:val="231F20"/>
        </w:rPr>
        <w:t>date</w:t>
      </w:r>
      <w:r>
        <w:rPr>
          <w:color w:val="231F20"/>
          <w:spacing w:val="-12"/>
        </w:rPr>
        <w:t xml:space="preserve"> </w:t>
      </w:r>
      <w:r>
        <w:rPr>
          <w:color w:val="231F20"/>
        </w:rPr>
        <w:t>of</w:t>
      </w:r>
      <w:r>
        <w:rPr>
          <w:color w:val="231F20"/>
          <w:spacing w:val="-12"/>
        </w:rPr>
        <w:t xml:space="preserve"> </w:t>
      </w:r>
      <w:r>
        <w:rPr>
          <w:color w:val="231F20"/>
        </w:rPr>
        <w:t>the</w:t>
      </w:r>
      <w:r>
        <w:rPr>
          <w:color w:val="231F20"/>
          <w:spacing w:val="-12"/>
        </w:rPr>
        <w:t xml:space="preserve"> </w:t>
      </w:r>
      <w:r>
        <w:rPr>
          <w:color w:val="231F20"/>
        </w:rPr>
        <w:t>return (excluding extensions). Clearly indicate the election on the amended return and enter “Filed pursuant to section</w:t>
      </w:r>
    </w:p>
    <w:p w:rsidR="00A33C7B" w:rsidRDefault="0089559E">
      <w:pPr>
        <w:pStyle w:val="Textkrper"/>
        <w:spacing w:line="237" w:lineRule="auto"/>
        <w:ind w:right="38"/>
      </w:pPr>
      <w:r>
        <w:rPr>
          <w:color w:val="231F20"/>
        </w:rPr>
        <w:t>301.9100-2”</w:t>
      </w:r>
      <w:r>
        <w:rPr>
          <w:color w:val="231F20"/>
          <w:spacing w:val="-11"/>
        </w:rPr>
        <w:t xml:space="preserve"> </w:t>
      </w:r>
      <w:r>
        <w:rPr>
          <w:color w:val="231F20"/>
        </w:rPr>
        <w:t>at</w:t>
      </w:r>
      <w:r>
        <w:rPr>
          <w:color w:val="231F20"/>
          <w:spacing w:val="-11"/>
        </w:rPr>
        <w:t xml:space="preserve"> </w:t>
      </w:r>
      <w:r>
        <w:rPr>
          <w:color w:val="231F20"/>
        </w:rPr>
        <w:t>the</w:t>
      </w:r>
      <w:r>
        <w:rPr>
          <w:color w:val="231F20"/>
          <w:spacing w:val="-11"/>
        </w:rPr>
        <w:t xml:space="preserve"> </w:t>
      </w:r>
      <w:r>
        <w:rPr>
          <w:color w:val="231F20"/>
        </w:rPr>
        <w:t>top</w:t>
      </w:r>
      <w:r>
        <w:rPr>
          <w:color w:val="231F20"/>
          <w:spacing w:val="-11"/>
        </w:rPr>
        <w:t xml:space="preserve"> </w:t>
      </w:r>
      <w:r>
        <w:rPr>
          <w:color w:val="231F20"/>
        </w:rPr>
        <w:t>of</w:t>
      </w:r>
      <w:r>
        <w:rPr>
          <w:color w:val="231F20"/>
          <w:spacing w:val="-11"/>
        </w:rPr>
        <w:t xml:space="preserve"> </w:t>
      </w:r>
      <w:r>
        <w:rPr>
          <w:color w:val="231F20"/>
        </w:rPr>
        <w:t>the</w:t>
      </w:r>
      <w:r>
        <w:rPr>
          <w:color w:val="231F20"/>
          <w:spacing w:val="-11"/>
        </w:rPr>
        <w:t xml:space="preserve"> </w:t>
      </w:r>
      <w:r>
        <w:rPr>
          <w:color w:val="231F20"/>
        </w:rPr>
        <w:t>amended</w:t>
      </w:r>
      <w:r>
        <w:rPr>
          <w:color w:val="231F20"/>
          <w:spacing w:val="-11"/>
        </w:rPr>
        <w:t xml:space="preserve"> </w:t>
      </w:r>
      <w:r>
        <w:rPr>
          <w:color w:val="231F20"/>
        </w:rPr>
        <w:t>return.</w:t>
      </w:r>
      <w:r>
        <w:rPr>
          <w:color w:val="231F20"/>
          <w:spacing w:val="-11"/>
        </w:rPr>
        <w:t xml:space="preserve"> </w:t>
      </w:r>
      <w:r>
        <w:rPr>
          <w:color w:val="231F20"/>
        </w:rPr>
        <w:t>File</w:t>
      </w:r>
      <w:r>
        <w:rPr>
          <w:color w:val="231F20"/>
          <w:spacing w:val="-10"/>
        </w:rPr>
        <w:t xml:space="preserve"> </w:t>
      </w:r>
      <w:r>
        <w:rPr>
          <w:color w:val="231F20"/>
        </w:rPr>
        <w:t>the</w:t>
      </w:r>
      <w:r>
        <w:rPr>
          <w:color w:val="231F20"/>
          <w:spacing w:val="-11"/>
        </w:rPr>
        <w:t xml:space="preserve"> </w:t>
      </w:r>
      <w:r>
        <w:rPr>
          <w:color w:val="231F20"/>
        </w:rPr>
        <w:t>amended return at the same address the partnership filed its original return.</w:t>
      </w:r>
      <w:r>
        <w:rPr>
          <w:color w:val="231F20"/>
          <w:spacing w:val="-13"/>
        </w:rPr>
        <w:t xml:space="preserve"> </w:t>
      </w:r>
      <w:r>
        <w:rPr>
          <w:color w:val="231F20"/>
        </w:rPr>
        <w:t>The</w:t>
      </w:r>
      <w:r>
        <w:rPr>
          <w:color w:val="231F20"/>
          <w:spacing w:val="-12"/>
        </w:rPr>
        <w:t xml:space="preserve"> </w:t>
      </w:r>
      <w:r>
        <w:rPr>
          <w:color w:val="231F20"/>
        </w:rPr>
        <w:t>election</w:t>
      </w:r>
      <w:r>
        <w:rPr>
          <w:color w:val="231F20"/>
          <w:spacing w:val="-13"/>
        </w:rPr>
        <w:t xml:space="preserve"> </w:t>
      </w:r>
      <w:r>
        <w:rPr>
          <w:color w:val="231F20"/>
        </w:rPr>
        <w:t>applies</w:t>
      </w:r>
      <w:r>
        <w:rPr>
          <w:color w:val="231F20"/>
          <w:spacing w:val="-12"/>
        </w:rPr>
        <w:t xml:space="preserve"> </w:t>
      </w:r>
      <w:r>
        <w:rPr>
          <w:color w:val="231F20"/>
        </w:rPr>
        <w:t>when</w:t>
      </w:r>
      <w:r>
        <w:rPr>
          <w:color w:val="231F20"/>
          <w:spacing w:val="-13"/>
        </w:rPr>
        <w:t xml:space="preserve"> </w:t>
      </w:r>
      <w:r>
        <w:rPr>
          <w:color w:val="231F20"/>
        </w:rPr>
        <w:t>figuring</w:t>
      </w:r>
      <w:r>
        <w:rPr>
          <w:color w:val="231F20"/>
          <w:spacing w:val="-13"/>
        </w:rPr>
        <w:t xml:space="preserve"> </w:t>
      </w:r>
      <w:r>
        <w:rPr>
          <w:color w:val="231F20"/>
        </w:rPr>
        <w:t>income</w:t>
      </w:r>
      <w:r>
        <w:rPr>
          <w:color w:val="231F20"/>
          <w:spacing w:val="-12"/>
        </w:rPr>
        <w:t xml:space="preserve"> </w:t>
      </w:r>
      <w:r>
        <w:rPr>
          <w:color w:val="231F20"/>
        </w:rPr>
        <w:t>for</w:t>
      </w:r>
      <w:r>
        <w:rPr>
          <w:color w:val="231F20"/>
          <w:spacing w:val="-13"/>
        </w:rPr>
        <w:t xml:space="preserve"> </w:t>
      </w:r>
      <w:r>
        <w:rPr>
          <w:color w:val="231F20"/>
        </w:rPr>
        <w:t>the</w:t>
      </w:r>
      <w:r>
        <w:rPr>
          <w:color w:val="231F20"/>
          <w:spacing w:val="-12"/>
        </w:rPr>
        <w:t xml:space="preserve"> </w:t>
      </w:r>
      <w:r>
        <w:rPr>
          <w:color w:val="231F20"/>
        </w:rPr>
        <w:t>current tax year and all subsequent years.</w:t>
      </w:r>
    </w:p>
    <w:p w:rsidR="00A33C7B" w:rsidRDefault="0089559E">
      <w:pPr>
        <w:pStyle w:val="Textkrper"/>
        <w:spacing w:before="52" w:line="237" w:lineRule="auto"/>
        <w:ind w:right="38" w:firstLine="239"/>
      </w:pPr>
      <w:r>
        <w:rPr>
          <w:color w:val="231F20"/>
        </w:rPr>
        <w:t>The partnership can choose to forgo the above elections by clearly</w:t>
      </w:r>
      <w:r>
        <w:rPr>
          <w:color w:val="231F20"/>
          <w:spacing w:val="-12"/>
        </w:rPr>
        <w:t xml:space="preserve"> </w:t>
      </w:r>
      <w:r>
        <w:rPr>
          <w:color w:val="231F20"/>
        </w:rPr>
        <w:t>electing</w:t>
      </w:r>
      <w:r>
        <w:rPr>
          <w:color w:val="231F20"/>
          <w:spacing w:val="-13"/>
        </w:rPr>
        <w:t xml:space="preserve"> </w:t>
      </w:r>
      <w:r>
        <w:rPr>
          <w:color w:val="231F20"/>
        </w:rPr>
        <w:t>to</w:t>
      </w:r>
      <w:r>
        <w:rPr>
          <w:color w:val="231F20"/>
          <w:spacing w:val="-12"/>
        </w:rPr>
        <w:t xml:space="preserve"> </w:t>
      </w:r>
      <w:r>
        <w:rPr>
          <w:color w:val="231F20"/>
        </w:rPr>
        <w:t>capitalize</w:t>
      </w:r>
      <w:r>
        <w:rPr>
          <w:color w:val="231F20"/>
          <w:spacing w:val="-13"/>
        </w:rPr>
        <w:t xml:space="preserve"> </w:t>
      </w:r>
      <w:r>
        <w:rPr>
          <w:color w:val="231F20"/>
        </w:rPr>
        <w:t>its</w:t>
      </w:r>
      <w:r>
        <w:rPr>
          <w:color w:val="231F20"/>
          <w:spacing w:val="-12"/>
        </w:rPr>
        <w:t xml:space="preserve"> </w:t>
      </w:r>
      <w:r>
        <w:rPr>
          <w:color w:val="231F20"/>
        </w:rPr>
        <w:t>startup</w:t>
      </w:r>
      <w:r>
        <w:rPr>
          <w:color w:val="231F20"/>
          <w:spacing w:val="-13"/>
        </w:rPr>
        <w:t xml:space="preserve"> </w:t>
      </w:r>
      <w:r>
        <w:rPr>
          <w:color w:val="231F20"/>
        </w:rPr>
        <w:t>or</w:t>
      </w:r>
      <w:r>
        <w:rPr>
          <w:color w:val="231F20"/>
          <w:spacing w:val="-12"/>
        </w:rPr>
        <w:t xml:space="preserve"> </w:t>
      </w:r>
      <w:r>
        <w:rPr>
          <w:color w:val="231F20"/>
        </w:rPr>
        <w:t>organizational</w:t>
      </w:r>
      <w:r>
        <w:rPr>
          <w:color w:val="231F20"/>
          <w:spacing w:val="-13"/>
        </w:rPr>
        <w:t xml:space="preserve"> </w:t>
      </w:r>
      <w:r>
        <w:rPr>
          <w:color w:val="231F20"/>
        </w:rPr>
        <w:t>costs</w:t>
      </w:r>
      <w:r>
        <w:rPr>
          <w:color w:val="231F20"/>
          <w:spacing w:val="-11"/>
        </w:rPr>
        <w:t xml:space="preserve"> </w:t>
      </w:r>
      <w:r>
        <w:rPr>
          <w:color w:val="231F20"/>
        </w:rPr>
        <w:t>on its return filed by the due date (including extensions) for the tax year in which the active trade or business begins.</w:t>
      </w:r>
    </w:p>
    <w:p w:rsidR="00A33C7B" w:rsidRDefault="0089559E">
      <w:pPr>
        <w:pStyle w:val="Textkrper"/>
        <w:spacing w:before="56" w:line="237" w:lineRule="auto"/>
        <w:ind w:right="38" w:firstLine="239"/>
      </w:pPr>
      <w:bookmarkStart w:id="92" w:name="Line_10._Guaranteed_Payments_to_Partners"/>
      <w:bookmarkEnd w:id="92"/>
      <w:r>
        <w:rPr>
          <w:color w:val="231F20"/>
        </w:rPr>
        <w:t>The election to either amortize or capitalize startup or organizational</w:t>
      </w:r>
      <w:r>
        <w:rPr>
          <w:color w:val="231F20"/>
          <w:spacing w:val="-13"/>
        </w:rPr>
        <w:t xml:space="preserve"> </w:t>
      </w:r>
      <w:r>
        <w:rPr>
          <w:color w:val="231F20"/>
        </w:rPr>
        <w:t>costs</w:t>
      </w:r>
      <w:r>
        <w:rPr>
          <w:color w:val="231F20"/>
          <w:spacing w:val="-12"/>
        </w:rPr>
        <w:t xml:space="preserve"> </w:t>
      </w:r>
      <w:r>
        <w:rPr>
          <w:color w:val="231F20"/>
        </w:rPr>
        <w:t>is</w:t>
      </w:r>
      <w:r>
        <w:rPr>
          <w:color w:val="231F20"/>
          <w:spacing w:val="-13"/>
        </w:rPr>
        <w:t xml:space="preserve"> </w:t>
      </w:r>
      <w:r>
        <w:rPr>
          <w:color w:val="231F20"/>
        </w:rPr>
        <w:t>irrevocable</w:t>
      </w:r>
      <w:r>
        <w:rPr>
          <w:color w:val="231F20"/>
          <w:spacing w:val="-12"/>
        </w:rPr>
        <w:t xml:space="preserve"> </w:t>
      </w:r>
      <w:r>
        <w:rPr>
          <w:color w:val="231F20"/>
        </w:rPr>
        <w:t>and</w:t>
      </w:r>
      <w:r>
        <w:rPr>
          <w:color w:val="231F20"/>
          <w:spacing w:val="-13"/>
        </w:rPr>
        <w:t xml:space="preserve"> </w:t>
      </w:r>
      <w:r>
        <w:rPr>
          <w:color w:val="231F20"/>
        </w:rPr>
        <w:t>applies</w:t>
      </w:r>
      <w:r>
        <w:rPr>
          <w:color w:val="231F20"/>
          <w:spacing w:val="-13"/>
        </w:rPr>
        <w:t xml:space="preserve"> </w:t>
      </w:r>
      <w:r>
        <w:rPr>
          <w:color w:val="231F20"/>
        </w:rPr>
        <w:t>to</w:t>
      </w:r>
      <w:r>
        <w:rPr>
          <w:color w:val="231F20"/>
          <w:spacing w:val="-12"/>
        </w:rPr>
        <w:t xml:space="preserve"> </w:t>
      </w:r>
      <w:r>
        <w:rPr>
          <w:color w:val="231F20"/>
        </w:rPr>
        <w:t>all</w:t>
      </w:r>
      <w:r>
        <w:rPr>
          <w:color w:val="231F20"/>
          <w:spacing w:val="-13"/>
        </w:rPr>
        <w:t xml:space="preserve"> </w:t>
      </w:r>
      <w:r>
        <w:rPr>
          <w:color w:val="231F20"/>
        </w:rPr>
        <w:t>startup</w:t>
      </w:r>
      <w:r>
        <w:rPr>
          <w:color w:val="231F20"/>
          <w:spacing w:val="-12"/>
        </w:rPr>
        <w:t xml:space="preserve"> </w:t>
      </w:r>
      <w:r>
        <w:rPr>
          <w:color w:val="231F20"/>
        </w:rPr>
        <w:t>and organizational costs that are related to the trade or business.</w:t>
      </w:r>
    </w:p>
    <w:p w:rsidR="00A33C7B" w:rsidRDefault="0089559E">
      <w:pPr>
        <w:pStyle w:val="Textkrper"/>
        <w:spacing w:before="17" w:line="237" w:lineRule="auto"/>
        <w:ind w:right="38" w:firstLine="180"/>
      </w:pPr>
      <w:r>
        <w:rPr>
          <w:b/>
          <w:i/>
          <w:color w:val="231F20"/>
        </w:rPr>
        <w:t>Amortization.</w:t>
      </w:r>
      <w:r>
        <w:rPr>
          <w:b/>
          <w:i/>
          <w:color w:val="231F20"/>
          <w:spacing w:val="31"/>
        </w:rPr>
        <w:t xml:space="preserve"> </w:t>
      </w:r>
      <w:r>
        <w:rPr>
          <w:color w:val="231F20"/>
        </w:rPr>
        <w:t>Any</w:t>
      </w:r>
      <w:r>
        <w:rPr>
          <w:color w:val="231F20"/>
          <w:spacing w:val="-11"/>
        </w:rPr>
        <w:t xml:space="preserve"> </w:t>
      </w:r>
      <w:r>
        <w:rPr>
          <w:color w:val="231F20"/>
        </w:rPr>
        <w:t>costs</w:t>
      </w:r>
      <w:r>
        <w:rPr>
          <w:color w:val="231F20"/>
          <w:spacing w:val="-10"/>
        </w:rPr>
        <w:t xml:space="preserve"> </w:t>
      </w:r>
      <w:r>
        <w:rPr>
          <w:color w:val="231F20"/>
        </w:rPr>
        <w:t>not</w:t>
      </w:r>
      <w:r>
        <w:rPr>
          <w:color w:val="231F20"/>
          <w:spacing w:val="-10"/>
        </w:rPr>
        <w:t xml:space="preserve"> </w:t>
      </w:r>
      <w:r>
        <w:rPr>
          <w:color w:val="231F20"/>
        </w:rPr>
        <w:t>deducted</w:t>
      </w:r>
      <w:r>
        <w:rPr>
          <w:color w:val="231F20"/>
          <w:spacing w:val="-11"/>
        </w:rPr>
        <w:t xml:space="preserve"> </w:t>
      </w:r>
      <w:r>
        <w:rPr>
          <w:color w:val="231F20"/>
        </w:rPr>
        <w:t>under</w:t>
      </w:r>
      <w:r>
        <w:rPr>
          <w:color w:val="231F20"/>
          <w:spacing w:val="-11"/>
        </w:rPr>
        <w:t xml:space="preserve"> </w:t>
      </w:r>
      <w:r>
        <w:rPr>
          <w:color w:val="231F20"/>
        </w:rPr>
        <w:t>the</w:t>
      </w:r>
      <w:r>
        <w:rPr>
          <w:color w:val="231F20"/>
          <w:spacing w:val="-11"/>
        </w:rPr>
        <w:t xml:space="preserve"> </w:t>
      </w:r>
      <w:r>
        <w:rPr>
          <w:color w:val="231F20"/>
        </w:rPr>
        <w:t>above</w:t>
      </w:r>
      <w:r>
        <w:rPr>
          <w:color w:val="231F20"/>
          <w:spacing w:val="-11"/>
        </w:rPr>
        <w:t xml:space="preserve"> </w:t>
      </w:r>
      <w:r>
        <w:rPr>
          <w:color w:val="231F20"/>
        </w:rPr>
        <w:t>rules must be amortized ratably over a 180-month period, beginning with the month the partnership begins business. See the Instructions for Form 4562 for details.</w:t>
      </w:r>
    </w:p>
    <w:p w:rsidR="00A33C7B" w:rsidRDefault="0089559E">
      <w:pPr>
        <w:pStyle w:val="Textkrper"/>
        <w:spacing w:before="118" w:line="237" w:lineRule="auto"/>
        <w:ind w:right="266" w:firstLine="239"/>
      </w:pPr>
      <w:r>
        <w:br w:type="column"/>
      </w:r>
      <w:r>
        <w:rPr>
          <w:color w:val="231F20"/>
        </w:rPr>
        <w:t>Report the deductible amount of these costs and any amortization</w:t>
      </w:r>
      <w:r>
        <w:rPr>
          <w:color w:val="231F20"/>
          <w:spacing w:val="-13"/>
        </w:rPr>
        <w:t xml:space="preserve"> </w:t>
      </w:r>
      <w:r>
        <w:rPr>
          <w:color w:val="231F20"/>
        </w:rPr>
        <w:t>on</w:t>
      </w:r>
      <w:r>
        <w:rPr>
          <w:color w:val="231F20"/>
          <w:spacing w:val="-12"/>
        </w:rPr>
        <w:t xml:space="preserve"> </w:t>
      </w:r>
      <w:r>
        <w:rPr>
          <w:color w:val="231F20"/>
        </w:rPr>
        <w:t>line</w:t>
      </w:r>
      <w:r>
        <w:rPr>
          <w:color w:val="231F20"/>
          <w:spacing w:val="-13"/>
        </w:rPr>
        <w:t xml:space="preserve"> </w:t>
      </w:r>
      <w:r>
        <w:rPr>
          <w:color w:val="231F20"/>
        </w:rPr>
        <w:t>21.</w:t>
      </w:r>
      <w:r>
        <w:rPr>
          <w:color w:val="231F20"/>
          <w:spacing w:val="-12"/>
        </w:rPr>
        <w:t xml:space="preserve"> </w:t>
      </w:r>
      <w:r>
        <w:rPr>
          <w:color w:val="231F20"/>
        </w:rPr>
        <w:t>For</w:t>
      </w:r>
      <w:r>
        <w:rPr>
          <w:color w:val="231F20"/>
          <w:spacing w:val="-13"/>
        </w:rPr>
        <w:t xml:space="preserve"> </w:t>
      </w:r>
      <w:r>
        <w:rPr>
          <w:color w:val="231F20"/>
        </w:rPr>
        <w:t>amortization</w:t>
      </w:r>
      <w:r>
        <w:rPr>
          <w:color w:val="231F20"/>
          <w:spacing w:val="-13"/>
        </w:rPr>
        <w:t xml:space="preserve"> </w:t>
      </w:r>
      <w:r>
        <w:rPr>
          <w:color w:val="231F20"/>
        </w:rPr>
        <w:t>that</w:t>
      </w:r>
      <w:r>
        <w:rPr>
          <w:color w:val="231F20"/>
          <w:spacing w:val="-12"/>
        </w:rPr>
        <w:t xml:space="preserve"> </w:t>
      </w:r>
      <w:r>
        <w:rPr>
          <w:color w:val="231F20"/>
        </w:rPr>
        <w:t>began</w:t>
      </w:r>
      <w:r>
        <w:rPr>
          <w:color w:val="231F20"/>
          <w:spacing w:val="-13"/>
        </w:rPr>
        <w:t xml:space="preserve"> </w:t>
      </w:r>
      <w:r>
        <w:rPr>
          <w:color w:val="231F20"/>
        </w:rPr>
        <w:t>during</w:t>
      </w:r>
      <w:r>
        <w:rPr>
          <w:color w:val="231F20"/>
          <w:spacing w:val="-12"/>
        </w:rPr>
        <w:t xml:space="preserve"> </w:t>
      </w:r>
      <w:r>
        <w:rPr>
          <w:color w:val="231F20"/>
        </w:rPr>
        <w:t xml:space="preserve">the tax year, complete and attach Form 4562, Depreciation and </w:t>
      </w:r>
      <w:r>
        <w:rPr>
          <w:color w:val="231F20"/>
          <w:spacing w:val="-2"/>
        </w:rPr>
        <w:t>Amortization.</w:t>
      </w:r>
    </w:p>
    <w:p w:rsidR="00A33C7B" w:rsidRDefault="0089559E">
      <w:pPr>
        <w:pStyle w:val="Textkrper"/>
        <w:spacing w:before="96" w:line="237" w:lineRule="auto"/>
        <w:ind w:right="139"/>
      </w:pPr>
      <w:r>
        <w:rPr>
          <w:b/>
          <w:color w:val="231F20"/>
        </w:rPr>
        <w:t>Syndication</w:t>
      </w:r>
      <w:r>
        <w:rPr>
          <w:b/>
          <w:color w:val="231F20"/>
          <w:spacing w:val="-7"/>
        </w:rPr>
        <w:t xml:space="preserve"> </w:t>
      </w:r>
      <w:r>
        <w:rPr>
          <w:b/>
          <w:color w:val="231F20"/>
        </w:rPr>
        <w:t>costs.</w:t>
      </w:r>
      <w:r>
        <w:rPr>
          <w:b/>
          <w:color w:val="231F20"/>
          <w:spacing w:val="31"/>
        </w:rPr>
        <w:t xml:space="preserve"> </w:t>
      </w:r>
      <w:r>
        <w:rPr>
          <w:color w:val="231F20"/>
        </w:rPr>
        <w:t>Costs</w:t>
      </w:r>
      <w:r>
        <w:rPr>
          <w:color w:val="231F20"/>
          <w:spacing w:val="-11"/>
        </w:rPr>
        <w:t xml:space="preserve"> </w:t>
      </w:r>
      <w:r>
        <w:rPr>
          <w:color w:val="231F20"/>
        </w:rPr>
        <w:t>for</w:t>
      </w:r>
      <w:r>
        <w:rPr>
          <w:color w:val="231F20"/>
          <w:spacing w:val="-11"/>
        </w:rPr>
        <w:t xml:space="preserve"> </w:t>
      </w:r>
      <w:r>
        <w:rPr>
          <w:color w:val="231F20"/>
        </w:rPr>
        <w:t>issuing</w:t>
      </w:r>
      <w:r>
        <w:rPr>
          <w:color w:val="231F20"/>
          <w:spacing w:val="-11"/>
        </w:rPr>
        <w:t xml:space="preserve"> </w:t>
      </w:r>
      <w:r>
        <w:rPr>
          <w:color w:val="231F20"/>
        </w:rPr>
        <w:t>and</w:t>
      </w:r>
      <w:r>
        <w:rPr>
          <w:color w:val="231F20"/>
          <w:spacing w:val="-11"/>
        </w:rPr>
        <w:t xml:space="preserve"> </w:t>
      </w:r>
      <w:r>
        <w:rPr>
          <w:color w:val="231F20"/>
        </w:rPr>
        <w:t>marketing</w:t>
      </w:r>
      <w:r>
        <w:rPr>
          <w:color w:val="231F20"/>
          <w:spacing w:val="-11"/>
        </w:rPr>
        <w:t xml:space="preserve"> </w:t>
      </w:r>
      <w:r>
        <w:rPr>
          <w:color w:val="231F20"/>
        </w:rPr>
        <w:t>interests</w:t>
      </w:r>
      <w:r>
        <w:rPr>
          <w:color w:val="231F20"/>
          <w:spacing w:val="-11"/>
        </w:rPr>
        <w:t xml:space="preserve"> </w:t>
      </w:r>
      <w:r>
        <w:rPr>
          <w:color w:val="231F20"/>
        </w:rPr>
        <w:t>in the partnership, such as commissions, professional fees, and printing</w:t>
      </w:r>
      <w:r>
        <w:rPr>
          <w:color w:val="231F20"/>
          <w:spacing w:val="-5"/>
        </w:rPr>
        <w:t xml:space="preserve"> </w:t>
      </w:r>
      <w:r>
        <w:rPr>
          <w:color w:val="231F20"/>
        </w:rPr>
        <w:t>costs,</w:t>
      </w:r>
      <w:r>
        <w:rPr>
          <w:color w:val="231F20"/>
          <w:spacing w:val="-5"/>
        </w:rPr>
        <w:t xml:space="preserve"> </w:t>
      </w:r>
      <w:r>
        <w:rPr>
          <w:color w:val="231F20"/>
        </w:rPr>
        <w:t>must</w:t>
      </w:r>
      <w:r>
        <w:rPr>
          <w:color w:val="231F20"/>
          <w:spacing w:val="-5"/>
        </w:rPr>
        <w:t xml:space="preserve"> </w:t>
      </w:r>
      <w:r>
        <w:rPr>
          <w:color w:val="231F20"/>
        </w:rPr>
        <w:t>be</w:t>
      </w:r>
      <w:r>
        <w:rPr>
          <w:color w:val="231F20"/>
          <w:spacing w:val="-5"/>
        </w:rPr>
        <w:t xml:space="preserve"> </w:t>
      </w:r>
      <w:r>
        <w:rPr>
          <w:color w:val="231F20"/>
        </w:rPr>
        <w:t>capitalized.</w:t>
      </w:r>
      <w:r>
        <w:rPr>
          <w:color w:val="231F20"/>
          <w:spacing w:val="-5"/>
        </w:rPr>
        <w:t xml:space="preserve"> </w:t>
      </w:r>
      <w:r>
        <w:rPr>
          <w:color w:val="231F20"/>
        </w:rPr>
        <w:t>They</w:t>
      </w:r>
      <w:r>
        <w:rPr>
          <w:color w:val="231F20"/>
          <w:spacing w:val="-5"/>
        </w:rPr>
        <w:t xml:space="preserve"> </w:t>
      </w:r>
      <w:r>
        <w:rPr>
          <w:color w:val="231F20"/>
        </w:rPr>
        <w:t>can’t</w:t>
      </w:r>
      <w:r>
        <w:rPr>
          <w:color w:val="231F20"/>
          <w:spacing w:val="-4"/>
        </w:rPr>
        <w:t xml:space="preserve"> </w:t>
      </w:r>
      <w:r>
        <w:rPr>
          <w:color w:val="231F20"/>
        </w:rPr>
        <w:t>be</w:t>
      </w:r>
      <w:r>
        <w:rPr>
          <w:color w:val="231F20"/>
          <w:spacing w:val="-5"/>
        </w:rPr>
        <w:t xml:space="preserve"> </w:t>
      </w:r>
      <w:r>
        <w:rPr>
          <w:color w:val="231F20"/>
        </w:rPr>
        <w:t>depreciated</w:t>
      </w:r>
      <w:r>
        <w:rPr>
          <w:color w:val="231F20"/>
          <w:spacing w:val="-5"/>
        </w:rPr>
        <w:t xml:space="preserve"> </w:t>
      </w:r>
      <w:r>
        <w:rPr>
          <w:color w:val="231F20"/>
        </w:rPr>
        <w:t>or amortized.</w:t>
      </w:r>
      <w:r>
        <w:rPr>
          <w:color w:val="231F20"/>
          <w:spacing w:val="-13"/>
        </w:rPr>
        <w:t xml:space="preserve"> </w:t>
      </w:r>
      <w:r>
        <w:rPr>
          <w:color w:val="231F20"/>
        </w:rPr>
        <w:t>See</w:t>
      </w:r>
      <w:r>
        <w:rPr>
          <w:color w:val="231F20"/>
          <w:spacing w:val="-12"/>
        </w:rPr>
        <w:t xml:space="preserve"> </w:t>
      </w:r>
      <w:r>
        <w:rPr>
          <w:color w:val="231F20"/>
        </w:rPr>
        <w:t>the</w:t>
      </w:r>
      <w:r>
        <w:rPr>
          <w:color w:val="231F20"/>
          <w:spacing w:val="-13"/>
        </w:rPr>
        <w:t xml:space="preserve"> </w:t>
      </w:r>
      <w:r>
        <w:rPr>
          <w:color w:val="231F20"/>
        </w:rPr>
        <w:t>instructions</w:t>
      </w:r>
      <w:r>
        <w:rPr>
          <w:color w:val="231F20"/>
          <w:spacing w:val="-12"/>
        </w:rPr>
        <w:t xml:space="preserve"> </w:t>
      </w:r>
      <w:r>
        <w:rPr>
          <w:color w:val="231F20"/>
        </w:rPr>
        <w:t>for</w:t>
      </w:r>
      <w:r>
        <w:rPr>
          <w:color w:val="231F20"/>
          <w:spacing w:val="-13"/>
        </w:rPr>
        <w:t xml:space="preserve"> </w:t>
      </w:r>
      <w:r>
        <w:rPr>
          <w:color w:val="231F20"/>
        </w:rPr>
        <w:t>line</w:t>
      </w:r>
      <w:r>
        <w:rPr>
          <w:color w:val="231F20"/>
          <w:spacing w:val="-13"/>
        </w:rPr>
        <w:t xml:space="preserve"> </w:t>
      </w:r>
      <w:r>
        <w:rPr>
          <w:color w:val="231F20"/>
        </w:rPr>
        <w:t>10,</w:t>
      </w:r>
      <w:r>
        <w:rPr>
          <w:color w:val="231F20"/>
          <w:spacing w:val="-12"/>
        </w:rPr>
        <w:t xml:space="preserve"> </w:t>
      </w:r>
      <w:r>
        <w:rPr>
          <w:color w:val="231F20"/>
        </w:rPr>
        <w:t>later,</w:t>
      </w:r>
      <w:r>
        <w:rPr>
          <w:color w:val="231F20"/>
          <w:spacing w:val="-13"/>
        </w:rPr>
        <w:t xml:space="preserve"> </w:t>
      </w:r>
      <w:r>
        <w:rPr>
          <w:color w:val="231F20"/>
        </w:rPr>
        <w:t>for</w:t>
      </w:r>
      <w:r>
        <w:rPr>
          <w:color w:val="231F20"/>
          <w:spacing w:val="-12"/>
        </w:rPr>
        <w:t xml:space="preserve"> </w:t>
      </w:r>
      <w:r>
        <w:rPr>
          <w:color w:val="231F20"/>
        </w:rPr>
        <w:t>the</w:t>
      </w:r>
      <w:r>
        <w:rPr>
          <w:color w:val="231F20"/>
          <w:spacing w:val="-13"/>
        </w:rPr>
        <w:t xml:space="preserve"> </w:t>
      </w:r>
      <w:r>
        <w:rPr>
          <w:color w:val="231F20"/>
        </w:rPr>
        <w:t>treatment of syndication fees paid to a partner.</w:t>
      </w:r>
    </w:p>
    <w:p w:rsidR="00A33C7B" w:rsidRDefault="0089559E">
      <w:pPr>
        <w:pStyle w:val="Textkrper"/>
        <w:spacing w:before="96" w:line="237" w:lineRule="auto"/>
        <w:ind w:right="139"/>
      </w:pPr>
      <w:r>
        <w:rPr>
          <w:b/>
          <w:color w:val="231F20"/>
        </w:rPr>
        <w:t>Reducing</w:t>
      </w:r>
      <w:r>
        <w:rPr>
          <w:b/>
          <w:color w:val="231F20"/>
          <w:spacing w:val="-1"/>
        </w:rPr>
        <w:t xml:space="preserve"> </w:t>
      </w:r>
      <w:r>
        <w:rPr>
          <w:b/>
          <w:color w:val="231F20"/>
        </w:rPr>
        <w:t>certain</w:t>
      </w:r>
      <w:r>
        <w:rPr>
          <w:b/>
          <w:color w:val="231F20"/>
          <w:spacing w:val="-1"/>
        </w:rPr>
        <w:t xml:space="preserve"> </w:t>
      </w:r>
      <w:r>
        <w:rPr>
          <w:b/>
          <w:color w:val="231F20"/>
        </w:rPr>
        <w:t>expenses</w:t>
      </w:r>
      <w:r>
        <w:rPr>
          <w:b/>
          <w:color w:val="231F20"/>
          <w:spacing w:val="-1"/>
        </w:rPr>
        <w:t xml:space="preserve"> </w:t>
      </w:r>
      <w:r>
        <w:rPr>
          <w:b/>
          <w:color w:val="231F20"/>
        </w:rPr>
        <w:t>for</w:t>
      </w:r>
      <w:r>
        <w:rPr>
          <w:b/>
          <w:color w:val="231F20"/>
          <w:spacing w:val="-1"/>
        </w:rPr>
        <w:t xml:space="preserve"> </w:t>
      </w:r>
      <w:r>
        <w:rPr>
          <w:b/>
          <w:color w:val="231F20"/>
        </w:rPr>
        <w:t>which</w:t>
      </w:r>
      <w:r>
        <w:rPr>
          <w:b/>
          <w:color w:val="231F20"/>
          <w:spacing w:val="-1"/>
        </w:rPr>
        <w:t xml:space="preserve"> </w:t>
      </w:r>
      <w:r>
        <w:rPr>
          <w:b/>
          <w:color w:val="231F20"/>
        </w:rPr>
        <w:t>credits</w:t>
      </w:r>
      <w:r>
        <w:rPr>
          <w:b/>
          <w:color w:val="231F20"/>
          <w:spacing w:val="-1"/>
        </w:rPr>
        <w:t xml:space="preserve"> </w:t>
      </w:r>
      <w:r>
        <w:rPr>
          <w:b/>
          <w:color w:val="231F20"/>
        </w:rPr>
        <w:t>are</w:t>
      </w:r>
      <w:r>
        <w:rPr>
          <w:b/>
          <w:color w:val="231F20"/>
          <w:spacing w:val="-1"/>
        </w:rPr>
        <w:t xml:space="preserve"> </w:t>
      </w:r>
      <w:r>
        <w:rPr>
          <w:b/>
          <w:color w:val="231F20"/>
        </w:rPr>
        <w:t xml:space="preserve">allowable. </w:t>
      </w:r>
      <w:r>
        <w:rPr>
          <w:color w:val="231F20"/>
        </w:rPr>
        <w:t>The partnership may need to reduce the otherwise allowable deductions for expenses used to figure certain credits. The following</w:t>
      </w:r>
      <w:r>
        <w:rPr>
          <w:color w:val="231F20"/>
          <w:spacing w:val="-13"/>
        </w:rPr>
        <w:t xml:space="preserve"> </w:t>
      </w:r>
      <w:r>
        <w:rPr>
          <w:color w:val="231F20"/>
        </w:rPr>
        <w:t>are</w:t>
      </w:r>
      <w:r>
        <w:rPr>
          <w:color w:val="231F20"/>
          <w:spacing w:val="-12"/>
        </w:rPr>
        <w:t xml:space="preserve"> </w:t>
      </w:r>
      <w:r>
        <w:rPr>
          <w:color w:val="231F20"/>
        </w:rPr>
        <w:t>examples</w:t>
      </w:r>
      <w:r>
        <w:rPr>
          <w:color w:val="231F20"/>
          <w:spacing w:val="-13"/>
        </w:rPr>
        <w:t xml:space="preserve"> </w:t>
      </w:r>
      <w:r>
        <w:rPr>
          <w:color w:val="231F20"/>
        </w:rPr>
        <w:t>of</w:t>
      </w:r>
      <w:r>
        <w:rPr>
          <w:color w:val="231F20"/>
          <w:spacing w:val="-12"/>
        </w:rPr>
        <w:t xml:space="preserve"> </w:t>
      </w:r>
      <w:r>
        <w:rPr>
          <w:color w:val="231F20"/>
        </w:rPr>
        <w:t>such</w:t>
      </w:r>
      <w:r>
        <w:rPr>
          <w:color w:val="231F20"/>
          <w:spacing w:val="-13"/>
        </w:rPr>
        <w:t xml:space="preserve"> </w:t>
      </w:r>
      <w:r>
        <w:rPr>
          <w:color w:val="231F20"/>
        </w:rPr>
        <w:t>credits.</w:t>
      </w:r>
      <w:r>
        <w:rPr>
          <w:color w:val="231F20"/>
          <w:spacing w:val="-13"/>
        </w:rPr>
        <w:t xml:space="preserve"> </w:t>
      </w:r>
      <w:r>
        <w:rPr>
          <w:color w:val="231F20"/>
        </w:rPr>
        <w:t>(Don’t</w:t>
      </w:r>
      <w:r>
        <w:rPr>
          <w:color w:val="231F20"/>
          <w:spacing w:val="-12"/>
        </w:rPr>
        <w:t xml:space="preserve"> </w:t>
      </w:r>
      <w:r>
        <w:rPr>
          <w:color w:val="231F20"/>
        </w:rPr>
        <w:t>reduce</w:t>
      </w:r>
      <w:r>
        <w:rPr>
          <w:color w:val="231F20"/>
          <w:spacing w:val="-13"/>
        </w:rPr>
        <w:t xml:space="preserve"> </w:t>
      </w:r>
      <w:r>
        <w:rPr>
          <w:color w:val="231F20"/>
        </w:rPr>
        <w:t>the</w:t>
      </w:r>
      <w:r>
        <w:rPr>
          <w:color w:val="231F20"/>
          <w:spacing w:val="-12"/>
        </w:rPr>
        <w:t xml:space="preserve"> </w:t>
      </w:r>
      <w:r>
        <w:rPr>
          <w:color w:val="231F20"/>
        </w:rPr>
        <w:t xml:space="preserve">amount of the allowable deduction for any portion of the credit that was passed through to the partnership from another pass-through </w:t>
      </w:r>
      <w:r>
        <w:rPr>
          <w:color w:val="231F20"/>
          <w:spacing w:val="-2"/>
        </w:rPr>
        <w:t>entity.)</w:t>
      </w:r>
    </w:p>
    <w:p w:rsidR="00A33C7B" w:rsidRDefault="0089559E">
      <w:pPr>
        <w:pStyle w:val="Listenabsatz"/>
        <w:numPr>
          <w:ilvl w:val="0"/>
          <w:numId w:val="15"/>
        </w:numPr>
        <w:tabs>
          <w:tab w:val="left" w:pos="461"/>
        </w:tabs>
        <w:spacing w:line="195" w:lineRule="exact"/>
        <w:ind w:left="460" w:hanging="221"/>
        <w:rPr>
          <w:sz w:val="18"/>
        </w:rPr>
      </w:pPr>
      <w:r>
        <w:rPr>
          <w:color w:val="231F20"/>
          <w:spacing w:val="-2"/>
          <w:position w:val="1"/>
          <w:sz w:val="18"/>
        </w:rPr>
        <w:t>Work opportunity credit.</w:t>
      </w:r>
    </w:p>
    <w:p w:rsidR="00A33C7B" w:rsidRDefault="0089559E">
      <w:pPr>
        <w:pStyle w:val="Listenabsatz"/>
        <w:numPr>
          <w:ilvl w:val="0"/>
          <w:numId w:val="15"/>
        </w:numPr>
        <w:tabs>
          <w:tab w:val="left" w:pos="460"/>
        </w:tabs>
        <w:spacing w:line="204" w:lineRule="exact"/>
        <w:ind w:hanging="221"/>
        <w:rPr>
          <w:sz w:val="18"/>
        </w:rPr>
      </w:pPr>
      <w:r>
        <w:rPr>
          <w:color w:val="231F20"/>
          <w:w w:val="95"/>
          <w:position w:val="1"/>
          <w:sz w:val="18"/>
        </w:rPr>
        <w:t>Credit</w:t>
      </w:r>
      <w:r>
        <w:rPr>
          <w:color w:val="231F20"/>
          <w:spacing w:val="8"/>
          <w:position w:val="1"/>
          <w:sz w:val="18"/>
        </w:rPr>
        <w:t xml:space="preserve"> </w:t>
      </w:r>
      <w:r>
        <w:rPr>
          <w:color w:val="231F20"/>
          <w:w w:val="95"/>
          <w:position w:val="1"/>
          <w:sz w:val="18"/>
        </w:rPr>
        <w:t>for</w:t>
      </w:r>
      <w:r>
        <w:rPr>
          <w:color w:val="231F20"/>
          <w:spacing w:val="9"/>
          <w:position w:val="1"/>
          <w:sz w:val="18"/>
        </w:rPr>
        <w:t xml:space="preserve"> </w:t>
      </w:r>
      <w:r>
        <w:rPr>
          <w:color w:val="231F20"/>
          <w:w w:val="95"/>
          <w:position w:val="1"/>
          <w:sz w:val="18"/>
        </w:rPr>
        <w:t>increasing</w:t>
      </w:r>
      <w:r>
        <w:rPr>
          <w:color w:val="231F20"/>
          <w:spacing w:val="9"/>
          <w:position w:val="1"/>
          <w:sz w:val="18"/>
        </w:rPr>
        <w:t xml:space="preserve"> </w:t>
      </w:r>
      <w:r>
        <w:rPr>
          <w:color w:val="231F20"/>
          <w:w w:val="95"/>
          <w:position w:val="1"/>
          <w:sz w:val="18"/>
        </w:rPr>
        <w:t>research</w:t>
      </w:r>
      <w:r>
        <w:rPr>
          <w:color w:val="231F20"/>
          <w:spacing w:val="10"/>
          <w:position w:val="1"/>
          <w:sz w:val="18"/>
        </w:rPr>
        <w:t xml:space="preserve"> </w:t>
      </w:r>
      <w:r>
        <w:rPr>
          <w:color w:val="231F20"/>
          <w:spacing w:val="-2"/>
          <w:w w:val="95"/>
          <w:position w:val="1"/>
          <w:sz w:val="18"/>
        </w:rPr>
        <w:t>activities.</w:t>
      </w:r>
    </w:p>
    <w:p w:rsidR="00A33C7B" w:rsidRDefault="0089559E">
      <w:pPr>
        <w:pStyle w:val="Listenabsatz"/>
        <w:numPr>
          <w:ilvl w:val="0"/>
          <w:numId w:val="15"/>
        </w:numPr>
        <w:tabs>
          <w:tab w:val="left" w:pos="461"/>
        </w:tabs>
        <w:spacing w:line="204" w:lineRule="exact"/>
        <w:ind w:left="460" w:hanging="221"/>
        <w:rPr>
          <w:sz w:val="18"/>
        </w:rPr>
      </w:pPr>
      <w:r>
        <w:rPr>
          <w:color w:val="231F20"/>
          <w:spacing w:val="-2"/>
          <w:position w:val="1"/>
          <w:sz w:val="18"/>
        </w:rPr>
        <w:t>Disabled</w:t>
      </w:r>
      <w:r>
        <w:rPr>
          <w:color w:val="231F20"/>
          <w:spacing w:val="1"/>
          <w:position w:val="1"/>
          <w:sz w:val="18"/>
        </w:rPr>
        <w:t xml:space="preserve"> </w:t>
      </w:r>
      <w:r>
        <w:rPr>
          <w:color w:val="231F20"/>
          <w:spacing w:val="-2"/>
          <w:position w:val="1"/>
          <w:sz w:val="18"/>
        </w:rPr>
        <w:t>access</w:t>
      </w:r>
      <w:r>
        <w:rPr>
          <w:color w:val="231F20"/>
          <w:spacing w:val="1"/>
          <w:position w:val="1"/>
          <w:sz w:val="18"/>
        </w:rPr>
        <w:t xml:space="preserve"> </w:t>
      </w:r>
      <w:r>
        <w:rPr>
          <w:color w:val="231F20"/>
          <w:spacing w:val="-2"/>
          <w:position w:val="1"/>
          <w:sz w:val="18"/>
        </w:rPr>
        <w:t>credit.</w:t>
      </w:r>
    </w:p>
    <w:p w:rsidR="00A33C7B" w:rsidRDefault="0089559E">
      <w:pPr>
        <w:pStyle w:val="Listenabsatz"/>
        <w:numPr>
          <w:ilvl w:val="0"/>
          <w:numId w:val="15"/>
        </w:numPr>
        <w:tabs>
          <w:tab w:val="left" w:pos="460"/>
        </w:tabs>
        <w:spacing w:line="204" w:lineRule="exact"/>
        <w:rPr>
          <w:sz w:val="18"/>
        </w:rPr>
      </w:pPr>
      <w:r>
        <w:rPr>
          <w:color w:val="231F20"/>
          <w:spacing w:val="-2"/>
          <w:position w:val="1"/>
          <w:sz w:val="18"/>
        </w:rPr>
        <w:t>Empowerment</w:t>
      </w:r>
      <w:r>
        <w:rPr>
          <w:color w:val="231F20"/>
          <w:spacing w:val="-5"/>
          <w:position w:val="1"/>
          <w:sz w:val="18"/>
        </w:rPr>
        <w:t xml:space="preserve"> </w:t>
      </w:r>
      <w:r>
        <w:rPr>
          <w:color w:val="231F20"/>
          <w:spacing w:val="-2"/>
          <w:position w:val="1"/>
          <w:sz w:val="18"/>
        </w:rPr>
        <w:t>zone</w:t>
      </w:r>
      <w:r>
        <w:rPr>
          <w:color w:val="231F20"/>
          <w:spacing w:val="-5"/>
          <w:position w:val="1"/>
          <w:sz w:val="18"/>
        </w:rPr>
        <w:t xml:space="preserve"> </w:t>
      </w:r>
      <w:r>
        <w:rPr>
          <w:color w:val="231F20"/>
          <w:spacing w:val="-2"/>
          <w:position w:val="1"/>
          <w:sz w:val="18"/>
        </w:rPr>
        <w:t>employment</w:t>
      </w:r>
      <w:r>
        <w:rPr>
          <w:color w:val="231F20"/>
          <w:spacing w:val="-5"/>
          <w:position w:val="1"/>
          <w:sz w:val="18"/>
        </w:rPr>
        <w:t xml:space="preserve"> </w:t>
      </w:r>
      <w:r>
        <w:rPr>
          <w:color w:val="231F20"/>
          <w:spacing w:val="-2"/>
          <w:position w:val="1"/>
          <w:sz w:val="18"/>
        </w:rPr>
        <w:t>credit,</w:t>
      </w:r>
      <w:r>
        <w:rPr>
          <w:color w:val="231F20"/>
          <w:spacing w:val="-5"/>
          <w:position w:val="1"/>
          <w:sz w:val="18"/>
        </w:rPr>
        <w:t xml:space="preserve"> </w:t>
      </w:r>
      <w:r>
        <w:rPr>
          <w:color w:val="231F20"/>
          <w:spacing w:val="-2"/>
          <w:position w:val="1"/>
          <w:sz w:val="18"/>
        </w:rPr>
        <w:t>if</w:t>
      </w:r>
      <w:r>
        <w:rPr>
          <w:color w:val="231F20"/>
          <w:spacing w:val="-4"/>
          <w:position w:val="1"/>
          <w:sz w:val="18"/>
        </w:rPr>
        <w:t xml:space="preserve"> </w:t>
      </w:r>
      <w:r>
        <w:rPr>
          <w:color w:val="231F20"/>
          <w:spacing w:val="-2"/>
          <w:position w:val="1"/>
          <w:sz w:val="18"/>
        </w:rPr>
        <w:t>applicable.</w:t>
      </w:r>
    </w:p>
    <w:p w:rsidR="00A33C7B" w:rsidRDefault="0089559E">
      <w:pPr>
        <w:pStyle w:val="Listenabsatz"/>
        <w:numPr>
          <w:ilvl w:val="0"/>
          <w:numId w:val="15"/>
        </w:numPr>
        <w:tabs>
          <w:tab w:val="left" w:pos="461"/>
        </w:tabs>
        <w:spacing w:line="220" w:lineRule="auto"/>
        <w:ind w:left="460" w:right="243" w:hanging="221"/>
        <w:rPr>
          <w:sz w:val="18"/>
        </w:rPr>
      </w:pPr>
      <w:r>
        <w:rPr>
          <w:color w:val="231F20"/>
          <w:position w:val="1"/>
          <w:sz w:val="18"/>
        </w:rPr>
        <w:t>Credit</w:t>
      </w:r>
      <w:r>
        <w:rPr>
          <w:color w:val="231F20"/>
          <w:spacing w:val="-13"/>
          <w:position w:val="1"/>
          <w:sz w:val="18"/>
        </w:rPr>
        <w:t xml:space="preserve"> </w:t>
      </w:r>
      <w:r>
        <w:rPr>
          <w:color w:val="231F20"/>
          <w:position w:val="1"/>
          <w:sz w:val="18"/>
        </w:rPr>
        <w:t>for</w:t>
      </w:r>
      <w:r>
        <w:rPr>
          <w:color w:val="231F20"/>
          <w:spacing w:val="-12"/>
          <w:position w:val="1"/>
          <w:sz w:val="18"/>
        </w:rPr>
        <w:t xml:space="preserve"> </w:t>
      </w:r>
      <w:r>
        <w:rPr>
          <w:color w:val="231F20"/>
          <w:position w:val="1"/>
          <w:sz w:val="18"/>
        </w:rPr>
        <w:t>employer</w:t>
      </w:r>
      <w:r>
        <w:rPr>
          <w:color w:val="231F20"/>
          <w:spacing w:val="-13"/>
          <w:position w:val="1"/>
          <w:sz w:val="18"/>
        </w:rPr>
        <w:t xml:space="preserve"> </w:t>
      </w:r>
      <w:r>
        <w:rPr>
          <w:color w:val="231F20"/>
          <w:position w:val="1"/>
          <w:sz w:val="18"/>
        </w:rPr>
        <w:t>social</w:t>
      </w:r>
      <w:r>
        <w:rPr>
          <w:color w:val="231F20"/>
          <w:spacing w:val="-12"/>
          <w:position w:val="1"/>
          <w:sz w:val="18"/>
        </w:rPr>
        <w:t xml:space="preserve"> </w:t>
      </w:r>
      <w:r>
        <w:rPr>
          <w:color w:val="231F20"/>
          <w:position w:val="1"/>
          <w:sz w:val="18"/>
        </w:rPr>
        <w:t>security</w:t>
      </w:r>
      <w:r>
        <w:rPr>
          <w:color w:val="231F20"/>
          <w:spacing w:val="-13"/>
          <w:position w:val="1"/>
          <w:sz w:val="18"/>
        </w:rPr>
        <w:t xml:space="preserve"> </w:t>
      </w:r>
      <w:r>
        <w:rPr>
          <w:color w:val="231F20"/>
          <w:position w:val="1"/>
          <w:sz w:val="18"/>
        </w:rPr>
        <w:t>and</w:t>
      </w:r>
      <w:r>
        <w:rPr>
          <w:color w:val="231F20"/>
          <w:spacing w:val="-13"/>
          <w:position w:val="1"/>
          <w:sz w:val="18"/>
        </w:rPr>
        <w:t xml:space="preserve"> </w:t>
      </w:r>
      <w:r>
        <w:rPr>
          <w:color w:val="231F20"/>
          <w:position w:val="1"/>
          <w:sz w:val="18"/>
        </w:rPr>
        <w:t>Medicare</w:t>
      </w:r>
      <w:r>
        <w:rPr>
          <w:color w:val="231F20"/>
          <w:spacing w:val="-12"/>
          <w:position w:val="1"/>
          <w:sz w:val="18"/>
        </w:rPr>
        <w:t xml:space="preserve"> </w:t>
      </w:r>
      <w:r>
        <w:rPr>
          <w:color w:val="231F20"/>
          <w:position w:val="1"/>
          <w:sz w:val="18"/>
        </w:rPr>
        <w:t>taxes</w:t>
      </w:r>
      <w:r>
        <w:rPr>
          <w:color w:val="231F20"/>
          <w:spacing w:val="-13"/>
          <w:position w:val="1"/>
          <w:sz w:val="18"/>
        </w:rPr>
        <w:t xml:space="preserve"> </w:t>
      </w:r>
      <w:r>
        <w:rPr>
          <w:color w:val="231F20"/>
          <w:position w:val="1"/>
          <w:sz w:val="18"/>
        </w:rPr>
        <w:t xml:space="preserve">paid </w:t>
      </w:r>
      <w:r>
        <w:rPr>
          <w:color w:val="231F20"/>
          <w:sz w:val="18"/>
        </w:rPr>
        <w:t>on certain employee tips.</w:t>
      </w:r>
    </w:p>
    <w:p w:rsidR="00A33C7B" w:rsidRDefault="0089559E">
      <w:pPr>
        <w:pStyle w:val="Listenabsatz"/>
        <w:numPr>
          <w:ilvl w:val="0"/>
          <w:numId w:val="15"/>
        </w:numPr>
        <w:tabs>
          <w:tab w:val="left" w:pos="460"/>
        </w:tabs>
        <w:spacing w:line="202" w:lineRule="exact"/>
        <w:ind w:hanging="221"/>
        <w:rPr>
          <w:sz w:val="18"/>
        </w:rPr>
      </w:pPr>
      <w:r>
        <w:rPr>
          <w:color w:val="231F20"/>
          <w:position w:val="1"/>
          <w:sz w:val="18"/>
        </w:rPr>
        <w:t>Orphan</w:t>
      </w:r>
      <w:r>
        <w:rPr>
          <w:color w:val="231F20"/>
          <w:spacing w:val="-12"/>
          <w:position w:val="1"/>
          <w:sz w:val="18"/>
        </w:rPr>
        <w:t xml:space="preserve"> </w:t>
      </w:r>
      <w:r>
        <w:rPr>
          <w:color w:val="231F20"/>
          <w:position w:val="1"/>
          <w:sz w:val="18"/>
        </w:rPr>
        <w:t>drug</w:t>
      </w:r>
      <w:r>
        <w:rPr>
          <w:color w:val="231F20"/>
          <w:spacing w:val="-10"/>
          <w:position w:val="1"/>
          <w:sz w:val="18"/>
        </w:rPr>
        <w:t xml:space="preserve"> </w:t>
      </w:r>
      <w:r>
        <w:rPr>
          <w:color w:val="231F20"/>
          <w:spacing w:val="-2"/>
          <w:position w:val="1"/>
          <w:sz w:val="18"/>
        </w:rPr>
        <w:t>credit.</w:t>
      </w:r>
    </w:p>
    <w:p w:rsidR="00A33C7B" w:rsidRDefault="0089559E">
      <w:pPr>
        <w:pStyle w:val="Listenabsatz"/>
        <w:numPr>
          <w:ilvl w:val="0"/>
          <w:numId w:val="15"/>
        </w:numPr>
        <w:tabs>
          <w:tab w:val="left" w:pos="460"/>
        </w:tabs>
        <w:spacing w:line="220" w:lineRule="auto"/>
        <w:ind w:right="437"/>
        <w:rPr>
          <w:sz w:val="18"/>
        </w:rPr>
      </w:pPr>
      <w:r>
        <w:rPr>
          <w:color w:val="231F20"/>
          <w:position w:val="1"/>
          <w:sz w:val="18"/>
        </w:rPr>
        <w:t>Small</w:t>
      </w:r>
      <w:r>
        <w:rPr>
          <w:color w:val="231F20"/>
          <w:spacing w:val="-13"/>
          <w:position w:val="1"/>
          <w:sz w:val="18"/>
        </w:rPr>
        <w:t xml:space="preserve"> </w:t>
      </w:r>
      <w:r>
        <w:rPr>
          <w:color w:val="231F20"/>
          <w:position w:val="1"/>
          <w:sz w:val="18"/>
        </w:rPr>
        <w:t>employer</w:t>
      </w:r>
      <w:r>
        <w:rPr>
          <w:color w:val="231F20"/>
          <w:spacing w:val="-12"/>
          <w:position w:val="1"/>
          <w:sz w:val="18"/>
        </w:rPr>
        <w:t xml:space="preserve"> </w:t>
      </w:r>
      <w:r>
        <w:rPr>
          <w:color w:val="231F20"/>
          <w:position w:val="1"/>
          <w:sz w:val="18"/>
        </w:rPr>
        <w:t>pension</w:t>
      </w:r>
      <w:r>
        <w:rPr>
          <w:color w:val="231F20"/>
          <w:spacing w:val="-13"/>
          <w:position w:val="1"/>
          <w:sz w:val="18"/>
        </w:rPr>
        <w:t xml:space="preserve"> </w:t>
      </w:r>
      <w:r>
        <w:rPr>
          <w:color w:val="231F20"/>
          <w:position w:val="1"/>
          <w:sz w:val="18"/>
        </w:rPr>
        <w:t>plan</w:t>
      </w:r>
      <w:r>
        <w:rPr>
          <w:color w:val="231F20"/>
          <w:spacing w:val="-12"/>
          <w:position w:val="1"/>
          <w:sz w:val="18"/>
        </w:rPr>
        <w:t xml:space="preserve"> </w:t>
      </w:r>
      <w:r>
        <w:rPr>
          <w:color w:val="231F20"/>
          <w:position w:val="1"/>
          <w:sz w:val="18"/>
        </w:rPr>
        <w:t>startup</w:t>
      </w:r>
      <w:r>
        <w:rPr>
          <w:color w:val="231F20"/>
          <w:spacing w:val="-13"/>
          <w:position w:val="1"/>
          <w:sz w:val="18"/>
        </w:rPr>
        <w:t xml:space="preserve"> </w:t>
      </w:r>
      <w:r>
        <w:rPr>
          <w:color w:val="231F20"/>
          <w:position w:val="1"/>
          <w:sz w:val="18"/>
        </w:rPr>
        <w:t>costs</w:t>
      </w:r>
      <w:r>
        <w:rPr>
          <w:color w:val="231F20"/>
          <w:spacing w:val="-13"/>
          <w:position w:val="1"/>
          <w:sz w:val="18"/>
        </w:rPr>
        <w:t xml:space="preserve"> </w:t>
      </w:r>
      <w:r>
        <w:rPr>
          <w:color w:val="231F20"/>
          <w:position w:val="1"/>
          <w:sz w:val="18"/>
        </w:rPr>
        <w:t>and</w:t>
      </w:r>
      <w:r>
        <w:rPr>
          <w:color w:val="231F20"/>
          <w:spacing w:val="-12"/>
          <w:position w:val="1"/>
          <w:sz w:val="18"/>
        </w:rPr>
        <w:t xml:space="preserve"> </w:t>
      </w:r>
      <w:r>
        <w:rPr>
          <w:color w:val="231F20"/>
          <w:position w:val="1"/>
          <w:sz w:val="18"/>
        </w:rPr>
        <w:t xml:space="preserve">employer </w:t>
      </w:r>
      <w:r>
        <w:rPr>
          <w:color w:val="231F20"/>
          <w:sz w:val="18"/>
        </w:rPr>
        <w:t>contributions</w:t>
      </w:r>
      <w:r>
        <w:rPr>
          <w:color w:val="231F20"/>
          <w:spacing w:val="-3"/>
          <w:sz w:val="18"/>
        </w:rPr>
        <w:t xml:space="preserve"> </w:t>
      </w:r>
      <w:r>
        <w:rPr>
          <w:color w:val="231F20"/>
          <w:sz w:val="18"/>
        </w:rPr>
        <w:t>credit.</w:t>
      </w:r>
    </w:p>
    <w:p w:rsidR="00A33C7B" w:rsidRDefault="0089559E">
      <w:pPr>
        <w:pStyle w:val="Listenabsatz"/>
        <w:numPr>
          <w:ilvl w:val="0"/>
          <w:numId w:val="15"/>
        </w:numPr>
        <w:tabs>
          <w:tab w:val="left" w:pos="461"/>
        </w:tabs>
        <w:spacing w:line="220" w:lineRule="auto"/>
        <w:ind w:left="460" w:right="856"/>
        <w:rPr>
          <w:sz w:val="18"/>
        </w:rPr>
      </w:pPr>
      <w:r>
        <w:rPr>
          <w:color w:val="231F20"/>
          <w:position w:val="1"/>
          <w:sz w:val="18"/>
        </w:rPr>
        <w:t>Credit</w:t>
      </w:r>
      <w:r>
        <w:rPr>
          <w:color w:val="231F20"/>
          <w:spacing w:val="-13"/>
          <w:position w:val="1"/>
          <w:sz w:val="18"/>
        </w:rPr>
        <w:t xml:space="preserve"> </w:t>
      </w:r>
      <w:r>
        <w:rPr>
          <w:color w:val="231F20"/>
          <w:position w:val="1"/>
          <w:sz w:val="18"/>
        </w:rPr>
        <w:t>for</w:t>
      </w:r>
      <w:r>
        <w:rPr>
          <w:color w:val="231F20"/>
          <w:spacing w:val="-12"/>
          <w:position w:val="1"/>
          <w:sz w:val="18"/>
        </w:rPr>
        <w:t xml:space="preserve"> </w:t>
      </w:r>
      <w:r>
        <w:rPr>
          <w:color w:val="231F20"/>
          <w:position w:val="1"/>
          <w:sz w:val="18"/>
        </w:rPr>
        <w:t>employer-provided</w:t>
      </w:r>
      <w:r>
        <w:rPr>
          <w:color w:val="231F20"/>
          <w:spacing w:val="-13"/>
          <w:position w:val="1"/>
          <w:sz w:val="18"/>
        </w:rPr>
        <w:t xml:space="preserve"> </w:t>
      </w:r>
      <w:r>
        <w:rPr>
          <w:color w:val="231F20"/>
          <w:position w:val="1"/>
          <w:sz w:val="18"/>
        </w:rPr>
        <w:t>childcare</w:t>
      </w:r>
      <w:r>
        <w:rPr>
          <w:color w:val="231F20"/>
          <w:spacing w:val="-12"/>
          <w:position w:val="1"/>
          <w:sz w:val="18"/>
        </w:rPr>
        <w:t xml:space="preserve"> </w:t>
      </w:r>
      <w:r>
        <w:rPr>
          <w:color w:val="231F20"/>
          <w:position w:val="1"/>
          <w:sz w:val="18"/>
        </w:rPr>
        <w:t>facilities</w:t>
      </w:r>
      <w:r>
        <w:rPr>
          <w:color w:val="231F20"/>
          <w:spacing w:val="-13"/>
          <w:position w:val="1"/>
          <w:sz w:val="18"/>
        </w:rPr>
        <w:t xml:space="preserve"> </w:t>
      </w:r>
      <w:r>
        <w:rPr>
          <w:color w:val="231F20"/>
          <w:position w:val="1"/>
          <w:sz w:val="18"/>
        </w:rPr>
        <w:t xml:space="preserve">and </w:t>
      </w:r>
      <w:r>
        <w:rPr>
          <w:color w:val="231F20"/>
          <w:spacing w:val="-2"/>
          <w:sz w:val="18"/>
        </w:rPr>
        <w:t>services.</w:t>
      </w:r>
    </w:p>
    <w:p w:rsidR="00A33C7B" w:rsidRDefault="0089559E">
      <w:pPr>
        <w:pStyle w:val="Listenabsatz"/>
        <w:numPr>
          <w:ilvl w:val="0"/>
          <w:numId w:val="15"/>
        </w:numPr>
        <w:tabs>
          <w:tab w:val="left" w:pos="461"/>
        </w:tabs>
        <w:spacing w:line="202" w:lineRule="exact"/>
        <w:ind w:left="460" w:hanging="221"/>
        <w:rPr>
          <w:sz w:val="18"/>
        </w:rPr>
      </w:pPr>
      <w:r>
        <w:rPr>
          <w:color w:val="231F20"/>
          <w:spacing w:val="-2"/>
          <w:position w:val="1"/>
          <w:sz w:val="18"/>
        </w:rPr>
        <w:t>Low</w:t>
      </w:r>
      <w:r>
        <w:rPr>
          <w:color w:val="231F20"/>
          <w:spacing w:val="-1"/>
          <w:position w:val="1"/>
          <w:sz w:val="18"/>
        </w:rPr>
        <w:t xml:space="preserve"> </w:t>
      </w:r>
      <w:r>
        <w:rPr>
          <w:color w:val="231F20"/>
          <w:spacing w:val="-2"/>
          <w:position w:val="1"/>
          <w:sz w:val="18"/>
        </w:rPr>
        <w:t>sulfur</w:t>
      </w:r>
      <w:r>
        <w:rPr>
          <w:color w:val="231F20"/>
          <w:spacing w:val="-1"/>
          <w:position w:val="1"/>
          <w:sz w:val="18"/>
        </w:rPr>
        <w:t xml:space="preserve"> </w:t>
      </w:r>
      <w:r>
        <w:rPr>
          <w:color w:val="231F20"/>
          <w:spacing w:val="-2"/>
          <w:position w:val="1"/>
          <w:sz w:val="18"/>
        </w:rPr>
        <w:t>diesel</w:t>
      </w:r>
      <w:r>
        <w:rPr>
          <w:color w:val="231F20"/>
          <w:spacing w:val="-1"/>
          <w:position w:val="1"/>
          <w:sz w:val="18"/>
        </w:rPr>
        <w:t xml:space="preserve"> </w:t>
      </w:r>
      <w:r>
        <w:rPr>
          <w:color w:val="231F20"/>
          <w:spacing w:val="-2"/>
          <w:position w:val="1"/>
          <w:sz w:val="18"/>
        </w:rPr>
        <w:t>fuel</w:t>
      </w:r>
      <w:r>
        <w:rPr>
          <w:color w:val="231F20"/>
          <w:spacing w:val="-1"/>
          <w:position w:val="1"/>
          <w:sz w:val="18"/>
        </w:rPr>
        <w:t xml:space="preserve"> </w:t>
      </w:r>
      <w:r>
        <w:rPr>
          <w:color w:val="231F20"/>
          <w:spacing w:val="-2"/>
          <w:position w:val="1"/>
          <w:sz w:val="18"/>
        </w:rPr>
        <w:t>production</w:t>
      </w:r>
      <w:r>
        <w:rPr>
          <w:color w:val="231F20"/>
          <w:spacing w:val="-1"/>
          <w:position w:val="1"/>
          <w:sz w:val="18"/>
        </w:rPr>
        <w:t xml:space="preserve"> </w:t>
      </w:r>
      <w:r>
        <w:rPr>
          <w:color w:val="231F20"/>
          <w:spacing w:val="-2"/>
          <w:position w:val="1"/>
          <w:sz w:val="18"/>
        </w:rPr>
        <w:t>credit.</w:t>
      </w:r>
    </w:p>
    <w:p w:rsidR="00A33C7B" w:rsidRDefault="0089559E">
      <w:pPr>
        <w:pStyle w:val="Listenabsatz"/>
        <w:numPr>
          <w:ilvl w:val="0"/>
          <w:numId w:val="15"/>
        </w:numPr>
        <w:tabs>
          <w:tab w:val="left" w:pos="460"/>
        </w:tabs>
        <w:spacing w:line="204" w:lineRule="exact"/>
        <w:ind w:hanging="221"/>
        <w:rPr>
          <w:sz w:val="18"/>
        </w:rPr>
      </w:pPr>
      <w:r>
        <w:rPr>
          <w:color w:val="231F20"/>
          <w:spacing w:val="-2"/>
          <w:position w:val="1"/>
          <w:sz w:val="18"/>
        </w:rPr>
        <w:t>Credit</w:t>
      </w:r>
      <w:r>
        <w:rPr>
          <w:color w:val="231F20"/>
          <w:spacing w:val="-7"/>
          <w:position w:val="1"/>
          <w:sz w:val="18"/>
        </w:rPr>
        <w:t xml:space="preserve"> </w:t>
      </w:r>
      <w:r>
        <w:rPr>
          <w:color w:val="231F20"/>
          <w:spacing w:val="-2"/>
          <w:position w:val="1"/>
          <w:sz w:val="18"/>
        </w:rPr>
        <w:t>for</w:t>
      </w:r>
      <w:r>
        <w:rPr>
          <w:color w:val="231F20"/>
          <w:spacing w:val="-6"/>
          <w:position w:val="1"/>
          <w:sz w:val="18"/>
        </w:rPr>
        <w:t xml:space="preserve"> </w:t>
      </w:r>
      <w:r>
        <w:rPr>
          <w:color w:val="231F20"/>
          <w:spacing w:val="-2"/>
          <w:position w:val="1"/>
          <w:sz w:val="18"/>
        </w:rPr>
        <w:t>employer</w:t>
      </w:r>
      <w:r>
        <w:rPr>
          <w:color w:val="231F20"/>
          <w:spacing w:val="-6"/>
          <w:position w:val="1"/>
          <w:sz w:val="18"/>
        </w:rPr>
        <w:t xml:space="preserve"> </w:t>
      </w:r>
      <w:r>
        <w:rPr>
          <w:color w:val="231F20"/>
          <w:spacing w:val="-2"/>
          <w:position w:val="1"/>
          <w:sz w:val="18"/>
        </w:rPr>
        <w:t>differential</w:t>
      </w:r>
      <w:r>
        <w:rPr>
          <w:color w:val="231F20"/>
          <w:spacing w:val="-6"/>
          <w:position w:val="1"/>
          <w:sz w:val="18"/>
        </w:rPr>
        <w:t xml:space="preserve"> </w:t>
      </w:r>
      <w:r>
        <w:rPr>
          <w:color w:val="231F20"/>
          <w:spacing w:val="-2"/>
          <w:position w:val="1"/>
          <w:sz w:val="18"/>
        </w:rPr>
        <w:t>wage</w:t>
      </w:r>
      <w:r>
        <w:rPr>
          <w:color w:val="231F20"/>
          <w:spacing w:val="-6"/>
          <w:position w:val="1"/>
          <w:sz w:val="18"/>
        </w:rPr>
        <w:t xml:space="preserve"> </w:t>
      </w:r>
      <w:r>
        <w:rPr>
          <w:color w:val="231F20"/>
          <w:spacing w:val="-2"/>
          <w:position w:val="1"/>
          <w:sz w:val="18"/>
        </w:rPr>
        <w:t>payments.</w:t>
      </w:r>
    </w:p>
    <w:p w:rsidR="00A33C7B" w:rsidRDefault="0089559E">
      <w:pPr>
        <w:pStyle w:val="Listenabsatz"/>
        <w:numPr>
          <w:ilvl w:val="0"/>
          <w:numId w:val="15"/>
        </w:numPr>
        <w:tabs>
          <w:tab w:val="left" w:pos="460"/>
        </w:tabs>
        <w:spacing w:line="204" w:lineRule="exact"/>
        <w:rPr>
          <w:sz w:val="18"/>
        </w:rPr>
      </w:pPr>
      <w:r>
        <w:rPr>
          <w:color w:val="231F20"/>
          <w:w w:val="95"/>
          <w:position w:val="1"/>
          <w:sz w:val="18"/>
        </w:rPr>
        <w:t>Credit</w:t>
      </w:r>
      <w:r>
        <w:rPr>
          <w:color w:val="231F20"/>
          <w:spacing w:val="8"/>
          <w:position w:val="1"/>
          <w:sz w:val="18"/>
        </w:rPr>
        <w:t xml:space="preserve"> </w:t>
      </w:r>
      <w:r>
        <w:rPr>
          <w:color w:val="231F20"/>
          <w:w w:val="95"/>
          <w:position w:val="1"/>
          <w:sz w:val="18"/>
        </w:rPr>
        <w:t>for</w:t>
      </w:r>
      <w:r>
        <w:rPr>
          <w:color w:val="231F20"/>
          <w:spacing w:val="9"/>
          <w:position w:val="1"/>
          <w:sz w:val="18"/>
        </w:rPr>
        <w:t xml:space="preserve"> </w:t>
      </w:r>
      <w:r>
        <w:rPr>
          <w:color w:val="231F20"/>
          <w:w w:val="95"/>
          <w:position w:val="1"/>
          <w:sz w:val="18"/>
        </w:rPr>
        <w:t>small</w:t>
      </w:r>
      <w:r>
        <w:rPr>
          <w:color w:val="231F20"/>
          <w:spacing w:val="8"/>
          <w:position w:val="1"/>
          <w:sz w:val="18"/>
        </w:rPr>
        <w:t xml:space="preserve"> </w:t>
      </w:r>
      <w:r>
        <w:rPr>
          <w:color w:val="231F20"/>
          <w:w w:val="95"/>
          <w:position w:val="1"/>
          <w:sz w:val="18"/>
        </w:rPr>
        <w:t>employer</w:t>
      </w:r>
      <w:r>
        <w:rPr>
          <w:color w:val="231F20"/>
          <w:spacing w:val="9"/>
          <w:position w:val="1"/>
          <w:sz w:val="18"/>
        </w:rPr>
        <w:t xml:space="preserve"> </w:t>
      </w:r>
      <w:r>
        <w:rPr>
          <w:color w:val="231F20"/>
          <w:w w:val="95"/>
          <w:position w:val="1"/>
          <w:sz w:val="18"/>
        </w:rPr>
        <w:t>health</w:t>
      </w:r>
      <w:r>
        <w:rPr>
          <w:color w:val="231F20"/>
          <w:spacing w:val="10"/>
          <w:position w:val="1"/>
          <w:sz w:val="18"/>
        </w:rPr>
        <w:t xml:space="preserve"> </w:t>
      </w:r>
      <w:r>
        <w:rPr>
          <w:color w:val="231F20"/>
          <w:w w:val="95"/>
          <w:position w:val="1"/>
          <w:sz w:val="18"/>
        </w:rPr>
        <w:t>insurance</w:t>
      </w:r>
      <w:r>
        <w:rPr>
          <w:color w:val="231F20"/>
          <w:spacing w:val="9"/>
          <w:position w:val="1"/>
          <w:sz w:val="18"/>
        </w:rPr>
        <w:t xml:space="preserve"> </w:t>
      </w:r>
      <w:r>
        <w:rPr>
          <w:color w:val="231F20"/>
          <w:spacing w:val="-2"/>
          <w:w w:val="95"/>
          <w:position w:val="1"/>
          <w:sz w:val="18"/>
        </w:rPr>
        <w:t>premiums.</w:t>
      </w:r>
    </w:p>
    <w:p w:rsidR="00A33C7B" w:rsidRDefault="0089559E">
      <w:pPr>
        <w:pStyle w:val="Listenabsatz"/>
        <w:numPr>
          <w:ilvl w:val="0"/>
          <w:numId w:val="15"/>
        </w:numPr>
        <w:tabs>
          <w:tab w:val="left" w:pos="461"/>
        </w:tabs>
        <w:spacing w:line="220" w:lineRule="auto"/>
        <w:ind w:left="460" w:right="533" w:hanging="221"/>
        <w:rPr>
          <w:sz w:val="18"/>
        </w:rPr>
      </w:pPr>
      <w:r>
        <w:rPr>
          <w:color w:val="231F20"/>
          <w:position w:val="1"/>
          <w:sz w:val="18"/>
        </w:rPr>
        <w:t>Employer</w:t>
      </w:r>
      <w:r>
        <w:rPr>
          <w:color w:val="231F20"/>
          <w:spacing w:val="-13"/>
          <w:position w:val="1"/>
          <w:sz w:val="18"/>
        </w:rPr>
        <w:t xml:space="preserve"> </w:t>
      </w:r>
      <w:r>
        <w:rPr>
          <w:color w:val="231F20"/>
          <w:position w:val="1"/>
          <w:sz w:val="18"/>
        </w:rPr>
        <w:t>credit</w:t>
      </w:r>
      <w:r>
        <w:rPr>
          <w:color w:val="231F20"/>
          <w:spacing w:val="-12"/>
          <w:position w:val="1"/>
          <w:sz w:val="18"/>
        </w:rPr>
        <w:t xml:space="preserve"> </w:t>
      </w:r>
      <w:r>
        <w:rPr>
          <w:color w:val="231F20"/>
          <w:position w:val="1"/>
          <w:sz w:val="18"/>
        </w:rPr>
        <w:t>for</w:t>
      </w:r>
      <w:r>
        <w:rPr>
          <w:color w:val="231F20"/>
          <w:spacing w:val="-13"/>
          <w:position w:val="1"/>
          <w:sz w:val="18"/>
        </w:rPr>
        <w:t xml:space="preserve"> </w:t>
      </w:r>
      <w:r>
        <w:rPr>
          <w:color w:val="231F20"/>
          <w:position w:val="1"/>
          <w:sz w:val="18"/>
        </w:rPr>
        <w:t>paid</w:t>
      </w:r>
      <w:r>
        <w:rPr>
          <w:color w:val="231F20"/>
          <w:spacing w:val="-12"/>
          <w:position w:val="1"/>
          <w:sz w:val="18"/>
        </w:rPr>
        <w:t xml:space="preserve"> </w:t>
      </w:r>
      <w:r>
        <w:rPr>
          <w:color w:val="231F20"/>
          <w:position w:val="1"/>
          <w:sz w:val="18"/>
        </w:rPr>
        <w:t>family</w:t>
      </w:r>
      <w:r>
        <w:rPr>
          <w:color w:val="231F20"/>
          <w:spacing w:val="-13"/>
          <w:position w:val="1"/>
          <w:sz w:val="18"/>
        </w:rPr>
        <w:t xml:space="preserve"> </w:t>
      </w:r>
      <w:r>
        <w:rPr>
          <w:color w:val="231F20"/>
          <w:position w:val="1"/>
          <w:sz w:val="18"/>
        </w:rPr>
        <w:t>and</w:t>
      </w:r>
      <w:r>
        <w:rPr>
          <w:color w:val="231F20"/>
          <w:spacing w:val="-13"/>
          <w:position w:val="1"/>
          <w:sz w:val="18"/>
        </w:rPr>
        <w:t xml:space="preserve"> </w:t>
      </w:r>
      <w:r>
        <w:rPr>
          <w:color w:val="231F20"/>
          <w:position w:val="1"/>
          <w:sz w:val="18"/>
        </w:rPr>
        <w:t>medical</w:t>
      </w:r>
      <w:r>
        <w:rPr>
          <w:color w:val="231F20"/>
          <w:spacing w:val="-12"/>
          <w:position w:val="1"/>
          <w:sz w:val="18"/>
        </w:rPr>
        <w:t xml:space="preserve"> </w:t>
      </w:r>
      <w:r>
        <w:rPr>
          <w:color w:val="231F20"/>
          <w:position w:val="1"/>
          <w:sz w:val="18"/>
        </w:rPr>
        <w:t>leave</w:t>
      </w:r>
      <w:r>
        <w:rPr>
          <w:color w:val="231F20"/>
          <w:spacing w:val="-13"/>
          <w:position w:val="1"/>
          <w:sz w:val="18"/>
        </w:rPr>
        <w:t xml:space="preserve"> </w:t>
      </w:r>
      <w:r>
        <w:rPr>
          <w:color w:val="231F20"/>
          <w:position w:val="1"/>
          <w:sz w:val="18"/>
        </w:rPr>
        <w:t xml:space="preserve">(Form </w:t>
      </w:r>
      <w:r>
        <w:rPr>
          <w:color w:val="231F20"/>
          <w:spacing w:val="-2"/>
          <w:sz w:val="18"/>
        </w:rPr>
        <w:t>8994).</w:t>
      </w:r>
    </w:p>
    <w:p w:rsidR="00A33C7B" w:rsidRDefault="0089559E">
      <w:pPr>
        <w:pStyle w:val="Textkrper"/>
        <w:spacing w:before="167" w:line="237" w:lineRule="auto"/>
      </w:pPr>
      <w:r>
        <w:rPr>
          <w:b/>
          <w:color w:val="231F20"/>
        </w:rPr>
        <w:t>Note:</w:t>
      </w:r>
      <w:r>
        <w:rPr>
          <w:b/>
          <w:color w:val="231F20"/>
          <w:spacing w:val="40"/>
        </w:rPr>
        <w:t xml:space="preserve"> </w:t>
      </w:r>
      <w:r>
        <w:rPr>
          <w:color w:val="231F20"/>
        </w:rPr>
        <w:t>Wages taken into account in determining the credit for qualified sick and family leave on Form 941 can’t be taken into account in determining the employer credit for paid family and medical</w:t>
      </w:r>
      <w:r>
        <w:rPr>
          <w:color w:val="231F20"/>
          <w:spacing w:val="-13"/>
        </w:rPr>
        <w:t xml:space="preserve"> </w:t>
      </w:r>
      <w:r>
        <w:rPr>
          <w:color w:val="231F20"/>
        </w:rPr>
        <w:t>leave</w:t>
      </w:r>
      <w:r>
        <w:rPr>
          <w:color w:val="231F20"/>
          <w:spacing w:val="-12"/>
        </w:rPr>
        <w:t xml:space="preserve"> </w:t>
      </w:r>
      <w:r>
        <w:rPr>
          <w:color w:val="231F20"/>
        </w:rPr>
        <w:t>on</w:t>
      </w:r>
      <w:r>
        <w:rPr>
          <w:color w:val="231F20"/>
          <w:spacing w:val="-13"/>
        </w:rPr>
        <w:t xml:space="preserve"> </w:t>
      </w:r>
      <w:r>
        <w:rPr>
          <w:color w:val="231F20"/>
        </w:rPr>
        <w:t>Form</w:t>
      </w:r>
      <w:r>
        <w:rPr>
          <w:color w:val="231F20"/>
          <w:spacing w:val="-12"/>
        </w:rPr>
        <w:t xml:space="preserve"> </w:t>
      </w:r>
      <w:r>
        <w:rPr>
          <w:color w:val="231F20"/>
        </w:rPr>
        <w:t>8994.</w:t>
      </w:r>
      <w:r>
        <w:rPr>
          <w:color w:val="231F20"/>
          <w:spacing w:val="-13"/>
        </w:rPr>
        <w:t xml:space="preserve"> </w:t>
      </w:r>
      <w:r>
        <w:rPr>
          <w:color w:val="231F20"/>
        </w:rPr>
        <w:t>See</w:t>
      </w:r>
      <w:r>
        <w:rPr>
          <w:color w:val="231F20"/>
          <w:spacing w:val="-13"/>
        </w:rPr>
        <w:t xml:space="preserve"> </w:t>
      </w:r>
      <w:r>
        <w:rPr>
          <w:color w:val="231F20"/>
        </w:rPr>
        <w:t>the</w:t>
      </w:r>
      <w:r>
        <w:rPr>
          <w:color w:val="231F20"/>
          <w:spacing w:val="-12"/>
        </w:rPr>
        <w:t xml:space="preserve"> </w:t>
      </w:r>
      <w:r>
        <w:rPr>
          <w:color w:val="231F20"/>
        </w:rPr>
        <w:t>Instructions</w:t>
      </w:r>
      <w:r>
        <w:rPr>
          <w:color w:val="231F20"/>
          <w:spacing w:val="-13"/>
        </w:rPr>
        <w:t xml:space="preserve"> </w:t>
      </w:r>
      <w:r>
        <w:rPr>
          <w:color w:val="231F20"/>
        </w:rPr>
        <w:t>for</w:t>
      </w:r>
      <w:r>
        <w:rPr>
          <w:color w:val="231F20"/>
          <w:spacing w:val="-12"/>
        </w:rPr>
        <w:t xml:space="preserve"> </w:t>
      </w:r>
      <w:r>
        <w:rPr>
          <w:color w:val="231F20"/>
        </w:rPr>
        <w:t>Form</w:t>
      </w:r>
      <w:r>
        <w:rPr>
          <w:color w:val="231F20"/>
          <w:spacing w:val="-13"/>
        </w:rPr>
        <w:t xml:space="preserve"> </w:t>
      </w:r>
      <w:r>
        <w:rPr>
          <w:color w:val="231F20"/>
        </w:rPr>
        <w:t>8994.</w:t>
      </w:r>
    </w:p>
    <w:p w:rsidR="00A33C7B" w:rsidRDefault="0089559E">
      <w:pPr>
        <w:pStyle w:val="Textkrper"/>
        <w:spacing w:before="56" w:line="237" w:lineRule="auto"/>
        <w:ind w:right="266" w:firstLine="239"/>
      </w:pPr>
      <w:r>
        <w:rPr>
          <w:color w:val="231F20"/>
        </w:rPr>
        <w:t>If</w:t>
      </w:r>
      <w:r>
        <w:rPr>
          <w:color w:val="231F20"/>
          <w:spacing w:val="-13"/>
        </w:rPr>
        <w:t xml:space="preserve"> </w:t>
      </w:r>
      <w:r>
        <w:rPr>
          <w:color w:val="231F20"/>
        </w:rPr>
        <w:t>the</w:t>
      </w:r>
      <w:r>
        <w:rPr>
          <w:color w:val="231F20"/>
          <w:spacing w:val="-12"/>
        </w:rPr>
        <w:t xml:space="preserve"> </w:t>
      </w:r>
      <w:r>
        <w:rPr>
          <w:color w:val="231F20"/>
        </w:rPr>
        <w:t>partnership</w:t>
      </w:r>
      <w:r>
        <w:rPr>
          <w:color w:val="231F20"/>
          <w:spacing w:val="-13"/>
        </w:rPr>
        <w:t xml:space="preserve"> </w:t>
      </w:r>
      <w:r>
        <w:rPr>
          <w:color w:val="231F20"/>
        </w:rPr>
        <w:t>has</w:t>
      </w:r>
      <w:r>
        <w:rPr>
          <w:color w:val="231F20"/>
          <w:spacing w:val="-12"/>
        </w:rPr>
        <w:t xml:space="preserve"> </w:t>
      </w:r>
      <w:r>
        <w:rPr>
          <w:color w:val="231F20"/>
        </w:rPr>
        <w:t>any</w:t>
      </w:r>
      <w:r>
        <w:rPr>
          <w:color w:val="231F20"/>
          <w:spacing w:val="-13"/>
        </w:rPr>
        <w:t xml:space="preserve"> </w:t>
      </w:r>
      <w:r>
        <w:rPr>
          <w:color w:val="231F20"/>
        </w:rPr>
        <w:t>of</w:t>
      </w:r>
      <w:r>
        <w:rPr>
          <w:color w:val="231F20"/>
          <w:spacing w:val="-12"/>
        </w:rPr>
        <w:t xml:space="preserve"> </w:t>
      </w:r>
      <w:r>
        <w:rPr>
          <w:color w:val="231F20"/>
        </w:rPr>
        <w:t>the</w:t>
      </w:r>
      <w:r>
        <w:rPr>
          <w:color w:val="231F20"/>
          <w:spacing w:val="-13"/>
        </w:rPr>
        <w:t xml:space="preserve"> </w:t>
      </w:r>
      <w:r>
        <w:rPr>
          <w:color w:val="231F20"/>
        </w:rPr>
        <w:t>credits</w:t>
      </w:r>
      <w:r>
        <w:rPr>
          <w:color w:val="231F20"/>
          <w:spacing w:val="-12"/>
        </w:rPr>
        <w:t xml:space="preserve"> </w:t>
      </w:r>
      <w:r>
        <w:rPr>
          <w:color w:val="231F20"/>
        </w:rPr>
        <w:t>listed</w:t>
      </w:r>
      <w:r>
        <w:rPr>
          <w:color w:val="231F20"/>
          <w:spacing w:val="-13"/>
        </w:rPr>
        <w:t xml:space="preserve"> </w:t>
      </w:r>
      <w:r>
        <w:rPr>
          <w:color w:val="231F20"/>
        </w:rPr>
        <w:t>above,</w:t>
      </w:r>
      <w:r>
        <w:rPr>
          <w:color w:val="231F20"/>
          <w:spacing w:val="-12"/>
        </w:rPr>
        <w:t xml:space="preserve"> </w:t>
      </w:r>
      <w:r>
        <w:rPr>
          <w:color w:val="231F20"/>
        </w:rPr>
        <w:t>figure each current-year credit before figuring the deductions for expenses on which the credit is based.</w:t>
      </w:r>
    </w:p>
    <w:p w:rsidR="00A33C7B" w:rsidRDefault="0089559E">
      <w:pPr>
        <w:pStyle w:val="berschrift3"/>
        <w:spacing w:before="156"/>
      </w:pPr>
      <w:r>
        <w:rPr>
          <w:color w:val="231F20"/>
        </w:rPr>
        <w:t>Line</w:t>
      </w:r>
      <w:r>
        <w:rPr>
          <w:color w:val="231F20"/>
          <w:spacing w:val="-3"/>
        </w:rPr>
        <w:t xml:space="preserve"> </w:t>
      </w:r>
      <w:r>
        <w:rPr>
          <w:color w:val="231F20"/>
        </w:rPr>
        <w:t>9.</w:t>
      </w:r>
      <w:r>
        <w:rPr>
          <w:color w:val="231F20"/>
          <w:spacing w:val="-2"/>
        </w:rPr>
        <w:t xml:space="preserve"> </w:t>
      </w:r>
      <w:r>
        <w:rPr>
          <w:color w:val="231F20"/>
        </w:rPr>
        <w:t>Salaries</w:t>
      </w:r>
      <w:r>
        <w:rPr>
          <w:color w:val="231F20"/>
          <w:spacing w:val="-2"/>
        </w:rPr>
        <w:t xml:space="preserve"> </w:t>
      </w:r>
      <w:r>
        <w:rPr>
          <w:color w:val="231F20"/>
        </w:rPr>
        <w:t>and</w:t>
      </w:r>
      <w:r>
        <w:rPr>
          <w:color w:val="231F20"/>
          <w:spacing w:val="-2"/>
        </w:rPr>
        <w:t xml:space="preserve"> Wages</w:t>
      </w:r>
    </w:p>
    <w:p w:rsidR="00A33C7B" w:rsidRDefault="0089559E">
      <w:pPr>
        <w:pStyle w:val="Textkrper"/>
        <w:spacing w:before="49" w:line="237" w:lineRule="auto"/>
        <w:ind w:right="138"/>
      </w:pPr>
      <w:r>
        <w:rPr>
          <w:color w:val="231F20"/>
        </w:rPr>
        <w:t>Enter</w:t>
      </w:r>
      <w:r>
        <w:rPr>
          <w:color w:val="231F20"/>
          <w:spacing w:val="-13"/>
        </w:rPr>
        <w:t xml:space="preserve"> </w:t>
      </w:r>
      <w:r>
        <w:rPr>
          <w:color w:val="231F20"/>
        </w:rPr>
        <w:t>the</w:t>
      </w:r>
      <w:r>
        <w:rPr>
          <w:color w:val="231F20"/>
          <w:spacing w:val="-12"/>
        </w:rPr>
        <w:t xml:space="preserve"> </w:t>
      </w:r>
      <w:r>
        <w:rPr>
          <w:color w:val="231F20"/>
        </w:rPr>
        <w:t>salaries</w:t>
      </w:r>
      <w:r>
        <w:rPr>
          <w:color w:val="231F20"/>
          <w:spacing w:val="-13"/>
        </w:rPr>
        <w:t xml:space="preserve"> </w:t>
      </w:r>
      <w:r>
        <w:rPr>
          <w:color w:val="231F20"/>
        </w:rPr>
        <w:t>and</w:t>
      </w:r>
      <w:r>
        <w:rPr>
          <w:color w:val="231F20"/>
          <w:spacing w:val="-12"/>
        </w:rPr>
        <w:t xml:space="preserve"> </w:t>
      </w:r>
      <w:r>
        <w:rPr>
          <w:color w:val="231F20"/>
        </w:rPr>
        <w:t>wages</w:t>
      </w:r>
      <w:r>
        <w:rPr>
          <w:color w:val="231F20"/>
          <w:spacing w:val="-13"/>
        </w:rPr>
        <w:t xml:space="preserve"> </w:t>
      </w:r>
      <w:r>
        <w:rPr>
          <w:color w:val="231F20"/>
        </w:rPr>
        <w:t>paid</w:t>
      </w:r>
      <w:r>
        <w:rPr>
          <w:color w:val="231F20"/>
          <w:spacing w:val="-13"/>
        </w:rPr>
        <w:t xml:space="preserve"> </w:t>
      </w:r>
      <w:r>
        <w:rPr>
          <w:color w:val="231F20"/>
        </w:rPr>
        <w:t>or</w:t>
      </w:r>
      <w:r>
        <w:rPr>
          <w:color w:val="231F20"/>
          <w:spacing w:val="-12"/>
        </w:rPr>
        <w:t xml:space="preserve"> </w:t>
      </w:r>
      <w:r>
        <w:rPr>
          <w:color w:val="231F20"/>
        </w:rPr>
        <w:t>incurred</w:t>
      </w:r>
      <w:r>
        <w:rPr>
          <w:color w:val="231F20"/>
          <w:spacing w:val="-13"/>
        </w:rPr>
        <w:t xml:space="preserve"> </w:t>
      </w:r>
      <w:r>
        <w:rPr>
          <w:color w:val="231F20"/>
        </w:rPr>
        <w:t>for</w:t>
      </w:r>
      <w:r>
        <w:rPr>
          <w:color w:val="231F20"/>
          <w:spacing w:val="-12"/>
        </w:rPr>
        <w:t xml:space="preserve"> </w:t>
      </w:r>
      <w:r>
        <w:rPr>
          <w:color w:val="231F20"/>
        </w:rPr>
        <w:t>the</w:t>
      </w:r>
      <w:r>
        <w:rPr>
          <w:color w:val="231F20"/>
          <w:spacing w:val="-13"/>
        </w:rPr>
        <w:t xml:space="preserve"> </w:t>
      </w:r>
      <w:r>
        <w:rPr>
          <w:color w:val="231F20"/>
        </w:rPr>
        <w:t>tax</w:t>
      </w:r>
      <w:r>
        <w:rPr>
          <w:color w:val="231F20"/>
          <w:spacing w:val="-12"/>
        </w:rPr>
        <w:t xml:space="preserve"> </w:t>
      </w:r>
      <w:r>
        <w:rPr>
          <w:color w:val="231F20"/>
        </w:rPr>
        <w:t>year, reduced by the amount of the following credit(s).</w:t>
      </w:r>
    </w:p>
    <w:p w:rsidR="00A33C7B" w:rsidRDefault="0089559E">
      <w:pPr>
        <w:pStyle w:val="Listenabsatz"/>
        <w:numPr>
          <w:ilvl w:val="0"/>
          <w:numId w:val="15"/>
        </w:numPr>
        <w:tabs>
          <w:tab w:val="left" w:pos="461"/>
        </w:tabs>
        <w:spacing w:line="200" w:lineRule="exact"/>
        <w:ind w:left="460" w:hanging="221"/>
        <w:rPr>
          <w:sz w:val="18"/>
        </w:rPr>
      </w:pPr>
      <w:r>
        <w:rPr>
          <w:color w:val="231F20"/>
          <w:spacing w:val="-2"/>
          <w:position w:val="1"/>
          <w:sz w:val="18"/>
        </w:rPr>
        <w:t>Work</w:t>
      </w:r>
      <w:r>
        <w:rPr>
          <w:color w:val="231F20"/>
          <w:spacing w:val="-4"/>
          <w:position w:val="1"/>
          <w:sz w:val="18"/>
        </w:rPr>
        <w:t xml:space="preserve"> </w:t>
      </w:r>
      <w:r>
        <w:rPr>
          <w:color w:val="231F20"/>
          <w:spacing w:val="-2"/>
          <w:position w:val="1"/>
          <w:sz w:val="18"/>
        </w:rPr>
        <w:t>Opportunity</w:t>
      </w:r>
      <w:r>
        <w:rPr>
          <w:color w:val="231F20"/>
          <w:spacing w:val="-4"/>
          <w:position w:val="1"/>
          <w:sz w:val="18"/>
        </w:rPr>
        <w:t xml:space="preserve"> </w:t>
      </w:r>
      <w:r>
        <w:rPr>
          <w:color w:val="231F20"/>
          <w:spacing w:val="-2"/>
          <w:position w:val="1"/>
          <w:sz w:val="18"/>
        </w:rPr>
        <w:t>Credit</w:t>
      </w:r>
      <w:r>
        <w:rPr>
          <w:color w:val="231F20"/>
          <w:spacing w:val="-3"/>
          <w:position w:val="1"/>
          <w:sz w:val="18"/>
        </w:rPr>
        <w:t xml:space="preserve"> </w:t>
      </w:r>
      <w:r>
        <w:rPr>
          <w:color w:val="231F20"/>
          <w:spacing w:val="-2"/>
          <w:position w:val="1"/>
          <w:sz w:val="18"/>
        </w:rPr>
        <w:t>(Form</w:t>
      </w:r>
      <w:r>
        <w:rPr>
          <w:color w:val="231F20"/>
          <w:spacing w:val="-4"/>
          <w:position w:val="1"/>
          <w:sz w:val="18"/>
        </w:rPr>
        <w:t xml:space="preserve"> </w:t>
      </w:r>
      <w:r>
        <w:rPr>
          <w:color w:val="231F20"/>
          <w:spacing w:val="-2"/>
          <w:position w:val="1"/>
          <w:sz w:val="18"/>
        </w:rPr>
        <w:t>5884).</w:t>
      </w:r>
    </w:p>
    <w:p w:rsidR="00A33C7B" w:rsidRDefault="0089559E">
      <w:pPr>
        <w:pStyle w:val="Listenabsatz"/>
        <w:numPr>
          <w:ilvl w:val="0"/>
          <w:numId w:val="15"/>
        </w:numPr>
        <w:tabs>
          <w:tab w:val="left" w:pos="461"/>
        </w:tabs>
        <w:spacing w:line="220" w:lineRule="auto"/>
        <w:ind w:left="460" w:right="534"/>
        <w:rPr>
          <w:sz w:val="18"/>
        </w:rPr>
      </w:pPr>
      <w:r>
        <w:rPr>
          <w:color w:val="231F20"/>
          <w:spacing w:val="-2"/>
          <w:position w:val="1"/>
          <w:sz w:val="18"/>
        </w:rPr>
        <w:t>Empowerment</w:t>
      </w:r>
      <w:r>
        <w:rPr>
          <w:color w:val="231F20"/>
          <w:spacing w:val="-3"/>
          <w:position w:val="1"/>
          <w:sz w:val="18"/>
        </w:rPr>
        <w:t xml:space="preserve"> </w:t>
      </w:r>
      <w:r>
        <w:rPr>
          <w:color w:val="231F20"/>
          <w:spacing w:val="-2"/>
          <w:position w:val="1"/>
          <w:sz w:val="18"/>
        </w:rPr>
        <w:t>Zone</w:t>
      </w:r>
      <w:r>
        <w:rPr>
          <w:color w:val="231F20"/>
          <w:spacing w:val="-3"/>
          <w:position w:val="1"/>
          <w:sz w:val="18"/>
        </w:rPr>
        <w:t xml:space="preserve"> </w:t>
      </w:r>
      <w:r>
        <w:rPr>
          <w:color w:val="231F20"/>
          <w:spacing w:val="-2"/>
          <w:position w:val="1"/>
          <w:sz w:val="18"/>
        </w:rPr>
        <w:t>Employment</w:t>
      </w:r>
      <w:r>
        <w:rPr>
          <w:color w:val="231F20"/>
          <w:spacing w:val="-3"/>
          <w:position w:val="1"/>
          <w:sz w:val="18"/>
        </w:rPr>
        <w:t xml:space="preserve"> </w:t>
      </w:r>
      <w:r>
        <w:rPr>
          <w:color w:val="231F20"/>
          <w:spacing w:val="-2"/>
          <w:position w:val="1"/>
          <w:sz w:val="18"/>
        </w:rPr>
        <w:t>Credit</w:t>
      </w:r>
      <w:r>
        <w:rPr>
          <w:color w:val="231F20"/>
          <w:spacing w:val="-3"/>
          <w:position w:val="1"/>
          <w:sz w:val="18"/>
        </w:rPr>
        <w:t xml:space="preserve"> </w:t>
      </w:r>
      <w:r>
        <w:rPr>
          <w:color w:val="231F20"/>
          <w:spacing w:val="-2"/>
          <w:position w:val="1"/>
          <w:sz w:val="18"/>
        </w:rPr>
        <w:t>(Form</w:t>
      </w:r>
      <w:r>
        <w:rPr>
          <w:color w:val="231F20"/>
          <w:spacing w:val="-3"/>
          <w:position w:val="1"/>
          <w:sz w:val="18"/>
        </w:rPr>
        <w:t xml:space="preserve"> </w:t>
      </w:r>
      <w:r>
        <w:rPr>
          <w:color w:val="231F20"/>
          <w:spacing w:val="-2"/>
          <w:position w:val="1"/>
          <w:sz w:val="18"/>
        </w:rPr>
        <w:t>8844),</w:t>
      </w:r>
      <w:r>
        <w:rPr>
          <w:color w:val="231F20"/>
          <w:spacing w:val="-3"/>
          <w:position w:val="1"/>
          <w:sz w:val="18"/>
        </w:rPr>
        <w:t xml:space="preserve"> </w:t>
      </w:r>
      <w:r>
        <w:rPr>
          <w:color w:val="231F20"/>
          <w:spacing w:val="-2"/>
          <w:position w:val="1"/>
          <w:sz w:val="18"/>
        </w:rPr>
        <w:t xml:space="preserve">if </w:t>
      </w:r>
      <w:r>
        <w:rPr>
          <w:color w:val="231F20"/>
          <w:spacing w:val="-2"/>
          <w:sz w:val="18"/>
        </w:rPr>
        <w:t>applicable.</w:t>
      </w:r>
    </w:p>
    <w:p w:rsidR="00A33C7B" w:rsidRDefault="0089559E">
      <w:pPr>
        <w:pStyle w:val="Listenabsatz"/>
        <w:numPr>
          <w:ilvl w:val="0"/>
          <w:numId w:val="15"/>
        </w:numPr>
        <w:tabs>
          <w:tab w:val="left" w:pos="461"/>
        </w:tabs>
        <w:spacing w:line="220" w:lineRule="auto"/>
        <w:ind w:left="460" w:right="639"/>
        <w:rPr>
          <w:sz w:val="18"/>
        </w:rPr>
      </w:pPr>
      <w:r>
        <w:rPr>
          <w:color w:val="231F20"/>
          <w:spacing w:val="-2"/>
          <w:position w:val="1"/>
          <w:sz w:val="18"/>
        </w:rPr>
        <w:t>Credit</w:t>
      </w:r>
      <w:r>
        <w:rPr>
          <w:color w:val="231F20"/>
          <w:spacing w:val="-9"/>
          <w:position w:val="1"/>
          <w:sz w:val="18"/>
        </w:rPr>
        <w:t xml:space="preserve"> </w:t>
      </w:r>
      <w:r>
        <w:rPr>
          <w:color w:val="231F20"/>
          <w:spacing w:val="-2"/>
          <w:position w:val="1"/>
          <w:sz w:val="18"/>
        </w:rPr>
        <w:t>for</w:t>
      </w:r>
      <w:r>
        <w:rPr>
          <w:color w:val="231F20"/>
          <w:spacing w:val="-9"/>
          <w:position w:val="1"/>
          <w:sz w:val="18"/>
        </w:rPr>
        <w:t xml:space="preserve"> </w:t>
      </w:r>
      <w:r>
        <w:rPr>
          <w:color w:val="231F20"/>
          <w:spacing w:val="-2"/>
          <w:position w:val="1"/>
          <w:sz w:val="18"/>
        </w:rPr>
        <w:t>Employer</w:t>
      </w:r>
      <w:r>
        <w:rPr>
          <w:color w:val="231F20"/>
          <w:spacing w:val="-9"/>
          <w:position w:val="1"/>
          <w:sz w:val="18"/>
        </w:rPr>
        <w:t xml:space="preserve"> </w:t>
      </w:r>
      <w:r>
        <w:rPr>
          <w:color w:val="231F20"/>
          <w:spacing w:val="-2"/>
          <w:position w:val="1"/>
          <w:sz w:val="18"/>
        </w:rPr>
        <w:t>Differential</w:t>
      </w:r>
      <w:r>
        <w:rPr>
          <w:color w:val="231F20"/>
          <w:spacing w:val="-9"/>
          <w:position w:val="1"/>
          <w:sz w:val="18"/>
        </w:rPr>
        <w:t xml:space="preserve"> </w:t>
      </w:r>
      <w:r>
        <w:rPr>
          <w:color w:val="231F20"/>
          <w:spacing w:val="-2"/>
          <w:position w:val="1"/>
          <w:sz w:val="18"/>
        </w:rPr>
        <w:t>Wage</w:t>
      </w:r>
      <w:r>
        <w:rPr>
          <w:color w:val="231F20"/>
          <w:spacing w:val="-9"/>
          <w:position w:val="1"/>
          <w:sz w:val="18"/>
        </w:rPr>
        <w:t xml:space="preserve"> </w:t>
      </w:r>
      <w:r>
        <w:rPr>
          <w:color w:val="231F20"/>
          <w:spacing w:val="-2"/>
          <w:position w:val="1"/>
          <w:sz w:val="18"/>
        </w:rPr>
        <w:t>Payments</w:t>
      </w:r>
      <w:r>
        <w:rPr>
          <w:color w:val="231F20"/>
          <w:spacing w:val="-9"/>
          <w:position w:val="1"/>
          <w:sz w:val="18"/>
        </w:rPr>
        <w:t xml:space="preserve"> </w:t>
      </w:r>
      <w:r>
        <w:rPr>
          <w:color w:val="231F20"/>
          <w:spacing w:val="-2"/>
          <w:position w:val="1"/>
          <w:sz w:val="18"/>
        </w:rPr>
        <w:t xml:space="preserve">(Form </w:t>
      </w:r>
      <w:r>
        <w:rPr>
          <w:color w:val="231F20"/>
          <w:spacing w:val="-2"/>
          <w:sz w:val="18"/>
        </w:rPr>
        <w:t>8932).</w:t>
      </w:r>
    </w:p>
    <w:p w:rsidR="00A33C7B" w:rsidRDefault="0089559E">
      <w:pPr>
        <w:pStyle w:val="Textkrper"/>
        <w:spacing w:before="113" w:line="237" w:lineRule="auto"/>
        <w:ind w:right="138" w:firstLine="240"/>
      </w:pPr>
      <w:r>
        <w:rPr>
          <w:color w:val="231F20"/>
        </w:rPr>
        <w:t>Don’t</w:t>
      </w:r>
      <w:r>
        <w:rPr>
          <w:color w:val="231F20"/>
          <w:spacing w:val="-6"/>
        </w:rPr>
        <w:t xml:space="preserve"> </w:t>
      </w:r>
      <w:r>
        <w:rPr>
          <w:color w:val="231F20"/>
        </w:rPr>
        <w:t>reduce</w:t>
      </w:r>
      <w:r>
        <w:rPr>
          <w:color w:val="231F20"/>
          <w:spacing w:val="-6"/>
        </w:rPr>
        <w:t xml:space="preserve"> </w:t>
      </w:r>
      <w:r>
        <w:rPr>
          <w:color w:val="231F20"/>
        </w:rPr>
        <w:t>the</w:t>
      </w:r>
      <w:r>
        <w:rPr>
          <w:color w:val="231F20"/>
          <w:spacing w:val="-6"/>
        </w:rPr>
        <w:t xml:space="preserve"> </w:t>
      </w:r>
      <w:r>
        <w:rPr>
          <w:color w:val="231F20"/>
        </w:rPr>
        <w:t>amount</w:t>
      </w:r>
      <w:r>
        <w:rPr>
          <w:color w:val="231F20"/>
          <w:spacing w:val="-6"/>
        </w:rPr>
        <w:t xml:space="preserve"> </w:t>
      </w:r>
      <w:r>
        <w:rPr>
          <w:color w:val="231F20"/>
        </w:rPr>
        <w:t>of</w:t>
      </w:r>
      <w:r>
        <w:rPr>
          <w:color w:val="231F20"/>
          <w:spacing w:val="-6"/>
        </w:rPr>
        <w:t xml:space="preserve"> </w:t>
      </w:r>
      <w:r>
        <w:rPr>
          <w:color w:val="231F20"/>
        </w:rPr>
        <w:t>the</w:t>
      </w:r>
      <w:r>
        <w:rPr>
          <w:color w:val="231F20"/>
          <w:spacing w:val="-6"/>
        </w:rPr>
        <w:t xml:space="preserve"> </w:t>
      </w:r>
      <w:r>
        <w:rPr>
          <w:color w:val="231F20"/>
        </w:rPr>
        <w:t>allowable</w:t>
      </w:r>
      <w:r>
        <w:rPr>
          <w:color w:val="231F20"/>
          <w:spacing w:val="-6"/>
        </w:rPr>
        <w:t xml:space="preserve"> </w:t>
      </w:r>
      <w:r>
        <w:rPr>
          <w:color w:val="231F20"/>
        </w:rPr>
        <w:t>deduction</w:t>
      </w:r>
      <w:r>
        <w:rPr>
          <w:color w:val="231F20"/>
          <w:spacing w:val="-6"/>
        </w:rPr>
        <w:t xml:space="preserve"> </w:t>
      </w:r>
      <w:r>
        <w:rPr>
          <w:color w:val="231F20"/>
        </w:rPr>
        <w:t>for</w:t>
      </w:r>
      <w:r>
        <w:rPr>
          <w:color w:val="231F20"/>
          <w:spacing w:val="-6"/>
        </w:rPr>
        <w:t xml:space="preserve"> </w:t>
      </w:r>
      <w:r>
        <w:rPr>
          <w:color w:val="231F20"/>
        </w:rPr>
        <w:t>any portion</w:t>
      </w:r>
      <w:r>
        <w:rPr>
          <w:color w:val="231F20"/>
          <w:spacing w:val="-11"/>
        </w:rPr>
        <w:t xml:space="preserve"> </w:t>
      </w:r>
      <w:r>
        <w:rPr>
          <w:color w:val="231F20"/>
        </w:rPr>
        <w:t>of</w:t>
      </w:r>
      <w:r>
        <w:rPr>
          <w:color w:val="231F20"/>
          <w:spacing w:val="-11"/>
        </w:rPr>
        <w:t xml:space="preserve"> </w:t>
      </w:r>
      <w:r>
        <w:rPr>
          <w:color w:val="231F20"/>
        </w:rPr>
        <w:t>the</w:t>
      </w:r>
      <w:r>
        <w:rPr>
          <w:color w:val="231F20"/>
          <w:spacing w:val="-11"/>
        </w:rPr>
        <w:t xml:space="preserve"> </w:t>
      </w:r>
      <w:r>
        <w:rPr>
          <w:color w:val="231F20"/>
        </w:rPr>
        <w:t>credit</w:t>
      </w:r>
      <w:r>
        <w:rPr>
          <w:color w:val="231F20"/>
          <w:spacing w:val="-11"/>
        </w:rPr>
        <w:t xml:space="preserve"> </w:t>
      </w:r>
      <w:r>
        <w:rPr>
          <w:color w:val="231F20"/>
        </w:rPr>
        <w:t>that</w:t>
      </w:r>
      <w:r>
        <w:rPr>
          <w:color w:val="231F20"/>
          <w:spacing w:val="-11"/>
        </w:rPr>
        <w:t xml:space="preserve"> </w:t>
      </w:r>
      <w:r>
        <w:rPr>
          <w:color w:val="231F20"/>
        </w:rPr>
        <w:t>was</w:t>
      </w:r>
      <w:r>
        <w:rPr>
          <w:color w:val="231F20"/>
          <w:spacing w:val="-11"/>
        </w:rPr>
        <w:t xml:space="preserve"> </w:t>
      </w:r>
      <w:r>
        <w:rPr>
          <w:color w:val="231F20"/>
        </w:rPr>
        <w:t>passed</w:t>
      </w:r>
      <w:r>
        <w:rPr>
          <w:color w:val="231F20"/>
          <w:spacing w:val="-11"/>
        </w:rPr>
        <w:t xml:space="preserve"> </w:t>
      </w:r>
      <w:r>
        <w:rPr>
          <w:color w:val="231F20"/>
        </w:rPr>
        <w:t>through</w:t>
      </w:r>
      <w:r>
        <w:rPr>
          <w:color w:val="231F20"/>
          <w:spacing w:val="-11"/>
        </w:rPr>
        <w:t xml:space="preserve"> </w:t>
      </w:r>
      <w:r>
        <w:rPr>
          <w:color w:val="231F20"/>
        </w:rPr>
        <w:t>to</w:t>
      </w:r>
      <w:r>
        <w:rPr>
          <w:color w:val="231F20"/>
          <w:spacing w:val="-11"/>
        </w:rPr>
        <w:t xml:space="preserve"> </w:t>
      </w:r>
      <w:r>
        <w:rPr>
          <w:color w:val="231F20"/>
        </w:rPr>
        <w:t>the</w:t>
      </w:r>
      <w:r>
        <w:rPr>
          <w:color w:val="231F20"/>
          <w:spacing w:val="-11"/>
        </w:rPr>
        <w:t xml:space="preserve"> </w:t>
      </w:r>
      <w:r>
        <w:rPr>
          <w:color w:val="231F20"/>
        </w:rPr>
        <w:t>partnership from another pass-through entity. See the instructions for the credit form for more information.</w:t>
      </w:r>
    </w:p>
    <w:p w:rsidR="00A33C7B" w:rsidRDefault="0089559E">
      <w:pPr>
        <w:pStyle w:val="Textkrper"/>
        <w:spacing w:before="116" w:line="237" w:lineRule="auto"/>
        <w:ind w:right="178" w:firstLine="240"/>
      </w:pPr>
      <w:r>
        <w:rPr>
          <w:color w:val="231F20"/>
        </w:rPr>
        <w:t>Don’t</w:t>
      </w:r>
      <w:r>
        <w:rPr>
          <w:color w:val="231F20"/>
          <w:spacing w:val="-9"/>
        </w:rPr>
        <w:t xml:space="preserve"> </w:t>
      </w:r>
      <w:r>
        <w:rPr>
          <w:color w:val="231F20"/>
        </w:rPr>
        <w:t>include</w:t>
      </w:r>
      <w:r>
        <w:rPr>
          <w:color w:val="231F20"/>
          <w:spacing w:val="-9"/>
        </w:rPr>
        <w:t xml:space="preserve"> </w:t>
      </w:r>
      <w:r>
        <w:rPr>
          <w:color w:val="231F20"/>
        </w:rPr>
        <w:t>salaries</w:t>
      </w:r>
      <w:r>
        <w:rPr>
          <w:color w:val="231F20"/>
          <w:spacing w:val="-9"/>
        </w:rPr>
        <w:t xml:space="preserve"> </w:t>
      </w:r>
      <w:r>
        <w:rPr>
          <w:color w:val="231F20"/>
        </w:rPr>
        <w:t>and</w:t>
      </w:r>
      <w:r>
        <w:rPr>
          <w:color w:val="231F20"/>
          <w:spacing w:val="-9"/>
        </w:rPr>
        <w:t xml:space="preserve"> </w:t>
      </w:r>
      <w:r>
        <w:rPr>
          <w:color w:val="231F20"/>
        </w:rPr>
        <w:t>wages</w:t>
      </w:r>
      <w:r>
        <w:rPr>
          <w:color w:val="231F20"/>
          <w:spacing w:val="-9"/>
        </w:rPr>
        <w:t xml:space="preserve"> </w:t>
      </w:r>
      <w:r>
        <w:rPr>
          <w:color w:val="231F20"/>
        </w:rPr>
        <w:t>reported</w:t>
      </w:r>
      <w:r>
        <w:rPr>
          <w:color w:val="231F20"/>
          <w:spacing w:val="-9"/>
        </w:rPr>
        <w:t xml:space="preserve"> </w:t>
      </w:r>
      <w:r>
        <w:rPr>
          <w:color w:val="231F20"/>
        </w:rPr>
        <w:t>elsewhere</w:t>
      </w:r>
      <w:r>
        <w:rPr>
          <w:color w:val="231F20"/>
          <w:spacing w:val="-9"/>
        </w:rPr>
        <w:t xml:space="preserve"> </w:t>
      </w:r>
      <w:r>
        <w:rPr>
          <w:color w:val="231F20"/>
        </w:rPr>
        <w:t>on</w:t>
      </w:r>
      <w:r>
        <w:rPr>
          <w:color w:val="231F20"/>
          <w:spacing w:val="-9"/>
        </w:rPr>
        <w:t xml:space="preserve"> </w:t>
      </w:r>
      <w:r>
        <w:rPr>
          <w:color w:val="231F20"/>
        </w:rPr>
        <w:t>the return,</w:t>
      </w:r>
      <w:r>
        <w:rPr>
          <w:color w:val="231F20"/>
          <w:spacing w:val="-11"/>
        </w:rPr>
        <w:t xml:space="preserve"> </w:t>
      </w:r>
      <w:r>
        <w:rPr>
          <w:color w:val="231F20"/>
        </w:rPr>
        <w:t>such</w:t>
      </w:r>
      <w:r>
        <w:rPr>
          <w:color w:val="231F20"/>
          <w:spacing w:val="-11"/>
        </w:rPr>
        <w:t xml:space="preserve"> </w:t>
      </w:r>
      <w:r>
        <w:rPr>
          <w:color w:val="231F20"/>
        </w:rPr>
        <w:t>as</w:t>
      </w:r>
      <w:r>
        <w:rPr>
          <w:color w:val="231F20"/>
          <w:spacing w:val="-11"/>
        </w:rPr>
        <w:t xml:space="preserve"> </w:t>
      </w:r>
      <w:r>
        <w:rPr>
          <w:color w:val="231F20"/>
        </w:rPr>
        <w:t>amounts</w:t>
      </w:r>
      <w:r>
        <w:rPr>
          <w:color w:val="231F20"/>
          <w:spacing w:val="-11"/>
        </w:rPr>
        <w:t xml:space="preserve"> </w:t>
      </w:r>
      <w:r>
        <w:rPr>
          <w:color w:val="231F20"/>
        </w:rPr>
        <w:t>included</w:t>
      </w:r>
      <w:r>
        <w:rPr>
          <w:color w:val="231F20"/>
          <w:spacing w:val="-11"/>
        </w:rPr>
        <w:t xml:space="preserve"> </w:t>
      </w:r>
      <w:r>
        <w:rPr>
          <w:color w:val="231F20"/>
        </w:rPr>
        <w:t>in</w:t>
      </w:r>
      <w:r>
        <w:rPr>
          <w:color w:val="231F20"/>
          <w:spacing w:val="-11"/>
        </w:rPr>
        <w:t xml:space="preserve"> </w:t>
      </w:r>
      <w:r>
        <w:rPr>
          <w:color w:val="231F20"/>
        </w:rPr>
        <w:t>cost</w:t>
      </w:r>
      <w:r>
        <w:rPr>
          <w:color w:val="231F20"/>
          <w:spacing w:val="-10"/>
        </w:rPr>
        <w:t xml:space="preserve"> </w:t>
      </w:r>
      <w:r>
        <w:rPr>
          <w:color w:val="231F20"/>
        </w:rPr>
        <w:t>of</w:t>
      </w:r>
      <w:r>
        <w:rPr>
          <w:color w:val="231F20"/>
          <w:spacing w:val="-11"/>
        </w:rPr>
        <w:t xml:space="preserve"> </w:t>
      </w:r>
      <w:r>
        <w:rPr>
          <w:color w:val="231F20"/>
        </w:rPr>
        <w:t>goods</w:t>
      </w:r>
      <w:r>
        <w:rPr>
          <w:color w:val="231F20"/>
          <w:spacing w:val="-11"/>
        </w:rPr>
        <w:t xml:space="preserve"> </w:t>
      </w:r>
      <w:r>
        <w:rPr>
          <w:color w:val="231F20"/>
        </w:rPr>
        <w:t>sold,</w:t>
      </w:r>
      <w:r>
        <w:rPr>
          <w:color w:val="231F20"/>
          <w:spacing w:val="-11"/>
        </w:rPr>
        <w:t xml:space="preserve"> </w:t>
      </w:r>
      <w:r>
        <w:rPr>
          <w:color w:val="231F20"/>
        </w:rPr>
        <w:t>elective contributions</w:t>
      </w:r>
      <w:r>
        <w:rPr>
          <w:color w:val="231F20"/>
          <w:spacing w:val="-10"/>
        </w:rPr>
        <w:t xml:space="preserve"> </w:t>
      </w:r>
      <w:r>
        <w:rPr>
          <w:color w:val="231F20"/>
        </w:rPr>
        <w:t>to</w:t>
      </w:r>
      <w:r>
        <w:rPr>
          <w:color w:val="231F20"/>
          <w:spacing w:val="-11"/>
        </w:rPr>
        <w:t xml:space="preserve"> </w:t>
      </w:r>
      <w:r>
        <w:rPr>
          <w:color w:val="231F20"/>
        </w:rPr>
        <w:t>a</w:t>
      </w:r>
      <w:r>
        <w:rPr>
          <w:color w:val="231F20"/>
          <w:spacing w:val="-11"/>
        </w:rPr>
        <w:t xml:space="preserve"> </w:t>
      </w:r>
      <w:r>
        <w:rPr>
          <w:color w:val="231F20"/>
        </w:rPr>
        <w:t>section</w:t>
      </w:r>
      <w:r>
        <w:rPr>
          <w:color w:val="231F20"/>
          <w:spacing w:val="-11"/>
        </w:rPr>
        <w:t xml:space="preserve"> </w:t>
      </w:r>
      <w:r>
        <w:rPr>
          <w:color w:val="231F20"/>
        </w:rPr>
        <w:t>401(k)</w:t>
      </w:r>
      <w:r>
        <w:rPr>
          <w:color w:val="231F20"/>
          <w:spacing w:val="-11"/>
        </w:rPr>
        <w:t xml:space="preserve"> </w:t>
      </w:r>
      <w:r>
        <w:rPr>
          <w:color w:val="231F20"/>
        </w:rPr>
        <w:t>cash</w:t>
      </w:r>
      <w:r>
        <w:rPr>
          <w:color w:val="231F20"/>
          <w:spacing w:val="-10"/>
        </w:rPr>
        <w:t xml:space="preserve"> </w:t>
      </w:r>
      <w:r>
        <w:rPr>
          <w:color w:val="231F20"/>
        </w:rPr>
        <w:t>or</w:t>
      </w:r>
      <w:r>
        <w:rPr>
          <w:color w:val="231F20"/>
          <w:spacing w:val="-11"/>
        </w:rPr>
        <w:t xml:space="preserve"> </w:t>
      </w:r>
      <w:r>
        <w:rPr>
          <w:color w:val="231F20"/>
        </w:rPr>
        <w:t>deferred</w:t>
      </w:r>
      <w:r>
        <w:rPr>
          <w:color w:val="231F20"/>
          <w:spacing w:val="-11"/>
        </w:rPr>
        <w:t xml:space="preserve"> </w:t>
      </w:r>
      <w:r>
        <w:rPr>
          <w:color w:val="231F20"/>
        </w:rPr>
        <w:t>arrangement, or amounts contributed under a salary reduction simplified employee pension (SEP) agreement or a Savings Incentive Match Plan for Employees (SIMPLE) IRA plan.</w:t>
      </w:r>
    </w:p>
    <w:p w:rsidR="00A33C7B" w:rsidRDefault="0089559E">
      <w:pPr>
        <w:pStyle w:val="berschrift3"/>
        <w:spacing w:before="153"/>
      </w:pPr>
      <w:r>
        <w:rPr>
          <w:color w:val="231F20"/>
        </w:rPr>
        <w:t>Line</w:t>
      </w:r>
      <w:r>
        <w:rPr>
          <w:color w:val="231F20"/>
          <w:spacing w:val="-7"/>
        </w:rPr>
        <w:t xml:space="preserve"> </w:t>
      </w:r>
      <w:r>
        <w:rPr>
          <w:color w:val="231F20"/>
        </w:rPr>
        <w:t>10.</w:t>
      </w:r>
      <w:r>
        <w:rPr>
          <w:color w:val="231F20"/>
          <w:spacing w:val="-6"/>
        </w:rPr>
        <w:t xml:space="preserve"> </w:t>
      </w:r>
      <w:r>
        <w:rPr>
          <w:color w:val="231F20"/>
        </w:rPr>
        <w:t>Guaranteed</w:t>
      </w:r>
      <w:r>
        <w:rPr>
          <w:color w:val="231F20"/>
          <w:spacing w:val="-6"/>
        </w:rPr>
        <w:t xml:space="preserve"> </w:t>
      </w:r>
      <w:r>
        <w:rPr>
          <w:color w:val="231F20"/>
        </w:rPr>
        <w:t>Payments</w:t>
      </w:r>
      <w:r>
        <w:rPr>
          <w:color w:val="231F20"/>
          <w:spacing w:val="-6"/>
        </w:rPr>
        <w:t xml:space="preserve"> </w:t>
      </w:r>
      <w:r>
        <w:rPr>
          <w:color w:val="231F20"/>
        </w:rPr>
        <w:t>to</w:t>
      </w:r>
      <w:r>
        <w:rPr>
          <w:color w:val="231F20"/>
          <w:spacing w:val="-5"/>
        </w:rPr>
        <w:t xml:space="preserve"> </w:t>
      </w:r>
      <w:r>
        <w:rPr>
          <w:color w:val="231F20"/>
          <w:spacing w:val="-2"/>
        </w:rPr>
        <w:t>Partners</w:t>
      </w:r>
    </w:p>
    <w:p w:rsidR="00A33C7B" w:rsidRDefault="0089559E">
      <w:pPr>
        <w:pStyle w:val="Textkrper"/>
        <w:spacing w:before="49" w:line="237" w:lineRule="auto"/>
        <w:ind w:right="266"/>
      </w:pPr>
      <w:r>
        <w:rPr>
          <w:color w:val="231F20"/>
        </w:rPr>
        <w:t>Deduct</w:t>
      </w:r>
      <w:r>
        <w:rPr>
          <w:color w:val="231F20"/>
          <w:spacing w:val="-2"/>
        </w:rPr>
        <w:t xml:space="preserve"> </w:t>
      </w:r>
      <w:r>
        <w:rPr>
          <w:color w:val="231F20"/>
        </w:rPr>
        <w:t>payments</w:t>
      </w:r>
      <w:r>
        <w:rPr>
          <w:color w:val="231F20"/>
          <w:spacing w:val="-2"/>
        </w:rPr>
        <w:t xml:space="preserve"> </w:t>
      </w:r>
      <w:r>
        <w:rPr>
          <w:color w:val="231F20"/>
        </w:rPr>
        <w:t>or</w:t>
      </w:r>
      <w:r>
        <w:rPr>
          <w:color w:val="231F20"/>
          <w:spacing w:val="-2"/>
        </w:rPr>
        <w:t xml:space="preserve"> </w:t>
      </w:r>
      <w:r>
        <w:rPr>
          <w:color w:val="231F20"/>
        </w:rPr>
        <w:t>credits</w:t>
      </w:r>
      <w:r>
        <w:rPr>
          <w:color w:val="231F20"/>
          <w:spacing w:val="-2"/>
        </w:rPr>
        <w:t xml:space="preserve"> </w:t>
      </w:r>
      <w:r>
        <w:rPr>
          <w:color w:val="231F20"/>
        </w:rPr>
        <w:t>to</w:t>
      </w:r>
      <w:r>
        <w:rPr>
          <w:color w:val="231F20"/>
          <w:spacing w:val="-2"/>
        </w:rPr>
        <w:t xml:space="preserve"> </w:t>
      </w:r>
      <w:r>
        <w:rPr>
          <w:color w:val="231F20"/>
        </w:rPr>
        <w:t>a</w:t>
      </w:r>
      <w:r>
        <w:rPr>
          <w:color w:val="231F20"/>
          <w:spacing w:val="-2"/>
        </w:rPr>
        <w:t xml:space="preserve"> </w:t>
      </w:r>
      <w:r>
        <w:rPr>
          <w:color w:val="231F20"/>
        </w:rPr>
        <w:t>partner</w:t>
      </w:r>
      <w:r>
        <w:rPr>
          <w:color w:val="231F20"/>
          <w:spacing w:val="-2"/>
        </w:rPr>
        <w:t xml:space="preserve"> </w:t>
      </w:r>
      <w:r>
        <w:rPr>
          <w:color w:val="231F20"/>
        </w:rPr>
        <w:t>for</w:t>
      </w:r>
      <w:r>
        <w:rPr>
          <w:color w:val="231F20"/>
          <w:spacing w:val="-2"/>
        </w:rPr>
        <w:t xml:space="preserve"> </w:t>
      </w:r>
      <w:r>
        <w:rPr>
          <w:color w:val="231F20"/>
        </w:rPr>
        <w:t>services</w:t>
      </w:r>
      <w:r>
        <w:rPr>
          <w:color w:val="231F20"/>
          <w:spacing w:val="-2"/>
        </w:rPr>
        <w:t xml:space="preserve"> </w:t>
      </w:r>
      <w:r>
        <w:rPr>
          <w:color w:val="231F20"/>
        </w:rPr>
        <w:t>or</w:t>
      </w:r>
      <w:r>
        <w:rPr>
          <w:color w:val="231F20"/>
          <w:spacing w:val="-2"/>
        </w:rPr>
        <w:t xml:space="preserve"> </w:t>
      </w:r>
      <w:r>
        <w:rPr>
          <w:color w:val="231F20"/>
        </w:rPr>
        <w:t>for</w:t>
      </w:r>
      <w:r>
        <w:rPr>
          <w:color w:val="231F20"/>
          <w:spacing w:val="-2"/>
        </w:rPr>
        <w:t xml:space="preserve"> </w:t>
      </w:r>
      <w:r>
        <w:rPr>
          <w:color w:val="231F20"/>
        </w:rPr>
        <w:t>the use</w:t>
      </w:r>
      <w:r>
        <w:rPr>
          <w:color w:val="231F20"/>
          <w:spacing w:val="-12"/>
        </w:rPr>
        <w:t xml:space="preserve"> </w:t>
      </w:r>
      <w:r>
        <w:rPr>
          <w:color w:val="231F20"/>
        </w:rPr>
        <w:t>of</w:t>
      </w:r>
      <w:r>
        <w:rPr>
          <w:color w:val="231F20"/>
          <w:spacing w:val="-12"/>
        </w:rPr>
        <w:t xml:space="preserve"> </w:t>
      </w:r>
      <w:r>
        <w:rPr>
          <w:color w:val="231F20"/>
        </w:rPr>
        <w:t>capital</w:t>
      </w:r>
      <w:r>
        <w:rPr>
          <w:color w:val="231F20"/>
          <w:spacing w:val="-11"/>
        </w:rPr>
        <w:t xml:space="preserve"> </w:t>
      </w:r>
      <w:r>
        <w:rPr>
          <w:color w:val="231F20"/>
        </w:rPr>
        <w:t>if</w:t>
      </w:r>
      <w:r>
        <w:rPr>
          <w:color w:val="231F20"/>
          <w:spacing w:val="-12"/>
        </w:rPr>
        <w:t xml:space="preserve"> </w:t>
      </w:r>
      <w:r>
        <w:rPr>
          <w:color w:val="231F20"/>
        </w:rPr>
        <w:t>the</w:t>
      </w:r>
      <w:r>
        <w:rPr>
          <w:color w:val="231F20"/>
          <w:spacing w:val="-12"/>
        </w:rPr>
        <w:t xml:space="preserve"> </w:t>
      </w:r>
      <w:r>
        <w:rPr>
          <w:color w:val="231F20"/>
        </w:rPr>
        <w:t>payments</w:t>
      </w:r>
      <w:r>
        <w:rPr>
          <w:color w:val="231F20"/>
          <w:spacing w:val="-12"/>
        </w:rPr>
        <w:t xml:space="preserve"> </w:t>
      </w:r>
      <w:r>
        <w:rPr>
          <w:color w:val="231F20"/>
        </w:rPr>
        <w:t>or</w:t>
      </w:r>
      <w:r>
        <w:rPr>
          <w:color w:val="231F20"/>
          <w:spacing w:val="-12"/>
        </w:rPr>
        <w:t xml:space="preserve"> </w:t>
      </w:r>
      <w:r>
        <w:rPr>
          <w:color w:val="231F20"/>
        </w:rPr>
        <w:t>credits</w:t>
      </w:r>
      <w:r>
        <w:rPr>
          <w:color w:val="231F20"/>
          <w:spacing w:val="-12"/>
        </w:rPr>
        <w:t xml:space="preserve"> </w:t>
      </w:r>
      <w:r>
        <w:rPr>
          <w:color w:val="231F20"/>
        </w:rPr>
        <w:t>are</w:t>
      </w:r>
      <w:r>
        <w:rPr>
          <w:color w:val="231F20"/>
          <w:spacing w:val="-12"/>
        </w:rPr>
        <w:t xml:space="preserve"> </w:t>
      </w:r>
      <w:r>
        <w:rPr>
          <w:color w:val="231F20"/>
        </w:rPr>
        <w:t>determined</w:t>
      </w:r>
      <w:r>
        <w:rPr>
          <w:color w:val="231F20"/>
          <w:spacing w:val="-12"/>
        </w:rPr>
        <w:t xml:space="preserve"> </w:t>
      </w:r>
      <w:r>
        <w:rPr>
          <w:color w:val="231F20"/>
        </w:rPr>
        <w:t>without regard to partnership income and are allocable to a trade or business</w:t>
      </w:r>
      <w:r>
        <w:rPr>
          <w:color w:val="231F20"/>
          <w:spacing w:val="-1"/>
        </w:rPr>
        <w:t xml:space="preserve"> </w:t>
      </w:r>
      <w:r>
        <w:rPr>
          <w:color w:val="231F20"/>
        </w:rPr>
        <w:t>activity.</w:t>
      </w:r>
      <w:r>
        <w:rPr>
          <w:color w:val="231F20"/>
          <w:spacing w:val="-1"/>
        </w:rPr>
        <w:t xml:space="preserve"> </w:t>
      </w:r>
      <w:r>
        <w:rPr>
          <w:color w:val="231F20"/>
        </w:rPr>
        <w:t>Also</w:t>
      </w:r>
      <w:r>
        <w:rPr>
          <w:color w:val="231F20"/>
          <w:spacing w:val="-1"/>
        </w:rPr>
        <w:t xml:space="preserve"> </w:t>
      </w:r>
      <w:r>
        <w:rPr>
          <w:color w:val="231F20"/>
        </w:rPr>
        <w:t>include</w:t>
      </w:r>
      <w:r>
        <w:rPr>
          <w:color w:val="231F20"/>
          <w:spacing w:val="-1"/>
        </w:rPr>
        <w:t xml:space="preserve"> </w:t>
      </w:r>
      <w:r>
        <w:rPr>
          <w:color w:val="231F20"/>
        </w:rPr>
        <w:t>on</w:t>
      </w:r>
      <w:r>
        <w:rPr>
          <w:color w:val="231F20"/>
          <w:spacing w:val="-1"/>
        </w:rPr>
        <w:t xml:space="preserve"> </w:t>
      </w:r>
      <w:r>
        <w:rPr>
          <w:color w:val="231F20"/>
        </w:rPr>
        <w:t>line</w:t>
      </w:r>
      <w:r>
        <w:rPr>
          <w:color w:val="231F20"/>
          <w:spacing w:val="-1"/>
        </w:rPr>
        <w:t xml:space="preserve"> </w:t>
      </w:r>
      <w:r>
        <w:rPr>
          <w:color w:val="231F20"/>
        </w:rPr>
        <w:t>10</w:t>
      </w:r>
      <w:r>
        <w:rPr>
          <w:color w:val="231F20"/>
          <w:spacing w:val="-1"/>
        </w:rPr>
        <w:t xml:space="preserve"> </w:t>
      </w:r>
      <w:r>
        <w:rPr>
          <w:color w:val="231F20"/>
        </w:rPr>
        <w:t>amounts</w:t>
      </w:r>
      <w:r>
        <w:rPr>
          <w:color w:val="231F20"/>
          <w:spacing w:val="-1"/>
        </w:rPr>
        <w:t xml:space="preserve"> </w:t>
      </w:r>
      <w:r>
        <w:rPr>
          <w:color w:val="231F20"/>
        </w:rPr>
        <w:t>paid</w:t>
      </w:r>
      <w:r>
        <w:rPr>
          <w:color w:val="231F20"/>
          <w:spacing w:val="-1"/>
        </w:rPr>
        <w:t xml:space="preserve"> </w:t>
      </w:r>
      <w:r>
        <w:rPr>
          <w:color w:val="231F20"/>
        </w:rPr>
        <w:t>during the tax year for insurance that constitutes medical care for a</w:t>
      </w:r>
    </w:p>
    <w:p w:rsidR="00A33C7B" w:rsidRDefault="00A33C7B">
      <w:pPr>
        <w:spacing w:line="237" w:lineRule="auto"/>
        <w:sectPr w:rsidR="00A33C7B">
          <w:pgSz w:w="12240" w:h="15840"/>
          <w:pgMar w:top="440" w:right="700" w:bottom="820" w:left="720" w:header="0" w:footer="636" w:gutter="0"/>
          <w:cols w:num="2" w:space="720" w:equalWidth="0">
            <w:col w:w="5255" w:space="205"/>
            <w:col w:w="5360"/>
          </w:cols>
        </w:sectPr>
      </w:pPr>
    </w:p>
    <w:p w:rsidR="00A33C7B" w:rsidRDefault="0089559E">
      <w:pPr>
        <w:pStyle w:val="Textkrper"/>
        <w:spacing w:before="118" w:line="237" w:lineRule="auto"/>
        <w:ind w:right="53"/>
      </w:pPr>
      <w:r>
        <w:rPr>
          <w:color w:val="231F20"/>
        </w:rPr>
        <w:t>partner,</w:t>
      </w:r>
      <w:r>
        <w:rPr>
          <w:color w:val="231F20"/>
          <w:spacing w:val="-13"/>
        </w:rPr>
        <w:t xml:space="preserve"> </w:t>
      </w:r>
      <w:r>
        <w:rPr>
          <w:color w:val="231F20"/>
        </w:rPr>
        <w:t>a</w:t>
      </w:r>
      <w:r>
        <w:rPr>
          <w:color w:val="231F20"/>
          <w:spacing w:val="-12"/>
        </w:rPr>
        <w:t xml:space="preserve"> </w:t>
      </w:r>
      <w:r>
        <w:rPr>
          <w:color w:val="231F20"/>
        </w:rPr>
        <w:t>partner’s</w:t>
      </w:r>
      <w:r>
        <w:rPr>
          <w:color w:val="231F20"/>
          <w:spacing w:val="-13"/>
        </w:rPr>
        <w:t xml:space="preserve"> </w:t>
      </w:r>
      <w:r>
        <w:rPr>
          <w:color w:val="231F20"/>
        </w:rPr>
        <w:t>spouse,</w:t>
      </w:r>
      <w:r>
        <w:rPr>
          <w:color w:val="231F20"/>
          <w:spacing w:val="-12"/>
        </w:rPr>
        <w:t xml:space="preserve"> </w:t>
      </w:r>
      <w:r>
        <w:rPr>
          <w:color w:val="231F20"/>
        </w:rPr>
        <w:t>a</w:t>
      </w:r>
      <w:r>
        <w:rPr>
          <w:color w:val="231F20"/>
          <w:spacing w:val="-13"/>
        </w:rPr>
        <w:t xml:space="preserve"> </w:t>
      </w:r>
      <w:r>
        <w:rPr>
          <w:color w:val="231F20"/>
        </w:rPr>
        <w:t>partner’s</w:t>
      </w:r>
      <w:r>
        <w:rPr>
          <w:color w:val="231F20"/>
          <w:spacing w:val="-13"/>
        </w:rPr>
        <w:t xml:space="preserve"> </w:t>
      </w:r>
      <w:r>
        <w:rPr>
          <w:color w:val="231F20"/>
        </w:rPr>
        <w:t>dependents,</w:t>
      </w:r>
      <w:r>
        <w:rPr>
          <w:color w:val="231F20"/>
          <w:spacing w:val="-12"/>
        </w:rPr>
        <w:t xml:space="preserve"> </w:t>
      </w:r>
      <w:r>
        <w:rPr>
          <w:color w:val="231F20"/>
        </w:rPr>
        <w:t>or</w:t>
      </w:r>
      <w:r>
        <w:rPr>
          <w:color w:val="231F20"/>
          <w:spacing w:val="-13"/>
        </w:rPr>
        <w:t xml:space="preserve"> </w:t>
      </w:r>
      <w:r>
        <w:rPr>
          <w:color w:val="231F20"/>
        </w:rPr>
        <w:t>a partner’s</w:t>
      </w:r>
      <w:r>
        <w:rPr>
          <w:color w:val="231F20"/>
          <w:spacing w:val="-5"/>
        </w:rPr>
        <w:t xml:space="preserve"> </w:t>
      </w:r>
      <w:r>
        <w:rPr>
          <w:color w:val="231F20"/>
        </w:rPr>
        <w:t>children</w:t>
      </w:r>
      <w:r>
        <w:rPr>
          <w:color w:val="231F20"/>
          <w:spacing w:val="-5"/>
        </w:rPr>
        <w:t xml:space="preserve"> </w:t>
      </w:r>
      <w:r>
        <w:rPr>
          <w:color w:val="231F20"/>
        </w:rPr>
        <w:t>under</w:t>
      </w:r>
      <w:r>
        <w:rPr>
          <w:color w:val="231F20"/>
          <w:spacing w:val="-5"/>
        </w:rPr>
        <w:t xml:space="preserve"> </w:t>
      </w:r>
      <w:r>
        <w:rPr>
          <w:color w:val="231F20"/>
        </w:rPr>
        <w:t>age</w:t>
      </w:r>
      <w:r>
        <w:rPr>
          <w:color w:val="231F20"/>
          <w:spacing w:val="-5"/>
        </w:rPr>
        <w:t xml:space="preserve"> </w:t>
      </w:r>
      <w:r>
        <w:rPr>
          <w:color w:val="231F20"/>
        </w:rPr>
        <w:t>27</w:t>
      </w:r>
      <w:r>
        <w:rPr>
          <w:color w:val="231F20"/>
          <w:spacing w:val="-5"/>
        </w:rPr>
        <w:t xml:space="preserve"> </w:t>
      </w:r>
      <w:r>
        <w:rPr>
          <w:color w:val="231F20"/>
        </w:rPr>
        <w:t>who</w:t>
      </w:r>
      <w:r>
        <w:rPr>
          <w:color w:val="231F20"/>
          <w:spacing w:val="-5"/>
        </w:rPr>
        <w:t xml:space="preserve"> </w:t>
      </w:r>
      <w:r>
        <w:rPr>
          <w:color w:val="231F20"/>
        </w:rPr>
        <w:t>aren’t</w:t>
      </w:r>
      <w:r>
        <w:rPr>
          <w:color w:val="231F20"/>
          <w:spacing w:val="-5"/>
        </w:rPr>
        <w:t xml:space="preserve"> </w:t>
      </w:r>
      <w:r>
        <w:rPr>
          <w:color w:val="231F20"/>
        </w:rPr>
        <w:t>dependents.</w:t>
      </w:r>
    </w:p>
    <w:p w:rsidR="00A33C7B" w:rsidRDefault="0089559E">
      <w:pPr>
        <w:pStyle w:val="Textkrper"/>
        <w:spacing w:before="118" w:line="237" w:lineRule="auto"/>
        <w:ind w:right="119" w:firstLine="239"/>
        <w:jc w:val="both"/>
      </w:pPr>
      <w:r>
        <w:rPr>
          <w:color w:val="231F20"/>
        </w:rPr>
        <w:t>For</w:t>
      </w:r>
      <w:r>
        <w:rPr>
          <w:color w:val="231F20"/>
          <w:spacing w:val="-10"/>
        </w:rPr>
        <w:t xml:space="preserve"> </w:t>
      </w:r>
      <w:r>
        <w:rPr>
          <w:color w:val="231F20"/>
        </w:rPr>
        <w:t>information</w:t>
      </w:r>
      <w:r>
        <w:rPr>
          <w:color w:val="231F20"/>
          <w:spacing w:val="-10"/>
        </w:rPr>
        <w:t xml:space="preserve"> </w:t>
      </w:r>
      <w:r>
        <w:rPr>
          <w:color w:val="231F20"/>
        </w:rPr>
        <w:t>on</w:t>
      </w:r>
      <w:r>
        <w:rPr>
          <w:color w:val="231F20"/>
          <w:spacing w:val="-10"/>
        </w:rPr>
        <w:t xml:space="preserve"> </w:t>
      </w:r>
      <w:r>
        <w:rPr>
          <w:color w:val="231F20"/>
        </w:rPr>
        <w:t>how</w:t>
      </w:r>
      <w:r>
        <w:rPr>
          <w:color w:val="231F20"/>
          <w:spacing w:val="-10"/>
        </w:rPr>
        <w:t xml:space="preserve"> </w:t>
      </w:r>
      <w:r>
        <w:rPr>
          <w:color w:val="231F20"/>
        </w:rPr>
        <w:t>to</w:t>
      </w:r>
      <w:r>
        <w:rPr>
          <w:color w:val="231F20"/>
          <w:spacing w:val="-10"/>
        </w:rPr>
        <w:t xml:space="preserve"> </w:t>
      </w:r>
      <w:r>
        <w:rPr>
          <w:color w:val="231F20"/>
        </w:rPr>
        <w:t>treat</w:t>
      </w:r>
      <w:r>
        <w:rPr>
          <w:color w:val="231F20"/>
          <w:spacing w:val="-10"/>
        </w:rPr>
        <w:t xml:space="preserve"> </w:t>
      </w:r>
      <w:r>
        <w:rPr>
          <w:color w:val="231F20"/>
        </w:rPr>
        <w:t>the</w:t>
      </w:r>
      <w:r>
        <w:rPr>
          <w:color w:val="231F20"/>
          <w:spacing w:val="-10"/>
        </w:rPr>
        <w:t xml:space="preserve"> </w:t>
      </w:r>
      <w:r>
        <w:rPr>
          <w:color w:val="231F20"/>
        </w:rPr>
        <w:t>partnership’s</w:t>
      </w:r>
      <w:r>
        <w:rPr>
          <w:color w:val="231F20"/>
          <w:spacing w:val="-10"/>
        </w:rPr>
        <w:t xml:space="preserve"> </w:t>
      </w:r>
      <w:r>
        <w:rPr>
          <w:color w:val="231F20"/>
        </w:rPr>
        <w:t>contribution to</w:t>
      </w:r>
      <w:r>
        <w:rPr>
          <w:color w:val="231F20"/>
          <w:spacing w:val="-13"/>
        </w:rPr>
        <w:t xml:space="preserve"> </w:t>
      </w:r>
      <w:r>
        <w:rPr>
          <w:color w:val="231F20"/>
        </w:rPr>
        <w:t>a</w:t>
      </w:r>
      <w:r>
        <w:rPr>
          <w:color w:val="231F20"/>
          <w:spacing w:val="-12"/>
        </w:rPr>
        <w:t xml:space="preserve"> </w:t>
      </w:r>
      <w:r>
        <w:rPr>
          <w:color w:val="231F20"/>
        </w:rPr>
        <w:t>partner’s</w:t>
      </w:r>
      <w:r>
        <w:rPr>
          <w:color w:val="231F20"/>
          <w:spacing w:val="-13"/>
        </w:rPr>
        <w:t xml:space="preserve"> </w:t>
      </w:r>
      <w:r>
        <w:rPr>
          <w:color w:val="231F20"/>
        </w:rPr>
        <w:t>health</w:t>
      </w:r>
      <w:r>
        <w:rPr>
          <w:color w:val="231F20"/>
          <w:spacing w:val="-12"/>
        </w:rPr>
        <w:t xml:space="preserve"> </w:t>
      </w:r>
      <w:r>
        <w:rPr>
          <w:color w:val="231F20"/>
        </w:rPr>
        <w:t>savings</w:t>
      </w:r>
      <w:r>
        <w:rPr>
          <w:color w:val="231F20"/>
          <w:spacing w:val="-12"/>
        </w:rPr>
        <w:t xml:space="preserve"> </w:t>
      </w:r>
      <w:r>
        <w:rPr>
          <w:color w:val="231F20"/>
        </w:rPr>
        <w:t>account</w:t>
      </w:r>
      <w:r>
        <w:rPr>
          <w:color w:val="231F20"/>
          <w:spacing w:val="-13"/>
        </w:rPr>
        <w:t xml:space="preserve"> </w:t>
      </w:r>
      <w:r>
        <w:rPr>
          <w:color w:val="231F20"/>
        </w:rPr>
        <w:t>(HSA),</w:t>
      </w:r>
      <w:r>
        <w:rPr>
          <w:color w:val="231F20"/>
          <w:spacing w:val="-12"/>
        </w:rPr>
        <w:t xml:space="preserve"> </w:t>
      </w:r>
      <w:r>
        <w:rPr>
          <w:color w:val="231F20"/>
        </w:rPr>
        <w:t>see</w:t>
      </w:r>
      <w:r>
        <w:rPr>
          <w:color w:val="231F20"/>
          <w:spacing w:val="-13"/>
        </w:rPr>
        <w:t xml:space="preserve"> </w:t>
      </w:r>
      <w:r>
        <w:rPr>
          <w:color w:val="231F20"/>
        </w:rPr>
        <w:t>Notice</w:t>
      </w:r>
      <w:r>
        <w:rPr>
          <w:color w:val="231F20"/>
          <w:spacing w:val="-12"/>
        </w:rPr>
        <w:t xml:space="preserve"> </w:t>
      </w:r>
      <w:r>
        <w:rPr>
          <w:color w:val="231F20"/>
        </w:rPr>
        <w:t>2005-8, 2005-4 I.R.B. 368.</w:t>
      </w:r>
    </w:p>
    <w:p w:rsidR="00A33C7B" w:rsidRDefault="0089559E">
      <w:pPr>
        <w:pStyle w:val="Textkrper"/>
        <w:spacing w:before="117" w:line="237" w:lineRule="auto"/>
        <w:ind w:right="53" w:firstLine="239"/>
      </w:pPr>
      <w:r>
        <w:rPr>
          <w:color w:val="231F20"/>
        </w:rPr>
        <w:t>Don’t include any payments and credits that should be capitalized. For example, although payments or credits to a partner for services rendered in syndicating a partnership may be</w:t>
      </w:r>
      <w:r>
        <w:rPr>
          <w:color w:val="231F20"/>
          <w:spacing w:val="-13"/>
        </w:rPr>
        <w:t xml:space="preserve"> </w:t>
      </w:r>
      <w:r>
        <w:rPr>
          <w:color w:val="231F20"/>
        </w:rPr>
        <w:t>guaranteed</w:t>
      </w:r>
      <w:r>
        <w:rPr>
          <w:color w:val="231F20"/>
          <w:spacing w:val="-12"/>
        </w:rPr>
        <w:t xml:space="preserve"> </w:t>
      </w:r>
      <w:r>
        <w:rPr>
          <w:color w:val="231F20"/>
        </w:rPr>
        <w:t>payments,</w:t>
      </w:r>
      <w:r>
        <w:rPr>
          <w:color w:val="231F20"/>
          <w:spacing w:val="-13"/>
        </w:rPr>
        <w:t xml:space="preserve"> </w:t>
      </w:r>
      <w:r>
        <w:rPr>
          <w:color w:val="231F20"/>
        </w:rPr>
        <w:t>they</w:t>
      </w:r>
      <w:r>
        <w:rPr>
          <w:color w:val="231F20"/>
          <w:spacing w:val="-12"/>
        </w:rPr>
        <w:t xml:space="preserve"> </w:t>
      </w:r>
      <w:r>
        <w:rPr>
          <w:color w:val="231F20"/>
        </w:rPr>
        <w:t>aren’t</w:t>
      </w:r>
      <w:r>
        <w:rPr>
          <w:color w:val="231F20"/>
          <w:spacing w:val="-13"/>
        </w:rPr>
        <w:t xml:space="preserve"> </w:t>
      </w:r>
      <w:r>
        <w:rPr>
          <w:color w:val="231F20"/>
        </w:rPr>
        <w:t>deductible</w:t>
      </w:r>
      <w:r>
        <w:rPr>
          <w:color w:val="231F20"/>
          <w:spacing w:val="-13"/>
        </w:rPr>
        <w:t xml:space="preserve"> </w:t>
      </w:r>
      <w:r>
        <w:rPr>
          <w:color w:val="231F20"/>
        </w:rPr>
        <w:t>on</w:t>
      </w:r>
      <w:r>
        <w:rPr>
          <w:color w:val="231F20"/>
          <w:spacing w:val="-12"/>
        </w:rPr>
        <w:t xml:space="preserve"> </w:t>
      </w:r>
      <w:r>
        <w:rPr>
          <w:color w:val="231F20"/>
        </w:rPr>
        <w:t>line</w:t>
      </w:r>
      <w:r>
        <w:rPr>
          <w:color w:val="231F20"/>
          <w:spacing w:val="-13"/>
        </w:rPr>
        <w:t xml:space="preserve"> </w:t>
      </w:r>
      <w:r>
        <w:rPr>
          <w:color w:val="231F20"/>
        </w:rPr>
        <w:t>10.</w:t>
      </w:r>
      <w:r>
        <w:rPr>
          <w:color w:val="231F20"/>
          <w:spacing w:val="-12"/>
        </w:rPr>
        <w:t xml:space="preserve"> </w:t>
      </w:r>
      <w:r>
        <w:rPr>
          <w:color w:val="231F20"/>
        </w:rPr>
        <w:t>They are capital expenditures. However, they should be reported as guaranteed payments on the applicable line of Schedule K,</w:t>
      </w:r>
    </w:p>
    <w:p w:rsidR="00A33C7B" w:rsidRDefault="0089559E">
      <w:pPr>
        <w:pStyle w:val="Textkrper"/>
        <w:spacing w:line="200" w:lineRule="exact"/>
      </w:pPr>
      <w:r>
        <w:rPr>
          <w:color w:val="231F20"/>
        </w:rPr>
        <w:t>line</w:t>
      </w:r>
      <w:r>
        <w:rPr>
          <w:color w:val="231F20"/>
          <w:spacing w:val="-12"/>
        </w:rPr>
        <w:t xml:space="preserve"> </w:t>
      </w:r>
      <w:r>
        <w:rPr>
          <w:color w:val="231F20"/>
        </w:rPr>
        <w:t>4b,</w:t>
      </w:r>
      <w:r>
        <w:rPr>
          <w:color w:val="231F20"/>
          <w:spacing w:val="-11"/>
        </w:rPr>
        <w:t xml:space="preserve"> </w:t>
      </w:r>
      <w:r>
        <w:rPr>
          <w:color w:val="231F20"/>
        </w:rPr>
        <w:t>and</w:t>
      </w:r>
      <w:r>
        <w:rPr>
          <w:color w:val="231F20"/>
          <w:spacing w:val="-11"/>
        </w:rPr>
        <w:t xml:space="preserve"> </w:t>
      </w:r>
      <w:r>
        <w:rPr>
          <w:color w:val="231F20"/>
        </w:rPr>
        <w:t>in</w:t>
      </w:r>
      <w:r>
        <w:rPr>
          <w:color w:val="231F20"/>
          <w:spacing w:val="-11"/>
        </w:rPr>
        <w:t xml:space="preserve"> </w:t>
      </w:r>
      <w:r>
        <w:rPr>
          <w:color w:val="231F20"/>
        </w:rPr>
        <w:t>box</w:t>
      </w:r>
      <w:r>
        <w:rPr>
          <w:color w:val="231F20"/>
          <w:spacing w:val="-11"/>
        </w:rPr>
        <w:t xml:space="preserve"> </w:t>
      </w:r>
      <w:r>
        <w:rPr>
          <w:color w:val="231F20"/>
        </w:rPr>
        <w:t>4b</w:t>
      </w:r>
      <w:r>
        <w:rPr>
          <w:color w:val="231F20"/>
          <w:spacing w:val="-11"/>
        </w:rPr>
        <w:t xml:space="preserve"> </w:t>
      </w:r>
      <w:r>
        <w:rPr>
          <w:color w:val="231F20"/>
        </w:rPr>
        <w:t>of</w:t>
      </w:r>
      <w:r>
        <w:rPr>
          <w:color w:val="231F20"/>
          <w:spacing w:val="-11"/>
        </w:rPr>
        <w:t xml:space="preserve"> </w:t>
      </w:r>
      <w:r>
        <w:rPr>
          <w:color w:val="231F20"/>
        </w:rPr>
        <w:t>Schedule</w:t>
      </w:r>
      <w:r>
        <w:rPr>
          <w:color w:val="231F20"/>
          <w:spacing w:val="-11"/>
        </w:rPr>
        <w:t xml:space="preserve"> </w:t>
      </w:r>
      <w:r>
        <w:rPr>
          <w:color w:val="231F20"/>
        </w:rPr>
        <w:t>K-</w:t>
      </w:r>
      <w:r>
        <w:rPr>
          <w:color w:val="231F20"/>
          <w:spacing w:val="-5"/>
        </w:rPr>
        <w:t>1.</w:t>
      </w:r>
    </w:p>
    <w:p w:rsidR="00A33C7B" w:rsidRDefault="0089559E">
      <w:pPr>
        <w:pStyle w:val="Textkrper"/>
        <w:spacing w:before="117"/>
        <w:ind w:left="359"/>
      </w:pPr>
      <w:r>
        <w:rPr>
          <w:color w:val="231F20"/>
          <w:spacing w:val="-2"/>
        </w:rPr>
        <w:t>Don’t</w:t>
      </w:r>
      <w:r>
        <w:rPr>
          <w:color w:val="231F20"/>
        </w:rPr>
        <w:t xml:space="preserve"> </w:t>
      </w:r>
      <w:r>
        <w:rPr>
          <w:color w:val="231F20"/>
          <w:spacing w:val="-2"/>
        </w:rPr>
        <w:t>include</w:t>
      </w:r>
      <w:r>
        <w:rPr>
          <w:color w:val="231F20"/>
        </w:rPr>
        <w:t xml:space="preserve"> </w:t>
      </w:r>
      <w:r>
        <w:rPr>
          <w:color w:val="231F20"/>
          <w:spacing w:val="-2"/>
        </w:rPr>
        <w:t>distributive</w:t>
      </w:r>
      <w:r>
        <w:rPr>
          <w:color w:val="231F20"/>
        </w:rPr>
        <w:t xml:space="preserve"> </w:t>
      </w:r>
      <w:r>
        <w:rPr>
          <w:color w:val="231F20"/>
          <w:spacing w:val="-2"/>
        </w:rPr>
        <w:t>shares</w:t>
      </w:r>
      <w:r>
        <w:rPr>
          <w:color w:val="231F20"/>
        </w:rPr>
        <w:t xml:space="preserve"> </w:t>
      </w:r>
      <w:r>
        <w:rPr>
          <w:color w:val="231F20"/>
          <w:spacing w:val="-2"/>
        </w:rPr>
        <w:t>of</w:t>
      </w:r>
      <w:r>
        <w:rPr>
          <w:color w:val="231F20"/>
        </w:rPr>
        <w:t xml:space="preserve"> </w:t>
      </w:r>
      <w:r>
        <w:rPr>
          <w:color w:val="231F20"/>
          <w:spacing w:val="-2"/>
        </w:rPr>
        <w:t>partnership</w:t>
      </w:r>
      <w:r>
        <w:rPr>
          <w:color w:val="231F20"/>
        </w:rPr>
        <w:t xml:space="preserve"> </w:t>
      </w:r>
      <w:r>
        <w:rPr>
          <w:color w:val="231F20"/>
          <w:spacing w:val="-2"/>
        </w:rPr>
        <w:t>profits.</w:t>
      </w:r>
    </w:p>
    <w:p w:rsidR="00A33C7B" w:rsidRDefault="0089559E">
      <w:pPr>
        <w:pStyle w:val="Textkrper"/>
        <w:spacing w:before="119" w:line="237" w:lineRule="auto"/>
        <w:ind w:right="53" w:firstLine="239"/>
      </w:pPr>
      <w:r>
        <w:rPr>
          <w:color w:val="231F20"/>
        </w:rPr>
        <w:t>Report</w:t>
      </w:r>
      <w:r>
        <w:rPr>
          <w:color w:val="231F20"/>
          <w:spacing w:val="-13"/>
        </w:rPr>
        <w:t xml:space="preserve"> </w:t>
      </w:r>
      <w:r>
        <w:rPr>
          <w:color w:val="231F20"/>
        </w:rPr>
        <w:t>the</w:t>
      </w:r>
      <w:r>
        <w:rPr>
          <w:color w:val="231F20"/>
          <w:spacing w:val="-12"/>
        </w:rPr>
        <w:t xml:space="preserve"> </w:t>
      </w:r>
      <w:r>
        <w:rPr>
          <w:color w:val="231F20"/>
        </w:rPr>
        <w:t>guaranteed</w:t>
      </w:r>
      <w:r>
        <w:rPr>
          <w:color w:val="231F20"/>
          <w:spacing w:val="-13"/>
        </w:rPr>
        <w:t xml:space="preserve"> </w:t>
      </w:r>
      <w:r>
        <w:rPr>
          <w:color w:val="231F20"/>
        </w:rPr>
        <w:t>payments</w:t>
      </w:r>
      <w:r>
        <w:rPr>
          <w:color w:val="231F20"/>
          <w:spacing w:val="-12"/>
        </w:rPr>
        <w:t xml:space="preserve"> </w:t>
      </w:r>
      <w:r>
        <w:rPr>
          <w:color w:val="231F20"/>
        </w:rPr>
        <w:t>to</w:t>
      </w:r>
      <w:r>
        <w:rPr>
          <w:color w:val="231F20"/>
          <w:spacing w:val="-13"/>
        </w:rPr>
        <w:t xml:space="preserve"> </w:t>
      </w:r>
      <w:r>
        <w:rPr>
          <w:color w:val="231F20"/>
        </w:rPr>
        <w:t>the</w:t>
      </w:r>
      <w:r>
        <w:rPr>
          <w:color w:val="231F20"/>
          <w:spacing w:val="-13"/>
        </w:rPr>
        <w:t xml:space="preserve"> </w:t>
      </w:r>
      <w:r>
        <w:rPr>
          <w:color w:val="231F20"/>
        </w:rPr>
        <w:t>appropriate</w:t>
      </w:r>
      <w:r>
        <w:rPr>
          <w:color w:val="231F20"/>
          <w:spacing w:val="-12"/>
        </w:rPr>
        <w:t xml:space="preserve"> </w:t>
      </w:r>
      <w:r>
        <w:rPr>
          <w:color w:val="231F20"/>
        </w:rPr>
        <w:t>partners using the applicable box 4 of Schedule K-1.</w:t>
      </w:r>
    </w:p>
    <w:p w:rsidR="00A33C7B" w:rsidRDefault="0089559E">
      <w:pPr>
        <w:pStyle w:val="berschrift3"/>
        <w:spacing w:before="157"/>
      </w:pPr>
      <w:bookmarkStart w:id="93" w:name="Line_11._Repairs_and_Maintenance"/>
      <w:bookmarkEnd w:id="93"/>
      <w:r>
        <w:rPr>
          <w:color w:val="231F20"/>
        </w:rPr>
        <w:t>Line</w:t>
      </w:r>
      <w:r>
        <w:rPr>
          <w:color w:val="231F20"/>
          <w:spacing w:val="-4"/>
        </w:rPr>
        <w:t xml:space="preserve"> </w:t>
      </w:r>
      <w:r>
        <w:rPr>
          <w:color w:val="231F20"/>
        </w:rPr>
        <w:t>11.</w:t>
      </w:r>
      <w:r>
        <w:rPr>
          <w:color w:val="231F20"/>
          <w:spacing w:val="-4"/>
        </w:rPr>
        <w:t xml:space="preserve"> </w:t>
      </w:r>
      <w:r>
        <w:rPr>
          <w:color w:val="231F20"/>
        </w:rPr>
        <w:t>Repairs</w:t>
      </w:r>
      <w:r>
        <w:rPr>
          <w:color w:val="231F20"/>
          <w:spacing w:val="-3"/>
        </w:rPr>
        <w:t xml:space="preserve"> </w:t>
      </w:r>
      <w:r>
        <w:rPr>
          <w:color w:val="231F20"/>
        </w:rPr>
        <w:t>and</w:t>
      </w:r>
      <w:r>
        <w:rPr>
          <w:color w:val="231F20"/>
          <w:spacing w:val="-4"/>
        </w:rPr>
        <w:t xml:space="preserve"> </w:t>
      </w:r>
      <w:r>
        <w:rPr>
          <w:color w:val="231F20"/>
          <w:spacing w:val="-2"/>
        </w:rPr>
        <w:t>Maintenance</w:t>
      </w:r>
    </w:p>
    <w:p w:rsidR="00A33C7B" w:rsidRDefault="0089559E">
      <w:pPr>
        <w:pStyle w:val="Textkrper"/>
        <w:spacing w:before="48" w:line="237" w:lineRule="auto"/>
        <w:ind w:right="53"/>
      </w:pPr>
      <w:r>
        <w:rPr>
          <w:color w:val="231F20"/>
        </w:rPr>
        <w:t>Enter the cost of repairs and maintenance not claimed elsewhere</w:t>
      </w:r>
      <w:r>
        <w:rPr>
          <w:color w:val="231F20"/>
          <w:spacing w:val="-13"/>
        </w:rPr>
        <w:t xml:space="preserve"> </w:t>
      </w:r>
      <w:r>
        <w:rPr>
          <w:color w:val="231F20"/>
        </w:rPr>
        <w:t>on</w:t>
      </w:r>
      <w:r>
        <w:rPr>
          <w:color w:val="231F20"/>
          <w:spacing w:val="-12"/>
        </w:rPr>
        <w:t xml:space="preserve"> </w:t>
      </w:r>
      <w:r>
        <w:rPr>
          <w:color w:val="231F20"/>
        </w:rPr>
        <w:t>the</w:t>
      </w:r>
      <w:r>
        <w:rPr>
          <w:color w:val="231F20"/>
          <w:spacing w:val="-13"/>
        </w:rPr>
        <w:t xml:space="preserve"> </w:t>
      </w:r>
      <w:r>
        <w:rPr>
          <w:color w:val="231F20"/>
        </w:rPr>
        <w:t>return,</w:t>
      </w:r>
      <w:r>
        <w:rPr>
          <w:color w:val="231F20"/>
          <w:spacing w:val="-12"/>
        </w:rPr>
        <w:t xml:space="preserve"> </w:t>
      </w:r>
      <w:r>
        <w:rPr>
          <w:color w:val="231F20"/>
        </w:rPr>
        <w:t>such</w:t>
      </w:r>
      <w:r>
        <w:rPr>
          <w:color w:val="231F20"/>
          <w:spacing w:val="-13"/>
        </w:rPr>
        <w:t xml:space="preserve"> </w:t>
      </w:r>
      <w:r>
        <w:rPr>
          <w:color w:val="231F20"/>
        </w:rPr>
        <w:t>as</w:t>
      </w:r>
      <w:r>
        <w:rPr>
          <w:color w:val="231F20"/>
          <w:spacing w:val="-13"/>
        </w:rPr>
        <w:t xml:space="preserve"> </w:t>
      </w:r>
      <w:r>
        <w:rPr>
          <w:color w:val="231F20"/>
        </w:rPr>
        <w:t>labor</w:t>
      </w:r>
      <w:r>
        <w:rPr>
          <w:color w:val="231F20"/>
          <w:spacing w:val="-12"/>
        </w:rPr>
        <w:t xml:space="preserve"> </w:t>
      </w:r>
      <w:r>
        <w:rPr>
          <w:color w:val="231F20"/>
        </w:rPr>
        <w:t>and</w:t>
      </w:r>
      <w:r>
        <w:rPr>
          <w:color w:val="231F20"/>
          <w:spacing w:val="-13"/>
        </w:rPr>
        <w:t xml:space="preserve"> </w:t>
      </w:r>
      <w:r>
        <w:rPr>
          <w:color w:val="231F20"/>
        </w:rPr>
        <w:t>supplies,</w:t>
      </w:r>
      <w:r>
        <w:rPr>
          <w:color w:val="231F20"/>
          <w:spacing w:val="-12"/>
        </w:rPr>
        <w:t xml:space="preserve"> </w:t>
      </w:r>
      <w:r>
        <w:rPr>
          <w:color w:val="231F20"/>
        </w:rPr>
        <w:t>that</w:t>
      </w:r>
      <w:r>
        <w:rPr>
          <w:color w:val="231F20"/>
          <w:spacing w:val="-13"/>
        </w:rPr>
        <w:t xml:space="preserve"> </w:t>
      </w:r>
      <w:r>
        <w:rPr>
          <w:color w:val="231F20"/>
        </w:rPr>
        <w:t>aren’t payments for improvements to the partnership’s property.</w:t>
      </w:r>
    </w:p>
    <w:p w:rsidR="00A33C7B" w:rsidRDefault="0089559E">
      <w:pPr>
        <w:pStyle w:val="Textkrper"/>
        <w:spacing w:line="237" w:lineRule="auto"/>
        <w:ind w:right="181"/>
      </w:pPr>
      <w:r>
        <w:rPr>
          <w:color w:val="231F20"/>
        </w:rPr>
        <w:t>Amounts</w:t>
      </w:r>
      <w:r>
        <w:rPr>
          <w:color w:val="231F20"/>
          <w:spacing w:val="-13"/>
        </w:rPr>
        <w:t xml:space="preserve"> </w:t>
      </w:r>
      <w:r>
        <w:rPr>
          <w:color w:val="231F20"/>
        </w:rPr>
        <w:t>are</w:t>
      </w:r>
      <w:r>
        <w:rPr>
          <w:color w:val="231F20"/>
          <w:spacing w:val="-12"/>
        </w:rPr>
        <w:t xml:space="preserve"> </w:t>
      </w:r>
      <w:r>
        <w:rPr>
          <w:color w:val="231F20"/>
        </w:rPr>
        <w:t>paid</w:t>
      </w:r>
      <w:r>
        <w:rPr>
          <w:color w:val="231F20"/>
          <w:spacing w:val="-13"/>
        </w:rPr>
        <w:t xml:space="preserve"> </w:t>
      </w:r>
      <w:r>
        <w:rPr>
          <w:color w:val="231F20"/>
        </w:rPr>
        <w:t>for</w:t>
      </w:r>
      <w:r>
        <w:rPr>
          <w:color w:val="231F20"/>
          <w:spacing w:val="-12"/>
        </w:rPr>
        <w:t xml:space="preserve"> </w:t>
      </w:r>
      <w:r>
        <w:rPr>
          <w:color w:val="231F20"/>
        </w:rPr>
        <w:t>improvements</w:t>
      </w:r>
      <w:r>
        <w:rPr>
          <w:color w:val="231F20"/>
          <w:spacing w:val="-13"/>
        </w:rPr>
        <w:t xml:space="preserve"> </w:t>
      </w:r>
      <w:r>
        <w:rPr>
          <w:color w:val="231F20"/>
        </w:rPr>
        <w:t>if</w:t>
      </w:r>
      <w:r>
        <w:rPr>
          <w:color w:val="231F20"/>
          <w:spacing w:val="-13"/>
        </w:rPr>
        <w:t xml:space="preserve"> </w:t>
      </w:r>
      <w:r>
        <w:rPr>
          <w:color w:val="231F20"/>
        </w:rPr>
        <w:t>they’re</w:t>
      </w:r>
      <w:r>
        <w:rPr>
          <w:color w:val="231F20"/>
          <w:spacing w:val="-12"/>
        </w:rPr>
        <w:t xml:space="preserve"> </w:t>
      </w:r>
      <w:r>
        <w:rPr>
          <w:color w:val="231F20"/>
        </w:rPr>
        <w:t>for</w:t>
      </w:r>
      <w:r>
        <w:rPr>
          <w:color w:val="231F20"/>
          <w:spacing w:val="-13"/>
        </w:rPr>
        <w:t xml:space="preserve"> </w:t>
      </w:r>
      <w:r>
        <w:rPr>
          <w:color w:val="231F20"/>
        </w:rPr>
        <w:t>betterments</w:t>
      </w:r>
      <w:r>
        <w:rPr>
          <w:color w:val="231F20"/>
          <w:spacing w:val="-12"/>
        </w:rPr>
        <w:t xml:space="preserve"> </w:t>
      </w:r>
      <w:r>
        <w:rPr>
          <w:color w:val="231F20"/>
        </w:rPr>
        <w:t>to the property or for restorations of the property (such as the replacements of major components or substantial structural parts), or if they adapt the property to a new or different use.</w:t>
      </w:r>
    </w:p>
    <w:p w:rsidR="00A33C7B" w:rsidRDefault="0089559E">
      <w:pPr>
        <w:pStyle w:val="Textkrper"/>
        <w:spacing w:line="237" w:lineRule="auto"/>
        <w:ind w:right="420"/>
      </w:pPr>
      <w:r>
        <w:rPr>
          <w:color w:val="231F20"/>
        </w:rPr>
        <w:t>Improvements</w:t>
      </w:r>
      <w:r>
        <w:rPr>
          <w:color w:val="231F20"/>
          <w:spacing w:val="-13"/>
        </w:rPr>
        <w:t xml:space="preserve"> </w:t>
      </w:r>
      <w:r>
        <w:rPr>
          <w:color w:val="231F20"/>
        </w:rPr>
        <w:t>must</w:t>
      </w:r>
      <w:r>
        <w:rPr>
          <w:color w:val="231F20"/>
          <w:spacing w:val="-12"/>
        </w:rPr>
        <w:t xml:space="preserve"> </w:t>
      </w:r>
      <w:r>
        <w:rPr>
          <w:color w:val="231F20"/>
        </w:rPr>
        <w:t>be</w:t>
      </w:r>
      <w:r>
        <w:rPr>
          <w:color w:val="231F20"/>
          <w:spacing w:val="-13"/>
        </w:rPr>
        <w:t xml:space="preserve"> </w:t>
      </w:r>
      <w:r>
        <w:rPr>
          <w:color w:val="231F20"/>
        </w:rPr>
        <w:t>capitalized.</w:t>
      </w:r>
      <w:r>
        <w:rPr>
          <w:color w:val="231F20"/>
          <w:spacing w:val="-12"/>
        </w:rPr>
        <w:t xml:space="preserve"> </w:t>
      </w:r>
      <w:r>
        <w:rPr>
          <w:color w:val="231F20"/>
        </w:rPr>
        <w:t>See</w:t>
      </w:r>
      <w:r>
        <w:rPr>
          <w:color w:val="231F20"/>
          <w:spacing w:val="-13"/>
        </w:rPr>
        <w:t xml:space="preserve"> </w:t>
      </w:r>
      <w:r>
        <w:rPr>
          <w:color w:val="231F20"/>
        </w:rPr>
        <w:t>Regulations</w:t>
      </w:r>
      <w:r>
        <w:rPr>
          <w:color w:val="231F20"/>
          <w:spacing w:val="-13"/>
        </w:rPr>
        <w:t xml:space="preserve"> </w:t>
      </w:r>
      <w:r>
        <w:rPr>
          <w:color w:val="231F20"/>
        </w:rPr>
        <w:t xml:space="preserve">section </w:t>
      </w:r>
      <w:r>
        <w:rPr>
          <w:color w:val="231F20"/>
          <w:spacing w:val="-2"/>
        </w:rPr>
        <w:t>1.263(a)-3.</w:t>
      </w:r>
    </w:p>
    <w:p w:rsidR="00A33C7B" w:rsidRDefault="0089559E">
      <w:pPr>
        <w:pStyle w:val="Textkrper"/>
        <w:spacing w:before="112" w:line="237" w:lineRule="auto"/>
        <w:ind w:right="206" w:firstLine="239"/>
      </w:pPr>
      <w:r>
        <w:rPr>
          <w:color w:val="231F20"/>
        </w:rPr>
        <w:t xml:space="preserve">The partnership can deduct repair and maintenance expenses only to the extent they relate to a trade or business </w:t>
      </w:r>
      <w:bookmarkStart w:id="94" w:name="Line_14._Taxes_and_Licenses"/>
      <w:bookmarkEnd w:id="94"/>
      <w:r>
        <w:rPr>
          <w:color w:val="231F20"/>
          <w:spacing w:val="-2"/>
        </w:rPr>
        <w:t xml:space="preserve">activity. See Regulations section 1.162-4. The partnership may </w:t>
      </w:r>
      <w:r>
        <w:rPr>
          <w:color w:val="231F20"/>
        </w:rPr>
        <w:t>elect to capitalize certain repair and maintenance costs consistent</w:t>
      </w:r>
      <w:r>
        <w:rPr>
          <w:color w:val="231F20"/>
          <w:spacing w:val="-12"/>
        </w:rPr>
        <w:t xml:space="preserve"> </w:t>
      </w:r>
      <w:r>
        <w:rPr>
          <w:color w:val="231F20"/>
        </w:rPr>
        <w:t>with</w:t>
      </w:r>
      <w:r>
        <w:rPr>
          <w:color w:val="231F20"/>
          <w:spacing w:val="-13"/>
        </w:rPr>
        <w:t xml:space="preserve"> </w:t>
      </w:r>
      <w:r>
        <w:rPr>
          <w:color w:val="231F20"/>
        </w:rPr>
        <w:t>its</w:t>
      </w:r>
      <w:r>
        <w:rPr>
          <w:color w:val="231F20"/>
          <w:spacing w:val="-12"/>
        </w:rPr>
        <w:t xml:space="preserve"> </w:t>
      </w:r>
      <w:r>
        <w:rPr>
          <w:color w:val="231F20"/>
        </w:rPr>
        <w:t>books</w:t>
      </w:r>
      <w:r>
        <w:rPr>
          <w:color w:val="231F20"/>
          <w:spacing w:val="-13"/>
        </w:rPr>
        <w:t xml:space="preserve"> </w:t>
      </w:r>
      <w:r>
        <w:rPr>
          <w:color w:val="231F20"/>
        </w:rPr>
        <w:t>and</w:t>
      </w:r>
      <w:r>
        <w:rPr>
          <w:color w:val="231F20"/>
          <w:spacing w:val="-12"/>
        </w:rPr>
        <w:t xml:space="preserve"> </w:t>
      </w:r>
      <w:r>
        <w:rPr>
          <w:color w:val="231F20"/>
        </w:rPr>
        <w:t>records.</w:t>
      </w:r>
      <w:r>
        <w:rPr>
          <w:color w:val="231F20"/>
          <w:spacing w:val="-13"/>
        </w:rPr>
        <w:t xml:space="preserve"> </w:t>
      </w:r>
      <w:r>
        <w:rPr>
          <w:color w:val="231F20"/>
        </w:rPr>
        <w:t>See</w:t>
      </w:r>
      <w:r>
        <w:rPr>
          <w:color w:val="231F20"/>
          <w:spacing w:val="-12"/>
        </w:rPr>
        <w:t xml:space="preserve"> </w:t>
      </w:r>
      <w:r>
        <w:rPr>
          <w:color w:val="231F20"/>
        </w:rPr>
        <w:t>Regulations</w:t>
      </w:r>
      <w:r>
        <w:rPr>
          <w:color w:val="231F20"/>
          <w:spacing w:val="-13"/>
        </w:rPr>
        <w:t xml:space="preserve"> </w:t>
      </w:r>
      <w:r>
        <w:rPr>
          <w:color w:val="231F20"/>
        </w:rPr>
        <w:t>section 1.263(a)-3(n) for information on how to make the election.</w:t>
      </w:r>
    </w:p>
    <w:p w:rsidR="00A33C7B" w:rsidRDefault="0089559E">
      <w:pPr>
        <w:pStyle w:val="berschrift3"/>
        <w:spacing w:before="153"/>
      </w:pPr>
      <w:bookmarkStart w:id="95" w:name="Line_12._Bad_Debts"/>
      <w:bookmarkEnd w:id="95"/>
      <w:r>
        <w:rPr>
          <w:color w:val="231F20"/>
        </w:rPr>
        <w:t>Line</w:t>
      </w:r>
      <w:r>
        <w:rPr>
          <w:color w:val="231F20"/>
          <w:spacing w:val="-4"/>
        </w:rPr>
        <w:t xml:space="preserve"> </w:t>
      </w:r>
      <w:r>
        <w:rPr>
          <w:color w:val="231F20"/>
        </w:rPr>
        <w:t>12.</w:t>
      </w:r>
      <w:r>
        <w:rPr>
          <w:color w:val="231F20"/>
          <w:spacing w:val="-3"/>
        </w:rPr>
        <w:t xml:space="preserve"> </w:t>
      </w:r>
      <w:r>
        <w:rPr>
          <w:color w:val="231F20"/>
        </w:rPr>
        <w:t>Bad</w:t>
      </w:r>
      <w:r>
        <w:rPr>
          <w:color w:val="231F20"/>
          <w:spacing w:val="-2"/>
        </w:rPr>
        <w:t xml:space="preserve"> Debts</w:t>
      </w:r>
    </w:p>
    <w:p w:rsidR="00A33C7B" w:rsidRDefault="0089559E">
      <w:pPr>
        <w:pStyle w:val="Textkrper"/>
        <w:spacing w:before="49" w:line="237" w:lineRule="auto"/>
        <w:ind w:right="38"/>
      </w:pPr>
      <w:r>
        <w:rPr>
          <w:color w:val="231F20"/>
        </w:rPr>
        <w:t>Enter the total debts that became worthless in whole or in part during</w:t>
      </w:r>
      <w:r>
        <w:rPr>
          <w:color w:val="231F20"/>
          <w:spacing w:val="-12"/>
        </w:rPr>
        <w:t xml:space="preserve"> </w:t>
      </w:r>
      <w:r>
        <w:rPr>
          <w:color w:val="231F20"/>
        </w:rPr>
        <w:t>the</w:t>
      </w:r>
      <w:r>
        <w:rPr>
          <w:color w:val="231F20"/>
          <w:spacing w:val="-12"/>
        </w:rPr>
        <w:t xml:space="preserve"> </w:t>
      </w:r>
      <w:r>
        <w:rPr>
          <w:color w:val="231F20"/>
        </w:rPr>
        <w:t>year,</w:t>
      </w:r>
      <w:r>
        <w:rPr>
          <w:color w:val="231F20"/>
          <w:spacing w:val="-12"/>
        </w:rPr>
        <w:t xml:space="preserve"> </w:t>
      </w:r>
      <w:r>
        <w:rPr>
          <w:color w:val="231F20"/>
        </w:rPr>
        <w:t>but</w:t>
      </w:r>
      <w:r>
        <w:rPr>
          <w:color w:val="231F20"/>
          <w:spacing w:val="-12"/>
        </w:rPr>
        <w:t xml:space="preserve"> </w:t>
      </w:r>
      <w:r>
        <w:rPr>
          <w:color w:val="231F20"/>
        </w:rPr>
        <w:t>only</w:t>
      </w:r>
      <w:r>
        <w:rPr>
          <w:color w:val="231F20"/>
          <w:spacing w:val="-12"/>
        </w:rPr>
        <w:t xml:space="preserve"> </w:t>
      </w:r>
      <w:r>
        <w:rPr>
          <w:color w:val="231F20"/>
        </w:rPr>
        <w:t>to</w:t>
      </w:r>
      <w:r>
        <w:rPr>
          <w:color w:val="231F20"/>
          <w:spacing w:val="-12"/>
        </w:rPr>
        <w:t xml:space="preserve"> </w:t>
      </w:r>
      <w:r>
        <w:rPr>
          <w:color w:val="231F20"/>
        </w:rPr>
        <w:t>the</w:t>
      </w:r>
      <w:r>
        <w:rPr>
          <w:color w:val="231F20"/>
          <w:spacing w:val="-12"/>
        </w:rPr>
        <w:t xml:space="preserve"> </w:t>
      </w:r>
      <w:r>
        <w:rPr>
          <w:color w:val="231F20"/>
        </w:rPr>
        <w:t>extent</w:t>
      </w:r>
      <w:r>
        <w:rPr>
          <w:color w:val="231F20"/>
          <w:spacing w:val="-12"/>
        </w:rPr>
        <w:t xml:space="preserve"> </w:t>
      </w:r>
      <w:r>
        <w:rPr>
          <w:color w:val="231F20"/>
        </w:rPr>
        <w:t>such</w:t>
      </w:r>
      <w:r>
        <w:rPr>
          <w:color w:val="231F20"/>
          <w:spacing w:val="-12"/>
        </w:rPr>
        <w:t xml:space="preserve"> </w:t>
      </w:r>
      <w:r>
        <w:rPr>
          <w:color w:val="231F20"/>
        </w:rPr>
        <w:t>debts</w:t>
      </w:r>
      <w:r>
        <w:rPr>
          <w:color w:val="231F20"/>
          <w:spacing w:val="-12"/>
        </w:rPr>
        <w:t xml:space="preserve"> </w:t>
      </w:r>
      <w:r>
        <w:rPr>
          <w:color w:val="231F20"/>
        </w:rPr>
        <w:t>relate</w:t>
      </w:r>
      <w:r>
        <w:rPr>
          <w:color w:val="231F20"/>
          <w:spacing w:val="-12"/>
        </w:rPr>
        <w:t xml:space="preserve"> </w:t>
      </w:r>
      <w:r>
        <w:rPr>
          <w:color w:val="231F20"/>
        </w:rPr>
        <w:t>to</w:t>
      </w:r>
      <w:r>
        <w:rPr>
          <w:color w:val="231F20"/>
          <w:spacing w:val="-12"/>
        </w:rPr>
        <w:t xml:space="preserve"> </w:t>
      </w:r>
      <w:r>
        <w:rPr>
          <w:color w:val="231F20"/>
        </w:rPr>
        <w:t>a</w:t>
      </w:r>
      <w:r>
        <w:rPr>
          <w:color w:val="231F20"/>
          <w:spacing w:val="-12"/>
        </w:rPr>
        <w:t xml:space="preserve"> </w:t>
      </w:r>
      <w:r>
        <w:rPr>
          <w:color w:val="231F20"/>
        </w:rPr>
        <w:t>trade or business activity. Report deductible nonbusiness bad debts as a short-term capital loss on Form 8949.</w:t>
      </w:r>
    </w:p>
    <w:p w:rsidR="00A33C7B" w:rsidRDefault="0089559E">
      <w:pPr>
        <w:pStyle w:val="Textkrper"/>
        <w:spacing w:before="176" w:line="237" w:lineRule="auto"/>
        <w:ind w:right="53"/>
      </w:pPr>
      <w:r>
        <w:rPr>
          <w:b/>
          <w:color w:val="231F20"/>
        </w:rPr>
        <w:t>Caution:</w:t>
      </w:r>
      <w:r>
        <w:rPr>
          <w:b/>
          <w:color w:val="231F20"/>
          <w:spacing w:val="28"/>
        </w:rPr>
        <w:t xml:space="preserve"> </w:t>
      </w:r>
      <w:r>
        <w:rPr>
          <w:color w:val="231F20"/>
        </w:rPr>
        <w:t>Partnerships</w:t>
      </w:r>
      <w:r>
        <w:rPr>
          <w:color w:val="231F20"/>
          <w:spacing w:val="-13"/>
        </w:rPr>
        <w:t xml:space="preserve"> </w:t>
      </w:r>
      <w:r>
        <w:rPr>
          <w:color w:val="231F20"/>
        </w:rPr>
        <w:t>can’t</w:t>
      </w:r>
      <w:r>
        <w:rPr>
          <w:color w:val="231F20"/>
          <w:spacing w:val="-12"/>
        </w:rPr>
        <w:t xml:space="preserve"> </w:t>
      </w:r>
      <w:r>
        <w:rPr>
          <w:color w:val="231F20"/>
        </w:rPr>
        <w:t>take</w:t>
      </w:r>
      <w:r>
        <w:rPr>
          <w:color w:val="231F20"/>
          <w:spacing w:val="-13"/>
        </w:rPr>
        <w:t xml:space="preserve"> </w:t>
      </w:r>
      <w:r>
        <w:rPr>
          <w:color w:val="231F20"/>
        </w:rPr>
        <w:t>a</w:t>
      </w:r>
      <w:r>
        <w:rPr>
          <w:color w:val="231F20"/>
          <w:spacing w:val="-12"/>
        </w:rPr>
        <w:t xml:space="preserve"> </w:t>
      </w:r>
      <w:r>
        <w:rPr>
          <w:color w:val="231F20"/>
        </w:rPr>
        <w:t>bad</w:t>
      </w:r>
      <w:r>
        <w:rPr>
          <w:color w:val="231F20"/>
          <w:spacing w:val="-13"/>
        </w:rPr>
        <w:t xml:space="preserve"> </w:t>
      </w:r>
      <w:r>
        <w:rPr>
          <w:color w:val="231F20"/>
        </w:rPr>
        <w:t>debt</w:t>
      </w:r>
      <w:r>
        <w:rPr>
          <w:color w:val="231F20"/>
          <w:spacing w:val="-12"/>
        </w:rPr>
        <w:t xml:space="preserve"> </w:t>
      </w:r>
      <w:r>
        <w:rPr>
          <w:color w:val="231F20"/>
        </w:rPr>
        <w:t>deduction</w:t>
      </w:r>
      <w:r>
        <w:rPr>
          <w:color w:val="231F20"/>
          <w:spacing w:val="-13"/>
        </w:rPr>
        <w:t xml:space="preserve"> </w:t>
      </w:r>
      <w:r>
        <w:rPr>
          <w:color w:val="231F20"/>
        </w:rPr>
        <w:t>unless the amount was previously included in income.</w:t>
      </w:r>
    </w:p>
    <w:p w:rsidR="00A33C7B" w:rsidRDefault="0089559E">
      <w:pPr>
        <w:pStyle w:val="berschrift3"/>
        <w:spacing w:before="157"/>
        <w:ind w:left="119"/>
      </w:pPr>
      <w:bookmarkStart w:id="96" w:name="Line_13._Rent"/>
      <w:bookmarkEnd w:id="96"/>
      <w:r>
        <w:rPr>
          <w:color w:val="231F20"/>
        </w:rPr>
        <w:t>Line</w:t>
      </w:r>
      <w:r>
        <w:rPr>
          <w:color w:val="231F20"/>
          <w:spacing w:val="-3"/>
        </w:rPr>
        <w:t xml:space="preserve"> </w:t>
      </w:r>
      <w:r>
        <w:rPr>
          <w:color w:val="231F20"/>
        </w:rPr>
        <w:t>13.</w:t>
      </w:r>
      <w:r>
        <w:rPr>
          <w:color w:val="231F20"/>
          <w:spacing w:val="-2"/>
        </w:rPr>
        <w:t xml:space="preserve"> </w:t>
      </w:r>
      <w:r>
        <w:rPr>
          <w:color w:val="231F20"/>
          <w:spacing w:val="-4"/>
        </w:rPr>
        <w:t>Rent</w:t>
      </w:r>
    </w:p>
    <w:p w:rsidR="00A33C7B" w:rsidRDefault="0089559E">
      <w:pPr>
        <w:pStyle w:val="Textkrper"/>
        <w:spacing w:before="48" w:line="237" w:lineRule="auto"/>
        <w:ind w:left="119" w:right="53"/>
      </w:pPr>
      <w:r>
        <w:rPr>
          <w:color w:val="231F20"/>
        </w:rPr>
        <w:t>Enter</w:t>
      </w:r>
      <w:r>
        <w:rPr>
          <w:color w:val="231F20"/>
          <w:spacing w:val="-11"/>
        </w:rPr>
        <w:t xml:space="preserve"> </w:t>
      </w:r>
      <w:r>
        <w:rPr>
          <w:color w:val="231F20"/>
        </w:rPr>
        <w:t>rent</w:t>
      </w:r>
      <w:r>
        <w:rPr>
          <w:color w:val="231F20"/>
          <w:spacing w:val="-11"/>
        </w:rPr>
        <w:t xml:space="preserve"> </w:t>
      </w:r>
      <w:r>
        <w:rPr>
          <w:color w:val="231F20"/>
        </w:rPr>
        <w:t>paid</w:t>
      </w:r>
      <w:r>
        <w:rPr>
          <w:color w:val="231F20"/>
          <w:spacing w:val="-11"/>
        </w:rPr>
        <w:t xml:space="preserve"> </w:t>
      </w:r>
      <w:r>
        <w:rPr>
          <w:color w:val="231F20"/>
        </w:rPr>
        <w:t>on</w:t>
      </w:r>
      <w:r>
        <w:rPr>
          <w:color w:val="231F20"/>
          <w:spacing w:val="-11"/>
        </w:rPr>
        <w:t xml:space="preserve"> </w:t>
      </w:r>
      <w:r>
        <w:rPr>
          <w:color w:val="231F20"/>
        </w:rPr>
        <w:t>business</w:t>
      </w:r>
      <w:r>
        <w:rPr>
          <w:color w:val="231F20"/>
          <w:spacing w:val="-11"/>
        </w:rPr>
        <w:t xml:space="preserve"> </w:t>
      </w:r>
      <w:r>
        <w:rPr>
          <w:color w:val="231F20"/>
        </w:rPr>
        <w:t>property</w:t>
      </w:r>
      <w:r>
        <w:rPr>
          <w:color w:val="231F20"/>
          <w:spacing w:val="-11"/>
        </w:rPr>
        <w:t xml:space="preserve"> </w:t>
      </w:r>
      <w:r>
        <w:rPr>
          <w:color w:val="231F20"/>
        </w:rPr>
        <w:t>used</w:t>
      </w:r>
      <w:r>
        <w:rPr>
          <w:color w:val="231F20"/>
          <w:spacing w:val="-11"/>
        </w:rPr>
        <w:t xml:space="preserve"> </w:t>
      </w:r>
      <w:r>
        <w:rPr>
          <w:color w:val="231F20"/>
        </w:rPr>
        <w:t>in</w:t>
      </w:r>
      <w:r>
        <w:rPr>
          <w:color w:val="231F20"/>
          <w:spacing w:val="-11"/>
        </w:rPr>
        <w:t xml:space="preserve"> </w:t>
      </w:r>
      <w:r>
        <w:rPr>
          <w:color w:val="231F20"/>
        </w:rPr>
        <w:t>a</w:t>
      </w:r>
      <w:r>
        <w:rPr>
          <w:color w:val="231F20"/>
          <w:spacing w:val="-11"/>
        </w:rPr>
        <w:t xml:space="preserve"> </w:t>
      </w:r>
      <w:r>
        <w:rPr>
          <w:color w:val="231F20"/>
        </w:rPr>
        <w:t>trade</w:t>
      </w:r>
      <w:r>
        <w:rPr>
          <w:color w:val="231F20"/>
          <w:spacing w:val="-11"/>
        </w:rPr>
        <w:t xml:space="preserve"> </w:t>
      </w:r>
      <w:r>
        <w:rPr>
          <w:color w:val="231F20"/>
        </w:rPr>
        <w:t>or</w:t>
      </w:r>
      <w:r>
        <w:rPr>
          <w:color w:val="231F20"/>
          <w:spacing w:val="-11"/>
        </w:rPr>
        <w:t xml:space="preserve"> </w:t>
      </w:r>
      <w:r>
        <w:rPr>
          <w:color w:val="231F20"/>
        </w:rPr>
        <w:t>business activity. Don’t deduct rent for a dwelling unit occupied by any partner for personal use.</w:t>
      </w:r>
    </w:p>
    <w:p w:rsidR="00A33C7B" w:rsidRDefault="0089559E">
      <w:pPr>
        <w:pStyle w:val="Textkrper"/>
        <w:spacing w:before="117" w:line="237" w:lineRule="auto"/>
        <w:ind w:left="119" w:right="53" w:firstLine="239"/>
      </w:pPr>
      <w:r>
        <w:rPr>
          <w:color w:val="231F20"/>
        </w:rPr>
        <w:t>If the partnership rented or leased a vehicle, enter the total annual rent or lease expense paid or incurred in the trade or business</w:t>
      </w:r>
      <w:r>
        <w:rPr>
          <w:color w:val="231F20"/>
          <w:spacing w:val="-11"/>
        </w:rPr>
        <w:t xml:space="preserve"> </w:t>
      </w:r>
      <w:r>
        <w:rPr>
          <w:color w:val="231F20"/>
        </w:rPr>
        <w:t>activities</w:t>
      </w:r>
      <w:r>
        <w:rPr>
          <w:color w:val="231F20"/>
          <w:spacing w:val="-11"/>
        </w:rPr>
        <w:t xml:space="preserve"> </w:t>
      </w:r>
      <w:r>
        <w:rPr>
          <w:color w:val="231F20"/>
        </w:rPr>
        <w:t>of</w:t>
      </w:r>
      <w:r>
        <w:rPr>
          <w:color w:val="231F20"/>
          <w:spacing w:val="-11"/>
        </w:rPr>
        <w:t xml:space="preserve"> </w:t>
      </w:r>
      <w:r>
        <w:rPr>
          <w:color w:val="231F20"/>
        </w:rPr>
        <w:t>the</w:t>
      </w:r>
      <w:r>
        <w:rPr>
          <w:color w:val="231F20"/>
          <w:spacing w:val="-11"/>
        </w:rPr>
        <w:t xml:space="preserve"> </w:t>
      </w:r>
      <w:r>
        <w:rPr>
          <w:color w:val="231F20"/>
        </w:rPr>
        <w:t>partnership.</w:t>
      </w:r>
      <w:r>
        <w:rPr>
          <w:color w:val="231F20"/>
          <w:spacing w:val="-11"/>
        </w:rPr>
        <w:t xml:space="preserve"> </w:t>
      </w:r>
      <w:r>
        <w:rPr>
          <w:color w:val="231F20"/>
        </w:rPr>
        <w:t>Also</w:t>
      </w:r>
      <w:r>
        <w:rPr>
          <w:color w:val="231F20"/>
          <w:spacing w:val="-11"/>
        </w:rPr>
        <w:t xml:space="preserve"> </w:t>
      </w:r>
      <w:r>
        <w:rPr>
          <w:color w:val="231F20"/>
        </w:rPr>
        <w:t>complete</w:t>
      </w:r>
      <w:r>
        <w:rPr>
          <w:color w:val="231F20"/>
          <w:spacing w:val="-10"/>
        </w:rPr>
        <w:t xml:space="preserve"> </w:t>
      </w:r>
      <w:r>
        <w:rPr>
          <w:color w:val="231F20"/>
        </w:rPr>
        <w:t>Form</w:t>
      </w:r>
      <w:r>
        <w:rPr>
          <w:color w:val="231F20"/>
          <w:spacing w:val="-11"/>
        </w:rPr>
        <w:t xml:space="preserve"> </w:t>
      </w:r>
      <w:r>
        <w:rPr>
          <w:color w:val="231F20"/>
        </w:rPr>
        <w:t>4562, Part</w:t>
      </w:r>
      <w:r>
        <w:rPr>
          <w:color w:val="231F20"/>
          <w:spacing w:val="-13"/>
        </w:rPr>
        <w:t xml:space="preserve"> </w:t>
      </w:r>
      <w:r>
        <w:rPr>
          <w:color w:val="231F20"/>
        </w:rPr>
        <w:t>V.</w:t>
      </w:r>
      <w:r>
        <w:rPr>
          <w:color w:val="231F20"/>
          <w:spacing w:val="-12"/>
        </w:rPr>
        <w:t xml:space="preserve"> </w:t>
      </w:r>
      <w:r>
        <w:rPr>
          <w:color w:val="231F20"/>
        </w:rPr>
        <w:t>If</w:t>
      </w:r>
      <w:r>
        <w:rPr>
          <w:color w:val="231F20"/>
          <w:spacing w:val="-13"/>
        </w:rPr>
        <w:t xml:space="preserve"> </w:t>
      </w:r>
      <w:r>
        <w:rPr>
          <w:color w:val="231F20"/>
        </w:rPr>
        <w:t>the</w:t>
      </w:r>
      <w:r>
        <w:rPr>
          <w:color w:val="231F20"/>
          <w:spacing w:val="-12"/>
        </w:rPr>
        <w:t xml:space="preserve"> </w:t>
      </w:r>
      <w:r>
        <w:rPr>
          <w:color w:val="231F20"/>
        </w:rPr>
        <w:t>partnership</w:t>
      </w:r>
      <w:r>
        <w:rPr>
          <w:color w:val="231F20"/>
          <w:spacing w:val="-13"/>
        </w:rPr>
        <w:t xml:space="preserve"> </w:t>
      </w:r>
      <w:r>
        <w:rPr>
          <w:color w:val="231F20"/>
        </w:rPr>
        <w:t>leased</w:t>
      </w:r>
      <w:r>
        <w:rPr>
          <w:color w:val="231F20"/>
          <w:spacing w:val="-13"/>
        </w:rPr>
        <w:t xml:space="preserve"> </w:t>
      </w:r>
      <w:r>
        <w:rPr>
          <w:color w:val="231F20"/>
        </w:rPr>
        <w:t>a</w:t>
      </w:r>
      <w:r>
        <w:rPr>
          <w:color w:val="231F20"/>
          <w:spacing w:val="-12"/>
        </w:rPr>
        <w:t xml:space="preserve"> </w:t>
      </w:r>
      <w:r>
        <w:rPr>
          <w:color w:val="231F20"/>
        </w:rPr>
        <w:t>vehicle</w:t>
      </w:r>
      <w:r>
        <w:rPr>
          <w:color w:val="231F20"/>
          <w:spacing w:val="-13"/>
        </w:rPr>
        <w:t xml:space="preserve"> </w:t>
      </w:r>
      <w:r>
        <w:rPr>
          <w:color w:val="231F20"/>
        </w:rPr>
        <w:t>for</w:t>
      </w:r>
      <w:r>
        <w:rPr>
          <w:color w:val="231F20"/>
          <w:spacing w:val="-12"/>
        </w:rPr>
        <w:t xml:space="preserve"> </w:t>
      </w:r>
      <w:r>
        <w:rPr>
          <w:color w:val="231F20"/>
        </w:rPr>
        <w:t>a</w:t>
      </w:r>
      <w:r>
        <w:rPr>
          <w:color w:val="231F20"/>
          <w:spacing w:val="-13"/>
        </w:rPr>
        <w:t xml:space="preserve"> </w:t>
      </w:r>
      <w:r>
        <w:rPr>
          <w:color w:val="231F20"/>
        </w:rPr>
        <w:t>term</w:t>
      </w:r>
      <w:r>
        <w:rPr>
          <w:color w:val="231F20"/>
          <w:spacing w:val="-12"/>
        </w:rPr>
        <w:t xml:space="preserve"> </w:t>
      </w:r>
      <w:r>
        <w:rPr>
          <w:color w:val="231F20"/>
        </w:rPr>
        <w:t>of</w:t>
      </w:r>
      <w:r>
        <w:rPr>
          <w:color w:val="231F20"/>
          <w:spacing w:val="-13"/>
        </w:rPr>
        <w:t xml:space="preserve"> </w:t>
      </w:r>
      <w:r>
        <w:rPr>
          <w:color w:val="231F20"/>
        </w:rPr>
        <w:t>30</w:t>
      </w:r>
      <w:r>
        <w:rPr>
          <w:color w:val="231F20"/>
          <w:spacing w:val="-12"/>
        </w:rPr>
        <w:t xml:space="preserve"> </w:t>
      </w:r>
      <w:r>
        <w:rPr>
          <w:color w:val="231F20"/>
        </w:rPr>
        <w:t>days</w:t>
      </w:r>
      <w:r>
        <w:rPr>
          <w:color w:val="231F20"/>
          <w:spacing w:val="-13"/>
        </w:rPr>
        <w:t xml:space="preserve"> </w:t>
      </w:r>
      <w:r>
        <w:rPr>
          <w:color w:val="231F20"/>
        </w:rPr>
        <w:t>or more, the deduction for vehicle lease expense may have to be reduced by an amount called the inclusion amount. The partnership may have an inclusion amount if:</w:t>
      </w:r>
    </w:p>
    <w:p w:rsidR="00A33C7B" w:rsidRDefault="0089559E">
      <w:pPr>
        <w:tabs>
          <w:tab w:val="left" w:pos="2215"/>
        </w:tabs>
        <w:spacing w:before="130"/>
        <w:ind w:left="199"/>
        <w:rPr>
          <w:b/>
          <w:sz w:val="15"/>
        </w:rPr>
      </w:pPr>
      <w:r>
        <w:br w:type="column"/>
      </w:r>
      <w:r>
        <w:rPr>
          <w:b/>
          <w:color w:val="231F20"/>
          <w:sz w:val="15"/>
        </w:rPr>
        <w:t>The lease</w:t>
      </w:r>
      <w:r>
        <w:rPr>
          <w:b/>
          <w:color w:val="231F20"/>
          <w:spacing w:val="1"/>
          <w:sz w:val="15"/>
        </w:rPr>
        <w:t xml:space="preserve"> </w:t>
      </w:r>
      <w:r>
        <w:rPr>
          <w:b/>
          <w:color w:val="231F20"/>
          <w:sz w:val="15"/>
        </w:rPr>
        <w:t xml:space="preserve">term </w:t>
      </w:r>
      <w:r>
        <w:rPr>
          <w:b/>
          <w:color w:val="231F20"/>
          <w:spacing w:val="-2"/>
          <w:sz w:val="15"/>
        </w:rPr>
        <w:t>began:</w:t>
      </w:r>
      <w:r>
        <w:rPr>
          <w:b/>
          <w:color w:val="231F20"/>
          <w:sz w:val="15"/>
        </w:rPr>
        <w:tab/>
        <w:t>And</w:t>
      </w:r>
      <w:r>
        <w:rPr>
          <w:b/>
          <w:color w:val="231F20"/>
          <w:spacing w:val="-6"/>
          <w:sz w:val="15"/>
        </w:rPr>
        <w:t xml:space="preserve"> </w:t>
      </w:r>
      <w:r>
        <w:rPr>
          <w:b/>
          <w:color w:val="231F20"/>
          <w:sz w:val="15"/>
        </w:rPr>
        <w:t>the</w:t>
      </w:r>
      <w:r>
        <w:rPr>
          <w:b/>
          <w:color w:val="231F20"/>
          <w:spacing w:val="-5"/>
          <w:sz w:val="15"/>
        </w:rPr>
        <w:t xml:space="preserve"> </w:t>
      </w:r>
      <w:r>
        <w:rPr>
          <w:b/>
          <w:color w:val="231F20"/>
          <w:sz w:val="15"/>
        </w:rPr>
        <w:t>vehicle’s</w:t>
      </w:r>
      <w:r>
        <w:rPr>
          <w:b/>
          <w:color w:val="231F20"/>
          <w:spacing w:val="-5"/>
          <w:sz w:val="15"/>
        </w:rPr>
        <w:t xml:space="preserve"> </w:t>
      </w:r>
      <w:r>
        <w:rPr>
          <w:b/>
          <w:color w:val="231F20"/>
          <w:sz w:val="15"/>
        </w:rPr>
        <w:t>FMV</w:t>
      </w:r>
      <w:r>
        <w:rPr>
          <w:b/>
          <w:color w:val="231F20"/>
          <w:spacing w:val="-5"/>
          <w:sz w:val="15"/>
        </w:rPr>
        <w:t xml:space="preserve"> </w:t>
      </w:r>
      <w:r>
        <w:rPr>
          <w:b/>
          <w:color w:val="231F20"/>
          <w:sz w:val="15"/>
        </w:rPr>
        <w:t>on</w:t>
      </w:r>
      <w:r>
        <w:rPr>
          <w:b/>
          <w:color w:val="231F20"/>
          <w:spacing w:val="-6"/>
          <w:sz w:val="15"/>
        </w:rPr>
        <w:t xml:space="preserve"> </w:t>
      </w:r>
      <w:r>
        <w:rPr>
          <w:b/>
          <w:color w:val="231F20"/>
          <w:sz w:val="15"/>
        </w:rPr>
        <w:t>the</w:t>
      </w:r>
      <w:r>
        <w:rPr>
          <w:b/>
          <w:color w:val="231F20"/>
          <w:spacing w:val="-5"/>
          <w:sz w:val="15"/>
        </w:rPr>
        <w:t xml:space="preserve"> </w:t>
      </w:r>
      <w:r>
        <w:rPr>
          <w:b/>
          <w:color w:val="231F20"/>
          <w:sz w:val="15"/>
        </w:rPr>
        <w:t>first</w:t>
      </w:r>
      <w:r>
        <w:rPr>
          <w:b/>
          <w:color w:val="231F20"/>
          <w:spacing w:val="-5"/>
          <w:sz w:val="15"/>
        </w:rPr>
        <w:t xml:space="preserve"> </w:t>
      </w:r>
      <w:r>
        <w:rPr>
          <w:b/>
          <w:color w:val="231F20"/>
          <w:sz w:val="15"/>
        </w:rPr>
        <w:t>day</w:t>
      </w:r>
      <w:r>
        <w:rPr>
          <w:b/>
          <w:color w:val="231F20"/>
          <w:spacing w:val="-5"/>
          <w:sz w:val="15"/>
        </w:rPr>
        <w:t xml:space="preserve"> </w:t>
      </w:r>
      <w:r>
        <w:rPr>
          <w:b/>
          <w:color w:val="231F20"/>
          <w:spacing w:val="-7"/>
          <w:sz w:val="15"/>
        </w:rPr>
        <w:t>of</w:t>
      </w:r>
    </w:p>
    <w:p w:rsidR="00A33C7B" w:rsidRDefault="0089559E">
      <w:pPr>
        <w:spacing w:before="18" w:line="372" w:lineRule="auto"/>
        <w:ind w:left="199" w:right="266" w:firstLine="2763"/>
        <w:rPr>
          <w:b/>
          <w:sz w:val="15"/>
        </w:rPr>
      </w:pPr>
      <w:r>
        <w:pict>
          <v:group id="docshapegroup12" o:spid="_x0000_s2207" style="position:absolute;left:0;text-align:left;margin-left:315pt;margin-top:10.9pt;width:255pt;height:.5pt;z-index:-18003456;mso-position-horizontal-relative:page" coordorigin="6300,218" coordsize="5100,10">
            <v:line id="_x0000_s2209" style="position:absolute" from="8350,223" to="6300,223" strokecolor="#231f20" strokeweight=".5pt"/>
            <v:line id="_x0000_s2208" style="position:absolute" from="11400,223" to="8350,223" strokecolor="#231f20" strokeweight=".5pt"/>
            <w10:wrap anchorx="page"/>
          </v:group>
        </w:pict>
      </w:r>
      <w:r>
        <w:rPr>
          <w:b/>
          <w:color w:val="231F20"/>
          <w:sz w:val="15"/>
        </w:rPr>
        <w:t>the</w:t>
      </w:r>
      <w:r>
        <w:rPr>
          <w:b/>
          <w:color w:val="231F20"/>
          <w:spacing w:val="-11"/>
          <w:sz w:val="15"/>
        </w:rPr>
        <w:t xml:space="preserve"> </w:t>
      </w:r>
      <w:r>
        <w:rPr>
          <w:b/>
          <w:color w:val="231F20"/>
          <w:sz w:val="15"/>
        </w:rPr>
        <w:t>lease</w:t>
      </w:r>
      <w:r>
        <w:rPr>
          <w:b/>
          <w:color w:val="231F20"/>
          <w:spacing w:val="-10"/>
          <w:sz w:val="15"/>
        </w:rPr>
        <w:t xml:space="preserve"> </w:t>
      </w:r>
      <w:r>
        <w:rPr>
          <w:b/>
          <w:color w:val="231F20"/>
          <w:sz w:val="15"/>
        </w:rPr>
        <w:t>exceeded: Automobiles other than trucks and vans</w:t>
      </w:r>
    </w:p>
    <w:p w:rsidR="00A33C7B" w:rsidRDefault="0089559E">
      <w:pPr>
        <w:tabs>
          <w:tab w:val="left" w:pos="4597"/>
        </w:tabs>
        <w:spacing w:line="165" w:lineRule="exact"/>
        <w:ind w:left="199"/>
        <w:rPr>
          <w:sz w:val="15"/>
        </w:rPr>
      </w:pPr>
      <w:r>
        <w:rPr>
          <w:color w:val="231F20"/>
          <w:sz w:val="15"/>
        </w:rPr>
        <w:t>During</w:t>
      </w:r>
      <w:r>
        <w:rPr>
          <w:color w:val="231F20"/>
          <w:spacing w:val="-7"/>
          <w:sz w:val="15"/>
        </w:rPr>
        <w:t xml:space="preserve"> </w:t>
      </w:r>
      <w:r>
        <w:rPr>
          <w:color w:val="231F20"/>
          <w:sz w:val="15"/>
        </w:rPr>
        <w:t>calendar</w:t>
      </w:r>
      <w:r>
        <w:rPr>
          <w:color w:val="231F20"/>
          <w:spacing w:val="-6"/>
          <w:sz w:val="15"/>
        </w:rPr>
        <w:t xml:space="preserve"> </w:t>
      </w:r>
      <w:r>
        <w:rPr>
          <w:color w:val="231F20"/>
          <w:sz w:val="15"/>
        </w:rPr>
        <w:t>year</w:t>
      </w:r>
      <w:r>
        <w:rPr>
          <w:color w:val="231F20"/>
          <w:spacing w:val="-7"/>
          <w:sz w:val="15"/>
        </w:rPr>
        <w:t xml:space="preserve"> </w:t>
      </w:r>
      <w:r>
        <w:rPr>
          <w:color w:val="231F20"/>
          <w:sz w:val="15"/>
        </w:rPr>
        <w:t>2025</w:t>
      </w:r>
      <w:r>
        <w:rPr>
          <w:color w:val="231F20"/>
          <w:spacing w:val="62"/>
          <w:w w:val="150"/>
          <w:sz w:val="15"/>
        </w:rPr>
        <w:t xml:space="preserve"> </w:t>
      </w:r>
      <w:r>
        <w:rPr>
          <w:color w:val="231F20"/>
          <w:spacing w:val="10"/>
          <w:sz w:val="12"/>
        </w:rPr>
        <w:t>.</w:t>
      </w:r>
      <w:r>
        <w:rPr>
          <w:color w:val="231F20"/>
          <w:spacing w:val="32"/>
          <w:sz w:val="12"/>
        </w:rPr>
        <w:t xml:space="preserve"> </w:t>
      </w:r>
      <w:r>
        <w:rPr>
          <w:color w:val="231F20"/>
          <w:spacing w:val="10"/>
          <w:sz w:val="12"/>
        </w:rPr>
        <w:t>.</w:t>
      </w:r>
      <w:r>
        <w:rPr>
          <w:color w:val="231F20"/>
          <w:spacing w:val="31"/>
          <w:sz w:val="12"/>
        </w:rPr>
        <w:t xml:space="preserve"> </w:t>
      </w:r>
      <w:r>
        <w:rPr>
          <w:color w:val="231F20"/>
          <w:spacing w:val="10"/>
          <w:sz w:val="12"/>
        </w:rPr>
        <w:t>.</w:t>
      </w:r>
      <w:r>
        <w:rPr>
          <w:color w:val="231F20"/>
          <w:spacing w:val="32"/>
          <w:sz w:val="12"/>
        </w:rPr>
        <w:t xml:space="preserve"> </w:t>
      </w:r>
      <w:r>
        <w:rPr>
          <w:color w:val="231F20"/>
          <w:spacing w:val="10"/>
          <w:sz w:val="12"/>
        </w:rPr>
        <w:t>.</w:t>
      </w:r>
      <w:r>
        <w:rPr>
          <w:color w:val="231F20"/>
          <w:spacing w:val="32"/>
          <w:sz w:val="12"/>
        </w:rPr>
        <w:t xml:space="preserve"> </w:t>
      </w:r>
      <w:r>
        <w:rPr>
          <w:color w:val="231F20"/>
          <w:spacing w:val="10"/>
          <w:sz w:val="12"/>
        </w:rPr>
        <w:t>.</w:t>
      </w:r>
      <w:r>
        <w:rPr>
          <w:color w:val="231F20"/>
          <w:spacing w:val="32"/>
          <w:sz w:val="12"/>
        </w:rPr>
        <w:t xml:space="preserve"> </w:t>
      </w:r>
      <w:r>
        <w:rPr>
          <w:color w:val="231F20"/>
          <w:spacing w:val="10"/>
          <w:sz w:val="12"/>
        </w:rPr>
        <w:t>.</w:t>
      </w:r>
      <w:r>
        <w:rPr>
          <w:color w:val="231F20"/>
          <w:spacing w:val="32"/>
          <w:sz w:val="12"/>
        </w:rPr>
        <w:t xml:space="preserve"> </w:t>
      </w:r>
      <w:r>
        <w:rPr>
          <w:color w:val="231F20"/>
          <w:spacing w:val="10"/>
          <w:sz w:val="12"/>
        </w:rPr>
        <w:t>.</w:t>
      </w:r>
      <w:r>
        <w:rPr>
          <w:color w:val="231F20"/>
          <w:spacing w:val="32"/>
          <w:sz w:val="12"/>
        </w:rPr>
        <w:t xml:space="preserve"> </w:t>
      </w:r>
      <w:r>
        <w:rPr>
          <w:color w:val="231F20"/>
          <w:spacing w:val="10"/>
          <w:sz w:val="12"/>
        </w:rPr>
        <w:t>.</w:t>
      </w:r>
      <w:r>
        <w:rPr>
          <w:color w:val="231F20"/>
          <w:spacing w:val="32"/>
          <w:sz w:val="12"/>
        </w:rPr>
        <w:t xml:space="preserve"> </w:t>
      </w:r>
      <w:r>
        <w:rPr>
          <w:color w:val="231F20"/>
          <w:spacing w:val="10"/>
          <w:sz w:val="12"/>
        </w:rPr>
        <w:t>.</w:t>
      </w:r>
      <w:r>
        <w:rPr>
          <w:color w:val="231F20"/>
          <w:spacing w:val="32"/>
          <w:sz w:val="12"/>
        </w:rPr>
        <w:t xml:space="preserve"> </w:t>
      </w:r>
      <w:r>
        <w:rPr>
          <w:color w:val="231F20"/>
          <w:spacing w:val="10"/>
          <w:sz w:val="12"/>
        </w:rPr>
        <w:t>.</w:t>
      </w:r>
      <w:r>
        <w:rPr>
          <w:color w:val="231F20"/>
          <w:spacing w:val="32"/>
          <w:sz w:val="12"/>
        </w:rPr>
        <w:t xml:space="preserve"> </w:t>
      </w:r>
      <w:r>
        <w:rPr>
          <w:color w:val="231F20"/>
          <w:spacing w:val="10"/>
          <w:sz w:val="12"/>
        </w:rPr>
        <w:t>.</w:t>
      </w:r>
      <w:r>
        <w:rPr>
          <w:color w:val="231F20"/>
          <w:spacing w:val="32"/>
          <w:sz w:val="12"/>
        </w:rPr>
        <w:t xml:space="preserve"> </w:t>
      </w:r>
      <w:r>
        <w:rPr>
          <w:color w:val="231F20"/>
          <w:spacing w:val="10"/>
          <w:sz w:val="12"/>
        </w:rPr>
        <w:t>.</w:t>
      </w:r>
      <w:r>
        <w:rPr>
          <w:color w:val="231F20"/>
          <w:spacing w:val="32"/>
          <w:sz w:val="12"/>
        </w:rPr>
        <w:t xml:space="preserve"> </w:t>
      </w:r>
      <w:r>
        <w:rPr>
          <w:color w:val="231F20"/>
          <w:spacing w:val="10"/>
          <w:sz w:val="12"/>
        </w:rPr>
        <w:t>.</w:t>
      </w:r>
      <w:r>
        <w:rPr>
          <w:color w:val="231F20"/>
          <w:spacing w:val="32"/>
          <w:sz w:val="12"/>
        </w:rPr>
        <w:t xml:space="preserve"> </w:t>
      </w:r>
      <w:r>
        <w:rPr>
          <w:color w:val="231F20"/>
          <w:spacing w:val="10"/>
          <w:sz w:val="12"/>
        </w:rPr>
        <w:t>.</w:t>
      </w:r>
      <w:r>
        <w:rPr>
          <w:color w:val="231F20"/>
          <w:spacing w:val="31"/>
          <w:sz w:val="12"/>
        </w:rPr>
        <w:t xml:space="preserve"> </w:t>
      </w:r>
      <w:r>
        <w:rPr>
          <w:color w:val="231F20"/>
          <w:spacing w:val="10"/>
          <w:sz w:val="12"/>
        </w:rPr>
        <w:t>.</w:t>
      </w:r>
      <w:r>
        <w:rPr>
          <w:color w:val="231F20"/>
          <w:spacing w:val="32"/>
          <w:sz w:val="12"/>
        </w:rPr>
        <w:t xml:space="preserve"> </w:t>
      </w:r>
      <w:r>
        <w:rPr>
          <w:color w:val="231F20"/>
          <w:spacing w:val="10"/>
          <w:sz w:val="12"/>
        </w:rPr>
        <w:t>.</w:t>
      </w:r>
      <w:r>
        <w:rPr>
          <w:color w:val="231F20"/>
          <w:spacing w:val="32"/>
          <w:sz w:val="12"/>
        </w:rPr>
        <w:t xml:space="preserve"> </w:t>
      </w:r>
      <w:r>
        <w:rPr>
          <w:color w:val="231F20"/>
          <w:spacing w:val="10"/>
          <w:sz w:val="12"/>
        </w:rPr>
        <w:t>.</w:t>
      </w:r>
      <w:r>
        <w:rPr>
          <w:color w:val="231F20"/>
          <w:spacing w:val="32"/>
          <w:sz w:val="12"/>
        </w:rPr>
        <w:t xml:space="preserve"> </w:t>
      </w:r>
      <w:r>
        <w:rPr>
          <w:color w:val="231F20"/>
          <w:spacing w:val="-10"/>
          <w:sz w:val="12"/>
        </w:rPr>
        <w:t>.</w:t>
      </w:r>
      <w:r>
        <w:rPr>
          <w:color w:val="231F20"/>
          <w:sz w:val="12"/>
        </w:rPr>
        <w:tab/>
      </w:r>
      <w:r>
        <w:rPr>
          <w:color w:val="231F20"/>
          <w:spacing w:val="-2"/>
          <w:sz w:val="15"/>
        </w:rPr>
        <w:t>$64,000</w:t>
      </w:r>
    </w:p>
    <w:p w:rsidR="00A33C7B" w:rsidRDefault="0089559E">
      <w:pPr>
        <w:tabs>
          <w:tab w:val="left" w:pos="4597"/>
        </w:tabs>
        <w:spacing w:before="88"/>
        <w:ind w:left="199"/>
        <w:rPr>
          <w:sz w:val="15"/>
        </w:rPr>
      </w:pPr>
      <w:r>
        <w:rPr>
          <w:color w:val="231F20"/>
          <w:sz w:val="15"/>
        </w:rPr>
        <w:t>During</w:t>
      </w:r>
      <w:r>
        <w:rPr>
          <w:color w:val="231F20"/>
          <w:spacing w:val="-7"/>
          <w:sz w:val="15"/>
        </w:rPr>
        <w:t xml:space="preserve"> </w:t>
      </w:r>
      <w:r>
        <w:rPr>
          <w:color w:val="231F20"/>
          <w:sz w:val="15"/>
        </w:rPr>
        <w:t>calendar</w:t>
      </w:r>
      <w:r>
        <w:rPr>
          <w:color w:val="231F20"/>
          <w:spacing w:val="-6"/>
          <w:sz w:val="15"/>
        </w:rPr>
        <w:t xml:space="preserve"> </w:t>
      </w:r>
      <w:r>
        <w:rPr>
          <w:color w:val="231F20"/>
          <w:sz w:val="15"/>
        </w:rPr>
        <w:t>year</w:t>
      </w:r>
      <w:r>
        <w:rPr>
          <w:color w:val="231F20"/>
          <w:spacing w:val="-7"/>
          <w:sz w:val="15"/>
        </w:rPr>
        <w:t xml:space="preserve"> </w:t>
      </w:r>
      <w:r>
        <w:rPr>
          <w:color w:val="231F20"/>
          <w:sz w:val="15"/>
        </w:rPr>
        <w:t>2024</w:t>
      </w:r>
      <w:r>
        <w:rPr>
          <w:color w:val="231F20"/>
          <w:spacing w:val="62"/>
          <w:w w:val="150"/>
          <w:sz w:val="15"/>
        </w:rPr>
        <w:t xml:space="preserve"> </w:t>
      </w:r>
      <w:r>
        <w:rPr>
          <w:color w:val="231F20"/>
          <w:spacing w:val="10"/>
          <w:sz w:val="12"/>
        </w:rPr>
        <w:t>.</w:t>
      </w:r>
      <w:r>
        <w:rPr>
          <w:color w:val="231F20"/>
          <w:spacing w:val="32"/>
          <w:sz w:val="12"/>
        </w:rPr>
        <w:t xml:space="preserve"> </w:t>
      </w:r>
      <w:r>
        <w:rPr>
          <w:color w:val="231F20"/>
          <w:spacing w:val="10"/>
          <w:sz w:val="12"/>
        </w:rPr>
        <w:t>.</w:t>
      </w:r>
      <w:r>
        <w:rPr>
          <w:color w:val="231F20"/>
          <w:spacing w:val="31"/>
          <w:sz w:val="12"/>
        </w:rPr>
        <w:t xml:space="preserve"> </w:t>
      </w:r>
      <w:r>
        <w:rPr>
          <w:color w:val="231F20"/>
          <w:spacing w:val="10"/>
          <w:sz w:val="12"/>
        </w:rPr>
        <w:t>.</w:t>
      </w:r>
      <w:r>
        <w:rPr>
          <w:color w:val="231F20"/>
          <w:spacing w:val="32"/>
          <w:sz w:val="12"/>
        </w:rPr>
        <w:t xml:space="preserve"> </w:t>
      </w:r>
      <w:r>
        <w:rPr>
          <w:color w:val="231F20"/>
          <w:spacing w:val="10"/>
          <w:sz w:val="12"/>
        </w:rPr>
        <w:t>.</w:t>
      </w:r>
      <w:r>
        <w:rPr>
          <w:color w:val="231F20"/>
          <w:spacing w:val="32"/>
          <w:sz w:val="12"/>
        </w:rPr>
        <w:t xml:space="preserve"> </w:t>
      </w:r>
      <w:r>
        <w:rPr>
          <w:color w:val="231F20"/>
          <w:spacing w:val="10"/>
          <w:sz w:val="12"/>
        </w:rPr>
        <w:t>.</w:t>
      </w:r>
      <w:r>
        <w:rPr>
          <w:color w:val="231F20"/>
          <w:spacing w:val="32"/>
          <w:sz w:val="12"/>
        </w:rPr>
        <w:t xml:space="preserve"> </w:t>
      </w:r>
      <w:r>
        <w:rPr>
          <w:color w:val="231F20"/>
          <w:spacing w:val="10"/>
          <w:sz w:val="12"/>
        </w:rPr>
        <w:t>.</w:t>
      </w:r>
      <w:r>
        <w:rPr>
          <w:color w:val="231F20"/>
          <w:spacing w:val="32"/>
          <w:sz w:val="12"/>
        </w:rPr>
        <w:t xml:space="preserve"> </w:t>
      </w:r>
      <w:r>
        <w:rPr>
          <w:color w:val="231F20"/>
          <w:spacing w:val="10"/>
          <w:sz w:val="12"/>
        </w:rPr>
        <w:t>.</w:t>
      </w:r>
      <w:r>
        <w:rPr>
          <w:color w:val="231F20"/>
          <w:spacing w:val="32"/>
          <w:sz w:val="12"/>
        </w:rPr>
        <w:t xml:space="preserve"> </w:t>
      </w:r>
      <w:r>
        <w:rPr>
          <w:color w:val="231F20"/>
          <w:spacing w:val="10"/>
          <w:sz w:val="12"/>
        </w:rPr>
        <w:t>.</w:t>
      </w:r>
      <w:r>
        <w:rPr>
          <w:color w:val="231F20"/>
          <w:spacing w:val="32"/>
          <w:sz w:val="12"/>
        </w:rPr>
        <w:t xml:space="preserve"> </w:t>
      </w:r>
      <w:r>
        <w:rPr>
          <w:color w:val="231F20"/>
          <w:spacing w:val="10"/>
          <w:sz w:val="12"/>
        </w:rPr>
        <w:t>.</w:t>
      </w:r>
      <w:r>
        <w:rPr>
          <w:color w:val="231F20"/>
          <w:spacing w:val="32"/>
          <w:sz w:val="12"/>
        </w:rPr>
        <w:t xml:space="preserve"> </w:t>
      </w:r>
      <w:r>
        <w:rPr>
          <w:color w:val="231F20"/>
          <w:spacing w:val="10"/>
          <w:sz w:val="12"/>
        </w:rPr>
        <w:t>.</w:t>
      </w:r>
      <w:r>
        <w:rPr>
          <w:color w:val="231F20"/>
          <w:spacing w:val="32"/>
          <w:sz w:val="12"/>
        </w:rPr>
        <w:t xml:space="preserve"> </w:t>
      </w:r>
      <w:r>
        <w:rPr>
          <w:color w:val="231F20"/>
          <w:spacing w:val="10"/>
          <w:sz w:val="12"/>
        </w:rPr>
        <w:t>.</w:t>
      </w:r>
      <w:r>
        <w:rPr>
          <w:color w:val="231F20"/>
          <w:spacing w:val="32"/>
          <w:sz w:val="12"/>
        </w:rPr>
        <w:t xml:space="preserve"> </w:t>
      </w:r>
      <w:r>
        <w:rPr>
          <w:color w:val="231F20"/>
          <w:spacing w:val="10"/>
          <w:sz w:val="12"/>
        </w:rPr>
        <w:t>.</w:t>
      </w:r>
      <w:r>
        <w:rPr>
          <w:color w:val="231F20"/>
          <w:spacing w:val="32"/>
          <w:sz w:val="12"/>
        </w:rPr>
        <w:t xml:space="preserve"> </w:t>
      </w:r>
      <w:r>
        <w:rPr>
          <w:color w:val="231F20"/>
          <w:spacing w:val="10"/>
          <w:sz w:val="12"/>
        </w:rPr>
        <w:t>.</w:t>
      </w:r>
      <w:r>
        <w:rPr>
          <w:color w:val="231F20"/>
          <w:spacing w:val="32"/>
          <w:sz w:val="12"/>
        </w:rPr>
        <w:t xml:space="preserve"> </w:t>
      </w:r>
      <w:r>
        <w:rPr>
          <w:color w:val="231F20"/>
          <w:spacing w:val="10"/>
          <w:sz w:val="12"/>
        </w:rPr>
        <w:t>.</w:t>
      </w:r>
      <w:r>
        <w:rPr>
          <w:color w:val="231F20"/>
          <w:spacing w:val="31"/>
          <w:sz w:val="12"/>
        </w:rPr>
        <w:t xml:space="preserve"> </w:t>
      </w:r>
      <w:r>
        <w:rPr>
          <w:color w:val="231F20"/>
          <w:spacing w:val="10"/>
          <w:sz w:val="12"/>
        </w:rPr>
        <w:t>.</w:t>
      </w:r>
      <w:r>
        <w:rPr>
          <w:color w:val="231F20"/>
          <w:spacing w:val="32"/>
          <w:sz w:val="12"/>
        </w:rPr>
        <w:t xml:space="preserve"> </w:t>
      </w:r>
      <w:r>
        <w:rPr>
          <w:color w:val="231F20"/>
          <w:spacing w:val="10"/>
          <w:sz w:val="12"/>
        </w:rPr>
        <w:t>.</w:t>
      </w:r>
      <w:r>
        <w:rPr>
          <w:color w:val="231F20"/>
          <w:spacing w:val="32"/>
          <w:sz w:val="12"/>
        </w:rPr>
        <w:t xml:space="preserve"> </w:t>
      </w:r>
      <w:r>
        <w:rPr>
          <w:color w:val="231F20"/>
          <w:spacing w:val="10"/>
          <w:sz w:val="12"/>
        </w:rPr>
        <w:t>.</w:t>
      </w:r>
      <w:r>
        <w:rPr>
          <w:color w:val="231F20"/>
          <w:spacing w:val="32"/>
          <w:sz w:val="12"/>
        </w:rPr>
        <w:t xml:space="preserve"> </w:t>
      </w:r>
      <w:r>
        <w:rPr>
          <w:color w:val="231F20"/>
          <w:spacing w:val="-10"/>
          <w:sz w:val="12"/>
        </w:rPr>
        <w:t>.</w:t>
      </w:r>
      <w:r>
        <w:rPr>
          <w:color w:val="231F20"/>
          <w:sz w:val="12"/>
        </w:rPr>
        <w:tab/>
      </w:r>
      <w:r>
        <w:rPr>
          <w:color w:val="231F20"/>
          <w:spacing w:val="-2"/>
          <w:sz w:val="15"/>
        </w:rPr>
        <w:t>$62,000</w:t>
      </w:r>
    </w:p>
    <w:p w:rsidR="00A33C7B" w:rsidRDefault="0089559E">
      <w:pPr>
        <w:tabs>
          <w:tab w:val="left" w:pos="4597"/>
        </w:tabs>
        <w:spacing w:before="88"/>
        <w:ind w:left="199"/>
        <w:rPr>
          <w:sz w:val="15"/>
        </w:rPr>
      </w:pPr>
      <w:r>
        <w:rPr>
          <w:color w:val="231F20"/>
          <w:sz w:val="15"/>
        </w:rPr>
        <w:t>During</w:t>
      </w:r>
      <w:r>
        <w:rPr>
          <w:color w:val="231F20"/>
          <w:spacing w:val="-7"/>
          <w:sz w:val="15"/>
        </w:rPr>
        <w:t xml:space="preserve"> </w:t>
      </w:r>
      <w:r>
        <w:rPr>
          <w:color w:val="231F20"/>
          <w:sz w:val="15"/>
        </w:rPr>
        <w:t>calendar</w:t>
      </w:r>
      <w:r>
        <w:rPr>
          <w:color w:val="231F20"/>
          <w:spacing w:val="-6"/>
          <w:sz w:val="15"/>
        </w:rPr>
        <w:t xml:space="preserve"> </w:t>
      </w:r>
      <w:r>
        <w:rPr>
          <w:color w:val="231F20"/>
          <w:sz w:val="15"/>
        </w:rPr>
        <w:t>year</w:t>
      </w:r>
      <w:r>
        <w:rPr>
          <w:color w:val="231F20"/>
          <w:spacing w:val="-7"/>
          <w:sz w:val="15"/>
        </w:rPr>
        <w:t xml:space="preserve"> </w:t>
      </w:r>
      <w:r>
        <w:rPr>
          <w:color w:val="231F20"/>
          <w:sz w:val="15"/>
        </w:rPr>
        <w:t>2023</w:t>
      </w:r>
      <w:r>
        <w:rPr>
          <w:color w:val="231F20"/>
          <w:spacing w:val="62"/>
          <w:w w:val="150"/>
          <w:sz w:val="15"/>
        </w:rPr>
        <w:t xml:space="preserve"> </w:t>
      </w:r>
      <w:r>
        <w:rPr>
          <w:color w:val="231F20"/>
          <w:spacing w:val="10"/>
          <w:sz w:val="12"/>
        </w:rPr>
        <w:t>.</w:t>
      </w:r>
      <w:r>
        <w:rPr>
          <w:color w:val="231F20"/>
          <w:spacing w:val="32"/>
          <w:sz w:val="12"/>
        </w:rPr>
        <w:t xml:space="preserve"> </w:t>
      </w:r>
      <w:r>
        <w:rPr>
          <w:color w:val="231F20"/>
          <w:spacing w:val="10"/>
          <w:sz w:val="12"/>
        </w:rPr>
        <w:t>.</w:t>
      </w:r>
      <w:r>
        <w:rPr>
          <w:color w:val="231F20"/>
          <w:spacing w:val="31"/>
          <w:sz w:val="12"/>
        </w:rPr>
        <w:t xml:space="preserve"> </w:t>
      </w:r>
      <w:r>
        <w:rPr>
          <w:color w:val="231F20"/>
          <w:spacing w:val="10"/>
          <w:sz w:val="12"/>
        </w:rPr>
        <w:t>.</w:t>
      </w:r>
      <w:r>
        <w:rPr>
          <w:color w:val="231F20"/>
          <w:spacing w:val="32"/>
          <w:sz w:val="12"/>
        </w:rPr>
        <w:t xml:space="preserve"> </w:t>
      </w:r>
      <w:r>
        <w:rPr>
          <w:color w:val="231F20"/>
          <w:spacing w:val="10"/>
          <w:sz w:val="12"/>
        </w:rPr>
        <w:t>.</w:t>
      </w:r>
      <w:r>
        <w:rPr>
          <w:color w:val="231F20"/>
          <w:spacing w:val="32"/>
          <w:sz w:val="12"/>
        </w:rPr>
        <w:t xml:space="preserve"> </w:t>
      </w:r>
      <w:r>
        <w:rPr>
          <w:color w:val="231F20"/>
          <w:spacing w:val="10"/>
          <w:sz w:val="12"/>
        </w:rPr>
        <w:t>.</w:t>
      </w:r>
      <w:r>
        <w:rPr>
          <w:color w:val="231F20"/>
          <w:spacing w:val="32"/>
          <w:sz w:val="12"/>
        </w:rPr>
        <w:t xml:space="preserve"> </w:t>
      </w:r>
      <w:r>
        <w:rPr>
          <w:color w:val="231F20"/>
          <w:spacing w:val="10"/>
          <w:sz w:val="12"/>
        </w:rPr>
        <w:t>.</w:t>
      </w:r>
      <w:r>
        <w:rPr>
          <w:color w:val="231F20"/>
          <w:spacing w:val="32"/>
          <w:sz w:val="12"/>
        </w:rPr>
        <w:t xml:space="preserve"> </w:t>
      </w:r>
      <w:r>
        <w:rPr>
          <w:color w:val="231F20"/>
          <w:spacing w:val="10"/>
          <w:sz w:val="12"/>
        </w:rPr>
        <w:t>.</w:t>
      </w:r>
      <w:r>
        <w:rPr>
          <w:color w:val="231F20"/>
          <w:spacing w:val="32"/>
          <w:sz w:val="12"/>
        </w:rPr>
        <w:t xml:space="preserve"> </w:t>
      </w:r>
      <w:r>
        <w:rPr>
          <w:color w:val="231F20"/>
          <w:spacing w:val="10"/>
          <w:sz w:val="12"/>
        </w:rPr>
        <w:t>.</w:t>
      </w:r>
      <w:r>
        <w:rPr>
          <w:color w:val="231F20"/>
          <w:spacing w:val="32"/>
          <w:sz w:val="12"/>
        </w:rPr>
        <w:t xml:space="preserve"> </w:t>
      </w:r>
      <w:r>
        <w:rPr>
          <w:color w:val="231F20"/>
          <w:spacing w:val="10"/>
          <w:sz w:val="12"/>
        </w:rPr>
        <w:t>.</w:t>
      </w:r>
      <w:r>
        <w:rPr>
          <w:color w:val="231F20"/>
          <w:spacing w:val="32"/>
          <w:sz w:val="12"/>
        </w:rPr>
        <w:t xml:space="preserve"> </w:t>
      </w:r>
      <w:r>
        <w:rPr>
          <w:color w:val="231F20"/>
          <w:spacing w:val="10"/>
          <w:sz w:val="12"/>
        </w:rPr>
        <w:t>.</w:t>
      </w:r>
      <w:r>
        <w:rPr>
          <w:color w:val="231F20"/>
          <w:spacing w:val="32"/>
          <w:sz w:val="12"/>
        </w:rPr>
        <w:t xml:space="preserve"> </w:t>
      </w:r>
      <w:r>
        <w:rPr>
          <w:color w:val="231F20"/>
          <w:spacing w:val="10"/>
          <w:sz w:val="12"/>
        </w:rPr>
        <w:t>.</w:t>
      </w:r>
      <w:r>
        <w:rPr>
          <w:color w:val="231F20"/>
          <w:spacing w:val="32"/>
          <w:sz w:val="12"/>
        </w:rPr>
        <w:t xml:space="preserve"> </w:t>
      </w:r>
      <w:r>
        <w:rPr>
          <w:color w:val="231F20"/>
          <w:spacing w:val="10"/>
          <w:sz w:val="12"/>
        </w:rPr>
        <w:t>.</w:t>
      </w:r>
      <w:r>
        <w:rPr>
          <w:color w:val="231F20"/>
          <w:spacing w:val="32"/>
          <w:sz w:val="12"/>
        </w:rPr>
        <w:t xml:space="preserve"> </w:t>
      </w:r>
      <w:r>
        <w:rPr>
          <w:color w:val="231F20"/>
          <w:spacing w:val="10"/>
          <w:sz w:val="12"/>
        </w:rPr>
        <w:t>.</w:t>
      </w:r>
      <w:r>
        <w:rPr>
          <w:color w:val="231F20"/>
          <w:spacing w:val="32"/>
          <w:sz w:val="12"/>
        </w:rPr>
        <w:t xml:space="preserve"> </w:t>
      </w:r>
      <w:r>
        <w:rPr>
          <w:color w:val="231F20"/>
          <w:spacing w:val="10"/>
          <w:sz w:val="12"/>
        </w:rPr>
        <w:t>.</w:t>
      </w:r>
      <w:r>
        <w:rPr>
          <w:color w:val="231F20"/>
          <w:spacing w:val="31"/>
          <w:sz w:val="12"/>
        </w:rPr>
        <w:t xml:space="preserve"> </w:t>
      </w:r>
      <w:r>
        <w:rPr>
          <w:color w:val="231F20"/>
          <w:spacing w:val="10"/>
          <w:sz w:val="12"/>
        </w:rPr>
        <w:t>.</w:t>
      </w:r>
      <w:r>
        <w:rPr>
          <w:color w:val="231F20"/>
          <w:spacing w:val="32"/>
          <w:sz w:val="12"/>
        </w:rPr>
        <w:t xml:space="preserve"> </w:t>
      </w:r>
      <w:r>
        <w:rPr>
          <w:color w:val="231F20"/>
          <w:spacing w:val="10"/>
          <w:sz w:val="12"/>
        </w:rPr>
        <w:t>.</w:t>
      </w:r>
      <w:r>
        <w:rPr>
          <w:color w:val="231F20"/>
          <w:spacing w:val="32"/>
          <w:sz w:val="12"/>
        </w:rPr>
        <w:t xml:space="preserve"> </w:t>
      </w:r>
      <w:r>
        <w:rPr>
          <w:color w:val="231F20"/>
          <w:spacing w:val="10"/>
          <w:sz w:val="12"/>
        </w:rPr>
        <w:t>.</w:t>
      </w:r>
      <w:r>
        <w:rPr>
          <w:color w:val="231F20"/>
          <w:spacing w:val="32"/>
          <w:sz w:val="12"/>
        </w:rPr>
        <w:t xml:space="preserve"> </w:t>
      </w:r>
      <w:r>
        <w:rPr>
          <w:color w:val="231F20"/>
          <w:spacing w:val="-10"/>
          <w:sz w:val="12"/>
        </w:rPr>
        <w:t>.</w:t>
      </w:r>
      <w:r>
        <w:rPr>
          <w:color w:val="231F20"/>
          <w:sz w:val="12"/>
        </w:rPr>
        <w:tab/>
      </w:r>
      <w:r>
        <w:rPr>
          <w:color w:val="231F20"/>
          <w:spacing w:val="-2"/>
          <w:sz w:val="15"/>
        </w:rPr>
        <w:t>$60,000</w:t>
      </w:r>
    </w:p>
    <w:p w:rsidR="00A33C7B" w:rsidRDefault="0089559E">
      <w:pPr>
        <w:tabs>
          <w:tab w:val="left" w:pos="4597"/>
        </w:tabs>
        <w:spacing w:before="89"/>
        <w:ind w:left="199"/>
        <w:jc w:val="both"/>
        <w:rPr>
          <w:sz w:val="15"/>
        </w:rPr>
      </w:pPr>
      <w:r>
        <w:rPr>
          <w:color w:val="231F20"/>
          <w:sz w:val="15"/>
        </w:rPr>
        <w:t>During</w:t>
      </w:r>
      <w:r>
        <w:rPr>
          <w:color w:val="231F20"/>
          <w:spacing w:val="-7"/>
          <w:sz w:val="15"/>
        </w:rPr>
        <w:t xml:space="preserve"> </w:t>
      </w:r>
      <w:r>
        <w:rPr>
          <w:color w:val="231F20"/>
          <w:sz w:val="15"/>
        </w:rPr>
        <w:t>calendar</w:t>
      </w:r>
      <w:r>
        <w:rPr>
          <w:color w:val="231F20"/>
          <w:spacing w:val="-6"/>
          <w:sz w:val="15"/>
        </w:rPr>
        <w:t xml:space="preserve"> </w:t>
      </w:r>
      <w:r>
        <w:rPr>
          <w:color w:val="231F20"/>
          <w:sz w:val="15"/>
        </w:rPr>
        <w:t>year</w:t>
      </w:r>
      <w:r>
        <w:rPr>
          <w:color w:val="231F20"/>
          <w:spacing w:val="-7"/>
          <w:sz w:val="15"/>
        </w:rPr>
        <w:t xml:space="preserve"> </w:t>
      </w:r>
      <w:r>
        <w:rPr>
          <w:color w:val="231F20"/>
          <w:sz w:val="15"/>
        </w:rPr>
        <w:t>2022</w:t>
      </w:r>
      <w:r>
        <w:rPr>
          <w:color w:val="231F20"/>
          <w:spacing w:val="62"/>
          <w:w w:val="150"/>
          <w:sz w:val="15"/>
        </w:rPr>
        <w:t xml:space="preserve"> </w:t>
      </w:r>
      <w:r>
        <w:rPr>
          <w:color w:val="231F20"/>
          <w:spacing w:val="10"/>
          <w:sz w:val="12"/>
        </w:rPr>
        <w:t>.</w:t>
      </w:r>
      <w:r>
        <w:rPr>
          <w:color w:val="231F20"/>
          <w:spacing w:val="32"/>
          <w:sz w:val="12"/>
        </w:rPr>
        <w:t xml:space="preserve"> </w:t>
      </w:r>
      <w:r>
        <w:rPr>
          <w:color w:val="231F20"/>
          <w:spacing w:val="10"/>
          <w:sz w:val="12"/>
        </w:rPr>
        <w:t>.</w:t>
      </w:r>
      <w:r>
        <w:rPr>
          <w:color w:val="231F20"/>
          <w:spacing w:val="31"/>
          <w:sz w:val="12"/>
        </w:rPr>
        <w:t xml:space="preserve"> </w:t>
      </w:r>
      <w:r>
        <w:rPr>
          <w:color w:val="231F20"/>
          <w:spacing w:val="10"/>
          <w:sz w:val="12"/>
        </w:rPr>
        <w:t>.</w:t>
      </w:r>
      <w:r>
        <w:rPr>
          <w:color w:val="231F20"/>
          <w:spacing w:val="32"/>
          <w:sz w:val="12"/>
        </w:rPr>
        <w:t xml:space="preserve"> </w:t>
      </w:r>
      <w:r>
        <w:rPr>
          <w:color w:val="231F20"/>
          <w:spacing w:val="10"/>
          <w:sz w:val="12"/>
        </w:rPr>
        <w:t>.</w:t>
      </w:r>
      <w:r>
        <w:rPr>
          <w:color w:val="231F20"/>
          <w:spacing w:val="32"/>
          <w:sz w:val="12"/>
        </w:rPr>
        <w:t xml:space="preserve"> </w:t>
      </w:r>
      <w:r>
        <w:rPr>
          <w:color w:val="231F20"/>
          <w:spacing w:val="10"/>
          <w:sz w:val="12"/>
        </w:rPr>
        <w:t>.</w:t>
      </w:r>
      <w:r>
        <w:rPr>
          <w:color w:val="231F20"/>
          <w:spacing w:val="32"/>
          <w:sz w:val="12"/>
        </w:rPr>
        <w:t xml:space="preserve"> </w:t>
      </w:r>
      <w:r>
        <w:rPr>
          <w:color w:val="231F20"/>
          <w:spacing w:val="10"/>
          <w:sz w:val="12"/>
        </w:rPr>
        <w:t>.</w:t>
      </w:r>
      <w:r>
        <w:rPr>
          <w:color w:val="231F20"/>
          <w:spacing w:val="32"/>
          <w:sz w:val="12"/>
        </w:rPr>
        <w:t xml:space="preserve"> </w:t>
      </w:r>
      <w:r>
        <w:rPr>
          <w:color w:val="231F20"/>
          <w:spacing w:val="10"/>
          <w:sz w:val="12"/>
        </w:rPr>
        <w:t>.</w:t>
      </w:r>
      <w:r>
        <w:rPr>
          <w:color w:val="231F20"/>
          <w:spacing w:val="32"/>
          <w:sz w:val="12"/>
        </w:rPr>
        <w:t xml:space="preserve"> </w:t>
      </w:r>
      <w:r>
        <w:rPr>
          <w:color w:val="231F20"/>
          <w:spacing w:val="10"/>
          <w:sz w:val="12"/>
        </w:rPr>
        <w:t>.</w:t>
      </w:r>
      <w:r>
        <w:rPr>
          <w:color w:val="231F20"/>
          <w:spacing w:val="32"/>
          <w:sz w:val="12"/>
        </w:rPr>
        <w:t xml:space="preserve"> </w:t>
      </w:r>
      <w:r>
        <w:rPr>
          <w:color w:val="231F20"/>
          <w:spacing w:val="10"/>
          <w:sz w:val="12"/>
        </w:rPr>
        <w:t>.</w:t>
      </w:r>
      <w:r>
        <w:rPr>
          <w:color w:val="231F20"/>
          <w:spacing w:val="32"/>
          <w:sz w:val="12"/>
        </w:rPr>
        <w:t xml:space="preserve"> </w:t>
      </w:r>
      <w:r>
        <w:rPr>
          <w:color w:val="231F20"/>
          <w:spacing w:val="10"/>
          <w:sz w:val="12"/>
        </w:rPr>
        <w:t>.</w:t>
      </w:r>
      <w:r>
        <w:rPr>
          <w:color w:val="231F20"/>
          <w:spacing w:val="32"/>
          <w:sz w:val="12"/>
        </w:rPr>
        <w:t xml:space="preserve"> </w:t>
      </w:r>
      <w:r>
        <w:rPr>
          <w:color w:val="231F20"/>
          <w:spacing w:val="10"/>
          <w:sz w:val="12"/>
        </w:rPr>
        <w:t>.</w:t>
      </w:r>
      <w:r>
        <w:rPr>
          <w:color w:val="231F20"/>
          <w:spacing w:val="32"/>
          <w:sz w:val="12"/>
        </w:rPr>
        <w:t xml:space="preserve"> </w:t>
      </w:r>
      <w:r>
        <w:rPr>
          <w:color w:val="231F20"/>
          <w:spacing w:val="10"/>
          <w:sz w:val="12"/>
        </w:rPr>
        <w:t>.</w:t>
      </w:r>
      <w:r>
        <w:rPr>
          <w:color w:val="231F20"/>
          <w:spacing w:val="32"/>
          <w:sz w:val="12"/>
        </w:rPr>
        <w:t xml:space="preserve"> </w:t>
      </w:r>
      <w:r>
        <w:rPr>
          <w:color w:val="231F20"/>
          <w:spacing w:val="10"/>
          <w:sz w:val="12"/>
        </w:rPr>
        <w:t>.</w:t>
      </w:r>
      <w:r>
        <w:rPr>
          <w:color w:val="231F20"/>
          <w:spacing w:val="32"/>
          <w:sz w:val="12"/>
        </w:rPr>
        <w:t xml:space="preserve"> </w:t>
      </w:r>
      <w:r>
        <w:rPr>
          <w:color w:val="231F20"/>
          <w:spacing w:val="10"/>
          <w:sz w:val="12"/>
        </w:rPr>
        <w:t>.</w:t>
      </w:r>
      <w:r>
        <w:rPr>
          <w:color w:val="231F20"/>
          <w:spacing w:val="31"/>
          <w:sz w:val="12"/>
        </w:rPr>
        <w:t xml:space="preserve"> </w:t>
      </w:r>
      <w:r>
        <w:rPr>
          <w:color w:val="231F20"/>
          <w:spacing w:val="10"/>
          <w:sz w:val="12"/>
        </w:rPr>
        <w:t>.</w:t>
      </w:r>
      <w:r>
        <w:rPr>
          <w:color w:val="231F20"/>
          <w:spacing w:val="32"/>
          <w:sz w:val="12"/>
        </w:rPr>
        <w:t xml:space="preserve"> </w:t>
      </w:r>
      <w:r>
        <w:rPr>
          <w:color w:val="231F20"/>
          <w:spacing w:val="10"/>
          <w:sz w:val="12"/>
        </w:rPr>
        <w:t>.</w:t>
      </w:r>
      <w:r>
        <w:rPr>
          <w:color w:val="231F20"/>
          <w:spacing w:val="32"/>
          <w:sz w:val="12"/>
        </w:rPr>
        <w:t xml:space="preserve"> </w:t>
      </w:r>
      <w:r>
        <w:rPr>
          <w:color w:val="231F20"/>
          <w:spacing w:val="10"/>
          <w:sz w:val="12"/>
        </w:rPr>
        <w:t>.</w:t>
      </w:r>
      <w:r>
        <w:rPr>
          <w:color w:val="231F20"/>
          <w:spacing w:val="32"/>
          <w:sz w:val="12"/>
        </w:rPr>
        <w:t xml:space="preserve"> </w:t>
      </w:r>
      <w:r>
        <w:rPr>
          <w:color w:val="231F20"/>
          <w:spacing w:val="-10"/>
          <w:sz w:val="12"/>
        </w:rPr>
        <w:t>.</w:t>
      </w:r>
      <w:r>
        <w:rPr>
          <w:color w:val="231F20"/>
          <w:sz w:val="12"/>
        </w:rPr>
        <w:tab/>
      </w:r>
      <w:r>
        <w:rPr>
          <w:color w:val="231F20"/>
          <w:spacing w:val="-2"/>
          <w:sz w:val="15"/>
        </w:rPr>
        <w:t>$56,000</w:t>
      </w:r>
    </w:p>
    <w:p w:rsidR="00A33C7B" w:rsidRDefault="0089559E">
      <w:pPr>
        <w:tabs>
          <w:tab w:val="left" w:pos="4597"/>
        </w:tabs>
        <w:spacing w:before="88" w:line="362" w:lineRule="auto"/>
        <w:ind w:left="199" w:right="218"/>
        <w:jc w:val="both"/>
        <w:rPr>
          <w:sz w:val="15"/>
        </w:rPr>
      </w:pPr>
      <w:r>
        <w:rPr>
          <w:color w:val="231F20"/>
          <w:sz w:val="15"/>
        </w:rPr>
        <w:t>During calendar year 2021</w:t>
      </w:r>
      <w:r>
        <w:rPr>
          <w:color w:val="231F20"/>
          <w:spacing w:val="10"/>
          <w:sz w:val="15"/>
        </w:rPr>
        <w:t xml:space="preserve"> </w:t>
      </w:r>
      <w:r>
        <w:rPr>
          <w:color w:val="231F20"/>
          <w:spacing w:val="10"/>
          <w:sz w:val="12"/>
        </w:rPr>
        <w:t xml:space="preserve">. . . . . . . . . . . . . . . . . </w:t>
      </w:r>
      <w:r>
        <w:rPr>
          <w:color w:val="231F20"/>
          <w:sz w:val="12"/>
        </w:rPr>
        <w:t>.</w:t>
      </w:r>
      <w:r>
        <w:rPr>
          <w:color w:val="231F20"/>
          <w:sz w:val="12"/>
        </w:rPr>
        <w:tab/>
      </w:r>
      <w:r>
        <w:rPr>
          <w:color w:val="231F20"/>
          <w:spacing w:val="-2"/>
          <w:sz w:val="15"/>
        </w:rPr>
        <w:t>$51,000</w:t>
      </w:r>
      <w:r>
        <w:rPr>
          <w:color w:val="231F20"/>
          <w:sz w:val="15"/>
        </w:rPr>
        <w:t xml:space="preserve"> After 12/31/2017 but before 1/1/2021</w:t>
      </w:r>
      <w:r>
        <w:rPr>
          <w:color w:val="231F20"/>
          <w:spacing w:val="10"/>
          <w:sz w:val="15"/>
        </w:rPr>
        <w:t xml:space="preserve"> </w:t>
      </w:r>
      <w:r>
        <w:rPr>
          <w:color w:val="231F20"/>
          <w:spacing w:val="10"/>
          <w:sz w:val="12"/>
        </w:rPr>
        <w:t xml:space="preserve">. . . . . . . . . . . </w:t>
      </w:r>
      <w:r>
        <w:rPr>
          <w:color w:val="231F20"/>
          <w:sz w:val="12"/>
        </w:rPr>
        <w:t>.</w:t>
      </w:r>
      <w:r>
        <w:rPr>
          <w:color w:val="231F20"/>
          <w:sz w:val="12"/>
        </w:rPr>
        <w:tab/>
      </w:r>
      <w:r>
        <w:rPr>
          <w:color w:val="231F20"/>
          <w:spacing w:val="-2"/>
          <w:sz w:val="15"/>
        </w:rPr>
        <w:t>$50,000</w:t>
      </w:r>
      <w:r>
        <w:rPr>
          <w:color w:val="231F20"/>
          <w:sz w:val="15"/>
        </w:rPr>
        <w:t xml:space="preserve"> After</w:t>
      </w:r>
      <w:r>
        <w:rPr>
          <w:color w:val="231F20"/>
          <w:spacing w:val="-9"/>
          <w:sz w:val="15"/>
        </w:rPr>
        <w:t xml:space="preserve"> </w:t>
      </w:r>
      <w:r>
        <w:rPr>
          <w:color w:val="231F20"/>
          <w:sz w:val="15"/>
        </w:rPr>
        <w:t>12/31/12</w:t>
      </w:r>
      <w:r>
        <w:rPr>
          <w:color w:val="231F20"/>
          <w:spacing w:val="-7"/>
          <w:sz w:val="15"/>
        </w:rPr>
        <w:t xml:space="preserve"> </w:t>
      </w:r>
      <w:r>
        <w:rPr>
          <w:color w:val="231F20"/>
          <w:sz w:val="15"/>
        </w:rPr>
        <w:t>and</w:t>
      </w:r>
      <w:r>
        <w:rPr>
          <w:color w:val="231F20"/>
          <w:spacing w:val="-7"/>
          <w:sz w:val="15"/>
        </w:rPr>
        <w:t xml:space="preserve"> </w:t>
      </w:r>
      <w:r>
        <w:rPr>
          <w:color w:val="231F20"/>
          <w:sz w:val="15"/>
        </w:rPr>
        <w:t>before</w:t>
      </w:r>
      <w:r>
        <w:rPr>
          <w:color w:val="231F20"/>
          <w:spacing w:val="-7"/>
          <w:sz w:val="15"/>
        </w:rPr>
        <w:t xml:space="preserve"> </w:t>
      </w:r>
      <w:r>
        <w:rPr>
          <w:color w:val="231F20"/>
          <w:sz w:val="15"/>
        </w:rPr>
        <w:t>1/1/18</w:t>
      </w:r>
      <w:r>
        <w:rPr>
          <w:color w:val="231F20"/>
          <w:spacing w:val="45"/>
          <w:sz w:val="15"/>
        </w:rPr>
        <w:t xml:space="preserve">  </w:t>
      </w:r>
      <w:r>
        <w:rPr>
          <w:color w:val="231F20"/>
          <w:spacing w:val="10"/>
          <w:sz w:val="12"/>
        </w:rPr>
        <w:t>.</w:t>
      </w:r>
      <w:r>
        <w:rPr>
          <w:color w:val="231F20"/>
          <w:spacing w:val="32"/>
          <w:sz w:val="12"/>
        </w:rPr>
        <w:t xml:space="preserve"> </w:t>
      </w:r>
      <w:r>
        <w:rPr>
          <w:color w:val="231F20"/>
          <w:spacing w:val="10"/>
          <w:sz w:val="12"/>
        </w:rPr>
        <w:t>.</w:t>
      </w:r>
      <w:r>
        <w:rPr>
          <w:color w:val="231F20"/>
          <w:spacing w:val="32"/>
          <w:sz w:val="12"/>
        </w:rPr>
        <w:t xml:space="preserve"> </w:t>
      </w:r>
      <w:r>
        <w:rPr>
          <w:color w:val="231F20"/>
          <w:spacing w:val="10"/>
          <w:sz w:val="12"/>
        </w:rPr>
        <w:t>.</w:t>
      </w:r>
      <w:r>
        <w:rPr>
          <w:color w:val="231F20"/>
          <w:spacing w:val="32"/>
          <w:sz w:val="12"/>
        </w:rPr>
        <w:t xml:space="preserve"> </w:t>
      </w:r>
      <w:r>
        <w:rPr>
          <w:color w:val="231F20"/>
          <w:spacing w:val="10"/>
          <w:sz w:val="12"/>
        </w:rPr>
        <w:t>.</w:t>
      </w:r>
      <w:r>
        <w:rPr>
          <w:color w:val="231F20"/>
          <w:spacing w:val="31"/>
          <w:sz w:val="12"/>
        </w:rPr>
        <w:t xml:space="preserve"> </w:t>
      </w:r>
      <w:r>
        <w:rPr>
          <w:color w:val="231F20"/>
          <w:spacing w:val="10"/>
          <w:sz w:val="12"/>
        </w:rPr>
        <w:t>.</w:t>
      </w:r>
      <w:r>
        <w:rPr>
          <w:color w:val="231F20"/>
          <w:spacing w:val="32"/>
          <w:sz w:val="12"/>
        </w:rPr>
        <w:t xml:space="preserve"> </w:t>
      </w:r>
      <w:r>
        <w:rPr>
          <w:color w:val="231F20"/>
          <w:spacing w:val="10"/>
          <w:sz w:val="12"/>
        </w:rPr>
        <w:t>.</w:t>
      </w:r>
      <w:r>
        <w:rPr>
          <w:color w:val="231F20"/>
          <w:spacing w:val="32"/>
          <w:sz w:val="12"/>
        </w:rPr>
        <w:t xml:space="preserve"> </w:t>
      </w:r>
      <w:r>
        <w:rPr>
          <w:color w:val="231F20"/>
          <w:spacing w:val="10"/>
          <w:sz w:val="12"/>
        </w:rPr>
        <w:t>.</w:t>
      </w:r>
      <w:r>
        <w:rPr>
          <w:color w:val="231F20"/>
          <w:spacing w:val="32"/>
          <w:sz w:val="12"/>
        </w:rPr>
        <w:t xml:space="preserve"> </w:t>
      </w:r>
      <w:r>
        <w:rPr>
          <w:color w:val="231F20"/>
          <w:spacing w:val="10"/>
          <w:sz w:val="12"/>
        </w:rPr>
        <w:t>.</w:t>
      </w:r>
      <w:r>
        <w:rPr>
          <w:color w:val="231F20"/>
          <w:spacing w:val="32"/>
          <w:sz w:val="12"/>
        </w:rPr>
        <w:t xml:space="preserve"> </w:t>
      </w:r>
      <w:r>
        <w:rPr>
          <w:color w:val="231F20"/>
          <w:spacing w:val="10"/>
          <w:sz w:val="12"/>
        </w:rPr>
        <w:t>.</w:t>
      </w:r>
      <w:r>
        <w:rPr>
          <w:color w:val="231F20"/>
          <w:spacing w:val="31"/>
          <w:sz w:val="12"/>
        </w:rPr>
        <w:t xml:space="preserve"> </w:t>
      </w:r>
      <w:r>
        <w:rPr>
          <w:color w:val="231F20"/>
          <w:spacing w:val="10"/>
          <w:sz w:val="12"/>
        </w:rPr>
        <w:t>.</w:t>
      </w:r>
      <w:r>
        <w:rPr>
          <w:color w:val="231F20"/>
          <w:spacing w:val="32"/>
          <w:sz w:val="12"/>
        </w:rPr>
        <w:t xml:space="preserve"> </w:t>
      </w:r>
      <w:r>
        <w:rPr>
          <w:color w:val="231F20"/>
          <w:spacing w:val="10"/>
          <w:sz w:val="12"/>
        </w:rPr>
        <w:t>.</w:t>
      </w:r>
      <w:r>
        <w:rPr>
          <w:color w:val="231F20"/>
          <w:spacing w:val="32"/>
          <w:sz w:val="12"/>
        </w:rPr>
        <w:t xml:space="preserve"> </w:t>
      </w:r>
      <w:r>
        <w:rPr>
          <w:color w:val="231F20"/>
          <w:spacing w:val="10"/>
          <w:sz w:val="12"/>
        </w:rPr>
        <w:t>.</w:t>
      </w:r>
      <w:r>
        <w:rPr>
          <w:color w:val="231F20"/>
          <w:spacing w:val="32"/>
          <w:sz w:val="12"/>
        </w:rPr>
        <w:t xml:space="preserve"> </w:t>
      </w:r>
      <w:r>
        <w:rPr>
          <w:color w:val="231F20"/>
          <w:spacing w:val="10"/>
          <w:sz w:val="12"/>
        </w:rPr>
        <w:t>.</w:t>
      </w:r>
      <w:r>
        <w:rPr>
          <w:color w:val="231F20"/>
          <w:spacing w:val="32"/>
          <w:sz w:val="12"/>
        </w:rPr>
        <w:t xml:space="preserve"> </w:t>
      </w:r>
      <w:r>
        <w:rPr>
          <w:color w:val="231F20"/>
          <w:spacing w:val="-10"/>
          <w:sz w:val="12"/>
        </w:rPr>
        <w:t>.</w:t>
      </w:r>
      <w:r>
        <w:rPr>
          <w:color w:val="231F20"/>
          <w:sz w:val="12"/>
        </w:rPr>
        <w:tab/>
      </w:r>
      <w:r>
        <w:rPr>
          <w:color w:val="231F20"/>
          <w:spacing w:val="-2"/>
          <w:sz w:val="15"/>
        </w:rPr>
        <w:t>$19,000</w:t>
      </w:r>
    </w:p>
    <w:p w:rsidR="00A33C7B" w:rsidRDefault="0089559E">
      <w:pPr>
        <w:tabs>
          <w:tab w:val="left" w:pos="4597"/>
        </w:tabs>
        <w:spacing w:before="1"/>
        <w:ind w:left="199"/>
        <w:jc w:val="both"/>
        <w:rPr>
          <w:sz w:val="15"/>
        </w:rPr>
      </w:pPr>
      <w:r>
        <w:rPr>
          <w:color w:val="231F20"/>
          <w:sz w:val="15"/>
        </w:rPr>
        <w:t>After</w:t>
      </w:r>
      <w:r>
        <w:rPr>
          <w:color w:val="231F20"/>
          <w:spacing w:val="-7"/>
          <w:sz w:val="15"/>
        </w:rPr>
        <w:t xml:space="preserve"> </w:t>
      </w:r>
      <w:r>
        <w:rPr>
          <w:color w:val="231F20"/>
          <w:sz w:val="15"/>
        </w:rPr>
        <w:t>12/31/09</w:t>
      </w:r>
      <w:r>
        <w:rPr>
          <w:color w:val="231F20"/>
          <w:spacing w:val="-7"/>
          <w:sz w:val="15"/>
        </w:rPr>
        <w:t xml:space="preserve"> </w:t>
      </w:r>
      <w:r>
        <w:rPr>
          <w:color w:val="231F20"/>
          <w:sz w:val="15"/>
        </w:rPr>
        <w:t>but</w:t>
      </w:r>
      <w:r>
        <w:rPr>
          <w:color w:val="231F20"/>
          <w:spacing w:val="-7"/>
          <w:sz w:val="15"/>
        </w:rPr>
        <w:t xml:space="preserve"> </w:t>
      </w:r>
      <w:r>
        <w:rPr>
          <w:color w:val="231F20"/>
          <w:sz w:val="15"/>
        </w:rPr>
        <w:t>before</w:t>
      </w:r>
      <w:r>
        <w:rPr>
          <w:color w:val="231F20"/>
          <w:spacing w:val="-7"/>
          <w:sz w:val="15"/>
        </w:rPr>
        <w:t xml:space="preserve"> </w:t>
      </w:r>
      <w:r>
        <w:rPr>
          <w:color w:val="231F20"/>
          <w:sz w:val="15"/>
        </w:rPr>
        <w:t>1/1/13</w:t>
      </w:r>
      <w:r>
        <w:rPr>
          <w:color w:val="231F20"/>
          <w:spacing w:val="66"/>
          <w:sz w:val="15"/>
        </w:rPr>
        <w:t xml:space="preserve"> </w:t>
      </w:r>
      <w:r>
        <w:rPr>
          <w:color w:val="231F20"/>
          <w:spacing w:val="10"/>
          <w:sz w:val="12"/>
        </w:rPr>
        <w:t>.</w:t>
      </w:r>
      <w:r>
        <w:rPr>
          <w:color w:val="231F20"/>
          <w:spacing w:val="31"/>
          <w:sz w:val="12"/>
        </w:rPr>
        <w:t xml:space="preserve"> </w:t>
      </w:r>
      <w:r>
        <w:rPr>
          <w:color w:val="231F20"/>
          <w:spacing w:val="10"/>
          <w:sz w:val="12"/>
        </w:rPr>
        <w:t>.</w:t>
      </w:r>
      <w:r>
        <w:rPr>
          <w:color w:val="231F20"/>
          <w:spacing w:val="32"/>
          <w:sz w:val="12"/>
        </w:rPr>
        <w:t xml:space="preserve"> </w:t>
      </w:r>
      <w:r>
        <w:rPr>
          <w:color w:val="231F20"/>
          <w:spacing w:val="10"/>
          <w:sz w:val="12"/>
        </w:rPr>
        <w:t>.</w:t>
      </w:r>
      <w:r>
        <w:rPr>
          <w:color w:val="231F20"/>
          <w:spacing w:val="32"/>
          <w:sz w:val="12"/>
        </w:rPr>
        <w:t xml:space="preserve"> </w:t>
      </w:r>
      <w:r>
        <w:rPr>
          <w:color w:val="231F20"/>
          <w:spacing w:val="10"/>
          <w:sz w:val="12"/>
        </w:rPr>
        <w:t>.</w:t>
      </w:r>
      <w:r>
        <w:rPr>
          <w:color w:val="231F20"/>
          <w:spacing w:val="32"/>
          <w:sz w:val="12"/>
        </w:rPr>
        <w:t xml:space="preserve"> </w:t>
      </w:r>
      <w:r>
        <w:rPr>
          <w:color w:val="231F20"/>
          <w:spacing w:val="10"/>
          <w:sz w:val="12"/>
        </w:rPr>
        <w:t>.</w:t>
      </w:r>
      <w:r>
        <w:rPr>
          <w:color w:val="231F20"/>
          <w:spacing w:val="31"/>
          <w:sz w:val="12"/>
        </w:rPr>
        <w:t xml:space="preserve"> </w:t>
      </w:r>
      <w:r>
        <w:rPr>
          <w:color w:val="231F20"/>
          <w:spacing w:val="10"/>
          <w:sz w:val="12"/>
        </w:rPr>
        <w:t>.</w:t>
      </w:r>
      <w:r>
        <w:rPr>
          <w:color w:val="231F20"/>
          <w:spacing w:val="32"/>
          <w:sz w:val="12"/>
        </w:rPr>
        <w:t xml:space="preserve"> </w:t>
      </w:r>
      <w:r>
        <w:rPr>
          <w:color w:val="231F20"/>
          <w:spacing w:val="10"/>
          <w:sz w:val="12"/>
        </w:rPr>
        <w:t>.</w:t>
      </w:r>
      <w:r>
        <w:rPr>
          <w:color w:val="231F20"/>
          <w:spacing w:val="32"/>
          <w:sz w:val="12"/>
        </w:rPr>
        <w:t xml:space="preserve"> </w:t>
      </w:r>
      <w:r>
        <w:rPr>
          <w:color w:val="231F20"/>
          <w:spacing w:val="10"/>
          <w:sz w:val="12"/>
        </w:rPr>
        <w:t>.</w:t>
      </w:r>
      <w:r>
        <w:rPr>
          <w:color w:val="231F20"/>
          <w:spacing w:val="32"/>
          <w:sz w:val="12"/>
        </w:rPr>
        <w:t xml:space="preserve"> </w:t>
      </w:r>
      <w:r>
        <w:rPr>
          <w:color w:val="231F20"/>
          <w:spacing w:val="10"/>
          <w:sz w:val="12"/>
        </w:rPr>
        <w:t>.</w:t>
      </w:r>
      <w:r>
        <w:rPr>
          <w:color w:val="231F20"/>
          <w:spacing w:val="32"/>
          <w:sz w:val="12"/>
        </w:rPr>
        <w:t xml:space="preserve"> </w:t>
      </w:r>
      <w:r>
        <w:rPr>
          <w:color w:val="231F20"/>
          <w:spacing w:val="10"/>
          <w:sz w:val="12"/>
        </w:rPr>
        <w:t>.</w:t>
      </w:r>
      <w:r>
        <w:rPr>
          <w:color w:val="231F20"/>
          <w:spacing w:val="31"/>
          <w:sz w:val="12"/>
        </w:rPr>
        <w:t xml:space="preserve"> </w:t>
      </w:r>
      <w:r>
        <w:rPr>
          <w:color w:val="231F20"/>
          <w:spacing w:val="10"/>
          <w:sz w:val="12"/>
        </w:rPr>
        <w:t>.</w:t>
      </w:r>
      <w:r>
        <w:rPr>
          <w:color w:val="231F20"/>
          <w:spacing w:val="32"/>
          <w:sz w:val="12"/>
        </w:rPr>
        <w:t xml:space="preserve"> </w:t>
      </w:r>
      <w:r>
        <w:rPr>
          <w:color w:val="231F20"/>
          <w:spacing w:val="10"/>
          <w:sz w:val="12"/>
        </w:rPr>
        <w:t>.</w:t>
      </w:r>
      <w:r>
        <w:rPr>
          <w:color w:val="231F20"/>
          <w:spacing w:val="32"/>
          <w:sz w:val="12"/>
        </w:rPr>
        <w:t xml:space="preserve"> </w:t>
      </w:r>
      <w:r>
        <w:rPr>
          <w:color w:val="231F20"/>
          <w:spacing w:val="10"/>
          <w:sz w:val="12"/>
        </w:rPr>
        <w:t>.</w:t>
      </w:r>
      <w:r>
        <w:rPr>
          <w:color w:val="231F20"/>
          <w:spacing w:val="32"/>
          <w:sz w:val="12"/>
        </w:rPr>
        <w:t xml:space="preserve"> </w:t>
      </w:r>
      <w:r>
        <w:rPr>
          <w:color w:val="231F20"/>
          <w:spacing w:val="10"/>
          <w:sz w:val="12"/>
        </w:rPr>
        <w:t>.</w:t>
      </w:r>
      <w:r>
        <w:rPr>
          <w:color w:val="231F20"/>
          <w:spacing w:val="31"/>
          <w:sz w:val="12"/>
        </w:rPr>
        <w:t xml:space="preserve"> </w:t>
      </w:r>
      <w:r>
        <w:rPr>
          <w:color w:val="231F20"/>
          <w:spacing w:val="-10"/>
          <w:sz w:val="12"/>
        </w:rPr>
        <w:t>.</w:t>
      </w:r>
      <w:r>
        <w:rPr>
          <w:color w:val="231F20"/>
          <w:sz w:val="12"/>
        </w:rPr>
        <w:tab/>
      </w:r>
      <w:r>
        <w:rPr>
          <w:color w:val="231F20"/>
          <w:spacing w:val="-2"/>
          <w:sz w:val="15"/>
        </w:rPr>
        <w:t>$18,500</w:t>
      </w:r>
    </w:p>
    <w:p w:rsidR="00A33C7B" w:rsidRDefault="0089559E">
      <w:pPr>
        <w:spacing w:before="89"/>
        <w:ind w:left="199"/>
        <w:jc w:val="both"/>
        <w:rPr>
          <w:b/>
          <w:sz w:val="15"/>
        </w:rPr>
      </w:pPr>
      <w:r>
        <w:rPr>
          <w:b/>
          <w:color w:val="231F20"/>
          <w:spacing w:val="-2"/>
          <w:sz w:val="15"/>
        </w:rPr>
        <w:t>Trucks</w:t>
      </w:r>
      <w:r>
        <w:rPr>
          <w:b/>
          <w:color w:val="231F20"/>
          <w:spacing w:val="-4"/>
          <w:sz w:val="15"/>
        </w:rPr>
        <w:t xml:space="preserve"> </w:t>
      </w:r>
      <w:r>
        <w:rPr>
          <w:b/>
          <w:color w:val="231F20"/>
          <w:spacing w:val="-2"/>
          <w:sz w:val="15"/>
        </w:rPr>
        <w:t>and</w:t>
      </w:r>
      <w:r>
        <w:rPr>
          <w:b/>
          <w:color w:val="231F20"/>
          <w:spacing w:val="-4"/>
          <w:sz w:val="15"/>
        </w:rPr>
        <w:t xml:space="preserve"> vans</w:t>
      </w:r>
    </w:p>
    <w:p w:rsidR="00A33C7B" w:rsidRDefault="0089559E">
      <w:pPr>
        <w:tabs>
          <w:tab w:val="left" w:pos="4597"/>
        </w:tabs>
        <w:spacing w:before="88"/>
        <w:ind w:left="199"/>
        <w:jc w:val="both"/>
        <w:rPr>
          <w:sz w:val="15"/>
        </w:rPr>
      </w:pPr>
      <w:r>
        <w:rPr>
          <w:color w:val="231F20"/>
          <w:sz w:val="15"/>
        </w:rPr>
        <w:t>During</w:t>
      </w:r>
      <w:r>
        <w:rPr>
          <w:color w:val="231F20"/>
          <w:spacing w:val="-7"/>
          <w:sz w:val="15"/>
        </w:rPr>
        <w:t xml:space="preserve"> </w:t>
      </w:r>
      <w:r>
        <w:rPr>
          <w:color w:val="231F20"/>
          <w:sz w:val="15"/>
        </w:rPr>
        <w:t>calendar</w:t>
      </w:r>
      <w:r>
        <w:rPr>
          <w:color w:val="231F20"/>
          <w:spacing w:val="-6"/>
          <w:sz w:val="15"/>
        </w:rPr>
        <w:t xml:space="preserve"> </w:t>
      </w:r>
      <w:r>
        <w:rPr>
          <w:color w:val="231F20"/>
          <w:sz w:val="15"/>
        </w:rPr>
        <w:t>year</w:t>
      </w:r>
      <w:r>
        <w:rPr>
          <w:color w:val="231F20"/>
          <w:spacing w:val="-7"/>
          <w:sz w:val="15"/>
        </w:rPr>
        <w:t xml:space="preserve"> </w:t>
      </w:r>
      <w:r>
        <w:rPr>
          <w:color w:val="231F20"/>
          <w:sz w:val="15"/>
        </w:rPr>
        <w:t>2025</w:t>
      </w:r>
      <w:r>
        <w:rPr>
          <w:color w:val="231F20"/>
          <w:spacing w:val="62"/>
          <w:w w:val="150"/>
          <w:sz w:val="15"/>
        </w:rPr>
        <w:t xml:space="preserve"> </w:t>
      </w:r>
      <w:r>
        <w:rPr>
          <w:color w:val="231F20"/>
          <w:spacing w:val="10"/>
          <w:sz w:val="12"/>
        </w:rPr>
        <w:t>.</w:t>
      </w:r>
      <w:r>
        <w:rPr>
          <w:color w:val="231F20"/>
          <w:spacing w:val="32"/>
          <w:sz w:val="12"/>
        </w:rPr>
        <w:t xml:space="preserve"> </w:t>
      </w:r>
      <w:r>
        <w:rPr>
          <w:color w:val="231F20"/>
          <w:spacing w:val="10"/>
          <w:sz w:val="12"/>
        </w:rPr>
        <w:t>.</w:t>
      </w:r>
      <w:r>
        <w:rPr>
          <w:color w:val="231F20"/>
          <w:spacing w:val="31"/>
          <w:sz w:val="12"/>
        </w:rPr>
        <w:t xml:space="preserve"> </w:t>
      </w:r>
      <w:r>
        <w:rPr>
          <w:color w:val="231F20"/>
          <w:spacing w:val="10"/>
          <w:sz w:val="12"/>
        </w:rPr>
        <w:t>.</w:t>
      </w:r>
      <w:r>
        <w:rPr>
          <w:color w:val="231F20"/>
          <w:spacing w:val="32"/>
          <w:sz w:val="12"/>
        </w:rPr>
        <w:t xml:space="preserve"> </w:t>
      </w:r>
      <w:r>
        <w:rPr>
          <w:color w:val="231F20"/>
          <w:spacing w:val="10"/>
          <w:sz w:val="12"/>
        </w:rPr>
        <w:t>.</w:t>
      </w:r>
      <w:r>
        <w:rPr>
          <w:color w:val="231F20"/>
          <w:spacing w:val="32"/>
          <w:sz w:val="12"/>
        </w:rPr>
        <w:t xml:space="preserve"> </w:t>
      </w:r>
      <w:r>
        <w:rPr>
          <w:color w:val="231F20"/>
          <w:spacing w:val="10"/>
          <w:sz w:val="12"/>
        </w:rPr>
        <w:t>.</w:t>
      </w:r>
      <w:r>
        <w:rPr>
          <w:color w:val="231F20"/>
          <w:spacing w:val="32"/>
          <w:sz w:val="12"/>
        </w:rPr>
        <w:t xml:space="preserve"> </w:t>
      </w:r>
      <w:r>
        <w:rPr>
          <w:color w:val="231F20"/>
          <w:spacing w:val="10"/>
          <w:sz w:val="12"/>
        </w:rPr>
        <w:t>.</w:t>
      </w:r>
      <w:r>
        <w:rPr>
          <w:color w:val="231F20"/>
          <w:spacing w:val="32"/>
          <w:sz w:val="12"/>
        </w:rPr>
        <w:t xml:space="preserve"> </w:t>
      </w:r>
      <w:r>
        <w:rPr>
          <w:color w:val="231F20"/>
          <w:spacing w:val="10"/>
          <w:sz w:val="12"/>
        </w:rPr>
        <w:t>.</w:t>
      </w:r>
      <w:r>
        <w:rPr>
          <w:color w:val="231F20"/>
          <w:spacing w:val="32"/>
          <w:sz w:val="12"/>
        </w:rPr>
        <w:t xml:space="preserve"> </w:t>
      </w:r>
      <w:r>
        <w:rPr>
          <w:color w:val="231F20"/>
          <w:spacing w:val="10"/>
          <w:sz w:val="12"/>
        </w:rPr>
        <w:t>.</w:t>
      </w:r>
      <w:r>
        <w:rPr>
          <w:color w:val="231F20"/>
          <w:spacing w:val="32"/>
          <w:sz w:val="12"/>
        </w:rPr>
        <w:t xml:space="preserve"> </w:t>
      </w:r>
      <w:r>
        <w:rPr>
          <w:color w:val="231F20"/>
          <w:spacing w:val="10"/>
          <w:sz w:val="12"/>
        </w:rPr>
        <w:t>.</w:t>
      </w:r>
      <w:r>
        <w:rPr>
          <w:color w:val="231F20"/>
          <w:spacing w:val="32"/>
          <w:sz w:val="12"/>
        </w:rPr>
        <w:t xml:space="preserve"> </w:t>
      </w:r>
      <w:r>
        <w:rPr>
          <w:color w:val="231F20"/>
          <w:spacing w:val="10"/>
          <w:sz w:val="12"/>
        </w:rPr>
        <w:t>.</w:t>
      </w:r>
      <w:r>
        <w:rPr>
          <w:color w:val="231F20"/>
          <w:spacing w:val="32"/>
          <w:sz w:val="12"/>
        </w:rPr>
        <w:t xml:space="preserve"> </w:t>
      </w:r>
      <w:r>
        <w:rPr>
          <w:color w:val="231F20"/>
          <w:spacing w:val="10"/>
          <w:sz w:val="12"/>
        </w:rPr>
        <w:t>.</w:t>
      </w:r>
      <w:r>
        <w:rPr>
          <w:color w:val="231F20"/>
          <w:spacing w:val="32"/>
          <w:sz w:val="12"/>
        </w:rPr>
        <w:t xml:space="preserve"> </w:t>
      </w:r>
      <w:r>
        <w:rPr>
          <w:color w:val="231F20"/>
          <w:spacing w:val="10"/>
          <w:sz w:val="12"/>
        </w:rPr>
        <w:t>.</w:t>
      </w:r>
      <w:r>
        <w:rPr>
          <w:color w:val="231F20"/>
          <w:spacing w:val="32"/>
          <w:sz w:val="12"/>
        </w:rPr>
        <w:t xml:space="preserve"> </w:t>
      </w:r>
      <w:r>
        <w:rPr>
          <w:color w:val="231F20"/>
          <w:spacing w:val="10"/>
          <w:sz w:val="12"/>
        </w:rPr>
        <w:t>.</w:t>
      </w:r>
      <w:r>
        <w:rPr>
          <w:color w:val="231F20"/>
          <w:spacing w:val="32"/>
          <w:sz w:val="12"/>
        </w:rPr>
        <w:t xml:space="preserve"> </w:t>
      </w:r>
      <w:r>
        <w:rPr>
          <w:color w:val="231F20"/>
          <w:spacing w:val="10"/>
          <w:sz w:val="12"/>
        </w:rPr>
        <w:t>.</w:t>
      </w:r>
      <w:r>
        <w:rPr>
          <w:color w:val="231F20"/>
          <w:spacing w:val="31"/>
          <w:sz w:val="12"/>
        </w:rPr>
        <w:t xml:space="preserve"> </w:t>
      </w:r>
      <w:r>
        <w:rPr>
          <w:color w:val="231F20"/>
          <w:spacing w:val="10"/>
          <w:sz w:val="12"/>
        </w:rPr>
        <w:t>.</w:t>
      </w:r>
      <w:r>
        <w:rPr>
          <w:color w:val="231F20"/>
          <w:spacing w:val="32"/>
          <w:sz w:val="12"/>
        </w:rPr>
        <w:t xml:space="preserve"> </w:t>
      </w:r>
      <w:r>
        <w:rPr>
          <w:color w:val="231F20"/>
          <w:spacing w:val="10"/>
          <w:sz w:val="12"/>
        </w:rPr>
        <w:t>.</w:t>
      </w:r>
      <w:r>
        <w:rPr>
          <w:color w:val="231F20"/>
          <w:spacing w:val="32"/>
          <w:sz w:val="12"/>
        </w:rPr>
        <w:t xml:space="preserve"> </w:t>
      </w:r>
      <w:r>
        <w:rPr>
          <w:color w:val="231F20"/>
          <w:spacing w:val="10"/>
          <w:sz w:val="12"/>
        </w:rPr>
        <w:t>.</w:t>
      </w:r>
      <w:r>
        <w:rPr>
          <w:color w:val="231F20"/>
          <w:spacing w:val="32"/>
          <w:sz w:val="12"/>
        </w:rPr>
        <w:t xml:space="preserve"> </w:t>
      </w:r>
      <w:r>
        <w:rPr>
          <w:color w:val="231F20"/>
          <w:spacing w:val="-10"/>
          <w:sz w:val="12"/>
        </w:rPr>
        <w:t>.</w:t>
      </w:r>
      <w:r>
        <w:rPr>
          <w:color w:val="231F20"/>
          <w:sz w:val="12"/>
        </w:rPr>
        <w:tab/>
      </w:r>
      <w:r>
        <w:rPr>
          <w:color w:val="231F20"/>
          <w:spacing w:val="-2"/>
          <w:sz w:val="15"/>
        </w:rPr>
        <w:t>$64,000</w:t>
      </w:r>
    </w:p>
    <w:p w:rsidR="00A33C7B" w:rsidRDefault="0089559E">
      <w:pPr>
        <w:tabs>
          <w:tab w:val="left" w:pos="4597"/>
        </w:tabs>
        <w:spacing w:before="88"/>
        <w:ind w:left="199"/>
        <w:jc w:val="both"/>
        <w:rPr>
          <w:sz w:val="15"/>
        </w:rPr>
      </w:pPr>
      <w:r>
        <w:rPr>
          <w:color w:val="231F20"/>
          <w:sz w:val="15"/>
        </w:rPr>
        <w:t>During</w:t>
      </w:r>
      <w:r>
        <w:rPr>
          <w:color w:val="231F20"/>
          <w:spacing w:val="-7"/>
          <w:sz w:val="15"/>
        </w:rPr>
        <w:t xml:space="preserve"> </w:t>
      </w:r>
      <w:r>
        <w:rPr>
          <w:color w:val="231F20"/>
          <w:sz w:val="15"/>
        </w:rPr>
        <w:t>calendar</w:t>
      </w:r>
      <w:r>
        <w:rPr>
          <w:color w:val="231F20"/>
          <w:spacing w:val="-6"/>
          <w:sz w:val="15"/>
        </w:rPr>
        <w:t xml:space="preserve"> </w:t>
      </w:r>
      <w:r>
        <w:rPr>
          <w:color w:val="231F20"/>
          <w:sz w:val="15"/>
        </w:rPr>
        <w:t>year</w:t>
      </w:r>
      <w:r>
        <w:rPr>
          <w:color w:val="231F20"/>
          <w:spacing w:val="-7"/>
          <w:sz w:val="15"/>
        </w:rPr>
        <w:t xml:space="preserve"> </w:t>
      </w:r>
      <w:r>
        <w:rPr>
          <w:color w:val="231F20"/>
          <w:sz w:val="15"/>
        </w:rPr>
        <w:t>2024</w:t>
      </w:r>
      <w:r>
        <w:rPr>
          <w:color w:val="231F20"/>
          <w:spacing w:val="62"/>
          <w:w w:val="150"/>
          <w:sz w:val="15"/>
        </w:rPr>
        <w:t xml:space="preserve"> </w:t>
      </w:r>
      <w:r>
        <w:rPr>
          <w:color w:val="231F20"/>
          <w:spacing w:val="10"/>
          <w:sz w:val="12"/>
        </w:rPr>
        <w:t>.</w:t>
      </w:r>
      <w:r>
        <w:rPr>
          <w:color w:val="231F20"/>
          <w:spacing w:val="32"/>
          <w:sz w:val="12"/>
        </w:rPr>
        <w:t xml:space="preserve"> </w:t>
      </w:r>
      <w:r>
        <w:rPr>
          <w:color w:val="231F20"/>
          <w:spacing w:val="10"/>
          <w:sz w:val="12"/>
        </w:rPr>
        <w:t>.</w:t>
      </w:r>
      <w:r>
        <w:rPr>
          <w:color w:val="231F20"/>
          <w:spacing w:val="31"/>
          <w:sz w:val="12"/>
        </w:rPr>
        <w:t xml:space="preserve"> </w:t>
      </w:r>
      <w:r>
        <w:rPr>
          <w:color w:val="231F20"/>
          <w:spacing w:val="10"/>
          <w:sz w:val="12"/>
        </w:rPr>
        <w:t>.</w:t>
      </w:r>
      <w:r>
        <w:rPr>
          <w:color w:val="231F20"/>
          <w:spacing w:val="32"/>
          <w:sz w:val="12"/>
        </w:rPr>
        <w:t xml:space="preserve"> </w:t>
      </w:r>
      <w:r>
        <w:rPr>
          <w:color w:val="231F20"/>
          <w:spacing w:val="10"/>
          <w:sz w:val="12"/>
        </w:rPr>
        <w:t>.</w:t>
      </w:r>
      <w:r>
        <w:rPr>
          <w:color w:val="231F20"/>
          <w:spacing w:val="32"/>
          <w:sz w:val="12"/>
        </w:rPr>
        <w:t xml:space="preserve"> </w:t>
      </w:r>
      <w:r>
        <w:rPr>
          <w:color w:val="231F20"/>
          <w:spacing w:val="10"/>
          <w:sz w:val="12"/>
        </w:rPr>
        <w:t>.</w:t>
      </w:r>
      <w:r>
        <w:rPr>
          <w:color w:val="231F20"/>
          <w:spacing w:val="32"/>
          <w:sz w:val="12"/>
        </w:rPr>
        <w:t xml:space="preserve"> </w:t>
      </w:r>
      <w:r>
        <w:rPr>
          <w:color w:val="231F20"/>
          <w:spacing w:val="10"/>
          <w:sz w:val="12"/>
        </w:rPr>
        <w:t>.</w:t>
      </w:r>
      <w:r>
        <w:rPr>
          <w:color w:val="231F20"/>
          <w:spacing w:val="32"/>
          <w:sz w:val="12"/>
        </w:rPr>
        <w:t xml:space="preserve"> </w:t>
      </w:r>
      <w:r>
        <w:rPr>
          <w:color w:val="231F20"/>
          <w:spacing w:val="10"/>
          <w:sz w:val="12"/>
        </w:rPr>
        <w:t>.</w:t>
      </w:r>
      <w:r>
        <w:rPr>
          <w:color w:val="231F20"/>
          <w:spacing w:val="32"/>
          <w:sz w:val="12"/>
        </w:rPr>
        <w:t xml:space="preserve"> </w:t>
      </w:r>
      <w:r>
        <w:rPr>
          <w:color w:val="231F20"/>
          <w:spacing w:val="10"/>
          <w:sz w:val="12"/>
        </w:rPr>
        <w:t>.</w:t>
      </w:r>
      <w:r>
        <w:rPr>
          <w:color w:val="231F20"/>
          <w:spacing w:val="32"/>
          <w:sz w:val="12"/>
        </w:rPr>
        <w:t xml:space="preserve"> </w:t>
      </w:r>
      <w:r>
        <w:rPr>
          <w:color w:val="231F20"/>
          <w:spacing w:val="10"/>
          <w:sz w:val="12"/>
        </w:rPr>
        <w:t>.</w:t>
      </w:r>
      <w:r>
        <w:rPr>
          <w:color w:val="231F20"/>
          <w:spacing w:val="32"/>
          <w:sz w:val="12"/>
        </w:rPr>
        <w:t xml:space="preserve"> </w:t>
      </w:r>
      <w:r>
        <w:rPr>
          <w:color w:val="231F20"/>
          <w:spacing w:val="10"/>
          <w:sz w:val="12"/>
        </w:rPr>
        <w:t>.</w:t>
      </w:r>
      <w:r>
        <w:rPr>
          <w:color w:val="231F20"/>
          <w:spacing w:val="32"/>
          <w:sz w:val="12"/>
        </w:rPr>
        <w:t xml:space="preserve"> </w:t>
      </w:r>
      <w:r>
        <w:rPr>
          <w:color w:val="231F20"/>
          <w:spacing w:val="10"/>
          <w:sz w:val="12"/>
        </w:rPr>
        <w:t>.</w:t>
      </w:r>
      <w:r>
        <w:rPr>
          <w:color w:val="231F20"/>
          <w:spacing w:val="32"/>
          <w:sz w:val="12"/>
        </w:rPr>
        <w:t xml:space="preserve"> </w:t>
      </w:r>
      <w:r>
        <w:rPr>
          <w:color w:val="231F20"/>
          <w:spacing w:val="10"/>
          <w:sz w:val="12"/>
        </w:rPr>
        <w:t>.</w:t>
      </w:r>
      <w:r>
        <w:rPr>
          <w:color w:val="231F20"/>
          <w:spacing w:val="32"/>
          <w:sz w:val="12"/>
        </w:rPr>
        <w:t xml:space="preserve"> </w:t>
      </w:r>
      <w:r>
        <w:rPr>
          <w:color w:val="231F20"/>
          <w:spacing w:val="10"/>
          <w:sz w:val="12"/>
        </w:rPr>
        <w:t>.</w:t>
      </w:r>
      <w:r>
        <w:rPr>
          <w:color w:val="231F20"/>
          <w:spacing w:val="32"/>
          <w:sz w:val="12"/>
        </w:rPr>
        <w:t xml:space="preserve"> </w:t>
      </w:r>
      <w:r>
        <w:rPr>
          <w:color w:val="231F20"/>
          <w:spacing w:val="10"/>
          <w:sz w:val="12"/>
        </w:rPr>
        <w:t>.</w:t>
      </w:r>
      <w:r>
        <w:rPr>
          <w:color w:val="231F20"/>
          <w:spacing w:val="31"/>
          <w:sz w:val="12"/>
        </w:rPr>
        <w:t xml:space="preserve"> </w:t>
      </w:r>
      <w:r>
        <w:rPr>
          <w:color w:val="231F20"/>
          <w:spacing w:val="10"/>
          <w:sz w:val="12"/>
        </w:rPr>
        <w:t>.</w:t>
      </w:r>
      <w:r>
        <w:rPr>
          <w:color w:val="231F20"/>
          <w:spacing w:val="32"/>
          <w:sz w:val="12"/>
        </w:rPr>
        <w:t xml:space="preserve"> </w:t>
      </w:r>
      <w:r>
        <w:rPr>
          <w:color w:val="231F20"/>
          <w:spacing w:val="10"/>
          <w:sz w:val="12"/>
        </w:rPr>
        <w:t>.</w:t>
      </w:r>
      <w:r>
        <w:rPr>
          <w:color w:val="231F20"/>
          <w:spacing w:val="32"/>
          <w:sz w:val="12"/>
        </w:rPr>
        <w:t xml:space="preserve"> </w:t>
      </w:r>
      <w:r>
        <w:rPr>
          <w:color w:val="231F20"/>
          <w:spacing w:val="10"/>
          <w:sz w:val="12"/>
        </w:rPr>
        <w:t>.</w:t>
      </w:r>
      <w:r>
        <w:rPr>
          <w:color w:val="231F20"/>
          <w:spacing w:val="32"/>
          <w:sz w:val="12"/>
        </w:rPr>
        <w:t xml:space="preserve"> </w:t>
      </w:r>
      <w:r>
        <w:rPr>
          <w:color w:val="231F20"/>
          <w:spacing w:val="-10"/>
          <w:sz w:val="12"/>
        </w:rPr>
        <w:t>.</w:t>
      </w:r>
      <w:r>
        <w:rPr>
          <w:color w:val="231F20"/>
          <w:sz w:val="12"/>
        </w:rPr>
        <w:tab/>
      </w:r>
      <w:r>
        <w:rPr>
          <w:color w:val="231F20"/>
          <w:spacing w:val="-2"/>
          <w:sz w:val="15"/>
        </w:rPr>
        <w:t>$62,000</w:t>
      </w:r>
    </w:p>
    <w:p w:rsidR="00A33C7B" w:rsidRDefault="0089559E">
      <w:pPr>
        <w:tabs>
          <w:tab w:val="left" w:pos="4597"/>
        </w:tabs>
        <w:spacing w:before="89"/>
        <w:ind w:left="199"/>
        <w:jc w:val="both"/>
        <w:rPr>
          <w:sz w:val="15"/>
        </w:rPr>
      </w:pPr>
      <w:r>
        <w:rPr>
          <w:color w:val="231F20"/>
          <w:sz w:val="15"/>
        </w:rPr>
        <w:t>During</w:t>
      </w:r>
      <w:r>
        <w:rPr>
          <w:color w:val="231F20"/>
          <w:spacing w:val="-7"/>
          <w:sz w:val="15"/>
        </w:rPr>
        <w:t xml:space="preserve"> </w:t>
      </w:r>
      <w:r>
        <w:rPr>
          <w:color w:val="231F20"/>
          <w:sz w:val="15"/>
        </w:rPr>
        <w:t>calendar</w:t>
      </w:r>
      <w:r>
        <w:rPr>
          <w:color w:val="231F20"/>
          <w:spacing w:val="-6"/>
          <w:sz w:val="15"/>
        </w:rPr>
        <w:t xml:space="preserve"> </w:t>
      </w:r>
      <w:r>
        <w:rPr>
          <w:color w:val="231F20"/>
          <w:sz w:val="15"/>
        </w:rPr>
        <w:t>year</w:t>
      </w:r>
      <w:r>
        <w:rPr>
          <w:color w:val="231F20"/>
          <w:spacing w:val="-7"/>
          <w:sz w:val="15"/>
        </w:rPr>
        <w:t xml:space="preserve"> </w:t>
      </w:r>
      <w:r>
        <w:rPr>
          <w:color w:val="231F20"/>
          <w:sz w:val="15"/>
        </w:rPr>
        <w:t>2023</w:t>
      </w:r>
      <w:r>
        <w:rPr>
          <w:color w:val="231F20"/>
          <w:spacing w:val="62"/>
          <w:w w:val="150"/>
          <w:sz w:val="15"/>
        </w:rPr>
        <w:t xml:space="preserve"> </w:t>
      </w:r>
      <w:r>
        <w:rPr>
          <w:color w:val="231F20"/>
          <w:spacing w:val="10"/>
          <w:sz w:val="12"/>
        </w:rPr>
        <w:t>.</w:t>
      </w:r>
      <w:r>
        <w:rPr>
          <w:color w:val="231F20"/>
          <w:spacing w:val="32"/>
          <w:sz w:val="12"/>
        </w:rPr>
        <w:t xml:space="preserve"> </w:t>
      </w:r>
      <w:r>
        <w:rPr>
          <w:color w:val="231F20"/>
          <w:spacing w:val="10"/>
          <w:sz w:val="12"/>
        </w:rPr>
        <w:t>.</w:t>
      </w:r>
      <w:r>
        <w:rPr>
          <w:color w:val="231F20"/>
          <w:spacing w:val="31"/>
          <w:sz w:val="12"/>
        </w:rPr>
        <w:t xml:space="preserve"> </w:t>
      </w:r>
      <w:r>
        <w:rPr>
          <w:color w:val="231F20"/>
          <w:spacing w:val="10"/>
          <w:sz w:val="12"/>
        </w:rPr>
        <w:t>.</w:t>
      </w:r>
      <w:r>
        <w:rPr>
          <w:color w:val="231F20"/>
          <w:spacing w:val="32"/>
          <w:sz w:val="12"/>
        </w:rPr>
        <w:t xml:space="preserve"> </w:t>
      </w:r>
      <w:r>
        <w:rPr>
          <w:color w:val="231F20"/>
          <w:spacing w:val="10"/>
          <w:sz w:val="12"/>
        </w:rPr>
        <w:t>.</w:t>
      </w:r>
      <w:r>
        <w:rPr>
          <w:color w:val="231F20"/>
          <w:spacing w:val="32"/>
          <w:sz w:val="12"/>
        </w:rPr>
        <w:t xml:space="preserve"> </w:t>
      </w:r>
      <w:r>
        <w:rPr>
          <w:color w:val="231F20"/>
          <w:spacing w:val="10"/>
          <w:sz w:val="12"/>
        </w:rPr>
        <w:t>.</w:t>
      </w:r>
      <w:r>
        <w:rPr>
          <w:color w:val="231F20"/>
          <w:spacing w:val="32"/>
          <w:sz w:val="12"/>
        </w:rPr>
        <w:t xml:space="preserve"> </w:t>
      </w:r>
      <w:r>
        <w:rPr>
          <w:color w:val="231F20"/>
          <w:spacing w:val="10"/>
          <w:sz w:val="12"/>
        </w:rPr>
        <w:t>.</w:t>
      </w:r>
      <w:r>
        <w:rPr>
          <w:color w:val="231F20"/>
          <w:spacing w:val="32"/>
          <w:sz w:val="12"/>
        </w:rPr>
        <w:t xml:space="preserve"> </w:t>
      </w:r>
      <w:r>
        <w:rPr>
          <w:color w:val="231F20"/>
          <w:spacing w:val="10"/>
          <w:sz w:val="12"/>
        </w:rPr>
        <w:t>.</w:t>
      </w:r>
      <w:r>
        <w:rPr>
          <w:color w:val="231F20"/>
          <w:spacing w:val="32"/>
          <w:sz w:val="12"/>
        </w:rPr>
        <w:t xml:space="preserve"> </w:t>
      </w:r>
      <w:r>
        <w:rPr>
          <w:color w:val="231F20"/>
          <w:spacing w:val="10"/>
          <w:sz w:val="12"/>
        </w:rPr>
        <w:t>.</w:t>
      </w:r>
      <w:r>
        <w:rPr>
          <w:color w:val="231F20"/>
          <w:spacing w:val="32"/>
          <w:sz w:val="12"/>
        </w:rPr>
        <w:t xml:space="preserve"> </w:t>
      </w:r>
      <w:r>
        <w:rPr>
          <w:color w:val="231F20"/>
          <w:spacing w:val="10"/>
          <w:sz w:val="12"/>
        </w:rPr>
        <w:t>.</w:t>
      </w:r>
      <w:r>
        <w:rPr>
          <w:color w:val="231F20"/>
          <w:spacing w:val="32"/>
          <w:sz w:val="12"/>
        </w:rPr>
        <w:t xml:space="preserve"> </w:t>
      </w:r>
      <w:r>
        <w:rPr>
          <w:color w:val="231F20"/>
          <w:spacing w:val="10"/>
          <w:sz w:val="12"/>
        </w:rPr>
        <w:t>.</w:t>
      </w:r>
      <w:r>
        <w:rPr>
          <w:color w:val="231F20"/>
          <w:spacing w:val="32"/>
          <w:sz w:val="12"/>
        </w:rPr>
        <w:t xml:space="preserve"> </w:t>
      </w:r>
      <w:r>
        <w:rPr>
          <w:color w:val="231F20"/>
          <w:spacing w:val="10"/>
          <w:sz w:val="12"/>
        </w:rPr>
        <w:t>.</w:t>
      </w:r>
      <w:r>
        <w:rPr>
          <w:color w:val="231F20"/>
          <w:spacing w:val="32"/>
          <w:sz w:val="12"/>
        </w:rPr>
        <w:t xml:space="preserve"> </w:t>
      </w:r>
      <w:r>
        <w:rPr>
          <w:color w:val="231F20"/>
          <w:spacing w:val="10"/>
          <w:sz w:val="12"/>
        </w:rPr>
        <w:t>.</w:t>
      </w:r>
      <w:r>
        <w:rPr>
          <w:color w:val="231F20"/>
          <w:spacing w:val="32"/>
          <w:sz w:val="12"/>
        </w:rPr>
        <w:t xml:space="preserve"> </w:t>
      </w:r>
      <w:r>
        <w:rPr>
          <w:color w:val="231F20"/>
          <w:spacing w:val="10"/>
          <w:sz w:val="12"/>
        </w:rPr>
        <w:t>.</w:t>
      </w:r>
      <w:r>
        <w:rPr>
          <w:color w:val="231F20"/>
          <w:spacing w:val="32"/>
          <w:sz w:val="12"/>
        </w:rPr>
        <w:t xml:space="preserve"> </w:t>
      </w:r>
      <w:r>
        <w:rPr>
          <w:color w:val="231F20"/>
          <w:spacing w:val="10"/>
          <w:sz w:val="12"/>
        </w:rPr>
        <w:t>.</w:t>
      </w:r>
      <w:r>
        <w:rPr>
          <w:color w:val="231F20"/>
          <w:spacing w:val="31"/>
          <w:sz w:val="12"/>
        </w:rPr>
        <w:t xml:space="preserve"> </w:t>
      </w:r>
      <w:r>
        <w:rPr>
          <w:color w:val="231F20"/>
          <w:spacing w:val="10"/>
          <w:sz w:val="12"/>
        </w:rPr>
        <w:t>.</w:t>
      </w:r>
      <w:r>
        <w:rPr>
          <w:color w:val="231F20"/>
          <w:spacing w:val="32"/>
          <w:sz w:val="12"/>
        </w:rPr>
        <w:t xml:space="preserve"> </w:t>
      </w:r>
      <w:r>
        <w:rPr>
          <w:color w:val="231F20"/>
          <w:spacing w:val="10"/>
          <w:sz w:val="12"/>
        </w:rPr>
        <w:t>.</w:t>
      </w:r>
      <w:r>
        <w:rPr>
          <w:color w:val="231F20"/>
          <w:spacing w:val="32"/>
          <w:sz w:val="12"/>
        </w:rPr>
        <w:t xml:space="preserve"> </w:t>
      </w:r>
      <w:r>
        <w:rPr>
          <w:color w:val="231F20"/>
          <w:spacing w:val="10"/>
          <w:sz w:val="12"/>
        </w:rPr>
        <w:t>.</w:t>
      </w:r>
      <w:r>
        <w:rPr>
          <w:color w:val="231F20"/>
          <w:spacing w:val="32"/>
          <w:sz w:val="12"/>
        </w:rPr>
        <w:t xml:space="preserve"> </w:t>
      </w:r>
      <w:r>
        <w:rPr>
          <w:color w:val="231F20"/>
          <w:spacing w:val="-10"/>
          <w:sz w:val="12"/>
        </w:rPr>
        <w:t>.</w:t>
      </w:r>
      <w:r>
        <w:rPr>
          <w:color w:val="231F20"/>
          <w:sz w:val="12"/>
        </w:rPr>
        <w:tab/>
      </w:r>
      <w:r>
        <w:rPr>
          <w:color w:val="231F20"/>
          <w:spacing w:val="-2"/>
          <w:sz w:val="15"/>
        </w:rPr>
        <w:t>$60,000</w:t>
      </w:r>
    </w:p>
    <w:p w:rsidR="00A33C7B" w:rsidRDefault="0089559E">
      <w:pPr>
        <w:tabs>
          <w:tab w:val="left" w:pos="4597"/>
        </w:tabs>
        <w:spacing w:before="88"/>
        <w:ind w:left="199"/>
        <w:jc w:val="both"/>
        <w:rPr>
          <w:sz w:val="15"/>
        </w:rPr>
      </w:pPr>
      <w:r>
        <w:rPr>
          <w:color w:val="231F20"/>
          <w:sz w:val="15"/>
        </w:rPr>
        <w:t>During</w:t>
      </w:r>
      <w:r>
        <w:rPr>
          <w:color w:val="231F20"/>
          <w:spacing w:val="-7"/>
          <w:sz w:val="15"/>
        </w:rPr>
        <w:t xml:space="preserve"> </w:t>
      </w:r>
      <w:r>
        <w:rPr>
          <w:color w:val="231F20"/>
          <w:sz w:val="15"/>
        </w:rPr>
        <w:t>calendar</w:t>
      </w:r>
      <w:r>
        <w:rPr>
          <w:color w:val="231F20"/>
          <w:spacing w:val="-6"/>
          <w:sz w:val="15"/>
        </w:rPr>
        <w:t xml:space="preserve"> </w:t>
      </w:r>
      <w:r>
        <w:rPr>
          <w:color w:val="231F20"/>
          <w:sz w:val="15"/>
        </w:rPr>
        <w:t>year</w:t>
      </w:r>
      <w:r>
        <w:rPr>
          <w:color w:val="231F20"/>
          <w:spacing w:val="-7"/>
          <w:sz w:val="15"/>
        </w:rPr>
        <w:t xml:space="preserve"> </w:t>
      </w:r>
      <w:r>
        <w:rPr>
          <w:color w:val="231F20"/>
          <w:sz w:val="15"/>
        </w:rPr>
        <w:t>2022</w:t>
      </w:r>
      <w:r>
        <w:rPr>
          <w:color w:val="231F20"/>
          <w:spacing w:val="62"/>
          <w:w w:val="150"/>
          <w:sz w:val="15"/>
        </w:rPr>
        <w:t xml:space="preserve"> </w:t>
      </w:r>
      <w:r>
        <w:rPr>
          <w:color w:val="231F20"/>
          <w:spacing w:val="10"/>
          <w:sz w:val="12"/>
        </w:rPr>
        <w:t>.</w:t>
      </w:r>
      <w:r>
        <w:rPr>
          <w:color w:val="231F20"/>
          <w:spacing w:val="32"/>
          <w:sz w:val="12"/>
        </w:rPr>
        <w:t xml:space="preserve"> </w:t>
      </w:r>
      <w:r>
        <w:rPr>
          <w:color w:val="231F20"/>
          <w:spacing w:val="10"/>
          <w:sz w:val="12"/>
        </w:rPr>
        <w:t>.</w:t>
      </w:r>
      <w:r>
        <w:rPr>
          <w:color w:val="231F20"/>
          <w:spacing w:val="31"/>
          <w:sz w:val="12"/>
        </w:rPr>
        <w:t xml:space="preserve"> </w:t>
      </w:r>
      <w:r>
        <w:rPr>
          <w:color w:val="231F20"/>
          <w:spacing w:val="10"/>
          <w:sz w:val="12"/>
        </w:rPr>
        <w:t>.</w:t>
      </w:r>
      <w:r>
        <w:rPr>
          <w:color w:val="231F20"/>
          <w:spacing w:val="32"/>
          <w:sz w:val="12"/>
        </w:rPr>
        <w:t xml:space="preserve"> </w:t>
      </w:r>
      <w:r>
        <w:rPr>
          <w:color w:val="231F20"/>
          <w:spacing w:val="10"/>
          <w:sz w:val="12"/>
        </w:rPr>
        <w:t>.</w:t>
      </w:r>
      <w:r>
        <w:rPr>
          <w:color w:val="231F20"/>
          <w:spacing w:val="32"/>
          <w:sz w:val="12"/>
        </w:rPr>
        <w:t xml:space="preserve"> </w:t>
      </w:r>
      <w:r>
        <w:rPr>
          <w:color w:val="231F20"/>
          <w:spacing w:val="10"/>
          <w:sz w:val="12"/>
        </w:rPr>
        <w:t>.</w:t>
      </w:r>
      <w:r>
        <w:rPr>
          <w:color w:val="231F20"/>
          <w:spacing w:val="32"/>
          <w:sz w:val="12"/>
        </w:rPr>
        <w:t xml:space="preserve"> </w:t>
      </w:r>
      <w:r>
        <w:rPr>
          <w:color w:val="231F20"/>
          <w:spacing w:val="10"/>
          <w:sz w:val="12"/>
        </w:rPr>
        <w:t>.</w:t>
      </w:r>
      <w:r>
        <w:rPr>
          <w:color w:val="231F20"/>
          <w:spacing w:val="32"/>
          <w:sz w:val="12"/>
        </w:rPr>
        <w:t xml:space="preserve"> </w:t>
      </w:r>
      <w:r>
        <w:rPr>
          <w:color w:val="231F20"/>
          <w:spacing w:val="10"/>
          <w:sz w:val="12"/>
        </w:rPr>
        <w:t>.</w:t>
      </w:r>
      <w:r>
        <w:rPr>
          <w:color w:val="231F20"/>
          <w:spacing w:val="32"/>
          <w:sz w:val="12"/>
        </w:rPr>
        <w:t xml:space="preserve"> </w:t>
      </w:r>
      <w:r>
        <w:rPr>
          <w:color w:val="231F20"/>
          <w:spacing w:val="10"/>
          <w:sz w:val="12"/>
        </w:rPr>
        <w:t>.</w:t>
      </w:r>
      <w:r>
        <w:rPr>
          <w:color w:val="231F20"/>
          <w:spacing w:val="32"/>
          <w:sz w:val="12"/>
        </w:rPr>
        <w:t xml:space="preserve"> </w:t>
      </w:r>
      <w:r>
        <w:rPr>
          <w:color w:val="231F20"/>
          <w:spacing w:val="10"/>
          <w:sz w:val="12"/>
        </w:rPr>
        <w:t>.</w:t>
      </w:r>
      <w:r>
        <w:rPr>
          <w:color w:val="231F20"/>
          <w:spacing w:val="32"/>
          <w:sz w:val="12"/>
        </w:rPr>
        <w:t xml:space="preserve"> </w:t>
      </w:r>
      <w:r>
        <w:rPr>
          <w:color w:val="231F20"/>
          <w:spacing w:val="10"/>
          <w:sz w:val="12"/>
        </w:rPr>
        <w:t>.</w:t>
      </w:r>
      <w:r>
        <w:rPr>
          <w:color w:val="231F20"/>
          <w:spacing w:val="32"/>
          <w:sz w:val="12"/>
        </w:rPr>
        <w:t xml:space="preserve"> </w:t>
      </w:r>
      <w:r>
        <w:rPr>
          <w:color w:val="231F20"/>
          <w:spacing w:val="10"/>
          <w:sz w:val="12"/>
        </w:rPr>
        <w:t>.</w:t>
      </w:r>
      <w:r>
        <w:rPr>
          <w:color w:val="231F20"/>
          <w:spacing w:val="32"/>
          <w:sz w:val="12"/>
        </w:rPr>
        <w:t xml:space="preserve"> </w:t>
      </w:r>
      <w:r>
        <w:rPr>
          <w:color w:val="231F20"/>
          <w:spacing w:val="10"/>
          <w:sz w:val="12"/>
        </w:rPr>
        <w:t>.</w:t>
      </w:r>
      <w:r>
        <w:rPr>
          <w:color w:val="231F20"/>
          <w:spacing w:val="32"/>
          <w:sz w:val="12"/>
        </w:rPr>
        <w:t xml:space="preserve"> </w:t>
      </w:r>
      <w:r>
        <w:rPr>
          <w:color w:val="231F20"/>
          <w:spacing w:val="10"/>
          <w:sz w:val="12"/>
        </w:rPr>
        <w:t>.</w:t>
      </w:r>
      <w:r>
        <w:rPr>
          <w:color w:val="231F20"/>
          <w:spacing w:val="32"/>
          <w:sz w:val="12"/>
        </w:rPr>
        <w:t xml:space="preserve"> </w:t>
      </w:r>
      <w:r>
        <w:rPr>
          <w:color w:val="231F20"/>
          <w:spacing w:val="10"/>
          <w:sz w:val="12"/>
        </w:rPr>
        <w:t>.</w:t>
      </w:r>
      <w:r>
        <w:rPr>
          <w:color w:val="231F20"/>
          <w:spacing w:val="31"/>
          <w:sz w:val="12"/>
        </w:rPr>
        <w:t xml:space="preserve"> </w:t>
      </w:r>
      <w:r>
        <w:rPr>
          <w:color w:val="231F20"/>
          <w:spacing w:val="10"/>
          <w:sz w:val="12"/>
        </w:rPr>
        <w:t>.</w:t>
      </w:r>
      <w:r>
        <w:rPr>
          <w:color w:val="231F20"/>
          <w:spacing w:val="32"/>
          <w:sz w:val="12"/>
        </w:rPr>
        <w:t xml:space="preserve"> </w:t>
      </w:r>
      <w:r>
        <w:rPr>
          <w:color w:val="231F20"/>
          <w:spacing w:val="10"/>
          <w:sz w:val="12"/>
        </w:rPr>
        <w:t>.</w:t>
      </w:r>
      <w:r>
        <w:rPr>
          <w:color w:val="231F20"/>
          <w:spacing w:val="32"/>
          <w:sz w:val="12"/>
        </w:rPr>
        <w:t xml:space="preserve"> </w:t>
      </w:r>
      <w:r>
        <w:rPr>
          <w:color w:val="231F20"/>
          <w:spacing w:val="10"/>
          <w:sz w:val="12"/>
        </w:rPr>
        <w:t>.</w:t>
      </w:r>
      <w:r>
        <w:rPr>
          <w:color w:val="231F20"/>
          <w:spacing w:val="32"/>
          <w:sz w:val="12"/>
        </w:rPr>
        <w:t xml:space="preserve"> </w:t>
      </w:r>
      <w:r>
        <w:rPr>
          <w:color w:val="231F20"/>
          <w:spacing w:val="-10"/>
          <w:sz w:val="12"/>
        </w:rPr>
        <w:t>.</w:t>
      </w:r>
      <w:r>
        <w:rPr>
          <w:color w:val="231F20"/>
          <w:sz w:val="12"/>
        </w:rPr>
        <w:tab/>
      </w:r>
      <w:r>
        <w:rPr>
          <w:color w:val="231F20"/>
          <w:spacing w:val="-2"/>
          <w:sz w:val="15"/>
        </w:rPr>
        <w:t>$56,000</w:t>
      </w:r>
    </w:p>
    <w:p w:rsidR="00A33C7B" w:rsidRDefault="0089559E">
      <w:pPr>
        <w:tabs>
          <w:tab w:val="left" w:pos="4597"/>
        </w:tabs>
        <w:spacing w:before="88" w:line="362" w:lineRule="auto"/>
        <w:ind w:left="199" w:right="218"/>
        <w:jc w:val="both"/>
        <w:rPr>
          <w:sz w:val="15"/>
        </w:rPr>
      </w:pPr>
      <w:r>
        <w:rPr>
          <w:color w:val="231F20"/>
          <w:sz w:val="15"/>
        </w:rPr>
        <w:t>During calendar year 2021</w:t>
      </w:r>
      <w:r>
        <w:rPr>
          <w:color w:val="231F20"/>
          <w:spacing w:val="10"/>
          <w:sz w:val="15"/>
        </w:rPr>
        <w:t xml:space="preserve"> </w:t>
      </w:r>
      <w:r>
        <w:rPr>
          <w:color w:val="231F20"/>
          <w:spacing w:val="10"/>
          <w:sz w:val="12"/>
        </w:rPr>
        <w:t xml:space="preserve">. . . . . . . . . . . . . . . . . </w:t>
      </w:r>
      <w:r>
        <w:rPr>
          <w:color w:val="231F20"/>
          <w:sz w:val="12"/>
        </w:rPr>
        <w:t>.</w:t>
      </w:r>
      <w:r>
        <w:rPr>
          <w:color w:val="231F20"/>
          <w:sz w:val="12"/>
        </w:rPr>
        <w:tab/>
      </w:r>
      <w:r>
        <w:rPr>
          <w:color w:val="231F20"/>
          <w:spacing w:val="-2"/>
          <w:sz w:val="15"/>
        </w:rPr>
        <w:t>$51,000</w:t>
      </w:r>
      <w:r>
        <w:rPr>
          <w:color w:val="231F20"/>
          <w:sz w:val="15"/>
        </w:rPr>
        <w:t xml:space="preserve"> After</w:t>
      </w:r>
      <w:r>
        <w:rPr>
          <w:color w:val="231F20"/>
          <w:spacing w:val="-8"/>
          <w:sz w:val="15"/>
        </w:rPr>
        <w:t xml:space="preserve"> </w:t>
      </w:r>
      <w:r>
        <w:rPr>
          <w:color w:val="231F20"/>
          <w:sz w:val="15"/>
        </w:rPr>
        <w:t>12/31/2017</w:t>
      </w:r>
      <w:r>
        <w:rPr>
          <w:color w:val="231F20"/>
          <w:spacing w:val="-7"/>
          <w:sz w:val="15"/>
        </w:rPr>
        <w:t xml:space="preserve"> </w:t>
      </w:r>
      <w:r>
        <w:rPr>
          <w:color w:val="231F20"/>
          <w:sz w:val="15"/>
        </w:rPr>
        <w:t>but</w:t>
      </w:r>
      <w:r>
        <w:rPr>
          <w:color w:val="231F20"/>
          <w:spacing w:val="-7"/>
          <w:sz w:val="15"/>
        </w:rPr>
        <w:t xml:space="preserve"> </w:t>
      </w:r>
      <w:r>
        <w:rPr>
          <w:color w:val="231F20"/>
          <w:sz w:val="15"/>
        </w:rPr>
        <w:t>before</w:t>
      </w:r>
      <w:r>
        <w:rPr>
          <w:color w:val="231F20"/>
          <w:spacing w:val="-7"/>
          <w:sz w:val="15"/>
        </w:rPr>
        <w:t xml:space="preserve"> </w:t>
      </w:r>
      <w:r>
        <w:rPr>
          <w:color w:val="231F20"/>
          <w:sz w:val="15"/>
        </w:rPr>
        <w:t>1/1/2021</w:t>
      </w:r>
      <w:r>
        <w:rPr>
          <w:color w:val="231F20"/>
          <w:spacing w:val="60"/>
          <w:sz w:val="15"/>
        </w:rPr>
        <w:t xml:space="preserve"> </w:t>
      </w:r>
      <w:r>
        <w:rPr>
          <w:color w:val="231F20"/>
          <w:spacing w:val="10"/>
          <w:sz w:val="12"/>
        </w:rPr>
        <w:t>.</w:t>
      </w:r>
      <w:r>
        <w:rPr>
          <w:color w:val="231F20"/>
          <w:spacing w:val="32"/>
          <w:sz w:val="12"/>
        </w:rPr>
        <w:t xml:space="preserve"> </w:t>
      </w:r>
      <w:r>
        <w:rPr>
          <w:color w:val="231F20"/>
          <w:spacing w:val="10"/>
          <w:sz w:val="12"/>
        </w:rPr>
        <w:t>.</w:t>
      </w:r>
      <w:r>
        <w:rPr>
          <w:color w:val="231F20"/>
          <w:spacing w:val="31"/>
          <w:sz w:val="12"/>
        </w:rPr>
        <w:t xml:space="preserve"> </w:t>
      </w:r>
      <w:r>
        <w:rPr>
          <w:color w:val="231F20"/>
          <w:spacing w:val="10"/>
          <w:sz w:val="12"/>
        </w:rPr>
        <w:t>.</w:t>
      </w:r>
      <w:r>
        <w:rPr>
          <w:color w:val="231F20"/>
          <w:spacing w:val="31"/>
          <w:sz w:val="12"/>
        </w:rPr>
        <w:t xml:space="preserve"> </w:t>
      </w:r>
      <w:r>
        <w:rPr>
          <w:color w:val="231F20"/>
          <w:spacing w:val="10"/>
          <w:sz w:val="12"/>
        </w:rPr>
        <w:t>.</w:t>
      </w:r>
      <w:r>
        <w:rPr>
          <w:color w:val="231F20"/>
          <w:spacing w:val="31"/>
          <w:sz w:val="12"/>
        </w:rPr>
        <w:t xml:space="preserve"> </w:t>
      </w:r>
      <w:r>
        <w:rPr>
          <w:color w:val="231F20"/>
          <w:spacing w:val="10"/>
          <w:sz w:val="12"/>
        </w:rPr>
        <w:t>.</w:t>
      </w:r>
      <w:r>
        <w:rPr>
          <w:color w:val="231F20"/>
          <w:spacing w:val="31"/>
          <w:sz w:val="12"/>
        </w:rPr>
        <w:t xml:space="preserve"> </w:t>
      </w:r>
      <w:r>
        <w:rPr>
          <w:color w:val="231F20"/>
          <w:spacing w:val="10"/>
          <w:sz w:val="12"/>
        </w:rPr>
        <w:t>.</w:t>
      </w:r>
      <w:r>
        <w:rPr>
          <w:color w:val="231F20"/>
          <w:spacing w:val="32"/>
          <w:sz w:val="12"/>
        </w:rPr>
        <w:t xml:space="preserve"> </w:t>
      </w:r>
      <w:r>
        <w:rPr>
          <w:color w:val="231F20"/>
          <w:spacing w:val="10"/>
          <w:sz w:val="12"/>
        </w:rPr>
        <w:t>.</w:t>
      </w:r>
      <w:r>
        <w:rPr>
          <w:color w:val="231F20"/>
          <w:spacing w:val="31"/>
          <w:sz w:val="12"/>
        </w:rPr>
        <w:t xml:space="preserve"> </w:t>
      </w:r>
      <w:r>
        <w:rPr>
          <w:color w:val="231F20"/>
          <w:spacing w:val="10"/>
          <w:sz w:val="12"/>
        </w:rPr>
        <w:t>.</w:t>
      </w:r>
      <w:r>
        <w:rPr>
          <w:color w:val="231F20"/>
          <w:spacing w:val="31"/>
          <w:sz w:val="12"/>
        </w:rPr>
        <w:t xml:space="preserve"> </w:t>
      </w:r>
      <w:r>
        <w:rPr>
          <w:color w:val="231F20"/>
          <w:spacing w:val="10"/>
          <w:sz w:val="12"/>
        </w:rPr>
        <w:t>.</w:t>
      </w:r>
      <w:r>
        <w:rPr>
          <w:color w:val="231F20"/>
          <w:spacing w:val="31"/>
          <w:sz w:val="12"/>
        </w:rPr>
        <w:t xml:space="preserve"> </w:t>
      </w:r>
      <w:r>
        <w:rPr>
          <w:color w:val="231F20"/>
          <w:spacing w:val="10"/>
          <w:sz w:val="12"/>
        </w:rPr>
        <w:t>.</w:t>
      </w:r>
      <w:r>
        <w:rPr>
          <w:color w:val="231F20"/>
          <w:spacing w:val="31"/>
          <w:sz w:val="12"/>
        </w:rPr>
        <w:t xml:space="preserve"> </w:t>
      </w:r>
      <w:r>
        <w:rPr>
          <w:color w:val="231F20"/>
          <w:spacing w:val="10"/>
          <w:sz w:val="12"/>
        </w:rPr>
        <w:t>.</w:t>
      </w:r>
      <w:r>
        <w:rPr>
          <w:color w:val="231F20"/>
          <w:spacing w:val="31"/>
          <w:sz w:val="12"/>
        </w:rPr>
        <w:t xml:space="preserve"> </w:t>
      </w:r>
      <w:r>
        <w:rPr>
          <w:color w:val="231F20"/>
          <w:spacing w:val="-10"/>
          <w:sz w:val="12"/>
        </w:rPr>
        <w:t>.</w:t>
      </w:r>
      <w:r>
        <w:rPr>
          <w:color w:val="231F20"/>
          <w:sz w:val="12"/>
        </w:rPr>
        <w:tab/>
      </w:r>
      <w:r>
        <w:rPr>
          <w:color w:val="231F20"/>
          <w:spacing w:val="-2"/>
          <w:sz w:val="15"/>
        </w:rPr>
        <w:t>$50,000</w:t>
      </w:r>
    </w:p>
    <w:tbl>
      <w:tblPr>
        <w:tblStyle w:val="TableNormal"/>
        <w:tblW w:w="0" w:type="auto"/>
        <w:tblInd w:w="157" w:type="dxa"/>
        <w:tblLayout w:type="fixed"/>
        <w:tblLook w:val="01E0" w:firstRow="1" w:lastRow="1" w:firstColumn="1" w:lastColumn="1" w:noHBand="0" w:noVBand="0"/>
      </w:tblPr>
      <w:tblGrid>
        <w:gridCol w:w="2271"/>
        <w:gridCol w:w="1904"/>
        <w:gridCol w:w="867"/>
      </w:tblGrid>
      <w:tr w:rsidR="00A33C7B">
        <w:trPr>
          <w:trHeight w:val="237"/>
        </w:trPr>
        <w:tc>
          <w:tcPr>
            <w:tcW w:w="2271" w:type="dxa"/>
          </w:tcPr>
          <w:p w:rsidR="00A33C7B" w:rsidRDefault="0089559E">
            <w:pPr>
              <w:pStyle w:val="TableParagraph"/>
              <w:spacing w:before="1"/>
              <w:ind w:left="50"/>
              <w:rPr>
                <w:sz w:val="15"/>
              </w:rPr>
            </w:pPr>
            <w:r>
              <w:rPr>
                <w:color w:val="231F20"/>
                <w:spacing w:val="-2"/>
                <w:sz w:val="15"/>
              </w:rPr>
              <w:t>After</w:t>
            </w:r>
            <w:r>
              <w:rPr>
                <w:color w:val="231F20"/>
                <w:spacing w:val="-1"/>
                <w:sz w:val="15"/>
              </w:rPr>
              <w:t xml:space="preserve"> </w:t>
            </w:r>
            <w:r>
              <w:rPr>
                <w:color w:val="231F20"/>
                <w:spacing w:val="-2"/>
                <w:sz w:val="15"/>
              </w:rPr>
              <w:t>12/31/13</w:t>
            </w:r>
            <w:r>
              <w:rPr>
                <w:color w:val="231F20"/>
                <w:spacing w:val="-1"/>
                <w:sz w:val="15"/>
              </w:rPr>
              <w:t xml:space="preserve"> </w:t>
            </w:r>
            <w:r>
              <w:rPr>
                <w:color w:val="231F20"/>
                <w:spacing w:val="-2"/>
                <w:sz w:val="15"/>
              </w:rPr>
              <w:t>and</w:t>
            </w:r>
            <w:r>
              <w:rPr>
                <w:color w:val="231F20"/>
                <w:spacing w:val="-1"/>
                <w:sz w:val="15"/>
              </w:rPr>
              <w:t xml:space="preserve"> </w:t>
            </w:r>
            <w:r>
              <w:rPr>
                <w:color w:val="231F20"/>
                <w:spacing w:val="-2"/>
                <w:sz w:val="15"/>
              </w:rPr>
              <w:t>before</w:t>
            </w:r>
            <w:r>
              <w:rPr>
                <w:color w:val="231F20"/>
                <w:sz w:val="15"/>
              </w:rPr>
              <w:t xml:space="preserve"> </w:t>
            </w:r>
            <w:r>
              <w:rPr>
                <w:color w:val="231F20"/>
                <w:spacing w:val="-2"/>
                <w:sz w:val="15"/>
              </w:rPr>
              <w:t>1/1/18</w:t>
            </w:r>
          </w:p>
        </w:tc>
        <w:tc>
          <w:tcPr>
            <w:tcW w:w="1904" w:type="dxa"/>
          </w:tcPr>
          <w:p w:rsidR="00A33C7B" w:rsidRDefault="0089559E">
            <w:pPr>
              <w:pStyle w:val="TableParagraph"/>
              <w:spacing w:before="29"/>
              <w:ind w:left="88"/>
              <w:rPr>
                <w:sz w:val="12"/>
              </w:rPr>
            </w:pPr>
            <w:r>
              <w:rPr>
                <w:color w:val="231F20"/>
                <w:spacing w:val="10"/>
                <w:sz w:val="12"/>
              </w:rPr>
              <w:t>.</w:t>
            </w:r>
            <w:r>
              <w:rPr>
                <w:color w:val="231F20"/>
                <w:spacing w:val="33"/>
                <w:sz w:val="12"/>
              </w:rPr>
              <w:t xml:space="preserve"> </w:t>
            </w:r>
            <w:r>
              <w:rPr>
                <w:color w:val="231F20"/>
                <w:spacing w:val="10"/>
                <w:sz w:val="12"/>
              </w:rPr>
              <w:t>.</w:t>
            </w:r>
            <w:r>
              <w:rPr>
                <w:color w:val="231F20"/>
                <w:spacing w:val="33"/>
                <w:sz w:val="12"/>
              </w:rPr>
              <w:t xml:space="preserve"> </w:t>
            </w:r>
            <w:r>
              <w:rPr>
                <w:color w:val="231F20"/>
                <w:spacing w:val="10"/>
                <w:sz w:val="12"/>
              </w:rPr>
              <w:t>.</w:t>
            </w:r>
            <w:r>
              <w:rPr>
                <w:color w:val="231F20"/>
                <w:spacing w:val="34"/>
                <w:sz w:val="12"/>
              </w:rPr>
              <w:t xml:space="preserve"> </w:t>
            </w:r>
            <w:r>
              <w:rPr>
                <w:color w:val="231F20"/>
                <w:spacing w:val="10"/>
                <w:sz w:val="12"/>
              </w:rPr>
              <w:t>.</w:t>
            </w:r>
            <w:r>
              <w:rPr>
                <w:color w:val="231F20"/>
                <w:spacing w:val="33"/>
                <w:sz w:val="12"/>
              </w:rPr>
              <w:t xml:space="preserve"> </w:t>
            </w:r>
            <w:r>
              <w:rPr>
                <w:color w:val="231F20"/>
                <w:spacing w:val="10"/>
                <w:sz w:val="12"/>
              </w:rPr>
              <w:t>.</w:t>
            </w:r>
            <w:r>
              <w:rPr>
                <w:color w:val="231F20"/>
                <w:spacing w:val="33"/>
                <w:sz w:val="12"/>
              </w:rPr>
              <w:t xml:space="preserve"> </w:t>
            </w:r>
            <w:r>
              <w:rPr>
                <w:color w:val="231F20"/>
                <w:spacing w:val="10"/>
                <w:sz w:val="12"/>
              </w:rPr>
              <w:t>.</w:t>
            </w:r>
            <w:r>
              <w:rPr>
                <w:color w:val="231F20"/>
                <w:spacing w:val="34"/>
                <w:sz w:val="12"/>
              </w:rPr>
              <w:t xml:space="preserve"> </w:t>
            </w:r>
            <w:r>
              <w:rPr>
                <w:color w:val="231F20"/>
                <w:spacing w:val="10"/>
                <w:sz w:val="12"/>
              </w:rPr>
              <w:t>.</w:t>
            </w:r>
            <w:r>
              <w:rPr>
                <w:color w:val="231F20"/>
                <w:spacing w:val="33"/>
                <w:sz w:val="12"/>
              </w:rPr>
              <w:t xml:space="preserve"> </w:t>
            </w:r>
            <w:r>
              <w:rPr>
                <w:color w:val="231F20"/>
                <w:spacing w:val="10"/>
                <w:sz w:val="12"/>
              </w:rPr>
              <w:t>.</w:t>
            </w:r>
            <w:r>
              <w:rPr>
                <w:color w:val="231F20"/>
                <w:spacing w:val="33"/>
                <w:sz w:val="12"/>
              </w:rPr>
              <w:t xml:space="preserve"> </w:t>
            </w:r>
            <w:r>
              <w:rPr>
                <w:color w:val="231F20"/>
                <w:spacing w:val="10"/>
                <w:sz w:val="12"/>
              </w:rPr>
              <w:t>.</w:t>
            </w:r>
            <w:r>
              <w:rPr>
                <w:color w:val="231F20"/>
                <w:spacing w:val="34"/>
                <w:sz w:val="12"/>
              </w:rPr>
              <w:t xml:space="preserve"> </w:t>
            </w:r>
            <w:r>
              <w:rPr>
                <w:color w:val="231F20"/>
                <w:spacing w:val="10"/>
                <w:sz w:val="12"/>
              </w:rPr>
              <w:t>.</w:t>
            </w:r>
            <w:r>
              <w:rPr>
                <w:color w:val="231F20"/>
                <w:spacing w:val="33"/>
                <w:sz w:val="12"/>
              </w:rPr>
              <w:t xml:space="preserve"> </w:t>
            </w:r>
            <w:r>
              <w:rPr>
                <w:color w:val="231F20"/>
                <w:spacing w:val="10"/>
                <w:sz w:val="12"/>
              </w:rPr>
              <w:t>.</w:t>
            </w:r>
            <w:r>
              <w:rPr>
                <w:color w:val="231F20"/>
                <w:spacing w:val="33"/>
                <w:sz w:val="12"/>
              </w:rPr>
              <w:t xml:space="preserve"> </w:t>
            </w:r>
            <w:r>
              <w:rPr>
                <w:color w:val="231F20"/>
                <w:spacing w:val="10"/>
                <w:sz w:val="12"/>
              </w:rPr>
              <w:t>.</w:t>
            </w:r>
            <w:r>
              <w:rPr>
                <w:color w:val="231F20"/>
                <w:spacing w:val="34"/>
                <w:sz w:val="12"/>
              </w:rPr>
              <w:t xml:space="preserve"> </w:t>
            </w:r>
            <w:r>
              <w:rPr>
                <w:color w:val="231F20"/>
                <w:spacing w:val="10"/>
                <w:sz w:val="12"/>
              </w:rPr>
              <w:t>.</w:t>
            </w:r>
            <w:r>
              <w:rPr>
                <w:color w:val="231F20"/>
                <w:spacing w:val="33"/>
                <w:sz w:val="12"/>
              </w:rPr>
              <w:t xml:space="preserve"> </w:t>
            </w:r>
            <w:r>
              <w:rPr>
                <w:color w:val="231F20"/>
                <w:spacing w:val="-10"/>
                <w:sz w:val="12"/>
              </w:rPr>
              <w:t>.</w:t>
            </w:r>
            <w:r>
              <w:rPr>
                <w:color w:val="231F20"/>
                <w:spacing w:val="40"/>
                <w:sz w:val="12"/>
              </w:rPr>
              <w:t xml:space="preserve"> </w:t>
            </w:r>
          </w:p>
        </w:tc>
        <w:tc>
          <w:tcPr>
            <w:tcW w:w="867" w:type="dxa"/>
          </w:tcPr>
          <w:p w:rsidR="00A33C7B" w:rsidRDefault="0089559E">
            <w:pPr>
              <w:pStyle w:val="TableParagraph"/>
              <w:spacing w:before="1"/>
              <w:ind w:left="0" w:right="50"/>
              <w:jc w:val="right"/>
              <w:rPr>
                <w:sz w:val="15"/>
              </w:rPr>
            </w:pPr>
            <w:r>
              <w:rPr>
                <w:color w:val="231F20"/>
                <w:spacing w:val="-2"/>
                <w:sz w:val="15"/>
              </w:rPr>
              <w:t>$19,500</w:t>
            </w:r>
          </w:p>
        </w:tc>
      </w:tr>
      <w:tr w:rsidR="00A33C7B">
        <w:trPr>
          <w:trHeight w:val="237"/>
        </w:trPr>
        <w:tc>
          <w:tcPr>
            <w:tcW w:w="2271" w:type="dxa"/>
          </w:tcPr>
          <w:p w:rsidR="00A33C7B" w:rsidRDefault="0089559E">
            <w:pPr>
              <w:pStyle w:val="TableParagraph"/>
              <w:spacing w:before="24"/>
              <w:ind w:left="50"/>
              <w:rPr>
                <w:sz w:val="15"/>
              </w:rPr>
            </w:pPr>
            <w:r>
              <w:rPr>
                <w:color w:val="231F20"/>
                <w:spacing w:val="-2"/>
                <w:sz w:val="15"/>
              </w:rPr>
              <w:t>After</w:t>
            </w:r>
            <w:r>
              <w:rPr>
                <w:color w:val="231F20"/>
                <w:spacing w:val="-1"/>
                <w:sz w:val="15"/>
              </w:rPr>
              <w:t xml:space="preserve"> </w:t>
            </w:r>
            <w:r>
              <w:rPr>
                <w:color w:val="231F20"/>
                <w:spacing w:val="-2"/>
                <w:sz w:val="15"/>
              </w:rPr>
              <w:t>12/31/09</w:t>
            </w:r>
            <w:r>
              <w:rPr>
                <w:color w:val="231F20"/>
                <w:spacing w:val="-1"/>
                <w:sz w:val="15"/>
              </w:rPr>
              <w:t xml:space="preserve"> </w:t>
            </w:r>
            <w:r>
              <w:rPr>
                <w:color w:val="231F20"/>
                <w:spacing w:val="-2"/>
                <w:sz w:val="15"/>
              </w:rPr>
              <w:t>and</w:t>
            </w:r>
            <w:r>
              <w:rPr>
                <w:color w:val="231F20"/>
                <w:spacing w:val="-1"/>
                <w:sz w:val="15"/>
              </w:rPr>
              <w:t xml:space="preserve"> </w:t>
            </w:r>
            <w:r>
              <w:rPr>
                <w:color w:val="231F20"/>
                <w:spacing w:val="-2"/>
                <w:sz w:val="15"/>
              </w:rPr>
              <w:t>before</w:t>
            </w:r>
            <w:r>
              <w:rPr>
                <w:color w:val="231F20"/>
                <w:sz w:val="15"/>
              </w:rPr>
              <w:t xml:space="preserve"> </w:t>
            </w:r>
            <w:r>
              <w:rPr>
                <w:color w:val="231F20"/>
                <w:spacing w:val="-2"/>
                <w:sz w:val="15"/>
              </w:rPr>
              <w:t>1/1/14</w:t>
            </w:r>
          </w:p>
        </w:tc>
        <w:tc>
          <w:tcPr>
            <w:tcW w:w="1904" w:type="dxa"/>
          </w:tcPr>
          <w:p w:rsidR="00A33C7B" w:rsidRDefault="0089559E">
            <w:pPr>
              <w:pStyle w:val="TableParagraph"/>
              <w:spacing w:before="52"/>
              <w:ind w:left="88"/>
              <w:rPr>
                <w:sz w:val="12"/>
              </w:rPr>
            </w:pPr>
            <w:r>
              <w:rPr>
                <w:color w:val="231F20"/>
                <w:spacing w:val="10"/>
                <w:sz w:val="12"/>
              </w:rPr>
              <w:t>.</w:t>
            </w:r>
            <w:r>
              <w:rPr>
                <w:color w:val="231F20"/>
                <w:spacing w:val="33"/>
                <w:sz w:val="12"/>
              </w:rPr>
              <w:t xml:space="preserve"> </w:t>
            </w:r>
            <w:r>
              <w:rPr>
                <w:color w:val="231F20"/>
                <w:spacing w:val="10"/>
                <w:sz w:val="12"/>
              </w:rPr>
              <w:t>.</w:t>
            </w:r>
            <w:r>
              <w:rPr>
                <w:color w:val="231F20"/>
                <w:spacing w:val="33"/>
                <w:sz w:val="12"/>
              </w:rPr>
              <w:t xml:space="preserve"> </w:t>
            </w:r>
            <w:r>
              <w:rPr>
                <w:color w:val="231F20"/>
                <w:spacing w:val="10"/>
                <w:sz w:val="12"/>
              </w:rPr>
              <w:t>.</w:t>
            </w:r>
            <w:r>
              <w:rPr>
                <w:color w:val="231F20"/>
                <w:spacing w:val="34"/>
                <w:sz w:val="12"/>
              </w:rPr>
              <w:t xml:space="preserve"> </w:t>
            </w:r>
            <w:r>
              <w:rPr>
                <w:color w:val="231F20"/>
                <w:spacing w:val="10"/>
                <w:sz w:val="12"/>
              </w:rPr>
              <w:t>.</w:t>
            </w:r>
            <w:r>
              <w:rPr>
                <w:color w:val="231F20"/>
                <w:spacing w:val="33"/>
                <w:sz w:val="12"/>
              </w:rPr>
              <w:t xml:space="preserve"> </w:t>
            </w:r>
            <w:r>
              <w:rPr>
                <w:color w:val="231F20"/>
                <w:spacing w:val="10"/>
                <w:sz w:val="12"/>
              </w:rPr>
              <w:t>.</w:t>
            </w:r>
            <w:r>
              <w:rPr>
                <w:color w:val="231F20"/>
                <w:spacing w:val="33"/>
                <w:sz w:val="12"/>
              </w:rPr>
              <w:t xml:space="preserve"> </w:t>
            </w:r>
            <w:r>
              <w:rPr>
                <w:color w:val="231F20"/>
                <w:spacing w:val="10"/>
                <w:sz w:val="12"/>
              </w:rPr>
              <w:t>.</w:t>
            </w:r>
            <w:r>
              <w:rPr>
                <w:color w:val="231F20"/>
                <w:spacing w:val="34"/>
                <w:sz w:val="12"/>
              </w:rPr>
              <w:t xml:space="preserve"> </w:t>
            </w:r>
            <w:r>
              <w:rPr>
                <w:color w:val="231F20"/>
                <w:spacing w:val="10"/>
                <w:sz w:val="12"/>
              </w:rPr>
              <w:t>.</w:t>
            </w:r>
            <w:r>
              <w:rPr>
                <w:color w:val="231F20"/>
                <w:spacing w:val="33"/>
                <w:sz w:val="12"/>
              </w:rPr>
              <w:t xml:space="preserve"> </w:t>
            </w:r>
            <w:r>
              <w:rPr>
                <w:color w:val="231F20"/>
                <w:spacing w:val="10"/>
                <w:sz w:val="12"/>
              </w:rPr>
              <w:t>.</w:t>
            </w:r>
            <w:r>
              <w:rPr>
                <w:color w:val="231F20"/>
                <w:spacing w:val="33"/>
                <w:sz w:val="12"/>
              </w:rPr>
              <w:t xml:space="preserve"> </w:t>
            </w:r>
            <w:r>
              <w:rPr>
                <w:color w:val="231F20"/>
                <w:spacing w:val="10"/>
                <w:sz w:val="12"/>
              </w:rPr>
              <w:t>.</w:t>
            </w:r>
            <w:r>
              <w:rPr>
                <w:color w:val="231F20"/>
                <w:spacing w:val="34"/>
                <w:sz w:val="12"/>
              </w:rPr>
              <w:t xml:space="preserve"> </w:t>
            </w:r>
            <w:r>
              <w:rPr>
                <w:color w:val="231F20"/>
                <w:spacing w:val="10"/>
                <w:sz w:val="12"/>
              </w:rPr>
              <w:t>.</w:t>
            </w:r>
            <w:r>
              <w:rPr>
                <w:color w:val="231F20"/>
                <w:spacing w:val="33"/>
                <w:sz w:val="12"/>
              </w:rPr>
              <w:t xml:space="preserve"> </w:t>
            </w:r>
            <w:r>
              <w:rPr>
                <w:color w:val="231F20"/>
                <w:spacing w:val="10"/>
                <w:sz w:val="12"/>
              </w:rPr>
              <w:t>.</w:t>
            </w:r>
            <w:r>
              <w:rPr>
                <w:color w:val="231F20"/>
                <w:spacing w:val="33"/>
                <w:sz w:val="12"/>
              </w:rPr>
              <w:t xml:space="preserve"> </w:t>
            </w:r>
            <w:r>
              <w:rPr>
                <w:color w:val="231F20"/>
                <w:spacing w:val="10"/>
                <w:sz w:val="12"/>
              </w:rPr>
              <w:t>.</w:t>
            </w:r>
            <w:r>
              <w:rPr>
                <w:color w:val="231F20"/>
                <w:spacing w:val="34"/>
                <w:sz w:val="12"/>
              </w:rPr>
              <w:t xml:space="preserve"> </w:t>
            </w:r>
            <w:r>
              <w:rPr>
                <w:color w:val="231F20"/>
                <w:spacing w:val="10"/>
                <w:sz w:val="12"/>
              </w:rPr>
              <w:t>.</w:t>
            </w:r>
            <w:r>
              <w:rPr>
                <w:color w:val="231F20"/>
                <w:spacing w:val="33"/>
                <w:sz w:val="12"/>
              </w:rPr>
              <w:t xml:space="preserve"> </w:t>
            </w:r>
            <w:r>
              <w:rPr>
                <w:color w:val="231F20"/>
                <w:spacing w:val="-10"/>
                <w:sz w:val="12"/>
              </w:rPr>
              <w:t>.</w:t>
            </w:r>
            <w:r>
              <w:rPr>
                <w:color w:val="231F20"/>
                <w:spacing w:val="40"/>
                <w:sz w:val="12"/>
              </w:rPr>
              <w:t xml:space="preserve"> </w:t>
            </w:r>
          </w:p>
        </w:tc>
        <w:tc>
          <w:tcPr>
            <w:tcW w:w="867" w:type="dxa"/>
          </w:tcPr>
          <w:p w:rsidR="00A33C7B" w:rsidRDefault="0089559E">
            <w:pPr>
              <w:pStyle w:val="TableParagraph"/>
              <w:spacing w:before="24"/>
              <w:ind w:left="0" w:right="50"/>
              <w:jc w:val="right"/>
              <w:rPr>
                <w:sz w:val="15"/>
              </w:rPr>
            </w:pPr>
            <w:r>
              <w:rPr>
                <w:color w:val="231F20"/>
                <w:spacing w:val="-2"/>
                <w:sz w:val="15"/>
              </w:rPr>
              <w:t>$19,000</w:t>
            </w:r>
          </w:p>
        </w:tc>
      </w:tr>
    </w:tbl>
    <w:p w:rsidR="00A33C7B" w:rsidRDefault="0089559E">
      <w:pPr>
        <w:spacing w:before="15" w:line="304" w:lineRule="auto"/>
        <w:ind w:left="199" w:right="138"/>
        <w:rPr>
          <w:sz w:val="13"/>
        </w:rPr>
      </w:pPr>
      <w:r>
        <w:rPr>
          <w:color w:val="231F20"/>
          <w:spacing w:val="-2"/>
          <w:w w:val="105"/>
          <w:sz w:val="13"/>
        </w:rPr>
        <w:t>The</w:t>
      </w:r>
      <w:r>
        <w:rPr>
          <w:color w:val="231F20"/>
          <w:spacing w:val="-3"/>
          <w:w w:val="105"/>
          <w:sz w:val="13"/>
        </w:rPr>
        <w:t xml:space="preserve"> </w:t>
      </w:r>
      <w:r>
        <w:rPr>
          <w:color w:val="231F20"/>
          <w:spacing w:val="-2"/>
          <w:w w:val="105"/>
          <w:sz w:val="13"/>
        </w:rPr>
        <w:t>inclusion</w:t>
      </w:r>
      <w:r>
        <w:rPr>
          <w:color w:val="231F20"/>
          <w:spacing w:val="-3"/>
          <w:w w:val="105"/>
          <w:sz w:val="13"/>
        </w:rPr>
        <w:t xml:space="preserve"> </w:t>
      </w:r>
      <w:r>
        <w:rPr>
          <w:color w:val="231F20"/>
          <w:spacing w:val="-2"/>
          <w:w w:val="105"/>
          <w:sz w:val="13"/>
        </w:rPr>
        <w:t>amount</w:t>
      </w:r>
      <w:r>
        <w:rPr>
          <w:color w:val="231F20"/>
          <w:spacing w:val="-3"/>
          <w:w w:val="105"/>
          <w:sz w:val="13"/>
        </w:rPr>
        <w:t xml:space="preserve"> </w:t>
      </w:r>
      <w:r>
        <w:rPr>
          <w:color w:val="231F20"/>
          <w:spacing w:val="-2"/>
          <w:w w:val="105"/>
          <w:sz w:val="13"/>
        </w:rPr>
        <w:t>for</w:t>
      </w:r>
      <w:r>
        <w:rPr>
          <w:color w:val="231F20"/>
          <w:spacing w:val="-3"/>
          <w:w w:val="105"/>
          <w:sz w:val="13"/>
        </w:rPr>
        <w:t xml:space="preserve"> </w:t>
      </w:r>
      <w:r>
        <w:rPr>
          <w:color w:val="231F20"/>
          <w:spacing w:val="-2"/>
          <w:w w:val="105"/>
          <w:sz w:val="13"/>
        </w:rPr>
        <w:t>lease</w:t>
      </w:r>
      <w:r>
        <w:rPr>
          <w:color w:val="231F20"/>
          <w:spacing w:val="-3"/>
          <w:w w:val="105"/>
          <w:sz w:val="13"/>
        </w:rPr>
        <w:t xml:space="preserve"> </w:t>
      </w:r>
      <w:r>
        <w:rPr>
          <w:color w:val="231F20"/>
          <w:spacing w:val="-2"/>
          <w:w w:val="105"/>
          <w:sz w:val="13"/>
        </w:rPr>
        <w:t>terms</w:t>
      </w:r>
      <w:r>
        <w:rPr>
          <w:color w:val="231F20"/>
          <w:spacing w:val="-3"/>
          <w:w w:val="105"/>
          <w:sz w:val="13"/>
        </w:rPr>
        <w:t xml:space="preserve"> </w:t>
      </w:r>
      <w:r>
        <w:rPr>
          <w:color w:val="231F20"/>
          <w:spacing w:val="-2"/>
          <w:w w:val="105"/>
          <w:sz w:val="13"/>
        </w:rPr>
        <w:t>beginning</w:t>
      </w:r>
      <w:r>
        <w:rPr>
          <w:color w:val="231F20"/>
          <w:spacing w:val="-3"/>
          <w:w w:val="105"/>
          <w:sz w:val="13"/>
        </w:rPr>
        <w:t xml:space="preserve"> </w:t>
      </w:r>
      <w:r>
        <w:rPr>
          <w:color w:val="231F20"/>
          <w:spacing w:val="-2"/>
          <w:w w:val="105"/>
          <w:sz w:val="13"/>
        </w:rPr>
        <w:t>in</w:t>
      </w:r>
      <w:r>
        <w:rPr>
          <w:color w:val="231F20"/>
          <w:spacing w:val="-3"/>
          <w:w w:val="105"/>
          <w:sz w:val="13"/>
        </w:rPr>
        <w:t xml:space="preserve"> </w:t>
      </w:r>
      <w:r>
        <w:rPr>
          <w:color w:val="231F20"/>
          <w:spacing w:val="-2"/>
          <w:w w:val="105"/>
          <w:sz w:val="13"/>
        </w:rPr>
        <w:t>2026</w:t>
      </w:r>
      <w:r>
        <w:rPr>
          <w:color w:val="231F20"/>
          <w:spacing w:val="-3"/>
          <w:w w:val="105"/>
          <w:sz w:val="13"/>
        </w:rPr>
        <w:t xml:space="preserve"> </w:t>
      </w:r>
      <w:r>
        <w:rPr>
          <w:color w:val="231F20"/>
          <w:spacing w:val="-2"/>
          <w:w w:val="105"/>
          <w:sz w:val="13"/>
        </w:rPr>
        <w:t>will</w:t>
      </w:r>
      <w:r>
        <w:rPr>
          <w:color w:val="231F20"/>
          <w:spacing w:val="-3"/>
          <w:w w:val="105"/>
          <w:sz w:val="13"/>
        </w:rPr>
        <w:t xml:space="preserve"> </w:t>
      </w:r>
      <w:r>
        <w:rPr>
          <w:color w:val="231F20"/>
          <w:spacing w:val="-2"/>
          <w:w w:val="105"/>
          <w:sz w:val="13"/>
        </w:rPr>
        <w:t>be</w:t>
      </w:r>
      <w:r>
        <w:rPr>
          <w:color w:val="231F20"/>
          <w:spacing w:val="-3"/>
          <w:w w:val="105"/>
          <w:sz w:val="13"/>
        </w:rPr>
        <w:t xml:space="preserve"> </w:t>
      </w:r>
      <w:r>
        <w:rPr>
          <w:color w:val="231F20"/>
          <w:spacing w:val="-2"/>
          <w:w w:val="105"/>
          <w:sz w:val="13"/>
        </w:rPr>
        <w:t>published</w:t>
      </w:r>
      <w:r>
        <w:rPr>
          <w:color w:val="231F20"/>
          <w:spacing w:val="-3"/>
          <w:w w:val="105"/>
          <w:sz w:val="13"/>
        </w:rPr>
        <w:t xml:space="preserve"> </w:t>
      </w:r>
      <w:r>
        <w:rPr>
          <w:color w:val="231F20"/>
          <w:spacing w:val="-2"/>
          <w:w w:val="105"/>
          <w:sz w:val="13"/>
        </w:rPr>
        <w:t>in</w:t>
      </w:r>
      <w:r>
        <w:rPr>
          <w:color w:val="231F20"/>
          <w:spacing w:val="-3"/>
          <w:w w:val="105"/>
          <w:sz w:val="13"/>
        </w:rPr>
        <w:t xml:space="preserve"> </w:t>
      </w:r>
      <w:r>
        <w:rPr>
          <w:color w:val="231F20"/>
          <w:spacing w:val="-2"/>
          <w:w w:val="105"/>
          <w:sz w:val="13"/>
        </w:rPr>
        <w:t>the</w:t>
      </w:r>
      <w:r>
        <w:rPr>
          <w:color w:val="231F20"/>
          <w:spacing w:val="40"/>
          <w:w w:val="105"/>
          <w:sz w:val="13"/>
        </w:rPr>
        <w:t xml:space="preserve"> </w:t>
      </w:r>
      <w:r>
        <w:rPr>
          <w:color w:val="231F20"/>
          <w:w w:val="105"/>
          <w:sz w:val="13"/>
        </w:rPr>
        <w:t>Internal Revenue Bulletin in early 2026.</w:t>
      </w:r>
    </w:p>
    <w:p w:rsidR="00A33C7B" w:rsidRDefault="0089559E">
      <w:pPr>
        <w:pStyle w:val="Textkrper"/>
        <w:spacing w:before="7"/>
        <w:ind w:left="0"/>
        <w:rPr>
          <w:sz w:val="3"/>
        </w:rPr>
      </w:pPr>
      <w:r>
        <w:pict>
          <v:shape id="docshape13" o:spid="_x0000_s2206" style="position:absolute;margin-left:315pt;margin-top:3.3pt;width:255pt;height:.1pt;z-index:-15725568;mso-wrap-distance-left:0;mso-wrap-distance-right:0;mso-position-horizontal-relative:page" coordorigin="6300,66" coordsize="5100,0" path="m11400,66r-5100,e" filled="f" strokecolor="#231f20" strokeweight=".5pt">
            <v:path arrowok="t"/>
            <w10:wrap type="topAndBottom" anchorx="page"/>
          </v:shape>
        </w:pict>
      </w:r>
    </w:p>
    <w:p w:rsidR="00A33C7B" w:rsidRDefault="00A33C7B">
      <w:pPr>
        <w:pStyle w:val="Textkrper"/>
        <w:ind w:left="0"/>
      </w:pPr>
    </w:p>
    <w:p w:rsidR="00A33C7B" w:rsidRDefault="0089559E">
      <w:pPr>
        <w:pStyle w:val="Textkrper"/>
        <w:spacing w:before="150" w:line="237" w:lineRule="auto"/>
        <w:ind w:left="119" w:right="138" w:firstLine="239"/>
      </w:pPr>
      <w:r>
        <w:rPr>
          <w:color w:val="231F20"/>
          <w:spacing w:val="-2"/>
        </w:rPr>
        <w:t>See</w:t>
      </w:r>
      <w:r>
        <w:rPr>
          <w:color w:val="231F20"/>
          <w:spacing w:val="-6"/>
        </w:rPr>
        <w:t xml:space="preserve"> </w:t>
      </w:r>
      <w:r>
        <w:rPr>
          <w:color w:val="231F20"/>
          <w:spacing w:val="-2"/>
        </w:rPr>
        <w:t>Pub.</w:t>
      </w:r>
      <w:r>
        <w:rPr>
          <w:color w:val="231F20"/>
          <w:spacing w:val="-6"/>
        </w:rPr>
        <w:t xml:space="preserve"> </w:t>
      </w:r>
      <w:r>
        <w:rPr>
          <w:color w:val="231F20"/>
          <w:spacing w:val="-2"/>
        </w:rPr>
        <w:t>463,</w:t>
      </w:r>
      <w:r>
        <w:rPr>
          <w:color w:val="231F20"/>
          <w:spacing w:val="-6"/>
        </w:rPr>
        <w:t xml:space="preserve"> </w:t>
      </w:r>
      <w:r>
        <w:rPr>
          <w:color w:val="231F20"/>
          <w:spacing w:val="-2"/>
        </w:rPr>
        <w:t>Travel,</w:t>
      </w:r>
      <w:r>
        <w:rPr>
          <w:color w:val="231F20"/>
          <w:spacing w:val="-6"/>
        </w:rPr>
        <w:t xml:space="preserve"> </w:t>
      </w:r>
      <w:r>
        <w:rPr>
          <w:color w:val="231F20"/>
          <w:spacing w:val="-2"/>
        </w:rPr>
        <w:t>Gift,</w:t>
      </w:r>
      <w:r>
        <w:rPr>
          <w:color w:val="231F20"/>
          <w:spacing w:val="-6"/>
        </w:rPr>
        <w:t xml:space="preserve"> </w:t>
      </w:r>
      <w:r>
        <w:rPr>
          <w:color w:val="231F20"/>
          <w:spacing w:val="-2"/>
        </w:rPr>
        <w:t>and</w:t>
      </w:r>
      <w:r>
        <w:rPr>
          <w:color w:val="231F20"/>
          <w:spacing w:val="-6"/>
        </w:rPr>
        <w:t xml:space="preserve"> </w:t>
      </w:r>
      <w:r>
        <w:rPr>
          <w:color w:val="231F20"/>
          <w:spacing w:val="-2"/>
        </w:rPr>
        <w:t>Car</w:t>
      </w:r>
      <w:r>
        <w:rPr>
          <w:color w:val="231F20"/>
          <w:spacing w:val="-6"/>
        </w:rPr>
        <w:t xml:space="preserve"> </w:t>
      </w:r>
      <w:r>
        <w:rPr>
          <w:color w:val="231F20"/>
          <w:spacing w:val="-2"/>
        </w:rPr>
        <w:t>Expenses,</w:t>
      </w:r>
      <w:r>
        <w:rPr>
          <w:color w:val="231F20"/>
          <w:spacing w:val="-6"/>
        </w:rPr>
        <w:t xml:space="preserve"> </w:t>
      </w:r>
      <w:r>
        <w:rPr>
          <w:color w:val="231F20"/>
          <w:spacing w:val="-2"/>
        </w:rPr>
        <w:t>for</w:t>
      </w:r>
      <w:r>
        <w:rPr>
          <w:color w:val="231F20"/>
          <w:spacing w:val="-6"/>
        </w:rPr>
        <w:t xml:space="preserve"> </w:t>
      </w:r>
      <w:r>
        <w:rPr>
          <w:color w:val="231F20"/>
          <w:spacing w:val="-2"/>
        </w:rPr>
        <w:t xml:space="preserve">instructions </w:t>
      </w:r>
      <w:r>
        <w:rPr>
          <w:color w:val="231F20"/>
        </w:rPr>
        <w:t>on figuring the inclusion amount.</w:t>
      </w:r>
    </w:p>
    <w:p w:rsidR="00A33C7B" w:rsidRDefault="0089559E">
      <w:pPr>
        <w:pStyle w:val="berschrift3"/>
        <w:spacing w:before="156"/>
        <w:ind w:left="119"/>
        <w:jc w:val="both"/>
      </w:pPr>
      <w:r>
        <w:rPr>
          <w:color w:val="231F20"/>
        </w:rPr>
        <w:t>Line</w:t>
      </w:r>
      <w:r>
        <w:rPr>
          <w:color w:val="231F20"/>
          <w:spacing w:val="-11"/>
        </w:rPr>
        <w:t xml:space="preserve"> </w:t>
      </w:r>
      <w:r>
        <w:rPr>
          <w:color w:val="231F20"/>
        </w:rPr>
        <w:t>14.</w:t>
      </w:r>
      <w:r>
        <w:rPr>
          <w:color w:val="231F20"/>
          <w:spacing w:val="-11"/>
        </w:rPr>
        <w:t xml:space="preserve"> </w:t>
      </w:r>
      <w:r>
        <w:rPr>
          <w:color w:val="231F20"/>
        </w:rPr>
        <w:t>Taxes</w:t>
      </w:r>
      <w:r>
        <w:rPr>
          <w:color w:val="231F20"/>
          <w:spacing w:val="-10"/>
        </w:rPr>
        <w:t xml:space="preserve"> </w:t>
      </w:r>
      <w:r>
        <w:rPr>
          <w:color w:val="231F20"/>
        </w:rPr>
        <w:t>and</w:t>
      </w:r>
      <w:r>
        <w:rPr>
          <w:color w:val="231F20"/>
          <w:spacing w:val="-11"/>
        </w:rPr>
        <w:t xml:space="preserve"> </w:t>
      </w:r>
      <w:r>
        <w:rPr>
          <w:color w:val="231F20"/>
          <w:spacing w:val="-2"/>
        </w:rPr>
        <w:t>Licenses</w:t>
      </w:r>
    </w:p>
    <w:p w:rsidR="00A33C7B" w:rsidRDefault="0089559E">
      <w:pPr>
        <w:pStyle w:val="Textkrper"/>
        <w:spacing w:before="49" w:line="237" w:lineRule="auto"/>
        <w:ind w:left="119" w:right="138"/>
      </w:pPr>
      <w:r>
        <w:rPr>
          <w:color w:val="231F20"/>
        </w:rPr>
        <w:t>Enter</w:t>
      </w:r>
      <w:r>
        <w:rPr>
          <w:color w:val="231F20"/>
          <w:spacing w:val="-12"/>
        </w:rPr>
        <w:t xml:space="preserve"> </w:t>
      </w:r>
      <w:r>
        <w:rPr>
          <w:color w:val="231F20"/>
        </w:rPr>
        <w:t>taxes</w:t>
      </w:r>
      <w:r>
        <w:rPr>
          <w:color w:val="231F20"/>
          <w:spacing w:val="-12"/>
        </w:rPr>
        <w:t xml:space="preserve"> </w:t>
      </w:r>
      <w:r>
        <w:rPr>
          <w:color w:val="231F20"/>
        </w:rPr>
        <w:t>and</w:t>
      </w:r>
      <w:r>
        <w:rPr>
          <w:color w:val="231F20"/>
          <w:spacing w:val="-12"/>
        </w:rPr>
        <w:t xml:space="preserve"> </w:t>
      </w:r>
      <w:r>
        <w:rPr>
          <w:color w:val="231F20"/>
        </w:rPr>
        <w:t>licenses</w:t>
      </w:r>
      <w:r>
        <w:rPr>
          <w:color w:val="231F20"/>
          <w:spacing w:val="-12"/>
        </w:rPr>
        <w:t xml:space="preserve"> </w:t>
      </w:r>
      <w:r>
        <w:rPr>
          <w:color w:val="231F20"/>
        </w:rPr>
        <w:t>paid</w:t>
      </w:r>
      <w:r>
        <w:rPr>
          <w:color w:val="231F20"/>
          <w:spacing w:val="-12"/>
        </w:rPr>
        <w:t xml:space="preserve"> </w:t>
      </w:r>
      <w:r>
        <w:rPr>
          <w:color w:val="231F20"/>
        </w:rPr>
        <w:t>or</w:t>
      </w:r>
      <w:r>
        <w:rPr>
          <w:color w:val="231F20"/>
          <w:spacing w:val="-12"/>
        </w:rPr>
        <w:t xml:space="preserve"> </w:t>
      </w:r>
      <w:r>
        <w:rPr>
          <w:color w:val="231F20"/>
        </w:rPr>
        <w:t>incurred</w:t>
      </w:r>
      <w:r>
        <w:rPr>
          <w:color w:val="231F20"/>
          <w:spacing w:val="-12"/>
        </w:rPr>
        <w:t xml:space="preserve"> </w:t>
      </w:r>
      <w:r>
        <w:rPr>
          <w:color w:val="231F20"/>
        </w:rPr>
        <w:t>in</w:t>
      </w:r>
      <w:r>
        <w:rPr>
          <w:color w:val="231F20"/>
          <w:spacing w:val="-12"/>
        </w:rPr>
        <w:t xml:space="preserve"> </w:t>
      </w:r>
      <w:r>
        <w:rPr>
          <w:color w:val="231F20"/>
        </w:rPr>
        <w:t>the</w:t>
      </w:r>
      <w:r>
        <w:rPr>
          <w:color w:val="231F20"/>
          <w:spacing w:val="-12"/>
        </w:rPr>
        <w:t xml:space="preserve"> </w:t>
      </w:r>
      <w:r>
        <w:rPr>
          <w:color w:val="231F20"/>
        </w:rPr>
        <w:t>trade</w:t>
      </w:r>
      <w:r>
        <w:rPr>
          <w:color w:val="231F20"/>
          <w:spacing w:val="-12"/>
        </w:rPr>
        <w:t xml:space="preserve"> </w:t>
      </w:r>
      <w:r>
        <w:rPr>
          <w:color w:val="231F20"/>
        </w:rPr>
        <w:t>or</w:t>
      </w:r>
      <w:r>
        <w:rPr>
          <w:color w:val="231F20"/>
          <w:spacing w:val="-12"/>
        </w:rPr>
        <w:t xml:space="preserve"> </w:t>
      </w:r>
      <w:r>
        <w:rPr>
          <w:color w:val="231F20"/>
        </w:rPr>
        <w:t>business activities of the partnership if not reflected elsewhere on the return.</w:t>
      </w:r>
      <w:r>
        <w:rPr>
          <w:color w:val="231F20"/>
          <w:spacing w:val="-10"/>
        </w:rPr>
        <w:t xml:space="preserve"> </w:t>
      </w:r>
      <w:r>
        <w:rPr>
          <w:color w:val="231F20"/>
        </w:rPr>
        <w:t>Federal</w:t>
      </w:r>
      <w:r>
        <w:rPr>
          <w:color w:val="231F20"/>
          <w:spacing w:val="-10"/>
        </w:rPr>
        <w:t xml:space="preserve"> </w:t>
      </w:r>
      <w:r>
        <w:rPr>
          <w:color w:val="231F20"/>
        </w:rPr>
        <w:t>import</w:t>
      </w:r>
      <w:r>
        <w:rPr>
          <w:color w:val="231F20"/>
          <w:spacing w:val="-10"/>
        </w:rPr>
        <w:t xml:space="preserve"> </w:t>
      </w:r>
      <w:r>
        <w:rPr>
          <w:color w:val="231F20"/>
        </w:rPr>
        <w:t>duties</w:t>
      </w:r>
      <w:r>
        <w:rPr>
          <w:color w:val="231F20"/>
          <w:spacing w:val="-10"/>
        </w:rPr>
        <w:t xml:space="preserve"> </w:t>
      </w:r>
      <w:r>
        <w:rPr>
          <w:color w:val="231F20"/>
        </w:rPr>
        <w:t>and</w:t>
      </w:r>
      <w:r>
        <w:rPr>
          <w:color w:val="231F20"/>
          <w:spacing w:val="-10"/>
        </w:rPr>
        <w:t xml:space="preserve"> </w:t>
      </w:r>
      <w:r>
        <w:rPr>
          <w:color w:val="231F20"/>
        </w:rPr>
        <w:t>federal</w:t>
      </w:r>
      <w:r>
        <w:rPr>
          <w:color w:val="231F20"/>
          <w:spacing w:val="-10"/>
        </w:rPr>
        <w:t xml:space="preserve"> </w:t>
      </w:r>
      <w:r>
        <w:rPr>
          <w:color w:val="231F20"/>
        </w:rPr>
        <w:t>excise</w:t>
      </w:r>
      <w:r>
        <w:rPr>
          <w:color w:val="231F20"/>
          <w:spacing w:val="-9"/>
        </w:rPr>
        <w:t xml:space="preserve"> </w:t>
      </w:r>
      <w:r>
        <w:rPr>
          <w:color w:val="231F20"/>
        </w:rPr>
        <w:t>and</w:t>
      </w:r>
      <w:r>
        <w:rPr>
          <w:color w:val="231F20"/>
          <w:spacing w:val="-10"/>
        </w:rPr>
        <w:t xml:space="preserve"> </w:t>
      </w:r>
      <w:r>
        <w:rPr>
          <w:color w:val="231F20"/>
        </w:rPr>
        <w:t>stamp</w:t>
      </w:r>
      <w:r>
        <w:rPr>
          <w:color w:val="231F20"/>
          <w:spacing w:val="-10"/>
        </w:rPr>
        <w:t xml:space="preserve"> </w:t>
      </w:r>
      <w:r>
        <w:rPr>
          <w:color w:val="231F20"/>
        </w:rPr>
        <w:t>taxes are deductible only if paid or incurred in carrying on the trade or business of the partnership. Foreign taxes are included on</w:t>
      </w:r>
    </w:p>
    <w:p w:rsidR="00A33C7B" w:rsidRDefault="0089559E">
      <w:pPr>
        <w:pStyle w:val="Textkrper"/>
        <w:spacing w:line="237" w:lineRule="auto"/>
        <w:ind w:left="119" w:right="279"/>
        <w:jc w:val="both"/>
      </w:pPr>
      <w:r>
        <w:rPr>
          <w:color w:val="231F20"/>
        </w:rPr>
        <w:t>line</w:t>
      </w:r>
      <w:r>
        <w:rPr>
          <w:color w:val="231F20"/>
          <w:spacing w:val="-12"/>
        </w:rPr>
        <w:t xml:space="preserve"> </w:t>
      </w:r>
      <w:r>
        <w:rPr>
          <w:color w:val="231F20"/>
        </w:rPr>
        <w:t>14</w:t>
      </w:r>
      <w:r>
        <w:rPr>
          <w:color w:val="231F20"/>
          <w:spacing w:val="-12"/>
        </w:rPr>
        <w:t xml:space="preserve"> </w:t>
      </w:r>
      <w:r>
        <w:rPr>
          <w:color w:val="231F20"/>
        </w:rPr>
        <w:t>only</w:t>
      </w:r>
      <w:r>
        <w:rPr>
          <w:color w:val="231F20"/>
          <w:spacing w:val="-12"/>
        </w:rPr>
        <w:t xml:space="preserve"> </w:t>
      </w:r>
      <w:r>
        <w:rPr>
          <w:color w:val="231F20"/>
        </w:rPr>
        <w:t>if</w:t>
      </w:r>
      <w:r>
        <w:rPr>
          <w:color w:val="231F20"/>
          <w:spacing w:val="-12"/>
        </w:rPr>
        <w:t xml:space="preserve"> </w:t>
      </w:r>
      <w:r>
        <w:rPr>
          <w:color w:val="231F20"/>
        </w:rPr>
        <w:t>they</w:t>
      </w:r>
      <w:r>
        <w:rPr>
          <w:color w:val="231F20"/>
          <w:spacing w:val="-12"/>
        </w:rPr>
        <w:t xml:space="preserve"> </w:t>
      </w:r>
      <w:r>
        <w:rPr>
          <w:color w:val="231F20"/>
        </w:rPr>
        <w:t>are</w:t>
      </w:r>
      <w:r>
        <w:rPr>
          <w:color w:val="231F20"/>
          <w:spacing w:val="-12"/>
        </w:rPr>
        <w:t xml:space="preserve"> </w:t>
      </w:r>
      <w:r>
        <w:rPr>
          <w:color w:val="231F20"/>
        </w:rPr>
        <w:t>taxes</w:t>
      </w:r>
      <w:r>
        <w:rPr>
          <w:color w:val="231F20"/>
          <w:spacing w:val="-12"/>
        </w:rPr>
        <w:t xml:space="preserve"> </w:t>
      </w:r>
      <w:r>
        <w:rPr>
          <w:color w:val="231F20"/>
        </w:rPr>
        <w:t>not</w:t>
      </w:r>
      <w:r>
        <w:rPr>
          <w:color w:val="231F20"/>
          <w:spacing w:val="-11"/>
        </w:rPr>
        <w:t xml:space="preserve"> </w:t>
      </w:r>
      <w:r>
        <w:rPr>
          <w:color w:val="231F20"/>
        </w:rPr>
        <w:t>creditable</w:t>
      </w:r>
      <w:r>
        <w:rPr>
          <w:color w:val="231F20"/>
          <w:spacing w:val="-12"/>
        </w:rPr>
        <w:t xml:space="preserve"> </w:t>
      </w:r>
      <w:r>
        <w:rPr>
          <w:color w:val="231F20"/>
        </w:rPr>
        <w:t>but</w:t>
      </w:r>
      <w:r>
        <w:rPr>
          <w:color w:val="231F20"/>
          <w:spacing w:val="-12"/>
        </w:rPr>
        <w:t xml:space="preserve"> </w:t>
      </w:r>
      <w:r>
        <w:rPr>
          <w:color w:val="231F20"/>
        </w:rPr>
        <w:t>deductible</w:t>
      </w:r>
      <w:r>
        <w:rPr>
          <w:color w:val="231F20"/>
          <w:spacing w:val="-12"/>
        </w:rPr>
        <w:t xml:space="preserve"> </w:t>
      </w:r>
      <w:r>
        <w:rPr>
          <w:color w:val="231F20"/>
        </w:rPr>
        <w:t>under sections</w:t>
      </w:r>
      <w:r>
        <w:rPr>
          <w:color w:val="231F20"/>
          <w:spacing w:val="-7"/>
        </w:rPr>
        <w:t xml:space="preserve"> </w:t>
      </w:r>
      <w:r>
        <w:rPr>
          <w:color w:val="231F20"/>
        </w:rPr>
        <w:t>901</w:t>
      </w:r>
      <w:r>
        <w:rPr>
          <w:color w:val="231F20"/>
          <w:spacing w:val="-7"/>
        </w:rPr>
        <w:t xml:space="preserve"> </w:t>
      </w:r>
      <w:r>
        <w:rPr>
          <w:color w:val="231F20"/>
        </w:rPr>
        <w:t>and</w:t>
      </w:r>
      <w:r>
        <w:rPr>
          <w:color w:val="231F20"/>
          <w:spacing w:val="-7"/>
        </w:rPr>
        <w:t xml:space="preserve"> </w:t>
      </w:r>
      <w:r>
        <w:rPr>
          <w:color w:val="231F20"/>
        </w:rPr>
        <w:t>903.</w:t>
      </w:r>
      <w:r>
        <w:rPr>
          <w:color w:val="231F20"/>
          <w:spacing w:val="-7"/>
        </w:rPr>
        <w:t xml:space="preserve"> </w:t>
      </w:r>
      <w:r>
        <w:rPr>
          <w:color w:val="231F20"/>
        </w:rPr>
        <w:t>See</w:t>
      </w:r>
      <w:r>
        <w:rPr>
          <w:color w:val="231F20"/>
          <w:spacing w:val="-7"/>
        </w:rPr>
        <w:t xml:space="preserve"> </w:t>
      </w:r>
      <w:r>
        <w:rPr>
          <w:color w:val="231F20"/>
        </w:rPr>
        <w:t>column</w:t>
      </w:r>
      <w:r>
        <w:rPr>
          <w:color w:val="231F20"/>
          <w:spacing w:val="-6"/>
        </w:rPr>
        <w:t xml:space="preserve"> </w:t>
      </w:r>
      <w:r>
        <w:rPr>
          <w:color w:val="231F20"/>
        </w:rPr>
        <w:t>(g)</w:t>
      </w:r>
      <w:r>
        <w:rPr>
          <w:color w:val="231F20"/>
          <w:spacing w:val="-7"/>
        </w:rPr>
        <w:t xml:space="preserve"> </w:t>
      </w:r>
      <w:r>
        <w:rPr>
          <w:color w:val="231F20"/>
        </w:rPr>
        <w:t>of</w:t>
      </w:r>
      <w:r>
        <w:rPr>
          <w:color w:val="231F20"/>
          <w:spacing w:val="-7"/>
        </w:rPr>
        <w:t xml:space="preserve"> </w:t>
      </w:r>
      <w:r>
        <w:rPr>
          <w:color w:val="231F20"/>
        </w:rPr>
        <w:t>Schedule</w:t>
      </w:r>
      <w:r>
        <w:rPr>
          <w:color w:val="231F20"/>
          <w:spacing w:val="-7"/>
        </w:rPr>
        <w:t xml:space="preserve"> </w:t>
      </w:r>
      <w:r>
        <w:rPr>
          <w:color w:val="231F20"/>
        </w:rPr>
        <w:t>K-2,</w:t>
      </w:r>
      <w:r>
        <w:rPr>
          <w:color w:val="231F20"/>
          <w:spacing w:val="-7"/>
        </w:rPr>
        <w:t xml:space="preserve"> </w:t>
      </w:r>
      <w:r>
        <w:rPr>
          <w:color w:val="231F20"/>
        </w:rPr>
        <w:t>Part</w:t>
      </w:r>
      <w:r>
        <w:rPr>
          <w:color w:val="231F20"/>
          <w:spacing w:val="-7"/>
        </w:rPr>
        <w:t xml:space="preserve"> </w:t>
      </w:r>
      <w:r>
        <w:rPr>
          <w:color w:val="231F20"/>
        </w:rPr>
        <w:t>II, Section 2, line 45.</w:t>
      </w:r>
    </w:p>
    <w:p w:rsidR="00A33C7B" w:rsidRDefault="0089559E">
      <w:pPr>
        <w:pStyle w:val="Textkrper"/>
        <w:spacing w:before="79" w:line="196" w:lineRule="exact"/>
        <w:ind w:left="360"/>
        <w:jc w:val="both"/>
      </w:pPr>
      <w:r>
        <w:rPr>
          <w:color w:val="231F20"/>
          <w:spacing w:val="-2"/>
        </w:rPr>
        <w:t>Don’t</w:t>
      </w:r>
      <w:r>
        <w:rPr>
          <w:color w:val="231F20"/>
          <w:spacing w:val="-5"/>
        </w:rPr>
        <w:t xml:space="preserve"> </w:t>
      </w:r>
      <w:r>
        <w:rPr>
          <w:color w:val="231F20"/>
          <w:spacing w:val="-2"/>
        </w:rPr>
        <w:t>deduct</w:t>
      </w:r>
      <w:r>
        <w:rPr>
          <w:color w:val="231F20"/>
          <w:spacing w:val="-4"/>
        </w:rPr>
        <w:t xml:space="preserve"> </w:t>
      </w:r>
      <w:r>
        <w:rPr>
          <w:color w:val="231F20"/>
          <w:spacing w:val="-2"/>
        </w:rPr>
        <w:t>the</w:t>
      </w:r>
      <w:r>
        <w:rPr>
          <w:color w:val="231F20"/>
          <w:spacing w:val="-4"/>
        </w:rPr>
        <w:t xml:space="preserve"> </w:t>
      </w:r>
      <w:r>
        <w:rPr>
          <w:color w:val="231F20"/>
          <w:spacing w:val="-2"/>
        </w:rPr>
        <w:t>following</w:t>
      </w:r>
      <w:r>
        <w:rPr>
          <w:color w:val="231F20"/>
          <w:spacing w:val="-4"/>
        </w:rPr>
        <w:t xml:space="preserve"> </w:t>
      </w:r>
      <w:r>
        <w:rPr>
          <w:color w:val="231F20"/>
          <w:spacing w:val="-2"/>
        </w:rPr>
        <w:t>taxes</w:t>
      </w:r>
      <w:r>
        <w:rPr>
          <w:color w:val="231F20"/>
          <w:spacing w:val="-4"/>
        </w:rPr>
        <w:t xml:space="preserve"> </w:t>
      </w:r>
      <w:r>
        <w:rPr>
          <w:color w:val="231F20"/>
          <w:spacing w:val="-2"/>
        </w:rPr>
        <w:t>on</w:t>
      </w:r>
      <w:r>
        <w:rPr>
          <w:color w:val="231F20"/>
          <w:spacing w:val="-4"/>
        </w:rPr>
        <w:t xml:space="preserve"> </w:t>
      </w:r>
      <w:r>
        <w:rPr>
          <w:color w:val="231F20"/>
          <w:spacing w:val="-2"/>
        </w:rPr>
        <w:t>line</w:t>
      </w:r>
      <w:r>
        <w:rPr>
          <w:color w:val="231F20"/>
          <w:spacing w:val="-5"/>
        </w:rPr>
        <w:t xml:space="preserve"> 14.</w:t>
      </w:r>
    </w:p>
    <w:p w:rsidR="00A33C7B" w:rsidRDefault="0089559E">
      <w:pPr>
        <w:pStyle w:val="Listenabsatz"/>
        <w:numPr>
          <w:ilvl w:val="0"/>
          <w:numId w:val="15"/>
        </w:numPr>
        <w:tabs>
          <w:tab w:val="left" w:pos="460"/>
        </w:tabs>
        <w:spacing w:line="212" w:lineRule="exact"/>
        <w:ind w:hanging="221"/>
        <w:jc w:val="both"/>
        <w:rPr>
          <w:sz w:val="18"/>
        </w:rPr>
      </w:pPr>
      <w:r>
        <w:rPr>
          <w:color w:val="231F20"/>
          <w:spacing w:val="-2"/>
          <w:position w:val="1"/>
          <w:sz w:val="18"/>
        </w:rPr>
        <w:t>Taxes</w:t>
      </w:r>
      <w:r>
        <w:rPr>
          <w:color w:val="231F20"/>
          <w:spacing w:val="-9"/>
          <w:position w:val="1"/>
          <w:sz w:val="18"/>
        </w:rPr>
        <w:t xml:space="preserve"> </w:t>
      </w:r>
      <w:r>
        <w:rPr>
          <w:color w:val="231F20"/>
          <w:spacing w:val="-2"/>
          <w:position w:val="1"/>
          <w:sz w:val="18"/>
        </w:rPr>
        <w:t>not</w:t>
      </w:r>
      <w:r>
        <w:rPr>
          <w:color w:val="231F20"/>
          <w:spacing w:val="-8"/>
          <w:position w:val="1"/>
          <w:sz w:val="18"/>
        </w:rPr>
        <w:t xml:space="preserve"> </w:t>
      </w:r>
      <w:r>
        <w:rPr>
          <w:color w:val="231F20"/>
          <w:spacing w:val="-2"/>
          <w:position w:val="1"/>
          <w:sz w:val="18"/>
        </w:rPr>
        <w:t>imposed</w:t>
      </w:r>
      <w:r>
        <w:rPr>
          <w:color w:val="231F20"/>
          <w:spacing w:val="-9"/>
          <w:position w:val="1"/>
          <w:sz w:val="18"/>
        </w:rPr>
        <w:t xml:space="preserve"> </w:t>
      </w:r>
      <w:r>
        <w:rPr>
          <w:color w:val="231F20"/>
          <w:spacing w:val="-2"/>
          <w:position w:val="1"/>
          <w:sz w:val="18"/>
        </w:rPr>
        <w:t>on</w:t>
      </w:r>
      <w:r>
        <w:rPr>
          <w:color w:val="231F20"/>
          <w:spacing w:val="-9"/>
          <w:position w:val="1"/>
          <w:sz w:val="18"/>
        </w:rPr>
        <w:t xml:space="preserve"> </w:t>
      </w:r>
      <w:r>
        <w:rPr>
          <w:color w:val="231F20"/>
          <w:spacing w:val="-2"/>
          <w:position w:val="1"/>
          <w:sz w:val="18"/>
        </w:rPr>
        <w:t>the</w:t>
      </w:r>
      <w:r>
        <w:rPr>
          <w:color w:val="231F20"/>
          <w:spacing w:val="-9"/>
          <w:position w:val="1"/>
          <w:sz w:val="18"/>
        </w:rPr>
        <w:t xml:space="preserve"> </w:t>
      </w:r>
      <w:r>
        <w:rPr>
          <w:color w:val="231F20"/>
          <w:spacing w:val="-2"/>
          <w:position w:val="1"/>
          <w:sz w:val="18"/>
        </w:rPr>
        <w:t>partnership.</w:t>
      </w:r>
    </w:p>
    <w:p w:rsidR="00A33C7B" w:rsidRDefault="0089559E">
      <w:pPr>
        <w:pStyle w:val="Listenabsatz"/>
        <w:numPr>
          <w:ilvl w:val="0"/>
          <w:numId w:val="15"/>
        </w:numPr>
        <w:tabs>
          <w:tab w:val="left" w:pos="460"/>
        </w:tabs>
        <w:spacing w:line="220" w:lineRule="auto"/>
        <w:ind w:right="428"/>
        <w:jc w:val="both"/>
        <w:rPr>
          <w:sz w:val="18"/>
        </w:rPr>
      </w:pPr>
      <w:r>
        <w:rPr>
          <w:color w:val="231F20"/>
          <w:position w:val="1"/>
          <w:sz w:val="18"/>
        </w:rPr>
        <w:t>Federal</w:t>
      </w:r>
      <w:r>
        <w:rPr>
          <w:color w:val="231F20"/>
          <w:spacing w:val="-13"/>
          <w:position w:val="1"/>
          <w:sz w:val="18"/>
        </w:rPr>
        <w:t xml:space="preserve"> </w:t>
      </w:r>
      <w:r>
        <w:rPr>
          <w:color w:val="231F20"/>
          <w:position w:val="1"/>
          <w:sz w:val="18"/>
        </w:rPr>
        <w:t>income</w:t>
      </w:r>
      <w:r>
        <w:rPr>
          <w:color w:val="231F20"/>
          <w:spacing w:val="-12"/>
          <w:position w:val="1"/>
          <w:sz w:val="18"/>
        </w:rPr>
        <w:t xml:space="preserve"> </w:t>
      </w:r>
      <w:r>
        <w:rPr>
          <w:color w:val="231F20"/>
          <w:position w:val="1"/>
          <w:sz w:val="18"/>
        </w:rPr>
        <w:t>taxes</w:t>
      </w:r>
      <w:r>
        <w:rPr>
          <w:color w:val="231F20"/>
          <w:spacing w:val="-13"/>
          <w:position w:val="1"/>
          <w:sz w:val="18"/>
        </w:rPr>
        <w:t xml:space="preserve"> </w:t>
      </w:r>
      <w:r>
        <w:rPr>
          <w:color w:val="231F20"/>
          <w:position w:val="1"/>
          <w:sz w:val="18"/>
        </w:rPr>
        <w:t>or</w:t>
      </w:r>
      <w:r>
        <w:rPr>
          <w:color w:val="231F20"/>
          <w:spacing w:val="-12"/>
          <w:position w:val="1"/>
          <w:sz w:val="18"/>
        </w:rPr>
        <w:t xml:space="preserve"> </w:t>
      </w:r>
      <w:r>
        <w:rPr>
          <w:color w:val="231F20"/>
          <w:position w:val="1"/>
          <w:sz w:val="18"/>
        </w:rPr>
        <w:t>taxes</w:t>
      </w:r>
      <w:r>
        <w:rPr>
          <w:color w:val="231F20"/>
          <w:spacing w:val="-13"/>
          <w:position w:val="1"/>
          <w:sz w:val="18"/>
        </w:rPr>
        <w:t xml:space="preserve"> </w:t>
      </w:r>
      <w:r>
        <w:rPr>
          <w:color w:val="231F20"/>
          <w:position w:val="1"/>
          <w:sz w:val="18"/>
        </w:rPr>
        <w:t>reported</w:t>
      </w:r>
      <w:r>
        <w:rPr>
          <w:color w:val="231F20"/>
          <w:spacing w:val="-13"/>
          <w:position w:val="1"/>
          <w:sz w:val="18"/>
        </w:rPr>
        <w:t xml:space="preserve"> </w:t>
      </w:r>
      <w:r>
        <w:rPr>
          <w:color w:val="231F20"/>
          <w:position w:val="1"/>
          <w:sz w:val="18"/>
        </w:rPr>
        <w:t>elsewhere</w:t>
      </w:r>
      <w:r>
        <w:rPr>
          <w:color w:val="231F20"/>
          <w:spacing w:val="-12"/>
          <w:position w:val="1"/>
          <w:sz w:val="18"/>
        </w:rPr>
        <w:t xml:space="preserve"> </w:t>
      </w:r>
      <w:r>
        <w:rPr>
          <w:color w:val="231F20"/>
          <w:position w:val="1"/>
          <w:sz w:val="18"/>
        </w:rPr>
        <w:t>on</w:t>
      </w:r>
      <w:r>
        <w:rPr>
          <w:color w:val="231F20"/>
          <w:spacing w:val="-13"/>
          <w:position w:val="1"/>
          <w:sz w:val="18"/>
        </w:rPr>
        <w:t xml:space="preserve"> </w:t>
      </w:r>
      <w:r>
        <w:rPr>
          <w:color w:val="231F20"/>
          <w:position w:val="1"/>
          <w:sz w:val="18"/>
        </w:rPr>
        <w:t xml:space="preserve">the </w:t>
      </w:r>
      <w:r>
        <w:rPr>
          <w:color w:val="231F20"/>
          <w:spacing w:val="-2"/>
          <w:sz w:val="18"/>
        </w:rPr>
        <w:t>return.</w:t>
      </w:r>
    </w:p>
    <w:p w:rsidR="00A33C7B" w:rsidRDefault="0089559E">
      <w:pPr>
        <w:pStyle w:val="Listenabsatz"/>
        <w:numPr>
          <w:ilvl w:val="0"/>
          <w:numId w:val="15"/>
        </w:numPr>
        <w:tabs>
          <w:tab w:val="left" w:pos="460"/>
        </w:tabs>
        <w:spacing w:line="228" w:lineRule="auto"/>
        <w:ind w:left="460" w:right="152"/>
        <w:jc w:val="both"/>
        <w:rPr>
          <w:sz w:val="18"/>
        </w:rPr>
      </w:pPr>
      <w:r>
        <w:rPr>
          <w:color w:val="231F20"/>
          <w:position w:val="1"/>
          <w:sz w:val="18"/>
        </w:rPr>
        <w:t>Creditable</w:t>
      </w:r>
      <w:r>
        <w:rPr>
          <w:color w:val="231F20"/>
          <w:spacing w:val="-13"/>
          <w:position w:val="1"/>
          <w:sz w:val="18"/>
        </w:rPr>
        <w:t xml:space="preserve"> </w:t>
      </w:r>
      <w:r>
        <w:rPr>
          <w:color w:val="231F20"/>
          <w:position w:val="1"/>
          <w:sz w:val="18"/>
        </w:rPr>
        <w:t>foreign</w:t>
      </w:r>
      <w:r>
        <w:rPr>
          <w:color w:val="231F20"/>
          <w:spacing w:val="-12"/>
          <w:position w:val="1"/>
          <w:sz w:val="18"/>
        </w:rPr>
        <w:t xml:space="preserve"> </w:t>
      </w:r>
      <w:r>
        <w:rPr>
          <w:color w:val="231F20"/>
          <w:position w:val="1"/>
          <w:sz w:val="18"/>
        </w:rPr>
        <w:t>taxes</w:t>
      </w:r>
      <w:r>
        <w:rPr>
          <w:color w:val="231F20"/>
          <w:spacing w:val="-13"/>
          <w:position w:val="1"/>
          <w:sz w:val="18"/>
        </w:rPr>
        <w:t xml:space="preserve"> </w:t>
      </w:r>
      <w:r>
        <w:rPr>
          <w:color w:val="231F20"/>
          <w:position w:val="1"/>
          <w:sz w:val="18"/>
        </w:rPr>
        <w:t>under</w:t>
      </w:r>
      <w:r>
        <w:rPr>
          <w:color w:val="231F20"/>
          <w:spacing w:val="-12"/>
          <w:position w:val="1"/>
          <w:sz w:val="18"/>
        </w:rPr>
        <w:t xml:space="preserve"> </w:t>
      </w:r>
      <w:r>
        <w:rPr>
          <w:color w:val="231F20"/>
          <w:position w:val="1"/>
          <w:sz w:val="18"/>
        </w:rPr>
        <w:t>sections</w:t>
      </w:r>
      <w:r>
        <w:rPr>
          <w:color w:val="231F20"/>
          <w:spacing w:val="-13"/>
          <w:position w:val="1"/>
          <w:sz w:val="18"/>
        </w:rPr>
        <w:t xml:space="preserve"> </w:t>
      </w:r>
      <w:r>
        <w:rPr>
          <w:color w:val="231F20"/>
          <w:position w:val="1"/>
          <w:sz w:val="18"/>
        </w:rPr>
        <w:t>901</w:t>
      </w:r>
      <w:r>
        <w:rPr>
          <w:color w:val="231F20"/>
          <w:spacing w:val="-13"/>
          <w:position w:val="1"/>
          <w:sz w:val="18"/>
        </w:rPr>
        <w:t xml:space="preserve"> </w:t>
      </w:r>
      <w:r>
        <w:rPr>
          <w:color w:val="231F20"/>
          <w:position w:val="1"/>
          <w:sz w:val="18"/>
        </w:rPr>
        <w:t>and</w:t>
      </w:r>
      <w:r>
        <w:rPr>
          <w:color w:val="231F20"/>
          <w:spacing w:val="-12"/>
          <w:position w:val="1"/>
          <w:sz w:val="18"/>
        </w:rPr>
        <w:t xml:space="preserve"> </w:t>
      </w:r>
      <w:r>
        <w:rPr>
          <w:color w:val="231F20"/>
          <w:position w:val="1"/>
          <w:sz w:val="18"/>
        </w:rPr>
        <w:t>903.</w:t>
      </w:r>
      <w:r>
        <w:rPr>
          <w:color w:val="231F20"/>
          <w:spacing w:val="-13"/>
          <w:position w:val="1"/>
          <w:sz w:val="18"/>
        </w:rPr>
        <w:t xml:space="preserve"> </w:t>
      </w:r>
      <w:r>
        <w:rPr>
          <w:color w:val="231F20"/>
          <w:position w:val="1"/>
          <w:sz w:val="18"/>
        </w:rPr>
        <w:t xml:space="preserve">Report </w:t>
      </w:r>
      <w:r>
        <w:rPr>
          <w:color w:val="231F20"/>
          <w:sz w:val="18"/>
        </w:rPr>
        <w:t>these</w:t>
      </w:r>
      <w:r>
        <w:rPr>
          <w:color w:val="231F20"/>
          <w:spacing w:val="-12"/>
          <w:sz w:val="18"/>
        </w:rPr>
        <w:t xml:space="preserve"> </w:t>
      </w:r>
      <w:r>
        <w:rPr>
          <w:color w:val="231F20"/>
          <w:sz w:val="18"/>
        </w:rPr>
        <w:t>taxes</w:t>
      </w:r>
      <w:r>
        <w:rPr>
          <w:color w:val="231F20"/>
          <w:spacing w:val="-12"/>
          <w:sz w:val="18"/>
        </w:rPr>
        <w:t xml:space="preserve"> </w:t>
      </w:r>
      <w:r>
        <w:rPr>
          <w:color w:val="231F20"/>
          <w:sz w:val="18"/>
        </w:rPr>
        <w:t>separately</w:t>
      </w:r>
      <w:r>
        <w:rPr>
          <w:color w:val="231F20"/>
          <w:spacing w:val="-12"/>
          <w:sz w:val="18"/>
        </w:rPr>
        <w:t xml:space="preserve"> </w:t>
      </w:r>
      <w:r>
        <w:rPr>
          <w:color w:val="231F20"/>
          <w:sz w:val="18"/>
        </w:rPr>
        <w:t>on</w:t>
      </w:r>
      <w:r>
        <w:rPr>
          <w:color w:val="231F20"/>
          <w:spacing w:val="-12"/>
          <w:sz w:val="18"/>
        </w:rPr>
        <w:t xml:space="preserve"> </w:t>
      </w:r>
      <w:r>
        <w:rPr>
          <w:color w:val="231F20"/>
          <w:sz w:val="18"/>
        </w:rPr>
        <w:t>Schedule</w:t>
      </w:r>
      <w:r>
        <w:rPr>
          <w:color w:val="231F20"/>
          <w:spacing w:val="-12"/>
          <w:sz w:val="18"/>
        </w:rPr>
        <w:t xml:space="preserve"> </w:t>
      </w:r>
      <w:r>
        <w:rPr>
          <w:color w:val="231F20"/>
          <w:sz w:val="18"/>
        </w:rPr>
        <w:t>K,</w:t>
      </w:r>
      <w:r>
        <w:rPr>
          <w:color w:val="231F20"/>
          <w:spacing w:val="-12"/>
          <w:sz w:val="18"/>
        </w:rPr>
        <w:t xml:space="preserve"> </w:t>
      </w:r>
      <w:r>
        <w:rPr>
          <w:color w:val="231F20"/>
          <w:sz w:val="18"/>
        </w:rPr>
        <w:t>line</w:t>
      </w:r>
      <w:r>
        <w:rPr>
          <w:color w:val="231F20"/>
          <w:spacing w:val="-12"/>
          <w:sz w:val="18"/>
        </w:rPr>
        <w:t xml:space="preserve"> </w:t>
      </w:r>
      <w:r>
        <w:rPr>
          <w:color w:val="231F20"/>
          <w:sz w:val="18"/>
        </w:rPr>
        <w:t>21,</w:t>
      </w:r>
      <w:r>
        <w:rPr>
          <w:color w:val="231F20"/>
          <w:spacing w:val="-12"/>
          <w:sz w:val="18"/>
        </w:rPr>
        <w:t xml:space="preserve"> </w:t>
      </w:r>
      <w:r>
        <w:rPr>
          <w:color w:val="231F20"/>
          <w:sz w:val="18"/>
        </w:rPr>
        <w:t>and</w:t>
      </w:r>
      <w:r>
        <w:rPr>
          <w:color w:val="231F20"/>
          <w:spacing w:val="-12"/>
          <w:sz w:val="18"/>
        </w:rPr>
        <w:t xml:space="preserve"> </w:t>
      </w:r>
      <w:r>
        <w:rPr>
          <w:color w:val="231F20"/>
          <w:sz w:val="18"/>
        </w:rPr>
        <w:t>in</w:t>
      </w:r>
      <w:r>
        <w:rPr>
          <w:color w:val="231F20"/>
          <w:spacing w:val="-12"/>
          <w:sz w:val="18"/>
        </w:rPr>
        <w:t xml:space="preserve"> </w:t>
      </w:r>
      <w:r>
        <w:rPr>
          <w:color w:val="231F20"/>
          <w:sz w:val="18"/>
        </w:rPr>
        <w:t>box</w:t>
      </w:r>
      <w:r>
        <w:rPr>
          <w:color w:val="231F20"/>
          <w:spacing w:val="-12"/>
          <w:sz w:val="18"/>
        </w:rPr>
        <w:t xml:space="preserve"> </w:t>
      </w:r>
      <w:r>
        <w:rPr>
          <w:color w:val="231F20"/>
          <w:sz w:val="18"/>
        </w:rPr>
        <w:t>21 of Schedule K-1.</w:t>
      </w:r>
    </w:p>
    <w:p w:rsidR="00A33C7B" w:rsidRDefault="0089559E">
      <w:pPr>
        <w:pStyle w:val="Listenabsatz"/>
        <w:numPr>
          <w:ilvl w:val="0"/>
          <w:numId w:val="15"/>
        </w:numPr>
        <w:tabs>
          <w:tab w:val="left" w:pos="460"/>
        </w:tabs>
        <w:spacing w:line="230" w:lineRule="auto"/>
        <w:ind w:right="237"/>
        <w:rPr>
          <w:sz w:val="18"/>
        </w:rPr>
      </w:pPr>
      <w:r>
        <w:rPr>
          <w:color w:val="231F20"/>
          <w:spacing w:val="-2"/>
          <w:position w:val="1"/>
          <w:sz w:val="18"/>
        </w:rPr>
        <w:t>Taxes</w:t>
      </w:r>
      <w:r>
        <w:rPr>
          <w:color w:val="231F20"/>
          <w:spacing w:val="-6"/>
          <w:position w:val="1"/>
          <w:sz w:val="18"/>
        </w:rPr>
        <w:t xml:space="preserve"> </w:t>
      </w:r>
      <w:r>
        <w:rPr>
          <w:color w:val="231F20"/>
          <w:spacing w:val="-2"/>
          <w:position w:val="1"/>
          <w:sz w:val="18"/>
        </w:rPr>
        <w:t>allocable</w:t>
      </w:r>
      <w:r>
        <w:rPr>
          <w:color w:val="231F20"/>
          <w:spacing w:val="-6"/>
          <w:position w:val="1"/>
          <w:sz w:val="18"/>
        </w:rPr>
        <w:t xml:space="preserve"> </w:t>
      </w:r>
      <w:r>
        <w:rPr>
          <w:color w:val="231F20"/>
          <w:spacing w:val="-2"/>
          <w:position w:val="1"/>
          <w:sz w:val="18"/>
        </w:rPr>
        <w:t>to</w:t>
      </w:r>
      <w:r>
        <w:rPr>
          <w:color w:val="231F20"/>
          <w:spacing w:val="-6"/>
          <w:position w:val="1"/>
          <w:sz w:val="18"/>
        </w:rPr>
        <w:t xml:space="preserve"> </w:t>
      </w:r>
      <w:r>
        <w:rPr>
          <w:color w:val="231F20"/>
          <w:spacing w:val="-2"/>
          <w:position w:val="1"/>
          <w:sz w:val="18"/>
        </w:rPr>
        <w:t>a</w:t>
      </w:r>
      <w:r>
        <w:rPr>
          <w:color w:val="231F20"/>
          <w:spacing w:val="-6"/>
          <w:position w:val="1"/>
          <w:sz w:val="18"/>
        </w:rPr>
        <w:t xml:space="preserve"> </w:t>
      </w:r>
      <w:r>
        <w:rPr>
          <w:color w:val="231F20"/>
          <w:spacing w:val="-2"/>
          <w:position w:val="1"/>
          <w:sz w:val="18"/>
        </w:rPr>
        <w:t>rental</w:t>
      </w:r>
      <w:r>
        <w:rPr>
          <w:color w:val="231F20"/>
          <w:spacing w:val="-6"/>
          <w:position w:val="1"/>
          <w:sz w:val="18"/>
        </w:rPr>
        <w:t xml:space="preserve"> </w:t>
      </w:r>
      <w:r>
        <w:rPr>
          <w:color w:val="231F20"/>
          <w:spacing w:val="-2"/>
          <w:position w:val="1"/>
          <w:sz w:val="18"/>
        </w:rPr>
        <w:t>activity.</w:t>
      </w:r>
      <w:r>
        <w:rPr>
          <w:color w:val="231F20"/>
          <w:spacing w:val="-6"/>
          <w:position w:val="1"/>
          <w:sz w:val="18"/>
        </w:rPr>
        <w:t xml:space="preserve"> </w:t>
      </w:r>
      <w:r>
        <w:rPr>
          <w:color w:val="231F20"/>
          <w:spacing w:val="-2"/>
          <w:position w:val="1"/>
          <w:sz w:val="18"/>
        </w:rPr>
        <w:t>Report</w:t>
      </w:r>
      <w:r>
        <w:rPr>
          <w:color w:val="231F20"/>
          <w:spacing w:val="-6"/>
          <w:position w:val="1"/>
          <w:sz w:val="18"/>
        </w:rPr>
        <w:t xml:space="preserve"> </w:t>
      </w:r>
      <w:r>
        <w:rPr>
          <w:color w:val="231F20"/>
          <w:spacing w:val="-2"/>
          <w:position w:val="1"/>
          <w:sz w:val="18"/>
        </w:rPr>
        <w:t>taxes</w:t>
      </w:r>
      <w:r>
        <w:rPr>
          <w:color w:val="231F20"/>
          <w:spacing w:val="-6"/>
          <w:position w:val="1"/>
          <w:sz w:val="18"/>
        </w:rPr>
        <w:t xml:space="preserve"> </w:t>
      </w:r>
      <w:r>
        <w:rPr>
          <w:color w:val="231F20"/>
          <w:spacing w:val="-2"/>
          <w:position w:val="1"/>
          <w:sz w:val="18"/>
        </w:rPr>
        <w:t>allocable</w:t>
      </w:r>
      <w:r>
        <w:rPr>
          <w:color w:val="231F20"/>
          <w:spacing w:val="-6"/>
          <w:position w:val="1"/>
          <w:sz w:val="18"/>
        </w:rPr>
        <w:t xml:space="preserve"> </w:t>
      </w:r>
      <w:r>
        <w:rPr>
          <w:color w:val="231F20"/>
          <w:spacing w:val="-2"/>
          <w:position w:val="1"/>
          <w:sz w:val="18"/>
        </w:rPr>
        <w:t xml:space="preserve">to </w:t>
      </w:r>
      <w:r>
        <w:rPr>
          <w:color w:val="231F20"/>
          <w:sz w:val="18"/>
        </w:rPr>
        <w:t>rental real estate activity on Form 8825. Report taxes allocable to a rental activity other than a rental real estate activity on Schedule K, line 3b.</w:t>
      </w:r>
    </w:p>
    <w:p w:rsidR="00A33C7B" w:rsidRDefault="0089559E">
      <w:pPr>
        <w:pStyle w:val="Listenabsatz"/>
        <w:numPr>
          <w:ilvl w:val="0"/>
          <w:numId w:val="15"/>
        </w:numPr>
        <w:tabs>
          <w:tab w:val="left" w:pos="460"/>
        </w:tabs>
        <w:spacing w:line="230" w:lineRule="auto"/>
        <w:ind w:right="441"/>
        <w:rPr>
          <w:sz w:val="18"/>
        </w:rPr>
      </w:pPr>
      <w:r>
        <w:rPr>
          <w:color w:val="231F20"/>
          <w:position w:val="1"/>
          <w:sz w:val="18"/>
        </w:rPr>
        <w:t>Taxes</w:t>
      </w:r>
      <w:r>
        <w:rPr>
          <w:color w:val="231F20"/>
          <w:spacing w:val="-4"/>
          <w:position w:val="1"/>
          <w:sz w:val="18"/>
        </w:rPr>
        <w:t xml:space="preserve"> </w:t>
      </w:r>
      <w:r>
        <w:rPr>
          <w:color w:val="231F20"/>
          <w:position w:val="1"/>
          <w:sz w:val="18"/>
        </w:rPr>
        <w:t>paid</w:t>
      </w:r>
      <w:r>
        <w:rPr>
          <w:color w:val="231F20"/>
          <w:spacing w:val="-4"/>
          <w:position w:val="1"/>
          <w:sz w:val="18"/>
        </w:rPr>
        <w:t xml:space="preserve"> </w:t>
      </w:r>
      <w:r>
        <w:rPr>
          <w:color w:val="231F20"/>
          <w:position w:val="1"/>
          <w:sz w:val="18"/>
        </w:rPr>
        <w:t>or</w:t>
      </w:r>
      <w:r>
        <w:rPr>
          <w:color w:val="231F20"/>
          <w:spacing w:val="-4"/>
          <w:position w:val="1"/>
          <w:sz w:val="18"/>
        </w:rPr>
        <w:t xml:space="preserve"> </w:t>
      </w:r>
      <w:r>
        <w:rPr>
          <w:color w:val="231F20"/>
          <w:position w:val="1"/>
          <w:sz w:val="18"/>
        </w:rPr>
        <w:t>incurred</w:t>
      </w:r>
      <w:r>
        <w:rPr>
          <w:color w:val="231F20"/>
          <w:spacing w:val="-4"/>
          <w:position w:val="1"/>
          <w:sz w:val="18"/>
        </w:rPr>
        <w:t xml:space="preserve"> </w:t>
      </w:r>
      <w:r>
        <w:rPr>
          <w:color w:val="231F20"/>
          <w:position w:val="1"/>
          <w:sz w:val="18"/>
        </w:rPr>
        <w:t>for</w:t>
      </w:r>
      <w:r>
        <w:rPr>
          <w:color w:val="231F20"/>
          <w:spacing w:val="-4"/>
          <w:position w:val="1"/>
          <w:sz w:val="18"/>
        </w:rPr>
        <w:t xml:space="preserve"> </w:t>
      </w:r>
      <w:r>
        <w:rPr>
          <w:color w:val="231F20"/>
          <w:position w:val="1"/>
          <w:sz w:val="18"/>
        </w:rPr>
        <w:t>the</w:t>
      </w:r>
      <w:r>
        <w:rPr>
          <w:color w:val="231F20"/>
          <w:spacing w:val="-4"/>
          <w:position w:val="1"/>
          <w:sz w:val="18"/>
        </w:rPr>
        <w:t xml:space="preserve"> </w:t>
      </w:r>
      <w:r>
        <w:rPr>
          <w:color w:val="231F20"/>
          <w:position w:val="1"/>
          <w:sz w:val="18"/>
        </w:rPr>
        <w:t>production</w:t>
      </w:r>
      <w:r>
        <w:rPr>
          <w:color w:val="231F20"/>
          <w:spacing w:val="-4"/>
          <w:position w:val="1"/>
          <w:sz w:val="18"/>
        </w:rPr>
        <w:t xml:space="preserve"> </w:t>
      </w:r>
      <w:r>
        <w:rPr>
          <w:color w:val="231F20"/>
          <w:position w:val="1"/>
          <w:sz w:val="18"/>
        </w:rPr>
        <w:t>or</w:t>
      </w:r>
      <w:r>
        <w:rPr>
          <w:color w:val="231F20"/>
          <w:spacing w:val="-4"/>
          <w:position w:val="1"/>
          <w:sz w:val="18"/>
        </w:rPr>
        <w:t xml:space="preserve"> </w:t>
      </w:r>
      <w:r>
        <w:rPr>
          <w:color w:val="231F20"/>
          <w:position w:val="1"/>
          <w:sz w:val="18"/>
        </w:rPr>
        <w:t>collection</w:t>
      </w:r>
      <w:r>
        <w:rPr>
          <w:color w:val="231F20"/>
          <w:spacing w:val="-3"/>
          <w:position w:val="1"/>
          <w:sz w:val="18"/>
        </w:rPr>
        <w:t xml:space="preserve"> </w:t>
      </w:r>
      <w:r>
        <w:rPr>
          <w:color w:val="231F20"/>
          <w:position w:val="1"/>
          <w:sz w:val="18"/>
        </w:rPr>
        <w:t xml:space="preserve">of </w:t>
      </w:r>
      <w:r>
        <w:rPr>
          <w:color w:val="231F20"/>
          <w:sz w:val="18"/>
        </w:rPr>
        <w:t>income, or for the management, conservation, or maintenance</w:t>
      </w:r>
      <w:r>
        <w:rPr>
          <w:color w:val="231F20"/>
          <w:spacing w:val="-12"/>
          <w:sz w:val="18"/>
        </w:rPr>
        <w:t xml:space="preserve"> </w:t>
      </w:r>
      <w:r>
        <w:rPr>
          <w:color w:val="231F20"/>
          <w:sz w:val="18"/>
        </w:rPr>
        <w:t>of</w:t>
      </w:r>
      <w:r>
        <w:rPr>
          <w:color w:val="231F20"/>
          <w:spacing w:val="-12"/>
          <w:sz w:val="18"/>
        </w:rPr>
        <w:t xml:space="preserve"> </w:t>
      </w:r>
      <w:r>
        <w:rPr>
          <w:color w:val="231F20"/>
          <w:sz w:val="18"/>
        </w:rPr>
        <w:t>property</w:t>
      </w:r>
      <w:r>
        <w:rPr>
          <w:color w:val="231F20"/>
          <w:spacing w:val="-12"/>
          <w:sz w:val="18"/>
        </w:rPr>
        <w:t xml:space="preserve"> </w:t>
      </w:r>
      <w:r>
        <w:rPr>
          <w:color w:val="231F20"/>
          <w:sz w:val="18"/>
        </w:rPr>
        <w:t>held</w:t>
      </w:r>
      <w:r>
        <w:rPr>
          <w:color w:val="231F20"/>
          <w:spacing w:val="-12"/>
          <w:sz w:val="18"/>
        </w:rPr>
        <w:t xml:space="preserve"> </w:t>
      </w:r>
      <w:r>
        <w:rPr>
          <w:color w:val="231F20"/>
          <w:sz w:val="18"/>
        </w:rPr>
        <w:t>to</w:t>
      </w:r>
      <w:r>
        <w:rPr>
          <w:color w:val="231F20"/>
          <w:spacing w:val="-12"/>
          <w:sz w:val="18"/>
        </w:rPr>
        <w:t xml:space="preserve"> </w:t>
      </w:r>
      <w:r>
        <w:rPr>
          <w:color w:val="231F20"/>
          <w:sz w:val="18"/>
        </w:rPr>
        <w:t>produce</w:t>
      </w:r>
      <w:r>
        <w:rPr>
          <w:color w:val="231F20"/>
          <w:spacing w:val="-12"/>
          <w:sz w:val="18"/>
        </w:rPr>
        <w:t xml:space="preserve"> </w:t>
      </w:r>
      <w:r>
        <w:rPr>
          <w:color w:val="231F20"/>
          <w:sz w:val="18"/>
        </w:rPr>
        <w:t>income.</w:t>
      </w:r>
      <w:r>
        <w:rPr>
          <w:color w:val="231F20"/>
          <w:spacing w:val="-12"/>
          <w:sz w:val="18"/>
        </w:rPr>
        <w:t xml:space="preserve"> </w:t>
      </w:r>
      <w:r>
        <w:rPr>
          <w:color w:val="231F20"/>
          <w:sz w:val="18"/>
        </w:rPr>
        <w:t>Report these taxes separately on Schedule K, line 13e, and in</w:t>
      </w:r>
    </w:p>
    <w:p w:rsidR="00A33C7B" w:rsidRDefault="0089559E">
      <w:pPr>
        <w:pStyle w:val="Textkrper"/>
        <w:spacing w:line="207" w:lineRule="exact"/>
        <w:ind w:left="459"/>
      </w:pPr>
      <w:r>
        <w:rPr>
          <w:color w:val="231F20"/>
        </w:rPr>
        <w:t>box</w:t>
      </w:r>
      <w:r>
        <w:rPr>
          <w:color w:val="231F20"/>
          <w:spacing w:val="-9"/>
        </w:rPr>
        <w:t xml:space="preserve"> </w:t>
      </w:r>
      <w:r>
        <w:rPr>
          <w:color w:val="231F20"/>
        </w:rPr>
        <w:t>13</w:t>
      </w:r>
      <w:r>
        <w:rPr>
          <w:color w:val="231F20"/>
          <w:spacing w:val="-9"/>
        </w:rPr>
        <w:t xml:space="preserve"> </w:t>
      </w:r>
      <w:r>
        <w:rPr>
          <w:color w:val="231F20"/>
        </w:rPr>
        <w:t>of</w:t>
      </w:r>
      <w:r>
        <w:rPr>
          <w:color w:val="231F20"/>
          <w:spacing w:val="-9"/>
        </w:rPr>
        <w:t xml:space="preserve"> </w:t>
      </w:r>
      <w:r>
        <w:rPr>
          <w:color w:val="231F20"/>
        </w:rPr>
        <w:t>Schedule</w:t>
      </w:r>
      <w:r>
        <w:rPr>
          <w:color w:val="231F20"/>
          <w:spacing w:val="-9"/>
        </w:rPr>
        <w:t xml:space="preserve"> </w:t>
      </w:r>
      <w:r>
        <w:rPr>
          <w:color w:val="231F20"/>
        </w:rPr>
        <w:t>K-1</w:t>
      </w:r>
      <w:r>
        <w:rPr>
          <w:color w:val="231F20"/>
          <w:spacing w:val="-9"/>
        </w:rPr>
        <w:t xml:space="preserve"> </w:t>
      </w:r>
      <w:r>
        <w:rPr>
          <w:color w:val="231F20"/>
        </w:rPr>
        <w:t>using</w:t>
      </w:r>
      <w:r>
        <w:rPr>
          <w:color w:val="231F20"/>
          <w:spacing w:val="-9"/>
        </w:rPr>
        <w:t xml:space="preserve"> </w:t>
      </w:r>
      <w:r>
        <w:rPr>
          <w:color w:val="231F20"/>
        </w:rPr>
        <w:t>code</w:t>
      </w:r>
      <w:r>
        <w:rPr>
          <w:color w:val="231F20"/>
          <w:spacing w:val="-8"/>
        </w:rPr>
        <w:t xml:space="preserve"> </w:t>
      </w:r>
      <w:r>
        <w:rPr>
          <w:color w:val="231F20"/>
          <w:spacing w:val="-5"/>
        </w:rPr>
        <w:t>ZZ.</w:t>
      </w:r>
    </w:p>
    <w:p w:rsidR="00A33C7B" w:rsidRDefault="0089559E">
      <w:pPr>
        <w:pStyle w:val="Textkrper"/>
        <w:spacing w:before="50" w:line="237" w:lineRule="auto"/>
        <w:ind w:left="119" w:right="266" w:firstLine="239"/>
      </w:pPr>
      <w:r>
        <w:rPr>
          <w:color w:val="231F20"/>
        </w:rPr>
        <w:t>See</w:t>
      </w:r>
      <w:r>
        <w:rPr>
          <w:color w:val="231F20"/>
          <w:spacing w:val="-13"/>
        </w:rPr>
        <w:t xml:space="preserve"> </w:t>
      </w:r>
      <w:r>
        <w:rPr>
          <w:color w:val="231F20"/>
        </w:rPr>
        <w:t>section</w:t>
      </w:r>
      <w:r>
        <w:rPr>
          <w:color w:val="231F20"/>
          <w:spacing w:val="-12"/>
        </w:rPr>
        <w:t xml:space="preserve"> </w:t>
      </w:r>
      <w:r>
        <w:rPr>
          <w:color w:val="231F20"/>
        </w:rPr>
        <w:t>263A(a)</w:t>
      </w:r>
      <w:r>
        <w:rPr>
          <w:color w:val="231F20"/>
          <w:spacing w:val="-13"/>
        </w:rPr>
        <w:t xml:space="preserve"> </w:t>
      </w:r>
      <w:r>
        <w:rPr>
          <w:color w:val="231F20"/>
        </w:rPr>
        <w:t>for</w:t>
      </w:r>
      <w:r>
        <w:rPr>
          <w:color w:val="231F20"/>
          <w:spacing w:val="-12"/>
        </w:rPr>
        <w:t xml:space="preserve"> </w:t>
      </w:r>
      <w:r>
        <w:rPr>
          <w:color w:val="231F20"/>
        </w:rPr>
        <w:t>rules</w:t>
      </w:r>
      <w:r>
        <w:rPr>
          <w:color w:val="231F20"/>
          <w:spacing w:val="-13"/>
        </w:rPr>
        <w:t xml:space="preserve"> </w:t>
      </w:r>
      <w:r>
        <w:rPr>
          <w:color w:val="231F20"/>
        </w:rPr>
        <w:t>on</w:t>
      </w:r>
      <w:r>
        <w:rPr>
          <w:color w:val="231F20"/>
          <w:spacing w:val="-13"/>
        </w:rPr>
        <w:t xml:space="preserve"> </w:t>
      </w:r>
      <w:r>
        <w:rPr>
          <w:color w:val="231F20"/>
        </w:rPr>
        <w:t>capitalization</w:t>
      </w:r>
      <w:r>
        <w:rPr>
          <w:color w:val="231F20"/>
          <w:spacing w:val="-12"/>
        </w:rPr>
        <w:t xml:space="preserve"> </w:t>
      </w:r>
      <w:r>
        <w:rPr>
          <w:color w:val="231F20"/>
        </w:rPr>
        <w:t>of</w:t>
      </w:r>
      <w:r>
        <w:rPr>
          <w:color w:val="231F20"/>
          <w:spacing w:val="-13"/>
        </w:rPr>
        <w:t xml:space="preserve"> </w:t>
      </w:r>
      <w:r>
        <w:rPr>
          <w:color w:val="231F20"/>
        </w:rPr>
        <w:t>allocable costs (including taxes) for any property.</w:t>
      </w:r>
    </w:p>
    <w:p w:rsidR="00A33C7B" w:rsidRDefault="0089559E">
      <w:pPr>
        <w:pStyle w:val="Listenabsatz"/>
        <w:numPr>
          <w:ilvl w:val="0"/>
          <w:numId w:val="15"/>
        </w:numPr>
        <w:tabs>
          <w:tab w:val="left" w:pos="461"/>
        </w:tabs>
        <w:spacing w:before="71" w:line="232" w:lineRule="auto"/>
        <w:ind w:left="460" w:right="159"/>
        <w:rPr>
          <w:sz w:val="18"/>
        </w:rPr>
      </w:pPr>
      <w:r>
        <w:rPr>
          <w:color w:val="231F20"/>
          <w:position w:val="1"/>
          <w:sz w:val="18"/>
        </w:rPr>
        <w:t xml:space="preserve">Taxes, including state or local sales taxes, that are paid or </w:t>
      </w:r>
      <w:r>
        <w:rPr>
          <w:color w:val="231F20"/>
          <w:sz w:val="18"/>
        </w:rPr>
        <w:t>incurred in connection with an acquisition or disposition of property</w:t>
      </w:r>
      <w:r>
        <w:rPr>
          <w:color w:val="231F20"/>
          <w:spacing w:val="-11"/>
          <w:sz w:val="18"/>
        </w:rPr>
        <w:t xml:space="preserve"> </w:t>
      </w:r>
      <w:r>
        <w:rPr>
          <w:color w:val="231F20"/>
          <w:sz w:val="18"/>
        </w:rPr>
        <w:t>(these</w:t>
      </w:r>
      <w:r>
        <w:rPr>
          <w:color w:val="231F20"/>
          <w:spacing w:val="-11"/>
          <w:sz w:val="18"/>
        </w:rPr>
        <w:t xml:space="preserve"> </w:t>
      </w:r>
      <w:r>
        <w:rPr>
          <w:color w:val="231F20"/>
          <w:sz w:val="18"/>
        </w:rPr>
        <w:t>taxes</w:t>
      </w:r>
      <w:r>
        <w:rPr>
          <w:color w:val="231F20"/>
          <w:spacing w:val="-11"/>
          <w:sz w:val="18"/>
        </w:rPr>
        <w:t xml:space="preserve"> </w:t>
      </w:r>
      <w:r>
        <w:rPr>
          <w:color w:val="231F20"/>
          <w:sz w:val="18"/>
        </w:rPr>
        <w:t>must</w:t>
      </w:r>
      <w:r>
        <w:rPr>
          <w:color w:val="231F20"/>
          <w:spacing w:val="-11"/>
          <w:sz w:val="18"/>
        </w:rPr>
        <w:t xml:space="preserve"> </w:t>
      </w:r>
      <w:r>
        <w:rPr>
          <w:color w:val="231F20"/>
          <w:sz w:val="18"/>
        </w:rPr>
        <w:t>be</w:t>
      </w:r>
      <w:r>
        <w:rPr>
          <w:color w:val="231F20"/>
          <w:spacing w:val="-11"/>
          <w:sz w:val="18"/>
        </w:rPr>
        <w:t xml:space="preserve"> </w:t>
      </w:r>
      <w:r>
        <w:rPr>
          <w:color w:val="231F20"/>
          <w:sz w:val="18"/>
        </w:rPr>
        <w:t>treated</w:t>
      </w:r>
      <w:r>
        <w:rPr>
          <w:color w:val="231F20"/>
          <w:spacing w:val="-11"/>
          <w:sz w:val="18"/>
        </w:rPr>
        <w:t xml:space="preserve"> </w:t>
      </w:r>
      <w:r>
        <w:rPr>
          <w:color w:val="231F20"/>
          <w:sz w:val="18"/>
        </w:rPr>
        <w:t>as</w:t>
      </w:r>
      <w:r>
        <w:rPr>
          <w:color w:val="231F20"/>
          <w:spacing w:val="-11"/>
          <w:sz w:val="18"/>
        </w:rPr>
        <w:t xml:space="preserve"> </w:t>
      </w:r>
      <w:r>
        <w:rPr>
          <w:color w:val="231F20"/>
          <w:sz w:val="18"/>
        </w:rPr>
        <w:t>a</w:t>
      </w:r>
      <w:r>
        <w:rPr>
          <w:color w:val="231F20"/>
          <w:spacing w:val="-11"/>
          <w:sz w:val="18"/>
        </w:rPr>
        <w:t xml:space="preserve"> </w:t>
      </w:r>
      <w:r>
        <w:rPr>
          <w:color w:val="231F20"/>
          <w:sz w:val="18"/>
        </w:rPr>
        <w:t>part</w:t>
      </w:r>
      <w:r>
        <w:rPr>
          <w:color w:val="231F20"/>
          <w:spacing w:val="-11"/>
          <w:sz w:val="18"/>
        </w:rPr>
        <w:t xml:space="preserve"> </w:t>
      </w:r>
      <w:r>
        <w:rPr>
          <w:color w:val="231F20"/>
          <w:sz w:val="18"/>
        </w:rPr>
        <w:t>of</w:t>
      </w:r>
      <w:r>
        <w:rPr>
          <w:color w:val="231F20"/>
          <w:spacing w:val="-11"/>
          <w:sz w:val="18"/>
        </w:rPr>
        <w:t xml:space="preserve"> </w:t>
      </w:r>
      <w:r>
        <w:rPr>
          <w:color w:val="231F20"/>
          <w:sz w:val="18"/>
        </w:rPr>
        <w:t>the</w:t>
      </w:r>
      <w:r>
        <w:rPr>
          <w:color w:val="231F20"/>
          <w:spacing w:val="-11"/>
          <w:sz w:val="18"/>
        </w:rPr>
        <w:t xml:space="preserve"> </w:t>
      </w:r>
      <w:r>
        <w:rPr>
          <w:color w:val="231F20"/>
          <w:sz w:val="18"/>
        </w:rPr>
        <w:t>cost</w:t>
      </w:r>
      <w:r>
        <w:rPr>
          <w:color w:val="231F20"/>
          <w:spacing w:val="-10"/>
          <w:sz w:val="18"/>
        </w:rPr>
        <w:t xml:space="preserve"> </w:t>
      </w:r>
      <w:r>
        <w:rPr>
          <w:color w:val="231F20"/>
          <w:sz w:val="18"/>
        </w:rPr>
        <w:t>of the acquired property or, in the case of a disposition, as a reduction in the amount realized on the disposition).</w:t>
      </w:r>
    </w:p>
    <w:p w:rsidR="00A33C7B" w:rsidRDefault="0089559E">
      <w:pPr>
        <w:pStyle w:val="Listenabsatz"/>
        <w:numPr>
          <w:ilvl w:val="0"/>
          <w:numId w:val="15"/>
        </w:numPr>
        <w:tabs>
          <w:tab w:val="left" w:pos="461"/>
        </w:tabs>
        <w:spacing w:line="220" w:lineRule="auto"/>
        <w:ind w:left="460" w:right="449"/>
        <w:rPr>
          <w:sz w:val="18"/>
        </w:rPr>
      </w:pPr>
      <w:r>
        <w:rPr>
          <w:color w:val="231F20"/>
          <w:position w:val="1"/>
          <w:sz w:val="18"/>
        </w:rPr>
        <w:t>Taxes</w:t>
      </w:r>
      <w:r>
        <w:rPr>
          <w:color w:val="231F20"/>
          <w:spacing w:val="-1"/>
          <w:position w:val="1"/>
          <w:sz w:val="18"/>
        </w:rPr>
        <w:t xml:space="preserve"> </w:t>
      </w:r>
      <w:r>
        <w:rPr>
          <w:color w:val="231F20"/>
          <w:position w:val="1"/>
          <w:sz w:val="18"/>
        </w:rPr>
        <w:t>assessed</w:t>
      </w:r>
      <w:r>
        <w:rPr>
          <w:color w:val="231F20"/>
          <w:spacing w:val="-1"/>
          <w:position w:val="1"/>
          <w:sz w:val="18"/>
        </w:rPr>
        <w:t xml:space="preserve"> </w:t>
      </w:r>
      <w:r>
        <w:rPr>
          <w:color w:val="231F20"/>
          <w:position w:val="1"/>
          <w:sz w:val="18"/>
        </w:rPr>
        <w:t>against</w:t>
      </w:r>
      <w:r>
        <w:rPr>
          <w:color w:val="231F20"/>
          <w:spacing w:val="-1"/>
          <w:position w:val="1"/>
          <w:sz w:val="18"/>
        </w:rPr>
        <w:t xml:space="preserve"> </w:t>
      </w:r>
      <w:r>
        <w:rPr>
          <w:color w:val="231F20"/>
          <w:position w:val="1"/>
          <w:sz w:val="18"/>
        </w:rPr>
        <w:t>local</w:t>
      </w:r>
      <w:r>
        <w:rPr>
          <w:color w:val="231F20"/>
          <w:spacing w:val="-1"/>
          <w:position w:val="1"/>
          <w:sz w:val="18"/>
        </w:rPr>
        <w:t xml:space="preserve"> </w:t>
      </w:r>
      <w:r>
        <w:rPr>
          <w:color w:val="231F20"/>
          <w:position w:val="1"/>
          <w:sz w:val="18"/>
        </w:rPr>
        <w:t>benefits</w:t>
      </w:r>
      <w:r>
        <w:rPr>
          <w:color w:val="231F20"/>
          <w:spacing w:val="-1"/>
          <w:position w:val="1"/>
          <w:sz w:val="18"/>
        </w:rPr>
        <w:t xml:space="preserve"> </w:t>
      </w:r>
      <w:r>
        <w:rPr>
          <w:color w:val="231F20"/>
          <w:position w:val="1"/>
          <w:sz w:val="18"/>
        </w:rPr>
        <w:t>that</w:t>
      </w:r>
      <w:r>
        <w:rPr>
          <w:color w:val="231F20"/>
          <w:spacing w:val="-1"/>
          <w:position w:val="1"/>
          <w:sz w:val="18"/>
        </w:rPr>
        <w:t xml:space="preserve"> </w:t>
      </w:r>
      <w:r>
        <w:rPr>
          <w:color w:val="231F20"/>
          <w:position w:val="1"/>
          <w:sz w:val="18"/>
        </w:rPr>
        <w:t>increase</w:t>
      </w:r>
      <w:r>
        <w:rPr>
          <w:color w:val="231F20"/>
          <w:spacing w:val="-1"/>
          <w:position w:val="1"/>
          <w:sz w:val="18"/>
        </w:rPr>
        <w:t xml:space="preserve"> </w:t>
      </w:r>
      <w:r>
        <w:rPr>
          <w:color w:val="231F20"/>
          <w:position w:val="1"/>
          <w:sz w:val="18"/>
        </w:rPr>
        <w:t xml:space="preserve">the </w:t>
      </w:r>
      <w:r>
        <w:rPr>
          <w:color w:val="231F20"/>
          <w:sz w:val="18"/>
        </w:rPr>
        <w:t>value</w:t>
      </w:r>
      <w:r>
        <w:rPr>
          <w:color w:val="231F20"/>
          <w:spacing w:val="-13"/>
          <w:sz w:val="18"/>
        </w:rPr>
        <w:t xml:space="preserve"> </w:t>
      </w:r>
      <w:r>
        <w:rPr>
          <w:color w:val="231F20"/>
          <w:sz w:val="18"/>
        </w:rPr>
        <w:t>of</w:t>
      </w:r>
      <w:r>
        <w:rPr>
          <w:color w:val="231F20"/>
          <w:spacing w:val="-12"/>
          <w:sz w:val="18"/>
        </w:rPr>
        <w:t xml:space="preserve"> </w:t>
      </w:r>
      <w:r>
        <w:rPr>
          <w:color w:val="231F20"/>
          <w:sz w:val="18"/>
        </w:rPr>
        <w:t>the</w:t>
      </w:r>
      <w:r>
        <w:rPr>
          <w:color w:val="231F20"/>
          <w:spacing w:val="-13"/>
          <w:sz w:val="18"/>
        </w:rPr>
        <w:t xml:space="preserve"> </w:t>
      </w:r>
      <w:r>
        <w:rPr>
          <w:color w:val="231F20"/>
          <w:sz w:val="18"/>
        </w:rPr>
        <w:t>property</w:t>
      </w:r>
      <w:r>
        <w:rPr>
          <w:color w:val="231F20"/>
          <w:spacing w:val="-12"/>
          <w:sz w:val="18"/>
        </w:rPr>
        <w:t xml:space="preserve"> </w:t>
      </w:r>
      <w:r>
        <w:rPr>
          <w:color w:val="231F20"/>
          <w:sz w:val="18"/>
        </w:rPr>
        <w:t>assessed</w:t>
      </w:r>
      <w:r>
        <w:rPr>
          <w:color w:val="231F20"/>
          <w:spacing w:val="-13"/>
          <w:sz w:val="18"/>
        </w:rPr>
        <w:t xml:space="preserve"> </w:t>
      </w:r>
      <w:r>
        <w:rPr>
          <w:color w:val="231F20"/>
          <w:sz w:val="18"/>
        </w:rPr>
        <w:t>(such</w:t>
      </w:r>
      <w:r>
        <w:rPr>
          <w:color w:val="231F20"/>
          <w:spacing w:val="-12"/>
          <w:sz w:val="18"/>
        </w:rPr>
        <w:t xml:space="preserve"> </w:t>
      </w:r>
      <w:r>
        <w:rPr>
          <w:color w:val="231F20"/>
          <w:sz w:val="18"/>
        </w:rPr>
        <w:t>as</w:t>
      </w:r>
      <w:r>
        <w:rPr>
          <w:color w:val="231F20"/>
          <w:spacing w:val="-13"/>
          <w:sz w:val="18"/>
        </w:rPr>
        <w:t xml:space="preserve"> </w:t>
      </w:r>
      <w:r>
        <w:rPr>
          <w:color w:val="231F20"/>
          <w:sz w:val="18"/>
        </w:rPr>
        <w:t>for</w:t>
      </w:r>
      <w:r>
        <w:rPr>
          <w:color w:val="231F20"/>
          <w:spacing w:val="-12"/>
          <w:sz w:val="18"/>
        </w:rPr>
        <w:t xml:space="preserve"> </w:t>
      </w:r>
      <w:r>
        <w:rPr>
          <w:color w:val="231F20"/>
          <w:sz w:val="18"/>
        </w:rPr>
        <w:t>paving,</w:t>
      </w:r>
      <w:r>
        <w:rPr>
          <w:color w:val="231F20"/>
          <w:spacing w:val="-13"/>
          <w:sz w:val="18"/>
        </w:rPr>
        <w:t xml:space="preserve"> </w:t>
      </w:r>
      <w:r>
        <w:rPr>
          <w:color w:val="231F20"/>
          <w:sz w:val="18"/>
        </w:rPr>
        <w:t>etc.).</w:t>
      </w:r>
    </w:p>
    <w:p w:rsidR="00A33C7B" w:rsidRDefault="0089559E">
      <w:pPr>
        <w:pStyle w:val="Textkrper"/>
        <w:spacing w:before="82" w:line="237" w:lineRule="auto"/>
        <w:ind w:right="139" w:firstLine="239"/>
      </w:pPr>
      <w:r>
        <w:rPr>
          <w:color w:val="231F20"/>
        </w:rPr>
        <w:t>See</w:t>
      </w:r>
      <w:r>
        <w:rPr>
          <w:color w:val="231F20"/>
          <w:spacing w:val="-13"/>
        </w:rPr>
        <w:t xml:space="preserve"> </w:t>
      </w:r>
      <w:r>
        <w:rPr>
          <w:color w:val="231F20"/>
        </w:rPr>
        <w:t>section</w:t>
      </w:r>
      <w:r>
        <w:rPr>
          <w:color w:val="231F20"/>
          <w:spacing w:val="-12"/>
        </w:rPr>
        <w:t xml:space="preserve"> </w:t>
      </w:r>
      <w:r>
        <w:rPr>
          <w:color w:val="231F20"/>
        </w:rPr>
        <w:t>164(d)</w:t>
      </w:r>
      <w:r>
        <w:rPr>
          <w:color w:val="231F20"/>
          <w:spacing w:val="-13"/>
        </w:rPr>
        <w:t xml:space="preserve"> </w:t>
      </w:r>
      <w:r>
        <w:rPr>
          <w:color w:val="231F20"/>
        </w:rPr>
        <w:t>for</w:t>
      </w:r>
      <w:r>
        <w:rPr>
          <w:color w:val="231F20"/>
          <w:spacing w:val="-12"/>
        </w:rPr>
        <w:t xml:space="preserve"> </w:t>
      </w:r>
      <w:r>
        <w:rPr>
          <w:color w:val="231F20"/>
        </w:rPr>
        <w:t>information</w:t>
      </w:r>
      <w:r>
        <w:rPr>
          <w:color w:val="231F20"/>
          <w:spacing w:val="-13"/>
        </w:rPr>
        <w:t xml:space="preserve"> </w:t>
      </w:r>
      <w:r>
        <w:rPr>
          <w:color w:val="231F20"/>
        </w:rPr>
        <w:t>on</w:t>
      </w:r>
      <w:r>
        <w:rPr>
          <w:color w:val="231F20"/>
          <w:spacing w:val="-13"/>
        </w:rPr>
        <w:t xml:space="preserve"> </w:t>
      </w:r>
      <w:r>
        <w:rPr>
          <w:color w:val="231F20"/>
        </w:rPr>
        <w:t>apportionment</w:t>
      </w:r>
      <w:r>
        <w:rPr>
          <w:color w:val="231F20"/>
          <w:spacing w:val="-12"/>
        </w:rPr>
        <w:t xml:space="preserve"> </w:t>
      </w:r>
      <w:r>
        <w:rPr>
          <w:color w:val="231F20"/>
        </w:rPr>
        <w:t>of</w:t>
      </w:r>
      <w:r>
        <w:rPr>
          <w:color w:val="231F20"/>
          <w:spacing w:val="-13"/>
        </w:rPr>
        <w:t xml:space="preserve"> </w:t>
      </w:r>
      <w:r>
        <w:rPr>
          <w:color w:val="231F20"/>
        </w:rPr>
        <w:t>taxes on real property between seller and purchaser.</w:t>
      </w:r>
    </w:p>
    <w:p w:rsidR="00A33C7B" w:rsidRDefault="00A33C7B">
      <w:pPr>
        <w:spacing w:line="237" w:lineRule="auto"/>
        <w:sectPr w:rsidR="00A33C7B">
          <w:pgSz w:w="12240" w:h="15840"/>
          <w:pgMar w:top="440" w:right="700" w:bottom="820" w:left="720" w:header="0" w:footer="636" w:gutter="0"/>
          <w:cols w:num="2" w:space="720" w:equalWidth="0">
            <w:col w:w="5251" w:space="209"/>
            <w:col w:w="5360"/>
          </w:cols>
        </w:sectPr>
      </w:pPr>
    </w:p>
    <w:p w:rsidR="00A33C7B" w:rsidRDefault="0089559E">
      <w:pPr>
        <w:pStyle w:val="berschrift3"/>
        <w:spacing w:before="136"/>
      </w:pPr>
      <w:bookmarkStart w:id="97" w:name="Line_15._Interest"/>
      <w:bookmarkEnd w:id="97"/>
      <w:r>
        <w:rPr>
          <w:color w:val="231F20"/>
        </w:rPr>
        <w:t>Line</w:t>
      </w:r>
      <w:r>
        <w:rPr>
          <w:color w:val="231F20"/>
          <w:spacing w:val="-3"/>
        </w:rPr>
        <w:t xml:space="preserve"> </w:t>
      </w:r>
      <w:r>
        <w:rPr>
          <w:color w:val="231F20"/>
        </w:rPr>
        <w:t>15.</w:t>
      </w:r>
      <w:r>
        <w:rPr>
          <w:color w:val="231F20"/>
          <w:spacing w:val="-2"/>
        </w:rPr>
        <w:t xml:space="preserve"> Interest</w:t>
      </w:r>
    </w:p>
    <w:p w:rsidR="00A33C7B" w:rsidRDefault="0089559E">
      <w:pPr>
        <w:pStyle w:val="Textkrper"/>
        <w:spacing w:before="49" w:line="237" w:lineRule="auto"/>
        <w:ind w:left="119"/>
      </w:pPr>
      <w:r>
        <w:rPr>
          <w:color w:val="231F20"/>
        </w:rPr>
        <w:t>Include</w:t>
      </w:r>
      <w:r>
        <w:rPr>
          <w:color w:val="231F20"/>
          <w:spacing w:val="-12"/>
        </w:rPr>
        <w:t xml:space="preserve"> </w:t>
      </w:r>
      <w:r>
        <w:rPr>
          <w:color w:val="231F20"/>
        </w:rPr>
        <w:t>only</w:t>
      </w:r>
      <w:r>
        <w:rPr>
          <w:color w:val="231F20"/>
          <w:spacing w:val="-12"/>
        </w:rPr>
        <w:t xml:space="preserve"> </w:t>
      </w:r>
      <w:r>
        <w:rPr>
          <w:color w:val="231F20"/>
        </w:rPr>
        <w:t>interest</w:t>
      </w:r>
      <w:r>
        <w:rPr>
          <w:color w:val="231F20"/>
          <w:spacing w:val="-12"/>
        </w:rPr>
        <w:t xml:space="preserve"> </w:t>
      </w:r>
      <w:r>
        <w:rPr>
          <w:color w:val="231F20"/>
        </w:rPr>
        <w:t>incurred</w:t>
      </w:r>
      <w:r>
        <w:rPr>
          <w:color w:val="231F20"/>
          <w:spacing w:val="-12"/>
        </w:rPr>
        <w:t xml:space="preserve"> </w:t>
      </w:r>
      <w:r>
        <w:rPr>
          <w:color w:val="231F20"/>
        </w:rPr>
        <w:t>in</w:t>
      </w:r>
      <w:r>
        <w:rPr>
          <w:color w:val="231F20"/>
          <w:spacing w:val="-12"/>
        </w:rPr>
        <w:t xml:space="preserve"> </w:t>
      </w:r>
      <w:r>
        <w:rPr>
          <w:color w:val="231F20"/>
        </w:rPr>
        <w:t>the</w:t>
      </w:r>
      <w:r>
        <w:rPr>
          <w:color w:val="231F20"/>
          <w:spacing w:val="-12"/>
        </w:rPr>
        <w:t xml:space="preserve"> </w:t>
      </w:r>
      <w:r>
        <w:rPr>
          <w:color w:val="231F20"/>
        </w:rPr>
        <w:t>trade</w:t>
      </w:r>
      <w:r>
        <w:rPr>
          <w:color w:val="231F20"/>
          <w:spacing w:val="-12"/>
        </w:rPr>
        <w:t xml:space="preserve"> </w:t>
      </w:r>
      <w:r>
        <w:rPr>
          <w:color w:val="231F20"/>
        </w:rPr>
        <w:t>or</w:t>
      </w:r>
      <w:r>
        <w:rPr>
          <w:color w:val="231F20"/>
          <w:spacing w:val="-12"/>
        </w:rPr>
        <w:t xml:space="preserve"> </w:t>
      </w:r>
      <w:r>
        <w:rPr>
          <w:color w:val="231F20"/>
        </w:rPr>
        <w:t>business</w:t>
      </w:r>
      <w:r>
        <w:rPr>
          <w:color w:val="231F20"/>
          <w:spacing w:val="-12"/>
        </w:rPr>
        <w:t xml:space="preserve"> </w:t>
      </w:r>
      <w:r>
        <w:rPr>
          <w:color w:val="231F20"/>
        </w:rPr>
        <w:t>activities</w:t>
      </w:r>
      <w:r>
        <w:rPr>
          <w:color w:val="231F20"/>
          <w:spacing w:val="-12"/>
        </w:rPr>
        <w:t xml:space="preserve"> </w:t>
      </w:r>
      <w:r>
        <w:rPr>
          <w:color w:val="231F20"/>
        </w:rPr>
        <w:t>of the partnership that isn’t claimed elsewhere on the return.</w:t>
      </w:r>
    </w:p>
    <w:p w:rsidR="00A33C7B" w:rsidRDefault="0089559E">
      <w:pPr>
        <w:pStyle w:val="Textkrper"/>
        <w:spacing w:before="162" w:line="196" w:lineRule="exact"/>
        <w:ind w:left="359"/>
      </w:pPr>
      <w:r>
        <w:rPr>
          <w:color w:val="231F20"/>
          <w:spacing w:val="-2"/>
        </w:rPr>
        <w:t>Don’t</w:t>
      </w:r>
      <w:r>
        <w:rPr>
          <w:color w:val="231F20"/>
          <w:spacing w:val="-4"/>
        </w:rPr>
        <w:t xml:space="preserve"> </w:t>
      </w:r>
      <w:r>
        <w:rPr>
          <w:color w:val="231F20"/>
          <w:spacing w:val="-2"/>
        </w:rPr>
        <w:t>include</w:t>
      </w:r>
      <w:r>
        <w:rPr>
          <w:color w:val="231F20"/>
          <w:spacing w:val="-3"/>
        </w:rPr>
        <w:t xml:space="preserve"> </w:t>
      </w:r>
      <w:r>
        <w:rPr>
          <w:color w:val="231F20"/>
          <w:spacing w:val="-2"/>
        </w:rPr>
        <w:t>interest</w:t>
      </w:r>
      <w:r>
        <w:rPr>
          <w:color w:val="231F20"/>
          <w:spacing w:val="-3"/>
        </w:rPr>
        <w:t xml:space="preserve"> </w:t>
      </w:r>
      <w:r>
        <w:rPr>
          <w:color w:val="231F20"/>
          <w:spacing w:val="-2"/>
        </w:rPr>
        <w:t>expense</w:t>
      </w:r>
      <w:r>
        <w:rPr>
          <w:color w:val="231F20"/>
          <w:spacing w:val="-3"/>
        </w:rPr>
        <w:t xml:space="preserve"> </w:t>
      </w:r>
      <w:r>
        <w:rPr>
          <w:color w:val="231F20"/>
          <w:spacing w:val="-2"/>
        </w:rPr>
        <w:t>on</w:t>
      </w:r>
      <w:r>
        <w:rPr>
          <w:color w:val="231F20"/>
          <w:spacing w:val="-3"/>
        </w:rPr>
        <w:t xml:space="preserve"> </w:t>
      </w:r>
      <w:r>
        <w:rPr>
          <w:color w:val="231F20"/>
          <w:spacing w:val="-2"/>
        </w:rPr>
        <w:t>the</w:t>
      </w:r>
      <w:r>
        <w:rPr>
          <w:color w:val="231F20"/>
          <w:spacing w:val="-3"/>
        </w:rPr>
        <w:t xml:space="preserve"> </w:t>
      </w:r>
      <w:r>
        <w:rPr>
          <w:color w:val="231F20"/>
          <w:spacing w:val="-2"/>
        </w:rPr>
        <w:t>following.</w:t>
      </w:r>
    </w:p>
    <w:p w:rsidR="00A33C7B" w:rsidRDefault="0089559E">
      <w:pPr>
        <w:pStyle w:val="Listenabsatz"/>
        <w:numPr>
          <w:ilvl w:val="0"/>
          <w:numId w:val="15"/>
        </w:numPr>
        <w:tabs>
          <w:tab w:val="left" w:pos="460"/>
        </w:tabs>
        <w:spacing w:line="230" w:lineRule="auto"/>
        <w:ind w:left="460" w:right="38"/>
        <w:rPr>
          <w:sz w:val="18"/>
        </w:rPr>
      </w:pPr>
      <w:r>
        <w:rPr>
          <w:color w:val="231F20"/>
          <w:position w:val="1"/>
          <w:sz w:val="18"/>
        </w:rPr>
        <w:t xml:space="preserve">Debt used to purchase rental property or debt used in a </w:t>
      </w:r>
      <w:r>
        <w:rPr>
          <w:color w:val="231F20"/>
          <w:spacing w:val="-2"/>
          <w:sz w:val="18"/>
        </w:rPr>
        <w:t>rental</w:t>
      </w:r>
      <w:r>
        <w:rPr>
          <w:color w:val="231F20"/>
          <w:spacing w:val="-3"/>
          <w:sz w:val="18"/>
        </w:rPr>
        <w:t xml:space="preserve"> </w:t>
      </w:r>
      <w:r>
        <w:rPr>
          <w:color w:val="231F20"/>
          <w:spacing w:val="-2"/>
          <w:sz w:val="18"/>
        </w:rPr>
        <w:t>activity.</w:t>
      </w:r>
      <w:r>
        <w:rPr>
          <w:color w:val="231F20"/>
          <w:spacing w:val="-3"/>
          <w:sz w:val="18"/>
        </w:rPr>
        <w:t xml:space="preserve"> </w:t>
      </w:r>
      <w:r>
        <w:rPr>
          <w:color w:val="231F20"/>
          <w:spacing w:val="-2"/>
          <w:sz w:val="18"/>
        </w:rPr>
        <w:t>Interest</w:t>
      </w:r>
      <w:r>
        <w:rPr>
          <w:color w:val="231F20"/>
          <w:spacing w:val="-3"/>
          <w:sz w:val="18"/>
        </w:rPr>
        <w:t xml:space="preserve"> </w:t>
      </w:r>
      <w:r>
        <w:rPr>
          <w:color w:val="231F20"/>
          <w:spacing w:val="-2"/>
          <w:sz w:val="18"/>
        </w:rPr>
        <w:t>allocable</w:t>
      </w:r>
      <w:r>
        <w:rPr>
          <w:color w:val="231F20"/>
          <w:spacing w:val="-3"/>
          <w:sz w:val="18"/>
        </w:rPr>
        <w:t xml:space="preserve"> </w:t>
      </w:r>
      <w:r>
        <w:rPr>
          <w:color w:val="231F20"/>
          <w:spacing w:val="-2"/>
          <w:sz w:val="18"/>
        </w:rPr>
        <w:t>to</w:t>
      </w:r>
      <w:r>
        <w:rPr>
          <w:color w:val="231F20"/>
          <w:spacing w:val="-3"/>
          <w:sz w:val="18"/>
        </w:rPr>
        <w:t xml:space="preserve"> </w:t>
      </w:r>
      <w:r>
        <w:rPr>
          <w:color w:val="231F20"/>
          <w:spacing w:val="-2"/>
          <w:sz w:val="18"/>
        </w:rPr>
        <w:t>a</w:t>
      </w:r>
      <w:r>
        <w:rPr>
          <w:color w:val="231F20"/>
          <w:spacing w:val="-3"/>
          <w:sz w:val="18"/>
        </w:rPr>
        <w:t xml:space="preserve"> </w:t>
      </w:r>
      <w:r>
        <w:rPr>
          <w:color w:val="231F20"/>
          <w:spacing w:val="-2"/>
          <w:sz w:val="18"/>
        </w:rPr>
        <w:t>rental</w:t>
      </w:r>
      <w:r>
        <w:rPr>
          <w:color w:val="231F20"/>
          <w:spacing w:val="-3"/>
          <w:sz w:val="18"/>
        </w:rPr>
        <w:t xml:space="preserve"> </w:t>
      </w:r>
      <w:r>
        <w:rPr>
          <w:color w:val="231F20"/>
          <w:spacing w:val="-2"/>
          <w:sz w:val="18"/>
        </w:rPr>
        <w:t>real</w:t>
      </w:r>
      <w:r>
        <w:rPr>
          <w:color w:val="231F20"/>
          <w:spacing w:val="-3"/>
          <w:sz w:val="18"/>
        </w:rPr>
        <w:t xml:space="preserve"> </w:t>
      </w:r>
      <w:r>
        <w:rPr>
          <w:color w:val="231F20"/>
          <w:spacing w:val="-2"/>
          <w:sz w:val="18"/>
        </w:rPr>
        <w:t>estate</w:t>
      </w:r>
      <w:r>
        <w:rPr>
          <w:color w:val="231F20"/>
          <w:spacing w:val="-3"/>
          <w:sz w:val="18"/>
        </w:rPr>
        <w:t xml:space="preserve"> </w:t>
      </w:r>
      <w:r>
        <w:rPr>
          <w:color w:val="231F20"/>
          <w:spacing w:val="-2"/>
          <w:sz w:val="18"/>
        </w:rPr>
        <w:t xml:space="preserve">activity </w:t>
      </w:r>
      <w:r>
        <w:rPr>
          <w:color w:val="231F20"/>
          <w:sz w:val="18"/>
        </w:rPr>
        <w:t>is reported on Form 8825 and is used in arriving at net income (loss) from rental real estate activities on</w:t>
      </w:r>
    </w:p>
    <w:p w:rsidR="00A33C7B" w:rsidRDefault="0089559E">
      <w:pPr>
        <w:pStyle w:val="Textkrper"/>
        <w:spacing w:line="237" w:lineRule="auto"/>
        <w:ind w:left="460" w:right="47"/>
      </w:pPr>
      <w:r>
        <w:rPr>
          <w:color w:val="231F20"/>
        </w:rPr>
        <w:t>Schedule K, line 2, and in box 2 of Schedule K-1. Interest allocable to a rental activity other than a rental real estate activity is included on Schedule K, line 3b, and is used in arriving</w:t>
      </w:r>
      <w:r>
        <w:rPr>
          <w:color w:val="231F20"/>
          <w:spacing w:val="-13"/>
        </w:rPr>
        <w:t xml:space="preserve"> </w:t>
      </w:r>
      <w:r>
        <w:rPr>
          <w:color w:val="231F20"/>
        </w:rPr>
        <w:t>at</w:t>
      </w:r>
      <w:r>
        <w:rPr>
          <w:color w:val="231F20"/>
          <w:spacing w:val="-12"/>
        </w:rPr>
        <w:t xml:space="preserve"> </w:t>
      </w:r>
      <w:r>
        <w:rPr>
          <w:color w:val="231F20"/>
        </w:rPr>
        <w:t>net</w:t>
      </w:r>
      <w:r>
        <w:rPr>
          <w:color w:val="231F20"/>
          <w:spacing w:val="-12"/>
        </w:rPr>
        <w:t xml:space="preserve"> </w:t>
      </w:r>
      <w:r>
        <w:rPr>
          <w:color w:val="231F20"/>
        </w:rPr>
        <w:t>income</w:t>
      </w:r>
      <w:r>
        <w:rPr>
          <w:color w:val="231F20"/>
          <w:spacing w:val="-13"/>
        </w:rPr>
        <w:t xml:space="preserve"> </w:t>
      </w:r>
      <w:r>
        <w:rPr>
          <w:color w:val="231F20"/>
        </w:rPr>
        <w:t>(loss)</w:t>
      </w:r>
      <w:r>
        <w:rPr>
          <w:color w:val="231F20"/>
          <w:spacing w:val="-12"/>
        </w:rPr>
        <w:t xml:space="preserve"> </w:t>
      </w:r>
      <w:r>
        <w:rPr>
          <w:color w:val="231F20"/>
        </w:rPr>
        <w:t>from</w:t>
      </w:r>
      <w:r>
        <w:rPr>
          <w:color w:val="231F20"/>
          <w:spacing w:val="-13"/>
        </w:rPr>
        <w:t xml:space="preserve"> </w:t>
      </w:r>
      <w:r>
        <w:rPr>
          <w:color w:val="231F20"/>
        </w:rPr>
        <w:t>a</w:t>
      </w:r>
      <w:r>
        <w:rPr>
          <w:color w:val="231F20"/>
          <w:spacing w:val="-12"/>
        </w:rPr>
        <w:t xml:space="preserve"> </w:t>
      </w:r>
      <w:r>
        <w:rPr>
          <w:color w:val="231F20"/>
        </w:rPr>
        <w:t>rental</w:t>
      </w:r>
      <w:r>
        <w:rPr>
          <w:color w:val="231F20"/>
          <w:spacing w:val="-13"/>
        </w:rPr>
        <w:t xml:space="preserve"> </w:t>
      </w:r>
      <w:r>
        <w:rPr>
          <w:color w:val="231F20"/>
        </w:rPr>
        <w:t>activity</w:t>
      </w:r>
      <w:r>
        <w:rPr>
          <w:color w:val="231F20"/>
          <w:spacing w:val="-12"/>
        </w:rPr>
        <w:t xml:space="preserve"> </w:t>
      </w:r>
      <w:r>
        <w:rPr>
          <w:color w:val="231F20"/>
        </w:rPr>
        <w:t>(other</w:t>
      </w:r>
      <w:r>
        <w:rPr>
          <w:color w:val="231F20"/>
          <w:spacing w:val="-13"/>
        </w:rPr>
        <w:t xml:space="preserve"> </w:t>
      </w:r>
      <w:r>
        <w:rPr>
          <w:color w:val="231F20"/>
        </w:rPr>
        <w:t>than a</w:t>
      </w:r>
      <w:r>
        <w:rPr>
          <w:color w:val="231F20"/>
          <w:spacing w:val="-3"/>
        </w:rPr>
        <w:t xml:space="preserve"> </w:t>
      </w:r>
      <w:r>
        <w:rPr>
          <w:color w:val="231F20"/>
        </w:rPr>
        <w:t>rental</w:t>
      </w:r>
      <w:r>
        <w:rPr>
          <w:color w:val="231F20"/>
          <w:spacing w:val="-3"/>
        </w:rPr>
        <w:t xml:space="preserve"> </w:t>
      </w:r>
      <w:r>
        <w:rPr>
          <w:color w:val="231F20"/>
        </w:rPr>
        <w:t>real</w:t>
      </w:r>
      <w:r>
        <w:rPr>
          <w:color w:val="231F20"/>
          <w:spacing w:val="-3"/>
        </w:rPr>
        <w:t xml:space="preserve"> </w:t>
      </w:r>
      <w:r>
        <w:rPr>
          <w:color w:val="231F20"/>
        </w:rPr>
        <w:t>estate</w:t>
      </w:r>
      <w:r>
        <w:rPr>
          <w:color w:val="231F20"/>
          <w:spacing w:val="-3"/>
        </w:rPr>
        <w:t xml:space="preserve"> </w:t>
      </w:r>
      <w:r>
        <w:rPr>
          <w:color w:val="231F20"/>
        </w:rPr>
        <w:t>activity).</w:t>
      </w:r>
      <w:r>
        <w:rPr>
          <w:color w:val="231F20"/>
          <w:spacing w:val="-3"/>
        </w:rPr>
        <w:t xml:space="preserve"> </w:t>
      </w:r>
      <w:r>
        <w:rPr>
          <w:color w:val="231F20"/>
        </w:rPr>
        <w:t>This</w:t>
      </w:r>
      <w:r>
        <w:rPr>
          <w:color w:val="231F20"/>
          <w:spacing w:val="-3"/>
        </w:rPr>
        <w:t xml:space="preserve"> </w:t>
      </w:r>
      <w:r>
        <w:rPr>
          <w:color w:val="231F20"/>
        </w:rPr>
        <w:t>net</w:t>
      </w:r>
      <w:r>
        <w:rPr>
          <w:color w:val="231F20"/>
          <w:spacing w:val="-2"/>
        </w:rPr>
        <w:t xml:space="preserve"> </w:t>
      </w:r>
      <w:r>
        <w:rPr>
          <w:color w:val="231F20"/>
        </w:rPr>
        <w:t>amount</w:t>
      </w:r>
      <w:r>
        <w:rPr>
          <w:color w:val="231F20"/>
          <w:spacing w:val="-3"/>
        </w:rPr>
        <w:t xml:space="preserve"> </w:t>
      </w:r>
      <w:r>
        <w:rPr>
          <w:color w:val="231F20"/>
        </w:rPr>
        <w:t>is</w:t>
      </w:r>
      <w:r>
        <w:rPr>
          <w:color w:val="231F20"/>
          <w:spacing w:val="-3"/>
        </w:rPr>
        <w:t xml:space="preserve"> </w:t>
      </w:r>
      <w:r>
        <w:rPr>
          <w:color w:val="231F20"/>
        </w:rPr>
        <w:t>reported</w:t>
      </w:r>
      <w:r>
        <w:rPr>
          <w:color w:val="231F20"/>
          <w:spacing w:val="-3"/>
        </w:rPr>
        <w:t xml:space="preserve"> </w:t>
      </w:r>
      <w:r>
        <w:rPr>
          <w:color w:val="231F20"/>
        </w:rPr>
        <w:t>on Schedule K, line 3c, and in box 3 of Schedule K-1.</w:t>
      </w:r>
    </w:p>
    <w:p w:rsidR="00A33C7B" w:rsidRDefault="0089559E">
      <w:pPr>
        <w:pStyle w:val="Listenabsatz"/>
        <w:numPr>
          <w:ilvl w:val="0"/>
          <w:numId w:val="15"/>
        </w:numPr>
        <w:tabs>
          <w:tab w:val="left" w:pos="461"/>
        </w:tabs>
        <w:spacing w:line="220" w:lineRule="auto"/>
        <w:ind w:left="460" w:right="144"/>
        <w:rPr>
          <w:sz w:val="18"/>
        </w:rPr>
      </w:pPr>
      <w:r>
        <w:rPr>
          <w:color w:val="231F20"/>
          <w:position w:val="1"/>
          <w:sz w:val="18"/>
        </w:rPr>
        <w:t>Debt</w:t>
      </w:r>
      <w:r>
        <w:rPr>
          <w:color w:val="231F20"/>
          <w:spacing w:val="-11"/>
          <w:position w:val="1"/>
          <w:sz w:val="18"/>
        </w:rPr>
        <w:t xml:space="preserve"> </w:t>
      </w:r>
      <w:r>
        <w:rPr>
          <w:color w:val="231F20"/>
          <w:position w:val="1"/>
          <w:sz w:val="18"/>
        </w:rPr>
        <w:t>used</w:t>
      </w:r>
      <w:r>
        <w:rPr>
          <w:color w:val="231F20"/>
          <w:spacing w:val="-11"/>
          <w:position w:val="1"/>
          <w:sz w:val="18"/>
        </w:rPr>
        <w:t xml:space="preserve"> </w:t>
      </w:r>
      <w:r>
        <w:rPr>
          <w:color w:val="231F20"/>
          <w:position w:val="1"/>
          <w:sz w:val="18"/>
        </w:rPr>
        <w:t>to</w:t>
      </w:r>
      <w:r>
        <w:rPr>
          <w:color w:val="231F20"/>
          <w:spacing w:val="-11"/>
          <w:position w:val="1"/>
          <w:sz w:val="18"/>
        </w:rPr>
        <w:t xml:space="preserve"> </w:t>
      </w:r>
      <w:r>
        <w:rPr>
          <w:color w:val="231F20"/>
          <w:position w:val="1"/>
          <w:sz w:val="18"/>
        </w:rPr>
        <w:t>buy</w:t>
      </w:r>
      <w:r>
        <w:rPr>
          <w:color w:val="231F20"/>
          <w:spacing w:val="-11"/>
          <w:position w:val="1"/>
          <w:sz w:val="18"/>
        </w:rPr>
        <w:t xml:space="preserve"> </w:t>
      </w:r>
      <w:r>
        <w:rPr>
          <w:color w:val="231F20"/>
          <w:position w:val="1"/>
          <w:sz w:val="18"/>
        </w:rPr>
        <w:t>property</w:t>
      </w:r>
      <w:r>
        <w:rPr>
          <w:color w:val="231F20"/>
          <w:spacing w:val="-11"/>
          <w:position w:val="1"/>
          <w:sz w:val="18"/>
        </w:rPr>
        <w:t xml:space="preserve"> </w:t>
      </w:r>
      <w:r>
        <w:rPr>
          <w:color w:val="231F20"/>
          <w:position w:val="1"/>
          <w:sz w:val="18"/>
        </w:rPr>
        <w:t>held</w:t>
      </w:r>
      <w:r>
        <w:rPr>
          <w:color w:val="231F20"/>
          <w:spacing w:val="-10"/>
          <w:position w:val="1"/>
          <w:sz w:val="18"/>
        </w:rPr>
        <w:t xml:space="preserve"> </w:t>
      </w:r>
      <w:r>
        <w:rPr>
          <w:color w:val="231F20"/>
          <w:position w:val="1"/>
          <w:sz w:val="18"/>
        </w:rPr>
        <w:t>for</w:t>
      </w:r>
      <w:r>
        <w:rPr>
          <w:color w:val="231F20"/>
          <w:spacing w:val="-11"/>
          <w:position w:val="1"/>
          <w:sz w:val="18"/>
        </w:rPr>
        <w:t xml:space="preserve"> </w:t>
      </w:r>
      <w:r>
        <w:rPr>
          <w:color w:val="231F20"/>
          <w:position w:val="1"/>
          <w:sz w:val="18"/>
        </w:rPr>
        <w:t>investment.</w:t>
      </w:r>
      <w:r>
        <w:rPr>
          <w:color w:val="231F20"/>
          <w:spacing w:val="-11"/>
          <w:position w:val="1"/>
          <w:sz w:val="18"/>
        </w:rPr>
        <w:t xml:space="preserve"> </w:t>
      </w:r>
      <w:r>
        <w:rPr>
          <w:color w:val="231F20"/>
          <w:position w:val="1"/>
          <w:sz w:val="18"/>
        </w:rPr>
        <w:t>Interest</w:t>
      </w:r>
      <w:r>
        <w:rPr>
          <w:color w:val="231F20"/>
          <w:spacing w:val="-11"/>
          <w:position w:val="1"/>
          <w:sz w:val="18"/>
        </w:rPr>
        <w:t xml:space="preserve"> </w:t>
      </w:r>
      <w:r>
        <w:rPr>
          <w:color w:val="231F20"/>
          <w:position w:val="1"/>
          <w:sz w:val="18"/>
        </w:rPr>
        <w:t xml:space="preserve">that </w:t>
      </w:r>
      <w:r>
        <w:rPr>
          <w:color w:val="231F20"/>
          <w:sz w:val="18"/>
        </w:rPr>
        <w:t>is</w:t>
      </w:r>
      <w:r>
        <w:rPr>
          <w:color w:val="231F20"/>
          <w:spacing w:val="-13"/>
          <w:sz w:val="18"/>
        </w:rPr>
        <w:t xml:space="preserve"> </w:t>
      </w:r>
      <w:r>
        <w:rPr>
          <w:color w:val="231F20"/>
          <w:sz w:val="18"/>
        </w:rPr>
        <w:t>clearly</w:t>
      </w:r>
      <w:r>
        <w:rPr>
          <w:color w:val="231F20"/>
          <w:spacing w:val="-12"/>
          <w:sz w:val="18"/>
        </w:rPr>
        <w:t xml:space="preserve"> </w:t>
      </w:r>
      <w:r>
        <w:rPr>
          <w:color w:val="231F20"/>
          <w:sz w:val="18"/>
        </w:rPr>
        <w:t>and</w:t>
      </w:r>
      <w:r>
        <w:rPr>
          <w:color w:val="231F20"/>
          <w:spacing w:val="-13"/>
          <w:sz w:val="18"/>
        </w:rPr>
        <w:t xml:space="preserve"> </w:t>
      </w:r>
      <w:r>
        <w:rPr>
          <w:color w:val="231F20"/>
          <w:sz w:val="18"/>
        </w:rPr>
        <w:t>directly</w:t>
      </w:r>
      <w:r>
        <w:rPr>
          <w:color w:val="231F20"/>
          <w:spacing w:val="-12"/>
          <w:sz w:val="18"/>
        </w:rPr>
        <w:t xml:space="preserve"> </w:t>
      </w:r>
      <w:r>
        <w:rPr>
          <w:color w:val="231F20"/>
          <w:sz w:val="18"/>
        </w:rPr>
        <w:t>allocable</w:t>
      </w:r>
      <w:r>
        <w:rPr>
          <w:color w:val="231F20"/>
          <w:spacing w:val="-13"/>
          <w:sz w:val="18"/>
        </w:rPr>
        <w:t xml:space="preserve"> </w:t>
      </w:r>
      <w:r>
        <w:rPr>
          <w:color w:val="231F20"/>
          <w:sz w:val="18"/>
        </w:rPr>
        <w:t>to</w:t>
      </w:r>
      <w:r>
        <w:rPr>
          <w:color w:val="231F20"/>
          <w:spacing w:val="-13"/>
          <w:sz w:val="18"/>
        </w:rPr>
        <w:t xml:space="preserve"> </w:t>
      </w:r>
      <w:r>
        <w:rPr>
          <w:color w:val="231F20"/>
          <w:sz w:val="18"/>
        </w:rPr>
        <w:t>interest,</w:t>
      </w:r>
      <w:r>
        <w:rPr>
          <w:color w:val="231F20"/>
          <w:spacing w:val="-12"/>
          <w:sz w:val="18"/>
        </w:rPr>
        <w:t xml:space="preserve"> </w:t>
      </w:r>
      <w:r>
        <w:rPr>
          <w:color w:val="231F20"/>
          <w:sz w:val="18"/>
        </w:rPr>
        <w:t>dividend,</w:t>
      </w:r>
      <w:r>
        <w:rPr>
          <w:color w:val="231F20"/>
          <w:spacing w:val="-13"/>
          <w:sz w:val="18"/>
        </w:rPr>
        <w:t xml:space="preserve"> </w:t>
      </w:r>
      <w:r>
        <w:rPr>
          <w:color w:val="231F20"/>
          <w:sz w:val="18"/>
        </w:rPr>
        <w:t>royalty,</w:t>
      </w:r>
    </w:p>
    <w:p w:rsidR="00A33C7B" w:rsidRDefault="0089559E">
      <w:pPr>
        <w:pStyle w:val="Textkrper"/>
        <w:spacing w:line="237" w:lineRule="auto"/>
        <w:ind w:left="460"/>
      </w:pPr>
      <w:r>
        <w:rPr>
          <w:color w:val="231F20"/>
        </w:rPr>
        <w:t>or annuity income not derived in the ordinary course of a trade</w:t>
      </w:r>
      <w:r>
        <w:rPr>
          <w:color w:val="231F20"/>
          <w:spacing w:val="-11"/>
        </w:rPr>
        <w:t xml:space="preserve"> </w:t>
      </w:r>
      <w:r>
        <w:rPr>
          <w:color w:val="231F20"/>
        </w:rPr>
        <w:t>or</w:t>
      </w:r>
      <w:r>
        <w:rPr>
          <w:color w:val="231F20"/>
          <w:spacing w:val="-11"/>
        </w:rPr>
        <w:t xml:space="preserve"> </w:t>
      </w:r>
      <w:r>
        <w:rPr>
          <w:color w:val="231F20"/>
        </w:rPr>
        <w:t>business</w:t>
      </w:r>
      <w:r>
        <w:rPr>
          <w:color w:val="231F20"/>
          <w:spacing w:val="-11"/>
        </w:rPr>
        <w:t xml:space="preserve"> </w:t>
      </w:r>
      <w:r>
        <w:rPr>
          <w:color w:val="231F20"/>
        </w:rPr>
        <w:t>is</w:t>
      </w:r>
      <w:r>
        <w:rPr>
          <w:color w:val="231F20"/>
          <w:spacing w:val="-11"/>
        </w:rPr>
        <w:t xml:space="preserve"> </w:t>
      </w:r>
      <w:r>
        <w:rPr>
          <w:color w:val="231F20"/>
        </w:rPr>
        <w:t>reported</w:t>
      </w:r>
      <w:r>
        <w:rPr>
          <w:color w:val="231F20"/>
          <w:spacing w:val="-11"/>
        </w:rPr>
        <w:t xml:space="preserve"> </w:t>
      </w:r>
      <w:r>
        <w:rPr>
          <w:color w:val="231F20"/>
        </w:rPr>
        <w:t>on</w:t>
      </w:r>
      <w:r>
        <w:rPr>
          <w:color w:val="231F20"/>
          <w:spacing w:val="-11"/>
        </w:rPr>
        <w:t xml:space="preserve"> </w:t>
      </w:r>
      <w:r>
        <w:rPr>
          <w:color w:val="231F20"/>
        </w:rPr>
        <w:t>Schedule</w:t>
      </w:r>
      <w:r>
        <w:rPr>
          <w:color w:val="231F20"/>
          <w:spacing w:val="-11"/>
        </w:rPr>
        <w:t xml:space="preserve"> </w:t>
      </w:r>
      <w:r>
        <w:rPr>
          <w:color w:val="231F20"/>
        </w:rPr>
        <w:t>K,</w:t>
      </w:r>
      <w:r>
        <w:rPr>
          <w:color w:val="231F20"/>
          <w:spacing w:val="-11"/>
        </w:rPr>
        <w:t xml:space="preserve"> </w:t>
      </w:r>
      <w:r>
        <w:rPr>
          <w:color w:val="231F20"/>
        </w:rPr>
        <w:t>line</w:t>
      </w:r>
      <w:r>
        <w:rPr>
          <w:color w:val="231F20"/>
          <w:spacing w:val="-11"/>
        </w:rPr>
        <w:t xml:space="preserve"> </w:t>
      </w:r>
      <w:r>
        <w:rPr>
          <w:color w:val="231F20"/>
        </w:rPr>
        <w:t>13c,</w:t>
      </w:r>
      <w:r>
        <w:rPr>
          <w:color w:val="231F20"/>
          <w:spacing w:val="-11"/>
        </w:rPr>
        <w:t xml:space="preserve"> </w:t>
      </w:r>
      <w:r>
        <w:rPr>
          <w:color w:val="231F20"/>
        </w:rPr>
        <w:t>and</w:t>
      </w:r>
      <w:r>
        <w:rPr>
          <w:color w:val="231F20"/>
          <w:spacing w:val="-11"/>
        </w:rPr>
        <w:t xml:space="preserve"> </w:t>
      </w:r>
      <w:r>
        <w:rPr>
          <w:color w:val="231F20"/>
        </w:rPr>
        <w:t xml:space="preserve">in box 13 of Schedule K-1 using code H. See the instructions for Schedule K, line 13c; box 13, code H, of Schedule K-1; </w:t>
      </w:r>
      <w:bookmarkStart w:id="98" w:name="Line_16._Depreciation"/>
      <w:bookmarkEnd w:id="98"/>
      <w:r>
        <w:rPr>
          <w:color w:val="231F20"/>
        </w:rPr>
        <w:t>and</w:t>
      </w:r>
      <w:r>
        <w:rPr>
          <w:color w:val="231F20"/>
          <w:spacing w:val="-10"/>
        </w:rPr>
        <w:t xml:space="preserve"> </w:t>
      </w:r>
      <w:r>
        <w:rPr>
          <w:color w:val="231F20"/>
        </w:rPr>
        <w:t>Form</w:t>
      </w:r>
      <w:r>
        <w:rPr>
          <w:color w:val="231F20"/>
          <w:spacing w:val="-10"/>
        </w:rPr>
        <w:t xml:space="preserve"> </w:t>
      </w:r>
      <w:r>
        <w:rPr>
          <w:color w:val="231F20"/>
        </w:rPr>
        <w:t>4952,</w:t>
      </w:r>
      <w:r>
        <w:rPr>
          <w:color w:val="231F20"/>
          <w:spacing w:val="-10"/>
        </w:rPr>
        <w:t xml:space="preserve"> </w:t>
      </w:r>
      <w:r>
        <w:rPr>
          <w:color w:val="231F20"/>
        </w:rPr>
        <w:t>Investment</w:t>
      </w:r>
      <w:r>
        <w:rPr>
          <w:color w:val="231F20"/>
          <w:spacing w:val="-10"/>
        </w:rPr>
        <w:t xml:space="preserve"> </w:t>
      </w:r>
      <w:r>
        <w:rPr>
          <w:color w:val="231F20"/>
        </w:rPr>
        <w:t>Interest</w:t>
      </w:r>
      <w:r>
        <w:rPr>
          <w:color w:val="231F20"/>
          <w:spacing w:val="-10"/>
        </w:rPr>
        <w:t xml:space="preserve"> </w:t>
      </w:r>
      <w:r>
        <w:rPr>
          <w:color w:val="231F20"/>
        </w:rPr>
        <w:t>Expense</w:t>
      </w:r>
      <w:r>
        <w:rPr>
          <w:color w:val="231F20"/>
          <w:spacing w:val="-10"/>
        </w:rPr>
        <w:t xml:space="preserve"> </w:t>
      </w:r>
      <w:r>
        <w:rPr>
          <w:color w:val="231F20"/>
        </w:rPr>
        <w:t>Deduction,</w:t>
      </w:r>
      <w:r>
        <w:rPr>
          <w:color w:val="231F20"/>
          <w:spacing w:val="-10"/>
        </w:rPr>
        <w:t xml:space="preserve"> </w:t>
      </w:r>
      <w:r>
        <w:rPr>
          <w:color w:val="231F20"/>
        </w:rPr>
        <w:t>for more information on investment property.</w:t>
      </w:r>
    </w:p>
    <w:p w:rsidR="00A33C7B" w:rsidRDefault="0089559E">
      <w:pPr>
        <w:pStyle w:val="Listenabsatz"/>
        <w:numPr>
          <w:ilvl w:val="0"/>
          <w:numId w:val="15"/>
        </w:numPr>
        <w:tabs>
          <w:tab w:val="left" w:pos="461"/>
        </w:tabs>
        <w:spacing w:line="220" w:lineRule="auto"/>
        <w:ind w:left="460" w:right="258" w:hanging="221"/>
        <w:rPr>
          <w:sz w:val="18"/>
        </w:rPr>
      </w:pPr>
      <w:r>
        <w:rPr>
          <w:color w:val="231F20"/>
          <w:position w:val="1"/>
          <w:sz w:val="18"/>
        </w:rPr>
        <w:t>Debt</w:t>
      </w:r>
      <w:r>
        <w:rPr>
          <w:color w:val="231F20"/>
          <w:spacing w:val="-11"/>
          <w:position w:val="1"/>
          <w:sz w:val="18"/>
        </w:rPr>
        <w:t xml:space="preserve"> </w:t>
      </w:r>
      <w:r>
        <w:rPr>
          <w:color w:val="231F20"/>
          <w:position w:val="1"/>
          <w:sz w:val="18"/>
        </w:rPr>
        <w:t>proceeds</w:t>
      </w:r>
      <w:r>
        <w:rPr>
          <w:color w:val="231F20"/>
          <w:spacing w:val="-11"/>
          <w:position w:val="1"/>
          <w:sz w:val="18"/>
        </w:rPr>
        <w:t xml:space="preserve"> </w:t>
      </w:r>
      <w:r>
        <w:rPr>
          <w:color w:val="231F20"/>
          <w:position w:val="1"/>
          <w:sz w:val="18"/>
        </w:rPr>
        <w:t>allocated</w:t>
      </w:r>
      <w:r>
        <w:rPr>
          <w:color w:val="231F20"/>
          <w:spacing w:val="-11"/>
          <w:position w:val="1"/>
          <w:sz w:val="18"/>
        </w:rPr>
        <w:t xml:space="preserve"> </w:t>
      </w:r>
      <w:r>
        <w:rPr>
          <w:color w:val="231F20"/>
          <w:position w:val="1"/>
          <w:sz w:val="18"/>
        </w:rPr>
        <w:t>to</w:t>
      </w:r>
      <w:r>
        <w:rPr>
          <w:color w:val="231F20"/>
          <w:spacing w:val="-11"/>
          <w:position w:val="1"/>
          <w:sz w:val="18"/>
        </w:rPr>
        <w:t xml:space="preserve"> </w:t>
      </w:r>
      <w:r>
        <w:rPr>
          <w:color w:val="231F20"/>
          <w:position w:val="1"/>
          <w:sz w:val="18"/>
        </w:rPr>
        <w:t>distributions</w:t>
      </w:r>
      <w:r>
        <w:rPr>
          <w:color w:val="231F20"/>
          <w:spacing w:val="-11"/>
          <w:position w:val="1"/>
          <w:sz w:val="18"/>
        </w:rPr>
        <w:t xml:space="preserve"> </w:t>
      </w:r>
      <w:r>
        <w:rPr>
          <w:color w:val="231F20"/>
          <w:position w:val="1"/>
          <w:sz w:val="18"/>
        </w:rPr>
        <w:t>made</w:t>
      </w:r>
      <w:r>
        <w:rPr>
          <w:color w:val="231F20"/>
          <w:spacing w:val="-11"/>
          <w:position w:val="1"/>
          <w:sz w:val="18"/>
        </w:rPr>
        <w:t xml:space="preserve"> </w:t>
      </w:r>
      <w:r>
        <w:rPr>
          <w:color w:val="231F20"/>
          <w:position w:val="1"/>
          <w:sz w:val="18"/>
        </w:rPr>
        <w:t>to</w:t>
      </w:r>
      <w:r>
        <w:rPr>
          <w:color w:val="231F20"/>
          <w:spacing w:val="-11"/>
          <w:position w:val="1"/>
          <w:sz w:val="18"/>
        </w:rPr>
        <w:t xml:space="preserve"> </w:t>
      </w:r>
      <w:r>
        <w:rPr>
          <w:color w:val="231F20"/>
          <w:position w:val="1"/>
          <w:sz w:val="18"/>
        </w:rPr>
        <w:t xml:space="preserve">partners </w:t>
      </w:r>
      <w:r>
        <w:rPr>
          <w:color w:val="231F20"/>
          <w:sz w:val="18"/>
        </w:rPr>
        <w:t>during the tax year. Instead, report such interest on</w:t>
      </w:r>
    </w:p>
    <w:p w:rsidR="00A33C7B" w:rsidRDefault="0089559E">
      <w:pPr>
        <w:pStyle w:val="Textkrper"/>
        <w:spacing w:line="237" w:lineRule="auto"/>
        <w:ind w:left="460"/>
      </w:pPr>
      <w:r>
        <w:rPr>
          <w:color w:val="231F20"/>
        </w:rPr>
        <w:t>Schedule</w:t>
      </w:r>
      <w:r>
        <w:rPr>
          <w:color w:val="231F20"/>
          <w:spacing w:val="-11"/>
        </w:rPr>
        <w:t xml:space="preserve"> </w:t>
      </w:r>
      <w:r>
        <w:rPr>
          <w:color w:val="231F20"/>
        </w:rPr>
        <w:t>K,</w:t>
      </w:r>
      <w:r>
        <w:rPr>
          <w:color w:val="231F20"/>
          <w:spacing w:val="-11"/>
        </w:rPr>
        <w:t xml:space="preserve"> </w:t>
      </w:r>
      <w:r>
        <w:rPr>
          <w:color w:val="231F20"/>
        </w:rPr>
        <w:t>line</w:t>
      </w:r>
      <w:r>
        <w:rPr>
          <w:color w:val="231F20"/>
          <w:spacing w:val="-11"/>
        </w:rPr>
        <w:t xml:space="preserve"> </w:t>
      </w:r>
      <w:r>
        <w:rPr>
          <w:color w:val="231F20"/>
        </w:rPr>
        <w:t>13e,</w:t>
      </w:r>
      <w:r>
        <w:rPr>
          <w:color w:val="231F20"/>
          <w:spacing w:val="-11"/>
        </w:rPr>
        <w:t xml:space="preserve"> </w:t>
      </w:r>
      <w:r>
        <w:rPr>
          <w:color w:val="231F20"/>
        </w:rPr>
        <w:t>and</w:t>
      </w:r>
      <w:r>
        <w:rPr>
          <w:color w:val="231F20"/>
          <w:spacing w:val="-11"/>
        </w:rPr>
        <w:t xml:space="preserve"> </w:t>
      </w:r>
      <w:r>
        <w:rPr>
          <w:color w:val="231F20"/>
        </w:rPr>
        <w:t>in</w:t>
      </w:r>
      <w:r>
        <w:rPr>
          <w:color w:val="231F20"/>
          <w:spacing w:val="-11"/>
        </w:rPr>
        <w:t xml:space="preserve"> </w:t>
      </w:r>
      <w:r>
        <w:rPr>
          <w:color w:val="231F20"/>
        </w:rPr>
        <w:t>box</w:t>
      </w:r>
      <w:r>
        <w:rPr>
          <w:color w:val="231F20"/>
          <w:spacing w:val="-11"/>
        </w:rPr>
        <w:t xml:space="preserve"> </w:t>
      </w:r>
      <w:r>
        <w:rPr>
          <w:color w:val="231F20"/>
        </w:rPr>
        <w:t>13</w:t>
      </w:r>
      <w:r>
        <w:rPr>
          <w:color w:val="231F20"/>
          <w:spacing w:val="-11"/>
        </w:rPr>
        <w:t xml:space="preserve"> </w:t>
      </w:r>
      <w:r>
        <w:rPr>
          <w:color w:val="231F20"/>
        </w:rPr>
        <w:t>of</w:t>
      </w:r>
      <w:r>
        <w:rPr>
          <w:color w:val="231F20"/>
          <w:spacing w:val="-11"/>
        </w:rPr>
        <w:t xml:space="preserve"> </w:t>
      </w:r>
      <w:r>
        <w:rPr>
          <w:color w:val="231F20"/>
        </w:rPr>
        <w:t>Schedule</w:t>
      </w:r>
      <w:r>
        <w:rPr>
          <w:color w:val="231F20"/>
          <w:spacing w:val="-11"/>
        </w:rPr>
        <w:t xml:space="preserve"> </w:t>
      </w:r>
      <w:r>
        <w:rPr>
          <w:color w:val="231F20"/>
        </w:rPr>
        <w:t>K-1</w:t>
      </w:r>
      <w:r>
        <w:rPr>
          <w:color w:val="231F20"/>
          <w:spacing w:val="-11"/>
        </w:rPr>
        <w:t xml:space="preserve"> </w:t>
      </w:r>
      <w:r>
        <w:rPr>
          <w:color w:val="231F20"/>
        </w:rPr>
        <w:t>using code</w:t>
      </w:r>
      <w:r>
        <w:rPr>
          <w:color w:val="231F20"/>
          <w:spacing w:val="-3"/>
        </w:rPr>
        <w:t xml:space="preserve"> </w:t>
      </w:r>
      <w:r>
        <w:rPr>
          <w:color w:val="231F20"/>
        </w:rPr>
        <w:t>AC.</w:t>
      </w:r>
    </w:p>
    <w:p w:rsidR="00A33C7B" w:rsidRDefault="0089559E">
      <w:pPr>
        <w:pStyle w:val="Listenabsatz"/>
        <w:numPr>
          <w:ilvl w:val="0"/>
          <w:numId w:val="15"/>
        </w:numPr>
        <w:tabs>
          <w:tab w:val="left" w:pos="461"/>
        </w:tabs>
        <w:spacing w:line="228" w:lineRule="auto"/>
        <w:ind w:left="460" w:right="196" w:hanging="221"/>
        <w:rPr>
          <w:sz w:val="18"/>
        </w:rPr>
      </w:pPr>
      <w:r>
        <w:rPr>
          <w:color w:val="231F20"/>
          <w:position w:val="1"/>
          <w:sz w:val="18"/>
        </w:rPr>
        <w:t xml:space="preserve">Debt required to be allocated to the production of </w:t>
      </w:r>
      <w:r>
        <w:rPr>
          <w:color w:val="231F20"/>
          <w:sz w:val="18"/>
        </w:rPr>
        <w:t>designated property. Designated property includes real property,</w:t>
      </w:r>
      <w:r>
        <w:rPr>
          <w:color w:val="231F20"/>
          <w:spacing w:val="-13"/>
          <w:sz w:val="18"/>
        </w:rPr>
        <w:t xml:space="preserve"> </w:t>
      </w:r>
      <w:r>
        <w:rPr>
          <w:color w:val="231F20"/>
          <w:sz w:val="18"/>
        </w:rPr>
        <w:t>personal</w:t>
      </w:r>
      <w:r>
        <w:rPr>
          <w:color w:val="231F20"/>
          <w:spacing w:val="-12"/>
          <w:sz w:val="18"/>
        </w:rPr>
        <w:t xml:space="preserve"> </w:t>
      </w:r>
      <w:r>
        <w:rPr>
          <w:color w:val="231F20"/>
          <w:sz w:val="18"/>
        </w:rPr>
        <w:t>property</w:t>
      </w:r>
      <w:r>
        <w:rPr>
          <w:color w:val="231F20"/>
          <w:spacing w:val="-12"/>
          <w:sz w:val="18"/>
        </w:rPr>
        <w:t xml:space="preserve"> </w:t>
      </w:r>
      <w:r>
        <w:rPr>
          <w:color w:val="231F20"/>
          <w:sz w:val="18"/>
        </w:rPr>
        <w:t>that</w:t>
      </w:r>
      <w:r>
        <w:rPr>
          <w:color w:val="231F20"/>
          <w:spacing w:val="-12"/>
          <w:sz w:val="18"/>
        </w:rPr>
        <w:t xml:space="preserve"> </w:t>
      </w:r>
      <w:r>
        <w:rPr>
          <w:color w:val="231F20"/>
          <w:sz w:val="18"/>
        </w:rPr>
        <w:t>has</w:t>
      </w:r>
      <w:r>
        <w:rPr>
          <w:color w:val="231F20"/>
          <w:spacing w:val="-11"/>
          <w:sz w:val="18"/>
        </w:rPr>
        <w:t xml:space="preserve"> </w:t>
      </w:r>
      <w:r>
        <w:rPr>
          <w:color w:val="231F20"/>
          <w:sz w:val="18"/>
        </w:rPr>
        <w:t>a</w:t>
      </w:r>
      <w:r>
        <w:rPr>
          <w:color w:val="231F20"/>
          <w:spacing w:val="-13"/>
          <w:sz w:val="18"/>
        </w:rPr>
        <w:t xml:space="preserve"> </w:t>
      </w:r>
      <w:r>
        <w:rPr>
          <w:color w:val="231F20"/>
          <w:sz w:val="18"/>
        </w:rPr>
        <w:t>class</w:t>
      </w:r>
      <w:r>
        <w:rPr>
          <w:color w:val="231F20"/>
          <w:spacing w:val="-11"/>
          <w:sz w:val="18"/>
        </w:rPr>
        <w:t xml:space="preserve"> </w:t>
      </w:r>
      <w:r>
        <w:rPr>
          <w:color w:val="231F20"/>
          <w:sz w:val="18"/>
        </w:rPr>
        <w:t>life</w:t>
      </w:r>
      <w:r>
        <w:rPr>
          <w:color w:val="231F20"/>
          <w:spacing w:val="-12"/>
          <w:sz w:val="18"/>
        </w:rPr>
        <w:t xml:space="preserve"> </w:t>
      </w:r>
      <w:r>
        <w:rPr>
          <w:color w:val="231F20"/>
          <w:sz w:val="18"/>
        </w:rPr>
        <w:t>of</w:t>
      </w:r>
      <w:r>
        <w:rPr>
          <w:color w:val="231F20"/>
          <w:spacing w:val="-12"/>
          <w:sz w:val="18"/>
        </w:rPr>
        <w:t xml:space="preserve"> </w:t>
      </w:r>
      <w:r>
        <w:rPr>
          <w:color w:val="231F20"/>
          <w:sz w:val="18"/>
        </w:rPr>
        <w:t>20</w:t>
      </w:r>
      <w:r>
        <w:rPr>
          <w:color w:val="231F20"/>
          <w:spacing w:val="-12"/>
          <w:sz w:val="18"/>
        </w:rPr>
        <w:t xml:space="preserve"> </w:t>
      </w:r>
      <w:r>
        <w:rPr>
          <w:color w:val="231F20"/>
          <w:spacing w:val="-2"/>
          <w:sz w:val="18"/>
        </w:rPr>
        <w:t>years</w:t>
      </w:r>
    </w:p>
    <w:p w:rsidR="00A33C7B" w:rsidRDefault="0089559E">
      <w:pPr>
        <w:pStyle w:val="Textkrper"/>
        <w:spacing w:line="237" w:lineRule="auto"/>
        <w:ind w:left="460"/>
      </w:pPr>
      <w:r>
        <w:rPr>
          <w:color w:val="231F20"/>
        </w:rPr>
        <w:t>or more, and other tangible property requiring more than 2 years</w:t>
      </w:r>
      <w:r>
        <w:rPr>
          <w:color w:val="231F20"/>
          <w:spacing w:val="-11"/>
        </w:rPr>
        <w:t xml:space="preserve"> </w:t>
      </w:r>
      <w:r>
        <w:rPr>
          <w:color w:val="231F20"/>
        </w:rPr>
        <w:t>(1</w:t>
      </w:r>
      <w:r>
        <w:rPr>
          <w:color w:val="231F20"/>
          <w:spacing w:val="-11"/>
        </w:rPr>
        <w:t xml:space="preserve"> </w:t>
      </w:r>
      <w:r>
        <w:rPr>
          <w:color w:val="231F20"/>
        </w:rPr>
        <w:t>year</w:t>
      </w:r>
      <w:r>
        <w:rPr>
          <w:color w:val="231F20"/>
          <w:spacing w:val="-11"/>
        </w:rPr>
        <w:t xml:space="preserve"> </w:t>
      </w:r>
      <w:r>
        <w:rPr>
          <w:color w:val="231F20"/>
        </w:rPr>
        <w:t>in</w:t>
      </w:r>
      <w:r>
        <w:rPr>
          <w:color w:val="231F20"/>
          <w:spacing w:val="-11"/>
        </w:rPr>
        <w:t xml:space="preserve"> </w:t>
      </w:r>
      <w:r>
        <w:rPr>
          <w:color w:val="231F20"/>
        </w:rPr>
        <w:t>the</w:t>
      </w:r>
      <w:r>
        <w:rPr>
          <w:color w:val="231F20"/>
          <w:spacing w:val="-11"/>
        </w:rPr>
        <w:t xml:space="preserve"> </w:t>
      </w:r>
      <w:r>
        <w:rPr>
          <w:color w:val="231F20"/>
        </w:rPr>
        <w:t>case</w:t>
      </w:r>
      <w:r>
        <w:rPr>
          <w:color w:val="231F20"/>
          <w:spacing w:val="-10"/>
        </w:rPr>
        <w:t xml:space="preserve"> </w:t>
      </w:r>
      <w:r>
        <w:rPr>
          <w:color w:val="231F20"/>
        </w:rPr>
        <w:t>of</w:t>
      </w:r>
      <w:r>
        <w:rPr>
          <w:color w:val="231F20"/>
          <w:spacing w:val="-11"/>
        </w:rPr>
        <w:t xml:space="preserve"> </w:t>
      </w:r>
      <w:r>
        <w:rPr>
          <w:color w:val="231F20"/>
        </w:rPr>
        <w:t>property</w:t>
      </w:r>
      <w:r>
        <w:rPr>
          <w:color w:val="231F20"/>
          <w:spacing w:val="-11"/>
        </w:rPr>
        <w:t xml:space="preserve"> </w:t>
      </w:r>
      <w:r>
        <w:rPr>
          <w:color w:val="231F20"/>
        </w:rPr>
        <w:t>with</w:t>
      </w:r>
      <w:r>
        <w:rPr>
          <w:color w:val="231F20"/>
          <w:spacing w:val="-11"/>
        </w:rPr>
        <w:t xml:space="preserve"> </w:t>
      </w:r>
      <w:r>
        <w:rPr>
          <w:color w:val="231F20"/>
        </w:rPr>
        <w:t>a</w:t>
      </w:r>
      <w:r>
        <w:rPr>
          <w:color w:val="231F20"/>
          <w:spacing w:val="-11"/>
        </w:rPr>
        <w:t xml:space="preserve"> </w:t>
      </w:r>
      <w:r>
        <w:rPr>
          <w:color w:val="231F20"/>
        </w:rPr>
        <w:t>cost</w:t>
      </w:r>
      <w:r>
        <w:rPr>
          <w:color w:val="231F20"/>
          <w:spacing w:val="-10"/>
        </w:rPr>
        <w:t xml:space="preserve"> </w:t>
      </w:r>
      <w:r>
        <w:rPr>
          <w:color w:val="231F20"/>
        </w:rPr>
        <w:t>of</w:t>
      </w:r>
      <w:r>
        <w:rPr>
          <w:color w:val="231F20"/>
          <w:spacing w:val="-11"/>
        </w:rPr>
        <w:t xml:space="preserve"> </w:t>
      </w:r>
      <w:r>
        <w:rPr>
          <w:color w:val="231F20"/>
        </w:rPr>
        <w:t>more</w:t>
      </w:r>
      <w:r>
        <w:rPr>
          <w:color w:val="231F20"/>
          <w:spacing w:val="-11"/>
        </w:rPr>
        <w:t xml:space="preserve"> </w:t>
      </w:r>
      <w:r>
        <w:rPr>
          <w:color w:val="231F20"/>
        </w:rPr>
        <w:t>than</w:t>
      </w:r>
    </w:p>
    <w:p w:rsidR="00A33C7B" w:rsidRDefault="0089559E">
      <w:pPr>
        <w:pStyle w:val="Textkrper"/>
        <w:spacing w:line="237" w:lineRule="auto"/>
        <w:ind w:left="460" w:right="47"/>
      </w:pPr>
      <w:r>
        <w:rPr>
          <w:color w:val="231F20"/>
        </w:rPr>
        <w:t>$1 million) to produce or construct. Interest allocable to designated property produced by a partnership for its own use</w:t>
      </w:r>
      <w:r>
        <w:rPr>
          <w:color w:val="231F20"/>
          <w:spacing w:val="-12"/>
        </w:rPr>
        <w:t xml:space="preserve"> </w:t>
      </w:r>
      <w:r>
        <w:rPr>
          <w:color w:val="231F20"/>
        </w:rPr>
        <w:t>or</w:t>
      </w:r>
      <w:r>
        <w:rPr>
          <w:color w:val="231F20"/>
          <w:spacing w:val="-12"/>
        </w:rPr>
        <w:t xml:space="preserve"> </w:t>
      </w:r>
      <w:r>
        <w:rPr>
          <w:color w:val="231F20"/>
        </w:rPr>
        <w:t>for</w:t>
      </w:r>
      <w:r>
        <w:rPr>
          <w:color w:val="231F20"/>
          <w:spacing w:val="-12"/>
        </w:rPr>
        <w:t xml:space="preserve"> </w:t>
      </w:r>
      <w:r>
        <w:rPr>
          <w:color w:val="231F20"/>
        </w:rPr>
        <w:t>sale</w:t>
      </w:r>
      <w:r>
        <w:rPr>
          <w:color w:val="231F20"/>
          <w:spacing w:val="-12"/>
        </w:rPr>
        <w:t xml:space="preserve"> </w:t>
      </w:r>
      <w:r>
        <w:rPr>
          <w:color w:val="231F20"/>
        </w:rPr>
        <w:t>must</w:t>
      </w:r>
      <w:r>
        <w:rPr>
          <w:color w:val="231F20"/>
          <w:spacing w:val="-12"/>
        </w:rPr>
        <w:t xml:space="preserve"> </w:t>
      </w:r>
      <w:r>
        <w:rPr>
          <w:color w:val="231F20"/>
        </w:rPr>
        <w:t>be</w:t>
      </w:r>
      <w:r>
        <w:rPr>
          <w:color w:val="231F20"/>
          <w:spacing w:val="-12"/>
        </w:rPr>
        <w:t xml:space="preserve"> </w:t>
      </w:r>
      <w:r>
        <w:rPr>
          <w:color w:val="231F20"/>
        </w:rPr>
        <w:t>capitalized.</w:t>
      </w:r>
      <w:r>
        <w:rPr>
          <w:color w:val="231F20"/>
          <w:spacing w:val="-12"/>
        </w:rPr>
        <w:t xml:space="preserve"> </w:t>
      </w:r>
      <w:r>
        <w:rPr>
          <w:color w:val="231F20"/>
        </w:rPr>
        <w:t>In</w:t>
      </w:r>
      <w:r>
        <w:rPr>
          <w:color w:val="231F20"/>
          <w:spacing w:val="-12"/>
        </w:rPr>
        <w:t xml:space="preserve"> </w:t>
      </w:r>
      <w:r>
        <w:rPr>
          <w:color w:val="231F20"/>
        </w:rPr>
        <w:t>addition,</w:t>
      </w:r>
      <w:r>
        <w:rPr>
          <w:color w:val="231F20"/>
          <w:spacing w:val="-12"/>
        </w:rPr>
        <w:t xml:space="preserve"> </w:t>
      </w:r>
      <w:r>
        <w:rPr>
          <w:color w:val="231F20"/>
        </w:rPr>
        <w:t>a</w:t>
      </w:r>
      <w:r>
        <w:rPr>
          <w:color w:val="231F20"/>
          <w:spacing w:val="-12"/>
        </w:rPr>
        <w:t xml:space="preserve"> </w:t>
      </w:r>
      <w:r>
        <w:rPr>
          <w:color w:val="231F20"/>
        </w:rPr>
        <w:t>partnership must also capitalize to the basis of the designated property any interest on debt allocable to an asset used to produce designated property. A partner may have to capitalize interest that the partner incurs during the tax year for the partnership’s production expenditures. Similarly, interest incurred by a partnership may have to be capitalized by a partner for the partner’s own production expenditures. The information required by the partner to p</w:t>
      </w:r>
      <w:r>
        <w:rPr>
          <w:color w:val="231F20"/>
        </w:rPr>
        <w:t>roperly capitalize interest</w:t>
      </w:r>
      <w:r>
        <w:rPr>
          <w:color w:val="231F20"/>
          <w:spacing w:val="-12"/>
        </w:rPr>
        <w:t xml:space="preserve"> </w:t>
      </w:r>
      <w:r>
        <w:rPr>
          <w:color w:val="231F20"/>
        </w:rPr>
        <w:t>for</w:t>
      </w:r>
      <w:r>
        <w:rPr>
          <w:color w:val="231F20"/>
          <w:spacing w:val="-12"/>
        </w:rPr>
        <w:t xml:space="preserve"> </w:t>
      </w:r>
      <w:r>
        <w:rPr>
          <w:color w:val="231F20"/>
        </w:rPr>
        <w:t>this</w:t>
      </w:r>
      <w:r>
        <w:rPr>
          <w:color w:val="231F20"/>
          <w:spacing w:val="-12"/>
        </w:rPr>
        <w:t xml:space="preserve"> </w:t>
      </w:r>
      <w:r>
        <w:rPr>
          <w:color w:val="231F20"/>
        </w:rPr>
        <w:t>purpose</w:t>
      </w:r>
      <w:r>
        <w:rPr>
          <w:color w:val="231F20"/>
          <w:spacing w:val="-12"/>
        </w:rPr>
        <w:t xml:space="preserve"> </w:t>
      </w:r>
      <w:r>
        <w:rPr>
          <w:color w:val="231F20"/>
        </w:rPr>
        <w:t>must</w:t>
      </w:r>
      <w:r>
        <w:rPr>
          <w:color w:val="231F20"/>
          <w:spacing w:val="-12"/>
        </w:rPr>
        <w:t xml:space="preserve"> </w:t>
      </w:r>
      <w:r>
        <w:rPr>
          <w:color w:val="231F20"/>
        </w:rPr>
        <w:t>be</w:t>
      </w:r>
      <w:r>
        <w:rPr>
          <w:color w:val="231F20"/>
          <w:spacing w:val="-12"/>
        </w:rPr>
        <w:t xml:space="preserve"> </w:t>
      </w:r>
      <w:r>
        <w:rPr>
          <w:color w:val="231F20"/>
        </w:rPr>
        <w:t>provided</w:t>
      </w:r>
      <w:r>
        <w:rPr>
          <w:color w:val="231F20"/>
          <w:spacing w:val="-12"/>
        </w:rPr>
        <w:t xml:space="preserve"> </w:t>
      </w:r>
      <w:r>
        <w:rPr>
          <w:color w:val="231F20"/>
        </w:rPr>
        <w:t>by</w:t>
      </w:r>
      <w:r>
        <w:rPr>
          <w:color w:val="231F20"/>
          <w:spacing w:val="-12"/>
        </w:rPr>
        <w:t xml:space="preserve"> </w:t>
      </w:r>
      <w:r>
        <w:rPr>
          <w:color w:val="231F20"/>
        </w:rPr>
        <w:t>the</w:t>
      </w:r>
      <w:r>
        <w:rPr>
          <w:color w:val="231F20"/>
          <w:spacing w:val="-12"/>
        </w:rPr>
        <w:t xml:space="preserve"> </w:t>
      </w:r>
      <w:r>
        <w:rPr>
          <w:color w:val="231F20"/>
        </w:rPr>
        <w:t xml:space="preserve">partnership on an attached statement for box 20 of Schedule K-1 using </w:t>
      </w:r>
      <w:bookmarkStart w:id="99" w:name="Line_17._Depletion"/>
      <w:bookmarkEnd w:id="99"/>
      <w:r>
        <w:rPr>
          <w:color w:val="231F20"/>
        </w:rPr>
        <w:t>code R. See section 263A(f) and Regulations sections 1.263A-8 through -15.</w:t>
      </w:r>
    </w:p>
    <w:p w:rsidR="00A33C7B" w:rsidRDefault="0089559E">
      <w:pPr>
        <w:pStyle w:val="Textkrper"/>
        <w:spacing w:before="115" w:line="196" w:lineRule="exact"/>
        <w:ind w:left="359"/>
      </w:pPr>
      <w:r>
        <w:rPr>
          <w:color w:val="231F20"/>
        </w:rPr>
        <w:t>Special</w:t>
      </w:r>
      <w:r>
        <w:rPr>
          <w:color w:val="231F20"/>
          <w:spacing w:val="-11"/>
        </w:rPr>
        <w:t xml:space="preserve"> </w:t>
      </w:r>
      <w:r>
        <w:rPr>
          <w:color w:val="231F20"/>
        </w:rPr>
        <w:t>rules</w:t>
      </w:r>
      <w:r>
        <w:rPr>
          <w:color w:val="231F20"/>
          <w:spacing w:val="-9"/>
        </w:rPr>
        <w:t xml:space="preserve"> </w:t>
      </w:r>
      <w:r>
        <w:rPr>
          <w:color w:val="231F20"/>
        </w:rPr>
        <w:t>apply</w:t>
      </w:r>
      <w:r>
        <w:rPr>
          <w:color w:val="231F20"/>
          <w:spacing w:val="-10"/>
        </w:rPr>
        <w:t xml:space="preserve"> </w:t>
      </w:r>
      <w:r>
        <w:rPr>
          <w:color w:val="231F20"/>
        </w:rPr>
        <w:t>to</w:t>
      </w:r>
      <w:r>
        <w:rPr>
          <w:color w:val="231F20"/>
          <w:spacing w:val="-11"/>
        </w:rPr>
        <w:t xml:space="preserve"> </w:t>
      </w:r>
      <w:r>
        <w:rPr>
          <w:color w:val="231F20"/>
        </w:rPr>
        <w:t>the</w:t>
      </w:r>
      <w:r>
        <w:rPr>
          <w:color w:val="231F20"/>
          <w:spacing w:val="-10"/>
        </w:rPr>
        <w:t xml:space="preserve"> </w:t>
      </w:r>
      <w:r>
        <w:rPr>
          <w:color w:val="231F20"/>
          <w:spacing w:val="-2"/>
        </w:rPr>
        <w:t>following.</w:t>
      </w:r>
    </w:p>
    <w:p w:rsidR="00A33C7B" w:rsidRDefault="0089559E">
      <w:pPr>
        <w:pStyle w:val="Listenabsatz"/>
        <w:numPr>
          <w:ilvl w:val="0"/>
          <w:numId w:val="15"/>
        </w:numPr>
        <w:tabs>
          <w:tab w:val="left" w:pos="460"/>
        </w:tabs>
        <w:spacing w:line="235" w:lineRule="auto"/>
        <w:ind w:right="130"/>
        <w:rPr>
          <w:sz w:val="18"/>
        </w:rPr>
      </w:pPr>
      <w:r>
        <w:rPr>
          <w:color w:val="231F20"/>
          <w:position w:val="1"/>
          <w:sz w:val="18"/>
        </w:rPr>
        <w:t xml:space="preserve">Allocating interest expense among activities so that the </w:t>
      </w:r>
      <w:r>
        <w:rPr>
          <w:color w:val="231F20"/>
          <w:sz w:val="18"/>
        </w:rPr>
        <w:t>limitations on passive activity losses, investment interest, and personal interest can be properly figured. Generally, interest</w:t>
      </w:r>
      <w:r>
        <w:rPr>
          <w:color w:val="231F20"/>
          <w:spacing w:val="-12"/>
          <w:sz w:val="18"/>
        </w:rPr>
        <w:t xml:space="preserve"> </w:t>
      </w:r>
      <w:r>
        <w:rPr>
          <w:color w:val="231F20"/>
          <w:sz w:val="18"/>
        </w:rPr>
        <w:t>expense</w:t>
      </w:r>
      <w:r>
        <w:rPr>
          <w:color w:val="231F20"/>
          <w:spacing w:val="-12"/>
          <w:sz w:val="18"/>
        </w:rPr>
        <w:t xml:space="preserve"> </w:t>
      </w:r>
      <w:r>
        <w:rPr>
          <w:color w:val="231F20"/>
          <w:sz w:val="18"/>
        </w:rPr>
        <w:t>is</w:t>
      </w:r>
      <w:r>
        <w:rPr>
          <w:color w:val="231F20"/>
          <w:spacing w:val="-12"/>
          <w:sz w:val="18"/>
        </w:rPr>
        <w:t xml:space="preserve"> </w:t>
      </w:r>
      <w:r>
        <w:rPr>
          <w:color w:val="231F20"/>
          <w:sz w:val="18"/>
        </w:rPr>
        <w:t>allocated</w:t>
      </w:r>
      <w:r>
        <w:rPr>
          <w:color w:val="231F20"/>
          <w:spacing w:val="-12"/>
          <w:sz w:val="18"/>
        </w:rPr>
        <w:t xml:space="preserve"> </w:t>
      </w:r>
      <w:r>
        <w:rPr>
          <w:color w:val="231F20"/>
          <w:sz w:val="18"/>
        </w:rPr>
        <w:t>in</w:t>
      </w:r>
      <w:r>
        <w:rPr>
          <w:color w:val="231F20"/>
          <w:spacing w:val="-12"/>
          <w:sz w:val="18"/>
        </w:rPr>
        <w:t xml:space="preserve"> </w:t>
      </w:r>
      <w:r>
        <w:rPr>
          <w:color w:val="231F20"/>
          <w:sz w:val="18"/>
        </w:rPr>
        <w:t>the</w:t>
      </w:r>
      <w:r>
        <w:rPr>
          <w:color w:val="231F20"/>
          <w:spacing w:val="-12"/>
          <w:sz w:val="18"/>
        </w:rPr>
        <w:t xml:space="preserve"> </w:t>
      </w:r>
      <w:r>
        <w:rPr>
          <w:color w:val="231F20"/>
          <w:sz w:val="18"/>
        </w:rPr>
        <w:t>same</w:t>
      </w:r>
      <w:r>
        <w:rPr>
          <w:color w:val="231F20"/>
          <w:spacing w:val="-12"/>
          <w:sz w:val="18"/>
        </w:rPr>
        <w:t xml:space="preserve"> </w:t>
      </w:r>
      <w:r>
        <w:rPr>
          <w:color w:val="231F20"/>
          <w:sz w:val="18"/>
        </w:rPr>
        <w:t>manner</w:t>
      </w:r>
      <w:r>
        <w:rPr>
          <w:color w:val="231F20"/>
          <w:spacing w:val="-12"/>
          <w:sz w:val="18"/>
        </w:rPr>
        <w:t xml:space="preserve"> </w:t>
      </w:r>
      <w:r>
        <w:rPr>
          <w:color w:val="231F20"/>
          <w:sz w:val="18"/>
        </w:rPr>
        <w:t>as</w:t>
      </w:r>
      <w:r>
        <w:rPr>
          <w:color w:val="231F20"/>
          <w:spacing w:val="-12"/>
          <w:sz w:val="18"/>
        </w:rPr>
        <w:t xml:space="preserve"> </w:t>
      </w:r>
      <w:r>
        <w:rPr>
          <w:color w:val="231F20"/>
          <w:sz w:val="18"/>
        </w:rPr>
        <w:t>debt</w:t>
      </w:r>
      <w:r>
        <w:rPr>
          <w:color w:val="231F20"/>
          <w:spacing w:val="-12"/>
          <w:sz w:val="18"/>
        </w:rPr>
        <w:t xml:space="preserve"> </w:t>
      </w:r>
      <w:r>
        <w:rPr>
          <w:color w:val="231F20"/>
          <w:sz w:val="18"/>
        </w:rPr>
        <w:t>is allocated.</w:t>
      </w:r>
      <w:r>
        <w:rPr>
          <w:color w:val="231F20"/>
          <w:spacing w:val="-11"/>
          <w:sz w:val="18"/>
        </w:rPr>
        <w:t xml:space="preserve"> </w:t>
      </w:r>
      <w:r>
        <w:rPr>
          <w:color w:val="231F20"/>
          <w:sz w:val="18"/>
        </w:rPr>
        <w:t>Debt</w:t>
      </w:r>
      <w:r>
        <w:rPr>
          <w:color w:val="231F20"/>
          <w:spacing w:val="-11"/>
          <w:sz w:val="18"/>
        </w:rPr>
        <w:t xml:space="preserve"> </w:t>
      </w:r>
      <w:r>
        <w:rPr>
          <w:color w:val="231F20"/>
          <w:sz w:val="18"/>
        </w:rPr>
        <w:t>is</w:t>
      </w:r>
      <w:r>
        <w:rPr>
          <w:color w:val="231F20"/>
          <w:spacing w:val="-11"/>
          <w:sz w:val="18"/>
        </w:rPr>
        <w:t xml:space="preserve"> </w:t>
      </w:r>
      <w:r>
        <w:rPr>
          <w:color w:val="231F20"/>
          <w:sz w:val="18"/>
        </w:rPr>
        <w:t>allocated</w:t>
      </w:r>
      <w:r>
        <w:rPr>
          <w:color w:val="231F20"/>
          <w:spacing w:val="-11"/>
          <w:sz w:val="18"/>
        </w:rPr>
        <w:t xml:space="preserve"> </w:t>
      </w:r>
      <w:r>
        <w:rPr>
          <w:color w:val="231F20"/>
          <w:sz w:val="18"/>
        </w:rPr>
        <w:t>by</w:t>
      </w:r>
      <w:r>
        <w:rPr>
          <w:color w:val="231F20"/>
          <w:spacing w:val="-11"/>
          <w:sz w:val="18"/>
        </w:rPr>
        <w:t xml:space="preserve"> </w:t>
      </w:r>
      <w:r>
        <w:rPr>
          <w:color w:val="231F20"/>
          <w:sz w:val="18"/>
        </w:rPr>
        <w:t>tracing</w:t>
      </w:r>
      <w:r>
        <w:rPr>
          <w:color w:val="231F20"/>
          <w:spacing w:val="-11"/>
          <w:sz w:val="18"/>
        </w:rPr>
        <w:t xml:space="preserve"> </w:t>
      </w:r>
      <w:r>
        <w:rPr>
          <w:color w:val="231F20"/>
          <w:sz w:val="18"/>
        </w:rPr>
        <w:t>disbursements</w:t>
      </w:r>
      <w:r>
        <w:rPr>
          <w:color w:val="231F20"/>
          <w:spacing w:val="-11"/>
          <w:sz w:val="18"/>
        </w:rPr>
        <w:t xml:space="preserve"> </w:t>
      </w:r>
      <w:r>
        <w:rPr>
          <w:color w:val="231F20"/>
          <w:sz w:val="18"/>
        </w:rPr>
        <w:t>of</w:t>
      </w:r>
      <w:r>
        <w:rPr>
          <w:color w:val="231F20"/>
          <w:spacing w:val="-11"/>
          <w:sz w:val="18"/>
        </w:rPr>
        <w:t xml:space="preserve"> </w:t>
      </w:r>
      <w:r>
        <w:rPr>
          <w:color w:val="231F20"/>
          <w:sz w:val="18"/>
        </w:rPr>
        <w:t>the debt proceeds to specific expenditures. Temporary Regulations section 1.163-8T gives rules for tracing debt proceeds</w:t>
      </w:r>
      <w:r>
        <w:rPr>
          <w:color w:val="231F20"/>
          <w:spacing w:val="-3"/>
          <w:sz w:val="18"/>
        </w:rPr>
        <w:t xml:space="preserve"> </w:t>
      </w:r>
      <w:r>
        <w:rPr>
          <w:color w:val="231F20"/>
          <w:sz w:val="18"/>
        </w:rPr>
        <w:t>to</w:t>
      </w:r>
      <w:r>
        <w:rPr>
          <w:color w:val="231F20"/>
          <w:spacing w:val="-3"/>
          <w:sz w:val="18"/>
        </w:rPr>
        <w:t xml:space="preserve"> </w:t>
      </w:r>
      <w:r>
        <w:rPr>
          <w:color w:val="231F20"/>
          <w:sz w:val="18"/>
        </w:rPr>
        <w:t>expenditures.</w:t>
      </w:r>
      <w:r>
        <w:rPr>
          <w:color w:val="231F20"/>
          <w:spacing w:val="-3"/>
          <w:sz w:val="18"/>
        </w:rPr>
        <w:t xml:space="preserve"> </w:t>
      </w:r>
      <w:r>
        <w:rPr>
          <w:color w:val="231F20"/>
          <w:sz w:val="18"/>
        </w:rPr>
        <w:t>Also</w:t>
      </w:r>
      <w:r>
        <w:rPr>
          <w:color w:val="231F20"/>
          <w:spacing w:val="-3"/>
          <w:sz w:val="18"/>
        </w:rPr>
        <w:t xml:space="preserve"> </w:t>
      </w:r>
      <w:r>
        <w:rPr>
          <w:color w:val="231F20"/>
          <w:sz w:val="18"/>
        </w:rPr>
        <w:t>see</w:t>
      </w:r>
      <w:r>
        <w:rPr>
          <w:color w:val="231F20"/>
          <w:spacing w:val="-3"/>
          <w:sz w:val="18"/>
        </w:rPr>
        <w:t xml:space="preserve"> </w:t>
      </w:r>
      <w:r>
        <w:rPr>
          <w:color w:val="231F20"/>
          <w:sz w:val="18"/>
        </w:rPr>
        <w:t>Proposed</w:t>
      </w:r>
      <w:r>
        <w:rPr>
          <w:color w:val="231F20"/>
          <w:spacing w:val="-3"/>
          <w:sz w:val="18"/>
        </w:rPr>
        <w:t xml:space="preserve"> </w:t>
      </w:r>
      <w:r>
        <w:rPr>
          <w:color w:val="231F20"/>
          <w:sz w:val="18"/>
        </w:rPr>
        <w:t xml:space="preserve">Regulations </w:t>
      </w:r>
      <w:bookmarkStart w:id="100" w:name="Line_18._Retirement_Plans,_etc."/>
      <w:bookmarkEnd w:id="100"/>
      <w:r>
        <w:rPr>
          <w:color w:val="231F20"/>
          <w:sz w:val="18"/>
        </w:rPr>
        <w:t>1.163-14 for a special rule for allocating interest expense with respect to pass-through entities.</w:t>
      </w:r>
    </w:p>
    <w:p w:rsidR="00A33C7B" w:rsidRDefault="0089559E">
      <w:pPr>
        <w:pStyle w:val="Listenabsatz"/>
        <w:numPr>
          <w:ilvl w:val="0"/>
          <w:numId w:val="15"/>
        </w:numPr>
        <w:tabs>
          <w:tab w:val="left" w:pos="461"/>
        </w:tabs>
        <w:spacing w:line="220" w:lineRule="auto"/>
        <w:ind w:left="460" w:right="244"/>
        <w:rPr>
          <w:sz w:val="18"/>
        </w:rPr>
      </w:pPr>
      <w:r>
        <w:rPr>
          <w:color w:val="231F20"/>
          <w:position w:val="1"/>
          <w:sz w:val="18"/>
        </w:rPr>
        <w:t xml:space="preserve">Interest paid by a partnership to a partner for the use of </w:t>
      </w:r>
      <w:r>
        <w:rPr>
          <w:color w:val="231F20"/>
          <w:sz w:val="18"/>
        </w:rPr>
        <w:t>capital,</w:t>
      </w:r>
      <w:r>
        <w:rPr>
          <w:color w:val="231F20"/>
          <w:spacing w:val="-11"/>
          <w:sz w:val="18"/>
        </w:rPr>
        <w:t xml:space="preserve"> </w:t>
      </w:r>
      <w:r>
        <w:rPr>
          <w:color w:val="231F20"/>
          <w:sz w:val="18"/>
        </w:rPr>
        <w:t>which</w:t>
      </w:r>
      <w:r>
        <w:rPr>
          <w:color w:val="231F20"/>
          <w:spacing w:val="-12"/>
          <w:sz w:val="18"/>
        </w:rPr>
        <w:t xml:space="preserve"> </w:t>
      </w:r>
      <w:r>
        <w:rPr>
          <w:color w:val="231F20"/>
          <w:sz w:val="18"/>
        </w:rPr>
        <w:t>should</w:t>
      </w:r>
      <w:r>
        <w:rPr>
          <w:color w:val="231F20"/>
          <w:spacing w:val="-12"/>
          <w:sz w:val="18"/>
        </w:rPr>
        <w:t xml:space="preserve"> </w:t>
      </w:r>
      <w:r>
        <w:rPr>
          <w:color w:val="231F20"/>
          <w:sz w:val="18"/>
        </w:rPr>
        <w:t>be</w:t>
      </w:r>
      <w:r>
        <w:rPr>
          <w:color w:val="231F20"/>
          <w:spacing w:val="-12"/>
          <w:sz w:val="18"/>
        </w:rPr>
        <w:t xml:space="preserve"> </w:t>
      </w:r>
      <w:r>
        <w:rPr>
          <w:color w:val="231F20"/>
          <w:sz w:val="18"/>
        </w:rPr>
        <w:t>entered</w:t>
      </w:r>
      <w:r>
        <w:rPr>
          <w:color w:val="231F20"/>
          <w:spacing w:val="-12"/>
          <w:sz w:val="18"/>
        </w:rPr>
        <w:t xml:space="preserve"> </w:t>
      </w:r>
      <w:r>
        <w:rPr>
          <w:color w:val="231F20"/>
          <w:sz w:val="18"/>
        </w:rPr>
        <w:t>on</w:t>
      </w:r>
      <w:r>
        <w:rPr>
          <w:color w:val="231F20"/>
          <w:spacing w:val="-12"/>
          <w:sz w:val="18"/>
        </w:rPr>
        <w:t xml:space="preserve"> </w:t>
      </w:r>
      <w:r>
        <w:rPr>
          <w:color w:val="231F20"/>
          <w:sz w:val="18"/>
        </w:rPr>
        <w:t>line</w:t>
      </w:r>
      <w:r>
        <w:rPr>
          <w:color w:val="231F20"/>
          <w:spacing w:val="-12"/>
          <w:sz w:val="18"/>
        </w:rPr>
        <w:t xml:space="preserve"> </w:t>
      </w:r>
      <w:r>
        <w:rPr>
          <w:color w:val="231F20"/>
          <w:sz w:val="18"/>
        </w:rPr>
        <w:t>10</w:t>
      </w:r>
      <w:r>
        <w:rPr>
          <w:color w:val="231F20"/>
          <w:spacing w:val="-12"/>
          <w:sz w:val="18"/>
        </w:rPr>
        <w:t xml:space="preserve"> </w:t>
      </w:r>
      <w:r>
        <w:rPr>
          <w:color w:val="231F20"/>
          <w:sz w:val="18"/>
        </w:rPr>
        <w:t>as</w:t>
      </w:r>
      <w:r>
        <w:rPr>
          <w:color w:val="231F20"/>
          <w:spacing w:val="-12"/>
          <w:sz w:val="18"/>
        </w:rPr>
        <w:t xml:space="preserve"> </w:t>
      </w:r>
      <w:r>
        <w:rPr>
          <w:color w:val="231F20"/>
          <w:sz w:val="18"/>
        </w:rPr>
        <w:t>guaranteed</w:t>
      </w:r>
    </w:p>
    <w:p w:rsidR="00A33C7B" w:rsidRDefault="0089559E">
      <w:pPr>
        <w:pStyle w:val="Textkrper"/>
        <w:spacing w:line="195" w:lineRule="exact"/>
        <w:ind w:left="460"/>
      </w:pPr>
      <w:r>
        <w:rPr>
          <w:color w:val="231F20"/>
          <w:spacing w:val="-2"/>
        </w:rPr>
        <w:t>payments.</w:t>
      </w:r>
    </w:p>
    <w:p w:rsidR="00A33C7B" w:rsidRDefault="0089559E">
      <w:pPr>
        <w:pStyle w:val="Listenabsatz"/>
        <w:numPr>
          <w:ilvl w:val="0"/>
          <w:numId w:val="15"/>
        </w:numPr>
        <w:tabs>
          <w:tab w:val="left" w:pos="460"/>
        </w:tabs>
        <w:spacing w:line="228" w:lineRule="auto"/>
        <w:ind w:right="86"/>
        <w:rPr>
          <w:sz w:val="18"/>
        </w:rPr>
      </w:pPr>
      <w:r>
        <w:rPr>
          <w:color w:val="231F20"/>
          <w:position w:val="1"/>
          <w:sz w:val="18"/>
        </w:rPr>
        <w:t>Prepaid</w:t>
      </w:r>
      <w:r>
        <w:rPr>
          <w:color w:val="231F20"/>
          <w:spacing w:val="-13"/>
          <w:position w:val="1"/>
          <w:sz w:val="18"/>
        </w:rPr>
        <w:t xml:space="preserve"> </w:t>
      </w:r>
      <w:r>
        <w:rPr>
          <w:color w:val="231F20"/>
          <w:position w:val="1"/>
          <w:sz w:val="18"/>
        </w:rPr>
        <w:t>interest,</w:t>
      </w:r>
      <w:r>
        <w:rPr>
          <w:color w:val="231F20"/>
          <w:spacing w:val="-12"/>
          <w:position w:val="1"/>
          <w:sz w:val="18"/>
        </w:rPr>
        <w:t xml:space="preserve"> </w:t>
      </w:r>
      <w:r>
        <w:rPr>
          <w:color w:val="231F20"/>
          <w:position w:val="1"/>
          <w:sz w:val="18"/>
        </w:rPr>
        <w:t>which</w:t>
      </w:r>
      <w:r>
        <w:rPr>
          <w:color w:val="231F20"/>
          <w:spacing w:val="-13"/>
          <w:position w:val="1"/>
          <w:sz w:val="18"/>
        </w:rPr>
        <w:t xml:space="preserve"> </w:t>
      </w:r>
      <w:r>
        <w:rPr>
          <w:color w:val="231F20"/>
          <w:position w:val="1"/>
          <w:sz w:val="18"/>
        </w:rPr>
        <w:t>can</w:t>
      </w:r>
      <w:r>
        <w:rPr>
          <w:color w:val="231F20"/>
          <w:spacing w:val="-12"/>
          <w:position w:val="1"/>
          <w:sz w:val="18"/>
        </w:rPr>
        <w:t xml:space="preserve"> </w:t>
      </w:r>
      <w:r>
        <w:rPr>
          <w:color w:val="231F20"/>
          <w:position w:val="1"/>
          <w:sz w:val="18"/>
        </w:rPr>
        <w:t>generally</w:t>
      </w:r>
      <w:r>
        <w:rPr>
          <w:color w:val="231F20"/>
          <w:spacing w:val="-13"/>
          <w:position w:val="1"/>
          <w:sz w:val="18"/>
        </w:rPr>
        <w:t xml:space="preserve"> </w:t>
      </w:r>
      <w:r>
        <w:rPr>
          <w:color w:val="231F20"/>
          <w:position w:val="1"/>
          <w:sz w:val="18"/>
        </w:rPr>
        <w:t>only</w:t>
      </w:r>
      <w:r>
        <w:rPr>
          <w:color w:val="231F20"/>
          <w:spacing w:val="-13"/>
          <w:position w:val="1"/>
          <w:sz w:val="18"/>
        </w:rPr>
        <w:t xml:space="preserve"> </w:t>
      </w:r>
      <w:r>
        <w:rPr>
          <w:color w:val="231F20"/>
          <w:position w:val="1"/>
          <w:sz w:val="18"/>
        </w:rPr>
        <w:t>be</w:t>
      </w:r>
      <w:r>
        <w:rPr>
          <w:color w:val="231F20"/>
          <w:spacing w:val="-12"/>
          <w:position w:val="1"/>
          <w:sz w:val="18"/>
        </w:rPr>
        <w:t xml:space="preserve"> </w:t>
      </w:r>
      <w:r>
        <w:rPr>
          <w:color w:val="231F20"/>
          <w:position w:val="1"/>
          <w:sz w:val="18"/>
        </w:rPr>
        <w:t>deducted</w:t>
      </w:r>
      <w:r>
        <w:rPr>
          <w:color w:val="231F20"/>
          <w:spacing w:val="-13"/>
          <w:position w:val="1"/>
          <w:sz w:val="18"/>
        </w:rPr>
        <w:t xml:space="preserve"> </w:t>
      </w:r>
      <w:r>
        <w:rPr>
          <w:color w:val="231F20"/>
          <w:position w:val="1"/>
          <w:sz w:val="18"/>
        </w:rPr>
        <w:t xml:space="preserve">over </w:t>
      </w:r>
      <w:r>
        <w:rPr>
          <w:color w:val="231F20"/>
          <w:sz w:val="18"/>
        </w:rPr>
        <w:t>the term of the debt. See section 461(g) and Regulations sections 1.163-7, 1.446-2, and 1.1273-2(g) for details.</w:t>
      </w:r>
    </w:p>
    <w:p w:rsidR="00A33C7B" w:rsidRDefault="0089559E">
      <w:pPr>
        <w:pStyle w:val="Listenabsatz"/>
        <w:numPr>
          <w:ilvl w:val="0"/>
          <w:numId w:val="15"/>
        </w:numPr>
        <w:tabs>
          <w:tab w:val="left" w:pos="461"/>
        </w:tabs>
        <w:spacing w:line="230" w:lineRule="auto"/>
        <w:ind w:left="460" w:right="58"/>
        <w:rPr>
          <w:sz w:val="18"/>
        </w:rPr>
      </w:pPr>
      <w:r>
        <w:rPr>
          <w:color w:val="231F20"/>
          <w:position w:val="1"/>
          <w:sz w:val="18"/>
        </w:rPr>
        <w:t>Interest</w:t>
      </w:r>
      <w:r>
        <w:rPr>
          <w:color w:val="231F20"/>
          <w:spacing w:val="-13"/>
          <w:position w:val="1"/>
          <w:sz w:val="18"/>
        </w:rPr>
        <w:t xml:space="preserve"> </w:t>
      </w:r>
      <w:r>
        <w:rPr>
          <w:color w:val="231F20"/>
          <w:position w:val="1"/>
          <w:sz w:val="18"/>
        </w:rPr>
        <w:t>that</w:t>
      </w:r>
      <w:r>
        <w:rPr>
          <w:color w:val="231F20"/>
          <w:spacing w:val="-12"/>
          <w:position w:val="1"/>
          <w:sz w:val="18"/>
        </w:rPr>
        <w:t xml:space="preserve"> </w:t>
      </w:r>
      <w:r>
        <w:rPr>
          <w:color w:val="231F20"/>
          <w:position w:val="1"/>
          <w:sz w:val="18"/>
        </w:rPr>
        <w:t>is</w:t>
      </w:r>
      <w:r>
        <w:rPr>
          <w:color w:val="231F20"/>
          <w:spacing w:val="-13"/>
          <w:position w:val="1"/>
          <w:sz w:val="18"/>
        </w:rPr>
        <w:t xml:space="preserve"> </w:t>
      </w:r>
      <w:r>
        <w:rPr>
          <w:color w:val="231F20"/>
          <w:position w:val="1"/>
          <w:sz w:val="18"/>
        </w:rPr>
        <w:t>allocable</w:t>
      </w:r>
      <w:r>
        <w:rPr>
          <w:color w:val="231F20"/>
          <w:spacing w:val="-12"/>
          <w:position w:val="1"/>
          <w:sz w:val="18"/>
        </w:rPr>
        <w:t xml:space="preserve"> </w:t>
      </w:r>
      <w:r>
        <w:rPr>
          <w:color w:val="231F20"/>
          <w:position w:val="1"/>
          <w:sz w:val="18"/>
        </w:rPr>
        <w:t>to</w:t>
      </w:r>
      <w:r>
        <w:rPr>
          <w:color w:val="231F20"/>
          <w:spacing w:val="-13"/>
          <w:position w:val="1"/>
          <w:sz w:val="18"/>
        </w:rPr>
        <w:t xml:space="preserve"> </w:t>
      </w:r>
      <w:r>
        <w:rPr>
          <w:color w:val="231F20"/>
          <w:position w:val="1"/>
          <w:sz w:val="18"/>
        </w:rPr>
        <w:t>unborrowed</w:t>
      </w:r>
      <w:r>
        <w:rPr>
          <w:color w:val="231F20"/>
          <w:spacing w:val="-13"/>
          <w:position w:val="1"/>
          <w:sz w:val="18"/>
        </w:rPr>
        <w:t xml:space="preserve"> </w:t>
      </w:r>
      <w:r>
        <w:rPr>
          <w:color w:val="231F20"/>
          <w:position w:val="1"/>
          <w:sz w:val="18"/>
        </w:rPr>
        <w:t>policy</w:t>
      </w:r>
      <w:r>
        <w:rPr>
          <w:color w:val="231F20"/>
          <w:spacing w:val="-12"/>
          <w:position w:val="1"/>
          <w:sz w:val="18"/>
        </w:rPr>
        <w:t xml:space="preserve"> </w:t>
      </w:r>
      <w:r>
        <w:rPr>
          <w:color w:val="231F20"/>
          <w:position w:val="1"/>
          <w:sz w:val="18"/>
        </w:rPr>
        <w:t>cash</w:t>
      </w:r>
      <w:r>
        <w:rPr>
          <w:color w:val="231F20"/>
          <w:spacing w:val="-13"/>
          <w:position w:val="1"/>
          <w:sz w:val="18"/>
        </w:rPr>
        <w:t xml:space="preserve"> </w:t>
      </w:r>
      <w:r>
        <w:rPr>
          <w:color w:val="231F20"/>
          <w:position w:val="1"/>
          <w:sz w:val="18"/>
        </w:rPr>
        <w:t>values</w:t>
      </w:r>
      <w:r>
        <w:rPr>
          <w:color w:val="231F20"/>
          <w:spacing w:val="-12"/>
          <w:position w:val="1"/>
          <w:sz w:val="18"/>
        </w:rPr>
        <w:t xml:space="preserve"> </w:t>
      </w:r>
      <w:r>
        <w:rPr>
          <w:color w:val="231F20"/>
          <w:position w:val="1"/>
          <w:sz w:val="18"/>
        </w:rPr>
        <w:t xml:space="preserve">of </w:t>
      </w:r>
      <w:r>
        <w:rPr>
          <w:color w:val="231F20"/>
          <w:sz w:val="18"/>
        </w:rPr>
        <w:t>life</w:t>
      </w:r>
      <w:r>
        <w:rPr>
          <w:color w:val="231F20"/>
          <w:spacing w:val="-8"/>
          <w:sz w:val="18"/>
        </w:rPr>
        <w:t xml:space="preserve"> </w:t>
      </w:r>
      <w:r>
        <w:rPr>
          <w:color w:val="231F20"/>
          <w:sz w:val="18"/>
        </w:rPr>
        <w:t>insurance,</w:t>
      </w:r>
      <w:r>
        <w:rPr>
          <w:color w:val="231F20"/>
          <w:spacing w:val="-8"/>
          <w:sz w:val="18"/>
        </w:rPr>
        <w:t xml:space="preserve"> </w:t>
      </w:r>
      <w:r>
        <w:rPr>
          <w:color w:val="231F20"/>
          <w:sz w:val="18"/>
        </w:rPr>
        <w:t>endowment,</w:t>
      </w:r>
      <w:r>
        <w:rPr>
          <w:color w:val="231F20"/>
          <w:spacing w:val="-8"/>
          <w:sz w:val="18"/>
        </w:rPr>
        <w:t xml:space="preserve"> </w:t>
      </w:r>
      <w:r>
        <w:rPr>
          <w:color w:val="231F20"/>
          <w:sz w:val="18"/>
        </w:rPr>
        <w:t>or</w:t>
      </w:r>
      <w:r>
        <w:rPr>
          <w:color w:val="231F20"/>
          <w:spacing w:val="-8"/>
          <w:sz w:val="18"/>
        </w:rPr>
        <w:t xml:space="preserve"> </w:t>
      </w:r>
      <w:r>
        <w:rPr>
          <w:color w:val="231F20"/>
          <w:sz w:val="18"/>
        </w:rPr>
        <w:t>annuity</w:t>
      </w:r>
      <w:r>
        <w:rPr>
          <w:color w:val="231F20"/>
          <w:spacing w:val="-8"/>
          <w:sz w:val="18"/>
        </w:rPr>
        <w:t xml:space="preserve"> </w:t>
      </w:r>
      <w:r>
        <w:rPr>
          <w:color w:val="231F20"/>
          <w:sz w:val="18"/>
        </w:rPr>
        <w:t>contracts</w:t>
      </w:r>
      <w:r>
        <w:rPr>
          <w:color w:val="231F20"/>
          <w:spacing w:val="-8"/>
          <w:sz w:val="18"/>
        </w:rPr>
        <w:t xml:space="preserve"> </w:t>
      </w:r>
      <w:r>
        <w:rPr>
          <w:color w:val="231F20"/>
          <w:sz w:val="18"/>
        </w:rPr>
        <w:t>issued</w:t>
      </w:r>
      <w:r>
        <w:rPr>
          <w:color w:val="231F20"/>
          <w:spacing w:val="-8"/>
          <w:sz w:val="18"/>
        </w:rPr>
        <w:t xml:space="preserve"> </w:t>
      </w:r>
      <w:r>
        <w:rPr>
          <w:color w:val="231F20"/>
          <w:sz w:val="18"/>
        </w:rPr>
        <w:t>after June 8, 1997, when the partnership is a policyholder or beneficiary.</w:t>
      </w:r>
      <w:r>
        <w:rPr>
          <w:color w:val="231F20"/>
          <w:spacing w:val="-8"/>
          <w:sz w:val="18"/>
        </w:rPr>
        <w:t xml:space="preserve"> </w:t>
      </w:r>
      <w:r>
        <w:rPr>
          <w:color w:val="231F20"/>
          <w:sz w:val="18"/>
        </w:rPr>
        <w:t>See</w:t>
      </w:r>
      <w:r>
        <w:rPr>
          <w:color w:val="231F20"/>
          <w:spacing w:val="-8"/>
          <w:sz w:val="18"/>
        </w:rPr>
        <w:t xml:space="preserve"> </w:t>
      </w:r>
      <w:r>
        <w:rPr>
          <w:color w:val="231F20"/>
          <w:sz w:val="18"/>
        </w:rPr>
        <w:t>section</w:t>
      </w:r>
      <w:r>
        <w:rPr>
          <w:color w:val="231F20"/>
          <w:spacing w:val="-8"/>
          <w:sz w:val="18"/>
        </w:rPr>
        <w:t xml:space="preserve"> </w:t>
      </w:r>
      <w:r>
        <w:rPr>
          <w:color w:val="231F20"/>
          <w:sz w:val="18"/>
        </w:rPr>
        <w:t>264(f).</w:t>
      </w:r>
      <w:r>
        <w:rPr>
          <w:color w:val="231F20"/>
          <w:spacing w:val="-8"/>
          <w:sz w:val="18"/>
        </w:rPr>
        <w:t xml:space="preserve"> </w:t>
      </w:r>
      <w:r>
        <w:rPr>
          <w:color w:val="231F20"/>
          <w:sz w:val="18"/>
        </w:rPr>
        <w:t>Attach</w:t>
      </w:r>
      <w:r>
        <w:rPr>
          <w:color w:val="231F20"/>
          <w:spacing w:val="-8"/>
          <w:sz w:val="18"/>
        </w:rPr>
        <w:t xml:space="preserve"> </w:t>
      </w:r>
      <w:r>
        <w:rPr>
          <w:color w:val="231F20"/>
          <w:sz w:val="18"/>
        </w:rPr>
        <w:t>a</w:t>
      </w:r>
      <w:r>
        <w:rPr>
          <w:color w:val="231F20"/>
          <w:spacing w:val="-8"/>
          <w:sz w:val="18"/>
        </w:rPr>
        <w:t xml:space="preserve"> </w:t>
      </w:r>
      <w:r>
        <w:rPr>
          <w:color w:val="231F20"/>
          <w:sz w:val="18"/>
        </w:rPr>
        <w:t>statement</w:t>
      </w:r>
      <w:r>
        <w:rPr>
          <w:color w:val="231F20"/>
          <w:spacing w:val="-8"/>
          <w:sz w:val="18"/>
        </w:rPr>
        <w:t xml:space="preserve"> </w:t>
      </w:r>
      <w:r>
        <w:rPr>
          <w:color w:val="231F20"/>
          <w:sz w:val="18"/>
        </w:rPr>
        <w:t>showing</w:t>
      </w:r>
    </w:p>
    <w:p w:rsidR="00A33C7B" w:rsidRDefault="0089559E">
      <w:pPr>
        <w:pStyle w:val="Textkrper"/>
        <w:spacing w:line="207" w:lineRule="exact"/>
        <w:ind w:left="460"/>
      </w:pPr>
      <w:r>
        <w:rPr>
          <w:color w:val="231F20"/>
        </w:rPr>
        <w:t>the</w:t>
      </w:r>
      <w:r>
        <w:rPr>
          <w:color w:val="231F20"/>
          <w:spacing w:val="-11"/>
        </w:rPr>
        <w:t xml:space="preserve"> </w:t>
      </w:r>
      <w:r>
        <w:rPr>
          <w:color w:val="231F20"/>
        </w:rPr>
        <w:t>computation</w:t>
      </w:r>
      <w:r>
        <w:rPr>
          <w:color w:val="231F20"/>
          <w:spacing w:val="-8"/>
        </w:rPr>
        <w:t xml:space="preserve"> </w:t>
      </w:r>
      <w:r>
        <w:rPr>
          <w:color w:val="231F20"/>
        </w:rPr>
        <w:t>of</w:t>
      </w:r>
      <w:r>
        <w:rPr>
          <w:color w:val="231F20"/>
          <w:spacing w:val="-8"/>
        </w:rPr>
        <w:t xml:space="preserve"> </w:t>
      </w:r>
      <w:r>
        <w:rPr>
          <w:color w:val="231F20"/>
        </w:rPr>
        <w:t>the</w:t>
      </w:r>
      <w:r>
        <w:rPr>
          <w:color w:val="231F20"/>
          <w:spacing w:val="-8"/>
        </w:rPr>
        <w:t xml:space="preserve"> </w:t>
      </w:r>
      <w:r>
        <w:rPr>
          <w:color w:val="231F20"/>
          <w:spacing w:val="-2"/>
        </w:rPr>
        <w:t>deduction.</w:t>
      </w:r>
    </w:p>
    <w:p w:rsidR="00A33C7B" w:rsidRDefault="0089559E">
      <w:pPr>
        <w:pStyle w:val="Textkrper"/>
        <w:spacing w:before="198" w:line="237" w:lineRule="auto"/>
        <w:ind w:right="138"/>
      </w:pPr>
      <w:r>
        <w:br w:type="column"/>
      </w:r>
      <w:r>
        <w:rPr>
          <w:b/>
          <w:color w:val="231F20"/>
        </w:rPr>
        <w:t>Limitation</w:t>
      </w:r>
      <w:r>
        <w:rPr>
          <w:b/>
          <w:color w:val="231F20"/>
          <w:spacing w:val="-7"/>
        </w:rPr>
        <w:t xml:space="preserve"> </w:t>
      </w:r>
      <w:r>
        <w:rPr>
          <w:b/>
          <w:color w:val="231F20"/>
        </w:rPr>
        <w:t>on</w:t>
      </w:r>
      <w:r>
        <w:rPr>
          <w:b/>
          <w:color w:val="231F20"/>
          <w:spacing w:val="-7"/>
        </w:rPr>
        <w:t xml:space="preserve"> </w:t>
      </w:r>
      <w:r>
        <w:rPr>
          <w:b/>
          <w:color w:val="231F20"/>
        </w:rPr>
        <w:t>deduction.</w:t>
      </w:r>
      <w:r>
        <w:rPr>
          <w:b/>
          <w:color w:val="231F20"/>
          <w:spacing w:val="30"/>
        </w:rPr>
        <w:t xml:space="preserve"> </w:t>
      </w:r>
      <w:r>
        <w:rPr>
          <w:color w:val="231F20"/>
        </w:rPr>
        <w:t>Business</w:t>
      </w:r>
      <w:r>
        <w:rPr>
          <w:color w:val="231F20"/>
          <w:spacing w:val="-12"/>
        </w:rPr>
        <w:t xml:space="preserve"> </w:t>
      </w:r>
      <w:r>
        <w:rPr>
          <w:color w:val="231F20"/>
        </w:rPr>
        <w:t>interest</w:t>
      </w:r>
      <w:r>
        <w:rPr>
          <w:color w:val="231F20"/>
          <w:spacing w:val="-12"/>
        </w:rPr>
        <w:t xml:space="preserve"> </w:t>
      </w:r>
      <w:r>
        <w:rPr>
          <w:color w:val="231F20"/>
        </w:rPr>
        <w:t>expense</w:t>
      </w:r>
      <w:r>
        <w:rPr>
          <w:color w:val="231F20"/>
          <w:spacing w:val="-12"/>
        </w:rPr>
        <w:t xml:space="preserve"> </w:t>
      </w:r>
      <w:r>
        <w:rPr>
          <w:color w:val="231F20"/>
        </w:rPr>
        <w:t>deduction is</w:t>
      </w:r>
      <w:r>
        <w:rPr>
          <w:color w:val="231F20"/>
          <w:spacing w:val="-1"/>
        </w:rPr>
        <w:t xml:space="preserve"> </w:t>
      </w:r>
      <w:r>
        <w:rPr>
          <w:color w:val="231F20"/>
        </w:rPr>
        <w:t>generally</w:t>
      </w:r>
      <w:r>
        <w:rPr>
          <w:color w:val="231F20"/>
          <w:spacing w:val="-1"/>
        </w:rPr>
        <w:t xml:space="preserve"> </w:t>
      </w:r>
      <w:r>
        <w:rPr>
          <w:color w:val="231F20"/>
        </w:rPr>
        <w:t>limited</w:t>
      </w:r>
      <w:r>
        <w:rPr>
          <w:color w:val="231F20"/>
          <w:spacing w:val="-1"/>
        </w:rPr>
        <w:t xml:space="preserve"> </w:t>
      </w:r>
      <w:r>
        <w:rPr>
          <w:color w:val="231F20"/>
        </w:rPr>
        <w:t>to</w:t>
      </w:r>
      <w:r>
        <w:rPr>
          <w:color w:val="231F20"/>
          <w:spacing w:val="-1"/>
        </w:rPr>
        <w:t xml:space="preserve"> </w:t>
      </w:r>
      <w:r>
        <w:rPr>
          <w:color w:val="231F20"/>
        </w:rPr>
        <w:t>the</w:t>
      </w:r>
      <w:r>
        <w:rPr>
          <w:color w:val="231F20"/>
          <w:spacing w:val="-1"/>
        </w:rPr>
        <w:t xml:space="preserve"> </w:t>
      </w:r>
      <w:r>
        <w:rPr>
          <w:color w:val="231F20"/>
        </w:rPr>
        <w:t>sum</w:t>
      </w:r>
      <w:r>
        <w:rPr>
          <w:color w:val="231F20"/>
          <w:spacing w:val="-1"/>
        </w:rPr>
        <w:t xml:space="preserve"> </w:t>
      </w:r>
      <w:r>
        <w:rPr>
          <w:color w:val="231F20"/>
        </w:rPr>
        <w:t>of</w:t>
      </w:r>
      <w:r>
        <w:rPr>
          <w:color w:val="231F20"/>
          <w:spacing w:val="-1"/>
        </w:rPr>
        <w:t xml:space="preserve"> </w:t>
      </w:r>
      <w:r>
        <w:rPr>
          <w:color w:val="231F20"/>
        </w:rPr>
        <w:t>business</w:t>
      </w:r>
      <w:r>
        <w:rPr>
          <w:color w:val="231F20"/>
          <w:spacing w:val="-1"/>
        </w:rPr>
        <w:t xml:space="preserve"> </w:t>
      </w:r>
      <w:r>
        <w:rPr>
          <w:color w:val="231F20"/>
        </w:rPr>
        <w:t>interest</w:t>
      </w:r>
      <w:r>
        <w:rPr>
          <w:color w:val="231F20"/>
          <w:spacing w:val="-1"/>
        </w:rPr>
        <w:t xml:space="preserve"> </w:t>
      </w:r>
      <w:r>
        <w:rPr>
          <w:color w:val="231F20"/>
        </w:rPr>
        <w:t>income,</w:t>
      </w:r>
      <w:r>
        <w:rPr>
          <w:color w:val="231F20"/>
          <w:spacing w:val="-1"/>
        </w:rPr>
        <w:t xml:space="preserve"> </w:t>
      </w:r>
      <w:r>
        <w:rPr>
          <w:color w:val="231F20"/>
        </w:rPr>
        <w:t>30% of the adjusted taxable income (ATI), and floor plan financing interest.</w:t>
      </w:r>
      <w:r>
        <w:rPr>
          <w:color w:val="231F20"/>
          <w:spacing w:val="-8"/>
        </w:rPr>
        <w:t xml:space="preserve"> </w:t>
      </w:r>
      <w:r>
        <w:rPr>
          <w:color w:val="231F20"/>
        </w:rPr>
        <w:t>This</w:t>
      </w:r>
      <w:r>
        <w:rPr>
          <w:color w:val="231F20"/>
          <w:spacing w:val="-8"/>
        </w:rPr>
        <w:t xml:space="preserve"> </w:t>
      </w:r>
      <w:r>
        <w:rPr>
          <w:color w:val="231F20"/>
        </w:rPr>
        <w:t>limitation</w:t>
      </w:r>
      <w:r>
        <w:rPr>
          <w:color w:val="231F20"/>
          <w:spacing w:val="-8"/>
        </w:rPr>
        <w:t xml:space="preserve"> </w:t>
      </w:r>
      <w:r>
        <w:rPr>
          <w:color w:val="231F20"/>
        </w:rPr>
        <w:t>generally</w:t>
      </w:r>
      <w:r>
        <w:rPr>
          <w:color w:val="231F20"/>
          <w:spacing w:val="-8"/>
        </w:rPr>
        <w:t xml:space="preserve"> </w:t>
      </w:r>
      <w:r>
        <w:rPr>
          <w:color w:val="231F20"/>
        </w:rPr>
        <w:t>applies</w:t>
      </w:r>
      <w:r>
        <w:rPr>
          <w:color w:val="231F20"/>
          <w:spacing w:val="-8"/>
        </w:rPr>
        <w:t xml:space="preserve"> </w:t>
      </w:r>
      <w:r>
        <w:rPr>
          <w:color w:val="231F20"/>
        </w:rPr>
        <w:t>at</w:t>
      </w:r>
      <w:r>
        <w:rPr>
          <w:color w:val="231F20"/>
          <w:spacing w:val="-8"/>
        </w:rPr>
        <w:t xml:space="preserve"> </w:t>
      </w:r>
      <w:r>
        <w:rPr>
          <w:color w:val="231F20"/>
        </w:rPr>
        <w:t>the</w:t>
      </w:r>
      <w:r>
        <w:rPr>
          <w:color w:val="231F20"/>
          <w:spacing w:val="-8"/>
        </w:rPr>
        <w:t xml:space="preserve"> </w:t>
      </w:r>
      <w:r>
        <w:rPr>
          <w:color w:val="231F20"/>
        </w:rPr>
        <w:t>partnership</w:t>
      </w:r>
      <w:r>
        <w:rPr>
          <w:color w:val="231F20"/>
          <w:spacing w:val="-8"/>
        </w:rPr>
        <w:t xml:space="preserve"> </w:t>
      </w:r>
      <w:r>
        <w:rPr>
          <w:color w:val="231F20"/>
        </w:rPr>
        <w:t>level. See section 163(j)(4) for additional information about the application of the business interest expense limitation to partnerships. See Form 8990, Limitation on Business Interest Expense Under Section 163(j), and its instructions for more information.</w:t>
      </w:r>
      <w:r>
        <w:rPr>
          <w:color w:val="231F20"/>
          <w:spacing w:val="-13"/>
        </w:rPr>
        <w:t xml:space="preserve"> </w:t>
      </w:r>
      <w:r>
        <w:rPr>
          <w:color w:val="231F20"/>
        </w:rPr>
        <w:t>BIE</w:t>
      </w:r>
      <w:r>
        <w:rPr>
          <w:color w:val="231F20"/>
          <w:spacing w:val="-12"/>
        </w:rPr>
        <w:t xml:space="preserve"> </w:t>
      </w:r>
      <w:r>
        <w:rPr>
          <w:color w:val="231F20"/>
        </w:rPr>
        <w:t>includes</w:t>
      </w:r>
      <w:r>
        <w:rPr>
          <w:color w:val="231F20"/>
          <w:spacing w:val="-13"/>
        </w:rPr>
        <w:t xml:space="preserve"> </w:t>
      </w:r>
      <w:r>
        <w:rPr>
          <w:color w:val="231F20"/>
        </w:rPr>
        <w:t>any</w:t>
      </w:r>
      <w:r>
        <w:rPr>
          <w:color w:val="231F20"/>
          <w:spacing w:val="-12"/>
        </w:rPr>
        <w:t xml:space="preserve"> </w:t>
      </w:r>
      <w:r>
        <w:rPr>
          <w:color w:val="231F20"/>
        </w:rPr>
        <w:t>interest</w:t>
      </w:r>
      <w:r>
        <w:rPr>
          <w:color w:val="231F20"/>
          <w:spacing w:val="-13"/>
        </w:rPr>
        <w:t xml:space="preserve"> </w:t>
      </w:r>
      <w:r>
        <w:rPr>
          <w:color w:val="231F20"/>
        </w:rPr>
        <w:t>expense</w:t>
      </w:r>
      <w:r>
        <w:rPr>
          <w:color w:val="231F20"/>
          <w:spacing w:val="-13"/>
        </w:rPr>
        <w:t xml:space="preserve"> </w:t>
      </w:r>
      <w:r>
        <w:rPr>
          <w:color w:val="231F20"/>
        </w:rPr>
        <w:t>properly</w:t>
      </w:r>
      <w:r>
        <w:rPr>
          <w:color w:val="231F20"/>
          <w:spacing w:val="-12"/>
        </w:rPr>
        <w:t xml:space="preserve"> </w:t>
      </w:r>
      <w:r>
        <w:rPr>
          <w:color w:val="231F20"/>
        </w:rPr>
        <w:t>allocable to</w:t>
      </w:r>
      <w:r>
        <w:rPr>
          <w:color w:val="231F20"/>
          <w:spacing w:val="-3"/>
        </w:rPr>
        <w:t xml:space="preserve"> </w:t>
      </w:r>
      <w:r>
        <w:rPr>
          <w:color w:val="231F20"/>
        </w:rPr>
        <w:t>a</w:t>
      </w:r>
      <w:r>
        <w:rPr>
          <w:color w:val="231F20"/>
          <w:spacing w:val="-3"/>
        </w:rPr>
        <w:t xml:space="preserve"> </w:t>
      </w:r>
      <w:r>
        <w:rPr>
          <w:color w:val="231F20"/>
        </w:rPr>
        <w:t>trade</w:t>
      </w:r>
      <w:r>
        <w:rPr>
          <w:color w:val="231F20"/>
          <w:spacing w:val="-3"/>
        </w:rPr>
        <w:t xml:space="preserve"> </w:t>
      </w:r>
      <w:r>
        <w:rPr>
          <w:color w:val="231F20"/>
        </w:rPr>
        <w:t>or</w:t>
      </w:r>
      <w:r>
        <w:rPr>
          <w:color w:val="231F20"/>
          <w:spacing w:val="-3"/>
        </w:rPr>
        <w:t xml:space="preserve"> </w:t>
      </w:r>
      <w:r>
        <w:rPr>
          <w:color w:val="231F20"/>
        </w:rPr>
        <w:t>business.</w:t>
      </w:r>
      <w:r>
        <w:rPr>
          <w:color w:val="231F20"/>
          <w:spacing w:val="-3"/>
        </w:rPr>
        <w:t xml:space="preserve"> </w:t>
      </w:r>
      <w:r>
        <w:rPr>
          <w:color w:val="231F20"/>
        </w:rPr>
        <w:t>A</w:t>
      </w:r>
      <w:r>
        <w:rPr>
          <w:color w:val="231F20"/>
          <w:spacing w:val="-3"/>
        </w:rPr>
        <w:t xml:space="preserve"> </w:t>
      </w:r>
      <w:r>
        <w:rPr>
          <w:color w:val="231F20"/>
        </w:rPr>
        <w:t>small</w:t>
      </w:r>
      <w:r>
        <w:rPr>
          <w:color w:val="231F20"/>
          <w:spacing w:val="-3"/>
        </w:rPr>
        <w:t xml:space="preserve"> </w:t>
      </w:r>
      <w:r>
        <w:rPr>
          <w:color w:val="231F20"/>
        </w:rPr>
        <w:t>business</w:t>
      </w:r>
      <w:r>
        <w:rPr>
          <w:color w:val="231F20"/>
          <w:spacing w:val="-3"/>
        </w:rPr>
        <w:t xml:space="preserve"> </w:t>
      </w:r>
      <w:r>
        <w:rPr>
          <w:color w:val="231F20"/>
        </w:rPr>
        <w:t>taxpayer</w:t>
      </w:r>
      <w:r>
        <w:rPr>
          <w:color w:val="231F20"/>
          <w:spacing w:val="-3"/>
        </w:rPr>
        <w:t xml:space="preserve"> </w:t>
      </w:r>
      <w:r>
        <w:rPr>
          <w:color w:val="231F20"/>
        </w:rPr>
        <w:t>that</w:t>
      </w:r>
      <w:r>
        <w:rPr>
          <w:color w:val="231F20"/>
          <w:spacing w:val="-3"/>
        </w:rPr>
        <w:t xml:space="preserve"> </w:t>
      </w:r>
      <w:r>
        <w:rPr>
          <w:color w:val="231F20"/>
        </w:rPr>
        <w:t>isn’t</w:t>
      </w:r>
      <w:r>
        <w:rPr>
          <w:color w:val="231F20"/>
          <w:spacing w:val="-3"/>
        </w:rPr>
        <w:t xml:space="preserve"> </w:t>
      </w:r>
      <w:r>
        <w:rPr>
          <w:color w:val="231F20"/>
        </w:rPr>
        <w:t>a</w:t>
      </w:r>
      <w:r>
        <w:rPr>
          <w:color w:val="231F20"/>
          <w:spacing w:val="-3"/>
        </w:rPr>
        <w:t xml:space="preserve"> </w:t>
      </w:r>
      <w:r>
        <w:rPr>
          <w:color w:val="231F20"/>
        </w:rPr>
        <w:t>tax shelter (as defined in section 448(d)(3)) and that meets the gross</w:t>
      </w:r>
      <w:r>
        <w:rPr>
          <w:color w:val="231F20"/>
          <w:spacing w:val="-9"/>
        </w:rPr>
        <w:t xml:space="preserve"> </w:t>
      </w:r>
      <w:r>
        <w:rPr>
          <w:color w:val="231F20"/>
        </w:rPr>
        <w:t>receipts</w:t>
      </w:r>
      <w:r>
        <w:rPr>
          <w:color w:val="231F20"/>
          <w:spacing w:val="-9"/>
        </w:rPr>
        <w:t xml:space="preserve"> </w:t>
      </w:r>
      <w:r>
        <w:rPr>
          <w:color w:val="231F20"/>
        </w:rPr>
        <w:t>test</w:t>
      </w:r>
      <w:r>
        <w:rPr>
          <w:color w:val="231F20"/>
          <w:spacing w:val="-9"/>
        </w:rPr>
        <w:t xml:space="preserve"> </w:t>
      </w:r>
      <w:r>
        <w:rPr>
          <w:color w:val="231F20"/>
        </w:rPr>
        <w:t>isn’t</w:t>
      </w:r>
      <w:r>
        <w:rPr>
          <w:color w:val="231F20"/>
          <w:spacing w:val="-9"/>
        </w:rPr>
        <w:t xml:space="preserve"> </w:t>
      </w:r>
      <w:r>
        <w:rPr>
          <w:color w:val="231F20"/>
        </w:rPr>
        <w:t>required</w:t>
      </w:r>
      <w:r>
        <w:rPr>
          <w:color w:val="231F20"/>
          <w:spacing w:val="-9"/>
        </w:rPr>
        <w:t xml:space="preserve"> </w:t>
      </w:r>
      <w:r>
        <w:rPr>
          <w:color w:val="231F20"/>
        </w:rPr>
        <w:t>to</w:t>
      </w:r>
      <w:r>
        <w:rPr>
          <w:color w:val="231F20"/>
          <w:spacing w:val="-9"/>
        </w:rPr>
        <w:t xml:space="preserve"> </w:t>
      </w:r>
      <w:r>
        <w:rPr>
          <w:color w:val="231F20"/>
        </w:rPr>
        <w:t>limit</w:t>
      </w:r>
      <w:r>
        <w:rPr>
          <w:color w:val="231F20"/>
          <w:spacing w:val="-9"/>
        </w:rPr>
        <w:t xml:space="preserve"> </w:t>
      </w:r>
      <w:r>
        <w:rPr>
          <w:color w:val="231F20"/>
        </w:rPr>
        <w:t>BIE</w:t>
      </w:r>
      <w:r>
        <w:rPr>
          <w:color w:val="231F20"/>
          <w:spacing w:val="-9"/>
        </w:rPr>
        <w:t xml:space="preserve"> </w:t>
      </w:r>
      <w:r>
        <w:rPr>
          <w:color w:val="231F20"/>
        </w:rPr>
        <w:t>under</w:t>
      </w:r>
      <w:r>
        <w:rPr>
          <w:color w:val="231F20"/>
          <w:spacing w:val="-9"/>
        </w:rPr>
        <w:t xml:space="preserve"> </w:t>
      </w:r>
      <w:r>
        <w:rPr>
          <w:color w:val="231F20"/>
        </w:rPr>
        <w:t>section</w:t>
      </w:r>
      <w:r>
        <w:rPr>
          <w:color w:val="231F20"/>
          <w:spacing w:val="-9"/>
        </w:rPr>
        <w:t xml:space="preserve"> </w:t>
      </w:r>
      <w:r>
        <w:rPr>
          <w:color w:val="231F20"/>
        </w:rPr>
        <w:t>163(j). A taxpayer meets the gross receipts test if the taxpayer has average annual gross receipts of $31 million or less for the 3 prior tax years under the gross receipts test of section 448(c).</w:t>
      </w:r>
    </w:p>
    <w:p w:rsidR="00A33C7B" w:rsidRDefault="0089559E">
      <w:pPr>
        <w:pStyle w:val="Textkrper"/>
        <w:spacing w:line="190" w:lineRule="exact"/>
      </w:pPr>
      <w:r>
        <w:rPr>
          <w:color w:val="231F20"/>
          <w:spacing w:val="-2"/>
        </w:rPr>
        <w:t>Gross</w:t>
      </w:r>
      <w:r>
        <w:rPr>
          <w:color w:val="231F20"/>
          <w:spacing w:val="-5"/>
        </w:rPr>
        <w:t xml:space="preserve"> </w:t>
      </w:r>
      <w:r>
        <w:rPr>
          <w:color w:val="231F20"/>
          <w:spacing w:val="-2"/>
        </w:rPr>
        <w:t>receipts</w:t>
      </w:r>
      <w:r>
        <w:rPr>
          <w:color w:val="231F20"/>
          <w:spacing w:val="-3"/>
        </w:rPr>
        <w:t xml:space="preserve"> </w:t>
      </w:r>
      <w:r>
        <w:rPr>
          <w:color w:val="231F20"/>
          <w:spacing w:val="-2"/>
        </w:rPr>
        <w:t>include</w:t>
      </w:r>
      <w:r>
        <w:rPr>
          <w:color w:val="231F20"/>
          <w:spacing w:val="-3"/>
        </w:rPr>
        <w:t xml:space="preserve"> </w:t>
      </w:r>
      <w:r>
        <w:rPr>
          <w:color w:val="231F20"/>
          <w:spacing w:val="-2"/>
        </w:rPr>
        <w:t>the</w:t>
      </w:r>
      <w:r>
        <w:rPr>
          <w:color w:val="231F20"/>
          <w:spacing w:val="-3"/>
        </w:rPr>
        <w:t xml:space="preserve"> </w:t>
      </w:r>
      <w:r>
        <w:rPr>
          <w:color w:val="231F20"/>
          <w:spacing w:val="-2"/>
        </w:rPr>
        <w:t>aggregate</w:t>
      </w:r>
      <w:r>
        <w:rPr>
          <w:color w:val="231F20"/>
          <w:spacing w:val="-3"/>
        </w:rPr>
        <w:t xml:space="preserve"> </w:t>
      </w:r>
      <w:r>
        <w:rPr>
          <w:color w:val="231F20"/>
          <w:spacing w:val="-2"/>
        </w:rPr>
        <w:t>gross</w:t>
      </w:r>
      <w:r>
        <w:rPr>
          <w:color w:val="231F20"/>
          <w:spacing w:val="-3"/>
        </w:rPr>
        <w:t xml:space="preserve"> </w:t>
      </w:r>
      <w:r>
        <w:rPr>
          <w:color w:val="231F20"/>
          <w:spacing w:val="-2"/>
        </w:rPr>
        <w:t>receipts</w:t>
      </w:r>
      <w:r>
        <w:rPr>
          <w:color w:val="231F20"/>
          <w:spacing w:val="-3"/>
        </w:rPr>
        <w:t xml:space="preserve"> </w:t>
      </w:r>
      <w:r>
        <w:rPr>
          <w:color w:val="231F20"/>
          <w:spacing w:val="-2"/>
        </w:rPr>
        <w:t xml:space="preserve">from </w:t>
      </w:r>
      <w:r>
        <w:rPr>
          <w:color w:val="231F20"/>
          <w:spacing w:val="-5"/>
        </w:rPr>
        <w:t>all</w:t>
      </w:r>
    </w:p>
    <w:p w:rsidR="00A33C7B" w:rsidRDefault="0089559E">
      <w:pPr>
        <w:pStyle w:val="Textkrper"/>
        <w:spacing w:line="237" w:lineRule="auto"/>
        <w:ind w:right="139"/>
      </w:pPr>
      <w:r>
        <w:rPr>
          <w:color w:val="231F20"/>
        </w:rPr>
        <w:t>persons</w:t>
      </w:r>
      <w:r>
        <w:rPr>
          <w:color w:val="231F20"/>
          <w:spacing w:val="-12"/>
        </w:rPr>
        <w:t xml:space="preserve"> </w:t>
      </w:r>
      <w:r>
        <w:rPr>
          <w:color w:val="231F20"/>
        </w:rPr>
        <w:t>treated</w:t>
      </w:r>
      <w:r>
        <w:rPr>
          <w:color w:val="231F20"/>
          <w:spacing w:val="-12"/>
        </w:rPr>
        <w:t xml:space="preserve"> </w:t>
      </w:r>
      <w:r>
        <w:rPr>
          <w:color w:val="231F20"/>
        </w:rPr>
        <w:t>as</w:t>
      </w:r>
      <w:r>
        <w:rPr>
          <w:color w:val="231F20"/>
          <w:spacing w:val="-12"/>
        </w:rPr>
        <w:t xml:space="preserve"> </w:t>
      </w:r>
      <w:r>
        <w:rPr>
          <w:color w:val="231F20"/>
        </w:rPr>
        <w:t>a</w:t>
      </w:r>
      <w:r>
        <w:rPr>
          <w:color w:val="231F20"/>
          <w:spacing w:val="-12"/>
        </w:rPr>
        <w:t xml:space="preserve"> </w:t>
      </w:r>
      <w:r>
        <w:rPr>
          <w:color w:val="231F20"/>
        </w:rPr>
        <w:t>single</w:t>
      </w:r>
      <w:r>
        <w:rPr>
          <w:color w:val="231F20"/>
          <w:spacing w:val="-12"/>
        </w:rPr>
        <w:t xml:space="preserve"> </w:t>
      </w:r>
      <w:r>
        <w:rPr>
          <w:color w:val="231F20"/>
        </w:rPr>
        <w:t>employer</w:t>
      </w:r>
      <w:r>
        <w:rPr>
          <w:color w:val="231F20"/>
          <w:spacing w:val="-12"/>
        </w:rPr>
        <w:t xml:space="preserve"> </w:t>
      </w:r>
      <w:r>
        <w:rPr>
          <w:color w:val="231F20"/>
        </w:rPr>
        <w:t>such</w:t>
      </w:r>
      <w:r>
        <w:rPr>
          <w:color w:val="231F20"/>
          <w:spacing w:val="-12"/>
        </w:rPr>
        <w:t xml:space="preserve"> </w:t>
      </w:r>
      <w:r>
        <w:rPr>
          <w:color w:val="231F20"/>
        </w:rPr>
        <w:t>as</w:t>
      </w:r>
      <w:r>
        <w:rPr>
          <w:color w:val="231F20"/>
          <w:spacing w:val="-12"/>
        </w:rPr>
        <w:t xml:space="preserve"> </w:t>
      </w:r>
      <w:r>
        <w:rPr>
          <w:color w:val="231F20"/>
        </w:rPr>
        <w:t>a</w:t>
      </w:r>
      <w:r>
        <w:rPr>
          <w:color w:val="231F20"/>
          <w:spacing w:val="-12"/>
        </w:rPr>
        <w:t xml:space="preserve"> </w:t>
      </w:r>
      <w:r>
        <w:rPr>
          <w:color w:val="231F20"/>
        </w:rPr>
        <w:t>controlled</w:t>
      </w:r>
      <w:r>
        <w:rPr>
          <w:color w:val="231F20"/>
          <w:spacing w:val="-12"/>
        </w:rPr>
        <w:t xml:space="preserve"> </w:t>
      </w:r>
      <w:r>
        <w:rPr>
          <w:color w:val="231F20"/>
        </w:rPr>
        <w:t>group of corporations, commonly controlled partnerships or proprietorships, and affiliated service groups. If the partnership fails to meet the gross receipts test, Form 8990 is generally required. Also see Schedule B, questions 23 and 24.</w:t>
      </w:r>
    </w:p>
    <w:p w:rsidR="00A33C7B" w:rsidRDefault="0089559E">
      <w:pPr>
        <w:pStyle w:val="berschrift3"/>
      </w:pPr>
      <w:r>
        <w:rPr>
          <w:color w:val="231F20"/>
        </w:rPr>
        <w:t>Line</w:t>
      </w:r>
      <w:r>
        <w:rPr>
          <w:color w:val="231F20"/>
          <w:spacing w:val="-3"/>
        </w:rPr>
        <w:t xml:space="preserve"> </w:t>
      </w:r>
      <w:r>
        <w:rPr>
          <w:color w:val="231F20"/>
        </w:rPr>
        <w:t>16.</w:t>
      </w:r>
      <w:r>
        <w:rPr>
          <w:color w:val="231F20"/>
          <w:spacing w:val="-2"/>
        </w:rPr>
        <w:t xml:space="preserve"> Depreciation</w:t>
      </w:r>
    </w:p>
    <w:p w:rsidR="00A33C7B" w:rsidRDefault="0089559E">
      <w:pPr>
        <w:pStyle w:val="Textkrper"/>
        <w:spacing w:before="49" w:line="237" w:lineRule="auto"/>
        <w:ind w:right="138"/>
      </w:pPr>
      <w:r>
        <w:rPr>
          <w:color w:val="231F20"/>
        </w:rPr>
        <w:t>On</w:t>
      </w:r>
      <w:r>
        <w:rPr>
          <w:color w:val="231F20"/>
          <w:spacing w:val="-6"/>
        </w:rPr>
        <w:t xml:space="preserve"> </w:t>
      </w:r>
      <w:r>
        <w:rPr>
          <w:color w:val="231F20"/>
        </w:rPr>
        <w:t>line</w:t>
      </w:r>
      <w:r>
        <w:rPr>
          <w:color w:val="231F20"/>
          <w:spacing w:val="-6"/>
        </w:rPr>
        <w:t xml:space="preserve"> </w:t>
      </w:r>
      <w:r>
        <w:rPr>
          <w:color w:val="231F20"/>
        </w:rPr>
        <w:t>16a,</w:t>
      </w:r>
      <w:r>
        <w:rPr>
          <w:color w:val="231F20"/>
          <w:spacing w:val="-6"/>
        </w:rPr>
        <w:t xml:space="preserve"> </w:t>
      </w:r>
      <w:r>
        <w:rPr>
          <w:color w:val="231F20"/>
        </w:rPr>
        <w:t>enter</w:t>
      </w:r>
      <w:r>
        <w:rPr>
          <w:color w:val="231F20"/>
          <w:spacing w:val="-6"/>
        </w:rPr>
        <w:t xml:space="preserve"> </w:t>
      </w:r>
      <w:r>
        <w:rPr>
          <w:color w:val="231F20"/>
        </w:rPr>
        <w:t>only</w:t>
      </w:r>
      <w:r>
        <w:rPr>
          <w:color w:val="231F20"/>
          <w:spacing w:val="-6"/>
        </w:rPr>
        <w:t xml:space="preserve"> </w:t>
      </w:r>
      <w:r>
        <w:rPr>
          <w:color w:val="231F20"/>
        </w:rPr>
        <w:t>the</w:t>
      </w:r>
      <w:r>
        <w:rPr>
          <w:color w:val="231F20"/>
          <w:spacing w:val="-6"/>
        </w:rPr>
        <w:t xml:space="preserve"> </w:t>
      </w:r>
      <w:r>
        <w:rPr>
          <w:color w:val="231F20"/>
        </w:rPr>
        <w:t>depreciation</w:t>
      </w:r>
      <w:r>
        <w:rPr>
          <w:color w:val="231F20"/>
          <w:spacing w:val="-6"/>
        </w:rPr>
        <w:t xml:space="preserve"> </w:t>
      </w:r>
      <w:r>
        <w:rPr>
          <w:color w:val="231F20"/>
        </w:rPr>
        <w:t>claimed</w:t>
      </w:r>
      <w:r>
        <w:rPr>
          <w:color w:val="231F20"/>
          <w:spacing w:val="-5"/>
        </w:rPr>
        <w:t xml:space="preserve"> </w:t>
      </w:r>
      <w:r>
        <w:rPr>
          <w:color w:val="231F20"/>
        </w:rPr>
        <w:t>on</w:t>
      </w:r>
      <w:r>
        <w:rPr>
          <w:color w:val="231F20"/>
          <w:spacing w:val="-6"/>
        </w:rPr>
        <w:t xml:space="preserve"> </w:t>
      </w:r>
      <w:r>
        <w:rPr>
          <w:color w:val="231F20"/>
        </w:rPr>
        <w:t>assets</w:t>
      </w:r>
      <w:r>
        <w:rPr>
          <w:color w:val="231F20"/>
          <w:spacing w:val="-6"/>
        </w:rPr>
        <w:t xml:space="preserve"> </w:t>
      </w:r>
      <w:r>
        <w:rPr>
          <w:color w:val="231F20"/>
        </w:rPr>
        <w:t>used in</w:t>
      </w:r>
      <w:r>
        <w:rPr>
          <w:color w:val="231F20"/>
          <w:spacing w:val="-9"/>
        </w:rPr>
        <w:t xml:space="preserve"> </w:t>
      </w:r>
      <w:r>
        <w:rPr>
          <w:color w:val="231F20"/>
        </w:rPr>
        <w:t>a</w:t>
      </w:r>
      <w:r>
        <w:rPr>
          <w:color w:val="231F20"/>
          <w:spacing w:val="-9"/>
        </w:rPr>
        <w:t xml:space="preserve"> </w:t>
      </w:r>
      <w:r>
        <w:rPr>
          <w:color w:val="231F20"/>
        </w:rPr>
        <w:t>trade</w:t>
      </w:r>
      <w:r>
        <w:rPr>
          <w:color w:val="231F20"/>
          <w:spacing w:val="-9"/>
        </w:rPr>
        <w:t xml:space="preserve"> </w:t>
      </w:r>
      <w:r>
        <w:rPr>
          <w:color w:val="231F20"/>
        </w:rPr>
        <w:t>or</w:t>
      </w:r>
      <w:r>
        <w:rPr>
          <w:color w:val="231F20"/>
          <w:spacing w:val="-9"/>
        </w:rPr>
        <w:t xml:space="preserve"> </w:t>
      </w:r>
      <w:r>
        <w:rPr>
          <w:color w:val="231F20"/>
        </w:rPr>
        <w:t>business</w:t>
      </w:r>
      <w:r>
        <w:rPr>
          <w:color w:val="231F20"/>
          <w:spacing w:val="-9"/>
        </w:rPr>
        <w:t xml:space="preserve"> </w:t>
      </w:r>
      <w:r>
        <w:rPr>
          <w:color w:val="231F20"/>
        </w:rPr>
        <w:t>activity.</w:t>
      </w:r>
      <w:r>
        <w:rPr>
          <w:color w:val="231F20"/>
          <w:spacing w:val="-9"/>
        </w:rPr>
        <w:t xml:space="preserve"> </w:t>
      </w:r>
      <w:r>
        <w:rPr>
          <w:color w:val="231F20"/>
        </w:rPr>
        <w:t>Enter</w:t>
      </w:r>
      <w:r>
        <w:rPr>
          <w:color w:val="231F20"/>
          <w:spacing w:val="-9"/>
        </w:rPr>
        <w:t xml:space="preserve"> </w:t>
      </w:r>
      <w:r>
        <w:rPr>
          <w:color w:val="231F20"/>
        </w:rPr>
        <w:t>on</w:t>
      </w:r>
      <w:r>
        <w:rPr>
          <w:color w:val="231F20"/>
          <w:spacing w:val="-9"/>
        </w:rPr>
        <w:t xml:space="preserve"> </w:t>
      </w:r>
      <w:r>
        <w:rPr>
          <w:color w:val="231F20"/>
        </w:rPr>
        <w:t>line</w:t>
      </w:r>
      <w:r>
        <w:rPr>
          <w:color w:val="231F20"/>
          <w:spacing w:val="-9"/>
        </w:rPr>
        <w:t xml:space="preserve"> </w:t>
      </w:r>
      <w:r>
        <w:rPr>
          <w:color w:val="231F20"/>
        </w:rPr>
        <w:t>16b</w:t>
      </w:r>
      <w:r>
        <w:rPr>
          <w:color w:val="231F20"/>
          <w:spacing w:val="-9"/>
        </w:rPr>
        <w:t xml:space="preserve"> </w:t>
      </w:r>
      <w:r>
        <w:rPr>
          <w:color w:val="231F20"/>
        </w:rPr>
        <w:t>the</w:t>
      </w:r>
      <w:r>
        <w:rPr>
          <w:color w:val="231F20"/>
          <w:spacing w:val="-9"/>
        </w:rPr>
        <w:t xml:space="preserve"> </w:t>
      </w:r>
      <w:r>
        <w:rPr>
          <w:color w:val="231F20"/>
        </w:rPr>
        <w:t>depreciation included</w:t>
      </w:r>
      <w:r>
        <w:rPr>
          <w:color w:val="231F20"/>
          <w:spacing w:val="-13"/>
        </w:rPr>
        <w:t xml:space="preserve"> </w:t>
      </w:r>
      <w:r>
        <w:rPr>
          <w:color w:val="231F20"/>
        </w:rPr>
        <w:t>elsewhere</w:t>
      </w:r>
      <w:r>
        <w:rPr>
          <w:color w:val="231F20"/>
          <w:spacing w:val="-12"/>
        </w:rPr>
        <w:t xml:space="preserve"> </w:t>
      </w:r>
      <w:r>
        <w:rPr>
          <w:color w:val="231F20"/>
        </w:rPr>
        <w:t>on</w:t>
      </w:r>
      <w:r>
        <w:rPr>
          <w:color w:val="231F20"/>
          <w:spacing w:val="-13"/>
        </w:rPr>
        <w:t xml:space="preserve"> </w:t>
      </w:r>
      <w:r>
        <w:rPr>
          <w:color w:val="231F20"/>
        </w:rPr>
        <w:t>the</w:t>
      </w:r>
      <w:r>
        <w:rPr>
          <w:color w:val="231F20"/>
          <w:spacing w:val="-12"/>
        </w:rPr>
        <w:t xml:space="preserve"> </w:t>
      </w:r>
      <w:r>
        <w:rPr>
          <w:color w:val="231F20"/>
        </w:rPr>
        <w:t>return</w:t>
      </w:r>
      <w:r>
        <w:rPr>
          <w:color w:val="231F20"/>
          <w:spacing w:val="-13"/>
        </w:rPr>
        <w:t xml:space="preserve"> </w:t>
      </w:r>
      <w:r>
        <w:rPr>
          <w:color w:val="231F20"/>
        </w:rPr>
        <w:t>(for</w:t>
      </w:r>
      <w:r>
        <w:rPr>
          <w:color w:val="231F20"/>
          <w:spacing w:val="-12"/>
        </w:rPr>
        <w:t xml:space="preserve"> </w:t>
      </w:r>
      <w:r>
        <w:rPr>
          <w:color w:val="231F20"/>
        </w:rPr>
        <w:t>example,</w:t>
      </w:r>
      <w:r>
        <w:rPr>
          <w:color w:val="231F20"/>
          <w:spacing w:val="-13"/>
        </w:rPr>
        <w:t xml:space="preserve"> </w:t>
      </w:r>
      <w:r>
        <w:rPr>
          <w:color w:val="231F20"/>
        </w:rPr>
        <w:t>on</w:t>
      </w:r>
      <w:r>
        <w:rPr>
          <w:color w:val="231F20"/>
          <w:spacing w:val="-12"/>
        </w:rPr>
        <w:t xml:space="preserve"> </w:t>
      </w:r>
      <w:r>
        <w:rPr>
          <w:color w:val="231F20"/>
        </w:rPr>
        <w:t>page</w:t>
      </w:r>
      <w:r>
        <w:rPr>
          <w:color w:val="231F20"/>
          <w:spacing w:val="-13"/>
        </w:rPr>
        <w:t xml:space="preserve"> </w:t>
      </w:r>
      <w:r>
        <w:rPr>
          <w:color w:val="231F20"/>
        </w:rPr>
        <w:t>1,</w:t>
      </w:r>
      <w:r>
        <w:rPr>
          <w:color w:val="231F20"/>
          <w:spacing w:val="-12"/>
        </w:rPr>
        <w:t xml:space="preserve"> </w:t>
      </w:r>
      <w:r>
        <w:rPr>
          <w:color w:val="231F20"/>
        </w:rPr>
        <w:t>line</w:t>
      </w:r>
      <w:r>
        <w:rPr>
          <w:color w:val="231F20"/>
          <w:spacing w:val="-13"/>
        </w:rPr>
        <w:t xml:space="preserve"> </w:t>
      </w:r>
      <w:r>
        <w:rPr>
          <w:color w:val="231F20"/>
        </w:rPr>
        <w:t>2) that</w:t>
      </w:r>
      <w:r>
        <w:rPr>
          <w:color w:val="231F20"/>
          <w:spacing w:val="-3"/>
        </w:rPr>
        <w:t xml:space="preserve"> </w:t>
      </w:r>
      <w:r>
        <w:rPr>
          <w:color w:val="231F20"/>
        </w:rPr>
        <w:t>is</w:t>
      </w:r>
      <w:r>
        <w:rPr>
          <w:color w:val="231F20"/>
          <w:spacing w:val="-3"/>
        </w:rPr>
        <w:t xml:space="preserve"> </w:t>
      </w:r>
      <w:r>
        <w:rPr>
          <w:color w:val="231F20"/>
        </w:rPr>
        <w:t>attributable</w:t>
      </w:r>
      <w:r>
        <w:rPr>
          <w:color w:val="231F20"/>
          <w:spacing w:val="-3"/>
        </w:rPr>
        <w:t xml:space="preserve"> </w:t>
      </w:r>
      <w:r>
        <w:rPr>
          <w:color w:val="231F20"/>
        </w:rPr>
        <w:t>to</w:t>
      </w:r>
      <w:r>
        <w:rPr>
          <w:color w:val="231F20"/>
          <w:spacing w:val="-3"/>
        </w:rPr>
        <w:t xml:space="preserve"> </w:t>
      </w:r>
      <w:r>
        <w:rPr>
          <w:color w:val="231F20"/>
        </w:rPr>
        <w:t>assets</w:t>
      </w:r>
      <w:r>
        <w:rPr>
          <w:color w:val="231F20"/>
          <w:spacing w:val="-3"/>
        </w:rPr>
        <w:t xml:space="preserve"> </w:t>
      </w:r>
      <w:r>
        <w:rPr>
          <w:color w:val="231F20"/>
        </w:rPr>
        <w:t>used</w:t>
      </w:r>
      <w:r>
        <w:rPr>
          <w:color w:val="231F20"/>
          <w:spacing w:val="-3"/>
        </w:rPr>
        <w:t xml:space="preserve"> </w:t>
      </w:r>
      <w:r>
        <w:rPr>
          <w:color w:val="231F20"/>
        </w:rPr>
        <w:t>in</w:t>
      </w:r>
      <w:r>
        <w:rPr>
          <w:color w:val="231F20"/>
          <w:spacing w:val="-3"/>
        </w:rPr>
        <w:t xml:space="preserve"> </w:t>
      </w:r>
      <w:r>
        <w:rPr>
          <w:color w:val="231F20"/>
        </w:rPr>
        <w:t>trade</w:t>
      </w:r>
      <w:r>
        <w:rPr>
          <w:color w:val="231F20"/>
          <w:spacing w:val="-3"/>
        </w:rPr>
        <w:t xml:space="preserve"> </w:t>
      </w:r>
      <w:r>
        <w:rPr>
          <w:color w:val="231F20"/>
        </w:rPr>
        <w:t>or</w:t>
      </w:r>
      <w:r>
        <w:rPr>
          <w:color w:val="231F20"/>
          <w:spacing w:val="-3"/>
        </w:rPr>
        <w:t xml:space="preserve"> </w:t>
      </w:r>
      <w:r>
        <w:rPr>
          <w:color w:val="231F20"/>
        </w:rPr>
        <w:t>business</w:t>
      </w:r>
      <w:r>
        <w:rPr>
          <w:color w:val="231F20"/>
          <w:spacing w:val="-3"/>
        </w:rPr>
        <w:t xml:space="preserve"> </w:t>
      </w:r>
      <w:r>
        <w:rPr>
          <w:color w:val="231F20"/>
        </w:rPr>
        <w:t>activities. See the Instructions for Form 4562, or Pub. 946, How To Depreciate Property, to figure the amount of depreciation to enter on this line.</w:t>
      </w:r>
    </w:p>
    <w:p w:rsidR="00A33C7B" w:rsidRDefault="0089559E">
      <w:pPr>
        <w:pStyle w:val="Textkrper"/>
        <w:spacing w:before="140" w:line="237" w:lineRule="auto"/>
        <w:ind w:right="266" w:firstLine="239"/>
      </w:pPr>
      <w:r>
        <w:rPr>
          <w:color w:val="231F20"/>
        </w:rPr>
        <w:t>Complete</w:t>
      </w:r>
      <w:r>
        <w:rPr>
          <w:color w:val="231F20"/>
          <w:spacing w:val="-13"/>
        </w:rPr>
        <w:t xml:space="preserve"> </w:t>
      </w:r>
      <w:r>
        <w:rPr>
          <w:color w:val="231F20"/>
        </w:rPr>
        <w:t>and</w:t>
      </w:r>
      <w:r>
        <w:rPr>
          <w:color w:val="231F20"/>
          <w:spacing w:val="-12"/>
        </w:rPr>
        <w:t xml:space="preserve"> </w:t>
      </w:r>
      <w:r>
        <w:rPr>
          <w:color w:val="231F20"/>
        </w:rPr>
        <w:t>attach</w:t>
      </w:r>
      <w:r>
        <w:rPr>
          <w:color w:val="231F20"/>
          <w:spacing w:val="-13"/>
        </w:rPr>
        <w:t xml:space="preserve"> </w:t>
      </w:r>
      <w:r>
        <w:rPr>
          <w:color w:val="231F20"/>
        </w:rPr>
        <w:t>Form</w:t>
      </w:r>
      <w:r>
        <w:rPr>
          <w:color w:val="231F20"/>
          <w:spacing w:val="-12"/>
        </w:rPr>
        <w:t xml:space="preserve"> </w:t>
      </w:r>
      <w:r>
        <w:rPr>
          <w:color w:val="231F20"/>
        </w:rPr>
        <w:t>4562</w:t>
      </w:r>
      <w:r>
        <w:rPr>
          <w:color w:val="231F20"/>
          <w:spacing w:val="-13"/>
        </w:rPr>
        <w:t xml:space="preserve"> </w:t>
      </w:r>
      <w:r>
        <w:rPr>
          <w:color w:val="231F20"/>
        </w:rPr>
        <w:t>only</w:t>
      </w:r>
      <w:r>
        <w:rPr>
          <w:color w:val="231F20"/>
          <w:spacing w:val="-12"/>
        </w:rPr>
        <w:t xml:space="preserve"> </w:t>
      </w:r>
      <w:r>
        <w:rPr>
          <w:color w:val="231F20"/>
        </w:rPr>
        <w:t>if</w:t>
      </w:r>
      <w:r>
        <w:rPr>
          <w:color w:val="231F20"/>
          <w:spacing w:val="-13"/>
        </w:rPr>
        <w:t xml:space="preserve"> </w:t>
      </w:r>
      <w:r>
        <w:rPr>
          <w:color w:val="231F20"/>
        </w:rPr>
        <w:t>the</w:t>
      </w:r>
      <w:r>
        <w:rPr>
          <w:color w:val="231F20"/>
          <w:spacing w:val="-12"/>
        </w:rPr>
        <w:t xml:space="preserve"> </w:t>
      </w:r>
      <w:r>
        <w:rPr>
          <w:color w:val="231F20"/>
        </w:rPr>
        <w:t>partnership placed property in service during the tax year or claims depreciation on any car or other listed property.</w:t>
      </w:r>
    </w:p>
    <w:p w:rsidR="00A33C7B" w:rsidRDefault="0089559E">
      <w:pPr>
        <w:pStyle w:val="Textkrper"/>
        <w:spacing w:before="142" w:line="205" w:lineRule="exact"/>
        <w:ind w:left="360"/>
      </w:pPr>
      <w:r>
        <w:rPr>
          <w:color w:val="231F20"/>
        </w:rPr>
        <w:t>Don’t</w:t>
      </w:r>
      <w:r>
        <w:rPr>
          <w:color w:val="231F20"/>
          <w:spacing w:val="-12"/>
        </w:rPr>
        <w:t xml:space="preserve"> </w:t>
      </w:r>
      <w:r>
        <w:rPr>
          <w:color w:val="231F20"/>
        </w:rPr>
        <w:t>include</w:t>
      </w:r>
      <w:r>
        <w:rPr>
          <w:color w:val="231F20"/>
          <w:spacing w:val="-11"/>
        </w:rPr>
        <w:t xml:space="preserve"> </w:t>
      </w:r>
      <w:r>
        <w:rPr>
          <w:color w:val="231F20"/>
        </w:rPr>
        <w:t>any</w:t>
      </w:r>
      <w:r>
        <w:rPr>
          <w:color w:val="231F20"/>
          <w:spacing w:val="-11"/>
        </w:rPr>
        <w:t xml:space="preserve"> </w:t>
      </w:r>
      <w:r>
        <w:rPr>
          <w:color w:val="231F20"/>
        </w:rPr>
        <w:t>section</w:t>
      </w:r>
      <w:r>
        <w:rPr>
          <w:color w:val="231F20"/>
          <w:spacing w:val="-12"/>
        </w:rPr>
        <w:t xml:space="preserve"> </w:t>
      </w:r>
      <w:r>
        <w:rPr>
          <w:color w:val="231F20"/>
        </w:rPr>
        <w:t>179</w:t>
      </w:r>
      <w:r>
        <w:rPr>
          <w:color w:val="231F20"/>
          <w:spacing w:val="-11"/>
        </w:rPr>
        <w:t xml:space="preserve"> </w:t>
      </w:r>
      <w:r>
        <w:rPr>
          <w:color w:val="231F20"/>
        </w:rPr>
        <w:t>expense</w:t>
      </w:r>
      <w:r>
        <w:rPr>
          <w:color w:val="231F20"/>
          <w:spacing w:val="-11"/>
        </w:rPr>
        <w:t xml:space="preserve"> </w:t>
      </w:r>
      <w:r>
        <w:rPr>
          <w:color w:val="231F20"/>
        </w:rPr>
        <w:t>deduction</w:t>
      </w:r>
      <w:r>
        <w:rPr>
          <w:color w:val="231F20"/>
          <w:spacing w:val="-12"/>
        </w:rPr>
        <w:t xml:space="preserve"> </w:t>
      </w:r>
      <w:r>
        <w:rPr>
          <w:color w:val="231F20"/>
        </w:rPr>
        <w:t>on</w:t>
      </w:r>
      <w:r>
        <w:rPr>
          <w:color w:val="231F20"/>
          <w:spacing w:val="-11"/>
        </w:rPr>
        <w:t xml:space="preserve"> </w:t>
      </w:r>
      <w:r>
        <w:rPr>
          <w:color w:val="231F20"/>
        </w:rPr>
        <w:t>this</w:t>
      </w:r>
      <w:r>
        <w:rPr>
          <w:color w:val="231F20"/>
          <w:spacing w:val="-11"/>
        </w:rPr>
        <w:t xml:space="preserve"> </w:t>
      </w:r>
      <w:r>
        <w:rPr>
          <w:color w:val="231F20"/>
          <w:spacing w:val="-2"/>
        </w:rPr>
        <w:t>line.</w:t>
      </w:r>
    </w:p>
    <w:p w:rsidR="00A33C7B" w:rsidRDefault="0089559E">
      <w:pPr>
        <w:pStyle w:val="Textkrper"/>
        <w:spacing w:line="237" w:lineRule="auto"/>
        <w:ind w:right="139"/>
      </w:pPr>
      <w:r>
        <w:rPr>
          <w:color w:val="231F20"/>
        </w:rPr>
        <w:t>This amount isn’t deducted by the partnership. Instead, it’s passed through to the partners in box 12 of Schedule K-1. Generally,</w:t>
      </w:r>
      <w:r>
        <w:rPr>
          <w:color w:val="231F20"/>
          <w:spacing w:val="-13"/>
        </w:rPr>
        <w:t xml:space="preserve"> </w:t>
      </w:r>
      <w:r>
        <w:rPr>
          <w:color w:val="231F20"/>
        </w:rPr>
        <w:t>the</w:t>
      </w:r>
      <w:r>
        <w:rPr>
          <w:color w:val="231F20"/>
          <w:spacing w:val="-12"/>
        </w:rPr>
        <w:t xml:space="preserve"> </w:t>
      </w:r>
      <w:r>
        <w:rPr>
          <w:color w:val="231F20"/>
        </w:rPr>
        <w:t>basis</w:t>
      </w:r>
      <w:r>
        <w:rPr>
          <w:color w:val="231F20"/>
          <w:spacing w:val="-13"/>
        </w:rPr>
        <w:t xml:space="preserve"> </w:t>
      </w:r>
      <w:r>
        <w:rPr>
          <w:color w:val="231F20"/>
        </w:rPr>
        <w:t>of</w:t>
      </w:r>
      <w:r>
        <w:rPr>
          <w:color w:val="231F20"/>
          <w:spacing w:val="-12"/>
        </w:rPr>
        <w:t xml:space="preserve"> </w:t>
      </w:r>
      <w:r>
        <w:rPr>
          <w:color w:val="231F20"/>
        </w:rPr>
        <w:t>a</w:t>
      </w:r>
      <w:r>
        <w:rPr>
          <w:color w:val="231F20"/>
          <w:spacing w:val="-13"/>
        </w:rPr>
        <w:t xml:space="preserve"> </w:t>
      </w:r>
      <w:r>
        <w:rPr>
          <w:color w:val="231F20"/>
        </w:rPr>
        <w:t>partnership’s</w:t>
      </w:r>
      <w:r>
        <w:rPr>
          <w:color w:val="231F20"/>
          <w:spacing w:val="-13"/>
        </w:rPr>
        <w:t xml:space="preserve"> </w:t>
      </w:r>
      <w:r>
        <w:rPr>
          <w:color w:val="231F20"/>
        </w:rPr>
        <w:t>section</w:t>
      </w:r>
      <w:r>
        <w:rPr>
          <w:color w:val="231F20"/>
          <w:spacing w:val="-12"/>
        </w:rPr>
        <w:t xml:space="preserve"> </w:t>
      </w:r>
      <w:r>
        <w:rPr>
          <w:color w:val="231F20"/>
        </w:rPr>
        <w:t>179</w:t>
      </w:r>
      <w:r>
        <w:rPr>
          <w:color w:val="231F20"/>
          <w:spacing w:val="-13"/>
        </w:rPr>
        <w:t xml:space="preserve"> </w:t>
      </w:r>
      <w:r>
        <w:rPr>
          <w:color w:val="231F20"/>
        </w:rPr>
        <w:t>property</w:t>
      </w:r>
      <w:r>
        <w:rPr>
          <w:color w:val="231F20"/>
          <w:spacing w:val="-12"/>
        </w:rPr>
        <w:t xml:space="preserve"> </w:t>
      </w:r>
      <w:r>
        <w:rPr>
          <w:color w:val="231F20"/>
        </w:rPr>
        <w:t>must be</w:t>
      </w:r>
      <w:r>
        <w:rPr>
          <w:color w:val="231F20"/>
          <w:spacing w:val="-11"/>
        </w:rPr>
        <w:t xml:space="preserve"> </w:t>
      </w:r>
      <w:r>
        <w:rPr>
          <w:color w:val="231F20"/>
        </w:rPr>
        <w:t>reduced</w:t>
      </w:r>
      <w:r>
        <w:rPr>
          <w:color w:val="231F20"/>
          <w:spacing w:val="-11"/>
        </w:rPr>
        <w:t xml:space="preserve"> </w:t>
      </w:r>
      <w:r>
        <w:rPr>
          <w:color w:val="231F20"/>
        </w:rPr>
        <w:t>to</w:t>
      </w:r>
      <w:r>
        <w:rPr>
          <w:color w:val="231F20"/>
          <w:spacing w:val="-11"/>
        </w:rPr>
        <w:t xml:space="preserve"> </w:t>
      </w:r>
      <w:r>
        <w:rPr>
          <w:color w:val="231F20"/>
        </w:rPr>
        <w:t>reflect</w:t>
      </w:r>
      <w:r>
        <w:rPr>
          <w:color w:val="231F20"/>
          <w:spacing w:val="-11"/>
        </w:rPr>
        <w:t xml:space="preserve"> </w:t>
      </w:r>
      <w:r>
        <w:rPr>
          <w:color w:val="231F20"/>
        </w:rPr>
        <w:t>the</w:t>
      </w:r>
      <w:r>
        <w:rPr>
          <w:color w:val="231F20"/>
          <w:spacing w:val="-11"/>
        </w:rPr>
        <w:t xml:space="preserve"> </w:t>
      </w:r>
      <w:r>
        <w:rPr>
          <w:color w:val="231F20"/>
        </w:rPr>
        <w:t>amount</w:t>
      </w:r>
      <w:r>
        <w:rPr>
          <w:color w:val="231F20"/>
          <w:spacing w:val="-11"/>
        </w:rPr>
        <w:t xml:space="preserve"> </w:t>
      </w:r>
      <w:r>
        <w:rPr>
          <w:color w:val="231F20"/>
        </w:rPr>
        <w:t>of</w:t>
      </w:r>
      <w:r>
        <w:rPr>
          <w:color w:val="231F20"/>
          <w:spacing w:val="-11"/>
        </w:rPr>
        <w:t xml:space="preserve"> </w:t>
      </w:r>
      <w:r>
        <w:rPr>
          <w:color w:val="231F20"/>
        </w:rPr>
        <w:t>section</w:t>
      </w:r>
      <w:r>
        <w:rPr>
          <w:color w:val="231F20"/>
          <w:spacing w:val="-11"/>
        </w:rPr>
        <w:t xml:space="preserve"> </w:t>
      </w:r>
      <w:r>
        <w:rPr>
          <w:color w:val="231F20"/>
        </w:rPr>
        <w:t>179</w:t>
      </w:r>
      <w:r>
        <w:rPr>
          <w:color w:val="231F20"/>
          <w:spacing w:val="-11"/>
        </w:rPr>
        <w:t xml:space="preserve"> </w:t>
      </w:r>
      <w:r>
        <w:rPr>
          <w:color w:val="231F20"/>
        </w:rPr>
        <w:t>expense</w:t>
      </w:r>
      <w:r>
        <w:rPr>
          <w:color w:val="231F20"/>
          <w:spacing w:val="-11"/>
        </w:rPr>
        <w:t xml:space="preserve"> </w:t>
      </w:r>
      <w:r>
        <w:rPr>
          <w:color w:val="231F20"/>
        </w:rPr>
        <w:t>elected by</w:t>
      </w:r>
      <w:r>
        <w:rPr>
          <w:color w:val="231F20"/>
          <w:spacing w:val="-1"/>
        </w:rPr>
        <w:t xml:space="preserve"> </w:t>
      </w:r>
      <w:r>
        <w:rPr>
          <w:color w:val="231F20"/>
        </w:rPr>
        <w:t>the</w:t>
      </w:r>
      <w:r>
        <w:rPr>
          <w:color w:val="231F20"/>
          <w:spacing w:val="-1"/>
        </w:rPr>
        <w:t xml:space="preserve"> </w:t>
      </w:r>
      <w:r>
        <w:rPr>
          <w:color w:val="231F20"/>
        </w:rPr>
        <w:t>partnership.</w:t>
      </w:r>
      <w:r>
        <w:rPr>
          <w:color w:val="231F20"/>
          <w:spacing w:val="-1"/>
        </w:rPr>
        <w:t xml:space="preserve"> </w:t>
      </w:r>
      <w:r>
        <w:rPr>
          <w:color w:val="231F20"/>
        </w:rPr>
        <w:t>This</w:t>
      </w:r>
      <w:r>
        <w:rPr>
          <w:color w:val="231F20"/>
          <w:spacing w:val="-1"/>
        </w:rPr>
        <w:t xml:space="preserve"> </w:t>
      </w:r>
      <w:r>
        <w:rPr>
          <w:color w:val="231F20"/>
        </w:rPr>
        <w:t>reduction</w:t>
      </w:r>
      <w:r>
        <w:rPr>
          <w:color w:val="231F20"/>
          <w:spacing w:val="-1"/>
        </w:rPr>
        <w:t xml:space="preserve"> </w:t>
      </w:r>
      <w:r>
        <w:rPr>
          <w:color w:val="231F20"/>
        </w:rPr>
        <w:t>must</w:t>
      </w:r>
      <w:r>
        <w:rPr>
          <w:color w:val="231F20"/>
          <w:spacing w:val="-1"/>
        </w:rPr>
        <w:t xml:space="preserve"> </w:t>
      </w:r>
      <w:r>
        <w:rPr>
          <w:color w:val="231F20"/>
        </w:rPr>
        <w:t>be</w:t>
      </w:r>
      <w:r>
        <w:rPr>
          <w:color w:val="231F20"/>
          <w:spacing w:val="-1"/>
        </w:rPr>
        <w:t xml:space="preserve"> </w:t>
      </w:r>
      <w:r>
        <w:rPr>
          <w:color w:val="231F20"/>
        </w:rPr>
        <w:t>made</w:t>
      </w:r>
      <w:r>
        <w:rPr>
          <w:color w:val="231F20"/>
          <w:spacing w:val="-1"/>
        </w:rPr>
        <w:t xml:space="preserve"> </w:t>
      </w:r>
      <w:r>
        <w:rPr>
          <w:color w:val="231F20"/>
        </w:rPr>
        <w:t>in</w:t>
      </w:r>
      <w:r>
        <w:rPr>
          <w:color w:val="231F20"/>
          <w:spacing w:val="-1"/>
        </w:rPr>
        <w:t xml:space="preserve"> </w:t>
      </w:r>
      <w:r>
        <w:rPr>
          <w:color w:val="231F20"/>
        </w:rPr>
        <w:t>the</w:t>
      </w:r>
      <w:r>
        <w:rPr>
          <w:color w:val="231F20"/>
          <w:spacing w:val="-1"/>
        </w:rPr>
        <w:t xml:space="preserve"> </w:t>
      </w:r>
      <w:r>
        <w:rPr>
          <w:color w:val="231F20"/>
        </w:rPr>
        <w:t>basis</w:t>
      </w:r>
      <w:r>
        <w:rPr>
          <w:color w:val="231F20"/>
          <w:spacing w:val="-1"/>
        </w:rPr>
        <w:t xml:space="preserve"> </w:t>
      </w:r>
      <w:r>
        <w:rPr>
          <w:color w:val="231F20"/>
        </w:rPr>
        <w:t>of partnership</w:t>
      </w:r>
      <w:r>
        <w:rPr>
          <w:color w:val="231F20"/>
          <w:spacing w:val="-8"/>
        </w:rPr>
        <w:t xml:space="preserve"> </w:t>
      </w:r>
      <w:r>
        <w:rPr>
          <w:color w:val="231F20"/>
        </w:rPr>
        <w:t>property</w:t>
      </w:r>
      <w:r>
        <w:rPr>
          <w:color w:val="231F20"/>
          <w:spacing w:val="-8"/>
        </w:rPr>
        <w:t xml:space="preserve"> </w:t>
      </w:r>
      <w:r>
        <w:rPr>
          <w:color w:val="231F20"/>
        </w:rPr>
        <w:t>even</w:t>
      </w:r>
      <w:r>
        <w:rPr>
          <w:color w:val="231F20"/>
          <w:spacing w:val="-8"/>
        </w:rPr>
        <w:t xml:space="preserve"> </w:t>
      </w:r>
      <w:r>
        <w:rPr>
          <w:color w:val="231F20"/>
        </w:rPr>
        <w:t>if</w:t>
      </w:r>
      <w:r>
        <w:rPr>
          <w:color w:val="231F20"/>
          <w:spacing w:val="-8"/>
        </w:rPr>
        <w:t xml:space="preserve"> </w:t>
      </w:r>
      <w:r>
        <w:rPr>
          <w:color w:val="231F20"/>
        </w:rPr>
        <w:t>the</w:t>
      </w:r>
      <w:r>
        <w:rPr>
          <w:color w:val="231F20"/>
          <w:spacing w:val="-8"/>
        </w:rPr>
        <w:t xml:space="preserve"> </w:t>
      </w:r>
      <w:r>
        <w:rPr>
          <w:color w:val="231F20"/>
        </w:rPr>
        <w:t>limitations</w:t>
      </w:r>
      <w:r>
        <w:rPr>
          <w:color w:val="231F20"/>
          <w:spacing w:val="-8"/>
        </w:rPr>
        <w:t xml:space="preserve"> </w:t>
      </w:r>
      <w:r>
        <w:rPr>
          <w:color w:val="231F20"/>
        </w:rPr>
        <w:t>of</w:t>
      </w:r>
      <w:r>
        <w:rPr>
          <w:color w:val="231F20"/>
          <w:spacing w:val="-8"/>
        </w:rPr>
        <w:t xml:space="preserve"> </w:t>
      </w:r>
      <w:r>
        <w:rPr>
          <w:color w:val="231F20"/>
        </w:rPr>
        <w:t>section</w:t>
      </w:r>
      <w:r>
        <w:rPr>
          <w:color w:val="231F20"/>
          <w:spacing w:val="-8"/>
        </w:rPr>
        <w:t xml:space="preserve"> </w:t>
      </w:r>
      <w:r>
        <w:rPr>
          <w:color w:val="231F20"/>
        </w:rPr>
        <w:t>179(b)</w:t>
      </w:r>
      <w:r>
        <w:rPr>
          <w:color w:val="231F20"/>
          <w:spacing w:val="-8"/>
        </w:rPr>
        <w:t xml:space="preserve"> </w:t>
      </w:r>
      <w:r>
        <w:rPr>
          <w:color w:val="231F20"/>
        </w:rPr>
        <w:t>and Regulations</w:t>
      </w:r>
      <w:r>
        <w:rPr>
          <w:color w:val="231F20"/>
          <w:spacing w:val="-13"/>
        </w:rPr>
        <w:t xml:space="preserve"> </w:t>
      </w:r>
      <w:r>
        <w:rPr>
          <w:color w:val="231F20"/>
        </w:rPr>
        <w:t>section</w:t>
      </w:r>
      <w:r>
        <w:rPr>
          <w:color w:val="231F20"/>
          <w:spacing w:val="-12"/>
        </w:rPr>
        <w:t xml:space="preserve"> </w:t>
      </w:r>
      <w:r>
        <w:rPr>
          <w:color w:val="231F20"/>
        </w:rPr>
        <w:t>1.179-2</w:t>
      </w:r>
      <w:r>
        <w:rPr>
          <w:color w:val="231F20"/>
          <w:spacing w:val="-13"/>
        </w:rPr>
        <w:t xml:space="preserve"> </w:t>
      </w:r>
      <w:r>
        <w:rPr>
          <w:color w:val="231F20"/>
        </w:rPr>
        <w:t>prevent</w:t>
      </w:r>
      <w:r>
        <w:rPr>
          <w:color w:val="231F20"/>
          <w:spacing w:val="-12"/>
        </w:rPr>
        <w:t xml:space="preserve"> </w:t>
      </w:r>
      <w:r>
        <w:rPr>
          <w:color w:val="231F20"/>
        </w:rPr>
        <w:t>a</w:t>
      </w:r>
      <w:r>
        <w:rPr>
          <w:color w:val="231F20"/>
          <w:spacing w:val="-13"/>
        </w:rPr>
        <w:t xml:space="preserve"> </w:t>
      </w:r>
      <w:r>
        <w:rPr>
          <w:color w:val="231F20"/>
        </w:rPr>
        <w:t>partner</w:t>
      </w:r>
      <w:r>
        <w:rPr>
          <w:color w:val="231F20"/>
          <w:spacing w:val="-13"/>
        </w:rPr>
        <w:t xml:space="preserve"> </w:t>
      </w:r>
      <w:r>
        <w:rPr>
          <w:color w:val="231F20"/>
        </w:rPr>
        <w:t>from</w:t>
      </w:r>
      <w:r>
        <w:rPr>
          <w:color w:val="231F20"/>
          <w:spacing w:val="-12"/>
        </w:rPr>
        <w:t xml:space="preserve"> </w:t>
      </w:r>
      <w:r>
        <w:rPr>
          <w:color w:val="231F20"/>
        </w:rPr>
        <w:t>deducting</w:t>
      </w:r>
      <w:r>
        <w:rPr>
          <w:color w:val="231F20"/>
          <w:spacing w:val="-13"/>
        </w:rPr>
        <w:t xml:space="preserve"> </w:t>
      </w:r>
      <w:r>
        <w:rPr>
          <w:color w:val="231F20"/>
        </w:rPr>
        <w:t>all or</w:t>
      </w:r>
      <w:r>
        <w:rPr>
          <w:color w:val="231F20"/>
          <w:spacing w:val="-2"/>
        </w:rPr>
        <w:t xml:space="preserve"> </w:t>
      </w:r>
      <w:r>
        <w:rPr>
          <w:color w:val="231F20"/>
        </w:rPr>
        <w:t>a</w:t>
      </w:r>
      <w:r>
        <w:rPr>
          <w:color w:val="231F20"/>
          <w:spacing w:val="-2"/>
        </w:rPr>
        <w:t xml:space="preserve"> </w:t>
      </w:r>
      <w:r>
        <w:rPr>
          <w:color w:val="231F20"/>
        </w:rPr>
        <w:t>portion</w:t>
      </w:r>
      <w:r>
        <w:rPr>
          <w:color w:val="231F20"/>
          <w:spacing w:val="-2"/>
        </w:rPr>
        <w:t xml:space="preserve"> </w:t>
      </w:r>
      <w:r>
        <w:rPr>
          <w:color w:val="231F20"/>
        </w:rPr>
        <w:t>of</w:t>
      </w:r>
      <w:r>
        <w:rPr>
          <w:color w:val="231F20"/>
          <w:spacing w:val="-2"/>
        </w:rPr>
        <w:t xml:space="preserve"> </w:t>
      </w:r>
      <w:r>
        <w:rPr>
          <w:color w:val="231F20"/>
        </w:rPr>
        <w:t>the</w:t>
      </w:r>
      <w:r>
        <w:rPr>
          <w:color w:val="231F20"/>
          <w:spacing w:val="-2"/>
        </w:rPr>
        <w:t xml:space="preserve"> </w:t>
      </w:r>
      <w:r>
        <w:rPr>
          <w:color w:val="231F20"/>
        </w:rPr>
        <w:t>amount</w:t>
      </w:r>
      <w:r>
        <w:rPr>
          <w:color w:val="231F20"/>
          <w:spacing w:val="-2"/>
        </w:rPr>
        <w:t xml:space="preserve"> </w:t>
      </w:r>
      <w:r>
        <w:rPr>
          <w:color w:val="231F20"/>
        </w:rPr>
        <w:t>of</w:t>
      </w:r>
      <w:r>
        <w:rPr>
          <w:color w:val="231F20"/>
          <w:spacing w:val="-2"/>
        </w:rPr>
        <w:t xml:space="preserve"> </w:t>
      </w:r>
      <w:r>
        <w:rPr>
          <w:color w:val="231F20"/>
        </w:rPr>
        <w:t>the</w:t>
      </w:r>
      <w:r>
        <w:rPr>
          <w:color w:val="231F20"/>
          <w:spacing w:val="-2"/>
        </w:rPr>
        <w:t xml:space="preserve"> </w:t>
      </w:r>
      <w:r>
        <w:rPr>
          <w:color w:val="231F20"/>
        </w:rPr>
        <w:t>section</w:t>
      </w:r>
      <w:r>
        <w:rPr>
          <w:color w:val="231F20"/>
          <w:spacing w:val="-2"/>
        </w:rPr>
        <w:t xml:space="preserve"> </w:t>
      </w:r>
      <w:r>
        <w:rPr>
          <w:color w:val="231F20"/>
        </w:rPr>
        <w:t>179</w:t>
      </w:r>
      <w:r>
        <w:rPr>
          <w:color w:val="231F20"/>
          <w:spacing w:val="-2"/>
        </w:rPr>
        <w:t xml:space="preserve"> </w:t>
      </w:r>
      <w:r>
        <w:rPr>
          <w:color w:val="231F20"/>
        </w:rPr>
        <w:t>expense</w:t>
      </w:r>
      <w:r>
        <w:rPr>
          <w:color w:val="231F20"/>
          <w:spacing w:val="-2"/>
        </w:rPr>
        <w:t xml:space="preserve"> </w:t>
      </w:r>
      <w:r>
        <w:rPr>
          <w:color w:val="231F20"/>
        </w:rPr>
        <w:t>allocated by the partnership.</w:t>
      </w:r>
    </w:p>
    <w:p w:rsidR="00A33C7B" w:rsidRDefault="0089559E">
      <w:pPr>
        <w:pStyle w:val="berschrift3"/>
        <w:spacing w:before="151"/>
      </w:pPr>
      <w:r>
        <w:rPr>
          <w:color w:val="231F20"/>
        </w:rPr>
        <w:t>Line</w:t>
      </w:r>
      <w:r>
        <w:rPr>
          <w:color w:val="231F20"/>
          <w:spacing w:val="-3"/>
        </w:rPr>
        <w:t xml:space="preserve"> </w:t>
      </w:r>
      <w:r>
        <w:rPr>
          <w:color w:val="231F20"/>
        </w:rPr>
        <w:t>17.</w:t>
      </w:r>
      <w:r>
        <w:rPr>
          <w:color w:val="231F20"/>
          <w:spacing w:val="-2"/>
        </w:rPr>
        <w:t xml:space="preserve"> Depletion</w:t>
      </w:r>
    </w:p>
    <w:p w:rsidR="00A33C7B" w:rsidRDefault="0089559E">
      <w:pPr>
        <w:pStyle w:val="Textkrper"/>
        <w:spacing w:before="48" w:line="237" w:lineRule="auto"/>
        <w:ind w:right="266"/>
      </w:pPr>
      <w:r>
        <w:rPr>
          <w:color w:val="231F20"/>
        </w:rPr>
        <w:t>If</w:t>
      </w:r>
      <w:r>
        <w:rPr>
          <w:color w:val="231F20"/>
          <w:spacing w:val="-12"/>
        </w:rPr>
        <w:t xml:space="preserve"> </w:t>
      </w:r>
      <w:r>
        <w:rPr>
          <w:color w:val="231F20"/>
        </w:rPr>
        <w:t>the</w:t>
      </w:r>
      <w:r>
        <w:rPr>
          <w:color w:val="231F20"/>
          <w:spacing w:val="-12"/>
        </w:rPr>
        <w:t xml:space="preserve"> </w:t>
      </w:r>
      <w:r>
        <w:rPr>
          <w:color w:val="231F20"/>
        </w:rPr>
        <w:t>partnership</w:t>
      </w:r>
      <w:r>
        <w:rPr>
          <w:color w:val="231F20"/>
          <w:spacing w:val="-12"/>
        </w:rPr>
        <w:t xml:space="preserve"> </w:t>
      </w:r>
      <w:r>
        <w:rPr>
          <w:color w:val="231F20"/>
        </w:rPr>
        <w:t>claims</w:t>
      </w:r>
      <w:r>
        <w:rPr>
          <w:color w:val="231F20"/>
          <w:spacing w:val="-11"/>
        </w:rPr>
        <w:t xml:space="preserve"> </w:t>
      </w:r>
      <w:r>
        <w:rPr>
          <w:color w:val="231F20"/>
        </w:rPr>
        <w:t>a</w:t>
      </w:r>
      <w:r>
        <w:rPr>
          <w:color w:val="231F20"/>
          <w:spacing w:val="-12"/>
        </w:rPr>
        <w:t xml:space="preserve"> </w:t>
      </w:r>
      <w:r>
        <w:rPr>
          <w:color w:val="231F20"/>
        </w:rPr>
        <w:t>deduction</w:t>
      </w:r>
      <w:r>
        <w:rPr>
          <w:color w:val="231F20"/>
          <w:spacing w:val="-12"/>
        </w:rPr>
        <w:t xml:space="preserve"> </w:t>
      </w:r>
      <w:r>
        <w:rPr>
          <w:color w:val="231F20"/>
        </w:rPr>
        <w:t>for</w:t>
      </w:r>
      <w:r>
        <w:rPr>
          <w:color w:val="231F20"/>
          <w:spacing w:val="-12"/>
        </w:rPr>
        <w:t xml:space="preserve"> </w:t>
      </w:r>
      <w:r>
        <w:rPr>
          <w:color w:val="231F20"/>
        </w:rPr>
        <w:t>timber</w:t>
      </w:r>
      <w:r>
        <w:rPr>
          <w:color w:val="231F20"/>
          <w:spacing w:val="-12"/>
        </w:rPr>
        <w:t xml:space="preserve"> </w:t>
      </w:r>
      <w:r>
        <w:rPr>
          <w:color w:val="231F20"/>
        </w:rPr>
        <w:t xml:space="preserve">depletion, complete and attach Form T (Timber), Forest Activities </w:t>
      </w:r>
      <w:r>
        <w:rPr>
          <w:color w:val="231F20"/>
          <w:spacing w:val="-2"/>
        </w:rPr>
        <w:t>Schedule.</w:t>
      </w:r>
    </w:p>
    <w:p w:rsidR="00A33C7B" w:rsidRDefault="0089559E">
      <w:pPr>
        <w:pStyle w:val="Textkrper"/>
        <w:spacing w:before="177" w:line="237" w:lineRule="auto"/>
        <w:ind w:left="119" w:right="138"/>
      </w:pPr>
      <w:r>
        <w:rPr>
          <w:b/>
          <w:color w:val="231F20"/>
        </w:rPr>
        <w:t>Caution:</w:t>
      </w:r>
      <w:r>
        <w:rPr>
          <w:b/>
          <w:color w:val="231F20"/>
          <w:spacing w:val="31"/>
        </w:rPr>
        <w:t xml:space="preserve"> </w:t>
      </w:r>
      <w:r>
        <w:rPr>
          <w:color w:val="231F20"/>
        </w:rPr>
        <w:t>Don’t</w:t>
      </w:r>
      <w:r>
        <w:rPr>
          <w:color w:val="231F20"/>
          <w:spacing w:val="-11"/>
        </w:rPr>
        <w:t xml:space="preserve"> </w:t>
      </w:r>
      <w:r>
        <w:rPr>
          <w:color w:val="231F20"/>
        </w:rPr>
        <w:t>deduct</w:t>
      </w:r>
      <w:r>
        <w:rPr>
          <w:color w:val="231F20"/>
          <w:spacing w:val="-11"/>
        </w:rPr>
        <w:t xml:space="preserve"> </w:t>
      </w:r>
      <w:r>
        <w:rPr>
          <w:color w:val="231F20"/>
        </w:rPr>
        <w:t>depletion</w:t>
      </w:r>
      <w:r>
        <w:rPr>
          <w:color w:val="231F20"/>
          <w:spacing w:val="-11"/>
        </w:rPr>
        <w:t xml:space="preserve"> </w:t>
      </w:r>
      <w:r>
        <w:rPr>
          <w:color w:val="231F20"/>
        </w:rPr>
        <w:t>for</w:t>
      </w:r>
      <w:r>
        <w:rPr>
          <w:color w:val="231F20"/>
          <w:spacing w:val="-11"/>
        </w:rPr>
        <w:t xml:space="preserve"> </w:t>
      </w:r>
      <w:r>
        <w:rPr>
          <w:color w:val="231F20"/>
        </w:rPr>
        <w:t>oil</w:t>
      </w:r>
      <w:r>
        <w:rPr>
          <w:color w:val="231F20"/>
          <w:spacing w:val="-11"/>
        </w:rPr>
        <w:t xml:space="preserve"> </w:t>
      </w:r>
      <w:r>
        <w:rPr>
          <w:color w:val="231F20"/>
        </w:rPr>
        <w:t>and</w:t>
      </w:r>
      <w:r>
        <w:rPr>
          <w:color w:val="231F20"/>
          <w:spacing w:val="-11"/>
        </w:rPr>
        <w:t xml:space="preserve"> </w:t>
      </w:r>
      <w:r>
        <w:rPr>
          <w:color w:val="231F20"/>
        </w:rPr>
        <w:t>gas</w:t>
      </w:r>
      <w:r>
        <w:rPr>
          <w:color w:val="231F20"/>
          <w:spacing w:val="-11"/>
        </w:rPr>
        <w:t xml:space="preserve"> </w:t>
      </w:r>
      <w:r>
        <w:rPr>
          <w:color w:val="231F20"/>
        </w:rPr>
        <w:t>properties.</w:t>
      </w:r>
      <w:r>
        <w:rPr>
          <w:color w:val="231F20"/>
          <w:spacing w:val="-11"/>
        </w:rPr>
        <w:t xml:space="preserve"> </w:t>
      </w:r>
      <w:r>
        <w:rPr>
          <w:color w:val="231F20"/>
        </w:rPr>
        <w:t xml:space="preserve">Each partner figures depletion on oil and gas properties. See the instructions for Schedule K-1, box 20, </w:t>
      </w:r>
      <w:r>
        <w:rPr>
          <w:i/>
          <w:color w:val="0056A2"/>
          <w:u w:val="single" w:color="0055A1"/>
        </w:rPr>
        <w:t>Code T. Depletion</w:t>
      </w:r>
      <w:r>
        <w:rPr>
          <w:i/>
          <w:color w:val="0056A2"/>
        </w:rPr>
        <w:t xml:space="preserve"> </w:t>
      </w:r>
      <w:r>
        <w:rPr>
          <w:i/>
          <w:color w:val="0056A2"/>
          <w:u w:val="single" w:color="0055A1"/>
        </w:rPr>
        <w:t>information—oil and gas</w:t>
      </w:r>
      <w:r>
        <w:rPr>
          <w:color w:val="231F20"/>
        </w:rPr>
        <w:t xml:space="preserve">, for the information on oil and gas depletion that must be supplied to the partners by the </w:t>
      </w:r>
      <w:r>
        <w:rPr>
          <w:color w:val="231F20"/>
          <w:spacing w:val="-2"/>
        </w:rPr>
        <w:t>partnership.</w:t>
      </w:r>
    </w:p>
    <w:p w:rsidR="00A33C7B" w:rsidRDefault="0089559E">
      <w:pPr>
        <w:pStyle w:val="berschrift3"/>
        <w:spacing w:before="153"/>
      </w:pPr>
      <w:r>
        <w:rPr>
          <w:color w:val="231F20"/>
        </w:rPr>
        <w:t>Line</w:t>
      </w:r>
      <w:r>
        <w:rPr>
          <w:color w:val="231F20"/>
          <w:spacing w:val="-6"/>
        </w:rPr>
        <w:t xml:space="preserve"> </w:t>
      </w:r>
      <w:r>
        <w:rPr>
          <w:color w:val="231F20"/>
        </w:rPr>
        <w:t>18.</w:t>
      </w:r>
      <w:r>
        <w:rPr>
          <w:color w:val="231F20"/>
          <w:spacing w:val="-6"/>
        </w:rPr>
        <w:t xml:space="preserve"> </w:t>
      </w:r>
      <w:r>
        <w:rPr>
          <w:color w:val="231F20"/>
        </w:rPr>
        <w:t>Retirement</w:t>
      </w:r>
      <w:r>
        <w:rPr>
          <w:color w:val="231F20"/>
          <w:spacing w:val="-5"/>
        </w:rPr>
        <w:t xml:space="preserve"> </w:t>
      </w:r>
      <w:r>
        <w:rPr>
          <w:color w:val="231F20"/>
        </w:rPr>
        <w:t>Plans,</w:t>
      </w:r>
      <w:r>
        <w:rPr>
          <w:color w:val="231F20"/>
          <w:spacing w:val="-5"/>
        </w:rPr>
        <w:t xml:space="preserve"> </w:t>
      </w:r>
      <w:r>
        <w:rPr>
          <w:color w:val="231F20"/>
          <w:spacing w:val="-4"/>
        </w:rPr>
        <w:t>etc.</w:t>
      </w:r>
    </w:p>
    <w:p w:rsidR="00A33C7B" w:rsidRDefault="0089559E">
      <w:pPr>
        <w:pStyle w:val="Textkrper"/>
        <w:spacing w:before="49" w:line="237" w:lineRule="auto"/>
        <w:ind w:left="119" w:right="139"/>
      </w:pPr>
      <w:r>
        <w:rPr>
          <w:color w:val="231F20"/>
        </w:rPr>
        <w:t>Don’t deduct payments for partners to retirement or deferred compensation plans, including IRAs, qualified plans, and SEP and</w:t>
      </w:r>
      <w:r>
        <w:rPr>
          <w:color w:val="231F20"/>
          <w:spacing w:val="-13"/>
        </w:rPr>
        <w:t xml:space="preserve"> </w:t>
      </w:r>
      <w:r>
        <w:rPr>
          <w:color w:val="231F20"/>
        </w:rPr>
        <w:t>SIMPLE</w:t>
      </w:r>
      <w:r>
        <w:rPr>
          <w:color w:val="231F20"/>
          <w:spacing w:val="-12"/>
        </w:rPr>
        <w:t xml:space="preserve"> </w:t>
      </w:r>
      <w:r>
        <w:rPr>
          <w:color w:val="231F20"/>
        </w:rPr>
        <w:t>IRA</w:t>
      </w:r>
      <w:r>
        <w:rPr>
          <w:color w:val="231F20"/>
          <w:spacing w:val="-13"/>
        </w:rPr>
        <w:t xml:space="preserve"> </w:t>
      </w:r>
      <w:r>
        <w:rPr>
          <w:color w:val="231F20"/>
        </w:rPr>
        <w:t>plans,</w:t>
      </w:r>
      <w:r>
        <w:rPr>
          <w:color w:val="231F20"/>
          <w:spacing w:val="-12"/>
        </w:rPr>
        <w:t xml:space="preserve"> </w:t>
      </w:r>
      <w:r>
        <w:rPr>
          <w:color w:val="231F20"/>
        </w:rPr>
        <w:t>on</w:t>
      </w:r>
      <w:r>
        <w:rPr>
          <w:color w:val="231F20"/>
          <w:spacing w:val="-13"/>
        </w:rPr>
        <w:t xml:space="preserve"> </w:t>
      </w:r>
      <w:r>
        <w:rPr>
          <w:color w:val="231F20"/>
        </w:rPr>
        <w:t>this</w:t>
      </w:r>
      <w:r>
        <w:rPr>
          <w:color w:val="231F20"/>
          <w:spacing w:val="-13"/>
        </w:rPr>
        <w:t xml:space="preserve"> </w:t>
      </w:r>
      <w:r>
        <w:rPr>
          <w:color w:val="231F20"/>
        </w:rPr>
        <w:t>line.</w:t>
      </w:r>
      <w:r>
        <w:rPr>
          <w:color w:val="231F20"/>
          <w:spacing w:val="-12"/>
        </w:rPr>
        <w:t xml:space="preserve"> </w:t>
      </w:r>
      <w:r>
        <w:rPr>
          <w:color w:val="231F20"/>
        </w:rPr>
        <w:t>These</w:t>
      </w:r>
      <w:r>
        <w:rPr>
          <w:color w:val="231F20"/>
          <w:spacing w:val="-13"/>
        </w:rPr>
        <w:t xml:space="preserve"> </w:t>
      </w:r>
      <w:r>
        <w:rPr>
          <w:color w:val="231F20"/>
        </w:rPr>
        <w:t>amounts</w:t>
      </w:r>
      <w:r>
        <w:rPr>
          <w:color w:val="231F20"/>
          <w:spacing w:val="-12"/>
        </w:rPr>
        <w:t xml:space="preserve"> </w:t>
      </w:r>
      <w:r>
        <w:rPr>
          <w:color w:val="231F20"/>
        </w:rPr>
        <w:t>are</w:t>
      </w:r>
      <w:r>
        <w:rPr>
          <w:color w:val="231F20"/>
          <w:spacing w:val="-13"/>
        </w:rPr>
        <w:t xml:space="preserve"> </w:t>
      </w:r>
      <w:r>
        <w:rPr>
          <w:color w:val="231F20"/>
        </w:rPr>
        <w:t>reported in</w:t>
      </w:r>
      <w:r>
        <w:rPr>
          <w:color w:val="231F20"/>
          <w:spacing w:val="-9"/>
        </w:rPr>
        <w:t xml:space="preserve"> </w:t>
      </w:r>
      <w:r>
        <w:rPr>
          <w:color w:val="231F20"/>
        </w:rPr>
        <w:t>box</w:t>
      </w:r>
      <w:r>
        <w:rPr>
          <w:color w:val="231F20"/>
          <w:spacing w:val="-9"/>
        </w:rPr>
        <w:t xml:space="preserve"> </w:t>
      </w:r>
      <w:r>
        <w:rPr>
          <w:color w:val="231F20"/>
        </w:rPr>
        <w:t>13</w:t>
      </w:r>
      <w:r>
        <w:rPr>
          <w:color w:val="231F20"/>
          <w:spacing w:val="-9"/>
        </w:rPr>
        <w:t xml:space="preserve"> </w:t>
      </w:r>
      <w:r>
        <w:rPr>
          <w:color w:val="231F20"/>
        </w:rPr>
        <w:t>of</w:t>
      </w:r>
      <w:r>
        <w:rPr>
          <w:color w:val="231F20"/>
          <w:spacing w:val="-9"/>
        </w:rPr>
        <w:t xml:space="preserve"> </w:t>
      </w:r>
      <w:r>
        <w:rPr>
          <w:color w:val="231F20"/>
        </w:rPr>
        <w:t>Schedule</w:t>
      </w:r>
      <w:r>
        <w:rPr>
          <w:color w:val="231F20"/>
          <w:spacing w:val="-9"/>
        </w:rPr>
        <w:t xml:space="preserve"> </w:t>
      </w:r>
      <w:r>
        <w:rPr>
          <w:color w:val="231F20"/>
        </w:rPr>
        <w:t>K-1</w:t>
      </w:r>
      <w:r>
        <w:rPr>
          <w:color w:val="231F20"/>
          <w:spacing w:val="-9"/>
        </w:rPr>
        <w:t xml:space="preserve"> </w:t>
      </w:r>
      <w:r>
        <w:rPr>
          <w:color w:val="231F20"/>
        </w:rPr>
        <w:t>using</w:t>
      </w:r>
      <w:r>
        <w:rPr>
          <w:color w:val="231F20"/>
          <w:spacing w:val="-9"/>
        </w:rPr>
        <w:t xml:space="preserve"> </w:t>
      </w:r>
      <w:r>
        <w:rPr>
          <w:color w:val="231F20"/>
        </w:rPr>
        <w:t>code</w:t>
      </w:r>
      <w:r>
        <w:rPr>
          <w:color w:val="231F20"/>
          <w:spacing w:val="-8"/>
        </w:rPr>
        <w:t xml:space="preserve"> </w:t>
      </w:r>
      <w:r>
        <w:rPr>
          <w:color w:val="231F20"/>
        </w:rPr>
        <w:t>R</w:t>
      </w:r>
      <w:r>
        <w:rPr>
          <w:color w:val="231F20"/>
          <w:spacing w:val="-9"/>
        </w:rPr>
        <w:t xml:space="preserve"> </w:t>
      </w:r>
      <w:r>
        <w:rPr>
          <w:color w:val="231F20"/>
        </w:rPr>
        <w:t>and</w:t>
      </w:r>
      <w:r>
        <w:rPr>
          <w:color w:val="231F20"/>
          <w:spacing w:val="-9"/>
        </w:rPr>
        <w:t xml:space="preserve"> </w:t>
      </w:r>
      <w:r>
        <w:rPr>
          <w:color w:val="231F20"/>
        </w:rPr>
        <w:t>are</w:t>
      </w:r>
      <w:r>
        <w:rPr>
          <w:color w:val="231F20"/>
          <w:spacing w:val="-9"/>
        </w:rPr>
        <w:t xml:space="preserve"> </w:t>
      </w:r>
      <w:r>
        <w:rPr>
          <w:color w:val="231F20"/>
        </w:rPr>
        <w:t>deducted</w:t>
      </w:r>
      <w:r>
        <w:rPr>
          <w:color w:val="231F20"/>
          <w:spacing w:val="-9"/>
        </w:rPr>
        <w:t xml:space="preserve"> </w:t>
      </w:r>
      <w:r>
        <w:rPr>
          <w:color w:val="231F20"/>
        </w:rPr>
        <w:t>by</w:t>
      </w:r>
      <w:r>
        <w:rPr>
          <w:color w:val="231F20"/>
          <w:spacing w:val="-9"/>
        </w:rPr>
        <w:t xml:space="preserve"> </w:t>
      </w:r>
      <w:r>
        <w:rPr>
          <w:color w:val="231F20"/>
        </w:rPr>
        <w:t>the partners on their own returns.</w:t>
      </w:r>
    </w:p>
    <w:p w:rsidR="00A33C7B" w:rsidRDefault="0089559E">
      <w:pPr>
        <w:pStyle w:val="Textkrper"/>
        <w:spacing w:before="142" w:line="237" w:lineRule="auto"/>
        <w:ind w:right="266" w:firstLine="240"/>
      </w:pPr>
      <w:r>
        <w:rPr>
          <w:color w:val="231F20"/>
        </w:rPr>
        <w:t>Enter</w:t>
      </w:r>
      <w:r>
        <w:rPr>
          <w:color w:val="231F20"/>
          <w:spacing w:val="-13"/>
        </w:rPr>
        <w:t xml:space="preserve"> </w:t>
      </w:r>
      <w:r>
        <w:rPr>
          <w:color w:val="231F20"/>
        </w:rPr>
        <w:t>the</w:t>
      </w:r>
      <w:r>
        <w:rPr>
          <w:color w:val="231F20"/>
          <w:spacing w:val="-12"/>
        </w:rPr>
        <w:t xml:space="preserve"> </w:t>
      </w:r>
      <w:r>
        <w:rPr>
          <w:color w:val="231F20"/>
        </w:rPr>
        <w:t>deductible</w:t>
      </w:r>
      <w:r>
        <w:rPr>
          <w:color w:val="231F20"/>
          <w:spacing w:val="-13"/>
        </w:rPr>
        <w:t xml:space="preserve"> </w:t>
      </w:r>
      <w:r>
        <w:rPr>
          <w:color w:val="231F20"/>
        </w:rPr>
        <w:t>contributions</w:t>
      </w:r>
      <w:r>
        <w:rPr>
          <w:color w:val="231F20"/>
          <w:spacing w:val="-12"/>
        </w:rPr>
        <w:t xml:space="preserve"> </w:t>
      </w:r>
      <w:r>
        <w:rPr>
          <w:color w:val="231F20"/>
        </w:rPr>
        <w:t>not</w:t>
      </w:r>
      <w:r>
        <w:rPr>
          <w:color w:val="231F20"/>
          <w:spacing w:val="-12"/>
        </w:rPr>
        <w:t xml:space="preserve"> </w:t>
      </w:r>
      <w:r>
        <w:rPr>
          <w:color w:val="231F20"/>
        </w:rPr>
        <w:t>claimed</w:t>
      </w:r>
      <w:r>
        <w:rPr>
          <w:color w:val="231F20"/>
          <w:spacing w:val="-12"/>
        </w:rPr>
        <w:t xml:space="preserve"> </w:t>
      </w:r>
      <w:r>
        <w:rPr>
          <w:color w:val="231F20"/>
        </w:rPr>
        <w:t>elsewhere</w:t>
      </w:r>
      <w:r>
        <w:rPr>
          <w:color w:val="231F20"/>
          <w:spacing w:val="-13"/>
        </w:rPr>
        <w:t xml:space="preserve"> </w:t>
      </w:r>
      <w:r>
        <w:rPr>
          <w:color w:val="231F20"/>
        </w:rPr>
        <w:t>on the return made by the partnership for its common-law employees</w:t>
      </w:r>
      <w:r>
        <w:rPr>
          <w:color w:val="231F20"/>
          <w:spacing w:val="-13"/>
        </w:rPr>
        <w:t xml:space="preserve"> </w:t>
      </w:r>
      <w:r>
        <w:rPr>
          <w:color w:val="231F20"/>
        </w:rPr>
        <w:t>under</w:t>
      </w:r>
      <w:r>
        <w:rPr>
          <w:color w:val="231F20"/>
          <w:spacing w:val="-12"/>
        </w:rPr>
        <w:t xml:space="preserve"> </w:t>
      </w:r>
      <w:r>
        <w:rPr>
          <w:color w:val="231F20"/>
        </w:rPr>
        <w:t>a</w:t>
      </w:r>
      <w:r>
        <w:rPr>
          <w:color w:val="231F20"/>
          <w:spacing w:val="-13"/>
        </w:rPr>
        <w:t xml:space="preserve"> </w:t>
      </w:r>
      <w:r>
        <w:rPr>
          <w:color w:val="231F20"/>
        </w:rPr>
        <w:t>qualified</w:t>
      </w:r>
      <w:r>
        <w:rPr>
          <w:color w:val="231F20"/>
          <w:spacing w:val="-12"/>
        </w:rPr>
        <w:t xml:space="preserve"> </w:t>
      </w:r>
      <w:r>
        <w:rPr>
          <w:color w:val="231F20"/>
        </w:rPr>
        <w:t>pension,</w:t>
      </w:r>
      <w:r>
        <w:rPr>
          <w:color w:val="231F20"/>
          <w:spacing w:val="-13"/>
        </w:rPr>
        <w:t xml:space="preserve"> </w:t>
      </w:r>
      <w:r>
        <w:rPr>
          <w:color w:val="231F20"/>
        </w:rPr>
        <w:t>profit-sharing,</w:t>
      </w:r>
      <w:r>
        <w:rPr>
          <w:color w:val="231F20"/>
          <w:spacing w:val="-13"/>
        </w:rPr>
        <w:t xml:space="preserve"> </w:t>
      </w:r>
      <w:r>
        <w:rPr>
          <w:color w:val="231F20"/>
        </w:rPr>
        <w:t>annuity,</w:t>
      </w:r>
      <w:r>
        <w:rPr>
          <w:color w:val="231F20"/>
          <w:spacing w:val="-12"/>
        </w:rPr>
        <w:t xml:space="preserve"> </w:t>
      </w:r>
      <w:r>
        <w:rPr>
          <w:color w:val="231F20"/>
        </w:rPr>
        <w:t>or SEP or SIMPLE IRA plan, and under any other deferred compensation</w:t>
      </w:r>
      <w:r>
        <w:rPr>
          <w:color w:val="231F20"/>
          <w:spacing w:val="-3"/>
        </w:rPr>
        <w:t xml:space="preserve"> </w:t>
      </w:r>
      <w:r>
        <w:rPr>
          <w:color w:val="231F20"/>
        </w:rPr>
        <w:t>plan.</w:t>
      </w:r>
    </w:p>
    <w:p w:rsidR="00A33C7B" w:rsidRDefault="00A33C7B">
      <w:pPr>
        <w:spacing w:line="237" w:lineRule="auto"/>
        <w:sectPr w:rsidR="00A33C7B">
          <w:pgSz w:w="12240" w:h="15840"/>
          <w:pgMar w:top="420" w:right="700" w:bottom="820" w:left="720" w:header="0" w:footer="636" w:gutter="0"/>
          <w:cols w:num="2" w:space="720" w:equalWidth="0">
            <w:col w:w="5246" w:space="214"/>
            <w:col w:w="5360"/>
          </w:cols>
        </w:sectPr>
      </w:pPr>
    </w:p>
    <w:p w:rsidR="00A33C7B" w:rsidRDefault="0089559E">
      <w:pPr>
        <w:pStyle w:val="Textkrper"/>
        <w:spacing w:before="118" w:line="237" w:lineRule="auto"/>
        <w:ind w:right="38" w:firstLine="239"/>
      </w:pPr>
      <w:r>
        <w:rPr>
          <w:color w:val="231F20"/>
        </w:rPr>
        <w:t>If</w:t>
      </w:r>
      <w:r>
        <w:rPr>
          <w:color w:val="231F20"/>
          <w:spacing w:val="-13"/>
        </w:rPr>
        <w:t xml:space="preserve"> </w:t>
      </w:r>
      <w:r>
        <w:rPr>
          <w:color w:val="231F20"/>
        </w:rPr>
        <w:t>the</w:t>
      </w:r>
      <w:r>
        <w:rPr>
          <w:color w:val="231F20"/>
          <w:spacing w:val="-12"/>
        </w:rPr>
        <w:t xml:space="preserve"> </w:t>
      </w:r>
      <w:r>
        <w:rPr>
          <w:color w:val="231F20"/>
        </w:rPr>
        <w:t>partnership</w:t>
      </w:r>
      <w:r>
        <w:rPr>
          <w:color w:val="231F20"/>
          <w:spacing w:val="-13"/>
        </w:rPr>
        <w:t xml:space="preserve"> </w:t>
      </w:r>
      <w:r>
        <w:rPr>
          <w:color w:val="231F20"/>
        </w:rPr>
        <w:t>contributes</w:t>
      </w:r>
      <w:r>
        <w:rPr>
          <w:color w:val="231F20"/>
          <w:spacing w:val="-12"/>
        </w:rPr>
        <w:t xml:space="preserve"> </w:t>
      </w:r>
      <w:r>
        <w:rPr>
          <w:color w:val="231F20"/>
        </w:rPr>
        <w:t>to</w:t>
      </w:r>
      <w:r>
        <w:rPr>
          <w:color w:val="231F20"/>
          <w:spacing w:val="-13"/>
        </w:rPr>
        <w:t xml:space="preserve"> </w:t>
      </w:r>
      <w:r>
        <w:rPr>
          <w:color w:val="231F20"/>
        </w:rPr>
        <w:t>an</w:t>
      </w:r>
      <w:r>
        <w:rPr>
          <w:color w:val="231F20"/>
          <w:spacing w:val="-13"/>
        </w:rPr>
        <w:t xml:space="preserve"> </w:t>
      </w:r>
      <w:r>
        <w:rPr>
          <w:color w:val="231F20"/>
        </w:rPr>
        <w:t>IRA</w:t>
      </w:r>
      <w:r>
        <w:rPr>
          <w:color w:val="231F20"/>
          <w:spacing w:val="-12"/>
        </w:rPr>
        <w:t xml:space="preserve"> </w:t>
      </w:r>
      <w:r>
        <w:rPr>
          <w:color w:val="231F20"/>
        </w:rPr>
        <w:t>for</w:t>
      </w:r>
      <w:r>
        <w:rPr>
          <w:color w:val="231F20"/>
          <w:spacing w:val="-13"/>
        </w:rPr>
        <w:t xml:space="preserve"> </w:t>
      </w:r>
      <w:r>
        <w:rPr>
          <w:color w:val="231F20"/>
        </w:rPr>
        <w:t>employees,</w:t>
      </w:r>
      <w:r>
        <w:rPr>
          <w:color w:val="231F20"/>
          <w:spacing w:val="-12"/>
        </w:rPr>
        <w:t xml:space="preserve"> </w:t>
      </w:r>
      <w:r>
        <w:rPr>
          <w:color w:val="231F20"/>
        </w:rPr>
        <w:t>include the</w:t>
      </w:r>
      <w:r>
        <w:rPr>
          <w:color w:val="231F20"/>
          <w:spacing w:val="-6"/>
        </w:rPr>
        <w:t xml:space="preserve"> </w:t>
      </w:r>
      <w:r>
        <w:rPr>
          <w:color w:val="231F20"/>
        </w:rPr>
        <w:t>contribution</w:t>
      </w:r>
      <w:r>
        <w:rPr>
          <w:color w:val="231F20"/>
          <w:spacing w:val="-5"/>
        </w:rPr>
        <w:t xml:space="preserve"> </w:t>
      </w:r>
      <w:r>
        <w:rPr>
          <w:color w:val="231F20"/>
        </w:rPr>
        <w:t>in</w:t>
      </w:r>
      <w:r>
        <w:rPr>
          <w:color w:val="231F20"/>
          <w:spacing w:val="-6"/>
        </w:rPr>
        <w:t xml:space="preserve"> </w:t>
      </w:r>
      <w:r>
        <w:rPr>
          <w:color w:val="231F20"/>
        </w:rPr>
        <w:t>salaries</w:t>
      </w:r>
      <w:r>
        <w:rPr>
          <w:color w:val="231F20"/>
          <w:spacing w:val="-6"/>
        </w:rPr>
        <w:t xml:space="preserve"> </w:t>
      </w:r>
      <w:r>
        <w:rPr>
          <w:color w:val="231F20"/>
        </w:rPr>
        <w:t>and</w:t>
      </w:r>
      <w:r>
        <w:rPr>
          <w:color w:val="231F20"/>
          <w:spacing w:val="-6"/>
        </w:rPr>
        <w:t xml:space="preserve"> </w:t>
      </w:r>
      <w:r>
        <w:rPr>
          <w:color w:val="231F20"/>
        </w:rPr>
        <w:t>wages</w:t>
      </w:r>
      <w:r>
        <w:rPr>
          <w:color w:val="231F20"/>
          <w:spacing w:val="-6"/>
        </w:rPr>
        <w:t xml:space="preserve"> </w:t>
      </w:r>
      <w:r>
        <w:rPr>
          <w:color w:val="231F20"/>
        </w:rPr>
        <w:t>on</w:t>
      </w:r>
      <w:r>
        <w:rPr>
          <w:color w:val="231F20"/>
          <w:spacing w:val="-6"/>
        </w:rPr>
        <w:t xml:space="preserve"> </w:t>
      </w:r>
      <w:r>
        <w:rPr>
          <w:color w:val="231F20"/>
        </w:rPr>
        <w:t>page</w:t>
      </w:r>
      <w:r>
        <w:rPr>
          <w:color w:val="231F20"/>
          <w:spacing w:val="-6"/>
        </w:rPr>
        <w:t xml:space="preserve"> </w:t>
      </w:r>
      <w:r>
        <w:rPr>
          <w:color w:val="231F20"/>
        </w:rPr>
        <w:t>1,</w:t>
      </w:r>
      <w:r>
        <w:rPr>
          <w:color w:val="231F20"/>
          <w:spacing w:val="-6"/>
        </w:rPr>
        <w:t xml:space="preserve"> </w:t>
      </w:r>
      <w:r>
        <w:rPr>
          <w:color w:val="231F20"/>
        </w:rPr>
        <w:t>line</w:t>
      </w:r>
      <w:r>
        <w:rPr>
          <w:color w:val="231F20"/>
          <w:spacing w:val="-6"/>
        </w:rPr>
        <w:t xml:space="preserve"> </w:t>
      </w:r>
      <w:r>
        <w:rPr>
          <w:color w:val="231F20"/>
        </w:rPr>
        <w:t>9,</w:t>
      </w:r>
      <w:r>
        <w:rPr>
          <w:color w:val="231F20"/>
          <w:spacing w:val="-6"/>
        </w:rPr>
        <w:t xml:space="preserve"> </w:t>
      </w:r>
      <w:r>
        <w:rPr>
          <w:color w:val="231F20"/>
        </w:rPr>
        <w:t>or</w:t>
      </w:r>
      <w:r>
        <w:rPr>
          <w:color w:val="231F20"/>
          <w:spacing w:val="-6"/>
        </w:rPr>
        <w:t xml:space="preserve"> </w:t>
      </w:r>
      <w:r>
        <w:rPr>
          <w:color w:val="231F20"/>
        </w:rPr>
        <w:t>Form 1125-A, line 3, and not on line 18.</w:t>
      </w:r>
    </w:p>
    <w:p w:rsidR="00A33C7B" w:rsidRDefault="0089559E">
      <w:pPr>
        <w:pStyle w:val="Textkrper"/>
        <w:spacing w:before="177" w:line="237" w:lineRule="auto"/>
        <w:ind w:right="194" w:firstLine="239"/>
      </w:pPr>
      <w:r>
        <w:rPr>
          <w:color w:val="231F20"/>
        </w:rPr>
        <w:t>Employers</w:t>
      </w:r>
      <w:r>
        <w:rPr>
          <w:color w:val="231F20"/>
          <w:spacing w:val="-5"/>
        </w:rPr>
        <w:t xml:space="preserve"> </w:t>
      </w:r>
      <w:r>
        <w:rPr>
          <w:color w:val="231F20"/>
        </w:rPr>
        <w:t>who</w:t>
      </w:r>
      <w:r>
        <w:rPr>
          <w:color w:val="231F20"/>
          <w:spacing w:val="-5"/>
        </w:rPr>
        <w:t xml:space="preserve"> </w:t>
      </w:r>
      <w:r>
        <w:rPr>
          <w:color w:val="231F20"/>
        </w:rPr>
        <w:t>maintain</w:t>
      </w:r>
      <w:r>
        <w:rPr>
          <w:color w:val="231F20"/>
          <w:spacing w:val="-5"/>
        </w:rPr>
        <w:t xml:space="preserve"> </w:t>
      </w:r>
      <w:r>
        <w:rPr>
          <w:color w:val="231F20"/>
        </w:rPr>
        <w:t>a</w:t>
      </w:r>
      <w:r>
        <w:rPr>
          <w:color w:val="231F20"/>
          <w:spacing w:val="-5"/>
        </w:rPr>
        <w:t xml:space="preserve"> </w:t>
      </w:r>
      <w:r>
        <w:rPr>
          <w:color w:val="231F20"/>
        </w:rPr>
        <w:t>pension,</w:t>
      </w:r>
      <w:r>
        <w:rPr>
          <w:color w:val="231F20"/>
          <w:spacing w:val="-5"/>
        </w:rPr>
        <w:t xml:space="preserve"> </w:t>
      </w:r>
      <w:r>
        <w:rPr>
          <w:color w:val="231F20"/>
        </w:rPr>
        <w:t>profit-sharing,</w:t>
      </w:r>
      <w:r>
        <w:rPr>
          <w:color w:val="231F20"/>
          <w:spacing w:val="-5"/>
        </w:rPr>
        <w:t xml:space="preserve"> </w:t>
      </w:r>
      <w:r>
        <w:rPr>
          <w:color w:val="231F20"/>
        </w:rPr>
        <w:t>or</w:t>
      </w:r>
      <w:r>
        <w:rPr>
          <w:color w:val="231F20"/>
          <w:spacing w:val="-5"/>
        </w:rPr>
        <w:t xml:space="preserve"> </w:t>
      </w:r>
      <w:r>
        <w:rPr>
          <w:color w:val="231F20"/>
        </w:rPr>
        <w:t>other funded deferred compensation plan (other than a SEP or SIMPLE IRA), whether or not the plan is qualified under the Code</w:t>
      </w:r>
      <w:r>
        <w:rPr>
          <w:color w:val="231F20"/>
          <w:spacing w:val="-11"/>
        </w:rPr>
        <w:t xml:space="preserve"> </w:t>
      </w:r>
      <w:r>
        <w:rPr>
          <w:color w:val="231F20"/>
        </w:rPr>
        <w:t>and</w:t>
      </w:r>
      <w:r>
        <w:rPr>
          <w:color w:val="231F20"/>
          <w:spacing w:val="-11"/>
        </w:rPr>
        <w:t xml:space="preserve"> </w:t>
      </w:r>
      <w:r>
        <w:rPr>
          <w:color w:val="231F20"/>
        </w:rPr>
        <w:t>whether</w:t>
      </w:r>
      <w:r>
        <w:rPr>
          <w:color w:val="231F20"/>
          <w:spacing w:val="-11"/>
        </w:rPr>
        <w:t xml:space="preserve"> </w:t>
      </w:r>
      <w:r>
        <w:rPr>
          <w:color w:val="231F20"/>
        </w:rPr>
        <w:t>or</w:t>
      </w:r>
      <w:r>
        <w:rPr>
          <w:color w:val="231F20"/>
          <w:spacing w:val="-11"/>
        </w:rPr>
        <w:t xml:space="preserve"> </w:t>
      </w:r>
      <w:r>
        <w:rPr>
          <w:color w:val="231F20"/>
        </w:rPr>
        <w:t>not</w:t>
      </w:r>
      <w:r>
        <w:rPr>
          <w:color w:val="231F20"/>
          <w:spacing w:val="-10"/>
        </w:rPr>
        <w:t xml:space="preserve"> </w:t>
      </w:r>
      <w:r>
        <w:rPr>
          <w:color w:val="231F20"/>
        </w:rPr>
        <w:t>a</w:t>
      </w:r>
      <w:r>
        <w:rPr>
          <w:color w:val="231F20"/>
          <w:spacing w:val="-11"/>
        </w:rPr>
        <w:t xml:space="preserve"> </w:t>
      </w:r>
      <w:r>
        <w:rPr>
          <w:color w:val="231F20"/>
        </w:rPr>
        <w:t>deduction</w:t>
      </w:r>
      <w:r>
        <w:rPr>
          <w:color w:val="231F20"/>
          <w:spacing w:val="-11"/>
        </w:rPr>
        <w:t xml:space="preserve"> </w:t>
      </w:r>
      <w:r>
        <w:rPr>
          <w:color w:val="231F20"/>
        </w:rPr>
        <w:t>is</w:t>
      </w:r>
      <w:r>
        <w:rPr>
          <w:color w:val="231F20"/>
          <w:spacing w:val="-11"/>
        </w:rPr>
        <w:t xml:space="preserve"> </w:t>
      </w:r>
      <w:r>
        <w:rPr>
          <w:color w:val="231F20"/>
        </w:rPr>
        <w:t>claimed</w:t>
      </w:r>
      <w:r>
        <w:rPr>
          <w:color w:val="231F20"/>
          <w:spacing w:val="-10"/>
        </w:rPr>
        <w:t xml:space="preserve"> </w:t>
      </w:r>
      <w:r>
        <w:rPr>
          <w:color w:val="231F20"/>
        </w:rPr>
        <w:t>for</w:t>
      </w:r>
      <w:r>
        <w:rPr>
          <w:color w:val="231F20"/>
          <w:spacing w:val="-11"/>
        </w:rPr>
        <w:t xml:space="preserve"> </w:t>
      </w:r>
      <w:r>
        <w:rPr>
          <w:color w:val="231F20"/>
        </w:rPr>
        <w:t>the</w:t>
      </w:r>
      <w:r>
        <w:rPr>
          <w:color w:val="231F20"/>
          <w:spacing w:val="-11"/>
        </w:rPr>
        <w:t xml:space="preserve"> </w:t>
      </w:r>
      <w:r>
        <w:rPr>
          <w:color w:val="231F20"/>
        </w:rPr>
        <w:t>current year, must generally file the applicable form listed below.</w:t>
      </w:r>
    </w:p>
    <w:p w:rsidR="00A33C7B" w:rsidRDefault="0089559E">
      <w:pPr>
        <w:pStyle w:val="Listenabsatz"/>
        <w:numPr>
          <w:ilvl w:val="0"/>
          <w:numId w:val="15"/>
        </w:numPr>
        <w:tabs>
          <w:tab w:val="left" w:pos="460"/>
        </w:tabs>
        <w:spacing w:line="197" w:lineRule="exact"/>
        <w:rPr>
          <w:sz w:val="18"/>
        </w:rPr>
      </w:pPr>
      <w:r>
        <w:rPr>
          <w:color w:val="231F20"/>
          <w:w w:val="95"/>
          <w:position w:val="1"/>
          <w:sz w:val="18"/>
        </w:rPr>
        <w:t>Form</w:t>
      </w:r>
      <w:r>
        <w:rPr>
          <w:color w:val="231F20"/>
          <w:spacing w:val="12"/>
          <w:position w:val="1"/>
          <w:sz w:val="18"/>
        </w:rPr>
        <w:t xml:space="preserve"> </w:t>
      </w:r>
      <w:r>
        <w:rPr>
          <w:color w:val="231F20"/>
          <w:w w:val="95"/>
          <w:position w:val="1"/>
          <w:sz w:val="18"/>
        </w:rPr>
        <w:t>5500,</w:t>
      </w:r>
      <w:r>
        <w:rPr>
          <w:color w:val="231F20"/>
          <w:spacing w:val="12"/>
          <w:position w:val="1"/>
          <w:sz w:val="18"/>
        </w:rPr>
        <w:t xml:space="preserve"> </w:t>
      </w:r>
      <w:r>
        <w:rPr>
          <w:color w:val="231F20"/>
          <w:w w:val="95"/>
          <w:position w:val="1"/>
          <w:sz w:val="18"/>
        </w:rPr>
        <w:t>Annual</w:t>
      </w:r>
      <w:r>
        <w:rPr>
          <w:color w:val="231F20"/>
          <w:spacing w:val="12"/>
          <w:position w:val="1"/>
          <w:sz w:val="18"/>
        </w:rPr>
        <w:t xml:space="preserve"> </w:t>
      </w:r>
      <w:r>
        <w:rPr>
          <w:color w:val="231F20"/>
          <w:w w:val="95"/>
          <w:position w:val="1"/>
          <w:sz w:val="18"/>
        </w:rPr>
        <w:t>Return/Report</w:t>
      </w:r>
      <w:r>
        <w:rPr>
          <w:color w:val="231F20"/>
          <w:spacing w:val="12"/>
          <w:position w:val="1"/>
          <w:sz w:val="18"/>
        </w:rPr>
        <w:t xml:space="preserve"> </w:t>
      </w:r>
      <w:r>
        <w:rPr>
          <w:color w:val="231F20"/>
          <w:w w:val="95"/>
          <w:position w:val="1"/>
          <w:sz w:val="18"/>
        </w:rPr>
        <w:t>of</w:t>
      </w:r>
      <w:r>
        <w:rPr>
          <w:color w:val="231F20"/>
          <w:spacing w:val="12"/>
          <w:position w:val="1"/>
          <w:sz w:val="18"/>
        </w:rPr>
        <w:t xml:space="preserve"> </w:t>
      </w:r>
      <w:r>
        <w:rPr>
          <w:color w:val="231F20"/>
          <w:w w:val="95"/>
          <w:position w:val="1"/>
          <w:sz w:val="18"/>
        </w:rPr>
        <w:t>Employee</w:t>
      </w:r>
      <w:r>
        <w:rPr>
          <w:color w:val="231F20"/>
          <w:spacing w:val="12"/>
          <w:position w:val="1"/>
          <w:sz w:val="18"/>
        </w:rPr>
        <w:t xml:space="preserve"> </w:t>
      </w:r>
      <w:r>
        <w:rPr>
          <w:color w:val="231F20"/>
          <w:w w:val="95"/>
          <w:position w:val="1"/>
          <w:sz w:val="18"/>
        </w:rPr>
        <w:t>Benefit</w:t>
      </w:r>
      <w:r>
        <w:rPr>
          <w:color w:val="231F20"/>
          <w:spacing w:val="12"/>
          <w:position w:val="1"/>
          <w:sz w:val="18"/>
        </w:rPr>
        <w:t xml:space="preserve"> </w:t>
      </w:r>
      <w:r>
        <w:rPr>
          <w:color w:val="231F20"/>
          <w:spacing w:val="-4"/>
          <w:w w:val="95"/>
          <w:position w:val="1"/>
          <w:sz w:val="18"/>
        </w:rPr>
        <w:t>Plan.</w:t>
      </w:r>
    </w:p>
    <w:p w:rsidR="00A33C7B" w:rsidRDefault="0089559E">
      <w:pPr>
        <w:pStyle w:val="Listenabsatz"/>
        <w:numPr>
          <w:ilvl w:val="0"/>
          <w:numId w:val="15"/>
        </w:numPr>
        <w:tabs>
          <w:tab w:val="left" w:pos="460"/>
        </w:tabs>
        <w:spacing w:line="230" w:lineRule="auto"/>
        <w:ind w:right="82"/>
        <w:rPr>
          <w:sz w:val="18"/>
        </w:rPr>
      </w:pPr>
      <w:r>
        <w:rPr>
          <w:color w:val="231F20"/>
          <w:position w:val="1"/>
          <w:sz w:val="18"/>
        </w:rPr>
        <w:t xml:space="preserve">Form 5500-SF, Short Form Annual Return/Report of Small </w:t>
      </w:r>
      <w:r>
        <w:rPr>
          <w:color w:val="231F20"/>
          <w:sz w:val="18"/>
        </w:rPr>
        <w:t>Employee</w:t>
      </w:r>
      <w:r>
        <w:rPr>
          <w:color w:val="231F20"/>
          <w:spacing w:val="-13"/>
          <w:sz w:val="18"/>
        </w:rPr>
        <w:t xml:space="preserve"> </w:t>
      </w:r>
      <w:r>
        <w:rPr>
          <w:color w:val="231F20"/>
          <w:sz w:val="18"/>
        </w:rPr>
        <w:t>Benefit</w:t>
      </w:r>
      <w:r>
        <w:rPr>
          <w:color w:val="231F20"/>
          <w:spacing w:val="-12"/>
          <w:sz w:val="18"/>
        </w:rPr>
        <w:t xml:space="preserve"> </w:t>
      </w:r>
      <w:r>
        <w:rPr>
          <w:color w:val="231F20"/>
          <w:sz w:val="18"/>
        </w:rPr>
        <w:t>Plan</w:t>
      </w:r>
      <w:r>
        <w:rPr>
          <w:color w:val="231F20"/>
          <w:spacing w:val="-13"/>
          <w:sz w:val="18"/>
        </w:rPr>
        <w:t xml:space="preserve"> </w:t>
      </w:r>
      <w:r>
        <w:rPr>
          <w:color w:val="231F20"/>
          <w:sz w:val="18"/>
        </w:rPr>
        <w:t>(generally</w:t>
      </w:r>
      <w:r>
        <w:rPr>
          <w:color w:val="231F20"/>
          <w:spacing w:val="-12"/>
          <w:sz w:val="18"/>
        </w:rPr>
        <w:t xml:space="preserve"> </w:t>
      </w:r>
      <w:r>
        <w:rPr>
          <w:color w:val="231F20"/>
          <w:sz w:val="18"/>
        </w:rPr>
        <w:t>filed</w:t>
      </w:r>
      <w:r>
        <w:rPr>
          <w:color w:val="231F20"/>
          <w:spacing w:val="-13"/>
          <w:sz w:val="18"/>
        </w:rPr>
        <w:t xml:space="preserve"> </w:t>
      </w:r>
      <w:r>
        <w:rPr>
          <w:color w:val="231F20"/>
          <w:sz w:val="18"/>
        </w:rPr>
        <w:t>instead</w:t>
      </w:r>
      <w:r>
        <w:rPr>
          <w:color w:val="231F20"/>
          <w:spacing w:val="-13"/>
          <w:sz w:val="18"/>
        </w:rPr>
        <w:t xml:space="preserve"> </w:t>
      </w:r>
      <w:r>
        <w:rPr>
          <w:color w:val="231F20"/>
          <w:sz w:val="18"/>
        </w:rPr>
        <w:t>of</w:t>
      </w:r>
      <w:r>
        <w:rPr>
          <w:color w:val="231F20"/>
          <w:spacing w:val="-12"/>
          <w:sz w:val="18"/>
        </w:rPr>
        <w:t xml:space="preserve"> </w:t>
      </w:r>
      <w:r>
        <w:rPr>
          <w:color w:val="231F20"/>
          <w:sz w:val="18"/>
        </w:rPr>
        <w:t>Form</w:t>
      </w:r>
      <w:r>
        <w:rPr>
          <w:color w:val="231F20"/>
          <w:spacing w:val="-13"/>
          <w:sz w:val="18"/>
        </w:rPr>
        <w:t xml:space="preserve"> </w:t>
      </w:r>
      <w:r>
        <w:rPr>
          <w:color w:val="231F20"/>
          <w:sz w:val="18"/>
        </w:rPr>
        <w:t>5500 if there are under 100 participants at the beginning of the plan</w:t>
      </w:r>
      <w:r>
        <w:rPr>
          <w:color w:val="231F20"/>
          <w:spacing w:val="-5"/>
          <w:sz w:val="18"/>
        </w:rPr>
        <w:t xml:space="preserve"> </w:t>
      </w:r>
      <w:r>
        <w:rPr>
          <w:color w:val="231F20"/>
          <w:sz w:val="18"/>
        </w:rPr>
        <w:t>year).</w:t>
      </w:r>
    </w:p>
    <w:p w:rsidR="00A33C7B" w:rsidRDefault="0089559E">
      <w:pPr>
        <w:pStyle w:val="Textkrper"/>
        <w:spacing w:before="171" w:line="237" w:lineRule="auto"/>
        <w:ind w:left="459" w:right="194"/>
      </w:pPr>
      <w:r>
        <w:rPr>
          <w:b/>
          <w:color w:val="231F20"/>
        </w:rPr>
        <w:t>Tip:</w:t>
      </w:r>
      <w:r>
        <w:rPr>
          <w:b/>
          <w:color w:val="231F20"/>
          <w:spacing w:val="40"/>
        </w:rPr>
        <w:t xml:space="preserve"> </w:t>
      </w:r>
      <w:r>
        <w:rPr>
          <w:color w:val="231F20"/>
        </w:rPr>
        <w:t xml:space="preserve">Form 5500 and Form 5500-SF must be filed electronically under the computerized ERISA Filing </w:t>
      </w:r>
      <w:r>
        <w:rPr>
          <w:color w:val="231F20"/>
          <w:spacing w:val="-2"/>
        </w:rPr>
        <w:t>Acceptance</w:t>
      </w:r>
      <w:r>
        <w:rPr>
          <w:color w:val="231F20"/>
          <w:spacing w:val="-5"/>
        </w:rPr>
        <w:t xml:space="preserve"> </w:t>
      </w:r>
      <w:r>
        <w:rPr>
          <w:color w:val="231F20"/>
          <w:spacing w:val="-2"/>
        </w:rPr>
        <w:t>System</w:t>
      </w:r>
      <w:r>
        <w:rPr>
          <w:color w:val="231F20"/>
          <w:spacing w:val="-6"/>
        </w:rPr>
        <w:t xml:space="preserve"> </w:t>
      </w:r>
      <w:r>
        <w:rPr>
          <w:color w:val="231F20"/>
          <w:spacing w:val="-2"/>
        </w:rPr>
        <w:t>(EFAST2).</w:t>
      </w:r>
      <w:r>
        <w:rPr>
          <w:color w:val="231F20"/>
          <w:spacing w:val="-6"/>
        </w:rPr>
        <w:t xml:space="preserve"> </w:t>
      </w:r>
      <w:r>
        <w:rPr>
          <w:color w:val="231F20"/>
          <w:spacing w:val="-2"/>
        </w:rPr>
        <w:t>For</w:t>
      </w:r>
      <w:r>
        <w:rPr>
          <w:color w:val="231F20"/>
          <w:spacing w:val="-6"/>
        </w:rPr>
        <w:t xml:space="preserve"> </w:t>
      </w:r>
      <w:r>
        <w:rPr>
          <w:color w:val="231F20"/>
          <w:spacing w:val="-2"/>
        </w:rPr>
        <w:t>more</w:t>
      </w:r>
      <w:r>
        <w:rPr>
          <w:color w:val="231F20"/>
          <w:spacing w:val="-6"/>
        </w:rPr>
        <w:t xml:space="preserve"> </w:t>
      </w:r>
      <w:r>
        <w:rPr>
          <w:color w:val="231F20"/>
          <w:spacing w:val="-2"/>
        </w:rPr>
        <w:t>information,</w:t>
      </w:r>
      <w:r>
        <w:rPr>
          <w:color w:val="231F20"/>
          <w:spacing w:val="-6"/>
        </w:rPr>
        <w:t xml:space="preserve"> </w:t>
      </w:r>
      <w:r>
        <w:rPr>
          <w:color w:val="231F20"/>
          <w:spacing w:val="-2"/>
        </w:rPr>
        <w:t xml:space="preserve">see </w:t>
      </w:r>
      <w:r>
        <w:rPr>
          <w:color w:val="231F20"/>
        </w:rPr>
        <w:t xml:space="preserve">the EFAST2 website at </w:t>
      </w:r>
      <w:r>
        <w:rPr>
          <w:i/>
          <w:color w:val="0056A2"/>
          <w:u w:val="single" w:color="0055A1"/>
        </w:rPr>
        <w:t>EFAST.dol.gov</w:t>
      </w:r>
      <w:r>
        <w:rPr>
          <w:color w:val="231F20"/>
        </w:rPr>
        <w:t>.</w:t>
      </w:r>
    </w:p>
    <w:p w:rsidR="00A33C7B" w:rsidRDefault="0089559E">
      <w:pPr>
        <w:pStyle w:val="Listenabsatz"/>
        <w:numPr>
          <w:ilvl w:val="0"/>
          <w:numId w:val="15"/>
        </w:numPr>
        <w:tabs>
          <w:tab w:val="left" w:pos="461"/>
        </w:tabs>
        <w:spacing w:before="161" w:line="232" w:lineRule="auto"/>
        <w:ind w:left="460" w:right="87" w:hanging="221"/>
        <w:rPr>
          <w:sz w:val="18"/>
        </w:rPr>
      </w:pPr>
      <w:r>
        <w:rPr>
          <w:color w:val="231F20"/>
          <w:position w:val="1"/>
          <w:sz w:val="18"/>
        </w:rPr>
        <w:t xml:space="preserve">Form 5500-EZ, Annual Return of A One-Participant </w:t>
      </w:r>
      <w:r>
        <w:rPr>
          <w:color w:val="231F20"/>
          <w:sz w:val="18"/>
        </w:rPr>
        <w:t>(Owners/Partners</w:t>
      </w:r>
      <w:r>
        <w:rPr>
          <w:color w:val="231F20"/>
          <w:spacing w:val="-13"/>
          <w:sz w:val="18"/>
        </w:rPr>
        <w:t xml:space="preserve"> </w:t>
      </w:r>
      <w:r>
        <w:rPr>
          <w:color w:val="231F20"/>
          <w:sz w:val="18"/>
        </w:rPr>
        <w:t>and</w:t>
      </w:r>
      <w:r>
        <w:rPr>
          <w:color w:val="231F20"/>
          <w:spacing w:val="-12"/>
          <w:sz w:val="18"/>
        </w:rPr>
        <w:t xml:space="preserve"> </w:t>
      </w:r>
      <w:r>
        <w:rPr>
          <w:color w:val="231F20"/>
          <w:sz w:val="18"/>
        </w:rPr>
        <w:t>Their</w:t>
      </w:r>
      <w:r>
        <w:rPr>
          <w:color w:val="231F20"/>
          <w:spacing w:val="-13"/>
          <w:sz w:val="18"/>
        </w:rPr>
        <w:t xml:space="preserve"> </w:t>
      </w:r>
      <w:r>
        <w:rPr>
          <w:color w:val="231F20"/>
          <w:sz w:val="18"/>
        </w:rPr>
        <w:t>Spouses)</w:t>
      </w:r>
      <w:r>
        <w:rPr>
          <w:color w:val="231F20"/>
          <w:spacing w:val="-12"/>
          <w:sz w:val="18"/>
        </w:rPr>
        <w:t xml:space="preserve"> </w:t>
      </w:r>
      <w:r>
        <w:rPr>
          <w:color w:val="231F20"/>
          <w:sz w:val="18"/>
        </w:rPr>
        <w:t>Retirement</w:t>
      </w:r>
      <w:r>
        <w:rPr>
          <w:color w:val="231F20"/>
          <w:spacing w:val="-13"/>
          <w:sz w:val="18"/>
        </w:rPr>
        <w:t xml:space="preserve"> </w:t>
      </w:r>
      <w:r>
        <w:rPr>
          <w:color w:val="231F20"/>
          <w:sz w:val="18"/>
        </w:rPr>
        <w:t>Plan</w:t>
      </w:r>
      <w:r>
        <w:rPr>
          <w:color w:val="231F20"/>
          <w:spacing w:val="-12"/>
          <w:sz w:val="18"/>
        </w:rPr>
        <w:t xml:space="preserve"> </w:t>
      </w:r>
      <w:r>
        <w:rPr>
          <w:color w:val="231F20"/>
          <w:sz w:val="18"/>
        </w:rPr>
        <w:t>or</w:t>
      </w:r>
      <w:r>
        <w:rPr>
          <w:color w:val="231F20"/>
          <w:spacing w:val="-13"/>
          <w:sz w:val="18"/>
        </w:rPr>
        <w:t xml:space="preserve"> </w:t>
      </w:r>
      <w:r>
        <w:rPr>
          <w:color w:val="231F20"/>
          <w:sz w:val="18"/>
        </w:rPr>
        <w:t>A Foreign</w:t>
      </w:r>
      <w:r>
        <w:rPr>
          <w:color w:val="231F20"/>
          <w:spacing w:val="-13"/>
          <w:sz w:val="18"/>
        </w:rPr>
        <w:t xml:space="preserve"> </w:t>
      </w:r>
      <w:r>
        <w:rPr>
          <w:color w:val="231F20"/>
          <w:sz w:val="18"/>
        </w:rPr>
        <w:t>Plan.</w:t>
      </w:r>
      <w:r>
        <w:rPr>
          <w:color w:val="231F20"/>
          <w:spacing w:val="-12"/>
          <w:sz w:val="18"/>
        </w:rPr>
        <w:t xml:space="preserve"> </w:t>
      </w:r>
      <w:r>
        <w:rPr>
          <w:color w:val="231F20"/>
          <w:sz w:val="18"/>
        </w:rPr>
        <w:t>File</w:t>
      </w:r>
      <w:r>
        <w:rPr>
          <w:color w:val="231F20"/>
          <w:spacing w:val="-13"/>
          <w:sz w:val="18"/>
        </w:rPr>
        <w:t xml:space="preserve"> </w:t>
      </w:r>
      <w:r>
        <w:rPr>
          <w:color w:val="231F20"/>
          <w:sz w:val="18"/>
        </w:rPr>
        <w:t>this</w:t>
      </w:r>
      <w:r>
        <w:rPr>
          <w:color w:val="231F20"/>
          <w:spacing w:val="-12"/>
          <w:sz w:val="18"/>
        </w:rPr>
        <w:t xml:space="preserve"> </w:t>
      </w:r>
      <w:r>
        <w:rPr>
          <w:color w:val="231F20"/>
          <w:sz w:val="18"/>
        </w:rPr>
        <w:t>form</w:t>
      </w:r>
      <w:r>
        <w:rPr>
          <w:color w:val="231F20"/>
          <w:spacing w:val="-13"/>
          <w:sz w:val="18"/>
        </w:rPr>
        <w:t xml:space="preserve"> </w:t>
      </w:r>
      <w:r>
        <w:rPr>
          <w:color w:val="231F20"/>
          <w:sz w:val="18"/>
        </w:rPr>
        <w:t>for</w:t>
      </w:r>
      <w:r>
        <w:rPr>
          <w:color w:val="231F20"/>
          <w:spacing w:val="-13"/>
          <w:sz w:val="18"/>
        </w:rPr>
        <w:t xml:space="preserve"> </w:t>
      </w:r>
      <w:r>
        <w:rPr>
          <w:color w:val="231F20"/>
          <w:sz w:val="18"/>
        </w:rPr>
        <w:t>a</w:t>
      </w:r>
      <w:r>
        <w:rPr>
          <w:color w:val="231F20"/>
          <w:spacing w:val="-12"/>
          <w:sz w:val="18"/>
        </w:rPr>
        <w:t xml:space="preserve"> </w:t>
      </w:r>
      <w:r>
        <w:rPr>
          <w:color w:val="231F20"/>
          <w:sz w:val="18"/>
        </w:rPr>
        <w:t>plan</w:t>
      </w:r>
      <w:r>
        <w:rPr>
          <w:color w:val="231F20"/>
          <w:spacing w:val="-13"/>
          <w:sz w:val="18"/>
        </w:rPr>
        <w:t xml:space="preserve"> </w:t>
      </w:r>
      <w:r>
        <w:rPr>
          <w:color w:val="231F20"/>
          <w:sz w:val="18"/>
        </w:rPr>
        <w:t>that</w:t>
      </w:r>
      <w:r>
        <w:rPr>
          <w:color w:val="231F20"/>
          <w:spacing w:val="-12"/>
          <w:sz w:val="18"/>
        </w:rPr>
        <w:t xml:space="preserve"> </w:t>
      </w:r>
      <w:r>
        <w:rPr>
          <w:color w:val="231F20"/>
          <w:sz w:val="18"/>
        </w:rPr>
        <w:t>only</w:t>
      </w:r>
      <w:r>
        <w:rPr>
          <w:color w:val="231F20"/>
          <w:spacing w:val="-13"/>
          <w:sz w:val="18"/>
        </w:rPr>
        <w:t xml:space="preserve"> </w:t>
      </w:r>
      <w:r>
        <w:rPr>
          <w:color w:val="231F20"/>
          <w:sz w:val="18"/>
        </w:rPr>
        <w:t>covers</w:t>
      </w:r>
      <w:r>
        <w:rPr>
          <w:color w:val="231F20"/>
          <w:spacing w:val="-12"/>
          <w:sz w:val="18"/>
        </w:rPr>
        <w:t xml:space="preserve"> </w:t>
      </w:r>
      <w:r>
        <w:rPr>
          <w:color w:val="231F20"/>
          <w:sz w:val="18"/>
        </w:rPr>
        <w:t>one</w:t>
      </w:r>
      <w:r>
        <w:rPr>
          <w:color w:val="231F20"/>
          <w:spacing w:val="-13"/>
          <w:sz w:val="18"/>
        </w:rPr>
        <w:t xml:space="preserve"> </w:t>
      </w:r>
      <w:r>
        <w:rPr>
          <w:color w:val="231F20"/>
          <w:sz w:val="18"/>
        </w:rPr>
        <w:t>or more partners (or partners and their spouses) or a foreign plan</w:t>
      </w:r>
      <w:r>
        <w:rPr>
          <w:color w:val="231F20"/>
          <w:spacing w:val="-2"/>
          <w:sz w:val="18"/>
        </w:rPr>
        <w:t xml:space="preserve"> </w:t>
      </w:r>
      <w:r>
        <w:rPr>
          <w:color w:val="231F20"/>
          <w:sz w:val="18"/>
        </w:rPr>
        <w:t>that</w:t>
      </w:r>
      <w:r>
        <w:rPr>
          <w:color w:val="231F20"/>
          <w:spacing w:val="-2"/>
          <w:sz w:val="18"/>
        </w:rPr>
        <w:t xml:space="preserve"> </w:t>
      </w:r>
      <w:r>
        <w:rPr>
          <w:color w:val="231F20"/>
          <w:sz w:val="18"/>
        </w:rPr>
        <w:t>is</w:t>
      </w:r>
      <w:r>
        <w:rPr>
          <w:color w:val="231F20"/>
          <w:spacing w:val="-2"/>
          <w:sz w:val="18"/>
        </w:rPr>
        <w:t xml:space="preserve"> </w:t>
      </w:r>
      <w:r>
        <w:rPr>
          <w:color w:val="231F20"/>
          <w:sz w:val="18"/>
        </w:rPr>
        <w:t>required</w:t>
      </w:r>
      <w:r>
        <w:rPr>
          <w:color w:val="231F20"/>
          <w:spacing w:val="-2"/>
          <w:sz w:val="18"/>
        </w:rPr>
        <w:t xml:space="preserve"> </w:t>
      </w:r>
      <w:r>
        <w:rPr>
          <w:color w:val="231F20"/>
          <w:sz w:val="18"/>
        </w:rPr>
        <w:t>to</w:t>
      </w:r>
      <w:r>
        <w:rPr>
          <w:color w:val="231F20"/>
          <w:spacing w:val="-2"/>
          <w:sz w:val="18"/>
        </w:rPr>
        <w:t xml:space="preserve"> </w:t>
      </w:r>
      <w:r>
        <w:rPr>
          <w:color w:val="231F20"/>
          <w:sz w:val="18"/>
        </w:rPr>
        <w:t>file</w:t>
      </w:r>
      <w:r>
        <w:rPr>
          <w:color w:val="231F20"/>
          <w:spacing w:val="-2"/>
          <w:sz w:val="18"/>
        </w:rPr>
        <w:t xml:space="preserve"> </w:t>
      </w:r>
      <w:r>
        <w:rPr>
          <w:color w:val="231F20"/>
          <w:sz w:val="18"/>
        </w:rPr>
        <w:t>an</w:t>
      </w:r>
      <w:r>
        <w:rPr>
          <w:color w:val="231F20"/>
          <w:spacing w:val="-2"/>
          <w:sz w:val="18"/>
        </w:rPr>
        <w:t xml:space="preserve"> </w:t>
      </w:r>
      <w:r>
        <w:rPr>
          <w:color w:val="231F20"/>
          <w:sz w:val="18"/>
        </w:rPr>
        <w:t>annual</w:t>
      </w:r>
      <w:r>
        <w:rPr>
          <w:color w:val="231F20"/>
          <w:spacing w:val="-2"/>
          <w:sz w:val="18"/>
        </w:rPr>
        <w:t xml:space="preserve"> </w:t>
      </w:r>
      <w:r>
        <w:rPr>
          <w:color w:val="231F20"/>
          <w:sz w:val="18"/>
        </w:rPr>
        <w:t>return</w:t>
      </w:r>
      <w:r>
        <w:rPr>
          <w:color w:val="231F20"/>
          <w:spacing w:val="-2"/>
          <w:sz w:val="18"/>
        </w:rPr>
        <w:t xml:space="preserve"> </w:t>
      </w:r>
      <w:r>
        <w:rPr>
          <w:color w:val="231F20"/>
          <w:sz w:val="18"/>
        </w:rPr>
        <w:t>and</w:t>
      </w:r>
      <w:r>
        <w:rPr>
          <w:color w:val="231F20"/>
          <w:spacing w:val="-2"/>
          <w:sz w:val="18"/>
        </w:rPr>
        <w:t xml:space="preserve"> </w:t>
      </w:r>
      <w:r>
        <w:rPr>
          <w:color w:val="231F20"/>
          <w:sz w:val="18"/>
        </w:rPr>
        <w:t>doesn’t</w:t>
      </w:r>
      <w:r>
        <w:rPr>
          <w:color w:val="231F20"/>
          <w:spacing w:val="-2"/>
          <w:sz w:val="18"/>
        </w:rPr>
        <w:t xml:space="preserve"> </w:t>
      </w:r>
      <w:r>
        <w:rPr>
          <w:color w:val="231F20"/>
          <w:sz w:val="18"/>
        </w:rPr>
        <w:t>file the annual return electronically on Form 5500-SF.</w:t>
      </w:r>
    </w:p>
    <w:p w:rsidR="00A33C7B" w:rsidRDefault="0089559E">
      <w:pPr>
        <w:pStyle w:val="berschrift3"/>
        <w:spacing w:before="159"/>
        <w:ind w:left="119"/>
      </w:pPr>
      <w:bookmarkStart w:id="101" w:name="Line_19._Employee_Benefit_Programs"/>
      <w:bookmarkEnd w:id="101"/>
      <w:r>
        <w:rPr>
          <w:color w:val="231F20"/>
        </w:rPr>
        <w:t>Line</w:t>
      </w:r>
      <w:r>
        <w:rPr>
          <w:color w:val="231F20"/>
          <w:spacing w:val="-7"/>
        </w:rPr>
        <w:t xml:space="preserve"> </w:t>
      </w:r>
      <w:r>
        <w:rPr>
          <w:color w:val="231F20"/>
        </w:rPr>
        <w:t>19.</w:t>
      </w:r>
      <w:r>
        <w:rPr>
          <w:color w:val="231F20"/>
          <w:spacing w:val="-7"/>
        </w:rPr>
        <w:t xml:space="preserve"> </w:t>
      </w:r>
      <w:r>
        <w:rPr>
          <w:color w:val="231F20"/>
        </w:rPr>
        <w:t>Employee</w:t>
      </w:r>
      <w:r>
        <w:rPr>
          <w:color w:val="231F20"/>
          <w:spacing w:val="-7"/>
        </w:rPr>
        <w:t xml:space="preserve"> </w:t>
      </w:r>
      <w:r>
        <w:rPr>
          <w:color w:val="231F20"/>
        </w:rPr>
        <w:t>Benefit</w:t>
      </w:r>
      <w:r>
        <w:rPr>
          <w:color w:val="231F20"/>
          <w:spacing w:val="-6"/>
        </w:rPr>
        <w:t xml:space="preserve"> </w:t>
      </w:r>
      <w:r>
        <w:rPr>
          <w:color w:val="231F20"/>
          <w:spacing w:val="-2"/>
        </w:rPr>
        <w:t>Programs</w:t>
      </w:r>
    </w:p>
    <w:p w:rsidR="00A33C7B" w:rsidRDefault="0089559E">
      <w:pPr>
        <w:pStyle w:val="Textkrper"/>
        <w:spacing w:before="49" w:line="237" w:lineRule="auto"/>
        <w:ind w:left="119"/>
      </w:pPr>
      <w:r>
        <w:rPr>
          <w:color w:val="231F20"/>
        </w:rPr>
        <w:t>Enter the partnership’s contributions to employee benefit programs</w:t>
      </w:r>
      <w:r>
        <w:rPr>
          <w:color w:val="231F20"/>
          <w:spacing w:val="-9"/>
        </w:rPr>
        <w:t xml:space="preserve"> </w:t>
      </w:r>
      <w:r>
        <w:rPr>
          <w:color w:val="231F20"/>
        </w:rPr>
        <w:t>not</w:t>
      </w:r>
      <w:r>
        <w:rPr>
          <w:color w:val="231F20"/>
          <w:spacing w:val="-8"/>
        </w:rPr>
        <w:t xml:space="preserve"> </w:t>
      </w:r>
      <w:r>
        <w:rPr>
          <w:color w:val="231F20"/>
        </w:rPr>
        <w:t>claimed</w:t>
      </w:r>
      <w:r>
        <w:rPr>
          <w:color w:val="231F20"/>
          <w:spacing w:val="-8"/>
        </w:rPr>
        <w:t xml:space="preserve"> </w:t>
      </w:r>
      <w:r>
        <w:rPr>
          <w:color w:val="231F20"/>
        </w:rPr>
        <w:t>elsewhere</w:t>
      </w:r>
      <w:r>
        <w:rPr>
          <w:color w:val="231F20"/>
          <w:spacing w:val="-9"/>
        </w:rPr>
        <w:t xml:space="preserve"> </w:t>
      </w:r>
      <w:r>
        <w:rPr>
          <w:color w:val="231F20"/>
        </w:rPr>
        <w:t>on</w:t>
      </w:r>
      <w:r>
        <w:rPr>
          <w:color w:val="231F20"/>
          <w:spacing w:val="-9"/>
        </w:rPr>
        <w:t xml:space="preserve"> </w:t>
      </w:r>
      <w:r>
        <w:rPr>
          <w:color w:val="231F20"/>
        </w:rPr>
        <w:t>the</w:t>
      </w:r>
      <w:r>
        <w:rPr>
          <w:color w:val="231F20"/>
          <w:spacing w:val="-9"/>
        </w:rPr>
        <w:t xml:space="preserve"> </w:t>
      </w:r>
      <w:r>
        <w:rPr>
          <w:color w:val="231F20"/>
        </w:rPr>
        <w:t>return</w:t>
      </w:r>
      <w:r>
        <w:rPr>
          <w:color w:val="231F20"/>
          <w:spacing w:val="-9"/>
        </w:rPr>
        <w:t xml:space="preserve"> </w:t>
      </w:r>
      <w:r>
        <w:rPr>
          <w:color w:val="231F20"/>
        </w:rPr>
        <w:t>(for</w:t>
      </w:r>
      <w:r>
        <w:rPr>
          <w:color w:val="231F20"/>
          <w:spacing w:val="-9"/>
        </w:rPr>
        <w:t xml:space="preserve"> </w:t>
      </w:r>
      <w:r>
        <w:rPr>
          <w:color w:val="231F20"/>
        </w:rPr>
        <w:t>example, insurance,</w:t>
      </w:r>
      <w:r>
        <w:rPr>
          <w:color w:val="231F20"/>
          <w:spacing w:val="-13"/>
        </w:rPr>
        <w:t xml:space="preserve"> </w:t>
      </w:r>
      <w:r>
        <w:rPr>
          <w:color w:val="231F20"/>
        </w:rPr>
        <w:t>health,</w:t>
      </w:r>
      <w:r>
        <w:rPr>
          <w:color w:val="231F20"/>
          <w:spacing w:val="-12"/>
        </w:rPr>
        <w:t xml:space="preserve"> </w:t>
      </w:r>
      <w:r>
        <w:rPr>
          <w:color w:val="231F20"/>
        </w:rPr>
        <w:t>and</w:t>
      </w:r>
      <w:r>
        <w:rPr>
          <w:color w:val="231F20"/>
          <w:spacing w:val="-13"/>
        </w:rPr>
        <w:t xml:space="preserve"> </w:t>
      </w:r>
      <w:r>
        <w:rPr>
          <w:color w:val="231F20"/>
        </w:rPr>
        <w:t>welfare</w:t>
      </w:r>
      <w:r>
        <w:rPr>
          <w:color w:val="231F20"/>
          <w:spacing w:val="-12"/>
        </w:rPr>
        <w:t xml:space="preserve"> </w:t>
      </w:r>
      <w:r>
        <w:rPr>
          <w:color w:val="231F20"/>
        </w:rPr>
        <w:t>programs)</w:t>
      </w:r>
      <w:r>
        <w:rPr>
          <w:color w:val="231F20"/>
          <w:spacing w:val="-13"/>
        </w:rPr>
        <w:t xml:space="preserve"> </w:t>
      </w:r>
      <w:r>
        <w:rPr>
          <w:color w:val="231F20"/>
        </w:rPr>
        <w:t>that</w:t>
      </w:r>
      <w:r>
        <w:rPr>
          <w:color w:val="231F20"/>
          <w:spacing w:val="-13"/>
        </w:rPr>
        <w:t xml:space="preserve"> </w:t>
      </w:r>
      <w:r>
        <w:rPr>
          <w:color w:val="231F20"/>
        </w:rPr>
        <w:t>aren’t</w:t>
      </w:r>
      <w:r>
        <w:rPr>
          <w:color w:val="231F20"/>
          <w:spacing w:val="-12"/>
        </w:rPr>
        <w:t xml:space="preserve"> </w:t>
      </w:r>
      <w:r>
        <w:rPr>
          <w:color w:val="231F20"/>
        </w:rPr>
        <w:t>part</w:t>
      </w:r>
      <w:r>
        <w:rPr>
          <w:color w:val="231F20"/>
          <w:spacing w:val="-13"/>
        </w:rPr>
        <w:t xml:space="preserve"> </w:t>
      </w:r>
      <w:r>
        <w:rPr>
          <w:color w:val="231F20"/>
        </w:rPr>
        <w:t>of</w:t>
      </w:r>
      <w:r>
        <w:rPr>
          <w:color w:val="231F20"/>
          <w:spacing w:val="-12"/>
        </w:rPr>
        <w:t xml:space="preserve"> </w:t>
      </w:r>
      <w:r>
        <w:rPr>
          <w:color w:val="231F20"/>
        </w:rPr>
        <w:t>a pension, profit-sharing, etc., plan included on line 18.</w:t>
      </w:r>
    </w:p>
    <w:p w:rsidR="00A33C7B" w:rsidRDefault="0089559E">
      <w:pPr>
        <w:pStyle w:val="Textkrper"/>
        <w:spacing w:before="176" w:line="237" w:lineRule="auto"/>
        <w:ind w:left="119" w:firstLine="240"/>
      </w:pPr>
      <w:r>
        <w:rPr>
          <w:color w:val="231F20"/>
        </w:rPr>
        <w:t>Don’t</w:t>
      </w:r>
      <w:r>
        <w:rPr>
          <w:color w:val="231F20"/>
          <w:spacing w:val="-6"/>
        </w:rPr>
        <w:t xml:space="preserve"> </w:t>
      </w:r>
      <w:r>
        <w:rPr>
          <w:color w:val="231F20"/>
        </w:rPr>
        <w:t>include</w:t>
      </w:r>
      <w:r>
        <w:rPr>
          <w:color w:val="231F20"/>
          <w:spacing w:val="-6"/>
        </w:rPr>
        <w:t xml:space="preserve"> </w:t>
      </w:r>
      <w:r>
        <w:rPr>
          <w:color w:val="231F20"/>
        </w:rPr>
        <w:t>amounts</w:t>
      </w:r>
      <w:r>
        <w:rPr>
          <w:color w:val="231F20"/>
          <w:spacing w:val="-6"/>
        </w:rPr>
        <w:t xml:space="preserve"> </w:t>
      </w:r>
      <w:r>
        <w:rPr>
          <w:color w:val="231F20"/>
        </w:rPr>
        <w:t>paid</w:t>
      </w:r>
      <w:r>
        <w:rPr>
          <w:color w:val="231F20"/>
          <w:spacing w:val="-6"/>
        </w:rPr>
        <w:t xml:space="preserve"> </w:t>
      </w:r>
      <w:r>
        <w:rPr>
          <w:color w:val="231F20"/>
        </w:rPr>
        <w:t>during</w:t>
      </w:r>
      <w:r>
        <w:rPr>
          <w:color w:val="231F20"/>
          <w:spacing w:val="-6"/>
        </w:rPr>
        <w:t xml:space="preserve"> </w:t>
      </w:r>
      <w:r>
        <w:rPr>
          <w:color w:val="231F20"/>
        </w:rPr>
        <w:t>the</w:t>
      </w:r>
      <w:r>
        <w:rPr>
          <w:color w:val="231F20"/>
          <w:spacing w:val="-6"/>
        </w:rPr>
        <w:t xml:space="preserve"> </w:t>
      </w:r>
      <w:r>
        <w:rPr>
          <w:color w:val="231F20"/>
        </w:rPr>
        <w:t>tax</w:t>
      </w:r>
      <w:r>
        <w:rPr>
          <w:color w:val="231F20"/>
          <w:spacing w:val="-6"/>
        </w:rPr>
        <w:t xml:space="preserve"> </w:t>
      </w:r>
      <w:r>
        <w:rPr>
          <w:color w:val="231F20"/>
        </w:rPr>
        <w:t>year</w:t>
      </w:r>
      <w:r>
        <w:rPr>
          <w:color w:val="231F20"/>
          <w:spacing w:val="-6"/>
        </w:rPr>
        <w:t xml:space="preserve"> </w:t>
      </w:r>
      <w:r>
        <w:rPr>
          <w:color w:val="231F20"/>
        </w:rPr>
        <w:t>for</w:t>
      </w:r>
      <w:r>
        <w:rPr>
          <w:color w:val="231F20"/>
          <w:spacing w:val="-6"/>
        </w:rPr>
        <w:t xml:space="preserve"> </w:t>
      </w:r>
      <w:r>
        <w:rPr>
          <w:color w:val="231F20"/>
        </w:rPr>
        <w:t>insurance that</w:t>
      </w:r>
      <w:r>
        <w:rPr>
          <w:color w:val="231F20"/>
          <w:spacing w:val="-10"/>
        </w:rPr>
        <w:t xml:space="preserve"> </w:t>
      </w:r>
      <w:r>
        <w:rPr>
          <w:color w:val="231F20"/>
        </w:rPr>
        <w:t>constitutes</w:t>
      </w:r>
      <w:r>
        <w:rPr>
          <w:color w:val="231F20"/>
          <w:spacing w:val="-9"/>
        </w:rPr>
        <w:t xml:space="preserve"> </w:t>
      </w:r>
      <w:r>
        <w:rPr>
          <w:color w:val="231F20"/>
        </w:rPr>
        <w:t>medical</w:t>
      </w:r>
      <w:r>
        <w:rPr>
          <w:color w:val="231F20"/>
          <w:spacing w:val="-10"/>
        </w:rPr>
        <w:t xml:space="preserve"> </w:t>
      </w:r>
      <w:r>
        <w:rPr>
          <w:color w:val="231F20"/>
        </w:rPr>
        <w:t>care</w:t>
      </w:r>
      <w:r>
        <w:rPr>
          <w:color w:val="231F20"/>
          <w:spacing w:val="-10"/>
        </w:rPr>
        <w:t xml:space="preserve"> </w:t>
      </w:r>
      <w:r>
        <w:rPr>
          <w:color w:val="231F20"/>
        </w:rPr>
        <w:t>for</w:t>
      </w:r>
      <w:r>
        <w:rPr>
          <w:color w:val="231F20"/>
          <w:spacing w:val="-10"/>
        </w:rPr>
        <w:t xml:space="preserve"> </w:t>
      </w:r>
      <w:r>
        <w:rPr>
          <w:color w:val="231F20"/>
        </w:rPr>
        <w:t>a</w:t>
      </w:r>
      <w:r>
        <w:rPr>
          <w:color w:val="231F20"/>
          <w:spacing w:val="-10"/>
        </w:rPr>
        <w:t xml:space="preserve"> </w:t>
      </w:r>
      <w:r>
        <w:rPr>
          <w:color w:val="231F20"/>
        </w:rPr>
        <w:t>partner,</w:t>
      </w:r>
      <w:r>
        <w:rPr>
          <w:color w:val="231F20"/>
          <w:spacing w:val="-10"/>
        </w:rPr>
        <w:t xml:space="preserve"> </w:t>
      </w:r>
      <w:r>
        <w:rPr>
          <w:color w:val="231F20"/>
        </w:rPr>
        <w:t>a</w:t>
      </w:r>
      <w:r>
        <w:rPr>
          <w:color w:val="231F20"/>
          <w:spacing w:val="-10"/>
        </w:rPr>
        <w:t xml:space="preserve"> </w:t>
      </w:r>
      <w:r>
        <w:rPr>
          <w:color w:val="231F20"/>
        </w:rPr>
        <w:t>partner’s</w:t>
      </w:r>
      <w:r>
        <w:rPr>
          <w:color w:val="231F20"/>
          <w:spacing w:val="-10"/>
        </w:rPr>
        <w:t xml:space="preserve"> </w:t>
      </w:r>
      <w:r>
        <w:rPr>
          <w:color w:val="231F20"/>
        </w:rPr>
        <w:t>spouse,</w:t>
      </w:r>
      <w:r>
        <w:rPr>
          <w:color w:val="231F20"/>
          <w:spacing w:val="-10"/>
        </w:rPr>
        <w:t xml:space="preserve"> </w:t>
      </w:r>
      <w:r>
        <w:rPr>
          <w:color w:val="231F20"/>
        </w:rPr>
        <w:t>a partner’s</w:t>
      </w:r>
      <w:r>
        <w:rPr>
          <w:color w:val="231F20"/>
          <w:spacing w:val="-4"/>
        </w:rPr>
        <w:t xml:space="preserve"> </w:t>
      </w:r>
      <w:r>
        <w:rPr>
          <w:color w:val="231F20"/>
        </w:rPr>
        <w:t>dependents,</w:t>
      </w:r>
      <w:r>
        <w:rPr>
          <w:color w:val="231F20"/>
          <w:spacing w:val="-4"/>
        </w:rPr>
        <w:t xml:space="preserve"> </w:t>
      </w:r>
      <w:r>
        <w:rPr>
          <w:color w:val="231F20"/>
        </w:rPr>
        <w:t>or</w:t>
      </w:r>
      <w:r>
        <w:rPr>
          <w:color w:val="231F20"/>
          <w:spacing w:val="-4"/>
        </w:rPr>
        <w:t xml:space="preserve"> </w:t>
      </w:r>
      <w:r>
        <w:rPr>
          <w:color w:val="231F20"/>
        </w:rPr>
        <w:t>a</w:t>
      </w:r>
      <w:r>
        <w:rPr>
          <w:color w:val="231F20"/>
          <w:spacing w:val="-4"/>
        </w:rPr>
        <w:t xml:space="preserve"> </w:t>
      </w:r>
      <w:r>
        <w:rPr>
          <w:color w:val="231F20"/>
        </w:rPr>
        <w:t>partner’s</w:t>
      </w:r>
      <w:r>
        <w:rPr>
          <w:color w:val="231F20"/>
          <w:spacing w:val="-4"/>
        </w:rPr>
        <w:t xml:space="preserve"> </w:t>
      </w:r>
      <w:r>
        <w:rPr>
          <w:color w:val="231F20"/>
        </w:rPr>
        <w:t>children</w:t>
      </w:r>
      <w:r>
        <w:rPr>
          <w:color w:val="231F20"/>
          <w:spacing w:val="-4"/>
        </w:rPr>
        <w:t xml:space="preserve"> </w:t>
      </w:r>
      <w:r>
        <w:rPr>
          <w:color w:val="231F20"/>
        </w:rPr>
        <w:t>under</w:t>
      </w:r>
      <w:r>
        <w:rPr>
          <w:color w:val="231F20"/>
          <w:spacing w:val="-4"/>
        </w:rPr>
        <w:t xml:space="preserve"> </w:t>
      </w:r>
      <w:r>
        <w:rPr>
          <w:color w:val="231F20"/>
        </w:rPr>
        <w:t>age</w:t>
      </w:r>
      <w:r>
        <w:rPr>
          <w:color w:val="231F20"/>
          <w:spacing w:val="-4"/>
        </w:rPr>
        <w:t xml:space="preserve"> </w:t>
      </w:r>
      <w:r>
        <w:rPr>
          <w:color w:val="231F20"/>
        </w:rPr>
        <w:t>27</w:t>
      </w:r>
      <w:r>
        <w:rPr>
          <w:color w:val="231F20"/>
          <w:spacing w:val="-4"/>
        </w:rPr>
        <w:t xml:space="preserve"> </w:t>
      </w:r>
      <w:r>
        <w:rPr>
          <w:color w:val="231F20"/>
        </w:rPr>
        <w:t>who aren’t</w:t>
      </w:r>
      <w:r>
        <w:rPr>
          <w:color w:val="231F20"/>
          <w:spacing w:val="-12"/>
        </w:rPr>
        <w:t xml:space="preserve"> </w:t>
      </w:r>
      <w:r>
        <w:rPr>
          <w:color w:val="231F20"/>
        </w:rPr>
        <w:t>dependents.</w:t>
      </w:r>
      <w:r>
        <w:rPr>
          <w:color w:val="231F20"/>
          <w:spacing w:val="-12"/>
        </w:rPr>
        <w:t xml:space="preserve"> </w:t>
      </w:r>
      <w:r>
        <w:rPr>
          <w:color w:val="231F20"/>
        </w:rPr>
        <w:t>Instead,</w:t>
      </w:r>
      <w:r>
        <w:rPr>
          <w:color w:val="231F20"/>
          <w:spacing w:val="-12"/>
        </w:rPr>
        <w:t xml:space="preserve"> </w:t>
      </w:r>
      <w:r>
        <w:rPr>
          <w:color w:val="231F20"/>
        </w:rPr>
        <w:t>include</w:t>
      </w:r>
      <w:r>
        <w:rPr>
          <w:color w:val="231F20"/>
          <w:spacing w:val="-12"/>
        </w:rPr>
        <w:t xml:space="preserve"> </w:t>
      </w:r>
      <w:r>
        <w:rPr>
          <w:color w:val="231F20"/>
        </w:rPr>
        <w:t>these</w:t>
      </w:r>
      <w:r>
        <w:rPr>
          <w:color w:val="231F20"/>
          <w:spacing w:val="-12"/>
        </w:rPr>
        <w:t xml:space="preserve"> </w:t>
      </w:r>
      <w:r>
        <w:rPr>
          <w:color w:val="231F20"/>
        </w:rPr>
        <w:t>amounts</w:t>
      </w:r>
      <w:r>
        <w:rPr>
          <w:color w:val="231F20"/>
          <w:spacing w:val="-12"/>
        </w:rPr>
        <w:t xml:space="preserve"> </w:t>
      </w:r>
      <w:r>
        <w:rPr>
          <w:color w:val="231F20"/>
        </w:rPr>
        <w:t>on</w:t>
      </w:r>
      <w:r>
        <w:rPr>
          <w:color w:val="231F20"/>
          <w:spacing w:val="-12"/>
        </w:rPr>
        <w:t xml:space="preserve"> </w:t>
      </w:r>
      <w:r>
        <w:rPr>
          <w:color w:val="231F20"/>
        </w:rPr>
        <w:t>line</w:t>
      </w:r>
      <w:r>
        <w:rPr>
          <w:color w:val="231F20"/>
          <w:spacing w:val="-12"/>
        </w:rPr>
        <w:t xml:space="preserve"> </w:t>
      </w:r>
      <w:r>
        <w:rPr>
          <w:color w:val="231F20"/>
        </w:rPr>
        <w:t>10</w:t>
      </w:r>
      <w:r>
        <w:rPr>
          <w:color w:val="231F20"/>
          <w:spacing w:val="-12"/>
        </w:rPr>
        <w:t xml:space="preserve"> </w:t>
      </w:r>
      <w:r>
        <w:rPr>
          <w:color w:val="231F20"/>
        </w:rPr>
        <w:t>as guaranteed payments on the applicable line of Schedule K,</w:t>
      </w:r>
    </w:p>
    <w:p w:rsidR="00A33C7B" w:rsidRDefault="0089559E">
      <w:pPr>
        <w:pStyle w:val="Textkrper"/>
        <w:spacing w:line="237" w:lineRule="auto"/>
        <w:ind w:left="119"/>
      </w:pPr>
      <w:r>
        <w:rPr>
          <w:color w:val="231F20"/>
        </w:rPr>
        <w:t>line</w:t>
      </w:r>
      <w:r>
        <w:rPr>
          <w:color w:val="231F20"/>
          <w:spacing w:val="-10"/>
        </w:rPr>
        <w:t xml:space="preserve"> </w:t>
      </w:r>
      <w:r>
        <w:rPr>
          <w:color w:val="231F20"/>
        </w:rPr>
        <w:t>4,</w:t>
      </w:r>
      <w:r>
        <w:rPr>
          <w:color w:val="231F20"/>
          <w:spacing w:val="-10"/>
        </w:rPr>
        <w:t xml:space="preserve"> </w:t>
      </w:r>
      <w:r>
        <w:rPr>
          <w:color w:val="231F20"/>
        </w:rPr>
        <w:t>and</w:t>
      </w:r>
      <w:r>
        <w:rPr>
          <w:color w:val="231F20"/>
          <w:spacing w:val="-10"/>
        </w:rPr>
        <w:t xml:space="preserve"> </w:t>
      </w:r>
      <w:r>
        <w:rPr>
          <w:color w:val="231F20"/>
        </w:rPr>
        <w:t>the</w:t>
      </w:r>
      <w:r>
        <w:rPr>
          <w:color w:val="231F20"/>
          <w:spacing w:val="-10"/>
        </w:rPr>
        <w:t xml:space="preserve"> </w:t>
      </w:r>
      <w:r>
        <w:rPr>
          <w:color w:val="231F20"/>
        </w:rPr>
        <w:t>applicable</w:t>
      </w:r>
      <w:r>
        <w:rPr>
          <w:color w:val="231F20"/>
          <w:spacing w:val="-10"/>
        </w:rPr>
        <w:t xml:space="preserve"> </w:t>
      </w:r>
      <w:r>
        <w:rPr>
          <w:color w:val="231F20"/>
        </w:rPr>
        <w:t>line</w:t>
      </w:r>
      <w:r>
        <w:rPr>
          <w:color w:val="231F20"/>
          <w:spacing w:val="-10"/>
        </w:rPr>
        <w:t xml:space="preserve"> </w:t>
      </w:r>
      <w:r>
        <w:rPr>
          <w:color w:val="231F20"/>
        </w:rPr>
        <w:t>of</w:t>
      </w:r>
      <w:r>
        <w:rPr>
          <w:color w:val="231F20"/>
          <w:spacing w:val="-10"/>
        </w:rPr>
        <w:t xml:space="preserve"> </w:t>
      </w:r>
      <w:r>
        <w:rPr>
          <w:color w:val="231F20"/>
        </w:rPr>
        <w:t>box</w:t>
      </w:r>
      <w:r>
        <w:rPr>
          <w:color w:val="231F20"/>
          <w:spacing w:val="-10"/>
        </w:rPr>
        <w:t xml:space="preserve"> </w:t>
      </w:r>
      <w:r>
        <w:rPr>
          <w:color w:val="231F20"/>
        </w:rPr>
        <w:t>4</w:t>
      </w:r>
      <w:r>
        <w:rPr>
          <w:color w:val="231F20"/>
          <w:spacing w:val="-10"/>
        </w:rPr>
        <w:t xml:space="preserve"> </w:t>
      </w:r>
      <w:r>
        <w:rPr>
          <w:color w:val="231F20"/>
        </w:rPr>
        <w:t>of</w:t>
      </w:r>
      <w:r>
        <w:rPr>
          <w:color w:val="231F20"/>
          <w:spacing w:val="-10"/>
        </w:rPr>
        <w:t xml:space="preserve"> </w:t>
      </w:r>
      <w:r>
        <w:rPr>
          <w:color w:val="231F20"/>
        </w:rPr>
        <w:t>Schedule</w:t>
      </w:r>
      <w:r>
        <w:rPr>
          <w:color w:val="231F20"/>
          <w:spacing w:val="-10"/>
        </w:rPr>
        <w:t xml:space="preserve"> </w:t>
      </w:r>
      <w:r>
        <w:rPr>
          <w:color w:val="231F20"/>
        </w:rPr>
        <w:t>K-1,</w:t>
      </w:r>
      <w:r>
        <w:rPr>
          <w:color w:val="231F20"/>
          <w:spacing w:val="-10"/>
        </w:rPr>
        <w:t xml:space="preserve"> </w:t>
      </w:r>
      <w:r>
        <w:rPr>
          <w:color w:val="231F20"/>
        </w:rPr>
        <w:t>of</w:t>
      </w:r>
      <w:r>
        <w:rPr>
          <w:color w:val="231F20"/>
          <w:spacing w:val="-10"/>
        </w:rPr>
        <w:t xml:space="preserve"> </w:t>
      </w:r>
      <w:r>
        <w:rPr>
          <w:color w:val="231F20"/>
        </w:rPr>
        <w:t>each partner on whose behalf the amounts were paid. Also report these amounts on Schedule K, line 13e, and in box 13 of Schedule</w:t>
      </w:r>
      <w:r>
        <w:rPr>
          <w:color w:val="231F20"/>
          <w:spacing w:val="-2"/>
        </w:rPr>
        <w:t xml:space="preserve"> </w:t>
      </w:r>
      <w:r>
        <w:rPr>
          <w:color w:val="231F20"/>
        </w:rPr>
        <w:t>K-1,</w:t>
      </w:r>
      <w:r>
        <w:rPr>
          <w:color w:val="231F20"/>
          <w:spacing w:val="-2"/>
        </w:rPr>
        <w:t xml:space="preserve"> </w:t>
      </w:r>
      <w:r>
        <w:rPr>
          <w:color w:val="231F20"/>
        </w:rPr>
        <w:t>using</w:t>
      </w:r>
      <w:r>
        <w:rPr>
          <w:color w:val="231F20"/>
          <w:spacing w:val="-2"/>
        </w:rPr>
        <w:t xml:space="preserve"> </w:t>
      </w:r>
      <w:r>
        <w:rPr>
          <w:color w:val="231F20"/>
        </w:rPr>
        <w:t>code M,</w:t>
      </w:r>
      <w:r>
        <w:rPr>
          <w:color w:val="231F20"/>
          <w:spacing w:val="-2"/>
        </w:rPr>
        <w:t xml:space="preserve"> </w:t>
      </w:r>
      <w:r>
        <w:rPr>
          <w:color w:val="231F20"/>
        </w:rPr>
        <w:t>of</w:t>
      </w:r>
      <w:r>
        <w:rPr>
          <w:color w:val="231F20"/>
          <w:spacing w:val="-2"/>
        </w:rPr>
        <w:t xml:space="preserve"> </w:t>
      </w:r>
      <w:r>
        <w:rPr>
          <w:color w:val="231F20"/>
        </w:rPr>
        <w:t>each</w:t>
      </w:r>
      <w:r>
        <w:rPr>
          <w:color w:val="231F20"/>
          <w:spacing w:val="-2"/>
        </w:rPr>
        <w:t xml:space="preserve"> </w:t>
      </w:r>
      <w:r>
        <w:rPr>
          <w:color w:val="231F20"/>
        </w:rPr>
        <w:t>partner</w:t>
      </w:r>
      <w:r>
        <w:rPr>
          <w:color w:val="231F20"/>
          <w:spacing w:val="-2"/>
        </w:rPr>
        <w:t xml:space="preserve"> </w:t>
      </w:r>
      <w:r>
        <w:rPr>
          <w:color w:val="231F20"/>
        </w:rPr>
        <w:t>on</w:t>
      </w:r>
      <w:r>
        <w:rPr>
          <w:color w:val="231F20"/>
          <w:spacing w:val="-2"/>
        </w:rPr>
        <w:t xml:space="preserve"> </w:t>
      </w:r>
      <w:r>
        <w:rPr>
          <w:color w:val="231F20"/>
        </w:rPr>
        <w:t>whose</w:t>
      </w:r>
      <w:r>
        <w:rPr>
          <w:color w:val="231F20"/>
          <w:spacing w:val="-2"/>
        </w:rPr>
        <w:t xml:space="preserve"> </w:t>
      </w:r>
      <w:r>
        <w:rPr>
          <w:color w:val="231F20"/>
        </w:rPr>
        <w:t>behalf the amounts were paid.</w:t>
      </w:r>
    </w:p>
    <w:p w:rsidR="00A33C7B" w:rsidRDefault="0089559E">
      <w:pPr>
        <w:pStyle w:val="berschrift3"/>
        <w:spacing w:before="150" w:line="247" w:lineRule="auto"/>
        <w:ind w:left="119"/>
      </w:pPr>
      <w:bookmarkStart w:id="102" w:name="Line_20._Energy_Efficient_Commercial_Bui"/>
      <w:bookmarkEnd w:id="102"/>
      <w:r>
        <w:rPr>
          <w:color w:val="231F20"/>
        </w:rPr>
        <w:t>Line</w:t>
      </w:r>
      <w:r>
        <w:rPr>
          <w:color w:val="231F20"/>
          <w:spacing w:val="-6"/>
        </w:rPr>
        <w:t xml:space="preserve"> </w:t>
      </w:r>
      <w:r>
        <w:rPr>
          <w:color w:val="231F20"/>
        </w:rPr>
        <w:t>20.</w:t>
      </w:r>
      <w:r>
        <w:rPr>
          <w:color w:val="231F20"/>
          <w:spacing w:val="-6"/>
        </w:rPr>
        <w:t xml:space="preserve"> </w:t>
      </w:r>
      <w:r>
        <w:rPr>
          <w:color w:val="231F20"/>
        </w:rPr>
        <w:t>Energy</w:t>
      </w:r>
      <w:r>
        <w:rPr>
          <w:color w:val="231F20"/>
          <w:spacing w:val="-5"/>
        </w:rPr>
        <w:t xml:space="preserve"> </w:t>
      </w:r>
      <w:r>
        <w:rPr>
          <w:color w:val="231F20"/>
        </w:rPr>
        <w:t>Efficient</w:t>
      </w:r>
      <w:r>
        <w:rPr>
          <w:color w:val="231F20"/>
          <w:spacing w:val="-5"/>
        </w:rPr>
        <w:t xml:space="preserve"> </w:t>
      </w:r>
      <w:r>
        <w:rPr>
          <w:color w:val="231F20"/>
        </w:rPr>
        <w:t>Commercial</w:t>
      </w:r>
      <w:r>
        <w:rPr>
          <w:color w:val="231F20"/>
          <w:spacing w:val="-5"/>
        </w:rPr>
        <w:t xml:space="preserve"> </w:t>
      </w:r>
      <w:r>
        <w:rPr>
          <w:color w:val="231F20"/>
        </w:rPr>
        <w:t xml:space="preserve">Building </w:t>
      </w:r>
      <w:r>
        <w:rPr>
          <w:color w:val="231F20"/>
          <w:spacing w:val="-2"/>
        </w:rPr>
        <w:t>Deduction</w:t>
      </w:r>
    </w:p>
    <w:p w:rsidR="00A33C7B" w:rsidRDefault="0089559E">
      <w:pPr>
        <w:pStyle w:val="Textkrper"/>
        <w:spacing w:before="40" w:line="237" w:lineRule="auto"/>
      </w:pPr>
      <w:r>
        <w:rPr>
          <w:color w:val="231F20"/>
        </w:rPr>
        <w:t>Deduction for certain energy efficient commercial building property. See the Instructions for Form 7205 and section 179D for</w:t>
      </w:r>
      <w:r>
        <w:rPr>
          <w:color w:val="231F20"/>
          <w:spacing w:val="-13"/>
        </w:rPr>
        <w:t xml:space="preserve"> </w:t>
      </w:r>
      <w:r>
        <w:rPr>
          <w:color w:val="231F20"/>
        </w:rPr>
        <w:t>more</w:t>
      </w:r>
      <w:r>
        <w:rPr>
          <w:color w:val="231F20"/>
          <w:spacing w:val="-12"/>
        </w:rPr>
        <w:t xml:space="preserve"> </w:t>
      </w:r>
      <w:r>
        <w:rPr>
          <w:color w:val="231F20"/>
        </w:rPr>
        <w:t>information.</w:t>
      </w:r>
      <w:r>
        <w:rPr>
          <w:color w:val="231F20"/>
          <w:spacing w:val="-13"/>
        </w:rPr>
        <w:t xml:space="preserve"> </w:t>
      </w:r>
      <w:r>
        <w:rPr>
          <w:color w:val="231F20"/>
        </w:rPr>
        <w:t>Complete</w:t>
      </w:r>
      <w:r>
        <w:rPr>
          <w:color w:val="231F20"/>
          <w:spacing w:val="-12"/>
        </w:rPr>
        <w:t xml:space="preserve"> </w:t>
      </w:r>
      <w:r>
        <w:rPr>
          <w:color w:val="231F20"/>
        </w:rPr>
        <w:t>and</w:t>
      </w:r>
      <w:r>
        <w:rPr>
          <w:color w:val="231F20"/>
          <w:spacing w:val="-13"/>
        </w:rPr>
        <w:t xml:space="preserve"> </w:t>
      </w:r>
      <w:r>
        <w:rPr>
          <w:color w:val="231F20"/>
        </w:rPr>
        <w:t>attach</w:t>
      </w:r>
      <w:r>
        <w:rPr>
          <w:color w:val="231F20"/>
          <w:spacing w:val="-13"/>
        </w:rPr>
        <w:t xml:space="preserve"> </w:t>
      </w:r>
      <w:r>
        <w:rPr>
          <w:color w:val="231F20"/>
        </w:rPr>
        <w:t>Form</w:t>
      </w:r>
      <w:r>
        <w:rPr>
          <w:color w:val="231F20"/>
          <w:spacing w:val="-12"/>
        </w:rPr>
        <w:t xml:space="preserve"> </w:t>
      </w:r>
      <w:r>
        <w:rPr>
          <w:color w:val="231F20"/>
        </w:rPr>
        <w:t>7205</w:t>
      </w:r>
      <w:r>
        <w:rPr>
          <w:color w:val="231F20"/>
          <w:spacing w:val="-13"/>
        </w:rPr>
        <w:t xml:space="preserve"> </w:t>
      </w:r>
      <w:r>
        <w:rPr>
          <w:color w:val="231F20"/>
        </w:rPr>
        <w:t>if</w:t>
      </w:r>
      <w:r>
        <w:rPr>
          <w:color w:val="231F20"/>
          <w:spacing w:val="-12"/>
        </w:rPr>
        <w:t xml:space="preserve"> </w:t>
      </w:r>
      <w:r>
        <w:rPr>
          <w:color w:val="231F20"/>
        </w:rPr>
        <w:t>claiming this</w:t>
      </w:r>
      <w:r>
        <w:rPr>
          <w:color w:val="231F20"/>
          <w:spacing w:val="-5"/>
        </w:rPr>
        <w:t xml:space="preserve"> </w:t>
      </w:r>
      <w:r>
        <w:rPr>
          <w:color w:val="231F20"/>
        </w:rPr>
        <w:t>deduction.</w:t>
      </w:r>
    </w:p>
    <w:p w:rsidR="00A33C7B" w:rsidRDefault="0089559E">
      <w:pPr>
        <w:pStyle w:val="berschrift3"/>
        <w:spacing w:before="155"/>
      </w:pPr>
      <w:bookmarkStart w:id="103" w:name="Line_21._Other_Deductions"/>
      <w:bookmarkEnd w:id="103"/>
      <w:r>
        <w:rPr>
          <w:color w:val="231F20"/>
        </w:rPr>
        <w:t>Line</w:t>
      </w:r>
      <w:r>
        <w:rPr>
          <w:color w:val="231F20"/>
          <w:spacing w:val="-3"/>
        </w:rPr>
        <w:t xml:space="preserve"> </w:t>
      </w:r>
      <w:r>
        <w:rPr>
          <w:color w:val="231F20"/>
        </w:rPr>
        <w:t>21.</w:t>
      </w:r>
      <w:r>
        <w:rPr>
          <w:color w:val="231F20"/>
          <w:spacing w:val="-3"/>
        </w:rPr>
        <w:t xml:space="preserve"> </w:t>
      </w:r>
      <w:r>
        <w:rPr>
          <w:color w:val="231F20"/>
        </w:rPr>
        <w:t>Other</w:t>
      </w:r>
      <w:r>
        <w:rPr>
          <w:color w:val="231F20"/>
          <w:spacing w:val="-1"/>
        </w:rPr>
        <w:t xml:space="preserve"> </w:t>
      </w:r>
      <w:r>
        <w:rPr>
          <w:color w:val="231F20"/>
          <w:spacing w:val="-2"/>
        </w:rPr>
        <w:t>Deductions</w:t>
      </w:r>
    </w:p>
    <w:p w:rsidR="00A33C7B" w:rsidRDefault="0089559E">
      <w:pPr>
        <w:pStyle w:val="Textkrper"/>
        <w:spacing w:before="48" w:line="237" w:lineRule="auto"/>
        <w:ind w:left="119" w:right="54"/>
      </w:pPr>
      <w:r>
        <w:rPr>
          <w:color w:val="231F20"/>
        </w:rPr>
        <w:t>Enter</w:t>
      </w:r>
      <w:r>
        <w:rPr>
          <w:color w:val="231F20"/>
          <w:spacing w:val="-13"/>
        </w:rPr>
        <w:t xml:space="preserve"> </w:t>
      </w:r>
      <w:r>
        <w:rPr>
          <w:color w:val="231F20"/>
        </w:rPr>
        <w:t>the</w:t>
      </w:r>
      <w:r>
        <w:rPr>
          <w:color w:val="231F20"/>
          <w:spacing w:val="-12"/>
        </w:rPr>
        <w:t xml:space="preserve"> </w:t>
      </w:r>
      <w:r>
        <w:rPr>
          <w:color w:val="231F20"/>
        </w:rPr>
        <w:t>total</w:t>
      </w:r>
      <w:r>
        <w:rPr>
          <w:color w:val="231F20"/>
          <w:spacing w:val="-13"/>
        </w:rPr>
        <w:t xml:space="preserve"> </w:t>
      </w:r>
      <w:r>
        <w:rPr>
          <w:color w:val="231F20"/>
        </w:rPr>
        <w:t>allowable</w:t>
      </w:r>
      <w:r>
        <w:rPr>
          <w:color w:val="231F20"/>
          <w:spacing w:val="-12"/>
        </w:rPr>
        <w:t xml:space="preserve"> </w:t>
      </w:r>
      <w:r>
        <w:rPr>
          <w:color w:val="231F20"/>
        </w:rPr>
        <w:t>trade</w:t>
      </w:r>
      <w:r>
        <w:rPr>
          <w:color w:val="231F20"/>
          <w:spacing w:val="-13"/>
        </w:rPr>
        <w:t xml:space="preserve"> </w:t>
      </w:r>
      <w:r>
        <w:rPr>
          <w:color w:val="231F20"/>
        </w:rPr>
        <w:t>or</w:t>
      </w:r>
      <w:r>
        <w:rPr>
          <w:color w:val="231F20"/>
          <w:spacing w:val="-13"/>
        </w:rPr>
        <w:t xml:space="preserve"> </w:t>
      </w:r>
      <w:r>
        <w:rPr>
          <w:color w:val="231F20"/>
        </w:rPr>
        <w:t>business</w:t>
      </w:r>
      <w:r>
        <w:rPr>
          <w:color w:val="231F20"/>
          <w:spacing w:val="-12"/>
        </w:rPr>
        <w:t xml:space="preserve"> </w:t>
      </w:r>
      <w:r>
        <w:rPr>
          <w:color w:val="231F20"/>
        </w:rPr>
        <w:t>deductions</w:t>
      </w:r>
      <w:r>
        <w:rPr>
          <w:color w:val="231F20"/>
          <w:spacing w:val="-13"/>
        </w:rPr>
        <w:t xml:space="preserve"> </w:t>
      </w:r>
      <w:r>
        <w:rPr>
          <w:color w:val="231F20"/>
        </w:rPr>
        <w:t>that</w:t>
      </w:r>
      <w:r>
        <w:rPr>
          <w:color w:val="231F20"/>
          <w:spacing w:val="-12"/>
        </w:rPr>
        <w:t xml:space="preserve"> </w:t>
      </w:r>
      <w:r>
        <w:rPr>
          <w:color w:val="231F20"/>
        </w:rPr>
        <w:t>aren’t deductible elsewhere on page 1 of Form 1065. Attach a statement listing by type and amount each deduction included on</w:t>
      </w:r>
      <w:r>
        <w:rPr>
          <w:color w:val="231F20"/>
          <w:spacing w:val="-6"/>
        </w:rPr>
        <w:t xml:space="preserve"> </w:t>
      </w:r>
      <w:r>
        <w:rPr>
          <w:color w:val="231F20"/>
        </w:rPr>
        <w:t>this</w:t>
      </w:r>
      <w:r>
        <w:rPr>
          <w:color w:val="231F20"/>
          <w:spacing w:val="-6"/>
        </w:rPr>
        <w:t xml:space="preserve"> </w:t>
      </w:r>
      <w:r>
        <w:rPr>
          <w:color w:val="231F20"/>
        </w:rPr>
        <w:t>line.</w:t>
      </w:r>
      <w:r>
        <w:rPr>
          <w:color w:val="231F20"/>
          <w:spacing w:val="-6"/>
        </w:rPr>
        <w:t xml:space="preserve"> </w:t>
      </w:r>
      <w:r>
        <w:rPr>
          <w:color w:val="231F20"/>
        </w:rPr>
        <w:t>Examples</w:t>
      </w:r>
      <w:r>
        <w:rPr>
          <w:color w:val="231F20"/>
          <w:spacing w:val="-6"/>
        </w:rPr>
        <w:t xml:space="preserve"> </w:t>
      </w:r>
      <w:r>
        <w:rPr>
          <w:color w:val="231F20"/>
        </w:rPr>
        <w:t>of</w:t>
      </w:r>
      <w:r>
        <w:rPr>
          <w:color w:val="231F20"/>
          <w:spacing w:val="-6"/>
        </w:rPr>
        <w:t xml:space="preserve"> </w:t>
      </w:r>
      <w:r>
        <w:rPr>
          <w:color w:val="231F20"/>
        </w:rPr>
        <w:t>other</w:t>
      </w:r>
      <w:r>
        <w:rPr>
          <w:color w:val="231F20"/>
          <w:spacing w:val="-6"/>
        </w:rPr>
        <w:t xml:space="preserve"> </w:t>
      </w:r>
      <w:r>
        <w:rPr>
          <w:color w:val="231F20"/>
        </w:rPr>
        <w:t>deductions</w:t>
      </w:r>
      <w:r>
        <w:rPr>
          <w:color w:val="231F20"/>
          <w:spacing w:val="-6"/>
        </w:rPr>
        <w:t xml:space="preserve"> </w:t>
      </w:r>
      <w:r>
        <w:rPr>
          <w:color w:val="231F20"/>
        </w:rPr>
        <w:t>include</w:t>
      </w:r>
      <w:r>
        <w:rPr>
          <w:color w:val="231F20"/>
          <w:spacing w:val="-6"/>
        </w:rPr>
        <w:t xml:space="preserve"> </w:t>
      </w:r>
      <w:r>
        <w:rPr>
          <w:color w:val="231F20"/>
        </w:rPr>
        <w:t>the</w:t>
      </w:r>
      <w:r>
        <w:rPr>
          <w:color w:val="231F20"/>
          <w:spacing w:val="-6"/>
        </w:rPr>
        <w:t xml:space="preserve"> </w:t>
      </w:r>
      <w:r>
        <w:rPr>
          <w:color w:val="231F20"/>
        </w:rPr>
        <w:t>following.</w:t>
      </w:r>
    </w:p>
    <w:p w:rsidR="00A33C7B" w:rsidRDefault="0089559E">
      <w:pPr>
        <w:pStyle w:val="Listenabsatz"/>
        <w:numPr>
          <w:ilvl w:val="0"/>
          <w:numId w:val="15"/>
        </w:numPr>
        <w:tabs>
          <w:tab w:val="left" w:pos="461"/>
        </w:tabs>
        <w:spacing w:line="220" w:lineRule="auto"/>
        <w:ind w:left="460" w:right="283" w:hanging="221"/>
        <w:rPr>
          <w:sz w:val="18"/>
        </w:rPr>
      </w:pPr>
      <w:r>
        <w:rPr>
          <w:color w:val="231F20"/>
          <w:position w:val="1"/>
          <w:sz w:val="18"/>
        </w:rPr>
        <w:t>Amortization.</w:t>
      </w:r>
      <w:r>
        <w:rPr>
          <w:color w:val="231F20"/>
          <w:spacing w:val="-13"/>
          <w:position w:val="1"/>
          <w:sz w:val="18"/>
        </w:rPr>
        <w:t xml:space="preserve"> </w:t>
      </w:r>
      <w:r>
        <w:rPr>
          <w:color w:val="231F20"/>
          <w:position w:val="1"/>
          <w:sz w:val="18"/>
        </w:rPr>
        <w:t>See</w:t>
      </w:r>
      <w:r>
        <w:rPr>
          <w:color w:val="231F20"/>
          <w:spacing w:val="-12"/>
          <w:position w:val="1"/>
          <w:sz w:val="18"/>
        </w:rPr>
        <w:t xml:space="preserve"> </w:t>
      </w:r>
      <w:r>
        <w:rPr>
          <w:color w:val="231F20"/>
          <w:position w:val="1"/>
          <w:sz w:val="18"/>
        </w:rPr>
        <w:t>the</w:t>
      </w:r>
      <w:r>
        <w:rPr>
          <w:color w:val="231F20"/>
          <w:spacing w:val="-13"/>
          <w:position w:val="1"/>
          <w:sz w:val="18"/>
        </w:rPr>
        <w:t xml:space="preserve"> </w:t>
      </w:r>
      <w:r>
        <w:rPr>
          <w:color w:val="231F20"/>
          <w:position w:val="1"/>
          <w:sz w:val="18"/>
        </w:rPr>
        <w:t>Instructions</w:t>
      </w:r>
      <w:r>
        <w:rPr>
          <w:color w:val="231F20"/>
          <w:spacing w:val="-12"/>
          <w:position w:val="1"/>
          <w:sz w:val="18"/>
        </w:rPr>
        <w:t xml:space="preserve"> </w:t>
      </w:r>
      <w:r>
        <w:rPr>
          <w:color w:val="231F20"/>
          <w:position w:val="1"/>
          <w:sz w:val="18"/>
        </w:rPr>
        <w:t>for</w:t>
      </w:r>
      <w:r>
        <w:rPr>
          <w:color w:val="231F20"/>
          <w:spacing w:val="-13"/>
          <w:position w:val="1"/>
          <w:sz w:val="18"/>
        </w:rPr>
        <w:t xml:space="preserve"> </w:t>
      </w:r>
      <w:r>
        <w:rPr>
          <w:color w:val="231F20"/>
          <w:position w:val="1"/>
          <w:sz w:val="18"/>
        </w:rPr>
        <w:t>Form</w:t>
      </w:r>
      <w:r>
        <w:rPr>
          <w:color w:val="231F20"/>
          <w:spacing w:val="-13"/>
          <w:position w:val="1"/>
          <w:sz w:val="18"/>
        </w:rPr>
        <w:t xml:space="preserve"> </w:t>
      </w:r>
      <w:r>
        <w:rPr>
          <w:color w:val="231F20"/>
          <w:position w:val="1"/>
          <w:sz w:val="18"/>
        </w:rPr>
        <w:t>4562</w:t>
      </w:r>
      <w:r>
        <w:rPr>
          <w:color w:val="231F20"/>
          <w:spacing w:val="-12"/>
          <w:position w:val="1"/>
          <w:sz w:val="18"/>
        </w:rPr>
        <w:t xml:space="preserve"> </w:t>
      </w:r>
      <w:r>
        <w:rPr>
          <w:color w:val="231F20"/>
          <w:position w:val="1"/>
          <w:sz w:val="18"/>
        </w:rPr>
        <w:t>for</w:t>
      </w:r>
      <w:r>
        <w:rPr>
          <w:color w:val="231F20"/>
          <w:spacing w:val="-13"/>
          <w:position w:val="1"/>
          <w:sz w:val="18"/>
        </w:rPr>
        <w:t xml:space="preserve"> </w:t>
      </w:r>
      <w:r>
        <w:rPr>
          <w:color w:val="231F20"/>
          <w:position w:val="1"/>
          <w:sz w:val="18"/>
        </w:rPr>
        <w:t xml:space="preserve">more </w:t>
      </w:r>
      <w:r>
        <w:rPr>
          <w:color w:val="231F20"/>
          <w:sz w:val="18"/>
        </w:rPr>
        <w:t>information. Complete and attach Form 4562 if the</w:t>
      </w:r>
    </w:p>
    <w:p w:rsidR="00A33C7B" w:rsidRDefault="0089559E">
      <w:pPr>
        <w:pStyle w:val="Textkrper"/>
        <w:spacing w:line="237" w:lineRule="auto"/>
        <w:ind w:left="460" w:right="432"/>
      </w:pPr>
      <w:r>
        <w:rPr>
          <w:color w:val="231F20"/>
        </w:rPr>
        <w:t>partnership</w:t>
      </w:r>
      <w:r>
        <w:rPr>
          <w:color w:val="231F20"/>
          <w:spacing w:val="-13"/>
        </w:rPr>
        <w:t xml:space="preserve"> </w:t>
      </w:r>
      <w:r>
        <w:rPr>
          <w:color w:val="231F20"/>
        </w:rPr>
        <w:t>is</w:t>
      </w:r>
      <w:r>
        <w:rPr>
          <w:color w:val="231F20"/>
          <w:spacing w:val="-12"/>
        </w:rPr>
        <w:t xml:space="preserve"> </w:t>
      </w:r>
      <w:r>
        <w:rPr>
          <w:color w:val="231F20"/>
        </w:rPr>
        <w:t>claiming</w:t>
      </w:r>
      <w:r>
        <w:rPr>
          <w:color w:val="231F20"/>
          <w:spacing w:val="-13"/>
        </w:rPr>
        <w:t xml:space="preserve"> </w:t>
      </w:r>
      <w:r>
        <w:rPr>
          <w:color w:val="231F20"/>
        </w:rPr>
        <w:t>amortization</w:t>
      </w:r>
      <w:r>
        <w:rPr>
          <w:color w:val="231F20"/>
          <w:spacing w:val="-12"/>
        </w:rPr>
        <w:t xml:space="preserve"> </w:t>
      </w:r>
      <w:r>
        <w:rPr>
          <w:color w:val="231F20"/>
        </w:rPr>
        <w:t>of</w:t>
      </w:r>
      <w:r>
        <w:rPr>
          <w:color w:val="231F20"/>
          <w:spacing w:val="-13"/>
        </w:rPr>
        <w:t xml:space="preserve"> </w:t>
      </w:r>
      <w:r>
        <w:rPr>
          <w:color w:val="231F20"/>
        </w:rPr>
        <w:t>costs</w:t>
      </w:r>
      <w:r>
        <w:rPr>
          <w:color w:val="231F20"/>
          <w:spacing w:val="-11"/>
        </w:rPr>
        <w:t xml:space="preserve"> </w:t>
      </w:r>
      <w:r>
        <w:rPr>
          <w:color w:val="231F20"/>
        </w:rPr>
        <w:t>that</w:t>
      </w:r>
      <w:r>
        <w:rPr>
          <w:color w:val="231F20"/>
          <w:spacing w:val="-13"/>
        </w:rPr>
        <w:t xml:space="preserve"> </w:t>
      </w:r>
      <w:r>
        <w:rPr>
          <w:color w:val="231F20"/>
        </w:rPr>
        <w:t>began during the tax year.</w:t>
      </w:r>
    </w:p>
    <w:p w:rsidR="00A33C7B" w:rsidRDefault="0089559E">
      <w:pPr>
        <w:pStyle w:val="Listenabsatz"/>
        <w:numPr>
          <w:ilvl w:val="0"/>
          <w:numId w:val="15"/>
        </w:numPr>
        <w:tabs>
          <w:tab w:val="left" w:pos="461"/>
        </w:tabs>
        <w:spacing w:line="200" w:lineRule="exact"/>
        <w:ind w:left="460" w:hanging="222"/>
        <w:rPr>
          <w:sz w:val="18"/>
        </w:rPr>
      </w:pPr>
      <w:r>
        <w:rPr>
          <w:color w:val="231F20"/>
          <w:w w:val="95"/>
          <w:position w:val="1"/>
          <w:sz w:val="18"/>
        </w:rPr>
        <w:t>Insurance</w:t>
      </w:r>
      <w:r>
        <w:rPr>
          <w:color w:val="231F20"/>
          <w:spacing w:val="15"/>
          <w:position w:val="1"/>
          <w:sz w:val="18"/>
        </w:rPr>
        <w:t xml:space="preserve"> </w:t>
      </w:r>
      <w:r>
        <w:rPr>
          <w:color w:val="231F20"/>
          <w:spacing w:val="-2"/>
          <w:w w:val="95"/>
          <w:position w:val="1"/>
          <w:sz w:val="18"/>
        </w:rPr>
        <w:t>premiums.</w:t>
      </w:r>
    </w:p>
    <w:p w:rsidR="00A33C7B" w:rsidRDefault="0089559E">
      <w:pPr>
        <w:pStyle w:val="Listenabsatz"/>
        <w:numPr>
          <w:ilvl w:val="0"/>
          <w:numId w:val="15"/>
        </w:numPr>
        <w:tabs>
          <w:tab w:val="left" w:pos="461"/>
        </w:tabs>
        <w:spacing w:line="204" w:lineRule="exact"/>
        <w:ind w:left="460" w:hanging="222"/>
        <w:rPr>
          <w:sz w:val="18"/>
        </w:rPr>
      </w:pPr>
      <w:r>
        <w:rPr>
          <w:color w:val="231F20"/>
          <w:spacing w:val="-2"/>
          <w:position w:val="1"/>
          <w:sz w:val="18"/>
        </w:rPr>
        <w:t>Legal</w:t>
      </w:r>
      <w:r>
        <w:rPr>
          <w:color w:val="231F20"/>
          <w:spacing w:val="-7"/>
          <w:position w:val="1"/>
          <w:sz w:val="18"/>
        </w:rPr>
        <w:t xml:space="preserve"> </w:t>
      </w:r>
      <w:r>
        <w:rPr>
          <w:color w:val="231F20"/>
          <w:spacing w:val="-2"/>
          <w:position w:val="1"/>
          <w:sz w:val="18"/>
        </w:rPr>
        <w:t>and</w:t>
      </w:r>
      <w:r>
        <w:rPr>
          <w:color w:val="231F20"/>
          <w:spacing w:val="-5"/>
          <w:position w:val="1"/>
          <w:sz w:val="18"/>
        </w:rPr>
        <w:t xml:space="preserve"> </w:t>
      </w:r>
      <w:r>
        <w:rPr>
          <w:color w:val="231F20"/>
          <w:spacing w:val="-2"/>
          <w:position w:val="1"/>
          <w:sz w:val="18"/>
        </w:rPr>
        <w:t>professional</w:t>
      </w:r>
      <w:r>
        <w:rPr>
          <w:color w:val="231F20"/>
          <w:spacing w:val="-4"/>
          <w:position w:val="1"/>
          <w:sz w:val="18"/>
        </w:rPr>
        <w:t xml:space="preserve"> fees.</w:t>
      </w:r>
    </w:p>
    <w:p w:rsidR="00A33C7B" w:rsidRDefault="0089559E">
      <w:pPr>
        <w:pStyle w:val="Listenabsatz"/>
        <w:numPr>
          <w:ilvl w:val="0"/>
          <w:numId w:val="15"/>
        </w:numPr>
        <w:tabs>
          <w:tab w:val="left" w:pos="461"/>
        </w:tabs>
        <w:spacing w:line="204" w:lineRule="exact"/>
        <w:ind w:left="460" w:hanging="221"/>
        <w:rPr>
          <w:sz w:val="18"/>
        </w:rPr>
      </w:pPr>
      <w:r>
        <w:rPr>
          <w:color w:val="231F20"/>
          <w:position w:val="1"/>
          <w:sz w:val="18"/>
        </w:rPr>
        <w:t>Supplies</w:t>
      </w:r>
      <w:r>
        <w:rPr>
          <w:color w:val="231F20"/>
          <w:spacing w:val="-11"/>
          <w:position w:val="1"/>
          <w:sz w:val="18"/>
        </w:rPr>
        <w:t xml:space="preserve"> </w:t>
      </w:r>
      <w:r>
        <w:rPr>
          <w:color w:val="231F20"/>
          <w:position w:val="1"/>
          <w:sz w:val="18"/>
        </w:rPr>
        <w:t>used</w:t>
      </w:r>
      <w:r>
        <w:rPr>
          <w:color w:val="231F20"/>
          <w:spacing w:val="-10"/>
          <w:position w:val="1"/>
          <w:sz w:val="18"/>
        </w:rPr>
        <w:t xml:space="preserve"> </w:t>
      </w:r>
      <w:r>
        <w:rPr>
          <w:color w:val="231F20"/>
          <w:position w:val="1"/>
          <w:sz w:val="18"/>
        </w:rPr>
        <w:t>and</w:t>
      </w:r>
      <w:r>
        <w:rPr>
          <w:color w:val="231F20"/>
          <w:spacing w:val="-11"/>
          <w:position w:val="1"/>
          <w:sz w:val="18"/>
        </w:rPr>
        <w:t xml:space="preserve"> </w:t>
      </w:r>
      <w:r>
        <w:rPr>
          <w:color w:val="231F20"/>
          <w:position w:val="1"/>
          <w:sz w:val="18"/>
        </w:rPr>
        <w:t>consumed</w:t>
      </w:r>
      <w:r>
        <w:rPr>
          <w:color w:val="231F20"/>
          <w:spacing w:val="-9"/>
          <w:position w:val="1"/>
          <w:sz w:val="18"/>
        </w:rPr>
        <w:t xml:space="preserve"> </w:t>
      </w:r>
      <w:r>
        <w:rPr>
          <w:color w:val="231F20"/>
          <w:position w:val="1"/>
          <w:sz w:val="18"/>
        </w:rPr>
        <w:t>in</w:t>
      </w:r>
      <w:r>
        <w:rPr>
          <w:color w:val="231F20"/>
          <w:spacing w:val="-11"/>
          <w:position w:val="1"/>
          <w:sz w:val="18"/>
        </w:rPr>
        <w:t xml:space="preserve"> </w:t>
      </w:r>
      <w:r>
        <w:rPr>
          <w:color w:val="231F20"/>
          <w:position w:val="1"/>
          <w:sz w:val="18"/>
        </w:rPr>
        <w:t>the</w:t>
      </w:r>
      <w:r>
        <w:rPr>
          <w:color w:val="231F20"/>
          <w:spacing w:val="-10"/>
          <w:position w:val="1"/>
          <w:sz w:val="18"/>
        </w:rPr>
        <w:t xml:space="preserve"> </w:t>
      </w:r>
      <w:r>
        <w:rPr>
          <w:color w:val="231F20"/>
          <w:spacing w:val="-2"/>
          <w:position w:val="1"/>
          <w:sz w:val="18"/>
        </w:rPr>
        <w:t>business.</w:t>
      </w:r>
    </w:p>
    <w:p w:rsidR="00A33C7B" w:rsidRDefault="0089559E">
      <w:pPr>
        <w:pStyle w:val="Listenabsatz"/>
        <w:numPr>
          <w:ilvl w:val="0"/>
          <w:numId w:val="15"/>
        </w:numPr>
        <w:tabs>
          <w:tab w:val="left" w:pos="461"/>
        </w:tabs>
        <w:spacing w:line="204" w:lineRule="exact"/>
        <w:ind w:left="460" w:hanging="221"/>
        <w:rPr>
          <w:sz w:val="18"/>
        </w:rPr>
      </w:pPr>
      <w:r>
        <w:rPr>
          <w:color w:val="231F20"/>
          <w:spacing w:val="-2"/>
          <w:position w:val="1"/>
          <w:sz w:val="18"/>
        </w:rPr>
        <w:t>Utilities.</w:t>
      </w:r>
    </w:p>
    <w:p w:rsidR="00A33C7B" w:rsidRDefault="0089559E">
      <w:pPr>
        <w:pStyle w:val="Listenabsatz"/>
        <w:numPr>
          <w:ilvl w:val="0"/>
          <w:numId w:val="15"/>
        </w:numPr>
        <w:tabs>
          <w:tab w:val="left" w:pos="460"/>
        </w:tabs>
        <w:spacing w:line="214" w:lineRule="exact"/>
        <w:ind w:hanging="221"/>
        <w:rPr>
          <w:sz w:val="18"/>
        </w:rPr>
      </w:pPr>
      <w:r>
        <w:rPr>
          <w:color w:val="231F20"/>
          <w:spacing w:val="-2"/>
          <w:position w:val="1"/>
          <w:sz w:val="18"/>
        </w:rPr>
        <w:t>Certain</w:t>
      </w:r>
      <w:r>
        <w:rPr>
          <w:color w:val="231F20"/>
          <w:spacing w:val="-1"/>
          <w:position w:val="1"/>
          <w:sz w:val="18"/>
        </w:rPr>
        <w:t xml:space="preserve"> </w:t>
      </w:r>
      <w:r>
        <w:rPr>
          <w:color w:val="231F20"/>
          <w:spacing w:val="-2"/>
          <w:position w:val="1"/>
          <w:sz w:val="18"/>
        </w:rPr>
        <w:t>business</w:t>
      </w:r>
      <w:r>
        <w:rPr>
          <w:color w:val="231F20"/>
          <w:position w:val="1"/>
          <w:sz w:val="18"/>
        </w:rPr>
        <w:t xml:space="preserve"> </w:t>
      </w:r>
      <w:r>
        <w:rPr>
          <w:color w:val="231F20"/>
          <w:spacing w:val="-2"/>
          <w:position w:val="1"/>
          <w:sz w:val="18"/>
        </w:rPr>
        <w:t>startup</w:t>
      </w:r>
      <w:r>
        <w:rPr>
          <w:color w:val="231F20"/>
          <w:position w:val="1"/>
          <w:sz w:val="18"/>
        </w:rPr>
        <w:t xml:space="preserve"> </w:t>
      </w:r>
      <w:r>
        <w:rPr>
          <w:color w:val="231F20"/>
          <w:spacing w:val="-2"/>
          <w:position w:val="1"/>
          <w:sz w:val="18"/>
        </w:rPr>
        <w:t>and</w:t>
      </w:r>
      <w:r>
        <w:rPr>
          <w:color w:val="231F20"/>
          <w:spacing w:val="-1"/>
          <w:position w:val="1"/>
          <w:sz w:val="18"/>
        </w:rPr>
        <w:t xml:space="preserve"> </w:t>
      </w:r>
      <w:r>
        <w:rPr>
          <w:color w:val="231F20"/>
          <w:spacing w:val="-2"/>
          <w:position w:val="1"/>
          <w:sz w:val="18"/>
        </w:rPr>
        <w:t>organizational</w:t>
      </w:r>
      <w:r>
        <w:rPr>
          <w:color w:val="231F20"/>
          <w:position w:val="1"/>
          <w:sz w:val="18"/>
        </w:rPr>
        <w:t xml:space="preserve"> </w:t>
      </w:r>
      <w:r>
        <w:rPr>
          <w:color w:val="231F20"/>
          <w:spacing w:val="-2"/>
          <w:position w:val="1"/>
          <w:sz w:val="18"/>
        </w:rPr>
        <w:t>costs.</w:t>
      </w:r>
      <w:r>
        <w:rPr>
          <w:color w:val="231F20"/>
          <w:position w:val="1"/>
          <w:sz w:val="18"/>
        </w:rPr>
        <w:t xml:space="preserve"> </w:t>
      </w:r>
      <w:r>
        <w:rPr>
          <w:color w:val="231F20"/>
          <w:spacing w:val="-5"/>
          <w:position w:val="1"/>
          <w:sz w:val="18"/>
        </w:rPr>
        <w:t>See</w:t>
      </w:r>
    </w:p>
    <w:p w:rsidR="00A33C7B" w:rsidRDefault="0089559E">
      <w:pPr>
        <w:spacing w:line="187" w:lineRule="exact"/>
        <w:ind w:left="459"/>
        <w:rPr>
          <w:sz w:val="18"/>
        </w:rPr>
      </w:pPr>
      <w:r>
        <w:rPr>
          <w:i/>
          <w:color w:val="0056A2"/>
          <w:spacing w:val="-2"/>
          <w:sz w:val="18"/>
          <w:u w:val="single" w:color="0055A1"/>
        </w:rPr>
        <w:t>Limitations</w:t>
      </w:r>
      <w:r>
        <w:rPr>
          <w:i/>
          <w:color w:val="0056A2"/>
          <w:spacing w:val="-5"/>
          <w:sz w:val="18"/>
          <w:u w:val="single" w:color="0055A1"/>
        </w:rPr>
        <w:t xml:space="preserve"> </w:t>
      </w:r>
      <w:r>
        <w:rPr>
          <w:i/>
          <w:color w:val="0056A2"/>
          <w:spacing w:val="-2"/>
          <w:sz w:val="18"/>
          <w:u w:val="single" w:color="0055A1"/>
        </w:rPr>
        <w:t>on</w:t>
      </w:r>
      <w:r>
        <w:rPr>
          <w:i/>
          <w:color w:val="0056A2"/>
          <w:spacing w:val="-4"/>
          <w:sz w:val="18"/>
          <w:u w:val="single" w:color="0055A1"/>
        </w:rPr>
        <w:t xml:space="preserve"> </w:t>
      </w:r>
      <w:r>
        <w:rPr>
          <w:i/>
          <w:color w:val="0056A2"/>
          <w:spacing w:val="-2"/>
          <w:sz w:val="18"/>
          <w:u w:val="single" w:color="0055A1"/>
        </w:rPr>
        <w:t>Deductions</w:t>
      </w:r>
      <w:r>
        <w:rPr>
          <w:color w:val="231F20"/>
          <w:spacing w:val="-2"/>
          <w:sz w:val="18"/>
        </w:rPr>
        <w:t>,</w:t>
      </w:r>
      <w:r>
        <w:rPr>
          <w:color w:val="231F20"/>
          <w:spacing w:val="-4"/>
          <w:sz w:val="18"/>
        </w:rPr>
        <w:t xml:space="preserve"> </w:t>
      </w:r>
      <w:r>
        <w:rPr>
          <w:color w:val="231F20"/>
          <w:spacing w:val="-2"/>
          <w:sz w:val="18"/>
        </w:rPr>
        <w:t>earlier,</w:t>
      </w:r>
      <w:r>
        <w:rPr>
          <w:color w:val="231F20"/>
          <w:spacing w:val="-4"/>
          <w:sz w:val="18"/>
        </w:rPr>
        <w:t xml:space="preserve"> </w:t>
      </w:r>
      <w:r>
        <w:rPr>
          <w:color w:val="231F20"/>
          <w:spacing w:val="-2"/>
          <w:sz w:val="18"/>
        </w:rPr>
        <w:t>for</w:t>
      </w:r>
      <w:r>
        <w:rPr>
          <w:color w:val="231F20"/>
          <w:spacing w:val="-4"/>
          <w:sz w:val="18"/>
        </w:rPr>
        <w:t xml:space="preserve"> </w:t>
      </w:r>
      <w:r>
        <w:rPr>
          <w:color w:val="231F20"/>
          <w:spacing w:val="-2"/>
          <w:sz w:val="18"/>
        </w:rPr>
        <w:t>more</w:t>
      </w:r>
      <w:r>
        <w:rPr>
          <w:color w:val="231F20"/>
          <w:spacing w:val="-4"/>
          <w:sz w:val="18"/>
        </w:rPr>
        <w:t xml:space="preserve"> </w:t>
      </w:r>
      <w:r>
        <w:rPr>
          <w:color w:val="231F20"/>
          <w:spacing w:val="-2"/>
          <w:sz w:val="18"/>
        </w:rPr>
        <w:t>details.</w:t>
      </w:r>
    </w:p>
    <w:p w:rsidR="00A33C7B" w:rsidRDefault="0089559E">
      <w:pPr>
        <w:pStyle w:val="Listenabsatz"/>
        <w:numPr>
          <w:ilvl w:val="0"/>
          <w:numId w:val="15"/>
        </w:numPr>
        <w:tabs>
          <w:tab w:val="left" w:pos="461"/>
        </w:tabs>
        <w:spacing w:line="400" w:lineRule="auto"/>
        <w:ind w:left="360" w:right="1325" w:hanging="120"/>
        <w:rPr>
          <w:sz w:val="18"/>
        </w:rPr>
      </w:pPr>
      <w:r>
        <w:rPr>
          <w:color w:val="231F20"/>
          <w:position w:val="1"/>
          <w:sz w:val="18"/>
        </w:rPr>
        <w:t xml:space="preserve">Any net negative section 481(a) adjustment. </w:t>
      </w:r>
      <w:r>
        <w:rPr>
          <w:color w:val="231F20"/>
          <w:sz w:val="18"/>
        </w:rPr>
        <w:t xml:space="preserve">Also see </w:t>
      </w:r>
      <w:r>
        <w:rPr>
          <w:i/>
          <w:color w:val="0056A2"/>
          <w:sz w:val="18"/>
          <w:u w:val="single" w:color="0055A1"/>
        </w:rPr>
        <w:t>Special Rules</w:t>
      </w:r>
      <w:r>
        <w:rPr>
          <w:color w:val="231F20"/>
          <w:sz w:val="18"/>
        </w:rPr>
        <w:t>, later.</w:t>
      </w:r>
    </w:p>
    <w:p w:rsidR="00A33C7B" w:rsidRDefault="0089559E">
      <w:pPr>
        <w:pStyle w:val="Textkrper"/>
        <w:spacing w:before="116" w:line="196" w:lineRule="exact"/>
        <w:ind w:left="359"/>
      </w:pPr>
      <w:r>
        <w:br w:type="column"/>
      </w:r>
      <w:r>
        <w:rPr>
          <w:color w:val="231F20"/>
          <w:spacing w:val="-2"/>
        </w:rPr>
        <w:t>Don’t</w:t>
      </w:r>
      <w:r>
        <w:rPr>
          <w:color w:val="231F20"/>
          <w:spacing w:val="-4"/>
        </w:rPr>
        <w:t xml:space="preserve"> </w:t>
      </w:r>
      <w:r>
        <w:rPr>
          <w:color w:val="231F20"/>
          <w:spacing w:val="-2"/>
        </w:rPr>
        <w:t>deduct</w:t>
      </w:r>
      <w:r>
        <w:rPr>
          <w:color w:val="231F20"/>
          <w:spacing w:val="-3"/>
        </w:rPr>
        <w:t xml:space="preserve"> </w:t>
      </w:r>
      <w:r>
        <w:rPr>
          <w:color w:val="231F20"/>
          <w:spacing w:val="-2"/>
        </w:rPr>
        <w:t>the</w:t>
      </w:r>
      <w:r>
        <w:rPr>
          <w:color w:val="231F20"/>
          <w:spacing w:val="-4"/>
        </w:rPr>
        <w:t xml:space="preserve"> </w:t>
      </w:r>
      <w:r>
        <w:rPr>
          <w:color w:val="231F20"/>
          <w:spacing w:val="-2"/>
        </w:rPr>
        <w:t>following</w:t>
      </w:r>
      <w:r>
        <w:rPr>
          <w:color w:val="231F20"/>
          <w:spacing w:val="-3"/>
        </w:rPr>
        <w:t xml:space="preserve"> </w:t>
      </w:r>
      <w:r>
        <w:rPr>
          <w:color w:val="231F20"/>
          <w:spacing w:val="-2"/>
        </w:rPr>
        <w:t>on</w:t>
      </w:r>
      <w:r>
        <w:rPr>
          <w:color w:val="231F20"/>
          <w:spacing w:val="-4"/>
        </w:rPr>
        <w:t xml:space="preserve"> </w:t>
      </w:r>
      <w:r>
        <w:rPr>
          <w:color w:val="231F20"/>
          <w:spacing w:val="-2"/>
        </w:rPr>
        <w:t>line</w:t>
      </w:r>
      <w:r>
        <w:rPr>
          <w:color w:val="231F20"/>
          <w:spacing w:val="-3"/>
        </w:rPr>
        <w:t xml:space="preserve"> </w:t>
      </w:r>
      <w:r>
        <w:rPr>
          <w:color w:val="231F20"/>
          <w:spacing w:val="-5"/>
        </w:rPr>
        <w:t>21.</w:t>
      </w:r>
    </w:p>
    <w:p w:rsidR="00A33C7B" w:rsidRDefault="0089559E">
      <w:pPr>
        <w:pStyle w:val="Listenabsatz"/>
        <w:numPr>
          <w:ilvl w:val="0"/>
          <w:numId w:val="15"/>
        </w:numPr>
        <w:tabs>
          <w:tab w:val="left" w:pos="460"/>
        </w:tabs>
        <w:spacing w:before="5" w:line="220" w:lineRule="auto"/>
        <w:ind w:right="221"/>
        <w:rPr>
          <w:sz w:val="18"/>
        </w:rPr>
      </w:pPr>
      <w:r>
        <w:rPr>
          <w:color w:val="231F20"/>
          <w:position w:val="1"/>
          <w:sz w:val="18"/>
        </w:rPr>
        <w:t>Items</w:t>
      </w:r>
      <w:r>
        <w:rPr>
          <w:color w:val="231F20"/>
          <w:spacing w:val="-12"/>
          <w:position w:val="1"/>
          <w:sz w:val="18"/>
        </w:rPr>
        <w:t xml:space="preserve"> </w:t>
      </w:r>
      <w:r>
        <w:rPr>
          <w:color w:val="231F20"/>
          <w:position w:val="1"/>
          <w:sz w:val="18"/>
        </w:rPr>
        <w:t>that</w:t>
      </w:r>
      <w:r>
        <w:rPr>
          <w:color w:val="231F20"/>
          <w:spacing w:val="-12"/>
          <w:position w:val="1"/>
          <w:sz w:val="18"/>
        </w:rPr>
        <w:t xml:space="preserve"> </w:t>
      </w:r>
      <w:r>
        <w:rPr>
          <w:color w:val="231F20"/>
          <w:position w:val="1"/>
          <w:sz w:val="18"/>
        </w:rPr>
        <w:t>must</w:t>
      </w:r>
      <w:r>
        <w:rPr>
          <w:color w:val="231F20"/>
          <w:spacing w:val="-12"/>
          <w:position w:val="1"/>
          <w:sz w:val="18"/>
        </w:rPr>
        <w:t xml:space="preserve"> </w:t>
      </w:r>
      <w:r>
        <w:rPr>
          <w:color w:val="231F20"/>
          <w:position w:val="1"/>
          <w:sz w:val="18"/>
        </w:rPr>
        <w:t>be</w:t>
      </w:r>
      <w:r>
        <w:rPr>
          <w:color w:val="231F20"/>
          <w:spacing w:val="-12"/>
          <w:position w:val="1"/>
          <w:sz w:val="18"/>
        </w:rPr>
        <w:t xml:space="preserve"> </w:t>
      </w:r>
      <w:r>
        <w:rPr>
          <w:color w:val="231F20"/>
          <w:position w:val="1"/>
          <w:sz w:val="18"/>
        </w:rPr>
        <w:t>reported</w:t>
      </w:r>
      <w:r>
        <w:rPr>
          <w:color w:val="231F20"/>
          <w:spacing w:val="-12"/>
          <w:position w:val="1"/>
          <w:sz w:val="18"/>
        </w:rPr>
        <w:t xml:space="preserve"> </w:t>
      </w:r>
      <w:r>
        <w:rPr>
          <w:color w:val="231F20"/>
          <w:position w:val="1"/>
          <w:sz w:val="18"/>
        </w:rPr>
        <w:t>separately</w:t>
      </w:r>
      <w:r>
        <w:rPr>
          <w:color w:val="231F20"/>
          <w:spacing w:val="-12"/>
          <w:position w:val="1"/>
          <w:sz w:val="18"/>
        </w:rPr>
        <w:t xml:space="preserve"> </w:t>
      </w:r>
      <w:r>
        <w:rPr>
          <w:color w:val="231F20"/>
          <w:position w:val="1"/>
          <w:sz w:val="18"/>
        </w:rPr>
        <w:t>on</w:t>
      </w:r>
      <w:r>
        <w:rPr>
          <w:color w:val="231F20"/>
          <w:spacing w:val="-12"/>
          <w:position w:val="1"/>
          <w:sz w:val="18"/>
        </w:rPr>
        <w:t xml:space="preserve"> </w:t>
      </w:r>
      <w:r>
        <w:rPr>
          <w:color w:val="231F20"/>
          <w:position w:val="1"/>
          <w:sz w:val="18"/>
        </w:rPr>
        <w:t>Schedules</w:t>
      </w:r>
      <w:r>
        <w:rPr>
          <w:color w:val="231F20"/>
          <w:spacing w:val="-12"/>
          <w:position w:val="1"/>
          <w:sz w:val="18"/>
        </w:rPr>
        <w:t xml:space="preserve"> </w:t>
      </w:r>
      <w:r>
        <w:rPr>
          <w:color w:val="231F20"/>
          <w:position w:val="1"/>
          <w:sz w:val="18"/>
        </w:rPr>
        <w:t>K</w:t>
      </w:r>
      <w:r>
        <w:rPr>
          <w:color w:val="231F20"/>
          <w:spacing w:val="-12"/>
          <w:position w:val="1"/>
          <w:sz w:val="18"/>
        </w:rPr>
        <w:t xml:space="preserve"> </w:t>
      </w:r>
      <w:r>
        <w:rPr>
          <w:color w:val="231F20"/>
          <w:position w:val="1"/>
          <w:sz w:val="18"/>
        </w:rPr>
        <w:t xml:space="preserve">and </w:t>
      </w:r>
      <w:r>
        <w:rPr>
          <w:color w:val="231F20"/>
          <w:spacing w:val="-4"/>
          <w:sz w:val="18"/>
        </w:rPr>
        <w:t>K-1.</w:t>
      </w:r>
    </w:p>
    <w:p w:rsidR="00A33C7B" w:rsidRDefault="0089559E">
      <w:pPr>
        <w:pStyle w:val="Listenabsatz"/>
        <w:numPr>
          <w:ilvl w:val="0"/>
          <w:numId w:val="15"/>
        </w:numPr>
        <w:tabs>
          <w:tab w:val="left" w:pos="460"/>
        </w:tabs>
        <w:spacing w:line="230" w:lineRule="auto"/>
        <w:ind w:right="151"/>
        <w:rPr>
          <w:sz w:val="18"/>
        </w:rPr>
      </w:pPr>
      <w:r>
        <w:rPr>
          <w:color w:val="231F20"/>
          <w:position w:val="1"/>
          <w:sz w:val="18"/>
        </w:rPr>
        <w:t>Fines</w:t>
      </w:r>
      <w:r>
        <w:rPr>
          <w:color w:val="231F20"/>
          <w:spacing w:val="-13"/>
          <w:position w:val="1"/>
          <w:sz w:val="18"/>
        </w:rPr>
        <w:t xml:space="preserve"> </w:t>
      </w:r>
      <w:r>
        <w:rPr>
          <w:color w:val="231F20"/>
          <w:position w:val="1"/>
          <w:sz w:val="18"/>
        </w:rPr>
        <w:t>or</w:t>
      </w:r>
      <w:r>
        <w:rPr>
          <w:color w:val="231F20"/>
          <w:spacing w:val="-12"/>
          <w:position w:val="1"/>
          <w:sz w:val="18"/>
        </w:rPr>
        <w:t xml:space="preserve"> </w:t>
      </w:r>
      <w:r>
        <w:rPr>
          <w:color w:val="231F20"/>
          <w:position w:val="1"/>
          <w:sz w:val="18"/>
        </w:rPr>
        <w:t>similar</w:t>
      </w:r>
      <w:r>
        <w:rPr>
          <w:color w:val="231F20"/>
          <w:spacing w:val="-13"/>
          <w:position w:val="1"/>
          <w:sz w:val="18"/>
        </w:rPr>
        <w:t xml:space="preserve"> </w:t>
      </w:r>
      <w:r>
        <w:rPr>
          <w:color w:val="231F20"/>
          <w:position w:val="1"/>
          <w:sz w:val="18"/>
        </w:rPr>
        <w:t>penalties.</w:t>
      </w:r>
      <w:r>
        <w:rPr>
          <w:color w:val="231F20"/>
          <w:spacing w:val="-12"/>
          <w:position w:val="1"/>
          <w:sz w:val="18"/>
        </w:rPr>
        <w:t xml:space="preserve"> </w:t>
      </w:r>
      <w:r>
        <w:rPr>
          <w:color w:val="231F20"/>
          <w:position w:val="1"/>
          <w:sz w:val="18"/>
        </w:rPr>
        <w:t>Generally,</w:t>
      </w:r>
      <w:r>
        <w:rPr>
          <w:color w:val="231F20"/>
          <w:spacing w:val="-13"/>
          <w:position w:val="1"/>
          <w:sz w:val="18"/>
        </w:rPr>
        <w:t xml:space="preserve"> </w:t>
      </w:r>
      <w:r>
        <w:rPr>
          <w:color w:val="231F20"/>
          <w:position w:val="1"/>
          <w:sz w:val="18"/>
        </w:rPr>
        <w:t>no</w:t>
      </w:r>
      <w:r>
        <w:rPr>
          <w:color w:val="231F20"/>
          <w:spacing w:val="-13"/>
          <w:position w:val="1"/>
          <w:sz w:val="18"/>
        </w:rPr>
        <w:t xml:space="preserve"> </w:t>
      </w:r>
      <w:r>
        <w:rPr>
          <w:color w:val="231F20"/>
          <w:position w:val="1"/>
          <w:sz w:val="18"/>
        </w:rPr>
        <w:t>deduction</w:t>
      </w:r>
      <w:r>
        <w:rPr>
          <w:color w:val="231F20"/>
          <w:spacing w:val="-12"/>
          <w:position w:val="1"/>
          <w:sz w:val="18"/>
        </w:rPr>
        <w:t xml:space="preserve"> </w:t>
      </w:r>
      <w:r>
        <w:rPr>
          <w:color w:val="231F20"/>
          <w:position w:val="1"/>
          <w:sz w:val="18"/>
        </w:rPr>
        <w:t>is</w:t>
      </w:r>
      <w:r>
        <w:rPr>
          <w:color w:val="231F20"/>
          <w:spacing w:val="-13"/>
          <w:position w:val="1"/>
          <w:sz w:val="18"/>
        </w:rPr>
        <w:t xml:space="preserve"> </w:t>
      </w:r>
      <w:r>
        <w:rPr>
          <w:color w:val="231F20"/>
          <w:position w:val="1"/>
          <w:sz w:val="18"/>
        </w:rPr>
        <w:t xml:space="preserve">allowed </w:t>
      </w:r>
      <w:r>
        <w:rPr>
          <w:color w:val="231F20"/>
          <w:sz w:val="18"/>
        </w:rPr>
        <w:t>for fines or similar penalties paid or incurred to or at the direction</w:t>
      </w:r>
      <w:r>
        <w:rPr>
          <w:color w:val="231F20"/>
          <w:spacing w:val="-13"/>
          <w:sz w:val="18"/>
        </w:rPr>
        <w:t xml:space="preserve"> </w:t>
      </w:r>
      <w:r>
        <w:rPr>
          <w:color w:val="231F20"/>
          <w:sz w:val="18"/>
        </w:rPr>
        <w:t>of</w:t>
      </w:r>
      <w:r>
        <w:rPr>
          <w:color w:val="231F20"/>
          <w:spacing w:val="-12"/>
          <w:sz w:val="18"/>
        </w:rPr>
        <w:t xml:space="preserve"> </w:t>
      </w:r>
      <w:r>
        <w:rPr>
          <w:color w:val="231F20"/>
          <w:sz w:val="18"/>
        </w:rPr>
        <w:t>a</w:t>
      </w:r>
      <w:r>
        <w:rPr>
          <w:color w:val="231F20"/>
          <w:spacing w:val="-13"/>
          <w:sz w:val="18"/>
        </w:rPr>
        <w:t xml:space="preserve"> </w:t>
      </w:r>
      <w:r>
        <w:rPr>
          <w:color w:val="231F20"/>
          <w:sz w:val="18"/>
        </w:rPr>
        <w:t>government</w:t>
      </w:r>
      <w:r>
        <w:rPr>
          <w:color w:val="231F20"/>
          <w:spacing w:val="-12"/>
          <w:sz w:val="18"/>
        </w:rPr>
        <w:t xml:space="preserve"> </w:t>
      </w:r>
      <w:r>
        <w:rPr>
          <w:color w:val="231F20"/>
          <w:sz w:val="18"/>
        </w:rPr>
        <w:t>or</w:t>
      </w:r>
      <w:r>
        <w:rPr>
          <w:color w:val="231F20"/>
          <w:spacing w:val="-13"/>
          <w:sz w:val="18"/>
        </w:rPr>
        <w:t xml:space="preserve"> </w:t>
      </w:r>
      <w:r>
        <w:rPr>
          <w:color w:val="231F20"/>
          <w:sz w:val="18"/>
        </w:rPr>
        <w:t>governmental</w:t>
      </w:r>
      <w:r>
        <w:rPr>
          <w:color w:val="231F20"/>
          <w:spacing w:val="-13"/>
          <w:sz w:val="18"/>
        </w:rPr>
        <w:t xml:space="preserve"> </w:t>
      </w:r>
      <w:r>
        <w:rPr>
          <w:color w:val="231F20"/>
          <w:sz w:val="18"/>
        </w:rPr>
        <w:t>entity</w:t>
      </w:r>
      <w:r>
        <w:rPr>
          <w:color w:val="231F20"/>
          <w:spacing w:val="-12"/>
          <w:sz w:val="18"/>
        </w:rPr>
        <w:t xml:space="preserve"> </w:t>
      </w:r>
      <w:r>
        <w:rPr>
          <w:color w:val="231F20"/>
          <w:sz w:val="18"/>
        </w:rPr>
        <w:t>for</w:t>
      </w:r>
      <w:r>
        <w:rPr>
          <w:color w:val="231F20"/>
          <w:spacing w:val="-13"/>
          <w:sz w:val="18"/>
        </w:rPr>
        <w:t xml:space="preserve"> </w:t>
      </w:r>
      <w:r>
        <w:rPr>
          <w:color w:val="231F20"/>
          <w:sz w:val="18"/>
        </w:rPr>
        <w:t>violating any</w:t>
      </w:r>
      <w:r>
        <w:rPr>
          <w:color w:val="231F20"/>
          <w:spacing w:val="-7"/>
          <w:sz w:val="18"/>
        </w:rPr>
        <w:t xml:space="preserve"> </w:t>
      </w:r>
      <w:r>
        <w:rPr>
          <w:color w:val="231F20"/>
          <w:sz w:val="18"/>
        </w:rPr>
        <w:t>law</w:t>
      </w:r>
      <w:r>
        <w:rPr>
          <w:color w:val="231F20"/>
          <w:spacing w:val="-7"/>
          <w:sz w:val="18"/>
        </w:rPr>
        <w:t xml:space="preserve"> </w:t>
      </w:r>
      <w:r>
        <w:rPr>
          <w:color w:val="231F20"/>
          <w:sz w:val="18"/>
        </w:rPr>
        <w:t>except</w:t>
      </w:r>
      <w:r>
        <w:rPr>
          <w:color w:val="231F20"/>
          <w:spacing w:val="-6"/>
          <w:sz w:val="18"/>
        </w:rPr>
        <w:t xml:space="preserve"> </w:t>
      </w:r>
      <w:r>
        <w:rPr>
          <w:color w:val="231F20"/>
          <w:sz w:val="18"/>
        </w:rPr>
        <w:t>amounts</w:t>
      </w:r>
      <w:r>
        <w:rPr>
          <w:color w:val="231F20"/>
          <w:spacing w:val="-7"/>
          <w:sz w:val="18"/>
        </w:rPr>
        <w:t xml:space="preserve"> </w:t>
      </w:r>
      <w:r>
        <w:rPr>
          <w:color w:val="231F20"/>
          <w:sz w:val="18"/>
        </w:rPr>
        <w:t>that</w:t>
      </w:r>
      <w:r>
        <w:rPr>
          <w:color w:val="231F20"/>
          <w:spacing w:val="-7"/>
          <w:sz w:val="18"/>
        </w:rPr>
        <w:t xml:space="preserve"> </w:t>
      </w:r>
      <w:r>
        <w:rPr>
          <w:color w:val="231F20"/>
          <w:sz w:val="18"/>
        </w:rPr>
        <w:t>constitute</w:t>
      </w:r>
      <w:r>
        <w:rPr>
          <w:color w:val="231F20"/>
          <w:spacing w:val="-6"/>
          <w:sz w:val="18"/>
        </w:rPr>
        <w:t xml:space="preserve"> </w:t>
      </w:r>
      <w:r>
        <w:rPr>
          <w:color w:val="231F20"/>
          <w:sz w:val="18"/>
        </w:rPr>
        <w:t>restitution</w:t>
      </w:r>
      <w:r>
        <w:rPr>
          <w:color w:val="231F20"/>
          <w:spacing w:val="-7"/>
          <w:sz w:val="18"/>
        </w:rPr>
        <w:t xml:space="preserve"> </w:t>
      </w:r>
      <w:r>
        <w:rPr>
          <w:color w:val="231F20"/>
          <w:sz w:val="18"/>
        </w:rPr>
        <w:t>(including</w:t>
      </w:r>
    </w:p>
    <w:p w:rsidR="00A33C7B" w:rsidRDefault="0089559E">
      <w:pPr>
        <w:pStyle w:val="Textkrper"/>
        <w:spacing w:line="237" w:lineRule="auto"/>
        <w:ind w:left="459" w:right="185"/>
      </w:pPr>
      <w:r>
        <w:rPr>
          <w:color w:val="231F20"/>
        </w:rPr>
        <w:t>remediation</w:t>
      </w:r>
      <w:r>
        <w:rPr>
          <w:color w:val="231F20"/>
          <w:spacing w:val="-11"/>
        </w:rPr>
        <w:t xml:space="preserve"> </w:t>
      </w:r>
      <w:r>
        <w:rPr>
          <w:color w:val="231F20"/>
        </w:rPr>
        <w:t>of</w:t>
      </w:r>
      <w:r>
        <w:rPr>
          <w:color w:val="231F20"/>
          <w:spacing w:val="-11"/>
        </w:rPr>
        <w:t xml:space="preserve"> </w:t>
      </w:r>
      <w:r>
        <w:rPr>
          <w:color w:val="231F20"/>
        </w:rPr>
        <w:t>property),</w:t>
      </w:r>
      <w:r>
        <w:rPr>
          <w:color w:val="231F20"/>
          <w:spacing w:val="-11"/>
        </w:rPr>
        <w:t xml:space="preserve"> </w:t>
      </w:r>
      <w:r>
        <w:rPr>
          <w:color w:val="231F20"/>
        </w:rPr>
        <w:t>amounts</w:t>
      </w:r>
      <w:r>
        <w:rPr>
          <w:color w:val="231F20"/>
          <w:spacing w:val="-11"/>
        </w:rPr>
        <w:t xml:space="preserve"> </w:t>
      </w:r>
      <w:r>
        <w:rPr>
          <w:color w:val="231F20"/>
        </w:rPr>
        <w:t>paid</w:t>
      </w:r>
      <w:r>
        <w:rPr>
          <w:color w:val="231F20"/>
          <w:spacing w:val="-11"/>
        </w:rPr>
        <w:t xml:space="preserve"> </w:t>
      </w:r>
      <w:r>
        <w:rPr>
          <w:color w:val="231F20"/>
        </w:rPr>
        <w:t>or</w:t>
      </w:r>
      <w:r>
        <w:rPr>
          <w:color w:val="231F20"/>
          <w:spacing w:val="-11"/>
        </w:rPr>
        <w:t xml:space="preserve"> </w:t>
      </w:r>
      <w:r>
        <w:rPr>
          <w:color w:val="231F20"/>
        </w:rPr>
        <w:t>incurred</w:t>
      </w:r>
      <w:r>
        <w:rPr>
          <w:color w:val="231F20"/>
          <w:spacing w:val="-11"/>
        </w:rPr>
        <w:t xml:space="preserve"> </w:t>
      </w:r>
      <w:r>
        <w:rPr>
          <w:color w:val="231F20"/>
        </w:rPr>
        <w:t>to</w:t>
      </w:r>
      <w:r>
        <w:rPr>
          <w:color w:val="231F20"/>
          <w:spacing w:val="-11"/>
        </w:rPr>
        <w:t xml:space="preserve"> </w:t>
      </w:r>
      <w:r>
        <w:rPr>
          <w:color w:val="231F20"/>
        </w:rPr>
        <w:t>come into compliance with the law, amounts paid or incurred as the</w:t>
      </w:r>
      <w:r>
        <w:rPr>
          <w:color w:val="231F20"/>
          <w:spacing w:val="-6"/>
        </w:rPr>
        <w:t xml:space="preserve"> </w:t>
      </w:r>
      <w:r>
        <w:rPr>
          <w:color w:val="231F20"/>
        </w:rPr>
        <w:t>result</w:t>
      </w:r>
      <w:r>
        <w:rPr>
          <w:color w:val="231F20"/>
          <w:spacing w:val="-6"/>
        </w:rPr>
        <w:t xml:space="preserve"> </w:t>
      </w:r>
      <w:r>
        <w:rPr>
          <w:color w:val="231F20"/>
        </w:rPr>
        <w:t>of</w:t>
      </w:r>
      <w:r>
        <w:rPr>
          <w:color w:val="231F20"/>
          <w:spacing w:val="-6"/>
        </w:rPr>
        <w:t xml:space="preserve"> </w:t>
      </w:r>
      <w:r>
        <w:rPr>
          <w:color w:val="231F20"/>
        </w:rPr>
        <w:t>orders</w:t>
      </w:r>
      <w:r>
        <w:rPr>
          <w:color w:val="231F20"/>
          <w:spacing w:val="-6"/>
        </w:rPr>
        <w:t xml:space="preserve"> </w:t>
      </w:r>
      <w:r>
        <w:rPr>
          <w:color w:val="231F20"/>
        </w:rPr>
        <w:t>or</w:t>
      </w:r>
      <w:r>
        <w:rPr>
          <w:color w:val="231F20"/>
          <w:spacing w:val="-6"/>
        </w:rPr>
        <w:t xml:space="preserve"> </w:t>
      </w:r>
      <w:r>
        <w:rPr>
          <w:color w:val="231F20"/>
        </w:rPr>
        <w:t>agreements</w:t>
      </w:r>
      <w:r>
        <w:rPr>
          <w:color w:val="231F20"/>
          <w:spacing w:val="-6"/>
        </w:rPr>
        <w:t xml:space="preserve"> </w:t>
      </w:r>
      <w:r>
        <w:rPr>
          <w:color w:val="231F20"/>
        </w:rPr>
        <w:t>in</w:t>
      </w:r>
      <w:r>
        <w:rPr>
          <w:color w:val="231F20"/>
          <w:spacing w:val="-6"/>
        </w:rPr>
        <w:t xml:space="preserve"> </w:t>
      </w:r>
      <w:r>
        <w:rPr>
          <w:color w:val="231F20"/>
        </w:rPr>
        <w:t>which</w:t>
      </w:r>
      <w:r>
        <w:rPr>
          <w:color w:val="231F20"/>
          <w:spacing w:val="-6"/>
        </w:rPr>
        <w:t xml:space="preserve"> </w:t>
      </w:r>
      <w:r>
        <w:rPr>
          <w:color w:val="231F20"/>
        </w:rPr>
        <w:t>no</w:t>
      </w:r>
      <w:r>
        <w:rPr>
          <w:color w:val="231F20"/>
          <w:spacing w:val="-5"/>
        </w:rPr>
        <w:t xml:space="preserve"> </w:t>
      </w:r>
      <w:r>
        <w:rPr>
          <w:color w:val="231F20"/>
        </w:rPr>
        <w:t>government or governmental entity is a party, and amounts paid or incurred</w:t>
      </w:r>
      <w:r>
        <w:rPr>
          <w:color w:val="231F20"/>
          <w:spacing w:val="-9"/>
        </w:rPr>
        <w:t xml:space="preserve"> </w:t>
      </w:r>
      <w:r>
        <w:rPr>
          <w:color w:val="231F20"/>
        </w:rPr>
        <w:t>for</w:t>
      </w:r>
      <w:r>
        <w:rPr>
          <w:color w:val="231F20"/>
          <w:spacing w:val="-9"/>
        </w:rPr>
        <w:t xml:space="preserve"> </w:t>
      </w:r>
      <w:r>
        <w:rPr>
          <w:color w:val="231F20"/>
        </w:rPr>
        <w:t>taxes</w:t>
      </w:r>
      <w:r>
        <w:rPr>
          <w:color w:val="231F20"/>
          <w:spacing w:val="-9"/>
        </w:rPr>
        <w:t xml:space="preserve"> </w:t>
      </w:r>
      <w:r>
        <w:rPr>
          <w:color w:val="231F20"/>
        </w:rPr>
        <w:t>due</w:t>
      </w:r>
      <w:r>
        <w:rPr>
          <w:color w:val="231F20"/>
          <w:spacing w:val="-9"/>
        </w:rPr>
        <w:t xml:space="preserve"> </w:t>
      </w:r>
      <w:r>
        <w:rPr>
          <w:color w:val="231F20"/>
        </w:rPr>
        <w:t>to</w:t>
      </w:r>
      <w:r>
        <w:rPr>
          <w:color w:val="231F20"/>
          <w:spacing w:val="-9"/>
        </w:rPr>
        <w:t xml:space="preserve"> </w:t>
      </w:r>
      <w:r>
        <w:rPr>
          <w:color w:val="231F20"/>
        </w:rPr>
        <w:t>the</w:t>
      </w:r>
      <w:r>
        <w:rPr>
          <w:color w:val="231F20"/>
          <w:spacing w:val="-9"/>
        </w:rPr>
        <w:t xml:space="preserve"> </w:t>
      </w:r>
      <w:r>
        <w:rPr>
          <w:color w:val="231F20"/>
        </w:rPr>
        <w:t>extent</w:t>
      </w:r>
      <w:r>
        <w:rPr>
          <w:color w:val="231F20"/>
          <w:spacing w:val="-9"/>
        </w:rPr>
        <w:t xml:space="preserve"> </w:t>
      </w:r>
      <w:r>
        <w:rPr>
          <w:color w:val="231F20"/>
        </w:rPr>
        <w:t>the</w:t>
      </w:r>
      <w:r>
        <w:rPr>
          <w:color w:val="231F20"/>
          <w:spacing w:val="-9"/>
        </w:rPr>
        <w:t xml:space="preserve"> </w:t>
      </w:r>
      <w:r>
        <w:rPr>
          <w:color w:val="231F20"/>
        </w:rPr>
        <w:t>amount</w:t>
      </w:r>
      <w:r>
        <w:rPr>
          <w:color w:val="231F20"/>
          <w:spacing w:val="-9"/>
        </w:rPr>
        <w:t xml:space="preserve"> </w:t>
      </w:r>
      <w:r>
        <w:rPr>
          <w:color w:val="231F20"/>
        </w:rPr>
        <w:t>would</w:t>
      </w:r>
      <w:r>
        <w:rPr>
          <w:color w:val="231F20"/>
          <w:spacing w:val="-9"/>
        </w:rPr>
        <w:t xml:space="preserve"> </w:t>
      </w:r>
      <w:r>
        <w:rPr>
          <w:color w:val="231F20"/>
        </w:rPr>
        <w:t>have been</w:t>
      </w:r>
      <w:r>
        <w:rPr>
          <w:color w:val="231F20"/>
          <w:spacing w:val="-7"/>
        </w:rPr>
        <w:t xml:space="preserve"> </w:t>
      </w:r>
      <w:r>
        <w:rPr>
          <w:color w:val="231F20"/>
        </w:rPr>
        <w:t>allowed</w:t>
      </w:r>
      <w:r>
        <w:rPr>
          <w:color w:val="231F20"/>
          <w:spacing w:val="-7"/>
        </w:rPr>
        <w:t xml:space="preserve"> </w:t>
      </w:r>
      <w:r>
        <w:rPr>
          <w:color w:val="231F20"/>
        </w:rPr>
        <w:t>as</w:t>
      </w:r>
      <w:r>
        <w:rPr>
          <w:color w:val="231F20"/>
          <w:spacing w:val="-7"/>
        </w:rPr>
        <w:t xml:space="preserve"> </w:t>
      </w:r>
      <w:r>
        <w:rPr>
          <w:color w:val="231F20"/>
        </w:rPr>
        <w:t>a</w:t>
      </w:r>
      <w:r>
        <w:rPr>
          <w:color w:val="231F20"/>
          <w:spacing w:val="-7"/>
        </w:rPr>
        <w:t xml:space="preserve"> </w:t>
      </w:r>
      <w:r>
        <w:rPr>
          <w:color w:val="231F20"/>
        </w:rPr>
        <w:t>deduction</w:t>
      </w:r>
      <w:r>
        <w:rPr>
          <w:color w:val="231F20"/>
          <w:spacing w:val="-7"/>
        </w:rPr>
        <w:t xml:space="preserve"> </w:t>
      </w:r>
      <w:r>
        <w:rPr>
          <w:color w:val="231F20"/>
        </w:rPr>
        <w:t>if</w:t>
      </w:r>
      <w:r>
        <w:rPr>
          <w:color w:val="231F20"/>
          <w:spacing w:val="-7"/>
        </w:rPr>
        <w:t xml:space="preserve"> </w:t>
      </w:r>
      <w:r>
        <w:rPr>
          <w:color w:val="231F20"/>
        </w:rPr>
        <w:t>timely</w:t>
      </w:r>
      <w:r>
        <w:rPr>
          <w:color w:val="231F20"/>
          <w:spacing w:val="-7"/>
        </w:rPr>
        <w:t xml:space="preserve"> </w:t>
      </w:r>
      <w:r>
        <w:rPr>
          <w:color w:val="231F20"/>
        </w:rPr>
        <w:t>paid.</w:t>
      </w:r>
      <w:r>
        <w:rPr>
          <w:color w:val="231F20"/>
          <w:spacing w:val="-7"/>
        </w:rPr>
        <w:t xml:space="preserve"> </w:t>
      </w:r>
      <w:r>
        <w:rPr>
          <w:color w:val="231F20"/>
        </w:rPr>
        <w:t>No</w:t>
      </w:r>
      <w:r>
        <w:rPr>
          <w:color w:val="231F20"/>
          <w:spacing w:val="-7"/>
        </w:rPr>
        <w:t xml:space="preserve"> </w:t>
      </w:r>
      <w:r>
        <w:rPr>
          <w:color w:val="231F20"/>
        </w:rPr>
        <w:t>deduction</w:t>
      </w:r>
      <w:r>
        <w:rPr>
          <w:color w:val="231F20"/>
          <w:spacing w:val="-7"/>
        </w:rPr>
        <w:t xml:space="preserve"> </w:t>
      </w:r>
      <w:r>
        <w:rPr>
          <w:color w:val="231F20"/>
        </w:rPr>
        <w:t>is allowed</w:t>
      </w:r>
      <w:r>
        <w:rPr>
          <w:color w:val="231F20"/>
          <w:spacing w:val="-13"/>
        </w:rPr>
        <w:t xml:space="preserve"> </w:t>
      </w:r>
      <w:r>
        <w:rPr>
          <w:color w:val="231F20"/>
        </w:rPr>
        <w:t>unless</w:t>
      </w:r>
      <w:r>
        <w:rPr>
          <w:color w:val="231F20"/>
          <w:spacing w:val="-12"/>
        </w:rPr>
        <w:t xml:space="preserve"> </w:t>
      </w:r>
      <w:r>
        <w:rPr>
          <w:color w:val="231F20"/>
        </w:rPr>
        <w:t>the</w:t>
      </w:r>
      <w:r>
        <w:rPr>
          <w:color w:val="231F20"/>
          <w:spacing w:val="-13"/>
        </w:rPr>
        <w:t xml:space="preserve"> </w:t>
      </w:r>
      <w:r>
        <w:rPr>
          <w:color w:val="231F20"/>
        </w:rPr>
        <w:t>amounts</w:t>
      </w:r>
      <w:r>
        <w:rPr>
          <w:color w:val="231F20"/>
          <w:spacing w:val="-12"/>
        </w:rPr>
        <w:t xml:space="preserve"> </w:t>
      </w:r>
      <w:r>
        <w:rPr>
          <w:color w:val="231F20"/>
        </w:rPr>
        <w:t>are</w:t>
      </w:r>
      <w:r>
        <w:rPr>
          <w:color w:val="231F20"/>
          <w:spacing w:val="-13"/>
        </w:rPr>
        <w:t xml:space="preserve"> </w:t>
      </w:r>
      <w:r>
        <w:rPr>
          <w:color w:val="231F20"/>
        </w:rPr>
        <w:t>specifically</w:t>
      </w:r>
      <w:r>
        <w:rPr>
          <w:color w:val="231F20"/>
          <w:spacing w:val="-13"/>
        </w:rPr>
        <w:t xml:space="preserve"> </w:t>
      </w:r>
      <w:r>
        <w:rPr>
          <w:color w:val="231F20"/>
        </w:rPr>
        <w:t>identified</w:t>
      </w:r>
      <w:r>
        <w:rPr>
          <w:color w:val="231F20"/>
          <w:spacing w:val="-12"/>
        </w:rPr>
        <w:t xml:space="preserve"> </w:t>
      </w:r>
      <w:r>
        <w:rPr>
          <w:color w:val="231F20"/>
        </w:rPr>
        <w:t>in</w:t>
      </w:r>
      <w:r>
        <w:rPr>
          <w:color w:val="231F20"/>
          <w:spacing w:val="-13"/>
        </w:rPr>
        <w:t xml:space="preserve"> </w:t>
      </w:r>
      <w:r>
        <w:rPr>
          <w:color w:val="231F20"/>
        </w:rPr>
        <w:t>the order or agreement and the taxpayer establishes that the amounts</w:t>
      </w:r>
      <w:r>
        <w:rPr>
          <w:color w:val="231F20"/>
          <w:spacing w:val="-12"/>
        </w:rPr>
        <w:t xml:space="preserve"> </w:t>
      </w:r>
      <w:r>
        <w:rPr>
          <w:color w:val="231F20"/>
        </w:rPr>
        <w:t>were</w:t>
      </w:r>
      <w:r>
        <w:rPr>
          <w:color w:val="231F20"/>
          <w:spacing w:val="-12"/>
        </w:rPr>
        <w:t xml:space="preserve"> </w:t>
      </w:r>
      <w:r>
        <w:rPr>
          <w:color w:val="231F20"/>
        </w:rPr>
        <w:t>paid</w:t>
      </w:r>
      <w:r>
        <w:rPr>
          <w:color w:val="231F20"/>
          <w:spacing w:val="-12"/>
        </w:rPr>
        <w:t xml:space="preserve"> </w:t>
      </w:r>
      <w:r>
        <w:rPr>
          <w:color w:val="231F20"/>
        </w:rPr>
        <w:t>for</w:t>
      </w:r>
      <w:r>
        <w:rPr>
          <w:color w:val="231F20"/>
          <w:spacing w:val="-12"/>
        </w:rPr>
        <w:t xml:space="preserve"> </w:t>
      </w:r>
      <w:r>
        <w:rPr>
          <w:color w:val="231F20"/>
        </w:rPr>
        <w:t>that</w:t>
      </w:r>
      <w:r>
        <w:rPr>
          <w:color w:val="231F20"/>
          <w:spacing w:val="-12"/>
        </w:rPr>
        <w:t xml:space="preserve"> </w:t>
      </w:r>
      <w:r>
        <w:rPr>
          <w:color w:val="231F20"/>
        </w:rPr>
        <w:t>purpose.</w:t>
      </w:r>
      <w:r>
        <w:rPr>
          <w:color w:val="231F20"/>
          <w:spacing w:val="-12"/>
        </w:rPr>
        <w:t xml:space="preserve"> </w:t>
      </w:r>
      <w:r>
        <w:rPr>
          <w:color w:val="231F20"/>
        </w:rPr>
        <w:t>Also,</w:t>
      </w:r>
      <w:r>
        <w:rPr>
          <w:color w:val="231F20"/>
          <w:spacing w:val="-12"/>
        </w:rPr>
        <w:t xml:space="preserve"> </w:t>
      </w:r>
      <w:r>
        <w:rPr>
          <w:color w:val="231F20"/>
        </w:rPr>
        <w:t>any</w:t>
      </w:r>
      <w:r>
        <w:rPr>
          <w:color w:val="231F20"/>
          <w:spacing w:val="-12"/>
        </w:rPr>
        <w:t xml:space="preserve"> </w:t>
      </w:r>
      <w:r>
        <w:rPr>
          <w:color w:val="231F20"/>
        </w:rPr>
        <w:t>amount</w:t>
      </w:r>
      <w:r>
        <w:rPr>
          <w:color w:val="231F20"/>
          <w:spacing w:val="-12"/>
        </w:rPr>
        <w:t xml:space="preserve"> </w:t>
      </w:r>
      <w:r>
        <w:rPr>
          <w:color w:val="231F20"/>
        </w:rPr>
        <w:t>paid or incurred as reimbursement to the government for the costs of any investigation or litigation aren’t eligible for the exceptions and are nondeductible. See section 162(f).</w:t>
      </w:r>
    </w:p>
    <w:p w:rsidR="00A33C7B" w:rsidRDefault="0089559E">
      <w:pPr>
        <w:pStyle w:val="Textkrper"/>
        <w:spacing w:line="183" w:lineRule="exact"/>
        <w:ind w:left="459"/>
      </w:pPr>
      <w:r>
        <w:rPr>
          <w:color w:val="231F20"/>
        </w:rPr>
        <w:t>Report</w:t>
      </w:r>
      <w:r>
        <w:rPr>
          <w:color w:val="231F20"/>
          <w:spacing w:val="-13"/>
        </w:rPr>
        <w:t xml:space="preserve"> </w:t>
      </w:r>
      <w:r>
        <w:rPr>
          <w:color w:val="231F20"/>
        </w:rPr>
        <w:t>nondeductible</w:t>
      </w:r>
      <w:r>
        <w:rPr>
          <w:color w:val="231F20"/>
          <w:spacing w:val="-11"/>
        </w:rPr>
        <w:t xml:space="preserve"> </w:t>
      </w:r>
      <w:r>
        <w:rPr>
          <w:color w:val="231F20"/>
        </w:rPr>
        <w:t>amounts</w:t>
      </w:r>
      <w:r>
        <w:rPr>
          <w:color w:val="231F20"/>
          <w:spacing w:val="-12"/>
        </w:rPr>
        <w:t xml:space="preserve"> </w:t>
      </w:r>
      <w:r>
        <w:rPr>
          <w:color w:val="231F20"/>
        </w:rPr>
        <w:t>on</w:t>
      </w:r>
      <w:r>
        <w:rPr>
          <w:color w:val="231F20"/>
          <w:spacing w:val="-12"/>
        </w:rPr>
        <w:t xml:space="preserve"> </w:t>
      </w:r>
      <w:r>
        <w:rPr>
          <w:color w:val="231F20"/>
        </w:rPr>
        <w:t>Schedule</w:t>
      </w:r>
      <w:r>
        <w:rPr>
          <w:color w:val="231F20"/>
          <w:spacing w:val="-12"/>
        </w:rPr>
        <w:t xml:space="preserve"> </w:t>
      </w:r>
      <w:r>
        <w:rPr>
          <w:color w:val="231F20"/>
        </w:rPr>
        <w:t>K,</w:t>
      </w:r>
      <w:r>
        <w:rPr>
          <w:color w:val="231F20"/>
          <w:spacing w:val="-12"/>
        </w:rPr>
        <w:t xml:space="preserve"> </w:t>
      </w:r>
      <w:r>
        <w:rPr>
          <w:color w:val="231F20"/>
        </w:rPr>
        <w:t>line</w:t>
      </w:r>
      <w:r>
        <w:rPr>
          <w:color w:val="231F20"/>
          <w:spacing w:val="-12"/>
        </w:rPr>
        <w:t xml:space="preserve"> </w:t>
      </w:r>
      <w:r>
        <w:rPr>
          <w:color w:val="231F20"/>
          <w:spacing w:val="-4"/>
        </w:rPr>
        <w:t>18c.</w:t>
      </w:r>
    </w:p>
    <w:p w:rsidR="00A33C7B" w:rsidRDefault="0089559E">
      <w:pPr>
        <w:pStyle w:val="Listenabsatz"/>
        <w:numPr>
          <w:ilvl w:val="0"/>
          <w:numId w:val="15"/>
        </w:numPr>
        <w:tabs>
          <w:tab w:val="left" w:pos="460"/>
        </w:tabs>
        <w:spacing w:line="220" w:lineRule="auto"/>
        <w:ind w:right="501"/>
        <w:rPr>
          <w:sz w:val="18"/>
        </w:rPr>
      </w:pPr>
      <w:r>
        <w:rPr>
          <w:color w:val="231F20"/>
          <w:position w:val="1"/>
          <w:sz w:val="18"/>
        </w:rPr>
        <w:t>Expenses</w:t>
      </w:r>
      <w:r>
        <w:rPr>
          <w:color w:val="231F20"/>
          <w:spacing w:val="-13"/>
          <w:position w:val="1"/>
          <w:sz w:val="18"/>
        </w:rPr>
        <w:t xml:space="preserve"> </w:t>
      </w:r>
      <w:r>
        <w:rPr>
          <w:color w:val="231F20"/>
          <w:position w:val="1"/>
          <w:sz w:val="18"/>
        </w:rPr>
        <w:t>allocable</w:t>
      </w:r>
      <w:r>
        <w:rPr>
          <w:color w:val="231F20"/>
          <w:spacing w:val="-12"/>
          <w:position w:val="1"/>
          <w:sz w:val="18"/>
        </w:rPr>
        <w:t xml:space="preserve"> </w:t>
      </w:r>
      <w:r>
        <w:rPr>
          <w:color w:val="231F20"/>
          <w:position w:val="1"/>
          <w:sz w:val="18"/>
        </w:rPr>
        <w:t>to</w:t>
      </w:r>
      <w:r>
        <w:rPr>
          <w:color w:val="231F20"/>
          <w:spacing w:val="-13"/>
          <w:position w:val="1"/>
          <w:sz w:val="18"/>
        </w:rPr>
        <w:t xml:space="preserve"> </w:t>
      </w:r>
      <w:r>
        <w:rPr>
          <w:color w:val="231F20"/>
          <w:position w:val="1"/>
          <w:sz w:val="18"/>
        </w:rPr>
        <w:t>tax-exempt</w:t>
      </w:r>
      <w:r>
        <w:rPr>
          <w:color w:val="231F20"/>
          <w:spacing w:val="-12"/>
          <w:position w:val="1"/>
          <w:sz w:val="18"/>
        </w:rPr>
        <w:t xml:space="preserve"> </w:t>
      </w:r>
      <w:r>
        <w:rPr>
          <w:color w:val="231F20"/>
          <w:position w:val="1"/>
          <w:sz w:val="18"/>
        </w:rPr>
        <w:t>income.</w:t>
      </w:r>
      <w:r>
        <w:rPr>
          <w:color w:val="231F20"/>
          <w:spacing w:val="-13"/>
          <w:position w:val="1"/>
          <w:sz w:val="18"/>
        </w:rPr>
        <w:t xml:space="preserve"> </w:t>
      </w:r>
      <w:r>
        <w:rPr>
          <w:color w:val="231F20"/>
          <w:position w:val="1"/>
          <w:sz w:val="18"/>
        </w:rPr>
        <w:t>Report</w:t>
      </w:r>
      <w:r>
        <w:rPr>
          <w:color w:val="231F20"/>
          <w:spacing w:val="-13"/>
          <w:position w:val="1"/>
          <w:sz w:val="18"/>
        </w:rPr>
        <w:t xml:space="preserve"> </w:t>
      </w:r>
      <w:r>
        <w:rPr>
          <w:color w:val="231F20"/>
          <w:position w:val="1"/>
          <w:sz w:val="18"/>
        </w:rPr>
        <w:t xml:space="preserve">these </w:t>
      </w:r>
      <w:r>
        <w:rPr>
          <w:color w:val="231F20"/>
          <w:sz w:val="18"/>
        </w:rPr>
        <w:t>expenses on Schedule K, line 18c.</w:t>
      </w:r>
    </w:p>
    <w:p w:rsidR="00A33C7B" w:rsidRDefault="0089559E">
      <w:pPr>
        <w:pStyle w:val="Listenabsatz"/>
        <w:numPr>
          <w:ilvl w:val="0"/>
          <w:numId w:val="15"/>
        </w:numPr>
        <w:tabs>
          <w:tab w:val="left" w:pos="460"/>
        </w:tabs>
        <w:spacing w:line="220" w:lineRule="auto"/>
        <w:ind w:right="175"/>
        <w:rPr>
          <w:sz w:val="18"/>
        </w:rPr>
      </w:pPr>
      <w:r>
        <w:rPr>
          <w:color w:val="231F20"/>
          <w:position w:val="1"/>
          <w:sz w:val="18"/>
        </w:rPr>
        <w:t>Net</w:t>
      </w:r>
      <w:r>
        <w:rPr>
          <w:color w:val="231F20"/>
          <w:spacing w:val="-13"/>
          <w:position w:val="1"/>
          <w:sz w:val="18"/>
        </w:rPr>
        <w:t xml:space="preserve"> </w:t>
      </w:r>
      <w:r>
        <w:rPr>
          <w:color w:val="231F20"/>
          <w:position w:val="1"/>
          <w:sz w:val="18"/>
        </w:rPr>
        <w:t>operating</w:t>
      </w:r>
      <w:r>
        <w:rPr>
          <w:color w:val="231F20"/>
          <w:spacing w:val="-12"/>
          <w:position w:val="1"/>
          <w:sz w:val="18"/>
        </w:rPr>
        <w:t xml:space="preserve"> </w:t>
      </w:r>
      <w:r>
        <w:rPr>
          <w:color w:val="231F20"/>
          <w:position w:val="1"/>
          <w:sz w:val="18"/>
        </w:rPr>
        <w:t>losses.</w:t>
      </w:r>
      <w:r>
        <w:rPr>
          <w:color w:val="231F20"/>
          <w:spacing w:val="-13"/>
          <w:position w:val="1"/>
          <w:sz w:val="18"/>
        </w:rPr>
        <w:t xml:space="preserve"> </w:t>
      </w:r>
      <w:r>
        <w:rPr>
          <w:color w:val="231F20"/>
          <w:position w:val="1"/>
          <w:sz w:val="18"/>
        </w:rPr>
        <w:t>Only</w:t>
      </w:r>
      <w:r>
        <w:rPr>
          <w:color w:val="231F20"/>
          <w:spacing w:val="-12"/>
          <w:position w:val="1"/>
          <w:sz w:val="18"/>
        </w:rPr>
        <w:t xml:space="preserve"> </w:t>
      </w:r>
      <w:r>
        <w:rPr>
          <w:color w:val="231F20"/>
          <w:position w:val="1"/>
          <w:sz w:val="18"/>
        </w:rPr>
        <w:t>individuals</w:t>
      </w:r>
      <w:r>
        <w:rPr>
          <w:color w:val="231F20"/>
          <w:spacing w:val="-13"/>
          <w:position w:val="1"/>
          <w:sz w:val="18"/>
        </w:rPr>
        <w:t xml:space="preserve"> </w:t>
      </w:r>
      <w:r>
        <w:rPr>
          <w:color w:val="231F20"/>
          <w:position w:val="1"/>
          <w:sz w:val="18"/>
        </w:rPr>
        <w:t>and</w:t>
      </w:r>
      <w:r>
        <w:rPr>
          <w:color w:val="231F20"/>
          <w:spacing w:val="-13"/>
          <w:position w:val="1"/>
          <w:sz w:val="18"/>
        </w:rPr>
        <w:t xml:space="preserve"> </w:t>
      </w:r>
      <w:r>
        <w:rPr>
          <w:color w:val="231F20"/>
          <w:position w:val="1"/>
          <w:sz w:val="18"/>
        </w:rPr>
        <w:t>corporations</w:t>
      </w:r>
      <w:r>
        <w:rPr>
          <w:color w:val="231F20"/>
          <w:spacing w:val="-12"/>
          <w:position w:val="1"/>
          <w:sz w:val="18"/>
        </w:rPr>
        <w:t xml:space="preserve"> </w:t>
      </w:r>
      <w:r>
        <w:rPr>
          <w:color w:val="231F20"/>
          <w:position w:val="1"/>
          <w:sz w:val="18"/>
        </w:rPr>
        <w:t xml:space="preserve">may </w:t>
      </w:r>
      <w:r>
        <w:rPr>
          <w:color w:val="231F20"/>
          <w:sz w:val="18"/>
        </w:rPr>
        <w:t>claim a net operating loss deduction.</w:t>
      </w:r>
    </w:p>
    <w:p w:rsidR="00A33C7B" w:rsidRDefault="0089559E">
      <w:pPr>
        <w:pStyle w:val="Listenabsatz"/>
        <w:numPr>
          <w:ilvl w:val="0"/>
          <w:numId w:val="15"/>
        </w:numPr>
        <w:tabs>
          <w:tab w:val="left" w:pos="460"/>
        </w:tabs>
        <w:spacing w:line="230" w:lineRule="auto"/>
        <w:ind w:right="237"/>
        <w:rPr>
          <w:sz w:val="18"/>
        </w:rPr>
      </w:pPr>
      <w:r>
        <w:rPr>
          <w:color w:val="231F20"/>
          <w:position w:val="1"/>
          <w:sz w:val="18"/>
        </w:rPr>
        <w:t xml:space="preserve">Amounts paid or incurred to participate or intervene in any </w:t>
      </w:r>
      <w:r>
        <w:rPr>
          <w:color w:val="231F20"/>
          <w:sz w:val="18"/>
        </w:rPr>
        <w:t>political</w:t>
      </w:r>
      <w:r>
        <w:rPr>
          <w:color w:val="231F20"/>
          <w:spacing w:val="-11"/>
          <w:sz w:val="18"/>
        </w:rPr>
        <w:t xml:space="preserve"> </w:t>
      </w:r>
      <w:r>
        <w:rPr>
          <w:color w:val="231F20"/>
          <w:sz w:val="18"/>
        </w:rPr>
        <w:t>campaign</w:t>
      </w:r>
      <w:r>
        <w:rPr>
          <w:color w:val="231F20"/>
          <w:spacing w:val="-10"/>
          <w:sz w:val="18"/>
        </w:rPr>
        <w:t xml:space="preserve"> </w:t>
      </w:r>
      <w:r>
        <w:rPr>
          <w:color w:val="231F20"/>
          <w:sz w:val="18"/>
        </w:rPr>
        <w:t>on</w:t>
      </w:r>
      <w:r>
        <w:rPr>
          <w:color w:val="231F20"/>
          <w:spacing w:val="-11"/>
          <w:sz w:val="18"/>
        </w:rPr>
        <w:t xml:space="preserve"> </w:t>
      </w:r>
      <w:r>
        <w:rPr>
          <w:color w:val="231F20"/>
          <w:sz w:val="18"/>
        </w:rPr>
        <w:t>behalf</w:t>
      </w:r>
      <w:r>
        <w:rPr>
          <w:color w:val="231F20"/>
          <w:spacing w:val="-11"/>
          <w:sz w:val="18"/>
        </w:rPr>
        <w:t xml:space="preserve"> </w:t>
      </w:r>
      <w:r>
        <w:rPr>
          <w:color w:val="231F20"/>
          <w:sz w:val="18"/>
        </w:rPr>
        <w:t>of</w:t>
      </w:r>
      <w:r>
        <w:rPr>
          <w:color w:val="231F20"/>
          <w:spacing w:val="-11"/>
          <w:sz w:val="18"/>
        </w:rPr>
        <w:t xml:space="preserve"> </w:t>
      </w:r>
      <w:r>
        <w:rPr>
          <w:color w:val="231F20"/>
          <w:sz w:val="18"/>
        </w:rPr>
        <w:t>a</w:t>
      </w:r>
      <w:r>
        <w:rPr>
          <w:color w:val="231F20"/>
          <w:spacing w:val="-11"/>
          <w:sz w:val="18"/>
        </w:rPr>
        <w:t xml:space="preserve"> </w:t>
      </w:r>
      <w:r>
        <w:rPr>
          <w:color w:val="231F20"/>
          <w:sz w:val="18"/>
        </w:rPr>
        <w:t>candidate</w:t>
      </w:r>
      <w:r>
        <w:rPr>
          <w:color w:val="231F20"/>
          <w:spacing w:val="-10"/>
          <w:sz w:val="18"/>
        </w:rPr>
        <w:t xml:space="preserve"> </w:t>
      </w:r>
      <w:r>
        <w:rPr>
          <w:color w:val="231F20"/>
          <w:sz w:val="18"/>
        </w:rPr>
        <w:t>for</w:t>
      </w:r>
      <w:r>
        <w:rPr>
          <w:color w:val="231F20"/>
          <w:spacing w:val="-11"/>
          <w:sz w:val="18"/>
        </w:rPr>
        <w:t xml:space="preserve"> </w:t>
      </w:r>
      <w:r>
        <w:rPr>
          <w:color w:val="231F20"/>
          <w:sz w:val="18"/>
        </w:rPr>
        <w:t>public</w:t>
      </w:r>
      <w:r>
        <w:rPr>
          <w:color w:val="231F20"/>
          <w:spacing w:val="-11"/>
          <w:sz w:val="18"/>
        </w:rPr>
        <w:t xml:space="preserve"> </w:t>
      </w:r>
      <w:r>
        <w:rPr>
          <w:color w:val="231F20"/>
          <w:sz w:val="18"/>
        </w:rPr>
        <w:t>office, or to influence the general public regarding legislative matters,</w:t>
      </w:r>
      <w:r>
        <w:rPr>
          <w:color w:val="231F20"/>
          <w:spacing w:val="-10"/>
          <w:sz w:val="18"/>
        </w:rPr>
        <w:t xml:space="preserve"> </w:t>
      </w:r>
      <w:r>
        <w:rPr>
          <w:color w:val="231F20"/>
          <w:sz w:val="18"/>
        </w:rPr>
        <w:t>elections,</w:t>
      </w:r>
      <w:r>
        <w:rPr>
          <w:color w:val="231F20"/>
          <w:spacing w:val="-10"/>
          <w:sz w:val="18"/>
        </w:rPr>
        <w:t xml:space="preserve"> </w:t>
      </w:r>
      <w:r>
        <w:rPr>
          <w:color w:val="231F20"/>
          <w:sz w:val="18"/>
        </w:rPr>
        <w:t>or</w:t>
      </w:r>
      <w:r>
        <w:rPr>
          <w:color w:val="231F20"/>
          <w:spacing w:val="-10"/>
          <w:sz w:val="18"/>
        </w:rPr>
        <w:t xml:space="preserve"> </w:t>
      </w:r>
      <w:r>
        <w:rPr>
          <w:color w:val="231F20"/>
          <w:sz w:val="18"/>
        </w:rPr>
        <w:t>referendums.</w:t>
      </w:r>
      <w:r>
        <w:rPr>
          <w:color w:val="231F20"/>
          <w:spacing w:val="-10"/>
          <w:sz w:val="18"/>
        </w:rPr>
        <w:t xml:space="preserve"> </w:t>
      </w:r>
      <w:r>
        <w:rPr>
          <w:color w:val="231F20"/>
          <w:sz w:val="18"/>
        </w:rPr>
        <w:t>Report</w:t>
      </w:r>
      <w:r>
        <w:rPr>
          <w:color w:val="231F20"/>
          <w:spacing w:val="-10"/>
          <w:sz w:val="18"/>
        </w:rPr>
        <w:t xml:space="preserve"> </w:t>
      </w:r>
      <w:r>
        <w:rPr>
          <w:color w:val="231F20"/>
          <w:sz w:val="18"/>
        </w:rPr>
        <w:t>these</w:t>
      </w:r>
      <w:r>
        <w:rPr>
          <w:color w:val="231F20"/>
          <w:spacing w:val="-10"/>
          <w:sz w:val="18"/>
        </w:rPr>
        <w:t xml:space="preserve"> </w:t>
      </w:r>
      <w:r>
        <w:rPr>
          <w:color w:val="231F20"/>
          <w:sz w:val="18"/>
        </w:rPr>
        <w:t>expenses</w:t>
      </w:r>
    </w:p>
    <w:p w:rsidR="00A33C7B" w:rsidRDefault="0089559E">
      <w:pPr>
        <w:pStyle w:val="Textkrper"/>
        <w:spacing w:line="195" w:lineRule="exact"/>
        <w:ind w:left="459"/>
      </w:pPr>
      <w:r>
        <w:rPr>
          <w:color w:val="231F20"/>
        </w:rPr>
        <w:t>on</w:t>
      </w:r>
      <w:r>
        <w:rPr>
          <w:color w:val="231F20"/>
          <w:spacing w:val="-11"/>
        </w:rPr>
        <w:t xml:space="preserve"> </w:t>
      </w:r>
      <w:r>
        <w:rPr>
          <w:color w:val="231F20"/>
        </w:rPr>
        <w:t>Schedule</w:t>
      </w:r>
      <w:r>
        <w:rPr>
          <w:color w:val="231F20"/>
          <w:spacing w:val="-11"/>
        </w:rPr>
        <w:t xml:space="preserve"> </w:t>
      </w:r>
      <w:r>
        <w:rPr>
          <w:color w:val="231F20"/>
        </w:rPr>
        <w:t>K,</w:t>
      </w:r>
      <w:r>
        <w:rPr>
          <w:color w:val="231F20"/>
          <w:spacing w:val="-11"/>
        </w:rPr>
        <w:t xml:space="preserve"> </w:t>
      </w:r>
      <w:r>
        <w:rPr>
          <w:color w:val="231F20"/>
        </w:rPr>
        <w:t>line</w:t>
      </w:r>
      <w:r>
        <w:rPr>
          <w:color w:val="231F20"/>
          <w:spacing w:val="-11"/>
        </w:rPr>
        <w:t xml:space="preserve"> </w:t>
      </w:r>
      <w:r>
        <w:rPr>
          <w:color w:val="231F20"/>
          <w:spacing w:val="-4"/>
        </w:rPr>
        <w:t>18c.</w:t>
      </w:r>
    </w:p>
    <w:p w:rsidR="00A33C7B" w:rsidRDefault="0089559E">
      <w:pPr>
        <w:pStyle w:val="Listenabsatz"/>
        <w:numPr>
          <w:ilvl w:val="0"/>
          <w:numId w:val="15"/>
        </w:numPr>
        <w:tabs>
          <w:tab w:val="left" w:pos="460"/>
        </w:tabs>
        <w:spacing w:line="235" w:lineRule="auto"/>
        <w:ind w:right="151"/>
        <w:rPr>
          <w:sz w:val="18"/>
        </w:rPr>
      </w:pPr>
      <w:r>
        <w:rPr>
          <w:color w:val="231F20"/>
          <w:position w:val="1"/>
          <w:sz w:val="18"/>
        </w:rPr>
        <w:t xml:space="preserve">Lobbying expenses. Generally, lobbying expenses aren’t </w:t>
      </w:r>
      <w:r>
        <w:rPr>
          <w:color w:val="231F20"/>
          <w:sz w:val="18"/>
        </w:rPr>
        <w:t>deductible. These expenses include amounts paid or incurred</w:t>
      </w:r>
      <w:r>
        <w:rPr>
          <w:color w:val="231F20"/>
          <w:spacing w:val="-13"/>
          <w:sz w:val="18"/>
        </w:rPr>
        <w:t xml:space="preserve"> </w:t>
      </w:r>
      <w:r>
        <w:rPr>
          <w:color w:val="231F20"/>
          <w:sz w:val="18"/>
        </w:rPr>
        <w:t>in</w:t>
      </w:r>
      <w:r>
        <w:rPr>
          <w:color w:val="231F20"/>
          <w:spacing w:val="-12"/>
          <w:sz w:val="18"/>
        </w:rPr>
        <w:t xml:space="preserve"> </w:t>
      </w:r>
      <w:r>
        <w:rPr>
          <w:color w:val="231F20"/>
          <w:sz w:val="18"/>
        </w:rPr>
        <w:t>connection</w:t>
      </w:r>
      <w:r>
        <w:rPr>
          <w:color w:val="231F20"/>
          <w:spacing w:val="-13"/>
          <w:sz w:val="18"/>
        </w:rPr>
        <w:t xml:space="preserve"> </w:t>
      </w:r>
      <w:r>
        <w:rPr>
          <w:color w:val="231F20"/>
          <w:sz w:val="18"/>
        </w:rPr>
        <w:t>with</w:t>
      </w:r>
      <w:r>
        <w:rPr>
          <w:color w:val="231F20"/>
          <w:spacing w:val="-12"/>
          <w:sz w:val="18"/>
        </w:rPr>
        <w:t xml:space="preserve"> </w:t>
      </w:r>
      <w:r>
        <w:rPr>
          <w:color w:val="231F20"/>
          <w:sz w:val="18"/>
        </w:rPr>
        <w:t>influencing</w:t>
      </w:r>
      <w:r>
        <w:rPr>
          <w:color w:val="231F20"/>
          <w:spacing w:val="-13"/>
          <w:sz w:val="18"/>
        </w:rPr>
        <w:t xml:space="preserve"> </w:t>
      </w:r>
      <w:r>
        <w:rPr>
          <w:color w:val="231F20"/>
          <w:sz w:val="18"/>
        </w:rPr>
        <w:t>federal,</w:t>
      </w:r>
      <w:r>
        <w:rPr>
          <w:color w:val="231F20"/>
          <w:spacing w:val="-13"/>
          <w:sz w:val="18"/>
        </w:rPr>
        <w:t xml:space="preserve"> </w:t>
      </w:r>
      <w:r>
        <w:rPr>
          <w:color w:val="231F20"/>
          <w:sz w:val="18"/>
        </w:rPr>
        <w:t>state,</w:t>
      </w:r>
      <w:r>
        <w:rPr>
          <w:color w:val="231F20"/>
          <w:spacing w:val="-12"/>
          <w:sz w:val="18"/>
        </w:rPr>
        <w:t xml:space="preserve"> </w:t>
      </w:r>
      <w:r>
        <w:rPr>
          <w:color w:val="231F20"/>
          <w:sz w:val="18"/>
        </w:rPr>
        <w:t>or</w:t>
      </w:r>
      <w:r>
        <w:rPr>
          <w:color w:val="231F20"/>
          <w:spacing w:val="-13"/>
          <w:sz w:val="18"/>
        </w:rPr>
        <w:t xml:space="preserve"> </w:t>
      </w:r>
      <w:r>
        <w:rPr>
          <w:color w:val="231F20"/>
          <w:sz w:val="18"/>
        </w:rPr>
        <w:t>local legislation; or amounts paid or incurred in connection with any communication with certain federal executive branch officials in an attempt to influence the official actions or positions of the officials. See Regulations section 1.162-29 for the definition of “influencing legislation.” Dues and other similar amounts paid to certain tax-exempt organizations may not be deductible. If certain in-</w:t>
      </w:r>
      <w:r>
        <w:rPr>
          <w:color w:val="231F20"/>
          <w:sz w:val="18"/>
        </w:rPr>
        <w:t>house lobbying expenditures</w:t>
      </w:r>
      <w:r>
        <w:rPr>
          <w:color w:val="231F20"/>
          <w:spacing w:val="-4"/>
          <w:sz w:val="18"/>
        </w:rPr>
        <w:t xml:space="preserve"> </w:t>
      </w:r>
      <w:r>
        <w:rPr>
          <w:color w:val="231F20"/>
          <w:sz w:val="18"/>
        </w:rPr>
        <w:t>don’t</w:t>
      </w:r>
      <w:r>
        <w:rPr>
          <w:color w:val="231F20"/>
          <w:spacing w:val="-4"/>
          <w:sz w:val="18"/>
        </w:rPr>
        <w:t xml:space="preserve"> </w:t>
      </w:r>
      <w:r>
        <w:rPr>
          <w:color w:val="231F20"/>
          <w:sz w:val="18"/>
        </w:rPr>
        <w:t>exceed</w:t>
      </w:r>
      <w:r>
        <w:rPr>
          <w:color w:val="231F20"/>
          <w:spacing w:val="-3"/>
          <w:sz w:val="18"/>
        </w:rPr>
        <w:t xml:space="preserve"> </w:t>
      </w:r>
      <w:r>
        <w:rPr>
          <w:color w:val="231F20"/>
          <w:sz w:val="18"/>
        </w:rPr>
        <w:t>$2,000,</w:t>
      </w:r>
      <w:r>
        <w:rPr>
          <w:color w:val="231F20"/>
          <w:spacing w:val="-4"/>
          <w:sz w:val="18"/>
        </w:rPr>
        <w:t xml:space="preserve"> </w:t>
      </w:r>
      <w:r>
        <w:rPr>
          <w:color w:val="231F20"/>
          <w:sz w:val="18"/>
        </w:rPr>
        <w:t>the</w:t>
      </w:r>
      <w:r>
        <w:rPr>
          <w:color w:val="231F20"/>
          <w:spacing w:val="-4"/>
          <w:sz w:val="18"/>
        </w:rPr>
        <w:t xml:space="preserve"> </w:t>
      </w:r>
      <w:r>
        <w:rPr>
          <w:color w:val="231F20"/>
          <w:sz w:val="18"/>
        </w:rPr>
        <w:t>general</w:t>
      </w:r>
      <w:r>
        <w:rPr>
          <w:color w:val="231F20"/>
          <w:spacing w:val="-4"/>
          <w:sz w:val="18"/>
        </w:rPr>
        <w:t xml:space="preserve"> </w:t>
      </w:r>
      <w:r>
        <w:rPr>
          <w:color w:val="231F20"/>
          <w:sz w:val="18"/>
        </w:rPr>
        <w:t>rule</w:t>
      </w:r>
      <w:r>
        <w:rPr>
          <w:color w:val="231F20"/>
          <w:spacing w:val="-3"/>
          <w:sz w:val="18"/>
        </w:rPr>
        <w:t xml:space="preserve"> </w:t>
      </w:r>
      <w:r>
        <w:rPr>
          <w:color w:val="231F20"/>
          <w:sz w:val="18"/>
        </w:rPr>
        <w:t>denying deductions for lobbying expenses doesn’t apply to these amounts. See section 162(e)(4)(B).</w:t>
      </w:r>
    </w:p>
    <w:p w:rsidR="00A33C7B" w:rsidRDefault="0089559E">
      <w:pPr>
        <w:pStyle w:val="Listenabsatz"/>
        <w:numPr>
          <w:ilvl w:val="0"/>
          <w:numId w:val="15"/>
        </w:numPr>
        <w:tabs>
          <w:tab w:val="left" w:pos="460"/>
        </w:tabs>
        <w:spacing w:line="228" w:lineRule="auto"/>
        <w:ind w:right="174"/>
        <w:rPr>
          <w:sz w:val="18"/>
        </w:rPr>
      </w:pPr>
      <w:r>
        <w:rPr>
          <w:color w:val="231F20"/>
          <w:position w:val="1"/>
          <w:sz w:val="18"/>
        </w:rPr>
        <w:t xml:space="preserve">Amounts paid or incurred for any settlement or payout </w:t>
      </w:r>
      <w:r>
        <w:rPr>
          <w:color w:val="231F20"/>
          <w:sz w:val="18"/>
        </w:rPr>
        <w:t>related</w:t>
      </w:r>
      <w:r>
        <w:rPr>
          <w:color w:val="231F20"/>
          <w:spacing w:val="-11"/>
          <w:sz w:val="18"/>
        </w:rPr>
        <w:t xml:space="preserve"> </w:t>
      </w:r>
      <w:r>
        <w:rPr>
          <w:color w:val="231F20"/>
          <w:sz w:val="18"/>
        </w:rPr>
        <w:t>to</w:t>
      </w:r>
      <w:r>
        <w:rPr>
          <w:color w:val="231F20"/>
          <w:spacing w:val="-11"/>
          <w:sz w:val="18"/>
        </w:rPr>
        <w:t xml:space="preserve"> </w:t>
      </w:r>
      <w:r>
        <w:rPr>
          <w:color w:val="231F20"/>
          <w:sz w:val="18"/>
        </w:rPr>
        <w:t>sexual</w:t>
      </w:r>
      <w:r>
        <w:rPr>
          <w:color w:val="231F20"/>
          <w:spacing w:val="-11"/>
          <w:sz w:val="18"/>
        </w:rPr>
        <w:t xml:space="preserve"> </w:t>
      </w:r>
      <w:r>
        <w:rPr>
          <w:color w:val="231F20"/>
          <w:sz w:val="18"/>
        </w:rPr>
        <w:t>harassment</w:t>
      </w:r>
      <w:r>
        <w:rPr>
          <w:color w:val="231F20"/>
          <w:spacing w:val="-11"/>
          <w:sz w:val="18"/>
        </w:rPr>
        <w:t xml:space="preserve"> </w:t>
      </w:r>
      <w:r>
        <w:rPr>
          <w:color w:val="231F20"/>
          <w:sz w:val="18"/>
        </w:rPr>
        <w:t>or</w:t>
      </w:r>
      <w:r>
        <w:rPr>
          <w:color w:val="231F20"/>
          <w:spacing w:val="-11"/>
          <w:sz w:val="18"/>
        </w:rPr>
        <w:t xml:space="preserve"> </w:t>
      </w:r>
      <w:r>
        <w:rPr>
          <w:color w:val="231F20"/>
          <w:sz w:val="18"/>
        </w:rPr>
        <w:t>sexual</w:t>
      </w:r>
      <w:r>
        <w:rPr>
          <w:color w:val="231F20"/>
          <w:spacing w:val="-11"/>
          <w:sz w:val="18"/>
        </w:rPr>
        <w:t xml:space="preserve"> </w:t>
      </w:r>
      <w:r>
        <w:rPr>
          <w:color w:val="231F20"/>
          <w:sz w:val="18"/>
        </w:rPr>
        <w:t>abuse</w:t>
      </w:r>
      <w:r>
        <w:rPr>
          <w:color w:val="231F20"/>
          <w:spacing w:val="-11"/>
          <w:sz w:val="18"/>
        </w:rPr>
        <w:t xml:space="preserve"> </w:t>
      </w:r>
      <w:r>
        <w:rPr>
          <w:color w:val="231F20"/>
          <w:sz w:val="18"/>
        </w:rPr>
        <w:t>that</w:t>
      </w:r>
      <w:r>
        <w:rPr>
          <w:color w:val="231F20"/>
          <w:spacing w:val="-11"/>
          <w:sz w:val="18"/>
        </w:rPr>
        <w:t xml:space="preserve"> </w:t>
      </w:r>
      <w:r>
        <w:rPr>
          <w:color w:val="231F20"/>
          <w:sz w:val="18"/>
        </w:rPr>
        <w:t>is</w:t>
      </w:r>
      <w:r>
        <w:rPr>
          <w:color w:val="231F20"/>
          <w:spacing w:val="-11"/>
          <w:sz w:val="18"/>
        </w:rPr>
        <w:t xml:space="preserve"> </w:t>
      </w:r>
      <w:r>
        <w:rPr>
          <w:color w:val="231F20"/>
          <w:sz w:val="18"/>
        </w:rPr>
        <w:t xml:space="preserve">subject </w:t>
      </w:r>
      <w:r>
        <w:rPr>
          <w:color w:val="231F20"/>
          <w:spacing w:val="-2"/>
          <w:sz w:val="18"/>
        </w:rPr>
        <w:t>to</w:t>
      </w:r>
      <w:r>
        <w:rPr>
          <w:color w:val="231F20"/>
          <w:spacing w:val="-5"/>
          <w:sz w:val="18"/>
        </w:rPr>
        <w:t xml:space="preserve"> </w:t>
      </w:r>
      <w:r>
        <w:rPr>
          <w:color w:val="231F20"/>
          <w:spacing w:val="-2"/>
          <w:sz w:val="18"/>
        </w:rPr>
        <w:t>a</w:t>
      </w:r>
      <w:r>
        <w:rPr>
          <w:color w:val="231F20"/>
          <w:spacing w:val="-5"/>
          <w:sz w:val="18"/>
        </w:rPr>
        <w:t xml:space="preserve"> </w:t>
      </w:r>
      <w:r>
        <w:rPr>
          <w:color w:val="231F20"/>
          <w:spacing w:val="-2"/>
          <w:sz w:val="18"/>
        </w:rPr>
        <w:t>nondisclosure</w:t>
      </w:r>
      <w:r>
        <w:rPr>
          <w:color w:val="231F20"/>
          <w:spacing w:val="-5"/>
          <w:sz w:val="18"/>
        </w:rPr>
        <w:t xml:space="preserve"> </w:t>
      </w:r>
      <w:r>
        <w:rPr>
          <w:color w:val="231F20"/>
          <w:spacing w:val="-2"/>
          <w:sz w:val="18"/>
        </w:rPr>
        <w:t>agreement,</w:t>
      </w:r>
      <w:r>
        <w:rPr>
          <w:color w:val="231F20"/>
          <w:spacing w:val="-5"/>
          <w:sz w:val="18"/>
        </w:rPr>
        <w:t xml:space="preserve"> </w:t>
      </w:r>
      <w:r>
        <w:rPr>
          <w:color w:val="231F20"/>
          <w:spacing w:val="-2"/>
          <w:sz w:val="18"/>
        </w:rPr>
        <w:t>as</w:t>
      </w:r>
      <w:r>
        <w:rPr>
          <w:color w:val="231F20"/>
          <w:spacing w:val="-5"/>
          <w:sz w:val="18"/>
        </w:rPr>
        <w:t xml:space="preserve"> </w:t>
      </w:r>
      <w:r>
        <w:rPr>
          <w:color w:val="231F20"/>
          <w:spacing w:val="-2"/>
          <w:sz w:val="18"/>
        </w:rPr>
        <w:t>well</w:t>
      </w:r>
      <w:r>
        <w:rPr>
          <w:color w:val="231F20"/>
          <w:spacing w:val="-5"/>
          <w:sz w:val="18"/>
        </w:rPr>
        <w:t xml:space="preserve"> </w:t>
      </w:r>
      <w:r>
        <w:rPr>
          <w:color w:val="231F20"/>
          <w:spacing w:val="-2"/>
          <w:sz w:val="18"/>
        </w:rPr>
        <w:t>as</w:t>
      </w:r>
      <w:r>
        <w:rPr>
          <w:color w:val="231F20"/>
          <w:spacing w:val="-4"/>
          <w:sz w:val="18"/>
        </w:rPr>
        <w:t xml:space="preserve"> </w:t>
      </w:r>
      <w:r>
        <w:rPr>
          <w:color w:val="231F20"/>
          <w:spacing w:val="-2"/>
          <w:sz w:val="18"/>
        </w:rPr>
        <w:t>any</w:t>
      </w:r>
      <w:r>
        <w:rPr>
          <w:color w:val="231F20"/>
          <w:spacing w:val="-5"/>
          <w:sz w:val="18"/>
        </w:rPr>
        <w:t xml:space="preserve"> </w:t>
      </w:r>
      <w:r>
        <w:rPr>
          <w:color w:val="231F20"/>
          <w:spacing w:val="-2"/>
          <w:sz w:val="18"/>
        </w:rPr>
        <w:t>attorney’s</w:t>
      </w:r>
      <w:r>
        <w:rPr>
          <w:color w:val="231F20"/>
          <w:spacing w:val="-5"/>
          <w:sz w:val="18"/>
        </w:rPr>
        <w:t xml:space="preserve"> </w:t>
      </w:r>
      <w:r>
        <w:rPr>
          <w:color w:val="231F20"/>
          <w:spacing w:val="-4"/>
          <w:sz w:val="18"/>
        </w:rPr>
        <w:t>fees</w:t>
      </w:r>
    </w:p>
    <w:p w:rsidR="00A33C7B" w:rsidRDefault="0089559E">
      <w:pPr>
        <w:pStyle w:val="Textkrper"/>
        <w:spacing w:line="206" w:lineRule="exact"/>
        <w:ind w:left="459"/>
      </w:pPr>
      <w:r>
        <w:rPr>
          <w:color w:val="231F20"/>
        </w:rPr>
        <w:t>related</w:t>
      </w:r>
      <w:r>
        <w:rPr>
          <w:color w:val="231F20"/>
          <w:spacing w:val="-13"/>
        </w:rPr>
        <w:t xml:space="preserve"> </w:t>
      </w:r>
      <w:r>
        <w:rPr>
          <w:color w:val="231F20"/>
        </w:rPr>
        <w:t>to</w:t>
      </w:r>
      <w:r>
        <w:rPr>
          <w:color w:val="231F20"/>
          <w:spacing w:val="-12"/>
        </w:rPr>
        <w:t xml:space="preserve"> </w:t>
      </w:r>
      <w:r>
        <w:rPr>
          <w:color w:val="231F20"/>
        </w:rPr>
        <w:t>the</w:t>
      </w:r>
      <w:r>
        <w:rPr>
          <w:color w:val="231F20"/>
          <w:spacing w:val="-13"/>
        </w:rPr>
        <w:t xml:space="preserve"> </w:t>
      </w:r>
      <w:r>
        <w:rPr>
          <w:color w:val="231F20"/>
        </w:rPr>
        <w:t>settlement</w:t>
      </w:r>
      <w:r>
        <w:rPr>
          <w:color w:val="231F20"/>
          <w:spacing w:val="-12"/>
        </w:rPr>
        <w:t xml:space="preserve"> </w:t>
      </w:r>
      <w:r>
        <w:rPr>
          <w:color w:val="231F20"/>
        </w:rPr>
        <w:t>or</w:t>
      </w:r>
      <w:r>
        <w:rPr>
          <w:color w:val="231F20"/>
          <w:spacing w:val="-13"/>
        </w:rPr>
        <w:t xml:space="preserve"> </w:t>
      </w:r>
      <w:r>
        <w:rPr>
          <w:color w:val="231F20"/>
        </w:rPr>
        <w:t>payout.</w:t>
      </w:r>
      <w:r>
        <w:rPr>
          <w:color w:val="231F20"/>
          <w:spacing w:val="-12"/>
        </w:rPr>
        <w:t xml:space="preserve"> </w:t>
      </w:r>
      <w:r>
        <w:rPr>
          <w:color w:val="231F20"/>
        </w:rPr>
        <w:t>See</w:t>
      </w:r>
      <w:r>
        <w:rPr>
          <w:color w:val="231F20"/>
          <w:spacing w:val="-12"/>
        </w:rPr>
        <w:t xml:space="preserve"> </w:t>
      </w:r>
      <w:r>
        <w:rPr>
          <w:color w:val="231F20"/>
        </w:rPr>
        <w:t>section</w:t>
      </w:r>
      <w:r>
        <w:rPr>
          <w:color w:val="231F20"/>
          <w:spacing w:val="-13"/>
        </w:rPr>
        <w:t xml:space="preserve"> </w:t>
      </w:r>
      <w:r>
        <w:rPr>
          <w:color w:val="231F20"/>
          <w:spacing w:val="-2"/>
        </w:rPr>
        <w:t>162(q).</w:t>
      </w:r>
    </w:p>
    <w:p w:rsidR="00A33C7B" w:rsidRDefault="0089559E">
      <w:pPr>
        <w:pStyle w:val="berschrift4"/>
        <w:spacing w:before="200"/>
        <w:ind w:left="119"/>
      </w:pPr>
      <w:r>
        <w:rPr>
          <w:color w:val="231F20"/>
        </w:rPr>
        <w:t>Special</w:t>
      </w:r>
      <w:r>
        <w:rPr>
          <w:color w:val="231F20"/>
          <w:spacing w:val="-2"/>
        </w:rPr>
        <w:t xml:space="preserve"> Rules</w:t>
      </w:r>
    </w:p>
    <w:p w:rsidR="00A33C7B" w:rsidRDefault="0089559E">
      <w:pPr>
        <w:pStyle w:val="Textkrper"/>
        <w:spacing w:before="138" w:line="237" w:lineRule="auto"/>
        <w:ind w:left="119" w:right="185"/>
      </w:pPr>
      <w:r>
        <w:rPr>
          <w:b/>
          <w:color w:val="231F20"/>
        </w:rPr>
        <w:t>Travel, meals, and entertainment.</w:t>
      </w:r>
      <w:r>
        <w:rPr>
          <w:b/>
          <w:color w:val="231F20"/>
          <w:spacing w:val="40"/>
        </w:rPr>
        <w:t xml:space="preserve"> </w:t>
      </w:r>
      <w:r>
        <w:rPr>
          <w:color w:val="231F20"/>
        </w:rPr>
        <w:t>Subject</w:t>
      </w:r>
      <w:r>
        <w:rPr>
          <w:color w:val="231F20"/>
          <w:spacing w:val="-5"/>
        </w:rPr>
        <w:t xml:space="preserve"> </w:t>
      </w:r>
      <w:r>
        <w:rPr>
          <w:color w:val="231F20"/>
        </w:rPr>
        <w:t>to</w:t>
      </w:r>
      <w:r>
        <w:rPr>
          <w:color w:val="231F20"/>
          <w:spacing w:val="-5"/>
        </w:rPr>
        <w:t xml:space="preserve"> </w:t>
      </w:r>
      <w:r>
        <w:rPr>
          <w:color w:val="231F20"/>
        </w:rPr>
        <w:t>limitations</w:t>
      </w:r>
      <w:r>
        <w:rPr>
          <w:color w:val="231F20"/>
          <w:spacing w:val="-5"/>
        </w:rPr>
        <w:t xml:space="preserve"> </w:t>
      </w:r>
      <w:r>
        <w:rPr>
          <w:color w:val="231F20"/>
        </w:rPr>
        <w:t>and restrictions</w:t>
      </w:r>
      <w:r>
        <w:rPr>
          <w:color w:val="231F20"/>
          <w:spacing w:val="-13"/>
        </w:rPr>
        <w:t xml:space="preserve"> </w:t>
      </w:r>
      <w:r>
        <w:rPr>
          <w:color w:val="231F20"/>
        </w:rPr>
        <w:t>discussed</w:t>
      </w:r>
      <w:r>
        <w:rPr>
          <w:color w:val="231F20"/>
          <w:spacing w:val="-12"/>
        </w:rPr>
        <w:t xml:space="preserve"> </w:t>
      </w:r>
      <w:r>
        <w:rPr>
          <w:color w:val="231F20"/>
        </w:rPr>
        <w:t>below,</w:t>
      </w:r>
      <w:r>
        <w:rPr>
          <w:color w:val="231F20"/>
          <w:spacing w:val="-13"/>
        </w:rPr>
        <w:t xml:space="preserve"> </w:t>
      </w:r>
      <w:r>
        <w:rPr>
          <w:color w:val="231F20"/>
        </w:rPr>
        <w:t>a</w:t>
      </w:r>
      <w:r>
        <w:rPr>
          <w:color w:val="231F20"/>
          <w:spacing w:val="-12"/>
        </w:rPr>
        <w:t xml:space="preserve"> </w:t>
      </w:r>
      <w:r>
        <w:rPr>
          <w:color w:val="231F20"/>
        </w:rPr>
        <w:t>partnership</w:t>
      </w:r>
      <w:r>
        <w:rPr>
          <w:color w:val="231F20"/>
          <w:spacing w:val="-13"/>
        </w:rPr>
        <w:t xml:space="preserve"> </w:t>
      </w:r>
      <w:r>
        <w:rPr>
          <w:color w:val="231F20"/>
        </w:rPr>
        <w:t>can</w:t>
      </w:r>
      <w:r>
        <w:rPr>
          <w:color w:val="231F20"/>
          <w:spacing w:val="-11"/>
        </w:rPr>
        <w:t xml:space="preserve"> </w:t>
      </w:r>
      <w:r>
        <w:rPr>
          <w:color w:val="231F20"/>
        </w:rPr>
        <w:t>deduct</w:t>
      </w:r>
      <w:r>
        <w:rPr>
          <w:color w:val="231F20"/>
          <w:spacing w:val="-13"/>
        </w:rPr>
        <w:t xml:space="preserve"> </w:t>
      </w:r>
      <w:r>
        <w:rPr>
          <w:color w:val="231F20"/>
        </w:rPr>
        <w:t>ordinary and necessary travel and non-entertainment-related meal expenses paid or incurred in its trade or business. Generally, entertainment</w:t>
      </w:r>
      <w:r>
        <w:rPr>
          <w:color w:val="231F20"/>
          <w:spacing w:val="-8"/>
        </w:rPr>
        <w:t xml:space="preserve"> </w:t>
      </w:r>
      <w:r>
        <w:rPr>
          <w:color w:val="231F20"/>
        </w:rPr>
        <w:t>expenses,</w:t>
      </w:r>
      <w:r>
        <w:rPr>
          <w:color w:val="231F20"/>
          <w:spacing w:val="-8"/>
        </w:rPr>
        <w:t xml:space="preserve"> </w:t>
      </w:r>
      <w:r>
        <w:rPr>
          <w:color w:val="231F20"/>
        </w:rPr>
        <w:t>membership</w:t>
      </w:r>
      <w:r>
        <w:rPr>
          <w:color w:val="231F20"/>
          <w:spacing w:val="-8"/>
        </w:rPr>
        <w:t xml:space="preserve"> </w:t>
      </w:r>
      <w:r>
        <w:rPr>
          <w:color w:val="231F20"/>
        </w:rPr>
        <w:t>dues,</w:t>
      </w:r>
      <w:r>
        <w:rPr>
          <w:color w:val="231F20"/>
          <w:spacing w:val="-8"/>
        </w:rPr>
        <w:t xml:space="preserve"> </w:t>
      </w:r>
      <w:r>
        <w:rPr>
          <w:color w:val="231F20"/>
        </w:rPr>
        <w:t>and</w:t>
      </w:r>
      <w:r>
        <w:rPr>
          <w:color w:val="231F20"/>
          <w:spacing w:val="-8"/>
        </w:rPr>
        <w:t xml:space="preserve"> </w:t>
      </w:r>
      <w:r>
        <w:rPr>
          <w:color w:val="231F20"/>
        </w:rPr>
        <w:t>facilities</w:t>
      </w:r>
      <w:r>
        <w:rPr>
          <w:color w:val="231F20"/>
          <w:spacing w:val="-8"/>
        </w:rPr>
        <w:t xml:space="preserve"> </w:t>
      </w:r>
      <w:r>
        <w:rPr>
          <w:color w:val="231F20"/>
        </w:rPr>
        <w:t xml:space="preserve">used in connection with these activities can’t be deducted. Also, special rules apply to deductions for gifts, luxury water travel, and convention expenses. See section 274 and Pub. 463 for </w:t>
      </w:r>
      <w:r>
        <w:rPr>
          <w:color w:val="231F20"/>
          <w:spacing w:val="-2"/>
        </w:rPr>
        <w:t>details.</w:t>
      </w:r>
    </w:p>
    <w:p w:rsidR="00A33C7B" w:rsidRDefault="0089559E">
      <w:pPr>
        <w:pStyle w:val="Textkrper"/>
        <w:spacing w:before="12" w:line="237" w:lineRule="auto"/>
        <w:ind w:left="119" w:firstLine="180"/>
      </w:pPr>
      <w:r>
        <w:rPr>
          <w:b/>
          <w:i/>
          <w:color w:val="231F20"/>
        </w:rPr>
        <w:t>Travel.</w:t>
      </w:r>
      <w:r>
        <w:rPr>
          <w:b/>
          <w:i/>
          <w:color w:val="231F20"/>
          <w:spacing w:val="8"/>
        </w:rPr>
        <w:t xml:space="preserve"> </w:t>
      </w:r>
      <w:r>
        <w:rPr>
          <w:color w:val="231F20"/>
        </w:rPr>
        <w:t>The</w:t>
      </w:r>
      <w:r>
        <w:rPr>
          <w:color w:val="231F20"/>
          <w:spacing w:val="-12"/>
        </w:rPr>
        <w:t xml:space="preserve"> </w:t>
      </w:r>
      <w:r>
        <w:rPr>
          <w:color w:val="231F20"/>
        </w:rPr>
        <w:t>partnership</w:t>
      </w:r>
      <w:r>
        <w:rPr>
          <w:color w:val="231F20"/>
          <w:spacing w:val="-13"/>
        </w:rPr>
        <w:t xml:space="preserve"> </w:t>
      </w:r>
      <w:r>
        <w:rPr>
          <w:color w:val="231F20"/>
        </w:rPr>
        <w:t>can’t</w:t>
      </w:r>
      <w:r>
        <w:rPr>
          <w:color w:val="231F20"/>
          <w:spacing w:val="-13"/>
        </w:rPr>
        <w:t xml:space="preserve"> </w:t>
      </w:r>
      <w:r>
        <w:rPr>
          <w:color w:val="231F20"/>
        </w:rPr>
        <w:t>deduct</w:t>
      </w:r>
      <w:r>
        <w:rPr>
          <w:color w:val="231F20"/>
          <w:spacing w:val="-12"/>
        </w:rPr>
        <w:t xml:space="preserve"> </w:t>
      </w:r>
      <w:r>
        <w:rPr>
          <w:color w:val="231F20"/>
        </w:rPr>
        <w:t>travel</w:t>
      </w:r>
      <w:r>
        <w:rPr>
          <w:color w:val="231F20"/>
          <w:spacing w:val="-13"/>
        </w:rPr>
        <w:t xml:space="preserve"> </w:t>
      </w:r>
      <w:r>
        <w:rPr>
          <w:color w:val="231F20"/>
        </w:rPr>
        <w:t>expenses</w:t>
      </w:r>
      <w:r>
        <w:rPr>
          <w:color w:val="231F20"/>
          <w:spacing w:val="-12"/>
        </w:rPr>
        <w:t xml:space="preserve"> </w:t>
      </w:r>
      <w:r>
        <w:rPr>
          <w:color w:val="231F20"/>
        </w:rPr>
        <w:t>of</w:t>
      </w:r>
      <w:r>
        <w:rPr>
          <w:color w:val="231F20"/>
          <w:spacing w:val="-13"/>
        </w:rPr>
        <w:t xml:space="preserve"> </w:t>
      </w:r>
      <w:r>
        <w:rPr>
          <w:color w:val="231F20"/>
        </w:rPr>
        <w:t xml:space="preserve">any individual accompanying a partner or partnership employee, including a spouse or dependent of the partner or employee, </w:t>
      </w:r>
      <w:r>
        <w:rPr>
          <w:color w:val="231F20"/>
          <w:spacing w:val="-2"/>
        </w:rPr>
        <w:t>unless:</w:t>
      </w:r>
    </w:p>
    <w:p w:rsidR="00A33C7B" w:rsidRDefault="0089559E">
      <w:pPr>
        <w:pStyle w:val="Listenabsatz"/>
        <w:numPr>
          <w:ilvl w:val="0"/>
          <w:numId w:val="15"/>
        </w:numPr>
        <w:tabs>
          <w:tab w:val="left" w:pos="460"/>
        </w:tabs>
        <w:spacing w:line="198" w:lineRule="exact"/>
        <w:ind w:left="460" w:hanging="221"/>
        <w:rPr>
          <w:sz w:val="18"/>
        </w:rPr>
      </w:pPr>
      <w:r>
        <w:rPr>
          <w:color w:val="231F20"/>
          <w:spacing w:val="-2"/>
          <w:position w:val="1"/>
          <w:sz w:val="18"/>
        </w:rPr>
        <w:t>That</w:t>
      </w:r>
      <w:r>
        <w:rPr>
          <w:color w:val="231F20"/>
          <w:spacing w:val="-5"/>
          <w:position w:val="1"/>
          <w:sz w:val="18"/>
        </w:rPr>
        <w:t xml:space="preserve"> </w:t>
      </w:r>
      <w:r>
        <w:rPr>
          <w:color w:val="231F20"/>
          <w:spacing w:val="-2"/>
          <w:position w:val="1"/>
          <w:sz w:val="18"/>
        </w:rPr>
        <w:t>individual</w:t>
      </w:r>
      <w:r>
        <w:rPr>
          <w:color w:val="231F20"/>
          <w:spacing w:val="-4"/>
          <w:position w:val="1"/>
          <w:sz w:val="18"/>
        </w:rPr>
        <w:t xml:space="preserve"> </w:t>
      </w:r>
      <w:r>
        <w:rPr>
          <w:color w:val="231F20"/>
          <w:spacing w:val="-2"/>
          <w:position w:val="1"/>
          <w:sz w:val="18"/>
        </w:rPr>
        <w:t>is</w:t>
      </w:r>
      <w:r>
        <w:rPr>
          <w:color w:val="231F20"/>
          <w:spacing w:val="-4"/>
          <w:position w:val="1"/>
          <w:sz w:val="18"/>
        </w:rPr>
        <w:t xml:space="preserve"> </w:t>
      </w:r>
      <w:r>
        <w:rPr>
          <w:color w:val="231F20"/>
          <w:spacing w:val="-2"/>
          <w:position w:val="1"/>
          <w:sz w:val="18"/>
        </w:rPr>
        <w:t>an</w:t>
      </w:r>
      <w:r>
        <w:rPr>
          <w:color w:val="231F20"/>
          <w:spacing w:val="-4"/>
          <w:position w:val="1"/>
          <w:sz w:val="18"/>
        </w:rPr>
        <w:t xml:space="preserve"> </w:t>
      </w:r>
      <w:r>
        <w:rPr>
          <w:color w:val="231F20"/>
          <w:spacing w:val="-2"/>
          <w:position w:val="1"/>
          <w:sz w:val="18"/>
        </w:rPr>
        <w:t>employee</w:t>
      </w:r>
      <w:r>
        <w:rPr>
          <w:color w:val="231F20"/>
          <w:spacing w:val="-5"/>
          <w:position w:val="1"/>
          <w:sz w:val="18"/>
        </w:rPr>
        <w:t xml:space="preserve"> </w:t>
      </w:r>
      <w:r>
        <w:rPr>
          <w:color w:val="231F20"/>
          <w:spacing w:val="-2"/>
          <w:position w:val="1"/>
          <w:sz w:val="18"/>
        </w:rPr>
        <w:t>of</w:t>
      </w:r>
      <w:r>
        <w:rPr>
          <w:color w:val="231F20"/>
          <w:spacing w:val="-4"/>
          <w:position w:val="1"/>
          <w:sz w:val="18"/>
        </w:rPr>
        <w:t xml:space="preserve"> </w:t>
      </w:r>
      <w:r>
        <w:rPr>
          <w:color w:val="231F20"/>
          <w:spacing w:val="-2"/>
          <w:position w:val="1"/>
          <w:sz w:val="18"/>
        </w:rPr>
        <w:t>the</w:t>
      </w:r>
      <w:r>
        <w:rPr>
          <w:color w:val="231F20"/>
          <w:spacing w:val="-4"/>
          <w:position w:val="1"/>
          <w:sz w:val="18"/>
        </w:rPr>
        <w:t xml:space="preserve"> </w:t>
      </w:r>
      <w:r>
        <w:rPr>
          <w:color w:val="231F20"/>
          <w:spacing w:val="-2"/>
          <w:position w:val="1"/>
          <w:sz w:val="18"/>
        </w:rPr>
        <w:t>partnership,</w:t>
      </w:r>
      <w:r>
        <w:rPr>
          <w:color w:val="231F20"/>
          <w:spacing w:val="-4"/>
          <w:position w:val="1"/>
          <w:sz w:val="18"/>
        </w:rPr>
        <w:t xml:space="preserve"> </w:t>
      </w:r>
      <w:r>
        <w:rPr>
          <w:color w:val="231F20"/>
          <w:spacing w:val="-5"/>
          <w:position w:val="1"/>
          <w:sz w:val="18"/>
        </w:rPr>
        <w:t>and</w:t>
      </w:r>
    </w:p>
    <w:p w:rsidR="00A33C7B" w:rsidRDefault="0089559E">
      <w:pPr>
        <w:pStyle w:val="Listenabsatz"/>
        <w:numPr>
          <w:ilvl w:val="0"/>
          <w:numId w:val="15"/>
        </w:numPr>
        <w:tabs>
          <w:tab w:val="left" w:pos="460"/>
        </w:tabs>
        <w:spacing w:line="220" w:lineRule="auto"/>
        <w:ind w:right="468"/>
        <w:rPr>
          <w:sz w:val="18"/>
        </w:rPr>
      </w:pPr>
      <w:r>
        <w:rPr>
          <w:color w:val="231F20"/>
          <w:position w:val="1"/>
          <w:sz w:val="18"/>
        </w:rPr>
        <w:t>The</w:t>
      </w:r>
      <w:r>
        <w:rPr>
          <w:color w:val="231F20"/>
          <w:spacing w:val="-13"/>
          <w:position w:val="1"/>
          <w:sz w:val="18"/>
        </w:rPr>
        <w:t xml:space="preserve"> </w:t>
      </w:r>
      <w:r>
        <w:rPr>
          <w:color w:val="231F20"/>
          <w:position w:val="1"/>
          <w:sz w:val="18"/>
        </w:rPr>
        <w:t>travel</w:t>
      </w:r>
      <w:r>
        <w:rPr>
          <w:color w:val="231F20"/>
          <w:spacing w:val="-12"/>
          <w:position w:val="1"/>
          <w:sz w:val="18"/>
        </w:rPr>
        <w:t xml:space="preserve"> </w:t>
      </w:r>
      <w:r>
        <w:rPr>
          <w:color w:val="231F20"/>
          <w:position w:val="1"/>
          <w:sz w:val="18"/>
        </w:rPr>
        <w:t>is</w:t>
      </w:r>
      <w:r>
        <w:rPr>
          <w:color w:val="231F20"/>
          <w:spacing w:val="-13"/>
          <w:position w:val="1"/>
          <w:sz w:val="18"/>
        </w:rPr>
        <w:t xml:space="preserve"> </w:t>
      </w:r>
      <w:r>
        <w:rPr>
          <w:color w:val="231F20"/>
          <w:position w:val="1"/>
          <w:sz w:val="18"/>
        </w:rPr>
        <w:t>for</w:t>
      </w:r>
      <w:r>
        <w:rPr>
          <w:color w:val="231F20"/>
          <w:spacing w:val="-12"/>
          <w:position w:val="1"/>
          <w:sz w:val="18"/>
        </w:rPr>
        <w:t xml:space="preserve"> </w:t>
      </w:r>
      <w:r>
        <w:rPr>
          <w:color w:val="231F20"/>
          <w:position w:val="1"/>
          <w:sz w:val="18"/>
        </w:rPr>
        <w:t>a</w:t>
      </w:r>
      <w:r>
        <w:rPr>
          <w:color w:val="231F20"/>
          <w:spacing w:val="-13"/>
          <w:position w:val="1"/>
          <w:sz w:val="18"/>
        </w:rPr>
        <w:t xml:space="preserve"> </w:t>
      </w:r>
      <w:r>
        <w:rPr>
          <w:color w:val="231F20"/>
          <w:position w:val="1"/>
          <w:sz w:val="18"/>
        </w:rPr>
        <w:t>bona</w:t>
      </w:r>
      <w:r>
        <w:rPr>
          <w:color w:val="231F20"/>
          <w:spacing w:val="-12"/>
          <w:position w:val="1"/>
          <w:sz w:val="18"/>
        </w:rPr>
        <w:t xml:space="preserve"> </w:t>
      </w:r>
      <w:r>
        <w:rPr>
          <w:color w:val="231F20"/>
          <w:position w:val="1"/>
          <w:sz w:val="18"/>
        </w:rPr>
        <w:t>fide</w:t>
      </w:r>
      <w:r>
        <w:rPr>
          <w:color w:val="231F20"/>
          <w:spacing w:val="-13"/>
          <w:position w:val="1"/>
          <w:sz w:val="18"/>
        </w:rPr>
        <w:t xml:space="preserve"> </w:t>
      </w:r>
      <w:r>
        <w:rPr>
          <w:color w:val="231F20"/>
          <w:position w:val="1"/>
          <w:sz w:val="18"/>
        </w:rPr>
        <w:t>business</w:t>
      </w:r>
      <w:r>
        <w:rPr>
          <w:color w:val="231F20"/>
          <w:spacing w:val="-12"/>
          <w:position w:val="1"/>
          <w:sz w:val="18"/>
        </w:rPr>
        <w:t xml:space="preserve"> </w:t>
      </w:r>
      <w:r>
        <w:rPr>
          <w:color w:val="231F20"/>
          <w:position w:val="1"/>
          <w:sz w:val="18"/>
        </w:rPr>
        <w:t>purpose</w:t>
      </w:r>
      <w:r>
        <w:rPr>
          <w:color w:val="231F20"/>
          <w:spacing w:val="-13"/>
          <w:position w:val="1"/>
          <w:sz w:val="18"/>
        </w:rPr>
        <w:t xml:space="preserve"> </w:t>
      </w:r>
      <w:r>
        <w:rPr>
          <w:color w:val="231F20"/>
          <w:position w:val="1"/>
          <w:sz w:val="18"/>
        </w:rPr>
        <w:t>and</w:t>
      </w:r>
      <w:r>
        <w:rPr>
          <w:color w:val="231F20"/>
          <w:spacing w:val="-12"/>
          <w:position w:val="1"/>
          <w:sz w:val="18"/>
        </w:rPr>
        <w:t xml:space="preserve"> </w:t>
      </w:r>
      <w:r>
        <w:rPr>
          <w:color w:val="231F20"/>
          <w:position w:val="1"/>
          <w:sz w:val="18"/>
        </w:rPr>
        <w:t xml:space="preserve">would </w:t>
      </w:r>
      <w:r>
        <w:rPr>
          <w:color w:val="231F20"/>
          <w:sz w:val="18"/>
        </w:rPr>
        <w:t>otherwise be deductible by that individual.</w:t>
      </w:r>
    </w:p>
    <w:p w:rsidR="00A33C7B" w:rsidRDefault="0089559E">
      <w:pPr>
        <w:pStyle w:val="Textkrper"/>
        <w:spacing w:before="78" w:line="237" w:lineRule="auto"/>
        <w:ind w:left="119" w:right="185" w:firstLine="180"/>
      </w:pPr>
      <w:r>
        <w:rPr>
          <w:b/>
          <w:i/>
          <w:color w:val="231F20"/>
        </w:rPr>
        <w:t>Meals.</w:t>
      </w:r>
      <w:r>
        <w:rPr>
          <w:b/>
          <w:i/>
          <w:color w:val="231F20"/>
          <w:spacing w:val="28"/>
        </w:rPr>
        <w:t xml:space="preserve"> </w:t>
      </w:r>
      <w:r>
        <w:rPr>
          <w:color w:val="231F20"/>
        </w:rPr>
        <w:t>Generally,</w:t>
      </w:r>
      <w:r>
        <w:rPr>
          <w:color w:val="231F20"/>
          <w:spacing w:val="-12"/>
        </w:rPr>
        <w:t xml:space="preserve"> </w:t>
      </w:r>
      <w:r>
        <w:rPr>
          <w:color w:val="231F20"/>
        </w:rPr>
        <w:t>the</w:t>
      </w:r>
      <w:r>
        <w:rPr>
          <w:color w:val="231F20"/>
          <w:spacing w:val="-12"/>
        </w:rPr>
        <w:t xml:space="preserve"> </w:t>
      </w:r>
      <w:r>
        <w:rPr>
          <w:color w:val="231F20"/>
        </w:rPr>
        <w:t>partnership</w:t>
      </w:r>
      <w:r>
        <w:rPr>
          <w:color w:val="231F20"/>
          <w:spacing w:val="-12"/>
        </w:rPr>
        <w:t xml:space="preserve"> </w:t>
      </w:r>
      <w:r>
        <w:rPr>
          <w:color w:val="231F20"/>
        </w:rPr>
        <w:t>can</w:t>
      </w:r>
      <w:r>
        <w:rPr>
          <w:color w:val="231F20"/>
          <w:spacing w:val="-12"/>
        </w:rPr>
        <w:t xml:space="preserve"> </w:t>
      </w:r>
      <w:r>
        <w:rPr>
          <w:color w:val="231F20"/>
        </w:rPr>
        <w:t>deduct</w:t>
      </w:r>
      <w:r>
        <w:rPr>
          <w:color w:val="231F20"/>
          <w:spacing w:val="-12"/>
        </w:rPr>
        <w:t xml:space="preserve"> </w:t>
      </w:r>
      <w:r>
        <w:rPr>
          <w:color w:val="231F20"/>
        </w:rPr>
        <w:t>only</w:t>
      </w:r>
      <w:r>
        <w:rPr>
          <w:color w:val="231F20"/>
          <w:spacing w:val="-12"/>
        </w:rPr>
        <w:t xml:space="preserve"> </w:t>
      </w:r>
      <w:r>
        <w:rPr>
          <w:color w:val="231F20"/>
        </w:rPr>
        <w:t>50%</w:t>
      </w:r>
      <w:r>
        <w:rPr>
          <w:color w:val="231F20"/>
          <w:spacing w:val="-12"/>
        </w:rPr>
        <w:t xml:space="preserve"> </w:t>
      </w:r>
      <w:r>
        <w:rPr>
          <w:color w:val="231F20"/>
        </w:rPr>
        <w:t>of</w:t>
      </w:r>
      <w:r>
        <w:rPr>
          <w:color w:val="231F20"/>
          <w:spacing w:val="-12"/>
        </w:rPr>
        <w:t xml:space="preserve"> </w:t>
      </w:r>
      <w:r>
        <w:rPr>
          <w:color w:val="231F20"/>
        </w:rPr>
        <w:t>the amount otherwise allowable for non-entertainment meal expenses paid or incurred in its trade or business.</w:t>
      </w:r>
    </w:p>
    <w:p w:rsidR="00A33C7B" w:rsidRDefault="00A33C7B">
      <w:pPr>
        <w:spacing w:line="237" w:lineRule="auto"/>
        <w:sectPr w:rsidR="00A33C7B">
          <w:pgSz w:w="12240" w:h="15840"/>
          <w:pgMar w:top="440" w:right="700" w:bottom="820" w:left="720" w:header="0" w:footer="636" w:gutter="0"/>
          <w:cols w:num="2" w:space="720" w:equalWidth="0">
            <w:col w:w="5254" w:space="207"/>
            <w:col w:w="5359"/>
          </w:cols>
        </w:sectPr>
      </w:pPr>
    </w:p>
    <w:p w:rsidR="00A33C7B" w:rsidRDefault="0089559E">
      <w:pPr>
        <w:pStyle w:val="Textkrper"/>
        <w:spacing w:before="118" w:line="237" w:lineRule="auto"/>
        <w:ind w:right="242"/>
      </w:pPr>
      <w:r>
        <w:rPr>
          <w:color w:val="231F20"/>
          <w:spacing w:val="-2"/>
        </w:rPr>
        <w:t xml:space="preserve">Entertainment-related meals are generally disallowed. In </w:t>
      </w:r>
      <w:r>
        <w:rPr>
          <w:color w:val="231F20"/>
        </w:rPr>
        <w:t>addition</w:t>
      </w:r>
      <w:r>
        <w:rPr>
          <w:color w:val="231F20"/>
          <w:spacing w:val="-11"/>
        </w:rPr>
        <w:t xml:space="preserve"> </w:t>
      </w:r>
      <w:r>
        <w:rPr>
          <w:color w:val="231F20"/>
        </w:rPr>
        <w:t>(subject</w:t>
      </w:r>
      <w:r>
        <w:rPr>
          <w:color w:val="231F20"/>
          <w:spacing w:val="-11"/>
        </w:rPr>
        <w:t xml:space="preserve"> </w:t>
      </w:r>
      <w:r>
        <w:rPr>
          <w:color w:val="231F20"/>
        </w:rPr>
        <w:t>to</w:t>
      </w:r>
      <w:r>
        <w:rPr>
          <w:color w:val="231F20"/>
          <w:spacing w:val="-11"/>
        </w:rPr>
        <w:t xml:space="preserve"> </w:t>
      </w:r>
      <w:r>
        <w:rPr>
          <w:color w:val="231F20"/>
        </w:rPr>
        <w:t>exceptions</w:t>
      </w:r>
      <w:r>
        <w:rPr>
          <w:color w:val="231F20"/>
          <w:spacing w:val="-10"/>
        </w:rPr>
        <w:t xml:space="preserve"> </w:t>
      </w:r>
      <w:r>
        <w:rPr>
          <w:color w:val="231F20"/>
        </w:rPr>
        <w:t>under</w:t>
      </w:r>
      <w:r>
        <w:rPr>
          <w:color w:val="231F20"/>
          <w:spacing w:val="-11"/>
        </w:rPr>
        <w:t xml:space="preserve"> </w:t>
      </w:r>
      <w:r>
        <w:rPr>
          <w:color w:val="231F20"/>
        </w:rPr>
        <w:t>section</w:t>
      </w:r>
      <w:r>
        <w:rPr>
          <w:color w:val="231F20"/>
          <w:spacing w:val="-11"/>
        </w:rPr>
        <w:t xml:space="preserve"> </w:t>
      </w:r>
      <w:r>
        <w:rPr>
          <w:color w:val="231F20"/>
          <w:spacing w:val="-2"/>
        </w:rPr>
        <w:t>274(k)(2)):</w:t>
      </w:r>
    </w:p>
    <w:p w:rsidR="00A33C7B" w:rsidRDefault="0089559E">
      <w:pPr>
        <w:pStyle w:val="Listenabsatz"/>
        <w:numPr>
          <w:ilvl w:val="0"/>
          <w:numId w:val="15"/>
        </w:numPr>
        <w:tabs>
          <w:tab w:val="left" w:pos="460"/>
        </w:tabs>
        <w:spacing w:line="200" w:lineRule="exact"/>
        <w:ind w:hanging="221"/>
        <w:rPr>
          <w:sz w:val="18"/>
        </w:rPr>
      </w:pPr>
      <w:r>
        <w:rPr>
          <w:color w:val="231F20"/>
          <w:spacing w:val="-2"/>
          <w:position w:val="1"/>
          <w:sz w:val="18"/>
        </w:rPr>
        <w:t>Meals</w:t>
      </w:r>
      <w:r>
        <w:rPr>
          <w:color w:val="231F20"/>
          <w:spacing w:val="-7"/>
          <w:position w:val="1"/>
          <w:sz w:val="18"/>
        </w:rPr>
        <w:t xml:space="preserve"> </w:t>
      </w:r>
      <w:r>
        <w:rPr>
          <w:color w:val="231F20"/>
          <w:spacing w:val="-2"/>
          <w:position w:val="1"/>
          <w:sz w:val="18"/>
        </w:rPr>
        <w:t>must</w:t>
      </w:r>
      <w:r>
        <w:rPr>
          <w:color w:val="231F20"/>
          <w:spacing w:val="-6"/>
          <w:position w:val="1"/>
          <w:sz w:val="18"/>
        </w:rPr>
        <w:t xml:space="preserve"> </w:t>
      </w:r>
      <w:r>
        <w:rPr>
          <w:color w:val="231F20"/>
          <w:spacing w:val="-2"/>
          <w:position w:val="1"/>
          <w:sz w:val="18"/>
        </w:rPr>
        <w:t>not</w:t>
      </w:r>
      <w:r>
        <w:rPr>
          <w:color w:val="231F20"/>
          <w:spacing w:val="-6"/>
          <w:position w:val="1"/>
          <w:sz w:val="18"/>
        </w:rPr>
        <w:t xml:space="preserve"> </w:t>
      </w:r>
      <w:r>
        <w:rPr>
          <w:color w:val="231F20"/>
          <w:spacing w:val="-2"/>
          <w:position w:val="1"/>
          <w:sz w:val="18"/>
        </w:rPr>
        <w:t>be</w:t>
      </w:r>
      <w:r>
        <w:rPr>
          <w:color w:val="231F20"/>
          <w:spacing w:val="-6"/>
          <w:position w:val="1"/>
          <w:sz w:val="18"/>
        </w:rPr>
        <w:t xml:space="preserve"> </w:t>
      </w:r>
      <w:r>
        <w:rPr>
          <w:color w:val="231F20"/>
          <w:spacing w:val="-2"/>
          <w:position w:val="1"/>
          <w:sz w:val="18"/>
        </w:rPr>
        <w:t>lavish</w:t>
      </w:r>
      <w:r>
        <w:rPr>
          <w:color w:val="231F20"/>
          <w:spacing w:val="-7"/>
          <w:position w:val="1"/>
          <w:sz w:val="18"/>
        </w:rPr>
        <w:t xml:space="preserve"> </w:t>
      </w:r>
      <w:r>
        <w:rPr>
          <w:color w:val="231F20"/>
          <w:spacing w:val="-2"/>
          <w:position w:val="1"/>
          <w:sz w:val="18"/>
        </w:rPr>
        <w:t>or</w:t>
      </w:r>
      <w:r>
        <w:rPr>
          <w:color w:val="231F20"/>
          <w:spacing w:val="-6"/>
          <w:position w:val="1"/>
          <w:sz w:val="18"/>
        </w:rPr>
        <w:t xml:space="preserve"> </w:t>
      </w:r>
      <w:r>
        <w:rPr>
          <w:color w:val="231F20"/>
          <w:spacing w:val="-2"/>
          <w:position w:val="1"/>
          <w:sz w:val="18"/>
        </w:rPr>
        <w:t>extravagant,</w:t>
      </w:r>
      <w:r>
        <w:rPr>
          <w:color w:val="231F20"/>
          <w:spacing w:val="-6"/>
          <w:position w:val="1"/>
          <w:sz w:val="18"/>
        </w:rPr>
        <w:t xml:space="preserve"> </w:t>
      </w:r>
      <w:r>
        <w:rPr>
          <w:color w:val="231F20"/>
          <w:spacing w:val="-5"/>
          <w:position w:val="1"/>
          <w:sz w:val="18"/>
        </w:rPr>
        <w:t>and</w:t>
      </w:r>
    </w:p>
    <w:p w:rsidR="00A33C7B" w:rsidRDefault="0089559E">
      <w:pPr>
        <w:pStyle w:val="Listenabsatz"/>
        <w:numPr>
          <w:ilvl w:val="0"/>
          <w:numId w:val="15"/>
        </w:numPr>
        <w:tabs>
          <w:tab w:val="left" w:pos="460"/>
        </w:tabs>
        <w:spacing w:line="220" w:lineRule="auto"/>
        <w:ind w:right="99" w:hanging="221"/>
        <w:rPr>
          <w:sz w:val="18"/>
        </w:rPr>
      </w:pPr>
      <w:r>
        <w:rPr>
          <w:color w:val="231F20"/>
          <w:position w:val="1"/>
          <w:sz w:val="18"/>
        </w:rPr>
        <w:t>A</w:t>
      </w:r>
      <w:r>
        <w:rPr>
          <w:color w:val="231F20"/>
          <w:spacing w:val="-12"/>
          <w:position w:val="1"/>
          <w:sz w:val="18"/>
        </w:rPr>
        <w:t xml:space="preserve"> </w:t>
      </w:r>
      <w:r>
        <w:rPr>
          <w:color w:val="231F20"/>
          <w:position w:val="1"/>
          <w:sz w:val="18"/>
        </w:rPr>
        <w:t>partner</w:t>
      </w:r>
      <w:r>
        <w:rPr>
          <w:color w:val="231F20"/>
          <w:spacing w:val="-12"/>
          <w:position w:val="1"/>
          <w:sz w:val="18"/>
        </w:rPr>
        <w:t xml:space="preserve"> </w:t>
      </w:r>
      <w:r>
        <w:rPr>
          <w:color w:val="231F20"/>
          <w:position w:val="1"/>
          <w:sz w:val="18"/>
        </w:rPr>
        <w:t>or</w:t>
      </w:r>
      <w:r>
        <w:rPr>
          <w:color w:val="231F20"/>
          <w:spacing w:val="-12"/>
          <w:position w:val="1"/>
          <w:sz w:val="18"/>
        </w:rPr>
        <w:t xml:space="preserve"> </w:t>
      </w:r>
      <w:r>
        <w:rPr>
          <w:color w:val="231F20"/>
          <w:position w:val="1"/>
          <w:sz w:val="18"/>
        </w:rPr>
        <w:t>employee</w:t>
      </w:r>
      <w:r>
        <w:rPr>
          <w:color w:val="231F20"/>
          <w:spacing w:val="-12"/>
          <w:position w:val="1"/>
          <w:sz w:val="18"/>
        </w:rPr>
        <w:t xml:space="preserve"> </w:t>
      </w:r>
      <w:r>
        <w:rPr>
          <w:color w:val="231F20"/>
          <w:position w:val="1"/>
          <w:sz w:val="18"/>
        </w:rPr>
        <w:t>of</w:t>
      </w:r>
      <w:r>
        <w:rPr>
          <w:color w:val="231F20"/>
          <w:spacing w:val="-12"/>
          <w:position w:val="1"/>
          <w:sz w:val="18"/>
        </w:rPr>
        <w:t xml:space="preserve"> </w:t>
      </w:r>
      <w:r>
        <w:rPr>
          <w:color w:val="231F20"/>
          <w:position w:val="1"/>
          <w:sz w:val="18"/>
        </w:rPr>
        <w:t>the</w:t>
      </w:r>
      <w:r>
        <w:rPr>
          <w:color w:val="231F20"/>
          <w:spacing w:val="-12"/>
          <w:position w:val="1"/>
          <w:sz w:val="18"/>
        </w:rPr>
        <w:t xml:space="preserve"> </w:t>
      </w:r>
      <w:r>
        <w:rPr>
          <w:color w:val="231F20"/>
          <w:position w:val="1"/>
          <w:sz w:val="18"/>
        </w:rPr>
        <w:t>partnership</w:t>
      </w:r>
      <w:r>
        <w:rPr>
          <w:color w:val="231F20"/>
          <w:spacing w:val="-12"/>
          <w:position w:val="1"/>
          <w:sz w:val="18"/>
        </w:rPr>
        <w:t xml:space="preserve"> </w:t>
      </w:r>
      <w:r>
        <w:rPr>
          <w:color w:val="231F20"/>
          <w:position w:val="1"/>
          <w:sz w:val="18"/>
        </w:rPr>
        <w:t>must</w:t>
      </w:r>
      <w:r>
        <w:rPr>
          <w:color w:val="231F20"/>
          <w:spacing w:val="-12"/>
          <w:position w:val="1"/>
          <w:sz w:val="18"/>
        </w:rPr>
        <w:t xml:space="preserve"> </w:t>
      </w:r>
      <w:r>
        <w:rPr>
          <w:color w:val="231F20"/>
          <w:position w:val="1"/>
          <w:sz w:val="18"/>
        </w:rPr>
        <w:t>be</w:t>
      </w:r>
      <w:r>
        <w:rPr>
          <w:color w:val="231F20"/>
          <w:spacing w:val="-12"/>
          <w:position w:val="1"/>
          <w:sz w:val="18"/>
        </w:rPr>
        <w:t xml:space="preserve"> </w:t>
      </w:r>
      <w:r>
        <w:rPr>
          <w:color w:val="231F20"/>
          <w:position w:val="1"/>
          <w:sz w:val="18"/>
        </w:rPr>
        <w:t>present</w:t>
      </w:r>
      <w:r>
        <w:rPr>
          <w:color w:val="231F20"/>
          <w:spacing w:val="-12"/>
          <w:position w:val="1"/>
          <w:sz w:val="18"/>
        </w:rPr>
        <w:t xml:space="preserve"> </w:t>
      </w:r>
      <w:r>
        <w:rPr>
          <w:color w:val="231F20"/>
          <w:position w:val="1"/>
          <w:sz w:val="18"/>
        </w:rPr>
        <w:t xml:space="preserve">at </w:t>
      </w:r>
      <w:r>
        <w:rPr>
          <w:color w:val="231F20"/>
          <w:sz w:val="18"/>
        </w:rPr>
        <w:t>the</w:t>
      </w:r>
      <w:r>
        <w:rPr>
          <w:color w:val="231F20"/>
          <w:spacing w:val="-5"/>
          <w:sz w:val="18"/>
        </w:rPr>
        <w:t xml:space="preserve"> </w:t>
      </w:r>
      <w:r>
        <w:rPr>
          <w:color w:val="231F20"/>
          <w:sz w:val="18"/>
        </w:rPr>
        <w:t>meal.</w:t>
      </w:r>
    </w:p>
    <w:p w:rsidR="00A33C7B" w:rsidRDefault="0089559E">
      <w:pPr>
        <w:pStyle w:val="Textkrper"/>
        <w:spacing w:before="78" w:line="237" w:lineRule="auto"/>
        <w:ind w:left="119" w:right="242" w:firstLine="240"/>
      </w:pPr>
      <w:r>
        <w:rPr>
          <w:color w:val="231F20"/>
        </w:rPr>
        <w:t>See section 274(n)(3) for a special rule that applies to expenses</w:t>
      </w:r>
      <w:r>
        <w:rPr>
          <w:color w:val="231F20"/>
          <w:spacing w:val="-13"/>
        </w:rPr>
        <w:t xml:space="preserve"> </w:t>
      </w:r>
      <w:r>
        <w:rPr>
          <w:color w:val="231F20"/>
        </w:rPr>
        <w:t>for</w:t>
      </w:r>
      <w:r>
        <w:rPr>
          <w:color w:val="231F20"/>
          <w:spacing w:val="-12"/>
        </w:rPr>
        <w:t xml:space="preserve"> </w:t>
      </w:r>
      <w:r>
        <w:rPr>
          <w:color w:val="231F20"/>
        </w:rPr>
        <w:t>meals</w:t>
      </w:r>
      <w:r>
        <w:rPr>
          <w:color w:val="231F20"/>
          <w:spacing w:val="-13"/>
        </w:rPr>
        <w:t xml:space="preserve"> </w:t>
      </w:r>
      <w:r>
        <w:rPr>
          <w:color w:val="231F20"/>
        </w:rPr>
        <w:t>consumed</w:t>
      </w:r>
      <w:r>
        <w:rPr>
          <w:color w:val="231F20"/>
          <w:spacing w:val="-12"/>
        </w:rPr>
        <w:t xml:space="preserve"> </w:t>
      </w:r>
      <w:r>
        <w:rPr>
          <w:color w:val="231F20"/>
        </w:rPr>
        <w:t>by</w:t>
      </w:r>
      <w:r>
        <w:rPr>
          <w:color w:val="231F20"/>
          <w:spacing w:val="-12"/>
        </w:rPr>
        <w:t xml:space="preserve"> </w:t>
      </w:r>
      <w:r>
        <w:rPr>
          <w:color w:val="231F20"/>
        </w:rPr>
        <w:t>individuals</w:t>
      </w:r>
      <w:r>
        <w:rPr>
          <w:color w:val="231F20"/>
          <w:spacing w:val="-13"/>
        </w:rPr>
        <w:t xml:space="preserve"> </w:t>
      </w:r>
      <w:r>
        <w:rPr>
          <w:color w:val="231F20"/>
        </w:rPr>
        <w:t>subject</w:t>
      </w:r>
      <w:r>
        <w:rPr>
          <w:color w:val="231F20"/>
          <w:spacing w:val="-12"/>
        </w:rPr>
        <w:t xml:space="preserve"> </w:t>
      </w:r>
      <w:r>
        <w:rPr>
          <w:color w:val="231F20"/>
        </w:rPr>
        <w:t>to</w:t>
      </w:r>
      <w:r>
        <w:rPr>
          <w:color w:val="231F20"/>
          <w:spacing w:val="-13"/>
        </w:rPr>
        <w:t xml:space="preserve"> </w:t>
      </w:r>
      <w:r>
        <w:rPr>
          <w:color w:val="231F20"/>
        </w:rPr>
        <w:t>the hours</w:t>
      </w:r>
      <w:r>
        <w:rPr>
          <w:color w:val="231F20"/>
          <w:spacing w:val="-13"/>
        </w:rPr>
        <w:t xml:space="preserve"> </w:t>
      </w:r>
      <w:r>
        <w:rPr>
          <w:color w:val="231F20"/>
        </w:rPr>
        <w:t>of</w:t>
      </w:r>
      <w:r>
        <w:rPr>
          <w:color w:val="231F20"/>
          <w:spacing w:val="-11"/>
        </w:rPr>
        <w:t xml:space="preserve"> </w:t>
      </w:r>
      <w:r>
        <w:rPr>
          <w:color w:val="231F20"/>
        </w:rPr>
        <w:t>service</w:t>
      </w:r>
      <w:r>
        <w:rPr>
          <w:color w:val="231F20"/>
          <w:spacing w:val="-11"/>
        </w:rPr>
        <w:t xml:space="preserve"> </w:t>
      </w:r>
      <w:r>
        <w:rPr>
          <w:color w:val="231F20"/>
        </w:rPr>
        <w:t>limits</w:t>
      </w:r>
      <w:r>
        <w:rPr>
          <w:color w:val="231F20"/>
          <w:spacing w:val="-11"/>
        </w:rPr>
        <w:t xml:space="preserve"> </w:t>
      </w:r>
      <w:r>
        <w:rPr>
          <w:color w:val="231F20"/>
        </w:rPr>
        <w:t>of</w:t>
      </w:r>
      <w:r>
        <w:rPr>
          <w:color w:val="231F20"/>
          <w:spacing w:val="-11"/>
        </w:rPr>
        <w:t xml:space="preserve"> </w:t>
      </w:r>
      <w:r>
        <w:rPr>
          <w:color w:val="231F20"/>
        </w:rPr>
        <w:t>the</w:t>
      </w:r>
      <w:r>
        <w:rPr>
          <w:color w:val="231F20"/>
          <w:spacing w:val="-11"/>
        </w:rPr>
        <w:t xml:space="preserve"> </w:t>
      </w:r>
      <w:r>
        <w:rPr>
          <w:color w:val="231F20"/>
        </w:rPr>
        <w:t>Department</w:t>
      </w:r>
      <w:r>
        <w:rPr>
          <w:color w:val="231F20"/>
          <w:spacing w:val="-11"/>
        </w:rPr>
        <w:t xml:space="preserve"> </w:t>
      </w:r>
      <w:r>
        <w:rPr>
          <w:color w:val="231F20"/>
        </w:rPr>
        <w:t>of</w:t>
      </w:r>
      <w:r>
        <w:rPr>
          <w:color w:val="231F20"/>
          <w:spacing w:val="-10"/>
        </w:rPr>
        <w:t xml:space="preserve"> </w:t>
      </w:r>
      <w:r>
        <w:rPr>
          <w:color w:val="231F20"/>
          <w:spacing w:val="-2"/>
        </w:rPr>
        <w:t>Transportation.</w:t>
      </w:r>
    </w:p>
    <w:p w:rsidR="00A33C7B" w:rsidRDefault="0089559E">
      <w:pPr>
        <w:pStyle w:val="Textkrper"/>
        <w:spacing w:before="17" w:line="237" w:lineRule="auto"/>
        <w:ind w:left="119" w:right="56" w:firstLine="180"/>
      </w:pPr>
      <w:r>
        <w:rPr>
          <w:b/>
          <w:i/>
          <w:color w:val="231F20"/>
        </w:rPr>
        <w:t>Membership dues.</w:t>
      </w:r>
      <w:r>
        <w:rPr>
          <w:b/>
          <w:i/>
          <w:color w:val="231F20"/>
          <w:spacing w:val="40"/>
        </w:rPr>
        <w:t xml:space="preserve"> </w:t>
      </w:r>
      <w:r>
        <w:rPr>
          <w:color w:val="231F20"/>
        </w:rPr>
        <w:t>The partnership may deduct amounts paid or incurred for membership dues in civic or public service organizations, professional organizations (such as bar and medical associations), business leagues, trade associations, chambers</w:t>
      </w:r>
      <w:r>
        <w:rPr>
          <w:color w:val="231F20"/>
          <w:spacing w:val="-10"/>
        </w:rPr>
        <w:t xml:space="preserve"> </w:t>
      </w:r>
      <w:r>
        <w:rPr>
          <w:color w:val="231F20"/>
        </w:rPr>
        <w:t>of</w:t>
      </w:r>
      <w:r>
        <w:rPr>
          <w:color w:val="231F20"/>
          <w:spacing w:val="-11"/>
        </w:rPr>
        <w:t xml:space="preserve"> </w:t>
      </w:r>
      <w:r>
        <w:rPr>
          <w:color w:val="231F20"/>
        </w:rPr>
        <w:t>commerce,</w:t>
      </w:r>
      <w:r>
        <w:rPr>
          <w:color w:val="231F20"/>
          <w:spacing w:val="-11"/>
        </w:rPr>
        <w:t xml:space="preserve"> </w:t>
      </w:r>
      <w:r>
        <w:rPr>
          <w:color w:val="231F20"/>
        </w:rPr>
        <w:t>boards</w:t>
      </w:r>
      <w:r>
        <w:rPr>
          <w:color w:val="231F20"/>
          <w:spacing w:val="-11"/>
        </w:rPr>
        <w:t xml:space="preserve"> </w:t>
      </w:r>
      <w:r>
        <w:rPr>
          <w:color w:val="231F20"/>
        </w:rPr>
        <w:t>of</w:t>
      </w:r>
      <w:r>
        <w:rPr>
          <w:color w:val="231F20"/>
          <w:spacing w:val="-11"/>
        </w:rPr>
        <w:t xml:space="preserve"> </w:t>
      </w:r>
      <w:r>
        <w:rPr>
          <w:color w:val="231F20"/>
        </w:rPr>
        <w:t>trade,</w:t>
      </w:r>
      <w:r>
        <w:rPr>
          <w:color w:val="231F20"/>
          <w:spacing w:val="-11"/>
        </w:rPr>
        <w:t xml:space="preserve"> </w:t>
      </w:r>
      <w:r>
        <w:rPr>
          <w:color w:val="231F20"/>
        </w:rPr>
        <w:t>and</w:t>
      </w:r>
      <w:r>
        <w:rPr>
          <w:color w:val="231F20"/>
          <w:spacing w:val="-11"/>
        </w:rPr>
        <w:t xml:space="preserve"> </w:t>
      </w:r>
      <w:r>
        <w:rPr>
          <w:color w:val="231F20"/>
        </w:rPr>
        <w:t>real</w:t>
      </w:r>
      <w:r>
        <w:rPr>
          <w:color w:val="231F20"/>
          <w:spacing w:val="-11"/>
        </w:rPr>
        <w:t xml:space="preserve"> </w:t>
      </w:r>
      <w:r>
        <w:rPr>
          <w:color w:val="231F20"/>
        </w:rPr>
        <w:t>estate</w:t>
      </w:r>
      <w:r>
        <w:rPr>
          <w:color w:val="231F20"/>
          <w:spacing w:val="-11"/>
        </w:rPr>
        <w:t xml:space="preserve"> </w:t>
      </w:r>
      <w:r>
        <w:rPr>
          <w:color w:val="231F20"/>
        </w:rPr>
        <w:t>boards. However, no deduction is allowed if a principal purpose of the organization</w:t>
      </w:r>
      <w:r>
        <w:rPr>
          <w:color w:val="231F20"/>
          <w:spacing w:val="-13"/>
        </w:rPr>
        <w:t xml:space="preserve"> </w:t>
      </w:r>
      <w:r>
        <w:rPr>
          <w:color w:val="231F20"/>
        </w:rPr>
        <w:t>is</w:t>
      </w:r>
      <w:r>
        <w:rPr>
          <w:color w:val="231F20"/>
          <w:spacing w:val="-12"/>
        </w:rPr>
        <w:t xml:space="preserve"> </w:t>
      </w:r>
      <w:r>
        <w:rPr>
          <w:color w:val="231F20"/>
        </w:rPr>
        <w:t>to</w:t>
      </w:r>
      <w:r>
        <w:rPr>
          <w:color w:val="231F20"/>
          <w:spacing w:val="-13"/>
        </w:rPr>
        <w:t xml:space="preserve"> </w:t>
      </w:r>
      <w:r>
        <w:rPr>
          <w:color w:val="231F20"/>
        </w:rPr>
        <w:t>entertain,</w:t>
      </w:r>
      <w:r>
        <w:rPr>
          <w:color w:val="231F20"/>
          <w:spacing w:val="-12"/>
        </w:rPr>
        <w:t xml:space="preserve"> </w:t>
      </w:r>
      <w:r>
        <w:rPr>
          <w:color w:val="231F20"/>
        </w:rPr>
        <w:t>or</w:t>
      </w:r>
      <w:r>
        <w:rPr>
          <w:color w:val="231F20"/>
          <w:spacing w:val="-13"/>
        </w:rPr>
        <w:t xml:space="preserve"> </w:t>
      </w:r>
      <w:r>
        <w:rPr>
          <w:color w:val="231F20"/>
        </w:rPr>
        <w:t>provide</w:t>
      </w:r>
      <w:r>
        <w:rPr>
          <w:color w:val="231F20"/>
          <w:spacing w:val="-13"/>
        </w:rPr>
        <w:t xml:space="preserve"> </w:t>
      </w:r>
      <w:r>
        <w:rPr>
          <w:color w:val="231F20"/>
        </w:rPr>
        <w:t>entertainment</w:t>
      </w:r>
      <w:r>
        <w:rPr>
          <w:color w:val="231F20"/>
          <w:spacing w:val="-12"/>
        </w:rPr>
        <w:t xml:space="preserve"> </w:t>
      </w:r>
      <w:r>
        <w:rPr>
          <w:color w:val="231F20"/>
        </w:rPr>
        <w:t>facilities</w:t>
      </w:r>
      <w:r>
        <w:rPr>
          <w:color w:val="231F20"/>
          <w:spacing w:val="-13"/>
        </w:rPr>
        <w:t xml:space="preserve"> </w:t>
      </w:r>
      <w:r>
        <w:rPr>
          <w:color w:val="231F20"/>
        </w:rPr>
        <w:t>for, members or their guests. In addition, the partnership may not deduct membership dues in any club organized for business, pleasure, recreation, or other social purpose. This includes country</w:t>
      </w:r>
      <w:r>
        <w:rPr>
          <w:color w:val="231F20"/>
          <w:spacing w:val="-10"/>
        </w:rPr>
        <w:t xml:space="preserve"> </w:t>
      </w:r>
      <w:r>
        <w:rPr>
          <w:color w:val="231F20"/>
        </w:rPr>
        <w:t>clubs,</w:t>
      </w:r>
      <w:r>
        <w:rPr>
          <w:color w:val="231F20"/>
          <w:spacing w:val="-10"/>
        </w:rPr>
        <w:t xml:space="preserve"> </w:t>
      </w:r>
      <w:r>
        <w:rPr>
          <w:color w:val="231F20"/>
        </w:rPr>
        <w:t>golf</w:t>
      </w:r>
      <w:r>
        <w:rPr>
          <w:color w:val="231F20"/>
          <w:spacing w:val="-10"/>
        </w:rPr>
        <w:t xml:space="preserve"> </w:t>
      </w:r>
      <w:r>
        <w:rPr>
          <w:color w:val="231F20"/>
        </w:rPr>
        <w:t>and</w:t>
      </w:r>
      <w:r>
        <w:rPr>
          <w:color w:val="231F20"/>
          <w:spacing w:val="-10"/>
        </w:rPr>
        <w:t xml:space="preserve"> </w:t>
      </w:r>
      <w:r>
        <w:rPr>
          <w:color w:val="231F20"/>
        </w:rPr>
        <w:t>athletic</w:t>
      </w:r>
      <w:r>
        <w:rPr>
          <w:color w:val="231F20"/>
          <w:spacing w:val="-10"/>
        </w:rPr>
        <w:t xml:space="preserve"> </w:t>
      </w:r>
      <w:r>
        <w:rPr>
          <w:color w:val="231F20"/>
        </w:rPr>
        <w:t>clubs,</w:t>
      </w:r>
      <w:r>
        <w:rPr>
          <w:color w:val="231F20"/>
          <w:spacing w:val="-10"/>
        </w:rPr>
        <w:t xml:space="preserve"> </w:t>
      </w:r>
      <w:r>
        <w:rPr>
          <w:color w:val="231F20"/>
        </w:rPr>
        <w:t>airline</w:t>
      </w:r>
      <w:r>
        <w:rPr>
          <w:color w:val="231F20"/>
          <w:spacing w:val="-10"/>
        </w:rPr>
        <w:t xml:space="preserve"> </w:t>
      </w:r>
      <w:r>
        <w:rPr>
          <w:color w:val="231F20"/>
        </w:rPr>
        <w:t>and</w:t>
      </w:r>
      <w:r>
        <w:rPr>
          <w:color w:val="231F20"/>
          <w:spacing w:val="-10"/>
        </w:rPr>
        <w:t xml:space="preserve"> </w:t>
      </w:r>
      <w:r>
        <w:rPr>
          <w:color w:val="231F20"/>
        </w:rPr>
        <w:t>hotel</w:t>
      </w:r>
      <w:r>
        <w:rPr>
          <w:color w:val="231F20"/>
          <w:spacing w:val="-9"/>
        </w:rPr>
        <w:t xml:space="preserve"> </w:t>
      </w:r>
      <w:r>
        <w:rPr>
          <w:color w:val="231F20"/>
        </w:rPr>
        <w:t>clubs,</w:t>
      </w:r>
      <w:r>
        <w:rPr>
          <w:color w:val="231F20"/>
          <w:spacing w:val="-10"/>
        </w:rPr>
        <w:t xml:space="preserve"> </w:t>
      </w:r>
      <w:r>
        <w:rPr>
          <w:color w:val="231F20"/>
        </w:rPr>
        <w:t>and clubs operated to provide meals under conditions favorable to business</w:t>
      </w:r>
      <w:r>
        <w:rPr>
          <w:color w:val="231F20"/>
          <w:spacing w:val="-5"/>
        </w:rPr>
        <w:t xml:space="preserve"> </w:t>
      </w:r>
      <w:r>
        <w:rPr>
          <w:color w:val="231F20"/>
        </w:rPr>
        <w:t>discussion.</w:t>
      </w:r>
    </w:p>
    <w:p w:rsidR="00A33C7B" w:rsidRDefault="0089559E">
      <w:pPr>
        <w:pStyle w:val="Textkrper"/>
        <w:spacing w:before="8" w:line="237" w:lineRule="auto"/>
        <w:ind w:left="119" w:firstLine="180"/>
      </w:pPr>
      <w:r>
        <w:rPr>
          <w:b/>
          <w:i/>
          <w:color w:val="231F20"/>
        </w:rPr>
        <w:t>Entertainment facilities.</w:t>
      </w:r>
      <w:r>
        <w:rPr>
          <w:b/>
          <w:i/>
          <w:color w:val="231F20"/>
          <w:spacing w:val="40"/>
        </w:rPr>
        <w:t xml:space="preserve"> </w:t>
      </w:r>
      <w:r>
        <w:rPr>
          <w:color w:val="231F20"/>
        </w:rPr>
        <w:t>The partnership can’t deduct an expense</w:t>
      </w:r>
      <w:r>
        <w:rPr>
          <w:color w:val="231F20"/>
          <w:spacing w:val="-12"/>
        </w:rPr>
        <w:t xml:space="preserve"> </w:t>
      </w:r>
      <w:r>
        <w:rPr>
          <w:color w:val="231F20"/>
        </w:rPr>
        <w:t>paid</w:t>
      </w:r>
      <w:r>
        <w:rPr>
          <w:color w:val="231F20"/>
          <w:spacing w:val="-12"/>
        </w:rPr>
        <w:t xml:space="preserve"> </w:t>
      </w:r>
      <w:r>
        <w:rPr>
          <w:color w:val="231F20"/>
        </w:rPr>
        <w:t>or</w:t>
      </w:r>
      <w:r>
        <w:rPr>
          <w:color w:val="231F20"/>
          <w:spacing w:val="-12"/>
        </w:rPr>
        <w:t xml:space="preserve"> </w:t>
      </w:r>
      <w:r>
        <w:rPr>
          <w:color w:val="231F20"/>
        </w:rPr>
        <w:t>incurred</w:t>
      </w:r>
      <w:r>
        <w:rPr>
          <w:color w:val="231F20"/>
          <w:spacing w:val="-12"/>
        </w:rPr>
        <w:t xml:space="preserve"> </w:t>
      </w:r>
      <w:r>
        <w:rPr>
          <w:color w:val="231F20"/>
        </w:rPr>
        <w:t>for</w:t>
      </w:r>
      <w:r>
        <w:rPr>
          <w:color w:val="231F20"/>
          <w:spacing w:val="-12"/>
        </w:rPr>
        <w:t xml:space="preserve"> </w:t>
      </w:r>
      <w:r>
        <w:rPr>
          <w:color w:val="231F20"/>
        </w:rPr>
        <w:t>a</w:t>
      </w:r>
      <w:r>
        <w:rPr>
          <w:color w:val="231F20"/>
          <w:spacing w:val="-12"/>
        </w:rPr>
        <w:t xml:space="preserve"> </w:t>
      </w:r>
      <w:r>
        <w:rPr>
          <w:color w:val="231F20"/>
        </w:rPr>
        <w:t>facility</w:t>
      </w:r>
      <w:r>
        <w:rPr>
          <w:color w:val="231F20"/>
          <w:spacing w:val="-12"/>
        </w:rPr>
        <w:t xml:space="preserve"> </w:t>
      </w:r>
      <w:r>
        <w:rPr>
          <w:color w:val="231F20"/>
        </w:rPr>
        <w:t>(such</w:t>
      </w:r>
      <w:r>
        <w:rPr>
          <w:color w:val="231F20"/>
          <w:spacing w:val="-12"/>
        </w:rPr>
        <w:t xml:space="preserve"> </w:t>
      </w:r>
      <w:r>
        <w:rPr>
          <w:color w:val="231F20"/>
        </w:rPr>
        <w:t>as</w:t>
      </w:r>
      <w:r>
        <w:rPr>
          <w:color w:val="231F20"/>
          <w:spacing w:val="-12"/>
        </w:rPr>
        <w:t xml:space="preserve"> </w:t>
      </w:r>
      <w:r>
        <w:rPr>
          <w:color w:val="231F20"/>
        </w:rPr>
        <w:t>a</w:t>
      </w:r>
      <w:r>
        <w:rPr>
          <w:color w:val="231F20"/>
          <w:spacing w:val="-12"/>
        </w:rPr>
        <w:t xml:space="preserve"> </w:t>
      </w:r>
      <w:r>
        <w:rPr>
          <w:color w:val="231F20"/>
        </w:rPr>
        <w:t>yacht</w:t>
      </w:r>
      <w:r>
        <w:rPr>
          <w:color w:val="231F20"/>
          <w:spacing w:val="-12"/>
        </w:rPr>
        <w:t xml:space="preserve"> </w:t>
      </w:r>
      <w:r>
        <w:rPr>
          <w:color w:val="231F20"/>
        </w:rPr>
        <w:t>or</w:t>
      </w:r>
      <w:r>
        <w:rPr>
          <w:color w:val="231F20"/>
          <w:spacing w:val="-12"/>
        </w:rPr>
        <w:t xml:space="preserve"> </w:t>
      </w:r>
      <w:r>
        <w:rPr>
          <w:color w:val="231F20"/>
        </w:rPr>
        <w:t>hunting lodge) used for an activity usually considered entertainment, amusement, or recreation.</w:t>
      </w:r>
    </w:p>
    <w:p w:rsidR="00A33C7B" w:rsidRDefault="0089559E">
      <w:pPr>
        <w:pStyle w:val="Textkrper"/>
        <w:spacing w:before="17" w:line="237" w:lineRule="auto"/>
        <w:ind w:left="119" w:firstLine="180"/>
      </w:pPr>
      <w:r>
        <w:rPr>
          <w:b/>
          <w:i/>
          <w:color w:val="231F20"/>
        </w:rPr>
        <w:t>Amounts treated as compensation.</w:t>
      </w:r>
      <w:r>
        <w:rPr>
          <w:b/>
          <w:i/>
          <w:color w:val="231F20"/>
          <w:spacing w:val="40"/>
        </w:rPr>
        <w:t xml:space="preserve"> </w:t>
      </w:r>
      <w:r>
        <w:rPr>
          <w:color w:val="231F20"/>
        </w:rPr>
        <w:t>Generally, the partnership may be able to deduct otherwise nondeductible entertainment, amusement, or recreation expenses if the amounts are treated as compensation to the recipient and reported</w:t>
      </w:r>
      <w:r>
        <w:rPr>
          <w:color w:val="231F20"/>
          <w:spacing w:val="-13"/>
        </w:rPr>
        <w:t xml:space="preserve"> </w:t>
      </w:r>
      <w:r>
        <w:rPr>
          <w:color w:val="231F20"/>
        </w:rPr>
        <w:t>on</w:t>
      </w:r>
      <w:r>
        <w:rPr>
          <w:color w:val="231F20"/>
          <w:spacing w:val="-12"/>
        </w:rPr>
        <w:t xml:space="preserve"> </w:t>
      </w:r>
      <w:r>
        <w:rPr>
          <w:color w:val="231F20"/>
        </w:rPr>
        <w:t>Form</w:t>
      </w:r>
      <w:r>
        <w:rPr>
          <w:color w:val="231F20"/>
          <w:spacing w:val="-13"/>
        </w:rPr>
        <w:t xml:space="preserve"> </w:t>
      </w:r>
      <w:r>
        <w:rPr>
          <w:color w:val="231F20"/>
        </w:rPr>
        <w:t>W-2</w:t>
      </w:r>
      <w:r>
        <w:rPr>
          <w:color w:val="231F20"/>
          <w:spacing w:val="-12"/>
        </w:rPr>
        <w:t xml:space="preserve"> </w:t>
      </w:r>
      <w:r>
        <w:rPr>
          <w:color w:val="231F20"/>
        </w:rPr>
        <w:t>for</w:t>
      </w:r>
      <w:r>
        <w:rPr>
          <w:color w:val="231F20"/>
          <w:spacing w:val="-13"/>
        </w:rPr>
        <w:t xml:space="preserve"> </w:t>
      </w:r>
      <w:r>
        <w:rPr>
          <w:color w:val="231F20"/>
        </w:rPr>
        <w:t>an</w:t>
      </w:r>
      <w:r>
        <w:rPr>
          <w:color w:val="231F20"/>
          <w:spacing w:val="-13"/>
        </w:rPr>
        <w:t xml:space="preserve"> </w:t>
      </w:r>
      <w:r>
        <w:rPr>
          <w:color w:val="231F20"/>
        </w:rPr>
        <w:t>employee</w:t>
      </w:r>
      <w:r>
        <w:rPr>
          <w:color w:val="231F20"/>
          <w:spacing w:val="-12"/>
        </w:rPr>
        <w:t xml:space="preserve"> </w:t>
      </w:r>
      <w:r>
        <w:rPr>
          <w:color w:val="231F20"/>
        </w:rPr>
        <w:t>or</w:t>
      </w:r>
      <w:r>
        <w:rPr>
          <w:color w:val="231F20"/>
          <w:spacing w:val="-13"/>
        </w:rPr>
        <w:t xml:space="preserve"> </w:t>
      </w:r>
      <w:r>
        <w:rPr>
          <w:color w:val="231F20"/>
        </w:rPr>
        <w:t>on</w:t>
      </w:r>
      <w:r>
        <w:rPr>
          <w:color w:val="231F20"/>
          <w:spacing w:val="-12"/>
        </w:rPr>
        <w:t xml:space="preserve"> </w:t>
      </w:r>
      <w:r>
        <w:rPr>
          <w:color w:val="231F20"/>
        </w:rPr>
        <w:t>Form</w:t>
      </w:r>
      <w:r>
        <w:rPr>
          <w:color w:val="231F20"/>
          <w:spacing w:val="-13"/>
        </w:rPr>
        <w:t xml:space="preserve"> </w:t>
      </w:r>
      <w:r>
        <w:rPr>
          <w:color w:val="231F20"/>
        </w:rPr>
        <w:t>1099-NEC</w:t>
      </w:r>
      <w:r>
        <w:rPr>
          <w:color w:val="231F20"/>
          <w:spacing w:val="-12"/>
        </w:rPr>
        <w:t xml:space="preserve"> </w:t>
      </w:r>
      <w:r>
        <w:rPr>
          <w:color w:val="231F20"/>
        </w:rPr>
        <w:t>for an independent contractor.</w:t>
      </w:r>
    </w:p>
    <w:p w:rsidR="00A33C7B" w:rsidRDefault="0089559E">
      <w:pPr>
        <w:pStyle w:val="Textkrper"/>
        <w:spacing w:before="94" w:line="237" w:lineRule="auto"/>
        <w:ind w:left="119"/>
      </w:pPr>
      <w:r>
        <w:rPr>
          <w:b/>
          <w:color w:val="231F20"/>
        </w:rPr>
        <w:t>Reforestation expenditures.</w:t>
      </w:r>
      <w:r>
        <w:rPr>
          <w:b/>
          <w:color w:val="231F20"/>
          <w:spacing w:val="40"/>
        </w:rPr>
        <w:t xml:space="preserve"> </w:t>
      </w:r>
      <w:r>
        <w:rPr>
          <w:color w:val="231F20"/>
        </w:rPr>
        <w:t>If the partnership made an election to deduct a portion of its reforestation expenditures on Schedule</w:t>
      </w:r>
      <w:r>
        <w:rPr>
          <w:color w:val="231F20"/>
          <w:spacing w:val="-2"/>
        </w:rPr>
        <w:t xml:space="preserve"> </w:t>
      </w:r>
      <w:r>
        <w:rPr>
          <w:color w:val="231F20"/>
        </w:rPr>
        <w:t>K,</w:t>
      </w:r>
      <w:r>
        <w:rPr>
          <w:color w:val="231F20"/>
          <w:spacing w:val="-2"/>
        </w:rPr>
        <w:t xml:space="preserve"> </w:t>
      </w:r>
      <w:r>
        <w:rPr>
          <w:color w:val="231F20"/>
        </w:rPr>
        <w:t>line</w:t>
      </w:r>
      <w:r>
        <w:rPr>
          <w:color w:val="231F20"/>
          <w:spacing w:val="-2"/>
        </w:rPr>
        <w:t xml:space="preserve"> </w:t>
      </w:r>
      <w:r>
        <w:rPr>
          <w:color w:val="231F20"/>
        </w:rPr>
        <w:t>13e,</w:t>
      </w:r>
      <w:r>
        <w:rPr>
          <w:color w:val="231F20"/>
          <w:spacing w:val="-2"/>
        </w:rPr>
        <w:t xml:space="preserve"> </w:t>
      </w:r>
      <w:r>
        <w:rPr>
          <w:color w:val="231F20"/>
        </w:rPr>
        <w:t>it</w:t>
      </w:r>
      <w:r>
        <w:rPr>
          <w:color w:val="231F20"/>
          <w:spacing w:val="-2"/>
        </w:rPr>
        <w:t xml:space="preserve"> </w:t>
      </w:r>
      <w:r>
        <w:rPr>
          <w:color w:val="231F20"/>
        </w:rPr>
        <w:t>must</w:t>
      </w:r>
      <w:r>
        <w:rPr>
          <w:color w:val="231F20"/>
          <w:spacing w:val="-2"/>
        </w:rPr>
        <w:t xml:space="preserve"> </w:t>
      </w:r>
      <w:r>
        <w:rPr>
          <w:color w:val="231F20"/>
        </w:rPr>
        <w:t>amortize</w:t>
      </w:r>
      <w:r>
        <w:rPr>
          <w:color w:val="231F20"/>
          <w:spacing w:val="-2"/>
        </w:rPr>
        <w:t xml:space="preserve"> </w:t>
      </w:r>
      <w:r>
        <w:rPr>
          <w:color w:val="231F20"/>
        </w:rPr>
        <w:t>over</w:t>
      </w:r>
      <w:r>
        <w:rPr>
          <w:color w:val="231F20"/>
          <w:spacing w:val="-2"/>
        </w:rPr>
        <w:t xml:space="preserve"> </w:t>
      </w:r>
      <w:r>
        <w:rPr>
          <w:color w:val="231F20"/>
        </w:rPr>
        <w:t>an</w:t>
      </w:r>
      <w:r>
        <w:rPr>
          <w:color w:val="231F20"/>
          <w:spacing w:val="-2"/>
        </w:rPr>
        <w:t xml:space="preserve"> </w:t>
      </w:r>
      <w:r>
        <w:rPr>
          <w:color w:val="231F20"/>
        </w:rPr>
        <w:t>84-month</w:t>
      </w:r>
      <w:r>
        <w:rPr>
          <w:color w:val="231F20"/>
          <w:spacing w:val="-2"/>
        </w:rPr>
        <w:t xml:space="preserve"> </w:t>
      </w:r>
      <w:r>
        <w:rPr>
          <w:color w:val="231F20"/>
        </w:rPr>
        <w:t xml:space="preserve">period the portion of these expenditures in excess of the amount deducted on Schedule K (see section 194). Deduct on line 21 </w:t>
      </w:r>
      <w:r>
        <w:rPr>
          <w:color w:val="231F20"/>
          <w:spacing w:val="-2"/>
        </w:rPr>
        <w:t xml:space="preserve">only the amortization of these excess reforestation expenditures. </w:t>
      </w:r>
      <w:r>
        <w:rPr>
          <w:color w:val="231F20"/>
        </w:rPr>
        <w:t xml:space="preserve">See </w:t>
      </w:r>
      <w:r>
        <w:rPr>
          <w:i/>
          <w:color w:val="0056A2"/>
          <w:u w:val="single" w:color="0055A1"/>
        </w:rPr>
        <w:t>Code S. Reforestation expense deduction</w:t>
      </w:r>
      <w:r>
        <w:rPr>
          <w:i/>
          <w:color w:val="231F20"/>
        </w:rPr>
        <w:t xml:space="preserve">, </w:t>
      </w:r>
      <w:r>
        <w:rPr>
          <w:color w:val="231F20"/>
        </w:rPr>
        <w:t>later.</w:t>
      </w:r>
    </w:p>
    <w:p w:rsidR="00A33C7B" w:rsidRDefault="0089559E">
      <w:pPr>
        <w:pStyle w:val="berschrift3"/>
        <w:spacing w:before="152"/>
        <w:ind w:left="119"/>
      </w:pPr>
      <w:bookmarkStart w:id="104" w:name="Tax_and_Payment"/>
      <w:bookmarkEnd w:id="104"/>
      <w:r>
        <w:rPr>
          <w:color w:val="231F20"/>
          <w:spacing w:val="-2"/>
        </w:rPr>
        <w:t>Tax</w:t>
      </w:r>
      <w:r>
        <w:rPr>
          <w:color w:val="231F20"/>
          <w:spacing w:val="-10"/>
        </w:rPr>
        <w:t xml:space="preserve"> </w:t>
      </w:r>
      <w:r>
        <w:rPr>
          <w:color w:val="231F20"/>
          <w:spacing w:val="-2"/>
        </w:rPr>
        <w:t>and</w:t>
      </w:r>
      <w:r>
        <w:rPr>
          <w:color w:val="231F20"/>
          <w:spacing w:val="-9"/>
        </w:rPr>
        <w:t xml:space="preserve"> </w:t>
      </w:r>
      <w:r>
        <w:rPr>
          <w:color w:val="231F20"/>
          <w:spacing w:val="-2"/>
        </w:rPr>
        <w:t>Payment</w:t>
      </w:r>
    </w:p>
    <w:p w:rsidR="00A33C7B" w:rsidRDefault="0089559E">
      <w:pPr>
        <w:pStyle w:val="Textkrper"/>
        <w:spacing w:before="45" w:line="237" w:lineRule="auto"/>
        <w:ind w:left="119" w:right="28"/>
      </w:pPr>
      <w:r>
        <w:rPr>
          <w:color w:val="231F20"/>
        </w:rPr>
        <w:t>The IRS recommends paying electronically whenever possible. Options</w:t>
      </w:r>
      <w:r>
        <w:rPr>
          <w:color w:val="231F20"/>
          <w:spacing w:val="-2"/>
        </w:rPr>
        <w:t xml:space="preserve"> </w:t>
      </w:r>
      <w:r>
        <w:rPr>
          <w:color w:val="231F20"/>
        </w:rPr>
        <w:t>to</w:t>
      </w:r>
      <w:r>
        <w:rPr>
          <w:color w:val="231F20"/>
          <w:spacing w:val="-2"/>
        </w:rPr>
        <w:t xml:space="preserve"> </w:t>
      </w:r>
      <w:r>
        <w:rPr>
          <w:color w:val="231F20"/>
        </w:rPr>
        <w:t>pay</w:t>
      </w:r>
      <w:r>
        <w:rPr>
          <w:color w:val="231F20"/>
          <w:spacing w:val="-2"/>
        </w:rPr>
        <w:t xml:space="preserve"> </w:t>
      </w:r>
      <w:r>
        <w:rPr>
          <w:color w:val="231F20"/>
        </w:rPr>
        <w:t>electronically</w:t>
      </w:r>
      <w:r>
        <w:rPr>
          <w:color w:val="231F20"/>
          <w:spacing w:val="-2"/>
        </w:rPr>
        <w:t xml:space="preserve"> </w:t>
      </w:r>
      <w:r>
        <w:rPr>
          <w:color w:val="231F20"/>
        </w:rPr>
        <w:t>include</w:t>
      </w:r>
      <w:r>
        <w:rPr>
          <w:color w:val="231F20"/>
          <w:spacing w:val="-2"/>
        </w:rPr>
        <w:t xml:space="preserve"> </w:t>
      </w:r>
      <w:r>
        <w:rPr>
          <w:color w:val="231F20"/>
        </w:rPr>
        <w:t>using</w:t>
      </w:r>
      <w:r>
        <w:rPr>
          <w:color w:val="231F20"/>
          <w:spacing w:val="-2"/>
        </w:rPr>
        <w:t xml:space="preserve"> </w:t>
      </w:r>
      <w:r>
        <w:rPr>
          <w:color w:val="231F20"/>
        </w:rPr>
        <w:t>your</w:t>
      </w:r>
      <w:r>
        <w:rPr>
          <w:color w:val="231F20"/>
          <w:spacing w:val="-2"/>
        </w:rPr>
        <w:t xml:space="preserve"> </w:t>
      </w:r>
      <w:r>
        <w:rPr>
          <w:color w:val="231F20"/>
        </w:rPr>
        <w:t>bank</w:t>
      </w:r>
      <w:r>
        <w:rPr>
          <w:color w:val="231F20"/>
          <w:spacing w:val="-2"/>
        </w:rPr>
        <w:t xml:space="preserve"> </w:t>
      </w:r>
      <w:r>
        <w:rPr>
          <w:color w:val="231F20"/>
        </w:rPr>
        <w:t>account</w:t>
      </w:r>
      <w:r>
        <w:rPr>
          <w:color w:val="231F20"/>
          <w:spacing w:val="-2"/>
        </w:rPr>
        <w:t xml:space="preserve"> </w:t>
      </w:r>
      <w:r>
        <w:rPr>
          <w:color w:val="231F20"/>
        </w:rPr>
        <w:t xml:space="preserve">at </w:t>
      </w:r>
      <w:r>
        <w:rPr>
          <w:i/>
          <w:color w:val="0056A2"/>
          <w:u w:val="single" w:color="0055A1"/>
        </w:rPr>
        <w:t>IRS.gov/DirectPay</w:t>
      </w:r>
      <w:r>
        <w:rPr>
          <w:color w:val="231F20"/>
        </w:rPr>
        <w:t>,</w:t>
      </w:r>
      <w:r>
        <w:rPr>
          <w:color w:val="231F20"/>
          <w:spacing w:val="-13"/>
        </w:rPr>
        <w:t xml:space="preserve"> </w:t>
      </w:r>
      <w:r>
        <w:rPr>
          <w:color w:val="231F20"/>
        </w:rPr>
        <w:t>your</w:t>
      </w:r>
      <w:r>
        <w:rPr>
          <w:color w:val="231F20"/>
          <w:spacing w:val="-12"/>
        </w:rPr>
        <w:t xml:space="preserve"> </w:t>
      </w:r>
      <w:r>
        <w:rPr>
          <w:color w:val="231F20"/>
        </w:rPr>
        <w:t>debit</w:t>
      </w:r>
      <w:r>
        <w:rPr>
          <w:color w:val="231F20"/>
          <w:spacing w:val="-13"/>
        </w:rPr>
        <w:t xml:space="preserve"> </w:t>
      </w:r>
      <w:r>
        <w:rPr>
          <w:color w:val="231F20"/>
        </w:rPr>
        <w:t>or</w:t>
      </w:r>
      <w:r>
        <w:rPr>
          <w:color w:val="231F20"/>
          <w:spacing w:val="-12"/>
        </w:rPr>
        <w:t xml:space="preserve"> </w:t>
      </w:r>
      <w:r>
        <w:rPr>
          <w:color w:val="231F20"/>
        </w:rPr>
        <w:t>credit</w:t>
      </w:r>
      <w:r>
        <w:rPr>
          <w:color w:val="231F20"/>
          <w:spacing w:val="-13"/>
        </w:rPr>
        <w:t xml:space="preserve"> </w:t>
      </w:r>
      <w:r>
        <w:rPr>
          <w:color w:val="231F20"/>
        </w:rPr>
        <w:t>card,</w:t>
      </w:r>
      <w:r>
        <w:rPr>
          <w:color w:val="231F20"/>
          <w:spacing w:val="-13"/>
        </w:rPr>
        <w:t xml:space="preserve"> </w:t>
      </w:r>
      <w:r>
        <w:rPr>
          <w:color w:val="231F20"/>
        </w:rPr>
        <w:t>your</w:t>
      </w:r>
      <w:r>
        <w:rPr>
          <w:color w:val="231F20"/>
          <w:spacing w:val="-12"/>
        </w:rPr>
        <w:t xml:space="preserve"> </w:t>
      </w:r>
      <w:r>
        <w:rPr>
          <w:color w:val="231F20"/>
        </w:rPr>
        <w:t>digital</w:t>
      </w:r>
      <w:r>
        <w:rPr>
          <w:color w:val="231F20"/>
          <w:spacing w:val="-13"/>
        </w:rPr>
        <w:t xml:space="preserve"> </w:t>
      </w:r>
      <w:r>
        <w:rPr>
          <w:color w:val="231F20"/>
        </w:rPr>
        <w:t>wallet,</w:t>
      </w:r>
      <w:r>
        <w:rPr>
          <w:color w:val="231F20"/>
          <w:spacing w:val="-12"/>
        </w:rPr>
        <w:t xml:space="preserve"> </w:t>
      </w:r>
      <w:r>
        <w:rPr>
          <w:color w:val="231F20"/>
        </w:rPr>
        <w:t>or</w:t>
      </w:r>
    </w:p>
    <w:p w:rsidR="00A33C7B" w:rsidRDefault="0089559E">
      <w:pPr>
        <w:pStyle w:val="Textkrper"/>
        <w:spacing w:before="118" w:line="237" w:lineRule="auto"/>
        <w:ind w:left="119"/>
      </w:pPr>
      <w:r>
        <w:br w:type="column"/>
      </w:r>
      <w:r>
        <w:rPr>
          <w:color w:val="231F20"/>
        </w:rPr>
        <w:t>Service</w:t>
      </w:r>
      <w:r>
        <w:rPr>
          <w:color w:val="231F20"/>
          <w:spacing w:val="-13"/>
        </w:rPr>
        <w:t xml:space="preserve"> </w:t>
      </w:r>
      <w:r>
        <w:rPr>
          <w:color w:val="231F20"/>
        </w:rPr>
        <w:t>Center,</w:t>
      </w:r>
      <w:r>
        <w:rPr>
          <w:color w:val="231F20"/>
          <w:spacing w:val="-12"/>
        </w:rPr>
        <w:t xml:space="preserve"> </w:t>
      </w:r>
      <w:r>
        <w:rPr>
          <w:color w:val="231F20"/>
        </w:rPr>
        <w:t>Ogden,</w:t>
      </w:r>
      <w:r>
        <w:rPr>
          <w:color w:val="231F20"/>
          <w:spacing w:val="-13"/>
        </w:rPr>
        <w:t xml:space="preserve"> </w:t>
      </w:r>
      <w:r>
        <w:rPr>
          <w:color w:val="231F20"/>
        </w:rPr>
        <w:t>UT</w:t>
      </w:r>
      <w:r>
        <w:rPr>
          <w:color w:val="231F20"/>
          <w:spacing w:val="-12"/>
        </w:rPr>
        <w:t xml:space="preserve"> </w:t>
      </w:r>
      <w:r>
        <w:rPr>
          <w:color w:val="231F20"/>
        </w:rPr>
        <w:t>84201-0011.</w:t>
      </w:r>
      <w:r>
        <w:rPr>
          <w:color w:val="231F20"/>
          <w:spacing w:val="-13"/>
        </w:rPr>
        <w:t xml:space="preserve"> </w:t>
      </w:r>
      <w:r>
        <w:rPr>
          <w:color w:val="231F20"/>
        </w:rPr>
        <w:t>If</w:t>
      </w:r>
      <w:r>
        <w:rPr>
          <w:color w:val="231F20"/>
          <w:spacing w:val="-13"/>
        </w:rPr>
        <w:t xml:space="preserve"> </w:t>
      </w:r>
      <w:r>
        <w:rPr>
          <w:color w:val="231F20"/>
        </w:rPr>
        <w:t>making</w:t>
      </w:r>
      <w:r>
        <w:rPr>
          <w:color w:val="231F20"/>
          <w:spacing w:val="-12"/>
        </w:rPr>
        <w:t xml:space="preserve"> </w:t>
      </w:r>
      <w:r>
        <w:rPr>
          <w:color w:val="231F20"/>
        </w:rPr>
        <w:t>an</w:t>
      </w:r>
      <w:r>
        <w:rPr>
          <w:color w:val="231F20"/>
          <w:spacing w:val="-13"/>
        </w:rPr>
        <w:t xml:space="preserve"> </w:t>
      </w:r>
      <w:r>
        <w:rPr>
          <w:color w:val="231F20"/>
        </w:rPr>
        <w:t>electronic payment, choose the payment description “BBA AAR Imputed Underpayment” from the list of payment types.</w:t>
      </w:r>
    </w:p>
    <w:p w:rsidR="00A33C7B" w:rsidRDefault="0089559E">
      <w:pPr>
        <w:pStyle w:val="Textkrper"/>
        <w:spacing w:before="97" w:line="237" w:lineRule="auto"/>
        <w:ind w:left="119" w:right="266"/>
      </w:pPr>
      <w:r>
        <w:rPr>
          <w:b/>
          <w:color w:val="231F20"/>
        </w:rPr>
        <w:t>Line</w:t>
      </w:r>
      <w:r>
        <w:rPr>
          <w:b/>
          <w:color w:val="231F20"/>
          <w:spacing w:val="-7"/>
        </w:rPr>
        <w:t xml:space="preserve"> </w:t>
      </w:r>
      <w:r>
        <w:rPr>
          <w:b/>
          <w:color w:val="231F20"/>
        </w:rPr>
        <w:t>27.</w:t>
      </w:r>
      <w:r>
        <w:rPr>
          <w:b/>
          <w:color w:val="231F20"/>
          <w:spacing w:val="-7"/>
        </w:rPr>
        <w:t xml:space="preserve"> </w:t>
      </w:r>
      <w:r>
        <w:rPr>
          <w:b/>
          <w:color w:val="231F20"/>
        </w:rPr>
        <w:t>Other</w:t>
      </w:r>
      <w:r>
        <w:rPr>
          <w:b/>
          <w:color w:val="231F20"/>
          <w:spacing w:val="-7"/>
        </w:rPr>
        <w:t xml:space="preserve"> </w:t>
      </w:r>
      <w:r>
        <w:rPr>
          <w:b/>
          <w:color w:val="231F20"/>
        </w:rPr>
        <w:t>taxes.</w:t>
      </w:r>
      <w:r>
        <w:rPr>
          <w:b/>
          <w:color w:val="231F20"/>
          <w:spacing w:val="30"/>
        </w:rPr>
        <w:t xml:space="preserve"> </w:t>
      </w:r>
      <w:r>
        <w:rPr>
          <w:color w:val="231F20"/>
        </w:rPr>
        <w:t>In</w:t>
      </w:r>
      <w:r>
        <w:rPr>
          <w:color w:val="231F20"/>
          <w:spacing w:val="-12"/>
        </w:rPr>
        <w:t xml:space="preserve"> </w:t>
      </w:r>
      <w:r>
        <w:rPr>
          <w:color w:val="231F20"/>
        </w:rPr>
        <w:t>a</w:t>
      </w:r>
      <w:r>
        <w:rPr>
          <w:color w:val="231F20"/>
          <w:spacing w:val="-12"/>
        </w:rPr>
        <w:t xml:space="preserve"> </w:t>
      </w:r>
      <w:r>
        <w:rPr>
          <w:color w:val="231F20"/>
        </w:rPr>
        <w:t>few</w:t>
      </w:r>
      <w:r>
        <w:rPr>
          <w:color w:val="231F20"/>
          <w:spacing w:val="-12"/>
        </w:rPr>
        <w:t xml:space="preserve"> </w:t>
      </w:r>
      <w:r>
        <w:rPr>
          <w:color w:val="231F20"/>
        </w:rPr>
        <w:t>instances,</w:t>
      </w:r>
      <w:r>
        <w:rPr>
          <w:color w:val="231F20"/>
          <w:spacing w:val="-12"/>
        </w:rPr>
        <w:t xml:space="preserve"> </w:t>
      </w:r>
      <w:r>
        <w:rPr>
          <w:color w:val="231F20"/>
        </w:rPr>
        <w:t>payments</w:t>
      </w:r>
      <w:r>
        <w:rPr>
          <w:color w:val="231F20"/>
          <w:spacing w:val="-12"/>
        </w:rPr>
        <w:t xml:space="preserve"> </w:t>
      </w:r>
      <w:r>
        <w:rPr>
          <w:color w:val="231F20"/>
        </w:rPr>
        <w:t>other</w:t>
      </w:r>
      <w:r>
        <w:rPr>
          <w:color w:val="231F20"/>
          <w:spacing w:val="-12"/>
        </w:rPr>
        <w:t xml:space="preserve"> </w:t>
      </w:r>
      <w:r>
        <w:rPr>
          <w:color w:val="231F20"/>
        </w:rPr>
        <w:t>than those</w:t>
      </w:r>
      <w:r>
        <w:rPr>
          <w:color w:val="231F20"/>
          <w:spacing w:val="-11"/>
        </w:rPr>
        <w:t xml:space="preserve"> </w:t>
      </w:r>
      <w:r>
        <w:rPr>
          <w:color w:val="231F20"/>
        </w:rPr>
        <w:t>listed</w:t>
      </w:r>
      <w:r>
        <w:rPr>
          <w:color w:val="231F20"/>
          <w:spacing w:val="-11"/>
        </w:rPr>
        <w:t xml:space="preserve"> </w:t>
      </w:r>
      <w:r>
        <w:rPr>
          <w:color w:val="231F20"/>
        </w:rPr>
        <w:t>above</w:t>
      </w:r>
      <w:r>
        <w:rPr>
          <w:color w:val="231F20"/>
          <w:spacing w:val="-11"/>
        </w:rPr>
        <w:t xml:space="preserve"> </w:t>
      </w:r>
      <w:r>
        <w:rPr>
          <w:color w:val="231F20"/>
        </w:rPr>
        <w:t>may</w:t>
      </w:r>
      <w:r>
        <w:rPr>
          <w:color w:val="231F20"/>
          <w:spacing w:val="-11"/>
        </w:rPr>
        <w:t xml:space="preserve"> </w:t>
      </w:r>
      <w:r>
        <w:rPr>
          <w:color w:val="231F20"/>
        </w:rPr>
        <w:t>have</w:t>
      </w:r>
      <w:r>
        <w:rPr>
          <w:color w:val="231F20"/>
          <w:spacing w:val="-11"/>
        </w:rPr>
        <w:t xml:space="preserve"> </w:t>
      </w:r>
      <w:r>
        <w:rPr>
          <w:color w:val="231F20"/>
        </w:rPr>
        <w:t>to</w:t>
      </w:r>
      <w:r>
        <w:rPr>
          <w:color w:val="231F20"/>
          <w:spacing w:val="-11"/>
        </w:rPr>
        <w:t xml:space="preserve"> </w:t>
      </w:r>
      <w:r>
        <w:rPr>
          <w:color w:val="231F20"/>
        </w:rPr>
        <w:t>be</w:t>
      </w:r>
      <w:r>
        <w:rPr>
          <w:color w:val="231F20"/>
          <w:spacing w:val="-11"/>
        </w:rPr>
        <w:t xml:space="preserve"> </w:t>
      </w:r>
      <w:r>
        <w:rPr>
          <w:color w:val="231F20"/>
        </w:rPr>
        <w:t>made</w:t>
      </w:r>
      <w:r>
        <w:rPr>
          <w:color w:val="231F20"/>
          <w:spacing w:val="-11"/>
        </w:rPr>
        <w:t xml:space="preserve"> </w:t>
      </w:r>
      <w:r>
        <w:rPr>
          <w:color w:val="231F20"/>
        </w:rPr>
        <w:t>with</w:t>
      </w:r>
      <w:r>
        <w:rPr>
          <w:color w:val="231F20"/>
          <w:spacing w:val="-11"/>
        </w:rPr>
        <w:t xml:space="preserve"> </w:t>
      </w:r>
      <w:r>
        <w:rPr>
          <w:color w:val="231F20"/>
        </w:rPr>
        <w:t>Form</w:t>
      </w:r>
      <w:r>
        <w:rPr>
          <w:color w:val="231F20"/>
          <w:spacing w:val="-11"/>
        </w:rPr>
        <w:t xml:space="preserve"> </w:t>
      </w:r>
      <w:r>
        <w:rPr>
          <w:color w:val="231F20"/>
        </w:rPr>
        <w:t>1065.</w:t>
      </w:r>
      <w:r>
        <w:rPr>
          <w:color w:val="231F20"/>
          <w:spacing w:val="-11"/>
        </w:rPr>
        <w:t xml:space="preserve"> </w:t>
      </w:r>
      <w:r>
        <w:rPr>
          <w:color w:val="231F20"/>
        </w:rPr>
        <w:t>Enter the amount on this line and attach a statement identifying the purpose of the payment. Payments should be made out to “United</w:t>
      </w:r>
      <w:r>
        <w:rPr>
          <w:color w:val="231F20"/>
          <w:spacing w:val="-5"/>
        </w:rPr>
        <w:t xml:space="preserve"> </w:t>
      </w:r>
      <w:r>
        <w:rPr>
          <w:color w:val="231F20"/>
        </w:rPr>
        <w:t>States</w:t>
      </w:r>
      <w:r>
        <w:rPr>
          <w:color w:val="231F20"/>
          <w:spacing w:val="-5"/>
        </w:rPr>
        <w:t xml:space="preserve"> </w:t>
      </w:r>
      <w:r>
        <w:rPr>
          <w:color w:val="231F20"/>
        </w:rPr>
        <w:t>Treasury”</w:t>
      </w:r>
      <w:r>
        <w:rPr>
          <w:color w:val="231F20"/>
          <w:spacing w:val="-5"/>
        </w:rPr>
        <w:t xml:space="preserve"> </w:t>
      </w:r>
      <w:r>
        <w:rPr>
          <w:color w:val="231F20"/>
        </w:rPr>
        <w:t>and</w:t>
      </w:r>
      <w:r>
        <w:rPr>
          <w:color w:val="231F20"/>
          <w:spacing w:val="-5"/>
        </w:rPr>
        <w:t xml:space="preserve"> </w:t>
      </w:r>
      <w:r>
        <w:rPr>
          <w:color w:val="231F20"/>
        </w:rPr>
        <w:t>mailed</w:t>
      </w:r>
      <w:r>
        <w:rPr>
          <w:color w:val="231F20"/>
          <w:spacing w:val="-5"/>
        </w:rPr>
        <w:t xml:space="preserve"> </w:t>
      </w:r>
      <w:r>
        <w:rPr>
          <w:color w:val="231F20"/>
        </w:rPr>
        <w:t>to</w:t>
      </w:r>
      <w:r>
        <w:rPr>
          <w:color w:val="231F20"/>
          <w:spacing w:val="-5"/>
        </w:rPr>
        <w:t xml:space="preserve"> </w:t>
      </w:r>
      <w:r>
        <w:rPr>
          <w:color w:val="231F20"/>
        </w:rPr>
        <w:t>Ogden</w:t>
      </w:r>
      <w:r>
        <w:rPr>
          <w:color w:val="231F20"/>
          <w:spacing w:val="-5"/>
        </w:rPr>
        <w:t xml:space="preserve"> </w:t>
      </w:r>
      <w:r>
        <w:rPr>
          <w:color w:val="231F20"/>
        </w:rPr>
        <w:t>Service</w:t>
      </w:r>
      <w:r>
        <w:rPr>
          <w:color w:val="231F20"/>
          <w:spacing w:val="-5"/>
        </w:rPr>
        <w:t xml:space="preserve"> </w:t>
      </w:r>
      <w:r>
        <w:rPr>
          <w:color w:val="231F20"/>
        </w:rPr>
        <w:t xml:space="preserve">Center, Ogden, UT 84201-0011. Payments can be made by check or </w:t>
      </w:r>
      <w:r>
        <w:rPr>
          <w:color w:val="231F20"/>
          <w:spacing w:val="-2"/>
        </w:rPr>
        <w:t>electronically.</w:t>
      </w:r>
    </w:p>
    <w:p w:rsidR="00A33C7B" w:rsidRDefault="0089559E">
      <w:pPr>
        <w:pStyle w:val="Textkrper"/>
        <w:spacing w:before="54" w:line="237" w:lineRule="auto"/>
        <w:ind w:left="119" w:right="138" w:firstLine="239"/>
      </w:pPr>
      <w:r>
        <w:rPr>
          <w:color w:val="231F20"/>
        </w:rPr>
        <w:t>If</w:t>
      </w:r>
      <w:r>
        <w:rPr>
          <w:color w:val="231F20"/>
          <w:spacing w:val="-4"/>
        </w:rPr>
        <w:t xml:space="preserve"> </w:t>
      </w:r>
      <w:r>
        <w:rPr>
          <w:color w:val="231F20"/>
        </w:rPr>
        <w:t>a</w:t>
      </w:r>
      <w:r>
        <w:rPr>
          <w:color w:val="231F20"/>
          <w:spacing w:val="-4"/>
        </w:rPr>
        <w:t xml:space="preserve"> </w:t>
      </w:r>
      <w:r>
        <w:rPr>
          <w:color w:val="231F20"/>
        </w:rPr>
        <w:t>payment</w:t>
      </w:r>
      <w:r>
        <w:rPr>
          <w:color w:val="231F20"/>
          <w:spacing w:val="-4"/>
        </w:rPr>
        <w:t xml:space="preserve"> </w:t>
      </w:r>
      <w:r>
        <w:rPr>
          <w:color w:val="231F20"/>
        </w:rPr>
        <w:t>relates</w:t>
      </w:r>
      <w:r>
        <w:rPr>
          <w:color w:val="231F20"/>
          <w:spacing w:val="-4"/>
        </w:rPr>
        <w:t xml:space="preserve"> </w:t>
      </w:r>
      <w:r>
        <w:rPr>
          <w:color w:val="231F20"/>
        </w:rPr>
        <w:t>to</w:t>
      </w:r>
      <w:r>
        <w:rPr>
          <w:color w:val="231F20"/>
          <w:spacing w:val="-4"/>
        </w:rPr>
        <w:t xml:space="preserve"> </w:t>
      </w:r>
      <w:r>
        <w:rPr>
          <w:color w:val="231F20"/>
        </w:rPr>
        <w:t>the</w:t>
      </w:r>
      <w:r>
        <w:rPr>
          <w:color w:val="231F20"/>
          <w:spacing w:val="-4"/>
        </w:rPr>
        <w:t xml:space="preserve"> </w:t>
      </w:r>
      <w:r>
        <w:rPr>
          <w:color w:val="231F20"/>
        </w:rPr>
        <w:t>Prevailing</w:t>
      </w:r>
      <w:r>
        <w:rPr>
          <w:color w:val="231F20"/>
          <w:spacing w:val="-4"/>
        </w:rPr>
        <w:t xml:space="preserve"> </w:t>
      </w:r>
      <w:r>
        <w:rPr>
          <w:color w:val="231F20"/>
        </w:rPr>
        <w:t>Wage</w:t>
      </w:r>
      <w:r>
        <w:rPr>
          <w:color w:val="231F20"/>
          <w:spacing w:val="-4"/>
        </w:rPr>
        <w:t xml:space="preserve"> </w:t>
      </w:r>
      <w:r>
        <w:rPr>
          <w:color w:val="231F20"/>
        </w:rPr>
        <w:t>&amp;</w:t>
      </w:r>
      <w:r>
        <w:rPr>
          <w:color w:val="231F20"/>
          <w:spacing w:val="-4"/>
        </w:rPr>
        <w:t xml:space="preserve"> </w:t>
      </w:r>
      <w:r>
        <w:rPr>
          <w:color w:val="231F20"/>
        </w:rPr>
        <w:t>Apprenticeship (PWA)</w:t>
      </w:r>
      <w:r>
        <w:rPr>
          <w:color w:val="231F20"/>
          <w:spacing w:val="-13"/>
        </w:rPr>
        <w:t xml:space="preserve"> </w:t>
      </w:r>
      <w:r>
        <w:rPr>
          <w:color w:val="231F20"/>
        </w:rPr>
        <w:t>penalty</w:t>
      </w:r>
      <w:r>
        <w:rPr>
          <w:color w:val="231F20"/>
          <w:spacing w:val="-12"/>
        </w:rPr>
        <w:t xml:space="preserve"> </w:t>
      </w:r>
      <w:r>
        <w:rPr>
          <w:color w:val="231F20"/>
        </w:rPr>
        <w:t>calculated</w:t>
      </w:r>
      <w:r>
        <w:rPr>
          <w:color w:val="231F20"/>
          <w:spacing w:val="-12"/>
        </w:rPr>
        <w:t xml:space="preserve"> </w:t>
      </w:r>
      <w:r>
        <w:rPr>
          <w:color w:val="231F20"/>
        </w:rPr>
        <w:t>on</w:t>
      </w:r>
      <w:r>
        <w:rPr>
          <w:color w:val="231F20"/>
          <w:spacing w:val="-13"/>
        </w:rPr>
        <w:t xml:space="preserve"> </w:t>
      </w:r>
      <w:r>
        <w:rPr>
          <w:color w:val="231F20"/>
        </w:rPr>
        <w:t>Form</w:t>
      </w:r>
      <w:r>
        <w:rPr>
          <w:color w:val="231F20"/>
          <w:spacing w:val="-12"/>
        </w:rPr>
        <w:t xml:space="preserve"> </w:t>
      </w:r>
      <w:r>
        <w:rPr>
          <w:color w:val="231F20"/>
        </w:rPr>
        <w:t>7220</w:t>
      </w:r>
      <w:r>
        <w:rPr>
          <w:color w:val="231F20"/>
          <w:spacing w:val="-13"/>
        </w:rPr>
        <w:t xml:space="preserve"> </w:t>
      </w:r>
      <w:r>
        <w:rPr>
          <w:color w:val="231F20"/>
        </w:rPr>
        <w:t>and</w:t>
      </w:r>
      <w:r>
        <w:rPr>
          <w:color w:val="231F20"/>
          <w:spacing w:val="-12"/>
        </w:rPr>
        <w:t xml:space="preserve"> </w:t>
      </w:r>
      <w:r>
        <w:rPr>
          <w:color w:val="231F20"/>
        </w:rPr>
        <w:t>reported</w:t>
      </w:r>
      <w:r>
        <w:rPr>
          <w:color w:val="231F20"/>
          <w:spacing w:val="-13"/>
        </w:rPr>
        <w:t xml:space="preserve"> </w:t>
      </w:r>
      <w:r>
        <w:rPr>
          <w:color w:val="231F20"/>
        </w:rPr>
        <w:t>in</w:t>
      </w:r>
      <w:r>
        <w:rPr>
          <w:color w:val="231F20"/>
          <w:spacing w:val="-12"/>
        </w:rPr>
        <w:t xml:space="preserve"> </w:t>
      </w:r>
      <w:r>
        <w:rPr>
          <w:color w:val="231F20"/>
        </w:rPr>
        <w:t>columns (o)(1)</w:t>
      </w:r>
      <w:r>
        <w:rPr>
          <w:color w:val="231F20"/>
          <w:spacing w:val="-13"/>
        </w:rPr>
        <w:t xml:space="preserve"> </w:t>
      </w:r>
      <w:r>
        <w:rPr>
          <w:color w:val="231F20"/>
        </w:rPr>
        <w:t>through</w:t>
      </w:r>
      <w:r>
        <w:rPr>
          <w:color w:val="231F20"/>
          <w:spacing w:val="-12"/>
        </w:rPr>
        <w:t xml:space="preserve"> </w:t>
      </w:r>
      <w:r>
        <w:rPr>
          <w:color w:val="231F20"/>
        </w:rPr>
        <w:t>(o)(3),</w:t>
      </w:r>
      <w:r>
        <w:rPr>
          <w:color w:val="231F20"/>
          <w:spacing w:val="-13"/>
        </w:rPr>
        <w:t xml:space="preserve"> </w:t>
      </w:r>
      <w:r>
        <w:rPr>
          <w:color w:val="231F20"/>
        </w:rPr>
        <w:t>and</w:t>
      </w:r>
      <w:r>
        <w:rPr>
          <w:color w:val="231F20"/>
          <w:spacing w:val="-12"/>
        </w:rPr>
        <w:t xml:space="preserve"> </w:t>
      </w:r>
      <w:r>
        <w:rPr>
          <w:color w:val="231F20"/>
        </w:rPr>
        <w:t>(p)(1)</w:t>
      </w:r>
      <w:r>
        <w:rPr>
          <w:color w:val="231F20"/>
          <w:spacing w:val="-13"/>
        </w:rPr>
        <w:t xml:space="preserve"> </w:t>
      </w:r>
      <w:r>
        <w:rPr>
          <w:color w:val="231F20"/>
        </w:rPr>
        <w:t>through</w:t>
      </w:r>
      <w:r>
        <w:rPr>
          <w:color w:val="231F20"/>
          <w:spacing w:val="-12"/>
        </w:rPr>
        <w:t xml:space="preserve"> </w:t>
      </w:r>
      <w:r>
        <w:rPr>
          <w:color w:val="231F20"/>
        </w:rPr>
        <w:t>(p)(3)</w:t>
      </w:r>
      <w:r>
        <w:rPr>
          <w:color w:val="231F20"/>
          <w:spacing w:val="-13"/>
        </w:rPr>
        <w:t xml:space="preserve"> </w:t>
      </w:r>
      <w:r>
        <w:rPr>
          <w:color w:val="231F20"/>
        </w:rPr>
        <w:t>of</w:t>
      </w:r>
      <w:r>
        <w:rPr>
          <w:color w:val="231F20"/>
          <w:spacing w:val="-12"/>
        </w:rPr>
        <w:t xml:space="preserve"> </w:t>
      </w:r>
      <w:r>
        <w:rPr>
          <w:color w:val="231F20"/>
        </w:rPr>
        <w:t>Form</w:t>
      </w:r>
      <w:r>
        <w:rPr>
          <w:color w:val="231F20"/>
          <w:spacing w:val="-13"/>
        </w:rPr>
        <w:t xml:space="preserve"> </w:t>
      </w:r>
      <w:r>
        <w:rPr>
          <w:color w:val="231F20"/>
        </w:rPr>
        <w:t>4255,</w:t>
      </w:r>
      <w:r>
        <w:rPr>
          <w:color w:val="231F20"/>
          <w:spacing w:val="-12"/>
        </w:rPr>
        <w:t xml:space="preserve"> </w:t>
      </w:r>
      <w:r>
        <w:rPr>
          <w:color w:val="231F20"/>
        </w:rPr>
        <w:t>Part I, the payment should be made with Form 1065 for the tax year that</w:t>
      </w:r>
      <w:r>
        <w:rPr>
          <w:color w:val="231F20"/>
          <w:spacing w:val="-6"/>
        </w:rPr>
        <w:t xml:space="preserve"> </w:t>
      </w:r>
      <w:r>
        <w:rPr>
          <w:color w:val="231F20"/>
        </w:rPr>
        <w:t>the</w:t>
      </w:r>
      <w:r>
        <w:rPr>
          <w:color w:val="231F20"/>
          <w:spacing w:val="-6"/>
        </w:rPr>
        <w:t xml:space="preserve"> </w:t>
      </w:r>
      <w:r>
        <w:rPr>
          <w:color w:val="231F20"/>
        </w:rPr>
        <w:t>partnership</w:t>
      </w:r>
      <w:r>
        <w:rPr>
          <w:color w:val="231F20"/>
          <w:spacing w:val="-6"/>
        </w:rPr>
        <w:t xml:space="preserve"> </w:t>
      </w:r>
      <w:r>
        <w:rPr>
          <w:color w:val="231F20"/>
        </w:rPr>
        <w:t>claimed</w:t>
      </w:r>
      <w:r>
        <w:rPr>
          <w:color w:val="231F20"/>
          <w:spacing w:val="-5"/>
        </w:rPr>
        <w:t xml:space="preserve"> </w:t>
      </w:r>
      <w:r>
        <w:rPr>
          <w:color w:val="231F20"/>
        </w:rPr>
        <w:t>the</w:t>
      </w:r>
      <w:r>
        <w:rPr>
          <w:color w:val="231F20"/>
          <w:spacing w:val="-6"/>
        </w:rPr>
        <w:t xml:space="preserve"> </w:t>
      </w:r>
      <w:r>
        <w:rPr>
          <w:color w:val="231F20"/>
        </w:rPr>
        <w:t>credit</w:t>
      </w:r>
      <w:r>
        <w:rPr>
          <w:color w:val="231F20"/>
          <w:spacing w:val="-6"/>
        </w:rPr>
        <w:t xml:space="preserve"> </w:t>
      </w:r>
      <w:r>
        <w:rPr>
          <w:color w:val="231F20"/>
        </w:rPr>
        <w:t>to</w:t>
      </w:r>
      <w:r>
        <w:rPr>
          <w:color w:val="231F20"/>
          <w:spacing w:val="-6"/>
        </w:rPr>
        <w:t xml:space="preserve"> </w:t>
      </w:r>
      <w:r>
        <w:rPr>
          <w:color w:val="231F20"/>
        </w:rPr>
        <w:t>which</w:t>
      </w:r>
      <w:r>
        <w:rPr>
          <w:color w:val="231F20"/>
          <w:spacing w:val="-6"/>
        </w:rPr>
        <w:t xml:space="preserve"> </w:t>
      </w:r>
      <w:r>
        <w:rPr>
          <w:color w:val="231F20"/>
        </w:rPr>
        <w:t>the</w:t>
      </w:r>
      <w:r>
        <w:rPr>
          <w:color w:val="231F20"/>
          <w:spacing w:val="-6"/>
        </w:rPr>
        <w:t xml:space="preserve"> </w:t>
      </w:r>
      <w:r>
        <w:rPr>
          <w:color w:val="231F20"/>
        </w:rPr>
        <w:t>PWA</w:t>
      </w:r>
      <w:r>
        <w:rPr>
          <w:color w:val="231F20"/>
          <w:spacing w:val="-6"/>
        </w:rPr>
        <w:t xml:space="preserve"> </w:t>
      </w:r>
      <w:r>
        <w:rPr>
          <w:color w:val="231F20"/>
        </w:rPr>
        <w:t>penalty payment</w:t>
      </w:r>
      <w:r>
        <w:rPr>
          <w:color w:val="231F20"/>
          <w:spacing w:val="-5"/>
        </w:rPr>
        <w:t xml:space="preserve"> </w:t>
      </w:r>
      <w:r>
        <w:rPr>
          <w:color w:val="231F20"/>
        </w:rPr>
        <w:t>relates.</w:t>
      </w:r>
    </w:p>
    <w:p w:rsidR="00A33C7B" w:rsidRDefault="0089559E">
      <w:pPr>
        <w:pStyle w:val="berschrift7"/>
        <w:spacing w:before="93" w:line="205" w:lineRule="exact"/>
        <w:ind w:left="119"/>
      </w:pPr>
      <w:r>
        <w:rPr>
          <w:color w:val="231F20"/>
        </w:rPr>
        <w:t>Line</w:t>
      </w:r>
      <w:r>
        <w:rPr>
          <w:color w:val="231F20"/>
          <w:spacing w:val="-6"/>
        </w:rPr>
        <w:t xml:space="preserve"> </w:t>
      </w:r>
      <w:r>
        <w:rPr>
          <w:color w:val="231F20"/>
        </w:rPr>
        <w:t>29.</w:t>
      </w:r>
      <w:r>
        <w:rPr>
          <w:color w:val="231F20"/>
          <w:spacing w:val="-6"/>
        </w:rPr>
        <w:t xml:space="preserve"> </w:t>
      </w:r>
      <w:r>
        <w:rPr>
          <w:color w:val="231F20"/>
        </w:rPr>
        <w:t>Elective</w:t>
      </w:r>
      <w:r>
        <w:rPr>
          <w:color w:val="231F20"/>
          <w:spacing w:val="-6"/>
        </w:rPr>
        <w:t xml:space="preserve"> </w:t>
      </w:r>
      <w:r>
        <w:rPr>
          <w:color w:val="231F20"/>
        </w:rPr>
        <w:t>payment</w:t>
      </w:r>
      <w:r>
        <w:rPr>
          <w:color w:val="231F20"/>
          <w:spacing w:val="-6"/>
        </w:rPr>
        <w:t xml:space="preserve"> </w:t>
      </w:r>
      <w:r>
        <w:rPr>
          <w:color w:val="231F20"/>
        </w:rPr>
        <w:t>election</w:t>
      </w:r>
      <w:r>
        <w:rPr>
          <w:color w:val="231F20"/>
          <w:spacing w:val="-6"/>
        </w:rPr>
        <w:t xml:space="preserve"> </w:t>
      </w:r>
      <w:r>
        <w:rPr>
          <w:color w:val="231F20"/>
        </w:rPr>
        <w:t>amount</w:t>
      </w:r>
      <w:r>
        <w:rPr>
          <w:color w:val="231F20"/>
          <w:spacing w:val="-6"/>
        </w:rPr>
        <w:t xml:space="preserve"> </w:t>
      </w:r>
      <w:r>
        <w:rPr>
          <w:color w:val="231F20"/>
        </w:rPr>
        <w:t>from</w:t>
      </w:r>
      <w:r>
        <w:rPr>
          <w:color w:val="231F20"/>
          <w:spacing w:val="-6"/>
        </w:rPr>
        <w:t xml:space="preserve"> </w:t>
      </w:r>
      <w:r>
        <w:rPr>
          <w:color w:val="231F20"/>
        </w:rPr>
        <w:t>Form</w:t>
      </w:r>
      <w:r>
        <w:rPr>
          <w:color w:val="231F20"/>
          <w:spacing w:val="-6"/>
        </w:rPr>
        <w:t xml:space="preserve"> </w:t>
      </w:r>
      <w:r>
        <w:rPr>
          <w:color w:val="231F20"/>
          <w:spacing w:val="-2"/>
        </w:rPr>
        <w:t>3800.</w:t>
      </w:r>
    </w:p>
    <w:p w:rsidR="00A33C7B" w:rsidRDefault="0089559E">
      <w:pPr>
        <w:pStyle w:val="Textkrper"/>
        <w:spacing w:line="204" w:lineRule="exact"/>
        <w:ind w:left="119"/>
      </w:pPr>
      <w:r>
        <w:rPr>
          <w:color w:val="231F20"/>
          <w:spacing w:val="-2"/>
        </w:rPr>
        <w:t>Report</w:t>
      </w:r>
      <w:r>
        <w:rPr>
          <w:color w:val="231F20"/>
          <w:spacing w:val="-4"/>
        </w:rPr>
        <w:t xml:space="preserve"> </w:t>
      </w:r>
      <w:r>
        <w:rPr>
          <w:color w:val="231F20"/>
          <w:spacing w:val="-2"/>
        </w:rPr>
        <w:t>the</w:t>
      </w:r>
      <w:r>
        <w:rPr>
          <w:color w:val="231F20"/>
          <w:spacing w:val="-3"/>
        </w:rPr>
        <w:t xml:space="preserve"> </w:t>
      </w:r>
      <w:r>
        <w:rPr>
          <w:color w:val="231F20"/>
          <w:spacing w:val="-2"/>
        </w:rPr>
        <w:t>gross</w:t>
      </w:r>
      <w:r>
        <w:rPr>
          <w:color w:val="231F20"/>
          <w:spacing w:val="-3"/>
        </w:rPr>
        <w:t xml:space="preserve"> </w:t>
      </w:r>
      <w:r>
        <w:rPr>
          <w:color w:val="231F20"/>
          <w:spacing w:val="-2"/>
        </w:rPr>
        <w:t>elective</w:t>
      </w:r>
      <w:r>
        <w:rPr>
          <w:color w:val="231F20"/>
          <w:spacing w:val="-4"/>
        </w:rPr>
        <w:t xml:space="preserve"> </w:t>
      </w:r>
      <w:r>
        <w:rPr>
          <w:color w:val="231F20"/>
          <w:spacing w:val="-2"/>
        </w:rPr>
        <w:t>payment</w:t>
      </w:r>
      <w:r>
        <w:rPr>
          <w:color w:val="231F20"/>
          <w:spacing w:val="-3"/>
        </w:rPr>
        <w:t xml:space="preserve"> </w:t>
      </w:r>
      <w:r>
        <w:rPr>
          <w:color w:val="231F20"/>
          <w:spacing w:val="-2"/>
        </w:rPr>
        <w:t>election</w:t>
      </w:r>
      <w:r>
        <w:rPr>
          <w:color w:val="231F20"/>
          <w:spacing w:val="-3"/>
        </w:rPr>
        <w:t xml:space="preserve"> </w:t>
      </w:r>
      <w:r>
        <w:rPr>
          <w:color w:val="231F20"/>
          <w:spacing w:val="-2"/>
        </w:rPr>
        <w:t>amount</w:t>
      </w:r>
      <w:r>
        <w:rPr>
          <w:color w:val="231F20"/>
          <w:spacing w:val="-4"/>
        </w:rPr>
        <w:t xml:space="preserve"> </w:t>
      </w:r>
      <w:r>
        <w:rPr>
          <w:color w:val="231F20"/>
          <w:spacing w:val="-2"/>
        </w:rPr>
        <w:t>from</w:t>
      </w:r>
      <w:r>
        <w:rPr>
          <w:color w:val="231F20"/>
          <w:spacing w:val="-3"/>
        </w:rPr>
        <w:t xml:space="preserve"> </w:t>
      </w:r>
      <w:r>
        <w:rPr>
          <w:color w:val="231F20"/>
          <w:spacing w:val="-2"/>
        </w:rPr>
        <w:t>column</w:t>
      </w:r>
    </w:p>
    <w:p w:rsidR="00A33C7B" w:rsidRDefault="0089559E">
      <w:pPr>
        <w:pStyle w:val="Listenabsatz"/>
        <w:numPr>
          <w:ilvl w:val="0"/>
          <w:numId w:val="14"/>
        </w:numPr>
        <w:tabs>
          <w:tab w:val="left" w:pos="384"/>
        </w:tabs>
        <w:spacing w:line="205" w:lineRule="exact"/>
        <w:ind w:hanging="265"/>
        <w:rPr>
          <w:sz w:val="18"/>
        </w:rPr>
      </w:pPr>
      <w:r>
        <w:rPr>
          <w:color w:val="231F20"/>
          <w:w w:val="95"/>
          <w:sz w:val="18"/>
        </w:rPr>
        <w:t>of</w:t>
      </w:r>
      <w:r>
        <w:rPr>
          <w:color w:val="231F20"/>
          <w:spacing w:val="-1"/>
          <w:sz w:val="18"/>
        </w:rPr>
        <w:t xml:space="preserve"> </w:t>
      </w:r>
      <w:r>
        <w:rPr>
          <w:color w:val="231F20"/>
          <w:w w:val="95"/>
          <w:sz w:val="18"/>
        </w:rPr>
        <w:t>Form</w:t>
      </w:r>
      <w:r>
        <w:rPr>
          <w:color w:val="231F20"/>
          <w:spacing w:val="-1"/>
          <w:sz w:val="18"/>
        </w:rPr>
        <w:t xml:space="preserve"> </w:t>
      </w:r>
      <w:r>
        <w:rPr>
          <w:color w:val="231F20"/>
          <w:w w:val="95"/>
          <w:sz w:val="18"/>
        </w:rPr>
        <w:t>3800,</w:t>
      </w:r>
      <w:r>
        <w:rPr>
          <w:color w:val="231F20"/>
          <w:sz w:val="18"/>
        </w:rPr>
        <w:t xml:space="preserve"> </w:t>
      </w:r>
      <w:r>
        <w:rPr>
          <w:color w:val="231F20"/>
          <w:w w:val="95"/>
          <w:sz w:val="18"/>
        </w:rPr>
        <w:t>Part</w:t>
      </w:r>
      <w:r>
        <w:rPr>
          <w:color w:val="231F20"/>
          <w:spacing w:val="-1"/>
          <w:sz w:val="18"/>
        </w:rPr>
        <w:t xml:space="preserve"> </w:t>
      </w:r>
      <w:r>
        <w:rPr>
          <w:color w:val="231F20"/>
          <w:w w:val="95"/>
          <w:sz w:val="18"/>
        </w:rPr>
        <w:t>III,</w:t>
      </w:r>
      <w:r>
        <w:rPr>
          <w:color w:val="231F20"/>
          <w:sz w:val="18"/>
        </w:rPr>
        <w:t xml:space="preserve"> </w:t>
      </w:r>
      <w:r>
        <w:rPr>
          <w:color w:val="231F20"/>
          <w:w w:val="95"/>
          <w:sz w:val="18"/>
        </w:rPr>
        <w:t>line</w:t>
      </w:r>
      <w:r>
        <w:rPr>
          <w:color w:val="231F20"/>
          <w:spacing w:val="-1"/>
          <w:sz w:val="18"/>
        </w:rPr>
        <w:t xml:space="preserve"> </w:t>
      </w:r>
      <w:r>
        <w:rPr>
          <w:color w:val="231F20"/>
          <w:spacing w:val="-5"/>
          <w:w w:val="95"/>
          <w:sz w:val="18"/>
        </w:rPr>
        <w:t>6.</w:t>
      </w:r>
    </w:p>
    <w:p w:rsidR="00A33C7B" w:rsidRDefault="0089559E">
      <w:pPr>
        <w:spacing w:before="98" w:line="237" w:lineRule="auto"/>
        <w:ind w:left="119" w:right="138"/>
        <w:rPr>
          <w:sz w:val="18"/>
        </w:rPr>
      </w:pPr>
      <w:r>
        <w:rPr>
          <w:b/>
          <w:color w:val="231F20"/>
          <w:sz w:val="18"/>
        </w:rPr>
        <w:t>Line</w:t>
      </w:r>
      <w:r>
        <w:rPr>
          <w:b/>
          <w:color w:val="231F20"/>
          <w:spacing w:val="-8"/>
          <w:sz w:val="18"/>
        </w:rPr>
        <w:t xml:space="preserve"> </w:t>
      </w:r>
      <w:r>
        <w:rPr>
          <w:b/>
          <w:color w:val="231F20"/>
          <w:sz w:val="18"/>
        </w:rPr>
        <w:t>30.</w:t>
      </w:r>
      <w:r>
        <w:rPr>
          <w:b/>
          <w:color w:val="231F20"/>
          <w:spacing w:val="-8"/>
          <w:sz w:val="18"/>
        </w:rPr>
        <w:t xml:space="preserve"> </w:t>
      </w:r>
      <w:r>
        <w:rPr>
          <w:b/>
          <w:color w:val="231F20"/>
          <w:sz w:val="18"/>
        </w:rPr>
        <w:t>Payment.</w:t>
      </w:r>
      <w:r>
        <w:rPr>
          <w:b/>
          <w:color w:val="231F20"/>
          <w:spacing w:val="28"/>
          <w:sz w:val="18"/>
        </w:rPr>
        <w:t xml:space="preserve"> </w:t>
      </w:r>
      <w:r>
        <w:rPr>
          <w:color w:val="231F20"/>
          <w:sz w:val="18"/>
        </w:rPr>
        <w:t>Enter</w:t>
      </w:r>
      <w:r>
        <w:rPr>
          <w:color w:val="231F20"/>
          <w:spacing w:val="-13"/>
          <w:sz w:val="18"/>
        </w:rPr>
        <w:t xml:space="preserve"> </w:t>
      </w:r>
      <w:r>
        <w:rPr>
          <w:color w:val="231F20"/>
          <w:sz w:val="18"/>
        </w:rPr>
        <w:t>any</w:t>
      </w:r>
      <w:r>
        <w:rPr>
          <w:color w:val="231F20"/>
          <w:spacing w:val="-12"/>
          <w:sz w:val="18"/>
        </w:rPr>
        <w:t xml:space="preserve"> </w:t>
      </w:r>
      <w:r>
        <w:rPr>
          <w:color w:val="231F20"/>
          <w:sz w:val="18"/>
        </w:rPr>
        <w:t>prepayments</w:t>
      </w:r>
      <w:r>
        <w:rPr>
          <w:color w:val="231F20"/>
          <w:spacing w:val="-13"/>
          <w:sz w:val="18"/>
        </w:rPr>
        <w:t xml:space="preserve"> </w:t>
      </w:r>
      <w:r>
        <w:rPr>
          <w:color w:val="231F20"/>
          <w:sz w:val="18"/>
        </w:rPr>
        <w:t>related</w:t>
      </w:r>
      <w:r>
        <w:rPr>
          <w:color w:val="231F20"/>
          <w:spacing w:val="-12"/>
          <w:sz w:val="18"/>
        </w:rPr>
        <w:t xml:space="preserve"> </w:t>
      </w:r>
      <w:r>
        <w:rPr>
          <w:color w:val="231F20"/>
          <w:sz w:val="18"/>
        </w:rPr>
        <w:t>to</w:t>
      </w:r>
      <w:r>
        <w:rPr>
          <w:color w:val="231F20"/>
          <w:spacing w:val="-13"/>
          <w:sz w:val="18"/>
        </w:rPr>
        <w:t xml:space="preserve"> </w:t>
      </w:r>
      <w:r>
        <w:rPr>
          <w:color w:val="231F20"/>
          <w:sz w:val="18"/>
        </w:rPr>
        <w:t>lines</w:t>
      </w:r>
      <w:r>
        <w:rPr>
          <w:color w:val="231F20"/>
          <w:spacing w:val="-12"/>
          <w:sz w:val="18"/>
        </w:rPr>
        <w:t xml:space="preserve"> </w:t>
      </w:r>
      <w:r>
        <w:rPr>
          <w:color w:val="231F20"/>
          <w:sz w:val="18"/>
        </w:rPr>
        <w:t>24 through 27 above.</w:t>
      </w:r>
    </w:p>
    <w:p w:rsidR="00A33C7B" w:rsidRDefault="0089559E">
      <w:pPr>
        <w:spacing w:before="99" w:line="237" w:lineRule="auto"/>
        <w:ind w:left="119" w:right="139"/>
        <w:rPr>
          <w:sz w:val="18"/>
        </w:rPr>
      </w:pPr>
      <w:r>
        <w:rPr>
          <w:b/>
          <w:color w:val="231F20"/>
          <w:sz w:val="18"/>
        </w:rPr>
        <w:t>Line 31. Amount owed.</w:t>
      </w:r>
      <w:r>
        <w:rPr>
          <w:b/>
          <w:color w:val="231F20"/>
          <w:spacing w:val="40"/>
          <w:sz w:val="18"/>
        </w:rPr>
        <w:t xml:space="preserve"> </w:t>
      </w:r>
      <w:r>
        <w:rPr>
          <w:color w:val="231F20"/>
          <w:sz w:val="18"/>
        </w:rPr>
        <w:t>The IRS recommends paying electronically whenever possible. Options to pay electronically include</w:t>
      </w:r>
      <w:r>
        <w:rPr>
          <w:color w:val="231F20"/>
          <w:spacing w:val="-13"/>
          <w:sz w:val="18"/>
        </w:rPr>
        <w:t xml:space="preserve"> </w:t>
      </w:r>
      <w:r>
        <w:rPr>
          <w:color w:val="231F20"/>
          <w:sz w:val="18"/>
        </w:rPr>
        <w:t>using</w:t>
      </w:r>
      <w:r>
        <w:rPr>
          <w:color w:val="231F20"/>
          <w:spacing w:val="-12"/>
          <w:sz w:val="18"/>
        </w:rPr>
        <w:t xml:space="preserve"> </w:t>
      </w:r>
      <w:r>
        <w:rPr>
          <w:color w:val="231F20"/>
          <w:sz w:val="18"/>
        </w:rPr>
        <w:t>your</w:t>
      </w:r>
      <w:r>
        <w:rPr>
          <w:color w:val="231F20"/>
          <w:spacing w:val="-13"/>
          <w:sz w:val="18"/>
        </w:rPr>
        <w:t xml:space="preserve"> </w:t>
      </w:r>
      <w:r>
        <w:rPr>
          <w:color w:val="231F20"/>
          <w:sz w:val="18"/>
        </w:rPr>
        <w:t>bank</w:t>
      </w:r>
      <w:r>
        <w:rPr>
          <w:color w:val="231F20"/>
          <w:spacing w:val="-12"/>
          <w:sz w:val="18"/>
        </w:rPr>
        <w:t xml:space="preserve"> </w:t>
      </w:r>
      <w:r>
        <w:rPr>
          <w:color w:val="231F20"/>
          <w:sz w:val="18"/>
        </w:rPr>
        <w:t>account</w:t>
      </w:r>
      <w:r>
        <w:rPr>
          <w:color w:val="231F20"/>
          <w:spacing w:val="-13"/>
          <w:sz w:val="18"/>
        </w:rPr>
        <w:t xml:space="preserve"> </w:t>
      </w:r>
      <w:r>
        <w:rPr>
          <w:color w:val="231F20"/>
          <w:sz w:val="18"/>
        </w:rPr>
        <w:t>at</w:t>
      </w:r>
      <w:r>
        <w:rPr>
          <w:color w:val="231F20"/>
          <w:spacing w:val="-13"/>
          <w:sz w:val="18"/>
        </w:rPr>
        <w:t xml:space="preserve"> </w:t>
      </w:r>
      <w:r>
        <w:rPr>
          <w:i/>
          <w:color w:val="0056A2"/>
          <w:sz w:val="18"/>
          <w:u w:val="single" w:color="0055A1"/>
        </w:rPr>
        <w:t>IRS.gov/DirectPay</w:t>
      </w:r>
      <w:r>
        <w:rPr>
          <w:color w:val="231F20"/>
          <w:sz w:val="18"/>
        </w:rPr>
        <w:t>,</w:t>
      </w:r>
      <w:r>
        <w:rPr>
          <w:color w:val="231F20"/>
          <w:spacing w:val="-12"/>
          <w:sz w:val="18"/>
        </w:rPr>
        <w:t xml:space="preserve"> </w:t>
      </w:r>
      <w:r>
        <w:rPr>
          <w:color w:val="231F20"/>
          <w:sz w:val="18"/>
        </w:rPr>
        <w:t>your</w:t>
      </w:r>
      <w:r>
        <w:rPr>
          <w:color w:val="231F20"/>
          <w:spacing w:val="-13"/>
          <w:sz w:val="18"/>
        </w:rPr>
        <w:t xml:space="preserve"> </w:t>
      </w:r>
      <w:r>
        <w:rPr>
          <w:color w:val="231F20"/>
          <w:sz w:val="18"/>
        </w:rPr>
        <w:t>debit or</w:t>
      </w:r>
      <w:r>
        <w:rPr>
          <w:color w:val="231F20"/>
          <w:spacing w:val="-12"/>
          <w:sz w:val="18"/>
        </w:rPr>
        <w:t xml:space="preserve"> </w:t>
      </w:r>
      <w:r>
        <w:rPr>
          <w:color w:val="231F20"/>
          <w:sz w:val="18"/>
        </w:rPr>
        <w:t>credit</w:t>
      </w:r>
      <w:r>
        <w:rPr>
          <w:color w:val="231F20"/>
          <w:spacing w:val="-12"/>
          <w:sz w:val="18"/>
        </w:rPr>
        <w:t xml:space="preserve"> </w:t>
      </w:r>
      <w:r>
        <w:rPr>
          <w:color w:val="231F20"/>
          <w:sz w:val="18"/>
        </w:rPr>
        <w:t>card,</w:t>
      </w:r>
      <w:r>
        <w:rPr>
          <w:color w:val="231F20"/>
          <w:spacing w:val="-12"/>
          <w:sz w:val="18"/>
        </w:rPr>
        <w:t xml:space="preserve"> </w:t>
      </w:r>
      <w:r>
        <w:rPr>
          <w:color w:val="231F20"/>
          <w:sz w:val="18"/>
        </w:rPr>
        <w:t>your</w:t>
      </w:r>
      <w:r>
        <w:rPr>
          <w:color w:val="231F20"/>
          <w:spacing w:val="-12"/>
          <w:sz w:val="18"/>
        </w:rPr>
        <w:t xml:space="preserve"> </w:t>
      </w:r>
      <w:r>
        <w:rPr>
          <w:color w:val="231F20"/>
          <w:sz w:val="18"/>
        </w:rPr>
        <w:t>digital</w:t>
      </w:r>
      <w:r>
        <w:rPr>
          <w:color w:val="231F20"/>
          <w:spacing w:val="-12"/>
          <w:sz w:val="18"/>
        </w:rPr>
        <w:t xml:space="preserve"> </w:t>
      </w:r>
      <w:r>
        <w:rPr>
          <w:color w:val="231F20"/>
          <w:sz w:val="18"/>
        </w:rPr>
        <w:t>wallet,</w:t>
      </w:r>
      <w:r>
        <w:rPr>
          <w:color w:val="231F20"/>
          <w:spacing w:val="-12"/>
          <w:sz w:val="18"/>
        </w:rPr>
        <w:t xml:space="preserve"> </w:t>
      </w:r>
      <w:r>
        <w:rPr>
          <w:color w:val="231F20"/>
          <w:sz w:val="18"/>
        </w:rPr>
        <w:t>or</w:t>
      </w:r>
      <w:r>
        <w:rPr>
          <w:color w:val="231F20"/>
          <w:spacing w:val="-12"/>
          <w:sz w:val="18"/>
        </w:rPr>
        <w:t xml:space="preserve"> </w:t>
      </w:r>
      <w:r>
        <w:rPr>
          <w:color w:val="231F20"/>
          <w:sz w:val="18"/>
        </w:rPr>
        <w:t>your</w:t>
      </w:r>
      <w:r>
        <w:rPr>
          <w:color w:val="231F20"/>
          <w:spacing w:val="-12"/>
          <w:sz w:val="18"/>
        </w:rPr>
        <w:t xml:space="preserve"> </w:t>
      </w:r>
      <w:r>
        <w:rPr>
          <w:color w:val="231F20"/>
          <w:sz w:val="18"/>
        </w:rPr>
        <w:t>IRS</w:t>
      </w:r>
      <w:r>
        <w:rPr>
          <w:color w:val="231F20"/>
          <w:spacing w:val="-12"/>
          <w:sz w:val="18"/>
        </w:rPr>
        <w:t xml:space="preserve"> </w:t>
      </w:r>
      <w:r>
        <w:rPr>
          <w:color w:val="231F20"/>
          <w:sz w:val="18"/>
        </w:rPr>
        <w:t>business</w:t>
      </w:r>
      <w:r>
        <w:rPr>
          <w:color w:val="231F20"/>
          <w:spacing w:val="-12"/>
          <w:sz w:val="18"/>
        </w:rPr>
        <w:t xml:space="preserve"> </w:t>
      </w:r>
      <w:r>
        <w:rPr>
          <w:color w:val="231F20"/>
          <w:sz w:val="18"/>
        </w:rPr>
        <w:t>account</w:t>
      </w:r>
      <w:r>
        <w:rPr>
          <w:color w:val="231F20"/>
          <w:spacing w:val="-12"/>
          <w:sz w:val="18"/>
        </w:rPr>
        <w:t xml:space="preserve"> </w:t>
      </w:r>
      <w:r>
        <w:rPr>
          <w:color w:val="231F20"/>
          <w:sz w:val="18"/>
        </w:rPr>
        <w:t xml:space="preserve">at </w:t>
      </w:r>
      <w:r>
        <w:rPr>
          <w:i/>
          <w:color w:val="0056A2"/>
          <w:sz w:val="18"/>
          <w:u w:val="single" w:color="0055A1"/>
        </w:rPr>
        <w:t>IRS.gov/BusinessAccount</w:t>
      </w:r>
      <w:r>
        <w:rPr>
          <w:color w:val="231F20"/>
          <w:sz w:val="18"/>
        </w:rPr>
        <w:t xml:space="preserve">. Go to </w:t>
      </w:r>
      <w:r>
        <w:rPr>
          <w:i/>
          <w:color w:val="0056A2"/>
          <w:sz w:val="18"/>
          <w:u w:val="single" w:color="0055A1"/>
        </w:rPr>
        <w:t>IRS.gov/Payments</w:t>
      </w:r>
      <w:r>
        <w:rPr>
          <w:i/>
          <w:color w:val="0056A2"/>
          <w:sz w:val="18"/>
        </w:rPr>
        <w:t xml:space="preserve"> </w:t>
      </w:r>
      <w:r>
        <w:rPr>
          <w:color w:val="231F20"/>
          <w:sz w:val="18"/>
        </w:rPr>
        <w:t>to see all your payment options.</w:t>
      </w:r>
    </w:p>
    <w:p w:rsidR="00A33C7B" w:rsidRDefault="0089559E">
      <w:pPr>
        <w:spacing w:before="14" w:line="237" w:lineRule="auto"/>
        <w:ind w:left="119" w:right="282" w:firstLine="180"/>
        <w:jc w:val="both"/>
        <w:rPr>
          <w:sz w:val="18"/>
        </w:rPr>
      </w:pPr>
      <w:r>
        <w:rPr>
          <w:b/>
          <w:i/>
          <w:color w:val="231F20"/>
          <w:sz w:val="18"/>
        </w:rPr>
        <w:t>Non-electronic</w:t>
      </w:r>
      <w:r>
        <w:rPr>
          <w:b/>
          <w:i/>
          <w:color w:val="231F20"/>
          <w:spacing w:val="-7"/>
          <w:sz w:val="18"/>
        </w:rPr>
        <w:t xml:space="preserve"> </w:t>
      </w:r>
      <w:r>
        <w:rPr>
          <w:b/>
          <w:i/>
          <w:color w:val="231F20"/>
          <w:sz w:val="18"/>
        </w:rPr>
        <w:t>payment</w:t>
      </w:r>
      <w:r>
        <w:rPr>
          <w:b/>
          <w:i/>
          <w:color w:val="231F20"/>
          <w:spacing w:val="-7"/>
          <w:sz w:val="18"/>
        </w:rPr>
        <w:t xml:space="preserve"> </w:t>
      </w:r>
      <w:r>
        <w:rPr>
          <w:b/>
          <w:i/>
          <w:color w:val="231F20"/>
          <w:sz w:val="18"/>
        </w:rPr>
        <w:t>option</w:t>
      </w:r>
      <w:r>
        <w:rPr>
          <w:b/>
          <w:i/>
          <w:color w:val="231F20"/>
          <w:spacing w:val="-7"/>
          <w:sz w:val="18"/>
        </w:rPr>
        <w:t xml:space="preserve"> </w:t>
      </w:r>
      <w:r>
        <w:rPr>
          <w:b/>
          <w:i/>
          <w:color w:val="231F20"/>
          <w:sz w:val="18"/>
        </w:rPr>
        <w:t>exceptions.</w:t>
      </w:r>
      <w:r>
        <w:rPr>
          <w:b/>
          <w:i/>
          <w:color w:val="231F20"/>
          <w:spacing w:val="31"/>
          <w:sz w:val="18"/>
        </w:rPr>
        <w:t xml:space="preserve"> </w:t>
      </w:r>
      <w:r>
        <w:rPr>
          <w:color w:val="231F20"/>
          <w:sz w:val="18"/>
        </w:rPr>
        <w:t>If</w:t>
      </w:r>
      <w:r>
        <w:rPr>
          <w:color w:val="231F20"/>
          <w:spacing w:val="-12"/>
          <w:sz w:val="18"/>
        </w:rPr>
        <w:t xml:space="preserve"> </w:t>
      </w:r>
      <w:r>
        <w:rPr>
          <w:color w:val="231F20"/>
          <w:sz w:val="18"/>
        </w:rPr>
        <w:t>you</w:t>
      </w:r>
      <w:r>
        <w:rPr>
          <w:color w:val="231F20"/>
          <w:spacing w:val="-12"/>
          <w:sz w:val="18"/>
        </w:rPr>
        <w:t xml:space="preserve"> </w:t>
      </w:r>
      <w:r>
        <w:rPr>
          <w:color w:val="231F20"/>
          <w:sz w:val="18"/>
        </w:rPr>
        <w:t>qualify for</w:t>
      </w:r>
      <w:r>
        <w:rPr>
          <w:color w:val="231F20"/>
          <w:spacing w:val="-9"/>
          <w:sz w:val="18"/>
        </w:rPr>
        <w:t xml:space="preserve"> </w:t>
      </w:r>
      <w:r>
        <w:rPr>
          <w:color w:val="231F20"/>
          <w:sz w:val="18"/>
        </w:rPr>
        <w:t>one</w:t>
      </w:r>
      <w:r>
        <w:rPr>
          <w:color w:val="231F20"/>
          <w:spacing w:val="-9"/>
          <w:sz w:val="18"/>
        </w:rPr>
        <w:t xml:space="preserve"> </w:t>
      </w:r>
      <w:r>
        <w:rPr>
          <w:color w:val="231F20"/>
          <w:sz w:val="18"/>
        </w:rPr>
        <w:t>of</w:t>
      </w:r>
      <w:r>
        <w:rPr>
          <w:color w:val="231F20"/>
          <w:spacing w:val="-9"/>
          <w:sz w:val="18"/>
        </w:rPr>
        <w:t xml:space="preserve"> </w:t>
      </w:r>
      <w:r>
        <w:rPr>
          <w:color w:val="231F20"/>
          <w:sz w:val="18"/>
        </w:rPr>
        <w:t>the</w:t>
      </w:r>
      <w:r>
        <w:rPr>
          <w:color w:val="231F20"/>
          <w:spacing w:val="-9"/>
          <w:sz w:val="18"/>
        </w:rPr>
        <w:t xml:space="preserve"> </w:t>
      </w:r>
      <w:r>
        <w:rPr>
          <w:color w:val="231F20"/>
          <w:sz w:val="18"/>
        </w:rPr>
        <w:t>exceptions</w:t>
      </w:r>
      <w:r>
        <w:rPr>
          <w:color w:val="231F20"/>
          <w:spacing w:val="-8"/>
          <w:sz w:val="18"/>
        </w:rPr>
        <w:t xml:space="preserve"> </w:t>
      </w:r>
      <w:r>
        <w:rPr>
          <w:color w:val="231F20"/>
          <w:sz w:val="18"/>
        </w:rPr>
        <w:t>below,</w:t>
      </w:r>
      <w:r>
        <w:rPr>
          <w:color w:val="231F20"/>
          <w:spacing w:val="-9"/>
          <w:sz w:val="18"/>
        </w:rPr>
        <w:t xml:space="preserve"> </w:t>
      </w:r>
      <w:r>
        <w:rPr>
          <w:color w:val="231F20"/>
          <w:sz w:val="18"/>
        </w:rPr>
        <w:t>a</w:t>
      </w:r>
      <w:r>
        <w:rPr>
          <w:color w:val="231F20"/>
          <w:spacing w:val="-9"/>
          <w:sz w:val="18"/>
        </w:rPr>
        <w:t xml:space="preserve"> </w:t>
      </w:r>
      <w:r>
        <w:rPr>
          <w:color w:val="231F20"/>
          <w:sz w:val="18"/>
        </w:rPr>
        <w:t>check,</w:t>
      </w:r>
      <w:r>
        <w:rPr>
          <w:color w:val="231F20"/>
          <w:spacing w:val="-8"/>
          <w:sz w:val="18"/>
        </w:rPr>
        <w:t xml:space="preserve"> </w:t>
      </w:r>
      <w:r>
        <w:rPr>
          <w:color w:val="231F20"/>
          <w:sz w:val="18"/>
        </w:rPr>
        <w:t>money</w:t>
      </w:r>
      <w:r>
        <w:rPr>
          <w:color w:val="231F20"/>
          <w:spacing w:val="-9"/>
          <w:sz w:val="18"/>
        </w:rPr>
        <w:t xml:space="preserve"> </w:t>
      </w:r>
      <w:r>
        <w:rPr>
          <w:color w:val="231F20"/>
          <w:sz w:val="18"/>
        </w:rPr>
        <w:t>order,</w:t>
      </w:r>
      <w:r>
        <w:rPr>
          <w:color w:val="231F20"/>
          <w:spacing w:val="-9"/>
          <w:sz w:val="18"/>
        </w:rPr>
        <w:t xml:space="preserve"> </w:t>
      </w:r>
      <w:r>
        <w:rPr>
          <w:color w:val="231F20"/>
          <w:sz w:val="18"/>
        </w:rPr>
        <w:t>or</w:t>
      </w:r>
      <w:r>
        <w:rPr>
          <w:color w:val="231F20"/>
          <w:spacing w:val="-9"/>
          <w:sz w:val="18"/>
        </w:rPr>
        <w:t xml:space="preserve"> </w:t>
      </w:r>
      <w:r>
        <w:rPr>
          <w:color w:val="231F20"/>
          <w:sz w:val="18"/>
        </w:rPr>
        <w:t>cash may still be permitted as a payment option.</w:t>
      </w:r>
    </w:p>
    <w:p w:rsidR="00A33C7B" w:rsidRDefault="0089559E">
      <w:pPr>
        <w:pStyle w:val="Listenabsatz"/>
        <w:numPr>
          <w:ilvl w:val="0"/>
          <w:numId w:val="13"/>
        </w:numPr>
        <w:tabs>
          <w:tab w:val="left" w:pos="460"/>
        </w:tabs>
        <w:spacing w:line="220" w:lineRule="auto"/>
        <w:ind w:right="253"/>
        <w:jc w:val="both"/>
        <w:rPr>
          <w:sz w:val="18"/>
        </w:rPr>
      </w:pPr>
      <w:r>
        <w:rPr>
          <w:color w:val="231F20"/>
          <w:position w:val="1"/>
          <w:sz w:val="18"/>
        </w:rPr>
        <w:t>Individuals</w:t>
      </w:r>
      <w:r>
        <w:rPr>
          <w:color w:val="231F20"/>
          <w:spacing w:val="-13"/>
          <w:position w:val="1"/>
          <w:sz w:val="18"/>
        </w:rPr>
        <w:t xml:space="preserve"> </w:t>
      </w:r>
      <w:r>
        <w:rPr>
          <w:color w:val="231F20"/>
          <w:position w:val="1"/>
          <w:sz w:val="18"/>
        </w:rPr>
        <w:t>who</w:t>
      </w:r>
      <w:r>
        <w:rPr>
          <w:color w:val="231F20"/>
          <w:spacing w:val="-12"/>
          <w:position w:val="1"/>
          <w:sz w:val="18"/>
        </w:rPr>
        <w:t xml:space="preserve"> </w:t>
      </w:r>
      <w:r>
        <w:rPr>
          <w:color w:val="231F20"/>
          <w:position w:val="1"/>
          <w:sz w:val="18"/>
        </w:rPr>
        <w:t>don’t</w:t>
      </w:r>
      <w:r>
        <w:rPr>
          <w:color w:val="231F20"/>
          <w:spacing w:val="-13"/>
          <w:position w:val="1"/>
          <w:sz w:val="18"/>
        </w:rPr>
        <w:t xml:space="preserve"> </w:t>
      </w:r>
      <w:r>
        <w:rPr>
          <w:color w:val="231F20"/>
          <w:position w:val="1"/>
          <w:sz w:val="18"/>
        </w:rPr>
        <w:t>have</w:t>
      </w:r>
      <w:r>
        <w:rPr>
          <w:color w:val="231F20"/>
          <w:spacing w:val="-12"/>
          <w:position w:val="1"/>
          <w:sz w:val="18"/>
        </w:rPr>
        <w:t xml:space="preserve"> </w:t>
      </w:r>
      <w:r>
        <w:rPr>
          <w:color w:val="231F20"/>
          <w:position w:val="1"/>
          <w:sz w:val="18"/>
        </w:rPr>
        <w:t>access</w:t>
      </w:r>
      <w:r>
        <w:rPr>
          <w:color w:val="231F20"/>
          <w:spacing w:val="-13"/>
          <w:position w:val="1"/>
          <w:sz w:val="18"/>
        </w:rPr>
        <w:t xml:space="preserve"> </w:t>
      </w:r>
      <w:r>
        <w:rPr>
          <w:color w:val="231F20"/>
          <w:position w:val="1"/>
          <w:sz w:val="18"/>
        </w:rPr>
        <w:t>to</w:t>
      </w:r>
      <w:r>
        <w:rPr>
          <w:color w:val="231F20"/>
          <w:spacing w:val="-13"/>
          <w:position w:val="1"/>
          <w:sz w:val="18"/>
        </w:rPr>
        <w:t xml:space="preserve"> </w:t>
      </w:r>
      <w:r>
        <w:rPr>
          <w:color w:val="231F20"/>
          <w:position w:val="1"/>
          <w:sz w:val="18"/>
        </w:rPr>
        <w:t>U.S.</w:t>
      </w:r>
      <w:r>
        <w:rPr>
          <w:color w:val="231F20"/>
          <w:spacing w:val="-12"/>
          <w:position w:val="1"/>
          <w:sz w:val="18"/>
        </w:rPr>
        <w:t xml:space="preserve"> </w:t>
      </w:r>
      <w:r>
        <w:rPr>
          <w:color w:val="231F20"/>
          <w:position w:val="1"/>
          <w:sz w:val="18"/>
        </w:rPr>
        <w:t>banking</w:t>
      </w:r>
      <w:r>
        <w:rPr>
          <w:color w:val="231F20"/>
          <w:spacing w:val="-13"/>
          <w:position w:val="1"/>
          <w:sz w:val="18"/>
        </w:rPr>
        <w:t xml:space="preserve"> </w:t>
      </w:r>
      <w:r>
        <w:rPr>
          <w:color w:val="231F20"/>
          <w:position w:val="1"/>
          <w:sz w:val="18"/>
        </w:rPr>
        <w:t xml:space="preserve">services </w:t>
      </w:r>
      <w:r>
        <w:rPr>
          <w:color w:val="231F20"/>
          <w:sz w:val="18"/>
        </w:rPr>
        <w:t>or electronic payment systems.</w:t>
      </w:r>
    </w:p>
    <w:p w:rsidR="00A33C7B" w:rsidRDefault="0089559E">
      <w:pPr>
        <w:pStyle w:val="Listenabsatz"/>
        <w:numPr>
          <w:ilvl w:val="0"/>
          <w:numId w:val="13"/>
        </w:numPr>
        <w:tabs>
          <w:tab w:val="left" w:pos="460"/>
        </w:tabs>
        <w:spacing w:line="228" w:lineRule="auto"/>
        <w:ind w:right="1227"/>
        <w:jc w:val="both"/>
        <w:rPr>
          <w:sz w:val="18"/>
        </w:rPr>
      </w:pPr>
      <w:r>
        <w:rPr>
          <w:color w:val="231F20"/>
          <w:position w:val="1"/>
          <w:sz w:val="18"/>
        </w:rPr>
        <w:t>Certain</w:t>
      </w:r>
      <w:r>
        <w:rPr>
          <w:color w:val="231F20"/>
          <w:spacing w:val="-15"/>
          <w:position w:val="1"/>
          <w:sz w:val="18"/>
        </w:rPr>
        <w:t xml:space="preserve"> </w:t>
      </w:r>
      <w:r>
        <w:rPr>
          <w:color w:val="231F20"/>
          <w:position w:val="1"/>
          <w:sz w:val="18"/>
        </w:rPr>
        <w:t>emergency</w:t>
      </w:r>
      <w:r>
        <w:rPr>
          <w:color w:val="231F20"/>
          <w:spacing w:val="-12"/>
          <w:position w:val="1"/>
          <w:sz w:val="18"/>
        </w:rPr>
        <w:t xml:space="preserve"> </w:t>
      </w:r>
      <w:r>
        <w:rPr>
          <w:color w:val="231F20"/>
          <w:position w:val="1"/>
          <w:sz w:val="18"/>
        </w:rPr>
        <w:t>payments</w:t>
      </w:r>
      <w:r>
        <w:rPr>
          <w:color w:val="231F20"/>
          <w:spacing w:val="-13"/>
          <w:position w:val="1"/>
          <w:sz w:val="18"/>
        </w:rPr>
        <w:t xml:space="preserve"> </w:t>
      </w:r>
      <w:r>
        <w:rPr>
          <w:color w:val="231F20"/>
          <w:position w:val="1"/>
          <w:sz w:val="18"/>
        </w:rPr>
        <w:t>where</w:t>
      </w:r>
      <w:r>
        <w:rPr>
          <w:color w:val="231F20"/>
          <w:spacing w:val="-12"/>
          <w:position w:val="1"/>
          <w:sz w:val="18"/>
        </w:rPr>
        <w:t xml:space="preserve"> </w:t>
      </w:r>
      <w:r>
        <w:rPr>
          <w:color w:val="231F20"/>
          <w:position w:val="1"/>
          <w:sz w:val="18"/>
        </w:rPr>
        <w:t xml:space="preserve">electronic </w:t>
      </w:r>
      <w:r>
        <w:rPr>
          <w:color w:val="231F20"/>
          <w:sz w:val="18"/>
        </w:rPr>
        <w:t>disbursement</w:t>
      </w:r>
      <w:r>
        <w:rPr>
          <w:color w:val="231F20"/>
          <w:spacing w:val="-13"/>
          <w:sz w:val="18"/>
        </w:rPr>
        <w:t xml:space="preserve"> </w:t>
      </w:r>
      <w:r>
        <w:rPr>
          <w:color w:val="231F20"/>
          <w:sz w:val="18"/>
        </w:rPr>
        <w:t>would</w:t>
      </w:r>
      <w:r>
        <w:rPr>
          <w:color w:val="231F20"/>
          <w:spacing w:val="-12"/>
          <w:sz w:val="18"/>
        </w:rPr>
        <w:t xml:space="preserve"> </w:t>
      </w:r>
      <w:r>
        <w:rPr>
          <w:color w:val="231F20"/>
          <w:sz w:val="18"/>
        </w:rPr>
        <w:t>cause</w:t>
      </w:r>
      <w:r>
        <w:rPr>
          <w:color w:val="231F20"/>
          <w:spacing w:val="-13"/>
          <w:sz w:val="18"/>
        </w:rPr>
        <w:t xml:space="preserve"> </w:t>
      </w:r>
      <w:r>
        <w:rPr>
          <w:color w:val="231F20"/>
          <w:sz w:val="18"/>
        </w:rPr>
        <w:t>undue</w:t>
      </w:r>
      <w:r>
        <w:rPr>
          <w:color w:val="231F20"/>
          <w:spacing w:val="-12"/>
          <w:sz w:val="18"/>
        </w:rPr>
        <w:t xml:space="preserve"> </w:t>
      </w:r>
      <w:r>
        <w:rPr>
          <w:color w:val="231F20"/>
          <w:sz w:val="18"/>
        </w:rPr>
        <w:t>hardship,</w:t>
      </w:r>
      <w:r>
        <w:rPr>
          <w:color w:val="231F20"/>
          <w:spacing w:val="-13"/>
          <w:sz w:val="18"/>
        </w:rPr>
        <w:t xml:space="preserve"> </w:t>
      </w:r>
      <w:r>
        <w:rPr>
          <w:color w:val="231F20"/>
          <w:sz w:val="18"/>
        </w:rPr>
        <w:t>as contemplated in 31 C.F.R. Part 208.</w:t>
      </w:r>
    </w:p>
    <w:p w:rsidR="00A33C7B" w:rsidRDefault="0089559E">
      <w:pPr>
        <w:pStyle w:val="Listenabsatz"/>
        <w:numPr>
          <w:ilvl w:val="0"/>
          <w:numId w:val="13"/>
        </w:numPr>
        <w:tabs>
          <w:tab w:val="left" w:pos="460"/>
        </w:tabs>
        <w:spacing w:line="220" w:lineRule="auto"/>
        <w:ind w:right="477" w:hanging="221"/>
        <w:rPr>
          <w:sz w:val="18"/>
        </w:rPr>
      </w:pPr>
      <w:r>
        <w:rPr>
          <w:color w:val="231F20"/>
          <w:position w:val="1"/>
          <w:sz w:val="18"/>
        </w:rPr>
        <w:t xml:space="preserve">National security- or law enforcement-related activities </w:t>
      </w:r>
      <w:r>
        <w:rPr>
          <w:color w:val="231F20"/>
          <w:sz w:val="18"/>
        </w:rPr>
        <w:t>where</w:t>
      </w:r>
      <w:r>
        <w:rPr>
          <w:color w:val="231F20"/>
          <w:spacing w:val="-13"/>
          <w:sz w:val="18"/>
        </w:rPr>
        <w:t xml:space="preserve"> </w:t>
      </w:r>
      <w:r>
        <w:rPr>
          <w:color w:val="231F20"/>
          <w:sz w:val="18"/>
        </w:rPr>
        <w:t>non-EFT</w:t>
      </w:r>
      <w:r>
        <w:rPr>
          <w:color w:val="231F20"/>
          <w:spacing w:val="-12"/>
          <w:sz w:val="18"/>
        </w:rPr>
        <w:t xml:space="preserve"> </w:t>
      </w:r>
      <w:r>
        <w:rPr>
          <w:color w:val="231F20"/>
          <w:sz w:val="18"/>
        </w:rPr>
        <w:t>transactions</w:t>
      </w:r>
      <w:r>
        <w:rPr>
          <w:color w:val="231F20"/>
          <w:spacing w:val="-13"/>
          <w:sz w:val="18"/>
        </w:rPr>
        <w:t xml:space="preserve"> </w:t>
      </w:r>
      <w:r>
        <w:rPr>
          <w:color w:val="231F20"/>
          <w:sz w:val="18"/>
        </w:rPr>
        <w:t>are</w:t>
      </w:r>
      <w:r>
        <w:rPr>
          <w:color w:val="231F20"/>
          <w:spacing w:val="-12"/>
          <w:sz w:val="18"/>
        </w:rPr>
        <w:t xml:space="preserve"> </w:t>
      </w:r>
      <w:r>
        <w:rPr>
          <w:color w:val="231F20"/>
          <w:sz w:val="18"/>
        </w:rPr>
        <w:t>necessary</w:t>
      </w:r>
      <w:r>
        <w:rPr>
          <w:color w:val="231F20"/>
          <w:spacing w:val="-13"/>
          <w:sz w:val="18"/>
        </w:rPr>
        <w:t xml:space="preserve"> </w:t>
      </w:r>
      <w:r>
        <w:rPr>
          <w:color w:val="231F20"/>
          <w:sz w:val="18"/>
        </w:rPr>
        <w:t>or</w:t>
      </w:r>
      <w:r>
        <w:rPr>
          <w:color w:val="231F20"/>
          <w:spacing w:val="-13"/>
          <w:sz w:val="18"/>
        </w:rPr>
        <w:t xml:space="preserve"> </w:t>
      </w:r>
      <w:r>
        <w:rPr>
          <w:color w:val="231F20"/>
          <w:sz w:val="18"/>
        </w:rPr>
        <w:t>desirable.</w:t>
      </w:r>
    </w:p>
    <w:p w:rsidR="00A33C7B" w:rsidRDefault="0089559E">
      <w:pPr>
        <w:pStyle w:val="Listenabsatz"/>
        <w:numPr>
          <w:ilvl w:val="0"/>
          <w:numId w:val="13"/>
        </w:numPr>
        <w:tabs>
          <w:tab w:val="left" w:pos="460"/>
        </w:tabs>
        <w:spacing w:line="220" w:lineRule="auto"/>
        <w:ind w:right="253"/>
        <w:rPr>
          <w:sz w:val="18"/>
        </w:rPr>
      </w:pPr>
      <w:r>
        <w:rPr>
          <w:color w:val="231F20"/>
          <w:position w:val="1"/>
          <w:sz w:val="18"/>
        </w:rPr>
        <w:t>Other</w:t>
      </w:r>
      <w:r>
        <w:rPr>
          <w:color w:val="231F20"/>
          <w:spacing w:val="-12"/>
          <w:position w:val="1"/>
          <w:sz w:val="18"/>
        </w:rPr>
        <w:t xml:space="preserve"> </w:t>
      </w:r>
      <w:r>
        <w:rPr>
          <w:color w:val="231F20"/>
          <w:position w:val="1"/>
          <w:sz w:val="18"/>
        </w:rPr>
        <w:t>circumstances</w:t>
      </w:r>
      <w:r>
        <w:rPr>
          <w:color w:val="231F20"/>
          <w:spacing w:val="-12"/>
          <w:position w:val="1"/>
          <w:sz w:val="18"/>
        </w:rPr>
        <w:t xml:space="preserve"> </w:t>
      </w:r>
      <w:r>
        <w:rPr>
          <w:color w:val="231F20"/>
          <w:position w:val="1"/>
          <w:sz w:val="18"/>
        </w:rPr>
        <w:t>as</w:t>
      </w:r>
      <w:r>
        <w:rPr>
          <w:color w:val="231F20"/>
          <w:spacing w:val="-12"/>
          <w:position w:val="1"/>
          <w:sz w:val="18"/>
        </w:rPr>
        <w:t xml:space="preserve"> </w:t>
      </w:r>
      <w:r>
        <w:rPr>
          <w:color w:val="231F20"/>
          <w:position w:val="1"/>
          <w:sz w:val="18"/>
        </w:rPr>
        <w:t>determined</w:t>
      </w:r>
      <w:r>
        <w:rPr>
          <w:color w:val="231F20"/>
          <w:spacing w:val="-12"/>
          <w:position w:val="1"/>
          <w:sz w:val="18"/>
        </w:rPr>
        <w:t xml:space="preserve"> </w:t>
      </w:r>
      <w:r>
        <w:rPr>
          <w:color w:val="231F20"/>
          <w:position w:val="1"/>
          <w:sz w:val="18"/>
        </w:rPr>
        <w:t>by</w:t>
      </w:r>
      <w:r>
        <w:rPr>
          <w:color w:val="231F20"/>
          <w:spacing w:val="-12"/>
          <w:position w:val="1"/>
          <w:sz w:val="18"/>
        </w:rPr>
        <w:t xml:space="preserve"> </w:t>
      </w:r>
      <w:r>
        <w:rPr>
          <w:color w:val="231F20"/>
          <w:position w:val="1"/>
          <w:sz w:val="18"/>
        </w:rPr>
        <w:t>the</w:t>
      </w:r>
      <w:r>
        <w:rPr>
          <w:color w:val="231F20"/>
          <w:spacing w:val="-12"/>
          <w:position w:val="1"/>
          <w:sz w:val="18"/>
        </w:rPr>
        <w:t xml:space="preserve"> </w:t>
      </w:r>
      <w:r>
        <w:rPr>
          <w:color w:val="231F20"/>
          <w:position w:val="1"/>
          <w:sz w:val="18"/>
        </w:rPr>
        <w:t>Secretary</w:t>
      </w:r>
      <w:r>
        <w:rPr>
          <w:color w:val="231F20"/>
          <w:spacing w:val="-12"/>
          <w:position w:val="1"/>
          <w:sz w:val="18"/>
        </w:rPr>
        <w:t xml:space="preserve"> </w:t>
      </w:r>
      <w:r>
        <w:rPr>
          <w:color w:val="231F20"/>
          <w:position w:val="1"/>
          <w:sz w:val="18"/>
        </w:rPr>
        <w:t>of</w:t>
      </w:r>
      <w:r>
        <w:rPr>
          <w:color w:val="231F20"/>
          <w:spacing w:val="-12"/>
          <w:position w:val="1"/>
          <w:sz w:val="18"/>
        </w:rPr>
        <w:t xml:space="preserve"> </w:t>
      </w:r>
      <w:r>
        <w:rPr>
          <w:color w:val="231F20"/>
          <w:position w:val="1"/>
          <w:sz w:val="18"/>
        </w:rPr>
        <w:t xml:space="preserve">the </w:t>
      </w:r>
      <w:r>
        <w:rPr>
          <w:color w:val="231F20"/>
          <w:sz w:val="18"/>
        </w:rPr>
        <w:t>Treasury, as reflected in regulations or other guidance.</w:t>
      </w:r>
    </w:p>
    <w:p w:rsidR="00A33C7B" w:rsidRDefault="0089559E">
      <w:pPr>
        <w:spacing w:before="17" w:line="204" w:lineRule="exact"/>
        <w:ind w:left="120" w:right="266" w:firstLine="180"/>
        <w:rPr>
          <w:sz w:val="18"/>
        </w:rPr>
      </w:pPr>
      <w:r>
        <w:rPr>
          <w:b/>
          <w:i/>
          <w:color w:val="231F20"/>
          <w:sz w:val="18"/>
        </w:rPr>
        <w:t>Paying</w:t>
      </w:r>
      <w:r>
        <w:rPr>
          <w:b/>
          <w:i/>
          <w:color w:val="231F20"/>
          <w:spacing w:val="-13"/>
          <w:sz w:val="18"/>
        </w:rPr>
        <w:t xml:space="preserve"> </w:t>
      </w:r>
      <w:r>
        <w:rPr>
          <w:b/>
          <w:i/>
          <w:color w:val="231F20"/>
          <w:sz w:val="18"/>
        </w:rPr>
        <w:t>by</w:t>
      </w:r>
      <w:r>
        <w:rPr>
          <w:b/>
          <w:i/>
          <w:color w:val="231F20"/>
          <w:spacing w:val="-12"/>
          <w:sz w:val="18"/>
        </w:rPr>
        <w:t xml:space="preserve"> </w:t>
      </w:r>
      <w:r>
        <w:rPr>
          <w:b/>
          <w:i/>
          <w:color w:val="231F20"/>
          <w:sz w:val="18"/>
        </w:rPr>
        <w:t>cash.</w:t>
      </w:r>
      <w:r>
        <w:rPr>
          <w:b/>
          <w:i/>
          <w:color w:val="231F20"/>
          <w:spacing w:val="24"/>
          <w:sz w:val="18"/>
        </w:rPr>
        <w:t xml:space="preserve"> </w:t>
      </w:r>
      <w:r>
        <w:rPr>
          <w:color w:val="231F20"/>
          <w:sz w:val="18"/>
        </w:rPr>
        <w:t>You</w:t>
      </w:r>
      <w:r>
        <w:rPr>
          <w:color w:val="231F20"/>
          <w:spacing w:val="-13"/>
          <w:sz w:val="18"/>
        </w:rPr>
        <w:t xml:space="preserve"> </w:t>
      </w:r>
      <w:r>
        <w:rPr>
          <w:color w:val="231F20"/>
          <w:sz w:val="18"/>
        </w:rPr>
        <w:t>may</w:t>
      </w:r>
      <w:r>
        <w:rPr>
          <w:color w:val="231F20"/>
          <w:spacing w:val="-12"/>
          <w:sz w:val="18"/>
        </w:rPr>
        <w:t xml:space="preserve"> </w:t>
      </w:r>
      <w:r>
        <w:rPr>
          <w:color w:val="231F20"/>
          <w:sz w:val="18"/>
        </w:rPr>
        <w:t>be</w:t>
      </w:r>
      <w:r>
        <w:rPr>
          <w:color w:val="231F20"/>
          <w:spacing w:val="-13"/>
          <w:sz w:val="18"/>
        </w:rPr>
        <w:t xml:space="preserve"> </w:t>
      </w:r>
      <w:r>
        <w:rPr>
          <w:color w:val="231F20"/>
          <w:sz w:val="18"/>
        </w:rPr>
        <w:t>able</w:t>
      </w:r>
      <w:r>
        <w:rPr>
          <w:color w:val="231F20"/>
          <w:spacing w:val="-13"/>
          <w:sz w:val="18"/>
        </w:rPr>
        <w:t xml:space="preserve"> </w:t>
      </w:r>
      <w:r>
        <w:rPr>
          <w:color w:val="231F20"/>
          <w:sz w:val="18"/>
        </w:rPr>
        <w:t>to</w:t>
      </w:r>
      <w:r>
        <w:rPr>
          <w:color w:val="231F20"/>
          <w:spacing w:val="-12"/>
          <w:sz w:val="18"/>
        </w:rPr>
        <w:t xml:space="preserve"> </w:t>
      </w:r>
      <w:r>
        <w:rPr>
          <w:color w:val="231F20"/>
          <w:sz w:val="18"/>
        </w:rPr>
        <w:t>pay</w:t>
      </w:r>
      <w:r>
        <w:rPr>
          <w:color w:val="231F20"/>
          <w:spacing w:val="-13"/>
          <w:sz w:val="18"/>
        </w:rPr>
        <w:t xml:space="preserve"> </w:t>
      </w:r>
      <w:r>
        <w:rPr>
          <w:color w:val="231F20"/>
          <w:sz w:val="18"/>
        </w:rPr>
        <w:t>your</w:t>
      </w:r>
      <w:r>
        <w:rPr>
          <w:color w:val="231F20"/>
          <w:spacing w:val="-12"/>
          <w:sz w:val="18"/>
        </w:rPr>
        <w:t xml:space="preserve"> </w:t>
      </w:r>
      <w:r>
        <w:rPr>
          <w:color w:val="231F20"/>
          <w:sz w:val="18"/>
        </w:rPr>
        <w:t>balance</w:t>
      </w:r>
      <w:r>
        <w:rPr>
          <w:color w:val="231F20"/>
          <w:spacing w:val="-13"/>
          <w:sz w:val="18"/>
        </w:rPr>
        <w:t xml:space="preserve"> </w:t>
      </w:r>
      <w:r>
        <w:rPr>
          <w:color w:val="231F20"/>
          <w:sz w:val="18"/>
        </w:rPr>
        <w:t xml:space="preserve">due with cash at a participating retail store. Go to </w:t>
      </w:r>
      <w:r>
        <w:rPr>
          <w:i/>
          <w:color w:val="0056A2"/>
          <w:sz w:val="18"/>
          <w:u w:val="single" w:color="0055A1"/>
        </w:rPr>
        <w:t>IRS.gov/</w:t>
      </w:r>
      <w:r>
        <w:rPr>
          <w:i/>
          <w:color w:val="0056A2"/>
          <w:sz w:val="18"/>
        </w:rPr>
        <w:t xml:space="preserve"> </w:t>
      </w:r>
      <w:r>
        <w:rPr>
          <w:i/>
          <w:color w:val="0056A2"/>
          <w:spacing w:val="-2"/>
          <w:sz w:val="18"/>
          <w:u w:val="single" w:color="0055A1"/>
        </w:rPr>
        <w:t>PayWithCash</w:t>
      </w:r>
      <w:r>
        <w:rPr>
          <w:color w:val="231F20"/>
          <w:spacing w:val="-2"/>
          <w:sz w:val="18"/>
        </w:rPr>
        <w:t>.</w:t>
      </w:r>
    </w:p>
    <w:p w:rsidR="00A33C7B" w:rsidRDefault="00A33C7B">
      <w:pPr>
        <w:spacing w:line="204" w:lineRule="exact"/>
        <w:rPr>
          <w:sz w:val="18"/>
        </w:rPr>
        <w:sectPr w:rsidR="00A33C7B">
          <w:pgSz w:w="12240" w:h="15840"/>
          <w:pgMar w:top="440" w:right="700" w:bottom="820" w:left="720" w:header="0" w:footer="636" w:gutter="0"/>
          <w:cols w:num="2" w:space="720" w:equalWidth="0">
            <w:col w:w="5257" w:space="203"/>
            <w:col w:w="5360"/>
          </w:cols>
        </w:sectPr>
      </w:pPr>
    </w:p>
    <w:p w:rsidR="00A33C7B" w:rsidRDefault="0089559E">
      <w:pPr>
        <w:tabs>
          <w:tab w:val="left" w:pos="5579"/>
          <w:tab w:val="left" w:pos="10719"/>
        </w:tabs>
        <w:spacing w:line="132" w:lineRule="exact"/>
        <w:ind w:left="119"/>
        <w:rPr>
          <w:rFonts w:ascii="Times New Roman"/>
          <w:sz w:val="18"/>
        </w:rPr>
      </w:pPr>
      <w:r>
        <w:rPr>
          <w:color w:val="231F20"/>
          <w:w w:val="95"/>
          <w:sz w:val="18"/>
        </w:rPr>
        <w:t>your</w:t>
      </w:r>
      <w:r>
        <w:rPr>
          <w:color w:val="231F20"/>
          <w:spacing w:val="15"/>
          <w:sz w:val="18"/>
        </w:rPr>
        <w:t xml:space="preserve"> </w:t>
      </w:r>
      <w:r>
        <w:rPr>
          <w:color w:val="231F20"/>
          <w:w w:val="95"/>
          <w:sz w:val="18"/>
        </w:rPr>
        <w:t>IRS</w:t>
      </w:r>
      <w:r>
        <w:rPr>
          <w:color w:val="231F20"/>
          <w:spacing w:val="16"/>
          <w:sz w:val="18"/>
        </w:rPr>
        <w:t xml:space="preserve"> </w:t>
      </w:r>
      <w:r>
        <w:rPr>
          <w:color w:val="231F20"/>
          <w:w w:val="95"/>
          <w:sz w:val="18"/>
        </w:rPr>
        <w:t>business</w:t>
      </w:r>
      <w:r>
        <w:rPr>
          <w:color w:val="231F20"/>
          <w:spacing w:val="15"/>
          <w:sz w:val="18"/>
        </w:rPr>
        <w:t xml:space="preserve"> </w:t>
      </w:r>
      <w:r>
        <w:rPr>
          <w:color w:val="231F20"/>
          <w:w w:val="95"/>
          <w:sz w:val="18"/>
        </w:rPr>
        <w:t>account</w:t>
      </w:r>
      <w:r>
        <w:rPr>
          <w:color w:val="231F20"/>
          <w:spacing w:val="16"/>
          <w:sz w:val="18"/>
        </w:rPr>
        <w:t xml:space="preserve"> </w:t>
      </w:r>
      <w:r>
        <w:rPr>
          <w:color w:val="231F20"/>
          <w:w w:val="95"/>
          <w:sz w:val="18"/>
        </w:rPr>
        <w:t>at</w:t>
      </w:r>
      <w:r>
        <w:rPr>
          <w:color w:val="231F20"/>
          <w:spacing w:val="17"/>
          <w:sz w:val="18"/>
        </w:rPr>
        <w:t xml:space="preserve"> </w:t>
      </w:r>
      <w:r>
        <w:rPr>
          <w:i/>
          <w:color w:val="0056A2"/>
          <w:w w:val="95"/>
          <w:sz w:val="18"/>
          <w:u w:val="single" w:color="0055A1"/>
        </w:rPr>
        <w:t>IRS.gov/BusinessAccount</w:t>
      </w:r>
      <w:r>
        <w:rPr>
          <w:color w:val="231F20"/>
          <w:w w:val="95"/>
          <w:sz w:val="18"/>
        </w:rPr>
        <w:t>.</w:t>
      </w:r>
      <w:r>
        <w:rPr>
          <w:color w:val="231F20"/>
          <w:spacing w:val="15"/>
          <w:sz w:val="18"/>
        </w:rPr>
        <w:t xml:space="preserve"> </w:t>
      </w:r>
      <w:r>
        <w:rPr>
          <w:color w:val="231F20"/>
          <w:w w:val="95"/>
          <w:sz w:val="18"/>
        </w:rPr>
        <w:t>Go</w:t>
      </w:r>
      <w:r>
        <w:rPr>
          <w:color w:val="231F20"/>
          <w:spacing w:val="16"/>
          <w:sz w:val="18"/>
        </w:rPr>
        <w:t xml:space="preserve"> </w:t>
      </w:r>
      <w:r>
        <w:rPr>
          <w:color w:val="231F20"/>
          <w:spacing w:val="-5"/>
          <w:w w:val="95"/>
          <w:sz w:val="18"/>
        </w:rPr>
        <w:t>to</w:t>
      </w:r>
      <w:r>
        <w:rPr>
          <w:color w:val="231F20"/>
          <w:sz w:val="18"/>
        </w:rPr>
        <w:tab/>
      </w:r>
      <w:r>
        <w:rPr>
          <w:rFonts w:ascii="Times New Roman"/>
          <w:color w:val="231F20"/>
          <w:sz w:val="18"/>
          <w:u w:val="thick" w:color="231F20"/>
        </w:rPr>
        <w:tab/>
      </w:r>
    </w:p>
    <w:p w:rsidR="00A33C7B" w:rsidRDefault="00A33C7B">
      <w:pPr>
        <w:spacing w:line="132" w:lineRule="exact"/>
        <w:rPr>
          <w:rFonts w:ascii="Times New Roman"/>
          <w:sz w:val="18"/>
        </w:rPr>
        <w:sectPr w:rsidR="00A33C7B">
          <w:type w:val="continuous"/>
          <w:pgSz w:w="12240" w:h="15840"/>
          <w:pgMar w:top="160" w:right="700" w:bottom="280" w:left="720" w:header="0" w:footer="636" w:gutter="0"/>
          <w:cols w:space="720"/>
        </w:sectPr>
      </w:pPr>
    </w:p>
    <w:p w:rsidR="00A33C7B" w:rsidRDefault="0089559E">
      <w:pPr>
        <w:spacing w:before="42"/>
        <w:ind w:left="119"/>
        <w:rPr>
          <w:sz w:val="18"/>
        </w:rPr>
      </w:pPr>
      <w:bookmarkStart w:id="105" w:name="Schedule_B._Other_Information"/>
      <w:bookmarkEnd w:id="105"/>
      <w:r>
        <w:rPr>
          <w:i/>
          <w:color w:val="0056A2"/>
          <w:w w:val="95"/>
          <w:sz w:val="18"/>
          <w:u w:val="single" w:color="0055A1"/>
        </w:rPr>
        <w:t>IRS.gov/Payments</w:t>
      </w:r>
      <w:r>
        <w:rPr>
          <w:i/>
          <w:color w:val="0056A2"/>
          <w:spacing w:val="6"/>
          <w:sz w:val="18"/>
        </w:rPr>
        <w:t xml:space="preserve"> </w:t>
      </w:r>
      <w:r>
        <w:rPr>
          <w:color w:val="231F20"/>
          <w:w w:val="95"/>
          <w:sz w:val="18"/>
        </w:rPr>
        <w:t>to</w:t>
      </w:r>
      <w:r>
        <w:rPr>
          <w:color w:val="231F20"/>
          <w:spacing w:val="6"/>
          <w:sz w:val="18"/>
        </w:rPr>
        <w:t xml:space="preserve"> </w:t>
      </w:r>
      <w:r>
        <w:rPr>
          <w:color w:val="231F20"/>
          <w:w w:val="95"/>
          <w:sz w:val="18"/>
        </w:rPr>
        <w:t>see</w:t>
      </w:r>
      <w:r>
        <w:rPr>
          <w:color w:val="231F20"/>
          <w:spacing w:val="6"/>
          <w:sz w:val="18"/>
        </w:rPr>
        <w:t xml:space="preserve"> </w:t>
      </w:r>
      <w:r>
        <w:rPr>
          <w:color w:val="231F20"/>
          <w:w w:val="95"/>
          <w:sz w:val="18"/>
        </w:rPr>
        <w:t>all</w:t>
      </w:r>
      <w:r>
        <w:rPr>
          <w:color w:val="231F20"/>
          <w:spacing w:val="6"/>
          <w:sz w:val="18"/>
        </w:rPr>
        <w:t xml:space="preserve"> </w:t>
      </w:r>
      <w:r>
        <w:rPr>
          <w:color w:val="231F20"/>
          <w:w w:val="95"/>
          <w:sz w:val="18"/>
        </w:rPr>
        <w:t>your</w:t>
      </w:r>
      <w:r>
        <w:rPr>
          <w:color w:val="231F20"/>
          <w:spacing w:val="6"/>
          <w:sz w:val="18"/>
        </w:rPr>
        <w:t xml:space="preserve"> </w:t>
      </w:r>
      <w:r>
        <w:rPr>
          <w:color w:val="231F20"/>
          <w:w w:val="95"/>
          <w:sz w:val="18"/>
        </w:rPr>
        <w:t>payment</w:t>
      </w:r>
      <w:r>
        <w:rPr>
          <w:color w:val="231F20"/>
          <w:spacing w:val="6"/>
          <w:sz w:val="18"/>
        </w:rPr>
        <w:t xml:space="preserve"> </w:t>
      </w:r>
      <w:r>
        <w:rPr>
          <w:color w:val="231F20"/>
          <w:spacing w:val="-2"/>
          <w:w w:val="95"/>
          <w:sz w:val="18"/>
        </w:rPr>
        <w:t>options.</w:t>
      </w:r>
    </w:p>
    <w:p w:rsidR="00A33C7B" w:rsidRDefault="0089559E">
      <w:pPr>
        <w:spacing w:before="99" w:line="237" w:lineRule="auto"/>
        <w:ind w:left="120" w:right="54"/>
        <w:rPr>
          <w:sz w:val="18"/>
        </w:rPr>
      </w:pPr>
      <w:r>
        <w:rPr>
          <w:b/>
          <w:color w:val="231F20"/>
          <w:sz w:val="18"/>
        </w:rPr>
        <w:t>Line</w:t>
      </w:r>
      <w:r>
        <w:rPr>
          <w:b/>
          <w:color w:val="231F20"/>
          <w:spacing w:val="-1"/>
          <w:sz w:val="18"/>
        </w:rPr>
        <w:t xml:space="preserve"> </w:t>
      </w:r>
      <w:r>
        <w:rPr>
          <w:b/>
          <w:color w:val="231F20"/>
          <w:sz w:val="18"/>
        </w:rPr>
        <w:t>24.</w:t>
      </w:r>
      <w:r>
        <w:rPr>
          <w:b/>
          <w:color w:val="231F20"/>
          <w:spacing w:val="-1"/>
          <w:sz w:val="18"/>
        </w:rPr>
        <w:t xml:space="preserve"> </w:t>
      </w:r>
      <w:r>
        <w:rPr>
          <w:b/>
          <w:color w:val="231F20"/>
          <w:sz w:val="18"/>
        </w:rPr>
        <w:t>Interest</w:t>
      </w:r>
      <w:r>
        <w:rPr>
          <w:b/>
          <w:color w:val="231F20"/>
          <w:spacing w:val="-1"/>
          <w:sz w:val="18"/>
        </w:rPr>
        <w:t xml:space="preserve"> </w:t>
      </w:r>
      <w:r>
        <w:rPr>
          <w:b/>
          <w:color w:val="231F20"/>
          <w:sz w:val="18"/>
        </w:rPr>
        <w:t>due</w:t>
      </w:r>
      <w:r>
        <w:rPr>
          <w:b/>
          <w:color w:val="231F20"/>
          <w:spacing w:val="-1"/>
          <w:sz w:val="18"/>
        </w:rPr>
        <w:t xml:space="preserve"> </w:t>
      </w:r>
      <w:r>
        <w:rPr>
          <w:b/>
          <w:color w:val="231F20"/>
          <w:sz w:val="18"/>
        </w:rPr>
        <w:t>under</w:t>
      </w:r>
      <w:r>
        <w:rPr>
          <w:b/>
          <w:color w:val="231F20"/>
          <w:spacing w:val="-1"/>
          <w:sz w:val="18"/>
        </w:rPr>
        <w:t xml:space="preserve"> </w:t>
      </w:r>
      <w:r>
        <w:rPr>
          <w:b/>
          <w:color w:val="231F20"/>
          <w:sz w:val="18"/>
        </w:rPr>
        <w:t>the</w:t>
      </w:r>
      <w:r>
        <w:rPr>
          <w:b/>
          <w:color w:val="231F20"/>
          <w:spacing w:val="-1"/>
          <w:sz w:val="18"/>
        </w:rPr>
        <w:t xml:space="preserve"> </w:t>
      </w:r>
      <w:r>
        <w:rPr>
          <w:b/>
          <w:color w:val="231F20"/>
          <w:sz w:val="18"/>
        </w:rPr>
        <w:t>look-back</w:t>
      </w:r>
      <w:r>
        <w:rPr>
          <w:b/>
          <w:color w:val="231F20"/>
          <w:spacing w:val="-1"/>
          <w:sz w:val="18"/>
        </w:rPr>
        <w:t xml:space="preserve"> </w:t>
      </w:r>
      <w:r>
        <w:rPr>
          <w:b/>
          <w:color w:val="231F20"/>
          <w:sz w:val="18"/>
        </w:rPr>
        <w:t>method</w:t>
      </w:r>
      <w:r>
        <w:rPr>
          <w:b/>
          <w:color w:val="231F20"/>
          <w:spacing w:val="-1"/>
          <w:sz w:val="18"/>
        </w:rPr>
        <w:t xml:space="preserve"> </w:t>
      </w:r>
      <w:r>
        <w:rPr>
          <w:b/>
          <w:color w:val="231F20"/>
          <w:sz w:val="18"/>
        </w:rPr>
        <w:t>for</w:t>
      </w:r>
      <w:r>
        <w:rPr>
          <w:b/>
          <w:color w:val="231F20"/>
          <w:spacing w:val="-1"/>
          <w:sz w:val="18"/>
        </w:rPr>
        <w:t xml:space="preserve"> </w:t>
      </w:r>
      <w:r>
        <w:rPr>
          <w:b/>
          <w:color w:val="231F20"/>
          <w:sz w:val="18"/>
        </w:rPr>
        <w:t xml:space="preserve">com- </w:t>
      </w:r>
      <w:bookmarkStart w:id="106" w:name="Question_1"/>
      <w:bookmarkEnd w:id="106"/>
      <w:r>
        <w:rPr>
          <w:b/>
          <w:color w:val="231F20"/>
          <w:sz w:val="18"/>
        </w:rPr>
        <w:t>pleted long-term contracts.</w:t>
      </w:r>
      <w:r>
        <w:rPr>
          <w:b/>
          <w:color w:val="231F20"/>
          <w:spacing w:val="40"/>
          <w:sz w:val="18"/>
        </w:rPr>
        <w:t xml:space="preserve"> </w:t>
      </w:r>
      <w:r>
        <w:rPr>
          <w:color w:val="231F20"/>
          <w:sz w:val="18"/>
        </w:rPr>
        <w:t xml:space="preserve">For partnerships that aren’t closely held, attach Form 8697. If paying by check, make it </w:t>
      </w:r>
      <w:r>
        <w:rPr>
          <w:color w:val="231F20"/>
          <w:spacing w:val="-2"/>
          <w:sz w:val="18"/>
        </w:rPr>
        <w:t>payable</w:t>
      </w:r>
      <w:r>
        <w:rPr>
          <w:color w:val="231F20"/>
          <w:spacing w:val="-9"/>
          <w:sz w:val="18"/>
        </w:rPr>
        <w:t xml:space="preserve"> </w:t>
      </w:r>
      <w:r>
        <w:rPr>
          <w:color w:val="231F20"/>
          <w:spacing w:val="-2"/>
          <w:sz w:val="18"/>
        </w:rPr>
        <w:t>to</w:t>
      </w:r>
      <w:r>
        <w:rPr>
          <w:color w:val="231F20"/>
          <w:spacing w:val="-9"/>
          <w:sz w:val="18"/>
        </w:rPr>
        <w:t xml:space="preserve"> </w:t>
      </w:r>
      <w:r>
        <w:rPr>
          <w:color w:val="231F20"/>
          <w:spacing w:val="-2"/>
          <w:sz w:val="18"/>
        </w:rPr>
        <w:t>“United</w:t>
      </w:r>
      <w:r>
        <w:rPr>
          <w:color w:val="231F20"/>
          <w:spacing w:val="-9"/>
          <w:sz w:val="18"/>
        </w:rPr>
        <w:t xml:space="preserve"> </w:t>
      </w:r>
      <w:r>
        <w:rPr>
          <w:color w:val="231F20"/>
          <w:spacing w:val="-2"/>
          <w:sz w:val="18"/>
        </w:rPr>
        <w:t>States</w:t>
      </w:r>
      <w:r>
        <w:rPr>
          <w:color w:val="231F20"/>
          <w:spacing w:val="-9"/>
          <w:sz w:val="18"/>
        </w:rPr>
        <w:t xml:space="preserve"> </w:t>
      </w:r>
      <w:r>
        <w:rPr>
          <w:color w:val="231F20"/>
          <w:spacing w:val="-2"/>
          <w:sz w:val="18"/>
        </w:rPr>
        <w:t>Treasury.”</w:t>
      </w:r>
      <w:r>
        <w:rPr>
          <w:color w:val="231F20"/>
          <w:spacing w:val="-9"/>
          <w:sz w:val="18"/>
        </w:rPr>
        <w:t xml:space="preserve"> </w:t>
      </w:r>
      <w:r>
        <w:rPr>
          <w:color w:val="231F20"/>
          <w:spacing w:val="-2"/>
          <w:sz w:val="18"/>
        </w:rPr>
        <w:t>Enter</w:t>
      </w:r>
      <w:r>
        <w:rPr>
          <w:color w:val="231F20"/>
          <w:spacing w:val="-9"/>
          <w:sz w:val="18"/>
        </w:rPr>
        <w:t xml:space="preserve"> </w:t>
      </w:r>
      <w:r>
        <w:rPr>
          <w:color w:val="231F20"/>
          <w:spacing w:val="-2"/>
          <w:sz w:val="18"/>
        </w:rPr>
        <w:t>the</w:t>
      </w:r>
      <w:r>
        <w:rPr>
          <w:color w:val="231F20"/>
          <w:spacing w:val="-9"/>
          <w:sz w:val="18"/>
        </w:rPr>
        <w:t xml:space="preserve"> </w:t>
      </w:r>
      <w:r>
        <w:rPr>
          <w:color w:val="231F20"/>
          <w:spacing w:val="-2"/>
          <w:sz w:val="18"/>
        </w:rPr>
        <w:t>partnership’s</w:t>
      </w:r>
      <w:r>
        <w:rPr>
          <w:color w:val="231F20"/>
          <w:spacing w:val="-9"/>
          <w:sz w:val="18"/>
        </w:rPr>
        <w:t xml:space="preserve"> </w:t>
      </w:r>
      <w:r>
        <w:rPr>
          <w:color w:val="231F20"/>
          <w:spacing w:val="-2"/>
          <w:sz w:val="18"/>
        </w:rPr>
        <w:t xml:space="preserve">EIN, </w:t>
      </w:r>
      <w:r>
        <w:rPr>
          <w:color w:val="231F20"/>
          <w:sz w:val="18"/>
        </w:rPr>
        <w:t>daytime</w:t>
      </w:r>
      <w:r>
        <w:rPr>
          <w:color w:val="231F20"/>
          <w:spacing w:val="-4"/>
          <w:sz w:val="18"/>
        </w:rPr>
        <w:t xml:space="preserve"> </w:t>
      </w:r>
      <w:r>
        <w:rPr>
          <w:color w:val="231F20"/>
          <w:sz w:val="18"/>
        </w:rPr>
        <w:t>phone</w:t>
      </w:r>
      <w:r>
        <w:rPr>
          <w:color w:val="231F20"/>
          <w:spacing w:val="-4"/>
          <w:sz w:val="18"/>
        </w:rPr>
        <w:t xml:space="preserve"> </w:t>
      </w:r>
      <w:r>
        <w:rPr>
          <w:color w:val="231F20"/>
          <w:sz w:val="18"/>
        </w:rPr>
        <w:t>number,</w:t>
      </w:r>
      <w:r>
        <w:rPr>
          <w:color w:val="231F20"/>
          <w:spacing w:val="-4"/>
          <w:sz w:val="18"/>
        </w:rPr>
        <w:t xml:space="preserve"> </w:t>
      </w:r>
      <w:r>
        <w:rPr>
          <w:color w:val="231F20"/>
          <w:sz w:val="18"/>
        </w:rPr>
        <w:t>and</w:t>
      </w:r>
      <w:r>
        <w:rPr>
          <w:color w:val="231F20"/>
          <w:spacing w:val="-4"/>
          <w:sz w:val="18"/>
        </w:rPr>
        <w:t xml:space="preserve"> </w:t>
      </w:r>
      <w:r>
        <w:rPr>
          <w:color w:val="231F20"/>
          <w:sz w:val="18"/>
        </w:rPr>
        <w:t>“Form</w:t>
      </w:r>
      <w:r>
        <w:rPr>
          <w:color w:val="231F20"/>
          <w:spacing w:val="-4"/>
          <w:sz w:val="18"/>
        </w:rPr>
        <w:t xml:space="preserve"> </w:t>
      </w:r>
      <w:r>
        <w:rPr>
          <w:color w:val="231F20"/>
          <w:sz w:val="18"/>
        </w:rPr>
        <w:t>8697</w:t>
      </w:r>
      <w:r>
        <w:rPr>
          <w:color w:val="231F20"/>
          <w:spacing w:val="-4"/>
          <w:sz w:val="18"/>
        </w:rPr>
        <w:t xml:space="preserve"> </w:t>
      </w:r>
      <w:r>
        <w:rPr>
          <w:color w:val="231F20"/>
          <w:sz w:val="18"/>
        </w:rPr>
        <w:t>Interest”</w:t>
      </w:r>
      <w:r>
        <w:rPr>
          <w:color w:val="231F20"/>
          <w:spacing w:val="-4"/>
          <w:sz w:val="18"/>
        </w:rPr>
        <w:t xml:space="preserve"> </w:t>
      </w:r>
      <w:r>
        <w:rPr>
          <w:color w:val="231F20"/>
          <w:sz w:val="18"/>
        </w:rPr>
        <w:t>on</w:t>
      </w:r>
      <w:r>
        <w:rPr>
          <w:color w:val="231F20"/>
          <w:spacing w:val="-4"/>
          <w:sz w:val="18"/>
        </w:rPr>
        <w:t xml:space="preserve"> </w:t>
      </w:r>
      <w:r>
        <w:rPr>
          <w:color w:val="231F20"/>
          <w:sz w:val="18"/>
        </w:rPr>
        <w:t>the</w:t>
      </w:r>
      <w:r>
        <w:rPr>
          <w:color w:val="231F20"/>
          <w:spacing w:val="-4"/>
          <w:sz w:val="18"/>
        </w:rPr>
        <w:t xml:space="preserve"> </w:t>
      </w:r>
      <w:r>
        <w:rPr>
          <w:color w:val="231F20"/>
          <w:sz w:val="18"/>
        </w:rPr>
        <w:t xml:space="preserve">check </w:t>
      </w:r>
      <w:bookmarkStart w:id="107" w:name="Maximum_Percentage_Owned_for_Purposes_of"/>
      <w:bookmarkEnd w:id="107"/>
      <w:r>
        <w:rPr>
          <w:color w:val="231F20"/>
          <w:sz w:val="18"/>
        </w:rPr>
        <w:t>or money order.</w:t>
      </w:r>
    </w:p>
    <w:p w:rsidR="00A33C7B" w:rsidRDefault="0089559E">
      <w:pPr>
        <w:spacing w:before="94" w:line="237" w:lineRule="auto"/>
        <w:ind w:left="120"/>
        <w:rPr>
          <w:sz w:val="18"/>
        </w:rPr>
      </w:pPr>
      <w:r>
        <w:rPr>
          <w:b/>
          <w:color w:val="231F20"/>
          <w:sz w:val="18"/>
        </w:rPr>
        <w:t>Line 25. Interest due under the look-back method for prop- erty depreciated under the income forecast method.</w:t>
      </w:r>
      <w:r>
        <w:rPr>
          <w:b/>
          <w:color w:val="231F20"/>
          <w:spacing w:val="40"/>
          <w:sz w:val="18"/>
        </w:rPr>
        <w:t xml:space="preserve"> </w:t>
      </w:r>
      <w:r>
        <w:rPr>
          <w:color w:val="231F20"/>
          <w:sz w:val="18"/>
        </w:rPr>
        <w:t>For partnerships</w:t>
      </w:r>
      <w:r>
        <w:rPr>
          <w:color w:val="231F20"/>
          <w:spacing w:val="-13"/>
          <w:sz w:val="18"/>
        </w:rPr>
        <w:t xml:space="preserve"> </w:t>
      </w:r>
      <w:r>
        <w:rPr>
          <w:color w:val="231F20"/>
          <w:sz w:val="18"/>
        </w:rPr>
        <w:t>that</w:t>
      </w:r>
      <w:r>
        <w:rPr>
          <w:color w:val="231F20"/>
          <w:spacing w:val="-12"/>
          <w:sz w:val="18"/>
        </w:rPr>
        <w:t xml:space="preserve"> </w:t>
      </w:r>
      <w:r>
        <w:rPr>
          <w:color w:val="231F20"/>
          <w:sz w:val="18"/>
        </w:rPr>
        <w:t>aren’t</w:t>
      </w:r>
      <w:r>
        <w:rPr>
          <w:color w:val="231F20"/>
          <w:spacing w:val="-13"/>
          <w:sz w:val="18"/>
        </w:rPr>
        <w:t xml:space="preserve"> </w:t>
      </w:r>
      <w:r>
        <w:rPr>
          <w:color w:val="231F20"/>
          <w:sz w:val="18"/>
        </w:rPr>
        <w:t>closely</w:t>
      </w:r>
      <w:r>
        <w:rPr>
          <w:color w:val="231F20"/>
          <w:spacing w:val="-12"/>
          <w:sz w:val="18"/>
        </w:rPr>
        <w:t xml:space="preserve"> </w:t>
      </w:r>
      <w:r>
        <w:rPr>
          <w:color w:val="231F20"/>
          <w:sz w:val="18"/>
        </w:rPr>
        <w:t>held,</w:t>
      </w:r>
      <w:r>
        <w:rPr>
          <w:color w:val="231F20"/>
          <w:spacing w:val="-13"/>
          <w:sz w:val="18"/>
        </w:rPr>
        <w:t xml:space="preserve"> </w:t>
      </w:r>
      <w:r>
        <w:rPr>
          <w:color w:val="231F20"/>
          <w:sz w:val="18"/>
        </w:rPr>
        <w:t>attach</w:t>
      </w:r>
      <w:r>
        <w:rPr>
          <w:color w:val="231F20"/>
          <w:spacing w:val="-13"/>
          <w:sz w:val="18"/>
        </w:rPr>
        <w:t xml:space="preserve"> </w:t>
      </w:r>
      <w:r>
        <w:rPr>
          <w:color w:val="231F20"/>
          <w:sz w:val="18"/>
        </w:rPr>
        <w:t>Form</w:t>
      </w:r>
      <w:r>
        <w:rPr>
          <w:color w:val="231F20"/>
          <w:spacing w:val="-12"/>
          <w:sz w:val="18"/>
        </w:rPr>
        <w:t xml:space="preserve"> </w:t>
      </w:r>
      <w:r>
        <w:rPr>
          <w:color w:val="231F20"/>
          <w:sz w:val="18"/>
        </w:rPr>
        <w:t>8866.</w:t>
      </w:r>
      <w:r>
        <w:rPr>
          <w:color w:val="231F20"/>
          <w:spacing w:val="-13"/>
          <w:sz w:val="18"/>
        </w:rPr>
        <w:t xml:space="preserve"> </w:t>
      </w:r>
      <w:r>
        <w:rPr>
          <w:color w:val="231F20"/>
          <w:sz w:val="18"/>
        </w:rPr>
        <w:t>If</w:t>
      </w:r>
      <w:r>
        <w:rPr>
          <w:color w:val="231F20"/>
          <w:spacing w:val="-12"/>
          <w:sz w:val="18"/>
        </w:rPr>
        <w:t xml:space="preserve"> </w:t>
      </w:r>
      <w:r>
        <w:rPr>
          <w:color w:val="231F20"/>
          <w:sz w:val="18"/>
        </w:rPr>
        <w:t>paying by</w:t>
      </w:r>
      <w:r>
        <w:rPr>
          <w:color w:val="231F20"/>
          <w:spacing w:val="-11"/>
          <w:sz w:val="18"/>
        </w:rPr>
        <w:t xml:space="preserve"> </w:t>
      </w:r>
      <w:r>
        <w:rPr>
          <w:color w:val="231F20"/>
          <w:sz w:val="18"/>
        </w:rPr>
        <w:t>check,</w:t>
      </w:r>
      <w:r>
        <w:rPr>
          <w:color w:val="231F20"/>
          <w:spacing w:val="-10"/>
          <w:sz w:val="18"/>
        </w:rPr>
        <w:t xml:space="preserve"> </w:t>
      </w:r>
      <w:r>
        <w:rPr>
          <w:color w:val="231F20"/>
          <w:sz w:val="18"/>
        </w:rPr>
        <w:t>make</w:t>
      </w:r>
      <w:r>
        <w:rPr>
          <w:color w:val="231F20"/>
          <w:spacing w:val="-11"/>
          <w:sz w:val="18"/>
        </w:rPr>
        <w:t xml:space="preserve"> </w:t>
      </w:r>
      <w:r>
        <w:rPr>
          <w:color w:val="231F20"/>
          <w:sz w:val="18"/>
        </w:rPr>
        <w:t>it</w:t>
      </w:r>
      <w:r>
        <w:rPr>
          <w:color w:val="231F20"/>
          <w:spacing w:val="-11"/>
          <w:sz w:val="18"/>
        </w:rPr>
        <w:t xml:space="preserve"> </w:t>
      </w:r>
      <w:r>
        <w:rPr>
          <w:color w:val="231F20"/>
          <w:sz w:val="18"/>
        </w:rPr>
        <w:t>payable</w:t>
      </w:r>
      <w:r>
        <w:rPr>
          <w:color w:val="231F20"/>
          <w:spacing w:val="-11"/>
          <w:sz w:val="18"/>
        </w:rPr>
        <w:t xml:space="preserve"> </w:t>
      </w:r>
      <w:r>
        <w:rPr>
          <w:color w:val="231F20"/>
          <w:sz w:val="18"/>
        </w:rPr>
        <w:t>to</w:t>
      </w:r>
      <w:r>
        <w:rPr>
          <w:color w:val="231F20"/>
          <w:spacing w:val="-11"/>
          <w:sz w:val="18"/>
        </w:rPr>
        <w:t xml:space="preserve"> </w:t>
      </w:r>
      <w:r>
        <w:rPr>
          <w:color w:val="231F20"/>
          <w:sz w:val="18"/>
        </w:rPr>
        <w:t>“United</w:t>
      </w:r>
      <w:r>
        <w:rPr>
          <w:color w:val="231F20"/>
          <w:spacing w:val="-11"/>
          <w:sz w:val="18"/>
        </w:rPr>
        <w:t xml:space="preserve"> </w:t>
      </w:r>
      <w:r>
        <w:rPr>
          <w:color w:val="231F20"/>
          <w:sz w:val="18"/>
        </w:rPr>
        <w:t>States</w:t>
      </w:r>
      <w:r>
        <w:rPr>
          <w:color w:val="231F20"/>
          <w:spacing w:val="-11"/>
          <w:sz w:val="18"/>
        </w:rPr>
        <w:t xml:space="preserve"> </w:t>
      </w:r>
      <w:r>
        <w:rPr>
          <w:color w:val="231F20"/>
          <w:sz w:val="18"/>
        </w:rPr>
        <w:t>Treasury.”</w:t>
      </w:r>
      <w:r>
        <w:rPr>
          <w:color w:val="231F20"/>
          <w:spacing w:val="-11"/>
          <w:sz w:val="18"/>
        </w:rPr>
        <w:t xml:space="preserve"> </w:t>
      </w:r>
      <w:r>
        <w:rPr>
          <w:color w:val="231F20"/>
          <w:sz w:val="18"/>
        </w:rPr>
        <w:t>Enter</w:t>
      </w:r>
      <w:r>
        <w:rPr>
          <w:color w:val="231F20"/>
          <w:spacing w:val="-11"/>
          <w:sz w:val="18"/>
        </w:rPr>
        <w:t xml:space="preserve"> </w:t>
      </w:r>
      <w:r>
        <w:rPr>
          <w:color w:val="231F20"/>
          <w:sz w:val="18"/>
        </w:rPr>
        <w:t>the partnership’s EIN, daytime phone number, and “Form 8866 Interest” on the check or money order.</w:t>
      </w:r>
    </w:p>
    <w:p w:rsidR="00A33C7B" w:rsidRDefault="0089559E">
      <w:pPr>
        <w:pStyle w:val="Textkrper"/>
        <w:spacing w:before="95" w:line="237" w:lineRule="auto"/>
        <w:ind w:right="38"/>
      </w:pPr>
      <w:r>
        <w:rPr>
          <w:b/>
          <w:color w:val="231F20"/>
        </w:rPr>
        <w:t>Line 26. BBA AAR imputed underpayment.</w:t>
      </w:r>
      <w:r>
        <w:rPr>
          <w:b/>
          <w:color w:val="231F20"/>
          <w:spacing w:val="40"/>
        </w:rPr>
        <w:t xml:space="preserve"> </w:t>
      </w:r>
      <w:r>
        <w:rPr>
          <w:color w:val="231F20"/>
        </w:rPr>
        <w:t>Use this line if the partnership is filing an AAR electronically and chooses to pay the IU. For instructions on how to figure the IU, see the Instructions</w:t>
      </w:r>
      <w:r>
        <w:rPr>
          <w:color w:val="231F20"/>
          <w:spacing w:val="-13"/>
        </w:rPr>
        <w:t xml:space="preserve"> </w:t>
      </w:r>
      <w:r>
        <w:rPr>
          <w:color w:val="231F20"/>
        </w:rPr>
        <w:t>for</w:t>
      </w:r>
      <w:r>
        <w:rPr>
          <w:color w:val="231F20"/>
          <w:spacing w:val="-12"/>
        </w:rPr>
        <w:t xml:space="preserve"> </w:t>
      </w:r>
      <w:r>
        <w:rPr>
          <w:color w:val="231F20"/>
        </w:rPr>
        <w:t>Form</w:t>
      </w:r>
      <w:r>
        <w:rPr>
          <w:color w:val="231F20"/>
          <w:spacing w:val="-13"/>
        </w:rPr>
        <w:t xml:space="preserve"> </w:t>
      </w:r>
      <w:r>
        <w:rPr>
          <w:color w:val="231F20"/>
        </w:rPr>
        <w:t>8082.</w:t>
      </w:r>
      <w:r>
        <w:rPr>
          <w:color w:val="231F20"/>
          <w:spacing w:val="-12"/>
        </w:rPr>
        <w:t xml:space="preserve"> </w:t>
      </w:r>
      <w:r>
        <w:rPr>
          <w:color w:val="231F20"/>
        </w:rPr>
        <w:t>Included</w:t>
      </w:r>
      <w:r>
        <w:rPr>
          <w:color w:val="231F20"/>
          <w:spacing w:val="-13"/>
        </w:rPr>
        <w:t xml:space="preserve"> </w:t>
      </w:r>
      <w:r>
        <w:rPr>
          <w:color w:val="231F20"/>
        </w:rPr>
        <w:t>on</w:t>
      </w:r>
      <w:r>
        <w:rPr>
          <w:color w:val="231F20"/>
          <w:spacing w:val="-13"/>
        </w:rPr>
        <w:t xml:space="preserve"> </w:t>
      </w:r>
      <w:r>
        <w:rPr>
          <w:color w:val="231F20"/>
        </w:rPr>
        <w:t>line</w:t>
      </w:r>
      <w:r>
        <w:rPr>
          <w:color w:val="231F20"/>
          <w:spacing w:val="-12"/>
        </w:rPr>
        <w:t xml:space="preserve"> </w:t>
      </w:r>
      <w:r>
        <w:rPr>
          <w:color w:val="231F20"/>
        </w:rPr>
        <w:t>26</w:t>
      </w:r>
      <w:r>
        <w:rPr>
          <w:color w:val="231F20"/>
          <w:spacing w:val="-13"/>
        </w:rPr>
        <w:t xml:space="preserve"> </w:t>
      </w:r>
      <w:r>
        <w:rPr>
          <w:color w:val="231F20"/>
        </w:rPr>
        <w:t>are</w:t>
      </w:r>
      <w:r>
        <w:rPr>
          <w:color w:val="231F20"/>
          <w:spacing w:val="-12"/>
        </w:rPr>
        <w:t xml:space="preserve"> </w:t>
      </w:r>
      <w:r>
        <w:rPr>
          <w:color w:val="231F20"/>
        </w:rPr>
        <w:t>any</w:t>
      </w:r>
      <w:r>
        <w:rPr>
          <w:color w:val="231F20"/>
          <w:spacing w:val="-13"/>
        </w:rPr>
        <w:t xml:space="preserve"> </w:t>
      </w:r>
      <w:r>
        <w:rPr>
          <w:color w:val="231F20"/>
        </w:rPr>
        <w:t xml:space="preserve">payments for the IU, estimated interest and estimated penalties. See the Instructions for Form 8082 for attaching a separate schedule of the detail for the line 26 amount. If paying by check, enter the name of the partnership, TIN, tax year, “Form 1065,” and “BBA AAR Imputed Underpayment” on the payment. Checks </w:t>
      </w:r>
      <w:r>
        <w:rPr>
          <w:color w:val="231F20"/>
        </w:rPr>
        <w:t>must be made</w:t>
      </w:r>
      <w:r>
        <w:rPr>
          <w:color w:val="231F20"/>
          <w:spacing w:val="-1"/>
        </w:rPr>
        <w:t xml:space="preserve"> </w:t>
      </w:r>
      <w:r>
        <w:rPr>
          <w:color w:val="231F20"/>
        </w:rPr>
        <w:t>payable</w:t>
      </w:r>
      <w:r>
        <w:rPr>
          <w:color w:val="231F20"/>
          <w:spacing w:val="-1"/>
        </w:rPr>
        <w:t xml:space="preserve"> </w:t>
      </w:r>
      <w:r>
        <w:rPr>
          <w:color w:val="231F20"/>
        </w:rPr>
        <w:t>to</w:t>
      </w:r>
      <w:r>
        <w:rPr>
          <w:color w:val="231F20"/>
          <w:spacing w:val="-1"/>
        </w:rPr>
        <w:t xml:space="preserve"> </w:t>
      </w:r>
      <w:r>
        <w:rPr>
          <w:color w:val="231F20"/>
        </w:rPr>
        <w:t>“United</w:t>
      </w:r>
      <w:r>
        <w:rPr>
          <w:color w:val="231F20"/>
          <w:spacing w:val="-1"/>
        </w:rPr>
        <w:t xml:space="preserve"> </w:t>
      </w:r>
      <w:r>
        <w:rPr>
          <w:color w:val="231F20"/>
        </w:rPr>
        <w:t>States</w:t>
      </w:r>
      <w:r>
        <w:rPr>
          <w:color w:val="231F20"/>
          <w:spacing w:val="-1"/>
        </w:rPr>
        <w:t xml:space="preserve"> </w:t>
      </w:r>
      <w:r>
        <w:rPr>
          <w:color w:val="231F20"/>
        </w:rPr>
        <w:t>Treasury”</w:t>
      </w:r>
      <w:r>
        <w:rPr>
          <w:color w:val="231F20"/>
          <w:spacing w:val="-1"/>
        </w:rPr>
        <w:t xml:space="preserve"> </w:t>
      </w:r>
      <w:r>
        <w:rPr>
          <w:color w:val="231F20"/>
        </w:rPr>
        <w:t>and</w:t>
      </w:r>
      <w:r>
        <w:rPr>
          <w:color w:val="231F20"/>
          <w:spacing w:val="-1"/>
        </w:rPr>
        <w:t xml:space="preserve"> </w:t>
      </w:r>
      <w:r>
        <w:rPr>
          <w:color w:val="231F20"/>
        </w:rPr>
        <w:t>mailed</w:t>
      </w:r>
      <w:r>
        <w:rPr>
          <w:color w:val="231F20"/>
          <w:spacing w:val="-1"/>
        </w:rPr>
        <w:t xml:space="preserve"> </w:t>
      </w:r>
      <w:r>
        <w:rPr>
          <w:color w:val="231F20"/>
        </w:rPr>
        <w:t>to</w:t>
      </w:r>
      <w:r>
        <w:rPr>
          <w:color w:val="231F20"/>
          <w:spacing w:val="-1"/>
        </w:rPr>
        <w:t xml:space="preserve"> </w:t>
      </w:r>
      <w:r>
        <w:rPr>
          <w:color w:val="231F20"/>
        </w:rPr>
        <w:t>Ogden</w:t>
      </w:r>
    </w:p>
    <w:p w:rsidR="00A33C7B" w:rsidRDefault="0089559E">
      <w:pPr>
        <w:pStyle w:val="berschrift2"/>
        <w:spacing w:before="120"/>
      </w:pPr>
      <w:r>
        <w:rPr>
          <w:b w:val="0"/>
        </w:rPr>
        <w:br w:type="column"/>
      </w:r>
      <w:r>
        <w:rPr>
          <w:color w:val="231F20"/>
        </w:rPr>
        <w:t>Schedule</w:t>
      </w:r>
      <w:r>
        <w:rPr>
          <w:color w:val="231F20"/>
          <w:spacing w:val="-6"/>
        </w:rPr>
        <w:t xml:space="preserve"> </w:t>
      </w:r>
      <w:r>
        <w:rPr>
          <w:color w:val="231F20"/>
        </w:rPr>
        <w:t>B.</w:t>
      </w:r>
      <w:r>
        <w:rPr>
          <w:color w:val="231F20"/>
          <w:spacing w:val="-6"/>
        </w:rPr>
        <w:t xml:space="preserve"> </w:t>
      </w:r>
      <w:r>
        <w:rPr>
          <w:color w:val="231F20"/>
        </w:rPr>
        <w:t>Other</w:t>
      </w:r>
      <w:r>
        <w:rPr>
          <w:color w:val="231F20"/>
          <w:spacing w:val="-5"/>
        </w:rPr>
        <w:t xml:space="preserve"> </w:t>
      </w:r>
      <w:r>
        <w:rPr>
          <w:color w:val="231F20"/>
          <w:spacing w:val="-2"/>
        </w:rPr>
        <w:t>Information</w:t>
      </w:r>
    </w:p>
    <w:p w:rsidR="00A33C7B" w:rsidRDefault="0089559E">
      <w:pPr>
        <w:pStyle w:val="Textkrper"/>
        <w:ind w:left="0"/>
        <w:rPr>
          <w:b/>
          <w:sz w:val="16"/>
        </w:rPr>
      </w:pPr>
      <w:r>
        <w:pict>
          <v:shape id="docshape14" o:spid="_x0000_s2205" style="position:absolute;margin-left:315pt;margin-top:10.45pt;width:255pt;height:.1pt;z-index:-15724544;mso-wrap-distance-left:0;mso-wrap-distance-right:0;mso-position-horizontal-relative:page" coordorigin="6300,209" coordsize="5100,0" path="m6300,209r5100,e" filled="f" strokecolor="#231f20" strokeweight=".5pt">
            <v:path arrowok="t"/>
            <w10:wrap type="topAndBottom" anchorx="page"/>
          </v:shape>
        </w:pict>
      </w:r>
    </w:p>
    <w:p w:rsidR="00A33C7B" w:rsidRDefault="0089559E">
      <w:pPr>
        <w:pStyle w:val="berschrift3"/>
        <w:spacing w:before="76"/>
      </w:pPr>
      <w:r>
        <w:rPr>
          <w:color w:val="231F20"/>
        </w:rPr>
        <w:t>Question</w:t>
      </w:r>
      <w:r>
        <w:rPr>
          <w:color w:val="231F20"/>
          <w:spacing w:val="-2"/>
        </w:rPr>
        <w:t xml:space="preserve"> </w:t>
      </w:r>
      <w:r>
        <w:rPr>
          <w:color w:val="231F20"/>
          <w:spacing w:val="-10"/>
        </w:rPr>
        <w:t>1</w:t>
      </w:r>
    </w:p>
    <w:p w:rsidR="00A33C7B" w:rsidRDefault="0089559E">
      <w:pPr>
        <w:pStyle w:val="Textkrper"/>
        <w:spacing w:before="47"/>
      </w:pPr>
      <w:r>
        <w:rPr>
          <w:color w:val="231F20"/>
        </w:rPr>
        <w:t>Check</w:t>
      </w:r>
      <w:r>
        <w:rPr>
          <w:color w:val="231F20"/>
          <w:spacing w:val="-12"/>
        </w:rPr>
        <w:t xml:space="preserve"> </w:t>
      </w:r>
      <w:r>
        <w:rPr>
          <w:color w:val="231F20"/>
        </w:rPr>
        <w:t>box</w:t>
      </w:r>
      <w:r>
        <w:rPr>
          <w:color w:val="231F20"/>
          <w:spacing w:val="-12"/>
        </w:rPr>
        <w:t xml:space="preserve"> </w:t>
      </w:r>
      <w:r>
        <w:rPr>
          <w:color w:val="231F20"/>
        </w:rPr>
        <w:t>1f</w:t>
      </w:r>
      <w:r>
        <w:rPr>
          <w:color w:val="231F20"/>
          <w:spacing w:val="-11"/>
        </w:rPr>
        <w:t xml:space="preserve"> </w:t>
      </w:r>
      <w:r>
        <w:rPr>
          <w:color w:val="231F20"/>
        </w:rPr>
        <w:t>for</w:t>
      </w:r>
      <w:r>
        <w:rPr>
          <w:color w:val="231F20"/>
          <w:spacing w:val="-12"/>
        </w:rPr>
        <w:t xml:space="preserve"> </w:t>
      </w:r>
      <w:r>
        <w:rPr>
          <w:color w:val="231F20"/>
        </w:rPr>
        <w:t>any</w:t>
      </w:r>
      <w:r>
        <w:rPr>
          <w:color w:val="231F20"/>
          <w:spacing w:val="-11"/>
        </w:rPr>
        <w:t xml:space="preserve"> </w:t>
      </w:r>
      <w:r>
        <w:rPr>
          <w:color w:val="231F20"/>
        </w:rPr>
        <w:t>other</w:t>
      </w:r>
      <w:r>
        <w:rPr>
          <w:color w:val="231F20"/>
          <w:spacing w:val="-12"/>
        </w:rPr>
        <w:t xml:space="preserve"> </w:t>
      </w:r>
      <w:r>
        <w:rPr>
          <w:color w:val="231F20"/>
        </w:rPr>
        <w:t>type</w:t>
      </w:r>
      <w:r>
        <w:rPr>
          <w:color w:val="231F20"/>
          <w:spacing w:val="-11"/>
        </w:rPr>
        <w:t xml:space="preserve"> </w:t>
      </w:r>
      <w:r>
        <w:rPr>
          <w:color w:val="231F20"/>
        </w:rPr>
        <w:t>of</w:t>
      </w:r>
      <w:r>
        <w:rPr>
          <w:color w:val="231F20"/>
          <w:spacing w:val="-12"/>
        </w:rPr>
        <w:t xml:space="preserve"> </w:t>
      </w:r>
      <w:r>
        <w:rPr>
          <w:color w:val="231F20"/>
        </w:rPr>
        <w:t>entity</w:t>
      </w:r>
      <w:r>
        <w:rPr>
          <w:color w:val="231F20"/>
          <w:spacing w:val="-11"/>
        </w:rPr>
        <w:t xml:space="preserve"> </w:t>
      </w:r>
      <w:r>
        <w:rPr>
          <w:color w:val="231F20"/>
        </w:rPr>
        <w:t>and</w:t>
      </w:r>
      <w:r>
        <w:rPr>
          <w:color w:val="231F20"/>
          <w:spacing w:val="-12"/>
        </w:rPr>
        <w:t xml:space="preserve"> </w:t>
      </w:r>
      <w:r>
        <w:rPr>
          <w:color w:val="231F20"/>
        </w:rPr>
        <w:t>state</w:t>
      </w:r>
      <w:r>
        <w:rPr>
          <w:color w:val="231F20"/>
          <w:spacing w:val="-11"/>
        </w:rPr>
        <w:t xml:space="preserve"> </w:t>
      </w:r>
      <w:r>
        <w:rPr>
          <w:color w:val="231F20"/>
        </w:rPr>
        <w:t>the</w:t>
      </w:r>
      <w:r>
        <w:rPr>
          <w:color w:val="231F20"/>
          <w:spacing w:val="-12"/>
        </w:rPr>
        <w:t xml:space="preserve"> </w:t>
      </w:r>
      <w:r>
        <w:rPr>
          <w:color w:val="231F20"/>
          <w:spacing w:val="-4"/>
        </w:rPr>
        <w:t>type.</w:t>
      </w:r>
    </w:p>
    <w:p w:rsidR="00A33C7B" w:rsidRDefault="0089559E">
      <w:pPr>
        <w:pStyle w:val="berschrift3"/>
        <w:spacing w:before="157" w:line="247" w:lineRule="auto"/>
        <w:ind w:left="119" w:right="266"/>
      </w:pPr>
      <w:r>
        <w:rPr>
          <w:color w:val="231F20"/>
        </w:rPr>
        <w:t>Maximum</w:t>
      </w:r>
      <w:r>
        <w:rPr>
          <w:color w:val="231F20"/>
          <w:spacing w:val="-5"/>
        </w:rPr>
        <w:t xml:space="preserve"> </w:t>
      </w:r>
      <w:r>
        <w:rPr>
          <w:color w:val="231F20"/>
        </w:rPr>
        <w:t>Percentage</w:t>
      </w:r>
      <w:r>
        <w:rPr>
          <w:color w:val="231F20"/>
          <w:spacing w:val="-5"/>
        </w:rPr>
        <w:t xml:space="preserve"> </w:t>
      </w:r>
      <w:r>
        <w:rPr>
          <w:color w:val="231F20"/>
        </w:rPr>
        <w:t>Owned</w:t>
      </w:r>
      <w:r>
        <w:rPr>
          <w:color w:val="231F20"/>
          <w:spacing w:val="-5"/>
        </w:rPr>
        <w:t xml:space="preserve"> </w:t>
      </w:r>
      <w:r>
        <w:rPr>
          <w:color w:val="231F20"/>
        </w:rPr>
        <w:t>for</w:t>
      </w:r>
      <w:r>
        <w:rPr>
          <w:color w:val="231F20"/>
          <w:spacing w:val="-6"/>
        </w:rPr>
        <w:t xml:space="preserve"> </w:t>
      </w:r>
      <w:r>
        <w:rPr>
          <w:color w:val="231F20"/>
        </w:rPr>
        <w:t>Purposes</w:t>
      </w:r>
      <w:r>
        <w:rPr>
          <w:color w:val="231F20"/>
          <w:spacing w:val="-5"/>
        </w:rPr>
        <w:t xml:space="preserve"> </w:t>
      </w:r>
      <w:r>
        <w:rPr>
          <w:color w:val="231F20"/>
        </w:rPr>
        <w:t>of Questions 2 and 3</w:t>
      </w:r>
    </w:p>
    <w:p w:rsidR="00A33C7B" w:rsidRDefault="0089559E">
      <w:pPr>
        <w:pStyle w:val="Textkrper"/>
        <w:spacing w:before="41" w:line="237" w:lineRule="auto"/>
        <w:ind w:right="139"/>
      </w:pPr>
      <w:r>
        <w:rPr>
          <w:color w:val="231F20"/>
        </w:rPr>
        <w:t>To determine the maximum percentage owned in the partnership’s</w:t>
      </w:r>
      <w:r>
        <w:rPr>
          <w:color w:val="231F20"/>
          <w:spacing w:val="-9"/>
        </w:rPr>
        <w:t xml:space="preserve"> </w:t>
      </w:r>
      <w:r>
        <w:rPr>
          <w:color w:val="231F20"/>
        </w:rPr>
        <w:t>profit,</w:t>
      </w:r>
      <w:r>
        <w:rPr>
          <w:color w:val="231F20"/>
          <w:spacing w:val="-9"/>
        </w:rPr>
        <w:t xml:space="preserve"> </w:t>
      </w:r>
      <w:r>
        <w:rPr>
          <w:color w:val="231F20"/>
        </w:rPr>
        <w:t>loss,</w:t>
      </w:r>
      <w:r>
        <w:rPr>
          <w:color w:val="231F20"/>
          <w:spacing w:val="-9"/>
        </w:rPr>
        <w:t xml:space="preserve"> </w:t>
      </w:r>
      <w:r>
        <w:rPr>
          <w:color w:val="231F20"/>
        </w:rPr>
        <w:t>or</w:t>
      </w:r>
      <w:r>
        <w:rPr>
          <w:color w:val="231F20"/>
          <w:spacing w:val="-9"/>
        </w:rPr>
        <w:t xml:space="preserve"> </w:t>
      </w:r>
      <w:r>
        <w:rPr>
          <w:color w:val="231F20"/>
        </w:rPr>
        <w:t>capital</w:t>
      </w:r>
      <w:r>
        <w:rPr>
          <w:color w:val="231F20"/>
          <w:spacing w:val="-8"/>
        </w:rPr>
        <w:t xml:space="preserve"> </w:t>
      </w:r>
      <w:r>
        <w:rPr>
          <w:color w:val="231F20"/>
        </w:rPr>
        <w:t>for</w:t>
      </w:r>
      <w:r>
        <w:rPr>
          <w:color w:val="231F20"/>
          <w:spacing w:val="-9"/>
        </w:rPr>
        <w:t xml:space="preserve"> </w:t>
      </w:r>
      <w:r>
        <w:rPr>
          <w:color w:val="231F20"/>
        </w:rPr>
        <w:t>the</w:t>
      </w:r>
      <w:r>
        <w:rPr>
          <w:color w:val="231F20"/>
          <w:spacing w:val="-9"/>
        </w:rPr>
        <w:t xml:space="preserve"> </w:t>
      </w:r>
      <w:r>
        <w:rPr>
          <w:color w:val="231F20"/>
        </w:rPr>
        <w:t>purposes</w:t>
      </w:r>
      <w:r>
        <w:rPr>
          <w:color w:val="231F20"/>
          <w:spacing w:val="-9"/>
        </w:rPr>
        <w:t xml:space="preserve"> </w:t>
      </w:r>
      <w:r>
        <w:rPr>
          <w:color w:val="231F20"/>
        </w:rPr>
        <w:t>of</w:t>
      </w:r>
      <w:r>
        <w:rPr>
          <w:color w:val="231F20"/>
          <w:spacing w:val="-9"/>
        </w:rPr>
        <w:t xml:space="preserve"> </w:t>
      </w:r>
      <w:r>
        <w:rPr>
          <w:color w:val="231F20"/>
        </w:rPr>
        <w:t>questions 2a,</w:t>
      </w:r>
      <w:r>
        <w:rPr>
          <w:color w:val="231F20"/>
          <w:spacing w:val="-13"/>
        </w:rPr>
        <w:t xml:space="preserve"> </w:t>
      </w:r>
      <w:r>
        <w:rPr>
          <w:color w:val="231F20"/>
        </w:rPr>
        <w:t>2b,</w:t>
      </w:r>
      <w:r>
        <w:rPr>
          <w:color w:val="231F20"/>
          <w:spacing w:val="-12"/>
        </w:rPr>
        <w:t xml:space="preserve"> </w:t>
      </w:r>
      <w:r>
        <w:rPr>
          <w:color w:val="231F20"/>
        </w:rPr>
        <w:t>and</w:t>
      </w:r>
      <w:r>
        <w:rPr>
          <w:color w:val="231F20"/>
          <w:spacing w:val="-13"/>
        </w:rPr>
        <w:t xml:space="preserve"> </w:t>
      </w:r>
      <w:r>
        <w:rPr>
          <w:color w:val="231F20"/>
        </w:rPr>
        <w:t>3b,</w:t>
      </w:r>
      <w:r>
        <w:rPr>
          <w:color w:val="231F20"/>
          <w:spacing w:val="-12"/>
        </w:rPr>
        <w:t xml:space="preserve"> </w:t>
      </w:r>
      <w:r>
        <w:rPr>
          <w:color w:val="231F20"/>
        </w:rPr>
        <w:t>determine</w:t>
      </w:r>
      <w:r>
        <w:rPr>
          <w:color w:val="231F20"/>
          <w:spacing w:val="-13"/>
        </w:rPr>
        <w:t xml:space="preserve"> </w:t>
      </w:r>
      <w:r>
        <w:rPr>
          <w:color w:val="231F20"/>
        </w:rPr>
        <w:t>separately</w:t>
      </w:r>
      <w:r>
        <w:rPr>
          <w:color w:val="231F20"/>
          <w:spacing w:val="-12"/>
        </w:rPr>
        <w:t xml:space="preserve"> </w:t>
      </w:r>
      <w:r>
        <w:rPr>
          <w:color w:val="231F20"/>
        </w:rPr>
        <w:t>the</w:t>
      </w:r>
      <w:r>
        <w:rPr>
          <w:color w:val="231F20"/>
          <w:spacing w:val="-13"/>
        </w:rPr>
        <w:t xml:space="preserve"> </w:t>
      </w:r>
      <w:r>
        <w:rPr>
          <w:color w:val="231F20"/>
        </w:rPr>
        <w:t>partner’s</w:t>
      </w:r>
      <w:r>
        <w:rPr>
          <w:color w:val="231F20"/>
          <w:spacing w:val="-12"/>
        </w:rPr>
        <w:t xml:space="preserve"> </w:t>
      </w:r>
      <w:r>
        <w:rPr>
          <w:color w:val="231F20"/>
        </w:rPr>
        <w:t>percentage</w:t>
      </w:r>
      <w:r>
        <w:rPr>
          <w:color w:val="231F20"/>
          <w:spacing w:val="-12"/>
        </w:rPr>
        <w:t xml:space="preserve"> </w:t>
      </w:r>
      <w:r>
        <w:rPr>
          <w:color w:val="231F20"/>
        </w:rPr>
        <w:t>of interest</w:t>
      </w:r>
      <w:r>
        <w:rPr>
          <w:color w:val="231F20"/>
          <w:spacing w:val="-3"/>
        </w:rPr>
        <w:t xml:space="preserve"> </w:t>
      </w:r>
      <w:r>
        <w:rPr>
          <w:color w:val="231F20"/>
        </w:rPr>
        <w:t>in</w:t>
      </w:r>
      <w:r>
        <w:rPr>
          <w:color w:val="231F20"/>
          <w:spacing w:val="-3"/>
        </w:rPr>
        <w:t xml:space="preserve"> </w:t>
      </w:r>
      <w:r>
        <w:rPr>
          <w:color w:val="231F20"/>
        </w:rPr>
        <w:t>profit,</w:t>
      </w:r>
      <w:r>
        <w:rPr>
          <w:color w:val="231F20"/>
          <w:spacing w:val="-3"/>
        </w:rPr>
        <w:t xml:space="preserve"> </w:t>
      </w:r>
      <w:r>
        <w:rPr>
          <w:color w:val="231F20"/>
        </w:rPr>
        <w:t>loss,</w:t>
      </w:r>
      <w:r>
        <w:rPr>
          <w:color w:val="231F20"/>
          <w:spacing w:val="-3"/>
        </w:rPr>
        <w:t xml:space="preserve"> </w:t>
      </w:r>
      <w:r>
        <w:rPr>
          <w:color w:val="231F20"/>
        </w:rPr>
        <w:t>and</w:t>
      </w:r>
      <w:r>
        <w:rPr>
          <w:color w:val="231F20"/>
          <w:spacing w:val="-3"/>
        </w:rPr>
        <w:t xml:space="preserve"> </w:t>
      </w:r>
      <w:r>
        <w:rPr>
          <w:color w:val="231F20"/>
        </w:rPr>
        <w:t>capital</w:t>
      </w:r>
      <w:r>
        <w:rPr>
          <w:color w:val="231F20"/>
          <w:spacing w:val="-2"/>
        </w:rPr>
        <w:t xml:space="preserve"> </w:t>
      </w:r>
      <w:r>
        <w:rPr>
          <w:color w:val="231F20"/>
        </w:rPr>
        <w:t>at</w:t>
      </w:r>
      <w:r>
        <w:rPr>
          <w:color w:val="231F20"/>
          <w:spacing w:val="-3"/>
        </w:rPr>
        <w:t xml:space="preserve"> </w:t>
      </w:r>
      <w:r>
        <w:rPr>
          <w:color w:val="231F20"/>
        </w:rPr>
        <w:t>the</w:t>
      </w:r>
      <w:r>
        <w:rPr>
          <w:color w:val="231F20"/>
          <w:spacing w:val="-3"/>
        </w:rPr>
        <w:t xml:space="preserve"> </w:t>
      </w:r>
      <w:r>
        <w:rPr>
          <w:color w:val="231F20"/>
        </w:rPr>
        <w:t>end</w:t>
      </w:r>
      <w:r>
        <w:rPr>
          <w:color w:val="231F20"/>
          <w:spacing w:val="-3"/>
        </w:rPr>
        <w:t xml:space="preserve"> </w:t>
      </w:r>
      <w:r>
        <w:rPr>
          <w:color w:val="231F20"/>
        </w:rPr>
        <w:t>of</w:t>
      </w:r>
      <w:r>
        <w:rPr>
          <w:color w:val="231F20"/>
          <w:spacing w:val="-3"/>
        </w:rPr>
        <w:t xml:space="preserve"> </w:t>
      </w:r>
      <w:r>
        <w:rPr>
          <w:color w:val="231F20"/>
        </w:rPr>
        <w:t>the</w:t>
      </w:r>
      <w:r>
        <w:rPr>
          <w:color w:val="231F20"/>
          <w:spacing w:val="-3"/>
        </w:rPr>
        <w:t xml:space="preserve"> </w:t>
      </w:r>
      <w:r>
        <w:rPr>
          <w:color w:val="231F20"/>
        </w:rPr>
        <w:t>partnership’s tax year. This determination must be based on the partnership agreement and it must be made using the constructive ownership rules described below. The maximum percentage is the</w:t>
      </w:r>
      <w:r>
        <w:rPr>
          <w:color w:val="231F20"/>
          <w:spacing w:val="-12"/>
        </w:rPr>
        <w:t xml:space="preserve"> </w:t>
      </w:r>
      <w:r>
        <w:rPr>
          <w:color w:val="231F20"/>
        </w:rPr>
        <w:t>highest</w:t>
      </w:r>
      <w:r>
        <w:rPr>
          <w:color w:val="231F20"/>
          <w:spacing w:val="-11"/>
        </w:rPr>
        <w:t xml:space="preserve"> </w:t>
      </w:r>
      <w:r>
        <w:rPr>
          <w:color w:val="231F20"/>
        </w:rPr>
        <w:t>of</w:t>
      </w:r>
      <w:r>
        <w:rPr>
          <w:color w:val="231F20"/>
          <w:spacing w:val="-12"/>
        </w:rPr>
        <w:t xml:space="preserve"> </w:t>
      </w:r>
      <w:r>
        <w:rPr>
          <w:color w:val="231F20"/>
        </w:rPr>
        <w:t>these</w:t>
      </w:r>
      <w:r>
        <w:rPr>
          <w:color w:val="231F20"/>
          <w:spacing w:val="-12"/>
        </w:rPr>
        <w:t xml:space="preserve"> </w:t>
      </w:r>
      <w:r>
        <w:rPr>
          <w:color w:val="231F20"/>
        </w:rPr>
        <w:t>three</w:t>
      </w:r>
      <w:r>
        <w:rPr>
          <w:color w:val="231F20"/>
          <w:spacing w:val="-12"/>
        </w:rPr>
        <w:t xml:space="preserve"> </w:t>
      </w:r>
      <w:r>
        <w:rPr>
          <w:color w:val="231F20"/>
        </w:rPr>
        <w:t>percentages</w:t>
      </w:r>
      <w:r>
        <w:rPr>
          <w:color w:val="231F20"/>
          <w:spacing w:val="-11"/>
        </w:rPr>
        <w:t xml:space="preserve"> </w:t>
      </w:r>
      <w:r>
        <w:rPr>
          <w:color w:val="231F20"/>
        </w:rPr>
        <w:t>(determined</w:t>
      </w:r>
      <w:r>
        <w:rPr>
          <w:color w:val="231F20"/>
          <w:spacing w:val="-12"/>
        </w:rPr>
        <w:t xml:space="preserve"> </w:t>
      </w:r>
      <w:r>
        <w:rPr>
          <w:color w:val="231F20"/>
        </w:rPr>
        <w:t>at</w:t>
      </w:r>
      <w:r>
        <w:rPr>
          <w:color w:val="231F20"/>
          <w:spacing w:val="-12"/>
        </w:rPr>
        <w:t xml:space="preserve"> </w:t>
      </w:r>
      <w:r>
        <w:rPr>
          <w:color w:val="231F20"/>
        </w:rPr>
        <w:t>the</w:t>
      </w:r>
      <w:r>
        <w:rPr>
          <w:color w:val="231F20"/>
          <w:spacing w:val="-12"/>
        </w:rPr>
        <w:t xml:space="preserve"> </w:t>
      </w:r>
      <w:r>
        <w:rPr>
          <w:color w:val="231F20"/>
        </w:rPr>
        <w:t>end</w:t>
      </w:r>
      <w:r>
        <w:rPr>
          <w:color w:val="231F20"/>
          <w:spacing w:val="-12"/>
        </w:rPr>
        <w:t xml:space="preserve"> </w:t>
      </w:r>
      <w:r>
        <w:rPr>
          <w:color w:val="231F20"/>
        </w:rPr>
        <w:t>of the tax year).</w:t>
      </w:r>
    </w:p>
    <w:p w:rsidR="00A33C7B" w:rsidRDefault="0089559E">
      <w:pPr>
        <w:spacing w:before="112" w:line="237" w:lineRule="auto"/>
        <w:ind w:left="120" w:right="138" w:firstLine="239"/>
        <w:rPr>
          <w:sz w:val="18"/>
        </w:rPr>
      </w:pPr>
      <w:r>
        <w:rPr>
          <w:color w:val="231F20"/>
          <w:spacing w:val="-2"/>
          <w:sz w:val="18"/>
        </w:rPr>
        <w:t>See</w:t>
      </w:r>
      <w:r>
        <w:rPr>
          <w:color w:val="231F20"/>
          <w:spacing w:val="-5"/>
          <w:sz w:val="18"/>
        </w:rPr>
        <w:t xml:space="preserve"> </w:t>
      </w:r>
      <w:r>
        <w:rPr>
          <w:i/>
          <w:color w:val="0056A2"/>
          <w:spacing w:val="-2"/>
          <w:sz w:val="18"/>
          <w:u w:val="single" w:color="0055A1"/>
        </w:rPr>
        <w:t>Item</w:t>
      </w:r>
      <w:r>
        <w:rPr>
          <w:i/>
          <w:color w:val="0056A2"/>
          <w:spacing w:val="-6"/>
          <w:sz w:val="18"/>
          <w:u w:val="single" w:color="0055A1"/>
        </w:rPr>
        <w:t xml:space="preserve"> </w:t>
      </w:r>
      <w:r>
        <w:rPr>
          <w:i/>
          <w:color w:val="0056A2"/>
          <w:spacing w:val="-2"/>
          <w:sz w:val="18"/>
          <w:u w:val="single" w:color="0055A1"/>
        </w:rPr>
        <w:t>J.</w:t>
      </w:r>
      <w:r>
        <w:rPr>
          <w:i/>
          <w:color w:val="0056A2"/>
          <w:spacing w:val="-6"/>
          <w:sz w:val="18"/>
          <w:u w:val="single" w:color="0055A1"/>
        </w:rPr>
        <w:t xml:space="preserve"> </w:t>
      </w:r>
      <w:r>
        <w:rPr>
          <w:i/>
          <w:color w:val="0056A2"/>
          <w:spacing w:val="-2"/>
          <w:sz w:val="18"/>
          <w:u w:val="single" w:color="0055A1"/>
        </w:rPr>
        <w:t>Partner’s</w:t>
      </w:r>
      <w:r>
        <w:rPr>
          <w:i/>
          <w:color w:val="0056A2"/>
          <w:spacing w:val="-6"/>
          <w:sz w:val="18"/>
          <w:u w:val="single" w:color="0055A1"/>
        </w:rPr>
        <w:t xml:space="preserve"> </w:t>
      </w:r>
      <w:r>
        <w:rPr>
          <w:i/>
          <w:color w:val="0056A2"/>
          <w:spacing w:val="-2"/>
          <w:sz w:val="18"/>
          <w:u w:val="single" w:color="0055A1"/>
        </w:rPr>
        <w:t>Profit,</w:t>
      </w:r>
      <w:r>
        <w:rPr>
          <w:i/>
          <w:color w:val="0056A2"/>
          <w:spacing w:val="-6"/>
          <w:sz w:val="18"/>
          <w:u w:val="single" w:color="0055A1"/>
        </w:rPr>
        <w:t xml:space="preserve"> </w:t>
      </w:r>
      <w:r>
        <w:rPr>
          <w:i/>
          <w:color w:val="0056A2"/>
          <w:spacing w:val="-2"/>
          <w:sz w:val="18"/>
          <w:u w:val="single" w:color="0055A1"/>
        </w:rPr>
        <w:t>Loss,</w:t>
      </w:r>
      <w:r>
        <w:rPr>
          <w:i/>
          <w:color w:val="0056A2"/>
          <w:spacing w:val="-6"/>
          <w:sz w:val="18"/>
          <w:u w:val="single" w:color="0055A1"/>
        </w:rPr>
        <w:t xml:space="preserve"> </w:t>
      </w:r>
      <w:r>
        <w:rPr>
          <w:i/>
          <w:color w:val="0056A2"/>
          <w:spacing w:val="-2"/>
          <w:sz w:val="18"/>
          <w:u w:val="single" w:color="0055A1"/>
        </w:rPr>
        <w:t>and</w:t>
      </w:r>
      <w:r>
        <w:rPr>
          <w:i/>
          <w:color w:val="0056A2"/>
          <w:spacing w:val="-6"/>
          <w:sz w:val="18"/>
          <w:u w:val="single" w:color="0055A1"/>
        </w:rPr>
        <w:t xml:space="preserve"> </w:t>
      </w:r>
      <w:r>
        <w:rPr>
          <w:i/>
          <w:color w:val="0056A2"/>
          <w:spacing w:val="-2"/>
          <w:sz w:val="18"/>
          <w:u w:val="single" w:color="0055A1"/>
        </w:rPr>
        <w:t>Capita</w:t>
      </w:r>
      <w:r>
        <w:rPr>
          <w:i/>
          <w:color w:val="0056A2"/>
          <w:spacing w:val="-2"/>
          <w:sz w:val="18"/>
        </w:rPr>
        <w:t>l</w:t>
      </w:r>
      <w:r>
        <w:rPr>
          <w:color w:val="231F20"/>
          <w:spacing w:val="-2"/>
          <w:sz w:val="18"/>
        </w:rPr>
        <w:t>,</w:t>
      </w:r>
      <w:r>
        <w:rPr>
          <w:color w:val="231F20"/>
          <w:spacing w:val="-6"/>
          <w:sz w:val="18"/>
        </w:rPr>
        <w:t xml:space="preserve"> </w:t>
      </w:r>
      <w:r>
        <w:rPr>
          <w:color w:val="231F20"/>
          <w:spacing w:val="-2"/>
          <w:sz w:val="18"/>
        </w:rPr>
        <w:t>later,</w:t>
      </w:r>
      <w:r>
        <w:rPr>
          <w:color w:val="231F20"/>
          <w:spacing w:val="-6"/>
          <w:sz w:val="18"/>
        </w:rPr>
        <w:t xml:space="preserve"> </w:t>
      </w:r>
      <w:r>
        <w:rPr>
          <w:color w:val="231F20"/>
          <w:spacing w:val="-2"/>
          <w:sz w:val="18"/>
        </w:rPr>
        <w:t>for</w:t>
      </w:r>
      <w:r>
        <w:rPr>
          <w:color w:val="231F20"/>
          <w:spacing w:val="-6"/>
          <w:sz w:val="18"/>
        </w:rPr>
        <w:t xml:space="preserve"> </w:t>
      </w:r>
      <w:r>
        <w:rPr>
          <w:color w:val="231F20"/>
          <w:spacing w:val="-2"/>
          <w:sz w:val="18"/>
        </w:rPr>
        <w:t xml:space="preserve">more </w:t>
      </w:r>
      <w:r>
        <w:rPr>
          <w:color w:val="231F20"/>
          <w:sz w:val="18"/>
        </w:rPr>
        <w:t>information on ownership percentages.</w:t>
      </w:r>
    </w:p>
    <w:p w:rsidR="00A33C7B" w:rsidRDefault="00A33C7B">
      <w:pPr>
        <w:spacing w:line="237" w:lineRule="auto"/>
        <w:rPr>
          <w:sz w:val="18"/>
        </w:rPr>
        <w:sectPr w:rsidR="00A33C7B">
          <w:type w:val="continuous"/>
          <w:pgSz w:w="12240" w:h="15840"/>
          <w:pgMar w:top="160" w:right="700" w:bottom="280" w:left="720" w:header="0" w:footer="636" w:gutter="0"/>
          <w:cols w:num="2" w:space="720" w:equalWidth="0">
            <w:col w:w="5254" w:space="206"/>
            <w:col w:w="5360"/>
          </w:cols>
        </w:sectPr>
      </w:pPr>
    </w:p>
    <w:p w:rsidR="00A33C7B" w:rsidRDefault="0089559E">
      <w:pPr>
        <w:pStyle w:val="berschrift3"/>
        <w:spacing w:before="136"/>
      </w:pPr>
      <w:bookmarkStart w:id="108" w:name="Questions_2_and_3"/>
      <w:bookmarkEnd w:id="108"/>
      <w:r>
        <w:rPr>
          <w:color w:val="231F20"/>
        </w:rPr>
        <w:t>Questions</w:t>
      </w:r>
      <w:r>
        <w:rPr>
          <w:color w:val="231F20"/>
          <w:spacing w:val="-1"/>
        </w:rPr>
        <w:t xml:space="preserve"> </w:t>
      </w:r>
      <w:r>
        <w:rPr>
          <w:color w:val="231F20"/>
        </w:rPr>
        <w:t>2</w:t>
      </w:r>
      <w:r>
        <w:rPr>
          <w:color w:val="231F20"/>
          <w:spacing w:val="-1"/>
        </w:rPr>
        <w:t xml:space="preserve"> </w:t>
      </w:r>
      <w:r>
        <w:rPr>
          <w:color w:val="231F20"/>
        </w:rPr>
        <w:t>and</w:t>
      </w:r>
      <w:r>
        <w:rPr>
          <w:color w:val="231F20"/>
          <w:spacing w:val="-1"/>
        </w:rPr>
        <w:t xml:space="preserve"> </w:t>
      </w:r>
      <w:r>
        <w:rPr>
          <w:color w:val="231F20"/>
          <w:spacing w:val="-10"/>
        </w:rPr>
        <w:t>3</w:t>
      </w:r>
    </w:p>
    <w:p w:rsidR="00A33C7B" w:rsidRDefault="0089559E">
      <w:pPr>
        <w:pStyle w:val="Textkrper"/>
        <w:spacing w:before="109" w:line="237" w:lineRule="auto"/>
      </w:pPr>
      <w:r>
        <w:rPr>
          <w:b/>
          <w:color w:val="231F20"/>
        </w:rPr>
        <w:t>Constructive ownership of the partnership.</w:t>
      </w:r>
      <w:r>
        <w:rPr>
          <w:b/>
          <w:color w:val="231F20"/>
          <w:spacing w:val="40"/>
        </w:rPr>
        <w:t xml:space="preserve"> </w:t>
      </w:r>
      <w:r>
        <w:rPr>
          <w:color w:val="231F20"/>
        </w:rPr>
        <w:t>For</w:t>
      </w:r>
      <w:r>
        <w:rPr>
          <w:color w:val="231F20"/>
          <w:spacing w:val="-5"/>
        </w:rPr>
        <w:t xml:space="preserve"> </w:t>
      </w:r>
      <w:r>
        <w:rPr>
          <w:color w:val="231F20"/>
        </w:rPr>
        <w:t>purposes</w:t>
      </w:r>
      <w:r>
        <w:rPr>
          <w:color w:val="231F20"/>
          <w:spacing w:val="-5"/>
        </w:rPr>
        <w:t xml:space="preserve"> </w:t>
      </w:r>
      <w:r>
        <w:rPr>
          <w:color w:val="231F20"/>
        </w:rPr>
        <w:t>of question</w:t>
      </w:r>
      <w:r>
        <w:rPr>
          <w:color w:val="231F20"/>
          <w:spacing w:val="-13"/>
        </w:rPr>
        <w:t xml:space="preserve"> </w:t>
      </w:r>
      <w:r>
        <w:rPr>
          <w:color w:val="231F20"/>
        </w:rPr>
        <w:t>2,</w:t>
      </w:r>
      <w:r>
        <w:rPr>
          <w:color w:val="231F20"/>
          <w:spacing w:val="-12"/>
        </w:rPr>
        <w:t xml:space="preserve"> </w:t>
      </w:r>
      <w:r>
        <w:rPr>
          <w:color w:val="231F20"/>
        </w:rPr>
        <w:t>except</w:t>
      </w:r>
      <w:r>
        <w:rPr>
          <w:color w:val="231F20"/>
          <w:spacing w:val="-13"/>
        </w:rPr>
        <w:t xml:space="preserve"> </w:t>
      </w:r>
      <w:r>
        <w:rPr>
          <w:color w:val="231F20"/>
        </w:rPr>
        <w:t>for</w:t>
      </w:r>
      <w:r>
        <w:rPr>
          <w:color w:val="231F20"/>
          <w:spacing w:val="-12"/>
        </w:rPr>
        <w:t xml:space="preserve"> </w:t>
      </w:r>
      <w:r>
        <w:rPr>
          <w:color w:val="231F20"/>
        </w:rPr>
        <w:t>foreign</w:t>
      </w:r>
      <w:r>
        <w:rPr>
          <w:color w:val="231F20"/>
          <w:spacing w:val="-13"/>
        </w:rPr>
        <w:t xml:space="preserve"> </w:t>
      </w:r>
      <w:r>
        <w:rPr>
          <w:color w:val="231F20"/>
        </w:rPr>
        <w:t>governments</w:t>
      </w:r>
      <w:r>
        <w:rPr>
          <w:color w:val="231F20"/>
          <w:spacing w:val="-13"/>
        </w:rPr>
        <w:t xml:space="preserve"> </w:t>
      </w:r>
      <w:r>
        <w:rPr>
          <w:color w:val="231F20"/>
        </w:rPr>
        <w:t>within</w:t>
      </w:r>
      <w:r>
        <w:rPr>
          <w:color w:val="231F20"/>
          <w:spacing w:val="-12"/>
        </w:rPr>
        <w:t xml:space="preserve"> </w:t>
      </w:r>
      <w:r>
        <w:rPr>
          <w:color w:val="231F20"/>
        </w:rPr>
        <w:t>the</w:t>
      </w:r>
      <w:r>
        <w:rPr>
          <w:color w:val="231F20"/>
          <w:spacing w:val="-13"/>
        </w:rPr>
        <w:t xml:space="preserve"> </w:t>
      </w:r>
      <w:r>
        <w:rPr>
          <w:color w:val="231F20"/>
        </w:rPr>
        <w:t>meaning</w:t>
      </w:r>
      <w:r>
        <w:rPr>
          <w:color w:val="231F20"/>
          <w:spacing w:val="-12"/>
        </w:rPr>
        <w:t xml:space="preserve"> </w:t>
      </w:r>
      <w:r>
        <w:rPr>
          <w:color w:val="231F20"/>
        </w:rPr>
        <w:t>of section 892, in determining an ownership interest in the profit, loss, or capital of the partnership, the constructive ownership rules of section 267(c) (excluding section 267(c)(3)) apply to ownership of interests in the partnership as well as corporate stock. An interest in the partnership that is owned directly or indirectly by or for another entity (corporation, partnership, estate, trust, or tax-exempt organization) is considered to be owned</w:t>
      </w:r>
      <w:r>
        <w:rPr>
          <w:color w:val="231F20"/>
          <w:spacing w:val="-12"/>
        </w:rPr>
        <w:t xml:space="preserve"> </w:t>
      </w:r>
      <w:r>
        <w:rPr>
          <w:color w:val="231F20"/>
        </w:rPr>
        <w:t>proportionately</w:t>
      </w:r>
      <w:r>
        <w:rPr>
          <w:color w:val="231F20"/>
          <w:spacing w:val="-12"/>
        </w:rPr>
        <w:t xml:space="preserve"> </w:t>
      </w:r>
      <w:r>
        <w:rPr>
          <w:color w:val="231F20"/>
        </w:rPr>
        <w:t>by</w:t>
      </w:r>
      <w:r>
        <w:rPr>
          <w:color w:val="231F20"/>
          <w:spacing w:val="-12"/>
        </w:rPr>
        <w:t xml:space="preserve"> </w:t>
      </w:r>
      <w:r>
        <w:rPr>
          <w:color w:val="231F20"/>
        </w:rPr>
        <w:t>the</w:t>
      </w:r>
      <w:r>
        <w:rPr>
          <w:color w:val="231F20"/>
          <w:spacing w:val="-12"/>
        </w:rPr>
        <w:t xml:space="preserve"> </w:t>
      </w:r>
      <w:r>
        <w:rPr>
          <w:color w:val="231F20"/>
        </w:rPr>
        <w:t>owners</w:t>
      </w:r>
      <w:r>
        <w:rPr>
          <w:color w:val="231F20"/>
          <w:spacing w:val="-12"/>
        </w:rPr>
        <w:t xml:space="preserve"> </w:t>
      </w:r>
      <w:r>
        <w:rPr>
          <w:color w:val="231F20"/>
        </w:rPr>
        <w:t>(shareholders,</w:t>
      </w:r>
      <w:r>
        <w:rPr>
          <w:color w:val="231F20"/>
          <w:spacing w:val="-12"/>
        </w:rPr>
        <w:t xml:space="preserve"> </w:t>
      </w:r>
      <w:r>
        <w:rPr>
          <w:color w:val="231F20"/>
        </w:rPr>
        <w:t>partners,</w:t>
      </w:r>
      <w:r>
        <w:rPr>
          <w:color w:val="231F20"/>
          <w:spacing w:val="-12"/>
        </w:rPr>
        <w:t xml:space="preserve"> </w:t>
      </w:r>
      <w:r>
        <w:rPr>
          <w:color w:val="231F20"/>
        </w:rPr>
        <w:t xml:space="preserve">or </w:t>
      </w:r>
      <w:r>
        <w:rPr>
          <w:color w:val="231F20"/>
        </w:rPr>
        <w:t>beneficiaries) of the owning entity.</w:t>
      </w:r>
    </w:p>
    <w:p w:rsidR="00A33C7B" w:rsidRDefault="0089559E">
      <w:pPr>
        <w:pStyle w:val="Textkrper"/>
        <w:spacing w:before="50" w:line="237" w:lineRule="auto"/>
        <w:ind w:firstLine="239"/>
      </w:pPr>
      <w:r>
        <w:rPr>
          <w:color w:val="231F20"/>
        </w:rPr>
        <w:t>Also,</w:t>
      </w:r>
      <w:r>
        <w:rPr>
          <w:color w:val="231F20"/>
          <w:spacing w:val="-12"/>
        </w:rPr>
        <w:t xml:space="preserve"> </w:t>
      </w:r>
      <w:r>
        <w:rPr>
          <w:color w:val="231F20"/>
        </w:rPr>
        <w:t>under</w:t>
      </w:r>
      <w:r>
        <w:rPr>
          <w:color w:val="231F20"/>
          <w:spacing w:val="-12"/>
        </w:rPr>
        <w:t xml:space="preserve"> </w:t>
      </w:r>
      <w:r>
        <w:rPr>
          <w:color w:val="231F20"/>
        </w:rPr>
        <w:t>section</w:t>
      </w:r>
      <w:r>
        <w:rPr>
          <w:color w:val="231F20"/>
          <w:spacing w:val="-12"/>
        </w:rPr>
        <w:t xml:space="preserve"> </w:t>
      </w:r>
      <w:r>
        <w:rPr>
          <w:color w:val="231F20"/>
        </w:rPr>
        <w:t>267(c),</w:t>
      </w:r>
      <w:r>
        <w:rPr>
          <w:color w:val="231F20"/>
          <w:spacing w:val="-12"/>
        </w:rPr>
        <w:t xml:space="preserve"> </w:t>
      </w:r>
      <w:r>
        <w:rPr>
          <w:color w:val="231F20"/>
        </w:rPr>
        <w:t>an</w:t>
      </w:r>
      <w:r>
        <w:rPr>
          <w:color w:val="231F20"/>
          <w:spacing w:val="-12"/>
        </w:rPr>
        <w:t xml:space="preserve"> </w:t>
      </w:r>
      <w:r>
        <w:rPr>
          <w:color w:val="231F20"/>
        </w:rPr>
        <w:t>individual</w:t>
      </w:r>
      <w:r>
        <w:rPr>
          <w:color w:val="231F20"/>
          <w:spacing w:val="-12"/>
        </w:rPr>
        <w:t xml:space="preserve"> </w:t>
      </w:r>
      <w:r>
        <w:rPr>
          <w:color w:val="231F20"/>
        </w:rPr>
        <w:t>is</w:t>
      </w:r>
      <w:r>
        <w:rPr>
          <w:color w:val="231F20"/>
          <w:spacing w:val="-12"/>
        </w:rPr>
        <w:t xml:space="preserve"> </w:t>
      </w:r>
      <w:r>
        <w:rPr>
          <w:color w:val="231F20"/>
        </w:rPr>
        <w:t>considered</w:t>
      </w:r>
      <w:r>
        <w:rPr>
          <w:color w:val="231F20"/>
          <w:spacing w:val="-12"/>
        </w:rPr>
        <w:t xml:space="preserve"> </w:t>
      </w:r>
      <w:r>
        <w:rPr>
          <w:color w:val="231F20"/>
        </w:rPr>
        <w:t>to</w:t>
      </w:r>
      <w:r>
        <w:rPr>
          <w:color w:val="231F20"/>
          <w:spacing w:val="-12"/>
        </w:rPr>
        <w:t xml:space="preserve"> </w:t>
      </w:r>
      <w:r>
        <w:rPr>
          <w:color w:val="231F20"/>
        </w:rPr>
        <w:t>own an interest owned directly or indirectly by or for the individual’s family.</w:t>
      </w:r>
      <w:r>
        <w:rPr>
          <w:color w:val="231F20"/>
          <w:spacing w:val="-1"/>
        </w:rPr>
        <w:t xml:space="preserve"> </w:t>
      </w:r>
      <w:r>
        <w:rPr>
          <w:color w:val="231F20"/>
        </w:rPr>
        <w:t>The</w:t>
      </w:r>
      <w:r>
        <w:rPr>
          <w:color w:val="231F20"/>
          <w:spacing w:val="-1"/>
        </w:rPr>
        <w:t xml:space="preserve"> </w:t>
      </w:r>
      <w:r>
        <w:rPr>
          <w:color w:val="231F20"/>
        </w:rPr>
        <w:t>family</w:t>
      </w:r>
      <w:r>
        <w:rPr>
          <w:color w:val="231F20"/>
          <w:spacing w:val="-1"/>
        </w:rPr>
        <w:t xml:space="preserve"> </w:t>
      </w:r>
      <w:r>
        <w:rPr>
          <w:color w:val="231F20"/>
        </w:rPr>
        <w:t>of</w:t>
      </w:r>
      <w:r>
        <w:rPr>
          <w:color w:val="231F20"/>
          <w:spacing w:val="-1"/>
        </w:rPr>
        <w:t xml:space="preserve"> </w:t>
      </w:r>
      <w:r>
        <w:rPr>
          <w:color w:val="231F20"/>
        </w:rPr>
        <w:t>an</w:t>
      </w:r>
      <w:r>
        <w:rPr>
          <w:color w:val="231F20"/>
          <w:spacing w:val="-1"/>
        </w:rPr>
        <w:t xml:space="preserve"> </w:t>
      </w:r>
      <w:r>
        <w:rPr>
          <w:color w:val="231F20"/>
        </w:rPr>
        <w:t>individual</w:t>
      </w:r>
      <w:r>
        <w:rPr>
          <w:color w:val="231F20"/>
          <w:spacing w:val="-1"/>
        </w:rPr>
        <w:t xml:space="preserve"> </w:t>
      </w:r>
      <w:r>
        <w:rPr>
          <w:color w:val="231F20"/>
        </w:rPr>
        <w:t>includes</w:t>
      </w:r>
      <w:r>
        <w:rPr>
          <w:color w:val="231F20"/>
          <w:spacing w:val="-1"/>
        </w:rPr>
        <w:t xml:space="preserve"> </w:t>
      </w:r>
      <w:r>
        <w:rPr>
          <w:color w:val="231F20"/>
        </w:rPr>
        <w:t>only</w:t>
      </w:r>
      <w:r>
        <w:rPr>
          <w:color w:val="231F20"/>
          <w:spacing w:val="-1"/>
        </w:rPr>
        <w:t xml:space="preserve"> </w:t>
      </w:r>
      <w:r>
        <w:rPr>
          <w:color w:val="231F20"/>
        </w:rPr>
        <w:t>that</w:t>
      </w:r>
      <w:r>
        <w:rPr>
          <w:color w:val="231F20"/>
          <w:spacing w:val="-1"/>
        </w:rPr>
        <w:t xml:space="preserve"> </w:t>
      </w:r>
      <w:r>
        <w:rPr>
          <w:color w:val="231F20"/>
        </w:rPr>
        <w:t>individual’s spouse,</w:t>
      </w:r>
      <w:r>
        <w:rPr>
          <w:color w:val="231F20"/>
          <w:spacing w:val="-12"/>
        </w:rPr>
        <w:t xml:space="preserve"> </w:t>
      </w:r>
      <w:r>
        <w:rPr>
          <w:color w:val="231F20"/>
        </w:rPr>
        <w:t>brothers,</w:t>
      </w:r>
      <w:r>
        <w:rPr>
          <w:color w:val="231F20"/>
          <w:spacing w:val="-12"/>
        </w:rPr>
        <w:t xml:space="preserve"> </w:t>
      </w:r>
      <w:r>
        <w:rPr>
          <w:color w:val="231F20"/>
        </w:rPr>
        <w:t>sisters,</w:t>
      </w:r>
      <w:r>
        <w:rPr>
          <w:color w:val="231F20"/>
          <w:spacing w:val="-12"/>
        </w:rPr>
        <w:t xml:space="preserve"> </w:t>
      </w:r>
      <w:r>
        <w:rPr>
          <w:color w:val="231F20"/>
        </w:rPr>
        <w:t>ancestors,</w:t>
      </w:r>
      <w:r>
        <w:rPr>
          <w:color w:val="231F20"/>
          <w:spacing w:val="-12"/>
        </w:rPr>
        <w:t xml:space="preserve"> </w:t>
      </w:r>
      <w:r>
        <w:rPr>
          <w:color w:val="231F20"/>
        </w:rPr>
        <w:t>and</w:t>
      </w:r>
      <w:r>
        <w:rPr>
          <w:color w:val="231F20"/>
          <w:spacing w:val="-12"/>
        </w:rPr>
        <w:t xml:space="preserve"> </w:t>
      </w:r>
      <w:r>
        <w:rPr>
          <w:color w:val="231F20"/>
        </w:rPr>
        <w:t>lineal</w:t>
      </w:r>
      <w:r>
        <w:rPr>
          <w:color w:val="231F20"/>
          <w:spacing w:val="-12"/>
        </w:rPr>
        <w:t xml:space="preserve"> </w:t>
      </w:r>
      <w:r>
        <w:rPr>
          <w:color w:val="231F20"/>
        </w:rPr>
        <w:t>descendants.</w:t>
      </w:r>
      <w:r>
        <w:rPr>
          <w:color w:val="231F20"/>
          <w:spacing w:val="-12"/>
        </w:rPr>
        <w:t xml:space="preserve"> </w:t>
      </w:r>
      <w:r>
        <w:rPr>
          <w:color w:val="231F20"/>
        </w:rPr>
        <w:t>An interest will be attributed from an individual under the family attribution rules only if the person to whom the interest is attributed</w:t>
      </w:r>
      <w:r>
        <w:rPr>
          <w:color w:val="231F20"/>
          <w:spacing w:val="-2"/>
        </w:rPr>
        <w:t xml:space="preserve"> </w:t>
      </w:r>
      <w:r>
        <w:rPr>
          <w:color w:val="231F20"/>
        </w:rPr>
        <w:t>owns</w:t>
      </w:r>
      <w:r>
        <w:rPr>
          <w:color w:val="231F20"/>
          <w:spacing w:val="-2"/>
        </w:rPr>
        <w:t xml:space="preserve"> </w:t>
      </w:r>
      <w:r>
        <w:rPr>
          <w:color w:val="231F20"/>
        </w:rPr>
        <w:t>a</w:t>
      </w:r>
      <w:r>
        <w:rPr>
          <w:color w:val="231F20"/>
          <w:spacing w:val="-2"/>
        </w:rPr>
        <w:t xml:space="preserve"> </w:t>
      </w:r>
      <w:r>
        <w:rPr>
          <w:color w:val="231F20"/>
        </w:rPr>
        <w:t>direct</w:t>
      </w:r>
      <w:r>
        <w:rPr>
          <w:color w:val="231F20"/>
          <w:spacing w:val="-2"/>
        </w:rPr>
        <w:t xml:space="preserve"> </w:t>
      </w:r>
      <w:r>
        <w:rPr>
          <w:color w:val="231F20"/>
        </w:rPr>
        <w:t>interest</w:t>
      </w:r>
      <w:r>
        <w:rPr>
          <w:color w:val="231F20"/>
          <w:spacing w:val="-2"/>
        </w:rPr>
        <w:t xml:space="preserve"> </w:t>
      </w:r>
      <w:r>
        <w:rPr>
          <w:color w:val="231F20"/>
        </w:rPr>
        <w:t>in</w:t>
      </w:r>
      <w:r>
        <w:rPr>
          <w:color w:val="231F20"/>
          <w:spacing w:val="-2"/>
        </w:rPr>
        <w:t xml:space="preserve"> </w:t>
      </w:r>
      <w:r>
        <w:rPr>
          <w:color w:val="231F20"/>
        </w:rPr>
        <w:t>the</w:t>
      </w:r>
      <w:r>
        <w:rPr>
          <w:color w:val="231F20"/>
          <w:spacing w:val="-2"/>
        </w:rPr>
        <w:t xml:space="preserve"> </w:t>
      </w:r>
      <w:r>
        <w:rPr>
          <w:color w:val="231F20"/>
        </w:rPr>
        <w:t>partnership</w:t>
      </w:r>
      <w:r>
        <w:rPr>
          <w:color w:val="231F20"/>
          <w:spacing w:val="-2"/>
        </w:rPr>
        <w:t xml:space="preserve"> </w:t>
      </w:r>
      <w:r>
        <w:rPr>
          <w:color w:val="231F20"/>
        </w:rPr>
        <w:t>or</w:t>
      </w:r>
      <w:r>
        <w:rPr>
          <w:color w:val="231F20"/>
          <w:spacing w:val="-2"/>
        </w:rPr>
        <w:t xml:space="preserve"> </w:t>
      </w:r>
      <w:r>
        <w:rPr>
          <w:color w:val="231F20"/>
        </w:rPr>
        <w:t>an</w:t>
      </w:r>
      <w:r>
        <w:rPr>
          <w:color w:val="231F20"/>
          <w:spacing w:val="-2"/>
        </w:rPr>
        <w:t xml:space="preserve"> </w:t>
      </w:r>
      <w:r>
        <w:rPr>
          <w:color w:val="231F20"/>
        </w:rPr>
        <w:t>indirect interest under section 267(c)(1) or (5). For purposes of these instructions, an individual won’t be considered to own, under section 267(c)(2), an interest in the partnership owned, directly or indirectly, by a family member of the individual unless the individual</w:t>
      </w:r>
      <w:r>
        <w:rPr>
          <w:color w:val="231F20"/>
          <w:spacing w:val="-4"/>
        </w:rPr>
        <w:t xml:space="preserve"> </w:t>
      </w:r>
      <w:r>
        <w:rPr>
          <w:color w:val="231F20"/>
        </w:rPr>
        <w:t>also</w:t>
      </w:r>
      <w:r>
        <w:rPr>
          <w:color w:val="231F20"/>
          <w:spacing w:val="-4"/>
        </w:rPr>
        <w:t xml:space="preserve"> </w:t>
      </w:r>
      <w:r>
        <w:rPr>
          <w:color w:val="231F20"/>
        </w:rPr>
        <w:t>owns</w:t>
      </w:r>
      <w:r>
        <w:rPr>
          <w:color w:val="231F20"/>
          <w:spacing w:val="-4"/>
        </w:rPr>
        <w:t xml:space="preserve"> </w:t>
      </w:r>
      <w:r>
        <w:rPr>
          <w:color w:val="231F20"/>
        </w:rPr>
        <w:t>an</w:t>
      </w:r>
      <w:r>
        <w:rPr>
          <w:color w:val="231F20"/>
          <w:spacing w:val="-4"/>
        </w:rPr>
        <w:t xml:space="preserve"> </w:t>
      </w:r>
      <w:r>
        <w:rPr>
          <w:color w:val="231F20"/>
        </w:rPr>
        <w:t>interest</w:t>
      </w:r>
      <w:r>
        <w:rPr>
          <w:color w:val="231F20"/>
          <w:spacing w:val="-4"/>
        </w:rPr>
        <w:t xml:space="preserve"> </w:t>
      </w:r>
      <w:r>
        <w:rPr>
          <w:color w:val="231F20"/>
        </w:rPr>
        <w:t>in</w:t>
      </w:r>
      <w:r>
        <w:rPr>
          <w:color w:val="231F20"/>
          <w:spacing w:val="-4"/>
        </w:rPr>
        <w:t xml:space="preserve"> </w:t>
      </w:r>
      <w:r>
        <w:rPr>
          <w:color w:val="231F20"/>
        </w:rPr>
        <w:t>the</w:t>
      </w:r>
      <w:r>
        <w:rPr>
          <w:color w:val="231F20"/>
          <w:spacing w:val="-4"/>
        </w:rPr>
        <w:t xml:space="preserve"> </w:t>
      </w:r>
      <w:r>
        <w:rPr>
          <w:color w:val="231F20"/>
        </w:rPr>
        <w:t>partnership</w:t>
      </w:r>
      <w:r>
        <w:rPr>
          <w:color w:val="231F20"/>
          <w:spacing w:val="-4"/>
        </w:rPr>
        <w:t xml:space="preserve"> </w:t>
      </w:r>
      <w:r>
        <w:rPr>
          <w:color w:val="231F20"/>
        </w:rPr>
        <w:t>either</w:t>
      </w:r>
      <w:r>
        <w:rPr>
          <w:color w:val="231F20"/>
          <w:spacing w:val="-4"/>
        </w:rPr>
        <w:t xml:space="preserve"> </w:t>
      </w:r>
      <w:r>
        <w:rPr>
          <w:color w:val="231F20"/>
        </w:rPr>
        <w:t>directly or indirectly through a corporation, partnership, or trust.</w:t>
      </w:r>
    </w:p>
    <w:p w:rsidR="00A33C7B" w:rsidRDefault="0089559E">
      <w:pPr>
        <w:pStyle w:val="Textkrper"/>
        <w:spacing w:before="48" w:line="237" w:lineRule="auto"/>
        <w:ind w:firstLine="239"/>
      </w:pPr>
      <w:r>
        <w:rPr>
          <w:color w:val="231F20"/>
        </w:rPr>
        <w:t>For purposes of question 2, the term “foreign government” has the same meaning as it does under section 892. In determining a foreign government’s ownership interest in the profit, loss, or capital of the partnership, the constructive ownership rules of Temporary Regulations section 1.892-5T(c) (1)(i)</w:t>
      </w:r>
      <w:r>
        <w:rPr>
          <w:color w:val="231F20"/>
          <w:spacing w:val="-12"/>
        </w:rPr>
        <w:t xml:space="preserve"> </w:t>
      </w:r>
      <w:r>
        <w:rPr>
          <w:color w:val="231F20"/>
        </w:rPr>
        <w:t>apply</w:t>
      </w:r>
      <w:r>
        <w:rPr>
          <w:color w:val="231F20"/>
          <w:spacing w:val="-12"/>
        </w:rPr>
        <w:t xml:space="preserve"> </w:t>
      </w:r>
      <w:r>
        <w:rPr>
          <w:color w:val="231F20"/>
        </w:rPr>
        <w:t>to</w:t>
      </w:r>
      <w:r>
        <w:rPr>
          <w:color w:val="231F20"/>
          <w:spacing w:val="-12"/>
        </w:rPr>
        <w:t xml:space="preserve"> </w:t>
      </w:r>
      <w:r>
        <w:rPr>
          <w:color w:val="231F20"/>
        </w:rPr>
        <w:t>ownership</w:t>
      </w:r>
      <w:r>
        <w:rPr>
          <w:color w:val="231F20"/>
          <w:spacing w:val="-12"/>
        </w:rPr>
        <w:t xml:space="preserve"> </w:t>
      </w:r>
      <w:r>
        <w:rPr>
          <w:color w:val="231F20"/>
        </w:rPr>
        <w:t>of</w:t>
      </w:r>
      <w:r>
        <w:rPr>
          <w:color w:val="231F20"/>
          <w:spacing w:val="-12"/>
        </w:rPr>
        <w:t xml:space="preserve"> </w:t>
      </w:r>
      <w:r>
        <w:rPr>
          <w:color w:val="231F20"/>
        </w:rPr>
        <w:t>interests</w:t>
      </w:r>
      <w:r>
        <w:rPr>
          <w:color w:val="231F20"/>
          <w:spacing w:val="-12"/>
        </w:rPr>
        <w:t xml:space="preserve"> </w:t>
      </w:r>
      <w:r>
        <w:rPr>
          <w:color w:val="231F20"/>
        </w:rPr>
        <w:t>in</w:t>
      </w:r>
      <w:r>
        <w:rPr>
          <w:color w:val="231F20"/>
          <w:spacing w:val="-12"/>
        </w:rPr>
        <w:t xml:space="preserve"> </w:t>
      </w:r>
      <w:r>
        <w:rPr>
          <w:color w:val="231F20"/>
        </w:rPr>
        <w:t>the</w:t>
      </w:r>
      <w:r>
        <w:rPr>
          <w:color w:val="231F20"/>
          <w:spacing w:val="-12"/>
        </w:rPr>
        <w:t xml:space="preserve"> </w:t>
      </w:r>
      <w:r>
        <w:rPr>
          <w:color w:val="231F20"/>
        </w:rPr>
        <w:t>partnership</w:t>
      </w:r>
      <w:r>
        <w:rPr>
          <w:color w:val="231F20"/>
          <w:spacing w:val="-12"/>
        </w:rPr>
        <w:t xml:space="preserve"> </w:t>
      </w:r>
      <w:r>
        <w:rPr>
          <w:color w:val="231F20"/>
        </w:rPr>
        <w:t>as</w:t>
      </w:r>
      <w:r>
        <w:rPr>
          <w:color w:val="231F20"/>
          <w:spacing w:val="-12"/>
        </w:rPr>
        <w:t xml:space="preserve"> </w:t>
      </w:r>
      <w:r>
        <w:rPr>
          <w:color w:val="231F20"/>
        </w:rPr>
        <w:t>well</w:t>
      </w:r>
      <w:r>
        <w:rPr>
          <w:color w:val="231F20"/>
          <w:spacing w:val="-12"/>
        </w:rPr>
        <w:t xml:space="preserve"> </w:t>
      </w:r>
      <w:r>
        <w:rPr>
          <w:color w:val="231F20"/>
        </w:rPr>
        <w:t>as corporate stock. An interest in the partnership that is owned directly or indirectly by an integral part or controlled entity of a foreign</w:t>
      </w:r>
      <w:r>
        <w:rPr>
          <w:color w:val="231F20"/>
          <w:spacing w:val="-13"/>
        </w:rPr>
        <w:t xml:space="preserve"> </w:t>
      </w:r>
      <w:r>
        <w:rPr>
          <w:color w:val="231F20"/>
        </w:rPr>
        <w:t>sovereign</w:t>
      </w:r>
      <w:r>
        <w:rPr>
          <w:color w:val="231F20"/>
          <w:spacing w:val="-12"/>
        </w:rPr>
        <w:t xml:space="preserve"> </w:t>
      </w:r>
      <w:r>
        <w:rPr>
          <w:color w:val="231F20"/>
        </w:rPr>
        <w:t>(within</w:t>
      </w:r>
      <w:r>
        <w:rPr>
          <w:color w:val="231F20"/>
          <w:spacing w:val="-13"/>
        </w:rPr>
        <w:t xml:space="preserve"> </w:t>
      </w:r>
      <w:r>
        <w:rPr>
          <w:color w:val="231F20"/>
        </w:rPr>
        <w:t>the</w:t>
      </w:r>
      <w:r>
        <w:rPr>
          <w:color w:val="231F20"/>
          <w:spacing w:val="-12"/>
        </w:rPr>
        <w:t xml:space="preserve"> </w:t>
      </w:r>
      <w:r>
        <w:rPr>
          <w:color w:val="231F20"/>
        </w:rPr>
        <w:t>meaning</w:t>
      </w:r>
      <w:r>
        <w:rPr>
          <w:color w:val="231F20"/>
          <w:spacing w:val="-13"/>
        </w:rPr>
        <w:t xml:space="preserve"> </w:t>
      </w:r>
      <w:r>
        <w:rPr>
          <w:color w:val="231F20"/>
        </w:rPr>
        <w:t>of</w:t>
      </w:r>
      <w:r>
        <w:rPr>
          <w:color w:val="231F20"/>
          <w:spacing w:val="-13"/>
        </w:rPr>
        <w:t xml:space="preserve"> </w:t>
      </w:r>
      <w:r>
        <w:rPr>
          <w:color w:val="231F20"/>
        </w:rPr>
        <w:t>Temporary</w:t>
      </w:r>
      <w:r>
        <w:rPr>
          <w:color w:val="231F20"/>
          <w:spacing w:val="-12"/>
        </w:rPr>
        <w:t xml:space="preserve"> </w:t>
      </w:r>
      <w:r>
        <w:rPr>
          <w:color w:val="231F20"/>
        </w:rPr>
        <w:t>Regulations section 1.892-2T(a)) is considered to be owned proportionately by such foreign sovereign.</w:t>
      </w:r>
    </w:p>
    <w:p w:rsidR="00A33C7B" w:rsidRDefault="0089559E">
      <w:pPr>
        <w:pStyle w:val="Textkrper"/>
        <w:spacing w:before="50" w:line="237" w:lineRule="auto"/>
        <w:ind w:firstLine="239"/>
      </w:pPr>
      <w:r>
        <w:rPr>
          <w:color w:val="231F20"/>
        </w:rPr>
        <w:t xml:space="preserve">Constructive ownership examples for questions 2 and 3 are </w:t>
      </w:r>
      <w:bookmarkStart w:id="109" w:name="Question_4"/>
      <w:bookmarkEnd w:id="109"/>
      <w:r>
        <w:rPr>
          <w:color w:val="231F20"/>
        </w:rPr>
        <w:t>included below. For the purposes of questions 2 and 3, add an owner’s direct percentage ownership and indirect percentage ownership</w:t>
      </w:r>
      <w:r>
        <w:rPr>
          <w:color w:val="231F20"/>
          <w:spacing w:val="-12"/>
        </w:rPr>
        <w:t xml:space="preserve"> </w:t>
      </w:r>
      <w:r>
        <w:rPr>
          <w:color w:val="231F20"/>
        </w:rPr>
        <w:t>in</w:t>
      </w:r>
      <w:r>
        <w:rPr>
          <w:color w:val="231F20"/>
          <w:spacing w:val="-12"/>
        </w:rPr>
        <w:t xml:space="preserve"> </w:t>
      </w:r>
      <w:r>
        <w:rPr>
          <w:color w:val="231F20"/>
        </w:rPr>
        <w:t>an</w:t>
      </w:r>
      <w:r>
        <w:rPr>
          <w:color w:val="231F20"/>
          <w:spacing w:val="-12"/>
        </w:rPr>
        <w:t xml:space="preserve"> </w:t>
      </w:r>
      <w:r>
        <w:rPr>
          <w:color w:val="231F20"/>
        </w:rPr>
        <w:t>entity</w:t>
      </w:r>
      <w:r>
        <w:rPr>
          <w:color w:val="231F20"/>
          <w:spacing w:val="-12"/>
        </w:rPr>
        <w:t xml:space="preserve"> </w:t>
      </w:r>
      <w:r>
        <w:rPr>
          <w:color w:val="231F20"/>
        </w:rPr>
        <w:t>to</w:t>
      </w:r>
      <w:r>
        <w:rPr>
          <w:color w:val="231F20"/>
          <w:spacing w:val="-12"/>
        </w:rPr>
        <w:t xml:space="preserve"> </w:t>
      </w:r>
      <w:r>
        <w:rPr>
          <w:color w:val="231F20"/>
        </w:rPr>
        <w:t>determine</w:t>
      </w:r>
      <w:r>
        <w:rPr>
          <w:color w:val="231F20"/>
          <w:spacing w:val="-12"/>
        </w:rPr>
        <w:t xml:space="preserve"> </w:t>
      </w:r>
      <w:r>
        <w:rPr>
          <w:color w:val="231F20"/>
        </w:rPr>
        <w:t>if</w:t>
      </w:r>
      <w:r>
        <w:rPr>
          <w:color w:val="231F20"/>
          <w:spacing w:val="-12"/>
        </w:rPr>
        <w:t xml:space="preserve"> </w:t>
      </w:r>
      <w:r>
        <w:rPr>
          <w:color w:val="231F20"/>
        </w:rPr>
        <w:t>the</w:t>
      </w:r>
      <w:r>
        <w:rPr>
          <w:color w:val="231F20"/>
          <w:spacing w:val="-12"/>
        </w:rPr>
        <w:t xml:space="preserve"> </w:t>
      </w:r>
      <w:r>
        <w:rPr>
          <w:color w:val="231F20"/>
        </w:rPr>
        <w:t>owner</w:t>
      </w:r>
      <w:r>
        <w:rPr>
          <w:color w:val="231F20"/>
          <w:spacing w:val="-12"/>
        </w:rPr>
        <w:t xml:space="preserve"> </w:t>
      </w:r>
      <w:r>
        <w:rPr>
          <w:color w:val="231F20"/>
        </w:rPr>
        <w:t>owns,</w:t>
      </w:r>
      <w:r>
        <w:rPr>
          <w:color w:val="231F20"/>
          <w:spacing w:val="-12"/>
        </w:rPr>
        <w:t xml:space="preserve"> </w:t>
      </w:r>
      <w:r>
        <w:rPr>
          <w:color w:val="231F20"/>
        </w:rPr>
        <w:t>directly</w:t>
      </w:r>
      <w:r>
        <w:rPr>
          <w:color w:val="231F20"/>
          <w:spacing w:val="-12"/>
        </w:rPr>
        <w:t xml:space="preserve"> </w:t>
      </w:r>
      <w:r>
        <w:rPr>
          <w:color w:val="231F20"/>
        </w:rPr>
        <w:t>or indirectly, 50% or more of the entity.</w:t>
      </w:r>
    </w:p>
    <w:p w:rsidR="00A33C7B" w:rsidRDefault="0089559E">
      <w:pPr>
        <w:pStyle w:val="Textkrper"/>
        <w:spacing w:before="15" w:line="237" w:lineRule="auto"/>
        <w:ind w:firstLine="180"/>
      </w:pPr>
      <w:r>
        <w:rPr>
          <w:b/>
          <w:i/>
          <w:color w:val="231F20"/>
        </w:rPr>
        <w:t>Example for question 2a.</w:t>
      </w:r>
      <w:r>
        <w:rPr>
          <w:b/>
          <w:i/>
          <w:color w:val="231F20"/>
          <w:spacing w:val="40"/>
        </w:rPr>
        <w:t xml:space="preserve"> </w:t>
      </w:r>
      <w:r>
        <w:rPr>
          <w:color w:val="231F20"/>
        </w:rPr>
        <w:t>Corporation A owns, directly, an interest of 50% in the profit, loss, or capital of Partnership B. Corporation</w:t>
      </w:r>
      <w:r>
        <w:rPr>
          <w:color w:val="231F20"/>
          <w:spacing w:val="-13"/>
        </w:rPr>
        <w:t xml:space="preserve"> </w:t>
      </w:r>
      <w:r>
        <w:rPr>
          <w:color w:val="231F20"/>
        </w:rPr>
        <w:t>A</w:t>
      </w:r>
      <w:r>
        <w:rPr>
          <w:color w:val="231F20"/>
          <w:spacing w:val="-12"/>
        </w:rPr>
        <w:t xml:space="preserve"> </w:t>
      </w:r>
      <w:r>
        <w:rPr>
          <w:color w:val="231F20"/>
        </w:rPr>
        <w:t>also</w:t>
      </w:r>
      <w:r>
        <w:rPr>
          <w:color w:val="231F20"/>
          <w:spacing w:val="-13"/>
        </w:rPr>
        <w:t xml:space="preserve"> </w:t>
      </w:r>
      <w:r>
        <w:rPr>
          <w:color w:val="231F20"/>
        </w:rPr>
        <w:t>owns,</w:t>
      </w:r>
      <w:r>
        <w:rPr>
          <w:color w:val="231F20"/>
          <w:spacing w:val="-12"/>
        </w:rPr>
        <w:t xml:space="preserve"> </w:t>
      </w:r>
      <w:r>
        <w:rPr>
          <w:color w:val="231F20"/>
        </w:rPr>
        <w:t>directly,</w:t>
      </w:r>
      <w:r>
        <w:rPr>
          <w:color w:val="231F20"/>
          <w:spacing w:val="-13"/>
        </w:rPr>
        <w:t xml:space="preserve"> </w:t>
      </w:r>
      <w:r>
        <w:rPr>
          <w:color w:val="231F20"/>
        </w:rPr>
        <w:t>an</w:t>
      </w:r>
      <w:r>
        <w:rPr>
          <w:color w:val="231F20"/>
          <w:spacing w:val="-13"/>
        </w:rPr>
        <w:t xml:space="preserve"> </w:t>
      </w:r>
      <w:r>
        <w:rPr>
          <w:color w:val="231F20"/>
        </w:rPr>
        <w:t>interest</w:t>
      </w:r>
      <w:r>
        <w:rPr>
          <w:color w:val="231F20"/>
          <w:spacing w:val="-12"/>
        </w:rPr>
        <w:t xml:space="preserve"> </w:t>
      </w:r>
      <w:r>
        <w:rPr>
          <w:color w:val="231F20"/>
        </w:rPr>
        <w:t>of</w:t>
      </w:r>
      <w:r>
        <w:rPr>
          <w:color w:val="231F20"/>
          <w:spacing w:val="-13"/>
        </w:rPr>
        <w:t xml:space="preserve"> </w:t>
      </w:r>
      <w:r>
        <w:rPr>
          <w:color w:val="231F20"/>
        </w:rPr>
        <w:t>15%</w:t>
      </w:r>
      <w:r>
        <w:rPr>
          <w:color w:val="231F20"/>
          <w:spacing w:val="-12"/>
        </w:rPr>
        <w:t xml:space="preserve"> </w:t>
      </w:r>
      <w:r>
        <w:rPr>
          <w:color w:val="231F20"/>
        </w:rPr>
        <w:t>in</w:t>
      </w:r>
      <w:r>
        <w:rPr>
          <w:color w:val="231F20"/>
          <w:spacing w:val="-13"/>
        </w:rPr>
        <w:t xml:space="preserve"> </w:t>
      </w:r>
      <w:r>
        <w:rPr>
          <w:color w:val="231F20"/>
        </w:rPr>
        <w:t>the</w:t>
      </w:r>
      <w:r>
        <w:rPr>
          <w:color w:val="231F20"/>
          <w:spacing w:val="-12"/>
        </w:rPr>
        <w:t xml:space="preserve"> </w:t>
      </w:r>
      <w:r>
        <w:rPr>
          <w:color w:val="231F20"/>
        </w:rPr>
        <w:t>profit, loss,</w:t>
      </w:r>
      <w:r>
        <w:rPr>
          <w:color w:val="231F20"/>
          <w:spacing w:val="-11"/>
        </w:rPr>
        <w:t xml:space="preserve"> </w:t>
      </w:r>
      <w:r>
        <w:rPr>
          <w:color w:val="231F20"/>
        </w:rPr>
        <w:t>or</w:t>
      </w:r>
      <w:r>
        <w:rPr>
          <w:color w:val="231F20"/>
          <w:spacing w:val="-11"/>
        </w:rPr>
        <w:t xml:space="preserve"> </w:t>
      </w:r>
      <w:r>
        <w:rPr>
          <w:color w:val="231F20"/>
        </w:rPr>
        <w:t>capital</w:t>
      </w:r>
      <w:r>
        <w:rPr>
          <w:color w:val="231F20"/>
          <w:spacing w:val="-10"/>
        </w:rPr>
        <w:t xml:space="preserve"> </w:t>
      </w:r>
      <w:r>
        <w:rPr>
          <w:color w:val="231F20"/>
        </w:rPr>
        <w:t>of</w:t>
      </w:r>
      <w:r>
        <w:rPr>
          <w:color w:val="231F20"/>
          <w:spacing w:val="-11"/>
        </w:rPr>
        <w:t xml:space="preserve"> </w:t>
      </w:r>
      <w:r>
        <w:rPr>
          <w:color w:val="231F20"/>
        </w:rPr>
        <w:t>Partnership</w:t>
      </w:r>
      <w:r>
        <w:rPr>
          <w:color w:val="231F20"/>
          <w:spacing w:val="-11"/>
        </w:rPr>
        <w:t xml:space="preserve"> </w:t>
      </w:r>
      <w:r>
        <w:rPr>
          <w:color w:val="231F20"/>
        </w:rPr>
        <w:t>C.</w:t>
      </w:r>
      <w:r>
        <w:rPr>
          <w:color w:val="231F20"/>
          <w:spacing w:val="-11"/>
        </w:rPr>
        <w:t xml:space="preserve"> </w:t>
      </w:r>
      <w:r>
        <w:rPr>
          <w:color w:val="231F20"/>
        </w:rPr>
        <w:t>Partnership</w:t>
      </w:r>
      <w:r>
        <w:rPr>
          <w:color w:val="231F20"/>
          <w:spacing w:val="-11"/>
        </w:rPr>
        <w:t xml:space="preserve"> </w:t>
      </w:r>
      <w:r>
        <w:rPr>
          <w:color w:val="231F20"/>
        </w:rPr>
        <w:t>B</w:t>
      </w:r>
      <w:r>
        <w:rPr>
          <w:color w:val="231F20"/>
          <w:spacing w:val="-11"/>
        </w:rPr>
        <w:t xml:space="preserve"> </w:t>
      </w:r>
      <w:r>
        <w:rPr>
          <w:color w:val="231F20"/>
        </w:rPr>
        <w:t>owns,</w:t>
      </w:r>
      <w:r>
        <w:rPr>
          <w:color w:val="231F20"/>
          <w:spacing w:val="-11"/>
        </w:rPr>
        <w:t xml:space="preserve"> </w:t>
      </w:r>
      <w:r>
        <w:rPr>
          <w:color w:val="231F20"/>
        </w:rPr>
        <w:t>directly,</w:t>
      </w:r>
      <w:r>
        <w:rPr>
          <w:color w:val="231F20"/>
          <w:spacing w:val="-11"/>
        </w:rPr>
        <w:t xml:space="preserve"> </w:t>
      </w:r>
      <w:r>
        <w:rPr>
          <w:color w:val="231F20"/>
        </w:rPr>
        <w:t>an interest of 70% in the profit, loss, or capital of Partnership C. Therefore,</w:t>
      </w:r>
      <w:r>
        <w:rPr>
          <w:color w:val="231F20"/>
          <w:spacing w:val="-2"/>
        </w:rPr>
        <w:t xml:space="preserve"> </w:t>
      </w:r>
      <w:r>
        <w:rPr>
          <w:color w:val="231F20"/>
        </w:rPr>
        <w:t>Corporation</w:t>
      </w:r>
      <w:r>
        <w:rPr>
          <w:color w:val="231F20"/>
          <w:spacing w:val="-2"/>
        </w:rPr>
        <w:t xml:space="preserve"> </w:t>
      </w:r>
      <w:r>
        <w:rPr>
          <w:color w:val="231F20"/>
        </w:rPr>
        <w:t>A</w:t>
      </w:r>
      <w:r>
        <w:rPr>
          <w:color w:val="231F20"/>
          <w:spacing w:val="-2"/>
        </w:rPr>
        <w:t xml:space="preserve"> </w:t>
      </w:r>
      <w:r>
        <w:rPr>
          <w:color w:val="231F20"/>
        </w:rPr>
        <w:t>owns,</w:t>
      </w:r>
      <w:r>
        <w:rPr>
          <w:color w:val="231F20"/>
          <w:spacing w:val="-2"/>
        </w:rPr>
        <w:t xml:space="preserve"> </w:t>
      </w:r>
      <w:r>
        <w:rPr>
          <w:color w:val="231F20"/>
        </w:rPr>
        <w:t>directly</w:t>
      </w:r>
      <w:r>
        <w:rPr>
          <w:color w:val="231F20"/>
          <w:spacing w:val="-2"/>
        </w:rPr>
        <w:t xml:space="preserve"> </w:t>
      </w:r>
      <w:r>
        <w:rPr>
          <w:color w:val="231F20"/>
        </w:rPr>
        <w:t>or</w:t>
      </w:r>
      <w:r>
        <w:rPr>
          <w:color w:val="231F20"/>
          <w:spacing w:val="-2"/>
        </w:rPr>
        <w:t xml:space="preserve"> </w:t>
      </w:r>
      <w:r>
        <w:rPr>
          <w:color w:val="231F20"/>
        </w:rPr>
        <w:t>indirectly,</w:t>
      </w:r>
      <w:r>
        <w:rPr>
          <w:color w:val="231F20"/>
          <w:spacing w:val="-2"/>
        </w:rPr>
        <w:t xml:space="preserve"> </w:t>
      </w:r>
      <w:r>
        <w:rPr>
          <w:color w:val="231F20"/>
        </w:rPr>
        <w:t>an</w:t>
      </w:r>
      <w:r>
        <w:rPr>
          <w:color w:val="231F20"/>
          <w:spacing w:val="-2"/>
        </w:rPr>
        <w:t xml:space="preserve"> </w:t>
      </w:r>
      <w:r>
        <w:rPr>
          <w:color w:val="231F20"/>
        </w:rPr>
        <w:t xml:space="preserve">interest of 50% in the profit, loss, or capital of Partnership C (15% </w:t>
      </w:r>
      <w:bookmarkStart w:id="110" w:name="Question_5"/>
      <w:bookmarkEnd w:id="110"/>
      <w:r>
        <w:rPr>
          <w:color w:val="231F20"/>
        </w:rPr>
        <w:t>directly and 35% indirectly through Partnership B). On Partnership</w:t>
      </w:r>
      <w:r>
        <w:rPr>
          <w:color w:val="231F20"/>
          <w:spacing w:val="-5"/>
        </w:rPr>
        <w:t xml:space="preserve"> </w:t>
      </w:r>
      <w:r>
        <w:rPr>
          <w:color w:val="231F20"/>
        </w:rPr>
        <w:t>C’s</w:t>
      </w:r>
      <w:r>
        <w:rPr>
          <w:color w:val="231F20"/>
          <w:spacing w:val="-5"/>
        </w:rPr>
        <w:t xml:space="preserve"> </w:t>
      </w:r>
      <w:r>
        <w:rPr>
          <w:color w:val="231F20"/>
        </w:rPr>
        <w:t>Form</w:t>
      </w:r>
      <w:r>
        <w:rPr>
          <w:color w:val="231F20"/>
          <w:spacing w:val="-5"/>
        </w:rPr>
        <w:t xml:space="preserve"> </w:t>
      </w:r>
      <w:r>
        <w:rPr>
          <w:color w:val="231F20"/>
        </w:rPr>
        <w:t>1065,</w:t>
      </w:r>
      <w:r>
        <w:rPr>
          <w:color w:val="231F20"/>
          <w:spacing w:val="-5"/>
        </w:rPr>
        <w:t xml:space="preserve"> </w:t>
      </w:r>
      <w:r>
        <w:rPr>
          <w:color w:val="231F20"/>
        </w:rPr>
        <w:t>it</w:t>
      </w:r>
      <w:r>
        <w:rPr>
          <w:color w:val="231F20"/>
          <w:spacing w:val="-5"/>
        </w:rPr>
        <w:t xml:space="preserve"> </w:t>
      </w:r>
      <w:r>
        <w:rPr>
          <w:color w:val="231F20"/>
        </w:rPr>
        <w:t>must</w:t>
      </w:r>
      <w:r>
        <w:rPr>
          <w:color w:val="231F20"/>
          <w:spacing w:val="-5"/>
        </w:rPr>
        <w:t xml:space="preserve"> </w:t>
      </w:r>
      <w:r>
        <w:rPr>
          <w:color w:val="231F20"/>
        </w:rPr>
        <w:t>answer</w:t>
      </w:r>
      <w:r>
        <w:rPr>
          <w:color w:val="231F20"/>
          <w:spacing w:val="-5"/>
        </w:rPr>
        <w:t xml:space="preserve"> </w:t>
      </w:r>
      <w:r>
        <w:rPr>
          <w:color w:val="231F20"/>
        </w:rPr>
        <w:t>“Yes”</w:t>
      </w:r>
      <w:r>
        <w:rPr>
          <w:color w:val="231F20"/>
          <w:spacing w:val="-5"/>
        </w:rPr>
        <w:t xml:space="preserve"> </w:t>
      </w:r>
      <w:r>
        <w:rPr>
          <w:color w:val="231F20"/>
        </w:rPr>
        <w:t>to</w:t>
      </w:r>
      <w:r>
        <w:rPr>
          <w:color w:val="231F20"/>
          <w:spacing w:val="-5"/>
        </w:rPr>
        <w:t xml:space="preserve"> </w:t>
      </w:r>
      <w:r>
        <w:rPr>
          <w:color w:val="231F20"/>
        </w:rPr>
        <w:t>question</w:t>
      </w:r>
      <w:r>
        <w:rPr>
          <w:color w:val="231F20"/>
          <w:spacing w:val="-5"/>
        </w:rPr>
        <w:t xml:space="preserve"> </w:t>
      </w:r>
      <w:r>
        <w:rPr>
          <w:color w:val="231F20"/>
        </w:rPr>
        <w:t xml:space="preserve">2a of Schedule B. See </w:t>
      </w:r>
      <w:r>
        <w:rPr>
          <w:i/>
          <w:color w:val="231F20"/>
        </w:rPr>
        <w:t xml:space="preserve">Example 1 </w:t>
      </w:r>
      <w:r>
        <w:rPr>
          <w:color w:val="231F20"/>
        </w:rPr>
        <w:t>in the instructions for</w:t>
      </w:r>
    </w:p>
    <w:p w:rsidR="00A33C7B" w:rsidRDefault="0089559E">
      <w:pPr>
        <w:pStyle w:val="Textkrper"/>
        <w:spacing w:line="237" w:lineRule="auto"/>
      </w:pPr>
      <w:r>
        <w:rPr>
          <w:color w:val="231F20"/>
        </w:rPr>
        <w:t>Schedule</w:t>
      </w:r>
      <w:r>
        <w:rPr>
          <w:color w:val="231F20"/>
          <w:spacing w:val="-12"/>
        </w:rPr>
        <w:t xml:space="preserve"> </w:t>
      </w:r>
      <w:r>
        <w:rPr>
          <w:color w:val="231F20"/>
        </w:rPr>
        <w:t>B-1</w:t>
      </w:r>
      <w:r>
        <w:rPr>
          <w:color w:val="231F20"/>
          <w:spacing w:val="-12"/>
        </w:rPr>
        <w:t xml:space="preserve"> </w:t>
      </w:r>
      <w:r>
        <w:rPr>
          <w:color w:val="231F20"/>
        </w:rPr>
        <w:t>(Form</w:t>
      </w:r>
      <w:r>
        <w:rPr>
          <w:color w:val="231F20"/>
          <w:spacing w:val="-12"/>
        </w:rPr>
        <w:t xml:space="preserve"> </w:t>
      </w:r>
      <w:r>
        <w:rPr>
          <w:color w:val="231F20"/>
        </w:rPr>
        <w:t>1065)</w:t>
      </w:r>
      <w:r>
        <w:rPr>
          <w:color w:val="231F20"/>
          <w:spacing w:val="-12"/>
        </w:rPr>
        <w:t xml:space="preserve"> </w:t>
      </w:r>
      <w:r>
        <w:rPr>
          <w:color w:val="231F20"/>
        </w:rPr>
        <w:t>for</w:t>
      </w:r>
      <w:r>
        <w:rPr>
          <w:color w:val="231F20"/>
          <w:spacing w:val="-12"/>
        </w:rPr>
        <w:t xml:space="preserve"> </w:t>
      </w:r>
      <w:r>
        <w:rPr>
          <w:color w:val="231F20"/>
        </w:rPr>
        <w:t>guidance</w:t>
      </w:r>
      <w:r>
        <w:rPr>
          <w:color w:val="231F20"/>
          <w:spacing w:val="-12"/>
        </w:rPr>
        <w:t xml:space="preserve"> </w:t>
      </w:r>
      <w:r>
        <w:rPr>
          <w:color w:val="231F20"/>
        </w:rPr>
        <w:t>on</w:t>
      </w:r>
      <w:r>
        <w:rPr>
          <w:color w:val="231F20"/>
          <w:spacing w:val="-12"/>
        </w:rPr>
        <w:t xml:space="preserve"> </w:t>
      </w:r>
      <w:r>
        <w:rPr>
          <w:color w:val="231F20"/>
        </w:rPr>
        <w:t>providing</w:t>
      </w:r>
      <w:r>
        <w:rPr>
          <w:color w:val="231F20"/>
          <w:spacing w:val="-12"/>
        </w:rPr>
        <w:t xml:space="preserve"> </w:t>
      </w:r>
      <w:r>
        <w:rPr>
          <w:color w:val="231F20"/>
        </w:rPr>
        <w:t>the</w:t>
      </w:r>
      <w:r>
        <w:rPr>
          <w:color w:val="231F20"/>
          <w:spacing w:val="-12"/>
        </w:rPr>
        <w:t xml:space="preserve"> </w:t>
      </w:r>
      <w:r>
        <w:rPr>
          <w:color w:val="231F20"/>
        </w:rPr>
        <w:t>rest</w:t>
      </w:r>
      <w:r>
        <w:rPr>
          <w:color w:val="231F20"/>
          <w:spacing w:val="-12"/>
        </w:rPr>
        <w:t xml:space="preserve"> </w:t>
      </w:r>
      <w:r>
        <w:rPr>
          <w:color w:val="231F20"/>
        </w:rPr>
        <w:t xml:space="preserve">of the information required of entities answering “Yes” to this </w:t>
      </w:r>
      <w:r>
        <w:rPr>
          <w:color w:val="231F20"/>
          <w:spacing w:val="-2"/>
        </w:rPr>
        <w:t>question.</w:t>
      </w:r>
    </w:p>
    <w:p w:rsidR="00A33C7B" w:rsidRDefault="0089559E">
      <w:pPr>
        <w:pStyle w:val="Textkrper"/>
        <w:spacing w:before="9" w:line="237" w:lineRule="auto"/>
        <w:ind w:left="119" w:firstLine="180"/>
      </w:pPr>
      <w:bookmarkStart w:id="111" w:name="Question_6"/>
      <w:bookmarkEnd w:id="111"/>
      <w:r>
        <w:rPr>
          <w:b/>
          <w:i/>
          <w:color w:val="231F20"/>
        </w:rPr>
        <w:t>Example</w:t>
      </w:r>
      <w:r>
        <w:rPr>
          <w:b/>
          <w:i/>
          <w:color w:val="231F20"/>
          <w:spacing w:val="-7"/>
        </w:rPr>
        <w:t xml:space="preserve"> </w:t>
      </w:r>
      <w:r>
        <w:rPr>
          <w:b/>
          <w:i/>
          <w:color w:val="231F20"/>
        </w:rPr>
        <w:t>for</w:t>
      </w:r>
      <w:r>
        <w:rPr>
          <w:b/>
          <w:i/>
          <w:color w:val="231F20"/>
          <w:spacing w:val="-7"/>
        </w:rPr>
        <w:t xml:space="preserve"> </w:t>
      </w:r>
      <w:r>
        <w:rPr>
          <w:b/>
          <w:i/>
          <w:color w:val="231F20"/>
        </w:rPr>
        <w:t>question</w:t>
      </w:r>
      <w:r>
        <w:rPr>
          <w:b/>
          <w:i/>
          <w:color w:val="231F20"/>
          <w:spacing w:val="-7"/>
        </w:rPr>
        <w:t xml:space="preserve"> </w:t>
      </w:r>
      <w:r>
        <w:rPr>
          <w:b/>
          <w:i/>
          <w:color w:val="231F20"/>
        </w:rPr>
        <w:t>2b.</w:t>
      </w:r>
      <w:r>
        <w:rPr>
          <w:b/>
          <w:i/>
          <w:color w:val="231F20"/>
          <w:spacing w:val="30"/>
        </w:rPr>
        <w:t xml:space="preserve"> </w:t>
      </w:r>
      <w:r>
        <w:rPr>
          <w:color w:val="231F20"/>
        </w:rPr>
        <w:t>A</w:t>
      </w:r>
      <w:r>
        <w:rPr>
          <w:color w:val="231F20"/>
          <w:spacing w:val="-12"/>
        </w:rPr>
        <w:t xml:space="preserve"> </w:t>
      </w:r>
      <w:r>
        <w:rPr>
          <w:color w:val="231F20"/>
        </w:rPr>
        <w:t>owns,</w:t>
      </w:r>
      <w:r>
        <w:rPr>
          <w:color w:val="231F20"/>
          <w:spacing w:val="-12"/>
        </w:rPr>
        <w:t xml:space="preserve"> </w:t>
      </w:r>
      <w:r>
        <w:rPr>
          <w:color w:val="231F20"/>
        </w:rPr>
        <w:t>directly,</w:t>
      </w:r>
      <w:r>
        <w:rPr>
          <w:color w:val="231F20"/>
          <w:spacing w:val="-12"/>
        </w:rPr>
        <w:t xml:space="preserve"> </w:t>
      </w:r>
      <w:r>
        <w:rPr>
          <w:color w:val="231F20"/>
        </w:rPr>
        <w:t>50%</w:t>
      </w:r>
      <w:r>
        <w:rPr>
          <w:color w:val="231F20"/>
          <w:spacing w:val="-12"/>
        </w:rPr>
        <w:t xml:space="preserve"> </w:t>
      </w:r>
      <w:r>
        <w:rPr>
          <w:color w:val="231F20"/>
        </w:rPr>
        <w:t>of</w:t>
      </w:r>
      <w:r>
        <w:rPr>
          <w:color w:val="231F20"/>
          <w:spacing w:val="-12"/>
        </w:rPr>
        <w:t xml:space="preserve"> </w:t>
      </w:r>
      <w:r>
        <w:rPr>
          <w:color w:val="231F20"/>
        </w:rPr>
        <w:t>the</w:t>
      </w:r>
      <w:r>
        <w:rPr>
          <w:color w:val="231F20"/>
          <w:spacing w:val="-12"/>
        </w:rPr>
        <w:t xml:space="preserve"> </w:t>
      </w:r>
      <w:r>
        <w:rPr>
          <w:color w:val="231F20"/>
        </w:rPr>
        <w:t>profit, loss, or capital of Partnership X. B, the daughter of A, doesn’t own, directly, any interest in Partnership X and doesn’t own, indirectly, any interest in Partnership X through any entity (corporation, partnership, trust, or estate). Because family attribution rules apply only when an individual (in this example, B)</w:t>
      </w:r>
      <w:r>
        <w:rPr>
          <w:color w:val="231F20"/>
          <w:spacing w:val="-7"/>
        </w:rPr>
        <w:t xml:space="preserve"> </w:t>
      </w:r>
      <w:r>
        <w:rPr>
          <w:color w:val="231F20"/>
        </w:rPr>
        <w:t>owns</w:t>
      </w:r>
      <w:r>
        <w:rPr>
          <w:color w:val="231F20"/>
          <w:spacing w:val="-7"/>
        </w:rPr>
        <w:t xml:space="preserve"> </w:t>
      </w:r>
      <w:r>
        <w:rPr>
          <w:color w:val="231F20"/>
        </w:rPr>
        <w:t>a</w:t>
      </w:r>
      <w:r>
        <w:rPr>
          <w:color w:val="231F20"/>
          <w:spacing w:val="-7"/>
        </w:rPr>
        <w:t xml:space="preserve"> </w:t>
      </w:r>
      <w:r>
        <w:rPr>
          <w:color w:val="231F20"/>
        </w:rPr>
        <w:t>direct</w:t>
      </w:r>
      <w:r>
        <w:rPr>
          <w:color w:val="231F20"/>
          <w:spacing w:val="-7"/>
        </w:rPr>
        <w:t xml:space="preserve"> </w:t>
      </w:r>
      <w:r>
        <w:rPr>
          <w:color w:val="231F20"/>
        </w:rPr>
        <w:t>interest</w:t>
      </w:r>
      <w:r>
        <w:rPr>
          <w:color w:val="231F20"/>
          <w:spacing w:val="-7"/>
        </w:rPr>
        <w:t xml:space="preserve"> </w:t>
      </w:r>
      <w:r>
        <w:rPr>
          <w:color w:val="231F20"/>
        </w:rPr>
        <w:t>in</w:t>
      </w:r>
      <w:r>
        <w:rPr>
          <w:color w:val="231F20"/>
          <w:spacing w:val="-7"/>
        </w:rPr>
        <w:t xml:space="preserve"> </w:t>
      </w:r>
      <w:r>
        <w:rPr>
          <w:color w:val="231F20"/>
        </w:rPr>
        <w:t>the</w:t>
      </w:r>
      <w:r>
        <w:rPr>
          <w:color w:val="231F20"/>
          <w:spacing w:val="-7"/>
        </w:rPr>
        <w:t xml:space="preserve"> </w:t>
      </w:r>
      <w:r>
        <w:rPr>
          <w:color w:val="231F20"/>
        </w:rPr>
        <w:t>partnership</w:t>
      </w:r>
      <w:r>
        <w:rPr>
          <w:color w:val="231F20"/>
          <w:spacing w:val="-7"/>
        </w:rPr>
        <w:t xml:space="preserve"> </w:t>
      </w:r>
      <w:r>
        <w:rPr>
          <w:color w:val="231F20"/>
        </w:rPr>
        <w:t>or</w:t>
      </w:r>
      <w:r>
        <w:rPr>
          <w:color w:val="231F20"/>
          <w:spacing w:val="-7"/>
        </w:rPr>
        <w:t xml:space="preserve"> </w:t>
      </w:r>
      <w:r>
        <w:rPr>
          <w:color w:val="231F20"/>
        </w:rPr>
        <w:t>an</w:t>
      </w:r>
      <w:r>
        <w:rPr>
          <w:color w:val="231F20"/>
          <w:spacing w:val="-7"/>
        </w:rPr>
        <w:t xml:space="preserve"> </w:t>
      </w:r>
      <w:r>
        <w:rPr>
          <w:color w:val="231F20"/>
        </w:rPr>
        <w:t>indirect</w:t>
      </w:r>
      <w:r>
        <w:rPr>
          <w:color w:val="231F20"/>
          <w:spacing w:val="-7"/>
        </w:rPr>
        <w:t xml:space="preserve"> </w:t>
      </w:r>
      <w:r>
        <w:rPr>
          <w:color w:val="231F20"/>
        </w:rPr>
        <w:t>interest through</w:t>
      </w:r>
      <w:r>
        <w:rPr>
          <w:color w:val="231F20"/>
          <w:spacing w:val="-1"/>
        </w:rPr>
        <w:t xml:space="preserve"> </w:t>
      </w:r>
      <w:r>
        <w:rPr>
          <w:color w:val="231F20"/>
        </w:rPr>
        <w:t>another</w:t>
      </w:r>
      <w:r>
        <w:rPr>
          <w:color w:val="231F20"/>
          <w:spacing w:val="-1"/>
        </w:rPr>
        <w:t xml:space="preserve"> </w:t>
      </w:r>
      <w:r>
        <w:rPr>
          <w:color w:val="231F20"/>
        </w:rPr>
        <w:t>entity,</w:t>
      </w:r>
      <w:r>
        <w:rPr>
          <w:color w:val="231F20"/>
          <w:spacing w:val="-1"/>
        </w:rPr>
        <w:t xml:space="preserve"> </w:t>
      </w:r>
      <w:r>
        <w:rPr>
          <w:color w:val="231F20"/>
        </w:rPr>
        <w:t>A’s</w:t>
      </w:r>
      <w:r>
        <w:rPr>
          <w:color w:val="231F20"/>
          <w:spacing w:val="-1"/>
        </w:rPr>
        <w:t xml:space="preserve"> </w:t>
      </w:r>
      <w:r>
        <w:rPr>
          <w:color w:val="231F20"/>
        </w:rPr>
        <w:t>interest</w:t>
      </w:r>
      <w:r>
        <w:rPr>
          <w:color w:val="231F20"/>
          <w:spacing w:val="-1"/>
        </w:rPr>
        <w:t xml:space="preserve"> </w:t>
      </w:r>
      <w:r>
        <w:rPr>
          <w:color w:val="231F20"/>
        </w:rPr>
        <w:t>in</w:t>
      </w:r>
      <w:r>
        <w:rPr>
          <w:color w:val="231F20"/>
          <w:spacing w:val="-1"/>
        </w:rPr>
        <w:t xml:space="preserve"> </w:t>
      </w:r>
      <w:r>
        <w:rPr>
          <w:color w:val="231F20"/>
        </w:rPr>
        <w:t>Partnership</w:t>
      </w:r>
      <w:r>
        <w:rPr>
          <w:color w:val="231F20"/>
          <w:spacing w:val="-1"/>
        </w:rPr>
        <w:t xml:space="preserve"> </w:t>
      </w:r>
      <w:r>
        <w:rPr>
          <w:color w:val="231F20"/>
        </w:rPr>
        <w:t>X</w:t>
      </w:r>
      <w:r>
        <w:rPr>
          <w:color w:val="231F20"/>
          <w:spacing w:val="-1"/>
        </w:rPr>
        <w:t xml:space="preserve"> </w:t>
      </w:r>
      <w:r>
        <w:rPr>
          <w:color w:val="231F20"/>
        </w:rPr>
        <w:t>isn’t attributable</w:t>
      </w:r>
      <w:r>
        <w:rPr>
          <w:color w:val="231F20"/>
          <w:spacing w:val="-2"/>
        </w:rPr>
        <w:t xml:space="preserve"> </w:t>
      </w:r>
      <w:r>
        <w:rPr>
          <w:color w:val="231F20"/>
        </w:rPr>
        <w:t>to</w:t>
      </w:r>
      <w:r>
        <w:rPr>
          <w:color w:val="231F20"/>
          <w:spacing w:val="-2"/>
        </w:rPr>
        <w:t xml:space="preserve"> </w:t>
      </w:r>
      <w:r>
        <w:rPr>
          <w:color w:val="231F20"/>
        </w:rPr>
        <w:t>B.</w:t>
      </w:r>
      <w:r>
        <w:rPr>
          <w:color w:val="231F20"/>
          <w:spacing w:val="-2"/>
        </w:rPr>
        <w:t xml:space="preserve"> </w:t>
      </w:r>
      <w:r>
        <w:rPr>
          <w:color w:val="231F20"/>
        </w:rPr>
        <w:t>On</w:t>
      </w:r>
      <w:r>
        <w:rPr>
          <w:color w:val="231F20"/>
          <w:spacing w:val="-2"/>
        </w:rPr>
        <w:t xml:space="preserve"> </w:t>
      </w:r>
      <w:r>
        <w:rPr>
          <w:color w:val="231F20"/>
        </w:rPr>
        <w:t>Partnership</w:t>
      </w:r>
      <w:r>
        <w:rPr>
          <w:color w:val="231F20"/>
          <w:spacing w:val="-2"/>
        </w:rPr>
        <w:t xml:space="preserve"> </w:t>
      </w:r>
      <w:r>
        <w:rPr>
          <w:color w:val="231F20"/>
        </w:rPr>
        <w:t>X’s</w:t>
      </w:r>
      <w:r>
        <w:rPr>
          <w:color w:val="231F20"/>
          <w:spacing w:val="-2"/>
        </w:rPr>
        <w:t xml:space="preserve"> </w:t>
      </w:r>
      <w:r>
        <w:rPr>
          <w:color w:val="231F20"/>
        </w:rPr>
        <w:t>Form</w:t>
      </w:r>
      <w:r>
        <w:rPr>
          <w:color w:val="231F20"/>
          <w:spacing w:val="-2"/>
        </w:rPr>
        <w:t xml:space="preserve"> </w:t>
      </w:r>
      <w:r>
        <w:rPr>
          <w:color w:val="231F20"/>
        </w:rPr>
        <w:t>1065,</w:t>
      </w:r>
      <w:r>
        <w:rPr>
          <w:color w:val="231F20"/>
          <w:spacing w:val="-2"/>
        </w:rPr>
        <w:t xml:space="preserve"> </w:t>
      </w:r>
      <w:r>
        <w:rPr>
          <w:color w:val="231F20"/>
        </w:rPr>
        <w:t>it</w:t>
      </w:r>
      <w:r>
        <w:rPr>
          <w:color w:val="231F20"/>
          <w:spacing w:val="-2"/>
        </w:rPr>
        <w:t xml:space="preserve"> </w:t>
      </w:r>
      <w:r>
        <w:rPr>
          <w:color w:val="231F20"/>
        </w:rPr>
        <w:t>must</w:t>
      </w:r>
      <w:r>
        <w:rPr>
          <w:color w:val="231F20"/>
          <w:spacing w:val="-2"/>
        </w:rPr>
        <w:t xml:space="preserve"> </w:t>
      </w:r>
      <w:r>
        <w:rPr>
          <w:color w:val="231F20"/>
        </w:rPr>
        <w:t xml:space="preserve">answer “Yes” to question 2b of Schedule B. See </w:t>
      </w:r>
      <w:r>
        <w:rPr>
          <w:i/>
          <w:color w:val="231F20"/>
        </w:rPr>
        <w:t xml:space="preserve">Example 2 </w:t>
      </w:r>
      <w:r>
        <w:rPr>
          <w:color w:val="231F20"/>
        </w:rPr>
        <w:t xml:space="preserve">in the </w:t>
      </w:r>
      <w:bookmarkStart w:id="112" w:name="Question_7"/>
      <w:bookmarkEnd w:id="112"/>
      <w:r>
        <w:rPr>
          <w:color w:val="231F20"/>
        </w:rPr>
        <w:t>instructions for Schedule B-1 (Form 1065) for guidance on providing the rest of the information required of entities answering “Yes” to this question.</w:t>
      </w:r>
    </w:p>
    <w:p w:rsidR="00A33C7B" w:rsidRDefault="0089559E">
      <w:pPr>
        <w:pStyle w:val="Textkrper"/>
        <w:spacing w:before="198" w:line="237" w:lineRule="auto"/>
        <w:ind w:right="138"/>
      </w:pPr>
      <w:r>
        <w:br w:type="column"/>
      </w:r>
      <w:r>
        <w:rPr>
          <w:b/>
          <w:color w:val="231F20"/>
        </w:rPr>
        <w:t>Constructive ownership of other entities by the partner- ship.</w:t>
      </w:r>
      <w:r>
        <w:rPr>
          <w:b/>
          <w:color w:val="231F20"/>
          <w:spacing w:val="13"/>
        </w:rPr>
        <w:t xml:space="preserve"> </w:t>
      </w:r>
      <w:r>
        <w:rPr>
          <w:color w:val="231F20"/>
        </w:rPr>
        <w:t>For</w:t>
      </w:r>
      <w:r>
        <w:rPr>
          <w:color w:val="231F20"/>
          <w:spacing w:val="-13"/>
        </w:rPr>
        <w:t xml:space="preserve"> </w:t>
      </w:r>
      <w:r>
        <w:rPr>
          <w:color w:val="231F20"/>
        </w:rPr>
        <w:t>purposes</w:t>
      </w:r>
      <w:r>
        <w:rPr>
          <w:color w:val="231F20"/>
          <w:spacing w:val="-12"/>
        </w:rPr>
        <w:t xml:space="preserve"> </w:t>
      </w:r>
      <w:r>
        <w:rPr>
          <w:color w:val="231F20"/>
        </w:rPr>
        <w:t>of</w:t>
      </w:r>
      <w:r>
        <w:rPr>
          <w:color w:val="231F20"/>
          <w:spacing w:val="-13"/>
        </w:rPr>
        <w:t xml:space="preserve"> </w:t>
      </w:r>
      <w:r>
        <w:rPr>
          <w:color w:val="231F20"/>
        </w:rPr>
        <w:t>determining</w:t>
      </w:r>
      <w:r>
        <w:rPr>
          <w:color w:val="231F20"/>
          <w:spacing w:val="-12"/>
        </w:rPr>
        <w:t xml:space="preserve"> </w:t>
      </w:r>
      <w:r>
        <w:rPr>
          <w:color w:val="231F20"/>
        </w:rPr>
        <w:t>the</w:t>
      </w:r>
      <w:r>
        <w:rPr>
          <w:color w:val="231F20"/>
          <w:spacing w:val="-13"/>
        </w:rPr>
        <w:t xml:space="preserve"> </w:t>
      </w:r>
      <w:r>
        <w:rPr>
          <w:color w:val="231F20"/>
        </w:rPr>
        <w:t>partnership’s</w:t>
      </w:r>
      <w:r>
        <w:rPr>
          <w:color w:val="231F20"/>
          <w:spacing w:val="-12"/>
        </w:rPr>
        <w:t xml:space="preserve"> </w:t>
      </w:r>
      <w:r>
        <w:rPr>
          <w:color w:val="231F20"/>
        </w:rPr>
        <w:t>constructive ownership of other entities, the constructive ownership rules of section 267(c) (excluding section 267(c)(3)) apply to ownership of</w:t>
      </w:r>
      <w:r>
        <w:rPr>
          <w:color w:val="231F20"/>
          <w:spacing w:val="-8"/>
        </w:rPr>
        <w:t xml:space="preserve"> </w:t>
      </w:r>
      <w:r>
        <w:rPr>
          <w:color w:val="231F20"/>
        </w:rPr>
        <w:t>interests</w:t>
      </w:r>
      <w:r>
        <w:rPr>
          <w:color w:val="231F20"/>
          <w:spacing w:val="-8"/>
        </w:rPr>
        <w:t xml:space="preserve"> </w:t>
      </w:r>
      <w:r>
        <w:rPr>
          <w:color w:val="231F20"/>
        </w:rPr>
        <w:t>in</w:t>
      </w:r>
      <w:r>
        <w:rPr>
          <w:color w:val="231F20"/>
          <w:spacing w:val="-8"/>
        </w:rPr>
        <w:t xml:space="preserve"> </w:t>
      </w:r>
      <w:r>
        <w:rPr>
          <w:color w:val="231F20"/>
        </w:rPr>
        <w:t>partnerships</w:t>
      </w:r>
      <w:r>
        <w:rPr>
          <w:color w:val="231F20"/>
          <w:spacing w:val="-8"/>
        </w:rPr>
        <w:t xml:space="preserve"> </w:t>
      </w:r>
      <w:r>
        <w:rPr>
          <w:color w:val="231F20"/>
        </w:rPr>
        <w:t>and</w:t>
      </w:r>
      <w:r>
        <w:rPr>
          <w:color w:val="231F20"/>
          <w:spacing w:val="-8"/>
        </w:rPr>
        <w:t xml:space="preserve"> </w:t>
      </w:r>
      <w:r>
        <w:rPr>
          <w:color w:val="231F20"/>
        </w:rPr>
        <w:t>trusts</w:t>
      </w:r>
      <w:r>
        <w:rPr>
          <w:color w:val="231F20"/>
          <w:spacing w:val="-8"/>
        </w:rPr>
        <w:t xml:space="preserve"> </w:t>
      </w:r>
      <w:r>
        <w:rPr>
          <w:color w:val="231F20"/>
        </w:rPr>
        <w:t>as</w:t>
      </w:r>
      <w:r>
        <w:rPr>
          <w:color w:val="231F20"/>
          <w:spacing w:val="-8"/>
        </w:rPr>
        <w:t xml:space="preserve"> </w:t>
      </w:r>
      <w:r>
        <w:rPr>
          <w:color w:val="231F20"/>
        </w:rPr>
        <w:t>well</w:t>
      </w:r>
      <w:r>
        <w:rPr>
          <w:color w:val="231F20"/>
          <w:spacing w:val="-8"/>
        </w:rPr>
        <w:t xml:space="preserve"> </w:t>
      </w:r>
      <w:r>
        <w:rPr>
          <w:color w:val="231F20"/>
        </w:rPr>
        <w:t>as</w:t>
      </w:r>
      <w:r>
        <w:rPr>
          <w:color w:val="231F20"/>
          <w:spacing w:val="-8"/>
        </w:rPr>
        <w:t xml:space="preserve"> </w:t>
      </w:r>
      <w:r>
        <w:rPr>
          <w:color w:val="231F20"/>
        </w:rPr>
        <w:t>corporate</w:t>
      </w:r>
      <w:r>
        <w:rPr>
          <w:color w:val="231F20"/>
          <w:spacing w:val="-8"/>
        </w:rPr>
        <w:t xml:space="preserve"> </w:t>
      </w:r>
      <w:r>
        <w:rPr>
          <w:color w:val="231F20"/>
        </w:rPr>
        <w:t>stock. Generally, if an entity (a corporation, partnership, or trust) is owned,</w:t>
      </w:r>
      <w:r>
        <w:rPr>
          <w:color w:val="231F20"/>
          <w:spacing w:val="-10"/>
        </w:rPr>
        <w:t xml:space="preserve"> </w:t>
      </w:r>
      <w:r>
        <w:rPr>
          <w:color w:val="231F20"/>
        </w:rPr>
        <w:t>directly</w:t>
      </w:r>
      <w:r>
        <w:rPr>
          <w:color w:val="231F20"/>
          <w:spacing w:val="-10"/>
        </w:rPr>
        <w:t xml:space="preserve"> </w:t>
      </w:r>
      <w:r>
        <w:rPr>
          <w:color w:val="231F20"/>
        </w:rPr>
        <w:t>or</w:t>
      </w:r>
      <w:r>
        <w:rPr>
          <w:color w:val="231F20"/>
          <w:spacing w:val="-10"/>
        </w:rPr>
        <w:t xml:space="preserve"> </w:t>
      </w:r>
      <w:r>
        <w:rPr>
          <w:color w:val="231F20"/>
        </w:rPr>
        <w:t>indirectly,</w:t>
      </w:r>
      <w:r>
        <w:rPr>
          <w:color w:val="231F20"/>
          <w:spacing w:val="-10"/>
        </w:rPr>
        <w:t xml:space="preserve"> </w:t>
      </w:r>
      <w:r>
        <w:rPr>
          <w:color w:val="231F20"/>
        </w:rPr>
        <w:t>by</w:t>
      </w:r>
      <w:r>
        <w:rPr>
          <w:color w:val="231F20"/>
          <w:spacing w:val="-10"/>
        </w:rPr>
        <w:t xml:space="preserve"> </w:t>
      </w:r>
      <w:r>
        <w:rPr>
          <w:color w:val="231F20"/>
        </w:rPr>
        <w:t>or</w:t>
      </w:r>
      <w:r>
        <w:rPr>
          <w:color w:val="231F20"/>
          <w:spacing w:val="-10"/>
        </w:rPr>
        <w:t xml:space="preserve"> </w:t>
      </w:r>
      <w:r>
        <w:rPr>
          <w:color w:val="231F20"/>
        </w:rPr>
        <w:t>for</w:t>
      </w:r>
      <w:r>
        <w:rPr>
          <w:color w:val="231F20"/>
          <w:spacing w:val="-10"/>
        </w:rPr>
        <w:t xml:space="preserve"> </w:t>
      </w:r>
      <w:r>
        <w:rPr>
          <w:color w:val="231F20"/>
        </w:rPr>
        <w:t>another</w:t>
      </w:r>
      <w:r>
        <w:rPr>
          <w:color w:val="231F20"/>
          <w:spacing w:val="-10"/>
        </w:rPr>
        <w:t xml:space="preserve"> </w:t>
      </w:r>
      <w:r>
        <w:rPr>
          <w:color w:val="231F20"/>
        </w:rPr>
        <w:t>entity</w:t>
      </w:r>
      <w:r>
        <w:rPr>
          <w:color w:val="231F20"/>
          <w:spacing w:val="-10"/>
        </w:rPr>
        <w:t xml:space="preserve"> </w:t>
      </w:r>
      <w:r>
        <w:rPr>
          <w:color w:val="231F20"/>
        </w:rPr>
        <w:t>(corporation, partnership, estate, or trust), the owned entity is considered to be owned proportionally by or for the owners (shareholders, partners, or beneficiaries) of the owning entity.</w:t>
      </w:r>
    </w:p>
    <w:p w:rsidR="00A33C7B" w:rsidRDefault="0089559E">
      <w:pPr>
        <w:pStyle w:val="Textkrper"/>
        <w:spacing w:before="11" w:line="237" w:lineRule="auto"/>
        <w:ind w:right="178" w:firstLine="180"/>
      </w:pPr>
      <w:r>
        <w:rPr>
          <w:b/>
          <w:i/>
          <w:color w:val="231F20"/>
        </w:rPr>
        <w:t>Question 3a.</w:t>
      </w:r>
      <w:r>
        <w:rPr>
          <w:b/>
          <w:i/>
          <w:color w:val="231F20"/>
          <w:spacing w:val="40"/>
        </w:rPr>
        <w:t xml:space="preserve"> </w:t>
      </w:r>
      <w:r>
        <w:rPr>
          <w:color w:val="231F20"/>
        </w:rPr>
        <w:t>List</w:t>
      </w:r>
      <w:r>
        <w:rPr>
          <w:color w:val="231F20"/>
          <w:spacing w:val="-5"/>
        </w:rPr>
        <w:t xml:space="preserve"> </w:t>
      </w:r>
      <w:r>
        <w:rPr>
          <w:color w:val="231F20"/>
        </w:rPr>
        <w:t>each</w:t>
      </w:r>
      <w:r>
        <w:rPr>
          <w:color w:val="231F20"/>
          <w:spacing w:val="-5"/>
        </w:rPr>
        <w:t xml:space="preserve"> </w:t>
      </w:r>
      <w:r>
        <w:rPr>
          <w:color w:val="231F20"/>
        </w:rPr>
        <w:t>corporation</w:t>
      </w:r>
      <w:r>
        <w:rPr>
          <w:color w:val="231F20"/>
          <w:spacing w:val="-5"/>
        </w:rPr>
        <w:t xml:space="preserve"> </w:t>
      </w:r>
      <w:r>
        <w:rPr>
          <w:color w:val="231F20"/>
        </w:rPr>
        <w:t>in</w:t>
      </w:r>
      <w:r>
        <w:rPr>
          <w:color w:val="231F20"/>
          <w:spacing w:val="-5"/>
        </w:rPr>
        <w:t xml:space="preserve"> </w:t>
      </w:r>
      <w:r>
        <w:rPr>
          <w:color w:val="231F20"/>
        </w:rPr>
        <w:t>which</w:t>
      </w:r>
      <w:r>
        <w:rPr>
          <w:color w:val="231F20"/>
          <w:spacing w:val="-5"/>
        </w:rPr>
        <w:t xml:space="preserve"> </w:t>
      </w:r>
      <w:r>
        <w:rPr>
          <w:color w:val="231F20"/>
        </w:rPr>
        <w:t>the</w:t>
      </w:r>
      <w:r>
        <w:rPr>
          <w:color w:val="231F20"/>
          <w:spacing w:val="-5"/>
        </w:rPr>
        <w:t xml:space="preserve"> </w:t>
      </w:r>
      <w:r>
        <w:rPr>
          <w:color w:val="231F20"/>
        </w:rPr>
        <w:t>partnership, at</w:t>
      </w:r>
      <w:r>
        <w:rPr>
          <w:color w:val="231F20"/>
          <w:spacing w:val="-7"/>
        </w:rPr>
        <w:t xml:space="preserve"> </w:t>
      </w:r>
      <w:r>
        <w:rPr>
          <w:color w:val="231F20"/>
        </w:rPr>
        <w:t>the</w:t>
      </w:r>
      <w:r>
        <w:rPr>
          <w:color w:val="231F20"/>
          <w:spacing w:val="-7"/>
        </w:rPr>
        <w:t xml:space="preserve"> </w:t>
      </w:r>
      <w:r>
        <w:rPr>
          <w:color w:val="231F20"/>
        </w:rPr>
        <w:t>end</w:t>
      </w:r>
      <w:r>
        <w:rPr>
          <w:color w:val="231F20"/>
          <w:spacing w:val="-7"/>
        </w:rPr>
        <w:t xml:space="preserve"> </w:t>
      </w:r>
      <w:r>
        <w:rPr>
          <w:color w:val="231F20"/>
        </w:rPr>
        <w:t>of</w:t>
      </w:r>
      <w:r>
        <w:rPr>
          <w:color w:val="231F20"/>
          <w:spacing w:val="-7"/>
        </w:rPr>
        <w:t xml:space="preserve"> </w:t>
      </w:r>
      <w:r>
        <w:rPr>
          <w:color w:val="231F20"/>
        </w:rPr>
        <w:t>the</w:t>
      </w:r>
      <w:r>
        <w:rPr>
          <w:color w:val="231F20"/>
          <w:spacing w:val="-7"/>
        </w:rPr>
        <w:t xml:space="preserve"> </w:t>
      </w:r>
      <w:r>
        <w:rPr>
          <w:color w:val="231F20"/>
        </w:rPr>
        <w:t>tax</w:t>
      </w:r>
      <w:r>
        <w:rPr>
          <w:color w:val="231F20"/>
          <w:spacing w:val="-7"/>
        </w:rPr>
        <w:t xml:space="preserve"> </w:t>
      </w:r>
      <w:r>
        <w:rPr>
          <w:color w:val="231F20"/>
        </w:rPr>
        <w:t>year,</w:t>
      </w:r>
      <w:r>
        <w:rPr>
          <w:color w:val="231F20"/>
          <w:spacing w:val="-7"/>
        </w:rPr>
        <w:t xml:space="preserve"> </w:t>
      </w:r>
      <w:r>
        <w:rPr>
          <w:color w:val="231F20"/>
        </w:rPr>
        <w:t>owns,</w:t>
      </w:r>
      <w:r>
        <w:rPr>
          <w:color w:val="231F20"/>
          <w:spacing w:val="-7"/>
        </w:rPr>
        <w:t xml:space="preserve"> </w:t>
      </w:r>
      <w:r>
        <w:rPr>
          <w:color w:val="231F20"/>
        </w:rPr>
        <w:t>directly,</w:t>
      </w:r>
      <w:r>
        <w:rPr>
          <w:color w:val="231F20"/>
          <w:spacing w:val="-7"/>
        </w:rPr>
        <w:t xml:space="preserve"> </w:t>
      </w:r>
      <w:r>
        <w:rPr>
          <w:color w:val="231F20"/>
        </w:rPr>
        <w:t>20%</w:t>
      </w:r>
      <w:r>
        <w:rPr>
          <w:color w:val="231F20"/>
          <w:spacing w:val="-7"/>
        </w:rPr>
        <w:t xml:space="preserve"> </w:t>
      </w:r>
      <w:r>
        <w:rPr>
          <w:color w:val="231F20"/>
        </w:rPr>
        <w:t>or</w:t>
      </w:r>
      <w:r>
        <w:rPr>
          <w:color w:val="231F20"/>
          <w:spacing w:val="-7"/>
        </w:rPr>
        <w:t xml:space="preserve"> </w:t>
      </w:r>
      <w:r>
        <w:rPr>
          <w:color w:val="231F20"/>
        </w:rPr>
        <w:t>more,</w:t>
      </w:r>
      <w:r>
        <w:rPr>
          <w:color w:val="231F20"/>
          <w:spacing w:val="-7"/>
        </w:rPr>
        <w:t xml:space="preserve"> </w:t>
      </w:r>
      <w:r>
        <w:rPr>
          <w:color w:val="231F20"/>
        </w:rPr>
        <w:t>or</w:t>
      </w:r>
      <w:r>
        <w:rPr>
          <w:color w:val="231F20"/>
          <w:spacing w:val="-7"/>
        </w:rPr>
        <w:t xml:space="preserve"> </w:t>
      </w:r>
      <w:r>
        <w:rPr>
          <w:color w:val="231F20"/>
        </w:rPr>
        <w:t>owns, directly</w:t>
      </w:r>
      <w:r>
        <w:rPr>
          <w:color w:val="231F20"/>
          <w:spacing w:val="-10"/>
        </w:rPr>
        <w:t xml:space="preserve"> </w:t>
      </w:r>
      <w:r>
        <w:rPr>
          <w:color w:val="231F20"/>
        </w:rPr>
        <w:t>or</w:t>
      </w:r>
      <w:r>
        <w:rPr>
          <w:color w:val="231F20"/>
          <w:spacing w:val="-10"/>
        </w:rPr>
        <w:t xml:space="preserve"> </w:t>
      </w:r>
      <w:r>
        <w:rPr>
          <w:color w:val="231F20"/>
        </w:rPr>
        <w:t>indirectly,</w:t>
      </w:r>
      <w:r>
        <w:rPr>
          <w:color w:val="231F20"/>
          <w:spacing w:val="-10"/>
        </w:rPr>
        <w:t xml:space="preserve"> </w:t>
      </w:r>
      <w:r>
        <w:rPr>
          <w:color w:val="231F20"/>
        </w:rPr>
        <w:t>50%</w:t>
      </w:r>
      <w:r>
        <w:rPr>
          <w:color w:val="231F20"/>
          <w:spacing w:val="-10"/>
        </w:rPr>
        <w:t xml:space="preserve"> </w:t>
      </w:r>
      <w:r>
        <w:rPr>
          <w:color w:val="231F20"/>
        </w:rPr>
        <w:t>or</w:t>
      </w:r>
      <w:r>
        <w:rPr>
          <w:color w:val="231F20"/>
          <w:spacing w:val="-10"/>
        </w:rPr>
        <w:t xml:space="preserve"> </w:t>
      </w:r>
      <w:r>
        <w:rPr>
          <w:color w:val="231F20"/>
        </w:rPr>
        <w:t>more,</w:t>
      </w:r>
      <w:r>
        <w:rPr>
          <w:color w:val="231F20"/>
          <w:spacing w:val="-10"/>
        </w:rPr>
        <w:t xml:space="preserve"> </w:t>
      </w:r>
      <w:r>
        <w:rPr>
          <w:color w:val="231F20"/>
        </w:rPr>
        <w:t>of</w:t>
      </w:r>
      <w:r>
        <w:rPr>
          <w:color w:val="231F20"/>
          <w:spacing w:val="-10"/>
        </w:rPr>
        <w:t xml:space="preserve"> </w:t>
      </w:r>
      <w:r>
        <w:rPr>
          <w:color w:val="231F20"/>
        </w:rPr>
        <w:t>the</w:t>
      </w:r>
      <w:r>
        <w:rPr>
          <w:color w:val="231F20"/>
          <w:spacing w:val="-10"/>
        </w:rPr>
        <w:t xml:space="preserve"> </w:t>
      </w:r>
      <w:r>
        <w:rPr>
          <w:color w:val="231F20"/>
        </w:rPr>
        <w:t>total</w:t>
      </w:r>
      <w:r>
        <w:rPr>
          <w:color w:val="231F20"/>
          <w:spacing w:val="-10"/>
        </w:rPr>
        <w:t xml:space="preserve"> </w:t>
      </w:r>
      <w:r>
        <w:rPr>
          <w:color w:val="231F20"/>
        </w:rPr>
        <w:t>voting</w:t>
      </w:r>
      <w:r>
        <w:rPr>
          <w:color w:val="231F20"/>
          <w:spacing w:val="-10"/>
        </w:rPr>
        <w:t xml:space="preserve"> </w:t>
      </w:r>
      <w:r>
        <w:rPr>
          <w:color w:val="231F20"/>
        </w:rPr>
        <w:t>power</w:t>
      </w:r>
      <w:r>
        <w:rPr>
          <w:color w:val="231F20"/>
          <w:spacing w:val="-10"/>
        </w:rPr>
        <w:t xml:space="preserve"> </w:t>
      </w:r>
      <w:r>
        <w:rPr>
          <w:color w:val="231F20"/>
        </w:rPr>
        <w:t>of</w:t>
      </w:r>
      <w:r>
        <w:rPr>
          <w:color w:val="231F20"/>
          <w:spacing w:val="-10"/>
        </w:rPr>
        <w:t xml:space="preserve"> </w:t>
      </w:r>
      <w:r>
        <w:rPr>
          <w:color w:val="231F20"/>
        </w:rPr>
        <w:t>all classes</w:t>
      </w:r>
      <w:r>
        <w:rPr>
          <w:color w:val="231F20"/>
          <w:spacing w:val="-11"/>
        </w:rPr>
        <w:t xml:space="preserve"> </w:t>
      </w:r>
      <w:r>
        <w:rPr>
          <w:color w:val="231F20"/>
        </w:rPr>
        <w:t>of</w:t>
      </w:r>
      <w:r>
        <w:rPr>
          <w:color w:val="231F20"/>
          <w:spacing w:val="-12"/>
        </w:rPr>
        <w:t xml:space="preserve"> </w:t>
      </w:r>
      <w:r>
        <w:rPr>
          <w:color w:val="231F20"/>
        </w:rPr>
        <w:t>stock</w:t>
      </w:r>
      <w:r>
        <w:rPr>
          <w:color w:val="231F20"/>
          <w:spacing w:val="-12"/>
        </w:rPr>
        <w:t xml:space="preserve"> </w:t>
      </w:r>
      <w:r>
        <w:rPr>
          <w:color w:val="231F20"/>
        </w:rPr>
        <w:t>entitled</w:t>
      </w:r>
      <w:r>
        <w:rPr>
          <w:color w:val="231F20"/>
          <w:spacing w:val="-12"/>
        </w:rPr>
        <w:t xml:space="preserve"> </w:t>
      </w:r>
      <w:r>
        <w:rPr>
          <w:color w:val="231F20"/>
        </w:rPr>
        <w:t>to</w:t>
      </w:r>
      <w:r>
        <w:rPr>
          <w:color w:val="231F20"/>
          <w:spacing w:val="-12"/>
        </w:rPr>
        <w:t xml:space="preserve"> </w:t>
      </w:r>
      <w:r>
        <w:rPr>
          <w:color w:val="231F20"/>
        </w:rPr>
        <w:t>vote.</w:t>
      </w:r>
      <w:r>
        <w:rPr>
          <w:color w:val="231F20"/>
          <w:spacing w:val="-12"/>
        </w:rPr>
        <w:t xml:space="preserve"> </w:t>
      </w:r>
      <w:r>
        <w:rPr>
          <w:color w:val="231F20"/>
        </w:rPr>
        <w:t>Indicate</w:t>
      </w:r>
      <w:r>
        <w:rPr>
          <w:color w:val="231F20"/>
          <w:spacing w:val="-12"/>
        </w:rPr>
        <w:t xml:space="preserve"> </w:t>
      </w:r>
      <w:r>
        <w:rPr>
          <w:color w:val="231F20"/>
        </w:rPr>
        <w:t>the</w:t>
      </w:r>
      <w:r>
        <w:rPr>
          <w:color w:val="231F20"/>
          <w:spacing w:val="-12"/>
        </w:rPr>
        <w:t xml:space="preserve"> </w:t>
      </w:r>
      <w:r>
        <w:rPr>
          <w:color w:val="231F20"/>
        </w:rPr>
        <w:t>name,</w:t>
      </w:r>
      <w:r>
        <w:rPr>
          <w:color w:val="231F20"/>
          <w:spacing w:val="-12"/>
        </w:rPr>
        <w:t xml:space="preserve"> </w:t>
      </w:r>
      <w:r>
        <w:rPr>
          <w:color w:val="231F20"/>
        </w:rPr>
        <w:t>EIN,</w:t>
      </w:r>
      <w:r>
        <w:rPr>
          <w:color w:val="231F20"/>
          <w:spacing w:val="-12"/>
        </w:rPr>
        <w:t xml:space="preserve"> </w:t>
      </w:r>
      <w:r>
        <w:rPr>
          <w:color w:val="231F20"/>
        </w:rPr>
        <w:t>country of incorporation, and percentage interest owned, directly or indirectly,</w:t>
      </w:r>
      <w:r>
        <w:rPr>
          <w:color w:val="231F20"/>
          <w:spacing w:val="-11"/>
        </w:rPr>
        <w:t xml:space="preserve"> </w:t>
      </w:r>
      <w:r>
        <w:rPr>
          <w:color w:val="231F20"/>
        </w:rPr>
        <w:t>in</w:t>
      </w:r>
      <w:r>
        <w:rPr>
          <w:color w:val="231F20"/>
          <w:spacing w:val="-11"/>
        </w:rPr>
        <w:t xml:space="preserve"> </w:t>
      </w:r>
      <w:r>
        <w:rPr>
          <w:color w:val="231F20"/>
        </w:rPr>
        <w:t>the</w:t>
      </w:r>
      <w:r>
        <w:rPr>
          <w:color w:val="231F20"/>
          <w:spacing w:val="-11"/>
        </w:rPr>
        <w:t xml:space="preserve"> </w:t>
      </w:r>
      <w:r>
        <w:rPr>
          <w:color w:val="231F20"/>
        </w:rPr>
        <w:t>total</w:t>
      </w:r>
      <w:r>
        <w:rPr>
          <w:color w:val="231F20"/>
          <w:spacing w:val="-11"/>
        </w:rPr>
        <w:t xml:space="preserve"> </w:t>
      </w:r>
      <w:r>
        <w:rPr>
          <w:color w:val="231F20"/>
        </w:rPr>
        <w:t>voting</w:t>
      </w:r>
      <w:r>
        <w:rPr>
          <w:color w:val="231F20"/>
          <w:spacing w:val="-11"/>
        </w:rPr>
        <w:t xml:space="preserve"> </w:t>
      </w:r>
      <w:r>
        <w:rPr>
          <w:color w:val="231F20"/>
        </w:rPr>
        <w:t>power.</w:t>
      </w:r>
      <w:r>
        <w:rPr>
          <w:color w:val="231F20"/>
          <w:spacing w:val="-11"/>
        </w:rPr>
        <w:t xml:space="preserve"> </w:t>
      </w:r>
      <w:r>
        <w:rPr>
          <w:color w:val="231F20"/>
        </w:rPr>
        <w:t>List</w:t>
      </w:r>
      <w:r>
        <w:rPr>
          <w:color w:val="231F20"/>
          <w:spacing w:val="-11"/>
        </w:rPr>
        <w:t xml:space="preserve"> </w:t>
      </w:r>
      <w:r>
        <w:rPr>
          <w:color w:val="231F20"/>
        </w:rPr>
        <w:t>the</w:t>
      </w:r>
      <w:r>
        <w:rPr>
          <w:color w:val="231F20"/>
          <w:spacing w:val="-11"/>
        </w:rPr>
        <w:t xml:space="preserve"> </w:t>
      </w:r>
      <w:r>
        <w:rPr>
          <w:color w:val="231F20"/>
        </w:rPr>
        <w:t>parent</w:t>
      </w:r>
      <w:r>
        <w:rPr>
          <w:color w:val="231F20"/>
          <w:spacing w:val="-11"/>
        </w:rPr>
        <w:t xml:space="preserve"> </w:t>
      </w:r>
      <w:r>
        <w:rPr>
          <w:color w:val="231F20"/>
        </w:rPr>
        <w:t>corporation</w:t>
      </w:r>
      <w:r>
        <w:rPr>
          <w:color w:val="231F20"/>
          <w:spacing w:val="-11"/>
        </w:rPr>
        <w:t xml:space="preserve"> </w:t>
      </w:r>
      <w:r>
        <w:rPr>
          <w:color w:val="231F20"/>
        </w:rPr>
        <w:t>of an</w:t>
      </w:r>
      <w:r>
        <w:rPr>
          <w:color w:val="231F20"/>
          <w:spacing w:val="-10"/>
        </w:rPr>
        <w:t xml:space="preserve"> </w:t>
      </w:r>
      <w:r>
        <w:rPr>
          <w:color w:val="231F20"/>
        </w:rPr>
        <w:t>affiliated</w:t>
      </w:r>
      <w:r>
        <w:rPr>
          <w:color w:val="231F20"/>
          <w:spacing w:val="-10"/>
        </w:rPr>
        <w:t xml:space="preserve"> </w:t>
      </w:r>
      <w:r>
        <w:rPr>
          <w:color w:val="231F20"/>
        </w:rPr>
        <w:t>group</w:t>
      </w:r>
      <w:r>
        <w:rPr>
          <w:color w:val="231F20"/>
          <w:spacing w:val="-10"/>
        </w:rPr>
        <w:t xml:space="preserve"> </w:t>
      </w:r>
      <w:r>
        <w:rPr>
          <w:color w:val="231F20"/>
        </w:rPr>
        <w:t>filing</w:t>
      </w:r>
      <w:r>
        <w:rPr>
          <w:color w:val="231F20"/>
          <w:spacing w:val="-10"/>
        </w:rPr>
        <w:t xml:space="preserve"> </w:t>
      </w:r>
      <w:r>
        <w:rPr>
          <w:color w:val="231F20"/>
        </w:rPr>
        <w:t>a</w:t>
      </w:r>
      <w:r>
        <w:rPr>
          <w:color w:val="231F20"/>
          <w:spacing w:val="-10"/>
        </w:rPr>
        <w:t xml:space="preserve"> </w:t>
      </w:r>
      <w:r>
        <w:rPr>
          <w:color w:val="231F20"/>
        </w:rPr>
        <w:t>consolidated</w:t>
      </w:r>
      <w:r>
        <w:rPr>
          <w:color w:val="231F20"/>
          <w:spacing w:val="-9"/>
        </w:rPr>
        <w:t xml:space="preserve"> </w:t>
      </w:r>
      <w:r>
        <w:rPr>
          <w:color w:val="231F20"/>
        </w:rPr>
        <w:t>tax</w:t>
      </w:r>
      <w:r>
        <w:rPr>
          <w:color w:val="231F20"/>
          <w:spacing w:val="-10"/>
        </w:rPr>
        <w:t xml:space="preserve"> </w:t>
      </w:r>
      <w:r>
        <w:rPr>
          <w:color w:val="231F20"/>
        </w:rPr>
        <w:t>return</w:t>
      </w:r>
      <w:r>
        <w:rPr>
          <w:color w:val="231F20"/>
          <w:spacing w:val="-10"/>
        </w:rPr>
        <w:t xml:space="preserve"> </w:t>
      </w:r>
      <w:r>
        <w:rPr>
          <w:color w:val="231F20"/>
        </w:rPr>
        <w:t>rather</w:t>
      </w:r>
      <w:r>
        <w:rPr>
          <w:color w:val="231F20"/>
          <w:spacing w:val="-10"/>
        </w:rPr>
        <w:t xml:space="preserve"> </w:t>
      </w:r>
      <w:r>
        <w:rPr>
          <w:color w:val="231F20"/>
        </w:rPr>
        <w:t>than</w:t>
      </w:r>
      <w:r>
        <w:rPr>
          <w:color w:val="231F20"/>
          <w:spacing w:val="-10"/>
        </w:rPr>
        <w:t xml:space="preserve"> </w:t>
      </w:r>
      <w:r>
        <w:rPr>
          <w:color w:val="231F20"/>
        </w:rPr>
        <w:t>the subsidiary</w:t>
      </w:r>
      <w:r>
        <w:rPr>
          <w:color w:val="231F20"/>
          <w:spacing w:val="-8"/>
        </w:rPr>
        <w:t xml:space="preserve"> </w:t>
      </w:r>
      <w:r>
        <w:rPr>
          <w:color w:val="231F20"/>
        </w:rPr>
        <w:t>members</w:t>
      </w:r>
      <w:r>
        <w:rPr>
          <w:color w:val="231F20"/>
          <w:spacing w:val="-8"/>
        </w:rPr>
        <w:t xml:space="preserve"> </w:t>
      </w:r>
      <w:r>
        <w:rPr>
          <w:color w:val="231F20"/>
        </w:rPr>
        <w:t>except</w:t>
      </w:r>
      <w:r>
        <w:rPr>
          <w:color w:val="231F20"/>
          <w:spacing w:val="-7"/>
        </w:rPr>
        <w:t xml:space="preserve"> </w:t>
      </w:r>
      <w:r>
        <w:rPr>
          <w:color w:val="231F20"/>
        </w:rPr>
        <w:t>for</w:t>
      </w:r>
      <w:r>
        <w:rPr>
          <w:color w:val="231F20"/>
          <w:spacing w:val="-8"/>
        </w:rPr>
        <w:t xml:space="preserve"> </w:t>
      </w:r>
      <w:r>
        <w:rPr>
          <w:color w:val="231F20"/>
        </w:rPr>
        <w:t>subsidiary</w:t>
      </w:r>
      <w:r>
        <w:rPr>
          <w:color w:val="231F20"/>
          <w:spacing w:val="-8"/>
        </w:rPr>
        <w:t xml:space="preserve"> </w:t>
      </w:r>
      <w:r>
        <w:rPr>
          <w:color w:val="231F20"/>
        </w:rPr>
        <w:t>members</w:t>
      </w:r>
      <w:r>
        <w:rPr>
          <w:color w:val="231F20"/>
          <w:spacing w:val="-8"/>
        </w:rPr>
        <w:t xml:space="preserve"> </w:t>
      </w:r>
      <w:r>
        <w:rPr>
          <w:color w:val="231F20"/>
        </w:rPr>
        <w:t>in</w:t>
      </w:r>
      <w:r>
        <w:rPr>
          <w:color w:val="231F20"/>
          <w:spacing w:val="-8"/>
        </w:rPr>
        <w:t xml:space="preserve"> </w:t>
      </w:r>
      <w:r>
        <w:rPr>
          <w:color w:val="231F20"/>
        </w:rPr>
        <w:t>which</w:t>
      </w:r>
      <w:r>
        <w:rPr>
          <w:color w:val="231F20"/>
          <w:spacing w:val="-8"/>
        </w:rPr>
        <w:t xml:space="preserve"> </w:t>
      </w:r>
      <w:r>
        <w:rPr>
          <w:color w:val="231F20"/>
        </w:rPr>
        <w:t>an interest is owned, directly or indirectly, independent of the interest</w:t>
      </w:r>
      <w:r>
        <w:rPr>
          <w:color w:val="231F20"/>
          <w:spacing w:val="-7"/>
        </w:rPr>
        <w:t xml:space="preserve"> </w:t>
      </w:r>
      <w:r>
        <w:rPr>
          <w:color w:val="231F20"/>
        </w:rPr>
        <w:t>owned,</w:t>
      </w:r>
      <w:r>
        <w:rPr>
          <w:color w:val="231F20"/>
          <w:spacing w:val="-7"/>
        </w:rPr>
        <w:t xml:space="preserve"> </w:t>
      </w:r>
      <w:r>
        <w:rPr>
          <w:color w:val="231F20"/>
        </w:rPr>
        <w:t>directly</w:t>
      </w:r>
      <w:r>
        <w:rPr>
          <w:color w:val="231F20"/>
          <w:spacing w:val="-7"/>
        </w:rPr>
        <w:t xml:space="preserve"> </w:t>
      </w:r>
      <w:r>
        <w:rPr>
          <w:color w:val="231F20"/>
        </w:rPr>
        <w:t>or</w:t>
      </w:r>
      <w:r>
        <w:rPr>
          <w:color w:val="231F20"/>
          <w:spacing w:val="-7"/>
        </w:rPr>
        <w:t xml:space="preserve"> </w:t>
      </w:r>
      <w:r>
        <w:rPr>
          <w:color w:val="231F20"/>
        </w:rPr>
        <w:t>indirectly,</w:t>
      </w:r>
      <w:r>
        <w:rPr>
          <w:color w:val="231F20"/>
          <w:spacing w:val="-7"/>
        </w:rPr>
        <w:t xml:space="preserve"> </w:t>
      </w:r>
      <w:r>
        <w:rPr>
          <w:color w:val="231F20"/>
        </w:rPr>
        <w:t>in</w:t>
      </w:r>
      <w:r>
        <w:rPr>
          <w:color w:val="231F20"/>
          <w:spacing w:val="-7"/>
        </w:rPr>
        <w:t xml:space="preserve"> </w:t>
      </w:r>
      <w:r>
        <w:rPr>
          <w:color w:val="231F20"/>
        </w:rPr>
        <w:t>the</w:t>
      </w:r>
      <w:r>
        <w:rPr>
          <w:color w:val="231F20"/>
          <w:spacing w:val="-7"/>
        </w:rPr>
        <w:t xml:space="preserve"> </w:t>
      </w:r>
      <w:r>
        <w:rPr>
          <w:color w:val="231F20"/>
        </w:rPr>
        <w:t>parent</w:t>
      </w:r>
      <w:r>
        <w:rPr>
          <w:color w:val="231F20"/>
          <w:spacing w:val="-7"/>
        </w:rPr>
        <w:t xml:space="preserve"> </w:t>
      </w:r>
      <w:r>
        <w:rPr>
          <w:color w:val="231F20"/>
        </w:rPr>
        <w:t>corporation.</w:t>
      </w:r>
      <w:r>
        <w:rPr>
          <w:color w:val="231F20"/>
          <w:spacing w:val="-7"/>
        </w:rPr>
        <w:t xml:space="preserve"> </w:t>
      </w:r>
      <w:r>
        <w:rPr>
          <w:color w:val="231F20"/>
        </w:rPr>
        <w:t>If a</w:t>
      </w:r>
      <w:r>
        <w:rPr>
          <w:color w:val="231F20"/>
          <w:spacing w:val="-4"/>
        </w:rPr>
        <w:t xml:space="preserve"> </w:t>
      </w:r>
      <w:r>
        <w:rPr>
          <w:color w:val="231F20"/>
        </w:rPr>
        <w:t>corporation</w:t>
      </w:r>
      <w:r>
        <w:rPr>
          <w:color w:val="231F20"/>
          <w:spacing w:val="-4"/>
        </w:rPr>
        <w:t xml:space="preserve"> </w:t>
      </w:r>
      <w:r>
        <w:rPr>
          <w:color w:val="231F20"/>
        </w:rPr>
        <w:t>is</w:t>
      </w:r>
      <w:r>
        <w:rPr>
          <w:color w:val="231F20"/>
          <w:spacing w:val="-4"/>
        </w:rPr>
        <w:t xml:space="preserve"> </w:t>
      </w:r>
      <w:r>
        <w:rPr>
          <w:color w:val="231F20"/>
        </w:rPr>
        <w:t>owned</w:t>
      </w:r>
      <w:r>
        <w:rPr>
          <w:color w:val="231F20"/>
          <w:spacing w:val="-4"/>
        </w:rPr>
        <w:t xml:space="preserve"> </w:t>
      </w:r>
      <w:r>
        <w:rPr>
          <w:color w:val="231F20"/>
        </w:rPr>
        <w:t>through</w:t>
      </w:r>
      <w:r>
        <w:rPr>
          <w:color w:val="231F20"/>
          <w:spacing w:val="-4"/>
        </w:rPr>
        <w:t xml:space="preserve"> </w:t>
      </w:r>
      <w:r>
        <w:rPr>
          <w:color w:val="231F20"/>
        </w:rPr>
        <w:t>a</w:t>
      </w:r>
      <w:r>
        <w:rPr>
          <w:color w:val="231F20"/>
          <w:spacing w:val="-4"/>
        </w:rPr>
        <w:t xml:space="preserve"> </w:t>
      </w:r>
      <w:r>
        <w:rPr>
          <w:color w:val="231F20"/>
        </w:rPr>
        <w:t>DE,</w:t>
      </w:r>
      <w:r>
        <w:rPr>
          <w:color w:val="231F20"/>
          <w:spacing w:val="-4"/>
        </w:rPr>
        <w:t xml:space="preserve"> </w:t>
      </w:r>
      <w:r>
        <w:rPr>
          <w:color w:val="231F20"/>
        </w:rPr>
        <w:t>list</w:t>
      </w:r>
      <w:r>
        <w:rPr>
          <w:color w:val="231F20"/>
          <w:spacing w:val="-4"/>
        </w:rPr>
        <w:t xml:space="preserve"> </w:t>
      </w:r>
      <w:r>
        <w:rPr>
          <w:color w:val="231F20"/>
        </w:rPr>
        <w:t>the</w:t>
      </w:r>
      <w:r>
        <w:rPr>
          <w:color w:val="231F20"/>
          <w:spacing w:val="-4"/>
        </w:rPr>
        <w:t xml:space="preserve"> </w:t>
      </w:r>
      <w:r>
        <w:rPr>
          <w:color w:val="231F20"/>
        </w:rPr>
        <w:t>information</w:t>
      </w:r>
      <w:r>
        <w:rPr>
          <w:color w:val="231F20"/>
          <w:spacing w:val="-4"/>
        </w:rPr>
        <w:t xml:space="preserve"> </w:t>
      </w:r>
      <w:r>
        <w:rPr>
          <w:color w:val="231F20"/>
        </w:rPr>
        <w:t>for</w:t>
      </w:r>
      <w:r>
        <w:rPr>
          <w:color w:val="231F20"/>
          <w:spacing w:val="-4"/>
        </w:rPr>
        <w:t xml:space="preserve"> </w:t>
      </w:r>
      <w:r>
        <w:rPr>
          <w:color w:val="231F20"/>
        </w:rPr>
        <w:t>the corporation rather than the DE.</w:t>
      </w:r>
    </w:p>
    <w:p w:rsidR="00A33C7B" w:rsidRDefault="0089559E">
      <w:pPr>
        <w:pStyle w:val="Textkrper"/>
        <w:spacing w:before="9" w:line="237" w:lineRule="auto"/>
        <w:ind w:right="138" w:firstLine="180"/>
      </w:pPr>
      <w:r>
        <w:rPr>
          <w:b/>
          <w:i/>
          <w:color w:val="231F20"/>
        </w:rPr>
        <w:t>Question 3b.</w:t>
      </w:r>
      <w:r>
        <w:rPr>
          <w:b/>
          <w:i/>
          <w:color w:val="231F20"/>
          <w:spacing w:val="40"/>
        </w:rPr>
        <w:t xml:space="preserve"> </w:t>
      </w:r>
      <w:r>
        <w:rPr>
          <w:color w:val="231F20"/>
        </w:rPr>
        <w:t>List</w:t>
      </w:r>
      <w:r>
        <w:rPr>
          <w:color w:val="231F20"/>
          <w:spacing w:val="-4"/>
        </w:rPr>
        <w:t xml:space="preserve"> </w:t>
      </w:r>
      <w:r>
        <w:rPr>
          <w:color w:val="231F20"/>
        </w:rPr>
        <w:t>each</w:t>
      </w:r>
      <w:r>
        <w:rPr>
          <w:color w:val="231F20"/>
          <w:spacing w:val="-4"/>
        </w:rPr>
        <w:t xml:space="preserve"> </w:t>
      </w:r>
      <w:r>
        <w:rPr>
          <w:color w:val="231F20"/>
        </w:rPr>
        <w:t>partnership</w:t>
      </w:r>
      <w:r>
        <w:rPr>
          <w:color w:val="231F20"/>
          <w:spacing w:val="-4"/>
        </w:rPr>
        <w:t xml:space="preserve"> </w:t>
      </w:r>
      <w:r>
        <w:rPr>
          <w:color w:val="231F20"/>
        </w:rPr>
        <w:t>in</w:t>
      </w:r>
      <w:r>
        <w:rPr>
          <w:color w:val="231F20"/>
          <w:spacing w:val="-4"/>
        </w:rPr>
        <w:t xml:space="preserve"> </w:t>
      </w:r>
      <w:r>
        <w:rPr>
          <w:color w:val="231F20"/>
        </w:rPr>
        <w:t>which</w:t>
      </w:r>
      <w:r>
        <w:rPr>
          <w:color w:val="231F20"/>
          <w:spacing w:val="-4"/>
        </w:rPr>
        <w:t xml:space="preserve"> </w:t>
      </w:r>
      <w:r>
        <w:rPr>
          <w:color w:val="231F20"/>
        </w:rPr>
        <w:t>the</w:t>
      </w:r>
      <w:r>
        <w:rPr>
          <w:color w:val="231F20"/>
          <w:spacing w:val="-4"/>
        </w:rPr>
        <w:t xml:space="preserve"> </w:t>
      </w:r>
      <w:r>
        <w:rPr>
          <w:color w:val="231F20"/>
        </w:rPr>
        <w:t>partnership, at</w:t>
      </w:r>
      <w:r>
        <w:rPr>
          <w:color w:val="231F20"/>
          <w:spacing w:val="-1"/>
        </w:rPr>
        <w:t xml:space="preserve"> </w:t>
      </w:r>
      <w:r>
        <w:rPr>
          <w:color w:val="231F20"/>
        </w:rPr>
        <w:t>the</w:t>
      </w:r>
      <w:r>
        <w:rPr>
          <w:color w:val="231F20"/>
          <w:spacing w:val="-1"/>
        </w:rPr>
        <w:t xml:space="preserve"> </w:t>
      </w:r>
      <w:r>
        <w:rPr>
          <w:color w:val="231F20"/>
        </w:rPr>
        <w:t>end</w:t>
      </w:r>
      <w:r>
        <w:rPr>
          <w:color w:val="231F20"/>
          <w:spacing w:val="-1"/>
        </w:rPr>
        <w:t xml:space="preserve"> </w:t>
      </w:r>
      <w:r>
        <w:rPr>
          <w:color w:val="231F20"/>
        </w:rPr>
        <w:t>of</w:t>
      </w:r>
      <w:r>
        <w:rPr>
          <w:color w:val="231F20"/>
          <w:spacing w:val="-1"/>
        </w:rPr>
        <w:t xml:space="preserve"> </w:t>
      </w:r>
      <w:r>
        <w:rPr>
          <w:color w:val="231F20"/>
        </w:rPr>
        <w:t>the</w:t>
      </w:r>
      <w:r>
        <w:rPr>
          <w:color w:val="231F20"/>
          <w:spacing w:val="-1"/>
        </w:rPr>
        <w:t xml:space="preserve"> </w:t>
      </w:r>
      <w:r>
        <w:rPr>
          <w:color w:val="231F20"/>
        </w:rPr>
        <w:t>tax</w:t>
      </w:r>
      <w:r>
        <w:rPr>
          <w:color w:val="231F20"/>
          <w:spacing w:val="-1"/>
        </w:rPr>
        <w:t xml:space="preserve"> </w:t>
      </w:r>
      <w:r>
        <w:rPr>
          <w:color w:val="231F20"/>
        </w:rPr>
        <w:t>year,</w:t>
      </w:r>
      <w:r>
        <w:rPr>
          <w:color w:val="231F20"/>
          <w:spacing w:val="-1"/>
        </w:rPr>
        <w:t xml:space="preserve"> </w:t>
      </w:r>
      <w:r>
        <w:rPr>
          <w:color w:val="231F20"/>
        </w:rPr>
        <w:t>owns,</w:t>
      </w:r>
      <w:r>
        <w:rPr>
          <w:color w:val="231F20"/>
          <w:spacing w:val="-1"/>
        </w:rPr>
        <w:t xml:space="preserve"> </w:t>
      </w:r>
      <w:r>
        <w:rPr>
          <w:color w:val="231F20"/>
        </w:rPr>
        <w:t>directly,</w:t>
      </w:r>
      <w:r>
        <w:rPr>
          <w:color w:val="231F20"/>
          <w:spacing w:val="-1"/>
        </w:rPr>
        <w:t xml:space="preserve"> </w:t>
      </w:r>
      <w:r>
        <w:rPr>
          <w:color w:val="231F20"/>
        </w:rPr>
        <w:t>an</w:t>
      </w:r>
      <w:r>
        <w:rPr>
          <w:color w:val="231F20"/>
          <w:spacing w:val="-1"/>
        </w:rPr>
        <w:t xml:space="preserve"> </w:t>
      </w:r>
      <w:r>
        <w:rPr>
          <w:color w:val="231F20"/>
        </w:rPr>
        <w:t>interest</w:t>
      </w:r>
      <w:r>
        <w:rPr>
          <w:color w:val="231F20"/>
          <w:spacing w:val="-1"/>
        </w:rPr>
        <w:t xml:space="preserve"> </w:t>
      </w:r>
      <w:r>
        <w:rPr>
          <w:color w:val="231F20"/>
        </w:rPr>
        <w:t>of</w:t>
      </w:r>
      <w:r>
        <w:rPr>
          <w:color w:val="231F20"/>
          <w:spacing w:val="-1"/>
        </w:rPr>
        <w:t xml:space="preserve"> </w:t>
      </w:r>
      <w:r>
        <w:rPr>
          <w:color w:val="231F20"/>
        </w:rPr>
        <w:t>20%</w:t>
      </w:r>
      <w:r>
        <w:rPr>
          <w:color w:val="231F20"/>
          <w:spacing w:val="-1"/>
        </w:rPr>
        <w:t xml:space="preserve"> </w:t>
      </w:r>
      <w:r>
        <w:rPr>
          <w:color w:val="231F20"/>
        </w:rPr>
        <w:t>or more,</w:t>
      </w:r>
      <w:r>
        <w:rPr>
          <w:color w:val="231F20"/>
          <w:spacing w:val="-3"/>
        </w:rPr>
        <w:t xml:space="preserve"> </w:t>
      </w:r>
      <w:r>
        <w:rPr>
          <w:color w:val="231F20"/>
        </w:rPr>
        <w:t>or</w:t>
      </w:r>
      <w:r>
        <w:rPr>
          <w:color w:val="231F20"/>
          <w:spacing w:val="-3"/>
        </w:rPr>
        <w:t xml:space="preserve"> </w:t>
      </w:r>
      <w:r>
        <w:rPr>
          <w:color w:val="231F20"/>
        </w:rPr>
        <w:t>owns,</w:t>
      </w:r>
      <w:r>
        <w:rPr>
          <w:color w:val="231F20"/>
          <w:spacing w:val="-3"/>
        </w:rPr>
        <w:t xml:space="preserve"> </w:t>
      </w:r>
      <w:r>
        <w:rPr>
          <w:color w:val="231F20"/>
        </w:rPr>
        <w:t>directly</w:t>
      </w:r>
      <w:r>
        <w:rPr>
          <w:color w:val="231F20"/>
          <w:spacing w:val="-3"/>
        </w:rPr>
        <w:t xml:space="preserve"> </w:t>
      </w:r>
      <w:r>
        <w:rPr>
          <w:color w:val="231F20"/>
        </w:rPr>
        <w:t>or</w:t>
      </w:r>
      <w:r>
        <w:rPr>
          <w:color w:val="231F20"/>
          <w:spacing w:val="-3"/>
        </w:rPr>
        <w:t xml:space="preserve"> </w:t>
      </w:r>
      <w:r>
        <w:rPr>
          <w:color w:val="231F20"/>
        </w:rPr>
        <w:t>indirectly,</w:t>
      </w:r>
      <w:r>
        <w:rPr>
          <w:color w:val="231F20"/>
          <w:spacing w:val="-3"/>
        </w:rPr>
        <w:t xml:space="preserve"> </w:t>
      </w:r>
      <w:r>
        <w:rPr>
          <w:color w:val="231F20"/>
        </w:rPr>
        <w:t>an</w:t>
      </w:r>
      <w:r>
        <w:rPr>
          <w:color w:val="231F20"/>
          <w:spacing w:val="-3"/>
        </w:rPr>
        <w:t xml:space="preserve"> </w:t>
      </w:r>
      <w:r>
        <w:rPr>
          <w:color w:val="231F20"/>
        </w:rPr>
        <w:t>interest</w:t>
      </w:r>
      <w:r>
        <w:rPr>
          <w:color w:val="231F20"/>
          <w:spacing w:val="-3"/>
        </w:rPr>
        <w:t xml:space="preserve"> </w:t>
      </w:r>
      <w:r>
        <w:rPr>
          <w:color w:val="231F20"/>
        </w:rPr>
        <w:t>of</w:t>
      </w:r>
      <w:r>
        <w:rPr>
          <w:color w:val="231F20"/>
          <w:spacing w:val="-3"/>
        </w:rPr>
        <w:t xml:space="preserve"> </w:t>
      </w:r>
      <w:r>
        <w:rPr>
          <w:color w:val="231F20"/>
        </w:rPr>
        <w:t>50%</w:t>
      </w:r>
      <w:r>
        <w:rPr>
          <w:color w:val="231F20"/>
          <w:spacing w:val="-3"/>
        </w:rPr>
        <w:t xml:space="preserve"> </w:t>
      </w:r>
      <w:r>
        <w:rPr>
          <w:color w:val="231F20"/>
        </w:rPr>
        <w:t>or</w:t>
      </w:r>
      <w:r>
        <w:rPr>
          <w:color w:val="231F20"/>
          <w:spacing w:val="-3"/>
        </w:rPr>
        <w:t xml:space="preserve"> </w:t>
      </w:r>
      <w:r>
        <w:rPr>
          <w:color w:val="231F20"/>
        </w:rPr>
        <w:t>more, in the profit, loss, or capital of the partnership. List each trust in which</w:t>
      </w:r>
      <w:r>
        <w:rPr>
          <w:color w:val="231F20"/>
          <w:spacing w:val="-2"/>
        </w:rPr>
        <w:t xml:space="preserve"> </w:t>
      </w:r>
      <w:r>
        <w:rPr>
          <w:color w:val="231F20"/>
        </w:rPr>
        <w:t>the</w:t>
      </w:r>
      <w:r>
        <w:rPr>
          <w:color w:val="231F20"/>
          <w:spacing w:val="-2"/>
        </w:rPr>
        <w:t xml:space="preserve"> </w:t>
      </w:r>
      <w:r>
        <w:rPr>
          <w:color w:val="231F20"/>
        </w:rPr>
        <w:t>partnership,</w:t>
      </w:r>
      <w:r>
        <w:rPr>
          <w:color w:val="231F20"/>
          <w:spacing w:val="-2"/>
        </w:rPr>
        <w:t xml:space="preserve"> </w:t>
      </w:r>
      <w:r>
        <w:rPr>
          <w:color w:val="231F20"/>
        </w:rPr>
        <w:t>at</w:t>
      </w:r>
      <w:r>
        <w:rPr>
          <w:color w:val="231F20"/>
          <w:spacing w:val="-2"/>
        </w:rPr>
        <w:t xml:space="preserve"> </w:t>
      </w:r>
      <w:r>
        <w:rPr>
          <w:color w:val="231F20"/>
        </w:rPr>
        <w:t>the</w:t>
      </w:r>
      <w:r>
        <w:rPr>
          <w:color w:val="231F20"/>
          <w:spacing w:val="-2"/>
        </w:rPr>
        <w:t xml:space="preserve"> </w:t>
      </w:r>
      <w:r>
        <w:rPr>
          <w:color w:val="231F20"/>
        </w:rPr>
        <w:t>end</w:t>
      </w:r>
      <w:r>
        <w:rPr>
          <w:color w:val="231F20"/>
          <w:spacing w:val="-2"/>
        </w:rPr>
        <w:t xml:space="preserve"> </w:t>
      </w:r>
      <w:r>
        <w:rPr>
          <w:color w:val="231F20"/>
        </w:rPr>
        <w:t>of</w:t>
      </w:r>
      <w:r>
        <w:rPr>
          <w:color w:val="231F20"/>
          <w:spacing w:val="-2"/>
        </w:rPr>
        <w:t xml:space="preserve"> </w:t>
      </w:r>
      <w:r>
        <w:rPr>
          <w:color w:val="231F20"/>
        </w:rPr>
        <w:t>the</w:t>
      </w:r>
      <w:r>
        <w:rPr>
          <w:color w:val="231F20"/>
          <w:spacing w:val="-2"/>
        </w:rPr>
        <w:t xml:space="preserve"> </w:t>
      </w:r>
      <w:r>
        <w:rPr>
          <w:color w:val="231F20"/>
        </w:rPr>
        <w:t>tax</w:t>
      </w:r>
      <w:r>
        <w:rPr>
          <w:color w:val="231F20"/>
          <w:spacing w:val="-2"/>
        </w:rPr>
        <w:t xml:space="preserve"> </w:t>
      </w:r>
      <w:r>
        <w:rPr>
          <w:color w:val="231F20"/>
        </w:rPr>
        <w:t>year,</w:t>
      </w:r>
      <w:r>
        <w:rPr>
          <w:color w:val="231F20"/>
          <w:spacing w:val="-2"/>
        </w:rPr>
        <w:t xml:space="preserve"> </w:t>
      </w:r>
      <w:r>
        <w:rPr>
          <w:color w:val="231F20"/>
        </w:rPr>
        <w:t>owns,</w:t>
      </w:r>
      <w:r>
        <w:rPr>
          <w:color w:val="231F20"/>
          <w:spacing w:val="-2"/>
        </w:rPr>
        <w:t xml:space="preserve"> </w:t>
      </w:r>
      <w:r>
        <w:rPr>
          <w:color w:val="231F20"/>
        </w:rPr>
        <w:t>directly, an interest of 20% or more, or owns, directly or indirectly, an interest</w:t>
      </w:r>
      <w:r>
        <w:rPr>
          <w:color w:val="231F20"/>
          <w:spacing w:val="-5"/>
        </w:rPr>
        <w:t xml:space="preserve"> </w:t>
      </w:r>
      <w:r>
        <w:rPr>
          <w:color w:val="231F20"/>
        </w:rPr>
        <w:t>of</w:t>
      </w:r>
      <w:r>
        <w:rPr>
          <w:color w:val="231F20"/>
          <w:spacing w:val="-5"/>
        </w:rPr>
        <w:t xml:space="preserve"> </w:t>
      </w:r>
      <w:r>
        <w:rPr>
          <w:color w:val="231F20"/>
        </w:rPr>
        <w:t>50%</w:t>
      </w:r>
      <w:r>
        <w:rPr>
          <w:color w:val="231F20"/>
          <w:spacing w:val="-5"/>
        </w:rPr>
        <w:t xml:space="preserve"> </w:t>
      </w:r>
      <w:r>
        <w:rPr>
          <w:color w:val="231F20"/>
        </w:rPr>
        <w:t>or</w:t>
      </w:r>
      <w:r>
        <w:rPr>
          <w:color w:val="231F20"/>
          <w:spacing w:val="-5"/>
        </w:rPr>
        <w:t xml:space="preserve"> </w:t>
      </w:r>
      <w:r>
        <w:rPr>
          <w:color w:val="231F20"/>
        </w:rPr>
        <w:t>more,</w:t>
      </w:r>
      <w:r>
        <w:rPr>
          <w:color w:val="231F20"/>
          <w:spacing w:val="-5"/>
        </w:rPr>
        <w:t xml:space="preserve"> </w:t>
      </w:r>
      <w:r>
        <w:rPr>
          <w:color w:val="231F20"/>
        </w:rPr>
        <w:t>in</w:t>
      </w:r>
      <w:r>
        <w:rPr>
          <w:color w:val="231F20"/>
          <w:spacing w:val="-5"/>
        </w:rPr>
        <w:t xml:space="preserve"> </w:t>
      </w:r>
      <w:r>
        <w:rPr>
          <w:color w:val="231F20"/>
        </w:rPr>
        <w:t>the</w:t>
      </w:r>
      <w:r>
        <w:rPr>
          <w:color w:val="231F20"/>
          <w:spacing w:val="-5"/>
        </w:rPr>
        <w:t xml:space="preserve"> </w:t>
      </w:r>
      <w:r>
        <w:rPr>
          <w:color w:val="231F20"/>
        </w:rPr>
        <w:t>trust</w:t>
      </w:r>
      <w:r>
        <w:rPr>
          <w:color w:val="231F20"/>
          <w:spacing w:val="-5"/>
        </w:rPr>
        <w:t xml:space="preserve"> </w:t>
      </w:r>
      <w:r>
        <w:rPr>
          <w:color w:val="231F20"/>
        </w:rPr>
        <w:t>beneficial</w:t>
      </w:r>
      <w:r>
        <w:rPr>
          <w:color w:val="231F20"/>
          <w:spacing w:val="-5"/>
        </w:rPr>
        <w:t xml:space="preserve"> </w:t>
      </w:r>
      <w:r>
        <w:rPr>
          <w:color w:val="231F20"/>
        </w:rPr>
        <w:t>interest.</w:t>
      </w:r>
      <w:r>
        <w:rPr>
          <w:color w:val="231F20"/>
          <w:spacing w:val="-5"/>
        </w:rPr>
        <w:t xml:space="preserve"> </w:t>
      </w:r>
      <w:r>
        <w:rPr>
          <w:color w:val="231F20"/>
        </w:rPr>
        <w:t>For</w:t>
      </w:r>
      <w:r>
        <w:rPr>
          <w:color w:val="231F20"/>
          <w:spacing w:val="-5"/>
        </w:rPr>
        <w:t xml:space="preserve"> </w:t>
      </w:r>
      <w:r>
        <w:rPr>
          <w:color w:val="231F20"/>
        </w:rPr>
        <w:t>each partnership</w:t>
      </w:r>
      <w:r>
        <w:rPr>
          <w:color w:val="231F20"/>
          <w:spacing w:val="-1"/>
        </w:rPr>
        <w:t xml:space="preserve"> </w:t>
      </w:r>
      <w:r>
        <w:rPr>
          <w:color w:val="231F20"/>
        </w:rPr>
        <w:t>or</w:t>
      </w:r>
      <w:r>
        <w:rPr>
          <w:color w:val="231F20"/>
          <w:spacing w:val="-1"/>
        </w:rPr>
        <w:t xml:space="preserve"> </w:t>
      </w:r>
      <w:r>
        <w:rPr>
          <w:color w:val="231F20"/>
        </w:rPr>
        <w:t>trust</w:t>
      </w:r>
      <w:r>
        <w:rPr>
          <w:color w:val="231F20"/>
          <w:spacing w:val="-1"/>
        </w:rPr>
        <w:t xml:space="preserve"> </w:t>
      </w:r>
      <w:r>
        <w:rPr>
          <w:color w:val="231F20"/>
        </w:rPr>
        <w:t>listed,</w:t>
      </w:r>
      <w:r>
        <w:rPr>
          <w:color w:val="231F20"/>
          <w:spacing w:val="-1"/>
        </w:rPr>
        <w:t xml:space="preserve"> </w:t>
      </w:r>
      <w:r>
        <w:rPr>
          <w:color w:val="231F20"/>
        </w:rPr>
        <w:t>indicate</w:t>
      </w:r>
      <w:r>
        <w:rPr>
          <w:color w:val="231F20"/>
          <w:spacing w:val="-1"/>
        </w:rPr>
        <w:t xml:space="preserve"> </w:t>
      </w:r>
      <w:r>
        <w:rPr>
          <w:color w:val="231F20"/>
        </w:rPr>
        <w:t>the</w:t>
      </w:r>
      <w:r>
        <w:rPr>
          <w:color w:val="231F20"/>
          <w:spacing w:val="-1"/>
        </w:rPr>
        <w:t xml:space="preserve"> </w:t>
      </w:r>
      <w:r>
        <w:rPr>
          <w:color w:val="231F20"/>
        </w:rPr>
        <w:t>name,</w:t>
      </w:r>
      <w:r>
        <w:rPr>
          <w:color w:val="231F20"/>
          <w:spacing w:val="-1"/>
        </w:rPr>
        <w:t xml:space="preserve"> </w:t>
      </w:r>
      <w:r>
        <w:rPr>
          <w:color w:val="231F20"/>
        </w:rPr>
        <w:t>EIN,</w:t>
      </w:r>
      <w:r>
        <w:rPr>
          <w:color w:val="231F20"/>
          <w:spacing w:val="-1"/>
        </w:rPr>
        <w:t xml:space="preserve"> </w:t>
      </w:r>
      <w:r>
        <w:rPr>
          <w:color w:val="231F20"/>
        </w:rPr>
        <w:t>type</w:t>
      </w:r>
      <w:r>
        <w:rPr>
          <w:color w:val="231F20"/>
          <w:spacing w:val="-1"/>
        </w:rPr>
        <w:t xml:space="preserve"> </w:t>
      </w:r>
      <w:r>
        <w:rPr>
          <w:color w:val="231F20"/>
        </w:rPr>
        <w:t>of</w:t>
      </w:r>
      <w:r>
        <w:rPr>
          <w:color w:val="231F20"/>
          <w:spacing w:val="-1"/>
        </w:rPr>
        <w:t xml:space="preserve"> </w:t>
      </w:r>
      <w:r>
        <w:rPr>
          <w:color w:val="231F20"/>
        </w:rPr>
        <w:t>entity (partnership</w:t>
      </w:r>
      <w:r>
        <w:rPr>
          <w:color w:val="231F20"/>
          <w:spacing w:val="-11"/>
        </w:rPr>
        <w:t xml:space="preserve"> </w:t>
      </w:r>
      <w:r>
        <w:rPr>
          <w:color w:val="231F20"/>
        </w:rPr>
        <w:t>or</w:t>
      </w:r>
      <w:r>
        <w:rPr>
          <w:color w:val="231F20"/>
          <w:spacing w:val="-11"/>
        </w:rPr>
        <w:t xml:space="preserve"> </w:t>
      </w:r>
      <w:r>
        <w:rPr>
          <w:color w:val="231F20"/>
        </w:rPr>
        <w:t>trust),</w:t>
      </w:r>
      <w:r>
        <w:rPr>
          <w:color w:val="231F20"/>
          <w:spacing w:val="-11"/>
        </w:rPr>
        <w:t xml:space="preserve"> </w:t>
      </w:r>
      <w:r>
        <w:rPr>
          <w:color w:val="231F20"/>
        </w:rPr>
        <w:t>and</w:t>
      </w:r>
      <w:r>
        <w:rPr>
          <w:color w:val="231F20"/>
          <w:spacing w:val="-11"/>
        </w:rPr>
        <w:t xml:space="preserve"> </w:t>
      </w:r>
      <w:r>
        <w:rPr>
          <w:color w:val="231F20"/>
        </w:rPr>
        <w:t>country</w:t>
      </w:r>
      <w:r>
        <w:rPr>
          <w:color w:val="231F20"/>
          <w:spacing w:val="-11"/>
        </w:rPr>
        <w:t xml:space="preserve"> </w:t>
      </w:r>
      <w:r>
        <w:rPr>
          <w:color w:val="231F20"/>
        </w:rPr>
        <w:t>of</w:t>
      </w:r>
      <w:r>
        <w:rPr>
          <w:color w:val="231F20"/>
          <w:spacing w:val="-11"/>
        </w:rPr>
        <w:t xml:space="preserve"> </w:t>
      </w:r>
      <w:r>
        <w:rPr>
          <w:color w:val="231F20"/>
        </w:rPr>
        <w:t>origin.</w:t>
      </w:r>
      <w:r>
        <w:rPr>
          <w:color w:val="231F20"/>
          <w:spacing w:val="-11"/>
        </w:rPr>
        <w:t xml:space="preserve"> </w:t>
      </w:r>
      <w:r>
        <w:rPr>
          <w:color w:val="231F20"/>
        </w:rPr>
        <w:t>If</w:t>
      </w:r>
      <w:r>
        <w:rPr>
          <w:color w:val="231F20"/>
          <w:spacing w:val="-11"/>
        </w:rPr>
        <w:t xml:space="preserve"> </w:t>
      </w:r>
      <w:r>
        <w:rPr>
          <w:color w:val="231F20"/>
        </w:rPr>
        <w:t>the</w:t>
      </w:r>
      <w:r>
        <w:rPr>
          <w:color w:val="231F20"/>
          <w:spacing w:val="-11"/>
        </w:rPr>
        <w:t xml:space="preserve"> </w:t>
      </w:r>
      <w:r>
        <w:rPr>
          <w:color w:val="231F20"/>
        </w:rPr>
        <w:t>listed</w:t>
      </w:r>
      <w:r>
        <w:rPr>
          <w:color w:val="231F20"/>
          <w:spacing w:val="-11"/>
        </w:rPr>
        <w:t xml:space="preserve"> </w:t>
      </w:r>
      <w:r>
        <w:rPr>
          <w:color w:val="231F20"/>
        </w:rPr>
        <w:t>entity</w:t>
      </w:r>
      <w:r>
        <w:rPr>
          <w:color w:val="231F20"/>
          <w:spacing w:val="-11"/>
        </w:rPr>
        <w:t xml:space="preserve"> </w:t>
      </w:r>
      <w:r>
        <w:rPr>
          <w:color w:val="231F20"/>
        </w:rPr>
        <w:t>is</w:t>
      </w:r>
      <w:r>
        <w:rPr>
          <w:color w:val="231F20"/>
          <w:spacing w:val="-11"/>
        </w:rPr>
        <w:t xml:space="preserve"> </w:t>
      </w:r>
      <w:r>
        <w:rPr>
          <w:color w:val="231F20"/>
        </w:rPr>
        <w:t>a partnership, enter in column (v) the maximum of percentage interests</w:t>
      </w:r>
      <w:r>
        <w:rPr>
          <w:color w:val="231F20"/>
          <w:spacing w:val="-13"/>
        </w:rPr>
        <w:t xml:space="preserve"> </w:t>
      </w:r>
      <w:r>
        <w:rPr>
          <w:color w:val="231F20"/>
        </w:rPr>
        <w:t>owned,</w:t>
      </w:r>
      <w:r>
        <w:rPr>
          <w:color w:val="231F20"/>
          <w:spacing w:val="-12"/>
        </w:rPr>
        <w:t xml:space="preserve"> </w:t>
      </w:r>
      <w:r>
        <w:rPr>
          <w:color w:val="231F20"/>
        </w:rPr>
        <w:t>directly</w:t>
      </w:r>
      <w:r>
        <w:rPr>
          <w:color w:val="231F20"/>
          <w:spacing w:val="-13"/>
        </w:rPr>
        <w:t xml:space="preserve"> </w:t>
      </w:r>
      <w:r>
        <w:rPr>
          <w:color w:val="231F20"/>
        </w:rPr>
        <w:t>or</w:t>
      </w:r>
      <w:r>
        <w:rPr>
          <w:color w:val="231F20"/>
          <w:spacing w:val="-12"/>
        </w:rPr>
        <w:t xml:space="preserve"> </w:t>
      </w:r>
      <w:r>
        <w:rPr>
          <w:color w:val="231F20"/>
        </w:rPr>
        <w:t>indirectly,</w:t>
      </w:r>
      <w:r>
        <w:rPr>
          <w:color w:val="231F20"/>
          <w:spacing w:val="-13"/>
        </w:rPr>
        <w:t xml:space="preserve"> </w:t>
      </w:r>
      <w:r>
        <w:rPr>
          <w:color w:val="231F20"/>
        </w:rPr>
        <w:t>in</w:t>
      </w:r>
      <w:r>
        <w:rPr>
          <w:color w:val="231F20"/>
          <w:spacing w:val="-12"/>
        </w:rPr>
        <w:t xml:space="preserve"> </w:t>
      </w:r>
      <w:r>
        <w:rPr>
          <w:color w:val="231F20"/>
        </w:rPr>
        <w:t>the</w:t>
      </w:r>
      <w:r>
        <w:rPr>
          <w:color w:val="231F20"/>
          <w:spacing w:val="-13"/>
        </w:rPr>
        <w:t xml:space="preserve"> </w:t>
      </w:r>
      <w:r>
        <w:rPr>
          <w:color w:val="231F20"/>
        </w:rPr>
        <w:t>profit,</w:t>
      </w:r>
      <w:r>
        <w:rPr>
          <w:color w:val="231F20"/>
          <w:spacing w:val="-12"/>
        </w:rPr>
        <w:t xml:space="preserve"> </w:t>
      </w:r>
      <w:r>
        <w:rPr>
          <w:color w:val="231F20"/>
        </w:rPr>
        <w:t>loss,</w:t>
      </w:r>
      <w:r>
        <w:rPr>
          <w:color w:val="231F20"/>
          <w:spacing w:val="-13"/>
        </w:rPr>
        <w:t xml:space="preserve"> </w:t>
      </w:r>
      <w:r>
        <w:rPr>
          <w:color w:val="231F20"/>
        </w:rPr>
        <w:t>or</w:t>
      </w:r>
      <w:r>
        <w:rPr>
          <w:color w:val="231F20"/>
          <w:spacing w:val="-12"/>
        </w:rPr>
        <w:t xml:space="preserve"> </w:t>
      </w:r>
      <w:r>
        <w:rPr>
          <w:color w:val="231F20"/>
        </w:rPr>
        <w:t>capital of</w:t>
      </w:r>
      <w:r>
        <w:rPr>
          <w:color w:val="231F20"/>
          <w:spacing w:val="-1"/>
        </w:rPr>
        <w:t xml:space="preserve"> </w:t>
      </w:r>
      <w:r>
        <w:rPr>
          <w:color w:val="231F20"/>
        </w:rPr>
        <w:t>the</w:t>
      </w:r>
      <w:r>
        <w:rPr>
          <w:color w:val="231F20"/>
          <w:spacing w:val="-1"/>
        </w:rPr>
        <w:t xml:space="preserve"> </w:t>
      </w:r>
      <w:r>
        <w:rPr>
          <w:color w:val="231F20"/>
        </w:rPr>
        <w:t>partnership</w:t>
      </w:r>
      <w:r>
        <w:rPr>
          <w:color w:val="231F20"/>
          <w:spacing w:val="-1"/>
        </w:rPr>
        <w:t xml:space="preserve"> </w:t>
      </w:r>
      <w:r>
        <w:rPr>
          <w:color w:val="231F20"/>
        </w:rPr>
        <w:t>at</w:t>
      </w:r>
      <w:r>
        <w:rPr>
          <w:color w:val="231F20"/>
          <w:spacing w:val="-1"/>
        </w:rPr>
        <w:t xml:space="preserve"> </w:t>
      </w:r>
      <w:r>
        <w:rPr>
          <w:color w:val="231F20"/>
        </w:rPr>
        <w:t>the</w:t>
      </w:r>
      <w:r>
        <w:rPr>
          <w:color w:val="231F20"/>
          <w:spacing w:val="-1"/>
        </w:rPr>
        <w:t xml:space="preserve"> </w:t>
      </w:r>
      <w:r>
        <w:rPr>
          <w:color w:val="231F20"/>
        </w:rPr>
        <w:t>end</w:t>
      </w:r>
      <w:r>
        <w:rPr>
          <w:color w:val="231F20"/>
          <w:spacing w:val="-1"/>
        </w:rPr>
        <w:t xml:space="preserve"> </w:t>
      </w:r>
      <w:r>
        <w:rPr>
          <w:color w:val="231F20"/>
        </w:rPr>
        <w:t>of</w:t>
      </w:r>
      <w:r>
        <w:rPr>
          <w:color w:val="231F20"/>
          <w:spacing w:val="-1"/>
        </w:rPr>
        <w:t xml:space="preserve"> </w:t>
      </w:r>
      <w:r>
        <w:rPr>
          <w:color w:val="231F20"/>
        </w:rPr>
        <w:t>the</w:t>
      </w:r>
      <w:r>
        <w:rPr>
          <w:color w:val="231F20"/>
          <w:spacing w:val="-1"/>
        </w:rPr>
        <w:t xml:space="preserve"> </w:t>
      </w:r>
      <w:r>
        <w:rPr>
          <w:color w:val="231F20"/>
        </w:rPr>
        <w:t>partnership’s</w:t>
      </w:r>
      <w:r>
        <w:rPr>
          <w:color w:val="231F20"/>
          <w:spacing w:val="-1"/>
        </w:rPr>
        <w:t xml:space="preserve"> </w:t>
      </w:r>
      <w:r>
        <w:rPr>
          <w:color w:val="231F20"/>
        </w:rPr>
        <w:t>tax</w:t>
      </w:r>
      <w:r>
        <w:rPr>
          <w:color w:val="231F20"/>
          <w:spacing w:val="-1"/>
        </w:rPr>
        <w:t xml:space="preserve"> </w:t>
      </w:r>
      <w:r>
        <w:rPr>
          <w:color w:val="231F20"/>
        </w:rPr>
        <w:t>year.</w:t>
      </w:r>
      <w:r>
        <w:rPr>
          <w:color w:val="231F20"/>
          <w:spacing w:val="-1"/>
        </w:rPr>
        <w:t xml:space="preserve"> </w:t>
      </w:r>
      <w:r>
        <w:rPr>
          <w:color w:val="231F20"/>
        </w:rPr>
        <w:t>If</w:t>
      </w:r>
      <w:r>
        <w:rPr>
          <w:color w:val="231F20"/>
          <w:spacing w:val="-1"/>
        </w:rPr>
        <w:t xml:space="preserve"> </w:t>
      </w:r>
      <w:r>
        <w:rPr>
          <w:color w:val="231F20"/>
        </w:rPr>
        <w:t>the entity is a trust, enter in column (v) the percentage of the partnership’s beneficial interest in the trust owned, directly or indirectly, at the end of the tax year. List a partnership or trust owned through a DE rather than the DE.</w:t>
      </w:r>
    </w:p>
    <w:p w:rsidR="00A33C7B" w:rsidRDefault="0089559E">
      <w:pPr>
        <w:pStyle w:val="berschrift3"/>
        <w:spacing w:before="144"/>
      </w:pPr>
      <w:r>
        <w:rPr>
          <w:color w:val="231F20"/>
        </w:rPr>
        <w:t>Question</w:t>
      </w:r>
      <w:r>
        <w:rPr>
          <w:color w:val="231F20"/>
          <w:spacing w:val="-2"/>
        </w:rPr>
        <w:t xml:space="preserve"> </w:t>
      </w:r>
      <w:r>
        <w:rPr>
          <w:color w:val="231F20"/>
          <w:spacing w:val="-10"/>
        </w:rPr>
        <w:t>4</w:t>
      </w:r>
    </w:p>
    <w:p w:rsidR="00A33C7B" w:rsidRDefault="0089559E">
      <w:pPr>
        <w:pStyle w:val="Textkrper"/>
        <w:spacing w:before="48" w:line="237" w:lineRule="auto"/>
        <w:ind w:right="138"/>
      </w:pPr>
      <w:r>
        <w:rPr>
          <w:color w:val="231F20"/>
          <w:spacing w:val="-2"/>
        </w:rPr>
        <w:t>Answer</w:t>
      </w:r>
      <w:r>
        <w:rPr>
          <w:color w:val="231F20"/>
          <w:spacing w:val="-5"/>
        </w:rPr>
        <w:t xml:space="preserve"> </w:t>
      </w:r>
      <w:r>
        <w:rPr>
          <w:color w:val="231F20"/>
          <w:spacing w:val="-2"/>
        </w:rPr>
        <w:t>“Yes”</w:t>
      </w:r>
      <w:r>
        <w:rPr>
          <w:color w:val="231F20"/>
          <w:spacing w:val="-5"/>
        </w:rPr>
        <w:t xml:space="preserve"> </w:t>
      </w:r>
      <w:r>
        <w:rPr>
          <w:color w:val="231F20"/>
          <w:spacing w:val="-2"/>
        </w:rPr>
        <w:t>if</w:t>
      </w:r>
      <w:r>
        <w:rPr>
          <w:color w:val="231F20"/>
          <w:spacing w:val="-5"/>
        </w:rPr>
        <w:t xml:space="preserve"> </w:t>
      </w:r>
      <w:r>
        <w:rPr>
          <w:color w:val="231F20"/>
          <w:spacing w:val="-2"/>
        </w:rPr>
        <w:t>the</w:t>
      </w:r>
      <w:r>
        <w:rPr>
          <w:color w:val="231F20"/>
          <w:spacing w:val="-5"/>
        </w:rPr>
        <w:t xml:space="preserve"> </w:t>
      </w:r>
      <w:r>
        <w:rPr>
          <w:color w:val="231F20"/>
          <w:spacing w:val="-2"/>
        </w:rPr>
        <w:t>partnership</w:t>
      </w:r>
      <w:r>
        <w:rPr>
          <w:color w:val="231F20"/>
          <w:spacing w:val="-5"/>
        </w:rPr>
        <w:t xml:space="preserve"> </w:t>
      </w:r>
      <w:r>
        <w:rPr>
          <w:color w:val="231F20"/>
          <w:spacing w:val="-2"/>
        </w:rPr>
        <w:t>meets</w:t>
      </w:r>
      <w:r>
        <w:rPr>
          <w:color w:val="231F20"/>
          <w:spacing w:val="-5"/>
        </w:rPr>
        <w:t xml:space="preserve"> </w:t>
      </w:r>
      <w:r>
        <w:rPr>
          <w:color w:val="231F20"/>
          <w:spacing w:val="-2"/>
        </w:rPr>
        <w:t>all</w:t>
      </w:r>
      <w:r>
        <w:rPr>
          <w:color w:val="231F20"/>
          <w:spacing w:val="-5"/>
        </w:rPr>
        <w:t xml:space="preserve"> </w:t>
      </w:r>
      <w:r>
        <w:rPr>
          <w:color w:val="231F20"/>
          <w:spacing w:val="-2"/>
        </w:rPr>
        <w:t>four</w:t>
      </w:r>
      <w:r>
        <w:rPr>
          <w:color w:val="231F20"/>
          <w:spacing w:val="-5"/>
        </w:rPr>
        <w:t xml:space="preserve"> </w:t>
      </w:r>
      <w:r>
        <w:rPr>
          <w:color w:val="231F20"/>
          <w:spacing w:val="-2"/>
        </w:rPr>
        <w:t>of</w:t>
      </w:r>
      <w:r>
        <w:rPr>
          <w:color w:val="231F20"/>
          <w:spacing w:val="-5"/>
        </w:rPr>
        <w:t xml:space="preserve"> </w:t>
      </w:r>
      <w:r>
        <w:rPr>
          <w:color w:val="231F20"/>
          <w:spacing w:val="-2"/>
        </w:rPr>
        <w:t>the</w:t>
      </w:r>
      <w:r>
        <w:rPr>
          <w:color w:val="231F20"/>
          <w:spacing w:val="-5"/>
        </w:rPr>
        <w:t xml:space="preserve"> </w:t>
      </w:r>
      <w:r>
        <w:rPr>
          <w:color w:val="231F20"/>
          <w:spacing w:val="-2"/>
        </w:rPr>
        <w:t xml:space="preserve">requirements </w:t>
      </w:r>
      <w:r>
        <w:rPr>
          <w:color w:val="231F20"/>
        </w:rPr>
        <w:t>shown on the form. “Total receipts” is defined as the sum of gross receipts or sales (page 1, line 1a); all other income</w:t>
      </w:r>
    </w:p>
    <w:p w:rsidR="00A33C7B" w:rsidRDefault="0089559E">
      <w:pPr>
        <w:pStyle w:val="Textkrper"/>
        <w:spacing w:line="237" w:lineRule="auto"/>
        <w:ind w:right="319"/>
      </w:pPr>
      <w:r>
        <w:rPr>
          <w:color w:val="231F20"/>
        </w:rPr>
        <w:t>(page</w:t>
      </w:r>
      <w:r>
        <w:rPr>
          <w:color w:val="231F20"/>
          <w:spacing w:val="-4"/>
        </w:rPr>
        <w:t xml:space="preserve"> </w:t>
      </w:r>
      <w:r>
        <w:rPr>
          <w:color w:val="231F20"/>
        </w:rPr>
        <w:t>1,</w:t>
      </w:r>
      <w:r>
        <w:rPr>
          <w:color w:val="231F20"/>
          <w:spacing w:val="-4"/>
        </w:rPr>
        <w:t xml:space="preserve"> </w:t>
      </w:r>
      <w:r>
        <w:rPr>
          <w:color w:val="231F20"/>
        </w:rPr>
        <w:t>lines</w:t>
      </w:r>
      <w:r>
        <w:rPr>
          <w:color w:val="231F20"/>
          <w:spacing w:val="-4"/>
        </w:rPr>
        <w:t xml:space="preserve"> </w:t>
      </w:r>
      <w:r>
        <w:rPr>
          <w:color w:val="231F20"/>
        </w:rPr>
        <w:t>4</w:t>
      </w:r>
      <w:r>
        <w:rPr>
          <w:color w:val="231F20"/>
          <w:spacing w:val="-4"/>
        </w:rPr>
        <w:t xml:space="preserve"> </w:t>
      </w:r>
      <w:r>
        <w:rPr>
          <w:color w:val="231F20"/>
        </w:rPr>
        <w:t>through</w:t>
      </w:r>
      <w:r>
        <w:rPr>
          <w:color w:val="231F20"/>
          <w:spacing w:val="-4"/>
        </w:rPr>
        <w:t xml:space="preserve"> </w:t>
      </w:r>
      <w:r>
        <w:rPr>
          <w:color w:val="231F20"/>
        </w:rPr>
        <w:t>7);</w:t>
      </w:r>
      <w:r>
        <w:rPr>
          <w:color w:val="231F20"/>
          <w:spacing w:val="-4"/>
        </w:rPr>
        <w:t xml:space="preserve"> </w:t>
      </w:r>
      <w:r>
        <w:rPr>
          <w:color w:val="231F20"/>
        </w:rPr>
        <w:t>income</w:t>
      </w:r>
      <w:r>
        <w:rPr>
          <w:color w:val="231F20"/>
          <w:spacing w:val="-4"/>
        </w:rPr>
        <w:t xml:space="preserve"> </w:t>
      </w:r>
      <w:r>
        <w:rPr>
          <w:color w:val="231F20"/>
        </w:rPr>
        <w:t>reported</w:t>
      </w:r>
      <w:r>
        <w:rPr>
          <w:color w:val="231F20"/>
          <w:spacing w:val="-4"/>
        </w:rPr>
        <w:t xml:space="preserve"> </w:t>
      </w:r>
      <w:r>
        <w:rPr>
          <w:color w:val="231F20"/>
        </w:rPr>
        <w:t>on</w:t>
      </w:r>
      <w:r>
        <w:rPr>
          <w:color w:val="231F20"/>
          <w:spacing w:val="-4"/>
        </w:rPr>
        <w:t xml:space="preserve"> </w:t>
      </w:r>
      <w:r>
        <w:rPr>
          <w:color w:val="231F20"/>
        </w:rPr>
        <w:t>Schedule</w:t>
      </w:r>
      <w:r>
        <w:rPr>
          <w:color w:val="231F20"/>
          <w:spacing w:val="-4"/>
        </w:rPr>
        <w:t xml:space="preserve"> </w:t>
      </w:r>
      <w:r>
        <w:rPr>
          <w:color w:val="231F20"/>
        </w:rPr>
        <w:t>K, lines 3a, 5, 6a, and 7; income or net gain reported on Schedule K, lines 8, 9a, 10, and 11; and income or net gain reported</w:t>
      </w:r>
      <w:r>
        <w:rPr>
          <w:color w:val="231F20"/>
          <w:spacing w:val="-13"/>
        </w:rPr>
        <w:t xml:space="preserve"> </w:t>
      </w:r>
      <w:r>
        <w:rPr>
          <w:color w:val="231F20"/>
        </w:rPr>
        <w:t>on</w:t>
      </w:r>
      <w:r>
        <w:rPr>
          <w:color w:val="231F20"/>
          <w:spacing w:val="-12"/>
        </w:rPr>
        <w:t xml:space="preserve"> </w:t>
      </w:r>
      <w:r>
        <w:rPr>
          <w:color w:val="231F20"/>
        </w:rPr>
        <w:t>Form</w:t>
      </w:r>
      <w:r>
        <w:rPr>
          <w:color w:val="231F20"/>
          <w:spacing w:val="-13"/>
        </w:rPr>
        <w:t xml:space="preserve"> </w:t>
      </w:r>
      <w:r>
        <w:rPr>
          <w:color w:val="231F20"/>
        </w:rPr>
        <w:t>8825,</w:t>
      </w:r>
      <w:r>
        <w:rPr>
          <w:color w:val="231F20"/>
          <w:spacing w:val="-12"/>
        </w:rPr>
        <w:t xml:space="preserve"> </w:t>
      </w:r>
      <w:r>
        <w:rPr>
          <w:color w:val="231F20"/>
        </w:rPr>
        <w:t>lines</w:t>
      </w:r>
      <w:r>
        <w:rPr>
          <w:color w:val="231F20"/>
          <w:spacing w:val="-13"/>
        </w:rPr>
        <w:t xml:space="preserve"> </w:t>
      </w:r>
      <w:r>
        <w:rPr>
          <w:color w:val="231F20"/>
        </w:rPr>
        <w:t>2,</w:t>
      </w:r>
      <w:r>
        <w:rPr>
          <w:color w:val="231F20"/>
          <w:spacing w:val="-13"/>
        </w:rPr>
        <w:t xml:space="preserve"> </w:t>
      </w:r>
      <w:r>
        <w:rPr>
          <w:color w:val="231F20"/>
        </w:rPr>
        <w:t>21,</w:t>
      </w:r>
      <w:r>
        <w:rPr>
          <w:color w:val="231F20"/>
          <w:spacing w:val="-12"/>
        </w:rPr>
        <w:t xml:space="preserve"> </w:t>
      </w:r>
      <w:r>
        <w:rPr>
          <w:color w:val="231F20"/>
        </w:rPr>
        <w:t>and</w:t>
      </w:r>
      <w:r>
        <w:rPr>
          <w:color w:val="231F20"/>
          <w:spacing w:val="-13"/>
        </w:rPr>
        <w:t xml:space="preserve"> </w:t>
      </w:r>
      <w:r>
        <w:rPr>
          <w:color w:val="231F20"/>
        </w:rPr>
        <w:t>22a.</w:t>
      </w:r>
      <w:r>
        <w:rPr>
          <w:color w:val="231F20"/>
          <w:spacing w:val="-12"/>
        </w:rPr>
        <w:t xml:space="preserve"> </w:t>
      </w:r>
      <w:r>
        <w:rPr>
          <w:color w:val="231F20"/>
        </w:rPr>
        <w:t>“Total</w:t>
      </w:r>
      <w:r>
        <w:rPr>
          <w:color w:val="231F20"/>
          <w:spacing w:val="-13"/>
        </w:rPr>
        <w:t xml:space="preserve"> </w:t>
      </w:r>
      <w:r>
        <w:rPr>
          <w:color w:val="231F20"/>
        </w:rPr>
        <w:t>assets”</w:t>
      </w:r>
      <w:r>
        <w:rPr>
          <w:color w:val="231F20"/>
          <w:spacing w:val="-12"/>
        </w:rPr>
        <w:t xml:space="preserve"> </w:t>
      </w:r>
      <w:r>
        <w:rPr>
          <w:color w:val="231F20"/>
        </w:rPr>
        <w:t>is defined as the amount that would be reported in item F on page 1 of Form 1065.</w:t>
      </w:r>
    </w:p>
    <w:p w:rsidR="00A33C7B" w:rsidRDefault="0089559E">
      <w:pPr>
        <w:pStyle w:val="berschrift3"/>
        <w:spacing w:before="151"/>
      </w:pPr>
      <w:r>
        <w:rPr>
          <w:color w:val="231F20"/>
        </w:rPr>
        <w:t>Question</w:t>
      </w:r>
      <w:r>
        <w:rPr>
          <w:color w:val="231F20"/>
          <w:spacing w:val="-2"/>
        </w:rPr>
        <w:t xml:space="preserve"> </w:t>
      </w:r>
      <w:r>
        <w:rPr>
          <w:color w:val="231F20"/>
          <w:spacing w:val="-10"/>
        </w:rPr>
        <w:t>5</w:t>
      </w:r>
    </w:p>
    <w:p w:rsidR="00A33C7B" w:rsidRDefault="0089559E">
      <w:pPr>
        <w:pStyle w:val="Textkrper"/>
        <w:spacing w:before="48" w:line="237" w:lineRule="auto"/>
        <w:ind w:right="583"/>
      </w:pPr>
      <w:r>
        <w:rPr>
          <w:color w:val="231F20"/>
        </w:rPr>
        <w:t>Answer</w:t>
      </w:r>
      <w:r>
        <w:rPr>
          <w:color w:val="231F20"/>
          <w:spacing w:val="-13"/>
        </w:rPr>
        <w:t xml:space="preserve"> </w:t>
      </w:r>
      <w:r>
        <w:rPr>
          <w:color w:val="231F20"/>
        </w:rPr>
        <w:t>“Yes”</w:t>
      </w:r>
      <w:r>
        <w:rPr>
          <w:color w:val="231F20"/>
          <w:spacing w:val="-12"/>
        </w:rPr>
        <w:t xml:space="preserve"> </w:t>
      </w:r>
      <w:r>
        <w:rPr>
          <w:color w:val="231F20"/>
        </w:rPr>
        <w:t>if</w:t>
      </w:r>
      <w:r>
        <w:rPr>
          <w:color w:val="231F20"/>
          <w:spacing w:val="-13"/>
        </w:rPr>
        <w:t xml:space="preserve"> </w:t>
      </w:r>
      <w:r>
        <w:rPr>
          <w:color w:val="231F20"/>
        </w:rPr>
        <w:t>interests</w:t>
      </w:r>
      <w:r>
        <w:rPr>
          <w:color w:val="231F20"/>
          <w:spacing w:val="-12"/>
        </w:rPr>
        <w:t xml:space="preserve"> </w:t>
      </w:r>
      <w:r>
        <w:rPr>
          <w:color w:val="231F20"/>
        </w:rPr>
        <w:t>in</w:t>
      </w:r>
      <w:r>
        <w:rPr>
          <w:color w:val="231F20"/>
          <w:spacing w:val="-13"/>
        </w:rPr>
        <w:t xml:space="preserve"> </w:t>
      </w:r>
      <w:r>
        <w:rPr>
          <w:color w:val="231F20"/>
        </w:rPr>
        <w:t>the</w:t>
      </w:r>
      <w:r>
        <w:rPr>
          <w:color w:val="231F20"/>
          <w:spacing w:val="-13"/>
        </w:rPr>
        <w:t xml:space="preserve"> </w:t>
      </w:r>
      <w:r>
        <w:rPr>
          <w:color w:val="231F20"/>
        </w:rPr>
        <w:t>partnership</w:t>
      </w:r>
      <w:r>
        <w:rPr>
          <w:color w:val="231F20"/>
          <w:spacing w:val="-12"/>
        </w:rPr>
        <w:t xml:space="preserve"> </w:t>
      </w:r>
      <w:r>
        <w:rPr>
          <w:color w:val="231F20"/>
        </w:rPr>
        <w:t>are</w:t>
      </w:r>
      <w:r>
        <w:rPr>
          <w:color w:val="231F20"/>
          <w:spacing w:val="-13"/>
        </w:rPr>
        <w:t xml:space="preserve"> </w:t>
      </w:r>
      <w:r>
        <w:rPr>
          <w:color w:val="231F20"/>
        </w:rPr>
        <w:t>traded</w:t>
      </w:r>
      <w:r>
        <w:rPr>
          <w:color w:val="231F20"/>
          <w:spacing w:val="-12"/>
        </w:rPr>
        <w:t xml:space="preserve"> </w:t>
      </w:r>
      <w:r>
        <w:rPr>
          <w:color w:val="231F20"/>
        </w:rPr>
        <w:t>on</w:t>
      </w:r>
      <w:r>
        <w:rPr>
          <w:color w:val="231F20"/>
          <w:spacing w:val="-13"/>
        </w:rPr>
        <w:t xml:space="preserve"> </w:t>
      </w:r>
      <w:r>
        <w:rPr>
          <w:color w:val="231F20"/>
        </w:rPr>
        <w:t>an established securities market or are readily tradable on a secondary market (or its substantial equivalent).</w:t>
      </w:r>
    </w:p>
    <w:p w:rsidR="00A33C7B" w:rsidRDefault="0089559E">
      <w:pPr>
        <w:pStyle w:val="berschrift3"/>
        <w:spacing w:before="156"/>
        <w:ind w:left="119"/>
      </w:pPr>
      <w:r>
        <w:rPr>
          <w:color w:val="231F20"/>
        </w:rPr>
        <w:t>Question</w:t>
      </w:r>
      <w:r>
        <w:rPr>
          <w:color w:val="231F20"/>
          <w:spacing w:val="-2"/>
        </w:rPr>
        <w:t xml:space="preserve"> </w:t>
      </w:r>
      <w:r>
        <w:rPr>
          <w:color w:val="231F20"/>
          <w:spacing w:val="-10"/>
        </w:rPr>
        <w:t>6</w:t>
      </w:r>
    </w:p>
    <w:p w:rsidR="00A33C7B" w:rsidRDefault="0089559E">
      <w:pPr>
        <w:pStyle w:val="Textkrper"/>
        <w:spacing w:before="48" w:line="237" w:lineRule="auto"/>
        <w:ind w:right="139"/>
      </w:pPr>
      <w:r>
        <w:rPr>
          <w:color w:val="231F20"/>
        </w:rPr>
        <w:t>Generally,</w:t>
      </w:r>
      <w:r>
        <w:rPr>
          <w:color w:val="231F20"/>
          <w:spacing w:val="-13"/>
        </w:rPr>
        <w:t xml:space="preserve"> </w:t>
      </w:r>
      <w:r>
        <w:rPr>
          <w:color w:val="231F20"/>
        </w:rPr>
        <w:t>the</w:t>
      </w:r>
      <w:r>
        <w:rPr>
          <w:color w:val="231F20"/>
          <w:spacing w:val="-12"/>
        </w:rPr>
        <w:t xml:space="preserve"> </w:t>
      </w:r>
      <w:r>
        <w:rPr>
          <w:color w:val="231F20"/>
        </w:rPr>
        <w:t>partnership</w:t>
      </w:r>
      <w:r>
        <w:rPr>
          <w:color w:val="231F20"/>
          <w:spacing w:val="-13"/>
        </w:rPr>
        <w:t xml:space="preserve"> </w:t>
      </w:r>
      <w:r>
        <w:rPr>
          <w:color w:val="231F20"/>
        </w:rPr>
        <w:t>will</w:t>
      </w:r>
      <w:r>
        <w:rPr>
          <w:color w:val="231F20"/>
          <w:spacing w:val="-12"/>
        </w:rPr>
        <w:t xml:space="preserve"> </w:t>
      </w:r>
      <w:r>
        <w:rPr>
          <w:color w:val="231F20"/>
        </w:rPr>
        <w:t>have</w:t>
      </w:r>
      <w:r>
        <w:rPr>
          <w:color w:val="231F20"/>
          <w:spacing w:val="-13"/>
        </w:rPr>
        <w:t xml:space="preserve"> </w:t>
      </w:r>
      <w:r>
        <w:rPr>
          <w:color w:val="231F20"/>
        </w:rPr>
        <w:t>income</w:t>
      </w:r>
      <w:r>
        <w:rPr>
          <w:color w:val="231F20"/>
          <w:spacing w:val="-13"/>
        </w:rPr>
        <w:t xml:space="preserve"> </w:t>
      </w:r>
      <w:r>
        <w:rPr>
          <w:color w:val="231F20"/>
        </w:rPr>
        <w:t>if</w:t>
      </w:r>
      <w:r>
        <w:rPr>
          <w:color w:val="231F20"/>
          <w:spacing w:val="-12"/>
        </w:rPr>
        <w:t xml:space="preserve"> </w:t>
      </w:r>
      <w:r>
        <w:rPr>
          <w:color w:val="231F20"/>
        </w:rPr>
        <w:t>debt</w:t>
      </w:r>
      <w:r>
        <w:rPr>
          <w:color w:val="231F20"/>
          <w:spacing w:val="-13"/>
        </w:rPr>
        <w:t xml:space="preserve"> </w:t>
      </w:r>
      <w:r>
        <w:rPr>
          <w:color w:val="231F20"/>
        </w:rPr>
        <w:t>is</w:t>
      </w:r>
      <w:r>
        <w:rPr>
          <w:color w:val="231F20"/>
          <w:spacing w:val="-12"/>
        </w:rPr>
        <w:t xml:space="preserve"> </w:t>
      </w:r>
      <w:r>
        <w:rPr>
          <w:color w:val="231F20"/>
        </w:rPr>
        <w:t>canceled</w:t>
      </w:r>
      <w:r>
        <w:rPr>
          <w:color w:val="231F20"/>
          <w:spacing w:val="-13"/>
        </w:rPr>
        <w:t xml:space="preserve"> </w:t>
      </w:r>
      <w:r>
        <w:rPr>
          <w:color w:val="231F20"/>
        </w:rPr>
        <w:t>or forgiven. The determination of the existence and amount of cancellation of debt income is determined at the partnership level. Partnership cancellation of indebtedness income is separately</w:t>
      </w:r>
      <w:r>
        <w:rPr>
          <w:color w:val="231F20"/>
          <w:spacing w:val="-2"/>
        </w:rPr>
        <w:t xml:space="preserve"> </w:t>
      </w:r>
      <w:r>
        <w:rPr>
          <w:color w:val="231F20"/>
        </w:rPr>
        <w:t>stated</w:t>
      </w:r>
      <w:r>
        <w:rPr>
          <w:color w:val="231F20"/>
          <w:spacing w:val="-2"/>
        </w:rPr>
        <w:t xml:space="preserve"> </w:t>
      </w:r>
      <w:r>
        <w:rPr>
          <w:color w:val="231F20"/>
        </w:rPr>
        <w:t>on</w:t>
      </w:r>
      <w:r>
        <w:rPr>
          <w:color w:val="231F20"/>
          <w:spacing w:val="-2"/>
        </w:rPr>
        <w:t xml:space="preserve"> </w:t>
      </w:r>
      <w:r>
        <w:rPr>
          <w:color w:val="231F20"/>
        </w:rPr>
        <w:t>Schedule</w:t>
      </w:r>
      <w:r>
        <w:rPr>
          <w:color w:val="231F20"/>
          <w:spacing w:val="-2"/>
        </w:rPr>
        <w:t xml:space="preserve"> </w:t>
      </w:r>
      <w:r>
        <w:rPr>
          <w:color w:val="231F20"/>
        </w:rPr>
        <w:t>K</w:t>
      </w:r>
      <w:r>
        <w:rPr>
          <w:color w:val="231F20"/>
          <w:spacing w:val="-2"/>
        </w:rPr>
        <w:t xml:space="preserve"> </w:t>
      </w:r>
      <w:r>
        <w:rPr>
          <w:color w:val="231F20"/>
        </w:rPr>
        <w:t>and</w:t>
      </w:r>
      <w:r>
        <w:rPr>
          <w:color w:val="231F20"/>
          <w:spacing w:val="-2"/>
        </w:rPr>
        <w:t xml:space="preserve"> </w:t>
      </w:r>
      <w:r>
        <w:rPr>
          <w:color w:val="231F20"/>
        </w:rPr>
        <w:t>Schedule</w:t>
      </w:r>
      <w:r>
        <w:rPr>
          <w:color w:val="231F20"/>
          <w:spacing w:val="-2"/>
        </w:rPr>
        <w:t xml:space="preserve"> </w:t>
      </w:r>
      <w:r>
        <w:rPr>
          <w:color w:val="231F20"/>
        </w:rPr>
        <w:t>K-1.</w:t>
      </w:r>
      <w:r>
        <w:rPr>
          <w:color w:val="231F20"/>
          <w:spacing w:val="-2"/>
        </w:rPr>
        <w:t xml:space="preserve"> </w:t>
      </w:r>
      <w:r>
        <w:rPr>
          <w:color w:val="231F20"/>
        </w:rPr>
        <w:t>The</w:t>
      </w:r>
      <w:r>
        <w:rPr>
          <w:color w:val="231F20"/>
          <w:spacing w:val="-2"/>
        </w:rPr>
        <w:t xml:space="preserve"> </w:t>
      </w:r>
      <w:r>
        <w:rPr>
          <w:color w:val="231F20"/>
        </w:rPr>
        <w:t>extent to which such income is taxable is usually determined by each individual partner under rules found in section 108. For more information, see Pub. 334, Tax Guide for Small Business.</w:t>
      </w:r>
    </w:p>
    <w:p w:rsidR="00A33C7B" w:rsidRDefault="0089559E">
      <w:pPr>
        <w:pStyle w:val="berschrift3"/>
        <w:spacing w:before="152"/>
      </w:pPr>
      <w:r>
        <w:rPr>
          <w:color w:val="231F20"/>
        </w:rPr>
        <w:t>Question</w:t>
      </w:r>
      <w:r>
        <w:rPr>
          <w:color w:val="231F20"/>
          <w:spacing w:val="-2"/>
        </w:rPr>
        <w:t xml:space="preserve"> </w:t>
      </w:r>
      <w:r>
        <w:rPr>
          <w:color w:val="231F20"/>
          <w:spacing w:val="-10"/>
        </w:rPr>
        <w:t>7</w:t>
      </w:r>
    </w:p>
    <w:p w:rsidR="00A33C7B" w:rsidRDefault="0089559E">
      <w:pPr>
        <w:pStyle w:val="Textkrper"/>
        <w:spacing w:before="48" w:line="237" w:lineRule="auto"/>
      </w:pPr>
      <w:r>
        <w:rPr>
          <w:color w:val="231F20"/>
        </w:rPr>
        <w:t>Answer</w:t>
      </w:r>
      <w:r>
        <w:rPr>
          <w:color w:val="231F20"/>
          <w:spacing w:val="-13"/>
        </w:rPr>
        <w:t xml:space="preserve"> </w:t>
      </w:r>
      <w:r>
        <w:rPr>
          <w:color w:val="231F20"/>
        </w:rPr>
        <w:t>“Yes”</w:t>
      </w:r>
      <w:r>
        <w:rPr>
          <w:color w:val="231F20"/>
          <w:spacing w:val="-12"/>
        </w:rPr>
        <w:t xml:space="preserve"> </w:t>
      </w:r>
      <w:r>
        <w:rPr>
          <w:color w:val="231F20"/>
        </w:rPr>
        <w:t>if</w:t>
      </w:r>
      <w:r>
        <w:rPr>
          <w:color w:val="231F20"/>
          <w:spacing w:val="-13"/>
        </w:rPr>
        <w:t xml:space="preserve"> </w:t>
      </w:r>
      <w:r>
        <w:rPr>
          <w:color w:val="231F20"/>
        </w:rPr>
        <w:t>the</w:t>
      </w:r>
      <w:r>
        <w:rPr>
          <w:color w:val="231F20"/>
          <w:spacing w:val="-12"/>
        </w:rPr>
        <w:t xml:space="preserve"> </w:t>
      </w:r>
      <w:r>
        <w:rPr>
          <w:color w:val="231F20"/>
        </w:rPr>
        <w:t>partnership</w:t>
      </w:r>
      <w:r>
        <w:rPr>
          <w:color w:val="231F20"/>
          <w:spacing w:val="-13"/>
        </w:rPr>
        <w:t xml:space="preserve"> </w:t>
      </w:r>
      <w:r>
        <w:rPr>
          <w:color w:val="231F20"/>
        </w:rPr>
        <w:t>filed,</w:t>
      </w:r>
      <w:r>
        <w:rPr>
          <w:color w:val="231F20"/>
          <w:spacing w:val="-13"/>
        </w:rPr>
        <w:t xml:space="preserve"> </w:t>
      </w:r>
      <w:r>
        <w:rPr>
          <w:color w:val="231F20"/>
        </w:rPr>
        <w:t>or</w:t>
      </w:r>
      <w:r>
        <w:rPr>
          <w:color w:val="231F20"/>
          <w:spacing w:val="-12"/>
        </w:rPr>
        <w:t xml:space="preserve"> </w:t>
      </w:r>
      <w:r>
        <w:rPr>
          <w:color w:val="231F20"/>
        </w:rPr>
        <w:t>is</w:t>
      </w:r>
      <w:r>
        <w:rPr>
          <w:color w:val="231F20"/>
          <w:spacing w:val="-13"/>
        </w:rPr>
        <w:t xml:space="preserve"> </w:t>
      </w:r>
      <w:r>
        <w:rPr>
          <w:color w:val="231F20"/>
        </w:rPr>
        <w:t>required</w:t>
      </w:r>
      <w:r>
        <w:rPr>
          <w:color w:val="231F20"/>
          <w:spacing w:val="-12"/>
        </w:rPr>
        <w:t xml:space="preserve"> </w:t>
      </w:r>
      <w:r>
        <w:rPr>
          <w:color w:val="231F20"/>
        </w:rPr>
        <w:t>to</w:t>
      </w:r>
      <w:r>
        <w:rPr>
          <w:color w:val="231F20"/>
          <w:spacing w:val="-13"/>
        </w:rPr>
        <w:t xml:space="preserve"> </w:t>
      </w:r>
      <w:r>
        <w:rPr>
          <w:color w:val="231F20"/>
        </w:rPr>
        <w:t>file,</w:t>
      </w:r>
      <w:r>
        <w:rPr>
          <w:color w:val="231F20"/>
          <w:spacing w:val="-12"/>
        </w:rPr>
        <w:t xml:space="preserve"> </w:t>
      </w:r>
      <w:r>
        <w:rPr>
          <w:color w:val="231F20"/>
        </w:rPr>
        <w:t>a</w:t>
      </w:r>
      <w:r>
        <w:rPr>
          <w:color w:val="231F20"/>
          <w:spacing w:val="-13"/>
        </w:rPr>
        <w:t xml:space="preserve"> </w:t>
      </w:r>
      <w:r>
        <w:rPr>
          <w:color w:val="231F20"/>
        </w:rPr>
        <w:t>return under section 6111 to provide information on any reportable</w:t>
      </w:r>
    </w:p>
    <w:p w:rsidR="00A33C7B" w:rsidRDefault="00A33C7B">
      <w:pPr>
        <w:spacing w:line="237" w:lineRule="auto"/>
        <w:sectPr w:rsidR="00A33C7B">
          <w:pgSz w:w="12240" w:h="15840"/>
          <w:pgMar w:top="420" w:right="700" w:bottom="820" w:left="720" w:header="0" w:footer="636" w:gutter="0"/>
          <w:cols w:num="2" w:space="720" w:equalWidth="0">
            <w:col w:w="5231" w:space="229"/>
            <w:col w:w="5360"/>
          </w:cols>
        </w:sectPr>
      </w:pPr>
    </w:p>
    <w:p w:rsidR="00A33C7B" w:rsidRDefault="0089559E">
      <w:pPr>
        <w:pStyle w:val="Textkrper"/>
        <w:spacing w:before="118" w:line="237" w:lineRule="auto"/>
        <w:ind w:right="318"/>
      </w:pPr>
      <w:r>
        <w:rPr>
          <w:color w:val="231F20"/>
        </w:rPr>
        <w:t>transaction by a material advisor. Use Form 8918, Material Advisor</w:t>
      </w:r>
      <w:r>
        <w:rPr>
          <w:color w:val="231F20"/>
          <w:spacing w:val="-13"/>
        </w:rPr>
        <w:t xml:space="preserve"> </w:t>
      </w:r>
      <w:r>
        <w:rPr>
          <w:color w:val="231F20"/>
        </w:rPr>
        <w:t>Disclosure</w:t>
      </w:r>
      <w:r>
        <w:rPr>
          <w:color w:val="231F20"/>
          <w:spacing w:val="-12"/>
        </w:rPr>
        <w:t xml:space="preserve"> </w:t>
      </w:r>
      <w:r>
        <w:rPr>
          <w:color w:val="231F20"/>
        </w:rPr>
        <w:t>Statement,</w:t>
      </w:r>
      <w:r>
        <w:rPr>
          <w:color w:val="231F20"/>
          <w:spacing w:val="-13"/>
        </w:rPr>
        <w:t xml:space="preserve"> </w:t>
      </w:r>
      <w:r>
        <w:rPr>
          <w:color w:val="231F20"/>
        </w:rPr>
        <w:t>to</w:t>
      </w:r>
      <w:r>
        <w:rPr>
          <w:color w:val="231F20"/>
          <w:spacing w:val="-12"/>
        </w:rPr>
        <w:t xml:space="preserve"> </w:t>
      </w:r>
      <w:r>
        <w:rPr>
          <w:color w:val="231F20"/>
        </w:rPr>
        <w:t>provide</w:t>
      </w:r>
      <w:r>
        <w:rPr>
          <w:color w:val="231F20"/>
          <w:spacing w:val="-13"/>
        </w:rPr>
        <w:t xml:space="preserve"> </w:t>
      </w:r>
      <w:r>
        <w:rPr>
          <w:color w:val="231F20"/>
        </w:rPr>
        <w:t>the</w:t>
      </w:r>
      <w:r>
        <w:rPr>
          <w:color w:val="231F20"/>
          <w:spacing w:val="-13"/>
        </w:rPr>
        <w:t xml:space="preserve"> </w:t>
      </w:r>
      <w:r>
        <w:rPr>
          <w:color w:val="231F20"/>
        </w:rPr>
        <w:t>information.</w:t>
      </w:r>
      <w:r>
        <w:rPr>
          <w:color w:val="231F20"/>
          <w:spacing w:val="-12"/>
        </w:rPr>
        <w:t xml:space="preserve"> </w:t>
      </w:r>
      <w:r>
        <w:rPr>
          <w:color w:val="231F20"/>
        </w:rPr>
        <w:t>For details, see the Instructions for Form 8918.</w:t>
      </w:r>
    </w:p>
    <w:p w:rsidR="00A33C7B" w:rsidRDefault="0089559E">
      <w:pPr>
        <w:pStyle w:val="berschrift3"/>
        <w:spacing w:before="156"/>
        <w:ind w:left="119"/>
      </w:pPr>
      <w:bookmarkStart w:id="113" w:name="Question_8"/>
      <w:bookmarkEnd w:id="113"/>
      <w:r>
        <w:rPr>
          <w:color w:val="231F20"/>
        </w:rPr>
        <w:t>Question</w:t>
      </w:r>
      <w:r>
        <w:rPr>
          <w:color w:val="231F20"/>
          <w:spacing w:val="-2"/>
        </w:rPr>
        <w:t xml:space="preserve"> </w:t>
      </w:r>
      <w:r>
        <w:rPr>
          <w:color w:val="231F20"/>
          <w:spacing w:val="-10"/>
        </w:rPr>
        <w:t>8</w:t>
      </w:r>
    </w:p>
    <w:p w:rsidR="00A33C7B" w:rsidRDefault="0089559E">
      <w:pPr>
        <w:pStyle w:val="Textkrper"/>
        <w:spacing w:before="48" w:line="237" w:lineRule="auto"/>
        <w:ind w:left="119"/>
      </w:pPr>
      <w:r>
        <w:rPr>
          <w:color w:val="231F20"/>
        </w:rPr>
        <w:t>Answer</w:t>
      </w:r>
      <w:r>
        <w:rPr>
          <w:color w:val="231F20"/>
          <w:spacing w:val="-13"/>
        </w:rPr>
        <w:t xml:space="preserve"> </w:t>
      </w:r>
      <w:r>
        <w:rPr>
          <w:color w:val="231F20"/>
        </w:rPr>
        <w:t>“Yes”</w:t>
      </w:r>
      <w:r>
        <w:rPr>
          <w:color w:val="231F20"/>
          <w:spacing w:val="-12"/>
        </w:rPr>
        <w:t xml:space="preserve"> </w:t>
      </w:r>
      <w:r>
        <w:rPr>
          <w:color w:val="231F20"/>
        </w:rPr>
        <w:t>if</w:t>
      </w:r>
      <w:r>
        <w:rPr>
          <w:color w:val="231F20"/>
          <w:spacing w:val="-13"/>
        </w:rPr>
        <w:t xml:space="preserve"> </w:t>
      </w:r>
      <w:r>
        <w:rPr>
          <w:color w:val="231F20"/>
        </w:rPr>
        <w:t>either</w:t>
      </w:r>
      <w:r>
        <w:rPr>
          <w:color w:val="231F20"/>
          <w:spacing w:val="-12"/>
        </w:rPr>
        <w:t xml:space="preserve"> </w:t>
      </w:r>
      <w:r>
        <w:rPr>
          <w:color w:val="231F20"/>
        </w:rPr>
        <w:t>(1)</w:t>
      </w:r>
      <w:r>
        <w:rPr>
          <w:color w:val="231F20"/>
          <w:spacing w:val="-13"/>
        </w:rPr>
        <w:t xml:space="preserve"> </w:t>
      </w:r>
      <w:r>
        <w:rPr>
          <w:color w:val="231F20"/>
        </w:rPr>
        <w:t>or</w:t>
      </w:r>
      <w:r>
        <w:rPr>
          <w:color w:val="231F20"/>
          <w:spacing w:val="-13"/>
        </w:rPr>
        <w:t xml:space="preserve"> </w:t>
      </w:r>
      <w:r>
        <w:rPr>
          <w:color w:val="231F20"/>
        </w:rPr>
        <w:t>(2)</w:t>
      </w:r>
      <w:r>
        <w:rPr>
          <w:color w:val="231F20"/>
          <w:spacing w:val="-12"/>
        </w:rPr>
        <w:t xml:space="preserve"> </w:t>
      </w:r>
      <w:r>
        <w:rPr>
          <w:color w:val="231F20"/>
        </w:rPr>
        <w:t>below</w:t>
      </w:r>
      <w:r>
        <w:rPr>
          <w:color w:val="231F20"/>
          <w:spacing w:val="-13"/>
        </w:rPr>
        <w:t xml:space="preserve"> </w:t>
      </w:r>
      <w:r>
        <w:rPr>
          <w:color w:val="231F20"/>
        </w:rPr>
        <w:t>applies</w:t>
      </w:r>
      <w:r>
        <w:rPr>
          <w:color w:val="231F20"/>
          <w:spacing w:val="-12"/>
        </w:rPr>
        <w:t xml:space="preserve"> </w:t>
      </w:r>
      <w:r>
        <w:rPr>
          <w:color w:val="231F20"/>
        </w:rPr>
        <w:t>to</w:t>
      </w:r>
      <w:r>
        <w:rPr>
          <w:color w:val="231F20"/>
          <w:spacing w:val="-13"/>
        </w:rPr>
        <w:t xml:space="preserve"> </w:t>
      </w:r>
      <w:r>
        <w:rPr>
          <w:color w:val="231F20"/>
        </w:rPr>
        <w:t>the</w:t>
      </w:r>
      <w:r>
        <w:rPr>
          <w:color w:val="231F20"/>
          <w:spacing w:val="-12"/>
        </w:rPr>
        <w:t xml:space="preserve"> </w:t>
      </w:r>
      <w:r>
        <w:rPr>
          <w:color w:val="231F20"/>
        </w:rPr>
        <w:t>partnership. Otherwise, answer “No.”</w:t>
      </w:r>
    </w:p>
    <w:p w:rsidR="00A33C7B" w:rsidRDefault="0089559E">
      <w:pPr>
        <w:pStyle w:val="Listenabsatz"/>
        <w:numPr>
          <w:ilvl w:val="1"/>
          <w:numId w:val="14"/>
        </w:numPr>
        <w:tabs>
          <w:tab w:val="left" w:pos="490"/>
        </w:tabs>
        <w:spacing w:before="106" w:line="237" w:lineRule="auto"/>
        <w:ind w:right="121"/>
        <w:rPr>
          <w:sz w:val="18"/>
        </w:rPr>
      </w:pPr>
      <w:r>
        <w:rPr>
          <w:color w:val="231F20"/>
          <w:sz w:val="18"/>
        </w:rPr>
        <w:t>At</w:t>
      </w:r>
      <w:r>
        <w:rPr>
          <w:color w:val="231F20"/>
          <w:spacing w:val="-13"/>
          <w:sz w:val="18"/>
        </w:rPr>
        <w:t xml:space="preserve"> </w:t>
      </w:r>
      <w:r>
        <w:rPr>
          <w:color w:val="231F20"/>
          <w:sz w:val="18"/>
        </w:rPr>
        <w:t>any</w:t>
      </w:r>
      <w:r>
        <w:rPr>
          <w:color w:val="231F20"/>
          <w:spacing w:val="-12"/>
          <w:sz w:val="18"/>
        </w:rPr>
        <w:t xml:space="preserve"> </w:t>
      </w:r>
      <w:r>
        <w:rPr>
          <w:color w:val="231F20"/>
          <w:sz w:val="18"/>
        </w:rPr>
        <w:t>time</w:t>
      </w:r>
      <w:r>
        <w:rPr>
          <w:color w:val="231F20"/>
          <w:spacing w:val="-13"/>
          <w:sz w:val="18"/>
        </w:rPr>
        <w:t xml:space="preserve"> </w:t>
      </w:r>
      <w:r>
        <w:rPr>
          <w:color w:val="231F20"/>
          <w:sz w:val="18"/>
        </w:rPr>
        <w:t>during</w:t>
      </w:r>
      <w:r>
        <w:rPr>
          <w:color w:val="231F20"/>
          <w:spacing w:val="-12"/>
          <w:sz w:val="18"/>
        </w:rPr>
        <w:t xml:space="preserve"> </w:t>
      </w:r>
      <w:r>
        <w:rPr>
          <w:color w:val="231F20"/>
          <w:sz w:val="18"/>
        </w:rPr>
        <w:t>calendar</w:t>
      </w:r>
      <w:r>
        <w:rPr>
          <w:color w:val="231F20"/>
          <w:spacing w:val="-12"/>
          <w:sz w:val="18"/>
        </w:rPr>
        <w:t xml:space="preserve"> </w:t>
      </w:r>
      <w:r>
        <w:rPr>
          <w:color w:val="231F20"/>
          <w:sz w:val="18"/>
        </w:rPr>
        <w:t>year</w:t>
      </w:r>
      <w:r>
        <w:rPr>
          <w:color w:val="231F20"/>
          <w:spacing w:val="-13"/>
          <w:sz w:val="18"/>
        </w:rPr>
        <w:t xml:space="preserve"> </w:t>
      </w:r>
      <w:r>
        <w:rPr>
          <w:color w:val="231F20"/>
          <w:sz w:val="18"/>
        </w:rPr>
        <w:t>2025,</w:t>
      </w:r>
      <w:r>
        <w:rPr>
          <w:color w:val="231F20"/>
          <w:spacing w:val="-12"/>
          <w:sz w:val="18"/>
        </w:rPr>
        <w:t xml:space="preserve"> </w:t>
      </w:r>
      <w:r>
        <w:rPr>
          <w:color w:val="231F20"/>
          <w:sz w:val="18"/>
        </w:rPr>
        <w:t>the</w:t>
      </w:r>
      <w:r>
        <w:rPr>
          <w:color w:val="231F20"/>
          <w:spacing w:val="-13"/>
          <w:sz w:val="18"/>
        </w:rPr>
        <w:t xml:space="preserve"> </w:t>
      </w:r>
      <w:r>
        <w:rPr>
          <w:color w:val="231F20"/>
          <w:sz w:val="18"/>
        </w:rPr>
        <w:t>partnership</w:t>
      </w:r>
      <w:r>
        <w:rPr>
          <w:color w:val="231F20"/>
          <w:spacing w:val="-12"/>
          <w:sz w:val="18"/>
        </w:rPr>
        <w:t xml:space="preserve"> </w:t>
      </w:r>
      <w:r>
        <w:rPr>
          <w:color w:val="231F20"/>
          <w:sz w:val="18"/>
        </w:rPr>
        <w:t>had an interest in or signature or other authority over a bank account,</w:t>
      </w:r>
      <w:r>
        <w:rPr>
          <w:color w:val="231F20"/>
          <w:spacing w:val="-6"/>
          <w:sz w:val="18"/>
        </w:rPr>
        <w:t xml:space="preserve"> </w:t>
      </w:r>
      <w:r>
        <w:rPr>
          <w:color w:val="231F20"/>
          <w:sz w:val="18"/>
        </w:rPr>
        <w:t>securities</w:t>
      </w:r>
      <w:r>
        <w:rPr>
          <w:color w:val="231F20"/>
          <w:spacing w:val="-6"/>
          <w:sz w:val="18"/>
        </w:rPr>
        <w:t xml:space="preserve"> </w:t>
      </w:r>
      <w:r>
        <w:rPr>
          <w:color w:val="231F20"/>
          <w:sz w:val="18"/>
        </w:rPr>
        <w:t>account,</w:t>
      </w:r>
      <w:r>
        <w:rPr>
          <w:color w:val="231F20"/>
          <w:spacing w:val="-6"/>
          <w:sz w:val="18"/>
        </w:rPr>
        <w:t xml:space="preserve"> </w:t>
      </w:r>
      <w:r>
        <w:rPr>
          <w:color w:val="231F20"/>
          <w:sz w:val="18"/>
        </w:rPr>
        <w:t>or</w:t>
      </w:r>
      <w:r>
        <w:rPr>
          <w:color w:val="231F20"/>
          <w:spacing w:val="-6"/>
          <w:sz w:val="18"/>
        </w:rPr>
        <w:t xml:space="preserve"> </w:t>
      </w:r>
      <w:r>
        <w:rPr>
          <w:color w:val="231F20"/>
          <w:sz w:val="18"/>
        </w:rPr>
        <w:t>other</w:t>
      </w:r>
      <w:r>
        <w:rPr>
          <w:color w:val="231F20"/>
          <w:spacing w:val="-6"/>
          <w:sz w:val="18"/>
        </w:rPr>
        <w:t xml:space="preserve"> </w:t>
      </w:r>
      <w:r>
        <w:rPr>
          <w:color w:val="231F20"/>
          <w:sz w:val="18"/>
        </w:rPr>
        <w:t>financial</w:t>
      </w:r>
      <w:r>
        <w:rPr>
          <w:color w:val="231F20"/>
          <w:spacing w:val="-6"/>
          <w:sz w:val="18"/>
        </w:rPr>
        <w:t xml:space="preserve"> </w:t>
      </w:r>
      <w:r>
        <w:rPr>
          <w:color w:val="231F20"/>
          <w:sz w:val="18"/>
        </w:rPr>
        <w:t>account</w:t>
      </w:r>
      <w:r>
        <w:rPr>
          <w:color w:val="231F20"/>
          <w:spacing w:val="-6"/>
          <w:sz w:val="18"/>
        </w:rPr>
        <w:t xml:space="preserve"> </w:t>
      </w:r>
      <w:r>
        <w:rPr>
          <w:color w:val="231F20"/>
          <w:sz w:val="18"/>
        </w:rPr>
        <w:t>in</w:t>
      </w:r>
      <w:r>
        <w:rPr>
          <w:color w:val="231F20"/>
          <w:spacing w:val="-6"/>
          <w:sz w:val="18"/>
        </w:rPr>
        <w:t xml:space="preserve"> </w:t>
      </w:r>
      <w:r>
        <w:rPr>
          <w:color w:val="231F20"/>
          <w:sz w:val="18"/>
        </w:rPr>
        <w:t>a foreign</w:t>
      </w:r>
      <w:r>
        <w:rPr>
          <w:color w:val="231F20"/>
          <w:spacing w:val="-2"/>
          <w:sz w:val="18"/>
        </w:rPr>
        <w:t xml:space="preserve"> </w:t>
      </w:r>
      <w:r>
        <w:rPr>
          <w:color w:val="231F20"/>
          <w:sz w:val="18"/>
        </w:rPr>
        <w:t>country</w:t>
      </w:r>
      <w:r>
        <w:rPr>
          <w:color w:val="231F20"/>
          <w:spacing w:val="-2"/>
          <w:sz w:val="18"/>
        </w:rPr>
        <w:t xml:space="preserve"> </w:t>
      </w:r>
      <w:r>
        <w:rPr>
          <w:color w:val="231F20"/>
          <w:sz w:val="18"/>
        </w:rPr>
        <w:t>(see</w:t>
      </w:r>
      <w:r>
        <w:rPr>
          <w:color w:val="231F20"/>
          <w:spacing w:val="-2"/>
          <w:sz w:val="18"/>
        </w:rPr>
        <w:t xml:space="preserve"> </w:t>
      </w:r>
      <w:r>
        <w:rPr>
          <w:color w:val="231F20"/>
          <w:sz w:val="18"/>
        </w:rPr>
        <w:t>FinCEN</w:t>
      </w:r>
      <w:r>
        <w:rPr>
          <w:color w:val="231F20"/>
          <w:spacing w:val="-1"/>
          <w:sz w:val="18"/>
        </w:rPr>
        <w:t xml:space="preserve"> </w:t>
      </w:r>
      <w:r>
        <w:rPr>
          <w:color w:val="231F20"/>
          <w:sz w:val="18"/>
        </w:rPr>
        <w:t>Form</w:t>
      </w:r>
      <w:r>
        <w:rPr>
          <w:color w:val="231F20"/>
          <w:spacing w:val="-2"/>
          <w:sz w:val="18"/>
        </w:rPr>
        <w:t xml:space="preserve"> </w:t>
      </w:r>
      <w:r>
        <w:rPr>
          <w:color w:val="231F20"/>
          <w:sz w:val="18"/>
        </w:rPr>
        <w:t>114,</w:t>
      </w:r>
      <w:r>
        <w:rPr>
          <w:color w:val="231F20"/>
          <w:spacing w:val="-2"/>
          <w:sz w:val="18"/>
        </w:rPr>
        <w:t xml:space="preserve"> </w:t>
      </w:r>
      <w:r>
        <w:rPr>
          <w:color w:val="231F20"/>
          <w:sz w:val="18"/>
        </w:rPr>
        <w:t>Report</w:t>
      </w:r>
      <w:r>
        <w:rPr>
          <w:color w:val="231F20"/>
          <w:spacing w:val="-2"/>
          <w:sz w:val="18"/>
        </w:rPr>
        <w:t xml:space="preserve"> </w:t>
      </w:r>
      <w:r>
        <w:rPr>
          <w:color w:val="231F20"/>
          <w:sz w:val="18"/>
        </w:rPr>
        <w:t>of</w:t>
      </w:r>
      <w:r>
        <w:rPr>
          <w:color w:val="231F20"/>
          <w:spacing w:val="-2"/>
          <w:sz w:val="18"/>
        </w:rPr>
        <w:t xml:space="preserve"> </w:t>
      </w:r>
      <w:r>
        <w:rPr>
          <w:color w:val="231F20"/>
          <w:sz w:val="18"/>
        </w:rPr>
        <w:t>Foreign Bank and Financial Accounts (FBAR)); and</w:t>
      </w:r>
    </w:p>
    <w:p w:rsidR="00A33C7B" w:rsidRDefault="0089559E">
      <w:pPr>
        <w:pStyle w:val="Listenabsatz"/>
        <w:numPr>
          <w:ilvl w:val="2"/>
          <w:numId w:val="14"/>
        </w:numPr>
        <w:tabs>
          <w:tab w:val="left" w:pos="800"/>
        </w:tabs>
        <w:spacing w:before="102" w:line="205" w:lineRule="exact"/>
        <w:rPr>
          <w:sz w:val="18"/>
        </w:rPr>
      </w:pPr>
      <w:r>
        <w:rPr>
          <w:color w:val="231F20"/>
          <w:spacing w:val="-2"/>
          <w:sz w:val="18"/>
        </w:rPr>
        <w:t>The</w:t>
      </w:r>
      <w:r>
        <w:rPr>
          <w:color w:val="231F20"/>
          <w:spacing w:val="-4"/>
          <w:sz w:val="18"/>
        </w:rPr>
        <w:t xml:space="preserve"> </w:t>
      </w:r>
      <w:r>
        <w:rPr>
          <w:color w:val="231F20"/>
          <w:spacing w:val="-2"/>
          <w:sz w:val="18"/>
        </w:rPr>
        <w:t>combined</w:t>
      </w:r>
      <w:r>
        <w:rPr>
          <w:color w:val="231F20"/>
          <w:spacing w:val="-3"/>
          <w:sz w:val="18"/>
        </w:rPr>
        <w:t xml:space="preserve"> </w:t>
      </w:r>
      <w:r>
        <w:rPr>
          <w:color w:val="231F20"/>
          <w:spacing w:val="-2"/>
          <w:sz w:val="18"/>
        </w:rPr>
        <w:t>value</w:t>
      </w:r>
      <w:r>
        <w:rPr>
          <w:color w:val="231F20"/>
          <w:spacing w:val="-4"/>
          <w:sz w:val="18"/>
        </w:rPr>
        <w:t xml:space="preserve"> </w:t>
      </w:r>
      <w:r>
        <w:rPr>
          <w:color w:val="231F20"/>
          <w:spacing w:val="-2"/>
          <w:sz w:val="18"/>
        </w:rPr>
        <w:t>of</w:t>
      </w:r>
      <w:r>
        <w:rPr>
          <w:color w:val="231F20"/>
          <w:spacing w:val="-4"/>
          <w:sz w:val="18"/>
        </w:rPr>
        <w:t xml:space="preserve"> </w:t>
      </w:r>
      <w:r>
        <w:rPr>
          <w:color w:val="231F20"/>
          <w:spacing w:val="-2"/>
          <w:sz w:val="18"/>
        </w:rPr>
        <w:t>the</w:t>
      </w:r>
      <w:r>
        <w:rPr>
          <w:color w:val="231F20"/>
          <w:spacing w:val="-4"/>
          <w:sz w:val="18"/>
        </w:rPr>
        <w:t xml:space="preserve"> </w:t>
      </w:r>
      <w:r>
        <w:rPr>
          <w:color w:val="231F20"/>
          <w:spacing w:val="-2"/>
          <w:sz w:val="18"/>
        </w:rPr>
        <w:t>accounts</w:t>
      </w:r>
      <w:r>
        <w:rPr>
          <w:color w:val="231F20"/>
          <w:spacing w:val="-4"/>
          <w:sz w:val="18"/>
        </w:rPr>
        <w:t xml:space="preserve"> </w:t>
      </w:r>
      <w:r>
        <w:rPr>
          <w:color w:val="231F20"/>
          <w:spacing w:val="-2"/>
          <w:sz w:val="18"/>
        </w:rPr>
        <w:t>was</w:t>
      </w:r>
      <w:r>
        <w:rPr>
          <w:color w:val="231F20"/>
          <w:spacing w:val="-4"/>
          <w:sz w:val="18"/>
        </w:rPr>
        <w:t xml:space="preserve"> </w:t>
      </w:r>
      <w:r>
        <w:rPr>
          <w:color w:val="231F20"/>
          <w:spacing w:val="-2"/>
          <w:sz w:val="18"/>
        </w:rPr>
        <w:t>more</w:t>
      </w:r>
      <w:r>
        <w:rPr>
          <w:color w:val="231F20"/>
          <w:spacing w:val="-4"/>
          <w:sz w:val="18"/>
        </w:rPr>
        <w:t xml:space="preserve"> than</w:t>
      </w:r>
    </w:p>
    <w:p w:rsidR="00A33C7B" w:rsidRDefault="0089559E">
      <w:pPr>
        <w:pStyle w:val="Textkrper"/>
        <w:spacing w:line="205" w:lineRule="exact"/>
        <w:ind w:left="800"/>
      </w:pPr>
      <w:r>
        <w:rPr>
          <w:color w:val="231F20"/>
        </w:rPr>
        <w:t>$10,000</w:t>
      </w:r>
      <w:r>
        <w:rPr>
          <w:color w:val="231F20"/>
          <w:spacing w:val="-13"/>
        </w:rPr>
        <w:t xml:space="preserve"> </w:t>
      </w:r>
      <w:r>
        <w:rPr>
          <w:color w:val="231F20"/>
        </w:rPr>
        <w:t>at</w:t>
      </w:r>
      <w:r>
        <w:rPr>
          <w:color w:val="231F20"/>
          <w:spacing w:val="-12"/>
        </w:rPr>
        <w:t xml:space="preserve"> </w:t>
      </w:r>
      <w:r>
        <w:rPr>
          <w:color w:val="231F20"/>
        </w:rPr>
        <w:t>any</w:t>
      </w:r>
      <w:r>
        <w:rPr>
          <w:color w:val="231F20"/>
          <w:spacing w:val="-13"/>
        </w:rPr>
        <w:t xml:space="preserve"> </w:t>
      </w:r>
      <w:r>
        <w:rPr>
          <w:color w:val="231F20"/>
        </w:rPr>
        <w:t>time</w:t>
      </w:r>
      <w:r>
        <w:rPr>
          <w:color w:val="231F20"/>
          <w:spacing w:val="-12"/>
        </w:rPr>
        <w:t xml:space="preserve"> </w:t>
      </w:r>
      <w:r>
        <w:rPr>
          <w:color w:val="231F20"/>
        </w:rPr>
        <w:t>during</w:t>
      </w:r>
      <w:r>
        <w:rPr>
          <w:color w:val="231F20"/>
          <w:spacing w:val="-12"/>
        </w:rPr>
        <w:t xml:space="preserve"> </w:t>
      </w:r>
      <w:r>
        <w:rPr>
          <w:color w:val="231F20"/>
        </w:rPr>
        <w:t>the</w:t>
      </w:r>
      <w:r>
        <w:rPr>
          <w:color w:val="231F20"/>
          <w:spacing w:val="-13"/>
        </w:rPr>
        <w:t xml:space="preserve"> </w:t>
      </w:r>
      <w:r>
        <w:rPr>
          <w:color w:val="231F20"/>
        </w:rPr>
        <w:t>calendar</w:t>
      </w:r>
      <w:r>
        <w:rPr>
          <w:color w:val="231F20"/>
          <w:spacing w:val="-11"/>
        </w:rPr>
        <w:t xml:space="preserve"> </w:t>
      </w:r>
      <w:r>
        <w:rPr>
          <w:color w:val="231F20"/>
        </w:rPr>
        <w:t>year;</w:t>
      </w:r>
      <w:r>
        <w:rPr>
          <w:color w:val="231F20"/>
          <w:spacing w:val="-13"/>
        </w:rPr>
        <w:t xml:space="preserve"> </w:t>
      </w:r>
      <w:r>
        <w:rPr>
          <w:color w:val="231F20"/>
          <w:spacing w:val="-5"/>
        </w:rPr>
        <w:t>and</w:t>
      </w:r>
    </w:p>
    <w:p w:rsidR="00A33C7B" w:rsidRDefault="0089559E">
      <w:pPr>
        <w:pStyle w:val="Listenabsatz"/>
        <w:numPr>
          <w:ilvl w:val="2"/>
          <w:numId w:val="14"/>
        </w:numPr>
        <w:tabs>
          <w:tab w:val="left" w:pos="800"/>
        </w:tabs>
        <w:spacing w:before="107" w:line="237" w:lineRule="auto"/>
        <w:ind w:left="800" w:right="461" w:hanging="245"/>
        <w:rPr>
          <w:sz w:val="18"/>
        </w:rPr>
      </w:pPr>
      <w:r>
        <w:rPr>
          <w:color w:val="231F20"/>
          <w:sz w:val="18"/>
        </w:rPr>
        <w:t>The</w:t>
      </w:r>
      <w:r>
        <w:rPr>
          <w:color w:val="231F20"/>
          <w:spacing w:val="-13"/>
          <w:sz w:val="18"/>
        </w:rPr>
        <w:t xml:space="preserve"> </w:t>
      </w:r>
      <w:r>
        <w:rPr>
          <w:color w:val="231F20"/>
          <w:sz w:val="18"/>
        </w:rPr>
        <w:t>accounts</w:t>
      </w:r>
      <w:r>
        <w:rPr>
          <w:color w:val="231F20"/>
          <w:spacing w:val="-12"/>
          <w:sz w:val="18"/>
        </w:rPr>
        <w:t xml:space="preserve"> </w:t>
      </w:r>
      <w:r>
        <w:rPr>
          <w:color w:val="231F20"/>
          <w:sz w:val="18"/>
        </w:rPr>
        <w:t>were</w:t>
      </w:r>
      <w:r>
        <w:rPr>
          <w:color w:val="231F20"/>
          <w:spacing w:val="-13"/>
          <w:sz w:val="18"/>
        </w:rPr>
        <w:t xml:space="preserve"> </w:t>
      </w:r>
      <w:r>
        <w:rPr>
          <w:color w:val="231F20"/>
          <w:sz w:val="18"/>
        </w:rPr>
        <w:t>not</w:t>
      </w:r>
      <w:r>
        <w:rPr>
          <w:color w:val="231F20"/>
          <w:spacing w:val="-12"/>
          <w:sz w:val="18"/>
        </w:rPr>
        <w:t xml:space="preserve"> </w:t>
      </w:r>
      <w:r>
        <w:rPr>
          <w:color w:val="231F20"/>
          <w:sz w:val="18"/>
        </w:rPr>
        <w:t>with</w:t>
      </w:r>
      <w:r>
        <w:rPr>
          <w:color w:val="231F20"/>
          <w:spacing w:val="-13"/>
          <w:sz w:val="18"/>
        </w:rPr>
        <w:t xml:space="preserve"> </w:t>
      </w:r>
      <w:r>
        <w:rPr>
          <w:color w:val="231F20"/>
          <w:sz w:val="18"/>
        </w:rPr>
        <w:t>a</w:t>
      </w:r>
      <w:r>
        <w:rPr>
          <w:color w:val="231F20"/>
          <w:spacing w:val="-13"/>
          <w:sz w:val="18"/>
        </w:rPr>
        <w:t xml:space="preserve"> </w:t>
      </w:r>
      <w:r>
        <w:rPr>
          <w:color w:val="231F20"/>
          <w:sz w:val="18"/>
        </w:rPr>
        <w:t>U.S.</w:t>
      </w:r>
      <w:r>
        <w:rPr>
          <w:color w:val="231F20"/>
          <w:spacing w:val="-12"/>
          <w:sz w:val="18"/>
        </w:rPr>
        <w:t xml:space="preserve"> </w:t>
      </w:r>
      <w:r>
        <w:rPr>
          <w:color w:val="231F20"/>
          <w:sz w:val="18"/>
        </w:rPr>
        <w:t>military</w:t>
      </w:r>
      <w:r>
        <w:rPr>
          <w:color w:val="231F20"/>
          <w:spacing w:val="-13"/>
          <w:sz w:val="18"/>
        </w:rPr>
        <w:t xml:space="preserve"> </w:t>
      </w:r>
      <w:r>
        <w:rPr>
          <w:color w:val="231F20"/>
          <w:sz w:val="18"/>
        </w:rPr>
        <w:t>banking facility operated by a U.S. financial institution.</w:t>
      </w:r>
    </w:p>
    <w:p w:rsidR="00A33C7B" w:rsidRDefault="0089559E">
      <w:pPr>
        <w:pStyle w:val="Listenabsatz"/>
        <w:numPr>
          <w:ilvl w:val="1"/>
          <w:numId w:val="14"/>
        </w:numPr>
        <w:tabs>
          <w:tab w:val="left" w:pos="490"/>
        </w:tabs>
        <w:spacing w:before="106" w:line="237" w:lineRule="auto"/>
        <w:ind w:right="316"/>
        <w:rPr>
          <w:sz w:val="18"/>
        </w:rPr>
      </w:pPr>
      <w:r>
        <w:rPr>
          <w:color w:val="231F20"/>
          <w:sz w:val="18"/>
        </w:rPr>
        <w:t>The</w:t>
      </w:r>
      <w:r>
        <w:rPr>
          <w:color w:val="231F20"/>
          <w:spacing w:val="-12"/>
          <w:sz w:val="18"/>
        </w:rPr>
        <w:t xml:space="preserve"> </w:t>
      </w:r>
      <w:r>
        <w:rPr>
          <w:color w:val="231F20"/>
          <w:sz w:val="18"/>
        </w:rPr>
        <w:t>partnership</w:t>
      </w:r>
      <w:r>
        <w:rPr>
          <w:color w:val="231F20"/>
          <w:spacing w:val="-12"/>
          <w:sz w:val="18"/>
        </w:rPr>
        <w:t xml:space="preserve"> </w:t>
      </w:r>
      <w:r>
        <w:rPr>
          <w:color w:val="231F20"/>
          <w:sz w:val="18"/>
        </w:rPr>
        <w:t>owns</w:t>
      </w:r>
      <w:r>
        <w:rPr>
          <w:color w:val="231F20"/>
          <w:spacing w:val="-12"/>
          <w:sz w:val="18"/>
        </w:rPr>
        <w:t xml:space="preserve"> </w:t>
      </w:r>
      <w:r>
        <w:rPr>
          <w:color w:val="231F20"/>
          <w:sz w:val="18"/>
        </w:rPr>
        <w:t>more</w:t>
      </w:r>
      <w:r>
        <w:rPr>
          <w:color w:val="231F20"/>
          <w:spacing w:val="-12"/>
          <w:sz w:val="18"/>
        </w:rPr>
        <w:t xml:space="preserve"> </w:t>
      </w:r>
      <w:r>
        <w:rPr>
          <w:color w:val="231F20"/>
          <w:sz w:val="18"/>
        </w:rPr>
        <w:t>than</w:t>
      </w:r>
      <w:r>
        <w:rPr>
          <w:color w:val="231F20"/>
          <w:spacing w:val="-12"/>
          <w:sz w:val="18"/>
        </w:rPr>
        <w:t xml:space="preserve"> </w:t>
      </w:r>
      <w:r>
        <w:rPr>
          <w:color w:val="231F20"/>
          <w:sz w:val="18"/>
        </w:rPr>
        <w:t>50%</w:t>
      </w:r>
      <w:r>
        <w:rPr>
          <w:color w:val="231F20"/>
          <w:spacing w:val="-12"/>
          <w:sz w:val="18"/>
        </w:rPr>
        <w:t xml:space="preserve"> </w:t>
      </w:r>
      <w:r>
        <w:rPr>
          <w:color w:val="231F20"/>
          <w:sz w:val="18"/>
        </w:rPr>
        <w:t>of</w:t>
      </w:r>
      <w:r>
        <w:rPr>
          <w:color w:val="231F20"/>
          <w:spacing w:val="-12"/>
          <w:sz w:val="18"/>
        </w:rPr>
        <w:t xml:space="preserve"> </w:t>
      </w:r>
      <w:r>
        <w:rPr>
          <w:color w:val="231F20"/>
          <w:sz w:val="18"/>
        </w:rPr>
        <w:t>the</w:t>
      </w:r>
      <w:r>
        <w:rPr>
          <w:color w:val="231F20"/>
          <w:spacing w:val="-12"/>
          <w:sz w:val="18"/>
        </w:rPr>
        <w:t xml:space="preserve"> </w:t>
      </w:r>
      <w:r>
        <w:rPr>
          <w:color w:val="231F20"/>
          <w:sz w:val="18"/>
        </w:rPr>
        <w:t>stock</w:t>
      </w:r>
      <w:r>
        <w:rPr>
          <w:color w:val="231F20"/>
          <w:spacing w:val="-12"/>
          <w:sz w:val="18"/>
        </w:rPr>
        <w:t xml:space="preserve"> </w:t>
      </w:r>
      <w:r>
        <w:rPr>
          <w:color w:val="231F20"/>
          <w:sz w:val="18"/>
        </w:rPr>
        <w:t>in</w:t>
      </w:r>
      <w:r>
        <w:rPr>
          <w:color w:val="231F20"/>
          <w:spacing w:val="-12"/>
          <w:sz w:val="18"/>
        </w:rPr>
        <w:t xml:space="preserve"> </w:t>
      </w:r>
      <w:r>
        <w:rPr>
          <w:color w:val="231F20"/>
          <w:sz w:val="18"/>
        </w:rPr>
        <w:t xml:space="preserve">any corporation that would answer “Yes” based on item (1) </w:t>
      </w:r>
      <w:r>
        <w:rPr>
          <w:color w:val="231F20"/>
          <w:spacing w:val="-2"/>
          <w:sz w:val="18"/>
        </w:rPr>
        <w:t>above.</w:t>
      </w:r>
    </w:p>
    <w:p w:rsidR="00A33C7B" w:rsidRDefault="0089559E">
      <w:pPr>
        <w:pStyle w:val="Textkrper"/>
        <w:spacing w:before="116" w:line="196" w:lineRule="exact"/>
        <w:ind w:left="360"/>
      </w:pPr>
      <w:r>
        <w:rPr>
          <w:color w:val="231F20"/>
          <w:spacing w:val="-4"/>
        </w:rPr>
        <w:t>If</w:t>
      </w:r>
      <w:r>
        <w:rPr>
          <w:color w:val="231F20"/>
          <w:spacing w:val="-10"/>
        </w:rPr>
        <w:t xml:space="preserve"> </w:t>
      </w:r>
      <w:r>
        <w:rPr>
          <w:color w:val="231F20"/>
          <w:spacing w:val="-4"/>
        </w:rPr>
        <w:t>“Yes,”</w:t>
      </w:r>
      <w:r>
        <w:rPr>
          <w:color w:val="231F20"/>
          <w:spacing w:val="-8"/>
        </w:rPr>
        <w:t xml:space="preserve"> </w:t>
      </w:r>
      <w:r>
        <w:rPr>
          <w:color w:val="231F20"/>
          <w:spacing w:val="-4"/>
        </w:rPr>
        <w:t>do</w:t>
      </w:r>
      <w:r>
        <w:rPr>
          <w:color w:val="231F20"/>
          <w:spacing w:val="-8"/>
        </w:rPr>
        <w:t xml:space="preserve"> </w:t>
      </w:r>
      <w:r>
        <w:rPr>
          <w:color w:val="231F20"/>
          <w:spacing w:val="-4"/>
        </w:rPr>
        <w:t>the</w:t>
      </w:r>
      <w:r>
        <w:rPr>
          <w:color w:val="231F20"/>
          <w:spacing w:val="-7"/>
        </w:rPr>
        <w:t xml:space="preserve"> </w:t>
      </w:r>
      <w:r>
        <w:rPr>
          <w:color w:val="231F20"/>
          <w:spacing w:val="-4"/>
        </w:rPr>
        <w:t>following.</w:t>
      </w:r>
    </w:p>
    <w:p w:rsidR="00A33C7B" w:rsidRDefault="0089559E">
      <w:pPr>
        <w:pStyle w:val="Listenabsatz"/>
        <w:numPr>
          <w:ilvl w:val="0"/>
          <w:numId w:val="13"/>
        </w:numPr>
        <w:tabs>
          <w:tab w:val="left" w:pos="461"/>
        </w:tabs>
        <w:spacing w:before="4" w:line="220" w:lineRule="auto"/>
        <w:ind w:left="460" w:right="131"/>
        <w:rPr>
          <w:sz w:val="18"/>
        </w:rPr>
      </w:pPr>
      <w:r>
        <w:rPr>
          <w:color w:val="231F20"/>
          <w:position w:val="1"/>
          <w:sz w:val="18"/>
        </w:rPr>
        <w:t>Enter</w:t>
      </w:r>
      <w:r>
        <w:rPr>
          <w:color w:val="231F20"/>
          <w:spacing w:val="-13"/>
          <w:position w:val="1"/>
          <w:sz w:val="18"/>
        </w:rPr>
        <w:t xml:space="preserve"> </w:t>
      </w:r>
      <w:r>
        <w:rPr>
          <w:color w:val="231F20"/>
          <w:position w:val="1"/>
          <w:sz w:val="18"/>
        </w:rPr>
        <w:t>the</w:t>
      </w:r>
      <w:r>
        <w:rPr>
          <w:color w:val="231F20"/>
          <w:spacing w:val="-12"/>
          <w:position w:val="1"/>
          <w:sz w:val="18"/>
        </w:rPr>
        <w:t xml:space="preserve"> </w:t>
      </w:r>
      <w:r>
        <w:rPr>
          <w:color w:val="231F20"/>
          <w:position w:val="1"/>
          <w:sz w:val="18"/>
        </w:rPr>
        <w:t>name</w:t>
      </w:r>
      <w:r>
        <w:rPr>
          <w:color w:val="231F20"/>
          <w:spacing w:val="-12"/>
          <w:position w:val="1"/>
          <w:sz w:val="18"/>
        </w:rPr>
        <w:t xml:space="preserve"> </w:t>
      </w:r>
      <w:r>
        <w:rPr>
          <w:color w:val="231F20"/>
          <w:position w:val="1"/>
          <w:sz w:val="18"/>
        </w:rPr>
        <w:t>of</w:t>
      </w:r>
      <w:r>
        <w:rPr>
          <w:color w:val="231F20"/>
          <w:spacing w:val="-12"/>
          <w:position w:val="1"/>
          <w:sz w:val="18"/>
        </w:rPr>
        <w:t xml:space="preserve"> </w:t>
      </w:r>
      <w:r>
        <w:rPr>
          <w:color w:val="231F20"/>
          <w:position w:val="1"/>
          <w:sz w:val="18"/>
        </w:rPr>
        <w:t>the</w:t>
      </w:r>
      <w:r>
        <w:rPr>
          <w:color w:val="231F20"/>
          <w:spacing w:val="-13"/>
          <w:position w:val="1"/>
          <w:sz w:val="18"/>
        </w:rPr>
        <w:t xml:space="preserve"> </w:t>
      </w:r>
      <w:r>
        <w:rPr>
          <w:color w:val="231F20"/>
          <w:position w:val="1"/>
          <w:sz w:val="18"/>
        </w:rPr>
        <w:t>foreign</w:t>
      </w:r>
      <w:r>
        <w:rPr>
          <w:color w:val="231F20"/>
          <w:spacing w:val="-12"/>
          <w:position w:val="1"/>
          <w:sz w:val="18"/>
        </w:rPr>
        <w:t xml:space="preserve"> </w:t>
      </w:r>
      <w:r>
        <w:rPr>
          <w:color w:val="231F20"/>
          <w:position w:val="1"/>
          <w:sz w:val="18"/>
        </w:rPr>
        <w:t>country</w:t>
      </w:r>
      <w:r>
        <w:rPr>
          <w:color w:val="231F20"/>
          <w:spacing w:val="-13"/>
          <w:position w:val="1"/>
          <w:sz w:val="18"/>
        </w:rPr>
        <w:t xml:space="preserve"> </w:t>
      </w:r>
      <w:r>
        <w:rPr>
          <w:color w:val="231F20"/>
          <w:position w:val="1"/>
          <w:sz w:val="18"/>
        </w:rPr>
        <w:t>or</w:t>
      </w:r>
      <w:r>
        <w:rPr>
          <w:color w:val="231F20"/>
          <w:spacing w:val="-12"/>
          <w:position w:val="1"/>
          <w:sz w:val="18"/>
        </w:rPr>
        <w:t xml:space="preserve"> </w:t>
      </w:r>
      <w:r>
        <w:rPr>
          <w:color w:val="231F20"/>
          <w:position w:val="1"/>
          <w:sz w:val="18"/>
        </w:rPr>
        <w:t>countries.</w:t>
      </w:r>
      <w:r>
        <w:rPr>
          <w:color w:val="231F20"/>
          <w:spacing w:val="-13"/>
          <w:position w:val="1"/>
          <w:sz w:val="18"/>
        </w:rPr>
        <w:t xml:space="preserve"> </w:t>
      </w:r>
      <w:r>
        <w:rPr>
          <w:color w:val="231F20"/>
          <w:position w:val="1"/>
          <w:sz w:val="18"/>
        </w:rPr>
        <w:t>Attach</w:t>
      </w:r>
      <w:r>
        <w:rPr>
          <w:color w:val="231F20"/>
          <w:spacing w:val="-12"/>
          <w:position w:val="1"/>
          <w:sz w:val="18"/>
        </w:rPr>
        <w:t xml:space="preserve"> </w:t>
      </w:r>
      <w:r>
        <w:rPr>
          <w:color w:val="231F20"/>
          <w:position w:val="1"/>
          <w:sz w:val="18"/>
        </w:rPr>
        <w:t xml:space="preserve">a </w:t>
      </w:r>
      <w:r>
        <w:rPr>
          <w:color w:val="231F20"/>
          <w:sz w:val="18"/>
        </w:rPr>
        <w:t>separate sheet if more space is needed.</w:t>
      </w:r>
    </w:p>
    <w:p w:rsidR="00A33C7B" w:rsidRDefault="0089559E">
      <w:pPr>
        <w:pStyle w:val="Listenabsatz"/>
        <w:numPr>
          <w:ilvl w:val="0"/>
          <w:numId w:val="13"/>
        </w:numPr>
        <w:tabs>
          <w:tab w:val="left" w:pos="460"/>
        </w:tabs>
        <w:spacing w:line="212" w:lineRule="exact"/>
        <w:ind w:hanging="221"/>
        <w:rPr>
          <w:sz w:val="18"/>
        </w:rPr>
      </w:pPr>
      <w:r>
        <w:rPr>
          <w:color w:val="231F20"/>
          <w:spacing w:val="-2"/>
          <w:position w:val="1"/>
          <w:sz w:val="18"/>
        </w:rPr>
        <w:t>File</w:t>
      </w:r>
      <w:r>
        <w:rPr>
          <w:color w:val="231F20"/>
          <w:spacing w:val="-4"/>
          <w:position w:val="1"/>
          <w:sz w:val="18"/>
        </w:rPr>
        <w:t xml:space="preserve"> </w:t>
      </w:r>
      <w:r>
        <w:rPr>
          <w:color w:val="231F20"/>
          <w:spacing w:val="-2"/>
          <w:position w:val="1"/>
          <w:sz w:val="18"/>
        </w:rPr>
        <w:t>FinCEN</w:t>
      </w:r>
      <w:r>
        <w:rPr>
          <w:color w:val="231F20"/>
          <w:spacing w:val="-3"/>
          <w:position w:val="1"/>
          <w:sz w:val="18"/>
        </w:rPr>
        <w:t xml:space="preserve"> </w:t>
      </w:r>
      <w:r>
        <w:rPr>
          <w:color w:val="231F20"/>
          <w:spacing w:val="-2"/>
          <w:position w:val="1"/>
          <w:sz w:val="18"/>
        </w:rPr>
        <w:t>Form</w:t>
      </w:r>
      <w:r>
        <w:rPr>
          <w:color w:val="231F20"/>
          <w:spacing w:val="-5"/>
          <w:position w:val="1"/>
          <w:sz w:val="18"/>
        </w:rPr>
        <w:t xml:space="preserve"> </w:t>
      </w:r>
      <w:r>
        <w:rPr>
          <w:color w:val="231F20"/>
          <w:spacing w:val="-2"/>
          <w:position w:val="1"/>
          <w:sz w:val="18"/>
        </w:rPr>
        <w:t>114</w:t>
      </w:r>
      <w:r>
        <w:rPr>
          <w:color w:val="231F20"/>
          <w:spacing w:val="-5"/>
          <w:position w:val="1"/>
          <w:sz w:val="18"/>
        </w:rPr>
        <w:t xml:space="preserve"> </w:t>
      </w:r>
      <w:r>
        <w:rPr>
          <w:color w:val="231F20"/>
          <w:spacing w:val="-2"/>
          <w:position w:val="1"/>
          <w:sz w:val="18"/>
        </w:rPr>
        <w:t>electronically</w:t>
      </w:r>
      <w:r>
        <w:rPr>
          <w:color w:val="231F20"/>
          <w:spacing w:val="-4"/>
          <w:position w:val="1"/>
          <w:sz w:val="18"/>
        </w:rPr>
        <w:t xml:space="preserve"> </w:t>
      </w:r>
      <w:r>
        <w:rPr>
          <w:color w:val="231F20"/>
          <w:spacing w:val="-2"/>
          <w:position w:val="1"/>
          <w:sz w:val="18"/>
        </w:rPr>
        <w:t>at</w:t>
      </w:r>
      <w:r>
        <w:rPr>
          <w:color w:val="231F20"/>
          <w:spacing w:val="-5"/>
          <w:position w:val="1"/>
          <w:sz w:val="18"/>
        </w:rPr>
        <w:t xml:space="preserve"> </w:t>
      </w:r>
      <w:r>
        <w:rPr>
          <w:color w:val="231F20"/>
          <w:spacing w:val="-2"/>
          <w:position w:val="1"/>
          <w:sz w:val="18"/>
        </w:rPr>
        <w:t>the</w:t>
      </w:r>
      <w:r>
        <w:rPr>
          <w:color w:val="231F20"/>
          <w:spacing w:val="-4"/>
          <w:position w:val="1"/>
          <w:sz w:val="18"/>
        </w:rPr>
        <w:t xml:space="preserve"> </w:t>
      </w:r>
      <w:r>
        <w:rPr>
          <w:color w:val="231F20"/>
          <w:spacing w:val="-2"/>
          <w:position w:val="1"/>
          <w:sz w:val="18"/>
        </w:rPr>
        <w:t>FinCEN</w:t>
      </w:r>
      <w:r>
        <w:rPr>
          <w:color w:val="231F20"/>
          <w:spacing w:val="-4"/>
          <w:position w:val="1"/>
          <w:sz w:val="18"/>
        </w:rPr>
        <w:t xml:space="preserve"> </w:t>
      </w:r>
      <w:r>
        <w:rPr>
          <w:color w:val="231F20"/>
          <w:spacing w:val="-2"/>
          <w:position w:val="1"/>
          <w:sz w:val="18"/>
        </w:rPr>
        <w:t>website,</w:t>
      </w:r>
    </w:p>
    <w:p w:rsidR="00A33C7B" w:rsidRDefault="0089559E">
      <w:pPr>
        <w:spacing w:line="198" w:lineRule="exact"/>
        <w:ind w:left="459"/>
        <w:rPr>
          <w:sz w:val="18"/>
        </w:rPr>
      </w:pPr>
      <w:r>
        <w:rPr>
          <w:i/>
          <w:color w:val="0056A2"/>
          <w:spacing w:val="-2"/>
          <w:sz w:val="18"/>
          <w:u w:val="single" w:color="0055A1"/>
        </w:rPr>
        <w:t>BSAefiling.fincen.gov</w:t>
      </w:r>
      <w:r>
        <w:rPr>
          <w:color w:val="231F20"/>
          <w:spacing w:val="-2"/>
          <w:sz w:val="18"/>
        </w:rPr>
        <w:t>.</w:t>
      </w:r>
    </w:p>
    <w:p w:rsidR="00A33C7B" w:rsidRDefault="0089559E">
      <w:pPr>
        <w:pStyle w:val="berschrift3"/>
        <w:spacing w:before="157"/>
      </w:pPr>
      <w:bookmarkStart w:id="114" w:name="Question_9"/>
      <w:bookmarkEnd w:id="114"/>
      <w:r>
        <w:rPr>
          <w:color w:val="231F20"/>
        </w:rPr>
        <w:t>Question</w:t>
      </w:r>
      <w:r>
        <w:rPr>
          <w:color w:val="231F20"/>
          <w:spacing w:val="-2"/>
        </w:rPr>
        <w:t xml:space="preserve"> </w:t>
      </w:r>
      <w:r>
        <w:rPr>
          <w:color w:val="231F20"/>
          <w:spacing w:val="-10"/>
        </w:rPr>
        <w:t>9</w:t>
      </w:r>
    </w:p>
    <w:p w:rsidR="00A33C7B" w:rsidRDefault="0089559E">
      <w:pPr>
        <w:pStyle w:val="Textkrper"/>
        <w:spacing w:before="49" w:line="237" w:lineRule="auto"/>
        <w:ind w:left="119" w:right="80"/>
      </w:pPr>
      <w:r>
        <w:rPr>
          <w:color w:val="231F20"/>
        </w:rPr>
        <w:t xml:space="preserve">The partnership may be required to file Form 3520, Annual </w:t>
      </w:r>
      <w:r>
        <w:rPr>
          <w:color w:val="231F20"/>
          <w:spacing w:val="-2"/>
        </w:rPr>
        <w:t>Return</w:t>
      </w:r>
      <w:r>
        <w:rPr>
          <w:color w:val="231F20"/>
          <w:spacing w:val="-10"/>
        </w:rPr>
        <w:t xml:space="preserve"> </w:t>
      </w:r>
      <w:r>
        <w:rPr>
          <w:color w:val="231F20"/>
          <w:spacing w:val="-2"/>
        </w:rPr>
        <w:t>To</w:t>
      </w:r>
      <w:r>
        <w:rPr>
          <w:color w:val="231F20"/>
          <w:spacing w:val="-10"/>
        </w:rPr>
        <w:t xml:space="preserve"> </w:t>
      </w:r>
      <w:r>
        <w:rPr>
          <w:color w:val="231F20"/>
          <w:spacing w:val="-2"/>
        </w:rPr>
        <w:t>Report</w:t>
      </w:r>
      <w:r>
        <w:rPr>
          <w:color w:val="231F20"/>
          <w:spacing w:val="-10"/>
        </w:rPr>
        <w:t xml:space="preserve"> </w:t>
      </w:r>
      <w:r>
        <w:rPr>
          <w:color w:val="231F20"/>
          <w:spacing w:val="-2"/>
        </w:rPr>
        <w:t>Transactions</w:t>
      </w:r>
      <w:r>
        <w:rPr>
          <w:color w:val="231F20"/>
          <w:spacing w:val="-10"/>
        </w:rPr>
        <w:t xml:space="preserve"> </w:t>
      </w:r>
      <w:r>
        <w:rPr>
          <w:color w:val="231F20"/>
          <w:spacing w:val="-2"/>
        </w:rPr>
        <w:t>With</w:t>
      </w:r>
      <w:r>
        <w:rPr>
          <w:color w:val="231F20"/>
          <w:spacing w:val="-10"/>
        </w:rPr>
        <w:t xml:space="preserve"> </w:t>
      </w:r>
      <w:r>
        <w:rPr>
          <w:color w:val="231F20"/>
          <w:spacing w:val="-2"/>
        </w:rPr>
        <w:t>Foreign</w:t>
      </w:r>
      <w:r>
        <w:rPr>
          <w:color w:val="231F20"/>
          <w:spacing w:val="-10"/>
        </w:rPr>
        <w:t xml:space="preserve"> </w:t>
      </w:r>
      <w:r>
        <w:rPr>
          <w:color w:val="231F20"/>
          <w:spacing w:val="-2"/>
        </w:rPr>
        <w:t>Trusts</w:t>
      </w:r>
      <w:r>
        <w:rPr>
          <w:color w:val="231F20"/>
          <w:spacing w:val="-9"/>
        </w:rPr>
        <w:t xml:space="preserve"> </w:t>
      </w:r>
      <w:r>
        <w:rPr>
          <w:color w:val="231F20"/>
          <w:spacing w:val="-2"/>
        </w:rPr>
        <w:t>and</w:t>
      </w:r>
      <w:r>
        <w:rPr>
          <w:color w:val="231F20"/>
          <w:spacing w:val="-10"/>
        </w:rPr>
        <w:t xml:space="preserve"> </w:t>
      </w:r>
      <w:r>
        <w:rPr>
          <w:color w:val="231F20"/>
          <w:spacing w:val="-2"/>
        </w:rPr>
        <w:t xml:space="preserve">Receipt </w:t>
      </w:r>
      <w:r>
        <w:rPr>
          <w:color w:val="231F20"/>
        </w:rPr>
        <w:t>of Certain Foreign Gifts, if any of the following apply.</w:t>
      </w:r>
    </w:p>
    <w:p w:rsidR="00A33C7B" w:rsidRDefault="0089559E">
      <w:pPr>
        <w:pStyle w:val="Listenabsatz"/>
        <w:numPr>
          <w:ilvl w:val="0"/>
          <w:numId w:val="13"/>
        </w:numPr>
        <w:tabs>
          <w:tab w:val="left" w:pos="460"/>
        </w:tabs>
        <w:spacing w:line="220" w:lineRule="auto"/>
        <w:ind w:right="94"/>
        <w:rPr>
          <w:sz w:val="18"/>
        </w:rPr>
      </w:pPr>
      <w:r>
        <w:rPr>
          <w:color w:val="231F20"/>
          <w:position w:val="1"/>
          <w:sz w:val="18"/>
        </w:rPr>
        <w:t xml:space="preserve">It directly or indirectly transferred property or money to a </w:t>
      </w:r>
      <w:r>
        <w:rPr>
          <w:color w:val="231F20"/>
          <w:sz w:val="18"/>
        </w:rPr>
        <w:t>foreign</w:t>
      </w:r>
      <w:r>
        <w:rPr>
          <w:color w:val="231F20"/>
          <w:spacing w:val="-13"/>
          <w:sz w:val="18"/>
        </w:rPr>
        <w:t xml:space="preserve"> </w:t>
      </w:r>
      <w:r>
        <w:rPr>
          <w:color w:val="231F20"/>
          <w:sz w:val="18"/>
        </w:rPr>
        <w:t>trust.</w:t>
      </w:r>
      <w:r>
        <w:rPr>
          <w:color w:val="231F20"/>
          <w:spacing w:val="-12"/>
          <w:sz w:val="18"/>
        </w:rPr>
        <w:t xml:space="preserve"> </w:t>
      </w:r>
      <w:r>
        <w:rPr>
          <w:color w:val="231F20"/>
          <w:sz w:val="18"/>
        </w:rPr>
        <w:t>For</w:t>
      </w:r>
      <w:r>
        <w:rPr>
          <w:color w:val="231F20"/>
          <w:spacing w:val="-13"/>
          <w:sz w:val="18"/>
        </w:rPr>
        <w:t xml:space="preserve"> </w:t>
      </w:r>
      <w:r>
        <w:rPr>
          <w:color w:val="231F20"/>
          <w:sz w:val="18"/>
        </w:rPr>
        <w:t>this</w:t>
      </w:r>
      <w:r>
        <w:rPr>
          <w:color w:val="231F20"/>
          <w:spacing w:val="-12"/>
          <w:sz w:val="18"/>
        </w:rPr>
        <w:t xml:space="preserve"> </w:t>
      </w:r>
      <w:r>
        <w:rPr>
          <w:color w:val="231F20"/>
          <w:sz w:val="18"/>
        </w:rPr>
        <w:t>purpose,</w:t>
      </w:r>
      <w:r>
        <w:rPr>
          <w:color w:val="231F20"/>
          <w:spacing w:val="-13"/>
          <w:sz w:val="18"/>
        </w:rPr>
        <w:t xml:space="preserve"> </w:t>
      </w:r>
      <w:r>
        <w:rPr>
          <w:color w:val="231F20"/>
          <w:sz w:val="18"/>
        </w:rPr>
        <w:t>any</w:t>
      </w:r>
      <w:r>
        <w:rPr>
          <w:color w:val="231F20"/>
          <w:spacing w:val="-13"/>
          <w:sz w:val="18"/>
        </w:rPr>
        <w:t xml:space="preserve"> </w:t>
      </w:r>
      <w:r>
        <w:rPr>
          <w:color w:val="231F20"/>
          <w:sz w:val="18"/>
        </w:rPr>
        <w:t>U.S.</w:t>
      </w:r>
      <w:r>
        <w:rPr>
          <w:color w:val="231F20"/>
          <w:spacing w:val="-12"/>
          <w:sz w:val="18"/>
        </w:rPr>
        <w:t xml:space="preserve"> </w:t>
      </w:r>
      <w:r>
        <w:rPr>
          <w:color w:val="231F20"/>
          <w:sz w:val="18"/>
        </w:rPr>
        <w:t>person</w:t>
      </w:r>
      <w:r>
        <w:rPr>
          <w:color w:val="231F20"/>
          <w:spacing w:val="-13"/>
          <w:sz w:val="18"/>
        </w:rPr>
        <w:t xml:space="preserve"> </w:t>
      </w:r>
      <w:r>
        <w:rPr>
          <w:color w:val="231F20"/>
          <w:sz w:val="18"/>
        </w:rPr>
        <w:t>who</w:t>
      </w:r>
      <w:r>
        <w:rPr>
          <w:color w:val="231F20"/>
          <w:spacing w:val="-12"/>
          <w:sz w:val="18"/>
        </w:rPr>
        <w:t xml:space="preserve"> </w:t>
      </w:r>
      <w:r>
        <w:rPr>
          <w:color w:val="231F20"/>
          <w:sz w:val="18"/>
        </w:rPr>
        <w:t>created</w:t>
      </w:r>
    </w:p>
    <w:p w:rsidR="00A33C7B" w:rsidRDefault="0089559E">
      <w:pPr>
        <w:pStyle w:val="Textkrper"/>
        <w:spacing w:line="195" w:lineRule="exact"/>
        <w:ind w:left="459"/>
      </w:pPr>
      <w:r>
        <w:rPr>
          <w:color w:val="231F20"/>
        </w:rPr>
        <w:t>a</w:t>
      </w:r>
      <w:r>
        <w:rPr>
          <w:color w:val="231F20"/>
          <w:spacing w:val="-12"/>
        </w:rPr>
        <w:t xml:space="preserve"> </w:t>
      </w:r>
      <w:r>
        <w:rPr>
          <w:color w:val="231F20"/>
        </w:rPr>
        <w:t>foreign</w:t>
      </w:r>
      <w:r>
        <w:rPr>
          <w:color w:val="231F20"/>
          <w:spacing w:val="-11"/>
        </w:rPr>
        <w:t xml:space="preserve"> </w:t>
      </w:r>
      <w:r>
        <w:rPr>
          <w:color w:val="231F20"/>
        </w:rPr>
        <w:t>trust</w:t>
      </w:r>
      <w:r>
        <w:rPr>
          <w:color w:val="231F20"/>
          <w:spacing w:val="-12"/>
        </w:rPr>
        <w:t xml:space="preserve"> </w:t>
      </w:r>
      <w:r>
        <w:rPr>
          <w:color w:val="231F20"/>
        </w:rPr>
        <w:t>is</w:t>
      </w:r>
      <w:r>
        <w:rPr>
          <w:color w:val="231F20"/>
          <w:spacing w:val="-11"/>
        </w:rPr>
        <w:t xml:space="preserve"> </w:t>
      </w:r>
      <w:r>
        <w:rPr>
          <w:color w:val="231F20"/>
        </w:rPr>
        <w:t>considered</w:t>
      </w:r>
      <w:r>
        <w:rPr>
          <w:color w:val="231F20"/>
          <w:spacing w:val="-11"/>
        </w:rPr>
        <w:t xml:space="preserve"> </w:t>
      </w:r>
      <w:r>
        <w:rPr>
          <w:color w:val="231F20"/>
        </w:rPr>
        <w:t>a</w:t>
      </w:r>
      <w:r>
        <w:rPr>
          <w:color w:val="231F20"/>
          <w:spacing w:val="-12"/>
        </w:rPr>
        <w:t xml:space="preserve"> </w:t>
      </w:r>
      <w:r>
        <w:rPr>
          <w:color w:val="231F20"/>
          <w:spacing w:val="-2"/>
        </w:rPr>
        <w:t>transferor.</w:t>
      </w:r>
    </w:p>
    <w:p w:rsidR="00A33C7B" w:rsidRDefault="0089559E">
      <w:pPr>
        <w:pStyle w:val="Listenabsatz"/>
        <w:numPr>
          <w:ilvl w:val="0"/>
          <w:numId w:val="13"/>
        </w:numPr>
        <w:tabs>
          <w:tab w:val="left" w:pos="460"/>
        </w:tabs>
        <w:spacing w:line="220" w:lineRule="auto"/>
        <w:ind w:right="45"/>
        <w:rPr>
          <w:sz w:val="18"/>
        </w:rPr>
      </w:pPr>
      <w:r>
        <w:rPr>
          <w:color w:val="231F20"/>
          <w:position w:val="1"/>
          <w:sz w:val="18"/>
        </w:rPr>
        <w:t>It’s</w:t>
      </w:r>
      <w:r>
        <w:rPr>
          <w:color w:val="231F20"/>
          <w:spacing w:val="-12"/>
          <w:position w:val="1"/>
          <w:sz w:val="18"/>
        </w:rPr>
        <w:t xml:space="preserve"> </w:t>
      </w:r>
      <w:r>
        <w:rPr>
          <w:color w:val="231F20"/>
          <w:position w:val="1"/>
          <w:sz w:val="18"/>
        </w:rPr>
        <w:t>treated</w:t>
      </w:r>
      <w:r>
        <w:rPr>
          <w:color w:val="231F20"/>
          <w:spacing w:val="-12"/>
          <w:position w:val="1"/>
          <w:sz w:val="18"/>
        </w:rPr>
        <w:t xml:space="preserve"> </w:t>
      </w:r>
      <w:r>
        <w:rPr>
          <w:color w:val="231F20"/>
          <w:position w:val="1"/>
          <w:sz w:val="18"/>
        </w:rPr>
        <w:t>as</w:t>
      </w:r>
      <w:r>
        <w:rPr>
          <w:color w:val="231F20"/>
          <w:spacing w:val="-12"/>
          <w:position w:val="1"/>
          <w:sz w:val="18"/>
        </w:rPr>
        <w:t xml:space="preserve"> </w:t>
      </w:r>
      <w:r>
        <w:rPr>
          <w:color w:val="231F20"/>
          <w:position w:val="1"/>
          <w:sz w:val="18"/>
        </w:rPr>
        <w:t>the</w:t>
      </w:r>
      <w:r>
        <w:rPr>
          <w:color w:val="231F20"/>
          <w:spacing w:val="-12"/>
          <w:position w:val="1"/>
          <w:sz w:val="18"/>
        </w:rPr>
        <w:t xml:space="preserve"> </w:t>
      </w:r>
      <w:r>
        <w:rPr>
          <w:color w:val="231F20"/>
          <w:position w:val="1"/>
          <w:sz w:val="18"/>
        </w:rPr>
        <w:t>owner</w:t>
      </w:r>
      <w:r>
        <w:rPr>
          <w:color w:val="231F20"/>
          <w:spacing w:val="-12"/>
          <w:position w:val="1"/>
          <w:sz w:val="18"/>
        </w:rPr>
        <w:t xml:space="preserve"> </w:t>
      </w:r>
      <w:r>
        <w:rPr>
          <w:color w:val="231F20"/>
          <w:position w:val="1"/>
          <w:sz w:val="18"/>
        </w:rPr>
        <w:t>of</w:t>
      </w:r>
      <w:r>
        <w:rPr>
          <w:color w:val="231F20"/>
          <w:spacing w:val="-12"/>
          <w:position w:val="1"/>
          <w:sz w:val="18"/>
        </w:rPr>
        <w:t xml:space="preserve"> </w:t>
      </w:r>
      <w:r>
        <w:rPr>
          <w:color w:val="231F20"/>
          <w:position w:val="1"/>
          <w:sz w:val="18"/>
        </w:rPr>
        <w:t>any</w:t>
      </w:r>
      <w:r>
        <w:rPr>
          <w:color w:val="231F20"/>
          <w:spacing w:val="-12"/>
          <w:position w:val="1"/>
          <w:sz w:val="18"/>
        </w:rPr>
        <w:t xml:space="preserve"> </w:t>
      </w:r>
      <w:r>
        <w:rPr>
          <w:color w:val="231F20"/>
          <w:position w:val="1"/>
          <w:sz w:val="18"/>
        </w:rPr>
        <w:t>part</w:t>
      </w:r>
      <w:r>
        <w:rPr>
          <w:color w:val="231F20"/>
          <w:spacing w:val="-12"/>
          <w:position w:val="1"/>
          <w:sz w:val="18"/>
        </w:rPr>
        <w:t xml:space="preserve"> </w:t>
      </w:r>
      <w:r>
        <w:rPr>
          <w:color w:val="231F20"/>
          <w:position w:val="1"/>
          <w:sz w:val="18"/>
        </w:rPr>
        <w:t>of</w:t>
      </w:r>
      <w:r>
        <w:rPr>
          <w:color w:val="231F20"/>
          <w:spacing w:val="-12"/>
          <w:position w:val="1"/>
          <w:sz w:val="18"/>
        </w:rPr>
        <w:t xml:space="preserve"> </w:t>
      </w:r>
      <w:r>
        <w:rPr>
          <w:color w:val="231F20"/>
          <w:position w:val="1"/>
          <w:sz w:val="18"/>
        </w:rPr>
        <w:t>the</w:t>
      </w:r>
      <w:r>
        <w:rPr>
          <w:color w:val="231F20"/>
          <w:spacing w:val="-12"/>
          <w:position w:val="1"/>
          <w:sz w:val="18"/>
        </w:rPr>
        <w:t xml:space="preserve"> </w:t>
      </w:r>
      <w:r>
        <w:rPr>
          <w:color w:val="231F20"/>
          <w:position w:val="1"/>
          <w:sz w:val="18"/>
        </w:rPr>
        <w:t>assets</w:t>
      </w:r>
      <w:r>
        <w:rPr>
          <w:color w:val="231F20"/>
          <w:spacing w:val="-12"/>
          <w:position w:val="1"/>
          <w:sz w:val="18"/>
        </w:rPr>
        <w:t xml:space="preserve"> </w:t>
      </w:r>
      <w:r>
        <w:rPr>
          <w:color w:val="231F20"/>
          <w:position w:val="1"/>
          <w:sz w:val="18"/>
        </w:rPr>
        <w:t>of</w:t>
      </w:r>
      <w:r>
        <w:rPr>
          <w:color w:val="231F20"/>
          <w:spacing w:val="-12"/>
          <w:position w:val="1"/>
          <w:sz w:val="18"/>
        </w:rPr>
        <w:t xml:space="preserve"> </w:t>
      </w:r>
      <w:r>
        <w:rPr>
          <w:color w:val="231F20"/>
          <w:position w:val="1"/>
          <w:sz w:val="18"/>
        </w:rPr>
        <w:t>a</w:t>
      </w:r>
      <w:r>
        <w:rPr>
          <w:color w:val="231F20"/>
          <w:spacing w:val="-12"/>
          <w:position w:val="1"/>
          <w:sz w:val="18"/>
        </w:rPr>
        <w:t xml:space="preserve"> </w:t>
      </w:r>
      <w:r>
        <w:rPr>
          <w:color w:val="231F20"/>
          <w:position w:val="1"/>
          <w:sz w:val="18"/>
        </w:rPr>
        <w:t xml:space="preserve">foreign </w:t>
      </w:r>
      <w:r>
        <w:rPr>
          <w:color w:val="231F20"/>
          <w:sz w:val="18"/>
        </w:rPr>
        <w:t>trust under the grantor trust rules.</w:t>
      </w:r>
    </w:p>
    <w:p w:rsidR="00A33C7B" w:rsidRDefault="0089559E">
      <w:pPr>
        <w:pStyle w:val="Listenabsatz"/>
        <w:numPr>
          <w:ilvl w:val="0"/>
          <w:numId w:val="13"/>
        </w:numPr>
        <w:tabs>
          <w:tab w:val="left" w:pos="461"/>
        </w:tabs>
        <w:spacing w:line="230" w:lineRule="auto"/>
        <w:ind w:left="460" w:right="56" w:hanging="221"/>
        <w:rPr>
          <w:sz w:val="18"/>
        </w:rPr>
      </w:pPr>
      <w:r>
        <w:rPr>
          <w:color w:val="231F20"/>
          <w:position w:val="1"/>
          <w:sz w:val="18"/>
        </w:rPr>
        <w:t>It</w:t>
      </w:r>
      <w:r>
        <w:rPr>
          <w:color w:val="231F20"/>
          <w:spacing w:val="-6"/>
          <w:position w:val="1"/>
          <w:sz w:val="18"/>
        </w:rPr>
        <w:t xml:space="preserve"> </w:t>
      </w:r>
      <w:r>
        <w:rPr>
          <w:color w:val="231F20"/>
          <w:position w:val="1"/>
          <w:sz w:val="18"/>
        </w:rPr>
        <w:t>received</w:t>
      </w:r>
      <w:r>
        <w:rPr>
          <w:color w:val="231F20"/>
          <w:spacing w:val="-6"/>
          <w:position w:val="1"/>
          <w:sz w:val="18"/>
        </w:rPr>
        <w:t xml:space="preserve"> </w:t>
      </w:r>
      <w:r>
        <w:rPr>
          <w:color w:val="231F20"/>
          <w:position w:val="1"/>
          <w:sz w:val="18"/>
        </w:rPr>
        <w:t>a</w:t>
      </w:r>
      <w:r>
        <w:rPr>
          <w:color w:val="231F20"/>
          <w:spacing w:val="-6"/>
          <w:position w:val="1"/>
          <w:sz w:val="18"/>
        </w:rPr>
        <w:t xml:space="preserve"> </w:t>
      </w:r>
      <w:r>
        <w:rPr>
          <w:color w:val="231F20"/>
          <w:position w:val="1"/>
          <w:sz w:val="18"/>
        </w:rPr>
        <w:t>distribution,</w:t>
      </w:r>
      <w:r>
        <w:rPr>
          <w:color w:val="231F20"/>
          <w:spacing w:val="-6"/>
          <w:position w:val="1"/>
          <w:sz w:val="18"/>
        </w:rPr>
        <w:t xml:space="preserve"> </w:t>
      </w:r>
      <w:r>
        <w:rPr>
          <w:color w:val="231F20"/>
          <w:position w:val="1"/>
          <w:sz w:val="18"/>
        </w:rPr>
        <w:t>a</w:t>
      </w:r>
      <w:r>
        <w:rPr>
          <w:color w:val="231F20"/>
          <w:spacing w:val="-6"/>
          <w:position w:val="1"/>
          <w:sz w:val="18"/>
        </w:rPr>
        <w:t xml:space="preserve"> </w:t>
      </w:r>
      <w:r>
        <w:rPr>
          <w:color w:val="231F20"/>
          <w:position w:val="1"/>
          <w:sz w:val="18"/>
        </w:rPr>
        <w:t>loan</w:t>
      </w:r>
      <w:r>
        <w:rPr>
          <w:color w:val="231F20"/>
          <w:spacing w:val="-6"/>
          <w:position w:val="1"/>
          <w:sz w:val="18"/>
        </w:rPr>
        <w:t xml:space="preserve"> </w:t>
      </w:r>
      <w:r>
        <w:rPr>
          <w:color w:val="231F20"/>
          <w:position w:val="1"/>
          <w:sz w:val="18"/>
        </w:rPr>
        <w:t>of</w:t>
      </w:r>
      <w:r>
        <w:rPr>
          <w:color w:val="231F20"/>
          <w:spacing w:val="-6"/>
          <w:position w:val="1"/>
          <w:sz w:val="18"/>
        </w:rPr>
        <w:t xml:space="preserve"> </w:t>
      </w:r>
      <w:r>
        <w:rPr>
          <w:color w:val="231F20"/>
          <w:position w:val="1"/>
          <w:sz w:val="18"/>
        </w:rPr>
        <w:t>cash</w:t>
      </w:r>
      <w:r>
        <w:rPr>
          <w:color w:val="231F20"/>
          <w:spacing w:val="-5"/>
          <w:position w:val="1"/>
          <w:sz w:val="18"/>
        </w:rPr>
        <w:t xml:space="preserve"> </w:t>
      </w:r>
      <w:r>
        <w:rPr>
          <w:color w:val="231F20"/>
          <w:position w:val="1"/>
          <w:sz w:val="18"/>
        </w:rPr>
        <w:t>or</w:t>
      </w:r>
      <w:r>
        <w:rPr>
          <w:color w:val="231F20"/>
          <w:spacing w:val="-6"/>
          <w:position w:val="1"/>
          <w:sz w:val="18"/>
        </w:rPr>
        <w:t xml:space="preserve"> </w:t>
      </w:r>
      <w:r>
        <w:rPr>
          <w:color w:val="231F20"/>
          <w:position w:val="1"/>
          <w:sz w:val="18"/>
        </w:rPr>
        <w:t>other</w:t>
      </w:r>
      <w:r>
        <w:rPr>
          <w:color w:val="231F20"/>
          <w:spacing w:val="-6"/>
          <w:position w:val="1"/>
          <w:sz w:val="18"/>
        </w:rPr>
        <w:t xml:space="preserve"> </w:t>
      </w:r>
      <w:r>
        <w:rPr>
          <w:color w:val="231F20"/>
          <w:position w:val="1"/>
          <w:sz w:val="18"/>
        </w:rPr>
        <w:t xml:space="preserve">marketable </w:t>
      </w:r>
      <w:r>
        <w:rPr>
          <w:color w:val="231F20"/>
          <w:sz w:val="18"/>
        </w:rPr>
        <w:t>securities, or uncompensated use of trust property from a foreign</w:t>
      </w:r>
      <w:r>
        <w:rPr>
          <w:color w:val="231F20"/>
          <w:spacing w:val="-13"/>
          <w:sz w:val="18"/>
        </w:rPr>
        <w:t xml:space="preserve"> </w:t>
      </w:r>
      <w:r>
        <w:rPr>
          <w:color w:val="231F20"/>
          <w:sz w:val="18"/>
        </w:rPr>
        <w:t>trust,</w:t>
      </w:r>
      <w:r>
        <w:rPr>
          <w:color w:val="231F20"/>
          <w:spacing w:val="-12"/>
          <w:sz w:val="18"/>
        </w:rPr>
        <w:t xml:space="preserve"> </w:t>
      </w:r>
      <w:r>
        <w:rPr>
          <w:color w:val="231F20"/>
          <w:sz w:val="18"/>
        </w:rPr>
        <w:t>or</w:t>
      </w:r>
      <w:r>
        <w:rPr>
          <w:color w:val="231F20"/>
          <w:spacing w:val="-13"/>
          <w:sz w:val="18"/>
        </w:rPr>
        <w:t xml:space="preserve"> </w:t>
      </w:r>
      <w:r>
        <w:rPr>
          <w:color w:val="231F20"/>
          <w:sz w:val="18"/>
        </w:rPr>
        <w:t>a</w:t>
      </w:r>
      <w:r>
        <w:rPr>
          <w:color w:val="231F20"/>
          <w:spacing w:val="-12"/>
          <w:sz w:val="18"/>
        </w:rPr>
        <w:t xml:space="preserve"> </w:t>
      </w:r>
      <w:r>
        <w:rPr>
          <w:color w:val="231F20"/>
          <w:sz w:val="18"/>
        </w:rPr>
        <w:t>foreign</w:t>
      </w:r>
      <w:r>
        <w:rPr>
          <w:color w:val="231F20"/>
          <w:spacing w:val="-13"/>
          <w:sz w:val="18"/>
        </w:rPr>
        <w:t xml:space="preserve"> </w:t>
      </w:r>
      <w:r>
        <w:rPr>
          <w:color w:val="231F20"/>
          <w:sz w:val="18"/>
        </w:rPr>
        <w:t>trust</w:t>
      </w:r>
      <w:r>
        <w:rPr>
          <w:color w:val="231F20"/>
          <w:spacing w:val="-13"/>
          <w:sz w:val="18"/>
        </w:rPr>
        <w:t xml:space="preserve"> </w:t>
      </w:r>
      <w:r>
        <w:rPr>
          <w:color w:val="231F20"/>
          <w:sz w:val="18"/>
        </w:rPr>
        <w:t>holds</w:t>
      </w:r>
      <w:r>
        <w:rPr>
          <w:color w:val="231F20"/>
          <w:spacing w:val="-12"/>
          <w:sz w:val="18"/>
        </w:rPr>
        <w:t xml:space="preserve"> </w:t>
      </w:r>
      <w:r>
        <w:rPr>
          <w:color w:val="231F20"/>
          <w:sz w:val="18"/>
        </w:rPr>
        <w:t>an</w:t>
      </w:r>
      <w:r>
        <w:rPr>
          <w:color w:val="231F20"/>
          <w:spacing w:val="-13"/>
          <w:sz w:val="18"/>
        </w:rPr>
        <w:t xml:space="preserve"> </w:t>
      </w:r>
      <w:r>
        <w:rPr>
          <w:color w:val="231F20"/>
          <w:sz w:val="18"/>
        </w:rPr>
        <w:t>outstanding</w:t>
      </w:r>
      <w:r>
        <w:rPr>
          <w:color w:val="231F20"/>
          <w:spacing w:val="-12"/>
          <w:sz w:val="18"/>
        </w:rPr>
        <w:t xml:space="preserve"> </w:t>
      </w:r>
      <w:r>
        <w:rPr>
          <w:color w:val="231F20"/>
          <w:sz w:val="18"/>
        </w:rPr>
        <w:t>qualified obligation of the partnership.</w:t>
      </w:r>
    </w:p>
    <w:p w:rsidR="00A33C7B" w:rsidRDefault="0089559E">
      <w:pPr>
        <w:pStyle w:val="Textkrper"/>
        <w:spacing w:before="144"/>
        <w:ind w:left="359"/>
      </w:pPr>
      <w:r>
        <w:rPr>
          <w:color w:val="231F20"/>
          <w:w w:val="95"/>
        </w:rPr>
        <w:t>For</w:t>
      </w:r>
      <w:r>
        <w:rPr>
          <w:color w:val="231F20"/>
          <w:spacing w:val="6"/>
        </w:rPr>
        <w:t xml:space="preserve"> </w:t>
      </w:r>
      <w:r>
        <w:rPr>
          <w:color w:val="231F20"/>
          <w:w w:val="95"/>
        </w:rPr>
        <w:t>more</w:t>
      </w:r>
      <w:r>
        <w:rPr>
          <w:color w:val="231F20"/>
          <w:spacing w:val="6"/>
        </w:rPr>
        <w:t xml:space="preserve"> </w:t>
      </w:r>
      <w:r>
        <w:rPr>
          <w:color w:val="231F20"/>
          <w:w w:val="95"/>
        </w:rPr>
        <w:t>information,</w:t>
      </w:r>
      <w:r>
        <w:rPr>
          <w:color w:val="231F20"/>
          <w:spacing w:val="7"/>
        </w:rPr>
        <w:t xml:space="preserve"> </w:t>
      </w:r>
      <w:r>
        <w:rPr>
          <w:color w:val="231F20"/>
          <w:w w:val="95"/>
        </w:rPr>
        <w:t>see</w:t>
      </w:r>
      <w:r>
        <w:rPr>
          <w:color w:val="231F20"/>
          <w:spacing w:val="6"/>
        </w:rPr>
        <w:t xml:space="preserve"> </w:t>
      </w:r>
      <w:r>
        <w:rPr>
          <w:color w:val="231F20"/>
          <w:w w:val="95"/>
        </w:rPr>
        <w:t>the</w:t>
      </w:r>
      <w:r>
        <w:rPr>
          <w:color w:val="231F20"/>
          <w:spacing w:val="6"/>
        </w:rPr>
        <w:t xml:space="preserve"> </w:t>
      </w:r>
      <w:r>
        <w:rPr>
          <w:color w:val="231F20"/>
          <w:w w:val="95"/>
        </w:rPr>
        <w:t>Instructions</w:t>
      </w:r>
      <w:r>
        <w:rPr>
          <w:color w:val="231F20"/>
          <w:spacing w:val="7"/>
        </w:rPr>
        <w:t xml:space="preserve"> </w:t>
      </w:r>
      <w:r>
        <w:rPr>
          <w:color w:val="231F20"/>
          <w:w w:val="95"/>
        </w:rPr>
        <w:t>for</w:t>
      </w:r>
      <w:r>
        <w:rPr>
          <w:color w:val="231F20"/>
          <w:spacing w:val="6"/>
        </w:rPr>
        <w:t xml:space="preserve"> </w:t>
      </w:r>
      <w:r>
        <w:rPr>
          <w:color w:val="231F20"/>
          <w:w w:val="95"/>
        </w:rPr>
        <w:t>Form</w:t>
      </w:r>
      <w:r>
        <w:rPr>
          <w:color w:val="231F20"/>
          <w:spacing w:val="7"/>
        </w:rPr>
        <w:t xml:space="preserve"> </w:t>
      </w:r>
      <w:r>
        <w:rPr>
          <w:color w:val="231F20"/>
          <w:spacing w:val="-2"/>
          <w:w w:val="95"/>
        </w:rPr>
        <w:t>3520.</w:t>
      </w:r>
    </w:p>
    <w:p w:rsidR="00A33C7B" w:rsidRDefault="0089559E">
      <w:pPr>
        <w:pStyle w:val="Textkrper"/>
        <w:spacing w:before="158" w:line="237" w:lineRule="auto"/>
        <w:ind w:left="119" w:firstLine="239"/>
      </w:pPr>
      <w:r>
        <w:rPr>
          <w:color w:val="231F20"/>
        </w:rPr>
        <w:t>An</w:t>
      </w:r>
      <w:r>
        <w:rPr>
          <w:color w:val="231F20"/>
          <w:spacing w:val="-12"/>
        </w:rPr>
        <w:t xml:space="preserve"> </w:t>
      </w:r>
      <w:r>
        <w:rPr>
          <w:color w:val="231F20"/>
        </w:rPr>
        <w:t>owner</w:t>
      </w:r>
      <w:r>
        <w:rPr>
          <w:color w:val="231F20"/>
          <w:spacing w:val="-12"/>
        </w:rPr>
        <w:t xml:space="preserve"> </w:t>
      </w:r>
      <w:r>
        <w:rPr>
          <w:color w:val="231F20"/>
        </w:rPr>
        <w:t>of</w:t>
      </w:r>
      <w:r>
        <w:rPr>
          <w:color w:val="231F20"/>
          <w:spacing w:val="-12"/>
        </w:rPr>
        <w:t xml:space="preserve"> </w:t>
      </w:r>
      <w:r>
        <w:rPr>
          <w:color w:val="231F20"/>
        </w:rPr>
        <w:t>a</w:t>
      </w:r>
      <w:r>
        <w:rPr>
          <w:color w:val="231F20"/>
          <w:spacing w:val="-12"/>
        </w:rPr>
        <w:t xml:space="preserve"> </w:t>
      </w:r>
      <w:r>
        <w:rPr>
          <w:color w:val="231F20"/>
        </w:rPr>
        <w:t>foreign</w:t>
      </w:r>
      <w:r>
        <w:rPr>
          <w:color w:val="231F20"/>
          <w:spacing w:val="-12"/>
        </w:rPr>
        <w:t xml:space="preserve"> </w:t>
      </w:r>
      <w:r>
        <w:rPr>
          <w:color w:val="231F20"/>
        </w:rPr>
        <w:t>trust</w:t>
      </w:r>
      <w:r>
        <w:rPr>
          <w:color w:val="231F20"/>
          <w:spacing w:val="-12"/>
        </w:rPr>
        <w:t xml:space="preserve"> </w:t>
      </w:r>
      <w:r>
        <w:rPr>
          <w:color w:val="231F20"/>
        </w:rPr>
        <w:t>must</w:t>
      </w:r>
      <w:r>
        <w:rPr>
          <w:color w:val="231F20"/>
          <w:spacing w:val="-12"/>
        </w:rPr>
        <w:t xml:space="preserve"> </w:t>
      </w:r>
      <w:r>
        <w:rPr>
          <w:color w:val="231F20"/>
        </w:rPr>
        <w:t>ensure</w:t>
      </w:r>
      <w:r>
        <w:rPr>
          <w:color w:val="231F20"/>
          <w:spacing w:val="-12"/>
        </w:rPr>
        <w:t xml:space="preserve"> </w:t>
      </w:r>
      <w:r>
        <w:rPr>
          <w:color w:val="231F20"/>
        </w:rPr>
        <w:t>that</w:t>
      </w:r>
      <w:r>
        <w:rPr>
          <w:color w:val="231F20"/>
          <w:spacing w:val="-12"/>
        </w:rPr>
        <w:t xml:space="preserve"> </w:t>
      </w:r>
      <w:r>
        <w:rPr>
          <w:color w:val="231F20"/>
        </w:rPr>
        <w:t>the</w:t>
      </w:r>
      <w:r>
        <w:rPr>
          <w:color w:val="231F20"/>
          <w:spacing w:val="-12"/>
        </w:rPr>
        <w:t xml:space="preserve"> </w:t>
      </w:r>
      <w:r>
        <w:rPr>
          <w:color w:val="231F20"/>
        </w:rPr>
        <w:t>trust</w:t>
      </w:r>
      <w:r>
        <w:rPr>
          <w:color w:val="231F20"/>
          <w:spacing w:val="-12"/>
        </w:rPr>
        <w:t xml:space="preserve"> </w:t>
      </w:r>
      <w:r>
        <w:rPr>
          <w:color w:val="231F20"/>
        </w:rPr>
        <w:t>files</w:t>
      </w:r>
      <w:r>
        <w:rPr>
          <w:color w:val="231F20"/>
          <w:spacing w:val="-12"/>
        </w:rPr>
        <w:t xml:space="preserve"> </w:t>
      </w:r>
      <w:r>
        <w:rPr>
          <w:color w:val="231F20"/>
        </w:rPr>
        <w:t>an annual</w:t>
      </w:r>
      <w:r>
        <w:rPr>
          <w:color w:val="231F20"/>
          <w:spacing w:val="-7"/>
        </w:rPr>
        <w:t xml:space="preserve"> </w:t>
      </w:r>
      <w:r>
        <w:rPr>
          <w:color w:val="231F20"/>
        </w:rPr>
        <w:t>information</w:t>
      </w:r>
      <w:r>
        <w:rPr>
          <w:color w:val="231F20"/>
          <w:spacing w:val="-7"/>
        </w:rPr>
        <w:t xml:space="preserve"> </w:t>
      </w:r>
      <w:r>
        <w:rPr>
          <w:color w:val="231F20"/>
        </w:rPr>
        <w:t>return</w:t>
      </w:r>
      <w:r>
        <w:rPr>
          <w:color w:val="231F20"/>
          <w:spacing w:val="-7"/>
        </w:rPr>
        <w:t xml:space="preserve"> </w:t>
      </w:r>
      <w:r>
        <w:rPr>
          <w:color w:val="231F20"/>
        </w:rPr>
        <w:t>on</w:t>
      </w:r>
      <w:r>
        <w:rPr>
          <w:color w:val="231F20"/>
          <w:spacing w:val="-7"/>
        </w:rPr>
        <w:t xml:space="preserve"> </w:t>
      </w:r>
      <w:r>
        <w:rPr>
          <w:color w:val="231F20"/>
        </w:rPr>
        <w:t>Form</w:t>
      </w:r>
      <w:r>
        <w:rPr>
          <w:color w:val="231F20"/>
          <w:spacing w:val="-7"/>
        </w:rPr>
        <w:t xml:space="preserve"> </w:t>
      </w:r>
      <w:r>
        <w:rPr>
          <w:color w:val="231F20"/>
        </w:rPr>
        <w:t>3520-A,</w:t>
      </w:r>
      <w:r>
        <w:rPr>
          <w:color w:val="231F20"/>
          <w:spacing w:val="-7"/>
        </w:rPr>
        <w:t xml:space="preserve"> </w:t>
      </w:r>
      <w:r>
        <w:rPr>
          <w:color w:val="231F20"/>
        </w:rPr>
        <w:t>Annual</w:t>
      </w:r>
      <w:r>
        <w:rPr>
          <w:color w:val="231F20"/>
          <w:spacing w:val="-7"/>
        </w:rPr>
        <w:t xml:space="preserve"> </w:t>
      </w:r>
      <w:r>
        <w:rPr>
          <w:color w:val="231F20"/>
        </w:rPr>
        <w:t>Information Return of Foreign Trust With a U.S. Owner.</w:t>
      </w:r>
    </w:p>
    <w:p w:rsidR="00A33C7B" w:rsidRDefault="0089559E">
      <w:pPr>
        <w:pStyle w:val="berschrift3"/>
        <w:spacing w:before="156"/>
        <w:ind w:left="119"/>
      </w:pPr>
      <w:bookmarkStart w:id="115" w:name="Questions_10a,_10b,_10c,_and_10d"/>
      <w:bookmarkEnd w:id="115"/>
      <w:r>
        <w:rPr>
          <w:color w:val="231F20"/>
        </w:rPr>
        <w:t>Questions</w:t>
      </w:r>
      <w:r>
        <w:rPr>
          <w:color w:val="231F20"/>
          <w:spacing w:val="-1"/>
        </w:rPr>
        <w:t xml:space="preserve"> </w:t>
      </w:r>
      <w:r>
        <w:rPr>
          <w:color w:val="231F20"/>
        </w:rPr>
        <w:t>10a,</w:t>
      </w:r>
      <w:r>
        <w:rPr>
          <w:color w:val="231F20"/>
          <w:spacing w:val="-2"/>
        </w:rPr>
        <w:t xml:space="preserve"> </w:t>
      </w:r>
      <w:r>
        <w:rPr>
          <w:color w:val="231F20"/>
        </w:rPr>
        <w:t>10b,</w:t>
      </w:r>
      <w:r>
        <w:rPr>
          <w:color w:val="231F20"/>
          <w:spacing w:val="-1"/>
        </w:rPr>
        <w:t xml:space="preserve"> </w:t>
      </w:r>
      <w:r>
        <w:rPr>
          <w:color w:val="231F20"/>
        </w:rPr>
        <w:t>10c,</w:t>
      </w:r>
      <w:r>
        <w:rPr>
          <w:color w:val="231F20"/>
          <w:spacing w:val="-1"/>
        </w:rPr>
        <w:t xml:space="preserve"> </w:t>
      </w:r>
      <w:r>
        <w:rPr>
          <w:color w:val="231F20"/>
        </w:rPr>
        <w:t>and</w:t>
      </w:r>
      <w:r>
        <w:rPr>
          <w:color w:val="231F20"/>
          <w:spacing w:val="-2"/>
        </w:rPr>
        <w:t xml:space="preserve"> </w:t>
      </w:r>
      <w:r>
        <w:rPr>
          <w:color w:val="231F20"/>
          <w:spacing w:val="-5"/>
        </w:rPr>
        <w:t>10d</w:t>
      </w:r>
    </w:p>
    <w:p w:rsidR="00A33C7B" w:rsidRDefault="0089559E">
      <w:pPr>
        <w:pStyle w:val="Textkrper"/>
        <w:spacing w:before="187"/>
      </w:pPr>
      <w:r>
        <w:rPr>
          <w:b/>
          <w:color w:val="231F20"/>
          <w:spacing w:val="-2"/>
        </w:rPr>
        <w:t>Tip:</w:t>
      </w:r>
      <w:r>
        <w:rPr>
          <w:b/>
          <w:color w:val="231F20"/>
          <w:spacing w:val="24"/>
        </w:rPr>
        <w:t xml:space="preserve"> </w:t>
      </w:r>
      <w:r>
        <w:rPr>
          <w:color w:val="231F20"/>
          <w:spacing w:val="-2"/>
        </w:rPr>
        <w:t>You</w:t>
      </w:r>
      <w:r>
        <w:rPr>
          <w:color w:val="231F20"/>
          <w:spacing w:val="-10"/>
        </w:rPr>
        <w:t xml:space="preserve"> </w:t>
      </w:r>
      <w:r>
        <w:rPr>
          <w:color w:val="231F20"/>
          <w:spacing w:val="-2"/>
        </w:rPr>
        <w:t>must</w:t>
      </w:r>
      <w:r>
        <w:rPr>
          <w:color w:val="231F20"/>
          <w:spacing w:val="-11"/>
        </w:rPr>
        <w:t xml:space="preserve"> </w:t>
      </w:r>
      <w:r>
        <w:rPr>
          <w:color w:val="231F20"/>
          <w:spacing w:val="-2"/>
        </w:rPr>
        <w:t>answer</w:t>
      </w:r>
      <w:r>
        <w:rPr>
          <w:color w:val="231F20"/>
          <w:spacing w:val="-10"/>
        </w:rPr>
        <w:t xml:space="preserve"> </w:t>
      </w:r>
      <w:r>
        <w:rPr>
          <w:color w:val="231F20"/>
          <w:spacing w:val="-2"/>
        </w:rPr>
        <w:t>“Yes”</w:t>
      </w:r>
      <w:r>
        <w:rPr>
          <w:color w:val="231F20"/>
          <w:spacing w:val="-11"/>
        </w:rPr>
        <w:t xml:space="preserve"> </w:t>
      </w:r>
      <w:r>
        <w:rPr>
          <w:color w:val="231F20"/>
          <w:spacing w:val="-2"/>
        </w:rPr>
        <w:t>or</w:t>
      </w:r>
      <w:r>
        <w:rPr>
          <w:color w:val="231F20"/>
          <w:spacing w:val="-10"/>
        </w:rPr>
        <w:t xml:space="preserve"> </w:t>
      </w:r>
      <w:r>
        <w:rPr>
          <w:color w:val="231F20"/>
          <w:spacing w:val="-2"/>
        </w:rPr>
        <w:t>“No”</w:t>
      </w:r>
      <w:r>
        <w:rPr>
          <w:color w:val="231F20"/>
          <w:spacing w:val="-11"/>
        </w:rPr>
        <w:t xml:space="preserve"> </w:t>
      </w:r>
      <w:r>
        <w:rPr>
          <w:color w:val="231F20"/>
          <w:spacing w:val="-2"/>
        </w:rPr>
        <w:t>for</w:t>
      </w:r>
      <w:r>
        <w:rPr>
          <w:color w:val="231F20"/>
          <w:spacing w:val="-10"/>
        </w:rPr>
        <w:t xml:space="preserve"> </w:t>
      </w:r>
      <w:r>
        <w:rPr>
          <w:color w:val="231F20"/>
          <w:spacing w:val="-2"/>
        </w:rPr>
        <w:t>each</w:t>
      </w:r>
      <w:r>
        <w:rPr>
          <w:color w:val="231F20"/>
          <w:spacing w:val="-11"/>
        </w:rPr>
        <w:t xml:space="preserve"> </w:t>
      </w:r>
      <w:r>
        <w:rPr>
          <w:color w:val="231F20"/>
          <w:spacing w:val="-2"/>
        </w:rPr>
        <w:t>question.</w:t>
      </w:r>
    </w:p>
    <w:p w:rsidR="00A33C7B" w:rsidRDefault="0089559E">
      <w:pPr>
        <w:spacing w:before="98" w:line="237" w:lineRule="auto"/>
        <w:ind w:left="120"/>
        <w:rPr>
          <w:sz w:val="18"/>
        </w:rPr>
      </w:pPr>
      <w:r>
        <w:rPr>
          <w:b/>
          <w:color w:val="231F20"/>
          <w:sz w:val="18"/>
        </w:rPr>
        <w:t>Question</w:t>
      </w:r>
      <w:r>
        <w:rPr>
          <w:b/>
          <w:color w:val="231F20"/>
          <w:spacing w:val="-8"/>
          <w:sz w:val="18"/>
        </w:rPr>
        <w:t xml:space="preserve"> </w:t>
      </w:r>
      <w:r>
        <w:rPr>
          <w:b/>
          <w:color w:val="231F20"/>
          <w:sz w:val="18"/>
        </w:rPr>
        <w:t>10a.</w:t>
      </w:r>
      <w:r>
        <w:rPr>
          <w:b/>
          <w:color w:val="231F20"/>
          <w:spacing w:val="28"/>
          <w:sz w:val="18"/>
        </w:rPr>
        <w:t xml:space="preserve"> </w:t>
      </w:r>
      <w:r>
        <w:rPr>
          <w:color w:val="231F20"/>
          <w:sz w:val="18"/>
        </w:rPr>
        <w:t>Answer</w:t>
      </w:r>
      <w:r>
        <w:rPr>
          <w:color w:val="231F20"/>
          <w:spacing w:val="-13"/>
          <w:sz w:val="18"/>
        </w:rPr>
        <w:t xml:space="preserve"> </w:t>
      </w:r>
      <w:r>
        <w:rPr>
          <w:color w:val="231F20"/>
          <w:sz w:val="18"/>
        </w:rPr>
        <w:t>“Yes”</w:t>
      </w:r>
      <w:r>
        <w:rPr>
          <w:color w:val="231F20"/>
          <w:spacing w:val="-12"/>
          <w:sz w:val="18"/>
        </w:rPr>
        <w:t xml:space="preserve"> </w:t>
      </w:r>
      <w:r>
        <w:rPr>
          <w:color w:val="231F20"/>
          <w:sz w:val="18"/>
        </w:rPr>
        <w:t>if</w:t>
      </w:r>
      <w:r>
        <w:rPr>
          <w:color w:val="231F20"/>
          <w:spacing w:val="-13"/>
          <w:sz w:val="18"/>
        </w:rPr>
        <w:t xml:space="preserve"> </w:t>
      </w:r>
      <w:r>
        <w:rPr>
          <w:color w:val="231F20"/>
          <w:sz w:val="18"/>
        </w:rPr>
        <w:t>the</w:t>
      </w:r>
      <w:r>
        <w:rPr>
          <w:color w:val="231F20"/>
          <w:spacing w:val="-12"/>
          <w:sz w:val="18"/>
        </w:rPr>
        <w:t xml:space="preserve"> </w:t>
      </w:r>
      <w:r>
        <w:rPr>
          <w:color w:val="231F20"/>
          <w:sz w:val="18"/>
        </w:rPr>
        <w:t>partnership</w:t>
      </w:r>
      <w:r>
        <w:rPr>
          <w:color w:val="231F20"/>
          <w:spacing w:val="-13"/>
          <w:sz w:val="18"/>
        </w:rPr>
        <w:t xml:space="preserve"> </w:t>
      </w:r>
      <w:r>
        <w:rPr>
          <w:color w:val="231F20"/>
          <w:sz w:val="18"/>
        </w:rPr>
        <w:t>is</w:t>
      </w:r>
      <w:r>
        <w:rPr>
          <w:color w:val="231F20"/>
          <w:spacing w:val="-12"/>
          <w:sz w:val="18"/>
        </w:rPr>
        <w:t xml:space="preserve"> </w:t>
      </w:r>
      <w:r>
        <w:rPr>
          <w:color w:val="231F20"/>
          <w:sz w:val="18"/>
        </w:rPr>
        <w:t>making,</w:t>
      </w:r>
      <w:r>
        <w:rPr>
          <w:color w:val="231F20"/>
          <w:spacing w:val="-13"/>
          <w:sz w:val="18"/>
        </w:rPr>
        <w:t xml:space="preserve"> </w:t>
      </w:r>
      <w:r>
        <w:rPr>
          <w:color w:val="231F20"/>
          <w:sz w:val="18"/>
        </w:rPr>
        <w:t>or</w:t>
      </w:r>
      <w:r>
        <w:rPr>
          <w:color w:val="231F20"/>
          <w:spacing w:val="-12"/>
          <w:sz w:val="18"/>
        </w:rPr>
        <w:t xml:space="preserve"> </w:t>
      </w:r>
      <w:r>
        <w:rPr>
          <w:color w:val="231F20"/>
          <w:sz w:val="18"/>
        </w:rPr>
        <w:t>has made (and hasn’t revoked), a section 754 election. For information</w:t>
      </w:r>
      <w:r>
        <w:rPr>
          <w:color w:val="231F20"/>
          <w:spacing w:val="-6"/>
          <w:sz w:val="18"/>
        </w:rPr>
        <w:t xml:space="preserve"> </w:t>
      </w:r>
      <w:r>
        <w:rPr>
          <w:color w:val="231F20"/>
          <w:sz w:val="18"/>
        </w:rPr>
        <w:t>about</w:t>
      </w:r>
      <w:r>
        <w:rPr>
          <w:color w:val="231F20"/>
          <w:spacing w:val="-6"/>
          <w:sz w:val="18"/>
        </w:rPr>
        <w:t xml:space="preserve"> </w:t>
      </w:r>
      <w:r>
        <w:rPr>
          <w:color w:val="231F20"/>
          <w:sz w:val="18"/>
        </w:rPr>
        <w:t>the</w:t>
      </w:r>
      <w:r>
        <w:rPr>
          <w:color w:val="231F20"/>
          <w:spacing w:val="-6"/>
          <w:sz w:val="18"/>
        </w:rPr>
        <w:t xml:space="preserve"> </w:t>
      </w:r>
      <w:r>
        <w:rPr>
          <w:color w:val="231F20"/>
          <w:sz w:val="18"/>
        </w:rPr>
        <w:t>election,</w:t>
      </w:r>
      <w:r>
        <w:rPr>
          <w:color w:val="231F20"/>
          <w:spacing w:val="-6"/>
          <w:sz w:val="18"/>
        </w:rPr>
        <w:t xml:space="preserve"> </w:t>
      </w:r>
      <w:r>
        <w:rPr>
          <w:color w:val="231F20"/>
          <w:sz w:val="18"/>
        </w:rPr>
        <w:t>see</w:t>
      </w:r>
      <w:r>
        <w:rPr>
          <w:color w:val="231F20"/>
          <w:spacing w:val="-6"/>
          <w:sz w:val="18"/>
        </w:rPr>
        <w:t xml:space="preserve"> </w:t>
      </w:r>
      <w:r>
        <w:rPr>
          <w:color w:val="231F20"/>
          <w:sz w:val="18"/>
        </w:rPr>
        <w:t>item</w:t>
      </w:r>
      <w:r>
        <w:rPr>
          <w:color w:val="231F20"/>
          <w:spacing w:val="-6"/>
          <w:sz w:val="18"/>
        </w:rPr>
        <w:t xml:space="preserve"> </w:t>
      </w:r>
      <w:r>
        <w:rPr>
          <w:color w:val="231F20"/>
          <w:sz w:val="18"/>
        </w:rPr>
        <w:t>4</w:t>
      </w:r>
      <w:r>
        <w:rPr>
          <w:color w:val="231F20"/>
          <w:spacing w:val="-6"/>
          <w:sz w:val="18"/>
        </w:rPr>
        <w:t xml:space="preserve"> </w:t>
      </w:r>
      <w:r>
        <w:rPr>
          <w:color w:val="231F20"/>
          <w:sz w:val="18"/>
        </w:rPr>
        <w:t>under</w:t>
      </w:r>
      <w:r>
        <w:rPr>
          <w:color w:val="231F20"/>
          <w:spacing w:val="-4"/>
          <w:sz w:val="18"/>
        </w:rPr>
        <w:t xml:space="preserve"> </w:t>
      </w:r>
      <w:r>
        <w:rPr>
          <w:i/>
          <w:color w:val="0056A2"/>
          <w:sz w:val="18"/>
          <w:u w:val="single" w:color="0055A1"/>
        </w:rPr>
        <w:t>Elections</w:t>
      </w:r>
      <w:r>
        <w:rPr>
          <w:i/>
          <w:color w:val="0056A2"/>
          <w:spacing w:val="-6"/>
          <w:sz w:val="18"/>
          <w:u w:val="single" w:color="0055A1"/>
        </w:rPr>
        <w:t xml:space="preserve"> </w:t>
      </w:r>
      <w:r>
        <w:rPr>
          <w:i/>
          <w:color w:val="0056A2"/>
          <w:sz w:val="18"/>
          <w:u w:val="single" w:color="0055A1"/>
        </w:rPr>
        <w:t>Made</w:t>
      </w:r>
      <w:r>
        <w:rPr>
          <w:i/>
          <w:color w:val="0056A2"/>
          <w:sz w:val="18"/>
        </w:rPr>
        <w:t xml:space="preserve"> </w:t>
      </w:r>
      <w:r>
        <w:rPr>
          <w:i/>
          <w:color w:val="0056A2"/>
          <w:sz w:val="18"/>
          <w:u w:val="single" w:color="0055A1"/>
        </w:rPr>
        <w:t>by the Partnership</w:t>
      </w:r>
      <w:r>
        <w:rPr>
          <w:color w:val="231F20"/>
          <w:sz w:val="18"/>
        </w:rPr>
        <w:t>, earlier.</w:t>
      </w:r>
    </w:p>
    <w:p w:rsidR="00A33C7B" w:rsidRDefault="0089559E">
      <w:pPr>
        <w:spacing w:before="97" w:line="237" w:lineRule="auto"/>
        <w:ind w:left="119"/>
        <w:rPr>
          <w:sz w:val="18"/>
        </w:rPr>
      </w:pPr>
      <w:r>
        <w:rPr>
          <w:b/>
          <w:color w:val="231F20"/>
          <w:sz w:val="18"/>
        </w:rPr>
        <w:t>Question</w:t>
      </w:r>
      <w:r>
        <w:rPr>
          <w:b/>
          <w:color w:val="231F20"/>
          <w:spacing w:val="-13"/>
          <w:sz w:val="18"/>
        </w:rPr>
        <w:t xml:space="preserve"> </w:t>
      </w:r>
      <w:r>
        <w:rPr>
          <w:b/>
          <w:color w:val="231F20"/>
          <w:sz w:val="18"/>
        </w:rPr>
        <w:t>10b.</w:t>
      </w:r>
      <w:r>
        <w:rPr>
          <w:b/>
          <w:color w:val="231F20"/>
          <w:spacing w:val="16"/>
          <w:sz w:val="18"/>
        </w:rPr>
        <w:t xml:space="preserve"> </w:t>
      </w:r>
      <w:r>
        <w:rPr>
          <w:color w:val="231F20"/>
          <w:sz w:val="18"/>
        </w:rPr>
        <w:t>Answer</w:t>
      </w:r>
      <w:r>
        <w:rPr>
          <w:color w:val="231F20"/>
          <w:spacing w:val="-12"/>
          <w:sz w:val="18"/>
        </w:rPr>
        <w:t xml:space="preserve"> </w:t>
      </w:r>
      <w:r>
        <w:rPr>
          <w:color w:val="231F20"/>
          <w:sz w:val="18"/>
        </w:rPr>
        <w:t>“Yes”</w:t>
      </w:r>
      <w:r>
        <w:rPr>
          <w:color w:val="231F20"/>
          <w:spacing w:val="-13"/>
          <w:sz w:val="18"/>
        </w:rPr>
        <w:t xml:space="preserve"> </w:t>
      </w:r>
      <w:r>
        <w:rPr>
          <w:color w:val="231F20"/>
          <w:sz w:val="18"/>
        </w:rPr>
        <w:t>if</w:t>
      </w:r>
      <w:r>
        <w:rPr>
          <w:color w:val="231F20"/>
          <w:spacing w:val="-12"/>
          <w:sz w:val="18"/>
        </w:rPr>
        <w:t xml:space="preserve"> </w:t>
      </w:r>
      <w:r>
        <w:rPr>
          <w:color w:val="231F20"/>
          <w:sz w:val="18"/>
        </w:rPr>
        <w:t>either</w:t>
      </w:r>
      <w:r>
        <w:rPr>
          <w:color w:val="231F20"/>
          <w:spacing w:val="-13"/>
          <w:sz w:val="18"/>
        </w:rPr>
        <w:t xml:space="preserve"> </w:t>
      </w:r>
      <w:r>
        <w:rPr>
          <w:color w:val="231F20"/>
          <w:sz w:val="18"/>
        </w:rPr>
        <w:t>of</w:t>
      </w:r>
      <w:r>
        <w:rPr>
          <w:color w:val="231F20"/>
          <w:spacing w:val="-12"/>
          <w:sz w:val="18"/>
        </w:rPr>
        <w:t xml:space="preserve"> </w:t>
      </w:r>
      <w:r>
        <w:rPr>
          <w:color w:val="231F20"/>
          <w:sz w:val="18"/>
        </w:rPr>
        <w:t>the</w:t>
      </w:r>
      <w:r>
        <w:rPr>
          <w:color w:val="231F20"/>
          <w:spacing w:val="-13"/>
          <w:sz w:val="18"/>
        </w:rPr>
        <w:t xml:space="preserve"> </w:t>
      </w:r>
      <w:r>
        <w:rPr>
          <w:color w:val="231F20"/>
          <w:sz w:val="18"/>
        </w:rPr>
        <w:t>following</w:t>
      </w:r>
      <w:r>
        <w:rPr>
          <w:color w:val="231F20"/>
          <w:spacing w:val="-12"/>
          <w:sz w:val="18"/>
        </w:rPr>
        <w:t xml:space="preserve"> </w:t>
      </w:r>
      <w:r>
        <w:rPr>
          <w:color w:val="231F20"/>
          <w:sz w:val="18"/>
        </w:rPr>
        <w:t xml:space="preserve">has </w:t>
      </w:r>
      <w:r>
        <w:rPr>
          <w:color w:val="231F20"/>
          <w:spacing w:val="-2"/>
          <w:sz w:val="18"/>
        </w:rPr>
        <w:t>occurred.</w:t>
      </w:r>
    </w:p>
    <w:p w:rsidR="00A33C7B" w:rsidRDefault="0089559E">
      <w:pPr>
        <w:pStyle w:val="Listenabsatz"/>
        <w:numPr>
          <w:ilvl w:val="0"/>
          <w:numId w:val="13"/>
        </w:numPr>
        <w:tabs>
          <w:tab w:val="left" w:pos="461"/>
        </w:tabs>
        <w:spacing w:line="220" w:lineRule="auto"/>
        <w:ind w:left="460" w:right="219"/>
        <w:rPr>
          <w:sz w:val="18"/>
        </w:rPr>
      </w:pPr>
      <w:r>
        <w:rPr>
          <w:color w:val="231F20"/>
          <w:position w:val="1"/>
          <w:sz w:val="18"/>
        </w:rPr>
        <w:t>The</w:t>
      </w:r>
      <w:r>
        <w:rPr>
          <w:color w:val="231F20"/>
          <w:spacing w:val="-13"/>
          <w:position w:val="1"/>
          <w:sz w:val="18"/>
        </w:rPr>
        <w:t xml:space="preserve"> </w:t>
      </w:r>
      <w:r>
        <w:rPr>
          <w:color w:val="231F20"/>
          <w:position w:val="1"/>
          <w:sz w:val="18"/>
        </w:rPr>
        <w:t>partnership</w:t>
      </w:r>
      <w:r>
        <w:rPr>
          <w:color w:val="231F20"/>
          <w:spacing w:val="-12"/>
          <w:position w:val="1"/>
          <w:sz w:val="18"/>
        </w:rPr>
        <w:t xml:space="preserve"> </w:t>
      </w:r>
      <w:r>
        <w:rPr>
          <w:color w:val="231F20"/>
          <w:position w:val="1"/>
          <w:sz w:val="18"/>
        </w:rPr>
        <w:t>made</w:t>
      </w:r>
      <w:r>
        <w:rPr>
          <w:color w:val="231F20"/>
          <w:spacing w:val="-13"/>
          <w:position w:val="1"/>
          <w:sz w:val="18"/>
        </w:rPr>
        <w:t xml:space="preserve"> </w:t>
      </w:r>
      <w:r>
        <w:rPr>
          <w:color w:val="231F20"/>
          <w:position w:val="1"/>
          <w:sz w:val="18"/>
        </w:rPr>
        <w:t>an</w:t>
      </w:r>
      <w:r>
        <w:rPr>
          <w:color w:val="231F20"/>
          <w:spacing w:val="-12"/>
          <w:position w:val="1"/>
          <w:sz w:val="18"/>
        </w:rPr>
        <w:t xml:space="preserve"> </w:t>
      </w:r>
      <w:r>
        <w:rPr>
          <w:color w:val="231F20"/>
          <w:position w:val="1"/>
          <w:sz w:val="18"/>
        </w:rPr>
        <w:t>optional</w:t>
      </w:r>
      <w:r>
        <w:rPr>
          <w:color w:val="231F20"/>
          <w:spacing w:val="-13"/>
          <w:position w:val="1"/>
          <w:sz w:val="18"/>
        </w:rPr>
        <w:t xml:space="preserve"> </w:t>
      </w:r>
      <w:r>
        <w:rPr>
          <w:color w:val="231F20"/>
          <w:position w:val="1"/>
          <w:sz w:val="18"/>
        </w:rPr>
        <w:t>basis</w:t>
      </w:r>
      <w:r>
        <w:rPr>
          <w:color w:val="231F20"/>
          <w:spacing w:val="-13"/>
          <w:position w:val="1"/>
          <w:sz w:val="18"/>
        </w:rPr>
        <w:t xml:space="preserve"> </w:t>
      </w:r>
      <w:r>
        <w:rPr>
          <w:color w:val="231F20"/>
          <w:position w:val="1"/>
          <w:sz w:val="18"/>
        </w:rPr>
        <w:t>adjustment</w:t>
      </w:r>
      <w:r>
        <w:rPr>
          <w:color w:val="231F20"/>
          <w:spacing w:val="-12"/>
          <w:position w:val="1"/>
          <w:sz w:val="18"/>
        </w:rPr>
        <w:t xml:space="preserve"> </w:t>
      </w:r>
      <w:r>
        <w:rPr>
          <w:color w:val="231F20"/>
          <w:position w:val="1"/>
          <w:sz w:val="18"/>
        </w:rPr>
        <w:t xml:space="preserve">under </w:t>
      </w:r>
      <w:r>
        <w:rPr>
          <w:color w:val="231F20"/>
          <w:sz w:val="18"/>
        </w:rPr>
        <w:t>section 743(b) or 734(b) for the tax year.</w:t>
      </w:r>
    </w:p>
    <w:p w:rsidR="00A33C7B" w:rsidRDefault="0089559E">
      <w:pPr>
        <w:pStyle w:val="Listenabsatz"/>
        <w:numPr>
          <w:ilvl w:val="0"/>
          <w:numId w:val="13"/>
        </w:numPr>
        <w:tabs>
          <w:tab w:val="left" w:pos="461"/>
        </w:tabs>
        <w:spacing w:line="230" w:lineRule="auto"/>
        <w:ind w:left="460" w:right="60"/>
        <w:rPr>
          <w:sz w:val="18"/>
        </w:rPr>
      </w:pPr>
      <w:r>
        <w:rPr>
          <w:color w:val="231F20"/>
          <w:position w:val="1"/>
          <w:sz w:val="18"/>
        </w:rPr>
        <w:t xml:space="preserve">The partnership has made a section 754 election (and it </w:t>
      </w:r>
      <w:r>
        <w:rPr>
          <w:color w:val="231F20"/>
          <w:sz w:val="18"/>
        </w:rPr>
        <w:t>hasn’t</w:t>
      </w:r>
      <w:r>
        <w:rPr>
          <w:color w:val="231F20"/>
          <w:spacing w:val="-5"/>
          <w:sz w:val="18"/>
        </w:rPr>
        <w:t xml:space="preserve"> </w:t>
      </w:r>
      <w:r>
        <w:rPr>
          <w:color w:val="231F20"/>
          <w:sz w:val="18"/>
        </w:rPr>
        <w:t>been</w:t>
      </w:r>
      <w:r>
        <w:rPr>
          <w:color w:val="231F20"/>
          <w:spacing w:val="-6"/>
          <w:sz w:val="18"/>
        </w:rPr>
        <w:t xml:space="preserve"> </w:t>
      </w:r>
      <w:r>
        <w:rPr>
          <w:color w:val="231F20"/>
          <w:sz w:val="18"/>
        </w:rPr>
        <w:t>revoked)</w:t>
      </w:r>
      <w:r>
        <w:rPr>
          <w:color w:val="231F20"/>
          <w:spacing w:val="-6"/>
          <w:sz w:val="18"/>
        </w:rPr>
        <w:t xml:space="preserve"> </w:t>
      </w:r>
      <w:r>
        <w:rPr>
          <w:color w:val="231F20"/>
          <w:sz w:val="18"/>
        </w:rPr>
        <w:t>and</w:t>
      </w:r>
      <w:r>
        <w:rPr>
          <w:color w:val="231F20"/>
          <w:spacing w:val="-6"/>
          <w:sz w:val="18"/>
        </w:rPr>
        <w:t xml:space="preserve"> </w:t>
      </w:r>
      <w:r>
        <w:rPr>
          <w:color w:val="231F20"/>
          <w:sz w:val="18"/>
        </w:rPr>
        <w:t>a</w:t>
      </w:r>
      <w:r>
        <w:rPr>
          <w:color w:val="231F20"/>
          <w:spacing w:val="-6"/>
          <w:sz w:val="18"/>
        </w:rPr>
        <w:t xml:space="preserve"> </w:t>
      </w:r>
      <w:r>
        <w:rPr>
          <w:color w:val="231F20"/>
          <w:sz w:val="18"/>
        </w:rPr>
        <w:t>basis</w:t>
      </w:r>
      <w:r>
        <w:rPr>
          <w:color w:val="231F20"/>
          <w:spacing w:val="-6"/>
          <w:sz w:val="18"/>
        </w:rPr>
        <w:t xml:space="preserve"> </w:t>
      </w:r>
      <w:r>
        <w:rPr>
          <w:color w:val="231F20"/>
          <w:sz w:val="18"/>
        </w:rPr>
        <w:t>adjustment</w:t>
      </w:r>
      <w:r>
        <w:rPr>
          <w:color w:val="231F20"/>
          <w:spacing w:val="-6"/>
          <w:sz w:val="18"/>
        </w:rPr>
        <w:t xml:space="preserve"> </w:t>
      </w:r>
      <w:r>
        <w:rPr>
          <w:color w:val="231F20"/>
          <w:sz w:val="18"/>
        </w:rPr>
        <w:t>under</w:t>
      </w:r>
      <w:r>
        <w:rPr>
          <w:color w:val="231F20"/>
          <w:spacing w:val="-6"/>
          <w:sz w:val="18"/>
        </w:rPr>
        <w:t xml:space="preserve"> </w:t>
      </w:r>
      <w:r>
        <w:rPr>
          <w:color w:val="231F20"/>
          <w:sz w:val="18"/>
        </w:rPr>
        <w:t>section 743(b) is made on a sale or exchange of a partnership interest</w:t>
      </w:r>
      <w:r>
        <w:rPr>
          <w:color w:val="231F20"/>
          <w:spacing w:val="-12"/>
          <w:sz w:val="18"/>
        </w:rPr>
        <w:t xml:space="preserve"> </w:t>
      </w:r>
      <w:r>
        <w:rPr>
          <w:color w:val="231F20"/>
          <w:sz w:val="18"/>
        </w:rPr>
        <w:t>or</w:t>
      </w:r>
      <w:r>
        <w:rPr>
          <w:color w:val="231F20"/>
          <w:spacing w:val="-12"/>
          <w:sz w:val="18"/>
        </w:rPr>
        <w:t xml:space="preserve"> </w:t>
      </w:r>
      <w:r>
        <w:rPr>
          <w:color w:val="231F20"/>
          <w:sz w:val="18"/>
        </w:rPr>
        <w:t>a</w:t>
      </w:r>
      <w:r>
        <w:rPr>
          <w:color w:val="231F20"/>
          <w:spacing w:val="-12"/>
          <w:sz w:val="18"/>
        </w:rPr>
        <w:t xml:space="preserve"> </w:t>
      </w:r>
      <w:r>
        <w:rPr>
          <w:color w:val="231F20"/>
          <w:sz w:val="18"/>
        </w:rPr>
        <w:t>transfer</w:t>
      </w:r>
      <w:r>
        <w:rPr>
          <w:color w:val="231F20"/>
          <w:spacing w:val="-12"/>
          <w:sz w:val="18"/>
        </w:rPr>
        <w:t xml:space="preserve"> </w:t>
      </w:r>
      <w:r>
        <w:rPr>
          <w:color w:val="231F20"/>
          <w:sz w:val="18"/>
        </w:rPr>
        <w:t>of</w:t>
      </w:r>
      <w:r>
        <w:rPr>
          <w:color w:val="231F20"/>
          <w:spacing w:val="-12"/>
          <w:sz w:val="18"/>
        </w:rPr>
        <w:t xml:space="preserve"> </w:t>
      </w:r>
      <w:r>
        <w:rPr>
          <w:color w:val="231F20"/>
          <w:sz w:val="18"/>
        </w:rPr>
        <w:t>a</w:t>
      </w:r>
      <w:r>
        <w:rPr>
          <w:color w:val="231F20"/>
          <w:spacing w:val="-12"/>
          <w:sz w:val="18"/>
        </w:rPr>
        <w:t xml:space="preserve"> </w:t>
      </w:r>
      <w:r>
        <w:rPr>
          <w:color w:val="231F20"/>
          <w:sz w:val="18"/>
        </w:rPr>
        <w:t>partnership</w:t>
      </w:r>
      <w:r>
        <w:rPr>
          <w:color w:val="231F20"/>
          <w:spacing w:val="-12"/>
          <w:sz w:val="18"/>
        </w:rPr>
        <w:t xml:space="preserve"> </w:t>
      </w:r>
      <w:r>
        <w:rPr>
          <w:color w:val="231F20"/>
          <w:sz w:val="18"/>
        </w:rPr>
        <w:t>interest</w:t>
      </w:r>
      <w:r>
        <w:rPr>
          <w:color w:val="231F20"/>
          <w:spacing w:val="-12"/>
          <w:sz w:val="18"/>
        </w:rPr>
        <w:t xml:space="preserve"> </w:t>
      </w:r>
      <w:r>
        <w:rPr>
          <w:color w:val="231F20"/>
          <w:sz w:val="18"/>
        </w:rPr>
        <w:t>on</w:t>
      </w:r>
      <w:r>
        <w:rPr>
          <w:color w:val="231F20"/>
          <w:spacing w:val="-12"/>
          <w:sz w:val="18"/>
        </w:rPr>
        <w:t xml:space="preserve"> </w:t>
      </w:r>
      <w:r>
        <w:rPr>
          <w:color w:val="231F20"/>
          <w:sz w:val="18"/>
        </w:rPr>
        <w:t>the</w:t>
      </w:r>
      <w:r>
        <w:rPr>
          <w:color w:val="231F20"/>
          <w:spacing w:val="-12"/>
          <w:sz w:val="18"/>
        </w:rPr>
        <w:t xml:space="preserve"> </w:t>
      </w:r>
      <w:r>
        <w:rPr>
          <w:color w:val="231F20"/>
          <w:sz w:val="18"/>
        </w:rPr>
        <w:t>death</w:t>
      </w:r>
      <w:r>
        <w:rPr>
          <w:color w:val="231F20"/>
          <w:spacing w:val="-12"/>
          <w:sz w:val="18"/>
        </w:rPr>
        <w:t xml:space="preserve"> </w:t>
      </w:r>
      <w:r>
        <w:rPr>
          <w:color w:val="231F20"/>
          <w:sz w:val="18"/>
        </w:rPr>
        <w:t>of</w:t>
      </w:r>
    </w:p>
    <w:p w:rsidR="00A33C7B" w:rsidRDefault="0089559E">
      <w:pPr>
        <w:pStyle w:val="Textkrper"/>
        <w:spacing w:line="237" w:lineRule="auto"/>
        <w:ind w:left="460" w:right="319"/>
      </w:pPr>
      <w:r>
        <w:rPr>
          <w:color w:val="231F20"/>
        </w:rPr>
        <w:t>a partner. See question 10c if the partnership has a substantial</w:t>
      </w:r>
      <w:r>
        <w:rPr>
          <w:color w:val="231F20"/>
          <w:spacing w:val="-13"/>
        </w:rPr>
        <w:t xml:space="preserve"> </w:t>
      </w:r>
      <w:r>
        <w:rPr>
          <w:color w:val="231F20"/>
        </w:rPr>
        <w:t>built-in</w:t>
      </w:r>
      <w:r>
        <w:rPr>
          <w:color w:val="231F20"/>
          <w:spacing w:val="-12"/>
        </w:rPr>
        <w:t xml:space="preserve"> </w:t>
      </w:r>
      <w:r>
        <w:rPr>
          <w:color w:val="231F20"/>
        </w:rPr>
        <w:t>loss</w:t>
      </w:r>
      <w:r>
        <w:rPr>
          <w:color w:val="231F20"/>
          <w:spacing w:val="-13"/>
        </w:rPr>
        <w:t xml:space="preserve"> </w:t>
      </w:r>
      <w:r>
        <w:rPr>
          <w:color w:val="231F20"/>
        </w:rPr>
        <w:t>immediately</w:t>
      </w:r>
      <w:r>
        <w:rPr>
          <w:color w:val="231F20"/>
          <w:spacing w:val="-12"/>
        </w:rPr>
        <w:t xml:space="preserve"> </w:t>
      </w:r>
      <w:r>
        <w:rPr>
          <w:color w:val="231F20"/>
        </w:rPr>
        <w:t>after</w:t>
      </w:r>
      <w:r>
        <w:rPr>
          <w:color w:val="231F20"/>
          <w:spacing w:val="-13"/>
        </w:rPr>
        <w:t xml:space="preserve"> </w:t>
      </w:r>
      <w:r>
        <w:rPr>
          <w:color w:val="231F20"/>
        </w:rPr>
        <w:t>such</w:t>
      </w:r>
      <w:r>
        <w:rPr>
          <w:color w:val="231F20"/>
          <w:spacing w:val="-13"/>
        </w:rPr>
        <w:t xml:space="preserve"> </w:t>
      </w:r>
      <w:r>
        <w:rPr>
          <w:color w:val="231F20"/>
        </w:rPr>
        <w:t>a</w:t>
      </w:r>
      <w:r>
        <w:rPr>
          <w:color w:val="231F20"/>
          <w:spacing w:val="-12"/>
        </w:rPr>
        <w:t xml:space="preserve"> </w:t>
      </w:r>
      <w:r>
        <w:rPr>
          <w:color w:val="231F20"/>
        </w:rPr>
        <w:t>transfer.</w:t>
      </w:r>
    </w:p>
    <w:p w:rsidR="00A33C7B" w:rsidRDefault="0089559E">
      <w:pPr>
        <w:pStyle w:val="Textkrper"/>
        <w:spacing w:before="60" w:line="237" w:lineRule="auto"/>
        <w:ind w:right="78" w:firstLine="239"/>
      </w:pPr>
      <w:r>
        <w:rPr>
          <w:color w:val="231F20"/>
        </w:rPr>
        <w:t>For partnerships other than PTPs, enter the total aggregate positive amount (in the appropriate space provided) resulting from</w:t>
      </w:r>
      <w:r>
        <w:rPr>
          <w:color w:val="231F20"/>
          <w:spacing w:val="-13"/>
        </w:rPr>
        <w:t xml:space="preserve"> </w:t>
      </w:r>
      <w:r>
        <w:rPr>
          <w:color w:val="231F20"/>
        </w:rPr>
        <w:t>all</w:t>
      </w:r>
      <w:r>
        <w:rPr>
          <w:color w:val="231F20"/>
          <w:spacing w:val="-12"/>
        </w:rPr>
        <w:t xml:space="preserve"> </w:t>
      </w:r>
      <w:r>
        <w:rPr>
          <w:color w:val="231F20"/>
        </w:rPr>
        <w:t>section</w:t>
      </w:r>
      <w:r>
        <w:rPr>
          <w:color w:val="231F20"/>
          <w:spacing w:val="-13"/>
        </w:rPr>
        <w:t xml:space="preserve"> </w:t>
      </w:r>
      <w:r>
        <w:rPr>
          <w:color w:val="231F20"/>
        </w:rPr>
        <w:t>743(b)</w:t>
      </w:r>
      <w:r>
        <w:rPr>
          <w:color w:val="231F20"/>
          <w:spacing w:val="-12"/>
        </w:rPr>
        <w:t xml:space="preserve"> </w:t>
      </w:r>
      <w:r>
        <w:rPr>
          <w:color w:val="231F20"/>
        </w:rPr>
        <w:t>adjustments.</w:t>
      </w:r>
      <w:r>
        <w:rPr>
          <w:color w:val="231F20"/>
          <w:spacing w:val="-13"/>
        </w:rPr>
        <w:t xml:space="preserve"> </w:t>
      </w:r>
      <w:r>
        <w:rPr>
          <w:color w:val="231F20"/>
        </w:rPr>
        <w:t>“Aggregate</w:t>
      </w:r>
      <w:r>
        <w:rPr>
          <w:color w:val="231F20"/>
          <w:spacing w:val="-13"/>
        </w:rPr>
        <w:t xml:space="preserve"> </w:t>
      </w:r>
      <w:r>
        <w:rPr>
          <w:color w:val="231F20"/>
        </w:rPr>
        <w:t>positive</w:t>
      </w:r>
      <w:r>
        <w:rPr>
          <w:color w:val="231F20"/>
          <w:spacing w:val="-12"/>
        </w:rPr>
        <w:t xml:space="preserve"> </w:t>
      </w:r>
      <w:r>
        <w:rPr>
          <w:color w:val="231F20"/>
        </w:rPr>
        <w:t>amount from all section 743(b) adjustments” means the increase in the</w:t>
      </w:r>
    </w:p>
    <w:p w:rsidR="00A33C7B" w:rsidRDefault="0089559E">
      <w:pPr>
        <w:pStyle w:val="Textkrper"/>
        <w:spacing w:before="118" w:line="237" w:lineRule="auto"/>
        <w:ind w:left="119" w:right="139"/>
      </w:pPr>
      <w:r>
        <w:br w:type="column"/>
      </w:r>
      <w:r>
        <w:rPr>
          <w:color w:val="231F20"/>
        </w:rPr>
        <w:t>partners’</w:t>
      </w:r>
      <w:r>
        <w:rPr>
          <w:color w:val="231F20"/>
          <w:spacing w:val="-6"/>
        </w:rPr>
        <w:t xml:space="preserve"> </w:t>
      </w:r>
      <w:r>
        <w:rPr>
          <w:color w:val="231F20"/>
        </w:rPr>
        <w:t>shares</w:t>
      </w:r>
      <w:r>
        <w:rPr>
          <w:color w:val="231F20"/>
          <w:spacing w:val="-6"/>
        </w:rPr>
        <w:t xml:space="preserve"> </w:t>
      </w:r>
      <w:r>
        <w:rPr>
          <w:color w:val="231F20"/>
        </w:rPr>
        <w:t>of</w:t>
      </w:r>
      <w:r>
        <w:rPr>
          <w:color w:val="231F20"/>
          <w:spacing w:val="-6"/>
        </w:rPr>
        <w:t xml:space="preserve"> </w:t>
      </w:r>
      <w:r>
        <w:rPr>
          <w:color w:val="231F20"/>
        </w:rPr>
        <w:t>basis</w:t>
      </w:r>
      <w:r>
        <w:rPr>
          <w:color w:val="231F20"/>
          <w:spacing w:val="-6"/>
        </w:rPr>
        <w:t xml:space="preserve"> </w:t>
      </w:r>
      <w:r>
        <w:rPr>
          <w:color w:val="231F20"/>
        </w:rPr>
        <w:t>in</w:t>
      </w:r>
      <w:r>
        <w:rPr>
          <w:color w:val="231F20"/>
          <w:spacing w:val="-6"/>
        </w:rPr>
        <w:t xml:space="preserve"> </w:t>
      </w:r>
      <w:r>
        <w:rPr>
          <w:color w:val="231F20"/>
        </w:rPr>
        <w:t>partnership</w:t>
      </w:r>
      <w:r>
        <w:rPr>
          <w:color w:val="231F20"/>
          <w:spacing w:val="-6"/>
        </w:rPr>
        <w:t xml:space="preserve"> </w:t>
      </w:r>
      <w:r>
        <w:rPr>
          <w:color w:val="231F20"/>
        </w:rPr>
        <w:t>property</w:t>
      </w:r>
      <w:r>
        <w:rPr>
          <w:color w:val="231F20"/>
          <w:spacing w:val="-6"/>
        </w:rPr>
        <w:t xml:space="preserve"> </w:t>
      </w:r>
      <w:r>
        <w:rPr>
          <w:color w:val="231F20"/>
        </w:rPr>
        <w:t>from</w:t>
      </w:r>
      <w:r>
        <w:rPr>
          <w:color w:val="231F20"/>
          <w:spacing w:val="-6"/>
        </w:rPr>
        <w:t xml:space="preserve"> </w:t>
      </w:r>
      <w:r>
        <w:rPr>
          <w:color w:val="231F20"/>
        </w:rPr>
        <w:t>all</w:t>
      </w:r>
      <w:r>
        <w:rPr>
          <w:color w:val="231F20"/>
          <w:spacing w:val="-6"/>
        </w:rPr>
        <w:t xml:space="preserve"> </w:t>
      </w:r>
      <w:r>
        <w:rPr>
          <w:color w:val="231F20"/>
        </w:rPr>
        <w:t>section 743(b) adjustments allocated to all the partners. Enter the total aggregate</w:t>
      </w:r>
      <w:r>
        <w:rPr>
          <w:color w:val="231F20"/>
          <w:spacing w:val="-2"/>
        </w:rPr>
        <w:t xml:space="preserve"> </w:t>
      </w:r>
      <w:r>
        <w:rPr>
          <w:color w:val="231F20"/>
        </w:rPr>
        <w:t>negative</w:t>
      </w:r>
      <w:r>
        <w:rPr>
          <w:color w:val="231F20"/>
          <w:spacing w:val="-2"/>
        </w:rPr>
        <w:t xml:space="preserve"> </w:t>
      </w:r>
      <w:r>
        <w:rPr>
          <w:color w:val="231F20"/>
        </w:rPr>
        <w:t>amount</w:t>
      </w:r>
      <w:r>
        <w:rPr>
          <w:color w:val="231F20"/>
          <w:spacing w:val="-2"/>
        </w:rPr>
        <w:t xml:space="preserve"> </w:t>
      </w:r>
      <w:r>
        <w:rPr>
          <w:color w:val="231F20"/>
        </w:rPr>
        <w:t>(in</w:t>
      </w:r>
      <w:r>
        <w:rPr>
          <w:color w:val="231F20"/>
          <w:spacing w:val="-2"/>
        </w:rPr>
        <w:t xml:space="preserve"> </w:t>
      </w:r>
      <w:r>
        <w:rPr>
          <w:color w:val="231F20"/>
        </w:rPr>
        <w:t>the</w:t>
      </w:r>
      <w:r>
        <w:rPr>
          <w:color w:val="231F20"/>
          <w:spacing w:val="-2"/>
        </w:rPr>
        <w:t xml:space="preserve"> </w:t>
      </w:r>
      <w:r>
        <w:rPr>
          <w:color w:val="231F20"/>
        </w:rPr>
        <w:t>appropriate</w:t>
      </w:r>
      <w:r>
        <w:rPr>
          <w:color w:val="231F20"/>
          <w:spacing w:val="-2"/>
        </w:rPr>
        <w:t xml:space="preserve"> </w:t>
      </w:r>
      <w:r>
        <w:rPr>
          <w:color w:val="231F20"/>
        </w:rPr>
        <w:t>space</w:t>
      </w:r>
      <w:r>
        <w:rPr>
          <w:color w:val="231F20"/>
          <w:spacing w:val="-2"/>
        </w:rPr>
        <w:t xml:space="preserve"> </w:t>
      </w:r>
      <w:r>
        <w:rPr>
          <w:color w:val="231F20"/>
        </w:rPr>
        <w:t>provided) resulting from all section 743(b) adjustments. “Aggregate negative</w:t>
      </w:r>
      <w:r>
        <w:rPr>
          <w:color w:val="231F20"/>
          <w:spacing w:val="-13"/>
        </w:rPr>
        <w:t xml:space="preserve"> </w:t>
      </w:r>
      <w:r>
        <w:rPr>
          <w:color w:val="231F20"/>
        </w:rPr>
        <w:t>amount</w:t>
      </w:r>
      <w:r>
        <w:rPr>
          <w:color w:val="231F20"/>
          <w:spacing w:val="-12"/>
        </w:rPr>
        <w:t xml:space="preserve"> </w:t>
      </w:r>
      <w:r>
        <w:rPr>
          <w:color w:val="231F20"/>
        </w:rPr>
        <w:t>from</w:t>
      </w:r>
      <w:r>
        <w:rPr>
          <w:color w:val="231F20"/>
          <w:spacing w:val="-13"/>
        </w:rPr>
        <w:t xml:space="preserve"> </w:t>
      </w:r>
      <w:r>
        <w:rPr>
          <w:color w:val="231F20"/>
        </w:rPr>
        <w:t>all</w:t>
      </w:r>
      <w:r>
        <w:rPr>
          <w:color w:val="231F20"/>
          <w:spacing w:val="-12"/>
        </w:rPr>
        <w:t xml:space="preserve"> </w:t>
      </w:r>
      <w:r>
        <w:rPr>
          <w:color w:val="231F20"/>
        </w:rPr>
        <w:t>section</w:t>
      </w:r>
      <w:r>
        <w:rPr>
          <w:color w:val="231F20"/>
          <w:spacing w:val="-13"/>
        </w:rPr>
        <w:t xml:space="preserve"> </w:t>
      </w:r>
      <w:r>
        <w:rPr>
          <w:color w:val="231F20"/>
        </w:rPr>
        <w:t>743(b)</w:t>
      </w:r>
      <w:r>
        <w:rPr>
          <w:color w:val="231F20"/>
          <w:spacing w:val="-13"/>
        </w:rPr>
        <w:t xml:space="preserve"> </w:t>
      </w:r>
      <w:r>
        <w:rPr>
          <w:color w:val="231F20"/>
        </w:rPr>
        <w:t>adjustments”</w:t>
      </w:r>
      <w:r>
        <w:rPr>
          <w:color w:val="231F20"/>
          <w:spacing w:val="-12"/>
        </w:rPr>
        <w:t xml:space="preserve"> </w:t>
      </w:r>
      <w:r>
        <w:rPr>
          <w:color w:val="231F20"/>
        </w:rPr>
        <w:t>means</w:t>
      </w:r>
      <w:r>
        <w:rPr>
          <w:color w:val="231F20"/>
          <w:spacing w:val="-13"/>
        </w:rPr>
        <w:t xml:space="preserve"> </w:t>
      </w:r>
      <w:r>
        <w:rPr>
          <w:color w:val="231F20"/>
        </w:rPr>
        <w:t>the decrease</w:t>
      </w:r>
      <w:r>
        <w:rPr>
          <w:color w:val="231F20"/>
          <w:spacing w:val="-8"/>
        </w:rPr>
        <w:t xml:space="preserve"> </w:t>
      </w:r>
      <w:r>
        <w:rPr>
          <w:color w:val="231F20"/>
        </w:rPr>
        <w:t>in</w:t>
      </w:r>
      <w:r>
        <w:rPr>
          <w:color w:val="231F20"/>
          <w:spacing w:val="-8"/>
        </w:rPr>
        <w:t xml:space="preserve"> </w:t>
      </w:r>
      <w:r>
        <w:rPr>
          <w:color w:val="231F20"/>
        </w:rPr>
        <w:t>the</w:t>
      </w:r>
      <w:r>
        <w:rPr>
          <w:color w:val="231F20"/>
          <w:spacing w:val="-8"/>
        </w:rPr>
        <w:t xml:space="preserve"> </w:t>
      </w:r>
      <w:r>
        <w:rPr>
          <w:color w:val="231F20"/>
        </w:rPr>
        <w:t>partners’</w:t>
      </w:r>
      <w:r>
        <w:rPr>
          <w:color w:val="231F20"/>
          <w:spacing w:val="-8"/>
        </w:rPr>
        <w:t xml:space="preserve"> </w:t>
      </w:r>
      <w:r>
        <w:rPr>
          <w:color w:val="231F20"/>
        </w:rPr>
        <w:t>shares</w:t>
      </w:r>
      <w:r>
        <w:rPr>
          <w:color w:val="231F20"/>
          <w:spacing w:val="-8"/>
        </w:rPr>
        <w:t xml:space="preserve"> </w:t>
      </w:r>
      <w:r>
        <w:rPr>
          <w:color w:val="231F20"/>
        </w:rPr>
        <w:t>of</w:t>
      </w:r>
      <w:r>
        <w:rPr>
          <w:color w:val="231F20"/>
          <w:spacing w:val="-8"/>
        </w:rPr>
        <w:t xml:space="preserve"> </w:t>
      </w:r>
      <w:r>
        <w:rPr>
          <w:color w:val="231F20"/>
        </w:rPr>
        <w:t>basis</w:t>
      </w:r>
      <w:r>
        <w:rPr>
          <w:color w:val="231F20"/>
          <w:spacing w:val="-8"/>
        </w:rPr>
        <w:t xml:space="preserve"> </w:t>
      </w:r>
      <w:r>
        <w:rPr>
          <w:color w:val="231F20"/>
        </w:rPr>
        <w:t>in</w:t>
      </w:r>
      <w:r>
        <w:rPr>
          <w:color w:val="231F20"/>
          <w:spacing w:val="-8"/>
        </w:rPr>
        <w:t xml:space="preserve"> </w:t>
      </w:r>
      <w:r>
        <w:rPr>
          <w:color w:val="231F20"/>
        </w:rPr>
        <w:t>partnership</w:t>
      </w:r>
      <w:r>
        <w:rPr>
          <w:color w:val="231F20"/>
          <w:spacing w:val="-8"/>
        </w:rPr>
        <w:t xml:space="preserve"> </w:t>
      </w:r>
      <w:r>
        <w:rPr>
          <w:color w:val="231F20"/>
        </w:rPr>
        <w:t>property from</w:t>
      </w:r>
      <w:r>
        <w:rPr>
          <w:color w:val="231F20"/>
          <w:spacing w:val="-5"/>
        </w:rPr>
        <w:t xml:space="preserve"> </w:t>
      </w:r>
      <w:r>
        <w:rPr>
          <w:color w:val="231F20"/>
        </w:rPr>
        <w:t>all</w:t>
      </w:r>
      <w:r>
        <w:rPr>
          <w:color w:val="231F20"/>
          <w:spacing w:val="-5"/>
        </w:rPr>
        <w:t xml:space="preserve"> </w:t>
      </w:r>
      <w:r>
        <w:rPr>
          <w:color w:val="231F20"/>
        </w:rPr>
        <w:t>section</w:t>
      </w:r>
      <w:r>
        <w:rPr>
          <w:color w:val="231F20"/>
          <w:spacing w:val="-5"/>
        </w:rPr>
        <w:t xml:space="preserve"> </w:t>
      </w:r>
      <w:r>
        <w:rPr>
          <w:color w:val="231F20"/>
        </w:rPr>
        <w:t>743(b)</w:t>
      </w:r>
      <w:r>
        <w:rPr>
          <w:color w:val="231F20"/>
          <w:spacing w:val="-5"/>
        </w:rPr>
        <w:t xml:space="preserve"> </w:t>
      </w:r>
      <w:r>
        <w:rPr>
          <w:color w:val="231F20"/>
        </w:rPr>
        <w:t>adjustments</w:t>
      </w:r>
      <w:r>
        <w:rPr>
          <w:color w:val="231F20"/>
          <w:spacing w:val="-5"/>
        </w:rPr>
        <w:t xml:space="preserve"> </w:t>
      </w:r>
      <w:r>
        <w:rPr>
          <w:color w:val="231F20"/>
        </w:rPr>
        <w:t>allocated</w:t>
      </w:r>
      <w:r>
        <w:rPr>
          <w:color w:val="231F20"/>
          <w:spacing w:val="-5"/>
        </w:rPr>
        <w:t xml:space="preserve"> </w:t>
      </w:r>
      <w:r>
        <w:rPr>
          <w:color w:val="231F20"/>
        </w:rPr>
        <w:t>to</w:t>
      </w:r>
      <w:r>
        <w:rPr>
          <w:color w:val="231F20"/>
          <w:spacing w:val="-5"/>
        </w:rPr>
        <w:t xml:space="preserve"> </w:t>
      </w:r>
      <w:r>
        <w:rPr>
          <w:color w:val="231F20"/>
        </w:rPr>
        <w:t>all</w:t>
      </w:r>
      <w:r>
        <w:rPr>
          <w:color w:val="231F20"/>
          <w:spacing w:val="-5"/>
        </w:rPr>
        <w:t xml:space="preserve"> </w:t>
      </w:r>
      <w:r>
        <w:rPr>
          <w:color w:val="231F20"/>
        </w:rPr>
        <w:t>the</w:t>
      </w:r>
      <w:r>
        <w:rPr>
          <w:color w:val="231F20"/>
          <w:spacing w:val="-5"/>
        </w:rPr>
        <w:t xml:space="preserve"> </w:t>
      </w:r>
      <w:r>
        <w:rPr>
          <w:color w:val="231F20"/>
        </w:rPr>
        <w:t>partners.</w:t>
      </w:r>
    </w:p>
    <w:p w:rsidR="00A33C7B" w:rsidRDefault="0089559E">
      <w:pPr>
        <w:pStyle w:val="Textkrper"/>
        <w:spacing w:before="14" w:line="237" w:lineRule="auto"/>
        <w:ind w:left="119" w:right="138" w:firstLine="180"/>
      </w:pPr>
      <w:r>
        <w:rPr>
          <w:b/>
          <w:i/>
          <w:color w:val="231F20"/>
        </w:rPr>
        <w:t>Section 743(b) basis adjustment.</w:t>
      </w:r>
      <w:r>
        <w:rPr>
          <w:b/>
          <w:i/>
          <w:color w:val="231F20"/>
          <w:spacing w:val="40"/>
        </w:rPr>
        <w:t xml:space="preserve"> </w:t>
      </w:r>
      <w:r>
        <w:rPr>
          <w:color w:val="231F20"/>
        </w:rPr>
        <w:t>The basis adjustment affects only the transferee’s basis in partnership property. The partnership</w:t>
      </w:r>
      <w:r>
        <w:rPr>
          <w:color w:val="231F20"/>
          <w:spacing w:val="-13"/>
        </w:rPr>
        <w:t xml:space="preserve"> </w:t>
      </w:r>
      <w:r>
        <w:rPr>
          <w:color w:val="231F20"/>
        </w:rPr>
        <w:t>must</w:t>
      </w:r>
      <w:r>
        <w:rPr>
          <w:color w:val="231F20"/>
          <w:spacing w:val="-12"/>
        </w:rPr>
        <w:t xml:space="preserve"> </w:t>
      </w:r>
      <w:r>
        <w:rPr>
          <w:color w:val="231F20"/>
        </w:rPr>
        <w:t>attach</w:t>
      </w:r>
      <w:r>
        <w:rPr>
          <w:color w:val="231F20"/>
          <w:spacing w:val="-13"/>
        </w:rPr>
        <w:t xml:space="preserve"> </w:t>
      </w:r>
      <w:r>
        <w:rPr>
          <w:color w:val="231F20"/>
        </w:rPr>
        <w:t>a</w:t>
      </w:r>
      <w:r>
        <w:rPr>
          <w:color w:val="231F20"/>
          <w:spacing w:val="-12"/>
        </w:rPr>
        <w:t xml:space="preserve"> </w:t>
      </w:r>
      <w:r>
        <w:rPr>
          <w:color w:val="231F20"/>
        </w:rPr>
        <w:t>statement</w:t>
      </w:r>
      <w:r>
        <w:rPr>
          <w:color w:val="231F20"/>
          <w:spacing w:val="-13"/>
        </w:rPr>
        <w:t xml:space="preserve"> </w:t>
      </w:r>
      <w:r>
        <w:rPr>
          <w:color w:val="231F20"/>
        </w:rPr>
        <w:t>to</w:t>
      </w:r>
      <w:r>
        <w:rPr>
          <w:color w:val="231F20"/>
          <w:spacing w:val="-12"/>
        </w:rPr>
        <w:t xml:space="preserve"> </w:t>
      </w:r>
      <w:r>
        <w:rPr>
          <w:color w:val="231F20"/>
        </w:rPr>
        <w:t>the</w:t>
      </w:r>
      <w:r>
        <w:rPr>
          <w:color w:val="231F20"/>
          <w:spacing w:val="-13"/>
        </w:rPr>
        <w:t xml:space="preserve"> </w:t>
      </w:r>
      <w:r>
        <w:rPr>
          <w:color w:val="231F20"/>
        </w:rPr>
        <w:t>return</w:t>
      </w:r>
      <w:r>
        <w:rPr>
          <w:color w:val="231F20"/>
          <w:spacing w:val="-12"/>
        </w:rPr>
        <w:t xml:space="preserve"> </w:t>
      </w:r>
      <w:r>
        <w:rPr>
          <w:color w:val="231F20"/>
        </w:rPr>
        <w:t>for</w:t>
      </w:r>
      <w:r>
        <w:rPr>
          <w:color w:val="231F20"/>
          <w:spacing w:val="-13"/>
        </w:rPr>
        <w:t xml:space="preserve"> </w:t>
      </w:r>
      <w:r>
        <w:rPr>
          <w:color w:val="231F20"/>
        </w:rPr>
        <w:t>the</w:t>
      </w:r>
      <w:r>
        <w:rPr>
          <w:color w:val="231F20"/>
          <w:spacing w:val="-12"/>
        </w:rPr>
        <w:t xml:space="preserve"> </w:t>
      </w:r>
      <w:r>
        <w:rPr>
          <w:color w:val="231F20"/>
        </w:rPr>
        <w:t>tax</w:t>
      </w:r>
      <w:r>
        <w:rPr>
          <w:color w:val="231F20"/>
          <w:spacing w:val="-13"/>
        </w:rPr>
        <w:t xml:space="preserve"> </w:t>
      </w:r>
      <w:r>
        <w:rPr>
          <w:color w:val="231F20"/>
        </w:rPr>
        <w:t>year in which the transfer occurred. The statement must include:</w:t>
      </w:r>
    </w:p>
    <w:p w:rsidR="00A33C7B" w:rsidRDefault="0089559E">
      <w:pPr>
        <w:pStyle w:val="Listenabsatz"/>
        <w:numPr>
          <w:ilvl w:val="0"/>
          <w:numId w:val="13"/>
        </w:numPr>
        <w:tabs>
          <w:tab w:val="left" w:pos="460"/>
        </w:tabs>
        <w:spacing w:line="198" w:lineRule="exact"/>
        <w:ind w:hanging="221"/>
        <w:rPr>
          <w:sz w:val="18"/>
        </w:rPr>
      </w:pPr>
      <w:r>
        <w:rPr>
          <w:color w:val="231F20"/>
          <w:spacing w:val="-2"/>
          <w:position w:val="1"/>
          <w:sz w:val="18"/>
        </w:rPr>
        <w:t>The</w:t>
      </w:r>
      <w:r>
        <w:rPr>
          <w:color w:val="231F20"/>
          <w:spacing w:val="-6"/>
          <w:position w:val="1"/>
          <w:sz w:val="18"/>
        </w:rPr>
        <w:t xml:space="preserve"> </w:t>
      </w:r>
      <w:r>
        <w:rPr>
          <w:color w:val="231F20"/>
          <w:spacing w:val="-2"/>
          <w:position w:val="1"/>
          <w:sz w:val="18"/>
        </w:rPr>
        <w:t>name</w:t>
      </w:r>
      <w:r>
        <w:rPr>
          <w:color w:val="231F20"/>
          <w:spacing w:val="-5"/>
          <w:position w:val="1"/>
          <w:sz w:val="18"/>
        </w:rPr>
        <w:t xml:space="preserve"> </w:t>
      </w:r>
      <w:r>
        <w:rPr>
          <w:color w:val="231F20"/>
          <w:spacing w:val="-2"/>
          <w:position w:val="1"/>
          <w:sz w:val="18"/>
        </w:rPr>
        <w:t>of</w:t>
      </w:r>
      <w:r>
        <w:rPr>
          <w:color w:val="231F20"/>
          <w:spacing w:val="-5"/>
          <w:position w:val="1"/>
          <w:sz w:val="18"/>
        </w:rPr>
        <w:t xml:space="preserve"> </w:t>
      </w:r>
      <w:r>
        <w:rPr>
          <w:color w:val="231F20"/>
          <w:spacing w:val="-2"/>
          <w:position w:val="1"/>
          <w:sz w:val="18"/>
        </w:rPr>
        <w:t>the</w:t>
      </w:r>
      <w:r>
        <w:rPr>
          <w:color w:val="231F20"/>
          <w:spacing w:val="-6"/>
          <w:position w:val="1"/>
          <w:sz w:val="18"/>
        </w:rPr>
        <w:t xml:space="preserve"> </w:t>
      </w:r>
      <w:r>
        <w:rPr>
          <w:color w:val="231F20"/>
          <w:spacing w:val="-2"/>
          <w:position w:val="1"/>
          <w:sz w:val="18"/>
        </w:rPr>
        <w:t>transferee</w:t>
      </w:r>
      <w:r>
        <w:rPr>
          <w:color w:val="231F20"/>
          <w:spacing w:val="-5"/>
          <w:position w:val="1"/>
          <w:sz w:val="18"/>
        </w:rPr>
        <w:t xml:space="preserve"> </w:t>
      </w:r>
      <w:r>
        <w:rPr>
          <w:color w:val="231F20"/>
          <w:spacing w:val="-2"/>
          <w:position w:val="1"/>
          <w:sz w:val="18"/>
        </w:rPr>
        <w:t>partner,</w:t>
      </w:r>
    </w:p>
    <w:p w:rsidR="00A33C7B" w:rsidRDefault="0089559E">
      <w:pPr>
        <w:pStyle w:val="Listenabsatz"/>
        <w:numPr>
          <w:ilvl w:val="0"/>
          <w:numId w:val="13"/>
        </w:numPr>
        <w:tabs>
          <w:tab w:val="left" w:pos="460"/>
        </w:tabs>
        <w:spacing w:line="204" w:lineRule="exact"/>
        <w:ind w:hanging="221"/>
        <w:rPr>
          <w:sz w:val="18"/>
        </w:rPr>
      </w:pPr>
      <w:r>
        <w:rPr>
          <w:color w:val="231F20"/>
          <w:spacing w:val="-2"/>
          <w:position w:val="1"/>
          <w:sz w:val="18"/>
        </w:rPr>
        <w:t>The</w:t>
      </w:r>
      <w:r>
        <w:rPr>
          <w:color w:val="231F20"/>
          <w:spacing w:val="-7"/>
          <w:position w:val="1"/>
          <w:sz w:val="18"/>
        </w:rPr>
        <w:t xml:space="preserve"> </w:t>
      </w:r>
      <w:r>
        <w:rPr>
          <w:color w:val="231F20"/>
          <w:spacing w:val="-2"/>
          <w:position w:val="1"/>
          <w:sz w:val="18"/>
        </w:rPr>
        <w:t>EIN</w:t>
      </w:r>
      <w:r>
        <w:rPr>
          <w:color w:val="231F20"/>
          <w:spacing w:val="-6"/>
          <w:position w:val="1"/>
          <w:sz w:val="18"/>
        </w:rPr>
        <w:t xml:space="preserve"> </w:t>
      </w:r>
      <w:r>
        <w:rPr>
          <w:color w:val="231F20"/>
          <w:spacing w:val="-2"/>
          <w:position w:val="1"/>
          <w:sz w:val="18"/>
        </w:rPr>
        <w:t>or</w:t>
      </w:r>
      <w:r>
        <w:rPr>
          <w:color w:val="231F20"/>
          <w:spacing w:val="-6"/>
          <w:position w:val="1"/>
          <w:sz w:val="18"/>
        </w:rPr>
        <w:t xml:space="preserve"> </w:t>
      </w:r>
      <w:r>
        <w:rPr>
          <w:color w:val="231F20"/>
          <w:spacing w:val="-2"/>
          <w:position w:val="1"/>
          <w:sz w:val="18"/>
        </w:rPr>
        <w:t>SSN</w:t>
      </w:r>
      <w:r>
        <w:rPr>
          <w:color w:val="231F20"/>
          <w:spacing w:val="-6"/>
          <w:position w:val="1"/>
          <w:sz w:val="18"/>
        </w:rPr>
        <w:t xml:space="preserve"> </w:t>
      </w:r>
      <w:r>
        <w:rPr>
          <w:color w:val="231F20"/>
          <w:spacing w:val="-2"/>
          <w:position w:val="1"/>
          <w:sz w:val="18"/>
        </w:rPr>
        <w:t>of</w:t>
      </w:r>
      <w:r>
        <w:rPr>
          <w:color w:val="231F20"/>
          <w:spacing w:val="-7"/>
          <w:position w:val="1"/>
          <w:sz w:val="18"/>
        </w:rPr>
        <w:t xml:space="preserve"> </w:t>
      </w:r>
      <w:r>
        <w:rPr>
          <w:color w:val="231F20"/>
          <w:spacing w:val="-2"/>
          <w:position w:val="1"/>
          <w:sz w:val="18"/>
        </w:rPr>
        <w:t>the</w:t>
      </w:r>
      <w:r>
        <w:rPr>
          <w:color w:val="231F20"/>
          <w:spacing w:val="-6"/>
          <w:position w:val="1"/>
          <w:sz w:val="18"/>
        </w:rPr>
        <w:t xml:space="preserve"> </w:t>
      </w:r>
      <w:r>
        <w:rPr>
          <w:color w:val="231F20"/>
          <w:spacing w:val="-2"/>
          <w:position w:val="1"/>
          <w:sz w:val="18"/>
        </w:rPr>
        <w:t>transferee</w:t>
      </w:r>
      <w:r>
        <w:rPr>
          <w:color w:val="231F20"/>
          <w:spacing w:val="-6"/>
          <w:position w:val="1"/>
          <w:sz w:val="18"/>
        </w:rPr>
        <w:t xml:space="preserve"> </w:t>
      </w:r>
      <w:r>
        <w:rPr>
          <w:color w:val="231F20"/>
          <w:spacing w:val="-2"/>
          <w:position w:val="1"/>
          <w:sz w:val="18"/>
        </w:rPr>
        <w:t>partner,</w:t>
      </w:r>
    </w:p>
    <w:p w:rsidR="00A33C7B" w:rsidRDefault="0089559E">
      <w:pPr>
        <w:pStyle w:val="Listenabsatz"/>
        <w:numPr>
          <w:ilvl w:val="0"/>
          <w:numId w:val="13"/>
        </w:numPr>
        <w:tabs>
          <w:tab w:val="left" w:pos="460"/>
        </w:tabs>
        <w:spacing w:line="204" w:lineRule="exact"/>
        <w:ind w:hanging="221"/>
        <w:rPr>
          <w:sz w:val="18"/>
        </w:rPr>
      </w:pPr>
      <w:r>
        <w:rPr>
          <w:color w:val="231F20"/>
          <w:position w:val="1"/>
          <w:sz w:val="18"/>
        </w:rPr>
        <w:t>The</w:t>
      </w:r>
      <w:r>
        <w:rPr>
          <w:color w:val="231F20"/>
          <w:spacing w:val="-13"/>
          <w:position w:val="1"/>
          <w:sz w:val="18"/>
        </w:rPr>
        <w:t xml:space="preserve"> </w:t>
      </w:r>
      <w:r>
        <w:rPr>
          <w:color w:val="231F20"/>
          <w:position w:val="1"/>
          <w:sz w:val="18"/>
        </w:rPr>
        <w:t>computation</w:t>
      </w:r>
      <w:r>
        <w:rPr>
          <w:color w:val="231F20"/>
          <w:spacing w:val="-12"/>
          <w:position w:val="1"/>
          <w:sz w:val="18"/>
        </w:rPr>
        <w:t xml:space="preserve"> </w:t>
      </w:r>
      <w:r>
        <w:rPr>
          <w:color w:val="231F20"/>
          <w:position w:val="1"/>
          <w:sz w:val="18"/>
        </w:rPr>
        <w:t>of</w:t>
      </w:r>
      <w:r>
        <w:rPr>
          <w:color w:val="231F20"/>
          <w:spacing w:val="-12"/>
          <w:position w:val="1"/>
          <w:sz w:val="18"/>
        </w:rPr>
        <w:t xml:space="preserve"> </w:t>
      </w:r>
      <w:r>
        <w:rPr>
          <w:color w:val="231F20"/>
          <w:position w:val="1"/>
          <w:sz w:val="18"/>
        </w:rPr>
        <w:t>the</w:t>
      </w:r>
      <w:r>
        <w:rPr>
          <w:color w:val="231F20"/>
          <w:spacing w:val="-13"/>
          <w:position w:val="1"/>
          <w:sz w:val="18"/>
        </w:rPr>
        <w:t xml:space="preserve"> </w:t>
      </w:r>
      <w:r>
        <w:rPr>
          <w:color w:val="231F20"/>
          <w:position w:val="1"/>
          <w:sz w:val="18"/>
        </w:rPr>
        <w:t>adjustment,</w:t>
      </w:r>
      <w:r>
        <w:rPr>
          <w:color w:val="231F20"/>
          <w:spacing w:val="-12"/>
          <w:position w:val="1"/>
          <w:sz w:val="18"/>
        </w:rPr>
        <w:t xml:space="preserve"> </w:t>
      </w:r>
      <w:r>
        <w:rPr>
          <w:color w:val="231F20"/>
          <w:spacing w:val="-5"/>
          <w:position w:val="1"/>
          <w:sz w:val="18"/>
        </w:rPr>
        <w:t>and</w:t>
      </w:r>
    </w:p>
    <w:p w:rsidR="00A33C7B" w:rsidRDefault="0089559E">
      <w:pPr>
        <w:pStyle w:val="Listenabsatz"/>
        <w:numPr>
          <w:ilvl w:val="0"/>
          <w:numId w:val="13"/>
        </w:numPr>
        <w:tabs>
          <w:tab w:val="left" w:pos="460"/>
        </w:tabs>
        <w:spacing w:line="220" w:lineRule="auto"/>
        <w:ind w:right="707"/>
        <w:rPr>
          <w:sz w:val="18"/>
        </w:rPr>
      </w:pPr>
      <w:r>
        <w:rPr>
          <w:color w:val="231F20"/>
          <w:position w:val="1"/>
          <w:sz w:val="18"/>
        </w:rPr>
        <w:t>The</w:t>
      </w:r>
      <w:r>
        <w:rPr>
          <w:color w:val="231F20"/>
          <w:spacing w:val="-12"/>
          <w:position w:val="1"/>
          <w:sz w:val="18"/>
        </w:rPr>
        <w:t xml:space="preserve"> </w:t>
      </w:r>
      <w:r>
        <w:rPr>
          <w:color w:val="231F20"/>
          <w:position w:val="1"/>
          <w:sz w:val="18"/>
        </w:rPr>
        <w:t>identity</w:t>
      </w:r>
      <w:r>
        <w:rPr>
          <w:color w:val="231F20"/>
          <w:spacing w:val="-12"/>
          <w:position w:val="1"/>
          <w:sz w:val="18"/>
        </w:rPr>
        <w:t xml:space="preserve"> </w:t>
      </w:r>
      <w:r>
        <w:rPr>
          <w:color w:val="231F20"/>
          <w:position w:val="1"/>
          <w:sz w:val="18"/>
        </w:rPr>
        <w:t>of</w:t>
      </w:r>
      <w:r>
        <w:rPr>
          <w:color w:val="231F20"/>
          <w:spacing w:val="-12"/>
          <w:position w:val="1"/>
          <w:sz w:val="18"/>
        </w:rPr>
        <w:t xml:space="preserve"> </w:t>
      </w:r>
      <w:r>
        <w:rPr>
          <w:color w:val="231F20"/>
          <w:position w:val="1"/>
          <w:sz w:val="18"/>
        </w:rPr>
        <w:t>the</w:t>
      </w:r>
      <w:r>
        <w:rPr>
          <w:color w:val="231F20"/>
          <w:spacing w:val="-12"/>
          <w:position w:val="1"/>
          <w:sz w:val="18"/>
        </w:rPr>
        <w:t xml:space="preserve"> </w:t>
      </w:r>
      <w:r>
        <w:rPr>
          <w:color w:val="231F20"/>
          <w:position w:val="1"/>
          <w:sz w:val="18"/>
        </w:rPr>
        <w:t>partnership</w:t>
      </w:r>
      <w:r>
        <w:rPr>
          <w:color w:val="231F20"/>
          <w:spacing w:val="-12"/>
          <w:position w:val="1"/>
          <w:sz w:val="18"/>
        </w:rPr>
        <w:t xml:space="preserve"> </w:t>
      </w:r>
      <w:r>
        <w:rPr>
          <w:color w:val="231F20"/>
          <w:position w:val="1"/>
          <w:sz w:val="18"/>
        </w:rPr>
        <w:t>properties</w:t>
      </w:r>
      <w:r>
        <w:rPr>
          <w:color w:val="231F20"/>
          <w:spacing w:val="-12"/>
          <w:position w:val="1"/>
          <w:sz w:val="18"/>
        </w:rPr>
        <w:t xml:space="preserve"> </w:t>
      </w:r>
      <w:r>
        <w:rPr>
          <w:color w:val="231F20"/>
          <w:position w:val="1"/>
          <w:sz w:val="18"/>
        </w:rPr>
        <w:t>to</w:t>
      </w:r>
      <w:r>
        <w:rPr>
          <w:color w:val="231F20"/>
          <w:spacing w:val="-12"/>
          <w:position w:val="1"/>
          <w:sz w:val="18"/>
        </w:rPr>
        <w:t xml:space="preserve"> </w:t>
      </w:r>
      <w:r>
        <w:rPr>
          <w:color w:val="231F20"/>
          <w:position w:val="1"/>
          <w:sz w:val="18"/>
        </w:rPr>
        <w:t>which</w:t>
      </w:r>
      <w:r>
        <w:rPr>
          <w:color w:val="231F20"/>
          <w:spacing w:val="-12"/>
          <w:position w:val="1"/>
          <w:sz w:val="18"/>
        </w:rPr>
        <w:t xml:space="preserve"> </w:t>
      </w:r>
      <w:r>
        <w:rPr>
          <w:color w:val="231F20"/>
          <w:position w:val="1"/>
          <w:sz w:val="18"/>
        </w:rPr>
        <w:t xml:space="preserve">the </w:t>
      </w:r>
      <w:r>
        <w:rPr>
          <w:color w:val="231F20"/>
          <w:sz w:val="18"/>
        </w:rPr>
        <w:t>adjustment has been allocated.</w:t>
      </w:r>
    </w:p>
    <w:p w:rsidR="00A33C7B" w:rsidRDefault="0089559E">
      <w:pPr>
        <w:pStyle w:val="Textkrper"/>
        <w:spacing w:before="76" w:line="205" w:lineRule="exact"/>
        <w:ind w:left="359"/>
      </w:pPr>
      <w:r>
        <w:rPr>
          <w:color w:val="231F20"/>
          <w:spacing w:val="-2"/>
        </w:rPr>
        <w:t>For</w:t>
      </w:r>
      <w:r>
        <w:rPr>
          <w:color w:val="231F20"/>
          <w:spacing w:val="-1"/>
        </w:rPr>
        <w:t xml:space="preserve"> </w:t>
      </w:r>
      <w:r>
        <w:rPr>
          <w:color w:val="231F20"/>
          <w:spacing w:val="-2"/>
        </w:rPr>
        <w:t>details,</w:t>
      </w:r>
      <w:r>
        <w:rPr>
          <w:color w:val="231F20"/>
        </w:rPr>
        <w:t xml:space="preserve"> </w:t>
      </w:r>
      <w:r>
        <w:rPr>
          <w:color w:val="231F20"/>
          <w:spacing w:val="-2"/>
        </w:rPr>
        <w:t>see</w:t>
      </w:r>
      <w:r>
        <w:rPr>
          <w:color w:val="231F20"/>
          <w:spacing w:val="-1"/>
        </w:rPr>
        <w:t xml:space="preserve"> </w:t>
      </w:r>
      <w:r>
        <w:rPr>
          <w:color w:val="231F20"/>
          <w:spacing w:val="-2"/>
        </w:rPr>
        <w:t>section</w:t>
      </w:r>
      <w:r>
        <w:rPr>
          <w:color w:val="231F20"/>
        </w:rPr>
        <w:t xml:space="preserve"> </w:t>
      </w:r>
      <w:r>
        <w:rPr>
          <w:color w:val="231F20"/>
          <w:spacing w:val="-2"/>
        </w:rPr>
        <w:t>743</w:t>
      </w:r>
      <w:r>
        <w:rPr>
          <w:color w:val="231F20"/>
          <w:spacing w:val="-1"/>
        </w:rPr>
        <w:t xml:space="preserve"> </w:t>
      </w:r>
      <w:r>
        <w:rPr>
          <w:color w:val="231F20"/>
          <w:spacing w:val="-2"/>
        </w:rPr>
        <w:t>and</w:t>
      </w:r>
      <w:r>
        <w:rPr>
          <w:color w:val="231F20"/>
        </w:rPr>
        <w:t xml:space="preserve"> </w:t>
      </w:r>
      <w:r>
        <w:rPr>
          <w:color w:val="231F20"/>
          <w:spacing w:val="-2"/>
        </w:rPr>
        <w:t>Regulations</w:t>
      </w:r>
      <w:r>
        <w:rPr>
          <w:color w:val="231F20"/>
          <w:spacing w:val="-1"/>
        </w:rPr>
        <w:t xml:space="preserve"> </w:t>
      </w:r>
      <w:r>
        <w:rPr>
          <w:color w:val="231F20"/>
          <w:spacing w:val="-2"/>
        </w:rPr>
        <w:t>section</w:t>
      </w:r>
      <w:r>
        <w:rPr>
          <w:color w:val="231F20"/>
        </w:rPr>
        <w:t xml:space="preserve"> </w:t>
      </w:r>
      <w:r>
        <w:rPr>
          <w:color w:val="231F20"/>
          <w:spacing w:val="-2"/>
        </w:rPr>
        <w:t>1.743-</w:t>
      </w:r>
      <w:r>
        <w:rPr>
          <w:color w:val="231F20"/>
          <w:spacing w:val="-5"/>
        </w:rPr>
        <w:t>1.</w:t>
      </w:r>
    </w:p>
    <w:p w:rsidR="00A33C7B" w:rsidRDefault="0089559E">
      <w:pPr>
        <w:pStyle w:val="Textkrper"/>
        <w:spacing w:line="237" w:lineRule="auto"/>
        <w:ind w:right="266"/>
      </w:pPr>
      <w:r>
        <w:rPr>
          <w:color w:val="231F20"/>
        </w:rPr>
        <w:t>For details on allocating the basis adjustment to partnership properties,</w:t>
      </w:r>
      <w:r>
        <w:rPr>
          <w:color w:val="231F20"/>
          <w:spacing w:val="-13"/>
        </w:rPr>
        <w:t xml:space="preserve"> </w:t>
      </w:r>
      <w:r>
        <w:rPr>
          <w:color w:val="231F20"/>
        </w:rPr>
        <w:t>see</w:t>
      </w:r>
      <w:r>
        <w:rPr>
          <w:color w:val="231F20"/>
          <w:spacing w:val="-12"/>
        </w:rPr>
        <w:t xml:space="preserve"> </w:t>
      </w:r>
      <w:r>
        <w:rPr>
          <w:color w:val="231F20"/>
        </w:rPr>
        <w:t>section</w:t>
      </w:r>
      <w:r>
        <w:rPr>
          <w:color w:val="231F20"/>
          <w:spacing w:val="-13"/>
        </w:rPr>
        <w:t xml:space="preserve"> </w:t>
      </w:r>
      <w:r>
        <w:rPr>
          <w:color w:val="231F20"/>
        </w:rPr>
        <w:t>755</w:t>
      </w:r>
      <w:r>
        <w:rPr>
          <w:color w:val="231F20"/>
          <w:spacing w:val="-12"/>
        </w:rPr>
        <w:t xml:space="preserve"> </w:t>
      </w:r>
      <w:r>
        <w:rPr>
          <w:color w:val="231F20"/>
        </w:rPr>
        <w:t>and</w:t>
      </w:r>
      <w:r>
        <w:rPr>
          <w:color w:val="231F20"/>
          <w:spacing w:val="-13"/>
        </w:rPr>
        <w:t xml:space="preserve"> </w:t>
      </w:r>
      <w:r>
        <w:rPr>
          <w:color w:val="231F20"/>
        </w:rPr>
        <w:t>Regulations</w:t>
      </w:r>
      <w:r>
        <w:rPr>
          <w:color w:val="231F20"/>
          <w:spacing w:val="-13"/>
        </w:rPr>
        <w:t xml:space="preserve"> </w:t>
      </w:r>
      <w:r>
        <w:rPr>
          <w:color w:val="231F20"/>
        </w:rPr>
        <w:t>section</w:t>
      </w:r>
      <w:r>
        <w:rPr>
          <w:color w:val="231F20"/>
          <w:spacing w:val="-12"/>
        </w:rPr>
        <w:t xml:space="preserve"> </w:t>
      </w:r>
      <w:r>
        <w:rPr>
          <w:color w:val="231F20"/>
        </w:rPr>
        <w:t>1.755-1.</w:t>
      </w:r>
    </w:p>
    <w:p w:rsidR="00A33C7B" w:rsidRDefault="0089559E">
      <w:pPr>
        <w:pStyle w:val="Textkrper"/>
        <w:spacing w:before="98" w:line="237" w:lineRule="auto"/>
        <w:ind w:left="119" w:right="139"/>
      </w:pPr>
      <w:r>
        <w:rPr>
          <w:b/>
          <w:color w:val="231F20"/>
        </w:rPr>
        <w:t>Question</w:t>
      </w:r>
      <w:r>
        <w:rPr>
          <w:b/>
          <w:color w:val="231F20"/>
          <w:spacing w:val="-10"/>
        </w:rPr>
        <w:t xml:space="preserve"> </w:t>
      </w:r>
      <w:r>
        <w:rPr>
          <w:b/>
          <w:color w:val="231F20"/>
        </w:rPr>
        <w:t>10c.</w:t>
      </w:r>
      <w:r>
        <w:rPr>
          <w:b/>
          <w:color w:val="231F20"/>
          <w:spacing w:val="27"/>
        </w:rPr>
        <w:t xml:space="preserve"> </w:t>
      </w:r>
      <w:r>
        <w:rPr>
          <w:color w:val="231F20"/>
        </w:rPr>
        <w:t>Answer</w:t>
      </w:r>
      <w:r>
        <w:rPr>
          <w:color w:val="231F20"/>
          <w:spacing w:val="-13"/>
        </w:rPr>
        <w:t xml:space="preserve"> </w:t>
      </w:r>
      <w:r>
        <w:rPr>
          <w:color w:val="231F20"/>
        </w:rPr>
        <w:t>“Yes”</w:t>
      </w:r>
      <w:r>
        <w:rPr>
          <w:color w:val="231F20"/>
          <w:spacing w:val="-12"/>
        </w:rPr>
        <w:t xml:space="preserve"> </w:t>
      </w:r>
      <w:r>
        <w:rPr>
          <w:color w:val="231F20"/>
        </w:rPr>
        <w:t>if</w:t>
      </w:r>
      <w:r>
        <w:rPr>
          <w:color w:val="231F20"/>
          <w:spacing w:val="-13"/>
        </w:rPr>
        <w:t xml:space="preserve"> </w:t>
      </w:r>
      <w:r>
        <w:rPr>
          <w:color w:val="231F20"/>
        </w:rPr>
        <w:t>the</w:t>
      </w:r>
      <w:r>
        <w:rPr>
          <w:color w:val="231F20"/>
          <w:spacing w:val="-12"/>
        </w:rPr>
        <w:t xml:space="preserve"> </w:t>
      </w:r>
      <w:r>
        <w:rPr>
          <w:color w:val="231F20"/>
        </w:rPr>
        <w:t>partnership</w:t>
      </w:r>
      <w:r>
        <w:rPr>
          <w:color w:val="231F20"/>
          <w:spacing w:val="-13"/>
        </w:rPr>
        <w:t xml:space="preserve"> </w:t>
      </w:r>
      <w:r>
        <w:rPr>
          <w:color w:val="231F20"/>
        </w:rPr>
        <w:t>made</w:t>
      </w:r>
      <w:r>
        <w:rPr>
          <w:color w:val="231F20"/>
          <w:spacing w:val="-13"/>
        </w:rPr>
        <w:t xml:space="preserve"> </w:t>
      </w:r>
      <w:r>
        <w:rPr>
          <w:color w:val="231F20"/>
        </w:rPr>
        <w:t>an</w:t>
      </w:r>
      <w:r>
        <w:rPr>
          <w:color w:val="231F20"/>
          <w:spacing w:val="-12"/>
        </w:rPr>
        <w:t xml:space="preserve"> </w:t>
      </w:r>
      <w:r>
        <w:rPr>
          <w:color w:val="231F20"/>
        </w:rPr>
        <w:t>optional basis adjustment under section 734(b) for the tax year. If the partnership</w:t>
      </w:r>
      <w:r>
        <w:rPr>
          <w:color w:val="231F20"/>
          <w:spacing w:val="-1"/>
        </w:rPr>
        <w:t xml:space="preserve"> </w:t>
      </w:r>
      <w:r>
        <w:rPr>
          <w:color w:val="231F20"/>
        </w:rPr>
        <w:t>has made</w:t>
      </w:r>
      <w:r>
        <w:rPr>
          <w:color w:val="231F20"/>
          <w:spacing w:val="-1"/>
        </w:rPr>
        <w:t xml:space="preserve"> </w:t>
      </w:r>
      <w:r>
        <w:rPr>
          <w:color w:val="231F20"/>
        </w:rPr>
        <w:t>a</w:t>
      </w:r>
      <w:r>
        <w:rPr>
          <w:color w:val="231F20"/>
          <w:spacing w:val="-1"/>
        </w:rPr>
        <w:t xml:space="preserve"> </w:t>
      </w:r>
      <w:r>
        <w:rPr>
          <w:color w:val="231F20"/>
        </w:rPr>
        <w:t>section</w:t>
      </w:r>
      <w:r>
        <w:rPr>
          <w:color w:val="231F20"/>
          <w:spacing w:val="-1"/>
        </w:rPr>
        <w:t xml:space="preserve"> </w:t>
      </w:r>
      <w:r>
        <w:rPr>
          <w:color w:val="231F20"/>
        </w:rPr>
        <w:t>754</w:t>
      </w:r>
      <w:r>
        <w:rPr>
          <w:color w:val="231F20"/>
          <w:spacing w:val="-1"/>
        </w:rPr>
        <w:t xml:space="preserve"> </w:t>
      </w:r>
      <w:r>
        <w:rPr>
          <w:color w:val="231F20"/>
        </w:rPr>
        <w:t>election</w:t>
      </w:r>
      <w:r>
        <w:rPr>
          <w:color w:val="231F20"/>
          <w:spacing w:val="-1"/>
        </w:rPr>
        <w:t xml:space="preserve"> </w:t>
      </w:r>
      <w:r>
        <w:rPr>
          <w:color w:val="231F20"/>
        </w:rPr>
        <w:t>(and</w:t>
      </w:r>
      <w:r>
        <w:rPr>
          <w:color w:val="231F20"/>
          <w:spacing w:val="-1"/>
        </w:rPr>
        <w:t xml:space="preserve"> </w:t>
      </w:r>
      <w:r>
        <w:rPr>
          <w:color w:val="231F20"/>
        </w:rPr>
        <w:t>it</w:t>
      </w:r>
      <w:r>
        <w:rPr>
          <w:color w:val="231F20"/>
          <w:spacing w:val="-1"/>
        </w:rPr>
        <w:t xml:space="preserve"> </w:t>
      </w:r>
      <w:r>
        <w:rPr>
          <w:color w:val="231F20"/>
        </w:rPr>
        <w:t>hasn’t been revoked), the partnership must make a basis adjustment under section 734(b). Enter the total aggregate positive amount and the total aggregate negative amount in the appropriate space provided. “Aggregate positive amount from all section 734(b) adjustments” means the increase in the basis of partnership property from all section 734(b) adjustments. Enter the total aggregate</w:t>
      </w:r>
      <w:r>
        <w:rPr>
          <w:color w:val="231F20"/>
        </w:rPr>
        <w:t xml:space="preserve"> negative amount (in the appropriate space provided) resulting from all section 734(b) adjustments. “Aggregate negative</w:t>
      </w:r>
      <w:r>
        <w:rPr>
          <w:color w:val="231F20"/>
          <w:spacing w:val="-9"/>
        </w:rPr>
        <w:t xml:space="preserve"> </w:t>
      </w:r>
      <w:r>
        <w:rPr>
          <w:color w:val="231F20"/>
        </w:rPr>
        <w:t>amount</w:t>
      </w:r>
      <w:r>
        <w:rPr>
          <w:color w:val="231F20"/>
          <w:spacing w:val="-9"/>
        </w:rPr>
        <w:t xml:space="preserve"> </w:t>
      </w:r>
      <w:r>
        <w:rPr>
          <w:color w:val="231F20"/>
        </w:rPr>
        <w:t>from</w:t>
      </w:r>
      <w:r>
        <w:rPr>
          <w:color w:val="231F20"/>
          <w:spacing w:val="-9"/>
        </w:rPr>
        <w:t xml:space="preserve"> </w:t>
      </w:r>
      <w:r>
        <w:rPr>
          <w:color w:val="231F20"/>
        </w:rPr>
        <w:t>all</w:t>
      </w:r>
      <w:r>
        <w:rPr>
          <w:color w:val="231F20"/>
          <w:spacing w:val="-9"/>
        </w:rPr>
        <w:t xml:space="preserve"> </w:t>
      </w:r>
      <w:r>
        <w:rPr>
          <w:color w:val="231F20"/>
        </w:rPr>
        <w:t>section</w:t>
      </w:r>
      <w:r>
        <w:rPr>
          <w:color w:val="231F20"/>
          <w:spacing w:val="-9"/>
        </w:rPr>
        <w:t xml:space="preserve"> </w:t>
      </w:r>
      <w:r>
        <w:rPr>
          <w:color w:val="231F20"/>
        </w:rPr>
        <w:t>734(b)</w:t>
      </w:r>
      <w:r>
        <w:rPr>
          <w:color w:val="231F20"/>
          <w:spacing w:val="-9"/>
        </w:rPr>
        <w:t xml:space="preserve"> </w:t>
      </w:r>
      <w:r>
        <w:rPr>
          <w:color w:val="231F20"/>
        </w:rPr>
        <w:t>adjustments”</w:t>
      </w:r>
      <w:r>
        <w:rPr>
          <w:color w:val="231F20"/>
          <w:spacing w:val="-9"/>
        </w:rPr>
        <w:t xml:space="preserve"> </w:t>
      </w:r>
      <w:r>
        <w:rPr>
          <w:color w:val="231F20"/>
        </w:rPr>
        <w:t>means</w:t>
      </w:r>
      <w:r>
        <w:rPr>
          <w:color w:val="231F20"/>
          <w:spacing w:val="-9"/>
        </w:rPr>
        <w:t xml:space="preserve"> </w:t>
      </w:r>
      <w:r>
        <w:rPr>
          <w:color w:val="231F20"/>
        </w:rPr>
        <w:t>the decrease</w:t>
      </w:r>
      <w:r>
        <w:rPr>
          <w:color w:val="231F20"/>
          <w:spacing w:val="-4"/>
        </w:rPr>
        <w:t xml:space="preserve"> </w:t>
      </w:r>
      <w:r>
        <w:rPr>
          <w:color w:val="231F20"/>
        </w:rPr>
        <w:t>in</w:t>
      </w:r>
      <w:r>
        <w:rPr>
          <w:color w:val="231F20"/>
          <w:spacing w:val="-4"/>
        </w:rPr>
        <w:t xml:space="preserve"> </w:t>
      </w:r>
      <w:r>
        <w:rPr>
          <w:color w:val="231F20"/>
        </w:rPr>
        <w:t>basis</w:t>
      </w:r>
      <w:r>
        <w:rPr>
          <w:color w:val="231F20"/>
          <w:spacing w:val="-4"/>
        </w:rPr>
        <w:t xml:space="preserve"> </w:t>
      </w:r>
      <w:r>
        <w:rPr>
          <w:color w:val="231F20"/>
        </w:rPr>
        <w:t>of</w:t>
      </w:r>
      <w:r>
        <w:rPr>
          <w:color w:val="231F20"/>
          <w:spacing w:val="-4"/>
        </w:rPr>
        <w:t xml:space="preserve"> </w:t>
      </w:r>
      <w:r>
        <w:rPr>
          <w:color w:val="231F20"/>
        </w:rPr>
        <w:t>partnership</w:t>
      </w:r>
      <w:r>
        <w:rPr>
          <w:color w:val="231F20"/>
          <w:spacing w:val="-4"/>
        </w:rPr>
        <w:t xml:space="preserve"> </w:t>
      </w:r>
      <w:r>
        <w:rPr>
          <w:color w:val="231F20"/>
        </w:rPr>
        <w:t>property</w:t>
      </w:r>
      <w:r>
        <w:rPr>
          <w:color w:val="231F20"/>
          <w:spacing w:val="-4"/>
        </w:rPr>
        <w:t xml:space="preserve"> </w:t>
      </w:r>
      <w:r>
        <w:rPr>
          <w:color w:val="231F20"/>
        </w:rPr>
        <w:t>from</w:t>
      </w:r>
      <w:r>
        <w:rPr>
          <w:color w:val="231F20"/>
          <w:spacing w:val="-4"/>
        </w:rPr>
        <w:t xml:space="preserve"> </w:t>
      </w:r>
      <w:r>
        <w:rPr>
          <w:color w:val="231F20"/>
        </w:rPr>
        <w:t>all</w:t>
      </w:r>
      <w:r>
        <w:rPr>
          <w:color w:val="231F20"/>
          <w:spacing w:val="-4"/>
        </w:rPr>
        <w:t xml:space="preserve"> </w:t>
      </w:r>
      <w:r>
        <w:rPr>
          <w:color w:val="231F20"/>
        </w:rPr>
        <w:t>section</w:t>
      </w:r>
      <w:r>
        <w:rPr>
          <w:color w:val="231F20"/>
          <w:spacing w:val="-4"/>
        </w:rPr>
        <w:t xml:space="preserve"> </w:t>
      </w:r>
      <w:r>
        <w:rPr>
          <w:color w:val="231F20"/>
        </w:rPr>
        <w:t xml:space="preserve">734(b) </w:t>
      </w:r>
      <w:r>
        <w:rPr>
          <w:color w:val="231F20"/>
          <w:spacing w:val="-2"/>
        </w:rPr>
        <w:t>adjustments.</w:t>
      </w:r>
    </w:p>
    <w:p w:rsidR="00A33C7B" w:rsidRDefault="0089559E">
      <w:pPr>
        <w:spacing w:before="7" w:line="237" w:lineRule="auto"/>
        <w:ind w:left="119" w:right="479" w:firstLine="180"/>
        <w:rPr>
          <w:sz w:val="18"/>
        </w:rPr>
      </w:pPr>
      <w:r>
        <w:rPr>
          <w:b/>
          <w:i/>
          <w:color w:val="231F20"/>
          <w:sz w:val="18"/>
        </w:rPr>
        <w:t>Section</w:t>
      </w:r>
      <w:r>
        <w:rPr>
          <w:b/>
          <w:i/>
          <w:color w:val="231F20"/>
          <w:spacing w:val="-2"/>
          <w:sz w:val="18"/>
        </w:rPr>
        <w:t xml:space="preserve"> </w:t>
      </w:r>
      <w:r>
        <w:rPr>
          <w:b/>
          <w:i/>
          <w:color w:val="231F20"/>
          <w:sz w:val="18"/>
        </w:rPr>
        <w:t>734(b)</w:t>
      </w:r>
      <w:r>
        <w:rPr>
          <w:b/>
          <w:i/>
          <w:color w:val="231F20"/>
          <w:spacing w:val="-2"/>
          <w:sz w:val="18"/>
        </w:rPr>
        <w:t xml:space="preserve"> </w:t>
      </w:r>
      <w:r>
        <w:rPr>
          <w:b/>
          <w:i/>
          <w:color w:val="231F20"/>
          <w:sz w:val="18"/>
        </w:rPr>
        <w:t>basis</w:t>
      </w:r>
      <w:r>
        <w:rPr>
          <w:b/>
          <w:i/>
          <w:color w:val="231F20"/>
          <w:spacing w:val="-2"/>
          <w:sz w:val="18"/>
        </w:rPr>
        <w:t xml:space="preserve"> </w:t>
      </w:r>
      <w:r>
        <w:rPr>
          <w:b/>
          <w:i/>
          <w:color w:val="231F20"/>
          <w:sz w:val="18"/>
        </w:rPr>
        <w:t>adjustment.</w:t>
      </w:r>
      <w:r>
        <w:rPr>
          <w:b/>
          <w:i/>
          <w:color w:val="231F20"/>
          <w:spacing w:val="40"/>
          <w:sz w:val="18"/>
        </w:rPr>
        <w:t xml:space="preserve"> </w:t>
      </w:r>
      <w:r>
        <w:rPr>
          <w:color w:val="231F20"/>
          <w:sz w:val="18"/>
        </w:rPr>
        <w:t>For</w:t>
      </w:r>
      <w:r>
        <w:rPr>
          <w:color w:val="231F20"/>
          <w:spacing w:val="-7"/>
          <w:sz w:val="18"/>
        </w:rPr>
        <w:t xml:space="preserve"> </w:t>
      </w:r>
      <w:r>
        <w:rPr>
          <w:color w:val="231F20"/>
          <w:sz w:val="18"/>
        </w:rPr>
        <w:t>a</w:t>
      </w:r>
      <w:r>
        <w:rPr>
          <w:color w:val="231F20"/>
          <w:spacing w:val="-7"/>
          <w:sz w:val="18"/>
        </w:rPr>
        <w:t xml:space="preserve"> </w:t>
      </w:r>
      <w:r>
        <w:rPr>
          <w:color w:val="231F20"/>
          <w:sz w:val="18"/>
        </w:rPr>
        <w:t>section</w:t>
      </w:r>
      <w:r>
        <w:rPr>
          <w:color w:val="231F20"/>
          <w:spacing w:val="-7"/>
          <w:sz w:val="18"/>
        </w:rPr>
        <w:t xml:space="preserve"> </w:t>
      </w:r>
      <w:r>
        <w:rPr>
          <w:color w:val="231F20"/>
          <w:sz w:val="18"/>
        </w:rPr>
        <w:t>734(b) basis adjustment, attach a statement that includes:</w:t>
      </w:r>
    </w:p>
    <w:p w:rsidR="00A33C7B" w:rsidRDefault="0089559E">
      <w:pPr>
        <w:pStyle w:val="Listenabsatz"/>
        <w:numPr>
          <w:ilvl w:val="0"/>
          <w:numId w:val="13"/>
        </w:numPr>
        <w:tabs>
          <w:tab w:val="left" w:pos="460"/>
        </w:tabs>
        <w:spacing w:line="200" w:lineRule="exact"/>
        <w:ind w:hanging="221"/>
        <w:rPr>
          <w:sz w:val="18"/>
        </w:rPr>
      </w:pPr>
      <w:r>
        <w:rPr>
          <w:color w:val="231F20"/>
          <w:position w:val="1"/>
          <w:sz w:val="18"/>
        </w:rPr>
        <w:t>The</w:t>
      </w:r>
      <w:r>
        <w:rPr>
          <w:color w:val="231F20"/>
          <w:spacing w:val="-10"/>
          <w:position w:val="1"/>
          <w:sz w:val="18"/>
        </w:rPr>
        <w:t xml:space="preserve"> </w:t>
      </w:r>
      <w:r>
        <w:rPr>
          <w:color w:val="231F20"/>
          <w:position w:val="1"/>
          <w:sz w:val="18"/>
        </w:rPr>
        <w:t>computation</w:t>
      </w:r>
      <w:r>
        <w:rPr>
          <w:color w:val="231F20"/>
          <w:spacing w:val="-8"/>
          <w:position w:val="1"/>
          <w:sz w:val="18"/>
        </w:rPr>
        <w:t xml:space="preserve"> </w:t>
      </w:r>
      <w:r>
        <w:rPr>
          <w:color w:val="231F20"/>
          <w:position w:val="1"/>
          <w:sz w:val="18"/>
        </w:rPr>
        <w:t>of</w:t>
      </w:r>
      <w:r>
        <w:rPr>
          <w:color w:val="231F20"/>
          <w:spacing w:val="-9"/>
          <w:position w:val="1"/>
          <w:sz w:val="18"/>
        </w:rPr>
        <w:t xml:space="preserve"> </w:t>
      </w:r>
      <w:r>
        <w:rPr>
          <w:color w:val="231F20"/>
          <w:position w:val="1"/>
          <w:sz w:val="18"/>
        </w:rPr>
        <w:t>the</w:t>
      </w:r>
      <w:r>
        <w:rPr>
          <w:color w:val="231F20"/>
          <w:spacing w:val="-9"/>
          <w:position w:val="1"/>
          <w:sz w:val="18"/>
        </w:rPr>
        <w:t xml:space="preserve"> </w:t>
      </w:r>
      <w:r>
        <w:rPr>
          <w:color w:val="231F20"/>
          <w:spacing w:val="-2"/>
          <w:position w:val="1"/>
          <w:sz w:val="18"/>
        </w:rPr>
        <w:t>adjustment,</w:t>
      </w:r>
    </w:p>
    <w:p w:rsidR="00A33C7B" w:rsidRDefault="0089559E">
      <w:pPr>
        <w:pStyle w:val="Listenabsatz"/>
        <w:numPr>
          <w:ilvl w:val="0"/>
          <w:numId w:val="13"/>
        </w:numPr>
        <w:tabs>
          <w:tab w:val="left" w:pos="460"/>
        </w:tabs>
        <w:spacing w:line="220" w:lineRule="auto"/>
        <w:ind w:right="274"/>
        <w:rPr>
          <w:sz w:val="18"/>
        </w:rPr>
      </w:pPr>
      <w:r>
        <w:rPr>
          <w:color w:val="231F20"/>
          <w:position w:val="1"/>
          <w:sz w:val="18"/>
        </w:rPr>
        <w:t>The</w:t>
      </w:r>
      <w:r>
        <w:rPr>
          <w:color w:val="231F20"/>
          <w:spacing w:val="-11"/>
          <w:position w:val="1"/>
          <w:sz w:val="18"/>
        </w:rPr>
        <w:t xml:space="preserve"> </w:t>
      </w:r>
      <w:r>
        <w:rPr>
          <w:color w:val="231F20"/>
          <w:position w:val="1"/>
          <w:sz w:val="18"/>
        </w:rPr>
        <w:t>class</w:t>
      </w:r>
      <w:r>
        <w:rPr>
          <w:color w:val="231F20"/>
          <w:spacing w:val="-10"/>
          <w:position w:val="1"/>
          <w:sz w:val="18"/>
        </w:rPr>
        <w:t xml:space="preserve"> </w:t>
      </w:r>
      <w:r>
        <w:rPr>
          <w:color w:val="231F20"/>
          <w:position w:val="1"/>
          <w:sz w:val="18"/>
        </w:rPr>
        <w:t>of</w:t>
      </w:r>
      <w:r>
        <w:rPr>
          <w:color w:val="231F20"/>
          <w:spacing w:val="-11"/>
          <w:position w:val="1"/>
          <w:sz w:val="18"/>
        </w:rPr>
        <w:t xml:space="preserve"> </w:t>
      </w:r>
      <w:r>
        <w:rPr>
          <w:color w:val="231F20"/>
          <w:position w:val="1"/>
          <w:sz w:val="18"/>
        </w:rPr>
        <w:t>property</w:t>
      </w:r>
      <w:r>
        <w:rPr>
          <w:color w:val="231F20"/>
          <w:spacing w:val="-11"/>
          <w:position w:val="1"/>
          <w:sz w:val="18"/>
        </w:rPr>
        <w:t xml:space="preserve"> </w:t>
      </w:r>
      <w:r>
        <w:rPr>
          <w:color w:val="231F20"/>
          <w:position w:val="1"/>
          <w:sz w:val="18"/>
        </w:rPr>
        <w:t>distributed</w:t>
      </w:r>
      <w:r>
        <w:rPr>
          <w:color w:val="231F20"/>
          <w:spacing w:val="-11"/>
          <w:position w:val="1"/>
          <w:sz w:val="18"/>
        </w:rPr>
        <w:t xml:space="preserve"> </w:t>
      </w:r>
      <w:r>
        <w:rPr>
          <w:color w:val="231F20"/>
          <w:position w:val="1"/>
          <w:sz w:val="18"/>
        </w:rPr>
        <w:t>(ordinary</w:t>
      </w:r>
      <w:r>
        <w:rPr>
          <w:color w:val="231F20"/>
          <w:spacing w:val="-11"/>
          <w:position w:val="1"/>
          <w:sz w:val="18"/>
        </w:rPr>
        <w:t xml:space="preserve"> </w:t>
      </w:r>
      <w:r>
        <w:rPr>
          <w:color w:val="231F20"/>
          <w:position w:val="1"/>
          <w:sz w:val="18"/>
        </w:rPr>
        <w:t>income</w:t>
      </w:r>
      <w:r>
        <w:rPr>
          <w:color w:val="231F20"/>
          <w:spacing w:val="-11"/>
          <w:position w:val="1"/>
          <w:sz w:val="18"/>
        </w:rPr>
        <w:t xml:space="preserve"> </w:t>
      </w:r>
      <w:r>
        <w:rPr>
          <w:color w:val="231F20"/>
          <w:position w:val="1"/>
          <w:sz w:val="18"/>
        </w:rPr>
        <w:t xml:space="preserve">property </w:t>
      </w:r>
      <w:r>
        <w:rPr>
          <w:color w:val="231F20"/>
          <w:sz w:val="18"/>
        </w:rPr>
        <w:t>or capital gain property), and</w:t>
      </w:r>
    </w:p>
    <w:p w:rsidR="00A33C7B" w:rsidRDefault="0089559E">
      <w:pPr>
        <w:pStyle w:val="Listenabsatz"/>
        <w:numPr>
          <w:ilvl w:val="0"/>
          <w:numId w:val="13"/>
        </w:numPr>
        <w:tabs>
          <w:tab w:val="left" w:pos="460"/>
        </w:tabs>
        <w:spacing w:line="220" w:lineRule="auto"/>
        <w:ind w:right="555"/>
        <w:rPr>
          <w:sz w:val="18"/>
        </w:rPr>
      </w:pPr>
      <w:r>
        <w:rPr>
          <w:color w:val="231F20"/>
          <w:position w:val="1"/>
          <w:sz w:val="18"/>
        </w:rPr>
        <w:t>The</w:t>
      </w:r>
      <w:r>
        <w:rPr>
          <w:color w:val="231F20"/>
          <w:spacing w:val="-13"/>
          <w:position w:val="1"/>
          <w:sz w:val="18"/>
        </w:rPr>
        <w:t xml:space="preserve"> </w:t>
      </w:r>
      <w:r>
        <w:rPr>
          <w:color w:val="231F20"/>
          <w:position w:val="1"/>
          <w:sz w:val="18"/>
        </w:rPr>
        <w:t>partnership</w:t>
      </w:r>
      <w:r>
        <w:rPr>
          <w:color w:val="231F20"/>
          <w:spacing w:val="-12"/>
          <w:position w:val="1"/>
          <w:sz w:val="18"/>
        </w:rPr>
        <w:t xml:space="preserve"> </w:t>
      </w:r>
      <w:r>
        <w:rPr>
          <w:color w:val="231F20"/>
          <w:position w:val="1"/>
          <w:sz w:val="18"/>
        </w:rPr>
        <w:t>properties</w:t>
      </w:r>
      <w:r>
        <w:rPr>
          <w:color w:val="231F20"/>
          <w:spacing w:val="-13"/>
          <w:position w:val="1"/>
          <w:sz w:val="18"/>
        </w:rPr>
        <w:t xml:space="preserve"> </w:t>
      </w:r>
      <w:r>
        <w:rPr>
          <w:color w:val="231F20"/>
          <w:position w:val="1"/>
          <w:sz w:val="18"/>
        </w:rPr>
        <w:t>to</w:t>
      </w:r>
      <w:r>
        <w:rPr>
          <w:color w:val="231F20"/>
          <w:spacing w:val="-12"/>
          <w:position w:val="1"/>
          <w:sz w:val="18"/>
        </w:rPr>
        <w:t xml:space="preserve"> </w:t>
      </w:r>
      <w:r>
        <w:rPr>
          <w:color w:val="231F20"/>
          <w:position w:val="1"/>
          <w:sz w:val="18"/>
        </w:rPr>
        <w:t>which</w:t>
      </w:r>
      <w:r>
        <w:rPr>
          <w:color w:val="231F20"/>
          <w:spacing w:val="-13"/>
          <w:position w:val="1"/>
          <w:sz w:val="18"/>
        </w:rPr>
        <w:t xml:space="preserve"> </w:t>
      </w:r>
      <w:r>
        <w:rPr>
          <w:color w:val="231F20"/>
          <w:position w:val="1"/>
          <w:sz w:val="18"/>
        </w:rPr>
        <w:t>the</w:t>
      </w:r>
      <w:r>
        <w:rPr>
          <w:color w:val="231F20"/>
          <w:spacing w:val="-12"/>
          <w:position w:val="1"/>
          <w:sz w:val="18"/>
        </w:rPr>
        <w:t xml:space="preserve"> </w:t>
      </w:r>
      <w:r>
        <w:rPr>
          <w:color w:val="231F20"/>
          <w:position w:val="1"/>
          <w:sz w:val="18"/>
        </w:rPr>
        <w:t>adjustment</w:t>
      </w:r>
      <w:r>
        <w:rPr>
          <w:color w:val="231F20"/>
          <w:spacing w:val="-13"/>
          <w:position w:val="1"/>
          <w:sz w:val="18"/>
        </w:rPr>
        <w:t xml:space="preserve"> </w:t>
      </w:r>
      <w:r>
        <w:rPr>
          <w:color w:val="231F20"/>
          <w:position w:val="1"/>
          <w:sz w:val="18"/>
        </w:rPr>
        <w:t xml:space="preserve">has </w:t>
      </w:r>
      <w:r>
        <w:rPr>
          <w:color w:val="231F20"/>
          <w:sz w:val="18"/>
        </w:rPr>
        <w:t>been</w:t>
      </w:r>
      <w:r>
        <w:rPr>
          <w:color w:val="231F20"/>
          <w:spacing w:val="-5"/>
          <w:sz w:val="18"/>
        </w:rPr>
        <w:t xml:space="preserve"> </w:t>
      </w:r>
      <w:r>
        <w:rPr>
          <w:color w:val="231F20"/>
          <w:sz w:val="18"/>
        </w:rPr>
        <w:t>allocated.</w:t>
      </w:r>
    </w:p>
    <w:p w:rsidR="00A33C7B" w:rsidRDefault="0089559E">
      <w:pPr>
        <w:pStyle w:val="Textkrper"/>
        <w:spacing w:before="134" w:line="237" w:lineRule="auto"/>
        <w:ind w:left="119" w:right="377"/>
      </w:pPr>
      <w:r>
        <w:rPr>
          <w:b/>
          <w:color w:val="231F20"/>
        </w:rPr>
        <w:t>Question</w:t>
      </w:r>
      <w:r>
        <w:rPr>
          <w:b/>
          <w:color w:val="231F20"/>
          <w:spacing w:val="-8"/>
        </w:rPr>
        <w:t xml:space="preserve"> </w:t>
      </w:r>
      <w:r>
        <w:rPr>
          <w:b/>
          <w:color w:val="231F20"/>
        </w:rPr>
        <w:t>10d.</w:t>
      </w:r>
      <w:r>
        <w:rPr>
          <w:b/>
          <w:color w:val="231F20"/>
          <w:spacing w:val="27"/>
        </w:rPr>
        <w:t xml:space="preserve"> </w:t>
      </w:r>
      <w:r>
        <w:rPr>
          <w:color w:val="231F20"/>
        </w:rPr>
        <w:t>Answer</w:t>
      </w:r>
      <w:r>
        <w:rPr>
          <w:color w:val="231F20"/>
          <w:spacing w:val="-13"/>
        </w:rPr>
        <w:t xml:space="preserve"> </w:t>
      </w:r>
      <w:r>
        <w:rPr>
          <w:color w:val="231F20"/>
        </w:rPr>
        <w:t>“Yes”</w:t>
      </w:r>
      <w:r>
        <w:rPr>
          <w:color w:val="231F20"/>
          <w:spacing w:val="-12"/>
        </w:rPr>
        <w:t xml:space="preserve"> </w:t>
      </w:r>
      <w:r>
        <w:rPr>
          <w:color w:val="231F20"/>
        </w:rPr>
        <w:t>if</w:t>
      </w:r>
      <w:r>
        <w:rPr>
          <w:color w:val="231F20"/>
          <w:spacing w:val="-13"/>
        </w:rPr>
        <w:t xml:space="preserve"> </w:t>
      </w:r>
      <w:r>
        <w:rPr>
          <w:color w:val="231F20"/>
        </w:rPr>
        <w:t>the</w:t>
      </w:r>
      <w:r>
        <w:rPr>
          <w:color w:val="231F20"/>
          <w:spacing w:val="-12"/>
        </w:rPr>
        <w:t xml:space="preserve"> </w:t>
      </w:r>
      <w:r>
        <w:rPr>
          <w:color w:val="231F20"/>
        </w:rPr>
        <w:t>partnership</w:t>
      </w:r>
      <w:r>
        <w:rPr>
          <w:color w:val="231F20"/>
          <w:spacing w:val="-13"/>
        </w:rPr>
        <w:t xml:space="preserve"> </w:t>
      </w:r>
      <w:r>
        <w:rPr>
          <w:color w:val="231F20"/>
        </w:rPr>
        <w:t>had</w:t>
      </w:r>
      <w:r>
        <w:rPr>
          <w:color w:val="231F20"/>
          <w:spacing w:val="-11"/>
        </w:rPr>
        <w:t xml:space="preserve"> </w:t>
      </w:r>
      <w:r>
        <w:rPr>
          <w:color w:val="231F20"/>
        </w:rPr>
        <w:t>to</w:t>
      </w:r>
      <w:r>
        <w:rPr>
          <w:color w:val="231F20"/>
          <w:spacing w:val="-13"/>
        </w:rPr>
        <w:t xml:space="preserve"> </w:t>
      </w:r>
      <w:r>
        <w:rPr>
          <w:color w:val="231F20"/>
        </w:rPr>
        <w:t>make</w:t>
      </w:r>
      <w:r>
        <w:rPr>
          <w:color w:val="231F20"/>
          <w:spacing w:val="-12"/>
        </w:rPr>
        <w:t xml:space="preserve"> </w:t>
      </w:r>
      <w:r>
        <w:rPr>
          <w:color w:val="231F20"/>
        </w:rPr>
        <w:t>a basis</w:t>
      </w:r>
      <w:r>
        <w:rPr>
          <w:color w:val="231F20"/>
          <w:spacing w:val="-10"/>
        </w:rPr>
        <w:t xml:space="preserve"> </w:t>
      </w:r>
      <w:r>
        <w:rPr>
          <w:color w:val="231F20"/>
        </w:rPr>
        <w:t>reduction</w:t>
      </w:r>
      <w:r>
        <w:rPr>
          <w:color w:val="231F20"/>
          <w:spacing w:val="-10"/>
        </w:rPr>
        <w:t xml:space="preserve"> </w:t>
      </w:r>
      <w:r>
        <w:rPr>
          <w:color w:val="231F20"/>
        </w:rPr>
        <w:t>under</w:t>
      </w:r>
      <w:r>
        <w:rPr>
          <w:color w:val="231F20"/>
          <w:spacing w:val="-10"/>
        </w:rPr>
        <w:t xml:space="preserve"> </w:t>
      </w:r>
      <w:r>
        <w:rPr>
          <w:color w:val="231F20"/>
        </w:rPr>
        <w:t>section</w:t>
      </w:r>
      <w:r>
        <w:rPr>
          <w:color w:val="231F20"/>
          <w:spacing w:val="-10"/>
        </w:rPr>
        <w:t xml:space="preserve"> </w:t>
      </w:r>
      <w:r>
        <w:rPr>
          <w:color w:val="231F20"/>
        </w:rPr>
        <w:t>743(b)</w:t>
      </w:r>
      <w:r>
        <w:rPr>
          <w:color w:val="231F20"/>
          <w:spacing w:val="-10"/>
        </w:rPr>
        <w:t xml:space="preserve"> </w:t>
      </w:r>
      <w:r>
        <w:rPr>
          <w:color w:val="231F20"/>
        </w:rPr>
        <w:t>because</w:t>
      </w:r>
      <w:r>
        <w:rPr>
          <w:color w:val="231F20"/>
          <w:spacing w:val="-10"/>
        </w:rPr>
        <w:t xml:space="preserve"> </w:t>
      </w:r>
      <w:r>
        <w:rPr>
          <w:color w:val="231F20"/>
        </w:rPr>
        <w:t>of</w:t>
      </w:r>
      <w:r>
        <w:rPr>
          <w:color w:val="231F20"/>
          <w:spacing w:val="-10"/>
        </w:rPr>
        <w:t xml:space="preserve"> </w:t>
      </w:r>
      <w:r>
        <w:rPr>
          <w:color w:val="231F20"/>
        </w:rPr>
        <w:t>a</w:t>
      </w:r>
      <w:r>
        <w:rPr>
          <w:color w:val="231F20"/>
          <w:spacing w:val="-10"/>
        </w:rPr>
        <w:t xml:space="preserve"> </w:t>
      </w:r>
      <w:r>
        <w:rPr>
          <w:color w:val="231F20"/>
        </w:rPr>
        <w:t>substantial built-in loss (as defined in section 743(d)) or under section 734(b)</w:t>
      </w:r>
      <w:r>
        <w:rPr>
          <w:color w:val="231F20"/>
          <w:spacing w:val="-9"/>
        </w:rPr>
        <w:t xml:space="preserve"> </w:t>
      </w:r>
      <w:r>
        <w:rPr>
          <w:color w:val="231F20"/>
        </w:rPr>
        <w:t>because</w:t>
      </w:r>
      <w:r>
        <w:rPr>
          <w:color w:val="231F20"/>
          <w:spacing w:val="-9"/>
        </w:rPr>
        <w:t xml:space="preserve"> </w:t>
      </w:r>
      <w:r>
        <w:rPr>
          <w:color w:val="231F20"/>
        </w:rPr>
        <w:t>of</w:t>
      </w:r>
      <w:r>
        <w:rPr>
          <w:color w:val="231F20"/>
          <w:spacing w:val="-9"/>
        </w:rPr>
        <w:t xml:space="preserve"> </w:t>
      </w:r>
      <w:r>
        <w:rPr>
          <w:color w:val="231F20"/>
        </w:rPr>
        <w:t>a</w:t>
      </w:r>
      <w:r>
        <w:rPr>
          <w:color w:val="231F20"/>
          <w:spacing w:val="-9"/>
        </w:rPr>
        <w:t xml:space="preserve"> </w:t>
      </w:r>
      <w:r>
        <w:rPr>
          <w:color w:val="231F20"/>
        </w:rPr>
        <w:t>substantial</w:t>
      </w:r>
      <w:r>
        <w:rPr>
          <w:color w:val="231F20"/>
          <w:spacing w:val="-9"/>
        </w:rPr>
        <w:t xml:space="preserve"> </w:t>
      </w:r>
      <w:r>
        <w:rPr>
          <w:color w:val="231F20"/>
        </w:rPr>
        <w:t>basis</w:t>
      </w:r>
      <w:r>
        <w:rPr>
          <w:color w:val="231F20"/>
          <w:spacing w:val="-9"/>
        </w:rPr>
        <w:t xml:space="preserve"> </w:t>
      </w:r>
      <w:r>
        <w:rPr>
          <w:color w:val="231F20"/>
        </w:rPr>
        <w:t>reduction</w:t>
      </w:r>
      <w:r>
        <w:rPr>
          <w:color w:val="231F20"/>
          <w:spacing w:val="-9"/>
        </w:rPr>
        <w:t xml:space="preserve"> </w:t>
      </w:r>
      <w:r>
        <w:rPr>
          <w:color w:val="231F20"/>
        </w:rPr>
        <w:t>(as</w:t>
      </w:r>
      <w:r>
        <w:rPr>
          <w:color w:val="231F20"/>
          <w:spacing w:val="-9"/>
        </w:rPr>
        <w:t xml:space="preserve"> </w:t>
      </w:r>
      <w:r>
        <w:rPr>
          <w:color w:val="231F20"/>
        </w:rPr>
        <w:t>defined</w:t>
      </w:r>
      <w:r>
        <w:rPr>
          <w:color w:val="231F20"/>
          <w:spacing w:val="-9"/>
        </w:rPr>
        <w:t xml:space="preserve"> </w:t>
      </w:r>
      <w:r>
        <w:rPr>
          <w:color w:val="231F20"/>
        </w:rPr>
        <w:t>in section</w:t>
      </w:r>
      <w:r>
        <w:rPr>
          <w:color w:val="231F20"/>
          <w:spacing w:val="-5"/>
        </w:rPr>
        <w:t xml:space="preserve"> </w:t>
      </w:r>
      <w:r>
        <w:rPr>
          <w:color w:val="231F20"/>
        </w:rPr>
        <w:t>734(d)).</w:t>
      </w:r>
    </w:p>
    <w:p w:rsidR="00A33C7B" w:rsidRDefault="0089559E">
      <w:pPr>
        <w:pStyle w:val="Textkrper"/>
        <w:spacing w:before="55" w:line="237" w:lineRule="auto"/>
        <w:ind w:left="119" w:right="266" w:firstLine="239"/>
      </w:pPr>
      <w:r>
        <w:rPr>
          <w:color w:val="231F20"/>
        </w:rPr>
        <w:t>Enter the total aggregate amount of such section 743(b) adjustments</w:t>
      </w:r>
      <w:r>
        <w:rPr>
          <w:color w:val="231F20"/>
          <w:spacing w:val="-13"/>
        </w:rPr>
        <w:t xml:space="preserve"> </w:t>
      </w:r>
      <w:r>
        <w:rPr>
          <w:color w:val="231F20"/>
        </w:rPr>
        <w:t>and/or</w:t>
      </w:r>
      <w:r>
        <w:rPr>
          <w:color w:val="231F20"/>
          <w:spacing w:val="-12"/>
        </w:rPr>
        <w:t xml:space="preserve"> </w:t>
      </w:r>
      <w:r>
        <w:rPr>
          <w:color w:val="231F20"/>
        </w:rPr>
        <w:t>section</w:t>
      </w:r>
      <w:r>
        <w:rPr>
          <w:color w:val="231F20"/>
          <w:spacing w:val="-13"/>
        </w:rPr>
        <w:t xml:space="preserve"> </w:t>
      </w:r>
      <w:r>
        <w:rPr>
          <w:color w:val="231F20"/>
        </w:rPr>
        <w:t>734(b)</w:t>
      </w:r>
      <w:r>
        <w:rPr>
          <w:color w:val="231F20"/>
          <w:spacing w:val="-12"/>
        </w:rPr>
        <w:t xml:space="preserve"> </w:t>
      </w:r>
      <w:r>
        <w:rPr>
          <w:color w:val="231F20"/>
        </w:rPr>
        <w:t>adjustments</w:t>
      </w:r>
      <w:r>
        <w:rPr>
          <w:color w:val="231F20"/>
          <w:spacing w:val="-13"/>
        </w:rPr>
        <w:t xml:space="preserve"> </w:t>
      </w:r>
      <w:r>
        <w:rPr>
          <w:color w:val="231F20"/>
        </w:rPr>
        <w:t>for</w:t>
      </w:r>
      <w:r>
        <w:rPr>
          <w:color w:val="231F20"/>
          <w:spacing w:val="-13"/>
        </w:rPr>
        <w:t xml:space="preserve"> </w:t>
      </w:r>
      <w:r>
        <w:rPr>
          <w:color w:val="231F20"/>
        </w:rPr>
        <w:t>all</w:t>
      </w:r>
      <w:r>
        <w:rPr>
          <w:color w:val="231F20"/>
          <w:spacing w:val="-12"/>
        </w:rPr>
        <w:t xml:space="preserve"> </w:t>
      </w:r>
      <w:r>
        <w:rPr>
          <w:color w:val="231F20"/>
        </w:rPr>
        <w:t>partners and/or</w:t>
      </w:r>
      <w:r>
        <w:rPr>
          <w:color w:val="231F20"/>
          <w:spacing w:val="-3"/>
        </w:rPr>
        <w:t xml:space="preserve"> </w:t>
      </w:r>
      <w:r>
        <w:rPr>
          <w:color w:val="231F20"/>
        </w:rPr>
        <w:t>partnership</w:t>
      </w:r>
      <w:r>
        <w:rPr>
          <w:color w:val="231F20"/>
          <w:spacing w:val="-3"/>
        </w:rPr>
        <w:t xml:space="preserve"> </w:t>
      </w:r>
      <w:r>
        <w:rPr>
          <w:color w:val="231F20"/>
        </w:rPr>
        <w:t>property</w:t>
      </w:r>
      <w:r>
        <w:rPr>
          <w:color w:val="231F20"/>
          <w:spacing w:val="-3"/>
        </w:rPr>
        <w:t xml:space="preserve"> </w:t>
      </w:r>
      <w:r>
        <w:rPr>
          <w:color w:val="231F20"/>
        </w:rPr>
        <w:t>made</w:t>
      </w:r>
      <w:r>
        <w:rPr>
          <w:color w:val="231F20"/>
          <w:spacing w:val="-3"/>
        </w:rPr>
        <w:t xml:space="preserve"> </w:t>
      </w:r>
      <w:r>
        <w:rPr>
          <w:color w:val="231F20"/>
        </w:rPr>
        <w:t>in</w:t>
      </w:r>
      <w:r>
        <w:rPr>
          <w:color w:val="231F20"/>
          <w:spacing w:val="-3"/>
        </w:rPr>
        <w:t xml:space="preserve"> </w:t>
      </w:r>
      <w:r>
        <w:rPr>
          <w:color w:val="231F20"/>
        </w:rPr>
        <w:t>the</w:t>
      </w:r>
      <w:r>
        <w:rPr>
          <w:color w:val="231F20"/>
          <w:spacing w:val="-3"/>
        </w:rPr>
        <w:t xml:space="preserve"> </w:t>
      </w:r>
      <w:r>
        <w:rPr>
          <w:color w:val="231F20"/>
        </w:rPr>
        <w:t>tax</w:t>
      </w:r>
      <w:r>
        <w:rPr>
          <w:color w:val="231F20"/>
          <w:spacing w:val="-3"/>
        </w:rPr>
        <w:t xml:space="preserve"> </w:t>
      </w:r>
      <w:r>
        <w:rPr>
          <w:color w:val="231F20"/>
        </w:rPr>
        <w:t>year</w:t>
      </w:r>
      <w:r>
        <w:rPr>
          <w:color w:val="231F20"/>
          <w:spacing w:val="-3"/>
        </w:rPr>
        <w:t xml:space="preserve"> </w:t>
      </w:r>
      <w:r>
        <w:rPr>
          <w:color w:val="231F20"/>
        </w:rPr>
        <w:t>in</w:t>
      </w:r>
      <w:r>
        <w:rPr>
          <w:color w:val="231F20"/>
          <w:spacing w:val="-3"/>
        </w:rPr>
        <w:t xml:space="preserve"> </w:t>
      </w:r>
      <w:r>
        <w:rPr>
          <w:color w:val="231F20"/>
        </w:rPr>
        <w:t>the</w:t>
      </w:r>
      <w:r>
        <w:rPr>
          <w:color w:val="231F20"/>
          <w:spacing w:val="-3"/>
        </w:rPr>
        <w:t xml:space="preserve"> </w:t>
      </w:r>
      <w:r>
        <w:rPr>
          <w:color w:val="231F20"/>
        </w:rPr>
        <w:t>space provided as a positive number.</w:t>
      </w:r>
    </w:p>
    <w:p w:rsidR="00A33C7B" w:rsidRDefault="0089559E">
      <w:pPr>
        <w:pStyle w:val="Textkrper"/>
        <w:spacing w:before="56" w:line="237" w:lineRule="auto"/>
        <w:ind w:left="119" w:right="238" w:firstLine="239"/>
      </w:pPr>
      <w:r>
        <w:rPr>
          <w:color w:val="231F20"/>
        </w:rPr>
        <w:t>Section</w:t>
      </w:r>
      <w:r>
        <w:rPr>
          <w:color w:val="231F20"/>
          <w:spacing w:val="-12"/>
        </w:rPr>
        <w:t xml:space="preserve"> </w:t>
      </w:r>
      <w:r>
        <w:rPr>
          <w:color w:val="231F20"/>
        </w:rPr>
        <w:t>743(d)(1)</w:t>
      </w:r>
      <w:r>
        <w:rPr>
          <w:color w:val="231F20"/>
          <w:spacing w:val="-12"/>
        </w:rPr>
        <w:t xml:space="preserve"> </w:t>
      </w:r>
      <w:r>
        <w:rPr>
          <w:color w:val="231F20"/>
        </w:rPr>
        <w:t>provides</w:t>
      </w:r>
      <w:r>
        <w:rPr>
          <w:color w:val="231F20"/>
          <w:spacing w:val="-12"/>
        </w:rPr>
        <w:t xml:space="preserve"> </w:t>
      </w:r>
      <w:r>
        <w:rPr>
          <w:color w:val="231F20"/>
        </w:rPr>
        <w:t>that,</w:t>
      </w:r>
      <w:r>
        <w:rPr>
          <w:color w:val="231F20"/>
          <w:spacing w:val="-12"/>
        </w:rPr>
        <w:t xml:space="preserve"> </w:t>
      </w:r>
      <w:r>
        <w:rPr>
          <w:color w:val="231F20"/>
        </w:rPr>
        <w:t>for</w:t>
      </w:r>
      <w:r>
        <w:rPr>
          <w:color w:val="231F20"/>
          <w:spacing w:val="-12"/>
        </w:rPr>
        <w:t xml:space="preserve"> </w:t>
      </w:r>
      <w:r>
        <w:rPr>
          <w:color w:val="231F20"/>
        </w:rPr>
        <w:t>purposes</w:t>
      </w:r>
      <w:r>
        <w:rPr>
          <w:color w:val="231F20"/>
          <w:spacing w:val="-12"/>
        </w:rPr>
        <w:t xml:space="preserve"> </w:t>
      </w:r>
      <w:r>
        <w:rPr>
          <w:color w:val="231F20"/>
        </w:rPr>
        <w:t>of</w:t>
      </w:r>
      <w:r>
        <w:rPr>
          <w:color w:val="231F20"/>
          <w:spacing w:val="-12"/>
        </w:rPr>
        <w:t xml:space="preserve"> </w:t>
      </w:r>
      <w:r>
        <w:rPr>
          <w:color w:val="231F20"/>
        </w:rPr>
        <w:t>section</w:t>
      </w:r>
      <w:r>
        <w:rPr>
          <w:color w:val="231F20"/>
          <w:spacing w:val="-12"/>
        </w:rPr>
        <w:t xml:space="preserve"> </w:t>
      </w:r>
      <w:r>
        <w:rPr>
          <w:color w:val="231F20"/>
        </w:rPr>
        <w:t>743, a partnership has a substantial built-in loss resulting from a transfer of a partnership interest if the partnership’s adjusted basis in the partnership’s property exceeds by more than</w:t>
      </w:r>
    </w:p>
    <w:p w:rsidR="00A33C7B" w:rsidRDefault="0089559E">
      <w:pPr>
        <w:pStyle w:val="Textkrper"/>
        <w:spacing w:line="237" w:lineRule="auto"/>
        <w:ind w:left="119" w:right="139"/>
      </w:pPr>
      <w:r>
        <w:rPr>
          <w:color w:val="231F20"/>
        </w:rPr>
        <w:t>$250,000 the FMV of the property or the transferee partner would be allocated a loss of more than $250,000 if the partnership assets were sold for cash equal to their FMV immediately after such transfer. Under section 734(d), there’s a substantial</w:t>
      </w:r>
      <w:r>
        <w:rPr>
          <w:color w:val="231F20"/>
          <w:spacing w:val="-13"/>
        </w:rPr>
        <w:t xml:space="preserve"> </w:t>
      </w:r>
      <w:r>
        <w:rPr>
          <w:color w:val="231F20"/>
        </w:rPr>
        <w:t>basis</w:t>
      </w:r>
      <w:r>
        <w:rPr>
          <w:color w:val="231F20"/>
          <w:spacing w:val="-12"/>
        </w:rPr>
        <w:t xml:space="preserve"> </w:t>
      </w:r>
      <w:r>
        <w:rPr>
          <w:color w:val="231F20"/>
        </w:rPr>
        <w:t>reduction</w:t>
      </w:r>
      <w:r>
        <w:rPr>
          <w:color w:val="231F20"/>
          <w:spacing w:val="-13"/>
        </w:rPr>
        <w:t xml:space="preserve"> </w:t>
      </w:r>
      <w:r>
        <w:rPr>
          <w:color w:val="231F20"/>
        </w:rPr>
        <w:t>resulting</w:t>
      </w:r>
      <w:r>
        <w:rPr>
          <w:color w:val="231F20"/>
          <w:spacing w:val="-12"/>
        </w:rPr>
        <w:t xml:space="preserve"> </w:t>
      </w:r>
      <w:r>
        <w:rPr>
          <w:color w:val="231F20"/>
        </w:rPr>
        <w:t>from</w:t>
      </w:r>
      <w:r>
        <w:rPr>
          <w:color w:val="231F20"/>
          <w:spacing w:val="-13"/>
        </w:rPr>
        <w:t xml:space="preserve"> </w:t>
      </w:r>
      <w:r>
        <w:rPr>
          <w:color w:val="231F20"/>
        </w:rPr>
        <w:t>a</w:t>
      </w:r>
      <w:r>
        <w:rPr>
          <w:color w:val="231F20"/>
          <w:spacing w:val="-12"/>
        </w:rPr>
        <w:t xml:space="preserve"> </w:t>
      </w:r>
      <w:r>
        <w:rPr>
          <w:color w:val="231F20"/>
        </w:rPr>
        <w:t>distribution</w:t>
      </w:r>
      <w:r>
        <w:rPr>
          <w:color w:val="231F20"/>
          <w:spacing w:val="-13"/>
        </w:rPr>
        <w:t xml:space="preserve"> </w:t>
      </w:r>
      <w:r>
        <w:rPr>
          <w:color w:val="231F20"/>
        </w:rPr>
        <w:t>if</w:t>
      </w:r>
      <w:r>
        <w:rPr>
          <w:color w:val="231F20"/>
          <w:spacing w:val="-12"/>
        </w:rPr>
        <w:t xml:space="preserve"> </w:t>
      </w:r>
      <w:r>
        <w:rPr>
          <w:color w:val="231F20"/>
        </w:rPr>
        <w:t>the</w:t>
      </w:r>
      <w:r>
        <w:rPr>
          <w:color w:val="231F20"/>
          <w:spacing w:val="-13"/>
        </w:rPr>
        <w:t xml:space="preserve"> </w:t>
      </w:r>
      <w:r>
        <w:rPr>
          <w:color w:val="231F20"/>
        </w:rPr>
        <w:t>sum of the following amounts exceeds $250,000.</w:t>
      </w:r>
    </w:p>
    <w:p w:rsidR="00A33C7B" w:rsidRDefault="0089559E">
      <w:pPr>
        <w:pStyle w:val="Listenabsatz"/>
        <w:numPr>
          <w:ilvl w:val="0"/>
          <w:numId w:val="13"/>
        </w:numPr>
        <w:tabs>
          <w:tab w:val="left" w:pos="461"/>
        </w:tabs>
        <w:spacing w:line="220" w:lineRule="auto"/>
        <w:ind w:left="460" w:right="215" w:hanging="221"/>
        <w:rPr>
          <w:sz w:val="18"/>
        </w:rPr>
      </w:pPr>
      <w:r>
        <w:rPr>
          <w:color w:val="231F20"/>
          <w:position w:val="1"/>
          <w:sz w:val="18"/>
        </w:rPr>
        <w:t>The</w:t>
      </w:r>
      <w:r>
        <w:rPr>
          <w:color w:val="231F20"/>
          <w:spacing w:val="-12"/>
          <w:position w:val="1"/>
          <w:sz w:val="18"/>
        </w:rPr>
        <w:t xml:space="preserve"> </w:t>
      </w:r>
      <w:r>
        <w:rPr>
          <w:color w:val="231F20"/>
          <w:position w:val="1"/>
          <w:sz w:val="18"/>
        </w:rPr>
        <w:t>amount</w:t>
      </w:r>
      <w:r>
        <w:rPr>
          <w:color w:val="231F20"/>
          <w:spacing w:val="-12"/>
          <w:position w:val="1"/>
          <w:sz w:val="18"/>
        </w:rPr>
        <w:t xml:space="preserve"> </w:t>
      </w:r>
      <w:r>
        <w:rPr>
          <w:color w:val="231F20"/>
          <w:position w:val="1"/>
          <w:sz w:val="18"/>
        </w:rPr>
        <w:t>of</w:t>
      </w:r>
      <w:r>
        <w:rPr>
          <w:color w:val="231F20"/>
          <w:spacing w:val="-12"/>
          <w:position w:val="1"/>
          <w:sz w:val="18"/>
        </w:rPr>
        <w:t xml:space="preserve"> </w:t>
      </w:r>
      <w:r>
        <w:rPr>
          <w:color w:val="231F20"/>
          <w:position w:val="1"/>
          <w:sz w:val="18"/>
        </w:rPr>
        <w:t>loss</w:t>
      </w:r>
      <w:r>
        <w:rPr>
          <w:color w:val="231F20"/>
          <w:spacing w:val="-12"/>
          <w:position w:val="1"/>
          <w:sz w:val="18"/>
        </w:rPr>
        <w:t xml:space="preserve"> </w:t>
      </w:r>
      <w:r>
        <w:rPr>
          <w:color w:val="231F20"/>
          <w:position w:val="1"/>
          <w:sz w:val="18"/>
        </w:rPr>
        <w:t>recognized</w:t>
      </w:r>
      <w:r>
        <w:rPr>
          <w:color w:val="231F20"/>
          <w:spacing w:val="-12"/>
          <w:position w:val="1"/>
          <w:sz w:val="18"/>
        </w:rPr>
        <w:t xml:space="preserve"> </w:t>
      </w:r>
      <w:r>
        <w:rPr>
          <w:color w:val="231F20"/>
          <w:position w:val="1"/>
          <w:sz w:val="18"/>
        </w:rPr>
        <w:t>by</w:t>
      </w:r>
      <w:r>
        <w:rPr>
          <w:color w:val="231F20"/>
          <w:spacing w:val="-12"/>
          <w:position w:val="1"/>
          <w:sz w:val="18"/>
        </w:rPr>
        <w:t xml:space="preserve"> </w:t>
      </w:r>
      <w:r>
        <w:rPr>
          <w:color w:val="231F20"/>
          <w:position w:val="1"/>
          <w:sz w:val="18"/>
        </w:rPr>
        <w:t>the</w:t>
      </w:r>
      <w:r>
        <w:rPr>
          <w:color w:val="231F20"/>
          <w:spacing w:val="-12"/>
          <w:position w:val="1"/>
          <w:sz w:val="18"/>
        </w:rPr>
        <w:t xml:space="preserve"> </w:t>
      </w:r>
      <w:r>
        <w:rPr>
          <w:color w:val="231F20"/>
          <w:position w:val="1"/>
          <w:sz w:val="18"/>
        </w:rPr>
        <w:t>distributee</w:t>
      </w:r>
      <w:r>
        <w:rPr>
          <w:color w:val="231F20"/>
          <w:spacing w:val="-12"/>
          <w:position w:val="1"/>
          <w:sz w:val="18"/>
        </w:rPr>
        <w:t xml:space="preserve"> </w:t>
      </w:r>
      <w:r>
        <w:rPr>
          <w:color w:val="231F20"/>
          <w:position w:val="1"/>
          <w:sz w:val="18"/>
        </w:rPr>
        <w:t>partner</w:t>
      </w:r>
      <w:r>
        <w:rPr>
          <w:color w:val="231F20"/>
          <w:spacing w:val="-12"/>
          <w:position w:val="1"/>
          <w:sz w:val="18"/>
        </w:rPr>
        <w:t xml:space="preserve"> </w:t>
      </w:r>
      <w:r>
        <w:rPr>
          <w:color w:val="231F20"/>
          <w:position w:val="1"/>
          <w:sz w:val="18"/>
        </w:rPr>
        <w:t xml:space="preserve">on </w:t>
      </w:r>
      <w:r>
        <w:rPr>
          <w:color w:val="231F20"/>
          <w:sz w:val="18"/>
        </w:rPr>
        <w:t>a distribution in liquidation of the partner’s interest in the</w:t>
      </w:r>
    </w:p>
    <w:p w:rsidR="00A33C7B" w:rsidRDefault="0089559E">
      <w:pPr>
        <w:pStyle w:val="Textkrper"/>
        <w:spacing w:line="195" w:lineRule="exact"/>
        <w:ind w:left="460"/>
      </w:pPr>
      <w:r>
        <w:rPr>
          <w:color w:val="231F20"/>
        </w:rPr>
        <w:t>partnership</w:t>
      </w:r>
      <w:r>
        <w:rPr>
          <w:color w:val="231F20"/>
          <w:spacing w:val="-11"/>
        </w:rPr>
        <w:t xml:space="preserve"> </w:t>
      </w:r>
      <w:r>
        <w:rPr>
          <w:color w:val="231F20"/>
        </w:rPr>
        <w:t>(see</w:t>
      </w:r>
      <w:r>
        <w:rPr>
          <w:color w:val="231F20"/>
          <w:spacing w:val="-10"/>
        </w:rPr>
        <w:t xml:space="preserve"> </w:t>
      </w:r>
      <w:r>
        <w:rPr>
          <w:color w:val="231F20"/>
        </w:rPr>
        <w:t>section</w:t>
      </w:r>
      <w:r>
        <w:rPr>
          <w:color w:val="231F20"/>
          <w:spacing w:val="-11"/>
        </w:rPr>
        <w:t xml:space="preserve"> </w:t>
      </w:r>
      <w:r>
        <w:rPr>
          <w:color w:val="231F20"/>
          <w:spacing w:val="-2"/>
        </w:rPr>
        <w:t>731(a)(2)).</w:t>
      </w:r>
    </w:p>
    <w:p w:rsidR="00A33C7B" w:rsidRDefault="0089559E">
      <w:pPr>
        <w:pStyle w:val="Listenabsatz"/>
        <w:numPr>
          <w:ilvl w:val="0"/>
          <w:numId w:val="13"/>
        </w:numPr>
        <w:tabs>
          <w:tab w:val="left" w:pos="460"/>
        </w:tabs>
        <w:spacing w:line="232" w:lineRule="auto"/>
        <w:ind w:right="247"/>
        <w:rPr>
          <w:sz w:val="18"/>
        </w:rPr>
      </w:pPr>
      <w:r>
        <w:rPr>
          <w:color w:val="231F20"/>
          <w:position w:val="1"/>
          <w:sz w:val="18"/>
        </w:rPr>
        <w:t xml:space="preserve">The excess of the basis of the distributed property to the </w:t>
      </w:r>
      <w:r>
        <w:rPr>
          <w:color w:val="231F20"/>
          <w:sz w:val="18"/>
        </w:rPr>
        <w:t>distributee</w:t>
      </w:r>
      <w:r>
        <w:rPr>
          <w:color w:val="231F20"/>
          <w:spacing w:val="-13"/>
          <w:sz w:val="18"/>
        </w:rPr>
        <w:t xml:space="preserve"> </w:t>
      </w:r>
      <w:r>
        <w:rPr>
          <w:color w:val="231F20"/>
          <w:sz w:val="18"/>
        </w:rPr>
        <w:t>partner</w:t>
      </w:r>
      <w:r>
        <w:rPr>
          <w:color w:val="231F20"/>
          <w:spacing w:val="-12"/>
          <w:sz w:val="18"/>
        </w:rPr>
        <w:t xml:space="preserve"> </w:t>
      </w:r>
      <w:r>
        <w:rPr>
          <w:color w:val="231F20"/>
          <w:sz w:val="18"/>
        </w:rPr>
        <w:t>(determined</w:t>
      </w:r>
      <w:r>
        <w:rPr>
          <w:color w:val="231F20"/>
          <w:spacing w:val="-13"/>
          <w:sz w:val="18"/>
        </w:rPr>
        <w:t xml:space="preserve"> </w:t>
      </w:r>
      <w:r>
        <w:rPr>
          <w:color w:val="231F20"/>
          <w:sz w:val="18"/>
        </w:rPr>
        <w:t>under</w:t>
      </w:r>
      <w:r>
        <w:rPr>
          <w:color w:val="231F20"/>
          <w:spacing w:val="-12"/>
          <w:sz w:val="18"/>
        </w:rPr>
        <w:t xml:space="preserve"> </w:t>
      </w:r>
      <w:r>
        <w:rPr>
          <w:color w:val="231F20"/>
          <w:sz w:val="18"/>
        </w:rPr>
        <w:t>section</w:t>
      </w:r>
      <w:r>
        <w:rPr>
          <w:color w:val="231F20"/>
          <w:spacing w:val="-13"/>
          <w:sz w:val="18"/>
        </w:rPr>
        <w:t xml:space="preserve"> </w:t>
      </w:r>
      <w:r>
        <w:rPr>
          <w:color w:val="231F20"/>
          <w:sz w:val="18"/>
        </w:rPr>
        <w:t>732)</w:t>
      </w:r>
      <w:r>
        <w:rPr>
          <w:color w:val="231F20"/>
          <w:spacing w:val="-13"/>
          <w:sz w:val="18"/>
        </w:rPr>
        <w:t xml:space="preserve"> </w:t>
      </w:r>
      <w:r>
        <w:rPr>
          <w:color w:val="231F20"/>
          <w:sz w:val="18"/>
        </w:rPr>
        <w:t>over</w:t>
      </w:r>
      <w:r>
        <w:rPr>
          <w:color w:val="231F20"/>
          <w:spacing w:val="-12"/>
          <w:sz w:val="18"/>
        </w:rPr>
        <w:t xml:space="preserve"> </w:t>
      </w:r>
      <w:r>
        <w:rPr>
          <w:color w:val="231F20"/>
          <w:sz w:val="18"/>
        </w:rPr>
        <w:t>the adjusted</w:t>
      </w:r>
      <w:r>
        <w:rPr>
          <w:color w:val="231F20"/>
          <w:spacing w:val="-10"/>
          <w:sz w:val="18"/>
        </w:rPr>
        <w:t xml:space="preserve"> </w:t>
      </w:r>
      <w:r>
        <w:rPr>
          <w:color w:val="231F20"/>
          <w:sz w:val="18"/>
        </w:rPr>
        <w:t>basis</w:t>
      </w:r>
      <w:r>
        <w:rPr>
          <w:color w:val="231F20"/>
          <w:spacing w:val="-10"/>
          <w:sz w:val="18"/>
        </w:rPr>
        <w:t xml:space="preserve"> </w:t>
      </w:r>
      <w:r>
        <w:rPr>
          <w:color w:val="231F20"/>
          <w:sz w:val="18"/>
        </w:rPr>
        <w:t>of</w:t>
      </w:r>
      <w:r>
        <w:rPr>
          <w:color w:val="231F20"/>
          <w:spacing w:val="-10"/>
          <w:sz w:val="18"/>
        </w:rPr>
        <w:t xml:space="preserve"> </w:t>
      </w:r>
      <w:r>
        <w:rPr>
          <w:color w:val="231F20"/>
          <w:sz w:val="18"/>
        </w:rPr>
        <w:t>the</w:t>
      </w:r>
      <w:r>
        <w:rPr>
          <w:color w:val="231F20"/>
          <w:spacing w:val="-10"/>
          <w:sz w:val="18"/>
        </w:rPr>
        <w:t xml:space="preserve"> </w:t>
      </w:r>
      <w:r>
        <w:rPr>
          <w:color w:val="231F20"/>
          <w:sz w:val="18"/>
        </w:rPr>
        <w:t>distributed</w:t>
      </w:r>
      <w:r>
        <w:rPr>
          <w:color w:val="231F20"/>
          <w:spacing w:val="-10"/>
          <w:sz w:val="18"/>
        </w:rPr>
        <w:t xml:space="preserve"> </w:t>
      </w:r>
      <w:r>
        <w:rPr>
          <w:color w:val="231F20"/>
          <w:sz w:val="18"/>
        </w:rPr>
        <w:t>property</w:t>
      </w:r>
      <w:r>
        <w:rPr>
          <w:color w:val="231F20"/>
          <w:spacing w:val="-10"/>
          <w:sz w:val="18"/>
        </w:rPr>
        <w:t xml:space="preserve"> </w:t>
      </w:r>
      <w:r>
        <w:rPr>
          <w:color w:val="231F20"/>
          <w:sz w:val="18"/>
        </w:rPr>
        <w:t>to</w:t>
      </w:r>
      <w:r>
        <w:rPr>
          <w:color w:val="231F20"/>
          <w:spacing w:val="-10"/>
          <w:sz w:val="18"/>
        </w:rPr>
        <w:t xml:space="preserve"> </w:t>
      </w:r>
      <w:r>
        <w:rPr>
          <w:color w:val="231F20"/>
          <w:sz w:val="18"/>
        </w:rPr>
        <w:t>the</w:t>
      </w:r>
      <w:r>
        <w:rPr>
          <w:color w:val="231F20"/>
          <w:spacing w:val="-10"/>
          <w:sz w:val="18"/>
        </w:rPr>
        <w:t xml:space="preserve"> </w:t>
      </w:r>
      <w:r>
        <w:rPr>
          <w:color w:val="231F20"/>
          <w:sz w:val="18"/>
        </w:rPr>
        <w:t>partnership immediately</w:t>
      </w:r>
      <w:r>
        <w:rPr>
          <w:color w:val="231F20"/>
          <w:spacing w:val="-3"/>
          <w:sz w:val="18"/>
        </w:rPr>
        <w:t xml:space="preserve"> </w:t>
      </w:r>
      <w:r>
        <w:rPr>
          <w:color w:val="231F20"/>
          <w:sz w:val="18"/>
        </w:rPr>
        <w:t>before</w:t>
      </w:r>
      <w:r>
        <w:rPr>
          <w:color w:val="231F20"/>
          <w:spacing w:val="-3"/>
          <w:sz w:val="18"/>
        </w:rPr>
        <w:t xml:space="preserve"> </w:t>
      </w:r>
      <w:r>
        <w:rPr>
          <w:color w:val="231F20"/>
          <w:sz w:val="18"/>
        </w:rPr>
        <w:t>the</w:t>
      </w:r>
      <w:r>
        <w:rPr>
          <w:color w:val="231F20"/>
          <w:spacing w:val="-3"/>
          <w:sz w:val="18"/>
        </w:rPr>
        <w:t xml:space="preserve"> </w:t>
      </w:r>
      <w:r>
        <w:rPr>
          <w:color w:val="231F20"/>
          <w:sz w:val="18"/>
        </w:rPr>
        <w:t>distribution</w:t>
      </w:r>
      <w:r>
        <w:rPr>
          <w:color w:val="231F20"/>
          <w:spacing w:val="-3"/>
          <w:sz w:val="18"/>
        </w:rPr>
        <w:t xml:space="preserve"> </w:t>
      </w:r>
      <w:r>
        <w:rPr>
          <w:color w:val="231F20"/>
          <w:sz w:val="18"/>
        </w:rPr>
        <w:t>(as</w:t>
      </w:r>
      <w:r>
        <w:rPr>
          <w:color w:val="231F20"/>
          <w:spacing w:val="-3"/>
          <w:sz w:val="18"/>
        </w:rPr>
        <w:t xml:space="preserve"> </w:t>
      </w:r>
      <w:r>
        <w:rPr>
          <w:color w:val="231F20"/>
          <w:sz w:val="18"/>
        </w:rPr>
        <w:t>adjusted</w:t>
      </w:r>
      <w:r>
        <w:rPr>
          <w:color w:val="231F20"/>
          <w:spacing w:val="-3"/>
          <w:sz w:val="18"/>
        </w:rPr>
        <w:t xml:space="preserve"> </w:t>
      </w:r>
      <w:r>
        <w:rPr>
          <w:color w:val="231F20"/>
          <w:sz w:val="18"/>
        </w:rPr>
        <w:t>by</w:t>
      </w:r>
      <w:r>
        <w:rPr>
          <w:color w:val="231F20"/>
          <w:spacing w:val="-3"/>
          <w:sz w:val="18"/>
        </w:rPr>
        <w:t xml:space="preserve"> </w:t>
      </w:r>
      <w:r>
        <w:rPr>
          <w:color w:val="231F20"/>
          <w:sz w:val="18"/>
        </w:rPr>
        <w:t xml:space="preserve">section </w:t>
      </w:r>
      <w:r>
        <w:rPr>
          <w:color w:val="231F20"/>
          <w:spacing w:val="-2"/>
          <w:sz w:val="18"/>
        </w:rPr>
        <w:t>732(d)).</w:t>
      </w:r>
    </w:p>
    <w:p w:rsidR="00A33C7B" w:rsidRDefault="00A33C7B">
      <w:pPr>
        <w:spacing w:line="232" w:lineRule="auto"/>
        <w:rPr>
          <w:sz w:val="18"/>
        </w:rPr>
        <w:sectPr w:rsidR="00A33C7B">
          <w:pgSz w:w="12240" w:h="15840"/>
          <w:pgMar w:top="440" w:right="700" w:bottom="820" w:left="720" w:header="0" w:footer="636" w:gutter="0"/>
          <w:cols w:num="2" w:space="720" w:equalWidth="0">
            <w:col w:w="5233" w:space="227"/>
            <w:col w:w="5360"/>
          </w:cols>
        </w:sectPr>
      </w:pPr>
    </w:p>
    <w:p w:rsidR="00A33C7B" w:rsidRDefault="0089559E">
      <w:pPr>
        <w:spacing w:before="138" w:line="237" w:lineRule="auto"/>
        <w:ind w:left="120" w:right="415" w:firstLine="180"/>
        <w:jc w:val="both"/>
        <w:rPr>
          <w:sz w:val="18"/>
        </w:rPr>
      </w:pPr>
      <w:bookmarkStart w:id="116" w:name="Questions_16a_and_16b"/>
      <w:bookmarkEnd w:id="116"/>
      <w:r>
        <w:rPr>
          <w:b/>
          <w:i/>
          <w:color w:val="231F20"/>
          <w:sz w:val="18"/>
        </w:rPr>
        <w:t>Section 734(b) basis adjustment.</w:t>
      </w:r>
      <w:r>
        <w:rPr>
          <w:b/>
          <w:i/>
          <w:color w:val="231F20"/>
          <w:spacing w:val="40"/>
          <w:sz w:val="18"/>
        </w:rPr>
        <w:t xml:space="preserve"> </w:t>
      </w:r>
      <w:r>
        <w:rPr>
          <w:color w:val="231F20"/>
          <w:sz w:val="18"/>
        </w:rPr>
        <w:t>For</w:t>
      </w:r>
      <w:r>
        <w:rPr>
          <w:color w:val="231F20"/>
          <w:spacing w:val="-5"/>
          <w:sz w:val="18"/>
        </w:rPr>
        <w:t xml:space="preserve"> </w:t>
      </w:r>
      <w:r>
        <w:rPr>
          <w:color w:val="231F20"/>
          <w:sz w:val="18"/>
        </w:rPr>
        <w:t>a</w:t>
      </w:r>
      <w:r>
        <w:rPr>
          <w:color w:val="231F20"/>
          <w:spacing w:val="-5"/>
          <w:sz w:val="18"/>
        </w:rPr>
        <w:t xml:space="preserve"> </w:t>
      </w:r>
      <w:r>
        <w:rPr>
          <w:color w:val="231F20"/>
          <w:sz w:val="18"/>
        </w:rPr>
        <w:t>section</w:t>
      </w:r>
      <w:r>
        <w:rPr>
          <w:color w:val="231F20"/>
          <w:spacing w:val="-5"/>
          <w:sz w:val="18"/>
        </w:rPr>
        <w:t xml:space="preserve"> </w:t>
      </w:r>
      <w:r>
        <w:rPr>
          <w:color w:val="231F20"/>
          <w:sz w:val="18"/>
        </w:rPr>
        <w:t>734(b) basis</w:t>
      </w:r>
      <w:r>
        <w:rPr>
          <w:color w:val="231F20"/>
          <w:spacing w:val="-13"/>
          <w:sz w:val="18"/>
        </w:rPr>
        <w:t xml:space="preserve"> </w:t>
      </w:r>
      <w:r>
        <w:rPr>
          <w:color w:val="231F20"/>
          <w:sz w:val="18"/>
        </w:rPr>
        <w:t>adjustment,</w:t>
      </w:r>
      <w:r>
        <w:rPr>
          <w:color w:val="231F20"/>
          <w:spacing w:val="-12"/>
          <w:sz w:val="18"/>
        </w:rPr>
        <w:t xml:space="preserve"> </w:t>
      </w:r>
      <w:r>
        <w:rPr>
          <w:color w:val="231F20"/>
          <w:sz w:val="18"/>
        </w:rPr>
        <w:t>for</w:t>
      </w:r>
      <w:r>
        <w:rPr>
          <w:color w:val="231F20"/>
          <w:spacing w:val="-13"/>
          <w:sz w:val="18"/>
        </w:rPr>
        <w:t xml:space="preserve"> </w:t>
      </w:r>
      <w:r>
        <w:rPr>
          <w:color w:val="231F20"/>
          <w:sz w:val="18"/>
        </w:rPr>
        <w:t>partnerships</w:t>
      </w:r>
      <w:r>
        <w:rPr>
          <w:color w:val="231F20"/>
          <w:spacing w:val="-12"/>
          <w:sz w:val="18"/>
        </w:rPr>
        <w:t xml:space="preserve"> </w:t>
      </w:r>
      <w:r>
        <w:rPr>
          <w:color w:val="231F20"/>
          <w:sz w:val="18"/>
        </w:rPr>
        <w:t>other</w:t>
      </w:r>
      <w:r>
        <w:rPr>
          <w:color w:val="231F20"/>
          <w:spacing w:val="-13"/>
          <w:sz w:val="18"/>
        </w:rPr>
        <w:t xml:space="preserve"> </w:t>
      </w:r>
      <w:r>
        <w:rPr>
          <w:color w:val="231F20"/>
          <w:sz w:val="18"/>
        </w:rPr>
        <w:t>than</w:t>
      </w:r>
      <w:r>
        <w:rPr>
          <w:color w:val="231F20"/>
          <w:spacing w:val="-13"/>
          <w:sz w:val="18"/>
        </w:rPr>
        <w:t xml:space="preserve"> </w:t>
      </w:r>
      <w:r>
        <w:rPr>
          <w:color w:val="231F20"/>
          <w:sz w:val="18"/>
        </w:rPr>
        <w:t>PTPs,</w:t>
      </w:r>
      <w:r>
        <w:rPr>
          <w:color w:val="231F20"/>
          <w:spacing w:val="-12"/>
          <w:sz w:val="18"/>
        </w:rPr>
        <w:t xml:space="preserve"> </w:t>
      </w:r>
      <w:r>
        <w:rPr>
          <w:color w:val="231F20"/>
          <w:sz w:val="18"/>
        </w:rPr>
        <w:t>attach</w:t>
      </w:r>
      <w:r>
        <w:rPr>
          <w:color w:val="231F20"/>
          <w:spacing w:val="-13"/>
          <w:sz w:val="18"/>
        </w:rPr>
        <w:t xml:space="preserve"> </w:t>
      </w:r>
      <w:r>
        <w:rPr>
          <w:color w:val="231F20"/>
          <w:sz w:val="18"/>
        </w:rPr>
        <w:t>a statement that includes:</w:t>
      </w:r>
    </w:p>
    <w:p w:rsidR="00A33C7B" w:rsidRDefault="0089559E">
      <w:pPr>
        <w:pStyle w:val="Listenabsatz"/>
        <w:numPr>
          <w:ilvl w:val="0"/>
          <w:numId w:val="13"/>
        </w:numPr>
        <w:tabs>
          <w:tab w:val="left" w:pos="460"/>
        </w:tabs>
        <w:spacing w:line="199" w:lineRule="exact"/>
        <w:ind w:hanging="221"/>
        <w:rPr>
          <w:sz w:val="18"/>
        </w:rPr>
      </w:pPr>
      <w:r>
        <w:rPr>
          <w:color w:val="231F20"/>
          <w:position w:val="1"/>
          <w:sz w:val="18"/>
        </w:rPr>
        <w:t>The</w:t>
      </w:r>
      <w:r>
        <w:rPr>
          <w:color w:val="231F20"/>
          <w:spacing w:val="-10"/>
          <w:position w:val="1"/>
          <w:sz w:val="18"/>
        </w:rPr>
        <w:t xml:space="preserve"> </w:t>
      </w:r>
      <w:r>
        <w:rPr>
          <w:color w:val="231F20"/>
          <w:position w:val="1"/>
          <w:sz w:val="18"/>
        </w:rPr>
        <w:t>computation</w:t>
      </w:r>
      <w:r>
        <w:rPr>
          <w:color w:val="231F20"/>
          <w:spacing w:val="-8"/>
          <w:position w:val="1"/>
          <w:sz w:val="18"/>
        </w:rPr>
        <w:t xml:space="preserve"> </w:t>
      </w:r>
      <w:r>
        <w:rPr>
          <w:color w:val="231F20"/>
          <w:position w:val="1"/>
          <w:sz w:val="18"/>
        </w:rPr>
        <w:t>of</w:t>
      </w:r>
      <w:r>
        <w:rPr>
          <w:color w:val="231F20"/>
          <w:spacing w:val="-9"/>
          <w:position w:val="1"/>
          <w:sz w:val="18"/>
        </w:rPr>
        <w:t xml:space="preserve"> </w:t>
      </w:r>
      <w:r>
        <w:rPr>
          <w:color w:val="231F20"/>
          <w:position w:val="1"/>
          <w:sz w:val="18"/>
        </w:rPr>
        <w:t>the</w:t>
      </w:r>
      <w:r>
        <w:rPr>
          <w:color w:val="231F20"/>
          <w:spacing w:val="-9"/>
          <w:position w:val="1"/>
          <w:sz w:val="18"/>
        </w:rPr>
        <w:t xml:space="preserve"> </w:t>
      </w:r>
      <w:r>
        <w:rPr>
          <w:color w:val="231F20"/>
          <w:spacing w:val="-2"/>
          <w:position w:val="1"/>
          <w:sz w:val="18"/>
        </w:rPr>
        <w:t>adjustment,</w:t>
      </w:r>
    </w:p>
    <w:p w:rsidR="00A33C7B" w:rsidRDefault="0089559E">
      <w:pPr>
        <w:pStyle w:val="Listenabsatz"/>
        <w:numPr>
          <w:ilvl w:val="0"/>
          <w:numId w:val="13"/>
        </w:numPr>
        <w:tabs>
          <w:tab w:val="left" w:pos="460"/>
        </w:tabs>
        <w:spacing w:line="220" w:lineRule="auto"/>
        <w:ind w:right="165" w:hanging="221"/>
        <w:rPr>
          <w:sz w:val="18"/>
        </w:rPr>
      </w:pPr>
      <w:r>
        <w:rPr>
          <w:color w:val="231F20"/>
          <w:position w:val="1"/>
          <w:sz w:val="18"/>
        </w:rPr>
        <w:t>The</w:t>
      </w:r>
      <w:r>
        <w:rPr>
          <w:color w:val="231F20"/>
          <w:spacing w:val="-11"/>
          <w:position w:val="1"/>
          <w:sz w:val="18"/>
        </w:rPr>
        <w:t xml:space="preserve"> </w:t>
      </w:r>
      <w:r>
        <w:rPr>
          <w:color w:val="231F20"/>
          <w:position w:val="1"/>
          <w:sz w:val="18"/>
        </w:rPr>
        <w:t>class</w:t>
      </w:r>
      <w:r>
        <w:rPr>
          <w:color w:val="231F20"/>
          <w:spacing w:val="-10"/>
          <w:position w:val="1"/>
          <w:sz w:val="18"/>
        </w:rPr>
        <w:t xml:space="preserve"> </w:t>
      </w:r>
      <w:r>
        <w:rPr>
          <w:color w:val="231F20"/>
          <w:position w:val="1"/>
          <w:sz w:val="18"/>
        </w:rPr>
        <w:t>of</w:t>
      </w:r>
      <w:r>
        <w:rPr>
          <w:color w:val="231F20"/>
          <w:spacing w:val="-11"/>
          <w:position w:val="1"/>
          <w:sz w:val="18"/>
        </w:rPr>
        <w:t xml:space="preserve"> </w:t>
      </w:r>
      <w:r>
        <w:rPr>
          <w:color w:val="231F20"/>
          <w:position w:val="1"/>
          <w:sz w:val="18"/>
        </w:rPr>
        <w:t>property</w:t>
      </w:r>
      <w:r>
        <w:rPr>
          <w:color w:val="231F20"/>
          <w:spacing w:val="-11"/>
          <w:position w:val="1"/>
          <w:sz w:val="18"/>
        </w:rPr>
        <w:t xml:space="preserve"> </w:t>
      </w:r>
      <w:r>
        <w:rPr>
          <w:color w:val="231F20"/>
          <w:position w:val="1"/>
          <w:sz w:val="18"/>
        </w:rPr>
        <w:t>distributed</w:t>
      </w:r>
      <w:r>
        <w:rPr>
          <w:color w:val="231F20"/>
          <w:spacing w:val="-11"/>
          <w:position w:val="1"/>
          <w:sz w:val="18"/>
        </w:rPr>
        <w:t xml:space="preserve"> </w:t>
      </w:r>
      <w:r>
        <w:rPr>
          <w:color w:val="231F20"/>
          <w:position w:val="1"/>
          <w:sz w:val="18"/>
        </w:rPr>
        <w:t>(ordinary</w:t>
      </w:r>
      <w:r>
        <w:rPr>
          <w:color w:val="231F20"/>
          <w:spacing w:val="-11"/>
          <w:position w:val="1"/>
          <w:sz w:val="18"/>
        </w:rPr>
        <w:t xml:space="preserve"> </w:t>
      </w:r>
      <w:r>
        <w:rPr>
          <w:color w:val="231F20"/>
          <w:position w:val="1"/>
          <w:sz w:val="18"/>
        </w:rPr>
        <w:t>income</w:t>
      </w:r>
      <w:r>
        <w:rPr>
          <w:color w:val="231F20"/>
          <w:spacing w:val="-11"/>
          <w:position w:val="1"/>
          <w:sz w:val="18"/>
        </w:rPr>
        <w:t xml:space="preserve"> </w:t>
      </w:r>
      <w:r>
        <w:rPr>
          <w:color w:val="231F20"/>
          <w:position w:val="1"/>
          <w:sz w:val="18"/>
        </w:rPr>
        <w:t xml:space="preserve">property </w:t>
      </w:r>
      <w:r>
        <w:rPr>
          <w:color w:val="231F20"/>
          <w:sz w:val="18"/>
        </w:rPr>
        <w:t>or capital gain property), and</w:t>
      </w:r>
    </w:p>
    <w:p w:rsidR="00A33C7B" w:rsidRDefault="0089559E">
      <w:pPr>
        <w:pStyle w:val="Listenabsatz"/>
        <w:numPr>
          <w:ilvl w:val="0"/>
          <w:numId w:val="13"/>
        </w:numPr>
        <w:tabs>
          <w:tab w:val="left" w:pos="461"/>
        </w:tabs>
        <w:spacing w:line="220" w:lineRule="auto"/>
        <w:ind w:left="460" w:right="446"/>
        <w:rPr>
          <w:sz w:val="18"/>
        </w:rPr>
      </w:pPr>
      <w:r>
        <w:rPr>
          <w:color w:val="231F20"/>
          <w:position w:val="1"/>
          <w:sz w:val="18"/>
        </w:rPr>
        <w:t>The</w:t>
      </w:r>
      <w:r>
        <w:rPr>
          <w:color w:val="231F20"/>
          <w:spacing w:val="-13"/>
          <w:position w:val="1"/>
          <w:sz w:val="18"/>
        </w:rPr>
        <w:t xml:space="preserve"> </w:t>
      </w:r>
      <w:r>
        <w:rPr>
          <w:color w:val="231F20"/>
          <w:position w:val="1"/>
          <w:sz w:val="18"/>
        </w:rPr>
        <w:t>partnership</w:t>
      </w:r>
      <w:r>
        <w:rPr>
          <w:color w:val="231F20"/>
          <w:spacing w:val="-12"/>
          <w:position w:val="1"/>
          <w:sz w:val="18"/>
        </w:rPr>
        <w:t xml:space="preserve"> </w:t>
      </w:r>
      <w:r>
        <w:rPr>
          <w:color w:val="231F20"/>
          <w:position w:val="1"/>
          <w:sz w:val="18"/>
        </w:rPr>
        <w:t>properties</w:t>
      </w:r>
      <w:r>
        <w:rPr>
          <w:color w:val="231F20"/>
          <w:spacing w:val="-13"/>
          <w:position w:val="1"/>
          <w:sz w:val="18"/>
        </w:rPr>
        <w:t xml:space="preserve"> </w:t>
      </w:r>
      <w:r>
        <w:rPr>
          <w:color w:val="231F20"/>
          <w:position w:val="1"/>
          <w:sz w:val="18"/>
        </w:rPr>
        <w:t>to</w:t>
      </w:r>
      <w:r>
        <w:rPr>
          <w:color w:val="231F20"/>
          <w:spacing w:val="-12"/>
          <w:position w:val="1"/>
          <w:sz w:val="18"/>
        </w:rPr>
        <w:t xml:space="preserve"> </w:t>
      </w:r>
      <w:r>
        <w:rPr>
          <w:color w:val="231F20"/>
          <w:position w:val="1"/>
          <w:sz w:val="18"/>
        </w:rPr>
        <w:t>which</w:t>
      </w:r>
      <w:r>
        <w:rPr>
          <w:color w:val="231F20"/>
          <w:spacing w:val="-13"/>
          <w:position w:val="1"/>
          <w:sz w:val="18"/>
        </w:rPr>
        <w:t xml:space="preserve"> </w:t>
      </w:r>
      <w:r>
        <w:rPr>
          <w:color w:val="231F20"/>
          <w:position w:val="1"/>
          <w:sz w:val="18"/>
        </w:rPr>
        <w:t>the</w:t>
      </w:r>
      <w:r>
        <w:rPr>
          <w:color w:val="231F20"/>
          <w:spacing w:val="-12"/>
          <w:position w:val="1"/>
          <w:sz w:val="18"/>
        </w:rPr>
        <w:t xml:space="preserve"> </w:t>
      </w:r>
      <w:r>
        <w:rPr>
          <w:color w:val="231F20"/>
          <w:position w:val="1"/>
          <w:sz w:val="18"/>
        </w:rPr>
        <w:t>adjustment</w:t>
      </w:r>
      <w:r>
        <w:rPr>
          <w:color w:val="231F20"/>
          <w:spacing w:val="-13"/>
          <w:position w:val="1"/>
          <w:sz w:val="18"/>
        </w:rPr>
        <w:t xml:space="preserve"> </w:t>
      </w:r>
      <w:r>
        <w:rPr>
          <w:color w:val="231F20"/>
          <w:position w:val="1"/>
          <w:sz w:val="18"/>
        </w:rPr>
        <w:t xml:space="preserve">has </w:t>
      </w:r>
      <w:r>
        <w:rPr>
          <w:color w:val="231F20"/>
          <w:sz w:val="18"/>
        </w:rPr>
        <w:t>been</w:t>
      </w:r>
      <w:r>
        <w:rPr>
          <w:color w:val="231F20"/>
          <w:spacing w:val="-5"/>
          <w:sz w:val="18"/>
        </w:rPr>
        <w:t xml:space="preserve"> </w:t>
      </w:r>
      <w:r>
        <w:rPr>
          <w:color w:val="231F20"/>
          <w:sz w:val="18"/>
        </w:rPr>
        <w:t>allocated.</w:t>
      </w:r>
    </w:p>
    <w:p w:rsidR="00A33C7B" w:rsidRDefault="0089559E">
      <w:pPr>
        <w:pStyle w:val="berschrift3"/>
        <w:spacing w:before="152"/>
      </w:pPr>
      <w:bookmarkStart w:id="117" w:name="Question_11"/>
      <w:bookmarkStart w:id="118" w:name="Question_20"/>
      <w:bookmarkEnd w:id="117"/>
      <w:bookmarkEnd w:id="118"/>
      <w:r>
        <w:rPr>
          <w:color w:val="231F20"/>
        </w:rPr>
        <w:t>Question</w:t>
      </w:r>
      <w:r>
        <w:rPr>
          <w:color w:val="231F20"/>
          <w:spacing w:val="-2"/>
        </w:rPr>
        <w:t xml:space="preserve"> </w:t>
      </w:r>
      <w:r>
        <w:rPr>
          <w:color w:val="231F20"/>
          <w:spacing w:val="-5"/>
        </w:rPr>
        <w:t>11</w:t>
      </w:r>
    </w:p>
    <w:p w:rsidR="00A33C7B" w:rsidRDefault="0089559E">
      <w:pPr>
        <w:pStyle w:val="Textkrper"/>
        <w:spacing w:before="48" w:line="237" w:lineRule="auto"/>
        <w:ind w:left="119"/>
      </w:pPr>
      <w:r>
        <w:rPr>
          <w:color w:val="231F20"/>
        </w:rPr>
        <w:t>Check</w:t>
      </w:r>
      <w:r>
        <w:rPr>
          <w:color w:val="231F20"/>
          <w:spacing w:val="-12"/>
        </w:rPr>
        <w:t xml:space="preserve"> </w:t>
      </w:r>
      <w:r>
        <w:rPr>
          <w:color w:val="231F20"/>
        </w:rPr>
        <w:t>the</w:t>
      </w:r>
      <w:r>
        <w:rPr>
          <w:color w:val="231F20"/>
          <w:spacing w:val="-12"/>
        </w:rPr>
        <w:t xml:space="preserve"> </w:t>
      </w:r>
      <w:r>
        <w:rPr>
          <w:color w:val="231F20"/>
        </w:rPr>
        <w:t>box</w:t>
      </w:r>
      <w:r>
        <w:rPr>
          <w:color w:val="231F20"/>
          <w:spacing w:val="-12"/>
        </w:rPr>
        <w:t xml:space="preserve"> </w:t>
      </w:r>
      <w:r>
        <w:rPr>
          <w:color w:val="231F20"/>
        </w:rPr>
        <w:t>if</w:t>
      </w:r>
      <w:r>
        <w:rPr>
          <w:color w:val="231F20"/>
          <w:spacing w:val="-12"/>
        </w:rPr>
        <w:t xml:space="preserve"> </w:t>
      </w:r>
      <w:r>
        <w:rPr>
          <w:color w:val="231F20"/>
        </w:rPr>
        <w:t>the</w:t>
      </w:r>
      <w:r>
        <w:rPr>
          <w:color w:val="231F20"/>
          <w:spacing w:val="-12"/>
        </w:rPr>
        <w:t xml:space="preserve"> </w:t>
      </w:r>
      <w:r>
        <w:rPr>
          <w:color w:val="231F20"/>
        </w:rPr>
        <w:t>partnership</w:t>
      </w:r>
      <w:r>
        <w:rPr>
          <w:color w:val="231F20"/>
          <w:spacing w:val="-12"/>
        </w:rPr>
        <w:t xml:space="preserve"> </w:t>
      </w:r>
      <w:r>
        <w:rPr>
          <w:color w:val="231F20"/>
        </w:rPr>
        <w:t>engaged</w:t>
      </w:r>
      <w:r>
        <w:rPr>
          <w:color w:val="231F20"/>
          <w:spacing w:val="-12"/>
        </w:rPr>
        <w:t xml:space="preserve"> </w:t>
      </w:r>
      <w:r>
        <w:rPr>
          <w:color w:val="231F20"/>
        </w:rPr>
        <w:t>in</w:t>
      </w:r>
      <w:r>
        <w:rPr>
          <w:color w:val="231F20"/>
          <w:spacing w:val="-12"/>
        </w:rPr>
        <w:t xml:space="preserve"> </w:t>
      </w:r>
      <w:r>
        <w:rPr>
          <w:color w:val="231F20"/>
        </w:rPr>
        <w:t>a</w:t>
      </w:r>
      <w:r>
        <w:rPr>
          <w:color w:val="231F20"/>
          <w:spacing w:val="-12"/>
        </w:rPr>
        <w:t xml:space="preserve"> </w:t>
      </w:r>
      <w:r>
        <w:rPr>
          <w:color w:val="231F20"/>
        </w:rPr>
        <w:t>like-kind</w:t>
      </w:r>
      <w:r>
        <w:rPr>
          <w:color w:val="231F20"/>
          <w:spacing w:val="-12"/>
        </w:rPr>
        <w:t xml:space="preserve"> </w:t>
      </w:r>
      <w:r>
        <w:rPr>
          <w:color w:val="231F20"/>
        </w:rPr>
        <w:t>exchange during the current or immediately preceding tax year and received replacement property that it distributed during the current</w:t>
      </w:r>
      <w:r>
        <w:rPr>
          <w:color w:val="231F20"/>
          <w:spacing w:val="-10"/>
        </w:rPr>
        <w:t xml:space="preserve"> </w:t>
      </w:r>
      <w:r>
        <w:rPr>
          <w:color w:val="231F20"/>
        </w:rPr>
        <w:t>tax</w:t>
      </w:r>
      <w:r>
        <w:rPr>
          <w:color w:val="231F20"/>
          <w:spacing w:val="-10"/>
        </w:rPr>
        <w:t xml:space="preserve"> </w:t>
      </w:r>
      <w:r>
        <w:rPr>
          <w:color w:val="231F20"/>
        </w:rPr>
        <w:t>year.</w:t>
      </w:r>
      <w:r>
        <w:rPr>
          <w:color w:val="231F20"/>
          <w:spacing w:val="-10"/>
        </w:rPr>
        <w:t xml:space="preserve"> </w:t>
      </w:r>
      <w:r>
        <w:rPr>
          <w:color w:val="231F20"/>
        </w:rPr>
        <w:t>For</w:t>
      </w:r>
      <w:r>
        <w:rPr>
          <w:color w:val="231F20"/>
          <w:spacing w:val="-10"/>
        </w:rPr>
        <w:t xml:space="preserve"> </w:t>
      </w:r>
      <w:r>
        <w:rPr>
          <w:color w:val="231F20"/>
        </w:rPr>
        <w:t>purposes</w:t>
      </w:r>
      <w:r>
        <w:rPr>
          <w:color w:val="231F20"/>
          <w:spacing w:val="-10"/>
        </w:rPr>
        <w:t xml:space="preserve"> </w:t>
      </w:r>
      <w:r>
        <w:rPr>
          <w:color w:val="231F20"/>
        </w:rPr>
        <w:t>of</w:t>
      </w:r>
      <w:r>
        <w:rPr>
          <w:color w:val="231F20"/>
          <w:spacing w:val="-10"/>
        </w:rPr>
        <w:t xml:space="preserve"> </w:t>
      </w:r>
      <w:r>
        <w:rPr>
          <w:color w:val="231F20"/>
        </w:rPr>
        <w:t>this</w:t>
      </w:r>
      <w:r>
        <w:rPr>
          <w:color w:val="231F20"/>
          <w:spacing w:val="-10"/>
        </w:rPr>
        <w:t xml:space="preserve"> </w:t>
      </w:r>
      <w:r>
        <w:rPr>
          <w:color w:val="231F20"/>
        </w:rPr>
        <w:t>question,</w:t>
      </w:r>
      <w:r>
        <w:rPr>
          <w:color w:val="231F20"/>
          <w:spacing w:val="-10"/>
        </w:rPr>
        <w:t xml:space="preserve"> </w:t>
      </w:r>
      <w:r>
        <w:rPr>
          <w:color w:val="231F20"/>
        </w:rPr>
        <w:t>the</w:t>
      </w:r>
      <w:r>
        <w:rPr>
          <w:color w:val="231F20"/>
          <w:spacing w:val="-10"/>
        </w:rPr>
        <w:t xml:space="preserve"> </w:t>
      </w:r>
      <w:r>
        <w:rPr>
          <w:color w:val="231F20"/>
        </w:rPr>
        <w:t>partnership</w:t>
      </w:r>
      <w:r>
        <w:rPr>
          <w:color w:val="231F20"/>
          <w:spacing w:val="-10"/>
        </w:rPr>
        <w:t xml:space="preserve"> </w:t>
      </w:r>
      <w:r>
        <w:rPr>
          <w:color w:val="231F20"/>
        </w:rPr>
        <w:t>is considered to have distributed replacement property if the partnership contributed such property to any entity other than a DE. The distribution of its ownership interest in a DE is considered a distribution of the underlying property.</w:t>
      </w:r>
    </w:p>
    <w:p w:rsidR="00A33C7B" w:rsidRDefault="0089559E">
      <w:pPr>
        <w:pStyle w:val="berschrift3"/>
        <w:spacing w:before="151"/>
      </w:pPr>
      <w:bookmarkStart w:id="119" w:name="Question_12"/>
      <w:bookmarkEnd w:id="119"/>
      <w:r>
        <w:rPr>
          <w:color w:val="231F20"/>
        </w:rPr>
        <w:t>Question</w:t>
      </w:r>
      <w:r>
        <w:rPr>
          <w:color w:val="231F20"/>
          <w:spacing w:val="-2"/>
        </w:rPr>
        <w:t xml:space="preserve"> </w:t>
      </w:r>
      <w:r>
        <w:rPr>
          <w:color w:val="231F20"/>
          <w:spacing w:val="-5"/>
        </w:rPr>
        <w:t>12</w:t>
      </w:r>
    </w:p>
    <w:p w:rsidR="00A33C7B" w:rsidRDefault="0089559E">
      <w:pPr>
        <w:pStyle w:val="Textkrper"/>
        <w:spacing w:before="49" w:line="237" w:lineRule="auto"/>
        <w:ind w:left="119" w:right="92"/>
      </w:pPr>
      <w:r>
        <w:rPr>
          <w:color w:val="231F20"/>
        </w:rPr>
        <w:t xml:space="preserve">If a partnership distributed property to its partners to be jointly owned, whether such distribution is direct or through the formation of an intermediate entity, the question must be </w:t>
      </w:r>
      <w:bookmarkStart w:id="120" w:name="Question_22"/>
      <w:bookmarkEnd w:id="120"/>
      <w:r>
        <w:rPr>
          <w:color w:val="231F20"/>
        </w:rPr>
        <w:t>answered “Yes.” For purposes of question 12, an “undivided interest</w:t>
      </w:r>
      <w:r>
        <w:rPr>
          <w:color w:val="231F20"/>
          <w:spacing w:val="-13"/>
        </w:rPr>
        <w:t xml:space="preserve"> </w:t>
      </w:r>
      <w:r>
        <w:rPr>
          <w:color w:val="231F20"/>
        </w:rPr>
        <w:t>in</w:t>
      </w:r>
      <w:r>
        <w:rPr>
          <w:color w:val="231F20"/>
          <w:spacing w:val="-12"/>
        </w:rPr>
        <w:t xml:space="preserve"> </w:t>
      </w:r>
      <w:r>
        <w:rPr>
          <w:color w:val="231F20"/>
        </w:rPr>
        <w:t>partnership</w:t>
      </w:r>
      <w:r>
        <w:rPr>
          <w:color w:val="231F20"/>
          <w:spacing w:val="-13"/>
        </w:rPr>
        <w:t xml:space="preserve"> </w:t>
      </w:r>
      <w:r>
        <w:rPr>
          <w:color w:val="231F20"/>
        </w:rPr>
        <w:t>property”</w:t>
      </w:r>
      <w:r>
        <w:rPr>
          <w:color w:val="231F20"/>
          <w:spacing w:val="-12"/>
        </w:rPr>
        <w:t xml:space="preserve"> </w:t>
      </w:r>
      <w:r>
        <w:rPr>
          <w:color w:val="231F20"/>
        </w:rPr>
        <w:t>means</w:t>
      </w:r>
      <w:r>
        <w:rPr>
          <w:color w:val="231F20"/>
          <w:spacing w:val="-13"/>
        </w:rPr>
        <w:t xml:space="preserve"> </w:t>
      </w:r>
      <w:r>
        <w:rPr>
          <w:color w:val="231F20"/>
        </w:rPr>
        <w:t>property</w:t>
      </w:r>
      <w:r>
        <w:rPr>
          <w:color w:val="231F20"/>
          <w:spacing w:val="-13"/>
        </w:rPr>
        <w:t xml:space="preserve"> </w:t>
      </w:r>
      <w:r>
        <w:rPr>
          <w:color w:val="231F20"/>
        </w:rPr>
        <w:t>that</w:t>
      </w:r>
      <w:r>
        <w:rPr>
          <w:color w:val="231F20"/>
          <w:spacing w:val="-12"/>
        </w:rPr>
        <w:t xml:space="preserve"> </w:t>
      </w:r>
      <w:r>
        <w:rPr>
          <w:color w:val="231F20"/>
        </w:rPr>
        <w:t>was</w:t>
      </w:r>
      <w:r>
        <w:rPr>
          <w:color w:val="231F20"/>
          <w:spacing w:val="-13"/>
        </w:rPr>
        <w:t xml:space="preserve"> </w:t>
      </w:r>
      <w:r>
        <w:rPr>
          <w:color w:val="231F20"/>
        </w:rPr>
        <w:t>owned by</w:t>
      </w:r>
      <w:r>
        <w:rPr>
          <w:color w:val="231F20"/>
          <w:spacing w:val="-11"/>
        </w:rPr>
        <w:t xml:space="preserve"> </w:t>
      </w:r>
      <w:r>
        <w:rPr>
          <w:color w:val="231F20"/>
        </w:rPr>
        <w:t>the</w:t>
      </w:r>
      <w:r>
        <w:rPr>
          <w:color w:val="231F20"/>
          <w:spacing w:val="-11"/>
        </w:rPr>
        <w:t xml:space="preserve"> </w:t>
      </w:r>
      <w:r>
        <w:rPr>
          <w:color w:val="231F20"/>
        </w:rPr>
        <w:t>partnership</w:t>
      </w:r>
      <w:r>
        <w:rPr>
          <w:color w:val="231F20"/>
          <w:spacing w:val="-11"/>
        </w:rPr>
        <w:t xml:space="preserve"> </w:t>
      </w:r>
      <w:r>
        <w:rPr>
          <w:color w:val="231F20"/>
        </w:rPr>
        <w:t>either</w:t>
      </w:r>
      <w:r>
        <w:rPr>
          <w:color w:val="231F20"/>
          <w:spacing w:val="-11"/>
        </w:rPr>
        <w:t xml:space="preserve"> </w:t>
      </w:r>
      <w:r>
        <w:rPr>
          <w:color w:val="231F20"/>
        </w:rPr>
        <w:t>directly</w:t>
      </w:r>
      <w:r>
        <w:rPr>
          <w:color w:val="231F20"/>
          <w:spacing w:val="-11"/>
        </w:rPr>
        <w:t xml:space="preserve"> </w:t>
      </w:r>
      <w:r>
        <w:rPr>
          <w:color w:val="231F20"/>
        </w:rPr>
        <w:t>or</w:t>
      </w:r>
      <w:r>
        <w:rPr>
          <w:color w:val="231F20"/>
          <w:spacing w:val="-11"/>
        </w:rPr>
        <w:t xml:space="preserve"> </w:t>
      </w:r>
      <w:r>
        <w:rPr>
          <w:color w:val="231F20"/>
        </w:rPr>
        <w:t>through</w:t>
      </w:r>
      <w:r>
        <w:rPr>
          <w:color w:val="231F20"/>
          <w:spacing w:val="-11"/>
        </w:rPr>
        <w:t xml:space="preserve"> </w:t>
      </w:r>
      <w:r>
        <w:rPr>
          <w:color w:val="231F20"/>
        </w:rPr>
        <w:t>a</w:t>
      </w:r>
      <w:r>
        <w:rPr>
          <w:color w:val="231F20"/>
          <w:spacing w:val="-11"/>
        </w:rPr>
        <w:t xml:space="preserve"> </w:t>
      </w:r>
      <w:r>
        <w:rPr>
          <w:color w:val="231F20"/>
        </w:rPr>
        <w:t>DE</w:t>
      </w:r>
      <w:r>
        <w:rPr>
          <w:color w:val="231F20"/>
          <w:spacing w:val="-11"/>
        </w:rPr>
        <w:t xml:space="preserve"> </w:t>
      </w:r>
      <w:r>
        <w:rPr>
          <w:color w:val="231F20"/>
        </w:rPr>
        <w:t>and</w:t>
      </w:r>
      <w:r>
        <w:rPr>
          <w:color w:val="231F20"/>
          <w:spacing w:val="-11"/>
        </w:rPr>
        <w:t xml:space="preserve"> </w:t>
      </w:r>
      <w:r>
        <w:rPr>
          <w:color w:val="231F20"/>
        </w:rPr>
        <w:t>which</w:t>
      </w:r>
      <w:r>
        <w:rPr>
          <w:color w:val="231F20"/>
          <w:spacing w:val="-11"/>
        </w:rPr>
        <w:t xml:space="preserve"> </w:t>
      </w:r>
      <w:r>
        <w:rPr>
          <w:color w:val="231F20"/>
        </w:rPr>
        <w:t>was distributed to partners as fractional ownership interests. A tenancy-in-common interest is a type of undivided ownership interest in property which provides each owner the right to transfer</w:t>
      </w:r>
      <w:r>
        <w:rPr>
          <w:color w:val="231F20"/>
          <w:spacing w:val="-1"/>
        </w:rPr>
        <w:t xml:space="preserve"> </w:t>
      </w:r>
      <w:r>
        <w:rPr>
          <w:color w:val="231F20"/>
        </w:rPr>
        <w:t>property</w:t>
      </w:r>
      <w:r>
        <w:rPr>
          <w:color w:val="231F20"/>
          <w:spacing w:val="-1"/>
        </w:rPr>
        <w:t xml:space="preserve"> </w:t>
      </w:r>
      <w:r>
        <w:rPr>
          <w:color w:val="231F20"/>
        </w:rPr>
        <w:t>to</w:t>
      </w:r>
      <w:r>
        <w:rPr>
          <w:color w:val="231F20"/>
          <w:spacing w:val="-1"/>
        </w:rPr>
        <w:t xml:space="preserve"> </w:t>
      </w:r>
      <w:r>
        <w:rPr>
          <w:color w:val="231F20"/>
        </w:rPr>
        <w:t>a</w:t>
      </w:r>
      <w:r>
        <w:rPr>
          <w:color w:val="231F20"/>
          <w:spacing w:val="-1"/>
        </w:rPr>
        <w:t xml:space="preserve"> </w:t>
      </w:r>
      <w:r>
        <w:rPr>
          <w:color w:val="231F20"/>
        </w:rPr>
        <w:t>third</w:t>
      </w:r>
      <w:r>
        <w:rPr>
          <w:color w:val="231F20"/>
          <w:spacing w:val="-1"/>
        </w:rPr>
        <w:t xml:space="preserve"> </w:t>
      </w:r>
      <w:r>
        <w:rPr>
          <w:color w:val="231F20"/>
        </w:rPr>
        <w:t>party</w:t>
      </w:r>
      <w:r>
        <w:rPr>
          <w:color w:val="231F20"/>
          <w:spacing w:val="-1"/>
        </w:rPr>
        <w:t xml:space="preserve"> </w:t>
      </w:r>
      <w:r>
        <w:rPr>
          <w:color w:val="231F20"/>
        </w:rPr>
        <w:t>without</w:t>
      </w:r>
      <w:r>
        <w:rPr>
          <w:color w:val="231F20"/>
          <w:spacing w:val="-1"/>
        </w:rPr>
        <w:t xml:space="preserve"> </w:t>
      </w:r>
      <w:r>
        <w:rPr>
          <w:color w:val="231F20"/>
        </w:rPr>
        <w:t>destroying</w:t>
      </w:r>
      <w:r>
        <w:rPr>
          <w:color w:val="231F20"/>
          <w:spacing w:val="-1"/>
        </w:rPr>
        <w:t xml:space="preserve"> </w:t>
      </w:r>
      <w:r>
        <w:rPr>
          <w:color w:val="231F20"/>
        </w:rPr>
        <w:t>the</w:t>
      </w:r>
      <w:r>
        <w:rPr>
          <w:color w:val="231F20"/>
          <w:spacing w:val="-1"/>
        </w:rPr>
        <w:t xml:space="preserve"> </w:t>
      </w:r>
      <w:r>
        <w:rPr>
          <w:color w:val="231F20"/>
        </w:rPr>
        <w:t>tenancy in common. Partners may agree to partition property held as tenants in common or may seek a court order to partition the property</w:t>
      </w:r>
      <w:r>
        <w:rPr>
          <w:color w:val="231F20"/>
          <w:spacing w:val="-6"/>
        </w:rPr>
        <w:t xml:space="preserve"> </w:t>
      </w:r>
      <w:r>
        <w:rPr>
          <w:color w:val="231F20"/>
        </w:rPr>
        <w:t>(usually</w:t>
      </w:r>
      <w:r>
        <w:rPr>
          <w:color w:val="231F20"/>
          <w:spacing w:val="-6"/>
        </w:rPr>
        <w:t xml:space="preserve"> </w:t>
      </w:r>
      <w:r>
        <w:rPr>
          <w:color w:val="231F20"/>
        </w:rPr>
        <w:t>dividing</w:t>
      </w:r>
      <w:r>
        <w:rPr>
          <w:color w:val="231F20"/>
          <w:spacing w:val="-6"/>
        </w:rPr>
        <w:t xml:space="preserve"> </w:t>
      </w:r>
      <w:r>
        <w:rPr>
          <w:color w:val="231F20"/>
        </w:rPr>
        <w:t>the</w:t>
      </w:r>
      <w:r>
        <w:rPr>
          <w:color w:val="231F20"/>
          <w:spacing w:val="-6"/>
        </w:rPr>
        <w:t xml:space="preserve"> </w:t>
      </w:r>
      <w:r>
        <w:rPr>
          <w:color w:val="231F20"/>
        </w:rPr>
        <w:t>property</w:t>
      </w:r>
      <w:r>
        <w:rPr>
          <w:color w:val="231F20"/>
          <w:spacing w:val="-6"/>
        </w:rPr>
        <w:t xml:space="preserve"> </w:t>
      </w:r>
      <w:r>
        <w:rPr>
          <w:color w:val="231F20"/>
        </w:rPr>
        <w:t>into</w:t>
      </w:r>
      <w:r>
        <w:rPr>
          <w:color w:val="231F20"/>
          <w:spacing w:val="-6"/>
        </w:rPr>
        <w:t xml:space="preserve"> </w:t>
      </w:r>
      <w:r>
        <w:rPr>
          <w:color w:val="231F20"/>
        </w:rPr>
        <w:t>fractional</w:t>
      </w:r>
      <w:r>
        <w:rPr>
          <w:color w:val="231F20"/>
          <w:spacing w:val="-6"/>
        </w:rPr>
        <w:t xml:space="preserve"> </w:t>
      </w:r>
      <w:r>
        <w:rPr>
          <w:color w:val="231F20"/>
        </w:rPr>
        <w:t>interests</w:t>
      </w:r>
      <w:r>
        <w:rPr>
          <w:color w:val="231F20"/>
          <w:spacing w:val="-6"/>
        </w:rPr>
        <w:t xml:space="preserve"> </w:t>
      </w:r>
      <w:r>
        <w:rPr>
          <w:color w:val="231F20"/>
        </w:rPr>
        <w:t xml:space="preserve">in accordance with each partner’s ownership interest in the </w:t>
      </w:r>
      <w:r>
        <w:rPr>
          <w:color w:val="231F20"/>
          <w:spacing w:val="-2"/>
        </w:rPr>
        <w:t>partnership).</w:t>
      </w:r>
    </w:p>
    <w:p w:rsidR="00A33C7B" w:rsidRDefault="0089559E">
      <w:pPr>
        <w:pStyle w:val="Textkrper"/>
        <w:spacing w:before="66" w:line="237" w:lineRule="auto"/>
        <w:ind w:left="119" w:right="21" w:firstLine="239"/>
      </w:pPr>
      <w:r>
        <w:rPr>
          <w:b/>
          <w:i/>
          <w:color w:val="231F20"/>
        </w:rPr>
        <w:t>Example.</w:t>
      </w:r>
      <w:r>
        <w:rPr>
          <w:b/>
          <w:i/>
          <w:color w:val="231F20"/>
          <w:spacing w:val="40"/>
        </w:rPr>
        <w:t xml:space="preserve"> </w:t>
      </w:r>
      <w:r>
        <w:rPr>
          <w:color w:val="231F20"/>
        </w:rPr>
        <w:t xml:space="preserve">Partnership P is a partnership that files Form </w:t>
      </w:r>
      <w:bookmarkStart w:id="121" w:name="Question_23"/>
      <w:bookmarkEnd w:id="121"/>
      <w:r>
        <w:rPr>
          <w:color w:val="231F20"/>
        </w:rPr>
        <w:t>1065. Partnership P holds title to land held for investment. Partnership</w:t>
      </w:r>
      <w:r>
        <w:rPr>
          <w:color w:val="231F20"/>
          <w:spacing w:val="-13"/>
        </w:rPr>
        <w:t xml:space="preserve"> </w:t>
      </w:r>
      <w:r>
        <w:rPr>
          <w:color w:val="231F20"/>
        </w:rPr>
        <w:t>P</w:t>
      </w:r>
      <w:r>
        <w:rPr>
          <w:color w:val="231F20"/>
          <w:spacing w:val="-12"/>
        </w:rPr>
        <w:t xml:space="preserve"> </w:t>
      </w:r>
      <w:r>
        <w:rPr>
          <w:color w:val="231F20"/>
        </w:rPr>
        <w:t>converts</w:t>
      </w:r>
      <w:r>
        <w:rPr>
          <w:color w:val="231F20"/>
          <w:spacing w:val="-13"/>
        </w:rPr>
        <w:t xml:space="preserve"> </w:t>
      </w:r>
      <w:r>
        <w:rPr>
          <w:color w:val="231F20"/>
        </w:rPr>
        <w:t>its</w:t>
      </w:r>
      <w:r>
        <w:rPr>
          <w:color w:val="231F20"/>
          <w:spacing w:val="-12"/>
        </w:rPr>
        <w:t xml:space="preserve"> </w:t>
      </w:r>
      <w:r>
        <w:rPr>
          <w:color w:val="231F20"/>
        </w:rPr>
        <w:t>title</w:t>
      </w:r>
      <w:r>
        <w:rPr>
          <w:color w:val="231F20"/>
          <w:spacing w:val="-13"/>
        </w:rPr>
        <w:t xml:space="preserve"> </w:t>
      </w:r>
      <w:r>
        <w:rPr>
          <w:color w:val="231F20"/>
        </w:rPr>
        <w:t>to</w:t>
      </w:r>
      <w:r>
        <w:rPr>
          <w:color w:val="231F20"/>
          <w:spacing w:val="-13"/>
        </w:rPr>
        <w:t xml:space="preserve"> </w:t>
      </w:r>
      <w:r>
        <w:rPr>
          <w:color w:val="231F20"/>
        </w:rPr>
        <w:t>the</w:t>
      </w:r>
      <w:r>
        <w:rPr>
          <w:color w:val="231F20"/>
          <w:spacing w:val="-12"/>
        </w:rPr>
        <w:t xml:space="preserve"> </w:t>
      </w:r>
      <w:r>
        <w:rPr>
          <w:color w:val="231F20"/>
        </w:rPr>
        <w:t>land</w:t>
      </w:r>
      <w:r>
        <w:rPr>
          <w:color w:val="231F20"/>
          <w:spacing w:val="-13"/>
        </w:rPr>
        <w:t xml:space="preserve"> </w:t>
      </w:r>
      <w:r>
        <w:rPr>
          <w:color w:val="231F20"/>
        </w:rPr>
        <w:t>to</w:t>
      </w:r>
      <w:r>
        <w:rPr>
          <w:color w:val="231F20"/>
          <w:spacing w:val="-12"/>
        </w:rPr>
        <w:t xml:space="preserve"> </w:t>
      </w:r>
      <w:r>
        <w:rPr>
          <w:color w:val="231F20"/>
        </w:rPr>
        <w:t>fractional</w:t>
      </w:r>
      <w:r>
        <w:rPr>
          <w:color w:val="231F20"/>
          <w:spacing w:val="-13"/>
        </w:rPr>
        <w:t xml:space="preserve"> </w:t>
      </w:r>
      <w:r>
        <w:rPr>
          <w:color w:val="231F20"/>
        </w:rPr>
        <w:t>interests</w:t>
      </w:r>
      <w:r>
        <w:rPr>
          <w:color w:val="231F20"/>
          <w:spacing w:val="-12"/>
        </w:rPr>
        <w:t xml:space="preserve"> </w:t>
      </w:r>
      <w:r>
        <w:rPr>
          <w:color w:val="231F20"/>
        </w:rPr>
        <w:t>in the name of the partners and distributes such interests to its partners. Partnership P must answer “Yes” to question 12.</w:t>
      </w:r>
    </w:p>
    <w:p w:rsidR="00A33C7B" w:rsidRDefault="0089559E">
      <w:pPr>
        <w:pStyle w:val="berschrift3"/>
        <w:ind w:left="119"/>
      </w:pPr>
      <w:bookmarkStart w:id="122" w:name="Questions_13a_and_13b"/>
      <w:bookmarkEnd w:id="122"/>
      <w:r>
        <w:rPr>
          <w:color w:val="231F20"/>
        </w:rPr>
        <w:t>Questions</w:t>
      </w:r>
      <w:r>
        <w:rPr>
          <w:color w:val="231F20"/>
          <w:spacing w:val="1"/>
        </w:rPr>
        <w:t xml:space="preserve"> </w:t>
      </w:r>
      <w:r>
        <w:rPr>
          <w:color w:val="231F20"/>
        </w:rPr>
        <w:t>13a</w:t>
      </w:r>
      <w:r>
        <w:rPr>
          <w:color w:val="231F20"/>
          <w:spacing w:val="1"/>
        </w:rPr>
        <w:t xml:space="preserve"> </w:t>
      </w:r>
      <w:r>
        <w:rPr>
          <w:color w:val="231F20"/>
        </w:rPr>
        <w:t xml:space="preserve">and </w:t>
      </w:r>
      <w:r>
        <w:rPr>
          <w:color w:val="231F20"/>
          <w:spacing w:val="-5"/>
        </w:rPr>
        <w:t>13b</w:t>
      </w:r>
    </w:p>
    <w:p w:rsidR="00A33C7B" w:rsidRDefault="0089559E">
      <w:pPr>
        <w:pStyle w:val="Textkrper"/>
        <w:spacing w:before="109" w:line="237" w:lineRule="auto"/>
        <w:ind w:right="21"/>
      </w:pPr>
      <w:r>
        <w:rPr>
          <w:b/>
          <w:color w:val="231F20"/>
        </w:rPr>
        <w:t>Question 13a.</w:t>
      </w:r>
      <w:r>
        <w:rPr>
          <w:b/>
          <w:color w:val="231F20"/>
          <w:spacing w:val="40"/>
        </w:rPr>
        <w:t xml:space="preserve"> </w:t>
      </w:r>
      <w:r>
        <w:rPr>
          <w:color w:val="231F20"/>
        </w:rPr>
        <w:t>Enter the number of Forms 8858, Information Return of U.S. Persons With Respect To Foreign Disregarded Entities</w:t>
      </w:r>
      <w:r>
        <w:rPr>
          <w:color w:val="231F20"/>
          <w:spacing w:val="-13"/>
        </w:rPr>
        <w:t xml:space="preserve"> </w:t>
      </w:r>
      <w:r>
        <w:rPr>
          <w:color w:val="231F20"/>
        </w:rPr>
        <w:t>(FDEs)</w:t>
      </w:r>
      <w:r>
        <w:rPr>
          <w:color w:val="231F20"/>
          <w:spacing w:val="-12"/>
        </w:rPr>
        <w:t xml:space="preserve"> </w:t>
      </w:r>
      <w:r>
        <w:rPr>
          <w:color w:val="231F20"/>
        </w:rPr>
        <w:t>and</w:t>
      </w:r>
      <w:r>
        <w:rPr>
          <w:color w:val="231F20"/>
          <w:spacing w:val="-13"/>
        </w:rPr>
        <w:t xml:space="preserve"> </w:t>
      </w:r>
      <w:r>
        <w:rPr>
          <w:color w:val="231F20"/>
        </w:rPr>
        <w:t>Foreign</w:t>
      </w:r>
      <w:r>
        <w:rPr>
          <w:color w:val="231F20"/>
          <w:spacing w:val="-12"/>
        </w:rPr>
        <w:t xml:space="preserve"> </w:t>
      </w:r>
      <w:r>
        <w:rPr>
          <w:color w:val="231F20"/>
        </w:rPr>
        <w:t>Branches</w:t>
      </w:r>
      <w:r>
        <w:rPr>
          <w:color w:val="231F20"/>
          <w:spacing w:val="-13"/>
        </w:rPr>
        <w:t xml:space="preserve"> </w:t>
      </w:r>
      <w:r>
        <w:rPr>
          <w:color w:val="231F20"/>
        </w:rPr>
        <w:t>(FBs),</w:t>
      </w:r>
      <w:r>
        <w:rPr>
          <w:color w:val="231F20"/>
          <w:spacing w:val="-13"/>
        </w:rPr>
        <w:t xml:space="preserve"> </w:t>
      </w:r>
      <w:r>
        <w:rPr>
          <w:color w:val="231F20"/>
        </w:rPr>
        <w:t>that</w:t>
      </w:r>
      <w:r>
        <w:rPr>
          <w:color w:val="231F20"/>
          <w:spacing w:val="-12"/>
        </w:rPr>
        <w:t xml:space="preserve"> </w:t>
      </w:r>
      <w:r>
        <w:rPr>
          <w:color w:val="231F20"/>
        </w:rPr>
        <w:t>are</w:t>
      </w:r>
      <w:r>
        <w:rPr>
          <w:color w:val="231F20"/>
          <w:spacing w:val="-13"/>
        </w:rPr>
        <w:t xml:space="preserve"> </w:t>
      </w:r>
      <w:r>
        <w:rPr>
          <w:color w:val="231F20"/>
        </w:rPr>
        <w:t>attached</w:t>
      </w:r>
      <w:r>
        <w:rPr>
          <w:color w:val="231F20"/>
          <w:spacing w:val="-12"/>
        </w:rPr>
        <w:t xml:space="preserve"> </w:t>
      </w:r>
      <w:r>
        <w:rPr>
          <w:color w:val="231F20"/>
        </w:rPr>
        <w:t>to the</w:t>
      </w:r>
      <w:r>
        <w:rPr>
          <w:color w:val="231F20"/>
          <w:spacing w:val="-11"/>
        </w:rPr>
        <w:t xml:space="preserve"> </w:t>
      </w:r>
      <w:r>
        <w:rPr>
          <w:color w:val="231F20"/>
        </w:rPr>
        <w:t>return.</w:t>
      </w:r>
      <w:r>
        <w:rPr>
          <w:color w:val="231F20"/>
          <w:spacing w:val="-11"/>
        </w:rPr>
        <w:t xml:space="preserve"> </w:t>
      </w:r>
      <w:r>
        <w:rPr>
          <w:color w:val="231F20"/>
        </w:rPr>
        <w:t>Form</w:t>
      </w:r>
      <w:r>
        <w:rPr>
          <w:color w:val="231F20"/>
          <w:spacing w:val="-11"/>
        </w:rPr>
        <w:t xml:space="preserve"> </w:t>
      </w:r>
      <w:r>
        <w:rPr>
          <w:color w:val="231F20"/>
        </w:rPr>
        <w:t>8858</w:t>
      </w:r>
      <w:r>
        <w:rPr>
          <w:color w:val="231F20"/>
          <w:spacing w:val="-11"/>
        </w:rPr>
        <w:t xml:space="preserve"> </w:t>
      </w:r>
      <w:r>
        <w:rPr>
          <w:color w:val="231F20"/>
        </w:rPr>
        <w:t>and</w:t>
      </w:r>
      <w:r>
        <w:rPr>
          <w:color w:val="231F20"/>
          <w:spacing w:val="-11"/>
        </w:rPr>
        <w:t xml:space="preserve"> </w:t>
      </w:r>
      <w:r>
        <w:rPr>
          <w:color w:val="231F20"/>
        </w:rPr>
        <w:t>its</w:t>
      </w:r>
      <w:r>
        <w:rPr>
          <w:color w:val="231F20"/>
          <w:spacing w:val="-11"/>
        </w:rPr>
        <w:t xml:space="preserve"> </w:t>
      </w:r>
      <w:r>
        <w:rPr>
          <w:color w:val="231F20"/>
        </w:rPr>
        <w:t>schedules</w:t>
      </w:r>
      <w:r>
        <w:rPr>
          <w:color w:val="231F20"/>
          <w:spacing w:val="-11"/>
        </w:rPr>
        <w:t xml:space="preserve"> </w:t>
      </w:r>
      <w:r>
        <w:rPr>
          <w:color w:val="231F20"/>
        </w:rPr>
        <w:t>are</w:t>
      </w:r>
      <w:r>
        <w:rPr>
          <w:color w:val="231F20"/>
          <w:spacing w:val="-11"/>
        </w:rPr>
        <w:t xml:space="preserve"> </w:t>
      </w:r>
      <w:r>
        <w:rPr>
          <w:color w:val="231F20"/>
        </w:rPr>
        <w:t>used</w:t>
      </w:r>
      <w:r>
        <w:rPr>
          <w:color w:val="231F20"/>
          <w:spacing w:val="-11"/>
        </w:rPr>
        <w:t xml:space="preserve"> </w:t>
      </w:r>
      <w:r>
        <w:rPr>
          <w:color w:val="231F20"/>
        </w:rPr>
        <w:t>by</w:t>
      </w:r>
      <w:r>
        <w:rPr>
          <w:color w:val="231F20"/>
          <w:spacing w:val="-11"/>
        </w:rPr>
        <w:t xml:space="preserve"> </w:t>
      </w:r>
      <w:r>
        <w:rPr>
          <w:color w:val="231F20"/>
        </w:rPr>
        <w:t>certain</w:t>
      </w:r>
      <w:r>
        <w:rPr>
          <w:color w:val="231F20"/>
          <w:spacing w:val="-11"/>
        </w:rPr>
        <w:t xml:space="preserve"> </w:t>
      </w:r>
      <w:r>
        <w:rPr>
          <w:color w:val="231F20"/>
        </w:rPr>
        <w:t>U.S. persons (including domestic partnerships) that own an FDE or FB directly (or, in certain cases, indirectly or constructively) to satisfy</w:t>
      </w:r>
      <w:r>
        <w:rPr>
          <w:color w:val="231F20"/>
          <w:spacing w:val="-5"/>
        </w:rPr>
        <w:t xml:space="preserve"> </w:t>
      </w:r>
      <w:r>
        <w:rPr>
          <w:color w:val="231F20"/>
        </w:rPr>
        <w:t>the</w:t>
      </w:r>
      <w:r>
        <w:rPr>
          <w:color w:val="231F20"/>
          <w:spacing w:val="-5"/>
        </w:rPr>
        <w:t xml:space="preserve"> </w:t>
      </w:r>
      <w:r>
        <w:rPr>
          <w:color w:val="231F20"/>
        </w:rPr>
        <w:t>reporting</w:t>
      </w:r>
      <w:r>
        <w:rPr>
          <w:color w:val="231F20"/>
          <w:spacing w:val="-5"/>
        </w:rPr>
        <w:t xml:space="preserve"> </w:t>
      </w:r>
      <w:r>
        <w:rPr>
          <w:color w:val="231F20"/>
        </w:rPr>
        <w:t>requirements</w:t>
      </w:r>
      <w:r>
        <w:rPr>
          <w:color w:val="231F20"/>
          <w:spacing w:val="-5"/>
        </w:rPr>
        <w:t xml:space="preserve"> </w:t>
      </w:r>
      <w:r>
        <w:rPr>
          <w:color w:val="231F20"/>
        </w:rPr>
        <w:t>of</w:t>
      </w:r>
      <w:r>
        <w:rPr>
          <w:color w:val="231F20"/>
          <w:spacing w:val="-5"/>
        </w:rPr>
        <w:t xml:space="preserve"> </w:t>
      </w:r>
      <w:r>
        <w:rPr>
          <w:color w:val="231F20"/>
        </w:rPr>
        <w:t>sections</w:t>
      </w:r>
      <w:r>
        <w:rPr>
          <w:color w:val="231F20"/>
          <w:spacing w:val="-5"/>
        </w:rPr>
        <w:t xml:space="preserve"> </w:t>
      </w:r>
      <w:r>
        <w:rPr>
          <w:color w:val="231F20"/>
        </w:rPr>
        <w:t>6011,</w:t>
      </w:r>
      <w:r>
        <w:rPr>
          <w:color w:val="231F20"/>
          <w:spacing w:val="-5"/>
        </w:rPr>
        <w:t xml:space="preserve"> </w:t>
      </w:r>
      <w:r>
        <w:rPr>
          <w:color w:val="231F20"/>
        </w:rPr>
        <w:t>6012,</w:t>
      </w:r>
      <w:r>
        <w:rPr>
          <w:color w:val="231F20"/>
          <w:spacing w:val="-5"/>
        </w:rPr>
        <w:t xml:space="preserve"> </w:t>
      </w:r>
      <w:r>
        <w:rPr>
          <w:color w:val="231F20"/>
        </w:rPr>
        <w:t>6031, and 6038, and the related regulations. See Form 8858 (and its separate</w:t>
      </w:r>
      <w:r>
        <w:rPr>
          <w:color w:val="231F20"/>
          <w:spacing w:val="-13"/>
        </w:rPr>
        <w:t xml:space="preserve"> </w:t>
      </w:r>
      <w:r>
        <w:rPr>
          <w:color w:val="231F20"/>
        </w:rPr>
        <w:t>instructions)</w:t>
      </w:r>
      <w:r>
        <w:rPr>
          <w:color w:val="231F20"/>
          <w:spacing w:val="-12"/>
        </w:rPr>
        <w:t xml:space="preserve"> </w:t>
      </w:r>
      <w:r>
        <w:rPr>
          <w:color w:val="231F20"/>
        </w:rPr>
        <w:t>for</w:t>
      </w:r>
      <w:r>
        <w:rPr>
          <w:color w:val="231F20"/>
          <w:spacing w:val="-13"/>
        </w:rPr>
        <w:t xml:space="preserve"> </w:t>
      </w:r>
      <w:r>
        <w:rPr>
          <w:color w:val="231F20"/>
        </w:rPr>
        <w:t>information</w:t>
      </w:r>
      <w:r>
        <w:rPr>
          <w:color w:val="231F20"/>
          <w:spacing w:val="-12"/>
        </w:rPr>
        <w:t xml:space="preserve"> </w:t>
      </w:r>
      <w:r>
        <w:rPr>
          <w:color w:val="231F20"/>
        </w:rPr>
        <w:t>on</w:t>
      </w:r>
      <w:r>
        <w:rPr>
          <w:color w:val="231F20"/>
          <w:spacing w:val="-13"/>
        </w:rPr>
        <w:t xml:space="preserve"> </w:t>
      </w:r>
      <w:r>
        <w:rPr>
          <w:color w:val="231F20"/>
        </w:rPr>
        <w:t>completing</w:t>
      </w:r>
      <w:r>
        <w:rPr>
          <w:color w:val="231F20"/>
          <w:spacing w:val="-13"/>
        </w:rPr>
        <w:t xml:space="preserve"> </w:t>
      </w:r>
      <w:r>
        <w:rPr>
          <w:color w:val="231F20"/>
        </w:rPr>
        <w:t>the</w:t>
      </w:r>
      <w:r>
        <w:rPr>
          <w:color w:val="231F20"/>
          <w:spacing w:val="-12"/>
        </w:rPr>
        <w:t xml:space="preserve"> </w:t>
      </w:r>
      <w:r>
        <w:rPr>
          <w:color w:val="231F20"/>
        </w:rPr>
        <w:t>form</w:t>
      </w:r>
      <w:r>
        <w:rPr>
          <w:color w:val="231F20"/>
          <w:spacing w:val="-13"/>
        </w:rPr>
        <w:t xml:space="preserve"> </w:t>
      </w:r>
      <w:r>
        <w:rPr>
          <w:color w:val="231F20"/>
        </w:rPr>
        <w:t xml:space="preserve">and the information that the partnership may need to provide to certain partners for them to complete their Forms 8858 relating </w:t>
      </w:r>
      <w:bookmarkStart w:id="123" w:name="Question_24"/>
      <w:bookmarkEnd w:id="123"/>
      <w:r>
        <w:rPr>
          <w:color w:val="231F20"/>
        </w:rPr>
        <w:t>to that FDE or FB.</w:t>
      </w:r>
    </w:p>
    <w:p w:rsidR="00A33C7B" w:rsidRDefault="0089559E">
      <w:pPr>
        <w:spacing w:before="87"/>
        <w:ind w:left="120"/>
        <w:jc w:val="both"/>
        <w:rPr>
          <w:sz w:val="18"/>
        </w:rPr>
      </w:pPr>
      <w:r>
        <w:rPr>
          <w:b/>
          <w:color w:val="231F20"/>
          <w:sz w:val="18"/>
        </w:rPr>
        <w:t>Question</w:t>
      </w:r>
      <w:r>
        <w:rPr>
          <w:b/>
          <w:color w:val="231F20"/>
          <w:spacing w:val="-8"/>
          <w:sz w:val="18"/>
        </w:rPr>
        <w:t xml:space="preserve"> </w:t>
      </w:r>
      <w:r>
        <w:rPr>
          <w:b/>
          <w:color w:val="231F20"/>
          <w:sz w:val="18"/>
        </w:rPr>
        <w:t>13b.</w:t>
      </w:r>
      <w:r>
        <w:rPr>
          <w:b/>
          <w:color w:val="231F20"/>
          <w:spacing w:val="27"/>
          <w:sz w:val="18"/>
        </w:rPr>
        <w:t xml:space="preserve"> </w:t>
      </w:r>
      <w:r>
        <w:rPr>
          <w:color w:val="231F20"/>
          <w:sz w:val="18"/>
        </w:rPr>
        <w:t>Reserved</w:t>
      </w:r>
      <w:r>
        <w:rPr>
          <w:color w:val="231F20"/>
          <w:spacing w:val="-12"/>
          <w:sz w:val="18"/>
        </w:rPr>
        <w:t xml:space="preserve"> </w:t>
      </w:r>
      <w:r>
        <w:rPr>
          <w:color w:val="231F20"/>
          <w:sz w:val="18"/>
        </w:rPr>
        <w:t>for</w:t>
      </w:r>
      <w:r>
        <w:rPr>
          <w:color w:val="231F20"/>
          <w:spacing w:val="-12"/>
          <w:sz w:val="18"/>
        </w:rPr>
        <w:t xml:space="preserve"> </w:t>
      </w:r>
      <w:r>
        <w:rPr>
          <w:color w:val="231F20"/>
          <w:sz w:val="18"/>
        </w:rPr>
        <w:t>future</w:t>
      </w:r>
      <w:r>
        <w:rPr>
          <w:color w:val="231F20"/>
          <w:spacing w:val="-13"/>
          <w:sz w:val="18"/>
        </w:rPr>
        <w:t xml:space="preserve"> </w:t>
      </w:r>
      <w:r>
        <w:rPr>
          <w:color w:val="231F20"/>
          <w:spacing w:val="-4"/>
          <w:sz w:val="18"/>
        </w:rPr>
        <w:t>use.</w:t>
      </w:r>
    </w:p>
    <w:p w:rsidR="00A33C7B" w:rsidRDefault="0089559E">
      <w:pPr>
        <w:pStyle w:val="berschrift3"/>
        <w:spacing w:before="157"/>
      </w:pPr>
      <w:bookmarkStart w:id="124" w:name="Question_14"/>
      <w:bookmarkEnd w:id="124"/>
      <w:r>
        <w:rPr>
          <w:color w:val="231F20"/>
        </w:rPr>
        <w:t>Question</w:t>
      </w:r>
      <w:r>
        <w:rPr>
          <w:color w:val="231F20"/>
          <w:spacing w:val="-2"/>
        </w:rPr>
        <w:t xml:space="preserve"> </w:t>
      </w:r>
      <w:r>
        <w:rPr>
          <w:color w:val="231F20"/>
          <w:spacing w:val="-5"/>
        </w:rPr>
        <w:t>14</w:t>
      </w:r>
    </w:p>
    <w:p w:rsidR="00A33C7B" w:rsidRDefault="0089559E">
      <w:pPr>
        <w:pStyle w:val="Textkrper"/>
        <w:spacing w:before="49" w:line="237" w:lineRule="auto"/>
        <w:ind w:right="406"/>
        <w:jc w:val="both"/>
      </w:pPr>
      <w:r>
        <w:rPr>
          <w:color w:val="231F20"/>
        </w:rPr>
        <w:t>Answer</w:t>
      </w:r>
      <w:r>
        <w:rPr>
          <w:color w:val="231F20"/>
          <w:spacing w:val="-12"/>
        </w:rPr>
        <w:t xml:space="preserve"> </w:t>
      </w:r>
      <w:r>
        <w:rPr>
          <w:color w:val="231F20"/>
        </w:rPr>
        <w:t>“Yes”</w:t>
      </w:r>
      <w:r>
        <w:rPr>
          <w:color w:val="231F20"/>
          <w:spacing w:val="-12"/>
        </w:rPr>
        <w:t xml:space="preserve"> </w:t>
      </w:r>
      <w:r>
        <w:rPr>
          <w:color w:val="231F20"/>
        </w:rPr>
        <w:t>if</w:t>
      </w:r>
      <w:r>
        <w:rPr>
          <w:color w:val="231F20"/>
          <w:spacing w:val="-12"/>
        </w:rPr>
        <w:t xml:space="preserve"> </w:t>
      </w:r>
      <w:r>
        <w:rPr>
          <w:color w:val="231F20"/>
        </w:rPr>
        <w:t>the</w:t>
      </w:r>
      <w:r>
        <w:rPr>
          <w:color w:val="231F20"/>
          <w:spacing w:val="-12"/>
        </w:rPr>
        <w:t xml:space="preserve"> </w:t>
      </w:r>
      <w:r>
        <w:rPr>
          <w:color w:val="231F20"/>
        </w:rPr>
        <w:t>partnership</w:t>
      </w:r>
      <w:r>
        <w:rPr>
          <w:color w:val="231F20"/>
          <w:spacing w:val="-12"/>
        </w:rPr>
        <w:t xml:space="preserve"> </w:t>
      </w:r>
      <w:r>
        <w:rPr>
          <w:color w:val="231F20"/>
        </w:rPr>
        <w:t>had</w:t>
      </w:r>
      <w:r>
        <w:rPr>
          <w:color w:val="231F20"/>
          <w:spacing w:val="-12"/>
        </w:rPr>
        <w:t xml:space="preserve"> </w:t>
      </w:r>
      <w:r>
        <w:rPr>
          <w:color w:val="231F20"/>
        </w:rPr>
        <w:t>any</w:t>
      </w:r>
      <w:r>
        <w:rPr>
          <w:color w:val="231F20"/>
          <w:spacing w:val="-12"/>
        </w:rPr>
        <w:t xml:space="preserve"> </w:t>
      </w:r>
      <w:r>
        <w:rPr>
          <w:color w:val="231F20"/>
        </w:rPr>
        <w:t>foreign</w:t>
      </w:r>
      <w:r>
        <w:rPr>
          <w:color w:val="231F20"/>
          <w:spacing w:val="-12"/>
        </w:rPr>
        <w:t xml:space="preserve"> </w:t>
      </w:r>
      <w:r>
        <w:rPr>
          <w:color w:val="231F20"/>
        </w:rPr>
        <w:t>partners</w:t>
      </w:r>
      <w:r>
        <w:rPr>
          <w:color w:val="231F20"/>
          <w:spacing w:val="-12"/>
        </w:rPr>
        <w:t xml:space="preserve"> </w:t>
      </w:r>
      <w:r>
        <w:rPr>
          <w:color w:val="231F20"/>
        </w:rPr>
        <w:t>(for purposes</w:t>
      </w:r>
      <w:r>
        <w:rPr>
          <w:color w:val="231F20"/>
          <w:spacing w:val="-13"/>
        </w:rPr>
        <w:t xml:space="preserve"> </w:t>
      </w:r>
      <w:r>
        <w:rPr>
          <w:color w:val="231F20"/>
        </w:rPr>
        <w:t>of</w:t>
      </w:r>
      <w:r>
        <w:rPr>
          <w:color w:val="231F20"/>
          <w:spacing w:val="-12"/>
        </w:rPr>
        <w:t xml:space="preserve"> </w:t>
      </w:r>
      <w:r>
        <w:rPr>
          <w:color w:val="231F20"/>
        </w:rPr>
        <w:t>section</w:t>
      </w:r>
      <w:r>
        <w:rPr>
          <w:color w:val="231F20"/>
          <w:spacing w:val="-13"/>
        </w:rPr>
        <w:t xml:space="preserve"> </w:t>
      </w:r>
      <w:r>
        <w:rPr>
          <w:color w:val="231F20"/>
        </w:rPr>
        <w:t>1446(a))</w:t>
      </w:r>
      <w:r>
        <w:rPr>
          <w:color w:val="231F20"/>
          <w:spacing w:val="-12"/>
        </w:rPr>
        <w:t xml:space="preserve"> </w:t>
      </w:r>
      <w:r>
        <w:rPr>
          <w:color w:val="231F20"/>
        </w:rPr>
        <w:t>at</w:t>
      </w:r>
      <w:r>
        <w:rPr>
          <w:color w:val="231F20"/>
          <w:spacing w:val="-13"/>
        </w:rPr>
        <w:t xml:space="preserve"> </w:t>
      </w:r>
      <w:r>
        <w:rPr>
          <w:color w:val="231F20"/>
        </w:rPr>
        <w:t>any</w:t>
      </w:r>
      <w:r>
        <w:rPr>
          <w:color w:val="231F20"/>
          <w:spacing w:val="-13"/>
        </w:rPr>
        <w:t xml:space="preserve"> </w:t>
      </w:r>
      <w:r>
        <w:rPr>
          <w:color w:val="231F20"/>
        </w:rPr>
        <w:t>time</w:t>
      </w:r>
      <w:r>
        <w:rPr>
          <w:color w:val="231F20"/>
          <w:spacing w:val="-12"/>
        </w:rPr>
        <w:t xml:space="preserve"> </w:t>
      </w:r>
      <w:r>
        <w:rPr>
          <w:color w:val="231F20"/>
        </w:rPr>
        <w:t>during</w:t>
      </w:r>
      <w:r>
        <w:rPr>
          <w:color w:val="231F20"/>
          <w:spacing w:val="-13"/>
        </w:rPr>
        <w:t xml:space="preserve"> </w:t>
      </w:r>
      <w:r>
        <w:rPr>
          <w:color w:val="231F20"/>
        </w:rPr>
        <w:t>the</w:t>
      </w:r>
      <w:r>
        <w:rPr>
          <w:color w:val="231F20"/>
          <w:spacing w:val="-12"/>
        </w:rPr>
        <w:t xml:space="preserve"> </w:t>
      </w:r>
      <w:r>
        <w:rPr>
          <w:color w:val="231F20"/>
        </w:rPr>
        <w:t>tax</w:t>
      </w:r>
      <w:r>
        <w:rPr>
          <w:color w:val="231F20"/>
          <w:spacing w:val="-13"/>
        </w:rPr>
        <w:t xml:space="preserve"> </w:t>
      </w:r>
      <w:r>
        <w:rPr>
          <w:color w:val="231F20"/>
        </w:rPr>
        <w:t>year. Otherwise, answer “No.”</w:t>
      </w:r>
    </w:p>
    <w:p w:rsidR="00A33C7B" w:rsidRDefault="0089559E">
      <w:pPr>
        <w:pStyle w:val="Textkrper"/>
        <w:spacing w:before="177" w:line="237" w:lineRule="auto"/>
        <w:ind w:right="92" w:firstLine="239"/>
      </w:pPr>
      <w:r>
        <w:rPr>
          <w:color w:val="231F20"/>
        </w:rPr>
        <w:t>If the partnership had gross income effectively connected with a trade or business in the United States and foreign partners, it may be required to withhold tax under section 1446(a)</w:t>
      </w:r>
      <w:r>
        <w:rPr>
          <w:color w:val="231F20"/>
          <w:spacing w:val="-13"/>
        </w:rPr>
        <w:t xml:space="preserve"> </w:t>
      </w:r>
      <w:r>
        <w:rPr>
          <w:color w:val="231F20"/>
        </w:rPr>
        <w:t>on</w:t>
      </w:r>
      <w:r>
        <w:rPr>
          <w:color w:val="231F20"/>
          <w:spacing w:val="-12"/>
        </w:rPr>
        <w:t xml:space="preserve"> </w:t>
      </w:r>
      <w:r>
        <w:rPr>
          <w:color w:val="231F20"/>
        </w:rPr>
        <w:t>income</w:t>
      </w:r>
      <w:r>
        <w:rPr>
          <w:color w:val="231F20"/>
          <w:spacing w:val="-13"/>
        </w:rPr>
        <w:t xml:space="preserve"> </w:t>
      </w:r>
      <w:r>
        <w:rPr>
          <w:color w:val="231F20"/>
        </w:rPr>
        <w:t>allocable</w:t>
      </w:r>
      <w:r>
        <w:rPr>
          <w:color w:val="231F20"/>
          <w:spacing w:val="-12"/>
        </w:rPr>
        <w:t xml:space="preserve"> </w:t>
      </w:r>
      <w:r>
        <w:rPr>
          <w:color w:val="231F20"/>
        </w:rPr>
        <w:t>to</w:t>
      </w:r>
      <w:r>
        <w:rPr>
          <w:color w:val="231F20"/>
          <w:spacing w:val="-13"/>
        </w:rPr>
        <w:t xml:space="preserve"> </w:t>
      </w:r>
      <w:r>
        <w:rPr>
          <w:color w:val="231F20"/>
        </w:rPr>
        <w:t>foreign</w:t>
      </w:r>
      <w:r>
        <w:rPr>
          <w:color w:val="231F20"/>
          <w:spacing w:val="-13"/>
        </w:rPr>
        <w:t xml:space="preserve"> </w:t>
      </w:r>
      <w:r>
        <w:rPr>
          <w:color w:val="231F20"/>
        </w:rPr>
        <w:t>partners</w:t>
      </w:r>
      <w:r>
        <w:rPr>
          <w:color w:val="231F20"/>
          <w:spacing w:val="-12"/>
        </w:rPr>
        <w:t xml:space="preserve"> </w:t>
      </w:r>
      <w:r>
        <w:rPr>
          <w:color w:val="231F20"/>
        </w:rPr>
        <w:t>(without</w:t>
      </w:r>
      <w:r>
        <w:rPr>
          <w:color w:val="231F20"/>
          <w:spacing w:val="-13"/>
        </w:rPr>
        <w:t xml:space="preserve"> </w:t>
      </w:r>
      <w:r>
        <w:rPr>
          <w:color w:val="231F20"/>
        </w:rPr>
        <w:t>regard to distributions) and file Forms 8804, 8805, and 8813. See Regulations sections 1.1446-1 through -7 and the Instructions for Forms 8804, 8805, and 8813 for more information.</w:t>
      </w:r>
    </w:p>
    <w:p w:rsidR="00A33C7B" w:rsidRDefault="0089559E">
      <w:pPr>
        <w:pStyle w:val="berschrift3"/>
        <w:spacing w:before="136"/>
      </w:pPr>
      <w:r>
        <w:rPr>
          <w:b w:val="0"/>
        </w:rPr>
        <w:br w:type="column"/>
      </w:r>
      <w:r>
        <w:rPr>
          <w:color w:val="231F20"/>
        </w:rPr>
        <w:t>Questions</w:t>
      </w:r>
      <w:r>
        <w:rPr>
          <w:color w:val="231F20"/>
          <w:spacing w:val="1"/>
        </w:rPr>
        <w:t xml:space="preserve"> </w:t>
      </w:r>
      <w:r>
        <w:rPr>
          <w:color w:val="231F20"/>
        </w:rPr>
        <w:t>16a</w:t>
      </w:r>
      <w:r>
        <w:rPr>
          <w:color w:val="231F20"/>
          <w:spacing w:val="1"/>
        </w:rPr>
        <w:t xml:space="preserve"> </w:t>
      </w:r>
      <w:r>
        <w:rPr>
          <w:color w:val="231F20"/>
        </w:rPr>
        <w:t xml:space="preserve">and </w:t>
      </w:r>
      <w:r>
        <w:rPr>
          <w:color w:val="231F20"/>
          <w:spacing w:val="-5"/>
        </w:rPr>
        <w:t>16b</w:t>
      </w:r>
    </w:p>
    <w:p w:rsidR="00A33C7B" w:rsidRDefault="0089559E">
      <w:pPr>
        <w:spacing w:before="49" w:line="237" w:lineRule="auto"/>
        <w:ind w:left="120" w:right="216"/>
        <w:rPr>
          <w:sz w:val="18"/>
        </w:rPr>
      </w:pPr>
      <w:r>
        <w:rPr>
          <w:color w:val="231F20"/>
          <w:sz w:val="18"/>
        </w:rPr>
        <w:t>If</w:t>
      </w:r>
      <w:r>
        <w:rPr>
          <w:color w:val="231F20"/>
          <w:spacing w:val="-7"/>
          <w:sz w:val="18"/>
        </w:rPr>
        <w:t xml:space="preserve"> </w:t>
      </w:r>
      <w:r>
        <w:rPr>
          <w:color w:val="231F20"/>
          <w:sz w:val="18"/>
        </w:rPr>
        <w:t>the</w:t>
      </w:r>
      <w:r>
        <w:rPr>
          <w:color w:val="231F20"/>
          <w:spacing w:val="-7"/>
          <w:sz w:val="18"/>
        </w:rPr>
        <w:t xml:space="preserve"> </w:t>
      </w:r>
      <w:r>
        <w:rPr>
          <w:color w:val="231F20"/>
          <w:sz w:val="18"/>
        </w:rPr>
        <w:t>partnership</w:t>
      </w:r>
      <w:r>
        <w:rPr>
          <w:color w:val="231F20"/>
          <w:spacing w:val="-7"/>
          <w:sz w:val="18"/>
        </w:rPr>
        <w:t xml:space="preserve"> </w:t>
      </w:r>
      <w:r>
        <w:rPr>
          <w:color w:val="231F20"/>
          <w:sz w:val="18"/>
        </w:rPr>
        <w:t>made</w:t>
      </w:r>
      <w:r>
        <w:rPr>
          <w:color w:val="231F20"/>
          <w:spacing w:val="-7"/>
          <w:sz w:val="18"/>
        </w:rPr>
        <w:t xml:space="preserve"> </w:t>
      </w:r>
      <w:r>
        <w:rPr>
          <w:color w:val="231F20"/>
          <w:sz w:val="18"/>
        </w:rPr>
        <w:t>any</w:t>
      </w:r>
      <w:r>
        <w:rPr>
          <w:color w:val="231F20"/>
          <w:spacing w:val="-7"/>
          <w:sz w:val="18"/>
        </w:rPr>
        <w:t xml:space="preserve"> </w:t>
      </w:r>
      <w:r>
        <w:rPr>
          <w:color w:val="231F20"/>
          <w:sz w:val="18"/>
        </w:rPr>
        <w:t>payment</w:t>
      </w:r>
      <w:r>
        <w:rPr>
          <w:color w:val="231F20"/>
          <w:spacing w:val="-7"/>
          <w:sz w:val="18"/>
        </w:rPr>
        <w:t xml:space="preserve"> </w:t>
      </w:r>
      <w:r>
        <w:rPr>
          <w:color w:val="231F20"/>
          <w:sz w:val="18"/>
        </w:rPr>
        <w:t>in</w:t>
      </w:r>
      <w:r>
        <w:rPr>
          <w:color w:val="231F20"/>
          <w:spacing w:val="-7"/>
          <w:sz w:val="18"/>
        </w:rPr>
        <w:t xml:space="preserve"> </w:t>
      </w:r>
      <w:r>
        <w:rPr>
          <w:color w:val="231F20"/>
          <w:sz w:val="18"/>
        </w:rPr>
        <w:t>2025</w:t>
      </w:r>
      <w:r>
        <w:rPr>
          <w:color w:val="231F20"/>
          <w:spacing w:val="-7"/>
          <w:sz w:val="18"/>
        </w:rPr>
        <w:t xml:space="preserve"> </w:t>
      </w:r>
      <w:r>
        <w:rPr>
          <w:color w:val="231F20"/>
          <w:sz w:val="18"/>
        </w:rPr>
        <w:t>that</w:t>
      </w:r>
      <w:r>
        <w:rPr>
          <w:color w:val="231F20"/>
          <w:spacing w:val="-7"/>
          <w:sz w:val="18"/>
        </w:rPr>
        <w:t xml:space="preserve"> </w:t>
      </w:r>
      <w:r>
        <w:rPr>
          <w:color w:val="231F20"/>
          <w:sz w:val="18"/>
        </w:rPr>
        <w:t>would</w:t>
      </w:r>
      <w:r>
        <w:rPr>
          <w:color w:val="231F20"/>
          <w:spacing w:val="-7"/>
          <w:sz w:val="18"/>
        </w:rPr>
        <w:t xml:space="preserve"> </w:t>
      </w:r>
      <w:r>
        <w:rPr>
          <w:color w:val="231F20"/>
          <w:sz w:val="18"/>
        </w:rPr>
        <w:t>require the partnership to file any Form(s) 1099, answer “Yes” for question</w:t>
      </w:r>
      <w:r>
        <w:rPr>
          <w:color w:val="231F20"/>
          <w:spacing w:val="-13"/>
          <w:sz w:val="18"/>
        </w:rPr>
        <w:t xml:space="preserve"> </w:t>
      </w:r>
      <w:r>
        <w:rPr>
          <w:color w:val="231F20"/>
          <w:sz w:val="18"/>
        </w:rPr>
        <w:t>16a</w:t>
      </w:r>
      <w:r>
        <w:rPr>
          <w:color w:val="231F20"/>
          <w:spacing w:val="-12"/>
          <w:sz w:val="18"/>
        </w:rPr>
        <w:t xml:space="preserve"> </w:t>
      </w:r>
      <w:r>
        <w:rPr>
          <w:color w:val="231F20"/>
          <w:sz w:val="18"/>
        </w:rPr>
        <w:t>and</w:t>
      </w:r>
      <w:r>
        <w:rPr>
          <w:color w:val="231F20"/>
          <w:spacing w:val="-13"/>
          <w:sz w:val="18"/>
        </w:rPr>
        <w:t xml:space="preserve"> </w:t>
      </w:r>
      <w:r>
        <w:rPr>
          <w:color w:val="231F20"/>
          <w:sz w:val="18"/>
        </w:rPr>
        <w:t>answer</w:t>
      </w:r>
      <w:r>
        <w:rPr>
          <w:color w:val="231F20"/>
          <w:spacing w:val="-12"/>
          <w:sz w:val="18"/>
        </w:rPr>
        <w:t xml:space="preserve"> </w:t>
      </w:r>
      <w:r>
        <w:rPr>
          <w:color w:val="231F20"/>
          <w:sz w:val="18"/>
        </w:rPr>
        <w:t>question</w:t>
      </w:r>
      <w:r>
        <w:rPr>
          <w:color w:val="231F20"/>
          <w:spacing w:val="-13"/>
          <w:sz w:val="18"/>
        </w:rPr>
        <w:t xml:space="preserve"> </w:t>
      </w:r>
      <w:r>
        <w:rPr>
          <w:color w:val="231F20"/>
          <w:sz w:val="18"/>
        </w:rPr>
        <w:t>16b.</w:t>
      </w:r>
      <w:r>
        <w:rPr>
          <w:color w:val="231F20"/>
          <w:spacing w:val="-12"/>
          <w:sz w:val="18"/>
        </w:rPr>
        <w:t xml:space="preserve"> </w:t>
      </w:r>
      <w:r>
        <w:rPr>
          <w:color w:val="231F20"/>
          <w:sz w:val="18"/>
        </w:rPr>
        <w:t>Otherwise,</w:t>
      </w:r>
      <w:r>
        <w:rPr>
          <w:color w:val="231F20"/>
          <w:spacing w:val="-13"/>
          <w:sz w:val="18"/>
        </w:rPr>
        <w:t xml:space="preserve"> </w:t>
      </w:r>
      <w:r>
        <w:rPr>
          <w:color w:val="231F20"/>
          <w:sz w:val="18"/>
        </w:rPr>
        <w:t>answer</w:t>
      </w:r>
      <w:r>
        <w:rPr>
          <w:color w:val="231F20"/>
          <w:spacing w:val="-12"/>
          <w:sz w:val="18"/>
        </w:rPr>
        <w:t xml:space="preserve"> </w:t>
      </w:r>
      <w:r>
        <w:rPr>
          <w:color w:val="231F20"/>
          <w:sz w:val="18"/>
        </w:rPr>
        <w:t xml:space="preserve">“No” for question 16a and skip question 16b. Go to </w:t>
      </w:r>
      <w:r>
        <w:rPr>
          <w:i/>
          <w:color w:val="0056A2"/>
          <w:sz w:val="18"/>
          <w:u w:val="single" w:color="0055A1"/>
        </w:rPr>
        <w:t>IRS.gov/</w:t>
      </w:r>
      <w:r>
        <w:rPr>
          <w:i/>
          <w:color w:val="0056A2"/>
          <w:sz w:val="18"/>
        </w:rPr>
        <w:t xml:space="preserve"> </w:t>
      </w:r>
      <w:r>
        <w:rPr>
          <w:i/>
          <w:color w:val="0056A2"/>
          <w:spacing w:val="-2"/>
          <w:sz w:val="18"/>
          <w:u w:val="single" w:color="0055A1"/>
        </w:rPr>
        <w:t>Businesses/Small-Businesses-Self-Employed/Am-I-required-to-</w:t>
      </w:r>
      <w:r>
        <w:rPr>
          <w:i/>
          <w:color w:val="0056A2"/>
          <w:spacing w:val="-2"/>
          <w:sz w:val="18"/>
        </w:rPr>
        <w:t xml:space="preserve"> </w:t>
      </w:r>
      <w:r>
        <w:rPr>
          <w:i/>
          <w:color w:val="0056A2"/>
          <w:sz w:val="18"/>
          <w:u w:val="single" w:color="0055A1"/>
        </w:rPr>
        <w:t>file-a-Form-1099-or-other-information-return</w:t>
      </w:r>
      <w:r>
        <w:rPr>
          <w:i/>
          <w:color w:val="0056A2"/>
          <w:sz w:val="18"/>
        </w:rPr>
        <w:t xml:space="preserve"> </w:t>
      </w:r>
      <w:r>
        <w:rPr>
          <w:color w:val="231F20"/>
          <w:sz w:val="18"/>
        </w:rPr>
        <w:t xml:space="preserve">for more </w:t>
      </w:r>
      <w:r>
        <w:rPr>
          <w:color w:val="231F20"/>
          <w:spacing w:val="-2"/>
          <w:sz w:val="18"/>
        </w:rPr>
        <w:t>information.</w:t>
      </w:r>
    </w:p>
    <w:p w:rsidR="00A33C7B" w:rsidRDefault="0089559E">
      <w:pPr>
        <w:pStyle w:val="berschrift3"/>
        <w:spacing w:before="152"/>
      </w:pPr>
      <w:r>
        <w:rPr>
          <w:color w:val="231F20"/>
        </w:rPr>
        <w:t>Question</w:t>
      </w:r>
      <w:r>
        <w:rPr>
          <w:color w:val="231F20"/>
          <w:spacing w:val="-2"/>
        </w:rPr>
        <w:t xml:space="preserve"> </w:t>
      </w:r>
      <w:r>
        <w:rPr>
          <w:color w:val="231F20"/>
          <w:spacing w:val="-5"/>
        </w:rPr>
        <w:t>20</w:t>
      </w:r>
    </w:p>
    <w:p w:rsidR="00A33C7B" w:rsidRDefault="0089559E">
      <w:pPr>
        <w:pStyle w:val="Textkrper"/>
        <w:spacing w:before="49" w:line="237" w:lineRule="auto"/>
        <w:ind w:right="138"/>
      </w:pPr>
      <w:r>
        <w:rPr>
          <w:color w:val="231F20"/>
        </w:rPr>
        <w:t>For tax years beginning after 2015, domestic partnerships that are</w:t>
      </w:r>
      <w:r>
        <w:rPr>
          <w:color w:val="231F20"/>
          <w:spacing w:val="-9"/>
        </w:rPr>
        <w:t xml:space="preserve"> </w:t>
      </w:r>
      <w:r>
        <w:rPr>
          <w:color w:val="231F20"/>
        </w:rPr>
        <w:t>formed</w:t>
      </w:r>
      <w:r>
        <w:rPr>
          <w:color w:val="231F20"/>
          <w:spacing w:val="-9"/>
        </w:rPr>
        <w:t xml:space="preserve"> </w:t>
      </w:r>
      <w:r>
        <w:rPr>
          <w:color w:val="231F20"/>
        </w:rPr>
        <w:t>or</w:t>
      </w:r>
      <w:r>
        <w:rPr>
          <w:color w:val="231F20"/>
          <w:spacing w:val="-9"/>
        </w:rPr>
        <w:t xml:space="preserve"> </w:t>
      </w:r>
      <w:r>
        <w:rPr>
          <w:color w:val="231F20"/>
        </w:rPr>
        <w:t>availed</w:t>
      </w:r>
      <w:r>
        <w:rPr>
          <w:color w:val="231F20"/>
          <w:spacing w:val="-9"/>
        </w:rPr>
        <w:t xml:space="preserve"> </w:t>
      </w:r>
      <w:r>
        <w:rPr>
          <w:color w:val="231F20"/>
        </w:rPr>
        <w:t>of</w:t>
      </w:r>
      <w:r>
        <w:rPr>
          <w:color w:val="231F20"/>
          <w:spacing w:val="-9"/>
        </w:rPr>
        <w:t xml:space="preserve"> </w:t>
      </w:r>
      <w:r>
        <w:rPr>
          <w:color w:val="231F20"/>
        </w:rPr>
        <w:t>to</w:t>
      </w:r>
      <w:r>
        <w:rPr>
          <w:color w:val="231F20"/>
          <w:spacing w:val="-9"/>
        </w:rPr>
        <w:t xml:space="preserve"> </w:t>
      </w:r>
      <w:r>
        <w:rPr>
          <w:color w:val="231F20"/>
        </w:rPr>
        <w:t>hold</w:t>
      </w:r>
      <w:r>
        <w:rPr>
          <w:color w:val="231F20"/>
          <w:spacing w:val="-8"/>
        </w:rPr>
        <w:t xml:space="preserve"> </w:t>
      </w:r>
      <w:r>
        <w:rPr>
          <w:color w:val="231F20"/>
        </w:rPr>
        <w:t>specified</w:t>
      </w:r>
      <w:r>
        <w:rPr>
          <w:color w:val="231F20"/>
          <w:spacing w:val="-9"/>
        </w:rPr>
        <w:t xml:space="preserve"> </w:t>
      </w:r>
      <w:r>
        <w:rPr>
          <w:color w:val="231F20"/>
        </w:rPr>
        <w:t>foreign</w:t>
      </w:r>
      <w:r>
        <w:rPr>
          <w:color w:val="231F20"/>
          <w:spacing w:val="-9"/>
        </w:rPr>
        <w:t xml:space="preserve"> </w:t>
      </w:r>
      <w:r>
        <w:rPr>
          <w:color w:val="231F20"/>
        </w:rPr>
        <w:t>financial</w:t>
      </w:r>
      <w:r>
        <w:rPr>
          <w:color w:val="231F20"/>
          <w:spacing w:val="-9"/>
        </w:rPr>
        <w:t xml:space="preserve"> </w:t>
      </w:r>
      <w:r>
        <w:rPr>
          <w:color w:val="231F20"/>
        </w:rPr>
        <w:t>assets (specified domestic entities) must file Form 8938, Statement of Specified</w:t>
      </w:r>
      <w:r>
        <w:rPr>
          <w:color w:val="231F20"/>
          <w:spacing w:val="-13"/>
        </w:rPr>
        <w:t xml:space="preserve"> </w:t>
      </w:r>
      <w:r>
        <w:rPr>
          <w:color w:val="231F20"/>
        </w:rPr>
        <w:t>Foreign</w:t>
      </w:r>
      <w:r>
        <w:rPr>
          <w:color w:val="231F20"/>
          <w:spacing w:val="-12"/>
        </w:rPr>
        <w:t xml:space="preserve"> </w:t>
      </w:r>
      <w:r>
        <w:rPr>
          <w:color w:val="231F20"/>
        </w:rPr>
        <w:t>Financial</w:t>
      </w:r>
      <w:r>
        <w:rPr>
          <w:color w:val="231F20"/>
          <w:spacing w:val="-13"/>
        </w:rPr>
        <w:t xml:space="preserve"> </w:t>
      </w:r>
      <w:r>
        <w:rPr>
          <w:color w:val="231F20"/>
        </w:rPr>
        <w:t>Assets,</w:t>
      </w:r>
      <w:r>
        <w:rPr>
          <w:color w:val="231F20"/>
          <w:spacing w:val="-12"/>
        </w:rPr>
        <w:t xml:space="preserve"> </w:t>
      </w:r>
      <w:r>
        <w:rPr>
          <w:color w:val="231F20"/>
        </w:rPr>
        <w:t>with</w:t>
      </w:r>
      <w:r>
        <w:rPr>
          <w:color w:val="231F20"/>
          <w:spacing w:val="-13"/>
        </w:rPr>
        <w:t xml:space="preserve"> </w:t>
      </w:r>
      <w:r>
        <w:rPr>
          <w:color w:val="231F20"/>
        </w:rPr>
        <w:t>its</w:t>
      </w:r>
      <w:r>
        <w:rPr>
          <w:color w:val="231F20"/>
          <w:spacing w:val="-13"/>
        </w:rPr>
        <w:t xml:space="preserve"> </w:t>
      </w:r>
      <w:r>
        <w:rPr>
          <w:color w:val="231F20"/>
        </w:rPr>
        <w:t>Form</w:t>
      </w:r>
      <w:r>
        <w:rPr>
          <w:color w:val="231F20"/>
          <w:spacing w:val="-12"/>
        </w:rPr>
        <w:t xml:space="preserve"> </w:t>
      </w:r>
      <w:r>
        <w:rPr>
          <w:color w:val="231F20"/>
        </w:rPr>
        <w:t>1065</w:t>
      </w:r>
      <w:r>
        <w:rPr>
          <w:color w:val="231F20"/>
          <w:spacing w:val="-13"/>
        </w:rPr>
        <w:t xml:space="preserve"> </w:t>
      </w:r>
      <w:r>
        <w:rPr>
          <w:color w:val="231F20"/>
        </w:rPr>
        <w:t>for</w:t>
      </w:r>
      <w:r>
        <w:rPr>
          <w:color w:val="231F20"/>
          <w:spacing w:val="-12"/>
        </w:rPr>
        <w:t xml:space="preserve"> </w:t>
      </w:r>
      <w:r>
        <w:rPr>
          <w:color w:val="231F20"/>
        </w:rPr>
        <w:t>the</w:t>
      </w:r>
      <w:r>
        <w:rPr>
          <w:color w:val="231F20"/>
          <w:spacing w:val="-13"/>
        </w:rPr>
        <w:t xml:space="preserve"> </w:t>
      </w:r>
      <w:r>
        <w:rPr>
          <w:color w:val="231F20"/>
        </w:rPr>
        <w:t>tax year. Form 8938 must be filed each year the value of the partnership’s</w:t>
      </w:r>
      <w:r>
        <w:rPr>
          <w:color w:val="231F20"/>
          <w:spacing w:val="-13"/>
        </w:rPr>
        <w:t xml:space="preserve"> </w:t>
      </w:r>
      <w:r>
        <w:rPr>
          <w:color w:val="231F20"/>
        </w:rPr>
        <w:t>specified</w:t>
      </w:r>
      <w:r>
        <w:rPr>
          <w:color w:val="231F20"/>
          <w:spacing w:val="-12"/>
        </w:rPr>
        <w:t xml:space="preserve"> </w:t>
      </w:r>
      <w:r>
        <w:rPr>
          <w:color w:val="231F20"/>
        </w:rPr>
        <w:t>foreign</w:t>
      </w:r>
      <w:r>
        <w:rPr>
          <w:color w:val="231F20"/>
          <w:spacing w:val="-13"/>
        </w:rPr>
        <w:t xml:space="preserve"> </w:t>
      </w:r>
      <w:r>
        <w:rPr>
          <w:color w:val="231F20"/>
        </w:rPr>
        <w:t>financial</w:t>
      </w:r>
      <w:r>
        <w:rPr>
          <w:color w:val="231F20"/>
          <w:spacing w:val="-12"/>
        </w:rPr>
        <w:t xml:space="preserve"> </w:t>
      </w:r>
      <w:r>
        <w:rPr>
          <w:color w:val="231F20"/>
        </w:rPr>
        <w:t>assets</w:t>
      </w:r>
      <w:r>
        <w:rPr>
          <w:color w:val="231F20"/>
          <w:spacing w:val="-13"/>
        </w:rPr>
        <w:t xml:space="preserve"> </w:t>
      </w:r>
      <w:r>
        <w:rPr>
          <w:color w:val="231F20"/>
        </w:rPr>
        <w:t>meets</w:t>
      </w:r>
      <w:r>
        <w:rPr>
          <w:color w:val="231F20"/>
          <w:spacing w:val="-13"/>
        </w:rPr>
        <w:t xml:space="preserve"> </w:t>
      </w:r>
      <w:r>
        <w:rPr>
          <w:color w:val="231F20"/>
        </w:rPr>
        <w:t>or</w:t>
      </w:r>
      <w:r>
        <w:rPr>
          <w:color w:val="231F20"/>
          <w:spacing w:val="-12"/>
        </w:rPr>
        <w:t xml:space="preserve"> </w:t>
      </w:r>
      <w:r>
        <w:rPr>
          <w:color w:val="231F20"/>
        </w:rPr>
        <w:t>exceeds the reporting threshold. For more information on domestic partnerships</w:t>
      </w:r>
      <w:r>
        <w:rPr>
          <w:color w:val="231F20"/>
          <w:spacing w:val="-10"/>
        </w:rPr>
        <w:t xml:space="preserve"> </w:t>
      </w:r>
      <w:r>
        <w:rPr>
          <w:color w:val="231F20"/>
        </w:rPr>
        <w:t>that</w:t>
      </w:r>
      <w:r>
        <w:rPr>
          <w:color w:val="231F20"/>
          <w:spacing w:val="-10"/>
        </w:rPr>
        <w:t xml:space="preserve"> </w:t>
      </w:r>
      <w:r>
        <w:rPr>
          <w:color w:val="231F20"/>
        </w:rPr>
        <w:t>are</w:t>
      </w:r>
      <w:r>
        <w:rPr>
          <w:color w:val="231F20"/>
          <w:spacing w:val="-10"/>
        </w:rPr>
        <w:t xml:space="preserve"> </w:t>
      </w:r>
      <w:r>
        <w:rPr>
          <w:color w:val="231F20"/>
        </w:rPr>
        <w:t>specified</w:t>
      </w:r>
      <w:r>
        <w:rPr>
          <w:color w:val="231F20"/>
          <w:spacing w:val="-10"/>
        </w:rPr>
        <w:t xml:space="preserve"> </w:t>
      </w:r>
      <w:r>
        <w:rPr>
          <w:color w:val="231F20"/>
        </w:rPr>
        <w:t>domestic</w:t>
      </w:r>
      <w:r>
        <w:rPr>
          <w:color w:val="231F20"/>
          <w:spacing w:val="-10"/>
        </w:rPr>
        <w:t xml:space="preserve"> </w:t>
      </w:r>
      <w:r>
        <w:rPr>
          <w:color w:val="231F20"/>
        </w:rPr>
        <w:t>entities</w:t>
      </w:r>
      <w:r>
        <w:rPr>
          <w:color w:val="231F20"/>
          <w:spacing w:val="-10"/>
        </w:rPr>
        <w:t xml:space="preserve"> </w:t>
      </w:r>
      <w:r>
        <w:rPr>
          <w:color w:val="231F20"/>
        </w:rPr>
        <w:t>and</w:t>
      </w:r>
      <w:r>
        <w:rPr>
          <w:color w:val="231F20"/>
          <w:spacing w:val="-10"/>
        </w:rPr>
        <w:t xml:space="preserve"> </w:t>
      </w:r>
      <w:r>
        <w:rPr>
          <w:color w:val="231F20"/>
        </w:rPr>
        <w:t>the</w:t>
      </w:r>
      <w:r>
        <w:rPr>
          <w:color w:val="231F20"/>
          <w:spacing w:val="-10"/>
        </w:rPr>
        <w:t xml:space="preserve"> </w:t>
      </w:r>
      <w:r>
        <w:rPr>
          <w:color w:val="231F20"/>
        </w:rPr>
        <w:t>types</w:t>
      </w:r>
      <w:r>
        <w:rPr>
          <w:color w:val="231F20"/>
          <w:spacing w:val="-10"/>
        </w:rPr>
        <w:t xml:space="preserve"> </w:t>
      </w:r>
      <w:r>
        <w:rPr>
          <w:color w:val="231F20"/>
        </w:rPr>
        <w:t>of foreign financial assets that must be reported, see the Instructions for Form 8938.</w:t>
      </w:r>
    </w:p>
    <w:p w:rsidR="00A33C7B" w:rsidRDefault="0089559E">
      <w:pPr>
        <w:pStyle w:val="Textkrper"/>
        <w:spacing w:before="105" w:line="237" w:lineRule="auto"/>
        <w:ind w:right="235" w:firstLine="239"/>
      </w:pPr>
      <w:r>
        <w:rPr>
          <w:color w:val="231F20"/>
        </w:rPr>
        <w:t>A domestic partnership required to file Form 8938 with its Form</w:t>
      </w:r>
      <w:r>
        <w:rPr>
          <w:color w:val="231F20"/>
          <w:spacing w:val="-13"/>
        </w:rPr>
        <w:t xml:space="preserve"> </w:t>
      </w:r>
      <w:r>
        <w:rPr>
          <w:color w:val="231F20"/>
        </w:rPr>
        <w:t>1065</w:t>
      </w:r>
      <w:r>
        <w:rPr>
          <w:color w:val="231F20"/>
          <w:spacing w:val="-12"/>
        </w:rPr>
        <w:t xml:space="preserve"> </w:t>
      </w:r>
      <w:r>
        <w:rPr>
          <w:color w:val="231F20"/>
        </w:rPr>
        <w:t>for</w:t>
      </w:r>
      <w:r>
        <w:rPr>
          <w:color w:val="231F20"/>
          <w:spacing w:val="-13"/>
        </w:rPr>
        <w:t xml:space="preserve"> </w:t>
      </w:r>
      <w:r>
        <w:rPr>
          <w:color w:val="231F20"/>
        </w:rPr>
        <w:t>the</w:t>
      </w:r>
      <w:r>
        <w:rPr>
          <w:color w:val="231F20"/>
          <w:spacing w:val="-12"/>
        </w:rPr>
        <w:t xml:space="preserve"> </w:t>
      </w:r>
      <w:r>
        <w:rPr>
          <w:color w:val="231F20"/>
        </w:rPr>
        <w:t>tax</w:t>
      </w:r>
      <w:r>
        <w:rPr>
          <w:color w:val="231F20"/>
          <w:spacing w:val="-13"/>
        </w:rPr>
        <w:t xml:space="preserve"> </w:t>
      </w:r>
      <w:r>
        <w:rPr>
          <w:color w:val="231F20"/>
        </w:rPr>
        <w:t>year</w:t>
      </w:r>
      <w:r>
        <w:rPr>
          <w:color w:val="231F20"/>
          <w:spacing w:val="-13"/>
        </w:rPr>
        <w:t xml:space="preserve"> </w:t>
      </w:r>
      <w:r>
        <w:rPr>
          <w:color w:val="231F20"/>
        </w:rPr>
        <w:t>should</w:t>
      </w:r>
      <w:r>
        <w:rPr>
          <w:color w:val="231F20"/>
          <w:spacing w:val="-12"/>
        </w:rPr>
        <w:t xml:space="preserve"> </w:t>
      </w:r>
      <w:r>
        <w:rPr>
          <w:color w:val="231F20"/>
        </w:rPr>
        <w:t>answer</w:t>
      </w:r>
      <w:r>
        <w:rPr>
          <w:color w:val="231F20"/>
          <w:spacing w:val="-13"/>
        </w:rPr>
        <w:t xml:space="preserve"> </w:t>
      </w:r>
      <w:r>
        <w:rPr>
          <w:color w:val="231F20"/>
        </w:rPr>
        <w:t>“Yes”</w:t>
      </w:r>
      <w:r>
        <w:rPr>
          <w:color w:val="231F20"/>
          <w:spacing w:val="-12"/>
        </w:rPr>
        <w:t xml:space="preserve"> </w:t>
      </w:r>
      <w:r>
        <w:rPr>
          <w:color w:val="231F20"/>
        </w:rPr>
        <w:t>to</w:t>
      </w:r>
      <w:r>
        <w:rPr>
          <w:color w:val="231F20"/>
          <w:spacing w:val="-13"/>
        </w:rPr>
        <w:t xml:space="preserve"> </w:t>
      </w:r>
      <w:r>
        <w:rPr>
          <w:color w:val="231F20"/>
        </w:rPr>
        <w:t>this</w:t>
      </w:r>
      <w:r>
        <w:rPr>
          <w:color w:val="231F20"/>
          <w:spacing w:val="-12"/>
        </w:rPr>
        <w:t xml:space="preserve"> </w:t>
      </w:r>
      <w:r>
        <w:rPr>
          <w:color w:val="231F20"/>
        </w:rPr>
        <w:t>question.</w:t>
      </w:r>
    </w:p>
    <w:p w:rsidR="00A33C7B" w:rsidRDefault="0089559E">
      <w:pPr>
        <w:pStyle w:val="berschrift3"/>
        <w:spacing w:before="156"/>
      </w:pPr>
      <w:r>
        <w:rPr>
          <w:color w:val="231F20"/>
        </w:rPr>
        <w:t>Question</w:t>
      </w:r>
      <w:r>
        <w:rPr>
          <w:color w:val="231F20"/>
          <w:spacing w:val="-2"/>
        </w:rPr>
        <w:t xml:space="preserve"> </w:t>
      </w:r>
      <w:r>
        <w:rPr>
          <w:color w:val="231F20"/>
          <w:spacing w:val="-5"/>
        </w:rPr>
        <w:t>22</w:t>
      </w:r>
    </w:p>
    <w:p w:rsidR="00A33C7B" w:rsidRDefault="0089559E">
      <w:pPr>
        <w:pStyle w:val="Textkrper"/>
        <w:spacing w:before="49" w:line="237" w:lineRule="auto"/>
        <w:ind w:left="119" w:right="201"/>
      </w:pPr>
      <w:r>
        <w:rPr>
          <w:color w:val="231F20"/>
        </w:rPr>
        <w:t>Section</w:t>
      </w:r>
      <w:r>
        <w:rPr>
          <w:color w:val="231F20"/>
          <w:spacing w:val="-13"/>
        </w:rPr>
        <w:t xml:space="preserve"> </w:t>
      </w:r>
      <w:r>
        <w:rPr>
          <w:color w:val="231F20"/>
        </w:rPr>
        <w:t>267A</w:t>
      </w:r>
      <w:r>
        <w:rPr>
          <w:color w:val="231F20"/>
          <w:spacing w:val="-12"/>
        </w:rPr>
        <w:t xml:space="preserve"> </w:t>
      </w:r>
      <w:r>
        <w:rPr>
          <w:color w:val="231F20"/>
        </w:rPr>
        <w:t>disallows</w:t>
      </w:r>
      <w:r>
        <w:rPr>
          <w:color w:val="231F20"/>
          <w:spacing w:val="-13"/>
        </w:rPr>
        <w:t xml:space="preserve"> </w:t>
      </w:r>
      <w:r>
        <w:rPr>
          <w:color w:val="231F20"/>
        </w:rPr>
        <w:t>a</w:t>
      </w:r>
      <w:r>
        <w:rPr>
          <w:color w:val="231F20"/>
          <w:spacing w:val="-12"/>
        </w:rPr>
        <w:t xml:space="preserve"> </w:t>
      </w:r>
      <w:r>
        <w:rPr>
          <w:color w:val="231F20"/>
        </w:rPr>
        <w:t>deduction</w:t>
      </w:r>
      <w:r>
        <w:rPr>
          <w:color w:val="231F20"/>
          <w:spacing w:val="-13"/>
        </w:rPr>
        <w:t xml:space="preserve"> </w:t>
      </w:r>
      <w:r>
        <w:rPr>
          <w:color w:val="231F20"/>
        </w:rPr>
        <w:t>for</w:t>
      </w:r>
      <w:r>
        <w:rPr>
          <w:color w:val="231F20"/>
          <w:spacing w:val="-13"/>
        </w:rPr>
        <w:t xml:space="preserve"> </w:t>
      </w:r>
      <w:r>
        <w:rPr>
          <w:color w:val="231F20"/>
        </w:rPr>
        <w:t>certain</w:t>
      </w:r>
      <w:r>
        <w:rPr>
          <w:color w:val="231F20"/>
          <w:spacing w:val="-12"/>
        </w:rPr>
        <w:t xml:space="preserve"> </w:t>
      </w:r>
      <w:r>
        <w:rPr>
          <w:color w:val="231F20"/>
        </w:rPr>
        <w:t>interest</w:t>
      </w:r>
      <w:r>
        <w:rPr>
          <w:color w:val="231F20"/>
          <w:spacing w:val="-13"/>
        </w:rPr>
        <w:t xml:space="preserve"> </w:t>
      </w:r>
      <w:r>
        <w:rPr>
          <w:color w:val="231F20"/>
        </w:rPr>
        <w:t>or</w:t>
      </w:r>
      <w:r>
        <w:rPr>
          <w:color w:val="231F20"/>
          <w:spacing w:val="-12"/>
        </w:rPr>
        <w:t xml:space="preserve"> </w:t>
      </w:r>
      <w:r>
        <w:rPr>
          <w:color w:val="231F20"/>
        </w:rPr>
        <w:t>royalty paid</w:t>
      </w:r>
      <w:r>
        <w:rPr>
          <w:color w:val="231F20"/>
          <w:spacing w:val="-5"/>
        </w:rPr>
        <w:t xml:space="preserve"> </w:t>
      </w:r>
      <w:r>
        <w:rPr>
          <w:color w:val="231F20"/>
        </w:rPr>
        <w:t>or</w:t>
      </w:r>
      <w:r>
        <w:rPr>
          <w:color w:val="231F20"/>
          <w:spacing w:val="-5"/>
        </w:rPr>
        <w:t xml:space="preserve"> </w:t>
      </w:r>
      <w:r>
        <w:rPr>
          <w:color w:val="231F20"/>
        </w:rPr>
        <w:t>accrued</w:t>
      </w:r>
      <w:r>
        <w:rPr>
          <w:color w:val="231F20"/>
          <w:spacing w:val="-5"/>
        </w:rPr>
        <w:t xml:space="preserve"> </w:t>
      </w:r>
      <w:r>
        <w:rPr>
          <w:color w:val="231F20"/>
        </w:rPr>
        <w:t>pursuant</w:t>
      </w:r>
      <w:r>
        <w:rPr>
          <w:color w:val="231F20"/>
          <w:spacing w:val="-5"/>
        </w:rPr>
        <w:t xml:space="preserve"> </w:t>
      </w:r>
      <w:r>
        <w:rPr>
          <w:color w:val="231F20"/>
        </w:rPr>
        <w:t>to</w:t>
      </w:r>
      <w:r>
        <w:rPr>
          <w:color w:val="231F20"/>
          <w:spacing w:val="-5"/>
        </w:rPr>
        <w:t xml:space="preserve"> </w:t>
      </w:r>
      <w:r>
        <w:rPr>
          <w:color w:val="231F20"/>
        </w:rPr>
        <w:t>a</w:t>
      </w:r>
      <w:r>
        <w:rPr>
          <w:color w:val="231F20"/>
          <w:spacing w:val="-5"/>
        </w:rPr>
        <w:t xml:space="preserve"> </w:t>
      </w:r>
      <w:r>
        <w:rPr>
          <w:color w:val="231F20"/>
        </w:rPr>
        <w:t>hybrid</w:t>
      </w:r>
      <w:r>
        <w:rPr>
          <w:color w:val="231F20"/>
          <w:spacing w:val="-5"/>
        </w:rPr>
        <w:t xml:space="preserve"> </w:t>
      </w:r>
      <w:r>
        <w:rPr>
          <w:color w:val="231F20"/>
        </w:rPr>
        <w:t>arrangement,</w:t>
      </w:r>
      <w:r>
        <w:rPr>
          <w:color w:val="231F20"/>
          <w:spacing w:val="-5"/>
        </w:rPr>
        <w:t xml:space="preserve"> </w:t>
      </w:r>
      <w:r>
        <w:rPr>
          <w:color w:val="231F20"/>
        </w:rPr>
        <w:t>to</w:t>
      </w:r>
      <w:r>
        <w:rPr>
          <w:color w:val="231F20"/>
          <w:spacing w:val="-5"/>
        </w:rPr>
        <w:t xml:space="preserve"> </w:t>
      </w:r>
      <w:r>
        <w:rPr>
          <w:color w:val="231F20"/>
        </w:rPr>
        <w:t>the</w:t>
      </w:r>
      <w:r>
        <w:rPr>
          <w:color w:val="231F20"/>
          <w:spacing w:val="-5"/>
        </w:rPr>
        <w:t xml:space="preserve"> </w:t>
      </w:r>
      <w:r>
        <w:rPr>
          <w:color w:val="231F20"/>
        </w:rPr>
        <w:t>extent that, under the foreign tax law, there isn’t a corresponding income</w:t>
      </w:r>
      <w:r>
        <w:rPr>
          <w:color w:val="231F20"/>
          <w:spacing w:val="-13"/>
        </w:rPr>
        <w:t xml:space="preserve"> </w:t>
      </w:r>
      <w:r>
        <w:rPr>
          <w:color w:val="231F20"/>
        </w:rPr>
        <w:t>inclusion</w:t>
      </w:r>
      <w:r>
        <w:rPr>
          <w:color w:val="231F20"/>
          <w:spacing w:val="-12"/>
        </w:rPr>
        <w:t xml:space="preserve"> </w:t>
      </w:r>
      <w:r>
        <w:rPr>
          <w:color w:val="231F20"/>
        </w:rPr>
        <w:t>(including</w:t>
      </w:r>
      <w:r>
        <w:rPr>
          <w:color w:val="231F20"/>
          <w:spacing w:val="-13"/>
        </w:rPr>
        <w:t xml:space="preserve"> </w:t>
      </w:r>
      <w:r>
        <w:rPr>
          <w:color w:val="231F20"/>
        </w:rPr>
        <w:t>long-term</w:t>
      </w:r>
      <w:r>
        <w:rPr>
          <w:color w:val="231F20"/>
          <w:spacing w:val="-12"/>
        </w:rPr>
        <w:t xml:space="preserve"> </w:t>
      </w:r>
      <w:r>
        <w:rPr>
          <w:color w:val="231F20"/>
        </w:rPr>
        <w:t>deferral).</w:t>
      </w:r>
      <w:r>
        <w:rPr>
          <w:color w:val="231F20"/>
          <w:spacing w:val="-13"/>
        </w:rPr>
        <w:t xml:space="preserve"> </w:t>
      </w:r>
      <w:r>
        <w:rPr>
          <w:color w:val="231F20"/>
        </w:rPr>
        <w:t>On</w:t>
      </w:r>
      <w:r>
        <w:rPr>
          <w:color w:val="231F20"/>
          <w:spacing w:val="-13"/>
        </w:rPr>
        <w:t xml:space="preserve"> </w:t>
      </w:r>
      <w:r>
        <w:rPr>
          <w:color w:val="231F20"/>
        </w:rPr>
        <w:t>the</w:t>
      </w:r>
      <w:r>
        <w:rPr>
          <w:color w:val="231F20"/>
          <w:spacing w:val="-12"/>
        </w:rPr>
        <w:t xml:space="preserve"> </w:t>
      </w:r>
      <w:r>
        <w:rPr>
          <w:color w:val="231F20"/>
        </w:rPr>
        <w:t>entry</w:t>
      </w:r>
      <w:r>
        <w:rPr>
          <w:color w:val="231F20"/>
          <w:spacing w:val="-13"/>
        </w:rPr>
        <w:t xml:space="preserve"> </w:t>
      </w:r>
      <w:r>
        <w:rPr>
          <w:color w:val="231F20"/>
        </w:rPr>
        <w:t xml:space="preserve">line for question 22, report the total amount of interest and royalty paid or accrued by the partnership for which the partnership knows, or has reason to know, that one or more partners’ distributive shares of deductions are disallowed under section 267A. For additional information, see FAQs at </w:t>
      </w:r>
      <w:r>
        <w:rPr>
          <w:i/>
          <w:color w:val="0056A2"/>
          <w:u w:val="single" w:color="0055A1"/>
        </w:rPr>
        <w:t>IRS.gov/</w:t>
      </w:r>
      <w:r>
        <w:rPr>
          <w:i/>
          <w:color w:val="0056A2"/>
        </w:rPr>
        <w:t xml:space="preserve"> </w:t>
      </w:r>
      <w:r>
        <w:rPr>
          <w:i/>
          <w:color w:val="0056A2"/>
          <w:spacing w:val="-2"/>
          <w:u w:val="single" w:color="0055A1"/>
        </w:rPr>
        <w:t>Businesses/Partnerships/FAQs-for-Form-1065-Schedule-B-</w:t>
      </w:r>
      <w:r>
        <w:rPr>
          <w:i/>
          <w:color w:val="0056A2"/>
          <w:spacing w:val="-2"/>
        </w:rPr>
        <w:t xml:space="preserve"> </w:t>
      </w:r>
      <w:r>
        <w:rPr>
          <w:i/>
          <w:color w:val="0056A2"/>
          <w:spacing w:val="-2"/>
          <w:u w:val="single" w:color="0055A1"/>
        </w:rPr>
        <w:t>Other-Information-Que</w:t>
      </w:r>
      <w:r>
        <w:rPr>
          <w:i/>
          <w:color w:val="0056A2"/>
          <w:spacing w:val="-2"/>
          <w:u w:val="single" w:color="0055A1"/>
        </w:rPr>
        <w:t>stion-22</w:t>
      </w:r>
      <w:r>
        <w:rPr>
          <w:color w:val="231F20"/>
          <w:spacing w:val="-2"/>
        </w:rPr>
        <w:t>.</w:t>
      </w:r>
    </w:p>
    <w:p w:rsidR="00A33C7B" w:rsidRDefault="0089559E">
      <w:pPr>
        <w:pStyle w:val="berschrift3"/>
        <w:spacing w:before="148"/>
      </w:pPr>
      <w:r>
        <w:rPr>
          <w:color w:val="231F20"/>
        </w:rPr>
        <w:t>Question</w:t>
      </w:r>
      <w:r>
        <w:rPr>
          <w:color w:val="231F20"/>
          <w:spacing w:val="-2"/>
        </w:rPr>
        <w:t xml:space="preserve"> </w:t>
      </w:r>
      <w:r>
        <w:rPr>
          <w:color w:val="231F20"/>
          <w:spacing w:val="-5"/>
        </w:rPr>
        <w:t>23</w:t>
      </w:r>
    </w:p>
    <w:p w:rsidR="00A33C7B" w:rsidRDefault="0089559E">
      <w:pPr>
        <w:pStyle w:val="Textkrper"/>
        <w:spacing w:before="49" w:line="237" w:lineRule="auto"/>
        <w:ind w:right="138"/>
      </w:pPr>
      <w:r>
        <w:rPr>
          <w:color w:val="231F20"/>
        </w:rPr>
        <w:t>The</w:t>
      </w:r>
      <w:r>
        <w:rPr>
          <w:color w:val="231F20"/>
          <w:spacing w:val="-13"/>
        </w:rPr>
        <w:t xml:space="preserve"> </w:t>
      </w:r>
      <w:r>
        <w:rPr>
          <w:color w:val="231F20"/>
        </w:rPr>
        <w:t>limitation</w:t>
      </w:r>
      <w:r>
        <w:rPr>
          <w:color w:val="231F20"/>
          <w:spacing w:val="-12"/>
        </w:rPr>
        <w:t xml:space="preserve"> </w:t>
      </w:r>
      <w:r>
        <w:rPr>
          <w:color w:val="231F20"/>
        </w:rPr>
        <w:t>on</w:t>
      </w:r>
      <w:r>
        <w:rPr>
          <w:color w:val="231F20"/>
          <w:spacing w:val="-13"/>
        </w:rPr>
        <w:t xml:space="preserve"> </w:t>
      </w:r>
      <w:r>
        <w:rPr>
          <w:color w:val="231F20"/>
        </w:rPr>
        <w:t>BIE</w:t>
      </w:r>
      <w:r>
        <w:rPr>
          <w:color w:val="231F20"/>
          <w:spacing w:val="-12"/>
        </w:rPr>
        <w:t xml:space="preserve"> </w:t>
      </w:r>
      <w:r>
        <w:rPr>
          <w:color w:val="231F20"/>
        </w:rPr>
        <w:t>applies</w:t>
      </w:r>
      <w:r>
        <w:rPr>
          <w:color w:val="231F20"/>
          <w:spacing w:val="-13"/>
        </w:rPr>
        <w:t xml:space="preserve"> </w:t>
      </w:r>
      <w:r>
        <w:rPr>
          <w:color w:val="231F20"/>
        </w:rPr>
        <w:t>to</w:t>
      </w:r>
      <w:r>
        <w:rPr>
          <w:color w:val="231F20"/>
          <w:spacing w:val="-13"/>
        </w:rPr>
        <w:t xml:space="preserve"> </w:t>
      </w:r>
      <w:r>
        <w:rPr>
          <w:color w:val="231F20"/>
        </w:rPr>
        <w:t>every</w:t>
      </w:r>
      <w:r>
        <w:rPr>
          <w:color w:val="231F20"/>
          <w:spacing w:val="-12"/>
        </w:rPr>
        <w:t xml:space="preserve"> </w:t>
      </w:r>
      <w:r>
        <w:rPr>
          <w:color w:val="231F20"/>
        </w:rPr>
        <w:t>taxpayer</w:t>
      </w:r>
      <w:r>
        <w:rPr>
          <w:color w:val="231F20"/>
          <w:spacing w:val="-13"/>
        </w:rPr>
        <w:t xml:space="preserve"> </w:t>
      </w:r>
      <w:r>
        <w:rPr>
          <w:color w:val="231F20"/>
        </w:rPr>
        <w:t>with</w:t>
      </w:r>
      <w:r>
        <w:rPr>
          <w:color w:val="231F20"/>
          <w:spacing w:val="-12"/>
        </w:rPr>
        <w:t xml:space="preserve"> </w:t>
      </w:r>
      <w:r>
        <w:rPr>
          <w:color w:val="231F20"/>
        </w:rPr>
        <w:t>a</w:t>
      </w:r>
      <w:r>
        <w:rPr>
          <w:color w:val="231F20"/>
          <w:spacing w:val="-13"/>
        </w:rPr>
        <w:t xml:space="preserve"> </w:t>
      </w:r>
      <w:r>
        <w:rPr>
          <w:color w:val="231F20"/>
        </w:rPr>
        <w:t>trade</w:t>
      </w:r>
      <w:r>
        <w:rPr>
          <w:color w:val="231F20"/>
          <w:spacing w:val="-12"/>
        </w:rPr>
        <w:t xml:space="preserve"> </w:t>
      </w:r>
      <w:r>
        <w:rPr>
          <w:color w:val="231F20"/>
        </w:rPr>
        <w:t>or business, unless the taxpayer meets certain specified exceptions. A partnership may elect out of the limitation for certain businesses otherwise subject to the BIE limitation.</w:t>
      </w:r>
    </w:p>
    <w:p w:rsidR="00A33C7B" w:rsidRDefault="0089559E">
      <w:pPr>
        <w:pStyle w:val="Textkrper"/>
        <w:spacing w:before="110" w:line="237" w:lineRule="auto"/>
        <w:ind w:right="139" w:firstLine="240"/>
      </w:pPr>
      <w:r>
        <w:rPr>
          <w:color w:val="231F20"/>
        </w:rPr>
        <w:t>Certain real property trades or businesses and farming businesses</w:t>
      </w:r>
      <w:r>
        <w:rPr>
          <w:color w:val="231F20"/>
          <w:spacing w:val="-12"/>
        </w:rPr>
        <w:t xml:space="preserve"> </w:t>
      </w:r>
      <w:r>
        <w:rPr>
          <w:color w:val="231F20"/>
        </w:rPr>
        <w:t>qualify</w:t>
      </w:r>
      <w:r>
        <w:rPr>
          <w:color w:val="231F20"/>
          <w:spacing w:val="-12"/>
        </w:rPr>
        <w:t xml:space="preserve"> </w:t>
      </w:r>
      <w:r>
        <w:rPr>
          <w:color w:val="231F20"/>
        </w:rPr>
        <w:t>to</w:t>
      </w:r>
      <w:r>
        <w:rPr>
          <w:color w:val="231F20"/>
          <w:spacing w:val="-12"/>
        </w:rPr>
        <w:t xml:space="preserve"> </w:t>
      </w:r>
      <w:r>
        <w:rPr>
          <w:color w:val="231F20"/>
        </w:rPr>
        <w:t>make</w:t>
      </w:r>
      <w:r>
        <w:rPr>
          <w:color w:val="231F20"/>
          <w:spacing w:val="-12"/>
        </w:rPr>
        <w:t xml:space="preserve"> </w:t>
      </w:r>
      <w:r>
        <w:rPr>
          <w:color w:val="231F20"/>
        </w:rPr>
        <w:t>an</w:t>
      </w:r>
      <w:r>
        <w:rPr>
          <w:color w:val="231F20"/>
          <w:spacing w:val="-12"/>
        </w:rPr>
        <w:t xml:space="preserve"> </w:t>
      </w:r>
      <w:r>
        <w:rPr>
          <w:color w:val="231F20"/>
        </w:rPr>
        <w:t>election</w:t>
      </w:r>
      <w:r>
        <w:rPr>
          <w:color w:val="231F20"/>
          <w:spacing w:val="-12"/>
        </w:rPr>
        <w:t xml:space="preserve"> </w:t>
      </w:r>
      <w:r>
        <w:rPr>
          <w:color w:val="231F20"/>
        </w:rPr>
        <w:t>not</w:t>
      </w:r>
      <w:r>
        <w:rPr>
          <w:color w:val="231F20"/>
          <w:spacing w:val="-11"/>
        </w:rPr>
        <w:t xml:space="preserve"> </w:t>
      </w:r>
      <w:r>
        <w:rPr>
          <w:color w:val="231F20"/>
        </w:rPr>
        <w:t>to</w:t>
      </w:r>
      <w:r>
        <w:rPr>
          <w:color w:val="231F20"/>
          <w:spacing w:val="-12"/>
        </w:rPr>
        <w:t xml:space="preserve"> </w:t>
      </w:r>
      <w:r>
        <w:rPr>
          <w:color w:val="231F20"/>
        </w:rPr>
        <w:t>limit</w:t>
      </w:r>
      <w:r>
        <w:rPr>
          <w:color w:val="231F20"/>
          <w:spacing w:val="-12"/>
        </w:rPr>
        <w:t xml:space="preserve"> </w:t>
      </w:r>
      <w:r>
        <w:rPr>
          <w:color w:val="231F20"/>
        </w:rPr>
        <w:t>BIE.</w:t>
      </w:r>
      <w:r>
        <w:rPr>
          <w:color w:val="231F20"/>
          <w:spacing w:val="-12"/>
        </w:rPr>
        <w:t xml:space="preserve"> </w:t>
      </w:r>
      <w:r>
        <w:rPr>
          <w:color w:val="231F20"/>
        </w:rPr>
        <w:t>This</w:t>
      </w:r>
      <w:r>
        <w:rPr>
          <w:color w:val="231F20"/>
          <w:spacing w:val="-12"/>
        </w:rPr>
        <w:t xml:space="preserve"> </w:t>
      </w:r>
      <w:r>
        <w:rPr>
          <w:color w:val="231F20"/>
        </w:rPr>
        <w:t>is</w:t>
      </w:r>
      <w:r>
        <w:rPr>
          <w:color w:val="231F20"/>
          <w:spacing w:val="-12"/>
        </w:rPr>
        <w:t xml:space="preserve"> </w:t>
      </w:r>
      <w:r>
        <w:rPr>
          <w:color w:val="231F20"/>
        </w:rPr>
        <w:t>an irrevocable</w:t>
      </w:r>
      <w:r>
        <w:rPr>
          <w:color w:val="231F20"/>
          <w:spacing w:val="-7"/>
        </w:rPr>
        <w:t xml:space="preserve"> </w:t>
      </w:r>
      <w:r>
        <w:rPr>
          <w:color w:val="231F20"/>
        </w:rPr>
        <w:t>election.</w:t>
      </w:r>
      <w:r>
        <w:rPr>
          <w:color w:val="231F20"/>
          <w:spacing w:val="-7"/>
        </w:rPr>
        <w:t xml:space="preserve"> </w:t>
      </w:r>
      <w:r>
        <w:rPr>
          <w:color w:val="231F20"/>
        </w:rPr>
        <w:t>If</w:t>
      </w:r>
      <w:r>
        <w:rPr>
          <w:color w:val="231F20"/>
          <w:spacing w:val="-7"/>
        </w:rPr>
        <w:t xml:space="preserve"> </w:t>
      </w:r>
      <w:r>
        <w:rPr>
          <w:color w:val="231F20"/>
        </w:rPr>
        <w:t>you</w:t>
      </w:r>
      <w:r>
        <w:rPr>
          <w:color w:val="231F20"/>
          <w:spacing w:val="-7"/>
        </w:rPr>
        <w:t xml:space="preserve"> </w:t>
      </w:r>
      <w:r>
        <w:rPr>
          <w:color w:val="231F20"/>
        </w:rPr>
        <w:t>make</w:t>
      </w:r>
      <w:r>
        <w:rPr>
          <w:color w:val="231F20"/>
          <w:spacing w:val="-7"/>
        </w:rPr>
        <w:t xml:space="preserve"> </w:t>
      </w:r>
      <w:r>
        <w:rPr>
          <w:color w:val="231F20"/>
        </w:rPr>
        <w:t>this</w:t>
      </w:r>
      <w:r>
        <w:rPr>
          <w:color w:val="231F20"/>
          <w:spacing w:val="-7"/>
        </w:rPr>
        <w:t xml:space="preserve"> </w:t>
      </w:r>
      <w:r>
        <w:rPr>
          <w:color w:val="231F20"/>
        </w:rPr>
        <w:t>election,</w:t>
      </w:r>
      <w:r>
        <w:rPr>
          <w:color w:val="231F20"/>
          <w:spacing w:val="-7"/>
        </w:rPr>
        <w:t xml:space="preserve"> </w:t>
      </w:r>
      <w:r>
        <w:rPr>
          <w:color w:val="231F20"/>
        </w:rPr>
        <w:t>you’re</w:t>
      </w:r>
      <w:r>
        <w:rPr>
          <w:color w:val="231F20"/>
          <w:spacing w:val="-7"/>
        </w:rPr>
        <w:t xml:space="preserve"> </w:t>
      </w:r>
      <w:r>
        <w:rPr>
          <w:color w:val="231F20"/>
        </w:rPr>
        <w:t>required</w:t>
      </w:r>
      <w:r>
        <w:rPr>
          <w:color w:val="231F20"/>
          <w:spacing w:val="-7"/>
        </w:rPr>
        <w:t xml:space="preserve"> </w:t>
      </w:r>
      <w:r>
        <w:rPr>
          <w:color w:val="231F20"/>
        </w:rPr>
        <w:t>to use the alternative depreciation system to depreciate certain property. Also, you aren’t entitled to the special depreciation allowance</w:t>
      </w:r>
      <w:r>
        <w:rPr>
          <w:color w:val="231F20"/>
          <w:spacing w:val="-13"/>
        </w:rPr>
        <w:t xml:space="preserve"> </w:t>
      </w:r>
      <w:r>
        <w:rPr>
          <w:color w:val="231F20"/>
        </w:rPr>
        <w:t>for</w:t>
      </w:r>
      <w:r>
        <w:rPr>
          <w:color w:val="231F20"/>
          <w:spacing w:val="-12"/>
        </w:rPr>
        <w:t xml:space="preserve"> </w:t>
      </w:r>
      <w:r>
        <w:rPr>
          <w:color w:val="231F20"/>
        </w:rPr>
        <w:t>that</w:t>
      </w:r>
      <w:r>
        <w:rPr>
          <w:color w:val="231F20"/>
          <w:spacing w:val="-13"/>
        </w:rPr>
        <w:t xml:space="preserve"> </w:t>
      </w:r>
      <w:r>
        <w:rPr>
          <w:color w:val="231F20"/>
        </w:rPr>
        <w:t>property.</w:t>
      </w:r>
      <w:r>
        <w:rPr>
          <w:color w:val="231F20"/>
          <w:spacing w:val="-12"/>
        </w:rPr>
        <w:t xml:space="preserve"> </w:t>
      </w:r>
      <w:r>
        <w:rPr>
          <w:color w:val="231F20"/>
        </w:rPr>
        <w:t>For</w:t>
      </w:r>
      <w:r>
        <w:rPr>
          <w:color w:val="231F20"/>
          <w:spacing w:val="-13"/>
        </w:rPr>
        <w:t xml:space="preserve"> </w:t>
      </w:r>
      <w:r>
        <w:rPr>
          <w:color w:val="231F20"/>
        </w:rPr>
        <w:t>a</w:t>
      </w:r>
      <w:r>
        <w:rPr>
          <w:color w:val="231F20"/>
          <w:spacing w:val="-13"/>
        </w:rPr>
        <w:t xml:space="preserve"> </w:t>
      </w:r>
      <w:r>
        <w:rPr>
          <w:color w:val="231F20"/>
        </w:rPr>
        <w:t>partnership</w:t>
      </w:r>
      <w:r>
        <w:rPr>
          <w:color w:val="231F20"/>
          <w:spacing w:val="-12"/>
        </w:rPr>
        <w:t xml:space="preserve"> </w:t>
      </w:r>
      <w:r>
        <w:rPr>
          <w:color w:val="231F20"/>
        </w:rPr>
        <w:t>with</w:t>
      </w:r>
      <w:r>
        <w:rPr>
          <w:color w:val="231F20"/>
          <w:spacing w:val="-13"/>
        </w:rPr>
        <w:t xml:space="preserve"> </w:t>
      </w:r>
      <w:r>
        <w:rPr>
          <w:color w:val="231F20"/>
        </w:rPr>
        <w:t>more</w:t>
      </w:r>
      <w:r>
        <w:rPr>
          <w:color w:val="231F20"/>
          <w:spacing w:val="-12"/>
        </w:rPr>
        <w:t xml:space="preserve"> </w:t>
      </w:r>
      <w:r>
        <w:rPr>
          <w:color w:val="231F20"/>
        </w:rPr>
        <w:t>than</w:t>
      </w:r>
      <w:r>
        <w:rPr>
          <w:color w:val="231F20"/>
          <w:spacing w:val="-13"/>
        </w:rPr>
        <w:t xml:space="preserve"> </w:t>
      </w:r>
      <w:r>
        <w:rPr>
          <w:color w:val="231F20"/>
        </w:rPr>
        <w:t>one qualifying business, the election is made with respect to each business. Answer “Yes” if the partnership has an election in effect to exclude a real property trade or business or a farming business</w:t>
      </w:r>
      <w:r>
        <w:rPr>
          <w:color w:val="231F20"/>
          <w:spacing w:val="-1"/>
        </w:rPr>
        <w:t xml:space="preserve"> </w:t>
      </w:r>
      <w:r>
        <w:rPr>
          <w:color w:val="231F20"/>
        </w:rPr>
        <w:t>from</w:t>
      </w:r>
      <w:r>
        <w:rPr>
          <w:color w:val="231F20"/>
          <w:spacing w:val="-1"/>
        </w:rPr>
        <w:t xml:space="preserve"> </w:t>
      </w:r>
      <w:r>
        <w:rPr>
          <w:color w:val="231F20"/>
        </w:rPr>
        <w:t>section</w:t>
      </w:r>
      <w:r>
        <w:rPr>
          <w:color w:val="231F20"/>
          <w:spacing w:val="-1"/>
        </w:rPr>
        <w:t xml:space="preserve"> </w:t>
      </w:r>
      <w:r>
        <w:rPr>
          <w:color w:val="231F20"/>
        </w:rPr>
        <w:t>163(j).</w:t>
      </w:r>
      <w:r>
        <w:rPr>
          <w:color w:val="231F20"/>
          <w:spacing w:val="-1"/>
        </w:rPr>
        <w:t xml:space="preserve"> </w:t>
      </w:r>
      <w:r>
        <w:rPr>
          <w:color w:val="231F20"/>
        </w:rPr>
        <w:t>For</w:t>
      </w:r>
      <w:r>
        <w:rPr>
          <w:color w:val="231F20"/>
          <w:spacing w:val="-1"/>
        </w:rPr>
        <w:t xml:space="preserve"> </w:t>
      </w:r>
      <w:r>
        <w:rPr>
          <w:color w:val="231F20"/>
        </w:rPr>
        <w:t>more</w:t>
      </w:r>
      <w:r>
        <w:rPr>
          <w:color w:val="231F20"/>
          <w:spacing w:val="-1"/>
        </w:rPr>
        <w:t xml:space="preserve"> </w:t>
      </w:r>
      <w:r>
        <w:rPr>
          <w:color w:val="231F20"/>
        </w:rPr>
        <w:t>information,</w:t>
      </w:r>
      <w:r>
        <w:rPr>
          <w:color w:val="231F20"/>
          <w:spacing w:val="-1"/>
        </w:rPr>
        <w:t xml:space="preserve"> </w:t>
      </w:r>
      <w:r>
        <w:rPr>
          <w:color w:val="231F20"/>
        </w:rPr>
        <w:t>see</w:t>
      </w:r>
      <w:r>
        <w:rPr>
          <w:color w:val="231F20"/>
          <w:spacing w:val="-1"/>
        </w:rPr>
        <w:t xml:space="preserve"> </w:t>
      </w:r>
      <w:r>
        <w:rPr>
          <w:color w:val="231F20"/>
        </w:rPr>
        <w:t>section 163(j) and the Instructions for Form 8990.</w:t>
      </w:r>
    </w:p>
    <w:p w:rsidR="00A33C7B" w:rsidRDefault="0089559E">
      <w:pPr>
        <w:pStyle w:val="berschrift3"/>
        <w:spacing w:before="148"/>
      </w:pPr>
      <w:r>
        <w:rPr>
          <w:color w:val="231F20"/>
        </w:rPr>
        <w:t>Question</w:t>
      </w:r>
      <w:r>
        <w:rPr>
          <w:color w:val="231F20"/>
          <w:spacing w:val="-2"/>
        </w:rPr>
        <w:t xml:space="preserve"> </w:t>
      </w:r>
      <w:r>
        <w:rPr>
          <w:color w:val="231F20"/>
          <w:spacing w:val="-5"/>
        </w:rPr>
        <w:t>24</w:t>
      </w:r>
    </w:p>
    <w:p w:rsidR="00A33C7B" w:rsidRDefault="0089559E">
      <w:pPr>
        <w:pStyle w:val="Textkrper"/>
        <w:spacing w:before="49" w:line="237" w:lineRule="auto"/>
        <w:ind w:right="139"/>
      </w:pPr>
      <w:r>
        <w:rPr>
          <w:color w:val="231F20"/>
        </w:rPr>
        <w:t>Generally, a taxpayer with a trade or business must file Form 8990 to claim a deduction for business interest. BIE is interest that</w:t>
      </w:r>
      <w:r>
        <w:rPr>
          <w:color w:val="231F20"/>
          <w:spacing w:val="-12"/>
        </w:rPr>
        <w:t xml:space="preserve"> </w:t>
      </w:r>
      <w:r>
        <w:rPr>
          <w:color w:val="231F20"/>
        </w:rPr>
        <w:t>is</w:t>
      </w:r>
      <w:r>
        <w:rPr>
          <w:color w:val="231F20"/>
          <w:spacing w:val="-12"/>
        </w:rPr>
        <w:t xml:space="preserve"> </w:t>
      </w:r>
      <w:r>
        <w:rPr>
          <w:color w:val="231F20"/>
        </w:rPr>
        <w:t>properly</w:t>
      </w:r>
      <w:r>
        <w:rPr>
          <w:color w:val="231F20"/>
          <w:spacing w:val="-12"/>
        </w:rPr>
        <w:t xml:space="preserve"> </w:t>
      </w:r>
      <w:r>
        <w:rPr>
          <w:color w:val="231F20"/>
        </w:rPr>
        <w:t>allocable</w:t>
      </w:r>
      <w:r>
        <w:rPr>
          <w:color w:val="231F20"/>
          <w:spacing w:val="-12"/>
        </w:rPr>
        <w:t xml:space="preserve"> </w:t>
      </w:r>
      <w:r>
        <w:rPr>
          <w:color w:val="231F20"/>
        </w:rPr>
        <w:t>to</w:t>
      </w:r>
      <w:r>
        <w:rPr>
          <w:color w:val="231F20"/>
          <w:spacing w:val="-12"/>
        </w:rPr>
        <w:t xml:space="preserve"> </w:t>
      </w:r>
      <w:r>
        <w:rPr>
          <w:color w:val="231F20"/>
        </w:rPr>
        <w:t>a</w:t>
      </w:r>
      <w:r>
        <w:rPr>
          <w:color w:val="231F20"/>
          <w:spacing w:val="-12"/>
        </w:rPr>
        <w:t xml:space="preserve"> </w:t>
      </w:r>
      <w:r>
        <w:rPr>
          <w:color w:val="231F20"/>
        </w:rPr>
        <w:t>non-excepted</w:t>
      </w:r>
      <w:r>
        <w:rPr>
          <w:color w:val="231F20"/>
          <w:spacing w:val="-11"/>
        </w:rPr>
        <w:t xml:space="preserve"> </w:t>
      </w:r>
      <w:r>
        <w:rPr>
          <w:color w:val="231F20"/>
        </w:rPr>
        <w:t>trade</w:t>
      </w:r>
      <w:r>
        <w:rPr>
          <w:color w:val="231F20"/>
          <w:spacing w:val="-12"/>
        </w:rPr>
        <w:t xml:space="preserve"> </w:t>
      </w:r>
      <w:r>
        <w:rPr>
          <w:color w:val="231F20"/>
        </w:rPr>
        <w:t>or</w:t>
      </w:r>
      <w:r>
        <w:rPr>
          <w:color w:val="231F20"/>
          <w:spacing w:val="-12"/>
        </w:rPr>
        <w:t xml:space="preserve"> </w:t>
      </w:r>
      <w:r>
        <w:rPr>
          <w:color w:val="231F20"/>
        </w:rPr>
        <w:t>business</w:t>
      </w:r>
      <w:r>
        <w:rPr>
          <w:color w:val="231F20"/>
          <w:spacing w:val="-12"/>
        </w:rPr>
        <w:t xml:space="preserve"> </w:t>
      </w:r>
      <w:r>
        <w:rPr>
          <w:color w:val="231F20"/>
        </w:rPr>
        <w:t>or that</w:t>
      </w:r>
      <w:r>
        <w:rPr>
          <w:color w:val="231F20"/>
          <w:spacing w:val="-7"/>
        </w:rPr>
        <w:t xml:space="preserve"> </w:t>
      </w:r>
      <w:r>
        <w:rPr>
          <w:color w:val="231F20"/>
        </w:rPr>
        <w:t>is</w:t>
      </w:r>
      <w:r>
        <w:rPr>
          <w:color w:val="231F20"/>
          <w:spacing w:val="-7"/>
        </w:rPr>
        <w:t xml:space="preserve"> </w:t>
      </w:r>
      <w:r>
        <w:rPr>
          <w:color w:val="231F20"/>
        </w:rPr>
        <w:t>floor</w:t>
      </w:r>
      <w:r>
        <w:rPr>
          <w:color w:val="231F20"/>
          <w:spacing w:val="-7"/>
        </w:rPr>
        <w:t xml:space="preserve"> </w:t>
      </w:r>
      <w:r>
        <w:rPr>
          <w:color w:val="231F20"/>
        </w:rPr>
        <w:t>plan</w:t>
      </w:r>
      <w:r>
        <w:rPr>
          <w:color w:val="231F20"/>
          <w:spacing w:val="-7"/>
        </w:rPr>
        <w:t xml:space="preserve"> </w:t>
      </w:r>
      <w:r>
        <w:rPr>
          <w:color w:val="231F20"/>
        </w:rPr>
        <w:t>financing</w:t>
      </w:r>
      <w:r>
        <w:rPr>
          <w:color w:val="231F20"/>
          <w:spacing w:val="-7"/>
        </w:rPr>
        <w:t xml:space="preserve"> </w:t>
      </w:r>
      <w:r>
        <w:rPr>
          <w:color w:val="231F20"/>
        </w:rPr>
        <w:t>interest.</w:t>
      </w:r>
      <w:r>
        <w:rPr>
          <w:color w:val="231F20"/>
          <w:spacing w:val="-7"/>
        </w:rPr>
        <w:t xml:space="preserve"> </w:t>
      </w:r>
      <w:r>
        <w:rPr>
          <w:color w:val="231F20"/>
        </w:rPr>
        <w:t>In</w:t>
      </w:r>
      <w:r>
        <w:rPr>
          <w:color w:val="231F20"/>
          <w:spacing w:val="-7"/>
        </w:rPr>
        <w:t xml:space="preserve"> </w:t>
      </w:r>
      <w:r>
        <w:rPr>
          <w:color w:val="231F20"/>
        </w:rPr>
        <w:t>addition,</w:t>
      </w:r>
      <w:r>
        <w:rPr>
          <w:color w:val="231F20"/>
          <w:spacing w:val="-7"/>
        </w:rPr>
        <w:t xml:space="preserve"> </w:t>
      </w:r>
      <w:r>
        <w:rPr>
          <w:color w:val="231F20"/>
        </w:rPr>
        <w:t>Form</w:t>
      </w:r>
      <w:r>
        <w:rPr>
          <w:color w:val="231F20"/>
          <w:spacing w:val="-7"/>
        </w:rPr>
        <w:t xml:space="preserve"> </w:t>
      </w:r>
      <w:r>
        <w:rPr>
          <w:color w:val="231F20"/>
        </w:rPr>
        <w:t>8990</w:t>
      </w:r>
      <w:r>
        <w:rPr>
          <w:color w:val="231F20"/>
          <w:spacing w:val="-7"/>
        </w:rPr>
        <w:t xml:space="preserve"> </w:t>
      </w:r>
      <w:r>
        <w:rPr>
          <w:color w:val="231F20"/>
        </w:rPr>
        <w:t>must be filed by any taxpayer that owns an interest in a partnership with current-year, or prior-year carryover, excess business interest expense (EBIE) allocated from the partnership. A</w:t>
      </w:r>
    </w:p>
    <w:p w:rsidR="00A33C7B" w:rsidRDefault="0089559E">
      <w:pPr>
        <w:pStyle w:val="Textkrper"/>
        <w:spacing w:line="237" w:lineRule="auto"/>
        <w:ind w:right="275"/>
      </w:pPr>
      <w:r>
        <w:rPr>
          <w:color w:val="231F20"/>
        </w:rPr>
        <w:t>pass-through</w:t>
      </w:r>
      <w:r>
        <w:rPr>
          <w:color w:val="231F20"/>
          <w:spacing w:val="-13"/>
        </w:rPr>
        <w:t xml:space="preserve"> </w:t>
      </w:r>
      <w:r>
        <w:rPr>
          <w:color w:val="231F20"/>
        </w:rPr>
        <w:t>entity</w:t>
      </w:r>
      <w:r>
        <w:rPr>
          <w:color w:val="231F20"/>
          <w:spacing w:val="-12"/>
        </w:rPr>
        <w:t xml:space="preserve"> </w:t>
      </w:r>
      <w:r>
        <w:rPr>
          <w:color w:val="231F20"/>
        </w:rPr>
        <w:t>allocating</w:t>
      </w:r>
      <w:r>
        <w:rPr>
          <w:color w:val="231F20"/>
          <w:spacing w:val="-13"/>
        </w:rPr>
        <w:t xml:space="preserve"> </w:t>
      </w:r>
      <w:r>
        <w:rPr>
          <w:color w:val="231F20"/>
        </w:rPr>
        <w:t>excess</w:t>
      </w:r>
      <w:r>
        <w:rPr>
          <w:color w:val="231F20"/>
          <w:spacing w:val="-12"/>
        </w:rPr>
        <w:t xml:space="preserve"> </w:t>
      </w:r>
      <w:r>
        <w:rPr>
          <w:color w:val="231F20"/>
        </w:rPr>
        <w:t>taxable</w:t>
      </w:r>
      <w:r>
        <w:rPr>
          <w:color w:val="231F20"/>
          <w:spacing w:val="-13"/>
        </w:rPr>
        <w:t xml:space="preserve"> </w:t>
      </w:r>
      <w:r>
        <w:rPr>
          <w:color w:val="231F20"/>
        </w:rPr>
        <w:t>income</w:t>
      </w:r>
      <w:r>
        <w:rPr>
          <w:color w:val="231F20"/>
          <w:spacing w:val="-13"/>
        </w:rPr>
        <w:t xml:space="preserve"> </w:t>
      </w:r>
      <w:r>
        <w:rPr>
          <w:color w:val="231F20"/>
        </w:rPr>
        <w:t>or</w:t>
      </w:r>
      <w:r>
        <w:rPr>
          <w:color w:val="231F20"/>
          <w:spacing w:val="-12"/>
        </w:rPr>
        <w:t xml:space="preserve"> </w:t>
      </w:r>
      <w:r>
        <w:rPr>
          <w:color w:val="231F20"/>
        </w:rPr>
        <w:t>excess business</w:t>
      </w:r>
      <w:r>
        <w:rPr>
          <w:color w:val="231F20"/>
          <w:spacing w:val="-2"/>
        </w:rPr>
        <w:t xml:space="preserve"> </w:t>
      </w:r>
      <w:r>
        <w:rPr>
          <w:color w:val="231F20"/>
        </w:rPr>
        <w:t>interest</w:t>
      </w:r>
      <w:r>
        <w:rPr>
          <w:color w:val="231F20"/>
          <w:spacing w:val="-2"/>
        </w:rPr>
        <w:t xml:space="preserve"> </w:t>
      </w:r>
      <w:r>
        <w:rPr>
          <w:color w:val="231F20"/>
        </w:rPr>
        <w:t>income</w:t>
      </w:r>
      <w:r>
        <w:rPr>
          <w:color w:val="231F20"/>
          <w:spacing w:val="-2"/>
        </w:rPr>
        <w:t xml:space="preserve"> </w:t>
      </w:r>
      <w:r>
        <w:rPr>
          <w:color w:val="231F20"/>
        </w:rPr>
        <w:t>to</w:t>
      </w:r>
      <w:r>
        <w:rPr>
          <w:color w:val="231F20"/>
          <w:spacing w:val="-2"/>
        </w:rPr>
        <w:t xml:space="preserve"> </w:t>
      </w:r>
      <w:r>
        <w:rPr>
          <w:color w:val="231F20"/>
        </w:rPr>
        <w:t>its</w:t>
      </w:r>
      <w:r>
        <w:rPr>
          <w:color w:val="231F20"/>
          <w:spacing w:val="-2"/>
        </w:rPr>
        <w:t xml:space="preserve"> </w:t>
      </w:r>
      <w:r>
        <w:rPr>
          <w:color w:val="231F20"/>
        </w:rPr>
        <w:t>owners</w:t>
      </w:r>
      <w:r>
        <w:rPr>
          <w:color w:val="231F20"/>
          <w:spacing w:val="-2"/>
        </w:rPr>
        <w:t xml:space="preserve"> </w:t>
      </w:r>
      <w:r>
        <w:rPr>
          <w:color w:val="231F20"/>
        </w:rPr>
        <w:t>(that</w:t>
      </w:r>
      <w:r>
        <w:rPr>
          <w:color w:val="231F20"/>
          <w:spacing w:val="-2"/>
        </w:rPr>
        <w:t xml:space="preserve"> </w:t>
      </w:r>
      <w:r>
        <w:rPr>
          <w:color w:val="231F20"/>
        </w:rPr>
        <w:t>is,</w:t>
      </w:r>
      <w:r>
        <w:rPr>
          <w:color w:val="231F20"/>
          <w:spacing w:val="-2"/>
        </w:rPr>
        <w:t xml:space="preserve"> </w:t>
      </w:r>
      <w:r>
        <w:rPr>
          <w:color w:val="231F20"/>
        </w:rPr>
        <w:t>a</w:t>
      </w:r>
      <w:r>
        <w:rPr>
          <w:color w:val="231F20"/>
          <w:spacing w:val="-2"/>
        </w:rPr>
        <w:t xml:space="preserve"> </w:t>
      </w:r>
      <w:r>
        <w:rPr>
          <w:color w:val="231F20"/>
        </w:rPr>
        <w:t>pass-through entity</w:t>
      </w:r>
      <w:r>
        <w:rPr>
          <w:color w:val="231F20"/>
          <w:spacing w:val="-11"/>
        </w:rPr>
        <w:t xml:space="preserve"> </w:t>
      </w:r>
      <w:r>
        <w:rPr>
          <w:color w:val="231F20"/>
        </w:rPr>
        <w:t>that</w:t>
      </w:r>
      <w:r>
        <w:rPr>
          <w:color w:val="231F20"/>
          <w:spacing w:val="-11"/>
        </w:rPr>
        <w:t xml:space="preserve"> </w:t>
      </w:r>
      <w:r>
        <w:rPr>
          <w:color w:val="231F20"/>
        </w:rPr>
        <w:t>isn’t</w:t>
      </w:r>
      <w:r>
        <w:rPr>
          <w:color w:val="231F20"/>
          <w:spacing w:val="-11"/>
        </w:rPr>
        <w:t xml:space="preserve"> </w:t>
      </w:r>
      <w:r>
        <w:rPr>
          <w:color w:val="231F20"/>
        </w:rPr>
        <w:t>a</w:t>
      </w:r>
      <w:r>
        <w:rPr>
          <w:color w:val="231F20"/>
          <w:spacing w:val="-11"/>
        </w:rPr>
        <w:t xml:space="preserve"> </w:t>
      </w:r>
      <w:r>
        <w:rPr>
          <w:color w:val="231F20"/>
        </w:rPr>
        <w:t>small</w:t>
      </w:r>
      <w:r>
        <w:rPr>
          <w:color w:val="231F20"/>
          <w:spacing w:val="-11"/>
        </w:rPr>
        <w:t xml:space="preserve"> </w:t>
      </w:r>
      <w:r>
        <w:rPr>
          <w:color w:val="231F20"/>
        </w:rPr>
        <w:t>business</w:t>
      </w:r>
      <w:r>
        <w:rPr>
          <w:color w:val="231F20"/>
          <w:spacing w:val="-11"/>
        </w:rPr>
        <w:t xml:space="preserve"> </w:t>
      </w:r>
      <w:r>
        <w:rPr>
          <w:color w:val="231F20"/>
        </w:rPr>
        <w:t>taxpayer)</w:t>
      </w:r>
      <w:r>
        <w:rPr>
          <w:color w:val="231F20"/>
          <w:spacing w:val="-11"/>
        </w:rPr>
        <w:t xml:space="preserve"> </w:t>
      </w:r>
      <w:r>
        <w:rPr>
          <w:color w:val="231F20"/>
        </w:rPr>
        <w:t>must</w:t>
      </w:r>
      <w:r>
        <w:rPr>
          <w:color w:val="231F20"/>
          <w:spacing w:val="-11"/>
        </w:rPr>
        <w:t xml:space="preserve"> </w:t>
      </w:r>
      <w:r>
        <w:rPr>
          <w:color w:val="231F20"/>
        </w:rPr>
        <w:t>file</w:t>
      </w:r>
      <w:r>
        <w:rPr>
          <w:color w:val="231F20"/>
          <w:spacing w:val="-11"/>
        </w:rPr>
        <w:t xml:space="preserve"> </w:t>
      </w:r>
      <w:r>
        <w:rPr>
          <w:color w:val="231F20"/>
        </w:rPr>
        <w:t>Form</w:t>
      </w:r>
      <w:r>
        <w:rPr>
          <w:color w:val="231F20"/>
          <w:spacing w:val="-11"/>
        </w:rPr>
        <w:t xml:space="preserve"> </w:t>
      </w:r>
      <w:r>
        <w:rPr>
          <w:color w:val="231F20"/>
        </w:rPr>
        <w:t>8990, regardless of whether it has any interest expense.</w:t>
      </w:r>
    </w:p>
    <w:p w:rsidR="00A33C7B" w:rsidRDefault="0089559E">
      <w:pPr>
        <w:pStyle w:val="Textkrper"/>
        <w:spacing w:before="90" w:line="237" w:lineRule="auto"/>
        <w:ind w:right="138"/>
      </w:pPr>
      <w:r>
        <w:rPr>
          <w:b/>
          <w:color w:val="231F20"/>
        </w:rPr>
        <w:t>Exclusions</w:t>
      </w:r>
      <w:r>
        <w:rPr>
          <w:b/>
          <w:color w:val="231F20"/>
          <w:spacing w:val="-13"/>
        </w:rPr>
        <w:t xml:space="preserve"> </w:t>
      </w:r>
      <w:r>
        <w:rPr>
          <w:b/>
          <w:color w:val="231F20"/>
        </w:rPr>
        <w:t>from</w:t>
      </w:r>
      <w:r>
        <w:rPr>
          <w:b/>
          <w:color w:val="231F20"/>
          <w:spacing w:val="-10"/>
        </w:rPr>
        <w:t xml:space="preserve"> </w:t>
      </w:r>
      <w:r>
        <w:rPr>
          <w:b/>
          <w:color w:val="231F20"/>
        </w:rPr>
        <w:t>filing.</w:t>
      </w:r>
      <w:r>
        <w:rPr>
          <w:b/>
          <w:color w:val="231F20"/>
          <w:spacing w:val="26"/>
        </w:rPr>
        <w:t xml:space="preserve"> </w:t>
      </w:r>
      <w:r>
        <w:rPr>
          <w:color w:val="231F20"/>
        </w:rPr>
        <w:t>A</w:t>
      </w:r>
      <w:r>
        <w:rPr>
          <w:color w:val="231F20"/>
          <w:spacing w:val="-13"/>
        </w:rPr>
        <w:t xml:space="preserve"> </w:t>
      </w:r>
      <w:r>
        <w:rPr>
          <w:color w:val="231F20"/>
        </w:rPr>
        <w:t>taxpayer</w:t>
      </w:r>
      <w:r>
        <w:rPr>
          <w:color w:val="231F20"/>
          <w:spacing w:val="-12"/>
        </w:rPr>
        <w:t xml:space="preserve"> </w:t>
      </w:r>
      <w:r>
        <w:rPr>
          <w:color w:val="231F20"/>
        </w:rPr>
        <w:t>isn’t</w:t>
      </w:r>
      <w:r>
        <w:rPr>
          <w:color w:val="231F20"/>
          <w:spacing w:val="-13"/>
        </w:rPr>
        <w:t xml:space="preserve"> </w:t>
      </w:r>
      <w:r>
        <w:rPr>
          <w:color w:val="231F20"/>
        </w:rPr>
        <w:t>required</w:t>
      </w:r>
      <w:r>
        <w:rPr>
          <w:color w:val="231F20"/>
          <w:spacing w:val="-12"/>
        </w:rPr>
        <w:t xml:space="preserve"> </w:t>
      </w:r>
      <w:r>
        <w:rPr>
          <w:color w:val="231F20"/>
        </w:rPr>
        <w:t>to</w:t>
      </w:r>
      <w:r>
        <w:rPr>
          <w:color w:val="231F20"/>
          <w:spacing w:val="-13"/>
        </w:rPr>
        <w:t xml:space="preserve"> </w:t>
      </w:r>
      <w:r>
        <w:rPr>
          <w:color w:val="231F20"/>
        </w:rPr>
        <w:t>file</w:t>
      </w:r>
      <w:r>
        <w:rPr>
          <w:color w:val="231F20"/>
          <w:spacing w:val="-13"/>
        </w:rPr>
        <w:t xml:space="preserve"> </w:t>
      </w:r>
      <w:r>
        <w:rPr>
          <w:color w:val="231F20"/>
        </w:rPr>
        <w:t>Form 8990</w:t>
      </w:r>
      <w:r>
        <w:rPr>
          <w:color w:val="231F20"/>
          <w:spacing w:val="-7"/>
        </w:rPr>
        <w:t xml:space="preserve"> </w:t>
      </w:r>
      <w:r>
        <w:rPr>
          <w:color w:val="231F20"/>
        </w:rPr>
        <w:t>if</w:t>
      </w:r>
      <w:r>
        <w:rPr>
          <w:color w:val="231F20"/>
          <w:spacing w:val="-7"/>
        </w:rPr>
        <w:t xml:space="preserve"> </w:t>
      </w:r>
      <w:r>
        <w:rPr>
          <w:color w:val="231F20"/>
        </w:rPr>
        <w:t>the</w:t>
      </w:r>
      <w:r>
        <w:rPr>
          <w:color w:val="231F20"/>
          <w:spacing w:val="-7"/>
        </w:rPr>
        <w:t xml:space="preserve"> </w:t>
      </w:r>
      <w:r>
        <w:rPr>
          <w:color w:val="231F20"/>
        </w:rPr>
        <w:t>taxpayer</w:t>
      </w:r>
      <w:r>
        <w:rPr>
          <w:color w:val="231F20"/>
          <w:spacing w:val="-7"/>
        </w:rPr>
        <w:t xml:space="preserve"> </w:t>
      </w:r>
      <w:r>
        <w:rPr>
          <w:color w:val="231F20"/>
        </w:rPr>
        <w:t>is</w:t>
      </w:r>
      <w:r>
        <w:rPr>
          <w:color w:val="231F20"/>
          <w:spacing w:val="-7"/>
        </w:rPr>
        <w:t xml:space="preserve"> </w:t>
      </w:r>
      <w:r>
        <w:rPr>
          <w:color w:val="231F20"/>
        </w:rPr>
        <w:t>a</w:t>
      </w:r>
      <w:r>
        <w:rPr>
          <w:color w:val="231F20"/>
          <w:spacing w:val="-7"/>
        </w:rPr>
        <w:t xml:space="preserve"> </w:t>
      </w:r>
      <w:r>
        <w:rPr>
          <w:color w:val="231F20"/>
        </w:rPr>
        <w:t>small</w:t>
      </w:r>
      <w:r>
        <w:rPr>
          <w:color w:val="231F20"/>
          <w:spacing w:val="-7"/>
        </w:rPr>
        <w:t xml:space="preserve"> </w:t>
      </w:r>
      <w:r>
        <w:rPr>
          <w:color w:val="231F20"/>
        </w:rPr>
        <w:t>business</w:t>
      </w:r>
      <w:r>
        <w:rPr>
          <w:color w:val="231F20"/>
          <w:spacing w:val="-7"/>
        </w:rPr>
        <w:t xml:space="preserve"> </w:t>
      </w:r>
      <w:r>
        <w:rPr>
          <w:color w:val="231F20"/>
        </w:rPr>
        <w:t>taxpayer</w:t>
      </w:r>
      <w:r>
        <w:rPr>
          <w:color w:val="231F20"/>
          <w:spacing w:val="-7"/>
        </w:rPr>
        <w:t xml:space="preserve"> </w:t>
      </w:r>
      <w:r>
        <w:rPr>
          <w:color w:val="231F20"/>
        </w:rPr>
        <w:t>and</w:t>
      </w:r>
      <w:r>
        <w:rPr>
          <w:color w:val="231F20"/>
          <w:spacing w:val="-7"/>
        </w:rPr>
        <w:t xml:space="preserve"> </w:t>
      </w:r>
      <w:r>
        <w:rPr>
          <w:color w:val="231F20"/>
        </w:rPr>
        <w:t>doesn’t</w:t>
      </w:r>
    </w:p>
    <w:p w:rsidR="00A33C7B" w:rsidRDefault="00A33C7B">
      <w:pPr>
        <w:spacing w:line="237" w:lineRule="auto"/>
        <w:sectPr w:rsidR="00A33C7B">
          <w:pgSz w:w="12240" w:h="15840"/>
          <w:pgMar w:top="420" w:right="700" w:bottom="820" w:left="720" w:header="0" w:footer="636" w:gutter="0"/>
          <w:cols w:num="2" w:space="720" w:equalWidth="0">
            <w:col w:w="5252" w:space="208"/>
            <w:col w:w="5360"/>
          </w:cols>
        </w:sectPr>
      </w:pPr>
    </w:p>
    <w:p w:rsidR="00A33C7B" w:rsidRDefault="0089559E">
      <w:pPr>
        <w:pStyle w:val="Textkrper"/>
        <w:spacing w:before="118" w:line="237" w:lineRule="auto"/>
        <w:ind w:right="53"/>
      </w:pPr>
      <w:r>
        <w:rPr>
          <w:color w:val="231F20"/>
        </w:rPr>
        <w:t>have</w:t>
      </w:r>
      <w:r>
        <w:rPr>
          <w:color w:val="231F20"/>
          <w:spacing w:val="-13"/>
        </w:rPr>
        <w:t xml:space="preserve"> </w:t>
      </w:r>
      <w:r>
        <w:rPr>
          <w:color w:val="231F20"/>
        </w:rPr>
        <w:t>EBIE</w:t>
      </w:r>
      <w:r>
        <w:rPr>
          <w:color w:val="231F20"/>
          <w:spacing w:val="-12"/>
        </w:rPr>
        <w:t xml:space="preserve"> </w:t>
      </w:r>
      <w:r>
        <w:rPr>
          <w:color w:val="231F20"/>
        </w:rPr>
        <w:t>from</w:t>
      </w:r>
      <w:r>
        <w:rPr>
          <w:color w:val="231F20"/>
          <w:spacing w:val="-13"/>
        </w:rPr>
        <w:t xml:space="preserve"> </w:t>
      </w:r>
      <w:r>
        <w:rPr>
          <w:color w:val="231F20"/>
        </w:rPr>
        <w:t>a</w:t>
      </w:r>
      <w:r>
        <w:rPr>
          <w:color w:val="231F20"/>
          <w:spacing w:val="-12"/>
        </w:rPr>
        <w:t xml:space="preserve"> </w:t>
      </w:r>
      <w:r>
        <w:rPr>
          <w:color w:val="231F20"/>
        </w:rPr>
        <w:t>partnership.</w:t>
      </w:r>
      <w:r>
        <w:rPr>
          <w:color w:val="231F20"/>
          <w:spacing w:val="-13"/>
        </w:rPr>
        <w:t xml:space="preserve"> </w:t>
      </w:r>
      <w:r>
        <w:rPr>
          <w:color w:val="231F20"/>
        </w:rPr>
        <w:t>A</w:t>
      </w:r>
      <w:r>
        <w:rPr>
          <w:color w:val="231F20"/>
          <w:spacing w:val="-13"/>
        </w:rPr>
        <w:t xml:space="preserve"> </w:t>
      </w:r>
      <w:r>
        <w:rPr>
          <w:color w:val="231F20"/>
        </w:rPr>
        <w:t>taxpayer</w:t>
      </w:r>
      <w:r>
        <w:rPr>
          <w:color w:val="231F20"/>
          <w:spacing w:val="-12"/>
        </w:rPr>
        <w:t xml:space="preserve"> </w:t>
      </w:r>
      <w:r>
        <w:rPr>
          <w:color w:val="231F20"/>
        </w:rPr>
        <w:t>is</w:t>
      </w:r>
      <w:r>
        <w:rPr>
          <w:color w:val="231F20"/>
          <w:spacing w:val="-13"/>
        </w:rPr>
        <w:t xml:space="preserve"> </w:t>
      </w:r>
      <w:r>
        <w:rPr>
          <w:color w:val="231F20"/>
        </w:rPr>
        <w:t>also</w:t>
      </w:r>
      <w:r>
        <w:rPr>
          <w:color w:val="231F20"/>
          <w:spacing w:val="-12"/>
        </w:rPr>
        <w:t xml:space="preserve"> </w:t>
      </w:r>
      <w:r>
        <w:rPr>
          <w:color w:val="231F20"/>
        </w:rPr>
        <w:t>not</w:t>
      </w:r>
      <w:r>
        <w:rPr>
          <w:color w:val="231F20"/>
          <w:spacing w:val="-13"/>
        </w:rPr>
        <w:t xml:space="preserve"> </w:t>
      </w:r>
      <w:r>
        <w:rPr>
          <w:color w:val="231F20"/>
        </w:rPr>
        <w:t>required</w:t>
      </w:r>
      <w:r>
        <w:rPr>
          <w:color w:val="231F20"/>
          <w:spacing w:val="-12"/>
        </w:rPr>
        <w:t xml:space="preserve"> </w:t>
      </w:r>
      <w:r>
        <w:rPr>
          <w:color w:val="231F20"/>
        </w:rPr>
        <w:t>to file Form 8990 if the taxpayer only has BIE from the following excepted trades or businesses.</w:t>
      </w:r>
    </w:p>
    <w:p w:rsidR="00A33C7B" w:rsidRDefault="0089559E">
      <w:pPr>
        <w:pStyle w:val="Listenabsatz"/>
        <w:numPr>
          <w:ilvl w:val="0"/>
          <w:numId w:val="13"/>
        </w:numPr>
        <w:tabs>
          <w:tab w:val="left" w:pos="460"/>
        </w:tabs>
        <w:spacing w:line="199" w:lineRule="exact"/>
        <w:ind w:hanging="221"/>
        <w:rPr>
          <w:sz w:val="18"/>
        </w:rPr>
      </w:pPr>
      <w:r>
        <w:rPr>
          <w:color w:val="231F20"/>
          <w:position w:val="1"/>
          <w:sz w:val="18"/>
        </w:rPr>
        <w:t>The</w:t>
      </w:r>
      <w:r>
        <w:rPr>
          <w:color w:val="231F20"/>
          <w:spacing w:val="-12"/>
          <w:position w:val="1"/>
          <w:sz w:val="18"/>
        </w:rPr>
        <w:t xml:space="preserve"> </w:t>
      </w:r>
      <w:r>
        <w:rPr>
          <w:color w:val="231F20"/>
          <w:position w:val="1"/>
          <w:sz w:val="18"/>
        </w:rPr>
        <w:t>trade</w:t>
      </w:r>
      <w:r>
        <w:rPr>
          <w:color w:val="231F20"/>
          <w:spacing w:val="-12"/>
          <w:position w:val="1"/>
          <w:sz w:val="18"/>
        </w:rPr>
        <w:t xml:space="preserve"> </w:t>
      </w:r>
      <w:r>
        <w:rPr>
          <w:color w:val="231F20"/>
          <w:position w:val="1"/>
          <w:sz w:val="18"/>
        </w:rPr>
        <w:t>or</w:t>
      </w:r>
      <w:r>
        <w:rPr>
          <w:color w:val="231F20"/>
          <w:spacing w:val="-12"/>
          <w:position w:val="1"/>
          <w:sz w:val="18"/>
        </w:rPr>
        <w:t xml:space="preserve"> </w:t>
      </w:r>
      <w:r>
        <w:rPr>
          <w:color w:val="231F20"/>
          <w:position w:val="1"/>
          <w:sz w:val="18"/>
        </w:rPr>
        <w:t>business</w:t>
      </w:r>
      <w:r>
        <w:rPr>
          <w:color w:val="231F20"/>
          <w:spacing w:val="-12"/>
          <w:position w:val="1"/>
          <w:sz w:val="18"/>
        </w:rPr>
        <w:t xml:space="preserve"> </w:t>
      </w:r>
      <w:r>
        <w:rPr>
          <w:color w:val="231F20"/>
          <w:position w:val="1"/>
          <w:sz w:val="18"/>
        </w:rPr>
        <w:t>of</w:t>
      </w:r>
      <w:r>
        <w:rPr>
          <w:color w:val="231F20"/>
          <w:spacing w:val="-12"/>
          <w:position w:val="1"/>
          <w:sz w:val="18"/>
        </w:rPr>
        <w:t xml:space="preserve"> </w:t>
      </w:r>
      <w:r>
        <w:rPr>
          <w:color w:val="231F20"/>
          <w:position w:val="1"/>
          <w:sz w:val="18"/>
        </w:rPr>
        <w:t>providing</w:t>
      </w:r>
      <w:r>
        <w:rPr>
          <w:color w:val="231F20"/>
          <w:spacing w:val="-11"/>
          <w:position w:val="1"/>
          <w:sz w:val="18"/>
        </w:rPr>
        <w:t xml:space="preserve"> </w:t>
      </w:r>
      <w:r>
        <w:rPr>
          <w:color w:val="231F20"/>
          <w:position w:val="1"/>
          <w:sz w:val="18"/>
        </w:rPr>
        <w:t>services</w:t>
      </w:r>
      <w:r>
        <w:rPr>
          <w:color w:val="231F20"/>
          <w:spacing w:val="-12"/>
          <w:position w:val="1"/>
          <w:sz w:val="18"/>
        </w:rPr>
        <w:t xml:space="preserve"> </w:t>
      </w:r>
      <w:r>
        <w:rPr>
          <w:color w:val="231F20"/>
          <w:position w:val="1"/>
          <w:sz w:val="18"/>
        </w:rPr>
        <w:t>as</w:t>
      </w:r>
      <w:r>
        <w:rPr>
          <w:color w:val="231F20"/>
          <w:spacing w:val="-12"/>
          <w:position w:val="1"/>
          <w:sz w:val="18"/>
        </w:rPr>
        <w:t xml:space="preserve"> </w:t>
      </w:r>
      <w:r>
        <w:rPr>
          <w:color w:val="231F20"/>
          <w:position w:val="1"/>
          <w:sz w:val="18"/>
        </w:rPr>
        <w:t>an</w:t>
      </w:r>
      <w:r>
        <w:rPr>
          <w:color w:val="231F20"/>
          <w:spacing w:val="-12"/>
          <w:position w:val="1"/>
          <w:sz w:val="18"/>
        </w:rPr>
        <w:t xml:space="preserve"> </w:t>
      </w:r>
      <w:r>
        <w:rPr>
          <w:color w:val="231F20"/>
          <w:spacing w:val="-2"/>
          <w:position w:val="1"/>
          <w:sz w:val="18"/>
        </w:rPr>
        <w:t>employee.</w:t>
      </w:r>
    </w:p>
    <w:p w:rsidR="00A33C7B" w:rsidRDefault="0089559E">
      <w:pPr>
        <w:pStyle w:val="Listenabsatz"/>
        <w:numPr>
          <w:ilvl w:val="0"/>
          <w:numId w:val="13"/>
        </w:numPr>
        <w:tabs>
          <w:tab w:val="left" w:pos="460"/>
        </w:tabs>
        <w:spacing w:line="204" w:lineRule="exact"/>
        <w:ind w:left="460" w:hanging="221"/>
        <w:rPr>
          <w:sz w:val="18"/>
        </w:rPr>
      </w:pPr>
      <w:r>
        <w:rPr>
          <w:color w:val="231F20"/>
          <w:position w:val="1"/>
          <w:sz w:val="18"/>
        </w:rPr>
        <w:t>An</w:t>
      </w:r>
      <w:r>
        <w:rPr>
          <w:color w:val="231F20"/>
          <w:spacing w:val="-13"/>
          <w:position w:val="1"/>
          <w:sz w:val="18"/>
        </w:rPr>
        <w:t xml:space="preserve"> </w:t>
      </w:r>
      <w:r>
        <w:rPr>
          <w:color w:val="231F20"/>
          <w:position w:val="1"/>
          <w:sz w:val="18"/>
        </w:rPr>
        <w:t>electing</w:t>
      </w:r>
      <w:r>
        <w:rPr>
          <w:color w:val="231F20"/>
          <w:spacing w:val="-12"/>
          <w:position w:val="1"/>
          <w:sz w:val="18"/>
        </w:rPr>
        <w:t xml:space="preserve"> </w:t>
      </w:r>
      <w:r>
        <w:rPr>
          <w:color w:val="231F20"/>
          <w:position w:val="1"/>
          <w:sz w:val="18"/>
        </w:rPr>
        <w:t>real</w:t>
      </w:r>
      <w:r>
        <w:rPr>
          <w:color w:val="231F20"/>
          <w:spacing w:val="-12"/>
          <w:position w:val="1"/>
          <w:sz w:val="18"/>
        </w:rPr>
        <w:t xml:space="preserve"> </w:t>
      </w:r>
      <w:r>
        <w:rPr>
          <w:color w:val="231F20"/>
          <w:position w:val="1"/>
          <w:sz w:val="18"/>
        </w:rPr>
        <w:t>property</w:t>
      </w:r>
      <w:r>
        <w:rPr>
          <w:color w:val="231F20"/>
          <w:spacing w:val="-12"/>
          <w:position w:val="1"/>
          <w:sz w:val="18"/>
        </w:rPr>
        <w:t xml:space="preserve"> </w:t>
      </w:r>
      <w:r>
        <w:rPr>
          <w:color w:val="231F20"/>
          <w:position w:val="1"/>
          <w:sz w:val="18"/>
        </w:rPr>
        <w:t>trade</w:t>
      </w:r>
      <w:r>
        <w:rPr>
          <w:color w:val="231F20"/>
          <w:spacing w:val="-12"/>
          <w:position w:val="1"/>
          <w:sz w:val="18"/>
        </w:rPr>
        <w:t xml:space="preserve"> </w:t>
      </w:r>
      <w:r>
        <w:rPr>
          <w:color w:val="231F20"/>
          <w:position w:val="1"/>
          <w:sz w:val="18"/>
        </w:rPr>
        <w:t>or</w:t>
      </w:r>
      <w:r>
        <w:rPr>
          <w:color w:val="231F20"/>
          <w:spacing w:val="-12"/>
          <w:position w:val="1"/>
          <w:sz w:val="18"/>
        </w:rPr>
        <w:t xml:space="preserve"> </w:t>
      </w:r>
      <w:r>
        <w:rPr>
          <w:color w:val="231F20"/>
          <w:spacing w:val="-2"/>
          <w:position w:val="1"/>
          <w:sz w:val="18"/>
        </w:rPr>
        <w:t>business.</w:t>
      </w:r>
    </w:p>
    <w:p w:rsidR="00A33C7B" w:rsidRDefault="0089559E">
      <w:pPr>
        <w:pStyle w:val="Listenabsatz"/>
        <w:numPr>
          <w:ilvl w:val="0"/>
          <w:numId w:val="13"/>
        </w:numPr>
        <w:tabs>
          <w:tab w:val="left" w:pos="460"/>
        </w:tabs>
        <w:spacing w:line="204" w:lineRule="exact"/>
        <w:rPr>
          <w:sz w:val="18"/>
        </w:rPr>
      </w:pPr>
      <w:r>
        <w:rPr>
          <w:color w:val="231F20"/>
          <w:spacing w:val="-2"/>
          <w:position w:val="1"/>
          <w:sz w:val="18"/>
        </w:rPr>
        <w:t>An</w:t>
      </w:r>
      <w:r>
        <w:rPr>
          <w:color w:val="231F20"/>
          <w:spacing w:val="-4"/>
          <w:position w:val="1"/>
          <w:sz w:val="18"/>
        </w:rPr>
        <w:t xml:space="preserve"> </w:t>
      </w:r>
      <w:r>
        <w:rPr>
          <w:color w:val="231F20"/>
          <w:spacing w:val="-2"/>
          <w:position w:val="1"/>
          <w:sz w:val="18"/>
        </w:rPr>
        <w:t>electing</w:t>
      </w:r>
      <w:r>
        <w:rPr>
          <w:color w:val="231F20"/>
          <w:spacing w:val="-4"/>
          <w:position w:val="1"/>
          <w:sz w:val="18"/>
        </w:rPr>
        <w:t xml:space="preserve"> </w:t>
      </w:r>
      <w:r>
        <w:rPr>
          <w:color w:val="231F20"/>
          <w:spacing w:val="-2"/>
          <w:position w:val="1"/>
          <w:sz w:val="18"/>
        </w:rPr>
        <w:t>farming</w:t>
      </w:r>
      <w:r>
        <w:rPr>
          <w:color w:val="231F20"/>
          <w:spacing w:val="-4"/>
          <w:position w:val="1"/>
          <w:sz w:val="18"/>
        </w:rPr>
        <w:t xml:space="preserve"> </w:t>
      </w:r>
      <w:r>
        <w:rPr>
          <w:color w:val="231F20"/>
          <w:spacing w:val="-2"/>
          <w:position w:val="1"/>
          <w:sz w:val="18"/>
        </w:rPr>
        <w:t>business.</w:t>
      </w:r>
    </w:p>
    <w:p w:rsidR="00A33C7B" w:rsidRDefault="0089559E">
      <w:pPr>
        <w:pStyle w:val="Listenabsatz"/>
        <w:numPr>
          <w:ilvl w:val="0"/>
          <w:numId w:val="13"/>
        </w:numPr>
        <w:tabs>
          <w:tab w:val="left" w:pos="460"/>
        </w:tabs>
        <w:spacing w:line="223" w:lineRule="exact"/>
        <w:ind w:left="460" w:hanging="221"/>
        <w:rPr>
          <w:sz w:val="18"/>
        </w:rPr>
      </w:pPr>
      <w:r>
        <w:rPr>
          <w:color w:val="231F20"/>
          <w:position w:val="1"/>
          <w:sz w:val="18"/>
        </w:rPr>
        <w:t>Certain</w:t>
      </w:r>
      <w:r>
        <w:rPr>
          <w:color w:val="231F20"/>
          <w:spacing w:val="-12"/>
          <w:position w:val="1"/>
          <w:sz w:val="18"/>
        </w:rPr>
        <w:t xml:space="preserve"> </w:t>
      </w:r>
      <w:r>
        <w:rPr>
          <w:color w:val="231F20"/>
          <w:position w:val="1"/>
          <w:sz w:val="18"/>
        </w:rPr>
        <w:t>utility</w:t>
      </w:r>
      <w:r>
        <w:rPr>
          <w:color w:val="231F20"/>
          <w:spacing w:val="-12"/>
          <w:position w:val="1"/>
          <w:sz w:val="18"/>
        </w:rPr>
        <w:t xml:space="preserve"> </w:t>
      </w:r>
      <w:r>
        <w:rPr>
          <w:color w:val="231F20"/>
          <w:spacing w:val="-2"/>
          <w:position w:val="1"/>
          <w:sz w:val="18"/>
        </w:rPr>
        <w:t>businesses.</w:t>
      </w:r>
    </w:p>
    <w:p w:rsidR="00A33C7B" w:rsidRDefault="0089559E">
      <w:pPr>
        <w:pStyle w:val="Textkrper"/>
        <w:spacing w:before="124" w:line="237" w:lineRule="auto"/>
        <w:ind w:right="53"/>
      </w:pPr>
      <w:r>
        <w:rPr>
          <w:b/>
          <w:color w:val="231F20"/>
        </w:rPr>
        <w:t>Small business taxpayer.</w:t>
      </w:r>
      <w:r>
        <w:rPr>
          <w:b/>
          <w:color w:val="231F20"/>
          <w:spacing w:val="40"/>
        </w:rPr>
        <w:t xml:space="preserve"> </w:t>
      </w:r>
      <w:r>
        <w:rPr>
          <w:color w:val="231F20"/>
        </w:rPr>
        <w:t>A small business taxpayer isn’t subject</w:t>
      </w:r>
      <w:r>
        <w:rPr>
          <w:color w:val="231F20"/>
          <w:spacing w:val="-2"/>
        </w:rPr>
        <w:t xml:space="preserve"> </w:t>
      </w:r>
      <w:r>
        <w:rPr>
          <w:color w:val="231F20"/>
        </w:rPr>
        <w:t>to</w:t>
      </w:r>
      <w:r>
        <w:rPr>
          <w:color w:val="231F20"/>
          <w:spacing w:val="-2"/>
        </w:rPr>
        <w:t xml:space="preserve"> </w:t>
      </w:r>
      <w:r>
        <w:rPr>
          <w:color w:val="231F20"/>
        </w:rPr>
        <w:t>the</w:t>
      </w:r>
      <w:r>
        <w:rPr>
          <w:color w:val="231F20"/>
          <w:spacing w:val="-2"/>
        </w:rPr>
        <w:t xml:space="preserve"> </w:t>
      </w:r>
      <w:r>
        <w:rPr>
          <w:color w:val="231F20"/>
        </w:rPr>
        <w:t>BIE</w:t>
      </w:r>
      <w:r>
        <w:rPr>
          <w:color w:val="231F20"/>
          <w:spacing w:val="-2"/>
        </w:rPr>
        <w:t xml:space="preserve"> </w:t>
      </w:r>
      <w:r>
        <w:rPr>
          <w:color w:val="231F20"/>
        </w:rPr>
        <w:t>limitation</w:t>
      </w:r>
      <w:r>
        <w:rPr>
          <w:color w:val="231F20"/>
          <w:spacing w:val="-2"/>
        </w:rPr>
        <w:t xml:space="preserve"> </w:t>
      </w:r>
      <w:r>
        <w:rPr>
          <w:color w:val="231F20"/>
        </w:rPr>
        <w:t>and</w:t>
      </w:r>
      <w:r>
        <w:rPr>
          <w:color w:val="231F20"/>
          <w:spacing w:val="-2"/>
        </w:rPr>
        <w:t xml:space="preserve"> </w:t>
      </w:r>
      <w:r>
        <w:rPr>
          <w:color w:val="231F20"/>
        </w:rPr>
        <w:t>isn’t</w:t>
      </w:r>
      <w:r>
        <w:rPr>
          <w:color w:val="231F20"/>
          <w:spacing w:val="-2"/>
        </w:rPr>
        <w:t xml:space="preserve"> </w:t>
      </w:r>
      <w:r>
        <w:rPr>
          <w:color w:val="231F20"/>
        </w:rPr>
        <w:t>required</w:t>
      </w:r>
      <w:r>
        <w:rPr>
          <w:color w:val="231F20"/>
          <w:spacing w:val="-2"/>
        </w:rPr>
        <w:t xml:space="preserve"> </w:t>
      </w:r>
      <w:r>
        <w:rPr>
          <w:color w:val="231F20"/>
        </w:rPr>
        <w:t>to</w:t>
      </w:r>
      <w:r>
        <w:rPr>
          <w:color w:val="231F20"/>
          <w:spacing w:val="-2"/>
        </w:rPr>
        <w:t xml:space="preserve"> </w:t>
      </w:r>
      <w:r>
        <w:rPr>
          <w:color w:val="231F20"/>
        </w:rPr>
        <w:t>file</w:t>
      </w:r>
      <w:r>
        <w:rPr>
          <w:color w:val="231F20"/>
          <w:spacing w:val="-2"/>
        </w:rPr>
        <w:t xml:space="preserve"> </w:t>
      </w:r>
      <w:r>
        <w:rPr>
          <w:color w:val="231F20"/>
        </w:rPr>
        <w:t>Form</w:t>
      </w:r>
      <w:r>
        <w:rPr>
          <w:color w:val="231F20"/>
          <w:spacing w:val="-2"/>
        </w:rPr>
        <w:t xml:space="preserve"> </w:t>
      </w:r>
      <w:r>
        <w:rPr>
          <w:color w:val="231F20"/>
        </w:rPr>
        <w:t>8990. A</w:t>
      </w:r>
      <w:r>
        <w:rPr>
          <w:color w:val="231F20"/>
          <w:spacing w:val="-13"/>
        </w:rPr>
        <w:t xml:space="preserve"> </w:t>
      </w:r>
      <w:r>
        <w:rPr>
          <w:color w:val="231F20"/>
        </w:rPr>
        <w:t>small</w:t>
      </w:r>
      <w:r>
        <w:rPr>
          <w:color w:val="231F20"/>
          <w:spacing w:val="-12"/>
        </w:rPr>
        <w:t xml:space="preserve"> </w:t>
      </w:r>
      <w:r>
        <w:rPr>
          <w:color w:val="231F20"/>
        </w:rPr>
        <w:t>business</w:t>
      </w:r>
      <w:r>
        <w:rPr>
          <w:color w:val="231F20"/>
          <w:spacing w:val="-13"/>
        </w:rPr>
        <w:t xml:space="preserve"> </w:t>
      </w:r>
      <w:r>
        <w:rPr>
          <w:color w:val="231F20"/>
        </w:rPr>
        <w:t>taxpayer</w:t>
      </w:r>
      <w:r>
        <w:rPr>
          <w:color w:val="231F20"/>
          <w:spacing w:val="-12"/>
        </w:rPr>
        <w:t xml:space="preserve"> </w:t>
      </w:r>
      <w:r>
        <w:rPr>
          <w:color w:val="231F20"/>
        </w:rPr>
        <w:t>is</w:t>
      </w:r>
      <w:r>
        <w:rPr>
          <w:color w:val="231F20"/>
          <w:spacing w:val="-13"/>
        </w:rPr>
        <w:t xml:space="preserve"> </w:t>
      </w:r>
      <w:r>
        <w:rPr>
          <w:color w:val="231F20"/>
        </w:rPr>
        <w:t>a</w:t>
      </w:r>
      <w:r>
        <w:rPr>
          <w:color w:val="231F20"/>
          <w:spacing w:val="-13"/>
        </w:rPr>
        <w:t xml:space="preserve"> </w:t>
      </w:r>
      <w:r>
        <w:rPr>
          <w:color w:val="231F20"/>
        </w:rPr>
        <w:t>taxpayer</w:t>
      </w:r>
      <w:r>
        <w:rPr>
          <w:color w:val="231F20"/>
          <w:spacing w:val="-12"/>
        </w:rPr>
        <w:t xml:space="preserve"> </w:t>
      </w:r>
      <w:r>
        <w:rPr>
          <w:color w:val="231F20"/>
        </w:rPr>
        <w:t>that</w:t>
      </w:r>
      <w:r>
        <w:rPr>
          <w:color w:val="231F20"/>
          <w:spacing w:val="-13"/>
        </w:rPr>
        <w:t xml:space="preserve"> </w:t>
      </w:r>
      <w:r>
        <w:rPr>
          <w:color w:val="231F20"/>
        </w:rPr>
        <w:t>(a)</w:t>
      </w:r>
      <w:r>
        <w:rPr>
          <w:color w:val="231F20"/>
          <w:spacing w:val="-12"/>
        </w:rPr>
        <w:t xml:space="preserve"> </w:t>
      </w:r>
      <w:r>
        <w:rPr>
          <w:color w:val="231F20"/>
        </w:rPr>
        <w:t>isn’t</w:t>
      </w:r>
      <w:r>
        <w:rPr>
          <w:color w:val="231F20"/>
          <w:spacing w:val="-13"/>
        </w:rPr>
        <w:t xml:space="preserve"> </w:t>
      </w:r>
      <w:r>
        <w:rPr>
          <w:color w:val="231F20"/>
        </w:rPr>
        <w:t>a</w:t>
      </w:r>
      <w:r>
        <w:rPr>
          <w:color w:val="231F20"/>
          <w:spacing w:val="-12"/>
        </w:rPr>
        <w:t xml:space="preserve"> </w:t>
      </w:r>
      <w:r>
        <w:rPr>
          <w:color w:val="231F20"/>
        </w:rPr>
        <w:t>tax</w:t>
      </w:r>
      <w:r>
        <w:rPr>
          <w:color w:val="231F20"/>
          <w:spacing w:val="-13"/>
        </w:rPr>
        <w:t xml:space="preserve"> </w:t>
      </w:r>
      <w:r>
        <w:rPr>
          <w:color w:val="231F20"/>
        </w:rPr>
        <w:t>shelter (as defined in section 448(d)(3)); and (b) meets the gross receipts test of section 448(c), discussed next.</w:t>
      </w:r>
    </w:p>
    <w:p w:rsidR="00A33C7B" w:rsidRDefault="0089559E">
      <w:pPr>
        <w:pStyle w:val="Textkrper"/>
        <w:spacing w:before="15" w:line="237" w:lineRule="auto"/>
        <w:ind w:right="53" w:firstLine="180"/>
      </w:pPr>
      <w:r>
        <w:rPr>
          <w:b/>
          <w:i/>
          <w:color w:val="231F20"/>
        </w:rPr>
        <w:t>Gross receipts test.</w:t>
      </w:r>
      <w:r>
        <w:rPr>
          <w:b/>
          <w:i/>
          <w:color w:val="231F20"/>
          <w:spacing w:val="40"/>
        </w:rPr>
        <w:t xml:space="preserve"> </w:t>
      </w:r>
      <w:r>
        <w:rPr>
          <w:color w:val="231F20"/>
        </w:rPr>
        <w:t>A taxpayer meets the gross receipts test if the taxpayer has average annual gross receipts of $31 million or less for the 3 prior tax years. A taxpayer’s average annual gross receipts for the 3 prior tax years is determined by adding the gross receipts for the 3 prior tax years and dividing the total by 3. Gross receipts include the aggregate gross receipts</w:t>
      </w:r>
      <w:r>
        <w:rPr>
          <w:color w:val="231F20"/>
          <w:spacing w:val="-13"/>
        </w:rPr>
        <w:t xml:space="preserve"> </w:t>
      </w:r>
      <w:r>
        <w:rPr>
          <w:color w:val="231F20"/>
        </w:rPr>
        <w:t>from</w:t>
      </w:r>
      <w:r>
        <w:rPr>
          <w:color w:val="231F20"/>
          <w:spacing w:val="-12"/>
        </w:rPr>
        <w:t xml:space="preserve"> </w:t>
      </w:r>
      <w:r>
        <w:rPr>
          <w:color w:val="231F20"/>
        </w:rPr>
        <w:t>all</w:t>
      </w:r>
      <w:r>
        <w:rPr>
          <w:color w:val="231F20"/>
          <w:spacing w:val="-13"/>
        </w:rPr>
        <w:t xml:space="preserve"> </w:t>
      </w:r>
      <w:r>
        <w:rPr>
          <w:color w:val="231F20"/>
        </w:rPr>
        <w:t>persons</w:t>
      </w:r>
      <w:r>
        <w:rPr>
          <w:color w:val="231F20"/>
          <w:spacing w:val="-12"/>
        </w:rPr>
        <w:t xml:space="preserve"> </w:t>
      </w:r>
      <w:r>
        <w:rPr>
          <w:color w:val="231F20"/>
        </w:rPr>
        <w:t>treated</w:t>
      </w:r>
      <w:r>
        <w:rPr>
          <w:color w:val="231F20"/>
          <w:spacing w:val="-13"/>
        </w:rPr>
        <w:t xml:space="preserve"> </w:t>
      </w:r>
      <w:r>
        <w:rPr>
          <w:color w:val="231F20"/>
        </w:rPr>
        <w:t>as</w:t>
      </w:r>
      <w:r>
        <w:rPr>
          <w:color w:val="231F20"/>
          <w:spacing w:val="-13"/>
        </w:rPr>
        <w:t xml:space="preserve"> </w:t>
      </w:r>
      <w:r>
        <w:rPr>
          <w:color w:val="231F20"/>
        </w:rPr>
        <w:t>a</w:t>
      </w:r>
      <w:r>
        <w:rPr>
          <w:color w:val="231F20"/>
          <w:spacing w:val="-12"/>
        </w:rPr>
        <w:t xml:space="preserve"> </w:t>
      </w:r>
      <w:r>
        <w:rPr>
          <w:color w:val="231F20"/>
        </w:rPr>
        <w:t>single</w:t>
      </w:r>
      <w:r>
        <w:rPr>
          <w:color w:val="231F20"/>
          <w:spacing w:val="-13"/>
        </w:rPr>
        <w:t xml:space="preserve"> </w:t>
      </w:r>
      <w:r>
        <w:rPr>
          <w:color w:val="231F20"/>
        </w:rPr>
        <w:t>employer,</w:t>
      </w:r>
      <w:r>
        <w:rPr>
          <w:color w:val="231F20"/>
          <w:spacing w:val="-12"/>
        </w:rPr>
        <w:t xml:space="preserve"> </w:t>
      </w:r>
      <w:r>
        <w:rPr>
          <w:color w:val="231F20"/>
        </w:rPr>
        <w:t>such</w:t>
      </w:r>
      <w:r>
        <w:rPr>
          <w:color w:val="231F20"/>
          <w:spacing w:val="-13"/>
        </w:rPr>
        <w:t xml:space="preserve"> </w:t>
      </w:r>
      <w:r>
        <w:rPr>
          <w:color w:val="231F20"/>
        </w:rPr>
        <w:t>as</w:t>
      </w:r>
      <w:r>
        <w:rPr>
          <w:color w:val="231F20"/>
          <w:spacing w:val="-12"/>
        </w:rPr>
        <w:t xml:space="preserve"> </w:t>
      </w:r>
      <w:r>
        <w:rPr>
          <w:color w:val="231F20"/>
        </w:rPr>
        <w:t>a controlled group of corporations, commonly controlled partnerships, or proprietorships, and af</w:t>
      </w:r>
      <w:r>
        <w:rPr>
          <w:color w:val="231F20"/>
        </w:rPr>
        <w:t>filiated service groups.</w:t>
      </w:r>
    </w:p>
    <w:p w:rsidR="00A33C7B" w:rsidRDefault="0089559E">
      <w:pPr>
        <w:pStyle w:val="Textkrper"/>
        <w:spacing w:line="237" w:lineRule="auto"/>
        <w:ind w:right="53"/>
      </w:pPr>
      <w:bookmarkStart w:id="125" w:name="Question_28"/>
      <w:bookmarkEnd w:id="125"/>
      <w:r>
        <w:rPr>
          <w:color w:val="231F20"/>
        </w:rPr>
        <w:t>See</w:t>
      </w:r>
      <w:r>
        <w:rPr>
          <w:color w:val="231F20"/>
          <w:spacing w:val="-13"/>
        </w:rPr>
        <w:t xml:space="preserve"> </w:t>
      </w:r>
      <w:r>
        <w:rPr>
          <w:color w:val="231F20"/>
        </w:rPr>
        <w:t>section</w:t>
      </w:r>
      <w:r>
        <w:rPr>
          <w:color w:val="231F20"/>
          <w:spacing w:val="-12"/>
        </w:rPr>
        <w:t xml:space="preserve"> </w:t>
      </w:r>
      <w:r>
        <w:rPr>
          <w:color w:val="231F20"/>
        </w:rPr>
        <w:t>448(c)</w:t>
      </w:r>
      <w:r>
        <w:rPr>
          <w:color w:val="231F20"/>
          <w:spacing w:val="-13"/>
        </w:rPr>
        <w:t xml:space="preserve"> </w:t>
      </w:r>
      <w:r>
        <w:rPr>
          <w:color w:val="231F20"/>
        </w:rPr>
        <w:t>and</w:t>
      </w:r>
      <w:r>
        <w:rPr>
          <w:color w:val="231F20"/>
          <w:spacing w:val="-12"/>
        </w:rPr>
        <w:t xml:space="preserve"> </w:t>
      </w:r>
      <w:r>
        <w:rPr>
          <w:color w:val="231F20"/>
        </w:rPr>
        <w:t>the</w:t>
      </w:r>
      <w:r>
        <w:rPr>
          <w:color w:val="231F20"/>
          <w:spacing w:val="-13"/>
        </w:rPr>
        <w:t xml:space="preserve"> </w:t>
      </w:r>
      <w:r>
        <w:rPr>
          <w:color w:val="231F20"/>
        </w:rPr>
        <w:t>Instructions</w:t>
      </w:r>
      <w:r>
        <w:rPr>
          <w:color w:val="231F20"/>
          <w:spacing w:val="-13"/>
        </w:rPr>
        <w:t xml:space="preserve"> </w:t>
      </w:r>
      <w:r>
        <w:rPr>
          <w:color w:val="231F20"/>
        </w:rPr>
        <w:t>for</w:t>
      </w:r>
      <w:r>
        <w:rPr>
          <w:color w:val="231F20"/>
          <w:spacing w:val="-12"/>
        </w:rPr>
        <w:t xml:space="preserve"> </w:t>
      </w:r>
      <w:r>
        <w:rPr>
          <w:color w:val="231F20"/>
        </w:rPr>
        <w:t>Form</w:t>
      </w:r>
      <w:r>
        <w:rPr>
          <w:color w:val="231F20"/>
          <w:spacing w:val="-13"/>
        </w:rPr>
        <w:t xml:space="preserve"> </w:t>
      </w:r>
      <w:r>
        <w:rPr>
          <w:color w:val="231F20"/>
        </w:rPr>
        <w:t>8990</w:t>
      </w:r>
      <w:r>
        <w:rPr>
          <w:color w:val="231F20"/>
          <w:spacing w:val="-12"/>
        </w:rPr>
        <w:t xml:space="preserve"> </w:t>
      </w:r>
      <w:r>
        <w:rPr>
          <w:color w:val="231F20"/>
        </w:rPr>
        <w:t>for additional</w:t>
      </w:r>
      <w:r>
        <w:rPr>
          <w:color w:val="231F20"/>
          <w:spacing w:val="-5"/>
        </w:rPr>
        <w:t xml:space="preserve"> </w:t>
      </w:r>
      <w:r>
        <w:rPr>
          <w:color w:val="231F20"/>
        </w:rPr>
        <w:t>information.</w:t>
      </w:r>
    </w:p>
    <w:p w:rsidR="00A33C7B" w:rsidRDefault="0089559E">
      <w:pPr>
        <w:pStyle w:val="berschrift3"/>
        <w:spacing w:before="148"/>
        <w:ind w:left="119"/>
      </w:pPr>
      <w:bookmarkStart w:id="126" w:name="Question_25"/>
      <w:bookmarkEnd w:id="126"/>
      <w:r>
        <w:rPr>
          <w:color w:val="231F20"/>
        </w:rPr>
        <w:t>Question</w:t>
      </w:r>
      <w:r>
        <w:rPr>
          <w:color w:val="231F20"/>
          <w:spacing w:val="-2"/>
        </w:rPr>
        <w:t xml:space="preserve"> </w:t>
      </w:r>
      <w:r>
        <w:rPr>
          <w:color w:val="231F20"/>
          <w:spacing w:val="-5"/>
        </w:rPr>
        <w:t>25</w:t>
      </w:r>
    </w:p>
    <w:p w:rsidR="00A33C7B" w:rsidRDefault="0089559E">
      <w:pPr>
        <w:pStyle w:val="Textkrper"/>
        <w:spacing w:before="49" w:line="237" w:lineRule="auto"/>
        <w:ind w:left="119" w:right="53"/>
      </w:pPr>
      <w:r>
        <w:rPr>
          <w:color w:val="231F20"/>
        </w:rPr>
        <w:t>To be certified as a QOF, the partnership must file Form 1065 and</w:t>
      </w:r>
      <w:r>
        <w:rPr>
          <w:color w:val="231F20"/>
          <w:spacing w:val="-6"/>
        </w:rPr>
        <w:t xml:space="preserve"> </w:t>
      </w:r>
      <w:r>
        <w:rPr>
          <w:color w:val="231F20"/>
        </w:rPr>
        <w:t>attach</w:t>
      </w:r>
      <w:r>
        <w:rPr>
          <w:color w:val="231F20"/>
          <w:spacing w:val="-6"/>
        </w:rPr>
        <w:t xml:space="preserve"> </w:t>
      </w:r>
      <w:r>
        <w:rPr>
          <w:color w:val="231F20"/>
        </w:rPr>
        <w:t>Form</w:t>
      </w:r>
      <w:r>
        <w:rPr>
          <w:color w:val="231F20"/>
          <w:spacing w:val="-6"/>
        </w:rPr>
        <w:t xml:space="preserve"> </w:t>
      </w:r>
      <w:r>
        <w:rPr>
          <w:color w:val="231F20"/>
        </w:rPr>
        <w:t>8996,</w:t>
      </w:r>
      <w:r>
        <w:rPr>
          <w:color w:val="231F20"/>
          <w:spacing w:val="-6"/>
        </w:rPr>
        <w:t xml:space="preserve"> </w:t>
      </w:r>
      <w:r>
        <w:rPr>
          <w:color w:val="231F20"/>
        </w:rPr>
        <w:t>even</w:t>
      </w:r>
      <w:r>
        <w:rPr>
          <w:color w:val="231F20"/>
          <w:spacing w:val="-6"/>
        </w:rPr>
        <w:t xml:space="preserve"> </w:t>
      </w:r>
      <w:r>
        <w:rPr>
          <w:color w:val="231F20"/>
        </w:rPr>
        <w:t>if</w:t>
      </w:r>
      <w:r>
        <w:rPr>
          <w:color w:val="231F20"/>
          <w:spacing w:val="-6"/>
        </w:rPr>
        <w:t xml:space="preserve"> </w:t>
      </w:r>
      <w:r>
        <w:rPr>
          <w:color w:val="231F20"/>
        </w:rPr>
        <w:t>the</w:t>
      </w:r>
      <w:r>
        <w:rPr>
          <w:color w:val="231F20"/>
          <w:spacing w:val="-6"/>
        </w:rPr>
        <w:t xml:space="preserve"> </w:t>
      </w:r>
      <w:r>
        <w:rPr>
          <w:color w:val="231F20"/>
        </w:rPr>
        <w:t>partnership</w:t>
      </w:r>
      <w:r>
        <w:rPr>
          <w:color w:val="231F20"/>
          <w:spacing w:val="-6"/>
        </w:rPr>
        <w:t xml:space="preserve"> </w:t>
      </w:r>
      <w:r>
        <w:rPr>
          <w:color w:val="231F20"/>
        </w:rPr>
        <w:t>had</w:t>
      </w:r>
      <w:r>
        <w:rPr>
          <w:color w:val="231F20"/>
          <w:spacing w:val="-4"/>
        </w:rPr>
        <w:t xml:space="preserve"> </w:t>
      </w:r>
      <w:r>
        <w:rPr>
          <w:color w:val="231F20"/>
        </w:rPr>
        <w:t>no</w:t>
      </w:r>
      <w:r>
        <w:rPr>
          <w:color w:val="231F20"/>
          <w:spacing w:val="-4"/>
        </w:rPr>
        <w:t xml:space="preserve"> </w:t>
      </w:r>
      <w:r>
        <w:rPr>
          <w:color w:val="231F20"/>
        </w:rPr>
        <w:t>income</w:t>
      </w:r>
      <w:r>
        <w:rPr>
          <w:color w:val="231F20"/>
          <w:spacing w:val="-6"/>
        </w:rPr>
        <w:t xml:space="preserve"> </w:t>
      </w:r>
      <w:r>
        <w:rPr>
          <w:color w:val="231F20"/>
        </w:rPr>
        <w:t>or expenses to report. If the partnership is attaching Form 8996, answer</w:t>
      </w:r>
      <w:r>
        <w:rPr>
          <w:color w:val="231F20"/>
          <w:spacing w:val="-13"/>
        </w:rPr>
        <w:t xml:space="preserve"> </w:t>
      </w:r>
      <w:r>
        <w:rPr>
          <w:color w:val="231F20"/>
        </w:rPr>
        <w:t>“Yes”</w:t>
      </w:r>
      <w:r>
        <w:rPr>
          <w:color w:val="231F20"/>
          <w:spacing w:val="-12"/>
        </w:rPr>
        <w:t xml:space="preserve"> </w:t>
      </w:r>
      <w:r>
        <w:rPr>
          <w:color w:val="231F20"/>
        </w:rPr>
        <w:t>to</w:t>
      </w:r>
      <w:r>
        <w:rPr>
          <w:color w:val="231F20"/>
          <w:spacing w:val="-13"/>
        </w:rPr>
        <w:t xml:space="preserve"> </w:t>
      </w:r>
      <w:r>
        <w:rPr>
          <w:color w:val="231F20"/>
        </w:rPr>
        <w:t>question</w:t>
      </w:r>
      <w:r>
        <w:rPr>
          <w:color w:val="231F20"/>
          <w:spacing w:val="-12"/>
        </w:rPr>
        <w:t xml:space="preserve"> </w:t>
      </w:r>
      <w:r>
        <w:rPr>
          <w:color w:val="231F20"/>
        </w:rPr>
        <w:t>25.</w:t>
      </w:r>
      <w:r>
        <w:rPr>
          <w:color w:val="231F20"/>
          <w:spacing w:val="-13"/>
        </w:rPr>
        <w:t xml:space="preserve"> </w:t>
      </w:r>
      <w:r>
        <w:rPr>
          <w:color w:val="231F20"/>
        </w:rPr>
        <w:t>On</w:t>
      </w:r>
      <w:r>
        <w:rPr>
          <w:color w:val="231F20"/>
          <w:spacing w:val="-13"/>
        </w:rPr>
        <w:t xml:space="preserve"> </w:t>
      </w:r>
      <w:r>
        <w:rPr>
          <w:color w:val="231F20"/>
        </w:rPr>
        <w:t>the</w:t>
      </w:r>
      <w:r>
        <w:rPr>
          <w:color w:val="231F20"/>
          <w:spacing w:val="-12"/>
        </w:rPr>
        <w:t xml:space="preserve"> </w:t>
      </w:r>
      <w:r>
        <w:rPr>
          <w:color w:val="231F20"/>
        </w:rPr>
        <w:t>line</w:t>
      </w:r>
      <w:r>
        <w:rPr>
          <w:color w:val="231F20"/>
          <w:spacing w:val="-13"/>
        </w:rPr>
        <w:t xml:space="preserve"> </w:t>
      </w:r>
      <w:r>
        <w:rPr>
          <w:color w:val="231F20"/>
        </w:rPr>
        <w:t>following</w:t>
      </w:r>
      <w:r>
        <w:rPr>
          <w:color w:val="231F20"/>
          <w:spacing w:val="-12"/>
        </w:rPr>
        <w:t xml:space="preserve"> </w:t>
      </w:r>
      <w:r>
        <w:rPr>
          <w:color w:val="231F20"/>
        </w:rPr>
        <w:t>the</w:t>
      </w:r>
      <w:r>
        <w:rPr>
          <w:color w:val="231F20"/>
          <w:spacing w:val="-13"/>
        </w:rPr>
        <w:t xml:space="preserve"> </w:t>
      </w:r>
      <w:r>
        <w:rPr>
          <w:color w:val="231F20"/>
        </w:rPr>
        <w:t>dollar</w:t>
      </w:r>
      <w:r>
        <w:rPr>
          <w:color w:val="231F20"/>
          <w:spacing w:val="-12"/>
        </w:rPr>
        <w:t xml:space="preserve"> </w:t>
      </w:r>
      <w:r>
        <w:rPr>
          <w:color w:val="231F20"/>
        </w:rPr>
        <w:t>sign, enter the amount from Form 8996, Part III, line 15.</w:t>
      </w:r>
    </w:p>
    <w:p w:rsidR="00A33C7B" w:rsidRDefault="0089559E">
      <w:pPr>
        <w:pStyle w:val="berschrift3"/>
      </w:pPr>
      <w:bookmarkStart w:id="127" w:name="Question_26"/>
      <w:bookmarkEnd w:id="127"/>
      <w:r>
        <w:rPr>
          <w:color w:val="231F20"/>
        </w:rPr>
        <w:t>Question</w:t>
      </w:r>
      <w:r>
        <w:rPr>
          <w:color w:val="231F20"/>
          <w:spacing w:val="-2"/>
        </w:rPr>
        <w:t xml:space="preserve"> </w:t>
      </w:r>
      <w:r>
        <w:rPr>
          <w:color w:val="231F20"/>
          <w:spacing w:val="-5"/>
        </w:rPr>
        <w:t>26</w:t>
      </w:r>
    </w:p>
    <w:p w:rsidR="00A33C7B" w:rsidRDefault="0089559E">
      <w:pPr>
        <w:pStyle w:val="Textkrper"/>
        <w:spacing w:before="47" w:line="205" w:lineRule="exact"/>
      </w:pPr>
      <w:r>
        <w:rPr>
          <w:color w:val="231F20"/>
        </w:rPr>
        <w:t>Provide</w:t>
      </w:r>
      <w:r>
        <w:rPr>
          <w:color w:val="231F20"/>
          <w:spacing w:val="-12"/>
        </w:rPr>
        <w:t xml:space="preserve"> </w:t>
      </w:r>
      <w:r>
        <w:rPr>
          <w:color w:val="231F20"/>
        </w:rPr>
        <w:t>the</w:t>
      </w:r>
      <w:r>
        <w:rPr>
          <w:color w:val="231F20"/>
          <w:spacing w:val="-12"/>
        </w:rPr>
        <w:t xml:space="preserve"> </w:t>
      </w:r>
      <w:r>
        <w:rPr>
          <w:color w:val="231F20"/>
        </w:rPr>
        <w:t>number</w:t>
      </w:r>
      <w:r>
        <w:rPr>
          <w:color w:val="231F20"/>
          <w:spacing w:val="-12"/>
        </w:rPr>
        <w:t xml:space="preserve"> </w:t>
      </w:r>
      <w:r>
        <w:rPr>
          <w:color w:val="231F20"/>
        </w:rPr>
        <w:t>of</w:t>
      </w:r>
      <w:r>
        <w:rPr>
          <w:color w:val="231F20"/>
          <w:spacing w:val="-12"/>
        </w:rPr>
        <w:t xml:space="preserve"> </w:t>
      </w:r>
      <w:r>
        <w:rPr>
          <w:color w:val="231F20"/>
        </w:rPr>
        <w:t>foreign</w:t>
      </w:r>
      <w:r>
        <w:rPr>
          <w:color w:val="231F20"/>
          <w:spacing w:val="-12"/>
        </w:rPr>
        <w:t xml:space="preserve"> </w:t>
      </w:r>
      <w:r>
        <w:rPr>
          <w:color w:val="231F20"/>
        </w:rPr>
        <w:t>partners</w:t>
      </w:r>
      <w:r>
        <w:rPr>
          <w:color w:val="231F20"/>
          <w:spacing w:val="-12"/>
        </w:rPr>
        <w:t xml:space="preserve"> </w:t>
      </w:r>
      <w:r>
        <w:rPr>
          <w:color w:val="231F20"/>
        </w:rPr>
        <w:t>subject</w:t>
      </w:r>
      <w:r>
        <w:rPr>
          <w:color w:val="231F20"/>
          <w:spacing w:val="-12"/>
        </w:rPr>
        <w:t xml:space="preserve"> </w:t>
      </w:r>
      <w:r>
        <w:rPr>
          <w:color w:val="231F20"/>
        </w:rPr>
        <w:t>to</w:t>
      </w:r>
      <w:r>
        <w:rPr>
          <w:color w:val="231F20"/>
          <w:spacing w:val="-12"/>
        </w:rPr>
        <w:t xml:space="preserve"> </w:t>
      </w:r>
      <w:r>
        <w:rPr>
          <w:color w:val="231F20"/>
        </w:rPr>
        <w:t>section</w:t>
      </w:r>
      <w:r>
        <w:rPr>
          <w:color w:val="231F20"/>
          <w:spacing w:val="-12"/>
        </w:rPr>
        <w:t xml:space="preserve"> </w:t>
      </w:r>
      <w:r>
        <w:rPr>
          <w:color w:val="231F20"/>
          <w:spacing w:val="-2"/>
        </w:rPr>
        <w:t>864(c)</w:t>
      </w:r>
    </w:p>
    <w:p w:rsidR="00A33C7B" w:rsidRDefault="0089559E">
      <w:pPr>
        <w:pStyle w:val="Textkrper"/>
        <w:spacing w:line="237" w:lineRule="auto"/>
        <w:ind w:right="53"/>
      </w:pPr>
      <w:r>
        <w:rPr>
          <w:color w:val="231F20"/>
        </w:rPr>
        <w:t>(8) as a result of transferring all or a portion of an interest in the partnership if the partnership is engaged in a U.S. trade or business. Section 864(c)(8) provides that gain or loss of a foreign transferor from the transfer of a partnership interest is treated as effectively connected with the conduct of a trade or business</w:t>
      </w:r>
      <w:r>
        <w:rPr>
          <w:color w:val="231F20"/>
          <w:spacing w:val="-13"/>
        </w:rPr>
        <w:t xml:space="preserve"> </w:t>
      </w:r>
      <w:r>
        <w:rPr>
          <w:color w:val="231F20"/>
        </w:rPr>
        <w:t>within</w:t>
      </w:r>
      <w:r>
        <w:rPr>
          <w:color w:val="231F20"/>
          <w:spacing w:val="-12"/>
        </w:rPr>
        <w:t xml:space="preserve"> </w:t>
      </w:r>
      <w:r>
        <w:rPr>
          <w:color w:val="231F20"/>
        </w:rPr>
        <w:t>the</w:t>
      </w:r>
      <w:r>
        <w:rPr>
          <w:color w:val="231F20"/>
          <w:spacing w:val="-13"/>
        </w:rPr>
        <w:t xml:space="preserve"> </w:t>
      </w:r>
      <w:r>
        <w:rPr>
          <w:color w:val="231F20"/>
        </w:rPr>
        <w:t>United</w:t>
      </w:r>
      <w:r>
        <w:rPr>
          <w:color w:val="231F20"/>
          <w:spacing w:val="-12"/>
        </w:rPr>
        <w:t xml:space="preserve"> </w:t>
      </w:r>
      <w:r>
        <w:rPr>
          <w:color w:val="231F20"/>
        </w:rPr>
        <w:t>States</w:t>
      </w:r>
      <w:r>
        <w:rPr>
          <w:color w:val="231F20"/>
          <w:spacing w:val="-13"/>
        </w:rPr>
        <w:t xml:space="preserve"> </w:t>
      </w:r>
      <w:r>
        <w:rPr>
          <w:color w:val="231F20"/>
        </w:rPr>
        <w:t>to</w:t>
      </w:r>
      <w:r>
        <w:rPr>
          <w:color w:val="231F20"/>
          <w:spacing w:val="-13"/>
        </w:rPr>
        <w:t xml:space="preserve"> </w:t>
      </w:r>
      <w:r>
        <w:rPr>
          <w:color w:val="231F20"/>
        </w:rPr>
        <w:t>the</w:t>
      </w:r>
      <w:r>
        <w:rPr>
          <w:color w:val="231F20"/>
          <w:spacing w:val="-12"/>
        </w:rPr>
        <w:t xml:space="preserve"> </w:t>
      </w:r>
      <w:r>
        <w:rPr>
          <w:color w:val="231F20"/>
        </w:rPr>
        <w:t>extent</w:t>
      </w:r>
      <w:r>
        <w:rPr>
          <w:color w:val="231F20"/>
          <w:spacing w:val="-13"/>
        </w:rPr>
        <w:t xml:space="preserve"> </w:t>
      </w:r>
      <w:r>
        <w:rPr>
          <w:color w:val="231F20"/>
        </w:rPr>
        <w:t>that</w:t>
      </w:r>
      <w:r>
        <w:rPr>
          <w:color w:val="231F20"/>
          <w:spacing w:val="-12"/>
        </w:rPr>
        <w:t xml:space="preserve"> </w:t>
      </w:r>
      <w:r>
        <w:rPr>
          <w:color w:val="231F20"/>
        </w:rPr>
        <w:t>the</w:t>
      </w:r>
      <w:r>
        <w:rPr>
          <w:color w:val="231F20"/>
          <w:spacing w:val="-13"/>
        </w:rPr>
        <w:t xml:space="preserve"> </w:t>
      </w:r>
      <w:r>
        <w:rPr>
          <w:color w:val="231F20"/>
        </w:rPr>
        <w:t>transferor would have had effectively connected gain or loss if the partnership sold all of its assets at FMV on the date of transfer. For purposes of section 864(c)(8), a “transfer of a partnership interest” means a sale, an exchange, or other disposition, and includes a distribution from a partnership to a partner to the extent</w:t>
      </w:r>
      <w:r>
        <w:rPr>
          <w:color w:val="231F20"/>
          <w:spacing w:val="-1"/>
        </w:rPr>
        <w:t xml:space="preserve"> </w:t>
      </w:r>
      <w:r>
        <w:rPr>
          <w:color w:val="231F20"/>
        </w:rPr>
        <w:t>that</w:t>
      </w:r>
      <w:r>
        <w:rPr>
          <w:color w:val="231F20"/>
          <w:spacing w:val="-1"/>
        </w:rPr>
        <w:t xml:space="preserve"> </w:t>
      </w:r>
      <w:r>
        <w:rPr>
          <w:color w:val="231F20"/>
        </w:rPr>
        <w:t>gain</w:t>
      </w:r>
      <w:r>
        <w:rPr>
          <w:color w:val="231F20"/>
          <w:spacing w:val="-1"/>
        </w:rPr>
        <w:t xml:space="preserve"> </w:t>
      </w:r>
      <w:r>
        <w:rPr>
          <w:color w:val="231F20"/>
        </w:rPr>
        <w:t>or</w:t>
      </w:r>
      <w:r>
        <w:rPr>
          <w:color w:val="231F20"/>
          <w:spacing w:val="-1"/>
        </w:rPr>
        <w:t xml:space="preserve"> </w:t>
      </w:r>
      <w:r>
        <w:rPr>
          <w:color w:val="231F20"/>
        </w:rPr>
        <w:t>loss</w:t>
      </w:r>
      <w:r>
        <w:rPr>
          <w:color w:val="231F20"/>
          <w:spacing w:val="-1"/>
        </w:rPr>
        <w:t xml:space="preserve"> </w:t>
      </w:r>
      <w:r>
        <w:rPr>
          <w:color w:val="231F20"/>
        </w:rPr>
        <w:t>is</w:t>
      </w:r>
      <w:r>
        <w:rPr>
          <w:color w:val="231F20"/>
          <w:spacing w:val="-1"/>
        </w:rPr>
        <w:t xml:space="preserve"> </w:t>
      </w:r>
      <w:r>
        <w:rPr>
          <w:color w:val="231F20"/>
        </w:rPr>
        <w:t>recognized</w:t>
      </w:r>
      <w:r>
        <w:rPr>
          <w:color w:val="231F20"/>
          <w:spacing w:val="-1"/>
        </w:rPr>
        <w:t xml:space="preserve"> </w:t>
      </w:r>
      <w:r>
        <w:rPr>
          <w:color w:val="231F20"/>
        </w:rPr>
        <w:t>on</w:t>
      </w:r>
      <w:r>
        <w:rPr>
          <w:color w:val="231F20"/>
          <w:spacing w:val="-1"/>
        </w:rPr>
        <w:t xml:space="preserve"> </w:t>
      </w:r>
      <w:r>
        <w:rPr>
          <w:color w:val="231F20"/>
        </w:rPr>
        <w:t>the</w:t>
      </w:r>
      <w:r>
        <w:rPr>
          <w:color w:val="231F20"/>
          <w:spacing w:val="-1"/>
        </w:rPr>
        <w:t xml:space="preserve"> </w:t>
      </w:r>
      <w:r>
        <w:rPr>
          <w:color w:val="231F20"/>
        </w:rPr>
        <w:t>distribution,</w:t>
      </w:r>
      <w:r>
        <w:rPr>
          <w:color w:val="231F20"/>
          <w:spacing w:val="-1"/>
        </w:rPr>
        <w:t xml:space="preserve"> </w:t>
      </w:r>
      <w:r>
        <w:rPr>
          <w:color w:val="231F20"/>
        </w:rPr>
        <w:t>as</w:t>
      </w:r>
      <w:r>
        <w:rPr>
          <w:color w:val="231F20"/>
          <w:spacing w:val="-1"/>
        </w:rPr>
        <w:t xml:space="preserve"> </w:t>
      </w:r>
      <w:r>
        <w:rPr>
          <w:color w:val="231F20"/>
        </w:rPr>
        <w:t>well as a transfer treated as a sale or an exchange under section 707(a)(2)</w:t>
      </w:r>
      <w:r>
        <w:rPr>
          <w:color w:val="231F20"/>
        </w:rPr>
        <w:t>(B). Section 864(c)(8) applies to foreign partners that directly or indirectly transfer an interest in a partnership that is engaged in a U.S. trade or business. The partnership should include in its response any transfer for which it has received notification</w:t>
      </w:r>
      <w:r>
        <w:rPr>
          <w:color w:val="231F20"/>
          <w:spacing w:val="-10"/>
        </w:rPr>
        <w:t xml:space="preserve"> </w:t>
      </w:r>
      <w:r>
        <w:rPr>
          <w:color w:val="231F20"/>
        </w:rPr>
        <w:t>or</w:t>
      </w:r>
      <w:r>
        <w:rPr>
          <w:color w:val="231F20"/>
          <w:spacing w:val="-11"/>
        </w:rPr>
        <w:t xml:space="preserve"> </w:t>
      </w:r>
      <w:r>
        <w:rPr>
          <w:color w:val="231F20"/>
        </w:rPr>
        <w:t>otherwise</w:t>
      </w:r>
      <w:r>
        <w:rPr>
          <w:color w:val="231F20"/>
          <w:spacing w:val="-11"/>
        </w:rPr>
        <w:t xml:space="preserve"> </w:t>
      </w:r>
      <w:r>
        <w:rPr>
          <w:color w:val="231F20"/>
        </w:rPr>
        <w:t>knows</w:t>
      </w:r>
      <w:r>
        <w:rPr>
          <w:color w:val="231F20"/>
          <w:spacing w:val="-11"/>
        </w:rPr>
        <w:t xml:space="preserve"> </w:t>
      </w:r>
      <w:r>
        <w:rPr>
          <w:color w:val="231F20"/>
        </w:rPr>
        <w:t>about.</w:t>
      </w:r>
      <w:r>
        <w:rPr>
          <w:color w:val="231F20"/>
          <w:spacing w:val="-11"/>
        </w:rPr>
        <w:t xml:space="preserve"> </w:t>
      </w:r>
      <w:r>
        <w:rPr>
          <w:color w:val="231F20"/>
        </w:rPr>
        <w:t>If</w:t>
      </w:r>
      <w:r>
        <w:rPr>
          <w:color w:val="231F20"/>
          <w:spacing w:val="-11"/>
        </w:rPr>
        <w:t xml:space="preserve"> </w:t>
      </w:r>
      <w:r>
        <w:rPr>
          <w:color w:val="231F20"/>
        </w:rPr>
        <w:t>the</w:t>
      </w:r>
      <w:r>
        <w:rPr>
          <w:color w:val="231F20"/>
          <w:spacing w:val="-11"/>
        </w:rPr>
        <w:t xml:space="preserve"> </w:t>
      </w:r>
      <w:r>
        <w:rPr>
          <w:color w:val="231F20"/>
        </w:rPr>
        <w:t>partnership</w:t>
      </w:r>
      <w:r>
        <w:rPr>
          <w:color w:val="231F20"/>
          <w:spacing w:val="-11"/>
        </w:rPr>
        <w:t xml:space="preserve"> </w:t>
      </w:r>
      <w:r>
        <w:rPr>
          <w:color w:val="231F20"/>
        </w:rPr>
        <w:t>is</w:t>
      </w:r>
      <w:r>
        <w:rPr>
          <w:color w:val="231F20"/>
          <w:spacing w:val="-11"/>
        </w:rPr>
        <w:t xml:space="preserve"> </w:t>
      </w:r>
      <w:r>
        <w:rPr>
          <w:color w:val="231F20"/>
        </w:rPr>
        <w:t>a</w:t>
      </w:r>
      <w:r>
        <w:rPr>
          <w:color w:val="231F20"/>
          <w:spacing w:val="-11"/>
        </w:rPr>
        <w:t xml:space="preserve"> </w:t>
      </w:r>
      <w:r>
        <w:rPr>
          <w:color w:val="231F20"/>
        </w:rPr>
        <w:t>PTP as</w:t>
      </w:r>
      <w:r>
        <w:rPr>
          <w:color w:val="231F20"/>
          <w:spacing w:val="-11"/>
        </w:rPr>
        <w:t xml:space="preserve"> </w:t>
      </w:r>
      <w:r>
        <w:rPr>
          <w:color w:val="231F20"/>
        </w:rPr>
        <w:t>defined</w:t>
      </w:r>
      <w:r>
        <w:rPr>
          <w:color w:val="231F20"/>
          <w:spacing w:val="-11"/>
        </w:rPr>
        <w:t xml:space="preserve"> </w:t>
      </w:r>
      <w:r>
        <w:rPr>
          <w:color w:val="231F20"/>
        </w:rPr>
        <w:t>in</w:t>
      </w:r>
      <w:r>
        <w:rPr>
          <w:color w:val="231F20"/>
          <w:spacing w:val="-11"/>
        </w:rPr>
        <w:t xml:space="preserve"> </w:t>
      </w:r>
      <w:r>
        <w:rPr>
          <w:color w:val="231F20"/>
        </w:rPr>
        <w:t>section</w:t>
      </w:r>
      <w:r>
        <w:rPr>
          <w:color w:val="231F20"/>
          <w:spacing w:val="-11"/>
        </w:rPr>
        <w:t xml:space="preserve"> </w:t>
      </w:r>
      <w:r>
        <w:rPr>
          <w:color w:val="231F20"/>
        </w:rPr>
        <w:t>469(k)(2)</w:t>
      </w:r>
      <w:r>
        <w:rPr>
          <w:color w:val="231F20"/>
          <w:spacing w:val="-11"/>
        </w:rPr>
        <w:t xml:space="preserve"> </w:t>
      </w:r>
      <w:r>
        <w:rPr>
          <w:color w:val="231F20"/>
        </w:rPr>
        <w:t>and</w:t>
      </w:r>
      <w:r>
        <w:rPr>
          <w:color w:val="231F20"/>
          <w:spacing w:val="-11"/>
        </w:rPr>
        <w:t xml:space="preserve"> </w:t>
      </w:r>
      <w:r>
        <w:rPr>
          <w:color w:val="231F20"/>
        </w:rPr>
        <w:t>has</w:t>
      </w:r>
      <w:r>
        <w:rPr>
          <w:color w:val="231F20"/>
          <w:spacing w:val="-10"/>
        </w:rPr>
        <w:t xml:space="preserve"> </w:t>
      </w:r>
      <w:r>
        <w:rPr>
          <w:color w:val="231F20"/>
        </w:rPr>
        <w:t>properly</w:t>
      </w:r>
      <w:r>
        <w:rPr>
          <w:color w:val="231F20"/>
          <w:spacing w:val="-11"/>
        </w:rPr>
        <w:t xml:space="preserve"> </w:t>
      </w:r>
      <w:r>
        <w:rPr>
          <w:color w:val="231F20"/>
        </w:rPr>
        <w:t>answered</w:t>
      </w:r>
      <w:r>
        <w:rPr>
          <w:color w:val="231F20"/>
          <w:spacing w:val="-11"/>
        </w:rPr>
        <w:t xml:space="preserve"> </w:t>
      </w:r>
      <w:r>
        <w:rPr>
          <w:color w:val="231F20"/>
        </w:rPr>
        <w:t>“Yes” to</w:t>
      </w:r>
      <w:r>
        <w:rPr>
          <w:color w:val="231F20"/>
          <w:spacing w:val="-11"/>
        </w:rPr>
        <w:t xml:space="preserve"> </w:t>
      </w:r>
      <w:r>
        <w:rPr>
          <w:color w:val="231F20"/>
        </w:rPr>
        <w:t>question</w:t>
      </w:r>
      <w:r>
        <w:rPr>
          <w:color w:val="231F20"/>
          <w:spacing w:val="-11"/>
        </w:rPr>
        <w:t xml:space="preserve"> </w:t>
      </w:r>
      <w:r>
        <w:rPr>
          <w:color w:val="231F20"/>
        </w:rPr>
        <w:t>5</w:t>
      </w:r>
      <w:r>
        <w:rPr>
          <w:color w:val="231F20"/>
          <w:spacing w:val="-11"/>
        </w:rPr>
        <w:t xml:space="preserve"> </w:t>
      </w:r>
      <w:r>
        <w:rPr>
          <w:color w:val="231F20"/>
        </w:rPr>
        <w:t>on</w:t>
      </w:r>
      <w:r>
        <w:rPr>
          <w:color w:val="231F20"/>
          <w:spacing w:val="-11"/>
        </w:rPr>
        <w:t xml:space="preserve"> </w:t>
      </w:r>
      <w:r>
        <w:rPr>
          <w:color w:val="231F20"/>
        </w:rPr>
        <w:t>Form</w:t>
      </w:r>
      <w:r>
        <w:rPr>
          <w:color w:val="231F20"/>
          <w:spacing w:val="-11"/>
        </w:rPr>
        <w:t xml:space="preserve"> </w:t>
      </w:r>
      <w:r>
        <w:rPr>
          <w:color w:val="231F20"/>
        </w:rPr>
        <w:t>1065,</w:t>
      </w:r>
      <w:r>
        <w:rPr>
          <w:color w:val="231F20"/>
          <w:spacing w:val="-11"/>
        </w:rPr>
        <w:t xml:space="preserve"> </w:t>
      </w:r>
      <w:r>
        <w:rPr>
          <w:color w:val="231F20"/>
        </w:rPr>
        <w:t>Schedule</w:t>
      </w:r>
      <w:r>
        <w:rPr>
          <w:color w:val="231F20"/>
          <w:spacing w:val="-11"/>
        </w:rPr>
        <w:t xml:space="preserve"> </w:t>
      </w:r>
      <w:r>
        <w:rPr>
          <w:color w:val="231F20"/>
        </w:rPr>
        <w:t>B,</w:t>
      </w:r>
      <w:r>
        <w:rPr>
          <w:color w:val="231F20"/>
          <w:spacing w:val="-11"/>
        </w:rPr>
        <w:t xml:space="preserve"> </w:t>
      </w:r>
      <w:r>
        <w:rPr>
          <w:color w:val="231F20"/>
        </w:rPr>
        <w:t>then</w:t>
      </w:r>
      <w:r>
        <w:rPr>
          <w:color w:val="231F20"/>
          <w:spacing w:val="-11"/>
        </w:rPr>
        <w:t xml:space="preserve"> </w:t>
      </w:r>
      <w:r>
        <w:rPr>
          <w:color w:val="231F20"/>
        </w:rPr>
        <w:t>it’s</w:t>
      </w:r>
      <w:r>
        <w:rPr>
          <w:color w:val="231F20"/>
          <w:spacing w:val="-11"/>
        </w:rPr>
        <w:t xml:space="preserve"> </w:t>
      </w:r>
      <w:r>
        <w:rPr>
          <w:color w:val="231F20"/>
        </w:rPr>
        <w:t>not</w:t>
      </w:r>
      <w:r>
        <w:rPr>
          <w:color w:val="231F20"/>
          <w:spacing w:val="-10"/>
        </w:rPr>
        <w:t xml:space="preserve"> </w:t>
      </w:r>
      <w:r>
        <w:rPr>
          <w:color w:val="231F20"/>
        </w:rPr>
        <w:t>required</w:t>
      </w:r>
      <w:r>
        <w:rPr>
          <w:color w:val="231F20"/>
          <w:spacing w:val="-11"/>
        </w:rPr>
        <w:t xml:space="preserve"> </w:t>
      </w:r>
      <w:r>
        <w:rPr>
          <w:color w:val="231F20"/>
        </w:rPr>
        <w:t>to answer the question.</w:t>
      </w:r>
    </w:p>
    <w:p w:rsidR="00A33C7B" w:rsidRDefault="0089559E">
      <w:pPr>
        <w:pStyle w:val="Textkrper"/>
        <w:spacing w:before="93" w:line="237" w:lineRule="auto"/>
        <w:ind w:firstLine="239"/>
      </w:pPr>
      <w:r>
        <w:rPr>
          <w:color w:val="231F20"/>
        </w:rPr>
        <w:t>If a partnership had any foreign partners subject to section 864(c)(8), the partnership must complete Schedule K-3 (Form 1065),</w:t>
      </w:r>
      <w:r>
        <w:rPr>
          <w:color w:val="231F20"/>
          <w:spacing w:val="-13"/>
        </w:rPr>
        <w:t xml:space="preserve"> </w:t>
      </w:r>
      <w:r>
        <w:rPr>
          <w:color w:val="231F20"/>
        </w:rPr>
        <w:t>Part</w:t>
      </w:r>
      <w:r>
        <w:rPr>
          <w:color w:val="231F20"/>
          <w:spacing w:val="-12"/>
        </w:rPr>
        <w:t xml:space="preserve"> </w:t>
      </w:r>
      <w:r>
        <w:rPr>
          <w:color w:val="231F20"/>
        </w:rPr>
        <w:t>XIII,</w:t>
      </w:r>
      <w:r>
        <w:rPr>
          <w:color w:val="231F20"/>
          <w:spacing w:val="-13"/>
        </w:rPr>
        <w:t xml:space="preserve"> </w:t>
      </w:r>
      <w:r>
        <w:rPr>
          <w:color w:val="231F20"/>
        </w:rPr>
        <w:t>for</w:t>
      </w:r>
      <w:r>
        <w:rPr>
          <w:color w:val="231F20"/>
          <w:spacing w:val="-12"/>
        </w:rPr>
        <w:t xml:space="preserve"> </w:t>
      </w:r>
      <w:r>
        <w:rPr>
          <w:color w:val="231F20"/>
        </w:rPr>
        <w:t>each</w:t>
      </w:r>
      <w:r>
        <w:rPr>
          <w:color w:val="231F20"/>
          <w:spacing w:val="-13"/>
        </w:rPr>
        <w:t xml:space="preserve"> </w:t>
      </w:r>
      <w:r>
        <w:rPr>
          <w:color w:val="231F20"/>
        </w:rPr>
        <w:t>foreign</w:t>
      </w:r>
      <w:r>
        <w:rPr>
          <w:color w:val="231F20"/>
          <w:spacing w:val="-13"/>
        </w:rPr>
        <w:t xml:space="preserve"> </w:t>
      </w:r>
      <w:r>
        <w:rPr>
          <w:color w:val="231F20"/>
        </w:rPr>
        <w:t>partner</w:t>
      </w:r>
      <w:r>
        <w:rPr>
          <w:color w:val="231F20"/>
          <w:spacing w:val="-12"/>
        </w:rPr>
        <w:t xml:space="preserve"> </w:t>
      </w:r>
      <w:r>
        <w:rPr>
          <w:color w:val="231F20"/>
        </w:rPr>
        <w:t>subject</w:t>
      </w:r>
      <w:r>
        <w:rPr>
          <w:color w:val="231F20"/>
          <w:spacing w:val="-13"/>
        </w:rPr>
        <w:t xml:space="preserve"> </w:t>
      </w:r>
      <w:r>
        <w:rPr>
          <w:color w:val="231F20"/>
        </w:rPr>
        <w:t>to</w:t>
      </w:r>
      <w:r>
        <w:rPr>
          <w:color w:val="231F20"/>
          <w:spacing w:val="-12"/>
        </w:rPr>
        <w:t xml:space="preserve"> </w:t>
      </w:r>
      <w:r>
        <w:rPr>
          <w:color w:val="231F20"/>
        </w:rPr>
        <w:t>section</w:t>
      </w:r>
      <w:r>
        <w:rPr>
          <w:color w:val="231F20"/>
          <w:spacing w:val="-13"/>
        </w:rPr>
        <w:t xml:space="preserve"> </w:t>
      </w:r>
      <w:r>
        <w:rPr>
          <w:color w:val="231F20"/>
        </w:rPr>
        <w:t>864(c)</w:t>
      </w:r>
    </w:p>
    <w:p w:rsidR="00A33C7B" w:rsidRDefault="0089559E">
      <w:pPr>
        <w:pStyle w:val="Listenabsatz"/>
        <w:numPr>
          <w:ilvl w:val="0"/>
          <w:numId w:val="12"/>
        </w:numPr>
        <w:tabs>
          <w:tab w:val="left" w:pos="384"/>
        </w:tabs>
        <w:spacing w:line="237" w:lineRule="auto"/>
        <w:ind w:right="66" w:firstLine="0"/>
        <w:rPr>
          <w:sz w:val="18"/>
        </w:rPr>
      </w:pPr>
      <w:r>
        <w:rPr>
          <w:color w:val="231F20"/>
          <w:sz w:val="18"/>
        </w:rPr>
        <w:t>on a transfer or distribution. The partnership may also be required to withhold under section 1446(f)(1) on the distribution to the transferor partner and under section 1446(f)(4) on its future distributions to the transferee partner if the transferor partner failed to withhold on the transfer under section 1446(f) (1).</w:t>
      </w:r>
      <w:r>
        <w:rPr>
          <w:color w:val="231F20"/>
          <w:spacing w:val="-13"/>
          <w:sz w:val="18"/>
        </w:rPr>
        <w:t xml:space="preserve"> </w:t>
      </w:r>
      <w:r>
        <w:rPr>
          <w:color w:val="231F20"/>
          <w:sz w:val="18"/>
        </w:rPr>
        <w:t>See</w:t>
      </w:r>
      <w:r>
        <w:rPr>
          <w:color w:val="231F20"/>
          <w:spacing w:val="-12"/>
          <w:sz w:val="18"/>
        </w:rPr>
        <w:t xml:space="preserve"> </w:t>
      </w:r>
      <w:r>
        <w:rPr>
          <w:color w:val="231F20"/>
          <w:sz w:val="18"/>
        </w:rPr>
        <w:t>Pub.</w:t>
      </w:r>
      <w:r>
        <w:rPr>
          <w:color w:val="231F20"/>
          <w:spacing w:val="-13"/>
          <w:sz w:val="18"/>
        </w:rPr>
        <w:t xml:space="preserve"> </w:t>
      </w:r>
      <w:r>
        <w:rPr>
          <w:color w:val="231F20"/>
          <w:sz w:val="18"/>
        </w:rPr>
        <w:t>515,</w:t>
      </w:r>
      <w:r>
        <w:rPr>
          <w:color w:val="231F20"/>
          <w:spacing w:val="-12"/>
          <w:sz w:val="18"/>
        </w:rPr>
        <w:t xml:space="preserve"> </w:t>
      </w:r>
      <w:r>
        <w:rPr>
          <w:color w:val="231F20"/>
          <w:sz w:val="18"/>
        </w:rPr>
        <w:t>Withholding</w:t>
      </w:r>
      <w:r>
        <w:rPr>
          <w:color w:val="231F20"/>
          <w:spacing w:val="-13"/>
          <w:sz w:val="18"/>
        </w:rPr>
        <w:t xml:space="preserve"> </w:t>
      </w:r>
      <w:r>
        <w:rPr>
          <w:color w:val="231F20"/>
          <w:sz w:val="18"/>
        </w:rPr>
        <w:t>of</w:t>
      </w:r>
      <w:r>
        <w:rPr>
          <w:color w:val="231F20"/>
          <w:spacing w:val="-13"/>
          <w:sz w:val="18"/>
        </w:rPr>
        <w:t xml:space="preserve"> </w:t>
      </w:r>
      <w:r>
        <w:rPr>
          <w:color w:val="231F20"/>
          <w:sz w:val="18"/>
        </w:rPr>
        <w:t>Tax</w:t>
      </w:r>
      <w:r>
        <w:rPr>
          <w:color w:val="231F20"/>
          <w:spacing w:val="-12"/>
          <w:sz w:val="18"/>
        </w:rPr>
        <w:t xml:space="preserve"> </w:t>
      </w:r>
      <w:r>
        <w:rPr>
          <w:color w:val="231F20"/>
          <w:sz w:val="18"/>
        </w:rPr>
        <w:t>on</w:t>
      </w:r>
      <w:r>
        <w:rPr>
          <w:color w:val="231F20"/>
          <w:spacing w:val="-13"/>
          <w:sz w:val="18"/>
        </w:rPr>
        <w:t xml:space="preserve"> </w:t>
      </w:r>
      <w:r>
        <w:rPr>
          <w:color w:val="231F20"/>
          <w:sz w:val="18"/>
        </w:rPr>
        <w:t>Nonresident</w:t>
      </w:r>
      <w:r>
        <w:rPr>
          <w:color w:val="231F20"/>
          <w:spacing w:val="-12"/>
          <w:sz w:val="18"/>
        </w:rPr>
        <w:t xml:space="preserve"> </w:t>
      </w:r>
      <w:r>
        <w:rPr>
          <w:color w:val="231F20"/>
          <w:sz w:val="18"/>
        </w:rPr>
        <w:t>Aliens</w:t>
      </w:r>
      <w:r>
        <w:rPr>
          <w:color w:val="231F20"/>
          <w:spacing w:val="-13"/>
          <w:sz w:val="18"/>
        </w:rPr>
        <w:t xml:space="preserve"> </w:t>
      </w:r>
      <w:r>
        <w:rPr>
          <w:color w:val="231F20"/>
          <w:sz w:val="18"/>
        </w:rPr>
        <w:t>and Foreign Entities, for more information.</w:t>
      </w:r>
    </w:p>
    <w:p w:rsidR="00A33C7B" w:rsidRDefault="0089559E">
      <w:pPr>
        <w:pStyle w:val="berschrift3"/>
        <w:spacing w:before="149"/>
        <w:ind w:left="119"/>
      </w:pPr>
      <w:bookmarkStart w:id="128" w:name="Question_27"/>
      <w:bookmarkEnd w:id="128"/>
      <w:r>
        <w:rPr>
          <w:color w:val="231F20"/>
        </w:rPr>
        <w:t>Question</w:t>
      </w:r>
      <w:r>
        <w:rPr>
          <w:color w:val="231F20"/>
          <w:spacing w:val="-2"/>
        </w:rPr>
        <w:t xml:space="preserve"> </w:t>
      </w:r>
      <w:r>
        <w:rPr>
          <w:color w:val="231F20"/>
          <w:spacing w:val="-5"/>
        </w:rPr>
        <w:t>27</w:t>
      </w:r>
    </w:p>
    <w:p w:rsidR="00A33C7B" w:rsidRDefault="0089559E">
      <w:pPr>
        <w:pStyle w:val="Textkrper"/>
        <w:spacing w:before="49" w:line="237" w:lineRule="auto"/>
        <w:ind w:left="119" w:right="53"/>
      </w:pPr>
      <w:r>
        <w:rPr>
          <w:color w:val="231F20"/>
        </w:rPr>
        <w:t>Answer “Yes” if at any time during the tax year there were transfers</w:t>
      </w:r>
      <w:r>
        <w:rPr>
          <w:color w:val="231F20"/>
          <w:spacing w:val="-12"/>
        </w:rPr>
        <w:t xml:space="preserve"> </w:t>
      </w:r>
      <w:r>
        <w:rPr>
          <w:color w:val="231F20"/>
        </w:rPr>
        <w:t>between</w:t>
      </w:r>
      <w:r>
        <w:rPr>
          <w:color w:val="231F20"/>
          <w:spacing w:val="-12"/>
        </w:rPr>
        <w:t xml:space="preserve"> </w:t>
      </w:r>
      <w:r>
        <w:rPr>
          <w:color w:val="231F20"/>
        </w:rPr>
        <w:t>the</w:t>
      </w:r>
      <w:r>
        <w:rPr>
          <w:color w:val="231F20"/>
          <w:spacing w:val="-12"/>
        </w:rPr>
        <w:t xml:space="preserve"> </w:t>
      </w:r>
      <w:r>
        <w:rPr>
          <w:color w:val="231F20"/>
        </w:rPr>
        <w:t>partnership</w:t>
      </w:r>
      <w:r>
        <w:rPr>
          <w:color w:val="231F20"/>
          <w:spacing w:val="-12"/>
        </w:rPr>
        <w:t xml:space="preserve"> </w:t>
      </w:r>
      <w:r>
        <w:rPr>
          <w:color w:val="231F20"/>
        </w:rPr>
        <w:t>and</w:t>
      </w:r>
      <w:r>
        <w:rPr>
          <w:color w:val="231F20"/>
          <w:spacing w:val="-12"/>
        </w:rPr>
        <w:t xml:space="preserve"> </w:t>
      </w:r>
      <w:r>
        <w:rPr>
          <w:color w:val="231F20"/>
        </w:rPr>
        <w:t>its</w:t>
      </w:r>
      <w:r>
        <w:rPr>
          <w:color w:val="231F20"/>
          <w:spacing w:val="-12"/>
        </w:rPr>
        <w:t xml:space="preserve"> </w:t>
      </w:r>
      <w:r>
        <w:rPr>
          <w:color w:val="231F20"/>
        </w:rPr>
        <w:t>partners</w:t>
      </w:r>
      <w:r>
        <w:rPr>
          <w:color w:val="231F20"/>
          <w:spacing w:val="-12"/>
        </w:rPr>
        <w:t xml:space="preserve"> </w:t>
      </w:r>
      <w:r>
        <w:rPr>
          <w:color w:val="231F20"/>
        </w:rPr>
        <w:t>subject</w:t>
      </w:r>
      <w:r>
        <w:rPr>
          <w:color w:val="231F20"/>
          <w:spacing w:val="-12"/>
        </w:rPr>
        <w:t xml:space="preserve"> </w:t>
      </w:r>
      <w:r>
        <w:rPr>
          <w:color w:val="231F20"/>
        </w:rPr>
        <w:t>to</w:t>
      </w:r>
      <w:r>
        <w:rPr>
          <w:color w:val="231F20"/>
          <w:spacing w:val="-12"/>
        </w:rPr>
        <w:t xml:space="preserve"> </w:t>
      </w:r>
      <w:r>
        <w:rPr>
          <w:color w:val="231F20"/>
        </w:rPr>
        <w:t>the</w:t>
      </w:r>
    </w:p>
    <w:p w:rsidR="00A33C7B" w:rsidRDefault="0089559E">
      <w:pPr>
        <w:pStyle w:val="Textkrper"/>
        <w:spacing w:before="118" w:line="237" w:lineRule="auto"/>
        <w:ind w:left="119" w:right="178"/>
      </w:pPr>
      <w:r>
        <w:br w:type="column"/>
      </w:r>
      <w:r>
        <w:rPr>
          <w:color w:val="231F20"/>
        </w:rPr>
        <w:t>disclosure requirements of Regulations section 1.707-8. For certain</w:t>
      </w:r>
      <w:r>
        <w:rPr>
          <w:color w:val="231F20"/>
          <w:spacing w:val="-9"/>
        </w:rPr>
        <w:t xml:space="preserve"> </w:t>
      </w:r>
      <w:r>
        <w:rPr>
          <w:color w:val="231F20"/>
        </w:rPr>
        <w:t>transfers</w:t>
      </w:r>
      <w:r>
        <w:rPr>
          <w:color w:val="231F20"/>
          <w:spacing w:val="-9"/>
        </w:rPr>
        <w:t xml:space="preserve"> </w:t>
      </w:r>
      <w:r>
        <w:rPr>
          <w:color w:val="231F20"/>
        </w:rPr>
        <w:t>that</w:t>
      </w:r>
      <w:r>
        <w:rPr>
          <w:color w:val="231F20"/>
          <w:spacing w:val="-9"/>
        </w:rPr>
        <w:t xml:space="preserve"> </w:t>
      </w:r>
      <w:r>
        <w:rPr>
          <w:color w:val="231F20"/>
        </w:rPr>
        <w:t>are</w:t>
      </w:r>
      <w:r>
        <w:rPr>
          <w:color w:val="231F20"/>
          <w:spacing w:val="-9"/>
        </w:rPr>
        <w:t xml:space="preserve"> </w:t>
      </w:r>
      <w:r>
        <w:rPr>
          <w:color w:val="231F20"/>
        </w:rPr>
        <w:t>presumed</w:t>
      </w:r>
      <w:r>
        <w:rPr>
          <w:color w:val="231F20"/>
          <w:spacing w:val="-9"/>
        </w:rPr>
        <w:t xml:space="preserve"> </w:t>
      </w:r>
      <w:r>
        <w:rPr>
          <w:color w:val="231F20"/>
        </w:rPr>
        <w:t>to</w:t>
      </w:r>
      <w:r>
        <w:rPr>
          <w:color w:val="231F20"/>
          <w:spacing w:val="-9"/>
        </w:rPr>
        <w:t xml:space="preserve"> </w:t>
      </w:r>
      <w:r>
        <w:rPr>
          <w:color w:val="231F20"/>
        </w:rPr>
        <w:t>be</w:t>
      </w:r>
      <w:r>
        <w:rPr>
          <w:color w:val="231F20"/>
          <w:spacing w:val="-9"/>
        </w:rPr>
        <w:t xml:space="preserve"> </w:t>
      </w:r>
      <w:r>
        <w:rPr>
          <w:color w:val="231F20"/>
        </w:rPr>
        <w:t>sales,</w:t>
      </w:r>
      <w:r>
        <w:rPr>
          <w:color w:val="231F20"/>
          <w:spacing w:val="-9"/>
        </w:rPr>
        <w:t xml:space="preserve"> </w:t>
      </w:r>
      <w:r>
        <w:rPr>
          <w:color w:val="231F20"/>
        </w:rPr>
        <w:t>the</w:t>
      </w:r>
      <w:r>
        <w:rPr>
          <w:color w:val="231F20"/>
          <w:spacing w:val="-9"/>
        </w:rPr>
        <w:t xml:space="preserve"> </w:t>
      </w:r>
      <w:r>
        <w:rPr>
          <w:color w:val="231F20"/>
        </w:rPr>
        <w:t>partnership or</w:t>
      </w:r>
      <w:r>
        <w:rPr>
          <w:color w:val="231F20"/>
          <w:spacing w:val="-12"/>
        </w:rPr>
        <w:t xml:space="preserve"> </w:t>
      </w:r>
      <w:r>
        <w:rPr>
          <w:color w:val="231F20"/>
        </w:rPr>
        <w:t>the</w:t>
      </w:r>
      <w:r>
        <w:rPr>
          <w:color w:val="231F20"/>
          <w:spacing w:val="-12"/>
        </w:rPr>
        <w:t xml:space="preserve"> </w:t>
      </w:r>
      <w:r>
        <w:rPr>
          <w:color w:val="231F20"/>
        </w:rPr>
        <w:t>partners</w:t>
      </w:r>
      <w:r>
        <w:rPr>
          <w:color w:val="231F20"/>
          <w:spacing w:val="-12"/>
        </w:rPr>
        <w:t xml:space="preserve"> </w:t>
      </w:r>
      <w:r>
        <w:rPr>
          <w:color w:val="231F20"/>
        </w:rPr>
        <w:t>must</w:t>
      </w:r>
      <w:r>
        <w:rPr>
          <w:color w:val="231F20"/>
          <w:spacing w:val="-12"/>
        </w:rPr>
        <w:t xml:space="preserve"> </w:t>
      </w:r>
      <w:r>
        <w:rPr>
          <w:color w:val="231F20"/>
        </w:rPr>
        <w:t>comply</w:t>
      </w:r>
      <w:r>
        <w:rPr>
          <w:color w:val="231F20"/>
          <w:spacing w:val="-12"/>
        </w:rPr>
        <w:t xml:space="preserve"> </w:t>
      </w:r>
      <w:r>
        <w:rPr>
          <w:color w:val="231F20"/>
        </w:rPr>
        <w:t>with</w:t>
      </w:r>
      <w:r>
        <w:rPr>
          <w:color w:val="231F20"/>
          <w:spacing w:val="-12"/>
        </w:rPr>
        <w:t xml:space="preserve"> </w:t>
      </w:r>
      <w:r>
        <w:rPr>
          <w:color w:val="231F20"/>
        </w:rPr>
        <w:t>the</w:t>
      </w:r>
      <w:r>
        <w:rPr>
          <w:color w:val="231F20"/>
          <w:spacing w:val="-12"/>
        </w:rPr>
        <w:t xml:space="preserve"> </w:t>
      </w:r>
      <w:r>
        <w:rPr>
          <w:color w:val="231F20"/>
        </w:rPr>
        <w:t>disclosure</w:t>
      </w:r>
      <w:r>
        <w:rPr>
          <w:color w:val="231F20"/>
          <w:spacing w:val="-12"/>
        </w:rPr>
        <w:t xml:space="preserve"> </w:t>
      </w:r>
      <w:r>
        <w:rPr>
          <w:color w:val="231F20"/>
        </w:rPr>
        <w:t>requirements</w:t>
      </w:r>
      <w:r>
        <w:rPr>
          <w:color w:val="231F20"/>
          <w:spacing w:val="-12"/>
        </w:rPr>
        <w:t xml:space="preserve"> </w:t>
      </w:r>
      <w:r>
        <w:rPr>
          <w:color w:val="231F20"/>
        </w:rPr>
        <w:t xml:space="preserve">in Regulations section 1.707-8. Generally, disclosure is required </w:t>
      </w:r>
      <w:r>
        <w:rPr>
          <w:color w:val="231F20"/>
          <w:spacing w:val="-2"/>
        </w:rPr>
        <w:t>when:</w:t>
      </w:r>
    </w:p>
    <w:p w:rsidR="00A33C7B" w:rsidRDefault="0089559E">
      <w:pPr>
        <w:pStyle w:val="Listenabsatz"/>
        <w:numPr>
          <w:ilvl w:val="1"/>
          <w:numId w:val="12"/>
        </w:numPr>
        <w:tabs>
          <w:tab w:val="left" w:pos="490"/>
        </w:tabs>
        <w:spacing w:before="100" w:line="237" w:lineRule="auto"/>
        <w:ind w:right="352"/>
        <w:rPr>
          <w:sz w:val="18"/>
        </w:rPr>
      </w:pPr>
      <w:r>
        <w:rPr>
          <w:color w:val="231F20"/>
          <w:sz w:val="18"/>
        </w:rPr>
        <w:t>Certain</w:t>
      </w:r>
      <w:r>
        <w:rPr>
          <w:color w:val="231F20"/>
          <w:spacing w:val="-13"/>
          <w:sz w:val="18"/>
        </w:rPr>
        <w:t xml:space="preserve"> </w:t>
      </w:r>
      <w:r>
        <w:rPr>
          <w:color w:val="231F20"/>
          <w:sz w:val="18"/>
        </w:rPr>
        <w:t>transfers</w:t>
      </w:r>
      <w:r>
        <w:rPr>
          <w:color w:val="231F20"/>
          <w:spacing w:val="-12"/>
          <w:sz w:val="18"/>
        </w:rPr>
        <w:t xml:space="preserve"> </w:t>
      </w:r>
      <w:r>
        <w:rPr>
          <w:color w:val="231F20"/>
          <w:sz w:val="18"/>
        </w:rPr>
        <w:t>to</w:t>
      </w:r>
      <w:r>
        <w:rPr>
          <w:color w:val="231F20"/>
          <w:spacing w:val="-13"/>
          <w:sz w:val="18"/>
        </w:rPr>
        <w:t xml:space="preserve"> </w:t>
      </w:r>
      <w:r>
        <w:rPr>
          <w:color w:val="231F20"/>
          <w:sz w:val="18"/>
        </w:rPr>
        <w:t>a</w:t>
      </w:r>
      <w:r>
        <w:rPr>
          <w:color w:val="231F20"/>
          <w:spacing w:val="-12"/>
          <w:sz w:val="18"/>
        </w:rPr>
        <w:t xml:space="preserve"> </w:t>
      </w:r>
      <w:r>
        <w:rPr>
          <w:color w:val="231F20"/>
          <w:sz w:val="18"/>
        </w:rPr>
        <w:t>partner</w:t>
      </w:r>
      <w:r>
        <w:rPr>
          <w:color w:val="231F20"/>
          <w:spacing w:val="-13"/>
          <w:sz w:val="18"/>
        </w:rPr>
        <w:t xml:space="preserve"> </w:t>
      </w:r>
      <w:r>
        <w:rPr>
          <w:color w:val="231F20"/>
          <w:sz w:val="18"/>
        </w:rPr>
        <w:t>are</w:t>
      </w:r>
      <w:r>
        <w:rPr>
          <w:color w:val="231F20"/>
          <w:spacing w:val="-12"/>
          <w:sz w:val="18"/>
        </w:rPr>
        <w:t xml:space="preserve"> </w:t>
      </w:r>
      <w:r>
        <w:rPr>
          <w:color w:val="231F20"/>
          <w:sz w:val="18"/>
        </w:rPr>
        <w:t>made</w:t>
      </w:r>
      <w:r>
        <w:rPr>
          <w:color w:val="231F20"/>
          <w:spacing w:val="-13"/>
          <w:sz w:val="18"/>
        </w:rPr>
        <w:t xml:space="preserve"> </w:t>
      </w:r>
      <w:r>
        <w:rPr>
          <w:color w:val="231F20"/>
          <w:sz w:val="18"/>
        </w:rPr>
        <w:t>within</w:t>
      </w:r>
      <w:r>
        <w:rPr>
          <w:color w:val="231F20"/>
          <w:spacing w:val="-12"/>
          <w:sz w:val="18"/>
        </w:rPr>
        <w:t xml:space="preserve"> </w:t>
      </w:r>
      <w:r>
        <w:rPr>
          <w:color w:val="231F20"/>
          <w:sz w:val="18"/>
        </w:rPr>
        <w:t>2</w:t>
      </w:r>
      <w:r>
        <w:rPr>
          <w:color w:val="231F20"/>
          <w:spacing w:val="-13"/>
          <w:sz w:val="18"/>
        </w:rPr>
        <w:t xml:space="preserve"> </w:t>
      </w:r>
      <w:r>
        <w:rPr>
          <w:color w:val="231F20"/>
          <w:sz w:val="18"/>
        </w:rPr>
        <w:t>years</w:t>
      </w:r>
      <w:r>
        <w:rPr>
          <w:color w:val="231F20"/>
          <w:spacing w:val="-12"/>
          <w:sz w:val="18"/>
        </w:rPr>
        <w:t xml:space="preserve"> </w:t>
      </w:r>
      <w:r>
        <w:rPr>
          <w:color w:val="231F20"/>
          <w:sz w:val="18"/>
        </w:rPr>
        <w:t>of</w:t>
      </w:r>
      <w:r>
        <w:rPr>
          <w:color w:val="231F20"/>
          <w:spacing w:val="-13"/>
          <w:sz w:val="18"/>
        </w:rPr>
        <w:t xml:space="preserve"> </w:t>
      </w:r>
      <w:r>
        <w:rPr>
          <w:color w:val="231F20"/>
          <w:sz w:val="18"/>
        </w:rPr>
        <w:t>a transfer of property by the partner to the partnership;</w:t>
      </w:r>
    </w:p>
    <w:p w:rsidR="00A33C7B" w:rsidRDefault="0089559E">
      <w:pPr>
        <w:pStyle w:val="Listenabsatz"/>
        <w:numPr>
          <w:ilvl w:val="1"/>
          <w:numId w:val="12"/>
        </w:numPr>
        <w:tabs>
          <w:tab w:val="left" w:pos="490"/>
        </w:tabs>
        <w:spacing w:before="102" w:line="237" w:lineRule="auto"/>
        <w:ind w:right="172"/>
        <w:rPr>
          <w:sz w:val="18"/>
        </w:rPr>
      </w:pPr>
      <w:r>
        <w:rPr>
          <w:color w:val="231F20"/>
          <w:sz w:val="18"/>
        </w:rPr>
        <w:t>Certain debt is incurred by a partner within 2 years of the earlier</w:t>
      </w:r>
      <w:r>
        <w:rPr>
          <w:color w:val="231F20"/>
          <w:spacing w:val="-13"/>
          <w:sz w:val="18"/>
        </w:rPr>
        <w:t xml:space="preserve"> </w:t>
      </w:r>
      <w:r>
        <w:rPr>
          <w:color w:val="231F20"/>
          <w:sz w:val="18"/>
        </w:rPr>
        <w:t>of</w:t>
      </w:r>
      <w:r>
        <w:rPr>
          <w:color w:val="231F20"/>
          <w:spacing w:val="-12"/>
          <w:sz w:val="18"/>
        </w:rPr>
        <w:t xml:space="preserve"> </w:t>
      </w:r>
      <w:r>
        <w:rPr>
          <w:color w:val="231F20"/>
          <w:sz w:val="18"/>
        </w:rPr>
        <w:t>(a)</w:t>
      </w:r>
      <w:r>
        <w:rPr>
          <w:color w:val="231F20"/>
          <w:spacing w:val="-13"/>
          <w:sz w:val="18"/>
        </w:rPr>
        <w:t xml:space="preserve"> </w:t>
      </w:r>
      <w:r>
        <w:rPr>
          <w:color w:val="231F20"/>
          <w:sz w:val="18"/>
        </w:rPr>
        <w:t>a</w:t>
      </w:r>
      <w:r>
        <w:rPr>
          <w:color w:val="231F20"/>
          <w:spacing w:val="-12"/>
          <w:sz w:val="18"/>
        </w:rPr>
        <w:t xml:space="preserve"> </w:t>
      </w:r>
      <w:r>
        <w:rPr>
          <w:color w:val="231F20"/>
          <w:sz w:val="18"/>
        </w:rPr>
        <w:t>written</w:t>
      </w:r>
      <w:r>
        <w:rPr>
          <w:color w:val="231F20"/>
          <w:spacing w:val="-13"/>
          <w:sz w:val="18"/>
        </w:rPr>
        <w:t xml:space="preserve"> </w:t>
      </w:r>
      <w:r>
        <w:rPr>
          <w:color w:val="231F20"/>
          <w:sz w:val="18"/>
        </w:rPr>
        <w:t>agreement</w:t>
      </w:r>
      <w:r>
        <w:rPr>
          <w:color w:val="231F20"/>
          <w:spacing w:val="-13"/>
          <w:sz w:val="18"/>
        </w:rPr>
        <w:t xml:space="preserve"> </w:t>
      </w:r>
      <w:r>
        <w:rPr>
          <w:color w:val="231F20"/>
          <w:sz w:val="18"/>
        </w:rPr>
        <w:t>to</w:t>
      </w:r>
      <w:r>
        <w:rPr>
          <w:color w:val="231F20"/>
          <w:spacing w:val="-12"/>
          <w:sz w:val="18"/>
        </w:rPr>
        <w:t xml:space="preserve"> </w:t>
      </w:r>
      <w:r>
        <w:rPr>
          <w:color w:val="231F20"/>
          <w:sz w:val="18"/>
        </w:rPr>
        <w:t>transfer,</w:t>
      </w:r>
      <w:r>
        <w:rPr>
          <w:color w:val="231F20"/>
          <w:spacing w:val="-13"/>
          <w:sz w:val="18"/>
        </w:rPr>
        <w:t xml:space="preserve"> </w:t>
      </w:r>
      <w:r>
        <w:rPr>
          <w:color w:val="231F20"/>
          <w:sz w:val="18"/>
        </w:rPr>
        <w:t>or</w:t>
      </w:r>
      <w:r>
        <w:rPr>
          <w:color w:val="231F20"/>
          <w:spacing w:val="-12"/>
          <w:sz w:val="18"/>
        </w:rPr>
        <w:t xml:space="preserve"> </w:t>
      </w:r>
      <w:r>
        <w:rPr>
          <w:color w:val="231F20"/>
          <w:sz w:val="18"/>
        </w:rPr>
        <w:t>(b)</w:t>
      </w:r>
      <w:r>
        <w:rPr>
          <w:color w:val="231F20"/>
          <w:spacing w:val="-13"/>
          <w:sz w:val="18"/>
        </w:rPr>
        <w:t xml:space="preserve"> </w:t>
      </w:r>
      <w:r>
        <w:rPr>
          <w:color w:val="231F20"/>
          <w:sz w:val="18"/>
        </w:rPr>
        <w:t>a</w:t>
      </w:r>
      <w:r>
        <w:rPr>
          <w:color w:val="231F20"/>
          <w:spacing w:val="-12"/>
          <w:sz w:val="18"/>
        </w:rPr>
        <w:t xml:space="preserve"> </w:t>
      </w:r>
      <w:r>
        <w:rPr>
          <w:color w:val="231F20"/>
          <w:sz w:val="18"/>
        </w:rPr>
        <w:t>transfer of the property that secures the debt, if the debt is treated as a qualified liability; or</w:t>
      </w:r>
    </w:p>
    <w:p w:rsidR="00A33C7B" w:rsidRDefault="0089559E">
      <w:pPr>
        <w:pStyle w:val="Listenabsatz"/>
        <w:numPr>
          <w:ilvl w:val="1"/>
          <w:numId w:val="12"/>
        </w:numPr>
        <w:tabs>
          <w:tab w:val="left" w:pos="490"/>
        </w:tabs>
        <w:spacing w:before="101" w:line="237" w:lineRule="auto"/>
        <w:ind w:right="412"/>
        <w:rPr>
          <w:sz w:val="18"/>
        </w:rPr>
      </w:pPr>
      <w:r>
        <w:rPr>
          <w:color w:val="231F20"/>
          <w:sz w:val="18"/>
        </w:rPr>
        <w:t>Transfers</w:t>
      </w:r>
      <w:r>
        <w:rPr>
          <w:color w:val="231F20"/>
          <w:spacing w:val="-13"/>
          <w:sz w:val="18"/>
        </w:rPr>
        <w:t xml:space="preserve"> </w:t>
      </w:r>
      <w:r>
        <w:rPr>
          <w:color w:val="231F20"/>
          <w:sz w:val="18"/>
        </w:rPr>
        <w:t>from</w:t>
      </w:r>
      <w:r>
        <w:rPr>
          <w:color w:val="231F20"/>
          <w:spacing w:val="-12"/>
          <w:sz w:val="18"/>
        </w:rPr>
        <w:t xml:space="preserve"> </w:t>
      </w:r>
      <w:r>
        <w:rPr>
          <w:color w:val="231F20"/>
          <w:sz w:val="18"/>
        </w:rPr>
        <w:t>a</w:t>
      </w:r>
      <w:r>
        <w:rPr>
          <w:color w:val="231F20"/>
          <w:spacing w:val="-13"/>
          <w:sz w:val="18"/>
        </w:rPr>
        <w:t xml:space="preserve"> </w:t>
      </w:r>
      <w:r>
        <w:rPr>
          <w:color w:val="231F20"/>
          <w:sz w:val="18"/>
        </w:rPr>
        <w:t>partnership</w:t>
      </w:r>
      <w:r>
        <w:rPr>
          <w:color w:val="231F20"/>
          <w:spacing w:val="-12"/>
          <w:sz w:val="18"/>
        </w:rPr>
        <w:t xml:space="preserve"> </w:t>
      </w:r>
      <w:r>
        <w:rPr>
          <w:color w:val="231F20"/>
          <w:sz w:val="18"/>
        </w:rPr>
        <w:t>to</w:t>
      </w:r>
      <w:r>
        <w:rPr>
          <w:color w:val="231F20"/>
          <w:spacing w:val="-13"/>
          <w:sz w:val="18"/>
        </w:rPr>
        <w:t xml:space="preserve"> </w:t>
      </w:r>
      <w:r>
        <w:rPr>
          <w:color w:val="231F20"/>
          <w:sz w:val="18"/>
        </w:rPr>
        <w:t>a</w:t>
      </w:r>
      <w:r>
        <w:rPr>
          <w:color w:val="231F20"/>
          <w:spacing w:val="-13"/>
          <w:sz w:val="18"/>
        </w:rPr>
        <w:t xml:space="preserve"> </w:t>
      </w:r>
      <w:r>
        <w:rPr>
          <w:color w:val="231F20"/>
          <w:sz w:val="18"/>
        </w:rPr>
        <w:t>partner</w:t>
      </w:r>
      <w:r>
        <w:rPr>
          <w:color w:val="231F20"/>
          <w:spacing w:val="-12"/>
          <w:sz w:val="18"/>
        </w:rPr>
        <w:t xml:space="preserve"> </w:t>
      </w:r>
      <w:r>
        <w:rPr>
          <w:color w:val="231F20"/>
          <w:sz w:val="18"/>
        </w:rPr>
        <w:t>occur</w:t>
      </w:r>
      <w:r>
        <w:rPr>
          <w:color w:val="231F20"/>
          <w:spacing w:val="-13"/>
          <w:sz w:val="18"/>
        </w:rPr>
        <w:t xml:space="preserve"> </w:t>
      </w:r>
      <w:r>
        <w:rPr>
          <w:color w:val="231F20"/>
          <w:sz w:val="18"/>
        </w:rPr>
        <w:t>which</w:t>
      </w:r>
      <w:r>
        <w:rPr>
          <w:color w:val="231F20"/>
          <w:spacing w:val="-12"/>
          <w:sz w:val="18"/>
        </w:rPr>
        <w:t xml:space="preserve"> </w:t>
      </w:r>
      <w:r>
        <w:rPr>
          <w:color w:val="231F20"/>
          <w:sz w:val="18"/>
        </w:rPr>
        <w:t>are the equivalent to those listed in (1) or (2) above.</w:t>
      </w:r>
    </w:p>
    <w:p w:rsidR="00A33C7B" w:rsidRDefault="0089559E">
      <w:pPr>
        <w:pStyle w:val="Textkrper"/>
        <w:spacing w:before="118" w:line="237" w:lineRule="auto"/>
        <w:ind w:left="119" w:right="139" w:firstLine="239"/>
      </w:pPr>
      <w:r>
        <w:rPr>
          <w:color w:val="231F20"/>
        </w:rPr>
        <w:t>The disclosure must be made on the transferor partner’s return</w:t>
      </w:r>
      <w:r>
        <w:rPr>
          <w:color w:val="231F20"/>
          <w:spacing w:val="-13"/>
        </w:rPr>
        <w:t xml:space="preserve"> </w:t>
      </w:r>
      <w:r>
        <w:rPr>
          <w:color w:val="231F20"/>
        </w:rPr>
        <w:t>using</w:t>
      </w:r>
      <w:r>
        <w:rPr>
          <w:color w:val="231F20"/>
          <w:spacing w:val="-12"/>
        </w:rPr>
        <w:t xml:space="preserve"> </w:t>
      </w:r>
      <w:r>
        <w:rPr>
          <w:color w:val="231F20"/>
        </w:rPr>
        <w:t>Form</w:t>
      </w:r>
      <w:r>
        <w:rPr>
          <w:color w:val="231F20"/>
          <w:spacing w:val="-13"/>
        </w:rPr>
        <w:t xml:space="preserve"> </w:t>
      </w:r>
      <w:r>
        <w:rPr>
          <w:color w:val="231F20"/>
        </w:rPr>
        <w:t>8275,</w:t>
      </w:r>
      <w:r>
        <w:rPr>
          <w:color w:val="231F20"/>
          <w:spacing w:val="-12"/>
        </w:rPr>
        <w:t xml:space="preserve"> </w:t>
      </w:r>
      <w:r>
        <w:rPr>
          <w:color w:val="231F20"/>
        </w:rPr>
        <w:t>Disclosure</w:t>
      </w:r>
      <w:r>
        <w:rPr>
          <w:color w:val="231F20"/>
          <w:spacing w:val="-13"/>
        </w:rPr>
        <w:t xml:space="preserve"> </w:t>
      </w:r>
      <w:r>
        <w:rPr>
          <w:color w:val="231F20"/>
        </w:rPr>
        <w:t>Statement,</w:t>
      </w:r>
      <w:r>
        <w:rPr>
          <w:color w:val="231F20"/>
          <w:spacing w:val="-13"/>
        </w:rPr>
        <w:t xml:space="preserve"> </w:t>
      </w:r>
      <w:r>
        <w:rPr>
          <w:color w:val="231F20"/>
        </w:rPr>
        <w:t>or</w:t>
      </w:r>
      <w:r>
        <w:rPr>
          <w:color w:val="231F20"/>
          <w:spacing w:val="-12"/>
        </w:rPr>
        <w:t xml:space="preserve"> </w:t>
      </w:r>
      <w:r>
        <w:rPr>
          <w:color w:val="231F20"/>
        </w:rPr>
        <w:t>on</w:t>
      </w:r>
      <w:r>
        <w:rPr>
          <w:color w:val="231F20"/>
          <w:spacing w:val="-13"/>
        </w:rPr>
        <w:t xml:space="preserve"> </w:t>
      </w:r>
      <w:r>
        <w:rPr>
          <w:color w:val="231F20"/>
        </w:rPr>
        <w:t>an</w:t>
      </w:r>
      <w:r>
        <w:rPr>
          <w:color w:val="231F20"/>
          <w:spacing w:val="-12"/>
        </w:rPr>
        <w:t xml:space="preserve"> </w:t>
      </w:r>
      <w:r>
        <w:rPr>
          <w:color w:val="231F20"/>
        </w:rPr>
        <w:t>attached statement</w:t>
      </w:r>
      <w:r>
        <w:rPr>
          <w:color w:val="231F20"/>
          <w:spacing w:val="-3"/>
        </w:rPr>
        <w:t xml:space="preserve"> </w:t>
      </w:r>
      <w:r>
        <w:rPr>
          <w:color w:val="231F20"/>
        </w:rPr>
        <w:t>providing</w:t>
      </w:r>
      <w:r>
        <w:rPr>
          <w:color w:val="231F20"/>
          <w:spacing w:val="-3"/>
        </w:rPr>
        <w:t xml:space="preserve"> </w:t>
      </w:r>
      <w:r>
        <w:rPr>
          <w:color w:val="231F20"/>
        </w:rPr>
        <w:t>the</w:t>
      </w:r>
      <w:r>
        <w:rPr>
          <w:color w:val="231F20"/>
          <w:spacing w:val="-3"/>
        </w:rPr>
        <w:t xml:space="preserve"> </w:t>
      </w:r>
      <w:r>
        <w:rPr>
          <w:color w:val="231F20"/>
        </w:rPr>
        <w:t>same</w:t>
      </w:r>
      <w:r>
        <w:rPr>
          <w:color w:val="231F20"/>
          <w:spacing w:val="-3"/>
        </w:rPr>
        <w:t xml:space="preserve"> </w:t>
      </w:r>
      <w:r>
        <w:rPr>
          <w:color w:val="231F20"/>
        </w:rPr>
        <w:t>information.</w:t>
      </w:r>
      <w:r>
        <w:rPr>
          <w:color w:val="231F20"/>
          <w:spacing w:val="-3"/>
        </w:rPr>
        <w:t xml:space="preserve"> </w:t>
      </w:r>
      <w:r>
        <w:rPr>
          <w:color w:val="231F20"/>
        </w:rPr>
        <w:t>When</w:t>
      </w:r>
      <w:r>
        <w:rPr>
          <w:color w:val="231F20"/>
          <w:spacing w:val="-3"/>
        </w:rPr>
        <w:t xml:space="preserve"> </w:t>
      </w:r>
      <w:r>
        <w:rPr>
          <w:color w:val="231F20"/>
        </w:rPr>
        <w:t>more</w:t>
      </w:r>
      <w:r>
        <w:rPr>
          <w:color w:val="231F20"/>
          <w:spacing w:val="-3"/>
        </w:rPr>
        <w:t xml:space="preserve"> </w:t>
      </w:r>
      <w:r>
        <w:rPr>
          <w:color w:val="231F20"/>
        </w:rPr>
        <w:t>than</w:t>
      </w:r>
      <w:r>
        <w:rPr>
          <w:color w:val="231F20"/>
          <w:spacing w:val="-3"/>
        </w:rPr>
        <w:t xml:space="preserve"> </w:t>
      </w:r>
      <w:r>
        <w:rPr>
          <w:color w:val="231F20"/>
        </w:rPr>
        <w:t xml:space="preserve">one partner transfers property to a partnership under a plan, the disclosure may be made by the partnership rather than by each </w:t>
      </w:r>
      <w:r>
        <w:rPr>
          <w:color w:val="231F20"/>
          <w:spacing w:val="-2"/>
        </w:rPr>
        <w:t>partner.</w:t>
      </w:r>
    </w:p>
    <w:p w:rsidR="00A33C7B" w:rsidRDefault="0089559E">
      <w:pPr>
        <w:pStyle w:val="berschrift3"/>
        <w:spacing w:before="153"/>
        <w:ind w:left="119"/>
      </w:pPr>
      <w:r>
        <w:rPr>
          <w:color w:val="231F20"/>
        </w:rPr>
        <w:t>Question</w:t>
      </w:r>
      <w:r>
        <w:rPr>
          <w:color w:val="231F20"/>
          <w:spacing w:val="-2"/>
        </w:rPr>
        <w:t xml:space="preserve"> </w:t>
      </w:r>
      <w:r>
        <w:rPr>
          <w:color w:val="231F20"/>
          <w:spacing w:val="-5"/>
        </w:rPr>
        <w:t>28</w:t>
      </w:r>
    </w:p>
    <w:p w:rsidR="00A33C7B" w:rsidRDefault="0089559E">
      <w:pPr>
        <w:pStyle w:val="Textkrper"/>
        <w:spacing w:before="48" w:line="237" w:lineRule="auto"/>
        <w:ind w:left="119" w:right="139"/>
      </w:pPr>
      <w:r>
        <w:rPr>
          <w:color w:val="231F20"/>
        </w:rPr>
        <w:t xml:space="preserve">Section 7874 applies in certain cases in which a foreign corporation directly or indirectly acquires substantially all of the properties constituting a trade or business of a domestic </w:t>
      </w:r>
      <w:r>
        <w:rPr>
          <w:color w:val="231F20"/>
          <w:spacing w:val="-2"/>
        </w:rPr>
        <w:t>partnership.</w:t>
      </w:r>
      <w:r>
        <w:rPr>
          <w:color w:val="231F20"/>
          <w:spacing w:val="-5"/>
        </w:rPr>
        <w:t xml:space="preserve"> </w:t>
      </w:r>
      <w:r>
        <w:rPr>
          <w:color w:val="231F20"/>
          <w:spacing w:val="-2"/>
        </w:rPr>
        <w:t>Answer</w:t>
      </w:r>
      <w:r>
        <w:rPr>
          <w:color w:val="231F20"/>
          <w:spacing w:val="-5"/>
        </w:rPr>
        <w:t xml:space="preserve"> </w:t>
      </w:r>
      <w:r>
        <w:rPr>
          <w:color w:val="231F20"/>
          <w:spacing w:val="-2"/>
        </w:rPr>
        <w:t>“Yes”</w:t>
      </w:r>
      <w:r>
        <w:rPr>
          <w:color w:val="231F20"/>
          <w:spacing w:val="-5"/>
        </w:rPr>
        <w:t xml:space="preserve"> </w:t>
      </w:r>
      <w:r>
        <w:rPr>
          <w:color w:val="231F20"/>
          <w:spacing w:val="-2"/>
        </w:rPr>
        <w:t>if,</w:t>
      </w:r>
      <w:r>
        <w:rPr>
          <w:color w:val="231F20"/>
          <w:spacing w:val="-5"/>
        </w:rPr>
        <w:t xml:space="preserve"> </w:t>
      </w:r>
      <w:r>
        <w:rPr>
          <w:color w:val="231F20"/>
          <w:spacing w:val="-2"/>
        </w:rPr>
        <w:t>since</w:t>
      </w:r>
      <w:r>
        <w:rPr>
          <w:color w:val="231F20"/>
          <w:spacing w:val="-5"/>
        </w:rPr>
        <w:t xml:space="preserve"> </w:t>
      </w:r>
      <w:r>
        <w:rPr>
          <w:color w:val="231F20"/>
          <w:spacing w:val="-2"/>
        </w:rPr>
        <w:t>December</w:t>
      </w:r>
      <w:r>
        <w:rPr>
          <w:color w:val="231F20"/>
          <w:spacing w:val="-5"/>
        </w:rPr>
        <w:t xml:space="preserve"> </w:t>
      </w:r>
      <w:r>
        <w:rPr>
          <w:color w:val="231F20"/>
          <w:spacing w:val="-2"/>
        </w:rPr>
        <w:t>22,</w:t>
      </w:r>
      <w:r>
        <w:rPr>
          <w:color w:val="231F20"/>
          <w:spacing w:val="-5"/>
        </w:rPr>
        <w:t xml:space="preserve"> </w:t>
      </w:r>
      <w:r>
        <w:rPr>
          <w:color w:val="231F20"/>
          <w:spacing w:val="-2"/>
        </w:rPr>
        <w:t>2017,</w:t>
      </w:r>
      <w:r>
        <w:rPr>
          <w:color w:val="231F20"/>
          <w:spacing w:val="-5"/>
        </w:rPr>
        <w:t xml:space="preserve"> </w:t>
      </w:r>
      <w:r>
        <w:rPr>
          <w:color w:val="231F20"/>
          <w:spacing w:val="-2"/>
        </w:rPr>
        <w:t>a</w:t>
      </w:r>
      <w:r>
        <w:rPr>
          <w:color w:val="231F20"/>
          <w:spacing w:val="-5"/>
        </w:rPr>
        <w:t xml:space="preserve"> </w:t>
      </w:r>
      <w:r>
        <w:rPr>
          <w:color w:val="231F20"/>
          <w:spacing w:val="-2"/>
        </w:rPr>
        <w:t xml:space="preserve">foreign </w:t>
      </w:r>
      <w:r>
        <w:rPr>
          <w:color w:val="231F20"/>
        </w:rPr>
        <w:t>corporation directly or indirectly acquired substantially all of the properties constituting a trade or business of your partnership (and you’re a domestic partnership), and the ownership with respect to the acquisition was greater than 50% (by vote or value).</w:t>
      </w:r>
      <w:r>
        <w:rPr>
          <w:color w:val="231F20"/>
          <w:spacing w:val="-1"/>
        </w:rPr>
        <w:t xml:space="preserve"> </w:t>
      </w:r>
      <w:r>
        <w:rPr>
          <w:color w:val="231F20"/>
        </w:rPr>
        <w:t>If</w:t>
      </w:r>
      <w:r>
        <w:rPr>
          <w:color w:val="231F20"/>
          <w:spacing w:val="-1"/>
        </w:rPr>
        <w:t xml:space="preserve"> </w:t>
      </w:r>
      <w:r>
        <w:rPr>
          <w:color w:val="231F20"/>
        </w:rPr>
        <w:t>“Yes,”</w:t>
      </w:r>
      <w:r>
        <w:rPr>
          <w:color w:val="231F20"/>
          <w:spacing w:val="-1"/>
        </w:rPr>
        <w:t xml:space="preserve"> </w:t>
      </w:r>
      <w:r>
        <w:rPr>
          <w:color w:val="231F20"/>
        </w:rPr>
        <w:t>list</w:t>
      </w:r>
      <w:r>
        <w:rPr>
          <w:color w:val="231F20"/>
          <w:spacing w:val="-1"/>
        </w:rPr>
        <w:t xml:space="preserve"> </w:t>
      </w:r>
      <w:r>
        <w:rPr>
          <w:color w:val="231F20"/>
        </w:rPr>
        <w:t>the</w:t>
      </w:r>
      <w:r>
        <w:rPr>
          <w:color w:val="231F20"/>
          <w:spacing w:val="-1"/>
        </w:rPr>
        <w:t xml:space="preserve"> </w:t>
      </w:r>
      <w:r>
        <w:rPr>
          <w:color w:val="231F20"/>
        </w:rPr>
        <w:t>ownership</w:t>
      </w:r>
      <w:r>
        <w:rPr>
          <w:color w:val="231F20"/>
          <w:spacing w:val="-1"/>
        </w:rPr>
        <w:t xml:space="preserve"> </w:t>
      </w:r>
      <w:r>
        <w:rPr>
          <w:color w:val="231F20"/>
        </w:rPr>
        <w:t>percentage by</w:t>
      </w:r>
      <w:r>
        <w:rPr>
          <w:color w:val="231F20"/>
          <w:spacing w:val="-1"/>
        </w:rPr>
        <w:t xml:space="preserve"> </w:t>
      </w:r>
      <w:r>
        <w:rPr>
          <w:color w:val="231F20"/>
        </w:rPr>
        <w:t>both</w:t>
      </w:r>
      <w:r>
        <w:rPr>
          <w:color w:val="231F20"/>
          <w:spacing w:val="-1"/>
        </w:rPr>
        <w:t xml:space="preserve"> </w:t>
      </w:r>
      <w:r>
        <w:rPr>
          <w:color w:val="231F20"/>
        </w:rPr>
        <w:t>vote</w:t>
      </w:r>
      <w:r>
        <w:rPr>
          <w:color w:val="231F20"/>
          <w:spacing w:val="-1"/>
        </w:rPr>
        <w:t xml:space="preserve"> </w:t>
      </w:r>
      <w:r>
        <w:rPr>
          <w:color w:val="231F20"/>
        </w:rPr>
        <w:t xml:space="preserve">and </w:t>
      </w:r>
      <w:r>
        <w:rPr>
          <w:color w:val="231F20"/>
          <w:spacing w:val="-2"/>
        </w:rPr>
        <w:t>value.</w:t>
      </w:r>
    </w:p>
    <w:p w:rsidR="00A33C7B" w:rsidRDefault="0089559E">
      <w:pPr>
        <w:pStyle w:val="Textkrper"/>
        <w:spacing w:before="90" w:line="237" w:lineRule="auto"/>
        <w:ind w:left="119" w:right="266" w:firstLine="239"/>
      </w:pPr>
      <w:r>
        <w:rPr>
          <w:color w:val="231F20"/>
        </w:rPr>
        <w:t>The</w:t>
      </w:r>
      <w:r>
        <w:rPr>
          <w:color w:val="231F20"/>
          <w:spacing w:val="-13"/>
        </w:rPr>
        <w:t xml:space="preserve"> </w:t>
      </w:r>
      <w:r>
        <w:rPr>
          <w:color w:val="231F20"/>
        </w:rPr>
        <w:t>information</w:t>
      </w:r>
      <w:r>
        <w:rPr>
          <w:color w:val="231F20"/>
          <w:spacing w:val="-12"/>
        </w:rPr>
        <w:t xml:space="preserve"> </w:t>
      </w:r>
      <w:r>
        <w:rPr>
          <w:color w:val="231F20"/>
        </w:rPr>
        <w:t>must</w:t>
      </w:r>
      <w:r>
        <w:rPr>
          <w:color w:val="231F20"/>
          <w:spacing w:val="-13"/>
        </w:rPr>
        <w:t xml:space="preserve"> </w:t>
      </w:r>
      <w:r>
        <w:rPr>
          <w:color w:val="231F20"/>
        </w:rPr>
        <w:t>be</w:t>
      </w:r>
      <w:r>
        <w:rPr>
          <w:color w:val="231F20"/>
          <w:spacing w:val="-12"/>
        </w:rPr>
        <w:t xml:space="preserve"> </w:t>
      </w:r>
      <w:r>
        <w:rPr>
          <w:color w:val="231F20"/>
        </w:rPr>
        <w:t>reported</w:t>
      </w:r>
      <w:r>
        <w:rPr>
          <w:color w:val="231F20"/>
          <w:spacing w:val="-13"/>
        </w:rPr>
        <w:t xml:space="preserve"> </w:t>
      </w:r>
      <w:r>
        <w:rPr>
          <w:color w:val="231F20"/>
        </w:rPr>
        <w:t>even</w:t>
      </w:r>
      <w:r>
        <w:rPr>
          <w:color w:val="231F20"/>
          <w:spacing w:val="-13"/>
        </w:rPr>
        <w:t xml:space="preserve"> </w:t>
      </w:r>
      <w:r>
        <w:rPr>
          <w:color w:val="231F20"/>
        </w:rPr>
        <w:t>if</w:t>
      </w:r>
      <w:r>
        <w:rPr>
          <w:color w:val="231F20"/>
          <w:spacing w:val="-12"/>
        </w:rPr>
        <w:t xml:space="preserve"> </w:t>
      </w:r>
      <w:r>
        <w:rPr>
          <w:color w:val="231F20"/>
        </w:rPr>
        <w:t>you</w:t>
      </w:r>
      <w:r>
        <w:rPr>
          <w:color w:val="231F20"/>
          <w:spacing w:val="-13"/>
        </w:rPr>
        <w:t xml:space="preserve"> </w:t>
      </w:r>
      <w:r>
        <w:rPr>
          <w:color w:val="231F20"/>
        </w:rPr>
        <w:t>conclude</w:t>
      </w:r>
      <w:r>
        <w:rPr>
          <w:color w:val="231F20"/>
          <w:spacing w:val="-12"/>
        </w:rPr>
        <w:t xml:space="preserve"> </w:t>
      </w:r>
      <w:r>
        <w:rPr>
          <w:color w:val="231F20"/>
        </w:rPr>
        <w:t>that section 7874 doesn’t apply.</w:t>
      </w:r>
    </w:p>
    <w:p w:rsidR="00A33C7B" w:rsidRDefault="0089559E">
      <w:pPr>
        <w:pStyle w:val="Textkrper"/>
        <w:spacing w:before="97" w:line="237" w:lineRule="auto"/>
        <w:ind w:left="119" w:right="138" w:firstLine="239"/>
      </w:pPr>
      <w:r>
        <w:rPr>
          <w:color w:val="231F20"/>
        </w:rPr>
        <w:t>Section</w:t>
      </w:r>
      <w:r>
        <w:rPr>
          <w:color w:val="231F20"/>
          <w:spacing w:val="-13"/>
        </w:rPr>
        <w:t xml:space="preserve"> </w:t>
      </w:r>
      <w:r>
        <w:rPr>
          <w:color w:val="231F20"/>
        </w:rPr>
        <w:t>7874</w:t>
      </w:r>
      <w:r>
        <w:rPr>
          <w:color w:val="231F20"/>
          <w:spacing w:val="-12"/>
        </w:rPr>
        <w:t xml:space="preserve"> </w:t>
      </w:r>
      <w:r>
        <w:rPr>
          <w:color w:val="231F20"/>
        </w:rPr>
        <w:t>generally</w:t>
      </w:r>
      <w:r>
        <w:rPr>
          <w:color w:val="231F20"/>
          <w:spacing w:val="-13"/>
        </w:rPr>
        <w:t xml:space="preserve"> </w:t>
      </w:r>
      <w:r>
        <w:rPr>
          <w:color w:val="231F20"/>
        </w:rPr>
        <w:t>applies</w:t>
      </w:r>
      <w:r>
        <w:rPr>
          <w:color w:val="231F20"/>
          <w:spacing w:val="-12"/>
        </w:rPr>
        <w:t xml:space="preserve"> </w:t>
      </w:r>
      <w:r>
        <w:rPr>
          <w:color w:val="231F20"/>
        </w:rPr>
        <w:t>when</w:t>
      </w:r>
      <w:r>
        <w:rPr>
          <w:color w:val="231F20"/>
          <w:spacing w:val="-13"/>
        </w:rPr>
        <w:t xml:space="preserve"> </w:t>
      </w:r>
      <w:r>
        <w:rPr>
          <w:color w:val="231F20"/>
        </w:rPr>
        <w:t>the</w:t>
      </w:r>
      <w:r>
        <w:rPr>
          <w:color w:val="231F20"/>
          <w:spacing w:val="-13"/>
        </w:rPr>
        <w:t xml:space="preserve"> </w:t>
      </w:r>
      <w:r>
        <w:rPr>
          <w:color w:val="231F20"/>
        </w:rPr>
        <w:t>following</w:t>
      </w:r>
      <w:r>
        <w:rPr>
          <w:color w:val="231F20"/>
          <w:spacing w:val="-12"/>
        </w:rPr>
        <w:t xml:space="preserve"> </w:t>
      </w:r>
      <w:r>
        <w:rPr>
          <w:color w:val="231F20"/>
        </w:rPr>
        <w:t>three requirements are met.</w:t>
      </w:r>
    </w:p>
    <w:p w:rsidR="00A33C7B" w:rsidRDefault="0089559E">
      <w:pPr>
        <w:pStyle w:val="Listenabsatz"/>
        <w:numPr>
          <w:ilvl w:val="0"/>
          <w:numId w:val="11"/>
        </w:numPr>
        <w:tabs>
          <w:tab w:val="left" w:pos="460"/>
        </w:tabs>
        <w:spacing w:line="228" w:lineRule="auto"/>
        <w:ind w:right="172"/>
        <w:rPr>
          <w:sz w:val="18"/>
        </w:rPr>
      </w:pPr>
      <w:r>
        <w:rPr>
          <w:color w:val="231F20"/>
          <w:position w:val="1"/>
          <w:sz w:val="18"/>
        </w:rPr>
        <w:t>Pursuant</w:t>
      </w:r>
      <w:r>
        <w:rPr>
          <w:color w:val="231F20"/>
          <w:spacing w:val="-13"/>
          <w:position w:val="1"/>
          <w:sz w:val="18"/>
        </w:rPr>
        <w:t xml:space="preserve"> </w:t>
      </w:r>
      <w:r>
        <w:rPr>
          <w:color w:val="231F20"/>
          <w:position w:val="1"/>
          <w:sz w:val="18"/>
        </w:rPr>
        <w:t>to</w:t>
      </w:r>
      <w:r>
        <w:rPr>
          <w:color w:val="231F20"/>
          <w:spacing w:val="-12"/>
          <w:position w:val="1"/>
          <w:sz w:val="18"/>
        </w:rPr>
        <w:t xml:space="preserve"> </w:t>
      </w:r>
      <w:r>
        <w:rPr>
          <w:color w:val="231F20"/>
          <w:position w:val="1"/>
          <w:sz w:val="18"/>
        </w:rPr>
        <w:t>a</w:t>
      </w:r>
      <w:r>
        <w:rPr>
          <w:color w:val="231F20"/>
          <w:spacing w:val="-13"/>
          <w:position w:val="1"/>
          <w:sz w:val="18"/>
        </w:rPr>
        <w:t xml:space="preserve"> </w:t>
      </w:r>
      <w:r>
        <w:rPr>
          <w:color w:val="231F20"/>
          <w:position w:val="1"/>
          <w:sz w:val="18"/>
        </w:rPr>
        <w:t>plan</w:t>
      </w:r>
      <w:r>
        <w:rPr>
          <w:color w:val="231F20"/>
          <w:spacing w:val="-12"/>
          <w:position w:val="1"/>
          <w:sz w:val="18"/>
        </w:rPr>
        <w:t xml:space="preserve"> </w:t>
      </w:r>
      <w:r>
        <w:rPr>
          <w:color w:val="231F20"/>
          <w:position w:val="1"/>
          <w:sz w:val="18"/>
        </w:rPr>
        <w:t>or</w:t>
      </w:r>
      <w:r>
        <w:rPr>
          <w:color w:val="231F20"/>
          <w:spacing w:val="-13"/>
          <w:position w:val="1"/>
          <w:sz w:val="18"/>
        </w:rPr>
        <w:t xml:space="preserve"> </w:t>
      </w:r>
      <w:r>
        <w:rPr>
          <w:color w:val="231F20"/>
          <w:position w:val="1"/>
          <w:sz w:val="18"/>
        </w:rPr>
        <w:t>series</w:t>
      </w:r>
      <w:r>
        <w:rPr>
          <w:color w:val="231F20"/>
          <w:spacing w:val="-13"/>
          <w:position w:val="1"/>
          <w:sz w:val="18"/>
        </w:rPr>
        <w:t xml:space="preserve"> </w:t>
      </w:r>
      <w:r>
        <w:rPr>
          <w:color w:val="231F20"/>
          <w:position w:val="1"/>
          <w:sz w:val="18"/>
        </w:rPr>
        <w:t>of</w:t>
      </w:r>
      <w:r>
        <w:rPr>
          <w:color w:val="231F20"/>
          <w:spacing w:val="-12"/>
          <w:position w:val="1"/>
          <w:sz w:val="18"/>
        </w:rPr>
        <w:t xml:space="preserve"> </w:t>
      </w:r>
      <w:r>
        <w:rPr>
          <w:color w:val="231F20"/>
          <w:position w:val="1"/>
          <w:sz w:val="18"/>
        </w:rPr>
        <w:t>related</w:t>
      </w:r>
      <w:r>
        <w:rPr>
          <w:color w:val="231F20"/>
          <w:spacing w:val="-13"/>
          <w:position w:val="1"/>
          <w:sz w:val="18"/>
        </w:rPr>
        <w:t xml:space="preserve"> </w:t>
      </w:r>
      <w:r>
        <w:rPr>
          <w:color w:val="231F20"/>
          <w:position w:val="1"/>
          <w:sz w:val="18"/>
        </w:rPr>
        <w:t>transactions,</w:t>
      </w:r>
      <w:r>
        <w:rPr>
          <w:color w:val="231F20"/>
          <w:spacing w:val="-12"/>
          <w:position w:val="1"/>
          <w:sz w:val="18"/>
        </w:rPr>
        <w:t xml:space="preserve"> </w:t>
      </w:r>
      <w:r>
        <w:rPr>
          <w:color w:val="231F20"/>
          <w:position w:val="1"/>
          <w:sz w:val="18"/>
        </w:rPr>
        <w:t>a</w:t>
      </w:r>
      <w:r>
        <w:rPr>
          <w:color w:val="231F20"/>
          <w:spacing w:val="-13"/>
          <w:position w:val="1"/>
          <w:sz w:val="18"/>
        </w:rPr>
        <w:t xml:space="preserve"> </w:t>
      </w:r>
      <w:r>
        <w:rPr>
          <w:color w:val="231F20"/>
          <w:position w:val="1"/>
          <w:sz w:val="18"/>
        </w:rPr>
        <w:t xml:space="preserve">foreign </w:t>
      </w:r>
      <w:r>
        <w:rPr>
          <w:color w:val="231F20"/>
          <w:sz w:val="18"/>
        </w:rPr>
        <w:t>corporation must acquire directly or indirectly substantially all of the properties constituting a trade or business of a</w:t>
      </w:r>
    </w:p>
    <w:p w:rsidR="00A33C7B" w:rsidRDefault="0089559E">
      <w:pPr>
        <w:pStyle w:val="Textkrper"/>
        <w:spacing w:line="195" w:lineRule="exact"/>
        <w:ind w:left="460"/>
      </w:pPr>
      <w:r>
        <w:rPr>
          <w:color w:val="231F20"/>
        </w:rPr>
        <w:t>domestic</w:t>
      </w:r>
      <w:r>
        <w:rPr>
          <w:color w:val="231F20"/>
          <w:spacing w:val="-7"/>
        </w:rPr>
        <w:t xml:space="preserve"> </w:t>
      </w:r>
      <w:r>
        <w:rPr>
          <w:color w:val="231F20"/>
          <w:spacing w:val="-2"/>
        </w:rPr>
        <w:t>partnership.</w:t>
      </w:r>
    </w:p>
    <w:p w:rsidR="00A33C7B" w:rsidRDefault="0089559E">
      <w:pPr>
        <w:pStyle w:val="Listenabsatz"/>
        <w:numPr>
          <w:ilvl w:val="0"/>
          <w:numId w:val="11"/>
        </w:numPr>
        <w:tabs>
          <w:tab w:val="left" w:pos="460"/>
        </w:tabs>
        <w:spacing w:line="220" w:lineRule="auto"/>
        <w:ind w:left="459" w:right="313"/>
        <w:rPr>
          <w:sz w:val="18"/>
        </w:rPr>
      </w:pPr>
      <w:r>
        <w:rPr>
          <w:color w:val="231F20"/>
          <w:position w:val="1"/>
          <w:sz w:val="18"/>
        </w:rPr>
        <w:t>After</w:t>
      </w:r>
      <w:r>
        <w:rPr>
          <w:color w:val="231F20"/>
          <w:spacing w:val="-13"/>
          <w:position w:val="1"/>
          <w:sz w:val="18"/>
        </w:rPr>
        <w:t xml:space="preserve"> </w:t>
      </w:r>
      <w:r>
        <w:rPr>
          <w:color w:val="231F20"/>
          <w:position w:val="1"/>
          <w:sz w:val="18"/>
        </w:rPr>
        <w:t>the</w:t>
      </w:r>
      <w:r>
        <w:rPr>
          <w:color w:val="231F20"/>
          <w:spacing w:val="-12"/>
          <w:position w:val="1"/>
          <w:sz w:val="18"/>
        </w:rPr>
        <w:t xml:space="preserve"> </w:t>
      </w:r>
      <w:r>
        <w:rPr>
          <w:color w:val="231F20"/>
          <w:position w:val="1"/>
          <w:sz w:val="18"/>
        </w:rPr>
        <w:t>acquisition,</w:t>
      </w:r>
      <w:r>
        <w:rPr>
          <w:color w:val="231F20"/>
          <w:spacing w:val="-13"/>
          <w:position w:val="1"/>
          <w:sz w:val="18"/>
        </w:rPr>
        <w:t xml:space="preserve"> </w:t>
      </w:r>
      <w:r>
        <w:rPr>
          <w:color w:val="231F20"/>
          <w:position w:val="1"/>
          <w:sz w:val="18"/>
        </w:rPr>
        <w:t>the</w:t>
      </w:r>
      <w:r>
        <w:rPr>
          <w:color w:val="231F20"/>
          <w:spacing w:val="-12"/>
          <w:position w:val="1"/>
          <w:sz w:val="18"/>
        </w:rPr>
        <w:t xml:space="preserve"> </w:t>
      </w:r>
      <w:r>
        <w:rPr>
          <w:color w:val="231F20"/>
          <w:position w:val="1"/>
          <w:sz w:val="18"/>
        </w:rPr>
        <w:t>ownership</w:t>
      </w:r>
      <w:r>
        <w:rPr>
          <w:color w:val="231F20"/>
          <w:spacing w:val="-13"/>
          <w:position w:val="1"/>
          <w:sz w:val="18"/>
        </w:rPr>
        <w:t xml:space="preserve"> </w:t>
      </w:r>
      <w:r>
        <w:rPr>
          <w:color w:val="231F20"/>
          <w:position w:val="1"/>
          <w:sz w:val="18"/>
        </w:rPr>
        <w:t>percentage</w:t>
      </w:r>
      <w:r>
        <w:rPr>
          <w:color w:val="231F20"/>
          <w:spacing w:val="-13"/>
          <w:position w:val="1"/>
          <w:sz w:val="18"/>
        </w:rPr>
        <w:t xml:space="preserve"> </w:t>
      </w:r>
      <w:r>
        <w:rPr>
          <w:color w:val="231F20"/>
          <w:position w:val="1"/>
          <w:sz w:val="18"/>
        </w:rPr>
        <w:t>(by</w:t>
      </w:r>
      <w:r>
        <w:rPr>
          <w:color w:val="231F20"/>
          <w:spacing w:val="-12"/>
          <w:position w:val="1"/>
          <w:sz w:val="18"/>
        </w:rPr>
        <w:t xml:space="preserve"> </w:t>
      </w:r>
      <w:r>
        <w:rPr>
          <w:color w:val="231F20"/>
          <w:position w:val="1"/>
          <w:sz w:val="18"/>
        </w:rPr>
        <w:t>vote</w:t>
      </w:r>
      <w:r>
        <w:rPr>
          <w:color w:val="231F20"/>
          <w:spacing w:val="-13"/>
          <w:position w:val="1"/>
          <w:sz w:val="18"/>
        </w:rPr>
        <w:t xml:space="preserve"> </w:t>
      </w:r>
      <w:r>
        <w:rPr>
          <w:color w:val="231F20"/>
          <w:position w:val="1"/>
          <w:sz w:val="18"/>
        </w:rPr>
        <w:t xml:space="preserve">or </w:t>
      </w:r>
      <w:r>
        <w:rPr>
          <w:color w:val="231F20"/>
          <w:sz w:val="18"/>
        </w:rPr>
        <w:t>value) must be at least 60%.</w:t>
      </w:r>
    </w:p>
    <w:p w:rsidR="00A33C7B" w:rsidRDefault="0089559E">
      <w:pPr>
        <w:pStyle w:val="Listenabsatz"/>
        <w:numPr>
          <w:ilvl w:val="0"/>
          <w:numId w:val="11"/>
        </w:numPr>
        <w:tabs>
          <w:tab w:val="left" w:pos="460"/>
        </w:tabs>
        <w:spacing w:line="230" w:lineRule="auto"/>
        <w:ind w:left="459" w:right="190"/>
        <w:rPr>
          <w:sz w:val="18"/>
        </w:rPr>
      </w:pPr>
      <w:r>
        <w:rPr>
          <w:color w:val="231F20"/>
          <w:position w:val="1"/>
          <w:sz w:val="18"/>
        </w:rPr>
        <w:t>After</w:t>
      </w:r>
      <w:r>
        <w:rPr>
          <w:color w:val="231F20"/>
          <w:spacing w:val="-11"/>
          <w:position w:val="1"/>
          <w:sz w:val="18"/>
        </w:rPr>
        <w:t xml:space="preserve"> </w:t>
      </w:r>
      <w:r>
        <w:rPr>
          <w:color w:val="231F20"/>
          <w:position w:val="1"/>
          <w:sz w:val="18"/>
        </w:rPr>
        <w:t>the</w:t>
      </w:r>
      <w:r>
        <w:rPr>
          <w:color w:val="231F20"/>
          <w:spacing w:val="-11"/>
          <w:position w:val="1"/>
          <w:sz w:val="18"/>
        </w:rPr>
        <w:t xml:space="preserve"> </w:t>
      </w:r>
      <w:r>
        <w:rPr>
          <w:color w:val="231F20"/>
          <w:position w:val="1"/>
          <w:sz w:val="18"/>
        </w:rPr>
        <w:t>acquisition,</w:t>
      </w:r>
      <w:r>
        <w:rPr>
          <w:color w:val="231F20"/>
          <w:spacing w:val="-11"/>
          <w:position w:val="1"/>
          <w:sz w:val="18"/>
        </w:rPr>
        <w:t xml:space="preserve"> </w:t>
      </w:r>
      <w:r>
        <w:rPr>
          <w:color w:val="231F20"/>
          <w:position w:val="1"/>
          <w:sz w:val="18"/>
        </w:rPr>
        <w:t>the</w:t>
      </w:r>
      <w:r>
        <w:rPr>
          <w:color w:val="231F20"/>
          <w:spacing w:val="-11"/>
          <w:position w:val="1"/>
          <w:sz w:val="18"/>
        </w:rPr>
        <w:t xml:space="preserve"> </w:t>
      </w:r>
      <w:r>
        <w:rPr>
          <w:color w:val="231F20"/>
          <w:position w:val="1"/>
          <w:sz w:val="18"/>
        </w:rPr>
        <w:t>expanded</w:t>
      </w:r>
      <w:r>
        <w:rPr>
          <w:color w:val="231F20"/>
          <w:spacing w:val="-11"/>
          <w:position w:val="1"/>
          <w:sz w:val="18"/>
        </w:rPr>
        <w:t xml:space="preserve"> </w:t>
      </w:r>
      <w:r>
        <w:rPr>
          <w:color w:val="231F20"/>
          <w:position w:val="1"/>
          <w:sz w:val="18"/>
        </w:rPr>
        <w:t>affiliate</w:t>
      </w:r>
      <w:r>
        <w:rPr>
          <w:color w:val="231F20"/>
          <w:spacing w:val="-11"/>
          <w:position w:val="1"/>
          <w:sz w:val="18"/>
        </w:rPr>
        <w:t xml:space="preserve"> </w:t>
      </w:r>
      <w:r>
        <w:rPr>
          <w:color w:val="231F20"/>
          <w:position w:val="1"/>
          <w:sz w:val="18"/>
        </w:rPr>
        <w:t>that</w:t>
      </w:r>
      <w:r>
        <w:rPr>
          <w:color w:val="231F20"/>
          <w:spacing w:val="-11"/>
          <w:position w:val="1"/>
          <w:sz w:val="18"/>
        </w:rPr>
        <w:t xml:space="preserve"> </w:t>
      </w:r>
      <w:r>
        <w:rPr>
          <w:color w:val="231F20"/>
          <w:position w:val="1"/>
          <w:sz w:val="18"/>
        </w:rPr>
        <w:t>includes</w:t>
      </w:r>
      <w:r>
        <w:rPr>
          <w:color w:val="231F20"/>
          <w:spacing w:val="-11"/>
          <w:position w:val="1"/>
          <w:sz w:val="18"/>
        </w:rPr>
        <w:t xml:space="preserve"> </w:t>
      </w:r>
      <w:r>
        <w:rPr>
          <w:color w:val="231F20"/>
          <w:position w:val="1"/>
          <w:sz w:val="18"/>
        </w:rPr>
        <w:t xml:space="preserve">the </w:t>
      </w:r>
      <w:r>
        <w:rPr>
          <w:color w:val="231F20"/>
          <w:sz w:val="18"/>
        </w:rPr>
        <w:t>foreign acquiring corporation must not have substantial business</w:t>
      </w:r>
      <w:r>
        <w:rPr>
          <w:color w:val="231F20"/>
          <w:spacing w:val="-13"/>
          <w:sz w:val="18"/>
        </w:rPr>
        <w:t xml:space="preserve"> </w:t>
      </w:r>
      <w:r>
        <w:rPr>
          <w:color w:val="231F20"/>
          <w:sz w:val="18"/>
        </w:rPr>
        <w:t>activities</w:t>
      </w:r>
      <w:r>
        <w:rPr>
          <w:color w:val="231F20"/>
          <w:spacing w:val="-12"/>
          <w:sz w:val="18"/>
        </w:rPr>
        <w:t xml:space="preserve"> </w:t>
      </w:r>
      <w:r>
        <w:rPr>
          <w:color w:val="231F20"/>
          <w:sz w:val="18"/>
        </w:rPr>
        <w:t>in</w:t>
      </w:r>
      <w:r>
        <w:rPr>
          <w:color w:val="231F20"/>
          <w:spacing w:val="-13"/>
          <w:sz w:val="18"/>
        </w:rPr>
        <w:t xml:space="preserve"> </w:t>
      </w:r>
      <w:r>
        <w:rPr>
          <w:color w:val="231F20"/>
          <w:sz w:val="18"/>
        </w:rPr>
        <w:t>the</w:t>
      </w:r>
      <w:r>
        <w:rPr>
          <w:color w:val="231F20"/>
          <w:spacing w:val="-12"/>
          <w:sz w:val="18"/>
        </w:rPr>
        <w:t xml:space="preserve"> </w:t>
      </w:r>
      <w:r>
        <w:rPr>
          <w:color w:val="231F20"/>
          <w:sz w:val="18"/>
        </w:rPr>
        <w:t>foreign</w:t>
      </w:r>
      <w:r>
        <w:rPr>
          <w:color w:val="231F20"/>
          <w:spacing w:val="-13"/>
          <w:sz w:val="18"/>
        </w:rPr>
        <w:t xml:space="preserve"> </w:t>
      </w:r>
      <w:r>
        <w:rPr>
          <w:color w:val="231F20"/>
          <w:sz w:val="18"/>
        </w:rPr>
        <w:t>country</w:t>
      </w:r>
      <w:r>
        <w:rPr>
          <w:color w:val="231F20"/>
          <w:spacing w:val="-12"/>
          <w:sz w:val="18"/>
        </w:rPr>
        <w:t xml:space="preserve"> </w:t>
      </w:r>
      <w:r>
        <w:rPr>
          <w:color w:val="231F20"/>
          <w:sz w:val="18"/>
        </w:rPr>
        <w:t>in</w:t>
      </w:r>
      <w:r>
        <w:rPr>
          <w:color w:val="231F20"/>
          <w:spacing w:val="-13"/>
          <w:sz w:val="18"/>
        </w:rPr>
        <w:t xml:space="preserve"> </w:t>
      </w:r>
      <w:r>
        <w:rPr>
          <w:color w:val="231F20"/>
          <w:sz w:val="18"/>
        </w:rPr>
        <w:t>which</w:t>
      </w:r>
      <w:r>
        <w:rPr>
          <w:color w:val="231F20"/>
          <w:spacing w:val="-12"/>
          <w:sz w:val="18"/>
        </w:rPr>
        <w:t xml:space="preserve"> </w:t>
      </w:r>
      <w:r>
        <w:rPr>
          <w:color w:val="231F20"/>
          <w:sz w:val="18"/>
        </w:rPr>
        <w:t>the</w:t>
      </w:r>
      <w:r>
        <w:rPr>
          <w:color w:val="231F20"/>
          <w:spacing w:val="-13"/>
          <w:sz w:val="18"/>
        </w:rPr>
        <w:t xml:space="preserve"> </w:t>
      </w:r>
      <w:r>
        <w:rPr>
          <w:color w:val="231F20"/>
          <w:sz w:val="18"/>
        </w:rPr>
        <w:t>foreign acquiring corporation is created or organized.</w:t>
      </w:r>
    </w:p>
    <w:p w:rsidR="00A33C7B" w:rsidRDefault="0089559E">
      <w:pPr>
        <w:pStyle w:val="Textkrper"/>
        <w:spacing w:before="79" w:line="237" w:lineRule="auto"/>
        <w:ind w:right="139" w:firstLine="239"/>
      </w:pPr>
      <w:r>
        <w:rPr>
          <w:color w:val="231F20"/>
        </w:rPr>
        <w:t>When section 7874 applies, the tax treatment of the acquisition depends on the ownership percentage. If the ownership percentage is at least 80%, the foreign acquiring corporation</w:t>
      </w:r>
      <w:r>
        <w:rPr>
          <w:color w:val="231F20"/>
          <w:spacing w:val="-6"/>
        </w:rPr>
        <w:t xml:space="preserve"> </w:t>
      </w:r>
      <w:r>
        <w:rPr>
          <w:color w:val="231F20"/>
        </w:rPr>
        <w:t>is</w:t>
      </w:r>
      <w:r>
        <w:rPr>
          <w:color w:val="231F20"/>
          <w:spacing w:val="-6"/>
        </w:rPr>
        <w:t xml:space="preserve"> </w:t>
      </w:r>
      <w:r>
        <w:rPr>
          <w:color w:val="231F20"/>
        </w:rPr>
        <w:t>treated</w:t>
      </w:r>
      <w:r>
        <w:rPr>
          <w:color w:val="231F20"/>
          <w:spacing w:val="-6"/>
        </w:rPr>
        <w:t xml:space="preserve"> </w:t>
      </w:r>
      <w:r>
        <w:rPr>
          <w:color w:val="231F20"/>
        </w:rPr>
        <w:t>as</w:t>
      </w:r>
      <w:r>
        <w:rPr>
          <w:color w:val="231F20"/>
          <w:spacing w:val="-6"/>
        </w:rPr>
        <w:t xml:space="preserve"> </w:t>
      </w:r>
      <w:r>
        <w:rPr>
          <w:color w:val="231F20"/>
        </w:rPr>
        <w:t>a</w:t>
      </w:r>
      <w:r>
        <w:rPr>
          <w:color w:val="231F20"/>
          <w:spacing w:val="-6"/>
        </w:rPr>
        <w:t xml:space="preserve"> </w:t>
      </w:r>
      <w:r>
        <w:rPr>
          <w:color w:val="231F20"/>
        </w:rPr>
        <w:t>domestic</w:t>
      </w:r>
      <w:r>
        <w:rPr>
          <w:color w:val="231F20"/>
          <w:spacing w:val="-6"/>
        </w:rPr>
        <w:t xml:space="preserve"> </w:t>
      </w:r>
      <w:r>
        <w:rPr>
          <w:color w:val="231F20"/>
        </w:rPr>
        <w:t>corporation</w:t>
      </w:r>
      <w:r>
        <w:rPr>
          <w:color w:val="231F20"/>
          <w:spacing w:val="-6"/>
        </w:rPr>
        <w:t xml:space="preserve"> </w:t>
      </w:r>
      <w:r>
        <w:rPr>
          <w:color w:val="231F20"/>
        </w:rPr>
        <w:t>for</w:t>
      </w:r>
      <w:r>
        <w:rPr>
          <w:color w:val="231F20"/>
          <w:spacing w:val="-6"/>
        </w:rPr>
        <w:t xml:space="preserve"> </w:t>
      </w:r>
      <w:r>
        <w:rPr>
          <w:color w:val="231F20"/>
        </w:rPr>
        <w:t>all</w:t>
      </w:r>
      <w:r>
        <w:rPr>
          <w:color w:val="231F20"/>
          <w:spacing w:val="-6"/>
        </w:rPr>
        <w:t xml:space="preserve"> </w:t>
      </w:r>
      <w:r>
        <w:rPr>
          <w:color w:val="231F20"/>
        </w:rPr>
        <w:t>purposes of</w:t>
      </w:r>
      <w:r>
        <w:rPr>
          <w:color w:val="231F20"/>
          <w:spacing w:val="-12"/>
        </w:rPr>
        <w:t xml:space="preserve"> </w:t>
      </w:r>
      <w:r>
        <w:rPr>
          <w:color w:val="231F20"/>
        </w:rPr>
        <w:t>the</w:t>
      </w:r>
      <w:r>
        <w:rPr>
          <w:color w:val="231F20"/>
          <w:spacing w:val="-12"/>
        </w:rPr>
        <w:t xml:space="preserve"> </w:t>
      </w:r>
      <w:r>
        <w:rPr>
          <w:color w:val="231F20"/>
        </w:rPr>
        <w:t>Code.</w:t>
      </w:r>
      <w:r>
        <w:rPr>
          <w:color w:val="231F20"/>
          <w:spacing w:val="-12"/>
        </w:rPr>
        <w:t xml:space="preserve"> </w:t>
      </w:r>
      <w:r>
        <w:rPr>
          <w:color w:val="231F20"/>
        </w:rPr>
        <w:t>See</w:t>
      </w:r>
      <w:r>
        <w:rPr>
          <w:color w:val="231F20"/>
          <w:spacing w:val="-12"/>
        </w:rPr>
        <w:t xml:space="preserve"> </w:t>
      </w:r>
      <w:r>
        <w:rPr>
          <w:color w:val="231F20"/>
        </w:rPr>
        <w:t>section</w:t>
      </w:r>
      <w:r>
        <w:rPr>
          <w:color w:val="231F20"/>
          <w:spacing w:val="-12"/>
        </w:rPr>
        <w:t xml:space="preserve"> </w:t>
      </w:r>
      <w:r>
        <w:rPr>
          <w:color w:val="231F20"/>
        </w:rPr>
        <w:t>7874(b).</w:t>
      </w:r>
      <w:r>
        <w:rPr>
          <w:color w:val="231F20"/>
          <w:spacing w:val="-12"/>
        </w:rPr>
        <w:t xml:space="preserve"> </w:t>
      </w:r>
      <w:r>
        <w:rPr>
          <w:color w:val="231F20"/>
        </w:rPr>
        <w:t>If</w:t>
      </w:r>
      <w:r>
        <w:rPr>
          <w:color w:val="231F20"/>
          <w:spacing w:val="-12"/>
        </w:rPr>
        <w:t xml:space="preserve"> </w:t>
      </w:r>
      <w:r>
        <w:rPr>
          <w:color w:val="231F20"/>
        </w:rPr>
        <w:t>the</w:t>
      </w:r>
      <w:r>
        <w:rPr>
          <w:color w:val="231F20"/>
          <w:spacing w:val="-12"/>
        </w:rPr>
        <w:t xml:space="preserve"> </w:t>
      </w:r>
      <w:r>
        <w:rPr>
          <w:color w:val="231F20"/>
        </w:rPr>
        <w:t>ownership</w:t>
      </w:r>
      <w:r>
        <w:rPr>
          <w:color w:val="231F20"/>
          <w:spacing w:val="-12"/>
        </w:rPr>
        <w:t xml:space="preserve"> </w:t>
      </w:r>
      <w:r>
        <w:rPr>
          <w:color w:val="231F20"/>
        </w:rPr>
        <w:t>percentage</w:t>
      </w:r>
      <w:r>
        <w:rPr>
          <w:color w:val="231F20"/>
          <w:spacing w:val="-11"/>
        </w:rPr>
        <w:t xml:space="preserve"> </w:t>
      </w:r>
      <w:r>
        <w:rPr>
          <w:color w:val="231F20"/>
        </w:rPr>
        <w:t>is at</w:t>
      </w:r>
      <w:r>
        <w:rPr>
          <w:color w:val="231F20"/>
          <w:spacing w:val="-12"/>
        </w:rPr>
        <w:t xml:space="preserve"> </w:t>
      </w:r>
      <w:r>
        <w:rPr>
          <w:color w:val="231F20"/>
        </w:rPr>
        <w:t>least</w:t>
      </w:r>
      <w:r>
        <w:rPr>
          <w:color w:val="231F20"/>
          <w:spacing w:val="-12"/>
        </w:rPr>
        <w:t xml:space="preserve"> </w:t>
      </w:r>
      <w:r>
        <w:rPr>
          <w:color w:val="231F20"/>
        </w:rPr>
        <w:t>60%</w:t>
      </w:r>
      <w:r>
        <w:rPr>
          <w:color w:val="231F20"/>
          <w:spacing w:val="-12"/>
        </w:rPr>
        <w:t xml:space="preserve"> </w:t>
      </w:r>
      <w:r>
        <w:rPr>
          <w:color w:val="231F20"/>
        </w:rPr>
        <w:t>but</w:t>
      </w:r>
      <w:r>
        <w:rPr>
          <w:color w:val="231F20"/>
          <w:spacing w:val="-12"/>
        </w:rPr>
        <w:t xml:space="preserve"> </w:t>
      </w:r>
      <w:r>
        <w:rPr>
          <w:color w:val="231F20"/>
        </w:rPr>
        <w:t>less</w:t>
      </w:r>
      <w:r>
        <w:rPr>
          <w:color w:val="231F20"/>
          <w:spacing w:val="-12"/>
        </w:rPr>
        <w:t xml:space="preserve"> </w:t>
      </w:r>
      <w:r>
        <w:rPr>
          <w:color w:val="231F20"/>
        </w:rPr>
        <w:t>than</w:t>
      </w:r>
      <w:r>
        <w:rPr>
          <w:color w:val="231F20"/>
          <w:spacing w:val="-12"/>
        </w:rPr>
        <w:t xml:space="preserve"> </w:t>
      </w:r>
      <w:r>
        <w:rPr>
          <w:color w:val="231F20"/>
        </w:rPr>
        <w:t>80%,</w:t>
      </w:r>
      <w:r>
        <w:rPr>
          <w:color w:val="231F20"/>
          <w:spacing w:val="-12"/>
        </w:rPr>
        <w:t xml:space="preserve"> </w:t>
      </w:r>
      <w:r>
        <w:rPr>
          <w:color w:val="231F20"/>
        </w:rPr>
        <w:t>the</w:t>
      </w:r>
      <w:r>
        <w:rPr>
          <w:color w:val="231F20"/>
          <w:spacing w:val="-12"/>
        </w:rPr>
        <w:t xml:space="preserve"> </w:t>
      </w:r>
      <w:r>
        <w:rPr>
          <w:color w:val="231F20"/>
        </w:rPr>
        <w:t>foreign</w:t>
      </w:r>
      <w:r>
        <w:rPr>
          <w:color w:val="231F20"/>
          <w:spacing w:val="-12"/>
        </w:rPr>
        <w:t xml:space="preserve"> </w:t>
      </w:r>
      <w:r>
        <w:rPr>
          <w:color w:val="231F20"/>
        </w:rPr>
        <w:t>acquiring</w:t>
      </w:r>
      <w:r>
        <w:rPr>
          <w:color w:val="231F20"/>
          <w:spacing w:val="-12"/>
        </w:rPr>
        <w:t xml:space="preserve"> </w:t>
      </w:r>
      <w:r>
        <w:rPr>
          <w:color w:val="231F20"/>
        </w:rPr>
        <w:t>corporation is</w:t>
      </w:r>
      <w:r>
        <w:rPr>
          <w:color w:val="231F20"/>
          <w:spacing w:val="-7"/>
        </w:rPr>
        <w:t xml:space="preserve"> </w:t>
      </w:r>
      <w:r>
        <w:rPr>
          <w:color w:val="231F20"/>
        </w:rPr>
        <w:t>considered</w:t>
      </w:r>
      <w:r>
        <w:rPr>
          <w:color w:val="231F20"/>
          <w:spacing w:val="-7"/>
        </w:rPr>
        <w:t xml:space="preserve"> </w:t>
      </w:r>
      <w:r>
        <w:rPr>
          <w:color w:val="231F20"/>
        </w:rPr>
        <w:t>a</w:t>
      </w:r>
      <w:r>
        <w:rPr>
          <w:color w:val="231F20"/>
          <w:spacing w:val="-7"/>
        </w:rPr>
        <w:t xml:space="preserve"> </w:t>
      </w:r>
      <w:r>
        <w:rPr>
          <w:color w:val="231F20"/>
        </w:rPr>
        <w:t>foreign</w:t>
      </w:r>
      <w:r>
        <w:rPr>
          <w:color w:val="231F20"/>
          <w:spacing w:val="-7"/>
        </w:rPr>
        <w:t xml:space="preserve"> </w:t>
      </w:r>
      <w:r>
        <w:rPr>
          <w:color w:val="231F20"/>
        </w:rPr>
        <w:t>corporation</w:t>
      </w:r>
      <w:r>
        <w:rPr>
          <w:color w:val="231F20"/>
          <w:spacing w:val="-7"/>
        </w:rPr>
        <w:t xml:space="preserve"> </w:t>
      </w:r>
      <w:r>
        <w:rPr>
          <w:color w:val="231F20"/>
        </w:rPr>
        <w:t>but</w:t>
      </w:r>
      <w:r>
        <w:rPr>
          <w:color w:val="231F20"/>
          <w:spacing w:val="-7"/>
        </w:rPr>
        <w:t xml:space="preserve"> </w:t>
      </w:r>
      <w:r>
        <w:rPr>
          <w:color w:val="231F20"/>
        </w:rPr>
        <w:t>the</w:t>
      </w:r>
      <w:r>
        <w:rPr>
          <w:color w:val="231F20"/>
          <w:spacing w:val="-7"/>
        </w:rPr>
        <w:t xml:space="preserve"> </w:t>
      </w:r>
      <w:r>
        <w:rPr>
          <w:color w:val="231F20"/>
        </w:rPr>
        <w:t>domestic</w:t>
      </w:r>
      <w:r>
        <w:rPr>
          <w:color w:val="231F20"/>
          <w:spacing w:val="-7"/>
        </w:rPr>
        <w:t xml:space="preserve"> </w:t>
      </w:r>
      <w:r>
        <w:rPr>
          <w:color w:val="231F20"/>
        </w:rPr>
        <w:t xml:space="preserve">partnership and certain other persons are subject to special rules that reduce the tax benefits of the acquisition. See section 7874(a) </w:t>
      </w:r>
      <w:r>
        <w:rPr>
          <w:color w:val="231F20"/>
          <w:spacing w:val="-4"/>
        </w:rPr>
        <w:t>(1).</w:t>
      </w:r>
    </w:p>
    <w:p w:rsidR="00A33C7B" w:rsidRDefault="0089559E">
      <w:pPr>
        <w:pStyle w:val="Textkrper"/>
        <w:spacing w:before="90" w:line="237" w:lineRule="auto"/>
        <w:ind w:right="266" w:firstLine="239"/>
      </w:pPr>
      <w:r>
        <w:rPr>
          <w:color w:val="231F20"/>
        </w:rPr>
        <w:t>The Tax Cuts and Jobs Act of 2017 provides additional special</w:t>
      </w:r>
      <w:r>
        <w:rPr>
          <w:color w:val="231F20"/>
          <w:spacing w:val="-12"/>
        </w:rPr>
        <w:t xml:space="preserve"> </w:t>
      </w:r>
      <w:r>
        <w:rPr>
          <w:color w:val="231F20"/>
        </w:rPr>
        <w:t>rules</w:t>
      </w:r>
      <w:r>
        <w:rPr>
          <w:color w:val="231F20"/>
          <w:spacing w:val="-11"/>
        </w:rPr>
        <w:t xml:space="preserve"> </w:t>
      </w:r>
      <w:r>
        <w:rPr>
          <w:color w:val="231F20"/>
        </w:rPr>
        <w:t>for</w:t>
      </w:r>
      <w:r>
        <w:rPr>
          <w:color w:val="231F20"/>
          <w:spacing w:val="-12"/>
        </w:rPr>
        <w:t xml:space="preserve"> </w:t>
      </w:r>
      <w:r>
        <w:rPr>
          <w:color w:val="231F20"/>
        </w:rPr>
        <w:t>certain</w:t>
      </w:r>
      <w:r>
        <w:rPr>
          <w:color w:val="231F20"/>
          <w:spacing w:val="-12"/>
        </w:rPr>
        <w:t xml:space="preserve"> </w:t>
      </w:r>
      <w:r>
        <w:rPr>
          <w:color w:val="231F20"/>
        </w:rPr>
        <w:t>cases</w:t>
      </w:r>
      <w:r>
        <w:rPr>
          <w:color w:val="231F20"/>
          <w:spacing w:val="-11"/>
        </w:rPr>
        <w:t xml:space="preserve"> </w:t>
      </w:r>
      <w:r>
        <w:rPr>
          <w:color w:val="231F20"/>
        </w:rPr>
        <w:t>in</w:t>
      </w:r>
      <w:r>
        <w:rPr>
          <w:color w:val="231F20"/>
          <w:spacing w:val="-12"/>
        </w:rPr>
        <w:t xml:space="preserve"> </w:t>
      </w:r>
      <w:r>
        <w:rPr>
          <w:color w:val="231F20"/>
        </w:rPr>
        <w:t>which</w:t>
      </w:r>
      <w:r>
        <w:rPr>
          <w:color w:val="231F20"/>
          <w:spacing w:val="-12"/>
        </w:rPr>
        <w:t xml:space="preserve"> </w:t>
      </w:r>
      <w:r>
        <w:rPr>
          <w:color w:val="231F20"/>
        </w:rPr>
        <w:t>section</w:t>
      </w:r>
      <w:r>
        <w:rPr>
          <w:color w:val="231F20"/>
          <w:spacing w:val="-12"/>
        </w:rPr>
        <w:t xml:space="preserve"> </w:t>
      </w:r>
      <w:r>
        <w:rPr>
          <w:color w:val="231F20"/>
        </w:rPr>
        <w:t>7874</w:t>
      </w:r>
      <w:r>
        <w:rPr>
          <w:color w:val="231F20"/>
          <w:spacing w:val="-12"/>
        </w:rPr>
        <w:t xml:space="preserve"> </w:t>
      </w:r>
      <w:r>
        <w:rPr>
          <w:color w:val="231F20"/>
        </w:rPr>
        <w:t>applies. See sections 59A(d)(4) and 965(l).</w:t>
      </w:r>
    </w:p>
    <w:p w:rsidR="00A33C7B" w:rsidRDefault="0089559E">
      <w:pPr>
        <w:pStyle w:val="Textkrper"/>
        <w:spacing w:before="97" w:line="237" w:lineRule="auto"/>
        <w:ind w:left="119" w:right="266"/>
      </w:pPr>
      <w:r>
        <w:rPr>
          <w:b/>
          <w:color w:val="231F20"/>
        </w:rPr>
        <w:t>Ownership</w:t>
      </w:r>
      <w:r>
        <w:rPr>
          <w:b/>
          <w:color w:val="231F20"/>
          <w:spacing w:val="-6"/>
        </w:rPr>
        <w:t xml:space="preserve"> </w:t>
      </w:r>
      <w:r>
        <w:rPr>
          <w:b/>
          <w:color w:val="231F20"/>
        </w:rPr>
        <w:t>percentage.</w:t>
      </w:r>
      <w:r>
        <w:rPr>
          <w:b/>
          <w:color w:val="231F20"/>
          <w:spacing w:val="32"/>
        </w:rPr>
        <w:t xml:space="preserve"> </w:t>
      </w:r>
      <w:r>
        <w:rPr>
          <w:color w:val="231F20"/>
        </w:rPr>
        <w:t>The</w:t>
      </w:r>
      <w:r>
        <w:rPr>
          <w:color w:val="231F20"/>
          <w:spacing w:val="-11"/>
        </w:rPr>
        <w:t xml:space="preserve"> </w:t>
      </w:r>
      <w:r>
        <w:rPr>
          <w:color w:val="231F20"/>
        </w:rPr>
        <w:t>ownership</w:t>
      </w:r>
      <w:r>
        <w:rPr>
          <w:color w:val="231F20"/>
          <w:spacing w:val="-11"/>
        </w:rPr>
        <w:t xml:space="preserve"> </w:t>
      </w:r>
      <w:r>
        <w:rPr>
          <w:color w:val="231F20"/>
        </w:rPr>
        <w:t>percentage</w:t>
      </w:r>
      <w:r>
        <w:rPr>
          <w:color w:val="231F20"/>
          <w:spacing w:val="-10"/>
        </w:rPr>
        <w:t xml:space="preserve"> </w:t>
      </w:r>
      <w:r>
        <w:rPr>
          <w:color w:val="231F20"/>
        </w:rPr>
        <w:t>is</w:t>
      </w:r>
      <w:r>
        <w:rPr>
          <w:color w:val="231F20"/>
          <w:spacing w:val="-11"/>
        </w:rPr>
        <w:t xml:space="preserve"> </w:t>
      </w:r>
      <w:r>
        <w:rPr>
          <w:color w:val="231F20"/>
        </w:rPr>
        <w:t>the percentage described in section 7874(a)(2)(B)(ii). See the regulations under section 7874 for rules regarding the computation of the ownership percentage.</w:t>
      </w:r>
    </w:p>
    <w:p w:rsidR="00A33C7B" w:rsidRDefault="0089559E">
      <w:pPr>
        <w:pStyle w:val="Textkrper"/>
        <w:spacing w:before="56" w:line="237" w:lineRule="auto"/>
        <w:ind w:left="119" w:right="266" w:firstLine="239"/>
      </w:pPr>
      <w:r>
        <w:rPr>
          <w:color w:val="231F20"/>
        </w:rPr>
        <w:t>In general, the ownership percentage measures the percentage</w:t>
      </w:r>
      <w:r>
        <w:rPr>
          <w:color w:val="231F20"/>
          <w:spacing w:val="-11"/>
        </w:rPr>
        <w:t xml:space="preserve"> </w:t>
      </w:r>
      <w:r>
        <w:rPr>
          <w:color w:val="231F20"/>
        </w:rPr>
        <w:t>of</w:t>
      </w:r>
      <w:r>
        <w:rPr>
          <w:color w:val="231F20"/>
          <w:spacing w:val="-12"/>
        </w:rPr>
        <w:t xml:space="preserve"> </w:t>
      </w:r>
      <w:r>
        <w:rPr>
          <w:color w:val="231F20"/>
        </w:rPr>
        <w:t>stock</w:t>
      </w:r>
      <w:r>
        <w:rPr>
          <w:color w:val="231F20"/>
          <w:spacing w:val="-12"/>
        </w:rPr>
        <w:t xml:space="preserve"> </w:t>
      </w:r>
      <w:r>
        <w:rPr>
          <w:color w:val="231F20"/>
        </w:rPr>
        <w:t>of</w:t>
      </w:r>
      <w:r>
        <w:rPr>
          <w:color w:val="231F20"/>
          <w:spacing w:val="-12"/>
        </w:rPr>
        <w:t xml:space="preserve"> </w:t>
      </w:r>
      <w:r>
        <w:rPr>
          <w:color w:val="231F20"/>
        </w:rPr>
        <w:t>the</w:t>
      </w:r>
      <w:r>
        <w:rPr>
          <w:color w:val="231F20"/>
          <w:spacing w:val="-12"/>
        </w:rPr>
        <w:t xml:space="preserve"> </w:t>
      </w:r>
      <w:r>
        <w:rPr>
          <w:color w:val="231F20"/>
        </w:rPr>
        <w:t>foreign</w:t>
      </w:r>
      <w:r>
        <w:rPr>
          <w:color w:val="231F20"/>
          <w:spacing w:val="-12"/>
        </w:rPr>
        <w:t xml:space="preserve"> </w:t>
      </w:r>
      <w:r>
        <w:rPr>
          <w:color w:val="231F20"/>
        </w:rPr>
        <w:t>acquiring</w:t>
      </w:r>
      <w:r>
        <w:rPr>
          <w:color w:val="231F20"/>
          <w:spacing w:val="-12"/>
        </w:rPr>
        <w:t xml:space="preserve"> </w:t>
      </w:r>
      <w:r>
        <w:rPr>
          <w:color w:val="231F20"/>
        </w:rPr>
        <w:t>corporation</w:t>
      </w:r>
      <w:r>
        <w:rPr>
          <w:color w:val="231F20"/>
          <w:spacing w:val="-12"/>
        </w:rPr>
        <w:t xml:space="preserve"> </w:t>
      </w:r>
      <w:r>
        <w:rPr>
          <w:color w:val="231F20"/>
        </w:rPr>
        <w:t>that</w:t>
      </w:r>
      <w:r>
        <w:rPr>
          <w:color w:val="231F20"/>
          <w:spacing w:val="-12"/>
        </w:rPr>
        <w:t xml:space="preserve"> </w:t>
      </w:r>
      <w:r>
        <w:rPr>
          <w:color w:val="231F20"/>
        </w:rPr>
        <w:t>is held by partners of the domestic partnership by reason of</w:t>
      </w:r>
    </w:p>
    <w:p w:rsidR="00A33C7B" w:rsidRDefault="00A33C7B">
      <w:pPr>
        <w:spacing w:line="237" w:lineRule="auto"/>
        <w:sectPr w:rsidR="00A33C7B">
          <w:pgSz w:w="12240" w:h="15840"/>
          <w:pgMar w:top="440" w:right="700" w:bottom="820" w:left="720" w:header="0" w:footer="636" w:gutter="0"/>
          <w:cols w:num="2" w:space="720" w:equalWidth="0">
            <w:col w:w="5251" w:space="209"/>
            <w:col w:w="5360"/>
          </w:cols>
        </w:sectPr>
      </w:pPr>
    </w:p>
    <w:p w:rsidR="00A33C7B" w:rsidRDefault="0089559E">
      <w:pPr>
        <w:pStyle w:val="Textkrper"/>
        <w:spacing w:before="138" w:line="237" w:lineRule="auto"/>
      </w:pPr>
      <w:bookmarkStart w:id="129" w:name="Question_32"/>
      <w:bookmarkEnd w:id="129"/>
      <w:r>
        <w:rPr>
          <w:color w:val="231F20"/>
        </w:rPr>
        <w:t>holding a capital or profits interest in the domestic partnership, with</w:t>
      </w:r>
      <w:r>
        <w:rPr>
          <w:color w:val="231F20"/>
          <w:spacing w:val="-13"/>
        </w:rPr>
        <w:t xml:space="preserve"> </w:t>
      </w:r>
      <w:r>
        <w:rPr>
          <w:color w:val="231F20"/>
        </w:rPr>
        <w:t>certain</w:t>
      </w:r>
      <w:r>
        <w:rPr>
          <w:color w:val="231F20"/>
          <w:spacing w:val="-12"/>
        </w:rPr>
        <w:t xml:space="preserve"> </w:t>
      </w:r>
      <w:r>
        <w:rPr>
          <w:color w:val="231F20"/>
        </w:rPr>
        <w:t>adjustments</w:t>
      </w:r>
      <w:r>
        <w:rPr>
          <w:color w:val="231F20"/>
          <w:spacing w:val="-13"/>
        </w:rPr>
        <w:t xml:space="preserve"> </w:t>
      </w:r>
      <w:r>
        <w:rPr>
          <w:color w:val="231F20"/>
        </w:rPr>
        <w:t>(for</w:t>
      </w:r>
      <w:r>
        <w:rPr>
          <w:color w:val="231F20"/>
          <w:spacing w:val="-12"/>
        </w:rPr>
        <w:t xml:space="preserve"> </w:t>
      </w:r>
      <w:r>
        <w:rPr>
          <w:color w:val="231F20"/>
        </w:rPr>
        <w:t>example,</w:t>
      </w:r>
      <w:r>
        <w:rPr>
          <w:color w:val="231F20"/>
          <w:spacing w:val="-13"/>
        </w:rPr>
        <w:t xml:space="preserve"> </w:t>
      </w:r>
      <w:r>
        <w:rPr>
          <w:color w:val="231F20"/>
        </w:rPr>
        <w:t>disregarding</w:t>
      </w:r>
      <w:r>
        <w:rPr>
          <w:color w:val="231F20"/>
          <w:spacing w:val="-13"/>
        </w:rPr>
        <w:t xml:space="preserve"> </w:t>
      </w:r>
      <w:r>
        <w:rPr>
          <w:color w:val="231F20"/>
        </w:rPr>
        <w:t>certain</w:t>
      </w:r>
      <w:r>
        <w:rPr>
          <w:color w:val="231F20"/>
          <w:spacing w:val="-12"/>
        </w:rPr>
        <w:t xml:space="preserve"> </w:t>
      </w:r>
      <w:r>
        <w:rPr>
          <w:color w:val="231F20"/>
        </w:rPr>
        <w:t>stock of</w:t>
      </w:r>
      <w:r>
        <w:rPr>
          <w:color w:val="231F20"/>
          <w:spacing w:val="-13"/>
        </w:rPr>
        <w:t xml:space="preserve"> </w:t>
      </w:r>
      <w:r>
        <w:rPr>
          <w:color w:val="231F20"/>
        </w:rPr>
        <w:t>the</w:t>
      </w:r>
      <w:r>
        <w:rPr>
          <w:color w:val="231F20"/>
          <w:spacing w:val="-12"/>
        </w:rPr>
        <w:t xml:space="preserve"> </w:t>
      </w:r>
      <w:r>
        <w:rPr>
          <w:color w:val="231F20"/>
        </w:rPr>
        <w:t>foreign</w:t>
      </w:r>
      <w:r>
        <w:rPr>
          <w:color w:val="231F20"/>
          <w:spacing w:val="-13"/>
        </w:rPr>
        <w:t xml:space="preserve"> </w:t>
      </w:r>
      <w:r>
        <w:rPr>
          <w:color w:val="231F20"/>
        </w:rPr>
        <w:t>acquiring</w:t>
      </w:r>
      <w:r>
        <w:rPr>
          <w:color w:val="231F20"/>
          <w:spacing w:val="-12"/>
        </w:rPr>
        <w:t xml:space="preserve"> </w:t>
      </w:r>
      <w:r>
        <w:rPr>
          <w:color w:val="231F20"/>
        </w:rPr>
        <w:t>corporation</w:t>
      </w:r>
      <w:r>
        <w:rPr>
          <w:color w:val="231F20"/>
          <w:spacing w:val="-13"/>
        </w:rPr>
        <w:t xml:space="preserve"> </w:t>
      </w:r>
      <w:r>
        <w:rPr>
          <w:color w:val="231F20"/>
        </w:rPr>
        <w:t>attributable</w:t>
      </w:r>
      <w:r>
        <w:rPr>
          <w:color w:val="231F20"/>
          <w:spacing w:val="-13"/>
        </w:rPr>
        <w:t xml:space="preserve"> </w:t>
      </w:r>
      <w:r>
        <w:rPr>
          <w:color w:val="231F20"/>
        </w:rPr>
        <w:t>to</w:t>
      </w:r>
      <w:r>
        <w:rPr>
          <w:color w:val="231F20"/>
          <w:spacing w:val="-12"/>
        </w:rPr>
        <w:t xml:space="preserve"> </w:t>
      </w:r>
      <w:r>
        <w:rPr>
          <w:color w:val="231F20"/>
        </w:rPr>
        <w:t>passive</w:t>
      </w:r>
      <w:r>
        <w:rPr>
          <w:color w:val="231F20"/>
          <w:spacing w:val="-13"/>
        </w:rPr>
        <w:t xml:space="preserve"> </w:t>
      </w:r>
      <w:r>
        <w:rPr>
          <w:color w:val="231F20"/>
        </w:rPr>
        <w:t>assets or assets of other domestic entities that were recently acquired by</w:t>
      </w:r>
      <w:r>
        <w:rPr>
          <w:color w:val="231F20"/>
          <w:spacing w:val="-11"/>
        </w:rPr>
        <w:t xml:space="preserve"> </w:t>
      </w:r>
      <w:r>
        <w:rPr>
          <w:color w:val="231F20"/>
        </w:rPr>
        <w:t>the</w:t>
      </w:r>
      <w:r>
        <w:rPr>
          <w:color w:val="231F20"/>
          <w:spacing w:val="-11"/>
        </w:rPr>
        <w:t xml:space="preserve"> </w:t>
      </w:r>
      <w:r>
        <w:rPr>
          <w:color w:val="231F20"/>
        </w:rPr>
        <w:t>foreign</w:t>
      </w:r>
      <w:r>
        <w:rPr>
          <w:color w:val="231F20"/>
          <w:spacing w:val="-11"/>
        </w:rPr>
        <w:t xml:space="preserve"> </w:t>
      </w:r>
      <w:r>
        <w:rPr>
          <w:color w:val="231F20"/>
        </w:rPr>
        <w:t>acquiring</w:t>
      </w:r>
      <w:r>
        <w:rPr>
          <w:color w:val="231F20"/>
          <w:spacing w:val="-11"/>
        </w:rPr>
        <w:t xml:space="preserve"> </w:t>
      </w:r>
      <w:r>
        <w:rPr>
          <w:color w:val="231F20"/>
        </w:rPr>
        <w:t>corporation).</w:t>
      </w:r>
      <w:r>
        <w:rPr>
          <w:color w:val="231F20"/>
          <w:spacing w:val="-11"/>
        </w:rPr>
        <w:t xml:space="preserve"> </w:t>
      </w:r>
      <w:r>
        <w:rPr>
          <w:color w:val="231F20"/>
        </w:rPr>
        <w:t>The</w:t>
      </w:r>
      <w:r>
        <w:rPr>
          <w:color w:val="231F20"/>
          <w:spacing w:val="-11"/>
        </w:rPr>
        <w:t xml:space="preserve"> </w:t>
      </w:r>
      <w:r>
        <w:rPr>
          <w:color w:val="231F20"/>
        </w:rPr>
        <w:t>ownership</w:t>
      </w:r>
      <w:r>
        <w:rPr>
          <w:color w:val="231F20"/>
          <w:spacing w:val="-11"/>
        </w:rPr>
        <w:t xml:space="preserve"> </w:t>
      </w:r>
      <w:r>
        <w:rPr>
          <w:color w:val="231F20"/>
        </w:rPr>
        <w:t>percentage is measured separately by vote and value.</w:t>
      </w:r>
    </w:p>
    <w:p w:rsidR="00A33C7B" w:rsidRDefault="0089559E">
      <w:pPr>
        <w:pStyle w:val="Textkrper"/>
        <w:spacing w:before="94" w:line="237" w:lineRule="auto"/>
        <w:ind w:right="81"/>
      </w:pPr>
      <w:r>
        <w:rPr>
          <w:b/>
          <w:color w:val="231F20"/>
        </w:rPr>
        <w:t>Multiple reportable acquisitions.</w:t>
      </w:r>
      <w:r>
        <w:rPr>
          <w:b/>
          <w:color w:val="231F20"/>
          <w:spacing w:val="40"/>
        </w:rPr>
        <w:t xml:space="preserve"> </w:t>
      </w:r>
      <w:r>
        <w:rPr>
          <w:color w:val="231F20"/>
        </w:rPr>
        <w:t>If there are multiple acquisitions</w:t>
      </w:r>
      <w:r>
        <w:rPr>
          <w:color w:val="231F20"/>
          <w:spacing w:val="-12"/>
        </w:rPr>
        <w:t xml:space="preserve"> </w:t>
      </w:r>
      <w:r>
        <w:rPr>
          <w:color w:val="231F20"/>
        </w:rPr>
        <w:t>that</w:t>
      </w:r>
      <w:r>
        <w:rPr>
          <w:color w:val="231F20"/>
          <w:spacing w:val="-12"/>
        </w:rPr>
        <w:t xml:space="preserve"> </w:t>
      </w:r>
      <w:r>
        <w:rPr>
          <w:color w:val="231F20"/>
        </w:rPr>
        <w:t>must</w:t>
      </w:r>
      <w:r>
        <w:rPr>
          <w:color w:val="231F20"/>
          <w:spacing w:val="-12"/>
        </w:rPr>
        <w:t xml:space="preserve"> </w:t>
      </w:r>
      <w:r>
        <w:rPr>
          <w:color w:val="231F20"/>
        </w:rPr>
        <w:t>be</w:t>
      </w:r>
      <w:r>
        <w:rPr>
          <w:color w:val="231F20"/>
          <w:spacing w:val="-12"/>
        </w:rPr>
        <w:t xml:space="preserve"> </w:t>
      </w:r>
      <w:r>
        <w:rPr>
          <w:color w:val="231F20"/>
        </w:rPr>
        <w:t>reported,</w:t>
      </w:r>
      <w:r>
        <w:rPr>
          <w:color w:val="231F20"/>
          <w:spacing w:val="-12"/>
        </w:rPr>
        <w:t xml:space="preserve"> </w:t>
      </w:r>
      <w:r>
        <w:rPr>
          <w:color w:val="231F20"/>
        </w:rPr>
        <w:t>list</w:t>
      </w:r>
      <w:r>
        <w:rPr>
          <w:color w:val="231F20"/>
          <w:spacing w:val="-12"/>
        </w:rPr>
        <w:t xml:space="preserve"> </w:t>
      </w:r>
      <w:r>
        <w:rPr>
          <w:color w:val="231F20"/>
        </w:rPr>
        <w:t>on</w:t>
      </w:r>
      <w:r>
        <w:rPr>
          <w:color w:val="231F20"/>
          <w:spacing w:val="-12"/>
        </w:rPr>
        <w:t xml:space="preserve"> </w:t>
      </w:r>
      <w:r>
        <w:rPr>
          <w:color w:val="231F20"/>
        </w:rPr>
        <w:t>the</w:t>
      </w:r>
      <w:r>
        <w:rPr>
          <w:color w:val="231F20"/>
          <w:spacing w:val="-12"/>
        </w:rPr>
        <w:t xml:space="preserve"> </w:t>
      </w:r>
      <w:r>
        <w:rPr>
          <w:color w:val="231F20"/>
        </w:rPr>
        <w:t>lines</w:t>
      </w:r>
      <w:r>
        <w:rPr>
          <w:color w:val="231F20"/>
          <w:spacing w:val="-12"/>
        </w:rPr>
        <w:t xml:space="preserve"> </w:t>
      </w:r>
      <w:r>
        <w:rPr>
          <w:color w:val="231F20"/>
        </w:rPr>
        <w:t>for</w:t>
      </w:r>
      <w:r>
        <w:rPr>
          <w:color w:val="231F20"/>
          <w:spacing w:val="-12"/>
        </w:rPr>
        <w:t xml:space="preserve"> </w:t>
      </w:r>
      <w:r>
        <w:rPr>
          <w:color w:val="231F20"/>
        </w:rPr>
        <w:t>question 28 the ownership percentage by vote and value for the most recent</w:t>
      </w:r>
      <w:r>
        <w:rPr>
          <w:color w:val="231F20"/>
          <w:spacing w:val="-9"/>
        </w:rPr>
        <w:t xml:space="preserve"> </w:t>
      </w:r>
      <w:r>
        <w:rPr>
          <w:color w:val="231F20"/>
        </w:rPr>
        <w:t>acquisition.</w:t>
      </w:r>
      <w:r>
        <w:rPr>
          <w:color w:val="231F20"/>
          <w:spacing w:val="-9"/>
        </w:rPr>
        <w:t xml:space="preserve"> </w:t>
      </w:r>
      <w:r>
        <w:rPr>
          <w:color w:val="231F20"/>
        </w:rPr>
        <w:t>Attach</w:t>
      </w:r>
      <w:r>
        <w:rPr>
          <w:color w:val="231F20"/>
          <w:spacing w:val="-9"/>
        </w:rPr>
        <w:t xml:space="preserve"> </w:t>
      </w:r>
      <w:r>
        <w:rPr>
          <w:color w:val="231F20"/>
        </w:rPr>
        <w:t>a</w:t>
      </w:r>
      <w:r>
        <w:rPr>
          <w:color w:val="231F20"/>
          <w:spacing w:val="-9"/>
        </w:rPr>
        <w:t xml:space="preserve"> </w:t>
      </w:r>
      <w:r>
        <w:rPr>
          <w:color w:val="231F20"/>
        </w:rPr>
        <w:t>statement</w:t>
      </w:r>
      <w:r>
        <w:rPr>
          <w:color w:val="231F20"/>
          <w:spacing w:val="-9"/>
        </w:rPr>
        <w:t xml:space="preserve"> </w:t>
      </w:r>
      <w:r>
        <w:rPr>
          <w:color w:val="231F20"/>
        </w:rPr>
        <w:t>reporting</w:t>
      </w:r>
      <w:r>
        <w:rPr>
          <w:color w:val="231F20"/>
          <w:spacing w:val="-9"/>
        </w:rPr>
        <w:t xml:space="preserve"> </w:t>
      </w:r>
      <w:r>
        <w:rPr>
          <w:color w:val="231F20"/>
        </w:rPr>
        <w:t>the</w:t>
      </w:r>
      <w:r>
        <w:rPr>
          <w:color w:val="231F20"/>
          <w:spacing w:val="-9"/>
        </w:rPr>
        <w:t xml:space="preserve"> </w:t>
      </w:r>
      <w:r>
        <w:rPr>
          <w:color w:val="231F20"/>
        </w:rPr>
        <w:t>ownership percentage by vote and value for the other acquisitions.</w:t>
      </w:r>
    </w:p>
    <w:p w:rsidR="00A33C7B" w:rsidRDefault="0089559E">
      <w:pPr>
        <w:pStyle w:val="berschrift3"/>
      </w:pPr>
      <w:bookmarkStart w:id="130" w:name="Question_29"/>
      <w:bookmarkEnd w:id="130"/>
      <w:r>
        <w:rPr>
          <w:color w:val="231F20"/>
        </w:rPr>
        <w:t>Question</w:t>
      </w:r>
      <w:r>
        <w:rPr>
          <w:color w:val="231F20"/>
          <w:spacing w:val="-2"/>
        </w:rPr>
        <w:t xml:space="preserve"> </w:t>
      </w:r>
      <w:r>
        <w:rPr>
          <w:color w:val="231F20"/>
          <w:spacing w:val="-5"/>
        </w:rPr>
        <w:t>29</w:t>
      </w:r>
    </w:p>
    <w:p w:rsidR="00A33C7B" w:rsidRDefault="0089559E">
      <w:pPr>
        <w:pStyle w:val="Textkrper"/>
        <w:spacing w:before="49" w:line="237" w:lineRule="auto"/>
      </w:pPr>
      <w:r>
        <w:rPr>
          <w:color w:val="231F20"/>
        </w:rPr>
        <w:t>Under</w:t>
      </w:r>
      <w:r>
        <w:rPr>
          <w:color w:val="231F20"/>
          <w:spacing w:val="-12"/>
        </w:rPr>
        <w:t xml:space="preserve"> </w:t>
      </w:r>
      <w:r>
        <w:rPr>
          <w:color w:val="231F20"/>
        </w:rPr>
        <w:t>section</w:t>
      </w:r>
      <w:r>
        <w:rPr>
          <w:color w:val="231F20"/>
          <w:spacing w:val="-12"/>
        </w:rPr>
        <w:t xml:space="preserve"> </w:t>
      </w:r>
      <w:r>
        <w:rPr>
          <w:color w:val="231F20"/>
        </w:rPr>
        <w:t>4501,</w:t>
      </w:r>
      <w:r>
        <w:rPr>
          <w:color w:val="231F20"/>
          <w:spacing w:val="-12"/>
        </w:rPr>
        <w:t xml:space="preserve"> </w:t>
      </w:r>
      <w:r>
        <w:rPr>
          <w:color w:val="231F20"/>
        </w:rPr>
        <w:t>the</w:t>
      </w:r>
      <w:r>
        <w:rPr>
          <w:color w:val="231F20"/>
          <w:spacing w:val="-12"/>
        </w:rPr>
        <w:t xml:space="preserve"> </w:t>
      </w:r>
      <w:r>
        <w:rPr>
          <w:color w:val="231F20"/>
        </w:rPr>
        <w:t>partnership</w:t>
      </w:r>
      <w:r>
        <w:rPr>
          <w:color w:val="231F20"/>
          <w:spacing w:val="-12"/>
        </w:rPr>
        <w:t xml:space="preserve"> </w:t>
      </w:r>
      <w:r>
        <w:rPr>
          <w:color w:val="231F20"/>
        </w:rPr>
        <w:t>may</w:t>
      </w:r>
      <w:r>
        <w:rPr>
          <w:color w:val="231F20"/>
          <w:spacing w:val="-12"/>
        </w:rPr>
        <w:t xml:space="preserve"> </w:t>
      </w:r>
      <w:r>
        <w:rPr>
          <w:color w:val="231F20"/>
        </w:rPr>
        <w:t>be</w:t>
      </w:r>
      <w:r>
        <w:rPr>
          <w:color w:val="231F20"/>
          <w:spacing w:val="-12"/>
        </w:rPr>
        <w:t xml:space="preserve"> </w:t>
      </w:r>
      <w:r>
        <w:rPr>
          <w:color w:val="231F20"/>
        </w:rPr>
        <w:t>required</w:t>
      </w:r>
      <w:r>
        <w:rPr>
          <w:color w:val="231F20"/>
          <w:spacing w:val="-12"/>
        </w:rPr>
        <w:t xml:space="preserve"> </w:t>
      </w:r>
      <w:r>
        <w:rPr>
          <w:color w:val="231F20"/>
        </w:rPr>
        <w:t>to</w:t>
      </w:r>
      <w:r>
        <w:rPr>
          <w:color w:val="231F20"/>
          <w:spacing w:val="-12"/>
        </w:rPr>
        <w:t xml:space="preserve"> </w:t>
      </w:r>
      <w:r>
        <w:rPr>
          <w:color w:val="231F20"/>
        </w:rPr>
        <w:t>file</w:t>
      </w:r>
      <w:r>
        <w:rPr>
          <w:color w:val="231F20"/>
          <w:spacing w:val="-12"/>
        </w:rPr>
        <w:t xml:space="preserve"> </w:t>
      </w:r>
      <w:r>
        <w:rPr>
          <w:color w:val="231F20"/>
        </w:rPr>
        <w:t>Form 7208, Excise Tax on Repurchase of Corporate Stock, and pay the stock repurchase excise tax if, during the partnership’s tax year, (a) the partnership is a specified affiliate of an applicable foreign</w:t>
      </w:r>
      <w:r>
        <w:rPr>
          <w:color w:val="231F20"/>
          <w:spacing w:val="-10"/>
        </w:rPr>
        <w:t xml:space="preserve"> </w:t>
      </w:r>
      <w:r>
        <w:rPr>
          <w:color w:val="231F20"/>
        </w:rPr>
        <w:t>corporation,</w:t>
      </w:r>
      <w:r>
        <w:rPr>
          <w:color w:val="231F20"/>
          <w:spacing w:val="-10"/>
        </w:rPr>
        <w:t xml:space="preserve"> </w:t>
      </w:r>
      <w:r>
        <w:rPr>
          <w:color w:val="231F20"/>
        </w:rPr>
        <w:t>or</w:t>
      </w:r>
      <w:r>
        <w:rPr>
          <w:color w:val="231F20"/>
          <w:spacing w:val="-10"/>
        </w:rPr>
        <w:t xml:space="preserve"> </w:t>
      </w:r>
      <w:r>
        <w:rPr>
          <w:color w:val="231F20"/>
        </w:rPr>
        <w:t>(b)</w:t>
      </w:r>
      <w:r>
        <w:rPr>
          <w:color w:val="231F20"/>
          <w:spacing w:val="-10"/>
        </w:rPr>
        <w:t xml:space="preserve"> </w:t>
      </w:r>
      <w:r>
        <w:rPr>
          <w:color w:val="231F20"/>
        </w:rPr>
        <w:t>the</w:t>
      </w:r>
      <w:r>
        <w:rPr>
          <w:color w:val="231F20"/>
          <w:spacing w:val="-10"/>
        </w:rPr>
        <w:t xml:space="preserve"> </w:t>
      </w:r>
      <w:r>
        <w:rPr>
          <w:color w:val="231F20"/>
        </w:rPr>
        <w:t>partnership</w:t>
      </w:r>
      <w:r>
        <w:rPr>
          <w:color w:val="231F20"/>
          <w:spacing w:val="-10"/>
        </w:rPr>
        <w:t xml:space="preserve"> </w:t>
      </w:r>
      <w:r>
        <w:rPr>
          <w:color w:val="231F20"/>
        </w:rPr>
        <w:t>is</w:t>
      </w:r>
      <w:r>
        <w:rPr>
          <w:color w:val="231F20"/>
          <w:spacing w:val="-10"/>
        </w:rPr>
        <w:t xml:space="preserve"> </w:t>
      </w:r>
      <w:r>
        <w:rPr>
          <w:color w:val="231F20"/>
        </w:rPr>
        <w:t>an</w:t>
      </w:r>
      <w:r>
        <w:rPr>
          <w:color w:val="231F20"/>
          <w:spacing w:val="-11"/>
        </w:rPr>
        <w:t xml:space="preserve"> </w:t>
      </w:r>
      <w:r>
        <w:rPr>
          <w:color w:val="231F20"/>
        </w:rPr>
        <w:t>expatriated</w:t>
      </w:r>
      <w:r>
        <w:rPr>
          <w:color w:val="231F20"/>
          <w:spacing w:val="-10"/>
        </w:rPr>
        <w:t xml:space="preserve"> </w:t>
      </w:r>
      <w:r>
        <w:rPr>
          <w:color w:val="231F20"/>
        </w:rPr>
        <w:t>entity with</w:t>
      </w:r>
      <w:r>
        <w:rPr>
          <w:color w:val="231F20"/>
          <w:spacing w:val="-5"/>
        </w:rPr>
        <w:t xml:space="preserve"> </w:t>
      </w:r>
      <w:r>
        <w:rPr>
          <w:color w:val="231F20"/>
        </w:rPr>
        <w:t>respect</w:t>
      </w:r>
      <w:r>
        <w:rPr>
          <w:color w:val="231F20"/>
          <w:spacing w:val="-5"/>
        </w:rPr>
        <w:t xml:space="preserve"> </w:t>
      </w:r>
      <w:r>
        <w:rPr>
          <w:color w:val="231F20"/>
        </w:rPr>
        <w:t>to</w:t>
      </w:r>
      <w:r>
        <w:rPr>
          <w:color w:val="231F20"/>
          <w:spacing w:val="-5"/>
        </w:rPr>
        <w:t xml:space="preserve"> </w:t>
      </w:r>
      <w:r>
        <w:rPr>
          <w:color w:val="231F20"/>
        </w:rPr>
        <w:t>a</w:t>
      </w:r>
      <w:r>
        <w:rPr>
          <w:color w:val="231F20"/>
          <w:spacing w:val="-5"/>
        </w:rPr>
        <w:t xml:space="preserve"> </w:t>
      </w:r>
      <w:r>
        <w:rPr>
          <w:color w:val="231F20"/>
        </w:rPr>
        <w:t>covered</w:t>
      </w:r>
      <w:r>
        <w:rPr>
          <w:color w:val="231F20"/>
          <w:spacing w:val="-5"/>
        </w:rPr>
        <w:t xml:space="preserve"> </w:t>
      </w:r>
      <w:r>
        <w:rPr>
          <w:color w:val="231F20"/>
        </w:rPr>
        <w:t>surrogate</w:t>
      </w:r>
      <w:r>
        <w:rPr>
          <w:color w:val="231F20"/>
          <w:spacing w:val="-5"/>
        </w:rPr>
        <w:t xml:space="preserve"> </w:t>
      </w:r>
      <w:r>
        <w:rPr>
          <w:color w:val="231F20"/>
        </w:rPr>
        <w:t>foreign</w:t>
      </w:r>
      <w:r>
        <w:rPr>
          <w:color w:val="231F20"/>
          <w:spacing w:val="-5"/>
        </w:rPr>
        <w:t xml:space="preserve"> </w:t>
      </w:r>
      <w:r>
        <w:rPr>
          <w:color w:val="231F20"/>
        </w:rPr>
        <w:t>corporation.</w:t>
      </w:r>
      <w:r>
        <w:rPr>
          <w:color w:val="231F20"/>
          <w:spacing w:val="-5"/>
        </w:rPr>
        <w:t xml:space="preserve"> </w:t>
      </w:r>
      <w:r>
        <w:rPr>
          <w:color w:val="231F20"/>
        </w:rPr>
        <w:t>See</w:t>
      </w:r>
      <w:r>
        <w:rPr>
          <w:color w:val="231F20"/>
          <w:spacing w:val="-5"/>
        </w:rPr>
        <w:t xml:space="preserve"> </w:t>
      </w:r>
      <w:r>
        <w:rPr>
          <w:color w:val="231F20"/>
        </w:rPr>
        <w:t>the Instructions for Form 7208. For additional information, see section</w:t>
      </w:r>
      <w:r>
        <w:rPr>
          <w:color w:val="231F20"/>
          <w:spacing w:val="-5"/>
        </w:rPr>
        <w:t xml:space="preserve"> </w:t>
      </w:r>
      <w:r>
        <w:rPr>
          <w:color w:val="231F20"/>
        </w:rPr>
        <w:t>4501.</w:t>
      </w:r>
    </w:p>
    <w:p w:rsidR="00A33C7B" w:rsidRDefault="0089559E">
      <w:pPr>
        <w:pStyle w:val="berschrift3"/>
        <w:spacing w:before="151"/>
        <w:ind w:left="119"/>
      </w:pPr>
      <w:bookmarkStart w:id="131" w:name="Question_30"/>
      <w:bookmarkEnd w:id="131"/>
      <w:r>
        <w:rPr>
          <w:color w:val="231F20"/>
        </w:rPr>
        <w:t>Question</w:t>
      </w:r>
      <w:r>
        <w:rPr>
          <w:color w:val="231F20"/>
          <w:spacing w:val="-2"/>
        </w:rPr>
        <w:t xml:space="preserve"> </w:t>
      </w:r>
      <w:r>
        <w:rPr>
          <w:color w:val="231F20"/>
          <w:spacing w:val="-5"/>
        </w:rPr>
        <w:t>30</w:t>
      </w:r>
    </w:p>
    <w:p w:rsidR="00A33C7B" w:rsidRDefault="0089559E">
      <w:pPr>
        <w:pStyle w:val="Textkrper"/>
        <w:spacing w:before="49" w:line="237" w:lineRule="auto"/>
        <w:ind w:left="119" w:right="297"/>
      </w:pPr>
      <w:r>
        <w:rPr>
          <w:color w:val="231F20"/>
        </w:rPr>
        <w:t>Digital</w:t>
      </w:r>
      <w:r>
        <w:rPr>
          <w:color w:val="231F20"/>
          <w:spacing w:val="-10"/>
        </w:rPr>
        <w:t xml:space="preserve"> </w:t>
      </w:r>
      <w:r>
        <w:rPr>
          <w:color w:val="231F20"/>
        </w:rPr>
        <w:t>assets</w:t>
      </w:r>
      <w:r>
        <w:rPr>
          <w:color w:val="231F20"/>
          <w:spacing w:val="-10"/>
        </w:rPr>
        <w:t xml:space="preserve"> </w:t>
      </w:r>
      <w:r>
        <w:rPr>
          <w:color w:val="231F20"/>
        </w:rPr>
        <w:t>are</w:t>
      </w:r>
      <w:r>
        <w:rPr>
          <w:color w:val="231F20"/>
          <w:spacing w:val="-10"/>
        </w:rPr>
        <w:t xml:space="preserve"> </w:t>
      </w:r>
      <w:r>
        <w:rPr>
          <w:color w:val="231F20"/>
        </w:rPr>
        <w:t>any</w:t>
      </w:r>
      <w:r>
        <w:rPr>
          <w:color w:val="231F20"/>
          <w:spacing w:val="-10"/>
        </w:rPr>
        <w:t xml:space="preserve"> </w:t>
      </w:r>
      <w:r>
        <w:rPr>
          <w:color w:val="231F20"/>
        </w:rPr>
        <w:t>digital</w:t>
      </w:r>
      <w:r>
        <w:rPr>
          <w:color w:val="231F20"/>
          <w:spacing w:val="-10"/>
        </w:rPr>
        <w:t xml:space="preserve"> </w:t>
      </w:r>
      <w:r>
        <w:rPr>
          <w:color w:val="231F20"/>
        </w:rPr>
        <w:t>representations</w:t>
      </w:r>
      <w:r>
        <w:rPr>
          <w:color w:val="231F20"/>
          <w:spacing w:val="-10"/>
        </w:rPr>
        <w:t xml:space="preserve"> </w:t>
      </w:r>
      <w:r>
        <w:rPr>
          <w:color w:val="231F20"/>
        </w:rPr>
        <w:t>of</w:t>
      </w:r>
      <w:r>
        <w:rPr>
          <w:color w:val="231F20"/>
          <w:spacing w:val="-10"/>
        </w:rPr>
        <w:t xml:space="preserve"> </w:t>
      </w:r>
      <w:r>
        <w:rPr>
          <w:color w:val="231F20"/>
        </w:rPr>
        <w:t>value</w:t>
      </w:r>
      <w:r>
        <w:rPr>
          <w:color w:val="231F20"/>
          <w:spacing w:val="-10"/>
        </w:rPr>
        <w:t xml:space="preserve"> </w:t>
      </w:r>
      <w:r>
        <w:rPr>
          <w:color w:val="231F20"/>
        </w:rPr>
        <w:t>that</w:t>
      </w:r>
      <w:r>
        <w:rPr>
          <w:color w:val="231F20"/>
          <w:spacing w:val="-10"/>
        </w:rPr>
        <w:t xml:space="preserve"> </w:t>
      </w:r>
      <w:r>
        <w:rPr>
          <w:color w:val="231F20"/>
        </w:rPr>
        <w:t>are recorded</w:t>
      </w:r>
      <w:r>
        <w:rPr>
          <w:color w:val="231F20"/>
          <w:spacing w:val="-8"/>
        </w:rPr>
        <w:t xml:space="preserve"> </w:t>
      </w:r>
      <w:r>
        <w:rPr>
          <w:color w:val="231F20"/>
        </w:rPr>
        <w:t>on</w:t>
      </w:r>
      <w:r>
        <w:rPr>
          <w:color w:val="231F20"/>
          <w:spacing w:val="-8"/>
        </w:rPr>
        <w:t xml:space="preserve"> </w:t>
      </w:r>
      <w:r>
        <w:rPr>
          <w:color w:val="231F20"/>
        </w:rPr>
        <w:t>a</w:t>
      </w:r>
      <w:r>
        <w:rPr>
          <w:color w:val="231F20"/>
          <w:spacing w:val="-8"/>
        </w:rPr>
        <w:t xml:space="preserve"> </w:t>
      </w:r>
      <w:r>
        <w:rPr>
          <w:color w:val="231F20"/>
        </w:rPr>
        <w:t>cryptographically</w:t>
      </w:r>
      <w:r>
        <w:rPr>
          <w:color w:val="231F20"/>
          <w:spacing w:val="-8"/>
        </w:rPr>
        <w:t xml:space="preserve"> </w:t>
      </w:r>
      <w:r>
        <w:rPr>
          <w:color w:val="231F20"/>
        </w:rPr>
        <w:t>secured</w:t>
      </w:r>
      <w:r>
        <w:rPr>
          <w:color w:val="231F20"/>
          <w:spacing w:val="-8"/>
        </w:rPr>
        <w:t xml:space="preserve"> </w:t>
      </w:r>
      <w:r>
        <w:rPr>
          <w:color w:val="231F20"/>
        </w:rPr>
        <w:t>distributed</w:t>
      </w:r>
      <w:r>
        <w:rPr>
          <w:color w:val="231F20"/>
          <w:spacing w:val="-8"/>
        </w:rPr>
        <w:t xml:space="preserve"> </w:t>
      </w:r>
      <w:r>
        <w:rPr>
          <w:color w:val="231F20"/>
        </w:rPr>
        <w:t>ledger</w:t>
      </w:r>
      <w:r>
        <w:rPr>
          <w:color w:val="231F20"/>
          <w:spacing w:val="-8"/>
        </w:rPr>
        <w:t xml:space="preserve"> </w:t>
      </w:r>
      <w:r>
        <w:rPr>
          <w:color w:val="231F20"/>
        </w:rPr>
        <w:t xml:space="preserve">or </w:t>
      </w:r>
      <w:bookmarkStart w:id="132" w:name="Question_33"/>
      <w:bookmarkEnd w:id="132"/>
      <w:r>
        <w:rPr>
          <w:color w:val="231F20"/>
        </w:rPr>
        <w:t>any similar technology. For example, digital assets include non-fungible tokens (NFTs) and virtual currencies, such as cryptocurrencies</w:t>
      </w:r>
      <w:r>
        <w:rPr>
          <w:color w:val="231F20"/>
          <w:spacing w:val="-12"/>
        </w:rPr>
        <w:t xml:space="preserve"> </w:t>
      </w:r>
      <w:r>
        <w:rPr>
          <w:color w:val="231F20"/>
        </w:rPr>
        <w:t>and</w:t>
      </w:r>
      <w:r>
        <w:rPr>
          <w:color w:val="231F20"/>
          <w:spacing w:val="-12"/>
        </w:rPr>
        <w:t xml:space="preserve"> </w:t>
      </w:r>
      <w:r>
        <w:rPr>
          <w:color w:val="231F20"/>
        </w:rPr>
        <w:t>stablecoins.</w:t>
      </w:r>
      <w:r>
        <w:rPr>
          <w:color w:val="231F20"/>
          <w:spacing w:val="-12"/>
        </w:rPr>
        <w:t xml:space="preserve"> </w:t>
      </w:r>
      <w:r>
        <w:rPr>
          <w:color w:val="231F20"/>
        </w:rPr>
        <w:t>If</w:t>
      </w:r>
      <w:r>
        <w:rPr>
          <w:color w:val="231F20"/>
          <w:spacing w:val="-12"/>
        </w:rPr>
        <w:t xml:space="preserve"> </w:t>
      </w:r>
      <w:r>
        <w:rPr>
          <w:color w:val="231F20"/>
        </w:rPr>
        <w:t>a</w:t>
      </w:r>
      <w:r>
        <w:rPr>
          <w:color w:val="231F20"/>
          <w:spacing w:val="-12"/>
        </w:rPr>
        <w:t xml:space="preserve"> </w:t>
      </w:r>
      <w:r>
        <w:rPr>
          <w:color w:val="231F20"/>
        </w:rPr>
        <w:t>particular</w:t>
      </w:r>
      <w:r>
        <w:rPr>
          <w:color w:val="231F20"/>
          <w:spacing w:val="-12"/>
        </w:rPr>
        <w:t xml:space="preserve"> </w:t>
      </w:r>
      <w:r>
        <w:rPr>
          <w:color w:val="231F20"/>
        </w:rPr>
        <w:t>asset</w:t>
      </w:r>
      <w:r>
        <w:rPr>
          <w:color w:val="231F20"/>
          <w:spacing w:val="-12"/>
        </w:rPr>
        <w:t xml:space="preserve"> </w:t>
      </w:r>
      <w:r>
        <w:rPr>
          <w:color w:val="231F20"/>
        </w:rPr>
        <w:t>has</w:t>
      </w:r>
      <w:r>
        <w:rPr>
          <w:color w:val="231F20"/>
          <w:spacing w:val="-12"/>
        </w:rPr>
        <w:t xml:space="preserve"> </w:t>
      </w:r>
      <w:r>
        <w:rPr>
          <w:color w:val="231F20"/>
        </w:rPr>
        <w:t>the characteristics of a digital asset, it will be treated as a digital asset for federal income tax purposes.</w:t>
      </w:r>
    </w:p>
    <w:p w:rsidR="00A33C7B" w:rsidRDefault="0089559E">
      <w:pPr>
        <w:pStyle w:val="Textkrper"/>
        <w:spacing w:before="131" w:line="237" w:lineRule="auto"/>
        <w:ind w:left="119" w:right="268" w:firstLine="240"/>
      </w:pPr>
      <w:r>
        <w:rPr>
          <w:color w:val="231F20"/>
        </w:rPr>
        <w:t>Answer</w:t>
      </w:r>
      <w:r>
        <w:rPr>
          <w:color w:val="231F20"/>
          <w:spacing w:val="-13"/>
        </w:rPr>
        <w:t xml:space="preserve"> </w:t>
      </w:r>
      <w:r>
        <w:rPr>
          <w:color w:val="231F20"/>
        </w:rPr>
        <w:t>“Yes”</w:t>
      </w:r>
      <w:r>
        <w:rPr>
          <w:color w:val="231F20"/>
          <w:spacing w:val="-12"/>
        </w:rPr>
        <w:t xml:space="preserve"> </w:t>
      </w:r>
      <w:r>
        <w:rPr>
          <w:color w:val="231F20"/>
        </w:rPr>
        <w:t>if</w:t>
      </w:r>
      <w:r>
        <w:rPr>
          <w:color w:val="231F20"/>
          <w:spacing w:val="-13"/>
        </w:rPr>
        <w:t xml:space="preserve"> </w:t>
      </w:r>
      <w:r>
        <w:rPr>
          <w:color w:val="231F20"/>
        </w:rPr>
        <w:t>at</w:t>
      </w:r>
      <w:r>
        <w:rPr>
          <w:color w:val="231F20"/>
          <w:spacing w:val="-12"/>
        </w:rPr>
        <w:t xml:space="preserve"> </w:t>
      </w:r>
      <w:r>
        <w:rPr>
          <w:color w:val="231F20"/>
        </w:rPr>
        <w:t>any</w:t>
      </w:r>
      <w:r>
        <w:rPr>
          <w:color w:val="231F20"/>
          <w:spacing w:val="-13"/>
        </w:rPr>
        <w:t xml:space="preserve"> </w:t>
      </w:r>
      <w:r>
        <w:rPr>
          <w:color w:val="231F20"/>
        </w:rPr>
        <w:t>time</w:t>
      </w:r>
      <w:r>
        <w:rPr>
          <w:color w:val="231F20"/>
          <w:spacing w:val="-13"/>
        </w:rPr>
        <w:t xml:space="preserve"> </w:t>
      </w:r>
      <w:r>
        <w:rPr>
          <w:color w:val="231F20"/>
        </w:rPr>
        <w:t>during</w:t>
      </w:r>
      <w:r>
        <w:rPr>
          <w:color w:val="231F20"/>
          <w:spacing w:val="-12"/>
        </w:rPr>
        <w:t xml:space="preserve"> </w:t>
      </w:r>
      <w:r>
        <w:rPr>
          <w:color w:val="231F20"/>
        </w:rPr>
        <w:t>2025,</w:t>
      </w:r>
      <w:r>
        <w:rPr>
          <w:color w:val="231F20"/>
          <w:spacing w:val="-13"/>
        </w:rPr>
        <w:t xml:space="preserve"> </w:t>
      </w:r>
      <w:r>
        <w:rPr>
          <w:color w:val="231F20"/>
        </w:rPr>
        <w:t>the</w:t>
      </w:r>
      <w:r>
        <w:rPr>
          <w:color w:val="231F20"/>
          <w:spacing w:val="-12"/>
        </w:rPr>
        <w:t xml:space="preserve"> </w:t>
      </w:r>
      <w:r>
        <w:rPr>
          <w:color w:val="231F20"/>
        </w:rPr>
        <w:t>partnership</w:t>
      </w:r>
      <w:r>
        <w:rPr>
          <w:color w:val="231F20"/>
          <w:spacing w:val="-13"/>
        </w:rPr>
        <w:t xml:space="preserve"> </w:t>
      </w:r>
      <w:r>
        <w:rPr>
          <w:color w:val="231F20"/>
        </w:rPr>
        <w:t>(a) received (as a reward, award, or payment for property or services); or (b) sold, exchanged, or otherwise disposed of a digital asset (or any financial interest in any digital asset).</w:t>
      </w:r>
    </w:p>
    <w:p w:rsidR="00A33C7B" w:rsidRDefault="0089559E">
      <w:pPr>
        <w:pStyle w:val="Textkrper"/>
        <w:spacing w:before="135" w:line="237" w:lineRule="auto"/>
        <w:ind w:left="119" w:firstLine="240"/>
      </w:pPr>
      <w:r>
        <w:rPr>
          <w:color w:val="231F20"/>
          <w:spacing w:val="-2"/>
        </w:rPr>
        <w:t>For</w:t>
      </w:r>
      <w:r>
        <w:rPr>
          <w:color w:val="231F20"/>
          <w:spacing w:val="-8"/>
        </w:rPr>
        <w:t xml:space="preserve"> </w:t>
      </w:r>
      <w:r>
        <w:rPr>
          <w:color w:val="231F20"/>
          <w:spacing w:val="-2"/>
        </w:rPr>
        <w:t>example,</w:t>
      </w:r>
      <w:r>
        <w:rPr>
          <w:color w:val="231F20"/>
          <w:spacing w:val="-8"/>
        </w:rPr>
        <w:t xml:space="preserve"> </w:t>
      </w:r>
      <w:r>
        <w:rPr>
          <w:color w:val="231F20"/>
          <w:spacing w:val="-2"/>
        </w:rPr>
        <w:t>answer</w:t>
      </w:r>
      <w:r>
        <w:rPr>
          <w:color w:val="231F20"/>
          <w:spacing w:val="-8"/>
        </w:rPr>
        <w:t xml:space="preserve"> </w:t>
      </w:r>
      <w:r>
        <w:rPr>
          <w:color w:val="231F20"/>
          <w:spacing w:val="-2"/>
        </w:rPr>
        <w:t>“Yes”</w:t>
      </w:r>
      <w:r>
        <w:rPr>
          <w:color w:val="231F20"/>
          <w:spacing w:val="-8"/>
        </w:rPr>
        <w:t xml:space="preserve"> </w:t>
      </w:r>
      <w:r>
        <w:rPr>
          <w:color w:val="231F20"/>
          <w:spacing w:val="-2"/>
        </w:rPr>
        <w:t>if</w:t>
      </w:r>
      <w:r>
        <w:rPr>
          <w:color w:val="231F20"/>
          <w:spacing w:val="-8"/>
        </w:rPr>
        <w:t xml:space="preserve"> </w:t>
      </w:r>
      <w:r>
        <w:rPr>
          <w:color w:val="231F20"/>
          <w:spacing w:val="-2"/>
        </w:rPr>
        <w:t>at</w:t>
      </w:r>
      <w:r>
        <w:rPr>
          <w:color w:val="231F20"/>
          <w:spacing w:val="-8"/>
        </w:rPr>
        <w:t xml:space="preserve"> </w:t>
      </w:r>
      <w:r>
        <w:rPr>
          <w:color w:val="231F20"/>
          <w:spacing w:val="-2"/>
        </w:rPr>
        <w:t>any</w:t>
      </w:r>
      <w:r>
        <w:rPr>
          <w:color w:val="231F20"/>
          <w:spacing w:val="-8"/>
        </w:rPr>
        <w:t xml:space="preserve"> </w:t>
      </w:r>
      <w:r>
        <w:rPr>
          <w:color w:val="231F20"/>
          <w:spacing w:val="-2"/>
        </w:rPr>
        <w:t>time</w:t>
      </w:r>
      <w:r>
        <w:rPr>
          <w:color w:val="231F20"/>
          <w:spacing w:val="-8"/>
        </w:rPr>
        <w:t xml:space="preserve"> </w:t>
      </w:r>
      <w:r>
        <w:rPr>
          <w:color w:val="231F20"/>
          <w:spacing w:val="-2"/>
        </w:rPr>
        <w:t>during</w:t>
      </w:r>
      <w:r>
        <w:rPr>
          <w:color w:val="231F20"/>
          <w:spacing w:val="-8"/>
        </w:rPr>
        <w:t xml:space="preserve"> </w:t>
      </w:r>
      <w:r>
        <w:rPr>
          <w:color w:val="231F20"/>
          <w:spacing w:val="-2"/>
        </w:rPr>
        <w:t>2025</w:t>
      </w:r>
      <w:r>
        <w:rPr>
          <w:color w:val="231F20"/>
          <w:spacing w:val="-8"/>
        </w:rPr>
        <w:t xml:space="preserve"> </w:t>
      </w:r>
      <w:r>
        <w:rPr>
          <w:color w:val="231F20"/>
          <w:spacing w:val="-2"/>
        </w:rPr>
        <w:t>the partnership:</w:t>
      </w:r>
    </w:p>
    <w:p w:rsidR="00A33C7B" w:rsidRDefault="0089559E">
      <w:pPr>
        <w:pStyle w:val="Listenabsatz"/>
        <w:numPr>
          <w:ilvl w:val="0"/>
          <w:numId w:val="11"/>
        </w:numPr>
        <w:tabs>
          <w:tab w:val="left" w:pos="461"/>
        </w:tabs>
        <w:spacing w:line="220" w:lineRule="auto"/>
        <w:ind w:right="134"/>
        <w:rPr>
          <w:sz w:val="18"/>
        </w:rPr>
      </w:pPr>
      <w:r>
        <w:rPr>
          <w:color w:val="231F20"/>
          <w:position w:val="1"/>
          <w:sz w:val="18"/>
        </w:rPr>
        <w:t>Received</w:t>
      </w:r>
      <w:r>
        <w:rPr>
          <w:color w:val="231F20"/>
          <w:spacing w:val="-13"/>
          <w:position w:val="1"/>
          <w:sz w:val="18"/>
        </w:rPr>
        <w:t xml:space="preserve"> </w:t>
      </w:r>
      <w:r>
        <w:rPr>
          <w:color w:val="231F20"/>
          <w:position w:val="1"/>
          <w:sz w:val="18"/>
        </w:rPr>
        <w:t>digital</w:t>
      </w:r>
      <w:r>
        <w:rPr>
          <w:color w:val="231F20"/>
          <w:spacing w:val="-12"/>
          <w:position w:val="1"/>
          <w:sz w:val="18"/>
        </w:rPr>
        <w:t xml:space="preserve"> </w:t>
      </w:r>
      <w:r>
        <w:rPr>
          <w:color w:val="231F20"/>
          <w:position w:val="1"/>
          <w:sz w:val="18"/>
        </w:rPr>
        <w:t>assets</w:t>
      </w:r>
      <w:r>
        <w:rPr>
          <w:color w:val="231F20"/>
          <w:spacing w:val="-13"/>
          <w:position w:val="1"/>
          <w:sz w:val="18"/>
        </w:rPr>
        <w:t xml:space="preserve"> </w:t>
      </w:r>
      <w:r>
        <w:rPr>
          <w:color w:val="231F20"/>
          <w:position w:val="1"/>
          <w:sz w:val="18"/>
        </w:rPr>
        <w:t>as</w:t>
      </w:r>
      <w:r>
        <w:rPr>
          <w:color w:val="231F20"/>
          <w:spacing w:val="-12"/>
          <w:position w:val="1"/>
          <w:sz w:val="18"/>
        </w:rPr>
        <w:t xml:space="preserve"> </w:t>
      </w:r>
      <w:r>
        <w:rPr>
          <w:color w:val="231F20"/>
          <w:position w:val="1"/>
          <w:sz w:val="18"/>
        </w:rPr>
        <w:t>payment</w:t>
      </w:r>
      <w:r>
        <w:rPr>
          <w:color w:val="231F20"/>
          <w:spacing w:val="-13"/>
          <w:position w:val="1"/>
          <w:sz w:val="18"/>
        </w:rPr>
        <w:t xml:space="preserve"> </w:t>
      </w:r>
      <w:r>
        <w:rPr>
          <w:color w:val="231F20"/>
          <w:position w:val="1"/>
          <w:sz w:val="18"/>
        </w:rPr>
        <w:t>for</w:t>
      </w:r>
      <w:r>
        <w:rPr>
          <w:color w:val="231F20"/>
          <w:spacing w:val="-13"/>
          <w:position w:val="1"/>
          <w:sz w:val="18"/>
        </w:rPr>
        <w:t xml:space="preserve"> </w:t>
      </w:r>
      <w:r>
        <w:rPr>
          <w:color w:val="231F20"/>
          <w:position w:val="1"/>
          <w:sz w:val="18"/>
        </w:rPr>
        <w:t>property</w:t>
      </w:r>
      <w:r>
        <w:rPr>
          <w:color w:val="231F20"/>
          <w:spacing w:val="-12"/>
          <w:position w:val="1"/>
          <w:sz w:val="18"/>
        </w:rPr>
        <w:t xml:space="preserve"> </w:t>
      </w:r>
      <w:r>
        <w:rPr>
          <w:color w:val="231F20"/>
          <w:position w:val="1"/>
          <w:sz w:val="18"/>
        </w:rPr>
        <w:t>or</w:t>
      </w:r>
      <w:r>
        <w:rPr>
          <w:color w:val="231F20"/>
          <w:spacing w:val="-13"/>
          <w:position w:val="1"/>
          <w:sz w:val="18"/>
        </w:rPr>
        <w:t xml:space="preserve"> </w:t>
      </w:r>
      <w:r>
        <w:rPr>
          <w:color w:val="231F20"/>
          <w:position w:val="1"/>
          <w:sz w:val="18"/>
        </w:rPr>
        <w:t xml:space="preserve">services </w:t>
      </w:r>
      <w:r>
        <w:rPr>
          <w:color w:val="231F20"/>
          <w:spacing w:val="-2"/>
          <w:sz w:val="18"/>
        </w:rPr>
        <w:t>provided;</w:t>
      </w:r>
    </w:p>
    <w:p w:rsidR="00A33C7B" w:rsidRDefault="0089559E">
      <w:pPr>
        <w:pStyle w:val="Listenabsatz"/>
        <w:numPr>
          <w:ilvl w:val="0"/>
          <w:numId w:val="11"/>
        </w:numPr>
        <w:tabs>
          <w:tab w:val="left" w:pos="460"/>
        </w:tabs>
        <w:spacing w:line="202" w:lineRule="exact"/>
        <w:ind w:left="459" w:hanging="221"/>
        <w:rPr>
          <w:sz w:val="18"/>
        </w:rPr>
      </w:pPr>
      <w:r>
        <w:rPr>
          <w:color w:val="231F20"/>
          <w:spacing w:val="-2"/>
          <w:position w:val="1"/>
          <w:sz w:val="18"/>
        </w:rPr>
        <w:t>Received</w:t>
      </w:r>
      <w:r>
        <w:rPr>
          <w:color w:val="231F20"/>
          <w:spacing w:val="-5"/>
          <w:position w:val="1"/>
          <w:sz w:val="18"/>
        </w:rPr>
        <w:t xml:space="preserve"> </w:t>
      </w:r>
      <w:r>
        <w:rPr>
          <w:color w:val="231F20"/>
          <w:spacing w:val="-2"/>
          <w:position w:val="1"/>
          <w:sz w:val="18"/>
        </w:rPr>
        <w:t>digital</w:t>
      </w:r>
      <w:r>
        <w:rPr>
          <w:color w:val="231F20"/>
          <w:spacing w:val="-5"/>
          <w:position w:val="1"/>
          <w:sz w:val="18"/>
        </w:rPr>
        <w:t xml:space="preserve"> </w:t>
      </w:r>
      <w:r>
        <w:rPr>
          <w:color w:val="231F20"/>
          <w:spacing w:val="-2"/>
          <w:position w:val="1"/>
          <w:sz w:val="18"/>
        </w:rPr>
        <w:t>assets</w:t>
      </w:r>
      <w:r>
        <w:rPr>
          <w:color w:val="231F20"/>
          <w:spacing w:val="-5"/>
          <w:position w:val="1"/>
          <w:sz w:val="18"/>
        </w:rPr>
        <w:t xml:space="preserve"> </w:t>
      </w:r>
      <w:r>
        <w:rPr>
          <w:color w:val="231F20"/>
          <w:spacing w:val="-2"/>
          <w:position w:val="1"/>
          <w:sz w:val="18"/>
        </w:rPr>
        <w:t>as</w:t>
      </w:r>
      <w:r>
        <w:rPr>
          <w:color w:val="231F20"/>
          <w:spacing w:val="-5"/>
          <w:position w:val="1"/>
          <w:sz w:val="18"/>
        </w:rPr>
        <w:t xml:space="preserve"> </w:t>
      </w:r>
      <w:r>
        <w:rPr>
          <w:color w:val="231F20"/>
          <w:spacing w:val="-2"/>
          <w:position w:val="1"/>
          <w:sz w:val="18"/>
        </w:rPr>
        <w:t>a</w:t>
      </w:r>
      <w:r>
        <w:rPr>
          <w:color w:val="231F20"/>
          <w:spacing w:val="-5"/>
          <w:position w:val="1"/>
          <w:sz w:val="18"/>
        </w:rPr>
        <w:t xml:space="preserve"> </w:t>
      </w:r>
      <w:r>
        <w:rPr>
          <w:color w:val="231F20"/>
          <w:spacing w:val="-2"/>
          <w:position w:val="1"/>
          <w:sz w:val="18"/>
        </w:rPr>
        <w:t>result</w:t>
      </w:r>
      <w:r>
        <w:rPr>
          <w:color w:val="231F20"/>
          <w:spacing w:val="-5"/>
          <w:position w:val="1"/>
          <w:sz w:val="18"/>
        </w:rPr>
        <w:t xml:space="preserve"> </w:t>
      </w:r>
      <w:r>
        <w:rPr>
          <w:color w:val="231F20"/>
          <w:spacing w:val="-2"/>
          <w:position w:val="1"/>
          <w:sz w:val="18"/>
        </w:rPr>
        <w:t>of</w:t>
      </w:r>
      <w:r>
        <w:rPr>
          <w:color w:val="231F20"/>
          <w:spacing w:val="-5"/>
          <w:position w:val="1"/>
          <w:sz w:val="18"/>
        </w:rPr>
        <w:t xml:space="preserve"> </w:t>
      </w:r>
      <w:r>
        <w:rPr>
          <w:color w:val="231F20"/>
          <w:spacing w:val="-2"/>
          <w:position w:val="1"/>
          <w:sz w:val="18"/>
        </w:rPr>
        <w:t>a</w:t>
      </w:r>
      <w:r>
        <w:rPr>
          <w:color w:val="231F20"/>
          <w:spacing w:val="-5"/>
          <w:position w:val="1"/>
          <w:sz w:val="18"/>
        </w:rPr>
        <w:t xml:space="preserve"> </w:t>
      </w:r>
      <w:r>
        <w:rPr>
          <w:color w:val="231F20"/>
          <w:spacing w:val="-2"/>
          <w:position w:val="1"/>
          <w:sz w:val="18"/>
        </w:rPr>
        <w:t>reward</w:t>
      </w:r>
      <w:r>
        <w:rPr>
          <w:color w:val="231F20"/>
          <w:spacing w:val="-5"/>
          <w:position w:val="1"/>
          <w:sz w:val="18"/>
        </w:rPr>
        <w:t xml:space="preserve"> </w:t>
      </w:r>
      <w:r>
        <w:rPr>
          <w:color w:val="231F20"/>
          <w:spacing w:val="-2"/>
          <w:position w:val="1"/>
          <w:sz w:val="18"/>
        </w:rPr>
        <w:t>or</w:t>
      </w:r>
      <w:r>
        <w:rPr>
          <w:color w:val="231F20"/>
          <w:spacing w:val="-5"/>
          <w:position w:val="1"/>
          <w:sz w:val="18"/>
        </w:rPr>
        <w:t xml:space="preserve"> </w:t>
      </w:r>
      <w:r>
        <w:rPr>
          <w:color w:val="231F20"/>
          <w:spacing w:val="-2"/>
          <w:position w:val="1"/>
          <w:sz w:val="18"/>
        </w:rPr>
        <w:t>award;</w:t>
      </w:r>
    </w:p>
    <w:p w:rsidR="00A33C7B" w:rsidRDefault="0089559E">
      <w:pPr>
        <w:pStyle w:val="Listenabsatz"/>
        <w:numPr>
          <w:ilvl w:val="0"/>
          <w:numId w:val="11"/>
        </w:numPr>
        <w:tabs>
          <w:tab w:val="left" w:pos="460"/>
        </w:tabs>
        <w:spacing w:line="220" w:lineRule="auto"/>
        <w:ind w:left="459" w:right="257"/>
        <w:rPr>
          <w:sz w:val="18"/>
        </w:rPr>
      </w:pPr>
      <w:r>
        <w:rPr>
          <w:color w:val="231F20"/>
          <w:position w:val="1"/>
          <w:sz w:val="18"/>
        </w:rPr>
        <w:t>Received</w:t>
      </w:r>
      <w:r>
        <w:rPr>
          <w:color w:val="231F20"/>
          <w:spacing w:val="-13"/>
          <w:position w:val="1"/>
          <w:sz w:val="18"/>
        </w:rPr>
        <w:t xml:space="preserve"> </w:t>
      </w:r>
      <w:r>
        <w:rPr>
          <w:color w:val="231F20"/>
          <w:position w:val="1"/>
          <w:sz w:val="18"/>
        </w:rPr>
        <w:t>new</w:t>
      </w:r>
      <w:r>
        <w:rPr>
          <w:color w:val="231F20"/>
          <w:spacing w:val="-12"/>
          <w:position w:val="1"/>
          <w:sz w:val="18"/>
        </w:rPr>
        <w:t xml:space="preserve"> </w:t>
      </w:r>
      <w:r>
        <w:rPr>
          <w:color w:val="231F20"/>
          <w:position w:val="1"/>
          <w:sz w:val="18"/>
        </w:rPr>
        <w:t>digital</w:t>
      </w:r>
      <w:r>
        <w:rPr>
          <w:color w:val="231F20"/>
          <w:spacing w:val="-13"/>
          <w:position w:val="1"/>
          <w:sz w:val="18"/>
        </w:rPr>
        <w:t xml:space="preserve"> </w:t>
      </w:r>
      <w:r>
        <w:rPr>
          <w:color w:val="231F20"/>
          <w:position w:val="1"/>
          <w:sz w:val="18"/>
        </w:rPr>
        <w:t>assets</w:t>
      </w:r>
      <w:r>
        <w:rPr>
          <w:color w:val="231F20"/>
          <w:spacing w:val="-12"/>
          <w:position w:val="1"/>
          <w:sz w:val="18"/>
        </w:rPr>
        <w:t xml:space="preserve"> </w:t>
      </w:r>
      <w:r>
        <w:rPr>
          <w:color w:val="231F20"/>
          <w:position w:val="1"/>
          <w:sz w:val="18"/>
        </w:rPr>
        <w:t>as</w:t>
      </w:r>
      <w:r>
        <w:rPr>
          <w:color w:val="231F20"/>
          <w:spacing w:val="-13"/>
          <w:position w:val="1"/>
          <w:sz w:val="18"/>
        </w:rPr>
        <w:t xml:space="preserve"> </w:t>
      </w:r>
      <w:r>
        <w:rPr>
          <w:color w:val="231F20"/>
          <w:position w:val="1"/>
          <w:sz w:val="18"/>
        </w:rPr>
        <w:t>a</w:t>
      </w:r>
      <w:r>
        <w:rPr>
          <w:color w:val="231F20"/>
          <w:spacing w:val="-13"/>
          <w:position w:val="1"/>
          <w:sz w:val="18"/>
        </w:rPr>
        <w:t xml:space="preserve"> </w:t>
      </w:r>
      <w:r>
        <w:rPr>
          <w:color w:val="231F20"/>
          <w:position w:val="1"/>
          <w:sz w:val="18"/>
        </w:rPr>
        <w:t>result</w:t>
      </w:r>
      <w:r>
        <w:rPr>
          <w:color w:val="231F20"/>
          <w:spacing w:val="-12"/>
          <w:position w:val="1"/>
          <w:sz w:val="18"/>
        </w:rPr>
        <w:t xml:space="preserve"> </w:t>
      </w:r>
      <w:r>
        <w:rPr>
          <w:color w:val="231F20"/>
          <w:position w:val="1"/>
          <w:sz w:val="18"/>
        </w:rPr>
        <w:t>of</w:t>
      </w:r>
      <w:r>
        <w:rPr>
          <w:color w:val="231F20"/>
          <w:spacing w:val="-13"/>
          <w:position w:val="1"/>
          <w:sz w:val="18"/>
        </w:rPr>
        <w:t xml:space="preserve"> </w:t>
      </w:r>
      <w:r>
        <w:rPr>
          <w:color w:val="231F20"/>
          <w:position w:val="1"/>
          <w:sz w:val="18"/>
        </w:rPr>
        <w:t>mining,</w:t>
      </w:r>
      <w:r>
        <w:rPr>
          <w:color w:val="231F20"/>
          <w:spacing w:val="-12"/>
          <w:position w:val="1"/>
          <w:sz w:val="18"/>
        </w:rPr>
        <w:t xml:space="preserve"> </w:t>
      </w:r>
      <w:r>
        <w:rPr>
          <w:color w:val="231F20"/>
          <w:position w:val="1"/>
          <w:sz w:val="18"/>
        </w:rPr>
        <w:t xml:space="preserve">staking, </w:t>
      </w:r>
      <w:r>
        <w:rPr>
          <w:color w:val="231F20"/>
          <w:sz w:val="18"/>
        </w:rPr>
        <w:t>and similar activities;</w:t>
      </w:r>
    </w:p>
    <w:p w:rsidR="00A33C7B" w:rsidRDefault="0089559E">
      <w:pPr>
        <w:pStyle w:val="Listenabsatz"/>
        <w:numPr>
          <w:ilvl w:val="0"/>
          <w:numId w:val="11"/>
        </w:numPr>
        <w:tabs>
          <w:tab w:val="left" w:pos="460"/>
        </w:tabs>
        <w:spacing w:line="202" w:lineRule="exact"/>
        <w:ind w:left="459" w:hanging="221"/>
        <w:rPr>
          <w:sz w:val="18"/>
        </w:rPr>
      </w:pPr>
      <w:r>
        <w:rPr>
          <w:color w:val="231F20"/>
          <w:position w:val="1"/>
          <w:sz w:val="18"/>
        </w:rPr>
        <w:t>Received</w:t>
      </w:r>
      <w:r>
        <w:rPr>
          <w:color w:val="231F20"/>
          <w:spacing w:val="-13"/>
          <w:position w:val="1"/>
          <w:sz w:val="18"/>
        </w:rPr>
        <w:t xml:space="preserve"> </w:t>
      </w:r>
      <w:r>
        <w:rPr>
          <w:color w:val="231F20"/>
          <w:position w:val="1"/>
          <w:sz w:val="18"/>
        </w:rPr>
        <w:t>digital</w:t>
      </w:r>
      <w:r>
        <w:rPr>
          <w:color w:val="231F20"/>
          <w:spacing w:val="-12"/>
          <w:position w:val="1"/>
          <w:sz w:val="18"/>
        </w:rPr>
        <w:t xml:space="preserve"> </w:t>
      </w:r>
      <w:r>
        <w:rPr>
          <w:color w:val="231F20"/>
          <w:position w:val="1"/>
          <w:sz w:val="18"/>
        </w:rPr>
        <w:t>assets</w:t>
      </w:r>
      <w:r>
        <w:rPr>
          <w:color w:val="231F20"/>
          <w:spacing w:val="-12"/>
          <w:position w:val="1"/>
          <w:sz w:val="18"/>
        </w:rPr>
        <w:t xml:space="preserve"> </w:t>
      </w:r>
      <w:r>
        <w:rPr>
          <w:color w:val="231F20"/>
          <w:position w:val="1"/>
          <w:sz w:val="18"/>
        </w:rPr>
        <w:t>as</w:t>
      </w:r>
      <w:r>
        <w:rPr>
          <w:color w:val="231F20"/>
          <w:spacing w:val="-13"/>
          <w:position w:val="1"/>
          <w:sz w:val="18"/>
        </w:rPr>
        <w:t xml:space="preserve"> </w:t>
      </w:r>
      <w:r>
        <w:rPr>
          <w:color w:val="231F20"/>
          <w:position w:val="1"/>
          <w:sz w:val="18"/>
        </w:rPr>
        <w:t>a</w:t>
      </w:r>
      <w:r>
        <w:rPr>
          <w:color w:val="231F20"/>
          <w:spacing w:val="-12"/>
          <w:position w:val="1"/>
          <w:sz w:val="18"/>
        </w:rPr>
        <w:t xml:space="preserve"> </w:t>
      </w:r>
      <w:r>
        <w:rPr>
          <w:color w:val="231F20"/>
          <w:position w:val="1"/>
          <w:sz w:val="18"/>
        </w:rPr>
        <w:t>result</w:t>
      </w:r>
      <w:r>
        <w:rPr>
          <w:color w:val="231F20"/>
          <w:spacing w:val="-12"/>
          <w:position w:val="1"/>
          <w:sz w:val="18"/>
        </w:rPr>
        <w:t xml:space="preserve"> </w:t>
      </w:r>
      <w:r>
        <w:rPr>
          <w:color w:val="231F20"/>
          <w:position w:val="1"/>
          <w:sz w:val="18"/>
        </w:rPr>
        <w:t>of</w:t>
      </w:r>
      <w:r>
        <w:rPr>
          <w:color w:val="231F20"/>
          <w:spacing w:val="-12"/>
          <w:position w:val="1"/>
          <w:sz w:val="18"/>
        </w:rPr>
        <w:t xml:space="preserve"> </w:t>
      </w:r>
      <w:r>
        <w:rPr>
          <w:color w:val="231F20"/>
          <w:position w:val="1"/>
          <w:sz w:val="18"/>
        </w:rPr>
        <w:t>a</w:t>
      </w:r>
      <w:r>
        <w:rPr>
          <w:color w:val="231F20"/>
          <w:spacing w:val="-13"/>
          <w:position w:val="1"/>
          <w:sz w:val="18"/>
        </w:rPr>
        <w:t xml:space="preserve"> </w:t>
      </w:r>
      <w:r>
        <w:rPr>
          <w:color w:val="231F20"/>
          <w:position w:val="1"/>
          <w:sz w:val="18"/>
        </w:rPr>
        <w:t>hard</w:t>
      </w:r>
      <w:r>
        <w:rPr>
          <w:color w:val="231F20"/>
          <w:spacing w:val="-12"/>
          <w:position w:val="1"/>
          <w:sz w:val="18"/>
        </w:rPr>
        <w:t xml:space="preserve"> </w:t>
      </w:r>
      <w:r>
        <w:rPr>
          <w:color w:val="231F20"/>
          <w:spacing w:val="-2"/>
          <w:position w:val="1"/>
          <w:sz w:val="18"/>
        </w:rPr>
        <w:t>fork;</w:t>
      </w:r>
    </w:p>
    <w:p w:rsidR="00A33C7B" w:rsidRDefault="0089559E">
      <w:pPr>
        <w:pStyle w:val="Listenabsatz"/>
        <w:numPr>
          <w:ilvl w:val="0"/>
          <w:numId w:val="11"/>
        </w:numPr>
        <w:tabs>
          <w:tab w:val="left" w:pos="460"/>
        </w:tabs>
        <w:spacing w:line="220" w:lineRule="auto"/>
        <w:ind w:left="459" w:right="602"/>
        <w:rPr>
          <w:sz w:val="18"/>
        </w:rPr>
      </w:pPr>
      <w:r>
        <w:rPr>
          <w:color w:val="231F20"/>
          <w:position w:val="1"/>
          <w:sz w:val="18"/>
        </w:rPr>
        <w:t>Disposed</w:t>
      </w:r>
      <w:r>
        <w:rPr>
          <w:color w:val="231F20"/>
          <w:spacing w:val="-13"/>
          <w:position w:val="1"/>
          <w:sz w:val="18"/>
        </w:rPr>
        <w:t xml:space="preserve"> </w:t>
      </w:r>
      <w:r>
        <w:rPr>
          <w:color w:val="231F20"/>
          <w:position w:val="1"/>
          <w:sz w:val="18"/>
        </w:rPr>
        <w:t>of</w:t>
      </w:r>
      <w:r>
        <w:rPr>
          <w:color w:val="231F20"/>
          <w:spacing w:val="-12"/>
          <w:position w:val="1"/>
          <w:sz w:val="18"/>
        </w:rPr>
        <w:t xml:space="preserve"> </w:t>
      </w:r>
      <w:r>
        <w:rPr>
          <w:color w:val="231F20"/>
          <w:position w:val="1"/>
          <w:sz w:val="18"/>
        </w:rPr>
        <w:t>digital</w:t>
      </w:r>
      <w:r>
        <w:rPr>
          <w:color w:val="231F20"/>
          <w:spacing w:val="-13"/>
          <w:position w:val="1"/>
          <w:sz w:val="18"/>
        </w:rPr>
        <w:t xml:space="preserve"> </w:t>
      </w:r>
      <w:r>
        <w:rPr>
          <w:color w:val="231F20"/>
          <w:position w:val="1"/>
          <w:sz w:val="18"/>
        </w:rPr>
        <w:t>assets</w:t>
      </w:r>
      <w:r>
        <w:rPr>
          <w:color w:val="231F20"/>
          <w:spacing w:val="-12"/>
          <w:position w:val="1"/>
          <w:sz w:val="18"/>
        </w:rPr>
        <w:t xml:space="preserve"> </w:t>
      </w:r>
      <w:r>
        <w:rPr>
          <w:color w:val="231F20"/>
          <w:position w:val="1"/>
          <w:sz w:val="18"/>
        </w:rPr>
        <w:t>in</w:t>
      </w:r>
      <w:r>
        <w:rPr>
          <w:color w:val="231F20"/>
          <w:spacing w:val="-13"/>
          <w:position w:val="1"/>
          <w:sz w:val="18"/>
        </w:rPr>
        <w:t xml:space="preserve"> </w:t>
      </w:r>
      <w:r>
        <w:rPr>
          <w:color w:val="231F20"/>
          <w:position w:val="1"/>
          <w:sz w:val="18"/>
        </w:rPr>
        <w:t>exchange</w:t>
      </w:r>
      <w:r>
        <w:rPr>
          <w:color w:val="231F20"/>
          <w:spacing w:val="-12"/>
          <w:position w:val="1"/>
          <w:sz w:val="18"/>
        </w:rPr>
        <w:t xml:space="preserve"> </w:t>
      </w:r>
      <w:r>
        <w:rPr>
          <w:color w:val="231F20"/>
          <w:position w:val="1"/>
          <w:sz w:val="18"/>
        </w:rPr>
        <w:t>for</w:t>
      </w:r>
      <w:r>
        <w:rPr>
          <w:color w:val="231F20"/>
          <w:spacing w:val="-12"/>
          <w:position w:val="1"/>
          <w:sz w:val="18"/>
        </w:rPr>
        <w:t xml:space="preserve"> </w:t>
      </w:r>
      <w:r>
        <w:rPr>
          <w:color w:val="231F20"/>
          <w:position w:val="1"/>
          <w:sz w:val="18"/>
        </w:rPr>
        <w:t>property</w:t>
      </w:r>
      <w:r>
        <w:rPr>
          <w:color w:val="231F20"/>
          <w:spacing w:val="-13"/>
          <w:position w:val="1"/>
          <w:sz w:val="18"/>
        </w:rPr>
        <w:t xml:space="preserve"> </w:t>
      </w:r>
      <w:r>
        <w:rPr>
          <w:color w:val="231F20"/>
          <w:position w:val="1"/>
          <w:sz w:val="18"/>
        </w:rPr>
        <w:t xml:space="preserve">or </w:t>
      </w:r>
      <w:r>
        <w:rPr>
          <w:color w:val="231F20"/>
          <w:spacing w:val="-2"/>
          <w:sz w:val="18"/>
        </w:rPr>
        <w:t>services;</w:t>
      </w:r>
    </w:p>
    <w:p w:rsidR="00A33C7B" w:rsidRDefault="0089559E">
      <w:pPr>
        <w:pStyle w:val="Listenabsatz"/>
        <w:numPr>
          <w:ilvl w:val="0"/>
          <w:numId w:val="11"/>
        </w:numPr>
        <w:tabs>
          <w:tab w:val="left" w:pos="461"/>
        </w:tabs>
        <w:spacing w:line="220" w:lineRule="auto"/>
        <w:ind w:right="153"/>
        <w:rPr>
          <w:sz w:val="18"/>
        </w:rPr>
      </w:pPr>
      <w:r>
        <w:rPr>
          <w:color w:val="231F20"/>
          <w:position w:val="1"/>
          <w:sz w:val="18"/>
        </w:rPr>
        <w:t>Disposed</w:t>
      </w:r>
      <w:r>
        <w:rPr>
          <w:color w:val="231F20"/>
          <w:spacing w:val="-13"/>
          <w:position w:val="1"/>
          <w:sz w:val="18"/>
        </w:rPr>
        <w:t xml:space="preserve"> </w:t>
      </w:r>
      <w:r>
        <w:rPr>
          <w:color w:val="231F20"/>
          <w:position w:val="1"/>
          <w:sz w:val="18"/>
        </w:rPr>
        <w:t>of</w:t>
      </w:r>
      <w:r>
        <w:rPr>
          <w:color w:val="231F20"/>
          <w:spacing w:val="-12"/>
          <w:position w:val="1"/>
          <w:sz w:val="18"/>
        </w:rPr>
        <w:t xml:space="preserve"> </w:t>
      </w:r>
      <w:r>
        <w:rPr>
          <w:color w:val="231F20"/>
          <w:position w:val="1"/>
          <w:sz w:val="18"/>
        </w:rPr>
        <w:t>a</w:t>
      </w:r>
      <w:r>
        <w:rPr>
          <w:color w:val="231F20"/>
          <w:spacing w:val="-13"/>
          <w:position w:val="1"/>
          <w:sz w:val="18"/>
        </w:rPr>
        <w:t xml:space="preserve"> </w:t>
      </w:r>
      <w:r>
        <w:rPr>
          <w:color w:val="231F20"/>
          <w:position w:val="1"/>
          <w:sz w:val="18"/>
        </w:rPr>
        <w:t>digital</w:t>
      </w:r>
      <w:r>
        <w:rPr>
          <w:color w:val="231F20"/>
          <w:spacing w:val="-12"/>
          <w:position w:val="1"/>
          <w:sz w:val="18"/>
        </w:rPr>
        <w:t xml:space="preserve"> </w:t>
      </w:r>
      <w:r>
        <w:rPr>
          <w:color w:val="231F20"/>
          <w:position w:val="1"/>
          <w:sz w:val="18"/>
        </w:rPr>
        <w:t>asset</w:t>
      </w:r>
      <w:r>
        <w:rPr>
          <w:color w:val="231F20"/>
          <w:spacing w:val="-13"/>
          <w:position w:val="1"/>
          <w:sz w:val="18"/>
        </w:rPr>
        <w:t xml:space="preserve"> </w:t>
      </w:r>
      <w:r>
        <w:rPr>
          <w:color w:val="231F20"/>
          <w:position w:val="1"/>
          <w:sz w:val="18"/>
        </w:rPr>
        <w:t>in</w:t>
      </w:r>
      <w:r>
        <w:rPr>
          <w:color w:val="231F20"/>
          <w:spacing w:val="-12"/>
          <w:position w:val="1"/>
          <w:sz w:val="18"/>
        </w:rPr>
        <w:t xml:space="preserve"> </w:t>
      </w:r>
      <w:r>
        <w:rPr>
          <w:color w:val="231F20"/>
          <w:position w:val="1"/>
          <w:sz w:val="18"/>
        </w:rPr>
        <w:t>exchange</w:t>
      </w:r>
      <w:r>
        <w:rPr>
          <w:color w:val="231F20"/>
          <w:spacing w:val="-12"/>
          <w:position w:val="1"/>
          <w:sz w:val="18"/>
        </w:rPr>
        <w:t xml:space="preserve"> </w:t>
      </w:r>
      <w:r>
        <w:rPr>
          <w:color w:val="231F20"/>
          <w:position w:val="1"/>
          <w:sz w:val="18"/>
        </w:rPr>
        <w:t>or</w:t>
      </w:r>
      <w:r>
        <w:rPr>
          <w:color w:val="231F20"/>
          <w:spacing w:val="-13"/>
          <w:position w:val="1"/>
          <w:sz w:val="18"/>
        </w:rPr>
        <w:t xml:space="preserve"> </w:t>
      </w:r>
      <w:r>
        <w:rPr>
          <w:color w:val="231F20"/>
          <w:position w:val="1"/>
          <w:sz w:val="18"/>
        </w:rPr>
        <w:t>trade</w:t>
      </w:r>
      <w:r>
        <w:rPr>
          <w:color w:val="231F20"/>
          <w:spacing w:val="-12"/>
          <w:position w:val="1"/>
          <w:sz w:val="18"/>
        </w:rPr>
        <w:t xml:space="preserve"> </w:t>
      </w:r>
      <w:r>
        <w:rPr>
          <w:color w:val="231F20"/>
          <w:position w:val="1"/>
          <w:sz w:val="18"/>
        </w:rPr>
        <w:t>for</w:t>
      </w:r>
      <w:r>
        <w:rPr>
          <w:color w:val="231F20"/>
          <w:spacing w:val="-13"/>
          <w:position w:val="1"/>
          <w:sz w:val="18"/>
        </w:rPr>
        <w:t xml:space="preserve"> </w:t>
      </w:r>
      <w:r>
        <w:rPr>
          <w:color w:val="231F20"/>
          <w:position w:val="1"/>
          <w:sz w:val="18"/>
        </w:rPr>
        <w:t xml:space="preserve">another </w:t>
      </w:r>
      <w:r>
        <w:rPr>
          <w:color w:val="231F20"/>
          <w:sz w:val="18"/>
        </w:rPr>
        <w:t>digital</w:t>
      </w:r>
      <w:r>
        <w:rPr>
          <w:color w:val="231F20"/>
          <w:spacing w:val="-5"/>
          <w:sz w:val="18"/>
        </w:rPr>
        <w:t xml:space="preserve"> </w:t>
      </w:r>
      <w:r>
        <w:rPr>
          <w:color w:val="231F20"/>
          <w:sz w:val="18"/>
        </w:rPr>
        <w:t>asset;</w:t>
      </w:r>
    </w:p>
    <w:p w:rsidR="00A33C7B" w:rsidRDefault="0089559E">
      <w:pPr>
        <w:pStyle w:val="Listenabsatz"/>
        <w:numPr>
          <w:ilvl w:val="0"/>
          <w:numId w:val="11"/>
        </w:numPr>
        <w:tabs>
          <w:tab w:val="left" w:pos="461"/>
        </w:tabs>
        <w:spacing w:line="202" w:lineRule="exact"/>
        <w:ind w:hanging="221"/>
        <w:rPr>
          <w:sz w:val="18"/>
        </w:rPr>
      </w:pPr>
      <w:r>
        <w:rPr>
          <w:color w:val="231F20"/>
          <w:position w:val="1"/>
          <w:sz w:val="18"/>
        </w:rPr>
        <w:t>Sold</w:t>
      </w:r>
      <w:r>
        <w:rPr>
          <w:color w:val="231F20"/>
          <w:spacing w:val="-11"/>
          <w:position w:val="1"/>
          <w:sz w:val="18"/>
        </w:rPr>
        <w:t xml:space="preserve"> </w:t>
      </w:r>
      <w:r>
        <w:rPr>
          <w:color w:val="231F20"/>
          <w:position w:val="1"/>
          <w:sz w:val="18"/>
        </w:rPr>
        <w:t>a</w:t>
      </w:r>
      <w:r>
        <w:rPr>
          <w:color w:val="231F20"/>
          <w:spacing w:val="-11"/>
          <w:position w:val="1"/>
          <w:sz w:val="18"/>
        </w:rPr>
        <w:t xml:space="preserve"> </w:t>
      </w:r>
      <w:r>
        <w:rPr>
          <w:color w:val="231F20"/>
          <w:position w:val="1"/>
          <w:sz w:val="18"/>
        </w:rPr>
        <w:t>digital</w:t>
      </w:r>
      <w:r>
        <w:rPr>
          <w:color w:val="231F20"/>
          <w:spacing w:val="-11"/>
          <w:position w:val="1"/>
          <w:sz w:val="18"/>
        </w:rPr>
        <w:t xml:space="preserve"> </w:t>
      </w:r>
      <w:r>
        <w:rPr>
          <w:color w:val="231F20"/>
          <w:position w:val="1"/>
          <w:sz w:val="18"/>
        </w:rPr>
        <w:t>asset;</w:t>
      </w:r>
      <w:r>
        <w:rPr>
          <w:color w:val="231F20"/>
          <w:spacing w:val="-10"/>
          <w:position w:val="1"/>
          <w:sz w:val="18"/>
        </w:rPr>
        <w:t xml:space="preserve"> </w:t>
      </w:r>
      <w:r>
        <w:rPr>
          <w:color w:val="231F20"/>
          <w:spacing w:val="-5"/>
          <w:position w:val="1"/>
          <w:sz w:val="18"/>
        </w:rPr>
        <w:t>or</w:t>
      </w:r>
    </w:p>
    <w:p w:rsidR="00A33C7B" w:rsidRDefault="0089559E">
      <w:pPr>
        <w:pStyle w:val="Listenabsatz"/>
        <w:numPr>
          <w:ilvl w:val="0"/>
          <w:numId w:val="11"/>
        </w:numPr>
        <w:tabs>
          <w:tab w:val="left" w:pos="461"/>
        </w:tabs>
        <w:spacing w:line="220" w:lineRule="auto"/>
        <w:ind w:right="55"/>
        <w:rPr>
          <w:sz w:val="18"/>
        </w:rPr>
      </w:pPr>
      <w:r>
        <w:rPr>
          <w:color w:val="231F20"/>
          <w:position w:val="1"/>
          <w:sz w:val="18"/>
        </w:rPr>
        <w:t>Otherwise</w:t>
      </w:r>
      <w:r>
        <w:rPr>
          <w:color w:val="231F20"/>
          <w:spacing w:val="-12"/>
          <w:position w:val="1"/>
          <w:sz w:val="18"/>
        </w:rPr>
        <w:t xml:space="preserve"> </w:t>
      </w:r>
      <w:r>
        <w:rPr>
          <w:color w:val="231F20"/>
          <w:position w:val="1"/>
          <w:sz w:val="18"/>
        </w:rPr>
        <w:t>disposed</w:t>
      </w:r>
      <w:r>
        <w:rPr>
          <w:color w:val="231F20"/>
          <w:spacing w:val="-12"/>
          <w:position w:val="1"/>
          <w:sz w:val="18"/>
        </w:rPr>
        <w:t xml:space="preserve"> </w:t>
      </w:r>
      <w:r>
        <w:rPr>
          <w:color w:val="231F20"/>
          <w:position w:val="1"/>
          <w:sz w:val="18"/>
        </w:rPr>
        <w:t>of</w:t>
      </w:r>
      <w:r>
        <w:rPr>
          <w:color w:val="231F20"/>
          <w:spacing w:val="-12"/>
          <w:position w:val="1"/>
          <w:sz w:val="18"/>
        </w:rPr>
        <w:t xml:space="preserve"> </w:t>
      </w:r>
      <w:r>
        <w:rPr>
          <w:color w:val="231F20"/>
          <w:position w:val="1"/>
          <w:sz w:val="18"/>
        </w:rPr>
        <w:t>any</w:t>
      </w:r>
      <w:r>
        <w:rPr>
          <w:color w:val="231F20"/>
          <w:spacing w:val="-12"/>
          <w:position w:val="1"/>
          <w:sz w:val="18"/>
        </w:rPr>
        <w:t xml:space="preserve"> </w:t>
      </w:r>
      <w:r>
        <w:rPr>
          <w:color w:val="231F20"/>
          <w:position w:val="1"/>
          <w:sz w:val="18"/>
        </w:rPr>
        <w:t>other</w:t>
      </w:r>
      <w:r>
        <w:rPr>
          <w:color w:val="231F20"/>
          <w:spacing w:val="-12"/>
          <w:position w:val="1"/>
          <w:sz w:val="18"/>
        </w:rPr>
        <w:t xml:space="preserve"> </w:t>
      </w:r>
      <w:r>
        <w:rPr>
          <w:color w:val="231F20"/>
          <w:position w:val="1"/>
          <w:sz w:val="18"/>
        </w:rPr>
        <w:t>financial</w:t>
      </w:r>
      <w:r>
        <w:rPr>
          <w:color w:val="231F20"/>
          <w:spacing w:val="-12"/>
          <w:position w:val="1"/>
          <w:sz w:val="18"/>
        </w:rPr>
        <w:t xml:space="preserve"> </w:t>
      </w:r>
      <w:r>
        <w:rPr>
          <w:color w:val="231F20"/>
          <w:position w:val="1"/>
          <w:sz w:val="18"/>
        </w:rPr>
        <w:t>interest</w:t>
      </w:r>
      <w:r>
        <w:rPr>
          <w:color w:val="231F20"/>
          <w:spacing w:val="-12"/>
          <w:position w:val="1"/>
          <w:sz w:val="18"/>
        </w:rPr>
        <w:t xml:space="preserve"> </w:t>
      </w:r>
      <w:r>
        <w:rPr>
          <w:color w:val="231F20"/>
          <w:position w:val="1"/>
          <w:sz w:val="18"/>
        </w:rPr>
        <w:t>in</w:t>
      </w:r>
      <w:r>
        <w:rPr>
          <w:color w:val="231F20"/>
          <w:spacing w:val="-12"/>
          <w:position w:val="1"/>
          <w:sz w:val="18"/>
        </w:rPr>
        <w:t xml:space="preserve"> </w:t>
      </w:r>
      <w:r>
        <w:rPr>
          <w:color w:val="231F20"/>
          <w:position w:val="1"/>
          <w:sz w:val="18"/>
        </w:rPr>
        <w:t>a</w:t>
      </w:r>
      <w:r>
        <w:rPr>
          <w:color w:val="231F20"/>
          <w:spacing w:val="-12"/>
          <w:position w:val="1"/>
          <w:sz w:val="18"/>
        </w:rPr>
        <w:t xml:space="preserve"> </w:t>
      </w:r>
      <w:r>
        <w:rPr>
          <w:color w:val="231F20"/>
          <w:position w:val="1"/>
          <w:sz w:val="18"/>
        </w:rPr>
        <w:t xml:space="preserve">digital </w:t>
      </w:r>
      <w:r>
        <w:rPr>
          <w:color w:val="231F20"/>
          <w:spacing w:val="-2"/>
          <w:sz w:val="18"/>
        </w:rPr>
        <w:t>asset.</w:t>
      </w:r>
    </w:p>
    <w:p w:rsidR="00A33C7B" w:rsidRDefault="0089559E">
      <w:pPr>
        <w:pStyle w:val="Textkrper"/>
        <w:spacing w:before="60" w:line="237" w:lineRule="auto"/>
      </w:pPr>
      <w:r>
        <w:rPr>
          <w:color w:val="231F20"/>
        </w:rPr>
        <w:t>The</w:t>
      </w:r>
      <w:r>
        <w:rPr>
          <w:color w:val="231F20"/>
          <w:spacing w:val="-12"/>
        </w:rPr>
        <w:t xml:space="preserve"> </w:t>
      </w:r>
      <w:r>
        <w:rPr>
          <w:color w:val="231F20"/>
        </w:rPr>
        <w:t>partnership</w:t>
      </w:r>
      <w:r>
        <w:rPr>
          <w:color w:val="231F20"/>
          <w:spacing w:val="-12"/>
        </w:rPr>
        <w:t xml:space="preserve"> </w:t>
      </w:r>
      <w:r>
        <w:rPr>
          <w:color w:val="231F20"/>
        </w:rPr>
        <w:t>has</w:t>
      </w:r>
      <w:r>
        <w:rPr>
          <w:color w:val="231F20"/>
          <w:spacing w:val="-11"/>
        </w:rPr>
        <w:t xml:space="preserve"> </w:t>
      </w:r>
      <w:r>
        <w:rPr>
          <w:color w:val="231F20"/>
        </w:rPr>
        <w:t>a</w:t>
      </w:r>
      <w:r>
        <w:rPr>
          <w:color w:val="231F20"/>
          <w:spacing w:val="-12"/>
        </w:rPr>
        <w:t xml:space="preserve"> </w:t>
      </w:r>
      <w:r>
        <w:rPr>
          <w:color w:val="231F20"/>
        </w:rPr>
        <w:t>financial</w:t>
      </w:r>
      <w:r>
        <w:rPr>
          <w:color w:val="231F20"/>
          <w:spacing w:val="-12"/>
        </w:rPr>
        <w:t xml:space="preserve"> </w:t>
      </w:r>
      <w:r>
        <w:rPr>
          <w:color w:val="231F20"/>
        </w:rPr>
        <w:t>interest</w:t>
      </w:r>
      <w:r>
        <w:rPr>
          <w:color w:val="231F20"/>
          <w:spacing w:val="-12"/>
        </w:rPr>
        <w:t xml:space="preserve"> </w:t>
      </w:r>
      <w:r>
        <w:rPr>
          <w:color w:val="231F20"/>
        </w:rPr>
        <w:t>in</w:t>
      </w:r>
      <w:r>
        <w:rPr>
          <w:color w:val="231F20"/>
          <w:spacing w:val="-12"/>
        </w:rPr>
        <w:t xml:space="preserve"> </w:t>
      </w:r>
      <w:r>
        <w:rPr>
          <w:color w:val="231F20"/>
        </w:rPr>
        <w:t>a</w:t>
      </w:r>
      <w:r>
        <w:rPr>
          <w:color w:val="231F20"/>
          <w:spacing w:val="-12"/>
        </w:rPr>
        <w:t xml:space="preserve"> </w:t>
      </w:r>
      <w:r>
        <w:rPr>
          <w:color w:val="231F20"/>
        </w:rPr>
        <w:t>digital</w:t>
      </w:r>
      <w:r>
        <w:rPr>
          <w:color w:val="231F20"/>
          <w:spacing w:val="-12"/>
        </w:rPr>
        <w:t xml:space="preserve"> </w:t>
      </w:r>
      <w:r>
        <w:rPr>
          <w:color w:val="231F20"/>
        </w:rPr>
        <w:t>asset</w:t>
      </w:r>
      <w:r>
        <w:rPr>
          <w:color w:val="231F20"/>
          <w:spacing w:val="-12"/>
        </w:rPr>
        <w:t xml:space="preserve"> </w:t>
      </w:r>
      <w:r>
        <w:rPr>
          <w:color w:val="231F20"/>
        </w:rPr>
        <w:t>if</w:t>
      </w:r>
      <w:r>
        <w:rPr>
          <w:color w:val="231F20"/>
          <w:spacing w:val="-12"/>
        </w:rPr>
        <w:t xml:space="preserve"> </w:t>
      </w:r>
      <w:r>
        <w:rPr>
          <w:color w:val="231F20"/>
        </w:rPr>
        <w:t>it’s</w:t>
      </w:r>
      <w:r>
        <w:rPr>
          <w:color w:val="231F20"/>
          <w:spacing w:val="-12"/>
        </w:rPr>
        <w:t xml:space="preserve"> </w:t>
      </w:r>
      <w:r>
        <w:rPr>
          <w:color w:val="231F20"/>
        </w:rPr>
        <w:t>the owner of record of a digital asset, or has an ownership stake in an account that holds one or more digital assets, including the rights</w:t>
      </w:r>
      <w:r>
        <w:rPr>
          <w:color w:val="231F20"/>
          <w:spacing w:val="-4"/>
        </w:rPr>
        <w:t xml:space="preserve"> </w:t>
      </w:r>
      <w:r>
        <w:rPr>
          <w:color w:val="231F20"/>
        </w:rPr>
        <w:t>and</w:t>
      </w:r>
      <w:r>
        <w:rPr>
          <w:color w:val="231F20"/>
          <w:spacing w:val="-5"/>
        </w:rPr>
        <w:t xml:space="preserve"> </w:t>
      </w:r>
      <w:r>
        <w:rPr>
          <w:color w:val="231F20"/>
        </w:rPr>
        <w:t>obligations</w:t>
      </w:r>
      <w:r>
        <w:rPr>
          <w:color w:val="231F20"/>
          <w:spacing w:val="-5"/>
        </w:rPr>
        <w:t xml:space="preserve"> </w:t>
      </w:r>
      <w:r>
        <w:rPr>
          <w:color w:val="231F20"/>
        </w:rPr>
        <w:t>to</w:t>
      </w:r>
      <w:r>
        <w:rPr>
          <w:color w:val="231F20"/>
          <w:spacing w:val="-5"/>
        </w:rPr>
        <w:t xml:space="preserve"> </w:t>
      </w:r>
      <w:r>
        <w:rPr>
          <w:color w:val="231F20"/>
        </w:rPr>
        <w:t>acquire</w:t>
      </w:r>
      <w:r>
        <w:rPr>
          <w:color w:val="231F20"/>
          <w:spacing w:val="-5"/>
        </w:rPr>
        <w:t xml:space="preserve"> </w:t>
      </w:r>
      <w:r>
        <w:rPr>
          <w:color w:val="231F20"/>
        </w:rPr>
        <w:t>a</w:t>
      </w:r>
      <w:r>
        <w:rPr>
          <w:color w:val="231F20"/>
          <w:spacing w:val="-5"/>
        </w:rPr>
        <w:t xml:space="preserve"> </w:t>
      </w:r>
      <w:r>
        <w:rPr>
          <w:color w:val="231F20"/>
        </w:rPr>
        <w:t>financial</w:t>
      </w:r>
      <w:r>
        <w:rPr>
          <w:color w:val="231F20"/>
          <w:spacing w:val="-5"/>
        </w:rPr>
        <w:t xml:space="preserve"> </w:t>
      </w:r>
      <w:r>
        <w:rPr>
          <w:color w:val="231F20"/>
        </w:rPr>
        <w:t>interest,</w:t>
      </w:r>
      <w:r>
        <w:rPr>
          <w:color w:val="231F20"/>
          <w:spacing w:val="-5"/>
        </w:rPr>
        <w:t xml:space="preserve"> </w:t>
      </w:r>
      <w:r>
        <w:rPr>
          <w:color w:val="231F20"/>
        </w:rPr>
        <w:t>or</w:t>
      </w:r>
      <w:r>
        <w:rPr>
          <w:color w:val="231F20"/>
          <w:spacing w:val="-5"/>
        </w:rPr>
        <w:t xml:space="preserve"> </w:t>
      </w:r>
      <w:r>
        <w:rPr>
          <w:color w:val="231F20"/>
        </w:rPr>
        <w:t>it</w:t>
      </w:r>
      <w:r>
        <w:rPr>
          <w:color w:val="231F20"/>
          <w:spacing w:val="-5"/>
        </w:rPr>
        <w:t xml:space="preserve"> </w:t>
      </w:r>
      <w:r>
        <w:rPr>
          <w:color w:val="231F20"/>
        </w:rPr>
        <w:t>owns</w:t>
      </w:r>
      <w:r>
        <w:rPr>
          <w:color w:val="231F20"/>
          <w:spacing w:val="-5"/>
        </w:rPr>
        <w:t xml:space="preserve"> </w:t>
      </w:r>
      <w:r>
        <w:rPr>
          <w:color w:val="231F20"/>
        </w:rPr>
        <w:t xml:space="preserve">a </w:t>
      </w:r>
      <w:bookmarkStart w:id="133" w:name="Designated_Partnership_Representative_(P"/>
      <w:bookmarkEnd w:id="133"/>
      <w:r>
        <w:rPr>
          <w:color w:val="231F20"/>
        </w:rPr>
        <w:t>wallet that holds digital assets.</w:t>
      </w:r>
    </w:p>
    <w:p w:rsidR="00A33C7B" w:rsidRDefault="0089559E">
      <w:pPr>
        <w:pStyle w:val="Textkrper"/>
        <w:spacing w:before="133" w:line="237" w:lineRule="auto"/>
        <w:ind w:firstLine="239"/>
      </w:pPr>
      <w:r>
        <w:rPr>
          <w:color w:val="231F20"/>
        </w:rPr>
        <w:t>The</w:t>
      </w:r>
      <w:r>
        <w:rPr>
          <w:color w:val="231F20"/>
          <w:spacing w:val="-13"/>
        </w:rPr>
        <w:t xml:space="preserve"> </w:t>
      </w:r>
      <w:r>
        <w:rPr>
          <w:color w:val="231F20"/>
        </w:rPr>
        <w:t>following</w:t>
      </w:r>
      <w:r>
        <w:rPr>
          <w:color w:val="231F20"/>
          <w:spacing w:val="-12"/>
        </w:rPr>
        <w:t xml:space="preserve"> </w:t>
      </w:r>
      <w:r>
        <w:rPr>
          <w:color w:val="231F20"/>
        </w:rPr>
        <w:t>actions</w:t>
      </w:r>
      <w:r>
        <w:rPr>
          <w:color w:val="231F20"/>
          <w:spacing w:val="-13"/>
        </w:rPr>
        <w:t xml:space="preserve"> </w:t>
      </w:r>
      <w:r>
        <w:rPr>
          <w:color w:val="231F20"/>
        </w:rPr>
        <w:t>or</w:t>
      </w:r>
      <w:r>
        <w:rPr>
          <w:color w:val="231F20"/>
          <w:spacing w:val="-12"/>
        </w:rPr>
        <w:t xml:space="preserve"> </w:t>
      </w:r>
      <w:r>
        <w:rPr>
          <w:color w:val="231F20"/>
        </w:rPr>
        <w:t>transactions</w:t>
      </w:r>
      <w:r>
        <w:rPr>
          <w:color w:val="231F20"/>
          <w:spacing w:val="-13"/>
        </w:rPr>
        <w:t xml:space="preserve"> </w:t>
      </w:r>
      <w:r>
        <w:rPr>
          <w:color w:val="231F20"/>
        </w:rPr>
        <w:t>in</w:t>
      </w:r>
      <w:r>
        <w:rPr>
          <w:color w:val="231F20"/>
          <w:spacing w:val="-13"/>
        </w:rPr>
        <w:t xml:space="preserve"> </w:t>
      </w:r>
      <w:r>
        <w:rPr>
          <w:color w:val="231F20"/>
        </w:rPr>
        <w:t>2025,</w:t>
      </w:r>
      <w:r>
        <w:rPr>
          <w:color w:val="231F20"/>
          <w:spacing w:val="-12"/>
        </w:rPr>
        <w:t xml:space="preserve"> </w:t>
      </w:r>
      <w:r>
        <w:rPr>
          <w:color w:val="231F20"/>
        </w:rPr>
        <w:t>alone,</w:t>
      </w:r>
      <w:r>
        <w:rPr>
          <w:color w:val="231F20"/>
          <w:spacing w:val="-13"/>
        </w:rPr>
        <w:t xml:space="preserve"> </w:t>
      </w:r>
      <w:r>
        <w:rPr>
          <w:color w:val="231F20"/>
        </w:rPr>
        <w:t>generally don’t require the partnership to answer “Yes.”</w:t>
      </w:r>
    </w:p>
    <w:p w:rsidR="00A33C7B" w:rsidRDefault="0089559E">
      <w:pPr>
        <w:pStyle w:val="Listenabsatz"/>
        <w:numPr>
          <w:ilvl w:val="0"/>
          <w:numId w:val="11"/>
        </w:numPr>
        <w:tabs>
          <w:tab w:val="left" w:pos="460"/>
        </w:tabs>
        <w:spacing w:line="200" w:lineRule="exact"/>
        <w:ind w:left="459" w:hanging="221"/>
        <w:rPr>
          <w:sz w:val="18"/>
        </w:rPr>
      </w:pPr>
      <w:r>
        <w:rPr>
          <w:color w:val="231F20"/>
          <w:position w:val="1"/>
          <w:sz w:val="18"/>
        </w:rPr>
        <w:t>Holding</w:t>
      </w:r>
      <w:r>
        <w:rPr>
          <w:color w:val="231F20"/>
          <w:spacing w:val="-11"/>
          <w:position w:val="1"/>
          <w:sz w:val="18"/>
        </w:rPr>
        <w:t xml:space="preserve"> </w:t>
      </w:r>
      <w:r>
        <w:rPr>
          <w:color w:val="231F20"/>
          <w:position w:val="1"/>
          <w:sz w:val="18"/>
        </w:rPr>
        <w:t>a</w:t>
      </w:r>
      <w:r>
        <w:rPr>
          <w:color w:val="231F20"/>
          <w:spacing w:val="-11"/>
          <w:position w:val="1"/>
          <w:sz w:val="18"/>
        </w:rPr>
        <w:t xml:space="preserve"> </w:t>
      </w:r>
      <w:r>
        <w:rPr>
          <w:color w:val="231F20"/>
          <w:position w:val="1"/>
          <w:sz w:val="18"/>
        </w:rPr>
        <w:t>digital</w:t>
      </w:r>
      <w:r>
        <w:rPr>
          <w:color w:val="231F20"/>
          <w:spacing w:val="-11"/>
          <w:position w:val="1"/>
          <w:sz w:val="18"/>
        </w:rPr>
        <w:t xml:space="preserve"> </w:t>
      </w:r>
      <w:r>
        <w:rPr>
          <w:color w:val="231F20"/>
          <w:position w:val="1"/>
          <w:sz w:val="18"/>
        </w:rPr>
        <w:t>asset</w:t>
      </w:r>
      <w:r>
        <w:rPr>
          <w:color w:val="231F20"/>
          <w:spacing w:val="-10"/>
          <w:position w:val="1"/>
          <w:sz w:val="18"/>
        </w:rPr>
        <w:t xml:space="preserve"> </w:t>
      </w:r>
      <w:r>
        <w:rPr>
          <w:color w:val="231F20"/>
          <w:position w:val="1"/>
          <w:sz w:val="18"/>
        </w:rPr>
        <w:t>in</w:t>
      </w:r>
      <w:r>
        <w:rPr>
          <w:color w:val="231F20"/>
          <w:spacing w:val="-11"/>
          <w:position w:val="1"/>
          <w:sz w:val="18"/>
        </w:rPr>
        <w:t xml:space="preserve"> </w:t>
      </w:r>
      <w:r>
        <w:rPr>
          <w:color w:val="231F20"/>
          <w:position w:val="1"/>
          <w:sz w:val="18"/>
        </w:rPr>
        <w:t>a</w:t>
      </w:r>
      <w:r>
        <w:rPr>
          <w:color w:val="231F20"/>
          <w:spacing w:val="-11"/>
          <w:position w:val="1"/>
          <w:sz w:val="18"/>
        </w:rPr>
        <w:t xml:space="preserve"> </w:t>
      </w:r>
      <w:r>
        <w:rPr>
          <w:color w:val="231F20"/>
          <w:position w:val="1"/>
          <w:sz w:val="18"/>
        </w:rPr>
        <w:t>wallet</w:t>
      </w:r>
      <w:r>
        <w:rPr>
          <w:color w:val="231F20"/>
          <w:spacing w:val="-10"/>
          <w:position w:val="1"/>
          <w:sz w:val="18"/>
        </w:rPr>
        <w:t xml:space="preserve"> </w:t>
      </w:r>
      <w:r>
        <w:rPr>
          <w:color w:val="231F20"/>
          <w:position w:val="1"/>
          <w:sz w:val="18"/>
        </w:rPr>
        <w:t>or</w:t>
      </w:r>
      <w:r>
        <w:rPr>
          <w:color w:val="231F20"/>
          <w:spacing w:val="-11"/>
          <w:position w:val="1"/>
          <w:sz w:val="18"/>
        </w:rPr>
        <w:t xml:space="preserve"> </w:t>
      </w:r>
      <w:r>
        <w:rPr>
          <w:color w:val="231F20"/>
          <w:spacing w:val="-2"/>
          <w:position w:val="1"/>
          <w:sz w:val="18"/>
        </w:rPr>
        <w:t>account.</w:t>
      </w:r>
    </w:p>
    <w:p w:rsidR="00A33C7B" w:rsidRDefault="0089559E">
      <w:pPr>
        <w:pStyle w:val="Listenabsatz"/>
        <w:numPr>
          <w:ilvl w:val="0"/>
          <w:numId w:val="11"/>
        </w:numPr>
        <w:tabs>
          <w:tab w:val="left" w:pos="461"/>
        </w:tabs>
        <w:spacing w:line="228" w:lineRule="auto"/>
        <w:ind w:right="129"/>
        <w:rPr>
          <w:sz w:val="18"/>
        </w:rPr>
      </w:pPr>
      <w:r>
        <w:rPr>
          <w:color w:val="231F20"/>
          <w:position w:val="1"/>
          <w:sz w:val="18"/>
        </w:rPr>
        <w:t xml:space="preserve">Transferring a digital asset from one wallet or account it </w:t>
      </w:r>
      <w:r>
        <w:rPr>
          <w:color w:val="231F20"/>
          <w:sz w:val="18"/>
        </w:rPr>
        <w:t>owns</w:t>
      </w:r>
      <w:r>
        <w:rPr>
          <w:color w:val="231F20"/>
          <w:spacing w:val="-12"/>
          <w:sz w:val="18"/>
        </w:rPr>
        <w:t xml:space="preserve"> </w:t>
      </w:r>
      <w:r>
        <w:rPr>
          <w:color w:val="231F20"/>
          <w:sz w:val="18"/>
        </w:rPr>
        <w:t>or</w:t>
      </w:r>
      <w:r>
        <w:rPr>
          <w:color w:val="231F20"/>
          <w:spacing w:val="-12"/>
          <w:sz w:val="18"/>
        </w:rPr>
        <w:t xml:space="preserve"> </w:t>
      </w:r>
      <w:r>
        <w:rPr>
          <w:color w:val="231F20"/>
          <w:sz w:val="18"/>
        </w:rPr>
        <w:t>controls</w:t>
      </w:r>
      <w:r>
        <w:rPr>
          <w:color w:val="231F20"/>
          <w:spacing w:val="-12"/>
          <w:sz w:val="18"/>
        </w:rPr>
        <w:t xml:space="preserve"> </w:t>
      </w:r>
      <w:r>
        <w:rPr>
          <w:color w:val="231F20"/>
          <w:sz w:val="18"/>
        </w:rPr>
        <w:t>to</w:t>
      </w:r>
      <w:r>
        <w:rPr>
          <w:color w:val="231F20"/>
          <w:spacing w:val="-12"/>
          <w:sz w:val="18"/>
        </w:rPr>
        <w:t xml:space="preserve"> </w:t>
      </w:r>
      <w:r>
        <w:rPr>
          <w:color w:val="231F20"/>
          <w:sz w:val="18"/>
        </w:rPr>
        <w:t>another</w:t>
      </w:r>
      <w:r>
        <w:rPr>
          <w:color w:val="231F20"/>
          <w:spacing w:val="-12"/>
          <w:sz w:val="18"/>
        </w:rPr>
        <w:t xml:space="preserve"> </w:t>
      </w:r>
      <w:r>
        <w:rPr>
          <w:color w:val="231F20"/>
          <w:sz w:val="18"/>
        </w:rPr>
        <w:t>wallet</w:t>
      </w:r>
      <w:r>
        <w:rPr>
          <w:color w:val="231F20"/>
          <w:spacing w:val="-12"/>
          <w:sz w:val="18"/>
        </w:rPr>
        <w:t xml:space="preserve"> </w:t>
      </w:r>
      <w:r>
        <w:rPr>
          <w:color w:val="231F20"/>
          <w:sz w:val="18"/>
        </w:rPr>
        <w:t>or</w:t>
      </w:r>
      <w:r>
        <w:rPr>
          <w:color w:val="231F20"/>
          <w:spacing w:val="-12"/>
          <w:sz w:val="18"/>
        </w:rPr>
        <w:t xml:space="preserve"> </w:t>
      </w:r>
      <w:r>
        <w:rPr>
          <w:color w:val="231F20"/>
          <w:sz w:val="18"/>
        </w:rPr>
        <w:t>account</w:t>
      </w:r>
      <w:r>
        <w:rPr>
          <w:color w:val="231F20"/>
          <w:spacing w:val="-12"/>
          <w:sz w:val="18"/>
        </w:rPr>
        <w:t xml:space="preserve"> </w:t>
      </w:r>
      <w:r>
        <w:rPr>
          <w:color w:val="231F20"/>
          <w:sz w:val="18"/>
        </w:rPr>
        <w:t>that</w:t>
      </w:r>
      <w:r>
        <w:rPr>
          <w:color w:val="231F20"/>
          <w:spacing w:val="-12"/>
          <w:sz w:val="18"/>
        </w:rPr>
        <w:t xml:space="preserve"> </w:t>
      </w:r>
      <w:r>
        <w:rPr>
          <w:color w:val="231F20"/>
          <w:sz w:val="18"/>
        </w:rPr>
        <w:t>it</w:t>
      </w:r>
      <w:r>
        <w:rPr>
          <w:color w:val="231F20"/>
          <w:spacing w:val="-12"/>
          <w:sz w:val="18"/>
        </w:rPr>
        <w:t xml:space="preserve"> </w:t>
      </w:r>
      <w:r>
        <w:rPr>
          <w:color w:val="231F20"/>
          <w:sz w:val="18"/>
        </w:rPr>
        <w:t>owns</w:t>
      </w:r>
      <w:r>
        <w:rPr>
          <w:color w:val="231F20"/>
          <w:spacing w:val="-12"/>
          <w:sz w:val="18"/>
        </w:rPr>
        <w:t xml:space="preserve"> </w:t>
      </w:r>
      <w:r>
        <w:rPr>
          <w:color w:val="231F20"/>
          <w:sz w:val="18"/>
        </w:rPr>
        <w:t xml:space="preserve">or </w:t>
      </w:r>
      <w:r>
        <w:rPr>
          <w:color w:val="231F20"/>
          <w:spacing w:val="-2"/>
          <w:sz w:val="18"/>
        </w:rPr>
        <w:t>controls.</w:t>
      </w:r>
    </w:p>
    <w:p w:rsidR="00A33C7B" w:rsidRDefault="0089559E">
      <w:pPr>
        <w:pStyle w:val="Listenabsatz"/>
        <w:numPr>
          <w:ilvl w:val="0"/>
          <w:numId w:val="11"/>
        </w:numPr>
        <w:tabs>
          <w:tab w:val="left" w:pos="461"/>
        </w:tabs>
        <w:spacing w:line="228" w:lineRule="auto"/>
        <w:ind w:right="201"/>
        <w:rPr>
          <w:sz w:val="18"/>
        </w:rPr>
      </w:pPr>
      <w:r>
        <w:rPr>
          <w:color w:val="231F20"/>
          <w:spacing w:val="-2"/>
          <w:position w:val="1"/>
          <w:sz w:val="18"/>
        </w:rPr>
        <w:t>Purchasing</w:t>
      </w:r>
      <w:r>
        <w:rPr>
          <w:color w:val="231F20"/>
          <w:spacing w:val="-4"/>
          <w:position w:val="1"/>
          <w:sz w:val="18"/>
        </w:rPr>
        <w:t xml:space="preserve"> </w:t>
      </w:r>
      <w:r>
        <w:rPr>
          <w:color w:val="231F20"/>
          <w:spacing w:val="-2"/>
          <w:position w:val="1"/>
          <w:sz w:val="18"/>
        </w:rPr>
        <w:t>digital</w:t>
      </w:r>
      <w:r>
        <w:rPr>
          <w:color w:val="231F20"/>
          <w:spacing w:val="-5"/>
          <w:position w:val="1"/>
          <w:sz w:val="18"/>
        </w:rPr>
        <w:t xml:space="preserve"> </w:t>
      </w:r>
      <w:r>
        <w:rPr>
          <w:color w:val="231F20"/>
          <w:spacing w:val="-2"/>
          <w:position w:val="1"/>
          <w:sz w:val="18"/>
        </w:rPr>
        <w:t>assets</w:t>
      </w:r>
      <w:r>
        <w:rPr>
          <w:color w:val="231F20"/>
          <w:spacing w:val="-5"/>
          <w:position w:val="1"/>
          <w:sz w:val="18"/>
        </w:rPr>
        <w:t xml:space="preserve"> </w:t>
      </w:r>
      <w:r>
        <w:rPr>
          <w:color w:val="231F20"/>
          <w:spacing w:val="-2"/>
          <w:position w:val="1"/>
          <w:sz w:val="18"/>
        </w:rPr>
        <w:t>using</w:t>
      </w:r>
      <w:r>
        <w:rPr>
          <w:color w:val="231F20"/>
          <w:spacing w:val="-5"/>
          <w:position w:val="1"/>
          <w:sz w:val="18"/>
        </w:rPr>
        <w:t xml:space="preserve"> </w:t>
      </w:r>
      <w:r>
        <w:rPr>
          <w:color w:val="231F20"/>
          <w:spacing w:val="-2"/>
          <w:position w:val="1"/>
          <w:sz w:val="18"/>
        </w:rPr>
        <w:t>U.S.</w:t>
      </w:r>
      <w:r>
        <w:rPr>
          <w:color w:val="231F20"/>
          <w:spacing w:val="-5"/>
          <w:position w:val="1"/>
          <w:sz w:val="18"/>
        </w:rPr>
        <w:t xml:space="preserve"> </w:t>
      </w:r>
      <w:r>
        <w:rPr>
          <w:color w:val="231F20"/>
          <w:spacing w:val="-2"/>
          <w:position w:val="1"/>
          <w:sz w:val="18"/>
        </w:rPr>
        <w:t>or</w:t>
      </w:r>
      <w:r>
        <w:rPr>
          <w:color w:val="231F20"/>
          <w:spacing w:val="-5"/>
          <w:position w:val="1"/>
          <w:sz w:val="18"/>
        </w:rPr>
        <w:t xml:space="preserve"> </w:t>
      </w:r>
      <w:r>
        <w:rPr>
          <w:color w:val="231F20"/>
          <w:spacing w:val="-2"/>
          <w:position w:val="1"/>
          <w:sz w:val="18"/>
        </w:rPr>
        <w:t>other</w:t>
      </w:r>
      <w:r>
        <w:rPr>
          <w:color w:val="231F20"/>
          <w:spacing w:val="-5"/>
          <w:position w:val="1"/>
          <w:sz w:val="18"/>
        </w:rPr>
        <w:t xml:space="preserve"> </w:t>
      </w:r>
      <w:r>
        <w:rPr>
          <w:color w:val="231F20"/>
          <w:spacing w:val="-2"/>
          <w:position w:val="1"/>
          <w:sz w:val="18"/>
        </w:rPr>
        <w:t>real</w:t>
      </w:r>
      <w:r>
        <w:rPr>
          <w:color w:val="231F20"/>
          <w:spacing w:val="-5"/>
          <w:position w:val="1"/>
          <w:sz w:val="18"/>
        </w:rPr>
        <w:t xml:space="preserve"> </w:t>
      </w:r>
      <w:r>
        <w:rPr>
          <w:color w:val="231F20"/>
          <w:spacing w:val="-2"/>
          <w:position w:val="1"/>
          <w:sz w:val="18"/>
        </w:rPr>
        <w:t xml:space="preserve">currency, </w:t>
      </w:r>
      <w:r>
        <w:rPr>
          <w:color w:val="231F20"/>
          <w:sz w:val="18"/>
        </w:rPr>
        <w:t>including through the use of electronic platforms such as PayPal and Venmo.</w:t>
      </w:r>
    </w:p>
    <w:p w:rsidR="00A33C7B" w:rsidRDefault="0089559E">
      <w:pPr>
        <w:pStyle w:val="Textkrper"/>
        <w:spacing w:before="119" w:line="237" w:lineRule="auto"/>
        <w:ind w:firstLine="239"/>
      </w:pPr>
      <w:r>
        <w:rPr>
          <w:color w:val="231F20"/>
          <w:spacing w:val="-2"/>
        </w:rPr>
        <w:t>Don’t</w:t>
      </w:r>
      <w:r>
        <w:rPr>
          <w:color w:val="231F20"/>
          <w:spacing w:val="-10"/>
        </w:rPr>
        <w:t xml:space="preserve"> </w:t>
      </w:r>
      <w:r>
        <w:rPr>
          <w:color w:val="231F20"/>
          <w:spacing w:val="-2"/>
        </w:rPr>
        <w:t>leave</w:t>
      </w:r>
      <w:r>
        <w:rPr>
          <w:color w:val="231F20"/>
          <w:spacing w:val="-10"/>
        </w:rPr>
        <w:t xml:space="preserve"> </w:t>
      </w:r>
      <w:r>
        <w:rPr>
          <w:color w:val="231F20"/>
          <w:spacing w:val="-2"/>
        </w:rPr>
        <w:t>the</w:t>
      </w:r>
      <w:r>
        <w:rPr>
          <w:color w:val="231F20"/>
          <w:spacing w:val="-10"/>
        </w:rPr>
        <w:t xml:space="preserve"> </w:t>
      </w:r>
      <w:r>
        <w:rPr>
          <w:color w:val="231F20"/>
          <w:spacing w:val="-2"/>
        </w:rPr>
        <w:t>question</w:t>
      </w:r>
      <w:r>
        <w:rPr>
          <w:color w:val="231F20"/>
          <w:spacing w:val="-10"/>
        </w:rPr>
        <w:t xml:space="preserve"> </w:t>
      </w:r>
      <w:r>
        <w:rPr>
          <w:color w:val="231F20"/>
          <w:spacing w:val="-2"/>
        </w:rPr>
        <w:t>unanswered.</w:t>
      </w:r>
      <w:r>
        <w:rPr>
          <w:color w:val="231F20"/>
          <w:spacing w:val="-10"/>
        </w:rPr>
        <w:t xml:space="preserve"> </w:t>
      </w:r>
      <w:r>
        <w:rPr>
          <w:color w:val="231F20"/>
          <w:spacing w:val="-2"/>
        </w:rPr>
        <w:t>You</w:t>
      </w:r>
      <w:r>
        <w:rPr>
          <w:color w:val="231F20"/>
          <w:spacing w:val="-10"/>
        </w:rPr>
        <w:t xml:space="preserve"> </w:t>
      </w:r>
      <w:r>
        <w:rPr>
          <w:color w:val="231F20"/>
          <w:spacing w:val="-2"/>
        </w:rPr>
        <w:t>must</w:t>
      </w:r>
      <w:r>
        <w:rPr>
          <w:color w:val="231F20"/>
          <w:spacing w:val="-10"/>
        </w:rPr>
        <w:t xml:space="preserve"> </w:t>
      </w:r>
      <w:r>
        <w:rPr>
          <w:color w:val="231F20"/>
          <w:spacing w:val="-2"/>
        </w:rPr>
        <w:t>answer</w:t>
      </w:r>
      <w:r>
        <w:rPr>
          <w:color w:val="231F20"/>
          <w:spacing w:val="-10"/>
        </w:rPr>
        <w:t xml:space="preserve"> </w:t>
      </w:r>
      <w:r>
        <w:rPr>
          <w:color w:val="231F20"/>
          <w:spacing w:val="-2"/>
        </w:rPr>
        <w:t xml:space="preserve">“Yes” </w:t>
      </w:r>
      <w:r>
        <w:rPr>
          <w:color w:val="231F20"/>
        </w:rPr>
        <w:t xml:space="preserve">or “No” by checking the appropriate box. For more information, go to </w:t>
      </w:r>
      <w:r>
        <w:rPr>
          <w:i/>
          <w:color w:val="0056A2"/>
          <w:u w:val="single" w:color="0055A1"/>
        </w:rPr>
        <w:t>IRS.gov/VirtualCurrencyFAQs</w:t>
      </w:r>
      <w:r>
        <w:rPr>
          <w:color w:val="231F20"/>
        </w:rPr>
        <w:t>.</w:t>
      </w:r>
    </w:p>
    <w:p w:rsidR="00A33C7B" w:rsidRDefault="0089559E">
      <w:pPr>
        <w:pStyle w:val="berschrift3"/>
        <w:spacing w:before="136"/>
        <w:ind w:left="119"/>
      </w:pPr>
      <w:r>
        <w:rPr>
          <w:b w:val="0"/>
        </w:rPr>
        <w:br w:type="column"/>
      </w:r>
      <w:r>
        <w:rPr>
          <w:color w:val="231F20"/>
        </w:rPr>
        <w:t>Question</w:t>
      </w:r>
      <w:r>
        <w:rPr>
          <w:color w:val="231F20"/>
          <w:spacing w:val="-2"/>
        </w:rPr>
        <w:t xml:space="preserve"> </w:t>
      </w:r>
      <w:r>
        <w:rPr>
          <w:color w:val="231F20"/>
          <w:spacing w:val="-5"/>
        </w:rPr>
        <w:t>32</w:t>
      </w:r>
    </w:p>
    <w:p w:rsidR="00A33C7B" w:rsidRDefault="0089559E">
      <w:pPr>
        <w:pStyle w:val="Textkrper"/>
        <w:spacing w:before="49" w:line="237" w:lineRule="auto"/>
        <w:ind w:left="119" w:right="138"/>
      </w:pPr>
      <w:r>
        <w:rPr>
          <w:color w:val="231F20"/>
        </w:rPr>
        <w:t>A</w:t>
      </w:r>
      <w:r>
        <w:rPr>
          <w:color w:val="231F20"/>
          <w:spacing w:val="-9"/>
        </w:rPr>
        <w:t xml:space="preserve"> </w:t>
      </w:r>
      <w:r>
        <w:rPr>
          <w:color w:val="231F20"/>
        </w:rPr>
        <w:t>qualifying</w:t>
      </w:r>
      <w:r>
        <w:rPr>
          <w:color w:val="231F20"/>
          <w:spacing w:val="-9"/>
        </w:rPr>
        <w:t xml:space="preserve"> </w:t>
      </w:r>
      <w:r>
        <w:rPr>
          <w:color w:val="231F20"/>
        </w:rPr>
        <w:t>syndicate,</w:t>
      </w:r>
      <w:r>
        <w:rPr>
          <w:color w:val="231F20"/>
          <w:spacing w:val="-9"/>
        </w:rPr>
        <w:t xml:space="preserve"> </w:t>
      </w:r>
      <w:r>
        <w:rPr>
          <w:color w:val="231F20"/>
        </w:rPr>
        <w:t>pool,</w:t>
      </w:r>
      <w:r>
        <w:rPr>
          <w:color w:val="231F20"/>
          <w:spacing w:val="-9"/>
        </w:rPr>
        <w:t xml:space="preserve"> </w:t>
      </w:r>
      <w:r>
        <w:rPr>
          <w:color w:val="231F20"/>
        </w:rPr>
        <w:t>joint</w:t>
      </w:r>
      <w:r>
        <w:rPr>
          <w:color w:val="231F20"/>
          <w:spacing w:val="-9"/>
        </w:rPr>
        <w:t xml:space="preserve"> </w:t>
      </w:r>
      <w:r>
        <w:rPr>
          <w:color w:val="231F20"/>
        </w:rPr>
        <w:t>venture,</w:t>
      </w:r>
      <w:r>
        <w:rPr>
          <w:color w:val="231F20"/>
          <w:spacing w:val="-9"/>
        </w:rPr>
        <w:t xml:space="preserve"> </w:t>
      </w:r>
      <w:r>
        <w:rPr>
          <w:color w:val="231F20"/>
        </w:rPr>
        <w:t>or</w:t>
      </w:r>
      <w:r>
        <w:rPr>
          <w:color w:val="231F20"/>
          <w:spacing w:val="-9"/>
        </w:rPr>
        <w:t xml:space="preserve"> </w:t>
      </w:r>
      <w:r>
        <w:rPr>
          <w:color w:val="231F20"/>
        </w:rPr>
        <w:t>similar</w:t>
      </w:r>
      <w:r>
        <w:rPr>
          <w:color w:val="231F20"/>
          <w:spacing w:val="-9"/>
        </w:rPr>
        <w:t xml:space="preserve"> </w:t>
      </w:r>
      <w:r>
        <w:rPr>
          <w:color w:val="231F20"/>
        </w:rPr>
        <w:t>organization may</w:t>
      </w:r>
      <w:r>
        <w:rPr>
          <w:color w:val="231F20"/>
          <w:spacing w:val="-11"/>
        </w:rPr>
        <w:t xml:space="preserve"> </w:t>
      </w:r>
      <w:r>
        <w:rPr>
          <w:color w:val="231F20"/>
        </w:rPr>
        <w:t>elect</w:t>
      </w:r>
      <w:r>
        <w:rPr>
          <w:color w:val="231F20"/>
          <w:spacing w:val="-11"/>
        </w:rPr>
        <w:t xml:space="preserve"> </w:t>
      </w:r>
      <w:r>
        <w:rPr>
          <w:color w:val="231F20"/>
        </w:rPr>
        <w:t>under</w:t>
      </w:r>
      <w:r>
        <w:rPr>
          <w:color w:val="231F20"/>
          <w:spacing w:val="-11"/>
        </w:rPr>
        <w:t xml:space="preserve"> </w:t>
      </w:r>
      <w:r>
        <w:rPr>
          <w:color w:val="231F20"/>
        </w:rPr>
        <w:t>section</w:t>
      </w:r>
      <w:r>
        <w:rPr>
          <w:color w:val="231F20"/>
          <w:spacing w:val="-11"/>
        </w:rPr>
        <w:t xml:space="preserve"> </w:t>
      </w:r>
      <w:r>
        <w:rPr>
          <w:color w:val="231F20"/>
        </w:rPr>
        <w:t>761(a)</w:t>
      </w:r>
      <w:r>
        <w:rPr>
          <w:color w:val="231F20"/>
          <w:spacing w:val="-11"/>
        </w:rPr>
        <w:t xml:space="preserve"> </w:t>
      </w:r>
      <w:r>
        <w:rPr>
          <w:color w:val="231F20"/>
        </w:rPr>
        <w:t>not</w:t>
      </w:r>
      <w:r>
        <w:rPr>
          <w:color w:val="231F20"/>
          <w:spacing w:val="-10"/>
        </w:rPr>
        <w:t xml:space="preserve"> </w:t>
      </w:r>
      <w:r>
        <w:rPr>
          <w:color w:val="231F20"/>
        </w:rPr>
        <w:t>to</w:t>
      </w:r>
      <w:r>
        <w:rPr>
          <w:color w:val="231F20"/>
          <w:spacing w:val="-11"/>
        </w:rPr>
        <w:t xml:space="preserve"> </w:t>
      </w:r>
      <w:r>
        <w:rPr>
          <w:color w:val="231F20"/>
        </w:rPr>
        <w:t>be</w:t>
      </w:r>
      <w:r>
        <w:rPr>
          <w:color w:val="231F20"/>
          <w:spacing w:val="-11"/>
        </w:rPr>
        <w:t xml:space="preserve"> </w:t>
      </w:r>
      <w:r>
        <w:rPr>
          <w:color w:val="231F20"/>
        </w:rPr>
        <w:t>treated</w:t>
      </w:r>
      <w:r>
        <w:rPr>
          <w:color w:val="231F20"/>
          <w:spacing w:val="-11"/>
        </w:rPr>
        <w:t xml:space="preserve"> </w:t>
      </w:r>
      <w:r>
        <w:rPr>
          <w:color w:val="231F20"/>
        </w:rPr>
        <w:t>as</w:t>
      </w:r>
      <w:r>
        <w:rPr>
          <w:color w:val="231F20"/>
          <w:spacing w:val="-11"/>
        </w:rPr>
        <w:t xml:space="preserve"> </w:t>
      </w:r>
      <w:r>
        <w:rPr>
          <w:color w:val="231F20"/>
        </w:rPr>
        <w:t>a</w:t>
      </w:r>
      <w:r>
        <w:rPr>
          <w:color w:val="231F20"/>
          <w:spacing w:val="-11"/>
        </w:rPr>
        <w:t xml:space="preserve"> </w:t>
      </w:r>
      <w:r>
        <w:rPr>
          <w:color w:val="231F20"/>
        </w:rPr>
        <w:t>partnership for federal income tax purposes and won’t be required to file Form 1065 except for the year of election. If an election out of subchapter K is being made for the tax year, answer “Yes” and attach a statement that contains:</w:t>
      </w:r>
    </w:p>
    <w:p w:rsidR="00A33C7B" w:rsidRDefault="0089559E">
      <w:pPr>
        <w:pStyle w:val="Listenabsatz"/>
        <w:numPr>
          <w:ilvl w:val="0"/>
          <w:numId w:val="11"/>
        </w:numPr>
        <w:tabs>
          <w:tab w:val="left" w:pos="461"/>
        </w:tabs>
        <w:spacing w:line="220" w:lineRule="auto"/>
        <w:ind w:right="200" w:hanging="221"/>
        <w:rPr>
          <w:sz w:val="18"/>
        </w:rPr>
      </w:pPr>
      <w:r>
        <w:rPr>
          <w:color w:val="231F20"/>
          <w:position w:val="1"/>
          <w:sz w:val="18"/>
        </w:rPr>
        <w:t>The</w:t>
      </w:r>
      <w:r>
        <w:rPr>
          <w:color w:val="231F20"/>
          <w:spacing w:val="-13"/>
          <w:position w:val="1"/>
          <w:sz w:val="18"/>
        </w:rPr>
        <w:t xml:space="preserve"> </w:t>
      </w:r>
      <w:r>
        <w:rPr>
          <w:color w:val="231F20"/>
          <w:position w:val="1"/>
          <w:sz w:val="18"/>
        </w:rPr>
        <w:t>names,</w:t>
      </w:r>
      <w:r>
        <w:rPr>
          <w:color w:val="231F20"/>
          <w:spacing w:val="-12"/>
          <w:position w:val="1"/>
          <w:sz w:val="18"/>
        </w:rPr>
        <w:t xml:space="preserve"> </w:t>
      </w:r>
      <w:r>
        <w:rPr>
          <w:color w:val="231F20"/>
          <w:position w:val="1"/>
          <w:sz w:val="18"/>
        </w:rPr>
        <w:t>addresses,</w:t>
      </w:r>
      <w:r>
        <w:rPr>
          <w:color w:val="231F20"/>
          <w:spacing w:val="-13"/>
          <w:position w:val="1"/>
          <w:sz w:val="18"/>
        </w:rPr>
        <w:t xml:space="preserve"> </w:t>
      </w:r>
      <w:r>
        <w:rPr>
          <w:color w:val="231F20"/>
          <w:position w:val="1"/>
          <w:sz w:val="18"/>
        </w:rPr>
        <w:t>and</w:t>
      </w:r>
      <w:r>
        <w:rPr>
          <w:color w:val="231F20"/>
          <w:spacing w:val="-12"/>
          <w:position w:val="1"/>
          <w:sz w:val="18"/>
        </w:rPr>
        <w:t xml:space="preserve"> </w:t>
      </w:r>
      <w:r>
        <w:rPr>
          <w:color w:val="231F20"/>
          <w:position w:val="1"/>
          <w:sz w:val="18"/>
        </w:rPr>
        <w:t>identification</w:t>
      </w:r>
      <w:r>
        <w:rPr>
          <w:color w:val="231F20"/>
          <w:spacing w:val="-13"/>
          <w:position w:val="1"/>
          <w:sz w:val="18"/>
        </w:rPr>
        <w:t xml:space="preserve"> </w:t>
      </w:r>
      <w:r>
        <w:rPr>
          <w:color w:val="231F20"/>
          <w:position w:val="1"/>
          <w:sz w:val="18"/>
        </w:rPr>
        <w:t>numbers</w:t>
      </w:r>
      <w:r>
        <w:rPr>
          <w:color w:val="231F20"/>
          <w:spacing w:val="-13"/>
          <w:position w:val="1"/>
          <w:sz w:val="18"/>
        </w:rPr>
        <w:t xml:space="preserve"> </w:t>
      </w:r>
      <w:r>
        <w:rPr>
          <w:color w:val="231F20"/>
          <w:position w:val="1"/>
          <w:sz w:val="18"/>
        </w:rPr>
        <w:t>of</w:t>
      </w:r>
      <w:r>
        <w:rPr>
          <w:color w:val="231F20"/>
          <w:spacing w:val="-12"/>
          <w:position w:val="1"/>
          <w:sz w:val="18"/>
        </w:rPr>
        <w:t xml:space="preserve"> </w:t>
      </w:r>
      <w:r>
        <w:rPr>
          <w:color w:val="231F20"/>
          <w:position w:val="1"/>
          <w:sz w:val="18"/>
        </w:rPr>
        <w:t>all</w:t>
      </w:r>
      <w:r>
        <w:rPr>
          <w:color w:val="231F20"/>
          <w:spacing w:val="-13"/>
          <w:position w:val="1"/>
          <w:sz w:val="18"/>
        </w:rPr>
        <w:t xml:space="preserve"> </w:t>
      </w:r>
      <w:r>
        <w:rPr>
          <w:color w:val="231F20"/>
          <w:position w:val="1"/>
          <w:sz w:val="18"/>
        </w:rPr>
        <w:t xml:space="preserve">the </w:t>
      </w:r>
      <w:r>
        <w:rPr>
          <w:color w:val="231F20"/>
          <w:sz w:val="18"/>
        </w:rPr>
        <w:t>members of the organization;</w:t>
      </w:r>
    </w:p>
    <w:p w:rsidR="00A33C7B" w:rsidRDefault="0089559E">
      <w:pPr>
        <w:pStyle w:val="Listenabsatz"/>
        <w:numPr>
          <w:ilvl w:val="0"/>
          <w:numId w:val="11"/>
        </w:numPr>
        <w:tabs>
          <w:tab w:val="left" w:pos="460"/>
        </w:tabs>
        <w:spacing w:line="228" w:lineRule="auto"/>
        <w:ind w:left="459" w:right="411" w:hanging="221"/>
        <w:rPr>
          <w:sz w:val="18"/>
        </w:rPr>
      </w:pPr>
      <w:r>
        <w:rPr>
          <w:color w:val="231F20"/>
          <w:position w:val="1"/>
          <w:sz w:val="18"/>
        </w:rPr>
        <w:t xml:space="preserve">A statement that the organization qualifies under </w:t>
      </w:r>
      <w:r>
        <w:rPr>
          <w:color w:val="231F20"/>
          <w:sz w:val="18"/>
        </w:rPr>
        <w:t>Regulations</w:t>
      </w:r>
      <w:r>
        <w:rPr>
          <w:color w:val="231F20"/>
          <w:spacing w:val="-13"/>
          <w:sz w:val="18"/>
        </w:rPr>
        <w:t xml:space="preserve"> </w:t>
      </w:r>
      <w:r>
        <w:rPr>
          <w:color w:val="231F20"/>
          <w:sz w:val="18"/>
        </w:rPr>
        <w:t>section</w:t>
      </w:r>
      <w:r>
        <w:rPr>
          <w:color w:val="231F20"/>
          <w:spacing w:val="-12"/>
          <w:sz w:val="18"/>
        </w:rPr>
        <w:t xml:space="preserve"> </w:t>
      </w:r>
      <w:r>
        <w:rPr>
          <w:color w:val="231F20"/>
          <w:sz w:val="18"/>
        </w:rPr>
        <w:t>1.761-2(a),</w:t>
      </w:r>
      <w:r>
        <w:rPr>
          <w:color w:val="231F20"/>
          <w:spacing w:val="-13"/>
          <w:sz w:val="18"/>
        </w:rPr>
        <w:t xml:space="preserve"> </w:t>
      </w:r>
      <w:r>
        <w:rPr>
          <w:color w:val="231F20"/>
          <w:sz w:val="18"/>
        </w:rPr>
        <w:t>paragraph</w:t>
      </w:r>
      <w:r>
        <w:rPr>
          <w:color w:val="231F20"/>
          <w:spacing w:val="-12"/>
          <w:sz w:val="18"/>
        </w:rPr>
        <w:t xml:space="preserve"> </w:t>
      </w:r>
      <w:r>
        <w:rPr>
          <w:color w:val="231F20"/>
          <w:sz w:val="18"/>
        </w:rPr>
        <w:t>(1),</w:t>
      </w:r>
      <w:r>
        <w:rPr>
          <w:color w:val="231F20"/>
          <w:spacing w:val="-13"/>
          <w:sz w:val="18"/>
        </w:rPr>
        <w:t xml:space="preserve"> </w:t>
      </w:r>
      <w:r>
        <w:rPr>
          <w:color w:val="231F20"/>
          <w:sz w:val="18"/>
        </w:rPr>
        <w:t>and</w:t>
      </w:r>
      <w:r>
        <w:rPr>
          <w:color w:val="231F20"/>
          <w:spacing w:val="-13"/>
          <w:sz w:val="18"/>
        </w:rPr>
        <w:t xml:space="preserve"> </w:t>
      </w:r>
      <w:r>
        <w:rPr>
          <w:color w:val="231F20"/>
          <w:sz w:val="18"/>
        </w:rPr>
        <w:t>either paragraph (2) or (3);</w:t>
      </w:r>
    </w:p>
    <w:p w:rsidR="00A33C7B" w:rsidRDefault="0089559E">
      <w:pPr>
        <w:pStyle w:val="Listenabsatz"/>
        <w:numPr>
          <w:ilvl w:val="0"/>
          <w:numId w:val="11"/>
        </w:numPr>
        <w:tabs>
          <w:tab w:val="left" w:pos="461"/>
        </w:tabs>
        <w:spacing w:line="220" w:lineRule="auto"/>
        <w:ind w:right="471" w:hanging="221"/>
        <w:rPr>
          <w:sz w:val="18"/>
        </w:rPr>
      </w:pPr>
      <w:r>
        <w:rPr>
          <w:color w:val="231F20"/>
          <w:position w:val="1"/>
          <w:sz w:val="18"/>
        </w:rPr>
        <w:t>A</w:t>
      </w:r>
      <w:r>
        <w:rPr>
          <w:color w:val="231F20"/>
          <w:spacing w:val="-13"/>
          <w:position w:val="1"/>
          <w:sz w:val="18"/>
        </w:rPr>
        <w:t xml:space="preserve"> </w:t>
      </w:r>
      <w:r>
        <w:rPr>
          <w:color w:val="231F20"/>
          <w:position w:val="1"/>
          <w:sz w:val="18"/>
        </w:rPr>
        <w:t>statement</w:t>
      </w:r>
      <w:r>
        <w:rPr>
          <w:color w:val="231F20"/>
          <w:spacing w:val="-12"/>
          <w:position w:val="1"/>
          <w:sz w:val="18"/>
        </w:rPr>
        <w:t xml:space="preserve"> </w:t>
      </w:r>
      <w:r>
        <w:rPr>
          <w:color w:val="231F20"/>
          <w:position w:val="1"/>
          <w:sz w:val="18"/>
        </w:rPr>
        <w:t>that</w:t>
      </w:r>
      <w:r>
        <w:rPr>
          <w:color w:val="231F20"/>
          <w:spacing w:val="-13"/>
          <w:position w:val="1"/>
          <w:sz w:val="18"/>
        </w:rPr>
        <w:t xml:space="preserve"> </w:t>
      </w:r>
      <w:r>
        <w:rPr>
          <w:color w:val="231F20"/>
          <w:position w:val="1"/>
          <w:sz w:val="18"/>
        </w:rPr>
        <w:t>all</w:t>
      </w:r>
      <w:r>
        <w:rPr>
          <w:color w:val="231F20"/>
          <w:spacing w:val="-12"/>
          <w:position w:val="1"/>
          <w:sz w:val="18"/>
        </w:rPr>
        <w:t xml:space="preserve"> </w:t>
      </w:r>
      <w:r>
        <w:rPr>
          <w:color w:val="231F20"/>
          <w:position w:val="1"/>
          <w:sz w:val="18"/>
        </w:rPr>
        <w:t>members</w:t>
      </w:r>
      <w:r>
        <w:rPr>
          <w:color w:val="231F20"/>
          <w:spacing w:val="-13"/>
          <w:position w:val="1"/>
          <w:sz w:val="18"/>
        </w:rPr>
        <w:t xml:space="preserve"> </w:t>
      </w:r>
      <w:r>
        <w:rPr>
          <w:color w:val="231F20"/>
          <w:position w:val="1"/>
          <w:sz w:val="18"/>
        </w:rPr>
        <w:t>of</w:t>
      </w:r>
      <w:r>
        <w:rPr>
          <w:color w:val="231F20"/>
          <w:spacing w:val="-13"/>
          <w:position w:val="1"/>
          <w:sz w:val="18"/>
        </w:rPr>
        <w:t xml:space="preserve"> </w:t>
      </w:r>
      <w:r>
        <w:rPr>
          <w:color w:val="231F20"/>
          <w:position w:val="1"/>
          <w:sz w:val="18"/>
        </w:rPr>
        <w:t>the</w:t>
      </w:r>
      <w:r>
        <w:rPr>
          <w:color w:val="231F20"/>
          <w:spacing w:val="-12"/>
          <w:position w:val="1"/>
          <w:sz w:val="18"/>
        </w:rPr>
        <w:t xml:space="preserve"> </w:t>
      </w:r>
      <w:r>
        <w:rPr>
          <w:color w:val="231F20"/>
          <w:position w:val="1"/>
          <w:sz w:val="18"/>
        </w:rPr>
        <w:t>organization</w:t>
      </w:r>
      <w:r>
        <w:rPr>
          <w:color w:val="231F20"/>
          <w:spacing w:val="-13"/>
          <w:position w:val="1"/>
          <w:sz w:val="18"/>
        </w:rPr>
        <w:t xml:space="preserve"> </w:t>
      </w:r>
      <w:r>
        <w:rPr>
          <w:color w:val="231F20"/>
          <w:position w:val="1"/>
          <w:sz w:val="18"/>
        </w:rPr>
        <w:t>elect</w:t>
      </w:r>
      <w:r>
        <w:rPr>
          <w:color w:val="231F20"/>
          <w:spacing w:val="-12"/>
          <w:position w:val="1"/>
          <w:sz w:val="18"/>
        </w:rPr>
        <w:t xml:space="preserve"> </w:t>
      </w:r>
      <w:r>
        <w:rPr>
          <w:color w:val="231F20"/>
          <w:position w:val="1"/>
          <w:sz w:val="18"/>
        </w:rPr>
        <w:t xml:space="preserve">to </w:t>
      </w:r>
      <w:r>
        <w:rPr>
          <w:color w:val="231F20"/>
          <w:sz w:val="18"/>
        </w:rPr>
        <w:t>exclude the organization from all of subchapter K; and</w:t>
      </w:r>
    </w:p>
    <w:p w:rsidR="00A33C7B" w:rsidRDefault="0089559E">
      <w:pPr>
        <w:pStyle w:val="Listenabsatz"/>
        <w:numPr>
          <w:ilvl w:val="0"/>
          <w:numId w:val="11"/>
        </w:numPr>
        <w:tabs>
          <w:tab w:val="left" w:pos="461"/>
        </w:tabs>
        <w:spacing w:line="230" w:lineRule="auto"/>
        <w:ind w:right="166"/>
        <w:rPr>
          <w:sz w:val="18"/>
        </w:rPr>
      </w:pPr>
      <w:r>
        <w:rPr>
          <w:color w:val="231F20"/>
          <w:position w:val="1"/>
          <w:sz w:val="18"/>
        </w:rPr>
        <w:t xml:space="preserve">A statement indicating the availability of the agreement </w:t>
      </w:r>
      <w:r>
        <w:rPr>
          <w:color w:val="231F20"/>
          <w:sz w:val="18"/>
        </w:rPr>
        <w:t>under which the organization operates (or for an oral agreement,</w:t>
      </w:r>
      <w:r>
        <w:rPr>
          <w:color w:val="231F20"/>
          <w:spacing w:val="-13"/>
          <w:sz w:val="18"/>
        </w:rPr>
        <w:t xml:space="preserve"> </w:t>
      </w:r>
      <w:r>
        <w:rPr>
          <w:color w:val="231F20"/>
          <w:sz w:val="18"/>
        </w:rPr>
        <w:t>from</w:t>
      </w:r>
      <w:r>
        <w:rPr>
          <w:color w:val="231F20"/>
          <w:spacing w:val="-12"/>
          <w:sz w:val="18"/>
        </w:rPr>
        <w:t xml:space="preserve"> </w:t>
      </w:r>
      <w:r>
        <w:rPr>
          <w:color w:val="231F20"/>
          <w:sz w:val="18"/>
        </w:rPr>
        <w:t>whom</w:t>
      </w:r>
      <w:r>
        <w:rPr>
          <w:color w:val="231F20"/>
          <w:spacing w:val="-13"/>
          <w:sz w:val="18"/>
        </w:rPr>
        <w:t xml:space="preserve"> </w:t>
      </w:r>
      <w:r>
        <w:rPr>
          <w:color w:val="231F20"/>
          <w:sz w:val="18"/>
        </w:rPr>
        <w:t>the</w:t>
      </w:r>
      <w:r>
        <w:rPr>
          <w:color w:val="231F20"/>
          <w:spacing w:val="-12"/>
          <w:sz w:val="18"/>
        </w:rPr>
        <w:t xml:space="preserve"> </w:t>
      </w:r>
      <w:r>
        <w:rPr>
          <w:color w:val="231F20"/>
          <w:sz w:val="18"/>
        </w:rPr>
        <w:t>provisions</w:t>
      </w:r>
      <w:r>
        <w:rPr>
          <w:color w:val="231F20"/>
          <w:spacing w:val="-13"/>
          <w:sz w:val="18"/>
        </w:rPr>
        <w:t xml:space="preserve"> </w:t>
      </w:r>
      <w:r>
        <w:rPr>
          <w:color w:val="231F20"/>
          <w:sz w:val="18"/>
        </w:rPr>
        <w:t>of</w:t>
      </w:r>
      <w:r>
        <w:rPr>
          <w:color w:val="231F20"/>
          <w:spacing w:val="-13"/>
          <w:sz w:val="18"/>
        </w:rPr>
        <w:t xml:space="preserve"> </w:t>
      </w:r>
      <w:r>
        <w:rPr>
          <w:color w:val="231F20"/>
          <w:sz w:val="18"/>
        </w:rPr>
        <w:t>the</w:t>
      </w:r>
      <w:r>
        <w:rPr>
          <w:color w:val="231F20"/>
          <w:spacing w:val="-12"/>
          <w:sz w:val="18"/>
        </w:rPr>
        <w:t xml:space="preserve"> </w:t>
      </w:r>
      <w:r>
        <w:rPr>
          <w:color w:val="231F20"/>
          <w:sz w:val="18"/>
        </w:rPr>
        <w:t>agreement</w:t>
      </w:r>
      <w:r>
        <w:rPr>
          <w:color w:val="231F20"/>
          <w:spacing w:val="-13"/>
          <w:sz w:val="18"/>
        </w:rPr>
        <w:t xml:space="preserve"> </w:t>
      </w:r>
      <w:r>
        <w:rPr>
          <w:color w:val="231F20"/>
          <w:sz w:val="18"/>
        </w:rPr>
        <w:t>may be</w:t>
      </w:r>
      <w:r>
        <w:rPr>
          <w:color w:val="231F20"/>
          <w:spacing w:val="-5"/>
          <w:sz w:val="18"/>
        </w:rPr>
        <w:t xml:space="preserve"> </w:t>
      </w:r>
      <w:r>
        <w:rPr>
          <w:color w:val="231F20"/>
          <w:sz w:val="18"/>
        </w:rPr>
        <w:t>obtained).</w:t>
      </w:r>
    </w:p>
    <w:p w:rsidR="00A33C7B" w:rsidRDefault="0089559E">
      <w:pPr>
        <w:pStyle w:val="Textkrper"/>
        <w:spacing w:before="83" w:line="237" w:lineRule="auto"/>
        <w:ind w:right="189" w:firstLine="239"/>
      </w:pPr>
      <w:r>
        <w:rPr>
          <w:color w:val="231F20"/>
        </w:rPr>
        <w:t>For</w:t>
      </w:r>
      <w:r>
        <w:rPr>
          <w:color w:val="231F20"/>
          <w:spacing w:val="-7"/>
        </w:rPr>
        <w:t xml:space="preserve"> </w:t>
      </w:r>
      <w:r>
        <w:rPr>
          <w:color w:val="231F20"/>
        </w:rPr>
        <w:t>calendar-year</w:t>
      </w:r>
      <w:r>
        <w:rPr>
          <w:color w:val="231F20"/>
          <w:spacing w:val="-7"/>
        </w:rPr>
        <w:t xml:space="preserve"> </w:t>
      </w:r>
      <w:r>
        <w:rPr>
          <w:color w:val="231F20"/>
        </w:rPr>
        <w:t>organizations,</w:t>
      </w:r>
      <w:r>
        <w:rPr>
          <w:color w:val="231F20"/>
          <w:spacing w:val="-7"/>
        </w:rPr>
        <w:t xml:space="preserve"> </w:t>
      </w:r>
      <w:r>
        <w:rPr>
          <w:color w:val="231F20"/>
        </w:rPr>
        <w:t>Form</w:t>
      </w:r>
      <w:r>
        <w:rPr>
          <w:color w:val="231F20"/>
          <w:spacing w:val="-7"/>
        </w:rPr>
        <w:t xml:space="preserve"> </w:t>
      </w:r>
      <w:r>
        <w:rPr>
          <w:color w:val="231F20"/>
        </w:rPr>
        <w:t>1065</w:t>
      </w:r>
      <w:r>
        <w:rPr>
          <w:color w:val="231F20"/>
          <w:spacing w:val="-7"/>
        </w:rPr>
        <w:t xml:space="preserve"> </w:t>
      </w:r>
      <w:r>
        <w:rPr>
          <w:color w:val="231F20"/>
        </w:rPr>
        <w:t>must</w:t>
      </w:r>
      <w:r>
        <w:rPr>
          <w:color w:val="231F20"/>
          <w:spacing w:val="-7"/>
        </w:rPr>
        <w:t xml:space="preserve"> </w:t>
      </w:r>
      <w:r>
        <w:rPr>
          <w:color w:val="231F20"/>
        </w:rPr>
        <w:t>be</w:t>
      </w:r>
      <w:r>
        <w:rPr>
          <w:color w:val="231F20"/>
          <w:spacing w:val="-7"/>
        </w:rPr>
        <w:t xml:space="preserve"> </w:t>
      </w:r>
      <w:r>
        <w:rPr>
          <w:color w:val="231F20"/>
        </w:rPr>
        <w:t>filed</w:t>
      </w:r>
      <w:r>
        <w:rPr>
          <w:color w:val="231F20"/>
          <w:spacing w:val="-7"/>
        </w:rPr>
        <w:t xml:space="preserve"> </w:t>
      </w:r>
      <w:r>
        <w:rPr>
          <w:color w:val="231F20"/>
        </w:rPr>
        <w:t>by March</w:t>
      </w:r>
      <w:r>
        <w:rPr>
          <w:color w:val="231F20"/>
          <w:spacing w:val="-1"/>
        </w:rPr>
        <w:t xml:space="preserve"> </w:t>
      </w:r>
      <w:r>
        <w:rPr>
          <w:color w:val="231F20"/>
        </w:rPr>
        <w:t>15</w:t>
      </w:r>
      <w:r>
        <w:rPr>
          <w:color w:val="231F20"/>
          <w:spacing w:val="-2"/>
        </w:rPr>
        <w:t xml:space="preserve"> </w:t>
      </w:r>
      <w:r>
        <w:rPr>
          <w:color w:val="231F20"/>
        </w:rPr>
        <w:t>following</w:t>
      </w:r>
      <w:r>
        <w:rPr>
          <w:color w:val="231F20"/>
          <w:spacing w:val="-2"/>
        </w:rPr>
        <w:t xml:space="preserve"> </w:t>
      </w:r>
      <w:r>
        <w:rPr>
          <w:color w:val="231F20"/>
        </w:rPr>
        <w:t>the</w:t>
      </w:r>
      <w:r>
        <w:rPr>
          <w:color w:val="231F20"/>
          <w:spacing w:val="-2"/>
        </w:rPr>
        <w:t xml:space="preserve"> </w:t>
      </w:r>
      <w:r>
        <w:rPr>
          <w:color w:val="231F20"/>
        </w:rPr>
        <w:t>close</w:t>
      </w:r>
      <w:r>
        <w:rPr>
          <w:color w:val="231F20"/>
          <w:spacing w:val="-1"/>
        </w:rPr>
        <w:t xml:space="preserve"> </w:t>
      </w:r>
      <w:r>
        <w:rPr>
          <w:color w:val="231F20"/>
        </w:rPr>
        <w:t>of</w:t>
      </w:r>
      <w:r>
        <w:rPr>
          <w:color w:val="231F20"/>
          <w:spacing w:val="-2"/>
        </w:rPr>
        <w:t xml:space="preserve"> </w:t>
      </w:r>
      <w:r>
        <w:rPr>
          <w:color w:val="231F20"/>
        </w:rPr>
        <w:t>the</w:t>
      </w:r>
      <w:r>
        <w:rPr>
          <w:color w:val="231F20"/>
          <w:spacing w:val="-2"/>
        </w:rPr>
        <w:t xml:space="preserve"> </w:t>
      </w:r>
      <w:r>
        <w:rPr>
          <w:color w:val="231F20"/>
        </w:rPr>
        <w:t>first</w:t>
      </w:r>
      <w:r>
        <w:rPr>
          <w:color w:val="231F20"/>
          <w:spacing w:val="-2"/>
        </w:rPr>
        <w:t xml:space="preserve"> </w:t>
      </w:r>
      <w:r>
        <w:rPr>
          <w:color w:val="231F20"/>
        </w:rPr>
        <w:t>calendar</w:t>
      </w:r>
      <w:r>
        <w:rPr>
          <w:color w:val="231F20"/>
          <w:spacing w:val="-1"/>
        </w:rPr>
        <w:t xml:space="preserve"> </w:t>
      </w:r>
      <w:r>
        <w:rPr>
          <w:color w:val="231F20"/>
        </w:rPr>
        <w:t>year</w:t>
      </w:r>
      <w:r>
        <w:rPr>
          <w:color w:val="231F20"/>
          <w:spacing w:val="-2"/>
        </w:rPr>
        <w:t xml:space="preserve"> </w:t>
      </w:r>
      <w:r>
        <w:rPr>
          <w:color w:val="231F20"/>
        </w:rPr>
        <w:t>for</w:t>
      </w:r>
      <w:r>
        <w:rPr>
          <w:color w:val="231F20"/>
          <w:spacing w:val="-2"/>
        </w:rPr>
        <w:t xml:space="preserve"> </w:t>
      </w:r>
      <w:r>
        <w:rPr>
          <w:color w:val="231F20"/>
        </w:rPr>
        <w:t>which the section 761(a) election is being made. The filing date for fiscal-year organizations is the 15th day of the 3rd month following</w:t>
      </w:r>
      <w:r>
        <w:rPr>
          <w:color w:val="231F20"/>
          <w:spacing w:val="-13"/>
        </w:rPr>
        <w:t xml:space="preserve"> </w:t>
      </w:r>
      <w:r>
        <w:rPr>
          <w:color w:val="231F20"/>
        </w:rPr>
        <w:t>the</w:t>
      </w:r>
      <w:r>
        <w:rPr>
          <w:color w:val="231F20"/>
          <w:spacing w:val="-12"/>
        </w:rPr>
        <w:t xml:space="preserve"> </w:t>
      </w:r>
      <w:r>
        <w:rPr>
          <w:color w:val="231F20"/>
        </w:rPr>
        <w:t>close</w:t>
      </w:r>
      <w:r>
        <w:rPr>
          <w:color w:val="231F20"/>
          <w:spacing w:val="-12"/>
        </w:rPr>
        <w:t xml:space="preserve"> </w:t>
      </w:r>
      <w:r>
        <w:rPr>
          <w:color w:val="231F20"/>
        </w:rPr>
        <w:t>of</w:t>
      </w:r>
      <w:r>
        <w:rPr>
          <w:color w:val="231F20"/>
          <w:spacing w:val="-12"/>
        </w:rPr>
        <w:t xml:space="preserve"> </w:t>
      </w:r>
      <w:r>
        <w:rPr>
          <w:color w:val="231F20"/>
        </w:rPr>
        <w:t>the</w:t>
      </w:r>
      <w:r>
        <w:rPr>
          <w:color w:val="231F20"/>
          <w:spacing w:val="-13"/>
        </w:rPr>
        <w:t xml:space="preserve"> </w:t>
      </w:r>
      <w:r>
        <w:rPr>
          <w:color w:val="231F20"/>
        </w:rPr>
        <w:t>1st</w:t>
      </w:r>
      <w:r>
        <w:rPr>
          <w:color w:val="231F20"/>
          <w:spacing w:val="-12"/>
        </w:rPr>
        <w:t xml:space="preserve"> </w:t>
      </w:r>
      <w:r>
        <w:rPr>
          <w:color w:val="231F20"/>
        </w:rPr>
        <w:t>fiscal</w:t>
      </w:r>
      <w:r>
        <w:rPr>
          <w:color w:val="231F20"/>
          <w:spacing w:val="-13"/>
        </w:rPr>
        <w:t xml:space="preserve"> </w:t>
      </w:r>
      <w:r>
        <w:rPr>
          <w:color w:val="231F20"/>
        </w:rPr>
        <w:t>year.</w:t>
      </w:r>
      <w:r>
        <w:rPr>
          <w:color w:val="231F20"/>
          <w:spacing w:val="-12"/>
        </w:rPr>
        <w:t xml:space="preserve"> </w:t>
      </w:r>
      <w:r>
        <w:rPr>
          <w:color w:val="231F20"/>
        </w:rPr>
        <w:t>These</w:t>
      </w:r>
      <w:r>
        <w:rPr>
          <w:color w:val="231F20"/>
          <w:spacing w:val="-13"/>
        </w:rPr>
        <w:t xml:space="preserve"> </w:t>
      </w:r>
      <w:r>
        <w:rPr>
          <w:color w:val="231F20"/>
        </w:rPr>
        <w:t>dates</w:t>
      </w:r>
      <w:r>
        <w:rPr>
          <w:color w:val="231F20"/>
          <w:spacing w:val="-12"/>
        </w:rPr>
        <w:t xml:space="preserve"> </w:t>
      </w:r>
      <w:r>
        <w:rPr>
          <w:color w:val="231F20"/>
        </w:rPr>
        <w:t>are</w:t>
      </w:r>
      <w:r>
        <w:rPr>
          <w:color w:val="231F20"/>
          <w:spacing w:val="-13"/>
        </w:rPr>
        <w:t xml:space="preserve"> </w:t>
      </w:r>
      <w:r>
        <w:rPr>
          <w:color w:val="231F20"/>
        </w:rPr>
        <w:t>subject to filing extensions. See Regulations section 1.761-2 for more information</w:t>
      </w:r>
      <w:r>
        <w:rPr>
          <w:color w:val="231F20"/>
          <w:spacing w:val="-10"/>
        </w:rPr>
        <w:t xml:space="preserve"> </w:t>
      </w:r>
      <w:r>
        <w:rPr>
          <w:color w:val="231F20"/>
        </w:rPr>
        <w:t>concerning</w:t>
      </w:r>
      <w:r>
        <w:rPr>
          <w:color w:val="231F20"/>
          <w:spacing w:val="-9"/>
        </w:rPr>
        <w:t xml:space="preserve"> </w:t>
      </w:r>
      <w:r>
        <w:rPr>
          <w:color w:val="231F20"/>
        </w:rPr>
        <w:t>making</w:t>
      </w:r>
      <w:r>
        <w:rPr>
          <w:color w:val="231F20"/>
          <w:spacing w:val="-10"/>
        </w:rPr>
        <w:t xml:space="preserve"> </w:t>
      </w:r>
      <w:r>
        <w:rPr>
          <w:color w:val="231F20"/>
        </w:rPr>
        <w:t>the</w:t>
      </w:r>
      <w:r>
        <w:rPr>
          <w:color w:val="231F20"/>
          <w:spacing w:val="-10"/>
        </w:rPr>
        <w:t xml:space="preserve"> </w:t>
      </w:r>
      <w:r>
        <w:rPr>
          <w:color w:val="231F20"/>
        </w:rPr>
        <w:t>election</w:t>
      </w:r>
      <w:r>
        <w:rPr>
          <w:color w:val="231F20"/>
          <w:spacing w:val="-10"/>
        </w:rPr>
        <w:t xml:space="preserve"> </w:t>
      </w:r>
      <w:r>
        <w:rPr>
          <w:color w:val="231F20"/>
        </w:rPr>
        <w:t>out</w:t>
      </w:r>
      <w:r>
        <w:rPr>
          <w:color w:val="231F20"/>
          <w:spacing w:val="-10"/>
        </w:rPr>
        <w:t xml:space="preserve"> </w:t>
      </w:r>
      <w:r>
        <w:rPr>
          <w:color w:val="231F20"/>
        </w:rPr>
        <w:t>of</w:t>
      </w:r>
      <w:r>
        <w:rPr>
          <w:color w:val="231F20"/>
          <w:spacing w:val="-10"/>
        </w:rPr>
        <w:t xml:space="preserve"> </w:t>
      </w:r>
      <w:r>
        <w:rPr>
          <w:color w:val="231F20"/>
        </w:rPr>
        <w:t>subchapter</w:t>
      </w:r>
      <w:r>
        <w:rPr>
          <w:color w:val="231F20"/>
          <w:spacing w:val="-10"/>
        </w:rPr>
        <w:t xml:space="preserve"> </w:t>
      </w:r>
      <w:r>
        <w:rPr>
          <w:color w:val="231F20"/>
        </w:rPr>
        <w:t>K.</w:t>
      </w:r>
    </w:p>
    <w:p w:rsidR="00A33C7B" w:rsidRDefault="0089559E">
      <w:pPr>
        <w:pStyle w:val="berschrift3"/>
        <w:spacing w:before="152"/>
        <w:ind w:left="119"/>
      </w:pPr>
      <w:r>
        <w:rPr>
          <w:color w:val="231F20"/>
        </w:rPr>
        <w:t>Question</w:t>
      </w:r>
      <w:r>
        <w:rPr>
          <w:color w:val="231F20"/>
          <w:spacing w:val="-2"/>
        </w:rPr>
        <w:t xml:space="preserve"> </w:t>
      </w:r>
      <w:r>
        <w:rPr>
          <w:color w:val="231F20"/>
          <w:spacing w:val="-5"/>
        </w:rPr>
        <w:t>33</w:t>
      </w:r>
    </w:p>
    <w:p w:rsidR="00A33C7B" w:rsidRDefault="0089559E">
      <w:pPr>
        <w:pStyle w:val="Textkrper"/>
        <w:spacing w:before="48" w:line="237" w:lineRule="auto"/>
        <w:ind w:left="119" w:right="139"/>
      </w:pPr>
      <w:r>
        <w:rPr>
          <w:color w:val="231F20"/>
        </w:rPr>
        <w:t>Answer</w:t>
      </w:r>
      <w:r>
        <w:rPr>
          <w:color w:val="231F20"/>
          <w:spacing w:val="-13"/>
        </w:rPr>
        <w:t xml:space="preserve"> </w:t>
      </w:r>
      <w:r>
        <w:rPr>
          <w:color w:val="231F20"/>
        </w:rPr>
        <w:t>“Yes”</w:t>
      </w:r>
      <w:r>
        <w:rPr>
          <w:color w:val="231F20"/>
          <w:spacing w:val="-12"/>
        </w:rPr>
        <w:t xml:space="preserve"> </w:t>
      </w:r>
      <w:r>
        <w:rPr>
          <w:color w:val="231F20"/>
        </w:rPr>
        <w:t>if</w:t>
      </w:r>
      <w:r>
        <w:rPr>
          <w:color w:val="231F20"/>
          <w:spacing w:val="-13"/>
        </w:rPr>
        <w:t xml:space="preserve"> </w:t>
      </w:r>
      <w:r>
        <w:rPr>
          <w:color w:val="231F20"/>
        </w:rPr>
        <w:t>an</w:t>
      </w:r>
      <w:r>
        <w:rPr>
          <w:color w:val="231F20"/>
          <w:spacing w:val="-12"/>
        </w:rPr>
        <w:t xml:space="preserve"> </w:t>
      </w:r>
      <w:r>
        <w:rPr>
          <w:color w:val="231F20"/>
        </w:rPr>
        <w:t>eligible</w:t>
      </w:r>
      <w:r>
        <w:rPr>
          <w:color w:val="231F20"/>
          <w:spacing w:val="-13"/>
        </w:rPr>
        <w:t xml:space="preserve"> </w:t>
      </w:r>
      <w:r>
        <w:rPr>
          <w:color w:val="231F20"/>
        </w:rPr>
        <w:t>partnership</w:t>
      </w:r>
      <w:r>
        <w:rPr>
          <w:color w:val="231F20"/>
          <w:spacing w:val="-12"/>
        </w:rPr>
        <w:t xml:space="preserve"> </w:t>
      </w:r>
      <w:r>
        <w:rPr>
          <w:color w:val="231F20"/>
        </w:rPr>
        <w:t>chooses</w:t>
      </w:r>
      <w:r>
        <w:rPr>
          <w:color w:val="231F20"/>
          <w:spacing w:val="-12"/>
        </w:rPr>
        <w:t xml:space="preserve"> </w:t>
      </w:r>
      <w:r>
        <w:rPr>
          <w:color w:val="231F20"/>
        </w:rPr>
        <w:t>to</w:t>
      </w:r>
      <w:r>
        <w:rPr>
          <w:color w:val="231F20"/>
          <w:spacing w:val="-13"/>
        </w:rPr>
        <w:t xml:space="preserve"> </w:t>
      </w:r>
      <w:r>
        <w:rPr>
          <w:color w:val="231F20"/>
        </w:rPr>
        <w:t>elect</w:t>
      </w:r>
      <w:r>
        <w:rPr>
          <w:color w:val="231F20"/>
          <w:spacing w:val="-12"/>
        </w:rPr>
        <w:t xml:space="preserve"> </w:t>
      </w:r>
      <w:r>
        <w:rPr>
          <w:color w:val="231F20"/>
        </w:rPr>
        <w:t>out</w:t>
      </w:r>
      <w:r>
        <w:rPr>
          <w:color w:val="231F20"/>
          <w:spacing w:val="-13"/>
        </w:rPr>
        <w:t xml:space="preserve"> </w:t>
      </w:r>
      <w:r>
        <w:rPr>
          <w:color w:val="231F20"/>
        </w:rPr>
        <w:t>of</w:t>
      </w:r>
      <w:r>
        <w:rPr>
          <w:color w:val="231F20"/>
          <w:spacing w:val="-12"/>
        </w:rPr>
        <w:t xml:space="preserve"> </w:t>
      </w:r>
      <w:r>
        <w:rPr>
          <w:color w:val="231F20"/>
        </w:rPr>
        <w:t>the centralized partnership audit regime for the tax year and enter the</w:t>
      </w:r>
      <w:r>
        <w:rPr>
          <w:color w:val="231F20"/>
          <w:spacing w:val="-13"/>
        </w:rPr>
        <w:t xml:space="preserve"> </w:t>
      </w:r>
      <w:r>
        <w:rPr>
          <w:color w:val="231F20"/>
        </w:rPr>
        <w:t>total</w:t>
      </w:r>
      <w:r>
        <w:rPr>
          <w:color w:val="231F20"/>
          <w:spacing w:val="-12"/>
        </w:rPr>
        <w:t xml:space="preserve"> </w:t>
      </w:r>
      <w:r>
        <w:rPr>
          <w:color w:val="231F20"/>
        </w:rPr>
        <w:t>from</w:t>
      </w:r>
      <w:r>
        <w:rPr>
          <w:color w:val="231F20"/>
          <w:spacing w:val="-13"/>
        </w:rPr>
        <w:t xml:space="preserve"> </w:t>
      </w:r>
      <w:r>
        <w:rPr>
          <w:color w:val="231F20"/>
        </w:rPr>
        <w:t>Schedule</w:t>
      </w:r>
      <w:r>
        <w:rPr>
          <w:color w:val="231F20"/>
          <w:spacing w:val="-12"/>
        </w:rPr>
        <w:t xml:space="preserve"> </w:t>
      </w:r>
      <w:r>
        <w:rPr>
          <w:color w:val="231F20"/>
        </w:rPr>
        <w:t>B-2,</w:t>
      </w:r>
      <w:r>
        <w:rPr>
          <w:color w:val="231F20"/>
          <w:spacing w:val="-13"/>
        </w:rPr>
        <w:t xml:space="preserve"> </w:t>
      </w:r>
      <w:r>
        <w:rPr>
          <w:color w:val="231F20"/>
        </w:rPr>
        <w:t>Part</w:t>
      </w:r>
      <w:r>
        <w:rPr>
          <w:color w:val="231F20"/>
          <w:spacing w:val="-12"/>
        </w:rPr>
        <w:t xml:space="preserve"> </w:t>
      </w:r>
      <w:r>
        <w:rPr>
          <w:color w:val="231F20"/>
        </w:rPr>
        <w:t>III,</w:t>
      </w:r>
      <w:r>
        <w:rPr>
          <w:color w:val="231F20"/>
          <w:spacing w:val="-13"/>
        </w:rPr>
        <w:t xml:space="preserve"> </w:t>
      </w:r>
      <w:r>
        <w:rPr>
          <w:color w:val="231F20"/>
        </w:rPr>
        <w:t>line</w:t>
      </w:r>
      <w:r>
        <w:rPr>
          <w:color w:val="231F20"/>
          <w:spacing w:val="-12"/>
        </w:rPr>
        <w:t xml:space="preserve"> </w:t>
      </w:r>
      <w:r>
        <w:rPr>
          <w:color w:val="231F20"/>
        </w:rPr>
        <w:t>3.</w:t>
      </w:r>
      <w:r>
        <w:rPr>
          <w:color w:val="231F20"/>
          <w:spacing w:val="-13"/>
        </w:rPr>
        <w:t xml:space="preserve"> </w:t>
      </w:r>
      <w:r>
        <w:rPr>
          <w:color w:val="231F20"/>
        </w:rPr>
        <w:t>If</w:t>
      </w:r>
      <w:r>
        <w:rPr>
          <w:color w:val="231F20"/>
          <w:spacing w:val="-12"/>
        </w:rPr>
        <w:t xml:space="preserve"> </w:t>
      </w:r>
      <w:r>
        <w:rPr>
          <w:color w:val="231F20"/>
        </w:rPr>
        <w:t>making</w:t>
      </w:r>
      <w:r>
        <w:rPr>
          <w:color w:val="231F20"/>
          <w:spacing w:val="-13"/>
        </w:rPr>
        <w:t xml:space="preserve"> </w:t>
      </w:r>
      <w:r>
        <w:rPr>
          <w:color w:val="231F20"/>
        </w:rPr>
        <w:t>the</w:t>
      </w:r>
      <w:r>
        <w:rPr>
          <w:color w:val="231F20"/>
          <w:spacing w:val="-12"/>
        </w:rPr>
        <w:t xml:space="preserve"> </w:t>
      </w:r>
      <w:r>
        <w:rPr>
          <w:color w:val="231F20"/>
        </w:rPr>
        <w:t>election, attach</w:t>
      </w:r>
      <w:r>
        <w:rPr>
          <w:color w:val="231F20"/>
          <w:spacing w:val="-2"/>
        </w:rPr>
        <w:t xml:space="preserve"> </w:t>
      </w:r>
      <w:r>
        <w:rPr>
          <w:color w:val="231F20"/>
        </w:rPr>
        <w:t>a</w:t>
      </w:r>
      <w:r>
        <w:rPr>
          <w:color w:val="231F20"/>
          <w:spacing w:val="-2"/>
        </w:rPr>
        <w:t xml:space="preserve"> </w:t>
      </w:r>
      <w:r>
        <w:rPr>
          <w:color w:val="231F20"/>
        </w:rPr>
        <w:t>completed</w:t>
      </w:r>
      <w:r>
        <w:rPr>
          <w:color w:val="231F20"/>
          <w:spacing w:val="-1"/>
        </w:rPr>
        <w:t xml:space="preserve"> </w:t>
      </w:r>
      <w:r>
        <w:rPr>
          <w:color w:val="231F20"/>
        </w:rPr>
        <w:t>Schedule</w:t>
      </w:r>
      <w:r>
        <w:rPr>
          <w:color w:val="231F20"/>
          <w:spacing w:val="-2"/>
        </w:rPr>
        <w:t xml:space="preserve"> </w:t>
      </w:r>
      <w:r>
        <w:rPr>
          <w:color w:val="231F20"/>
        </w:rPr>
        <w:t>B-2</w:t>
      </w:r>
      <w:r>
        <w:rPr>
          <w:color w:val="231F20"/>
          <w:spacing w:val="-2"/>
        </w:rPr>
        <w:t xml:space="preserve"> </w:t>
      </w:r>
      <w:r>
        <w:rPr>
          <w:color w:val="231F20"/>
        </w:rPr>
        <w:t>to</w:t>
      </w:r>
      <w:r>
        <w:rPr>
          <w:color w:val="231F20"/>
          <w:spacing w:val="-2"/>
        </w:rPr>
        <w:t xml:space="preserve"> </w:t>
      </w:r>
      <w:r>
        <w:rPr>
          <w:color w:val="231F20"/>
        </w:rPr>
        <w:t>Form</w:t>
      </w:r>
      <w:r>
        <w:rPr>
          <w:color w:val="231F20"/>
          <w:spacing w:val="-2"/>
        </w:rPr>
        <w:t xml:space="preserve"> </w:t>
      </w:r>
      <w:r>
        <w:rPr>
          <w:color w:val="231F20"/>
        </w:rPr>
        <w:t>1065.</w:t>
      </w:r>
      <w:r>
        <w:rPr>
          <w:color w:val="231F20"/>
          <w:spacing w:val="-2"/>
        </w:rPr>
        <w:t xml:space="preserve"> </w:t>
      </w:r>
      <w:r>
        <w:rPr>
          <w:color w:val="231F20"/>
        </w:rPr>
        <w:t>An</w:t>
      </w:r>
      <w:r>
        <w:rPr>
          <w:color w:val="231F20"/>
          <w:spacing w:val="-2"/>
        </w:rPr>
        <w:t xml:space="preserve"> </w:t>
      </w:r>
      <w:r>
        <w:rPr>
          <w:color w:val="231F20"/>
        </w:rPr>
        <w:t>election</w:t>
      </w:r>
      <w:r>
        <w:rPr>
          <w:color w:val="231F20"/>
          <w:spacing w:val="-2"/>
        </w:rPr>
        <w:t xml:space="preserve"> </w:t>
      </w:r>
      <w:r>
        <w:rPr>
          <w:color w:val="231F20"/>
        </w:rPr>
        <w:t>out of</w:t>
      </w:r>
      <w:r>
        <w:rPr>
          <w:color w:val="231F20"/>
          <w:spacing w:val="-4"/>
        </w:rPr>
        <w:t xml:space="preserve"> </w:t>
      </w:r>
      <w:r>
        <w:rPr>
          <w:color w:val="231F20"/>
        </w:rPr>
        <w:t>the</w:t>
      </w:r>
      <w:r>
        <w:rPr>
          <w:color w:val="231F20"/>
          <w:spacing w:val="-4"/>
        </w:rPr>
        <w:t xml:space="preserve"> </w:t>
      </w:r>
      <w:r>
        <w:rPr>
          <w:color w:val="231F20"/>
        </w:rPr>
        <w:t>centralized</w:t>
      </w:r>
      <w:r>
        <w:rPr>
          <w:color w:val="231F20"/>
          <w:spacing w:val="-4"/>
        </w:rPr>
        <w:t xml:space="preserve"> </w:t>
      </w:r>
      <w:r>
        <w:rPr>
          <w:color w:val="231F20"/>
        </w:rPr>
        <w:t>partnership</w:t>
      </w:r>
      <w:r>
        <w:rPr>
          <w:color w:val="231F20"/>
          <w:spacing w:val="-4"/>
        </w:rPr>
        <w:t xml:space="preserve"> </w:t>
      </w:r>
      <w:r>
        <w:rPr>
          <w:color w:val="231F20"/>
        </w:rPr>
        <w:t>audit</w:t>
      </w:r>
      <w:r>
        <w:rPr>
          <w:color w:val="231F20"/>
          <w:spacing w:val="-4"/>
        </w:rPr>
        <w:t xml:space="preserve"> </w:t>
      </w:r>
      <w:r>
        <w:rPr>
          <w:color w:val="231F20"/>
        </w:rPr>
        <w:t>regime</w:t>
      </w:r>
      <w:r>
        <w:rPr>
          <w:color w:val="231F20"/>
          <w:spacing w:val="-4"/>
        </w:rPr>
        <w:t xml:space="preserve"> </w:t>
      </w:r>
      <w:r>
        <w:rPr>
          <w:color w:val="231F20"/>
        </w:rPr>
        <w:t>can</w:t>
      </w:r>
      <w:r>
        <w:rPr>
          <w:color w:val="231F20"/>
          <w:spacing w:val="-3"/>
        </w:rPr>
        <w:t xml:space="preserve"> </w:t>
      </w:r>
      <w:r>
        <w:rPr>
          <w:color w:val="231F20"/>
        </w:rPr>
        <w:t>only</w:t>
      </w:r>
      <w:r>
        <w:rPr>
          <w:color w:val="231F20"/>
          <w:spacing w:val="-4"/>
        </w:rPr>
        <w:t xml:space="preserve"> </w:t>
      </w:r>
      <w:r>
        <w:rPr>
          <w:color w:val="231F20"/>
        </w:rPr>
        <w:t>be</w:t>
      </w:r>
      <w:r>
        <w:rPr>
          <w:color w:val="231F20"/>
          <w:spacing w:val="-4"/>
        </w:rPr>
        <w:t xml:space="preserve"> </w:t>
      </w:r>
      <w:r>
        <w:rPr>
          <w:color w:val="231F20"/>
        </w:rPr>
        <w:t>made</w:t>
      </w:r>
      <w:r>
        <w:rPr>
          <w:color w:val="231F20"/>
          <w:spacing w:val="-4"/>
        </w:rPr>
        <w:t xml:space="preserve"> </w:t>
      </w:r>
      <w:r>
        <w:rPr>
          <w:color w:val="231F20"/>
        </w:rPr>
        <w:t>on a timely filed return (including extensions). A partnership is an eligible partnership for the tax year if it has 100 or fewer eligible partners in that year. Eligible partners are individuals, C corporations, S corporations, foreign entities that would be C corporations if they were domestic entities, and estates of deceased partners. The determination as to whether the partnership has 100 or fewer partners is made by adding the number of Schedules K-1 required to be issued by the partnersh</w:t>
      </w:r>
      <w:r>
        <w:rPr>
          <w:color w:val="231F20"/>
        </w:rPr>
        <w:t>ip for the tax year to the number of Schedules K-1 required to be issued by any partner that is an S corporation to its</w:t>
      </w:r>
      <w:r>
        <w:rPr>
          <w:color w:val="231F20"/>
          <w:spacing w:val="-5"/>
        </w:rPr>
        <w:t xml:space="preserve"> </w:t>
      </w:r>
      <w:r>
        <w:rPr>
          <w:color w:val="231F20"/>
        </w:rPr>
        <w:t>shareholders</w:t>
      </w:r>
      <w:r>
        <w:rPr>
          <w:color w:val="231F20"/>
          <w:spacing w:val="-5"/>
        </w:rPr>
        <w:t xml:space="preserve"> </w:t>
      </w:r>
      <w:r>
        <w:rPr>
          <w:color w:val="231F20"/>
        </w:rPr>
        <w:t>for</w:t>
      </w:r>
      <w:r>
        <w:rPr>
          <w:color w:val="231F20"/>
          <w:spacing w:val="-6"/>
        </w:rPr>
        <w:t xml:space="preserve"> </w:t>
      </w:r>
      <w:r>
        <w:rPr>
          <w:color w:val="231F20"/>
        </w:rPr>
        <w:t>the</w:t>
      </w:r>
      <w:r>
        <w:rPr>
          <w:color w:val="231F20"/>
          <w:spacing w:val="-5"/>
        </w:rPr>
        <w:t xml:space="preserve"> </w:t>
      </w:r>
      <w:r>
        <w:rPr>
          <w:color w:val="231F20"/>
        </w:rPr>
        <w:t>tax</w:t>
      </w:r>
      <w:r>
        <w:rPr>
          <w:color w:val="231F20"/>
          <w:spacing w:val="-5"/>
        </w:rPr>
        <w:t xml:space="preserve"> </w:t>
      </w:r>
      <w:r>
        <w:rPr>
          <w:color w:val="231F20"/>
        </w:rPr>
        <w:t>year</w:t>
      </w:r>
      <w:r>
        <w:rPr>
          <w:color w:val="231F20"/>
          <w:spacing w:val="-6"/>
        </w:rPr>
        <w:t xml:space="preserve"> </w:t>
      </w:r>
      <w:r>
        <w:rPr>
          <w:color w:val="231F20"/>
        </w:rPr>
        <w:t>of</w:t>
      </w:r>
      <w:r>
        <w:rPr>
          <w:color w:val="231F20"/>
          <w:spacing w:val="-5"/>
        </w:rPr>
        <w:t xml:space="preserve"> </w:t>
      </w:r>
      <w:r>
        <w:rPr>
          <w:color w:val="231F20"/>
        </w:rPr>
        <w:t>the</w:t>
      </w:r>
      <w:r>
        <w:rPr>
          <w:color w:val="231F20"/>
          <w:spacing w:val="-5"/>
        </w:rPr>
        <w:t xml:space="preserve"> </w:t>
      </w:r>
      <w:r>
        <w:rPr>
          <w:color w:val="231F20"/>
        </w:rPr>
        <w:t>S</w:t>
      </w:r>
      <w:r>
        <w:rPr>
          <w:color w:val="231F20"/>
          <w:spacing w:val="-6"/>
        </w:rPr>
        <w:t xml:space="preserve"> </w:t>
      </w:r>
      <w:r>
        <w:rPr>
          <w:color w:val="231F20"/>
        </w:rPr>
        <w:t>corporation</w:t>
      </w:r>
      <w:r>
        <w:rPr>
          <w:color w:val="231F20"/>
          <w:spacing w:val="-5"/>
        </w:rPr>
        <w:t xml:space="preserve"> </w:t>
      </w:r>
      <w:r>
        <w:rPr>
          <w:color w:val="231F20"/>
        </w:rPr>
        <w:t>ending</w:t>
      </w:r>
      <w:r>
        <w:rPr>
          <w:color w:val="231F20"/>
          <w:spacing w:val="-5"/>
        </w:rPr>
        <w:t xml:space="preserve"> </w:t>
      </w:r>
      <w:r>
        <w:rPr>
          <w:color w:val="231F20"/>
        </w:rPr>
        <w:t>with or within the partnership tax year. A partnership isn’t eligible to elect out of the centralized partnership audit regime if it’s required</w:t>
      </w:r>
      <w:r>
        <w:rPr>
          <w:color w:val="231F20"/>
          <w:spacing w:val="-11"/>
        </w:rPr>
        <w:t xml:space="preserve"> </w:t>
      </w:r>
      <w:r>
        <w:rPr>
          <w:color w:val="231F20"/>
        </w:rPr>
        <w:t>to</w:t>
      </w:r>
      <w:r>
        <w:rPr>
          <w:color w:val="231F20"/>
          <w:spacing w:val="-11"/>
        </w:rPr>
        <w:t xml:space="preserve"> </w:t>
      </w:r>
      <w:r>
        <w:rPr>
          <w:color w:val="231F20"/>
        </w:rPr>
        <w:t>issue</w:t>
      </w:r>
      <w:r>
        <w:rPr>
          <w:color w:val="231F20"/>
          <w:spacing w:val="-11"/>
        </w:rPr>
        <w:t xml:space="preserve"> </w:t>
      </w:r>
      <w:r>
        <w:rPr>
          <w:color w:val="231F20"/>
        </w:rPr>
        <w:t>a</w:t>
      </w:r>
      <w:r>
        <w:rPr>
          <w:color w:val="231F20"/>
          <w:spacing w:val="-11"/>
        </w:rPr>
        <w:t xml:space="preserve"> </w:t>
      </w:r>
      <w:r>
        <w:rPr>
          <w:color w:val="231F20"/>
        </w:rPr>
        <w:t>Schedule</w:t>
      </w:r>
      <w:r>
        <w:rPr>
          <w:color w:val="231F20"/>
          <w:spacing w:val="-11"/>
        </w:rPr>
        <w:t xml:space="preserve"> </w:t>
      </w:r>
      <w:r>
        <w:rPr>
          <w:color w:val="231F20"/>
        </w:rPr>
        <w:t>K-1</w:t>
      </w:r>
      <w:r>
        <w:rPr>
          <w:color w:val="231F20"/>
          <w:spacing w:val="-11"/>
        </w:rPr>
        <w:t xml:space="preserve"> </w:t>
      </w:r>
      <w:r>
        <w:rPr>
          <w:color w:val="231F20"/>
        </w:rPr>
        <w:t>to</w:t>
      </w:r>
      <w:r>
        <w:rPr>
          <w:color w:val="231F20"/>
          <w:spacing w:val="-11"/>
        </w:rPr>
        <w:t xml:space="preserve"> </w:t>
      </w:r>
      <w:r>
        <w:rPr>
          <w:color w:val="231F20"/>
        </w:rPr>
        <w:t>any</w:t>
      </w:r>
      <w:r>
        <w:rPr>
          <w:color w:val="231F20"/>
          <w:spacing w:val="-11"/>
        </w:rPr>
        <w:t xml:space="preserve"> </w:t>
      </w:r>
      <w:r>
        <w:rPr>
          <w:color w:val="231F20"/>
        </w:rPr>
        <w:t>of</w:t>
      </w:r>
      <w:r>
        <w:rPr>
          <w:color w:val="231F20"/>
          <w:spacing w:val="-11"/>
        </w:rPr>
        <w:t xml:space="preserve"> </w:t>
      </w:r>
      <w:r>
        <w:rPr>
          <w:color w:val="231F20"/>
        </w:rPr>
        <w:t>the</w:t>
      </w:r>
      <w:r>
        <w:rPr>
          <w:color w:val="231F20"/>
          <w:spacing w:val="-11"/>
        </w:rPr>
        <w:t xml:space="preserve"> </w:t>
      </w:r>
      <w:r>
        <w:rPr>
          <w:color w:val="231F20"/>
        </w:rPr>
        <w:t>following</w:t>
      </w:r>
      <w:r>
        <w:rPr>
          <w:color w:val="231F20"/>
          <w:spacing w:val="-11"/>
        </w:rPr>
        <w:t xml:space="preserve"> </w:t>
      </w:r>
      <w:r>
        <w:rPr>
          <w:color w:val="231F20"/>
        </w:rPr>
        <w:t>partners.</w:t>
      </w:r>
    </w:p>
    <w:p w:rsidR="00A33C7B" w:rsidRDefault="0089559E">
      <w:pPr>
        <w:pStyle w:val="Listenabsatz"/>
        <w:numPr>
          <w:ilvl w:val="0"/>
          <w:numId w:val="11"/>
        </w:numPr>
        <w:tabs>
          <w:tab w:val="left" w:pos="461"/>
        </w:tabs>
        <w:spacing w:line="184" w:lineRule="exact"/>
        <w:ind w:hanging="221"/>
        <w:rPr>
          <w:sz w:val="18"/>
        </w:rPr>
      </w:pPr>
      <w:r>
        <w:rPr>
          <w:color w:val="231F20"/>
          <w:position w:val="1"/>
          <w:sz w:val="18"/>
        </w:rPr>
        <w:t>A</w:t>
      </w:r>
      <w:r>
        <w:rPr>
          <w:color w:val="231F20"/>
          <w:spacing w:val="-7"/>
          <w:position w:val="1"/>
          <w:sz w:val="18"/>
        </w:rPr>
        <w:t xml:space="preserve"> </w:t>
      </w:r>
      <w:r>
        <w:rPr>
          <w:color w:val="231F20"/>
          <w:spacing w:val="-2"/>
          <w:position w:val="1"/>
          <w:sz w:val="18"/>
        </w:rPr>
        <w:t>partnership.</w:t>
      </w:r>
    </w:p>
    <w:p w:rsidR="00A33C7B" w:rsidRDefault="0089559E">
      <w:pPr>
        <w:pStyle w:val="Listenabsatz"/>
        <w:numPr>
          <w:ilvl w:val="0"/>
          <w:numId w:val="11"/>
        </w:numPr>
        <w:tabs>
          <w:tab w:val="left" w:pos="460"/>
        </w:tabs>
        <w:spacing w:line="204" w:lineRule="exact"/>
        <w:ind w:left="459" w:hanging="221"/>
        <w:rPr>
          <w:sz w:val="18"/>
        </w:rPr>
      </w:pPr>
      <w:r>
        <w:rPr>
          <w:color w:val="231F20"/>
          <w:position w:val="1"/>
          <w:sz w:val="18"/>
        </w:rPr>
        <w:t>A</w:t>
      </w:r>
      <w:r>
        <w:rPr>
          <w:color w:val="231F20"/>
          <w:spacing w:val="-7"/>
          <w:position w:val="1"/>
          <w:sz w:val="18"/>
        </w:rPr>
        <w:t xml:space="preserve"> </w:t>
      </w:r>
      <w:r>
        <w:rPr>
          <w:color w:val="231F20"/>
          <w:spacing w:val="-2"/>
          <w:position w:val="1"/>
          <w:sz w:val="18"/>
        </w:rPr>
        <w:t>trust.</w:t>
      </w:r>
    </w:p>
    <w:p w:rsidR="00A33C7B" w:rsidRDefault="0089559E">
      <w:pPr>
        <w:pStyle w:val="Listenabsatz"/>
        <w:numPr>
          <w:ilvl w:val="0"/>
          <w:numId w:val="11"/>
        </w:numPr>
        <w:tabs>
          <w:tab w:val="left" w:pos="460"/>
        </w:tabs>
        <w:spacing w:line="220" w:lineRule="auto"/>
        <w:ind w:left="459" w:right="232"/>
        <w:rPr>
          <w:sz w:val="18"/>
        </w:rPr>
      </w:pPr>
      <w:r>
        <w:rPr>
          <w:color w:val="231F20"/>
          <w:position w:val="1"/>
          <w:sz w:val="18"/>
        </w:rPr>
        <w:t>A</w:t>
      </w:r>
      <w:r>
        <w:rPr>
          <w:color w:val="231F20"/>
          <w:spacing w:val="-12"/>
          <w:position w:val="1"/>
          <w:sz w:val="18"/>
        </w:rPr>
        <w:t xml:space="preserve"> </w:t>
      </w:r>
      <w:r>
        <w:rPr>
          <w:color w:val="231F20"/>
          <w:position w:val="1"/>
          <w:sz w:val="18"/>
        </w:rPr>
        <w:t>foreign</w:t>
      </w:r>
      <w:r>
        <w:rPr>
          <w:color w:val="231F20"/>
          <w:spacing w:val="-12"/>
          <w:position w:val="1"/>
          <w:sz w:val="18"/>
        </w:rPr>
        <w:t xml:space="preserve"> </w:t>
      </w:r>
      <w:r>
        <w:rPr>
          <w:color w:val="231F20"/>
          <w:position w:val="1"/>
          <w:sz w:val="18"/>
        </w:rPr>
        <w:t>entity</w:t>
      </w:r>
      <w:r>
        <w:rPr>
          <w:color w:val="231F20"/>
          <w:spacing w:val="-12"/>
          <w:position w:val="1"/>
          <w:sz w:val="18"/>
        </w:rPr>
        <w:t xml:space="preserve"> </w:t>
      </w:r>
      <w:r>
        <w:rPr>
          <w:color w:val="231F20"/>
          <w:position w:val="1"/>
          <w:sz w:val="18"/>
        </w:rPr>
        <w:t>that</w:t>
      </w:r>
      <w:r>
        <w:rPr>
          <w:color w:val="231F20"/>
          <w:spacing w:val="-12"/>
          <w:position w:val="1"/>
          <w:sz w:val="18"/>
        </w:rPr>
        <w:t xml:space="preserve"> </w:t>
      </w:r>
      <w:r>
        <w:rPr>
          <w:color w:val="231F20"/>
          <w:position w:val="1"/>
          <w:sz w:val="18"/>
        </w:rPr>
        <w:t>would</w:t>
      </w:r>
      <w:r>
        <w:rPr>
          <w:color w:val="231F20"/>
          <w:spacing w:val="-12"/>
          <w:position w:val="1"/>
          <w:sz w:val="18"/>
        </w:rPr>
        <w:t xml:space="preserve"> </w:t>
      </w:r>
      <w:r>
        <w:rPr>
          <w:color w:val="231F20"/>
          <w:position w:val="1"/>
          <w:sz w:val="18"/>
        </w:rPr>
        <w:t>not</w:t>
      </w:r>
      <w:r>
        <w:rPr>
          <w:color w:val="231F20"/>
          <w:spacing w:val="-11"/>
          <w:position w:val="1"/>
          <w:sz w:val="18"/>
        </w:rPr>
        <w:t xml:space="preserve"> </w:t>
      </w:r>
      <w:r>
        <w:rPr>
          <w:color w:val="231F20"/>
          <w:position w:val="1"/>
          <w:sz w:val="18"/>
        </w:rPr>
        <w:t>be</w:t>
      </w:r>
      <w:r>
        <w:rPr>
          <w:color w:val="231F20"/>
          <w:spacing w:val="-12"/>
          <w:position w:val="1"/>
          <w:sz w:val="18"/>
        </w:rPr>
        <w:t xml:space="preserve"> </w:t>
      </w:r>
      <w:r>
        <w:rPr>
          <w:color w:val="231F20"/>
          <w:position w:val="1"/>
          <w:sz w:val="18"/>
        </w:rPr>
        <w:t>treated</w:t>
      </w:r>
      <w:r>
        <w:rPr>
          <w:color w:val="231F20"/>
          <w:spacing w:val="-12"/>
          <w:position w:val="1"/>
          <w:sz w:val="18"/>
        </w:rPr>
        <w:t xml:space="preserve"> </w:t>
      </w:r>
      <w:r>
        <w:rPr>
          <w:color w:val="231F20"/>
          <w:position w:val="1"/>
          <w:sz w:val="18"/>
        </w:rPr>
        <w:t>as</w:t>
      </w:r>
      <w:r>
        <w:rPr>
          <w:color w:val="231F20"/>
          <w:spacing w:val="-12"/>
          <w:position w:val="1"/>
          <w:sz w:val="18"/>
        </w:rPr>
        <w:t xml:space="preserve"> </w:t>
      </w:r>
      <w:r>
        <w:rPr>
          <w:color w:val="231F20"/>
          <w:position w:val="1"/>
          <w:sz w:val="18"/>
        </w:rPr>
        <w:t>a</w:t>
      </w:r>
      <w:r>
        <w:rPr>
          <w:color w:val="231F20"/>
          <w:spacing w:val="-12"/>
          <w:position w:val="1"/>
          <w:sz w:val="18"/>
        </w:rPr>
        <w:t xml:space="preserve"> </w:t>
      </w:r>
      <w:r>
        <w:rPr>
          <w:color w:val="231F20"/>
          <w:position w:val="1"/>
          <w:sz w:val="18"/>
        </w:rPr>
        <w:t>C</w:t>
      </w:r>
      <w:r>
        <w:rPr>
          <w:color w:val="231F20"/>
          <w:spacing w:val="-12"/>
          <w:position w:val="1"/>
          <w:sz w:val="18"/>
        </w:rPr>
        <w:t xml:space="preserve"> </w:t>
      </w:r>
      <w:r>
        <w:rPr>
          <w:color w:val="231F20"/>
          <w:position w:val="1"/>
          <w:sz w:val="18"/>
        </w:rPr>
        <w:t xml:space="preserve">corporation </w:t>
      </w:r>
      <w:r>
        <w:rPr>
          <w:color w:val="231F20"/>
          <w:sz w:val="18"/>
        </w:rPr>
        <w:t>if it were a domestic entity.</w:t>
      </w:r>
    </w:p>
    <w:p w:rsidR="00A33C7B" w:rsidRDefault="0089559E">
      <w:pPr>
        <w:pStyle w:val="Listenabsatz"/>
        <w:numPr>
          <w:ilvl w:val="0"/>
          <w:numId w:val="11"/>
        </w:numPr>
        <w:tabs>
          <w:tab w:val="left" w:pos="461"/>
        </w:tabs>
        <w:spacing w:line="202" w:lineRule="exact"/>
        <w:ind w:hanging="221"/>
        <w:rPr>
          <w:sz w:val="18"/>
        </w:rPr>
      </w:pPr>
      <w:r>
        <w:rPr>
          <w:color w:val="231F20"/>
          <w:spacing w:val="-2"/>
          <w:position w:val="1"/>
          <w:sz w:val="18"/>
        </w:rPr>
        <w:t>A</w:t>
      </w:r>
      <w:r>
        <w:rPr>
          <w:color w:val="231F20"/>
          <w:position w:val="1"/>
          <w:sz w:val="18"/>
        </w:rPr>
        <w:t xml:space="preserve"> </w:t>
      </w:r>
      <w:r>
        <w:rPr>
          <w:color w:val="231F20"/>
          <w:spacing w:val="-2"/>
          <w:position w:val="1"/>
          <w:sz w:val="18"/>
        </w:rPr>
        <w:t>DE</w:t>
      </w:r>
      <w:r>
        <w:rPr>
          <w:color w:val="231F20"/>
          <w:position w:val="1"/>
          <w:sz w:val="18"/>
        </w:rPr>
        <w:t xml:space="preserve"> </w:t>
      </w:r>
      <w:r>
        <w:rPr>
          <w:color w:val="231F20"/>
          <w:spacing w:val="-2"/>
          <w:position w:val="1"/>
          <w:sz w:val="18"/>
        </w:rPr>
        <w:t>described</w:t>
      </w:r>
      <w:r>
        <w:rPr>
          <w:color w:val="231F20"/>
          <w:position w:val="1"/>
          <w:sz w:val="18"/>
        </w:rPr>
        <w:t xml:space="preserve"> </w:t>
      </w:r>
      <w:r>
        <w:rPr>
          <w:color w:val="231F20"/>
          <w:spacing w:val="-2"/>
          <w:position w:val="1"/>
          <w:sz w:val="18"/>
        </w:rPr>
        <w:t>in</w:t>
      </w:r>
      <w:r>
        <w:rPr>
          <w:color w:val="231F20"/>
          <w:position w:val="1"/>
          <w:sz w:val="18"/>
        </w:rPr>
        <w:t xml:space="preserve"> </w:t>
      </w:r>
      <w:r>
        <w:rPr>
          <w:color w:val="231F20"/>
          <w:spacing w:val="-2"/>
          <w:position w:val="1"/>
          <w:sz w:val="18"/>
        </w:rPr>
        <w:t>Regulations</w:t>
      </w:r>
      <w:r>
        <w:rPr>
          <w:color w:val="231F20"/>
          <w:position w:val="1"/>
          <w:sz w:val="18"/>
        </w:rPr>
        <w:t xml:space="preserve"> </w:t>
      </w:r>
      <w:r>
        <w:rPr>
          <w:color w:val="231F20"/>
          <w:spacing w:val="-2"/>
          <w:position w:val="1"/>
          <w:sz w:val="18"/>
        </w:rPr>
        <w:t>section</w:t>
      </w:r>
      <w:r>
        <w:rPr>
          <w:color w:val="231F20"/>
          <w:position w:val="1"/>
          <w:sz w:val="18"/>
        </w:rPr>
        <w:t xml:space="preserve"> </w:t>
      </w:r>
      <w:r>
        <w:rPr>
          <w:color w:val="231F20"/>
          <w:spacing w:val="-2"/>
          <w:position w:val="1"/>
          <w:sz w:val="18"/>
        </w:rPr>
        <w:t>301.7701-2(c)(2)(i).</w:t>
      </w:r>
    </w:p>
    <w:p w:rsidR="00A33C7B" w:rsidRDefault="0089559E">
      <w:pPr>
        <w:pStyle w:val="Listenabsatz"/>
        <w:numPr>
          <w:ilvl w:val="0"/>
          <w:numId w:val="11"/>
        </w:numPr>
        <w:tabs>
          <w:tab w:val="left" w:pos="461"/>
        </w:tabs>
        <w:spacing w:line="204" w:lineRule="exact"/>
        <w:ind w:hanging="221"/>
        <w:rPr>
          <w:sz w:val="18"/>
        </w:rPr>
      </w:pPr>
      <w:r>
        <w:rPr>
          <w:color w:val="231F20"/>
          <w:position w:val="1"/>
          <w:sz w:val="18"/>
        </w:rPr>
        <w:t>An</w:t>
      </w:r>
      <w:r>
        <w:rPr>
          <w:color w:val="231F20"/>
          <w:spacing w:val="-13"/>
          <w:position w:val="1"/>
          <w:sz w:val="18"/>
        </w:rPr>
        <w:t xml:space="preserve"> </w:t>
      </w:r>
      <w:r>
        <w:rPr>
          <w:color w:val="231F20"/>
          <w:position w:val="1"/>
          <w:sz w:val="18"/>
        </w:rPr>
        <w:t>estate</w:t>
      </w:r>
      <w:r>
        <w:rPr>
          <w:color w:val="231F20"/>
          <w:spacing w:val="-12"/>
          <w:position w:val="1"/>
          <w:sz w:val="18"/>
        </w:rPr>
        <w:t xml:space="preserve"> </w:t>
      </w:r>
      <w:r>
        <w:rPr>
          <w:color w:val="231F20"/>
          <w:position w:val="1"/>
          <w:sz w:val="18"/>
        </w:rPr>
        <w:t>of</w:t>
      </w:r>
      <w:r>
        <w:rPr>
          <w:color w:val="231F20"/>
          <w:spacing w:val="-13"/>
          <w:position w:val="1"/>
          <w:sz w:val="18"/>
        </w:rPr>
        <w:t xml:space="preserve"> </w:t>
      </w:r>
      <w:r>
        <w:rPr>
          <w:color w:val="231F20"/>
          <w:position w:val="1"/>
          <w:sz w:val="18"/>
        </w:rPr>
        <w:t>an</w:t>
      </w:r>
      <w:r>
        <w:rPr>
          <w:color w:val="231F20"/>
          <w:spacing w:val="-12"/>
          <w:position w:val="1"/>
          <w:sz w:val="18"/>
        </w:rPr>
        <w:t xml:space="preserve"> </w:t>
      </w:r>
      <w:r>
        <w:rPr>
          <w:color w:val="231F20"/>
          <w:position w:val="1"/>
          <w:sz w:val="18"/>
        </w:rPr>
        <w:t>individual</w:t>
      </w:r>
      <w:r>
        <w:rPr>
          <w:color w:val="231F20"/>
          <w:spacing w:val="-12"/>
          <w:position w:val="1"/>
          <w:sz w:val="18"/>
        </w:rPr>
        <w:t xml:space="preserve"> </w:t>
      </w:r>
      <w:r>
        <w:rPr>
          <w:color w:val="231F20"/>
          <w:position w:val="1"/>
          <w:sz w:val="18"/>
        </w:rPr>
        <w:t>other</w:t>
      </w:r>
      <w:r>
        <w:rPr>
          <w:color w:val="231F20"/>
          <w:spacing w:val="-13"/>
          <w:position w:val="1"/>
          <w:sz w:val="18"/>
        </w:rPr>
        <w:t xml:space="preserve"> </w:t>
      </w:r>
      <w:r>
        <w:rPr>
          <w:color w:val="231F20"/>
          <w:position w:val="1"/>
          <w:sz w:val="18"/>
        </w:rPr>
        <w:t>than</w:t>
      </w:r>
      <w:r>
        <w:rPr>
          <w:color w:val="231F20"/>
          <w:spacing w:val="-12"/>
          <w:position w:val="1"/>
          <w:sz w:val="18"/>
        </w:rPr>
        <w:t xml:space="preserve"> </w:t>
      </w:r>
      <w:r>
        <w:rPr>
          <w:color w:val="231F20"/>
          <w:position w:val="1"/>
          <w:sz w:val="18"/>
        </w:rPr>
        <w:t>a</w:t>
      </w:r>
      <w:r>
        <w:rPr>
          <w:color w:val="231F20"/>
          <w:spacing w:val="-12"/>
          <w:position w:val="1"/>
          <w:sz w:val="18"/>
        </w:rPr>
        <w:t xml:space="preserve"> </w:t>
      </w:r>
      <w:r>
        <w:rPr>
          <w:color w:val="231F20"/>
          <w:position w:val="1"/>
          <w:sz w:val="18"/>
        </w:rPr>
        <w:t>deceased</w:t>
      </w:r>
      <w:r>
        <w:rPr>
          <w:color w:val="231F20"/>
          <w:spacing w:val="-13"/>
          <w:position w:val="1"/>
          <w:sz w:val="18"/>
        </w:rPr>
        <w:t xml:space="preserve"> </w:t>
      </w:r>
      <w:r>
        <w:rPr>
          <w:color w:val="231F20"/>
          <w:spacing w:val="-2"/>
          <w:position w:val="1"/>
          <w:sz w:val="18"/>
        </w:rPr>
        <w:t>partner.</w:t>
      </w:r>
    </w:p>
    <w:p w:rsidR="00A33C7B" w:rsidRDefault="0089559E">
      <w:pPr>
        <w:pStyle w:val="Listenabsatz"/>
        <w:numPr>
          <w:ilvl w:val="0"/>
          <w:numId w:val="11"/>
        </w:numPr>
        <w:tabs>
          <w:tab w:val="left" w:pos="460"/>
        </w:tabs>
        <w:spacing w:line="220" w:lineRule="auto"/>
        <w:ind w:right="646"/>
        <w:rPr>
          <w:sz w:val="18"/>
        </w:rPr>
      </w:pPr>
      <w:r>
        <w:rPr>
          <w:color w:val="231F20"/>
          <w:position w:val="1"/>
          <w:sz w:val="18"/>
        </w:rPr>
        <w:t>Any</w:t>
      </w:r>
      <w:r>
        <w:rPr>
          <w:color w:val="231F20"/>
          <w:spacing w:val="-13"/>
          <w:position w:val="1"/>
          <w:sz w:val="18"/>
        </w:rPr>
        <w:t xml:space="preserve"> </w:t>
      </w:r>
      <w:r>
        <w:rPr>
          <w:color w:val="231F20"/>
          <w:position w:val="1"/>
          <w:sz w:val="18"/>
        </w:rPr>
        <w:t>person</w:t>
      </w:r>
      <w:r>
        <w:rPr>
          <w:color w:val="231F20"/>
          <w:spacing w:val="-12"/>
          <w:position w:val="1"/>
          <w:sz w:val="18"/>
        </w:rPr>
        <w:t xml:space="preserve"> </w:t>
      </w:r>
      <w:r>
        <w:rPr>
          <w:color w:val="231F20"/>
          <w:position w:val="1"/>
          <w:sz w:val="18"/>
        </w:rPr>
        <w:t>that</w:t>
      </w:r>
      <w:r>
        <w:rPr>
          <w:color w:val="231F20"/>
          <w:spacing w:val="-13"/>
          <w:position w:val="1"/>
          <w:sz w:val="18"/>
        </w:rPr>
        <w:t xml:space="preserve"> </w:t>
      </w:r>
      <w:r>
        <w:rPr>
          <w:color w:val="231F20"/>
          <w:position w:val="1"/>
          <w:sz w:val="18"/>
        </w:rPr>
        <w:t>holds</w:t>
      </w:r>
      <w:r>
        <w:rPr>
          <w:color w:val="231F20"/>
          <w:spacing w:val="-11"/>
          <w:position w:val="1"/>
          <w:sz w:val="18"/>
        </w:rPr>
        <w:t xml:space="preserve"> </w:t>
      </w:r>
      <w:r>
        <w:rPr>
          <w:color w:val="231F20"/>
          <w:position w:val="1"/>
          <w:sz w:val="18"/>
        </w:rPr>
        <w:t>an</w:t>
      </w:r>
      <w:r>
        <w:rPr>
          <w:color w:val="231F20"/>
          <w:spacing w:val="-13"/>
          <w:position w:val="1"/>
          <w:sz w:val="18"/>
        </w:rPr>
        <w:t xml:space="preserve"> </w:t>
      </w:r>
      <w:r>
        <w:rPr>
          <w:color w:val="231F20"/>
          <w:position w:val="1"/>
          <w:sz w:val="18"/>
        </w:rPr>
        <w:t>interest</w:t>
      </w:r>
      <w:r>
        <w:rPr>
          <w:color w:val="231F20"/>
          <w:spacing w:val="-12"/>
          <w:position w:val="1"/>
          <w:sz w:val="18"/>
        </w:rPr>
        <w:t xml:space="preserve"> </w:t>
      </w:r>
      <w:r>
        <w:rPr>
          <w:color w:val="231F20"/>
          <w:position w:val="1"/>
          <w:sz w:val="18"/>
        </w:rPr>
        <w:t>in</w:t>
      </w:r>
      <w:r>
        <w:rPr>
          <w:color w:val="231F20"/>
          <w:spacing w:val="-13"/>
          <w:position w:val="1"/>
          <w:sz w:val="18"/>
        </w:rPr>
        <w:t xml:space="preserve"> </w:t>
      </w:r>
      <w:r>
        <w:rPr>
          <w:color w:val="231F20"/>
          <w:position w:val="1"/>
          <w:sz w:val="18"/>
        </w:rPr>
        <w:t>the</w:t>
      </w:r>
      <w:r>
        <w:rPr>
          <w:color w:val="231F20"/>
          <w:spacing w:val="-12"/>
          <w:position w:val="1"/>
          <w:sz w:val="18"/>
        </w:rPr>
        <w:t xml:space="preserve"> </w:t>
      </w:r>
      <w:r>
        <w:rPr>
          <w:color w:val="231F20"/>
          <w:position w:val="1"/>
          <w:sz w:val="18"/>
        </w:rPr>
        <w:t>partnership</w:t>
      </w:r>
      <w:r>
        <w:rPr>
          <w:color w:val="231F20"/>
          <w:spacing w:val="-13"/>
          <w:position w:val="1"/>
          <w:sz w:val="18"/>
        </w:rPr>
        <w:t xml:space="preserve"> </w:t>
      </w:r>
      <w:r>
        <w:rPr>
          <w:color w:val="231F20"/>
          <w:position w:val="1"/>
          <w:sz w:val="18"/>
        </w:rPr>
        <w:t xml:space="preserve">on </w:t>
      </w:r>
      <w:r>
        <w:rPr>
          <w:color w:val="231F20"/>
          <w:sz w:val="18"/>
        </w:rPr>
        <w:t>behalf of another person.</w:t>
      </w:r>
    </w:p>
    <w:p w:rsidR="00A33C7B" w:rsidRDefault="0089559E">
      <w:pPr>
        <w:pStyle w:val="berschrift3"/>
        <w:ind w:left="119"/>
      </w:pPr>
      <w:r>
        <w:rPr>
          <w:color w:val="231F20"/>
        </w:rPr>
        <w:t>Designated</w:t>
      </w:r>
      <w:r>
        <w:rPr>
          <w:color w:val="231F20"/>
          <w:spacing w:val="-5"/>
        </w:rPr>
        <w:t xml:space="preserve"> </w:t>
      </w:r>
      <w:r>
        <w:rPr>
          <w:color w:val="231F20"/>
        </w:rPr>
        <w:t>Partnership</w:t>
      </w:r>
      <w:r>
        <w:rPr>
          <w:color w:val="231F20"/>
          <w:spacing w:val="-4"/>
        </w:rPr>
        <w:t xml:space="preserve"> </w:t>
      </w:r>
      <w:r>
        <w:rPr>
          <w:color w:val="231F20"/>
        </w:rPr>
        <w:t>Representative</w:t>
      </w:r>
      <w:r>
        <w:rPr>
          <w:color w:val="231F20"/>
          <w:spacing w:val="-5"/>
        </w:rPr>
        <w:t xml:space="preserve"> </w:t>
      </w:r>
      <w:r>
        <w:rPr>
          <w:color w:val="231F20"/>
          <w:spacing w:val="-4"/>
        </w:rPr>
        <w:t>(PR)</w:t>
      </w:r>
    </w:p>
    <w:p w:rsidR="00A33C7B" w:rsidRDefault="0089559E">
      <w:pPr>
        <w:pStyle w:val="Textkrper"/>
        <w:spacing w:before="48" w:line="237" w:lineRule="auto"/>
        <w:ind w:right="138"/>
      </w:pPr>
      <w:r>
        <w:rPr>
          <w:color w:val="231F20"/>
        </w:rPr>
        <w:t>Section 6223 provides that unless the partnership has made a valid election out of the centralized partnership audit regime, each partnership must designate, in the manner prescribed by the Secretary, a partner or other person with a substantial presence</w:t>
      </w:r>
      <w:r>
        <w:rPr>
          <w:color w:val="231F20"/>
          <w:spacing w:val="-8"/>
        </w:rPr>
        <w:t xml:space="preserve"> </w:t>
      </w:r>
      <w:r>
        <w:rPr>
          <w:color w:val="231F20"/>
        </w:rPr>
        <w:t>in</w:t>
      </w:r>
      <w:r>
        <w:rPr>
          <w:color w:val="231F20"/>
          <w:spacing w:val="-8"/>
        </w:rPr>
        <w:t xml:space="preserve"> </w:t>
      </w:r>
      <w:r>
        <w:rPr>
          <w:color w:val="231F20"/>
        </w:rPr>
        <w:t>the</w:t>
      </w:r>
      <w:r>
        <w:rPr>
          <w:color w:val="231F20"/>
          <w:spacing w:val="-8"/>
        </w:rPr>
        <w:t xml:space="preserve"> </w:t>
      </w:r>
      <w:r>
        <w:rPr>
          <w:color w:val="231F20"/>
        </w:rPr>
        <w:t>United</w:t>
      </w:r>
      <w:r>
        <w:rPr>
          <w:color w:val="231F20"/>
          <w:spacing w:val="-8"/>
        </w:rPr>
        <w:t xml:space="preserve"> </w:t>
      </w:r>
      <w:r>
        <w:rPr>
          <w:color w:val="231F20"/>
        </w:rPr>
        <w:t>States</w:t>
      </w:r>
      <w:r>
        <w:rPr>
          <w:color w:val="231F20"/>
          <w:spacing w:val="-8"/>
        </w:rPr>
        <w:t xml:space="preserve"> </w:t>
      </w:r>
      <w:r>
        <w:rPr>
          <w:color w:val="231F20"/>
        </w:rPr>
        <w:t>as</w:t>
      </w:r>
      <w:r>
        <w:rPr>
          <w:color w:val="231F20"/>
          <w:spacing w:val="-8"/>
        </w:rPr>
        <w:t xml:space="preserve"> </w:t>
      </w:r>
      <w:r>
        <w:rPr>
          <w:color w:val="231F20"/>
        </w:rPr>
        <w:t>the</w:t>
      </w:r>
      <w:r>
        <w:rPr>
          <w:color w:val="231F20"/>
          <w:spacing w:val="-8"/>
        </w:rPr>
        <w:t xml:space="preserve"> </w:t>
      </w:r>
      <w:r>
        <w:rPr>
          <w:color w:val="231F20"/>
        </w:rPr>
        <w:t>PR</w:t>
      </w:r>
      <w:r>
        <w:rPr>
          <w:color w:val="231F20"/>
          <w:spacing w:val="-8"/>
        </w:rPr>
        <w:t xml:space="preserve"> </w:t>
      </w:r>
      <w:r>
        <w:rPr>
          <w:color w:val="231F20"/>
        </w:rPr>
        <w:t>who</w:t>
      </w:r>
      <w:r>
        <w:rPr>
          <w:color w:val="231F20"/>
          <w:spacing w:val="-8"/>
        </w:rPr>
        <w:t xml:space="preserve"> </w:t>
      </w:r>
      <w:r>
        <w:rPr>
          <w:color w:val="231F20"/>
        </w:rPr>
        <w:t>shall</w:t>
      </w:r>
      <w:r>
        <w:rPr>
          <w:color w:val="231F20"/>
          <w:spacing w:val="-8"/>
        </w:rPr>
        <w:t xml:space="preserve"> </w:t>
      </w:r>
      <w:r>
        <w:rPr>
          <w:color w:val="231F20"/>
        </w:rPr>
        <w:t>have</w:t>
      </w:r>
      <w:r>
        <w:rPr>
          <w:color w:val="231F20"/>
          <w:spacing w:val="-8"/>
        </w:rPr>
        <w:t xml:space="preserve"> </w:t>
      </w:r>
      <w:r>
        <w:rPr>
          <w:color w:val="231F20"/>
        </w:rPr>
        <w:t>the</w:t>
      </w:r>
      <w:r>
        <w:rPr>
          <w:color w:val="231F20"/>
          <w:spacing w:val="-8"/>
        </w:rPr>
        <w:t xml:space="preserve"> </w:t>
      </w:r>
      <w:r>
        <w:rPr>
          <w:color w:val="231F20"/>
        </w:rPr>
        <w:t>sole authority to act on behalf of the partnership. On Form 1065, provide the name, address, and phone number of the PR. If an entity</w:t>
      </w:r>
      <w:r>
        <w:rPr>
          <w:color w:val="231F20"/>
          <w:spacing w:val="-12"/>
        </w:rPr>
        <w:t xml:space="preserve"> </w:t>
      </w:r>
      <w:r>
        <w:rPr>
          <w:color w:val="231F20"/>
        </w:rPr>
        <w:t>is</w:t>
      </w:r>
      <w:r>
        <w:rPr>
          <w:color w:val="231F20"/>
          <w:spacing w:val="-12"/>
        </w:rPr>
        <w:t xml:space="preserve"> </w:t>
      </w:r>
      <w:r>
        <w:rPr>
          <w:color w:val="231F20"/>
        </w:rPr>
        <w:t>designated</w:t>
      </w:r>
      <w:r>
        <w:rPr>
          <w:color w:val="231F20"/>
          <w:spacing w:val="-12"/>
        </w:rPr>
        <w:t xml:space="preserve"> </w:t>
      </w:r>
      <w:r>
        <w:rPr>
          <w:color w:val="231F20"/>
        </w:rPr>
        <w:t>as</w:t>
      </w:r>
      <w:r>
        <w:rPr>
          <w:color w:val="231F20"/>
          <w:spacing w:val="-12"/>
        </w:rPr>
        <w:t xml:space="preserve"> </w:t>
      </w:r>
      <w:r>
        <w:rPr>
          <w:color w:val="231F20"/>
        </w:rPr>
        <w:t>the</w:t>
      </w:r>
      <w:r>
        <w:rPr>
          <w:color w:val="231F20"/>
          <w:spacing w:val="-12"/>
        </w:rPr>
        <w:t xml:space="preserve"> </w:t>
      </w:r>
      <w:r>
        <w:rPr>
          <w:color w:val="231F20"/>
        </w:rPr>
        <w:t>PR,</w:t>
      </w:r>
      <w:r>
        <w:rPr>
          <w:color w:val="231F20"/>
          <w:spacing w:val="-12"/>
        </w:rPr>
        <w:t xml:space="preserve"> </w:t>
      </w:r>
      <w:r>
        <w:rPr>
          <w:color w:val="231F20"/>
        </w:rPr>
        <w:t>the</w:t>
      </w:r>
      <w:r>
        <w:rPr>
          <w:color w:val="231F20"/>
          <w:spacing w:val="-12"/>
        </w:rPr>
        <w:t xml:space="preserve"> </w:t>
      </w:r>
      <w:r>
        <w:rPr>
          <w:color w:val="231F20"/>
        </w:rPr>
        <w:t>partnership</w:t>
      </w:r>
      <w:r>
        <w:rPr>
          <w:color w:val="231F20"/>
          <w:spacing w:val="-12"/>
        </w:rPr>
        <w:t xml:space="preserve"> </w:t>
      </w:r>
      <w:r>
        <w:rPr>
          <w:color w:val="231F20"/>
        </w:rPr>
        <w:t>must</w:t>
      </w:r>
      <w:r>
        <w:rPr>
          <w:color w:val="231F20"/>
          <w:spacing w:val="-12"/>
        </w:rPr>
        <w:t xml:space="preserve"> </w:t>
      </w:r>
      <w:r>
        <w:rPr>
          <w:color w:val="231F20"/>
        </w:rPr>
        <w:t>also</w:t>
      </w:r>
      <w:r>
        <w:rPr>
          <w:color w:val="231F20"/>
          <w:spacing w:val="-12"/>
        </w:rPr>
        <w:t xml:space="preserve"> </w:t>
      </w:r>
      <w:r>
        <w:rPr>
          <w:color w:val="231F20"/>
        </w:rPr>
        <w:t>appoint an</w:t>
      </w:r>
      <w:r>
        <w:rPr>
          <w:color w:val="231F20"/>
          <w:spacing w:val="-1"/>
        </w:rPr>
        <w:t xml:space="preserve"> </w:t>
      </w:r>
      <w:r>
        <w:rPr>
          <w:color w:val="231F20"/>
        </w:rPr>
        <w:t>individual</w:t>
      </w:r>
      <w:r>
        <w:rPr>
          <w:color w:val="231F20"/>
          <w:spacing w:val="-1"/>
        </w:rPr>
        <w:t xml:space="preserve"> </w:t>
      </w:r>
      <w:r>
        <w:rPr>
          <w:color w:val="231F20"/>
        </w:rPr>
        <w:t>to</w:t>
      </w:r>
      <w:r>
        <w:rPr>
          <w:color w:val="231F20"/>
          <w:spacing w:val="-1"/>
        </w:rPr>
        <w:t xml:space="preserve"> </w:t>
      </w:r>
      <w:r>
        <w:rPr>
          <w:color w:val="231F20"/>
        </w:rPr>
        <w:t>act</w:t>
      </w:r>
      <w:r>
        <w:rPr>
          <w:color w:val="231F20"/>
          <w:spacing w:val="-1"/>
        </w:rPr>
        <w:t xml:space="preserve"> </w:t>
      </w:r>
      <w:r>
        <w:rPr>
          <w:color w:val="231F20"/>
        </w:rPr>
        <w:t>on</w:t>
      </w:r>
      <w:r>
        <w:rPr>
          <w:color w:val="231F20"/>
          <w:spacing w:val="-1"/>
        </w:rPr>
        <w:t xml:space="preserve"> </w:t>
      </w:r>
      <w:r>
        <w:rPr>
          <w:color w:val="231F20"/>
        </w:rPr>
        <w:t>the</w:t>
      </w:r>
      <w:r>
        <w:rPr>
          <w:color w:val="231F20"/>
          <w:spacing w:val="-1"/>
        </w:rPr>
        <w:t xml:space="preserve"> </w:t>
      </w:r>
      <w:r>
        <w:rPr>
          <w:color w:val="231F20"/>
        </w:rPr>
        <w:t>entity’s</w:t>
      </w:r>
      <w:r>
        <w:rPr>
          <w:color w:val="231F20"/>
          <w:spacing w:val="-1"/>
        </w:rPr>
        <w:t xml:space="preserve"> </w:t>
      </w:r>
      <w:r>
        <w:rPr>
          <w:color w:val="231F20"/>
        </w:rPr>
        <w:t>behalf</w:t>
      </w:r>
      <w:r>
        <w:rPr>
          <w:color w:val="231F20"/>
          <w:spacing w:val="-1"/>
        </w:rPr>
        <w:t xml:space="preserve"> </w:t>
      </w:r>
      <w:r>
        <w:rPr>
          <w:color w:val="231F20"/>
        </w:rPr>
        <w:t>(a</w:t>
      </w:r>
      <w:r>
        <w:rPr>
          <w:color w:val="231F20"/>
          <w:spacing w:val="-1"/>
        </w:rPr>
        <w:t xml:space="preserve"> </w:t>
      </w:r>
      <w:r>
        <w:rPr>
          <w:color w:val="231F20"/>
        </w:rPr>
        <w:t>DI).</w:t>
      </w:r>
      <w:r>
        <w:rPr>
          <w:color w:val="231F20"/>
          <w:spacing w:val="-1"/>
        </w:rPr>
        <w:t xml:space="preserve"> </w:t>
      </w:r>
      <w:r>
        <w:rPr>
          <w:color w:val="231F20"/>
        </w:rPr>
        <w:t>To</w:t>
      </w:r>
      <w:r>
        <w:rPr>
          <w:color w:val="231F20"/>
          <w:spacing w:val="-1"/>
        </w:rPr>
        <w:t xml:space="preserve"> </w:t>
      </w:r>
      <w:r>
        <w:rPr>
          <w:color w:val="231F20"/>
        </w:rPr>
        <w:t>be</w:t>
      </w:r>
      <w:r>
        <w:rPr>
          <w:color w:val="231F20"/>
          <w:spacing w:val="-1"/>
        </w:rPr>
        <w:t xml:space="preserve"> </w:t>
      </w:r>
      <w:r>
        <w:rPr>
          <w:color w:val="231F20"/>
        </w:rPr>
        <w:t>a</w:t>
      </w:r>
      <w:r>
        <w:rPr>
          <w:color w:val="231F20"/>
          <w:spacing w:val="-1"/>
        </w:rPr>
        <w:t xml:space="preserve"> </w:t>
      </w:r>
      <w:r>
        <w:rPr>
          <w:color w:val="231F20"/>
        </w:rPr>
        <w:t>DI,</w:t>
      </w:r>
      <w:r>
        <w:rPr>
          <w:color w:val="231F20"/>
          <w:spacing w:val="-1"/>
        </w:rPr>
        <w:t xml:space="preserve"> </w:t>
      </w:r>
      <w:r>
        <w:rPr>
          <w:color w:val="231F20"/>
        </w:rPr>
        <w:t>the appointed person must also have a substantial presence in the United</w:t>
      </w:r>
      <w:r>
        <w:rPr>
          <w:color w:val="231F20"/>
          <w:spacing w:val="-5"/>
        </w:rPr>
        <w:t xml:space="preserve"> </w:t>
      </w:r>
      <w:r>
        <w:rPr>
          <w:color w:val="231F20"/>
        </w:rPr>
        <w:t>States.</w:t>
      </w:r>
    </w:p>
    <w:p w:rsidR="00A33C7B" w:rsidRDefault="00A33C7B">
      <w:pPr>
        <w:spacing w:line="237" w:lineRule="auto"/>
        <w:sectPr w:rsidR="00A33C7B">
          <w:pgSz w:w="12240" w:h="15840"/>
          <w:pgMar w:top="420" w:right="700" w:bottom="820" w:left="720" w:header="0" w:footer="636" w:gutter="0"/>
          <w:cols w:num="2" w:space="720" w:equalWidth="0">
            <w:col w:w="5244" w:space="216"/>
            <w:col w:w="5360"/>
          </w:cols>
        </w:sectPr>
      </w:pPr>
    </w:p>
    <w:p w:rsidR="00A33C7B" w:rsidRDefault="0089559E">
      <w:pPr>
        <w:pStyle w:val="Textkrper"/>
        <w:spacing w:before="178" w:line="237" w:lineRule="auto"/>
        <w:ind w:right="99"/>
      </w:pPr>
      <w:r>
        <w:rPr>
          <w:b/>
          <w:color w:val="231F20"/>
        </w:rPr>
        <w:t>How to designate.</w:t>
      </w:r>
      <w:r>
        <w:rPr>
          <w:b/>
          <w:color w:val="231F20"/>
          <w:spacing w:val="40"/>
        </w:rPr>
        <w:t xml:space="preserve"> </w:t>
      </w:r>
      <w:r>
        <w:rPr>
          <w:color w:val="231F20"/>
        </w:rPr>
        <w:t>A designation of a PR must be made for each respective year on the partnership’s Form 1065. The partnership</w:t>
      </w:r>
      <w:r>
        <w:rPr>
          <w:color w:val="231F20"/>
          <w:spacing w:val="-13"/>
        </w:rPr>
        <w:t xml:space="preserve"> </w:t>
      </w:r>
      <w:r>
        <w:rPr>
          <w:color w:val="231F20"/>
        </w:rPr>
        <w:t>can</w:t>
      </w:r>
      <w:r>
        <w:rPr>
          <w:color w:val="231F20"/>
          <w:spacing w:val="-11"/>
        </w:rPr>
        <w:t xml:space="preserve"> </w:t>
      </w:r>
      <w:r>
        <w:rPr>
          <w:color w:val="231F20"/>
        </w:rPr>
        <w:t>revoke</w:t>
      </w:r>
      <w:r>
        <w:rPr>
          <w:color w:val="231F20"/>
          <w:spacing w:val="-13"/>
        </w:rPr>
        <w:t xml:space="preserve"> </w:t>
      </w:r>
      <w:r>
        <w:rPr>
          <w:color w:val="231F20"/>
        </w:rPr>
        <w:t>a</w:t>
      </w:r>
      <w:r>
        <w:rPr>
          <w:color w:val="231F20"/>
          <w:spacing w:val="-12"/>
        </w:rPr>
        <w:t xml:space="preserve"> </w:t>
      </w:r>
      <w:r>
        <w:rPr>
          <w:color w:val="231F20"/>
        </w:rPr>
        <w:t>designation</w:t>
      </w:r>
      <w:r>
        <w:rPr>
          <w:color w:val="231F20"/>
          <w:spacing w:val="-13"/>
        </w:rPr>
        <w:t xml:space="preserve"> </w:t>
      </w:r>
      <w:r>
        <w:rPr>
          <w:color w:val="231F20"/>
        </w:rPr>
        <w:t>of</w:t>
      </w:r>
      <w:r>
        <w:rPr>
          <w:color w:val="231F20"/>
          <w:spacing w:val="-12"/>
        </w:rPr>
        <w:t xml:space="preserve"> </w:t>
      </w:r>
      <w:r>
        <w:rPr>
          <w:color w:val="231F20"/>
        </w:rPr>
        <w:t>a</w:t>
      </w:r>
      <w:r>
        <w:rPr>
          <w:color w:val="231F20"/>
          <w:spacing w:val="-13"/>
        </w:rPr>
        <w:t xml:space="preserve"> </w:t>
      </w:r>
      <w:r>
        <w:rPr>
          <w:color w:val="231F20"/>
        </w:rPr>
        <w:t>PR</w:t>
      </w:r>
      <w:r>
        <w:rPr>
          <w:color w:val="231F20"/>
          <w:spacing w:val="-12"/>
        </w:rPr>
        <w:t xml:space="preserve"> </w:t>
      </w:r>
      <w:r>
        <w:rPr>
          <w:color w:val="231F20"/>
        </w:rPr>
        <w:t>or</w:t>
      </w:r>
      <w:r>
        <w:rPr>
          <w:color w:val="231F20"/>
          <w:spacing w:val="-13"/>
        </w:rPr>
        <w:t xml:space="preserve"> </w:t>
      </w:r>
      <w:r>
        <w:rPr>
          <w:color w:val="231F20"/>
        </w:rPr>
        <w:t>DI,</w:t>
      </w:r>
      <w:r>
        <w:rPr>
          <w:color w:val="231F20"/>
          <w:spacing w:val="-12"/>
        </w:rPr>
        <w:t xml:space="preserve"> </w:t>
      </w:r>
      <w:r>
        <w:rPr>
          <w:color w:val="231F20"/>
        </w:rPr>
        <w:t>and</w:t>
      </w:r>
      <w:r>
        <w:rPr>
          <w:color w:val="231F20"/>
          <w:spacing w:val="-13"/>
        </w:rPr>
        <w:t xml:space="preserve"> </w:t>
      </w:r>
      <w:r>
        <w:rPr>
          <w:color w:val="231F20"/>
        </w:rPr>
        <w:t>the</w:t>
      </w:r>
      <w:r>
        <w:rPr>
          <w:color w:val="231F20"/>
          <w:spacing w:val="-12"/>
        </w:rPr>
        <w:t xml:space="preserve"> </w:t>
      </w:r>
      <w:r>
        <w:rPr>
          <w:color w:val="231F20"/>
        </w:rPr>
        <w:t>PR or DI can resign, by submitting Form 8979, Partnership Representative Designation or Resignation.</w:t>
      </w:r>
    </w:p>
    <w:p w:rsidR="00A33C7B" w:rsidRDefault="0089559E">
      <w:pPr>
        <w:pStyle w:val="Textkrper"/>
        <w:spacing w:before="175" w:line="237" w:lineRule="auto"/>
        <w:ind w:right="99"/>
      </w:pPr>
      <w:r>
        <w:rPr>
          <w:b/>
          <w:color w:val="231F20"/>
        </w:rPr>
        <w:t>Caution:</w:t>
      </w:r>
      <w:r>
        <w:rPr>
          <w:b/>
          <w:color w:val="231F20"/>
          <w:spacing w:val="40"/>
        </w:rPr>
        <w:t xml:space="preserve"> </w:t>
      </w:r>
      <w:r>
        <w:rPr>
          <w:color w:val="231F20"/>
        </w:rPr>
        <w:t>See the Instructions for Form 8979 for information concerning</w:t>
      </w:r>
      <w:r>
        <w:rPr>
          <w:color w:val="231F20"/>
          <w:spacing w:val="-10"/>
        </w:rPr>
        <w:t xml:space="preserve"> </w:t>
      </w:r>
      <w:r>
        <w:rPr>
          <w:color w:val="231F20"/>
        </w:rPr>
        <w:t>how</w:t>
      </w:r>
      <w:r>
        <w:rPr>
          <w:color w:val="231F20"/>
          <w:spacing w:val="-11"/>
        </w:rPr>
        <w:t xml:space="preserve"> </w:t>
      </w:r>
      <w:r>
        <w:rPr>
          <w:color w:val="231F20"/>
        </w:rPr>
        <w:t>and</w:t>
      </w:r>
      <w:r>
        <w:rPr>
          <w:color w:val="231F20"/>
          <w:spacing w:val="-11"/>
        </w:rPr>
        <w:t xml:space="preserve"> </w:t>
      </w:r>
      <w:r>
        <w:rPr>
          <w:color w:val="231F20"/>
        </w:rPr>
        <w:t>when</w:t>
      </w:r>
      <w:r>
        <w:rPr>
          <w:color w:val="231F20"/>
          <w:spacing w:val="-11"/>
        </w:rPr>
        <w:t xml:space="preserve"> </w:t>
      </w:r>
      <w:r>
        <w:rPr>
          <w:color w:val="231F20"/>
        </w:rPr>
        <w:t>Form</w:t>
      </w:r>
      <w:r>
        <w:rPr>
          <w:color w:val="231F20"/>
          <w:spacing w:val="-11"/>
        </w:rPr>
        <w:t xml:space="preserve"> </w:t>
      </w:r>
      <w:r>
        <w:rPr>
          <w:color w:val="231F20"/>
        </w:rPr>
        <w:t>8979</w:t>
      </w:r>
      <w:r>
        <w:rPr>
          <w:color w:val="231F20"/>
          <w:spacing w:val="-11"/>
        </w:rPr>
        <w:t xml:space="preserve"> </w:t>
      </w:r>
      <w:r>
        <w:rPr>
          <w:color w:val="231F20"/>
        </w:rPr>
        <w:t>can</w:t>
      </w:r>
      <w:r>
        <w:rPr>
          <w:color w:val="231F20"/>
          <w:spacing w:val="-10"/>
        </w:rPr>
        <w:t xml:space="preserve"> </w:t>
      </w:r>
      <w:r>
        <w:rPr>
          <w:color w:val="231F20"/>
        </w:rPr>
        <w:t>be</w:t>
      </w:r>
      <w:r>
        <w:rPr>
          <w:color w:val="231F20"/>
          <w:spacing w:val="-11"/>
        </w:rPr>
        <w:t xml:space="preserve"> </w:t>
      </w:r>
      <w:r>
        <w:rPr>
          <w:color w:val="231F20"/>
        </w:rPr>
        <w:t>submitted</w:t>
      </w:r>
      <w:r>
        <w:rPr>
          <w:color w:val="231F20"/>
          <w:spacing w:val="-11"/>
        </w:rPr>
        <w:t xml:space="preserve"> </w:t>
      </w:r>
      <w:r>
        <w:rPr>
          <w:color w:val="231F20"/>
        </w:rPr>
        <w:t>to</w:t>
      </w:r>
      <w:r>
        <w:rPr>
          <w:color w:val="231F20"/>
          <w:spacing w:val="-11"/>
        </w:rPr>
        <w:t xml:space="preserve"> </w:t>
      </w:r>
      <w:r>
        <w:rPr>
          <w:color w:val="231F20"/>
        </w:rPr>
        <w:t xml:space="preserve">the </w:t>
      </w:r>
      <w:r>
        <w:rPr>
          <w:color w:val="231F20"/>
          <w:spacing w:val="-4"/>
        </w:rPr>
        <w:t>IRS.</w:t>
      </w:r>
    </w:p>
    <w:p w:rsidR="00A33C7B" w:rsidRDefault="0089559E">
      <w:pPr>
        <w:pStyle w:val="Textkrper"/>
        <w:spacing w:before="98" w:line="237" w:lineRule="auto"/>
        <w:ind w:right="31"/>
      </w:pPr>
      <w:r>
        <w:rPr>
          <w:b/>
          <w:color w:val="231F20"/>
        </w:rPr>
        <w:t>PR authority.</w:t>
      </w:r>
      <w:r>
        <w:rPr>
          <w:b/>
          <w:color w:val="231F20"/>
          <w:spacing w:val="40"/>
        </w:rPr>
        <w:t xml:space="preserve"> </w:t>
      </w:r>
      <w:r>
        <w:rPr>
          <w:color w:val="231F20"/>
        </w:rPr>
        <w:t>Under section 6223, the partnership and all its partners</w:t>
      </w:r>
      <w:r>
        <w:rPr>
          <w:color w:val="231F20"/>
          <w:spacing w:val="-5"/>
        </w:rPr>
        <w:t xml:space="preserve"> </w:t>
      </w:r>
      <w:r>
        <w:rPr>
          <w:color w:val="231F20"/>
        </w:rPr>
        <w:t>(and</w:t>
      </w:r>
      <w:r>
        <w:rPr>
          <w:color w:val="231F20"/>
          <w:spacing w:val="-5"/>
        </w:rPr>
        <w:t xml:space="preserve"> </w:t>
      </w:r>
      <w:r>
        <w:rPr>
          <w:color w:val="231F20"/>
        </w:rPr>
        <w:t>any</w:t>
      </w:r>
      <w:r>
        <w:rPr>
          <w:color w:val="231F20"/>
          <w:spacing w:val="-5"/>
        </w:rPr>
        <w:t xml:space="preserve"> </w:t>
      </w:r>
      <w:r>
        <w:rPr>
          <w:color w:val="231F20"/>
        </w:rPr>
        <w:t>other</w:t>
      </w:r>
      <w:r>
        <w:rPr>
          <w:color w:val="231F20"/>
          <w:spacing w:val="-5"/>
        </w:rPr>
        <w:t xml:space="preserve"> </w:t>
      </w:r>
      <w:r>
        <w:rPr>
          <w:color w:val="231F20"/>
        </w:rPr>
        <w:t>person</w:t>
      </w:r>
      <w:r>
        <w:rPr>
          <w:color w:val="231F20"/>
          <w:spacing w:val="-5"/>
        </w:rPr>
        <w:t xml:space="preserve"> </w:t>
      </w:r>
      <w:r>
        <w:rPr>
          <w:color w:val="231F20"/>
        </w:rPr>
        <w:t>whose</w:t>
      </w:r>
      <w:r>
        <w:rPr>
          <w:color w:val="231F20"/>
          <w:spacing w:val="-5"/>
        </w:rPr>
        <w:t xml:space="preserve"> </w:t>
      </w:r>
      <w:r>
        <w:rPr>
          <w:color w:val="231F20"/>
        </w:rPr>
        <w:t>tax</w:t>
      </w:r>
      <w:r>
        <w:rPr>
          <w:color w:val="231F20"/>
          <w:spacing w:val="-5"/>
        </w:rPr>
        <w:t xml:space="preserve"> </w:t>
      </w:r>
      <w:r>
        <w:rPr>
          <w:color w:val="231F20"/>
        </w:rPr>
        <w:t>liability</w:t>
      </w:r>
      <w:r>
        <w:rPr>
          <w:color w:val="231F20"/>
          <w:spacing w:val="-5"/>
        </w:rPr>
        <w:t xml:space="preserve"> </w:t>
      </w:r>
      <w:r>
        <w:rPr>
          <w:color w:val="231F20"/>
        </w:rPr>
        <w:t>is</w:t>
      </w:r>
      <w:r>
        <w:rPr>
          <w:color w:val="231F20"/>
          <w:spacing w:val="-5"/>
        </w:rPr>
        <w:t xml:space="preserve"> </w:t>
      </w:r>
      <w:r>
        <w:rPr>
          <w:color w:val="231F20"/>
        </w:rPr>
        <w:t>determined in whole or in part by taking into account directly or indirectly adjustments</w:t>
      </w:r>
      <w:r>
        <w:rPr>
          <w:color w:val="231F20"/>
          <w:spacing w:val="-6"/>
        </w:rPr>
        <w:t xml:space="preserve"> </w:t>
      </w:r>
      <w:r>
        <w:rPr>
          <w:color w:val="231F20"/>
        </w:rPr>
        <w:t>determined</w:t>
      </w:r>
      <w:r>
        <w:rPr>
          <w:color w:val="231F20"/>
          <w:spacing w:val="-6"/>
        </w:rPr>
        <w:t xml:space="preserve"> </w:t>
      </w:r>
      <w:r>
        <w:rPr>
          <w:color w:val="231F20"/>
        </w:rPr>
        <w:t>under</w:t>
      </w:r>
      <w:r>
        <w:rPr>
          <w:color w:val="231F20"/>
          <w:spacing w:val="-6"/>
        </w:rPr>
        <w:t xml:space="preserve"> </w:t>
      </w:r>
      <w:r>
        <w:rPr>
          <w:color w:val="231F20"/>
        </w:rPr>
        <w:t>the</w:t>
      </w:r>
      <w:r>
        <w:rPr>
          <w:color w:val="231F20"/>
          <w:spacing w:val="-6"/>
        </w:rPr>
        <w:t xml:space="preserve"> </w:t>
      </w:r>
      <w:r>
        <w:rPr>
          <w:color w:val="231F20"/>
        </w:rPr>
        <w:t>centralized</w:t>
      </w:r>
      <w:r>
        <w:rPr>
          <w:color w:val="231F20"/>
          <w:spacing w:val="-6"/>
        </w:rPr>
        <w:t xml:space="preserve"> </w:t>
      </w:r>
      <w:r>
        <w:rPr>
          <w:color w:val="231F20"/>
        </w:rPr>
        <w:t>partnership</w:t>
      </w:r>
      <w:r>
        <w:rPr>
          <w:color w:val="231F20"/>
          <w:spacing w:val="-6"/>
        </w:rPr>
        <w:t xml:space="preserve"> </w:t>
      </w:r>
      <w:r>
        <w:rPr>
          <w:color w:val="231F20"/>
        </w:rPr>
        <w:t>audit regime)</w:t>
      </w:r>
      <w:r>
        <w:rPr>
          <w:color w:val="231F20"/>
          <w:spacing w:val="-1"/>
        </w:rPr>
        <w:t xml:space="preserve"> </w:t>
      </w:r>
      <w:r>
        <w:rPr>
          <w:color w:val="231F20"/>
        </w:rPr>
        <w:t>are</w:t>
      </w:r>
      <w:r>
        <w:rPr>
          <w:color w:val="231F20"/>
          <w:spacing w:val="-1"/>
        </w:rPr>
        <w:t xml:space="preserve"> </w:t>
      </w:r>
      <w:r>
        <w:rPr>
          <w:color w:val="231F20"/>
        </w:rPr>
        <w:t>bound</w:t>
      </w:r>
      <w:r>
        <w:rPr>
          <w:color w:val="231F20"/>
          <w:spacing w:val="-1"/>
        </w:rPr>
        <w:t xml:space="preserve"> </w:t>
      </w:r>
      <w:r>
        <w:rPr>
          <w:color w:val="231F20"/>
        </w:rPr>
        <w:t>by</w:t>
      </w:r>
      <w:r>
        <w:rPr>
          <w:color w:val="231F20"/>
          <w:spacing w:val="-1"/>
        </w:rPr>
        <w:t xml:space="preserve"> </w:t>
      </w:r>
      <w:r>
        <w:rPr>
          <w:color w:val="231F20"/>
        </w:rPr>
        <w:t>the</w:t>
      </w:r>
      <w:r>
        <w:rPr>
          <w:color w:val="231F20"/>
          <w:spacing w:val="-1"/>
        </w:rPr>
        <w:t xml:space="preserve"> </w:t>
      </w:r>
      <w:r>
        <w:rPr>
          <w:color w:val="231F20"/>
        </w:rPr>
        <w:t>actions</w:t>
      </w:r>
      <w:r>
        <w:rPr>
          <w:color w:val="231F20"/>
          <w:spacing w:val="-1"/>
        </w:rPr>
        <w:t xml:space="preserve"> </w:t>
      </w:r>
      <w:r>
        <w:rPr>
          <w:color w:val="231F20"/>
        </w:rPr>
        <w:t>of</w:t>
      </w:r>
      <w:r>
        <w:rPr>
          <w:color w:val="231F20"/>
          <w:spacing w:val="-1"/>
        </w:rPr>
        <w:t xml:space="preserve"> </w:t>
      </w:r>
      <w:r>
        <w:rPr>
          <w:color w:val="231F20"/>
        </w:rPr>
        <w:t>the</w:t>
      </w:r>
      <w:r>
        <w:rPr>
          <w:color w:val="231F20"/>
          <w:spacing w:val="-1"/>
        </w:rPr>
        <w:t xml:space="preserve"> </w:t>
      </w:r>
      <w:r>
        <w:rPr>
          <w:color w:val="231F20"/>
        </w:rPr>
        <w:t>PR</w:t>
      </w:r>
      <w:r>
        <w:rPr>
          <w:color w:val="231F20"/>
          <w:spacing w:val="-1"/>
        </w:rPr>
        <w:t xml:space="preserve"> </w:t>
      </w:r>
      <w:r>
        <w:rPr>
          <w:color w:val="231F20"/>
        </w:rPr>
        <w:t>in</w:t>
      </w:r>
      <w:r>
        <w:rPr>
          <w:color w:val="231F20"/>
          <w:spacing w:val="-1"/>
        </w:rPr>
        <w:t xml:space="preserve"> </w:t>
      </w:r>
      <w:r>
        <w:rPr>
          <w:color w:val="231F20"/>
        </w:rPr>
        <w:t>dealings</w:t>
      </w:r>
      <w:r>
        <w:rPr>
          <w:color w:val="231F20"/>
          <w:spacing w:val="-1"/>
        </w:rPr>
        <w:t xml:space="preserve"> </w:t>
      </w:r>
      <w:r>
        <w:rPr>
          <w:color w:val="231F20"/>
        </w:rPr>
        <w:t>with</w:t>
      </w:r>
      <w:r>
        <w:rPr>
          <w:color w:val="231F20"/>
          <w:spacing w:val="-1"/>
        </w:rPr>
        <w:t xml:space="preserve"> </w:t>
      </w:r>
      <w:r>
        <w:rPr>
          <w:color w:val="231F20"/>
        </w:rPr>
        <w:t>the IRS. A designation for a partnership tax year remains in effect until the designation is terminated by (a) a valid resignation of the</w:t>
      </w:r>
      <w:r>
        <w:rPr>
          <w:color w:val="231F20"/>
          <w:spacing w:val="-12"/>
        </w:rPr>
        <w:t xml:space="preserve"> </w:t>
      </w:r>
      <w:r>
        <w:rPr>
          <w:color w:val="231F20"/>
        </w:rPr>
        <w:t>PR</w:t>
      </w:r>
      <w:r>
        <w:rPr>
          <w:color w:val="231F20"/>
          <w:spacing w:val="-12"/>
        </w:rPr>
        <w:t xml:space="preserve"> </w:t>
      </w:r>
      <w:r>
        <w:rPr>
          <w:color w:val="231F20"/>
        </w:rPr>
        <w:t>or</w:t>
      </w:r>
      <w:r>
        <w:rPr>
          <w:color w:val="231F20"/>
          <w:spacing w:val="-12"/>
        </w:rPr>
        <w:t xml:space="preserve"> </w:t>
      </w:r>
      <w:r>
        <w:rPr>
          <w:color w:val="231F20"/>
        </w:rPr>
        <w:t>DI,</w:t>
      </w:r>
      <w:r>
        <w:rPr>
          <w:color w:val="231F20"/>
          <w:spacing w:val="-12"/>
        </w:rPr>
        <w:t xml:space="preserve"> </w:t>
      </w:r>
      <w:r>
        <w:rPr>
          <w:color w:val="231F20"/>
        </w:rPr>
        <w:t>(b)</w:t>
      </w:r>
      <w:r>
        <w:rPr>
          <w:color w:val="231F20"/>
          <w:spacing w:val="-12"/>
        </w:rPr>
        <w:t xml:space="preserve"> </w:t>
      </w:r>
      <w:r>
        <w:rPr>
          <w:color w:val="231F20"/>
        </w:rPr>
        <w:t>a</w:t>
      </w:r>
      <w:r>
        <w:rPr>
          <w:color w:val="231F20"/>
          <w:spacing w:val="-12"/>
        </w:rPr>
        <w:t xml:space="preserve"> </w:t>
      </w:r>
      <w:r>
        <w:rPr>
          <w:color w:val="231F20"/>
        </w:rPr>
        <w:t>valid</w:t>
      </w:r>
      <w:r>
        <w:rPr>
          <w:color w:val="231F20"/>
          <w:spacing w:val="-12"/>
        </w:rPr>
        <w:t xml:space="preserve"> </w:t>
      </w:r>
      <w:r>
        <w:rPr>
          <w:color w:val="231F20"/>
        </w:rPr>
        <w:t>revocation</w:t>
      </w:r>
      <w:r>
        <w:rPr>
          <w:color w:val="231F20"/>
          <w:spacing w:val="-12"/>
        </w:rPr>
        <w:t xml:space="preserve"> </w:t>
      </w:r>
      <w:r>
        <w:rPr>
          <w:color w:val="231F20"/>
        </w:rPr>
        <w:t>of</w:t>
      </w:r>
      <w:r>
        <w:rPr>
          <w:color w:val="231F20"/>
          <w:spacing w:val="-12"/>
        </w:rPr>
        <w:t xml:space="preserve"> </w:t>
      </w:r>
      <w:r>
        <w:rPr>
          <w:color w:val="231F20"/>
        </w:rPr>
        <w:t>the</w:t>
      </w:r>
      <w:r>
        <w:rPr>
          <w:color w:val="231F20"/>
          <w:spacing w:val="-12"/>
        </w:rPr>
        <w:t xml:space="preserve"> </w:t>
      </w:r>
      <w:r>
        <w:rPr>
          <w:color w:val="231F20"/>
        </w:rPr>
        <w:t>PR</w:t>
      </w:r>
      <w:r>
        <w:rPr>
          <w:color w:val="231F20"/>
          <w:spacing w:val="-12"/>
        </w:rPr>
        <w:t xml:space="preserve"> </w:t>
      </w:r>
      <w:r>
        <w:rPr>
          <w:color w:val="231F20"/>
        </w:rPr>
        <w:t>(with</w:t>
      </w:r>
      <w:r>
        <w:rPr>
          <w:color w:val="231F20"/>
          <w:spacing w:val="-12"/>
        </w:rPr>
        <w:t xml:space="preserve"> </w:t>
      </w:r>
      <w:r>
        <w:rPr>
          <w:color w:val="231F20"/>
        </w:rPr>
        <w:t>designation</w:t>
      </w:r>
      <w:r>
        <w:rPr>
          <w:color w:val="231F20"/>
          <w:spacing w:val="-12"/>
        </w:rPr>
        <w:t xml:space="preserve"> </w:t>
      </w:r>
      <w:r>
        <w:rPr>
          <w:color w:val="231F20"/>
        </w:rPr>
        <w:t>of successor PR), or (c) a determination by the IRS that the designation isn’t in effect.</w:t>
      </w:r>
    </w:p>
    <w:p w:rsidR="00A33C7B" w:rsidRDefault="0089559E">
      <w:pPr>
        <w:pStyle w:val="Textkrper"/>
        <w:spacing w:before="91" w:line="237" w:lineRule="auto"/>
        <w:ind w:right="31"/>
      </w:pPr>
      <w:r>
        <w:rPr>
          <w:b/>
          <w:color w:val="231F20"/>
        </w:rPr>
        <w:t>Substantial presence.</w:t>
      </w:r>
      <w:r>
        <w:rPr>
          <w:b/>
          <w:color w:val="231F20"/>
          <w:spacing w:val="40"/>
        </w:rPr>
        <w:t xml:space="preserve"> </w:t>
      </w:r>
      <w:r>
        <w:rPr>
          <w:color w:val="231F20"/>
        </w:rPr>
        <w:t xml:space="preserve">In order for either a PR or a DI to have substantial presence, they must make themselves available to </w:t>
      </w:r>
      <w:bookmarkStart w:id="134" w:name="How_Income_Is_Shared_Among_Partners"/>
      <w:bookmarkEnd w:id="134"/>
      <w:r>
        <w:rPr>
          <w:color w:val="231F20"/>
        </w:rPr>
        <w:t>meet</w:t>
      </w:r>
      <w:r>
        <w:rPr>
          <w:color w:val="231F20"/>
          <w:spacing w:val="-7"/>
        </w:rPr>
        <w:t xml:space="preserve"> </w:t>
      </w:r>
      <w:r>
        <w:rPr>
          <w:color w:val="231F20"/>
        </w:rPr>
        <w:t>in</w:t>
      </w:r>
      <w:r>
        <w:rPr>
          <w:color w:val="231F20"/>
          <w:spacing w:val="-7"/>
        </w:rPr>
        <w:t xml:space="preserve"> </w:t>
      </w:r>
      <w:r>
        <w:rPr>
          <w:color w:val="231F20"/>
        </w:rPr>
        <w:t>person</w:t>
      </w:r>
      <w:r>
        <w:rPr>
          <w:color w:val="231F20"/>
          <w:spacing w:val="-7"/>
        </w:rPr>
        <w:t xml:space="preserve"> </w:t>
      </w:r>
      <w:r>
        <w:rPr>
          <w:color w:val="231F20"/>
        </w:rPr>
        <w:t>with</w:t>
      </w:r>
      <w:r>
        <w:rPr>
          <w:color w:val="231F20"/>
          <w:spacing w:val="-7"/>
        </w:rPr>
        <w:t xml:space="preserve"> </w:t>
      </w:r>
      <w:r>
        <w:rPr>
          <w:color w:val="231F20"/>
        </w:rPr>
        <w:t>the</w:t>
      </w:r>
      <w:r>
        <w:rPr>
          <w:color w:val="231F20"/>
          <w:spacing w:val="-7"/>
        </w:rPr>
        <w:t xml:space="preserve"> </w:t>
      </w:r>
      <w:r>
        <w:rPr>
          <w:color w:val="231F20"/>
        </w:rPr>
        <w:t>IRS</w:t>
      </w:r>
      <w:r>
        <w:rPr>
          <w:color w:val="231F20"/>
          <w:spacing w:val="-7"/>
        </w:rPr>
        <w:t xml:space="preserve"> </w:t>
      </w:r>
      <w:r>
        <w:rPr>
          <w:color w:val="231F20"/>
        </w:rPr>
        <w:t>in</w:t>
      </w:r>
      <w:r>
        <w:rPr>
          <w:color w:val="231F20"/>
          <w:spacing w:val="-7"/>
        </w:rPr>
        <w:t xml:space="preserve"> </w:t>
      </w:r>
      <w:r>
        <w:rPr>
          <w:color w:val="231F20"/>
        </w:rPr>
        <w:t>the</w:t>
      </w:r>
      <w:r>
        <w:rPr>
          <w:color w:val="231F20"/>
          <w:spacing w:val="-7"/>
        </w:rPr>
        <w:t xml:space="preserve"> </w:t>
      </w:r>
      <w:r>
        <w:rPr>
          <w:color w:val="231F20"/>
        </w:rPr>
        <w:t>United</w:t>
      </w:r>
      <w:r>
        <w:rPr>
          <w:color w:val="231F20"/>
          <w:spacing w:val="-7"/>
        </w:rPr>
        <w:t xml:space="preserve"> </w:t>
      </w:r>
      <w:r>
        <w:rPr>
          <w:color w:val="231F20"/>
        </w:rPr>
        <w:t>States</w:t>
      </w:r>
      <w:r>
        <w:rPr>
          <w:color w:val="231F20"/>
          <w:spacing w:val="-7"/>
        </w:rPr>
        <w:t xml:space="preserve"> </w:t>
      </w:r>
      <w:r>
        <w:rPr>
          <w:color w:val="231F20"/>
        </w:rPr>
        <w:t>at</w:t>
      </w:r>
      <w:r>
        <w:rPr>
          <w:color w:val="231F20"/>
          <w:spacing w:val="-7"/>
        </w:rPr>
        <w:t xml:space="preserve"> </w:t>
      </w:r>
      <w:r>
        <w:rPr>
          <w:color w:val="231F20"/>
        </w:rPr>
        <w:t>a</w:t>
      </w:r>
      <w:r>
        <w:rPr>
          <w:color w:val="231F20"/>
          <w:spacing w:val="-7"/>
        </w:rPr>
        <w:t xml:space="preserve"> </w:t>
      </w:r>
      <w:r>
        <w:rPr>
          <w:color w:val="231F20"/>
        </w:rPr>
        <w:t>reasonable time</w:t>
      </w:r>
      <w:r>
        <w:rPr>
          <w:color w:val="231F20"/>
          <w:spacing w:val="-12"/>
        </w:rPr>
        <w:t xml:space="preserve"> </w:t>
      </w:r>
      <w:r>
        <w:rPr>
          <w:color w:val="231F20"/>
        </w:rPr>
        <w:t>and</w:t>
      </w:r>
      <w:r>
        <w:rPr>
          <w:color w:val="231F20"/>
          <w:spacing w:val="-12"/>
        </w:rPr>
        <w:t xml:space="preserve"> </w:t>
      </w:r>
      <w:r>
        <w:rPr>
          <w:color w:val="231F20"/>
        </w:rPr>
        <w:t>place</w:t>
      </w:r>
      <w:r>
        <w:rPr>
          <w:color w:val="231F20"/>
          <w:spacing w:val="-12"/>
        </w:rPr>
        <w:t xml:space="preserve"> </w:t>
      </w:r>
      <w:r>
        <w:rPr>
          <w:color w:val="231F20"/>
        </w:rPr>
        <w:t>as</w:t>
      </w:r>
      <w:r>
        <w:rPr>
          <w:color w:val="231F20"/>
          <w:spacing w:val="-12"/>
        </w:rPr>
        <w:t xml:space="preserve"> </w:t>
      </w:r>
      <w:r>
        <w:rPr>
          <w:color w:val="231F20"/>
        </w:rPr>
        <w:t>determined</w:t>
      </w:r>
      <w:r>
        <w:rPr>
          <w:color w:val="231F20"/>
          <w:spacing w:val="-12"/>
        </w:rPr>
        <w:t xml:space="preserve"> </w:t>
      </w:r>
      <w:r>
        <w:rPr>
          <w:color w:val="231F20"/>
        </w:rPr>
        <w:t>by</w:t>
      </w:r>
      <w:r>
        <w:rPr>
          <w:color w:val="231F20"/>
          <w:spacing w:val="-12"/>
        </w:rPr>
        <w:t xml:space="preserve"> </w:t>
      </w:r>
      <w:r>
        <w:rPr>
          <w:color w:val="231F20"/>
        </w:rPr>
        <w:t>the</w:t>
      </w:r>
      <w:r>
        <w:rPr>
          <w:color w:val="231F20"/>
          <w:spacing w:val="-12"/>
        </w:rPr>
        <w:t xml:space="preserve"> </w:t>
      </w:r>
      <w:r>
        <w:rPr>
          <w:color w:val="231F20"/>
        </w:rPr>
        <w:t>IRS,</w:t>
      </w:r>
      <w:r>
        <w:rPr>
          <w:color w:val="231F20"/>
          <w:spacing w:val="-12"/>
        </w:rPr>
        <w:t xml:space="preserve"> </w:t>
      </w:r>
      <w:r>
        <w:rPr>
          <w:color w:val="231F20"/>
        </w:rPr>
        <w:t>and</w:t>
      </w:r>
      <w:r>
        <w:rPr>
          <w:color w:val="231F20"/>
          <w:spacing w:val="-12"/>
        </w:rPr>
        <w:t xml:space="preserve"> </w:t>
      </w:r>
      <w:r>
        <w:rPr>
          <w:color w:val="231F20"/>
        </w:rPr>
        <w:t>must</w:t>
      </w:r>
      <w:r>
        <w:rPr>
          <w:color w:val="231F20"/>
          <w:spacing w:val="-12"/>
        </w:rPr>
        <w:t xml:space="preserve"> </w:t>
      </w:r>
      <w:r>
        <w:rPr>
          <w:color w:val="231F20"/>
        </w:rPr>
        <w:t>have</w:t>
      </w:r>
      <w:r>
        <w:rPr>
          <w:color w:val="231F20"/>
          <w:spacing w:val="-12"/>
        </w:rPr>
        <w:t xml:space="preserve"> </w:t>
      </w:r>
      <w:r>
        <w:rPr>
          <w:color w:val="231F20"/>
        </w:rPr>
        <w:t>a</w:t>
      </w:r>
      <w:r>
        <w:rPr>
          <w:color w:val="231F20"/>
          <w:spacing w:val="-12"/>
        </w:rPr>
        <w:t xml:space="preserve"> </w:t>
      </w:r>
      <w:r>
        <w:rPr>
          <w:color w:val="231F20"/>
        </w:rPr>
        <w:t>street address in the United States, a U.S. TIN, and a telephone number with a U.S. area code.</w:t>
      </w:r>
    </w:p>
    <w:p w:rsidR="00A33C7B" w:rsidRDefault="0089559E">
      <w:pPr>
        <w:pStyle w:val="Textkrper"/>
        <w:ind w:left="0"/>
        <w:rPr>
          <w:sz w:val="8"/>
        </w:rPr>
      </w:pPr>
      <w:r>
        <w:pict>
          <v:shape id="docshape15" o:spid="_x0000_s2204" style="position:absolute;margin-left:42pt;margin-top:5.8pt;width:255pt;height:.1pt;z-index:-15724032;mso-wrap-distance-left:0;mso-wrap-distance-right:0;mso-position-horizontal-relative:page" coordorigin="840,116" coordsize="5100,0" path="m840,116r5100,e" filled="f" strokecolor="#231f20" strokeweight="2pt">
            <v:path arrowok="t"/>
            <w10:wrap type="topAndBottom" anchorx="page"/>
          </v:shape>
        </w:pict>
      </w:r>
    </w:p>
    <w:p w:rsidR="00A33C7B" w:rsidRDefault="0089559E">
      <w:pPr>
        <w:pStyle w:val="berschrift2"/>
        <w:spacing w:line="254" w:lineRule="auto"/>
        <w:ind w:left="119" w:right="99"/>
      </w:pPr>
      <w:bookmarkStart w:id="135" w:name="Schedules_K_and_K-1._Partners’_Distribut"/>
      <w:bookmarkEnd w:id="135"/>
      <w:r>
        <w:rPr>
          <w:color w:val="231F20"/>
        </w:rPr>
        <w:t>Schedules</w:t>
      </w:r>
      <w:r>
        <w:rPr>
          <w:color w:val="231F20"/>
          <w:spacing w:val="-8"/>
        </w:rPr>
        <w:t xml:space="preserve"> </w:t>
      </w:r>
      <w:r>
        <w:rPr>
          <w:color w:val="231F20"/>
        </w:rPr>
        <w:t>K</w:t>
      </w:r>
      <w:r>
        <w:rPr>
          <w:color w:val="231F20"/>
          <w:spacing w:val="-8"/>
        </w:rPr>
        <w:t xml:space="preserve"> </w:t>
      </w:r>
      <w:r>
        <w:rPr>
          <w:color w:val="231F20"/>
        </w:rPr>
        <w:t>and</w:t>
      </w:r>
      <w:r>
        <w:rPr>
          <w:color w:val="231F20"/>
          <w:spacing w:val="-8"/>
        </w:rPr>
        <w:t xml:space="preserve"> </w:t>
      </w:r>
      <w:r>
        <w:rPr>
          <w:color w:val="231F20"/>
        </w:rPr>
        <w:t>K-1.</w:t>
      </w:r>
      <w:r>
        <w:rPr>
          <w:color w:val="231F20"/>
          <w:spacing w:val="-8"/>
        </w:rPr>
        <w:t xml:space="preserve"> </w:t>
      </w:r>
      <w:r>
        <w:rPr>
          <w:color w:val="231F20"/>
        </w:rPr>
        <w:t>Partners’ Distributive Share Items</w:t>
      </w:r>
    </w:p>
    <w:p w:rsidR="00A33C7B" w:rsidRDefault="0089559E">
      <w:pPr>
        <w:pStyle w:val="Textkrper"/>
        <w:spacing w:before="2"/>
        <w:ind w:left="0"/>
        <w:rPr>
          <w:b/>
          <w:sz w:val="14"/>
        </w:rPr>
      </w:pPr>
      <w:r>
        <w:pict>
          <v:shape id="docshape16" o:spid="_x0000_s2203" style="position:absolute;margin-left:42pt;margin-top:9.35pt;width:255pt;height:.1pt;z-index:-15723520;mso-wrap-distance-left:0;mso-wrap-distance-right:0;mso-position-horizontal-relative:page" coordorigin="840,187" coordsize="5100,0" path="m840,187r5100,e" filled="f" strokecolor="#231f20" strokeweight=".5pt">
            <v:path arrowok="t"/>
            <w10:wrap type="topAndBottom" anchorx="page"/>
          </v:shape>
        </w:pict>
      </w:r>
    </w:p>
    <w:p w:rsidR="00A33C7B" w:rsidRDefault="0089559E">
      <w:pPr>
        <w:pStyle w:val="berschrift3"/>
        <w:spacing w:before="76"/>
      </w:pPr>
      <w:bookmarkStart w:id="136" w:name="Purpose_of_Schedules"/>
      <w:bookmarkEnd w:id="136"/>
      <w:r>
        <w:rPr>
          <w:color w:val="231F20"/>
        </w:rPr>
        <w:t>Purpose</w:t>
      </w:r>
      <w:r>
        <w:rPr>
          <w:color w:val="231F20"/>
          <w:spacing w:val="-3"/>
        </w:rPr>
        <w:t xml:space="preserve"> </w:t>
      </w:r>
      <w:r>
        <w:rPr>
          <w:color w:val="231F20"/>
        </w:rPr>
        <w:t>of</w:t>
      </w:r>
      <w:r>
        <w:rPr>
          <w:color w:val="231F20"/>
          <w:spacing w:val="-3"/>
        </w:rPr>
        <w:t xml:space="preserve"> </w:t>
      </w:r>
      <w:r>
        <w:rPr>
          <w:color w:val="231F20"/>
          <w:spacing w:val="-2"/>
        </w:rPr>
        <w:t>Schedules</w:t>
      </w:r>
    </w:p>
    <w:p w:rsidR="00A33C7B" w:rsidRDefault="0089559E">
      <w:pPr>
        <w:pStyle w:val="Textkrper"/>
        <w:spacing w:before="49" w:line="237" w:lineRule="auto"/>
        <w:ind w:right="31"/>
      </w:pPr>
      <w:r>
        <w:rPr>
          <w:color w:val="231F20"/>
        </w:rPr>
        <w:t>Although</w:t>
      </w:r>
      <w:r>
        <w:rPr>
          <w:color w:val="231F20"/>
          <w:spacing w:val="-12"/>
        </w:rPr>
        <w:t xml:space="preserve"> </w:t>
      </w:r>
      <w:r>
        <w:rPr>
          <w:color w:val="231F20"/>
        </w:rPr>
        <w:t>the</w:t>
      </w:r>
      <w:r>
        <w:rPr>
          <w:color w:val="231F20"/>
          <w:spacing w:val="-12"/>
        </w:rPr>
        <w:t xml:space="preserve"> </w:t>
      </w:r>
      <w:r>
        <w:rPr>
          <w:color w:val="231F20"/>
        </w:rPr>
        <w:t>partnership</w:t>
      </w:r>
      <w:r>
        <w:rPr>
          <w:color w:val="231F20"/>
          <w:spacing w:val="-12"/>
        </w:rPr>
        <w:t xml:space="preserve"> </w:t>
      </w:r>
      <w:r>
        <w:rPr>
          <w:color w:val="231F20"/>
        </w:rPr>
        <w:t>isn’t</w:t>
      </w:r>
      <w:r>
        <w:rPr>
          <w:color w:val="231F20"/>
          <w:spacing w:val="-12"/>
        </w:rPr>
        <w:t xml:space="preserve"> </w:t>
      </w:r>
      <w:r>
        <w:rPr>
          <w:color w:val="231F20"/>
        </w:rPr>
        <w:t>subject</w:t>
      </w:r>
      <w:r>
        <w:rPr>
          <w:color w:val="231F20"/>
          <w:spacing w:val="-12"/>
        </w:rPr>
        <w:t xml:space="preserve"> </w:t>
      </w:r>
      <w:r>
        <w:rPr>
          <w:color w:val="231F20"/>
        </w:rPr>
        <w:t>to</w:t>
      </w:r>
      <w:r>
        <w:rPr>
          <w:color w:val="231F20"/>
          <w:spacing w:val="-12"/>
        </w:rPr>
        <w:t xml:space="preserve"> </w:t>
      </w:r>
      <w:r>
        <w:rPr>
          <w:color w:val="231F20"/>
        </w:rPr>
        <w:t>income</w:t>
      </w:r>
      <w:r>
        <w:rPr>
          <w:color w:val="231F20"/>
          <w:spacing w:val="-12"/>
        </w:rPr>
        <w:t xml:space="preserve"> </w:t>
      </w:r>
      <w:r>
        <w:rPr>
          <w:color w:val="231F20"/>
        </w:rPr>
        <w:t>tax,</w:t>
      </w:r>
      <w:r>
        <w:rPr>
          <w:color w:val="231F20"/>
          <w:spacing w:val="-12"/>
        </w:rPr>
        <w:t xml:space="preserve"> </w:t>
      </w:r>
      <w:r>
        <w:rPr>
          <w:color w:val="231F20"/>
        </w:rPr>
        <w:t>the</w:t>
      </w:r>
      <w:r>
        <w:rPr>
          <w:color w:val="231F20"/>
          <w:spacing w:val="-12"/>
        </w:rPr>
        <w:t xml:space="preserve"> </w:t>
      </w:r>
      <w:r>
        <w:rPr>
          <w:color w:val="231F20"/>
        </w:rPr>
        <w:t>partners are liable for tax on their shares of the partnership income, whether</w:t>
      </w:r>
      <w:r>
        <w:rPr>
          <w:color w:val="231F20"/>
          <w:spacing w:val="-10"/>
        </w:rPr>
        <w:t xml:space="preserve"> </w:t>
      </w:r>
      <w:r>
        <w:rPr>
          <w:color w:val="231F20"/>
        </w:rPr>
        <w:t>or</w:t>
      </w:r>
      <w:r>
        <w:rPr>
          <w:color w:val="231F20"/>
          <w:spacing w:val="-10"/>
        </w:rPr>
        <w:t xml:space="preserve"> </w:t>
      </w:r>
      <w:r>
        <w:rPr>
          <w:color w:val="231F20"/>
        </w:rPr>
        <w:t>not</w:t>
      </w:r>
      <w:r>
        <w:rPr>
          <w:color w:val="231F20"/>
          <w:spacing w:val="-10"/>
        </w:rPr>
        <w:t xml:space="preserve"> </w:t>
      </w:r>
      <w:r>
        <w:rPr>
          <w:color w:val="231F20"/>
        </w:rPr>
        <w:t>distributed,</w:t>
      </w:r>
      <w:r>
        <w:rPr>
          <w:color w:val="231F20"/>
          <w:spacing w:val="-10"/>
        </w:rPr>
        <w:t xml:space="preserve"> </w:t>
      </w:r>
      <w:r>
        <w:rPr>
          <w:color w:val="231F20"/>
        </w:rPr>
        <w:t>and</w:t>
      </w:r>
      <w:r>
        <w:rPr>
          <w:color w:val="231F20"/>
          <w:spacing w:val="-10"/>
        </w:rPr>
        <w:t xml:space="preserve"> </w:t>
      </w:r>
      <w:r>
        <w:rPr>
          <w:color w:val="231F20"/>
        </w:rPr>
        <w:t>must</w:t>
      </w:r>
      <w:r>
        <w:rPr>
          <w:color w:val="231F20"/>
          <w:spacing w:val="-10"/>
        </w:rPr>
        <w:t xml:space="preserve"> </w:t>
      </w:r>
      <w:r>
        <w:rPr>
          <w:color w:val="231F20"/>
        </w:rPr>
        <w:t>include</w:t>
      </w:r>
      <w:r>
        <w:rPr>
          <w:color w:val="231F20"/>
          <w:spacing w:val="-10"/>
        </w:rPr>
        <w:t xml:space="preserve"> </w:t>
      </w:r>
      <w:r>
        <w:rPr>
          <w:color w:val="231F20"/>
        </w:rPr>
        <w:t>their</w:t>
      </w:r>
      <w:r>
        <w:rPr>
          <w:color w:val="231F20"/>
          <w:spacing w:val="-10"/>
        </w:rPr>
        <w:t xml:space="preserve"> </w:t>
      </w:r>
      <w:r>
        <w:rPr>
          <w:color w:val="231F20"/>
        </w:rPr>
        <w:t>shares</w:t>
      </w:r>
      <w:r>
        <w:rPr>
          <w:color w:val="231F20"/>
          <w:spacing w:val="-10"/>
        </w:rPr>
        <w:t xml:space="preserve"> </w:t>
      </w:r>
      <w:r>
        <w:rPr>
          <w:color w:val="231F20"/>
        </w:rPr>
        <w:t>on</w:t>
      </w:r>
      <w:r>
        <w:rPr>
          <w:color w:val="231F20"/>
          <w:spacing w:val="-10"/>
        </w:rPr>
        <w:t xml:space="preserve"> </w:t>
      </w:r>
      <w:r>
        <w:rPr>
          <w:color w:val="231F20"/>
        </w:rPr>
        <w:t>their tax</w:t>
      </w:r>
      <w:r>
        <w:rPr>
          <w:color w:val="231F20"/>
          <w:spacing w:val="-5"/>
        </w:rPr>
        <w:t xml:space="preserve"> </w:t>
      </w:r>
      <w:r>
        <w:rPr>
          <w:color w:val="231F20"/>
        </w:rPr>
        <w:t>returns.</w:t>
      </w:r>
    </w:p>
    <w:p w:rsidR="00A33C7B" w:rsidRDefault="0089559E">
      <w:pPr>
        <w:pStyle w:val="Textkrper"/>
        <w:spacing w:before="96" w:line="237" w:lineRule="auto"/>
        <w:ind w:right="31"/>
      </w:pPr>
      <w:r>
        <w:rPr>
          <w:b/>
          <w:color w:val="231F20"/>
        </w:rPr>
        <w:t>Schedule K.</w:t>
      </w:r>
      <w:r>
        <w:rPr>
          <w:b/>
          <w:color w:val="231F20"/>
          <w:spacing w:val="40"/>
        </w:rPr>
        <w:t xml:space="preserve"> </w:t>
      </w:r>
      <w:r>
        <w:rPr>
          <w:color w:val="231F20"/>
        </w:rPr>
        <w:t>Schedule K is a summary schedule of all the partners’</w:t>
      </w:r>
      <w:r>
        <w:rPr>
          <w:color w:val="231F20"/>
          <w:spacing w:val="-13"/>
        </w:rPr>
        <w:t xml:space="preserve"> </w:t>
      </w:r>
      <w:r>
        <w:rPr>
          <w:color w:val="231F20"/>
        </w:rPr>
        <w:t>shares</w:t>
      </w:r>
      <w:r>
        <w:rPr>
          <w:color w:val="231F20"/>
          <w:spacing w:val="-12"/>
        </w:rPr>
        <w:t xml:space="preserve"> </w:t>
      </w:r>
      <w:r>
        <w:rPr>
          <w:color w:val="231F20"/>
        </w:rPr>
        <w:t>of</w:t>
      </w:r>
      <w:r>
        <w:rPr>
          <w:color w:val="231F20"/>
          <w:spacing w:val="-13"/>
        </w:rPr>
        <w:t xml:space="preserve"> </w:t>
      </w:r>
      <w:r>
        <w:rPr>
          <w:color w:val="231F20"/>
        </w:rPr>
        <w:t>the</w:t>
      </w:r>
      <w:r>
        <w:rPr>
          <w:color w:val="231F20"/>
          <w:spacing w:val="-12"/>
        </w:rPr>
        <w:t xml:space="preserve"> </w:t>
      </w:r>
      <w:r>
        <w:rPr>
          <w:color w:val="231F20"/>
        </w:rPr>
        <w:t>partnership’s</w:t>
      </w:r>
      <w:r>
        <w:rPr>
          <w:color w:val="231F20"/>
          <w:spacing w:val="-13"/>
        </w:rPr>
        <w:t xml:space="preserve"> </w:t>
      </w:r>
      <w:r>
        <w:rPr>
          <w:color w:val="231F20"/>
        </w:rPr>
        <w:t>income,</w:t>
      </w:r>
      <w:r>
        <w:rPr>
          <w:color w:val="231F20"/>
          <w:spacing w:val="-13"/>
        </w:rPr>
        <w:t xml:space="preserve"> </w:t>
      </w:r>
      <w:r>
        <w:rPr>
          <w:color w:val="231F20"/>
        </w:rPr>
        <w:t>credits,</w:t>
      </w:r>
      <w:r>
        <w:rPr>
          <w:color w:val="231F20"/>
          <w:spacing w:val="-12"/>
        </w:rPr>
        <w:t xml:space="preserve"> </w:t>
      </w:r>
      <w:r>
        <w:rPr>
          <w:color w:val="231F20"/>
        </w:rPr>
        <w:t>deductions, etc. All partnerships must complete Schedule K. Rental activity income (loss) and portfolio income aren’t reported on page 1 of Form 1065. These amounts aren’t combined with the trade or business activity income (loss) reported on page 1. Schedule K is used to report the totals of these and other amounts reported on page 1.</w:t>
      </w:r>
    </w:p>
    <w:p w:rsidR="00A33C7B" w:rsidRDefault="0089559E">
      <w:pPr>
        <w:pStyle w:val="Textkrper"/>
        <w:spacing w:before="93" w:line="237" w:lineRule="auto"/>
        <w:ind w:right="31"/>
      </w:pPr>
      <w:r>
        <w:rPr>
          <w:b/>
          <w:color w:val="231F20"/>
        </w:rPr>
        <w:t>Schedule K-1.</w:t>
      </w:r>
      <w:r>
        <w:rPr>
          <w:b/>
          <w:color w:val="231F20"/>
          <w:spacing w:val="40"/>
        </w:rPr>
        <w:t xml:space="preserve"> </w:t>
      </w:r>
      <w:r>
        <w:rPr>
          <w:color w:val="231F20"/>
        </w:rPr>
        <w:t>Schedule K-1 shows each partner’s separate share. Attach a copy of each Schedule K-1 to the Form 1065 filed with the IRS. Keep a copy with a copy of the partnership return</w:t>
      </w:r>
      <w:r>
        <w:rPr>
          <w:color w:val="231F20"/>
          <w:spacing w:val="-12"/>
        </w:rPr>
        <w:t xml:space="preserve"> </w:t>
      </w:r>
      <w:r>
        <w:rPr>
          <w:color w:val="231F20"/>
        </w:rPr>
        <w:t>as</w:t>
      </w:r>
      <w:r>
        <w:rPr>
          <w:color w:val="231F20"/>
          <w:spacing w:val="-12"/>
        </w:rPr>
        <w:t xml:space="preserve"> </w:t>
      </w:r>
      <w:r>
        <w:rPr>
          <w:color w:val="231F20"/>
        </w:rPr>
        <w:t>a</w:t>
      </w:r>
      <w:r>
        <w:rPr>
          <w:color w:val="231F20"/>
          <w:spacing w:val="-12"/>
        </w:rPr>
        <w:t xml:space="preserve"> </w:t>
      </w:r>
      <w:r>
        <w:rPr>
          <w:color w:val="231F20"/>
        </w:rPr>
        <w:t>part</w:t>
      </w:r>
      <w:r>
        <w:rPr>
          <w:color w:val="231F20"/>
          <w:spacing w:val="-12"/>
        </w:rPr>
        <w:t xml:space="preserve"> </w:t>
      </w:r>
      <w:r>
        <w:rPr>
          <w:color w:val="231F20"/>
        </w:rPr>
        <w:t>of</w:t>
      </w:r>
      <w:r>
        <w:rPr>
          <w:color w:val="231F20"/>
          <w:spacing w:val="-12"/>
        </w:rPr>
        <w:t xml:space="preserve"> </w:t>
      </w:r>
      <w:r>
        <w:rPr>
          <w:color w:val="231F20"/>
        </w:rPr>
        <w:t>the</w:t>
      </w:r>
      <w:r>
        <w:rPr>
          <w:color w:val="231F20"/>
          <w:spacing w:val="-12"/>
        </w:rPr>
        <w:t xml:space="preserve"> </w:t>
      </w:r>
      <w:r>
        <w:rPr>
          <w:color w:val="231F20"/>
        </w:rPr>
        <w:t>partnership’s</w:t>
      </w:r>
      <w:r>
        <w:rPr>
          <w:color w:val="231F20"/>
          <w:spacing w:val="-12"/>
        </w:rPr>
        <w:t xml:space="preserve"> </w:t>
      </w:r>
      <w:r>
        <w:rPr>
          <w:color w:val="231F20"/>
        </w:rPr>
        <w:t>records</w:t>
      </w:r>
      <w:r>
        <w:rPr>
          <w:color w:val="231F20"/>
          <w:spacing w:val="-12"/>
        </w:rPr>
        <w:t xml:space="preserve"> </w:t>
      </w:r>
      <w:r>
        <w:rPr>
          <w:color w:val="231F20"/>
        </w:rPr>
        <w:t>and</w:t>
      </w:r>
      <w:r>
        <w:rPr>
          <w:color w:val="231F20"/>
          <w:spacing w:val="-12"/>
        </w:rPr>
        <w:t xml:space="preserve"> </w:t>
      </w:r>
      <w:r>
        <w:rPr>
          <w:color w:val="231F20"/>
        </w:rPr>
        <w:t>furnish</w:t>
      </w:r>
      <w:r>
        <w:rPr>
          <w:color w:val="231F20"/>
          <w:spacing w:val="-12"/>
        </w:rPr>
        <w:t xml:space="preserve"> </w:t>
      </w:r>
      <w:r>
        <w:rPr>
          <w:color w:val="231F20"/>
        </w:rPr>
        <w:t>a</w:t>
      </w:r>
      <w:r>
        <w:rPr>
          <w:color w:val="231F20"/>
          <w:spacing w:val="-12"/>
        </w:rPr>
        <w:t xml:space="preserve"> </w:t>
      </w:r>
      <w:r>
        <w:rPr>
          <w:color w:val="231F20"/>
        </w:rPr>
        <w:t>copy</w:t>
      </w:r>
      <w:r>
        <w:rPr>
          <w:color w:val="231F20"/>
          <w:spacing w:val="-12"/>
        </w:rPr>
        <w:t xml:space="preserve"> </w:t>
      </w:r>
      <w:r>
        <w:rPr>
          <w:color w:val="231F20"/>
        </w:rPr>
        <w:t>to each partner. If the partner is a DE, furnish the Schedule K-1 to the</w:t>
      </w:r>
      <w:r>
        <w:rPr>
          <w:color w:val="231F20"/>
          <w:spacing w:val="-3"/>
        </w:rPr>
        <w:t xml:space="preserve"> </w:t>
      </w:r>
      <w:r>
        <w:rPr>
          <w:color w:val="231F20"/>
        </w:rPr>
        <w:t>DE</w:t>
      </w:r>
      <w:r>
        <w:rPr>
          <w:color w:val="231F20"/>
          <w:spacing w:val="-3"/>
        </w:rPr>
        <w:t xml:space="preserve"> </w:t>
      </w:r>
      <w:r>
        <w:rPr>
          <w:color w:val="231F20"/>
        </w:rPr>
        <w:t>partner.</w:t>
      </w:r>
      <w:r>
        <w:rPr>
          <w:color w:val="231F20"/>
          <w:spacing w:val="-3"/>
        </w:rPr>
        <w:t xml:space="preserve"> </w:t>
      </w:r>
      <w:r>
        <w:rPr>
          <w:color w:val="231F20"/>
        </w:rPr>
        <w:t>If</w:t>
      </w:r>
      <w:r>
        <w:rPr>
          <w:color w:val="231F20"/>
          <w:spacing w:val="-3"/>
        </w:rPr>
        <w:t xml:space="preserve"> </w:t>
      </w:r>
      <w:r>
        <w:rPr>
          <w:color w:val="231F20"/>
        </w:rPr>
        <w:t>a</w:t>
      </w:r>
      <w:r>
        <w:rPr>
          <w:color w:val="231F20"/>
          <w:spacing w:val="-3"/>
        </w:rPr>
        <w:t xml:space="preserve"> </w:t>
      </w:r>
      <w:r>
        <w:rPr>
          <w:color w:val="231F20"/>
        </w:rPr>
        <w:t>partnership</w:t>
      </w:r>
      <w:r>
        <w:rPr>
          <w:color w:val="231F20"/>
          <w:spacing w:val="-3"/>
        </w:rPr>
        <w:t xml:space="preserve"> </w:t>
      </w:r>
      <w:r>
        <w:rPr>
          <w:color w:val="231F20"/>
        </w:rPr>
        <w:t>interest</w:t>
      </w:r>
      <w:r>
        <w:rPr>
          <w:color w:val="231F20"/>
          <w:spacing w:val="-3"/>
        </w:rPr>
        <w:t xml:space="preserve"> </w:t>
      </w:r>
      <w:r>
        <w:rPr>
          <w:color w:val="231F20"/>
        </w:rPr>
        <w:t>is</w:t>
      </w:r>
      <w:r>
        <w:rPr>
          <w:color w:val="231F20"/>
          <w:spacing w:val="-3"/>
        </w:rPr>
        <w:t xml:space="preserve"> </w:t>
      </w:r>
      <w:r>
        <w:rPr>
          <w:color w:val="231F20"/>
        </w:rPr>
        <w:t>held</w:t>
      </w:r>
      <w:r>
        <w:rPr>
          <w:color w:val="231F20"/>
          <w:spacing w:val="-2"/>
        </w:rPr>
        <w:t xml:space="preserve"> </w:t>
      </w:r>
      <w:r>
        <w:rPr>
          <w:color w:val="231F20"/>
        </w:rPr>
        <w:t>by</w:t>
      </w:r>
      <w:r>
        <w:rPr>
          <w:color w:val="231F20"/>
          <w:spacing w:val="-3"/>
        </w:rPr>
        <w:t xml:space="preserve"> </w:t>
      </w:r>
      <w:r>
        <w:rPr>
          <w:color w:val="231F20"/>
        </w:rPr>
        <w:t>a</w:t>
      </w:r>
      <w:r>
        <w:rPr>
          <w:color w:val="231F20"/>
          <w:spacing w:val="-3"/>
        </w:rPr>
        <w:t xml:space="preserve"> </w:t>
      </w:r>
      <w:r>
        <w:rPr>
          <w:color w:val="231F20"/>
        </w:rPr>
        <w:t>nominee</w:t>
      </w:r>
      <w:r>
        <w:rPr>
          <w:color w:val="231F20"/>
          <w:spacing w:val="-2"/>
        </w:rPr>
        <w:t xml:space="preserve"> </w:t>
      </w:r>
      <w:r>
        <w:rPr>
          <w:color w:val="231F20"/>
        </w:rPr>
        <w:t xml:space="preserve">on behalf of another person, the partnership may be required to furnish Schedule K-1 to the nominee. See Temporary Regulations sections 1.6031(b)-1T and 1.6031(c)-1T for more </w:t>
      </w:r>
      <w:r>
        <w:rPr>
          <w:color w:val="231F20"/>
          <w:spacing w:val="-2"/>
        </w:rPr>
        <w:t>information.</w:t>
      </w:r>
    </w:p>
    <w:p w:rsidR="00A33C7B" w:rsidRDefault="0089559E">
      <w:pPr>
        <w:pStyle w:val="Textkrper"/>
        <w:spacing w:before="51" w:line="237" w:lineRule="auto"/>
        <w:ind w:right="99" w:firstLine="239"/>
      </w:pPr>
      <w:r>
        <w:rPr>
          <w:color w:val="231F20"/>
        </w:rPr>
        <w:t>Give</w:t>
      </w:r>
      <w:r>
        <w:rPr>
          <w:color w:val="231F20"/>
          <w:spacing w:val="-13"/>
        </w:rPr>
        <w:t xml:space="preserve"> </w:t>
      </w:r>
      <w:r>
        <w:rPr>
          <w:color w:val="231F20"/>
        </w:rPr>
        <w:t>each</w:t>
      </w:r>
      <w:r>
        <w:rPr>
          <w:color w:val="231F20"/>
          <w:spacing w:val="-12"/>
        </w:rPr>
        <w:t xml:space="preserve"> </w:t>
      </w:r>
      <w:r>
        <w:rPr>
          <w:color w:val="231F20"/>
        </w:rPr>
        <w:t>partner</w:t>
      </w:r>
      <w:r>
        <w:rPr>
          <w:color w:val="231F20"/>
          <w:spacing w:val="-13"/>
        </w:rPr>
        <w:t xml:space="preserve"> </w:t>
      </w:r>
      <w:r>
        <w:rPr>
          <w:color w:val="231F20"/>
        </w:rPr>
        <w:t>a</w:t>
      </w:r>
      <w:r>
        <w:rPr>
          <w:color w:val="231F20"/>
          <w:spacing w:val="-12"/>
        </w:rPr>
        <w:t xml:space="preserve"> </w:t>
      </w:r>
      <w:r>
        <w:rPr>
          <w:color w:val="231F20"/>
        </w:rPr>
        <w:t>copy</w:t>
      </w:r>
      <w:r>
        <w:rPr>
          <w:color w:val="231F20"/>
          <w:spacing w:val="-13"/>
        </w:rPr>
        <w:t xml:space="preserve"> </w:t>
      </w:r>
      <w:r>
        <w:rPr>
          <w:color w:val="231F20"/>
        </w:rPr>
        <w:t>of</w:t>
      </w:r>
      <w:r>
        <w:rPr>
          <w:color w:val="231F20"/>
          <w:spacing w:val="-13"/>
        </w:rPr>
        <w:t xml:space="preserve"> </w:t>
      </w:r>
      <w:r>
        <w:rPr>
          <w:color w:val="231F20"/>
        </w:rPr>
        <w:t>either</w:t>
      </w:r>
      <w:r>
        <w:rPr>
          <w:color w:val="231F20"/>
          <w:spacing w:val="-12"/>
        </w:rPr>
        <w:t xml:space="preserve"> </w:t>
      </w:r>
      <w:r>
        <w:rPr>
          <w:color w:val="231F20"/>
        </w:rPr>
        <w:t>the</w:t>
      </w:r>
      <w:r>
        <w:rPr>
          <w:color w:val="231F20"/>
          <w:spacing w:val="-13"/>
        </w:rPr>
        <w:t xml:space="preserve"> </w:t>
      </w:r>
      <w:r>
        <w:rPr>
          <w:color w:val="231F20"/>
        </w:rPr>
        <w:t>Partner’s</w:t>
      </w:r>
      <w:r>
        <w:rPr>
          <w:color w:val="231F20"/>
          <w:spacing w:val="-12"/>
        </w:rPr>
        <w:t xml:space="preserve"> </w:t>
      </w:r>
      <w:r>
        <w:rPr>
          <w:color w:val="231F20"/>
        </w:rPr>
        <w:t>Instructions for</w:t>
      </w:r>
      <w:r>
        <w:rPr>
          <w:color w:val="231F20"/>
          <w:spacing w:val="-5"/>
        </w:rPr>
        <w:t xml:space="preserve"> </w:t>
      </w:r>
      <w:r>
        <w:rPr>
          <w:color w:val="231F20"/>
        </w:rPr>
        <w:t>Schedule</w:t>
      </w:r>
      <w:r>
        <w:rPr>
          <w:color w:val="231F20"/>
          <w:spacing w:val="-5"/>
        </w:rPr>
        <w:t xml:space="preserve"> </w:t>
      </w:r>
      <w:r>
        <w:rPr>
          <w:color w:val="231F20"/>
        </w:rPr>
        <w:t>K-1</w:t>
      </w:r>
      <w:r>
        <w:rPr>
          <w:color w:val="231F20"/>
          <w:spacing w:val="-5"/>
        </w:rPr>
        <w:t xml:space="preserve"> </w:t>
      </w:r>
      <w:r>
        <w:rPr>
          <w:color w:val="231F20"/>
        </w:rPr>
        <w:t>(Form</w:t>
      </w:r>
      <w:r>
        <w:rPr>
          <w:color w:val="231F20"/>
          <w:spacing w:val="-5"/>
        </w:rPr>
        <w:t xml:space="preserve"> </w:t>
      </w:r>
      <w:r>
        <w:rPr>
          <w:color w:val="231F20"/>
        </w:rPr>
        <w:t>1065)</w:t>
      </w:r>
      <w:r>
        <w:rPr>
          <w:color w:val="231F20"/>
          <w:spacing w:val="-5"/>
        </w:rPr>
        <w:t xml:space="preserve"> </w:t>
      </w:r>
      <w:r>
        <w:rPr>
          <w:color w:val="231F20"/>
        </w:rPr>
        <w:t>or</w:t>
      </w:r>
      <w:r>
        <w:rPr>
          <w:color w:val="231F20"/>
          <w:spacing w:val="-5"/>
        </w:rPr>
        <w:t xml:space="preserve"> </w:t>
      </w:r>
      <w:r>
        <w:rPr>
          <w:color w:val="231F20"/>
        </w:rPr>
        <w:t>specific</w:t>
      </w:r>
      <w:r>
        <w:rPr>
          <w:color w:val="231F20"/>
          <w:spacing w:val="-5"/>
        </w:rPr>
        <w:t xml:space="preserve"> </w:t>
      </w:r>
      <w:r>
        <w:rPr>
          <w:color w:val="231F20"/>
        </w:rPr>
        <w:t>instructions</w:t>
      </w:r>
      <w:r>
        <w:rPr>
          <w:color w:val="231F20"/>
          <w:spacing w:val="-5"/>
        </w:rPr>
        <w:t xml:space="preserve"> </w:t>
      </w:r>
      <w:r>
        <w:rPr>
          <w:color w:val="231F20"/>
        </w:rPr>
        <w:t>for</w:t>
      </w:r>
      <w:r>
        <w:rPr>
          <w:color w:val="231F20"/>
          <w:spacing w:val="-5"/>
        </w:rPr>
        <w:t xml:space="preserve"> </w:t>
      </w:r>
      <w:r>
        <w:rPr>
          <w:color w:val="231F20"/>
        </w:rPr>
        <w:t>each item reported on the partner’s Schedule K-1.</w:t>
      </w:r>
    </w:p>
    <w:p w:rsidR="00A33C7B" w:rsidRDefault="0089559E">
      <w:pPr>
        <w:pStyle w:val="berschrift3"/>
        <w:spacing w:before="156"/>
        <w:ind w:left="119"/>
      </w:pPr>
      <w:bookmarkStart w:id="137" w:name="Substitute_Forms"/>
      <w:bookmarkEnd w:id="137"/>
      <w:r>
        <w:rPr>
          <w:color w:val="231F20"/>
        </w:rPr>
        <w:t>Substitute</w:t>
      </w:r>
      <w:r>
        <w:rPr>
          <w:color w:val="231F20"/>
          <w:spacing w:val="-12"/>
        </w:rPr>
        <w:t xml:space="preserve"> </w:t>
      </w:r>
      <w:r>
        <w:rPr>
          <w:color w:val="231F20"/>
          <w:spacing w:val="-2"/>
        </w:rPr>
        <w:t>Forms</w:t>
      </w:r>
    </w:p>
    <w:p w:rsidR="00A33C7B" w:rsidRDefault="0089559E">
      <w:pPr>
        <w:pStyle w:val="Textkrper"/>
        <w:spacing w:before="48" w:line="237" w:lineRule="auto"/>
        <w:ind w:left="119" w:right="31"/>
      </w:pPr>
      <w:r>
        <w:rPr>
          <w:color w:val="231F20"/>
        </w:rPr>
        <w:t>The partnership doesn’t need IRS approval to use a substitute Schedule K-1 if it’s an exact copy of the IRS schedule. The boxes</w:t>
      </w:r>
      <w:r>
        <w:rPr>
          <w:color w:val="231F20"/>
          <w:spacing w:val="-8"/>
        </w:rPr>
        <w:t xml:space="preserve"> </w:t>
      </w:r>
      <w:r>
        <w:rPr>
          <w:color w:val="231F20"/>
        </w:rPr>
        <w:t>must</w:t>
      </w:r>
      <w:r>
        <w:rPr>
          <w:color w:val="231F20"/>
          <w:spacing w:val="-8"/>
        </w:rPr>
        <w:t xml:space="preserve"> </w:t>
      </w:r>
      <w:r>
        <w:rPr>
          <w:color w:val="231F20"/>
        </w:rPr>
        <w:t>use</w:t>
      </w:r>
      <w:r>
        <w:rPr>
          <w:color w:val="231F20"/>
          <w:spacing w:val="-8"/>
        </w:rPr>
        <w:t xml:space="preserve"> </w:t>
      </w:r>
      <w:r>
        <w:rPr>
          <w:color w:val="231F20"/>
        </w:rPr>
        <w:t>the</w:t>
      </w:r>
      <w:r>
        <w:rPr>
          <w:color w:val="231F20"/>
          <w:spacing w:val="-8"/>
        </w:rPr>
        <w:t xml:space="preserve"> </w:t>
      </w:r>
      <w:r>
        <w:rPr>
          <w:color w:val="231F20"/>
        </w:rPr>
        <w:t>same</w:t>
      </w:r>
      <w:r>
        <w:rPr>
          <w:color w:val="231F20"/>
          <w:spacing w:val="-8"/>
        </w:rPr>
        <w:t xml:space="preserve"> </w:t>
      </w:r>
      <w:r>
        <w:rPr>
          <w:color w:val="231F20"/>
        </w:rPr>
        <w:t>numbers</w:t>
      </w:r>
      <w:r>
        <w:rPr>
          <w:color w:val="231F20"/>
          <w:spacing w:val="-7"/>
        </w:rPr>
        <w:t xml:space="preserve"> </w:t>
      </w:r>
      <w:r>
        <w:rPr>
          <w:color w:val="231F20"/>
        </w:rPr>
        <w:t>and</w:t>
      </w:r>
      <w:r>
        <w:rPr>
          <w:color w:val="231F20"/>
          <w:spacing w:val="-8"/>
        </w:rPr>
        <w:t xml:space="preserve"> </w:t>
      </w:r>
      <w:r>
        <w:rPr>
          <w:color w:val="231F20"/>
        </w:rPr>
        <w:t>titles</w:t>
      </w:r>
      <w:r>
        <w:rPr>
          <w:color w:val="231F20"/>
          <w:spacing w:val="-8"/>
        </w:rPr>
        <w:t xml:space="preserve"> </w:t>
      </w:r>
      <w:r>
        <w:rPr>
          <w:color w:val="231F20"/>
        </w:rPr>
        <w:t>and</w:t>
      </w:r>
      <w:r>
        <w:rPr>
          <w:color w:val="231F20"/>
          <w:spacing w:val="-8"/>
        </w:rPr>
        <w:t xml:space="preserve"> </w:t>
      </w:r>
      <w:r>
        <w:rPr>
          <w:color w:val="231F20"/>
        </w:rPr>
        <w:t>must</w:t>
      </w:r>
      <w:r>
        <w:rPr>
          <w:color w:val="231F20"/>
          <w:spacing w:val="-8"/>
        </w:rPr>
        <w:t xml:space="preserve"> </w:t>
      </w:r>
      <w:r>
        <w:rPr>
          <w:color w:val="231F20"/>
        </w:rPr>
        <w:t>be</w:t>
      </w:r>
      <w:r>
        <w:rPr>
          <w:color w:val="231F20"/>
          <w:spacing w:val="-8"/>
        </w:rPr>
        <w:t xml:space="preserve"> </w:t>
      </w:r>
      <w:r>
        <w:rPr>
          <w:color w:val="231F20"/>
        </w:rPr>
        <w:t>in</w:t>
      </w:r>
      <w:r>
        <w:rPr>
          <w:color w:val="231F20"/>
          <w:spacing w:val="-8"/>
        </w:rPr>
        <w:t xml:space="preserve"> </w:t>
      </w:r>
      <w:r>
        <w:rPr>
          <w:color w:val="231F20"/>
        </w:rPr>
        <w:t>the same</w:t>
      </w:r>
      <w:r>
        <w:rPr>
          <w:color w:val="231F20"/>
          <w:spacing w:val="-12"/>
        </w:rPr>
        <w:t xml:space="preserve"> </w:t>
      </w:r>
      <w:r>
        <w:rPr>
          <w:color w:val="231F20"/>
        </w:rPr>
        <w:t>order</w:t>
      </w:r>
      <w:r>
        <w:rPr>
          <w:color w:val="231F20"/>
          <w:spacing w:val="-12"/>
        </w:rPr>
        <w:t xml:space="preserve"> </w:t>
      </w:r>
      <w:r>
        <w:rPr>
          <w:color w:val="231F20"/>
        </w:rPr>
        <w:t>and</w:t>
      </w:r>
      <w:r>
        <w:rPr>
          <w:color w:val="231F20"/>
          <w:spacing w:val="-12"/>
        </w:rPr>
        <w:t xml:space="preserve"> </w:t>
      </w:r>
      <w:r>
        <w:rPr>
          <w:color w:val="231F20"/>
        </w:rPr>
        <w:t>format</w:t>
      </w:r>
      <w:r>
        <w:rPr>
          <w:color w:val="231F20"/>
          <w:spacing w:val="-12"/>
        </w:rPr>
        <w:t xml:space="preserve"> </w:t>
      </w:r>
      <w:r>
        <w:rPr>
          <w:color w:val="231F20"/>
        </w:rPr>
        <w:t>as</w:t>
      </w:r>
      <w:r>
        <w:rPr>
          <w:color w:val="231F20"/>
          <w:spacing w:val="-12"/>
        </w:rPr>
        <w:t xml:space="preserve"> </w:t>
      </w:r>
      <w:r>
        <w:rPr>
          <w:color w:val="231F20"/>
        </w:rPr>
        <w:t>on</w:t>
      </w:r>
      <w:r>
        <w:rPr>
          <w:color w:val="231F20"/>
          <w:spacing w:val="-12"/>
        </w:rPr>
        <w:t xml:space="preserve"> </w:t>
      </w:r>
      <w:r>
        <w:rPr>
          <w:color w:val="231F20"/>
        </w:rPr>
        <w:t>the</w:t>
      </w:r>
      <w:r>
        <w:rPr>
          <w:color w:val="231F20"/>
          <w:spacing w:val="-12"/>
        </w:rPr>
        <w:t xml:space="preserve"> </w:t>
      </w:r>
      <w:r>
        <w:rPr>
          <w:color w:val="231F20"/>
        </w:rPr>
        <w:t>comparable</w:t>
      </w:r>
      <w:r>
        <w:rPr>
          <w:color w:val="231F20"/>
          <w:spacing w:val="-12"/>
        </w:rPr>
        <w:t xml:space="preserve"> </w:t>
      </w:r>
      <w:r>
        <w:rPr>
          <w:color w:val="231F20"/>
        </w:rPr>
        <w:t>IRS</w:t>
      </w:r>
      <w:r>
        <w:rPr>
          <w:color w:val="231F20"/>
          <w:spacing w:val="-12"/>
        </w:rPr>
        <w:t xml:space="preserve"> </w:t>
      </w:r>
      <w:r>
        <w:rPr>
          <w:color w:val="231F20"/>
        </w:rPr>
        <w:t>Schedule</w:t>
      </w:r>
      <w:r>
        <w:rPr>
          <w:color w:val="231F20"/>
          <w:spacing w:val="-12"/>
        </w:rPr>
        <w:t xml:space="preserve"> </w:t>
      </w:r>
      <w:r>
        <w:rPr>
          <w:color w:val="231F20"/>
        </w:rPr>
        <w:t>K-1. The substitute schedule must include the OMB number. The partnership must provide each partner with the Partner’s Instructions for Schedule K-1 (Form 1065) or other prepared</w:t>
      </w:r>
    </w:p>
    <w:p w:rsidR="00A33C7B" w:rsidRDefault="0089559E">
      <w:pPr>
        <w:pStyle w:val="Textkrper"/>
        <w:spacing w:before="118" w:line="237" w:lineRule="auto"/>
        <w:ind w:right="266"/>
      </w:pPr>
      <w:r>
        <w:br w:type="column"/>
      </w:r>
      <w:r>
        <w:rPr>
          <w:color w:val="231F20"/>
        </w:rPr>
        <w:t>specific</w:t>
      </w:r>
      <w:r>
        <w:rPr>
          <w:color w:val="231F20"/>
          <w:spacing w:val="-13"/>
        </w:rPr>
        <w:t xml:space="preserve"> </w:t>
      </w:r>
      <w:r>
        <w:rPr>
          <w:color w:val="231F20"/>
        </w:rPr>
        <w:t>instructions</w:t>
      </w:r>
      <w:r>
        <w:rPr>
          <w:color w:val="231F20"/>
          <w:spacing w:val="-12"/>
        </w:rPr>
        <w:t xml:space="preserve"> </w:t>
      </w:r>
      <w:r>
        <w:rPr>
          <w:color w:val="231F20"/>
        </w:rPr>
        <w:t>for</w:t>
      </w:r>
      <w:r>
        <w:rPr>
          <w:color w:val="231F20"/>
          <w:spacing w:val="-13"/>
        </w:rPr>
        <w:t xml:space="preserve"> </w:t>
      </w:r>
      <w:r>
        <w:rPr>
          <w:color w:val="231F20"/>
        </w:rPr>
        <w:t>each</w:t>
      </w:r>
      <w:r>
        <w:rPr>
          <w:color w:val="231F20"/>
          <w:spacing w:val="-12"/>
        </w:rPr>
        <w:t xml:space="preserve"> </w:t>
      </w:r>
      <w:r>
        <w:rPr>
          <w:color w:val="231F20"/>
        </w:rPr>
        <w:t>item</w:t>
      </w:r>
      <w:r>
        <w:rPr>
          <w:color w:val="231F20"/>
          <w:spacing w:val="-13"/>
        </w:rPr>
        <w:t xml:space="preserve"> </w:t>
      </w:r>
      <w:r>
        <w:rPr>
          <w:color w:val="231F20"/>
        </w:rPr>
        <w:t>reported</w:t>
      </w:r>
      <w:r>
        <w:rPr>
          <w:color w:val="231F20"/>
          <w:spacing w:val="-13"/>
        </w:rPr>
        <w:t xml:space="preserve"> </w:t>
      </w:r>
      <w:r>
        <w:rPr>
          <w:color w:val="231F20"/>
        </w:rPr>
        <w:t>on</w:t>
      </w:r>
      <w:r>
        <w:rPr>
          <w:color w:val="231F20"/>
          <w:spacing w:val="-12"/>
        </w:rPr>
        <w:t xml:space="preserve"> </w:t>
      </w:r>
      <w:r>
        <w:rPr>
          <w:color w:val="231F20"/>
        </w:rPr>
        <w:t>the</w:t>
      </w:r>
      <w:r>
        <w:rPr>
          <w:color w:val="231F20"/>
          <w:spacing w:val="-13"/>
        </w:rPr>
        <w:t xml:space="preserve"> </w:t>
      </w:r>
      <w:r>
        <w:rPr>
          <w:color w:val="231F20"/>
        </w:rPr>
        <w:t>partner’s Schedule</w:t>
      </w:r>
      <w:r>
        <w:rPr>
          <w:color w:val="231F20"/>
          <w:spacing w:val="-5"/>
        </w:rPr>
        <w:t xml:space="preserve"> </w:t>
      </w:r>
      <w:r>
        <w:rPr>
          <w:color w:val="231F20"/>
        </w:rPr>
        <w:t>K-1.</w:t>
      </w:r>
    </w:p>
    <w:p w:rsidR="00A33C7B" w:rsidRDefault="0089559E">
      <w:pPr>
        <w:pStyle w:val="Textkrper"/>
        <w:spacing w:before="112" w:line="237" w:lineRule="auto"/>
        <w:ind w:right="266" w:firstLine="239"/>
      </w:pPr>
      <w:r>
        <w:rPr>
          <w:color w:val="231F20"/>
        </w:rPr>
        <w:t>The</w:t>
      </w:r>
      <w:r>
        <w:rPr>
          <w:color w:val="231F20"/>
          <w:spacing w:val="-13"/>
        </w:rPr>
        <w:t xml:space="preserve"> </w:t>
      </w:r>
      <w:r>
        <w:rPr>
          <w:color w:val="231F20"/>
        </w:rPr>
        <w:t>partnership</w:t>
      </w:r>
      <w:r>
        <w:rPr>
          <w:color w:val="231F20"/>
          <w:spacing w:val="-12"/>
        </w:rPr>
        <w:t xml:space="preserve"> </w:t>
      </w:r>
      <w:r>
        <w:rPr>
          <w:color w:val="231F20"/>
        </w:rPr>
        <w:t>must</w:t>
      </w:r>
      <w:r>
        <w:rPr>
          <w:color w:val="231F20"/>
          <w:spacing w:val="-13"/>
        </w:rPr>
        <w:t xml:space="preserve"> </w:t>
      </w:r>
      <w:r>
        <w:rPr>
          <w:color w:val="231F20"/>
        </w:rPr>
        <w:t>request</w:t>
      </w:r>
      <w:r>
        <w:rPr>
          <w:color w:val="231F20"/>
          <w:spacing w:val="-12"/>
        </w:rPr>
        <w:t xml:space="preserve"> </w:t>
      </w:r>
      <w:r>
        <w:rPr>
          <w:color w:val="231F20"/>
        </w:rPr>
        <w:t>IRS</w:t>
      </w:r>
      <w:r>
        <w:rPr>
          <w:color w:val="231F20"/>
          <w:spacing w:val="-13"/>
        </w:rPr>
        <w:t xml:space="preserve"> </w:t>
      </w:r>
      <w:r>
        <w:rPr>
          <w:color w:val="231F20"/>
        </w:rPr>
        <w:t>approval</w:t>
      </w:r>
      <w:r>
        <w:rPr>
          <w:color w:val="231F20"/>
          <w:spacing w:val="-13"/>
        </w:rPr>
        <w:t xml:space="preserve"> </w:t>
      </w:r>
      <w:r>
        <w:rPr>
          <w:color w:val="231F20"/>
        </w:rPr>
        <w:t>to</w:t>
      </w:r>
      <w:r>
        <w:rPr>
          <w:color w:val="231F20"/>
          <w:spacing w:val="-12"/>
        </w:rPr>
        <w:t xml:space="preserve"> </w:t>
      </w:r>
      <w:r>
        <w:rPr>
          <w:color w:val="231F20"/>
        </w:rPr>
        <w:t>use</w:t>
      </w:r>
      <w:r>
        <w:rPr>
          <w:color w:val="231F20"/>
          <w:spacing w:val="-13"/>
        </w:rPr>
        <w:t xml:space="preserve"> </w:t>
      </w:r>
      <w:r>
        <w:rPr>
          <w:color w:val="231F20"/>
        </w:rPr>
        <w:t>other substitute Schedules K-1. To request approval, write to:</w:t>
      </w:r>
    </w:p>
    <w:p w:rsidR="00A33C7B" w:rsidRDefault="0089559E">
      <w:pPr>
        <w:pStyle w:val="Textkrper"/>
        <w:spacing w:before="176" w:line="205" w:lineRule="exact"/>
        <w:ind w:left="480"/>
      </w:pPr>
      <w:r>
        <w:rPr>
          <w:color w:val="231F20"/>
          <w:w w:val="95"/>
        </w:rPr>
        <w:t>Internal</w:t>
      </w:r>
      <w:r>
        <w:rPr>
          <w:color w:val="231F20"/>
          <w:spacing w:val="8"/>
        </w:rPr>
        <w:t xml:space="preserve"> </w:t>
      </w:r>
      <w:r>
        <w:rPr>
          <w:color w:val="231F20"/>
          <w:w w:val="95"/>
        </w:rPr>
        <w:t>Revenue</w:t>
      </w:r>
      <w:r>
        <w:rPr>
          <w:color w:val="231F20"/>
          <w:spacing w:val="8"/>
        </w:rPr>
        <w:t xml:space="preserve"> </w:t>
      </w:r>
      <w:r>
        <w:rPr>
          <w:color w:val="231F20"/>
          <w:spacing w:val="-2"/>
          <w:w w:val="95"/>
        </w:rPr>
        <w:t>Service</w:t>
      </w:r>
    </w:p>
    <w:p w:rsidR="00A33C7B" w:rsidRDefault="0089559E">
      <w:pPr>
        <w:pStyle w:val="Textkrper"/>
        <w:spacing w:line="237" w:lineRule="auto"/>
        <w:ind w:left="480" w:right="266"/>
      </w:pPr>
      <w:r>
        <w:rPr>
          <w:color w:val="231F20"/>
          <w:spacing w:val="-2"/>
        </w:rPr>
        <w:t>Attention:</w:t>
      </w:r>
      <w:r>
        <w:rPr>
          <w:color w:val="231F20"/>
          <w:spacing w:val="-7"/>
        </w:rPr>
        <w:t xml:space="preserve"> </w:t>
      </w:r>
      <w:r>
        <w:rPr>
          <w:color w:val="231F20"/>
          <w:spacing w:val="-2"/>
        </w:rPr>
        <w:t>Substitute</w:t>
      </w:r>
      <w:r>
        <w:rPr>
          <w:color w:val="231F20"/>
          <w:spacing w:val="-7"/>
        </w:rPr>
        <w:t xml:space="preserve"> </w:t>
      </w:r>
      <w:r>
        <w:rPr>
          <w:color w:val="231F20"/>
          <w:spacing w:val="-2"/>
        </w:rPr>
        <w:t>Forms</w:t>
      </w:r>
      <w:r>
        <w:rPr>
          <w:color w:val="231F20"/>
          <w:spacing w:val="-7"/>
        </w:rPr>
        <w:t xml:space="preserve"> </w:t>
      </w:r>
      <w:r>
        <w:rPr>
          <w:color w:val="231F20"/>
          <w:spacing w:val="-2"/>
        </w:rPr>
        <w:t>Program SE:W:CAR:MP:P:TP:TP</w:t>
      </w:r>
    </w:p>
    <w:p w:rsidR="00A33C7B" w:rsidRDefault="0089559E">
      <w:pPr>
        <w:pStyle w:val="Textkrper"/>
        <w:spacing w:line="202" w:lineRule="exact"/>
        <w:ind w:left="480"/>
      </w:pPr>
      <w:r>
        <w:rPr>
          <w:color w:val="231F20"/>
          <w:spacing w:val="-4"/>
        </w:rPr>
        <w:t>ATSC</w:t>
      </w:r>
    </w:p>
    <w:p w:rsidR="00A33C7B" w:rsidRDefault="0089559E">
      <w:pPr>
        <w:spacing w:before="1" w:line="237" w:lineRule="auto"/>
        <w:ind w:left="480" w:right="2848"/>
        <w:rPr>
          <w:i/>
          <w:sz w:val="18"/>
        </w:rPr>
      </w:pPr>
      <w:r>
        <w:rPr>
          <w:color w:val="231F20"/>
          <w:sz w:val="18"/>
        </w:rPr>
        <w:t xml:space="preserve">4800 Buford Highway Mail Stop 061-N Chamblee, GA 30341 </w:t>
      </w:r>
      <w:hyperlink r:id="rId14">
        <w:r>
          <w:rPr>
            <w:i/>
            <w:color w:val="0056A2"/>
            <w:spacing w:val="-2"/>
            <w:w w:val="95"/>
            <w:sz w:val="18"/>
            <w:u w:val="single" w:color="0055A1"/>
          </w:rPr>
          <w:t>substituteforms@irs.gov</w:t>
        </w:r>
      </w:hyperlink>
    </w:p>
    <w:p w:rsidR="00A33C7B" w:rsidRDefault="00A33C7B">
      <w:pPr>
        <w:pStyle w:val="Textkrper"/>
        <w:spacing w:before="6"/>
        <w:ind w:left="0"/>
        <w:rPr>
          <w:i/>
          <w:sz w:val="20"/>
        </w:rPr>
      </w:pPr>
    </w:p>
    <w:p w:rsidR="00A33C7B" w:rsidRDefault="0089559E">
      <w:pPr>
        <w:pStyle w:val="Textkrper"/>
        <w:spacing w:line="237" w:lineRule="auto"/>
        <w:ind w:right="266" w:firstLine="239"/>
      </w:pPr>
      <w:r>
        <w:rPr>
          <w:color w:val="231F20"/>
        </w:rPr>
        <w:t>Each</w:t>
      </w:r>
      <w:r>
        <w:rPr>
          <w:color w:val="231F20"/>
          <w:spacing w:val="-6"/>
        </w:rPr>
        <w:t xml:space="preserve"> </w:t>
      </w:r>
      <w:r>
        <w:rPr>
          <w:color w:val="231F20"/>
        </w:rPr>
        <w:t>partner’s</w:t>
      </w:r>
      <w:r>
        <w:rPr>
          <w:color w:val="231F20"/>
          <w:spacing w:val="-6"/>
        </w:rPr>
        <w:t xml:space="preserve"> </w:t>
      </w:r>
      <w:r>
        <w:rPr>
          <w:color w:val="231F20"/>
        </w:rPr>
        <w:t>information</w:t>
      </w:r>
      <w:r>
        <w:rPr>
          <w:color w:val="231F20"/>
          <w:spacing w:val="-6"/>
        </w:rPr>
        <w:t xml:space="preserve"> </w:t>
      </w:r>
      <w:r>
        <w:rPr>
          <w:color w:val="231F20"/>
        </w:rPr>
        <w:t>must</w:t>
      </w:r>
      <w:r>
        <w:rPr>
          <w:color w:val="231F20"/>
          <w:spacing w:val="-6"/>
        </w:rPr>
        <w:t xml:space="preserve"> </w:t>
      </w:r>
      <w:r>
        <w:rPr>
          <w:color w:val="231F20"/>
        </w:rPr>
        <w:t>be</w:t>
      </w:r>
      <w:r>
        <w:rPr>
          <w:color w:val="231F20"/>
          <w:spacing w:val="-6"/>
        </w:rPr>
        <w:t xml:space="preserve"> </w:t>
      </w:r>
      <w:r>
        <w:rPr>
          <w:color w:val="231F20"/>
        </w:rPr>
        <w:t>on</w:t>
      </w:r>
      <w:r>
        <w:rPr>
          <w:color w:val="231F20"/>
          <w:spacing w:val="-6"/>
        </w:rPr>
        <w:t xml:space="preserve"> </w:t>
      </w:r>
      <w:r>
        <w:rPr>
          <w:color w:val="231F20"/>
        </w:rPr>
        <w:t>a</w:t>
      </w:r>
      <w:r>
        <w:rPr>
          <w:color w:val="231F20"/>
          <w:spacing w:val="-6"/>
        </w:rPr>
        <w:t xml:space="preserve"> </w:t>
      </w:r>
      <w:r>
        <w:rPr>
          <w:color w:val="231F20"/>
        </w:rPr>
        <w:t>separate</w:t>
      </w:r>
      <w:r>
        <w:rPr>
          <w:color w:val="231F20"/>
          <w:spacing w:val="-6"/>
        </w:rPr>
        <w:t xml:space="preserve"> </w:t>
      </w:r>
      <w:r>
        <w:rPr>
          <w:color w:val="231F20"/>
        </w:rPr>
        <w:t>sheet</w:t>
      </w:r>
      <w:r>
        <w:rPr>
          <w:color w:val="231F20"/>
          <w:spacing w:val="-6"/>
        </w:rPr>
        <w:t xml:space="preserve"> </w:t>
      </w:r>
      <w:r>
        <w:rPr>
          <w:color w:val="231F20"/>
        </w:rPr>
        <w:t xml:space="preserve">of </w:t>
      </w:r>
      <w:r>
        <w:rPr>
          <w:color w:val="231F20"/>
          <w:spacing w:val="-2"/>
        </w:rPr>
        <w:t xml:space="preserve">paper. Therefore, separate all continuously printed substitutes </w:t>
      </w:r>
      <w:r>
        <w:rPr>
          <w:color w:val="231F20"/>
        </w:rPr>
        <w:t>before you file them with the IRS.</w:t>
      </w:r>
    </w:p>
    <w:p w:rsidR="00A33C7B" w:rsidRDefault="0089559E">
      <w:pPr>
        <w:pStyle w:val="Textkrper"/>
        <w:spacing w:before="111" w:line="237" w:lineRule="auto"/>
        <w:ind w:right="59" w:firstLine="239"/>
      </w:pPr>
      <w:r>
        <w:rPr>
          <w:color w:val="231F20"/>
        </w:rPr>
        <w:t>The partnership may be subject to a penalty if it files Schedules</w:t>
      </w:r>
      <w:r>
        <w:rPr>
          <w:color w:val="231F20"/>
          <w:spacing w:val="-10"/>
        </w:rPr>
        <w:t xml:space="preserve"> </w:t>
      </w:r>
      <w:r>
        <w:rPr>
          <w:color w:val="231F20"/>
        </w:rPr>
        <w:t>K-1</w:t>
      </w:r>
      <w:r>
        <w:rPr>
          <w:color w:val="231F20"/>
          <w:spacing w:val="-10"/>
        </w:rPr>
        <w:t xml:space="preserve"> </w:t>
      </w:r>
      <w:r>
        <w:rPr>
          <w:color w:val="231F20"/>
        </w:rPr>
        <w:t>that</w:t>
      </w:r>
      <w:r>
        <w:rPr>
          <w:color w:val="231F20"/>
          <w:spacing w:val="-11"/>
        </w:rPr>
        <w:t xml:space="preserve"> </w:t>
      </w:r>
      <w:r>
        <w:rPr>
          <w:color w:val="231F20"/>
        </w:rPr>
        <w:t>don’t</w:t>
      </w:r>
      <w:r>
        <w:rPr>
          <w:color w:val="231F20"/>
          <w:spacing w:val="-10"/>
        </w:rPr>
        <w:t xml:space="preserve"> </w:t>
      </w:r>
      <w:r>
        <w:rPr>
          <w:color w:val="231F20"/>
        </w:rPr>
        <w:t>conform</w:t>
      </w:r>
      <w:r>
        <w:rPr>
          <w:color w:val="231F20"/>
          <w:spacing w:val="-10"/>
        </w:rPr>
        <w:t xml:space="preserve"> </w:t>
      </w:r>
      <w:r>
        <w:rPr>
          <w:color w:val="231F20"/>
        </w:rPr>
        <w:t>to</w:t>
      </w:r>
      <w:r>
        <w:rPr>
          <w:color w:val="231F20"/>
          <w:spacing w:val="-11"/>
        </w:rPr>
        <w:t xml:space="preserve"> </w:t>
      </w:r>
      <w:r>
        <w:rPr>
          <w:color w:val="231F20"/>
        </w:rPr>
        <w:t>the</w:t>
      </w:r>
      <w:r>
        <w:rPr>
          <w:color w:val="231F20"/>
          <w:spacing w:val="-10"/>
        </w:rPr>
        <w:t xml:space="preserve"> </w:t>
      </w:r>
      <w:r>
        <w:rPr>
          <w:color w:val="231F20"/>
        </w:rPr>
        <w:t>specifications</w:t>
      </w:r>
      <w:r>
        <w:rPr>
          <w:color w:val="231F20"/>
          <w:spacing w:val="-10"/>
        </w:rPr>
        <w:t xml:space="preserve"> </w:t>
      </w:r>
      <w:r>
        <w:rPr>
          <w:color w:val="231F20"/>
        </w:rPr>
        <w:t>discussed in Pub. 1167, General Rules and Specifications for Substitute Forms and Schedules.</w:t>
      </w:r>
    </w:p>
    <w:p w:rsidR="00A33C7B" w:rsidRDefault="0089559E">
      <w:pPr>
        <w:pStyle w:val="berschrift3"/>
        <w:spacing w:before="155"/>
        <w:ind w:left="119"/>
      </w:pPr>
      <w:r>
        <w:rPr>
          <w:color w:val="231F20"/>
        </w:rPr>
        <w:t>How</w:t>
      </w:r>
      <w:r>
        <w:rPr>
          <w:color w:val="231F20"/>
          <w:spacing w:val="-3"/>
        </w:rPr>
        <w:t xml:space="preserve"> </w:t>
      </w:r>
      <w:r>
        <w:rPr>
          <w:color w:val="231F20"/>
        </w:rPr>
        <w:t>Income</w:t>
      </w:r>
      <w:r>
        <w:rPr>
          <w:color w:val="231F20"/>
          <w:spacing w:val="-3"/>
        </w:rPr>
        <w:t xml:space="preserve"> </w:t>
      </w:r>
      <w:r>
        <w:rPr>
          <w:color w:val="231F20"/>
        </w:rPr>
        <w:t>Is</w:t>
      </w:r>
      <w:r>
        <w:rPr>
          <w:color w:val="231F20"/>
          <w:spacing w:val="-3"/>
        </w:rPr>
        <w:t xml:space="preserve"> </w:t>
      </w:r>
      <w:r>
        <w:rPr>
          <w:color w:val="231F20"/>
        </w:rPr>
        <w:t>Shared</w:t>
      </w:r>
      <w:r>
        <w:rPr>
          <w:color w:val="231F20"/>
          <w:spacing w:val="-4"/>
        </w:rPr>
        <w:t xml:space="preserve"> </w:t>
      </w:r>
      <w:r>
        <w:rPr>
          <w:color w:val="231F20"/>
        </w:rPr>
        <w:t>Among</w:t>
      </w:r>
      <w:r>
        <w:rPr>
          <w:color w:val="231F20"/>
          <w:spacing w:val="-2"/>
        </w:rPr>
        <w:t xml:space="preserve"> Partners</w:t>
      </w:r>
    </w:p>
    <w:p w:rsidR="00A33C7B" w:rsidRDefault="0089559E">
      <w:pPr>
        <w:pStyle w:val="Textkrper"/>
        <w:spacing w:before="48" w:line="237" w:lineRule="auto"/>
      </w:pPr>
      <w:r>
        <w:rPr>
          <w:color w:val="231F20"/>
        </w:rPr>
        <w:t>Allocate</w:t>
      </w:r>
      <w:r>
        <w:rPr>
          <w:color w:val="231F20"/>
          <w:spacing w:val="-12"/>
        </w:rPr>
        <w:t xml:space="preserve"> </w:t>
      </w:r>
      <w:r>
        <w:rPr>
          <w:color w:val="231F20"/>
        </w:rPr>
        <w:t>shares</w:t>
      </w:r>
      <w:r>
        <w:rPr>
          <w:color w:val="231F20"/>
          <w:spacing w:val="-12"/>
        </w:rPr>
        <w:t xml:space="preserve"> </w:t>
      </w:r>
      <w:r>
        <w:rPr>
          <w:color w:val="231F20"/>
        </w:rPr>
        <w:t>of</w:t>
      </w:r>
      <w:r>
        <w:rPr>
          <w:color w:val="231F20"/>
          <w:spacing w:val="-12"/>
        </w:rPr>
        <w:t xml:space="preserve"> </w:t>
      </w:r>
      <w:r>
        <w:rPr>
          <w:color w:val="231F20"/>
        </w:rPr>
        <w:t>income,</w:t>
      </w:r>
      <w:r>
        <w:rPr>
          <w:color w:val="231F20"/>
          <w:spacing w:val="-12"/>
        </w:rPr>
        <w:t xml:space="preserve"> </w:t>
      </w:r>
      <w:r>
        <w:rPr>
          <w:color w:val="231F20"/>
        </w:rPr>
        <w:t>gain,</w:t>
      </w:r>
      <w:r>
        <w:rPr>
          <w:color w:val="231F20"/>
          <w:spacing w:val="-12"/>
        </w:rPr>
        <w:t xml:space="preserve"> </w:t>
      </w:r>
      <w:r>
        <w:rPr>
          <w:color w:val="231F20"/>
        </w:rPr>
        <w:t>loss,</w:t>
      </w:r>
      <w:r>
        <w:rPr>
          <w:color w:val="231F20"/>
          <w:spacing w:val="-12"/>
        </w:rPr>
        <w:t xml:space="preserve"> </w:t>
      </w:r>
      <w:r>
        <w:rPr>
          <w:color w:val="231F20"/>
        </w:rPr>
        <w:t>deduction,</w:t>
      </w:r>
      <w:r>
        <w:rPr>
          <w:color w:val="231F20"/>
          <w:spacing w:val="-12"/>
        </w:rPr>
        <w:t xml:space="preserve"> </w:t>
      </w:r>
      <w:r>
        <w:rPr>
          <w:color w:val="231F20"/>
        </w:rPr>
        <w:t>or</w:t>
      </w:r>
      <w:r>
        <w:rPr>
          <w:color w:val="231F20"/>
          <w:spacing w:val="-12"/>
        </w:rPr>
        <w:t xml:space="preserve"> </w:t>
      </w:r>
      <w:r>
        <w:rPr>
          <w:color w:val="231F20"/>
        </w:rPr>
        <w:t>credit</w:t>
      </w:r>
      <w:r>
        <w:rPr>
          <w:color w:val="231F20"/>
          <w:spacing w:val="-12"/>
        </w:rPr>
        <w:t xml:space="preserve"> </w:t>
      </w:r>
      <w:r>
        <w:rPr>
          <w:color w:val="231F20"/>
        </w:rPr>
        <w:t>among the</w:t>
      </w:r>
      <w:r>
        <w:rPr>
          <w:color w:val="231F20"/>
          <w:spacing w:val="-1"/>
        </w:rPr>
        <w:t xml:space="preserve"> </w:t>
      </w:r>
      <w:r>
        <w:rPr>
          <w:color w:val="231F20"/>
        </w:rPr>
        <w:t>partners</w:t>
      </w:r>
      <w:r>
        <w:rPr>
          <w:color w:val="231F20"/>
          <w:spacing w:val="-1"/>
        </w:rPr>
        <w:t xml:space="preserve"> </w:t>
      </w:r>
      <w:r>
        <w:rPr>
          <w:color w:val="231F20"/>
        </w:rPr>
        <w:t>according</w:t>
      </w:r>
      <w:r>
        <w:rPr>
          <w:color w:val="231F20"/>
          <w:spacing w:val="-1"/>
        </w:rPr>
        <w:t xml:space="preserve"> </w:t>
      </w:r>
      <w:r>
        <w:rPr>
          <w:color w:val="231F20"/>
        </w:rPr>
        <w:t>to</w:t>
      </w:r>
      <w:r>
        <w:rPr>
          <w:color w:val="231F20"/>
          <w:spacing w:val="-1"/>
        </w:rPr>
        <w:t xml:space="preserve"> </w:t>
      </w:r>
      <w:r>
        <w:rPr>
          <w:color w:val="231F20"/>
        </w:rPr>
        <w:t>the</w:t>
      </w:r>
      <w:r>
        <w:rPr>
          <w:color w:val="231F20"/>
          <w:spacing w:val="-1"/>
        </w:rPr>
        <w:t xml:space="preserve"> </w:t>
      </w:r>
      <w:r>
        <w:rPr>
          <w:color w:val="231F20"/>
        </w:rPr>
        <w:t>partnership</w:t>
      </w:r>
      <w:r>
        <w:rPr>
          <w:color w:val="231F20"/>
          <w:spacing w:val="-1"/>
        </w:rPr>
        <w:t xml:space="preserve"> </w:t>
      </w:r>
      <w:r>
        <w:rPr>
          <w:color w:val="231F20"/>
        </w:rPr>
        <w:t>agreement</w:t>
      </w:r>
      <w:r>
        <w:rPr>
          <w:color w:val="231F20"/>
          <w:spacing w:val="-1"/>
        </w:rPr>
        <w:t xml:space="preserve"> </w:t>
      </w:r>
      <w:r>
        <w:rPr>
          <w:color w:val="231F20"/>
        </w:rPr>
        <w:t>for</w:t>
      </w:r>
      <w:r>
        <w:rPr>
          <w:color w:val="231F20"/>
          <w:spacing w:val="-1"/>
        </w:rPr>
        <w:t xml:space="preserve"> </w:t>
      </w:r>
      <w:r>
        <w:rPr>
          <w:color w:val="231F20"/>
        </w:rPr>
        <w:t>sharing income</w:t>
      </w:r>
      <w:r>
        <w:rPr>
          <w:color w:val="231F20"/>
          <w:spacing w:val="-11"/>
        </w:rPr>
        <w:t xml:space="preserve"> </w:t>
      </w:r>
      <w:r>
        <w:rPr>
          <w:color w:val="231F20"/>
        </w:rPr>
        <w:t>or</w:t>
      </w:r>
      <w:r>
        <w:rPr>
          <w:color w:val="231F20"/>
          <w:spacing w:val="-11"/>
        </w:rPr>
        <w:t xml:space="preserve"> </w:t>
      </w:r>
      <w:r>
        <w:rPr>
          <w:color w:val="231F20"/>
        </w:rPr>
        <w:t>loss</w:t>
      </w:r>
      <w:r>
        <w:rPr>
          <w:color w:val="231F20"/>
          <w:spacing w:val="-11"/>
        </w:rPr>
        <w:t xml:space="preserve"> </w:t>
      </w:r>
      <w:r>
        <w:rPr>
          <w:color w:val="231F20"/>
        </w:rPr>
        <w:t>generally.</w:t>
      </w:r>
      <w:r>
        <w:rPr>
          <w:color w:val="231F20"/>
          <w:spacing w:val="-11"/>
        </w:rPr>
        <w:t xml:space="preserve"> </w:t>
      </w:r>
      <w:r>
        <w:rPr>
          <w:color w:val="231F20"/>
        </w:rPr>
        <w:t>Partners</w:t>
      </w:r>
      <w:r>
        <w:rPr>
          <w:color w:val="231F20"/>
          <w:spacing w:val="-11"/>
        </w:rPr>
        <w:t xml:space="preserve"> </w:t>
      </w:r>
      <w:r>
        <w:rPr>
          <w:color w:val="231F20"/>
        </w:rPr>
        <w:t>may</w:t>
      </w:r>
      <w:r>
        <w:rPr>
          <w:color w:val="231F20"/>
          <w:spacing w:val="-11"/>
        </w:rPr>
        <w:t xml:space="preserve"> </w:t>
      </w:r>
      <w:r>
        <w:rPr>
          <w:color w:val="231F20"/>
        </w:rPr>
        <w:t>agree</w:t>
      </w:r>
      <w:r>
        <w:rPr>
          <w:color w:val="231F20"/>
          <w:spacing w:val="-11"/>
        </w:rPr>
        <w:t xml:space="preserve"> </w:t>
      </w:r>
      <w:r>
        <w:rPr>
          <w:color w:val="231F20"/>
        </w:rPr>
        <w:t>to</w:t>
      </w:r>
      <w:r>
        <w:rPr>
          <w:color w:val="231F20"/>
          <w:spacing w:val="-11"/>
        </w:rPr>
        <w:t xml:space="preserve"> </w:t>
      </w:r>
      <w:r>
        <w:rPr>
          <w:color w:val="231F20"/>
        </w:rPr>
        <w:t>allocate</w:t>
      </w:r>
      <w:r>
        <w:rPr>
          <w:color w:val="231F20"/>
          <w:spacing w:val="-11"/>
        </w:rPr>
        <w:t xml:space="preserve"> </w:t>
      </w:r>
      <w:r>
        <w:rPr>
          <w:color w:val="231F20"/>
        </w:rPr>
        <w:t>specific items</w:t>
      </w:r>
      <w:r>
        <w:rPr>
          <w:color w:val="231F20"/>
          <w:spacing w:val="-8"/>
        </w:rPr>
        <w:t xml:space="preserve"> </w:t>
      </w:r>
      <w:r>
        <w:rPr>
          <w:color w:val="231F20"/>
        </w:rPr>
        <w:t>in</w:t>
      </w:r>
      <w:r>
        <w:rPr>
          <w:color w:val="231F20"/>
          <w:spacing w:val="-8"/>
        </w:rPr>
        <w:t xml:space="preserve"> </w:t>
      </w:r>
      <w:r>
        <w:rPr>
          <w:color w:val="231F20"/>
        </w:rPr>
        <w:t>a</w:t>
      </w:r>
      <w:r>
        <w:rPr>
          <w:color w:val="231F20"/>
          <w:spacing w:val="-8"/>
        </w:rPr>
        <w:t xml:space="preserve"> </w:t>
      </w:r>
      <w:r>
        <w:rPr>
          <w:color w:val="231F20"/>
        </w:rPr>
        <w:t>ratio</w:t>
      </w:r>
      <w:r>
        <w:rPr>
          <w:color w:val="231F20"/>
          <w:spacing w:val="-8"/>
        </w:rPr>
        <w:t xml:space="preserve"> </w:t>
      </w:r>
      <w:r>
        <w:rPr>
          <w:color w:val="231F20"/>
        </w:rPr>
        <w:t>different</w:t>
      </w:r>
      <w:r>
        <w:rPr>
          <w:color w:val="231F20"/>
          <w:spacing w:val="-8"/>
        </w:rPr>
        <w:t xml:space="preserve"> </w:t>
      </w:r>
      <w:r>
        <w:rPr>
          <w:color w:val="231F20"/>
        </w:rPr>
        <w:t>from</w:t>
      </w:r>
      <w:r>
        <w:rPr>
          <w:color w:val="231F20"/>
          <w:spacing w:val="-8"/>
        </w:rPr>
        <w:t xml:space="preserve"> </w:t>
      </w:r>
      <w:r>
        <w:rPr>
          <w:color w:val="231F20"/>
        </w:rPr>
        <w:t>the</w:t>
      </w:r>
      <w:r>
        <w:rPr>
          <w:color w:val="231F20"/>
          <w:spacing w:val="-8"/>
        </w:rPr>
        <w:t xml:space="preserve"> </w:t>
      </w:r>
      <w:r>
        <w:rPr>
          <w:color w:val="231F20"/>
        </w:rPr>
        <w:t>ratio</w:t>
      </w:r>
      <w:r>
        <w:rPr>
          <w:color w:val="231F20"/>
          <w:spacing w:val="-8"/>
        </w:rPr>
        <w:t xml:space="preserve"> </w:t>
      </w:r>
      <w:r>
        <w:rPr>
          <w:color w:val="231F20"/>
        </w:rPr>
        <w:t>for</w:t>
      </w:r>
      <w:r>
        <w:rPr>
          <w:color w:val="231F20"/>
          <w:spacing w:val="-8"/>
        </w:rPr>
        <w:t xml:space="preserve"> </w:t>
      </w:r>
      <w:r>
        <w:rPr>
          <w:color w:val="231F20"/>
        </w:rPr>
        <w:t>sharing</w:t>
      </w:r>
      <w:r>
        <w:rPr>
          <w:color w:val="231F20"/>
          <w:spacing w:val="-8"/>
        </w:rPr>
        <w:t xml:space="preserve"> </w:t>
      </w:r>
      <w:r>
        <w:rPr>
          <w:color w:val="231F20"/>
        </w:rPr>
        <w:t>income</w:t>
      </w:r>
      <w:r>
        <w:rPr>
          <w:color w:val="231F20"/>
          <w:spacing w:val="-8"/>
        </w:rPr>
        <w:t xml:space="preserve"> </w:t>
      </w:r>
      <w:r>
        <w:rPr>
          <w:color w:val="231F20"/>
        </w:rPr>
        <w:t>or</w:t>
      </w:r>
      <w:r>
        <w:rPr>
          <w:color w:val="231F20"/>
          <w:spacing w:val="-8"/>
        </w:rPr>
        <w:t xml:space="preserve"> </w:t>
      </w:r>
      <w:r>
        <w:rPr>
          <w:color w:val="231F20"/>
        </w:rPr>
        <w:t>loss. For instance, if the net income exclusive of specially allocated items is divided evenly among three partners but some special items</w:t>
      </w:r>
      <w:r>
        <w:rPr>
          <w:color w:val="231F20"/>
          <w:spacing w:val="-5"/>
        </w:rPr>
        <w:t xml:space="preserve"> </w:t>
      </w:r>
      <w:r>
        <w:rPr>
          <w:color w:val="231F20"/>
        </w:rPr>
        <w:t>are</w:t>
      </w:r>
      <w:r>
        <w:rPr>
          <w:color w:val="231F20"/>
          <w:spacing w:val="-5"/>
        </w:rPr>
        <w:t xml:space="preserve"> </w:t>
      </w:r>
      <w:r>
        <w:rPr>
          <w:color w:val="231F20"/>
        </w:rPr>
        <w:t>allocated</w:t>
      </w:r>
      <w:r>
        <w:rPr>
          <w:color w:val="231F20"/>
          <w:spacing w:val="-5"/>
        </w:rPr>
        <w:t xml:space="preserve"> </w:t>
      </w:r>
      <w:r>
        <w:rPr>
          <w:color w:val="231F20"/>
        </w:rPr>
        <w:t>50%</w:t>
      </w:r>
      <w:r>
        <w:rPr>
          <w:color w:val="231F20"/>
          <w:spacing w:val="-5"/>
        </w:rPr>
        <w:t xml:space="preserve"> </w:t>
      </w:r>
      <w:r>
        <w:rPr>
          <w:color w:val="231F20"/>
        </w:rPr>
        <w:t>to</w:t>
      </w:r>
      <w:r>
        <w:rPr>
          <w:color w:val="231F20"/>
          <w:spacing w:val="-5"/>
        </w:rPr>
        <w:t xml:space="preserve"> </w:t>
      </w:r>
      <w:r>
        <w:rPr>
          <w:color w:val="231F20"/>
        </w:rPr>
        <w:t>one,</w:t>
      </w:r>
      <w:r>
        <w:rPr>
          <w:color w:val="231F20"/>
          <w:spacing w:val="-5"/>
        </w:rPr>
        <w:t xml:space="preserve"> </w:t>
      </w:r>
      <w:r>
        <w:rPr>
          <w:color w:val="231F20"/>
        </w:rPr>
        <w:t>30%</w:t>
      </w:r>
      <w:r>
        <w:rPr>
          <w:color w:val="231F20"/>
          <w:spacing w:val="-5"/>
        </w:rPr>
        <w:t xml:space="preserve"> </w:t>
      </w:r>
      <w:r>
        <w:rPr>
          <w:color w:val="231F20"/>
        </w:rPr>
        <w:t>to</w:t>
      </w:r>
      <w:r>
        <w:rPr>
          <w:color w:val="231F20"/>
          <w:spacing w:val="-5"/>
        </w:rPr>
        <w:t xml:space="preserve"> </w:t>
      </w:r>
      <w:r>
        <w:rPr>
          <w:color w:val="231F20"/>
        </w:rPr>
        <w:t>another,</w:t>
      </w:r>
      <w:r>
        <w:rPr>
          <w:color w:val="231F20"/>
          <w:spacing w:val="-5"/>
        </w:rPr>
        <w:t xml:space="preserve"> </w:t>
      </w:r>
      <w:r>
        <w:rPr>
          <w:color w:val="231F20"/>
        </w:rPr>
        <w:t>and</w:t>
      </w:r>
      <w:r>
        <w:rPr>
          <w:color w:val="231F20"/>
          <w:spacing w:val="-5"/>
        </w:rPr>
        <w:t xml:space="preserve"> </w:t>
      </w:r>
      <w:r>
        <w:rPr>
          <w:color w:val="231F20"/>
        </w:rPr>
        <w:t>20%</w:t>
      </w:r>
      <w:r>
        <w:rPr>
          <w:color w:val="231F20"/>
          <w:spacing w:val="-5"/>
        </w:rPr>
        <w:t xml:space="preserve"> </w:t>
      </w:r>
      <w:r>
        <w:rPr>
          <w:color w:val="231F20"/>
        </w:rPr>
        <w:t>to</w:t>
      </w:r>
      <w:r>
        <w:rPr>
          <w:color w:val="231F20"/>
          <w:spacing w:val="-5"/>
        </w:rPr>
        <w:t xml:space="preserve"> </w:t>
      </w:r>
      <w:r>
        <w:rPr>
          <w:color w:val="231F20"/>
        </w:rPr>
        <w:t>the third partner, report the specially allocated items on the appropriate</w:t>
      </w:r>
      <w:r>
        <w:rPr>
          <w:color w:val="231F20"/>
          <w:spacing w:val="-10"/>
        </w:rPr>
        <w:t xml:space="preserve"> </w:t>
      </w:r>
      <w:r>
        <w:rPr>
          <w:color w:val="231F20"/>
        </w:rPr>
        <w:t>line</w:t>
      </w:r>
      <w:r>
        <w:rPr>
          <w:color w:val="231F20"/>
          <w:spacing w:val="-10"/>
        </w:rPr>
        <w:t xml:space="preserve"> </w:t>
      </w:r>
      <w:r>
        <w:rPr>
          <w:color w:val="231F20"/>
        </w:rPr>
        <w:t>of</w:t>
      </w:r>
      <w:r>
        <w:rPr>
          <w:color w:val="231F20"/>
          <w:spacing w:val="-10"/>
        </w:rPr>
        <w:t xml:space="preserve"> </w:t>
      </w:r>
      <w:r>
        <w:rPr>
          <w:color w:val="231F20"/>
        </w:rPr>
        <w:t>the</w:t>
      </w:r>
      <w:r>
        <w:rPr>
          <w:color w:val="231F20"/>
          <w:spacing w:val="-10"/>
        </w:rPr>
        <w:t xml:space="preserve"> </w:t>
      </w:r>
      <w:r>
        <w:rPr>
          <w:color w:val="231F20"/>
        </w:rPr>
        <w:t>applicable</w:t>
      </w:r>
      <w:r>
        <w:rPr>
          <w:color w:val="231F20"/>
          <w:spacing w:val="-10"/>
        </w:rPr>
        <w:t xml:space="preserve"> </w:t>
      </w:r>
      <w:r>
        <w:rPr>
          <w:color w:val="231F20"/>
        </w:rPr>
        <w:t>partner’s</w:t>
      </w:r>
      <w:r>
        <w:rPr>
          <w:color w:val="231F20"/>
          <w:spacing w:val="-10"/>
        </w:rPr>
        <w:t xml:space="preserve"> </w:t>
      </w:r>
      <w:r>
        <w:rPr>
          <w:color w:val="231F20"/>
        </w:rPr>
        <w:t>Schedule</w:t>
      </w:r>
      <w:r>
        <w:rPr>
          <w:color w:val="231F20"/>
          <w:spacing w:val="-10"/>
        </w:rPr>
        <w:t xml:space="preserve"> </w:t>
      </w:r>
      <w:r>
        <w:rPr>
          <w:color w:val="231F20"/>
        </w:rPr>
        <w:t>K-1</w:t>
      </w:r>
      <w:r>
        <w:rPr>
          <w:color w:val="231F20"/>
          <w:spacing w:val="-10"/>
        </w:rPr>
        <w:t xml:space="preserve"> </w:t>
      </w:r>
      <w:r>
        <w:rPr>
          <w:color w:val="231F20"/>
        </w:rPr>
        <w:t>and</w:t>
      </w:r>
      <w:r>
        <w:rPr>
          <w:color w:val="231F20"/>
          <w:spacing w:val="-10"/>
        </w:rPr>
        <w:t xml:space="preserve"> </w:t>
      </w:r>
      <w:r>
        <w:rPr>
          <w:color w:val="231F20"/>
        </w:rPr>
        <w:t>the total on the appropriate line of Schedule K, instead of on the numbered lines on page 1 of Form 1065, Form 1125-A, or Schedule D (Form 1065).</w:t>
      </w:r>
    </w:p>
    <w:p w:rsidR="00A33C7B" w:rsidRDefault="0089559E">
      <w:pPr>
        <w:pStyle w:val="Textkrper"/>
        <w:spacing w:before="103" w:line="237" w:lineRule="auto"/>
        <w:ind w:right="139" w:firstLine="239"/>
      </w:pPr>
      <w:r>
        <w:rPr>
          <w:color w:val="231F20"/>
        </w:rPr>
        <w:t>If a partner’s interest changed during the year (such as the entrance</w:t>
      </w:r>
      <w:r>
        <w:rPr>
          <w:color w:val="231F20"/>
          <w:spacing w:val="-12"/>
        </w:rPr>
        <w:t xml:space="preserve"> </w:t>
      </w:r>
      <w:r>
        <w:rPr>
          <w:color w:val="231F20"/>
        </w:rPr>
        <w:t>of</w:t>
      </w:r>
      <w:r>
        <w:rPr>
          <w:color w:val="231F20"/>
          <w:spacing w:val="-12"/>
        </w:rPr>
        <w:t xml:space="preserve"> </w:t>
      </w:r>
      <w:r>
        <w:rPr>
          <w:color w:val="231F20"/>
        </w:rPr>
        <w:t>a</w:t>
      </w:r>
      <w:r>
        <w:rPr>
          <w:color w:val="231F20"/>
          <w:spacing w:val="-12"/>
        </w:rPr>
        <w:t xml:space="preserve"> </w:t>
      </w:r>
      <w:r>
        <w:rPr>
          <w:color w:val="231F20"/>
        </w:rPr>
        <w:t>new</w:t>
      </w:r>
      <w:r>
        <w:rPr>
          <w:color w:val="231F20"/>
          <w:spacing w:val="-12"/>
        </w:rPr>
        <w:t xml:space="preserve"> </w:t>
      </w:r>
      <w:r>
        <w:rPr>
          <w:color w:val="231F20"/>
        </w:rPr>
        <w:t>partner,</w:t>
      </w:r>
      <w:r>
        <w:rPr>
          <w:color w:val="231F20"/>
          <w:spacing w:val="-12"/>
        </w:rPr>
        <w:t xml:space="preserve"> </w:t>
      </w:r>
      <w:r>
        <w:rPr>
          <w:color w:val="231F20"/>
        </w:rPr>
        <w:t>the</w:t>
      </w:r>
      <w:r>
        <w:rPr>
          <w:color w:val="231F20"/>
          <w:spacing w:val="-12"/>
        </w:rPr>
        <w:t xml:space="preserve"> </w:t>
      </w:r>
      <w:r>
        <w:rPr>
          <w:color w:val="231F20"/>
        </w:rPr>
        <w:t>exit</w:t>
      </w:r>
      <w:r>
        <w:rPr>
          <w:color w:val="231F20"/>
          <w:spacing w:val="-12"/>
        </w:rPr>
        <w:t xml:space="preserve"> </w:t>
      </w:r>
      <w:r>
        <w:rPr>
          <w:color w:val="231F20"/>
        </w:rPr>
        <w:t>of</w:t>
      </w:r>
      <w:r>
        <w:rPr>
          <w:color w:val="231F20"/>
          <w:spacing w:val="-12"/>
        </w:rPr>
        <w:t xml:space="preserve"> </w:t>
      </w:r>
      <w:r>
        <w:rPr>
          <w:color w:val="231F20"/>
        </w:rPr>
        <w:t>a</w:t>
      </w:r>
      <w:r>
        <w:rPr>
          <w:color w:val="231F20"/>
          <w:spacing w:val="-12"/>
        </w:rPr>
        <w:t xml:space="preserve"> </w:t>
      </w:r>
      <w:r>
        <w:rPr>
          <w:color w:val="231F20"/>
        </w:rPr>
        <w:t>partner,</w:t>
      </w:r>
      <w:r>
        <w:rPr>
          <w:color w:val="231F20"/>
          <w:spacing w:val="-12"/>
        </w:rPr>
        <w:t xml:space="preserve"> </w:t>
      </w:r>
      <w:r>
        <w:rPr>
          <w:color w:val="231F20"/>
        </w:rPr>
        <w:t>an</w:t>
      </w:r>
      <w:r>
        <w:rPr>
          <w:color w:val="231F20"/>
          <w:spacing w:val="-12"/>
        </w:rPr>
        <w:t xml:space="preserve"> </w:t>
      </w:r>
      <w:r>
        <w:rPr>
          <w:color w:val="231F20"/>
        </w:rPr>
        <w:t>increase</w:t>
      </w:r>
      <w:r>
        <w:rPr>
          <w:color w:val="231F20"/>
          <w:spacing w:val="-12"/>
        </w:rPr>
        <w:t xml:space="preserve"> </w:t>
      </w:r>
      <w:r>
        <w:rPr>
          <w:color w:val="231F20"/>
        </w:rPr>
        <w:t>to</w:t>
      </w:r>
      <w:r>
        <w:rPr>
          <w:color w:val="231F20"/>
          <w:spacing w:val="-12"/>
        </w:rPr>
        <w:t xml:space="preserve"> </w:t>
      </w:r>
      <w:r>
        <w:rPr>
          <w:color w:val="231F20"/>
        </w:rPr>
        <w:t>a partner’s</w:t>
      </w:r>
      <w:r>
        <w:rPr>
          <w:color w:val="231F20"/>
          <w:spacing w:val="-12"/>
        </w:rPr>
        <w:t xml:space="preserve"> </w:t>
      </w:r>
      <w:r>
        <w:rPr>
          <w:color w:val="231F20"/>
        </w:rPr>
        <w:t>interest</w:t>
      </w:r>
      <w:r>
        <w:rPr>
          <w:color w:val="231F20"/>
          <w:spacing w:val="-12"/>
        </w:rPr>
        <w:t xml:space="preserve"> </w:t>
      </w:r>
      <w:r>
        <w:rPr>
          <w:color w:val="231F20"/>
        </w:rPr>
        <w:t>through</w:t>
      </w:r>
      <w:r>
        <w:rPr>
          <w:color w:val="231F20"/>
          <w:spacing w:val="-12"/>
        </w:rPr>
        <w:t xml:space="preserve"> </w:t>
      </w:r>
      <w:r>
        <w:rPr>
          <w:color w:val="231F20"/>
        </w:rPr>
        <w:t>an</w:t>
      </w:r>
      <w:r>
        <w:rPr>
          <w:color w:val="231F20"/>
          <w:spacing w:val="-12"/>
        </w:rPr>
        <w:t xml:space="preserve"> </w:t>
      </w:r>
      <w:r>
        <w:rPr>
          <w:color w:val="231F20"/>
        </w:rPr>
        <w:t>additional</w:t>
      </w:r>
      <w:r>
        <w:rPr>
          <w:color w:val="231F20"/>
          <w:spacing w:val="-12"/>
        </w:rPr>
        <w:t xml:space="preserve"> </w:t>
      </w:r>
      <w:r>
        <w:rPr>
          <w:color w:val="231F20"/>
        </w:rPr>
        <w:t>capital</w:t>
      </w:r>
      <w:r>
        <w:rPr>
          <w:color w:val="231F20"/>
          <w:spacing w:val="-11"/>
        </w:rPr>
        <w:t xml:space="preserve"> </w:t>
      </w:r>
      <w:r>
        <w:rPr>
          <w:color w:val="231F20"/>
        </w:rPr>
        <w:t>contribution,</w:t>
      </w:r>
      <w:r>
        <w:rPr>
          <w:color w:val="231F20"/>
          <w:spacing w:val="-11"/>
        </w:rPr>
        <w:t xml:space="preserve"> </w:t>
      </w:r>
      <w:r>
        <w:rPr>
          <w:color w:val="231F20"/>
        </w:rPr>
        <w:t>or</w:t>
      </w:r>
      <w:r>
        <w:rPr>
          <w:color w:val="231F20"/>
          <w:spacing w:val="-12"/>
        </w:rPr>
        <w:t xml:space="preserve"> </w:t>
      </w:r>
      <w:r>
        <w:rPr>
          <w:color w:val="231F20"/>
        </w:rPr>
        <w:t>a decrease in a partner’s interest through a distribution), see section 706(d) and Regulations section 1.706-4 before determining each partner’s distributive share of any item of income,</w:t>
      </w:r>
      <w:r>
        <w:rPr>
          <w:color w:val="231F20"/>
          <w:spacing w:val="-12"/>
        </w:rPr>
        <w:t xml:space="preserve"> </w:t>
      </w:r>
      <w:r>
        <w:rPr>
          <w:color w:val="231F20"/>
        </w:rPr>
        <w:t>gain,</w:t>
      </w:r>
      <w:r>
        <w:rPr>
          <w:color w:val="231F20"/>
          <w:spacing w:val="-12"/>
        </w:rPr>
        <w:t xml:space="preserve"> </w:t>
      </w:r>
      <w:r>
        <w:rPr>
          <w:color w:val="231F20"/>
        </w:rPr>
        <w:t>loss,</w:t>
      </w:r>
      <w:r>
        <w:rPr>
          <w:color w:val="231F20"/>
          <w:spacing w:val="-12"/>
        </w:rPr>
        <w:t xml:space="preserve"> </w:t>
      </w:r>
      <w:r>
        <w:rPr>
          <w:color w:val="231F20"/>
        </w:rPr>
        <w:t>and</w:t>
      </w:r>
      <w:r>
        <w:rPr>
          <w:color w:val="231F20"/>
          <w:spacing w:val="-12"/>
        </w:rPr>
        <w:t xml:space="preserve"> </w:t>
      </w:r>
      <w:r>
        <w:rPr>
          <w:color w:val="231F20"/>
        </w:rPr>
        <w:t>deduction,</w:t>
      </w:r>
      <w:r>
        <w:rPr>
          <w:color w:val="231F20"/>
          <w:spacing w:val="-12"/>
        </w:rPr>
        <w:t xml:space="preserve"> </w:t>
      </w:r>
      <w:r>
        <w:rPr>
          <w:color w:val="231F20"/>
        </w:rPr>
        <w:t>and</w:t>
      </w:r>
      <w:r>
        <w:rPr>
          <w:color w:val="231F20"/>
          <w:spacing w:val="-12"/>
        </w:rPr>
        <w:t xml:space="preserve"> </w:t>
      </w:r>
      <w:r>
        <w:rPr>
          <w:color w:val="231F20"/>
        </w:rPr>
        <w:t>other</w:t>
      </w:r>
      <w:r>
        <w:rPr>
          <w:color w:val="231F20"/>
          <w:spacing w:val="-12"/>
        </w:rPr>
        <w:t xml:space="preserve"> </w:t>
      </w:r>
      <w:r>
        <w:rPr>
          <w:color w:val="231F20"/>
        </w:rPr>
        <w:t>items.</w:t>
      </w:r>
      <w:r>
        <w:rPr>
          <w:color w:val="231F20"/>
          <w:spacing w:val="-12"/>
        </w:rPr>
        <w:t xml:space="preserve"> </w:t>
      </w:r>
      <w:r>
        <w:rPr>
          <w:color w:val="231F20"/>
        </w:rPr>
        <w:t>Partnership items are allocated to a partner only for the part of the year in which</w:t>
      </w:r>
      <w:r>
        <w:rPr>
          <w:color w:val="231F20"/>
          <w:spacing w:val="-13"/>
        </w:rPr>
        <w:t xml:space="preserve"> </w:t>
      </w:r>
      <w:r>
        <w:rPr>
          <w:color w:val="231F20"/>
        </w:rPr>
        <w:t>that</w:t>
      </w:r>
      <w:r>
        <w:rPr>
          <w:color w:val="231F20"/>
          <w:spacing w:val="-12"/>
        </w:rPr>
        <w:t xml:space="preserve"> </w:t>
      </w:r>
      <w:r>
        <w:rPr>
          <w:color w:val="231F20"/>
        </w:rPr>
        <w:t>person</w:t>
      </w:r>
      <w:r>
        <w:rPr>
          <w:color w:val="231F20"/>
          <w:spacing w:val="-13"/>
        </w:rPr>
        <w:t xml:space="preserve"> </w:t>
      </w:r>
      <w:r>
        <w:rPr>
          <w:color w:val="231F20"/>
        </w:rPr>
        <w:t>is</w:t>
      </w:r>
      <w:r>
        <w:rPr>
          <w:color w:val="231F20"/>
          <w:spacing w:val="-12"/>
        </w:rPr>
        <w:t xml:space="preserve"> </w:t>
      </w:r>
      <w:r>
        <w:rPr>
          <w:color w:val="231F20"/>
        </w:rPr>
        <w:t>a</w:t>
      </w:r>
      <w:r>
        <w:rPr>
          <w:color w:val="231F20"/>
          <w:spacing w:val="-13"/>
        </w:rPr>
        <w:t xml:space="preserve"> </w:t>
      </w:r>
      <w:r>
        <w:rPr>
          <w:color w:val="231F20"/>
        </w:rPr>
        <w:t>member</w:t>
      </w:r>
      <w:r>
        <w:rPr>
          <w:color w:val="231F20"/>
          <w:spacing w:val="-13"/>
        </w:rPr>
        <w:t xml:space="preserve"> </w:t>
      </w:r>
      <w:r>
        <w:rPr>
          <w:color w:val="231F20"/>
        </w:rPr>
        <w:t>of</w:t>
      </w:r>
      <w:r>
        <w:rPr>
          <w:color w:val="231F20"/>
          <w:spacing w:val="-12"/>
        </w:rPr>
        <w:t xml:space="preserve"> </w:t>
      </w:r>
      <w:r>
        <w:rPr>
          <w:color w:val="231F20"/>
        </w:rPr>
        <w:t>the</w:t>
      </w:r>
      <w:r>
        <w:rPr>
          <w:color w:val="231F20"/>
          <w:spacing w:val="-13"/>
        </w:rPr>
        <w:t xml:space="preserve"> </w:t>
      </w:r>
      <w:r>
        <w:rPr>
          <w:color w:val="231F20"/>
        </w:rPr>
        <w:t>partnership.</w:t>
      </w:r>
      <w:r>
        <w:rPr>
          <w:color w:val="231F20"/>
          <w:spacing w:val="-12"/>
        </w:rPr>
        <w:t xml:space="preserve"> </w:t>
      </w:r>
      <w:r>
        <w:rPr>
          <w:color w:val="231F20"/>
        </w:rPr>
        <w:t>Generally,</w:t>
      </w:r>
      <w:r>
        <w:rPr>
          <w:color w:val="231F20"/>
          <w:spacing w:val="-13"/>
        </w:rPr>
        <w:t xml:space="preserve"> </w:t>
      </w:r>
      <w:r>
        <w:rPr>
          <w:color w:val="231F20"/>
        </w:rPr>
        <w:t>for each change in a partner’s interest, the partnership will either allocate its items using a proration method or a</w:t>
      </w:r>
    </w:p>
    <w:p w:rsidR="00A33C7B" w:rsidRDefault="0089559E">
      <w:pPr>
        <w:pStyle w:val="Textkrper"/>
        <w:spacing w:line="237" w:lineRule="auto"/>
        <w:ind w:right="138"/>
      </w:pPr>
      <w:r>
        <w:rPr>
          <w:color w:val="231F20"/>
        </w:rPr>
        <w:t>closing-of-the-books method. Special rules apply to certain partnerships, certain variations, and certain items. See Regulations</w:t>
      </w:r>
      <w:r>
        <w:rPr>
          <w:color w:val="231F20"/>
          <w:spacing w:val="-13"/>
        </w:rPr>
        <w:t xml:space="preserve"> </w:t>
      </w:r>
      <w:r>
        <w:rPr>
          <w:color w:val="231F20"/>
        </w:rPr>
        <w:t>section</w:t>
      </w:r>
      <w:r>
        <w:rPr>
          <w:color w:val="231F20"/>
          <w:spacing w:val="-12"/>
        </w:rPr>
        <w:t xml:space="preserve"> </w:t>
      </w:r>
      <w:r>
        <w:rPr>
          <w:color w:val="231F20"/>
        </w:rPr>
        <w:t>1.706-4</w:t>
      </w:r>
      <w:r>
        <w:rPr>
          <w:color w:val="231F20"/>
          <w:spacing w:val="-13"/>
        </w:rPr>
        <w:t xml:space="preserve"> </w:t>
      </w:r>
      <w:r>
        <w:rPr>
          <w:color w:val="231F20"/>
        </w:rPr>
        <w:t>for</w:t>
      </w:r>
      <w:r>
        <w:rPr>
          <w:color w:val="231F20"/>
          <w:spacing w:val="-12"/>
        </w:rPr>
        <w:t xml:space="preserve"> </w:t>
      </w:r>
      <w:r>
        <w:rPr>
          <w:color w:val="231F20"/>
        </w:rPr>
        <w:t>additional</w:t>
      </w:r>
      <w:r>
        <w:rPr>
          <w:color w:val="231F20"/>
          <w:spacing w:val="-13"/>
        </w:rPr>
        <w:t xml:space="preserve"> </w:t>
      </w:r>
      <w:r>
        <w:rPr>
          <w:color w:val="231F20"/>
        </w:rPr>
        <w:t>rules</w:t>
      </w:r>
      <w:r>
        <w:rPr>
          <w:color w:val="231F20"/>
          <w:spacing w:val="-13"/>
        </w:rPr>
        <w:t xml:space="preserve"> </w:t>
      </w:r>
      <w:r>
        <w:rPr>
          <w:color w:val="231F20"/>
        </w:rPr>
        <w:t>and</w:t>
      </w:r>
      <w:r>
        <w:rPr>
          <w:color w:val="231F20"/>
          <w:spacing w:val="-12"/>
        </w:rPr>
        <w:t xml:space="preserve"> </w:t>
      </w:r>
      <w:r>
        <w:rPr>
          <w:color w:val="231F20"/>
        </w:rPr>
        <w:t>procedures for</w:t>
      </w:r>
      <w:r>
        <w:rPr>
          <w:color w:val="231F20"/>
          <w:spacing w:val="-7"/>
        </w:rPr>
        <w:t xml:space="preserve"> </w:t>
      </w:r>
      <w:r>
        <w:rPr>
          <w:color w:val="231F20"/>
        </w:rPr>
        <w:t>making</w:t>
      </w:r>
      <w:r>
        <w:rPr>
          <w:color w:val="231F20"/>
          <w:spacing w:val="-7"/>
        </w:rPr>
        <w:t xml:space="preserve"> </w:t>
      </w:r>
      <w:r>
        <w:rPr>
          <w:color w:val="231F20"/>
        </w:rPr>
        <w:t>elections.</w:t>
      </w:r>
      <w:r>
        <w:rPr>
          <w:color w:val="231F20"/>
          <w:spacing w:val="-7"/>
        </w:rPr>
        <w:t xml:space="preserve"> </w:t>
      </w:r>
      <w:r>
        <w:rPr>
          <w:color w:val="231F20"/>
        </w:rPr>
        <w:t>In</w:t>
      </w:r>
      <w:r>
        <w:rPr>
          <w:color w:val="231F20"/>
          <w:spacing w:val="-7"/>
        </w:rPr>
        <w:t xml:space="preserve"> </w:t>
      </w:r>
      <w:r>
        <w:rPr>
          <w:color w:val="231F20"/>
        </w:rPr>
        <w:t>addition,</w:t>
      </w:r>
      <w:r>
        <w:rPr>
          <w:color w:val="231F20"/>
          <w:spacing w:val="-7"/>
        </w:rPr>
        <w:t xml:space="preserve"> </w:t>
      </w:r>
      <w:r>
        <w:rPr>
          <w:color w:val="231F20"/>
        </w:rPr>
        <w:t>special</w:t>
      </w:r>
      <w:r>
        <w:rPr>
          <w:color w:val="231F20"/>
          <w:spacing w:val="-7"/>
        </w:rPr>
        <w:t xml:space="preserve"> </w:t>
      </w:r>
      <w:r>
        <w:rPr>
          <w:color w:val="231F20"/>
        </w:rPr>
        <w:t>rules</w:t>
      </w:r>
      <w:r>
        <w:rPr>
          <w:color w:val="231F20"/>
          <w:spacing w:val="-6"/>
        </w:rPr>
        <w:t xml:space="preserve"> </w:t>
      </w:r>
      <w:r>
        <w:rPr>
          <w:color w:val="231F20"/>
        </w:rPr>
        <w:t>in</w:t>
      </w:r>
      <w:r>
        <w:rPr>
          <w:color w:val="231F20"/>
          <w:spacing w:val="-7"/>
        </w:rPr>
        <w:t xml:space="preserve"> </w:t>
      </w:r>
      <w:r>
        <w:rPr>
          <w:color w:val="231F20"/>
        </w:rPr>
        <w:t>section</w:t>
      </w:r>
      <w:r>
        <w:rPr>
          <w:color w:val="231F20"/>
          <w:spacing w:val="-7"/>
        </w:rPr>
        <w:t xml:space="preserve"> </w:t>
      </w:r>
      <w:r>
        <w:rPr>
          <w:color w:val="231F20"/>
        </w:rPr>
        <w:t>706(d)</w:t>
      </w:r>
    </w:p>
    <w:p w:rsidR="00A33C7B" w:rsidRDefault="0089559E">
      <w:pPr>
        <w:pStyle w:val="Textkrper"/>
        <w:spacing w:line="237" w:lineRule="auto"/>
        <w:ind w:right="174"/>
        <w:jc w:val="both"/>
      </w:pPr>
      <w:r>
        <w:rPr>
          <w:color w:val="231F20"/>
        </w:rPr>
        <w:t>(2)</w:t>
      </w:r>
      <w:r>
        <w:rPr>
          <w:color w:val="231F20"/>
          <w:spacing w:val="-9"/>
        </w:rPr>
        <w:t xml:space="preserve"> </w:t>
      </w:r>
      <w:r>
        <w:rPr>
          <w:color w:val="231F20"/>
        </w:rPr>
        <w:t>apply</w:t>
      </w:r>
      <w:r>
        <w:rPr>
          <w:color w:val="231F20"/>
          <w:spacing w:val="-9"/>
        </w:rPr>
        <w:t xml:space="preserve"> </w:t>
      </w:r>
      <w:r>
        <w:rPr>
          <w:color w:val="231F20"/>
        </w:rPr>
        <w:t>to</w:t>
      </w:r>
      <w:r>
        <w:rPr>
          <w:color w:val="231F20"/>
          <w:spacing w:val="-9"/>
        </w:rPr>
        <w:t xml:space="preserve"> </w:t>
      </w:r>
      <w:r>
        <w:rPr>
          <w:color w:val="231F20"/>
        </w:rPr>
        <w:t>certain</w:t>
      </w:r>
      <w:r>
        <w:rPr>
          <w:color w:val="231F20"/>
          <w:spacing w:val="-9"/>
        </w:rPr>
        <w:t xml:space="preserve"> </w:t>
      </w:r>
      <w:r>
        <w:rPr>
          <w:color w:val="231F20"/>
        </w:rPr>
        <w:t>items</w:t>
      </w:r>
      <w:r>
        <w:rPr>
          <w:color w:val="231F20"/>
          <w:spacing w:val="-9"/>
        </w:rPr>
        <w:t xml:space="preserve"> </w:t>
      </w:r>
      <w:r>
        <w:rPr>
          <w:color w:val="231F20"/>
        </w:rPr>
        <w:t>of</w:t>
      </w:r>
      <w:r>
        <w:rPr>
          <w:color w:val="231F20"/>
          <w:spacing w:val="-9"/>
        </w:rPr>
        <w:t xml:space="preserve"> </w:t>
      </w:r>
      <w:r>
        <w:rPr>
          <w:color w:val="231F20"/>
        </w:rPr>
        <w:t>partnerships</w:t>
      </w:r>
      <w:r>
        <w:rPr>
          <w:color w:val="231F20"/>
          <w:spacing w:val="-9"/>
        </w:rPr>
        <w:t xml:space="preserve"> </w:t>
      </w:r>
      <w:r>
        <w:rPr>
          <w:color w:val="231F20"/>
        </w:rPr>
        <w:t>that</w:t>
      </w:r>
      <w:r>
        <w:rPr>
          <w:color w:val="231F20"/>
          <w:spacing w:val="-9"/>
        </w:rPr>
        <w:t xml:space="preserve"> </w:t>
      </w:r>
      <w:r>
        <w:rPr>
          <w:color w:val="231F20"/>
        </w:rPr>
        <w:t>report</w:t>
      </w:r>
      <w:r>
        <w:rPr>
          <w:color w:val="231F20"/>
          <w:spacing w:val="-9"/>
        </w:rPr>
        <w:t xml:space="preserve"> </w:t>
      </w:r>
      <w:r>
        <w:rPr>
          <w:color w:val="231F20"/>
        </w:rPr>
        <w:t>their</w:t>
      </w:r>
      <w:r>
        <w:rPr>
          <w:color w:val="231F20"/>
          <w:spacing w:val="-9"/>
        </w:rPr>
        <w:t xml:space="preserve"> </w:t>
      </w:r>
      <w:r>
        <w:rPr>
          <w:color w:val="231F20"/>
        </w:rPr>
        <w:t>income on</w:t>
      </w:r>
      <w:r>
        <w:rPr>
          <w:color w:val="231F20"/>
          <w:spacing w:val="-10"/>
        </w:rPr>
        <w:t xml:space="preserve"> </w:t>
      </w:r>
      <w:r>
        <w:rPr>
          <w:color w:val="231F20"/>
        </w:rPr>
        <w:t>the</w:t>
      </w:r>
      <w:r>
        <w:rPr>
          <w:color w:val="231F20"/>
          <w:spacing w:val="-10"/>
        </w:rPr>
        <w:t xml:space="preserve"> </w:t>
      </w:r>
      <w:r>
        <w:rPr>
          <w:color w:val="231F20"/>
        </w:rPr>
        <w:t>cash</w:t>
      </w:r>
      <w:r>
        <w:rPr>
          <w:color w:val="231F20"/>
          <w:spacing w:val="-9"/>
        </w:rPr>
        <w:t xml:space="preserve"> </w:t>
      </w:r>
      <w:r>
        <w:rPr>
          <w:color w:val="231F20"/>
        </w:rPr>
        <w:t>basis,</w:t>
      </w:r>
      <w:r>
        <w:rPr>
          <w:color w:val="231F20"/>
          <w:spacing w:val="-10"/>
        </w:rPr>
        <w:t xml:space="preserve"> </w:t>
      </w:r>
      <w:r>
        <w:rPr>
          <w:color w:val="231F20"/>
        </w:rPr>
        <w:t>and</w:t>
      </w:r>
      <w:r>
        <w:rPr>
          <w:color w:val="231F20"/>
          <w:spacing w:val="-10"/>
        </w:rPr>
        <w:t xml:space="preserve"> </w:t>
      </w:r>
      <w:r>
        <w:rPr>
          <w:color w:val="231F20"/>
        </w:rPr>
        <w:t>special</w:t>
      </w:r>
      <w:r>
        <w:rPr>
          <w:color w:val="231F20"/>
          <w:spacing w:val="-10"/>
        </w:rPr>
        <w:t xml:space="preserve"> </w:t>
      </w:r>
      <w:r>
        <w:rPr>
          <w:color w:val="231F20"/>
        </w:rPr>
        <w:t>rules</w:t>
      </w:r>
      <w:r>
        <w:rPr>
          <w:color w:val="231F20"/>
          <w:spacing w:val="-9"/>
        </w:rPr>
        <w:t xml:space="preserve"> </w:t>
      </w:r>
      <w:r>
        <w:rPr>
          <w:color w:val="231F20"/>
        </w:rPr>
        <w:t>in</w:t>
      </w:r>
      <w:r>
        <w:rPr>
          <w:color w:val="231F20"/>
          <w:spacing w:val="-10"/>
        </w:rPr>
        <w:t xml:space="preserve"> </w:t>
      </w:r>
      <w:r>
        <w:rPr>
          <w:color w:val="231F20"/>
        </w:rPr>
        <w:t>section</w:t>
      </w:r>
      <w:r>
        <w:rPr>
          <w:color w:val="231F20"/>
          <w:spacing w:val="-10"/>
        </w:rPr>
        <w:t xml:space="preserve"> </w:t>
      </w:r>
      <w:r>
        <w:rPr>
          <w:color w:val="231F20"/>
        </w:rPr>
        <w:t>706(d)(3)</w:t>
      </w:r>
      <w:r>
        <w:rPr>
          <w:color w:val="231F20"/>
          <w:spacing w:val="-10"/>
        </w:rPr>
        <w:t xml:space="preserve"> </w:t>
      </w:r>
      <w:r>
        <w:rPr>
          <w:color w:val="231F20"/>
        </w:rPr>
        <w:t>apply</w:t>
      </w:r>
      <w:r>
        <w:rPr>
          <w:color w:val="231F20"/>
          <w:spacing w:val="-10"/>
        </w:rPr>
        <w:t xml:space="preserve"> </w:t>
      </w:r>
      <w:r>
        <w:rPr>
          <w:color w:val="231F20"/>
        </w:rPr>
        <w:t>to tiered</w:t>
      </w:r>
      <w:r>
        <w:rPr>
          <w:color w:val="231F20"/>
          <w:spacing w:val="-5"/>
        </w:rPr>
        <w:t xml:space="preserve"> </w:t>
      </w:r>
      <w:r>
        <w:rPr>
          <w:color w:val="231F20"/>
        </w:rPr>
        <w:t>partnerships.</w:t>
      </w:r>
    </w:p>
    <w:p w:rsidR="00A33C7B" w:rsidRDefault="0089559E">
      <w:pPr>
        <w:pStyle w:val="Textkrper"/>
        <w:spacing w:before="97" w:line="237" w:lineRule="auto"/>
        <w:ind w:left="119" w:right="139" w:firstLine="240"/>
      </w:pPr>
      <w:r>
        <w:rPr>
          <w:color w:val="231F20"/>
        </w:rPr>
        <w:t>Special rules on the allocation of income, gain, loss, and deductions generally apply if a partner contributes property to the partnership and the FMV of that property at the time of contribution differs from the contributing partner’s adjusted tax basis.</w:t>
      </w:r>
      <w:r>
        <w:rPr>
          <w:color w:val="231F20"/>
          <w:spacing w:val="-12"/>
        </w:rPr>
        <w:t xml:space="preserve"> </w:t>
      </w:r>
      <w:r>
        <w:rPr>
          <w:color w:val="231F20"/>
        </w:rPr>
        <w:t>Under</w:t>
      </w:r>
      <w:r>
        <w:rPr>
          <w:color w:val="231F20"/>
          <w:spacing w:val="-12"/>
        </w:rPr>
        <w:t xml:space="preserve"> </w:t>
      </w:r>
      <w:r>
        <w:rPr>
          <w:color w:val="231F20"/>
        </w:rPr>
        <w:t>these</w:t>
      </w:r>
      <w:r>
        <w:rPr>
          <w:color w:val="231F20"/>
          <w:spacing w:val="-12"/>
        </w:rPr>
        <w:t xml:space="preserve"> </w:t>
      </w:r>
      <w:r>
        <w:rPr>
          <w:color w:val="231F20"/>
        </w:rPr>
        <w:t>rules,</w:t>
      </w:r>
      <w:r>
        <w:rPr>
          <w:color w:val="231F20"/>
          <w:spacing w:val="-12"/>
        </w:rPr>
        <w:t xml:space="preserve"> </w:t>
      </w:r>
      <w:r>
        <w:rPr>
          <w:color w:val="231F20"/>
        </w:rPr>
        <w:t>the</w:t>
      </w:r>
      <w:r>
        <w:rPr>
          <w:color w:val="231F20"/>
          <w:spacing w:val="-12"/>
        </w:rPr>
        <w:t xml:space="preserve"> </w:t>
      </w:r>
      <w:r>
        <w:rPr>
          <w:color w:val="231F20"/>
        </w:rPr>
        <w:t>partnership</w:t>
      </w:r>
      <w:r>
        <w:rPr>
          <w:color w:val="231F20"/>
          <w:spacing w:val="-12"/>
        </w:rPr>
        <w:t xml:space="preserve"> </w:t>
      </w:r>
      <w:r>
        <w:rPr>
          <w:color w:val="231F20"/>
        </w:rPr>
        <w:t>must</w:t>
      </w:r>
      <w:r>
        <w:rPr>
          <w:color w:val="231F20"/>
          <w:spacing w:val="-12"/>
        </w:rPr>
        <w:t xml:space="preserve"> </w:t>
      </w:r>
      <w:r>
        <w:rPr>
          <w:color w:val="231F20"/>
        </w:rPr>
        <w:t>use</w:t>
      </w:r>
      <w:r>
        <w:rPr>
          <w:color w:val="231F20"/>
          <w:spacing w:val="-12"/>
        </w:rPr>
        <w:t xml:space="preserve"> </w:t>
      </w:r>
      <w:r>
        <w:rPr>
          <w:color w:val="231F20"/>
        </w:rPr>
        <w:t>a</w:t>
      </w:r>
      <w:r>
        <w:rPr>
          <w:color w:val="231F20"/>
          <w:spacing w:val="-12"/>
        </w:rPr>
        <w:t xml:space="preserve"> </w:t>
      </w:r>
      <w:r>
        <w:rPr>
          <w:color w:val="231F20"/>
        </w:rPr>
        <w:t>reasonable method of making allocations of income, gain, loss, and deductions from the property so that the contributing partner receives</w:t>
      </w:r>
      <w:r>
        <w:rPr>
          <w:color w:val="231F20"/>
          <w:spacing w:val="-7"/>
        </w:rPr>
        <w:t xml:space="preserve"> </w:t>
      </w:r>
      <w:r>
        <w:rPr>
          <w:color w:val="231F20"/>
        </w:rPr>
        <w:t>the</w:t>
      </w:r>
      <w:r>
        <w:rPr>
          <w:color w:val="231F20"/>
          <w:spacing w:val="-7"/>
        </w:rPr>
        <w:t xml:space="preserve"> </w:t>
      </w:r>
      <w:r>
        <w:rPr>
          <w:color w:val="231F20"/>
        </w:rPr>
        <w:t>tax</w:t>
      </w:r>
      <w:r>
        <w:rPr>
          <w:color w:val="231F20"/>
          <w:spacing w:val="-7"/>
        </w:rPr>
        <w:t xml:space="preserve"> </w:t>
      </w:r>
      <w:r>
        <w:rPr>
          <w:color w:val="231F20"/>
        </w:rPr>
        <w:t>burdens</w:t>
      </w:r>
      <w:r>
        <w:rPr>
          <w:color w:val="231F20"/>
          <w:spacing w:val="-7"/>
        </w:rPr>
        <w:t xml:space="preserve"> </w:t>
      </w:r>
      <w:r>
        <w:rPr>
          <w:color w:val="231F20"/>
        </w:rPr>
        <w:t>and</w:t>
      </w:r>
      <w:r>
        <w:rPr>
          <w:color w:val="231F20"/>
          <w:spacing w:val="-7"/>
        </w:rPr>
        <w:t xml:space="preserve"> </w:t>
      </w:r>
      <w:r>
        <w:rPr>
          <w:color w:val="231F20"/>
        </w:rPr>
        <w:t>benefits</w:t>
      </w:r>
      <w:r>
        <w:rPr>
          <w:color w:val="231F20"/>
          <w:spacing w:val="-7"/>
        </w:rPr>
        <w:t xml:space="preserve"> </w:t>
      </w:r>
      <w:r>
        <w:rPr>
          <w:color w:val="231F20"/>
        </w:rPr>
        <w:t>of</w:t>
      </w:r>
      <w:r>
        <w:rPr>
          <w:color w:val="231F20"/>
          <w:spacing w:val="-7"/>
        </w:rPr>
        <w:t xml:space="preserve"> </w:t>
      </w:r>
      <w:r>
        <w:rPr>
          <w:color w:val="231F20"/>
        </w:rPr>
        <w:t>any</w:t>
      </w:r>
      <w:r>
        <w:rPr>
          <w:color w:val="231F20"/>
          <w:spacing w:val="-7"/>
        </w:rPr>
        <w:t xml:space="preserve"> </w:t>
      </w:r>
      <w:r>
        <w:rPr>
          <w:color w:val="231F20"/>
        </w:rPr>
        <w:t>built-in</w:t>
      </w:r>
      <w:r>
        <w:rPr>
          <w:color w:val="231F20"/>
          <w:spacing w:val="-7"/>
        </w:rPr>
        <w:t xml:space="preserve"> </w:t>
      </w:r>
      <w:r>
        <w:rPr>
          <w:color w:val="231F20"/>
        </w:rPr>
        <w:t>gain</w:t>
      </w:r>
      <w:r>
        <w:rPr>
          <w:color w:val="231F20"/>
          <w:spacing w:val="-7"/>
        </w:rPr>
        <w:t xml:space="preserve"> </w:t>
      </w:r>
      <w:r>
        <w:rPr>
          <w:color w:val="231F20"/>
        </w:rPr>
        <w:t>or</w:t>
      </w:r>
      <w:r>
        <w:rPr>
          <w:color w:val="231F20"/>
          <w:spacing w:val="-7"/>
        </w:rPr>
        <w:t xml:space="preserve"> </w:t>
      </w:r>
      <w:r>
        <w:rPr>
          <w:color w:val="231F20"/>
        </w:rPr>
        <w:t>loss (that</w:t>
      </w:r>
      <w:r>
        <w:rPr>
          <w:color w:val="231F20"/>
          <w:spacing w:val="-13"/>
        </w:rPr>
        <w:t xml:space="preserve"> </w:t>
      </w:r>
      <w:r>
        <w:rPr>
          <w:color w:val="231F20"/>
        </w:rPr>
        <w:t>is,</w:t>
      </w:r>
      <w:r>
        <w:rPr>
          <w:color w:val="231F20"/>
          <w:spacing w:val="-12"/>
        </w:rPr>
        <w:t xml:space="preserve"> </w:t>
      </w:r>
      <w:r>
        <w:rPr>
          <w:color w:val="231F20"/>
        </w:rPr>
        <w:t>precontribution</w:t>
      </w:r>
      <w:r>
        <w:rPr>
          <w:color w:val="231F20"/>
          <w:spacing w:val="-13"/>
        </w:rPr>
        <w:t xml:space="preserve"> </w:t>
      </w:r>
      <w:r>
        <w:rPr>
          <w:color w:val="231F20"/>
        </w:rPr>
        <w:t>appreciation</w:t>
      </w:r>
      <w:r>
        <w:rPr>
          <w:color w:val="231F20"/>
          <w:spacing w:val="-12"/>
        </w:rPr>
        <w:t xml:space="preserve"> </w:t>
      </w:r>
      <w:r>
        <w:rPr>
          <w:color w:val="231F20"/>
        </w:rPr>
        <w:t>or</w:t>
      </w:r>
      <w:r>
        <w:rPr>
          <w:color w:val="231F20"/>
          <w:spacing w:val="-13"/>
        </w:rPr>
        <w:t xml:space="preserve"> </w:t>
      </w:r>
      <w:r>
        <w:rPr>
          <w:color w:val="231F20"/>
        </w:rPr>
        <w:t>diminution</w:t>
      </w:r>
      <w:r>
        <w:rPr>
          <w:color w:val="231F20"/>
          <w:spacing w:val="-12"/>
        </w:rPr>
        <w:t xml:space="preserve"> </w:t>
      </w:r>
      <w:r>
        <w:rPr>
          <w:color w:val="231F20"/>
        </w:rPr>
        <w:t>of</w:t>
      </w:r>
      <w:r>
        <w:rPr>
          <w:color w:val="231F20"/>
          <w:spacing w:val="-13"/>
        </w:rPr>
        <w:t xml:space="preserve"> </w:t>
      </w:r>
      <w:r>
        <w:rPr>
          <w:color w:val="231F20"/>
        </w:rPr>
        <w:t>value</w:t>
      </w:r>
      <w:r>
        <w:rPr>
          <w:color w:val="231F20"/>
          <w:spacing w:val="-12"/>
        </w:rPr>
        <w:t xml:space="preserve"> </w:t>
      </w:r>
      <w:r>
        <w:rPr>
          <w:color w:val="231F20"/>
        </w:rPr>
        <w:t>of</w:t>
      </w:r>
      <w:r>
        <w:rPr>
          <w:color w:val="231F20"/>
          <w:spacing w:val="-13"/>
        </w:rPr>
        <w:t xml:space="preserve"> </w:t>
      </w:r>
      <w:r>
        <w:rPr>
          <w:color w:val="231F20"/>
        </w:rPr>
        <w:t>the contributed property). See Regulations section 1.704-3 for details</w:t>
      </w:r>
      <w:r>
        <w:rPr>
          <w:color w:val="231F20"/>
          <w:spacing w:val="-12"/>
        </w:rPr>
        <w:t xml:space="preserve"> </w:t>
      </w:r>
      <w:r>
        <w:rPr>
          <w:color w:val="231F20"/>
        </w:rPr>
        <w:t>on</w:t>
      </w:r>
      <w:r>
        <w:rPr>
          <w:color w:val="231F20"/>
          <w:spacing w:val="-12"/>
        </w:rPr>
        <w:t xml:space="preserve"> </w:t>
      </w:r>
      <w:r>
        <w:rPr>
          <w:color w:val="231F20"/>
        </w:rPr>
        <w:t>how</w:t>
      </w:r>
      <w:r>
        <w:rPr>
          <w:color w:val="231F20"/>
          <w:spacing w:val="-12"/>
        </w:rPr>
        <w:t xml:space="preserve"> </w:t>
      </w:r>
      <w:r>
        <w:rPr>
          <w:color w:val="231F20"/>
        </w:rPr>
        <w:t>to</w:t>
      </w:r>
      <w:r>
        <w:rPr>
          <w:color w:val="231F20"/>
          <w:spacing w:val="-12"/>
        </w:rPr>
        <w:t xml:space="preserve"> </w:t>
      </w:r>
      <w:r>
        <w:rPr>
          <w:color w:val="231F20"/>
        </w:rPr>
        <w:t>make</w:t>
      </w:r>
      <w:r>
        <w:rPr>
          <w:color w:val="231F20"/>
          <w:spacing w:val="-12"/>
        </w:rPr>
        <w:t xml:space="preserve"> </w:t>
      </w:r>
      <w:r>
        <w:rPr>
          <w:color w:val="231F20"/>
        </w:rPr>
        <w:t>these</w:t>
      </w:r>
      <w:r>
        <w:rPr>
          <w:color w:val="231F20"/>
          <w:spacing w:val="-12"/>
        </w:rPr>
        <w:t xml:space="preserve"> </w:t>
      </w:r>
      <w:r>
        <w:rPr>
          <w:color w:val="231F20"/>
        </w:rPr>
        <w:t>allocations,</w:t>
      </w:r>
      <w:r>
        <w:rPr>
          <w:color w:val="231F20"/>
          <w:spacing w:val="-12"/>
        </w:rPr>
        <w:t xml:space="preserve"> </w:t>
      </w:r>
      <w:r>
        <w:rPr>
          <w:color w:val="231F20"/>
        </w:rPr>
        <w:t>including</w:t>
      </w:r>
      <w:r>
        <w:rPr>
          <w:color w:val="231F20"/>
          <w:spacing w:val="-12"/>
        </w:rPr>
        <w:t xml:space="preserve"> </w:t>
      </w:r>
      <w:r>
        <w:rPr>
          <w:color w:val="231F20"/>
        </w:rPr>
        <w:t>a</w:t>
      </w:r>
      <w:r>
        <w:rPr>
          <w:color w:val="231F20"/>
          <w:spacing w:val="-12"/>
        </w:rPr>
        <w:t xml:space="preserve"> </w:t>
      </w:r>
      <w:r>
        <w:rPr>
          <w:color w:val="231F20"/>
        </w:rPr>
        <w:t>description of specific allocation methods that are generally reasonable.</w:t>
      </w:r>
    </w:p>
    <w:p w:rsidR="00A33C7B" w:rsidRDefault="0089559E">
      <w:pPr>
        <w:spacing w:before="103" w:line="237" w:lineRule="auto"/>
        <w:ind w:left="119" w:right="266" w:firstLine="240"/>
        <w:rPr>
          <w:sz w:val="18"/>
        </w:rPr>
      </w:pPr>
      <w:r>
        <w:rPr>
          <w:color w:val="231F20"/>
          <w:sz w:val="18"/>
        </w:rPr>
        <w:t>See</w:t>
      </w:r>
      <w:r>
        <w:rPr>
          <w:color w:val="231F20"/>
          <w:spacing w:val="-13"/>
          <w:sz w:val="18"/>
        </w:rPr>
        <w:t xml:space="preserve"> </w:t>
      </w:r>
      <w:r>
        <w:rPr>
          <w:i/>
          <w:color w:val="0056A2"/>
          <w:sz w:val="18"/>
          <w:u w:val="single" w:color="0055A1"/>
        </w:rPr>
        <w:t>Dispositions</w:t>
      </w:r>
      <w:r>
        <w:rPr>
          <w:i/>
          <w:color w:val="0056A2"/>
          <w:spacing w:val="-12"/>
          <w:sz w:val="18"/>
          <w:u w:val="single" w:color="0055A1"/>
        </w:rPr>
        <w:t xml:space="preserve"> </w:t>
      </w:r>
      <w:r>
        <w:rPr>
          <w:i/>
          <w:color w:val="0056A2"/>
          <w:sz w:val="18"/>
          <w:u w:val="single" w:color="0055A1"/>
        </w:rPr>
        <w:t>of</w:t>
      </w:r>
      <w:r>
        <w:rPr>
          <w:i/>
          <w:color w:val="0056A2"/>
          <w:spacing w:val="-13"/>
          <w:sz w:val="18"/>
          <w:u w:val="single" w:color="0055A1"/>
        </w:rPr>
        <w:t xml:space="preserve"> </w:t>
      </w:r>
      <w:r>
        <w:rPr>
          <w:i/>
          <w:color w:val="0056A2"/>
          <w:sz w:val="18"/>
          <w:u w:val="single" w:color="0055A1"/>
        </w:rPr>
        <w:t>Contributed</w:t>
      </w:r>
      <w:r>
        <w:rPr>
          <w:i/>
          <w:color w:val="0056A2"/>
          <w:spacing w:val="-12"/>
          <w:sz w:val="18"/>
          <w:u w:val="single" w:color="0055A1"/>
        </w:rPr>
        <w:t xml:space="preserve"> </w:t>
      </w:r>
      <w:r>
        <w:rPr>
          <w:i/>
          <w:color w:val="0056A2"/>
          <w:sz w:val="18"/>
          <w:u w:val="single" w:color="0055A1"/>
        </w:rPr>
        <w:t>Property</w:t>
      </w:r>
      <w:r>
        <w:rPr>
          <w:color w:val="231F20"/>
          <w:sz w:val="18"/>
        </w:rPr>
        <w:t>,</w:t>
      </w:r>
      <w:r>
        <w:rPr>
          <w:color w:val="231F20"/>
          <w:spacing w:val="-13"/>
          <w:sz w:val="18"/>
        </w:rPr>
        <w:t xml:space="preserve"> </w:t>
      </w:r>
      <w:r>
        <w:rPr>
          <w:color w:val="231F20"/>
          <w:sz w:val="18"/>
        </w:rPr>
        <w:t>earlier,</w:t>
      </w:r>
      <w:r>
        <w:rPr>
          <w:color w:val="231F20"/>
          <w:spacing w:val="-13"/>
          <w:sz w:val="18"/>
        </w:rPr>
        <w:t xml:space="preserve"> </w:t>
      </w:r>
      <w:r>
        <w:rPr>
          <w:color w:val="231F20"/>
          <w:sz w:val="18"/>
        </w:rPr>
        <w:t>for</w:t>
      </w:r>
      <w:r>
        <w:rPr>
          <w:color w:val="231F20"/>
          <w:spacing w:val="-12"/>
          <w:sz w:val="18"/>
        </w:rPr>
        <w:t xml:space="preserve"> </w:t>
      </w:r>
      <w:r>
        <w:rPr>
          <w:color w:val="231F20"/>
          <w:sz w:val="18"/>
        </w:rPr>
        <w:t>special rules</w:t>
      </w:r>
      <w:r>
        <w:rPr>
          <w:color w:val="231F20"/>
          <w:spacing w:val="-12"/>
          <w:sz w:val="18"/>
        </w:rPr>
        <w:t xml:space="preserve"> </w:t>
      </w:r>
      <w:r>
        <w:rPr>
          <w:color w:val="231F20"/>
          <w:sz w:val="18"/>
        </w:rPr>
        <w:t>on</w:t>
      </w:r>
      <w:r>
        <w:rPr>
          <w:color w:val="231F20"/>
          <w:spacing w:val="-12"/>
          <w:sz w:val="18"/>
        </w:rPr>
        <w:t xml:space="preserve"> </w:t>
      </w:r>
      <w:r>
        <w:rPr>
          <w:color w:val="231F20"/>
          <w:sz w:val="18"/>
        </w:rPr>
        <w:t>the</w:t>
      </w:r>
      <w:r>
        <w:rPr>
          <w:color w:val="231F20"/>
          <w:spacing w:val="-12"/>
          <w:sz w:val="18"/>
        </w:rPr>
        <w:t xml:space="preserve"> </w:t>
      </w:r>
      <w:r>
        <w:rPr>
          <w:color w:val="231F20"/>
          <w:sz w:val="18"/>
        </w:rPr>
        <w:t>allocation</w:t>
      </w:r>
      <w:r>
        <w:rPr>
          <w:color w:val="231F20"/>
          <w:spacing w:val="-12"/>
          <w:sz w:val="18"/>
        </w:rPr>
        <w:t xml:space="preserve"> </w:t>
      </w:r>
      <w:r>
        <w:rPr>
          <w:color w:val="231F20"/>
          <w:sz w:val="18"/>
        </w:rPr>
        <w:t>of</w:t>
      </w:r>
      <w:r>
        <w:rPr>
          <w:color w:val="231F20"/>
          <w:spacing w:val="-12"/>
          <w:sz w:val="18"/>
        </w:rPr>
        <w:t xml:space="preserve"> </w:t>
      </w:r>
      <w:r>
        <w:rPr>
          <w:color w:val="231F20"/>
          <w:sz w:val="18"/>
        </w:rPr>
        <w:t>income,</w:t>
      </w:r>
      <w:r>
        <w:rPr>
          <w:color w:val="231F20"/>
          <w:spacing w:val="-12"/>
          <w:sz w:val="18"/>
        </w:rPr>
        <w:t xml:space="preserve"> </w:t>
      </w:r>
      <w:r>
        <w:rPr>
          <w:color w:val="231F20"/>
          <w:sz w:val="18"/>
        </w:rPr>
        <w:t>gain,</w:t>
      </w:r>
      <w:r>
        <w:rPr>
          <w:color w:val="231F20"/>
          <w:spacing w:val="-12"/>
          <w:sz w:val="18"/>
        </w:rPr>
        <w:t xml:space="preserve"> </w:t>
      </w:r>
      <w:r>
        <w:rPr>
          <w:color w:val="231F20"/>
          <w:sz w:val="18"/>
        </w:rPr>
        <w:t>loss,</w:t>
      </w:r>
      <w:r>
        <w:rPr>
          <w:color w:val="231F20"/>
          <w:spacing w:val="-12"/>
          <w:sz w:val="18"/>
        </w:rPr>
        <w:t xml:space="preserve"> </w:t>
      </w:r>
      <w:r>
        <w:rPr>
          <w:color w:val="231F20"/>
          <w:sz w:val="18"/>
        </w:rPr>
        <w:t>and</w:t>
      </w:r>
      <w:r>
        <w:rPr>
          <w:color w:val="231F20"/>
          <w:spacing w:val="-12"/>
          <w:sz w:val="18"/>
        </w:rPr>
        <w:t xml:space="preserve"> </w:t>
      </w:r>
      <w:r>
        <w:rPr>
          <w:color w:val="231F20"/>
          <w:sz w:val="18"/>
        </w:rPr>
        <w:t>deductions</w:t>
      </w:r>
      <w:r>
        <w:rPr>
          <w:color w:val="231F20"/>
          <w:spacing w:val="-12"/>
          <w:sz w:val="18"/>
        </w:rPr>
        <w:t xml:space="preserve"> </w:t>
      </w:r>
      <w:r>
        <w:rPr>
          <w:color w:val="231F20"/>
          <w:spacing w:val="-5"/>
          <w:sz w:val="18"/>
        </w:rPr>
        <w:t>on</w:t>
      </w:r>
    </w:p>
    <w:p w:rsidR="00A33C7B" w:rsidRDefault="00A33C7B">
      <w:pPr>
        <w:spacing w:line="237" w:lineRule="auto"/>
        <w:rPr>
          <w:sz w:val="18"/>
        </w:rPr>
        <w:sectPr w:rsidR="00A33C7B">
          <w:pgSz w:w="12240" w:h="15840"/>
          <w:pgMar w:top="440" w:right="700" w:bottom="820" w:left="720" w:header="0" w:footer="636" w:gutter="0"/>
          <w:cols w:num="2" w:space="720" w:equalWidth="0">
            <w:col w:w="5253" w:space="207"/>
            <w:col w:w="5360"/>
          </w:cols>
        </w:sectPr>
      </w:pPr>
    </w:p>
    <w:p w:rsidR="00A33C7B" w:rsidRDefault="0089559E">
      <w:pPr>
        <w:pStyle w:val="Textkrper"/>
        <w:spacing w:before="118" w:line="237" w:lineRule="auto"/>
        <w:ind w:right="83"/>
      </w:pPr>
      <w:r>
        <w:rPr>
          <w:color w:val="231F20"/>
        </w:rPr>
        <w:t>the</w:t>
      </w:r>
      <w:r>
        <w:rPr>
          <w:color w:val="231F20"/>
          <w:spacing w:val="-11"/>
        </w:rPr>
        <w:t xml:space="preserve"> </w:t>
      </w:r>
      <w:r>
        <w:rPr>
          <w:color w:val="231F20"/>
        </w:rPr>
        <w:t>disposition</w:t>
      </w:r>
      <w:r>
        <w:rPr>
          <w:color w:val="231F20"/>
          <w:spacing w:val="-11"/>
        </w:rPr>
        <w:t xml:space="preserve"> </w:t>
      </w:r>
      <w:r>
        <w:rPr>
          <w:color w:val="231F20"/>
        </w:rPr>
        <w:t>of</w:t>
      </w:r>
      <w:r>
        <w:rPr>
          <w:color w:val="231F20"/>
          <w:spacing w:val="-11"/>
        </w:rPr>
        <w:t xml:space="preserve"> </w:t>
      </w:r>
      <w:r>
        <w:rPr>
          <w:color w:val="231F20"/>
        </w:rPr>
        <w:t>property</w:t>
      </w:r>
      <w:r>
        <w:rPr>
          <w:color w:val="231F20"/>
          <w:spacing w:val="-11"/>
        </w:rPr>
        <w:t xml:space="preserve"> </w:t>
      </w:r>
      <w:r>
        <w:rPr>
          <w:color w:val="231F20"/>
        </w:rPr>
        <w:t>contributed</w:t>
      </w:r>
      <w:r>
        <w:rPr>
          <w:color w:val="231F20"/>
          <w:spacing w:val="-10"/>
        </w:rPr>
        <w:t xml:space="preserve"> </w:t>
      </w:r>
      <w:r>
        <w:rPr>
          <w:color w:val="231F20"/>
        </w:rPr>
        <w:t>to</w:t>
      </w:r>
      <w:r>
        <w:rPr>
          <w:color w:val="231F20"/>
          <w:spacing w:val="-11"/>
        </w:rPr>
        <w:t xml:space="preserve"> </w:t>
      </w:r>
      <w:r>
        <w:rPr>
          <w:color w:val="231F20"/>
        </w:rPr>
        <w:t>the</w:t>
      </w:r>
      <w:r>
        <w:rPr>
          <w:color w:val="231F20"/>
          <w:spacing w:val="-11"/>
        </w:rPr>
        <w:t xml:space="preserve"> </w:t>
      </w:r>
      <w:r>
        <w:rPr>
          <w:color w:val="231F20"/>
        </w:rPr>
        <w:t>partnership</w:t>
      </w:r>
      <w:r>
        <w:rPr>
          <w:color w:val="231F20"/>
          <w:spacing w:val="-11"/>
        </w:rPr>
        <w:t xml:space="preserve"> </w:t>
      </w:r>
      <w:r>
        <w:rPr>
          <w:color w:val="231F20"/>
        </w:rPr>
        <w:t>by</w:t>
      </w:r>
      <w:r>
        <w:rPr>
          <w:color w:val="231F20"/>
          <w:spacing w:val="-11"/>
        </w:rPr>
        <w:t xml:space="preserve"> </w:t>
      </w:r>
      <w:r>
        <w:rPr>
          <w:color w:val="231F20"/>
        </w:rPr>
        <w:t xml:space="preserve">a </w:t>
      </w:r>
      <w:r>
        <w:rPr>
          <w:color w:val="231F20"/>
          <w:spacing w:val="-2"/>
        </w:rPr>
        <w:t>partner.</w:t>
      </w:r>
    </w:p>
    <w:p w:rsidR="00A33C7B" w:rsidRDefault="0089559E">
      <w:pPr>
        <w:pStyle w:val="Textkrper"/>
        <w:spacing w:before="118" w:line="237" w:lineRule="auto"/>
        <w:ind w:right="83" w:firstLine="239"/>
      </w:pPr>
      <w:r>
        <w:rPr>
          <w:color w:val="231F20"/>
        </w:rPr>
        <w:t>If</w:t>
      </w:r>
      <w:r>
        <w:rPr>
          <w:color w:val="231F20"/>
          <w:spacing w:val="-10"/>
        </w:rPr>
        <w:t xml:space="preserve"> </w:t>
      </w:r>
      <w:r>
        <w:rPr>
          <w:color w:val="231F20"/>
        </w:rPr>
        <w:t>the</w:t>
      </w:r>
      <w:r>
        <w:rPr>
          <w:color w:val="231F20"/>
          <w:spacing w:val="-10"/>
        </w:rPr>
        <w:t xml:space="preserve"> </w:t>
      </w:r>
      <w:r>
        <w:rPr>
          <w:color w:val="231F20"/>
        </w:rPr>
        <w:t>partnership</w:t>
      </w:r>
      <w:r>
        <w:rPr>
          <w:color w:val="231F20"/>
          <w:spacing w:val="-10"/>
        </w:rPr>
        <w:t xml:space="preserve"> </w:t>
      </w:r>
      <w:r>
        <w:rPr>
          <w:color w:val="231F20"/>
        </w:rPr>
        <w:t>agreement</w:t>
      </w:r>
      <w:r>
        <w:rPr>
          <w:color w:val="231F20"/>
          <w:spacing w:val="-10"/>
        </w:rPr>
        <w:t xml:space="preserve"> </w:t>
      </w:r>
      <w:r>
        <w:rPr>
          <w:color w:val="231F20"/>
        </w:rPr>
        <w:t>doesn’t</w:t>
      </w:r>
      <w:r>
        <w:rPr>
          <w:color w:val="231F20"/>
          <w:spacing w:val="-10"/>
        </w:rPr>
        <w:t xml:space="preserve"> </w:t>
      </w:r>
      <w:r>
        <w:rPr>
          <w:color w:val="231F20"/>
        </w:rPr>
        <w:t>provide</w:t>
      </w:r>
      <w:r>
        <w:rPr>
          <w:color w:val="231F20"/>
          <w:spacing w:val="-10"/>
        </w:rPr>
        <w:t xml:space="preserve"> </w:t>
      </w:r>
      <w:r>
        <w:rPr>
          <w:color w:val="231F20"/>
        </w:rPr>
        <w:t>for</w:t>
      </w:r>
      <w:r>
        <w:rPr>
          <w:color w:val="231F20"/>
          <w:spacing w:val="-10"/>
        </w:rPr>
        <w:t xml:space="preserve"> </w:t>
      </w:r>
      <w:r>
        <w:rPr>
          <w:color w:val="231F20"/>
        </w:rPr>
        <w:t>the</w:t>
      </w:r>
      <w:r>
        <w:rPr>
          <w:color w:val="231F20"/>
          <w:spacing w:val="-10"/>
        </w:rPr>
        <w:t xml:space="preserve"> </w:t>
      </w:r>
      <w:r>
        <w:rPr>
          <w:color w:val="231F20"/>
        </w:rPr>
        <w:t>partner’s share of income, gain, loss, deduction, or credit, or if the allocation under the agreement doesn’t have substantial economic</w:t>
      </w:r>
      <w:r>
        <w:rPr>
          <w:color w:val="231F20"/>
          <w:spacing w:val="-3"/>
        </w:rPr>
        <w:t xml:space="preserve"> </w:t>
      </w:r>
      <w:r>
        <w:rPr>
          <w:color w:val="231F20"/>
        </w:rPr>
        <w:t>effect,</w:t>
      </w:r>
      <w:r>
        <w:rPr>
          <w:color w:val="231F20"/>
          <w:spacing w:val="-3"/>
        </w:rPr>
        <w:t xml:space="preserve"> </w:t>
      </w:r>
      <w:r>
        <w:rPr>
          <w:color w:val="231F20"/>
        </w:rPr>
        <w:t>the</w:t>
      </w:r>
      <w:r>
        <w:rPr>
          <w:color w:val="231F20"/>
          <w:spacing w:val="-3"/>
        </w:rPr>
        <w:t xml:space="preserve"> </w:t>
      </w:r>
      <w:r>
        <w:rPr>
          <w:color w:val="231F20"/>
        </w:rPr>
        <w:t>partner’s</w:t>
      </w:r>
      <w:r>
        <w:rPr>
          <w:color w:val="231F20"/>
          <w:spacing w:val="-3"/>
        </w:rPr>
        <w:t xml:space="preserve"> </w:t>
      </w:r>
      <w:r>
        <w:rPr>
          <w:color w:val="231F20"/>
        </w:rPr>
        <w:t>share</w:t>
      </w:r>
      <w:r>
        <w:rPr>
          <w:color w:val="231F20"/>
          <w:spacing w:val="-3"/>
        </w:rPr>
        <w:t xml:space="preserve"> </w:t>
      </w:r>
      <w:r>
        <w:rPr>
          <w:color w:val="231F20"/>
        </w:rPr>
        <w:t>is</w:t>
      </w:r>
      <w:r>
        <w:rPr>
          <w:color w:val="231F20"/>
          <w:spacing w:val="-3"/>
        </w:rPr>
        <w:t xml:space="preserve"> </w:t>
      </w:r>
      <w:r>
        <w:rPr>
          <w:color w:val="231F20"/>
        </w:rPr>
        <w:t>determined</w:t>
      </w:r>
      <w:r>
        <w:rPr>
          <w:color w:val="231F20"/>
          <w:spacing w:val="-3"/>
        </w:rPr>
        <w:t xml:space="preserve"> </w:t>
      </w:r>
      <w:r>
        <w:rPr>
          <w:color w:val="231F20"/>
        </w:rPr>
        <w:t>according</w:t>
      </w:r>
      <w:r>
        <w:rPr>
          <w:color w:val="231F20"/>
          <w:spacing w:val="-3"/>
        </w:rPr>
        <w:t xml:space="preserve"> </w:t>
      </w:r>
      <w:r>
        <w:rPr>
          <w:color w:val="231F20"/>
        </w:rPr>
        <w:t>to the</w:t>
      </w:r>
      <w:r>
        <w:rPr>
          <w:color w:val="231F20"/>
          <w:spacing w:val="-13"/>
        </w:rPr>
        <w:t xml:space="preserve"> </w:t>
      </w:r>
      <w:r>
        <w:rPr>
          <w:color w:val="231F20"/>
        </w:rPr>
        <w:t>partner’s</w:t>
      </w:r>
      <w:r>
        <w:rPr>
          <w:color w:val="231F20"/>
          <w:spacing w:val="-12"/>
        </w:rPr>
        <w:t xml:space="preserve"> </w:t>
      </w:r>
      <w:r>
        <w:rPr>
          <w:color w:val="231F20"/>
        </w:rPr>
        <w:t>interest</w:t>
      </w:r>
      <w:r>
        <w:rPr>
          <w:color w:val="231F20"/>
          <w:spacing w:val="-13"/>
        </w:rPr>
        <w:t xml:space="preserve"> </w:t>
      </w:r>
      <w:r>
        <w:rPr>
          <w:color w:val="231F20"/>
        </w:rPr>
        <w:t>in</w:t>
      </w:r>
      <w:r>
        <w:rPr>
          <w:color w:val="231F20"/>
          <w:spacing w:val="-12"/>
        </w:rPr>
        <w:t xml:space="preserve"> </w:t>
      </w:r>
      <w:r>
        <w:rPr>
          <w:color w:val="231F20"/>
        </w:rPr>
        <w:t>the</w:t>
      </w:r>
      <w:r>
        <w:rPr>
          <w:color w:val="231F20"/>
          <w:spacing w:val="-13"/>
        </w:rPr>
        <w:t xml:space="preserve"> </w:t>
      </w:r>
      <w:r>
        <w:rPr>
          <w:color w:val="231F20"/>
        </w:rPr>
        <w:t>partnership.</w:t>
      </w:r>
      <w:r>
        <w:rPr>
          <w:color w:val="231F20"/>
          <w:spacing w:val="-13"/>
        </w:rPr>
        <w:t xml:space="preserve"> </w:t>
      </w:r>
      <w:r>
        <w:rPr>
          <w:color w:val="231F20"/>
        </w:rPr>
        <w:t>See</w:t>
      </w:r>
      <w:r>
        <w:rPr>
          <w:color w:val="231F20"/>
          <w:spacing w:val="-12"/>
        </w:rPr>
        <w:t xml:space="preserve"> </w:t>
      </w:r>
      <w:r>
        <w:rPr>
          <w:color w:val="231F20"/>
        </w:rPr>
        <w:t>Regulations</w:t>
      </w:r>
      <w:r>
        <w:rPr>
          <w:color w:val="231F20"/>
          <w:spacing w:val="-13"/>
        </w:rPr>
        <w:t xml:space="preserve"> </w:t>
      </w:r>
      <w:r>
        <w:rPr>
          <w:color w:val="231F20"/>
        </w:rPr>
        <w:t>section 1.704-1 for more information.</w:t>
      </w:r>
    </w:p>
    <w:p w:rsidR="00A33C7B" w:rsidRDefault="0089559E">
      <w:pPr>
        <w:pStyle w:val="Textkrper"/>
        <w:ind w:left="0"/>
        <w:rPr>
          <w:sz w:val="8"/>
        </w:rPr>
      </w:pPr>
      <w:r>
        <w:pict>
          <v:shape id="docshape17" o:spid="_x0000_s2202" style="position:absolute;margin-left:42pt;margin-top:5.85pt;width:255pt;height:.1pt;z-index:-15723008;mso-wrap-distance-left:0;mso-wrap-distance-right:0;mso-position-horizontal-relative:page" coordorigin="840,117" coordsize="5100,0" path="m840,117r5100,e" filled="f" strokecolor="#231f20" strokeweight="2pt">
            <v:path arrowok="t"/>
            <w10:wrap type="topAndBottom" anchorx="page"/>
          </v:shape>
        </w:pict>
      </w:r>
    </w:p>
    <w:p w:rsidR="00A33C7B" w:rsidRDefault="0089559E">
      <w:pPr>
        <w:pStyle w:val="berschrift2"/>
        <w:spacing w:line="254" w:lineRule="auto"/>
        <w:ind w:left="119" w:right="83"/>
      </w:pPr>
      <w:bookmarkStart w:id="138" w:name="Specific_Instructions_(Schedule_K-1_Only"/>
      <w:bookmarkEnd w:id="138"/>
      <w:r>
        <w:rPr>
          <w:color w:val="231F20"/>
        </w:rPr>
        <w:t>Specific</w:t>
      </w:r>
      <w:r>
        <w:rPr>
          <w:color w:val="231F20"/>
          <w:spacing w:val="-1"/>
        </w:rPr>
        <w:t xml:space="preserve"> </w:t>
      </w:r>
      <w:r>
        <w:rPr>
          <w:color w:val="231F20"/>
        </w:rPr>
        <w:t>Instructions</w:t>
      </w:r>
      <w:r>
        <w:rPr>
          <w:color w:val="231F20"/>
          <w:spacing w:val="-1"/>
        </w:rPr>
        <w:t xml:space="preserve"> </w:t>
      </w:r>
      <w:r>
        <w:rPr>
          <w:color w:val="231F20"/>
        </w:rPr>
        <w:t>(Schedule</w:t>
      </w:r>
      <w:r>
        <w:rPr>
          <w:color w:val="231F20"/>
          <w:spacing w:val="-1"/>
        </w:rPr>
        <w:t xml:space="preserve"> </w:t>
      </w:r>
      <w:r>
        <w:rPr>
          <w:color w:val="231F20"/>
        </w:rPr>
        <w:t xml:space="preserve">K-1 </w:t>
      </w:r>
      <w:r>
        <w:rPr>
          <w:color w:val="231F20"/>
          <w:spacing w:val="-2"/>
        </w:rPr>
        <w:t>Only)</w:t>
      </w:r>
    </w:p>
    <w:p w:rsidR="00A33C7B" w:rsidRDefault="0089559E">
      <w:pPr>
        <w:pStyle w:val="Textkrper"/>
        <w:spacing w:before="2"/>
        <w:ind w:left="0"/>
        <w:rPr>
          <w:b/>
          <w:sz w:val="14"/>
        </w:rPr>
      </w:pPr>
      <w:r>
        <w:pict>
          <v:shape id="docshape18" o:spid="_x0000_s2201" style="position:absolute;margin-left:42pt;margin-top:9.35pt;width:255pt;height:.1pt;z-index:-15722496;mso-wrap-distance-left:0;mso-wrap-distance-right:0;mso-position-horizontal-relative:page" coordorigin="840,187" coordsize="5100,0" path="m840,187r5100,e" filled="f" strokecolor="#231f20" strokeweight=".5pt">
            <v:path arrowok="t"/>
            <w10:wrap type="topAndBottom" anchorx="page"/>
          </v:shape>
        </w:pict>
      </w:r>
    </w:p>
    <w:p w:rsidR="00A33C7B" w:rsidRDefault="0089559E">
      <w:pPr>
        <w:pStyle w:val="berschrift3"/>
        <w:spacing w:before="76"/>
      </w:pPr>
      <w:bookmarkStart w:id="139" w:name="General_Information"/>
      <w:bookmarkEnd w:id="139"/>
      <w:r>
        <w:rPr>
          <w:color w:val="231F20"/>
        </w:rPr>
        <w:t>General</w:t>
      </w:r>
      <w:r>
        <w:rPr>
          <w:color w:val="231F20"/>
          <w:spacing w:val="-3"/>
        </w:rPr>
        <w:t xml:space="preserve"> </w:t>
      </w:r>
      <w:r>
        <w:rPr>
          <w:color w:val="231F20"/>
          <w:spacing w:val="-2"/>
        </w:rPr>
        <w:t>Information</w:t>
      </w:r>
    </w:p>
    <w:p w:rsidR="00A33C7B" w:rsidRDefault="0089559E">
      <w:pPr>
        <w:pStyle w:val="Textkrper"/>
        <w:spacing w:before="49" w:line="237" w:lineRule="auto"/>
        <w:ind w:left="119" w:right="83"/>
      </w:pPr>
      <w:r>
        <w:rPr>
          <w:color w:val="231F20"/>
        </w:rPr>
        <w:t>Generally, the partnership is required to prepare and give a Schedule K-1 to each person who was a partner in the partnership</w:t>
      </w:r>
      <w:r>
        <w:rPr>
          <w:color w:val="231F20"/>
          <w:spacing w:val="-13"/>
        </w:rPr>
        <w:t xml:space="preserve"> </w:t>
      </w:r>
      <w:r>
        <w:rPr>
          <w:color w:val="231F20"/>
        </w:rPr>
        <w:t>at</w:t>
      </w:r>
      <w:r>
        <w:rPr>
          <w:color w:val="231F20"/>
          <w:spacing w:val="-12"/>
        </w:rPr>
        <w:t xml:space="preserve"> </w:t>
      </w:r>
      <w:r>
        <w:rPr>
          <w:color w:val="231F20"/>
        </w:rPr>
        <w:t>any</w:t>
      </w:r>
      <w:r>
        <w:rPr>
          <w:color w:val="231F20"/>
          <w:spacing w:val="-13"/>
        </w:rPr>
        <w:t xml:space="preserve"> </w:t>
      </w:r>
      <w:r>
        <w:rPr>
          <w:color w:val="231F20"/>
        </w:rPr>
        <w:t>time</w:t>
      </w:r>
      <w:r>
        <w:rPr>
          <w:color w:val="231F20"/>
          <w:spacing w:val="-12"/>
        </w:rPr>
        <w:t xml:space="preserve"> </w:t>
      </w:r>
      <w:r>
        <w:rPr>
          <w:color w:val="231F20"/>
        </w:rPr>
        <w:t>during</w:t>
      </w:r>
      <w:r>
        <w:rPr>
          <w:color w:val="231F20"/>
          <w:spacing w:val="-13"/>
        </w:rPr>
        <w:t xml:space="preserve"> </w:t>
      </w:r>
      <w:r>
        <w:rPr>
          <w:color w:val="231F20"/>
        </w:rPr>
        <w:t>the</w:t>
      </w:r>
      <w:r>
        <w:rPr>
          <w:color w:val="231F20"/>
          <w:spacing w:val="-12"/>
        </w:rPr>
        <w:t xml:space="preserve"> </w:t>
      </w:r>
      <w:r>
        <w:rPr>
          <w:color w:val="231F20"/>
        </w:rPr>
        <w:t>year.</w:t>
      </w:r>
      <w:r>
        <w:rPr>
          <w:color w:val="231F20"/>
          <w:spacing w:val="-13"/>
        </w:rPr>
        <w:t xml:space="preserve"> </w:t>
      </w:r>
      <w:r>
        <w:rPr>
          <w:color w:val="231F20"/>
        </w:rPr>
        <w:t>Schedule</w:t>
      </w:r>
      <w:r>
        <w:rPr>
          <w:color w:val="231F20"/>
          <w:spacing w:val="-12"/>
        </w:rPr>
        <w:t xml:space="preserve"> </w:t>
      </w:r>
      <w:r>
        <w:rPr>
          <w:color w:val="231F20"/>
        </w:rPr>
        <w:t>K-1</w:t>
      </w:r>
      <w:r>
        <w:rPr>
          <w:color w:val="231F20"/>
          <w:spacing w:val="-13"/>
        </w:rPr>
        <w:t xml:space="preserve"> </w:t>
      </w:r>
      <w:r>
        <w:rPr>
          <w:color w:val="231F20"/>
        </w:rPr>
        <w:t>must</w:t>
      </w:r>
      <w:r>
        <w:rPr>
          <w:color w:val="231F20"/>
          <w:spacing w:val="-12"/>
        </w:rPr>
        <w:t xml:space="preserve"> </w:t>
      </w:r>
      <w:r>
        <w:rPr>
          <w:color w:val="231F20"/>
        </w:rPr>
        <w:t>be provided to each partner on or before the day on which the partnership return is required to be filed.</w:t>
      </w:r>
    </w:p>
    <w:p w:rsidR="00A33C7B" w:rsidRDefault="0089559E">
      <w:pPr>
        <w:pStyle w:val="Textkrper"/>
        <w:spacing w:before="115" w:line="237" w:lineRule="auto"/>
        <w:ind w:left="119" w:firstLine="240"/>
      </w:pPr>
      <w:r>
        <w:rPr>
          <w:color w:val="231F20"/>
        </w:rPr>
        <w:t>However, a foreign partnership that has one or more U.S. partners</w:t>
      </w:r>
      <w:r>
        <w:rPr>
          <w:color w:val="231F20"/>
          <w:spacing w:val="-12"/>
        </w:rPr>
        <w:t xml:space="preserve"> </w:t>
      </w:r>
      <w:r>
        <w:rPr>
          <w:color w:val="231F20"/>
        </w:rPr>
        <w:t>must</w:t>
      </w:r>
      <w:r>
        <w:rPr>
          <w:color w:val="231F20"/>
          <w:spacing w:val="-12"/>
        </w:rPr>
        <w:t xml:space="preserve"> </w:t>
      </w:r>
      <w:r>
        <w:rPr>
          <w:color w:val="231F20"/>
        </w:rPr>
        <w:t>file</w:t>
      </w:r>
      <w:r>
        <w:rPr>
          <w:color w:val="231F20"/>
          <w:spacing w:val="-12"/>
        </w:rPr>
        <w:t xml:space="preserve"> </w:t>
      </w:r>
      <w:r>
        <w:rPr>
          <w:color w:val="231F20"/>
        </w:rPr>
        <w:t>Form</w:t>
      </w:r>
      <w:r>
        <w:rPr>
          <w:color w:val="231F20"/>
          <w:spacing w:val="-12"/>
        </w:rPr>
        <w:t xml:space="preserve"> </w:t>
      </w:r>
      <w:r>
        <w:rPr>
          <w:color w:val="231F20"/>
        </w:rPr>
        <w:t>1065.</w:t>
      </w:r>
      <w:r>
        <w:rPr>
          <w:color w:val="231F20"/>
          <w:spacing w:val="-12"/>
        </w:rPr>
        <w:t xml:space="preserve"> </w:t>
      </w:r>
      <w:r>
        <w:rPr>
          <w:color w:val="231F20"/>
        </w:rPr>
        <w:t>But</w:t>
      </w:r>
      <w:r>
        <w:rPr>
          <w:color w:val="231F20"/>
          <w:spacing w:val="-12"/>
        </w:rPr>
        <w:t xml:space="preserve"> </w:t>
      </w:r>
      <w:r>
        <w:rPr>
          <w:color w:val="231F20"/>
        </w:rPr>
        <w:t>if</w:t>
      </w:r>
      <w:r>
        <w:rPr>
          <w:color w:val="231F20"/>
          <w:spacing w:val="-12"/>
        </w:rPr>
        <w:t xml:space="preserve"> </w:t>
      </w:r>
      <w:r>
        <w:rPr>
          <w:color w:val="231F20"/>
        </w:rPr>
        <w:t>it</w:t>
      </w:r>
      <w:r>
        <w:rPr>
          <w:color w:val="231F20"/>
          <w:spacing w:val="-12"/>
        </w:rPr>
        <w:t xml:space="preserve"> </w:t>
      </w:r>
      <w:r>
        <w:rPr>
          <w:color w:val="231F20"/>
        </w:rPr>
        <w:t>meets</w:t>
      </w:r>
      <w:r>
        <w:rPr>
          <w:color w:val="231F20"/>
          <w:spacing w:val="-12"/>
        </w:rPr>
        <w:t xml:space="preserve"> </w:t>
      </w:r>
      <w:r>
        <w:rPr>
          <w:color w:val="231F20"/>
        </w:rPr>
        <w:t>each</w:t>
      </w:r>
      <w:r>
        <w:rPr>
          <w:color w:val="231F20"/>
          <w:spacing w:val="-12"/>
        </w:rPr>
        <w:t xml:space="preserve"> </w:t>
      </w:r>
      <w:r>
        <w:rPr>
          <w:color w:val="231F20"/>
        </w:rPr>
        <w:t>of</w:t>
      </w:r>
      <w:r>
        <w:rPr>
          <w:color w:val="231F20"/>
          <w:spacing w:val="-12"/>
        </w:rPr>
        <w:t xml:space="preserve"> </w:t>
      </w:r>
      <w:r>
        <w:rPr>
          <w:color w:val="231F20"/>
        </w:rPr>
        <w:t>the</w:t>
      </w:r>
      <w:r>
        <w:rPr>
          <w:color w:val="231F20"/>
          <w:spacing w:val="-12"/>
        </w:rPr>
        <w:t xml:space="preserve"> </w:t>
      </w:r>
      <w:r>
        <w:rPr>
          <w:color w:val="231F20"/>
        </w:rPr>
        <w:t>following four requirements, it isn’t required to file or provide Schedules</w:t>
      </w:r>
    </w:p>
    <w:p w:rsidR="00A33C7B" w:rsidRDefault="0089559E">
      <w:pPr>
        <w:pStyle w:val="Listenabsatz"/>
        <w:numPr>
          <w:ilvl w:val="1"/>
          <w:numId w:val="10"/>
        </w:numPr>
        <w:tabs>
          <w:tab w:val="left" w:pos="445"/>
        </w:tabs>
        <w:spacing w:line="237" w:lineRule="auto"/>
        <w:ind w:right="615" w:firstLine="0"/>
        <w:rPr>
          <w:sz w:val="18"/>
        </w:rPr>
      </w:pPr>
      <w:r>
        <w:rPr>
          <w:color w:val="231F20"/>
          <w:sz w:val="18"/>
        </w:rPr>
        <w:t>for foreign partners (unless the foreign partner is a pass-through</w:t>
      </w:r>
      <w:r>
        <w:rPr>
          <w:color w:val="231F20"/>
          <w:spacing w:val="-13"/>
          <w:sz w:val="18"/>
        </w:rPr>
        <w:t xml:space="preserve"> </w:t>
      </w:r>
      <w:r>
        <w:rPr>
          <w:color w:val="231F20"/>
          <w:sz w:val="18"/>
        </w:rPr>
        <w:t>entity</w:t>
      </w:r>
      <w:r>
        <w:rPr>
          <w:color w:val="231F20"/>
          <w:spacing w:val="-12"/>
          <w:sz w:val="18"/>
        </w:rPr>
        <w:t xml:space="preserve"> </w:t>
      </w:r>
      <w:r>
        <w:rPr>
          <w:color w:val="231F20"/>
          <w:sz w:val="18"/>
        </w:rPr>
        <w:t>through</w:t>
      </w:r>
      <w:r>
        <w:rPr>
          <w:color w:val="231F20"/>
          <w:spacing w:val="-13"/>
          <w:sz w:val="18"/>
        </w:rPr>
        <w:t xml:space="preserve"> </w:t>
      </w:r>
      <w:r>
        <w:rPr>
          <w:color w:val="231F20"/>
          <w:sz w:val="18"/>
        </w:rPr>
        <w:t>which</w:t>
      </w:r>
      <w:r>
        <w:rPr>
          <w:color w:val="231F20"/>
          <w:spacing w:val="-12"/>
          <w:sz w:val="18"/>
        </w:rPr>
        <w:t xml:space="preserve"> </w:t>
      </w:r>
      <w:r>
        <w:rPr>
          <w:color w:val="231F20"/>
          <w:sz w:val="18"/>
        </w:rPr>
        <w:t>a</w:t>
      </w:r>
      <w:r>
        <w:rPr>
          <w:color w:val="231F20"/>
          <w:spacing w:val="-13"/>
          <w:sz w:val="18"/>
        </w:rPr>
        <w:t xml:space="preserve"> </w:t>
      </w:r>
      <w:r>
        <w:rPr>
          <w:color w:val="231F20"/>
          <w:sz w:val="18"/>
        </w:rPr>
        <w:t>U.S.</w:t>
      </w:r>
      <w:r>
        <w:rPr>
          <w:color w:val="231F20"/>
          <w:spacing w:val="-13"/>
          <w:sz w:val="18"/>
        </w:rPr>
        <w:t xml:space="preserve"> </w:t>
      </w:r>
      <w:r>
        <w:rPr>
          <w:color w:val="231F20"/>
          <w:sz w:val="18"/>
        </w:rPr>
        <w:t>person</w:t>
      </w:r>
      <w:r>
        <w:rPr>
          <w:color w:val="231F20"/>
          <w:spacing w:val="-12"/>
          <w:sz w:val="18"/>
        </w:rPr>
        <w:t xml:space="preserve"> </w:t>
      </w:r>
      <w:r>
        <w:rPr>
          <w:color w:val="231F20"/>
          <w:sz w:val="18"/>
        </w:rPr>
        <w:t>holds</w:t>
      </w:r>
      <w:r>
        <w:rPr>
          <w:color w:val="231F20"/>
          <w:spacing w:val="-13"/>
          <w:sz w:val="18"/>
        </w:rPr>
        <w:t xml:space="preserve"> </w:t>
      </w:r>
      <w:r>
        <w:rPr>
          <w:color w:val="231F20"/>
          <w:sz w:val="18"/>
        </w:rPr>
        <w:t>an interest in the foreign partnership).</w:t>
      </w:r>
    </w:p>
    <w:p w:rsidR="00A33C7B" w:rsidRDefault="0089559E">
      <w:pPr>
        <w:pStyle w:val="Listenabsatz"/>
        <w:numPr>
          <w:ilvl w:val="2"/>
          <w:numId w:val="10"/>
        </w:numPr>
        <w:tabs>
          <w:tab w:val="left" w:pos="461"/>
        </w:tabs>
        <w:spacing w:line="220" w:lineRule="auto"/>
        <w:ind w:right="120"/>
        <w:rPr>
          <w:sz w:val="18"/>
        </w:rPr>
      </w:pPr>
      <w:r>
        <w:rPr>
          <w:color w:val="231F20"/>
          <w:position w:val="1"/>
          <w:sz w:val="18"/>
        </w:rPr>
        <w:t>The</w:t>
      </w:r>
      <w:r>
        <w:rPr>
          <w:color w:val="231F20"/>
          <w:spacing w:val="-13"/>
          <w:position w:val="1"/>
          <w:sz w:val="18"/>
        </w:rPr>
        <w:t xml:space="preserve"> </w:t>
      </w:r>
      <w:r>
        <w:rPr>
          <w:color w:val="231F20"/>
          <w:position w:val="1"/>
          <w:sz w:val="18"/>
        </w:rPr>
        <w:t>partnership</w:t>
      </w:r>
      <w:r>
        <w:rPr>
          <w:color w:val="231F20"/>
          <w:spacing w:val="-12"/>
          <w:position w:val="1"/>
          <w:sz w:val="18"/>
        </w:rPr>
        <w:t xml:space="preserve"> </w:t>
      </w:r>
      <w:r>
        <w:rPr>
          <w:color w:val="231F20"/>
          <w:position w:val="1"/>
          <w:sz w:val="18"/>
        </w:rPr>
        <w:t>had</w:t>
      </w:r>
      <w:r>
        <w:rPr>
          <w:color w:val="231F20"/>
          <w:spacing w:val="-13"/>
          <w:position w:val="1"/>
          <w:sz w:val="18"/>
        </w:rPr>
        <w:t xml:space="preserve"> </w:t>
      </w:r>
      <w:r>
        <w:rPr>
          <w:color w:val="231F20"/>
          <w:position w:val="1"/>
          <w:sz w:val="18"/>
        </w:rPr>
        <w:t>no</w:t>
      </w:r>
      <w:r>
        <w:rPr>
          <w:color w:val="231F20"/>
          <w:spacing w:val="-12"/>
          <w:position w:val="1"/>
          <w:sz w:val="18"/>
        </w:rPr>
        <w:t xml:space="preserve"> </w:t>
      </w:r>
      <w:r>
        <w:rPr>
          <w:color w:val="231F20"/>
          <w:position w:val="1"/>
          <w:sz w:val="18"/>
        </w:rPr>
        <w:t>gross</w:t>
      </w:r>
      <w:r>
        <w:rPr>
          <w:color w:val="231F20"/>
          <w:spacing w:val="-13"/>
          <w:position w:val="1"/>
          <w:sz w:val="18"/>
        </w:rPr>
        <w:t xml:space="preserve"> </w:t>
      </w:r>
      <w:r>
        <w:rPr>
          <w:color w:val="231F20"/>
          <w:position w:val="1"/>
          <w:sz w:val="18"/>
        </w:rPr>
        <w:t>income</w:t>
      </w:r>
      <w:r>
        <w:rPr>
          <w:color w:val="231F20"/>
          <w:spacing w:val="-13"/>
          <w:position w:val="1"/>
          <w:sz w:val="18"/>
        </w:rPr>
        <w:t xml:space="preserve"> </w:t>
      </w:r>
      <w:r>
        <w:rPr>
          <w:color w:val="231F20"/>
          <w:position w:val="1"/>
          <w:sz w:val="18"/>
        </w:rPr>
        <w:t>effectively</w:t>
      </w:r>
      <w:r>
        <w:rPr>
          <w:color w:val="231F20"/>
          <w:spacing w:val="-12"/>
          <w:position w:val="1"/>
          <w:sz w:val="18"/>
        </w:rPr>
        <w:t xml:space="preserve"> </w:t>
      </w:r>
      <w:r>
        <w:rPr>
          <w:color w:val="231F20"/>
          <w:position w:val="1"/>
          <w:sz w:val="18"/>
        </w:rPr>
        <w:t xml:space="preserve">connected </w:t>
      </w:r>
      <w:r>
        <w:rPr>
          <w:color w:val="231F20"/>
          <w:sz w:val="18"/>
        </w:rPr>
        <w:t>with the conduct of a trade or business within the United</w:t>
      </w:r>
    </w:p>
    <w:p w:rsidR="00A33C7B" w:rsidRDefault="0089559E">
      <w:pPr>
        <w:pStyle w:val="Textkrper"/>
        <w:spacing w:line="195" w:lineRule="exact"/>
        <w:ind w:left="460"/>
      </w:pPr>
      <w:r>
        <w:rPr>
          <w:color w:val="231F20"/>
        </w:rPr>
        <w:t>States</w:t>
      </w:r>
      <w:r>
        <w:rPr>
          <w:color w:val="231F20"/>
          <w:spacing w:val="-13"/>
        </w:rPr>
        <w:t xml:space="preserve"> </w:t>
      </w:r>
      <w:r>
        <w:rPr>
          <w:color w:val="231F20"/>
        </w:rPr>
        <w:t>during</w:t>
      </w:r>
      <w:r>
        <w:rPr>
          <w:color w:val="231F20"/>
          <w:spacing w:val="-12"/>
        </w:rPr>
        <w:t xml:space="preserve"> </w:t>
      </w:r>
      <w:r>
        <w:rPr>
          <w:color w:val="231F20"/>
        </w:rPr>
        <w:t>its</w:t>
      </w:r>
      <w:r>
        <w:rPr>
          <w:color w:val="231F20"/>
          <w:spacing w:val="-12"/>
        </w:rPr>
        <w:t xml:space="preserve"> </w:t>
      </w:r>
      <w:r>
        <w:rPr>
          <w:color w:val="231F20"/>
        </w:rPr>
        <w:t>tax</w:t>
      </w:r>
      <w:r>
        <w:rPr>
          <w:color w:val="231F20"/>
          <w:spacing w:val="-13"/>
        </w:rPr>
        <w:t xml:space="preserve"> </w:t>
      </w:r>
      <w:r>
        <w:rPr>
          <w:color w:val="231F20"/>
          <w:spacing w:val="-4"/>
        </w:rPr>
        <w:t>year.</w:t>
      </w:r>
    </w:p>
    <w:p w:rsidR="00A33C7B" w:rsidRDefault="0089559E">
      <w:pPr>
        <w:pStyle w:val="Listenabsatz"/>
        <w:numPr>
          <w:ilvl w:val="2"/>
          <w:numId w:val="10"/>
        </w:numPr>
        <w:tabs>
          <w:tab w:val="left" w:pos="461"/>
        </w:tabs>
        <w:spacing w:line="220" w:lineRule="auto"/>
        <w:ind w:right="317"/>
        <w:rPr>
          <w:sz w:val="18"/>
        </w:rPr>
      </w:pPr>
      <w:r>
        <w:rPr>
          <w:color w:val="231F20"/>
          <w:position w:val="1"/>
          <w:sz w:val="18"/>
        </w:rPr>
        <w:t>The</w:t>
      </w:r>
      <w:r>
        <w:rPr>
          <w:color w:val="231F20"/>
          <w:spacing w:val="-13"/>
          <w:position w:val="1"/>
          <w:sz w:val="18"/>
        </w:rPr>
        <w:t xml:space="preserve"> </w:t>
      </w:r>
      <w:r>
        <w:rPr>
          <w:color w:val="231F20"/>
          <w:position w:val="1"/>
          <w:sz w:val="18"/>
        </w:rPr>
        <w:t>partnership</w:t>
      </w:r>
      <w:r>
        <w:rPr>
          <w:color w:val="231F20"/>
          <w:spacing w:val="-12"/>
          <w:position w:val="1"/>
          <w:sz w:val="18"/>
        </w:rPr>
        <w:t xml:space="preserve"> </w:t>
      </w:r>
      <w:r>
        <w:rPr>
          <w:color w:val="231F20"/>
          <w:position w:val="1"/>
          <w:sz w:val="18"/>
        </w:rPr>
        <w:t>isn’t</w:t>
      </w:r>
      <w:r>
        <w:rPr>
          <w:color w:val="231F20"/>
          <w:spacing w:val="-13"/>
          <w:position w:val="1"/>
          <w:sz w:val="18"/>
        </w:rPr>
        <w:t xml:space="preserve"> </w:t>
      </w:r>
      <w:r>
        <w:rPr>
          <w:color w:val="231F20"/>
          <w:position w:val="1"/>
          <w:sz w:val="18"/>
        </w:rPr>
        <w:t>a</w:t>
      </w:r>
      <w:r>
        <w:rPr>
          <w:color w:val="231F20"/>
          <w:spacing w:val="-12"/>
          <w:position w:val="1"/>
          <w:sz w:val="18"/>
        </w:rPr>
        <w:t xml:space="preserve"> </w:t>
      </w:r>
      <w:r>
        <w:rPr>
          <w:color w:val="231F20"/>
          <w:position w:val="1"/>
          <w:sz w:val="18"/>
        </w:rPr>
        <w:t>withholding</w:t>
      </w:r>
      <w:r>
        <w:rPr>
          <w:color w:val="231F20"/>
          <w:spacing w:val="-13"/>
          <w:position w:val="1"/>
          <w:sz w:val="18"/>
        </w:rPr>
        <w:t xml:space="preserve"> </w:t>
      </w:r>
      <w:r>
        <w:rPr>
          <w:color w:val="231F20"/>
          <w:position w:val="1"/>
          <w:sz w:val="18"/>
        </w:rPr>
        <w:t>foreign</w:t>
      </w:r>
      <w:r>
        <w:rPr>
          <w:color w:val="231F20"/>
          <w:spacing w:val="-13"/>
          <w:position w:val="1"/>
          <w:sz w:val="18"/>
        </w:rPr>
        <w:t xml:space="preserve"> </w:t>
      </w:r>
      <w:r>
        <w:rPr>
          <w:color w:val="231F20"/>
          <w:position w:val="1"/>
          <w:sz w:val="18"/>
        </w:rPr>
        <w:t>partnership</w:t>
      </w:r>
      <w:r>
        <w:rPr>
          <w:color w:val="231F20"/>
          <w:spacing w:val="-12"/>
          <w:position w:val="1"/>
          <w:sz w:val="18"/>
        </w:rPr>
        <w:t xml:space="preserve"> </w:t>
      </w:r>
      <w:r>
        <w:rPr>
          <w:color w:val="231F20"/>
          <w:position w:val="1"/>
          <w:sz w:val="18"/>
        </w:rPr>
        <w:t xml:space="preserve">as </w:t>
      </w:r>
      <w:r>
        <w:rPr>
          <w:color w:val="231F20"/>
          <w:sz w:val="18"/>
        </w:rPr>
        <w:t>defined in Regulations section 1.1441-5(c)(2)(i).</w:t>
      </w:r>
    </w:p>
    <w:p w:rsidR="00A33C7B" w:rsidRDefault="0089559E">
      <w:pPr>
        <w:pStyle w:val="Listenabsatz"/>
        <w:numPr>
          <w:ilvl w:val="2"/>
          <w:numId w:val="10"/>
        </w:numPr>
        <w:tabs>
          <w:tab w:val="left" w:pos="461"/>
        </w:tabs>
        <w:spacing w:line="228" w:lineRule="auto"/>
        <w:ind w:right="430" w:hanging="221"/>
        <w:rPr>
          <w:sz w:val="18"/>
        </w:rPr>
      </w:pPr>
      <w:r>
        <w:rPr>
          <w:color w:val="231F20"/>
          <w:position w:val="1"/>
          <w:sz w:val="18"/>
        </w:rPr>
        <w:t xml:space="preserve">All required Forms 1042 and 1042-S were filed by the </w:t>
      </w:r>
      <w:r>
        <w:rPr>
          <w:color w:val="231F20"/>
          <w:sz w:val="18"/>
        </w:rPr>
        <w:t>partnership</w:t>
      </w:r>
      <w:r>
        <w:rPr>
          <w:color w:val="231F20"/>
          <w:spacing w:val="-13"/>
          <w:sz w:val="18"/>
        </w:rPr>
        <w:t xml:space="preserve"> </w:t>
      </w:r>
      <w:r>
        <w:rPr>
          <w:color w:val="231F20"/>
          <w:sz w:val="18"/>
        </w:rPr>
        <w:t>or</w:t>
      </w:r>
      <w:r>
        <w:rPr>
          <w:color w:val="231F20"/>
          <w:spacing w:val="-12"/>
          <w:sz w:val="18"/>
        </w:rPr>
        <w:t xml:space="preserve"> </w:t>
      </w:r>
      <w:r>
        <w:rPr>
          <w:color w:val="231F20"/>
          <w:sz w:val="18"/>
        </w:rPr>
        <w:t>another</w:t>
      </w:r>
      <w:r>
        <w:rPr>
          <w:color w:val="231F20"/>
          <w:spacing w:val="-13"/>
          <w:sz w:val="18"/>
        </w:rPr>
        <w:t xml:space="preserve"> </w:t>
      </w:r>
      <w:r>
        <w:rPr>
          <w:color w:val="231F20"/>
          <w:sz w:val="18"/>
        </w:rPr>
        <w:t>withholding</w:t>
      </w:r>
      <w:r>
        <w:rPr>
          <w:color w:val="231F20"/>
          <w:spacing w:val="-12"/>
          <w:sz w:val="18"/>
        </w:rPr>
        <w:t xml:space="preserve"> </w:t>
      </w:r>
      <w:r>
        <w:rPr>
          <w:color w:val="231F20"/>
          <w:sz w:val="18"/>
        </w:rPr>
        <w:t>agent</w:t>
      </w:r>
      <w:r>
        <w:rPr>
          <w:color w:val="231F20"/>
          <w:spacing w:val="-13"/>
          <w:sz w:val="18"/>
        </w:rPr>
        <w:t xml:space="preserve"> </w:t>
      </w:r>
      <w:r>
        <w:rPr>
          <w:color w:val="231F20"/>
          <w:sz w:val="18"/>
        </w:rPr>
        <w:t>as</w:t>
      </w:r>
      <w:r>
        <w:rPr>
          <w:color w:val="231F20"/>
          <w:spacing w:val="-13"/>
          <w:sz w:val="18"/>
        </w:rPr>
        <w:t xml:space="preserve"> </w:t>
      </w:r>
      <w:r>
        <w:rPr>
          <w:color w:val="231F20"/>
          <w:sz w:val="18"/>
        </w:rPr>
        <w:t>required</w:t>
      </w:r>
      <w:r>
        <w:rPr>
          <w:color w:val="231F20"/>
          <w:spacing w:val="-12"/>
          <w:sz w:val="18"/>
        </w:rPr>
        <w:t xml:space="preserve"> </w:t>
      </w:r>
      <w:r>
        <w:rPr>
          <w:color w:val="231F20"/>
          <w:sz w:val="18"/>
        </w:rPr>
        <w:t>by Regulations sections 1.1461-1(b) and (c).</w:t>
      </w:r>
    </w:p>
    <w:p w:rsidR="00A33C7B" w:rsidRDefault="0089559E">
      <w:pPr>
        <w:pStyle w:val="Listenabsatz"/>
        <w:numPr>
          <w:ilvl w:val="2"/>
          <w:numId w:val="10"/>
        </w:numPr>
        <w:tabs>
          <w:tab w:val="left" w:pos="461"/>
        </w:tabs>
        <w:spacing w:line="230" w:lineRule="auto"/>
        <w:ind w:left="459" w:right="201" w:hanging="221"/>
        <w:rPr>
          <w:sz w:val="18"/>
        </w:rPr>
      </w:pPr>
      <w:r>
        <w:rPr>
          <w:color w:val="231F20"/>
          <w:position w:val="1"/>
          <w:sz w:val="18"/>
        </w:rPr>
        <w:t xml:space="preserve">The tax liability for each foreign partner for amounts </w:t>
      </w:r>
      <w:bookmarkStart w:id="140" w:name="Part_I._Information_About_the_Partnershi"/>
      <w:bookmarkEnd w:id="140"/>
      <w:r>
        <w:rPr>
          <w:color w:val="231F20"/>
          <w:sz w:val="18"/>
        </w:rPr>
        <w:t>reportable</w:t>
      </w:r>
      <w:r>
        <w:rPr>
          <w:color w:val="231F20"/>
          <w:spacing w:val="-13"/>
          <w:sz w:val="18"/>
        </w:rPr>
        <w:t xml:space="preserve"> </w:t>
      </w:r>
      <w:r>
        <w:rPr>
          <w:color w:val="231F20"/>
          <w:sz w:val="18"/>
        </w:rPr>
        <w:t>under</w:t>
      </w:r>
      <w:r>
        <w:rPr>
          <w:color w:val="231F20"/>
          <w:spacing w:val="-12"/>
          <w:sz w:val="18"/>
        </w:rPr>
        <w:t xml:space="preserve"> </w:t>
      </w:r>
      <w:r>
        <w:rPr>
          <w:color w:val="231F20"/>
          <w:sz w:val="18"/>
        </w:rPr>
        <w:t>Regulations</w:t>
      </w:r>
      <w:r>
        <w:rPr>
          <w:color w:val="231F20"/>
          <w:spacing w:val="-13"/>
          <w:sz w:val="18"/>
        </w:rPr>
        <w:t xml:space="preserve"> </w:t>
      </w:r>
      <w:r>
        <w:rPr>
          <w:color w:val="231F20"/>
          <w:sz w:val="18"/>
        </w:rPr>
        <w:t>sections</w:t>
      </w:r>
      <w:r>
        <w:rPr>
          <w:color w:val="231F20"/>
          <w:spacing w:val="-12"/>
          <w:sz w:val="18"/>
        </w:rPr>
        <w:t xml:space="preserve"> </w:t>
      </w:r>
      <w:r>
        <w:rPr>
          <w:color w:val="231F20"/>
          <w:sz w:val="18"/>
        </w:rPr>
        <w:t>1.1461-1(b)</w:t>
      </w:r>
      <w:r>
        <w:rPr>
          <w:color w:val="231F20"/>
          <w:spacing w:val="-13"/>
          <w:sz w:val="18"/>
        </w:rPr>
        <w:t xml:space="preserve"> </w:t>
      </w:r>
      <w:r>
        <w:rPr>
          <w:color w:val="231F20"/>
          <w:sz w:val="18"/>
        </w:rPr>
        <w:t>and</w:t>
      </w:r>
      <w:r>
        <w:rPr>
          <w:color w:val="231F20"/>
          <w:spacing w:val="-13"/>
          <w:sz w:val="18"/>
        </w:rPr>
        <w:t xml:space="preserve"> </w:t>
      </w:r>
      <w:r>
        <w:rPr>
          <w:color w:val="231F20"/>
          <w:sz w:val="18"/>
        </w:rPr>
        <w:t xml:space="preserve">(c) has been fully satisfied by the withholding of tax at the </w:t>
      </w:r>
      <w:r>
        <w:rPr>
          <w:color w:val="231F20"/>
          <w:spacing w:val="-2"/>
          <w:sz w:val="18"/>
        </w:rPr>
        <w:t>source.</w:t>
      </w:r>
    </w:p>
    <w:p w:rsidR="00A33C7B" w:rsidRDefault="0089559E">
      <w:pPr>
        <w:pStyle w:val="Textkrper"/>
        <w:spacing w:before="92" w:line="237" w:lineRule="auto"/>
        <w:ind w:right="83" w:firstLine="239"/>
      </w:pPr>
      <w:r>
        <w:rPr>
          <w:color w:val="231F20"/>
        </w:rPr>
        <w:t>Generally,</w:t>
      </w:r>
      <w:r>
        <w:rPr>
          <w:color w:val="231F20"/>
          <w:spacing w:val="-9"/>
        </w:rPr>
        <w:t xml:space="preserve"> </w:t>
      </w:r>
      <w:r>
        <w:rPr>
          <w:color w:val="231F20"/>
        </w:rPr>
        <w:t>any</w:t>
      </w:r>
      <w:r>
        <w:rPr>
          <w:color w:val="231F20"/>
          <w:spacing w:val="-9"/>
        </w:rPr>
        <w:t xml:space="preserve"> </w:t>
      </w:r>
      <w:r>
        <w:rPr>
          <w:color w:val="231F20"/>
        </w:rPr>
        <w:t>person</w:t>
      </w:r>
      <w:r>
        <w:rPr>
          <w:color w:val="231F20"/>
          <w:spacing w:val="-9"/>
        </w:rPr>
        <w:t xml:space="preserve"> </w:t>
      </w:r>
      <w:r>
        <w:rPr>
          <w:color w:val="231F20"/>
        </w:rPr>
        <w:t>who</w:t>
      </w:r>
      <w:r>
        <w:rPr>
          <w:color w:val="231F20"/>
          <w:spacing w:val="-9"/>
        </w:rPr>
        <w:t xml:space="preserve"> </w:t>
      </w:r>
      <w:r>
        <w:rPr>
          <w:color w:val="231F20"/>
        </w:rPr>
        <w:t>holds</w:t>
      </w:r>
      <w:r>
        <w:rPr>
          <w:color w:val="231F20"/>
          <w:spacing w:val="-8"/>
        </w:rPr>
        <w:t xml:space="preserve"> </w:t>
      </w:r>
      <w:r>
        <w:rPr>
          <w:color w:val="231F20"/>
        </w:rPr>
        <w:t>an</w:t>
      </w:r>
      <w:r>
        <w:rPr>
          <w:color w:val="231F20"/>
          <w:spacing w:val="-9"/>
        </w:rPr>
        <w:t xml:space="preserve"> </w:t>
      </w:r>
      <w:r>
        <w:rPr>
          <w:color w:val="231F20"/>
        </w:rPr>
        <w:t>interest</w:t>
      </w:r>
      <w:r>
        <w:rPr>
          <w:color w:val="231F20"/>
          <w:spacing w:val="-9"/>
        </w:rPr>
        <w:t xml:space="preserve"> </w:t>
      </w:r>
      <w:r>
        <w:rPr>
          <w:color w:val="231F20"/>
        </w:rPr>
        <w:t>in</w:t>
      </w:r>
      <w:r>
        <w:rPr>
          <w:color w:val="231F20"/>
          <w:spacing w:val="-9"/>
        </w:rPr>
        <w:t xml:space="preserve"> </w:t>
      </w:r>
      <w:r>
        <w:rPr>
          <w:color w:val="231F20"/>
        </w:rPr>
        <w:t>a</w:t>
      </w:r>
      <w:r>
        <w:rPr>
          <w:color w:val="231F20"/>
          <w:spacing w:val="-9"/>
        </w:rPr>
        <w:t xml:space="preserve"> </w:t>
      </w:r>
      <w:r>
        <w:rPr>
          <w:color w:val="231F20"/>
        </w:rPr>
        <w:t>partnership as</w:t>
      </w:r>
      <w:r>
        <w:rPr>
          <w:color w:val="231F20"/>
          <w:spacing w:val="-13"/>
        </w:rPr>
        <w:t xml:space="preserve"> </w:t>
      </w:r>
      <w:r>
        <w:rPr>
          <w:color w:val="231F20"/>
        </w:rPr>
        <w:t>a</w:t>
      </w:r>
      <w:r>
        <w:rPr>
          <w:color w:val="231F20"/>
          <w:spacing w:val="-12"/>
        </w:rPr>
        <w:t xml:space="preserve"> </w:t>
      </w:r>
      <w:r>
        <w:rPr>
          <w:color w:val="231F20"/>
        </w:rPr>
        <w:t>nominee</w:t>
      </w:r>
      <w:r>
        <w:rPr>
          <w:color w:val="231F20"/>
          <w:spacing w:val="-12"/>
        </w:rPr>
        <w:t xml:space="preserve"> </w:t>
      </w:r>
      <w:r>
        <w:rPr>
          <w:color w:val="231F20"/>
        </w:rPr>
        <w:t>for</w:t>
      </w:r>
      <w:r>
        <w:rPr>
          <w:color w:val="231F20"/>
          <w:spacing w:val="-12"/>
        </w:rPr>
        <w:t xml:space="preserve"> </w:t>
      </w:r>
      <w:r>
        <w:rPr>
          <w:color w:val="231F20"/>
        </w:rPr>
        <w:t>another</w:t>
      </w:r>
      <w:r>
        <w:rPr>
          <w:color w:val="231F20"/>
          <w:spacing w:val="-13"/>
        </w:rPr>
        <w:t xml:space="preserve"> </w:t>
      </w:r>
      <w:r>
        <w:rPr>
          <w:color w:val="231F20"/>
        </w:rPr>
        <w:t>person</w:t>
      </w:r>
      <w:r>
        <w:rPr>
          <w:color w:val="231F20"/>
          <w:spacing w:val="-12"/>
        </w:rPr>
        <w:t xml:space="preserve"> </w:t>
      </w:r>
      <w:r>
        <w:rPr>
          <w:color w:val="231F20"/>
        </w:rPr>
        <w:t>must</w:t>
      </w:r>
      <w:r>
        <w:rPr>
          <w:color w:val="231F20"/>
          <w:spacing w:val="-13"/>
        </w:rPr>
        <w:t xml:space="preserve"> </w:t>
      </w:r>
      <w:r>
        <w:rPr>
          <w:color w:val="231F20"/>
        </w:rPr>
        <w:t>furnish</w:t>
      </w:r>
      <w:r>
        <w:rPr>
          <w:color w:val="231F20"/>
          <w:spacing w:val="-12"/>
        </w:rPr>
        <w:t xml:space="preserve"> </w:t>
      </w:r>
      <w:r>
        <w:rPr>
          <w:color w:val="231F20"/>
        </w:rPr>
        <w:t>to</w:t>
      </w:r>
      <w:r>
        <w:rPr>
          <w:color w:val="231F20"/>
          <w:spacing w:val="-13"/>
        </w:rPr>
        <w:t xml:space="preserve"> </w:t>
      </w:r>
      <w:r>
        <w:rPr>
          <w:color w:val="231F20"/>
        </w:rPr>
        <w:t>the</w:t>
      </w:r>
      <w:r>
        <w:rPr>
          <w:color w:val="231F20"/>
          <w:spacing w:val="-12"/>
        </w:rPr>
        <w:t xml:space="preserve"> </w:t>
      </w:r>
      <w:r>
        <w:rPr>
          <w:color w:val="231F20"/>
        </w:rPr>
        <w:t>partnership the name, address, etc., of the other person.</w:t>
      </w:r>
    </w:p>
    <w:p w:rsidR="00A33C7B" w:rsidRDefault="0089559E">
      <w:pPr>
        <w:pStyle w:val="Textkrper"/>
        <w:spacing w:before="118" w:line="237" w:lineRule="auto"/>
        <w:ind w:right="83" w:firstLine="239"/>
      </w:pPr>
      <w:r>
        <w:rPr>
          <w:color w:val="231F20"/>
        </w:rPr>
        <w:t>If</w:t>
      </w:r>
      <w:r>
        <w:rPr>
          <w:color w:val="231F20"/>
          <w:spacing w:val="-13"/>
        </w:rPr>
        <w:t xml:space="preserve"> </w:t>
      </w:r>
      <w:r>
        <w:rPr>
          <w:color w:val="231F20"/>
        </w:rPr>
        <w:t>a</w:t>
      </w:r>
      <w:r>
        <w:rPr>
          <w:color w:val="231F20"/>
          <w:spacing w:val="-12"/>
        </w:rPr>
        <w:t xml:space="preserve"> </w:t>
      </w:r>
      <w:r>
        <w:rPr>
          <w:color w:val="231F20"/>
        </w:rPr>
        <w:t>married</w:t>
      </w:r>
      <w:r>
        <w:rPr>
          <w:color w:val="231F20"/>
          <w:spacing w:val="-13"/>
        </w:rPr>
        <w:t xml:space="preserve"> </w:t>
      </w:r>
      <w:r>
        <w:rPr>
          <w:color w:val="231F20"/>
        </w:rPr>
        <w:t>couple</w:t>
      </w:r>
      <w:r>
        <w:rPr>
          <w:color w:val="231F20"/>
          <w:spacing w:val="-11"/>
        </w:rPr>
        <w:t xml:space="preserve"> </w:t>
      </w:r>
      <w:r>
        <w:rPr>
          <w:color w:val="231F20"/>
        </w:rPr>
        <w:t>each</w:t>
      </w:r>
      <w:r>
        <w:rPr>
          <w:color w:val="231F20"/>
          <w:spacing w:val="-13"/>
        </w:rPr>
        <w:t xml:space="preserve"> </w:t>
      </w:r>
      <w:r>
        <w:rPr>
          <w:color w:val="231F20"/>
        </w:rPr>
        <w:t>had</w:t>
      </w:r>
      <w:r>
        <w:rPr>
          <w:color w:val="231F20"/>
          <w:spacing w:val="-11"/>
        </w:rPr>
        <w:t xml:space="preserve"> </w:t>
      </w:r>
      <w:r>
        <w:rPr>
          <w:color w:val="231F20"/>
        </w:rPr>
        <w:t>an</w:t>
      </w:r>
      <w:r>
        <w:rPr>
          <w:color w:val="231F20"/>
          <w:spacing w:val="-13"/>
        </w:rPr>
        <w:t xml:space="preserve"> </w:t>
      </w:r>
      <w:r>
        <w:rPr>
          <w:color w:val="231F20"/>
        </w:rPr>
        <w:t>interest</w:t>
      </w:r>
      <w:r>
        <w:rPr>
          <w:color w:val="231F20"/>
          <w:spacing w:val="-12"/>
        </w:rPr>
        <w:t xml:space="preserve"> </w:t>
      </w:r>
      <w:r>
        <w:rPr>
          <w:color w:val="231F20"/>
        </w:rPr>
        <w:t>in</w:t>
      </w:r>
      <w:r>
        <w:rPr>
          <w:color w:val="231F20"/>
          <w:spacing w:val="-13"/>
        </w:rPr>
        <w:t xml:space="preserve"> </w:t>
      </w:r>
      <w:r>
        <w:rPr>
          <w:color w:val="231F20"/>
        </w:rPr>
        <w:t>the</w:t>
      </w:r>
      <w:r>
        <w:rPr>
          <w:color w:val="231F20"/>
          <w:spacing w:val="-12"/>
        </w:rPr>
        <w:t xml:space="preserve"> </w:t>
      </w:r>
      <w:r>
        <w:rPr>
          <w:color w:val="231F20"/>
        </w:rPr>
        <w:t>partnership, prepare a separate Schedule K-1 for each of them.</w:t>
      </w:r>
    </w:p>
    <w:p w:rsidR="00A33C7B" w:rsidRDefault="00A33C7B">
      <w:pPr>
        <w:pStyle w:val="Textkrper"/>
        <w:spacing w:before="1"/>
        <w:ind w:left="0"/>
        <w:rPr>
          <w:sz w:val="21"/>
        </w:rPr>
      </w:pPr>
    </w:p>
    <w:p w:rsidR="00A33C7B" w:rsidRDefault="0089559E">
      <w:pPr>
        <w:pStyle w:val="berschrift4"/>
        <w:spacing w:before="1"/>
      </w:pPr>
      <w:bookmarkStart w:id="141" w:name="Part_II._Information_About_the_Partner"/>
      <w:bookmarkEnd w:id="141"/>
      <w:r>
        <w:rPr>
          <w:color w:val="231F20"/>
        </w:rPr>
        <w:t>How</w:t>
      </w:r>
      <w:r>
        <w:rPr>
          <w:color w:val="231F20"/>
          <w:spacing w:val="-9"/>
        </w:rPr>
        <w:t xml:space="preserve"> </w:t>
      </w:r>
      <w:r>
        <w:rPr>
          <w:color w:val="231F20"/>
        </w:rPr>
        <w:t>To</w:t>
      </w:r>
      <w:r>
        <w:rPr>
          <w:color w:val="231F20"/>
          <w:spacing w:val="-8"/>
        </w:rPr>
        <w:t xml:space="preserve"> </w:t>
      </w:r>
      <w:r>
        <w:rPr>
          <w:color w:val="231F20"/>
        </w:rPr>
        <w:t>Complete</w:t>
      </w:r>
      <w:r>
        <w:rPr>
          <w:color w:val="231F20"/>
          <w:spacing w:val="-9"/>
        </w:rPr>
        <w:t xml:space="preserve"> </w:t>
      </w:r>
      <w:r>
        <w:rPr>
          <w:color w:val="231F20"/>
        </w:rPr>
        <w:t>Schedule</w:t>
      </w:r>
      <w:r>
        <w:rPr>
          <w:color w:val="231F20"/>
          <w:spacing w:val="-9"/>
        </w:rPr>
        <w:t xml:space="preserve"> </w:t>
      </w:r>
      <w:r>
        <w:rPr>
          <w:color w:val="231F20"/>
        </w:rPr>
        <w:t>K-</w:t>
      </w:r>
      <w:r>
        <w:rPr>
          <w:color w:val="231F20"/>
          <w:spacing w:val="-10"/>
        </w:rPr>
        <w:t>1</w:t>
      </w:r>
    </w:p>
    <w:p w:rsidR="00A33C7B" w:rsidRDefault="0089559E">
      <w:pPr>
        <w:pStyle w:val="Textkrper"/>
        <w:spacing w:before="78" w:line="237" w:lineRule="auto"/>
        <w:ind w:left="119" w:right="83"/>
      </w:pPr>
      <w:r>
        <w:rPr>
          <w:b/>
          <w:color w:val="231F20"/>
        </w:rPr>
        <w:t>Caution:</w:t>
      </w:r>
      <w:r>
        <w:rPr>
          <w:b/>
          <w:color w:val="231F20"/>
          <w:spacing w:val="40"/>
        </w:rPr>
        <w:t xml:space="preserve"> </w:t>
      </w:r>
      <w:r>
        <w:rPr>
          <w:color w:val="231F20"/>
        </w:rPr>
        <w:t>In</w:t>
      </w:r>
      <w:r>
        <w:rPr>
          <w:color w:val="231F20"/>
          <w:spacing w:val="-5"/>
        </w:rPr>
        <w:t xml:space="preserve"> </w:t>
      </w:r>
      <w:r>
        <w:rPr>
          <w:color w:val="231F20"/>
        </w:rPr>
        <w:t>order</w:t>
      </w:r>
      <w:r>
        <w:rPr>
          <w:color w:val="231F20"/>
          <w:spacing w:val="-5"/>
        </w:rPr>
        <w:t xml:space="preserve"> </w:t>
      </w:r>
      <w:r>
        <w:rPr>
          <w:color w:val="231F20"/>
        </w:rPr>
        <w:t>to</w:t>
      </w:r>
      <w:r>
        <w:rPr>
          <w:color w:val="231F20"/>
          <w:spacing w:val="-5"/>
        </w:rPr>
        <w:t xml:space="preserve"> </w:t>
      </w:r>
      <w:r>
        <w:rPr>
          <w:color w:val="231F20"/>
        </w:rPr>
        <w:t>enable</w:t>
      </w:r>
      <w:r>
        <w:rPr>
          <w:color w:val="231F20"/>
          <w:spacing w:val="-5"/>
        </w:rPr>
        <w:t xml:space="preserve"> </w:t>
      </w:r>
      <w:r>
        <w:rPr>
          <w:color w:val="231F20"/>
        </w:rPr>
        <w:t>accurate</w:t>
      </w:r>
      <w:r>
        <w:rPr>
          <w:color w:val="231F20"/>
          <w:spacing w:val="-5"/>
        </w:rPr>
        <w:t xml:space="preserve"> </w:t>
      </w:r>
      <w:r>
        <w:rPr>
          <w:color w:val="231F20"/>
        </w:rPr>
        <w:t>scanning</w:t>
      </w:r>
      <w:r>
        <w:rPr>
          <w:color w:val="231F20"/>
          <w:spacing w:val="-5"/>
        </w:rPr>
        <w:t xml:space="preserve"> </w:t>
      </w:r>
      <w:r>
        <w:rPr>
          <w:color w:val="231F20"/>
        </w:rPr>
        <w:t>and</w:t>
      </w:r>
      <w:r>
        <w:rPr>
          <w:color w:val="231F20"/>
          <w:spacing w:val="-5"/>
        </w:rPr>
        <w:t xml:space="preserve"> </w:t>
      </w:r>
      <w:r>
        <w:rPr>
          <w:color w:val="231F20"/>
        </w:rPr>
        <w:t>processing of</w:t>
      </w:r>
      <w:r>
        <w:rPr>
          <w:color w:val="231F20"/>
          <w:spacing w:val="-12"/>
        </w:rPr>
        <w:t xml:space="preserve"> </w:t>
      </w:r>
      <w:r>
        <w:rPr>
          <w:color w:val="231F20"/>
        </w:rPr>
        <w:t>Schedule(s)</w:t>
      </w:r>
      <w:r>
        <w:rPr>
          <w:color w:val="231F20"/>
          <w:spacing w:val="-12"/>
        </w:rPr>
        <w:t xml:space="preserve"> </w:t>
      </w:r>
      <w:r>
        <w:rPr>
          <w:color w:val="231F20"/>
        </w:rPr>
        <w:t>K-1,</w:t>
      </w:r>
      <w:r>
        <w:rPr>
          <w:color w:val="231F20"/>
          <w:spacing w:val="-12"/>
        </w:rPr>
        <w:t xml:space="preserve"> </w:t>
      </w:r>
      <w:r>
        <w:rPr>
          <w:color w:val="231F20"/>
        </w:rPr>
        <w:t>use</w:t>
      </w:r>
      <w:r>
        <w:rPr>
          <w:color w:val="231F20"/>
          <w:spacing w:val="-12"/>
        </w:rPr>
        <w:t xml:space="preserve"> </w:t>
      </w:r>
      <w:r>
        <w:rPr>
          <w:color w:val="231F20"/>
        </w:rPr>
        <w:t>a</w:t>
      </w:r>
      <w:r>
        <w:rPr>
          <w:color w:val="231F20"/>
          <w:spacing w:val="-12"/>
        </w:rPr>
        <w:t xml:space="preserve"> </w:t>
      </w:r>
      <w:r>
        <w:rPr>
          <w:color w:val="231F20"/>
        </w:rPr>
        <w:t>10-point</w:t>
      </w:r>
      <w:r>
        <w:rPr>
          <w:color w:val="231F20"/>
          <w:spacing w:val="-12"/>
        </w:rPr>
        <w:t xml:space="preserve"> </w:t>
      </w:r>
      <w:r>
        <w:rPr>
          <w:color w:val="231F20"/>
        </w:rPr>
        <w:t>Helvetica</w:t>
      </w:r>
      <w:r>
        <w:rPr>
          <w:color w:val="231F20"/>
          <w:spacing w:val="-12"/>
        </w:rPr>
        <w:t xml:space="preserve"> </w:t>
      </w:r>
      <w:r>
        <w:rPr>
          <w:color w:val="231F20"/>
        </w:rPr>
        <w:t>Light</w:t>
      </w:r>
      <w:r>
        <w:rPr>
          <w:color w:val="231F20"/>
          <w:spacing w:val="-12"/>
        </w:rPr>
        <w:t xml:space="preserve"> </w:t>
      </w:r>
      <w:r>
        <w:rPr>
          <w:color w:val="231F20"/>
        </w:rPr>
        <w:t>Standard</w:t>
      </w:r>
      <w:r>
        <w:rPr>
          <w:color w:val="231F20"/>
          <w:spacing w:val="-12"/>
        </w:rPr>
        <w:t xml:space="preserve"> </w:t>
      </w:r>
      <w:r>
        <w:rPr>
          <w:color w:val="231F20"/>
        </w:rPr>
        <w:t>font for</w:t>
      </w:r>
      <w:r>
        <w:rPr>
          <w:color w:val="231F20"/>
          <w:spacing w:val="-5"/>
        </w:rPr>
        <w:t xml:space="preserve"> </w:t>
      </w:r>
      <w:r>
        <w:rPr>
          <w:color w:val="231F20"/>
        </w:rPr>
        <w:t>all</w:t>
      </w:r>
      <w:r>
        <w:rPr>
          <w:color w:val="231F20"/>
          <w:spacing w:val="-5"/>
        </w:rPr>
        <w:t xml:space="preserve"> </w:t>
      </w:r>
      <w:r>
        <w:rPr>
          <w:color w:val="231F20"/>
        </w:rPr>
        <w:t>entries</w:t>
      </w:r>
      <w:r>
        <w:rPr>
          <w:color w:val="231F20"/>
          <w:spacing w:val="-5"/>
        </w:rPr>
        <w:t xml:space="preserve"> </w:t>
      </w:r>
      <w:r>
        <w:rPr>
          <w:color w:val="231F20"/>
        </w:rPr>
        <w:t>on</w:t>
      </w:r>
      <w:r>
        <w:rPr>
          <w:color w:val="231F20"/>
          <w:spacing w:val="-5"/>
        </w:rPr>
        <w:t xml:space="preserve"> </w:t>
      </w:r>
      <w:r>
        <w:rPr>
          <w:color w:val="231F20"/>
        </w:rPr>
        <w:t>Schedules</w:t>
      </w:r>
      <w:r>
        <w:rPr>
          <w:color w:val="231F20"/>
          <w:spacing w:val="-5"/>
        </w:rPr>
        <w:t xml:space="preserve"> </w:t>
      </w:r>
      <w:r>
        <w:rPr>
          <w:color w:val="231F20"/>
        </w:rPr>
        <w:t>K-1</w:t>
      </w:r>
      <w:r>
        <w:rPr>
          <w:color w:val="231F20"/>
          <w:spacing w:val="-5"/>
        </w:rPr>
        <w:t xml:space="preserve"> </w:t>
      </w:r>
      <w:r>
        <w:rPr>
          <w:color w:val="231F20"/>
        </w:rPr>
        <w:t>if</w:t>
      </w:r>
      <w:r>
        <w:rPr>
          <w:color w:val="231F20"/>
          <w:spacing w:val="-5"/>
        </w:rPr>
        <w:t xml:space="preserve"> </w:t>
      </w:r>
      <w:r>
        <w:rPr>
          <w:color w:val="231F20"/>
        </w:rPr>
        <w:t>the</w:t>
      </w:r>
      <w:r>
        <w:rPr>
          <w:color w:val="231F20"/>
          <w:spacing w:val="-5"/>
        </w:rPr>
        <w:t xml:space="preserve"> </w:t>
      </w:r>
      <w:r>
        <w:rPr>
          <w:color w:val="231F20"/>
        </w:rPr>
        <w:t>entries</w:t>
      </w:r>
      <w:r>
        <w:rPr>
          <w:color w:val="231F20"/>
          <w:spacing w:val="-5"/>
        </w:rPr>
        <w:t xml:space="preserve"> </w:t>
      </w:r>
      <w:r>
        <w:rPr>
          <w:color w:val="231F20"/>
        </w:rPr>
        <w:t>are</w:t>
      </w:r>
      <w:r>
        <w:rPr>
          <w:color w:val="231F20"/>
          <w:spacing w:val="-5"/>
        </w:rPr>
        <w:t xml:space="preserve"> </w:t>
      </w:r>
      <w:r>
        <w:rPr>
          <w:color w:val="231F20"/>
        </w:rPr>
        <w:t>typed</w:t>
      </w:r>
      <w:r>
        <w:rPr>
          <w:color w:val="231F20"/>
          <w:spacing w:val="-5"/>
        </w:rPr>
        <w:t xml:space="preserve"> </w:t>
      </w:r>
      <w:r>
        <w:rPr>
          <w:color w:val="231F20"/>
        </w:rPr>
        <w:t>or</w:t>
      </w:r>
      <w:r>
        <w:rPr>
          <w:color w:val="231F20"/>
          <w:spacing w:val="-5"/>
        </w:rPr>
        <w:t xml:space="preserve"> </w:t>
      </w:r>
      <w:r>
        <w:rPr>
          <w:color w:val="231F20"/>
        </w:rPr>
        <w:t>made using a computer.</w:t>
      </w:r>
    </w:p>
    <w:p w:rsidR="00A33C7B" w:rsidRDefault="0089559E">
      <w:pPr>
        <w:pStyle w:val="Textkrper"/>
        <w:spacing w:before="176" w:line="237" w:lineRule="auto"/>
        <w:ind w:left="119" w:right="83" w:firstLine="240"/>
      </w:pPr>
      <w:bookmarkStart w:id="142" w:name="Items_E_and_F"/>
      <w:bookmarkEnd w:id="142"/>
      <w:r>
        <w:rPr>
          <w:color w:val="231F20"/>
        </w:rPr>
        <w:t>If</w:t>
      </w:r>
      <w:r>
        <w:rPr>
          <w:color w:val="231F20"/>
          <w:spacing w:val="-12"/>
        </w:rPr>
        <w:t xml:space="preserve"> </w:t>
      </w:r>
      <w:r>
        <w:rPr>
          <w:color w:val="231F20"/>
        </w:rPr>
        <w:t>the</w:t>
      </w:r>
      <w:r>
        <w:rPr>
          <w:color w:val="231F20"/>
          <w:spacing w:val="-12"/>
        </w:rPr>
        <w:t xml:space="preserve"> </w:t>
      </w:r>
      <w:r>
        <w:rPr>
          <w:color w:val="231F20"/>
        </w:rPr>
        <w:t>return</w:t>
      </w:r>
      <w:r>
        <w:rPr>
          <w:color w:val="231F20"/>
          <w:spacing w:val="-12"/>
        </w:rPr>
        <w:t xml:space="preserve"> </w:t>
      </w:r>
      <w:r>
        <w:rPr>
          <w:color w:val="231F20"/>
        </w:rPr>
        <w:t>is</w:t>
      </w:r>
      <w:r>
        <w:rPr>
          <w:color w:val="231F20"/>
          <w:spacing w:val="-12"/>
        </w:rPr>
        <w:t xml:space="preserve"> </w:t>
      </w:r>
      <w:r>
        <w:rPr>
          <w:color w:val="231F20"/>
        </w:rPr>
        <w:t>for</w:t>
      </w:r>
      <w:r>
        <w:rPr>
          <w:color w:val="231F20"/>
          <w:spacing w:val="-12"/>
        </w:rPr>
        <w:t xml:space="preserve"> </w:t>
      </w:r>
      <w:r>
        <w:rPr>
          <w:color w:val="231F20"/>
        </w:rPr>
        <w:t>a</w:t>
      </w:r>
      <w:r>
        <w:rPr>
          <w:color w:val="231F20"/>
          <w:spacing w:val="-12"/>
        </w:rPr>
        <w:t xml:space="preserve"> </w:t>
      </w:r>
      <w:r>
        <w:rPr>
          <w:color w:val="231F20"/>
        </w:rPr>
        <w:t>fiscal</w:t>
      </w:r>
      <w:r>
        <w:rPr>
          <w:color w:val="231F20"/>
          <w:spacing w:val="-12"/>
        </w:rPr>
        <w:t xml:space="preserve"> </w:t>
      </w:r>
      <w:r>
        <w:rPr>
          <w:color w:val="231F20"/>
        </w:rPr>
        <w:t>year</w:t>
      </w:r>
      <w:r>
        <w:rPr>
          <w:color w:val="231F20"/>
          <w:spacing w:val="-12"/>
        </w:rPr>
        <w:t xml:space="preserve"> </w:t>
      </w:r>
      <w:r>
        <w:rPr>
          <w:color w:val="231F20"/>
        </w:rPr>
        <w:t>or</w:t>
      </w:r>
      <w:r>
        <w:rPr>
          <w:color w:val="231F20"/>
          <w:spacing w:val="-12"/>
        </w:rPr>
        <w:t xml:space="preserve"> </w:t>
      </w:r>
      <w:r>
        <w:rPr>
          <w:color w:val="231F20"/>
        </w:rPr>
        <w:t>a</w:t>
      </w:r>
      <w:r>
        <w:rPr>
          <w:color w:val="231F20"/>
          <w:spacing w:val="-12"/>
        </w:rPr>
        <w:t xml:space="preserve"> </w:t>
      </w:r>
      <w:r>
        <w:rPr>
          <w:color w:val="231F20"/>
        </w:rPr>
        <w:t>short</w:t>
      </w:r>
      <w:r>
        <w:rPr>
          <w:color w:val="231F20"/>
          <w:spacing w:val="-12"/>
        </w:rPr>
        <w:t xml:space="preserve"> </w:t>
      </w:r>
      <w:r>
        <w:rPr>
          <w:color w:val="231F20"/>
        </w:rPr>
        <w:t>tax</w:t>
      </w:r>
      <w:r>
        <w:rPr>
          <w:color w:val="231F20"/>
          <w:spacing w:val="-12"/>
        </w:rPr>
        <w:t xml:space="preserve"> </w:t>
      </w:r>
      <w:r>
        <w:rPr>
          <w:color w:val="231F20"/>
        </w:rPr>
        <w:t>year,</w:t>
      </w:r>
      <w:r>
        <w:rPr>
          <w:color w:val="231F20"/>
          <w:spacing w:val="-12"/>
        </w:rPr>
        <w:t xml:space="preserve"> </w:t>
      </w:r>
      <w:r>
        <w:rPr>
          <w:color w:val="231F20"/>
        </w:rPr>
        <w:t>fill</w:t>
      </w:r>
      <w:r>
        <w:rPr>
          <w:color w:val="231F20"/>
          <w:spacing w:val="-12"/>
        </w:rPr>
        <w:t xml:space="preserve"> </w:t>
      </w:r>
      <w:r>
        <w:rPr>
          <w:color w:val="231F20"/>
        </w:rPr>
        <w:t>in</w:t>
      </w:r>
      <w:r>
        <w:rPr>
          <w:color w:val="231F20"/>
          <w:spacing w:val="-12"/>
        </w:rPr>
        <w:t xml:space="preserve"> </w:t>
      </w:r>
      <w:r>
        <w:rPr>
          <w:color w:val="231F20"/>
        </w:rPr>
        <w:t>the</w:t>
      </w:r>
      <w:r>
        <w:rPr>
          <w:color w:val="231F20"/>
          <w:spacing w:val="-12"/>
        </w:rPr>
        <w:t xml:space="preserve"> </w:t>
      </w:r>
      <w:r>
        <w:rPr>
          <w:color w:val="231F20"/>
        </w:rPr>
        <w:t>tax year space at the top of each Schedule K-1. On each</w:t>
      </w:r>
    </w:p>
    <w:p w:rsidR="00A33C7B" w:rsidRDefault="0089559E">
      <w:pPr>
        <w:pStyle w:val="Textkrper"/>
        <w:spacing w:line="237" w:lineRule="auto"/>
        <w:ind w:left="119" w:right="83"/>
      </w:pPr>
      <w:r>
        <w:rPr>
          <w:color w:val="231F20"/>
        </w:rPr>
        <w:t>Schedule</w:t>
      </w:r>
      <w:r>
        <w:rPr>
          <w:color w:val="231F20"/>
          <w:spacing w:val="-4"/>
        </w:rPr>
        <w:t xml:space="preserve"> </w:t>
      </w:r>
      <w:r>
        <w:rPr>
          <w:color w:val="231F20"/>
        </w:rPr>
        <w:t>K-1,</w:t>
      </w:r>
      <w:r>
        <w:rPr>
          <w:color w:val="231F20"/>
          <w:spacing w:val="-4"/>
        </w:rPr>
        <w:t xml:space="preserve"> </w:t>
      </w:r>
      <w:r>
        <w:rPr>
          <w:color w:val="231F20"/>
        </w:rPr>
        <w:t>enter</w:t>
      </w:r>
      <w:r>
        <w:rPr>
          <w:color w:val="231F20"/>
          <w:spacing w:val="-4"/>
        </w:rPr>
        <w:t xml:space="preserve"> </w:t>
      </w:r>
      <w:r>
        <w:rPr>
          <w:color w:val="231F20"/>
        </w:rPr>
        <w:t>the</w:t>
      </w:r>
      <w:r>
        <w:rPr>
          <w:color w:val="231F20"/>
          <w:spacing w:val="-4"/>
        </w:rPr>
        <w:t xml:space="preserve"> </w:t>
      </w:r>
      <w:r>
        <w:rPr>
          <w:color w:val="231F20"/>
        </w:rPr>
        <w:t>information</w:t>
      </w:r>
      <w:r>
        <w:rPr>
          <w:color w:val="231F20"/>
          <w:spacing w:val="-4"/>
        </w:rPr>
        <w:t xml:space="preserve"> </w:t>
      </w:r>
      <w:r>
        <w:rPr>
          <w:color w:val="231F20"/>
        </w:rPr>
        <w:t>about</w:t>
      </w:r>
      <w:r>
        <w:rPr>
          <w:color w:val="231F20"/>
          <w:spacing w:val="-4"/>
        </w:rPr>
        <w:t xml:space="preserve"> </w:t>
      </w:r>
      <w:r>
        <w:rPr>
          <w:color w:val="231F20"/>
        </w:rPr>
        <w:t>the</w:t>
      </w:r>
      <w:r>
        <w:rPr>
          <w:color w:val="231F20"/>
          <w:spacing w:val="-4"/>
        </w:rPr>
        <w:t xml:space="preserve"> </w:t>
      </w:r>
      <w:r>
        <w:rPr>
          <w:color w:val="231F20"/>
        </w:rPr>
        <w:t>partnership</w:t>
      </w:r>
      <w:r>
        <w:rPr>
          <w:color w:val="231F20"/>
          <w:spacing w:val="-4"/>
        </w:rPr>
        <w:t xml:space="preserve"> </w:t>
      </w:r>
      <w:r>
        <w:rPr>
          <w:color w:val="231F20"/>
        </w:rPr>
        <w:t>and the</w:t>
      </w:r>
      <w:r>
        <w:rPr>
          <w:color w:val="231F20"/>
          <w:spacing w:val="-13"/>
        </w:rPr>
        <w:t xml:space="preserve"> </w:t>
      </w:r>
      <w:r>
        <w:rPr>
          <w:color w:val="231F20"/>
        </w:rPr>
        <w:t>partner</w:t>
      </w:r>
      <w:r>
        <w:rPr>
          <w:color w:val="231F20"/>
          <w:spacing w:val="-12"/>
        </w:rPr>
        <w:t xml:space="preserve"> </w:t>
      </w:r>
      <w:r>
        <w:rPr>
          <w:color w:val="231F20"/>
        </w:rPr>
        <w:t>in</w:t>
      </w:r>
      <w:r>
        <w:rPr>
          <w:color w:val="231F20"/>
          <w:spacing w:val="-13"/>
        </w:rPr>
        <w:t xml:space="preserve"> </w:t>
      </w:r>
      <w:r>
        <w:rPr>
          <w:color w:val="231F20"/>
        </w:rPr>
        <w:t>Parts</w:t>
      </w:r>
      <w:r>
        <w:rPr>
          <w:color w:val="231F20"/>
          <w:spacing w:val="-12"/>
        </w:rPr>
        <w:t xml:space="preserve"> </w:t>
      </w:r>
      <w:r>
        <w:rPr>
          <w:color w:val="231F20"/>
        </w:rPr>
        <w:t>I</w:t>
      </w:r>
      <w:r>
        <w:rPr>
          <w:color w:val="231F20"/>
          <w:spacing w:val="-13"/>
        </w:rPr>
        <w:t xml:space="preserve"> </w:t>
      </w:r>
      <w:r>
        <w:rPr>
          <w:color w:val="231F20"/>
        </w:rPr>
        <w:t>and</w:t>
      </w:r>
      <w:r>
        <w:rPr>
          <w:color w:val="231F20"/>
          <w:spacing w:val="-13"/>
        </w:rPr>
        <w:t xml:space="preserve"> </w:t>
      </w:r>
      <w:r>
        <w:rPr>
          <w:color w:val="231F20"/>
        </w:rPr>
        <w:t>II</w:t>
      </w:r>
      <w:r>
        <w:rPr>
          <w:color w:val="231F20"/>
          <w:spacing w:val="-12"/>
        </w:rPr>
        <w:t xml:space="preserve"> </w:t>
      </w:r>
      <w:r>
        <w:rPr>
          <w:color w:val="231F20"/>
        </w:rPr>
        <w:t>(items</w:t>
      </w:r>
      <w:r>
        <w:rPr>
          <w:color w:val="231F20"/>
          <w:spacing w:val="-13"/>
        </w:rPr>
        <w:t xml:space="preserve"> </w:t>
      </w:r>
      <w:r>
        <w:rPr>
          <w:color w:val="231F20"/>
        </w:rPr>
        <w:t>A</w:t>
      </w:r>
      <w:r>
        <w:rPr>
          <w:color w:val="231F20"/>
          <w:spacing w:val="-12"/>
        </w:rPr>
        <w:t xml:space="preserve"> </w:t>
      </w:r>
      <w:r>
        <w:rPr>
          <w:color w:val="231F20"/>
        </w:rPr>
        <w:t>through</w:t>
      </w:r>
      <w:r>
        <w:rPr>
          <w:color w:val="231F20"/>
          <w:spacing w:val="-13"/>
        </w:rPr>
        <w:t xml:space="preserve"> </w:t>
      </w:r>
      <w:r>
        <w:rPr>
          <w:color w:val="231F20"/>
        </w:rPr>
        <w:t>N).</w:t>
      </w:r>
      <w:r>
        <w:rPr>
          <w:color w:val="231F20"/>
          <w:spacing w:val="-12"/>
        </w:rPr>
        <w:t xml:space="preserve"> </w:t>
      </w:r>
      <w:r>
        <w:rPr>
          <w:color w:val="231F20"/>
        </w:rPr>
        <w:t>In</w:t>
      </w:r>
      <w:r>
        <w:rPr>
          <w:color w:val="231F20"/>
          <w:spacing w:val="-13"/>
        </w:rPr>
        <w:t xml:space="preserve"> </w:t>
      </w:r>
      <w:r>
        <w:rPr>
          <w:color w:val="231F20"/>
        </w:rPr>
        <w:t>Part</w:t>
      </w:r>
      <w:r>
        <w:rPr>
          <w:color w:val="231F20"/>
          <w:spacing w:val="-12"/>
        </w:rPr>
        <w:t xml:space="preserve"> </w:t>
      </w:r>
      <w:r>
        <w:rPr>
          <w:color w:val="231F20"/>
        </w:rPr>
        <w:t>III,</w:t>
      </w:r>
      <w:r>
        <w:rPr>
          <w:color w:val="231F20"/>
          <w:spacing w:val="-13"/>
        </w:rPr>
        <w:t xml:space="preserve"> </w:t>
      </w:r>
      <w:r>
        <w:rPr>
          <w:color w:val="231F20"/>
        </w:rPr>
        <w:t>enter the partner’s distributive share of each item of income, deduction, and credit and any other information the partner needs to file the partner’s tax return, including information needed to prepare state and local tax returns.</w:t>
      </w:r>
    </w:p>
    <w:p w:rsidR="00A33C7B" w:rsidRDefault="0089559E">
      <w:pPr>
        <w:pStyle w:val="Textkrper"/>
        <w:spacing w:before="93" w:line="237" w:lineRule="auto"/>
      </w:pPr>
      <w:r>
        <w:rPr>
          <w:b/>
          <w:color w:val="231F20"/>
        </w:rPr>
        <w:t>Codes.</w:t>
      </w:r>
      <w:r>
        <w:rPr>
          <w:b/>
          <w:color w:val="231F20"/>
          <w:spacing w:val="40"/>
        </w:rPr>
        <w:t xml:space="preserve"> </w:t>
      </w:r>
      <w:r>
        <w:rPr>
          <w:color w:val="231F20"/>
        </w:rPr>
        <w:t>In</w:t>
      </w:r>
      <w:r>
        <w:rPr>
          <w:color w:val="231F20"/>
          <w:spacing w:val="-2"/>
        </w:rPr>
        <w:t xml:space="preserve"> </w:t>
      </w:r>
      <w:r>
        <w:rPr>
          <w:color w:val="231F20"/>
        </w:rPr>
        <w:t>box</w:t>
      </w:r>
      <w:r>
        <w:rPr>
          <w:color w:val="231F20"/>
          <w:spacing w:val="-2"/>
        </w:rPr>
        <w:t xml:space="preserve"> </w:t>
      </w:r>
      <w:r>
        <w:rPr>
          <w:color w:val="231F20"/>
        </w:rPr>
        <w:t>11,</w:t>
      </w:r>
      <w:r>
        <w:rPr>
          <w:color w:val="231F20"/>
          <w:spacing w:val="-2"/>
        </w:rPr>
        <w:t xml:space="preserve"> </w:t>
      </w:r>
      <w:r>
        <w:rPr>
          <w:color w:val="231F20"/>
        </w:rPr>
        <w:t>boxes</w:t>
      </w:r>
      <w:r>
        <w:rPr>
          <w:color w:val="231F20"/>
          <w:spacing w:val="-2"/>
        </w:rPr>
        <w:t xml:space="preserve"> </w:t>
      </w:r>
      <w:r>
        <w:rPr>
          <w:color w:val="231F20"/>
        </w:rPr>
        <w:t>13</w:t>
      </w:r>
      <w:r>
        <w:rPr>
          <w:color w:val="231F20"/>
          <w:spacing w:val="-2"/>
        </w:rPr>
        <w:t xml:space="preserve"> </w:t>
      </w:r>
      <w:r>
        <w:rPr>
          <w:color w:val="231F20"/>
        </w:rPr>
        <w:t>through</w:t>
      </w:r>
      <w:r>
        <w:rPr>
          <w:color w:val="231F20"/>
          <w:spacing w:val="-2"/>
        </w:rPr>
        <w:t xml:space="preserve"> </w:t>
      </w:r>
      <w:r>
        <w:rPr>
          <w:color w:val="231F20"/>
        </w:rPr>
        <w:t>15,</w:t>
      </w:r>
      <w:r>
        <w:rPr>
          <w:color w:val="231F20"/>
          <w:spacing w:val="-2"/>
        </w:rPr>
        <w:t xml:space="preserve"> </w:t>
      </w:r>
      <w:r>
        <w:rPr>
          <w:color w:val="231F20"/>
        </w:rPr>
        <w:t>and</w:t>
      </w:r>
      <w:r>
        <w:rPr>
          <w:color w:val="231F20"/>
          <w:spacing w:val="-2"/>
        </w:rPr>
        <w:t xml:space="preserve"> </w:t>
      </w:r>
      <w:r>
        <w:rPr>
          <w:color w:val="231F20"/>
        </w:rPr>
        <w:t>boxes</w:t>
      </w:r>
      <w:r>
        <w:rPr>
          <w:color w:val="231F20"/>
          <w:spacing w:val="-2"/>
        </w:rPr>
        <w:t xml:space="preserve"> </w:t>
      </w:r>
      <w:r>
        <w:rPr>
          <w:color w:val="231F20"/>
        </w:rPr>
        <w:t>17</w:t>
      </w:r>
      <w:r>
        <w:rPr>
          <w:color w:val="231F20"/>
          <w:spacing w:val="-2"/>
        </w:rPr>
        <w:t xml:space="preserve"> </w:t>
      </w:r>
      <w:r>
        <w:rPr>
          <w:color w:val="231F20"/>
        </w:rPr>
        <w:t>through 20,</w:t>
      </w:r>
      <w:r>
        <w:rPr>
          <w:color w:val="231F20"/>
          <w:spacing w:val="-11"/>
        </w:rPr>
        <w:t xml:space="preserve"> </w:t>
      </w:r>
      <w:r>
        <w:rPr>
          <w:color w:val="231F20"/>
        </w:rPr>
        <w:t>identify</w:t>
      </w:r>
      <w:r>
        <w:rPr>
          <w:color w:val="231F20"/>
          <w:spacing w:val="-11"/>
        </w:rPr>
        <w:t xml:space="preserve"> </w:t>
      </w:r>
      <w:r>
        <w:rPr>
          <w:color w:val="231F20"/>
        </w:rPr>
        <w:t>each</w:t>
      </w:r>
      <w:r>
        <w:rPr>
          <w:color w:val="231F20"/>
          <w:spacing w:val="-11"/>
        </w:rPr>
        <w:t xml:space="preserve"> </w:t>
      </w:r>
      <w:r>
        <w:rPr>
          <w:color w:val="231F20"/>
        </w:rPr>
        <w:t>item</w:t>
      </w:r>
      <w:r>
        <w:rPr>
          <w:color w:val="231F20"/>
          <w:spacing w:val="-11"/>
        </w:rPr>
        <w:t xml:space="preserve"> </w:t>
      </w:r>
      <w:r>
        <w:rPr>
          <w:color w:val="231F20"/>
        </w:rPr>
        <w:t>by</w:t>
      </w:r>
      <w:r>
        <w:rPr>
          <w:color w:val="231F20"/>
          <w:spacing w:val="-11"/>
        </w:rPr>
        <w:t xml:space="preserve"> </w:t>
      </w:r>
      <w:r>
        <w:rPr>
          <w:color w:val="231F20"/>
        </w:rPr>
        <w:t>entering</w:t>
      </w:r>
      <w:r>
        <w:rPr>
          <w:color w:val="231F20"/>
          <w:spacing w:val="-11"/>
        </w:rPr>
        <w:t xml:space="preserve"> </w:t>
      </w:r>
      <w:r>
        <w:rPr>
          <w:color w:val="231F20"/>
        </w:rPr>
        <w:t>a</w:t>
      </w:r>
      <w:r>
        <w:rPr>
          <w:color w:val="231F20"/>
          <w:spacing w:val="-11"/>
        </w:rPr>
        <w:t xml:space="preserve"> </w:t>
      </w:r>
      <w:r>
        <w:rPr>
          <w:color w:val="231F20"/>
        </w:rPr>
        <w:t>code</w:t>
      </w:r>
      <w:r>
        <w:rPr>
          <w:color w:val="231F20"/>
          <w:spacing w:val="-10"/>
        </w:rPr>
        <w:t xml:space="preserve"> </w:t>
      </w:r>
      <w:r>
        <w:rPr>
          <w:color w:val="231F20"/>
        </w:rPr>
        <w:t>in</w:t>
      </w:r>
      <w:r>
        <w:rPr>
          <w:color w:val="231F20"/>
          <w:spacing w:val="-11"/>
        </w:rPr>
        <w:t xml:space="preserve"> </w:t>
      </w:r>
      <w:r>
        <w:rPr>
          <w:color w:val="231F20"/>
        </w:rPr>
        <w:t>the</w:t>
      </w:r>
      <w:r>
        <w:rPr>
          <w:color w:val="231F20"/>
          <w:spacing w:val="-11"/>
        </w:rPr>
        <w:t xml:space="preserve"> </w:t>
      </w:r>
      <w:r>
        <w:rPr>
          <w:color w:val="231F20"/>
        </w:rPr>
        <w:t>column</w:t>
      </w:r>
      <w:r>
        <w:rPr>
          <w:color w:val="231F20"/>
          <w:spacing w:val="-10"/>
        </w:rPr>
        <w:t xml:space="preserve"> </w:t>
      </w:r>
      <w:r>
        <w:rPr>
          <w:color w:val="231F20"/>
        </w:rPr>
        <w:t>to</w:t>
      </w:r>
      <w:r>
        <w:rPr>
          <w:color w:val="231F20"/>
          <w:spacing w:val="-11"/>
        </w:rPr>
        <w:t xml:space="preserve"> </w:t>
      </w:r>
      <w:r>
        <w:rPr>
          <w:color w:val="231F20"/>
        </w:rPr>
        <w:t>the</w:t>
      </w:r>
      <w:r>
        <w:rPr>
          <w:color w:val="231F20"/>
          <w:spacing w:val="-11"/>
        </w:rPr>
        <w:t xml:space="preserve"> </w:t>
      </w:r>
      <w:r>
        <w:rPr>
          <w:color w:val="231F20"/>
        </w:rPr>
        <w:t xml:space="preserve">left of the entry space for the dollar amount. These codes are identified in these instructions and on the </w:t>
      </w:r>
      <w:r>
        <w:rPr>
          <w:i/>
          <w:color w:val="231F20"/>
        </w:rPr>
        <w:t xml:space="preserve">List of Codes </w:t>
      </w:r>
      <w:r>
        <w:rPr>
          <w:color w:val="231F20"/>
        </w:rPr>
        <w:t>in the Partner’s Instructions for Schedule K-1 (Form 1065).</w:t>
      </w:r>
    </w:p>
    <w:p w:rsidR="00A33C7B" w:rsidRDefault="0089559E">
      <w:pPr>
        <w:pStyle w:val="Textkrper"/>
        <w:spacing w:before="178" w:line="237" w:lineRule="auto"/>
        <w:ind w:left="119" w:right="266"/>
      </w:pPr>
      <w:r>
        <w:br w:type="column"/>
      </w:r>
      <w:r>
        <w:rPr>
          <w:b/>
          <w:color w:val="231F20"/>
        </w:rPr>
        <w:t>Attached statements.</w:t>
      </w:r>
      <w:r>
        <w:rPr>
          <w:b/>
          <w:color w:val="231F20"/>
          <w:spacing w:val="40"/>
        </w:rPr>
        <w:t xml:space="preserve"> </w:t>
      </w:r>
      <w:r>
        <w:rPr>
          <w:color w:val="231F20"/>
        </w:rPr>
        <w:t>When attaching statements to Schedule</w:t>
      </w:r>
      <w:r>
        <w:rPr>
          <w:color w:val="231F20"/>
          <w:spacing w:val="-13"/>
        </w:rPr>
        <w:t xml:space="preserve"> </w:t>
      </w:r>
      <w:r>
        <w:rPr>
          <w:color w:val="231F20"/>
        </w:rPr>
        <w:t>K-1</w:t>
      </w:r>
      <w:r>
        <w:rPr>
          <w:color w:val="231F20"/>
          <w:spacing w:val="-12"/>
        </w:rPr>
        <w:t xml:space="preserve"> </w:t>
      </w:r>
      <w:r>
        <w:rPr>
          <w:color w:val="231F20"/>
        </w:rPr>
        <w:t>to</w:t>
      </w:r>
      <w:r>
        <w:rPr>
          <w:color w:val="231F20"/>
          <w:spacing w:val="-13"/>
        </w:rPr>
        <w:t xml:space="preserve"> </w:t>
      </w:r>
      <w:r>
        <w:rPr>
          <w:color w:val="231F20"/>
        </w:rPr>
        <w:t>report</w:t>
      </w:r>
      <w:r>
        <w:rPr>
          <w:color w:val="231F20"/>
          <w:spacing w:val="-12"/>
        </w:rPr>
        <w:t xml:space="preserve"> </w:t>
      </w:r>
      <w:r>
        <w:rPr>
          <w:color w:val="231F20"/>
        </w:rPr>
        <w:t>additional</w:t>
      </w:r>
      <w:r>
        <w:rPr>
          <w:color w:val="231F20"/>
          <w:spacing w:val="-13"/>
        </w:rPr>
        <w:t xml:space="preserve"> </w:t>
      </w:r>
      <w:r>
        <w:rPr>
          <w:color w:val="231F20"/>
        </w:rPr>
        <w:t>information</w:t>
      </w:r>
      <w:r>
        <w:rPr>
          <w:color w:val="231F20"/>
          <w:spacing w:val="-13"/>
        </w:rPr>
        <w:t xml:space="preserve"> </w:t>
      </w:r>
      <w:r>
        <w:rPr>
          <w:color w:val="231F20"/>
        </w:rPr>
        <w:t>to</w:t>
      </w:r>
      <w:r>
        <w:rPr>
          <w:color w:val="231F20"/>
          <w:spacing w:val="-12"/>
        </w:rPr>
        <w:t xml:space="preserve"> </w:t>
      </w:r>
      <w:r>
        <w:rPr>
          <w:color w:val="231F20"/>
        </w:rPr>
        <w:t>the</w:t>
      </w:r>
      <w:r>
        <w:rPr>
          <w:color w:val="231F20"/>
          <w:spacing w:val="-13"/>
        </w:rPr>
        <w:t xml:space="preserve"> </w:t>
      </w:r>
      <w:r>
        <w:rPr>
          <w:color w:val="231F20"/>
        </w:rPr>
        <w:t>partner, indicate there’s a statement for the following.</w:t>
      </w:r>
    </w:p>
    <w:p w:rsidR="00A33C7B" w:rsidRDefault="0089559E">
      <w:pPr>
        <w:pStyle w:val="Listenabsatz"/>
        <w:numPr>
          <w:ilvl w:val="2"/>
          <w:numId w:val="10"/>
        </w:numPr>
        <w:tabs>
          <w:tab w:val="left" w:pos="460"/>
        </w:tabs>
        <w:spacing w:line="220" w:lineRule="auto"/>
        <w:ind w:left="459" w:right="191"/>
        <w:rPr>
          <w:sz w:val="18"/>
        </w:rPr>
      </w:pPr>
      <w:r>
        <w:rPr>
          <w:color w:val="231F20"/>
          <w:position w:val="1"/>
          <w:sz w:val="18"/>
        </w:rPr>
        <w:t xml:space="preserve">If an amount can be input on Schedule K-1 but additional </w:t>
      </w:r>
      <w:r>
        <w:rPr>
          <w:color w:val="231F20"/>
          <w:sz w:val="18"/>
        </w:rPr>
        <w:t>information</w:t>
      </w:r>
      <w:r>
        <w:rPr>
          <w:color w:val="231F20"/>
          <w:spacing w:val="-13"/>
          <w:sz w:val="18"/>
        </w:rPr>
        <w:t xml:space="preserve"> </w:t>
      </w:r>
      <w:r>
        <w:rPr>
          <w:color w:val="231F20"/>
          <w:sz w:val="18"/>
        </w:rPr>
        <w:t>is</w:t>
      </w:r>
      <w:r>
        <w:rPr>
          <w:color w:val="231F20"/>
          <w:spacing w:val="-12"/>
          <w:sz w:val="18"/>
        </w:rPr>
        <w:t xml:space="preserve"> </w:t>
      </w:r>
      <w:r>
        <w:rPr>
          <w:color w:val="231F20"/>
          <w:sz w:val="18"/>
        </w:rPr>
        <w:t>required,</w:t>
      </w:r>
      <w:r>
        <w:rPr>
          <w:color w:val="231F20"/>
          <w:spacing w:val="-13"/>
          <w:sz w:val="18"/>
        </w:rPr>
        <w:t xml:space="preserve"> </w:t>
      </w:r>
      <w:r>
        <w:rPr>
          <w:color w:val="231F20"/>
          <w:sz w:val="18"/>
        </w:rPr>
        <w:t>enter</w:t>
      </w:r>
      <w:r>
        <w:rPr>
          <w:color w:val="231F20"/>
          <w:spacing w:val="-12"/>
          <w:sz w:val="18"/>
        </w:rPr>
        <w:t xml:space="preserve"> </w:t>
      </w:r>
      <w:r>
        <w:rPr>
          <w:color w:val="231F20"/>
          <w:sz w:val="18"/>
        </w:rPr>
        <w:t>an</w:t>
      </w:r>
      <w:r>
        <w:rPr>
          <w:color w:val="231F20"/>
          <w:spacing w:val="-13"/>
          <w:sz w:val="18"/>
        </w:rPr>
        <w:t xml:space="preserve"> </w:t>
      </w:r>
      <w:r>
        <w:rPr>
          <w:color w:val="231F20"/>
          <w:sz w:val="18"/>
        </w:rPr>
        <w:t>asterisk</w:t>
      </w:r>
      <w:r>
        <w:rPr>
          <w:color w:val="231F20"/>
          <w:spacing w:val="-12"/>
          <w:sz w:val="18"/>
        </w:rPr>
        <w:t xml:space="preserve"> </w:t>
      </w:r>
      <w:r>
        <w:rPr>
          <w:color w:val="231F20"/>
          <w:sz w:val="18"/>
        </w:rPr>
        <w:t>(*)</w:t>
      </w:r>
      <w:r>
        <w:rPr>
          <w:color w:val="231F20"/>
          <w:spacing w:val="-13"/>
          <w:sz w:val="18"/>
        </w:rPr>
        <w:t xml:space="preserve"> </w:t>
      </w:r>
      <w:r>
        <w:rPr>
          <w:color w:val="231F20"/>
          <w:sz w:val="18"/>
        </w:rPr>
        <w:t>after</w:t>
      </w:r>
      <w:r>
        <w:rPr>
          <w:color w:val="231F20"/>
          <w:spacing w:val="-12"/>
          <w:sz w:val="18"/>
        </w:rPr>
        <w:t xml:space="preserve"> </w:t>
      </w:r>
      <w:r>
        <w:rPr>
          <w:color w:val="231F20"/>
          <w:sz w:val="18"/>
        </w:rPr>
        <w:t>the</w:t>
      </w:r>
      <w:r>
        <w:rPr>
          <w:color w:val="231F20"/>
          <w:spacing w:val="-13"/>
          <w:sz w:val="18"/>
        </w:rPr>
        <w:t xml:space="preserve"> </w:t>
      </w:r>
      <w:r>
        <w:rPr>
          <w:color w:val="231F20"/>
          <w:sz w:val="18"/>
        </w:rPr>
        <w:t>code</w:t>
      </w:r>
      <w:r>
        <w:rPr>
          <w:color w:val="231F20"/>
          <w:spacing w:val="-11"/>
          <w:sz w:val="18"/>
        </w:rPr>
        <w:t xml:space="preserve"> </w:t>
      </w:r>
      <w:r>
        <w:rPr>
          <w:color w:val="231F20"/>
          <w:sz w:val="18"/>
        </w:rPr>
        <w:t>in</w:t>
      </w:r>
    </w:p>
    <w:p w:rsidR="00A33C7B" w:rsidRDefault="0089559E">
      <w:pPr>
        <w:pStyle w:val="Textkrper"/>
        <w:spacing w:line="195" w:lineRule="exact"/>
        <w:ind w:left="459"/>
      </w:pPr>
      <w:r>
        <w:rPr>
          <w:color w:val="231F20"/>
        </w:rPr>
        <w:t>the</w:t>
      </w:r>
      <w:r>
        <w:rPr>
          <w:color w:val="231F20"/>
          <w:spacing w:val="-10"/>
        </w:rPr>
        <w:t xml:space="preserve"> </w:t>
      </w:r>
      <w:r>
        <w:rPr>
          <w:color w:val="231F20"/>
        </w:rPr>
        <w:t>column</w:t>
      </w:r>
      <w:r>
        <w:rPr>
          <w:color w:val="231F20"/>
          <w:spacing w:val="-9"/>
        </w:rPr>
        <w:t xml:space="preserve"> </w:t>
      </w:r>
      <w:r>
        <w:rPr>
          <w:color w:val="231F20"/>
        </w:rPr>
        <w:t>to</w:t>
      </w:r>
      <w:r>
        <w:rPr>
          <w:color w:val="231F20"/>
          <w:spacing w:val="-10"/>
        </w:rPr>
        <w:t xml:space="preserve"> </w:t>
      </w:r>
      <w:r>
        <w:rPr>
          <w:color w:val="231F20"/>
        </w:rPr>
        <w:t>the</w:t>
      </w:r>
      <w:r>
        <w:rPr>
          <w:color w:val="231F20"/>
          <w:spacing w:val="-10"/>
        </w:rPr>
        <w:t xml:space="preserve"> </w:t>
      </w:r>
      <w:r>
        <w:rPr>
          <w:color w:val="231F20"/>
        </w:rPr>
        <w:t>left</w:t>
      </w:r>
      <w:r>
        <w:rPr>
          <w:color w:val="231F20"/>
          <w:spacing w:val="-10"/>
        </w:rPr>
        <w:t xml:space="preserve"> </w:t>
      </w:r>
      <w:r>
        <w:rPr>
          <w:color w:val="231F20"/>
        </w:rPr>
        <w:t>of</w:t>
      </w:r>
      <w:r>
        <w:rPr>
          <w:color w:val="231F20"/>
          <w:spacing w:val="-10"/>
        </w:rPr>
        <w:t xml:space="preserve"> </w:t>
      </w:r>
      <w:r>
        <w:rPr>
          <w:color w:val="231F20"/>
        </w:rPr>
        <w:t>the</w:t>
      </w:r>
      <w:r>
        <w:rPr>
          <w:color w:val="231F20"/>
          <w:spacing w:val="-9"/>
        </w:rPr>
        <w:t xml:space="preserve"> </w:t>
      </w:r>
      <w:r>
        <w:rPr>
          <w:color w:val="231F20"/>
        </w:rPr>
        <w:t>entry</w:t>
      </w:r>
      <w:r>
        <w:rPr>
          <w:color w:val="231F20"/>
          <w:spacing w:val="-10"/>
        </w:rPr>
        <w:t xml:space="preserve"> </w:t>
      </w:r>
      <w:r>
        <w:rPr>
          <w:color w:val="231F20"/>
          <w:spacing w:val="-2"/>
        </w:rPr>
        <w:t>space.</w:t>
      </w:r>
    </w:p>
    <w:p w:rsidR="00A33C7B" w:rsidRDefault="0089559E">
      <w:pPr>
        <w:pStyle w:val="Listenabsatz"/>
        <w:numPr>
          <w:ilvl w:val="2"/>
          <w:numId w:val="10"/>
        </w:numPr>
        <w:tabs>
          <w:tab w:val="left" w:pos="460"/>
        </w:tabs>
        <w:spacing w:line="230" w:lineRule="auto"/>
        <w:ind w:left="459" w:right="373"/>
        <w:rPr>
          <w:sz w:val="18"/>
        </w:rPr>
      </w:pPr>
      <w:r>
        <w:rPr>
          <w:color w:val="231F20"/>
          <w:position w:val="1"/>
          <w:sz w:val="18"/>
        </w:rPr>
        <w:t>For</w:t>
      </w:r>
      <w:r>
        <w:rPr>
          <w:color w:val="231F20"/>
          <w:spacing w:val="-12"/>
          <w:position w:val="1"/>
          <w:sz w:val="18"/>
        </w:rPr>
        <w:t xml:space="preserve"> </w:t>
      </w:r>
      <w:r>
        <w:rPr>
          <w:color w:val="231F20"/>
          <w:position w:val="1"/>
          <w:sz w:val="18"/>
        </w:rPr>
        <w:t>items</w:t>
      </w:r>
      <w:r>
        <w:rPr>
          <w:color w:val="231F20"/>
          <w:spacing w:val="-12"/>
          <w:position w:val="1"/>
          <w:sz w:val="18"/>
        </w:rPr>
        <w:t xml:space="preserve"> </w:t>
      </w:r>
      <w:r>
        <w:rPr>
          <w:color w:val="231F20"/>
          <w:position w:val="1"/>
          <w:sz w:val="18"/>
        </w:rPr>
        <w:t>that</w:t>
      </w:r>
      <w:r>
        <w:rPr>
          <w:color w:val="231F20"/>
          <w:spacing w:val="-12"/>
          <w:position w:val="1"/>
          <w:sz w:val="18"/>
        </w:rPr>
        <w:t xml:space="preserve"> </w:t>
      </w:r>
      <w:r>
        <w:rPr>
          <w:color w:val="231F20"/>
          <w:position w:val="1"/>
          <w:sz w:val="18"/>
        </w:rPr>
        <w:t>can’t</w:t>
      </w:r>
      <w:r>
        <w:rPr>
          <w:color w:val="231F20"/>
          <w:spacing w:val="-11"/>
          <w:position w:val="1"/>
          <w:sz w:val="18"/>
        </w:rPr>
        <w:t xml:space="preserve"> </w:t>
      </w:r>
      <w:r>
        <w:rPr>
          <w:color w:val="231F20"/>
          <w:position w:val="1"/>
          <w:sz w:val="18"/>
        </w:rPr>
        <w:t>be</w:t>
      </w:r>
      <w:r>
        <w:rPr>
          <w:color w:val="231F20"/>
          <w:spacing w:val="-12"/>
          <w:position w:val="1"/>
          <w:sz w:val="18"/>
        </w:rPr>
        <w:t xml:space="preserve"> </w:t>
      </w:r>
      <w:r>
        <w:rPr>
          <w:color w:val="231F20"/>
          <w:position w:val="1"/>
          <w:sz w:val="18"/>
        </w:rPr>
        <w:t>reported</w:t>
      </w:r>
      <w:r>
        <w:rPr>
          <w:color w:val="231F20"/>
          <w:spacing w:val="-12"/>
          <w:position w:val="1"/>
          <w:sz w:val="18"/>
        </w:rPr>
        <w:t xml:space="preserve"> </w:t>
      </w:r>
      <w:r>
        <w:rPr>
          <w:color w:val="231F20"/>
          <w:position w:val="1"/>
          <w:sz w:val="18"/>
        </w:rPr>
        <w:t>as</w:t>
      </w:r>
      <w:r>
        <w:rPr>
          <w:color w:val="231F20"/>
          <w:spacing w:val="-12"/>
          <w:position w:val="1"/>
          <w:sz w:val="18"/>
        </w:rPr>
        <w:t xml:space="preserve"> </w:t>
      </w:r>
      <w:r>
        <w:rPr>
          <w:color w:val="231F20"/>
          <w:position w:val="1"/>
          <w:sz w:val="18"/>
        </w:rPr>
        <w:t>a</w:t>
      </w:r>
      <w:r>
        <w:rPr>
          <w:color w:val="231F20"/>
          <w:spacing w:val="-12"/>
          <w:position w:val="1"/>
          <w:sz w:val="18"/>
        </w:rPr>
        <w:t xml:space="preserve"> </w:t>
      </w:r>
      <w:r>
        <w:rPr>
          <w:color w:val="231F20"/>
          <w:position w:val="1"/>
          <w:sz w:val="18"/>
        </w:rPr>
        <w:t>single</w:t>
      </w:r>
      <w:r>
        <w:rPr>
          <w:color w:val="231F20"/>
          <w:spacing w:val="-12"/>
          <w:position w:val="1"/>
          <w:sz w:val="18"/>
        </w:rPr>
        <w:t xml:space="preserve"> </w:t>
      </w:r>
      <w:r>
        <w:rPr>
          <w:color w:val="231F20"/>
          <w:position w:val="1"/>
          <w:sz w:val="18"/>
        </w:rPr>
        <w:t>dollar</w:t>
      </w:r>
      <w:r>
        <w:rPr>
          <w:color w:val="231F20"/>
          <w:spacing w:val="-12"/>
          <w:position w:val="1"/>
          <w:sz w:val="18"/>
        </w:rPr>
        <w:t xml:space="preserve"> </w:t>
      </w:r>
      <w:r>
        <w:rPr>
          <w:color w:val="231F20"/>
          <w:position w:val="1"/>
          <w:sz w:val="18"/>
        </w:rPr>
        <w:t xml:space="preserve">amount, </w:t>
      </w:r>
      <w:r>
        <w:rPr>
          <w:color w:val="231F20"/>
          <w:sz w:val="18"/>
        </w:rPr>
        <w:t>enter</w:t>
      </w:r>
      <w:r>
        <w:rPr>
          <w:color w:val="231F20"/>
          <w:spacing w:val="-8"/>
          <w:sz w:val="18"/>
        </w:rPr>
        <w:t xml:space="preserve"> </w:t>
      </w:r>
      <w:r>
        <w:rPr>
          <w:color w:val="231F20"/>
          <w:sz w:val="18"/>
        </w:rPr>
        <w:t>the</w:t>
      </w:r>
      <w:r>
        <w:rPr>
          <w:color w:val="231F20"/>
          <w:spacing w:val="-8"/>
          <w:sz w:val="18"/>
        </w:rPr>
        <w:t xml:space="preserve"> </w:t>
      </w:r>
      <w:r>
        <w:rPr>
          <w:color w:val="231F20"/>
          <w:sz w:val="18"/>
        </w:rPr>
        <w:t>code</w:t>
      </w:r>
      <w:r>
        <w:rPr>
          <w:color w:val="231F20"/>
          <w:spacing w:val="-7"/>
          <w:sz w:val="18"/>
        </w:rPr>
        <w:t xml:space="preserve"> </w:t>
      </w:r>
      <w:r>
        <w:rPr>
          <w:color w:val="231F20"/>
          <w:sz w:val="18"/>
        </w:rPr>
        <w:t>and</w:t>
      </w:r>
      <w:r>
        <w:rPr>
          <w:color w:val="231F20"/>
          <w:spacing w:val="-8"/>
          <w:sz w:val="18"/>
        </w:rPr>
        <w:t xml:space="preserve"> </w:t>
      </w:r>
      <w:r>
        <w:rPr>
          <w:color w:val="231F20"/>
          <w:sz w:val="18"/>
        </w:rPr>
        <w:t>an</w:t>
      </w:r>
      <w:r>
        <w:rPr>
          <w:color w:val="231F20"/>
          <w:spacing w:val="-8"/>
          <w:sz w:val="18"/>
        </w:rPr>
        <w:t xml:space="preserve"> </w:t>
      </w:r>
      <w:r>
        <w:rPr>
          <w:color w:val="231F20"/>
          <w:sz w:val="18"/>
        </w:rPr>
        <w:t>asterisk</w:t>
      </w:r>
      <w:r>
        <w:rPr>
          <w:color w:val="231F20"/>
          <w:spacing w:val="-8"/>
          <w:sz w:val="18"/>
        </w:rPr>
        <w:t xml:space="preserve"> </w:t>
      </w:r>
      <w:r>
        <w:rPr>
          <w:color w:val="231F20"/>
          <w:sz w:val="18"/>
        </w:rPr>
        <w:t>(*)</w:t>
      </w:r>
      <w:r>
        <w:rPr>
          <w:color w:val="231F20"/>
          <w:spacing w:val="-8"/>
          <w:sz w:val="18"/>
        </w:rPr>
        <w:t xml:space="preserve"> </w:t>
      </w:r>
      <w:r>
        <w:rPr>
          <w:color w:val="231F20"/>
          <w:sz w:val="18"/>
        </w:rPr>
        <w:t>in</w:t>
      </w:r>
      <w:r>
        <w:rPr>
          <w:color w:val="231F20"/>
          <w:spacing w:val="-8"/>
          <w:sz w:val="18"/>
        </w:rPr>
        <w:t xml:space="preserve"> </w:t>
      </w:r>
      <w:r>
        <w:rPr>
          <w:color w:val="231F20"/>
          <w:sz w:val="18"/>
        </w:rPr>
        <w:t>the</w:t>
      </w:r>
      <w:r>
        <w:rPr>
          <w:color w:val="231F20"/>
          <w:spacing w:val="-8"/>
          <w:sz w:val="18"/>
        </w:rPr>
        <w:t xml:space="preserve"> </w:t>
      </w:r>
      <w:r>
        <w:rPr>
          <w:color w:val="231F20"/>
          <w:sz w:val="18"/>
        </w:rPr>
        <w:t>column</w:t>
      </w:r>
      <w:r>
        <w:rPr>
          <w:color w:val="231F20"/>
          <w:spacing w:val="-7"/>
          <w:sz w:val="18"/>
        </w:rPr>
        <w:t xml:space="preserve"> </w:t>
      </w:r>
      <w:r>
        <w:rPr>
          <w:color w:val="231F20"/>
          <w:sz w:val="18"/>
        </w:rPr>
        <w:t>to</w:t>
      </w:r>
      <w:r>
        <w:rPr>
          <w:color w:val="231F20"/>
          <w:spacing w:val="-8"/>
          <w:sz w:val="18"/>
        </w:rPr>
        <w:t xml:space="preserve"> </w:t>
      </w:r>
      <w:r>
        <w:rPr>
          <w:color w:val="231F20"/>
          <w:sz w:val="18"/>
        </w:rPr>
        <w:t>the</w:t>
      </w:r>
      <w:r>
        <w:rPr>
          <w:color w:val="231F20"/>
          <w:spacing w:val="-8"/>
          <w:sz w:val="18"/>
        </w:rPr>
        <w:t xml:space="preserve"> </w:t>
      </w:r>
      <w:r>
        <w:rPr>
          <w:color w:val="231F20"/>
          <w:sz w:val="18"/>
        </w:rPr>
        <w:t>left and enter “STMT” in the right column to indicate that the information is provided on an attached statement.</w:t>
      </w:r>
    </w:p>
    <w:p w:rsidR="00A33C7B" w:rsidRDefault="0089559E">
      <w:pPr>
        <w:pStyle w:val="Listenabsatz"/>
        <w:numPr>
          <w:ilvl w:val="2"/>
          <w:numId w:val="10"/>
        </w:numPr>
        <w:tabs>
          <w:tab w:val="left" w:pos="460"/>
        </w:tabs>
        <w:spacing w:line="230" w:lineRule="auto"/>
        <w:ind w:left="459" w:right="200"/>
        <w:rPr>
          <w:sz w:val="18"/>
        </w:rPr>
      </w:pPr>
      <w:r>
        <w:rPr>
          <w:color w:val="231F20"/>
          <w:position w:val="1"/>
          <w:sz w:val="18"/>
        </w:rPr>
        <w:t>If</w:t>
      </w:r>
      <w:r>
        <w:rPr>
          <w:color w:val="231F20"/>
          <w:spacing w:val="-8"/>
          <w:position w:val="1"/>
          <w:sz w:val="18"/>
        </w:rPr>
        <w:t xml:space="preserve"> </w:t>
      </w:r>
      <w:r>
        <w:rPr>
          <w:color w:val="231F20"/>
          <w:position w:val="1"/>
          <w:sz w:val="18"/>
        </w:rPr>
        <w:t>the</w:t>
      </w:r>
      <w:r>
        <w:rPr>
          <w:color w:val="231F20"/>
          <w:spacing w:val="-8"/>
          <w:position w:val="1"/>
          <w:sz w:val="18"/>
        </w:rPr>
        <w:t xml:space="preserve"> </w:t>
      </w:r>
      <w:r>
        <w:rPr>
          <w:color w:val="231F20"/>
          <w:position w:val="1"/>
          <w:sz w:val="18"/>
        </w:rPr>
        <w:t>partnership</w:t>
      </w:r>
      <w:r>
        <w:rPr>
          <w:color w:val="231F20"/>
          <w:spacing w:val="-8"/>
          <w:position w:val="1"/>
          <w:sz w:val="18"/>
        </w:rPr>
        <w:t xml:space="preserve"> </w:t>
      </w:r>
      <w:r>
        <w:rPr>
          <w:color w:val="231F20"/>
          <w:position w:val="1"/>
          <w:sz w:val="18"/>
        </w:rPr>
        <w:t>has</w:t>
      </w:r>
      <w:r>
        <w:rPr>
          <w:color w:val="231F20"/>
          <w:spacing w:val="-7"/>
          <w:position w:val="1"/>
          <w:sz w:val="18"/>
        </w:rPr>
        <w:t xml:space="preserve"> </w:t>
      </w:r>
      <w:r>
        <w:rPr>
          <w:color w:val="231F20"/>
          <w:position w:val="1"/>
          <w:sz w:val="18"/>
        </w:rPr>
        <w:t>more</w:t>
      </w:r>
      <w:r>
        <w:rPr>
          <w:color w:val="231F20"/>
          <w:spacing w:val="-8"/>
          <w:position w:val="1"/>
          <w:sz w:val="18"/>
        </w:rPr>
        <w:t xml:space="preserve"> </w:t>
      </w:r>
      <w:r>
        <w:rPr>
          <w:color w:val="231F20"/>
          <w:position w:val="1"/>
          <w:sz w:val="18"/>
        </w:rPr>
        <w:t>coded</w:t>
      </w:r>
      <w:r>
        <w:rPr>
          <w:color w:val="231F20"/>
          <w:spacing w:val="-7"/>
          <w:position w:val="1"/>
          <w:sz w:val="18"/>
        </w:rPr>
        <w:t xml:space="preserve"> </w:t>
      </w:r>
      <w:r>
        <w:rPr>
          <w:color w:val="231F20"/>
          <w:position w:val="1"/>
          <w:sz w:val="18"/>
        </w:rPr>
        <w:t>items</w:t>
      </w:r>
      <w:r>
        <w:rPr>
          <w:color w:val="231F20"/>
          <w:spacing w:val="-8"/>
          <w:position w:val="1"/>
          <w:sz w:val="18"/>
        </w:rPr>
        <w:t xml:space="preserve"> </w:t>
      </w:r>
      <w:r>
        <w:rPr>
          <w:color w:val="231F20"/>
          <w:position w:val="1"/>
          <w:sz w:val="18"/>
        </w:rPr>
        <w:t>than</w:t>
      </w:r>
      <w:r>
        <w:rPr>
          <w:color w:val="231F20"/>
          <w:spacing w:val="-8"/>
          <w:position w:val="1"/>
          <w:sz w:val="18"/>
        </w:rPr>
        <w:t xml:space="preserve"> </w:t>
      </w:r>
      <w:r>
        <w:rPr>
          <w:color w:val="231F20"/>
          <w:position w:val="1"/>
          <w:sz w:val="18"/>
        </w:rPr>
        <w:t>the</w:t>
      </w:r>
      <w:r>
        <w:rPr>
          <w:color w:val="231F20"/>
          <w:spacing w:val="-8"/>
          <w:position w:val="1"/>
          <w:sz w:val="18"/>
        </w:rPr>
        <w:t xml:space="preserve"> </w:t>
      </w:r>
      <w:r>
        <w:rPr>
          <w:color w:val="231F20"/>
          <w:position w:val="1"/>
          <w:sz w:val="18"/>
        </w:rPr>
        <w:t>number</w:t>
      </w:r>
      <w:r>
        <w:rPr>
          <w:color w:val="231F20"/>
          <w:spacing w:val="-7"/>
          <w:position w:val="1"/>
          <w:sz w:val="18"/>
        </w:rPr>
        <w:t xml:space="preserve"> </w:t>
      </w:r>
      <w:r>
        <w:rPr>
          <w:color w:val="231F20"/>
          <w:position w:val="1"/>
          <w:sz w:val="18"/>
        </w:rPr>
        <w:t xml:space="preserve">of </w:t>
      </w:r>
      <w:r>
        <w:rPr>
          <w:color w:val="231F20"/>
          <w:sz w:val="18"/>
        </w:rPr>
        <w:t>entry boxes (for example, box 11, boxes 13 through 15, or boxes</w:t>
      </w:r>
      <w:r>
        <w:rPr>
          <w:color w:val="231F20"/>
          <w:spacing w:val="-12"/>
          <w:sz w:val="18"/>
        </w:rPr>
        <w:t xml:space="preserve"> </w:t>
      </w:r>
      <w:r>
        <w:rPr>
          <w:color w:val="231F20"/>
          <w:sz w:val="18"/>
        </w:rPr>
        <w:t>17</w:t>
      </w:r>
      <w:r>
        <w:rPr>
          <w:color w:val="231F20"/>
          <w:spacing w:val="-12"/>
          <w:sz w:val="18"/>
        </w:rPr>
        <w:t xml:space="preserve"> </w:t>
      </w:r>
      <w:r>
        <w:rPr>
          <w:color w:val="231F20"/>
          <w:sz w:val="18"/>
        </w:rPr>
        <w:t>through</w:t>
      </w:r>
      <w:r>
        <w:rPr>
          <w:color w:val="231F20"/>
          <w:spacing w:val="-12"/>
          <w:sz w:val="18"/>
        </w:rPr>
        <w:t xml:space="preserve"> </w:t>
      </w:r>
      <w:r>
        <w:rPr>
          <w:color w:val="231F20"/>
          <w:sz w:val="18"/>
        </w:rPr>
        <w:t>20),</w:t>
      </w:r>
      <w:r>
        <w:rPr>
          <w:color w:val="231F20"/>
          <w:spacing w:val="-12"/>
          <w:sz w:val="18"/>
        </w:rPr>
        <w:t xml:space="preserve"> </w:t>
      </w:r>
      <w:r>
        <w:rPr>
          <w:color w:val="231F20"/>
          <w:sz w:val="18"/>
        </w:rPr>
        <w:t>don’t</w:t>
      </w:r>
      <w:r>
        <w:rPr>
          <w:color w:val="231F20"/>
          <w:spacing w:val="-12"/>
          <w:sz w:val="18"/>
        </w:rPr>
        <w:t xml:space="preserve"> </w:t>
      </w:r>
      <w:r>
        <w:rPr>
          <w:color w:val="231F20"/>
          <w:sz w:val="18"/>
        </w:rPr>
        <w:t>enter</w:t>
      </w:r>
      <w:r>
        <w:rPr>
          <w:color w:val="231F20"/>
          <w:spacing w:val="-12"/>
          <w:sz w:val="18"/>
        </w:rPr>
        <w:t xml:space="preserve"> </w:t>
      </w:r>
      <w:r>
        <w:rPr>
          <w:color w:val="231F20"/>
          <w:sz w:val="18"/>
        </w:rPr>
        <w:t>a</w:t>
      </w:r>
      <w:r>
        <w:rPr>
          <w:color w:val="231F20"/>
          <w:spacing w:val="-12"/>
          <w:sz w:val="18"/>
        </w:rPr>
        <w:t xml:space="preserve"> </w:t>
      </w:r>
      <w:r>
        <w:rPr>
          <w:color w:val="231F20"/>
          <w:sz w:val="18"/>
        </w:rPr>
        <w:t>code</w:t>
      </w:r>
      <w:r>
        <w:rPr>
          <w:color w:val="231F20"/>
          <w:spacing w:val="-11"/>
          <w:sz w:val="18"/>
        </w:rPr>
        <w:t xml:space="preserve"> </w:t>
      </w:r>
      <w:r>
        <w:rPr>
          <w:color w:val="231F20"/>
          <w:sz w:val="18"/>
        </w:rPr>
        <w:t>or</w:t>
      </w:r>
      <w:r>
        <w:rPr>
          <w:color w:val="231F20"/>
          <w:spacing w:val="-12"/>
          <w:sz w:val="18"/>
        </w:rPr>
        <w:t xml:space="preserve"> </w:t>
      </w:r>
      <w:r>
        <w:rPr>
          <w:color w:val="231F20"/>
          <w:sz w:val="18"/>
        </w:rPr>
        <w:t>dollar</w:t>
      </w:r>
      <w:r>
        <w:rPr>
          <w:color w:val="231F20"/>
          <w:spacing w:val="-12"/>
          <w:sz w:val="18"/>
        </w:rPr>
        <w:t xml:space="preserve"> </w:t>
      </w:r>
      <w:r>
        <w:rPr>
          <w:color w:val="231F20"/>
          <w:sz w:val="18"/>
        </w:rPr>
        <w:t>amount</w:t>
      </w:r>
      <w:r>
        <w:rPr>
          <w:color w:val="231F20"/>
          <w:spacing w:val="-12"/>
          <w:sz w:val="18"/>
        </w:rPr>
        <w:t xml:space="preserve"> </w:t>
      </w:r>
      <w:r>
        <w:rPr>
          <w:color w:val="231F20"/>
          <w:sz w:val="18"/>
        </w:rPr>
        <w:t>in the last entry box. Instead, enter an asterisk (*) in the left</w:t>
      </w:r>
    </w:p>
    <w:p w:rsidR="00A33C7B" w:rsidRDefault="0089559E">
      <w:pPr>
        <w:pStyle w:val="Textkrper"/>
        <w:spacing w:line="207" w:lineRule="exact"/>
        <w:ind w:left="459"/>
      </w:pPr>
      <w:r>
        <w:rPr>
          <w:color w:val="231F20"/>
        </w:rPr>
        <w:t>column</w:t>
      </w:r>
      <w:r>
        <w:rPr>
          <w:color w:val="231F20"/>
          <w:spacing w:val="-10"/>
        </w:rPr>
        <w:t xml:space="preserve"> </w:t>
      </w:r>
      <w:r>
        <w:rPr>
          <w:color w:val="231F20"/>
        </w:rPr>
        <w:t>and</w:t>
      </w:r>
      <w:r>
        <w:rPr>
          <w:color w:val="231F20"/>
          <w:spacing w:val="-11"/>
        </w:rPr>
        <w:t xml:space="preserve"> </w:t>
      </w:r>
      <w:r>
        <w:rPr>
          <w:color w:val="231F20"/>
        </w:rPr>
        <w:t>enter</w:t>
      </w:r>
      <w:r>
        <w:rPr>
          <w:color w:val="231F20"/>
          <w:spacing w:val="-10"/>
        </w:rPr>
        <w:t xml:space="preserve"> </w:t>
      </w:r>
      <w:r>
        <w:rPr>
          <w:color w:val="231F20"/>
        </w:rPr>
        <w:t>“STMT”</w:t>
      </w:r>
      <w:r>
        <w:rPr>
          <w:color w:val="231F20"/>
          <w:spacing w:val="-11"/>
        </w:rPr>
        <w:t xml:space="preserve"> </w:t>
      </w:r>
      <w:r>
        <w:rPr>
          <w:color w:val="231F20"/>
        </w:rPr>
        <w:t>in</w:t>
      </w:r>
      <w:r>
        <w:rPr>
          <w:color w:val="231F20"/>
          <w:spacing w:val="-11"/>
        </w:rPr>
        <w:t xml:space="preserve"> </w:t>
      </w:r>
      <w:r>
        <w:rPr>
          <w:color w:val="231F20"/>
        </w:rPr>
        <w:t>the</w:t>
      </w:r>
      <w:r>
        <w:rPr>
          <w:color w:val="231F20"/>
          <w:spacing w:val="-10"/>
        </w:rPr>
        <w:t xml:space="preserve"> </w:t>
      </w:r>
      <w:r>
        <w:rPr>
          <w:color w:val="231F20"/>
        </w:rPr>
        <w:t>entry</w:t>
      </w:r>
      <w:r>
        <w:rPr>
          <w:color w:val="231F20"/>
          <w:spacing w:val="-11"/>
        </w:rPr>
        <w:t xml:space="preserve"> </w:t>
      </w:r>
      <w:r>
        <w:rPr>
          <w:color w:val="231F20"/>
        </w:rPr>
        <w:t>space</w:t>
      </w:r>
      <w:r>
        <w:rPr>
          <w:color w:val="231F20"/>
          <w:spacing w:val="-10"/>
        </w:rPr>
        <w:t xml:space="preserve"> </w:t>
      </w:r>
      <w:r>
        <w:rPr>
          <w:color w:val="231F20"/>
        </w:rPr>
        <w:t>to</w:t>
      </w:r>
      <w:r>
        <w:rPr>
          <w:color w:val="231F20"/>
          <w:spacing w:val="-11"/>
        </w:rPr>
        <w:t xml:space="preserve"> </w:t>
      </w:r>
      <w:r>
        <w:rPr>
          <w:color w:val="231F20"/>
        </w:rPr>
        <w:t>the</w:t>
      </w:r>
      <w:r>
        <w:rPr>
          <w:color w:val="231F20"/>
          <w:spacing w:val="-11"/>
        </w:rPr>
        <w:t xml:space="preserve"> </w:t>
      </w:r>
      <w:r>
        <w:rPr>
          <w:color w:val="231F20"/>
          <w:spacing w:val="-2"/>
        </w:rPr>
        <w:t>right.</w:t>
      </w:r>
    </w:p>
    <w:p w:rsidR="00A33C7B" w:rsidRDefault="0089559E">
      <w:pPr>
        <w:pStyle w:val="Textkrper"/>
        <w:spacing w:before="55" w:line="237" w:lineRule="auto"/>
        <w:ind w:left="119" w:right="139" w:firstLine="240"/>
      </w:pPr>
      <w:r>
        <w:rPr>
          <w:color w:val="231F20"/>
        </w:rPr>
        <w:t>More than one attached statement can be placed on the same</w:t>
      </w:r>
      <w:r>
        <w:rPr>
          <w:color w:val="231F20"/>
          <w:spacing w:val="-6"/>
        </w:rPr>
        <w:t xml:space="preserve"> </w:t>
      </w:r>
      <w:r>
        <w:rPr>
          <w:color w:val="231F20"/>
        </w:rPr>
        <w:t>sheet</w:t>
      </w:r>
      <w:r>
        <w:rPr>
          <w:color w:val="231F20"/>
          <w:spacing w:val="-6"/>
        </w:rPr>
        <w:t xml:space="preserve"> </w:t>
      </w:r>
      <w:r>
        <w:rPr>
          <w:color w:val="231F20"/>
        </w:rPr>
        <w:t>of</w:t>
      </w:r>
      <w:r>
        <w:rPr>
          <w:color w:val="231F20"/>
          <w:spacing w:val="-6"/>
        </w:rPr>
        <w:t xml:space="preserve"> </w:t>
      </w:r>
      <w:r>
        <w:rPr>
          <w:color w:val="231F20"/>
        </w:rPr>
        <w:t>paper.</w:t>
      </w:r>
      <w:r>
        <w:rPr>
          <w:color w:val="231F20"/>
          <w:spacing w:val="-6"/>
        </w:rPr>
        <w:t xml:space="preserve"> </w:t>
      </w:r>
      <w:r>
        <w:rPr>
          <w:color w:val="231F20"/>
        </w:rPr>
        <w:t>The</w:t>
      </w:r>
      <w:r>
        <w:rPr>
          <w:color w:val="231F20"/>
          <w:spacing w:val="-6"/>
        </w:rPr>
        <w:t xml:space="preserve"> </w:t>
      </w:r>
      <w:r>
        <w:rPr>
          <w:color w:val="231F20"/>
        </w:rPr>
        <w:t>information</w:t>
      </w:r>
      <w:r>
        <w:rPr>
          <w:color w:val="231F20"/>
          <w:spacing w:val="-6"/>
        </w:rPr>
        <w:t xml:space="preserve"> </w:t>
      </w:r>
      <w:r>
        <w:rPr>
          <w:color w:val="231F20"/>
        </w:rPr>
        <w:t>included</w:t>
      </w:r>
      <w:r>
        <w:rPr>
          <w:color w:val="231F20"/>
          <w:spacing w:val="-6"/>
        </w:rPr>
        <w:t xml:space="preserve"> </w:t>
      </w:r>
      <w:r>
        <w:rPr>
          <w:color w:val="231F20"/>
        </w:rPr>
        <w:t>in</w:t>
      </w:r>
      <w:r>
        <w:rPr>
          <w:color w:val="231F20"/>
          <w:spacing w:val="-6"/>
        </w:rPr>
        <w:t xml:space="preserve"> </w:t>
      </w:r>
      <w:r>
        <w:rPr>
          <w:color w:val="231F20"/>
        </w:rPr>
        <w:t>the</w:t>
      </w:r>
      <w:r>
        <w:rPr>
          <w:color w:val="231F20"/>
          <w:spacing w:val="-6"/>
        </w:rPr>
        <w:t xml:space="preserve"> </w:t>
      </w:r>
      <w:r>
        <w:rPr>
          <w:color w:val="231F20"/>
        </w:rPr>
        <w:t>statement should be identified in alphanumeric order by box number followed by the letter code (if any), description, and dollar amount for each item. For example: “Box 13, code J—Section 59(e)(2) expenditures—$1,000.” This can be followed with any additional</w:t>
      </w:r>
      <w:r>
        <w:rPr>
          <w:color w:val="231F20"/>
          <w:spacing w:val="-13"/>
        </w:rPr>
        <w:t xml:space="preserve"> </w:t>
      </w:r>
      <w:r>
        <w:rPr>
          <w:color w:val="231F20"/>
        </w:rPr>
        <w:t>information</w:t>
      </w:r>
      <w:r>
        <w:rPr>
          <w:color w:val="231F20"/>
          <w:spacing w:val="-12"/>
        </w:rPr>
        <w:t xml:space="preserve"> </w:t>
      </w:r>
      <w:r>
        <w:rPr>
          <w:color w:val="231F20"/>
        </w:rPr>
        <w:t>the</w:t>
      </w:r>
      <w:r>
        <w:rPr>
          <w:color w:val="231F20"/>
          <w:spacing w:val="-13"/>
        </w:rPr>
        <w:t xml:space="preserve"> </w:t>
      </w:r>
      <w:r>
        <w:rPr>
          <w:color w:val="231F20"/>
        </w:rPr>
        <w:t>partner</w:t>
      </w:r>
      <w:r>
        <w:rPr>
          <w:color w:val="231F20"/>
          <w:spacing w:val="-12"/>
        </w:rPr>
        <w:t xml:space="preserve"> </w:t>
      </w:r>
      <w:r>
        <w:rPr>
          <w:color w:val="231F20"/>
        </w:rPr>
        <w:t>needs</w:t>
      </w:r>
      <w:r>
        <w:rPr>
          <w:color w:val="231F20"/>
          <w:spacing w:val="-12"/>
        </w:rPr>
        <w:t xml:space="preserve"> </w:t>
      </w:r>
      <w:r>
        <w:rPr>
          <w:color w:val="231F20"/>
        </w:rPr>
        <w:t>to</w:t>
      </w:r>
      <w:r>
        <w:rPr>
          <w:color w:val="231F20"/>
          <w:spacing w:val="-13"/>
        </w:rPr>
        <w:t xml:space="preserve"> </w:t>
      </w:r>
      <w:r>
        <w:rPr>
          <w:color w:val="231F20"/>
        </w:rPr>
        <w:t>determine</w:t>
      </w:r>
      <w:r>
        <w:rPr>
          <w:color w:val="231F20"/>
          <w:spacing w:val="-12"/>
        </w:rPr>
        <w:t xml:space="preserve"> </w:t>
      </w:r>
      <w:r>
        <w:rPr>
          <w:color w:val="231F20"/>
        </w:rPr>
        <w:t>the</w:t>
      </w:r>
      <w:r>
        <w:rPr>
          <w:color w:val="231F20"/>
          <w:spacing w:val="-13"/>
        </w:rPr>
        <w:t xml:space="preserve"> </w:t>
      </w:r>
      <w:r>
        <w:rPr>
          <w:color w:val="231F20"/>
        </w:rPr>
        <w:t>proper tax treatment of the item.</w:t>
      </w:r>
    </w:p>
    <w:p w:rsidR="00A33C7B" w:rsidRDefault="0089559E">
      <w:pPr>
        <w:pStyle w:val="Textkrper"/>
        <w:spacing w:before="93" w:line="237" w:lineRule="auto"/>
        <w:ind w:right="152"/>
      </w:pPr>
      <w:r>
        <w:rPr>
          <w:b/>
          <w:color w:val="231F20"/>
        </w:rPr>
        <w:t>Section 721(c) partnerships.</w:t>
      </w:r>
      <w:r>
        <w:rPr>
          <w:b/>
          <w:color w:val="231F20"/>
          <w:spacing w:val="40"/>
        </w:rPr>
        <w:t xml:space="preserve"> </w:t>
      </w:r>
      <w:r>
        <w:rPr>
          <w:color w:val="231F20"/>
        </w:rPr>
        <w:t>When</w:t>
      </w:r>
      <w:r>
        <w:rPr>
          <w:color w:val="231F20"/>
          <w:spacing w:val="-1"/>
        </w:rPr>
        <w:t xml:space="preserve"> </w:t>
      </w:r>
      <w:r>
        <w:rPr>
          <w:color w:val="231F20"/>
        </w:rPr>
        <w:t>the</w:t>
      </w:r>
      <w:r>
        <w:rPr>
          <w:color w:val="231F20"/>
          <w:spacing w:val="-1"/>
        </w:rPr>
        <w:t xml:space="preserve"> </w:t>
      </w:r>
      <w:r>
        <w:rPr>
          <w:color w:val="231F20"/>
        </w:rPr>
        <w:t>gain</w:t>
      </w:r>
      <w:r>
        <w:rPr>
          <w:color w:val="231F20"/>
          <w:spacing w:val="-1"/>
        </w:rPr>
        <w:t xml:space="preserve"> </w:t>
      </w:r>
      <w:r>
        <w:rPr>
          <w:color w:val="231F20"/>
        </w:rPr>
        <w:t>deferral</w:t>
      </w:r>
      <w:r>
        <w:rPr>
          <w:color w:val="231F20"/>
          <w:spacing w:val="-1"/>
        </w:rPr>
        <w:t xml:space="preserve"> </w:t>
      </w:r>
      <w:r>
        <w:rPr>
          <w:color w:val="231F20"/>
        </w:rPr>
        <w:t>method, as</w:t>
      </w:r>
      <w:r>
        <w:rPr>
          <w:color w:val="231F20"/>
          <w:spacing w:val="-7"/>
        </w:rPr>
        <w:t xml:space="preserve"> </w:t>
      </w:r>
      <w:r>
        <w:rPr>
          <w:color w:val="231F20"/>
        </w:rPr>
        <w:t>described</w:t>
      </w:r>
      <w:r>
        <w:rPr>
          <w:color w:val="231F20"/>
          <w:spacing w:val="-7"/>
        </w:rPr>
        <w:t xml:space="preserve"> </w:t>
      </w:r>
      <w:r>
        <w:rPr>
          <w:color w:val="231F20"/>
        </w:rPr>
        <w:t>in</w:t>
      </w:r>
      <w:r>
        <w:rPr>
          <w:color w:val="231F20"/>
          <w:spacing w:val="-7"/>
        </w:rPr>
        <w:t xml:space="preserve"> </w:t>
      </w:r>
      <w:r>
        <w:rPr>
          <w:color w:val="231F20"/>
        </w:rPr>
        <w:t>Regulations</w:t>
      </w:r>
      <w:r>
        <w:rPr>
          <w:color w:val="231F20"/>
          <w:spacing w:val="-7"/>
        </w:rPr>
        <w:t xml:space="preserve"> </w:t>
      </w:r>
      <w:r>
        <w:rPr>
          <w:color w:val="231F20"/>
        </w:rPr>
        <w:t>section</w:t>
      </w:r>
      <w:r>
        <w:rPr>
          <w:color w:val="231F20"/>
          <w:spacing w:val="-7"/>
        </w:rPr>
        <w:t xml:space="preserve"> </w:t>
      </w:r>
      <w:r>
        <w:rPr>
          <w:color w:val="231F20"/>
        </w:rPr>
        <w:t>1.721(c)-3,</w:t>
      </w:r>
      <w:r>
        <w:rPr>
          <w:color w:val="231F20"/>
          <w:spacing w:val="-7"/>
        </w:rPr>
        <w:t xml:space="preserve"> </w:t>
      </w:r>
      <w:r>
        <w:rPr>
          <w:color w:val="231F20"/>
        </w:rPr>
        <w:t>is</w:t>
      </w:r>
      <w:r>
        <w:rPr>
          <w:color w:val="231F20"/>
          <w:spacing w:val="-7"/>
        </w:rPr>
        <w:t xml:space="preserve"> </w:t>
      </w:r>
      <w:r>
        <w:rPr>
          <w:color w:val="231F20"/>
        </w:rPr>
        <w:t>being</w:t>
      </w:r>
      <w:r>
        <w:rPr>
          <w:color w:val="231F20"/>
          <w:spacing w:val="-7"/>
        </w:rPr>
        <w:t xml:space="preserve"> </w:t>
      </w:r>
      <w:r>
        <w:rPr>
          <w:color w:val="231F20"/>
        </w:rPr>
        <w:t>applied, a partnership that is a section 721(c) partnership will attach to the Schedule K-1 provided to a U.S. transferor the information required under Regulations sections 1.721(c)-6(b)(2) and (3). A partnership</w:t>
      </w:r>
      <w:r>
        <w:rPr>
          <w:color w:val="231F20"/>
          <w:spacing w:val="-9"/>
        </w:rPr>
        <w:t xml:space="preserve"> </w:t>
      </w:r>
      <w:r>
        <w:rPr>
          <w:color w:val="231F20"/>
        </w:rPr>
        <w:t>that</w:t>
      </w:r>
      <w:r>
        <w:rPr>
          <w:color w:val="231F20"/>
          <w:spacing w:val="-9"/>
        </w:rPr>
        <w:t xml:space="preserve"> </w:t>
      </w:r>
      <w:r>
        <w:rPr>
          <w:color w:val="231F20"/>
        </w:rPr>
        <w:t>is</w:t>
      </w:r>
      <w:r>
        <w:rPr>
          <w:color w:val="231F20"/>
          <w:spacing w:val="-9"/>
        </w:rPr>
        <w:t xml:space="preserve"> </w:t>
      </w:r>
      <w:r>
        <w:rPr>
          <w:color w:val="231F20"/>
        </w:rPr>
        <w:t>a</w:t>
      </w:r>
      <w:r>
        <w:rPr>
          <w:color w:val="231F20"/>
          <w:spacing w:val="-9"/>
        </w:rPr>
        <w:t xml:space="preserve"> </w:t>
      </w:r>
      <w:r>
        <w:rPr>
          <w:color w:val="231F20"/>
        </w:rPr>
        <w:t>section</w:t>
      </w:r>
      <w:r>
        <w:rPr>
          <w:color w:val="231F20"/>
          <w:spacing w:val="-9"/>
        </w:rPr>
        <w:t xml:space="preserve"> </w:t>
      </w:r>
      <w:r>
        <w:rPr>
          <w:color w:val="231F20"/>
        </w:rPr>
        <w:t>721(c)</w:t>
      </w:r>
      <w:r>
        <w:rPr>
          <w:color w:val="231F20"/>
          <w:spacing w:val="-9"/>
        </w:rPr>
        <w:t xml:space="preserve"> </w:t>
      </w:r>
      <w:r>
        <w:rPr>
          <w:color w:val="231F20"/>
        </w:rPr>
        <w:t>partnership</w:t>
      </w:r>
      <w:r>
        <w:rPr>
          <w:color w:val="231F20"/>
          <w:spacing w:val="-9"/>
        </w:rPr>
        <w:t xml:space="preserve"> </w:t>
      </w:r>
      <w:r>
        <w:rPr>
          <w:color w:val="231F20"/>
        </w:rPr>
        <w:t>will</w:t>
      </w:r>
      <w:r>
        <w:rPr>
          <w:color w:val="231F20"/>
          <w:spacing w:val="-9"/>
        </w:rPr>
        <w:t xml:space="preserve"> </w:t>
      </w:r>
      <w:r>
        <w:rPr>
          <w:color w:val="231F20"/>
        </w:rPr>
        <w:t>also</w:t>
      </w:r>
      <w:r>
        <w:rPr>
          <w:color w:val="231F20"/>
          <w:spacing w:val="-9"/>
        </w:rPr>
        <w:t xml:space="preserve"> </w:t>
      </w:r>
      <w:r>
        <w:rPr>
          <w:color w:val="231F20"/>
        </w:rPr>
        <w:t>attach</w:t>
      </w:r>
      <w:r>
        <w:rPr>
          <w:color w:val="231F20"/>
          <w:spacing w:val="-9"/>
        </w:rPr>
        <w:t xml:space="preserve"> </w:t>
      </w:r>
      <w:r>
        <w:rPr>
          <w:color w:val="231F20"/>
        </w:rPr>
        <w:t>to its Form 1065 a Schedule K-1 for each partner that is a related foreign</w:t>
      </w:r>
      <w:r>
        <w:rPr>
          <w:color w:val="231F20"/>
          <w:spacing w:val="-9"/>
        </w:rPr>
        <w:t xml:space="preserve"> </w:t>
      </w:r>
      <w:r>
        <w:rPr>
          <w:color w:val="231F20"/>
        </w:rPr>
        <w:t>person</w:t>
      </w:r>
      <w:r>
        <w:rPr>
          <w:color w:val="231F20"/>
          <w:spacing w:val="-9"/>
        </w:rPr>
        <w:t xml:space="preserve"> </w:t>
      </w:r>
      <w:r>
        <w:rPr>
          <w:color w:val="231F20"/>
        </w:rPr>
        <w:t>with</w:t>
      </w:r>
      <w:r>
        <w:rPr>
          <w:color w:val="231F20"/>
          <w:spacing w:val="-9"/>
        </w:rPr>
        <w:t xml:space="preserve"> </w:t>
      </w:r>
      <w:r>
        <w:rPr>
          <w:color w:val="231F20"/>
        </w:rPr>
        <w:t>respect</w:t>
      </w:r>
      <w:r>
        <w:rPr>
          <w:color w:val="231F20"/>
          <w:spacing w:val="-9"/>
        </w:rPr>
        <w:t xml:space="preserve"> </w:t>
      </w:r>
      <w:r>
        <w:rPr>
          <w:color w:val="231F20"/>
        </w:rPr>
        <w:t>to</w:t>
      </w:r>
      <w:r>
        <w:rPr>
          <w:color w:val="231F20"/>
          <w:spacing w:val="-9"/>
        </w:rPr>
        <w:t xml:space="preserve"> </w:t>
      </w:r>
      <w:r>
        <w:rPr>
          <w:color w:val="231F20"/>
        </w:rPr>
        <w:t>the</w:t>
      </w:r>
      <w:r>
        <w:rPr>
          <w:color w:val="231F20"/>
          <w:spacing w:val="-9"/>
        </w:rPr>
        <w:t xml:space="preserve"> </w:t>
      </w:r>
      <w:r>
        <w:rPr>
          <w:color w:val="231F20"/>
        </w:rPr>
        <w:t>U.S.</w:t>
      </w:r>
      <w:r>
        <w:rPr>
          <w:color w:val="231F20"/>
          <w:spacing w:val="-9"/>
        </w:rPr>
        <w:t xml:space="preserve"> </w:t>
      </w:r>
      <w:r>
        <w:rPr>
          <w:color w:val="231F20"/>
        </w:rPr>
        <w:t>transferor.</w:t>
      </w:r>
      <w:r>
        <w:rPr>
          <w:color w:val="231F20"/>
          <w:spacing w:val="-9"/>
        </w:rPr>
        <w:t xml:space="preserve"> </w:t>
      </w:r>
      <w:r>
        <w:rPr>
          <w:color w:val="231F20"/>
        </w:rPr>
        <w:t>For</w:t>
      </w:r>
      <w:r>
        <w:rPr>
          <w:color w:val="231F20"/>
          <w:spacing w:val="-9"/>
        </w:rPr>
        <w:t xml:space="preserve"> </w:t>
      </w:r>
      <w:r>
        <w:rPr>
          <w:color w:val="231F20"/>
        </w:rPr>
        <w:t>an</w:t>
      </w:r>
      <w:r>
        <w:rPr>
          <w:color w:val="231F20"/>
          <w:spacing w:val="-9"/>
        </w:rPr>
        <w:t xml:space="preserve"> </w:t>
      </w:r>
      <w:r>
        <w:rPr>
          <w:color w:val="231F20"/>
        </w:rPr>
        <w:t>indirect partner that is a related foreign person wit</w:t>
      </w:r>
      <w:r>
        <w:rPr>
          <w:color w:val="231F20"/>
        </w:rPr>
        <w:t xml:space="preserve">h respect to the U.S. </w:t>
      </w:r>
      <w:r>
        <w:rPr>
          <w:color w:val="231F20"/>
          <w:spacing w:val="-2"/>
        </w:rPr>
        <w:t>transferor,</w:t>
      </w:r>
      <w:r>
        <w:rPr>
          <w:color w:val="231F20"/>
          <w:spacing w:val="-3"/>
        </w:rPr>
        <w:t xml:space="preserve"> </w:t>
      </w:r>
      <w:r>
        <w:rPr>
          <w:color w:val="231F20"/>
          <w:spacing w:val="-2"/>
        </w:rPr>
        <w:t>the</w:t>
      </w:r>
      <w:r>
        <w:rPr>
          <w:color w:val="231F20"/>
          <w:spacing w:val="-3"/>
        </w:rPr>
        <w:t xml:space="preserve"> </w:t>
      </w:r>
      <w:r>
        <w:rPr>
          <w:color w:val="231F20"/>
          <w:spacing w:val="-2"/>
        </w:rPr>
        <w:t>Schedule</w:t>
      </w:r>
      <w:r>
        <w:rPr>
          <w:color w:val="231F20"/>
          <w:spacing w:val="-3"/>
        </w:rPr>
        <w:t xml:space="preserve"> </w:t>
      </w:r>
      <w:r>
        <w:rPr>
          <w:color w:val="231F20"/>
          <w:spacing w:val="-2"/>
        </w:rPr>
        <w:t>K-1</w:t>
      </w:r>
      <w:r>
        <w:rPr>
          <w:color w:val="231F20"/>
          <w:spacing w:val="-3"/>
        </w:rPr>
        <w:t xml:space="preserve"> </w:t>
      </w:r>
      <w:r>
        <w:rPr>
          <w:color w:val="231F20"/>
          <w:spacing w:val="-2"/>
        </w:rPr>
        <w:t>will</w:t>
      </w:r>
      <w:r>
        <w:rPr>
          <w:color w:val="231F20"/>
          <w:spacing w:val="-3"/>
        </w:rPr>
        <w:t xml:space="preserve"> </w:t>
      </w:r>
      <w:r>
        <w:rPr>
          <w:color w:val="231F20"/>
          <w:spacing w:val="-2"/>
        </w:rPr>
        <w:t>only</w:t>
      </w:r>
      <w:r>
        <w:rPr>
          <w:color w:val="231F20"/>
          <w:spacing w:val="-3"/>
        </w:rPr>
        <w:t xml:space="preserve"> </w:t>
      </w:r>
      <w:r>
        <w:rPr>
          <w:color w:val="231F20"/>
          <w:spacing w:val="-2"/>
        </w:rPr>
        <w:t>include</w:t>
      </w:r>
      <w:r>
        <w:rPr>
          <w:color w:val="231F20"/>
          <w:spacing w:val="-3"/>
        </w:rPr>
        <w:t xml:space="preserve"> </w:t>
      </w:r>
      <w:r>
        <w:rPr>
          <w:color w:val="231F20"/>
          <w:spacing w:val="-2"/>
        </w:rPr>
        <w:t>relevant</w:t>
      </w:r>
      <w:r>
        <w:rPr>
          <w:color w:val="231F20"/>
          <w:spacing w:val="-3"/>
        </w:rPr>
        <w:t xml:space="preserve"> </w:t>
      </w:r>
      <w:r>
        <w:rPr>
          <w:color w:val="231F20"/>
          <w:spacing w:val="-2"/>
        </w:rPr>
        <w:t xml:space="preserve">information </w:t>
      </w:r>
      <w:r>
        <w:rPr>
          <w:color w:val="231F20"/>
        </w:rPr>
        <w:t>with</w:t>
      </w:r>
      <w:r>
        <w:rPr>
          <w:color w:val="231F20"/>
          <w:spacing w:val="-6"/>
        </w:rPr>
        <w:t xml:space="preserve"> </w:t>
      </w:r>
      <w:r>
        <w:rPr>
          <w:color w:val="231F20"/>
        </w:rPr>
        <w:t>respect</w:t>
      </w:r>
      <w:r>
        <w:rPr>
          <w:color w:val="231F20"/>
          <w:spacing w:val="-6"/>
        </w:rPr>
        <w:t xml:space="preserve"> </w:t>
      </w:r>
      <w:r>
        <w:rPr>
          <w:color w:val="231F20"/>
        </w:rPr>
        <w:t>to</w:t>
      </w:r>
      <w:r>
        <w:rPr>
          <w:color w:val="231F20"/>
          <w:spacing w:val="-6"/>
        </w:rPr>
        <w:t xml:space="preserve"> </w:t>
      </w:r>
      <w:r>
        <w:rPr>
          <w:color w:val="231F20"/>
        </w:rPr>
        <w:t>section</w:t>
      </w:r>
      <w:r>
        <w:rPr>
          <w:color w:val="231F20"/>
          <w:spacing w:val="-6"/>
        </w:rPr>
        <w:t xml:space="preserve"> </w:t>
      </w:r>
      <w:r>
        <w:rPr>
          <w:color w:val="231F20"/>
        </w:rPr>
        <w:t>721(c)</w:t>
      </w:r>
      <w:r>
        <w:rPr>
          <w:color w:val="231F20"/>
          <w:spacing w:val="-6"/>
        </w:rPr>
        <w:t xml:space="preserve"> </w:t>
      </w:r>
      <w:r>
        <w:rPr>
          <w:color w:val="231F20"/>
        </w:rPr>
        <w:t>property.</w:t>
      </w:r>
      <w:r>
        <w:rPr>
          <w:color w:val="231F20"/>
          <w:spacing w:val="-6"/>
        </w:rPr>
        <w:t xml:space="preserve"> </w:t>
      </w:r>
      <w:r>
        <w:rPr>
          <w:color w:val="231F20"/>
        </w:rPr>
        <w:t>See</w:t>
      </w:r>
      <w:r>
        <w:rPr>
          <w:color w:val="231F20"/>
          <w:spacing w:val="-6"/>
        </w:rPr>
        <w:t xml:space="preserve"> </w:t>
      </w:r>
      <w:r>
        <w:rPr>
          <w:color w:val="231F20"/>
        </w:rPr>
        <w:t>Regulations</w:t>
      </w:r>
      <w:r>
        <w:rPr>
          <w:color w:val="231F20"/>
          <w:spacing w:val="-6"/>
        </w:rPr>
        <w:t xml:space="preserve"> </w:t>
      </w:r>
      <w:r>
        <w:rPr>
          <w:color w:val="231F20"/>
        </w:rPr>
        <w:t>section 1.721(c)-1 for definitions.</w:t>
      </w:r>
    </w:p>
    <w:p w:rsidR="00A33C7B" w:rsidRDefault="0089559E">
      <w:pPr>
        <w:pStyle w:val="berschrift2"/>
        <w:spacing w:before="66" w:line="254" w:lineRule="auto"/>
        <w:ind w:left="119" w:right="266"/>
      </w:pPr>
      <w:r>
        <w:rPr>
          <w:color w:val="231F20"/>
        </w:rPr>
        <w:t>Part</w:t>
      </w:r>
      <w:r>
        <w:rPr>
          <w:color w:val="231F20"/>
          <w:spacing w:val="-8"/>
        </w:rPr>
        <w:t xml:space="preserve"> </w:t>
      </w:r>
      <w:r>
        <w:rPr>
          <w:color w:val="231F20"/>
        </w:rPr>
        <w:t>I.</w:t>
      </w:r>
      <w:r>
        <w:rPr>
          <w:color w:val="231F20"/>
          <w:spacing w:val="-8"/>
        </w:rPr>
        <w:t xml:space="preserve"> </w:t>
      </w:r>
      <w:r>
        <w:rPr>
          <w:color w:val="231F20"/>
        </w:rPr>
        <w:t>Information</w:t>
      </w:r>
      <w:r>
        <w:rPr>
          <w:color w:val="231F20"/>
          <w:spacing w:val="-8"/>
        </w:rPr>
        <w:t xml:space="preserve"> </w:t>
      </w:r>
      <w:r>
        <w:rPr>
          <w:color w:val="231F20"/>
        </w:rPr>
        <w:t>About</w:t>
      </w:r>
      <w:r>
        <w:rPr>
          <w:color w:val="231F20"/>
          <w:spacing w:val="-8"/>
        </w:rPr>
        <w:t xml:space="preserve"> </w:t>
      </w:r>
      <w:r>
        <w:rPr>
          <w:color w:val="231F20"/>
        </w:rPr>
        <w:t xml:space="preserve">the </w:t>
      </w:r>
      <w:r>
        <w:rPr>
          <w:color w:val="231F20"/>
          <w:spacing w:val="-2"/>
        </w:rPr>
        <w:t>Partnership</w:t>
      </w:r>
    </w:p>
    <w:p w:rsidR="00A33C7B" w:rsidRDefault="0089559E">
      <w:pPr>
        <w:pStyle w:val="Textkrper"/>
        <w:spacing w:before="20" w:line="237" w:lineRule="auto"/>
        <w:ind w:right="138"/>
      </w:pPr>
      <w:r>
        <w:rPr>
          <w:color w:val="231F20"/>
        </w:rPr>
        <w:t>On</w:t>
      </w:r>
      <w:r>
        <w:rPr>
          <w:color w:val="231F20"/>
          <w:spacing w:val="-12"/>
        </w:rPr>
        <w:t xml:space="preserve"> </w:t>
      </w:r>
      <w:r>
        <w:rPr>
          <w:color w:val="231F20"/>
        </w:rPr>
        <w:t>each</w:t>
      </w:r>
      <w:r>
        <w:rPr>
          <w:color w:val="231F20"/>
          <w:spacing w:val="-12"/>
        </w:rPr>
        <w:t xml:space="preserve"> </w:t>
      </w:r>
      <w:r>
        <w:rPr>
          <w:color w:val="231F20"/>
        </w:rPr>
        <w:t>Schedule</w:t>
      </w:r>
      <w:r>
        <w:rPr>
          <w:color w:val="231F20"/>
          <w:spacing w:val="-12"/>
        </w:rPr>
        <w:t xml:space="preserve"> </w:t>
      </w:r>
      <w:r>
        <w:rPr>
          <w:color w:val="231F20"/>
        </w:rPr>
        <w:t>K-1,</w:t>
      </w:r>
      <w:r>
        <w:rPr>
          <w:color w:val="231F20"/>
          <w:spacing w:val="-12"/>
        </w:rPr>
        <w:t xml:space="preserve"> </w:t>
      </w:r>
      <w:r>
        <w:rPr>
          <w:color w:val="231F20"/>
        </w:rPr>
        <w:t>enter</w:t>
      </w:r>
      <w:r>
        <w:rPr>
          <w:color w:val="231F20"/>
          <w:spacing w:val="-12"/>
        </w:rPr>
        <w:t xml:space="preserve"> </w:t>
      </w:r>
      <w:r>
        <w:rPr>
          <w:color w:val="231F20"/>
        </w:rPr>
        <w:t>the</w:t>
      </w:r>
      <w:r>
        <w:rPr>
          <w:color w:val="231F20"/>
          <w:spacing w:val="-12"/>
        </w:rPr>
        <w:t xml:space="preserve"> </w:t>
      </w:r>
      <w:r>
        <w:rPr>
          <w:color w:val="231F20"/>
        </w:rPr>
        <w:t>name,</w:t>
      </w:r>
      <w:r>
        <w:rPr>
          <w:color w:val="231F20"/>
          <w:spacing w:val="-12"/>
        </w:rPr>
        <w:t xml:space="preserve"> </w:t>
      </w:r>
      <w:r>
        <w:rPr>
          <w:color w:val="231F20"/>
        </w:rPr>
        <w:t>address,</w:t>
      </w:r>
      <w:r>
        <w:rPr>
          <w:color w:val="231F20"/>
          <w:spacing w:val="-12"/>
        </w:rPr>
        <w:t xml:space="preserve"> </w:t>
      </w:r>
      <w:r>
        <w:rPr>
          <w:color w:val="231F20"/>
        </w:rPr>
        <w:t>and</w:t>
      </w:r>
      <w:r>
        <w:rPr>
          <w:color w:val="231F20"/>
          <w:spacing w:val="-12"/>
        </w:rPr>
        <w:t xml:space="preserve"> </w:t>
      </w:r>
      <w:r>
        <w:rPr>
          <w:color w:val="231F20"/>
        </w:rPr>
        <w:t>identifying number of the partnership.</w:t>
      </w:r>
    </w:p>
    <w:p w:rsidR="00A33C7B" w:rsidRDefault="0089559E">
      <w:pPr>
        <w:pStyle w:val="Textkrper"/>
        <w:spacing w:before="99" w:line="237" w:lineRule="auto"/>
        <w:ind w:left="119" w:right="333"/>
      </w:pPr>
      <w:r>
        <w:rPr>
          <w:b/>
          <w:color w:val="231F20"/>
        </w:rPr>
        <w:t>Item</w:t>
      </w:r>
      <w:r>
        <w:rPr>
          <w:b/>
          <w:color w:val="231F20"/>
          <w:spacing w:val="-12"/>
        </w:rPr>
        <w:t xml:space="preserve"> </w:t>
      </w:r>
      <w:r>
        <w:rPr>
          <w:b/>
          <w:color w:val="231F20"/>
        </w:rPr>
        <w:t>C.</w:t>
      </w:r>
      <w:r>
        <w:rPr>
          <w:b/>
          <w:color w:val="231F20"/>
          <w:spacing w:val="27"/>
        </w:rPr>
        <w:t xml:space="preserve"> </w:t>
      </w:r>
      <w:r>
        <w:rPr>
          <w:color w:val="231F20"/>
        </w:rPr>
        <w:t>If</w:t>
      </w:r>
      <w:r>
        <w:rPr>
          <w:color w:val="231F20"/>
          <w:spacing w:val="-13"/>
        </w:rPr>
        <w:t xml:space="preserve"> </w:t>
      </w:r>
      <w:r>
        <w:rPr>
          <w:color w:val="231F20"/>
        </w:rPr>
        <w:t>the</w:t>
      </w:r>
      <w:r>
        <w:rPr>
          <w:color w:val="231F20"/>
          <w:spacing w:val="-12"/>
        </w:rPr>
        <w:t xml:space="preserve"> </w:t>
      </w:r>
      <w:r>
        <w:rPr>
          <w:color w:val="231F20"/>
        </w:rPr>
        <w:t>partnership</w:t>
      </w:r>
      <w:r>
        <w:rPr>
          <w:color w:val="231F20"/>
          <w:spacing w:val="-13"/>
        </w:rPr>
        <w:t xml:space="preserve"> </w:t>
      </w:r>
      <w:r>
        <w:rPr>
          <w:color w:val="231F20"/>
        </w:rPr>
        <w:t>is</w:t>
      </w:r>
      <w:r>
        <w:rPr>
          <w:color w:val="231F20"/>
          <w:spacing w:val="-12"/>
        </w:rPr>
        <w:t xml:space="preserve"> </w:t>
      </w:r>
      <w:r>
        <w:rPr>
          <w:color w:val="231F20"/>
        </w:rPr>
        <w:t>filing</w:t>
      </w:r>
      <w:r>
        <w:rPr>
          <w:color w:val="231F20"/>
          <w:spacing w:val="-13"/>
        </w:rPr>
        <w:t xml:space="preserve"> </w:t>
      </w:r>
      <w:r>
        <w:rPr>
          <w:color w:val="231F20"/>
        </w:rPr>
        <w:t>its</w:t>
      </w:r>
      <w:r>
        <w:rPr>
          <w:color w:val="231F20"/>
          <w:spacing w:val="-13"/>
        </w:rPr>
        <w:t xml:space="preserve"> </w:t>
      </w:r>
      <w:r>
        <w:rPr>
          <w:color w:val="231F20"/>
        </w:rPr>
        <w:t>return</w:t>
      </w:r>
      <w:r>
        <w:rPr>
          <w:color w:val="231F20"/>
          <w:spacing w:val="-12"/>
        </w:rPr>
        <w:t xml:space="preserve"> </w:t>
      </w:r>
      <w:r>
        <w:rPr>
          <w:color w:val="231F20"/>
        </w:rPr>
        <w:t>electronically,</w:t>
      </w:r>
      <w:r>
        <w:rPr>
          <w:color w:val="231F20"/>
          <w:spacing w:val="-13"/>
        </w:rPr>
        <w:t xml:space="preserve"> </w:t>
      </w:r>
      <w:r>
        <w:rPr>
          <w:color w:val="231F20"/>
        </w:rPr>
        <w:t xml:space="preserve">enter “e-file.” Otherwise, enter the name of the IRS Service Center where the partnership will file its return. See </w:t>
      </w:r>
      <w:r>
        <w:rPr>
          <w:i/>
          <w:color w:val="0056A2"/>
          <w:u w:val="single" w:color="0055A1"/>
        </w:rPr>
        <w:t>Where To File</w:t>
      </w:r>
      <w:r>
        <w:rPr>
          <w:color w:val="231F20"/>
        </w:rPr>
        <w:t xml:space="preserve">, </w:t>
      </w:r>
      <w:r>
        <w:rPr>
          <w:color w:val="231F20"/>
          <w:spacing w:val="-2"/>
        </w:rPr>
        <w:t>earlier.</w:t>
      </w:r>
    </w:p>
    <w:p w:rsidR="00A33C7B" w:rsidRDefault="0089559E">
      <w:pPr>
        <w:pStyle w:val="berschrift2"/>
        <w:spacing w:before="73"/>
        <w:ind w:left="119"/>
      </w:pPr>
      <w:r>
        <w:rPr>
          <w:color w:val="231F20"/>
        </w:rPr>
        <w:t>Part</w:t>
      </w:r>
      <w:r>
        <w:rPr>
          <w:color w:val="231F20"/>
          <w:spacing w:val="-4"/>
        </w:rPr>
        <w:t xml:space="preserve"> </w:t>
      </w:r>
      <w:r>
        <w:rPr>
          <w:color w:val="231F20"/>
        </w:rPr>
        <w:t>II.</w:t>
      </w:r>
      <w:r>
        <w:rPr>
          <w:color w:val="231F20"/>
          <w:spacing w:val="-4"/>
        </w:rPr>
        <w:t xml:space="preserve"> </w:t>
      </w:r>
      <w:r>
        <w:rPr>
          <w:color w:val="231F20"/>
        </w:rPr>
        <w:t>Information</w:t>
      </w:r>
      <w:r>
        <w:rPr>
          <w:color w:val="231F20"/>
          <w:spacing w:val="-4"/>
        </w:rPr>
        <w:t xml:space="preserve"> </w:t>
      </w:r>
      <w:r>
        <w:rPr>
          <w:color w:val="231F20"/>
        </w:rPr>
        <w:t>About</w:t>
      </w:r>
      <w:r>
        <w:rPr>
          <w:color w:val="231F20"/>
          <w:spacing w:val="-4"/>
        </w:rPr>
        <w:t xml:space="preserve"> </w:t>
      </w:r>
      <w:r>
        <w:rPr>
          <w:color w:val="231F20"/>
        </w:rPr>
        <w:t>the</w:t>
      </w:r>
      <w:r>
        <w:rPr>
          <w:color w:val="231F20"/>
          <w:spacing w:val="-4"/>
        </w:rPr>
        <w:t xml:space="preserve"> </w:t>
      </w:r>
      <w:r>
        <w:rPr>
          <w:color w:val="231F20"/>
          <w:spacing w:val="-2"/>
        </w:rPr>
        <w:t>Partner</w:t>
      </w:r>
    </w:p>
    <w:p w:rsidR="00A33C7B" w:rsidRDefault="0089559E">
      <w:pPr>
        <w:pStyle w:val="Textkrper"/>
        <w:spacing w:before="41" w:line="237" w:lineRule="auto"/>
        <w:ind w:right="359"/>
      </w:pPr>
      <w:r>
        <w:rPr>
          <w:color w:val="231F20"/>
        </w:rPr>
        <w:t>Complete a Schedule K-1 for each partner. On each Schedule</w:t>
      </w:r>
      <w:r>
        <w:rPr>
          <w:color w:val="231F20"/>
          <w:spacing w:val="-13"/>
        </w:rPr>
        <w:t xml:space="preserve"> </w:t>
      </w:r>
      <w:r>
        <w:rPr>
          <w:color w:val="231F20"/>
        </w:rPr>
        <w:t>K-1,</w:t>
      </w:r>
      <w:r>
        <w:rPr>
          <w:color w:val="231F20"/>
          <w:spacing w:val="-12"/>
        </w:rPr>
        <w:t xml:space="preserve"> </w:t>
      </w:r>
      <w:r>
        <w:rPr>
          <w:color w:val="231F20"/>
        </w:rPr>
        <w:t>enter</w:t>
      </w:r>
      <w:r>
        <w:rPr>
          <w:color w:val="231F20"/>
          <w:spacing w:val="-13"/>
        </w:rPr>
        <w:t xml:space="preserve"> </w:t>
      </w:r>
      <w:r>
        <w:rPr>
          <w:color w:val="231F20"/>
        </w:rPr>
        <w:t>the</w:t>
      </w:r>
      <w:r>
        <w:rPr>
          <w:color w:val="231F20"/>
          <w:spacing w:val="-12"/>
        </w:rPr>
        <w:t xml:space="preserve"> </w:t>
      </w:r>
      <w:r>
        <w:rPr>
          <w:color w:val="231F20"/>
        </w:rPr>
        <w:t>partner’s</w:t>
      </w:r>
      <w:r>
        <w:rPr>
          <w:color w:val="231F20"/>
          <w:spacing w:val="-13"/>
        </w:rPr>
        <w:t xml:space="preserve"> </w:t>
      </w:r>
      <w:r>
        <w:rPr>
          <w:color w:val="231F20"/>
        </w:rPr>
        <w:t>name,</w:t>
      </w:r>
      <w:r>
        <w:rPr>
          <w:color w:val="231F20"/>
          <w:spacing w:val="-13"/>
        </w:rPr>
        <w:t xml:space="preserve"> </w:t>
      </w:r>
      <w:r>
        <w:rPr>
          <w:color w:val="231F20"/>
        </w:rPr>
        <w:t>address,</w:t>
      </w:r>
      <w:r>
        <w:rPr>
          <w:color w:val="231F20"/>
          <w:spacing w:val="-12"/>
        </w:rPr>
        <w:t xml:space="preserve"> </w:t>
      </w:r>
      <w:r>
        <w:rPr>
          <w:color w:val="231F20"/>
        </w:rPr>
        <w:t>identifying</w:t>
      </w:r>
    </w:p>
    <w:p w:rsidR="00A33C7B" w:rsidRDefault="0089559E">
      <w:pPr>
        <w:pStyle w:val="Textkrper"/>
        <w:spacing w:line="237" w:lineRule="auto"/>
        <w:ind w:right="138"/>
      </w:pPr>
      <w:r>
        <w:rPr>
          <w:color w:val="231F20"/>
        </w:rPr>
        <w:t>number,</w:t>
      </w:r>
      <w:r>
        <w:rPr>
          <w:color w:val="231F20"/>
          <w:spacing w:val="-13"/>
        </w:rPr>
        <w:t xml:space="preserve"> </w:t>
      </w:r>
      <w:r>
        <w:rPr>
          <w:color w:val="231F20"/>
        </w:rPr>
        <w:t>and</w:t>
      </w:r>
      <w:r>
        <w:rPr>
          <w:color w:val="231F20"/>
          <w:spacing w:val="-12"/>
        </w:rPr>
        <w:t xml:space="preserve"> </w:t>
      </w:r>
      <w:r>
        <w:rPr>
          <w:color w:val="231F20"/>
        </w:rPr>
        <w:t>distributive</w:t>
      </w:r>
      <w:r>
        <w:rPr>
          <w:color w:val="231F20"/>
          <w:spacing w:val="-13"/>
        </w:rPr>
        <w:t xml:space="preserve"> </w:t>
      </w:r>
      <w:r>
        <w:rPr>
          <w:color w:val="231F20"/>
        </w:rPr>
        <w:t>share</w:t>
      </w:r>
      <w:r>
        <w:rPr>
          <w:color w:val="231F20"/>
          <w:spacing w:val="-12"/>
        </w:rPr>
        <w:t xml:space="preserve"> </w:t>
      </w:r>
      <w:r>
        <w:rPr>
          <w:color w:val="231F20"/>
        </w:rPr>
        <w:t>items.</w:t>
      </w:r>
      <w:r>
        <w:rPr>
          <w:color w:val="231F20"/>
          <w:spacing w:val="-13"/>
        </w:rPr>
        <w:t xml:space="preserve"> </w:t>
      </w:r>
      <w:r>
        <w:rPr>
          <w:color w:val="231F20"/>
        </w:rPr>
        <w:t>See</w:t>
      </w:r>
      <w:r>
        <w:rPr>
          <w:color w:val="231F20"/>
          <w:spacing w:val="-13"/>
        </w:rPr>
        <w:t xml:space="preserve"> </w:t>
      </w:r>
      <w:r>
        <w:rPr>
          <w:color w:val="231F20"/>
        </w:rPr>
        <w:t>special</w:t>
      </w:r>
      <w:r>
        <w:rPr>
          <w:color w:val="231F20"/>
          <w:spacing w:val="-12"/>
        </w:rPr>
        <w:t xml:space="preserve"> </w:t>
      </w:r>
      <w:r>
        <w:rPr>
          <w:color w:val="231F20"/>
        </w:rPr>
        <w:t>rules</w:t>
      </w:r>
      <w:r>
        <w:rPr>
          <w:color w:val="231F20"/>
          <w:spacing w:val="-13"/>
        </w:rPr>
        <w:t xml:space="preserve"> </w:t>
      </w:r>
      <w:r>
        <w:rPr>
          <w:color w:val="231F20"/>
        </w:rPr>
        <w:t>below</w:t>
      </w:r>
      <w:r>
        <w:rPr>
          <w:color w:val="231F20"/>
          <w:spacing w:val="-12"/>
        </w:rPr>
        <w:t xml:space="preserve"> </w:t>
      </w:r>
      <w:r>
        <w:rPr>
          <w:color w:val="231F20"/>
        </w:rPr>
        <w:t>for partners that are DEs.</w:t>
      </w:r>
    </w:p>
    <w:p w:rsidR="00A33C7B" w:rsidRDefault="0089559E">
      <w:pPr>
        <w:pStyle w:val="berschrift3"/>
        <w:spacing w:before="155"/>
      </w:pPr>
      <w:r>
        <w:rPr>
          <w:color w:val="231F20"/>
        </w:rPr>
        <w:t>Items</w:t>
      </w:r>
      <w:r>
        <w:rPr>
          <w:color w:val="231F20"/>
          <w:spacing w:val="-3"/>
        </w:rPr>
        <w:t xml:space="preserve"> </w:t>
      </w:r>
      <w:r>
        <w:rPr>
          <w:color w:val="231F20"/>
        </w:rPr>
        <w:t>E</w:t>
      </w:r>
      <w:r>
        <w:rPr>
          <w:color w:val="231F20"/>
          <w:spacing w:val="-1"/>
        </w:rPr>
        <w:t xml:space="preserve"> </w:t>
      </w:r>
      <w:r>
        <w:rPr>
          <w:color w:val="231F20"/>
        </w:rPr>
        <w:t>and</w:t>
      </w:r>
      <w:r>
        <w:rPr>
          <w:color w:val="231F20"/>
          <w:spacing w:val="-2"/>
        </w:rPr>
        <w:t xml:space="preserve"> </w:t>
      </w:r>
      <w:r>
        <w:rPr>
          <w:color w:val="231F20"/>
          <w:spacing w:val="-10"/>
        </w:rPr>
        <w:t>F</w:t>
      </w:r>
    </w:p>
    <w:p w:rsidR="00A33C7B" w:rsidRDefault="0089559E">
      <w:pPr>
        <w:pStyle w:val="Textkrper"/>
        <w:spacing w:before="48" w:line="237" w:lineRule="auto"/>
        <w:ind w:left="119" w:right="357"/>
        <w:jc w:val="both"/>
      </w:pPr>
      <w:r>
        <w:rPr>
          <w:color w:val="231F20"/>
        </w:rPr>
        <w:t>For</w:t>
      </w:r>
      <w:r>
        <w:rPr>
          <w:color w:val="231F20"/>
          <w:spacing w:val="-10"/>
        </w:rPr>
        <w:t xml:space="preserve"> </w:t>
      </w:r>
      <w:r>
        <w:rPr>
          <w:color w:val="231F20"/>
        </w:rPr>
        <w:t>an</w:t>
      </w:r>
      <w:r>
        <w:rPr>
          <w:color w:val="231F20"/>
          <w:spacing w:val="-10"/>
        </w:rPr>
        <w:t xml:space="preserve"> </w:t>
      </w:r>
      <w:r>
        <w:rPr>
          <w:color w:val="231F20"/>
        </w:rPr>
        <w:t>individual</w:t>
      </w:r>
      <w:r>
        <w:rPr>
          <w:color w:val="231F20"/>
          <w:spacing w:val="-10"/>
        </w:rPr>
        <w:t xml:space="preserve"> </w:t>
      </w:r>
      <w:r>
        <w:rPr>
          <w:color w:val="231F20"/>
        </w:rPr>
        <w:t>partner,</w:t>
      </w:r>
      <w:r>
        <w:rPr>
          <w:color w:val="231F20"/>
          <w:spacing w:val="-10"/>
        </w:rPr>
        <w:t xml:space="preserve"> </w:t>
      </w:r>
      <w:r>
        <w:rPr>
          <w:color w:val="231F20"/>
        </w:rPr>
        <w:t>enter</w:t>
      </w:r>
      <w:r>
        <w:rPr>
          <w:color w:val="231F20"/>
          <w:spacing w:val="-10"/>
        </w:rPr>
        <w:t xml:space="preserve"> </w:t>
      </w:r>
      <w:r>
        <w:rPr>
          <w:color w:val="231F20"/>
        </w:rPr>
        <w:t>the</w:t>
      </w:r>
      <w:r>
        <w:rPr>
          <w:color w:val="231F20"/>
          <w:spacing w:val="-10"/>
        </w:rPr>
        <w:t xml:space="preserve"> </w:t>
      </w:r>
      <w:r>
        <w:rPr>
          <w:color w:val="231F20"/>
        </w:rPr>
        <w:t>partner’s</w:t>
      </w:r>
      <w:r>
        <w:rPr>
          <w:color w:val="231F20"/>
          <w:spacing w:val="-10"/>
        </w:rPr>
        <w:t xml:space="preserve"> </w:t>
      </w:r>
      <w:r>
        <w:rPr>
          <w:color w:val="231F20"/>
        </w:rPr>
        <w:t>SSN</w:t>
      </w:r>
      <w:r>
        <w:rPr>
          <w:color w:val="231F20"/>
          <w:spacing w:val="-10"/>
        </w:rPr>
        <w:t xml:space="preserve"> </w:t>
      </w:r>
      <w:r>
        <w:rPr>
          <w:color w:val="231F20"/>
        </w:rPr>
        <w:t>or</w:t>
      </w:r>
      <w:r>
        <w:rPr>
          <w:color w:val="231F20"/>
          <w:spacing w:val="-10"/>
        </w:rPr>
        <w:t xml:space="preserve"> </w:t>
      </w:r>
      <w:r>
        <w:rPr>
          <w:color w:val="231F20"/>
        </w:rPr>
        <w:t>individual taxpayer</w:t>
      </w:r>
      <w:r>
        <w:rPr>
          <w:color w:val="231F20"/>
          <w:spacing w:val="-13"/>
        </w:rPr>
        <w:t xml:space="preserve"> </w:t>
      </w:r>
      <w:r>
        <w:rPr>
          <w:color w:val="231F20"/>
        </w:rPr>
        <w:t>identification</w:t>
      </w:r>
      <w:r>
        <w:rPr>
          <w:color w:val="231F20"/>
          <w:spacing w:val="-12"/>
        </w:rPr>
        <w:t xml:space="preserve"> </w:t>
      </w:r>
      <w:r>
        <w:rPr>
          <w:color w:val="231F20"/>
        </w:rPr>
        <w:t>number</w:t>
      </w:r>
      <w:r>
        <w:rPr>
          <w:color w:val="231F20"/>
          <w:spacing w:val="-13"/>
        </w:rPr>
        <w:t xml:space="preserve"> </w:t>
      </w:r>
      <w:r>
        <w:rPr>
          <w:color w:val="231F20"/>
        </w:rPr>
        <w:t>(ITIN)</w:t>
      </w:r>
      <w:r>
        <w:rPr>
          <w:color w:val="231F20"/>
          <w:spacing w:val="-12"/>
        </w:rPr>
        <w:t xml:space="preserve"> </w:t>
      </w:r>
      <w:r>
        <w:rPr>
          <w:color w:val="231F20"/>
        </w:rPr>
        <w:t>rather</w:t>
      </w:r>
      <w:r>
        <w:rPr>
          <w:color w:val="231F20"/>
          <w:spacing w:val="-13"/>
        </w:rPr>
        <w:t xml:space="preserve"> </w:t>
      </w:r>
      <w:r>
        <w:rPr>
          <w:color w:val="231F20"/>
        </w:rPr>
        <w:t>than</w:t>
      </w:r>
      <w:r>
        <w:rPr>
          <w:color w:val="231F20"/>
          <w:spacing w:val="-13"/>
        </w:rPr>
        <w:t xml:space="preserve"> </w:t>
      </w:r>
      <w:r>
        <w:rPr>
          <w:color w:val="231F20"/>
        </w:rPr>
        <w:t>the</w:t>
      </w:r>
      <w:r>
        <w:rPr>
          <w:color w:val="231F20"/>
          <w:spacing w:val="-12"/>
        </w:rPr>
        <w:t xml:space="preserve"> </w:t>
      </w:r>
      <w:r>
        <w:rPr>
          <w:color w:val="231F20"/>
        </w:rPr>
        <w:t>TIN</w:t>
      </w:r>
      <w:r>
        <w:rPr>
          <w:color w:val="231F20"/>
          <w:spacing w:val="-13"/>
        </w:rPr>
        <w:t xml:space="preserve"> </w:t>
      </w:r>
      <w:r>
        <w:rPr>
          <w:color w:val="231F20"/>
        </w:rPr>
        <w:t>of</w:t>
      </w:r>
      <w:r>
        <w:rPr>
          <w:color w:val="231F20"/>
          <w:spacing w:val="-12"/>
        </w:rPr>
        <w:t xml:space="preserve"> </w:t>
      </w:r>
      <w:r>
        <w:rPr>
          <w:color w:val="231F20"/>
        </w:rPr>
        <w:t>the DE partner. For all other partners, enter the partner’s EIN.</w:t>
      </w:r>
    </w:p>
    <w:p w:rsidR="00A33C7B" w:rsidRDefault="0089559E">
      <w:pPr>
        <w:pStyle w:val="Textkrper"/>
        <w:spacing w:before="118" w:line="237" w:lineRule="auto"/>
        <w:ind w:left="119" w:right="138" w:firstLine="240"/>
      </w:pPr>
      <w:r>
        <w:rPr>
          <w:color w:val="231F20"/>
        </w:rPr>
        <w:t>However,</w:t>
      </w:r>
      <w:r>
        <w:rPr>
          <w:color w:val="231F20"/>
          <w:spacing w:val="-3"/>
        </w:rPr>
        <w:t xml:space="preserve"> </w:t>
      </w:r>
      <w:r>
        <w:rPr>
          <w:color w:val="231F20"/>
        </w:rPr>
        <w:t>if</w:t>
      </w:r>
      <w:r>
        <w:rPr>
          <w:color w:val="231F20"/>
          <w:spacing w:val="-3"/>
        </w:rPr>
        <w:t xml:space="preserve"> </w:t>
      </w:r>
      <w:r>
        <w:rPr>
          <w:color w:val="231F20"/>
        </w:rPr>
        <w:t>a</w:t>
      </w:r>
      <w:r>
        <w:rPr>
          <w:color w:val="231F20"/>
          <w:spacing w:val="-3"/>
        </w:rPr>
        <w:t xml:space="preserve"> </w:t>
      </w:r>
      <w:r>
        <w:rPr>
          <w:color w:val="231F20"/>
        </w:rPr>
        <w:t>partner</w:t>
      </w:r>
      <w:r>
        <w:rPr>
          <w:color w:val="231F20"/>
          <w:spacing w:val="-3"/>
        </w:rPr>
        <w:t xml:space="preserve"> </w:t>
      </w:r>
      <w:r>
        <w:rPr>
          <w:color w:val="231F20"/>
        </w:rPr>
        <w:t>is</w:t>
      </w:r>
      <w:r>
        <w:rPr>
          <w:color w:val="231F20"/>
          <w:spacing w:val="-3"/>
        </w:rPr>
        <w:t xml:space="preserve"> </w:t>
      </w:r>
      <w:r>
        <w:rPr>
          <w:color w:val="231F20"/>
        </w:rPr>
        <w:t>an</w:t>
      </w:r>
      <w:r>
        <w:rPr>
          <w:color w:val="231F20"/>
          <w:spacing w:val="-3"/>
        </w:rPr>
        <w:t xml:space="preserve"> </w:t>
      </w:r>
      <w:r>
        <w:rPr>
          <w:color w:val="231F20"/>
        </w:rPr>
        <w:t>IRA,</w:t>
      </w:r>
      <w:r>
        <w:rPr>
          <w:color w:val="231F20"/>
          <w:spacing w:val="-3"/>
        </w:rPr>
        <w:t xml:space="preserve"> </w:t>
      </w:r>
      <w:r>
        <w:rPr>
          <w:color w:val="231F20"/>
        </w:rPr>
        <w:t>enter</w:t>
      </w:r>
      <w:r>
        <w:rPr>
          <w:color w:val="231F20"/>
          <w:spacing w:val="-3"/>
        </w:rPr>
        <w:t xml:space="preserve"> </w:t>
      </w:r>
      <w:r>
        <w:rPr>
          <w:color w:val="231F20"/>
        </w:rPr>
        <w:t>the</w:t>
      </w:r>
      <w:r>
        <w:rPr>
          <w:color w:val="231F20"/>
          <w:spacing w:val="-3"/>
        </w:rPr>
        <w:t xml:space="preserve"> </w:t>
      </w:r>
      <w:r>
        <w:rPr>
          <w:color w:val="231F20"/>
        </w:rPr>
        <w:t>identifying</w:t>
      </w:r>
      <w:r>
        <w:rPr>
          <w:color w:val="231F20"/>
          <w:spacing w:val="-3"/>
        </w:rPr>
        <w:t xml:space="preserve"> </w:t>
      </w:r>
      <w:r>
        <w:rPr>
          <w:color w:val="231F20"/>
        </w:rPr>
        <w:t>number of</w:t>
      </w:r>
      <w:r>
        <w:rPr>
          <w:color w:val="231F20"/>
          <w:spacing w:val="-12"/>
        </w:rPr>
        <w:t xml:space="preserve"> </w:t>
      </w:r>
      <w:r>
        <w:rPr>
          <w:color w:val="231F20"/>
        </w:rPr>
        <w:t>the</w:t>
      </w:r>
      <w:r>
        <w:rPr>
          <w:color w:val="231F20"/>
          <w:spacing w:val="-12"/>
        </w:rPr>
        <w:t xml:space="preserve"> </w:t>
      </w:r>
      <w:r>
        <w:rPr>
          <w:color w:val="231F20"/>
        </w:rPr>
        <w:t>custodian</w:t>
      </w:r>
      <w:r>
        <w:rPr>
          <w:color w:val="231F20"/>
          <w:spacing w:val="-11"/>
        </w:rPr>
        <w:t xml:space="preserve"> </w:t>
      </w:r>
      <w:r>
        <w:rPr>
          <w:color w:val="231F20"/>
        </w:rPr>
        <w:t>of</w:t>
      </w:r>
      <w:r>
        <w:rPr>
          <w:color w:val="231F20"/>
          <w:spacing w:val="-12"/>
        </w:rPr>
        <w:t xml:space="preserve"> </w:t>
      </w:r>
      <w:r>
        <w:rPr>
          <w:color w:val="231F20"/>
        </w:rPr>
        <w:t>the</w:t>
      </w:r>
      <w:r>
        <w:rPr>
          <w:color w:val="231F20"/>
          <w:spacing w:val="-12"/>
        </w:rPr>
        <w:t xml:space="preserve"> </w:t>
      </w:r>
      <w:r>
        <w:rPr>
          <w:color w:val="231F20"/>
        </w:rPr>
        <w:t>IRA.</w:t>
      </w:r>
      <w:r>
        <w:rPr>
          <w:color w:val="231F20"/>
          <w:spacing w:val="-12"/>
        </w:rPr>
        <w:t xml:space="preserve"> </w:t>
      </w:r>
      <w:r>
        <w:rPr>
          <w:color w:val="231F20"/>
        </w:rPr>
        <w:t>Don’t</w:t>
      </w:r>
      <w:r>
        <w:rPr>
          <w:color w:val="231F20"/>
          <w:spacing w:val="-12"/>
        </w:rPr>
        <w:t xml:space="preserve"> </w:t>
      </w:r>
      <w:r>
        <w:rPr>
          <w:color w:val="231F20"/>
        </w:rPr>
        <w:t>enter</w:t>
      </w:r>
      <w:r>
        <w:rPr>
          <w:color w:val="231F20"/>
          <w:spacing w:val="-12"/>
        </w:rPr>
        <w:t xml:space="preserve"> </w:t>
      </w:r>
      <w:r>
        <w:rPr>
          <w:color w:val="231F20"/>
        </w:rPr>
        <w:t>the</w:t>
      </w:r>
      <w:r>
        <w:rPr>
          <w:color w:val="231F20"/>
          <w:spacing w:val="-12"/>
        </w:rPr>
        <w:t xml:space="preserve"> </w:t>
      </w:r>
      <w:r>
        <w:rPr>
          <w:color w:val="231F20"/>
        </w:rPr>
        <w:t>identification</w:t>
      </w:r>
      <w:r>
        <w:rPr>
          <w:color w:val="231F20"/>
          <w:spacing w:val="-12"/>
        </w:rPr>
        <w:t xml:space="preserve"> </w:t>
      </w:r>
      <w:r>
        <w:rPr>
          <w:color w:val="231F20"/>
        </w:rPr>
        <w:t>number of</w:t>
      </w:r>
      <w:r>
        <w:rPr>
          <w:color w:val="231F20"/>
          <w:spacing w:val="-5"/>
        </w:rPr>
        <w:t xml:space="preserve"> </w:t>
      </w:r>
      <w:r>
        <w:rPr>
          <w:color w:val="231F20"/>
        </w:rPr>
        <w:t>the</w:t>
      </w:r>
      <w:r>
        <w:rPr>
          <w:color w:val="231F20"/>
          <w:spacing w:val="-5"/>
        </w:rPr>
        <w:t xml:space="preserve"> </w:t>
      </w:r>
      <w:r>
        <w:rPr>
          <w:color w:val="231F20"/>
        </w:rPr>
        <w:t>person</w:t>
      </w:r>
      <w:r>
        <w:rPr>
          <w:color w:val="231F20"/>
          <w:spacing w:val="-5"/>
        </w:rPr>
        <w:t xml:space="preserve"> </w:t>
      </w:r>
      <w:r>
        <w:rPr>
          <w:color w:val="231F20"/>
        </w:rPr>
        <w:t>for</w:t>
      </w:r>
      <w:r>
        <w:rPr>
          <w:color w:val="231F20"/>
          <w:spacing w:val="-5"/>
        </w:rPr>
        <w:t xml:space="preserve"> </w:t>
      </w:r>
      <w:r>
        <w:rPr>
          <w:color w:val="231F20"/>
        </w:rPr>
        <w:t>whom</w:t>
      </w:r>
      <w:r>
        <w:rPr>
          <w:color w:val="231F20"/>
          <w:spacing w:val="-5"/>
        </w:rPr>
        <w:t xml:space="preserve"> </w:t>
      </w:r>
      <w:r>
        <w:rPr>
          <w:color w:val="231F20"/>
        </w:rPr>
        <w:t>the</w:t>
      </w:r>
      <w:r>
        <w:rPr>
          <w:color w:val="231F20"/>
          <w:spacing w:val="-5"/>
        </w:rPr>
        <w:t xml:space="preserve"> </w:t>
      </w:r>
      <w:r>
        <w:rPr>
          <w:color w:val="231F20"/>
        </w:rPr>
        <w:t>IRA</w:t>
      </w:r>
      <w:r>
        <w:rPr>
          <w:color w:val="231F20"/>
          <w:spacing w:val="-5"/>
        </w:rPr>
        <w:t xml:space="preserve"> </w:t>
      </w:r>
      <w:r>
        <w:rPr>
          <w:color w:val="231F20"/>
        </w:rPr>
        <w:t>is</w:t>
      </w:r>
      <w:r>
        <w:rPr>
          <w:color w:val="231F20"/>
          <w:spacing w:val="-5"/>
        </w:rPr>
        <w:t xml:space="preserve"> </w:t>
      </w:r>
      <w:r>
        <w:rPr>
          <w:color w:val="231F20"/>
        </w:rPr>
        <w:t>maintained.</w:t>
      </w:r>
      <w:r>
        <w:rPr>
          <w:color w:val="231F20"/>
          <w:spacing w:val="-5"/>
        </w:rPr>
        <w:t xml:space="preserve"> </w:t>
      </w:r>
      <w:r>
        <w:rPr>
          <w:color w:val="231F20"/>
        </w:rPr>
        <w:t>If</w:t>
      </w:r>
      <w:r>
        <w:rPr>
          <w:color w:val="231F20"/>
          <w:spacing w:val="-5"/>
        </w:rPr>
        <w:t xml:space="preserve"> </w:t>
      </w:r>
      <w:r>
        <w:rPr>
          <w:color w:val="231F20"/>
        </w:rPr>
        <w:t>the</w:t>
      </w:r>
      <w:r>
        <w:rPr>
          <w:color w:val="231F20"/>
          <w:spacing w:val="-5"/>
        </w:rPr>
        <w:t xml:space="preserve"> </w:t>
      </w:r>
      <w:r>
        <w:rPr>
          <w:color w:val="231F20"/>
        </w:rPr>
        <w:t>partnership reports unrelated business taxable income (UBTI) to such IRA partner, include the IRA partner’s unique EIN in box 20, code AR, along with the amount of such income.</w:t>
      </w:r>
    </w:p>
    <w:p w:rsidR="00A33C7B" w:rsidRDefault="0089559E">
      <w:pPr>
        <w:pStyle w:val="Textkrper"/>
        <w:spacing w:before="174" w:line="237" w:lineRule="auto"/>
        <w:ind w:left="119" w:right="138"/>
      </w:pPr>
      <w:r>
        <w:rPr>
          <w:b/>
          <w:color w:val="231F20"/>
        </w:rPr>
        <w:t>Note:</w:t>
      </w:r>
      <w:r>
        <w:rPr>
          <w:b/>
          <w:color w:val="231F20"/>
          <w:spacing w:val="19"/>
        </w:rPr>
        <w:t xml:space="preserve"> </w:t>
      </w:r>
      <w:r>
        <w:rPr>
          <w:color w:val="231F20"/>
        </w:rPr>
        <w:t>For</w:t>
      </w:r>
      <w:r>
        <w:rPr>
          <w:color w:val="231F20"/>
          <w:spacing w:val="-12"/>
        </w:rPr>
        <w:t xml:space="preserve"> </w:t>
      </w:r>
      <w:r>
        <w:rPr>
          <w:color w:val="231F20"/>
        </w:rPr>
        <w:t>tax</w:t>
      </w:r>
      <w:r>
        <w:rPr>
          <w:color w:val="231F20"/>
          <w:spacing w:val="-13"/>
        </w:rPr>
        <w:t xml:space="preserve"> </w:t>
      </w:r>
      <w:r>
        <w:rPr>
          <w:color w:val="231F20"/>
        </w:rPr>
        <w:t>year</w:t>
      </w:r>
      <w:r>
        <w:rPr>
          <w:color w:val="231F20"/>
          <w:spacing w:val="-12"/>
        </w:rPr>
        <w:t xml:space="preserve"> </w:t>
      </w:r>
      <w:r>
        <w:rPr>
          <w:color w:val="231F20"/>
        </w:rPr>
        <w:t>2025,</w:t>
      </w:r>
      <w:r>
        <w:rPr>
          <w:color w:val="231F20"/>
          <w:spacing w:val="-13"/>
        </w:rPr>
        <w:t xml:space="preserve"> </w:t>
      </w:r>
      <w:r>
        <w:rPr>
          <w:color w:val="231F20"/>
        </w:rPr>
        <w:t>PTPs</w:t>
      </w:r>
      <w:r>
        <w:rPr>
          <w:color w:val="231F20"/>
          <w:spacing w:val="-12"/>
        </w:rPr>
        <w:t xml:space="preserve"> </w:t>
      </w:r>
      <w:r>
        <w:rPr>
          <w:color w:val="231F20"/>
        </w:rPr>
        <w:t>aren’t</w:t>
      </w:r>
      <w:r>
        <w:rPr>
          <w:color w:val="231F20"/>
          <w:spacing w:val="-13"/>
        </w:rPr>
        <w:t xml:space="preserve"> </w:t>
      </w:r>
      <w:r>
        <w:rPr>
          <w:color w:val="231F20"/>
        </w:rPr>
        <w:t>required</w:t>
      </w:r>
      <w:r>
        <w:rPr>
          <w:color w:val="231F20"/>
          <w:spacing w:val="-12"/>
        </w:rPr>
        <w:t xml:space="preserve"> </w:t>
      </w:r>
      <w:r>
        <w:rPr>
          <w:color w:val="231F20"/>
        </w:rPr>
        <w:t>to</w:t>
      </w:r>
      <w:r>
        <w:rPr>
          <w:color w:val="231F20"/>
          <w:spacing w:val="-13"/>
        </w:rPr>
        <w:t xml:space="preserve"> </w:t>
      </w:r>
      <w:r>
        <w:rPr>
          <w:color w:val="231F20"/>
        </w:rPr>
        <w:t>include</w:t>
      </w:r>
      <w:r>
        <w:rPr>
          <w:color w:val="231F20"/>
          <w:spacing w:val="-12"/>
        </w:rPr>
        <w:t xml:space="preserve"> </w:t>
      </w:r>
      <w:r>
        <w:rPr>
          <w:color w:val="231F20"/>
        </w:rPr>
        <w:t>the</w:t>
      </w:r>
      <w:r>
        <w:rPr>
          <w:color w:val="231F20"/>
          <w:spacing w:val="-13"/>
        </w:rPr>
        <w:t xml:space="preserve"> </w:t>
      </w:r>
      <w:r>
        <w:rPr>
          <w:color w:val="231F20"/>
        </w:rPr>
        <w:t>IRA partner’s unique EIN in box 20, code AR.</w:t>
      </w:r>
    </w:p>
    <w:p w:rsidR="00A33C7B" w:rsidRDefault="0089559E">
      <w:pPr>
        <w:pStyle w:val="Textkrper"/>
        <w:spacing w:before="177"/>
        <w:ind w:left="119"/>
      </w:pPr>
      <w:r>
        <w:rPr>
          <w:b/>
          <w:color w:val="231F20"/>
        </w:rPr>
        <w:t>Caution:</w:t>
      </w:r>
      <w:r>
        <w:rPr>
          <w:b/>
          <w:color w:val="231F20"/>
          <w:spacing w:val="25"/>
        </w:rPr>
        <w:t xml:space="preserve"> </w:t>
      </w:r>
      <w:r>
        <w:rPr>
          <w:color w:val="231F20"/>
        </w:rPr>
        <w:t>Don’t</w:t>
      </w:r>
      <w:r>
        <w:rPr>
          <w:color w:val="231F20"/>
          <w:spacing w:val="-12"/>
        </w:rPr>
        <w:t xml:space="preserve"> </w:t>
      </w:r>
      <w:r>
        <w:rPr>
          <w:color w:val="231F20"/>
        </w:rPr>
        <w:t>include</w:t>
      </w:r>
      <w:r>
        <w:rPr>
          <w:color w:val="231F20"/>
          <w:spacing w:val="-13"/>
        </w:rPr>
        <w:t xml:space="preserve"> </w:t>
      </w:r>
      <w:r>
        <w:rPr>
          <w:color w:val="231F20"/>
        </w:rPr>
        <w:t>dashes</w:t>
      </w:r>
      <w:r>
        <w:rPr>
          <w:color w:val="231F20"/>
          <w:spacing w:val="-12"/>
        </w:rPr>
        <w:t xml:space="preserve"> </w:t>
      </w:r>
      <w:r>
        <w:rPr>
          <w:color w:val="231F20"/>
        </w:rPr>
        <w:t>when</w:t>
      </w:r>
      <w:r>
        <w:rPr>
          <w:color w:val="231F20"/>
          <w:spacing w:val="-13"/>
        </w:rPr>
        <w:t xml:space="preserve"> </w:t>
      </w:r>
      <w:r>
        <w:rPr>
          <w:color w:val="231F20"/>
        </w:rPr>
        <w:t>entering</w:t>
      </w:r>
      <w:r>
        <w:rPr>
          <w:color w:val="231F20"/>
          <w:spacing w:val="-12"/>
        </w:rPr>
        <w:t xml:space="preserve"> </w:t>
      </w:r>
      <w:r>
        <w:rPr>
          <w:color w:val="231F20"/>
        </w:rPr>
        <w:t>the</w:t>
      </w:r>
      <w:r>
        <w:rPr>
          <w:color w:val="231F20"/>
          <w:spacing w:val="-13"/>
        </w:rPr>
        <w:t xml:space="preserve"> </w:t>
      </w:r>
      <w:r>
        <w:rPr>
          <w:color w:val="231F20"/>
        </w:rPr>
        <w:t>EIN</w:t>
      </w:r>
      <w:r>
        <w:rPr>
          <w:color w:val="231F20"/>
          <w:spacing w:val="-12"/>
        </w:rPr>
        <w:t xml:space="preserve"> </w:t>
      </w:r>
      <w:r>
        <w:rPr>
          <w:color w:val="231F20"/>
        </w:rPr>
        <w:t>in</w:t>
      </w:r>
      <w:r>
        <w:rPr>
          <w:color w:val="231F20"/>
          <w:spacing w:val="-13"/>
        </w:rPr>
        <w:t xml:space="preserve"> </w:t>
      </w:r>
      <w:r>
        <w:rPr>
          <w:color w:val="231F20"/>
        </w:rPr>
        <w:t>box</w:t>
      </w:r>
      <w:r>
        <w:rPr>
          <w:color w:val="231F20"/>
          <w:spacing w:val="-12"/>
        </w:rPr>
        <w:t xml:space="preserve"> </w:t>
      </w:r>
      <w:r>
        <w:rPr>
          <w:color w:val="231F20"/>
          <w:spacing w:val="-5"/>
        </w:rPr>
        <w:t>20.</w:t>
      </w:r>
    </w:p>
    <w:p w:rsidR="00A33C7B" w:rsidRDefault="00A33C7B">
      <w:pPr>
        <w:sectPr w:rsidR="00A33C7B">
          <w:pgSz w:w="12240" w:h="15840"/>
          <w:pgMar w:top="440" w:right="700" w:bottom="820" w:left="720" w:header="0" w:footer="636" w:gutter="0"/>
          <w:cols w:num="2" w:space="720" w:equalWidth="0">
            <w:col w:w="5245" w:space="215"/>
            <w:col w:w="5360"/>
          </w:cols>
        </w:sectPr>
      </w:pPr>
    </w:p>
    <w:p w:rsidR="00A33C7B" w:rsidRDefault="0089559E">
      <w:pPr>
        <w:pStyle w:val="Textkrper"/>
        <w:spacing w:before="118" w:line="237" w:lineRule="auto"/>
        <w:ind w:right="34" w:firstLine="239"/>
      </w:pPr>
      <w:r>
        <w:rPr>
          <w:color w:val="231F20"/>
        </w:rPr>
        <w:t>Foreign</w:t>
      </w:r>
      <w:r>
        <w:rPr>
          <w:color w:val="231F20"/>
          <w:spacing w:val="-13"/>
        </w:rPr>
        <w:t xml:space="preserve"> </w:t>
      </w:r>
      <w:r>
        <w:rPr>
          <w:color w:val="231F20"/>
        </w:rPr>
        <w:t>partners</w:t>
      </w:r>
      <w:r>
        <w:rPr>
          <w:color w:val="231F20"/>
          <w:spacing w:val="-12"/>
        </w:rPr>
        <w:t xml:space="preserve"> </w:t>
      </w:r>
      <w:r>
        <w:rPr>
          <w:color w:val="231F20"/>
        </w:rPr>
        <w:t>without</w:t>
      </w:r>
      <w:r>
        <w:rPr>
          <w:color w:val="231F20"/>
          <w:spacing w:val="-13"/>
        </w:rPr>
        <w:t xml:space="preserve"> </w:t>
      </w:r>
      <w:r>
        <w:rPr>
          <w:color w:val="231F20"/>
        </w:rPr>
        <w:t>a</w:t>
      </w:r>
      <w:r>
        <w:rPr>
          <w:color w:val="231F20"/>
          <w:spacing w:val="-12"/>
        </w:rPr>
        <w:t xml:space="preserve"> </w:t>
      </w:r>
      <w:r>
        <w:rPr>
          <w:color w:val="231F20"/>
        </w:rPr>
        <w:t>U.S.</w:t>
      </w:r>
      <w:r>
        <w:rPr>
          <w:color w:val="231F20"/>
          <w:spacing w:val="-13"/>
        </w:rPr>
        <w:t xml:space="preserve"> </w:t>
      </w:r>
      <w:r>
        <w:rPr>
          <w:color w:val="231F20"/>
        </w:rPr>
        <w:t>identifying</w:t>
      </w:r>
      <w:r>
        <w:rPr>
          <w:color w:val="231F20"/>
          <w:spacing w:val="-13"/>
        </w:rPr>
        <w:t xml:space="preserve"> </w:t>
      </w:r>
      <w:r>
        <w:rPr>
          <w:color w:val="231F20"/>
        </w:rPr>
        <w:t>number</w:t>
      </w:r>
      <w:r>
        <w:rPr>
          <w:color w:val="231F20"/>
          <w:spacing w:val="-12"/>
        </w:rPr>
        <w:t xml:space="preserve"> </w:t>
      </w:r>
      <w:r>
        <w:rPr>
          <w:color w:val="231F20"/>
        </w:rPr>
        <w:t>should</w:t>
      </w:r>
      <w:r>
        <w:rPr>
          <w:color w:val="231F20"/>
          <w:spacing w:val="-13"/>
        </w:rPr>
        <w:t xml:space="preserve"> </w:t>
      </w:r>
      <w:r>
        <w:rPr>
          <w:color w:val="231F20"/>
        </w:rPr>
        <w:t>be notified by the partnership of the necessity of obtaining a U.S. identifying number. Certain aliens who aren’t eligible to obtain SSNs can apply for an ITIN on Form W-7, Application for IRS Individual Taxpayer Identification Number.</w:t>
      </w:r>
    </w:p>
    <w:p w:rsidR="00A33C7B" w:rsidRDefault="0089559E">
      <w:pPr>
        <w:pStyle w:val="Textkrper"/>
        <w:spacing w:before="175" w:line="237" w:lineRule="auto"/>
        <w:ind w:right="755" w:firstLine="239"/>
      </w:pPr>
      <w:r>
        <w:rPr>
          <w:color w:val="231F20"/>
        </w:rPr>
        <w:t>If</w:t>
      </w:r>
      <w:r>
        <w:rPr>
          <w:color w:val="231F20"/>
          <w:spacing w:val="-13"/>
        </w:rPr>
        <w:t xml:space="preserve"> </w:t>
      </w:r>
      <w:r>
        <w:rPr>
          <w:color w:val="231F20"/>
        </w:rPr>
        <w:t>the</w:t>
      </w:r>
      <w:r>
        <w:rPr>
          <w:color w:val="231F20"/>
          <w:spacing w:val="-12"/>
        </w:rPr>
        <w:t xml:space="preserve"> </w:t>
      </w:r>
      <w:r>
        <w:rPr>
          <w:color w:val="231F20"/>
        </w:rPr>
        <w:t>partner</w:t>
      </w:r>
      <w:r>
        <w:rPr>
          <w:color w:val="231F20"/>
          <w:spacing w:val="-13"/>
        </w:rPr>
        <w:t xml:space="preserve"> </w:t>
      </w:r>
      <w:r>
        <w:rPr>
          <w:color w:val="231F20"/>
        </w:rPr>
        <w:t>in</w:t>
      </w:r>
      <w:r>
        <w:rPr>
          <w:color w:val="231F20"/>
          <w:spacing w:val="-12"/>
        </w:rPr>
        <w:t xml:space="preserve"> </w:t>
      </w:r>
      <w:r>
        <w:rPr>
          <w:color w:val="231F20"/>
        </w:rPr>
        <w:t>the</w:t>
      </w:r>
      <w:r>
        <w:rPr>
          <w:color w:val="231F20"/>
          <w:spacing w:val="-13"/>
        </w:rPr>
        <w:t xml:space="preserve"> </w:t>
      </w:r>
      <w:r>
        <w:rPr>
          <w:color w:val="231F20"/>
        </w:rPr>
        <w:t>partnership</w:t>
      </w:r>
      <w:r>
        <w:rPr>
          <w:color w:val="231F20"/>
          <w:spacing w:val="-13"/>
        </w:rPr>
        <w:t xml:space="preserve"> </w:t>
      </w:r>
      <w:r>
        <w:rPr>
          <w:color w:val="231F20"/>
        </w:rPr>
        <w:t>is</w:t>
      </w:r>
      <w:r>
        <w:rPr>
          <w:color w:val="231F20"/>
          <w:spacing w:val="-12"/>
        </w:rPr>
        <w:t xml:space="preserve"> </w:t>
      </w:r>
      <w:r>
        <w:rPr>
          <w:color w:val="231F20"/>
        </w:rPr>
        <w:t>an</w:t>
      </w:r>
      <w:r>
        <w:rPr>
          <w:color w:val="231F20"/>
          <w:spacing w:val="-13"/>
        </w:rPr>
        <w:t xml:space="preserve"> </w:t>
      </w:r>
      <w:r>
        <w:rPr>
          <w:color w:val="231F20"/>
        </w:rPr>
        <w:t>entity,</w:t>
      </w:r>
      <w:r>
        <w:rPr>
          <w:color w:val="231F20"/>
          <w:spacing w:val="-12"/>
        </w:rPr>
        <w:t xml:space="preserve"> </w:t>
      </w:r>
      <w:r>
        <w:rPr>
          <w:color w:val="231F20"/>
        </w:rPr>
        <w:t>such</w:t>
      </w:r>
      <w:r>
        <w:rPr>
          <w:color w:val="231F20"/>
          <w:spacing w:val="-13"/>
        </w:rPr>
        <w:t xml:space="preserve"> </w:t>
      </w:r>
      <w:r>
        <w:rPr>
          <w:color w:val="231F20"/>
        </w:rPr>
        <w:t>as</w:t>
      </w:r>
      <w:r>
        <w:rPr>
          <w:color w:val="231F20"/>
          <w:spacing w:val="-12"/>
        </w:rPr>
        <w:t xml:space="preserve"> </w:t>
      </w:r>
      <w:r>
        <w:rPr>
          <w:color w:val="231F20"/>
        </w:rPr>
        <w:t xml:space="preserve">a </w:t>
      </w:r>
      <w:bookmarkStart w:id="143" w:name="Item_J._Partner’s_Profit,_Loss,_and_Capi"/>
      <w:bookmarkEnd w:id="143"/>
      <w:r>
        <w:rPr>
          <w:color w:val="231F20"/>
        </w:rPr>
        <w:t>single-member</w:t>
      </w:r>
      <w:r>
        <w:rPr>
          <w:color w:val="231F20"/>
          <w:spacing w:val="-5"/>
        </w:rPr>
        <w:t xml:space="preserve"> </w:t>
      </w:r>
      <w:r>
        <w:rPr>
          <w:color w:val="231F20"/>
        </w:rPr>
        <w:t>LLC,</w:t>
      </w:r>
      <w:r>
        <w:rPr>
          <w:color w:val="231F20"/>
          <w:spacing w:val="-5"/>
        </w:rPr>
        <w:t xml:space="preserve"> </w:t>
      </w:r>
      <w:r>
        <w:rPr>
          <w:color w:val="231F20"/>
        </w:rPr>
        <w:t>that</w:t>
      </w:r>
      <w:r>
        <w:rPr>
          <w:color w:val="231F20"/>
          <w:spacing w:val="-5"/>
        </w:rPr>
        <w:t xml:space="preserve"> </w:t>
      </w:r>
      <w:r>
        <w:rPr>
          <w:color w:val="231F20"/>
        </w:rPr>
        <w:t>is</w:t>
      </w:r>
      <w:r>
        <w:rPr>
          <w:color w:val="231F20"/>
          <w:spacing w:val="-5"/>
        </w:rPr>
        <w:t xml:space="preserve"> </w:t>
      </w:r>
      <w:r>
        <w:rPr>
          <w:color w:val="231F20"/>
        </w:rPr>
        <w:t>a</w:t>
      </w:r>
      <w:r>
        <w:rPr>
          <w:color w:val="231F20"/>
          <w:spacing w:val="-5"/>
        </w:rPr>
        <w:t xml:space="preserve"> </w:t>
      </w:r>
      <w:r>
        <w:rPr>
          <w:color w:val="231F20"/>
        </w:rPr>
        <w:t>DE</w:t>
      </w:r>
      <w:r>
        <w:rPr>
          <w:color w:val="231F20"/>
          <w:spacing w:val="-5"/>
        </w:rPr>
        <w:t xml:space="preserve"> </w:t>
      </w:r>
      <w:r>
        <w:rPr>
          <w:color w:val="231F20"/>
        </w:rPr>
        <w:t>for</w:t>
      </w:r>
      <w:r>
        <w:rPr>
          <w:color w:val="231F20"/>
          <w:spacing w:val="-5"/>
        </w:rPr>
        <w:t xml:space="preserve"> </w:t>
      </w:r>
      <w:r>
        <w:rPr>
          <w:color w:val="231F20"/>
        </w:rPr>
        <w:t>federal</w:t>
      </w:r>
      <w:r>
        <w:rPr>
          <w:color w:val="231F20"/>
          <w:spacing w:val="-5"/>
        </w:rPr>
        <w:t xml:space="preserve"> </w:t>
      </w:r>
      <w:r>
        <w:rPr>
          <w:color w:val="231F20"/>
        </w:rPr>
        <w:t>income</w:t>
      </w:r>
      <w:r>
        <w:rPr>
          <w:color w:val="231F20"/>
          <w:spacing w:val="-5"/>
        </w:rPr>
        <w:t xml:space="preserve"> </w:t>
      </w:r>
      <w:r>
        <w:rPr>
          <w:color w:val="231F20"/>
        </w:rPr>
        <w:t>tax</w:t>
      </w:r>
    </w:p>
    <w:p w:rsidR="00A33C7B" w:rsidRDefault="0089559E">
      <w:pPr>
        <w:pStyle w:val="Textkrper"/>
        <w:spacing w:line="237" w:lineRule="auto"/>
        <w:ind w:right="34"/>
      </w:pPr>
      <w:r>
        <w:rPr>
          <w:color w:val="231F20"/>
        </w:rPr>
        <w:t>purposes,</w:t>
      </w:r>
      <w:r>
        <w:rPr>
          <w:color w:val="231F20"/>
          <w:spacing w:val="-12"/>
        </w:rPr>
        <w:t xml:space="preserve"> </w:t>
      </w:r>
      <w:r>
        <w:rPr>
          <w:color w:val="231F20"/>
        </w:rPr>
        <w:t>enter</w:t>
      </w:r>
      <w:r>
        <w:rPr>
          <w:color w:val="231F20"/>
          <w:spacing w:val="-12"/>
        </w:rPr>
        <w:t xml:space="preserve"> </w:t>
      </w:r>
      <w:r>
        <w:rPr>
          <w:color w:val="231F20"/>
        </w:rPr>
        <w:t>the</w:t>
      </w:r>
      <w:r>
        <w:rPr>
          <w:color w:val="231F20"/>
          <w:spacing w:val="-12"/>
        </w:rPr>
        <w:t xml:space="preserve"> </w:t>
      </w:r>
      <w:r>
        <w:rPr>
          <w:color w:val="231F20"/>
        </w:rPr>
        <w:t>TIN</w:t>
      </w:r>
      <w:r>
        <w:rPr>
          <w:color w:val="231F20"/>
          <w:spacing w:val="-12"/>
        </w:rPr>
        <w:t xml:space="preserve"> </w:t>
      </w:r>
      <w:r>
        <w:rPr>
          <w:color w:val="231F20"/>
        </w:rPr>
        <w:t>of</w:t>
      </w:r>
      <w:r>
        <w:rPr>
          <w:color w:val="231F20"/>
          <w:spacing w:val="-12"/>
        </w:rPr>
        <w:t xml:space="preserve"> </w:t>
      </w:r>
      <w:r>
        <w:rPr>
          <w:color w:val="231F20"/>
        </w:rPr>
        <w:t>the</w:t>
      </w:r>
      <w:r>
        <w:rPr>
          <w:color w:val="231F20"/>
          <w:spacing w:val="-12"/>
        </w:rPr>
        <w:t xml:space="preserve"> </w:t>
      </w:r>
      <w:r>
        <w:rPr>
          <w:color w:val="231F20"/>
        </w:rPr>
        <w:t>beneficial</w:t>
      </w:r>
      <w:r>
        <w:rPr>
          <w:color w:val="231F20"/>
          <w:spacing w:val="-12"/>
        </w:rPr>
        <w:t xml:space="preserve"> </w:t>
      </w:r>
      <w:r>
        <w:rPr>
          <w:color w:val="231F20"/>
        </w:rPr>
        <w:t>owner</w:t>
      </w:r>
      <w:r>
        <w:rPr>
          <w:color w:val="231F20"/>
          <w:spacing w:val="-12"/>
        </w:rPr>
        <w:t xml:space="preserve"> </w:t>
      </w:r>
      <w:r>
        <w:rPr>
          <w:color w:val="231F20"/>
        </w:rPr>
        <w:t>of</w:t>
      </w:r>
      <w:r>
        <w:rPr>
          <w:color w:val="231F20"/>
          <w:spacing w:val="-12"/>
        </w:rPr>
        <w:t xml:space="preserve"> </w:t>
      </w:r>
      <w:r>
        <w:rPr>
          <w:color w:val="231F20"/>
        </w:rPr>
        <w:t>the</w:t>
      </w:r>
      <w:r>
        <w:rPr>
          <w:color w:val="231F20"/>
          <w:spacing w:val="-12"/>
        </w:rPr>
        <w:t xml:space="preserve"> </w:t>
      </w:r>
      <w:r>
        <w:rPr>
          <w:color w:val="231F20"/>
        </w:rPr>
        <w:t>DE</w:t>
      </w:r>
      <w:r>
        <w:rPr>
          <w:color w:val="231F20"/>
          <w:spacing w:val="-12"/>
        </w:rPr>
        <w:t xml:space="preserve"> </w:t>
      </w:r>
      <w:r>
        <w:rPr>
          <w:color w:val="231F20"/>
        </w:rPr>
        <w:t>partner in item E rather than the TIN of the DE partner. The beneficial owner</w:t>
      </w:r>
      <w:r>
        <w:rPr>
          <w:color w:val="231F20"/>
          <w:spacing w:val="-5"/>
        </w:rPr>
        <w:t xml:space="preserve"> </w:t>
      </w:r>
      <w:r>
        <w:rPr>
          <w:color w:val="231F20"/>
        </w:rPr>
        <w:t>is</w:t>
      </w:r>
      <w:r>
        <w:rPr>
          <w:color w:val="231F20"/>
          <w:spacing w:val="-5"/>
        </w:rPr>
        <w:t xml:space="preserve"> </w:t>
      </w:r>
      <w:r>
        <w:rPr>
          <w:color w:val="231F20"/>
        </w:rPr>
        <w:t>the</w:t>
      </w:r>
      <w:r>
        <w:rPr>
          <w:color w:val="231F20"/>
          <w:spacing w:val="-5"/>
        </w:rPr>
        <w:t xml:space="preserve"> </w:t>
      </w:r>
      <w:r>
        <w:rPr>
          <w:color w:val="231F20"/>
        </w:rPr>
        <w:t>taxpayer</w:t>
      </w:r>
      <w:r>
        <w:rPr>
          <w:color w:val="231F20"/>
          <w:spacing w:val="-5"/>
        </w:rPr>
        <w:t xml:space="preserve"> </w:t>
      </w:r>
      <w:r>
        <w:rPr>
          <w:color w:val="231F20"/>
        </w:rPr>
        <w:t>who</w:t>
      </w:r>
      <w:r>
        <w:rPr>
          <w:color w:val="231F20"/>
          <w:spacing w:val="-5"/>
        </w:rPr>
        <w:t xml:space="preserve"> </w:t>
      </w:r>
      <w:r>
        <w:rPr>
          <w:color w:val="231F20"/>
        </w:rPr>
        <w:t>owns</w:t>
      </w:r>
      <w:r>
        <w:rPr>
          <w:color w:val="231F20"/>
          <w:spacing w:val="-5"/>
        </w:rPr>
        <w:t xml:space="preserve"> </w:t>
      </w:r>
      <w:r>
        <w:rPr>
          <w:color w:val="231F20"/>
        </w:rPr>
        <w:t>the</w:t>
      </w:r>
      <w:r>
        <w:rPr>
          <w:color w:val="231F20"/>
          <w:spacing w:val="-5"/>
        </w:rPr>
        <w:t xml:space="preserve"> </w:t>
      </w:r>
      <w:r>
        <w:rPr>
          <w:color w:val="231F20"/>
        </w:rPr>
        <w:t>DE</w:t>
      </w:r>
      <w:r>
        <w:rPr>
          <w:color w:val="231F20"/>
          <w:spacing w:val="-5"/>
        </w:rPr>
        <w:t xml:space="preserve"> </w:t>
      </w:r>
      <w:r>
        <w:rPr>
          <w:color w:val="231F20"/>
        </w:rPr>
        <w:t>partner.</w:t>
      </w:r>
      <w:r>
        <w:rPr>
          <w:color w:val="231F20"/>
          <w:spacing w:val="-5"/>
        </w:rPr>
        <w:t xml:space="preserve"> </w:t>
      </w:r>
      <w:r>
        <w:rPr>
          <w:color w:val="231F20"/>
        </w:rPr>
        <w:t>In</w:t>
      </w:r>
      <w:r>
        <w:rPr>
          <w:color w:val="231F20"/>
          <w:spacing w:val="-5"/>
        </w:rPr>
        <w:t xml:space="preserve"> </w:t>
      </w:r>
      <w:r>
        <w:rPr>
          <w:color w:val="231F20"/>
        </w:rPr>
        <w:t>item</w:t>
      </w:r>
      <w:r>
        <w:rPr>
          <w:color w:val="231F20"/>
          <w:spacing w:val="-5"/>
        </w:rPr>
        <w:t xml:space="preserve"> </w:t>
      </w:r>
      <w:r>
        <w:rPr>
          <w:color w:val="231F20"/>
        </w:rPr>
        <w:t>F,</w:t>
      </w:r>
      <w:r>
        <w:rPr>
          <w:color w:val="231F20"/>
          <w:spacing w:val="-5"/>
        </w:rPr>
        <w:t xml:space="preserve"> </w:t>
      </w:r>
      <w:r>
        <w:rPr>
          <w:color w:val="231F20"/>
        </w:rPr>
        <w:t>enter the</w:t>
      </w:r>
      <w:r>
        <w:rPr>
          <w:color w:val="231F20"/>
          <w:spacing w:val="-8"/>
        </w:rPr>
        <w:t xml:space="preserve"> </w:t>
      </w:r>
      <w:r>
        <w:rPr>
          <w:color w:val="231F20"/>
        </w:rPr>
        <w:t>name</w:t>
      </w:r>
      <w:r>
        <w:rPr>
          <w:color w:val="231F20"/>
          <w:spacing w:val="-7"/>
        </w:rPr>
        <w:t xml:space="preserve"> </w:t>
      </w:r>
      <w:r>
        <w:rPr>
          <w:color w:val="231F20"/>
        </w:rPr>
        <w:t>and</w:t>
      </w:r>
      <w:r>
        <w:rPr>
          <w:color w:val="231F20"/>
          <w:spacing w:val="-8"/>
        </w:rPr>
        <w:t xml:space="preserve"> </w:t>
      </w:r>
      <w:r>
        <w:rPr>
          <w:color w:val="231F20"/>
        </w:rPr>
        <w:t>address</w:t>
      </w:r>
      <w:r>
        <w:rPr>
          <w:color w:val="231F20"/>
          <w:spacing w:val="-8"/>
        </w:rPr>
        <w:t xml:space="preserve"> </w:t>
      </w:r>
      <w:r>
        <w:rPr>
          <w:color w:val="231F20"/>
        </w:rPr>
        <w:t>of</w:t>
      </w:r>
      <w:r>
        <w:rPr>
          <w:color w:val="231F20"/>
          <w:spacing w:val="-8"/>
        </w:rPr>
        <w:t xml:space="preserve"> </w:t>
      </w:r>
      <w:r>
        <w:rPr>
          <w:color w:val="231F20"/>
        </w:rPr>
        <w:t>the</w:t>
      </w:r>
      <w:r>
        <w:rPr>
          <w:color w:val="231F20"/>
          <w:spacing w:val="-8"/>
        </w:rPr>
        <w:t xml:space="preserve"> </w:t>
      </w:r>
      <w:r>
        <w:rPr>
          <w:color w:val="231F20"/>
        </w:rPr>
        <w:t>beneficial</w:t>
      </w:r>
      <w:r>
        <w:rPr>
          <w:color w:val="231F20"/>
          <w:spacing w:val="-8"/>
        </w:rPr>
        <w:t xml:space="preserve"> </w:t>
      </w:r>
      <w:r>
        <w:rPr>
          <w:color w:val="231F20"/>
        </w:rPr>
        <w:t>owner</w:t>
      </w:r>
      <w:r>
        <w:rPr>
          <w:color w:val="231F20"/>
          <w:spacing w:val="-8"/>
        </w:rPr>
        <w:t xml:space="preserve"> </w:t>
      </w:r>
      <w:r>
        <w:rPr>
          <w:color w:val="231F20"/>
        </w:rPr>
        <w:t>of</w:t>
      </w:r>
      <w:r>
        <w:rPr>
          <w:color w:val="231F20"/>
          <w:spacing w:val="-8"/>
        </w:rPr>
        <w:t xml:space="preserve"> </w:t>
      </w:r>
      <w:r>
        <w:rPr>
          <w:color w:val="231F20"/>
        </w:rPr>
        <w:t>the</w:t>
      </w:r>
      <w:r>
        <w:rPr>
          <w:color w:val="231F20"/>
          <w:spacing w:val="-8"/>
        </w:rPr>
        <w:t xml:space="preserve"> </w:t>
      </w:r>
      <w:r>
        <w:rPr>
          <w:color w:val="231F20"/>
        </w:rPr>
        <w:t>DE</w:t>
      </w:r>
      <w:r>
        <w:rPr>
          <w:color w:val="231F20"/>
          <w:spacing w:val="-8"/>
        </w:rPr>
        <w:t xml:space="preserve"> </w:t>
      </w:r>
      <w:r>
        <w:rPr>
          <w:color w:val="231F20"/>
        </w:rPr>
        <w:t>partner. See the instructions for item H2 below.</w:t>
      </w:r>
    </w:p>
    <w:p w:rsidR="00A33C7B" w:rsidRDefault="0089559E">
      <w:pPr>
        <w:pStyle w:val="Textkrper"/>
        <w:spacing w:before="174" w:line="237" w:lineRule="auto"/>
        <w:ind w:right="34"/>
      </w:pPr>
      <w:r>
        <w:rPr>
          <w:b/>
          <w:color w:val="231F20"/>
        </w:rPr>
        <w:t>Note:</w:t>
      </w:r>
      <w:r>
        <w:rPr>
          <w:b/>
          <w:color w:val="231F20"/>
          <w:spacing w:val="39"/>
        </w:rPr>
        <w:t xml:space="preserve"> </w:t>
      </w:r>
      <w:r>
        <w:rPr>
          <w:color w:val="231F20"/>
        </w:rPr>
        <w:t>If</w:t>
      </w:r>
      <w:r>
        <w:rPr>
          <w:color w:val="231F20"/>
          <w:spacing w:val="-8"/>
        </w:rPr>
        <w:t xml:space="preserve"> </w:t>
      </w:r>
      <w:r>
        <w:rPr>
          <w:color w:val="231F20"/>
        </w:rPr>
        <w:t>the</w:t>
      </w:r>
      <w:r>
        <w:rPr>
          <w:color w:val="231F20"/>
          <w:spacing w:val="-8"/>
        </w:rPr>
        <w:t xml:space="preserve"> </w:t>
      </w:r>
      <w:r>
        <w:rPr>
          <w:color w:val="231F20"/>
        </w:rPr>
        <w:t>partner</w:t>
      </w:r>
      <w:r>
        <w:rPr>
          <w:color w:val="231F20"/>
          <w:spacing w:val="-8"/>
        </w:rPr>
        <w:t xml:space="preserve"> </w:t>
      </w:r>
      <w:r>
        <w:rPr>
          <w:color w:val="231F20"/>
        </w:rPr>
        <w:t>is</w:t>
      </w:r>
      <w:r>
        <w:rPr>
          <w:color w:val="231F20"/>
          <w:spacing w:val="-8"/>
        </w:rPr>
        <w:t xml:space="preserve"> </w:t>
      </w:r>
      <w:r>
        <w:rPr>
          <w:color w:val="231F20"/>
        </w:rPr>
        <w:t>an</w:t>
      </w:r>
      <w:r>
        <w:rPr>
          <w:color w:val="231F20"/>
          <w:spacing w:val="-8"/>
        </w:rPr>
        <w:t xml:space="preserve"> </w:t>
      </w:r>
      <w:r>
        <w:rPr>
          <w:color w:val="231F20"/>
        </w:rPr>
        <w:t>LLC</w:t>
      </w:r>
      <w:r>
        <w:rPr>
          <w:color w:val="231F20"/>
          <w:spacing w:val="-8"/>
        </w:rPr>
        <w:t xml:space="preserve"> </w:t>
      </w:r>
      <w:r>
        <w:rPr>
          <w:color w:val="231F20"/>
        </w:rPr>
        <w:t>or</w:t>
      </w:r>
      <w:r>
        <w:rPr>
          <w:color w:val="231F20"/>
          <w:spacing w:val="-8"/>
        </w:rPr>
        <w:t xml:space="preserve"> </w:t>
      </w:r>
      <w:r>
        <w:rPr>
          <w:color w:val="231F20"/>
        </w:rPr>
        <w:t>a</w:t>
      </w:r>
      <w:r>
        <w:rPr>
          <w:color w:val="231F20"/>
          <w:spacing w:val="-8"/>
        </w:rPr>
        <w:t xml:space="preserve"> </w:t>
      </w:r>
      <w:r>
        <w:rPr>
          <w:color w:val="231F20"/>
        </w:rPr>
        <w:t>trust,</w:t>
      </w:r>
      <w:r>
        <w:rPr>
          <w:color w:val="231F20"/>
          <w:spacing w:val="-8"/>
        </w:rPr>
        <w:t xml:space="preserve"> </w:t>
      </w:r>
      <w:r>
        <w:rPr>
          <w:color w:val="231F20"/>
        </w:rPr>
        <w:t>the</w:t>
      </w:r>
      <w:r>
        <w:rPr>
          <w:color w:val="231F20"/>
          <w:spacing w:val="-8"/>
        </w:rPr>
        <w:t xml:space="preserve"> </w:t>
      </w:r>
      <w:r>
        <w:rPr>
          <w:color w:val="231F20"/>
        </w:rPr>
        <w:t>partnership</w:t>
      </w:r>
      <w:r>
        <w:rPr>
          <w:color w:val="231F20"/>
          <w:spacing w:val="-8"/>
        </w:rPr>
        <w:t xml:space="preserve"> </w:t>
      </w:r>
      <w:r>
        <w:rPr>
          <w:color w:val="231F20"/>
        </w:rPr>
        <w:t>should inquire as to whether the LLC is a DE for federal income tax purposes.</w:t>
      </w:r>
      <w:r>
        <w:rPr>
          <w:color w:val="231F20"/>
          <w:spacing w:val="-12"/>
        </w:rPr>
        <w:t xml:space="preserve"> </w:t>
      </w:r>
      <w:r>
        <w:rPr>
          <w:color w:val="231F20"/>
        </w:rPr>
        <w:t>If</w:t>
      </w:r>
      <w:r>
        <w:rPr>
          <w:color w:val="231F20"/>
          <w:spacing w:val="-12"/>
        </w:rPr>
        <w:t xml:space="preserve"> </w:t>
      </w:r>
      <w:r>
        <w:rPr>
          <w:color w:val="231F20"/>
        </w:rPr>
        <w:t>the</w:t>
      </w:r>
      <w:r>
        <w:rPr>
          <w:color w:val="231F20"/>
          <w:spacing w:val="-12"/>
        </w:rPr>
        <w:t xml:space="preserve"> </w:t>
      </w:r>
      <w:r>
        <w:rPr>
          <w:color w:val="231F20"/>
        </w:rPr>
        <w:t>LLC</w:t>
      </w:r>
      <w:r>
        <w:rPr>
          <w:color w:val="231F20"/>
          <w:spacing w:val="-12"/>
        </w:rPr>
        <w:t xml:space="preserve"> </w:t>
      </w:r>
      <w:r>
        <w:rPr>
          <w:color w:val="231F20"/>
        </w:rPr>
        <w:t>or</w:t>
      </w:r>
      <w:r>
        <w:rPr>
          <w:color w:val="231F20"/>
          <w:spacing w:val="-12"/>
        </w:rPr>
        <w:t xml:space="preserve"> </w:t>
      </w:r>
      <w:r>
        <w:rPr>
          <w:color w:val="231F20"/>
        </w:rPr>
        <w:t>trust</w:t>
      </w:r>
      <w:r>
        <w:rPr>
          <w:color w:val="231F20"/>
          <w:spacing w:val="-12"/>
        </w:rPr>
        <w:t xml:space="preserve"> </w:t>
      </w:r>
      <w:r>
        <w:rPr>
          <w:color w:val="231F20"/>
        </w:rPr>
        <w:t>is</w:t>
      </w:r>
      <w:r>
        <w:rPr>
          <w:color w:val="231F20"/>
          <w:spacing w:val="-12"/>
        </w:rPr>
        <w:t xml:space="preserve"> </w:t>
      </w:r>
      <w:r>
        <w:rPr>
          <w:color w:val="231F20"/>
        </w:rPr>
        <w:t>a</w:t>
      </w:r>
      <w:r>
        <w:rPr>
          <w:color w:val="231F20"/>
          <w:spacing w:val="-12"/>
        </w:rPr>
        <w:t xml:space="preserve"> </w:t>
      </w:r>
      <w:r>
        <w:rPr>
          <w:color w:val="231F20"/>
        </w:rPr>
        <w:t>DE,</w:t>
      </w:r>
      <w:r>
        <w:rPr>
          <w:color w:val="231F20"/>
          <w:spacing w:val="-12"/>
        </w:rPr>
        <w:t xml:space="preserve"> </w:t>
      </w:r>
      <w:r>
        <w:rPr>
          <w:color w:val="231F20"/>
        </w:rPr>
        <w:t>the</w:t>
      </w:r>
      <w:r>
        <w:rPr>
          <w:color w:val="231F20"/>
          <w:spacing w:val="-12"/>
        </w:rPr>
        <w:t xml:space="preserve"> </w:t>
      </w:r>
      <w:r>
        <w:rPr>
          <w:color w:val="231F20"/>
        </w:rPr>
        <w:t>partnership</w:t>
      </w:r>
      <w:r>
        <w:rPr>
          <w:color w:val="231F20"/>
          <w:spacing w:val="-12"/>
        </w:rPr>
        <w:t xml:space="preserve"> </w:t>
      </w:r>
      <w:r>
        <w:rPr>
          <w:color w:val="231F20"/>
        </w:rPr>
        <w:t>must</w:t>
      </w:r>
      <w:r>
        <w:rPr>
          <w:color w:val="231F20"/>
          <w:spacing w:val="-12"/>
        </w:rPr>
        <w:t xml:space="preserve"> </w:t>
      </w:r>
      <w:r>
        <w:rPr>
          <w:color w:val="231F20"/>
        </w:rPr>
        <w:t>verify that</w:t>
      </w:r>
      <w:r>
        <w:rPr>
          <w:color w:val="231F20"/>
          <w:spacing w:val="-11"/>
        </w:rPr>
        <w:t xml:space="preserve"> </w:t>
      </w:r>
      <w:r>
        <w:rPr>
          <w:color w:val="231F20"/>
        </w:rPr>
        <w:t>the</w:t>
      </w:r>
      <w:r>
        <w:rPr>
          <w:color w:val="231F20"/>
          <w:spacing w:val="-11"/>
        </w:rPr>
        <w:t xml:space="preserve"> </w:t>
      </w:r>
      <w:r>
        <w:rPr>
          <w:color w:val="231F20"/>
        </w:rPr>
        <w:t>partner’s</w:t>
      </w:r>
      <w:r>
        <w:rPr>
          <w:color w:val="231F20"/>
          <w:spacing w:val="-11"/>
        </w:rPr>
        <w:t xml:space="preserve"> </w:t>
      </w:r>
      <w:r>
        <w:rPr>
          <w:color w:val="231F20"/>
        </w:rPr>
        <w:t>TIN</w:t>
      </w:r>
      <w:r>
        <w:rPr>
          <w:color w:val="231F20"/>
          <w:spacing w:val="-11"/>
        </w:rPr>
        <w:t xml:space="preserve"> </w:t>
      </w:r>
      <w:r>
        <w:rPr>
          <w:color w:val="231F20"/>
        </w:rPr>
        <w:t>is</w:t>
      </w:r>
      <w:r>
        <w:rPr>
          <w:color w:val="231F20"/>
          <w:spacing w:val="-11"/>
        </w:rPr>
        <w:t xml:space="preserve"> </w:t>
      </w:r>
      <w:r>
        <w:rPr>
          <w:color w:val="231F20"/>
        </w:rPr>
        <w:t>the</w:t>
      </w:r>
      <w:r>
        <w:rPr>
          <w:color w:val="231F20"/>
          <w:spacing w:val="-11"/>
        </w:rPr>
        <w:t xml:space="preserve"> </w:t>
      </w:r>
      <w:r>
        <w:rPr>
          <w:color w:val="231F20"/>
        </w:rPr>
        <w:t>TIN</w:t>
      </w:r>
      <w:r>
        <w:rPr>
          <w:color w:val="231F20"/>
          <w:spacing w:val="-11"/>
        </w:rPr>
        <w:t xml:space="preserve"> </w:t>
      </w:r>
      <w:r>
        <w:rPr>
          <w:color w:val="231F20"/>
        </w:rPr>
        <w:t>used</w:t>
      </w:r>
      <w:r>
        <w:rPr>
          <w:color w:val="231F20"/>
          <w:spacing w:val="-11"/>
        </w:rPr>
        <w:t xml:space="preserve"> </w:t>
      </w:r>
      <w:r>
        <w:rPr>
          <w:color w:val="231F20"/>
        </w:rPr>
        <w:t>by</w:t>
      </w:r>
      <w:r>
        <w:rPr>
          <w:color w:val="231F20"/>
          <w:spacing w:val="-11"/>
        </w:rPr>
        <w:t xml:space="preserve"> </w:t>
      </w:r>
      <w:r>
        <w:rPr>
          <w:color w:val="231F20"/>
        </w:rPr>
        <w:t>the</w:t>
      </w:r>
      <w:r>
        <w:rPr>
          <w:color w:val="231F20"/>
          <w:spacing w:val="-11"/>
        </w:rPr>
        <w:t xml:space="preserve"> </w:t>
      </w:r>
      <w:r>
        <w:rPr>
          <w:color w:val="231F20"/>
        </w:rPr>
        <w:t>partner’s</w:t>
      </w:r>
      <w:r>
        <w:rPr>
          <w:color w:val="231F20"/>
          <w:spacing w:val="-11"/>
        </w:rPr>
        <w:t xml:space="preserve"> </w:t>
      </w:r>
      <w:r>
        <w:rPr>
          <w:color w:val="231F20"/>
        </w:rPr>
        <w:t>beneficial owner in filing its federal income tax return.</w:t>
      </w:r>
    </w:p>
    <w:p w:rsidR="00A33C7B" w:rsidRDefault="0089559E">
      <w:pPr>
        <w:pStyle w:val="Textkrper"/>
        <w:spacing w:before="95" w:line="237" w:lineRule="auto"/>
        <w:ind w:right="34"/>
      </w:pPr>
      <w:r>
        <w:rPr>
          <w:b/>
          <w:color w:val="231F20"/>
        </w:rPr>
        <w:t>Truncating</w:t>
      </w:r>
      <w:r>
        <w:rPr>
          <w:b/>
          <w:color w:val="231F20"/>
          <w:spacing w:val="-8"/>
        </w:rPr>
        <w:t xml:space="preserve"> </w:t>
      </w:r>
      <w:r>
        <w:rPr>
          <w:b/>
          <w:color w:val="231F20"/>
        </w:rPr>
        <w:t>recipient’s</w:t>
      </w:r>
      <w:r>
        <w:rPr>
          <w:b/>
          <w:color w:val="231F20"/>
          <w:spacing w:val="-8"/>
        </w:rPr>
        <w:t xml:space="preserve"> </w:t>
      </w:r>
      <w:r>
        <w:rPr>
          <w:b/>
          <w:color w:val="231F20"/>
        </w:rPr>
        <w:t>TIN</w:t>
      </w:r>
      <w:r>
        <w:rPr>
          <w:b/>
          <w:color w:val="231F20"/>
          <w:spacing w:val="-8"/>
        </w:rPr>
        <w:t xml:space="preserve"> </w:t>
      </w:r>
      <w:r>
        <w:rPr>
          <w:b/>
          <w:color w:val="231F20"/>
        </w:rPr>
        <w:t>on</w:t>
      </w:r>
      <w:r>
        <w:rPr>
          <w:b/>
          <w:color w:val="231F20"/>
          <w:spacing w:val="-8"/>
        </w:rPr>
        <w:t xml:space="preserve"> </w:t>
      </w:r>
      <w:r>
        <w:rPr>
          <w:b/>
          <w:color w:val="231F20"/>
        </w:rPr>
        <w:t>Schedule</w:t>
      </w:r>
      <w:r>
        <w:rPr>
          <w:b/>
          <w:color w:val="231F20"/>
          <w:spacing w:val="-8"/>
        </w:rPr>
        <w:t xml:space="preserve"> </w:t>
      </w:r>
      <w:r>
        <w:rPr>
          <w:b/>
          <w:color w:val="231F20"/>
        </w:rPr>
        <w:t>K-1.</w:t>
      </w:r>
      <w:r>
        <w:rPr>
          <w:b/>
          <w:color w:val="231F20"/>
          <w:spacing w:val="29"/>
        </w:rPr>
        <w:t xml:space="preserve"> </w:t>
      </w:r>
      <w:r>
        <w:rPr>
          <w:color w:val="231F20"/>
        </w:rPr>
        <w:t>The</w:t>
      </w:r>
      <w:r>
        <w:rPr>
          <w:color w:val="231F20"/>
          <w:spacing w:val="-12"/>
        </w:rPr>
        <w:t xml:space="preserve"> </w:t>
      </w:r>
      <w:r>
        <w:rPr>
          <w:color w:val="231F20"/>
        </w:rPr>
        <w:t>partnership can</w:t>
      </w:r>
      <w:r>
        <w:rPr>
          <w:color w:val="231F20"/>
          <w:spacing w:val="-7"/>
        </w:rPr>
        <w:t xml:space="preserve"> </w:t>
      </w:r>
      <w:r>
        <w:rPr>
          <w:color w:val="231F20"/>
        </w:rPr>
        <w:t>truncate</w:t>
      </w:r>
      <w:r>
        <w:rPr>
          <w:color w:val="231F20"/>
          <w:spacing w:val="-8"/>
        </w:rPr>
        <w:t xml:space="preserve"> </w:t>
      </w:r>
      <w:r>
        <w:rPr>
          <w:color w:val="231F20"/>
        </w:rPr>
        <w:t>a</w:t>
      </w:r>
      <w:r>
        <w:rPr>
          <w:color w:val="231F20"/>
          <w:spacing w:val="-8"/>
        </w:rPr>
        <w:t xml:space="preserve"> </w:t>
      </w:r>
      <w:r>
        <w:rPr>
          <w:color w:val="231F20"/>
        </w:rPr>
        <w:t>partner’s</w:t>
      </w:r>
      <w:r>
        <w:rPr>
          <w:color w:val="231F20"/>
          <w:spacing w:val="-8"/>
        </w:rPr>
        <w:t xml:space="preserve"> </w:t>
      </w:r>
      <w:r>
        <w:rPr>
          <w:color w:val="231F20"/>
        </w:rPr>
        <w:t>identifying</w:t>
      </w:r>
      <w:r>
        <w:rPr>
          <w:color w:val="231F20"/>
          <w:spacing w:val="-8"/>
        </w:rPr>
        <w:t xml:space="preserve"> </w:t>
      </w:r>
      <w:r>
        <w:rPr>
          <w:color w:val="231F20"/>
        </w:rPr>
        <w:t>number</w:t>
      </w:r>
      <w:r>
        <w:rPr>
          <w:color w:val="231F20"/>
          <w:spacing w:val="-7"/>
        </w:rPr>
        <w:t xml:space="preserve"> </w:t>
      </w:r>
      <w:r>
        <w:rPr>
          <w:color w:val="231F20"/>
        </w:rPr>
        <w:t>on</w:t>
      </w:r>
      <w:r>
        <w:rPr>
          <w:color w:val="231F20"/>
          <w:spacing w:val="-8"/>
        </w:rPr>
        <w:t xml:space="preserve"> </w:t>
      </w:r>
      <w:r>
        <w:rPr>
          <w:color w:val="231F20"/>
        </w:rPr>
        <w:t>the</w:t>
      </w:r>
      <w:r>
        <w:rPr>
          <w:color w:val="231F20"/>
          <w:spacing w:val="-8"/>
        </w:rPr>
        <w:t xml:space="preserve"> </w:t>
      </w:r>
      <w:r>
        <w:rPr>
          <w:color w:val="231F20"/>
        </w:rPr>
        <w:t>Schedule</w:t>
      </w:r>
      <w:r>
        <w:rPr>
          <w:color w:val="231F20"/>
          <w:spacing w:val="-8"/>
        </w:rPr>
        <w:t xml:space="preserve"> </w:t>
      </w:r>
      <w:r>
        <w:rPr>
          <w:color w:val="231F20"/>
        </w:rPr>
        <w:t>K-1 the</w:t>
      </w:r>
      <w:r>
        <w:rPr>
          <w:color w:val="231F20"/>
          <w:spacing w:val="-7"/>
        </w:rPr>
        <w:t xml:space="preserve"> </w:t>
      </w:r>
      <w:r>
        <w:rPr>
          <w:color w:val="231F20"/>
        </w:rPr>
        <w:t>partnership</w:t>
      </w:r>
      <w:r>
        <w:rPr>
          <w:color w:val="231F20"/>
          <w:spacing w:val="-7"/>
        </w:rPr>
        <w:t xml:space="preserve"> </w:t>
      </w:r>
      <w:r>
        <w:rPr>
          <w:color w:val="231F20"/>
        </w:rPr>
        <w:t>sends</w:t>
      </w:r>
      <w:r>
        <w:rPr>
          <w:color w:val="231F20"/>
          <w:spacing w:val="-7"/>
        </w:rPr>
        <w:t xml:space="preserve"> </w:t>
      </w:r>
      <w:r>
        <w:rPr>
          <w:color w:val="231F20"/>
        </w:rPr>
        <w:t>to</w:t>
      </w:r>
      <w:r>
        <w:rPr>
          <w:color w:val="231F20"/>
          <w:spacing w:val="-7"/>
        </w:rPr>
        <w:t xml:space="preserve"> </w:t>
      </w:r>
      <w:r>
        <w:rPr>
          <w:color w:val="231F20"/>
        </w:rPr>
        <w:t>the</w:t>
      </w:r>
      <w:r>
        <w:rPr>
          <w:color w:val="231F20"/>
          <w:spacing w:val="-7"/>
        </w:rPr>
        <w:t xml:space="preserve"> </w:t>
      </w:r>
      <w:r>
        <w:rPr>
          <w:color w:val="231F20"/>
        </w:rPr>
        <w:t>partner.</w:t>
      </w:r>
      <w:r>
        <w:rPr>
          <w:color w:val="231F20"/>
          <w:spacing w:val="-7"/>
        </w:rPr>
        <w:t xml:space="preserve"> </w:t>
      </w:r>
      <w:r>
        <w:rPr>
          <w:color w:val="231F20"/>
        </w:rPr>
        <w:t>Truncation</w:t>
      </w:r>
      <w:r>
        <w:rPr>
          <w:color w:val="231F20"/>
          <w:spacing w:val="-6"/>
        </w:rPr>
        <w:t xml:space="preserve"> </w:t>
      </w:r>
      <w:r>
        <w:rPr>
          <w:color w:val="231F20"/>
        </w:rPr>
        <w:t>isn’t</w:t>
      </w:r>
      <w:r>
        <w:rPr>
          <w:color w:val="231F20"/>
          <w:spacing w:val="-7"/>
        </w:rPr>
        <w:t xml:space="preserve"> </w:t>
      </w:r>
      <w:r>
        <w:rPr>
          <w:color w:val="231F20"/>
        </w:rPr>
        <w:t>allowed</w:t>
      </w:r>
      <w:r>
        <w:rPr>
          <w:color w:val="231F20"/>
          <w:spacing w:val="-7"/>
        </w:rPr>
        <w:t xml:space="preserve"> </w:t>
      </w:r>
      <w:r>
        <w:rPr>
          <w:color w:val="231F20"/>
        </w:rPr>
        <w:t xml:space="preserve">on the Schedule K-1 the partnership files with the IRS. Also, the partnership can’t truncate its own identification number on any </w:t>
      </w:r>
      <w:r>
        <w:rPr>
          <w:color w:val="231F20"/>
          <w:spacing w:val="-2"/>
        </w:rPr>
        <w:t>form.</w:t>
      </w:r>
    </w:p>
    <w:p w:rsidR="00A33C7B" w:rsidRDefault="0089559E">
      <w:pPr>
        <w:pStyle w:val="Textkrper"/>
        <w:spacing w:before="55" w:line="237" w:lineRule="auto"/>
        <w:ind w:right="210" w:firstLine="239"/>
        <w:jc w:val="both"/>
      </w:pPr>
      <w:r>
        <w:rPr>
          <w:color w:val="231F20"/>
        </w:rPr>
        <w:t>To</w:t>
      </w:r>
      <w:r>
        <w:rPr>
          <w:color w:val="231F20"/>
          <w:spacing w:val="-13"/>
        </w:rPr>
        <w:t xml:space="preserve"> </w:t>
      </w:r>
      <w:r>
        <w:rPr>
          <w:color w:val="231F20"/>
        </w:rPr>
        <w:t>truncate,</w:t>
      </w:r>
      <w:r>
        <w:rPr>
          <w:color w:val="231F20"/>
          <w:spacing w:val="-12"/>
        </w:rPr>
        <w:t xml:space="preserve"> </w:t>
      </w:r>
      <w:r>
        <w:rPr>
          <w:color w:val="231F20"/>
        </w:rPr>
        <w:t>where</w:t>
      </w:r>
      <w:r>
        <w:rPr>
          <w:color w:val="231F20"/>
          <w:spacing w:val="-13"/>
        </w:rPr>
        <w:t xml:space="preserve"> </w:t>
      </w:r>
      <w:r>
        <w:rPr>
          <w:color w:val="231F20"/>
        </w:rPr>
        <w:t>allowed,</w:t>
      </w:r>
      <w:r>
        <w:rPr>
          <w:color w:val="231F20"/>
          <w:spacing w:val="-12"/>
        </w:rPr>
        <w:t xml:space="preserve"> </w:t>
      </w:r>
      <w:r>
        <w:rPr>
          <w:color w:val="231F20"/>
        </w:rPr>
        <w:t>replace</w:t>
      </w:r>
      <w:r>
        <w:rPr>
          <w:color w:val="231F20"/>
          <w:spacing w:val="-13"/>
        </w:rPr>
        <w:t xml:space="preserve"> </w:t>
      </w:r>
      <w:r>
        <w:rPr>
          <w:color w:val="231F20"/>
        </w:rPr>
        <w:t>the</w:t>
      </w:r>
      <w:r>
        <w:rPr>
          <w:color w:val="231F20"/>
          <w:spacing w:val="-13"/>
        </w:rPr>
        <w:t xml:space="preserve"> </w:t>
      </w:r>
      <w:r>
        <w:rPr>
          <w:color w:val="231F20"/>
        </w:rPr>
        <w:t>first</w:t>
      </w:r>
      <w:r>
        <w:rPr>
          <w:color w:val="231F20"/>
          <w:spacing w:val="-12"/>
        </w:rPr>
        <w:t xml:space="preserve"> </w:t>
      </w:r>
      <w:r>
        <w:rPr>
          <w:color w:val="231F20"/>
        </w:rPr>
        <w:t>five</w:t>
      </w:r>
      <w:r>
        <w:rPr>
          <w:color w:val="231F20"/>
          <w:spacing w:val="-13"/>
        </w:rPr>
        <w:t xml:space="preserve"> </w:t>
      </w:r>
      <w:r>
        <w:rPr>
          <w:color w:val="231F20"/>
        </w:rPr>
        <w:t>digits</w:t>
      </w:r>
      <w:r>
        <w:rPr>
          <w:color w:val="231F20"/>
          <w:spacing w:val="-12"/>
        </w:rPr>
        <w:t xml:space="preserve"> </w:t>
      </w:r>
      <w:r>
        <w:rPr>
          <w:color w:val="231F20"/>
        </w:rPr>
        <w:t>of</w:t>
      </w:r>
      <w:r>
        <w:rPr>
          <w:color w:val="231F20"/>
          <w:spacing w:val="-13"/>
        </w:rPr>
        <w:t xml:space="preserve"> </w:t>
      </w:r>
      <w:r>
        <w:rPr>
          <w:color w:val="231F20"/>
        </w:rPr>
        <w:t>the nine-digit</w:t>
      </w:r>
      <w:r>
        <w:rPr>
          <w:color w:val="231F20"/>
          <w:spacing w:val="-11"/>
        </w:rPr>
        <w:t xml:space="preserve"> </w:t>
      </w:r>
      <w:r>
        <w:rPr>
          <w:color w:val="231F20"/>
        </w:rPr>
        <w:t>number</w:t>
      </w:r>
      <w:r>
        <w:rPr>
          <w:color w:val="231F20"/>
          <w:spacing w:val="-11"/>
        </w:rPr>
        <w:t xml:space="preserve"> </w:t>
      </w:r>
      <w:r>
        <w:rPr>
          <w:color w:val="231F20"/>
        </w:rPr>
        <w:t>with</w:t>
      </w:r>
      <w:r>
        <w:rPr>
          <w:color w:val="231F20"/>
          <w:spacing w:val="-12"/>
        </w:rPr>
        <w:t xml:space="preserve"> </w:t>
      </w:r>
      <w:r>
        <w:rPr>
          <w:color w:val="231F20"/>
        </w:rPr>
        <w:t>asterisks</w:t>
      </w:r>
      <w:r>
        <w:rPr>
          <w:color w:val="231F20"/>
          <w:spacing w:val="-12"/>
        </w:rPr>
        <w:t xml:space="preserve"> </w:t>
      </w:r>
      <w:r>
        <w:rPr>
          <w:color w:val="231F20"/>
        </w:rPr>
        <w:t>(*)</w:t>
      </w:r>
      <w:r>
        <w:rPr>
          <w:color w:val="231F20"/>
          <w:spacing w:val="-12"/>
        </w:rPr>
        <w:t xml:space="preserve"> </w:t>
      </w:r>
      <w:r>
        <w:rPr>
          <w:color w:val="231F20"/>
        </w:rPr>
        <w:t>or</w:t>
      </w:r>
      <w:r>
        <w:rPr>
          <w:color w:val="231F20"/>
          <w:spacing w:val="-12"/>
        </w:rPr>
        <w:t xml:space="preserve"> </w:t>
      </w:r>
      <w:r>
        <w:rPr>
          <w:color w:val="231F20"/>
        </w:rPr>
        <w:t>Xs</w:t>
      </w:r>
      <w:r>
        <w:rPr>
          <w:color w:val="231F20"/>
          <w:spacing w:val="-12"/>
        </w:rPr>
        <w:t xml:space="preserve"> </w:t>
      </w:r>
      <w:r>
        <w:rPr>
          <w:color w:val="231F20"/>
        </w:rPr>
        <w:t>(for</w:t>
      </w:r>
      <w:r>
        <w:rPr>
          <w:color w:val="231F20"/>
          <w:spacing w:val="-12"/>
        </w:rPr>
        <w:t xml:space="preserve"> </w:t>
      </w:r>
      <w:r>
        <w:rPr>
          <w:color w:val="231F20"/>
        </w:rPr>
        <w:t>example,</w:t>
      </w:r>
      <w:r>
        <w:rPr>
          <w:color w:val="231F20"/>
          <w:spacing w:val="-12"/>
        </w:rPr>
        <w:t xml:space="preserve"> </w:t>
      </w:r>
      <w:r>
        <w:rPr>
          <w:color w:val="231F20"/>
        </w:rPr>
        <w:t>an</w:t>
      </w:r>
      <w:r>
        <w:rPr>
          <w:color w:val="231F20"/>
          <w:spacing w:val="-12"/>
        </w:rPr>
        <w:t xml:space="preserve"> </w:t>
      </w:r>
      <w:r>
        <w:rPr>
          <w:color w:val="231F20"/>
        </w:rPr>
        <w:t>SSN xxx-xx-xxxx</w:t>
      </w:r>
      <w:r>
        <w:rPr>
          <w:color w:val="231F20"/>
          <w:spacing w:val="-9"/>
        </w:rPr>
        <w:t xml:space="preserve"> </w:t>
      </w:r>
      <w:r>
        <w:rPr>
          <w:color w:val="231F20"/>
        </w:rPr>
        <w:t>would</w:t>
      </w:r>
      <w:r>
        <w:rPr>
          <w:color w:val="231F20"/>
          <w:spacing w:val="-9"/>
        </w:rPr>
        <w:t xml:space="preserve"> </w:t>
      </w:r>
      <w:r>
        <w:rPr>
          <w:color w:val="231F20"/>
        </w:rPr>
        <w:t>appear</w:t>
      </w:r>
      <w:r>
        <w:rPr>
          <w:color w:val="231F20"/>
          <w:spacing w:val="-9"/>
        </w:rPr>
        <w:t xml:space="preserve"> </w:t>
      </w:r>
      <w:r>
        <w:rPr>
          <w:color w:val="231F20"/>
        </w:rPr>
        <w:t>as</w:t>
      </w:r>
      <w:r>
        <w:rPr>
          <w:color w:val="231F20"/>
          <w:spacing w:val="-9"/>
        </w:rPr>
        <w:t xml:space="preserve"> </w:t>
      </w:r>
      <w:r>
        <w:rPr>
          <w:color w:val="231F20"/>
        </w:rPr>
        <w:t>***-**-xxxx</w:t>
      </w:r>
      <w:r>
        <w:rPr>
          <w:color w:val="231F20"/>
          <w:spacing w:val="-9"/>
        </w:rPr>
        <w:t xml:space="preserve"> </w:t>
      </w:r>
      <w:r>
        <w:rPr>
          <w:color w:val="231F20"/>
        </w:rPr>
        <w:t>or</w:t>
      </w:r>
      <w:r>
        <w:rPr>
          <w:color w:val="231F20"/>
          <w:spacing w:val="-9"/>
        </w:rPr>
        <w:t xml:space="preserve"> </w:t>
      </w:r>
      <w:r>
        <w:rPr>
          <w:color w:val="231F20"/>
        </w:rPr>
        <w:t>XXX-XX-xxxx).</w:t>
      </w:r>
      <w:r>
        <w:rPr>
          <w:color w:val="231F20"/>
          <w:spacing w:val="-9"/>
        </w:rPr>
        <w:t xml:space="preserve"> </w:t>
      </w:r>
      <w:r>
        <w:rPr>
          <w:color w:val="231F20"/>
        </w:rPr>
        <w:t>For more information, see Regulations section 301.6109-4.</w:t>
      </w:r>
    </w:p>
    <w:p w:rsidR="00A33C7B" w:rsidRDefault="0089559E">
      <w:pPr>
        <w:pStyle w:val="Textkrper"/>
        <w:spacing w:before="96" w:line="237" w:lineRule="auto"/>
        <w:ind w:right="34"/>
      </w:pPr>
      <w:r>
        <w:rPr>
          <w:b/>
          <w:color w:val="231F20"/>
        </w:rPr>
        <w:t>Foreign</w:t>
      </w:r>
      <w:r>
        <w:rPr>
          <w:b/>
          <w:color w:val="231F20"/>
          <w:spacing w:val="-8"/>
        </w:rPr>
        <w:t xml:space="preserve"> </w:t>
      </w:r>
      <w:r>
        <w:rPr>
          <w:b/>
          <w:color w:val="231F20"/>
        </w:rPr>
        <w:t>address.</w:t>
      </w:r>
      <w:r>
        <w:rPr>
          <w:b/>
          <w:color w:val="231F20"/>
          <w:spacing w:val="30"/>
        </w:rPr>
        <w:t xml:space="preserve"> </w:t>
      </w:r>
      <w:r>
        <w:rPr>
          <w:color w:val="231F20"/>
        </w:rPr>
        <w:t>If</w:t>
      </w:r>
      <w:r>
        <w:rPr>
          <w:color w:val="231F20"/>
          <w:spacing w:val="-12"/>
        </w:rPr>
        <w:t xml:space="preserve"> </w:t>
      </w:r>
      <w:r>
        <w:rPr>
          <w:color w:val="231F20"/>
        </w:rPr>
        <w:t>the</w:t>
      </w:r>
      <w:r>
        <w:rPr>
          <w:color w:val="231F20"/>
          <w:spacing w:val="-12"/>
        </w:rPr>
        <w:t xml:space="preserve"> </w:t>
      </w:r>
      <w:r>
        <w:rPr>
          <w:color w:val="231F20"/>
        </w:rPr>
        <w:t>partner</w:t>
      </w:r>
      <w:r>
        <w:rPr>
          <w:color w:val="231F20"/>
          <w:spacing w:val="-12"/>
        </w:rPr>
        <w:t xml:space="preserve"> </w:t>
      </w:r>
      <w:r>
        <w:rPr>
          <w:color w:val="231F20"/>
        </w:rPr>
        <w:t>has</w:t>
      </w:r>
      <w:r>
        <w:rPr>
          <w:color w:val="231F20"/>
          <w:spacing w:val="-11"/>
        </w:rPr>
        <w:t xml:space="preserve"> </w:t>
      </w:r>
      <w:r>
        <w:rPr>
          <w:color w:val="231F20"/>
        </w:rPr>
        <w:t>a</w:t>
      </w:r>
      <w:r>
        <w:rPr>
          <w:color w:val="231F20"/>
          <w:spacing w:val="-12"/>
        </w:rPr>
        <w:t xml:space="preserve"> </w:t>
      </w:r>
      <w:r>
        <w:rPr>
          <w:color w:val="231F20"/>
        </w:rPr>
        <w:t>foreign</w:t>
      </w:r>
      <w:r>
        <w:rPr>
          <w:color w:val="231F20"/>
          <w:spacing w:val="-12"/>
        </w:rPr>
        <w:t xml:space="preserve"> </w:t>
      </w:r>
      <w:r>
        <w:rPr>
          <w:color w:val="231F20"/>
        </w:rPr>
        <w:t>address,</w:t>
      </w:r>
      <w:r>
        <w:rPr>
          <w:color w:val="231F20"/>
          <w:spacing w:val="-12"/>
        </w:rPr>
        <w:t xml:space="preserve"> </w:t>
      </w:r>
      <w:r>
        <w:rPr>
          <w:color w:val="231F20"/>
        </w:rPr>
        <w:t>enter</w:t>
      </w:r>
      <w:r>
        <w:rPr>
          <w:color w:val="231F20"/>
          <w:spacing w:val="-12"/>
        </w:rPr>
        <w:t xml:space="preserve"> </w:t>
      </w:r>
      <w:r>
        <w:rPr>
          <w:color w:val="231F20"/>
        </w:rPr>
        <w:t>the information</w:t>
      </w:r>
      <w:r>
        <w:rPr>
          <w:color w:val="231F20"/>
          <w:spacing w:val="-5"/>
        </w:rPr>
        <w:t xml:space="preserve"> </w:t>
      </w:r>
      <w:r>
        <w:rPr>
          <w:color w:val="231F20"/>
        </w:rPr>
        <w:t>in</w:t>
      </w:r>
      <w:r>
        <w:rPr>
          <w:color w:val="231F20"/>
          <w:spacing w:val="-5"/>
        </w:rPr>
        <w:t xml:space="preserve"> </w:t>
      </w:r>
      <w:r>
        <w:rPr>
          <w:color w:val="231F20"/>
        </w:rPr>
        <w:t>the</w:t>
      </w:r>
      <w:r>
        <w:rPr>
          <w:color w:val="231F20"/>
          <w:spacing w:val="-5"/>
        </w:rPr>
        <w:t xml:space="preserve"> </w:t>
      </w:r>
      <w:r>
        <w:rPr>
          <w:color w:val="231F20"/>
        </w:rPr>
        <w:t>following</w:t>
      </w:r>
      <w:r>
        <w:rPr>
          <w:color w:val="231F20"/>
          <w:spacing w:val="-5"/>
        </w:rPr>
        <w:t xml:space="preserve"> </w:t>
      </w:r>
      <w:r>
        <w:rPr>
          <w:color w:val="231F20"/>
        </w:rPr>
        <w:t>order:</w:t>
      </w:r>
      <w:r>
        <w:rPr>
          <w:color w:val="231F20"/>
          <w:spacing w:val="-5"/>
        </w:rPr>
        <w:t xml:space="preserve"> </w:t>
      </w:r>
      <w:r>
        <w:rPr>
          <w:color w:val="231F20"/>
        </w:rPr>
        <w:t>city</w:t>
      </w:r>
      <w:r>
        <w:rPr>
          <w:color w:val="231F20"/>
          <w:spacing w:val="-4"/>
        </w:rPr>
        <w:t xml:space="preserve"> </w:t>
      </w:r>
      <w:r>
        <w:rPr>
          <w:color w:val="231F20"/>
        </w:rPr>
        <w:t>or</w:t>
      </w:r>
      <w:r>
        <w:rPr>
          <w:color w:val="231F20"/>
          <w:spacing w:val="-5"/>
        </w:rPr>
        <w:t xml:space="preserve"> </w:t>
      </w:r>
      <w:r>
        <w:rPr>
          <w:color w:val="231F20"/>
        </w:rPr>
        <w:t>town,</w:t>
      </w:r>
      <w:r>
        <w:rPr>
          <w:color w:val="231F20"/>
          <w:spacing w:val="-5"/>
        </w:rPr>
        <w:t xml:space="preserve"> </w:t>
      </w:r>
      <w:r>
        <w:rPr>
          <w:color w:val="231F20"/>
        </w:rPr>
        <w:t>state</w:t>
      </w:r>
      <w:r>
        <w:rPr>
          <w:color w:val="231F20"/>
          <w:spacing w:val="-5"/>
        </w:rPr>
        <w:t xml:space="preserve"> </w:t>
      </w:r>
      <w:r>
        <w:rPr>
          <w:color w:val="231F20"/>
        </w:rPr>
        <w:t>or</w:t>
      </w:r>
      <w:r>
        <w:rPr>
          <w:color w:val="231F20"/>
          <w:spacing w:val="-5"/>
        </w:rPr>
        <w:t xml:space="preserve"> </w:t>
      </w:r>
      <w:r>
        <w:rPr>
          <w:color w:val="231F20"/>
        </w:rPr>
        <w:t>province, country, and ZIP or foreign postal code. Follow the country’s practice for entering the postal code. Don’t abbreviate the country</w:t>
      </w:r>
      <w:r>
        <w:rPr>
          <w:color w:val="231F20"/>
          <w:spacing w:val="-5"/>
        </w:rPr>
        <w:t xml:space="preserve"> </w:t>
      </w:r>
      <w:r>
        <w:rPr>
          <w:color w:val="231F20"/>
        </w:rPr>
        <w:t>name.</w:t>
      </w:r>
    </w:p>
    <w:p w:rsidR="00A33C7B" w:rsidRDefault="0089559E">
      <w:pPr>
        <w:pStyle w:val="berschrift3"/>
        <w:ind w:left="119"/>
      </w:pPr>
      <w:bookmarkStart w:id="144" w:name="Item_G"/>
      <w:bookmarkEnd w:id="144"/>
      <w:r>
        <w:rPr>
          <w:color w:val="231F20"/>
        </w:rPr>
        <w:t>Item</w:t>
      </w:r>
      <w:r>
        <w:rPr>
          <w:color w:val="231F20"/>
          <w:spacing w:val="-2"/>
        </w:rPr>
        <w:t xml:space="preserve"> </w:t>
      </w:r>
      <w:r>
        <w:rPr>
          <w:color w:val="231F20"/>
          <w:spacing w:val="-10"/>
        </w:rPr>
        <w:t>G</w:t>
      </w:r>
    </w:p>
    <w:p w:rsidR="00A33C7B" w:rsidRDefault="0089559E">
      <w:pPr>
        <w:pStyle w:val="Textkrper"/>
        <w:spacing w:before="49" w:line="237" w:lineRule="auto"/>
        <w:ind w:right="34"/>
      </w:pPr>
      <w:r>
        <w:rPr>
          <w:color w:val="231F20"/>
        </w:rPr>
        <w:t>Complete item G on all Schedules K-1. If a partner holds interests</w:t>
      </w:r>
      <w:r>
        <w:rPr>
          <w:color w:val="231F20"/>
          <w:spacing w:val="-13"/>
        </w:rPr>
        <w:t xml:space="preserve"> </w:t>
      </w:r>
      <w:r>
        <w:rPr>
          <w:color w:val="231F20"/>
        </w:rPr>
        <w:t>as</w:t>
      </w:r>
      <w:r>
        <w:rPr>
          <w:color w:val="231F20"/>
          <w:spacing w:val="-12"/>
        </w:rPr>
        <w:t xml:space="preserve"> </w:t>
      </w:r>
      <w:r>
        <w:rPr>
          <w:color w:val="231F20"/>
        </w:rPr>
        <w:t>both</w:t>
      </w:r>
      <w:r>
        <w:rPr>
          <w:color w:val="231F20"/>
          <w:spacing w:val="-13"/>
        </w:rPr>
        <w:t xml:space="preserve"> </w:t>
      </w:r>
      <w:r>
        <w:rPr>
          <w:color w:val="231F20"/>
        </w:rPr>
        <w:t>a</w:t>
      </w:r>
      <w:r>
        <w:rPr>
          <w:color w:val="231F20"/>
          <w:spacing w:val="-12"/>
        </w:rPr>
        <w:t xml:space="preserve"> </w:t>
      </w:r>
      <w:r>
        <w:rPr>
          <w:color w:val="231F20"/>
        </w:rPr>
        <w:t>general</w:t>
      </w:r>
      <w:r>
        <w:rPr>
          <w:color w:val="231F20"/>
          <w:spacing w:val="-13"/>
        </w:rPr>
        <w:t xml:space="preserve"> </w:t>
      </w:r>
      <w:r>
        <w:rPr>
          <w:color w:val="231F20"/>
        </w:rPr>
        <w:t>and</w:t>
      </w:r>
      <w:r>
        <w:rPr>
          <w:color w:val="231F20"/>
          <w:spacing w:val="-13"/>
        </w:rPr>
        <w:t xml:space="preserve"> </w:t>
      </w:r>
      <w:r>
        <w:rPr>
          <w:color w:val="231F20"/>
        </w:rPr>
        <w:t>limited</w:t>
      </w:r>
      <w:r>
        <w:rPr>
          <w:color w:val="231F20"/>
          <w:spacing w:val="-12"/>
        </w:rPr>
        <w:t xml:space="preserve"> </w:t>
      </w:r>
      <w:r>
        <w:rPr>
          <w:color w:val="231F20"/>
        </w:rPr>
        <w:t>partner,</w:t>
      </w:r>
      <w:r>
        <w:rPr>
          <w:color w:val="231F20"/>
          <w:spacing w:val="-13"/>
        </w:rPr>
        <w:t xml:space="preserve"> </w:t>
      </w:r>
      <w:r>
        <w:rPr>
          <w:color w:val="231F20"/>
        </w:rPr>
        <w:t>check</w:t>
      </w:r>
      <w:r>
        <w:rPr>
          <w:color w:val="231F20"/>
          <w:spacing w:val="-12"/>
        </w:rPr>
        <w:t xml:space="preserve"> </w:t>
      </w:r>
      <w:r>
        <w:rPr>
          <w:color w:val="231F20"/>
        </w:rPr>
        <w:t>both</w:t>
      </w:r>
      <w:r>
        <w:rPr>
          <w:color w:val="231F20"/>
          <w:spacing w:val="-13"/>
        </w:rPr>
        <w:t xml:space="preserve"> </w:t>
      </w:r>
      <w:r>
        <w:rPr>
          <w:color w:val="231F20"/>
        </w:rPr>
        <w:t>boxes and</w:t>
      </w:r>
      <w:r>
        <w:rPr>
          <w:color w:val="231F20"/>
          <w:spacing w:val="-5"/>
        </w:rPr>
        <w:t xml:space="preserve"> </w:t>
      </w:r>
      <w:r>
        <w:rPr>
          <w:color w:val="231F20"/>
        </w:rPr>
        <w:t>attach</w:t>
      </w:r>
      <w:r>
        <w:rPr>
          <w:color w:val="231F20"/>
          <w:spacing w:val="-5"/>
        </w:rPr>
        <w:t xml:space="preserve"> </w:t>
      </w:r>
      <w:r>
        <w:rPr>
          <w:color w:val="231F20"/>
        </w:rPr>
        <w:t>a</w:t>
      </w:r>
      <w:r>
        <w:rPr>
          <w:color w:val="231F20"/>
          <w:spacing w:val="-5"/>
        </w:rPr>
        <w:t xml:space="preserve"> </w:t>
      </w:r>
      <w:r>
        <w:rPr>
          <w:color w:val="231F20"/>
        </w:rPr>
        <w:t>statement</w:t>
      </w:r>
      <w:r>
        <w:rPr>
          <w:color w:val="231F20"/>
          <w:spacing w:val="-5"/>
        </w:rPr>
        <w:t xml:space="preserve"> </w:t>
      </w:r>
      <w:r>
        <w:rPr>
          <w:color w:val="231F20"/>
        </w:rPr>
        <w:t>for</w:t>
      </w:r>
      <w:r>
        <w:rPr>
          <w:color w:val="231F20"/>
          <w:spacing w:val="-5"/>
        </w:rPr>
        <w:t xml:space="preserve"> </w:t>
      </w:r>
      <w:r>
        <w:rPr>
          <w:color w:val="231F20"/>
        </w:rPr>
        <w:t>each</w:t>
      </w:r>
      <w:r>
        <w:rPr>
          <w:color w:val="231F20"/>
          <w:spacing w:val="-5"/>
        </w:rPr>
        <w:t xml:space="preserve"> </w:t>
      </w:r>
      <w:r>
        <w:rPr>
          <w:color w:val="231F20"/>
        </w:rPr>
        <w:t>activity</w:t>
      </w:r>
      <w:r>
        <w:rPr>
          <w:color w:val="231F20"/>
          <w:spacing w:val="-5"/>
        </w:rPr>
        <w:t xml:space="preserve"> </w:t>
      </w:r>
      <w:r>
        <w:rPr>
          <w:color w:val="231F20"/>
        </w:rPr>
        <w:t>that</w:t>
      </w:r>
      <w:r>
        <w:rPr>
          <w:color w:val="231F20"/>
          <w:spacing w:val="-5"/>
        </w:rPr>
        <w:t xml:space="preserve"> </w:t>
      </w:r>
      <w:r>
        <w:rPr>
          <w:color w:val="231F20"/>
        </w:rPr>
        <w:t>shows</w:t>
      </w:r>
      <w:r>
        <w:rPr>
          <w:color w:val="231F20"/>
          <w:spacing w:val="-5"/>
        </w:rPr>
        <w:t xml:space="preserve"> </w:t>
      </w:r>
      <w:r>
        <w:rPr>
          <w:color w:val="231F20"/>
        </w:rPr>
        <w:t>the</w:t>
      </w:r>
      <w:r>
        <w:rPr>
          <w:color w:val="231F20"/>
          <w:spacing w:val="-5"/>
        </w:rPr>
        <w:t xml:space="preserve"> </w:t>
      </w:r>
      <w:r>
        <w:rPr>
          <w:color w:val="231F20"/>
        </w:rPr>
        <w:t>amounts allocable to the partner’s interest as a limited partner.</w:t>
      </w:r>
    </w:p>
    <w:p w:rsidR="00A33C7B" w:rsidRDefault="0089559E">
      <w:pPr>
        <w:pStyle w:val="berschrift3"/>
        <w:spacing w:before="155"/>
      </w:pPr>
      <w:bookmarkStart w:id="145" w:name="Item_H1._Domestic/Foreign_Partner"/>
      <w:bookmarkEnd w:id="145"/>
      <w:r>
        <w:rPr>
          <w:color w:val="231F20"/>
        </w:rPr>
        <w:t>Item</w:t>
      </w:r>
      <w:r>
        <w:rPr>
          <w:color w:val="231F20"/>
          <w:spacing w:val="-9"/>
        </w:rPr>
        <w:t xml:space="preserve"> </w:t>
      </w:r>
      <w:r>
        <w:rPr>
          <w:color w:val="231F20"/>
        </w:rPr>
        <w:t>H1.</w:t>
      </w:r>
      <w:r>
        <w:rPr>
          <w:color w:val="231F20"/>
          <w:spacing w:val="-9"/>
        </w:rPr>
        <w:t xml:space="preserve"> </w:t>
      </w:r>
      <w:r>
        <w:rPr>
          <w:color w:val="231F20"/>
        </w:rPr>
        <w:t>Domestic/Foreign</w:t>
      </w:r>
      <w:r>
        <w:rPr>
          <w:color w:val="231F20"/>
          <w:spacing w:val="-9"/>
        </w:rPr>
        <w:t xml:space="preserve"> </w:t>
      </w:r>
      <w:r>
        <w:rPr>
          <w:color w:val="231F20"/>
          <w:spacing w:val="-2"/>
        </w:rPr>
        <w:t>Partner</w:t>
      </w:r>
    </w:p>
    <w:p w:rsidR="00A33C7B" w:rsidRDefault="0089559E">
      <w:pPr>
        <w:pStyle w:val="Textkrper"/>
        <w:spacing w:before="48" w:line="237" w:lineRule="auto"/>
        <w:ind w:right="37"/>
      </w:pPr>
      <w:r>
        <w:rPr>
          <w:color w:val="231F20"/>
        </w:rPr>
        <w:t>Check the “Foreign partner” box if the partner is a nonresident alien individual, foreign partnership, foreign corporation, foreign estate,</w:t>
      </w:r>
      <w:r>
        <w:rPr>
          <w:color w:val="231F20"/>
          <w:spacing w:val="-13"/>
        </w:rPr>
        <w:t xml:space="preserve"> </w:t>
      </w:r>
      <w:r>
        <w:rPr>
          <w:color w:val="231F20"/>
        </w:rPr>
        <w:t>foreign</w:t>
      </w:r>
      <w:r>
        <w:rPr>
          <w:color w:val="231F20"/>
          <w:spacing w:val="-12"/>
        </w:rPr>
        <w:t xml:space="preserve"> </w:t>
      </w:r>
      <w:r>
        <w:rPr>
          <w:color w:val="231F20"/>
        </w:rPr>
        <w:t>trust,</w:t>
      </w:r>
      <w:r>
        <w:rPr>
          <w:color w:val="231F20"/>
          <w:spacing w:val="-13"/>
        </w:rPr>
        <w:t xml:space="preserve"> </w:t>
      </w:r>
      <w:r>
        <w:rPr>
          <w:color w:val="231F20"/>
        </w:rPr>
        <w:t>or</w:t>
      </w:r>
      <w:r>
        <w:rPr>
          <w:color w:val="231F20"/>
          <w:spacing w:val="-12"/>
        </w:rPr>
        <w:t xml:space="preserve"> </w:t>
      </w:r>
      <w:r>
        <w:rPr>
          <w:color w:val="231F20"/>
        </w:rPr>
        <w:t>foreign</w:t>
      </w:r>
      <w:r>
        <w:rPr>
          <w:color w:val="231F20"/>
          <w:spacing w:val="-13"/>
        </w:rPr>
        <w:t xml:space="preserve"> </w:t>
      </w:r>
      <w:r>
        <w:rPr>
          <w:color w:val="231F20"/>
        </w:rPr>
        <w:t>government.</w:t>
      </w:r>
      <w:r>
        <w:rPr>
          <w:color w:val="231F20"/>
          <w:spacing w:val="-13"/>
        </w:rPr>
        <w:t xml:space="preserve"> </w:t>
      </w:r>
      <w:r>
        <w:rPr>
          <w:color w:val="231F20"/>
        </w:rPr>
        <w:t>Otherwise,</w:t>
      </w:r>
      <w:r>
        <w:rPr>
          <w:color w:val="231F20"/>
          <w:spacing w:val="-12"/>
        </w:rPr>
        <w:t xml:space="preserve"> </w:t>
      </w:r>
      <w:r>
        <w:rPr>
          <w:color w:val="231F20"/>
        </w:rPr>
        <w:t>check</w:t>
      </w:r>
      <w:r>
        <w:rPr>
          <w:color w:val="231F20"/>
          <w:spacing w:val="-13"/>
        </w:rPr>
        <w:t xml:space="preserve"> </w:t>
      </w:r>
      <w:r>
        <w:rPr>
          <w:color w:val="231F20"/>
        </w:rPr>
        <w:t>the “Domestic partner” box.</w:t>
      </w:r>
    </w:p>
    <w:p w:rsidR="00A33C7B" w:rsidRDefault="0089559E">
      <w:pPr>
        <w:pStyle w:val="berschrift3"/>
        <w:spacing w:before="155"/>
        <w:ind w:left="119"/>
      </w:pPr>
      <w:bookmarkStart w:id="146" w:name="Item_H2._Disregarded_Entity_(DE)"/>
      <w:bookmarkEnd w:id="146"/>
      <w:r>
        <w:rPr>
          <w:color w:val="231F20"/>
        </w:rPr>
        <w:t>Item</w:t>
      </w:r>
      <w:r>
        <w:rPr>
          <w:color w:val="231F20"/>
          <w:spacing w:val="-2"/>
        </w:rPr>
        <w:t xml:space="preserve"> </w:t>
      </w:r>
      <w:r>
        <w:rPr>
          <w:color w:val="231F20"/>
        </w:rPr>
        <w:t>H2.</w:t>
      </w:r>
      <w:r>
        <w:rPr>
          <w:color w:val="231F20"/>
          <w:spacing w:val="-1"/>
        </w:rPr>
        <w:t xml:space="preserve"> </w:t>
      </w:r>
      <w:r>
        <w:rPr>
          <w:color w:val="231F20"/>
        </w:rPr>
        <w:t>Disregarded</w:t>
      </w:r>
      <w:r>
        <w:rPr>
          <w:color w:val="231F20"/>
          <w:spacing w:val="-1"/>
        </w:rPr>
        <w:t xml:space="preserve"> </w:t>
      </w:r>
      <w:r>
        <w:rPr>
          <w:color w:val="231F20"/>
        </w:rPr>
        <w:t xml:space="preserve">Entity </w:t>
      </w:r>
      <w:r>
        <w:rPr>
          <w:color w:val="231F20"/>
          <w:spacing w:val="-4"/>
        </w:rPr>
        <w:t>(DE)</w:t>
      </w:r>
    </w:p>
    <w:p w:rsidR="00A33C7B" w:rsidRDefault="0089559E">
      <w:pPr>
        <w:pStyle w:val="Textkrper"/>
        <w:spacing w:before="49" w:line="237" w:lineRule="auto"/>
        <w:ind w:right="113"/>
      </w:pPr>
      <w:r>
        <w:rPr>
          <w:color w:val="231F20"/>
        </w:rPr>
        <w:t>If</w:t>
      </w:r>
      <w:r>
        <w:rPr>
          <w:color w:val="231F20"/>
          <w:spacing w:val="-2"/>
        </w:rPr>
        <w:t xml:space="preserve"> </w:t>
      </w:r>
      <w:r>
        <w:rPr>
          <w:color w:val="231F20"/>
        </w:rPr>
        <w:t>the</w:t>
      </w:r>
      <w:r>
        <w:rPr>
          <w:color w:val="231F20"/>
          <w:spacing w:val="-2"/>
        </w:rPr>
        <w:t xml:space="preserve"> </w:t>
      </w:r>
      <w:r>
        <w:rPr>
          <w:color w:val="231F20"/>
        </w:rPr>
        <w:t>partner</w:t>
      </w:r>
      <w:r>
        <w:rPr>
          <w:color w:val="231F20"/>
          <w:spacing w:val="-2"/>
        </w:rPr>
        <w:t xml:space="preserve"> </w:t>
      </w:r>
      <w:r>
        <w:rPr>
          <w:color w:val="231F20"/>
        </w:rPr>
        <w:t>is</w:t>
      </w:r>
      <w:r>
        <w:rPr>
          <w:color w:val="231F20"/>
          <w:spacing w:val="-2"/>
        </w:rPr>
        <w:t xml:space="preserve"> </w:t>
      </w:r>
      <w:r>
        <w:rPr>
          <w:color w:val="231F20"/>
        </w:rPr>
        <w:t>a</w:t>
      </w:r>
      <w:r>
        <w:rPr>
          <w:color w:val="231F20"/>
          <w:spacing w:val="-2"/>
        </w:rPr>
        <w:t xml:space="preserve"> </w:t>
      </w:r>
      <w:r>
        <w:rPr>
          <w:color w:val="231F20"/>
        </w:rPr>
        <w:t>DE,</w:t>
      </w:r>
      <w:r>
        <w:rPr>
          <w:color w:val="231F20"/>
          <w:spacing w:val="-2"/>
        </w:rPr>
        <w:t xml:space="preserve"> </w:t>
      </w:r>
      <w:r>
        <w:rPr>
          <w:color w:val="231F20"/>
        </w:rPr>
        <w:t>check</w:t>
      </w:r>
      <w:r>
        <w:rPr>
          <w:color w:val="231F20"/>
          <w:spacing w:val="-1"/>
        </w:rPr>
        <w:t xml:space="preserve"> </w:t>
      </w:r>
      <w:r>
        <w:rPr>
          <w:color w:val="231F20"/>
        </w:rPr>
        <w:t>the</w:t>
      </w:r>
      <w:r>
        <w:rPr>
          <w:color w:val="231F20"/>
          <w:spacing w:val="-2"/>
        </w:rPr>
        <w:t xml:space="preserve"> </w:t>
      </w:r>
      <w:r>
        <w:rPr>
          <w:color w:val="231F20"/>
        </w:rPr>
        <w:t>box</w:t>
      </w:r>
      <w:r>
        <w:rPr>
          <w:color w:val="231F20"/>
          <w:spacing w:val="-2"/>
        </w:rPr>
        <w:t xml:space="preserve"> </w:t>
      </w:r>
      <w:r>
        <w:rPr>
          <w:color w:val="231F20"/>
        </w:rPr>
        <w:t>and</w:t>
      </w:r>
      <w:r>
        <w:rPr>
          <w:color w:val="231F20"/>
          <w:spacing w:val="-2"/>
        </w:rPr>
        <w:t xml:space="preserve"> </w:t>
      </w:r>
      <w:r>
        <w:rPr>
          <w:color w:val="231F20"/>
        </w:rPr>
        <w:t>provide</w:t>
      </w:r>
      <w:r>
        <w:rPr>
          <w:color w:val="231F20"/>
          <w:spacing w:val="-2"/>
        </w:rPr>
        <w:t xml:space="preserve"> </w:t>
      </w:r>
      <w:r>
        <w:rPr>
          <w:color w:val="231F20"/>
        </w:rPr>
        <w:t>the</w:t>
      </w:r>
      <w:r>
        <w:rPr>
          <w:color w:val="231F20"/>
          <w:spacing w:val="-2"/>
        </w:rPr>
        <w:t xml:space="preserve"> </w:t>
      </w:r>
      <w:r>
        <w:rPr>
          <w:color w:val="231F20"/>
        </w:rPr>
        <w:t>name</w:t>
      </w:r>
      <w:r>
        <w:rPr>
          <w:color w:val="231F20"/>
          <w:spacing w:val="-1"/>
        </w:rPr>
        <w:t xml:space="preserve"> </w:t>
      </w:r>
      <w:r>
        <w:rPr>
          <w:color w:val="231F20"/>
        </w:rPr>
        <w:t>and TIN</w:t>
      </w:r>
      <w:r>
        <w:rPr>
          <w:color w:val="231F20"/>
          <w:spacing w:val="-11"/>
        </w:rPr>
        <w:t xml:space="preserve"> </w:t>
      </w:r>
      <w:r>
        <w:rPr>
          <w:color w:val="231F20"/>
        </w:rPr>
        <w:t>of</w:t>
      </w:r>
      <w:r>
        <w:rPr>
          <w:color w:val="231F20"/>
          <w:spacing w:val="-11"/>
        </w:rPr>
        <w:t xml:space="preserve"> </w:t>
      </w:r>
      <w:r>
        <w:rPr>
          <w:color w:val="231F20"/>
        </w:rPr>
        <w:t>the</w:t>
      </w:r>
      <w:r>
        <w:rPr>
          <w:color w:val="231F20"/>
          <w:spacing w:val="-11"/>
        </w:rPr>
        <w:t xml:space="preserve"> </w:t>
      </w:r>
      <w:r>
        <w:rPr>
          <w:color w:val="231F20"/>
        </w:rPr>
        <w:t>DE</w:t>
      </w:r>
      <w:r>
        <w:rPr>
          <w:color w:val="231F20"/>
          <w:spacing w:val="-11"/>
        </w:rPr>
        <w:t xml:space="preserve"> </w:t>
      </w:r>
      <w:r>
        <w:rPr>
          <w:color w:val="231F20"/>
        </w:rPr>
        <w:t>partner.</w:t>
      </w:r>
      <w:r>
        <w:rPr>
          <w:color w:val="231F20"/>
          <w:spacing w:val="-11"/>
        </w:rPr>
        <w:t xml:space="preserve"> </w:t>
      </w:r>
      <w:r>
        <w:rPr>
          <w:color w:val="231F20"/>
        </w:rPr>
        <w:t>The</w:t>
      </w:r>
      <w:r>
        <w:rPr>
          <w:color w:val="231F20"/>
          <w:spacing w:val="-11"/>
        </w:rPr>
        <w:t xml:space="preserve"> </w:t>
      </w:r>
      <w:r>
        <w:rPr>
          <w:color w:val="231F20"/>
        </w:rPr>
        <w:t>partnership</w:t>
      </w:r>
      <w:r>
        <w:rPr>
          <w:color w:val="231F20"/>
          <w:spacing w:val="-11"/>
        </w:rPr>
        <w:t xml:space="preserve"> </w:t>
      </w:r>
      <w:r>
        <w:rPr>
          <w:color w:val="231F20"/>
        </w:rPr>
        <w:t>should</w:t>
      </w:r>
      <w:r>
        <w:rPr>
          <w:color w:val="231F20"/>
          <w:spacing w:val="-11"/>
        </w:rPr>
        <w:t xml:space="preserve"> </w:t>
      </w:r>
      <w:r>
        <w:rPr>
          <w:color w:val="231F20"/>
        </w:rPr>
        <w:t>make</w:t>
      </w:r>
      <w:r>
        <w:rPr>
          <w:color w:val="231F20"/>
          <w:spacing w:val="-11"/>
        </w:rPr>
        <w:t xml:space="preserve"> </w:t>
      </w:r>
      <w:r>
        <w:rPr>
          <w:color w:val="231F20"/>
        </w:rPr>
        <w:t>reasonable attempts to obtain the DE’s TIN. If after making reasonable attempts to obtain the DE’s TIN such TIN is unavailable or unknown</w:t>
      </w:r>
      <w:r>
        <w:rPr>
          <w:color w:val="231F20"/>
          <w:spacing w:val="-13"/>
        </w:rPr>
        <w:t xml:space="preserve"> </w:t>
      </w:r>
      <w:r>
        <w:rPr>
          <w:color w:val="231F20"/>
        </w:rPr>
        <w:t>to</w:t>
      </w:r>
      <w:r>
        <w:rPr>
          <w:color w:val="231F20"/>
          <w:spacing w:val="-12"/>
        </w:rPr>
        <w:t xml:space="preserve"> </w:t>
      </w:r>
      <w:r>
        <w:rPr>
          <w:color w:val="231F20"/>
        </w:rPr>
        <w:t>the</w:t>
      </w:r>
      <w:r>
        <w:rPr>
          <w:color w:val="231F20"/>
          <w:spacing w:val="-13"/>
        </w:rPr>
        <w:t xml:space="preserve"> </w:t>
      </w:r>
      <w:r>
        <w:rPr>
          <w:color w:val="231F20"/>
        </w:rPr>
        <w:t>partnership,</w:t>
      </w:r>
      <w:r>
        <w:rPr>
          <w:color w:val="231F20"/>
          <w:spacing w:val="-12"/>
        </w:rPr>
        <w:t xml:space="preserve"> </w:t>
      </w:r>
      <w:r>
        <w:rPr>
          <w:color w:val="231F20"/>
        </w:rPr>
        <w:t>the</w:t>
      </w:r>
      <w:r>
        <w:rPr>
          <w:color w:val="231F20"/>
          <w:spacing w:val="-13"/>
        </w:rPr>
        <w:t xml:space="preserve"> </w:t>
      </w:r>
      <w:r>
        <w:rPr>
          <w:color w:val="231F20"/>
        </w:rPr>
        <w:t>partnership</w:t>
      </w:r>
      <w:r>
        <w:rPr>
          <w:color w:val="231F20"/>
          <w:spacing w:val="-13"/>
        </w:rPr>
        <w:t xml:space="preserve"> </w:t>
      </w:r>
      <w:r>
        <w:rPr>
          <w:color w:val="231F20"/>
        </w:rPr>
        <w:t>may</w:t>
      </w:r>
      <w:r>
        <w:rPr>
          <w:color w:val="231F20"/>
          <w:spacing w:val="-12"/>
        </w:rPr>
        <w:t xml:space="preserve"> </w:t>
      </w:r>
      <w:r>
        <w:rPr>
          <w:color w:val="231F20"/>
        </w:rPr>
        <w:t>report</w:t>
      </w:r>
      <w:r>
        <w:rPr>
          <w:color w:val="231F20"/>
          <w:spacing w:val="-13"/>
        </w:rPr>
        <w:t xml:space="preserve"> </w:t>
      </w:r>
      <w:r>
        <w:rPr>
          <w:color w:val="231F20"/>
        </w:rPr>
        <w:t>the</w:t>
      </w:r>
      <w:r>
        <w:rPr>
          <w:color w:val="231F20"/>
          <w:spacing w:val="-12"/>
        </w:rPr>
        <w:t xml:space="preserve"> </w:t>
      </w:r>
      <w:r>
        <w:rPr>
          <w:color w:val="231F20"/>
        </w:rPr>
        <w:t xml:space="preserve">DE’s TIN as unknown. If the DE doesn’t have a TIN, enter “None” in the space for the DE’s TIN. For more information about DE reporting, go to </w:t>
      </w:r>
      <w:r>
        <w:rPr>
          <w:i/>
          <w:color w:val="0056A2"/>
          <w:u w:val="single" w:color="0055A1"/>
        </w:rPr>
        <w:t>IRS.gov/Forms-Pubs/Clarifications-for-</w:t>
      </w:r>
      <w:r>
        <w:rPr>
          <w:i/>
          <w:color w:val="0056A2"/>
        </w:rPr>
        <w:t xml:space="preserve"> </w:t>
      </w:r>
      <w:r>
        <w:rPr>
          <w:i/>
          <w:color w:val="0056A2"/>
          <w:spacing w:val="-2"/>
          <w:u w:val="single" w:color="0055A1"/>
        </w:rPr>
        <w:t>disregarded-entity-reporting-and-section-743b-reporting</w:t>
      </w:r>
      <w:r>
        <w:rPr>
          <w:color w:val="231F20"/>
          <w:spacing w:val="-2"/>
        </w:rPr>
        <w:t>.</w:t>
      </w:r>
    </w:p>
    <w:p w:rsidR="00A33C7B" w:rsidRDefault="0089559E">
      <w:pPr>
        <w:pStyle w:val="berschrift3"/>
        <w:spacing w:before="150"/>
      </w:pPr>
      <w:bookmarkStart w:id="147" w:name="Item_I1._What_Type_of_Entity_Is_This_Par"/>
      <w:bookmarkEnd w:id="147"/>
      <w:r>
        <w:rPr>
          <w:color w:val="231F20"/>
        </w:rPr>
        <w:t>Item</w:t>
      </w:r>
      <w:r>
        <w:rPr>
          <w:color w:val="231F20"/>
          <w:spacing w:val="-7"/>
        </w:rPr>
        <w:t xml:space="preserve"> </w:t>
      </w:r>
      <w:r>
        <w:rPr>
          <w:color w:val="231F20"/>
        </w:rPr>
        <w:t>I1.</w:t>
      </w:r>
      <w:r>
        <w:rPr>
          <w:color w:val="231F20"/>
          <w:spacing w:val="-6"/>
        </w:rPr>
        <w:t xml:space="preserve"> </w:t>
      </w:r>
      <w:r>
        <w:rPr>
          <w:color w:val="231F20"/>
        </w:rPr>
        <w:t>What</w:t>
      </w:r>
      <w:r>
        <w:rPr>
          <w:color w:val="231F20"/>
          <w:spacing w:val="-5"/>
        </w:rPr>
        <w:t xml:space="preserve"> </w:t>
      </w:r>
      <w:r>
        <w:rPr>
          <w:color w:val="231F20"/>
        </w:rPr>
        <w:t>Type</w:t>
      </w:r>
      <w:r>
        <w:rPr>
          <w:color w:val="231F20"/>
          <w:spacing w:val="-5"/>
        </w:rPr>
        <w:t xml:space="preserve"> </w:t>
      </w:r>
      <w:r>
        <w:rPr>
          <w:color w:val="231F20"/>
        </w:rPr>
        <w:t>of</w:t>
      </w:r>
      <w:r>
        <w:rPr>
          <w:color w:val="231F20"/>
          <w:spacing w:val="-6"/>
        </w:rPr>
        <w:t xml:space="preserve"> </w:t>
      </w:r>
      <w:r>
        <w:rPr>
          <w:color w:val="231F20"/>
        </w:rPr>
        <w:t>Entity</w:t>
      </w:r>
      <w:r>
        <w:rPr>
          <w:color w:val="231F20"/>
          <w:spacing w:val="-5"/>
        </w:rPr>
        <w:t xml:space="preserve"> </w:t>
      </w:r>
      <w:r>
        <w:rPr>
          <w:color w:val="231F20"/>
        </w:rPr>
        <w:t>Is</w:t>
      </w:r>
      <w:r>
        <w:rPr>
          <w:color w:val="231F20"/>
          <w:spacing w:val="-6"/>
        </w:rPr>
        <w:t xml:space="preserve"> </w:t>
      </w:r>
      <w:r>
        <w:rPr>
          <w:color w:val="231F20"/>
        </w:rPr>
        <w:t>This</w:t>
      </w:r>
      <w:r>
        <w:rPr>
          <w:color w:val="231F20"/>
          <w:spacing w:val="-6"/>
        </w:rPr>
        <w:t xml:space="preserve"> </w:t>
      </w:r>
      <w:r>
        <w:rPr>
          <w:color w:val="231F20"/>
          <w:spacing w:val="-2"/>
        </w:rPr>
        <w:t>Partner?</w:t>
      </w:r>
    </w:p>
    <w:p w:rsidR="00A33C7B" w:rsidRDefault="0089559E">
      <w:pPr>
        <w:pStyle w:val="Textkrper"/>
        <w:spacing w:before="48" w:line="237" w:lineRule="auto"/>
        <w:ind w:right="34"/>
      </w:pPr>
      <w:r>
        <w:rPr>
          <w:color w:val="231F20"/>
        </w:rPr>
        <w:t xml:space="preserve">State whether the partner is an individual, a corporation, an estate, a trust, a partnership, a DE, an exempt organization, a </w:t>
      </w:r>
      <w:bookmarkStart w:id="148" w:name="Item_K1._Partner’s_Share_of_Liabilities"/>
      <w:bookmarkEnd w:id="148"/>
      <w:r>
        <w:rPr>
          <w:color w:val="231F20"/>
        </w:rPr>
        <w:t>foreign government, or a nominee (custodian). If the partner is an LLC and has elected to be treated as other than a DE under Regulations</w:t>
      </w:r>
      <w:r>
        <w:rPr>
          <w:color w:val="231F20"/>
          <w:spacing w:val="-13"/>
        </w:rPr>
        <w:t xml:space="preserve"> </w:t>
      </w:r>
      <w:r>
        <w:rPr>
          <w:color w:val="231F20"/>
        </w:rPr>
        <w:t>section</w:t>
      </w:r>
      <w:r>
        <w:rPr>
          <w:color w:val="231F20"/>
          <w:spacing w:val="-12"/>
        </w:rPr>
        <w:t xml:space="preserve"> </w:t>
      </w:r>
      <w:r>
        <w:rPr>
          <w:color w:val="231F20"/>
        </w:rPr>
        <w:t>301.7701-3</w:t>
      </w:r>
      <w:r>
        <w:rPr>
          <w:color w:val="231F20"/>
          <w:spacing w:val="-13"/>
        </w:rPr>
        <w:t xml:space="preserve"> </w:t>
      </w:r>
      <w:r>
        <w:rPr>
          <w:color w:val="231F20"/>
        </w:rPr>
        <w:t>for</w:t>
      </w:r>
      <w:r>
        <w:rPr>
          <w:color w:val="231F20"/>
          <w:spacing w:val="-12"/>
        </w:rPr>
        <w:t xml:space="preserve"> </w:t>
      </w:r>
      <w:r>
        <w:rPr>
          <w:color w:val="231F20"/>
        </w:rPr>
        <w:t>federal</w:t>
      </w:r>
      <w:r>
        <w:rPr>
          <w:color w:val="231F20"/>
          <w:spacing w:val="-13"/>
        </w:rPr>
        <w:t xml:space="preserve"> </w:t>
      </w:r>
      <w:r>
        <w:rPr>
          <w:color w:val="231F20"/>
        </w:rPr>
        <w:t>income</w:t>
      </w:r>
      <w:r>
        <w:rPr>
          <w:color w:val="231F20"/>
          <w:spacing w:val="-13"/>
        </w:rPr>
        <w:t xml:space="preserve"> </w:t>
      </w:r>
      <w:r>
        <w:rPr>
          <w:color w:val="231F20"/>
        </w:rPr>
        <w:t>tax</w:t>
      </w:r>
      <w:r>
        <w:rPr>
          <w:color w:val="231F20"/>
          <w:spacing w:val="-12"/>
        </w:rPr>
        <w:t xml:space="preserve"> </w:t>
      </w:r>
      <w:r>
        <w:rPr>
          <w:color w:val="231F20"/>
        </w:rPr>
        <w:t>purposes, the partnership must enter the LLC’s classification for federal income</w:t>
      </w:r>
      <w:r>
        <w:rPr>
          <w:color w:val="231F20"/>
          <w:spacing w:val="-12"/>
        </w:rPr>
        <w:t xml:space="preserve"> </w:t>
      </w:r>
      <w:r>
        <w:rPr>
          <w:color w:val="231F20"/>
        </w:rPr>
        <w:t>tax</w:t>
      </w:r>
      <w:r>
        <w:rPr>
          <w:color w:val="231F20"/>
          <w:spacing w:val="-12"/>
        </w:rPr>
        <w:t xml:space="preserve"> </w:t>
      </w:r>
      <w:r>
        <w:rPr>
          <w:color w:val="231F20"/>
        </w:rPr>
        <w:t>purposes</w:t>
      </w:r>
      <w:r>
        <w:rPr>
          <w:color w:val="231F20"/>
          <w:spacing w:val="-12"/>
        </w:rPr>
        <w:t xml:space="preserve"> </w:t>
      </w:r>
      <w:r>
        <w:rPr>
          <w:color w:val="231F20"/>
        </w:rPr>
        <w:t>(that</w:t>
      </w:r>
      <w:r>
        <w:rPr>
          <w:color w:val="231F20"/>
          <w:spacing w:val="-12"/>
        </w:rPr>
        <w:t xml:space="preserve"> </w:t>
      </w:r>
      <w:r>
        <w:rPr>
          <w:color w:val="231F20"/>
        </w:rPr>
        <w:t>is,</w:t>
      </w:r>
      <w:r>
        <w:rPr>
          <w:color w:val="231F20"/>
          <w:spacing w:val="-12"/>
        </w:rPr>
        <w:t xml:space="preserve"> </w:t>
      </w:r>
      <w:r>
        <w:rPr>
          <w:color w:val="231F20"/>
        </w:rPr>
        <w:t>a</w:t>
      </w:r>
      <w:r>
        <w:rPr>
          <w:color w:val="231F20"/>
          <w:spacing w:val="-12"/>
        </w:rPr>
        <w:t xml:space="preserve"> </w:t>
      </w:r>
      <w:r>
        <w:rPr>
          <w:color w:val="231F20"/>
        </w:rPr>
        <w:t>corporation</w:t>
      </w:r>
      <w:r>
        <w:rPr>
          <w:color w:val="231F20"/>
          <w:spacing w:val="-12"/>
        </w:rPr>
        <w:t xml:space="preserve"> </w:t>
      </w:r>
      <w:r>
        <w:rPr>
          <w:color w:val="231F20"/>
        </w:rPr>
        <w:t>or</w:t>
      </w:r>
      <w:r>
        <w:rPr>
          <w:color w:val="231F20"/>
          <w:spacing w:val="-12"/>
        </w:rPr>
        <w:t xml:space="preserve"> </w:t>
      </w:r>
      <w:r>
        <w:rPr>
          <w:color w:val="231F20"/>
        </w:rPr>
        <w:t>partnership).</w:t>
      </w:r>
      <w:r>
        <w:rPr>
          <w:color w:val="231F20"/>
          <w:spacing w:val="-12"/>
        </w:rPr>
        <w:t xml:space="preserve"> </w:t>
      </w:r>
      <w:r>
        <w:rPr>
          <w:color w:val="231F20"/>
        </w:rPr>
        <w:t>If</w:t>
      </w:r>
      <w:r>
        <w:rPr>
          <w:color w:val="231F20"/>
          <w:spacing w:val="-12"/>
        </w:rPr>
        <w:t xml:space="preserve"> </w:t>
      </w:r>
      <w:r>
        <w:rPr>
          <w:color w:val="231F20"/>
        </w:rPr>
        <w:t>any legal owner of the partnership is a DE for federal income tax purposes, report the beneficial owner’s entity type in item I1. If</w:t>
      </w:r>
    </w:p>
    <w:p w:rsidR="00A33C7B" w:rsidRDefault="0089559E">
      <w:pPr>
        <w:pStyle w:val="Textkrper"/>
        <w:spacing w:before="118" w:line="237" w:lineRule="auto"/>
        <w:ind w:right="139"/>
      </w:pPr>
      <w:r>
        <w:br w:type="column"/>
      </w:r>
      <w:r>
        <w:rPr>
          <w:color w:val="231F20"/>
        </w:rPr>
        <w:t>the</w:t>
      </w:r>
      <w:r>
        <w:rPr>
          <w:color w:val="231F20"/>
          <w:spacing w:val="-11"/>
        </w:rPr>
        <w:t xml:space="preserve"> </w:t>
      </w:r>
      <w:r>
        <w:rPr>
          <w:color w:val="231F20"/>
        </w:rPr>
        <w:t>partner</w:t>
      </w:r>
      <w:r>
        <w:rPr>
          <w:color w:val="231F20"/>
          <w:spacing w:val="-11"/>
        </w:rPr>
        <w:t xml:space="preserve"> </w:t>
      </w:r>
      <w:r>
        <w:rPr>
          <w:color w:val="231F20"/>
        </w:rPr>
        <w:t>is</w:t>
      </w:r>
      <w:r>
        <w:rPr>
          <w:color w:val="231F20"/>
          <w:spacing w:val="-11"/>
        </w:rPr>
        <w:t xml:space="preserve"> </w:t>
      </w:r>
      <w:r>
        <w:rPr>
          <w:color w:val="231F20"/>
        </w:rPr>
        <w:t>a</w:t>
      </w:r>
      <w:r>
        <w:rPr>
          <w:color w:val="231F20"/>
          <w:spacing w:val="-11"/>
        </w:rPr>
        <w:t xml:space="preserve"> </w:t>
      </w:r>
      <w:r>
        <w:rPr>
          <w:color w:val="231F20"/>
        </w:rPr>
        <w:t>nominee,</w:t>
      </w:r>
      <w:r>
        <w:rPr>
          <w:color w:val="231F20"/>
          <w:spacing w:val="-11"/>
        </w:rPr>
        <w:t xml:space="preserve"> </w:t>
      </w:r>
      <w:r>
        <w:rPr>
          <w:color w:val="231F20"/>
        </w:rPr>
        <w:t>use</w:t>
      </w:r>
      <w:r>
        <w:rPr>
          <w:color w:val="231F20"/>
          <w:spacing w:val="-11"/>
        </w:rPr>
        <w:t xml:space="preserve"> </w:t>
      </w:r>
      <w:r>
        <w:rPr>
          <w:color w:val="231F20"/>
        </w:rPr>
        <w:t>one</w:t>
      </w:r>
      <w:r>
        <w:rPr>
          <w:color w:val="231F20"/>
          <w:spacing w:val="-11"/>
        </w:rPr>
        <w:t xml:space="preserve"> </w:t>
      </w:r>
      <w:r>
        <w:rPr>
          <w:color w:val="231F20"/>
        </w:rPr>
        <w:t>of</w:t>
      </w:r>
      <w:r>
        <w:rPr>
          <w:color w:val="231F20"/>
          <w:spacing w:val="-11"/>
        </w:rPr>
        <w:t xml:space="preserve"> </w:t>
      </w:r>
      <w:r>
        <w:rPr>
          <w:color w:val="231F20"/>
        </w:rPr>
        <w:t>the</w:t>
      </w:r>
      <w:r>
        <w:rPr>
          <w:color w:val="231F20"/>
          <w:spacing w:val="-11"/>
        </w:rPr>
        <w:t xml:space="preserve"> </w:t>
      </w:r>
      <w:r>
        <w:rPr>
          <w:color w:val="231F20"/>
        </w:rPr>
        <w:t>following</w:t>
      </w:r>
      <w:r>
        <w:rPr>
          <w:color w:val="231F20"/>
          <w:spacing w:val="-11"/>
        </w:rPr>
        <w:t xml:space="preserve"> </w:t>
      </w:r>
      <w:r>
        <w:rPr>
          <w:color w:val="231F20"/>
        </w:rPr>
        <w:t>codes</w:t>
      </w:r>
      <w:r>
        <w:rPr>
          <w:color w:val="231F20"/>
          <w:spacing w:val="-10"/>
        </w:rPr>
        <w:t xml:space="preserve"> </w:t>
      </w:r>
      <w:r>
        <w:rPr>
          <w:color w:val="231F20"/>
        </w:rPr>
        <w:t>after</w:t>
      </w:r>
      <w:r>
        <w:rPr>
          <w:color w:val="231F20"/>
          <w:spacing w:val="-11"/>
        </w:rPr>
        <w:t xml:space="preserve"> </w:t>
      </w:r>
      <w:r>
        <w:rPr>
          <w:color w:val="231F20"/>
        </w:rPr>
        <w:t>the word “nominee” to indicate the type of entity the nominee represents: I—Individual; C—Corporation; F—Estate or Trust; P—Partnership; DE—Disregarded Entity; E—Exempt Organization; IRA—Individual Retirement Arrangement; or FGOV—Foreign Government. If the partner is a nominee that acts on behalf of more than one person, use code M—Multiple.</w:t>
      </w:r>
    </w:p>
    <w:p w:rsidR="00A33C7B" w:rsidRDefault="0089559E">
      <w:pPr>
        <w:pStyle w:val="berschrift3"/>
        <w:spacing w:before="152"/>
        <w:ind w:left="119"/>
      </w:pPr>
      <w:r>
        <w:rPr>
          <w:color w:val="231F20"/>
        </w:rPr>
        <w:t>Item</w:t>
      </w:r>
      <w:r>
        <w:rPr>
          <w:color w:val="231F20"/>
          <w:spacing w:val="-11"/>
        </w:rPr>
        <w:t xml:space="preserve"> </w:t>
      </w:r>
      <w:r>
        <w:rPr>
          <w:color w:val="231F20"/>
        </w:rPr>
        <w:t>J.</w:t>
      </w:r>
      <w:r>
        <w:rPr>
          <w:color w:val="231F20"/>
          <w:spacing w:val="-10"/>
        </w:rPr>
        <w:t xml:space="preserve"> </w:t>
      </w:r>
      <w:r>
        <w:rPr>
          <w:color w:val="231F20"/>
        </w:rPr>
        <w:t>Partner’s</w:t>
      </w:r>
      <w:r>
        <w:rPr>
          <w:color w:val="231F20"/>
          <w:spacing w:val="-10"/>
        </w:rPr>
        <w:t xml:space="preserve"> </w:t>
      </w:r>
      <w:r>
        <w:rPr>
          <w:color w:val="231F20"/>
        </w:rPr>
        <w:t>Profit,</w:t>
      </w:r>
      <w:r>
        <w:rPr>
          <w:color w:val="231F20"/>
          <w:spacing w:val="-10"/>
        </w:rPr>
        <w:t xml:space="preserve"> </w:t>
      </w:r>
      <w:r>
        <w:rPr>
          <w:color w:val="231F20"/>
        </w:rPr>
        <w:t>Loss,</w:t>
      </w:r>
      <w:r>
        <w:rPr>
          <w:color w:val="231F20"/>
          <w:spacing w:val="-10"/>
        </w:rPr>
        <w:t xml:space="preserve"> </w:t>
      </w:r>
      <w:r>
        <w:rPr>
          <w:color w:val="231F20"/>
        </w:rPr>
        <w:t>and</w:t>
      </w:r>
      <w:r>
        <w:rPr>
          <w:color w:val="231F20"/>
          <w:spacing w:val="-10"/>
        </w:rPr>
        <w:t xml:space="preserve"> </w:t>
      </w:r>
      <w:r>
        <w:rPr>
          <w:color w:val="231F20"/>
          <w:spacing w:val="-2"/>
        </w:rPr>
        <w:t>Capital</w:t>
      </w:r>
    </w:p>
    <w:p w:rsidR="00A33C7B" w:rsidRDefault="0089559E">
      <w:pPr>
        <w:pStyle w:val="Textkrper"/>
        <w:spacing w:before="49" w:line="237" w:lineRule="auto"/>
        <w:ind w:right="138"/>
      </w:pPr>
      <w:r>
        <w:rPr>
          <w:color w:val="231F20"/>
        </w:rPr>
        <w:t>On each line, enter the partner’s percentage share of the partnership’s</w:t>
      </w:r>
      <w:r>
        <w:rPr>
          <w:color w:val="231F20"/>
          <w:spacing w:val="-12"/>
        </w:rPr>
        <w:t xml:space="preserve"> </w:t>
      </w:r>
      <w:r>
        <w:rPr>
          <w:color w:val="231F20"/>
        </w:rPr>
        <w:t>profit,</w:t>
      </w:r>
      <w:r>
        <w:rPr>
          <w:color w:val="231F20"/>
          <w:spacing w:val="-12"/>
        </w:rPr>
        <w:t xml:space="preserve"> </w:t>
      </w:r>
      <w:r>
        <w:rPr>
          <w:color w:val="231F20"/>
        </w:rPr>
        <w:t>loss,</w:t>
      </w:r>
      <w:r>
        <w:rPr>
          <w:color w:val="231F20"/>
          <w:spacing w:val="-12"/>
        </w:rPr>
        <w:t xml:space="preserve"> </w:t>
      </w:r>
      <w:r>
        <w:rPr>
          <w:color w:val="231F20"/>
        </w:rPr>
        <w:t>and</w:t>
      </w:r>
      <w:r>
        <w:rPr>
          <w:color w:val="231F20"/>
          <w:spacing w:val="-12"/>
        </w:rPr>
        <w:t xml:space="preserve"> </w:t>
      </w:r>
      <w:r>
        <w:rPr>
          <w:color w:val="231F20"/>
        </w:rPr>
        <w:t>capital</w:t>
      </w:r>
      <w:r>
        <w:rPr>
          <w:color w:val="231F20"/>
          <w:spacing w:val="-11"/>
        </w:rPr>
        <w:t xml:space="preserve"> </w:t>
      </w:r>
      <w:r>
        <w:rPr>
          <w:color w:val="231F20"/>
        </w:rPr>
        <w:t>as</w:t>
      </w:r>
      <w:r>
        <w:rPr>
          <w:color w:val="231F20"/>
          <w:spacing w:val="-12"/>
        </w:rPr>
        <w:t xml:space="preserve"> </w:t>
      </w:r>
      <w:r>
        <w:rPr>
          <w:color w:val="231F20"/>
        </w:rPr>
        <w:t>of</w:t>
      </w:r>
      <w:r>
        <w:rPr>
          <w:color w:val="231F20"/>
          <w:spacing w:val="-12"/>
        </w:rPr>
        <w:t xml:space="preserve"> </w:t>
      </w:r>
      <w:r>
        <w:rPr>
          <w:color w:val="231F20"/>
        </w:rPr>
        <w:t>the</w:t>
      </w:r>
      <w:r>
        <w:rPr>
          <w:color w:val="231F20"/>
          <w:spacing w:val="-12"/>
        </w:rPr>
        <w:t xml:space="preserve"> </w:t>
      </w:r>
      <w:r>
        <w:rPr>
          <w:color w:val="231F20"/>
        </w:rPr>
        <w:t>beginning</w:t>
      </w:r>
      <w:r>
        <w:rPr>
          <w:color w:val="231F20"/>
          <w:spacing w:val="-12"/>
        </w:rPr>
        <w:t xml:space="preserve"> </w:t>
      </w:r>
      <w:r>
        <w:rPr>
          <w:color w:val="231F20"/>
        </w:rPr>
        <w:t>and</w:t>
      </w:r>
      <w:r>
        <w:rPr>
          <w:color w:val="231F20"/>
          <w:spacing w:val="-12"/>
        </w:rPr>
        <w:t xml:space="preserve"> </w:t>
      </w:r>
      <w:r>
        <w:rPr>
          <w:color w:val="231F20"/>
        </w:rPr>
        <w:t>end of the partnership’s tax year, as determined under the partnership agreement. If a partner’s interest commences after the beginning of the partnership’s tax year, enter in the “Beginning”</w:t>
      </w:r>
      <w:r>
        <w:rPr>
          <w:color w:val="231F20"/>
          <w:spacing w:val="-2"/>
        </w:rPr>
        <w:t xml:space="preserve"> </w:t>
      </w:r>
      <w:r>
        <w:rPr>
          <w:color w:val="231F20"/>
        </w:rPr>
        <w:t>column</w:t>
      </w:r>
      <w:r>
        <w:rPr>
          <w:color w:val="231F20"/>
          <w:spacing w:val="-1"/>
        </w:rPr>
        <w:t xml:space="preserve"> </w:t>
      </w:r>
      <w:r>
        <w:rPr>
          <w:color w:val="231F20"/>
        </w:rPr>
        <w:t>the</w:t>
      </w:r>
      <w:r>
        <w:rPr>
          <w:color w:val="231F20"/>
          <w:spacing w:val="-2"/>
        </w:rPr>
        <w:t xml:space="preserve"> </w:t>
      </w:r>
      <w:r>
        <w:rPr>
          <w:color w:val="231F20"/>
        </w:rPr>
        <w:t>percentages</w:t>
      </w:r>
      <w:r>
        <w:rPr>
          <w:color w:val="231F20"/>
          <w:spacing w:val="-1"/>
        </w:rPr>
        <w:t xml:space="preserve"> </w:t>
      </w:r>
      <w:r>
        <w:rPr>
          <w:color w:val="231F20"/>
        </w:rPr>
        <w:t>that</w:t>
      </w:r>
      <w:r>
        <w:rPr>
          <w:color w:val="231F20"/>
          <w:spacing w:val="-2"/>
        </w:rPr>
        <w:t xml:space="preserve"> </w:t>
      </w:r>
      <w:r>
        <w:rPr>
          <w:color w:val="231F20"/>
        </w:rPr>
        <w:t>existed</w:t>
      </w:r>
      <w:r>
        <w:rPr>
          <w:color w:val="231F20"/>
          <w:spacing w:val="-2"/>
        </w:rPr>
        <w:t xml:space="preserve"> </w:t>
      </w:r>
      <w:r>
        <w:rPr>
          <w:color w:val="231F20"/>
        </w:rPr>
        <w:t>for</w:t>
      </w:r>
      <w:r>
        <w:rPr>
          <w:color w:val="231F20"/>
          <w:spacing w:val="-2"/>
        </w:rPr>
        <w:t xml:space="preserve"> </w:t>
      </w:r>
      <w:r>
        <w:rPr>
          <w:color w:val="231F20"/>
        </w:rPr>
        <w:t>the</w:t>
      </w:r>
      <w:r>
        <w:rPr>
          <w:color w:val="231F20"/>
          <w:spacing w:val="-2"/>
        </w:rPr>
        <w:t xml:space="preserve"> </w:t>
      </w:r>
      <w:r>
        <w:rPr>
          <w:color w:val="231F20"/>
        </w:rPr>
        <w:t>partner immediately after admission. If a partner’s interest terminates before</w:t>
      </w:r>
      <w:r>
        <w:rPr>
          <w:color w:val="231F20"/>
          <w:spacing w:val="-13"/>
        </w:rPr>
        <w:t xml:space="preserve"> </w:t>
      </w:r>
      <w:r>
        <w:rPr>
          <w:color w:val="231F20"/>
        </w:rPr>
        <w:t>the</w:t>
      </w:r>
      <w:r>
        <w:rPr>
          <w:color w:val="231F20"/>
          <w:spacing w:val="-12"/>
        </w:rPr>
        <w:t xml:space="preserve"> </w:t>
      </w:r>
      <w:r>
        <w:rPr>
          <w:color w:val="231F20"/>
        </w:rPr>
        <w:t>end</w:t>
      </w:r>
      <w:r>
        <w:rPr>
          <w:color w:val="231F20"/>
          <w:spacing w:val="-13"/>
        </w:rPr>
        <w:t xml:space="preserve"> </w:t>
      </w:r>
      <w:r>
        <w:rPr>
          <w:color w:val="231F20"/>
        </w:rPr>
        <w:t>of</w:t>
      </w:r>
      <w:r>
        <w:rPr>
          <w:color w:val="231F20"/>
          <w:spacing w:val="-12"/>
        </w:rPr>
        <w:t xml:space="preserve"> </w:t>
      </w:r>
      <w:r>
        <w:rPr>
          <w:color w:val="231F20"/>
        </w:rPr>
        <w:t>the</w:t>
      </w:r>
      <w:r>
        <w:rPr>
          <w:color w:val="231F20"/>
          <w:spacing w:val="-13"/>
        </w:rPr>
        <w:t xml:space="preserve"> </w:t>
      </w:r>
      <w:r>
        <w:rPr>
          <w:color w:val="231F20"/>
        </w:rPr>
        <w:t>partnership’s</w:t>
      </w:r>
      <w:r>
        <w:rPr>
          <w:color w:val="231F20"/>
          <w:spacing w:val="-12"/>
        </w:rPr>
        <w:t xml:space="preserve"> </w:t>
      </w:r>
      <w:r>
        <w:rPr>
          <w:color w:val="231F20"/>
        </w:rPr>
        <w:t>tax</w:t>
      </w:r>
      <w:r>
        <w:rPr>
          <w:color w:val="231F20"/>
          <w:spacing w:val="-13"/>
        </w:rPr>
        <w:t xml:space="preserve"> </w:t>
      </w:r>
      <w:r>
        <w:rPr>
          <w:color w:val="231F20"/>
        </w:rPr>
        <w:t>year,</w:t>
      </w:r>
      <w:r>
        <w:rPr>
          <w:color w:val="231F20"/>
          <w:spacing w:val="-12"/>
        </w:rPr>
        <w:t xml:space="preserve"> </w:t>
      </w:r>
      <w:r>
        <w:rPr>
          <w:color w:val="231F20"/>
        </w:rPr>
        <w:t>enter</w:t>
      </w:r>
      <w:r>
        <w:rPr>
          <w:color w:val="231F20"/>
          <w:spacing w:val="-13"/>
        </w:rPr>
        <w:t xml:space="preserve"> </w:t>
      </w:r>
      <w:r>
        <w:rPr>
          <w:color w:val="231F20"/>
        </w:rPr>
        <w:t>in</w:t>
      </w:r>
      <w:r>
        <w:rPr>
          <w:color w:val="231F20"/>
          <w:spacing w:val="-12"/>
        </w:rPr>
        <w:t xml:space="preserve"> </w:t>
      </w:r>
      <w:r>
        <w:rPr>
          <w:color w:val="231F20"/>
        </w:rPr>
        <w:t>the</w:t>
      </w:r>
      <w:r>
        <w:rPr>
          <w:color w:val="231F20"/>
          <w:spacing w:val="-13"/>
        </w:rPr>
        <w:t xml:space="preserve"> </w:t>
      </w:r>
      <w:r>
        <w:rPr>
          <w:color w:val="231F20"/>
        </w:rPr>
        <w:t xml:space="preserve">“Ending” column the percentages that existed immediately before </w:t>
      </w:r>
      <w:r>
        <w:rPr>
          <w:color w:val="231F20"/>
          <w:spacing w:val="-2"/>
        </w:rPr>
        <w:t>termination.</w:t>
      </w:r>
    </w:p>
    <w:p w:rsidR="00A33C7B" w:rsidRDefault="0089559E">
      <w:pPr>
        <w:pStyle w:val="Textkrper"/>
        <w:spacing w:before="61" w:line="237" w:lineRule="auto"/>
        <w:ind w:right="139" w:firstLine="240"/>
      </w:pPr>
      <w:r>
        <w:rPr>
          <w:color w:val="231F20"/>
        </w:rPr>
        <w:t>On the line for “Capital,” enter the percentage share of the capital that the partner would receive if the partnership was liquidated</w:t>
      </w:r>
      <w:r>
        <w:rPr>
          <w:color w:val="231F20"/>
          <w:spacing w:val="-12"/>
        </w:rPr>
        <w:t xml:space="preserve"> </w:t>
      </w:r>
      <w:r>
        <w:rPr>
          <w:color w:val="231F20"/>
        </w:rPr>
        <w:t>by</w:t>
      </w:r>
      <w:r>
        <w:rPr>
          <w:color w:val="231F20"/>
          <w:spacing w:val="-12"/>
        </w:rPr>
        <w:t xml:space="preserve"> </w:t>
      </w:r>
      <w:r>
        <w:rPr>
          <w:color w:val="231F20"/>
        </w:rPr>
        <w:t>the</w:t>
      </w:r>
      <w:r>
        <w:rPr>
          <w:color w:val="231F20"/>
          <w:spacing w:val="-12"/>
        </w:rPr>
        <w:t xml:space="preserve"> </w:t>
      </w:r>
      <w:r>
        <w:rPr>
          <w:color w:val="231F20"/>
        </w:rPr>
        <w:t>distribution</w:t>
      </w:r>
      <w:r>
        <w:rPr>
          <w:color w:val="231F20"/>
          <w:spacing w:val="-12"/>
        </w:rPr>
        <w:t xml:space="preserve"> </w:t>
      </w:r>
      <w:r>
        <w:rPr>
          <w:color w:val="231F20"/>
        </w:rPr>
        <w:t>of</w:t>
      </w:r>
      <w:r>
        <w:rPr>
          <w:color w:val="231F20"/>
          <w:spacing w:val="-12"/>
        </w:rPr>
        <w:t xml:space="preserve"> </w:t>
      </w:r>
      <w:r>
        <w:rPr>
          <w:color w:val="231F20"/>
        </w:rPr>
        <w:t>undivided</w:t>
      </w:r>
      <w:r>
        <w:rPr>
          <w:color w:val="231F20"/>
          <w:spacing w:val="-12"/>
        </w:rPr>
        <w:t xml:space="preserve"> </w:t>
      </w:r>
      <w:r>
        <w:rPr>
          <w:color w:val="231F20"/>
        </w:rPr>
        <w:t>interests</w:t>
      </w:r>
      <w:r>
        <w:rPr>
          <w:color w:val="231F20"/>
          <w:spacing w:val="-12"/>
        </w:rPr>
        <w:t xml:space="preserve"> </w:t>
      </w:r>
      <w:r>
        <w:rPr>
          <w:color w:val="231F20"/>
        </w:rPr>
        <w:t>in</w:t>
      </w:r>
      <w:r>
        <w:rPr>
          <w:color w:val="231F20"/>
          <w:spacing w:val="-12"/>
        </w:rPr>
        <w:t xml:space="preserve"> </w:t>
      </w:r>
      <w:r>
        <w:rPr>
          <w:color w:val="231F20"/>
        </w:rPr>
        <w:t>partnership assets and liabilities. If the partner’s capital account is negative or zero, express the percentage ownership of capital as zero.</w:t>
      </w:r>
    </w:p>
    <w:p w:rsidR="00A33C7B" w:rsidRDefault="0089559E">
      <w:pPr>
        <w:pStyle w:val="Textkrper"/>
        <w:spacing w:before="67" w:line="237" w:lineRule="auto"/>
        <w:ind w:right="139" w:firstLine="240"/>
      </w:pPr>
      <w:r>
        <w:rPr>
          <w:color w:val="231F20"/>
        </w:rPr>
        <w:t>The partner’s percentage share of each category must be expressed as a percentage. The percentage must not be negative. The total percentage interest in each category must total 100% for all partners. To determine whether the total beginning and ending percentages are 100%, don’t include the beginning percentage for a partner that wasn’t a partner at the beginning</w:t>
      </w:r>
      <w:r>
        <w:rPr>
          <w:color w:val="231F20"/>
          <w:spacing w:val="-6"/>
        </w:rPr>
        <w:t xml:space="preserve"> </w:t>
      </w:r>
      <w:r>
        <w:rPr>
          <w:color w:val="231F20"/>
        </w:rPr>
        <w:t>of</w:t>
      </w:r>
      <w:r>
        <w:rPr>
          <w:color w:val="231F20"/>
          <w:spacing w:val="-6"/>
        </w:rPr>
        <w:t xml:space="preserve"> </w:t>
      </w:r>
      <w:r>
        <w:rPr>
          <w:color w:val="231F20"/>
        </w:rPr>
        <w:t>the</w:t>
      </w:r>
      <w:r>
        <w:rPr>
          <w:color w:val="231F20"/>
          <w:spacing w:val="-6"/>
        </w:rPr>
        <w:t xml:space="preserve"> </w:t>
      </w:r>
      <w:r>
        <w:rPr>
          <w:color w:val="231F20"/>
        </w:rPr>
        <w:t>partnership’s</w:t>
      </w:r>
      <w:r>
        <w:rPr>
          <w:color w:val="231F20"/>
          <w:spacing w:val="-6"/>
        </w:rPr>
        <w:t xml:space="preserve"> </w:t>
      </w:r>
      <w:r>
        <w:rPr>
          <w:color w:val="231F20"/>
        </w:rPr>
        <w:t>tax</w:t>
      </w:r>
      <w:r>
        <w:rPr>
          <w:color w:val="231F20"/>
          <w:spacing w:val="-6"/>
        </w:rPr>
        <w:t xml:space="preserve"> </w:t>
      </w:r>
      <w:r>
        <w:rPr>
          <w:color w:val="231F20"/>
        </w:rPr>
        <w:t>year</w:t>
      </w:r>
      <w:r>
        <w:rPr>
          <w:color w:val="231F20"/>
          <w:spacing w:val="-6"/>
        </w:rPr>
        <w:t xml:space="preserve"> </w:t>
      </w:r>
      <w:r>
        <w:rPr>
          <w:color w:val="231F20"/>
        </w:rPr>
        <w:t>or</w:t>
      </w:r>
      <w:r>
        <w:rPr>
          <w:color w:val="231F20"/>
          <w:spacing w:val="-6"/>
        </w:rPr>
        <w:t xml:space="preserve"> </w:t>
      </w:r>
      <w:r>
        <w:rPr>
          <w:color w:val="231F20"/>
        </w:rPr>
        <w:t>the</w:t>
      </w:r>
      <w:r>
        <w:rPr>
          <w:color w:val="231F20"/>
          <w:spacing w:val="-6"/>
        </w:rPr>
        <w:t xml:space="preserve"> </w:t>
      </w:r>
      <w:r>
        <w:rPr>
          <w:color w:val="231F20"/>
        </w:rPr>
        <w:t>ending</w:t>
      </w:r>
      <w:r>
        <w:rPr>
          <w:color w:val="231F20"/>
          <w:spacing w:val="-6"/>
        </w:rPr>
        <w:t xml:space="preserve"> </w:t>
      </w:r>
      <w:r>
        <w:rPr>
          <w:color w:val="231F20"/>
        </w:rPr>
        <w:t>percentage for a partner that left the partnership before the end of the partnership’s tax year. If the partnership agreement doesn’t express the partner’s share of profit, loss, and capital as fixed percentages, the partnership may use a reasonable method in arriving</w:t>
      </w:r>
      <w:r>
        <w:rPr>
          <w:color w:val="231F20"/>
          <w:spacing w:val="-9"/>
        </w:rPr>
        <w:t xml:space="preserve"> </w:t>
      </w:r>
      <w:r>
        <w:rPr>
          <w:color w:val="231F20"/>
        </w:rPr>
        <w:t>at</w:t>
      </w:r>
      <w:r>
        <w:rPr>
          <w:color w:val="231F20"/>
          <w:spacing w:val="-9"/>
        </w:rPr>
        <w:t xml:space="preserve"> </w:t>
      </w:r>
      <w:r>
        <w:rPr>
          <w:color w:val="231F20"/>
        </w:rPr>
        <w:t>each</w:t>
      </w:r>
      <w:r>
        <w:rPr>
          <w:color w:val="231F20"/>
          <w:spacing w:val="-9"/>
        </w:rPr>
        <w:t xml:space="preserve"> </w:t>
      </w:r>
      <w:r>
        <w:rPr>
          <w:color w:val="231F20"/>
        </w:rPr>
        <w:t>percentage</w:t>
      </w:r>
      <w:r>
        <w:rPr>
          <w:color w:val="231F20"/>
          <w:spacing w:val="-8"/>
        </w:rPr>
        <w:t xml:space="preserve"> </w:t>
      </w:r>
      <w:r>
        <w:rPr>
          <w:color w:val="231F20"/>
        </w:rPr>
        <w:t>for</w:t>
      </w:r>
      <w:r>
        <w:rPr>
          <w:color w:val="231F20"/>
          <w:spacing w:val="-9"/>
        </w:rPr>
        <w:t xml:space="preserve"> </w:t>
      </w:r>
      <w:r>
        <w:rPr>
          <w:color w:val="231F20"/>
        </w:rPr>
        <w:t>purposes</w:t>
      </w:r>
      <w:r>
        <w:rPr>
          <w:color w:val="231F20"/>
          <w:spacing w:val="-9"/>
        </w:rPr>
        <w:t xml:space="preserve"> </w:t>
      </w:r>
      <w:r>
        <w:rPr>
          <w:color w:val="231F20"/>
        </w:rPr>
        <w:t>of</w:t>
      </w:r>
      <w:r>
        <w:rPr>
          <w:color w:val="231F20"/>
          <w:spacing w:val="-9"/>
        </w:rPr>
        <w:t xml:space="preserve"> </w:t>
      </w:r>
      <w:r>
        <w:rPr>
          <w:color w:val="231F20"/>
        </w:rPr>
        <w:t>completing</w:t>
      </w:r>
      <w:r>
        <w:rPr>
          <w:color w:val="231F20"/>
          <w:spacing w:val="-8"/>
        </w:rPr>
        <w:t xml:space="preserve"> </w:t>
      </w:r>
      <w:r>
        <w:rPr>
          <w:color w:val="231F20"/>
        </w:rPr>
        <w:t>the</w:t>
      </w:r>
      <w:r>
        <w:rPr>
          <w:color w:val="231F20"/>
          <w:spacing w:val="-9"/>
        </w:rPr>
        <w:t xml:space="preserve"> </w:t>
      </w:r>
      <w:r>
        <w:rPr>
          <w:color w:val="231F20"/>
        </w:rPr>
        <w:t>items required</w:t>
      </w:r>
      <w:r>
        <w:rPr>
          <w:color w:val="231F20"/>
          <w:spacing w:val="-8"/>
        </w:rPr>
        <w:t xml:space="preserve"> </w:t>
      </w:r>
      <w:r>
        <w:rPr>
          <w:color w:val="231F20"/>
        </w:rPr>
        <w:t>by</w:t>
      </w:r>
      <w:r>
        <w:rPr>
          <w:color w:val="231F20"/>
          <w:spacing w:val="-8"/>
        </w:rPr>
        <w:t xml:space="preserve"> </w:t>
      </w:r>
      <w:r>
        <w:rPr>
          <w:color w:val="231F20"/>
        </w:rPr>
        <w:t>item</w:t>
      </w:r>
      <w:r>
        <w:rPr>
          <w:color w:val="231F20"/>
          <w:spacing w:val="-8"/>
        </w:rPr>
        <w:t xml:space="preserve"> </w:t>
      </w:r>
      <w:r>
        <w:rPr>
          <w:color w:val="231F20"/>
        </w:rPr>
        <w:t>J,</w:t>
      </w:r>
      <w:r>
        <w:rPr>
          <w:color w:val="231F20"/>
          <w:spacing w:val="-8"/>
        </w:rPr>
        <w:t xml:space="preserve"> </w:t>
      </w:r>
      <w:r>
        <w:rPr>
          <w:color w:val="231F20"/>
        </w:rPr>
        <w:t>as</w:t>
      </w:r>
      <w:r>
        <w:rPr>
          <w:color w:val="231F20"/>
          <w:spacing w:val="-8"/>
        </w:rPr>
        <w:t xml:space="preserve"> </w:t>
      </w:r>
      <w:r>
        <w:rPr>
          <w:color w:val="231F20"/>
        </w:rPr>
        <w:t>long</w:t>
      </w:r>
      <w:r>
        <w:rPr>
          <w:color w:val="231F20"/>
          <w:spacing w:val="-8"/>
        </w:rPr>
        <w:t xml:space="preserve"> </w:t>
      </w:r>
      <w:r>
        <w:rPr>
          <w:color w:val="231F20"/>
        </w:rPr>
        <w:t>as</w:t>
      </w:r>
      <w:r>
        <w:rPr>
          <w:color w:val="231F20"/>
          <w:spacing w:val="-8"/>
        </w:rPr>
        <w:t xml:space="preserve"> </w:t>
      </w:r>
      <w:r>
        <w:rPr>
          <w:color w:val="231F20"/>
        </w:rPr>
        <w:t>such</w:t>
      </w:r>
      <w:r>
        <w:rPr>
          <w:color w:val="231F20"/>
          <w:spacing w:val="-8"/>
        </w:rPr>
        <w:t xml:space="preserve"> </w:t>
      </w:r>
      <w:r>
        <w:rPr>
          <w:color w:val="231F20"/>
        </w:rPr>
        <w:t>method</w:t>
      </w:r>
      <w:r>
        <w:rPr>
          <w:color w:val="231F20"/>
          <w:spacing w:val="-8"/>
        </w:rPr>
        <w:t xml:space="preserve"> </w:t>
      </w:r>
      <w:r>
        <w:rPr>
          <w:color w:val="231F20"/>
        </w:rPr>
        <w:t>is</w:t>
      </w:r>
      <w:r>
        <w:rPr>
          <w:color w:val="231F20"/>
          <w:spacing w:val="-8"/>
        </w:rPr>
        <w:t xml:space="preserve"> </w:t>
      </w:r>
      <w:r>
        <w:rPr>
          <w:color w:val="231F20"/>
        </w:rPr>
        <w:t>consistent</w:t>
      </w:r>
      <w:r>
        <w:rPr>
          <w:color w:val="231F20"/>
          <w:spacing w:val="-7"/>
        </w:rPr>
        <w:t xml:space="preserve"> </w:t>
      </w:r>
      <w:r>
        <w:rPr>
          <w:color w:val="231F20"/>
        </w:rPr>
        <w:t>with</w:t>
      </w:r>
      <w:r>
        <w:rPr>
          <w:color w:val="231F20"/>
          <w:spacing w:val="-8"/>
        </w:rPr>
        <w:t xml:space="preserve"> </w:t>
      </w:r>
      <w:r>
        <w:rPr>
          <w:color w:val="231F20"/>
        </w:rPr>
        <w:t>the partnership agreement and is applied consistently from year to year.</w:t>
      </w:r>
      <w:r>
        <w:rPr>
          <w:color w:val="231F20"/>
          <w:spacing w:val="-13"/>
        </w:rPr>
        <w:t xml:space="preserve"> </w:t>
      </w:r>
      <w:r>
        <w:rPr>
          <w:color w:val="231F20"/>
        </w:rPr>
        <w:t>Maintai</w:t>
      </w:r>
      <w:r>
        <w:rPr>
          <w:color w:val="231F20"/>
        </w:rPr>
        <w:t>n</w:t>
      </w:r>
      <w:r>
        <w:rPr>
          <w:color w:val="231F20"/>
          <w:spacing w:val="-12"/>
        </w:rPr>
        <w:t xml:space="preserve"> </w:t>
      </w:r>
      <w:r>
        <w:rPr>
          <w:color w:val="231F20"/>
        </w:rPr>
        <w:t>records</w:t>
      </w:r>
      <w:r>
        <w:rPr>
          <w:color w:val="231F20"/>
          <w:spacing w:val="-13"/>
        </w:rPr>
        <w:t xml:space="preserve"> </w:t>
      </w:r>
      <w:r>
        <w:rPr>
          <w:color w:val="231F20"/>
        </w:rPr>
        <w:t>to</w:t>
      </w:r>
      <w:r>
        <w:rPr>
          <w:color w:val="231F20"/>
          <w:spacing w:val="-12"/>
        </w:rPr>
        <w:t xml:space="preserve"> </w:t>
      </w:r>
      <w:r>
        <w:rPr>
          <w:color w:val="231F20"/>
        </w:rPr>
        <w:t>support</w:t>
      </w:r>
      <w:r>
        <w:rPr>
          <w:color w:val="231F20"/>
          <w:spacing w:val="-13"/>
        </w:rPr>
        <w:t xml:space="preserve"> </w:t>
      </w:r>
      <w:r>
        <w:rPr>
          <w:color w:val="231F20"/>
        </w:rPr>
        <w:t>the</w:t>
      </w:r>
      <w:r>
        <w:rPr>
          <w:color w:val="231F20"/>
          <w:spacing w:val="-13"/>
        </w:rPr>
        <w:t xml:space="preserve"> </w:t>
      </w:r>
      <w:r>
        <w:rPr>
          <w:color w:val="231F20"/>
        </w:rPr>
        <w:t>share</w:t>
      </w:r>
      <w:r>
        <w:rPr>
          <w:color w:val="231F20"/>
          <w:spacing w:val="-12"/>
        </w:rPr>
        <w:t xml:space="preserve"> </w:t>
      </w:r>
      <w:r>
        <w:rPr>
          <w:color w:val="231F20"/>
        </w:rPr>
        <w:t>of</w:t>
      </w:r>
      <w:r>
        <w:rPr>
          <w:color w:val="231F20"/>
          <w:spacing w:val="-13"/>
        </w:rPr>
        <w:t xml:space="preserve"> </w:t>
      </w:r>
      <w:r>
        <w:rPr>
          <w:color w:val="231F20"/>
        </w:rPr>
        <w:t>profits,</w:t>
      </w:r>
      <w:r>
        <w:rPr>
          <w:color w:val="231F20"/>
          <w:spacing w:val="-12"/>
        </w:rPr>
        <w:t xml:space="preserve"> </w:t>
      </w:r>
      <w:r>
        <w:rPr>
          <w:color w:val="231F20"/>
        </w:rPr>
        <w:t>losses,</w:t>
      </w:r>
      <w:r>
        <w:rPr>
          <w:color w:val="231F20"/>
          <w:spacing w:val="-13"/>
        </w:rPr>
        <w:t xml:space="preserve"> </w:t>
      </w:r>
      <w:r>
        <w:rPr>
          <w:color w:val="231F20"/>
        </w:rPr>
        <w:t>and capital reported for each partner.</w:t>
      </w:r>
    </w:p>
    <w:p w:rsidR="00A33C7B" w:rsidRDefault="0089559E">
      <w:pPr>
        <w:pStyle w:val="Textkrper"/>
        <w:spacing w:before="56" w:line="237" w:lineRule="auto"/>
        <w:ind w:right="240" w:firstLine="240"/>
      </w:pPr>
      <w:r>
        <w:rPr>
          <w:color w:val="231F20"/>
        </w:rPr>
        <w:t>If</w:t>
      </w:r>
      <w:r>
        <w:rPr>
          <w:color w:val="231F20"/>
          <w:spacing w:val="-12"/>
        </w:rPr>
        <w:t xml:space="preserve"> </w:t>
      </w:r>
      <w:r>
        <w:rPr>
          <w:color w:val="231F20"/>
        </w:rPr>
        <w:t>there</w:t>
      </w:r>
      <w:r>
        <w:rPr>
          <w:color w:val="231F20"/>
          <w:spacing w:val="-12"/>
        </w:rPr>
        <w:t xml:space="preserve"> </w:t>
      </w:r>
      <w:r>
        <w:rPr>
          <w:color w:val="231F20"/>
        </w:rPr>
        <w:t>is</w:t>
      </w:r>
      <w:r>
        <w:rPr>
          <w:color w:val="231F20"/>
          <w:spacing w:val="-12"/>
        </w:rPr>
        <w:t xml:space="preserve"> </w:t>
      </w:r>
      <w:r>
        <w:rPr>
          <w:color w:val="231F20"/>
        </w:rPr>
        <w:t>a</w:t>
      </w:r>
      <w:r>
        <w:rPr>
          <w:color w:val="231F20"/>
          <w:spacing w:val="-12"/>
        </w:rPr>
        <w:t xml:space="preserve"> </w:t>
      </w:r>
      <w:r>
        <w:rPr>
          <w:color w:val="231F20"/>
        </w:rPr>
        <w:t>decrease</w:t>
      </w:r>
      <w:r>
        <w:rPr>
          <w:color w:val="231F20"/>
          <w:spacing w:val="-12"/>
        </w:rPr>
        <w:t xml:space="preserve"> </w:t>
      </w:r>
      <w:r>
        <w:rPr>
          <w:color w:val="231F20"/>
        </w:rPr>
        <w:t>in</w:t>
      </w:r>
      <w:r>
        <w:rPr>
          <w:color w:val="231F20"/>
          <w:spacing w:val="-12"/>
        </w:rPr>
        <w:t xml:space="preserve"> </w:t>
      </w:r>
      <w:r>
        <w:rPr>
          <w:color w:val="231F20"/>
        </w:rPr>
        <w:t>the</w:t>
      </w:r>
      <w:r>
        <w:rPr>
          <w:color w:val="231F20"/>
          <w:spacing w:val="-12"/>
        </w:rPr>
        <w:t xml:space="preserve"> </w:t>
      </w:r>
      <w:r>
        <w:rPr>
          <w:color w:val="231F20"/>
        </w:rPr>
        <w:t>partner’s</w:t>
      </w:r>
      <w:r>
        <w:rPr>
          <w:color w:val="231F20"/>
          <w:spacing w:val="-12"/>
        </w:rPr>
        <w:t xml:space="preserve"> </w:t>
      </w:r>
      <w:r>
        <w:rPr>
          <w:color w:val="231F20"/>
        </w:rPr>
        <w:t>share</w:t>
      </w:r>
      <w:r>
        <w:rPr>
          <w:color w:val="231F20"/>
          <w:spacing w:val="-12"/>
        </w:rPr>
        <w:t xml:space="preserve"> </w:t>
      </w:r>
      <w:r>
        <w:rPr>
          <w:color w:val="231F20"/>
        </w:rPr>
        <w:t>of</w:t>
      </w:r>
      <w:r>
        <w:rPr>
          <w:color w:val="231F20"/>
          <w:spacing w:val="-12"/>
        </w:rPr>
        <w:t xml:space="preserve"> </w:t>
      </w:r>
      <w:r>
        <w:rPr>
          <w:color w:val="231F20"/>
        </w:rPr>
        <w:t>profits,</w:t>
      </w:r>
      <w:r>
        <w:rPr>
          <w:color w:val="231F20"/>
          <w:spacing w:val="-12"/>
        </w:rPr>
        <w:t xml:space="preserve"> </w:t>
      </w:r>
      <w:r>
        <w:rPr>
          <w:color w:val="231F20"/>
        </w:rPr>
        <w:t>losses, or</w:t>
      </w:r>
      <w:r>
        <w:rPr>
          <w:color w:val="231F20"/>
          <w:spacing w:val="-11"/>
        </w:rPr>
        <w:t xml:space="preserve"> </w:t>
      </w:r>
      <w:r>
        <w:rPr>
          <w:color w:val="231F20"/>
        </w:rPr>
        <w:t>capital,</w:t>
      </w:r>
      <w:r>
        <w:rPr>
          <w:color w:val="231F20"/>
          <w:spacing w:val="-10"/>
        </w:rPr>
        <w:t xml:space="preserve"> </w:t>
      </w:r>
      <w:r>
        <w:rPr>
          <w:color w:val="231F20"/>
        </w:rPr>
        <w:t>indicate</w:t>
      </w:r>
      <w:r>
        <w:rPr>
          <w:color w:val="231F20"/>
          <w:spacing w:val="-11"/>
        </w:rPr>
        <w:t xml:space="preserve"> </w:t>
      </w:r>
      <w:r>
        <w:rPr>
          <w:color w:val="231F20"/>
        </w:rPr>
        <w:t>whether</w:t>
      </w:r>
      <w:r>
        <w:rPr>
          <w:color w:val="231F20"/>
          <w:spacing w:val="-10"/>
        </w:rPr>
        <w:t xml:space="preserve"> </w:t>
      </w:r>
      <w:r>
        <w:rPr>
          <w:color w:val="231F20"/>
        </w:rPr>
        <w:t>it</w:t>
      </w:r>
      <w:r>
        <w:rPr>
          <w:color w:val="231F20"/>
          <w:spacing w:val="-11"/>
        </w:rPr>
        <w:t xml:space="preserve"> </w:t>
      </w:r>
      <w:r>
        <w:rPr>
          <w:color w:val="231F20"/>
        </w:rPr>
        <w:t>was</w:t>
      </w:r>
      <w:r>
        <w:rPr>
          <w:color w:val="231F20"/>
          <w:spacing w:val="-11"/>
        </w:rPr>
        <w:t xml:space="preserve"> </w:t>
      </w:r>
      <w:r>
        <w:rPr>
          <w:color w:val="231F20"/>
        </w:rPr>
        <w:t>due</w:t>
      </w:r>
      <w:r>
        <w:rPr>
          <w:color w:val="231F20"/>
          <w:spacing w:val="-11"/>
        </w:rPr>
        <w:t xml:space="preserve"> </w:t>
      </w:r>
      <w:r>
        <w:rPr>
          <w:color w:val="231F20"/>
        </w:rPr>
        <w:t>to</w:t>
      </w:r>
      <w:r>
        <w:rPr>
          <w:color w:val="231F20"/>
          <w:spacing w:val="-10"/>
        </w:rPr>
        <w:t xml:space="preserve"> </w:t>
      </w:r>
      <w:r>
        <w:rPr>
          <w:color w:val="231F20"/>
        </w:rPr>
        <w:t>a</w:t>
      </w:r>
      <w:r>
        <w:rPr>
          <w:color w:val="231F20"/>
          <w:spacing w:val="-11"/>
        </w:rPr>
        <w:t xml:space="preserve"> </w:t>
      </w:r>
      <w:r>
        <w:rPr>
          <w:color w:val="231F20"/>
        </w:rPr>
        <w:t>sale</w:t>
      </w:r>
      <w:r>
        <w:rPr>
          <w:color w:val="231F20"/>
          <w:spacing w:val="-11"/>
        </w:rPr>
        <w:t xml:space="preserve"> </w:t>
      </w:r>
      <w:r>
        <w:rPr>
          <w:color w:val="231F20"/>
        </w:rPr>
        <w:t>or</w:t>
      </w:r>
      <w:r>
        <w:rPr>
          <w:color w:val="231F20"/>
          <w:spacing w:val="-10"/>
        </w:rPr>
        <w:t xml:space="preserve"> </w:t>
      </w:r>
      <w:r>
        <w:rPr>
          <w:color w:val="231F20"/>
        </w:rPr>
        <w:t>an</w:t>
      </w:r>
      <w:r>
        <w:rPr>
          <w:color w:val="231F20"/>
          <w:spacing w:val="-11"/>
        </w:rPr>
        <w:t xml:space="preserve"> </w:t>
      </w:r>
      <w:r>
        <w:rPr>
          <w:color w:val="231F20"/>
          <w:spacing w:val="-2"/>
        </w:rPr>
        <w:t>exchange.</w:t>
      </w:r>
    </w:p>
    <w:p w:rsidR="00A33C7B" w:rsidRDefault="0089559E">
      <w:pPr>
        <w:pStyle w:val="Textkrper"/>
        <w:spacing w:before="18" w:line="237" w:lineRule="auto"/>
        <w:ind w:right="284" w:firstLine="180"/>
      </w:pPr>
      <w:r>
        <w:rPr>
          <w:b/>
          <w:i/>
          <w:color w:val="231F20"/>
        </w:rPr>
        <w:t>Sale box.</w:t>
      </w:r>
      <w:r>
        <w:rPr>
          <w:b/>
          <w:i/>
          <w:color w:val="231F20"/>
          <w:spacing w:val="40"/>
        </w:rPr>
        <w:t xml:space="preserve"> </w:t>
      </w:r>
      <w:r>
        <w:rPr>
          <w:color w:val="231F20"/>
        </w:rPr>
        <w:t>Check the “Sale” box in this item if there was a taxable sale of all or part of a partnership interest to a new or pre-existing</w:t>
      </w:r>
      <w:r>
        <w:rPr>
          <w:color w:val="231F20"/>
          <w:spacing w:val="-3"/>
        </w:rPr>
        <w:t xml:space="preserve"> </w:t>
      </w:r>
      <w:r>
        <w:rPr>
          <w:color w:val="231F20"/>
        </w:rPr>
        <w:t>partner</w:t>
      </w:r>
      <w:r>
        <w:rPr>
          <w:color w:val="231F20"/>
          <w:spacing w:val="-3"/>
        </w:rPr>
        <w:t xml:space="preserve"> </w:t>
      </w:r>
      <w:r>
        <w:rPr>
          <w:color w:val="231F20"/>
        </w:rPr>
        <w:t>during</w:t>
      </w:r>
      <w:r>
        <w:rPr>
          <w:color w:val="231F20"/>
          <w:spacing w:val="-3"/>
        </w:rPr>
        <w:t xml:space="preserve"> </w:t>
      </w:r>
      <w:r>
        <w:rPr>
          <w:color w:val="231F20"/>
        </w:rPr>
        <w:t>the</w:t>
      </w:r>
      <w:r>
        <w:rPr>
          <w:color w:val="231F20"/>
          <w:spacing w:val="-3"/>
        </w:rPr>
        <w:t xml:space="preserve"> </w:t>
      </w:r>
      <w:r>
        <w:rPr>
          <w:color w:val="231F20"/>
        </w:rPr>
        <w:t>year,</w:t>
      </w:r>
      <w:r>
        <w:rPr>
          <w:color w:val="231F20"/>
          <w:spacing w:val="-3"/>
        </w:rPr>
        <w:t xml:space="preserve"> </w:t>
      </w:r>
      <w:r>
        <w:rPr>
          <w:color w:val="231F20"/>
        </w:rPr>
        <w:t>regardless</w:t>
      </w:r>
      <w:r>
        <w:rPr>
          <w:color w:val="231F20"/>
          <w:spacing w:val="-3"/>
        </w:rPr>
        <w:t xml:space="preserve"> </w:t>
      </w:r>
      <w:r>
        <w:rPr>
          <w:color w:val="231F20"/>
        </w:rPr>
        <w:t>of</w:t>
      </w:r>
      <w:r>
        <w:rPr>
          <w:color w:val="231F20"/>
          <w:spacing w:val="-3"/>
        </w:rPr>
        <w:t xml:space="preserve"> </w:t>
      </w:r>
      <w:r>
        <w:rPr>
          <w:color w:val="231F20"/>
        </w:rPr>
        <w:t>whether</w:t>
      </w:r>
      <w:r>
        <w:rPr>
          <w:color w:val="231F20"/>
          <w:spacing w:val="-3"/>
        </w:rPr>
        <w:t xml:space="preserve"> </w:t>
      </w:r>
      <w:r>
        <w:rPr>
          <w:color w:val="231F20"/>
        </w:rPr>
        <w:t>the partner</w:t>
      </w:r>
      <w:r>
        <w:rPr>
          <w:color w:val="231F20"/>
          <w:spacing w:val="-13"/>
        </w:rPr>
        <w:t xml:space="preserve"> </w:t>
      </w:r>
      <w:r>
        <w:rPr>
          <w:color w:val="231F20"/>
        </w:rPr>
        <w:t>recognized</w:t>
      </w:r>
      <w:r>
        <w:rPr>
          <w:color w:val="231F20"/>
          <w:spacing w:val="-12"/>
        </w:rPr>
        <w:t xml:space="preserve"> </w:t>
      </w:r>
      <w:r>
        <w:rPr>
          <w:color w:val="231F20"/>
        </w:rPr>
        <w:t>gain</w:t>
      </w:r>
      <w:r>
        <w:rPr>
          <w:color w:val="231F20"/>
          <w:spacing w:val="-13"/>
        </w:rPr>
        <w:t xml:space="preserve"> </w:t>
      </w:r>
      <w:r>
        <w:rPr>
          <w:color w:val="231F20"/>
        </w:rPr>
        <w:t>or</w:t>
      </w:r>
      <w:r>
        <w:rPr>
          <w:color w:val="231F20"/>
          <w:spacing w:val="-12"/>
        </w:rPr>
        <w:t xml:space="preserve"> </w:t>
      </w:r>
      <w:r>
        <w:rPr>
          <w:color w:val="231F20"/>
        </w:rPr>
        <w:t>loss</w:t>
      </w:r>
      <w:r>
        <w:rPr>
          <w:color w:val="231F20"/>
          <w:spacing w:val="-13"/>
        </w:rPr>
        <w:t xml:space="preserve"> </w:t>
      </w:r>
      <w:r>
        <w:rPr>
          <w:color w:val="231F20"/>
        </w:rPr>
        <w:t>on</w:t>
      </w:r>
      <w:r>
        <w:rPr>
          <w:color w:val="231F20"/>
          <w:spacing w:val="-13"/>
        </w:rPr>
        <w:t xml:space="preserve"> </w:t>
      </w:r>
      <w:r>
        <w:rPr>
          <w:color w:val="231F20"/>
        </w:rPr>
        <w:t>the</w:t>
      </w:r>
      <w:r>
        <w:rPr>
          <w:color w:val="231F20"/>
          <w:spacing w:val="-12"/>
        </w:rPr>
        <w:t xml:space="preserve"> </w:t>
      </w:r>
      <w:r>
        <w:rPr>
          <w:color w:val="231F20"/>
        </w:rPr>
        <w:t>transaction(s).</w:t>
      </w:r>
      <w:r>
        <w:rPr>
          <w:color w:val="231F20"/>
          <w:spacing w:val="-13"/>
        </w:rPr>
        <w:t xml:space="preserve"> </w:t>
      </w:r>
      <w:r>
        <w:rPr>
          <w:color w:val="231F20"/>
        </w:rPr>
        <w:t>“Sale,”</w:t>
      </w:r>
      <w:r>
        <w:rPr>
          <w:color w:val="231F20"/>
          <w:spacing w:val="-12"/>
        </w:rPr>
        <w:t xml:space="preserve"> </w:t>
      </w:r>
      <w:r>
        <w:rPr>
          <w:color w:val="231F20"/>
        </w:rPr>
        <w:t>for the purposes of this checkbox, means a taxable transaction involving</w:t>
      </w:r>
      <w:r>
        <w:rPr>
          <w:color w:val="231F20"/>
          <w:spacing w:val="-11"/>
        </w:rPr>
        <w:t xml:space="preserve"> </w:t>
      </w:r>
      <w:r>
        <w:rPr>
          <w:color w:val="231F20"/>
        </w:rPr>
        <w:t>the</w:t>
      </w:r>
      <w:r>
        <w:rPr>
          <w:color w:val="231F20"/>
          <w:spacing w:val="-11"/>
        </w:rPr>
        <w:t xml:space="preserve"> </w:t>
      </w:r>
      <w:r>
        <w:rPr>
          <w:color w:val="231F20"/>
        </w:rPr>
        <w:t>transfer</w:t>
      </w:r>
      <w:r>
        <w:rPr>
          <w:color w:val="231F20"/>
          <w:spacing w:val="-11"/>
        </w:rPr>
        <w:t xml:space="preserve"> </w:t>
      </w:r>
      <w:r>
        <w:rPr>
          <w:color w:val="231F20"/>
        </w:rPr>
        <w:t>of</w:t>
      </w:r>
      <w:r>
        <w:rPr>
          <w:color w:val="231F20"/>
          <w:spacing w:val="-11"/>
        </w:rPr>
        <w:t xml:space="preserve"> </w:t>
      </w:r>
      <w:r>
        <w:rPr>
          <w:color w:val="231F20"/>
        </w:rPr>
        <w:t>a</w:t>
      </w:r>
      <w:r>
        <w:rPr>
          <w:color w:val="231F20"/>
          <w:spacing w:val="-11"/>
        </w:rPr>
        <w:t xml:space="preserve"> </w:t>
      </w:r>
      <w:r>
        <w:rPr>
          <w:color w:val="231F20"/>
        </w:rPr>
        <w:t>partnership</w:t>
      </w:r>
      <w:r>
        <w:rPr>
          <w:color w:val="231F20"/>
          <w:spacing w:val="-11"/>
        </w:rPr>
        <w:t xml:space="preserve"> </w:t>
      </w:r>
      <w:r>
        <w:rPr>
          <w:color w:val="231F20"/>
        </w:rPr>
        <w:t>interest.</w:t>
      </w:r>
      <w:r>
        <w:rPr>
          <w:color w:val="231F20"/>
          <w:spacing w:val="-11"/>
        </w:rPr>
        <w:t xml:space="preserve"> </w:t>
      </w:r>
      <w:r>
        <w:rPr>
          <w:color w:val="231F20"/>
        </w:rPr>
        <w:t>This</w:t>
      </w:r>
      <w:r>
        <w:rPr>
          <w:color w:val="231F20"/>
          <w:spacing w:val="-11"/>
        </w:rPr>
        <w:t xml:space="preserve"> </w:t>
      </w:r>
      <w:r>
        <w:rPr>
          <w:color w:val="231F20"/>
        </w:rPr>
        <w:t>will</w:t>
      </w:r>
      <w:r>
        <w:rPr>
          <w:color w:val="231F20"/>
          <w:spacing w:val="-11"/>
        </w:rPr>
        <w:t xml:space="preserve"> </w:t>
      </w:r>
      <w:r>
        <w:rPr>
          <w:color w:val="231F20"/>
        </w:rPr>
        <w:t xml:space="preserve">exclude </w:t>
      </w:r>
      <w:r>
        <w:rPr>
          <w:color w:val="231F20"/>
          <w:spacing w:val="-2"/>
        </w:rPr>
        <w:t>transfers</w:t>
      </w:r>
      <w:r>
        <w:rPr>
          <w:color w:val="231F20"/>
          <w:spacing w:val="-1"/>
        </w:rPr>
        <w:t xml:space="preserve"> </w:t>
      </w:r>
      <w:r>
        <w:rPr>
          <w:color w:val="231F20"/>
          <w:spacing w:val="-2"/>
        </w:rPr>
        <w:t>subject</w:t>
      </w:r>
      <w:r>
        <w:rPr>
          <w:color w:val="231F20"/>
        </w:rPr>
        <w:t xml:space="preserve"> </w:t>
      </w:r>
      <w:r>
        <w:rPr>
          <w:color w:val="231F20"/>
          <w:spacing w:val="-2"/>
        </w:rPr>
        <w:t>to</w:t>
      </w:r>
      <w:r>
        <w:rPr>
          <w:color w:val="231F20"/>
        </w:rPr>
        <w:t xml:space="preserve"> </w:t>
      </w:r>
      <w:r>
        <w:rPr>
          <w:color w:val="231F20"/>
          <w:spacing w:val="-2"/>
        </w:rPr>
        <w:t>gain</w:t>
      </w:r>
      <w:r>
        <w:rPr>
          <w:color w:val="231F20"/>
        </w:rPr>
        <w:t xml:space="preserve"> </w:t>
      </w:r>
      <w:r>
        <w:rPr>
          <w:color w:val="231F20"/>
          <w:spacing w:val="-2"/>
        </w:rPr>
        <w:t>recognition</w:t>
      </w:r>
      <w:r>
        <w:rPr>
          <w:color w:val="231F20"/>
        </w:rPr>
        <w:t xml:space="preserve"> </w:t>
      </w:r>
      <w:r>
        <w:rPr>
          <w:color w:val="231F20"/>
          <w:spacing w:val="-2"/>
        </w:rPr>
        <w:t>under</w:t>
      </w:r>
      <w:r>
        <w:rPr>
          <w:color w:val="231F20"/>
        </w:rPr>
        <w:t xml:space="preserve"> </w:t>
      </w:r>
      <w:r>
        <w:rPr>
          <w:color w:val="231F20"/>
          <w:spacing w:val="-2"/>
        </w:rPr>
        <w:t>section</w:t>
      </w:r>
      <w:r>
        <w:rPr>
          <w:color w:val="231F20"/>
        </w:rPr>
        <w:t xml:space="preserve"> </w:t>
      </w:r>
      <w:r>
        <w:rPr>
          <w:color w:val="231F20"/>
          <w:spacing w:val="-2"/>
        </w:rPr>
        <w:t>721(b).</w:t>
      </w:r>
      <w:r>
        <w:rPr>
          <w:color w:val="231F20"/>
        </w:rPr>
        <w:t xml:space="preserve"> </w:t>
      </w:r>
      <w:r>
        <w:rPr>
          <w:color w:val="231F20"/>
          <w:spacing w:val="-4"/>
        </w:rPr>
        <w:t>This</w:t>
      </w:r>
    </w:p>
    <w:p w:rsidR="00A33C7B" w:rsidRDefault="0089559E">
      <w:pPr>
        <w:pStyle w:val="Textkrper"/>
        <w:spacing w:line="237" w:lineRule="auto"/>
      </w:pPr>
      <w:r>
        <w:rPr>
          <w:color w:val="231F20"/>
        </w:rPr>
        <w:t>will</w:t>
      </w:r>
      <w:r>
        <w:rPr>
          <w:color w:val="231F20"/>
          <w:spacing w:val="-13"/>
        </w:rPr>
        <w:t xml:space="preserve"> </w:t>
      </w:r>
      <w:r>
        <w:rPr>
          <w:color w:val="231F20"/>
        </w:rPr>
        <w:t>also</w:t>
      </w:r>
      <w:r>
        <w:rPr>
          <w:color w:val="231F20"/>
          <w:spacing w:val="-12"/>
        </w:rPr>
        <w:t xml:space="preserve"> </w:t>
      </w:r>
      <w:r>
        <w:rPr>
          <w:color w:val="231F20"/>
        </w:rPr>
        <w:t>exclude</w:t>
      </w:r>
      <w:r>
        <w:rPr>
          <w:color w:val="231F20"/>
          <w:spacing w:val="-13"/>
        </w:rPr>
        <w:t xml:space="preserve"> </w:t>
      </w:r>
      <w:r>
        <w:rPr>
          <w:color w:val="231F20"/>
        </w:rPr>
        <w:t>transactions</w:t>
      </w:r>
      <w:r>
        <w:rPr>
          <w:color w:val="231F20"/>
          <w:spacing w:val="-12"/>
        </w:rPr>
        <w:t xml:space="preserve"> </w:t>
      </w:r>
      <w:r>
        <w:rPr>
          <w:color w:val="231F20"/>
        </w:rPr>
        <w:t>where</w:t>
      </w:r>
      <w:r>
        <w:rPr>
          <w:color w:val="231F20"/>
          <w:spacing w:val="-13"/>
        </w:rPr>
        <w:t xml:space="preserve"> </w:t>
      </w:r>
      <w:r>
        <w:rPr>
          <w:color w:val="231F20"/>
        </w:rPr>
        <w:t>a</w:t>
      </w:r>
      <w:r>
        <w:rPr>
          <w:color w:val="231F20"/>
          <w:spacing w:val="-13"/>
        </w:rPr>
        <w:t xml:space="preserve"> </w:t>
      </w:r>
      <w:r>
        <w:rPr>
          <w:color w:val="231F20"/>
        </w:rPr>
        <w:t>new</w:t>
      </w:r>
      <w:r>
        <w:rPr>
          <w:color w:val="231F20"/>
          <w:spacing w:val="-12"/>
        </w:rPr>
        <w:t xml:space="preserve"> </w:t>
      </w:r>
      <w:r>
        <w:rPr>
          <w:color w:val="231F20"/>
        </w:rPr>
        <w:t>partnership</w:t>
      </w:r>
      <w:r>
        <w:rPr>
          <w:color w:val="231F20"/>
          <w:spacing w:val="-13"/>
        </w:rPr>
        <w:t xml:space="preserve"> </w:t>
      </w:r>
      <w:r>
        <w:rPr>
          <w:color w:val="231F20"/>
        </w:rPr>
        <w:t>interest</w:t>
      </w:r>
      <w:r>
        <w:rPr>
          <w:color w:val="231F20"/>
          <w:spacing w:val="-12"/>
        </w:rPr>
        <w:t xml:space="preserve"> </w:t>
      </w:r>
      <w:r>
        <w:rPr>
          <w:color w:val="231F20"/>
        </w:rPr>
        <w:t>is issued to a partner in exchange for property contributed to the partnership,</w:t>
      </w:r>
      <w:r>
        <w:rPr>
          <w:color w:val="231F20"/>
          <w:spacing w:val="-1"/>
        </w:rPr>
        <w:t xml:space="preserve"> </w:t>
      </w:r>
      <w:r>
        <w:rPr>
          <w:color w:val="231F20"/>
        </w:rPr>
        <w:t>even</w:t>
      </w:r>
      <w:r>
        <w:rPr>
          <w:color w:val="231F20"/>
          <w:spacing w:val="-1"/>
        </w:rPr>
        <w:t xml:space="preserve"> </w:t>
      </w:r>
      <w:r>
        <w:rPr>
          <w:color w:val="231F20"/>
        </w:rPr>
        <w:t>if</w:t>
      </w:r>
      <w:r>
        <w:rPr>
          <w:color w:val="231F20"/>
          <w:spacing w:val="-1"/>
        </w:rPr>
        <w:t xml:space="preserve"> </w:t>
      </w:r>
      <w:r>
        <w:rPr>
          <w:color w:val="231F20"/>
        </w:rPr>
        <w:t>some</w:t>
      </w:r>
      <w:r>
        <w:rPr>
          <w:color w:val="231F20"/>
          <w:spacing w:val="-1"/>
        </w:rPr>
        <w:t xml:space="preserve"> </w:t>
      </w:r>
      <w:r>
        <w:rPr>
          <w:color w:val="231F20"/>
        </w:rPr>
        <w:t>gain</w:t>
      </w:r>
      <w:r>
        <w:rPr>
          <w:color w:val="231F20"/>
          <w:spacing w:val="-1"/>
        </w:rPr>
        <w:t xml:space="preserve"> </w:t>
      </w:r>
      <w:r>
        <w:rPr>
          <w:color w:val="231F20"/>
        </w:rPr>
        <w:t>is</w:t>
      </w:r>
      <w:r>
        <w:rPr>
          <w:color w:val="231F20"/>
          <w:spacing w:val="-1"/>
        </w:rPr>
        <w:t xml:space="preserve"> </w:t>
      </w:r>
      <w:r>
        <w:rPr>
          <w:color w:val="231F20"/>
        </w:rPr>
        <w:t>recognized</w:t>
      </w:r>
      <w:r>
        <w:rPr>
          <w:color w:val="231F20"/>
          <w:spacing w:val="-1"/>
        </w:rPr>
        <w:t xml:space="preserve"> </w:t>
      </w:r>
      <w:r>
        <w:rPr>
          <w:color w:val="231F20"/>
        </w:rPr>
        <w:t>by</w:t>
      </w:r>
      <w:r>
        <w:rPr>
          <w:color w:val="231F20"/>
          <w:spacing w:val="-1"/>
        </w:rPr>
        <w:t xml:space="preserve"> </w:t>
      </w:r>
      <w:r>
        <w:rPr>
          <w:color w:val="231F20"/>
        </w:rPr>
        <w:t>the</w:t>
      </w:r>
      <w:r>
        <w:rPr>
          <w:color w:val="231F20"/>
          <w:spacing w:val="-1"/>
        </w:rPr>
        <w:t xml:space="preserve"> </w:t>
      </w:r>
      <w:r>
        <w:rPr>
          <w:color w:val="231F20"/>
        </w:rPr>
        <w:t xml:space="preserve">contributing </w:t>
      </w:r>
      <w:r>
        <w:rPr>
          <w:color w:val="231F20"/>
          <w:spacing w:val="-2"/>
        </w:rPr>
        <w:t>partner.</w:t>
      </w:r>
    </w:p>
    <w:p w:rsidR="00A33C7B" w:rsidRDefault="0089559E">
      <w:pPr>
        <w:pStyle w:val="Textkrper"/>
        <w:spacing w:before="10" w:line="237" w:lineRule="auto"/>
        <w:ind w:right="238" w:firstLine="180"/>
      </w:pPr>
      <w:r>
        <w:rPr>
          <w:b/>
          <w:i/>
          <w:color w:val="231F20"/>
        </w:rPr>
        <w:t>Exchange box.</w:t>
      </w:r>
      <w:r>
        <w:rPr>
          <w:b/>
          <w:i/>
          <w:color w:val="231F20"/>
          <w:spacing w:val="40"/>
        </w:rPr>
        <w:t xml:space="preserve"> </w:t>
      </w:r>
      <w:r>
        <w:rPr>
          <w:color w:val="231F20"/>
        </w:rPr>
        <w:t>Check the “Exchange” box in this item if there</w:t>
      </w:r>
      <w:r>
        <w:rPr>
          <w:color w:val="231F20"/>
          <w:spacing w:val="-4"/>
        </w:rPr>
        <w:t xml:space="preserve"> </w:t>
      </w:r>
      <w:r>
        <w:rPr>
          <w:color w:val="231F20"/>
        </w:rPr>
        <w:t>was</w:t>
      </w:r>
      <w:r>
        <w:rPr>
          <w:color w:val="231F20"/>
          <w:spacing w:val="-4"/>
        </w:rPr>
        <w:t xml:space="preserve"> </w:t>
      </w:r>
      <w:r>
        <w:rPr>
          <w:color w:val="231F20"/>
        </w:rPr>
        <w:t>a</w:t>
      </w:r>
      <w:r>
        <w:rPr>
          <w:color w:val="231F20"/>
          <w:spacing w:val="-4"/>
        </w:rPr>
        <w:t xml:space="preserve"> </w:t>
      </w:r>
      <w:r>
        <w:rPr>
          <w:color w:val="231F20"/>
        </w:rPr>
        <w:t>nontaxable</w:t>
      </w:r>
      <w:r>
        <w:rPr>
          <w:color w:val="231F20"/>
          <w:spacing w:val="-4"/>
        </w:rPr>
        <w:t xml:space="preserve"> </w:t>
      </w:r>
      <w:r>
        <w:rPr>
          <w:color w:val="231F20"/>
        </w:rPr>
        <w:t>exchange</w:t>
      </w:r>
      <w:r>
        <w:rPr>
          <w:color w:val="231F20"/>
          <w:spacing w:val="-3"/>
        </w:rPr>
        <w:t xml:space="preserve"> </w:t>
      </w:r>
      <w:r>
        <w:rPr>
          <w:color w:val="231F20"/>
        </w:rPr>
        <w:t>of</w:t>
      </w:r>
      <w:r>
        <w:rPr>
          <w:color w:val="231F20"/>
          <w:spacing w:val="-4"/>
        </w:rPr>
        <w:t xml:space="preserve"> </w:t>
      </w:r>
      <w:r>
        <w:rPr>
          <w:color w:val="231F20"/>
        </w:rPr>
        <w:t>all</w:t>
      </w:r>
      <w:r>
        <w:rPr>
          <w:color w:val="231F20"/>
          <w:spacing w:val="-4"/>
        </w:rPr>
        <w:t xml:space="preserve"> </w:t>
      </w:r>
      <w:r>
        <w:rPr>
          <w:color w:val="231F20"/>
        </w:rPr>
        <w:t>or</w:t>
      </w:r>
      <w:r>
        <w:rPr>
          <w:color w:val="231F20"/>
          <w:spacing w:val="-4"/>
        </w:rPr>
        <w:t xml:space="preserve"> </w:t>
      </w:r>
      <w:r>
        <w:rPr>
          <w:color w:val="231F20"/>
        </w:rPr>
        <w:t>part</w:t>
      </w:r>
      <w:r>
        <w:rPr>
          <w:color w:val="231F20"/>
          <w:spacing w:val="-4"/>
        </w:rPr>
        <w:t xml:space="preserve"> </w:t>
      </w:r>
      <w:r>
        <w:rPr>
          <w:color w:val="231F20"/>
        </w:rPr>
        <w:t>of</w:t>
      </w:r>
      <w:r>
        <w:rPr>
          <w:color w:val="231F20"/>
          <w:spacing w:val="-4"/>
        </w:rPr>
        <w:t xml:space="preserve"> </w:t>
      </w:r>
      <w:r>
        <w:rPr>
          <w:color w:val="231F20"/>
        </w:rPr>
        <w:t>a</w:t>
      </w:r>
      <w:r>
        <w:rPr>
          <w:color w:val="231F20"/>
          <w:spacing w:val="-4"/>
        </w:rPr>
        <w:t xml:space="preserve"> </w:t>
      </w:r>
      <w:r>
        <w:rPr>
          <w:color w:val="231F20"/>
        </w:rPr>
        <w:t>partnership interest to a new or pre-existing partner during the year. “Exchange,”</w:t>
      </w:r>
      <w:r>
        <w:rPr>
          <w:color w:val="231F20"/>
          <w:spacing w:val="-13"/>
        </w:rPr>
        <w:t xml:space="preserve"> </w:t>
      </w:r>
      <w:r>
        <w:rPr>
          <w:color w:val="231F20"/>
        </w:rPr>
        <w:t>for</w:t>
      </w:r>
      <w:r>
        <w:rPr>
          <w:color w:val="231F20"/>
          <w:spacing w:val="-12"/>
        </w:rPr>
        <w:t xml:space="preserve"> </w:t>
      </w:r>
      <w:r>
        <w:rPr>
          <w:color w:val="231F20"/>
        </w:rPr>
        <w:t>purposes</w:t>
      </w:r>
      <w:r>
        <w:rPr>
          <w:color w:val="231F20"/>
          <w:spacing w:val="-13"/>
        </w:rPr>
        <w:t xml:space="preserve"> </w:t>
      </w:r>
      <w:r>
        <w:rPr>
          <w:color w:val="231F20"/>
        </w:rPr>
        <w:t>of</w:t>
      </w:r>
      <w:r>
        <w:rPr>
          <w:color w:val="231F20"/>
          <w:spacing w:val="-12"/>
        </w:rPr>
        <w:t xml:space="preserve"> </w:t>
      </w:r>
      <w:r>
        <w:rPr>
          <w:color w:val="231F20"/>
        </w:rPr>
        <w:t>this</w:t>
      </w:r>
      <w:r>
        <w:rPr>
          <w:color w:val="231F20"/>
          <w:spacing w:val="-13"/>
        </w:rPr>
        <w:t xml:space="preserve"> </w:t>
      </w:r>
      <w:r>
        <w:rPr>
          <w:color w:val="231F20"/>
        </w:rPr>
        <w:t>checkbox,</w:t>
      </w:r>
      <w:r>
        <w:rPr>
          <w:color w:val="231F20"/>
          <w:spacing w:val="-13"/>
        </w:rPr>
        <w:t xml:space="preserve"> </w:t>
      </w:r>
      <w:r>
        <w:rPr>
          <w:color w:val="231F20"/>
        </w:rPr>
        <w:t>means</w:t>
      </w:r>
      <w:r>
        <w:rPr>
          <w:color w:val="231F20"/>
          <w:spacing w:val="-12"/>
        </w:rPr>
        <w:t xml:space="preserve"> </w:t>
      </w:r>
      <w:r>
        <w:rPr>
          <w:color w:val="231F20"/>
        </w:rPr>
        <w:t>a</w:t>
      </w:r>
      <w:r>
        <w:rPr>
          <w:color w:val="231F20"/>
          <w:spacing w:val="-13"/>
        </w:rPr>
        <w:t xml:space="preserve"> </w:t>
      </w:r>
      <w:r>
        <w:rPr>
          <w:color w:val="231F20"/>
        </w:rPr>
        <w:t>nontaxable transaction involving the transfer of a partnership interest excluding</w:t>
      </w:r>
      <w:r>
        <w:rPr>
          <w:color w:val="231F20"/>
          <w:spacing w:val="-4"/>
        </w:rPr>
        <w:t xml:space="preserve"> </w:t>
      </w:r>
      <w:r>
        <w:rPr>
          <w:color w:val="231F20"/>
        </w:rPr>
        <w:t>a</w:t>
      </w:r>
      <w:r>
        <w:rPr>
          <w:color w:val="231F20"/>
          <w:spacing w:val="-5"/>
        </w:rPr>
        <w:t xml:space="preserve"> </w:t>
      </w:r>
      <w:r>
        <w:rPr>
          <w:color w:val="231F20"/>
        </w:rPr>
        <w:t>transfer</w:t>
      </w:r>
      <w:r>
        <w:rPr>
          <w:color w:val="231F20"/>
          <w:spacing w:val="-5"/>
        </w:rPr>
        <w:t xml:space="preserve"> </w:t>
      </w:r>
      <w:r>
        <w:rPr>
          <w:color w:val="231F20"/>
        </w:rPr>
        <w:t>on</w:t>
      </w:r>
      <w:r>
        <w:rPr>
          <w:color w:val="231F20"/>
          <w:spacing w:val="-5"/>
        </w:rPr>
        <w:t xml:space="preserve"> </w:t>
      </w:r>
      <w:r>
        <w:rPr>
          <w:color w:val="231F20"/>
        </w:rPr>
        <w:t>the</w:t>
      </w:r>
      <w:r>
        <w:rPr>
          <w:color w:val="231F20"/>
          <w:spacing w:val="-5"/>
        </w:rPr>
        <w:t xml:space="preserve"> </w:t>
      </w:r>
      <w:r>
        <w:rPr>
          <w:color w:val="231F20"/>
        </w:rPr>
        <w:t>death</w:t>
      </w:r>
      <w:r>
        <w:rPr>
          <w:color w:val="231F20"/>
          <w:spacing w:val="-5"/>
        </w:rPr>
        <w:t xml:space="preserve"> </w:t>
      </w:r>
      <w:r>
        <w:rPr>
          <w:color w:val="231F20"/>
        </w:rPr>
        <w:t>of</w:t>
      </w:r>
      <w:r>
        <w:rPr>
          <w:color w:val="231F20"/>
          <w:spacing w:val="-5"/>
        </w:rPr>
        <w:t xml:space="preserve"> </w:t>
      </w:r>
      <w:r>
        <w:rPr>
          <w:color w:val="231F20"/>
        </w:rPr>
        <w:t>a</w:t>
      </w:r>
      <w:r>
        <w:rPr>
          <w:color w:val="231F20"/>
          <w:spacing w:val="-5"/>
        </w:rPr>
        <w:t xml:space="preserve"> </w:t>
      </w:r>
      <w:r>
        <w:rPr>
          <w:color w:val="231F20"/>
        </w:rPr>
        <w:t>partner.</w:t>
      </w:r>
      <w:r>
        <w:rPr>
          <w:color w:val="231F20"/>
          <w:spacing w:val="-5"/>
        </w:rPr>
        <w:t xml:space="preserve"> </w:t>
      </w:r>
      <w:r>
        <w:rPr>
          <w:color w:val="231F20"/>
        </w:rPr>
        <w:t>“Exchange”</w:t>
      </w:r>
      <w:r>
        <w:rPr>
          <w:color w:val="231F20"/>
          <w:spacing w:val="-4"/>
        </w:rPr>
        <w:t xml:space="preserve"> </w:t>
      </w:r>
      <w:r>
        <w:rPr>
          <w:color w:val="231F20"/>
        </w:rPr>
        <w:t>also includes a transaction under section 721(a) regardless of whether gain recognition took place.</w:t>
      </w:r>
    </w:p>
    <w:p w:rsidR="00A33C7B" w:rsidRDefault="0089559E">
      <w:pPr>
        <w:pStyle w:val="berschrift3"/>
        <w:spacing w:before="152"/>
        <w:ind w:left="119"/>
      </w:pPr>
      <w:r>
        <w:rPr>
          <w:color w:val="231F20"/>
        </w:rPr>
        <w:t>Item</w:t>
      </w:r>
      <w:r>
        <w:rPr>
          <w:color w:val="231F20"/>
          <w:spacing w:val="-7"/>
        </w:rPr>
        <w:t xml:space="preserve"> </w:t>
      </w:r>
      <w:r>
        <w:rPr>
          <w:color w:val="231F20"/>
        </w:rPr>
        <w:t>K1.</w:t>
      </w:r>
      <w:r>
        <w:rPr>
          <w:color w:val="231F20"/>
          <w:spacing w:val="-6"/>
        </w:rPr>
        <w:t xml:space="preserve"> </w:t>
      </w:r>
      <w:r>
        <w:rPr>
          <w:color w:val="231F20"/>
        </w:rPr>
        <w:t>Partner’s</w:t>
      </w:r>
      <w:r>
        <w:rPr>
          <w:color w:val="231F20"/>
          <w:spacing w:val="-5"/>
        </w:rPr>
        <w:t xml:space="preserve"> </w:t>
      </w:r>
      <w:r>
        <w:rPr>
          <w:color w:val="231F20"/>
        </w:rPr>
        <w:t>Share</w:t>
      </w:r>
      <w:r>
        <w:rPr>
          <w:color w:val="231F20"/>
          <w:spacing w:val="-6"/>
        </w:rPr>
        <w:t xml:space="preserve"> </w:t>
      </w:r>
      <w:r>
        <w:rPr>
          <w:color w:val="231F20"/>
        </w:rPr>
        <w:t>of</w:t>
      </w:r>
      <w:r>
        <w:rPr>
          <w:color w:val="231F20"/>
          <w:spacing w:val="-6"/>
        </w:rPr>
        <w:t xml:space="preserve"> </w:t>
      </w:r>
      <w:r>
        <w:rPr>
          <w:color w:val="231F20"/>
          <w:spacing w:val="-2"/>
        </w:rPr>
        <w:t>Liabilities</w:t>
      </w:r>
    </w:p>
    <w:p w:rsidR="00A33C7B" w:rsidRDefault="0089559E">
      <w:pPr>
        <w:pStyle w:val="Textkrper"/>
        <w:spacing w:before="48" w:line="237" w:lineRule="auto"/>
        <w:ind w:right="554"/>
      </w:pPr>
      <w:r>
        <w:rPr>
          <w:color w:val="231F20"/>
        </w:rPr>
        <w:t>Enter each partner’s share of nonrecourse liabilities, partnership-level</w:t>
      </w:r>
      <w:r>
        <w:rPr>
          <w:color w:val="231F20"/>
          <w:spacing w:val="-13"/>
        </w:rPr>
        <w:t xml:space="preserve"> </w:t>
      </w:r>
      <w:r>
        <w:rPr>
          <w:color w:val="231F20"/>
        </w:rPr>
        <w:t>qualified</w:t>
      </w:r>
      <w:r>
        <w:rPr>
          <w:color w:val="231F20"/>
          <w:spacing w:val="-12"/>
        </w:rPr>
        <w:t xml:space="preserve"> </w:t>
      </w:r>
      <w:r>
        <w:rPr>
          <w:color w:val="231F20"/>
        </w:rPr>
        <w:t>nonrecourse</w:t>
      </w:r>
      <w:r>
        <w:rPr>
          <w:color w:val="231F20"/>
          <w:spacing w:val="-13"/>
        </w:rPr>
        <w:t xml:space="preserve"> </w:t>
      </w:r>
      <w:r>
        <w:rPr>
          <w:color w:val="231F20"/>
        </w:rPr>
        <w:t>financing,</w:t>
      </w:r>
      <w:r>
        <w:rPr>
          <w:color w:val="231F20"/>
          <w:spacing w:val="-12"/>
        </w:rPr>
        <w:t xml:space="preserve"> </w:t>
      </w:r>
      <w:r>
        <w:rPr>
          <w:color w:val="231F20"/>
        </w:rPr>
        <w:t>and</w:t>
      </w:r>
      <w:r>
        <w:rPr>
          <w:color w:val="231F20"/>
          <w:spacing w:val="-13"/>
        </w:rPr>
        <w:t xml:space="preserve"> </w:t>
      </w:r>
      <w:r>
        <w:rPr>
          <w:color w:val="231F20"/>
        </w:rPr>
        <w:t>other recourse liabilities at the end of the year.</w:t>
      </w:r>
    </w:p>
    <w:p w:rsidR="00A33C7B" w:rsidRDefault="0089559E">
      <w:pPr>
        <w:pStyle w:val="Textkrper"/>
        <w:spacing w:before="68" w:line="237" w:lineRule="auto"/>
        <w:ind w:right="139" w:firstLine="239"/>
      </w:pPr>
      <w:r>
        <w:rPr>
          <w:color w:val="231F20"/>
        </w:rPr>
        <w:t>Nonrecourse</w:t>
      </w:r>
      <w:r>
        <w:rPr>
          <w:color w:val="231F20"/>
          <w:spacing w:val="-3"/>
        </w:rPr>
        <w:t xml:space="preserve"> </w:t>
      </w:r>
      <w:r>
        <w:rPr>
          <w:color w:val="231F20"/>
        </w:rPr>
        <w:t>liabilities</w:t>
      </w:r>
      <w:r>
        <w:rPr>
          <w:color w:val="231F20"/>
          <w:spacing w:val="-3"/>
        </w:rPr>
        <w:t xml:space="preserve"> </w:t>
      </w:r>
      <w:r>
        <w:rPr>
          <w:color w:val="231F20"/>
        </w:rPr>
        <w:t>are</w:t>
      </w:r>
      <w:r>
        <w:rPr>
          <w:color w:val="231F20"/>
          <w:spacing w:val="-3"/>
        </w:rPr>
        <w:t xml:space="preserve"> </w:t>
      </w:r>
      <w:r>
        <w:rPr>
          <w:color w:val="231F20"/>
        </w:rPr>
        <w:t>those</w:t>
      </w:r>
      <w:r>
        <w:rPr>
          <w:color w:val="231F20"/>
          <w:spacing w:val="-3"/>
        </w:rPr>
        <w:t xml:space="preserve"> </w:t>
      </w:r>
      <w:r>
        <w:rPr>
          <w:color w:val="231F20"/>
        </w:rPr>
        <w:t>liabilities</w:t>
      </w:r>
      <w:r>
        <w:rPr>
          <w:color w:val="231F20"/>
          <w:spacing w:val="-3"/>
        </w:rPr>
        <w:t xml:space="preserve"> </w:t>
      </w:r>
      <w:r>
        <w:rPr>
          <w:color w:val="231F20"/>
        </w:rPr>
        <w:t>of</w:t>
      </w:r>
      <w:r>
        <w:rPr>
          <w:color w:val="231F20"/>
          <w:spacing w:val="-3"/>
        </w:rPr>
        <w:t xml:space="preserve"> </w:t>
      </w:r>
      <w:r>
        <w:rPr>
          <w:color w:val="231F20"/>
        </w:rPr>
        <w:t>the</w:t>
      </w:r>
      <w:r>
        <w:rPr>
          <w:color w:val="231F20"/>
          <w:spacing w:val="-3"/>
        </w:rPr>
        <w:t xml:space="preserve"> </w:t>
      </w:r>
      <w:r>
        <w:rPr>
          <w:color w:val="231F20"/>
        </w:rPr>
        <w:t>partnership for</w:t>
      </w:r>
      <w:r>
        <w:rPr>
          <w:color w:val="231F20"/>
          <w:spacing w:val="-11"/>
        </w:rPr>
        <w:t xml:space="preserve"> </w:t>
      </w:r>
      <w:r>
        <w:rPr>
          <w:color w:val="231F20"/>
        </w:rPr>
        <w:t>which</w:t>
      </w:r>
      <w:r>
        <w:rPr>
          <w:color w:val="231F20"/>
          <w:spacing w:val="-11"/>
        </w:rPr>
        <w:t xml:space="preserve"> </w:t>
      </w:r>
      <w:r>
        <w:rPr>
          <w:color w:val="231F20"/>
        </w:rPr>
        <w:t>no</w:t>
      </w:r>
      <w:r>
        <w:rPr>
          <w:color w:val="231F20"/>
          <w:spacing w:val="-11"/>
        </w:rPr>
        <w:t xml:space="preserve"> </w:t>
      </w:r>
      <w:r>
        <w:rPr>
          <w:color w:val="231F20"/>
        </w:rPr>
        <w:t>partner</w:t>
      </w:r>
      <w:r>
        <w:rPr>
          <w:color w:val="231F20"/>
          <w:spacing w:val="-11"/>
        </w:rPr>
        <w:t xml:space="preserve"> </w:t>
      </w:r>
      <w:r>
        <w:rPr>
          <w:color w:val="231F20"/>
        </w:rPr>
        <w:t>(or</w:t>
      </w:r>
      <w:r>
        <w:rPr>
          <w:color w:val="231F20"/>
          <w:spacing w:val="-11"/>
        </w:rPr>
        <w:t xml:space="preserve"> </w:t>
      </w:r>
      <w:r>
        <w:rPr>
          <w:color w:val="231F20"/>
        </w:rPr>
        <w:t>related</w:t>
      </w:r>
      <w:r>
        <w:rPr>
          <w:color w:val="231F20"/>
          <w:spacing w:val="-11"/>
        </w:rPr>
        <w:t xml:space="preserve"> </w:t>
      </w:r>
      <w:r>
        <w:rPr>
          <w:color w:val="231F20"/>
        </w:rPr>
        <w:t>person)</w:t>
      </w:r>
      <w:r>
        <w:rPr>
          <w:color w:val="231F20"/>
          <w:spacing w:val="-11"/>
        </w:rPr>
        <w:t xml:space="preserve"> </w:t>
      </w:r>
      <w:r>
        <w:rPr>
          <w:color w:val="231F20"/>
        </w:rPr>
        <w:t>bears</w:t>
      </w:r>
      <w:r>
        <w:rPr>
          <w:color w:val="231F20"/>
          <w:spacing w:val="-11"/>
        </w:rPr>
        <w:t xml:space="preserve"> </w:t>
      </w:r>
      <w:r>
        <w:rPr>
          <w:color w:val="231F20"/>
        </w:rPr>
        <w:t>the</w:t>
      </w:r>
      <w:r>
        <w:rPr>
          <w:color w:val="231F20"/>
          <w:spacing w:val="-11"/>
        </w:rPr>
        <w:t xml:space="preserve"> </w:t>
      </w:r>
      <w:r>
        <w:rPr>
          <w:color w:val="231F20"/>
        </w:rPr>
        <w:t>economic</w:t>
      </w:r>
      <w:r>
        <w:rPr>
          <w:color w:val="231F20"/>
          <w:spacing w:val="-11"/>
        </w:rPr>
        <w:t xml:space="preserve"> </w:t>
      </w:r>
      <w:r>
        <w:rPr>
          <w:color w:val="231F20"/>
        </w:rPr>
        <w:t>risk</w:t>
      </w:r>
    </w:p>
    <w:p w:rsidR="00A33C7B" w:rsidRDefault="00A33C7B">
      <w:pPr>
        <w:spacing w:line="237" w:lineRule="auto"/>
        <w:sectPr w:rsidR="00A33C7B">
          <w:pgSz w:w="12240" w:h="15840"/>
          <w:pgMar w:top="440" w:right="700" w:bottom="820" w:left="720" w:header="0" w:footer="636" w:gutter="0"/>
          <w:cols w:num="2" w:space="720" w:equalWidth="0">
            <w:col w:w="5259" w:space="201"/>
            <w:col w:w="5360"/>
          </w:cols>
        </w:sectPr>
      </w:pPr>
    </w:p>
    <w:p w:rsidR="00A33C7B" w:rsidRDefault="0089559E">
      <w:pPr>
        <w:pStyle w:val="Textkrper"/>
        <w:spacing w:before="118" w:line="237" w:lineRule="auto"/>
      </w:pPr>
      <w:r>
        <w:rPr>
          <w:color w:val="231F20"/>
        </w:rPr>
        <w:t>of</w:t>
      </w:r>
      <w:r>
        <w:rPr>
          <w:color w:val="231F20"/>
          <w:spacing w:val="-11"/>
        </w:rPr>
        <w:t xml:space="preserve"> </w:t>
      </w:r>
      <w:r>
        <w:rPr>
          <w:color w:val="231F20"/>
        </w:rPr>
        <w:t>loss.</w:t>
      </w:r>
      <w:r>
        <w:rPr>
          <w:color w:val="231F20"/>
          <w:spacing w:val="-11"/>
        </w:rPr>
        <w:t xml:space="preserve"> </w:t>
      </w:r>
      <w:r>
        <w:rPr>
          <w:color w:val="231F20"/>
        </w:rPr>
        <w:t>The</w:t>
      </w:r>
      <w:r>
        <w:rPr>
          <w:color w:val="231F20"/>
          <w:spacing w:val="-11"/>
        </w:rPr>
        <w:t xml:space="preserve"> </w:t>
      </w:r>
      <w:r>
        <w:rPr>
          <w:color w:val="231F20"/>
        </w:rPr>
        <w:t>extent</w:t>
      </w:r>
      <w:r>
        <w:rPr>
          <w:color w:val="231F20"/>
          <w:spacing w:val="-11"/>
        </w:rPr>
        <w:t xml:space="preserve"> </w:t>
      </w:r>
      <w:r>
        <w:rPr>
          <w:color w:val="231F20"/>
        </w:rPr>
        <w:t>to</w:t>
      </w:r>
      <w:r>
        <w:rPr>
          <w:color w:val="231F20"/>
          <w:spacing w:val="-11"/>
        </w:rPr>
        <w:t xml:space="preserve"> </w:t>
      </w:r>
      <w:r>
        <w:rPr>
          <w:color w:val="231F20"/>
        </w:rPr>
        <w:t>which</w:t>
      </w:r>
      <w:r>
        <w:rPr>
          <w:color w:val="231F20"/>
          <w:spacing w:val="-11"/>
        </w:rPr>
        <w:t xml:space="preserve"> </w:t>
      </w:r>
      <w:r>
        <w:rPr>
          <w:color w:val="231F20"/>
        </w:rPr>
        <w:t>a</w:t>
      </w:r>
      <w:r>
        <w:rPr>
          <w:color w:val="231F20"/>
          <w:spacing w:val="-11"/>
        </w:rPr>
        <w:t xml:space="preserve"> </w:t>
      </w:r>
      <w:r>
        <w:rPr>
          <w:color w:val="231F20"/>
        </w:rPr>
        <w:t>partner</w:t>
      </w:r>
      <w:r>
        <w:rPr>
          <w:color w:val="231F20"/>
          <w:spacing w:val="-11"/>
        </w:rPr>
        <w:t xml:space="preserve"> </w:t>
      </w:r>
      <w:r>
        <w:rPr>
          <w:color w:val="231F20"/>
        </w:rPr>
        <w:t>bears</w:t>
      </w:r>
      <w:r>
        <w:rPr>
          <w:color w:val="231F20"/>
          <w:spacing w:val="-11"/>
        </w:rPr>
        <w:t xml:space="preserve"> </w:t>
      </w:r>
      <w:r>
        <w:rPr>
          <w:color w:val="231F20"/>
        </w:rPr>
        <w:t>the</w:t>
      </w:r>
      <w:r>
        <w:rPr>
          <w:color w:val="231F20"/>
          <w:spacing w:val="-11"/>
        </w:rPr>
        <w:t xml:space="preserve"> </w:t>
      </w:r>
      <w:r>
        <w:rPr>
          <w:color w:val="231F20"/>
        </w:rPr>
        <w:t>economic</w:t>
      </w:r>
      <w:r>
        <w:rPr>
          <w:color w:val="231F20"/>
          <w:spacing w:val="-11"/>
        </w:rPr>
        <w:t xml:space="preserve"> </w:t>
      </w:r>
      <w:r>
        <w:rPr>
          <w:color w:val="231F20"/>
        </w:rPr>
        <w:t>risk</w:t>
      </w:r>
      <w:r>
        <w:rPr>
          <w:color w:val="231F20"/>
          <w:spacing w:val="-10"/>
        </w:rPr>
        <w:t xml:space="preserve"> </w:t>
      </w:r>
      <w:r>
        <w:rPr>
          <w:color w:val="231F20"/>
        </w:rPr>
        <w:t>of loss is determined under the rules of Regulations section</w:t>
      </w:r>
    </w:p>
    <w:p w:rsidR="00A33C7B" w:rsidRDefault="0089559E">
      <w:pPr>
        <w:pStyle w:val="Textkrper"/>
        <w:spacing w:line="237" w:lineRule="auto"/>
      </w:pPr>
      <w:r>
        <w:rPr>
          <w:color w:val="231F20"/>
        </w:rPr>
        <w:t>1.752-2.</w:t>
      </w:r>
      <w:r>
        <w:rPr>
          <w:color w:val="231F20"/>
          <w:spacing w:val="-8"/>
        </w:rPr>
        <w:t xml:space="preserve"> </w:t>
      </w:r>
      <w:r>
        <w:rPr>
          <w:color w:val="231F20"/>
        </w:rPr>
        <w:t>Don’t</w:t>
      </w:r>
      <w:r>
        <w:rPr>
          <w:color w:val="231F20"/>
          <w:spacing w:val="-8"/>
        </w:rPr>
        <w:t xml:space="preserve"> </w:t>
      </w:r>
      <w:r>
        <w:rPr>
          <w:color w:val="231F20"/>
        </w:rPr>
        <w:t>include</w:t>
      </w:r>
      <w:r>
        <w:rPr>
          <w:color w:val="231F20"/>
          <w:spacing w:val="-8"/>
        </w:rPr>
        <w:t xml:space="preserve"> </w:t>
      </w:r>
      <w:r>
        <w:rPr>
          <w:color w:val="231F20"/>
        </w:rPr>
        <w:t>partnership-level</w:t>
      </w:r>
      <w:r>
        <w:rPr>
          <w:color w:val="231F20"/>
          <w:spacing w:val="-8"/>
        </w:rPr>
        <w:t xml:space="preserve"> </w:t>
      </w:r>
      <w:r>
        <w:rPr>
          <w:color w:val="231F20"/>
        </w:rPr>
        <w:t>qualified</w:t>
      </w:r>
      <w:r>
        <w:rPr>
          <w:color w:val="231F20"/>
          <w:spacing w:val="-8"/>
        </w:rPr>
        <w:t xml:space="preserve"> </w:t>
      </w:r>
      <w:r>
        <w:rPr>
          <w:color w:val="231F20"/>
        </w:rPr>
        <w:t>nonrecourse financing</w:t>
      </w:r>
      <w:r>
        <w:rPr>
          <w:color w:val="231F20"/>
          <w:spacing w:val="-13"/>
        </w:rPr>
        <w:t xml:space="preserve"> </w:t>
      </w:r>
      <w:r>
        <w:rPr>
          <w:color w:val="231F20"/>
        </w:rPr>
        <w:t>(defined</w:t>
      </w:r>
      <w:r>
        <w:rPr>
          <w:color w:val="231F20"/>
          <w:spacing w:val="-12"/>
        </w:rPr>
        <w:t xml:space="preserve"> </w:t>
      </w:r>
      <w:r>
        <w:rPr>
          <w:color w:val="231F20"/>
        </w:rPr>
        <w:t>below)</w:t>
      </w:r>
      <w:r>
        <w:rPr>
          <w:color w:val="231F20"/>
          <w:spacing w:val="-13"/>
        </w:rPr>
        <w:t xml:space="preserve"> </w:t>
      </w:r>
      <w:r>
        <w:rPr>
          <w:color w:val="231F20"/>
        </w:rPr>
        <w:t>on</w:t>
      </w:r>
      <w:r>
        <w:rPr>
          <w:color w:val="231F20"/>
          <w:spacing w:val="-12"/>
        </w:rPr>
        <w:t xml:space="preserve"> </w:t>
      </w:r>
      <w:r>
        <w:rPr>
          <w:color w:val="231F20"/>
        </w:rPr>
        <w:t>the</w:t>
      </w:r>
      <w:r>
        <w:rPr>
          <w:color w:val="231F20"/>
          <w:spacing w:val="-13"/>
        </w:rPr>
        <w:t xml:space="preserve"> </w:t>
      </w:r>
      <w:r>
        <w:rPr>
          <w:color w:val="231F20"/>
        </w:rPr>
        <w:t>line</w:t>
      </w:r>
      <w:r>
        <w:rPr>
          <w:color w:val="231F20"/>
          <w:spacing w:val="-13"/>
        </w:rPr>
        <w:t xml:space="preserve"> </w:t>
      </w:r>
      <w:r>
        <w:rPr>
          <w:color w:val="231F20"/>
        </w:rPr>
        <w:t>for</w:t>
      </w:r>
      <w:r>
        <w:rPr>
          <w:color w:val="231F20"/>
          <w:spacing w:val="-12"/>
        </w:rPr>
        <w:t xml:space="preserve"> </w:t>
      </w:r>
      <w:r>
        <w:rPr>
          <w:color w:val="231F20"/>
        </w:rPr>
        <w:t>nonrecourse</w:t>
      </w:r>
      <w:r>
        <w:rPr>
          <w:color w:val="231F20"/>
          <w:spacing w:val="-13"/>
        </w:rPr>
        <w:t xml:space="preserve"> </w:t>
      </w:r>
      <w:r>
        <w:rPr>
          <w:color w:val="231F20"/>
        </w:rPr>
        <w:t>liabilities.</w:t>
      </w:r>
    </w:p>
    <w:p w:rsidR="00A33C7B" w:rsidRDefault="0089559E">
      <w:pPr>
        <w:pStyle w:val="Textkrper"/>
        <w:spacing w:before="127" w:line="237" w:lineRule="auto"/>
        <w:ind w:right="176" w:firstLine="239"/>
      </w:pPr>
      <w:r>
        <w:rPr>
          <w:color w:val="231F20"/>
        </w:rPr>
        <w:t>If the partner terminated their interest in the partnership during</w:t>
      </w:r>
      <w:r>
        <w:rPr>
          <w:color w:val="231F20"/>
          <w:spacing w:val="-13"/>
        </w:rPr>
        <w:t xml:space="preserve"> </w:t>
      </w:r>
      <w:r>
        <w:rPr>
          <w:color w:val="231F20"/>
        </w:rPr>
        <w:t>the</w:t>
      </w:r>
      <w:r>
        <w:rPr>
          <w:color w:val="231F20"/>
          <w:spacing w:val="-12"/>
        </w:rPr>
        <w:t xml:space="preserve"> </w:t>
      </w:r>
      <w:r>
        <w:rPr>
          <w:color w:val="231F20"/>
        </w:rPr>
        <w:t>year,</w:t>
      </w:r>
      <w:r>
        <w:rPr>
          <w:color w:val="231F20"/>
          <w:spacing w:val="-13"/>
        </w:rPr>
        <w:t xml:space="preserve"> </w:t>
      </w:r>
      <w:r>
        <w:rPr>
          <w:color w:val="231F20"/>
        </w:rPr>
        <w:t>enter</w:t>
      </w:r>
      <w:r>
        <w:rPr>
          <w:color w:val="231F20"/>
          <w:spacing w:val="-12"/>
        </w:rPr>
        <w:t xml:space="preserve"> </w:t>
      </w:r>
      <w:r>
        <w:rPr>
          <w:color w:val="231F20"/>
        </w:rPr>
        <w:t>the</w:t>
      </w:r>
      <w:r>
        <w:rPr>
          <w:color w:val="231F20"/>
          <w:spacing w:val="-13"/>
        </w:rPr>
        <w:t xml:space="preserve"> </w:t>
      </w:r>
      <w:r>
        <w:rPr>
          <w:color w:val="231F20"/>
        </w:rPr>
        <w:t>share</w:t>
      </w:r>
      <w:r>
        <w:rPr>
          <w:color w:val="231F20"/>
          <w:spacing w:val="-13"/>
        </w:rPr>
        <w:t xml:space="preserve"> </w:t>
      </w:r>
      <w:r>
        <w:rPr>
          <w:color w:val="231F20"/>
        </w:rPr>
        <w:t>that</w:t>
      </w:r>
      <w:r>
        <w:rPr>
          <w:color w:val="231F20"/>
          <w:spacing w:val="-12"/>
        </w:rPr>
        <w:t xml:space="preserve"> </w:t>
      </w:r>
      <w:r>
        <w:rPr>
          <w:color w:val="231F20"/>
        </w:rPr>
        <w:t>existed</w:t>
      </w:r>
      <w:r>
        <w:rPr>
          <w:color w:val="231F20"/>
          <w:spacing w:val="-13"/>
        </w:rPr>
        <w:t xml:space="preserve"> </w:t>
      </w:r>
      <w:r>
        <w:rPr>
          <w:color w:val="231F20"/>
        </w:rPr>
        <w:t>immediately</w:t>
      </w:r>
      <w:r>
        <w:rPr>
          <w:color w:val="231F20"/>
          <w:spacing w:val="-12"/>
        </w:rPr>
        <w:t xml:space="preserve"> </w:t>
      </w:r>
      <w:r>
        <w:rPr>
          <w:color w:val="231F20"/>
        </w:rPr>
        <w:t>before the</w:t>
      </w:r>
      <w:r>
        <w:rPr>
          <w:color w:val="231F20"/>
          <w:spacing w:val="-3"/>
        </w:rPr>
        <w:t xml:space="preserve"> </w:t>
      </w:r>
      <w:r>
        <w:rPr>
          <w:color w:val="231F20"/>
        </w:rPr>
        <w:t>total</w:t>
      </w:r>
      <w:r>
        <w:rPr>
          <w:color w:val="231F20"/>
          <w:spacing w:val="-3"/>
        </w:rPr>
        <w:t xml:space="preserve"> </w:t>
      </w:r>
      <w:r>
        <w:rPr>
          <w:color w:val="231F20"/>
        </w:rPr>
        <w:t>disposition.</w:t>
      </w:r>
      <w:r>
        <w:rPr>
          <w:color w:val="231F20"/>
          <w:spacing w:val="-3"/>
        </w:rPr>
        <w:t xml:space="preserve"> </w:t>
      </w:r>
      <w:r>
        <w:rPr>
          <w:color w:val="231F20"/>
        </w:rPr>
        <w:t>In</w:t>
      </w:r>
      <w:r>
        <w:rPr>
          <w:color w:val="231F20"/>
          <w:spacing w:val="-3"/>
        </w:rPr>
        <w:t xml:space="preserve"> </w:t>
      </w:r>
      <w:r>
        <w:rPr>
          <w:color w:val="231F20"/>
        </w:rPr>
        <w:t>all</w:t>
      </w:r>
      <w:r>
        <w:rPr>
          <w:color w:val="231F20"/>
          <w:spacing w:val="-3"/>
        </w:rPr>
        <w:t xml:space="preserve"> </w:t>
      </w:r>
      <w:r>
        <w:rPr>
          <w:color w:val="231F20"/>
        </w:rPr>
        <w:t>other</w:t>
      </w:r>
      <w:r>
        <w:rPr>
          <w:color w:val="231F20"/>
          <w:spacing w:val="-3"/>
        </w:rPr>
        <w:t xml:space="preserve"> </w:t>
      </w:r>
      <w:r>
        <w:rPr>
          <w:color w:val="231F20"/>
        </w:rPr>
        <w:t>cases,</w:t>
      </w:r>
      <w:r>
        <w:rPr>
          <w:color w:val="231F20"/>
          <w:spacing w:val="-3"/>
        </w:rPr>
        <w:t xml:space="preserve"> </w:t>
      </w:r>
      <w:r>
        <w:rPr>
          <w:color w:val="231F20"/>
        </w:rPr>
        <w:t>enter</w:t>
      </w:r>
      <w:r>
        <w:rPr>
          <w:color w:val="231F20"/>
          <w:spacing w:val="-3"/>
        </w:rPr>
        <w:t xml:space="preserve"> </w:t>
      </w:r>
      <w:r>
        <w:rPr>
          <w:color w:val="231F20"/>
        </w:rPr>
        <w:t>it</w:t>
      </w:r>
      <w:r>
        <w:rPr>
          <w:color w:val="231F20"/>
          <w:spacing w:val="-3"/>
        </w:rPr>
        <w:t xml:space="preserve"> </w:t>
      </w:r>
      <w:r>
        <w:rPr>
          <w:color w:val="231F20"/>
        </w:rPr>
        <w:t>as</w:t>
      </w:r>
      <w:r>
        <w:rPr>
          <w:color w:val="231F20"/>
          <w:spacing w:val="-3"/>
        </w:rPr>
        <w:t xml:space="preserve"> </w:t>
      </w:r>
      <w:r>
        <w:rPr>
          <w:color w:val="231F20"/>
        </w:rPr>
        <w:t>of</w:t>
      </w:r>
      <w:r>
        <w:rPr>
          <w:color w:val="231F20"/>
          <w:spacing w:val="-3"/>
        </w:rPr>
        <w:t xml:space="preserve"> </w:t>
      </w:r>
      <w:r>
        <w:rPr>
          <w:color w:val="231F20"/>
        </w:rPr>
        <w:t>the</w:t>
      </w:r>
      <w:r>
        <w:rPr>
          <w:color w:val="231F20"/>
          <w:spacing w:val="-3"/>
        </w:rPr>
        <w:t xml:space="preserve"> </w:t>
      </w:r>
      <w:r>
        <w:rPr>
          <w:color w:val="231F20"/>
        </w:rPr>
        <w:t>end</w:t>
      </w:r>
      <w:r>
        <w:rPr>
          <w:color w:val="231F20"/>
          <w:spacing w:val="-3"/>
        </w:rPr>
        <w:t xml:space="preserve"> </w:t>
      </w:r>
      <w:r>
        <w:rPr>
          <w:color w:val="231F20"/>
        </w:rPr>
        <w:t xml:space="preserve">of </w:t>
      </w:r>
      <w:bookmarkStart w:id="149" w:name="Item_K3._Payment_Obligations_Including_G"/>
      <w:bookmarkEnd w:id="149"/>
      <w:r>
        <w:rPr>
          <w:color w:val="231F20"/>
        </w:rPr>
        <w:t>the</w:t>
      </w:r>
      <w:r>
        <w:rPr>
          <w:color w:val="231F20"/>
          <w:spacing w:val="-5"/>
        </w:rPr>
        <w:t xml:space="preserve"> </w:t>
      </w:r>
      <w:r>
        <w:rPr>
          <w:color w:val="231F20"/>
        </w:rPr>
        <w:t>year.</w:t>
      </w:r>
    </w:p>
    <w:p w:rsidR="00A33C7B" w:rsidRDefault="0089559E">
      <w:pPr>
        <w:pStyle w:val="Textkrper"/>
        <w:spacing w:before="127" w:line="237" w:lineRule="auto"/>
        <w:ind w:right="79" w:firstLine="239"/>
      </w:pPr>
      <w:r>
        <w:rPr>
          <w:color w:val="231F20"/>
        </w:rPr>
        <w:t>If</w:t>
      </w:r>
      <w:r>
        <w:rPr>
          <w:color w:val="231F20"/>
          <w:spacing w:val="-7"/>
        </w:rPr>
        <w:t xml:space="preserve"> </w:t>
      </w:r>
      <w:r>
        <w:rPr>
          <w:color w:val="231F20"/>
        </w:rPr>
        <w:t>the</w:t>
      </w:r>
      <w:r>
        <w:rPr>
          <w:color w:val="231F20"/>
          <w:spacing w:val="-7"/>
        </w:rPr>
        <w:t xml:space="preserve"> </w:t>
      </w:r>
      <w:r>
        <w:rPr>
          <w:color w:val="231F20"/>
        </w:rPr>
        <w:t>partnership</w:t>
      </w:r>
      <w:r>
        <w:rPr>
          <w:color w:val="231F20"/>
          <w:spacing w:val="-7"/>
        </w:rPr>
        <w:t xml:space="preserve"> </w:t>
      </w:r>
      <w:r>
        <w:rPr>
          <w:color w:val="231F20"/>
        </w:rPr>
        <w:t>is</w:t>
      </w:r>
      <w:r>
        <w:rPr>
          <w:color w:val="231F20"/>
          <w:spacing w:val="-7"/>
        </w:rPr>
        <w:t xml:space="preserve"> </w:t>
      </w:r>
      <w:r>
        <w:rPr>
          <w:color w:val="231F20"/>
        </w:rPr>
        <w:t>engaged</w:t>
      </w:r>
      <w:r>
        <w:rPr>
          <w:color w:val="231F20"/>
          <w:spacing w:val="-7"/>
        </w:rPr>
        <w:t xml:space="preserve"> </w:t>
      </w:r>
      <w:r>
        <w:rPr>
          <w:color w:val="231F20"/>
        </w:rPr>
        <w:t>in</w:t>
      </w:r>
      <w:r>
        <w:rPr>
          <w:color w:val="231F20"/>
          <w:spacing w:val="-7"/>
        </w:rPr>
        <w:t xml:space="preserve"> </w:t>
      </w:r>
      <w:r>
        <w:rPr>
          <w:color w:val="231F20"/>
        </w:rPr>
        <w:t>two</w:t>
      </w:r>
      <w:r>
        <w:rPr>
          <w:color w:val="231F20"/>
          <w:spacing w:val="-7"/>
        </w:rPr>
        <w:t xml:space="preserve"> </w:t>
      </w:r>
      <w:r>
        <w:rPr>
          <w:color w:val="231F20"/>
        </w:rPr>
        <w:t>or</w:t>
      </w:r>
      <w:r>
        <w:rPr>
          <w:color w:val="231F20"/>
          <w:spacing w:val="-7"/>
        </w:rPr>
        <w:t xml:space="preserve"> </w:t>
      </w:r>
      <w:r>
        <w:rPr>
          <w:color w:val="231F20"/>
        </w:rPr>
        <w:t>more</w:t>
      </w:r>
      <w:r>
        <w:rPr>
          <w:color w:val="231F20"/>
          <w:spacing w:val="-7"/>
        </w:rPr>
        <w:t xml:space="preserve"> </w:t>
      </w:r>
      <w:r>
        <w:rPr>
          <w:color w:val="231F20"/>
        </w:rPr>
        <w:t>different</w:t>
      </w:r>
      <w:r>
        <w:rPr>
          <w:color w:val="231F20"/>
          <w:spacing w:val="-7"/>
        </w:rPr>
        <w:t xml:space="preserve"> </w:t>
      </w:r>
      <w:r>
        <w:rPr>
          <w:color w:val="231F20"/>
        </w:rPr>
        <w:t>types</w:t>
      </w:r>
      <w:r>
        <w:rPr>
          <w:color w:val="231F20"/>
          <w:spacing w:val="-7"/>
        </w:rPr>
        <w:t xml:space="preserve"> </w:t>
      </w:r>
      <w:r>
        <w:rPr>
          <w:color w:val="231F20"/>
        </w:rPr>
        <w:t>of at-risk activities, or a combination of at-risk activities and any other</w:t>
      </w:r>
      <w:r>
        <w:rPr>
          <w:color w:val="231F20"/>
          <w:spacing w:val="-4"/>
        </w:rPr>
        <w:t xml:space="preserve"> </w:t>
      </w:r>
      <w:r>
        <w:rPr>
          <w:color w:val="231F20"/>
        </w:rPr>
        <w:t>activity,</w:t>
      </w:r>
      <w:r>
        <w:rPr>
          <w:color w:val="231F20"/>
          <w:spacing w:val="-4"/>
        </w:rPr>
        <w:t xml:space="preserve"> </w:t>
      </w:r>
      <w:r>
        <w:rPr>
          <w:color w:val="231F20"/>
        </w:rPr>
        <w:t>attach</w:t>
      </w:r>
      <w:r>
        <w:rPr>
          <w:color w:val="231F20"/>
          <w:spacing w:val="-4"/>
        </w:rPr>
        <w:t xml:space="preserve"> </w:t>
      </w:r>
      <w:r>
        <w:rPr>
          <w:color w:val="231F20"/>
        </w:rPr>
        <w:t>a</w:t>
      </w:r>
      <w:r>
        <w:rPr>
          <w:color w:val="231F20"/>
          <w:spacing w:val="-4"/>
        </w:rPr>
        <w:t xml:space="preserve"> </w:t>
      </w:r>
      <w:r>
        <w:rPr>
          <w:color w:val="231F20"/>
        </w:rPr>
        <w:t>statement</w:t>
      </w:r>
      <w:r>
        <w:rPr>
          <w:color w:val="231F20"/>
          <w:spacing w:val="-4"/>
        </w:rPr>
        <w:t xml:space="preserve"> </w:t>
      </w:r>
      <w:r>
        <w:rPr>
          <w:color w:val="231F20"/>
        </w:rPr>
        <w:t>showing</w:t>
      </w:r>
      <w:r>
        <w:rPr>
          <w:color w:val="231F20"/>
          <w:spacing w:val="-4"/>
        </w:rPr>
        <w:t xml:space="preserve"> </w:t>
      </w:r>
      <w:r>
        <w:rPr>
          <w:color w:val="231F20"/>
        </w:rPr>
        <w:t>the</w:t>
      </w:r>
      <w:r>
        <w:rPr>
          <w:color w:val="231F20"/>
          <w:spacing w:val="-4"/>
        </w:rPr>
        <w:t xml:space="preserve"> </w:t>
      </w:r>
      <w:r>
        <w:rPr>
          <w:color w:val="231F20"/>
        </w:rPr>
        <w:t>partner’s</w:t>
      </w:r>
      <w:r>
        <w:rPr>
          <w:color w:val="231F20"/>
          <w:spacing w:val="-4"/>
        </w:rPr>
        <w:t xml:space="preserve"> </w:t>
      </w:r>
      <w:r>
        <w:rPr>
          <w:color w:val="231F20"/>
        </w:rPr>
        <w:t>share</w:t>
      </w:r>
      <w:r>
        <w:rPr>
          <w:color w:val="231F20"/>
          <w:spacing w:val="-4"/>
        </w:rPr>
        <w:t xml:space="preserve"> </w:t>
      </w:r>
      <w:r>
        <w:rPr>
          <w:color w:val="231F20"/>
        </w:rPr>
        <w:t>of nonrecourse liabilities, partnership-level qualified nonrecourse financing, and other recourse liabilities for each activity. See Pub.</w:t>
      </w:r>
      <w:r>
        <w:rPr>
          <w:color w:val="231F20"/>
          <w:spacing w:val="-12"/>
        </w:rPr>
        <w:t xml:space="preserve"> </w:t>
      </w:r>
      <w:r>
        <w:rPr>
          <w:color w:val="231F20"/>
        </w:rPr>
        <w:t>925</w:t>
      </w:r>
      <w:r>
        <w:rPr>
          <w:color w:val="231F20"/>
          <w:spacing w:val="-12"/>
        </w:rPr>
        <w:t xml:space="preserve"> </w:t>
      </w:r>
      <w:r>
        <w:rPr>
          <w:color w:val="231F20"/>
        </w:rPr>
        <w:t>to</w:t>
      </w:r>
      <w:r>
        <w:rPr>
          <w:color w:val="231F20"/>
          <w:spacing w:val="-12"/>
        </w:rPr>
        <w:t xml:space="preserve"> </w:t>
      </w:r>
      <w:r>
        <w:rPr>
          <w:color w:val="231F20"/>
        </w:rPr>
        <w:t>determine</w:t>
      </w:r>
      <w:r>
        <w:rPr>
          <w:color w:val="231F20"/>
          <w:spacing w:val="-12"/>
        </w:rPr>
        <w:t xml:space="preserve"> </w:t>
      </w:r>
      <w:r>
        <w:rPr>
          <w:color w:val="231F20"/>
        </w:rPr>
        <w:t>if</w:t>
      </w:r>
      <w:r>
        <w:rPr>
          <w:color w:val="231F20"/>
          <w:spacing w:val="-12"/>
        </w:rPr>
        <w:t xml:space="preserve"> </w:t>
      </w:r>
      <w:r>
        <w:rPr>
          <w:color w:val="231F20"/>
        </w:rPr>
        <w:t>the</w:t>
      </w:r>
      <w:r>
        <w:rPr>
          <w:color w:val="231F20"/>
          <w:spacing w:val="-12"/>
        </w:rPr>
        <w:t xml:space="preserve"> </w:t>
      </w:r>
      <w:r>
        <w:rPr>
          <w:color w:val="231F20"/>
        </w:rPr>
        <w:t>partnership</w:t>
      </w:r>
      <w:r>
        <w:rPr>
          <w:color w:val="231F20"/>
          <w:spacing w:val="-12"/>
        </w:rPr>
        <w:t xml:space="preserve"> </w:t>
      </w:r>
      <w:r>
        <w:rPr>
          <w:color w:val="231F20"/>
        </w:rPr>
        <w:t>is</w:t>
      </w:r>
      <w:r>
        <w:rPr>
          <w:color w:val="231F20"/>
          <w:spacing w:val="-12"/>
        </w:rPr>
        <w:t xml:space="preserve"> </w:t>
      </w:r>
      <w:r>
        <w:rPr>
          <w:color w:val="231F20"/>
        </w:rPr>
        <w:t>engaged</w:t>
      </w:r>
      <w:r>
        <w:rPr>
          <w:color w:val="231F20"/>
          <w:spacing w:val="-12"/>
        </w:rPr>
        <w:t xml:space="preserve"> </w:t>
      </w:r>
      <w:r>
        <w:rPr>
          <w:color w:val="231F20"/>
        </w:rPr>
        <w:t>in</w:t>
      </w:r>
      <w:r>
        <w:rPr>
          <w:color w:val="231F20"/>
          <w:spacing w:val="-12"/>
        </w:rPr>
        <w:t xml:space="preserve"> </w:t>
      </w:r>
      <w:r>
        <w:rPr>
          <w:color w:val="231F20"/>
        </w:rPr>
        <w:t>more</w:t>
      </w:r>
      <w:r>
        <w:rPr>
          <w:color w:val="231F20"/>
          <w:spacing w:val="-12"/>
        </w:rPr>
        <w:t xml:space="preserve"> </w:t>
      </w:r>
      <w:r>
        <w:rPr>
          <w:color w:val="231F20"/>
        </w:rPr>
        <w:t>than one at-risk activity.</w:t>
      </w:r>
    </w:p>
    <w:p w:rsidR="00A33C7B" w:rsidRDefault="0089559E">
      <w:pPr>
        <w:pStyle w:val="Textkrper"/>
        <w:spacing w:before="124" w:line="237" w:lineRule="auto"/>
        <w:ind w:right="42" w:firstLine="239"/>
      </w:pPr>
      <w:r>
        <w:rPr>
          <w:color w:val="231F20"/>
        </w:rPr>
        <w:t>The</w:t>
      </w:r>
      <w:r>
        <w:rPr>
          <w:color w:val="231F20"/>
          <w:spacing w:val="-13"/>
        </w:rPr>
        <w:t xml:space="preserve"> </w:t>
      </w:r>
      <w:r>
        <w:rPr>
          <w:color w:val="231F20"/>
        </w:rPr>
        <w:t>at-risk</w:t>
      </w:r>
      <w:r>
        <w:rPr>
          <w:color w:val="231F20"/>
          <w:spacing w:val="-12"/>
        </w:rPr>
        <w:t xml:space="preserve"> </w:t>
      </w:r>
      <w:r>
        <w:rPr>
          <w:color w:val="231F20"/>
        </w:rPr>
        <w:t>rules</w:t>
      </w:r>
      <w:r>
        <w:rPr>
          <w:color w:val="231F20"/>
          <w:spacing w:val="-12"/>
        </w:rPr>
        <w:t xml:space="preserve"> </w:t>
      </w:r>
      <w:r>
        <w:rPr>
          <w:color w:val="231F20"/>
        </w:rPr>
        <w:t>of</w:t>
      </w:r>
      <w:r>
        <w:rPr>
          <w:color w:val="231F20"/>
          <w:spacing w:val="-12"/>
        </w:rPr>
        <w:t xml:space="preserve"> </w:t>
      </w:r>
      <w:r>
        <w:rPr>
          <w:color w:val="231F20"/>
        </w:rPr>
        <w:t>section</w:t>
      </w:r>
      <w:r>
        <w:rPr>
          <w:color w:val="231F20"/>
          <w:spacing w:val="-13"/>
        </w:rPr>
        <w:t xml:space="preserve"> </w:t>
      </w:r>
      <w:r>
        <w:rPr>
          <w:color w:val="231F20"/>
        </w:rPr>
        <w:t>465</w:t>
      </w:r>
      <w:r>
        <w:rPr>
          <w:color w:val="231F20"/>
          <w:spacing w:val="-12"/>
        </w:rPr>
        <w:t xml:space="preserve"> </w:t>
      </w:r>
      <w:r>
        <w:rPr>
          <w:color w:val="231F20"/>
        </w:rPr>
        <w:t>generally</w:t>
      </w:r>
      <w:r>
        <w:rPr>
          <w:color w:val="231F20"/>
          <w:spacing w:val="-13"/>
        </w:rPr>
        <w:t xml:space="preserve"> </w:t>
      </w:r>
      <w:r>
        <w:rPr>
          <w:color w:val="231F20"/>
        </w:rPr>
        <w:t>apply</w:t>
      </w:r>
      <w:r>
        <w:rPr>
          <w:color w:val="231F20"/>
          <w:spacing w:val="-12"/>
        </w:rPr>
        <w:t xml:space="preserve"> </w:t>
      </w:r>
      <w:r>
        <w:rPr>
          <w:color w:val="231F20"/>
        </w:rPr>
        <w:t>to</w:t>
      </w:r>
      <w:r>
        <w:rPr>
          <w:color w:val="231F20"/>
          <w:spacing w:val="-13"/>
        </w:rPr>
        <w:t xml:space="preserve"> </w:t>
      </w:r>
      <w:r>
        <w:rPr>
          <w:color w:val="231F20"/>
        </w:rPr>
        <w:t>any</w:t>
      </w:r>
      <w:r>
        <w:rPr>
          <w:color w:val="231F20"/>
          <w:spacing w:val="-12"/>
        </w:rPr>
        <w:t xml:space="preserve"> </w:t>
      </w:r>
      <w:r>
        <w:rPr>
          <w:color w:val="231F20"/>
        </w:rPr>
        <w:t>activity carried on by the partnership as a trade or business or for the production</w:t>
      </w:r>
      <w:r>
        <w:rPr>
          <w:color w:val="231F20"/>
          <w:spacing w:val="-4"/>
        </w:rPr>
        <w:t xml:space="preserve"> </w:t>
      </w:r>
      <w:r>
        <w:rPr>
          <w:color w:val="231F20"/>
        </w:rPr>
        <w:t>of</w:t>
      </w:r>
      <w:r>
        <w:rPr>
          <w:color w:val="231F20"/>
          <w:spacing w:val="-4"/>
        </w:rPr>
        <w:t xml:space="preserve"> </w:t>
      </w:r>
      <w:r>
        <w:rPr>
          <w:color w:val="231F20"/>
        </w:rPr>
        <w:t>income.</w:t>
      </w:r>
      <w:r>
        <w:rPr>
          <w:color w:val="231F20"/>
          <w:spacing w:val="-4"/>
        </w:rPr>
        <w:t xml:space="preserve"> </w:t>
      </w:r>
      <w:r>
        <w:rPr>
          <w:color w:val="231F20"/>
        </w:rPr>
        <w:t>These</w:t>
      </w:r>
      <w:r>
        <w:rPr>
          <w:color w:val="231F20"/>
          <w:spacing w:val="-4"/>
        </w:rPr>
        <w:t xml:space="preserve"> </w:t>
      </w:r>
      <w:r>
        <w:rPr>
          <w:color w:val="231F20"/>
        </w:rPr>
        <w:t>rules</w:t>
      </w:r>
      <w:r>
        <w:rPr>
          <w:color w:val="231F20"/>
          <w:spacing w:val="-3"/>
        </w:rPr>
        <w:t xml:space="preserve"> </w:t>
      </w:r>
      <w:r>
        <w:rPr>
          <w:color w:val="231F20"/>
        </w:rPr>
        <w:t>generally</w:t>
      </w:r>
      <w:r>
        <w:rPr>
          <w:color w:val="231F20"/>
          <w:spacing w:val="-4"/>
        </w:rPr>
        <w:t xml:space="preserve"> </w:t>
      </w:r>
      <w:r>
        <w:rPr>
          <w:color w:val="231F20"/>
        </w:rPr>
        <w:t>limit</w:t>
      </w:r>
      <w:r>
        <w:rPr>
          <w:color w:val="231F20"/>
          <w:spacing w:val="-4"/>
        </w:rPr>
        <w:t xml:space="preserve"> </w:t>
      </w:r>
      <w:r>
        <w:rPr>
          <w:color w:val="231F20"/>
        </w:rPr>
        <w:t>the</w:t>
      </w:r>
      <w:r>
        <w:rPr>
          <w:color w:val="231F20"/>
          <w:spacing w:val="-4"/>
        </w:rPr>
        <w:t xml:space="preserve"> </w:t>
      </w:r>
      <w:r>
        <w:rPr>
          <w:color w:val="231F20"/>
        </w:rPr>
        <w:t>amount</w:t>
      </w:r>
      <w:r>
        <w:rPr>
          <w:color w:val="231F20"/>
          <w:spacing w:val="-4"/>
        </w:rPr>
        <w:t xml:space="preserve"> </w:t>
      </w:r>
      <w:r>
        <w:rPr>
          <w:color w:val="231F20"/>
        </w:rPr>
        <w:t xml:space="preserve">of loss and other deductions a partner can claim from any partnership activity to the amount for which that partner is </w:t>
      </w:r>
      <w:bookmarkStart w:id="150" w:name="Item_L._Partner’s_Capital_Account_Analys"/>
      <w:bookmarkEnd w:id="150"/>
      <w:r>
        <w:rPr>
          <w:color w:val="231F20"/>
        </w:rPr>
        <w:t>considered at risk. However, for partners who acquired their partnership</w:t>
      </w:r>
      <w:r>
        <w:rPr>
          <w:color w:val="231F20"/>
          <w:spacing w:val="-13"/>
        </w:rPr>
        <w:t xml:space="preserve"> </w:t>
      </w:r>
      <w:r>
        <w:rPr>
          <w:color w:val="231F20"/>
        </w:rPr>
        <w:t>interests</w:t>
      </w:r>
      <w:r>
        <w:rPr>
          <w:color w:val="231F20"/>
          <w:spacing w:val="-12"/>
        </w:rPr>
        <w:t xml:space="preserve"> </w:t>
      </w:r>
      <w:r>
        <w:rPr>
          <w:color w:val="231F20"/>
        </w:rPr>
        <w:t>before</w:t>
      </w:r>
      <w:r>
        <w:rPr>
          <w:color w:val="231F20"/>
          <w:spacing w:val="-13"/>
        </w:rPr>
        <w:t xml:space="preserve"> </w:t>
      </w:r>
      <w:r>
        <w:rPr>
          <w:color w:val="231F20"/>
        </w:rPr>
        <w:t>1987,</w:t>
      </w:r>
      <w:r>
        <w:rPr>
          <w:color w:val="231F20"/>
          <w:spacing w:val="-12"/>
        </w:rPr>
        <w:t xml:space="preserve"> </w:t>
      </w:r>
      <w:r>
        <w:rPr>
          <w:color w:val="231F20"/>
        </w:rPr>
        <w:t>the</w:t>
      </w:r>
      <w:r>
        <w:rPr>
          <w:color w:val="231F20"/>
          <w:spacing w:val="-13"/>
        </w:rPr>
        <w:t xml:space="preserve"> </w:t>
      </w:r>
      <w:r>
        <w:rPr>
          <w:color w:val="231F20"/>
        </w:rPr>
        <w:t>at-risk</w:t>
      </w:r>
      <w:r>
        <w:rPr>
          <w:color w:val="231F20"/>
          <w:spacing w:val="-12"/>
        </w:rPr>
        <w:t xml:space="preserve"> </w:t>
      </w:r>
      <w:r>
        <w:rPr>
          <w:color w:val="231F20"/>
        </w:rPr>
        <w:t>rules</w:t>
      </w:r>
      <w:r>
        <w:rPr>
          <w:color w:val="231F20"/>
          <w:spacing w:val="-12"/>
        </w:rPr>
        <w:t xml:space="preserve"> </w:t>
      </w:r>
      <w:r>
        <w:rPr>
          <w:color w:val="231F20"/>
        </w:rPr>
        <w:t>don’t</w:t>
      </w:r>
      <w:r>
        <w:rPr>
          <w:color w:val="231F20"/>
          <w:spacing w:val="-13"/>
        </w:rPr>
        <w:t xml:space="preserve"> </w:t>
      </w:r>
      <w:r>
        <w:rPr>
          <w:color w:val="231F20"/>
        </w:rPr>
        <w:t>apply</w:t>
      </w:r>
      <w:r>
        <w:rPr>
          <w:color w:val="231F20"/>
          <w:spacing w:val="-12"/>
        </w:rPr>
        <w:t xml:space="preserve"> </w:t>
      </w:r>
      <w:r>
        <w:rPr>
          <w:color w:val="231F20"/>
        </w:rPr>
        <w:t>to losses from an activity of holding real property the partnership placed in service before 1987. The activity of holding mineral property doesn’t qualify for this exception. Identify on an attached statement to Schedule K-1 the amount of any losses that aren’t subject to the at-risk rules.</w:t>
      </w:r>
    </w:p>
    <w:p w:rsidR="00A33C7B" w:rsidRDefault="0089559E">
      <w:pPr>
        <w:pStyle w:val="Textkrper"/>
        <w:spacing w:before="120" w:line="237" w:lineRule="auto"/>
        <w:ind w:firstLine="239"/>
      </w:pPr>
      <w:r>
        <w:rPr>
          <w:color w:val="231F20"/>
        </w:rPr>
        <w:t>If a partnership is engaged in an activity subject to the limitations of section 465(c)(1) (such as films or videotapes, leasing</w:t>
      </w:r>
      <w:r>
        <w:rPr>
          <w:color w:val="231F20"/>
          <w:spacing w:val="-13"/>
        </w:rPr>
        <w:t xml:space="preserve"> </w:t>
      </w:r>
      <w:r>
        <w:rPr>
          <w:color w:val="231F20"/>
        </w:rPr>
        <w:t>section</w:t>
      </w:r>
      <w:r>
        <w:rPr>
          <w:color w:val="231F20"/>
          <w:spacing w:val="-12"/>
        </w:rPr>
        <w:t xml:space="preserve"> </w:t>
      </w:r>
      <w:r>
        <w:rPr>
          <w:color w:val="231F20"/>
        </w:rPr>
        <w:t>1245</w:t>
      </w:r>
      <w:r>
        <w:rPr>
          <w:color w:val="231F20"/>
          <w:spacing w:val="-13"/>
        </w:rPr>
        <w:t xml:space="preserve"> </w:t>
      </w:r>
      <w:r>
        <w:rPr>
          <w:color w:val="231F20"/>
        </w:rPr>
        <w:t>property,</w:t>
      </w:r>
      <w:r>
        <w:rPr>
          <w:color w:val="231F20"/>
          <w:spacing w:val="-12"/>
        </w:rPr>
        <w:t xml:space="preserve"> </w:t>
      </w:r>
      <w:r>
        <w:rPr>
          <w:color w:val="231F20"/>
        </w:rPr>
        <w:t>farming,</w:t>
      </w:r>
      <w:r>
        <w:rPr>
          <w:color w:val="231F20"/>
          <w:spacing w:val="-13"/>
        </w:rPr>
        <w:t xml:space="preserve"> </w:t>
      </w:r>
      <w:r>
        <w:rPr>
          <w:color w:val="231F20"/>
        </w:rPr>
        <w:t>or</w:t>
      </w:r>
      <w:r>
        <w:rPr>
          <w:color w:val="231F20"/>
          <w:spacing w:val="-13"/>
        </w:rPr>
        <w:t xml:space="preserve"> </w:t>
      </w:r>
      <w:r>
        <w:rPr>
          <w:color w:val="231F20"/>
        </w:rPr>
        <w:t>oil</w:t>
      </w:r>
      <w:r>
        <w:rPr>
          <w:color w:val="231F20"/>
          <w:spacing w:val="-12"/>
        </w:rPr>
        <w:t xml:space="preserve"> </w:t>
      </w:r>
      <w:r>
        <w:rPr>
          <w:color w:val="231F20"/>
        </w:rPr>
        <w:t>and</w:t>
      </w:r>
      <w:r>
        <w:rPr>
          <w:color w:val="231F20"/>
          <w:spacing w:val="-13"/>
        </w:rPr>
        <w:t xml:space="preserve"> </w:t>
      </w:r>
      <w:r>
        <w:rPr>
          <w:color w:val="231F20"/>
        </w:rPr>
        <w:t>gas</w:t>
      </w:r>
      <w:r>
        <w:rPr>
          <w:color w:val="231F20"/>
          <w:spacing w:val="-12"/>
        </w:rPr>
        <w:t xml:space="preserve"> </w:t>
      </w:r>
      <w:r>
        <w:rPr>
          <w:color w:val="231F20"/>
        </w:rPr>
        <w:t>property), give each partner their share of the total pre-1976 losses from that</w:t>
      </w:r>
      <w:r>
        <w:rPr>
          <w:color w:val="231F20"/>
          <w:spacing w:val="-2"/>
        </w:rPr>
        <w:t xml:space="preserve"> </w:t>
      </w:r>
      <w:r>
        <w:rPr>
          <w:color w:val="231F20"/>
        </w:rPr>
        <w:t>activity</w:t>
      </w:r>
      <w:r>
        <w:rPr>
          <w:color w:val="231F20"/>
          <w:spacing w:val="-2"/>
        </w:rPr>
        <w:t xml:space="preserve"> </w:t>
      </w:r>
      <w:r>
        <w:rPr>
          <w:color w:val="231F20"/>
        </w:rPr>
        <w:t>for</w:t>
      </w:r>
      <w:r>
        <w:rPr>
          <w:color w:val="231F20"/>
          <w:spacing w:val="-2"/>
        </w:rPr>
        <w:t xml:space="preserve"> </w:t>
      </w:r>
      <w:r>
        <w:rPr>
          <w:color w:val="231F20"/>
        </w:rPr>
        <w:t>which</w:t>
      </w:r>
      <w:r>
        <w:rPr>
          <w:color w:val="231F20"/>
          <w:spacing w:val="-2"/>
        </w:rPr>
        <w:t xml:space="preserve"> </w:t>
      </w:r>
      <w:r>
        <w:rPr>
          <w:color w:val="231F20"/>
        </w:rPr>
        <w:t>there</w:t>
      </w:r>
      <w:r>
        <w:rPr>
          <w:color w:val="231F20"/>
          <w:spacing w:val="-2"/>
        </w:rPr>
        <w:t xml:space="preserve"> </w:t>
      </w:r>
      <w:r>
        <w:rPr>
          <w:color w:val="231F20"/>
        </w:rPr>
        <w:t>existed</w:t>
      </w:r>
      <w:r>
        <w:rPr>
          <w:color w:val="231F20"/>
          <w:spacing w:val="-2"/>
        </w:rPr>
        <w:t xml:space="preserve"> </w:t>
      </w:r>
      <w:r>
        <w:rPr>
          <w:color w:val="231F20"/>
        </w:rPr>
        <w:t>a</w:t>
      </w:r>
      <w:r>
        <w:rPr>
          <w:color w:val="231F20"/>
          <w:spacing w:val="-2"/>
        </w:rPr>
        <w:t xml:space="preserve"> </w:t>
      </w:r>
      <w:r>
        <w:rPr>
          <w:color w:val="231F20"/>
        </w:rPr>
        <w:t>corresponding</w:t>
      </w:r>
      <w:r>
        <w:rPr>
          <w:color w:val="231F20"/>
          <w:spacing w:val="-2"/>
        </w:rPr>
        <w:t xml:space="preserve"> </w:t>
      </w:r>
      <w:r>
        <w:rPr>
          <w:color w:val="231F20"/>
        </w:rPr>
        <w:t>amount</w:t>
      </w:r>
      <w:r>
        <w:rPr>
          <w:color w:val="231F20"/>
          <w:spacing w:val="-2"/>
        </w:rPr>
        <w:t xml:space="preserve"> </w:t>
      </w:r>
      <w:r>
        <w:rPr>
          <w:color w:val="231F20"/>
        </w:rPr>
        <w:t>of nonrecourse</w:t>
      </w:r>
      <w:r>
        <w:rPr>
          <w:color w:val="231F20"/>
          <w:spacing w:val="-11"/>
        </w:rPr>
        <w:t xml:space="preserve"> </w:t>
      </w:r>
      <w:r>
        <w:rPr>
          <w:color w:val="231F20"/>
        </w:rPr>
        <w:t>liability</w:t>
      </w:r>
      <w:r>
        <w:rPr>
          <w:color w:val="231F20"/>
          <w:spacing w:val="-11"/>
        </w:rPr>
        <w:t xml:space="preserve"> </w:t>
      </w:r>
      <w:r>
        <w:rPr>
          <w:color w:val="231F20"/>
        </w:rPr>
        <w:t>at</w:t>
      </w:r>
      <w:r>
        <w:rPr>
          <w:color w:val="231F20"/>
          <w:spacing w:val="-11"/>
        </w:rPr>
        <w:t xml:space="preserve"> </w:t>
      </w:r>
      <w:r>
        <w:rPr>
          <w:color w:val="231F20"/>
        </w:rPr>
        <w:t>the</w:t>
      </w:r>
      <w:r>
        <w:rPr>
          <w:color w:val="231F20"/>
          <w:spacing w:val="-11"/>
        </w:rPr>
        <w:t xml:space="preserve"> </w:t>
      </w:r>
      <w:r>
        <w:rPr>
          <w:color w:val="231F20"/>
        </w:rPr>
        <w:t>end</w:t>
      </w:r>
      <w:r>
        <w:rPr>
          <w:color w:val="231F20"/>
          <w:spacing w:val="-11"/>
        </w:rPr>
        <w:t xml:space="preserve"> </w:t>
      </w:r>
      <w:r>
        <w:rPr>
          <w:color w:val="231F20"/>
        </w:rPr>
        <w:t>of</w:t>
      </w:r>
      <w:r>
        <w:rPr>
          <w:color w:val="231F20"/>
          <w:spacing w:val="-11"/>
        </w:rPr>
        <w:t xml:space="preserve"> </w:t>
      </w:r>
      <w:r>
        <w:rPr>
          <w:color w:val="231F20"/>
        </w:rPr>
        <w:t>each</w:t>
      </w:r>
      <w:r>
        <w:rPr>
          <w:color w:val="231F20"/>
          <w:spacing w:val="-11"/>
        </w:rPr>
        <w:t xml:space="preserve"> </w:t>
      </w:r>
      <w:r>
        <w:rPr>
          <w:color w:val="231F20"/>
        </w:rPr>
        <w:t>year</w:t>
      </w:r>
      <w:r>
        <w:rPr>
          <w:color w:val="231F20"/>
          <w:spacing w:val="-11"/>
        </w:rPr>
        <w:t xml:space="preserve"> </w:t>
      </w:r>
      <w:r>
        <w:rPr>
          <w:color w:val="231F20"/>
        </w:rPr>
        <w:t>in</w:t>
      </w:r>
      <w:r>
        <w:rPr>
          <w:color w:val="231F20"/>
          <w:spacing w:val="-11"/>
        </w:rPr>
        <w:t xml:space="preserve"> </w:t>
      </w:r>
      <w:r>
        <w:rPr>
          <w:color w:val="231F20"/>
        </w:rPr>
        <w:t>which</w:t>
      </w:r>
      <w:r>
        <w:rPr>
          <w:color w:val="231F20"/>
          <w:spacing w:val="-11"/>
        </w:rPr>
        <w:t xml:space="preserve"> </w:t>
      </w:r>
      <w:r>
        <w:rPr>
          <w:color w:val="231F20"/>
        </w:rPr>
        <w:t>the</w:t>
      </w:r>
      <w:r>
        <w:rPr>
          <w:color w:val="231F20"/>
          <w:spacing w:val="-11"/>
        </w:rPr>
        <w:t xml:space="preserve"> </w:t>
      </w:r>
      <w:r>
        <w:rPr>
          <w:color w:val="231F20"/>
        </w:rPr>
        <w:t>losses occurred. See Form 6198, At-Risk Limitations, and related instructions for more information.</w:t>
      </w:r>
    </w:p>
    <w:p w:rsidR="00A33C7B" w:rsidRDefault="0089559E">
      <w:pPr>
        <w:pStyle w:val="Textkrper"/>
        <w:spacing w:before="123" w:line="237" w:lineRule="auto"/>
        <w:ind w:right="83" w:firstLine="239"/>
      </w:pPr>
      <w:r>
        <w:rPr>
          <w:color w:val="231F20"/>
        </w:rPr>
        <w:t>Qualified nonrecourse financing secured by real property used in an activity of holding real property that is subject to the at-risk rules is treated as an amount at risk. Qualified nonrecourse</w:t>
      </w:r>
      <w:r>
        <w:rPr>
          <w:color w:val="231F20"/>
          <w:spacing w:val="-6"/>
        </w:rPr>
        <w:t xml:space="preserve"> </w:t>
      </w:r>
      <w:r>
        <w:rPr>
          <w:color w:val="231F20"/>
        </w:rPr>
        <w:t>financing</w:t>
      </w:r>
      <w:r>
        <w:rPr>
          <w:color w:val="231F20"/>
          <w:spacing w:val="-6"/>
        </w:rPr>
        <w:t xml:space="preserve"> </w:t>
      </w:r>
      <w:r>
        <w:rPr>
          <w:color w:val="231F20"/>
        </w:rPr>
        <w:t>generally</w:t>
      </w:r>
      <w:r>
        <w:rPr>
          <w:color w:val="231F20"/>
          <w:spacing w:val="-6"/>
        </w:rPr>
        <w:t xml:space="preserve"> </w:t>
      </w:r>
      <w:r>
        <w:rPr>
          <w:color w:val="231F20"/>
        </w:rPr>
        <w:t>includes</w:t>
      </w:r>
      <w:r>
        <w:rPr>
          <w:color w:val="231F20"/>
          <w:spacing w:val="-6"/>
        </w:rPr>
        <w:t xml:space="preserve"> </w:t>
      </w:r>
      <w:r>
        <w:rPr>
          <w:color w:val="231F20"/>
        </w:rPr>
        <w:t>financing</w:t>
      </w:r>
      <w:r>
        <w:rPr>
          <w:color w:val="231F20"/>
          <w:spacing w:val="-6"/>
        </w:rPr>
        <w:t xml:space="preserve"> </w:t>
      </w:r>
      <w:r>
        <w:rPr>
          <w:color w:val="231F20"/>
        </w:rPr>
        <w:t>for</w:t>
      </w:r>
      <w:r>
        <w:rPr>
          <w:color w:val="231F20"/>
          <w:spacing w:val="-6"/>
        </w:rPr>
        <w:t xml:space="preserve"> </w:t>
      </w:r>
      <w:r>
        <w:rPr>
          <w:color w:val="231F20"/>
        </w:rPr>
        <w:t>which</w:t>
      </w:r>
      <w:r>
        <w:rPr>
          <w:color w:val="231F20"/>
          <w:spacing w:val="-6"/>
        </w:rPr>
        <w:t xml:space="preserve"> </w:t>
      </w:r>
      <w:r>
        <w:rPr>
          <w:color w:val="231F20"/>
        </w:rPr>
        <w:t>no one</w:t>
      </w:r>
      <w:r>
        <w:rPr>
          <w:color w:val="231F20"/>
          <w:spacing w:val="-9"/>
        </w:rPr>
        <w:t xml:space="preserve"> </w:t>
      </w:r>
      <w:r>
        <w:rPr>
          <w:color w:val="231F20"/>
        </w:rPr>
        <w:t>is</w:t>
      </w:r>
      <w:r>
        <w:rPr>
          <w:color w:val="231F20"/>
          <w:spacing w:val="-9"/>
        </w:rPr>
        <w:t xml:space="preserve"> </w:t>
      </w:r>
      <w:r>
        <w:rPr>
          <w:color w:val="231F20"/>
        </w:rPr>
        <w:t>personally</w:t>
      </w:r>
      <w:r>
        <w:rPr>
          <w:color w:val="231F20"/>
          <w:spacing w:val="-9"/>
        </w:rPr>
        <w:t xml:space="preserve"> </w:t>
      </w:r>
      <w:r>
        <w:rPr>
          <w:color w:val="231F20"/>
        </w:rPr>
        <w:t>liable</w:t>
      </w:r>
      <w:r>
        <w:rPr>
          <w:color w:val="231F20"/>
          <w:spacing w:val="-9"/>
        </w:rPr>
        <w:t xml:space="preserve"> </w:t>
      </w:r>
      <w:r>
        <w:rPr>
          <w:color w:val="231F20"/>
        </w:rPr>
        <w:t>for</w:t>
      </w:r>
      <w:r>
        <w:rPr>
          <w:color w:val="231F20"/>
          <w:spacing w:val="-9"/>
        </w:rPr>
        <w:t xml:space="preserve"> </w:t>
      </w:r>
      <w:r>
        <w:rPr>
          <w:color w:val="231F20"/>
        </w:rPr>
        <w:t>repayment</w:t>
      </w:r>
      <w:r>
        <w:rPr>
          <w:color w:val="231F20"/>
          <w:spacing w:val="-9"/>
        </w:rPr>
        <w:t xml:space="preserve"> </w:t>
      </w:r>
      <w:r>
        <w:rPr>
          <w:color w:val="231F20"/>
        </w:rPr>
        <w:t>that</w:t>
      </w:r>
      <w:r>
        <w:rPr>
          <w:color w:val="231F20"/>
          <w:spacing w:val="-9"/>
        </w:rPr>
        <w:t xml:space="preserve"> </w:t>
      </w:r>
      <w:r>
        <w:rPr>
          <w:color w:val="231F20"/>
        </w:rPr>
        <w:t>is</w:t>
      </w:r>
      <w:r>
        <w:rPr>
          <w:color w:val="231F20"/>
          <w:spacing w:val="-9"/>
        </w:rPr>
        <w:t xml:space="preserve"> </w:t>
      </w:r>
      <w:r>
        <w:rPr>
          <w:color w:val="231F20"/>
        </w:rPr>
        <w:t>borrowed</w:t>
      </w:r>
      <w:r>
        <w:rPr>
          <w:color w:val="231F20"/>
          <w:spacing w:val="-9"/>
        </w:rPr>
        <w:t xml:space="preserve"> </w:t>
      </w:r>
      <w:r>
        <w:rPr>
          <w:color w:val="231F20"/>
        </w:rPr>
        <w:t>for</w:t>
      </w:r>
      <w:r>
        <w:rPr>
          <w:color w:val="231F20"/>
          <w:spacing w:val="-9"/>
        </w:rPr>
        <w:t xml:space="preserve"> </w:t>
      </w:r>
      <w:r>
        <w:rPr>
          <w:color w:val="231F20"/>
        </w:rPr>
        <w:t>use</w:t>
      </w:r>
      <w:r>
        <w:rPr>
          <w:color w:val="231F20"/>
          <w:spacing w:val="-9"/>
        </w:rPr>
        <w:t xml:space="preserve"> </w:t>
      </w:r>
      <w:r>
        <w:rPr>
          <w:color w:val="231F20"/>
        </w:rPr>
        <w:t>in an activity of holding real property and that is loaned or guaranteed by a federal, state, or local government or that is borrowed</w:t>
      </w:r>
      <w:r>
        <w:rPr>
          <w:color w:val="231F20"/>
          <w:spacing w:val="-11"/>
        </w:rPr>
        <w:t xml:space="preserve"> </w:t>
      </w:r>
      <w:r>
        <w:rPr>
          <w:color w:val="231F20"/>
        </w:rPr>
        <w:t>from</w:t>
      </w:r>
      <w:r>
        <w:rPr>
          <w:color w:val="231F20"/>
          <w:spacing w:val="-11"/>
        </w:rPr>
        <w:t xml:space="preserve"> </w:t>
      </w:r>
      <w:r>
        <w:rPr>
          <w:color w:val="231F20"/>
        </w:rPr>
        <w:t>a</w:t>
      </w:r>
      <w:r>
        <w:rPr>
          <w:color w:val="231F20"/>
          <w:spacing w:val="-11"/>
        </w:rPr>
        <w:t xml:space="preserve"> </w:t>
      </w:r>
      <w:r>
        <w:rPr>
          <w:color w:val="231F20"/>
        </w:rPr>
        <w:t>qualified</w:t>
      </w:r>
      <w:r>
        <w:rPr>
          <w:color w:val="231F20"/>
          <w:spacing w:val="-11"/>
        </w:rPr>
        <w:t xml:space="preserve"> </w:t>
      </w:r>
      <w:r>
        <w:rPr>
          <w:color w:val="231F20"/>
        </w:rPr>
        <w:t>person.</w:t>
      </w:r>
      <w:r>
        <w:rPr>
          <w:color w:val="231F20"/>
          <w:spacing w:val="-11"/>
        </w:rPr>
        <w:t xml:space="preserve"> </w:t>
      </w:r>
      <w:r>
        <w:rPr>
          <w:color w:val="231F20"/>
        </w:rPr>
        <w:t>Qualified</w:t>
      </w:r>
      <w:r>
        <w:rPr>
          <w:color w:val="231F20"/>
          <w:spacing w:val="-11"/>
        </w:rPr>
        <w:t xml:space="preserve"> </w:t>
      </w:r>
      <w:r>
        <w:rPr>
          <w:color w:val="231F20"/>
        </w:rPr>
        <w:t>persons</w:t>
      </w:r>
      <w:r>
        <w:rPr>
          <w:color w:val="231F20"/>
          <w:spacing w:val="-11"/>
        </w:rPr>
        <w:t xml:space="preserve"> </w:t>
      </w:r>
      <w:r>
        <w:rPr>
          <w:color w:val="231F20"/>
        </w:rPr>
        <w:t>include</w:t>
      </w:r>
      <w:r>
        <w:rPr>
          <w:color w:val="231F20"/>
          <w:spacing w:val="-11"/>
        </w:rPr>
        <w:t xml:space="preserve"> </w:t>
      </w:r>
      <w:r>
        <w:rPr>
          <w:color w:val="231F20"/>
        </w:rPr>
        <w:t>any person</w:t>
      </w:r>
      <w:r>
        <w:rPr>
          <w:color w:val="231F20"/>
          <w:spacing w:val="-13"/>
        </w:rPr>
        <w:t xml:space="preserve"> </w:t>
      </w:r>
      <w:r>
        <w:rPr>
          <w:color w:val="231F20"/>
        </w:rPr>
        <w:t>actively</w:t>
      </w:r>
      <w:r>
        <w:rPr>
          <w:color w:val="231F20"/>
          <w:spacing w:val="-12"/>
        </w:rPr>
        <w:t xml:space="preserve"> </w:t>
      </w:r>
      <w:r>
        <w:rPr>
          <w:color w:val="231F20"/>
        </w:rPr>
        <w:t>and</w:t>
      </w:r>
      <w:r>
        <w:rPr>
          <w:color w:val="231F20"/>
          <w:spacing w:val="-13"/>
        </w:rPr>
        <w:t xml:space="preserve"> </w:t>
      </w:r>
      <w:r>
        <w:rPr>
          <w:color w:val="231F20"/>
        </w:rPr>
        <w:t>regularly</w:t>
      </w:r>
      <w:r>
        <w:rPr>
          <w:color w:val="231F20"/>
          <w:spacing w:val="-12"/>
        </w:rPr>
        <w:t xml:space="preserve"> </w:t>
      </w:r>
      <w:r>
        <w:rPr>
          <w:color w:val="231F20"/>
        </w:rPr>
        <w:t>engaged</w:t>
      </w:r>
      <w:r>
        <w:rPr>
          <w:color w:val="231F20"/>
          <w:spacing w:val="-13"/>
        </w:rPr>
        <w:t xml:space="preserve"> </w:t>
      </w:r>
      <w:r>
        <w:rPr>
          <w:color w:val="231F20"/>
        </w:rPr>
        <w:t>in</w:t>
      </w:r>
      <w:r>
        <w:rPr>
          <w:color w:val="231F20"/>
          <w:spacing w:val="-12"/>
        </w:rPr>
        <w:t xml:space="preserve"> </w:t>
      </w:r>
      <w:r>
        <w:rPr>
          <w:color w:val="231F20"/>
        </w:rPr>
        <w:t>the</w:t>
      </w:r>
      <w:r>
        <w:rPr>
          <w:color w:val="231F20"/>
          <w:spacing w:val="-13"/>
        </w:rPr>
        <w:t xml:space="preserve"> </w:t>
      </w:r>
      <w:r>
        <w:rPr>
          <w:color w:val="231F20"/>
        </w:rPr>
        <w:t>business</w:t>
      </w:r>
      <w:r>
        <w:rPr>
          <w:color w:val="231F20"/>
          <w:spacing w:val="-12"/>
        </w:rPr>
        <w:t xml:space="preserve"> </w:t>
      </w:r>
      <w:r>
        <w:rPr>
          <w:color w:val="231F20"/>
        </w:rPr>
        <w:t>of</w:t>
      </w:r>
      <w:r>
        <w:rPr>
          <w:color w:val="231F20"/>
          <w:spacing w:val="-13"/>
        </w:rPr>
        <w:t xml:space="preserve"> </w:t>
      </w:r>
      <w:r>
        <w:rPr>
          <w:color w:val="231F20"/>
        </w:rPr>
        <w:t>lending money, such as a bank or savings and loan association.</w:t>
      </w:r>
    </w:p>
    <w:p w:rsidR="00A33C7B" w:rsidRDefault="0089559E">
      <w:pPr>
        <w:pStyle w:val="Textkrper"/>
        <w:spacing w:line="237" w:lineRule="auto"/>
      </w:pPr>
      <w:r>
        <w:rPr>
          <w:color w:val="231F20"/>
        </w:rPr>
        <w:t>Qualified</w:t>
      </w:r>
      <w:r>
        <w:rPr>
          <w:color w:val="231F20"/>
          <w:spacing w:val="-13"/>
        </w:rPr>
        <w:t xml:space="preserve"> </w:t>
      </w:r>
      <w:r>
        <w:rPr>
          <w:color w:val="231F20"/>
        </w:rPr>
        <w:t>persons</w:t>
      </w:r>
      <w:r>
        <w:rPr>
          <w:color w:val="231F20"/>
          <w:spacing w:val="-12"/>
        </w:rPr>
        <w:t xml:space="preserve"> </w:t>
      </w:r>
      <w:r>
        <w:rPr>
          <w:color w:val="231F20"/>
        </w:rPr>
        <w:t>generally</w:t>
      </w:r>
      <w:r>
        <w:rPr>
          <w:color w:val="231F20"/>
          <w:spacing w:val="-13"/>
        </w:rPr>
        <w:t xml:space="preserve"> </w:t>
      </w:r>
      <w:r>
        <w:rPr>
          <w:color w:val="231F20"/>
        </w:rPr>
        <w:t>don’t</w:t>
      </w:r>
      <w:r>
        <w:rPr>
          <w:color w:val="231F20"/>
          <w:spacing w:val="-12"/>
        </w:rPr>
        <w:t xml:space="preserve"> </w:t>
      </w:r>
      <w:r>
        <w:rPr>
          <w:color w:val="231F20"/>
        </w:rPr>
        <w:t>include</w:t>
      </w:r>
      <w:r>
        <w:rPr>
          <w:color w:val="231F20"/>
          <w:spacing w:val="-13"/>
        </w:rPr>
        <w:t xml:space="preserve"> </w:t>
      </w:r>
      <w:r>
        <w:rPr>
          <w:color w:val="231F20"/>
        </w:rPr>
        <w:t>related</w:t>
      </w:r>
      <w:r>
        <w:rPr>
          <w:color w:val="231F20"/>
          <w:spacing w:val="-13"/>
        </w:rPr>
        <w:t xml:space="preserve"> </w:t>
      </w:r>
      <w:r>
        <w:rPr>
          <w:color w:val="231F20"/>
        </w:rPr>
        <w:t>parties</w:t>
      </w:r>
      <w:r>
        <w:rPr>
          <w:color w:val="231F20"/>
          <w:spacing w:val="-12"/>
        </w:rPr>
        <w:t xml:space="preserve"> </w:t>
      </w:r>
      <w:r>
        <w:rPr>
          <w:color w:val="231F20"/>
        </w:rPr>
        <w:t>(unless the nonrecourse financing is commercially reasonable and on substantially the same terms as loans involving unrelated persons),</w:t>
      </w:r>
      <w:r>
        <w:rPr>
          <w:color w:val="231F20"/>
          <w:spacing w:val="-3"/>
        </w:rPr>
        <w:t xml:space="preserve"> </w:t>
      </w:r>
      <w:r>
        <w:rPr>
          <w:color w:val="231F20"/>
        </w:rPr>
        <w:t>the</w:t>
      </w:r>
      <w:r>
        <w:rPr>
          <w:color w:val="231F20"/>
          <w:spacing w:val="-3"/>
        </w:rPr>
        <w:t xml:space="preserve"> </w:t>
      </w:r>
      <w:r>
        <w:rPr>
          <w:color w:val="231F20"/>
        </w:rPr>
        <w:t>seller</w:t>
      </w:r>
      <w:r>
        <w:rPr>
          <w:color w:val="231F20"/>
          <w:spacing w:val="-3"/>
        </w:rPr>
        <w:t xml:space="preserve"> </w:t>
      </w:r>
      <w:r>
        <w:rPr>
          <w:color w:val="231F20"/>
        </w:rPr>
        <w:t>of</w:t>
      </w:r>
      <w:r>
        <w:rPr>
          <w:color w:val="231F20"/>
          <w:spacing w:val="-3"/>
        </w:rPr>
        <w:t xml:space="preserve"> </w:t>
      </w:r>
      <w:r>
        <w:rPr>
          <w:color w:val="231F20"/>
        </w:rPr>
        <w:t>the</w:t>
      </w:r>
      <w:r>
        <w:rPr>
          <w:color w:val="231F20"/>
          <w:spacing w:val="-3"/>
        </w:rPr>
        <w:t xml:space="preserve"> </w:t>
      </w:r>
      <w:r>
        <w:rPr>
          <w:color w:val="231F20"/>
        </w:rPr>
        <w:t>property,</w:t>
      </w:r>
      <w:r>
        <w:rPr>
          <w:color w:val="231F20"/>
          <w:spacing w:val="-3"/>
        </w:rPr>
        <w:t xml:space="preserve"> </w:t>
      </w:r>
      <w:r>
        <w:rPr>
          <w:color w:val="231F20"/>
        </w:rPr>
        <w:t>or</w:t>
      </w:r>
      <w:r>
        <w:rPr>
          <w:color w:val="231F20"/>
          <w:spacing w:val="-3"/>
        </w:rPr>
        <w:t xml:space="preserve"> </w:t>
      </w:r>
      <w:r>
        <w:rPr>
          <w:color w:val="231F20"/>
        </w:rPr>
        <w:t>a</w:t>
      </w:r>
      <w:r>
        <w:rPr>
          <w:color w:val="231F20"/>
          <w:spacing w:val="-3"/>
        </w:rPr>
        <w:t xml:space="preserve"> </w:t>
      </w:r>
      <w:r>
        <w:rPr>
          <w:color w:val="231F20"/>
        </w:rPr>
        <w:t>person</w:t>
      </w:r>
      <w:r>
        <w:rPr>
          <w:color w:val="231F20"/>
          <w:spacing w:val="-3"/>
        </w:rPr>
        <w:t xml:space="preserve"> </w:t>
      </w:r>
      <w:r>
        <w:rPr>
          <w:color w:val="231F20"/>
        </w:rPr>
        <w:t>who</w:t>
      </w:r>
      <w:r>
        <w:rPr>
          <w:color w:val="231F20"/>
          <w:spacing w:val="-3"/>
        </w:rPr>
        <w:t xml:space="preserve"> </w:t>
      </w:r>
      <w:r>
        <w:rPr>
          <w:color w:val="231F20"/>
        </w:rPr>
        <w:t>receives</w:t>
      </w:r>
      <w:r>
        <w:rPr>
          <w:color w:val="231F20"/>
          <w:spacing w:val="-3"/>
        </w:rPr>
        <w:t xml:space="preserve"> </w:t>
      </w:r>
      <w:r>
        <w:rPr>
          <w:color w:val="231F20"/>
        </w:rPr>
        <w:t>a fee for the partnership’s investment in the real property. See section</w:t>
      </w:r>
      <w:r>
        <w:rPr>
          <w:color w:val="231F20"/>
          <w:spacing w:val="-11"/>
        </w:rPr>
        <w:t xml:space="preserve"> </w:t>
      </w:r>
      <w:r>
        <w:rPr>
          <w:color w:val="231F20"/>
        </w:rPr>
        <w:t>465(b)(6)</w:t>
      </w:r>
      <w:r>
        <w:rPr>
          <w:color w:val="231F20"/>
          <w:spacing w:val="-11"/>
        </w:rPr>
        <w:t xml:space="preserve"> </w:t>
      </w:r>
      <w:r>
        <w:rPr>
          <w:color w:val="231F20"/>
        </w:rPr>
        <w:t>for</w:t>
      </w:r>
      <w:r>
        <w:rPr>
          <w:color w:val="231F20"/>
          <w:spacing w:val="-11"/>
        </w:rPr>
        <w:t xml:space="preserve"> </w:t>
      </w:r>
      <w:r>
        <w:rPr>
          <w:color w:val="231F20"/>
        </w:rPr>
        <w:t>more</w:t>
      </w:r>
      <w:r>
        <w:rPr>
          <w:color w:val="231F20"/>
          <w:spacing w:val="-11"/>
        </w:rPr>
        <w:t xml:space="preserve"> </w:t>
      </w:r>
      <w:r>
        <w:rPr>
          <w:color w:val="231F20"/>
        </w:rPr>
        <w:t>information</w:t>
      </w:r>
      <w:r>
        <w:rPr>
          <w:color w:val="231F20"/>
          <w:spacing w:val="-11"/>
        </w:rPr>
        <w:t xml:space="preserve"> </w:t>
      </w:r>
      <w:r>
        <w:rPr>
          <w:color w:val="231F20"/>
        </w:rPr>
        <w:t>on</w:t>
      </w:r>
      <w:r>
        <w:rPr>
          <w:color w:val="231F20"/>
          <w:spacing w:val="-11"/>
        </w:rPr>
        <w:t xml:space="preserve"> </w:t>
      </w:r>
      <w:r>
        <w:rPr>
          <w:color w:val="231F20"/>
        </w:rPr>
        <w:t>qualified</w:t>
      </w:r>
      <w:r>
        <w:rPr>
          <w:color w:val="231F20"/>
          <w:spacing w:val="-11"/>
        </w:rPr>
        <w:t xml:space="preserve"> </w:t>
      </w:r>
      <w:r>
        <w:rPr>
          <w:color w:val="231F20"/>
        </w:rPr>
        <w:t xml:space="preserve">nonrecourse </w:t>
      </w:r>
      <w:r>
        <w:rPr>
          <w:color w:val="231F20"/>
          <w:spacing w:val="-2"/>
        </w:rPr>
        <w:t>financing.</w:t>
      </w:r>
    </w:p>
    <w:p w:rsidR="00A33C7B" w:rsidRDefault="0089559E">
      <w:pPr>
        <w:pStyle w:val="Textkrper"/>
        <w:spacing w:before="116" w:line="237" w:lineRule="auto"/>
        <w:ind w:firstLine="239"/>
      </w:pPr>
      <w:r>
        <w:rPr>
          <w:color w:val="231F20"/>
        </w:rPr>
        <w:t>The</w:t>
      </w:r>
      <w:r>
        <w:rPr>
          <w:color w:val="231F20"/>
          <w:spacing w:val="-12"/>
        </w:rPr>
        <w:t xml:space="preserve"> </w:t>
      </w:r>
      <w:r>
        <w:rPr>
          <w:color w:val="231F20"/>
        </w:rPr>
        <w:t>partner</w:t>
      </w:r>
      <w:r>
        <w:rPr>
          <w:color w:val="231F20"/>
          <w:spacing w:val="-12"/>
        </w:rPr>
        <w:t xml:space="preserve"> </w:t>
      </w:r>
      <w:r>
        <w:rPr>
          <w:color w:val="231F20"/>
        </w:rPr>
        <w:t>as</w:t>
      </w:r>
      <w:r>
        <w:rPr>
          <w:color w:val="231F20"/>
          <w:spacing w:val="-12"/>
        </w:rPr>
        <w:t xml:space="preserve"> </w:t>
      </w:r>
      <w:r>
        <w:rPr>
          <w:color w:val="231F20"/>
        </w:rPr>
        <w:t>well</w:t>
      </w:r>
      <w:r>
        <w:rPr>
          <w:color w:val="231F20"/>
          <w:spacing w:val="-12"/>
        </w:rPr>
        <w:t xml:space="preserve"> </w:t>
      </w:r>
      <w:r>
        <w:rPr>
          <w:color w:val="231F20"/>
        </w:rPr>
        <w:t>as</w:t>
      </w:r>
      <w:r>
        <w:rPr>
          <w:color w:val="231F20"/>
          <w:spacing w:val="-12"/>
        </w:rPr>
        <w:t xml:space="preserve"> </w:t>
      </w:r>
      <w:r>
        <w:rPr>
          <w:color w:val="231F20"/>
        </w:rPr>
        <w:t>the</w:t>
      </w:r>
      <w:r>
        <w:rPr>
          <w:color w:val="231F20"/>
          <w:spacing w:val="-12"/>
        </w:rPr>
        <w:t xml:space="preserve"> </w:t>
      </w:r>
      <w:r>
        <w:rPr>
          <w:color w:val="231F20"/>
        </w:rPr>
        <w:t>partnership</w:t>
      </w:r>
      <w:r>
        <w:rPr>
          <w:color w:val="231F20"/>
          <w:spacing w:val="-12"/>
        </w:rPr>
        <w:t xml:space="preserve"> </w:t>
      </w:r>
      <w:r>
        <w:rPr>
          <w:color w:val="231F20"/>
        </w:rPr>
        <w:t>must</w:t>
      </w:r>
      <w:r>
        <w:rPr>
          <w:color w:val="231F20"/>
          <w:spacing w:val="-12"/>
        </w:rPr>
        <w:t xml:space="preserve"> </w:t>
      </w:r>
      <w:r>
        <w:rPr>
          <w:color w:val="231F20"/>
        </w:rPr>
        <w:t>meet</w:t>
      </w:r>
      <w:r>
        <w:rPr>
          <w:color w:val="231F20"/>
          <w:spacing w:val="-12"/>
        </w:rPr>
        <w:t xml:space="preserve"> </w:t>
      </w:r>
      <w:r>
        <w:rPr>
          <w:color w:val="231F20"/>
        </w:rPr>
        <w:t>the</w:t>
      </w:r>
      <w:r>
        <w:rPr>
          <w:color w:val="231F20"/>
          <w:spacing w:val="-12"/>
        </w:rPr>
        <w:t xml:space="preserve"> </w:t>
      </w:r>
      <w:r>
        <w:rPr>
          <w:color w:val="231F20"/>
        </w:rPr>
        <w:t>qualified nonrecourse rules. Therefore, the partnership must enter on an attached statement any other information the partner needs to determine if the qualified nonrecourse rules are also met at the partner</w:t>
      </w:r>
      <w:r>
        <w:rPr>
          <w:color w:val="231F20"/>
          <w:spacing w:val="-5"/>
        </w:rPr>
        <w:t xml:space="preserve"> </w:t>
      </w:r>
      <w:r>
        <w:rPr>
          <w:color w:val="231F20"/>
        </w:rPr>
        <w:t>level.</w:t>
      </w:r>
    </w:p>
    <w:p w:rsidR="00A33C7B" w:rsidRDefault="0089559E">
      <w:pPr>
        <w:pStyle w:val="berschrift3"/>
        <w:spacing w:before="153"/>
      </w:pPr>
      <w:bookmarkStart w:id="151" w:name="Item_K2"/>
      <w:bookmarkEnd w:id="151"/>
      <w:r>
        <w:rPr>
          <w:color w:val="231F20"/>
        </w:rPr>
        <w:t>Item</w:t>
      </w:r>
      <w:r>
        <w:rPr>
          <w:color w:val="231F20"/>
          <w:spacing w:val="-2"/>
        </w:rPr>
        <w:t xml:space="preserve"> </w:t>
      </w:r>
      <w:r>
        <w:rPr>
          <w:color w:val="231F20"/>
          <w:spacing w:val="-5"/>
        </w:rPr>
        <w:t>K2</w:t>
      </w:r>
    </w:p>
    <w:p w:rsidR="00A33C7B" w:rsidRDefault="0089559E">
      <w:pPr>
        <w:pStyle w:val="Textkrper"/>
        <w:spacing w:before="49" w:line="237" w:lineRule="auto"/>
        <w:ind w:left="119"/>
      </w:pPr>
      <w:r>
        <w:rPr>
          <w:color w:val="231F20"/>
        </w:rPr>
        <w:t>If a partnership (upper-tier) owns a direct interest in other partnerships (lower-tier), then Regulations section 1.752-4(a) requires</w:t>
      </w:r>
      <w:r>
        <w:rPr>
          <w:color w:val="231F20"/>
          <w:spacing w:val="-12"/>
        </w:rPr>
        <w:t xml:space="preserve"> </w:t>
      </w:r>
      <w:r>
        <w:rPr>
          <w:color w:val="231F20"/>
        </w:rPr>
        <w:t>that</w:t>
      </w:r>
      <w:r>
        <w:rPr>
          <w:color w:val="231F20"/>
          <w:spacing w:val="-12"/>
        </w:rPr>
        <w:t xml:space="preserve"> </w:t>
      </w:r>
      <w:r>
        <w:rPr>
          <w:color w:val="231F20"/>
        </w:rPr>
        <w:t>the</w:t>
      </w:r>
      <w:r>
        <w:rPr>
          <w:color w:val="231F20"/>
          <w:spacing w:val="-12"/>
        </w:rPr>
        <w:t xml:space="preserve"> </w:t>
      </w:r>
      <w:r>
        <w:rPr>
          <w:color w:val="231F20"/>
        </w:rPr>
        <w:t>upper-tier</w:t>
      </w:r>
      <w:r>
        <w:rPr>
          <w:color w:val="231F20"/>
          <w:spacing w:val="-12"/>
        </w:rPr>
        <w:t xml:space="preserve"> </w:t>
      </w:r>
      <w:r>
        <w:rPr>
          <w:color w:val="231F20"/>
        </w:rPr>
        <w:t>partnership</w:t>
      </w:r>
      <w:r>
        <w:rPr>
          <w:color w:val="231F20"/>
          <w:spacing w:val="-12"/>
        </w:rPr>
        <w:t xml:space="preserve"> </w:t>
      </w:r>
      <w:r>
        <w:rPr>
          <w:color w:val="231F20"/>
        </w:rPr>
        <w:t>allocate</w:t>
      </w:r>
      <w:r>
        <w:rPr>
          <w:color w:val="231F20"/>
          <w:spacing w:val="-12"/>
        </w:rPr>
        <w:t xml:space="preserve"> </w:t>
      </w:r>
      <w:r>
        <w:rPr>
          <w:color w:val="231F20"/>
        </w:rPr>
        <w:t>to</w:t>
      </w:r>
      <w:r>
        <w:rPr>
          <w:color w:val="231F20"/>
          <w:spacing w:val="-12"/>
        </w:rPr>
        <w:t xml:space="preserve"> </w:t>
      </w:r>
      <w:r>
        <w:rPr>
          <w:color w:val="231F20"/>
        </w:rPr>
        <w:t>its</w:t>
      </w:r>
      <w:r>
        <w:rPr>
          <w:color w:val="231F20"/>
          <w:spacing w:val="-12"/>
        </w:rPr>
        <w:t xml:space="preserve"> </w:t>
      </w:r>
      <w:r>
        <w:rPr>
          <w:color w:val="231F20"/>
        </w:rPr>
        <w:t>partners</w:t>
      </w:r>
      <w:r>
        <w:rPr>
          <w:color w:val="231F20"/>
          <w:spacing w:val="-12"/>
        </w:rPr>
        <w:t xml:space="preserve"> </w:t>
      </w:r>
      <w:r>
        <w:rPr>
          <w:color w:val="231F20"/>
        </w:rPr>
        <w:t>its share of the lower-tier partnership’s liabilities (except for any liability</w:t>
      </w:r>
      <w:r>
        <w:rPr>
          <w:color w:val="231F20"/>
          <w:spacing w:val="-11"/>
        </w:rPr>
        <w:t xml:space="preserve"> </w:t>
      </w:r>
      <w:r>
        <w:rPr>
          <w:color w:val="231F20"/>
        </w:rPr>
        <w:t>of</w:t>
      </w:r>
      <w:r>
        <w:rPr>
          <w:color w:val="231F20"/>
          <w:spacing w:val="-11"/>
        </w:rPr>
        <w:t xml:space="preserve"> </w:t>
      </w:r>
      <w:r>
        <w:rPr>
          <w:color w:val="231F20"/>
        </w:rPr>
        <w:t>the</w:t>
      </w:r>
      <w:r>
        <w:rPr>
          <w:color w:val="231F20"/>
          <w:spacing w:val="-11"/>
        </w:rPr>
        <w:t xml:space="preserve"> </w:t>
      </w:r>
      <w:r>
        <w:rPr>
          <w:color w:val="231F20"/>
        </w:rPr>
        <w:t>lower-tier</w:t>
      </w:r>
      <w:r>
        <w:rPr>
          <w:color w:val="231F20"/>
          <w:spacing w:val="-11"/>
        </w:rPr>
        <w:t xml:space="preserve"> </w:t>
      </w:r>
      <w:r>
        <w:rPr>
          <w:color w:val="231F20"/>
        </w:rPr>
        <w:t>partnership</w:t>
      </w:r>
      <w:r>
        <w:rPr>
          <w:color w:val="231F20"/>
          <w:spacing w:val="-11"/>
        </w:rPr>
        <w:t xml:space="preserve"> </w:t>
      </w:r>
      <w:r>
        <w:rPr>
          <w:color w:val="231F20"/>
        </w:rPr>
        <w:t>that</w:t>
      </w:r>
      <w:r>
        <w:rPr>
          <w:color w:val="231F20"/>
          <w:spacing w:val="-11"/>
        </w:rPr>
        <w:t xml:space="preserve"> </w:t>
      </w:r>
      <w:r>
        <w:rPr>
          <w:color w:val="231F20"/>
        </w:rPr>
        <w:t>is</w:t>
      </w:r>
      <w:r>
        <w:rPr>
          <w:color w:val="231F20"/>
          <w:spacing w:val="-11"/>
        </w:rPr>
        <w:t xml:space="preserve"> </w:t>
      </w:r>
      <w:r>
        <w:rPr>
          <w:color w:val="231F20"/>
        </w:rPr>
        <w:t>owed</w:t>
      </w:r>
      <w:r>
        <w:rPr>
          <w:color w:val="231F20"/>
          <w:spacing w:val="-11"/>
        </w:rPr>
        <w:t xml:space="preserve"> </w:t>
      </w:r>
      <w:r>
        <w:rPr>
          <w:color w:val="231F20"/>
        </w:rPr>
        <w:t>to</w:t>
      </w:r>
      <w:r>
        <w:rPr>
          <w:color w:val="231F20"/>
          <w:spacing w:val="-11"/>
        </w:rPr>
        <w:t xml:space="preserve"> </w:t>
      </w:r>
      <w:r>
        <w:rPr>
          <w:color w:val="231F20"/>
        </w:rPr>
        <w:t>the</w:t>
      </w:r>
      <w:r>
        <w:rPr>
          <w:color w:val="231F20"/>
          <w:spacing w:val="-11"/>
        </w:rPr>
        <w:t xml:space="preserve"> </w:t>
      </w:r>
      <w:r>
        <w:rPr>
          <w:color w:val="231F20"/>
        </w:rPr>
        <w:t>upper-tier partnership). Allocate those lower-tier partnership liabilities to each partner based on whether that liability is a recourse or</w:t>
      </w:r>
    </w:p>
    <w:p w:rsidR="00A33C7B" w:rsidRDefault="0089559E">
      <w:pPr>
        <w:pStyle w:val="Textkrper"/>
        <w:spacing w:before="118" w:line="237" w:lineRule="auto"/>
        <w:ind w:left="119" w:right="178"/>
      </w:pPr>
      <w:r>
        <w:br w:type="column"/>
      </w:r>
      <w:r>
        <w:rPr>
          <w:color w:val="231F20"/>
        </w:rPr>
        <w:t>nonrecourse liability to the partner under the regulations under section</w:t>
      </w:r>
      <w:r>
        <w:rPr>
          <w:color w:val="231F20"/>
          <w:spacing w:val="-2"/>
        </w:rPr>
        <w:t xml:space="preserve"> </w:t>
      </w:r>
      <w:r>
        <w:rPr>
          <w:color w:val="231F20"/>
        </w:rPr>
        <w:t>752.</w:t>
      </w:r>
      <w:r>
        <w:rPr>
          <w:color w:val="231F20"/>
          <w:spacing w:val="-2"/>
        </w:rPr>
        <w:t xml:space="preserve"> </w:t>
      </w:r>
      <w:r>
        <w:rPr>
          <w:color w:val="231F20"/>
        </w:rPr>
        <w:t>The</w:t>
      </w:r>
      <w:r>
        <w:rPr>
          <w:color w:val="231F20"/>
          <w:spacing w:val="-2"/>
        </w:rPr>
        <w:t xml:space="preserve"> </w:t>
      </w:r>
      <w:r>
        <w:rPr>
          <w:color w:val="231F20"/>
        </w:rPr>
        <w:t>characterization</w:t>
      </w:r>
      <w:r>
        <w:rPr>
          <w:color w:val="231F20"/>
          <w:spacing w:val="-2"/>
        </w:rPr>
        <w:t xml:space="preserve"> </w:t>
      </w:r>
      <w:r>
        <w:rPr>
          <w:color w:val="231F20"/>
        </w:rPr>
        <w:t>of</w:t>
      </w:r>
      <w:r>
        <w:rPr>
          <w:color w:val="231F20"/>
          <w:spacing w:val="-2"/>
        </w:rPr>
        <w:t xml:space="preserve"> </w:t>
      </w:r>
      <w:r>
        <w:rPr>
          <w:color w:val="231F20"/>
        </w:rPr>
        <w:t>a</w:t>
      </w:r>
      <w:r>
        <w:rPr>
          <w:color w:val="231F20"/>
          <w:spacing w:val="-2"/>
        </w:rPr>
        <w:t xml:space="preserve"> </w:t>
      </w:r>
      <w:r>
        <w:rPr>
          <w:color w:val="231F20"/>
        </w:rPr>
        <w:t>liability</w:t>
      </w:r>
      <w:r>
        <w:rPr>
          <w:color w:val="231F20"/>
          <w:spacing w:val="-2"/>
        </w:rPr>
        <w:t xml:space="preserve"> </w:t>
      </w:r>
      <w:r>
        <w:rPr>
          <w:color w:val="231F20"/>
        </w:rPr>
        <w:t>may</w:t>
      </w:r>
      <w:r>
        <w:rPr>
          <w:color w:val="231F20"/>
          <w:spacing w:val="-2"/>
        </w:rPr>
        <w:t xml:space="preserve"> </w:t>
      </w:r>
      <w:r>
        <w:rPr>
          <w:color w:val="231F20"/>
        </w:rPr>
        <w:t>change</w:t>
      </w:r>
      <w:r>
        <w:rPr>
          <w:color w:val="231F20"/>
          <w:spacing w:val="-1"/>
        </w:rPr>
        <w:t xml:space="preserve"> </w:t>
      </w:r>
      <w:r>
        <w:rPr>
          <w:color w:val="231F20"/>
        </w:rPr>
        <w:t>as</w:t>
      </w:r>
      <w:r>
        <w:rPr>
          <w:color w:val="231F20"/>
          <w:spacing w:val="-2"/>
        </w:rPr>
        <w:t xml:space="preserve"> </w:t>
      </w:r>
      <w:r>
        <w:rPr>
          <w:color w:val="231F20"/>
        </w:rPr>
        <w:t>it moves</w:t>
      </w:r>
      <w:r>
        <w:rPr>
          <w:color w:val="231F20"/>
          <w:spacing w:val="-13"/>
        </w:rPr>
        <w:t xml:space="preserve"> </w:t>
      </w:r>
      <w:r>
        <w:rPr>
          <w:color w:val="231F20"/>
        </w:rPr>
        <w:t>from</w:t>
      </w:r>
      <w:r>
        <w:rPr>
          <w:color w:val="231F20"/>
          <w:spacing w:val="-12"/>
        </w:rPr>
        <w:t xml:space="preserve"> </w:t>
      </w:r>
      <w:r>
        <w:rPr>
          <w:color w:val="231F20"/>
        </w:rPr>
        <w:t>a</w:t>
      </w:r>
      <w:r>
        <w:rPr>
          <w:color w:val="231F20"/>
          <w:spacing w:val="-13"/>
        </w:rPr>
        <w:t xml:space="preserve"> </w:t>
      </w:r>
      <w:r>
        <w:rPr>
          <w:color w:val="231F20"/>
        </w:rPr>
        <w:t>lower-tier</w:t>
      </w:r>
      <w:r>
        <w:rPr>
          <w:color w:val="231F20"/>
          <w:spacing w:val="-12"/>
        </w:rPr>
        <w:t xml:space="preserve"> </w:t>
      </w:r>
      <w:r>
        <w:rPr>
          <w:color w:val="231F20"/>
        </w:rPr>
        <w:t>partnership</w:t>
      </w:r>
      <w:r>
        <w:rPr>
          <w:color w:val="231F20"/>
          <w:spacing w:val="-13"/>
        </w:rPr>
        <w:t xml:space="preserve"> </w:t>
      </w:r>
      <w:r>
        <w:rPr>
          <w:color w:val="231F20"/>
        </w:rPr>
        <w:t>to</w:t>
      </w:r>
      <w:r>
        <w:rPr>
          <w:color w:val="231F20"/>
          <w:spacing w:val="-13"/>
        </w:rPr>
        <w:t xml:space="preserve"> </w:t>
      </w:r>
      <w:r>
        <w:rPr>
          <w:color w:val="231F20"/>
        </w:rPr>
        <w:t>an</w:t>
      </w:r>
      <w:r>
        <w:rPr>
          <w:color w:val="231F20"/>
          <w:spacing w:val="-12"/>
        </w:rPr>
        <w:t xml:space="preserve"> </w:t>
      </w:r>
      <w:r>
        <w:rPr>
          <w:color w:val="231F20"/>
        </w:rPr>
        <w:t>upper-tier</w:t>
      </w:r>
      <w:r>
        <w:rPr>
          <w:color w:val="231F20"/>
          <w:spacing w:val="-13"/>
        </w:rPr>
        <w:t xml:space="preserve"> </w:t>
      </w:r>
      <w:r>
        <w:rPr>
          <w:color w:val="231F20"/>
        </w:rPr>
        <w:t>partnership. If Schedule K-1 (Form 1065) includes lower-tier partnership liabilities, check the box in item K2. If the total liabilities on all Schedules K-1 (Form 1065) don’t equal the total liabilities on Schedule L, attach a reconciliation.</w:t>
      </w:r>
    </w:p>
    <w:p w:rsidR="00A33C7B" w:rsidRDefault="0089559E">
      <w:pPr>
        <w:pStyle w:val="berschrift3"/>
        <w:spacing w:before="152" w:line="247" w:lineRule="auto"/>
        <w:ind w:left="119" w:right="266"/>
      </w:pPr>
      <w:r>
        <w:rPr>
          <w:color w:val="231F20"/>
        </w:rPr>
        <w:t>Item K3. Payment Obligations Including Guarantees</w:t>
      </w:r>
      <w:r>
        <w:rPr>
          <w:color w:val="231F20"/>
          <w:spacing w:val="-5"/>
        </w:rPr>
        <w:t xml:space="preserve"> </w:t>
      </w:r>
      <w:r>
        <w:rPr>
          <w:color w:val="231F20"/>
        </w:rPr>
        <w:t>and</w:t>
      </w:r>
      <w:r>
        <w:rPr>
          <w:color w:val="231F20"/>
          <w:spacing w:val="-5"/>
        </w:rPr>
        <w:t xml:space="preserve"> </w:t>
      </w:r>
      <w:r>
        <w:rPr>
          <w:color w:val="231F20"/>
        </w:rPr>
        <w:t>Deficit</w:t>
      </w:r>
      <w:r>
        <w:rPr>
          <w:color w:val="231F20"/>
          <w:spacing w:val="-4"/>
        </w:rPr>
        <w:t xml:space="preserve"> </w:t>
      </w:r>
      <w:r>
        <w:rPr>
          <w:color w:val="231F20"/>
        </w:rPr>
        <w:t>Restoration</w:t>
      </w:r>
      <w:r>
        <w:rPr>
          <w:color w:val="231F20"/>
          <w:spacing w:val="-5"/>
        </w:rPr>
        <w:t xml:space="preserve"> </w:t>
      </w:r>
      <w:r>
        <w:rPr>
          <w:color w:val="231F20"/>
        </w:rPr>
        <w:t xml:space="preserve">Obligations </w:t>
      </w:r>
      <w:r>
        <w:rPr>
          <w:color w:val="231F20"/>
          <w:spacing w:val="-2"/>
        </w:rPr>
        <w:t>(DROs)</w:t>
      </w:r>
    </w:p>
    <w:p w:rsidR="00A33C7B" w:rsidRDefault="0089559E">
      <w:pPr>
        <w:pStyle w:val="Textkrper"/>
        <w:spacing w:before="40" w:line="237" w:lineRule="auto"/>
      </w:pPr>
      <w:r>
        <w:rPr>
          <w:color w:val="231F20"/>
        </w:rPr>
        <w:t>Check the box in item K3 if the partner or a related person has certain</w:t>
      </w:r>
      <w:r>
        <w:rPr>
          <w:color w:val="231F20"/>
          <w:spacing w:val="-13"/>
        </w:rPr>
        <w:t xml:space="preserve"> </w:t>
      </w:r>
      <w:r>
        <w:rPr>
          <w:color w:val="231F20"/>
        </w:rPr>
        <w:t>payment</w:t>
      </w:r>
      <w:r>
        <w:rPr>
          <w:color w:val="231F20"/>
          <w:spacing w:val="-12"/>
        </w:rPr>
        <w:t xml:space="preserve"> </w:t>
      </w:r>
      <w:r>
        <w:rPr>
          <w:color w:val="231F20"/>
        </w:rPr>
        <w:t>obligations,</w:t>
      </w:r>
      <w:r>
        <w:rPr>
          <w:color w:val="231F20"/>
          <w:spacing w:val="-13"/>
        </w:rPr>
        <w:t xml:space="preserve"> </w:t>
      </w:r>
      <w:r>
        <w:rPr>
          <w:color w:val="231F20"/>
        </w:rPr>
        <w:t>including</w:t>
      </w:r>
      <w:r>
        <w:rPr>
          <w:color w:val="231F20"/>
          <w:spacing w:val="-12"/>
        </w:rPr>
        <w:t xml:space="preserve"> </w:t>
      </w:r>
      <w:r>
        <w:rPr>
          <w:color w:val="231F20"/>
        </w:rPr>
        <w:t>guarantees</w:t>
      </w:r>
      <w:r>
        <w:rPr>
          <w:color w:val="231F20"/>
          <w:spacing w:val="-13"/>
        </w:rPr>
        <w:t xml:space="preserve"> </w:t>
      </w:r>
      <w:r>
        <w:rPr>
          <w:color w:val="231F20"/>
        </w:rPr>
        <w:t>or</w:t>
      </w:r>
      <w:r>
        <w:rPr>
          <w:color w:val="231F20"/>
          <w:spacing w:val="-13"/>
        </w:rPr>
        <w:t xml:space="preserve"> </w:t>
      </w:r>
      <w:r>
        <w:rPr>
          <w:color w:val="231F20"/>
        </w:rPr>
        <w:t>DROs,</w:t>
      </w:r>
      <w:r>
        <w:rPr>
          <w:color w:val="231F20"/>
          <w:spacing w:val="-12"/>
        </w:rPr>
        <w:t xml:space="preserve"> </w:t>
      </w:r>
      <w:r>
        <w:rPr>
          <w:color w:val="231F20"/>
        </w:rPr>
        <w:t>with respect to any liability in item K1. See the instructions for</w:t>
      </w:r>
    </w:p>
    <w:p w:rsidR="00A33C7B" w:rsidRDefault="0089559E">
      <w:pPr>
        <w:pStyle w:val="Textkrper"/>
        <w:spacing w:line="237" w:lineRule="auto"/>
        <w:ind w:right="139"/>
      </w:pPr>
      <w:r>
        <w:rPr>
          <w:color w:val="231F20"/>
        </w:rPr>
        <w:t>line</w:t>
      </w:r>
      <w:r>
        <w:rPr>
          <w:color w:val="231F20"/>
          <w:spacing w:val="-13"/>
        </w:rPr>
        <w:t xml:space="preserve"> </w:t>
      </w:r>
      <w:r>
        <w:rPr>
          <w:color w:val="231F20"/>
        </w:rPr>
        <w:t>20c,</w:t>
      </w:r>
      <w:r>
        <w:rPr>
          <w:color w:val="231F20"/>
          <w:spacing w:val="-11"/>
        </w:rPr>
        <w:t xml:space="preserve"> </w:t>
      </w:r>
      <w:r>
        <w:rPr>
          <w:color w:val="0056A2"/>
          <w:u w:val="single" w:color="0055A1"/>
        </w:rPr>
        <w:t>code</w:t>
      </w:r>
      <w:r>
        <w:rPr>
          <w:color w:val="0056A2"/>
          <w:spacing w:val="-12"/>
          <w:u w:val="single" w:color="0055A1"/>
        </w:rPr>
        <w:t xml:space="preserve"> </w:t>
      </w:r>
      <w:r>
        <w:rPr>
          <w:color w:val="0056A2"/>
          <w:u w:val="single" w:color="0055A1"/>
        </w:rPr>
        <w:t>X</w:t>
      </w:r>
      <w:r>
        <w:rPr>
          <w:color w:val="231F20"/>
        </w:rPr>
        <w:t>,</w:t>
      </w:r>
      <w:r>
        <w:rPr>
          <w:color w:val="231F20"/>
          <w:spacing w:val="-12"/>
        </w:rPr>
        <w:t xml:space="preserve"> </w:t>
      </w:r>
      <w:r>
        <w:rPr>
          <w:color w:val="231F20"/>
        </w:rPr>
        <w:t>for</w:t>
      </w:r>
      <w:r>
        <w:rPr>
          <w:color w:val="231F20"/>
          <w:spacing w:val="-13"/>
        </w:rPr>
        <w:t xml:space="preserve"> </w:t>
      </w:r>
      <w:r>
        <w:rPr>
          <w:color w:val="231F20"/>
        </w:rPr>
        <w:t>additional</w:t>
      </w:r>
      <w:r>
        <w:rPr>
          <w:color w:val="231F20"/>
          <w:spacing w:val="-12"/>
        </w:rPr>
        <w:t xml:space="preserve"> </w:t>
      </w:r>
      <w:r>
        <w:rPr>
          <w:color w:val="231F20"/>
        </w:rPr>
        <w:t>information.</w:t>
      </w:r>
      <w:r>
        <w:rPr>
          <w:color w:val="231F20"/>
          <w:spacing w:val="-13"/>
        </w:rPr>
        <w:t xml:space="preserve"> </w:t>
      </w:r>
      <w:r>
        <w:rPr>
          <w:color w:val="231F20"/>
        </w:rPr>
        <w:t>For</w:t>
      </w:r>
      <w:r>
        <w:rPr>
          <w:color w:val="231F20"/>
          <w:spacing w:val="-12"/>
        </w:rPr>
        <w:t xml:space="preserve"> </w:t>
      </w:r>
      <w:r>
        <w:rPr>
          <w:color w:val="231F20"/>
        </w:rPr>
        <w:t>purposes</w:t>
      </w:r>
      <w:r>
        <w:rPr>
          <w:color w:val="231F20"/>
          <w:spacing w:val="-13"/>
        </w:rPr>
        <w:t xml:space="preserve"> </w:t>
      </w:r>
      <w:r>
        <w:rPr>
          <w:color w:val="231F20"/>
        </w:rPr>
        <w:t>of</w:t>
      </w:r>
      <w:r>
        <w:rPr>
          <w:color w:val="231F20"/>
          <w:spacing w:val="-12"/>
        </w:rPr>
        <w:t xml:space="preserve"> </w:t>
      </w:r>
      <w:r>
        <w:rPr>
          <w:color w:val="231F20"/>
        </w:rPr>
        <w:t>item K3, a payment obligation is defined as an obligation under Regulations section 1.752-2(b)(1) that is recognized under Regulations sections 1.752-2(b)(3)(i)(A) and (B) (such as a recognized</w:t>
      </w:r>
      <w:r>
        <w:rPr>
          <w:color w:val="231F20"/>
          <w:spacing w:val="-11"/>
        </w:rPr>
        <w:t xml:space="preserve"> </w:t>
      </w:r>
      <w:r>
        <w:rPr>
          <w:color w:val="231F20"/>
        </w:rPr>
        <w:t>guarantee</w:t>
      </w:r>
      <w:r>
        <w:rPr>
          <w:color w:val="231F20"/>
          <w:spacing w:val="-11"/>
        </w:rPr>
        <w:t xml:space="preserve"> </w:t>
      </w:r>
      <w:r>
        <w:rPr>
          <w:color w:val="231F20"/>
        </w:rPr>
        <w:t>or</w:t>
      </w:r>
      <w:r>
        <w:rPr>
          <w:color w:val="231F20"/>
          <w:spacing w:val="-11"/>
        </w:rPr>
        <w:t xml:space="preserve"> </w:t>
      </w:r>
      <w:r>
        <w:rPr>
          <w:color w:val="231F20"/>
        </w:rPr>
        <w:t>an</w:t>
      </w:r>
      <w:r>
        <w:rPr>
          <w:color w:val="231F20"/>
          <w:spacing w:val="-11"/>
        </w:rPr>
        <w:t xml:space="preserve"> </w:t>
      </w:r>
      <w:r>
        <w:rPr>
          <w:color w:val="231F20"/>
        </w:rPr>
        <w:t>obligation</w:t>
      </w:r>
      <w:r>
        <w:rPr>
          <w:color w:val="231F20"/>
          <w:spacing w:val="-11"/>
        </w:rPr>
        <w:t xml:space="preserve"> </w:t>
      </w:r>
      <w:r>
        <w:rPr>
          <w:color w:val="231F20"/>
        </w:rPr>
        <w:t>to</w:t>
      </w:r>
      <w:r>
        <w:rPr>
          <w:color w:val="231F20"/>
          <w:spacing w:val="-11"/>
        </w:rPr>
        <w:t xml:space="preserve"> </w:t>
      </w:r>
      <w:r>
        <w:rPr>
          <w:color w:val="231F20"/>
        </w:rPr>
        <w:t>restore</w:t>
      </w:r>
      <w:r>
        <w:rPr>
          <w:color w:val="231F20"/>
          <w:spacing w:val="-11"/>
        </w:rPr>
        <w:t xml:space="preserve"> </w:t>
      </w:r>
      <w:r>
        <w:rPr>
          <w:color w:val="231F20"/>
        </w:rPr>
        <w:t>a</w:t>
      </w:r>
      <w:r>
        <w:rPr>
          <w:color w:val="231F20"/>
          <w:spacing w:val="-11"/>
        </w:rPr>
        <w:t xml:space="preserve"> </w:t>
      </w:r>
      <w:r>
        <w:rPr>
          <w:color w:val="231F20"/>
        </w:rPr>
        <w:t>deficit</w:t>
      </w:r>
      <w:r>
        <w:rPr>
          <w:color w:val="231F20"/>
          <w:spacing w:val="-11"/>
        </w:rPr>
        <w:t xml:space="preserve"> </w:t>
      </w:r>
      <w:r>
        <w:rPr>
          <w:color w:val="231F20"/>
        </w:rPr>
        <w:t>capital account upon liquidation), and a related person is defined as a related person as defined in Regulations section 1.752-4(b).</w:t>
      </w:r>
    </w:p>
    <w:p w:rsidR="00A33C7B" w:rsidRDefault="0089559E">
      <w:pPr>
        <w:pStyle w:val="berschrift3"/>
        <w:spacing w:before="149"/>
        <w:ind w:left="119"/>
      </w:pPr>
      <w:r>
        <w:rPr>
          <w:color w:val="231F20"/>
        </w:rPr>
        <w:t>Item</w:t>
      </w:r>
      <w:r>
        <w:rPr>
          <w:color w:val="231F20"/>
          <w:spacing w:val="-10"/>
        </w:rPr>
        <w:t xml:space="preserve"> </w:t>
      </w:r>
      <w:r>
        <w:rPr>
          <w:color w:val="231F20"/>
        </w:rPr>
        <w:t>L.</w:t>
      </w:r>
      <w:r>
        <w:rPr>
          <w:color w:val="231F20"/>
          <w:spacing w:val="-10"/>
        </w:rPr>
        <w:t xml:space="preserve"> </w:t>
      </w:r>
      <w:r>
        <w:rPr>
          <w:color w:val="231F20"/>
        </w:rPr>
        <w:t>Partner’s</w:t>
      </w:r>
      <w:r>
        <w:rPr>
          <w:color w:val="231F20"/>
          <w:spacing w:val="-9"/>
        </w:rPr>
        <w:t xml:space="preserve"> </w:t>
      </w:r>
      <w:r>
        <w:rPr>
          <w:color w:val="231F20"/>
        </w:rPr>
        <w:t>Capital</w:t>
      </w:r>
      <w:r>
        <w:rPr>
          <w:color w:val="231F20"/>
          <w:spacing w:val="-10"/>
        </w:rPr>
        <w:t xml:space="preserve"> </w:t>
      </w:r>
      <w:r>
        <w:rPr>
          <w:color w:val="231F20"/>
        </w:rPr>
        <w:t>Account</w:t>
      </w:r>
      <w:r>
        <w:rPr>
          <w:color w:val="231F20"/>
          <w:spacing w:val="-8"/>
        </w:rPr>
        <w:t xml:space="preserve"> </w:t>
      </w:r>
      <w:r>
        <w:rPr>
          <w:color w:val="231F20"/>
          <w:spacing w:val="-2"/>
        </w:rPr>
        <w:t>Analysis</w:t>
      </w:r>
    </w:p>
    <w:p w:rsidR="00A33C7B" w:rsidRDefault="0089559E">
      <w:pPr>
        <w:pStyle w:val="Textkrper"/>
        <w:spacing w:before="49" w:line="237" w:lineRule="auto"/>
        <w:ind w:left="119" w:right="139"/>
      </w:pPr>
      <w:r>
        <w:rPr>
          <w:color w:val="231F20"/>
        </w:rPr>
        <w:t>You</w:t>
      </w:r>
      <w:r>
        <w:rPr>
          <w:color w:val="231F20"/>
          <w:spacing w:val="-13"/>
        </w:rPr>
        <w:t xml:space="preserve"> </w:t>
      </w:r>
      <w:r>
        <w:rPr>
          <w:color w:val="231F20"/>
        </w:rPr>
        <w:t>aren’t</w:t>
      </w:r>
      <w:r>
        <w:rPr>
          <w:color w:val="231F20"/>
          <w:spacing w:val="-12"/>
        </w:rPr>
        <w:t xml:space="preserve"> </w:t>
      </w:r>
      <w:r>
        <w:rPr>
          <w:color w:val="231F20"/>
        </w:rPr>
        <w:t>required</w:t>
      </w:r>
      <w:r>
        <w:rPr>
          <w:color w:val="231F20"/>
          <w:spacing w:val="-13"/>
        </w:rPr>
        <w:t xml:space="preserve"> </w:t>
      </w:r>
      <w:r>
        <w:rPr>
          <w:color w:val="231F20"/>
        </w:rPr>
        <w:t>to</w:t>
      </w:r>
      <w:r>
        <w:rPr>
          <w:color w:val="231F20"/>
          <w:spacing w:val="-12"/>
        </w:rPr>
        <w:t xml:space="preserve"> </w:t>
      </w:r>
      <w:r>
        <w:rPr>
          <w:color w:val="231F20"/>
        </w:rPr>
        <w:t>complete</w:t>
      </w:r>
      <w:r>
        <w:rPr>
          <w:color w:val="231F20"/>
          <w:spacing w:val="-13"/>
        </w:rPr>
        <w:t xml:space="preserve"> </w:t>
      </w:r>
      <w:r>
        <w:rPr>
          <w:color w:val="231F20"/>
        </w:rPr>
        <w:t>item</w:t>
      </w:r>
      <w:r>
        <w:rPr>
          <w:color w:val="231F20"/>
          <w:spacing w:val="-13"/>
        </w:rPr>
        <w:t xml:space="preserve"> </w:t>
      </w:r>
      <w:r>
        <w:rPr>
          <w:color w:val="231F20"/>
        </w:rPr>
        <w:t>L</w:t>
      </w:r>
      <w:r>
        <w:rPr>
          <w:color w:val="231F20"/>
          <w:spacing w:val="-12"/>
        </w:rPr>
        <w:t xml:space="preserve"> </w:t>
      </w:r>
      <w:r>
        <w:rPr>
          <w:color w:val="231F20"/>
        </w:rPr>
        <w:t>if</w:t>
      </w:r>
      <w:r>
        <w:rPr>
          <w:color w:val="231F20"/>
          <w:spacing w:val="-13"/>
        </w:rPr>
        <w:t xml:space="preserve"> </w:t>
      </w:r>
      <w:r>
        <w:rPr>
          <w:color w:val="231F20"/>
        </w:rPr>
        <w:t>the</w:t>
      </w:r>
      <w:r>
        <w:rPr>
          <w:color w:val="231F20"/>
          <w:spacing w:val="-12"/>
        </w:rPr>
        <w:t xml:space="preserve"> </w:t>
      </w:r>
      <w:r>
        <w:rPr>
          <w:color w:val="231F20"/>
        </w:rPr>
        <w:t>answer</w:t>
      </w:r>
      <w:r>
        <w:rPr>
          <w:color w:val="231F20"/>
          <w:spacing w:val="-13"/>
        </w:rPr>
        <w:t xml:space="preserve"> </w:t>
      </w:r>
      <w:r>
        <w:rPr>
          <w:color w:val="231F20"/>
        </w:rPr>
        <w:t>to</w:t>
      </w:r>
      <w:r>
        <w:rPr>
          <w:color w:val="231F20"/>
          <w:spacing w:val="-12"/>
        </w:rPr>
        <w:t xml:space="preserve"> </w:t>
      </w:r>
      <w:r>
        <w:rPr>
          <w:color w:val="231F20"/>
        </w:rPr>
        <w:t>question</w:t>
      </w:r>
      <w:r>
        <w:rPr>
          <w:color w:val="231F20"/>
          <w:spacing w:val="-13"/>
        </w:rPr>
        <w:t xml:space="preserve"> </w:t>
      </w:r>
      <w:r>
        <w:rPr>
          <w:color w:val="231F20"/>
        </w:rPr>
        <w:t>4 of</w:t>
      </w:r>
      <w:r>
        <w:rPr>
          <w:color w:val="231F20"/>
          <w:spacing w:val="-2"/>
        </w:rPr>
        <w:t xml:space="preserve"> </w:t>
      </w:r>
      <w:r>
        <w:rPr>
          <w:color w:val="231F20"/>
        </w:rPr>
        <w:t>Schedule</w:t>
      </w:r>
      <w:r>
        <w:rPr>
          <w:color w:val="231F20"/>
          <w:spacing w:val="-2"/>
        </w:rPr>
        <w:t xml:space="preserve"> </w:t>
      </w:r>
      <w:r>
        <w:rPr>
          <w:color w:val="231F20"/>
        </w:rPr>
        <w:t>B</w:t>
      </w:r>
      <w:r>
        <w:rPr>
          <w:color w:val="231F20"/>
          <w:spacing w:val="-2"/>
        </w:rPr>
        <w:t xml:space="preserve"> </w:t>
      </w:r>
      <w:r>
        <w:rPr>
          <w:color w:val="231F20"/>
        </w:rPr>
        <w:t>is</w:t>
      </w:r>
      <w:r>
        <w:rPr>
          <w:color w:val="231F20"/>
          <w:spacing w:val="-2"/>
        </w:rPr>
        <w:t xml:space="preserve"> </w:t>
      </w:r>
      <w:r>
        <w:rPr>
          <w:color w:val="231F20"/>
        </w:rPr>
        <w:t>“Yes.”</w:t>
      </w:r>
      <w:r>
        <w:rPr>
          <w:color w:val="231F20"/>
          <w:spacing w:val="-2"/>
        </w:rPr>
        <w:t xml:space="preserve"> </w:t>
      </w:r>
      <w:r>
        <w:rPr>
          <w:color w:val="231F20"/>
        </w:rPr>
        <w:t>If</w:t>
      </w:r>
      <w:r>
        <w:rPr>
          <w:color w:val="231F20"/>
          <w:spacing w:val="-2"/>
        </w:rPr>
        <w:t xml:space="preserve"> </w:t>
      </w:r>
      <w:r>
        <w:rPr>
          <w:color w:val="231F20"/>
        </w:rPr>
        <w:t>you’re</w:t>
      </w:r>
      <w:r>
        <w:rPr>
          <w:color w:val="231F20"/>
          <w:spacing w:val="-2"/>
        </w:rPr>
        <w:t xml:space="preserve"> </w:t>
      </w:r>
      <w:r>
        <w:rPr>
          <w:color w:val="231F20"/>
        </w:rPr>
        <w:t>required</w:t>
      </w:r>
      <w:r>
        <w:rPr>
          <w:color w:val="231F20"/>
          <w:spacing w:val="-2"/>
        </w:rPr>
        <w:t xml:space="preserve"> </w:t>
      </w:r>
      <w:r>
        <w:rPr>
          <w:color w:val="231F20"/>
        </w:rPr>
        <w:t>to</w:t>
      </w:r>
      <w:r>
        <w:rPr>
          <w:color w:val="231F20"/>
          <w:spacing w:val="-2"/>
        </w:rPr>
        <w:t xml:space="preserve"> </w:t>
      </w:r>
      <w:r>
        <w:rPr>
          <w:color w:val="231F20"/>
        </w:rPr>
        <w:t>complete</w:t>
      </w:r>
      <w:r>
        <w:rPr>
          <w:color w:val="231F20"/>
          <w:spacing w:val="-1"/>
        </w:rPr>
        <w:t xml:space="preserve"> </w:t>
      </w:r>
      <w:r>
        <w:rPr>
          <w:color w:val="231F20"/>
        </w:rPr>
        <w:t>this</w:t>
      </w:r>
      <w:r>
        <w:rPr>
          <w:color w:val="231F20"/>
          <w:spacing w:val="-2"/>
        </w:rPr>
        <w:t xml:space="preserve"> </w:t>
      </w:r>
      <w:r>
        <w:rPr>
          <w:color w:val="231F20"/>
        </w:rPr>
        <w:t>item, also see the instructions for Schedule M-2, later.</w:t>
      </w:r>
    </w:p>
    <w:p w:rsidR="00A33C7B" w:rsidRDefault="0089559E">
      <w:pPr>
        <w:pStyle w:val="Textkrper"/>
        <w:spacing w:before="97" w:line="237" w:lineRule="auto"/>
        <w:ind w:left="119" w:right="266"/>
      </w:pPr>
      <w:r>
        <w:rPr>
          <w:b/>
          <w:color w:val="231F20"/>
        </w:rPr>
        <w:t>Tax-basis</w:t>
      </w:r>
      <w:r>
        <w:rPr>
          <w:b/>
          <w:color w:val="231F20"/>
          <w:spacing w:val="-13"/>
        </w:rPr>
        <w:t xml:space="preserve"> </w:t>
      </w:r>
      <w:r>
        <w:rPr>
          <w:b/>
          <w:color w:val="231F20"/>
        </w:rPr>
        <w:t>method.</w:t>
      </w:r>
      <w:r>
        <w:rPr>
          <w:b/>
          <w:color w:val="231F20"/>
          <w:spacing w:val="18"/>
        </w:rPr>
        <w:t xml:space="preserve"> </w:t>
      </w:r>
      <w:r>
        <w:rPr>
          <w:color w:val="231F20"/>
        </w:rPr>
        <w:t>Figure</w:t>
      </w:r>
      <w:r>
        <w:rPr>
          <w:color w:val="231F20"/>
          <w:spacing w:val="-13"/>
        </w:rPr>
        <w:t xml:space="preserve"> </w:t>
      </w:r>
      <w:r>
        <w:rPr>
          <w:color w:val="231F20"/>
        </w:rPr>
        <w:t>each</w:t>
      </w:r>
      <w:r>
        <w:rPr>
          <w:color w:val="231F20"/>
          <w:spacing w:val="-12"/>
        </w:rPr>
        <w:t xml:space="preserve"> </w:t>
      </w:r>
      <w:r>
        <w:rPr>
          <w:color w:val="231F20"/>
        </w:rPr>
        <w:t>partner’s</w:t>
      </w:r>
      <w:r>
        <w:rPr>
          <w:color w:val="231F20"/>
          <w:spacing w:val="-13"/>
        </w:rPr>
        <w:t xml:space="preserve"> </w:t>
      </w:r>
      <w:r>
        <w:rPr>
          <w:color w:val="231F20"/>
        </w:rPr>
        <w:t>capital</w:t>
      </w:r>
      <w:r>
        <w:rPr>
          <w:color w:val="231F20"/>
          <w:spacing w:val="-12"/>
        </w:rPr>
        <w:t xml:space="preserve"> </w:t>
      </w:r>
      <w:r>
        <w:rPr>
          <w:color w:val="231F20"/>
        </w:rPr>
        <w:t>account</w:t>
      </w:r>
      <w:r>
        <w:rPr>
          <w:color w:val="231F20"/>
          <w:spacing w:val="-13"/>
        </w:rPr>
        <w:t xml:space="preserve"> </w:t>
      </w:r>
      <w:r>
        <w:rPr>
          <w:color w:val="231F20"/>
        </w:rPr>
        <w:t>for the partnership’s tax year using the transactional approach, discussed below, for the tax-basis method.</w:t>
      </w:r>
    </w:p>
    <w:p w:rsidR="00A33C7B" w:rsidRDefault="0089559E">
      <w:pPr>
        <w:pStyle w:val="Textkrper"/>
        <w:spacing w:before="17" w:line="237" w:lineRule="auto"/>
        <w:ind w:left="119" w:right="146" w:firstLine="180"/>
      </w:pPr>
      <w:r>
        <w:rPr>
          <w:b/>
          <w:i/>
          <w:color w:val="231F20"/>
        </w:rPr>
        <w:t>How to report partnership events or transactions.</w:t>
      </w:r>
      <w:r>
        <w:rPr>
          <w:b/>
          <w:i/>
          <w:color w:val="231F20"/>
          <w:spacing w:val="40"/>
        </w:rPr>
        <w:t xml:space="preserve"> </w:t>
      </w:r>
      <w:r>
        <w:rPr>
          <w:color w:val="231F20"/>
        </w:rPr>
        <w:t>If you’re</w:t>
      </w:r>
      <w:r>
        <w:rPr>
          <w:color w:val="231F20"/>
          <w:spacing w:val="-12"/>
        </w:rPr>
        <w:t xml:space="preserve"> </w:t>
      </w:r>
      <w:r>
        <w:rPr>
          <w:color w:val="231F20"/>
        </w:rPr>
        <w:t>uncertain</w:t>
      </w:r>
      <w:r>
        <w:rPr>
          <w:color w:val="231F20"/>
          <w:spacing w:val="-12"/>
        </w:rPr>
        <w:t xml:space="preserve"> </w:t>
      </w:r>
      <w:r>
        <w:rPr>
          <w:color w:val="231F20"/>
        </w:rPr>
        <w:t>how</w:t>
      </w:r>
      <w:r>
        <w:rPr>
          <w:color w:val="231F20"/>
          <w:spacing w:val="-12"/>
        </w:rPr>
        <w:t xml:space="preserve"> </w:t>
      </w:r>
      <w:r>
        <w:rPr>
          <w:color w:val="231F20"/>
        </w:rPr>
        <w:t>to</w:t>
      </w:r>
      <w:r>
        <w:rPr>
          <w:color w:val="231F20"/>
          <w:spacing w:val="-12"/>
        </w:rPr>
        <w:t xml:space="preserve"> </w:t>
      </w:r>
      <w:r>
        <w:rPr>
          <w:color w:val="231F20"/>
        </w:rPr>
        <w:t>report</w:t>
      </w:r>
      <w:r>
        <w:rPr>
          <w:color w:val="231F20"/>
          <w:spacing w:val="-12"/>
        </w:rPr>
        <w:t xml:space="preserve"> </w:t>
      </w:r>
      <w:r>
        <w:rPr>
          <w:color w:val="231F20"/>
        </w:rPr>
        <w:t>a</w:t>
      </w:r>
      <w:r>
        <w:rPr>
          <w:color w:val="231F20"/>
          <w:spacing w:val="-12"/>
        </w:rPr>
        <w:t xml:space="preserve"> </w:t>
      </w:r>
      <w:r>
        <w:rPr>
          <w:color w:val="231F20"/>
        </w:rPr>
        <w:t>partnership</w:t>
      </w:r>
      <w:r>
        <w:rPr>
          <w:color w:val="231F20"/>
          <w:spacing w:val="-12"/>
        </w:rPr>
        <w:t xml:space="preserve"> </w:t>
      </w:r>
      <w:r>
        <w:rPr>
          <w:color w:val="231F20"/>
        </w:rPr>
        <w:t>event</w:t>
      </w:r>
      <w:r>
        <w:rPr>
          <w:color w:val="231F20"/>
          <w:spacing w:val="-12"/>
        </w:rPr>
        <w:t xml:space="preserve"> </w:t>
      </w:r>
      <w:r>
        <w:rPr>
          <w:color w:val="231F20"/>
        </w:rPr>
        <w:t>or</w:t>
      </w:r>
      <w:r>
        <w:rPr>
          <w:color w:val="231F20"/>
          <w:spacing w:val="-12"/>
        </w:rPr>
        <w:t xml:space="preserve"> </w:t>
      </w:r>
      <w:r>
        <w:rPr>
          <w:color w:val="231F20"/>
        </w:rPr>
        <w:t>transaction, you should account for the event or transaction in a manner generally</w:t>
      </w:r>
      <w:r>
        <w:rPr>
          <w:color w:val="231F20"/>
          <w:spacing w:val="-11"/>
        </w:rPr>
        <w:t xml:space="preserve"> </w:t>
      </w:r>
      <w:r>
        <w:rPr>
          <w:color w:val="231F20"/>
        </w:rPr>
        <w:t>consistent</w:t>
      </w:r>
      <w:r>
        <w:rPr>
          <w:color w:val="231F20"/>
          <w:spacing w:val="-11"/>
        </w:rPr>
        <w:t xml:space="preserve"> </w:t>
      </w:r>
      <w:r>
        <w:rPr>
          <w:color w:val="231F20"/>
        </w:rPr>
        <w:t>with</w:t>
      </w:r>
      <w:r>
        <w:rPr>
          <w:color w:val="231F20"/>
          <w:spacing w:val="-11"/>
        </w:rPr>
        <w:t xml:space="preserve"> </w:t>
      </w:r>
      <w:r>
        <w:rPr>
          <w:color w:val="231F20"/>
        </w:rPr>
        <w:t>figuring</w:t>
      </w:r>
      <w:r>
        <w:rPr>
          <w:color w:val="231F20"/>
          <w:spacing w:val="-11"/>
        </w:rPr>
        <w:t xml:space="preserve"> </w:t>
      </w:r>
      <w:r>
        <w:rPr>
          <w:color w:val="231F20"/>
        </w:rPr>
        <w:t>the</w:t>
      </w:r>
      <w:r>
        <w:rPr>
          <w:color w:val="231F20"/>
          <w:spacing w:val="-11"/>
        </w:rPr>
        <w:t xml:space="preserve"> </w:t>
      </w:r>
      <w:r>
        <w:rPr>
          <w:color w:val="231F20"/>
        </w:rPr>
        <w:t>partner’s</w:t>
      </w:r>
      <w:r>
        <w:rPr>
          <w:color w:val="231F20"/>
          <w:spacing w:val="-11"/>
        </w:rPr>
        <w:t xml:space="preserve"> </w:t>
      </w:r>
      <w:r>
        <w:rPr>
          <w:color w:val="231F20"/>
        </w:rPr>
        <w:t>adjusted</w:t>
      </w:r>
      <w:r>
        <w:rPr>
          <w:color w:val="231F20"/>
          <w:spacing w:val="-11"/>
        </w:rPr>
        <w:t xml:space="preserve"> </w:t>
      </w:r>
      <w:r>
        <w:rPr>
          <w:color w:val="231F20"/>
        </w:rPr>
        <w:t>tax</w:t>
      </w:r>
      <w:r>
        <w:rPr>
          <w:color w:val="231F20"/>
          <w:spacing w:val="-11"/>
        </w:rPr>
        <w:t xml:space="preserve"> </w:t>
      </w:r>
      <w:r>
        <w:rPr>
          <w:color w:val="231F20"/>
        </w:rPr>
        <w:t>basis in its partnership interest (without regard to partnership liabilities),</w:t>
      </w:r>
      <w:r>
        <w:rPr>
          <w:color w:val="231F20"/>
          <w:spacing w:val="-11"/>
        </w:rPr>
        <w:t xml:space="preserve"> </w:t>
      </w:r>
      <w:r>
        <w:rPr>
          <w:color w:val="231F20"/>
        </w:rPr>
        <w:t>taking</w:t>
      </w:r>
      <w:r>
        <w:rPr>
          <w:color w:val="231F20"/>
          <w:spacing w:val="-11"/>
        </w:rPr>
        <w:t xml:space="preserve"> </w:t>
      </w:r>
      <w:r>
        <w:rPr>
          <w:color w:val="231F20"/>
        </w:rPr>
        <w:t>into</w:t>
      </w:r>
      <w:r>
        <w:rPr>
          <w:color w:val="231F20"/>
          <w:spacing w:val="-11"/>
        </w:rPr>
        <w:t xml:space="preserve"> </w:t>
      </w:r>
      <w:r>
        <w:rPr>
          <w:color w:val="231F20"/>
        </w:rPr>
        <w:t>account</w:t>
      </w:r>
      <w:r>
        <w:rPr>
          <w:color w:val="231F20"/>
          <w:spacing w:val="-11"/>
        </w:rPr>
        <w:t xml:space="preserve"> </w:t>
      </w:r>
      <w:r>
        <w:rPr>
          <w:color w:val="231F20"/>
        </w:rPr>
        <w:t>the</w:t>
      </w:r>
      <w:r>
        <w:rPr>
          <w:color w:val="231F20"/>
          <w:spacing w:val="-11"/>
        </w:rPr>
        <w:t xml:space="preserve"> </w:t>
      </w:r>
      <w:r>
        <w:rPr>
          <w:color w:val="231F20"/>
        </w:rPr>
        <w:t>rules</w:t>
      </w:r>
      <w:r>
        <w:rPr>
          <w:color w:val="231F20"/>
          <w:spacing w:val="-10"/>
        </w:rPr>
        <w:t xml:space="preserve"> </w:t>
      </w:r>
      <w:r>
        <w:rPr>
          <w:color w:val="231F20"/>
        </w:rPr>
        <w:t>and</w:t>
      </w:r>
      <w:r>
        <w:rPr>
          <w:color w:val="231F20"/>
          <w:spacing w:val="-11"/>
        </w:rPr>
        <w:t xml:space="preserve"> </w:t>
      </w:r>
      <w:r>
        <w:rPr>
          <w:color w:val="231F20"/>
        </w:rPr>
        <w:t>principles</w:t>
      </w:r>
      <w:r>
        <w:rPr>
          <w:color w:val="231F20"/>
          <w:spacing w:val="-11"/>
        </w:rPr>
        <w:t xml:space="preserve"> </w:t>
      </w:r>
      <w:r>
        <w:rPr>
          <w:color w:val="231F20"/>
        </w:rPr>
        <w:t>of</w:t>
      </w:r>
      <w:r>
        <w:rPr>
          <w:color w:val="231F20"/>
          <w:spacing w:val="-11"/>
        </w:rPr>
        <w:t xml:space="preserve"> </w:t>
      </w:r>
      <w:r>
        <w:rPr>
          <w:color w:val="231F20"/>
        </w:rPr>
        <w:t>sections 705, 722, 733, and 742 and by reporting the amount on the line for other increase (decrease). The partner’s ending capital account as reported using the tax-basis method in item L might not equal the partner’s adjusted tax basis in its partnership interest.</w:t>
      </w:r>
      <w:r>
        <w:rPr>
          <w:color w:val="231F20"/>
          <w:spacing w:val="-10"/>
        </w:rPr>
        <w:t xml:space="preserve"> </w:t>
      </w:r>
      <w:r>
        <w:rPr>
          <w:color w:val="231F20"/>
        </w:rPr>
        <w:t>Generally,</w:t>
      </w:r>
      <w:r>
        <w:rPr>
          <w:color w:val="231F20"/>
          <w:spacing w:val="-10"/>
        </w:rPr>
        <w:t xml:space="preserve"> </w:t>
      </w:r>
      <w:r>
        <w:rPr>
          <w:color w:val="231F20"/>
        </w:rPr>
        <w:t>this</w:t>
      </w:r>
      <w:r>
        <w:rPr>
          <w:color w:val="231F20"/>
          <w:spacing w:val="-10"/>
        </w:rPr>
        <w:t xml:space="preserve"> </w:t>
      </w:r>
      <w:r>
        <w:rPr>
          <w:color w:val="231F20"/>
        </w:rPr>
        <w:t>is</w:t>
      </w:r>
      <w:r>
        <w:rPr>
          <w:color w:val="231F20"/>
          <w:spacing w:val="-10"/>
        </w:rPr>
        <w:t xml:space="preserve"> </w:t>
      </w:r>
      <w:r>
        <w:rPr>
          <w:color w:val="231F20"/>
        </w:rPr>
        <w:t>because</w:t>
      </w:r>
      <w:r>
        <w:rPr>
          <w:color w:val="231F20"/>
          <w:spacing w:val="-10"/>
        </w:rPr>
        <w:t xml:space="preserve"> </w:t>
      </w:r>
      <w:r>
        <w:rPr>
          <w:color w:val="231F20"/>
        </w:rPr>
        <w:t>a</w:t>
      </w:r>
      <w:r>
        <w:rPr>
          <w:color w:val="231F20"/>
          <w:spacing w:val="-10"/>
        </w:rPr>
        <w:t xml:space="preserve"> </w:t>
      </w:r>
      <w:r>
        <w:rPr>
          <w:color w:val="231F20"/>
        </w:rPr>
        <w:t>partner’s</w:t>
      </w:r>
      <w:r>
        <w:rPr>
          <w:color w:val="231F20"/>
          <w:spacing w:val="-10"/>
        </w:rPr>
        <w:t xml:space="preserve"> </w:t>
      </w:r>
      <w:r>
        <w:rPr>
          <w:color w:val="231F20"/>
        </w:rPr>
        <w:t>adjusted</w:t>
      </w:r>
      <w:r>
        <w:rPr>
          <w:color w:val="231F20"/>
          <w:spacing w:val="-10"/>
        </w:rPr>
        <w:t xml:space="preserve"> </w:t>
      </w:r>
      <w:r>
        <w:rPr>
          <w:color w:val="231F20"/>
        </w:rPr>
        <w:t>tax</w:t>
      </w:r>
      <w:r>
        <w:rPr>
          <w:color w:val="231F20"/>
          <w:spacing w:val="-10"/>
        </w:rPr>
        <w:t xml:space="preserve"> </w:t>
      </w:r>
      <w:r>
        <w:rPr>
          <w:color w:val="231F20"/>
        </w:rPr>
        <w:t xml:space="preserve">basis in its partnership interest includes the partner’s share of </w:t>
      </w:r>
      <w:r>
        <w:rPr>
          <w:color w:val="231F20"/>
        </w:rPr>
        <w:t>partnership liabilities, as well as partner-specific adjustments.</w:t>
      </w:r>
    </w:p>
    <w:p w:rsidR="00A33C7B" w:rsidRDefault="0089559E">
      <w:pPr>
        <w:pStyle w:val="Textkrper"/>
        <w:spacing w:line="192" w:lineRule="exact"/>
        <w:ind w:left="119"/>
      </w:pPr>
      <w:r>
        <w:rPr>
          <w:color w:val="231F20"/>
          <w:spacing w:val="-2"/>
        </w:rPr>
        <w:t>Each</w:t>
      </w:r>
      <w:r>
        <w:rPr>
          <w:color w:val="231F20"/>
          <w:spacing w:val="-6"/>
        </w:rPr>
        <w:t xml:space="preserve"> </w:t>
      </w:r>
      <w:r>
        <w:rPr>
          <w:color w:val="231F20"/>
          <w:spacing w:val="-2"/>
        </w:rPr>
        <w:t>partner</w:t>
      </w:r>
      <w:r>
        <w:rPr>
          <w:color w:val="231F20"/>
          <w:spacing w:val="-3"/>
        </w:rPr>
        <w:t xml:space="preserve"> </w:t>
      </w:r>
      <w:r>
        <w:rPr>
          <w:color w:val="231F20"/>
          <w:spacing w:val="-2"/>
        </w:rPr>
        <w:t>is</w:t>
      </w:r>
      <w:r>
        <w:rPr>
          <w:color w:val="231F20"/>
          <w:spacing w:val="-3"/>
        </w:rPr>
        <w:t xml:space="preserve"> </w:t>
      </w:r>
      <w:r>
        <w:rPr>
          <w:color w:val="231F20"/>
          <w:spacing w:val="-2"/>
        </w:rPr>
        <w:t>responsible</w:t>
      </w:r>
      <w:r>
        <w:rPr>
          <w:color w:val="231F20"/>
          <w:spacing w:val="-3"/>
        </w:rPr>
        <w:t xml:space="preserve"> </w:t>
      </w:r>
      <w:r>
        <w:rPr>
          <w:color w:val="231F20"/>
          <w:spacing w:val="-2"/>
        </w:rPr>
        <w:t>for</w:t>
      </w:r>
      <w:r>
        <w:rPr>
          <w:color w:val="231F20"/>
          <w:spacing w:val="-3"/>
        </w:rPr>
        <w:t xml:space="preserve"> </w:t>
      </w:r>
      <w:r>
        <w:rPr>
          <w:color w:val="231F20"/>
          <w:spacing w:val="-2"/>
        </w:rPr>
        <w:t>maintaining</w:t>
      </w:r>
      <w:r>
        <w:rPr>
          <w:color w:val="231F20"/>
          <w:spacing w:val="-3"/>
        </w:rPr>
        <w:t xml:space="preserve"> </w:t>
      </w:r>
      <w:r>
        <w:rPr>
          <w:color w:val="231F20"/>
          <w:spacing w:val="-2"/>
        </w:rPr>
        <w:t>a</w:t>
      </w:r>
      <w:r>
        <w:rPr>
          <w:color w:val="231F20"/>
          <w:spacing w:val="-3"/>
        </w:rPr>
        <w:t xml:space="preserve"> </w:t>
      </w:r>
      <w:r>
        <w:rPr>
          <w:color w:val="231F20"/>
          <w:spacing w:val="-2"/>
        </w:rPr>
        <w:t>record</w:t>
      </w:r>
      <w:r>
        <w:rPr>
          <w:color w:val="231F20"/>
          <w:spacing w:val="-3"/>
        </w:rPr>
        <w:t xml:space="preserve"> </w:t>
      </w:r>
      <w:r>
        <w:rPr>
          <w:color w:val="231F20"/>
          <w:spacing w:val="-2"/>
        </w:rPr>
        <w:t>of</w:t>
      </w:r>
      <w:r>
        <w:rPr>
          <w:color w:val="231F20"/>
          <w:spacing w:val="-3"/>
        </w:rPr>
        <w:t xml:space="preserve"> </w:t>
      </w:r>
      <w:r>
        <w:rPr>
          <w:color w:val="231F20"/>
          <w:spacing w:val="-5"/>
        </w:rPr>
        <w:t>the</w:t>
      </w:r>
    </w:p>
    <w:p w:rsidR="00A33C7B" w:rsidRDefault="0089559E">
      <w:pPr>
        <w:pStyle w:val="Textkrper"/>
        <w:spacing w:line="205" w:lineRule="exact"/>
        <w:ind w:left="119"/>
      </w:pPr>
      <w:r>
        <w:rPr>
          <w:color w:val="231F20"/>
        </w:rPr>
        <w:t>adjusted</w:t>
      </w:r>
      <w:r>
        <w:rPr>
          <w:color w:val="231F20"/>
          <w:spacing w:val="-11"/>
        </w:rPr>
        <w:t xml:space="preserve"> </w:t>
      </w:r>
      <w:r>
        <w:rPr>
          <w:color w:val="231F20"/>
        </w:rPr>
        <w:t>tax</w:t>
      </w:r>
      <w:r>
        <w:rPr>
          <w:color w:val="231F20"/>
          <w:spacing w:val="-11"/>
        </w:rPr>
        <w:t xml:space="preserve"> </w:t>
      </w:r>
      <w:r>
        <w:rPr>
          <w:color w:val="231F20"/>
        </w:rPr>
        <w:t>basis</w:t>
      </w:r>
      <w:r>
        <w:rPr>
          <w:color w:val="231F20"/>
          <w:spacing w:val="-11"/>
        </w:rPr>
        <w:t xml:space="preserve"> </w:t>
      </w:r>
      <w:r>
        <w:rPr>
          <w:color w:val="231F20"/>
        </w:rPr>
        <w:t>in</w:t>
      </w:r>
      <w:r>
        <w:rPr>
          <w:color w:val="231F20"/>
          <w:spacing w:val="-11"/>
        </w:rPr>
        <w:t xml:space="preserve"> </w:t>
      </w:r>
      <w:r>
        <w:rPr>
          <w:color w:val="231F20"/>
        </w:rPr>
        <w:t>its</w:t>
      </w:r>
      <w:r>
        <w:rPr>
          <w:color w:val="231F20"/>
          <w:spacing w:val="-10"/>
        </w:rPr>
        <w:t xml:space="preserve"> </w:t>
      </w:r>
      <w:r>
        <w:rPr>
          <w:color w:val="231F20"/>
        </w:rPr>
        <w:t>partnership</w:t>
      </w:r>
      <w:r>
        <w:rPr>
          <w:color w:val="231F20"/>
          <w:spacing w:val="-11"/>
        </w:rPr>
        <w:t xml:space="preserve"> </w:t>
      </w:r>
      <w:r>
        <w:rPr>
          <w:color w:val="231F20"/>
          <w:spacing w:val="-2"/>
        </w:rPr>
        <w:t>interest.</w:t>
      </w:r>
    </w:p>
    <w:p w:rsidR="00A33C7B" w:rsidRDefault="0089559E">
      <w:pPr>
        <w:pStyle w:val="Textkrper"/>
        <w:spacing w:before="19" w:line="237" w:lineRule="auto"/>
        <w:ind w:left="119" w:right="139" w:firstLine="180"/>
      </w:pPr>
      <w:r>
        <w:rPr>
          <w:b/>
          <w:i/>
          <w:color w:val="231F20"/>
        </w:rPr>
        <w:t>Beginning capital account.</w:t>
      </w:r>
      <w:r>
        <w:rPr>
          <w:b/>
          <w:i/>
          <w:color w:val="231F20"/>
          <w:spacing w:val="40"/>
        </w:rPr>
        <w:t xml:space="preserve"> </w:t>
      </w:r>
      <w:r>
        <w:rPr>
          <w:color w:val="231F20"/>
        </w:rPr>
        <w:t>Enter the partner’s ending capital account as determined for last year on the line for beginning capital account. If a partner joined the partnership through</w:t>
      </w:r>
      <w:r>
        <w:rPr>
          <w:color w:val="231F20"/>
          <w:spacing w:val="-13"/>
        </w:rPr>
        <w:t xml:space="preserve"> </w:t>
      </w:r>
      <w:r>
        <w:rPr>
          <w:color w:val="231F20"/>
        </w:rPr>
        <w:t>a</w:t>
      </w:r>
      <w:r>
        <w:rPr>
          <w:color w:val="231F20"/>
          <w:spacing w:val="-12"/>
        </w:rPr>
        <w:t xml:space="preserve"> </w:t>
      </w:r>
      <w:r>
        <w:rPr>
          <w:color w:val="231F20"/>
        </w:rPr>
        <w:t>contribution</w:t>
      </w:r>
      <w:r>
        <w:rPr>
          <w:color w:val="231F20"/>
          <w:spacing w:val="-13"/>
        </w:rPr>
        <w:t xml:space="preserve"> </w:t>
      </w:r>
      <w:r>
        <w:rPr>
          <w:color w:val="231F20"/>
        </w:rPr>
        <w:t>to</w:t>
      </w:r>
      <w:r>
        <w:rPr>
          <w:color w:val="231F20"/>
          <w:spacing w:val="-12"/>
        </w:rPr>
        <w:t xml:space="preserve"> </w:t>
      </w:r>
      <w:r>
        <w:rPr>
          <w:color w:val="231F20"/>
        </w:rPr>
        <w:t>the</w:t>
      </w:r>
      <w:r>
        <w:rPr>
          <w:color w:val="231F20"/>
          <w:spacing w:val="-13"/>
        </w:rPr>
        <w:t xml:space="preserve"> </w:t>
      </w:r>
      <w:r>
        <w:rPr>
          <w:color w:val="231F20"/>
        </w:rPr>
        <w:t>partnership</w:t>
      </w:r>
      <w:r>
        <w:rPr>
          <w:color w:val="231F20"/>
          <w:spacing w:val="-13"/>
        </w:rPr>
        <w:t xml:space="preserve"> </w:t>
      </w:r>
      <w:r>
        <w:rPr>
          <w:color w:val="231F20"/>
        </w:rPr>
        <w:t>this</w:t>
      </w:r>
      <w:r>
        <w:rPr>
          <w:color w:val="231F20"/>
          <w:spacing w:val="-12"/>
        </w:rPr>
        <w:t xml:space="preserve"> </w:t>
      </w:r>
      <w:r>
        <w:rPr>
          <w:color w:val="231F20"/>
        </w:rPr>
        <w:t>year,</w:t>
      </w:r>
      <w:r>
        <w:rPr>
          <w:color w:val="231F20"/>
          <w:spacing w:val="-13"/>
        </w:rPr>
        <w:t xml:space="preserve"> </w:t>
      </w:r>
      <w:r>
        <w:rPr>
          <w:color w:val="231F20"/>
        </w:rPr>
        <w:t>enter</w:t>
      </w:r>
      <w:r>
        <w:rPr>
          <w:color w:val="231F20"/>
          <w:spacing w:val="-12"/>
        </w:rPr>
        <w:t xml:space="preserve"> </w:t>
      </w:r>
      <w:r>
        <w:rPr>
          <w:color w:val="231F20"/>
        </w:rPr>
        <w:t>zero</w:t>
      </w:r>
      <w:r>
        <w:rPr>
          <w:color w:val="231F20"/>
          <w:spacing w:val="-13"/>
        </w:rPr>
        <w:t xml:space="preserve"> </w:t>
      </w:r>
      <w:r>
        <w:rPr>
          <w:color w:val="231F20"/>
        </w:rPr>
        <w:t>as the partner’s beginning capital account.</w:t>
      </w:r>
    </w:p>
    <w:p w:rsidR="00A33C7B" w:rsidRDefault="0089559E">
      <w:pPr>
        <w:pStyle w:val="Textkrper"/>
        <w:spacing w:before="15" w:line="237" w:lineRule="auto"/>
        <w:ind w:left="119" w:right="139" w:firstLine="180"/>
      </w:pPr>
      <w:r>
        <w:rPr>
          <w:b/>
          <w:i/>
          <w:color w:val="231F20"/>
        </w:rPr>
        <w:t>Capital contributed during the year.</w:t>
      </w:r>
      <w:r>
        <w:rPr>
          <w:b/>
          <w:i/>
          <w:color w:val="231F20"/>
          <w:spacing w:val="40"/>
        </w:rPr>
        <w:t xml:space="preserve"> </w:t>
      </w:r>
      <w:r>
        <w:rPr>
          <w:color w:val="231F20"/>
        </w:rPr>
        <w:t>On the line “Capital contributed during the year,” enter the amount of cash plus the adjusted tax basis of all property contributed by the partner to the partnership during the year. The amount you enter on this line should be reduced by any liabilities assumed by the partnership</w:t>
      </w:r>
      <w:r>
        <w:rPr>
          <w:color w:val="231F20"/>
          <w:spacing w:val="-11"/>
        </w:rPr>
        <w:t xml:space="preserve"> </w:t>
      </w:r>
      <w:r>
        <w:rPr>
          <w:color w:val="231F20"/>
        </w:rPr>
        <w:t>in</w:t>
      </w:r>
      <w:r>
        <w:rPr>
          <w:color w:val="231F20"/>
          <w:spacing w:val="-11"/>
        </w:rPr>
        <w:t xml:space="preserve"> </w:t>
      </w:r>
      <w:r>
        <w:rPr>
          <w:color w:val="231F20"/>
        </w:rPr>
        <w:t>connection</w:t>
      </w:r>
      <w:r>
        <w:rPr>
          <w:color w:val="231F20"/>
          <w:spacing w:val="-10"/>
        </w:rPr>
        <w:t xml:space="preserve"> </w:t>
      </w:r>
      <w:r>
        <w:rPr>
          <w:color w:val="231F20"/>
        </w:rPr>
        <w:t>with,</w:t>
      </w:r>
      <w:r>
        <w:rPr>
          <w:color w:val="231F20"/>
          <w:spacing w:val="-11"/>
        </w:rPr>
        <w:t xml:space="preserve"> </w:t>
      </w:r>
      <w:r>
        <w:rPr>
          <w:color w:val="231F20"/>
        </w:rPr>
        <w:t>or</w:t>
      </w:r>
      <w:r>
        <w:rPr>
          <w:color w:val="231F20"/>
          <w:spacing w:val="-11"/>
        </w:rPr>
        <w:t xml:space="preserve"> </w:t>
      </w:r>
      <w:r>
        <w:rPr>
          <w:color w:val="231F20"/>
        </w:rPr>
        <w:t>liabilities</w:t>
      </w:r>
      <w:r>
        <w:rPr>
          <w:color w:val="231F20"/>
          <w:spacing w:val="-11"/>
        </w:rPr>
        <w:t xml:space="preserve"> </w:t>
      </w:r>
      <w:r>
        <w:rPr>
          <w:color w:val="231F20"/>
        </w:rPr>
        <w:t>to</w:t>
      </w:r>
      <w:r>
        <w:rPr>
          <w:color w:val="231F20"/>
          <w:spacing w:val="-11"/>
        </w:rPr>
        <w:t xml:space="preserve"> </w:t>
      </w:r>
      <w:r>
        <w:rPr>
          <w:color w:val="231F20"/>
        </w:rPr>
        <w:t>which</w:t>
      </w:r>
      <w:r>
        <w:rPr>
          <w:color w:val="231F20"/>
          <w:spacing w:val="-11"/>
        </w:rPr>
        <w:t xml:space="preserve"> </w:t>
      </w:r>
      <w:r>
        <w:rPr>
          <w:color w:val="231F20"/>
        </w:rPr>
        <w:t>the</w:t>
      </w:r>
      <w:r>
        <w:rPr>
          <w:color w:val="231F20"/>
          <w:spacing w:val="-11"/>
        </w:rPr>
        <w:t xml:space="preserve"> </w:t>
      </w:r>
      <w:r>
        <w:rPr>
          <w:color w:val="231F20"/>
        </w:rPr>
        <w:t>property is subject immediately before, the contribution. This amount might be negative.</w:t>
      </w:r>
    </w:p>
    <w:p w:rsidR="00A33C7B" w:rsidRDefault="0089559E">
      <w:pPr>
        <w:pStyle w:val="Textkrper"/>
        <w:spacing w:before="13" w:line="237" w:lineRule="auto"/>
        <w:ind w:left="119" w:right="266" w:firstLine="180"/>
      </w:pPr>
      <w:r>
        <w:rPr>
          <w:b/>
          <w:i/>
          <w:color w:val="231F20"/>
        </w:rPr>
        <w:t>Current year net income (loss).</w:t>
      </w:r>
      <w:r>
        <w:rPr>
          <w:b/>
          <w:i/>
          <w:color w:val="231F20"/>
          <w:spacing w:val="40"/>
        </w:rPr>
        <w:t xml:space="preserve"> </w:t>
      </w:r>
      <w:r>
        <w:rPr>
          <w:color w:val="231F20"/>
        </w:rPr>
        <w:t>On</w:t>
      </w:r>
      <w:r>
        <w:rPr>
          <w:color w:val="231F20"/>
          <w:spacing w:val="-5"/>
        </w:rPr>
        <w:t xml:space="preserve"> </w:t>
      </w:r>
      <w:r>
        <w:rPr>
          <w:color w:val="231F20"/>
        </w:rPr>
        <w:t>the</w:t>
      </w:r>
      <w:r>
        <w:rPr>
          <w:color w:val="231F20"/>
          <w:spacing w:val="-5"/>
        </w:rPr>
        <w:t xml:space="preserve"> </w:t>
      </w:r>
      <w:r>
        <w:rPr>
          <w:color w:val="231F20"/>
        </w:rPr>
        <w:t>line</w:t>
      </w:r>
      <w:r>
        <w:rPr>
          <w:color w:val="231F20"/>
          <w:spacing w:val="-5"/>
        </w:rPr>
        <w:t xml:space="preserve"> </w:t>
      </w:r>
      <w:r>
        <w:rPr>
          <w:color w:val="231F20"/>
        </w:rPr>
        <w:t>“Current</w:t>
      </w:r>
      <w:r>
        <w:rPr>
          <w:color w:val="231F20"/>
          <w:spacing w:val="-5"/>
        </w:rPr>
        <w:t xml:space="preserve"> </w:t>
      </w:r>
      <w:r>
        <w:rPr>
          <w:color w:val="231F20"/>
        </w:rPr>
        <w:t>year net income (loss),” enter the partner’s distributive share of partnership</w:t>
      </w:r>
      <w:r>
        <w:rPr>
          <w:color w:val="231F20"/>
          <w:spacing w:val="-11"/>
        </w:rPr>
        <w:t xml:space="preserve"> </w:t>
      </w:r>
      <w:r>
        <w:rPr>
          <w:color w:val="231F20"/>
        </w:rPr>
        <w:t>income</w:t>
      </w:r>
      <w:r>
        <w:rPr>
          <w:color w:val="231F20"/>
          <w:spacing w:val="-11"/>
        </w:rPr>
        <w:t xml:space="preserve"> </w:t>
      </w:r>
      <w:r>
        <w:rPr>
          <w:color w:val="231F20"/>
        </w:rPr>
        <w:t>and</w:t>
      </w:r>
      <w:r>
        <w:rPr>
          <w:color w:val="231F20"/>
          <w:spacing w:val="-11"/>
        </w:rPr>
        <w:t xml:space="preserve"> </w:t>
      </w:r>
      <w:r>
        <w:rPr>
          <w:color w:val="231F20"/>
        </w:rPr>
        <w:t>gain</w:t>
      </w:r>
      <w:r>
        <w:rPr>
          <w:color w:val="231F20"/>
          <w:spacing w:val="-11"/>
        </w:rPr>
        <w:t xml:space="preserve"> </w:t>
      </w:r>
      <w:r>
        <w:rPr>
          <w:color w:val="231F20"/>
        </w:rPr>
        <w:t>(including</w:t>
      </w:r>
      <w:r>
        <w:rPr>
          <w:color w:val="231F20"/>
          <w:spacing w:val="-11"/>
        </w:rPr>
        <w:t xml:space="preserve"> </w:t>
      </w:r>
      <w:r>
        <w:rPr>
          <w:color w:val="231F20"/>
        </w:rPr>
        <w:t>tax-exempt</w:t>
      </w:r>
      <w:r>
        <w:rPr>
          <w:color w:val="231F20"/>
          <w:spacing w:val="-11"/>
        </w:rPr>
        <w:t xml:space="preserve"> </w:t>
      </w:r>
      <w:r>
        <w:rPr>
          <w:color w:val="231F20"/>
        </w:rPr>
        <w:t>income)</w:t>
      </w:r>
      <w:r>
        <w:rPr>
          <w:color w:val="231F20"/>
          <w:spacing w:val="-11"/>
        </w:rPr>
        <w:t xml:space="preserve"> </w:t>
      </w:r>
      <w:r>
        <w:rPr>
          <w:color w:val="231F20"/>
        </w:rPr>
        <w:t>as figured for tax purposes for the year, minus the partner’s distributive</w:t>
      </w:r>
      <w:r>
        <w:rPr>
          <w:color w:val="231F20"/>
          <w:spacing w:val="-12"/>
        </w:rPr>
        <w:t xml:space="preserve"> </w:t>
      </w:r>
      <w:r>
        <w:rPr>
          <w:color w:val="231F20"/>
        </w:rPr>
        <w:t>share</w:t>
      </w:r>
      <w:r>
        <w:rPr>
          <w:color w:val="231F20"/>
          <w:spacing w:val="-12"/>
        </w:rPr>
        <w:t xml:space="preserve"> </w:t>
      </w:r>
      <w:r>
        <w:rPr>
          <w:color w:val="231F20"/>
        </w:rPr>
        <w:t>of</w:t>
      </w:r>
      <w:r>
        <w:rPr>
          <w:color w:val="231F20"/>
          <w:spacing w:val="-12"/>
        </w:rPr>
        <w:t xml:space="preserve"> </w:t>
      </w:r>
      <w:r>
        <w:rPr>
          <w:color w:val="231F20"/>
        </w:rPr>
        <w:t>partnership</w:t>
      </w:r>
      <w:r>
        <w:rPr>
          <w:color w:val="231F20"/>
          <w:spacing w:val="-12"/>
        </w:rPr>
        <w:t xml:space="preserve"> </w:t>
      </w:r>
      <w:r>
        <w:rPr>
          <w:color w:val="231F20"/>
        </w:rPr>
        <w:t>loss</w:t>
      </w:r>
      <w:r>
        <w:rPr>
          <w:color w:val="231F20"/>
          <w:spacing w:val="-12"/>
        </w:rPr>
        <w:t xml:space="preserve"> </w:t>
      </w:r>
      <w:r>
        <w:rPr>
          <w:color w:val="231F20"/>
        </w:rPr>
        <w:t>and</w:t>
      </w:r>
      <w:r>
        <w:rPr>
          <w:color w:val="231F20"/>
          <w:spacing w:val="-12"/>
        </w:rPr>
        <w:t xml:space="preserve"> </w:t>
      </w:r>
      <w:r>
        <w:rPr>
          <w:color w:val="231F20"/>
        </w:rPr>
        <w:t>deductions</w:t>
      </w:r>
      <w:r>
        <w:rPr>
          <w:color w:val="231F20"/>
          <w:spacing w:val="-12"/>
        </w:rPr>
        <w:t xml:space="preserve"> </w:t>
      </w:r>
      <w:r>
        <w:rPr>
          <w:color w:val="231F20"/>
        </w:rPr>
        <w:t>(including nondeductible, noncapital expenditures) as figured for tax purposes for the year.</w:t>
      </w:r>
    </w:p>
    <w:p w:rsidR="00A33C7B" w:rsidRDefault="0089559E">
      <w:pPr>
        <w:pStyle w:val="Textkrper"/>
        <w:spacing w:before="14" w:line="237" w:lineRule="auto"/>
        <w:ind w:left="119" w:right="266" w:firstLine="180"/>
      </w:pPr>
      <w:r>
        <w:rPr>
          <w:b/>
          <w:i/>
          <w:color w:val="231F20"/>
        </w:rPr>
        <w:t>Other increase (decrease).</w:t>
      </w:r>
      <w:r>
        <w:rPr>
          <w:b/>
          <w:i/>
          <w:color w:val="231F20"/>
          <w:spacing w:val="40"/>
        </w:rPr>
        <w:t xml:space="preserve"> </w:t>
      </w:r>
      <w:r>
        <w:rPr>
          <w:color w:val="231F20"/>
        </w:rPr>
        <w:t>On the line “Other increase (decrease),”</w:t>
      </w:r>
      <w:r>
        <w:rPr>
          <w:color w:val="231F20"/>
          <w:spacing w:val="-13"/>
        </w:rPr>
        <w:t xml:space="preserve"> </w:t>
      </w:r>
      <w:r>
        <w:rPr>
          <w:color w:val="231F20"/>
        </w:rPr>
        <w:t>enter</w:t>
      </w:r>
      <w:r>
        <w:rPr>
          <w:color w:val="231F20"/>
          <w:spacing w:val="-12"/>
        </w:rPr>
        <w:t xml:space="preserve"> </w:t>
      </w:r>
      <w:r>
        <w:rPr>
          <w:color w:val="231F20"/>
        </w:rPr>
        <w:t>the</w:t>
      </w:r>
      <w:r>
        <w:rPr>
          <w:color w:val="231F20"/>
          <w:spacing w:val="-13"/>
        </w:rPr>
        <w:t xml:space="preserve"> </w:t>
      </w:r>
      <w:r>
        <w:rPr>
          <w:color w:val="231F20"/>
        </w:rPr>
        <w:t>sum</w:t>
      </w:r>
      <w:r>
        <w:rPr>
          <w:color w:val="231F20"/>
          <w:spacing w:val="-12"/>
        </w:rPr>
        <w:t xml:space="preserve"> </w:t>
      </w:r>
      <w:r>
        <w:rPr>
          <w:color w:val="231F20"/>
        </w:rPr>
        <w:t>of</w:t>
      </w:r>
      <w:r>
        <w:rPr>
          <w:color w:val="231F20"/>
          <w:spacing w:val="-13"/>
        </w:rPr>
        <w:t xml:space="preserve"> </w:t>
      </w:r>
      <w:r>
        <w:rPr>
          <w:color w:val="231F20"/>
        </w:rPr>
        <w:t>all</w:t>
      </w:r>
      <w:r>
        <w:rPr>
          <w:color w:val="231F20"/>
          <w:spacing w:val="-13"/>
        </w:rPr>
        <w:t xml:space="preserve"> </w:t>
      </w:r>
      <w:r>
        <w:rPr>
          <w:color w:val="231F20"/>
        </w:rPr>
        <w:t>other</w:t>
      </w:r>
      <w:r>
        <w:rPr>
          <w:color w:val="231F20"/>
          <w:spacing w:val="-12"/>
        </w:rPr>
        <w:t xml:space="preserve"> </w:t>
      </w:r>
      <w:r>
        <w:rPr>
          <w:color w:val="231F20"/>
        </w:rPr>
        <w:t>increases</w:t>
      </w:r>
      <w:r>
        <w:rPr>
          <w:color w:val="231F20"/>
          <w:spacing w:val="-13"/>
        </w:rPr>
        <w:t xml:space="preserve"> </w:t>
      </w:r>
      <w:r>
        <w:rPr>
          <w:color w:val="231F20"/>
        </w:rPr>
        <w:t>or</w:t>
      </w:r>
      <w:r>
        <w:rPr>
          <w:color w:val="231F20"/>
          <w:spacing w:val="-12"/>
        </w:rPr>
        <w:t xml:space="preserve"> </w:t>
      </w:r>
      <w:r>
        <w:rPr>
          <w:color w:val="231F20"/>
        </w:rPr>
        <w:t>decreases that affected the partner’s capital account for tax purposes during the year and attach a statement explaining each</w:t>
      </w:r>
    </w:p>
    <w:p w:rsidR="00A33C7B" w:rsidRDefault="00A33C7B">
      <w:pPr>
        <w:spacing w:line="237" w:lineRule="auto"/>
        <w:sectPr w:rsidR="00A33C7B">
          <w:pgSz w:w="12240" w:h="15840"/>
          <w:pgMar w:top="440" w:right="700" w:bottom="820" w:left="720" w:header="0" w:footer="636" w:gutter="0"/>
          <w:cols w:num="2" w:space="720" w:equalWidth="0">
            <w:col w:w="5256" w:space="204"/>
            <w:col w:w="5360"/>
          </w:cols>
        </w:sectPr>
      </w:pPr>
    </w:p>
    <w:p w:rsidR="00A33C7B" w:rsidRDefault="0089559E">
      <w:pPr>
        <w:pStyle w:val="Textkrper"/>
        <w:spacing w:before="118" w:line="237" w:lineRule="auto"/>
      </w:pPr>
      <w:r>
        <w:rPr>
          <w:color w:val="231F20"/>
        </w:rPr>
        <w:t>adjustment.</w:t>
      </w:r>
      <w:r>
        <w:rPr>
          <w:color w:val="231F20"/>
          <w:spacing w:val="-13"/>
        </w:rPr>
        <w:t xml:space="preserve"> </w:t>
      </w:r>
      <w:r>
        <w:rPr>
          <w:color w:val="231F20"/>
        </w:rPr>
        <w:t>For</w:t>
      </w:r>
      <w:r>
        <w:rPr>
          <w:color w:val="231F20"/>
          <w:spacing w:val="-12"/>
        </w:rPr>
        <w:t xml:space="preserve"> </w:t>
      </w:r>
      <w:r>
        <w:rPr>
          <w:color w:val="231F20"/>
        </w:rPr>
        <w:t>example,</w:t>
      </w:r>
      <w:r>
        <w:rPr>
          <w:color w:val="231F20"/>
          <w:spacing w:val="-13"/>
        </w:rPr>
        <w:t xml:space="preserve"> </w:t>
      </w:r>
      <w:r>
        <w:rPr>
          <w:color w:val="231F20"/>
        </w:rPr>
        <w:t>if</w:t>
      </w:r>
      <w:r>
        <w:rPr>
          <w:color w:val="231F20"/>
          <w:spacing w:val="-12"/>
        </w:rPr>
        <w:t xml:space="preserve"> </w:t>
      </w:r>
      <w:r>
        <w:rPr>
          <w:color w:val="231F20"/>
        </w:rPr>
        <w:t>a</w:t>
      </w:r>
      <w:r>
        <w:rPr>
          <w:color w:val="231F20"/>
          <w:spacing w:val="-13"/>
        </w:rPr>
        <w:t xml:space="preserve"> </w:t>
      </w:r>
      <w:r>
        <w:rPr>
          <w:color w:val="231F20"/>
        </w:rPr>
        <w:t>new</w:t>
      </w:r>
      <w:r>
        <w:rPr>
          <w:color w:val="231F20"/>
          <w:spacing w:val="-13"/>
        </w:rPr>
        <w:t xml:space="preserve"> </w:t>
      </w:r>
      <w:r>
        <w:rPr>
          <w:color w:val="231F20"/>
        </w:rPr>
        <w:t>partner</w:t>
      </w:r>
      <w:r>
        <w:rPr>
          <w:color w:val="231F20"/>
          <w:spacing w:val="-12"/>
        </w:rPr>
        <w:t xml:space="preserve"> </w:t>
      </w:r>
      <w:r>
        <w:rPr>
          <w:color w:val="231F20"/>
        </w:rPr>
        <w:t>acquired</w:t>
      </w:r>
      <w:r>
        <w:rPr>
          <w:color w:val="231F20"/>
          <w:spacing w:val="-13"/>
        </w:rPr>
        <w:t xml:space="preserve"> </w:t>
      </w:r>
      <w:r>
        <w:rPr>
          <w:color w:val="231F20"/>
        </w:rPr>
        <w:t>its</w:t>
      </w:r>
      <w:r>
        <w:rPr>
          <w:color w:val="231F20"/>
          <w:spacing w:val="-12"/>
        </w:rPr>
        <w:t xml:space="preserve"> </w:t>
      </w:r>
      <w:r>
        <w:rPr>
          <w:color w:val="231F20"/>
        </w:rPr>
        <w:t>interest</w:t>
      </w:r>
      <w:r>
        <w:rPr>
          <w:color w:val="231F20"/>
          <w:spacing w:val="-13"/>
        </w:rPr>
        <w:t xml:space="preserve"> </w:t>
      </w:r>
      <w:r>
        <w:rPr>
          <w:color w:val="231F20"/>
        </w:rPr>
        <w:t>in the partnership from another partner in a purchase, exchange, gift, or inheritance, enter an amount for the transferee under other increase that is equal to the transferor partner’s ending capital account with respect to the interest transferred immediately before the transfer figured using the tax-basis method. Other examples of increases include the following.</w:t>
      </w:r>
    </w:p>
    <w:p w:rsidR="00A33C7B" w:rsidRDefault="0089559E">
      <w:pPr>
        <w:pStyle w:val="Listenabsatz"/>
        <w:numPr>
          <w:ilvl w:val="2"/>
          <w:numId w:val="10"/>
        </w:numPr>
        <w:tabs>
          <w:tab w:val="left" w:pos="460"/>
        </w:tabs>
        <w:spacing w:line="220" w:lineRule="auto"/>
        <w:ind w:left="459" w:right="249"/>
        <w:rPr>
          <w:sz w:val="18"/>
        </w:rPr>
      </w:pPr>
      <w:r>
        <w:rPr>
          <w:color w:val="231F20"/>
          <w:position w:val="1"/>
          <w:sz w:val="18"/>
        </w:rPr>
        <w:t xml:space="preserve">The partner’s distributive share of the excess of the tax </w:t>
      </w:r>
      <w:r>
        <w:rPr>
          <w:color w:val="231F20"/>
          <w:sz w:val="18"/>
        </w:rPr>
        <w:t>deductions</w:t>
      </w:r>
      <w:r>
        <w:rPr>
          <w:color w:val="231F20"/>
          <w:spacing w:val="-11"/>
          <w:sz w:val="18"/>
        </w:rPr>
        <w:t xml:space="preserve"> </w:t>
      </w:r>
      <w:r>
        <w:rPr>
          <w:color w:val="231F20"/>
          <w:sz w:val="18"/>
        </w:rPr>
        <w:t>for</w:t>
      </w:r>
      <w:r>
        <w:rPr>
          <w:color w:val="231F20"/>
          <w:spacing w:val="-11"/>
          <w:sz w:val="18"/>
        </w:rPr>
        <w:t xml:space="preserve"> </w:t>
      </w:r>
      <w:r>
        <w:rPr>
          <w:color w:val="231F20"/>
          <w:sz w:val="18"/>
        </w:rPr>
        <w:t>depletion</w:t>
      </w:r>
      <w:r>
        <w:rPr>
          <w:color w:val="231F20"/>
          <w:spacing w:val="-11"/>
          <w:sz w:val="18"/>
        </w:rPr>
        <w:t xml:space="preserve"> </w:t>
      </w:r>
      <w:r>
        <w:rPr>
          <w:color w:val="231F20"/>
          <w:sz w:val="18"/>
        </w:rPr>
        <w:t>(other</w:t>
      </w:r>
      <w:r>
        <w:rPr>
          <w:color w:val="231F20"/>
          <w:spacing w:val="-11"/>
          <w:sz w:val="18"/>
        </w:rPr>
        <w:t xml:space="preserve"> </w:t>
      </w:r>
      <w:r>
        <w:rPr>
          <w:color w:val="231F20"/>
          <w:sz w:val="18"/>
        </w:rPr>
        <w:t>than</w:t>
      </w:r>
      <w:r>
        <w:rPr>
          <w:color w:val="231F20"/>
          <w:spacing w:val="-11"/>
          <w:sz w:val="18"/>
        </w:rPr>
        <w:t xml:space="preserve"> </w:t>
      </w:r>
      <w:r>
        <w:rPr>
          <w:color w:val="231F20"/>
          <w:sz w:val="18"/>
        </w:rPr>
        <w:t>oil</w:t>
      </w:r>
      <w:r>
        <w:rPr>
          <w:color w:val="231F20"/>
          <w:spacing w:val="-11"/>
          <w:sz w:val="18"/>
        </w:rPr>
        <w:t xml:space="preserve"> </w:t>
      </w:r>
      <w:r>
        <w:rPr>
          <w:color w:val="231F20"/>
          <w:sz w:val="18"/>
        </w:rPr>
        <w:t>and</w:t>
      </w:r>
      <w:r>
        <w:rPr>
          <w:color w:val="231F20"/>
          <w:spacing w:val="-11"/>
          <w:sz w:val="18"/>
        </w:rPr>
        <w:t xml:space="preserve"> </w:t>
      </w:r>
      <w:r>
        <w:rPr>
          <w:color w:val="231F20"/>
          <w:sz w:val="18"/>
        </w:rPr>
        <w:t>gas</w:t>
      </w:r>
      <w:r>
        <w:rPr>
          <w:color w:val="231F20"/>
          <w:spacing w:val="-11"/>
          <w:sz w:val="18"/>
        </w:rPr>
        <w:t xml:space="preserve"> </w:t>
      </w:r>
      <w:r>
        <w:rPr>
          <w:color w:val="231F20"/>
          <w:sz w:val="18"/>
        </w:rPr>
        <w:t>depletion)</w:t>
      </w:r>
    </w:p>
    <w:p w:rsidR="00A33C7B" w:rsidRDefault="0089559E">
      <w:pPr>
        <w:pStyle w:val="Textkrper"/>
        <w:spacing w:line="237" w:lineRule="auto"/>
        <w:ind w:left="459"/>
      </w:pPr>
      <w:r>
        <w:rPr>
          <w:color w:val="231F20"/>
        </w:rPr>
        <w:t>over</w:t>
      </w:r>
      <w:r>
        <w:rPr>
          <w:color w:val="231F20"/>
          <w:spacing w:val="-12"/>
        </w:rPr>
        <w:t xml:space="preserve"> </w:t>
      </w:r>
      <w:r>
        <w:rPr>
          <w:color w:val="231F20"/>
        </w:rPr>
        <w:t>the</w:t>
      </w:r>
      <w:r>
        <w:rPr>
          <w:color w:val="231F20"/>
          <w:spacing w:val="-12"/>
        </w:rPr>
        <w:t xml:space="preserve"> </w:t>
      </w:r>
      <w:r>
        <w:rPr>
          <w:color w:val="231F20"/>
        </w:rPr>
        <w:t>adjusted</w:t>
      </w:r>
      <w:r>
        <w:rPr>
          <w:color w:val="231F20"/>
          <w:spacing w:val="-12"/>
        </w:rPr>
        <w:t xml:space="preserve"> </w:t>
      </w:r>
      <w:r>
        <w:rPr>
          <w:color w:val="231F20"/>
        </w:rPr>
        <w:t>tax</w:t>
      </w:r>
      <w:r>
        <w:rPr>
          <w:color w:val="231F20"/>
          <w:spacing w:val="-12"/>
        </w:rPr>
        <w:t xml:space="preserve"> </w:t>
      </w:r>
      <w:r>
        <w:rPr>
          <w:color w:val="231F20"/>
        </w:rPr>
        <w:t>basis</w:t>
      </w:r>
      <w:r>
        <w:rPr>
          <w:color w:val="231F20"/>
          <w:spacing w:val="-12"/>
        </w:rPr>
        <w:t xml:space="preserve"> </w:t>
      </w:r>
      <w:r>
        <w:rPr>
          <w:color w:val="231F20"/>
        </w:rPr>
        <w:t>of</w:t>
      </w:r>
      <w:r>
        <w:rPr>
          <w:color w:val="231F20"/>
          <w:spacing w:val="-12"/>
        </w:rPr>
        <w:t xml:space="preserve"> </w:t>
      </w:r>
      <w:r>
        <w:rPr>
          <w:color w:val="231F20"/>
        </w:rPr>
        <w:t>the</w:t>
      </w:r>
      <w:r>
        <w:rPr>
          <w:color w:val="231F20"/>
          <w:spacing w:val="-12"/>
        </w:rPr>
        <w:t xml:space="preserve"> </w:t>
      </w:r>
      <w:r>
        <w:rPr>
          <w:color w:val="231F20"/>
        </w:rPr>
        <w:t>property</w:t>
      </w:r>
      <w:r>
        <w:rPr>
          <w:color w:val="231F20"/>
          <w:spacing w:val="-12"/>
        </w:rPr>
        <w:t xml:space="preserve"> </w:t>
      </w:r>
      <w:r>
        <w:rPr>
          <w:color w:val="231F20"/>
        </w:rPr>
        <w:t>subject</w:t>
      </w:r>
      <w:r>
        <w:rPr>
          <w:color w:val="231F20"/>
          <w:spacing w:val="-12"/>
        </w:rPr>
        <w:t xml:space="preserve"> </w:t>
      </w:r>
      <w:r>
        <w:rPr>
          <w:color w:val="231F20"/>
        </w:rPr>
        <w:t xml:space="preserve">to </w:t>
      </w:r>
      <w:r>
        <w:rPr>
          <w:color w:val="231F20"/>
          <w:spacing w:val="-2"/>
        </w:rPr>
        <w:t>depletion.</w:t>
      </w:r>
    </w:p>
    <w:p w:rsidR="00A33C7B" w:rsidRDefault="0089559E">
      <w:pPr>
        <w:pStyle w:val="Listenabsatz"/>
        <w:numPr>
          <w:ilvl w:val="2"/>
          <w:numId w:val="10"/>
        </w:numPr>
        <w:tabs>
          <w:tab w:val="left" w:pos="461"/>
        </w:tabs>
        <w:spacing w:line="220" w:lineRule="auto"/>
        <w:ind w:right="62" w:hanging="221"/>
        <w:rPr>
          <w:sz w:val="18"/>
        </w:rPr>
      </w:pPr>
      <w:r>
        <w:rPr>
          <w:color w:val="231F20"/>
          <w:position w:val="1"/>
          <w:sz w:val="18"/>
        </w:rPr>
        <w:t>The</w:t>
      </w:r>
      <w:r>
        <w:rPr>
          <w:color w:val="231F20"/>
          <w:spacing w:val="-13"/>
          <w:position w:val="1"/>
          <w:sz w:val="18"/>
        </w:rPr>
        <w:t xml:space="preserve"> </w:t>
      </w:r>
      <w:r>
        <w:rPr>
          <w:color w:val="231F20"/>
          <w:position w:val="1"/>
          <w:sz w:val="18"/>
        </w:rPr>
        <w:t>partner’s</w:t>
      </w:r>
      <w:r>
        <w:rPr>
          <w:color w:val="231F20"/>
          <w:spacing w:val="-12"/>
          <w:position w:val="1"/>
          <w:sz w:val="18"/>
        </w:rPr>
        <w:t xml:space="preserve"> </w:t>
      </w:r>
      <w:r>
        <w:rPr>
          <w:color w:val="231F20"/>
          <w:position w:val="1"/>
          <w:sz w:val="18"/>
        </w:rPr>
        <w:t>share</w:t>
      </w:r>
      <w:r>
        <w:rPr>
          <w:color w:val="231F20"/>
          <w:spacing w:val="-13"/>
          <w:position w:val="1"/>
          <w:sz w:val="18"/>
        </w:rPr>
        <w:t xml:space="preserve"> </w:t>
      </w:r>
      <w:r>
        <w:rPr>
          <w:color w:val="231F20"/>
          <w:position w:val="1"/>
          <w:sz w:val="18"/>
        </w:rPr>
        <w:t>of</w:t>
      </w:r>
      <w:r>
        <w:rPr>
          <w:color w:val="231F20"/>
          <w:spacing w:val="-12"/>
          <w:position w:val="1"/>
          <w:sz w:val="18"/>
        </w:rPr>
        <w:t xml:space="preserve"> </w:t>
      </w:r>
      <w:r>
        <w:rPr>
          <w:color w:val="231F20"/>
          <w:position w:val="1"/>
          <w:sz w:val="18"/>
        </w:rPr>
        <w:t>any</w:t>
      </w:r>
      <w:r>
        <w:rPr>
          <w:color w:val="231F20"/>
          <w:spacing w:val="-13"/>
          <w:position w:val="1"/>
          <w:sz w:val="18"/>
        </w:rPr>
        <w:t xml:space="preserve"> </w:t>
      </w:r>
      <w:r>
        <w:rPr>
          <w:color w:val="231F20"/>
          <w:position w:val="1"/>
          <w:sz w:val="18"/>
        </w:rPr>
        <w:t>increase</w:t>
      </w:r>
      <w:r>
        <w:rPr>
          <w:color w:val="231F20"/>
          <w:spacing w:val="-13"/>
          <w:position w:val="1"/>
          <w:sz w:val="18"/>
        </w:rPr>
        <w:t xml:space="preserve"> </w:t>
      </w:r>
      <w:r>
        <w:rPr>
          <w:color w:val="231F20"/>
          <w:position w:val="1"/>
          <w:sz w:val="18"/>
        </w:rPr>
        <w:t>to</w:t>
      </w:r>
      <w:r>
        <w:rPr>
          <w:color w:val="231F20"/>
          <w:spacing w:val="-12"/>
          <w:position w:val="1"/>
          <w:sz w:val="18"/>
        </w:rPr>
        <w:t xml:space="preserve"> </w:t>
      </w:r>
      <w:r>
        <w:rPr>
          <w:color w:val="231F20"/>
          <w:position w:val="1"/>
          <w:sz w:val="18"/>
        </w:rPr>
        <w:t>the</w:t>
      </w:r>
      <w:r>
        <w:rPr>
          <w:color w:val="231F20"/>
          <w:spacing w:val="-13"/>
          <w:position w:val="1"/>
          <w:sz w:val="18"/>
        </w:rPr>
        <w:t xml:space="preserve"> </w:t>
      </w:r>
      <w:r>
        <w:rPr>
          <w:color w:val="231F20"/>
          <w:position w:val="1"/>
          <w:sz w:val="18"/>
        </w:rPr>
        <w:t>adjusted</w:t>
      </w:r>
      <w:r>
        <w:rPr>
          <w:color w:val="231F20"/>
          <w:spacing w:val="-12"/>
          <w:position w:val="1"/>
          <w:sz w:val="18"/>
        </w:rPr>
        <w:t xml:space="preserve"> </w:t>
      </w:r>
      <w:r>
        <w:rPr>
          <w:color w:val="231F20"/>
          <w:position w:val="1"/>
          <w:sz w:val="18"/>
        </w:rPr>
        <w:t>tax</w:t>
      </w:r>
      <w:r>
        <w:rPr>
          <w:color w:val="231F20"/>
          <w:spacing w:val="-13"/>
          <w:position w:val="1"/>
          <w:sz w:val="18"/>
        </w:rPr>
        <w:t xml:space="preserve"> </w:t>
      </w:r>
      <w:r>
        <w:rPr>
          <w:color w:val="231F20"/>
          <w:position w:val="1"/>
          <w:sz w:val="18"/>
        </w:rPr>
        <w:t xml:space="preserve">basis </w:t>
      </w:r>
      <w:r>
        <w:rPr>
          <w:color w:val="231F20"/>
          <w:sz w:val="18"/>
        </w:rPr>
        <w:t>of partnership property under section 734(b).</w:t>
      </w:r>
    </w:p>
    <w:p w:rsidR="00A33C7B" w:rsidRDefault="0089559E">
      <w:pPr>
        <w:pStyle w:val="Textkrper"/>
        <w:spacing w:before="63" w:line="237" w:lineRule="auto"/>
        <w:ind w:right="75" w:firstLine="239"/>
      </w:pPr>
      <w:r>
        <w:rPr>
          <w:color w:val="231F20"/>
        </w:rPr>
        <w:t>If a transferor partner disposed of its interest in the partnership by sale, exchange, or gift, or as the result of death, enter</w:t>
      </w:r>
      <w:r>
        <w:rPr>
          <w:color w:val="231F20"/>
          <w:spacing w:val="-13"/>
        </w:rPr>
        <w:t xml:space="preserve"> </w:t>
      </w:r>
      <w:r>
        <w:rPr>
          <w:color w:val="231F20"/>
        </w:rPr>
        <w:t>the</w:t>
      </w:r>
      <w:r>
        <w:rPr>
          <w:color w:val="231F20"/>
          <w:spacing w:val="-12"/>
        </w:rPr>
        <w:t xml:space="preserve"> </w:t>
      </w:r>
      <w:r>
        <w:rPr>
          <w:color w:val="231F20"/>
        </w:rPr>
        <w:t>transferor</w:t>
      </w:r>
      <w:r>
        <w:rPr>
          <w:color w:val="231F20"/>
          <w:spacing w:val="-13"/>
        </w:rPr>
        <w:t xml:space="preserve"> </w:t>
      </w:r>
      <w:r>
        <w:rPr>
          <w:color w:val="231F20"/>
        </w:rPr>
        <w:t>partner’s</w:t>
      </w:r>
      <w:r>
        <w:rPr>
          <w:color w:val="231F20"/>
          <w:spacing w:val="-12"/>
        </w:rPr>
        <w:t xml:space="preserve"> </w:t>
      </w:r>
      <w:r>
        <w:rPr>
          <w:color w:val="231F20"/>
        </w:rPr>
        <w:t>ending</w:t>
      </w:r>
      <w:r>
        <w:rPr>
          <w:color w:val="231F20"/>
          <w:spacing w:val="-13"/>
        </w:rPr>
        <w:t xml:space="preserve"> </w:t>
      </w:r>
      <w:r>
        <w:rPr>
          <w:color w:val="231F20"/>
        </w:rPr>
        <w:t>capital</w:t>
      </w:r>
      <w:r>
        <w:rPr>
          <w:color w:val="231F20"/>
          <w:spacing w:val="-13"/>
        </w:rPr>
        <w:t xml:space="preserve"> </w:t>
      </w:r>
      <w:r>
        <w:rPr>
          <w:color w:val="231F20"/>
        </w:rPr>
        <w:t>account</w:t>
      </w:r>
      <w:r>
        <w:rPr>
          <w:color w:val="231F20"/>
          <w:spacing w:val="-12"/>
        </w:rPr>
        <w:t xml:space="preserve"> </w:t>
      </w:r>
      <w:r>
        <w:rPr>
          <w:color w:val="231F20"/>
        </w:rPr>
        <w:t>with</w:t>
      </w:r>
      <w:r>
        <w:rPr>
          <w:color w:val="231F20"/>
          <w:spacing w:val="-13"/>
        </w:rPr>
        <w:t xml:space="preserve"> </w:t>
      </w:r>
      <w:r>
        <w:rPr>
          <w:color w:val="231F20"/>
        </w:rPr>
        <w:t>respect to</w:t>
      </w:r>
      <w:r>
        <w:rPr>
          <w:color w:val="231F20"/>
          <w:spacing w:val="-13"/>
        </w:rPr>
        <w:t xml:space="preserve"> </w:t>
      </w:r>
      <w:r>
        <w:rPr>
          <w:color w:val="231F20"/>
        </w:rPr>
        <w:t>the</w:t>
      </w:r>
      <w:r>
        <w:rPr>
          <w:color w:val="231F20"/>
          <w:spacing w:val="-12"/>
        </w:rPr>
        <w:t xml:space="preserve"> </w:t>
      </w:r>
      <w:r>
        <w:rPr>
          <w:color w:val="231F20"/>
        </w:rPr>
        <w:t>interest</w:t>
      </w:r>
      <w:r>
        <w:rPr>
          <w:color w:val="231F20"/>
          <w:spacing w:val="-13"/>
        </w:rPr>
        <w:t xml:space="preserve"> </w:t>
      </w:r>
      <w:r>
        <w:rPr>
          <w:color w:val="231F20"/>
        </w:rPr>
        <w:t>transferred</w:t>
      </w:r>
      <w:r>
        <w:rPr>
          <w:color w:val="231F20"/>
          <w:spacing w:val="-12"/>
        </w:rPr>
        <w:t xml:space="preserve"> </w:t>
      </w:r>
      <w:r>
        <w:rPr>
          <w:color w:val="231F20"/>
        </w:rPr>
        <w:t>immediately</w:t>
      </w:r>
      <w:r>
        <w:rPr>
          <w:color w:val="231F20"/>
          <w:spacing w:val="-13"/>
        </w:rPr>
        <w:t xml:space="preserve"> </w:t>
      </w:r>
      <w:r>
        <w:rPr>
          <w:color w:val="231F20"/>
        </w:rPr>
        <w:t>before</w:t>
      </w:r>
      <w:r>
        <w:rPr>
          <w:color w:val="231F20"/>
          <w:spacing w:val="-13"/>
        </w:rPr>
        <w:t xml:space="preserve"> </w:t>
      </w:r>
      <w:r>
        <w:rPr>
          <w:color w:val="231F20"/>
        </w:rPr>
        <w:t>the</w:t>
      </w:r>
      <w:r>
        <w:rPr>
          <w:color w:val="231F20"/>
          <w:spacing w:val="-12"/>
        </w:rPr>
        <w:t xml:space="preserve"> </w:t>
      </w:r>
      <w:r>
        <w:rPr>
          <w:color w:val="231F20"/>
        </w:rPr>
        <w:t>transfer</w:t>
      </w:r>
      <w:r>
        <w:rPr>
          <w:color w:val="231F20"/>
          <w:spacing w:val="-13"/>
        </w:rPr>
        <w:t xml:space="preserve"> </w:t>
      </w:r>
      <w:r>
        <w:rPr>
          <w:color w:val="231F20"/>
        </w:rPr>
        <w:t>figured using the tax-basis method. Other examples of decreases include the following.</w:t>
      </w:r>
    </w:p>
    <w:p w:rsidR="00A33C7B" w:rsidRDefault="0089559E">
      <w:pPr>
        <w:pStyle w:val="Listenabsatz"/>
        <w:numPr>
          <w:ilvl w:val="2"/>
          <w:numId w:val="10"/>
        </w:numPr>
        <w:tabs>
          <w:tab w:val="left" w:pos="460"/>
        </w:tabs>
        <w:spacing w:line="220" w:lineRule="auto"/>
        <w:ind w:left="459" w:right="368"/>
        <w:rPr>
          <w:sz w:val="18"/>
        </w:rPr>
      </w:pPr>
      <w:r>
        <w:rPr>
          <w:color w:val="231F20"/>
          <w:position w:val="1"/>
          <w:sz w:val="18"/>
        </w:rPr>
        <w:t xml:space="preserve">The partner’s distributive share of tax deductions for </w:t>
      </w:r>
      <w:r>
        <w:rPr>
          <w:color w:val="231F20"/>
          <w:sz w:val="18"/>
        </w:rPr>
        <w:t>depletion</w:t>
      </w:r>
      <w:r>
        <w:rPr>
          <w:color w:val="231F20"/>
          <w:spacing w:val="-13"/>
          <w:sz w:val="18"/>
        </w:rPr>
        <w:t xml:space="preserve"> </w:t>
      </w:r>
      <w:r>
        <w:rPr>
          <w:color w:val="231F20"/>
          <w:sz w:val="18"/>
        </w:rPr>
        <w:t>of</w:t>
      </w:r>
      <w:r>
        <w:rPr>
          <w:color w:val="231F20"/>
          <w:spacing w:val="-12"/>
          <w:sz w:val="18"/>
        </w:rPr>
        <w:t xml:space="preserve"> </w:t>
      </w:r>
      <w:r>
        <w:rPr>
          <w:color w:val="231F20"/>
          <w:sz w:val="18"/>
        </w:rPr>
        <w:t>any</w:t>
      </w:r>
      <w:r>
        <w:rPr>
          <w:color w:val="231F20"/>
          <w:spacing w:val="-13"/>
          <w:sz w:val="18"/>
        </w:rPr>
        <w:t xml:space="preserve"> </w:t>
      </w:r>
      <w:r>
        <w:rPr>
          <w:color w:val="231F20"/>
          <w:sz w:val="18"/>
        </w:rPr>
        <w:t>partnership</w:t>
      </w:r>
      <w:r>
        <w:rPr>
          <w:color w:val="231F20"/>
          <w:spacing w:val="-12"/>
          <w:sz w:val="18"/>
        </w:rPr>
        <w:t xml:space="preserve"> </w:t>
      </w:r>
      <w:r>
        <w:rPr>
          <w:color w:val="231F20"/>
          <w:sz w:val="18"/>
        </w:rPr>
        <w:t>oil</w:t>
      </w:r>
      <w:r>
        <w:rPr>
          <w:color w:val="231F20"/>
          <w:spacing w:val="-13"/>
          <w:sz w:val="18"/>
        </w:rPr>
        <w:t xml:space="preserve"> </w:t>
      </w:r>
      <w:r>
        <w:rPr>
          <w:color w:val="231F20"/>
          <w:sz w:val="18"/>
        </w:rPr>
        <w:t>and</w:t>
      </w:r>
      <w:r>
        <w:rPr>
          <w:color w:val="231F20"/>
          <w:spacing w:val="-13"/>
          <w:sz w:val="18"/>
        </w:rPr>
        <w:t xml:space="preserve"> </w:t>
      </w:r>
      <w:r>
        <w:rPr>
          <w:color w:val="231F20"/>
          <w:sz w:val="18"/>
        </w:rPr>
        <w:t>gas</w:t>
      </w:r>
      <w:r>
        <w:rPr>
          <w:color w:val="231F20"/>
          <w:spacing w:val="-12"/>
          <w:sz w:val="18"/>
        </w:rPr>
        <w:t xml:space="preserve"> </w:t>
      </w:r>
      <w:r>
        <w:rPr>
          <w:color w:val="231F20"/>
          <w:sz w:val="18"/>
        </w:rPr>
        <w:t>property,</w:t>
      </w:r>
      <w:r>
        <w:rPr>
          <w:color w:val="231F20"/>
          <w:spacing w:val="-13"/>
          <w:sz w:val="18"/>
        </w:rPr>
        <w:t xml:space="preserve"> </w:t>
      </w:r>
      <w:r>
        <w:rPr>
          <w:color w:val="231F20"/>
          <w:sz w:val="18"/>
        </w:rPr>
        <w:t>but</w:t>
      </w:r>
      <w:r>
        <w:rPr>
          <w:color w:val="231F20"/>
          <w:spacing w:val="-12"/>
          <w:sz w:val="18"/>
        </w:rPr>
        <w:t xml:space="preserve"> </w:t>
      </w:r>
      <w:r>
        <w:rPr>
          <w:color w:val="231F20"/>
          <w:sz w:val="18"/>
        </w:rPr>
        <w:t>not</w:t>
      </w:r>
    </w:p>
    <w:p w:rsidR="00A33C7B" w:rsidRDefault="0089559E">
      <w:pPr>
        <w:pStyle w:val="Textkrper"/>
        <w:spacing w:line="237" w:lineRule="auto"/>
        <w:ind w:left="459" w:right="242"/>
      </w:pPr>
      <w:r>
        <w:rPr>
          <w:color w:val="231F20"/>
        </w:rPr>
        <w:t>exceeding</w:t>
      </w:r>
      <w:r>
        <w:rPr>
          <w:color w:val="231F20"/>
          <w:spacing w:val="-13"/>
        </w:rPr>
        <w:t xml:space="preserve"> </w:t>
      </w:r>
      <w:r>
        <w:rPr>
          <w:color w:val="231F20"/>
        </w:rPr>
        <w:t>the</w:t>
      </w:r>
      <w:r>
        <w:rPr>
          <w:color w:val="231F20"/>
          <w:spacing w:val="-12"/>
        </w:rPr>
        <w:t xml:space="preserve"> </w:t>
      </w:r>
      <w:r>
        <w:rPr>
          <w:color w:val="231F20"/>
        </w:rPr>
        <w:t>partner’s</w:t>
      </w:r>
      <w:r>
        <w:rPr>
          <w:color w:val="231F20"/>
          <w:spacing w:val="-13"/>
        </w:rPr>
        <w:t xml:space="preserve"> </w:t>
      </w:r>
      <w:r>
        <w:rPr>
          <w:color w:val="231F20"/>
        </w:rPr>
        <w:t>share</w:t>
      </w:r>
      <w:r>
        <w:rPr>
          <w:color w:val="231F20"/>
          <w:spacing w:val="-12"/>
        </w:rPr>
        <w:t xml:space="preserve"> </w:t>
      </w:r>
      <w:r>
        <w:rPr>
          <w:color w:val="231F20"/>
        </w:rPr>
        <w:t>of</w:t>
      </w:r>
      <w:r>
        <w:rPr>
          <w:color w:val="231F20"/>
          <w:spacing w:val="-13"/>
        </w:rPr>
        <w:t xml:space="preserve"> </w:t>
      </w:r>
      <w:r>
        <w:rPr>
          <w:color w:val="231F20"/>
        </w:rPr>
        <w:t>the</w:t>
      </w:r>
      <w:r>
        <w:rPr>
          <w:color w:val="231F20"/>
          <w:spacing w:val="-13"/>
        </w:rPr>
        <w:t xml:space="preserve"> </w:t>
      </w:r>
      <w:r>
        <w:rPr>
          <w:color w:val="231F20"/>
        </w:rPr>
        <w:t>adjusted</w:t>
      </w:r>
      <w:r>
        <w:rPr>
          <w:color w:val="231F20"/>
          <w:spacing w:val="-12"/>
        </w:rPr>
        <w:t xml:space="preserve"> </w:t>
      </w:r>
      <w:r>
        <w:rPr>
          <w:color w:val="231F20"/>
        </w:rPr>
        <w:t>tax</w:t>
      </w:r>
      <w:r>
        <w:rPr>
          <w:color w:val="231F20"/>
          <w:spacing w:val="-13"/>
        </w:rPr>
        <w:t xml:space="preserve"> </w:t>
      </w:r>
      <w:r>
        <w:rPr>
          <w:color w:val="231F20"/>
        </w:rPr>
        <w:t>basis</w:t>
      </w:r>
      <w:r>
        <w:rPr>
          <w:color w:val="231F20"/>
          <w:spacing w:val="-12"/>
        </w:rPr>
        <w:t xml:space="preserve"> </w:t>
      </w:r>
      <w:r>
        <w:rPr>
          <w:color w:val="231F20"/>
        </w:rPr>
        <w:t>of that</w:t>
      </w:r>
      <w:r>
        <w:rPr>
          <w:color w:val="231F20"/>
          <w:spacing w:val="-5"/>
        </w:rPr>
        <w:t xml:space="preserve"> </w:t>
      </w:r>
      <w:r>
        <w:rPr>
          <w:color w:val="231F20"/>
        </w:rPr>
        <w:t>property.</w:t>
      </w:r>
    </w:p>
    <w:p w:rsidR="00A33C7B" w:rsidRDefault="0089559E">
      <w:pPr>
        <w:pStyle w:val="Listenabsatz"/>
        <w:numPr>
          <w:ilvl w:val="2"/>
          <w:numId w:val="10"/>
        </w:numPr>
        <w:tabs>
          <w:tab w:val="left" w:pos="460"/>
        </w:tabs>
        <w:spacing w:line="220" w:lineRule="auto"/>
        <w:ind w:left="459" w:right="462"/>
        <w:rPr>
          <w:sz w:val="18"/>
        </w:rPr>
      </w:pPr>
      <w:r>
        <w:rPr>
          <w:color w:val="231F20"/>
          <w:position w:val="1"/>
          <w:sz w:val="18"/>
        </w:rPr>
        <w:t>The</w:t>
      </w:r>
      <w:r>
        <w:rPr>
          <w:color w:val="231F20"/>
          <w:spacing w:val="-13"/>
          <w:position w:val="1"/>
          <w:sz w:val="18"/>
        </w:rPr>
        <w:t xml:space="preserve"> </w:t>
      </w:r>
      <w:r>
        <w:rPr>
          <w:color w:val="231F20"/>
          <w:position w:val="1"/>
          <w:sz w:val="18"/>
        </w:rPr>
        <w:t>partner’s</w:t>
      </w:r>
      <w:r>
        <w:rPr>
          <w:color w:val="231F20"/>
          <w:spacing w:val="-12"/>
          <w:position w:val="1"/>
          <w:sz w:val="18"/>
        </w:rPr>
        <w:t xml:space="preserve"> </w:t>
      </w:r>
      <w:r>
        <w:rPr>
          <w:color w:val="231F20"/>
          <w:position w:val="1"/>
          <w:sz w:val="18"/>
        </w:rPr>
        <w:t>share</w:t>
      </w:r>
      <w:r>
        <w:rPr>
          <w:color w:val="231F20"/>
          <w:spacing w:val="-13"/>
          <w:position w:val="1"/>
          <w:sz w:val="18"/>
        </w:rPr>
        <w:t xml:space="preserve"> </w:t>
      </w:r>
      <w:r>
        <w:rPr>
          <w:color w:val="231F20"/>
          <w:position w:val="1"/>
          <w:sz w:val="18"/>
        </w:rPr>
        <w:t>of</w:t>
      </w:r>
      <w:r>
        <w:rPr>
          <w:color w:val="231F20"/>
          <w:spacing w:val="-12"/>
          <w:position w:val="1"/>
          <w:sz w:val="18"/>
        </w:rPr>
        <w:t xml:space="preserve"> </w:t>
      </w:r>
      <w:r>
        <w:rPr>
          <w:color w:val="231F20"/>
          <w:position w:val="1"/>
          <w:sz w:val="18"/>
        </w:rPr>
        <w:t>any</w:t>
      </w:r>
      <w:r>
        <w:rPr>
          <w:color w:val="231F20"/>
          <w:spacing w:val="-13"/>
          <w:position w:val="1"/>
          <w:sz w:val="18"/>
        </w:rPr>
        <w:t xml:space="preserve"> </w:t>
      </w:r>
      <w:r>
        <w:rPr>
          <w:color w:val="231F20"/>
          <w:position w:val="1"/>
          <w:sz w:val="18"/>
        </w:rPr>
        <w:t>decrease</w:t>
      </w:r>
      <w:r>
        <w:rPr>
          <w:color w:val="231F20"/>
          <w:spacing w:val="-13"/>
          <w:position w:val="1"/>
          <w:sz w:val="18"/>
        </w:rPr>
        <w:t xml:space="preserve"> </w:t>
      </w:r>
      <w:r>
        <w:rPr>
          <w:color w:val="231F20"/>
          <w:position w:val="1"/>
          <w:sz w:val="18"/>
        </w:rPr>
        <w:t>to</w:t>
      </w:r>
      <w:r>
        <w:rPr>
          <w:color w:val="231F20"/>
          <w:spacing w:val="-12"/>
          <w:position w:val="1"/>
          <w:sz w:val="18"/>
        </w:rPr>
        <w:t xml:space="preserve"> </w:t>
      </w:r>
      <w:r>
        <w:rPr>
          <w:color w:val="231F20"/>
          <w:position w:val="1"/>
          <w:sz w:val="18"/>
        </w:rPr>
        <w:t>the</w:t>
      </w:r>
      <w:r>
        <w:rPr>
          <w:color w:val="231F20"/>
          <w:spacing w:val="-13"/>
          <w:position w:val="1"/>
          <w:sz w:val="18"/>
        </w:rPr>
        <w:t xml:space="preserve"> </w:t>
      </w:r>
      <w:r>
        <w:rPr>
          <w:color w:val="231F20"/>
          <w:position w:val="1"/>
          <w:sz w:val="18"/>
        </w:rPr>
        <w:t>adjusted</w:t>
      </w:r>
      <w:r>
        <w:rPr>
          <w:color w:val="231F20"/>
          <w:spacing w:val="-12"/>
          <w:position w:val="1"/>
          <w:sz w:val="18"/>
        </w:rPr>
        <w:t xml:space="preserve"> </w:t>
      </w:r>
      <w:r>
        <w:rPr>
          <w:color w:val="231F20"/>
          <w:position w:val="1"/>
          <w:sz w:val="18"/>
        </w:rPr>
        <w:t xml:space="preserve">tax </w:t>
      </w:r>
      <w:r>
        <w:rPr>
          <w:color w:val="231F20"/>
          <w:sz w:val="18"/>
        </w:rPr>
        <w:t>basis of partnership property under section 734(b).</w:t>
      </w:r>
    </w:p>
    <w:p w:rsidR="00A33C7B" w:rsidRDefault="0089559E">
      <w:pPr>
        <w:pStyle w:val="Textkrper"/>
        <w:spacing w:before="163" w:line="237" w:lineRule="auto"/>
        <w:ind w:right="512"/>
      </w:pPr>
      <w:r>
        <w:rPr>
          <w:b/>
          <w:color w:val="231F20"/>
        </w:rPr>
        <w:t>Note:</w:t>
      </w:r>
      <w:r>
        <w:rPr>
          <w:b/>
          <w:color w:val="231F20"/>
          <w:spacing w:val="40"/>
        </w:rPr>
        <w:t xml:space="preserve"> </w:t>
      </w:r>
      <w:r>
        <w:rPr>
          <w:color w:val="231F20"/>
        </w:rPr>
        <w:t>Section 743(b) basis adjustments aren’t taken into account</w:t>
      </w:r>
      <w:r>
        <w:rPr>
          <w:color w:val="231F20"/>
          <w:spacing w:val="-13"/>
        </w:rPr>
        <w:t xml:space="preserve"> </w:t>
      </w:r>
      <w:r>
        <w:rPr>
          <w:color w:val="231F20"/>
        </w:rPr>
        <w:t>in</w:t>
      </w:r>
      <w:r>
        <w:rPr>
          <w:color w:val="231F20"/>
          <w:spacing w:val="-12"/>
        </w:rPr>
        <w:t xml:space="preserve"> </w:t>
      </w:r>
      <w:r>
        <w:rPr>
          <w:color w:val="231F20"/>
        </w:rPr>
        <w:t>calculating</w:t>
      </w:r>
      <w:r>
        <w:rPr>
          <w:color w:val="231F20"/>
          <w:spacing w:val="-12"/>
        </w:rPr>
        <w:t xml:space="preserve"> </w:t>
      </w:r>
      <w:r>
        <w:rPr>
          <w:color w:val="231F20"/>
        </w:rPr>
        <w:t>a</w:t>
      </w:r>
      <w:r>
        <w:rPr>
          <w:color w:val="231F20"/>
          <w:spacing w:val="-13"/>
        </w:rPr>
        <w:t xml:space="preserve"> </w:t>
      </w:r>
      <w:r>
        <w:rPr>
          <w:color w:val="231F20"/>
        </w:rPr>
        <w:t>partner’s</w:t>
      </w:r>
      <w:r>
        <w:rPr>
          <w:color w:val="231F20"/>
          <w:spacing w:val="-12"/>
        </w:rPr>
        <w:t xml:space="preserve"> </w:t>
      </w:r>
      <w:r>
        <w:rPr>
          <w:color w:val="231F20"/>
        </w:rPr>
        <w:t>capital</w:t>
      </w:r>
      <w:r>
        <w:rPr>
          <w:color w:val="231F20"/>
          <w:spacing w:val="-12"/>
        </w:rPr>
        <w:t xml:space="preserve"> </w:t>
      </w:r>
      <w:r>
        <w:rPr>
          <w:color w:val="231F20"/>
        </w:rPr>
        <w:t>account</w:t>
      </w:r>
      <w:r>
        <w:rPr>
          <w:color w:val="231F20"/>
          <w:spacing w:val="-13"/>
        </w:rPr>
        <w:t xml:space="preserve"> </w:t>
      </w:r>
      <w:r>
        <w:rPr>
          <w:color w:val="231F20"/>
        </w:rPr>
        <w:t>under</w:t>
      </w:r>
      <w:r>
        <w:rPr>
          <w:color w:val="231F20"/>
          <w:spacing w:val="-12"/>
        </w:rPr>
        <w:t xml:space="preserve"> </w:t>
      </w:r>
      <w:r>
        <w:rPr>
          <w:color w:val="231F20"/>
        </w:rPr>
        <w:t>the tax-basis</w:t>
      </w:r>
      <w:r>
        <w:rPr>
          <w:color w:val="231F20"/>
          <w:spacing w:val="-5"/>
        </w:rPr>
        <w:t xml:space="preserve"> </w:t>
      </w:r>
      <w:r>
        <w:rPr>
          <w:color w:val="231F20"/>
        </w:rPr>
        <w:t>method.</w:t>
      </w:r>
    </w:p>
    <w:p w:rsidR="00A33C7B" w:rsidRDefault="0089559E">
      <w:pPr>
        <w:pStyle w:val="Textkrper"/>
        <w:spacing w:before="17" w:line="237" w:lineRule="auto"/>
        <w:ind w:right="51" w:firstLine="180"/>
      </w:pPr>
      <w:bookmarkStart w:id="152" w:name="Item_N._Partner’s_Share_of_Net_Unrecogni"/>
      <w:bookmarkEnd w:id="152"/>
      <w:r>
        <w:rPr>
          <w:b/>
          <w:i/>
          <w:color w:val="231F20"/>
        </w:rPr>
        <w:t>Withdrawals and distributions.</w:t>
      </w:r>
      <w:r>
        <w:rPr>
          <w:b/>
          <w:i/>
          <w:color w:val="231F20"/>
          <w:spacing w:val="40"/>
        </w:rPr>
        <w:t xml:space="preserve"> </w:t>
      </w:r>
      <w:r>
        <w:rPr>
          <w:color w:val="231F20"/>
        </w:rPr>
        <w:t>On the line “Withdrawals and</w:t>
      </w:r>
      <w:r>
        <w:rPr>
          <w:color w:val="231F20"/>
          <w:spacing w:val="-13"/>
        </w:rPr>
        <w:t xml:space="preserve"> </w:t>
      </w:r>
      <w:r>
        <w:rPr>
          <w:color w:val="231F20"/>
        </w:rPr>
        <w:t>distributions,”</w:t>
      </w:r>
      <w:r>
        <w:rPr>
          <w:color w:val="231F20"/>
          <w:spacing w:val="-12"/>
        </w:rPr>
        <w:t xml:space="preserve"> </w:t>
      </w:r>
      <w:r>
        <w:rPr>
          <w:color w:val="231F20"/>
        </w:rPr>
        <w:t>enter</w:t>
      </w:r>
      <w:r>
        <w:rPr>
          <w:color w:val="231F20"/>
          <w:spacing w:val="-13"/>
        </w:rPr>
        <w:t xml:space="preserve"> </w:t>
      </w:r>
      <w:r>
        <w:rPr>
          <w:color w:val="231F20"/>
        </w:rPr>
        <w:t>the</w:t>
      </w:r>
      <w:r>
        <w:rPr>
          <w:color w:val="231F20"/>
          <w:spacing w:val="-12"/>
        </w:rPr>
        <w:t xml:space="preserve"> </w:t>
      </w:r>
      <w:r>
        <w:rPr>
          <w:color w:val="231F20"/>
        </w:rPr>
        <w:t>amount</w:t>
      </w:r>
      <w:r>
        <w:rPr>
          <w:color w:val="231F20"/>
          <w:spacing w:val="-13"/>
        </w:rPr>
        <w:t xml:space="preserve"> </w:t>
      </w:r>
      <w:r>
        <w:rPr>
          <w:color w:val="231F20"/>
        </w:rPr>
        <w:t>of</w:t>
      </w:r>
      <w:r>
        <w:rPr>
          <w:color w:val="231F20"/>
          <w:spacing w:val="-13"/>
        </w:rPr>
        <w:t xml:space="preserve"> </w:t>
      </w:r>
      <w:r>
        <w:rPr>
          <w:color w:val="231F20"/>
        </w:rPr>
        <w:t>cash</w:t>
      </w:r>
      <w:r>
        <w:rPr>
          <w:color w:val="231F20"/>
          <w:spacing w:val="-12"/>
        </w:rPr>
        <w:t xml:space="preserve"> </w:t>
      </w:r>
      <w:r>
        <w:rPr>
          <w:color w:val="231F20"/>
        </w:rPr>
        <w:t>plus</w:t>
      </w:r>
      <w:r>
        <w:rPr>
          <w:color w:val="231F20"/>
          <w:spacing w:val="-13"/>
        </w:rPr>
        <w:t xml:space="preserve"> </w:t>
      </w:r>
      <w:r>
        <w:rPr>
          <w:color w:val="231F20"/>
        </w:rPr>
        <w:t>the</w:t>
      </w:r>
      <w:r>
        <w:rPr>
          <w:color w:val="231F20"/>
          <w:spacing w:val="-12"/>
        </w:rPr>
        <w:t xml:space="preserve"> </w:t>
      </w:r>
      <w:r>
        <w:rPr>
          <w:color w:val="231F20"/>
        </w:rPr>
        <w:t>adjusted</w:t>
      </w:r>
      <w:r>
        <w:rPr>
          <w:color w:val="231F20"/>
          <w:spacing w:val="-13"/>
        </w:rPr>
        <w:t xml:space="preserve"> </w:t>
      </w:r>
      <w:r>
        <w:rPr>
          <w:color w:val="231F20"/>
        </w:rPr>
        <w:t>tax basis</w:t>
      </w:r>
      <w:r>
        <w:rPr>
          <w:color w:val="231F20"/>
          <w:spacing w:val="-2"/>
        </w:rPr>
        <w:t xml:space="preserve"> </w:t>
      </w:r>
      <w:r>
        <w:rPr>
          <w:color w:val="231F20"/>
        </w:rPr>
        <w:t>of</w:t>
      </w:r>
      <w:r>
        <w:rPr>
          <w:color w:val="231F20"/>
          <w:spacing w:val="-2"/>
        </w:rPr>
        <w:t xml:space="preserve"> </w:t>
      </w:r>
      <w:r>
        <w:rPr>
          <w:color w:val="231F20"/>
        </w:rPr>
        <w:t>all</w:t>
      </w:r>
      <w:r>
        <w:rPr>
          <w:color w:val="231F20"/>
          <w:spacing w:val="-2"/>
        </w:rPr>
        <w:t xml:space="preserve"> </w:t>
      </w:r>
      <w:r>
        <w:rPr>
          <w:color w:val="231F20"/>
        </w:rPr>
        <w:t>property</w:t>
      </w:r>
      <w:r>
        <w:rPr>
          <w:color w:val="231F20"/>
          <w:spacing w:val="-2"/>
        </w:rPr>
        <w:t xml:space="preserve"> </w:t>
      </w:r>
      <w:r>
        <w:rPr>
          <w:color w:val="231F20"/>
        </w:rPr>
        <w:t>distributed</w:t>
      </w:r>
      <w:r>
        <w:rPr>
          <w:color w:val="231F20"/>
          <w:spacing w:val="-2"/>
        </w:rPr>
        <w:t xml:space="preserve"> </w:t>
      </w:r>
      <w:r>
        <w:rPr>
          <w:color w:val="231F20"/>
        </w:rPr>
        <w:t>by</w:t>
      </w:r>
      <w:r>
        <w:rPr>
          <w:color w:val="231F20"/>
          <w:spacing w:val="-2"/>
        </w:rPr>
        <w:t xml:space="preserve"> </w:t>
      </w:r>
      <w:r>
        <w:rPr>
          <w:color w:val="231F20"/>
        </w:rPr>
        <w:t>the</w:t>
      </w:r>
      <w:r>
        <w:rPr>
          <w:color w:val="231F20"/>
          <w:spacing w:val="-2"/>
        </w:rPr>
        <w:t xml:space="preserve"> </w:t>
      </w:r>
      <w:r>
        <w:rPr>
          <w:color w:val="231F20"/>
        </w:rPr>
        <w:t>partnership</w:t>
      </w:r>
      <w:r>
        <w:rPr>
          <w:color w:val="231F20"/>
          <w:spacing w:val="-2"/>
        </w:rPr>
        <w:t xml:space="preserve"> </w:t>
      </w:r>
      <w:r>
        <w:rPr>
          <w:color w:val="231F20"/>
        </w:rPr>
        <w:t>to</w:t>
      </w:r>
      <w:r>
        <w:rPr>
          <w:color w:val="231F20"/>
          <w:spacing w:val="-2"/>
        </w:rPr>
        <w:t xml:space="preserve"> </w:t>
      </w:r>
      <w:r>
        <w:rPr>
          <w:color w:val="231F20"/>
        </w:rPr>
        <w:t>the</w:t>
      </w:r>
      <w:r>
        <w:rPr>
          <w:color w:val="231F20"/>
          <w:spacing w:val="-2"/>
        </w:rPr>
        <w:t xml:space="preserve"> </w:t>
      </w:r>
      <w:r>
        <w:rPr>
          <w:color w:val="231F20"/>
        </w:rPr>
        <w:t>partner during the year. The amount you enter on this line should be reduced by any liabilities assumed by the partner in connection with, or liabilities to which the property is subject immediately before, the distribution. This amount might be negative.</w:t>
      </w:r>
    </w:p>
    <w:p w:rsidR="00A33C7B" w:rsidRDefault="0089559E">
      <w:pPr>
        <w:pStyle w:val="Textkrper"/>
        <w:spacing w:before="14" w:line="237" w:lineRule="auto"/>
        <w:ind w:firstLine="180"/>
      </w:pPr>
      <w:r>
        <w:rPr>
          <w:b/>
          <w:i/>
          <w:color w:val="231F20"/>
        </w:rPr>
        <w:t>Ending</w:t>
      </w:r>
      <w:r>
        <w:rPr>
          <w:b/>
          <w:i/>
          <w:color w:val="231F20"/>
          <w:spacing w:val="-6"/>
        </w:rPr>
        <w:t xml:space="preserve"> </w:t>
      </w:r>
      <w:r>
        <w:rPr>
          <w:b/>
          <w:i/>
          <w:color w:val="231F20"/>
        </w:rPr>
        <w:t>capital</w:t>
      </w:r>
      <w:r>
        <w:rPr>
          <w:b/>
          <w:i/>
          <w:color w:val="231F20"/>
          <w:spacing w:val="-6"/>
        </w:rPr>
        <w:t xml:space="preserve"> </w:t>
      </w:r>
      <w:r>
        <w:rPr>
          <w:b/>
          <w:i/>
          <w:color w:val="231F20"/>
        </w:rPr>
        <w:t>account.</w:t>
      </w:r>
      <w:r>
        <w:rPr>
          <w:b/>
          <w:i/>
          <w:color w:val="231F20"/>
          <w:spacing w:val="33"/>
        </w:rPr>
        <w:t xml:space="preserve"> </w:t>
      </w:r>
      <w:r>
        <w:rPr>
          <w:color w:val="231F20"/>
        </w:rPr>
        <w:t>The</w:t>
      </w:r>
      <w:r>
        <w:rPr>
          <w:color w:val="231F20"/>
          <w:spacing w:val="-10"/>
        </w:rPr>
        <w:t xml:space="preserve"> </w:t>
      </w:r>
      <w:r>
        <w:rPr>
          <w:color w:val="231F20"/>
        </w:rPr>
        <w:t>sum</w:t>
      </w:r>
      <w:r>
        <w:rPr>
          <w:color w:val="231F20"/>
          <w:spacing w:val="-10"/>
        </w:rPr>
        <w:t xml:space="preserve"> </w:t>
      </w:r>
      <w:r>
        <w:rPr>
          <w:color w:val="231F20"/>
        </w:rPr>
        <w:t>of</w:t>
      </w:r>
      <w:r>
        <w:rPr>
          <w:color w:val="231F20"/>
          <w:spacing w:val="-10"/>
        </w:rPr>
        <w:t xml:space="preserve"> </w:t>
      </w:r>
      <w:r>
        <w:rPr>
          <w:color w:val="231F20"/>
        </w:rPr>
        <w:t>the</w:t>
      </w:r>
      <w:r>
        <w:rPr>
          <w:color w:val="231F20"/>
          <w:spacing w:val="-10"/>
        </w:rPr>
        <w:t xml:space="preserve"> </w:t>
      </w:r>
      <w:r>
        <w:rPr>
          <w:color w:val="231F20"/>
        </w:rPr>
        <w:t>amounts</w:t>
      </w:r>
      <w:r>
        <w:rPr>
          <w:color w:val="231F20"/>
          <w:spacing w:val="-10"/>
        </w:rPr>
        <w:t xml:space="preserve"> </w:t>
      </w:r>
      <w:r>
        <w:rPr>
          <w:color w:val="231F20"/>
        </w:rPr>
        <w:t>shown</w:t>
      </w:r>
      <w:r>
        <w:rPr>
          <w:color w:val="231F20"/>
          <w:spacing w:val="-10"/>
        </w:rPr>
        <w:t xml:space="preserve"> </w:t>
      </w:r>
      <w:r>
        <w:rPr>
          <w:color w:val="231F20"/>
        </w:rPr>
        <w:t>on the</w:t>
      </w:r>
      <w:r>
        <w:rPr>
          <w:color w:val="231F20"/>
          <w:spacing w:val="-2"/>
        </w:rPr>
        <w:t xml:space="preserve"> </w:t>
      </w:r>
      <w:r>
        <w:rPr>
          <w:color w:val="231F20"/>
        </w:rPr>
        <w:t>lines</w:t>
      </w:r>
      <w:r>
        <w:rPr>
          <w:color w:val="231F20"/>
          <w:spacing w:val="-2"/>
        </w:rPr>
        <w:t xml:space="preserve"> </w:t>
      </w:r>
      <w:r>
        <w:rPr>
          <w:color w:val="231F20"/>
        </w:rPr>
        <w:t>in</w:t>
      </w:r>
      <w:r>
        <w:rPr>
          <w:color w:val="231F20"/>
          <w:spacing w:val="-2"/>
        </w:rPr>
        <w:t xml:space="preserve"> </w:t>
      </w:r>
      <w:r>
        <w:rPr>
          <w:color w:val="231F20"/>
        </w:rPr>
        <w:t>item</w:t>
      </w:r>
      <w:r>
        <w:rPr>
          <w:color w:val="231F20"/>
          <w:spacing w:val="-2"/>
        </w:rPr>
        <w:t xml:space="preserve"> </w:t>
      </w:r>
      <w:r>
        <w:rPr>
          <w:color w:val="231F20"/>
        </w:rPr>
        <w:t>L</w:t>
      </w:r>
      <w:r>
        <w:rPr>
          <w:color w:val="231F20"/>
          <w:spacing w:val="-2"/>
        </w:rPr>
        <w:t xml:space="preserve"> </w:t>
      </w:r>
      <w:r>
        <w:rPr>
          <w:color w:val="231F20"/>
        </w:rPr>
        <w:t>above</w:t>
      </w:r>
      <w:r>
        <w:rPr>
          <w:color w:val="231F20"/>
          <w:spacing w:val="-2"/>
        </w:rPr>
        <w:t xml:space="preserve"> </w:t>
      </w:r>
      <w:r>
        <w:rPr>
          <w:color w:val="231F20"/>
        </w:rPr>
        <w:t>the</w:t>
      </w:r>
      <w:r>
        <w:rPr>
          <w:color w:val="231F20"/>
          <w:spacing w:val="-2"/>
        </w:rPr>
        <w:t xml:space="preserve"> </w:t>
      </w:r>
      <w:r>
        <w:rPr>
          <w:color w:val="231F20"/>
        </w:rPr>
        <w:t>line</w:t>
      </w:r>
      <w:r>
        <w:rPr>
          <w:color w:val="231F20"/>
          <w:spacing w:val="-2"/>
        </w:rPr>
        <w:t xml:space="preserve"> </w:t>
      </w:r>
      <w:r>
        <w:rPr>
          <w:color w:val="231F20"/>
        </w:rPr>
        <w:t>“Ending</w:t>
      </w:r>
      <w:r>
        <w:rPr>
          <w:color w:val="231F20"/>
          <w:spacing w:val="-2"/>
        </w:rPr>
        <w:t xml:space="preserve"> </w:t>
      </w:r>
      <w:r>
        <w:rPr>
          <w:color w:val="231F20"/>
        </w:rPr>
        <w:t>capital</w:t>
      </w:r>
      <w:r>
        <w:rPr>
          <w:color w:val="231F20"/>
          <w:spacing w:val="-1"/>
        </w:rPr>
        <w:t xml:space="preserve"> </w:t>
      </w:r>
      <w:r>
        <w:rPr>
          <w:color w:val="231F20"/>
        </w:rPr>
        <w:t>account”</w:t>
      </w:r>
      <w:r>
        <w:rPr>
          <w:color w:val="231F20"/>
          <w:spacing w:val="-2"/>
        </w:rPr>
        <w:t xml:space="preserve"> </w:t>
      </w:r>
      <w:r>
        <w:rPr>
          <w:color w:val="231F20"/>
        </w:rPr>
        <w:t>must equal</w:t>
      </w:r>
      <w:r>
        <w:rPr>
          <w:color w:val="231F20"/>
          <w:spacing w:val="-6"/>
        </w:rPr>
        <w:t xml:space="preserve"> </w:t>
      </w:r>
      <w:r>
        <w:rPr>
          <w:color w:val="231F20"/>
        </w:rPr>
        <w:t>the</w:t>
      </w:r>
      <w:r>
        <w:rPr>
          <w:color w:val="231F20"/>
          <w:spacing w:val="-6"/>
        </w:rPr>
        <w:t xml:space="preserve"> </w:t>
      </w:r>
      <w:r>
        <w:rPr>
          <w:color w:val="231F20"/>
        </w:rPr>
        <w:t>amount</w:t>
      </w:r>
      <w:r>
        <w:rPr>
          <w:color w:val="231F20"/>
          <w:spacing w:val="-6"/>
        </w:rPr>
        <w:t xml:space="preserve"> </w:t>
      </w:r>
      <w:r>
        <w:rPr>
          <w:color w:val="231F20"/>
        </w:rPr>
        <w:t>reported</w:t>
      </w:r>
      <w:r>
        <w:rPr>
          <w:color w:val="231F20"/>
          <w:spacing w:val="-6"/>
        </w:rPr>
        <w:t xml:space="preserve"> </w:t>
      </w:r>
      <w:r>
        <w:rPr>
          <w:color w:val="231F20"/>
        </w:rPr>
        <w:t>on</w:t>
      </w:r>
      <w:r>
        <w:rPr>
          <w:color w:val="231F20"/>
          <w:spacing w:val="-6"/>
        </w:rPr>
        <w:t xml:space="preserve"> </w:t>
      </w:r>
      <w:r>
        <w:rPr>
          <w:color w:val="231F20"/>
        </w:rPr>
        <w:t>the</w:t>
      </w:r>
      <w:r>
        <w:rPr>
          <w:color w:val="231F20"/>
          <w:spacing w:val="-6"/>
        </w:rPr>
        <w:t xml:space="preserve"> </w:t>
      </w:r>
      <w:r>
        <w:rPr>
          <w:color w:val="231F20"/>
        </w:rPr>
        <w:t>line</w:t>
      </w:r>
      <w:r>
        <w:rPr>
          <w:color w:val="231F20"/>
          <w:spacing w:val="-6"/>
        </w:rPr>
        <w:t xml:space="preserve"> </w:t>
      </w:r>
      <w:r>
        <w:rPr>
          <w:color w:val="231F20"/>
        </w:rPr>
        <w:t>“Ending</w:t>
      </w:r>
      <w:r>
        <w:rPr>
          <w:color w:val="231F20"/>
          <w:spacing w:val="-6"/>
        </w:rPr>
        <w:t xml:space="preserve"> </w:t>
      </w:r>
      <w:r>
        <w:rPr>
          <w:color w:val="231F20"/>
        </w:rPr>
        <w:t>capital</w:t>
      </w:r>
      <w:r>
        <w:rPr>
          <w:color w:val="231F20"/>
          <w:spacing w:val="-5"/>
        </w:rPr>
        <w:t xml:space="preserve"> </w:t>
      </w:r>
      <w:r>
        <w:rPr>
          <w:color w:val="231F20"/>
        </w:rPr>
        <w:t>account.”</w:t>
      </w:r>
    </w:p>
    <w:p w:rsidR="00A33C7B" w:rsidRDefault="0089559E">
      <w:pPr>
        <w:pStyle w:val="Textkrper"/>
        <w:spacing w:line="237" w:lineRule="auto"/>
        <w:ind w:right="550"/>
      </w:pPr>
      <w:r>
        <w:rPr>
          <w:color w:val="231F20"/>
        </w:rPr>
        <w:t>A partner’s ending capital account determined under the tax-basis</w:t>
      </w:r>
      <w:r>
        <w:rPr>
          <w:color w:val="231F20"/>
          <w:spacing w:val="-13"/>
        </w:rPr>
        <w:t xml:space="preserve"> </w:t>
      </w:r>
      <w:r>
        <w:rPr>
          <w:color w:val="231F20"/>
        </w:rPr>
        <w:t>method</w:t>
      </w:r>
      <w:r>
        <w:rPr>
          <w:color w:val="231F20"/>
          <w:spacing w:val="-12"/>
        </w:rPr>
        <w:t xml:space="preserve"> </w:t>
      </w:r>
      <w:r>
        <w:rPr>
          <w:color w:val="231F20"/>
        </w:rPr>
        <w:t>may</w:t>
      </w:r>
      <w:r>
        <w:rPr>
          <w:color w:val="231F20"/>
          <w:spacing w:val="-13"/>
        </w:rPr>
        <w:t xml:space="preserve"> </w:t>
      </w:r>
      <w:r>
        <w:rPr>
          <w:color w:val="231F20"/>
        </w:rPr>
        <w:t>be</w:t>
      </w:r>
      <w:r>
        <w:rPr>
          <w:color w:val="231F20"/>
          <w:spacing w:val="-12"/>
        </w:rPr>
        <w:t xml:space="preserve"> </w:t>
      </w:r>
      <w:r>
        <w:rPr>
          <w:color w:val="231F20"/>
        </w:rPr>
        <w:t>negative</w:t>
      </w:r>
      <w:r>
        <w:rPr>
          <w:color w:val="231F20"/>
          <w:spacing w:val="-13"/>
        </w:rPr>
        <w:t xml:space="preserve"> </w:t>
      </w:r>
      <w:r>
        <w:rPr>
          <w:color w:val="231F20"/>
        </w:rPr>
        <w:t>if</w:t>
      </w:r>
      <w:r>
        <w:rPr>
          <w:color w:val="231F20"/>
          <w:spacing w:val="-13"/>
        </w:rPr>
        <w:t xml:space="preserve"> </w:t>
      </w:r>
      <w:r>
        <w:rPr>
          <w:color w:val="231F20"/>
        </w:rPr>
        <w:t>the</w:t>
      </w:r>
      <w:r>
        <w:rPr>
          <w:color w:val="231F20"/>
          <w:spacing w:val="-12"/>
        </w:rPr>
        <w:t xml:space="preserve"> </w:t>
      </w:r>
      <w:r>
        <w:rPr>
          <w:color w:val="231F20"/>
        </w:rPr>
        <w:t>sum</w:t>
      </w:r>
      <w:r>
        <w:rPr>
          <w:color w:val="231F20"/>
          <w:spacing w:val="-13"/>
        </w:rPr>
        <w:t xml:space="preserve"> </w:t>
      </w:r>
      <w:r>
        <w:rPr>
          <w:color w:val="231F20"/>
        </w:rPr>
        <w:t>of</w:t>
      </w:r>
      <w:r>
        <w:rPr>
          <w:color w:val="231F20"/>
          <w:spacing w:val="-12"/>
        </w:rPr>
        <w:t xml:space="preserve"> </w:t>
      </w:r>
      <w:r>
        <w:rPr>
          <w:color w:val="231F20"/>
        </w:rPr>
        <w:t>a</w:t>
      </w:r>
      <w:r>
        <w:rPr>
          <w:color w:val="231F20"/>
          <w:spacing w:val="-13"/>
        </w:rPr>
        <w:t xml:space="preserve"> </w:t>
      </w:r>
      <w:r>
        <w:rPr>
          <w:color w:val="231F20"/>
        </w:rPr>
        <w:t xml:space="preserve">partner’s losses and distributions exceeds the sum of the partner’s </w:t>
      </w:r>
      <w:bookmarkStart w:id="153" w:name="Specific_Instructions_(Schedules_K_and_K"/>
      <w:bookmarkEnd w:id="153"/>
      <w:r>
        <w:rPr>
          <w:color w:val="231F20"/>
        </w:rPr>
        <w:t>contributions and share of income.</w:t>
      </w:r>
    </w:p>
    <w:p w:rsidR="00A33C7B" w:rsidRDefault="0089559E">
      <w:pPr>
        <w:pStyle w:val="Textkrper"/>
        <w:spacing w:before="94" w:line="237" w:lineRule="auto"/>
      </w:pPr>
      <w:r>
        <w:rPr>
          <w:b/>
          <w:color w:val="231F20"/>
        </w:rPr>
        <w:t>Publicly traded partnerships (PTPs).</w:t>
      </w:r>
      <w:r>
        <w:rPr>
          <w:b/>
          <w:color w:val="231F20"/>
          <w:spacing w:val="40"/>
        </w:rPr>
        <w:t xml:space="preserve"> </w:t>
      </w:r>
      <w:r>
        <w:rPr>
          <w:color w:val="231F20"/>
        </w:rPr>
        <w:t xml:space="preserve">In the case of a sale or </w:t>
      </w:r>
      <w:r>
        <w:rPr>
          <w:color w:val="231F20"/>
          <w:spacing w:val="-2"/>
        </w:rPr>
        <w:t>exchange</w:t>
      </w:r>
      <w:r>
        <w:rPr>
          <w:color w:val="231F20"/>
          <w:spacing w:val="-8"/>
        </w:rPr>
        <w:t xml:space="preserve"> </w:t>
      </w:r>
      <w:r>
        <w:rPr>
          <w:color w:val="231F20"/>
          <w:spacing w:val="-2"/>
        </w:rPr>
        <w:t>of</w:t>
      </w:r>
      <w:r>
        <w:rPr>
          <w:color w:val="231F20"/>
          <w:spacing w:val="-9"/>
        </w:rPr>
        <w:t xml:space="preserve"> </w:t>
      </w:r>
      <w:r>
        <w:rPr>
          <w:color w:val="231F20"/>
          <w:spacing w:val="-2"/>
        </w:rPr>
        <w:t>an</w:t>
      </w:r>
      <w:r>
        <w:rPr>
          <w:color w:val="231F20"/>
          <w:spacing w:val="-9"/>
        </w:rPr>
        <w:t xml:space="preserve"> </w:t>
      </w:r>
      <w:r>
        <w:rPr>
          <w:color w:val="231F20"/>
          <w:spacing w:val="-2"/>
        </w:rPr>
        <w:t>interest</w:t>
      </w:r>
      <w:r>
        <w:rPr>
          <w:color w:val="231F20"/>
          <w:spacing w:val="-9"/>
        </w:rPr>
        <w:t xml:space="preserve"> </w:t>
      </w:r>
      <w:r>
        <w:rPr>
          <w:color w:val="231F20"/>
          <w:spacing w:val="-2"/>
        </w:rPr>
        <w:t>in</w:t>
      </w:r>
      <w:r>
        <w:rPr>
          <w:color w:val="231F20"/>
          <w:spacing w:val="-9"/>
        </w:rPr>
        <w:t xml:space="preserve"> </w:t>
      </w:r>
      <w:r>
        <w:rPr>
          <w:color w:val="231F20"/>
          <w:spacing w:val="-2"/>
        </w:rPr>
        <w:t>a</w:t>
      </w:r>
      <w:r>
        <w:rPr>
          <w:color w:val="231F20"/>
          <w:spacing w:val="-9"/>
        </w:rPr>
        <w:t xml:space="preserve"> </w:t>
      </w:r>
      <w:r>
        <w:rPr>
          <w:color w:val="231F20"/>
          <w:spacing w:val="-2"/>
        </w:rPr>
        <w:t>PTP,</w:t>
      </w:r>
      <w:r>
        <w:rPr>
          <w:color w:val="231F20"/>
          <w:spacing w:val="-9"/>
        </w:rPr>
        <w:t xml:space="preserve"> </w:t>
      </w:r>
      <w:r>
        <w:rPr>
          <w:color w:val="231F20"/>
          <w:spacing w:val="-2"/>
        </w:rPr>
        <w:t>you</w:t>
      </w:r>
      <w:r>
        <w:rPr>
          <w:color w:val="231F20"/>
          <w:spacing w:val="-9"/>
        </w:rPr>
        <w:t xml:space="preserve"> </w:t>
      </w:r>
      <w:r>
        <w:rPr>
          <w:color w:val="231F20"/>
          <w:spacing w:val="-2"/>
        </w:rPr>
        <w:t>may</w:t>
      </w:r>
      <w:r>
        <w:rPr>
          <w:color w:val="231F20"/>
          <w:spacing w:val="-9"/>
        </w:rPr>
        <w:t xml:space="preserve"> </w:t>
      </w:r>
      <w:r>
        <w:rPr>
          <w:color w:val="231F20"/>
          <w:spacing w:val="-2"/>
        </w:rPr>
        <w:t>determine</w:t>
      </w:r>
      <w:r>
        <w:rPr>
          <w:color w:val="231F20"/>
          <w:spacing w:val="-9"/>
        </w:rPr>
        <w:t xml:space="preserve"> </w:t>
      </w:r>
      <w:r>
        <w:rPr>
          <w:color w:val="231F20"/>
          <w:spacing w:val="-2"/>
        </w:rPr>
        <w:t>a</w:t>
      </w:r>
      <w:r>
        <w:rPr>
          <w:color w:val="231F20"/>
          <w:spacing w:val="-9"/>
        </w:rPr>
        <w:t xml:space="preserve"> </w:t>
      </w:r>
      <w:r>
        <w:rPr>
          <w:color w:val="231F20"/>
          <w:spacing w:val="-2"/>
        </w:rPr>
        <w:t xml:space="preserve">transferee </w:t>
      </w:r>
      <w:r>
        <w:rPr>
          <w:color w:val="231F20"/>
        </w:rPr>
        <w:t>partner’s beginning capital account by adjusting the partner’s beginning capital account to reflect the transferee partner’s purchase price</w:t>
      </w:r>
      <w:r>
        <w:rPr>
          <w:color w:val="231F20"/>
          <w:spacing w:val="-1"/>
        </w:rPr>
        <w:t xml:space="preserve"> </w:t>
      </w:r>
      <w:r>
        <w:rPr>
          <w:color w:val="231F20"/>
        </w:rPr>
        <w:t>of</w:t>
      </w:r>
      <w:r>
        <w:rPr>
          <w:color w:val="231F20"/>
          <w:spacing w:val="-1"/>
        </w:rPr>
        <w:t xml:space="preserve"> </w:t>
      </w:r>
      <w:r>
        <w:rPr>
          <w:color w:val="231F20"/>
        </w:rPr>
        <w:t>the</w:t>
      </w:r>
      <w:r>
        <w:rPr>
          <w:color w:val="231F20"/>
          <w:spacing w:val="-1"/>
        </w:rPr>
        <w:t xml:space="preserve"> </w:t>
      </w:r>
      <w:r>
        <w:rPr>
          <w:color w:val="231F20"/>
        </w:rPr>
        <w:t>interest</w:t>
      </w:r>
      <w:r>
        <w:rPr>
          <w:color w:val="231F20"/>
          <w:spacing w:val="-1"/>
        </w:rPr>
        <w:t xml:space="preserve"> </w:t>
      </w:r>
      <w:r>
        <w:rPr>
          <w:color w:val="231F20"/>
        </w:rPr>
        <w:t>rather</w:t>
      </w:r>
      <w:r>
        <w:rPr>
          <w:color w:val="231F20"/>
          <w:spacing w:val="-1"/>
        </w:rPr>
        <w:t xml:space="preserve"> </w:t>
      </w:r>
      <w:r>
        <w:rPr>
          <w:color w:val="231F20"/>
        </w:rPr>
        <w:t>than</w:t>
      </w:r>
      <w:r>
        <w:rPr>
          <w:color w:val="231F20"/>
          <w:spacing w:val="-1"/>
        </w:rPr>
        <w:t xml:space="preserve"> </w:t>
      </w:r>
      <w:r>
        <w:rPr>
          <w:color w:val="231F20"/>
        </w:rPr>
        <w:t>entering</w:t>
      </w:r>
      <w:r>
        <w:rPr>
          <w:color w:val="231F20"/>
          <w:spacing w:val="-1"/>
        </w:rPr>
        <w:t xml:space="preserve"> </w:t>
      </w:r>
      <w:r>
        <w:rPr>
          <w:color w:val="231F20"/>
        </w:rPr>
        <w:t>the</w:t>
      </w:r>
      <w:r>
        <w:rPr>
          <w:color w:val="231F20"/>
          <w:spacing w:val="-1"/>
        </w:rPr>
        <w:t xml:space="preserve"> </w:t>
      </w:r>
      <w:r>
        <w:rPr>
          <w:color w:val="231F20"/>
        </w:rPr>
        <w:t xml:space="preserve">transferor </w:t>
      </w:r>
      <w:bookmarkStart w:id="154" w:name="Special_Allocations"/>
      <w:bookmarkEnd w:id="154"/>
      <w:r>
        <w:rPr>
          <w:color w:val="231F20"/>
        </w:rPr>
        <w:t>partner’s</w:t>
      </w:r>
      <w:r>
        <w:rPr>
          <w:color w:val="231F20"/>
          <w:spacing w:val="-10"/>
        </w:rPr>
        <w:t xml:space="preserve"> </w:t>
      </w:r>
      <w:r>
        <w:rPr>
          <w:color w:val="231F20"/>
        </w:rPr>
        <w:t>ending</w:t>
      </w:r>
      <w:r>
        <w:rPr>
          <w:color w:val="231F20"/>
          <w:spacing w:val="-10"/>
        </w:rPr>
        <w:t xml:space="preserve"> </w:t>
      </w:r>
      <w:r>
        <w:rPr>
          <w:color w:val="231F20"/>
        </w:rPr>
        <w:t>capital</w:t>
      </w:r>
      <w:r>
        <w:rPr>
          <w:color w:val="231F20"/>
          <w:spacing w:val="-9"/>
        </w:rPr>
        <w:t xml:space="preserve"> </w:t>
      </w:r>
      <w:r>
        <w:rPr>
          <w:color w:val="231F20"/>
        </w:rPr>
        <w:t>account.</w:t>
      </w:r>
      <w:r>
        <w:rPr>
          <w:color w:val="231F20"/>
          <w:spacing w:val="-10"/>
        </w:rPr>
        <w:t xml:space="preserve"> </w:t>
      </w:r>
      <w:r>
        <w:rPr>
          <w:color w:val="231F20"/>
        </w:rPr>
        <w:t>In</w:t>
      </w:r>
      <w:r>
        <w:rPr>
          <w:color w:val="231F20"/>
          <w:spacing w:val="-10"/>
        </w:rPr>
        <w:t xml:space="preserve"> </w:t>
      </w:r>
      <w:r>
        <w:rPr>
          <w:color w:val="231F20"/>
        </w:rPr>
        <w:t>making</w:t>
      </w:r>
      <w:r>
        <w:rPr>
          <w:color w:val="231F20"/>
          <w:spacing w:val="-10"/>
        </w:rPr>
        <w:t xml:space="preserve"> </w:t>
      </w:r>
      <w:r>
        <w:rPr>
          <w:color w:val="231F20"/>
        </w:rPr>
        <w:t>the</w:t>
      </w:r>
      <w:r>
        <w:rPr>
          <w:color w:val="231F20"/>
          <w:spacing w:val="-10"/>
        </w:rPr>
        <w:t xml:space="preserve"> </w:t>
      </w:r>
      <w:r>
        <w:rPr>
          <w:color w:val="231F20"/>
        </w:rPr>
        <w:t>adjustments,</w:t>
      </w:r>
      <w:r>
        <w:rPr>
          <w:color w:val="231F20"/>
          <w:spacing w:val="-10"/>
        </w:rPr>
        <w:t xml:space="preserve"> </w:t>
      </w:r>
      <w:r>
        <w:rPr>
          <w:color w:val="231F20"/>
        </w:rPr>
        <w:t>you may use information required to be reported to you under Temporary Regulations section 1.6031(c)-1T, and publicly available trading price information.</w:t>
      </w:r>
    </w:p>
    <w:p w:rsidR="00A33C7B" w:rsidRDefault="0089559E">
      <w:pPr>
        <w:pStyle w:val="berschrift3"/>
        <w:spacing w:before="150" w:line="247" w:lineRule="auto"/>
        <w:ind w:right="242"/>
      </w:pPr>
      <w:bookmarkStart w:id="155" w:name="Item_M._Did_the_Partner_Contribute_Prope"/>
      <w:bookmarkEnd w:id="155"/>
      <w:r>
        <w:rPr>
          <w:color w:val="231F20"/>
        </w:rPr>
        <w:t>Item</w:t>
      </w:r>
      <w:r>
        <w:rPr>
          <w:color w:val="231F20"/>
          <w:spacing w:val="-3"/>
        </w:rPr>
        <w:t xml:space="preserve"> </w:t>
      </w:r>
      <w:r>
        <w:rPr>
          <w:color w:val="231F20"/>
        </w:rPr>
        <w:t>M.</w:t>
      </w:r>
      <w:r>
        <w:rPr>
          <w:color w:val="231F20"/>
          <w:spacing w:val="-2"/>
        </w:rPr>
        <w:t xml:space="preserve"> </w:t>
      </w:r>
      <w:r>
        <w:rPr>
          <w:color w:val="231F20"/>
        </w:rPr>
        <w:t>Did</w:t>
      </w:r>
      <w:r>
        <w:rPr>
          <w:color w:val="231F20"/>
          <w:spacing w:val="-2"/>
        </w:rPr>
        <w:t xml:space="preserve"> </w:t>
      </w:r>
      <w:r>
        <w:rPr>
          <w:color w:val="231F20"/>
        </w:rPr>
        <w:t>the</w:t>
      </w:r>
      <w:r>
        <w:rPr>
          <w:color w:val="231F20"/>
          <w:spacing w:val="-2"/>
        </w:rPr>
        <w:t xml:space="preserve"> </w:t>
      </w:r>
      <w:r>
        <w:rPr>
          <w:color w:val="231F20"/>
        </w:rPr>
        <w:t>Partner</w:t>
      </w:r>
      <w:r>
        <w:rPr>
          <w:color w:val="231F20"/>
          <w:spacing w:val="-2"/>
        </w:rPr>
        <w:t xml:space="preserve"> </w:t>
      </w:r>
      <w:r>
        <w:rPr>
          <w:color w:val="231F20"/>
        </w:rPr>
        <w:t>Contribute</w:t>
      </w:r>
      <w:r>
        <w:rPr>
          <w:color w:val="231F20"/>
          <w:spacing w:val="-2"/>
        </w:rPr>
        <w:t xml:space="preserve"> </w:t>
      </w:r>
      <w:r>
        <w:rPr>
          <w:color w:val="231F20"/>
        </w:rPr>
        <w:t>Property With a Built-in Gain or Loss?</w:t>
      </w:r>
    </w:p>
    <w:p w:rsidR="00A33C7B" w:rsidRDefault="0089559E">
      <w:pPr>
        <w:pStyle w:val="Textkrper"/>
        <w:spacing w:before="40" w:line="237" w:lineRule="auto"/>
        <w:ind w:left="119" w:right="242"/>
      </w:pPr>
      <w:r>
        <w:rPr>
          <w:color w:val="231F20"/>
        </w:rPr>
        <w:t>Check the appropriate box to indicate whether the partner contributed</w:t>
      </w:r>
      <w:r>
        <w:rPr>
          <w:color w:val="231F20"/>
          <w:spacing w:val="-10"/>
        </w:rPr>
        <w:t xml:space="preserve"> </w:t>
      </w:r>
      <w:r>
        <w:rPr>
          <w:color w:val="231F20"/>
        </w:rPr>
        <w:t>property</w:t>
      </w:r>
      <w:r>
        <w:rPr>
          <w:color w:val="231F20"/>
          <w:spacing w:val="-11"/>
        </w:rPr>
        <w:t xml:space="preserve"> </w:t>
      </w:r>
      <w:r>
        <w:rPr>
          <w:color w:val="231F20"/>
        </w:rPr>
        <w:t>with</w:t>
      </w:r>
      <w:r>
        <w:rPr>
          <w:color w:val="231F20"/>
          <w:spacing w:val="-11"/>
        </w:rPr>
        <w:t xml:space="preserve"> </w:t>
      </w:r>
      <w:r>
        <w:rPr>
          <w:color w:val="231F20"/>
        </w:rPr>
        <w:t>a</w:t>
      </w:r>
      <w:r>
        <w:rPr>
          <w:color w:val="231F20"/>
          <w:spacing w:val="-11"/>
        </w:rPr>
        <w:t xml:space="preserve"> </w:t>
      </w:r>
      <w:r>
        <w:rPr>
          <w:color w:val="231F20"/>
        </w:rPr>
        <w:t>built-in</w:t>
      </w:r>
      <w:r>
        <w:rPr>
          <w:color w:val="231F20"/>
          <w:spacing w:val="-11"/>
        </w:rPr>
        <w:t xml:space="preserve"> </w:t>
      </w:r>
      <w:r>
        <w:rPr>
          <w:color w:val="231F20"/>
        </w:rPr>
        <w:t>gain</w:t>
      </w:r>
      <w:r>
        <w:rPr>
          <w:color w:val="231F20"/>
          <w:spacing w:val="-11"/>
        </w:rPr>
        <w:t xml:space="preserve"> </w:t>
      </w:r>
      <w:r>
        <w:rPr>
          <w:color w:val="231F20"/>
        </w:rPr>
        <w:t>or</w:t>
      </w:r>
      <w:r>
        <w:rPr>
          <w:color w:val="231F20"/>
          <w:spacing w:val="-11"/>
        </w:rPr>
        <w:t xml:space="preserve"> </w:t>
      </w:r>
      <w:r>
        <w:rPr>
          <w:color w:val="231F20"/>
        </w:rPr>
        <w:t>loss</w:t>
      </w:r>
      <w:r>
        <w:rPr>
          <w:color w:val="231F20"/>
          <w:spacing w:val="-11"/>
        </w:rPr>
        <w:t xml:space="preserve"> </w:t>
      </w:r>
      <w:r>
        <w:rPr>
          <w:color w:val="231F20"/>
        </w:rPr>
        <w:t>during</w:t>
      </w:r>
      <w:r>
        <w:rPr>
          <w:color w:val="231F20"/>
          <w:spacing w:val="-11"/>
        </w:rPr>
        <w:t xml:space="preserve"> </w:t>
      </w:r>
      <w:r>
        <w:rPr>
          <w:color w:val="231F20"/>
        </w:rPr>
        <w:t>the</w:t>
      </w:r>
      <w:r>
        <w:rPr>
          <w:color w:val="231F20"/>
          <w:spacing w:val="-11"/>
        </w:rPr>
        <w:t xml:space="preserve"> </w:t>
      </w:r>
      <w:r>
        <w:rPr>
          <w:color w:val="231F20"/>
        </w:rPr>
        <w:t>tax year.</w:t>
      </w:r>
      <w:r>
        <w:rPr>
          <w:color w:val="231F20"/>
          <w:spacing w:val="-3"/>
        </w:rPr>
        <w:t xml:space="preserve"> </w:t>
      </w:r>
      <w:r>
        <w:rPr>
          <w:color w:val="231F20"/>
        </w:rPr>
        <w:t>If</w:t>
      </w:r>
      <w:r>
        <w:rPr>
          <w:color w:val="231F20"/>
          <w:spacing w:val="-3"/>
        </w:rPr>
        <w:t xml:space="preserve"> </w:t>
      </w:r>
      <w:r>
        <w:rPr>
          <w:color w:val="231F20"/>
        </w:rPr>
        <w:t>“Yes,”</w:t>
      </w:r>
      <w:r>
        <w:rPr>
          <w:color w:val="231F20"/>
          <w:spacing w:val="-3"/>
        </w:rPr>
        <w:t xml:space="preserve"> </w:t>
      </w:r>
      <w:r>
        <w:rPr>
          <w:color w:val="231F20"/>
        </w:rPr>
        <w:t>attach</w:t>
      </w:r>
      <w:r>
        <w:rPr>
          <w:color w:val="231F20"/>
          <w:spacing w:val="-3"/>
        </w:rPr>
        <w:t xml:space="preserve"> </w:t>
      </w:r>
      <w:r>
        <w:rPr>
          <w:color w:val="231F20"/>
        </w:rPr>
        <w:t>a</w:t>
      </w:r>
      <w:r>
        <w:rPr>
          <w:color w:val="231F20"/>
          <w:spacing w:val="-3"/>
        </w:rPr>
        <w:t xml:space="preserve"> </w:t>
      </w:r>
      <w:r>
        <w:rPr>
          <w:color w:val="231F20"/>
        </w:rPr>
        <w:t>statement</w:t>
      </w:r>
      <w:r>
        <w:rPr>
          <w:color w:val="231F20"/>
          <w:spacing w:val="-3"/>
        </w:rPr>
        <w:t xml:space="preserve"> </w:t>
      </w:r>
      <w:r>
        <w:rPr>
          <w:color w:val="231F20"/>
        </w:rPr>
        <w:t>that</w:t>
      </w:r>
      <w:r>
        <w:rPr>
          <w:color w:val="231F20"/>
          <w:spacing w:val="-3"/>
        </w:rPr>
        <w:t xml:space="preserve"> </w:t>
      </w:r>
      <w:r>
        <w:rPr>
          <w:color w:val="231F20"/>
        </w:rPr>
        <w:t>contains</w:t>
      </w:r>
      <w:r>
        <w:rPr>
          <w:color w:val="231F20"/>
          <w:spacing w:val="-2"/>
        </w:rPr>
        <w:t xml:space="preserve"> </w:t>
      </w:r>
      <w:r>
        <w:rPr>
          <w:color w:val="231F20"/>
        </w:rPr>
        <w:t>the</w:t>
      </w:r>
      <w:r>
        <w:rPr>
          <w:color w:val="231F20"/>
          <w:spacing w:val="-3"/>
        </w:rPr>
        <w:t xml:space="preserve"> </w:t>
      </w:r>
      <w:r>
        <w:rPr>
          <w:color w:val="231F20"/>
        </w:rPr>
        <w:t xml:space="preserve">following </w:t>
      </w:r>
      <w:r>
        <w:rPr>
          <w:color w:val="231F20"/>
          <w:spacing w:val="-2"/>
        </w:rPr>
        <w:t>information.</w:t>
      </w:r>
    </w:p>
    <w:p w:rsidR="00A33C7B" w:rsidRDefault="0089559E">
      <w:pPr>
        <w:pStyle w:val="Listenabsatz"/>
        <w:numPr>
          <w:ilvl w:val="2"/>
          <w:numId w:val="10"/>
        </w:numPr>
        <w:tabs>
          <w:tab w:val="left" w:pos="461"/>
        </w:tabs>
        <w:spacing w:line="198" w:lineRule="exact"/>
        <w:ind w:hanging="221"/>
        <w:rPr>
          <w:sz w:val="18"/>
        </w:rPr>
      </w:pPr>
      <w:r>
        <w:rPr>
          <w:color w:val="231F20"/>
          <w:position w:val="1"/>
          <w:sz w:val="18"/>
        </w:rPr>
        <w:t>A</w:t>
      </w:r>
      <w:r>
        <w:rPr>
          <w:color w:val="231F20"/>
          <w:spacing w:val="-10"/>
          <w:position w:val="1"/>
          <w:sz w:val="18"/>
        </w:rPr>
        <w:t xml:space="preserve"> </w:t>
      </w:r>
      <w:r>
        <w:rPr>
          <w:color w:val="231F20"/>
          <w:position w:val="1"/>
          <w:sz w:val="18"/>
        </w:rPr>
        <w:t>description</w:t>
      </w:r>
      <w:r>
        <w:rPr>
          <w:color w:val="231F20"/>
          <w:spacing w:val="-10"/>
          <w:position w:val="1"/>
          <w:sz w:val="18"/>
        </w:rPr>
        <w:t xml:space="preserve"> </w:t>
      </w:r>
      <w:r>
        <w:rPr>
          <w:color w:val="231F20"/>
          <w:position w:val="1"/>
          <w:sz w:val="18"/>
        </w:rPr>
        <w:t>of</w:t>
      </w:r>
      <w:r>
        <w:rPr>
          <w:color w:val="231F20"/>
          <w:spacing w:val="-9"/>
          <w:position w:val="1"/>
          <w:sz w:val="18"/>
        </w:rPr>
        <w:t xml:space="preserve"> </w:t>
      </w:r>
      <w:r>
        <w:rPr>
          <w:color w:val="231F20"/>
          <w:position w:val="1"/>
          <w:sz w:val="18"/>
        </w:rPr>
        <w:t>each</w:t>
      </w:r>
      <w:r>
        <w:rPr>
          <w:color w:val="231F20"/>
          <w:spacing w:val="-10"/>
          <w:position w:val="1"/>
          <w:sz w:val="18"/>
        </w:rPr>
        <w:t xml:space="preserve"> </w:t>
      </w:r>
      <w:r>
        <w:rPr>
          <w:color w:val="231F20"/>
          <w:position w:val="1"/>
          <w:sz w:val="18"/>
        </w:rPr>
        <w:t>property</w:t>
      </w:r>
      <w:r>
        <w:rPr>
          <w:color w:val="231F20"/>
          <w:spacing w:val="-10"/>
          <w:position w:val="1"/>
          <w:sz w:val="18"/>
        </w:rPr>
        <w:t xml:space="preserve"> </w:t>
      </w:r>
      <w:r>
        <w:rPr>
          <w:color w:val="231F20"/>
          <w:position w:val="1"/>
          <w:sz w:val="18"/>
        </w:rPr>
        <w:t>the</w:t>
      </w:r>
      <w:r>
        <w:rPr>
          <w:color w:val="231F20"/>
          <w:spacing w:val="-9"/>
          <w:position w:val="1"/>
          <w:sz w:val="18"/>
        </w:rPr>
        <w:t xml:space="preserve"> </w:t>
      </w:r>
      <w:r>
        <w:rPr>
          <w:color w:val="231F20"/>
          <w:position w:val="1"/>
          <w:sz w:val="18"/>
        </w:rPr>
        <w:t>partner</w:t>
      </w:r>
      <w:r>
        <w:rPr>
          <w:color w:val="231F20"/>
          <w:spacing w:val="-10"/>
          <w:position w:val="1"/>
          <w:sz w:val="18"/>
        </w:rPr>
        <w:t xml:space="preserve"> </w:t>
      </w:r>
      <w:r>
        <w:rPr>
          <w:color w:val="231F20"/>
          <w:spacing w:val="-2"/>
          <w:position w:val="1"/>
          <w:sz w:val="18"/>
        </w:rPr>
        <w:t>contributed.</w:t>
      </w:r>
    </w:p>
    <w:p w:rsidR="00A33C7B" w:rsidRDefault="0089559E">
      <w:pPr>
        <w:pStyle w:val="Listenabsatz"/>
        <w:numPr>
          <w:ilvl w:val="2"/>
          <w:numId w:val="10"/>
        </w:numPr>
        <w:tabs>
          <w:tab w:val="left" w:pos="460"/>
        </w:tabs>
        <w:spacing w:line="204" w:lineRule="exact"/>
        <w:ind w:left="459" w:hanging="221"/>
        <w:rPr>
          <w:sz w:val="18"/>
        </w:rPr>
      </w:pPr>
      <w:r>
        <w:rPr>
          <w:color w:val="231F20"/>
          <w:position w:val="1"/>
          <w:sz w:val="18"/>
        </w:rPr>
        <w:t>The</w:t>
      </w:r>
      <w:r>
        <w:rPr>
          <w:color w:val="231F20"/>
          <w:spacing w:val="-11"/>
          <w:position w:val="1"/>
          <w:sz w:val="18"/>
        </w:rPr>
        <w:t xml:space="preserve"> </w:t>
      </w:r>
      <w:r>
        <w:rPr>
          <w:color w:val="231F20"/>
          <w:position w:val="1"/>
          <w:sz w:val="18"/>
        </w:rPr>
        <w:t>date</w:t>
      </w:r>
      <w:r>
        <w:rPr>
          <w:color w:val="231F20"/>
          <w:spacing w:val="-11"/>
          <w:position w:val="1"/>
          <w:sz w:val="18"/>
        </w:rPr>
        <w:t xml:space="preserve"> </w:t>
      </w:r>
      <w:r>
        <w:rPr>
          <w:color w:val="231F20"/>
          <w:position w:val="1"/>
          <w:sz w:val="18"/>
        </w:rPr>
        <w:t>the</w:t>
      </w:r>
      <w:r>
        <w:rPr>
          <w:color w:val="231F20"/>
          <w:spacing w:val="-11"/>
          <w:position w:val="1"/>
          <w:sz w:val="18"/>
        </w:rPr>
        <w:t xml:space="preserve"> </w:t>
      </w:r>
      <w:r>
        <w:rPr>
          <w:color w:val="231F20"/>
          <w:position w:val="1"/>
          <w:sz w:val="18"/>
        </w:rPr>
        <w:t>property</w:t>
      </w:r>
      <w:r>
        <w:rPr>
          <w:color w:val="231F20"/>
          <w:spacing w:val="-11"/>
          <w:position w:val="1"/>
          <w:sz w:val="18"/>
        </w:rPr>
        <w:t xml:space="preserve"> </w:t>
      </w:r>
      <w:r>
        <w:rPr>
          <w:color w:val="231F20"/>
          <w:position w:val="1"/>
          <w:sz w:val="18"/>
        </w:rPr>
        <w:t>was</w:t>
      </w:r>
      <w:r>
        <w:rPr>
          <w:color w:val="231F20"/>
          <w:spacing w:val="-11"/>
          <w:position w:val="1"/>
          <w:sz w:val="18"/>
        </w:rPr>
        <w:t xml:space="preserve"> </w:t>
      </w:r>
      <w:r>
        <w:rPr>
          <w:color w:val="231F20"/>
          <w:spacing w:val="-2"/>
          <w:position w:val="1"/>
          <w:sz w:val="18"/>
        </w:rPr>
        <w:t>contributed.</w:t>
      </w:r>
    </w:p>
    <w:p w:rsidR="00A33C7B" w:rsidRDefault="0089559E">
      <w:pPr>
        <w:pStyle w:val="Listenabsatz"/>
        <w:numPr>
          <w:ilvl w:val="2"/>
          <w:numId w:val="10"/>
        </w:numPr>
        <w:tabs>
          <w:tab w:val="left" w:pos="460"/>
        </w:tabs>
        <w:spacing w:line="223" w:lineRule="exact"/>
        <w:ind w:left="459" w:hanging="221"/>
        <w:rPr>
          <w:sz w:val="18"/>
        </w:rPr>
      </w:pPr>
      <w:r>
        <w:rPr>
          <w:color w:val="231F20"/>
          <w:spacing w:val="-2"/>
          <w:position w:val="1"/>
          <w:sz w:val="18"/>
        </w:rPr>
        <w:t>The</w:t>
      </w:r>
      <w:r>
        <w:rPr>
          <w:color w:val="231F20"/>
          <w:spacing w:val="-4"/>
          <w:position w:val="1"/>
          <w:sz w:val="18"/>
        </w:rPr>
        <w:t xml:space="preserve"> </w:t>
      </w:r>
      <w:r>
        <w:rPr>
          <w:color w:val="231F20"/>
          <w:spacing w:val="-2"/>
          <w:position w:val="1"/>
          <w:sz w:val="18"/>
        </w:rPr>
        <w:t>amount</w:t>
      </w:r>
      <w:r>
        <w:rPr>
          <w:color w:val="231F20"/>
          <w:spacing w:val="-3"/>
          <w:position w:val="1"/>
          <w:sz w:val="18"/>
        </w:rPr>
        <w:t xml:space="preserve"> </w:t>
      </w:r>
      <w:r>
        <w:rPr>
          <w:color w:val="231F20"/>
          <w:spacing w:val="-2"/>
          <w:position w:val="1"/>
          <w:sz w:val="18"/>
        </w:rPr>
        <w:t>of</w:t>
      </w:r>
      <w:r>
        <w:rPr>
          <w:color w:val="231F20"/>
          <w:spacing w:val="-4"/>
          <w:position w:val="1"/>
          <w:sz w:val="18"/>
        </w:rPr>
        <w:t xml:space="preserve"> </w:t>
      </w:r>
      <w:r>
        <w:rPr>
          <w:color w:val="231F20"/>
          <w:spacing w:val="-2"/>
          <w:position w:val="1"/>
          <w:sz w:val="18"/>
        </w:rPr>
        <w:t>the</w:t>
      </w:r>
      <w:r>
        <w:rPr>
          <w:color w:val="231F20"/>
          <w:spacing w:val="-3"/>
          <w:position w:val="1"/>
          <w:sz w:val="18"/>
        </w:rPr>
        <w:t xml:space="preserve"> </w:t>
      </w:r>
      <w:r>
        <w:rPr>
          <w:color w:val="231F20"/>
          <w:spacing w:val="-2"/>
          <w:position w:val="1"/>
          <w:sz w:val="18"/>
        </w:rPr>
        <w:t>property’s</w:t>
      </w:r>
      <w:r>
        <w:rPr>
          <w:color w:val="231F20"/>
          <w:spacing w:val="-4"/>
          <w:position w:val="1"/>
          <w:sz w:val="18"/>
        </w:rPr>
        <w:t xml:space="preserve"> </w:t>
      </w:r>
      <w:r>
        <w:rPr>
          <w:color w:val="231F20"/>
          <w:spacing w:val="-2"/>
          <w:position w:val="1"/>
          <w:sz w:val="18"/>
        </w:rPr>
        <w:t>built-in</w:t>
      </w:r>
      <w:r>
        <w:rPr>
          <w:color w:val="231F20"/>
          <w:spacing w:val="-3"/>
          <w:position w:val="1"/>
          <w:sz w:val="18"/>
        </w:rPr>
        <w:t xml:space="preserve"> </w:t>
      </w:r>
      <w:r>
        <w:rPr>
          <w:color w:val="231F20"/>
          <w:spacing w:val="-2"/>
          <w:position w:val="1"/>
          <w:sz w:val="18"/>
        </w:rPr>
        <w:t>gain</w:t>
      </w:r>
      <w:r>
        <w:rPr>
          <w:color w:val="231F20"/>
          <w:spacing w:val="-4"/>
          <w:position w:val="1"/>
          <w:sz w:val="18"/>
        </w:rPr>
        <w:t xml:space="preserve"> </w:t>
      </w:r>
      <w:r>
        <w:rPr>
          <w:color w:val="231F20"/>
          <w:spacing w:val="-2"/>
          <w:position w:val="1"/>
          <w:sz w:val="18"/>
        </w:rPr>
        <w:t>or</w:t>
      </w:r>
      <w:r>
        <w:rPr>
          <w:color w:val="231F20"/>
          <w:spacing w:val="-3"/>
          <w:position w:val="1"/>
          <w:sz w:val="18"/>
        </w:rPr>
        <w:t xml:space="preserve"> </w:t>
      </w:r>
      <w:r>
        <w:rPr>
          <w:color w:val="231F20"/>
          <w:spacing w:val="-2"/>
          <w:position w:val="1"/>
          <w:sz w:val="18"/>
        </w:rPr>
        <w:t>loss.</w:t>
      </w:r>
    </w:p>
    <w:p w:rsidR="00A33C7B" w:rsidRDefault="0089559E">
      <w:pPr>
        <w:pStyle w:val="Textkrper"/>
        <w:spacing w:before="64" w:line="237" w:lineRule="auto"/>
        <w:ind w:left="119" w:right="242" w:firstLine="180"/>
      </w:pPr>
      <w:r>
        <w:rPr>
          <w:b/>
          <w:i/>
          <w:color w:val="231F20"/>
        </w:rPr>
        <w:t>Exception.</w:t>
      </w:r>
      <w:r>
        <w:rPr>
          <w:b/>
          <w:i/>
          <w:color w:val="231F20"/>
          <w:spacing w:val="30"/>
        </w:rPr>
        <w:t xml:space="preserve"> </w:t>
      </w:r>
      <w:r>
        <w:rPr>
          <w:color w:val="231F20"/>
        </w:rPr>
        <w:t>If</w:t>
      </w:r>
      <w:r>
        <w:rPr>
          <w:color w:val="231F20"/>
          <w:spacing w:val="-12"/>
        </w:rPr>
        <w:t xml:space="preserve"> </w:t>
      </w:r>
      <w:r>
        <w:rPr>
          <w:color w:val="231F20"/>
        </w:rPr>
        <w:t>a</w:t>
      </w:r>
      <w:r>
        <w:rPr>
          <w:color w:val="231F20"/>
          <w:spacing w:val="-12"/>
        </w:rPr>
        <w:t xml:space="preserve"> </w:t>
      </w:r>
      <w:r>
        <w:rPr>
          <w:color w:val="231F20"/>
        </w:rPr>
        <w:t>partner</w:t>
      </w:r>
      <w:r>
        <w:rPr>
          <w:color w:val="231F20"/>
          <w:spacing w:val="-12"/>
        </w:rPr>
        <w:t xml:space="preserve"> </w:t>
      </w:r>
      <w:r>
        <w:rPr>
          <w:color w:val="231F20"/>
        </w:rPr>
        <w:t>contributes</w:t>
      </w:r>
      <w:r>
        <w:rPr>
          <w:color w:val="231F20"/>
          <w:spacing w:val="-11"/>
        </w:rPr>
        <w:t xml:space="preserve"> </w:t>
      </w:r>
      <w:r>
        <w:rPr>
          <w:color w:val="231F20"/>
        </w:rPr>
        <w:t>more</w:t>
      </w:r>
      <w:r>
        <w:rPr>
          <w:color w:val="231F20"/>
          <w:spacing w:val="-12"/>
        </w:rPr>
        <w:t xml:space="preserve"> </w:t>
      </w:r>
      <w:r>
        <w:rPr>
          <w:color w:val="231F20"/>
        </w:rPr>
        <w:t>than</w:t>
      </w:r>
      <w:r>
        <w:rPr>
          <w:color w:val="231F20"/>
          <w:spacing w:val="-12"/>
        </w:rPr>
        <w:t xml:space="preserve"> </w:t>
      </w:r>
      <w:r>
        <w:rPr>
          <w:color w:val="231F20"/>
        </w:rPr>
        <w:t>10</w:t>
      </w:r>
      <w:r>
        <w:rPr>
          <w:color w:val="231F20"/>
          <w:spacing w:val="-12"/>
        </w:rPr>
        <w:t xml:space="preserve"> </w:t>
      </w:r>
      <w:r>
        <w:rPr>
          <w:color w:val="231F20"/>
        </w:rPr>
        <w:t>properties with</w:t>
      </w:r>
      <w:r>
        <w:rPr>
          <w:color w:val="231F20"/>
          <w:spacing w:val="-8"/>
        </w:rPr>
        <w:t xml:space="preserve"> </w:t>
      </w:r>
      <w:r>
        <w:rPr>
          <w:color w:val="231F20"/>
        </w:rPr>
        <w:t>either</w:t>
      </w:r>
      <w:r>
        <w:rPr>
          <w:color w:val="231F20"/>
          <w:spacing w:val="-8"/>
        </w:rPr>
        <w:t xml:space="preserve"> </w:t>
      </w:r>
      <w:r>
        <w:rPr>
          <w:color w:val="231F20"/>
        </w:rPr>
        <w:t>a</w:t>
      </w:r>
      <w:r>
        <w:rPr>
          <w:color w:val="231F20"/>
          <w:spacing w:val="-8"/>
        </w:rPr>
        <w:t xml:space="preserve"> </w:t>
      </w:r>
      <w:r>
        <w:rPr>
          <w:color w:val="231F20"/>
        </w:rPr>
        <w:t>built-in</w:t>
      </w:r>
      <w:r>
        <w:rPr>
          <w:color w:val="231F20"/>
          <w:spacing w:val="-8"/>
        </w:rPr>
        <w:t xml:space="preserve"> </w:t>
      </w:r>
      <w:r>
        <w:rPr>
          <w:color w:val="231F20"/>
        </w:rPr>
        <w:t>gain</w:t>
      </w:r>
      <w:r>
        <w:rPr>
          <w:color w:val="231F20"/>
          <w:spacing w:val="-8"/>
        </w:rPr>
        <w:t xml:space="preserve"> </w:t>
      </w:r>
      <w:r>
        <w:rPr>
          <w:color w:val="231F20"/>
        </w:rPr>
        <w:t>or</w:t>
      </w:r>
      <w:r>
        <w:rPr>
          <w:color w:val="231F20"/>
          <w:spacing w:val="-8"/>
        </w:rPr>
        <w:t xml:space="preserve"> </w:t>
      </w:r>
      <w:r>
        <w:rPr>
          <w:color w:val="231F20"/>
        </w:rPr>
        <w:t>built-in</w:t>
      </w:r>
      <w:r>
        <w:rPr>
          <w:color w:val="231F20"/>
          <w:spacing w:val="-8"/>
        </w:rPr>
        <w:t xml:space="preserve"> </w:t>
      </w:r>
      <w:r>
        <w:rPr>
          <w:color w:val="231F20"/>
        </w:rPr>
        <w:t>loss</w:t>
      </w:r>
      <w:r>
        <w:rPr>
          <w:color w:val="231F20"/>
          <w:spacing w:val="-8"/>
        </w:rPr>
        <w:t xml:space="preserve"> </w:t>
      </w:r>
      <w:r>
        <w:rPr>
          <w:color w:val="231F20"/>
        </w:rPr>
        <w:t>on</w:t>
      </w:r>
      <w:r>
        <w:rPr>
          <w:color w:val="231F20"/>
          <w:spacing w:val="-8"/>
        </w:rPr>
        <w:t xml:space="preserve"> </w:t>
      </w:r>
      <w:r>
        <w:rPr>
          <w:color w:val="231F20"/>
        </w:rPr>
        <w:t>any</w:t>
      </w:r>
      <w:r>
        <w:rPr>
          <w:color w:val="231F20"/>
          <w:spacing w:val="-8"/>
        </w:rPr>
        <w:t xml:space="preserve"> </w:t>
      </w:r>
      <w:r>
        <w:rPr>
          <w:color w:val="231F20"/>
        </w:rPr>
        <w:t>date</w:t>
      </w:r>
      <w:r>
        <w:rPr>
          <w:color w:val="231F20"/>
          <w:spacing w:val="-8"/>
        </w:rPr>
        <w:t xml:space="preserve"> </w:t>
      </w:r>
      <w:r>
        <w:rPr>
          <w:color w:val="231F20"/>
        </w:rPr>
        <w:t>during</w:t>
      </w:r>
      <w:r>
        <w:rPr>
          <w:color w:val="231F20"/>
          <w:spacing w:val="-8"/>
        </w:rPr>
        <w:t xml:space="preserve"> </w:t>
      </w:r>
      <w:r>
        <w:rPr>
          <w:color w:val="231F20"/>
        </w:rPr>
        <w:t>the tax</w:t>
      </w:r>
      <w:r>
        <w:rPr>
          <w:color w:val="231F20"/>
          <w:spacing w:val="-3"/>
        </w:rPr>
        <w:t xml:space="preserve"> </w:t>
      </w:r>
      <w:r>
        <w:rPr>
          <w:color w:val="231F20"/>
        </w:rPr>
        <w:t>year,</w:t>
      </w:r>
      <w:r>
        <w:rPr>
          <w:color w:val="231F20"/>
          <w:spacing w:val="-3"/>
        </w:rPr>
        <w:t xml:space="preserve"> </w:t>
      </w:r>
      <w:r>
        <w:rPr>
          <w:color w:val="231F20"/>
        </w:rPr>
        <w:t>the</w:t>
      </w:r>
      <w:r>
        <w:rPr>
          <w:color w:val="231F20"/>
          <w:spacing w:val="-3"/>
        </w:rPr>
        <w:t xml:space="preserve"> </w:t>
      </w:r>
      <w:r>
        <w:rPr>
          <w:color w:val="231F20"/>
        </w:rPr>
        <w:t>partnership</w:t>
      </w:r>
      <w:r>
        <w:rPr>
          <w:color w:val="231F20"/>
          <w:spacing w:val="-3"/>
        </w:rPr>
        <w:t xml:space="preserve"> </w:t>
      </w:r>
      <w:r>
        <w:rPr>
          <w:color w:val="231F20"/>
        </w:rPr>
        <w:t>isn’t</w:t>
      </w:r>
      <w:r>
        <w:rPr>
          <w:color w:val="231F20"/>
          <w:spacing w:val="-3"/>
        </w:rPr>
        <w:t xml:space="preserve"> </w:t>
      </w:r>
      <w:r>
        <w:rPr>
          <w:color w:val="231F20"/>
        </w:rPr>
        <w:t>required</w:t>
      </w:r>
      <w:r>
        <w:rPr>
          <w:color w:val="231F20"/>
          <w:spacing w:val="-3"/>
        </w:rPr>
        <w:t xml:space="preserve"> </w:t>
      </w:r>
      <w:r>
        <w:rPr>
          <w:color w:val="231F20"/>
        </w:rPr>
        <w:t>to</w:t>
      </w:r>
      <w:r>
        <w:rPr>
          <w:color w:val="231F20"/>
          <w:spacing w:val="-3"/>
        </w:rPr>
        <w:t xml:space="preserve"> </w:t>
      </w:r>
      <w:r>
        <w:rPr>
          <w:color w:val="231F20"/>
        </w:rPr>
        <w:t>provide</w:t>
      </w:r>
      <w:r>
        <w:rPr>
          <w:color w:val="231F20"/>
          <w:spacing w:val="-3"/>
        </w:rPr>
        <w:t xml:space="preserve"> </w:t>
      </w:r>
      <w:r>
        <w:rPr>
          <w:color w:val="231F20"/>
        </w:rPr>
        <w:t>the</w:t>
      </w:r>
      <w:r>
        <w:rPr>
          <w:color w:val="231F20"/>
          <w:spacing w:val="-3"/>
        </w:rPr>
        <w:t xml:space="preserve"> </w:t>
      </w:r>
      <w:r>
        <w:rPr>
          <w:color w:val="231F20"/>
        </w:rPr>
        <w:t>required information separately for each property contributed for that date. Instead, the partnership can report the (a) number of properties</w:t>
      </w:r>
      <w:r>
        <w:rPr>
          <w:color w:val="231F20"/>
          <w:spacing w:val="-4"/>
        </w:rPr>
        <w:t xml:space="preserve"> </w:t>
      </w:r>
      <w:r>
        <w:rPr>
          <w:color w:val="231F20"/>
        </w:rPr>
        <w:t>contributed</w:t>
      </w:r>
      <w:r>
        <w:rPr>
          <w:color w:val="231F20"/>
          <w:spacing w:val="-3"/>
        </w:rPr>
        <w:t xml:space="preserve"> </w:t>
      </w:r>
      <w:r>
        <w:rPr>
          <w:color w:val="231F20"/>
        </w:rPr>
        <w:t>on</w:t>
      </w:r>
      <w:r>
        <w:rPr>
          <w:color w:val="231F20"/>
          <w:spacing w:val="-4"/>
        </w:rPr>
        <w:t xml:space="preserve"> </w:t>
      </w:r>
      <w:r>
        <w:rPr>
          <w:color w:val="231F20"/>
        </w:rPr>
        <w:t>that</w:t>
      </w:r>
      <w:r>
        <w:rPr>
          <w:color w:val="231F20"/>
          <w:spacing w:val="-4"/>
        </w:rPr>
        <w:t xml:space="preserve"> </w:t>
      </w:r>
      <w:r>
        <w:rPr>
          <w:color w:val="231F20"/>
        </w:rPr>
        <w:t>date,</w:t>
      </w:r>
      <w:r>
        <w:rPr>
          <w:color w:val="231F20"/>
          <w:spacing w:val="-4"/>
        </w:rPr>
        <w:t xml:space="preserve"> </w:t>
      </w:r>
      <w:r>
        <w:rPr>
          <w:color w:val="231F20"/>
        </w:rPr>
        <w:t>(b)</w:t>
      </w:r>
      <w:r>
        <w:rPr>
          <w:color w:val="231F20"/>
          <w:spacing w:val="-4"/>
        </w:rPr>
        <w:t xml:space="preserve"> </w:t>
      </w:r>
      <w:r>
        <w:rPr>
          <w:color w:val="231F20"/>
        </w:rPr>
        <w:t>total</w:t>
      </w:r>
      <w:r>
        <w:rPr>
          <w:color w:val="231F20"/>
          <w:spacing w:val="-4"/>
        </w:rPr>
        <w:t xml:space="preserve"> </w:t>
      </w:r>
      <w:r>
        <w:rPr>
          <w:color w:val="231F20"/>
        </w:rPr>
        <w:t>amount</w:t>
      </w:r>
      <w:r>
        <w:rPr>
          <w:color w:val="231F20"/>
          <w:spacing w:val="-4"/>
        </w:rPr>
        <w:t xml:space="preserve"> </w:t>
      </w:r>
      <w:r>
        <w:rPr>
          <w:color w:val="231F20"/>
        </w:rPr>
        <w:t>of</w:t>
      </w:r>
      <w:r>
        <w:rPr>
          <w:color w:val="231F20"/>
          <w:spacing w:val="-4"/>
        </w:rPr>
        <w:t xml:space="preserve"> </w:t>
      </w:r>
      <w:r>
        <w:rPr>
          <w:color w:val="231F20"/>
        </w:rPr>
        <w:t>built-in</w:t>
      </w:r>
    </w:p>
    <w:p w:rsidR="00A33C7B" w:rsidRDefault="0089559E">
      <w:pPr>
        <w:pStyle w:val="Textkrper"/>
        <w:spacing w:before="118" w:line="237" w:lineRule="auto"/>
        <w:ind w:right="138"/>
      </w:pPr>
      <w:r>
        <w:br w:type="column"/>
      </w:r>
      <w:r>
        <w:rPr>
          <w:color w:val="231F20"/>
        </w:rPr>
        <w:t>gain, and (c) total amount of built-in loss. Don’t net the built-in gains</w:t>
      </w:r>
      <w:r>
        <w:rPr>
          <w:color w:val="231F20"/>
          <w:spacing w:val="-12"/>
        </w:rPr>
        <w:t xml:space="preserve"> </w:t>
      </w:r>
      <w:r>
        <w:rPr>
          <w:color w:val="231F20"/>
        </w:rPr>
        <w:t>and</w:t>
      </w:r>
      <w:r>
        <w:rPr>
          <w:color w:val="231F20"/>
          <w:spacing w:val="-12"/>
        </w:rPr>
        <w:t xml:space="preserve"> </w:t>
      </w:r>
      <w:r>
        <w:rPr>
          <w:color w:val="231F20"/>
        </w:rPr>
        <w:t>built-in</w:t>
      </w:r>
      <w:r>
        <w:rPr>
          <w:color w:val="231F20"/>
          <w:spacing w:val="-12"/>
        </w:rPr>
        <w:t xml:space="preserve"> </w:t>
      </w:r>
      <w:r>
        <w:rPr>
          <w:color w:val="231F20"/>
        </w:rPr>
        <w:t>losses;</w:t>
      </w:r>
      <w:r>
        <w:rPr>
          <w:color w:val="231F20"/>
          <w:spacing w:val="-12"/>
        </w:rPr>
        <w:t xml:space="preserve"> </w:t>
      </w:r>
      <w:r>
        <w:rPr>
          <w:color w:val="231F20"/>
        </w:rPr>
        <w:t>instead,</w:t>
      </w:r>
      <w:r>
        <w:rPr>
          <w:color w:val="231F20"/>
          <w:spacing w:val="-12"/>
        </w:rPr>
        <w:t xml:space="preserve"> </w:t>
      </w:r>
      <w:r>
        <w:rPr>
          <w:color w:val="231F20"/>
        </w:rPr>
        <w:t>show</w:t>
      </w:r>
      <w:r>
        <w:rPr>
          <w:color w:val="231F20"/>
          <w:spacing w:val="-12"/>
        </w:rPr>
        <w:t xml:space="preserve"> </w:t>
      </w:r>
      <w:r>
        <w:rPr>
          <w:color w:val="231F20"/>
        </w:rPr>
        <w:t>the</w:t>
      </w:r>
      <w:r>
        <w:rPr>
          <w:color w:val="231F20"/>
          <w:spacing w:val="-12"/>
        </w:rPr>
        <w:t xml:space="preserve"> </w:t>
      </w:r>
      <w:r>
        <w:rPr>
          <w:color w:val="231F20"/>
        </w:rPr>
        <w:t>total</w:t>
      </w:r>
      <w:r>
        <w:rPr>
          <w:color w:val="231F20"/>
          <w:spacing w:val="-12"/>
        </w:rPr>
        <w:t xml:space="preserve"> </w:t>
      </w:r>
      <w:r>
        <w:rPr>
          <w:color w:val="231F20"/>
        </w:rPr>
        <w:t>built-in</w:t>
      </w:r>
      <w:r>
        <w:rPr>
          <w:color w:val="231F20"/>
          <w:spacing w:val="-12"/>
        </w:rPr>
        <w:t xml:space="preserve"> </w:t>
      </w:r>
      <w:r>
        <w:rPr>
          <w:color w:val="231F20"/>
        </w:rPr>
        <w:t>gain</w:t>
      </w:r>
      <w:r>
        <w:rPr>
          <w:color w:val="231F20"/>
          <w:spacing w:val="-12"/>
        </w:rPr>
        <w:t xml:space="preserve"> </w:t>
      </w:r>
      <w:r>
        <w:rPr>
          <w:color w:val="231F20"/>
        </w:rPr>
        <w:t>and total built-in loss for all properties contributed on that date.</w:t>
      </w:r>
    </w:p>
    <w:p w:rsidR="00A33C7B" w:rsidRDefault="0089559E">
      <w:pPr>
        <w:pStyle w:val="Textkrper"/>
        <w:spacing w:before="177" w:line="237" w:lineRule="auto"/>
        <w:ind w:right="151" w:firstLine="239"/>
      </w:pPr>
      <w:r>
        <w:rPr>
          <w:color w:val="231F20"/>
        </w:rPr>
        <w:t>A property’s built-in gain is the amount by which the FMV of the property exceeds its adjusted tax basis at the time the property is contributed to the partnership. A property’s built-in loss</w:t>
      </w:r>
      <w:r>
        <w:rPr>
          <w:color w:val="231F20"/>
          <w:spacing w:val="-5"/>
        </w:rPr>
        <w:t xml:space="preserve"> </w:t>
      </w:r>
      <w:r>
        <w:rPr>
          <w:color w:val="231F20"/>
        </w:rPr>
        <w:t>is</w:t>
      </w:r>
      <w:r>
        <w:rPr>
          <w:color w:val="231F20"/>
          <w:spacing w:val="-5"/>
        </w:rPr>
        <w:t xml:space="preserve"> </w:t>
      </w:r>
      <w:r>
        <w:rPr>
          <w:color w:val="231F20"/>
        </w:rPr>
        <w:t>the</w:t>
      </w:r>
      <w:r>
        <w:rPr>
          <w:color w:val="231F20"/>
          <w:spacing w:val="-5"/>
        </w:rPr>
        <w:t xml:space="preserve"> </w:t>
      </w:r>
      <w:r>
        <w:rPr>
          <w:color w:val="231F20"/>
        </w:rPr>
        <w:t>amount</w:t>
      </w:r>
      <w:r>
        <w:rPr>
          <w:color w:val="231F20"/>
          <w:spacing w:val="-5"/>
        </w:rPr>
        <w:t xml:space="preserve"> </w:t>
      </w:r>
      <w:r>
        <w:rPr>
          <w:color w:val="231F20"/>
        </w:rPr>
        <w:t>by</w:t>
      </w:r>
      <w:r>
        <w:rPr>
          <w:color w:val="231F20"/>
          <w:spacing w:val="-5"/>
        </w:rPr>
        <w:t xml:space="preserve"> </w:t>
      </w:r>
      <w:r>
        <w:rPr>
          <w:color w:val="231F20"/>
        </w:rPr>
        <w:t>which</w:t>
      </w:r>
      <w:r>
        <w:rPr>
          <w:color w:val="231F20"/>
          <w:spacing w:val="-5"/>
        </w:rPr>
        <w:t xml:space="preserve"> </w:t>
      </w:r>
      <w:r>
        <w:rPr>
          <w:color w:val="231F20"/>
        </w:rPr>
        <w:t>the</w:t>
      </w:r>
      <w:r>
        <w:rPr>
          <w:color w:val="231F20"/>
          <w:spacing w:val="-5"/>
        </w:rPr>
        <w:t xml:space="preserve"> </w:t>
      </w:r>
      <w:r>
        <w:rPr>
          <w:color w:val="231F20"/>
        </w:rPr>
        <w:t>FMV</w:t>
      </w:r>
      <w:r>
        <w:rPr>
          <w:color w:val="231F20"/>
          <w:spacing w:val="-4"/>
        </w:rPr>
        <w:t xml:space="preserve"> </w:t>
      </w:r>
      <w:r>
        <w:rPr>
          <w:color w:val="231F20"/>
        </w:rPr>
        <w:t>of</w:t>
      </w:r>
      <w:r>
        <w:rPr>
          <w:color w:val="231F20"/>
          <w:spacing w:val="-5"/>
        </w:rPr>
        <w:t xml:space="preserve"> </w:t>
      </w:r>
      <w:r>
        <w:rPr>
          <w:color w:val="231F20"/>
        </w:rPr>
        <w:t>the</w:t>
      </w:r>
      <w:r>
        <w:rPr>
          <w:color w:val="231F20"/>
          <w:spacing w:val="-5"/>
        </w:rPr>
        <w:t xml:space="preserve"> </w:t>
      </w:r>
      <w:r>
        <w:rPr>
          <w:color w:val="231F20"/>
        </w:rPr>
        <w:t>property</w:t>
      </w:r>
      <w:r>
        <w:rPr>
          <w:color w:val="231F20"/>
          <w:spacing w:val="-5"/>
        </w:rPr>
        <w:t xml:space="preserve"> </w:t>
      </w:r>
      <w:r>
        <w:rPr>
          <w:color w:val="231F20"/>
        </w:rPr>
        <w:t>is</w:t>
      </w:r>
      <w:r>
        <w:rPr>
          <w:color w:val="231F20"/>
          <w:spacing w:val="-5"/>
        </w:rPr>
        <w:t xml:space="preserve"> </w:t>
      </w:r>
      <w:r>
        <w:rPr>
          <w:color w:val="231F20"/>
        </w:rPr>
        <w:t>less</w:t>
      </w:r>
      <w:r>
        <w:rPr>
          <w:color w:val="231F20"/>
          <w:spacing w:val="-5"/>
        </w:rPr>
        <w:t xml:space="preserve"> </w:t>
      </w:r>
      <w:r>
        <w:rPr>
          <w:color w:val="231F20"/>
        </w:rPr>
        <w:t>than its adjusted tax basis at the time the property is contributed to the partnership. Partnerships are required to keep track of this information;</w:t>
      </w:r>
      <w:r>
        <w:rPr>
          <w:color w:val="231F20"/>
          <w:spacing w:val="-13"/>
        </w:rPr>
        <w:t xml:space="preserve"> </w:t>
      </w:r>
      <w:r>
        <w:rPr>
          <w:color w:val="231F20"/>
        </w:rPr>
        <w:t>see</w:t>
      </w:r>
      <w:r>
        <w:rPr>
          <w:color w:val="231F20"/>
          <w:spacing w:val="-12"/>
        </w:rPr>
        <w:t xml:space="preserve"> </w:t>
      </w:r>
      <w:r>
        <w:rPr>
          <w:color w:val="231F20"/>
        </w:rPr>
        <w:t>Regulations</w:t>
      </w:r>
      <w:r>
        <w:rPr>
          <w:color w:val="231F20"/>
          <w:spacing w:val="-13"/>
        </w:rPr>
        <w:t xml:space="preserve"> </w:t>
      </w:r>
      <w:r>
        <w:rPr>
          <w:color w:val="231F20"/>
        </w:rPr>
        <w:t>section</w:t>
      </w:r>
      <w:r>
        <w:rPr>
          <w:color w:val="231F20"/>
          <w:spacing w:val="-12"/>
        </w:rPr>
        <w:t xml:space="preserve"> </w:t>
      </w:r>
      <w:r>
        <w:rPr>
          <w:color w:val="231F20"/>
        </w:rPr>
        <w:t>1.704-3.</w:t>
      </w:r>
      <w:r>
        <w:rPr>
          <w:color w:val="231F20"/>
          <w:spacing w:val="-13"/>
        </w:rPr>
        <w:t xml:space="preserve"> </w:t>
      </w:r>
      <w:r>
        <w:rPr>
          <w:color w:val="231F20"/>
        </w:rPr>
        <w:t>This</w:t>
      </w:r>
      <w:r>
        <w:rPr>
          <w:color w:val="231F20"/>
          <w:spacing w:val="-13"/>
        </w:rPr>
        <w:t xml:space="preserve"> </w:t>
      </w:r>
      <w:r>
        <w:rPr>
          <w:color w:val="231F20"/>
        </w:rPr>
        <w:t>information</w:t>
      </w:r>
      <w:r>
        <w:rPr>
          <w:color w:val="231F20"/>
          <w:spacing w:val="-12"/>
        </w:rPr>
        <w:t xml:space="preserve"> </w:t>
      </w:r>
      <w:r>
        <w:rPr>
          <w:color w:val="231F20"/>
        </w:rPr>
        <w:t>is also needed for purposes of allocating partnership items to partners because income, gain, loss, and deductions related to property contributed to the partnership by a partner must be shared</w:t>
      </w:r>
      <w:r>
        <w:rPr>
          <w:color w:val="231F20"/>
          <w:spacing w:val="-10"/>
        </w:rPr>
        <w:t xml:space="preserve"> </w:t>
      </w:r>
      <w:r>
        <w:rPr>
          <w:color w:val="231F20"/>
        </w:rPr>
        <w:t>among</w:t>
      </w:r>
      <w:r>
        <w:rPr>
          <w:color w:val="231F20"/>
          <w:spacing w:val="-10"/>
        </w:rPr>
        <w:t xml:space="preserve"> </w:t>
      </w:r>
      <w:r>
        <w:rPr>
          <w:color w:val="231F20"/>
        </w:rPr>
        <w:t>the</w:t>
      </w:r>
      <w:r>
        <w:rPr>
          <w:color w:val="231F20"/>
          <w:spacing w:val="-10"/>
        </w:rPr>
        <w:t xml:space="preserve"> </w:t>
      </w:r>
      <w:r>
        <w:rPr>
          <w:color w:val="231F20"/>
        </w:rPr>
        <w:t>partners</w:t>
      </w:r>
      <w:r>
        <w:rPr>
          <w:color w:val="231F20"/>
          <w:spacing w:val="-10"/>
        </w:rPr>
        <w:t xml:space="preserve"> </w:t>
      </w:r>
      <w:r>
        <w:rPr>
          <w:color w:val="231F20"/>
        </w:rPr>
        <w:t>so</w:t>
      </w:r>
      <w:r>
        <w:rPr>
          <w:color w:val="231F20"/>
          <w:spacing w:val="-10"/>
        </w:rPr>
        <w:t xml:space="preserve"> </w:t>
      </w:r>
      <w:r>
        <w:rPr>
          <w:color w:val="231F20"/>
        </w:rPr>
        <w:t>as</w:t>
      </w:r>
      <w:r>
        <w:rPr>
          <w:color w:val="231F20"/>
          <w:spacing w:val="-10"/>
        </w:rPr>
        <w:t xml:space="preserve"> </w:t>
      </w:r>
      <w:r>
        <w:rPr>
          <w:color w:val="231F20"/>
        </w:rPr>
        <w:t>to</w:t>
      </w:r>
      <w:r>
        <w:rPr>
          <w:color w:val="231F20"/>
          <w:spacing w:val="-10"/>
        </w:rPr>
        <w:t xml:space="preserve"> </w:t>
      </w:r>
      <w:r>
        <w:rPr>
          <w:color w:val="231F20"/>
        </w:rPr>
        <w:t>take</w:t>
      </w:r>
      <w:r>
        <w:rPr>
          <w:color w:val="231F20"/>
          <w:spacing w:val="-10"/>
        </w:rPr>
        <w:t xml:space="preserve"> </w:t>
      </w:r>
      <w:r>
        <w:rPr>
          <w:color w:val="231F20"/>
        </w:rPr>
        <w:t>account</w:t>
      </w:r>
      <w:r>
        <w:rPr>
          <w:color w:val="231F20"/>
          <w:spacing w:val="-10"/>
        </w:rPr>
        <w:t xml:space="preserve"> </w:t>
      </w:r>
      <w:r>
        <w:rPr>
          <w:color w:val="231F20"/>
        </w:rPr>
        <w:t>of</w:t>
      </w:r>
      <w:r>
        <w:rPr>
          <w:color w:val="231F20"/>
          <w:spacing w:val="-10"/>
        </w:rPr>
        <w:t xml:space="preserve"> </w:t>
      </w:r>
      <w:r>
        <w:rPr>
          <w:color w:val="231F20"/>
        </w:rPr>
        <w:t>the</w:t>
      </w:r>
      <w:r>
        <w:rPr>
          <w:color w:val="231F20"/>
          <w:spacing w:val="-10"/>
        </w:rPr>
        <w:t xml:space="preserve"> </w:t>
      </w:r>
      <w:r>
        <w:rPr>
          <w:color w:val="231F20"/>
        </w:rPr>
        <w:t>variation betwe</w:t>
      </w:r>
      <w:r>
        <w:rPr>
          <w:color w:val="231F20"/>
        </w:rPr>
        <w:t>en</w:t>
      </w:r>
      <w:r>
        <w:rPr>
          <w:color w:val="231F20"/>
          <w:spacing w:val="-9"/>
        </w:rPr>
        <w:t xml:space="preserve"> </w:t>
      </w:r>
      <w:r>
        <w:rPr>
          <w:color w:val="231F20"/>
        </w:rPr>
        <w:t>the</w:t>
      </w:r>
      <w:r>
        <w:rPr>
          <w:color w:val="231F20"/>
          <w:spacing w:val="-9"/>
        </w:rPr>
        <w:t xml:space="preserve"> </w:t>
      </w:r>
      <w:r>
        <w:rPr>
          <w:color w:val="231F20"/>
        </w:rPr>
        <w:t>basis</w:t>
      </w:r>
      <w:r>
        <w:rPr>
          <w:color w:val="231F20"/>
          <w:spacing w:val="-9"/>
        </w:rPr>
        <w:t xml:space="preserve"> </w:t>
      </w:r>
      <w:r>
        <w:rPr>
          <w:color w:val="231F20"/>
        </w:rPr>
        <w:t>of</w:t>
      </w:r>
      <w:r>
        <w:rPr>
          <w:color w:val="231F20"/>
          <w:spacing w:val="-9"/>
        </w:rPr>
        <w:t xml:space="preserve"> </w:t>
      </w:r>
      <w:r>
        <w:rPr>
          <w:color w:val="231F20"/>
        </w:rPr>
        <w:t>the</w:t>
      </w:r>
      <w:r>
        <w:rPr>
          <w:color w:val="231F20"/>
          <w:spacing w:val="-9"/>
        </w:rPr>
        <w:t xml:space="preserve"> </w:t>
      </w:r>
      <w:r>
        <w:rPr>
          <w:color w:val="231F20"/>
        </w:rPr>
        <w:t>property</w:t>
      </w:r>
      <w:r>
        <w:rPr>
          <w:color w:val="231F20"/>
          <w:spacing w:val="-9"/>
        </w:rPr>
        <w:t xml:space="preserve"> </w:t>
      </w:r>
      <w:r>
        <w:rPr>
          <w:color w:val="231F20"/>
        </w:rPr>
        <w:t>to</w:t>
      </w:r>
      <w:r>
        <w:rPr>
          <w:color w:val="231F20"/>
          <w:spacing w:val="-9"/>
        </w:rPr>
        <w:t xml:space="preserve"> </w:t>
      </w:r>
      <w:r>
        <w:rPr>
          <w:color w:val="231F20"/>
        </w:rPr>
        <w:t>the</w:t>
      </w:r>
      <w:r>
        <w:rPr>
          <w:color w:val="231F20"/>
          <w:spacing w:val="-9"/>
        </w:rPr>
        <w:t xml:space="preserve"> </w:t>
      </w:r>
      <w:r>
        <w:rPr>
          <w:color w:val="231F20"/>
        </w:rPr>
        <w:t>partnership</w:t>
      </w:r>
      <w:r>
        <w:rPr>
          <w:color w:val="231F20"/>
          <w:spacing w:val="-9"/>
        </w:rPr>
        <w:t xml:space="preserve"> </w:t>
      </w:r>
      <w:r>
        <w:rPr>
          <w:color w:val="231F20"/>
        </w:rPr>
        <w:t>and</w:t>
      </w:r>
      <w:r>
        <w:rPr>
          <w:color w:val="231F20"/>
          <w:spacing w:val="-9"/>
        </w:rPr>
        <w:t xml:space="preserve"> </w:t>
      </w:r>
      <w:r>
        <w:rPr>
          <w:color w:val="231F20"/>
        </w:rPr>
        <w:t>its</w:t>
      </w:r>
      <w:r>
        <w:rPr>
          <w:color w:val="231F20"/>
          <w:spacing w:val="-9"/>
        </w:rPr>
        <w:t xml:space="preserve"> </w:t>
      </w:r>
      <w:r>
        <w:rPr>
          <w:color w:val="231F20"/>
        </w:rPr>
        <w:t>FMV at the time of contribution. If the partnership distributes any property (other than built-in gain property) to a partner that has contributed built-in gain property to the partnership within the last 7 years, it will need this information for the attached statement required in the instructions for Schedule K, line 19b, for distributions subject to section 737 (code B). If the partnership</w:t>
      </w:r>
      <w:r>
        <w:rPr>
          <w:color w:val="231F20"/>
          <w:spacing w:val="-12"/>
        </w:rPr>
        <w:t xml:space="preserve"> </w:t>
      </w:r>
      <w:r>
        <w:rPr>
          <w:color w:val="231F20"/>
        </w:rPr>
        <w:t>distributes</w:t>
      </w:r>
      <w:r>
        <w:rPr>
          <w:color w:val="231F20"/>
          <w:spacing w:val="-12"/>
        </w:rPr>
        <w:t xml:space="preserve"> </w:t>
      </w:r>
      <w:r>
        <w:rPr>
          <w:color w:val="231F20"/>
        </w:rPr>
        <w:t>contributed</w:t>
      </w:r>
      <w:r>
        <w:rPr>
          <w:color w:val="231F20"/>
          <w:spacing w:val="-11"/>
        </w:rPr>
        <w:t xml:space="preserve"> </w:t>
      </w:r>
      <w:r>
        <w:rPr>
          <w:color w:val="231F20"/>
        </w:rPr>
        <w:t>property</w:t>
      </w:r>
      <w:r>
        <w:rPr>
          <w:color w:val="231F20"/>
          <w:spacing w:val="-12"/>
        </w:rPr>
        <w:t xml:space="preserve"> </w:t>
      </w:r>
      <w:r>
        <w:rPr>
          <w:color w:val="231F20"/>
        </w:rPr>
        <w:t>with</w:t>
      </w:r>
      <w:r>
        <w:rPr>
          <w:color w:val="231F20"/>
          <w:spacing w:val="-12"/>
        </w:rPr>
        <w:t xml:space="preserve"> </w:t>
      </w:r>
      <w:r>
        <w:rPr>
          <w:color w:val="231F20"/>
        </w:rPr>
        <w:t>a</w:t>
      </w:r>
      <w:r>
        <w:rPr>
          <w:color w:val="231F20"/>
          <w:spacing w:val="-12"/>
        </w:rPr>
        <w:t xml:space="preserve"> </w:t>
      </w:r>
      <w:r>
        <w:rPr>
          <w:color w:val="231F20"/>
        </w:rPr>
        <w:t>built-in</w:t>
      </w:r>
      <w:r>
        <w:rPr>
          <w:color w:val="231F20"/>
          <w:spacing w:val="-12"/>
        </w:rPr>
        <w:t xml:space="preserve"> </w:t>
      </w:r>
      <w:r>
        <w:rPr>
          <w:color w:val="231F20"/>
        </w:rPr>
        <w:t>gain</w:t>
      </w:r>
      <w:r>
        <w:rPr>
          <w:color w:val="231F20"/>
          <w:spacing w:val="-12"/>
        </w:rPr>
        <w:t xml:space="preserve"> </w:t>
      </w:r>
      <w:r>
        <w:rPr>
          <w:color w:val="231F20"/>
        </w:rPr>
        <w:t>or loss to any partner other than the partner that contributed</w:t>
      </w:r>
      <w:r>
        <w:rPr>
          <w:color w:val="231F20"/>
        </w:rPr>
        <w:t xml:space="preserve"> the property and the date of the distribution is within 7 years of the date</w:t>
      </w:r>
      <w:r>
        <w:rPr>
          <w:color w:val="231F20"/>
          <w:spacing w:val="-4"/>
        </w:rPr>
        <w:t xml:space="preserve"> </w:t>
      </w:r>
      <w:r>
        <w:rPr>
          <w:color w:val="231F20"/>
        </w:rPr>
        <w:t>the</w:t>
      </w:r>
      <w:r>
        <w:rPr>
          <w:color w:val="231F20"/>
          <w:spacing w:val="-4"/>
        </w:rPr>
        <w:t xml:space="preserve"> </w:t>
      </w:r>
      <w:r>
        <w:rPr>
          <w:color w:val="231F20"/>
        </w:rPr>
        <w:t>property</w:t>
      </w:r>
      <w:r>
        <w:rPr>
          <w:color w:val="231F20"/>
          <w:spacing w:val="-4"/>
        </w:rPr>
        <w:t xml:space="preserve"> </w:t>
      </w:r>
      <w:r>
        <w:rPr>
          <w:color w:val="231F20"/>
        </w:rPr>
        <w:t>was</w:t>
      </w:r>
      <w:r>
        <w:rPr>
          <w:color w:val="231F20"/>
          <w:spacing w:val="-4"/>
        </w:rPr>
        <w:t xml:space="preserve"> </w:t>
      </w:r>
      <w:r>
        <w:rPr>
          <w:color w:val="231F20"/>
        </w:rPr>
        <w:t>contributed</w:t>
      </w:r>
      <w:r>
        <w:rPr>
          <w:color w:val="231F20"/>
          <w:spacing w:val="-2"/>
        </w:rPr>
        <w:t xml:space="preserve"> </w:t>
      </w:r>
      <w:r>
        <w:rPr>
          <w:color w:val="231F20"/>
        </w:rPr>
        <w:t>to</w:t>
      </w:r>
      <w:r>
        <w:rPr>
          <w:color w:val="231F20"/>
          <w:spacing w:val="-4"/>
        </w:rPr>
        <w:t xml:space="preserve"> </w:t>
      </w:r>
      <w:r>
        <w:rPr>
          <w:color w:val="231F20"/>
        </w:rPr>
        <w:t>the</w:t>
      </w:r>
      <w:r>
        <w:rPr>
          <w:color w:val="231F20"/>
          <w:spacing w:val="-4"/>
        </w:rPr>
        <w:t xml:space="preserve"> </w:t>
      </w:r>
      <w:r>
        <w:rPr>
          <w:color w:val="231F20"/>
        </w:rPr>
        <w:t>partnership,</w:t>
      </w:r>
      <w:r>
        <w:rPr>
          <w:color w:val="231F20"/>
          <w:spacing w:val="-4"/>
        </w:rPr>
        <w:t xml:space="preserve"> </w:t>
      </w:r>
      <w:r>
        <w:rPr>
          <w:color w:val="231F20"/>
        </w:rPr>
        <w:t>it</w:t>
      </w:r>
      <w:r>
        <w:rPr>
          <w:color w:val="231F20"/>
          <w:spacing w:val="-4"/>
        </w:rPr>
        <w:t xml:space="preserve"> </w:t>
      </w:r>
      <w:r>
        <w:rPr>
          <w:color w:val="231F20"/>
        </w:rPr>
        <w:t>will</w:t>
      </w:r>
      <w:r>
        <w:rPr>
          <w:color w:val="231F20"/>
          <w:spacing w:val="-4"/>
        </w:rPr>
        <w:t xml:space="preserve"> </w:t>
      </w:r>
      <w:r>
        <w:rPr>
          <w:color w:val="231F20"/>
        </w:rPr>
        <w:t>need this information for the attached statement required by the instructions for line 20c of Schedule K for the precontribution gain (loss) (code W).</w:t>
      </w:r>
    </w:p>
    <w:p w:rsidR="00A33C7B" w:rsidRDefault="0089559E">
      <w:pPr>
        <w:pStyle w:val="berschrift3"/>
        <w:spacing w:before="136" w:line="247" w:lineRule="auto"/>
        <w:ind w:right="266"/>
      </w:pPr>
      <w:r>
        <w:rPr>
          <w:color w:val="231F20"/>
        </w:rPr>
        <w:t>Item</w:t>
      </w:r>
      <w:r>
        <w:rPr>
          <w:color w:val="231F20"/>
          <w:spacing w:val="-6"/>
        </w:rPr>
        <w:t xml:space="preserve"> </w:t>
      </w:r>
      <w:r>
        <w:rPr>
          <w:color w:val="231F20"/>
        </w:rPr>
        <w:t>N.</w:t>
      </w:r>
      <w:r>
        <w:rPr>
          <w:color w:val="231F20"/>
          <w:spacing w:val="-6"/>
        </w:rPr>
        <w:t xml:space="preserve"> </w:t>
      </w:r>
      <w:r>
        <w:rPr>
          <w:color w:val="231F20"/>
        </w:rPr>
        <w:t>Partner’s</w:t>
      </w:r>
      <w:r>
        <w:rPr>
          <w:color w:val="231F20"/>
          <w:spacing w:val="-5"/>
        </w:rPr>
        <w:t xml:space="preserve"> </w:t>
      </w:r>
      <w:r>
        <w:rPr>
          <w:color w:val="231F20"/>
        </w:rPr>
        <w:t>Share</w:t>
      </w:r>
      <w:r>
        <w:rPr>
          <w:color w:val="231F20"/>
          <w:spacing w:val="-6"/>
        </w:rPr>
        <w:t xml:space="preserve"> </w:t>
      </w:r>
      <w:r>
        <w:rPr>
          <w:color w:val="231F20"/>
        </w:rPr>
        <w:t>of</w:t>
      </w:r>
      <w:r>
        <w:rPr>
          <w:color w:val="231F20"/>
          <w:spacing w:val="-6"/>
        </w:rPr>
        <w:t xml:space="preserve"> </w:t>
      </w:r>
      <w:r>
        <w:rPr>
          <w:color w:val="231F20"/>
        </w:rPr>
        <w:t>Net</w:t>
      </w:r>
      <w:r>
        <w:rPr>
          <w:color w:val="231F20"/>
          <w:spacing w:val="-6"/>
        </w:rPr>
        <w:t xml:space="preserve"> </w:t>
      </w:r>
      <w:r>
        <w:rPr>
          <w:color w:val="231F20"/>
        </w:rPr>
        <w:t>Unrecognized Section 704(c) Gain or (Loss)</w:t>
      </w:r>
    </w:p>
    <w:p w:rsidR="00A33C7B" w:rsidRDefault="0089559E">
      <w:pPr>
        <w:pStyle w:val="Textkrper"/>
        <w:spacing w:before="40" w:line="237" w:lineRule="auto"/>
        <w:ind w:right="138"/>
      </w:pPr>
      <w:r>
        <w:rPr>
          <w:color w:val="231F20"/>
        </w:rPr>
        <w:t>For item N, the partnership should report the partner’s share of net unrecognized section 704(c) gains or losses, both at the beginning</w:t>
      </w:r>
      <w:r>
        <w:rPr>
          <w:color w:val="231F20"/>
          <w:spacing w:val="-9"/>
        </w:rPr>
        <w:t xml:space="preserve"> </w:t>
      </w:r>
      <w:r>
        <w:rPr>
          <w:color w:val="231F20"/>
        </w:rPr>
        <w:t>and</w:t>
      </w:r>
      <w:r>
        <w:rPr>
          <w:color w:val="231F20"/>
          <w:spacing w:val="-9"/>
        </w:rPr>
        <w:t xml:space="preserve"> </w:t>
      </w:r>
      <w:r>
        <w:rPr>
          <w:color w:val="231F20"/>
        </w:rPr>
        <w:t>at</w:t>
      </w:r>
      <w:r>
        <w:rPr>
          <w:color w:val="231F20"/>
          <w:spacing w:val="-9"/>
        </w:rPr>
        <w:t xml:space="preserve"> </w:t>
      </w:r>
      <w:r>
        <w:rPr>
          <w:color w:val="231F20"/>
        </w:rPr>
        <w:t>the</w:t>
      </w:r>
      <w:r>
        <w:rPr>
          <w:color w:val="231F20"/>
          <w:spacing w:val="-9"/>
        </w:rPr>
        <w:t xml:space="preserve"> </w:t>
      </w:r>
      <w:r>
        <w:rPr>
          <w:color w:val="231F20"/>
        </w:rPr>
        <w:t>end</w:t>
      </w:r>
      <w:r>
        <w:rPr>
          <w:color w:val="231F20"/>
          <w:spacing w:val="-9"/>
        </w:rPr>
        <w:t xml:space="preserve"> </w:t>
      </w:r>
      <w:r>
        <w:rPr>
          <w:color w:val="231F20"/>
        </w:rPr>
        <w:t>of</w:t>
      </w:r>
      <w:r>
        <w:rPr>
          <w:color w:val="231F20"/>
          <w:spacing w:val="-9"/>
        </w:rPr>
        <w:t xml:space="preserve"> </w:t>
      </w:r>
      <w:r>
        <w:rPr>
          <w:color w:val="231F20"/>
        </w:rPr>
        <w:t>the</w:t>
      </w:r>
      <w:r>
        <w:rPr>
          <w:color w:val="231F20"/>
          <w:spacing w:val="-9"/>
        </w:rPr>
        <w:t xml:space="preserve"> </w:t>
      </w:r>
      <w:r>
        <w:rPr>
          <w:color w:val="231F20"/>
        </w:rPr>
        <w:t>partnership’s</w:t>
      </w:r>
      <w:r>
        <w:rPr>
          <w:color w:val="231F20"/>
          <w:spacing w:val="-9"/>
        </w:rPr>
        <w:t xml:space="preserve"> </w:t>
      </w:r>
      <w:r>
        <w:rPr>
          <w:color w:val="231F20"/>
        </w:rPr>
        <w:t>tax</w:t>
      </w:r>
      <w:r>
        <w:rPr>
          <w:color w:val="231F20"/>
          <w:spacing w:val="-9"/>
        </w:rPr>
        <w:t xml:space="preserve"> </w:t>
      </w:r>
      <w:r>
        <w:rPr>
          <w:color w:val="231F20"/>
        </w:rPr>
        <w:t>year.</w:t>
      </w:r>
      <w:r>
        <w:rPr>
          <w:color w:val="231F20"/>
          <w:spacing w:val="-9"/>
        </w:rPr>
        <w:t xml:space="preserve"> </w:t>
      </w:r>
      <w:r>
        <w:rPr>
          <w:color w:val="231F20"/>
        </w:rPr>
        <w:t>Solely</w:t>
      </w:r>
      <w:r>
        <w:rPr>
          <w:color w:val="231F20"/>
          <w:spacing w:val="-9"/>
        </w:rPr>
        <w:t xml:space="preserve"> </w:t>
      </w:r>
      <w:r>
        <w:rPr>
          <w:color w:val="231F20"/>
        </w:rPr>
        <w:t>for purposes</w:t>
      </w:r>
      <w:r>
        <w:rPr>
          <w:color w:val="231F20"/>
          <w:spacing w:val="-10"/>
        </w:rPr>
        <w:t xml:space="preserve"> </w:t>
      </w:r>
      <w:r>
        <w:rPr>
          <w:color w:val="231F20"/>
        </w:rPr>
        <w:t>of</w:t>
      </w:r>
      <w:r>
        <w:rPr>
          <w:color w:val="231F20"/>
          <w:spacing w:val="-10"/>
        </w:rPr>
        <w:t xml:space="preserve"> </w:t>
      </w:r>
      <w:r>
        <w:rPr>
          <w:color w:val="231F20"/>
        </w:rPr>
        <w:t>completing</w:t>
      </w:r>
      <w:r>
        <w:rPr>
          <w:color w:val="231F20"/>
          <w:spacing w:val="-9"/>
        </w:rPr>
        <w:t xml:space="preserve"> </w:t>
      </w:r>
      <w:r>
        <w:rPr>
          <w:color w:val="231F20"/>
        </w:rPr>
        <w:t>item</w:t>
      </w:r>
      <w:r>
        <w:rPr>
          <w:color w:val="231F20"/>
          <w:spacing w:val="-10"/>
        </w:rPr>
        <w:t xml:space="preserve"> </w:t>
      </w:r>
      <w:r>
        <w:rPr>
          <w:color w:val="231F20"/>
        </w:rPr>
        <w:t>N,</w:t>
      </w:r>
      <w:r>
        <w:rPr>
          <w:color w:val="231F20"/>
          <w:spacing w:val="-10"/>
        </w:rPr>
        <w:t xml:space="preserve"> </w:t>
      </w:r>
      <w:r>
        <w:rPr>
          <w:color w:val="231F20"/>
        </w:rPr>
        <w:t>the</w:t>
      </w:r>
      <w:r>
        <w:rPr>
          <w:color w:val="231F20"/>
          <w:spacing w:val="-10"/>
        </w:rPr>
        <w:t xml:space="preserve"> </w:t>
      </w:r>
      <w:r>
        <w:rPr>
          <w:color w:val="231F20"/>
        </w:rPr>
        <w:t>section</w:t>
      </w:r>
      <w:r>
        <w:rPr>
          <w:color w:val="231F20"/>
          <w:spacing w:val="-10"/>
        </w:rPr>
        <w:t xml:space="preserve"> </w:t>
      </w:r>
      <w:r>
        <w:rPr>
          <w:color w:val="231F20"/>
        </w:rPr>
        <w:t>704(c)</w:t>
      </w:r>
      <w:r>
        <w:rPr>
          <w:color w:val="231F20"/>
          <w:spacing w:val="-10"/>
        </w:rPr>
        <w:t xml:space="preserve"> </w:t>
      </w:r>
      <w:r>
        <w:rPr>
          <w:color w:val="231F20"/>
        </w:rPr>
        <w:t>gain</w:t>
      </w:r>
      <w:r>
        <w:rPr>
          <w:color w:val="231F20"/>
          <w:spacing w:val="-10"/>
        </w:rPr>
        <w:t xml:space="preserve"> </w:t>
      </w:r>
      <w:r>
        <w:rPr>
          <w:color w:val="231F20"/>
        </w:rPr>
        <w:t>or</w:t>
      </w:r>
      <w:r>
        <w:rPr>
          <w:color w:val="231F20"/>
          <w:spacing w:val="-10"/>
        </w:rPr>
        <w:t xml:space="preserve"> </w:t>
      </w:r>
      <w:r>
        <w:rPr>
          <w:color w:val="231F20"/>
        </w:rPr>
        <w:t>loss</w:t>
      </w:r>
      <w:r>
        <w:rPr>
          <w:color w:val="231F20"/>
          <w:spacing w:val="-10"/>
        </w:rPr>
        <w:t xml:space="preserve"> </w:t>
      </w:r>
      <w:r>
        <w:rPr>
          <w:color w:val="231F20"/>
        </w:rPr>
        <w:t>is the</w:t>
      </w:r>
      <w:r>
        <w:rPr>
          <w:color w:val="231F20"/>
          <w:spacing w:val="-8"/>
        </w:rPr>
        <w:t xml:space="preserve"> </w:t>
      </w:r>
      <w:r>
        <w:rPr>
          <w:color w:val="231F20"/>
        </w:rPr>
        <w:t>partner’s</w:t>
      </w:r>
      <w:r>
        <w:rPr>
          <w:color w:val="231F20"/>
          <w:spacing w:val="-8"/>
        </w:rPr>
        <w:t xml:space="preserve"> </w:t>
      </w:r>
      <w:r>
        <w:rPr>
          <w:color w:val="231F20"/>
        </w:rPr>
        <w:t>share</w:t>
      </w:r>
      <w:r>
        <w:rPr>
          <w:color w:val="231F20"/>
          <w:spacing w:val="-8"/>
        </w:rPr>
        <w:t xml:space="preserve"> </w:t>
      </w:r>
      <w:r>
        <w:rPr>
          <w:color w:val="231F20"/>
        </w:rPr>
        <w:t>of</w:t>
      </w:r>
      <w:r>
        <w:rPr>
          <w:color w:val="231F20"/>
          <w:spacing w:val="-8"/>
        </w:rPr>
        <w:t xml:space="preserve"> </w:t>
      </w:r>
      <w:r>
        <w:rPr>
          <w:color w:val="231F20"/>
        </w:rPr>
        <w:t>the</w:t>
      </w:r>
      <w:r>
        <w:rPr>
          <w:color w:val="231F20"/>
          <w:spacing w:val="-8"/>
        </w:rPr>
        <w:t xml:space="preserve"> </w:t>
      </w:r>
      <w:r>
        <w:rPr>
          <w:color w:val="231F20"/>
        </w:rPr>
        <w:t>net</w:t>
      </w:r>
      <w:r>
        <w:rPr>
          <w:color w:val="231F20"/>
          <w:spacing w:val="-7"/>
        </w:rPr>
        <w:t xml:space="preserve"> </w:t>
      </w:r>
      <w:r>
        <w:rPr>
          <w:color w:val="231F20"/>
        </w:rPr>
        <w:t>(“net”</w:t>
      </w:r>
      <w:r>
        <w:rPr>
          <w:color w:val="231F20"/>
          <w:spacing w:val="-8"/>
        </w:rPr>
        <w:t xml:space="preserve"> </w:t>
      </w:r>
      <w:r>
        <w:rPr>
          <w:color w:val="231F20"/>
        </w:rPr>
        <w:t>means</w:t>
      </w:r>
      <w:r>
        <w:rPr>
          <w:color w:val="231F20"/>
          <w:spacing w:val="-8"/>
        </w:rPr>
        <w:t xml:space="preserve"> </w:t>
      </w:r>
      <w:r>
        <w:rPr>
          <w:color w:val="231F20"/>
        </w:rPr>
        <w:t>aggregate</w:t>
      </w:r>
      <w:r>
        <w:rPr>
          <w:color w:val="231F20"/>
          <w:spacing w:val="-8"/>
        </w:rPr>
        <w:t xml:space="preserve"> </w:t>
      </w:r>
      <w:r>
        <w:rPr>
          <w:color w:val="231F20"/>
        </w:rPr>
        <w:t>or</w:t>
      </w:r>
      <w:r>
        <w:rPr>
          <w:color w:val="231F20"/>
          <w:spacing w:val="-8"/>
        </w:rPr>
        <w:t xml:space="preserve"> </w:t>
      </w:r>
      <w:r>
        <w:rPr>
          <w:color w:val="231F20"/>
        </w:rPr>
        <w:t>sum)</w:t>
      </w:r>
      <w:r>
        <w:rPr>
          <w:color w:val="231F20"/>
          <w:spacing w:val="-8"/>
        </w:rPr>
        <w:t xml:space="preserve"> </w:t>
      </w:r>
      <w:r>
        <w:rPr>
          <w:color w:val="231F20"/>
        </w:rPr>
        <w:t>of all unrecognized section 704(c) gain or loss in partnership property, including section 704(c) gain or loss arising from revaluations of partnership property. See Notice 2019-66 for more</w:t>
      </w:r>
      <w:r>
        <w:rPr>
          <w:color w:val="231F20"/>
          <w:spacing w:val="-5"/>
        </w:rPr>
        <w:t xml:space="preserve"> </w:t>
      </w:r>
      <w:r>
        <w:rPr>
          <w:color w:val="231F20"/>
        </w:rPr>
        <w:t>information.</w:t>
      </w:r>
    </w:p>
    <w:p w:rsidR="00A33C7B" w:rsidRDefault="0089559E">
      <w:pPr>
        <w:pStyle w:val="Textkrper"/>
        <w:spacing w:before="9"/>
        <w:ind w:left="0"/>
        <w:rPr>
          <w:sz w:val="7"/>
        </w:rPr>
      </w:pPr>
      <w:r>
        <w:pict>
          <v:shape id="docshape19" o:spid="_x0000_s2200" style="position:absolute;margin-left:315pt;margin-top:5.7pt;width:255pt;height:.1pt;z-index:-15721984;mso-wrap-distance-left:0;mso-wrap-distance-right:0;mso-position-horizontal-relative:page" coordorigin="6300,114" coordsize="5100,0" path="m6300,114r5100,e" filled="f" strokecolor="#231f20" strokeweight="2pt">
            <v:path arrowok="t"/>
            <w10:wrap type="topAndBottom" anchorx="page"/>
          </v:shape>
        </w:pict>
      </w:r>
    </w:p>
    <w:p w:rsidR="00A33C7B" w:rsidRDefault="0089559E">
      <w:pPr>
        <w:pStyle w:val="berschrift2"/>
        <w:spacing w:line="254" w:lineRule="auto"/>
        <w:ind w:right="266"/>
      </w:pPr>
      <w:r>
        <w:rPr>
          <w:color w:val="231F20"/>
        </w:rPr>
        <w:t>Specific</w:t>
      </w:r>
      <w:r>
        <w:rPr>
          <w:color w:val="231F20"/>
          <w:spacing w:val="-3"/>
        </w:rPr>
        <w:t xml:space="preserve"> </w:t>
      </w:r>
      <w:r>
        <w:rPr>
          <w:color w:val="231F20"/>
        </w:rPr>
        <w:t>Instructions</w:t>
      </w:r>
      <w:r>
        <w:rPr>
          <w:color w:val="231F20"/>
          <w:spacing w:val="-3"/>
        </w:rPr>
        <w:t xml:space="preserve"> </w:t>
      </w:r>
      <w:r>
        <w:rPr>
          <w:color w:val="231F20"/>
        </w:rPr>
        <w:t>(Schedules</w:t>
      </w:r>
      <w:r>
        <w:rPr>
          <w:color w:val="231F20"/>
          <w:spacing w:val="-3"/>
        </w:rPr>
        <w:t xml:space="preserve"> </w:t>
      </w:r>
      <w:r>
        <w:rPr>
          <w:color w:val="231F20"/>
        </w:rPr>
        <w:t>K and K-1, Part III, Except as Noted)</w:t>
      </w:r>
    </w:p>
    <w:p w:rsidR="00A33C7B" w:rsidRDefault="0089559E">
      <w:pPr>
        <w:pStyle w:val="Textkrper"/>
        <w:spacing w:before="20" w:line="237" w:lineRule="auto"/>
        <w:ind w:right="139"/>
      </w:pPr>
      <w:r>
        <w:rPr>
          <w:color w:val="231F20"/>
        </w:rPr>
        <w:t>These</w:t>
      </w:r>
      <w:r>
        <w:rPr>
          <w:color w:val="231F20"/>
          <w:spacing w:val="-13"/>
        </w:rPr>
        <w:t xml:space="preserve"> </w:t>
      </w:r>
      <w:r>
        <w:rPr>
          <w:color w:val="231F20"/>
        </w:rPr>
        <w:t>instructions</w:t>
      </w:r>
      <w:r>
        <w:rPr>
          <w:color w:val="231F20"/>
          <w:spacing w:val="-12"/>
        </w:rPr>
        <w:t xml:space="preserve"> </w:t>
      </w:r>
      <w:r>
        <w:rPr>
          <w:color w:val="231F20"/>
        </w:rPr>
        <w:t>refer</w:t>
      </w:r>
      <w:r>
        <w:rPr>
          <w:color w:val="231F20"/>
          <w:spacing w:val="-13"/>
        </w:rPr>
        <w:t xml:space="preserve"> </w:t>
      </w:r>
      <w:r>
        <w:rPr>
          <w:color w:val="231F20"/>
        </w:rPr>
        <w:t>to</w:t>
      </w:r>
      <w:r>
        <w:rPr>
          <w:color w:val="231F20"/>
          <w:spacing w:val="-12"/>
        </w:rPr>
        <w:t xml:space="preserve"> </w:t>
      </w:r>
      <w:r>
        <w:rPr>
          <w:color w:val="231F20"/>
        </w:rPr>
        <w:t>the</w:t>
      </w:r>
      <w:r>
        <w:rPr>
          <w:color w:val="231F20"/>
          <w:spacing w:val="-13"/>
        </w:rPr>
        <w:t xml:space="preserve"> </w:t>
      </w:r>
      <w:r>
        <w:rPr>
          <w:color w:val="231F20"/>
        </w:rPr>
        <w:t>lines</w:t>
      </w:r>
      <w:r>
        <w:rPr>
          <w:color w:val="231F20"/>
          <w:spacing w:val="-12"/>
        </w:rPr>
        <w:t xml:space="preserve"> </w:t>
      </w:r>
      <w:r>
        <w:rPr>
          <w:color w:val="231F20"/>
        </w:rPr>
        <w:t>in</w:t>
      </w:r>
      <w:r>
        <w:rPr>
          <w:color w:val="231F20"/>
          <w:spacing w:val="-13"/>
        </w:rPr>
        <w:t xml:space="preserve"> </w:t>
      </w:r>
      <w:r>
        <w:rPr>
          <w:color w:val="231F20"/>
        </w:rPr>
        <w:t>Schedule</w:t>
      </w:r>
      <w:r>
        <w:rPr>
          <w:color w:val="231F20"/>
          <w:spacing w:val="-12"/>
        </w:rPr>
        <w:t xml:space="preserve"> </w:t>
      </w:r>
      <w:r>
        <w:rPr>
          <w:color w:val="231F20"/>
        </w:rPr>
        <w:t>K</w:t>
      </w:r>
      <w:r>
        <w:rPr>
          <w:color w:val="231F20"/>
          <w:spacing w:val="-13"/>
        </w:rPr>
        <w:t xml:space="preserve"> </w:t>
      </w:r>
      <w:r>
        <w:rPr>
          <w:color w:val="231F20"/>
        </w:rPr>
        <w:t>and</w:t>
      </w:r>
      <w:r>
        <w:rPr>
          <w:color w:val="231F20"/>
          <w:spacing w:val="-12"/>
        </w:rPr>
        <w:t xml:space="preserve"> </w:t>
      </w:r>
      <w:r>
        <w:rPr>
          <w:color w:val="231F20"/>
        </w:rPr>
        <w:t>the</w:t>
      </w:r>
      <w:r>
        <w:rPr>
          <w:color w:val="231F20"/>
          <w:spacing w:val="-13"/>
        </w:rPr>
        <w:t xml:space="preserve"> </w:t>
      </w:r>
      <w:r>
        <w:rPr>
          <w:color w:val="231F20"/>
        </w:rPr>
        <w:t>boxes on Schedule K-1.</w:t>
      </w:r>
    </w:p>
    <w:p w:rsidR="00A33C7B" w:rsidRDefault="0089559E">
      <w:pPr>
        <w:pStyle w:val="Textkrper"/>
        <w:ind w:left="0"/>
        <w:rPr>
          <w:sz w:val="14"/>
        </w:rPr>
      </w:pPr>
      <w:r>
        <w:pict>
          <v:shape id="docshape20" o:spid="_x0000_s2199" style="position:absolute;margin-left:315pt;margin-top:9.3pt;width:255pt;height:.1pt;z-index:-15721472;mso-wrap-distance-left:0;mso-wrap-distance-right:0;mso-position-horizontal-relative:page" coordorigin="6300,186" coordsize="5100,0" path="m6300,186r5100,e" filled="f" strokecolor="#231f20" strokeweight=".5pt">
            <v:path arrowok="t"/>
            <w10:wrap type="topAndBottom" anchorx="page"/>
          </v:shape>
        </w:pict>
      </w:r>
    </w:p>
    <w:p w:rsidR="00A33C7B" w:rsidRDefault="0089559E">
      <w:pPr>
        <w:pStyle w:val="berschrift3"/>
        <w:spacing w:before="76"/>
      </w:pPr>
      <w:r>
        <w:rPr>
          <w:color w:val="231F20"/>
        </w:rPr>
        <w:t>Special</w:t>
      </w:r>
      <w:r>
        <w:rPr>
          <w:color w:val="231F20"/>
          <w:spacing w:val="-2"/>
        </w:rPr>
        <w:t xml:space="preserve"> Allocations</w:t>
      </w:r>
    </w:p>
    <w:p w:rsidR="00A33C7B" w:rsidRDefault="0089559E">
      <w:pPr>
        <w:pStyle w:val="Textkrper"/>
        <w:spacing w:before="49" w:line="237" w:lineRule="auto"/>
        <w:ind w:left="119"/>
      </w:pPr>
      <w:r>
        <w:rPr>
          <w:color w:val="231F20"/>
        </w:rPr>
        <w:t>An</w:t>
      </w:r>
      <w:r>
        <w:rPr>
          <w:color w:val="231F20"/>
          <w:spacing w:val="-11"/>
        </w:rPr>
        <w:t xml:space="preserve"> </w:t>
      </w:r>
      <w:r>
        <w:rPr>
          <w:color w:val="231F20"/>
        </w:rPr>
        <w:t>item</w:t>
      </w:r>
      <w:r>
        <w:rPr>
          <w:color w:val="231F20"/>
          <w:spacing w:val="-11"/>
        </w:rPr>
        <w:t xml:space="preserve"> </w:t>
      </w:r>
      <w:r>
        <w:rPr>
          <w:color w:val="231F20"/>
        </w:rPr>
        <w:t>is</w:t>
      </w:r>
      <w:r>
        <w:rPr>
          <w:color w:val="231F20"/>
          <w:spacing w:val="-11"/>
        </w:rPr>
        <w:t xml:space="preserve"> </w:t>
      </w:r>
      <w:r>
        <w:rPr>
          <w:color w:val="231F20"/>
        </w:rPr>
        <w:t>specially</w:t>
      </w:r>
      <w:r>
        <w:rPr>
          <w:color w:val="231F20"/>
          <w:spacing w:val="-11"/>
        </w:rPr>
        <w:t xml:space="preserve"> </w:t>
      </w:r>
      <w:r>
        <w:rPr>
          <w:color w:val="231F20"/>
        </w:rPr>
        <w:t>allocated</w:t>
      </w:r>
      <w:r>
        <w:rPr>
          <w:color w:val="231F20"/>
          <w:spacing w:val="-11"/>
        </w:rPr>
        <w:t xml:space="preserve"> </w:t>
      </w:r>
      <w:r>
        <w:rPr>
          <w:color w:val="231F20"/>
        </w:rPr>
        <w:t>if</w:t>
      </w:r>
      <w:r>
        <w:rPr>
          <w:color w:val="231F20"/>
          <w:spacing w:val="-11"/>
        </w:rPr>
        <w:t xml:space="preserve"> </w:t>
      </w:r>
      <w:r>
        <w:rPr>
          <w:color w:val="231F20"/>
        </w:rPr>
        <w:t>it’s</w:t>
      </w:r>
      <w:r>
        <w:rPr>
          <w:color w:val="231F20"/>
          <w:spacing w:val="-11"/>
        </w:rPr>
        <w:t xml:space="preserve"> </w:t>
      </w:r>
      <w:r>
        <w:rPr>
          <w:color w:val="231F20"/>
        </w:rPr>
        <w:t>allocated</w:t>
      </w:r>
      <w:r>
        <w:rPr>
          <w:color w:val="231F20"/>
          <w:spacing w:val="-11"/>
        </w:rPr>
        <w:t xml:space="preserve"> </w:t>
      </w:r>
      <w:r>
        <w:rPr>
          <w:color w:val="231F20"/>
        </w:rPr>
        <w:t>to</w:t>
      </w:r>
      <w:r>
        <w:rPr>
          <w:color w:val="231F20"/>
          <w:spacing w:val="-11"/>
        </w:rPr>
        <w:t xml:space="preserve"> </w:t>
      </w:r>
      <w:r>
        <w:rPr>
          <w:color w:val="231F20"/>
        </w:rPr>
        <w:t>a</w:t>
      </w:r>
      <w:r>
        <w:rPr>
          <w:color w:val="231F20"/>
          <w:spacing w:val="-11"/>
        </w:rPr>
        <w:t xml:space="preserve"> </w:t>
      </w:r>
      <w:r>
        <w:rPr>
          <w:color w:val="231F20"/>
        </w:rPr>
        <w:t>partner</w:t>
      </w:r>
      <w:r>
        <w:rPr>
          <w:color w:val="231F20"/>
          <w:spacing w:val="-11"/>
        </w:rPr>
        <w:t xml:space="preserve"> </w:t>
      </w:r>
      <w:r>
        <w:rPr>
          <w:color w:val="231F20"/>
        </w:rPr>
        <w:t>in</w:t>
      </w:r>
      <w:r>
        <w:rPr>
          <w:color w:val="231F20"/>
          <w:spacing w:val="-11"/>
        </w:rPr>
        <w:t xml:space="preserve"> </w:t>
      </w:r>
      <w:r>
        <w:rPr>
          <w:color w:val="231F20"/>
        </w:rPr>
        <w:t>a</w:t>
      </w:r>
      <w:r>
        <w:rPr>
          <w:color w:val="231F20"/>
          <w:spacing w:val="-11"/>
        </w:rPr>
        <w:t xml:space="preserve"> </w:t>
      </w:r>
      <w:r>
        <w:rPr>
          <w:color w:val="231F20"/>
        </w:rPr>
        <w:t>ratio different from the ratio for sharing income or loss generally.</w:t>
      </w:r>
    </w:p>
    <w:p w:rsidR="00A33C7B" w:rsidRDefault="0089559E">
      <w:pPr>
        <w:pStyle w:val="Textkrper"/>
        <w:spacing w:before="178" w:line="237" w:lineRule="auto"/>
        <w:ind w:left="119" w:firstLine="240"/>
      </w:pPr>
      <w:r>
        <w:rPr>
          <w:color w:val="231F20"/>
        </w:rPr>
        <w:t>Report</w:t>
      </w:r>
      <w:r>
        <w:rPr>
          <w:color w:val="231F20"/>
          <w:spacing w:val="-11"/>
        </w:rPr>
        <w:t xml:space="preserve"> </w:t>
      </w:r>
      <w:r>
        <w:rPr>
          <w:color w:val="231F20"/>
        </w:rPr>
        <w:t>specially</w:t>
      </w:r>
      <w:r>
        <w:rPr>
          <w:color w:val="231F20"/>
          <w:spacing w:val="-11"/>
        </w:rPr>
        <w:t xml:space="preserve"> </w:t>
      </w:r>
      <w:r>
        <w:rPr>
          <w:color w:val="231F20"/>
        </w:rPr>
        <w:t>allocated</w:t>
      </w:r>
      <w:r>
        <w:rPr>
          <w:color w:val="231F20"/>
          <w:spacing w:val="-11"/>
        </w:rPr>
        <w:t xml:space="preserve"> </w:t>
      </w:r>
      <w:r>
        <w:rPr>
          <w:color w:val="231F20"/>
        </w:rPr>
        <w:t>ordinary</w:t>
      </w:r>
      <w:r>
        <w:rPr>
          <w:color w:val="231F20"/>
          <w:spacing w:val="-11"/>
        </w:rPr>
        <w:t xml:space="preserve"> </w:t>
      </w:r>
      <w:r>
        <w:rPr>
          <w:color w:val="231F20"/>
        </w:rPr>
        <w:t>gain</w:t>
      </w:r>
      <w:r>
        <w:rPr>
          <w:color w:val="231F20"/>
          <w:spacing w:val="-11"/>
        </w:rPr>
        <w:t xml:space="preserve"> </w:t>
      </w:r>
      <w:r>
        <w:rPr>
          <w:color w:val="231F20"/>
        </w:rPr>
        <w:t>(loss)</w:t>
      </w:r>
      <w:r>
        <w:rPr>
          <w:color w:val="231F20"/>
          <w:spacing w:val="-11"/>
        </w:rPr>
        <w:t xml:space="preserve"> </w:t>
      </w:r>
      <w:r>
        <w:rPr>
          <w:color w:val="231F20"/>
        </w:rPr>
        <w:t>on</w:t>
      </w:r>
      <w:r>
        <w:rPr>
          <w:color w:val="231F20"/>
          <w:spacing w:val="-11"/>
        </w:rPr>
        <w:t xml:space="preserve"> </w:t>
      </w:r>
      <w:r>
        <w:rPr>
          <w:color w:val="231F20"/>
        </w:rPr>
        <w:t>Schedule</w:t>
      </w:r>
      <w:r>
        <w:rPr>
          <w:color w:val="231F20"/>
          <w:spacing w:val="-11"/>
        </w:rPr>
        <w:t xml:space="preserve"> </w:t>
      </w:r>
      <w:r>
        <w:rPr>
          <w:color w:val="231F20"/>
        </w:rPr>
        <w:t>K, line 11, and in box 11 of Schedule K-1. Report other specially allocated items in the applicable boxes of the partner’s</w:t>
      </w:r>
    </w:p>
    <w:p w:rsidR="00A33C7B" w:rsidRDefault="0089559E">
      <w:pPr>
        <w:spacing w:line="237" w:lineRule="auto"/>
        <w:ind w:left="119" w:right="266"/>
        <w:rPr>
          <w:sz w:val="18"/>
        </w:rPr>
      </w:pPr>
      <w:r>
        <w:rPr>
          <w:color w:val="231F20"/>
          <w:sz w:val="18"/>
        </w:rPr>
        <w:t>Schedule</w:t>
      </w:r>
      <w:r>
        <w:rPr>
          <w:color w:val="231F20"/>
          <w:spacing w:val="-11"/>
          <w:sz w:val="18"/>
        </w:rPr>
        <w:t xml:space="preserve"> </w:t>
      </w:r>
      <w:r>
        <w:rPr>
          <w:color w:val="231F20"/>
          <w:sz w:val="18"/>
        </w:rPr>
        <w:t>K-1,</w:t>
      </w:r>
      <w:r>
        <w:rPr>
          <w:color w:val="231F20"/>
          <w:spacing w:val="-11"/>
          <w:sz w:val="18"/>
        </w:rPr>
        <w:t xml:space="preserve"> </w:t>
      </w:r>
      <w:r>
        <w:rPr>
          <w:color w:val="231F20"/>
          <w:sz w:val="18"/>
        </w:rPr>
        <w:t>with</w:t>
      </w:r>
      <w:r>
        <w:rPr>
          <w:color w:val="231F20"/>
          <w:spacing w:val="-11"/>
          <w:sz w:val="18"/>
        </w:rPr>
        <w:t xml:space="preserve"> </w:t>
      </w:r>
      <w:r>
        <w:rPr>
          <w:color w:val="231F20"/>
          <w:sz w:val="18"/>
        </w:rPr>
        <w:t>the</w:t>
      </w:r>
      <w:r>
        <w:rPr>
          <w:color w:val="231F20"/>
          <w:spacing w:val="-11"/>
          <w:sz w:val="18"/>
        </w:rPr>
        <w:t xml:space="preserve"> </w:t>
      </w:r>
      <w:r>
        <w:rPr>
          <w:color w:val="231F20"/>
          <w:sz w:val="18"/>
        </w:rPr>
        <w:t>total</w:t>
      </w:r>
      <w:r>
        <w:rPr>
          <w:color w:val="231F20"/>
          <w:spacing w:val="-11"/>
          <w:sz w:val="18"/>
        </w:rPr>
        <w:t xml:space="preserve"> </w:t>
      </w:r>
      <w:r>
        <w:rPr>
          <w:color w:val="231F20"/>
          <w:sz w:val="18"/>
        </w:rPr>
        <w:t>amount</w:t>
      </w:r>
      <w:r>
        <w:rPr>
          <w:color w:val="231F20"/>
          <w:spacing w:val="-11"/>
          <w:sz w:val="18"/>
        </w:rPr>
        <w:t xml:space="preserve"> </w:t>
      </w:r>
      <w:r>
        <w:rPr>
          <w:color w:val="231F20"/>
          <w:sz w:val="18"/>
        </w:rPr>
        <w:t>on</w:t>
      </w:r>
      <w:r>
        <w:rPr>
          <w:color w:val="231F20"/>
          <w:spacing w:val="-11"/>
          <w:sz w:val="18"/>
        </w:rPr>
        <w:t xml:space="preserve"> </w:t>
      </w:r>
      <w:r>
        <w:rPr>
          <w:color w:val="231F20"/>
          <w:sz w:val="18"/>
        </w:rPr>
        <w:t>the</w:t>
      </w:r>
      <w:r>
        <w:rPr>
          <w:color w:val="231F20"/>
          <w:spacing w:val="-11"/>
          <w:sz w:val="18"/>
        </w:rPr>
        <w:t xml:space="preserve"> </w:t>
      </w:r>
      <w:r>
        <w:rPr>
          <w:color w:val="231F20"/>
          <w:sz w:val="18"/>
        </w:rPr>
        <w:t>applicable</w:t>
      </w:r>
      <w:r>
        <w:rPr>
          <w:color w:val="231F20"/>
          <w:spacing w:val="-11"/>
          <w:sz w:val="18"/>
        </w:rPr>
        <w:t xml:space="preserve"> </w:t>
      </w:r>
      <w:r>
        <w:rPr>
          <w:color w:val="231F20"/>
          <w:sz w:val="18"/>
        </w:rPr>
        <w:t>line</w:t>
      </w:r>
      <w:r>
        <w:rPr>
          <w:color w:val="231F20"/>
          <w:spacing w:val="-11"/>
          <w:sz w:val="18"/>
        </w:rPr>
        <w:t xml:space="preserve"> </w:t>
      </w:r>
      <w:r>
        <w:rPr>
          <w:color w:val="231F20"/>
          <w:sz w:val="18"/>
        </w:rPr>
        <w:t xml:space="preserve">of Schedule K. See </w:t>
      </w:r>
      <w:r>
        <w:rPr>
          <w:i/>
          <w:color w:val="0056A2"/>
          <w:sz w:val="18"/>
          <w:u w:val="single" w:color="0055A1"/>
        </w:rPr>
        <w:t>How Income Is Shared Among Partners</w:t>
      </w:r>
      <w:r>
        <w:rPr>
          <w:color w:val="231F20"/>
          <w:sz w:val="18"/>
        </w:rPr>
        <w:t xml:space="preserve">, </w:t>
      </w:r>
      <w:r>
        <w:rPr>
          <w:color w:val="231F20"/>
          <w:spacing w:val="-2"/>
          <w:sz w:val="18"/>
        </w:rPr>
        <w:t>earlier.</w:t>
      </w:r>
    </w:p>
    <w:p w:rsidR="00A33C7B" w:rsidRDefault="0089559E">
      <w:pPr>
        <w:pStyle w:val="Textkrper"/>
        <w:spacing w:before="15" w:line="237" w:lineRule="auto"/>
        <w:ind w:left="119" w:right="236" w:firstLine="180"/>
      </w:pPr>
      <w:r>
        <w:rPr>
          <w:b/>
          <w:i/>
          <w:color w:val="231F20"/>
        </w:rPr>
        <w:t>Example.</w:t>
      </w:r>
      <w:r>
        <w:rPr>
          <w:b/>
          <w:i/>
          <w:color w:val="231F20"/>
          <w:spacing w:val="40"/>
        </w:rPr>
        <w:t xml:space="preserve"> </w:t>
      </w:r>
      <w:r>
        <w:rPr>
          <w:color w:val="231F20"/>
        </w:rPr>
        <w:t>A partnership has a long-term capital gain that is specially</w:t>
      </w:r>
      <w:r>
        <w:rPr>
          <w:color w:val="231F20"/>
          <w:spacing w:val="-5"/>
        </w:rPr>
        <w:t xml:space="preserve"> </w:t>
      </w:r>
      <w:r>
        <w:rPr>
          <w:color w:val="231F20"/>
        </w:rPr>
        <w:t>allocated</w:t>
      </w:r>
      <w:r>
        <w:rPr>
          <w:color w:val="231F20"/>
          <w:spacing w:val="-5"/>
        </w:rPr>
        <w:t xml:space="preserve"> </w:t>
      </w:r>
      <w:r>
        <w:rPr>
          <w:color w:val="231F20"/>
        </w:rPr>
        <w:t>to</w:t>
      </w:r>
      <w:r>
        <w:rPr>
          <w:color w:val="231F20"/>
          <w:spacing w:val="-5"/>
        </w:rPr>
        <w:t xml:space="preserve"> </w:t>
      </w:r>
      <w:r>
        <w:rPr>
          <w:color w:val="231F20"/>
        </w:rPr>
        <w:t>a</w:t>
      </w:r>
      <w:r>
        <w:rPr>
          <w:color w:val="231F20"/>
          <w:spacing w:val="-5"/>
        </w:rPr>
        <w:t xml:space="preserve"> </w:t>
      </w:r>
      <w:r>
        <w:rPr>
          <w:color w:val="231F20"/>
        </w:rPr>
        <w:t>partner</w:t>
      </w:r>
      <w:r>
        <w:rPr>
          <w:color w:val="231F20"/>
          <w:spacing w:val="-5"/>
        </w:rPr>
        <w:t xml:space="preserve"> </w:t>
      </w:r>
      <w:r>
        <w:rPr>
          <w:color w:val="231F20"/>
        </w:rPr>
        <w:t>and</w:t>
      </w:r>
      <w:r>
        <w:rPr>
          <w:color w:val="231F20"/>
          <w:spacing w:val="-5"/>
        </w:rPr>
        <w:t xml:space="preserve"> </w:t>
      </w:r>
      <w:r>
        <w:rPr>
          <w:color w:val="231F20"/>
        </w:rPr>
        <w:t>a</w:t>
      </w:r>
      <w:r>
        <w:rPr>
          <w:color w:val="231F20"/>
          <w:spacing w:val="-5"/>
        </w:rPr>
        <w:t xml:space="preserve"> </w:t>
      </w:r>
      <w:r>
        <w:rPr>
          <w:color w:val="231F20"/>
        </w:rPr>
        <w:t>net</w:t>
      </w:r>
      <w:r>
        <w:rPr>
          <w:color w:val="231F20"/>
          <w:spacing w:val="-3"/>
        </w:rPr>
        <w:t xml:space="preserve"> </w:t>
      </w:r>
      <w:r>
        <w:rPr>
          <w:color w:val="231F20"/>
        </w:rPr>
        <w:t>long-term</w:t>
      </w:r>
      <w:r>
        <w:rPr>
          <w:color w:val="231F20"/>
          <w:spacing w:val="-5"/>
        </w:rPr>
        <w:t xml:space="preserve"> </w:t>
      </w:r>
      <w:r>
        <w:rPr>
          <w:color w:val="231F20"/>
        </w:rPr>
        <w:t>capital</w:t>
      </w:r>
      <w:r>
        <w:rPr>
          <w:color w:val="231F20"/>
          <w:spacing w:val="-3"/>
        </w:rPr>
        <w:t xml:space="preserve"> </w:t>
      </w:r>
      <w:r>
        <w:rPr>
          <w:color w:val="231F20"/>
        </w:rPr>
        <w:t>gain reported on Schedule D (Form 1065), line 15, that must be reported on Schedule K, line 9a. Because specially allocated gains or losses aren’t reported on Schedule D, the partnership must</w:t>
      </w:r>
      <w:r>
        <w:rPr>
          <w:color w:val="231F20"/>
          <w:spacing w:val="-11"/>
        </w:rPr>
        <w:t xml:space="preserve"> </w:t>
      </w:r>
      <w:r>
        <w:rPr>
          <w:color w:val="231F20"/>
        </w:rPr>
        <w:t>report</w:t>
      </w:r>
      <w:r>
        <w:rPr>
          <w:color w:val="231F20"/>
          <w:spacing w:val="-11"/>
        </w:rPr>
        <w:t xml:space="preserve"> </w:t>
      </w:r>
      <w:r>
        <w:rPr>
          <w:color w:val="231F20"/>
        </w:rPr>
        <w:t>both</w:t>
      </w:r>
      <w:r>
        <w:rPr>
          <w:color w:val="231F20"/>
          <w:spacing w:val="-11"/>
        </w:rPr>
        <w:t xml:space="preserve"> </w:t>
      </w:r>
      <w:r>
        <w:rPr>
          <w:color w:val="231F20"/>
        </w:rPr>
        <w:t>the</w:t>
      </w:r>
      <w:r>
        <w:rPr>
          <w:color w:val="231F20"/>
          <w:spacing w:val="-11"/>
        </w:rPr>
        <w:t xml:space="preserve"> </w:t>
      </w:r>
      <w:r>
        <w:rPr>
          <w:color w:val="231F20"/>
        </w:rPr>
        <w:t>net</w:t>
      </w:r>
      <w:r>
        <w:rPr>
          <w:color w:val="231F20"/>
          <w:spacing w:val="-11"/>
        </w:rPr>
        <w:t xml:space="preserve"> </w:t>
      </w:r>
      <w:r>
        <w:rPr>
          <w:color w:val="231F20"/>
        </w:rPr>
        <w:t>long-term</w:t>
      </w:r>
      <w:r>
        <w:rPr>
          <w:color w:val="231F20"/>
          <w:spacing w:val="-11"/>
        </w:rPr>
        <w:t xml:space="preserve"> </w:t>
      </w:r>
      <w:r>
        <w:rPr>
          <w:color w:val="231F20"/>
        </w:rPr>
        <w:t>capital</w:t>
      </w:r>
      <w:r>
        <w:rPr>
          <w:color w:val="231F20"/>
          <w:spacing w:val="-11"/>
        </w:rPr>
        <w:t xml:space="preserve"> </w:t>
      </w:r>
      <w:r>
        <w:rPr>
          <w:color w:val="231F20"/>
        </w:rPr>
        <w:t>gain</w:t>
      </w:r>
      <w:r>
        <w:rPr>
          <w:color w:val="231F20"/>
          <w:spacing w:val="-11"/>
        </w:rPr>
        <w:t xml:space="preserve"> </w:t>
      </w:r>
      <w:r>
        <w:rPr>
          <w:color w:val="231F20"/>
        </w:rPr>
        <w:t>from</w:t>
      </w:r>
      <w:r>
        <w:rPr>
          <w:color w:val="231F20"/>
          <w:spacing w:val="-11"/>
        </w:rPr>
        <w:t xml:space="preserve"> </w:t>
      </w:r>
      <w:r>
        <w:rPr>
          <w:color w:val="231F20"/>
        </w:rPr>
        <w:t>Schedule</w:t>
      </w:r>
      <w:r>
        <w:rPr>
          <w:color w:val="231F20"/>
          <w:spacing w:val="-11"/>
        </w:rPr>
        <w:t xml:space="preserve"> </w:t>
      </w:r>
      <w:r>
        <w:rPr>
          <w:color w:val="231F20"/>
        </w:rPr>
        <w:t>D and</w:t>
      </w:r>
      <w:r>
        <w:rPr>
          <w:color w:val="231F20"/>
          <w:spacing w:val="-5"/>
        </w:rPr>
        <w:t xml:space="preserve"> </w:t>
      </w:r>
      <w:r>
        <w:rPr>
          <w:color w:val="231F20"/>
        </w:rPr>
        <w:t>the</w:t>
      </w:r>
      <w:r>
        <w:rPr>
          <w:color w:val="231F20"/>
          <w:spacing w:val="-5"/>
        </w:rPr>
        <w:t xml:space="preserve"> </w:t>
      </w:r>
      <w:r>
        <w:rPr>
          <w:color w:val="231F20"/>
        </w:rPr>
        <w:t>specially</w:t>
      </w:r>
      <w:r>
        <w:rPr>
          <w:color w:val="231F20"/>
          <w:spacing w:val="-5"/>
        </w:rPr>
        <w:t xml:space="preserve"> </w:t>
      </w:r>
      <w:r>
        <w:rPr>
          <w:color w:val="231F20"/>
        </w:rPr>
        <w:t>allocated</w:t>
      </w:r>
      <w:r>
        <w:rPr>
          <w:color w:val="231F20"/>
          <w:spacing w:val="-5"/>
        </w:rPr>
        <w:t xml:space="preserve"> </w:t>
      </w:r>
      <w:r>
        <w:rPr>
          <w:color w:val="231F20"/>
        </w:rPr>
        <w:t>gain</w:t>
      </w:r>
      <w:r>
        <w:rPr>
          <w:color w:val="231F20"/>
          <w:spacing w:val="-5"/>
        </w:rPr>
        <w:t xml:space="preserve"> </w:t>
      </w:r>
      <w:r>
        <w:rPr>
          <w:color w:val="231F20"/>
        </w:rPr>
        <w:t>on</w:t>
      </w:r>
      <w:r>
        <w:rPr>
          <w:color w:val="231F20"/>
          <w:spacing w:val="-5"/>
        </w:rPr>
        <w:t xml:space="preserve"> </w:t>
      </w:r>
      <w:r>
        <w:rPr>
          <w:color w:val="231F20"/>
        </w:rPr>
        <w:t>Schedule</w:t>
      </w:r>
      <w:r>
        <w:rPr>
          <w:color w:val="231F20"/>
          <w:spacing w:val="-5"/>
        </w:rPr>
        <w:t xml:space="preserve"> </w:t>
      </w:r>
      <w:r>
        <w:rPr>
          <w:color w:val="231F20"/>
        </w:rPr>
        <w:t>K,</w:t>
      </w:r>
      <w:r>
        <w:rPr>
          <w:color w:val="231F20"/>
          <w:spacing w:val="-5"/>
        </w:rPr>
        <w:t xml:space="preserve"> </w:t>
      </w:r>
      <w:r>
        <w:rPr>
          <w:color w:val="231F20"/>
        </w:rPr>
        <w:t>line</w:t>
      </w:r>
      <w:r>
        <w:rPr>
          <w:color w:val="231F20"/>
          <w:spacing w:val="-5"/>
        </w:rPr>
        <w:t xml:space="preserve"> </w:t>
      </w:r>
      <w:r>
        <w:rPr>
          <w:color w:val="231F20"/>
        </w:rPr>
        <w:t>9a.</w:t>
      </w:r>
      <w:r>
        <w:rPr>
          <w:color w:val="231F20"/>
          <w:spacing w:val="-5"/>
        </w:rPr>
        <w:t xml:space="preserve"> </w:t>
      </w:r>
      <w:r>
        <w:rPr>
          <w:color w:val="231F20"/>
        </w:rPr>
        <w:t>Box</w:t>
      </w:r>
      <w:r>
        <w:rPr>
          <w:color w:val="231F20"/>
          <w:spacing w:val="-5"/>
        </w:rPr>
        <w:t xml:space="preserve"> </w:t>
      </w:r>
      <w:r>
        <w:rPr>
          <w:color w:val="231F20"/>
        </w:rPr>
        <w:t>9a of Schedule K-1 for the partner must include both the specially allocated gain and the partner’s distributive share of the net long-term capital gain from Schedule D.</w:t>
      </w:r>
    </w:p>
    <w:p w:rsidR="00A33C7B" w:rsidRDefault="00A33C7B">
      <w:pPr>
        <w:spacing w:line="237" w:lineRule="auto"/>
        <w:sectPr w:rsidR="00A33C7B">
          <w:pgSz w:w="12240" w:h="15840"/>
          <w:pgMar w:top="440" w:right="700" w:bottom="820" w:left="720" w:header="0" w:footer="636" w:gutter="0"/>
          <w:cols w:num="2" w:space="720" w:equalWidth="0">
            <w:col w:w="5257" w:space="203"/>
            <w:col w:w="5360"/>
          </w:cols>
        </w:sectPr>
      </w:pPr>
    </w:p>
    <w:p w:rsidR="00A33C7B" w:rsidRDefault="0089559E">
      <w:pPr>
        <w:pStyle w:val="berschrift3"/>
        <w:spacing w:before="136"/>
      </w:pPr>
      <w:bookmarkStart w:id="156" w:name="Income_(Loss)"/>
      <w:bookmarkEnd w:id="156"/>
      <w:r>
        <w:rPr>
          <w:color w:val="231F20"/>
        </w:rPr>
        <w:t>Income</w:t>
      </w:r>
      <w:r>
        <w:rPr>
          <w:color w:val="231F20"/>
          <w:spacing w:val="-1"/>
        </w:rPr>
        <w:t xml:space="preserve"> </w:t>
      </w:r>
      <w:r>
        <w:rPr>
          <w:color w:val="231F20"/>
          <w:spacing w:val="-2"/>
        </w:rPr>
        <w:t>(Loss)</w:t>
      </w:r>
    </w:p>
    <w:p w:rsidR="00A33C7B" w:rsidRDefault="0089559E">
      <w:pPr>
        <w:pStyle w:val="berschrift4"/>
        <w:spacing w:before="74"/>
      </w:pPr>
      <w:r>
        <w:rPr>
          <w:color w:val="231F20"/>
        </w:rPr>
        <w:t>Line</w:t>
      </w:r>
      <w:r>
        <w:rPr>
          <w:color w:val="231F20"/>
          <w:spacing w:val="-4"/>
        </w:rPr>
        <w:t xml:space="preserve"> </w:t>
      </w:r>
      <w:r>
        <w:rPr>
          <w:color w:val="231F20"/>
        </w:rPr>
        <w:t>1.</w:t>
      </w:r>
      <w:r>
        <w:rPr>
          <w:color w:val="231F20"/>
          <w:spacing w:val="-3"/>
        </w:rPr>
        <w:t xml:space="preserve"> </w:t>
      </w:r>
      <w:r>
        <w:rPr>
          <w:color w:val="231F20"/>
        </w:rPr>
        <w:t>Ordinary</w:t>
      </w:r>
      <w:r>
        <w:rPr>
          <w:color w:val="231F20"/>
          <w:spacing w:val="-4"/>
        </w:rPr>
        <w:t xml:space="preserve"> </w:t>
      </w:r>
      <w:r>
        <w:rPr>
          <w:color w:val="231F20"/>
        </w:rPr>
        <w:t>Business</w:t>
      </w:r>
      <w:r>
        <w:rPr>
          <w:color w:val="231F20"/>
          <w:spacing w:val="-3"/>
        </w:rPr>
        <w:t xml:space="preserve"> </w:t>
      </w:r>
      <w:r>
        <w:rPr>
          <w:color w:val="231F20"/>
        </w:rPr>
        <w:t>Income</w:t>
      </w:r>
      <w:r>
        <w:rPr>
          <w:color w:val="231F20"/>
          <w:spacing w:val="-5"/>
        </w:rPr>
        <w:t xml:space="preserve"> </w:t>
      </w:r>
      <w:r>
        <w:rPr>
          <w:color w:val="231F20"/>
          <w:spacing w:val="-2"/>
        </w:rPr>
        <w:t>(Loss)</w:t>
      </w:r>
    </w:p>
    <w:p w:rsidR="00A33C7B" w:rsidRDefault="0089559E">
      <w:pPr>
        <w:pStyle w:val="Textkrper"/>
        <w:spacing w:before="253" w:line="237" w:lineRule="auto"/>
        <w:ind w:right="43"/>
      </w:pPr>
      <w:r>
        <w:rPr>
          <w:color w:val="231F20"/>
        </w:rPr>
        <w:t>Enter the amount from page 1, line 23. Enter the income (loss) without</w:t>
      </w:r>
      <w:r>
        <w:rPr>
          <w:color w:val="231F20"/>
          <w:spacing w:val="-12"/>
        </w:rPr>
        <w:t xml:space="preserve"> </w:t>
      </w:r>
      <w:r>
        <w:rPr>
          <w:color w:val="231F20"/>
        </w:rPr>
        <w:t>reference</w:t>
      </w:r>
      <w:r>
        <w:rPr>
          <w:color w:val="231F20"/>
          <w:spacing w:val="-12"/>
        </w:rPr>
        <w:t xml:space="preserve"> </w:t>
      </w:r>
      <w:r>
        <w:rPr>
          <w:color w:val="231F20"/>
        </w:rPr>
        <w:t>to</w:t>
      </w:r>
      <w:r>
        <w:rPr>
          <w:color w:val="231F20"/>
          <w:spacing w:val="-12"/>
        </w:rPr>
        <w:t xml:space="preserve"> </w:t>
      </w:r>
      <w:r>
        <w:rPr>
          <w:color w:val="231F20"/>
        </w:rPr>
        <w:t>(a)</w:t>
      </w:r>
      <w:r>
        <w:rPr>
          <w:color w:val="231F20"/>
          <w:spacing w:val="-12"/>
        </w:rPr>
        <w:t xml:space="preserve"> </w:t>
      </w:r>
      <w:r>
        <w:rPr>
          <w:color w:val="231F20"/>
        </w:rPr>
        <w:t>the</w:t>
      </w:r>
      <w:r>
        <w:rPr>
          <w:color w:val="231F20"/>
          <w:spacing w:val="-12"/>
        </w:rPr>
        <w:t xml:space="preserve"> </w:t>
      </w:r>
      <w:r>
        <w:rPr>
          <w:color w:val="231F20"/>
        </w:rPr>
        <w:t>bases</w:t>
      </w:r>
      <w:r>
        <w:rPr>
          <w:color w:val="231F20"/>
          <w:spacing w:val="-12"/>
        </w:rPr>
        <w:t xml:space="preserve"> </w:t>
      </w:r>
      <w:r>
        <w:rPr>
          <w:color w:val="231F20"/>
        </w:rPr>
        <w:t>of</w:t>
      </w:r>
      <w:r>
        <w:rPr>
          <w:color w:val="231F20"/>
          <w:spacing w:val="-12"/>
        </w:rPr>
        <w:t xml:space="preserve"> </w:t>
      </w:r>
      <w:r>
        <w:rPr>
          <w:color w:val="231F20"/>
        </w:rPr>
        <w:t>the</w:t>
      </w:r>
      <w:r>
        <w:rPr>
          <w:color w:val="231F20"/>
          <w:spacing w:val="-12"/>
        </w:rPr>
        <w:t xml:space="preserve"> </w:t>
      </w:r>
      <w:r>
        <w:rPr>
          <w:color w:val="231F20"/>
        </w:rPr>
        <w:t>partners’</w:t>
      </w:r>
      <w:r>
        <w:rPr>
          <w:color w:val="231F20"/>
          <w:spacing w:val="-12"/>
        </w:rPr>
        <w:t xml:space="preserve"> </w:t>
      </w:r>
      <w:r>
        <w:rPr>
          <w:color w:val="231F20"/>
        </w:rPr>
        <w:t>interests</w:t>
      </w:r>
      <w:r>
        <w:rPr>
          <w:color w:val="231F20"/>
          <w:spacing w:val="-12"/>
        </w:rPr>
        <w:t xml:space="preserve"> </w:t>
      </w:r>
      <w:r>
        <w:rPr>
          <w:color w:val="231F20"/>
        </w:rPr>
        <w:t>in</w:t>
      </w:r>
      <w:r>
        <w:rPr>
          <w:color w:val="231F20"/>
          <w:spacing w:val="-12"/>
        </w:rPr>
        <w:t xml:space="preserve"> </w:t>
      </w:r>
      <w:r>
        <w:rPr>
          <w:color w:val="231F20"/>
        </w:rPr>
        <w:t>the partnership,</w:t>
      </w:r>
      <w:r>
        <w:rPr>
          <w:color w:val="231F20"/>
          <w:spacing w:val="-13"/>
        </w:rPr>
        <w:t xml:space="preserve"> </w:t>
      </w:r>
      <w:r>
        <w:rPr>
          <w:color w:val="231F20"/>
        </w:rPr>
        <w:t>(b)</w:t>
      </w:r>
      <w:r>
        <w:rPr>
          <w:color w:val="231F20"/>
          <w:spacing w:val="-12"/>
        </w:rPr>
        <w:t xml:space="preserve"> </w:t>
      </w:r>
      <w:r>
        <w:rPr>
          <w:color w:val="231F20"/>
        </w:rPr>
        <w:t>the</w:t>
      </w:r>
      <w:r>
        <w:rPr>
          <w:color w:val="231F20"/>
          <w:spacing w:val="-13"/>
        </w:rPr>
        <w:t xml:space="preserve"> </w:t>
      </w:r>
      <w:r>
        <w:rPr>
          <w:color w:val="231F20"/>
        </w:rPr>
        <w:t>partners’</w:t>
      </w:r>
      <w:r>
        <w:rPr>
          <w:color w:val="231F20"/>
          <w:spacing w:val="-12"/>
        </w:rPr>
        <w:t xml:space="preserve"> </w:t>
      </w:r>
      <w:r>
        <w:rPr>
          <w:color w:val="231F20"/>
        </w:rPr>
        <w:t>at-risk</w:t>
      </w:r>
      <w:r>
        <w:rPr>
          <w:color w:val="231F20"/>
          <w:spacing w:val="-13"/>
        </w:rPr>
        <w:t xml:space="preserve"> </w:t>
      </w:r>
      <w:r>
        <w:rPr>
          <w:color w:val="231F20"/>
        </w:rPr>
        <w:t>limitations,</w:t>
      </w:r>
      <w:r>
        <w:rPr>
          <w:color w:val="231F20"/>
          <w:spacing w:val="-13"/>
        </w:rPr>
        <w:t xml:space="preserve"> </w:t>
      </w:r>
      <w:r>
        <w:rPr>
          <w:color w:val="231F20"/>
        </w:rPr>
        <w:t>or</w:t>
      </w:r>
      <w:r>
        <w:rPr>
          <w:color w:val="231F20"/>
          <w:spacing w:val="-12"/>
        </w:rPr>
        <w:t xml:space="preserve"> </w:t>
      </w:r>
      <w:r>
        <w:rPr>
          <w:color w:val="231F20"/>
        </w:rPr>
        <w:t>(c)</w:t>
      </w:r>
      <w:r>
        <w:rPr>
          <w:color w:val="231F20"/>
          <w:spacing w:val="-13"/>
        </w:rPr>
        <w:t xml:space="preserve"> </w:t>
      </w:r>
      <w:r>
        <w:rPr>
          <w:color w:val="231F20"/>
        </w:rPr>
        <w:t>the</w:t>
      </w:r>
      <w:r>
        <w:rPr>
          <w:color w:val="231F20"/>
          <w:spacing w:val="-12"/>
        </w:rPr>
        <w:t xml:space="preserve"> </w:t>
      </w:r>
      <w:r>
        <w:rPr>
          <w:color w:val="231F20"/>
        </w:rPr>
        <w:t>passive activity limitations. These limitations, if applicable, are determined at the partner level.</w:t>
      </w:r>
    </w:p>
    <w:p w:rsidR="00A33C7B" w:rsidRDefault="00A33C7B">
      <w:pPr>
        <w:pStyle w:val="Textkrper"/>
        <w:spacing w:before="6"/>
        <w:ind w:left="0"/>
        <w:rPr>
          <w:sz w:val="20"/>
        </w:rPr>
      </w:pPr>
    </w:p>
    <w:p w:rsidR="00A33C7B" w:rsidRDefault="0089559E">
      <w:pPr>
        <w:pStyle w:val="Textkrper"/>
        <w:spacing w:line="237" w:lineRule="auto"/>
        <w:ind w:right="245" w:firstLine="239"/>
      </w:pPr>
      <w:r>
        <w:rPr>
          <w:color w:val="231F20"/>
        </w:rPr>
        <w:t>Line</w:t>
      </w:r>
      <w:r>
        <w:rPr>
          <w:color w:val="231F20"/>
          <w:spacing w:val="-12"/>
        </w:rPr>
        <w:t xml:space="preserve"> </w:t>
      </w:r>
      <w:r>
        <w:rPr>
          <w:color w:val="231F20"/>
        </w:rPr>
        <w:t>1</w:t>
      </w:r>
      <w:r>
        <w:rPr>
          <w:color w:val="231F20"/>
          <w:spacing w:val="-12"/>
        </w:rPr>
        <w:t xml:space="preserve"> </w:t>
      </w:r>
      <w:r>
        <w:rPr>
          <w:color w:val="231F20"/>
        </w:rPr>
        <w:t>shouldn’t</w:t>
      </w:r>
      <w:r>
        <w:rPr>
          <w:color w:val="231F20"/>
          <w:spacing w:val="-12"/>
        </w:rPr>
        <w:t xml:space="preserve"> </w:t>
      </w:r>
      <w:r>
        <w:rPr>
          <w:color w:val="231F20"/>
        </w:rPr>
        <w:t>include</w:t>
      </w:r>
      <w:r>
        <w:rPr>
          <w:color w:val="231F20"/>
          <w:spacing w:val="-12"/>
        </w:rPr>
        <w:t xml:space="preserve"> </w:t>
      </w:r>
      <w:r>
        <w:rPr>
          <w:color w:val="231F20"/>
        </w:rPr>
        <w:t>rental</w:t>
      </w:r>
      <w:r>
        <w:rPr>
          <w:color w:val="231F20"/>
          <w:spacing w:val="-12"/>
        </w:rPr>
        <w:t xml:space="preserve"> </w:t>
      </w:r>
      <w:r>
        <w:rPr>
          <w:color w:val="231F20"/>
        </w:rPr>
        <w:t>activity</w:t>
      </w:r>
      <w:r>
        <w:rPr>
          <w:color w:val="231F20"/>
          <w:spacing w:val="-12"/>
        </w:rPr>
        <w:t xml:space="preserve"> </w:t>
      </w:r>
      <w:r>
        <w:rPr>
          <w:color w:val="231F20"/>
        </w:rPr>
        <w:t>income</w:t>
      </w:r>
      <w:r>
        <w:rPr>
          <w:color w:val="231F20"/>
          <w:spacing w:val="-12"/>
        </w:rPr>
        <w:t xml:space="preserve"> </w:t>
      </w:r>
      <w:r>
        <w:rPr>
          <w:color w:val="231F20"/>
        </w:rPr>
        <w:t>(loss)</w:t>
      </w:r>
      <w:r>
        <w:rPr>
          <w:color w:val="231F20"/>
          <w:spacing w:val="-12"/>
        </w:rPr>
        <w:t xml:space="preserve"> </w:t>
      </w:r>
      <w:r>
        <w:rPr>
          <w:color w:val="231F20"/>
        </w:rPr>
        <w:t>or portfolio income (loss).</w:t>
      </w:r>
    </w:p>
    <w:p w:rsidR="00A33C7B" w:rsidRDefault="0089559E">
      <w:pPr>
        <w:pStyle w:val="Textkrper"/>
        <w:spacing w:before="98" w:line="237" w:lineRule="auto"/>
        <w:ind w:right="43"/>
      </w:pPr>
      <w:r>
        <w:rPr>
          <w:b/>
          <w:color w:val="231F20"/>
        </w:rPr>
        <w:t>Schedule K-1.</w:t>
      </w:r>
      <w:r>
        <w:rPr>
          <w:b/>
          <w:color w:val="231F20"/>
          <w:spacing w:val="40"/>
        </w:rPr>
        <w:t xml:space="preserve"> </w:t>
      </w:r>
      <w:r>
        <w:rPr>
          <w:color w:val="231F20"/>
        </w:rPr>
        <w:t>Enter each partner’s distributive share of ordinary business income (loss) in box 1 of Schedule K-1. Identify on statements attached to Schedule K-1 any additional information the partner needs to correctly apply the passive activity</w:t>
      </w:r>
      <w:r>
        <w:rPr>
          <w:color w:val="231F20"/>
          <w:spacing w:val="-13"/>
        </w:rPr>
        <w:t xml:space="preserve"> </w:t>
      </w:r>
      <w:r>
        <w:rPr>
          <w:color w:val="231F20"/>
        </w:rPr>
        <w:t>limitations.</w:t>
      </w:r>
      <w:r>
        <w:rPr>
          <w:color w:val="231F20"/>
          <w:spacing w:val="-12"/>
        </w:rPr>
        <w:t xml:space="preserve"> </w:t>
      </w:r>
      <w:r>
        <w:rPr>
          <w:color w:val="231F20"/>
        </w:rPr>
        <w:t>For</w:t>
      </w:r>
      <w:r>
        <w:rPr>
          <w:color w:val="231F20"/>
          <w:spacing w:val="-13"/>
        </w:rPr>
        <w:t xml:space="preserve"> </w:t>
      </w:r>
      <w:r>
        <w:rPr>
          <w:color w:val="231F20"/>
        </w:rPr>
        <w:t>example,</w:t>
      </w:r>
      <w:r>
        <w:rPr>
          <w:color w:val="231F20"/>
          <w:spacing w:val="-12"/>
        </w:rPr>
        <w:t xml:space="preserve"> </w:t>
      </w:r>
      <w:r>
        <w:rPr>
          <w:color w:val="231F20"/>
        </w:rPr>
        <w:t>if</w:t>
      </w:r>
      <w:r>
        <w:rPr>
          <w:color w:val="231F20"/>
          <w:spacing w:val="-13"/>
        </w:rPr>
        <w:t xml:space="preserve"> </w:t>
      </w:r>
      <w:r>
        <w:rPr>
          <w:color w:val="231F20"/>
        </w:rPr>
        <w:t>the</w:t>
      </w:r>
      <w:r>
        <w:rPr>
          <w:color w:val="231F20"/>
          <w:spacing w:val="-13"/>
        </w:rPr>
        <w:t xml:space="preserve"> </w:t>
      </w:r>
      <w:r>
        <w:rPr>
          <w:color w:val="231F20"/>
        </w:rPr>
        <w:t>partnership</w:t>
      </w:r>
      <w:r>
        <w:rPr>
          <w:color w:val="231F20"/>
          <w:spacing w:val="-12"/>
        </w:rPr>
        <w:t xml:space="preserve"> </w:t>
      </w:r>
      <w:r>
        <w:rPr>
          <w:color w:val="231F20"/>
        </w:rPr>
        <w:t>has</w:t>
      </w:r>
      <w:r>
        <w:rPr>
          <w:color w:val="231F20"/>
          <w:spacing w:val="-13"/>
        </w:rPr>
        <w:t xml:space="preserve"> </w:t>
      </w:r>
      <w:r>
        <w:rPr>
          <w:color w:val="231F20"/>
        </w:rPr>
        <w:t>more</w:t>
      </w:r>
      <w:r>
        <w:rPr>
          <w:color w:val="231F20"/>
          <w:spacing w:val="-12"/>
        </w:rPr>
        <w:t xml:space="preserve"> </w:t>
      </w:r>
      <w:r>
        <w:rPr>
          <w:color w:val="231F20"/>
        </w:rPr>
        <w:t>than one</w:t>
      </w:r>
      <w:r>
        <w:rPr>
          <w:color w:val="231F20"/>
          <w:spacing w:val="-9"/>
        </w:rPr>
        <w:t xml:space="preserve"> </w:t>
      </w:r>
      <w:r>
        <w:rPr>
          <w:color w:val="231F20"/>
        </w:rPr>
        <w:t>trade</w:t>
      </w:r>
      <w:r>
        <w:rPr>
          <w:color w:val="231F20"/>
          <w:spacing w:val="-9"/>
        </w:rPr>
        <w:t xml:space="preserve"> </w:t>
      </w:r>
      <w:r>
        <w:rPr>
          <w:color w:val="231F20"/>
        </w:rPr>
        <w:t>or</w:t>
      </w:r>
      <w:r>
        <w:rPr>
          <w:color w:val="231F20"/>
          <w:spacing w:val="-9"/>
        </w:rPr>
        <w:t xml:space="preserve"> </w:t>
      </w:r>
      <w:r>
        <w:rPr>
          <w:color w:val="231F20"/>
        </w:rPr>
        <w:t>business</w:t>
      </w:r>
      <w:r>
        <w:rPr>
          <w:color w:val="231F20"/>
          <w:spacing w:val="-9"/>
        </w:rPr>
        <w:t xml:space="preserve"> </w:t>
      </w:r>
      <w:r>
        <w:rPr>
          <w:color w:val="231F20"/>
        </w:rPr>
        <w:t>activity,</w:t>
      </w:r>
      <w:r>
        <w:rPr>
          <w:color w:val="231F20"/>
          <w:spacing w:val="-9"/>
        </w:rPr>
        <w:t xml:space="preserve"> </w:t>
      </w:r>
      <w:r>
        <w:rPr>
          <w:color w:val="231F20"/>
        </w:rPr>
        <w:t>identify</w:t>
      </w:r>
      <w:r>
        <w:rPr>
          <w:color w:val="231F20"/>
          <w:spacing w:val="-9"/>
        </w:rPr>
        <w:t xml:space="preserve"> </w:t>
      </w:r>
      <w:r>
        <w:rPr>
          <w:color w:val="231F20"/>
        </w:rPr>
        <w:t>on</w:t>
      </w:r>
      <w:r>
        <w:rPr>
          <w:color w:val="231F20"/>
          <w:spacing w:val="-9"/>
        </w:rPr>
        <w:t xml:space="preserve"> </w:t>
      </w:r>
      <w:r>
        <w:rPr>
          <w:color w:val="231F20"/>
        </w:rPr>
        <w:t>an</w:t>
      </w:r>
      <w:r>
        <w:rPr>
          <w:color w:val="231F20"/>
          <w:spacing w:val="-9"/>
        </w:rPr>
        <w:t xml:space="preserve"> </w:t>
      </w:r>
      <w:r>
        <w:rPr>
          <w:color w:val="231F20"/>
        </w:rPr>
        <w:t>attached</w:t>
      </w:r>
      <w:r>
        <w:rPr>
          <w:color w:val="231F20"/>
          <w:spacing w:val="-9"/>
        </w:rPr>
        <w:t xml:space="preserve"> </w:t>
      </w:r>
      <w:r>
        <w:rPr>
          <w:color w:val="231F20"/>
        </w:rPr>
        <w:t xml:space="preserve">statement to Schedule K-1 the amount from each separate activity. See </w:t>
      </w:r>
      <w:r>
        <w:rPr>
          <w:i/>
          <w:color w:val="0056A2"/>
          <w:u w:val="single" w:color="0055A1"/>
        </w:rPr>
        <w:t>Passive Activity Reporting Requirements</w:t>
      </w:r>
      <w:r>
        <w:rPr>
          <w:color w:val="231F20"/>
        </w:rPr>
        <w:t>, earlier.</w:t>
      </w:r>
    </w:p>
    <w:p w:rsidR="00A33C7B" w:rsidRDefault="00A33C7B">
      <w:pPr>
        <w:pStyle w:val="Textkrper"/>
        <w:spacing w:before="8"/>
        <w:ind w:left="0"/>
        <w:rPr>
          <w:sz w:val="20"/>
        </w:rPr>
      </w:pPr>
    </w:p>
    <w:p w:rsidR="00A33C7B" w:rsidRDefault="0089559E">
      <w:pPr>
        <w:pStyle w:val="berschrift4"/>
        <w:ind w:left="119"/>
      </w:pPr>
      <w:r>
        <w:rPr>
          <w:color w:val="231F20"/>
        </w:rPr>
        <w:t>Line</w:t>
      </w:r>
      <w:r>
        <w:rPr>
          <w:color w:val="231F20"/>
          <w:spacing w:val="-3"/>
        </w:rPr>
        <w:t xml:space="preserve"> </w:t>
      </w:r>
      <w:r>
        <w:rPr>
          <w:color w:val="231F20"/>
        </w:rPr>
        <w:t>2.</w:t>
      </w:r>
      <w:r>
        <w:rPr>
          <w:color w:val="231F20"/>
          <w:spacing w:val="-3"/>
        </w:rPr>
        <w:t xml:space="preserve"> </w:t>
      </w:r>
      <w:r>
        <w:rPr>
          <w:color w:val="231F20"/>
        </w:rPr>
        <w:t>Net</w:t>
      </w:r>
      <w:r>
        <w:rPr>
          <w:color w:val="231F20"/>
          <w:spacing w:val="-4"/>
        </w:rPr>
        <w:t xml:space="preserve"> </w:t>
      </w:r>
      <w:r>
        <w:rPr>
          <w:color w:val="231F20"/>
        </w:rPr>
        <w:t>Rental</w:t>
      </w:r>
      <w:r>
        <w:rPr>
          <w:color w:val="231F20"/>
          <w:spacing w:val="-2"/>
        </w:rPr>
        <w:t xml:space="preserve"> </w:t>
      </w:r>
      <w:r>
        <w:rPr>
          <w:color w:val="231F20"/>
        </w:rPr>
        <w:t>Real</w:t>
      </w:r>
      <w:r>
        <w:rPr>
          <w:color w:val="231F20"/>
          <w:spacing w:val="-3"/>
        </w:rPr>
        <w:t xml:space="preserve"> </w:t>
      </w:r>
      <w:r>
        <w:rPr>
          <w:color w:val="231F20"/>
        </w:rPr>
        <w:t>Estate</w:t>
      </w:r>
      <w:r>
        <w:rPr>
          <w:color w:val="231F20"/>
          <w:spacing w:val="-3"/>
        </w:rPr>
        <w:t xml:space="preserve"> </w:t>
      </w:r>
      <w:r>
        <w:rPr>
          <w:color w:val="231F20"/>
        </w:rPr>
        <w:t>Income</w:t>
      </w:r>
      <w:r>
        <w:rPr>
          <w:color w:val="231F20"/>
          <w:spacing w:val="-3"/>
        </w:rPr>
        <w:t xml:space="preserve"> </w:t>
      </w:r>
      <w:r>
        <w:rPr>
          <w:color w:val="231F20"/>
          <w:spacing w:val="-2"/>
        </w:rPr>
        <w:t>(Loss)</w:t>
      </w:r>
    </w:p>
    <w:p w:rsidR="00A33C7B" w:rsidRDefault="0089559E">
      <w:pPr>
        <w:pStyle w:val="Textkrper"/>
        <w:spacing w:before="253" w:line="237" w:lineRule="auto"/>
        <w:ind w:left="119" w:hanging="1"/>
      </w:pPr>
      <w:r>
        <w:rPr>
          <w:color w:val="231F20"/>
        </w:rPr>
        <w:t>Enter</w:t>
      </w:r>
      <w:r>
        <w:rPr>
          <w:color w:val="231F20"/>
          <w:spacing w:val="-12"/>
        </w:rPr>
        <w:t xml:space="preserve"> </w:t>
      </w:r>
      <w:r>
        <w:rPr>
          <w:color w:val="231F20"/>
        </w:rPr>
        <w:t>the</w:t>
      </w:r>
      <w:r>
        <w:rPr>
          <w:color w:val="231F20"/>
          <w:spacing w:val="-12"/>
        </w:rPr>
        <w:t xml:space="preserve"> </w:t>
      </w:r>
      <w:r>
        <w:rPr>
          <w:color w:val="231F20"/>
        </w:rPr>
        <w:t>net</w:t>
      </w:r>
      <w:r>
        <w:rPr>
          <w:color w:val="231F20"/>
          <w:spacing w:val="-12"/>
        </w:rPr>
        <w:t xml:space="preserve"> </w:t>
      </w:r>
      <w:r>
        <w:rPr>
          <w:color w:val="231F20"/>
        </w:rPr>
        <w:t>income</w:t>
      </w:r>
      <w:r>
        <w:rPr>
          <w:color w:val="231F20"/>
          <w:spacing w:val="-12"/>
        </w:rPr>
        <w:t xml:space="preserve"> </w:t>
      </w:r>
      <w:r>
        <w:rPr>
          <w:color w:val="231F20"/>
        </w:rPr>
        <w:t>(loss)</w:t>
      </w:r>
      <w:r>
        <w:rPr>
          <w:color w:val="231F20"/>
          <w:spacing w:val="-12"/>
        </w:rPr>
        <w:t xml:space="preserve"> </w:t>
      </w:r>
      <w:r>
        <w:rPr>
          <w:color w:val="231F20"/>
        </w:rPr>
        <w:t>from</w:t>
      </w:r>
      <w:r>
        <w:rPr>
          <w:color w:val="231F20"/>
          <w:spacing w:val="-12"/>
        </w:rPr>
        <w:t xml:space="preserve"> </w:t>
      </w:r>
      <w:r>
        <w:rPr>
          <w:color w:val="231F20"/>
        </w:rPr>
        <w:t>rental</w:t>
      </w:r>
      <w:r>
        <w:rPr>
          <w:color w:val="231F20"/>
          <w:spacing w:val="-12"/>
        </w:rPr>
        <w:t xml:space="preserve"> </w:t>
      </w:r>
      <w:r>
        <w:rPr>
          <w:color w:val="231F20"/>
        </w:rPr>
        <w:t>real</w:t>
      </w:r>
      <w:r>
        <w:rPr>
          <w:color w:val="231F20"/>
          <w:spacing w:val="-12"/>
        </w:rPr>
        <w:t xml:space="preserve"> </w:t>
      </w:r>
      <w:r>
        <w:rPr>
          <w:color w:val="231F20"/>
        </w:rPr>
        <w:t>estate</w:t>
      </w:r>
      <w:r>
        <w:rPr>
          <w:color w:val="231F20"/>
          <w:spacing w:val="-12"/>
        </w:rPr>
        <w:t xml:space="preserve"> </w:t>
      </w:r>
      <w:r>
        <w:rPr>
          <w:color w:val="231F20"/>
        </w:rPr>
        <w:t>activities</w:t>
      </w:r>
      <w:r>
        <w:rPr>
          <w:color w:val="231F20"/>
          <w:spacing w:val="-12"/>
        </w:rPr>
        <w:t xml:space="preserve"> </w:t>
      </w:r>
      <w:r>
        <w:rPr>
          <w:color w:val="231F20"/>
        </w:rPr>
        <w:t>of</w:t>
      </w:r>
      <w:r>
        <w:rPr>
          <w:color w:val="231F20"/>
          <w:spacing w:val="-12"/>
        </w:rPr>
        <w:t xml:space="preserve"> </w:t>
      </w:r>
      <w:r>
        <w:rPr>
          <w:color w:val="231F20"/>
        </w:rPr>
        <w:t>the partnership from Form 8825. Attach this form to Form 1065.</w:t>
      </w:r>
    </w:p>
    <w:p w:rsidR="00A33C7B" w:rsidRDefault="0089559E">
      <w:pPr>
        <w:pStyle w:val="Textkrper"/>
        <w:spacing w:before="99" w:line="237" w:lineRule="auto"/>
        <w:ind w:right="43"/>
      </w:pPr>
      <w:r>
        <w:rPr>
          <w:b/>
          <w:color w:val="231F20"/>
        </w:rPr>
        <w:t>Schedule K-1.</w:t>
      </w:r>
      <w:r>
        <w:rPr>
          <w:b/>
          <w:color w:val="231F20"/>
          <w:spacing w:val="40"/>
        </w:rPr>
        <w:t xml:space="preserve"> </w:t>
      </w:r>
      <w:r>
        <w:rPr>
          <w:color w:val="231F20"/>
        </w:rPr>
        <w:t>Enter each partner’s distributive share of net rental</w:t>
      </w:r>
      <w:r>
        <w:rPr>
          <w:color w:val="231F20"/>
          <w:spacing w:val="-12"/>
        </w:rPr>
        <w:t xml:space="preserve"> </w:t>
      </w:r>
      <w:r>
        <w:rPr>
          <w:color w:val="231F20"/>
        </w:rPr>
        <w:t>real</w:t>
      </w:r>
      <w:r>
        <w:rPr>
          <w:color w:val="231F20"/>
          <w:spacing w:val="-12"/>
        </w:rPr>
        <w:t xml:space="preserve"> </w:t>
      </w:r>
      <w:r>
        <w:rPr>
          <w:color w:val="231F20"/>
        </w:rPr>
        <w:t>estate</w:t>
      </w:r>
      <w:r>
        <w:rPr>
          <w:color w:val="231F20"/>
          <w:spacing w:val="-12"/>
        </w:rPr>
        <w:t xml:space="preserve"> </w:t>
      </w:r>
      <w:r>
        <w:rPr>
          <w:color w:val="231F20"/>
        </w:rPr>
        <w:t>income</w:t>
      </w:r>
      <w:r>
        <w:rPr>
          <w:color w:val="231F20"/>
          <w:spacing w:val="-12"/>
        </w:rPr>
        <w:t xml:space="preserve"> </w:t>
      </w:r>
      <w:r>
        <w:rPr>
          <w:color w:val="231F20"/>
        </w:rPr>
        <w:t>(loss)</w:t>
      </w:r>
      <w:r>
        <w:rPr>
          <w:color w:val="231F20"/>
          <w:spacing w:val="-12"/>
        </w:rPr>
        <w:t xml:space="preserve"> </w:t>
      </w:r>
      <w:r>
        <w:rPr>
          <w:color w:val="231F20"/>
        </w:rPr>
        <w:t>in</w:t>
      </w:r>
      <w:r>
        <w:rPr>
          <w:color w:val="231F20"/>
          <w:spacing w:val="-12"/>
        </w:rPr>
        <w:t xml:space="preserve"> </w:t>
      </w:r>
      <w:r>
        <w:rPr>
          <w:color w:val="231F20"/>
        </w:rPr>
        <w:t>box</w:t>
      </w:r>
      <w:r>
        <w:rPr>
          <w:color w:val="231F20"/>
          <w:spacing w:val="-12"/>
        </w:rPr>
        <w:t xml:space="preserve"> </w:t>
      </w:r>
      <w:r>
        <w:rPr>
          <w:color w:val="231F20"/>
        </w:rPr>
        <w:t>2</w:t>
      </w:r>
      <w:r>
        <w:rPr>
          <w:color w:val="231F20"/>
          <w:spacing w:val="-12"/>
        </w:rPr>
        <w:t xml:space="preserve"> </w:t>
      </w:r>
      <w:r>
        <w:rPr>
          <w:color w:val="231F20"/>
        </w:rPr>
        <w:t>of</w:t>
      </w:r>
      <w:r>
        <w:rPr>
          <w:color w:val="231F20"/>
          <w:spacing w:val="-12"/>
        </w:rPr>
        <w:t xml:space="preserve"> </w:t>
      </w:r>
      <w:r>
        <w:rPr>
          <w:color w:val="231F20"/>
        </w:rPr>
        <w:t>Schedule</w:t>
      </w:r>
      <w:r>
        <w:rPr>
          <w:color w:val="231F20"/>
          <w:spacing w:val="-12"/>
        </w:rPr>
        <w:t xml:space="preserve"> </w:t>
      </w:r>
      <w:r>
        <w:rPr>
          <w:color w:val="231F20"/>
        </w:rPr>
        <w:t>K-1.</w:t>
      </w:r>
      <w:r>
        <w:rPr>
          <w:color w:val="231F20"/>
          <w:spacing w:val="-12"/>
        </w:rPr>
        <w:t xml:space="preserve"> </w:t>
      </w:r>
      <w:r>
        <w:rPr>
          <w:color w:val="231F20"/>
        </w:rPr>
        <w:t>Identify on statements attached to Schedule K-1 any additional information the partner needs to correctly apply the passive activity</w:t>
      </w:r>
      <w:r>
        <w:rPr>
          <w:color w:val="231F20"/>
          <w:spacing w:val="-13"/>
        </w:rPr>
        <w:t xml:space="preserve"> </w:t>
      </w:r>
      <w:r>
        <w:rPr>
          <w:color w:val="231F20"/>
        </w:rPr>
        <w:t>limitations.</w:t>
      </w:r>
      <w:r>
        <w:rPr>
          <w:color w:val="231F20"/>
          <w:spacing w:val="-12"/>
        </w:rPr>
        <w:t xml:space="preserve"> </w:t>
      </w:r>
      <w:r>
        <w:rPr>
          <w:color w:val="231F20"/>
        </w:rPr>
        <w:t>For</w:t>
      </w:r>
      <w:r>
        <w:rPr>
          <w:color w:val="231F20"/>
          <w:spacing w:val="-13"/>
        </w:rPr>
        <w:t xml:space="preserve"> </w:t>
      </w:r>
      <w:r>
        <w:rPr>
          <w:color w:val="231F20"/>
        </w:rPr>
        <w:t>example,</w:t>
      </w:r>
      <w:r>
        <w:rPr>
          <w:color w:val="231F20"/>
          <w:spacing w:val="-12"/>
        </w:rPr>
        <w:t xml:space="preserve"> </w:t>
      </w:r>
      <w:r>
        <w:rPr>
          <w:color w:val="231F20"/>
        </w:rPr>
        <w:t>if</w:t>
      </w:r>
      <w:r>
        <w:rPr>
          <w:color w:val="231F20"/>
          <w:spacing w:val="-13"/>
        </w:rPr>
        <w:t xml:space="preserve"> </w:t>
      </w:r>
      <w:r>
        <w:rPr>
          <w:color w:val="231F20"/>
        </w:rPr>
        <w:t>the</w:t>
      </w:r>
      <w:r>
        <w:rPr>
          <w:color w:val="231F20"/>
          <w:spacing w:val="-13"/>
        </w:rPr>
        <w:t xml:space="preserve"> </w:t>
      </w:r>
      <w:r>
        <w:rPr>
          <w:color w:val="231F20"/>
        </w:rPr>
        <w:t>partnership</w:t>
      </w:r>
      <w:r>
        <w:rPr>
          <w:color w:val="231F20"/>
          <w:spacing w:val="-12"/>
        </w:rPr>
        <w:t xml:space="preserve"> </w:t>
      </w:r>
      <w:r>
        <w:rPr>
          <w:color w:val="231F20"/>
        </w:rPr>
        <w:t>has</w:t>
      </w:r>
      <w:r>
        <w:rPr>
          <w:color w:val="231F20"/>
          <w:spacing w:val="-12"/>
        </w:rPr>
        <w:t xml:space="preserve"> </w:t>
      </w:r>
      <w:r>
        <w:rPr>
          <w:color w:val="231F20"/>
        </w:rPr>
        <w:t>more</w:t>
      </w:r>
      <w:r>
        <w:rPr>
          <w:color w:val="231F20"/>
          <w:spacing w:val="-13"/>
        </w:rPr>
        <w:t xml:space="preserve"> </w:t>
      </w:r>
      <w:r>
        <w:rPr>
          <w:color w:val="231F20"/>
        </w:rPr>
        <w:t>than one</w:t>
      </w:r>
      <w:r>
        <w:rPr>
          <w:color w:val="231F20"/>
          <w:spacing w:val="-3"/>
        </w:rPr>
        <w:t xml:space="preserve"> </w:t>
      </w:r>
      <w:r>
        <w:rPr>
          <w:color w:val="231F20"/>
        </w:rPr>
        <w:t>rental</w:t>
      </w:r>
      <w:r>
        <w:rPr>
          <w:color w:val="231F20"/>
          <w:spacing w:val="-3"/>
        </w:rPr>
        <w:t xml:space="preserve"> </w:t>
      </w:r>
      <w:r>
        <w:rPr>
          <w:color w:val="231F20"/>
        </w:rPr>
        <w:t>real</w:t>
      </w:r>
      <w:r>
        <w:rPr>
          <w:color w:val="231F20"/>
          <w:spacing w:val="-3"/>
        </w:rPr>
        <w:t xml:space="preserve"> </w:t>
      </w:r>
      <w:r>
        <w:rPr>
          <w:color w:val="231F20"/>
        </w:rPr>
        <w:t>estate</w:t>
      </w:r>
      <w:r>
        <w:rPr>
          <w:color w:val="231F20"/>
          <w:spacing w:val="-3"/>
        </w:rPr>
        <w:t xml:space="preserve"> </w:t>
      </w:r>
      <w:r>
        <w:rPr>
          <w:color w:val="231F20"/>
        </w:rPr>
        <w:t>activity,</w:t>
      </w:r>
      <w:r>
        <w:rPr>
          <w:color w:val="231F20"/>
          <w:spacing w:val="-3"/>
        </w:rPr>
        <w:t xml:space="preserve"> </w:t>
      </w:r>
      <w:r>
        <w:rPr>
          <w:color w:val="231F20"/>
        </w:rPr>
        <w:t>identify</w:t>
      </w:r>
      <w:r>
        <w:rPr>
          <w:color w:val="231F20"/>
          <w:spacing w:val="-3"/>
        </w:rPr>
        <w:t xml:space="preserve"> </w:t>
      </w:r>
      <w:r>
        <w:rPr>
          <w:color w:val="231F20"/>
        </w:rPr>
        <w:t>the</w:t>
      </w:r>
      <w:r>
        <w:rPr>
          <w:color w:val="231F20"/>
          <w:spacing w:val="-3"/>
        </w:rPr>
        <w:t xml:space="preserve"> </w:t>
      </w:r>
      <w:r>
        <w:rPr>
          <w:color w:val="231F20"/>
        </w:rPr>
        <w:t>amount</w:t>
      </w:r>
      <w:r>
        <w:rPr>
          <w:color w:val="231F20"/>
          <w:spacing w:val="-3"/>
        </w:rPr>
        <w:t xml:space="preserve"> </w:t>
      </w:r>
      <w:r>
        <w:rPr>
          <w:color w:val="231F20"/>
        </w:rPr>
        <w:t>attributable</w:t>
      </w:r>
      <w:r>
        <w:rPr>
          <w:color w:val="231F20"/>
          <w:spacing w:val="-3"/>
        </w:rPr>
        <w:t xml:space="preserve"> </w:t>
      </w:r>
      <w:r>
        <w:rPr>
          <w:color w:val="231F20"/>
        </w:rPr>
        <w:t xml:space="preserve">to each activity. Also, for example, identify certain items from any rental real estate activities that may be subject to the recharacterization rules. See </w:t>
      </w:r>
      <w:r>
        <w:rPr>
          <w:i/>
          <w:color w:val="0056A2"/>
          <w:u w:val="single" w:color="0055A1"/>
        </w:rPr>
        <w:t>Passive Activity Reporting</w:t>
      </w:r>
      <w:r>
        <w:rPr>
          <w:i/>
          <w:color w:val="0056A2"/>
        </w:rPr>
        <w:t xml:space="preserve"> </w:t>
      </w:r>
      <w:r>
        <w:rPr>
          <w:i/>
          <w:color w:val="0056A2"/>
          <w:u w:val="single" w:color="0055A1"/>
        </w:rPr>
        <w:t>Requirements</w:t>
      </w:r>
      <w:r>
        <w:rPr>
          <w:color w:val="231F20"/>
        </w:rPr>
        <w:t>,</w:t>
      </w:r>
      <w:r>
        <w:rPr>
          <w:color w:val="231F20"/>
          <w:spacing w:val="-5"/>
        </w:rPr>
        <w:t xml:space="preserve"> </w:t>
      </w:r>
      <w:r>
        <w:rPr>
          <w:color w:val="231F20"/>
        </w:rPr>
        <w:t>earlier.</w:t>
      </w:r>
    </w:p>
    <w:p w:rsidR="00A33C7B" w:rsidRDefault="00A33C7B">
      <w:pPr>
        <w:pStyle w:val="Textkrper"/>
        <w:spacing w:before="6"/>
        <w:ind w:left="0"/>
        <w:rPr>
          <w:sz w:val="20"/>
        </w:rPr>
      </w:pPr>
    </w:p>
    <w:p w:rsidR="00A33C7B" w:rsidRDefault="0089559E">
      <w:pPr>
        <w:pStyle w:val="berschrift4"/>
      </w:pPr>
      <w:r>
        <w:rPr>
          <w:color w:val="231F20"/>
        </w:rPr>
        <w:t>Line</w:t>
      </w:r>
      <w:r>
        <w:rPr>
          <w:color w:val="231F20"/>
          <w:spacing w:val="-3"/>
        </w:rPr>
        <w:t xml:space="preserve"> </w:t>
      </w:r>
      <w:r>
        <w:rPr>
          <w:color w:val="231F20"/>
        </w:rPr>
        <w:t>3.</w:t>
      </w:r>
      <w:r>
        <w:rPr>
          <w:color w:val="231F20"/>
          <w:spacing w:val="-2"/>
        </w:rPr>
        <w:t xml:space="preserve"> </w:t>
      </w:r>
      <w:r>
        <w:rPr>
          <w:color w:val="231F20"/>
        </w:rPr>
        <w:t>Other</w:t>
      </w:r>
      <w:r>
        <w:rPr>
          <w:color w:val="231F20"/>
          <w:spacing w:val="-3"/>
        </w:rPr>
        <w:t xml:space="preserve"> </w:t>
      </w:r>
      <w:r>
        <w:rPr>
          <w:color w:val="231F20"/>
        </w:rPr>
        <w:t>Net</w:t>
      </w:r>
      <w:r>
        <w:rPr>
          <w:color w:val="231F20"/>
          <w:spacing w:val="-3"/>
        </w:rPr>
        <w:t xml:space="preserve"> </w:t>
      </w:r>
      <w:r>
        <w:rPr>
          <w:color w:val="231F20"/>
        </w:rPr>
        <w:t>Rental</w:t>
      </w:r>
      <w:r>
        <w:rPr>
          <w:color w:val="231F20"/>
          <w:spacing w:val="-3"/>
        </w:rPr>
        <w:t xml:space="preserve"> </w:t>
      </w:r>
      <w:r>
        <w:rPr>
          <w:color w:val="231F20"/>
        </w:rPr>
        <w:t>Income</w:t>
      </w:r>
      <w:r>
        <w:rPr>
          <w:color w:val="231F20"/>
          <w:spacing w:val="-3"/>
        </w:rPr>
        <w:t xml:space="preserve"> </w:t>
      </w:r>
      <w:r>
        <w:rPr>
          <w:color w:val="231F20"/>
          <w:spacing w:val="-2"/>
        </w:rPr>
        <w:t>(Loss)</w:t>
      </w:r>
    </w:p>
    <w:p w:rsidR="00A33C7B" w:rsidRDefault="0089559E">
      <w:pPr>
        <w:pStyle w:val="Textkrper"/>
        <w:spacing w:before="253" w:line="237" w:lineRule="auto"/>
        <w:ind w:right="43"/>
      </w:pPr>
      <w:r>
        <w:rPr>
          <w:color w:val="231F20"/>
        </w:rPr>
        <w:t>Enter on line 3a gross income from rental activities other than those</w:t>
      </w:r>
      <w:r>
        <w:rPr>
          <w:color w:val="231F20"/>
          <w:spacing w:val="-12"/>
        </w:rPr>
        <w:t xml:space="preserve"> </w:t>
      </w:r>
      <w:r>
        <w:rPr>
          <w:color w:val="231F20"/>
        </w:rPr>
        <w:t>reported</w:t>
      </w:r>
      <w:r>
        <w:rPr>
          <w:color w:val="231F20"/>
          <w:spacing w:val="-12"/>
        </w:rPr>
        <w:t xml:space="preserve"> </w:t>
      </w:r>
      <w:r>
        <w:rPr>
          <w:color w:val="231F20"/>
        </w:rPr>
        <w:t>on</w:t>
      </w:r>
      <w:r>
        <w:rPr>
          <w:color w:val="231F20"/>
          <w:spacing w:val="-12"/>
        </w:rPr>
        <w:t xml:space="preserve"> </w:t>
      </w:r>
      <w:r>
        <w:rPr>
          <w:color w:val="231F20"/>
        </w:rPr>
        <w:t>Form</w:t>
      </w:r>
      <w:r>
        <w:rPr>
          <w:color w:val="231F20"/>
          <w:spacing w:val="-12"/>
        </w:rPr>
        <w:t xml:space="preserve"> </w:t>
      </w:r>
      <w:r>
        <w:rPr>
          <w:color w:val="231F20"/>
        </w:rPr>
        <w:t>8825.</w:t>
      </w:r>
      <w:r>
        <w:rPr>
          <w:color w:val="231F20"/>
          <w:spacing w:val="-12"/>
        </w:rPr>
        <w:t xml:space="preserve"> </w:t>
      </w:r>
      <w:r>
        <w:rPr>
          <w:color w:val="231F20"/>
        </w:rPr>
        <w:t>Include</w:t>
      </w:r>
      <w:r>
        <w:rPr>
          <w:color w:val="231F20"/>
          <w:spacing w:val="-12"/>
        </w:rPr>
        <w:t xml:space="preserve"> </w:t>
      </w:r>
      <w:r>
        <w:rPr>
          <w:color w:val="231F20"/>
        </w:rPr>
        <w:t>on</w:t>
      </w:r>
      <w:r>
        <w:rPr>
          <w:color w:val="231F20"/>
          <w:spacing w:val="-12"/>
        </w:rPr>
        <w:t xml:space="preserve"> </w:t>
      </w:r>
      <w:r>
        <w:rPr>
          <w:color w:val="231F20"/>
        </w:rPr>
        <w:t>line</w:t>
      </w:r>
      <w:r>
        <w:rPr>
          <w:color w:val="231F20"/>
          <w:spacing w:val="-12"/>
        </w:rPr>
        <w:t xml:space="preserve"> </w:t>
      </w:r>
      <w:r>
        <w:rPr>
          <w:color w:val="231F20"/>
        </w:rPr>
        <w:t>3a</w:t>
      </w:r>
      <w:r>
        <w:rPr>
          <w:color w:val="231F20"/>
          <w:spacing w:val="-12"/>
        </w:rPr>
        <w:t xml:space="preserve"> </w:t>
      </w:r>
      <w:r>
        <w:rPr>
          <w:color w:val="231F20"/>
        </w:rPr>
        <w:t>gain</w:t>
      </w:r>
      <w:r>
        <w:rPr>
          <w:color w:val="231F20"/>
          <w:spacing w:val="-12"/>
        </w:rPr>
        <w:t xml:space="preserve"> </w:t>
      </w:r>
      <w:r>
        <w:rPr>
          <w:color w:val="231F20"/>
        </w:rPr>
        <w:t>(loss)</w:t>
      </w:r>
      <w:r>
        <w:rPr>
          <w:color w:val="231F20"/>
          <w:spacing w:val="-12"/>
        </w:rPr>
        <w:t xml:space="preserve"> </w:t>
      </w:r>
      <w:r>
        <w:rPr>
          <w:color w:val="231F20"/>
        </w:rPr>
        <w:t>from Form</w:t>
      </w:r>
      <w:r>
        <w:rPr>
          <w:color w:val="231F20"/>
          <w:spacing w:val="-3"/>
        </w:rPr>
        <w:t xml:space="preserve"> </w:t>
      </w:r>
      <w:r>
        <w:rPr>
          <w:color w:val="231F20"/>
        </w:rPr>
        <w:t>4797,</w:t>
      </w:r>
      <w:r>
        <w:rPr>
          <w:color w:val="231F20"/>
          <w:spacing w:val="-3"/>
        </w:rPr>
        <w:t xml:space="preserve"> </w:t>
      </w:r>
      <w:r>
        <w:rPr>
          <w:color w:val="231F20"/>
        </w:rPr>
        <w:t>line</w:t>
      </w:r>
      <w:r>
        <w:rPr>
          <w:color w:val="231F20"/>
          <w:spacing w:val="-3"/>
        </w:rPr>
        <w:t xml:space="preserve"> </w:t>
      </w:r>
      <w:r>
        <w:rPr>
          <w:color w:val="231F20"/>
        </w:rPr>
        <w:t>17,</w:t>
      </w:r>
      <w:r>
        <w:rPr>
          <w:color w:val="231F20"/>
          <w:spacing w:val="-3"/>
        </w:rPr>
        <w:t xml:space="preserve"> </w:t>
      </w:r>
      <w:r>
        <w:rPr>
          <w:color w:val="231F20"/>
        </w:rPr>
        <w:t>that</w:t>
      </w:r>
      <w:r>
        <w:rPr>
          <w:color w:val="231F20"/>
          <w:spacing w:val="-3"/>
        </w:rPr>
        <w:t xml:space="preserve"> </w:t>
      </w:r>
      <w:r>
        <w:rPr>
          <w:color w:val="231F20"/>
        </w:rPr>
        <w:t>is</w:t>
      </w:r>
      <w:r>
        <w:rPr>
          <w:color w:val="231F20"/>
          <w:spacing w:val="-3"/>
        </w:rPr>
        <w:t xml:space="preserve"> </w:t>
      </w:r>
      <w:r>
        <w:rPr>
          <w:color w:val="231F20"/>
        </w:rPr>
        <w:t>attributable</w:t>
      </w:r>
      <w:r>
        <w:rPr>
          <w:color w:val="231F20"/>
          <w:spacing w:val="-3"/>
        </w:rPr>
        <w:t xml:space="preserve"> </w:t>
      </w:r>
      <w:r>
        <w:rPr>
          <w:color w:val="231F20"/>
        </w:rPr>
        <w:t>to</w:t>
      </w:r>
      <w:r>
        <w:rPr>
          <w:color w:val="231F20"/>
          <w:spacing w:val="-3"/>
        </w:rPr>
        <w:t xml:space="preserve"> </w:t>
      </w:r>
      <w:r>
        <w:rPr>
          <w:color w:val="231F20"/>
        </w:rPr>
        <w:t>the</w:t>
      </w:r>
      <w:r>
        <w:rPr>
          <w:color w:val="231F20"/>
          <w:spacing w:val="-3"/>
        </w:rPr>
        <w:t xml:space="preserve"> </w:t>
      </w:r>
      <w:r>
        <w:rPr>
          <w:color w:val="231F20"/>
        </w:rPr>
        <w:t>sale,</w:t>
      </w:r>
      <w:r>
        <w:rPr>
          <w:color w:val="231F20"/>
          <w:spacing w:val="-3"/>
        </w:rPr>
        <w:t xml:space="preserve"> </w:t>
      </w:r>
      <w:r>
        <w:rPr>
          <w:color w:val="231F20"/>
        </w:rPr>
        <w:t>exchange,</w:t>
      </w:r>
      <w:r>
        <w:rPr>
          <w:color w:val="231F20"/>
          <w:spacing w:val="-3"/>
        </w:rPr>
        <w:t xml:space="preserve"> </w:t>
      </w:r>
      <w:r>
        <w:rPr>
          <w:color w:val="231F20"/>
        </w:rPr>
        <w:t>or involuntary</w:t>
      </w:r>
      <w:r>
        <w:rPr>
          <w:color w:val="231F20"/>
          <w:spacing w:val="-6"/>
        </w:rPr>
        <w:t xml:space="preserve"> </w:t>
      </w:r>
      <w:r>
        <w:rPr>
          <w:color w:val="231F20"/>
        </w:rPr>
        <w:t>conversion</w:t>
      </w:r>
      <w:r>
        <w:rPr>
          <w:color w:val="231F20"/>
          <w:spacing w:val="-6"/>
        </w:rPr>
        <w:t xml:space="preserve"> </w:t>
      </w:r>
      <w:r>
        <w:rPr>
          <w:color w:val="231F20"/>
        </w:rPr>
        <w:t>of</w:t>
      </w:r>
      <w:r>
        <w:rPr>
          <w:color w:val="231F20"/>
          <w:spacing w:val="-6"/>
        </w:rPr>
        <w:t xml:space="preserve"> </w:t>
      </w:r>
      <w:r>
        <w:rPr>
          <w:color w:val="231F20"/>
        </w:rPr>
        <w:t>an</w:t>
      </w:r>
      <w:r>
        <w:rPr>
          <w:color w:val="231F20"/>
          <w:spacing w:val="-6"/>
        </w:rPr>
        <w:t xml:space="preserve"> </w:t>
      </w:r>
      <w:r>
        <w:rPr>
          <w:color w:val="231F20"/>
        </w:rPr>
        <w:t>asset</w:t>
      </w:r>
      <w:r>
        <w:rPr>
          <w:color w:val="231F20"/>
          <w:spacing w:val="-6"/>
        </w:rPr>
        <w:t xml:space="preserve"> </w:t>
      </w:r>
      <w:r>
        <w:rPr>
          <w:color w:val="231F20"/>
        </w:rPr>
        <w:t>used</w:t>
      </w:r>
      <w:r>
        <w:rPr>
          <w:color w:val="231F20"/>
          <w:spacing w:val="-6"/>
        </w:rPr>
        <w:t xml:space="preserve"> </w:t>
      </w:r>
      <w:r>
        <w:rPr>
          <w:color w:val="231F20"/>
        </w:rPr>
        <w:t>in</w:t>
      </w:r>
      <w:r>
        <w:rPr>
          <w:color w:val="231F20"/>
          <w:spacing w:val="-6"/>
        </w:rPr>
        <w:t xml:space="preserve"> </w:t>
      </w:r>
      <w:r>
        <w:rPr>
          <w:color w:val="231F20"/>
        </w:rPr>
        <w:t>a</w:t>
      </w:r>
      <w:r>
        <w:rPr>
          <w:color w:val="231F20"/>
          <w:spacing w:val="-6"/>
        </w:rPr>
        <w:t xml:space="preserve"> </w:t>
      </w:r>
      <w:r>
        <w:rPr>
          <w:color w:val="231F20"/>
        </w:rPr>
        <w:t>rental</w:t>
      </w:r>
      <w:r>
        <w:rPr>
          <w:color w:val="231F20"/>
          <w:spacing w:val="-6"/>
        </w:rPr>
        <w:t xml:space="preserve"> </w:t>
      </w:r>
      <w:r>
        <w:rPr>
          <w:color w:val="231F20"/>
        </w:rPr>
        <w:t>activity</w:t>
      </w:r>
      <w:r>
        <w:rPr>
          <w:color w:val="231F20"/>
          <w:spacing w:val="-6"/>
        </w:rPr>
        <w:t xml:space="preserve"> </w:t>
      </w:r>
      <w:r>
        <w:rPr>
          <w:color w:val="231F20"/>
        </w:rPr>
        <w:t>other than a rental real estate activity.</w:t>
      </w:r>
    </w:p>
    <w:p w:rsidR="00A33C7B" w:rsidRDefault="00A33C7B">
      <w:pPr>
        <w:pStyle w:val="Textkrper"/>
        <w:spacing w:before="4"/>
        <w:ind w:left="0"/>
        <w:rPr>
          <w:sz w:val="20"/>
        </w:rPr>
      </w:pPr>
    </w:p>
    <w:p w:rsidR="00A33C7B" w:rsidRDefault="0089559E">
      <w:pPr>
        <w:pStyle w:val="Textkrper"/>
        <w:spacing w:line="205" w:lineRule="exact"/>
        <w:ind w:left="359"/>
      </w:pPr>
      <w:r>
        <w:rPr>
          <w:color w:val="231F20"/>
        </w:rPr>
        <w:t>Enter</w:t>
      </w:r>
      <w:r>
        <w:rPr>
          <w:color w:val="231F20"/>
          <w:spacing w:val="-11"/>
        </w:rPr>
        <w:t xml:space="preserve"> </w:t>
      </w:r>
      <w:r>
        <w:rPr>
          <w:color w:val="231F20"/>
        </w:rPr>
        <w:t>on</w:t>
      </w:r>
      <w:r>
        <w:rPr>
          <w:color w:val="231F20"/>
          <w:spacing w:val="-10"/>
        </w:rPr>
        <w:t xml:space="preserve"> </w:t>
      </w:r>
      <w:r>
        <w:rPr>
          <w:color w:val="231F20"/>
        </w:rPr>
        <w:t>line</w:t>
      </w:r>
      <w:r>
        <w:rPr>
          <w:color w:val="231F20"/>
          <w:spacing w:val="-11"/>
        </w:rPr>
        <w:t xml:space="preserve"> </w:t>
      </w:r>
      <w:r>
        <w:rPr>
          <w:color w:val="231F20"/>
        </w:rPr>
        <w:t>3b</w:t>
      </w:r>
      <w:r>
        <w:rPr>
          <w:color w:val="231F20"/>
          <w:spacing w:val="-10"/>
        </w:rPr>
        <w:t xml:space="preserve"> </w:t>
      </w:r>
      <w:r>
        <w:rPr>
          <w:color w:val="231F20"/>
        </w:rPr>
        <w:t>the</w:t>
      </w:r>
      <w:r>
        <w:rPr>
          <w:color w:val="231F20"/>
          <w:spacing w:val="-11"/>
        </w:rPr>
        <w:t xml:space="preserve"> </w:t>
      </w:r>
      <w:r>
        <w:rPr>
          <w:color w:val="231F20"/>
        </w:rPr>
        <w:t>deductible</w:t>
      </w:r>
      <w:r>
        <w:rPr>
          <w:color w:val="231F20"/>
          <w:spacing w:val="-10"/>
        </w:rPr>
        <w:t xml:space="preserve"> </w:t>
      </w:r>
      <w:r>
        <w:rPr>
          <w:color w:val="231F20"/>
        </w:rPr>
        <w:t>expenses</w:t>
      </w:r>
      <w:r>
        <w:rPr>
          <w:color w:val="231F20"/>
          <w:spacing w:val="-11"/>
        </w:rPr>
        <w:t xml:space="preserve"> </w:t>
      </w:r>
      <w:r>
        <w:rPr>
          <w:color w:val="231F20"/>
        </w:rPr>
        <w:t>of</w:t>
      </w:r>
      <w:r>
        <w:rPr>
          <w:color w:val="231F20"/>
          <w:spacing w:val="-10"/>
        </w:rPr>
        <w:t xml:space="preserve"> </w:t>
      </w:r>
      <w:r>
        <w:rPr>
          <w:color w:val="231F20"/>
        </w:rPr>
        <w:t>the</w:t>
      </w:r>
      <w:r>
        <w:rPr>
          <w:color w:val="231F20"/>
          <w:spacing w:val="-11"/>
        </w:rPr>
        <w:t xml:space="preserve"> </w:t>
      </w:r>
      <w:r>
        <w:rPr>
          <w:color w:val="231F20"/>
          <w:spacing w:val="-2"/>
        </w:rPr>
        <w:t>activity.</w:t>
      </w:r>
    </w:p>
    <w:p w:rsidR="00A33C7B" w:rsidRDefault="0089559E">
      <w:pPr>
        <w:pStyle w:val="Textkrper"/>
        <w:spacing w:line="205" w:lineRule="exact"/>
      </w:pPr>
      <w:r>
        <w:rPr>
          <w:color w:val="231F20"/>
        </w:rPr>
        <w:t>Attach</w:t>
      </w:r>
      <w:r>
        <w:rPr>
          <w:color w:val="231F20"/>
          <w:spacing w:val="-13"/>
        </w:rPr>
        <w:t xml:space="preserve"> </w:t>
      </w:r>
      <w:r>
        <w:rPr>
          <w:color w:val="231F20"/>
        </w:rPr>
        <w:t>a</w:t>
      </w:r>
      <w:r>
        <w:rPr>
          <w:color w:val="231F20"/>
          <w:spacing w:val="-12"/>
        </w:rPr>
        <w:t xml:space="preserve"> </w:t>
      </w:r>
      <w:r>
        <w:rPr>
          <w:color w:val="231F20"/>
        </w:rPr>
        <w:t>statement</w:t>
      </w:r>
      <w:r>
        <w:rPr>
          <w:color w:val="231F20"/>
          <w:spacing w:val="-13"/>
        </w:rPr>
        <w:t xml:space="preserve"> </w:t>
      </w:r>
      <w:r>
        <w:rPr>
          <w:color w:val="231F20"/>
        </w:rPr>
        <w:t>of</w:t>
      </w:r>
      <w:r>
        <w:rPr>
          <w:color w:val="231F20"/>
          <w:spacing w:val="-12"/>
        </w:rPr>
        <w:t xml:space="preserve"> </w:t>
      </w:r>
      <w:r>
        <w:rPr>
          <w:color w:val="231F20"/>
        </w:rPr>
        <w:t>these</w:t>
      </w:r>
      <w:r>
        <w:rPr>
          <w:color w:val="231F20"/>
          <w:spacing w:val="-13"/>
        </w:rPr>
        <w:t xml:space="preserve"> </w:t>
      </w:r>
      <w:r>
        <w:rPr>
          <w:color w:val="231F20"/>
        </w:rPr>
        <w:t>expenses</w:t>
      </w:r>
      <w:r>
        <w:rPr>
          <w:color w:val="231F20"/>
          <w:spacing w:val="-12"/>
        </w:rPr>
        <w:t xml:space="preserve"> </w:t>
      </w:r>
      <w:r>
        <w:rPr>
          <w:color w:val="231F20"/>
        </w:rPr>
        <w:t>to</w:t>
      </w:r>
      <w:r>
        <w:rPr>
          <w:color w:val="231F20"/>
          <w:spacing w:val="-13"/>
        </w:rPr>
        <w:t xml:space="preserve"> </w:t>
      </w:r>
      <w:r>
        <w:rPr>
          <w:color w:val="231F20"/>
        </w:rPr>
        <w:t>Form</w:t>
      </w:r>
      <w:r>
        <w:rPr>
          <w:color w:val="231F20"/>
          <w:spacing w:val="-12"/>
        </w:rPr>
        <w:t xml:space="preserve"> </w:t>
      </w:r>
      <w:r>
        <w:rPr>
          <w:color w:val="231F20"/>
          <w:spacing w:val="-2"/>
        </w:rPr>
        <w:t>1065.</w:t>
      </w:r>
    </w:p>
    <w:p w:rsidR="00A33C7B" w:rsidRDefault="00A33C7B">
      <w:pPr>
        <w:pStyle w:val="Textkrper"/>
        <w:spacing w:before="7"/>
        <w:ind w:left="0"/>
        <w:rPr>
          <w:sz w:val="20"/>
        </w:rPr>
      </w:pPr>
    </w:p>
    <w:p w:rsidR="00A33C7B" w:rsidRDefault="0089559E">
      <w:pPr>
        <w:pStyle w:val="Textkrper"/>
        <w:ind w:left="359"/>
      </w:pPr>
      <w:r>
        <w:rPr>
          <w:color w:val="231F20"/>
        </w:rPr>
        <w:t>Enter</w:t>
      </w:r>
      <w:r>
        <w:rPr>
          <w:color w:val="231F20"/>
          <w:spacing w:val="-11"/>
        </w:rPr>
        <w:t xml:space="preserve"> </w:t>
      </w:r>
      <w:r>
        <w:rPr>
          <w:color w:val="231F20"/>
        </w:rPr>
        <w:t>on</w:t>
      </w:r>
      <w:r>
        <w:rPr>
          <w:color w:val="231F20"/>
          <w:spacing w:val="-11"/>
        </w:rPr>
        <w:t xml:space="preserve"> </w:t>
      </w:r>
      <w:r>
        <w:rPr>
          <w:color w:val="231F20"/>
        </w:rPr>
        <w:t>line</w:t>
      </w:r>
      <w:r>
        <w:rPr>
          <w:color w:val="231F20"/>
          <w:spacing w:val="-11"/>
        </w:rPr>
        <w:t xml:space="preserve"> </w:t>
      </w:r>
      <w:r>
        <w:rPr>
          <w:color w:val="231F20"/>
        </w:rPr>
        <w:t>3c</w:t>
      </w:r>
      <w:r>
        <w:rPr>
          <w:color w:val="231F20"/>
          <w:spacing w:val="-11"/>
        </w:rPr>
        <w:t xml:space="preserve"> </w:t>
      </w:r>
      <w:r>
        <w:rPr>
          <w:color w:val="231F20"/>
        </w:rPr>
        <w:t>the</w:t>
      </w:r>
      <w:r>
        <w:rPr>
          <w:color w:val="231F20"/>
          <w:spacing w:val="-10"/>
        </w:rPr>
        <w:t xml:space="preserve"> </w:t>
      </w:r>
      <w:r>
        <w:rPr>
          <w:color w:val="231F20"/>
        </w:rPr>
        <w:t>net</w:t>
      </w:r>
      <w:r>
        <w:rPr>
          <w:color w:val="231F20"/>
          <w:spacing w:val="-10"/>
        </w:rPr>
        <w:t xml:space="preserve"> </w:t>
      </w:r>
      <w:r>
        <w:rPr>
          <w:color w:val="231F20"/>
        </w:rPr>
        <w:t>income</w:t>
      </w:r>
      <w:r>
        <w:rPr>
          <w:color w:val="231F20"/>
          <w:spacing w:val="-11"/>
        </w:rPr>
        <w:t xml:space="preserve"> </w:t>
      </w:r>
      <w:r>
        <w:rPr>
          <w:color w:val="231F20"/>
          <w:spacing w:val="-2"/>
        </w:rPr>
        <w:t>(loss).</w:t>
      </w:r>
    </w:p>
    <w:p w:rsidR="00A33C7B" w:rsidRDefault="00A33C7B">
      <w:pPr>
        <w:pStyle w:val="Textkrper"/>
        <w:spacing w:before="8"/>
        <w:ind w:left="0"/>
        <w:rPr>
          <w:sz w:val="20"/>
        </w:rPr>
      </w:pPr>
    </w:p>
    <w:p w:rsidR="00A33C7B" w:rsidRDefault="0089559E">
      <w:pPr>
        <w:pStyle w:val="Textkrper"/>
        <w:spacing w:before="1" w:line="237" w:lineRule="auto"/>
        <w:ind w:right="837" w:firstLine="239"/>
      </w:pPr>
      <w:r>
        <w:rPr>
          <w:color w:val="231F20"/>
        </w:rPr>
        <w:t>See</w:t>
      </w:r>
      <w:r>
        <w:rPr>
          <w:color w:val="231F20"/>
          <w:spacing w:val="-13"/>
        </w:rPr>
        <w:t xml:space="preserve"> </w:t>
      </w:r>
      <w:r>
        <w:rPr>
          <w:i/>
          <w:color w:val="0056A2"/>
          <w:u w:val="single" w:color="0055A1"/>
        </w:rPr>
        <w:t>Rental</w:t>
      </w:r>
      <w:r>
        <w:rPr>
          <w:i/>
          <w:color w:val="0056A2"/>
          <w:spacing w:val="-12"/>
          <w:u w:val="single" w:color="0055A1"/>
        </w:rPr>
        <w:t xml:space="preserve"> </w:t>
      </w:r>
      <w:r>
        <w:rPr>
          <w:i/>
          <w:color w:val="0056A2"/>
          <w:u w:val="single" w:color="0055A1"/>
        </w:rPr>
        <w:t>Activities</w:t>
      </w:r>
      <w:r>
        <w:rPr>
          <w:color w:val="231F20"/>
        </w:rPr>
        <w:t>,</w:t>
      </w:r>
      <w:r>
        <w:rPr>
          <w:color w:val="231F20"/>
          <w:spacing w:val="-13"/>
        </w:rPr>
        <w:t xml:space="preserve"> </w:t>
      </w:r>
      <w:r>
        <w:rPr>
          <w:color w:val="231F20"/>
        </w:rPr>
        <w:t>earlier,</w:t>
      </w:r>
      <w:r>
        <w:rPr>
          <w:color w:val="231F20"/>
          <w:spacing w:val="-12"/>
        </w:rPr>
        <w:t xml:space="preserve"> </w:t>
      </w:r>
      <w:r>
        <w:rPr>
          <w:color w:val="231F20"/>
        </w:rPr>
        <w:t>and</w:t>
      </w:r>
      <w:r>
        <w:rPr>
          <w:color w:val="231F20"/>
          <w:spacing w:val="-13"/>
        </w:rPr>
        <w:t xml:space="preserve"> </w:t>
      </w:r>
      <w:r>
        <w:rPr>
          <w:color w:val="231F20"/>
        </w:rPr>
        <w:t>Pub.</w:t>
      </w:r>
      <w:r>
        <w:rPr>
          <w:color w:val="231F20"/>
          <w:spacing w:val="-13"/>
        </w:rPr>
        <w:t xml:space="preserve"> </w:t>
      </w:r>
      <w:r>
        <w:rPr>
          <w:color w:val="231F20"/>
        </w:rPr>
        <w:t>925</w:t>
      </w:r>
      <w:r>
        <w:rPr>
          <w:color w:val="231F20"/>
          <w:spacing w:val="-12"/>
        </w:rPr>
        <w:t xml:space="preserve"> </w:t>
      </w:r>
      <w:r>
        <w:rPr>
          <w:color w:val="231F20"/>
        </w:rPr>
        <w:t>for</w:t>
      </w:r>
      <w:r>
        <w:rPr>
          <w:color w:val="231F20"/>
          <w:spacing w:val="-13"/>
        </w:rPr>
        <w:t xml:space="preserve"> </w:t>
      </w:r>
      <w:r>
        <w:rPr>
          <w:color w:val="231F20"/>
        </w:rPr>
        <w:t>more information on rental activities.</w:t>
      </w:r>
    </w:p>
    <w:p w:rsidR="00A33C7B" w:rsidRDefault="0089559E">
      <w:pPr>
        <w:pStyle w:val="Textkrper"/>
        <w:spacing w:before="98" w:line="237" w:lineRule="auto"/>
        <w:ind w:right="145"/>
      </w:pPr>
      <w:r>
        <w:rPr>
          <w:b/>
          <w:color w:val="231F20"/>
        </w:rPr>
        <w:t>Schedule K-1.</w:t>
      </w:r>
      <w:r>
        <w:rPr>
          <w:b/>
          <w:color w:val="231F20"/>
          <w:spacing w:val="40"/>
        </w:rPr>
        <w:t xml:space="preserve"> </w:t>
      </w:r>
      <w:r>
        <w:rPr>
          <w:color w:val="231F20"/>
        </w:rPr>
        <w:t>Enter each partner’s distributive share of net income</w:t>
      </w:r>
      <w:r>
        <w:rPr>
          <w:color w:val="231F20"/>
          <w:spacing w:val="-4"/>
        </w:rPr>
        <w:t xml:space="preserve"> </w:t>
      </w:r>
      <w:r>
        <w:rPr>
          <w:color w:val="231F20"/>
        </w:rPr>
        <w:t>(loss)</w:t>
      </w:r>
      <w:r>
        <w:rPr>
          <w:color w:val="231F20"/>
          <w:spacing w:val="-4"/>
        </w:rPr>
        <w:t xml:space="preserve"> </w:t>
      </w:r>
      <w:r>
        <w:rPr>
          <w:color w:val="231F20"/>
        </w:rPr>
        <w:t>from</w:t>
      </w:r>
      <w:r>
        <w:rPr>
          <w:color w:val="231F20"/>
          <w:spacing w:val="-4"/>
        </w:rPr>
        <w:t xml:space="preserve"> </w:t>
      </w:r>
      <w:r>
        <w:rPr>
          <w:color w:val="231F20"/>
        </w:rPr>
        <w:t>rental</w:t>
      </w:r>
      <w:r>
        <w:rPr>
          <w:color w:val="231F20"/>
          <w:spacing w:val="-4"/>
        </w:rPr>
        <w:t xml:space="preserve"> </w:t>
      </w:r>
      <w:r>
        <w:rPr>
          <w:color w:val="231F20"/>
        </w:rPr>
        <w:t>activities</w:t>
      </w:r>
      <w:r>
        <w:rPr>
          <w:color w:val="231F20"/>
          <w:spacing w:val="-4"/>
        </w:rPr>
        <w:t xml:space="preserve"> </w:t>
      </w:r>
      <w:r>
        <w:rPr>
          <w:color w:val="231F20"/>
        </w:rPr>
        <w:t>other</w:t>
      </w:r>
      <w:r>
        <w:rPr>
          <w:color w:val="231F20"/>
          <w:spacing w:val="-4"/>
        </w:rPr>
        <w:t xml:space="preserve"> </w:t>
      </w:r>
      <w:r>
        <w:rPr>
          <w:color w:val="231F20"/>
        </w:rPr>
        <w:t>than</w:t>
      </w:r>
      <w:r>
        <w:rPr>
          <w:color w:val="231F20"/>
          <w:spacing w:val="-4"/>
        </w:rPr>
        <w:t xml:space="preserve"> </w:t>
      </w:r>
      <w:r>
        <w:rPr>
          <w:color w:val="231F20"/>
        </w:rPr>
        <w:t>rental</w:t>
      </w:r>
      <w:r>
        <w:rPr>
          <w:color w:val="231F20"/>
          <w:spacing w:val="-4"/>
        </w:rPr>
        <w:t xml:space="preserve"> </w:t>
      </w:r>
      <w:r>
        <w:rPr>
          <w:color w:val="231F20"/>
        </w:rPr>
        <w:t>real</w:t>
      </w:r>
      <w:r>
        <w:rPr>
          <w:color w:val="231F20"/>
          <w:spacing w:val="-4"/>
        </w:rPr>
        <w:t xml:space="preserve"> </w:t>
      </w:r>
      <w:r>
        <w:rPr>
          <w:color w:val="231F20"/>
        </w:rPr>
        <w:t>estate activities in box 3 of Schedule K-1. Identify on statements attached</w:t>
      </w:r>
      <w:r>
        <w:rPr>
          <w:color w:val="231F20"/>
          <w:spacing w:val="-13"/>
        </w:rPr>
        <w:t xml:space="preserve"> </w:t>
      </w:r>
      <w:r>
        <w:rPr>
          <w:color w:val="231F20"/>
        </w:rPr>
        <w:t>to</w:t>
      </w:r>
      <w:r>
        <w:rPr>
          <w:color w:val="231F20"/>
          <w:spacing w:val="-12"/>
        </w:rPr>
        <w:t xml:space="preserve"> </w:t>
      </w:r>
      <w:r>
        <w:rPr>
          <w:color w:val="231F20"/>
        </w:rPr>
        <w:t>Schedule</w:t>
      </w:r>
      <w:r>
        <w:rPr>
          <w:color w:val="231F20"/>
          <w:spacing w:val="-13"/>
        </w:rPr>
        <w:t xml:space="preserve"> </w:t>
      </w:r>
      <w:r>
        <w:rPr>
          <w:color w:val="231F20"/>
        </w:rPr>
        <w:t>K-1</w:t>
      </w:r>
      <w:r>
        <w:rPr>
          <w:color w:val="231F20"/>
          <w:spacing w:val="-12"/>
        </w:rPr>
        <w:t xml:space="preserve"> </w:t>
      </w:r>
      <w:r>
        <w:rPr>
          <w:color w:val="231F20"/>
        </w:rPr>
        <w:t>any</w:t>
      </w:r>
      <w:r>
        <w:rPr>
          <w:color w:val="231F20"/>
          <w:spacing w:val="-13"/>
        </w:rPr>
        <w:t xml:space="preserve"> </w:t>
      </w:r>
      <w:r>
        <w:rPr>
          <w:color w:val="231F20"/>
        </w:rPr>
        <w:t>additional</w:t>
      </w:r>
      <w:r>
        <w:rPr>
          <w:color w:val="231F20"/>
          <w:spacing w:val="-13"/>
        </w:rPr>
        <w:t xml:space="preserve"> </w:t>
      </w:r>
      <w:r>
        <w:rPr>
          <w:color w:val="231F20"/>
        </w:rPr>
        <w:t>information</w:t>
      </w:r>
      <w:r>
        <w:rPr>
          <w:color w:val="231F20"/>
          <w:spacing w:val="-12"/>
        </w:rPr>
        <w:t xml:space="preserve"> </w:t>
      </w:r>
      <w:r>
        <w:rPr>
          <w:color w:val="231F20"/>
        </w:rPr>
        <w:t>the</w:t>
      </w:r>
      <w:r>
        <w:rPr>
          <w:color w:val="231F20"/>
          <w:spacing w:val="-13"/>
        </w:rPr>
        <w:t xml:space="preserve"> </w:t>
      </w:r>
      <w:r>
        <w:rPr>
          <w:color w:val="231F20"/>
        </w:rPr>
        <w:t xml:space="preserve">partner needs to correctly apply the passive activity limitations. For example, if the partnership has more than one rental activity reported in box 3, identify on an attached statement to Schedule K-1 the amount from each activity. See </w:t>
      </w:r>
      <w:r>
        <w:rPr>
          <w:i/>
          <w:color w:val="0056A2"/>
          <w:u w:val="single" w:color="0055A1"/>
        </w:rPr>
        <w:t>Passive</w:t>
      </w:r>
      <w:r>
        <w:rPr>
          <w:i/>
          <w:color w:val="0056A2"/>
        </w:rPr>
        <w:t xml:space="preserve"> </w:t>
      </w:r>
      <w:r>
        <w:rPr>
          <w:i/>
          <w:color w:val="0056A2"/>
          <w:u w:val="single" w:color="0055A1"/>
        </w:rPr>
        <w:t>Activity Reporting Requirements</w:t>
      </w:r>
      <w:r>
        <w:rPr>
          <w:color w:val="231F20"/>
        </w:rPr>
        <w:t>, earlier.</w:t>
      </w:r>
    </w:p>
    <w:p w:rsidR="00A33C7B" w:rsidRDefault="00A33C7B">
      <w:pPr>
        <w:pStyle w:val="Textkrper"/>
        <w:spacing w:before="7"/>
        <w:ind w:left="0"/>
        <w:rPr>
          <w:sz w:val="20"/>
        </w:rPr>
      </w:pPr>
    </w:p>
    <w:p w:rsidR="00A33C7B" w:rsidRDefault="0089559E">
      <w:pPr>
        <w:pStyle w:val="berschrift4"/>
      </w:pPr>
      <w:r>
        <w:rPr>
          <w:color w:val="231F20"/>
        </w:rPr>
        <w:t>Line</w:t>
      </w:r>
      <w:r>
        <w:rPr>
          <w:color w:val="231F20"/>
          <w:spacing w:val="-6"/>
        </w:rPr>
        <w:t xml:space="preserve"> </w:t>
      </w:r>
      <w:r>
        <w:rPr>
          <w:color w:val="231F20"/>
        </w:rPr>
        <w:t>4.</w:t>
      </w:r>
      <w:r>
        <w:rPr>
          <w:color w:val="231F20"/>
          <w:spacing w:val="-6"/>
        </w:rPr>
        <w:t xml:space="preserve"> </w:t>
      </w:r>
      <w:r>
        <w:rPr>
          <w:color w:val="231F20"/>
        </w:rPr>
        <w:t>Guaranteed</w:t>
      </w:r>
      <w:r>
        <w:rPr>
          <w:color w:val="231F20"/>
          <w:spacing w:val="-6"/>
        </w:rPr>
        <w:t xml:space="preserve"> </w:t>
      </w:r>
      <w:r>
        <w:rPr>
          <w:color w:val="231F20"/>
        </w:rPr>
        <w:t>Payments</w:t>
      </w:r>
      <w:r>
        <w:rPr>
          <w:color w:val="231F20"/>
          <w:spacing w:val="-6"/>
        </w:rPr>
        <w:t xml:space="preserve"> </w:t>
      </w:r>
      <w:r>
        <w:rPr>
          <w:color w:val="231F20"/>
        </w:rPr>
        <w:t>to</w:t>
      </w:r>
      <w:r>
        <w:rPr>
          <w:color w:val="231F20"/>
          <w:spacing w:val="-5"/>
        </w:rPr>
        <w:t xml:space="preserve"> </w:t>
      </w:r>
      <w:r>
        <w:rPr>
          <w:color w:val="231F20"/>
          <w:spacing w:val="-2"/>
        </w:rPr>
        <w:t>Partners</w:t>
      </w:r>
    </w:p>
    <w:p w:rsidR="00A33C7B" w:rsidRDefault="0089559E">
      <w:pPr>
        <w:pStyle w:val="Textkrper"/>
        <w:spacing w:before="253" w:line="237" w:lineRule="auto"/>
        <w:ind w:right="43"/>
      </w:pPr>
      <w:r>
        <w:rPr>
          <w:color w:val="231F20"/>
        </w:rPr>
        <w:t>Guaranteed</w:t>
      </w:r>
      <w:r>
        <w:rPr>
          <w:color w:val="231F20"/>
          <w:spacing w:val="-13"/>
        </w:rPr>
        <w:t xml:space="preserve"> </w:t>
      </w:r>
      <w:r>
        <w:rPr>
          <w:color w:val="231F20"/>
        </w:rPr>
        <w:t>payments</w:t>
      </w:r>
      <w:r>
        <w:rPr>
          <w:color w:val="231F20"/>
          <w:spacing w:val="-12"/>
        </w:rPr>
        <w:t xml:space="preserve"> </w:t>
      </w:r>
      <w:r>
        <w:rPr>
          <w:color w:val="231F20"/>
        </w:rPr>
        <w:t>are</w:t>
      </w:r>
      <w:r>
        <w:rPr>
          <w:color w:val="231F20"/>
          <w:spacing w:val="-13"/>
        </w:rPr>
        <w:t xml:space="preserve"> </w:t>
      </w:r>
      <w:r>
        <w:rPr>
          <w:color w:val="231F20"/>
        </w:rPr>
        <w:t>payments</w:t>
      </w:r>
      <w:r>
        <w:rPr>
          <w:color w:val="231F20"/>
          <w:spacing w:val="-12"/>
        </w:rPr>
        <w:t xml:space="preserve"> </w:t>
      </w:r>
      <w:r>
        <w:rPr>
          <w:color w:val="231F20"/>
        </w:rPr>
        <w:t>made</w:t>
      </w:r>
      <w:r>
        <w:rPr>
          <w:color w:val="231F20"/>
          <w:spacing w:val="-13"/>
        </w:rPr>
        <w:t xml:space="preserve"> </w:t>
      </w:r>
      <w:r>
        <w:rPr>
          <w:color w:val="231F20"/>
        </w:rPr>
        <w:t>by</w:t>
      </w:r>
      <w:r>
        <w:rPr>
          <w:color w:val="231F20"/>
          <w:spacing w:val="-13"/>
        </w:rPr>
        <w:t xml:space="preserve"> </w:t>
      </w:r>
      <w:r>
        <w:rPr>
          <w:color w:val="231F20"/>
        </w:rPr>
        <w:t>a</w:t>
      </w:r>
      <w:r>
        <w:rPr>
          <w:color w:val="231F20"/>
          <w:spacing w:val="-12"/>
        </w:rPr>
        <w:t xml:space="preserve"> </w:t>
      </w:r>
      <w:r>
        <w:rPr>
          <w:color w:val="231F20"/>
        </w:rPr>
        <w:t>partnership</w:t>
      </w:r>
      <w:r>
        <w:rPr>
          <w:color w:val="231F20"/>
          <w:spacing w:val="-13"/>
        </w:rPr>
        <w:t xml:space="preserve"> </w:t>
      </w:r>
      <w:r>
        <w:rPr>
          <w:color w:val="231F20"/>
        </w:rPr>
        <w:t>to</w:t>
      </w:r>
      <w:r>
        <w:rPr>
          <w:color w:val="231F20"/>
          <w:spacing w:val="-12"/>
        </w:rPr>
        <w:t xml:space="preserve"> </w:t>
      </w:r>
      <w:r>
        <w:rPr>
          <w:color w:val="231F20"/>
        </w:rPr>
        <w:t>a partner that are determined without regard to the partnership’s</w:t>
      </w:r>
    </w:p>
    <w:p w:rsidR="00A33C7B" w:rsidRDefault="0089559E">
      <w:pPr>
        <w:pStyle w:val="Textkrper"/>
        <w:spacing w:before="138" w:line="237" w:lineRule="auto"/>
        <w:ind w:left="119" w:right="138"/>
      </w:pPr>
      <w:r>
        <w:br w:type="column"/>
      </w:r>
      <w:r>
        <w:rPr>
          <w:color w:val="231F20"/>
        </w:rPr>
        <w:t>income.</w:t>
      </w:r>
      <w:r>
        <w:rPr>
          <w:color w:val="231F20"/>
          <w:spacing w:val="-13"/>
        </w:rPr>
        <w:t xml:space="preserve"> </w:t>
      </w:r>
      <w:r>
        <w:rPr>
          <w:color w:val="231F20"/>
        </w:rPr>
        <w:t>Some</w:t>
      </w:r>
      <w:r>
        <w:rPr>
          <w:color w:val="231F20"/>
          <w:spacing w:val="-12"/>
        </w:rPr>
        <w:t xml:space="preserve"> </w:t>
      </w:r>
      <w:r>
        <w:rPr>
          <w:color w:val="231F20"/>
        </w:rPr>
        <w:t>examples</w:t>
      </w:r>
      <w:r>
        <w:rPr>
          <w:color w:val="231F20"/>
          <w:spacing w:val="-13"/>
        </w:rPr>
        <w:t xml:space="preserve"> </w:t>
      </w:r>
      <w:r>
        <w:rPr>
          <w:color w:val="231F20"/>
        </w:rPr>
        <w:t>of</w:t>
      </w:r>
      <w:r>
        <w:rPr>
          <w:color w:val="231F20"/>
          <w:spacing w:val="-12"/>
        </w:rPr>
        <w:t xml:space="preserve"> </w:t>
      </w:r>
      <w:r>
        <w:rPr>
          <w:color w:val="231F20"/>
        </w:rPr>
        <w:t>guaranteed</w:t>
      </w:r>
      <w:r>
        <w:rPr>
          <w:color w:val="231F20"/>
          <w:spacing w:val="-13"/>
        </w:rPr>
        <w:t xml:space="preserve"> </w:t>
      </w:r>
      <w:r>
        <w:rPr>
          <w:color w:val="231F20"/>
        </w:rPr>
        <w:t>payments</w:t>
      </w:r>
      <w:r>
        <w:rPr>
          <w:color w:val="231F20"/>
          <w:spacing w:val="-13"/>
        </w:rPr>
        <w:t xml:space="preserve"> </w:t>
      </w:r>
      <w:r>
        <w:rPr>
          <w:color w:val="231F20"/>
        </w:rPr>
        <w:t>to</w:t>
      </w:r>
      <w:r>
        <w:rPr>
          <w:color w:val="231F20"/>
          <w:spacing w:val="-12"/>
        </w:rPr>
        <w:t xml:space="preserve"> </w:t>
      </w:r>
      <w:r>
        <w:rPr>
          <w:color w:val="231F20"/>
        </w:rPr>
        <w:t xml:space="preserve">partners </w:t>
      </w:r>
      <w:r>
        <w:rPr>
          <w:color w:val="231F20"/>
          <w:spacing w:val="-2"/>
        </w:rPr>
        <w:t>include:</w:t>
      </w:r>
    </w:p>
    <w:p w:rsidR="00A33C7B" w:rsidRDefault="0089559E">
      <w:pPr>
        <w:pStyle w:val="Listenabsatz"/>
        <w:numPr>
          <w:ilvl w:val="2"/>
          <w:numId w:val="10"/>
        </w:numPr>
        <w:tabs>
          <w:tab w:val="left" w:pos="460"/>
        </w:tabs>
        <w:spacing w:line="228" w:lineRule="auto"/>
        <w:ind w:left="459" w:right="427"/>
        <w:rPr>
          <w:sz w:val="18"/>
        </w:rPr>
      </w:pPr>
      <w:r>
        <w:rPr>
          <w:color w:val="231F20"/>
          <w:position w:val="1"/>
          <w:sz w:val="18"/>
        </w:rPr>
        <w:t xml:space="preserve">Payments for salaries, health insurance, and interest </w:t>
      </w:r>
      <w:r>
        <w:rPr>
          <w:color w:val="231F20"/>
          <w:sz w:val="18"/>
        </w:rPr>
        <w:t>deducted</w:t>
      </w:r>
      <w:r>
        <w:rPr>
          <w:color w:val="231F20"/>
          <w:spacing w:val="-12"/>
          <w:sz w:val="18"/>
        </w:rPr>
        <w:t xml:space="preserve"> </w:t>
      </w:r>
      <w:r>
        <w:rPr>
          <w:color w:val="231F20"/>
          <w:sz w:val="18"/>
        </w:rPr>
        <w:t>by</w:t>
      </w:r>
      <w:r>
        <w:rPr>
          <w:color w:val="231F20"/>
          <w:spacing w:val="-12"/>
          <w:sz w:val="18"/>
        </w:rPr>
        <w:t xml:space="preserve"> </w:t>
      </w:r>
      <w:r>
        <w:rPr>
          <w:color w:val="231F20"/>
          <w:sz w:val="18"/>
        </w:rPr>
        <w:t>the</w:t>
      </w:r>
      <w:r>
        <w:rPr>
          <w:color w:val="231F20"/>
          <w:spacing w:val="-12"/>
          <w:sz w:val="18"/>
        </w:rPr>
        <w:t xml:space="preserve"> </w:t>
      </w:r>
      <w:r>
        <w:rPr>
          <w:color w:val="231F20"/>
          <w:sz w:val="18"/>
        </w:rPr>
        <w:t>partnership</w:t>
      </w:r>
      <w:r>
        <w:rPr>
          <w:color w:val="231F20"/>
          <w:spacing w:val="-12"/>
          <w:sz w:val="18"/>
        </w:rPr>
        <w:t xml:space="preserve"> </w:t>
      </w:r>
      <w:r>
        <w:rPr>
          <w:color w:val="231F20"/>
          <w:sz w:val="18"/>
        </w:rPr>
        <w:t>and</w:t>
      </w:r>
      <w:r>
        <w:rPr>
          <w:color w:val="231F20"/>
          <w:spacing w:val="-12"/>
          <w:sz w:val="18"/>
        </w:rPr>
        <w:t xml:space="preserve"> </w:t>
      </w:r>
      <w:r>
        <w:rPr>
          <w:color w:val="231F20"/>
          <w:sz w:val="18"/>
        </w:rPr>
        <w:t>reported</w:t>
      </w:r>
      <w:r>
        <w:rPr>
          <w:color w:val="231F20"/>
          <w:spacing w:val="-12"/>
          <w:sz w:val="18"/>
        </w:rPr>
        <w:t xml:space="preserve"> </w:t>
      </w:r>
      <w:r>
        <w:rPr>
          <w:color w:val="231F20"/>
          <w:sz w:val="18"/>
        </w:rPr>
        <w:t>on</w:t>
      </w:r>
      <w:r>
        <w:rPr>
          <w:color w:val="231F20"/>
          <w:spacing w:val="-12"/>
          <w:sz w:val="18"/>
        </w:rPr>
        <w:t xml:space="preserve"> </w:t>
      </w:r>
      <w:r>
        <w:rPr>
          <w:color w:val="231F20"/>
          <w:sz w:val="18"/>
        </w:rPr>
        <w:t>Form</w:t>
      </w:r>
      <w:r>
        <w:rPr>
          <w:color w:val="231F20"/>
          <w:spacing w:val="-12"/>
          <w:sz w:val="18"/>
        </w:rPr>
        <w:t xml:space="preserve"> </w:t>
      </w:r>
      <w:r>
        <w:rPr>
          <w:color w:val="231F20"/>
          <w:sz w:val="18"/>
        </w:rPr>
        <w:t>1065, page 1, line 10; Form 8825; or Schedule K, line 3b;</w:t>
      </w:r>
    </w:p>
    <w:p w:rsidR="00A33C7B" w:rsidRDefault="0089559E">
      <w:pPr>
        <w:pStyle w:val="Listenabsatz"/>
        <w:numPr>
          <w:ilvl w:val="2"/>
          <w:numId w:val="10"/>
        </w:numPr>
        <w:tabs>
          <w:tab w:val="left" w:pos="460"/>
        </w:tabs>
        <w:spacing w:line="230" w:lineRule="auto"/>
        <w:ind w:left="459" w:right="291" w:hanging="221"/>
        <w:rPr>
          <w:sz w:val="18"/>
        </w:rPr>
      </w:pPr>
      <w:r>
        <w:rPr>
          <w:color w:val="231F20"/>
          <w:position w:val="1"/>
          <w:sz w:val="18"/>
        </w:rPr>
        <w:t>Compensation</w:t>
      </w:r>
      <w:r>
        <w:rPr>
          <w:color w:val="231F20"/>
          <w:spacing w:val="-13"/>
          <w:position w:val="1"/>
          <w:sz w:val="18"/>
        </w:rPr>
        <w:t xml:space="preserve"> </w:t>
      </w:r>
      <w:r>
        <w:rPr>
          <w:color w:val="231F20"/>
          <w:position w:val="1"/>
          <w:sz w:val="18"/>
        </w:rPr>
        <w:t>deferred</w:t>
      </w:r>
      <w:r>
        <w:rPr>
          <w:color w:val="231F20"/>
          <w:spacing w:val="-12"/>
          <w:position w:val="1"/>
          <w:sz w:val="18"/>
        </w:rPr>
        <w:t xml:space="preserve"> </w:t>
      </w:r>
      <w:r>
        <w:rPr>
          <w:color w:val="231F20"/>
          <w:position w:val="1"/>
          <w:sz w:val="18"/>
        </w:rPr>
        <w:t>under</w:t>
      </w:r>
      <w:r>
        <w:rPr>
          <w:color w:val="231F20"/>
          <w:spacing w:val="-13"/>
          <w:position w:val="1"/>
          <w:sz w:val="18"/>
        </w:rPr>
        <w:t xml:space="preserve"> </w:t>
      </w:r>
      <w:r>
        <w:rPr>
          <w:color w:val="231F20"/>
          <w:position w:val="1"/>
          <w:sz w:val="18"/>
        </w:rPr>
        <w:t>a</w:t>
      </w:r>
      <w:r>
        <w:rPr>
          <w:color w:val="231F20"/>
          <w:spacing w:val="-12"/>
          <w:position w:val="1"/>
          <w:sz w:val="18"/>
        </w:rPr>
        <w:t xml:space="preserve"> </w:t>
      </w:r>
      <w:r>
        <w:rPr>
          <w:color w:val="231F20"/>
          <w:position w:val="1"/>
          <w:sz w:val="18"/>
        </w:rPr>
        <w:t>section</w:t>
      </w:r>
      <w:r>
        <w:rPr>
          <w:color w:val="231F20"/>
          <w:spacing w:val="-13"/>
          <w:position w:val="1"/>
          <w:sz w:val="18"/>
        </w:rPr>
        <w:t xml:space="preserve"> </w:t>
      </w:r>
      <w:r>
        <w:rPr>
          <w:color w:val="231F20"/>
          <w:position w:val="1"/>
          <w:sz w:val="18"/>
        </w:rPr>
        <w:t>409A</w:t>
      </w:r>
      <w:r>
        <w:rPr>
          <w:color w:val="231F20"/>
          <w:spacing w:val="-13"/>
          <w:position w:val="1"/>
          <w:sz w:val="18"/>
        </w:rPr>
        <w:t xml:space="preserve"> </w:t>
      </w:r>
      <w:r>
        <w:rPr>
          <w:color w:val="231F20"/>
          <w:position w:val="1"/>
          <w:sz w:val="18"/>
        </w:rPr>
        <w:t xml:space="preserve">nonqualified </w:t>
      </w:r>
      <w:r>
        <w:rPr>
          <w:color w:val="231F20"/>
          <w:sz w:val="18"/>
        </w:rPr>
        <w:t>deferred compensation plan that doesn’t meet the requirements of section 409A reported on Schedule K, line 20c, code AI; and</w:t>
      </w:r>
    </w:p>
    <w:p w:rsidR="00A33C7B" w:rsidRDefault="0089559E">
      <w:pPr>
        <w:pStyle w:val="Listenabsatz"/>
        <w:numPr>
          <w:ilvl w:val="2"/>
          <w:numId w:val="10"/>
        </w:numPr>
        <w:tabs>
          <w:tab w:val="left" w:pos="460"/>
        </w:tabs>
        <w:spacing w:line="220" w:lineRule="auto"/>
        <w:ind w:left="459" w:right="954"/>
        <w:rPr>
          <w:sz w:val="18"/>
        </w:rPr>
      </w:pPr>
      <w:r>
        <w:rPr>
          <w:color w:val="231F20"/>
          <w:spacing w:val="-2"/>
          <w:position w:val="1"/>
          <w:sz w:val="18"/>
        </w:rPr>
        <w:t>Payments</w:t>
      </w:r>
      <w:r>
        <w:rPr>
          <w:color w:val="231F20"/>
          <w:spacing w:val="-4"/>
          <w:position w:val="1"/>
          <w:sz w:val="18"/>
        </w:rPr>
        <w:t xml:space="preserve"> </w:t>
      </w:r>
      <w:r>
        <w:rPr>
          <w:color w:val="231F20"/>
          <w:spacing w:val="-2"/>
          <w:position w:val="1"/>
          <w:sz w:val="18"/>
        </w:rPr>
        <w:t>the</w:t>
      </w:r>
      <w:r>
        <w:rPr>
          <w:color w:val="231F20"/>
          <w:spacing w:val="-4"/>
          <w:position w:val="1"/>
          <w:sz w:val="18"/>
        </w:rPr>
        <w:t xml:space="preserve"> </w:t>
      </w:r>
      <w:r>
        <w:rPr>
          <w:color w:val="231F20"/>
          <w:spacing w:val="-2"/>
          <w:position w:val="1"/>
          <w:sz w:val="18"/>
        </w:rPr>
        <w:t>partnership</w:t>
      </w:r>
      <w:r>
        <w:rPr>
          <w:color w:val="231F20"/>
          <w:spacing w:val="-4"/>
          <w:position w:val="1"/>
          <w:sz w:val="18"/>
        </w:rPr>
        <w:t xml:space="preserve"> </w:t>
      </w:r>
      <w:r>
        <w:rPr>
          <w:color w:val="231F20"/>
          <w:spacing w:val="-2"/>
          <w:position w:val="1"/>
          <w:sz w:val="18"/>
        </w:rPr>
        <w:t>must</w:t>
      </w:r>
      <w:r>
        <w:rPr>
          <w:color w:val="231F20"/>
          <w:spacing w:val="-4"/>
          <w:position w:val="1"/>
          <w:sz w:val="18"/>
        </w:rPr>
        <w:t xml:space="preserve"> </w:t>
      </w:r>
      <w:r>
        <w:rPr>
          <w:color w:val="231F20"/>
          <w:spacing w:val="-2"/>
          <w:position w:val="1"/>
          <w:sz w:val="18"/>
        </w:rPr>
        <w:t>capitalize.</w:t>
      </w:r>
      <w:r>
        <w:rPr>
          <w:color w:val="231F20"/>
          <w:spacing w:val="-4"/>
          <w:position w:val="1"/>
          <w:sz w:val="18"/>
        </w:rPr>
        <w:t xml:space="preserve"> </w:t>
      </w:r>
      <w:r>
        <w:rPr>
          <w:color w:val="231F20"/>
          <w:spacing w:val="-2"/>
          <w:position w:val="1"/>
          <w:sz w:val="18"/>
        </w:rPr>
        <w:t>See</w:t>
      </w:r>
      <w:r>
        <w:rPr>
          <w:color w:val="231F20"/>
          <w:spacing w:val="-4"/>
          <w:position w:val="1"/>
          <w:sz w:val="18"/>
        </w:rPr>
        <w:t xml:space="preserve"> </w:t>
      </w:r>
      <w:r>
        <w:rPr>
          <w:color w:val="231F20"/>
          <w:spacing w:val="-2"/>
          <w:position w:val="1"/>
          <w:sz w:val="18"/>
        </w:rPr>
        <w:t xml:space="preserve">the </w:t>
      </w:r>
      <w:r>
        <w:rPr>
          <w:color w:val="231F20"/>
          <w:sz w:val="18"/>
        </w:rPr>
        <w:t>instructions for Form 1065, line 10.</w:t>
      </w:r>
    </w:p>
    <w:p w:rsidR="00A33C7B" w:rsidRDefault="0089559E">
      <w:pPr>
        <w:pStyle w:val="Textkrper"/>
        <w:spacing w:before="171" w:line="237" w:lineRule="auto"/>
        <w:ind w:right="139" w:firstLine="239"/>
      </w:pPr>
      <w:r>
        <w:rPr>
          <w:color w:val="231F20"/>
        </w:rPr>
        <w:t>Generally, amounts reported on line 4a as guaranteed payments for services and line 4b as guaranteed payments for the use of capital aren’t considered to be related to a passive activity. For example, guaranteed payments for personal services paid to a partner would not be passive activity income. Likewise,</w:t>
      </w:r>
      <w:r>
        <w:rPr>
          <w:color w:val="231F20"/>
          <w:spacing w:val="-13"/>
        </w:rPr>
        <w:t xml:space="preserve"> </w:t>
      </w:r>
      <w:r>
        <w:rPr>
          <w:color w:val="231F20"/>
        </w:rPr>
        <w:t>guaranteed</w:t>
      </w:r>
      <w:r>
        <w:rPr>
          <w:color w:val="231F20"/>
          <w:spacing w:val="-12"/>
        </w:rPr>
        <w:t xml:space="preserve"> </w:t>
      </w:r>
      <w:r>
        <w:rPr>
          <w:color w:val="231F20"/>
        </w:rPr>
        <w:t>payments</w:t>
      </w:r>
      <w:r>
        <w:rPr>
          <w:color w:val="231F20"/>
          <w:spacing w:val="-13"/>
        </w:rPr>
        <w:t xml:space="preserve"> </w:t>
      </w:r>
      <w:r>
        <w:rPr>
          <w:color w:val="231F20"/>
        </w:rPr>
        <w:t>for</w:t>
      </w:r>
      <w:r>
        <w:rPr>
          <w:color w:val="231F20"/>
          <w:spacing w:val="-12"/>
        </w:rPr>
        <w:t xml:space="preserve"> </w:t>
      </w:r>
      <w:r>
        <w:rPr>
          <w:color w:val="231F20"/>
        </w:rPr>
        <w:t>capital</w:t>
      </w:r>
      <w:r>
        <w:rPr>
          <w:color w:val="231F20"/>
          <w:spacing w:val="-13"/>
        </w:rPr>
        <w:t xml:space="preserve"> </w:t>
      </w:r>
      <w:r>
        <w:rPr>
          <w:color w:val="231F20"/>
        </w:rPr>
        <w:t>are</w:t>
      </w:r>
      <w:r>
        <w:rPr>
          <w:color w:val="231F20"/>
          <w:spacing w:val="-13"/>
        </w:rPr>
        <w:t xml:space="preserve"> </w:t>
      </w:r>
      <w:r>
        <w:rPr>
          <w:color w:val="231F20"/>
        </w:rPr>
        <w:t>treated</w:t>
      </w:r>
      <w:r>
        <w:rPr>
          <w:color w:val="231F20"/>
          <w:spacing w:val="-12"/>
        </w:rPr>
        <w:t xml:space="preserve"> </w:t>
      </w:r>
      <w:r>
        <w:rPr>
          <w:color w:val="231F20"/>
        </w:rPr>
        <w:t>as</w:t>
      </w:r>
      <w:r>
        <w:rPr>
          <w:color w:val="231F20"/>
          <w:spacing w:val="-13"/>
        </w:rPr>
        <w:t xml:space="preserve"> </w:t>
      </w:r>
      <w:r>
        <w:rPr>
          <w:color w:val="231F20"/>
        </w:rPr>
        <w:t>interest for</w:t>
      </w:r>
      <w:r>
        <w:rPr>
          <w:color w:val="231F20"/>
          <w:spacing w:val="-13"/>
        </w:rPr>
        <w:t xml:space="preserve"> </w:t>
      </w:r>
      <w:r>
        <w:rPr>
          <w:color w:val="231F20"/>
        </w:rPr>
        <w:t>purposes</w:t>
      </w:r>
      <w:r>
        <w:rPr>
          <w:color w:val="231F20"/>
          <w:spacing w:val="-12"/>
        </w:rPr>
        <w:t xml:space="preserve"> </w:t>
      </w:r>
      <w:r>
        <w:rPr>
          <w:color w:val="231F20"/>
        </w:rPr>
        <w:t>of</w:t>
      </w:r>
      <w:r>
        <w:rPr>
          <w:color w:val="231F20"/>
          <w:spacing w:val="-13"/>
        </w:rPr>
        <w:t xml:space="preserve"> </w:t>
      </w:r>
      <w:r>
        <w:rPr>
          <w:color w:val="231F20"/>
        </w:rPr>
        <w:t>section</w:t>
      </w:r>
      <w:r>
        <w:rPr>
          <w:color w:val="231F20"/>
          <w:spacing w:val="-12"/>
        </w:rPr>
        <w:t xml:space="preserve"> </w:t>
      </w:r>
      <w:r>
        <w:rPr>
          <w:color w:val="231F20"/>
        </w:rPr>
        <w:t>469</w:t>
      </w:r>
      <w:r>
        <w:rPr>
          <w:color w:val="231F20"/>
          <w:spacing w:val="-13"/>
        </w:rPr>
        <w:t xml:space="preserve"> </w:t>
      </w:r>
      <w:r>
        <w:rPr>
          <w:color w:val="231F20"/>
        </w:rPr>
        <w:t>and</w:t>
      </w:r>
      <w:r>
        <w:rPr>
          <w:color w:val="231F20"/>
          <w:spacing w:val="-12"/>
        </w:rPr>
        <w:t xml:space="preserve"> </w:t>
      </w:r>
      <w:r>
        <w:rPr>
          <w:color w:val="231F20"/>
        </w:rPr>
        <w:t>are</w:t>
      </w:r>
      <w:r>
        <w:rPr>
          <w:color w:val="231F20"/>
          <w:spacing w:val="-13"/>
        </w:rPr>
        <w:t xml:space="preserve"> </w:t>
      </w:r>
      <w:r>
        <w:rPr>
          <w:color w:val="231F20"/>
        </w:rPr>
        <w:t>generally</w:t>
      </w:r>
      <w:r>
        <w:rPr>
          <w:color w:val="231F20"/>
          <w:spacing w:val="-12"/>
        </w:rPr>
        <w:t xml:space="preserve"> </w:t>
      </w:r>
      <w:r>
        <w:rPr>
          <w:color w:val="231F20"/>
        </w:rPr>
        <w:t>not</w:t>
      </w:r>
      <w:r>
        <w:rPr>
          <w:color w:val="231F20"/>
          <w:spacing w:val="-12"/>
        </w:rPr>
        <w:t xml:space="preserve"> </w:t>
      </w:r>
      <w:r>
        <w:rPr>
          <w:color w:val="231F20"/>
        </w:rPr>
        <w:t>passive</w:t>
      </w:r>
      <w:r>
        <w:rPr>
          <w:color w:val="231F20"/>
          <w:spacing w:val="-12"/>
        </w:rPr>
        <w:t xml:space="preserve"> </w:t>
      </w:r>
      <w:r>
        <w:rPr>
          <w:color w:val="231F20"/>
        </w:rPr>
        <w:t xml:space="preserve">activity </w:t>
      </w:r>
      <w:r>
        <w:rPr>
          <w:color w:val="231F20"/>
          <w:spacing w:val="-2"/>
        </w:rPr>
        <w:t>income.</w:t>
      </w:r>
    </w:p>
    <w:p w:rsidR="00A33C7B" w:rsidRDefault="0089559E">
      <w:pPr>
        <w:pStyle w:val="Textkrper"/>
        <w:spacing w:before="173" w:line="237" w:lineRule="auto"/>
        <w:ind w:right="139"/>
      </w:pPr>
      <w:r>
        <w:rPr>
          <w:b/>
          <w:color w:val="231F20"/>
        </w:rPr>
        <w:t>Tip:</w:t>
      </w:r>
      <w:r>
        <w:rPr>
          <w:b/>
          <w:color w:val="231F20"/>
          <w:spacing w:val="29"/>
        </w:rPr>
        <w:t xml:space="preserve"> </w:t>
      </w:r>
      <w:r>
        <w:rPr>
          <w:color w:val="231F20"/>
        </w:rPr>
        <w:t>A</w:t>
      </w:r>
      <w:r>
        <w:rPr>
          <w:color w:val="231F20"/>
          <w:spacing w:val="-13"/>
        </w:rPr>
        <w:t xml:space="preserve"> </w:t>
      </w:r>
      <w:r>
        <w:rPr>
          <w:color w:val="231F20"/>
        </w:rPr>
        <w:t>partnership</w:t>
      </w:r>
      <w:r>
        <w:rPr>
          <w:color w:val="231F20"/>
          <w:spacing w:val="-12"/>
        </w:rPr>
        <w:t xml:space="preserve"> </w:t>
      </w:r>
      <w:r>
        <w:rPr>
          <w:color w:val="231F20"/>
        </w:rPr>
        <w:t>must</w:t>
      </w:r>
      <w:r>
        <w:rPr>
          <w:color w:val="231F20"/>
          <w:spacing w:val="-13"/>
        </w:rPr>
        <w:t xml:space="preserve"> </w:t>
      </w:r>
      <w:r>
        <w:rPr>
          <w:color w:val="231F20"/>
        </w:rPr>
        <w:t>treat</w:t>
      </w:r>
      <w:r>
        <w:rPr>
          <w:color w:val="231F20"/>
          <w:spacing w:val="-12"/>
        </w:rPr>
        <w:t xml:space="preserve"> </w:t>
      </w:r>
      <w:r>
        <w:rPr>
          <w:color w:val="231F20"/>
        </w:rPr>
        <w:t>and</w:t>
      </w:r>
      <w:r>
        <w:rPr>
          <w:color w:val="231F20"/>
          <w:spacing w:val="-13"/>
        </w:rPr>
        <w:t xml:space="preserve"> </w:t>
      </w:r>
      <w:r>
        <w:rPr>
          <w:color w:val="231F20"/>
        </w:rPr>
        <w:t>report</w:t>
      </w:r>
      <w:r>
        <w:rPr>
          <w:color w:val="231F20"/>
          <w:spacing w:val="-12"/>
        </w:rPr>
        <w:t xml:space="preserve"> </w:t>
      </w:r>
      <w:r>
        <w:rPr>
          <w:color w:val="231F20"/>
        </w:rPr>
        <w:t>a</w:t>
      </w:r>
      <w:r>
        <w:rPr>
          <w:color w:val="231F20"/>
          <w:spacing w:val="-13"/>
        </w:rPr>
        <w:t xml:space="preserve"> </w:t>
      </w:r>
      <w:r>
        <w:rPr>
          <w:color w:val="231F20"/>
        </w:rPr>
        <w:t>transfer</w:t>
      </w:r>
      <w:r>
        <w:rPr>
          <w:color w:val="231F20"/>
          <w:spacing w:val="-12"/>
        </w:rPr>
        <w:t xml:space="preserve"> </w:t>
      </w:r>
      <w:r>
        <w:rPr>
          <w:color w:val="231F20"/>
        </w:rPr>
        <w:t>of</w:t>
      </w:r>
      <w:r>
        <w:rPr>
          <w:color w:val="231F20"/>
          <w:spacing w:val="-13"/>
        </w:rPr>
        <w:t xml:space="preserve"> </w:t>
      </w:r>
      <w:r>
        <w:rPr>
          <w:color w:val="231F20"/>
        </w:rPr>
        <w:t>partnership property</w:t>
      </w:r>
      <w:r>
        <w:rPr>
          <w:color w:val="231F20"/>
          <w:spacing w:val="-2"/>
        </w:rPr>
        <w:t xml:space="preserve"> </w:t>
      </w:r>
      <w:r>
        <w:rPr>
          <w:color w:val="231F20"/>
        </w:rPr>
        <w:t>to</w:t>
      </w:r>
      <w:r>
        <w:rPr>
          <w:color w:val="231F20"/>
          <w:spacing w:val="-2"/>
        </w:rPr>
        <w:t xml:space="preserve"> </w:t>
      </w:r>
      <w:r>
        <w:rPr>
          <w:color w:val="231F20"/>
        </w:rPr>
        <w:t>a</w:t>
      </w:r>
      <w:r>
        <w:rPr>
          <w:color w:val="231F20"/>
          <w:spacing w:val="-2"/>
        </w:rPr>
        <w:t xml:space="preserve"> </w:t>
      </w:r>
      <w:r>
        <w:rPr>
          <w:color w:val="231F20"/>
        </w:rPr>
        <w:t>partner</w:t>
      </w:r>
      <w:r>
        <w:rPr>
          <w:color w:val="231F20"/>
          <w:spacing w:val="-2"/>
        </w:rPr>
        <w:t xml:space="preserve"> </w:t>
      </w:r>
      <w:r>
        <w:rPr>
          <w:color w:val="231F20"/>
        </w:rPr>
        <w:t>in</w:t>
      </w:r>
      <w:r>
        <w:rPr>
          <w:color w:val="231F20"/>
          <w:spacing w:val="-2"/>
        </w:rPr>
        <w:t xml:space="preserve"> </w:t>
      </w:r>
      <w:r>
        <w:rPr>
          <w:color w:val="231F20"/>
        </w:rPr>
        <w:t>satisfaction</w:t>
      </w:r>
      <w:r>
        <w:rPr>
          <w:color w:val="231F20"/>
          <w:spacing w:val="-2"/>
        </w:rPr>
        <w:t xml:space="preserve"> </w:t>
      </w:r>
      <w:r>
        <w:rPr>
          <w:color w:val="231F20"/>
        </w:rPr>
        <w:t>of</w:t>
      </w:r>
      <w:r>
        <w:rPr>
          <w:color w:val="231F20"/>
          <w:spacing w:val="-2"/>
        </w:rPr>
        <w:t xml:space="preserve"> </w:t>
      </w:r>
      <w:r>
        <w:rPr>
          <w:color w:val="231F20"/>
        </w:rPr>
        <w:t>a</w:t>
      </w:r>
      <w:r>
        <w:rPr>
          <w:color w:val="231F20"/>
          <w:spacing w:val="-2"/>
        </w:rPr>
        <w:t xml:space="preserve"> </w:t>
      </w:r>
      <w:r>
        <w:rPr>
          <w:color w:val="231F20"/>
        </w:rPr>
        <w:t>guaranteed</w:t>
      </w:r>
      <w:r>
        <w:rPr>
          <w:color w:val="231F20"/>
          <w:spacing w:val="-2"/>
        </w:rPr>
        <w:t xml:space="preserve"> </w:t>
      </w:r>
      <w:r>
        <w:rPr>
          <w:color w:val="231F20"/>
        </w:rPr>
        <w:t>payment</w:t>
      </w:r>
      <w:r>
        <w:rPr>
          <w:color w:val="231F20"/>
          <w:spacing w:val="-2"/>
        </w:rPr>
        <w:t xml:space="preserve"> </w:t>
      </w:r>
      <w:r>
        <w:rPr>
          <w:color w:val="231F20"/>
        </w:rPr>
        <w:t>as a sale or exchange, and not a distribution. See Rev. Rul.</w:t>
      </w:r>
    </w:p>
    <w:p w:rsidR="00A33C7B" w:rsidRDefault="0089559E">
      <w:pPr>
        <w:pStyle w:val="Textkrper"/>
        <w:spacing w:line="203" w:lineRule="exact"/>
      </w:pPr>
      <w:r>
        <w:rPr>
          <w:color w:val="231F20"/>
          <w:spacing w:val="-2"/>
        </w:rPr>
        <w:t>2007-40,</w:t>
      </w:r>
      <w:r>
        <w:rPr>
          <w:color w:val="231F20"/>
          <w:spacing w:val="-4"/>
        </w:rPr>
        <w:t xml:space="preserve"> </w:t>
      </w:r>
      <w:r>
        <w:rPr>
          <w:color w:val="231F20"/>
          <w:spacing w:val="-2"/>
        </w:rPr>
        <w:t>2007-25</w:t>
      </w:r>
      <w:r>
        <w:rPr>
          <w:color w:val="231F20"/>
          <w:spacing w:val="-3"/>
        </w:rPr>
        <w:t xml:space="preserve"> </w:t>
      </w:r>
      <w:r>
        <w:rPr>
          <w:color w:val="231F20"/>
          <w:spacing w:val="-2"/>
        </w:rPr>
        <w:t>I.R.B.</w:t>
      </w:r>
      <w:r>
        <w:rPr>
          <w:color w:val="231F20"/>
          <w:spacing w:val="-3"/>
        </w:rPr>
        <w:t xml:space="preserve"> </w:t>
      </w:r>
      <w:r>
        <w:rPr>
          <w:color w:val="231F20"/>
          <w:spacing w:val="-2"/>
        </w:rPr>
        <w:t>1426,</w:t>
      </w:r>
      <w:r>
        <w:rPr>
          <w:color w:val="231F20"/>
          <w:spacing w:val="-3"/>
        </w:rPr>
        <w:t xml:space="preserve"> </w:t>
      </w:r>
      <w:r>
        <w:rPr>
          <w:color w:val="231F20"/>
          <w:spacing w:val="-2"/>
        </w:rPr>
        <w:t>for</w:t>
      </w:r>
      <w:r>
        <w:rPr>
          <w:color w:val="231F20"/>
          <w:spacing w:val="-3"/>
        </w:rPr>
        <w:t xml:space="preserve"> </w:t>
      </w:r>
      <w:r>
        <w:rPr>
          <w:color w:val="231F20"/>
          <w:spacing w:val="-2"/>
        </w:rPr>
        <w:t>more</w:t>
      </w:r>
      <w:r>
        <w:rPr>
          <w:color w:val="231F20"/>
          <w:spacing w:val="-3"/>
        </w:rPr>
        <w:t xml:space="preserve"> </w:t>
      </w:r>
      <w:r>
        <w:rPr>
          <w:color w:val="231F20"/>
          <w:spacing w:val="-2"/>
        </w:rPr>
        <w:t>details.</w:t>
      </w:r>
    </w:p>
    <w:p w:rsidR="00A33C7B" w:rsidRDefault="0089559E">
      <w:pPr>
        <w:pStyle w:val="Textkrper"/>
        <w:spacing w:before="98" w:line="237" w:lineRule="auto"/>
        <w:ind w:left="119"/>
      </w:pPr>
      <w:r>
        <w:rPr>
          <w:b/>
          <w:color w:val="231F20"/>
        </w:rPr>
        <w:t>Schedule K-1.</w:t>
      </w:r>
      <w:r>
        <w:rPr>
          <w:b/>
          <w:color w:val="231F20"/>
          <w:spacing w:val="40"/>
        </w:rPr>
        <w:t xml:space="preserve"> </w:t>
      </w:r>
      <w:r>
        <w:rPr>
          <w:color w:val="231F20"/>
        </w:rPr>
        <w:t>Enter each partner’s guaranteed payments for services</w:t>
      </w:r>
      <w:r>
        <w:rPr>
          <w:color w:val="231F20"/>
          <w:spacing w:val="-12"/>
        </w:rPr>
        <w:t xml:space="preserve"> </w:t>
      </w:r>
      <w:r>
        <w:rPr>
          <w:color w:val="231F20"/>
        </w:rPr>
        <w:t>in</w:t>
      </w:r>
      <w:r>
        <w:rPr>
          <w:color w:val="231F20"/>
          <w:spacing w:val="-12"/>
        </w:rPr>
        <w:t xml:space="preserve"> </w:t>
      </w:r>
      <w:r>
        <w:rPr>
          <w:color w:val="231F20"/>
        </w:rPr>
        <w:t>box</w:t>
      </w:r>
      <w:r>
        <w:rPr>
          <w:color w:val="231F20"/>
          <w:spacing w:val="-12"/>
        </w:rPr>
        <w:t xml:space="preserve"> </w:t>
      </w:r>
      <w:r>
        <w:rPr>
          <w:color w:val="231F20"/>
        </w:rPr>
        <w:t>4a</w:t>
      </w:r>
      <w:r>
        <w:rPr>
          <w:color w:val="231F20"/>
          <w:spacing w:val="-12"/>
        </w:rPr>
        <w:t xml:space="preserve"> </w:t>
      </w:r>
      <w:r>
        <w:rPr>
          <w:color w:val="231F20"/>
        </w:rPr>
        <w:t>and</w:t>
      </w:r>
      <w:r>
        <w:rPr>
          <w:color w:val="231F20"/>
          <w:spacing w:val="-12"/>
        </w:rPr>
        <w:t xml:space="preserve"> </w:t>
      </w:r>
      <w:r>
        <w:rPr>
          <w:color w:val="231F20"/>
        </w:rPr>
        <w:t>guaranteed</w:t>
      </w:r>
      <w:r>
        <w:rPr>
          <w:color w:val="231F20"/>
          <w:spacing w:val="-12"/>
        </w:rPr>
        <w:t xml:space="preserve"> </w:t>
      </w:r>
      <w:r>
        <w:rPr>
          <w:color w:val="231F20"/>
        </w:rPr>
        <w:t>payments</w:t>
      </w:r>
      <w:r>
        <w:rPr>
          <w:color w:val="231F20"/>
          <w:spacing w:val="-12"/>
        </w:rPr>
        <w:t xml:space="preserve"> </w:t>
      </w:r>
      <w:r>
        <w:rPr>
          <w:color w:val="231F20"/>
        </w:rPr>
        <w:t>for</w:t>
      </w:r>
      <w:r>
        <w:rPr>
          <w:color w:val="231F20"/>
          <w:spacing w:val="-12"/>
        </w:rPr>
        <w:t xml:space="preserve"> </w:t>
      </w:r>
      <w:r>
        <w:rPr>
          <w:color w:val="231F20"/>
        </w:rPr>
        <w:t>use</w:t>
      </w:r>
      <w:r>
        <w:rPr>
          <w:color w:val="231F20"/>
          <w:spacing w:val="-12"/>
        </w:rPr>
        <w:t xml:space="preserve"> </w:t>
      </w:r>
      <w:r>
        <w:rPr>
          <w:color w:val="231F20"/>
        </w:rPr>
        <w:t>of</w:t>
      </w:r>
      <w:r>
        <w:rPr>
          <w:color w:val="231F20"/>
          <w:spacing w:val="-12"/>
        </w:rPr>
        <w:t xml:space="preserve"> </w:t>
      </w:r>
      <w:r>
        <w:rPr>
          <w:color w:val="231F20"/>
        </w:rPr>
        <w:t>capital</w:t>
      </w:r>
      <w:r>
        <w:rPr>
          <w:color w:val="231F20"/>
          <w:spacing w:val="-11"/>
        </w:rPr>
        <w:t xml:space="preserve"> </w:t>
      </w:r>
      <w:r>
        <w:rPr>
          <w:color w:val="231F20"/>
        </w:rPr>
        <w:t>in box</w:t>
      </w:r>
      <w:r>
        <w:rPr>
          <w:color w:val="231F20"/>
          <w:spacing w:val="-4"/>
        </w:rPr>
        <w:t xml:space="preserve"> </w:t>
      </w:r>
      <w:r>
        <w:rPr>
          <w:color w:val="231F20"/>
        </w:rPr>
        <w:t>4b</w:t>
      </w:r>
      <w:r>
        <w:rPr>
          <w:color w:val="231F20"/>
          <w:spacing w:val="-4"/>
        </w:rPr>
        <w:t xml:space="preserve"> </w:t>
      </w:r>
      <w:r>
        <w:rPr>
          <w:color w:val="231F20"/>
        </w:rPr>
        <w:t>of</w:t>
      </w:r>
      <w:r>
        <w:rPr>
          <w:color w:val="231F20"/>
          <w:spacing w:val="-4"/>
        </w:rPr>
        <w:t xml:space="preserve"> </w:t>
      </w:r>
      <w:r>
        <w:rPr>
          <w:color w:val="231F20"/>
        </w:rPr>
        <w:t>Schedule</w:t>
      </w:r>
      <w:r>
        <w:rPr>
          <w:color w:val="231F20"/>
          <w:spacing w:val="-4"/>
        </w:rPr>
        <w:t xml:space="preserve"> </w:t>
      </w:r>
      <w:r>
        <w:rPr>
          <w:color w:val="231F20"/>
        </w:rPr>
        <w:t>K-1.</w:t>
      </w:r>
      <w:r>
        <w:rPr>
          <w:color w:val="231F20"/>
          <w:spacing w:val="-4"/>
        </w:rPr>
        <w:t xml:space="preserve"> </w:t>
      </w:r>
      <w:r>
        <w:rPr>
          <w:color w:val="231F20"/>
        </w:rPr>
        <w:t>Report</w:t>
      </w:r>
      <w:r>
        <w:rPr>
          <w:color w:val="231F20"/>
          <w:spacing w:val="-4"/>
        </w:rPr>
        <w:t xml:space="preserve"> </w:t>
      </w:r>
      <w:r>
        <w:rPr>
          <w:color w:val="231F20"/>
        </w:rPr>
        <w:t>each</w:t>
      </w:r>
      <w:r>
        <w:rPr>
          <w:color w:val="231F20"/>
          <w:spacing w:val="-4"/>
        </w:rPr>
        <w:t xml:space="preserve"> </w:t>
      </w:r>
      <w:r>
        <w:rPr>
          <w:color w:val="231F20"/>
        </w:rPr>
        <w:t>partner’s</w:t>
      </w:r>
      <w:r>
        <w:rPr>
          <w:color w:val="231F20"/>
          <w:spacing w:val="-4"/>
        </w:rPr>
        <w:t xml:space="preserve"> </w:t>
      </w:r>
      <w:r>
        <w:rPr>
          <w:color w:val="231F20"/>
        </w:rPr>
        <w:t>total</w:t>
      </w:r>
      <w:r>
        <w:rPr>
          <w:color w:val="231F20"/>
          <w:spacing w:val="-4"/>
        </w:rPr>
        <w:t xml:space="preserve"> </w:t>
      </w:r>
      <w:r>
        <w:rPr>
          <w:color w:val="231F20"/>
        </w:rPr>
        <w:t>guaranteed payments in box 4c of Schedule K-1.</w:t>
      </w:r>
    </w:p>
    <w:p w:rsidR="00A33C7B" w:rsidRDefault="00A33C7B">
      <w:pPr>
        <w:pStyle w:val="Textkrper"/>
        <w:ind w:left="0"/>
        <w:rPr>
          <w:sz w:val="21"/>
        </w:rPr>
      </w:pPr>
    </w:p>
    <w:p w:rsidR="00A33C7B" w:rsidRDefault="0089559E">
      <w:pPr>
        <w:pStyle w:val="berschrift4"/>
        <w:spacing w:before="1"/>
      </w:pPr>
      <w:r>
        <w:rPr>
          <w:color w:val="231F20"/>
          <w:spacing w:val="-2"/>
        </w:rPr>
        <w:t>Portfolio</w:t>
      </w:r>
      <w:r>
        <w:rPr>
          <w:color w:val="231F20"/>
          <w:spacing w:val="-1"/>
        </w:rPr>
        <w:t xml:space="preserve"> </w:t>
      </w:r>
      <w:r>
        <w:rPr>
          <w:color w:val="231F20"/>
          <w:spacing w:val="-2"/>
        </w:rPr>
        <w:t>Income</w:t>
      </w:r>
    </w:p>
    <w:p w:rsidR="00A33C7B" w:rsidRDefault="0089559E">
      <w:pPr>
        <w:pStyle w:val="Textkrper"/>
        <w:spacing w:before="18" w:line="400" w:lineRule="atLeast"/>
        <w:ind w:left="359" w:right="261" w:hanging="240"/>
      </w:pPr>
      <w:r>
        <w:rPr>
          <w:color w:val="231F20"/>
        </w:rPr>
        <w:t>See</w:t>
      </w:r>
      <w:r>
        <w:rPr>
          <w:color w:val="231F20"/>
          <w:spacing w:val="-13"/>
        </w:rPr>
        <w:t xml:space="preserve"> </w:t>
      </w:r>
      <w:r>
        <w:rPr>
          <w:i/>
          <w:color w:val="0056A2"/>
          <w:u w:val="single" w:color="0055A1"/>
        </w:rPr>
        <w:t>Portfolio</w:t>
      </w:r>
      <w:r>
        <w:rPr>
          <w:i/>
          <w:color w:val="0056A2"/>
          <w:spacing w:val="-12"/>
          <w:u w:val="single" w:color="0055A1"/>
        </w:rPr>
        <w:t xml:space="preserve"> </w:t>
      </w:r>
      <w:r>
        <w:rPr>
          <w:i/>
          <w:color w:val="0056A2"/>
          <w:u w:val="single" w:color="0055A1"/>
        </w:rPr>
        <w:t>Income</w:t>
      </w:r>
      <w:r>
        <w:rPr>
          <w:color w:val="231F20"/>
        </w:rPr>
        <w:t>,</w:t>
      </w:r>
      <w:r>
        <w:rPr>
          <w:color w:val="231F20"/>
          <w:spacing w:val="-13"/>
        </w:rPr>
        <w:t xml:space="preserve"> </w:t>
      </w:r>
      <w:r>
        <w:rPr>
          <w:color w:val="231F20"/>
        </w:rPr>
        <w:t>earlier,</w:t>
      </w:r>
      <w:r>
        <w:rPr>
          <w:color w:val="231F20"/>
          <w:spacing w:val="-12"/>
        </w:rPr>
        <w:t xml:space="preserve"> </w:t>
      </w:r>
      <w:r>
        <w:rPr>
          <w:color w:val="231F20"/>
        </w:rPr>
        <w:t>for</w:t>
      </w:r>
      <w:r>
        <w:rPr>
          <w:color w:val="231F20"/>
          <w:spacing w:val="-13"/>
        </w:rPr>
        <w:t xml:space="preserve"> </w:t>
      </w:r>
      <w:r>
        <w:rPr>
          <w:color w:val="231F20"/>
        </w:rPr>
        <w:t>a</w:t>
      </w:r>
      <w:r>
        <w:rPr>
          <w:color w:val="231F20"/>
          <w:spacing w:val="-13"/>
        </w:rPr>
        <w:t xml:space="preserve"> </w:t>
      </w:r>
      <w:r>
        <w:rPr>
          <w:color w:val="231F20"/>
        </w:rPr>
        <w:t>definition</w:t>
      </w:r>
      <w:r>
        <w:rPr>
          <w:color w:val="231F20"/>
          <w:spacing w:val="-12"/>
        </w:rPr>
        <w:t xml:space="preserve"> </w:t>
      </w:r>
      <w:r>
        <w:rPr>
          <w:color w:val="231F20"/>
        </w:rPr>
        <w:t>of</w:t>
      </w:r>
      <w:r>
        <w:rPr>
          <w:color w:val="231F20"/>
          <w:spacing w:val="-13"/>
        </w:rPr>
        <w:t xml:space="preserve"> </w:t>
      </w:r>
      <w:r>
        <w:rPr>
          <w:color w:val="231F20"/>
        </w:rPr>
        <w:t>portfolio</w:t>
      </w:r>
      <w:r>
        <w:rPr>
          <w:color w:val="231F20"/>
          <w:spacing w:val="-12"/>
        </w:rPr>
        <w:t xml:space="preserve"> </w:t>
      </w:r>
      <w:r>
        <w:rPr>
          <w:color w:val="231F20"/>
        </w:rPr>
        <w:t>income. Don’t reduce portfolio income by deductions allocated to it.</w:t>
      </w:r>
    </w:p>
    <w:p w:rsidR="00A33C7B" w:rsidRDefault="0089559E">
      <w:pPr>
        <w:pStyle w:val="Textkrper"/>
        <w:spacing w:before="3" w:line="237" w:lineRule="auto"/>
        <w:ind w:left="119" w:right="139"/>
      </w:pPr>
      <w:r>
        <w:rPr>
          <w:color w:val="231F20"/>
        </w:rPr>
        <w:t>Report such deductions (other than interest expense) on Schedule</w:t>
      </w:r>
      <w:r>
        <w:rPr>
          <w:color w:val="231F20"/>
          <w:spacing w:val="-13"/>
        </w:rPr>
        <w:t xml:space="preserve"> </w:t>
      </w:r>
      <w:r>
        <w:rPr>
          <w:color w:val="231F20"/>
        </w:rPr>
        <w:t>K,</w:t>
      </w:r>
      <w:r>
        <w:rPr>
          <w:color w:val="231F20"/>
          <w:spacing w:val="-12"/>
        </w:rPr>
        <w:t xml:space="preserve"> </w:t>
      </w:r>
      <w:r>
        <w:rPr>
          <w:color w:val="231F20"/>
        </w:rPr>
        <w:t>line</w:t>
      </w:r>
      <w:r>
        <w:rPr>
          <w:color w:val="231F20"/>
          <w:spacing w:val="-13"/>
        </w:rPr>
        <w:t xml:space="preserve"> </w:t>
      </w:r>
      <w:r>
        <w:rPr>
          <w:color w:val="231F20"/>
        </w:rPr>
        <w:t>13e.</w:t>
      </w:r>
      <w:r>
        <w:rPr>
          <w:color w:val="231F20"/>
          <w:spacing w:val="-12"/>
        </w:rPr>
        <w:t xml:space="preserve"> </w:t>
      </w:r>
      <w:r>
        <w:rPr>
          <w:color w:val="231F20"/>
        </w:rPr>
        <w:t>Report</w:t>
      </w:r>
      <w:r>
        <w:rPr>
          <w:color w:val="231F20"/>
          <w:spacing w:val="-13"/>
        </w:rPr>
        <w:t xml:space="preserve"> </w:t>
      </w:r>
      <w:r>
        <w:rPr>
          <w:color w:val="231F20"/>
        </w:rPr>
        <w:t>each</w:t>
      </w:r>
      <w:r>
        <w:rPr>
          <w:color w:val="231F20"/>
          <w:spacing w:val="-13"/>
        </w:rPr>
        <w:t xml:space="preserve"> </w:t>
      </w:r>
      <w:r>
        <w:rPr>
          <w:color w:val="231F20"/>
        </w:rPr>
        <w:t>partner’s</w:t>
      </w:r>
      <w:r>
        <w:rPr>
          <w:color w:val="231F20"/>
          <w:spacing w:val="-12"/>
        </w:rPr>
        <w:t xml:space="preserve"> </w:t>
      </w:r>
      <w:r>
        <w:rPr>
          <w:color w:val="231F20"/>
        </w:rPr>
        <w:t>distributive</w:t>
      </w:r>
      <w:r>
        <w:rPr>
          <w:color w:val="231F20"/>
          <w:spacing w:val="-13"/>
        </w:rPr>
        <w:t xml:space="preserve"> </w:t>
      </w:r>
      <w:r>
        <w:rPr>
          <w:color w:val="231F20"/>
        </w:rPr>
        <w:t>share</w:t>
      </w:r>
      <w:r>
        <w:rPr>
          <w:color w:val="231F20"/>
          <w:spacing w:val="-12"/>
        </w:rPr>
        <w:t xml:space="preserve"> </w:t>
      </w:r>
      <w:r>
        <w:rPr>
          <w:color w:val="231F20"/>
        </w:rPr>
        <w:t>of deductions (other than interest) allocable to portfolio income in box 13 of Schedule K-1 using code I or L.</w:t>
      </w:r>
    </w:p>
    <w:p w:rsidR="00A33C7B" w:rsidRDefault="0089559E">
      <w:pPr>
        <w:pStyle w:val="Textkrper"/>
        <w:spacing w:before="196" w:line="237" w:lineRule="auto"/>
        <w:ind w:left="119" w:right="138" w:firstLine="239"/>
      </w:pPr>
      <w:r>
        <w:rPr>
          <w:color w:val="231F20"/>
        </w:rPr>
        <w:t>Interest expense allocable to portfolio income is generally investment</w:t>
      </w:r>
      <w:r>
        <w:rPr>
          <w:color w:val="231F20"/>
          <w:spacing w:val="-13"/>
        </w:rPr>
        <w:t xml:space="preserve"> </w:t>
      </w:r>
      <w:r>
        <w:rPr>
          <w:color w:val="231F20"/>
        </w:rPr>
        <w:t>interest</w:t>
      </w:r>
      <w:r>
        <w:rPr>
          <w:color w:val="231F20"/>
          <w:spacing w:val="-12"/>
        </w:rPr>
        <w:t xml:space="preserve"> </w:t>
      </w:r>
      <w:r>
        <w:rPr>
          <w:color w:val="231F20"/>
        </w:rPr>
        <w:t>expense</w:t>
      </w:r>
      <w:r>
        <w:rPr>
          <w:color w:val="231F20"/>
          <w:spacing w:val="-13"/>
        </w:rPr>
        <w:t xml:space="preserve"> </w:t>
      </w:r>
      <w:r>
        <w:rPr>
          <w:color w:val="231F20"/>
        </w:rPr>
        <w:t>reported</w:t>
      </w:r>
      <w:r>
        <w:rPr>
          <w:color w:val="231F20"/>
          <w:spacing w:val="-12"/>
        </w:rPr>
        <w:t xml:space="preserve"> </w:t>
      </w:r>
      <w:r>
        <w:rPr>
          <w:color w:val="231F20"/>
        </w:rPr>
        <w:t>on</w:t>
      </w:r>
      <w:r>
        <w:rPr>
          <w:color w:val="231F20"/>
          <w:spacing w:val="-13"/>
        </w:rPr>
        <w:t xml:space="preserve"> </w:t>
      </w:r>
      <w:r>
        <w:rPr>
          <w:color w:val="231F20"/>
        </w:rPr>
        <w:t>Schedule</w:t>
      </w:r>
      <w:r>
        <w:rPr>
          <w:color w:val="231F20"/>
          <w:spacing w:val="-13"/>
        </w:rPr>
        <w:t xml:space="preserve"> </w:t>
      </w:r>
      <w:r>
        <w:rPr>
          <w:color w:val="231F20"/>
        </w:rPr>
        <w:t>K,</w:t>
      </w:r>
      <w:r>
        <w:rPr>
          <w:color w:val="231F20"/>
          <w:spacing w:val="-12"/>
        </w:rPr>
        <w:t xml:space="preserve"> </w:t>
      </w:r>
      <w:r>
        <w:rPr>
          <w:color w:val="231F20"/>
        </w:rPr>
        <w:t>line</w:t>
      </w:r>
      <w:r>
        <w:rPr>
          <w:color w:val="231F20"/>
          <w:spacing w:val="-13"/>
        </w:rPr>
        <w:t xml:space="preserve"> </w:t>
      </w:r>
      <w:r>
        <w:rPr>
          <w:color w:val="231F20"/>
        </w:rPr>
        <w:t>13c. Report each partner’s distributive share of interest expense allocable to portfolio income in box 13 of Schedule K-1 using code</w:t>
      </w:r>
      <w:r>
        <w:rPr>
          <w:color w:val="231F20"/>
          <w:spacing w:val="-3"/>
        </w:rPr>
        <w:t xml:space="preserve"> </w:t>
      </w:r>
      <w:r>
        <w:rPr>
          <w:color w:val="231F20"/>
        </w:rPr>
        <w:t>H.</w:t>
      </w:r>
    </w:p>
    <w:p w:rsidR="00A33C7B" w:rsidRDefault="00A33C7B">
      <w:pPr>
        <w:pStyle w:val="Textkrper"/>
        <w:spacing w:before="11"/>
        <w:ind w:left="0"/>
        <w:rPr>
          <w:sz w:val="20"/>
        </w:rPr>
      </w:pPr>
    </w:p>
    <w:p w:rsidR="00A33C7B" w:rsidRDefault="0089559E">
      <w:pPr>
        <w:pStyle w:val="berschrift4"/>
      </w:pPr>
      <w:r>
        <w:rPr>
          <w:color w:val="231F20"/>
        </w:rPr>
        <w:t>Line</w:t>
      </w:r>
      <w:r>
        <w:rPr>
          <w:color w:val="231F20"/>
          <w:spacing w:val="-2"/>
        </w:rPr>
        <w:t xml:space="preserve"> </w:t>
      </w:r>
      <w:r>
        <w:rPr>
          <w:color w:val="231F20"/>
        </w:rPr>
        <w:t>5.</w:t>
      </w:r>
      <w:r>
        <w:rPr>
          <w:color w:val="231F20"/>
          <w:spacing w:val="-1"/>
        </w:rPr>
        <w:t xml:space="preserve"> </w:t>
      </w:r>
      <w:r>
        <w:rPr>
          <w:color w:val="231F20"/>
        </w:rPr>
        <w:t>Interest</w:t>
      </w:r>
      <w:r>
        <w:rPr>
          <w:color w:val="231F20"/>
          <w:spacing w:val="-1"/>
        </w:rPr>
        <w:t xml:space="preserve"> </w:t>
      </w:r>
      <w:r>
        <w:rPr>
          <w:color w:val="231F20"/>
          <w:spacing w:val="-2"/>
        </w:rPr>
        <w:t>Income</w:t>
      </w:r>
    </w:p>
    <w:p w:rsidR="00A33C7B" w:rsidRDefault="0089559E">
      <w:pPr>
        <w:pStyle w:val="Textkrper"/>
        <w:spacing w:before="213" w:line="237" w:lineRule="auto"/>
        <w:ind w:right="266"/>
      </w:pPr>
      <w:r>
        <w:rPr>
          <w:color w:val="231F20"/>
          <w:spacing w:val="-2"/>
        </w:rPr>
        <w:t>Enter</w:t>
      </w:r>
      <w:r>
        <w:rPr>
          <w:color w:val="231F20"/>
          <w:spacing w:val="-4"/>
        </w:rPr>
        <w:t xml:space="preserve"> </w:t>
      </w:r>
      <w:r>
        <w:rPr>
          <w:color w:val="231F20"/>
          <w:spacing w:val="-2"/>
        </w:rPr>
        <w:t>only</w:t>
      </w:r>
      <w:r>
        <w:rPr>
          <w:color w:val="231F20"/>
          <w:spacing w:val="-4"/>
        </w:rPr>
        <w:t xml:space="preserve"> </w:t>
      </w:r>
      <w:r>
        <w:rPr>
          <w:color w:val="231F20"/>
          <w:spacing w:val="-2"/>
        </w:rPr>
        <w:t>taxable</w:t>
      </w:r>
      <w:r>
        <w:rPr>
          <w:color w:val="231F20"/>
          <w:spacing w:val="-4"/>
        </w:rPr>
        <w:t xml:space="preserve"> </w:t>
      </w:r>
      <w:r>
        <w:rPr>
          <w:color w:val="231F20"/>
          <w:spacing w:val="-2"/>
        </w:rPr>
        <w:t>portfolio</w:t>
      </w:r>
      <w:r>
        <w:rPr>
          <w:color w:val="231F20"/>
          <w:spacing w:val="-4"/>
        </w:rPr>
        <w:t xml:space="preserve"> </w:t>
      </w:r>
      <w:r>
        <w:rPr>
          <w:color w:val="231F20"/>
          <w:spacing w:val="-2"/>
        </w:rPr>
        <w:t>interest</w:t>
      </w:r>
      <w:r>
        <w:rPr>
          <w:color w:val="231F20"/>
          <w:spacing w:val="-4"/>
        </w:rPr>
        <w:t xml:space="preserve"> </w:t>
      </w:r>
      <w:r>
        <w:rPr>
          <w:color w:val="231F20"/>
          <w:spacing w:val="-2"/>
        </w:rPr>
        <w:t>on</w:t>
      </w:r>
      <w:r>
        <w:rPr>
          <w:color w:val="231F20"/>
          <w:spacing w:val="-4"/>
        </w:rPr>
        <w:t xml:space="preserve"> </w:t>
      </w:r>
      <w:r>
        <w:rPr>
          <w:color w:val="231F20"/>
          <w:spacing w:val="-2"/>
        </w:rPr>
        <w:t>this</w:t>
      </w:r>
      <w:r>
        <w:rPr>
          <w:color w:val="231F20"/>
          <w:spacing w:val="-4"/>
        </w:rPr>
        <w:t xml:space="preserve"> </w:t>
      </w:r>
      <w:r>
        <w:rPr>
          <w:color w:val="231F20"/>
          <w:spacing w:val="-2"/>
        </w:rPr>
        <w:t>line.</w:t>
      </w:r>
      <w:r>
        <w:rPr>
          <w:color w:val="231F20"/>
          <w:spacing w:val="-4"/>
        </w:rPr>
        <w:t xml:space="preserve"> </w:t>
      </w:r>
      <w:r>
        <w:rPr>
          <w:color w:val="231F20"/>
          <w:spacing w:val="-2"/>
        </w:rPr>
        <w:t>Taxable</w:t>
      </w:r>
      <w:r>
        <w:rPr>
          <w:color w:val="231F20"/>
          <w:spacing w:val="-4"/>
        </w:rPr>
        <w:t xml:space="preserve"> </w:t>
      </w:r>
      <w:r>
        <w:rPr>
          <w:color w:val="231F20"/>
          <w:spacing w:val="-2"/>
        </w:rPr>
        <w:t xml:space="preserve">interest </w:t>
      </w:r>
      <w:r>
        <w:rPr>
          <w:color w:val="231F20"/>
        </w:rPr>
        <w:t>is</w:t>
      </w:r>
      <w:r>
        <w:rPr>
          <w:color w:val="231F20"/>
          <w:spacing w:val="-10"/>
        </w:rPr>
        <w:t xml:space="preserve"> </w:t>
      </w:r>
      <w:r>
        <w:rPr>
          <w:color w:val="231F20"/>
        </w:rPr>
        <w:t>interest</w:t>
      </w:r>
      <w:r>
        <w:rPr>
          <w:color w:val="231F20"/>
          <w:spacing w:val="-10"/>
        </w:rPr>
        <w:t xml:space="preserve"> </w:t>
      </w:r>
      <w:r>
        <w:rPr>
          <w:color w:val="231F20"/>
        </w:rPr>
        <w:t>from</w:t>
      </w:r>
      <w:r>
        <w:rPr>
          <w:color w:val="231F20"/>
          <w:spacing w:val="-10"/>
        </w:rPr>
        <w:t xml:space="preserve"> </w:t>
      </w:r>
      <w:r>
        <w:rPr>
          <w:color w:val="231F20"/>
        </w:rPr>
        <w:t>all</w:t>
      </w:r>
      <w:r>
        <w:rPr>
          <w:color w:val="231F20"/>
          <w:spacing w:val="-10"/>
        </w:rPr>
        <w:t xml:space="preserve"> </w:t>
      </w:r>
      <w:r>
        <w:rPr>
          <w:color w:val="231F20"/>
        </w:rPr>
        <w:t>sources</w:t>
      </w:r>
      <w:r>
        <w:rPr>
          <w:color w:val="231F20"/>
          <w:spacing w:val="-9"/>
        </w:rPr>
        <w:t xml:space="preserve"> </w:t>
      </w:r>
      <w:r>
        <w:rPr>
          <w:color w:val="231F20"/>
        </w:rPr>
        <w:t>except</w:t>
      </w:r>
      <w:r>
        <w:rPr>
          <w:color w:val="231F20"/>
          <w:spacing w:val="-9"/>
        </w:rPr>
        <w:t xml:space="preserve"> </w:t>
      </w:r>
      <w:r>
        <w:rPr>
          <w:color w:val="231F20"/>
        </w:rPr>
        <w:t>interest</w:t>
      </w:r>
      <w:r>
        <w:rPr>
          <w:color w:val="231F20"/>
          <w:spacing w:val="-10"/>
        </w:rPr>
        <w:t xml:space="preserve"> </w:t>
      </w:r>
      <w:r>
        <w:rPr>
          <w:color w:val="231F20"/>
        </w:rPr>
        <w:t>exempt</w:t>
      </w:r>
      <w:r>
        <w:rPr>
          <w:color w:val="231F20"/>
          <w:spacing w:val="-10"/>
        </w:rPr>
        <w:t xml:space="preserve"> </w:t>
      </w:r>
      <w:r>
        <w:rPr>
          <w:color w:val="231F20"/>
        </w:rPr>
        <w:t>from</w:t>
      </w:r>
      <w:r>
        <w:rPr>
          <w:color w:val="231F20"/>
          <w:spacing w:val="-10"/>
        </w:rPr>
        <w:t xml:space="preserve"> </w:t>
      </w:r>
      <w:r>
        <w:rPr>
          <w:color w:val="231F20"/>
        </w:rPr>
        <w:t>tax</w:t>
      </w:r>
      <w:r>
        <w:rPr>
          <w:color w:val="231F20"/>
          <w:spacing w:val="-10"/>
        </w:rPr>
        <w:t xml:space="preserve"> </w:t>
      </w:r>
      <w:r>
        <w:rPr>
          <w:color w:val="231F20"/>
        </w:rPr>
        <w:t>and interest on tax-free covenant bonds. Include interest income from the credit to holders of tax credit bonds. See the instructions</w:t>
      </w:r>
      <w:r>
        <w:rPr>
          <w:color w:val="231F20"/>
          <w:spacing w:val="-10"/>
        </w:rPr>
        <w:t xml:space="preserve"> </w:t>
      </w:r>
      <w:r>
        <w:rPr>
          <w:color w:val="231F20"/>
        </w:rPr>
        <w:t>for</w:t>
      </w:r>
      <w:r>
        <w:rPr>
          <w:color w:val="231F20"/>
          <w:spacing w:val="-10"/>
        </w:rPr>
        <w:t xml:space="preserve"> </w:t>
      </w:r>
      <w:r>
        <w:rPr>
          <w:color w:val="231F20"/>
        </w:rPr>
        <w:t>codes</w:t>
      </w:r>
      <w:r>
        <w:rPr>
          <w:color w:val="231F20"/>
          <w:spacing w:val="-9"/>
        </w:rPr>
        <w:t xml:space="preserve"> </w:t>
      </w:r>
      <w:r>
        <w:rPr>
          <w:color w:val="231F20"/>
        </w:rPr>
        <w:t>AP</w:t>
      </w:r>
      <w:r>
        <w:rPr>
          <w:color w:val="231F20"/>
          <w:spacing w:val="-10"/>
        </w:rPr>
        <w:t xml:space="preserve"> </w:t>
      </w:r>
      <w:r>
        <w:rPr>
          <w:color w:val="231F20"/>
        </w:rPr>
        <w:t>through</w:t>
      </w:r>
      <w:r>
        <w:rPr>
          <w:color w:val="231F20"/>
          <w:spacing w:val="-10"/>
        </w:rPr>
        <w:t xml:space="preserve"> </w:t>
      </w:r>
      <w:r>
        <w:rPr>
          <w:color w:val="231F20"/>
        </w:rPr>
        <w:t>AU</w:t>
      </w:r>
      <w:r>
        <w:rPr>
          <w:color w:val="231F20"/>
          <w:spacing w:val="-10"/>
        </w:rPr>
        <w:t xml:space="preserve"> </w:t>
      </w:r>
      <w:r>
        <w:rPr>
          <w:color w:val="231F20"/>
        </w:rPr>
        <w:t>under</w:t>
      </w:r>
      <w:r>
        <w:rPr>
          <w:color w:val="231F20"/>
          <w:spacing w:val="-9"/>
        </w:rPr>
        <w:t xml:space="preserve"> </w:t>
      </w:r>
      <w:r>
        <w:rPr>
          <w:i/>
          <w:color w:val="0056A2"/>
          <w:u w:val="single" w:color="0055A1"/>
        </w:rPr>
        <w:t>Line</w:t>
      </w:r>
      <w:r>
        <w:rPr>
          <w:i/>
          <w:color w:val="0056A2"/>
          <w:spacing w:val="-10"/>
          <w:u w:val="single" w:color="0055A1"/>
        </w:rPr>
        <w:t xml:space="preserve"> </w:t>
      </w:r>
      <w:r>
        <w:rPr>
          <w:i/>
          <w:color w:val="0056A2"/>
          <w:u w:val="single" w:color="0055A1"/>
        </w:rPr>
        <w:t>15f</w:t>
      </w:r>
      <w:r>
        <w:rPr>
          <w:color w:val="231F20"/>
        </w:rPr>
        <w:t>,</w:t>
      </w:r>
      <w:r>
        <w:rPr>
          <w:color w:val="231F20"/>
          <w:spacing w:val="-10"/>
        </w:rPr>
        <w:t xml:space="preserve"> </w:t>
      </w:r>
      <w:r>
        <w:rPr>
          <w:color w:val="231F20"/>
        </w:rPr>
        <w:t>later,</w:t>
      </w:r>
      <w:r>
        <w:rPr>
          <w:color w:val="231F20"/>
          <w:spacing w:val="-10"/>
        </w:rPr>
        <w:t xml:space="preserve"> </w:t>
      </w:r>
      <w:r>
        <w:rPr>
          <w:color w:val="231F20"/>
        </w:rPr>
        <w:t>and the</w:t>
      </w:r>
      <w:r>
        <w:rPr>
          <w:color w:val="231F20"/>
          <w:spacing w:val="-2"/>
        </w:rPr>
        <w:t xml:space="preserve"> </w:t>
      </w:r>
      <w:r>
        <w:rPr>
          <w:color w:val="231F20"/>
        </w:rPr>
        <w:t>Instructions</w:t>
      </w:r>
      <w:r>
        <w:rPr>
          <w:color w:val="231F20"/>
          <w:spacing w:val="-2"/>
        </w:rPr>
        <w:t xml:space="preserve"> </w:t>
      </w:r>
      <w:r>
        <w:rPr>
          <w:color w:val="231F20"/>
        </w:rPr>
        <w:t>for</w:t>
      </w:r>
      <w:r>
        <w:rPr>
          <w:color w:val="231F20"/>
          <w:spacing w:val="-2"/>
        </w:rPr>
        <w:t xml:space="preserve"> </w:t>
      </w:r>
      <w:r>
        <w:rPr>
          <w:color w:val="231F20"/>
        </w:rPr>
        <w:t>Form</w:t>
      </w:r>
      <w:r>
        <w:rPr>
          <w:color w:val="231F20"/>
          <w:spacing w:val="-2"/>
        </w:rPr>
        <w:t xml:space="preserve"> </w:t>
      </w:r>
      <w:r>
        <w:rPr>
          <w:color w:val="231F20"/>
        </w:rPr>
        <w:t>8912,</w:t>
      </w:r>
      <w:r>
        <w:rPr>
          <w:color w:val="231F20"/>
          <w:spacing w:val="-2"/>
        </w:rPr>
        <w:t xml:space="preserve"> </w:t>
      </w:r>
      <w:r>
        <w:rPr>
          <w:color w:val="231F20"/>
        </w:rPr>
        <w:t>Credit</w:t>
      </w:r>
      <w:r>
        <w:rPr>
          <w:color w:val="231F20"/>
          <w:spacing w:val="-2"/>
        </w:rPr>
        <w:t xml:space="preserve"> </w:t>
      </w:r>
      <w:r>
        <w:rPr>
          <w:color w:val="231F20"/>
        </w:rPr>
        <w:t>to</w:t>
      </w:r>
      <w:r>
        <w:rPr>
          <w:color w:val="231F20"/>
          <w:spacing w:val="-2"/>
        </w:rPr>
        <w:t xml:space="preserve"> </w:t>
      </w:r>
      <w:r>
        <w:rPr>
          <w:color w:val="231F20"/>
        </w:rPr>
        <w:t>Holders</w:t>
      </w:r>
      <w:r>
        <w:rPr>
          <w:color w:val="231F20"/>
          <w:spacing w:val="-2"/>
        </w:rPr>
        <w:t xml:space="preserve"> </w:t>
      </w:r>
      <w:r>
        <w:rPr>
          <w:color w:val="231F20"/>
        </w:rPr>
        <w:t>of</w:t>
      </w:r>
      <w:r>
        <w:rPr>
          <w:color w:val="231F20"/>
          <w:spacing w:val="-2"/>
        </w:rPr>
        <w:t xml:space="preserve"> </w:t>
      </w:r>
      <w:r>
        <w:rPr>
          <w:color w:val="231F20"/>
        </w:rPr>
        <w:t>Tax</w:t>
      </w:r>
      <w:r>
        <w:rPr>
          <w:color w:val="231F20"/>
          <w:spacing w:val="-2"/>
        </w:rPr>
        <w:t xml:space="preserve"> </w:t>
      </w:r>
      <w:r>
        <w:rPr>
          <w:color w:val="231F20"/>
        </w:rPr>
        <w:t>Credit Bonds, for details.</w:t>
      </w:r>
    </w:p>
    <w:p w:rsidR="00A33C7B" w:rsidRDefault="0089559E">
      <w:pPr>
        <w:pStyle w:val="Textkrper"/>
        <w:spacing w:before="94" w:line="237" w:lineRule="auto"/>
        <w:ind w:left="119"/>
      </w:pPr>
      <w:r>
        <w:rPr>
          <w:b/>
          <w:color w:val="231F20"/>
        </w:rPr>
        <w:t>Schedule</w:t>
      </w:r>
      <w:r>
        <w:rPr>
          <w:b/>
          <w:color w:val="231F20"/>
          <w:spacing w:val="-9"/>
        </w:rPr>
        <w:t xml:space="preserve"> </w:t>
      </w:r>
      <w:r>
        <w:rPr>
          <w:b/>
          <w:color w:val="231F20"/>
        </w:rPr>
        <w:t>K-1.</w:t>
      </w:r>
      <w:r>
        <w:rPr>
          <w:b/>
          <w:color w:val="231F20"/>
          <w:spacing w:val="28"/>
        </w:rPr>
        <w:t xml:space="preserve"> </w:t>
      </w:r>
      <w:r>
        <w:rPr>
          <w:color w:val="231F20"/>
        </w:rPr>
        <w:t>Enter</w:t>
      </w:r>
      <w:r>
        <w:rPr>
          <w:color w:val="231F20"/>
          <w:spacing w:val="-13"/>
        </w:rPr>
        <w:t xml:space="preserve"> </w:t>
      </w:r>
      <w:r>
        <w:rPr>
          <w:color w:val="231F20"/>
        </w:rPr>
        <w:t>each</w:t>
      </w:r>
      <w:r>
        <w:rPr>
          <w:color w:val="231F20"/>
          <w:spacing w:val="-12"/>
        </w:rPr>
        <w:t xml:space="preserve"> </w:t>
      </w:r>
      <w:r>
        <w:rPr>
          <w:color w:val="231F20"/>
        </w:rPr>
        <w:t>partner’s</w:t>
      </w:r>
      <w:r>
        <w:rPr>
          <w:color w:val="231F20"/>
          <w:spacing w:val="-13"/>
        </w:rPr>
        <w:t xml:space="preserve"> </w:t>
      </w:r>
      <w:r>
        <w:rPr>
          <w:color w:val="231F20"/>
        </w:rPr>
        <w:t>distributive</w:t>
      </w:r>
      <w:r>
        <w:rPr>
          <w:color w:val="231F20"/>
          <w:spacing w:val="-12"/>
        </w:rPr>
        <w:t xml:space="preserve"> </w:t>
      </w:r>
      <w:r>
        <w:rPr>
          <w:color w:val="231F20"/>
        </w:rPr>
        <w:t>share</w:t>
      </w:r>
      <w:r>
        <w:rPr>
          <w:color w:val="231F20"/>
          <w:spacing w:val="-13"/>
        </w:rPr>
        <w:t xml:space="preserve"> </w:t>
      </w:r>
      <w:r>
        <w:rPr>
          <w:color w:val="231F20"/>
        </w:rPr>
        <w:t>of</w:t>
      </w:r>
      <w:r>
        <w:rPr>
          <w:color w:val="231F20"/>
          <w:spacing w:val="-12"/>
        </w:rPr>
        <w:t xml:space="preserve"> </w:t>
      </w:r>
      <w:r>
        <w:rPr>
          <w:color w:val="231F20"/>
        </w:rPr>
        <w:t>interest income in box 5 of Schedule K-1. If the partnership is reporting interest income from clean renewable energy bonds, attach a statement</w:t>
      </w:r>
      <w:r>
        <w:rPr>
          <w:color w:val="231F20"/>
          <w:spacing w:val="-10"/>
        </w:rPr>
        <w:t xml:space="preserve"> </w:t>
      </w:r>
      <w:r>
        <w:rPr>
          <w:color w:val="231F20"/>
        </w:rPr>
        <w:t>to</w:t>
      </w:r>
      <w:r>
        <w:rPr>
          <w:color w:val="231F20"/>
          <w:spacing w:val="-10"/>
        </w:rPr>
        <w:t xml:space="preserve"> </w:t>
      </w:r>
      <w:r>
        <w:rPr>
          <w:color w:val="231F20"/>
        </w:rPr>
        <w:t>Schedule</w:t>
      </w:r>
      <w:r>
        <w:rPr>
          <w:color w:val="231F20"/>
          <w:spacing w:val="-10"/>
        </w:rPr>
        <w:t xml:space="preserve"> </w:t>
      </w:r>
      <w:r>
        <w:rPr>
          <w:color w:val="231F20"/>
        </w:rPr>
        <w:t>K-1</w:t>
      </w:r>
      <w:r>
        <w:rPr>
          <w:color w:val="231F20"/>
          <w:spacing w:val="-10"/>
        </w:rPr>
        <w:t xml:space="preserve"> </w:t>
      </w:r>
      <w:r>
        <w:rPr>
          <w:color w:val="231F20"/>
        </w:rPr>
        <w:t>that</w:t>
      </w:r>
      <w:r>
        <w:rPr>
          <w:color w:val="231F20"/>
          <w:spacing w:val="-10"/>
        </w:rPr>
        <w:t xml:space="preserve"> </w:t>
      </w:r>
      <w:r>
        <w:rPr>
          <w:color w:val="231F20"/>
        </w:rPr>
        <w:t>shows</w:t>
      </w:r>
      <w:r>
        <w:rPr>
          <w:color w:val="231F20"/>
          <w:spacing w:val="-10"/>
        </w:rPr>
        <w:t xml:space="preserve"> </w:t>
      </w:r>
      <w:r>
        <w:rPr>
          <w:color w:val="231F20"/>
        </w:rPr>
        <w:t>each</w:t>
      </w:r>
      <w:r>
        <w:rPr>
          <w:color w:val="231F20"/>
          <w:spacing w:val="-10"/>
        </w:rPr>
        <w:t xml:space="preserve"> </w:t>
      </w:r>
      <w:r>
        <w:rPr>
          <w:color w:val="231F20"/>
        </w:rPr>
        <w:t>partner’s</w:t>
      </w:r>
      <w:r>
        <w:rPr>
          <w:color w:val="231F20"/>
          <w:spacing w:val="-10"/>
        </w:rPr>
        <w:t xml:space="preserve"> </w:t>
      </w:r>
      <w:r>
        <w:rPr>
          <w:color w:val="231F20"/>
        </w:rPr>
        <w:t xml:space="preserve">distributive share of interest income from this credit. Partners need this information to properly adjust the bases of their interests in the </w:t>
      </w:r>
      <w:r>
        <w:rPr>
          <w:color w:val="231F20"/>
          <w:spacing w:val="-2"/>
        </w:rPr>
        <w:t>partnership.</w:t>
      </w:r>
    </w:p>
    <w:p w:rsidR="00A33C7B" w:rsidRDefault="00A33C7B">
      <w:pPr>
        <w:pStyle w:val="Textkrper"/>
        <w:spacing w:before="9"/>
        <w:ind w:left="0"/>
        <w:rPr>
          <w:sz w:val="20"/>
        </w:rPr>
      </w:pPr>
    </w:p>
    <w:p w:rsidR="00A33C7B" w:rsidRDefault="0089559E">
      <w:pPr>
        <w:pStyle w:val="berschrift4"/>
        <w:ind w:left="119"/>
      </w:pPr>
      <w:r>
        <w:rPr>
          <w:color w:val="231F20"/>
        </w:rPr>
        <w:t>Line 6a.</w:t>
      </w:r>
      <w:r>
        <w:rPr>
          <w:color w:val="231F20"/>
          <w:spacing w:val="1"/>
        </w:rPr>
        <w:t xml:space="preserve"> </w:t>
      </w:r>
      <w:r>
        <w:rPr>
          <w:color w:val="231F20"/>
        </w:rPr>
        <w:t xml:space="preserve">Ordinary </w:t>
      </w:r>
      <w:r>
        <w:rPr>
          <w:color w:val="231F20"/>
          <w:spacing w:val="-2"/>
        </w:rPr>
        <w:t>Dividends</w:t>
      </w:r>
    </w:p>
    <w:p w:rsidR="00A33C7B" w:rsidRDefault="0089559E">
      <w:pPr>
        <w:pStyle w:val="Textkrper"/>
        <w:spacing w:before="213" w:line="237" w:lineRule="auto"/>
        <w:ind w:left="119" w:right="266"/>
      </w:pPr>
      <w:r>
        <w:rPr>
          <w:color w:val="231F20"/>
        </w:rPr>
        <w:t>Enter</w:t>
      </w:r>
      <w:r>
        <w:rPr>
          <w:color w:val="231F20"/>
          <w:spacing w:val="-13"/>
        </w:rPr>
        <w:t xml:space="preserve"> </w:t>
      </w:r>
      <w:r>
        <w:rPr>
          <w:color w:val="231F20"/>
        </w:rPr>
        <w:t>only</w:t>
      </w:r>
      <w:r>
        <w:rPr>
          <w:color w:val="231F20"/>
          <w:spacing w:val="-12"/>
        </w:rPr>
        <w:t xml:space="preserve"> </w:t>
      </w:r>
      <w:r>
        <w:rPr>
          <w:color w:val="231F20"/>
        </w:rPr>
        <w:t>taxable</w:t>
      </w:r>
      <w:r>
        <w:rPr>
          <w:color w:val="231F20"/>
          <w:spacing w:val="-13"/>
        </w:rPr>
        <w:t xml:space="preserve"> </w:t>
      </w:r>
      <w:r>
        <w:rPr>
          <w:color w:val="231F20"/>
        </w:rPr>
        <w:t>ordinary</w:t>
      </w:r>
      <w:r>
        <w:rPr>
          <w:color w:val="231F20"/>
          <w:spacing w:val="-12"/>
        </w:rPr>
        <w:t xml:space="preserve"> </w:t>
      </w:r>
      <w:r>
        <w:rPr>
          <w:color w:val="231F20"/>
        </w:rPr>
        <w:t>dividends</w:t>
      </w:r>
      <w:r>
        <w:rPr>
          <w:color w:val="231F20"/>
          <w:spacing w:val="-13"/>
        </w:rPr>
        <w:t xml:space="preserve"> </w:t>
      </w:r>
      <w:r>
        <w:rPr>
          <w:color w:val="231F20"/>
        </w:rPr>
        <w:t>on</w:t>
      </w:r>
      <w:r>
        <w:rPr>
          <w:color w:val="231F20"/>
          <w:spacing w:val="-12"/>
        </w:rPr>
        <w:t xml:space="preserve"> </w:t>
      </w:r>
      <w:r>
        <w:rPr>
          <w:color w:val="231F20"/>
        </w:rPr>
        <w:t>line</w:t>
      </w:r>
      <w:r>
        <w:rPr>
          <w:color w:val="231F20"/>
          <w:spacing w:val="-13"/>
        </w:rPr>
        <w:t xml:space="preserve"> </w:t>
      </w:r>
      <w:r>
        <w:rPr>
          <w:color w:val="231F20"/>
        </w:rPr>
        <w:t>6a,</w:t>
      </w:r>
      <w:r>
        <w:rPr>
          <w:color w:val="231F20"/>
          <w:spacing w:val="-12"/>
        </w:rPr>
        <w:t xml:space="preserve"> </w:t>
      </w:r>
      <w:r>
        <w:rPr>
          <w:color w:val="231F20"/>
        </w:rPr>
        <w:t>including</w:t>
      </w:r>
      <w:r>
        <w:rPr>
          <w:color w:val="231F20"/>
          <w:spacing w:val="-13"/>
        </w:rPr>
        <w:t xml:space="preserve"> </w:t>
      </w:r>
      <w:r>
        <w:rPr>
          <w:color w:val="231F20"/>
        </w:rPr>
        <w:t>any qualified dividends reported on line 6b. Don’t include any dividend equivalents reported on line 6c, or, to the extent</w:t>
      </w:r>
    </w:p>
    <w:p w:rsidR="00A33C7B" w:rsidRDefault="00A33C7B">
      <w:pPr>
        <w:spacing w:line="237" w:lineRule="auto"/>
        <w:sectPr w:rsidR="00A33C7B">
          <w:pgSz w:w="12240" w:h="15840"/>
          <w:pgMar w:top="420" w:right="700" w:bottom="820" w:left="720" w:header="0" w:footer="636" w:gutter="0"/>
          <w:cols w:num="2" w:space="720" w:equalWidth="0">
            <w:col w:w="5258" w:space="202"/>
            <w:col w:w="5360"/>
          </w:cols>
        </w:sectPr>
      </w:pPr>
    </w:p>
    <w:p w:rsidR="00A33C7B" w:rsidRDefault="0089559E">
      <w:pPr>
        <w:pStyle w:val="Textkrper"/>
        <w:spacing w:before="118" w:line="237" w:lineRule="auto"/>
        <w:ind w:right="299"/>
      </w:pPr>
      <w:r>
        <w:rPr>
          <w:color w:val="231F20"/>
        </w:rPr>
        <w:t>attributable</w:t>
      </w:r>
      <w:r>
        <w:rPr>
          <w:color w:val="231F20"/>
          <w:spacing w:val="-13"/>
        </w:rPr>
        <w:t xml:space="preserve"> </w:t>
      </w:r>
      <w:r>
        <w:rPr>
          <w:color w:val="231F20"/>
        </w:rPr>
        <w:t>to</w:t>
      </w:r>
      <w:r>
        <w:rPr>
          <w:color w:val="231F20"/>
          <w:spacing w:val="-12"/>
        </w:rPr>
        <w:t xml:space="preserve"> </w:t>
      </w:r>
      <w:r>
        <w:rPr>
          <w:color w:val="231F20"/>
        </w:rPr>
        <w:t>previously</w:t>
      </w:r>
      <w:r>
        <w:rPr>
          <w:color w:val="231F20"/>
          <w:spacing w:val="-13"/>
        </w:rPr>
        <w:t xml:space="preserve"> </w:t>
      </w:r>
      <w:r>
        <w:rPr>
          <w:color w:val="231F20"/>
        </w:rPr>
        <w:t>taxed</w:t>
      </w:r>
      <w:r>
        <w:rPr>
          <w:color w:val="231F20"/>
          <w:spacing w:val="-12"/>
        </w:rPr>
        <w:t xml:space="preserve"> </w:t>
      </w:r>
      <w:r>
        <w:rPr>
          <w:color w:val="231F20"/>
        </w:rPr>
        <w:t>earnings</w:t>
      </w:r>
      <w:r>
        <w:rPr>
          <w:color w:val="231F20"/>
          <w:spacing w:val="-13"/>
        </w:rPr>
        <w:t xml:space="preserve"> </w:t>
      </w:r>
      <w:r>
        <w:rPr>
          <w:color w:val="231F20"/>
        </w:rPr>
        <w:t>and</w:t>
      </w:r>
      <w:r>
        <w:rPr>
          <w:color w:val="231F20"/>
          <w:spacing w:val="-13"/>
        </w:rPr>
        <w:t xml:space="preserve"> </w:t>
      </w:r>
      <w:r>
        <w:rPr>
          <w:color w:val="231F20"/>
        </w:rPr>
        <w:t>profits</w:t>
      </w:r>
      <w:r>
        <w:rPr>
          <w:color w:val="231F20"/>
          <w:spacing w:val="-12"/>
        </w:rPr>
        <w:t xml:space="preserve"> </w:t>
      </w:r>
      <w:r>
        <w:rPr>
          <w:color w:val="231F20"/>
        </w:rPr>
        <w:t>(PTEP)</w:t>
      </w:r>
      <w:r>
        <w:rPr>
          <w:color w:val="231F20"/>
          <w:spacing w:val="-13"/>
        </w:rPr>
        <w:t xml:space="preserve"> </w:t>
      </w:r>
      <w:r>
        <w:rPr>
          <w:color w:val="231F20"/>
        </w:rPr>
        <w:t>in annual PTEP accounts of the partnership, any distributions received by the partnership from foreign corporations.</w:t>
      </w:r>
    </w:p>
    <w:p w:rsidR="00A33C7B" w:rsidRDefault="0089559E">
      <w:pPr>
        <w:pStyle w:val="Textkrper"/>
        <w:spacing w:before="177" w:line="237" w:lineRule="auto"/>
        <w:ind w:right="29"/>
      </w:pPr>
      <w:r>
        <w:rPr>
          <w:b/>
          <w:color w:val="231F20"/>
        </w:rPr>
        <w:t>Note:</w:t>
      </w:r>
      <w:r>
        <w:rPr>
          <w:b/>
          <w:color w:val="231F20"/>
          <w:spacing w:val="31"/>
        </w:rPr>
        <w:t xml:space="preserve"> </w:t>
      </w:r>
      <w:r>
        <w:rPr>
          <w:color w:val="231F20"/>
        </w:rPr>
        <w:t>The</w:t>
      </w:r>
      <w:r>
        <w:rPr>
          <w:color w:val="231F20"/>
          <w:spacing w:val="-12"/>
        </w:rPr>
        <w:t xml:space="preserve"> </w:t>
      </w:r>
      <w:r>
        <w:rPr>
          <w:color w:val="231F20"/>
        </w:rPr>
        <w:t>amount</w:t>
      </w:r>
      <w:r>
        <w:rPr>
          <w:color w:val="231F20"/>
          <w:spacing w:val="-12"/>
        </w:rPr>
        <w:t xml:space="preserve"> </w:t>
      </w:r>
      <w:r>
        <w:rPr>
          <w:color w:val="231F20"/>
        </w:rPr>
        <w:t>determined</w:t>
      </w:r>
      <w:r>
        <w:rPr>
          <w:color w:val="231F20"/>
          <w:spacing w:val="-12"/>
        </w:rPr>
        <w:t xml:space="preserve"> </w:t>
      </w:r>
      <w:r>
        <w:rPr>
          <w:color w:val="231F20"/>
        </w:rPr>
        <w:t>by</w:t>
      </w:r>
      <w:r>
        <w:rPr>
          <w:color w:val="231F20"/>
          <w:spacing w:val="-12"/>
        </w:rPr>
        <w:t xml:space="preserve"> </w:t>
      </w:r>
      <w:r>
        <w:rPr>
          <w:color w:val="231F20"/>
        </w:rPr>
        <w:t>the</w:t>
      </w:r>
      <w:r>
        <w:rPr>
          <w:color w:val="231F20"/>
          <w:spacing w:val="-12"/>
        </w:rPr>
        <w:t xml:space="preserve"> </w:t>
      </w:r>
      <w:r>
        <w:rPr>
          <w:color w:val="231F20"/>
        </w:rPr>
        <w:t>partnership</w:t>
      </w:r>
      <w:r>
        <w:rPr>
          <w:color w:val="231F20"/>
          <w:spacing w:val="-12"/>
        </w:rPr>
        <w:t xml:space="preserve"> </w:t>
      </w:r>
      <w:r>
        <w:rPr>
          <w:color w:val="231F20"/>
        </w:rPr>
        <w:t>based</w:t>
      </w:r>
      <w:r>
        <w:rPr>
          <w:color w:val="231F20"/>
          <w:spacing w:val="-12"/>
        </w:rPr>
        <w:t xml:space="preserve"> </w:t>
      </w:r>
      <w:r>
        <w:rPr>
          <w:color w:val="231F20"/>
        </w:rPr>
        <w:t>on</w:t>
      </w:r>
      <w:r>
        <w:rPr>
          <w:color w:val="231F20"/>
          <w:spacing w:val="-12"/>
        </w:rPr>
        <w:t xml:space="preserve"> </w:t>
      </w:r>
      <w:r>
        <w:rPr>
          <w:color w:val="231F20"/>
        </w:rPr>
        <w:t>its annual PTEP accounts in determining the amount on line 6a doesn’t include the amount by which distributions are attributable to PTEP in annual PTEP accounts of a direct or indirect</w:t>
      </w:r>
      <w:r>
        <w:rPr>
          <w:color w:val="231F20"/>
          <w:spacing w:val="-5"/>
        </w:rPr>
        <w:t xml:space="preserve"> </w:t>
      </w:r>
      <w:r>
        <w:rPr>
          <w:color w:val="231F20"/>
        </w:rPr>
        <w:t>partner.</w:t>
      </w:r>
    </w:p>
    <w:p w:rsidR="00A33C7B" w:rsidRDefault="0089559E">
      <w:pPr>
        <w:pStyle w:val="Textkrper"/>
        <w:spacing w:before="96" w:line="237" w:lineRule="auto"/>
        <w:ind w:right="299"/>
      </w:pPr>
      <w:r>
        <w:rPr>
          <w:b/>
          <w:color w:val="231F20"/>
        </w:rPr>
        <w:t>Schedule</w:t>
      </w:r>
      <w:r>
        <w:rPr>
          <w:b/>
          <w:color w:val="231F20"/>
          <w:spacing w:val="-9"/>
        </w:rPr>
        <w:t xml:space="preserve"> </w:t>
      </w:r>
      <w:r>
        <w:rPr>
          <w:b/>
          <w:color w:val="231F20"/>
        </w:rPr>
        <w:t>K-1.</w:t>
      </w:r>
      <w:r>
        <w:rPr>
          <w:b/>
          <w:color w:val="231F20"/>
          <w:spacing w:val="28"/>
        </w:rPr>
        <w:t xml:space="preserve"> </w:t>
      </w:r>
      <w:r>
        <w:rPr>
          <w:color w:val="231F20"/>
        </w:rPr>
        <w:t>Enter</w:t>
      </w:r>
      <w:r>
        <w:rPr>
          <w:color w:val="231F20"/>
          <w:spacing w:val="-13"/>
        </w:rPr>
        <w:t xml:space="preserve"> </w:t>
      </w:r>
      <w:r>
        <w:rPr>
          <w:color w:val="231F20"/>
        </w:rPr>
        <w:t>each</w:t>
      </w:r>
      <w:r>
        <w:rPr>
          <w:color w:val="231F20"/>
          <w:spacing w:val="-12"/>
        </w:rPr>
        <w:t xml:space="preserve"> </w:t>
      </w:r>
      <w:r>
        <w:rPr>
          <w:color w:val="231F20"/>
        </w:rPr>
        <w:t>partner’s</w:t>
      </w:r>
      <w:r>
        <w:rPr>
          <w:color w:val="231F20"/>
          <w:spacing w:val="-13"/>
        </w:rPr>
        <w:t xml:space="preserve"> </w:t>
      </w:r>
      <w:r>
        <w:rPr>
          <w:color w:val="231F20"/>
        </w:rPr>
        <w:t>distributive</w:t>
      </w:r>
      <w:r>
        <w:rPr>
          <w:color w:val="231F20"/>
          <w:spacing w:val="-12"/>
        </w:rPr>
        <w:t xml:space="preserve"> </w:t>
      </w:r>
      <w:r>
        <w:rPr>
          <w:color w:val="231F20"/>
        </w:rPr>
        <w:t>share</w:t>
      </w:r>
      <w:r>
        <w:rPr>
          <w:color w:val="231F20"/>
          <w:spacing w:val="-13"/>
        </w:rPr>
        <w:t xml:space="preserve"> </w:t>
      </w:r>
      <w:r>
        <w:rPr>
          <w:color w:val="231F20"/>
        </w:rPr>
        <w:t>of ordinary dividends in box 6a of Schedule K-1.</w:t>
      </w:r>
    </w:p>
    <w:p w:rsidR="00A33C7B" w:rsidRDefault="00A33C7B">
      <w:pPr>
        <w:pStyle w:val="Textkrper"/>
        <w:spacing w:before="2"/>
        <w:ind w:left="0"/>
        <w:rPr>
          <w:sz w:val="21"/>
        </w:rPr>
      </w:pPr>
    </w:p>
    <w:p w:rsidR="00A33C7B" w:rsidRDefault="0089559E">
      <w:pPr>
        <w:pStyle w:val="berschrift4"/>
      </w:pPr>
      <w:r>
        <w:rPr>
          <w:color w:val="231F20"/>
        </w:rPr>
        <w:t>Line</w:t>
      </w:r>
      <w:r>
        <w:rPr>
          <w:color w:val="231F20"/>
          <w:spacing w:val="-5"/>
        </w:rPr>
        <w:t xml:space="preserve"> </w:t>
      </w:r>
      <w:r>
        <w:rPr>
          <w:color w:val="231F20"/>
        </w:rPr>
        <w:t>6b.</w:t>
      </w:r>
      <w:r>
        <w:rPr>
          <w:color w:val="231F20"/>
          <w:spacing w:val="-5"/>
        </w:rPr>
        <w:t xml:space="preserve"> </w:t>
      </w:r>
      <w:r>
        <w:rPr>
          <w:color w:val="231F20"/>
        </w:rPr>
        <w:t>Qualified</w:t>
      </w:r>
      <w:r>
        <w:rPr>
          <w:color w:val="231F20"/>
          <w:spacing w:val="-5"/>
        </w:rPr>
        <w:t xml:space="preserve"> </w:t>
      </w:r>
      <w:r>
        <w:rPr>
          <w:color w:val="231F20"/>
          <w:spacing w:val="-2"/>
        </w:rPr>
        <w:t>Dividends</w:t>
      </w:r>
    </w:p>
    <w:p w:rsidR="00A33C7B" w:rsidRDefault="0089559E">
      <w:pPr>
        <w:pStyle w:val="Textkrper"/>
        <w:spacing w:before="209" w:line="237" w:lineRule="auto"/>
        <w:ind w:right="29"/>
      </w:pPr>
      <w:r>
        <w:rPr>
          <w:color w:val="231F20"/>
        </w:rPr>
        <w:t>Enter</w:t>
      </w:r>
      <w:r>
        <w:rPr>
          <w:color w:val="231F20"/>
          <w:spacing w:val="-13"/>
        </w:rPr>
        <w:t xml:space="preserve"> </w:t>
      </w:r>
      <w:r>
        <w:rPr>
          <w:color w:val="231F20"/>
        </w:rPr>
        <w:t>qualified</w:t>
      </w:r>
      <w:r>
        <w:rPr>
          <w:color w:val="231F20"/>
          <w:spacing w:val="-12"/>
        </w:rPr>
        <w:t xml:space="preserve"> </w:t>
      </w:r>
      <w:r>
        <w:rPr>
          <w:color w:val="231F20"/>
        </w:rPr>
        <w:t>dividends</w:t>
      </w:r>
      <w:r>
        <w:rPr>
          <w:color w:val="231F20"/>
          <w:spacing w:val="-13"/>
        </w:rPr>
        <w:t xml:space="preserve"> </w:t>
      </w:r>
      <w:r>
        <w:rPr>
          <w:color w:val="231F20"/>
        </w:rPr>
        <w:t>on</w:t>
      </w:r>
      <w:r>
        <w:rPr>
          <w:color w:val="231F20"/>
          <w:spacing w:val="-12"/>
        </w:rPr>
        <w:t xml:space="preserve"> </w:t>
      </w:r>
      <w:r>
        <w:rPr>
          <w:color w:val="231F20"/>
        </w:rPr>
        <w:t>line</w:t>
      </w:r>
      <w:r>
        <w:rPr>
          <w:color w:val="231F20"/>
          <w:spacing w:val="-13"/>
        </w:rPr>
        <w:t xml:space="preserve"> </w:t>
      </w:r>
      <w:r>
        <w:rPr>
          <w:color w:val="231F20"/>
        </w:rPr>
        <w:t>6b.</w:t>
      </w:r>
      <w:r>
        <w:rPr>
          <w:color w:val="231F20"/>
          <w:spacing w:val="-13"/>
        </w:rPr>
        <w:t xml:space="preserve"> </w:t>
      </w:r>
      <w:r>
        <w:rPr>
          <w:color w:val="231F20"/>
        </w:rPr>
        <w:t>Except</w:t>
      </w:r>
      <w:r>
        <w:rPr>
          <w:color w:val="231F20"/>
          <w:spacing w:val="-12"/>
        </w:rPr>
        <w:t xml:space="preserve"> </w:t>
      </w:r>
      <w:r>
        <w:rPr>
          <w:color w:val="231F20"/>
        </w:rPr>
        <w:t>as</w:t>
      </w:r>
      <w:r>
        <w:rPr>
          <w:color w:val="231F20"/>
          <w:spacing w:val="-13"/>
        </w:rPr>
        <w:t xml:space="preserve"> </w:t>
      </w:r>
      <w:r>
        <w:rPr>
          <w:color w:val="231F20"/>
        </w:rPr>
        <w:t>provided</w:t>
      </w:r>
      <w:r>
        <w:rPr>
          <w:color w:val="231F20"/>
          <w:spacing w:val="-12"/>
        </w:rPr>
        <w:t xml:space="preserve"> </w:t>
      </w:r>
      <w:r>
        <w:rPr>
          <w:color w:val="231F20"/>
        </w:rPr>
        <w:t>below, qualified dividends are dividends received from domestic corporations and qualified foreign corporations. Don’t include any distributions received by the partnership from foreign corporations</w:t>
      </w:r>
      <w:r>
        <w:rPr>
          <w:color w:val="231F20"/>
          <w:spacing w:val="-6"/>
        </w:rPr>
        <w:t xml:space="preserve"> </w:t>
      </w:r>
      <w:r>
        <w:rPr>
          <w:color w:val="231F20"/>
        </w:rPr>
        <w:t>to</w:t>
      </w:r>
      <w:r>
        <w:rPr>
          <w:color w:val="231F20"/>
          <w:spacing w:val="-6"/>
        </w:rPr>
        <w:t xml:space="preserve"> </w:t>
      </w:r>
      <w:r>
        <w:rPr>
          <w:color w:val="231F20"/>
        </w:rPr>
        <w:t>the</w:t>
      </w:r>
      <w:r>
        <w:rPr>
          <w:color w:val="231F20"/>
          <w:spacing w:val="-6"/>
        </w:rPr>
        <w:t xml:space="preserve"> </w:t>
      </w:r>
      <w:r>
        <w:rPr>
          <w:color w:val="231F20"/>
        </w:rPr>
        <w:t>extent</w:t>
      </w:r>
      <w:r>
        <w:rPr>
          <w:color w:val="231F20"/>
          <w:spacing w:val="-6"/>
        </w:rPr>
        <w:t xml:space="preserve"> </w:t>
      </w:r>
      <w:r>
        <w:rPr>
          <w:color w:val="231F20"/>
        </w:rPr>
        <w:t>that</w:t>
      </w:r>
      <w:r>
        <w:rPr>
          <w:color w:val="231F20"/>
          <w:spacing w:val="-6"/>
        </w:rPr>
        <w:t xml:space="preserve"> </w:t>
      </w:r>
      <w:r>
        <w:rPr>
          <w:color w:val="231F20"/>
        </w:rPr>
        <w:t>they</w:t>
      </w:r>
      <w:r>
        <w:rPr>
          <w:color w:val="231F20"/>
          <w:spacing w:val="-6"/>
        </w:rPr>
        <w:t xml:space="preserve"> </w:t>
      </w:r>
      <w:r>
        <w:rPr>
          <w:color w:val="231F20"/>
        </w:rPr>
        <w:t>are</w:t>
      </w:r>
      <w:r>
        <w:rPr>
          <w:color w:val="231F20"/>
          <w:spacing w:val="-6"/>
        </w:rPr>
        <w:t xml:space="preserve"> </w:t>
      </w:r>
      <w:r>
        <w:rPr>
          <w:color w:val="231F20"/>
        </w:rPr>
        <w:t>attributable</w:t>
      </w:r>
      <w:r>
        <w:rPr>
          <w:color w:val="231F20"/>
          <w:spacing w:val="-6"/>
        </w:rPr>
        <w:t xml:space="preserve"> </w:t>
      </w:r>
      <w:r>
        <w:rPr>
          <w:color w:val="231F20"/>
        </w:rPr>
        <w:t>to</w:t>
      </w:r>
      <w:r>
        <w:rPr>
          <w:color w:val="231F20"/>
          <w:spacing w:val="-6"/>
        </w:rPr>
        <w:t xml:space="preserve"> </w:t>
      </w:r>
      <w:r>
        <w:rPr>
          <w:color w:val="231F20"/>
        </w:rPr>
        <w:t>PTEP</w:t>
      </w:r>
      <w:r>
        <w:rPr>
          <w:color w:val="231F20"/>
          <w:spacing w:val="-6"/>
        </w:rPr>
        <w:t xml:space="preserve"> </w:t>
      </w:r>
      <w:r>
        <w:rPr>
          <w:color w:val="231F20"/>
        </w:rPr>
        <w:t>in annual PTEP accounts of the partnership.</w:t>
      </w:r>
    </w:p>
    <w:p w:rsidR="00A33C7B" w:rsidRDefault="0089559E">
      <w:pPr>
        <w:pStyle w:val="Textkrper"/>
        <w:spacing w:before="174" w:line="237" w:lineRule="auto"/>
        <w:ind w:right="29"/>
      </w:pPr>
      <w:r>
        <w:rPr>
          <w:b/>
          <w:color w:val="231F20"/>
        </w:rPr>
        <w:t>Note:</w:t>
      </w:r>
      <w:r>
        <w:rPr>
          <w:b/>
          <w:color w:val="231F20"/>
          <w:spacing w:val="31"/>
        </w:rPr>
        <w:t xml:space="preserve"> </w:t>
      </w:r>
      <w:r>
        <w:rPr>
          <w:color w:val="231F20"/>
        </w:rPr>
        <w:t>The</w:t>
      </w:r>
      <w:r>
        <w:rPr>
          <w:color w:val="231F20"/>
          <w:spacing w:val="-12"/>
        </w:rPr>
        <w:t xml:space="preserve"> </w:t>
      </w:r>
      <w:r>
        <w:rPr>
          <w:color w:val="231F20"/>
        </w:rPr>
        <w:t>amount</w:t>
      </w:r>
      <w:r>
        <w:rPr>
          <w:color w:val="231F20"/>
          <w:spacing w:val="-12"/>
        </w:rPr>
        <w:t xml:space="preserve"> </w:t>
      </w:r>
      <w:r>
        <w:rPr>
          <w:color w:val="231F20"/>
        </w:rPr>
        <w:t>determined</w:t>
      </w:r>
      <w:r>
        <w:rPr>
          <w:color w:val="231F20"/>
          <w:spacing w:val="-12"/>
        </w:rPr>
        <w:t xml:space="preserve"> </w:t>
      </w:r>
      <w:r>
        <w:rPr>
          <w:color w:val="231F20"/>
        </w:rPr>
        <w:t>by</w:t>
      </w:r>
      <w:r>
        <w:rPr>
          <w:color w:val="231F20"/>
          <w:spacing w:val="-12"/>
        </w:rPr>
        <w:t xml:space="preserve"> </w:t>
      </w:r>
      <w:r>
        <w:rPr>
          <w:color w:val="231F20"/>
        </w:rPr>
        <w:t>the</w:t>
      </w:r>
      <w:r>
        <w:rPr>
          <w:color w:val="231F20"/>
          <w:spacing w:val="-12"/>
        </w:rPr>
        <w:t xml:space="preserve"> </w:t>
      </w:r>
      <w:r>
        <w:rPr>
          <w:color w:val="231F20"/>
        </w:rPr>
        <w:t>partnership</w:t>
      </w:r>
      <w:r>
        <w:rPr>
          <w:color w:val="231F20"/>
          <w:spacing w:val="-12"/>
        </w:rPr>
        <w:t xml:space="preserve"> </w:t>
      </w:r>
      <w:r>
        <w:rPr>
          <w:color w:val="231F20"/>
        </w:rPr>
        <w:t>based</w:t>
      </w:r>
      <w:r>
        <w:rPr>
          <w:color w:val="231F20"/>
          <w:spacing w:val="-12"/>
        </w:rPr>
        <w:t xml:space="preserve"> </w:t>
      </w:r>
      <w:r>
        <w:rPr>
          <w:color w:val="231F20"/>
        </w:rPr>
        <w:t>on</w:t>
      </w:r>
      <w:r>
        <w:rPr>
          <w:color w:val="231F20"/>
          <w:spacing w:val="-12"/>
        </w:rPr>
        <w:t xml:space="preserve"> </w:t>
      </w:r>
      <w:r>
        <w:rPr>
          <w:color w:val="231F20"/>
        </w:rPr>
        <w:t>its annual PTEP accounts in determining the amount on line 6b doesn’t include the amount by which distributions are attributable to PTEP in annual PTEP accounts of a direct or indirect</w:t>
      </w:r>
      <w:r>
        <w:rPr>
          <w:color w:val="231F20"/>
          <w:spacing w:val="-5"/>
        </w:rPr>
        <w:t xml:space="preserve"> </w:t>
      </w:r>
      <w:r>
        <w:rPr>
          <w:color w:val="231F20"/>
        </w:rPr>
        <w:t>partner.</w:t>
      </w:r>
    </w:p>
    <w:p w:rsidR="00A33C7B" w:rsidRDefault="0089559E">
      <w:pPr>
        <w:pStyle w:val="Textkrper"/>
        <w:spacing w:before="94" w:line="196" w:lineRule="exact"/>
      </w:pPr>
      <w:r>
        <w:rPr>
          <w:b/>
          <w:color w:val="231F20"/>
          <w:spacing w:val="-2"/>
        </w:rPr>
        <w:t>Exceptions.</w:t>
      </w:r>
      <w:r>
        <w:rPr>
          <w:b/>
          <w:color w:val="231F20"/>
          <w:spacing w:val="50"/>
        </w:rPr>
        <w:t xml:space="preserve"> </w:t>
      </w:r>
      <w:r>
        <w:rPr>
          <w:color w:val="231F20"/>
          <w:spacing w:val="-2"/>
        </w:rPr>
        <w:t>The following dividends</w:t>
      </w:r>
      <w:r>
        <w:rPr>
          <w:color w:val="231F20"/>
          <w:spacing w:val="-3"/>
        </w:rPr>
        <w:t xml:space="preserve"> </w:t>
      </w:r>
      <w:r>
        <w:rPr>
          <w:color w:val="231F20"/>
          <w:spacing w:val="-2"/>
        </w:rPr>
        <w:t>aren’t qualified dividends.</w:t>
      </w:r>
    </w:p>
    <w:p w:rsidR="00A33C7B" w:rsidRDefault="0089559E">
      <w:pPr>
        <w:pStyle w:val="Listenabsatz"/>
        <w:numPr>
          <w:ilvl w:val="2"/>
          <w:numId w:val="10"/>
        </w:numPr>
        <w:tabs>
          <w:tab w:val="left" w:pos="460"/>
        </w:tabs>
        <w:spacing w:line="235" w:lineRule="auto"/>
        <w:ind w:right="45" w:hanging="221"/>
        <w:rPr>
          <w:sz w:val="18"/>
        </w:rPr>
      </w:pPr>
      <w:r>
        <w:rPr>
          <w:color w:val="231F20"/>
          <w:position w:val="1"/>
          <w:sz w:val="18"/>
        </w:rPr>
        <w:t xml:space="preserve">Dividends the partnership received on any share of stock </w:t>
      </w:r>
      <w:r>
        <w:rPr>
          <w:color w:val="231F20"/>
          <w:sz w:val="18"/>
        </w:rPr>
        <w:t>held for less than 61 days during the 121-day period that began 60 days before the ex-dividend date. When determining the number of days the partnership held the stock, don’t count certain days during which the partnership’s risk of loss was diminished. The ex-dividend date is the first date following the declaration of a dividend on</w:t>
      </w:r>
      <w:r>
        <w:rPr>
          <w:color w:val="231F20"/>
          <w:spacing w:val="-11"/>
          <w:sz w:val="18"/>
        </w:rPr>
        <w:t xml:space="preserve"> </w:t>
      </w:r>
      <w:r>
        <w:rPr>
          <w:color w:val="231F20"/>
          <w:sz w:val="18"/>
        </w:rPr>
        <w:t>which</w:t>
      </w:r>
      <w:r>
        <w:rPr>
          <w:color w:val="231F20"/>
          <w:spacing w:val="-11"/>
          <w:sz w:val="18"/>
        </w:rPr>
        <w:t xml:space="preserve"> </w:t>
      </w:r>
      <w:r>
        <w:rPr>
          <w:color w:val="231F20"/>
          <w:sz w:val="18"/>
        </w:rPr>
        <w:t>the</w:t>
      </w:r>
      <w:r>
        <w:rPr>
          <w:color w:val="231F20"/>
          <w:spacing w:val="-11"/>
          <w:sz w:val="18"/>
        </w:rPr>
        <w:t xml:space="preserve"> </w:t>
      </w:r>
      <w:r>
        <w:rPr>
          <w:color w:val="231F20"/>
          <w:sz w:val="18"/>
        </w:rPr>
        <w:t>purchaser</w:t>
      </w:r>
      <w:r>
        <w:rPr>
          <w:color w:val="231F20"/>
          <w:spacing w:val="-10"/>
          <w:sz w:val="18"/>
        </w:rPr>
        <w:t xml:space="preserve"> </w:t>
      </w:r>
      <w:r>
        <w:rPr>
          <w:color w:val="231F20"/>
          <w:sz w:val="18"/>
        </w:rPr>
        <w:t>of</w:t>
      </w:r>
      <w:r>
        <w:rPr>
          <w:color w:val="231F20"/>
          <w:spacing w:val="-11"/>
          <w:sz w:val="18"/>
        </w:rPr>
        <w:t xml:space="preserve"> </w:t>
      </w:r>
      <w:r>
        <w:rPr>
          <w:color w:val="231F20"/>
          <w:sz w:val="18"/>
        </w:rPr>
        <w:t>a</w:t>
      </w:r>
      <w:r>
        <w:rPr>
          <w:color w:val="231F20"/>
          <w:spacing w:val="-11"/>
          <w:sz w:val="18"/>
        </w:rPr>
        <w:t xml:space="preserve"> </w:t>
      </w:r>
      <w:r>
        <w:rPr>
          <w:color w:val="231F20"/>
          <w:sz w:val="18"/>
        </w:rPr>
        <w:t>stock</w:t>
      </w:r>
      <w:r>
        <w:rPr>
          <w:color w:val="231F20"/>
          <w:spacing w:val="-11"/>
          <w:sz w:val="18"/>
        </w:rPr>
        <w:t xml:space="preserve"> </w:t>
      </w:r>
      <w:r>
        <w:rPr>
          <w:color w:val="231F20"/>
          <w:sz w:val="18"/>
        </w:rPr>
        <w:t>isn’t</w:t>
      </w:r>
      <w:r>
        <w:rPr>
          <w:color w:val="231F20"/>
          <w:spacing w:val="-11"/>
          <w:sz w:val="18"/>
        </w:rPr>
        <w:t xml:space="preserve"> </w:t>
      </w:r>
      <w:r>
        <w:rPr>
          <w:color w:val="231F20"/>
          <w:sz w:val="18"/>
        </w:rPr>
        <w:t>entitled</w:t>
      </w:r>
      <w:r>
        <w:rPr>
          <w:color w:val="231F20"/>
          <w:spacing w:val="-11"/>
          <w:sz w:val="18"/>
        </w:rPr>
        <w:t xml:space="preserve"> </w:t>
      </w:r>
      <w:r>
        <w:rPr>
          <w:color w:val="231F20"/>
          <w:sz w:val="18"/>
        </w:rPr>
        <w:t>to</w:t>
      </w:r>
      <w:r>
        <w:rPr>
          <w:color w:val="231F20"/>
          <w:spacing w:val="-11"/>
          <w:sz w:val="18"/>
        </w:rPr>
        <w:t xml:space="preserve"> </w:t>
      </w:r>
      <w:r>
        <w:rPr>
          <w:color w:val="231F20"/>
          <w:sz w:val="18"/>
        </w:rPr>
        <w:t>receive</w:t>
      </w:r>
      <w:r>
        <w:rPr>
          <w:color w:val="231F20"/>
          <w:spacing w:val="-11"/>
          <w:sz w:val="18"/>
        </w:rPr>
        <w:t xml:space="preserve"> </w:t>
      </w:r>
      <w:r>
        <w:rPr>
          <w:color w:val="231F20"/>
          <w:sz w:val="18"/>
        </w:rPr>
        <w:t>the next dividend payment. When counting the number of days the partnership held the stock, include the day the partnership disposed of the stock but not the day the partnership acquired it.</w:t>
      </w:r>
    </w:p>
    <w:p w:rsidR="00A33C7B" w:rsidRDefault="0089559E">
      <w:pPr>
        <w:pStyle w:val="Listenabsatz"/>
        <w:numPr>
          <w:ilvl w:val="2"/>
          <w:numId w:val="10"/>
        </w:numPr>
        <w:tabs>
          <w:tab w:val="left" w:pos="461"/>
        </w:tabs>
        <w:spacing w:line="220" w:lineRule="auto"/>
        <w:ind w:right="86"/>
        <w:rPr>
          <w:sz w:val="18"/>
        </w:rPr>
      </w:pPr>
      <w:r>
        <w:rPr>
          <w:color w:val="231F20"/>
          <w:position w:val="1"/>
          <w:sz w:val="18"/>
        </w:rPr>
        <w:t xml:space="preserve">Dividends attributable to periods totaling more than 366 </w:t>
      </w:r>
      <w:r>
        <w:rPr>
          <w:color w:val="231F20"/>
          <w:sz w:val="18"/>
        </w:rPr>
        <w:t>days</w:t>
      </w:r>
      <w:r>
        <w:rPr>
          <w:color w:val="231F20"/>
          <w:spacing w:val="-13"/>
          <w:sz w:val="18"/>
        </w:rPr>
        <w:t xml:space="preserve"> </w:t>
      </w:r>
      <w:r>
        <w:rPr>
          <w:color w:val="231F20"/>
          <w:sz w:val="18"/>
        </w:rPr>
        <w:t>that</w:t>
      </w:r>
      <w:r>
        <w:rPr>
          <w:color w:val="231F20"/>
          <w:spacing w:val="-12"/>
          <w:sz w:val="18"/>
        </w:rPr>
        <w:t xml:space="preserve"> </w:t>
      </w:r>
      <w:r>
        <w:rPr>
          <w:color w:val="231F20"/>
          <w:sz w:val="18"/>
        </w:rPr>
        <w:t>the</w:t>
      </w:r>
      <w:r>
        <w:rPr>
          <w:color w:val="231F20"/>
          <w:spacing w:val="-13"/>
          <w:sz w:val="18"/>
        </w:rPr>
        <w:t xml:space="preserve"> </w:t>
      </w:r>
      <w:r>
        <w:rPr>
          <w:color w:val="231F20"/>
          <w:sz w:val="18"/>
        </w:rPr>
        <w:t>partnership</w:t>
      </w:r>
      <w:r>
        <w:rPr>
          <w:color w:val="231F20"/>
          <w:spacing w:val="-12"/>
          <w:sz w:val="18"/>
        </w:rPr>
        <w:t xml:space="preserve"> </w:t>
      </w:r>
      <w:r>
        <w:rPr>
          <w:color w:val="231F20"/>
          <w:sz w:val="18"/>
        </w:rPr>
        <w:t>received</w:t>
      </w:r>
      <w:r>
        <w:rPr>
          <w:color w:val="231F20"/>
          <w:spacing w:val="-13"/>
          <w:sz w:val="18"/>
        </w:rPr>
        <w:t xml:space="preserve"> </w:t>
      </w:r>
      <w:r>
        <w:rPr>
          <w:color w:val="231F20"/>
          <w:sz w:val="18"/>
        </w:rPr>
        <w:t>on</w:t>
      </w:r>
      <w:r>
        <w:rPr>
          <w:color w:val="231F20"/>
          <w:spacing w:val="-13"/>
          <w:sz w:val="18"/>
        </w:rPr>
        <w:t xml:space="preserve"> </w:t>
      </w:r>
      <w:r>
        <w:rPr>
          <w:color w:val="231F20"/>
          <w:sz w:val="18"/>
        </w:rPr>
        <w:t>any</w:t>
      </w:r>
      <w:r>
        <w:rPr>
          <w:color w:val="231F20"/>
          <w:spacing w:val="-12"/>
          <w:sz w:val="18"/>
        </w:rPr>
        <w:t xml:space="preserve"> </w:t>
      </w:r>
      <w:r>
        <w:rPr>
          <w:color w:val="231F20"/>
          <w:sz w:val="18"/>
        </w:rPr>
        <w:t>share</w:t>
      </w:r>
      <w:r>
        <w:rPr>
          <w:color w:val="231F20"/>
          <w:spacing w:val="-13"/>
          <w:sz w:val="18"/>
        </w:rPr>
        <w:t xml:space="preserve"> </w:t>
      </w:r>
      <w:r>
        <w:rPr>
          <w:color w:val="231F20"/>
          <w:sz w:val="18"/>
        </w:rPr>
        <w:t>of</w:t>
      </w:r>
      <w:r>
        <w:rPr>
          <w:color w:val="231F20"/>
          <w:spacing w:val="-12"/>
          <w:sz w:val="18"/>
        </w:rPr>
        <w:t xml:space="preserve"> </w:t>
      </w:r>
      <w:r>
        <w:rPr>
          <w:color w:val="231F20"/>
          <w:sz w:val="18"/>
        </w:rPr>
        <w:t>preferred</w:t>
      </w:r>
    </w:p>
    <w:p w:rsidR="00A33C7B" w:rsidRDefault="0089559E">
      <w:pPr>
        <w:pStyle w:val="Textkrper"/>
        <w:spacing w:line="237" w:lineRule="auto"/>
        <w:ind w:left="460" w:right="29"/>
      </w:pPr>
      <w:r>
        <w:rPr>
          <w:color w:val="231F20"/>
        </w:rPr>
        <w:t>stock held for less than 91 days during the 181-day period that began 90 days before the ex-dividend date. When determining the number of days the partnership held the stock, don’t count certain days during which the partnership’s risk of loss was diminished. Preferred dividends</w:t>
      </w:r>
      <w:r>
        <w:rPr>
          <w:color w:val="231F20"/>
          <w:spacing w:val="-12"/>
        </w:rPr>
        <w:t xml:space="preserve"> </w:t>
      </w:r>
      <w:r>
        <w:rPr>
          <w:color w:val="231F20"/>
        </w:rPr>
        <w:t>attributable</w:t>
      </w:r>
      <w:r>
        <w:rPr>
          <w:color w:val="231F20"/>
          <w:spacing w:val="-12"/>
        </w:rPr>
        <w:t xml:space="preserve"> </w:t>
      </w:r>
      <w:r>
        <w:rPr>
          <w:color w:val="231F20"/>
        </w:rPr>
        <w:t>to</w:t>
      </w:r>
      <w:r>
        <w:rPr>
          <w:color w:val="231F20"/>
          <w:spacing w:val="-12"/>
        </w:rPr>
        <w:t xml:space="preserve"> </w:t>
      </w:r>
      <w:r>
        <w:rPr>
          <w:color w:val="231F20"/>
        </w:rPr>
        <w:t>periods</w:t>
      </w:r>
      <w:r>
        <w:rPr>
          <w:color w:val="231F20"/>
          <w:spacing w:val="-12"/>
        </w:rPr>
        <w:t xml:space="preserve"> </w:t>
      </w:r>
      <w:r>
        <w:rPr>
          <w:color w:val="231F20"/>
        </w:rPr>
        <w:t>totaling</w:t>
      </w:r>
      <w:r>
        <w:rPr>
          <w:color w:val="231F20"/>
          <w:spacing w:val="-12"/>
        </w:rPr>
        <w:t xml:space="preserve"> </w:t>
      </w:r>
      <w:r>
        <w:rPr>
          <w:color w:val="231F20"/>
        </w:rPr>
        <w:t>less</w:t>
      </w:r>
      <w:r>
        <w:rPr>
          <w:color w:val="231F20"/>
          <w:spacing w:val="-12"/>
        </w:rPr>
        <w:t xml:space="preserve"> </w:t>
      </w:r>
      <w:r>
        <w:rPr>
          <w:color w:val="231F20"/>
        </w:rPr>
        <w:t>than</w:t>
      </w:r>
      <w:r>
        <w:rPr>
          <w:color w:val="231F20"/>
          <w:spacing w:val="-12"/>
        </w:rPr>
        <w:t xml:space="preserve"> </w:t>
      </w:r>
      <w:r>
        <w:rPr>
          <w:color w:val="231F20"/>
        </w:rPr>
        <w:t>367</w:t>
      </w:r>
      <w:r>
        <w:rPr>
          <w:color w:val="231F20"/>
          <w:spacing w:val="-12"/>
        </w:rPr>
        <w:t xml:space="preserve"> </w:t>
      </w:r>
      <w:r>
        <w:rPr>
          <w:color w:val="231F20"/>
        </w:rPr>
        <w:t>days are subject to the 61-day holding period rule above.</w:t>
      </w:r>
    </w:p>
    <w:p w:rsidR="00A33C7B" w:rsidRDefault="0089559E">
      <w:pPr>
        <w:pStyle w:val="Listenabsatz"/>
        <w:numPr>
          <w:ilvl w:val="2"/>
          <w:numId w:val="10"/>
        </w:numPr>
        <w:tabs>
          <w:tab w:val="left" w:pos="461"/>
        </w:tabs>
        <w:spacing w:line="220" w:lineRule="auto"/>
        <w:ind w:right="391"/>
        <w:rPr>
          <w:sz w:val="18"/>
        </w:rPr>
      </w:pPr>
      <w:r>
        <w:rPr>
          <w:color w:val="231F20"/>
          <w:position w:val="1"/>
          <w:sz w:val="18"/>
        </w:rPr>
        <w:t>Dividends</w:t>
      </w:r>
      <w:r>
        <w:rPr>
          <w:color w:val="231F20"/>
          <w:spacing w:val="-13"/>
          <w:position w:val="1"/>
          <w:sz w:val="18"/>
        </w:rPr>
        <w:t xml:space="preserve"> </w:t>
      </w:r>
      <w:r>
        <w:rPr>
          <w:color w:val="231F20"/>
          <w:position w:val="1"/>
          <w:sz w:val="18"/>
        </w:rPr>
        <w:t>that</w:t>
      </w:r>
      <w:r>
        <w:rPr>
          <w:color w:val="231F20"/>
          <w:spacing w:val="-12"/>
          <w:position w:val="1"/>
          <w:sz w:val="18"/>
        </w:rPr>
        <w:t xml:space="preserve"> </w:t>
      </w:r>
      <w:r>
        <w:rPr>
          <w:color w:val="231F20"/>
          <w:position w:val="1"/>
          <w:sz w:val="18"/>
        </w:rPr>
        <w:t>relate</w:t>
      </w:r>
      <w:r>
        <w:rPr>
          <w:color w:val="231F20"/>
          <w:spacing w:val="-13"/>
          <w:position w:val="1"/>
          <w:sz w:val="18"/>
        </w:rPr>
        <w:t xml:space="preserve"> </w:t>
      </w:r>
      <w:r>
        <w:rPr>
          <w:color w:val="231F20"/>
          <w:position w:val="1"/>
          <w:sz w:val="18"/>
        </w:rPr>
        <w:t>to</w:t>
      </w:r>
      <w:r>
        <w:rPr>
          <w:color w:val="231F20"/>
          <w:spacing w:val="-12"/>
          <w:position w:val="1"/>
          <w:sz w:val="18"/>
        </w:rPr>
        <w:t xml:space="preserve"> </w:t>
      </w:r>
      <w:r>
        <w:rPr>
          <w:color w:val="231F20"/>
          <w:position w:val="1"/>
          <w:sz w:val="18"/>
        </w:rPr>
        <w:t>payments</w:t>
      </w:r>
      <w:r>
        <w:rPr>
          <w:color w:val="231F20"/>
          <w:spacing w:val="-13"/>
          <w:position w:val="1"/>
          <w:sz w:val="18"/>
        </w:rPr>
        <w:t xml:space="preserve"> </w:t>
      </w:r>
      <w:r>
        <w:rPr>
          <w:color w:val="231F20"/>
          <w:position w:val="1"/>
          <w:sz w:val="18"/>
        </w:rPr>
        <w:t>that</w:t>
      </w:r>
      <w:r>
        <w:rPr>
          <w:color w:val="231F20"/>
          <w:spacing w:val="-13"/>
          <w:position w:val="1"/>
          <w:sz w:val="18"/>
        </w:rPr>
        <w:t xml:space="preserve"> </w:t>
      </w:r>
      <w:r>
        <w:rPr>
          <w:color w:val="231F20"/>
          <w:position w:val="1"/>
          <w:sz w:val="18"/>
        </w:rPr>
        <w:t>the</w:t>
      </w:r>
      <w:r>
        <w:rPr>
          <w:color w:val="231F20"/>
          <w:spacing w:val="-12"/>
          <w:position w:val="1"/>
          <w:sz w:val="18"/>
        </w:rPr>
        <w:t xml:space="preserve"> </w:t>
      </w:r>
      <w:r>
        <w:rPr>
          <w:color w:val="231F20"/>
          <w:position w:val="1"/>
          <w:sz w:val="18"/>
        </w:rPr>
        <w:t>partnership</w:t>
      </w:r>
      <w:r>
        <w:rPr>
          <w:color w:val="231F20"/>
          <w:spacing w:val="-13"/>
          <w:position w:val="1"/>
          <w:sz w:val="18"/>
        </w:rPr>
        <w:t xml:space="preserve"> </w:t>
      </w:r>
      <w:r>
        <w:rPr>
          <w:color w:val="231F20"/>
          <w:position w:val="1"/>
          <w:sz w:val="18"/>
        </w:rPr>
        <w:t xml:space="preserve">is </w:t>
      </w:r>
      <w:r>
        <w:rPr>
          <w:color w:val="231F20"/>
          <w:sz w:val="18"/>
        </w:rPr>
        <w:t>obligated</w:t>
      </w:r>
      <w:r>
        <w:rPr>
          <w:color w:val="231F20"/>
          <w:spacing w:val="-10"/>
          <w:sz w:val="18"/>
        </w:rPr>
        <w:t xml:space="preserve"> </w:t>
      </w:r>
      <w:r>
        <w:rPr>
          <w:color w:val="231F20"/>
          <w:sz w:val="18"/>
        </w:rPr>
        <w:t>to</w:t>
      </w:r>
      <w:r>
        <w:rPr>
          <w:color w:val="231F20"/>
          <w:spacing w:val="-10"/>
          <w:sz w:val="18"/>
        </w:rPr>
        <w:t xml:space="preserve"> </w:t>
      </w:r>
      <w:r>
        <w:rPr>
          <w:color w:val="231F20"/>
          <w:sz w:val="18"/>
        </w:rPr>
        <w:t>make</w:t>
      </w:r>
      <w:r>
        <w:rPr>
          <w:color w:val="231F20"/>
          <w:spacing w:val="-10"/>
          <w:sz w:val="18"/>
        </w:rPr>
        <w:t xml:space="preserve"> </w:t>
      </w:r>
      <w:r>
        <w:rPr>
          <w:color w:val="231F20"/>
          <w:sz w:val="18"/>
        </w:rPr>
        <w:t>because</w:t>
      </w:r>
      <w:r>
        <w:rPr>
          <w:color w:val="231F20"/>
          <w:spacing w:val="-10"/>
          <w:sz w:val="18"/>
        </w:rPr>
        <w:t xml:space="preserve"> </w:t>
      </w:r>
      <w:r>
        <w:rPr>
          <w:color w:val="231F20"/>
          <w:sz w:val="18"/>
        </w:rPr>
        <w:t>of</w:t>
      </w:r>
      <w:r>
        <w:rPr>
          <w:color w:val="231F20"/>
          <w:spacing w:val="-10"/>
          <w:sz w:val="18"/>
        </w:rPr>
        <w:t xml:space="preserve"> </w:t>
      </w:r>
      <w:r>
        <w:rPr>
          <w:color w:val="231F20"/>
          <w:sz w:val="18"/>
        </w:rPr>
        <w:t>short</w:t>
      </w:r>
      <w:r>
        <w:rPr>
          <w:color w:val="231F20"/>
          <w:spacing w:val="-10"/>
          <w:sz w:val="18"/>
        </w:rPr>
        <w:t xml:space="preserve"> </w:t>
      </w:r>
      <w:r>
        <w:rPr>
          <w:color w:val="231F20"/>
          <w:sz w:val="18"/>
        </w:rPr>
        <w:t>sales</w:t>
      </w:r>
      <w:r>
        <w:rPr>
          <w:color w:val="231F20"/>
          <w:spacing w:val="-10"/>
          <w:sz w:val="18"/>
        </w:rPr>
        <w:t xml:space="preserve"> </w:t>
      </w:r>
      <w:r>
        <w:rPr>
          <w:color w:val="231F20"/>
          <w:sz w:val="18"/>
        </w:rPr>
        <w:t>or</w:t>
      </w:r>
      <w:r>
        <w:rPr>
          <w:color w:val="231F20"/>
          <w:spacing w:val="-10"/>
          <w:sz w:val="18"/>
        </w:rPr>
        <w:t xml:space="preserve"> </w:t>
      </w:r>
      <w:r>
        <w:rPr>
          <w:color w:val="231F20"/>
          <w:sz w:val="18"/>
        </w:rPr>
        <w:t>positions</w:t>
      </w:r>
      <w:r>
        <w:rPr>
          <w:color w:val="231F20"/>
          <w:spacing w:val="-10"/>
          <w:sz w:val="18"/>
        </w:rPr>
        <w:t xml:space="preserve"> </w:t>
      </w:r>
      <w:r>
        <w:rPr>
          <w:color w:val="231F20"/>
          <w:sz w:val="18"/>
        </w:rPr>
        <w:t>in</w:t>
      </w:r>
    </w:p>
    <w:p w:rsidR="00A33C7B" w:rsidRDefault="0089559E">
      <w:pPr>
        <w:pStyle w:val="Textkrper"/>
        <w:spacing w:line="195" w:lineRule="exact"/>
        <w:ind w:left="460"/>
      </w:pPr>
      <w:r>
        <w:rPr>
          <w:color w:val="231F20"/>
          <w:spacing w:val="-2"/>
        </w:rPr>
        <w:t>substantially</w:t>
      </w:r>
      <w:r>
        <w:rPr>
          <w:color w:val="231F20"/>
        </w:rPr>
        <w:t xml:space="preserve"> </w:t>
      </w:r>
      <w:r>
        <w:rPr>
          <w:color w:val="231F20"/>
          <w:spacing w:val="-2"/>
        </w:rPr>
        <w:t>similar</w:t>
      </w:r>
      <w:r>
        <w:rPr>
          <w:color w:val="231F20"/>
          <w:spacing w:val="1"/>
        </w:rPr>
        <w:t xml:space="preserve"> </w:t>
      </w:r>
      <w:r>
        <w:rPr>
          <w:color w:val="231F20"/>
          <w:spacing w:val="-2"/>
        </w:rPr>
        <w:t>or</w:t>
      </w:r>
      <w:r>
        <w:rPr>
          <w:color w:val="231F20"/>
          <w:spacing w:val="1"/>
        </w:rPr>
        <w:t xml:space="preserve"> </w:t>
      </w:r>
      <w:r>
        <w:rPr>
          <w:color w:val="231F20"/>
          <w:spacing w:val="-2"/>
        </w:rPr>
        <w:t>related</w:t>
      </w:r>
      <w:r>
        <w:rPr>
          <w:color w:val="231F20"/>
          <w:spacing w:val="1"/>
        </w:rPr>
        <w:t xml:space="preserve"> </w:t>
      </w:r>
      <w:r>
        <w:rPr>
          <w:color w:val="231F20"/>
          <w:spacing w:val="-2"/>
        </w:rPr>
        <w:t>property.</w:t>
      </w:r>
    </w:p>
    <w:p w:rsidR="00A33C7B" w:rsidRDefault="0089559E">
      <w:pPr>
        <w:pStyle w:val="Listenabsatz"/>
        <w:numPr>
          <w:ilvl w:val="2"/>
          <w:numId w:val="10"/>
        </w:numPr>
        <w:tabs>
          <w:tab w:val="left" w:pos="461"/>
        </w:tabs>
        <w:spacing w:line="220" w:lineRule="auto"/>
        <w:ind w:right="498"/>
        <w:rPr>
          <w:sz w:val="18"/>
        </w:rPr>
      </w:pPr>
      <w:r>
        <w:rPr>
          <w:color w:val="231F20"/>
          <w:position w:val="1"/>
          <w:sz w:val="18"/>
        </w:rPr>
        <w:t>Dividends</w:t>
      </w:r>
      <w:r>
        <w:rPr>
          <w:color w:val="231F20"/>
          <w:spacing w:val="-13"/>
          <w:position w:val="1"/>
          <w:sz w:val="18"/>
        </w:rPr>
        <w:t xml:space="preserve"> </w:t>
      </w:r>
      <w:r>
        <w:rPr>
          <w:color w:val="231F20"/>
          <w:position w:val="1"/>
          <w:sz w:val="18"/>
        </w:rPr>
        <w:t>paid</w:t>
      </w:r>
      <w:r>
        <w:rPr>
          <w:color w:val="231F20"/>
          <w:spacing w:val="-12"/>
          <w:position w:val="1"/>
          <w:sz w:val="18"/>
        </w:rPr>
        <w:t xml:space="preserve"> </w:t>
      </w:r>
      <w:r>
        <w:rPr>
          <w:color w:val="231F20"/>
          <w:position w:val="1"/>
          <w:sz w:val="18"/>
        </w:rPr>
        <w:t>by</w:t>
      </w:r>
      <w:r>
        <w:rPr>
          <w:color w:val="231F20"/>
          <w:spacing w:val="-13"/>
          <w:position w:val="1"/>
          <w:sz w:val="18"/>
        </w:rPr>
        <w:t xml:space="preserve"> </w:t>
      </w:r>
      <w:r>
        <w:rPr>
          <w:color w:val="231F20"/>
          <w:position w:val="1"/>
          <w:sz w:val="18"/>
        </w:rPr>
        <w:t>a</w:t>
      </w:r>
      <w:r>
        <w:rPr>
          <w:color w:val="231F20"/>
          <w:spacing w:val="-12"/>
          <w:position w:val="1"/>
          <w:sz w:val="18"/>
        </w:rPr>
        <w:t xml:space="preserve"> </w:t>
      </w:r>
      <w:r>
        <w:rPr>
          <w:color w:val="231F20"/>
          <w:position w:val="1"/>
          <w:sz w:val="18"/>
        </w:rPr>
        <w:t>RIC</w:t>
      </w:r>
      <w:r>
        <w:rPr>
          <w:color w:val="231F20"/>
          <w:spacing w:val="-13"/>
          <w:position w:val="1"/>
          <w:sz w:val="18"/>
        </w:rPr>
        <w:t xml:space="preserve"> </w:t>
      </w:r>
      <w:r>
        <w:rPr>
          <w:color w:val="231F20"/>
          <w:position w:val="1"/>
          <w:sz w:val="18"/>
        </w:rPr>
        <w:t>that</w:t>
      </w:r>
      <w:r>
        <w:rPr>
          <w:color w:val="231F20"/>
          <w:spacing w:val="-12"/>
          <w:position w:val="1"/>
          <w:sz w:val="18"/>
        </w:rPr>
        <w:t xml:space="preserve"> </w:t>
      </w:r>
      <w:r>
        <w:rPr>
          <w:color w:val="231F20"/>
          <w:position w:val="1"/>
          <w:sz w:val="18"/>
        </w:rPr>
        <w:t>aren’t</w:t>
      </w:r>
      <w:r>
        <w:rPr>
          <w:color w:val="231F20"/>
          <w:spacing w:val="-13"/>
          <w:position w:val="1"/>
          <w:sz w:val="18"/>
        </w:rPr>
        <w:t xml:space="preserve"> </w:t>
      </w:r>
      <w:r>
        <w:rPr>
          <w:color w:val="231F20"/>
          <w:position w:val="1"/>
          <w:sz w:val="18"/>
        </w:rPr>
        <w:t>treated</w:t>
      </w:r>
      <w:r>
        <w:rPr>
          <w:color w:val="231F20"/>
          <w:spacing w:val="-12"/>
          <w:position w:val="1"/>
          <w:sz w:val="18"/>
        </w:rPr>
        <w:t xml:space="preserve"> </w:t>
      </w:r>
      <w:r>
        <w:rPr>
          <w:color w:val="231F20"/>
          <w:position w:val="1"/>
          <w:sz w:val="18"/>
        </w:rPr>
        <w:t>as</w:t>
      </w:r>
      <w:r>
        <w:rPr>
          <w:color w:val="231F20"/>
          <w:spacing w:val="-13"/>
          <w:position w:val="1"/>
          <w:sz w:val="18"/>
        </w:rPr>
        <w:t xml:space="preserve"> </w:t>
      </w:r>
      <w:r>
        <w:rPr>
          <w:color w:val="231F20"/>
          <w:position w:val="1"/>
          <w:sz w:val="18"/>
        </w:rPr>
        <w:t xml:space="preserve">qualified </w:t>
      </w:r>
      <w:r>
        <w:rPr>
          <w:color w:val="231F20"/>
          <w:sz w:val="18"/>
        </w:rPr>
        <w:t>dividend income under section 854.</w:t>
      </w:r>
    </w:p>
    <w:p w:rsidR="00A33C7B" w:rsidRDefault="0089559E">
      <w:pPr>
        <w:pStyle w:val="Listenabsatz"/>
        <w:numPr>
          <w:ilvl w:val="2"/>
          <w:numId w:val="10"/>
        </w:numPr>
        <w:tabs>
          <w:tab w:val="left" w:pos="461"/>
        </w:tabs>
        <w:spacing w:line="220" w:lineRule="auto"/>
        <w:ind w:right="402"/>
        <w:rPr>
          <w:sz w:val="18"/>
        </w:rPr>
      </w:pPr>
      <w:r>
        <w:rPr>
          <w:color w:val="231F20"/>
          <w:position w:val="1"/>
          <w:sz w:val="18"/>
        </w:rPr>
        <w:t>Dividends</w:t>
      </w:r>
      <w:r>
        <w:rPr>
          <w:color w:val="231F20"/>
          <w:spacing w:val="-13"/>
          <w:position w:val="1"/>
          <w:sz w:val="18"/>
        </w:rPr>
        <w:t xml:space="preserve"> </w:t>
      </w:r>
      <w:r>
        <w:rPr>
          <w:color w:val="231F20"/>
          <w:position w:val="1"/>
          <w:sz w:val="18"/>
        </w:rPr>
        <w:t>paid</w:t>
      </w:r>
      <w:r>
        <w:rPr>
          <w:color w:val="231F20"/>
          <w:spacing w:val="-12"/>
          <w:position w:val="1"/>
          <w:sz w:val="18"/>
        </w:rPr>
        <w:t xml:space="preserve"> </w:t>
      </w:r>
      <w:r>
        <w:rPr>
          <w:color w:val="231F20"/>
          <w:position w:val="1"/>
          <w:sz w:val="18"/>
        </w:rPr>
        <w:t>by</w:t>
      </w:r>
      <w:r>
        <w:rPr>
          <w:color w:val="231F20"/>
          <w:spacing w:val="-13"/>
          <w:position w:val="1"/>
          <w:sz w:val="18"/>
        </w:rPr>
        <w:t xml:space="preserve"> </w:t>
      </w:r>
      <w:r>
        <w:rPr>
          <w:color w:val="231F20"/>
          <w:position w:val="1"/>
          <w:sz w:val="18"/>
        </w:rPr>
        <w:t>a</w:t>
      </w:r>
      <w:r>
        <w:rPr>
          <w:color w:val="231F20"/>
          <w:spacing w:val="-12"/>
          <w:position w:val="1"/>
          <w:sz w:val="18"/>
        </w:rPr>
        <w:t xml:space="preserve"> </w:t>
      </w:r>
      <w:r>
        <w:rPr>
          <w:color w:val="231F20"/>
          <w:position w:val="1"/>
          <w:sz w:val="18"/>
        </w:rPr>
        <w:t>REIT</w:t>
      </w:r>
      <w:r>
        <w:rPr>
          <w:color w:val="231F20"/>
          <w:spacing w:val="-13"/>
          <w:position w:val="1"/>
          <w:sz w:val="18"/>
        </w:rPr>
        <w:t xml:space="preserve"> </w:t>
      </w:r>
      <w:r>
        <w:rPr>
          <w:color w:val="231F20"/>
          <w:position w:val="1"/>
          <w:sz w:val="18"/>
        </w:rPr>
        <w:t>that</w:t>
      </w:r>
      <w:r>
        <w:rPr>
          <w:color w:val="231F20"/>
          <w:spacing w:val="-13"/>
          <w:position w:val="1"/>
          <w:sz w:val="18"/>
        </w:rPr>
        <w:t xml:space="preserve"> </w:t>
      </w:r>
      <w:r>
        <w:rPr>
          <w:color w:val="231F20"/>
          <w:position w:val="1"/>
          <w:sz w:val="18"/>
        </w:rPr>
        <w:t>aren’t</w:t>
      </w:r>
      <w:r>
        <w:rPr>
          <w:color w:val="231F20"/>
          <w:spacing w:val="-12"/>
          <w:position w:val="1"/>
          <w:sz w:val="18"/>
        </w:rPr>
        <w:t xml:space="preserve"> </w:t>
      </w:r>
      <w:r>
        <w:rPr>
          <w:color w:val="231F20"/>
          <w:position w:val="1"/>
          <w:sz w:val="18"/>
        </w:rPr>
        <w:t>treated</w:t>
      </w:r>
      <w:r>
        <w:rPr>
          <w:color w:val="231F20"/>
          <w:spacing w:val="-13"/>
          <w:position w:val="1"/>
          <w:sz w:val="18"/>
        </w:rPr>
        <w:t xml:space="preserve"> </w:t>
      </w:r>
      <w:r>
        <w:rPr>
          <w:color w:val="231F20"/>
          <w:position w:val="1"/>
          <w:sz w:val="18"/>
        </w:rPr>
        <w:t>as</w:t>
      </w:r>
      <w:r>
        <w:rPr>
          <w:color w:val="231F20"/>
          <w:spacing w:val="-12"/>
          <w:position w:val="1"/>
          <w:sz w:val="18"/>
        </w:rPr>
        <w:t xml:space="preserve"> </w:t>
      </w:r>
      <w:r>
        <w:rPr>
          <w:color w:val="231F20"/>
          <w:position w:val="1"/>
          <w:sz w:val="18"/>
        </w:rPr>
        <w:t xml:space="preserve">qualified </w:t>
      </w:r>
      <w:r>
        <w:rPr>
          <w:color w:val="231F20"/>
          <w:sz w:val="18"/>
        </w:rPr>
        <w:t>dividend income under section 857(c).</w:t>
      </w:r>
    </w:p>
    <w:p w:rsidR="00A33C7B" w:rsidRDefault="0089559E">
      <w:pPr>
        <w:pStyle w:val="Listenabsatz"/>
        <w:numPr>
          <w:ilvl w:val="2"/>
          <w:numId w:val="10"/>
        </w:numPr>
        <w:tabs>
          <w:tab w:val="left" w:pos="460"/>
        </w:tabs>
        <w:spacing w:line="230" w:lineRule="auto"/>
        <w:ind w:left="459" w:right="38"/>
        <w:rPr>
          <w:sz w:val="18"/>
        </w:rPr>
      </w:pPr>
      <w:r>
        <w:rPr>
          <w:color w:val="231F20"/>
          <w:position w:val="1"/>
          <w:sz w:val="18"/>
        </w:rPr>
        <w:t>Dividends</w:t>
      </w:r>
      <w:r>
        <w:rPr>
          <w:color w:val="231F20"/>
          <w:spacing w:val="-13"/>
          <w:position w:val="1"/>
          <w:sz w:val="18"/>
        </w:rPr>
        <w:t xml:space="preserve"> </w:t>
      </w:r>
      <w:r>
        <w:rPr>
          <w:color w:val="231F20"/>
          <w:position w:val="1"/>
          <w:sz w:val="18"/>
        </w:rPr>
        <w:t>from</w:t>
      </w:r>
      <w:r>
        <w:rPr>
          <w:color w:val="231F20"/>
          <w:spacing w:val="-12"/>
          <w:position w:val="1"/>
          <w:sz w:val="18"/>
        </w:rPr>
        <w:t xml:space="preserve"> </w:t>
      </w:r>
      <w:r>
        <w:rPr>
          <w:color w:val="231F20"/>
          <w:position w:val="1"/>
          <w:sz w:val="18"/>
        </w:rPr>
        <w:t>a</w:t>
      </w:r>
      <w:r>
        <w:rPr>
          <w:color w:val="231F20"/>
          <w:spacing w:val="-13"/>
          <w:position w:val="1"/>
          <w:sz w:val="18"/>
        </w:rPr>
        <w:t xml:space="preserve"> </w:t>
      </w:r>
      <w:r>
        <w:rPr>
          <w:color w:val="231F20"/>
          <w:position w:val="1"/>
          <w:sz w:val="18"/>
        </w:rPr>
        <w:t>corporation</w:t>
      </w:r>
      <w:r>
        <w:rPr>
          <w:color w:val="231F20"/>
          <w:spacing w:val="-12"/>
          <w:position w:val="1"/>
          <w:sz w:val="18"/>
        </w:rPr>
        <w:t xml:space="preserve"> </w:t>
      </w:r>
      <w:r>
        <w:rPr>
          <w:color w:val="231F20"/>
          <w:position w:val="1"/>
          <w:sz w:val="18"/>
        </w:rPr>
        <w:t>which</w:t>
      </w:r>
      <w:r>
        <w:rPr>
          <w:color w:val="231F20"/>
          <w:spacing w:val="-13"/>
          <w:position w:val="1"/>
          <w:sz w:val="18"/>
        </w:rPr>
        <w:t xml:space="preserve"> </w:t>
      </w:r>
      <w:r>
        <w:rPr>
          <w:color w:val="231F20"/>
          <w:position w:val="1"/>
          <w:sz w:val="18"/>
        </w:rPr>
        <w:t>first</w:t>
      </w:r>
      <w:r>
        <w:rPr>
          <w:color w:val="231F20"/>
          <w:spacing w:val="-12"/>
          <w:position w:val="1"/>
          <w:sz w:val="18"/>
        </w:rPr>
        <w:t xml:space="preserve"> </w:t>
      </w:r>
      <w:r>
        <w:rPr>
          <w:color w:val="231F20"/>
          <w:position w:val="1"/>
          <w:sz w:val="18"/>
        </w:rPr>
        <w:t>became</w:t>
      </w:r>
      <w:r>
        <w:rPr>
          <w:color w:val="231F20"/>
          <w:spacing w:val="-13"/>
          <w:position w:val="1"/>
          <w:sz w:val="18"/>
        </w:rPr>
        <w:t xml:space="preserve"> </w:t>
      </w:r>
      <w:r>
        <w:rPr>
          <w:color w:val="231F20"/>
          <w:position w:val="1"/>
          <w:sz w:val="18"/>
        </w:rPr>
        <w:t>a</w:t>
      </w:r>
      <w:r>
        <w:rPr>
          <w:color w:val="231F20"/>
          <w:spacing w:val="-12"/>
          <w:position w:val="1"/>
          <w:sz w:val="18"/>
        </w:rPr>
        <w:t xml:space="preserve"> </w:t>
      </w:r>
      <w:r>
        <w:rPr>
          <w:color w:val="231F20"/>
          <w:position w:val="1"/>
          <w:sz w:val="18"/>
        </w:rPr>
        <w:t xml:space="preserve">surrogate </w:t>
      </w:r>
      <w:r>
        <w:rPr>
          <w:color w:val="231F20"/>
          <w:sz w:val="18"/>
        </w:rPr>
        <w:t>foreign</w:t>
      </w:r>
      <w:r>
        <w:rPr>
          <w:color w:val="231F20"/>
          <w:spacing w:val="-13"/>
          <w:sz w:val="18"/>
        </w:rPr>
        <w:t xml:space="preserve"> </w:t>
      </w:r>
      <w:r>
        <w:rPr>
          <w:color w:val="231F20"/>
          <w:sz w:val="18"/>
        </w:rPr>
        <w:t>corporation</w:t>
      </w:r>
      <w:r>
        <w:rPr>
          <w:color w:val="231F20"/>
          <w:spacing w:val="-12"/>
          <w:sz w:val="18"/>
        </w:rPr>
        <w:t xml:space="preserve"> </w:t>
      </w:r>
      <w:r>
        <w:rPr>
          <w:color w:val="231F20"/>
          <w:sz w:val="18"/>
        </w:rPr>
        <w:t>(as</w:t>
      </w:r>
      <w:r>
        <w:rPr>
          <w:color w:val="231F20"/>
          <w:spacing w:val="-13"/>
          <w:sz w:val="18"/>
        </w:rPr>
        <w:t xml:space="preserve"> </w:t>
      </w:r>
      <w:r>
        <w:rPr>
          <w:color w:val="231F20"/>
          <w:sz w:val="18"/>
        </w:rPr>
        <w:t>defined</w:t>
      </w:r>
      <w:r>
        <w:rPr>
          <w:color w:val="231F20"/>
          <w:spacing w:val="-12"/>
          <w:sz w:val="18"/>
        </w:rPr>
        <w:t xml:space="preserve"> </w:t>
      </w:r>
      <w:r>
        <w:rPr>
          <w:color w:val="231F20"/>
          <w:sz w:val="18"/>
        </w:rPr>
        <w:t>in</w:t>
      </w:r>
      <w:r>
        <w:rPr>
          <w:color w:val="231F20"/>
          <w:spacing w:val="-13"/>
          <w:sz w:val="18"/>
        </w:rPr>
        <w:t xml:space="preserve"> </w:t>
      </w:r>
      <w:r>
        <w:rPr>
          <w:color w:val="231F20"/>
          <w:sz w:val="18"/>
        </w:rPr>
        <w:t>section</w:t>
      </w:r>
      <w:r>
        <w:rPr>
          <w:color w:val="231F20"/>
          <w:spacing w:val="-13"/>
          <w:sz w:val="18"/>
        </w:rPr>
        <w:t xml:space="preserve"> </w:t>
      </w:r>
      <w:r>
        <w:rPr>
          <w:color w:val="231F20"/>
          <w:sz w:val="18"/>
        </w:rPr>
        <w:t>7874(a)(2)(B)</w:t>
      </w:r>
      <w:r>
        <w:rPr>
          <w:color w:val="231F20"/>
          <w:spacing w:val="-12"/>
          <w:sz w:val="18"/>
        </w:rPr>
        <w:t xml:space="preserve"> </w:t>
      </w:r>
      <w:r>
        <w:rPr>
          <w:color w:val="231F20"/>
          <w:sz w:val="18"/>
        </w:rPr>
        <w:t>after December</w:t>
      </w:r>
      <w:r>
        <w:rPr>
          <w:color w:val="231F20"/>
          <w:spacing w:val="-4"/>
          <w:sz w:val="18"/>
        </w:rPr>
        <w:t xml:space="preserve"> </w:t>
      </w:r>
      <w:r>
        <w:rPr>
          <w:color w:val="231F20"/>
          <w:sz w:val="18"/>
        </w:rPr>
        <w:t>22,</w:t>
      </w:r>
      <w:r>
        <w:rPr>
          <w:color w:val="231F20"/>
          <w:spacing w:val="-4"/>
          <w:sz w:val="18"/>
        </w:rPr>
        <w:t xml:space="preserve"> </w:t>
      </w:r>
      <w:r>
        <w:rPr>
          <w:color w:val="231F20"/>
          <w:sz w:val="18"/>
        </w:rPr>
        <w:t>2017)</w:t>
      </w:r>
      <w:r>
        <w:rPr>
          <w:color w:val="231F20"/>
          <w:spacing w:val="-4"/>
          <w:sz w:val="18"/>
        </w:rPr>
        <w:t xml:space="preserve"> </w:t>
      </w:r>
      <w:r>
        <w:rPr>
          <w:color w:val="231F20"/>
          <w:sz w:val="18"/>
        </w:rPr>
        <w:t>other</w:t>
      </w:r>
      <w:r>
        <w:rPr>
          <w:color w:val="231F20"/>
          <w:spacing w:val="-4"/>
          <w:sz w:val="18"/>
        </w:rPr>
        <w:t xml:space="preserve"> </w:t>
      </w:r>
      <w:r>
        <w:rPr>
          <w:color w:val="231F20"/>
          <w:sz w:val="18"/>
        </w:rPr>
        <w:t>than</w:t>
      </w:r>
      <w:r>
        <w:rPr>
          <w:color w:val="231F20"/>
          <w:spacing w:val="-4"/>
          <w:sz w:val="18"/>
        </w:rPr>
        <w:t xml:space="preserve"> </w:t>
      </w:r>
      <w:r>
        <w:rPr>
          <w:color w:val="231F20"/>
          <w:sz w:val="18"/>
        </w:rPr>
        <w:t>a</w:t>
      </w:r>
      <w:r>
        <w:rPr>
          <w:color w:val="231F20"/>
          <w:spacing w:val="-4"/>
          <w:sz w:val="18"/>
        </w:rPr>
        <w:t xml:space="preserve"> </w:t>
      </w:r>
      <w:r>
        <w:rPr>
          <w:color w:val="231F20"/>
          <w:sz w:val="18"/>
        </w:rPr>
        <w:t>foreign</w:t>
      </w:r>
      <w:r>
        <w:rPr>
          <w:color w:val="231F20"/>
          <w:spacing w:val="-4"/>
          <w:sz w:val="18"/>
        </w:rPr>
        <w:t xml:space="preserve"> </w:t>
      </w:r>
      <w:r>
        <w:rPr>
          <w:color w:val="231F20"/>
          <w:sz w:val="18"/>
        </w:rPr>
        <w:t>corporation</w:t>
      </w:r>
      <w:r>
        <w:rPr>
          <w:color w:val="231F20"/>
          <w:spacing w:val="-4"/>
          <w:sz w:val="18"/>
        </w:rPr>
        <w:t xml:space="preserve"> </w:t>
      </w:r>
      <w:r>
        <w:rPr>
          <w:color w:val="231F20"/>
          <w:sz w:val="18"/>
        </w:rPr>
        <w:t>that</w:t>
      </w:r>
      <w:r>
        <w:rPr>
          <w:color w:val="231F20"/>
          <w:spacing w:val="-4"/>
          <w:sz w:val="18"/>
        </w:rPr>
        <w:t xml:space="preserve"> </w:t>
      </w:r>
      <w:r>
        <w:rPr>
          <w:color w:val="231F20"/>
          <w:sz w:val="18"/>
        </w:rPr>
        <w:t>is treated as a domestic corporation under section 7874(b).</w:t>
      </w:r>
    </w:p>
    <w:p w:rsidR="00A33C7B" w:rsidRDefault="0089559E">
      <w:pPr>
        <w:pStyle w:val="Textkrper"/>
        <w:spacing w:line="328" w:lineRule="auto"/>
        <w:ind w:left="360" w:right="2157" w:firstLine="99"/>
      </w:pPr>
      <w:r>
        <w:rPr>
          <w:color w:val="231F20"/>
          <w:spacing w:val="-2"/>
        </w:rPr>
        <w:t xml:space="preserve">See section 1(h)(11)(C)(iii)(II). </w:t>
      </w:r>
      <w:r>
        <w:rPr>
          <w:color w:val="231F20"/>
        </w:rPr>
        <w:t>See</w:t>
      </w:r>
      <w:r>
        <w:rPr>
          <w:color w:val="231F20"/>
          <w:spacing w:val="-1"/>
        </w:rPr>
        <w:t xml:space="preserve"> </w:t>
      </w:r>
      <w:r>
        <w:rPr>
          <w:color w:val="231F20"/>
        </w:rPr>
        <w:t>Pub.</w:t>
      </w:r>
      <w:r>
        <w:rPr>
          <w:color w:val="231F20"/>
          <w:spacing w:val="-1"/>
        </w:rPr>
        <w:t xml:space="preserve"> </w:t>
      </w:r>
      <w:r>
        <w:rPr>
          <w:color w:val="231F20"/>
        </w:rPr>
        <w:t>550</w:t>
      </w:r>
      <w:r>
        <w:rPr>
          <w:color w:val="231F20"/>
          <w:spacing w:val="-1"/>
        </w:rPr>
        <w:t xml:space="preserve"> </w:t>
      </w:r>
      <w:r>
        <w:rPr>
          <w:color w:val="231F20"/>
        </w:rPr>
        <w:t>for</w:t>
      </w:r>
      <w:r>
        <w:rPr>
          <w:color w:val="231F20"/>
          <w:spacing w:val="-1"/>
        </w:rPr>
        <w:t xml:space="preserve"> </w:t>
      </w:r>
      <w:r>
        <w:rPr>
          <w:color w:val="231F20"/>
        </w:rPr>
        <w:t>more</w:t>
      </w:r>
      <w:r>
        <w:rPr>
          <w:color w:val="231F20"/>
          <w:spacing w:val="-1"/>
        </w:rPr>
        <w:t xml:space="preserve"> </w:t>
      </w:r>
      <w:r>
        <w:rPr>
          <w:color w:val="231F20"/>
        </w:rPr>
        <w:t>details.</w:t>
      </w:r>
    </w:p>
    <w:p w:rsidR="00A33C7B" w:rsidRDefault="0089559E">
      <w:pPr>
        <w:spacing w:line="237" w:lineRule="auto"/>
        <w:ind w:left="120" w:right="299"/>
        <w:rPr>
          <w:sz w:val="18"/>
        </w:rPr>
      </w:pPr>
      <w:r>
        <w:rPr>
          <w:b/>
          <w:color w:val="231F20"/>
          <w:sz w:val="18"/>
        </w:rPr>
        <w:t>Qualified</w:t>
      </w:r>
      <w:r>
        <w:rPr>
          <w:b/>
          <w:color w:val="231F20"/>
          <w:spacing w:val="-7"/>
          <w:sz w:val="18"/>
        </w:rPr>
        <w:t xml:space="preserve"> </w:t>
      </w:r>
      <w:r>
        <w:rPr>
          <w:b/>
          <w:color w:val="231F20"/>
          <w:sz w:val="18"/>
        </w:rPr>
        <w:t>foreign</w:t>
      </w:r>
      <w:r>
        <w:rPr>
          <w:b/>
          <w:color w:val="231F20"/>
          <w:spacing w:val="-7"/>
          <w:sz w:val="18"/>
        </w:rPr>
        <w:t xml:space="preserve"> </w:t>
      </w:r>
      <w:r>
        <w:rPr>
          <w:b/>
          <w:color w:val="231F20"/>
          <w:sz w:val="18"/>
        </w:rPr>
        <w:t>corporation.</w:t>
      </w:r>
      <w:r>
        <w:rPr>
          <w:b/>
          <w:color w:val="231F20"/>
          <w:spacing w:val="32"/>
          <w:sz w:val="18"/>
        </w:rPr>
        <w:t xml:space="preserve"> </w:t>
      </w:r>
      <w:r>
        <w:rPr>
          <w:color w:val="231F20"/>
          <w:sz w:val="18"/>
        </w:rPr>
        <w:t>A</w:t>
      </w:r>
      <w:r>
        <w:rPr>
          <w:color w:val="231F20"/>
          <w:spacing w:val="-11"/>
          <w:sz w:val="18"/>
        </w:rPr>
        <w:t xml:space="preserve"> </w:t>
      </w:r>
      <w:r>
        <w:rPr>
          <w:color w:val="231F20"/>
          <w:sz w:val="18"/>
        </w:rPr>
        <w:t>foreign</w:t>
      </w:r>
      <w:r>
        <w:rPr>
          <w:color w:val="231F20"/>
          <w:spacing w:val="-11"/>
          <w:sz w:val="18"/>
        </w:rPr>
        <w:t xml:space="preserve"> </w:t>
      </w:r>
      <w:r>
        <w:rPr>
          <w:color w:val="231F20"/>
          <w:sz w:val="18"/>
        </w:rPr>
        <w:t>corporation</w:t>
      </w:r>
      <w:r>
        <w:rPr>
          <w:color w:val="231F20"/>
          <w:spacing w:val="-11"/>
          <w:sz w:val="18"/>
        </w:rPr>
        <w:t xml:space="preserve"> </w:t>
      </w:r>
      <w:r>
        <w:rPr>
          <w:color w:val="231F20"/>
          <w:sz w:val="18"/>
        </w:rPr>
        <w:t>is</w:t>
      </w:r>
      <w:r>
        <w:rPr>
          <w:color w:val="231F20"/>
          <w:spacing w:val="-11"/>
          <w:sz w:val="18"/>
        </w:rPr>
        <w:t xml:space="preserve"> </w:t>
      </w:r>
      <w:r>
        <w:rPr>
          <w:color w:val="231F20"/>
          <w:sz w:val="18"/>
        </w:rPr>
        <w:t>a qualified foreign corporation if it’s:</w:t>
      </w:r>
    </w:p>
    <w:p w:rsidR="00A33C7B" w:rsidRDefault="0089559E">
      <w:pPr>
        <w:pStyle w:val="Listenabsatz"/>
        <w:numPr>
          <w:ilvl w:val="0"/>
          <w:numId w:val="9"/>
        </w:numPr>
        <w:tabs>
          <w:tab w:val="left" w:pos="491"/>
        </w:tabs>
        <w:spacing w:before="88"/>
        <w:ind w:hanging="252"/>
        <w:rPr>
          <w:sz w:val="18"/>
        </w:rPr>
      </w:pPr>
      <w:r>
        <w:rPr>
          <w:color w:val="231F20"/>
          <w:sz w:val="18"/>
        </w:rPr>
        <w:t>Incorporated</w:t>
      </w:r>
      <w:r>
        <w:rPr>
          <w:color w:val="231F20"/>
          <w:spacing w:val="-12"/>
          <w:sz w:val="18"/>
        </w:rPr>
        <w:t xml:space="preserve"> </w:t>
      </w:r>
      <w:r>
        <w:rPr>
          <w:color w:val="231F20"/>
          <w:sz w:val="18"/>
        </w:rPr>
        <w:t>in</w:t>
      </w:r>
      <w:r>
        <w:rPr>
          <w:color w:val="231F20"/>
          <w:spacing w:val="-12"/>
          <w:sz w:val="18"/>
        </w:rPr>
        <w:t xml:space="preserve"> </w:t>
      </w:r>
      <w:r>
        <w:rPr>
          <w:color w:val="231F20"/>
          <w:sz w:val="18"/>
        </w:rPr>
        <w:t>a</w:t>
      </w:r>
      <w:r>
        <w:rPr>
          <w:color w:val="231F20"/>
          <w:spacing w:val="-12"/>
          <w:sz w:val="18"/>
        </w:rPr>
        <w:t xml:space="preserve"> </w:t>
      </w:r>
      <w:r>
        <w:rPr>
          <w:color w:val="231F20"/>
          <w:sz w:val="18"/>
        </w:rPr>
        <w:t>territory</w:t>
      </w:r>
      <w:r>
        <w:rPr>
          <w:color w:val="231F20"/>
          <w:spacing w:val="-12"/>
          <w:sz w:val="18"/>
        </w:rPr>
        <w:t xml:space="preserve"> </w:t>
      </w:r>
      <w:r>
        <w:rPr>
          <w:color w:val="231F20"/>
          <w:sz w:val="18"/>
        </w:rPr>
        <w:t>of</w:t>
      </w:r>
      <w:r>
        <w:rPr>
          <w:color w:val="231F20"/>
          <w:spacing w:val="-12"/>
          <w:sz w:val="18"/>
        </w:rPr>
        <w:t xml:space="preserve"> </w:t>
      </w:r>
      <w:r>
        <w:rPr>
          <w:color w:val="231F20"/>
          <w:sz w:val="18"/>
        </w:rPr>
        <w:t>the</w:t>
      </w:r>
      <w:r>
        <w:rPr>
          <w:color w:val="231F20"/>
          <w:spacing w:val="-12"/>
          <w:sz w:val="18"/>
        </w:rPr>
        <w:t xml:space="preserve"> </w:t>
      </w:r>
      <w:r>
        <w:rPr>
          <w:color w:val="231F20"/>
          <w:sz w:val="18"/>
        </w:rPr>
        <w:t>United</w:t>
      </w:r>
      <w:r>
        <w:rPr>
          <w:color w:val="231F20"/>
          <w:spacing w:val="-12"/>
          <w:sz w:val="18"/>
        </w:rPr>
        <w:t xml:space="preserve"> </w:t>
      </w:r>
      <w:r>
        <w:rPr>
          <w:color w:val="231F20"/>
          <w:sz w:val="18"/>
        </w:rPr>
        <w:t>States,</w:t>
      </w:r>
      <w:r>
        <w:rPr>
          <w:color w:val="231F20"/>
          <w:spacing w:val="-12"/>
          <w:sz w:val="18"/>
        </w:rPr>
        <w:t xml:space="preserve"> </w:t>
      </w:r>
      <w:r>
        <w:rPr>
          <w:color w:val="231F20"/>
          <w:spacing w:val="-5"/>
          <w:sz w:val="18"/>
        </w:rPr>
        <w:t>or</w:t>
      </w:r>
    </w:p>
    <w:p w:rsidR="00A33C7B" w:rsidRDefault="0089559E">
      <w:pPr>
        <w:pStyle w:val="Listenabsatz"/>
        <w:numPr>
          <w:ilvl w:val="0"/>
          <w:numId w:val="9"/>
        </w:numPr>
        <w:tabs>
          <w:tab w:val="left" w:pos="491"/>
        </w:tabs>
        <w:spacing w:before="107" w:line="237" w:lineRule="auto"/>
        <w:ind w:right="124"/>
        <w:rPr>
          <w:sz w:val="18"/>
        </w:rPr>
      </w:pPr>
      <w:r>
        <w:rPr>
          <w:color w:val="231F20"/>
          <w:sz w:val="18"/>
        </w:rPr>
        <w:t>Eligible for benefits of a comprehensive income tax treaty with the United States that the Secretary determines is satisfactory</w:t>
      </w:r>
      <w:r>
        <w:rPr>
          <w:color w:val="231F20"/>
          <w:spacing w:val="-13"/>
          <w:sz w:val="18"/>
        </w:rPr>
        <w:t xml:space="preserve"> </w:t>
      </w:r>
      <w:r>
        <w:rPr>
          <w:color w:val="231F20"/>
          <w:sz w:val="18"/>
        </w:rPr>
        <w:t>for</w:t>
      </w:r>
      <w:r>
        <w:rPr>
          <w:color w:val="231F20"/>
          <w:spacing w:val="-12"/>
          <w:sz w:val="18"/>
        </w:rPr>
        <w:t xml:space="preserve"> </w:t>
      </w:r>
      <w:r>
        <w:rPr>
          <w:color w:val="231F20"/>
          <w:sz w:val="18"/>
        </w:rPr>
        <w:t>this</w:t>
      </w:r>
      <w:r>
        <w:rPr>
          <w:color w:val="231F20"/>
          <w:spacing w:val="-13"/>
          <w:sz w:val="18"/>
        </w:rPr>
        <w:t xml:space="preserve"> </w:t>
      </w:r>
      <w:r>
        <w:rPr>
          <w:color w:val="231F20"/>
          <w:sz w:val="18"/>
        </w:rPr>
        <w:t>purpose</w:t>
      </w:r>
      <w:r>
        <w:rPr>
          <w:color w:val="231F20"/>
          <w:spacing w:val="-12"/>
          <w:sz w:val="18"/>
        </w:rPr>
        <w:t xml:space="preserve"> </w:t>
      </w:r>
      <w:r>
        <w:rPr>
          <w:color w:val="231F20"/>
          <w:sz w:val="18"/>
        </w:rPr>
        <w:t>and</w:t>
      </w:r>
      <w:r>
        <w:rPr>
          <w:color w:val="231F20"/>
          <w:spacing w:val="-13"/>
          <w:sz w:val="18"/>
        </w:rPr>
        <w:t xml:space="preserve"> </w:t>
      </w:r>
      <w:r>
        <w:rPr>
          <w:color w:val="231F20"/>
          <w:sz w:val="18"/>
        </w:rPr>
        <w:t>that</w:t>
      </w:r>
      <w:r>
        <w:rPr>
          <w:color w:val="231F20"/>
          <w:spacing w:val="-13"/>
          <w:sz w:val="18"/>
        </w:rPr>
        <w:t xml:space="preserve"> </w:t>
      </w:r>
      <w:r>
        <w:rPr>
          <w:color w:val="231F20"/>
          <w:sz w:val="18"/>
        </w:rPr>
        <w:t>includes</w:t>
      </w:r>
      <w:r>
        <w:rPr>
          <w:color w:val="231F20"/>
          <w:spacing w:val="-12"/>
          <w:sz w:val="18"/>
        </w:rPr>
        <w:t xml:space="preserve"> </w:t>
      </w:r>
      <w:r>
        <w:rPr>
          <w:color w:val="231F20"/>
          <w:sz w:val="18"/>
        </w:rPr>
        <w:t>an</w:t>
      </w:r>
      <w:r>
        <w:rPr>
          <w:color w:val="231F20"/>
          <w:spacing w:val="-13"/>
          <w:sz w:val="18"/>
        </w:rPr>
        <w:t xml:space="preserve"> </w:t>
      </w:r>
      <w:r>
        <w:rPr>
          <w:color w:val="231F20"/>
          <w:sz w:val="18"/>
        </w:rPr>
        <w:t>exchange</w:t>
      </w:r>
    </w:p>
    <w:p w:rsidR="00A33C7B" w:rsidRDefault="0089559E">
      <w:pPr>
        <w:pStyle w:val="Textkrper"/>
        <w:spacing w:before="118" w:line="237" w:lineRule="auto"/>
        <w:ind w:left="490"/>
      </w:pPr>
      <w:r>
        <w:br w:type="column"/>
      </w:r>
      <w:r>
        <w:rPr>
          <w:color w:val="231F20"/>
        </w:rPr>
        <w:t>of</w:t>
      </w:r>
      <w:r>
        <w:rPr>
          <w:color w:val="231F20"/>
          <w:spacing w:val="-13"/>
        </w:rPr>
        <w:t xml:space="preserve"> </w:t>
      </w:r>
      <w:r>
        <w:rPr>
          <w:color w:val="231F20"/>
        </w:rPr>
        <w:t>information</w:t>
      </w:r>
      <w:r>
        <w:rPr>
          <w:color w:val="231F20"/>
          <w:spacing w:val="-12"/>
        </w:rPr>
        <w:t xml:space="preserve"> </w:t>
      </w:r>
      <w:r>
        <w:rPr>
          <w:color w:val="231F20"/>
        </w:rPr>
        <w:t>program.</w:t>
      </w:r>
      <w:r>
        <w:rPr>
          <w:color w:val="231F20"/>
          <w:spacing w:val="-13"/>
        </w:rPr>
        <w:t xml:space="preserve"> </w:t>
      </w:r>
      <w:r>
        <w:rPr>
          <w:color w:val="231F20"/>
        </w:rPr>
        <w:t>See</w:t>
      </w:r>
      <w:r>
        <w:rPr>
          <w:color w:val="231F20"/>
          <w:spacing w:val="-12"/>
        </w:rPr>
        <w:t xml:space="preserve"> </w:t>
      </w:r>
      <w:r>
        <w:rPr>
          <w:color w:val="231F20"/>
        </w:rPr>
        <w:t>Notice</w:t>
      </w:r>
      <w:r>
        <w:rPr>
          <w:color w:val="231F20"/>
          <w:spacing w:val="-13"/>
        </w:rPr>
        <w:t xml:space="preserve"> </w:t>
      </w:r>
      <w:r>
        <w:rPr>
          <w:color w:val="231F20"/>
        </w:rPr>
        <w:t>2011-64,</w:t>
      </w:r>
      <w:r>
        <w:rPr>
          <w:color w:val="231F20"/>
          <w:spacing w:val="-13"/>
        </w:rPr>
        <w:t xml:space="preserve"> </w:t>
      </w:r>
      <w:r>
        <w:rPr>
          <w:color w:val="231F20"/>
        </w:rPr>
        <w:t>2011-37</w:t>
      </w:r>
      <w:r>
        <w:rPr>
          <w:color w:val="231F20"/>
          <w:spacing w:val="-12"/>
        </w:rPr>
        <w:t xml:space="preserve"> </w:t>
      </w:r>
      <w:r>
        <w:rPr>
          <w:color w:val="231F20"/>
        </w:rPr>
        <w:t>I.R.B. 231, for details.</w:t>
      </w:r>
    </w:p>
    <w:p w:rsidR="00A33C7B" w:rsidRDefault="0089559E">
      <w:pPr>
        <w:pStyle w:val="Textkrper"/>
        <w:spacing w:before="118" w:line="237" w:lineRule="auto"/>
        <w:ind w:right="138" w:firstLine="239"/>
      </w:pPr>
      <w:r>
        <w:rPr>
          <w:color w:val="231F20"/>
        </w:rPr>
        <w:t>If</w:t>
      </w:r>
      <w:r>
        <w:rPr>
          <w:color w:val="231F20"/>
          <w:spacing w:val="-13"/>
        </w:rPr>
        <w:t xml:space="preserve"> </w:t>
      </w:r>
      <w:r>
        <w:rPr>
          <w:color w:val="231F20"/>
        </w:rPr>
        <w:t>the</w:t>
      </w:r>
      <w:r>
        <w:rPr>
          <w:color w:val="231F20"/>
          <w:spacing w:val="-12"/>
        </w:rPr>
        <w:t xml:space="preserve"> </w:t>
      </w:r>
      <w:r>
        <w:rPr>
          <w:color w:val="231F20"/>
        </w:rPr>
        <w:t>foreign</w:t>
      </w:r>
      <w:r>
        <w:rPr>
          <w:color w:val="231F20"/>
          <w:spacing w:val="-13"/>
        </w:rPr>
        <w:t xml:space="preserve"> </w:t>
      </w:r>
      <w:r>
        <w:rPr>
          <w:color w:val="231F20"/>
        </w:rPr>
        <w:t>corporation</w:t>
      </w:r>
      <w:r>
        <w:rPr>
          <w:color w:val="231F20"/>
          <w:spacing w:val="-12"/>
        </w:rPr>
        <w:t xml:space="preserve"> </w:t>
      </w:r>
      <w:r>
        <w:rPr>
          <w:color w:val="231F20"/>
        </w:rPr>
        <w:t>doesn’t</w:t>
      </w:r>
      <w:r>
        <w:rPr>
          <w:color w:val="231F20"/>
          <w:spacing w:val="-13"/>
        </w:rPr>
        <w:t xml:space="preserve"> </w:t>
      </w:r>
      <w:r>
        <w:rPr>
          <w:color w:val="231F20"/>
        </w:rPr>
        <w:t>meet</w:t>
      </w:r>
      <w:r>
        <w:rPr>
          <w:color w:val="231F20"/>
          <w:spacing w:val="-13"/>
        </w:rPr>
        <w:t xml:space="preserve"> </w:t>
      </w:r>
      <w:r>
        <w:rPr>
          <w:color w:val="231F20"/>
        </w:rPr>
        <w:t>either</w:t>
      </w:r>
      <w:r>
        <w:rPr>
          <w:color w:val="231F20"/>
          <w:spacing w:val="-12"/>
        </w:rPr>
        <w:t xml:space="preserve"> </w:t>
      </w:r>
      <w:r>
        <w:rPr>
          <w:color w:val="231F20"/>
        </w:rPr>
        <w:t>(1)</w:t>
      </w:r>
      <w:r>
        <w:rPr>
          <w:color w:val="231F20"/>
          <w:spacing w:val="-13"/>
        </w:rPr>
        <w:t xml:space="preserve"> </w:t>
      </w:r>
      <w:r>
        <w:rPr>
          <w:color w:val="231F20"/>
        </w:rPr>
        <w:t>or</w:t>
      </w:r>
      <w:r>
        <w:rPr>
          <w:color w:val="231F20"/>
          <w:spacing w:val="-12"/>
        </w:rPr>
        <w:t xml:space="preserve"> </w:t>
      </w:r>
      <w:r>
        <w:rPr>
          <w:color w:val="231F20"/>
        </w:rPr>
        <w:t>(2)</w:t>
      </w:r>
      <w:r>
        <w:rPr>
          <w:color w:val="231F20"/>
          <w:spacing w:val="-13"/>
        </w:rPr>
        <w:t xml:space="preserve"> </w:t>
      </w:r>
      <w:r>
        <w:rPr>
          <w:color w:val="231F20"/>
        </w:rPr>
        <w:t>above, then</w:t>
      </w:r>
      <w:r>
        <w:rPr>
          <w:color w:val="231F20"/>
          <w:spacing w:val="-2"/>
        </w:rPr>
        <w:t xml:space="preserve"> </w:t>
      </w:r>
      <w:r>
        <w:rPr>
          <w:color w:val="231F20"/>
        </w:rPr>
        <w:t>it</w:t>
      </w:r>
      <w:r>
        <w:rPr>
          <w:color w:val="231F20"/>
          <w:spacing w:val="-2"/>
        </w:rPr>
        <w:t xml:space="preserve"> </w:t>
      </w:r>
      <w:r>
        <w:rPr>
          <w:color w:val="231F20"/>
        </w:rPr>
        <w:t>may</w:t>
      </w:r>
      <w:r>
        <w:rPr>
          <w:color w:val="231F20"/>
          <w:spacing w:val="-2"/>
        </w:rPr>
        <w:t xml:space="preserve"> </w:t>
      </w:r>
      <w:r>
        <w:rPr>
          <w:color w:val="231F20"/>
        </w:rPr>
        <w:t>be</w:t>
      </w:r>
      <w:r>
        <w:rPr>
          <w:color w:val="231F20"/>
          <w:spacing w:val="-2"/>
        </w:rPr>
        <w:t xml:space="preserve"> </w:t>
      </w:r>
      <w:r>
        <w:rPr>
          <w:color w:val="231F20"/>
        </w:rPr>
        <w:t>treated</w:t>
      </w:r>
      <w:r>
        <w:rPr>
          <w:color w:val="231F20"/>
          <w:spacing w:val="-2"/>
        </w:rPr>
        <w:t xml:space="preserve"> </w:t>
      </w:r>
      <w:r>
        <w:rPr>
          <w:color w:val="231F20"/>
        </w:rPr>
        <w:t>as</w:t>
      </w:r>
      <w:r>
        <w:rPr>
          <w:color w:val="231F20"/>
          <w:spacing w:val="-2"/>
        </w:rPr>
        <w:t xml:space="preserve"> </w:t>
      </w:r>
      <w:r>
        <w:rPr>
          <w:color w:val="231F20"/>
        </w:rPr>
        <w:t>a</w:t>
      </w:r>
      <w:r>
        <w:rPr>
          <w:color w:val="231F20"/>
          <w:spacing w:val="-2"/>
        </w:rPr>
        <w:t xml:space="preserve"> </w:t>
      </w:r>
      <w:r>
        <w:rPr>
          <w:color w:val="231F20"/>
        </w:rPr>
        <w:t>qualified</w:t>
      </w:r>
      <w:r>
        <w:rPr>
          <w:color w:val="231F20"/>
          <w:spacing w:val="-2"/>
        </w:rPr>
        <w:t xml:space="preserve"> </w:t>
      </w:r>
      <w:r>
        <w:rPr>
          <w:color w:val="231F20"/>
        </w:rPr>
        <w:t>foreign</w:t>
      </w:r>
      <w:r>
        <w:rPr>
          <w:color w:val="231F20"/>
          <w:spacing w:val="-2"/>
        </w:rPr>
        <w:t xml:space="preserve"> </w:t>
      </w:r>
      <w:r>
        <w:rPr>
          <w:color w:val="231F20"/>
        </w:rPr>
        <w:t>corporation</w:t>
      </w:r>
      <w:r>
        <w:rPr>
          <w:color w:val="231F20"/>
          <w:spacing w:val="-2"/>
        </w:rPr>
        <w:t xml:space="preserve"> </w:t>
      </w:r>
      <w:r>
        <w:rPr>
          <w:color w:val="231F20"/>
        </w:rPr>
        <w:t>for</w:t>
      </w:r>
      <w:r>
        <w:rPr>
          <w:color w:val="231F20"/>
          <w:spacing w:val="-2"/>
        </w:rPr>
        <w:t xml:space="preserve"> </w:t>
      </w:r>
      <w:r>
        <w:rPr>
          <w:color w:val="231F20"/>
        </w:rPr>
        <w:t>any dividend</w:t>
      </w:r>
      <w:r>
        <w:rPr>
          <w:color w:val="231F20"/>
          <w:spacing w:val="-6"/>
        </w:rPr>
        <w:t xml:space="preserve"> </w:t>
      </w:r>
      <w:r>
        <w:rPr>
          <w:color w:val="231F20"/>
        </w:rPr>
        <w:t>paid</w:t>
      </w:r>
      <w:r>
        <w:rPr>
          <w:color w:val="231F20"/>
          <w:spacing w:val="-6"/>
        </w:rPr>
        <w:t xml:space="preserve"> </w:t>
      </w:r>
      <w:r>
        <w:rPr>
          <w:color w:val="231F20"/>
        </w:rPr>
        <w:t>by</w:t>
      </w:r>
      <w:r>
        <w:rPr>
          <w:color w:val="231F20"/>
          <w:spacing w:val="-6"/>
        </w:rPr>
        <w:t xml:space="preserve"> </w:t>
      </w:r>
      <w:r>
        <w:rPr>
          <w:color w:val="231F20"/>
        </w:rPr>
        <w:t>the</w:t>
      </w:r>
      <w:r>
        <w:rPr>
          <w:color w:val="231F20"/>
          <w:spacing w:val="-6"/>
        </w:rPr>
        <w:t xml:space="preserve"> </w:t>
      </w:r>
      <w:r>
        <w:rPr>
          <w:color w:val="231F20"/>
        </w:rPr>
        <w:t>corporation</w:t>
      </w:r>
      <w:r>
        <w:rPr>
          <w:color w:val="231F20"/>
          <w:spacing w:val="-6"/>
        </w:rPr>
        <w:t xml:space="preserve"> </w:t>
      </w:r>
      <w:r>
        <w:rPr>
          <w:color w:val="231F20"/>
        </w:rPr>
        <w:t>if</w:t>
      </w:r>
      <w:r>
        <w:rPr>
          <w:color w:val="231F20"/>
          <w:spacing w:val="-6"/>
        </w:rPr>
        <w:t xml:space="preserve"> </w:t>
      </w:r>
      <w:r>
        <w:rPr>
          <w:color w:val="231F20"/>
        </w:rPr>
        <w:t>the</w:t>
      </w:r>
      <w:r>
        <w:rPr>
          <w:color w:val="231F20"/>
          <w:spacing w:val="-6"/>
        </w:rPr>
        <w:t xml:space="preserve"> </w:t>
      </w:r>
      <w:r>
        <w:rPr>
          <w:color w:val="231F20"/>
        </w:rPr>
        <w:t>stock</w:t>
      </w:r>
      <w:r>
        <w:rPr>
          <w:color w:val="231F20"/>
          <w:spacing w:val="-6"/>
        </w:rPr>
        <w:t xml:space="preserve"> </w:t>
      </w:r>
      <w:r>
        <w:rPr>
          <w:color w:val="231F20"/>
        </w:rPr>
        <w:t>associated</w:t>
      </w:r>
      <w:r>
        <w:rPr>
          <w:color w:val="231F20"/>
          <w:spacing w:val="-6"/>
        </w:rPr>
        <w:t xml:space="preserve"> </w:t>
      </w:r>
      <w:r>
        <w:rPr>
          <w:color w:val="231F20"/>
        </w:rPr>
        <w:t>with</w:t>
      </w:r>
      <w:r>
        <w:rPr>
          <w:color w:val="231F20"/>
          <w:spacing w:val="-6"/>
        </w:rPr>
        <w:t xml:space="preserve"> </w:t>
      </w:r>
      <w:r>
        <w:rPr>
          <w:color w:val="231F20"/>
        </w:rPr>
        <w:t>the dividend paid is readily tradable on an established securities market in the United States.</w:t>
      </w:r>
    </w:p>
    <w:p w:rsidR="00A33C7B" w:rsidRDefault="0089559E">
      <w:pPr>
        <w:pStyle w:val="Textkrper"/>
        <w:spacing w:before="56" w:line="237" w:lineRule="auto"/>
        <w:ind w:right="139" w:firstLine="239"/>
      </w:pPr>
      <w:r>
        <w:rPr>
          <w:color w:val="231F20"/>
        </w:rPr>
        <w:t>However,</w:t>
      </w:r>
      <w:r>
        <w:rPr>
          <w:color w:val="231F20"/>
          <w:spacing w:val="-13"/>
        </w:rPr>
        <w:t xml:space="preserve"> </w:t>
      </w:r>
      <w:r>
        <w:rPr>
          <w:color w:val="231F20"/>
        </w:rPr>
        <w:t>qualified</w:t>
      </w:r>
      <w:r>
        <w:rPr>
          <w:color w:val="231F20"/>
          <w:spacing w:val="-12"/>
        </w:rPr>
        <w:t xml:space="preserve"> </w:t>
      </w:r>
      <w:r>
        <w:rPr>
          <w:color w:val="231F20"/>
        </w:rPr>
        <w:t>dividends</w:t>
      </w:r>
      <w:r>
        <w:rPr>
          <w:color w:val="231F20"/>
          <w:spacing w:val="-13"/>
        </w:rPr>
        <w:t xml:space="preserve"> </w:t>
      </w:r>
      <w:r>
        <w:rPr>
          <w:color w:val="231F20"/>
        </w:rPr>
        <w:t>don’t</w:t>
      </w:r>
      <w:r>
        <w:rPr>
          <w:color w:val="231F20"/>
          <w:spacing w:val="-12"/>
        </w:rPr>
        <w:t xml:space="preserve"> </w:t>
      </w:r>
      <w:r>
        <w:rPr>
          <w:color w:val="231F20"/>
        </w:rPr>
        <w:t>include</w:t>
      </w:r>
      <w:r>
        <w:rPr>
          <w:color w:val="231F20"/>
          <w:spacing w:val="-13"/>
        </w:rPr>
        <w:t xml:space="preserve"> </w:t>
      </w:r>
      <w:r>
        <w:rPr>
          <w:color w:val="231F20"/>
        </w:rPr>
        <w:t>dividends</w:t>
      </w:r>
      <w:r>
        <w:rPr>
          <w:color w:val="231F20"/>
          <w:spacing w:val="-13"/>
        </w:rPr>
        <w:t xml:space="preserve"> </w:t>
      </w:r>
      <w:r>
        <w:rPr>
          <w:color w:val="231F20"/>
        </w:rPr>
        <w:t>paid</w:t>
      </w:r>
      <w:r>
        <w:rPr>
          <w:color w:val="231F20"/>
          <w:spacing w:val="-12"/>
        </w:rPr>
        <w:t xml:space="preserve"> </w:t>
      </w:r>
      <w:r>
        <w:rPr>
          <w:color w:val="231F20"/>
        </w:rPr>
        <w:t>by an</w:t>
      </w:r>
      <w:r>
        <w:rPr>
          <w:color w:val="231F20"/>
          <w:spacing w:val="-7"/>
        </w:rPr>
        <w:t xml:space="preserve"> </w:t>
      </w:r>
      <w:r>
        <w:rPr>
          <w:color w:val="231F20"/>
        </w:rPr>
        <w:t>entity</w:t>
      </w:r>
      <w:r>
        <w:rPr>
          <w:color w:val="231F20"/>
          <w:spacing w:val="-7"/>
        </w:rPr>
        <w:t xml:space="preserve"> </w:t>
      </w:r>
      <w:r>
        <w:rPr>
          <w:color w:val="231F20"/>
        </w:rPr>
        <w:t>that</w:t>
      </w:r>
      <w:r>
        <w:rPr>
          <w:color w:val="231F20"/>
          <w:spacing w:val="-7"/>
        </w:rPr>
        <w:t xml:space="preserve"> </w:t>
      </w:r>
      <w:r>
        <w:rPr>
          <w:color w:val="231F20"/>
        </w:rPr>
        <w:t>was</w:t>
      </w:r>
      <w:r>
        <w:rPr>
          <w:color w:val="231F20"/>
          <w:spacing w:val="-7"/>
        </w:rPr>
        <w:t xml:space="preserve"> </w:t>
      </w:r>
      <w:r>
        <w:rPr>
          <w:color w:val="231F20"/>
        </w:rPr>
        <w:t>a</w:t>
      </w:r>
      <w:r>
        <w:rPr>
          <w:color w:val="231F20"/>
          <w:spacing w:val="-7"/>
        </w:rPr>
        <w:t xml:space="preserve"> </w:t>
      </w:r>
      <w:r>
        <w:rPr>
          <w:color w:val="231F20"/>
        </w:rPr>
        <w:t>PFIC</w:t>
      </w:r>
      <w:r>
        <w:rPr>
          <w:color w:val="231F20"/>
          <w:spacing w:val="-7"/>
        </w:rPr>
        <w:t xml:space="preserve"> </w:t>
      </w:r>
      <w:r>
        <w:rPr>
          <w:color w:val="231F20"/>
        </w:rPr>
        <w:t>(defined</w:t>
      </w:r>
      <w:r>
        <w:rPr>
          <w:color w:val="231F20"/>
          <w:spacing w:val="-7"/>
        </w:rPr>
        <w:t xml:space="preserve"> </w:t>
      </w:r>
      <w:r>
        <w:rPr>
          <w:color w:val="231F20"/>
        </w:rPr>
        <w:t>in</w:t>
      </w:r>
      <w:r>
        <w:rPr>
          <w:color w:val="231F20"/>
          <w:spacing w:val="-7"/>
        </w:rPr>
        <w:t xml:space="preserve"> </w:t>
      </w:r>
      <w:r>
        <w:rPr>
          <w:color w:val="231F20"/>
        </w:rPr>
        <w:t>section</w:t>
      </w:r>
      <w:r>
        <w:rPr>
          <w:color w:val="231F20"/>
          <w:spacing w:val="-7"/>
        </w:rPr>
        <w:t xml:space="preserve"> </w:t>
      </w:r>
      <w:r>
        <w:rPr>
          <w:color w:val="231F20"/>
        </w:rPr>
        <w:t>1297)</w:t>
      </w:r>
      <w:r>
        <w:rPr>
          <w:color w:val="231F20"/>
          <w:spacing w:val="-7"/>
        </w:rPr>
        <w:t xml:space="preserve"> </w:t>
      </w:r>
      <w:r>
        <w:rPr>
          <w:color w:val="231F20"/>
        </w:rPr>
        <w:t>in</w:t>
      </w:r>
      <w:r>
        <w:rPr>
          <w:color w:val="231F20"/>
          <w:spacing w:val="-7"/>
        </w:rPr>
        <w:t xml:space="preserve"> </w:t>
      </w:r>
      <w:r>
        <w:rPr>
          <w:color w:val="231F20"/>
        </w:rPr>
        <w:t>either</w:t>
      </w:r>
      <w:r>
        <w:rPr>
          <w:color w:val="231F20"/>
          <w:spacing w:val="-7"/>
        </w:rPr>
        <w:t xml:space="preserve"> </w:t>
      </w:r>
      <w:r>
        <w:rPr>
          <w:color w:val="231F20"/>
        </w:rPr>
        <w:t>the tax year of the distribution or the preceding tax year.</w:t>
      </w:r>
    </w:p>
    <w:p w:rsidR="00A33C7B" w:rsidRDefault="0089559E">
      <w:pPr>
        <w:pStyle w:val="Textkrper"/>
        <w:spacing w:before="55"/>
        <w:ind w:left="360"/>
      </w:pPr>
      <w:r>
        <w:rPr>
          <w:color w:val="231F20"/>
        </w:rPr>
        <w:t>See</w:t>
      </w:r>
      <w:r>
        <w:rPr>
          <w:color w:val="231F20"/>
          <w:spacing w:val="-13"/>
        </w:rPr>
        <w:t xml:space="preserve"> </w:t>
      </w:r>
      <w:r>
        <w:rPr>
          <w:color w:val="231F20"/>
        </w:rPr>
        <w:t>Notice</w:t>
      </w:r>
      <w:r>
        <w:rPr>
          <w:color w:val="231F20"/>
          <w:spacing w:val="-12"/>
        </w:rPr>
        <w:t xml:space="preserve"> </w:t>
      </w:r>
      <w:r>
        <w:rPr>
          <w:color w:val="231F20"/>
        </w:rPr>
        <w:t>2004-71,</w:t>
      </w:r>
      <w:r>
        <w:rPr>
          <w:color w:val="231F20"/>
          <w:spacing w:val="-12"/>
        </w:rPr>
        <w:t xml:space="preserve"> </w:t>
      </w:r>
      <w:r>
        <w:rPr>
          <w:color w:val="231F20"/>
        </w:rPr>
        <w:t>2004-45</w:t>
      </w:r>
      <w:r>
        <w:rPr>
          <w:color w:val="231F20"/>
          <w:spacing w:val="-13"/>
        </w:rPr>
        <w:t xml:space="preserve"> </w:t>
      </w:r>
      <w:r>
        <w:rPr>
          <w:color w:val="231F20"/>
        </w:rPr>
        <w:t>I.R.B.</w:t>
      </w:r>
      <w:r>
        <w:rPr>
          <w:color w:val="231F20"/>
          <w:spacing w:val="-12"/>
        </w:rPr>
        <w:t xml:space="preserve"> </w:t>
      </w:r>
      <w:r>
        <w:rPr>
          <w:color w:val="231F20"/>
        </w:rPr>
        <w:t>793,</w:t>
      </w:r>
      <w:r>
        <w:rPr>
          <w:color w:val="231F20"/>
          <w:spacing w:val="-12"/>
        </w:rPr>
        <w:t xml:space="preserve"> </w:t>
      </w:r>
      <w:r>
        <w:rPr>
          <w:color w:val="231F20"/>
        </w:rPr>
        <w:t>for</w:t>
      </w:r>
      <w:r>
        <w:rPr>
          <w:color w:val="231F20"/>
          <w:spacing w:val="-13"/>
        </w:rPr>
        <w:t xml:space="preserve"> </w:t>
      </w:r>
      <w:r>
        <w:rPr>
          <w:color w:val="231F20"/>
        </w:rPr>
        <w:t>more</w:t>
      </w:r>
      <w:r>
        <w:rPr>
          <w:color w:val="231F20"/>
          <w:spacing w:val="-12"/>
        </w:rPr>
        <w:t xml:space="preserve"> </w:t>
      </w:r>
      <w:r>
        <w:rPr>
          <w:color w:val="231F20"/>
          <w:spacing w:val="-2"/>
        </w:rPr>
        <w:t>details.</w:t>
      </w:r>
    </w:p>
    <w:p w:rsidR="00A33C7B" w:rsidRDefault="0089559E">
      <w:pPr>
        <w:pStyle w:val="Textkrper"/>
        <w:spacing w:before="99" w:line="237" w:lineRule="auto"/>
        <w:ind w:right="266"/>
      </w:pPr>
      <w:r>
        <w:rPr>
          <w:b/>
          <w:color w:val="231F20"/>
        </w:rPr>
        <w:t>Schedule</w:t>
      </w:r>
      <w:r>
        <w:rPr>
          <w:b/>
          <w:color w:val="231F20"/>
          <w:spacing w:val="-10"/>
        </w:rPr>
        <w:t xml:space="preserve"> </w:t>
      </w:r>
      <w:r>
        <w:rPr>
          <w:b/>
          <w:color w:val="231F20"/>
        </w:rPr>
        <w:t>K-1.</w:t>
      </w:r>
      <w:r>
        <w:rPr>
          <w:b/>
          <w:color w:val="231F20"/>
          <w:spacing w:val="27"/>
        </w:rPr>
        <w:t xml:space="preserve"> </w:t>
      </w:r>
      <w:r>
        <w:rPr>
          <w:color w:val="231F20"/>
        </w:rPr>
        <w:t>Enter</w:t>
      </w:r>
      <w:r>
        <w:rPr>
          <w:color w:val="231F20"/>
          <w:spacing w:val="-13"/>
        </w:rPr>
        <w:t xml:space="preserve"> </w:t>
      </w:r>
      <w:r>
        <w:rPr>
          <w:color w:val="231F20"/>
        </w:rPr>
        <w:t>each</w:t>
      </w:r>
      <w:r>
        <w:rPr>
          <w:color w:val="231F20"/>
          <w:spacing w:val="-12"/>
        </w:rPr>
        <w:t xml:space="preserve"> </w:t>
      </w:r>
      <w:r>
        <w:rPr>
          <w:color w:val="231F20"/>
        </w:rPr>
        <w:t>partner’s</w:t>
      </w:r>
      <w:r>
        <w:rPr>
          <w:color w:val="231F20"/>
          <w:spacing w:val="-13"/>
        </w:rPr>
        <w:t xml:space="preserve"> </w:t>
      </w:r>
      <w:r>
        <w:rPr>
          <w:color w:val="231F20"/>
        </w:rPr>
        <w:t>distributive</w:t>
      </w:r>
      <w:r>
        <w:rPr>
          <w:color w:val="231F20"/>
          <w:spacing w:val="-12"/>
        </w:rPr>
        <w:t xml:space="preserve"> </w:t>
      </w:r>
      <w:r>
        <w:rPr>
          <w:color w:val="231F20"/>
        </w:rPr>
        <w:t>share</w:t>
      </w:r>
      <w:r>
        <w:rPr>
          <w:color w:val="231F20"/>
          <w:spacing w:val="-13"/>
        </w:rPr>
        <w:t xml:space="preserve"> </w:t>
      </w:r>
      <w:r>
        <w:rPr>
          <w:color w:val="231F20"/>
        </w:rPr>
        <w:t>of qualified dividends in box 6b of Schedule K-1.</w:t>
      </w:r>
    </w:p>
    <w:p w:rsidR="00A33C7B" w:rsidRDefault="0089559E">
      <w:pPr>
        <w:pStyle w:val="Textkrper"/>
        <w:spacing w:before="58" w:line="237" w:lineRule="auto"/>
        <w:ind w:right="266" w:firstLine="239"/>
      </w:pPr>
      <w:r>
        <w:rPr>
          <w:color w:val="231F20"/>
        </w:rPr>
        <w:t>Attach a statement to the Schedule K-1 identifying the dividends included in box 6a or 6b that are eligible for the deduction</w:t>
      </w:r>
      <w:r>
        <w:rPr>
          <w:color w:val="231F20"/>
          <w:spacing w:val="-11"/>
        </w:rPr>
        <w:t xml:space="preserve"> </w:t>
      </w:r>
      <w:r>
        <w:rPr>
          <w:color w:val="231F20"/>
        </w:rPr>
        <w:t>for</w:t>
      </w:r>
      <w:r>
        <w:rPr>
          <w:color w:val="231F20"/>
          <w:spacing w:val="-11"/>
        </w:rPr>
        <w:t xml:space="preserve"> </w:t>
      </w:r>
      <w:r>
        <w:rPr>
          <w:color w:val="231F20"/>
        </w:rPr>
        <w:t>dividends</w:t>
      </w:r>
      <w:r>
        <w:rPr>
          <w:color w:val="231F20"/>
          <w:spacing w:val="-11"/>
        </w:rPr>
        <w:t xml:space="preserve"> </w:t>
      </w:r>
      <w:r>
        <w:rPr>
          <w:color w:val="231F20"/>
        </w:rPr>
        <w:t>received</w:t>
      </w:r>
      <w:r>
        <w:rPr>
          <w:color w:val="231F20"/>
          <w:spacing w:val="-11"/>
        </w:rPr>
        <w:t xml:space="preserve"> </w:t>
      </w:r>
      <w:r>
        <w:rPr>
          <w:color w:val="231F20"/>
        </w:rPr>
        <w:t>under</w:t>
      </w:r>
      <w:r>
        <w:rPr>
          <w:color w:val="231F20"/>
          <w:spacing w:val="-11"/>
        </w:rPr>
        <w:t xml:space="preserve"> </w:t>
      </w:r>
      <w:r>
        <w:rPr>
          <w:color w:val="231F20"/>
        </w:rPr>
        <w:t>section</w:t>
      </w:r>
      <w:r>
        <w:rPr>
          <w:color w:val="231F20"/>
          <w:spacing w:val="-11"/>
        </w:rPr>
        <w:t xml:space="preserve"> </w:t>
      </w:r>
      <w:r>
        <w:rPr>
          <w:color w:val="231F20"/>
        </w:rPr>
        <w:t>243(a),</w:t>
      </w:r>
      <w:r>
        <w:rPr>
          <w:color w:val="231F20"/>
          <w:spacing w:val="-11"/>
        </w:rPr>
        <w:t xml:space="preserve"> </w:t>
      </w:r>
      <w:r>
        <w:rPr>
          <w:color w:val="231F20"/>
        </w:rPr>
        <w:t>(b),</w:t>
      </w:r>
      <w:r>
        <w:rPr>
          <w:color w:val="231F20"/>
          <w:spacing w:val="-11"/>
        </w:rPr>
        <w:t xml:space="preserve"> </w:t>
      </w:r>
      <w:r>
        <w:rPr>
          <w:color w:val="231F20"/>
        </w:rPr>
        <w:t>or (c); section 245; or section 245A; or are hybrid dividends as defined in section 245A(e)(4).</w:t>
      </w:r>
    </w:p>
    <w:p w:rsidR="00A33C7B" w:rsidRDefault="0089559E">
      <w:pPr>
        <w:pStyle w:val="Textkrper"/>
        <w:spacing w:before="175" w:line="237" w:lineRule="auto"/>
        <w:ind w:right="266"/>
      </w:pPr>
      <w:r>
        <w:rPr>
          <w:b/>
          <w:color w:val="231F20"/>
        </w:rPr>
        <w:t>Caution:</w:t>
      </w:r>
      <w:r>
        <w:rPr>
          <w:b/>
          <w:color w:val="231F20"/>
          <w:spacing w:val="13"/>
        </w:rPr>
        <w:t xml:space="preserve"> </w:t>
      </w:r>
      <w:r>
        <w:rPr>
          <w:color w:val="231F20"/>
        </w:rPr>
        <w:t>If</w:t>
      </w:r>
      <w:r>
        <w:rPr>
          <w:color w:val="231F20"/>
          <w:spacing w:val="-12"/>
        </w:rPr>
        <w:t xml:space="preserve"> </w:t>
      </w:r>
      <w:r>
        <w:rPr>
          <w:color w:val="231F20"/>
        </w:rPr>
        <w:t>any</w:t>
      </w:r>
      <w:r>
        <w:rPr>
          <w:color w:val="231F20"/>
          <w:spacing w:val="-13"/>
        </w:rPr>
        <w:t xml:space="preserve"> </w:t>
      </w:r>
      <w:r>
        <w:rPr>
          <w:color w:val="231F20"/>
        </w:rPr>
        <w:t>amounts</w:t>
      </w:r>
      <w:r>
        <w:rPr>
          <w:color w:val="231F20"/>
          <w:spacing w:val="-12"/>
        </w:rPr>
        <w:t xml:space="preserve"> </w:t>
      </w:r>
      <w:r>
        <w:rPr>
          <w:color w:val="231F20"/>
        </w:rPr>
        <w:t>from</w:t>
      </w:r>
      <w:r>
        <w:rPr>
          <w:color w:val="231F20"/>
          <w:spacing w:val="-13"/>
        </w:rPr>
        <w:t xml:space="preserve"> </w:t>
      </w:r>
      <w:r>
        <w:rPr>
          <w:color w:val="231F20"/>
        </w:rPr>
        <w:t>line</w:t>
      </w:r>
      <w:r>
        <w:rPr>
          <w:color w:val="231F20"/>
          <w:spacing w:val="-12"/>
        </w:rPr>
        <w:t xml:space="preserve"> </w:t>
      </w:r>
      <w:r>
        <w:rPr>
          <w:color w:val="231F20"/>
        </w:rPr>
        <w:t>6b</w:t>
      </w:r>
      <w:r>
        <w:rPr>
          <w:color w:val="231F20"/>
          <w:spacing w:val="-13"/>
        </w:rPr>
        <w:t xml:space="preserve"> </w:t>
      </w:r>
      <w:r>
        <w:rPr>
          <w:color w:val="231F20"/>
        </w:rPr>
        <w:t>are</w:t>
      </w:r>
      <w:r>
        <w:rPr>
          <w:color w:val="231F20"/>
          <w:spacing w:val="-12"/>
        </w:rPr>
        <w:t xml:space="preserve"> </w:t>
      </w:r>
      <w:r>
        <w:rPr>
          <w:color w:val="231F20"/>
        </w:rPr>
        <w:t>from</w:t>
      </w:r>
      <w:r>
        <w:rPr>
          <w:color w:val="231F20"/>
          <w:spacing w:val="-13"/>
        </w:rPr>
        <w:t xml:space="preserve"> </w:t>
      </w:r>
      <w:r>
        <w:rPr>
          <w:color w:val="231F20"/>
        </w:rPr>
        <w:t>foreign</w:t>
      </w:r>
      <w:r>
        <w:rPr>
          <w:color w:val="231F20"/>
          <w:spacing w:val="-12"/>
        </w:rPr>
        <w:t xml:space="preserve"> </w:t>
      </w:r>
      <w:r>
        <w:rPr>
          <w:color w:val="231F20"/>
        </w:rPr>
        <w:t>sources, see</w:t>
      </w:r>
      <w:r>
        <w:rPr>
          <w:color w:val="231F20"/>
          <w:spacing w:val="-6"/>
        </w:rPr>
        <w:t xml:space="preserve"> </w:t>
      </w:r>
      <w:r>
        <w:rPr>
          <w:color w:val="231F20"/>
        </w:rPr>
        <w:t>the</w:t>
      </w:r>
      <w:r>
        <w:rPr>
          <w:color w:val="231F20"/>
          <w:spacing w:val="-6"/>
        </w:rPr>
        <w:t xml:space="preserve"> </w:t>
      </w:r>
      <w:r>
        <w:rPr>
          <w:color w:val="231F20"/>
        </w:rPr>
        <w:t>Partnership</w:t>
      </w:r>
      <w:r>
        <w:rPr>
          <w:color w:val="231F20"/>
          <w:spacing w:val="-6"/>
        </w:rPr>
        <w:t xml:space="preserve"> </w:t>
      </w:r>
      <w:r>
        <w:rPr>
          <w:color w:val="231F20"/>
        </w:rPr>
        <w:t>Instructions</w:t>
      </w:r>
      <w:r>
        <w:rPr>
          <w:color w:val="231F20"/>
          <w:spacing w:val="-6"/>
        </w:rPr>
        <w:t xml:space="preserve"> </w:t>
      </w:r>
      <w:r>
        <w:rPr>
          <w:color w:val="231F20"/>
        </w:rPr>
        <w:t>for</w:t>
      </w:r>
      <w:r>
        <w:rPr>
          <w:color w:val="231F20"/>
          <w:spacing w:val="-6"/>
        </w:rPr>
        <w:t xml:space="preserve"> </w:t>
      </w:r>
      <w:r>
        <w:rPr>
          <w:color w:val="231F20"/>
        </w:rPr>
        <w:t>Schedules</w:t>
      </w:r>
      <w:r>
        <w:rPr>
          <w:color w:val="231F20"/>
          <w:spacing w:val="-6"/>
        </w:rPr>
        <w:t xml:space="preserve"> </w:t>
      </w:r>
      <w:r>
        <w:rPr>
          <w:color w:val="231F20"/>
        </w:rPr>
        <w:t>K-2</w:t>
      </w:r>
      <w:r>
        <w:rPr>
          <w:color w:val="231F20"/>
          <w:spacing w:val="-6"/>
        </w:rPr>
        <w:t xml:space="preserve"> </w:t>
      </w:r>
      <w:r>
        <w:rPr>
          <w:color w:val="231F20"/>
        </w:rPr>
        <w:t>and</w:t>
      </w:r>
      <w:r>
        <w:rPr>
          <w:color w:val="231F20"/>
          <w:spacing w:val="-6"/>
        </w:rPr>
        <w:t xml:space="preserve"> </w:t>
      </w:r>
      <w:r>
        <w:rPr>
          <w:color w:val="231F20"/>
        </w:rPr>
        <w:t>K-3</w:t>
      </w:r>
      <w:r>
        <w:rPr>
          <w:color w:val="231F20"/>
          <w:spacing w:val="-6"/>
        </w:rPr>
        <w:t xml:space="preserve"> </w:t>
      </w:r>
      <w:r>
        <w:rPr>
          <w:color w:val="231F20"/>
        </w:rPr>
        <w:t>for additional</w:t>
      </w:r>
      <w:r>
        <w:rPr>
          <w:color w:val="231F20"/>
          <w:spacing w:val="-5"/>
        </w:rPr>
        <w:t xml:space="preserve"> </w:t>
      </w:r>
      <w:r>
        <w:rPr>
          <w:color w:val="231F20"/>
        </w:rPr>
        <w:t>information.</w:t>
      </w:r>
    </w:p>
    <w:p w:rsidR="00A33C7B" w:rsidRDefault="00A33C7B">
      <w:pPr>
        <w:pStyle w:val="Textkrper"/>
        <w:spacing w:before="1"/>
        <w:ind w:left="0"/>
        <w:rPr>
          <w:sz w:val="21"/>
        </w:rPr>
      </w:pPr>
    </w:p>
    <w:p w:rsidR="00A33C7B" w:rsidRDefault="0089559E">
      <w:pPr>
        <w:pStyle w:val="berschrift4"/>
        <w:spacing w:before="1"/>
      </w:pPr>
      <w:r>
        <w:rPr>
          <w:color w:val="231F20"/>
        </w:rPr>
        <w:t>Line</w:t>
      </w:r>
      <w:r>
        <w:rPr>
          <w:color w:val="231F20"/>
          <w:spacing w:val="-6"/>
        </w:rPr>
        <w:t xml:space="preserve"> </w:t>
      </w:r>
      <w:r>
        <w:rPr>
          <w:color w:val="231F20"/>
        </w:rPr>
        <w:t>6c.</w:t>
      </w:r>
      <w:r>
        <w:rPr>
          <w:color w:val="231F20"/>
          <w:spacing w:val="-5"/>
        </w:rPr>
        <w:t xml:space="preserve"> </w:t>
      </w:r>
      <w:r>
        <w:rPr>
          <w:color w:val="231F20"/>
        </w:rPr>
        <w:t>Dividend</w:t>
      </w:r>
      <w:r>
        <w:rPr>
          <w:color w:val="231F20"/>
          <w:spacing w:val="-5"/>
        </w:rPr>
        <w:t xml:space="preserve"> </w:t>
      </w:r>
      <w:r>
        <w:rPr>
          <w:color w:val="231F20"/>
          <w:spacing w:val="-2"/>
        </w:rPr>
        <w:t>Equivalents</w:t>
      </w:r>
    </w:p>
    <w:p w:rsidR="00A33C7B" w:rsidRDefault="0089559E">
      <w:pPr>
        <w:pStyle w:val="Textkrper"/>
        <w:spacing w:before="228" w:line="237" w:lineRule="auto"/>
        <w:ind w:right="139"/>
      </w:pPr>
      <w:r>
        <w:rPr>
          <w:color w:val="231F20"/>
        </w:rPr>
        <w:t>Information on dividend equivalents, as described in section 871(m),</w:t>
      </w:r>
      <w:r>
        <w:rPr>
          <w:color w:val="231F20"/>
          <w:spacing w:val="-13"/>
        </w:rPr>
        <w:t xml:space="preserve"> </w:t>
      </w:r>
      <w:r>
        <w:rPr>
          <w:color w:val="231F20"/>
        </w:rPr>
        <w:t>is</w:t>
      </w:r>
      <w:r>
        <w:rPr>
          <w:color w:val="231F20"/>
          <w:spacing w:val="-12"/>
        </w:rPr>
        <w:t xml:space="preserve"> </w:t>
      </w:r>
      <w:r>
        <w:rPr>
          <w:color w:val="231F20"/>
        </w:rPr>
        <w:t>provided</w:t>
      </w:r>
      <w:r>
        <w:rPr>
          <w:color w:val="231F20"/>
          <w:spacing w:val="-13"/>
        </w:rPr>
        <w:t xml:space="preserve"> </w:t>
      </w:r>
      <w:r>
        <w:rPr>
          <w:color w:val="231F20"/>
        </w:rPr>
        <w:t>for</w:t>
      </w:r>
      <w:r>
        <w:rPr>
          <w:color w:val="231F20"/>
          <w:spacing w:val="-12"/>
        </w:rPr>
        <w:t xml:space="preserve"> </w:t>
      </w:r>
      <w:r>
        <w:rPr>
          <w:color w:val="231F20"/>
        </w:rPr>
        <w:t>persons</w:t>
      </w:r>
      <w:r>
        <w:rPr>
          <w:color w:val="231F20"/>
          <w:spacing w:val="-13"/>
        </w:rPr>
        <w:t xml:space="preserve"> </w:t>
      </w:r>
      <w:r>
        <w:rPr>
          <w:color w:val="231F20"/>
        </w:rPr>
        <w:t>that</w:t>
      </w:r>
      <w:r>
        <w:rPr>
          <w:color w:val="231F20"/>
          <w:spacing w:val="-13"/>
        </w:rPr>
        <w:t xml:space="preserve"> </w:t>
      </w:r>
      <w:r>
        <w:rPr>
          <w:color w:val="231F20"/>
        </w:rPr>
        <w:t>aren’t</w:t>
      </w:r>
      <w:r>
        <w:rPr>
          <w:color w:val="231F20"/>
          <w:spacing w:val="-12"/>
        </w:rPr>
        <w:t xml:space="preserve"> </w:t>
      </w:r>
      <w:r>
        <w:rPr>
          <w:color w:val="231F20"/>
        </w:rPr>
        <w:t>U.S.</w:t>
      </w:r>
      <w:r>
        <w:rPr>
          <w:color w:val="231F20"/>
          <w:spacing w:val="-13"/>
        </w:rPr>
        <w:t xml:space="preserve"> </w:t>
      </w:r>
      <w:r>
        <w:rPr>
          <w:color w:val="231F20"/>
        </w:rPr>
        <w:t>persons,</w:t>
      </w:r>
      <w:r>
        <w:rPr>
          <w:color w:val="231F20"/>
          <w:spacing w:val="-12"/>
        </w:rPr>
        <w:t xml:space="preserve"> </w:t>
      </w:r>
      <w:r>
        <w:rPr>
          <w:color w:val="231F20"/>
        </w:rPr>
        <w:t>who</w:t>
      </w:r>
      <w:r>
        <w:rPr>
          <w:color w:val="231F20"/>
          <w:spacing w:val="-13"/>
        </w:rPr>
        <w:t xml:space="preserve"> </w:t>
      </w:r>
      <w:r>
        <w:rPr>
          <w:color w:val="231F20"/>
        </w:rPr>
        <w:t>are generally required to treat dividend equivalents as U.S. source dividends, and domestic partnerships with partners who may need this information. Enter the amount of dividend equivalents as</w:t>
      </w:r>
      <w:r>
        <w:rPr>
          <w:color w:val="231F20"/>
          <w:spacing w:val="-4"/>
        </w:rPr>
        <w:t xml:space="preserve"> </w:t>
      </w:r>
      <w:r>
        <w:rPr>
          <w:color w:val="231F20"/>
        </w:rPr>
        <w:t>defined</w:t>
      </w:r>
      <w:r>
        <w:rPr>
          <w:color w:val="231F20"/>
          <w:spacing w:val="-4"/>
        </w:rPr>
        <w:t xml:space="preserve"> </w:t>
      </w:r>
      <w:r>
        <w:rPr>
          <w:color w:val="231F20"/>
        </w:rPr>
        <w:t>in</w:t>
      </w:r>
      <w:r>
        <w:rPr>
          <w:color w:val="231F20"/>
          <w:spacing w:val="-4"/>
        </w:rPr>
        <w:t xml:space="preserve"> </w:t>
      </w:r>
      <w:r>
        <w:rPr>
          <w:color w:val="231F20"/>
        </w:rPr>
        <w:t>section</w:t>
      </w:r>
      <w:r>
        <w:rPr>
          <w:color w:val="231F20"/>
          <w:spacing w:val="-4"/>
        </w:rPr>
        <w:t xml:space="preserve"> </w:t>
      </w:r>
      <w:r>
        <w:rPr>
          <w:color w:val="231F20"/>
        </w:rPr>
        <w:t>871(m).</w:t>
      </w:r>
      <w:r>
        <w:rPr>
          <w:color w:val="231F20"/>
          <w:spacing w:val="-4"/>
        </w:rPr>
        <w:t xml:space="preserve"> </w:t>
      </w:r>
      <w:r>
        <w:rPr>
          <w:color w:val="231F20"/>
        </w:rPr>
        <w:t>See</w:t>
      </w:r>
      <w:r>
        <w:rPr>
          <w:color w:val="231F20"/>
          <w:spacing w:val="-4"/>
        </w:rPr>
        <w:t xml:space="preserve"> </w:t>
      </w:r>
      <w:r>
        <w:rPr>
          <w:color w:val="231F20"/>
        </w:rPr>
        <w:t>Regulations</w:t>
      </w:r>
      <w:r>
        <w:rPr>
          <w:color w:val="231F20"/>
          <w:spacing w:val="-4"/>
        </w:rPr>
        <w:t xml:space="preserve"> </w:t>
      </w:r>
      <w:r>
        <w:rPr>
          <w:color w:val="231F20"/>
        </w:rPr>
        <w:t>section</w:t>
      </w:r>
      <w:r>
        <w:rPr>
          <w:color w:val="231F20"/>
          <w:spacing w:val="-4"/>
        </w:rPr>
        <w:t xml:space="preserve"> </w:t>
      </w:r>
      <w:r>
        <w:rPr>
          <w:color w:val="231F20"/>
        </w:rPr>
        <w:t>1.871-15 for additional information. For purposes of line 6c, include all amounts that would be included as a dividend equivalent if the amount were paid to a person subject to tax under section 871 or 881, even if the partner is a U.S. person.</w:t>
      </w:r>
    </w:p>
    <w:p w:rsidR="00A33C7B" w:rsidRDefault="00A33C7B">
      <w:pPr>
        <w:pStyle w:val="Textkrper"/>
        <w:spacing w:before="6"/>
        <w:ind w:left="0"/>
        <w:rPr>
          <w:sz w:val="20"/>
        </w:rPr>
      </w:pPr>
    </w:p>
    <w:p w:rsidR="00A33C7B" w:rsidRDefault="0089559E">
      <w:pPr>
        <w:pStyle w:val="berschrift4"/>
      </w:pPr>
      <w:r>
        <w:rPr>
          <w:color w:val="231F20"/>
        </w:rPr>
        <w:t>Line</w:t>
      </w:r>
      <w:r>
        <w:rPr>
          <w:color w:val="231F20"/>
          <w:spacing w:val="-3"/>
        </w:rPr>
        <w:t xml:space="preserve"> </w:t>
      </w:r>
      <w:r>
        <w:rPr>
          <w:color w:val="231F20"/>
        </w:rPr>
        <w:t>7.</w:t>
      </w:r>
      <w:r>
        <w:rPr>
          <w:color w:val="231F20"/>
          <w:spacing w:val="-2"/>
        </w:rPr>
        <w:t xml:space="preserve"> Royalties</w:t>
      </w:r>
    </w:p>
    <w:p w:rsidR="00A33C7B" w:rsidRDefault="0089559E">
      <w:pPr>
        <w:pStyle w:val="Textkrper"/>
        <w:spacing w:before="227"/>
      </w:pPr>
      <w:r>
        <w:rPr>
          <w:color w:val="231F20"/>
          <w:spacing w:val="-2"/>
        </w:rPr>
        <w:t>Enter</w:t>
      </w:r>
      <w:r>
        <w:rPr>
          <w:color w:val="231F20"/>
          <w:spacing w:val="-6"/>
        </w:rPr>
        <w:t xml:space="preserve"> </w:t>
      </w:r>
      <w:r>
        <w:rPr>
          <w:color w:val="231F20"/>
          <w:spacing w:val="-2"/>
        </w:rPr>
        <w:t>the</w:t>
      </w:r>
      <w:r>
        <w:rPr>
          <w:color w:val="231F20"/>
          <w:spacing w:val="-6"/>
        </w:rPr>
        <w:t xml:space="preserve"> </w:t>
      </w:r>
      <w:r>
        <w:rPr>
          <w:color w:val="231F20"/>
          <w:spacing w:val="-2"/>
        </w:rPr>
        <w:t>royalties</w:t>
      </w:r>
      <w:r>
        <w:rPr>
          <w:color w:val="231F20"/>
          <w:spacing w:val="-6"/>
        </w:rPr>
        <w:t xml:space="preserve"> </w:t>
      </w:r>
      <w:r>
        <w:rPr>
          <w:color w:val="231F20"/>
          <w:spacing w:val="-2"/>
        </w:rPr>
        <w:t>received</w:t>
      </w:r>
      <w:r>
        <w:rPr>
          <w:color w:val="231F20"/>
          <w:spacing w:val="-5"/>
        </w:rPr>
        <w:t xml:space="preserve"> </w:t>
      </w:r>
      <w:r>
        <w:rPr>
          <w:color w:val="231F20"/>
          <w:spacing w:val="-2"/>
        </w:rPr>
        <w:t>by</w:t>
      </w:r>
      <w:r>
        <w:rPr>
          <w:color w:val="231F20"/>
          <w:spacing w:val="-6"/>
        </w:rPr>
        <w:t xml:space="preserve"> </w:t>
      </w:r>
      <w:r>
        <w:rPr>
          <w:color w:val="231F20"/>
          <w:spacing w:val="-2"/>
        </w:rPr>
        <w:t>the</w:t>
      </w:r>
      <w:r>
        <w:rPr>
          <w:color w:val="231F20"/>
          <w:spacing w:val="-6"/>
        </w:rPr>
        <w:t xml:space="preserve"> </w:t>
      </w:r>
      <w:r>
        <w:rPr>
          <w:color w:val="231F20"/>
          <w:spacing w:val="-2"/>
        </w:rPr>
        <w:t>partnership.</w:t>
      </w:r>
    </w:p>
    <w:p w:rsidR="00A33C7B" w:rsidRDefault="0089559E">
      <w:pPr>
        <w:pStyle w:val="Textkrper"/>
        <w:spacing w:before="98" w:line="237" w:lineRule="auto"/>
        <w:ind w:right="266"/>
      </w:pPr>
      <w:r>
        <w:rPr>
          <w:b/>
          <w:color w:val="231F20"/>
        </w:rPr>
        <w:t>Schedule</w:t>
      </w:r>
      <w:r>
        <w:rPr>
          <w:b/>
          <w:color w:val="231F20"/>
          <w:spacing w:val="-10"/>
        </w:rPr>
        <w:t xml:space="preserve"> </w:t>
      </w:r>
      <w:r>
        <w:rPr>
          <w:b/>
          <w:color w:val="231F20"/>
        </w:rPr>
        <w:t>K-1.</w:t>
      </w:r>
      <w:r>
        <w:rPr>
          <w:b/>
          <w:color w:val="231F20"/>
          <w:spacing w:val="27"/>
        </w:rPr>
        <w:t xml:space="preserve"> </w:t>
      </w:r>
      <w:r>
        <w:rPr>
          <w:color w:val="231F20"/>
        </w:rPr>
        <w:t>Enter</w:t>
      </w:r>
      <w:r>
        <w:rPr>
          <w:color w:val="231F20"/>
          <w:spacing w:val="-13"/>
        </w:rPr>
        <w:t xml:space="preserve"> </w:t>
      </w:r>
      <w:r>
        <w:rPr>
          <w:color w:val="231F20"/>
        </w:rPr>
        <w:t>each</w:t>
      </w:r>
      <w:r>
        <w:rPr>
          <w:color w:val="231F20"/>
          <w:spacing w:val="-12"/>
        </w:rPr>
        <w:t xml:space="preserve"> </w:t>
      </w:r>
      <w:r>
        <w:rPr>
          <w:color w:val="231F20"/>
        </w:rPr>
        <w:t>partner’s</w:t>
      </w:r>
      <w:r>
        <w:rPr>
          <w:color w:val="231F20"/>
          <w:spacing w:val="-13"/>
        </w:rPr>
        <w:t xml:space="preserve"> </w:t>
      </w:r>
      <w:r>
        <w:rPr>
          <w:color w:val="231F20"/>
        </w:rPr>
        <w:t>distributive</w:t>
      </w:r>
      <w:r>
        <w:rPr>
          <w:color w:val="231F20"/>
          <w:spacing w:val="-12"/>
        </w:rPr>
        <w:t xml:space="preserve"> </w:t>
      </w:r>
      <w:r>
        <w:rPr>
          <w:color w:val="231F20"/>
        </w:rPr>
        <w:t>share</w:t>
      </w:r>
      <w:r>
        <w:rPr>
          <w:color w:val="231F20"/>
          <w:spacing w:val="-13"/>
        </w:rPr>
        <w:t xml:space="preserve"> </w:t>
      </w:r>
      <w:r>
        <w:rPr>
          <w:color w:val="231F20"/>
        </w:rPr>
        <w:t>of royalties in box 7 of Schedule K-1.</w:t>
      </w:r>
    </w:p>
    <w:p w:rsidR="00A33C7B" w:rsidRDefault="00A33C7B">
      <w:pPr>
        <w:pStyle w:val="Textkrper"/>
        <w:spacing w:before="2"/>
        <w:ind w:left="0"/>
        <w:rPr>
          <w:sz w:val="21"/>
        </w:rPr>
      </w:pPr>
    </w:p>
    <w:p w:rsidR="00A33C7B" w:rsidRDefault="0089559E">
      <w:pPr>
        <w:pStyle w:val="berschrift4"/>
      </w:pPr>
      <w:r>
        <w:rPr>
          <w:color w:val="231F20"/>
        </w:rPr>
        <w:t>Line</w:t>
      </w:r>
      <w:r>
        <w:rPr>
          <w:color w:val="231F20"/>
          <w:spacing w:val="-7"/>
        </w:rPr>
        <w:t xml:space="preserve"> </w:t>
      </w:r>
      <w:r>
        <w:rPr>
          <w:color w:val="231F20"/>
        </w:rPr>
        <w:t>8.</w:t>
      </w:r>
      <w:r>
        <w:rPr>
          <w:color w:val="231F20"/>
          <w:spacing w:val="-7"/>
        </w:rPr>
        <w:t xml:space="preserve"> </w:t>
      </w:r>
      <w:r>
        <w:rPr>
          <w:color w:val="231F20"/>
        </w:rPr>
        <w:t>Net</w:t>
      </w:r>
      <w:r>
        <w:rPr>
          <w:color w:val="231F20"/>
          <w:spacing w:val="-7"/>
        </w:rPr>
        <w:t xml:space="preserve"> </w:t>
      </w:r>
      <w:r>
        <w:rPr>
          <w:color w:val="231F20"/>
        </w:rPr>
        <w:t>Short-Term</w:t>
      </w:r>
      <w:r>
        <w:rPr>
          <w:color w:val="231F20"/>
          <w:spacing w:val="-7"/>
        </w:rPr>
        <w:t xml:space="preserve"> </w:t>
      </w:r>
      <w:r>
        <w:rPr>
          <w:color w:val="231F20"/>
        </w:rPr>
        <w:t>Capital</w:t>
      </w:r>
      <w:r>
        <w:rPr>
          <w:color w:val="231F20"/>
          <w:spacing w:val="-7"/>
        </w:rPr>
        <w:t xml:space="preserve"> </w:t>
      </w:r>
      <w:r>
        <w:rPr>
          <w:color w:val="231F20"/>
        </w:rPr>
        <w:t>Gain</w:t>
      </w:r>
      <w:r>
        <w:rPr>
          <w:color w:val="231F20"/>
          <w:spacing w:val="-6"/>
        </w:rPr>
        <w:t xml:space="preserve"> </w:t>
      </w:r>
      <w:r>
        <w:rPr>
          <w:color w:val="231F20"/>
          <w:spacing w:val="-2"/>
        </w:rPr>
        <w:t>(Loss)</w:t>
      </w:r>
    </w:p>
    <w:p w:rsidR="00A33C7B" w:rsidRDefault="0089559E">
      <w:pPr>
        <w:pStyle w:val="Textkrper"/>
        <w:spacing w:before="228" w:line="237" w:lineRule="auto"/>
        <w:ind w:right="266"/>
      </w:pPr>
      <w:r>
        <w:rPr>
          <w:color w:val="231F20"/>
        </w:rPr>
        <w:t>Enter</w:t>
      </w:r>
      <w:r>
        <w:rPr>
          <w:color w:val="231F20"/>
          <w:spacing w:val="-12"/>
        </w:rPr>
        <w:t xml:space="preserve"> </w:t>
      </w:r>
      <w:r>
        <w:rPr>
          <w:color w:val="231F20"/>
        </w:rPr>
        <w:t>the</w:t>
      </w:r>
      <w:r>
        <w:rPr>
          <w:color w:val="231F20"/>
          <w:spacing w:val="-12"/>
        </w:rPr>
        <w:t xml:space="preserve"> </w:t>
      </w:r>
      <w:r>
        <w:rPr>
          <w:color w:val="231F20"/>
        </w:rPr>
        <w:t>gain</w:t>
      </w:r>
      <w:r>
        <w:rPr>
          <w:color w:val="231F20"/>
          <w:spacing w:val="-12"/>
        </w:rPr>
        <w:t xml:space="preserve"> </w:t>
      </w:r>
      <w:r>
        <w:rPr>
          <w:color w:val="231F20"/>
        </w:rPr>
        <w:t>(loss)</w:t>
      </w:r>
      <w:r>
        <w:rPr>
          <w:color w:val="231F20"/>
          <w:spacing w:val="-12"/>
        </w:rPr>
        <w:t xml:space="preserve"> </w:t>
      </w:r>
      <w:r>
        <w:rPr>
          <w:color w:val="231F20"/>
        </w:rPr>
        <w:t>that</w:t>
      </w:r>
      <w:r>
        <w:rPr>
          <w:color w:val="231F20"/>
          <w:spacing w:val="-12"/>
        </w:rPr>
        <w:t xml:space="preserve"> </w:t>
      </w:r>
      <w:r>
        <w:rPr>
          <w:color w:val="231F20"/>
        </w:rPr>
        <w:t>is</w:t>
      </w:r>
      <w:r>
        <w:rPr>
          <w:color w:val="231F20"/>
          <w:spacing w:val="-12"/>
        </w:rPr>
        <w:t xml:space="preserve"> </w:t>
      </w:r>
      <w:r>
        <w:rPr>
          <w:color w:val="231F20"/>
        </w:rPr>
        <w:t>portfolio</w:t>
      </w:r>
      <w:r>
        <w:rPr>
          <w:color w:val="231F20"/>
          <w:spacing w:val="-12"/>
        </w:rPr>
        <w:t xml:space="preserve"> </w:t>
      </w:r>
      <w:r>
        <w:rPr>
          <w:color w:val="231F20"/>
        </w:rPr>
        <w:t>income</w:t>
      </w:r>
      <w:r>
        <w:rPr>
          <w:color w:val="231F20"/>
          <w:spacing w:val="-12"/>
        </w:rPr>
        <w:t xml:space="preserve"> </w:t>
      </w:r>
      <w:r>
        <w:rPr>
          <w:color w:val="231F20"/>
        </w:rPr>
        <w:t>(loss)</w:t>
      </w:r>
      <w:r>
        <w:rPr>
          <w:color w:val="231F20"/>
          <w:spacing w:val="-12"/>
        </w:rPr>
        <w:t xml:space="preserve"> </w:t>
      </w:r>
      <w:r>
        <w:rPr>
          <w:color w:val="231F20"/>
        </w:rPr>
        <w:t>from Schedule D (Form 1065), line 7.</w:t>
      </w:r>
    </w:p>
    <w:p w:rsidR="00A33C7B" w:rsidRDefault="0089559E">
      <w:pPr>
        <w:pStyle w:val="Textkrper"/>
        <w:spacing w:before="99" w:line="237" w:lineRule="auto"/>
        <w:ind w:right="479"/>
      </w:pPr>
      <w:r>
        <w:rPr>
          <w:b/>
          <w:color w:val="231F20"/>
        </w:rPr>
        <w:t>Schedule</w:t>
      </w:r>
      <w:r>
        <w:rPr>
          <w:b/>
          <w:color w:val="231F20"/>
          <w:spacing w:val="-8"/>
        </w:rPr>
        <w:t xml:space="preserve"> </w:t>
      </w:r>
      <w:r>
        <w:rPr>
          <w:b/>
          <w:color w:val="231F20"/>
        </w:rPr>
        <w:t>K-1.</w:t>
      </w:r>
      <w:r>
        <w:rPr>
          <w:b/>
          <w:color w:val="231F20"/>
          <w:spacing w:val="29"/>
        </w:rPr>
        <w:t xml:space="preserve"> </w:t>
      </w:r>
      <w:r>
        <w:rPr>
          <w:color w:val="231F20"/>
        </w:rPr>
        <w:t>Enter</w:t>
      </w:r>
      <w:r>
        <w:rPr>
          <w:color w:val="231F20"/>
          <w:spacing w:val="-13"/>
        </w:rPr>
        <w:t xml:space="preserve"> </w:t>
      </w:r>
      <w:r>
        <w:rPr>
          <w:color w:val="231F20"/>
        </w:rPr>
        <w:t>each</w:t>
      </w:r>
      <w:r>
        <w:rPr>
          <w:color w:val="231F20"/>
          <w:spacing w:val="-12"/>
        </w:rPr>
        <w:t xml:space="preserve"> </w:t>
      </w:r>
      <w:r>
        <w:rPr>
          <w:color w:val="231F20"/>
        </w:rPr>
        <w:t>partner’s</w:t>
      </w:r>
      <w:r>
        <w:rPr>
          <w:color w:val="231F20"/>
          <w:spacing w:val="-13"/>
        </w:rPr>
        <w:t xml:space="preserve"> </w:t>
      </w:r>
      <w:r>
        <w:rPr>
          <w:color w:val="231F20"/>
        </w:rPr>
        <w:t>distributive</w:t>
      </w:r>
      <w:r>
        <w:rPr>
          <w:color w:val="231F20"/>
          <w:spacing w:val="-12"/>
        </w:rPr>
        <w:t xml:space="preserve"> </w:t>
      </w:r>
      <w:r>
        <w:rPr>
          <w:color w:val="231F20"/>
        </w:rPr>
        <w:t>share</w:t>
      </w:r>
      <w:r>
        <w:rPr>
          <w:color w:val="231F20"/>
          <w:spacing w:val="-13"/>
        </w:rPr>
        <w:t xml:space="preserve"> </w:t>
      </w:r>
      <w:r>
        <w:rPr>
          <w:color w:val="231F20"/>
        </w:rPr>
        <w:t>of</w:t>
      </w:r>
      <w:r>
        <w:rPr>
          <w:color w:val="231F20"/>
          <w:spacing w:val="-12"/>
        </w:rPr>
        <w:t xml:space="preserve"> </w:t>
      </w:r>
      <w:r>
        <w:rPr>
          <w:color w:val="231F20"/>
        </w:rPr>
        <w:t>net short-term capital gain (loss) in box 8 of Schedule K-1.</w:t>
      </w:r>
    </w:p>
    <w:p w:rsidR="00A33C7B" w:rsidRDefault="00A33C7B">
      <w:pPr>
        <w:pStyle w:val="Textkrper"/>
        <w:spacing w:before="2"/>
        <w:ind w:left="0"/>
        <w:rPr>
          <w:sz w:val="21"/>
        </w:rPr>
      </w:pPr>
    </w:p>
    <w:p w:rsidR="00A33C7B" w:rsidRDefault="0089559E">
      <w:pPr>
        <w:pStyle w:val="berschrift4"/>
      </w:pPr>
      <w:r>
        <w:rPr>
          <w:color w:val="231F20"/>
        </w:rPr>
        <w:t>Line</w:t>
      </w:r>
      <w:r>
        <w:rPr>
          <w:color w:val="231F20"/>
          <w:spacing w:val="-9"/>
        </w:rPr>
        <w:t xml:space="preserve"> </w:t>
      </w:r>
      <w:r>
        <w:rPr>
          <w:color w:val="231F20"/>
        </w:rPr>
        <w:t>9a.</w:t>
      </w:r>
      <w:r>
        <w:rPr>
          <w:color w:val="231F20"/>
          <w:spacing w:val="-8"/>
        </w:rPr>
        <w:t xml:space="preserve"> </w:t>
      </w:r>
      <w:r>
        <w:rPr>
          <w:color w:val="231F20"/>
        </w:rPr>
        <w:t>Net</w:t>
      </w:r>
      <w:r>
        <w:rPr>
          <w:color w:val="231F20"/>
          <w:spacing w:val="-10"/>
        </w:rPr>
        <w:t xml:space="preserve"> </w:t>
      </w:r>
      <w:r>
        <w:rPr>
          <w:color w:val="231F20"/>
        </w:rPr>
        <w:t>Long-Term</w:t>
      </w:r>
      <w:r>
        <w:rPr>
          <w:color w:val="231F20"/>
          <w:spacing w:val="-8"/>
        </w:rPr>
        <w:t xml:space="preserve"> </w:t>
      </w:r>
      <w:r>
        <w:rPr>
          <w:color w:val="231F20"/>
        </w:rPr>
        <w:t>Capital</w:t>
      </w:r>
      <w:r>
        <w:rPr>
          <w:color w:val="231F20"/>
          <w:spacing w:val="-8"/>
        </w:rPr>
        <w:t xml:space="preserve"> </w:t>
      </w:r>
      <w:r>
        <w:rPr>
          <w:color w:val="231F20"/>
        </w:rPr>
        <w:t>Gain</w:t>
      </w:r>
      <w:r>
        <w:rPr>
          <w:color w:val="231F20"/>
          <w:spacing w:val="-9"/>
        </w:rPr>
        <w:t xml:space="preserve"> </w:t>
      </w:r>
      <w:r>
        <w:rPr>
          <w:color w:val="231F20"/>
          <w:spacing w:val="-2"/>
        </w:rPr>
        <w:t>(Loss)</w:t>
      </w:r>
    </w:p>
    <w:p w:rsidR="00A33C7B" w:rsidRDefault="0089559E">
      <w:pPr>
        <w:pStyle w:val="Textkrper"/>
        <w:spacing w:before="228" w:line="237" w:lineRule="auto"/>
        <w:ind w:right="266"/>
      </w:pPr>
      <w:r>
        <w:rPr>
          <w:color w:val="231F20"/>
        </w:rPr>
        <w:t>Enter</w:t>
      </w:r>
      <w:r>
        <w:rPr>
          <w:color w:val="231F20"/>
          <w:spacing w:val="-12"/>
        </w:rPr>
        <w:t xml:space="preserve"> </w:t>
      </w:r>
      <w:r>
        <w:rPr>
          <w:color w:val="231F20"/>
        </w:rPr>
        <w:t>the</w:t>
      </w:r>
      <w:r>
        <w:rPr>
          <w:color w:val="231F20"/>
          <w:spacing w:val="-12"/>
        </w:rPr>
        <w:t xml:space="preserve"> </w:t>
      </w:r>
      <w:r>
        <w:rPr>
          <w:color w:val="231F20"/>
        </w:rPr>
        <w:t>gain</w:t>
      </w:r>
      <w:r>
        <w:rPr>
          <w:color w:val="231F20"/>
          <w:spacing w:val="-12"/>
        </w:rPr>
        <w:t xml:space="preserve"> </w:t>
      </w:r>
      <w:r>
        <w:rPr>
          <w:color w:val="231F20"/>
        </w:rPr>
        <w:t>or</w:t>
      </w:r>
      <w:r>
        <w:rPr>
          <w:color w:val="231F20"/>
          <w:spacing w:val="-12"/>
        </w:rPr>
        <w:t xml:space="preserve"> </w:t>
      </w:r>
      <w:r>
        <w:rPr>
          <w:color w:val="231F20"/>
        </w:rPr>
        <w:t>loss</w:t>
      </w:r>
      <w:r>
        <w:rPr>
          <w:color w:val="231F20"/>
          <w:spacing w:val="-12"/>
        </w:rPr>
        <w:t xml:space="preserve"> </w:t>
      </w:r>
      <w:r>
        <w:rPr>
          <w:color w:val="231F20"/>
        </w:rPr>
        <w:t>that</w:t>
      </w:r>
      <w:r>
        <w:rPr>
          <w:color w:val="231F20"/>
          <w:spacing w:val="-12"/>
        </w:rPr>
        <w:t xml:space="preserve"> </w:t>
      </w:r>
      <w:r>
        <w:rPr>
          <w:color w:val="231F20"/>
        </w:rPr>
        <w:t>is</w:t>
      </w:r>
      <w:r>
        <w:rPr>
          <w:color w:val="231F20"/>
          <w:spacing w:val="-12"/>
        </w:rPr>
        <w:t xml:space="preserve"> </w:t>
      </w:r>
      <w:r>
        <w:rPr>
          <w:color w:val="231F20"/>
        </w:rPr>
        <w:t>portfolio</w:t>
      </w:r>
      <w:r>
        <w:rPr>
          <w:color w:val="231F20"/>
          <w:spacing w:val="-12"/>
        </w:rPr>
        <w:t xml:space="preserve"> </w:t>
      </w:r>
      <w:r>
        <w:rPr>
          <w:color w:val="231F20"/>
        </w:rPr>
        <w:t>income</w:t>
      </w:r>
      <w:r>
        <w:rPr>
          <w:color w:val="231F20"/>
          <w:spacing w:val="-12"/>
        </w:rPr>
        <w:t xml:space="preserve"> </w:t>
      </w:r>
      <w:r>
        <w:rPr>
          <w:color w:val="231F20"/>
        </w:rPr>
        <w:t>(loss)</w:t>
      </w:r>
      <w:r>
        <w:rPr>
          <w:color w:val="231F20"/>
          <w:spacing w:val="-12"/>
        </w:rPr>
        <w:t xml:space="preserve"> </w:t>
      </w:r>
      <w:r>
        <w:rPr>
          <w:color w:val="231F20"/>
        </w:rPr>
        <w:t>from Schedule D (Form 1065), line 15.</w:t>
      </w:r>
    </w:p>
    <w:p w:rsidR="00A33C7B" w:rsidRDefault="0089559E">
      <w:pPr>
        <w:pStyle w:val="Textkrper"/>
        <w:spacing w:before="98" w:line="237" w:lineRule="auto"/>
        <w:ind w:right="479"/>
      </w:pPr>
      <w:r>
        <w:rPr>
          <w:b/>
          <w:color w:val="231F20"/>
        </w:rPr>
        <w:t>Schedule</w:t>
      </w:r>
      <w:r>
        <w:rPr>
          <w:b/>
          <w:color w:val="231F20"/>
          <w:spacing w:val="-8"/>
        </w:rPr>
        <w:t xml:space="preserve"> </w:t>
      </w:r>
      <w:r>
        <w:rPr>
          <w:b/>
          <w:color w:val="231F20"/>
        </w:rPr>
        <w:t>K-1.</w:t>
      </w:r>
      <w:r>
        <w:rPr>
          <w:b/>
          <w:color w:val="231F20"/>
          <w:spacing w:val="29"/>
        </w:rPr>
        <w:t xml:space="preserve"> </w:t>
      </w:r>
      <w:r>
        <w:rPr>
          <w:color w:val="231F20"/>
        </w:rPr>
        <w:t>Enter</w:t>
      </w:r>
      <w:r>
        <w:rPr>
          <w:color w:val="231F20"/>
          <w:spacing w:val="-13"/>
        </w:rPr>
        <w:t xml:space="preserve"> </w:t>
      </w:r>
      <w:r>
        <w:rPr>
          <w:color w:val="231F20"/>
        </w:rPr>
        <w:t>each</w:t>
      </w:r>
      <w:r>
        <w:rPr>
          <w:color w:val="231F20"/>
          <w:spacing w:val="-12"/>
        </w:rPr>
        <w:t xml:space="preserve"> </w:t>
      </w:r>
      <w:r>
        <w:rPr>
          <w:color w:val="231F20"/>
        </w:rPr>
        <w:t>partner’s</w:t>
      </w:r>
      <w:r>
        <w:rPr>
          <w:color w:val="231F20"/>
          <w:spacing w:val="-13"/>
        </w:rPr>
        <w:t xml:space="preserve"> </w:t>
      </w:r>
      <w:r>
        <w:rPr>
          <w:color w:val="231F20"/>
        </w:rPr>
        <w:t>distributive</w:t>
      </w:r>
      <w:r>
        <w:rPr>
          <w:color w:val="231F20"/>
          <w:spacing w:val="-12"/>
        </w:rPr>
        <w:t xml:space="preserve"> </w:t>
      </w:r>
      <w:r>
        <w:rPr>
          <w:color w:val="231F20"/>
        </w:rPr>
        <w:t>share</w:t>
      </w:r>
      <w:r>
        <w:rPr>
          <w:color w:val="231F20"/>
          <w:spacing w:val="-13"/>
        </w:rPr>
        <w:t xml:space="preserve"> </w:t>
      </w:r>
      <w:r>
        <w:rPr>
          <w:color w:val="231F20"/>
        </w:rPr>
        <w:t>of</w:t>
      </w:r>
      <w:r>
        <w:rPr>
          <w:color w:val="231F20"/>
          <w:spacing w:val="-12"/>
        </w:rPr>
        <w:t xml:space="preserve"> </w:t>
      </w:r>
      <w:r>
        <w:rPr>
          <w:color w:val="231F20"/>
        </w:rPr>
        <w:t>net long-term capital gain (loss) in box 9a of Schedule K-1.</w:t>
      </w:r>
    </w:p>
    <w:p w:rsidR="00A33C7B" w:rsidRDefault="0089559E">
      <w:pPr>
        <w:pStyle w:val="Textkrper"/>
        <w:spacing w:before="178" w:line="237" w:lineRule="auto"/>
        <w:ind w:right="138"/>
      </w:pPr>
      <w:r>
        <w:rPr>
          <w:b/>
          <w:color w:val="231F20"/>
        </w:rPr>
        <w:t>Caution:</w:t>
      </w:r>
      <w:r>
        <w:rPr>
          <w:b/>
          <w:color w:val="231F20"/>
          <w:spacing w:val="40"/>
        </w:rPr>
        <w:t xml:space="preserve"> </w:t>
      </w:r>
      <w:r>
        <w:rPr>
          <w:color w:val="231F20"/>
        </w:rPr>
        <w:t>If</w:t>
      </w:r>
      <w:r>
        <w:rPr>
          <w:color w:val="231F20"/>
          <w:spacing w:val="-1"/>
        </w:rPr>
        <w:t xml:space="preserve"> </w:t>
      </w:r>
      <w:r>
        <w:rPr>
          <w:color w:val="231F20"/>
        </w:rPr>
        <w:t>any</w:t>
      </w:r>
      <w:r>
        <w:rPr>
          <w:color w:val="231F20"/>
          <w:spacing w:val="-1"/>
        </w:rPr>
        <w:t xml:space="preserve"> </w:t>
      </w:r>
      <w:r>
        <w:rPr>
          <w:color w:val="231F20"/>
        </w:rPr>
        <w:t>gain</w:t>
      </w:r>
      <w:r>
        <w:rPr>
          <w:color w:val="231F20"/>
          <w:spacing w:val="-1"/>
        </w:rPr>
        <w:t xml:space="preserve"> </w:t>
      </w:r>
      <w:r>
        <w:rPr>
          <w:color w:val="231F20"/>
        </w:rPr>
        <w:t>or</w:t>
      </w:r>
      <w:r>
        <w:rPr>
          <w:color w:val="231F20"/>
          <w:spacing w:val="-1"/>
        </w:rPr>
        <w:t xml:space="preserve"> </w:t>
      </w:r>
      <w:r>
        <w:rPr>
          <w:color w:val="231F20"/>
        </w:rPr>
        <w:t>loss</w:t>
      </w:r>
      <w:r>
        <w:rPr>
          <w:color w:val="231F20"/>
          <w:spacing w:val="-1"/>
        </w:rPr>
        <w:t xml:space="preserve"> </w:t>
      </w:r>
      <w:r>
        <w:rPr>
          <w:color w:val="231F20"/>
        </w:rPr>
        <w:t>from</w:t>
      </w:r>
      <w:r>
        <w:rPr>
          <w:color w:val="231F20"/>
          <w:spacing w:val="-1"/>
        </w:rPr>
        <w:t xml:space="preserve"> </w:t>
      </w:r>
      <w:r>
        <w:rPr>
          <w:color w:val="231F20"/>
        </w:rPr>
        <w:t>Schedule</w:t>
      </w:r>
      <w:r>
        <w:rPr>
          <w:color w:val="231F20"/>
          <w:spacing w:val="-1"/>
        </w:rPr>
        <w:t xml:space="preserve"> </w:t>
      </w:r>
      <w:r>
        <w:rPr>
          <w:color w:val="231F20"/>
        </w:rPr>
        <w:t>D,</w:t>
      </w:r>
      <w:r>
        <w:rPr>
          <w:color w:val="231F20"/>
          <w:spacing w:val="-1"/>
        </w:rPr>
        <w:t xml:space="preserve"> </w:t>
      </w:r>
      <w:r>
        <w:rPr>
          <w:color w:val="231F20"/>
        </w:rPr>
        <w:t>line</w:t>
      </w:r>
      <w:r>
        <w:rPr>
          <w:color w:val="231F20"/>
          <w:spacing w:val="-1"/>
        </w:rPr>
        <w:t xml:space="preserve"> </w:t>
      </w:r>
      <w:r>
        <w:rPr>
          <w:color w:val="231F20"/>
        </w:rPr>
        <w:t>7</w:t>
      </w:r>
      <w:r>
        <w:rPr>
          <w:color w:val="231F20"/>
          <w:spacing w:val="-1"/>
        </w:rPr>
        <w:t xml:space="preserve"> </w:t>
      </w:r>
      <w:r>
        <w:rPr>
          <w:color w:val="231F20"/>
        </w:rPr>
        <w:t>or</w:t>
      </w:r>
      <w:r>
        <w:rPr>
          <w:color w:val="231F20"/>
          <w:spacing w:val="-1"/>
        </w:rPr>
        <w:t xml:space="preserve"> </w:t>
      </w:r>
      <w:r>
        <w:rPr>
          <w:color w:val="231F20"/>
        </w:rPr>
        <w:t>15,</w:t>
      </w:r>
      <w:r>
        <w:rPr>
          <w:color w:val="231F20"/>
          <w:spacing w:val="-1"/>
        </w:rPr>
        <w:t xml:space="preserve"> </w:t>
      </w:r>
      <w:r>
        <w:rPr>
          <w:color w:val="231F20"/>
        </w:rPr>
        <w:t>is from</w:t>
      </w:r>
      <w:r>
        <w:rPr>
          <w:color w:val="231F20"/>
          <w:spacing w:val="-11"/>
        </w:rPr>
        <w:t xml:space="preserve"> </w:t>
      </w:r>
      <w:r>
        <w:rPr>
          <w:color w:val="231F20"/>
        </w:rPr>
        <w:t>the</w:t>
      </w:r>
      <w:r>
        <w:rPr>
          <w:color w:val="231F20"/>
          <w:spacing w:val="-11"/>
        </w:rPr>
        <w:t xml:space="preserve"> </w:t>
      </w:r>
      <w:r>
        <w:rPr>
          <w:color w:val="231F20"/>
        </w:rPr>
        <w:t>disposition</w:t>
      </w:r>
      <w:r>
        <w:rPr>
          <w:color w:val="231F20"/>
          <w:spacing w:val="-11"/>
        </w:rPr>
        <w:t xml:space="preserve"> </w:t>
      </w:r>
      <w:r>
        <w:rPr>
          <w:color w:val="231F20"/>
        </w:rPr>
        <w:t>of</w:t>
      </w:r>
      <w:r>
        <w:rPr>
          <w:color w:val="231F20"/>
          <w:spacing w:val="-11"/>
        </w:rPr>
        <w:t xml:space="preserve"> </w:t>
      </w:r>
      <w:r>
        <w:rPr>
          <w:color w:val="231F20"/>
        </w:rPr>
        <w:t>nondepreciable</w:t>
      </w:r>
      <w:r>
        <w:rPr>
          <w:color w:val="231F20"/>
          <w:spacing w:val="-11"/>
        </w:rPr>
        <w:t xml:space="preserve"> </w:t>
      </w:r>
      <w:r>
        <w:rPr>
          <w:color w:val="231F20"/>
        </w:rPr>
        <w:t>personal</w:t>
      </w:r>
      <w:r>
        <w:rPr>
          <w:color w:val="231F20"/>
          <w:spacing w:val="-11"/>
        </w:rPr>
        <w:t xml:space="preserve"> </w:t>
      </w:r>
      <w:r>
        <w:rPr>
          <w:color w:val="231F20"/>
        </w:rPr>
        <w:t>property</w:t>
      </w:r>
      <w:r>
        <w:rPr>
          <w:color w:val="231F20"/>
          <w:spacing w:val="-11"/>
        </w:rPr>
        <w:t xml:space="preserve"> </w:t>
      </w:r>
      <w:r>
        <w:rPr>
          <w:color w:val="231F20"/>
        </w:rPr>
        <w:t>used</w:t>
      </w:r>
      <w:r>
        <w:rPr>
          <w:color w:val="231F20"/>
          <w:spacing w:val="-11"/>
        </w:rPr>
        <w:t xml:space="preserve"> </w:t>
      </w:r>
      <w:r>
        <w:rPr>
          <w:color w:val="231F20"/>
        </w:rPr>
        <w:t>in a trade or business, it may not be treated as portfolio income.</w:t>
      </w:r>
    </w:p>
    <w:p w:rsidR="00A33C7B" w:rsidRDefault="0089559E">
      <w:pPr>
        <w:pStyle w:val="Textkrper"/>
        <w:spacing w:line="237" w:lineRule="auto"/>
        <w:ind w:right="138"/>
      </w:pPr>
      <w:r>
        <w:rPr>
          <w:color w:val="231F20"/>
        </w:rPr>
        <w:t>Instead, report it on Schedule K, line 11, and report each partner’s</w:t>
      </w:r>
      <w:r>
        <w:rPr>
          <w:color w:val="231F20"/>
          <w:spacing w:val="-12"/>
        </w:rPr>
        <w:t xml:space="preserve"> </w:t>
      </w:r>
      <w:r>
        <w:rPr>
          <w:color w:val="231F20"/>
        </w:rPr>
        <w:t>distributive</w:t>
      </w:r>
      <w:r>
        <w:rPr>
          <w:color w:val="231F20"/>
          <w:spacing w:val="-12"/>
        </w:rPr>
        <w:t xml:space="preserve"> </w:t>
      </w:r>
      <w:r>
        <w:rPr>
          <w:color w:val="231F20"/>
        </w:rPr>
        <w:t>share</w:t>
      </w:r>
      <w:r>
        <w:rPr>
          <w:color w:val="231F20"/>
          <w:spacing w:val="-12"/>
        </w:rPr>
        <w:t xml:space="preserve"> </w:t>
      </w:r>
      <w:r>
        <w:rPr>
          <w:color w:val="231F20"/>
        </w:rPr>
        <w:t>in</w:t>
      </w:r>
      <w:r>
        <w:rPr>
          <w:color w:val="231F20"/>
          <w:spacing w:val="-12"/>
        </w:rPr>
        <w:t xml:space="preserve"> </w:t>
      </w:r>
      <w:r>
        <w:rPr>
          <w:color w:val="231F20"/>
        </w:rPr>
        <w:t>box</w:t>
      </w:r>
      <w:r>
        <w:rPr>
          <w:color w:val="231F20"/>
          <w:spacing w:val="-12"/>
        </w:rPr>
        <w:t xml:space="preserve"> </w:t>
      </w:r>
      <w:r>
        <w:rPr>
          <w:color w:val="231F20"/>
        </w:rPr>
        <w:t>11</w:t>
      </w:r>
      <w:r>
        <w:rPr>
          <w:color w:val="231F20"/>
          <w:spacing w:val="-12"/>
        </w:rPr>
        <w:t xml:space="preserve"> </w:t>
      </w:r>
      <w:r>
        <w:rPr>
          <w:color w:val="231F20"/>
        </w:rPr>
        <w:t>of</w:t>
      </w:r>
      <w:r>
        <w:rPr>
          <w:color w:val="231F20"/>
          <w:spacing w:val="-12"/>
        </w:rPr>
        <w:t xml:space="preserve"> </w:t>
      </w:r>
      <w:r>
        <w:rPr>
          <w:color w:val="231F20"/>
        </w:rPr>
        <w:t>Schedule</w:t>
      </w:r>
      <w:r>
        <w:rPr>
          <w:color w:val="231F20"/>
          <w:spacing w:val="-12"/>
        </w:rPr>
        <w:t xml:space="preserve"> </w:t>
      </w:r>
      <w:r>
        <w:rPr>
          <w:color w:val="231F20"/>
        </w:rPr>
        <w:t>K-1</w:t>
      </w:r>
      <w:r>
        <w:rPr>
          <w:color w:val="231F20"/>
          <w:spacing w:val="-12"/>
        </w:rPr>
        <w:t xml:space="preserve"> </w:t>
      </w:r>
      <w:r>
        <w:rPr>
          <w:color w:val="231F20"/>
        </w:rPr>
        <w:t>using</w:t>
      </w:r>
      <w:r>
        <w:rPr>
          <w:color w:val="231F20"/>
          <w:spacing w:val="-12"/>
        </w:rPr>
        <w:t xml:space="preserve"> </w:t>
      </w:r>
      <w:r>
        <w:rPr>
          <w:color w:val="231F20"/>
        </w:rPr>
        <w:t xml:space="preserve">code </w:t>
      </w:r>
      <w:r>
        <w:rPr>
          <w:color w:val="231F20"/>
          <w:spacing w:val="-4"/>
        </w:rPr>
        <w:t>ZZ.</w:t>
      </w:r>
    </w:p>
    <w:p w:rsidR="00A33C7B" w:rsidRDefault="0089559E">
      <w:pPr>
        <w:pStyle w:val="Textkrper"/>
        <w:spacing w:before="175" w:line="237" w:lineRule="auto"/>
        <w:ind w:right="266"/>
      </w:pPr>
      <w:r>
        <w:rPr>
          <w:b/>
          <w:color w:val="231F20"/>
        </w:rPr>
        <w:t>Caution:</w:t>
      </w:r>
      <w:r>
        <w:rPr>
          <w:b/>
          <w:color w:val="231F20"/>
          <w:spacing w:val="29"/>
        </w:rPr>
        <w:t xml:space="preserve"> </w:t>
      </w:r>
      <w:r>
        <w:rPr>
          <w:color w:val="231F20"/>
        </w:rPr>
        <w:t>The</w:t>
      </w:r>
      <w:r>
        <w:rPr>
          <w:color w:val="231F20"/>
          <w:spacing w:val="-13"/>
        </w:rPr>
        <w:t xml:space="preserve"> </w:t>
      </w:r>
      <w:r>
        <w:rPr>
          <w:color w:val="231F20"/>
        </w:rPr>
        <w:t>information</w:t>
      </w:r>
      <w:r>
        <w:rPr>
          <w:color w:val="231F20"/>
          <w:spacing w:val="-12"/>
        </w:rPr>
        <w:t xml:space="preserve"> </w:t>
      </w:r>
      <w:r>
        <w:rPr>
          <w:color w:val="231F20"/>
        </w:rPr>
        <w:t>reported</w:t>
      </w:r>
      <w:r>
        <w:rPr>
          <w:color w:val="231F20"/>
          <w:spacing w:val="-13"/>
        </w:rPr>
        <w:t xml:space="preserve"> </w:t>
      </w:r>
      <w:r>
        <w:rPr>
          <w:color w:val="231F20"/>
        </w:rPr>
        <w:t>in</w:t>
      </w:r>
      <w:r>
        <w:rPr>
          <w:color w:val="231F20"/>
          <w:spacing w:val="-12"/>
        </w:rPr>
        <w:t xml:space="preserve"> </w:t>
      </w:r>
      <w:r>
        <w:rPr>
          <w:color w:val="231F20"/>
        </w:rPr>
        <w:t>boxes</w:t>
      </w:r>
      <w:r>
        <w:rPr>
          <w:color w:val="231F20"/>
          <w:spacing w:val="-13"/>
        </w:rPr>
        <w:t xml:space="preserve"> </w:t>
      </w:r>
      <w:r>
        <w:rPr>
          <w:color w:val="231F20"/>
        </w:rPr>
        <w:t>9b</w:t>
      </w:r>
      <w:r>
        <w:rPr>
          <w:color w:val="231F20"/>
          <w:spacing w:val="-12"/>
        </w:rPr>
        <w:t xml:space="preserve"> </w:t>
      </w:r>
      <w:r>
        <w:rPr>
          <w:color w:val="231F20"/>
        </w:rPr>
        <w:t>and</w:t>
      </w:r>
      <w:r>
        <w:rPr>
          <w:color w:val="231F20"/>
          <w:spacing w:val="-13"/>
        </w:rPr>
        <w:t xml:space="preserve"> </w:t>
      </w:r>
      <w:r>
        <w:rPr>
          <w:color w:val="231F20"/>
        </w:rPr>
        <w:t>9c</w:t>
      </w:r>
      <w:r>
        <w:rPr>
          <w:color w:val="231F20"/>
          <w:spacing w:val="-12"/>
        </w:rPr>
        <w:t xml:space="preserve"> </w:t>
      </w:r>
      <w:r>
        <w:rPr>
          <w:color w:val="231F20"/>
        </w:rPr>
        <w:t>relate</w:t>
      </w:r>
      <w:r>
        <w:rPr>
          <w:color w:val="231F20"/>
          <w:spacing w:val="-13"/>
        </w:rPr>
        <w:t xml:space="preserve"> </w:t>
      </w:r>
      <w:r>
        <w:rPr>
          <w:color w:val="231F20"/>
        </w:rPr>
        <w:t>to collectibles (28%) gain (loss) and unrecaptured section 1250</w:t>
      </w:r>
    </w:p>
    <w:p w:rsidR="00A33C7B" w:rsidRDefault="00A33C7B">
      <w:pPr>
        <w:spacing w:line="237" w:lineRule="auto"/>
        <w:sectPr w:rsidR="00A33C7B">
          <w:pgSz w:w="12240" w:h="15840"/>
          <w:pgMar w:top="440" w:right="700" w:bottom="820" w:left="720" w:header="0" w:footer="636" w:gutter="0"/>
          <w:cols w:num="2" w:space="720" w:equalWidth="0">
            <w:col w:w="5241" w:space="219"/>
            <w:col w:w="5360"/>
          </w:cols>
        </w:sectPr>
      </w:pPr>
    </w:p>
    <w:p w:rsidR="00A33C7B" w:rsidRDefault="0089559E">
      <w:pPr>
        <w:pStyle w:val="Textkrper"/>
        <w:spacing w:before="118" w:line="237" w:lineRule="auto"/>
      </w:pPr>
      <w:r>
        <w:rPr>
          <w:color w:val="231F20"/>
        </w:rPr>
        <w:t>gain</w:t>
      </w:r>
      <w:r>
        <w:rPr>
          <w:color w:val="231F20"/>
          <w:spacing w:val="-13"/>
        </w:rPr>
        <w:t xml:space="preserve"> </w:t>
      </w:r>
      <w:r>
        <w:rPr>
          <w:color w:val="231F20"/>
        </w:rPr>
        <w:t>flowing</w:t>
      </w:r>
      <w:r>
        <w:rPr>
          <w:color w:val="231F20"/>
          <w:spacing w:val="-12"/>
        </w:rPr>
        <w:t xml:space="preserve"> </w:t>
      </w:r>
      <w:r>
        <w:rPr>
          <w:color w:val="231F20"/>
        </w:rPr>
        <w:t>through</w:t>
      </w:r>
      <w:r>
        <w:rPr>
          <w:color w:val="231F20"/>
          <w:spacing w:val="-13"/>
        </w:rPr>
        <w:t xml:space="preserve"> </w:t>
      </w:r>
      <w:r>
        <w:rPr>
          <w:color w:val="231F20"/>
        </w:rPr>
        <w:t>the</w:t>
      </w:r>
      <w:r>
        <w:rPr>
          <w:color w:val="231F20"/>
          <w:spacing w:val="-12"/>
        </w:rPr>
        <w:t xml:space="preserve"> </w:t>
      </w:r>
      <w:r>
        <w:rPr>
          <w:color w:val="231F20"/>
        </w:rPr>
        <w:t>partnership.</w:t>
      </w:r>
      <w:r>
        <w:rPr>
          <w:color w:val="231F20"/>
          <w:spacing w:val="-13"/>
        </w:rPr>
        <w:t xml:space="preserve"> </w:t>
      </w:r>
      <w:r>
        <w:rPr>
          <w:color w:val="231F20"/>
        </w:rPr>
        <w:t>If</w:t>
      </w:r>
      <w:r>
        <w:rPr>
          <w:color w:val="231F20"/>
          <w:spacing w:val="-12"/>
        </w:rPr>
        <w:t xml:space="preserve"> </w:t>
      </w:r>
      <w:r>
        <w:rPr>
          <w:color w:val="231F20"/>
        </w:rPr>
        <w:t>one</w:t>
      </w:r>
      <w:r>
        <w:rPr>
          <w:color w:val="231F20"/>
          <w:spacing w:val="-13"/>
        </w:rPr>
        <w:t xml:space="preserve"> </w:t>
      </w:r>
      <w:r>
        <w:rPr>
          <w:color w:val="231F20"/>
        </w:rPr>
        <w:t>or</w:t>
      </w:r>
      <w:r>
        <w:rPr>
          <w:color w:val="231F20"/>
          <w:spacing w:val="-12"/>
        </w:rPr>
        <w:t xml:space="preserve"> </w:t>
      </w:r>
      <w:r>
        <w:rPr>
          <w:color w:val="231F20"/>
        </w:rPr>
        <w:t>more</w:t>
      </w:r>
      <w:r>
        <w:rPr>
          <w:color w:val="231F20"/>
          <w:spacing w:val="-13"/>
        </w:rPr>
        <w:t xml:space="preserve"> </w:t>
      </w:r>
      <w:r>
        <w:rPr>
          <w:color w:val="231F20"/>
        </w:rPr>
        <w:t>partners</w:t>
      </w:r>
      <w:r>
        <w:rPr>
          <w:color w:val="231F20"/>
          <w:spacing w:val="-12"/>
        </w:rPr>
        <w:t xml:space="preserve"> </w:t>
      </w:r>
      <w:r>
        <w:rPr>
          <w:color w:val="231F20"/>
        </w:rPr>
        <w:t>sold an interest in the partnership, report separate amounts of collectibles (28%) gain and unrecaptured section 1250 gain related to the sale in box 20c, under codes AC and AD.</w:t>
      </w:r>
    </w:p>
    <w:p w:rsidR="00A33C7B" w:rsidRDefault="00A33C7B">
      <w:pPr>
        <w:pStyle w:val="Textkrper"/>
        <w:ind w:left="0"/>
        <w:rPr>
          <w:sz w:val="21"/>
        </w:rPr>
      </w:pPr>
    </w:p>
    <w:p w:rsidR="00A33C7B" w:rsidRDefault="0089559E">
      <w:pPr>
        <w:pStyle w:val="berschrift4"/>
      </w:pPr>
      <w:r>
        <w:rPr>
          <w:color w:val="231F20"/>
        </w:rPr>
        <w:t>Line</w:t>
      </w:r>
      <w:r>
        <w:rPr>
          <w:color w:val="231F20"/>
          <w:spacing w:val="-2"/>
        </w:rPr>
        <w:t xml:space="preserve"> </w:t>
      </w:r>
      <w:r>
        <w:rPr>
          <w:color w:val="231F20"/>
        </w:rPr>
        <w:t>9b.</w:t>
      </w:r>
      <w:r>
        <w:rPr>
          <w:color w:val="231F20"/>
          <w:spacing w:val="-2"/>
        </w:rPr>
        <w:t xml:space="preserve"> </w:t>
      </w:r>
      <w:r>
        <w:rPr>
          <w:color w:val="231F20"/>
        </w:rPr>
        <w:t>Collectibles</w:t>
      </w:r>
      <w:r>
        <w:rPr>
          <w:color w:val="231F20"/>
          <w:spacing w:val="-1"/>
        </w:rPr>
        <w:t xml:space="preserve"> </w:t>
      </w:r>
      <w:r>
        <w:rPr>
          <w:color w:val="231F20"/>
        </w:rPr>
        <w:t>(28%)</w:t>
      </w:r>
      <w:r>
        <w:rPr>
          <w:color w:val="231F20"/>
          <w:spacing w:val="-2"/>
        </w:rPr>
        <w:t xml:space="preserve"> </w:t>
      </w:r>
      <w:r>
        <w:rPr>
          <w:color w:val="231F20"/>
        </w:rPr>
        <w:t>Gain</w:t>
      </w:r>
      <w:r>
        <w:rPr>
          <w:color w:val="231F20"/>
          <w:spacing w:val="-2"/>
        </w:rPr>
        <w:t xml:space="preserve"> (Loss)</w:t>
      </w:r>
    </w:p>
    <w:p w:rsidR="00A33C7B" w:rsidRDefault="0089559E">
      <w:pPr>
        <w:pStyle w:val="Textkrper"/>
        <w:spacing w:before="245" w:line="237" w:lineRule="auto"/>
        <w:ind w:left="119"/>
      </w:pPr>
      <w:r>
        <w:rPr>
          <w:color w:val="231F20"/>
        </w:rPr>
        <w:t>Figure the amount attributable to collectibles from the amount reported</w:t>
      </w:r>
      <w:r>
        <w:rPr>
          <w:color w:val="231F20"/>
          <w:spacing w:val="-10"/>
        </w:rPr>
        <w:t xml:space="preserve"> </w:t>
      </w:r>
      <w:r>
        <w:rPr>
          <w:color w:val="231F20"/>
        </w:rPr>
        <w:t>on</w:t>
      </w:r>
      <w:r>
        <w:rPr>
          <w:color w:val="231F20"/>
          <w:spacing w:val="-10"/>
        </w:rPr>
        <w:t xml:space="preserve"> </w:t>
      </w:r>
      <w:r>
        <w:rPr>
          <w:color w:val="231F20"/>
        </w:rPr>
        <w:t>Schedule</w:t>
      </w:r>
      <w:r>
        <w:rPr>
          <w:color w:val="231F20"/>
          <w:spacing w:val="-10"/>
        </w:rPr>
        <w:t xml:space="preserve"> </w:t>
      </w:r>
      <w:r>
        <w:rPr>
          <w:color w:val="231F20"/>
        </w:rPr>
        <w:t>D</w:t>
      </w:r>
      <w:r>
        <w:rPr>
          <w:color w:val="231F20"/>
          <w:spacing w:val="-10"/>
        </w:rPr>
        <w:t xml:space="preserve"> </w:t>
      </w:r>
      <w:r>
        <w:rPr>
          <w:color w:val="231F20"/>
        </w:rPr>
        <w:t>(Form</w:t>
      </w:r>
      <w:r>
        <w:rPr>
          <w:color w:val="231F20"/>
          <w:spacing w:val="-10"/>
        </w:rPr>
        <w:t xml:space="preserve"> </w:t>
      </w:r>
      <w:r>
        <w:rPr>
          <w:color w:val="231F20"/>
        </w:rPr>
        <w:t>1065),</w:t>
      </w:r>
      <w:r>
        <w:rPr>
          <w:color w:val="231F20"/>
          <w:spacing w:val="-10"/>
        </w:rPr>
        <w:t xml:space="preserve"> </w:t>
      </w:r>
      <w:r>
        <w:rPr>
          <w:color w:val="231F20"/>
        </w:rPr>
        <w:t>line</w:t>
      </w:r>
      <w:r>
        <w:rPr>
          <w:color w:val="231F20"/>
          <w:spacing w:val="-10"/>
        </w:rPr>
        <w:t xml:space="preserve"> </w:t>
      </w:r>
      <w:r>
        <w:rPr>
          <w:color w:val="231F20"/>
        </w:rPr>
        <w:t>15.</w:t>
      </w:r>
      <w:r>
        <w:rPr>
          <w:color w:val="231F20"/>
          <w:spacing w:val="-10"/>
        </w:rPr>
        <w:t xml:space="preserve"> </w:t>
      </w:r>
      <w:r>
        <w:rPr>
          <w:color w:val="231F20"/>
        </w:rPr>
        <w:t>A</w:t>
      </w:r>
      <w:r>
        <w:rPr>
          <w:color w:val="231F20"/>
          <w:spacing w:val="-10"/>
        </w:rPr>
        <w:t xml:space="preserve"> </w:t>
      </w:r>
      <w:r>
        <w:rPr>
          <w:color w:val="231F20"/>
        </w:rPr>
        <w:t>collectibles</w:t>
      </w:r>
      <w:r>
        <w:rPr>
          <w:color w:val="231F20"/>
          <w:spacing w:val="-9"/>
        </w:rPr>
        <w:t xml:space="preserve"> </w:t>
      </w:r>
      <w:r>
        <w:rPr>
          <w:color w:val="231F20"/>
        </w:rPr>
        <w:t>gain (loss)</w:t>
      </w:r>
      <w:r>
        <w:rPr>
          <w:color w:val="231F20"/>
          <w:spacing w:val="-12"/>
        </w:rPr>
        <w:t xml:space="preserve"> </w:t>
      </w:r>
      <w:r>
        <w:rPr>
          <w:color w:val="231F20"/>
        </w:rPr>
        <w:t>is</w:t>
      </w:r>
      <w:r>
        <w:rPr>
          <w:color w:val="231F20"/>
          <w:spacing w:val="-12"/>
        </w:rPr>
        <w:t xml:space="preserve"> </w:t>
      </w:r>
      <w:r>
        <w:rPr>
          <w:color w:val="231F20"/>
        </w:rPr>
        <w:t>any</w:t>
      </w:r>
      <w:r>
        <w:rPr>
          <w:color w:val="231F20"/>
          <w:spacing w:val="-12"/>
        </w:rPr>
        <w:t xml:space="preserve"> </w:t>
      </w:r>
      <w:r>
        <w:rPr>
          <w:color w:val="231F20"/>
        </w:rPr>
        <w:t>long-term</w:t>
      </w:r>
      <w:r>
        <w:rPr>
          <w:color w:val="231F20"/>
          <w:spacing w:val="-12"/>
        </w:rPr>
        <w:t xml:space="preserve"> </w:t>
      </w:r>
      <w:r>
        <w:rPr>
          <w:color w:val="231F20"/>
        </w:rPr>
        <w:t>gain</w:t>
      </w:r>
      <w:r>
        <w:rPr>
          <w:color w:val="231F20"/>
          <w:spacing w:val="-12"/>
        </w:rPr>
        <w:t xml:space="preserve"> </w:t>
      </w:r>
      <w:r>
        <w:rPr>
          <w:color w:val="231F20"/>
        </w:rPr>
        <w:t>or</w:t>
      </w:r>
      <w:r>
        <w:rPr>
          <w:color w:val="231F20"/>
          <w:spacing w:val="-12"/>
        </w:rPr>
        <w:t xml:space="preserve"> </w:t>
      </w:r>
      <w:r>
        <w:rPr>
          <w:color w:val="231F20"/>
        </w:rPr>
        <w:t>deductible</w:t>
      </w:r>
      <w:r>
        <w:rPr>
          <w:color w:val="231F20"/>
          <w:spacing w:val="-12"/>
        </w:rPr>
        <w:t xml:space="preserve"> </w:t>
      </w:r>
      <w:r>
        <w:rPr>
          <w:color w:val="231F20"/>
        </w:rPr>
        <w:t>long-term</w:t>
      </w:r>
      <w:r>
        <w:rPr>
          <w:color w:val="231F20"/>
          <w:spacing w:val="-12"/>
        </w:rPr>
        <w:t xml:space="preserve"> </w:t>
      </w:r>
      <w:r>
        <w:rPr>
          <w:color w:val="231F20"/>
        </w:rPr>
        <w:t>loss</w:t>
      </w:r>
      <w:r>
        <w:rPr>
          <w:color w:val="231F20"/>
          <w:spacing w:val="-12"/>
        </w:rPr>
        <w:t xml:space="preserve"> </w:t>
      </w:r>
      <w:r>
        <w:rPr>
          <w:color w:val="231F20"/>
        </w:rPr>
        <w:t>from</w:t>
      </w:r>
      <w:r>
        <w:rPr>
          <w:color w:val="231F20"/>
          <w:spacing w:val="-12"/>
        </w:rPr>
        <w:t xml:space="preserve"> </w:t>
      </w:r>
      <w:r>
        <w:rPr>
          <w:color w:val="231F20"/>
        </w:rPr>
        <w:t>the sale or exchange of a collectible that is a capital asset.</w:t>
      </w:r>
    </w:p>
    <w:p w:rsidR="00A33C7B" w:rsidRDefault="0089559E">
      <w:pPr>
        <w:pStyle w:val="Textkrper"/>
        <w:spacing w:before="229" w:line="237" w:lineRule="auto"/>
        <w:ind w:left="119" w:right="120" w:firstLine="240"/>
      </w:pPr>
      <w:r>
        <w:rPr>
          <w:color w:val="231F20"/>
        </w:rPr>
        <w:t>Collectibles</w:t>
      </w:r>
      <w:r>
        <w:rPr>
          <w:color w:val="231F20"/>
          <w:spacing w:val="-13"/>
        </w:rPr>
        <w:t xml:space="preserve"> </w:t>
      </w:r>
      <w:r>
        <w:rPr>
          <w:color w:val="231F20"/>
        </w:rPr>
        <w:t>include</w:t>
      </w:r>
      <w:r>
        <w:rPr>
          <w:color w:val="231F20"/>
          <w:spacing w:val="-12"/>
        </w:rPr>
        <w:t xml:space="preserve"> </w:t>
      </w:r>
      <w:r>
        <w:rPr>
          <w:color w:val="231F20"/>
        </w:rPr>
        <w:t>works</w:t>
      </w:r>
      <w:r>
        <w:rPr>
          <w:color w:val="231F20"/>
          <w:spacing w:val="-13"/>
        </w:rPr>
        <w:t xml:space="preserve"> </w:t>
      </w:r>
      <w:r>
        <w:rPr>
          <w:color w:val="231F20"/>
        </w:rPr>
        <w:t>of</w:t>
      </w:r>
      <w:r>
        <w:rPr>
          <w:color w:val="231F20"/>
          <w:spacing w:val="-12"/>
        </w:rPr>
        <w:t xml:space="preserve"> </w:t>
      </w:r>
      <w:r>
        <w:rPr>
          <w:color w:val="231F20"/>
        </w:rPr>
        <w:t>art,</w:t>
      </w:r>
      <w:r>
        <w:rPr>
          <w:color w:val="231F20"/>
          <w:spacing w:val="-13"/>
        </w:rPr>
        <w:t xml:space="preserve"> </w:t>
      </w:r>
      <w:r>
        <w:rPr>
          <w:color w:val="231F20"/>
        </w:rPr>
        <w:t>rugs,</w:t>
      </w:r>
      <w:r>
        <w:rPr>
          <w:color w:val="231F20"/>
          <w:spacing w:val="-13"/>
        </w:rPr>
        <w:t xml:space="preserve"> </w:t>
      </w:r>
      <w:r>
        <w:rPr>
          <w:color w:val="231F20"/>
        </w:rPr>
        <w:t>antiques,</w:t>
      </w:r>
      <w:r>
        <w:rPr>
          <w:color w:val="231F20"/>
          <w:spacing w:val="-12"/>
        </w:rPr>
        <w:t xml:space="preserve"> </w:t>
      </w:r>
      <w:r>
        <w:rPr>
          <w:color w:val="231F20"/>
        </w:rPr>
        <w:t>metal</w:t>
      </w:r>
      <w:r>
        <w:rPr>
          <w:color w:val="231F20"/>
          <w:spacing w:val="-13"/>
        </w:rPr>
        <w:t xml:space="preserve"> </w:t>
      </w:r>
      <w:r>
        <w:rPr>
          <w:color w:val="231F20"/>
        </w:rPr>
        <w:t>(such as gold, silver, or platinum bullion), gems, stamps, coins, alcoholic beverages, and certain other tangible property.</w:t>
      </w:r>
    </w:p>
    <w:p w:rsidR="00A33C7B" w:rsidRDefault="0089559E">
      <w:pPr>
        <w:pStyle w:val="Textkrper"/>
        <w:spacing w:before="229" w:line="237" w:lineRule="auto"/>
        <w:ind w:left="119" w:firstLine="240"/>
      </w:pPr>
      <w:r>
        <w:rPr>
          <w:color w:val="231F20"/>
        </w:rPr>
        <w:t>Also,</w:t>
      </w:r>
      <w:r>
        <w:rPr>
          <w:color w:val="231F20"/>
          <w:spacing w:val="-6"/>
        </w:rPr>
        <w:t xml:space="preserve"> </w:t>
      </w:r>
      <w:r>
        <w:rPr>
          <w:color w:val="231F20"/>
        </w:rPr>
        <w:t>include</w:t>
      </w:r>
      <w:r>
        <w:rPr>
          <w:color w:val="231F20"/>
          <w:spacing w:val="-6"/>
        </w:rPr>
        <w:t xml:space="preserve"> </w:t>
      </w:r>
      <w:r>
        <w:rPr>
          <w:color w:val="231F20"/>
        </w:rPr>
        <w:t>gain</w:t>
      </w:r>
      <w:r>
        <w:rPr>
          <w:color w:val="231F20"/>
          <w:spacing w:val="-6"/>
        </w:rPr>
        <w:t xml:space="preserve"> </w:t>
      </w:r>
      <w:r>
        <w:rPr>
          <w:color w:val="231F20"/>
        </w:rPr>
        <w:t>(but</w:t>
      </w:r>
      <w:r>
        <w:rPr>
          <w:color w:val="231F20"/>
          <w:spacing w:val="-6"/>
        </w:rPr>
        <w:t xml:space="preserve"> </w:t>
      </w:r>
      <w:r>
        <w:rPr>
          <w:color w:val="231F20"/>
        </w:rPr>
        <w:t>not</w:t>
      </w:r>
      <w:r>
        <w:rPr>
          <w:color w:val="231F20"/>
          <w:spacing w:val="-5"/>
        </w:rPr>
        <w:t xml:space="preserve"> </w:t>
      </w:r>
      <w:r>
        <w:rPr>
          <w:color w:val="231F20"/>
        </w:rPr>
        <w:t>loss)</w:t>
      </w:r>
      <w:r>
        <w:rPr>
          <w:color w:val="231F20"/>
          <w:spacing w:val="-6"/>
        </w:rPr>
        <w:t xml:space="preserve"> </w:t>
      </w:r>
      <w:r>
        <w:rPr>
          <w:color w:val="231F20"/>
        </w:rPr>
        <w:t>from</w:t>
      </w:r>
      <w:r>
        <w:rPr>
          <w:color w:val="231F20"/>
          <w:spacing w:val="-6"/>
        </w:rPr>
        <w:t xml:space="preserve"> </w:t>
      </w:r>
      <w:r>
        <w:rPr>
          <w:color w:val="231F20"/>
        </w:rPr>
        <w:t>the</w:t>
      </w:r>
      <w:r>
        <w:rPr>
          <w:color w:val="231F20"/>
          <w:spacing w:val="-6"/>
        </w:rPr>
        <w:t xml:space="preserve"> </w:t>
      </w:r>
      <w:r>
        <w:rPr>
          <w:color w:val="231F20"/>
        </w:rPr>
        <w:t>sale</w:t>
      </w:r>
      <w:r>
        <w:rPr>
          <w:color w:val="231F20"/>
          <w:spacing w:val="-6"/>
        </w:rPr>
        <w:t xml:space="preserve"> </w:t>
      </w:r>
      <w:r>
        <w:rPr>
          <w:color w:val="231F20"/>
        </w:rPr>
        <w:t>or</w:t>
      </w:r>
      <w:r>
        <w:rPr>
          <w:color w:val="231F20"/>
          <w:spacing w:val="-6"/>
        </w:rPr>
        <w:t xml:space="preserve"> </w:t>
      </w:r>
      <w:r>
        <w:rPr>
          <w:color w:val="231F20"/>
        </w:rPr>
        <w:t>exchange</w:t>
      </w:r>
      <w:r>
        <w:rPr>
          <w:color w:val="231F20"/>
          <w:spacing w:val="-5"/>
        </w:rPr>
        <w:t xml:space="preserve"> </w:t>
      </w:r>
      <w:r>
        <w:rPr>
          <w:color w:val="231F20"/>
        </w:rPr>
        <w:t>of an</w:t>
      </w:r>
      <w:r>
        <w:rPr>
          <w:color w:val="231F20"/>
          <w:spacing w:val="-11"/>
        </w:rPr>
        <w:t xml:space="preserve"> </w:t>
      </w:r>
      <w:r>
        <w:rPr>
          <w:color w:val="231F20"/>
        </w:rPr>
        <w:t>interest</w:t>
      </w:r>
      <w:r>
        <w:rPr>
          <w:color w:val="231F20"/>
          <w:spacing w:val="-11"/>
        </w:rPr>
        <w:t xml:space="preserve"> </w:t>
      </w:r>
      <w:r>
        <w:rPr>
          <w:color w:val="231F20"/>
        </w:rPr>
        <w:t>in</w:t>
      </w:r>
      <w:r>
        <w:rPr>
          <w:color w:val="231F20"/>
          <w:spacing w:val="-11"/>
        </w:rPr>
        <w:t xml:space="preserve"> </w:t>
      </w:r>
      <w:r>
        <w:rPr>
          <w:color w:val="231F20"/>
        </w:rPr>
        <w:t>a</w:t>
      </w:r>
      <w:r>
        <w:rPr>
          <w:color w:val="231F20"/>
          <w:spacing w:val="-11"/>
        </w:rPr>
        <w:t xml:space="preserve"> </w:t>
      </w:r>
      <w:r>
        <w:rPr>
          <w:color w:val="231F20"/>
        </w:rPr>
        <w:t>partnership</w:t>
      </w:r>
      <w:r>
        <w:rPr>
          <w:color w:val="231F20"/>
          <w:spacing w:val="-11"/>
        </w:rPr>
        <w:t xml:space="preserve"> </w:t>
      </w:r>
      <w:r>
        <w:rPr>
          <w:color w:val="231F20"/>
        </w:rPr>
        <w:t>or</w:t>
      </w:r>
      <w:r>
        <w:rPr>
          <w:color w:val="231F20"/>
          <w:spacing w:val="-11"/>
        </w:rPr>
        <w:t xml:space="preserve"> </w:t>
      </w:r>
      <w:r>
        <w:rPr>
          <w:color w:val="231F20"/>
        </w:rPr>
        <w:t>trust</w:t>
      </w:r>
      <w:r>
        <w:rPr>
          <w:color w:val="231F20"/>
          <w:spacing w:val="-11"/>
        </w:rPr>
        <w:t xml:space="preserve"> </w:t>
      </w:r>
      <w:r>
        <w:rPr>
          <w:color w:val="231F20"/>
        </w:rPr>
        <w:t>held</w:t>
      </w:r>
      <w:r>
        <w:rPr>
          <w:color w:val="231F20"/>
          <w:spacing w:val="-10"/>
        </w:rPr>
        <w:t xml:space="preserve"> </w:t>
      </w:r>
      <w:r>
        <w:rPr>
          <w:color w:val="231F20"/>
        </w:rPr>
        <w:t>for</w:t>
      </w:r>
      <w:r>
        <w:rPr>
          <w:color w:val="231F20"/>
          <w:spacing w:val="-11"/>
        </w:rPr>
        <w:t xml:space="preserve"> </w:t>
      </w:r>
      <w:r>
        <w:rPr>
          <w:color w:val="231F20"/>
        </w:rPr>
        <w:t>more</w:t>
      </w:r>
      <w:r>
        <w:rPr>
          <w:color w:val="231F20"/>
          <w:spacing w:val="-11"/>
        </w:rPr>
        <w:t xml:space="preserve"> </w:t>
      </w:r>
      <w:r>
        <w:rPr>
          <w:color w:val="231F20"/>
        </w:rPr>
        <w:t>than</w:t>
      </w:r>
      <w:r>
        <w:rPr>
          <w:color w:val="231F20"/>
          <w:spacing w:val="-11"/>
        </w:rPr>
        <w:t xml:space="preserve"> </w:t>
      </w:r>
      <w:r>
        <w:rPr>
          <w:color w:val="231F20"/>
        </w:rPr>
        <w:t>1</w:t>
      </w:r>
      <w:r>
        <w:rPr>
          <w:color w:val="231F20"/>
          <w:spacing w:val="-11"/>
        </w:rPr>
        <w:t xml:space="preserve"> </w:t>
      </w:r>
      <w:r>
        <w:rPr>
          <w:color w:val="231F20"/>
        </w:rPr>
        <w:t>year</w:t>
      </w:r>
      <w:r>
        <w:rPr>
          <w:color w:val="231F20"/>
          <w:spacing w:val="-11"/>
        </w:rPr>
        <w:t xml:space="preserve"> </w:t>
      </w:r>
      <w:r>
        <w:rPr>
          <w:color w:val="231F20"/>
        </w:rPr>
        <w:t>and attributable</w:t>
      </w:r>
      <w:r>
        <w:rPr>
          <w:color w:val="231F20"/>
          <w:spacing w:val="-13"/>
        </w:rPr>
        <w:t xml:space="preserve"> </w:t>
      </w:r>
      <w:r>
        <w:rPr>
          <w:color w:val="231F20"/>
        </w:rPr>
        <w:t>to</w:t>
      </w:r>
      <w:r>
        <w:rPr>
          <w:color w:val="231F20"/>
          <w:spacing w:val="-12"/>
        </w:rPr>
        <w:t xml:space="preserve"> </w:t>
      </w:r>
      <w:r>
        <w:rPr>
          <w:color w:val="231F20"/>
        </w:rPr>
        <w:t>unrealized</w:t>
      </w:r>
      <w:r>
        <w:rPr>
          <w:color w:val="231F20"/>
          <w:spacing w:val="-13"/>
        </w:rPr>
        <w:t xml:space="preserve"> </w:t>
      </w:r>
      <w:r>
        <w:rPr>
          <w:color w:val="231F20"/>
        </w:rPr>
        <w:t>appreciation</w:t>
      </w:r>
      <w:r>
        <w:rPr>
          <w:color w:val="231F20"/>
          <w:spacing w:val="-12"/>
        </w:rPr>
        <w:t xml:space="preserve"> </w:t>
      </w:r>
      <w:r>
        <w:rPr>
          <w:color w:val="231F20"/>
        </w:rPr>
        <w:t>of</w:t>
      </w:r>
      <w:r>
        <w:rPr>
          <w:color w:val="231F20"/>
          <w:spacing w:val="-13"/>
        </w:rPr>
        <w:t xml:space="preserve"> </w:t>
      </w:r>
      <w:r>
        <w:rPr>
          <w:color w:val="231F20"/>
        </w:rPr>
        <w:t>collectibles.</w:t>
      </w:r>
      <w:r>
        <w:rPr>
          <w:color w:val="231F20"/>
          <w:spacing w:val="-13"/>
        </w:rPr>
        <w:t xml:space="preserve"> </w:t>
      </w:r>
      <w:r>
        <w:rPr>
          <w:color w:val="231F20"/>
        </w:rPr>
        <w:t>For</w:t>
      </w:r>
      <w:r>
        <w:rPr>
          <w:color w:val="231F20"/>
          <w:spacing w:val="-12"/>
        </w:rPr>
        <w:t xml:space="preserve"> </w:t>
      </w:r>
      <w:r>
        <w:rPr>
          <w:color w:val="231F20"/>
        </w:rPr>
        <w:t>details, see Regulations section 1.1(h)-1. Also attach the statement required under Regulations section 1.1(h)-1(e).</w:t>
      </w:r>
    </w:p>
    <w:p w:rsidR="00A33C7B" w:rsidRDefault="0089559E">
      <w:pPr>
        <w:pStyle w:val="Textkrper"/>
        <w:spacing w:before="95" w:line="237" w:lineRule="auto"/>
      </w:pPr>
      <w:r>
        <w:rPr>
          <w:b/>
          <w:color w:val="231F20"/>
        </w:rPr>
        <w:t>Schedule</w:t>
      </w:r>
      <w:r>
        <w:rPr>
          <w:b/>
          <w:color w:val="231F20"/>
          <w:spacing w:val="-8"/>
        </w:rPr>
        <w:t xml:space="preserve"> </w:t>
      </w:r>
      <w:r>
        <w:rPr>
          <w:b/>
          <w:color w:val="231F20"/>
        </w:rPr>
        <w:t>K-1.</w:t>
      </w:r>
      <w:r>
        <w:rPr>
          <w:b/>
          <w:color w:val="231F20"/>
          <w:spacing w:val="30"/>
        </w:rPr>
        <w:t xml:space="preserve"> </w:t>
      </w:r>
      <w:r>
        <w:rPr>
          <w:color w:val="231F20"/>
        </w:rPr>
        <w:t>Report</w:t>
      </w:r>
      <w:r>
        <w:rPr>
          <w:color w:val="231F20"/>
          <w:spacing w:val="-12"/>
        </w:rPr>
        <w:t xml:space="preserve"> </w:t>
      </w:r>
      <w:r>
        <w:rPr>
          <w:color w:val="231F20"/>
        </w:rPr>
        <w:t>each</w:t>
      </w:r>
      <w:r>
        <w:rPr>
          <w:color w:val="231F20"/>
          <w:spacing w:val="-12"/>
        </w:rPr>
        <w:t xml:space="preserve"> </w:t>
      </w:r>
      <w:r>
        <w:rPr>
          <w:color w:val="231F20"/>
        </w:rPr>
        <w:t>partner’s</w:t>
      </w:r>
      <w:r>
        <w:rPr>
          <w:color w:val="231F20"/>
          <w:spacing w:val="-12"/>
        </w:rPr>
        <w:t xml:space="preserve"> </w:t>
      </w:r>
      <w:r>
        <w:rPr>
          <w:color w:val="231F20"/>
        </w:rPr>
        <w:t>distributive</w:t>
      </w:r>
      <w:r>
        <w:rPr>
          <w:color w:val="231F20"/>
          <w:spacing w:val="-12"/>
        </w:rPr>
        <w:t xml:space="preserve"> </w:t>
      </w:r>
      <w:r>
        <w:rPr>
          <w:color w:val="231F20"/>
        </w:rPr>
        <w:t>share</w:t>
      </w:r>
      <w:r>
        <w:rPr>
          <w:color w:val="231F20"/>
          <w:spacing w:val="-12"/>
        </w:rPr>
        <w:t xml:space="preserve"> </w:t>
      </w:r>
      <w:r>
        <w:rPr>
          <w:color w:val="231F20"/>
        </w:rPr>
        <w:t>of</w:t>
      </w:r>
      <w:r>
        <w:rPr>
          <w:color w:val="231F20"/>
          <w:spacing w:val="-12"/>
        </w:rPr>
        <w:t xml:space="preserve"> </w:t>
      </w:r>
      <w:r>
        <w:rPr>
          <w:color w:val="231F20"/>
        </w:rPr>
        <w:t>the collectibles (28%) gain (loss) in box 9b of Schedule K-1.</w:t>
      </w:r>
    </w:p>
    <w:p w:rsidR="00A33C7B" w:rsidRDefault="00A33C7B">
      <w:pPr>
        <w:pStyle w:val="Textkrper"/>
        <w:spacing w:before="2"/>
        <w:ind w:left="0"/>
        <w:rPr>
          <w:sz w:val="21"/>
        </w:rPr>
      </w:pPr>
    </w:p>
    <w:p w:rsidR="00A33C7B" w:rsidRDefault="0089559E">
      <w:pPr>
        <w:pStyle w:val="berschrift4"/>
        <w:spacing w:before="1"/>
      </w:pPr>
      <w:r>
        <w:rPr>
          <w:color w:val="231F20"/>
        </w:rPr>
        <w:t>Line</w:t>
      </w:r>
      <w:r>
        <w:rPr>
          <w:color w:val="231F20"/>
          <w:spacing w:val="-2"/>
        </w:rPr>
        <w:t xml:space="preserve"> </w:t>
      </w:r>
      <w:r>
        <w:rPr>
          <w:color w:val="231F20"/>
        </w:rPr>
        <w:t>9c.</w:t>
      </w:r>
      <w:r>
        <w:rPr>
          <w:color w:val="231F20"/>
          <w:spacing w:val="-2"/>
        </w:rPr>
        <w:t xml:space="preserve"> </w:t>
      </w:r>
      <w:r>
        <w:rPr>
          <w:color w:val="231F20"/>
        </w:rPr>
        <w:t>Unrecaptured</w:t>
      </w:r>
      <w:r>
        <w:rPr>
          <w:color w:val="231F20"/>
          <w:spacing w:val="-1"/>
        </w:rPr>
        <w:t xml:space="preserve"> </w:t>
      </w:r>
      <w:r>
        <w:rPr>
          <w:color w:val="231F20"/>
        </w:rPr>
        <w:t>Section</w:t>
      </w:r>
      <w:r>
        <w:rPr>
          <w:color w:val="231F20"/>
          <w:spacing w:val="-3"/>
        </w:rPr>
        <w:t xml:space="preserve"> </w:t>
      </w:r>
      <w:r>
        <w:rPr>
          <w:color w:val="231F20"/>
        </w:rPr>
        <w:t>1250</w:t>
      </w:r>
      <w:r>
        <w:rPr>
          <w:color w:val="231F20"/>
          <w:spacing w:val="-1"/>
        </w:rPr>
        <w:t xml:space="preserve"> </w:t>
      </w:r>
      <w:r>
        <w:rPr>
          <w:color w:val="231F20"/>
          <w:spacing w:val="-4"/>
        </w:rPr>
        <w:t>Gain</w:t>
      </w:r>
    </w:p>
    <w:p w:rsidR="00A33C7B" w:rsidRDefault="0089559E">
      <w:pPr>
        <w:pStyle w:val="Textkrper"/>
        <w:spacing w:before="245" w:line="237" w:lineRule="auto"/>
        <w:ind w:left="119"/>
      </w:pPr>
      <w:r>
        <w:rPr>
          <w:color w:val="231F20"/>
        </w:rPr>
        <w:t>The</w:t>
      </w:r>
      <w:r>
        <w:rPr>
          <w:color w:val="231F20"/>
          <w:spacing w:val="-2"/>
        </w:rPr>
        <w:t xml:space="preserve"> </w:t>
      </w:r>
      <w:r>
        <w:rPr>
          <w:color w:val="231F20"/>
        </w:rPr>
        <w:t>three</w:t>
      </w:r>
      <w:r>
        <w:rPr>
          <w:color w:val="231F20"/>
          <w:spacing w:val="-2"/>
        </w:rPr>
        <w:t xml:space="preserve"> </w:t>
      </w:r>
      <w:r>
        <w:rPr>
          <w:color w:val="231F20"/>
        </w:rPr>
        <w:t>types</w:t>
      </w:r>
      <w:r>
        <w:rPr>
          <w:color w:val="231F20"/>
          <w:spacing w:val="-2"/>
        </w:rPr>
        <w:t xml:space="preserve"> </w:t>
      </w:r>
      <w:r>
        <w:rPr>
          <w:color w:val="231F20"/>
        </w:rPr>
        <w:t>of</w:t>
      </w:r>
      <w:r>
        <w:rPr>
          <w:color w:val="231F20"/>
          <w:spacing w:val="-2"/>
        </w:rPr>
        <w:t xml:space="preserve"> </w:t>
      </w:r>
      <w:r>
        <w:rPr>
          <w:color w:val="231F20"/>
        </w:rPr>
        <w:t>unrecaptured</w:t>
      </w:r>
      <w:r>
        <w:rPr>
          <w:color w:val="231F20"/>
          <w:spacing w:val="-2"/>
        </w:rPr>
        <w:t xml:space="preserve"> </w:t>
      </w:r>
      <w:r>
        <w:rPr>
          <w:color w:val="231F20"/>
        </w:rPr>
        <w:t>section</w:t>
      </w:r>
      <w:r>
        <w:rPr>
          <w:color w:val="231F20"/>
          <w:spacing w:val="-2"/>
        </w:rPr>
        <w:t xml:space="preserve"> </w:t>
      </w:r>
      <w:r>
        <w:rPr>
          <w:color w:val="231F20"/>
        </w:rPr>
        <w:t>1250</w:t>
      </w:r>
      <w:r>
        <w:rPr>
          <w:color w:val="231F20"/>
          <w:spacing w:val="-2"/>
        </w:rPr>
        <w:t xml:space="preserve"> </w:t>
      </w:r>
      <w:r>
        <w:rPr>
          <w:color w:val="231F20"/>
        </w:rPr>
        <w:t>gain</w:t>
      </w:r>
      <w:r>
        <w:rPr>
          <w:color w:val="231F20"/>
          <w:spacing w:val="-2"/>
        </w:rPr>
        <w:t xml:space="preserve"> </w:t>
      </w:r>
      <w:r>
        <w:rPr>
          <w:color w:val="231F20"/>
        </w:rPr>
        <w:t>must</w:t>
      </w:r>
      <w:r>
        <w:rPr>
          <w:color w:val="231F20"/>
          <w:spacing w:val="-2"/>
        </w:rPr>
        <w:t xml:space="preserve"> </w:t>
      </w:r>
      <w:r>
        <w:rPr>
          <w:color w:val="231F20"/>
        </w:rPr>
        <w:t>be reported</w:t>
      </w:r>
      <w:r>
        <w:rPr>
          <w:color w:val="231F20"/>
          <w:spacing w:val="-13"/>
        </w:rPr>
        <w:t xml:space="preserve"> </w:t>
      </w:r>
      <w:r>
        <w:rPr>
          <w:color w:val="231F20"/>
        </w:rPr>
        <w:t>separately</w:t>
      </w:r>
      <w:r>
        <w:rPr>
          <w:color w:val="231F20"/>
          <w:spacing w:val="-12"/>
        </w:rPr>
        <w:t xml:space="preserve"> </w:t>
      </w:r>
      <w:r>
        <w:rPr>
          <w:color w:val="231F20"/>
        </w:rPr>
        <w:t>on</w:t>
      </w:r>
      <w:r>
        <w:rPr>
          <w:color w:val="231F20"/>
          <w:spacing w:val="-13"/>
        </w:rPr>
        <w:t xml:space="preserve"> </w:t>
      </w:r>
      <w:r>
        <w:rPr>
          <w:color w:val="231F20"/>
        </w:rPr>
        <w:t>an</w:t>
      </w:r>
      <w:r>
        <w:rPr>
          <w:color w:val="231F20"/>
          <w:spacing w:val="-12"/>
        </w:rPr>
        <w:t xml:space="preserve"> </w:t>
      </w:r>
      <w:r>
        <w:rPr>
          <w:color w:val="231F20"/>
        </w:rPr>
        <w:t>attached</w:t>
      </w:r>
      <w:r>
        <w:rPr>
          <w:color w:val="231F20"/>
          <w:spacing w:val="-13"/>
        </w:rPr>
        <w:t xml:space="preserve"> </w:t>
      </w:r>
      <w:r>
        <w:rPr>
          <w:color w:val="231F20"/>
        </w:rPr>
        <w:t>statement</w:t>
      </w:r>
      <w:r>
        <w:rPr>
          <w:color w:val="231F20"/>
          <w:spacing w:val="-13"/>
        </w:rPr>
        <w:t xml:space="preserve"> </w:t>
      </w:r>
      <w:r>
        <w:rPr>
          <w:color w:val="231F20"/>
        </w:rPr>
        <w:t>to</w:t>
      </w:r>
      <w:r>
        <w:rPr>
          <w:color w:val="231F20"/>
          <w:spacing w:val="-12"/>
        </w:rPr>
        <w:t xml:space="preserve"> </w:t>
      </w:r>
      <w:r>
        <w:rPr>
          <w:color w:val="231F20"/>
        </w:rPr>
        <w:t>Form</w:t>
      </w:r>
      <w:r>
        <w:rPr>
          <w:color w:val="231F20"/>
          <w:spacing w:val="-13"/>
        </w:rPr>
        <w:t xml:space="preserve"> </w:t>
      </w:r>
      <w:r>
        <w:rPr>
          <w:color w:val="231F20"/>
        </w:rPr>
        <w:t>1065.</w:t>
      </w:r>
    </w:p>
    <w:p w:rsidR="00A33C7B" w:rsidRDefault="0089559E">
      <w:pPr>
        <w:spacing w:before="98" w:line="237" w:lineRule="auto"/>
        <w:ind w:left="120"/>
        <w:rPr>
          <w:sz w:val="18"/>
        </w:rPr>
      </w:pPr>
      <w:r>
        <w:rPr>
          <w:b/>
          <w:color w:val="231F20"/>
          <w:sz w:val="18"/>
        </w:rPr>
        <w:t>From the sale or exchange of the partnership’s business assets.</w:t>
      </w:r>
      <w:r>
        <w:rPr>
          <w:b/>
          <w:color w:val="231F20"/>
          <w:spacing w:val="40"/>
          <w:sz w:val="18"/>
        </w:rPr>
        <w:t xml:space="preserve"> </w:t>
      </w:r>
      <w:r>
        <w:rPr>
          <w:color w:val="231F20"/>
          <w:sz w:val="18"/>
        </w:rPr>
        <w:t>Figure this amount in Form 4797, Part III, for each section</w:t>
      </w:r>
      <w:r>
        <w:rPr>
          <w:color w:val="231F20"/>
          <w:spacing w:val="-12"/>
          <w:sz w:val="18"/>
        </w:rPr>
        <w:t xml:space="preserve"> </w:t>
      </w:r>
      <w:r>
        <w:rPr>
          <w:color w:val="231F20"/>
          <w:sz w:val="18"/>
        </w:rPr>
        <w:t>1250</w:t>
      </w:r>
      <w:r>
        <w:rPr>
          <w:color w:val="231F20"/>
          <w:spacing w:val="-12"/>
          <w:sz w:val="18"/>
        </w:rPr>
        <w:t xml:space="preserve"> </w:t>
      </w:r>
      <w:r>
        <w:rPr>
          <w:color w:val="231F20"/>
          <w:sz w:val="18"/>
        </w:rPr>
        <w:t>property</w:t>
      </w:r>
      <w:r>
        <w:rPr>
          <w:color w:val="231F20"/>
          <w:spacing w:val="-12"/>
          <w:sz w:val="18"/>
        </w:rPr>
        <w:t xml:space="preserve"> </w:t>
      </w:r>
      <w:r>
        <w:rPr>
          <w:color w:val="231F20"/>
          <w:sz w:val="18"/>
        </w:rPr>
        <w:t>(except</w:t>
      </w:r>
      <w:r>
        <w:rPr>
          <w:color w:val="231F20"/>
          <w:spacing w:val="-11"/>
          <w:sz w:val="18"/>
        </w:rPr>
        <w:t xml:space="preserve"> </w:t>
      </w:r>
      <w:r>
        <w:rPr>
          <w:color w:val="231F20"/>
          <w:sz w:val="18"/>
        </w:rPr>
        <w:t>property</w:t>
      </w:r>
      <w:r>
        <w:rPr>
          <w:color w:val="231F20"/>
          <w:spacing w:val="-12"/>
          <w:sz w:val="18"/>
        </w:rPr>
        <w:t xml:space="preserve"> </w:t>
      </w:r>
      <w:r>
        <w:rPr>
          <w:color w:val="231F20"/>
          <w:sz w:val="18"/>
        </w:rPr>
        <w:t>for</w:t>
      </w:r>
      <w:r>
        <w:rPr>
          <w:color w:val="231F20"/>
          <w:spacing w:val="-12"/>
          <w:sz w:val="18"/>
        </w:rPr>
        <w:t xml:space="preserve"> </w:t>
      </w:r>
      <w:r>
        <w:rPr>
          <w:color w:val="231F20"/>
          <w:sz w:val="18"/>
        </w:rPr>
        <w:t>which</w:t>
      </w:r>
      <w:r>
        <w:rPr>
          <w:color w:val="231F20"/>
          <w:spacing w:val="-12"/>
          <w:sz w:val="18"/>
        </w:rPr>
        <w:t xml:space="preserve"> </w:t>
      </w:r>
      <w:r>
        <w:rPr>
          <w:color w:val="231F20"/>
          <w:sz w:val="18"/>
        </w:rPr>
        <w:t>gain</w:t>
      </w:r>
      <w:r>
        <w:rPr>
          <w:color w:val="231F20"/>
          <w:spacing w:val="-12"/>
          <w:sz w:val="18"/>
        </w:rPr>
        <w:t xml:space="preserve"> </w:t>
      </w:r>
      <w:r>
        <w:rPr>
          <w:color w:val="231F20"/>
          <w:sz w:val="18"/>
        </w:rPr>
        <w:t>is</w:t>
      </w:r>
      <w:r>
        <w:rPr>
          <w:color w:val="231F20"/>
          <w:spacing w:val="-12"/>
          <w:sz w:val="18"/>
        </w:rPr>
        <w:t xml:space="preserve"> </w:t>
      </w:r>
      <w:r>
        <w:rPr>
          <w:color w:val="231F20"/>
          <w:sz w:val="18"/>
        </w:rPr>
        <w:t>reported using the installment method on Form 6252) for which you had an</w:t>
      </w:r>
      <w:r>
        <w:rPr>
          <w:color w:val="231F20"/>
          <w:spacing w:val="-1"/>
          <w:sz w:val="18"/>
        </w:rPr>
        <w:t xml:space="preserve"> </w:t>
      </w:r>
      <w:r>
        <w:rPr>
          <w:color w:val="231F20"/>
          <w:sz w:val="18"/>
        </w:rPr>
        <w:t>entry</w:t>
      </w:r>
      <w:r>
        <w:rPr>
          <w:color w:val="231F20"/>
          <w:spacing w:val="-1"/>
          <w:sz w:val="18"/>
        </w:rPr>
        <w:t xml:space="preserve"> </w:t>
      </w:r>
      <w:r>
        <w:rPr>
          <w:color w:val="231F20"/>
          <w:sz w:val="18"/>
        </w:rPr>
        <w:t>in</w:t>
      </w:r>
      <w:r>
        <w:rPr>
          <w:color w:val="231F20"/>
          <w:spacing w:val="-1"/>
          <w:sz w:val="18"/>
        </w:rPr>
        <w:t xml:space="preserve"> </w:t>
      </w:r>
      <w:r>
        <w:rPr>
          <w:color w:val="231F20"/>
          <w:sz w:val="18"/>
        </w:rPr>
        <w:t>Form</w:t>
      </w:r>
      <w:r>
        <w:rPr>
          <w:color w:val="231F20"/>
          <w:spacing w:val="-1"/>
          <w:sz w:val="18"/>
        </w:rPr>
        <w:t xml:space="preserve"> </w:t>
      </w:r>
      <w:r>
        <w:rPr>
          <w:color w:val="231F20"/>
          <w:sz w:val="18"/>
        </w:rPr>
        <w:t>4797,</w:t>
      </w:r>
      <w:r>
        <w:rPr>
          <w:color w:val="231F20"/>
          <w:spacing w:val="-1"/>
          <w:sz w:val="18"/>
        </w:rPr>
        <w:t xml:space="preserve"> </w:t>
      </w:r>
      <w:r>
        <w:rPr>
          <w:color w:val="231F20"/>
          <w:sz w:val="18"/>
        </w:rPr>
        <w:t>Part</w:t>
      </w:r>
      <w:r>
        <w:rPr>
          <w:color w:val="231F20"/>
          <w:spacing w:val="-1"/>
          <w:sz w:val="18"/>
        </w:rPr>
        <w:t xml:space="preserve"> </w:t>
      </w:r>
      <w:r>
        <w:rPr>
          <w:color w:val="231F20"/>
          <w:sz w:val="18"/>
        </w:rPr>
        <w:t>I.</w:t>
      </w:r>
      <w:r>
        <w:rPr>
          <w:color w:val="231F20"/>
          <w:spacing w:val="-1"/>
          <w:sz w:val="18"/>
        </w:rPr>
        <w:t xml:space="preserve"> </w:t>
      </w:r>
      <w:r>
        <w:rPr>
          <w:color w:val="231F20"/>
          <w:sz w:val="18"/>
        </w:rPr>
        <w:t>Subtract</w:t>
      </w:r>
      <w:r>
        <w:rPr>
          <w:color w:val="231F20"/>
          <w:spacing w:val="-1"/>
          <w:sz w:val="18"/>
        </w:rPr>
        <w:t xml:space="preserve"> </w:t>
      </w:r>
      <w:r>
        <w:rPr>
          <w:color w:val="231F20"/>
          <w:sz w:val="18"/>
        </w:rPr>
        <w:t>Form</w:t>
      </w:r>
      <w:r>
        <w:rPr>
          <w:color w:val="231F20"/>
          <w:spacing w:val="-1"/>
          <w:sz w:val="18"/>
        </w:rPr>
        <w:t xml:space="preserve"> </w:t>
      </w:r>
      <w:r>
        <w:rPr>
          <w:color w:val="231F20"/>
          <w:sz w:val="18"/>
        </w:rPr>
        <w:t>4797,</w:t>
      </w:r>
      <w:r>
        <w:rPr>
          <w:color w:val="231F20"/>
          <w:spacing w:val="-1"/>
          <w:sz w:val="18"/>
        </w:rPr>
        <w:t xml:space="preserve"> </w:t>
      </w:r>
      <w:r>
        <w:rPr>
          <w:color w:val="231F20"/>
          <w:sz w:val="18"/>
        </w:rPr>
        <w:t>Part</w:t>
      </w:r>
      <w:r>
        <w:rPr>
          <w:color w:val="231F20"/>
          <w:spacing w:val="-1"/>
          <w:sz w:val="18"/>
        </w:rPr>
        <w:t xml:space="preserve"> </w:t>
      </w:r>
      <w:r>
        <w:rPr>
          <w:color w:val="231F20"/>
          <w:sz w:val="18"/>
        </w:rPr>
        <w:t>III,</w:t>
      </w:r>
    </w:p>
    <w:p w:rsidR="00A33C7B" w:rsidRDefault="0089559E">
      <w:pPr>
        <w:pStyle w:val="Textkrper"/>
        <w:spacing w:line="237" w:lineRule="auto"/>
      </w:pPr>
      <w:r>
        <w:rPr>
          <w:color w:val="231F20"/>
        </w:rPr>
        <w:t>line</w:t>
      </w:r>
      <w:r>
        <w:rPr>
          <w:color w:val="231F20"/>
          <w:spacing w:val="-12"/>
        </w:rPr>
        <w:t xml:space="preserve"> </w:t>
      </w:r>
      <w:r>
        <w:rPr>
          <w:color w:val="231F20"/>
        </w:rPr>
        <w:t>26g,</w:t>
      </w:r>
      <w:r>
        <w:rPr>
          <w:color w:val="231F20"/>
          <w:spacing w:val="-12"/>
        </w:rPr>
        <w:t xml:space="preserve"> </w:t>
      </w:r>
      <w:r>
        <w:rPr>
          <w:color w:val="231F20"/>
        </w:rPr>
        <w:t>from</w:t>
      </w:r>
      <w:r>
        <w:rPr>
          <w:color w:val="231F20"/>
          <w:spacing w:val="-12"/>
        </w:rPr>
        <w:t xml:space="preserve"> </w:t>
      </w:r>
      <w:r>
        <w:rPr>
          <w:color w:val="231F20"/>
        </w:rPr>
        <w:t>the</w:t>
      </w:r>
      <w:r>
        <w:rPr>
          <w:color w:val="231F20"/>
          <w:spacing w:val="-12"/>
        </w:rPr>
        <w:t xml:space="preserve"> </w:t>
      </w:r>
      <w:r>
        <w:rPr>
          <w:color w:val="231F20"/>
        </w:rPr>
        <w:t>smaller</w:t>
      </w:r>
      <w:r>
        <w:rPr>
          <w:color w:val="231F20"/>
          <w:spacing w:val="-12"/>
        </w:rPr>
        <w:t xml:space="preserve"> </w:t>
      </w:r>
      <w:r>
        <w:rPr>
          <w:color w:val="231F20"/>
        </w:rPr>
        <w:t>of</w:t>
      </w:r>
      <w:r>
        <w:rPr>
          <w:color w:val="231F20"/>
          <w:spacing w:val="-12"/>
        </w:rPr>
        <w:t xml:space="preserve"> </w:t>
      </w:r>
      <w:r>
        <w:rPr>
          <w:color w:val="231F20"/>
        </w:rPr>
        <w:t>Form</w:t>
      </w:r>
      <w:r>
        <w:rPr>
          <w:color w:val="231F20"/>
          <w:spacing w:val="-12"/>
        </w:rPr>
        <w:t xml:space="preserve"> </w:t>
      </w:r>
      <w:r>
        <w:rPr>
          <w:color w:val="231F20"/>
        </w:rPr>
        <w:t>4797,</w:t>
      </w:r>
      <w:r>
        <w:rPr>
          <w:color w:val="231F20"/>
          <w:spacing w:val="-12"/>
        </w:rPr>
        <w:t xml:space="preserve"> </w:t>
      </w:r>
      <w:r>
        <w:rPr>
          <w:color w:val="231F20"/>
        </w:rPr>
        <w:t>line</w:t>
      </w:r>
      <w:r>
        <w:rPr>
          <w:color w:val="231F20"/>
          <w:spacing w:val="-12"/>
        </w:rPr>
        <w:t xml:space="preserve"> </w:t>
      </w:r>
      <w:r>
        <w:rPr>
          <w:color w:val="231F20"/>
        </w:rPr>
        <w:t>22</w:t>
      </w:r>
      <w:r>
        <w:rPr>
          <w:color w:val="231F20"/>
          <w:spacing w:val="-12"/>
        </w:rPr>
        <w:t xml:space="preserve"> </w:t>
      </w:r>
      <w:r>
        <w:rPr>
          <w:color w:val="231F20"/>
        </w:rPr>
        <w:t>or</w:t>
      </w:r>
      <w:r>
        <w:rPr>
          <w:color w:val="231F20"/>
          <w:spacing w:val="-12"/>
        </w:rPr>
        <w:t xml:space="preserve"> </w:t>
      </w:r>
      <w:r>
        <w:rPr>
          <w:color w:val="231F20"/>
        </w:rPr>
        <w:t>line</w:t>
      </w:r>
      <w:r>
        <w:rPr>
          <w:color w:val="231F20"/>
          <w:spacing w:val="-12"/>
        </w:rPr>
        <w:t xml:space="preserve"> </w:t>
      </w:r>
      <w:r>
        <w:rPr>
          <w:color w:val="231F20"/>
        </w:rPr>
        <w:t>24.</w:t>
      </w:r>
      <w:r>
        <w:rPr>
          <w:color w:val="231F20"/>
          <w:spacing w:val="-12"/>
        </w:rPr>
        <w:t xml:space="preserve"> </w:t>
      </w:r>
      <w:r>
        <w:rPr>
          <w:color w:val="231F20"/>
        </w:rPr>
        <w:t>Figure the total of these amounts for all section 1250 properties.</w:t>
      </w:r>
    </w:p>
    <w:p w:rsidR="00A33C7B" w:rsidRDefault="0089559E">
      <w:pPr>
        <w:pStyle w:val="Textkrper"/>
        <w:spacing w:line="237" w:lineRule="auto"/>
      </w:pPr>
      <w:r>
        <w:rPr>
          <w:color w:val="231F20"/>
        </w:rPr>
        <w:t>Generally, the result is the partnership’s unrecaptured section 1250 gain. However, if the partnership is reporting gain on the installment</w:t>
      </w:r>
      <w:r>
        <w:rPr>
          <w:color w:val="231F20"/>
          <w:spacing w:val="-12"/>
        </w:rPr>
        <w:t xml:space="preserve"> </w:t>
      </w:r>
      <w:r>
        <w:rPr>
          <w:color w:val="231F20"/>
        </w:rPr>
        <w:t>method</w:t>
      </w:r>
      <w:r>
        <w:rPr>
          <w:color w:val="231F20"/>
          <w:spacing w:val="-12"/>
        </w:rPr>
        <w:t xml:space="preserve"> </w:t>
      </w:r>
      <w:r>
        <w:rPr>
          <w:color w:val="231F20"/>
        </w:rPr>
        <w:t>for</w:t>
      </w:r>
      <w:r>
        <w:rPr>
          <w:color w:val="231F20"/>
          <w:spacing w:val="-12"/>
        </w:rPr>
        <w:t xml:space="preserve"> </w:t>
      </w:r>
      <w:r>
        <w:rPr>
          <w:color w:val="231F20"/>
        </w:rPr>
        <w:t>a</w:t>
      </w:r>
      <w:r>
        <w:rPr>
          <w:color w:val="231F20"/>
          <w:spacing w:val="-12"/>
        </w:rPr>
        <w:t xml:space="preserve"> </w:t>
      </w:r>
      <w:r>
        <w:rPr>
          <w:color w:val="231F20"/>
        </w:rPr>
        <w:t>section</w:t>
      </w:r>
      <w:r>
        <w:rPr>
          <w:color w:val="231F20"/>
          <w:spacing w:val="-12"/>
        </w:rPr>
        <w:t xml:space="preserve"> </w:t>
      </w:r>
      <w:r>
        <w:rPr>
          <w:color w:val="231F20"/>
        </w:rPr>
        <w:t>1250</w:t>
      </w:r>
      <w:r>
        <w:rPr>
          <w:color w:val="231F20"/>
          <w:spacing w:val="-12"/>
        </w:rPr>
        <w:t xml:space="preserve"> </w:t>
      </w:r>
      <w:r>
        <w:rPr>
          <w:color w:val="231F20"/>
        </w:rPr>
        <w:t>property</w:t>
      </w:r>
      <w:r>
        <w:rPr>
          <w:color w:val="231F20"/>
          <w:spacing w:val="-12"/>
        </w:rPr>
        <w:t xml:space="preserve"> </w:t>
      </w:r>
      <w:r>
        <w:rPr>
          <w:color w:val="231F20"/>
        </w:rPr>
        <w:t>held</w:t>
      </w:r>
      <w:r>
        <w:rPr>
          <w:color w:val="231F20"/>
          <w:spacing w:val="-11"/>
        </w:rPr>
        <w:t xml:space="preserve"> </w:t>
      </w:r>
      <w:r>
        <w:rPr>
          <w:color w:val="231F20"/>
        </w:rPr>
        <w:t>more</w:t>
      </w:r>
      <w:r>
        <w:rPr>
          <w:color w:val="231F20"/>
          <w:spacing w:val="-12"/>
        </w:rPr>
        <w:t xml:space="preserve"> </w:t>
      </w:r>
      <w:r>
        <w:rPr>
          <w:color w:val="231F20"/>
        </w:rPr>
        <w:t>than</w:t>
      </w:r>
      <w:r>
        <w:rPr>
          <w:color w:val="231F20"/>
          <w:spacing w:val="-12"/>
        </w:rPr>
        <w:t xml:space="preserve"> </w:t>
      </w:r>
      <w:r>
        <w:rPr>
          <w:color w:val="231F20"/>
        </w:rPr>
        <w:t>1 year, see the next paragraph.</w:t>
      </w:r>
    </w:p>
    <w:p w:rsidR="00A33C7B" w:rsidRDefault="0089559E">
      <w:pPr>
        <w:pStyle w:val="Textkrper"/>
        <w:spacing w:before="50" w:line="237" w:lineRule="auto"/>
        <w:ind w:right="120" w:firstLine="239"/>
      </w:pPr>
      <w:r>
        <w:rPr>
          <w:color w:val="231F20"/>
        </w:rPr>
        <w:t>The total unrecaptured section 1250 gain for an installment sale</w:t>
      </w:r>
      <w:r>
        <w:rPr>
          <w:color w:val="231F20"/>
          <w:spacing w:val="-11"/>
        </w:rPr>
        <w:t xml:space="preserve"> </w:t>
      </w:r>
      <w:r>
        <w:rPr>
          <w:color w:val="231F20"/>
        </w:rPr>
        <w:t>of</w:t>
      </w:r>
      <w:r>
        <w:rPr>
          <w:color w:val="231F20"/>
          <w:spacing w:val="-11"/>
        </w:rPr>
        <w:t xml:space="preserve"> </w:t>
      </w:r>
      <w:r>
        <w:rPr>
          <w:color w:val="231F20"/>
        </w:rPr>
        <w:t>section</w:t>
      </w:r>
      <w:r>
        <w:rPr>
          <w:color w:val="231F20"/>
          <w:spacing w:val="-11"/>
        </w:rPr>
        <w:t xml:space="preserve"> </w:t>
      </w:r>
      <w:r>
        <w:rPr>
          <w:color w:val="231F20"/>
        </w:rPr>
        <w:t>1250</w:t>
      </w:r>
      <w:r>
        <w:rPr>
          <w:color w:val="231F20"/>
          <w:spacing w:val="-11"/>
        </w:rPr>
        <w:t xml:space="preserve"> </w:t>
      </w:r>
      <w:r>
        <w:rPr>
          <w:color w:val="231F20"/>
        </w:rPr>
        <w:t>property</w:t>
      </w:r>
      <w:r>
        <w:rPr>
          <w:color w:val="231F20"/>
          <w:spacing w:val="-11"/>
        </w:rPr>
        <w:t xml:space="preserve"> </w:t>
      </w:r>
      <w:r>
        <w:rPr>
          <w:color w:val="231F20"/>
        </w:rPr>
        <w:t>held</w:t>
      </w:r>
      <w:r>
        <w:rPr>
          <w:color w:val="231F20"/>
          <w:spacing w:val="-10"/>
        </w:rPr>
        <w:t xml:space="preserve"> </w:t>
      </w:r>
      <w:r>
        <w:rPr>
          <w:color w:val="231F20"/>
        </w:rPr>
        <w:t>more</w:t>
      </w:r>
      <w:r>
        <w:rPr>
          <w:color w:val="231F20"/>
          <w:spacing w:val="-11"/>
        </w:rPr>
        <w:t xml:space="preserve"> </w:t>
      </w:r>
      <w:r>
        <w:rPr>
          <w:color w:val="231F20"/>
        </w:rPr>
        <w:t>than</w:t>
      </w:r>
      <w:r>
        <w:rPr>
          <w:color w:val="231F20"/>
          <w:spacing w:val="-11"/>
        </w:rPr>
        <w:t xml:space="preserve"> </w:t>
      </w:r>
      <w:r>
        <w:rPr>
          <w:color w:val="231F20"/>
        </w:rPr>
        <w:t>1</w:t>
      </w:r>
      <w:r>
        <w:rPr>
          <w:color w:val="231F20"/>
          <w:spacing w:val="-11"/>
        </w:rPr>
        <w:t xml:space="preserve"> </w:t>
      </w:r>
      <w:r>
        <w:rPr>
          <w:color w:val="231F20"/>
        </w:rPr>
        <w:t>year</w:t>
      </w:r>
      <w:r>
        <w:rPr>
          <w:color w:val="231F20"/>
          <w:spacing w:val="-11"/>
        </w:rPr>
        <w:t xml:space="preserve"> </w:t>
      </w:r>
      <w:r>
        <w:rPr>
          <w:color w:val="231F20"/>
        </w:rPr>
        <w:t>is</w:t>
      </w:r>
      <w:r>
        <w:rPr>
          <w:color w:val="231F20"/>
          <w:spacing w:val="-11"/>
        </w:rPr>
        <w:t xml:space="preserve"> </w:t>
      </w:r>
      <w:r>
        <w:rPr>
          <w:color w:val="231F20"/>
        </w:rPr>
        <w:t>figured</w:t>
      </w:r>
      <w:r>
        <w:rPr>
          <w:color w:val="231F20"/>
          <w:spacing w:val="-11"/>
        </w:rPr>
        <w:t xml:space="preserve"> </w:t>
      </w:r>
      <w:r>
        <w:rPr>
          <w:color w:val="231F20"/>
        </w:rPr>
        <w:t>in a manner similar to that used in the preceding paragraph.</w:t>
      </w:r>
    </w:p>
    <w:p w:rsidR="00A33C7B" w:rsidRDefault="0089559E">
      <w:pPr>
        <w:pStyle w:val="Textkrper"/>
        <w:spacing w:line="237" w:lineRule="auto"/>
      </w:pPr>
      <w:r>
        <w:rPr>
          <w:color w:val="231F20"/>
        </w:rPr>
        <w:t>However, the total unrecaptured section 1250 gain must be allocated</w:t>
      </w:r>
      <w:r>
        <w:rPr>
          <w:color w:val="231F20"/>
          <w:spacing w:val="-8"/>
        </w:rPr>
        <w:t xml:space="preserve"> </w:t>
      </w:r>
      <w:r>
        <w:rPr>
          <w:color w:val="231F20"/>
        </w:rPr>
        <w:t>to</w:t>
      </w:r>
      <w:r>
        <w:rPr>
          <w:color w:val="231F20"/>
          <w:spacing w:val="-8"/>
        </w:rPr>
        <w:t xml:space="preserve"> </w:t>
      </w:r>
      <w:r>
        <w:rPr>
          <w:color w:val="231F20"/>
        </w:rPr>
        <w:t>the</w:t>
      </w:r>
      <w:r>
        <w:rPr>
          <w:color w:val="231F20"/>
          <w:spacing w:val="-8"/>
        </w:rPr>
        <w:t xml:space="preserve"> </w:t>
      </w:r>
      <w:r>
        <w:rPr>
          <w:color w:val="231F20"/>
        </w:rPr>
        <w:t>installment</w:t>
      </w:r>
      <w:r>
        <w:rPr>
          <w:color w:val="231F20"/>
          <w:spacing w:val="-8"/>
        </w:rPr>
        <w:t xml:space="preserve"> </w:t>
      </w:r>
      <w:r>
        <w:rPr>
          <w:color w:val="231F20"/>
        </w:rPr>
        <w:t>payments</w:t>
      </w:r>
      <w:r>
        <w:rPr>
          <w:color w:val="231F20"/>
          <w:spacing w:val="-8"/>
        </w:rPr>
        <w:t xml:space="preserve"> </w:t>
      </w:r>
      <w:r>
        <w:rPr>
          <w:color w:val="231F20"/>
        </w:rPr>
        <w:t>received</w:t>
      </w:r>
      <w:r>
        <w:rPr>
          <w:color w:val="231F20"/>
          <w:spacing w:val="-8"/>
        </w:rPr>
        <w:t xml:space="preserve"> </w:t>
      </w:r>
      <w:r>
        <w:rPr>
          <w:color w:val="231F20"/>
        </w:rPr>
        <w:t>from</w:t>
      </w:r>
      <w:r>
        <w:rPr>
          <w:color w:val="231F20"/>
          <w:spacing w:val="-8"/>
        </w:rPr>
        <w:t xml:space="preserve"> </w:t>
      </w:r>
      <w:r>
        <w:rPr>
          <w:color w:val="231F20"/>
        </w:rPr>
        <w:t>the</w:t>
      </w:r>
      <w:r>
        <w:rPr>
          <w:color w:val="231F20"/>
          <w:spacing w:val="-8"/>
        </w:rPr>
        <w:t xml:space="preserve"> </w:t>
      </w:r>
      <w:r>
        <w:rPr>
          <w:color w:val="231F20"/>
        </w:rPr>
        <w:t>sale.</w:t>
      </w:r>
      <w:r>
        <w:rPr>
          <w:color w:val="231F20"/>
          <w:spacing w:val="-8"/>
        </w:rPr>
        <w:t xml:space="preserve"> </w:t>
      </w:r>
      <w:r>
        <w:rPr>
          <w:color w:val="231F20"/>
        </w:rPr>
        <w:t>To do</w:t>
      </w:r>
      <w:r>
        <w:rPr>
          <w:color w:val="231F20"/>
          <w:spacing w:val="-1"/>
        </w:rPr>
        <w:t xml:space="preserve"> </w:t>
      </w:r>
      <w:r>
        <w:rPr>
          <w:color w:val="231F20"/>
        </w:rPr>
        <w:t>so,</w:t>
      </w:r>
      <w:r>
        <w:rPr>
          <w:color w:val="231F20"/>
          <w:spacing w:val="-1"/>
        </w:rPr>
        <w:t xml:space="preserve"> </w:t>
      </w:r>
      <w:r>
        <w:rPr>
          <w:color w:val="231F20"/>
        </w:rPr>
        <w:t>the</w:t>
      </w:r>
      <w:r>
        <w:rPr>
          <w:color w:val="231F20"/>
          <w:spacing w:val="-1"/>
        </w:rPr>
        <w:t xml:space="preserve"> </w:t>
      </w:r>
      <w:r>
        <w:rPr>
          <w:color w:val="231F20"/>
        </w:rPr>
        <w:t>partnership</w:t>
      </w:r>
      <w:r>
        <w:rPr>
          <w:color w:val="231F20"/>
          <w:spacing w:val="-1"/>
        </w:rPr>
        <w:t xml:space="preserve"> </w:t>
      </w:r>
      <w:r>
        <w:rPr>
          <w:color w:val="231F20"/>
        </w:rPr>
        <w:t>must</w:t>
      </w:r>
      <w:r>
        <w:rPr>
          <w:color w:val="231F20"/>
          <w:spacing w:val="-1"/>
        </w:rPr>
        <w:t xml:space="preserve"> </w:t>
      </w:r>
      <w:r>
        <w:rPr>
          <w:color w:val="231F20"/>
        </w:rPr>
        <w:t>generally</w:t>
      </w:r>
      <w:r>
        <w:rPr>
          <w:color w:val="231F20"/>
          <w:spacing w:val="-1"/>
        </w:rPr>
        <w:t xml:space="preserve"> </w:t>
      </w:r>
      <w:r>
        <w:rPr>
          <w:color w:val="231F20"/>
        </w:rPr>
        <w:t>treat</w:t>
      </w:r>
      <w:r>
        <w:rPr>
          <w:color w:val="231F20"/>
          <w:spacing w:val="-1"/>
        </w:rPr>
        <w:t xml:space="preserve"> </w:t>
      </w:r>
      <w:r>
        <w:rPr>
          <w:color w:val="231F20"/>
        </w:rPr>
        <w:t>the</w:t>
      </w:r>
      <w:r>
        <w:rPr>
          <w:color w:val="231F20"/>
          <w:spacing w:val="-1"/>
        </w:rPr>
        <w:t xml:space="preserve"> </w:t>
      </w:r>
      <w:r>
        <w:rPr>
          <w:color w:val="231F20"/>
        </w:rPr>
        <w:t>gain</w:t>
      </w:r>
      <w:r>
        <w:rPr>
          <w:color w:val="231F20"/>
          <w:spacing w:val="-1"/>
        </w:rPr>
        <w:t xml:space="preserve"> </w:t>
      </w:r>
      <w:r>
        <w:rPr>
          <w:color w:val="231F20"/>
        </w:rPr>
        <w:t>allocable</w:t>
      </w:r>
      <w:r>
        <w:rPr>
          <w:color w:val="231F20"/>
          <w:spacing w:val="-1"/>
        </w:rPr>
        <w:t xml:space="preserve"> </w:t>
      </w:r>
      <w:r>
        <w:rPr>
          <w:color w:val="231F20"/>
        </w:rPr>
        <w:t>to each installment payment as unrecaptured section 1250 gain until</w:t>
      </w:r>
      <w:r>
        <w:rPr>
          <w:color w:val="231F20"/>
          <w:spacing w:val="-8"/>
        </w:rPr>
        <w:t xml:space="preserve"> </w:t>
      </w:r>
      <w:r>
        <w:rPr>
          <w:color w:val="231F20"/>
        </w:rPr>
        <w:t>all</w:t>
      </w:r>
      <w:r>
        <w:rPr>
          <w:color w:val="231F20"/>
          <w:spacing w:val="-8"/>
        </w:rPr>
        <w:t xml:space="preserve"> </w:t>
      </w:r>
      <w:r>
        <w:rPr>
          <w:color w:val="231F20"/>
        </w:rPr>
        <w:t>such</w:t>
      </w:r>
      <w:r>
        <w:rPr>
          <w:color w:val="231F20"/>
          <w:spacing w:val="-8"/>
        </w:rPr>
        <w:t xml:space="preserve"> </w:t>
      </w:r>
      <w:r>
        <w:rPr>
          <w:color w:val="231F20"/>
        </w:rPr>
        <w:t>gain</w:t>
      </w:r>
      <w:r>
        <w:rPr>
          <w:color w:val="231F20"/>
          <w:spacing w:val="-8"/>
        </w:rPr>
        <w:t xml:space="preserve"> </w:t>
      </w:r>
      <w:r>
        <w:rPr>
          <w:color w:val="231F20"/>
        </w:rPr>
        <w:t>has</w:t>
      </w:r>
      <w:r>
        <w:rPr>
          <w:color w:val="231F20"/>
          <w:spacing w:val="-7"/>
        </w:rPr>
        <w:t xml:space="preserve"> </w:t>
      </w:r>
      <w:r>
        <w:rPr>
          <w:color w:val="231F20"/>
        </w:rPr>
        <w:t>been</w:t>
      </w:r>
      <w:r>
        <w:rPr>
          <w:color w:val="231F20"/>
          <w:spacing w:val="-8"/>
        </w:rPr>
        <w:t xml:space="preserve"> </w:t>
      </w:r>
      <w:r>
        <w:rPr>
          <w:color w:val="231F20"/>
        </w:rPr>
        <w:t>used</w:t>
      </w:r>
      <w:r>
        <w:rPr>
          <w:color w:val="231F20"/>
          <w:spacing w:val="-8"/>
        </w:rPr>
        <w:t xml:space="preserve"> </w:t>
      </w:r>
      <w:r>
        <w:rPr>
          <w:color w:val="231F20"/>
        </w:rPr>
        <w:t>in</w:t>
      </w:r>
      <w:r>
        <w:rPr>
          <w:color w:val="231F20"/>
          <w:spacing w:val="-8"/>
        </w:rPr>
        <w:t xml:space="preserve"> </w:t>
      </w:r>
      <w:r>
        <w:rPr>
          <w:color w:val="231F20"/>
        </w:rPr>
        <w:t>full.</w:t>
      </w:r>
      <w:r>
        <w:rPr>
          <w:color w:val="231F20"/>
          <w:spacing w:val="-8"/>
        </w:rPr>
        <w:t xml:space="preserve"> </w:t>
      </w:r>
      <w:r>
        <w:rPr>
          <w:color w:val="231F20"/>
        </w:rPr>
        <w:t>Figure</w:t>
      </w:r>
      <w:r>
        <w:rPr>
          <w:color w:val="231F20"/>
          <w:spacing w:val="-8"/>
        </w:rPr>
        <w:t xml:space="preserve"> </w:t>
      </w:r>
      <w:r>
        <w:rPr>
          <w:color w:val="231F20"/>
        </w:rPr>
        <w:t>the</w:t>
      </w:r>
      <w:r>
        <w:rPr>
          <w:color w:val="231F20"/>
          <w:spacing w:val="-8"/>
        </w:rPr>
        <w:t xml:space="preserve"> </w:t>
      </w:r>
      <w:r>
        <w:rPr>
          <w:color w:val="231F20"/>
        </w:rPr>
        <w:t>unrecaptured section 1250 gain for installment payments received during the tax</w:t>
      </w:r>
      <w:r>
        <w:rPr>
          <w:color w:val="231F20"/>
          <w:spacing w:val="-13"/>
        </w:rPr>
        <w:t xml:space="preserve"> </w:t>
      </w:r>
      <w:r>
        <w:rPr>
          <w:color w:val="231F20"/>
        </w:rPr>
        <w:t>year</w:t>
      </w:r>
      <w:r>
        <w:rPr>
          <w:color w:val="231F20"/>
          <w:spacing w:val="-12"/>
        </w:rPr>
        <w:t xml:space="preserve"> </w:t>
      </w:r>
      <w:r>
        <w:rPr>
          <w:color w:val="231F20"/>
        </w:rPr>
        <w:t>as</w:t>
      </w:r>
      <w:r>
        <w:rPr>
          <w:color w:val="231F20"/>
          <w:spacing w:val="-13"/>
        </w:rPr>
        <w:t xml:space="preserve"> </w:t>
      </w:r>
      <w:r>
        <w:rPr>
          <w:color w:val="231F20"/>
        </w:rPr>
        <w:t>the</w:t>
      </w:r>
      <w:r>
        <w:rPr>
          <w:color w:val="231F20"/>
          <w:spacing w:val="-12"/>
        </w:rPr>
        <w:t xml:space="preserve"> </w:t>
      </w:r>
      <w:r>
        <w:rPr>
          <w:color w:val="231F20"/>
        </w:rPr>
        <w:t>smaller</w:t>
      </w:r>
      <w:r>
        <w:rPr>
          <w:color w:val="231F20"/>
          <w:spacing w:val="-13"/>
        </w:rPr>
        <w:t xml:space="preserve"> </w:t>
      </w:r>
      <w:r>
        <w:rPr>
          <w:color w:val="231F20"/>
        </w:rPr>
        <w:t>of</w:t>
      </w:r>
      <w:r>
        <w:rPr>
          <w:color w:val="231F20"/>
          <w:spacing w:val="-13"/>
        </w:rPr>
        <w:t xml:space="preserve"> </w:t>
      </w:r>
      <w:r>
        <w:rPr>
          <w:color w:val="231F20"/>
        </w:rPr>
        <w:t>(a)</w:t>
      </w:r>
      <w:r>
        <w:rPr>
          <w:color w:val="231F20"/>
          <w:spacing w:val="-12"/>
        </w:rPr>
        <w:t xml:space="preserve"> </w:t>
      </w:r>
      <w:r>
        <w:rPr>
          <w:color w:val="231F20"/>
        </w:rPr>
        <w:t>the</w:t>
      </w:r>
      <w:r>
        <w:rPr>
          <w:color w:val="231F20"/>
          <w:spacing w:val="-13"/>
        </w:rPr>
        <w:t xml:space="preserve"> </w:t>
      </w:r>
      <w:r>
        <w:rPr>
          <w:color w:val="231F20"/>
        </w:rPr>
        <w:t>amount</w:t>
      </w:r>
      <w:r>
        <w:rPr>
          <w:color w:val="231F20"/>
          <w:spacing w:val="-12"/>
        </w:rPr>
        <w:t xml:space="preserve"> </w:t>
      </w:r>
      <w:r>
        <w:rPr>
          <w:color w:val="231F20"/>
        </w:rPr>
        <w:t>from</w:t>
      </w:r>
      <w:r>
        <w:rPr>
          <w:color w:val="231F20"/>
          <w:spacing w:val="-13"/>
        </w:rPr>
        <w:t xml:space="preserve"> </w:t>
      </w:r>
      <w:r>
        <w:rPr>
          <w:color w:val="231F20"/>
        </w:rPr>
        <w:t>Form</w:t>
      </w:r>
      <w:r>
        <w:rPr>
          <w:color w:val="231F20"/>
          <w:spacing w:val="-12"/>
        </w:rPr>
        <w:t xml:space="preserve"> </w:t>
      </w:r>
      <w:r>
        <w:rPr>
          <w:color w:val="231F20"/>
        </w:rPr>
        <w:t>6252,</w:t>
      </w:r>
      <w:r>
        <w:rPr>
          <w:color w:val="231F20"/>
          <w:spacing w:val="-13"/>
        </w:rPr>
        <w:t xml:space="preserve"> </w:t>
      </w:r>
      <w:r>
        <w:rPr>
          <w:color w:val="231F20"/>
        </w:rPr>
        <w:t>Part</w:t>
      </w:r>
      <w:r>
        <w:rPr>
          <w:color w:val="231F20"/>
          <w:spacing w:val="-12"/>
        </w:rPr>
        <w:t xml:space="preserve"> </w:t>
      </w:r>
      <w:r>
        <w:rPr>
          <w:color w:val="231F20"/>
        </w:rPr>
        <w:t>II, line 26, or Part III, line 37 (whichever applies); or (b) the total unrecaptured</w:t>
      </w:r>
      <w:r>
        <w:rPr>
          <w:color w:val="231F20"/>
          <w:spacing w:val="-1"/>
        </w:rPr>
        <w:t xml:space="preserve"> </w:t>
      </w:r>
      <w:r>
        <w:rPr>
          <w:color w:val="231F20"/>
        </w:rPr>
        <w:t>section</w:t>
      </w:r>
      <w:r>
        <w:rPr>
          <w:color w:val="231F20"/>
          <w:spacing w:val="-1"/>
        </w:rPr>
        <w:t xml:space="preserve"> </w:t>
      </w:r>
      <w:r>
        <w:rPr>
          <w:color w:val="231F20"/>
        </w:rPr>
        <w:t>1250</w:t>
      </w:r>
      <w:r>
        <w:rPr>
          <w:color w:val="231F20"/>
          <w:spacing w:val="-1"/>
        </w:rPr>
        <w:t xml:space="preserve"> </w:t>
      </w:r>
      <w:r>
        <w:rPr>
          <w:color w:val="231F20"/>
        </w:rPr>
        <w:t>gain</w:t>
      </w:r>
      <w:r>
        <w:rPr>
          <w:color w:val="231F20"/>
          <w:spacing w:val="-1"/>
        </w:rPr>
        <w:t xml:space="preserve"> </w:t>
      </w:r>
      <w:r>
        <w:rPr>
          <w:color w:val="231F20"/>
        </w:rPr>
        <w:t>for</w:t>
      </w:r>
      <w:r>
        <w:rPr>
          <w:color w:val="231F20"/>
          <w:spacing w:val="-1"/>
        </w:rPr>
        <w:t xml:space="preserve"> </w:t>
      </w:r>
      <w:r>
        <w:rPr>
          <w:color w:val="231F20"/>
        </w:rPr>
        <w:t>the</w:t>
      </w:r>
      <w:r>
        <w:rPr>
          <w:color w:val="231F20"/>
          <w:spacing w:val="-1"/>
        </w:rPr>
        <w:t xml:space="preserve"> </w:t>
      </w:r>
      <w:r>
        <w:rPr>
          <w:color w:val="231F20"/>
        </w:rPr>
        <w:t>sale</w:t>
      </w:r>
      <w:r>
        <w:rPr>
          <w:color w:val="231F20"/>
          <w:spacing w:val="-1"/>
        </w:rPr>
        <w:t xml:space="preserve"> </w:t>
      </w:r>
      <w:r>
        <w:rPr>
          <w:color w:val="231F20"/>
        </w:rPr>
        <w:t>reduced</w:t>
      </w:r>
      <w:r>
        <w:rPr>
          <w:color w:val="231F20"/>
          <w:spacing w:val="-1"/>
        </w:rPr>
        <w:t xml:space="preserve"> </w:t>
      </w:r>
      <w:r>
        <w:rPr>
          <w:color w:val="231F20"/>
        </w:rPr>
        <w:t>by</w:t>
      </w:r>
      <w:r>
        <w:rPr>
          <w:color w:val="231F20"/>
          <w:spacing w:val="-1"/>
        </w:rPr>
        <w:t xml:space="preserve"> </w:t>
      </w:r>
      <w:r>
        <w:rPr>
          <w:color w:val="231F20"/>
        </w:rPr>
        <w:t>all</w:t>
      </w:r>
      <w:r>
        <w:rPr>
          <w:color w:val="231F20"/>
          <w:spacing w:val="-1"/>
        </w:rPr>
        <w:t xml:space="preserve"> </w:t>
      </w:r>
      <w:r>
        <w:rPr>
          <w:color w:val="231F20"/>
        </w:rPr>
        <w:t>gain reported</w:t>
      </w:r>
      <w:r>
        <w:rPr>
          <w:color w:val="231F20"/>
          <w:spacing w:val="-2"/>
        </w:rPr>
        <w:t xml:space="preserve"> </w:t>
      </w:r>
      <w:r>
        <w:rPr>
          <w:color w:val="231F20"/>
        </w:rPr>
        <w:t>in</w:t>
      </w:r>
      <w:r>
        <w:rPr>
          <w:color w:val="231F20"/>
          <w:spacing w:val="-2"/>
        </w:rPr>
        <w:t xml:space="preserve"> </w:t>
      </w:r>
      <w:r>
        <w:rPr>
          <w:color w:val="231F20"/>
        </w:rPr>
        <w:t>prior</w:t>
      </w:r>
      <w:r>
        <w:rPr>
          <w:color w:val="231F20"/>
          <w:spacing w:val="-2"/>
        </w:rPr>
        <w:t xml:space="preserve"> </w:t>
      </w:r>
      <w:r>
        <w:rPr>
          <w:color w:val="231F20"/>
        </w:rPr>
        <w:t>years</w:t>
      </w:r>
      <w:r>
        <w:rPr>
          <w:color w:val="231F20"/>
          <w:spacing w:val="-2"/>
        </w:rPr>
        <w:t xml:space="preserve"> </w:t>
      </w:r>
      <w:r>
        <w:rPr>
          <w:color w:val="231F20"/>
        </w:rPr>
        <w:t>(excluding</w:t>
      </w:r>
      <w:r>
        <w:rPr>
          <w:color w:val="231F20"/>
          <w:spacing w:val="-1"/>
        </w:rPr>
        <w:t xml:space="preserve"> </w:t>
      </w:r>
      <w:r>
        <w:rPr>
          <w:color w:val="231F20"/>
        </w:rPr>
        <w:t>section</w:t>
      </w:r>
      <w:r>
        <w:rPr>
          <w:color w:val="231F20"/>
          <w:spacing w:val="-2"/>
        </w:rPr>
        <w:t xml:space="preserve"> </w:t>
      </w:r>
      <w:r>
        <w:rPr>
          <w:color w:val="231F20"/>
        </w:rPr>
        <w:t>1250</w:t>
      </w:r>
      <w:r>
        <w:rPr>
          <w:color w:val="231F20"/>
          <w:spacing w:val="-2"/>
        </w:rPr>
        <w:t xml:space="preserve"> </w:t>
      </w:r>
      <w:r>
        <w:rPr>
          <w:color w:val="231F20"/>
        </w:rPr>
        <w:t>ordinary</w:t>
      </w:r>
      <w:r>
        <w:rPr>
          <w:color w:val="231F20"/>
          <w:spacing w:val="-2"/>
        </w:rPr>
        <w:t xml:space="preserve"> </w:t>
      </w:r>
      <w:r>
        <w:rPr>
          <w:color w:val="231F20"/>
        </w:rPr>
        <w:t xml:space="preserve">income </w:t>
      </w:r>
      <w:r>
        <w:rPr>
          <w:color w:val="231F20"/>
          <w:spacing w:val="-2"/>
        </w:rPr>
        <w:t>recapture).</w:t>
      </w:r>
    </w:p>
    <w:p w:rsidR="00A33C7B" w:rsidRDefault="0089559E">
      <w:pPr>
        <w:pStyle w:val="Textkrper"/>
        <w:spacing w:before="167" w:line="237" w:lineRule="auto"/>
      </w:pPr>
      <w:r>
        <w:rPr>
          <w:b/>
          <w:color w:val="231F20"/>
        </w:rPr>
        <w:t>Caution:</w:t>
      </w:r>
      <w:r>
        <w:rPr>
          <w:b/>
          <w:color w:val="231F20"/>
          <w:spacing w:val="37"/>
        </w:rPr>
        <w:t xml:space="preserve"> </w:t>
      </w:r>
      <w:r>
        <w:rPr>
          <w:color w:val="231F20"/>
        </w:rPr>
        <w:t>If</w:t>
      </w:r>
      <w:r>
        <w:rPr>
          <w:color w:val="231F20"/>
          <w:spacing w:val="-9"/>
        </w:rPr>
        <w:t xml:space="preserve"> </w:t>
      </w:r>
      <w:r>
        <w:rPr>
          <w:color w:val="231F20"/>
        </w:rPr>
        <w:t>the</w:t>
      </w:r>
      <w:r>
        <w:rPr>
          <w:color w:val="231F20"/>
          <w:spacing w:val="-9"/>
        </w:rPr>
        <w:t xml:space="preserve"> </w:t>
      </w:r>
      <w:r>
        <w:rPr>
          <w:color w:val="231F20"/>
        </w:rPr>
        <w:t>partnership</w:t>
      </w:r>
      <w:r>
        <w:rPr>
          <w:color w:val="231F20"/>
          <w:spacing w:val="-9"/>
        </w:rPr>
        <w:t xml:space="preserve"> </w:t>
      </w:r>
      <w:r>
        <w:rPr>
          <w:color w:val="231F20"/>
        </w:rPr>
        <w:t>chose</w:t>
      </w:r>
      <w:r>
        <w:rPr>
          <w:color w:val="231F20"/>
          <w:spacing w:val="-8"/>
        </w:rPr>
        <w:t xml:space="preserve"> </w:t>
      </w:r>
      <w:r>
        <w:rPr>
          <w:color w:val="231F20"/>
        </w:rPr>
        <w:t>not</w:t>
      </w:r>
      <w:r>
        <w:rPr>
          <w:color w:val="231F20"/>
          <w:spacing w:val="-8"/>
        </w:rPr>
        <w:t xml:space="preserve"> </w:t>
      </w:r>
      <w:r>
        <w:rPr>
          <w:color w:val="231F20"/>
        </w:rPr>
        <w:t>to</w:t>
      </w:r>
      <w:r>
        <w:rPr>
          <w:color w:val="231F20"/>
          <w:spacing w:val="-9"/>
        </w:rPr>
        <w:t xml:space="preserve"> </w:t>
      </w:r>
      <w:r>
        <w:rPr>
          <w:color w:val="231F20"/>
        </w:rPr>
        <w:t>treat</w:t>
      </w:r>
      <w:r>
        <w:rPr>
          <w:color w:val="231F20"/>
          <w:spacing w:val="-9"/>
        </w:rPr>
        <w:t xml:space="preserve"> </w:t>
      </w:r>
      <w:r>
        <w:rPr>
          <w:color w:val="231F20"/>
        </w:rPr>
        <w:t>all</w:t>
      </w:r>
      <w:r>
        <w:rPr>
          <w:color w:val="231F20"/>
          <w:spacing w:val="-9"/>
        </w:rPr>
        <w:t xml:space="preserve"> </w:t>
      </w:r>
      <w:r>
        <w:rPr>
          <w:color w:val="231F20"/>
        </w:rPr>
        <w:t>of</w:t>
      </w:r>
      <w:r>
        <w:rPr>
          <w:color w:val="231F20"/>
          <w:spacing w:val="-9"/>
        </w:rPr>
        <w:t xml:space="preserve"> </w:t>
      </w:r>
      <w:r>
        <w:rPr>
          <w:color w:val="231F20"/>
        </w:rPr>
        <w:t>the</w:t>
      </w:r>
      <w:r>
        <w:rPr>
          <w:color w:val="231F20"/>
          <w:spacing w:val="-9"/>
        </w:rPr>
        <w:t xml:space="preserve"> </w:t>
      </w:r>
      <w:r>
        <w:rPr>
          <w:color w:val="231F20"/>
        </w:rPr>
        <w:t>gain</w:t>
      </w:r>
      <w:r>
        <w:rPr>
          <w:color w:val="231F20"/>
          <w:spacing w:val="-9"/>
        </w:rPr>
        <w:t xml:space="preserve"> </w:t>
      </w:r>
      <w:r>
        <w:rPr>
          <w:color w:val="231F20"/>
        </w:rPr>
        <w:t>from payments received after May 6, 1997, and before August 24, 1999, as unrecaptured section 1250 gain, use only the amount the</w:t>
      </w:r>
      <w:r>
        <w:rPr>
          <w:color w:val="231F20"/>
          <w:spacing w:val="-12"/>
        </w:rPr>
        <w:t xml:space="preserve"> </w:t>
      </w:r>
      <w:r>
        <w:rPr>
          <w:color w:val="231F20"/>
        </w:rPr>
        <w:t>partnership</w:t>
      </w:r>
      <w:r>
        <w:rPr>
          <w:color w:val="231F20"/>
          <w:spacing w:val="-12"/>
        </w:rPr>
        <w:t xml:space="preserve"> </w:t>
      </w:r>
      <w:r>
        <w:rPr>
          <w:color w:val="231F20"/>
        </w:rPr>
        <w:t>chose</w:t>
      </w:r>
      <w:r>
        <w:rPr>
          <w:color w:val="231F20"/>
          <w:spacing w:val="-11"/>
        </w:rPr>
        <w:t xml:space="preserve"> </w:t>
      </w:r>
      <w:r>
        <w:rPr>
          <w:color w:val="231F20"/>
        </w:rPr>
        <w:t>to</w:t>
      </w:r>
      <w:r>
        <w:rPr>
          <w:color w:val="231F20"/>
          <w:spacing w:val="-12"/>
        </w:rPr>
        <w:t xml:space="preserve"> </w:t>
      </w:r>
      <w:r>
        <w:rPr>
          <w:color w:val="231F20"/>
        </w:rPr>
        <w:t>treat</w:t>
      </w:r>
      <w:r>
        <w:rPr>
          <w:color w:val="231F20"/>
          <w:spacing w:val="-12"/>
        </w:rPr>
        <w:t xml:space="preserve"> </w:t>
      </w:r>
      <w:r>
        <w:rPr>
          <w:color w:val="231F20"/>
        </w:rPr>
        <w:t>as</w:t>
      </w:r>
      <w:r>
        <w:rPr>
          <w:color w:val="231F20"/>
          <w:spacing w:val="-12"/>
        </w:rPr>
        <w:t xml:space="preserve"> </w:t>
      </w:r>
      <w:r>
        <w:rPr>
          <w:color w:val="231F20"/>
        </w:rPr>
        <w:t>unrecaptured</w:t>
      </w:r>
      <w:r>
        <w:rPr>
          <w:color w:val="231F20"/>
          <w:spacing w:val="-12"/>
        </w:rPr>
        <w:t xml:space="preserve"> </w:t>
      </w:r>
      <w:r>
        <w:rPr>
          <w:color w:val="231F20"/>
        </w:rPr>
        <w:t>section</w:t>
      </w:r>
      <w:r>
        <w:rPr>
          <w:color w:val="231F20"/>
          <w:spacing w:val="-12"/>
        </w:rPr>
        <w:t xml:space="preserve"> </w:t>
      </w:r>
      <w:r>
        <w:rPr>
          <w:color w:val="231F20"/>
        </w:rPr>
        <w:t>1250</w:t>
      </w:r>
      <w:r>
        <w:rPr>
          <w:color w:val="231F20"/>
          <w:spacing w:val="-12"/>
        </w:rPr>
        <w:t xml:space="preserve"> </w:t>
      </w:r>
      <w:r>
        <w:rPr>
          <w:color w:val="231F20"/>
        </w:rPr>
        <w:t>gain for those payments to reduce the total unrecaptured section 1250</w:t>
      </w:r>
      <w:r>
        <w:rPr>
          <w:color w:val="231F20"/>
          <w:spacing w:val="-12"/>
        </w:rPr>
        <w:t xml:space="preserve"> </w:t>
      </w:r>
      <w:r>
        <w:rPr>
          <w:color w:val="231F20"/>
        </w:rPr>
        <w:t>gain</w:t>
      </w:r>
      <w:r>
        <w:rPr>
          <w:color w:val="231F20"/>
          <w:spacing w:val="-12"/>
        </w:rPr>
        <w:t xml:space="preserve"> </w:t>
      </w:r>
      <w:r>
        <w:rPr>
          <w:color w:val="231F20"/>
        </w:rPr>
        <w:t>remaining</w:t>
      </w:r>
      <w:r>
        <w:rPr>
          <w:color w:val="231F20"/>
          <w:spacing w:val="-12"/>
        </w:rPr>
        <w:t xml:space="preserve"> </w:t>
      </w:r>
      <w:r>
        <w:rPr>
          <w:color w:val="231F20"/>
        </w:rPr>
        <w:t>to</w:t>
      </w:r>
      <w:r>
        <w:rPr>
          <w:color w:val="231F20"/>
          <w:spacing w:val="-12"/>
        </w:rPr>
        <w:t xml:space="preserve"> </w:t>
      </w:r>
      <w:r>
        <w:rPr>
          <w:color w:val="231F20"/>
        </w:rPr>
        <w:t>be</w:t>
      </w:r>
      <w:r>
        <w:rPr>
          <w:color w:val="231F20"/>
          <w:spacing w:val="-12"/>
        </w:rPr>
        <w:t xml:space="preserve"> </w:t>
      </w:r>
      <w:r>
        <w:rPr>
          <w:color w:val="231F20"/>
        </w:rPr>
        <w:t>reported</w:t>
      </w:r>
      <w:r>
        <w:rPr>
          <w:color w:val="231F20"/>
          <w:spacing w:val="-12"/>
        </w:rPr>
        <w:t xml:space="preserve"> </w:t>
      </w:r>
      <w:r>
        <w:rPr>
          <w:color w:val="231F20"/>
        </w:rPr>
        <w:t>for</w:t>
      </w:r>
      <w:r>
        <w:rPr>
          <w:color w:val="231F20"/>
          <w:spacing w:val="-12"/>
        </w:rPr>
        <w:t xml:space="preserve"> </w:t>
      </w:r>
      <w:r>
        <w:rPr>
          <w:color w:val="231F20"/>
        </w:rPr>
        <w:t>the</w:t>
      </w:r>
      <w:r>
        <w:rPr>
          <w:color w:val="231F20"/>
          <w:spacing w:val="-12"/>
        </w:rPr>
        <w:t xml:space="preserve"> </w:t>
      </w:r>
      <w:r>
        <w:rPr>
          <w:color w:val="231F20"/>
        </w:rPr>
        <w:t>sale.</w:t>
      </w:r>
      <w:r>
        <w:rPr>
          <w:color w:val="231F20"/>
          <w:spacing w:val="-12"/>
        </w:rPr>
        <w:t xml:space="preserve"> </w:t>
      </w:r>
      <w:r>
        <w:rPr>
          <w:color w:val="231F20"/>
        </w:rPr>
        <w:t>See</w:t>
      </w:r>
      <w:r>
        <w:rPr>
          <w:color w:val="231F20"/>
          <w:spacing w:val="-12"/>
        </w:rPr>
        <w:t xml:space="preserve"> </w:t>
      </w:r>
      <w:r>
        <w:rPr>
          <w:color w:val="231F20"/>
        </w:rPr>
        <w:t>Regulations section</w:t>
      </w:r>
      <w:r>
        <w:rPr>
          <w:color w:val="231F20"/>
          <w:spacing w:val="-5"/>
        </w:rPr>
        <w:t xml:space="preserve"> </w:t>
      </w:r>
      <w:r>
        <w:rPr>
          <w:color w:val="231F20"/>
        </w:rPr>
        <w:t>1.453-12.</w:t>
      </w:r>
    </w:p>
    <w:p w:rsidR="00A33C7B" w:rsidRDefault="0089559E">
      <w:pPr>
        <w:pStyle w:val="Textkrper"/>
        <w:spacing w:before="94" w:line="237" w:lineRule="auto"/>
        <w:ind w:right="205"/>
      </w:pPr>
      <w:r>
        <w:rPr>
          <w:b/>
          <w:color w:val="231F20"/>
        </w:rPr>
        <w:t>From</w:t>
      </w:r>
      <w:r>
        <w:rPr>
          <w:b/>
          <w:color w:val="231F20"/>
          <w:spacing w:val="-3"/>
        </w:rPr>
        <w:t xml:space="preserve"> </w:t>
      </w:r>
      <w:r>
        <w:rPr>
          <w:b/>
          <w:color w:val="231F20"/>
        </w:rPr>
        <w:t>the</w:t>
      </w:r>
      <w:r>
        <w:rPr>
          <w:b/>
          <w:color w:val="231F20"/>
          <w:spacing w:val="-3"/>
        </w:rPr>
        <w:t xml:space="preserve"> </w:t>
      </w:r>
      <w:r>
        <w:rPr>
          <w:b/>
          <w:color w:val="231F20"/>
        </w:rPr>
        <w:t>sale</w:t>
      </w:r>
      <w:r>
        <w:rPr>
          <w:b/>
          <w:color w:val="231F20"/>
          <w:spacing w:val="-3"/>
        </w:rPr>
        <w:t xml:space="preserve"> </w:t>
      </w:r>
      <w:r>
        <w:rPr>
          <w:b/>
          <w:color w:val="231F20"/>
        </w:rPr>
        <w:t>or</w:t>
      </w:r>
      <w:r>
        <w:rPr>
          <w:b/>
          <w:color w:val="231F20"/>
          <w:spacing w:val="-3"/>
        </w:rPr>
        <w:t xml:space="preserve"> </w:t>
      </w:r>
      <w:r>
        <w:rPr>
          <w:b/>
          <w:color w:val="231F20"/>
        </w:rPr>
        <w:t>exchange</w:t>
      </w:r>
      <w:r>
        <w:rPr>
          <w:b/>
          <w:color w:val="231F20"/>
          <w:spacing w:val="-3"/>
        </w:rPr>
        <w:t xml:space="preserve"> </w:t>
      </w:r>
      <w:r>
        <w:rPr>
          <w:b/>
          <w:color w:val="231F20"/>
        </w:rPr>
        <w:t>of</w:t>
      </w:r>
      <w:r>
        <w:rPr>
          <w:b/>
          <w:color w:val="231F20"/>
          <w:spacing w:val="-3"/>
        </w:rPr>
        <w:t xml:space="preserve"> </w:t>
      </w:r>
      <w:r>
        <w:rPr>
          <w:b/>
          <w:color w:val="231F20"/>
        </w:rPr>
        <w:t>an</w:t>
      </w:r>
      <w:r>
        <w:rPr>
          <w:b/>
          <w:color w:val="231F20"/>
          <w:spacing w:val="-3"/>
        </w:rPr>
        <w:t xml:space="preserve"> </w:t>
      </w:r>
      <w:r>
        <w:rPr>
          <w:b/>
          <w:color w:val="231F20"/>
        </w:rPr>
        <w:t>interest</w:t>
      </w:r>
      <w:r>
        <w:rPr>
          <w:b/>
          <w:color w:val="231F20"/>
          <w:spacing w:val="-3"/>
        </w:rPr>
        <w:t xml:space="preserve"> </w:t>
      </w:r>
      <w:r>
        <w:rPr>
          <w:b/>
          <w:color w:val="231F20"/>
        </w:rPr>
        <w:t>in</w:t>
      </w:r>
      <w:r>
        <w:rPr>
          <w:b/>
          <w:color w:val="231F20"/>
          <w:spacing w:val="-3"/>
        </w:rPr>
        <w:t xml:space="preserve"> </w:t>
      </w:r>
      <w:r>
        <w:rPr>
          <w:b/>
          <w:color w:val="231F20"/>
        </w:rPr>
        <w:t>a</w:t>
      </w:r>
      <w:r>
        <w:rPr>
          <w:b/>
          <w:color w:val="231F20"/>
          <w:spacing w:val="-3"/>
        </w:rPr>
        <w:t xml:space="preserve"> </w:t>
      </w:r>
      <w:r>
        <w:rPr>
          <w:b/>
          <w:color w:val="231F20"/>
        </w:rPr>
        <w:t xml:space="preserve">partnership. </w:t>
      </w:r>
      <w:r>
        <w:rPr>
          <w:color w:val="231F20"/>
        </w:rPr>
        <w:t>Also report as a separate amount any gain from the sale or exchange of an interest in a partnership attributable to unrecaptured section 1250 gain. See Regulations section 1.1(h)-1</w:t>
      </w:r>
      <w:r>
        <w:rPr>
          <w:color w:val="231F20"/>
          <w:spacing w:val="-1"/>
        </w:rPr>
        <w:t xml:space="preserve"> </w:t>
      </w:r>
      <w:r>
        <w:rPr>
          <w:color w:val="231F20"/>
        </w:rPr>
        <w:t>and</w:t>
      </w:r>
      <w:r>
        <w:rPr>
          <w:color w:val="231F20"/>
          <w:spacing w:val="-1"/>
        </w:rPr>
        <w:t xml:space="preserve"> </w:t>
      </w:r>
      <w:r>
        <w:rPr>
          <w:color w:val="231F20"/>
        </w:rPr>
        <w:t>attach</w:t>
      </w:r>
      <w:r>
        <w:rPr>
          <w:color w:val="231F20"/>
          <w:spacing w:val="-1"/>
        </w:rPr>
        <w:t xml:space="preserve"> </w:t>
      </w:r>
      <w:r>
        <w:rPr>
          <w:color w:val="231F20"/>
        </w:rPr>
        <w:t>the</w:t>
      </w:r>
      <w:r>
        <w:rPr>
          <w:color w:val="231F20"/>
          <w:spacing w:val="-1"/>
        </w:rPr>
        <w:t xml:space="preserve"> </w:t>
      </w:r>
      <w:r>
        <w:rPr>
          <w:color w:val="231F20"/>
        </w:rPr>
        <w:t>statement</w:t>
      </w:r>
      <w:r>
        <w:rPr>
          <w:color w:val="231F20"/>
          <w:spacing w:val="-1"/>
        </w:rPr>
        <w:t xml:space="preserve"> </w:t>
      </w:r>
      <w:r>
        <w:rPr>
          <w:color w:val="231F20"/>
        </w:rPr>
        <w:t>required</w:t>
      </w:r>
      <w:r>
        <w:rPr>
          <w:color w:val="231F20"/>
          <w:spacing w:val="-1"/>
        </w:rPr>
        <w:t xml:space="preserve"> </w:t>
      </w:r>
      <w:r>
        <w:rPr>
          <w:color w:val="231F20"/>
        </w:rPr>
        <w:t>under</w:t>
      </w:r>
      <w:r>
        <w:rPr>
          <w:color w:val="231F20"/>
          <w:spacing w:val="-1"/>
        </w:rPr>
        <w:t xml:space="preserve"> </w:t>
      </w:r>
      <w:r>
        <w:rPr>
          <w:color w:val="231F20"/>
        </w:rPr>
        <w:t>Regulations section</w:t>
      </w:r>
      <w:r>
        <w:rPr>
          <w:color w:val="231F20"/>
          <w:spacing w:val="-5"/>
        </w:rPr>
        <w:t xml:space="preserve"> </w:t>
      </w:r>
      <w:r>
        <w:rPr>
          <w:color w:val="231F20"/>
        </w:rPr>
        <w:t>1.1(h)-1(e).</w:t>
      </w:r>
    </w:p>
    <w:p w:rsidR="00A33C7B" w:rsidRDefault="0089559E">
      <w:pPr>
        <w:pStyle w:val="Textkrper"/>
        <w:spacing w:before="178" w:line="237" w:lineRule="auto"/>
        <w:ind w:right="138"/>
      </w:pPr>
      <w:r>
        <w:br w:type="column"/>
      </w:r>
      <w:r>
        <w:rPr>
          <w:b/>
          <w:color w:val="231F20"/>
        </w:rPr>
        <w:t>From</w:t>
      </w:r>
      <w:r>
        <w:rPr>
          <w:b/>
          <w:color w:val="231F20"/>
          <w:spacing w:val="-8"/>
        </w:rPr>
        <w:t xml:space="preserve"> </w:t>
      </w:r>
      <w:r>
        <w:rPr>
          <w:b/>
          <w:color w:val="231F20"/>
        </w:rPr>
        <w:t>an</w:t>
      </w:r>
      <w:r>
        <w:rPr>
          <w:b/>
          <w:color w:val="231F20"/>
          <w:spacing w:val="-8"/>
        </w:rPr>
        <w:t xml:space="preserve"> </w:t>
      </w:r>
      <w:r>
        <w:rPr>
          <w:b/>
          <w:color w:val="231F20"/>
        </w:rPr>
        <w:t>estate,</w:t>
      </w:r>
      <w:r>
        <w:rPr>
          <w:b/>
          <w:color w:val="231F20"/>
          <w:spacing w:val="-8"/>
        </w:rPr>
        <w:t xml:space="preserve"> </w:t>
      </w:r>
      <w:r>
        <w:rPr>
          <w:b/>
          <w:color w:val="231F20"/>
        </w:rPr>
        <w:t>trust,</w:t>
      </w:r>
      <w:r>
        <w:rPr>
          <w:b/>
          <w:color w:val="231F20"/>
          <w:spacing w:val="-8"/>
        </w:rPr>
        <w:t xml:space="preserve"> </w:t>
      </w:r>
      <w:r>
        <w:rPr>
          <w:b/>
          <w:color w:val="231F20"/>
        </w:rPr>
        <w:t>REIT,</w:t>
      </w:r>
      <w:r>
        <w:rPr>
          <w:b/>
          <w:color w:val="231F20"/>
          <w:spacing w:val="-8"/>
        </w:rPr>
        <w:t xml:space="preserve"> </w:t>
      </w:r>
      <w:r>
        <w:rPr>
          <w:b/>
          <w:color w:val="231F20"/>
        </w:rPr>
        <w:t>or</w:t>
      </w:r>
      <w:r>
        <w:rPr>
          <w:b/>
          <w:color w:val="231F20"/>
          <w:spacing w:val="-8"/>
        </w:rPr>
        <w:t xml:space="preserve"> </w:t>
      </w:r>
      <w:r>
        <w:rPr>
          <w:b/>
          <w:color w:val="231F20"/>
        </w:rPr>
        <w:t>RIC.</w:t>
      </w:r>
      <w:r>
        <w:rPr>
          <w:b/>
          <w:color w:val="231F20"/>
          <w:spacing w:val="29"/>
        </w:rPr>
        <w:t xml:space="preserve"> </w:t>
      </w:r>
      <w:r>
        <w:rPr>
          <w:color w:val="231F20"/>
        </w:rPr>
        <w:t>If</w:t>
      </w:r>
      <w:r>
        <w:rPr>
          <w:color w:val="231F20"/>
          <w:spacing w:val="-12"/>
        </w:rPr>
        <w:t xml:space="preserve"> </w:t>
      </w:r>
      <w:r>
        <w:rPr>
          <w:color w:val="231F20"/>
        </w:rPr>
        <w:t>the</w:t>
      </w:r>
      <w:r>
        <w:rPr>
          <w:color w:val="231F20"/>
          <w:spacing w:val="-12"/>
        </w:rPr>
        <w:t xml:space="preserve"> </w:t>
      </w:r>
      <w:r>
        <w:rPr>
          <w:color w:val="231F20"/>
        </w:rPr>
        <w:t>partnership</w:t>
      </w:r>
      <w:r>
        <w:rPr>
          <w:color w:val="231F20"/>
          <w:spacing w:val="-12"/>
        </w:rPr>
        <w:t xml:space="preserve"> </w:t>
      </w:r>
      <w:r>
        <w:rPr>
          <w:color w:val="231F20"/>
        </w:rPr>
        <w:t>received a</w:t>
      </w:r>
      <w:r>
        <w:rPr>
          <w:color w:val="231F20"/>
          <w:spacing w:val="-13"/>
        </w:rPr>
        <w:t xml:space="preserve"> </w:t>
      </w:r>
      <w:r>
        <w:rPr>
          <w:color w:val="231F20"/>
        </w:rPr>
        <w:t>Schedule</w:t>
      </w:r>
      <w:r>
        <w:rPr>
          <w:color w:val="231F20"/>
          <w:spacing w:val="-12"/>
        </w:rPr>
        <w:t xml:space="preserve"> </w:t>
      </w:r>
      <w:r>
        <w:rPr>
          <w:color w:val="231F20"/>
        </w:rPr>
        <w:t>K-1</w:t>
      </w:r>
      <w:r>
        <w:rPr>
          <w:color w:val="231F20"/>
          <w:spacing w:val="-13"/>
        </w:rPr>
        <w:t xml:space="preserve"> </w:t>
      </w:r>
      <w:r>
        <w:rPr>
          <w:color w:val="231F20"/>
        </w:rPr>
        <w:t>or</w:t>
      </w:r>
      <w:r>
        <w:rPr>
          <w:color w:val="231F20"/>
          <w:spacing w:val="-12"/>
        </w:rPr>
        <w:t xml:space="preserve"> </w:t>
      </w:r>
      <w:r>
        <w:rPr>
          <w:color w:val="231F20"/>
        </w:rPr>
        <w:t>Form</w:t>
      </w:r>
      <w:r>
        <w:rPr>
          <w:color w:val="231F20"/>
          <w:spacing w:val="-13"/>
        </w:rPr>
        <w:t xml:space="preserve"> </w:t>
      </w:r>
      <w:r>
        <w:rPr>
          <w:color w:val="231F20"/>
        </w:rPr>
        <w:t>1099-DIV</w:t>
      </w:r>
      <w:r>
        <w:rPr>
          <w:color w:val="231F20"/>
          <w:spacing w:val="-13"/>
        </w:rPr>
        <w:t xml:space="preserve"> </w:t>
      </w:r>
      <w:r>
        <w:rPr>
          <w:color w:val="231F20"/>
        </w:rPr>
        <w:t>from</w:t>
      </w:r>
      <w:r>
        <w:rPr>
          <w:color w:val="231F20"/>
          <w:spacing w:val="-12"/>
        </w:rPr>
        <w:t xml:space="preserve"> </w:t>
      </w:r>
      <w:r>
        <w:rPr>
          <w:color w:val="231F20"/>
        </w:rPr>
        <w:t>an</w:t>
      </w:r>
      <w:r>
        <w:rPr>
          <w:color w:val="231F20"/>
          <w:spacing w:val="-13"/>
        </w:rPr>
        <w:t xml:space="preserve"> </w:t>
      </w:r>
      <w:r>
        <w:rPr>
          <w:color w:val="231F20"/>
        </w:rPr>
        <w:t>estate,</w:t>
      </w:r>
      <w:r>
        <w:rPr>
          <w:color w:val="231F20"/>
          <w:spacing w:val="-12"/>
        </w:rPr>
        <w:t xml:space="preserve"> </w:t>
      </w:r>
      <w:r>
        <w:rPr>
          <w:color w:val="231F20"/>
        </w:rPr>
        <w:t>a</w:t>
      </w:r>
      <w:r>
        <w:rPr>
          <w:color w:val="231F20"/>
          <w:spacing w:val="-13"/>
        </w:rPr>
        <w:t xml:space="preserve"> </w:t>
      </w:r>
      <w:r>
        <w:rPr>
          <w:color w:val="231F20"/>
        </w:rPr>
        <w:t>trust,</w:t>
      </w:r>
      <w:r>
        <w:rPr>
          <w:color w:val="231F20"/>
          <w:spacing w:val="-12"/>
        </w:rPr>
        <w:t xml:space="preserve"> </w:t>
      </w:r>
      <w:r>
        <w:rPr>
          <w:color w:val="231F20"/>
        </w:rPr>
        <w:t>a</w:t>
      </w:r>
      <w:r>
        <w:rPr>
          <w:color w:val="231F20"/>
          <w:spacing w:val="-13"/>
        </w:rPr>
        <w:t xml:space="preserve"> </w:t>
      </w:r>
      <w:r>
        <w:rPr>
          <w:color w:val="231F20"/>
        </w:rPr>
        <w:t>REIT, or a RIC reporting unrecaptured section 1250 gain, don’t add it to the partnership’s own unrecaptured section 1250 gain.</w:t>
      </w:r>
    </w:p>
    <w:p w:rsidR="00A33C7B" w:rsidRDefault="0089559E">
      <w:pPr>
        <w:pStyle w:val="Textkrper"/>
        <w:spacing w:line="237" w:lineRule="auto"/>
        <w:ind w:right="266"/>
      </w:pPr>
      <w:r>
        <w:rPr>
          <w:color w:val="231F20"/>
        </w:rPr>
        <w:t>Instead,</w:t>
      </w:r>
      <w:r>
        <w:rPr>
          <w:color w:val="231F20"/>
          <w:spacing w:val="-11"/>
        </w:rPr>
        <w:t xml:space="preserve"> </w:t>
      </w:r>
      <w:r>
        <w:rPr>
          <w:color w:val="231F20"/>
        </w:rPr>
        <w:t>report</w:t>
      </w:r>
      <w:r>
        <w:rPr>
          <w:color w:val="231F20"/>
          <w:spacing w:val="-11"/>
        </w:rPr>
        <w:t xml:space="preserve"> </w:t>
      </w:r>
      <w:r>
        <w:rPr>
          <w:color w:val="231F20"/>
        </w:rPr>
        <w:t>it</w:t>
      </w:r>
      <w:r>
        <w:rPr>
          <w:color w:val="231F20"/>
          <w:spacing w:val="-11"/>
        </w:rPr>
        <w:t xml:space="preserve"> </w:t>
      </w:r>
      <w:r>
        <w:rPr>
          <w:color w:val="231F20"/>
        </w:rPr>
        <w:t>as</w:t>
      </w:r>
      <w:r>
        <w:rPr>
          <w:color w:val="231F20"/>
          <w:spacing w:val="-11"/>
        </w:rPr>
        <w:t xml:space="preserve"> </w:t>
      </w:r>
      <w:r>
        <w:rPr>
          <w:color w:val="231F20"/>
        </w:rPr>
        <w:t>a</w:t>
      </w:r>
      <w:r>
        <w:rPr>
          <w:color w:val="231F20"/>
          <w:spacing w:val="-11"/>
        </w:rPr>
        <w:t xml:space="preserve"> </w:t>
      </w:r>
      <w:r>
        <w:rPr>
          <w:color w:val="231F20"/>
        </w:rPr>
        <w:t>separate</w:t>
      </w:r>
      <w:r>
        <w:rPr>
          <w:color w:val="231F20"/>
          <w:spacing w:val="-11"/>
        </w:rPr>
        <w:t xml:space="preserve"> </w:t>
      </w:r>
      <w:r>
        <w:rPr>
          <w:color w:val="231F20"/>
        </w:rPr>
        <w:t>amount.</w:t>
      </w:r>
      <w:r>
        <w:rPr>
          <w:color w:val="231F20"/>
          <w:spacing w:val="-11"/>
        </w:rPr>
        <w:t xml:space="preserve"> </w:t>
      </w:r>
      <w:r>
        <w:rPr>
          <w:color w:val="231F20"/>
        </w:rPr>
        <w:t>For</w:t>
      </w:r>
      <w:r>
        <w:rPr>
          <w:color w:val="231F20"/>
          <w:spacing w:val="-11"/>
        </w:rPr>
        <w:t xml:space="preserve"> </w:t>
      </w:r>
      <w:r>
        <w:rPr>
          <w:color w:val="231F20"/>
        </w:rPr>
        <w:t>example,</w:t>
      </w:r>
      <w:r>
        <w:rPr>
          <w:color w:val="231F20"/>
          <w:spacing w:val="-11"/>
        </w:rPr>
        <w:t xml:space="preserve"> </w:t>
      </w:r>
      <w:r>
        <w:rPr>
          <w:color w:val="231F20"/>
        </w:rPr>
        <w:t>if</w:t>
      </w:r>
      <w:r>
        <w:rPr>
          <w:color w:val="231F20"/>
          <w:spacing w:val="-11"/>
        </w:rPr>
        <w:t xml:space="preserve"> </w:t>
      </w:r>
      <w:r>
        <w:rPr>
          <w:color w:val="231F20"/>
        </w:rPr>
        <w:t>the partnership received a Form 1099-DIV from a REIT with unrecaptured</w:t>
      </w:r>
      <w:r>
        <w:rPr>
          <w:color w:val="231F20"/>
          <w:spacing w:val="-13"/>
        </w:rPr>
        <w:t xml:space="preserve"> </w:t>
      </w:r>
      <w:r>
        <w:rPr>
          <w:color w:val="231F20"/>
        </w:rPr>
        <w:t>section</w:t>
      </w:r>
      <w:r>
        <w:rPr>
          <w:color w:val="231F20"/>
          <w:spacing w:val="-12"/>
        </w:rPr>
        <w:t xml:space="preserve"> </w:t>
      </w:r>
      <w:r>
        <w:rPr>
          <w:color w:val="231F20"/>
        </w:rPr>
        <w:t>1250</w:t>
      </w:r>
      <w:r>
        <w:rPr>
          <w:color w:val="231F20"/>
          <w:spacing w:val="-13"/>
        </w:rPr>
        <w:t xml:space="preserve"> </w:t>
      </w:r>
      <w:r>
        <w:rPr>
          <w:color w:val="231F20"/>
        </w:rPr>
        <w:t>gain,</w:t>
      </w:r>
      <w:r>
        <w:rPr>
          <w:color w:val="231F20"/>
          <w:spacing w:val="-12"/>
        </w:rPr>
        <w:t xml:space="preserve"> </w:t>
      </w:r>
      <w:r>
        <w:rPr>
          <w:color w:val="231F20"/>
        </w:rPr>
        <w:t>report</w:t>
      </w:r>
      <w:r>
        <w:rPr>
          <w:color w:val="231F20"/>
          <w:spacing w:val="-13"/>
        </w:rPr>
        <w:t xml:space="preserve"> </w:t>
      </w:r>
      <w:r>
        <w:rPr>
          <w:color w:val="231F20"/>
        </w:rPr>
        <w:t>it</w:t>
      </w:r>
      <w:r>
        <w:rPr>
          <w:color w:val="231F20"/>
          <w:spacing w:val="-13"/>
        </w:rPr>
        <w:t xml:space="preserve"> </w:t>
      </w:r>
      <w:r>
        <w:rPr>
          <w:color w:val="231F20"/>
        </w:rPr>
        <w:t>as</w:t>
      </w:r>
      <w:r>
        <w:rPr>
          <w:color w:val="231F20"/>
          <w:spacing w:val="-12"/>
        </w:rPr>
        <w:t xml:space="preserve"> </w:t>
      </w:r>
      <w:r>
        <w:rPr>
          <w:color w:val="231F20"/>
        </w:rPr>
        <w:t>“Unrecaptured section 1250 gain from a REIT.”</w:t>
      </w:r>
    </w:p>
    <w:p w:rsidR="00A33C7B" w:rsidRDefault="0089559E">
      <w:pPr>
        <w:pStyle w:val="Textkrper"/>
        <w:spacing w:before="93" w:line="237" w:lineRule="auto"/>
        <w:ind w:right="138"/>
      </w:pPr>
      <w:r>
        <w:rPr>
          <w:b/>
          <w:color w:val="231F20"/>
        </w:rPr>
        <w:t>Schedule K-1.</w:t>
      </w:r>
      <w:r>
        <w:rPr>
          <w:b/>
          <w:color w:val="231F20"/>
          <w:spacing w:val="40"/>
        </w:rPr>
        <w:t xml:space="preserve"> </w:t>
      </w:r>
      <w:r>
        <w:rPr>
          <w:color w:val="231F20"/>
        </w:rPr>
        <w:t>Report each partner’s distributive share of unrecaptured</w:t>
      </w:r>
      <w:r>
        <w:rPr>
          <w:color w:val="231F20"/>
          <w:spacing w:val="-11"/>
        </w:rPr>
        <w:t xml:space="preserve"> </w:t>
      </w:r>
      <w:r>
        <w:rPr>
          <w:color w:val="231F20"/>
        </w:rPr>
        <w:t>section</w:t>
      </w:r>
      <w:r>
        <w:rPr>
          <w:color w:val="231F20"/>
          <w:spacing w:val="-11"/>
        </w:rPr>
        <w:t xml:space="preserve"> </w:t>
      </w:r>
      <w:r>
        <w:rPr>
          <w:color w:val="231F20"/>
        </w:rPr>
        <w:t>1250</w:t>
      </w:r>
      <w:r>
        <w:rPr>
          <w:color w:val="231F20"/>
          <w:spacing w:val="-11"/>
        </w:rPr>
        <w:t xml:space="preserve"> </w:t>
      </w:r>
      <w:r>
        <w:rPr>
          <w:color w:val="231F20"/>
        </w:rPr>
        <w:t>gain</w:t>
      </w:r>
      <w:r>
        <w:rPr>
          <w:color w:val="231F20"/>
          <w:spacing w:val="-11"/>
        </w:rPr>
        <w:t xml:space="preserve"> </w:t>
      </w:r>
      <w:r>
        <w:rPr>
          <w:color w:val="231F20"/>
        </w:rPr>
        <w:t>from</w:t>
      </w:r>
      <w:r>
        <w:rPr>
          <w:color w:val="231F20"/>
          <w:spacing w:val="-11"/>
        </w:rPr>
        <w:t xml:space="preserve"> </w:t>
      </w:r>
      <w:r>
        <w:rPr>
          <w:color w:val="231F20"/>
        </w:rPr>
        <w:t>the</w:t>
      </w:r>
      <w:r>
        <w:rPr>
          <w:color w:val="231F20"/>
          <w:spacing w:val="-11"/>
        </w:rPr>
        <w:t xml:space="preserve"> </w:t>
      </w:r>
      <w:r>
        <w:rPr>
          <w:color w:val="231F20"/>
        </w:rPr>
        <w:t>sale</w:t>
      </w:r>
      <w:r>
        <w:rPr>
          <w:color w:val="231F20"/>
          <w:spacing w:val="-11"/>
        </w:rPr>
        <w:t xml:space="preserve"> </w:t>
      </w:r>
      <w:r>
        <w:rPr>
          <w:color w:val="231F20"/>
        </w:rPr>
        <w:t>or</w:t>
      </w:r>
      <w:r>
        <w:rPr>
          <w:color w:val="231F20"/>
          <w:spacing w:val="-11"/>
        </w:rPr>
        <w:t xml:space="preserve"> </w:t>
      </w:r>
      <w:r>
        <w:rPr>
          <w:color w:val="231F20"/>
        </w:rPr>
        <w:t>exchange</w:t>
      </w:r>
      <w:r>
        <w:rPr>
          <w:color w:val="231F20"/>
          <w:spacing w:val="-10"/>
        </w:rPr>
        <w:t xml:space="preserve"> </w:t>
      </w:r>
      <w:r>
        <w:rPr>
          <w:color w:val="231F20"/>
        </w:rPr>
        <w:t>of</w:t>
      </w:r>
      <w:r>
        <w:rPr>
          <w:color w:val="231F20"/>
          <w:spacing w:val="-11"/>
        </w:rPr>
        <w:t xml:space="preserve"> </w:t>
      </w:r>
      <w:r>
        <w:rPr>
          <w:color w:val="231F20"/>
        </w:rPr>
        <w:t>the business assets in box 9c of Schedule K-1. If the partnership is reporting</w:t>
      </w:r>
      <w:r>
        <w:rPr>
          <w:color w:val="231F20"/>
          <w:spacing w:val="-10"/>
        </w:rPr>
        <w:t xml:space="preserve"> </w:t>
      </w:r>
      <w:r>
        <w:rPr>
          <w:color w:val="231F20"/>
        </w:rPr>
        <w:t>unrecaptured</w:t>
      </w:r>
      <w:r>
        <w:rPr>
          <w:color w:val="231F20"/>
          <w:spacing w:val="-10"/>
        </w:rPr>
        <w:t xml:space="preserve"> </w:t>
      </w:r>
      <w:r>
        <w:rPr>
          <w:color w:val="231F20"/>
        </w:rPr>
        <w:t>section</w:t>
      </w:r>
      <w:r>
        <w:rPr>
          <w:color w:val="231F20"/>
          <w:spacing w:val="-10"/>
        </w:rPr>
        <w:t xml:space="preserve"> </w:t>
      </w:r>
      <w:r>
        <w:rPr>
          <w:color w:val="231F20"/>
        </w:rPr>
        <w:t>1250</w:t>
      </w:r>
      <w:r>
        <w:rPr>
          <w:color w:val="231F20"/>
          <w:spacing w:val="-10"/>
        </w:rPr>
        <w:t xml:space="preserve"> </w:t>
      </w:r>
      <w:r>
        <w:rPr>
          <w:color w:val="231F20"/>
        </w:rPr>
        <w:t>gain</w:t>
      </w:r>
      <w:r>
        <w:rPr>
          <w:color w:val="231F20"/>
          <w:spacing w:val="-10"/>
        </w:rPr>
        <w:t xml:space="preserve"> </w:t>
      </w:r>
      <w:r>
        <w:rPr>
          <w:color w:val="231F20"/>
        </w:rPr>
        <w:t>from</w:t>
      </w:r>
      <w:r>
        <w:rPr>
          <w:color w:val="231F20"/>
          <w:spacing w:val="-10"/>
        </w:rPr>
        <w:t xml:space="preserve"> </w:t>
      </w:r>
      <w:r>
        <w:rPr>
          <w:color w:val="231F20"/>
        </w:rPr>
        <w:t>an</w:t>
      </w:r>
      <w:r>
        <w:rPr>
          <w:color w:val="231F20"/>
          <w:spacing w:val="-10"/>
        </w:rPr>
        <w:t xml:space="preserve"> </w:t>
      </w:r>
      <w:r>
        <w:rPr>
          <w:color w:val="231F20"/>
        </w:rPr>
        <w:t>estate,</w:t>
      </w:r>
      <w:r>
        <w:rPr>
          <w:color w:val="231F20"/>
          <w:spacing w:val="-10"/>
        </w:rPr>
        <w:t xml:space="preserve"> </w:t>
      </w:r>
      <w:r>
        <w:rPr>
          <w:color w:val="231F20"/>
        </w:rPr>
        <w:t>a</w:t>
      </w:r>
      <w:r>
        <w:rPr>
          <w:color w:val="231F20"/>
          <w:spacing w:val="-10"/>
        </w:rPr>
        <w:t xml:space="preserve"> </w:t>
      </w:r>
      <w:r>
        <w:rPr>
          <w:color w:val="231F20"/>
        </w:rPr>
        <w:t>trust, a</w:t>
      </w:r>
      <w:r>
        <w:rPr>
          <w:color w:val="231F20"/>
          <w:spacing w:val="-1"/>
        </w:rPr>
        <w:t xml:space="preserve"> </w:t>
      </w:r>
      <w:r>
        <w:rPr>
          <w:color w:val="231F20"/>
        </w:rPr>
        <w:t>REIT,</w:t>
      </w:r>
      <w:r>
        <w:rPr>
          <w:color w:val="231F20"/>
          <w:spacing w:val="-1"/>
        </w:rPr>
        <w:t xml:space="preserve"> </w:t>
      </w:r>
      <w:r>
        <w:rPr>
          <w:color w:val="231F20"/>
        </w:rPr>
        <w:t>or</w:t>
      </w:r>
      <w:r>
        <w:rPr>
          <w:color w:val="231F20"/>
          <w:spacing w:val="-1"/>
        </w:rPr>
        <w:t xml:space="preserve"> </w:t>
      </w:r>
      <w:r>
        <w:rPr>
          <w:color w:val="231F20"/>
        </w:rPr>
        <w:t>a</w:t>
      </w:r>
      <w:r>
        <w:rPr>
          <w:color w:val="231F20"/>
          <w:spacing w:val="-1"/>
        </w:rPr>
        <w:t xml:space="preserve"> </w:t>
      </w:r>
      <w:r>
        <w:rPr>
          <w:color w:val="231F20"/>
        </w:rPr>
        <w:t>RIC,</w:t>
      </w:r>
      <w:r>
        <w:rPr>
          <w:color w:val="231F20"/>
          <w:spacing w:val="-1"/>
        </w:rPr>
        <w:t xml:space="preserve"> </w:t>
      </w:r>
      <w:r>
        <w:rPr>
          <w:color w:val="231F20"/>
        </w:rPr>
        <w:t>or</w:t>
      </w:r>
      <w:r>
        <w:rPr>
          <w:color w:val="231F20"/>
          <w:spacing w:val="-1"/>
        </w:rPr>
        <w:t xml:space="preserve"> </w:t>
      </w:r>
      <w:r>
        <w:rPr>
          <w:color w:val="231F20"/>
        </w:rPr>
        <w:t>from</w:t>
      </w:r>
      <w:r>
        <w:rPr>
          <w:color w:val="231F20"/>
          <w:spacing w:val="-1"/>
        </w:rPr>
        <w:t xml:space="preserve"> </w:t>
      </w:r>
      <w:r>
        <w:rPr>
          <w:color w:val="231F20"/>
        </w:rPr>
        <w:t>the</w:t>
      </w:r>
      <w:r>
        <w:rPr>
          <w:color w:val="231F20"/>
          <w:spacing w:val="-1"/>
        </w:rPr>
        <w:t xml:space="preserve"> </w:t>
      </w:r>
      <w:r>
        <w:rPr>
          <w:color w:val="231F20"/>
        </w:rPr>
        <w:t>partnership’s</w:t>
      </w:r>
      <w:r>
        <w:rPr>
          <w:color w:val="231F20"/>
          <w:spacing w:val="-1"/>
        </w:rPr>
        <w:t xml:space="preserve"> </w:t>
      </w:r>
      <w:r>
        <w:rPr>
          <w:color w:val="231F20"/>
        </w:rPr>
        <w:t>sale</w:t>
      </w:r>
      <w:r>
        <w:rPr>
          <w:color w:val="231F20"/>
          <w:spacing w:val="-1"/>
        </w:rPr>
        <w:t xml:space="preserve"> </w:t>
      </w:r>
      <w:r>
        <w:rPr>
          <w:color w:val="231F20"/>
        </w:rPr>
        <w:t>or</w:t>
      </w:r>
      <w:r>
        <w:rPr>
          <w:color w:val="231F20"/>
          <w:spacing w:val="-1"/>
        </w:rPr>
        <w:t xml:space="preserve"> </w:t>
      </w:r>
      <w:r>
        <w:rPr>
          <w:color w:val="231F20"/>
        </w:rPr>
        <w:t>exchange of</w:t>
      </w:r>
      <w:r>
        <w:rPr>
          <w:color w:val="231F20"/>
        </w:rPr>
        <w:t xml:space="preserve"> an interest in another partnership (as explained above), enter “STMT”</w:t>
      </w:r>
      <w:r>
        <w:rPr>
          <w:color w:val="231F20"/>
          <w:spacing w:val="-11"/>
        </w:rPr>
        <w:t xml:space="preserve"> </w:t>
      </w:r>
      <w:r>
        <w:rPr>
          <w:color w:val="231F20"/>
        </w:rPr>
        <w:t>in</w:t>
      </w:r>
      <w:r>
        <w:rPr>
          <w:color w:val="231F20"/>
          <w:spacing w:val="-11"/>
        </w:rPr>
        <w:t xml:space="preserve"> </w:t>
      </w:r>
      <w:r>
        <w:rPr>
          <w:color w:val="231F20"/>
        </w:rPr>
        <w:t>box</w:t>
      </w:r>
      <w:r>
        <w:rPr>
          <w:color w:val="231F20"/>
          <w:spacing w:val="-11"/>
        </w:rPr>
        <w:t xml:space="preserve"> </w:t>
      </w:r>
      <w:r>
        <w:rPr>
          <w:color w:val="231F20"/>
        </w:rPr>
        <w:t>9c</w:t>
      </w:r>
      <w:r>
        <w:rPr>
          <w:color w:val="231F20"/>
          <w:spacing w:val="-11"/>
        </w:rPr>
        <w:t xml:space="preserve"> </w:t>
      </w:r>
      <w:r>
        <w:rPr>
          <w:color w:val="231F20"/>
        </w:rPr>
        <w:t>and</w:t>
      </w:r>
      <w:r>
        <w:rPr>
          <w:color w:val="231F20"/>
          <w:spacing w:val="-11"/>
        </w:rPr>
        <w:t xml:space="preserve"> </w:t>
      </w:r>
      <w:r>
        <w:rPr>
          <w:color w:val="231F20"/>
        </w:rPr>
        <w:t>an</w:t>
      </w:r>
      <w:r>
        <w:rPr>
          <w:color w:val="231F20"/>
          <w:spacing w:val="-11"/>
        </w:rPr>
        <w:t xml:space="preserve"> </w:t>
      </w:r>
      <w:r>
        <w:rPr>
          <w:color w:val="231F20"/>
        </w:rPr>
        <w:t>asterisk</w:t>
      </w:r>
      <w:r>
        <w:rPr>
          <w:color w:val="231F20"/>
          <w:spacing w:val="-11"/>
        </w:rPr>
        <w:t xml:space="preserve"> </w:t>
      </w:r>
      <w:r>
        <w:rPr>
          <w:color w:val="231F20"/>
        </w:rPr>
        <w:t>(*)</w:t>
      </w:r>
      <w:r>
        <w:rPr>
          <w:color w:val="231F20"/>
          <w:spacing w:val="-11"/>
        </w:rPr>
        <w:t xml:space="preserve"> </w:t>
      </w:r>
      <w:r>
        <w:rPr>
          <w:color w:val="231F20"/>
        </w:rPr>
        <w:t>in</w:t>
      </w:r>
      <w:r>
        <w:rPr>
          <w:color w:val="231F20"/>
          <w:spacing w:val="-11"/>
        </w:rPr>
        <w:t xml:space="preserve"> </w:t>
      </w:r>
      <w:r>
        <w:rPr>
          <w:color w:val="231F20"/>
        </w:rPr>
        <w:t>the</w:t>
      </w:r>
      <w:r>
        <w:rPr>
          <w:color w:val="231F20"/>
          <w:spacing w:val="-11"/>
        </w:rPr>
        <w:t xml:space="preserve"> </w:t>
      </w:r>
      <w:r>
        <w:rPr>
          <w:color w:val="231F20"/>
        </w:rPr>
        <w:t>left</w:t>
      </w:r>
      <w:r>
        <w:rPr>
          <w:color w:val="231F20"/>
          <w:spacing w:val="-11"/>
        </w:rPr>
        <w:t xml:space="preserve"> </w:t>
      </w:r>
      <w:r>
        <w:rPr>
          <w:color w:val="231F20"/>
        </w:rPr>
        <w:t>column</w:t>
      </w:r>
      <w:r>
        <w:rPr>
          <w:color w:val="231F20"/>
          <w:spacing w:val="-10"/>
        </w:rPr>
        <w:t xml:space="preserve"> </w:t>
      </w:r>
      <w:r>
        <w:rPr>
          <w:color w:val="231F20"/>
        </w:rPr>
        <w:t>of</w:t>
      </w:r>
      <w:r>
        <w:rPr>
          <w:color w:val="231F20"/>
          <w:spacing w:val="-11"/>
        </w:rPr>
        <w:t xml:space="preserve"> </w:t>
      </w:r>
      <w:r>
        <w:rPr>
          <w:color w:val="231F20"/>
        </w:rPr>
        <w:t>the</w:t>
      </w:r>
      <w:r>
        <w:rPr>
          <w:color w:val="231F20"/>
          <w:spacing w:val="-11"/>
        </w:rPr>
        <w:t xml:space="preserve"> </w:t>
      </w:r>
      <w:r>
        <w:rPr>
          <w:color w:val="231F20"/>
        </w:rPr>
        <w:t>box, and attach a statement that separately identifies the amount of unrecaptured section 1250 gain from the following.</w:t>
      </w:r>
    </w:p>
    <w:p w:rsidR="00A33C7B" w:rsidRDefault="0089559E">
      <w:pPr>
        <w:pStyle w:val="Listenabsatz"/>
        <w:numPr>
          <w:ilvl w:val="2"/>
          <w:numId w:val="10"/>
        </w:numPr>
        <w:tabs>
          <w:tab w:val="left" w:pos="460"/>
        </w:tabs>
        <w:spacing w:line="193" w:lineRule="exact"/>
        <w:ind w:left="459"/>
        <w:rPr>
          <w:sz w:val="18"/>
        </w:rPr>
      </w:pPr>
      <w:r>
        <w:rPr>
          <w:color w:val="231F20"/>
          <w:spacing w:val="-2"/>
          <w:position w:val="1"/>
          <w:sz w:val="18"/>
        </w:rPr>
        <w:t>The</w:t>
      </w:r>
      <w:r>
        <w:rPr>
          <w:color w:val="231F20"/>
          <w:spacing w:val="-4"/>
          <w:position w:val="1"/>
          <w:sz w:val="18"/>
        </w:rPr>
        <w:t xml:space="preserve"> </w:t>
      </w:r>
      <w:r>
        <w:rPr>
          <w:color w:val="231F20"/>
          <w:spacing w:val="-2"/>
          <w:position w:val="1"/>
          <w:sz w:val="18"/>
        </w:rPr>
        <w:t>sale</w:t>
      </w:r>
      <w:r>
        <w:rPr>
          <w:color w:val="231F20"/>
          <w:spacing w:val="-3"/>
          <w:position w:val="1"/>
          <w:sz w:val="18"/>
        </w:rPr>
        <w:t xml:space="preserve"> </w:t>
      </w:r>
      <w:r>
        <w:rPr>
          <w:color w:val="231F20"/>
          <w:spacing w:val="-2"/>
          <w:position w:val="1"/>
          <w:sz w:val="18"/>
        </w:rPr>
        <w:t>or</w:t>
      </w:r>
      <w:r>
        <w:rPr>
          <w:color w:val="231F20"/>
          <w:spacing w:val="-3"/>
          <w:position w:val="1"/>
          <w:sz w:val="18"/>
        </w:rPr>
        <w:t xml:space="preserve"> </w:t>
      </w:r>
      <w:r>
        <w:rPr>
          <w:color w:val="231F20"/>
          <w:spacing w:val="-2"/>
          <w:position w:val="1"/>
          <w:sz w:val="18"/>
        </w:rPr>
        <w:t>exchange of</w:t>
      </w:r>
      <w:r>
        <w:rPr>
          <w:color w:val="231F20"/>
          <w:spacing w:val="-4"/>
          <w:position w:val="1"/>
          <w:sz w:val="18"/>
        </w:rPr>
        <w:t xml:space="preserve"> </w:t>
      </w:r>
      <w:r>
        <w:rPr>
          <w:color w:val="231F20"/>
          <w:spacing w:val="-2"/>
          <w:position w:val="1"/>
          <w:sz w:val="18"/>
        </w:rPr>
        <w:t>the</w:t>
      </w:r>
      <w:r>
        <w:rPr>
          <w:color w:val="231F20"/>
          <w:spacing w:val="-3"/>
          <w:position w:val="1"/>
          <w:sz w:val="18"/>
        </w:rPr>
        <w:t xml:space="preserve"> </w:t>
      </w:r>
      <w:r>
        <w:rPr>
          <w:color w:val="231F20"/>
          <w:spacing w:val="-2"/>
          <w:position w:val="1"/>
          <w:sz w:val="18"/>
        </w:rPr>
        <w:t>partnership’s</w:t>
      </w:r>
      <w:r>
        <w:rPr>
          <w:color w:val="231F20"/>
          <w:spacing w:val="-3"/>
          <w:position w:val="1"/>
          <w:sz w:val="18"/>
        </w:rPr>
        <w:t xml:space="preserve"> </w:t>
      </w:r>
      <w:r>
        <w:rPr>
          <w:color w:val="231F20"/>
          <w:spacing w:val="-2"/>
          <w:position w:val="1"/>
          <w:sz w:val="18"/>
        </w:rPr>
        <w:t>business</w:t>
      </w:r>
      <w:r>
        <w:rPr>
          <w:color w:val="231F20"/>
          <w:spacing w:val="-3"/>
          <w:position w:val="1"/>
          <w:sz w:val="18"/>
        </w:rPr>
        <w:t xml:space="preserve"> </w:t>
      </w:r>
      <w:r>
        <w:rPr>
          <w:color w:val="231F20"/>
          <w:spacing w:val="-2"/>
          <w:position w:val="1"/>
          <w:sz w:val="18"/>
        </w:rPr>
        <w:t>assets.</w:t>
      </w:r>
    </w:p>
    <w:p w:rsidR="00A33C7B" w:rsidRDefault="0089559E">
      <w:pPr>
        <w:pStyle w:val="Listenabsatz"/>
        <w:numPr>
          <w:ilvl w:val="2"/>
          <w:numId w:val="10"/>
        </w:numPr>
        <w:tabs>
          <w:tab w:val="left" w:pos="460"/>
        </w:tabs>
        <w:spacing w:line="204" w:lineRule="exact"/>
        <w:ind w:left="459" w:hanging="221"/>
        <w:rPr>
          <w:sz w:val="18"/>
        </w:rPr>
      </w:pPr>
      <w:r>
        <w:rPr>
          <w:color w:val="231F20"/>
          <w:spacing w:val="-2"/>
          <w:position w:val="1"/>
          <w:sz w:val="18"/>
        </w:rPr>
        <w:t>The</w:t>
      </w:r>
      <w:r>
        <w:rPr>
          <w:color w:val="231F20"/>
          <w:spacing w:val="-6"/>
          <w:position w:val="1"/>
          <w:sz w:val="18"/>
        </w:rPr>
        <w:t xml:space="preserve"> </w:t>
      </w:r>
      <w:r>
        <w:rPr>
          <w:color w:val="231F20"/>
          <w:spacing w:val="-2"/>
          <w:position w:val="1"/>
          <w:sz w:val="18"/>
        </w:rPr>
        <w:t>sale</w:t>
      </w:r>
      <w:r>
        <w:rPr>
          <w:color w:val="231F20"/>
          <w:spacing w:val="-6"/>
          <w:position w:val="1"/>
          <w:sz w:val="18"/>
        </w:rPr>
        <w:t xml:space="preserve"> </w:t>
      </w:r>
      <w:r>
        <w:rPr>
          <w:color w:val="231F20"/>
          <w:spacing w:val="-2"/>
          <w:position w:val="1"/>
          <w:sz w:val="18"/>
        </w:rPr>
        <w:t>or</w:t>
      </w:r>
      <w:r>
        <w:rPr>
          <w:color w:val="231F20"/>
          <w:spacing w:val="-5"/>
          <w:position w:val="1"/>
          <w:sz w:val="18"/>
        </w:rPr>
        <w:t xml:space="preserve"> </w:t>
      </w:r>
      <w:r>
        <w:rPr>
          <w:color w:val="231F20"/>
          <w:spacing w:val="-2"/>
          <w:position w:val="1"/>
          <w:sz w:val="18"/>
        </w:rPr>
        <w:t>exchange</w:t>
      </w:r>
      <w:r>
        <w:rPr>
          <w:color w:val="231F20"/>
          <w:spacing w:val="-5"/>
          <w:position w:val="1"/>
          <w:sz w:val="18"/>
        </w:rPr>
        <w:t xml:space="preserve"> </w:t>
      </w:r>
      <w:r>
        <w:rPr>
          <w:color w:val="231F20"/>
          <w:spacing w:val="-2"/>
          <w:position w:val="1"/>
          <w:sz w:val="18"/>
        </w:rPr>
        <w:t>of</w:t>
      </w:r>
      <w:r>
        <w:rPr>
          <w:color w:val="231F20"/>
          <w:spacing w:val="-5"/>
          <w:position w:val="1"/>
          <w:sz w:val="18"/>
        </w:rPr>
        <w:t xml:space="preserve"> </w:t>
      </w:r>
      <w:r>
        <w:rPr>
          <w:color w:val="231F20"/>
          <w:spacing w:val="-2"/>
          <w:position w:val="1"/>
          <w:sz w:val="18"/>
        </w:rPr>
        <w:t>an</w:t>
      </w:r>
      <w:r>
        <w:rPr>
          <w:color w:val="231F20"/>
          <w:spacing w:val="-6"/>
          <w:position w:val="1"/>
          <w:sz w:val="18"/>
        </w:rPr>
        <w:t xml:space="preserve"> </w:t>
      </w:r>
      <w:r>
        <w:rPr>
          <w:color w:val="231F20"/>
          <w:spacing w:val="-2"/>
          <w:position w:val="1"/>
          <w:sz w:val="18"/>
        </w:rPr>
        <w:t>interest</w:t>
      </w:r>
      <w:r>
        <w:rPr>
          <w:color w:val="231F20"/>
          <w:spacing w:val="-6"/>
          <w:position w:val="1"/>
          <w:sz w:val="18"/>
        </w:rPr>
        <w:t xml:space="preserve"> </w:t>
      </w:r>
      <w:r>
        <w:rPr>
          <w:color w:val="231F20"/>
          <w:spacing w:val="-2"/>
          <w:position w:val="1"/>
          <w:sz w:val="18"/>
        </w:rPr>
        <w:t>in</w:t>
      </w:r>
      <w:r>
        <w:rPr>
          <w:color w:val="231F20"/>
          <w:spacing w:val="-5"/>
          <w:position w:val="1"/>
          <w:sz w:val="18"/>
        </w:rPr>
        <w:t xml:space="preserve"> </w:t>
      </w:r>
      <w:r>
        <w:rPr>
          <w:color w:val="231F20"/>
          <w:spacing w:val="-2"/>
          <w:position w:val="1"/>
          <w:sz w:val="18"/>
        </w:rPr>
        <w:t>another</w:t>
      </w:r>
      <w:r>
        <w:rPr>
          <w:color w:val="231F20"/>
          <w:spacing w:val="-6"/>
          <w:position w:val="1"/>
          <w:sz w:val="18"/>
        </w:rPr>
        <w:t xml:space="preserve"> </w:t>
      </w:r>
      <w:r>
        <w:rPr>
          <w:color w:val="231F20"/>
          <w:spacing w:val="-2"/>
          <w:position w:val="1"/>
          <w:sz w:val="18"/>
        </w:rPr>
        <w:t>partnership.</w:t>
      </w:r>
    </w:p>
    <w:p w:rsidR="00A33C7B" w:rsidRDefault="0089559E">
      <w:pPr>
        <w:pStyle w:val="Listenabsatz"/>
        <w:numPr>
          <w:ilvl w:val="2"/>
          <w:numId w:val="10"/>
        </w:numPr>
        <w:tabs>
          <w:tab w:val="left" w:pos="461"/>
        </w:tabs>
        <w:spacing w:line="223" w:lineRule="exact"/>
        <w:ind w:hanging="221"/>
        <w:rPr>
          <w:sz w:val="18"/>
        </w:rPr>
      </w:pPr>
      <w:r>
        <w:rPr>
          <w:color w:val="231F20"/>
          <w:spacing w:val="-2"/>
          <w:position w:val="1"/>
          <w:sz w:val="18"/>
        </w:rPr>
        <w:t>An</w:t>
      </w:r>
      <w:r>
        <w:rPr>
          <w:color w:val="231F20"/>
          <w:spacing w:val="-9"/>
          <w:position w:val="1"/>
          <w:sz w:val="18"/>
        </w:rPr>
        <w:t xml:space="preserve"> </w:t>
      </w:r>
      <w:r>
        <w:rPr>
          <w:color w:val="231F20"/>
          <w:spacing w:val="-2"/>
          <w:position w:val="1"/>
          <w:sz w:val="18"/>
        </w:rPr>
        <w:t>estate,</w:t>
      </w:r>
      <w:r>
        <w:rPr>
          <w:color w:val="231F20"/>
          <w:spacing w:val="-8"/>
          <w:position w:val="1"/>
          <w:sz w:val="18"/>
        </w:rPr>
        <w:t xml:space="preserve"> </w:t>
      </w:r>
      <w:r>
        <w:rPr>
          <w:color w:val="231F20"/>
          <w:spacing w:val="-2"/>
          <w:position w:val="1"/>
          <w:sz w:val="18"/>
        </w:rPr>
        <w:t>a</w:t>
      </w:r>
      <w:r>
        <w:rPr>
          <w:color w:val="231F20"/>
          <w:spacing w:val="-9"/>
          <w:position w:val="1"/>
          <w:sz w:val="18"/>
        </w:rPr>
        <w:t xml:space="preserve"> </w:t>
      </w:r>
      <w:r>
        <w:rPr>
          <w:color w:val="231F20"/>
          <w:spacing w:val="-2"/>
          <w:position w:val="1"/>
          <w:sz w:val="18"/>
        </w:rPr>
        <w:t>trust,</w:t>
      </w:r>
      <w:r>
        <w:rPr>
          <w:color w:val="231F20"/>
          <w:spacing w:val="-8"/>
          <w:position w:val="1"/>
          <w:sz w:val="18"/>
        </w:rPr>
        <w:t xml:space="preserve"> </w:t>
      </w:r>
      <w:r>
        <w:rPr>
          <w:color w:val="231F20"/>
          <w:spacing w:val="-2"/>
          <w:position w:val="1"/>
          <w:sz w:val="18"/>
        </w:rPr>
        <w:t>a</w:t>
      </w:r>
      <w:r>
        <w:rPr>
          <w:color w:val="231F20"/>
          <w:spacing w:val="-8"/>
          <w:position w:val="1"/>
          <w:sz w:val="18"/>
        </w:rPr>
        <w:t xml:space="preserve"> </w:t>
      </w:r>
      <w:r>
        <w:rPr>
          <w:color w:val="231F20"/>
          <w:spacing w:val="-2"/>
          <w:position w:val="1"/>
          <w:sz w:val="18"/>
        </w:rPr>
        <w:t>REIT,</w:t>
      </w:r>
      <w:r>
        <w:rPr>
          <w:color w:val="231F20"/>
          <w:spacing w:val="-9"/>
          <w:position w:val="1"/>
          <w:sz w:val="18"/>
        </w:rPr>
        <w:t xml:space="preserve"> </w:t>
      </w:r>
      <w:r>
        <w:rPr>
          <w:color w:val="231F20"/>
          <w:spacing w:val="-2"/>
          <w:position w:val="1"/>
          <w:sz w:val="18"/>
        </w:rPr>
        <w:t>or</w:t>
      </w:r>
      <w:r>
        <w:rPr>
          <w:color w:val="231F20"/>
          <w:spacing w:val="-8"/>
          <w:position w:val="1"/>
          <w:sz w:val="18"/>
        </w:rPr>
        <w:t xml:space="preserve"> </w:t>
      </w:r>
      <w:r>
        <w:rPr>
          <w:color w:val="231F20"/>
          <w:spacing w:val="-2"/>
          <w:position w:val="1"/>
          <w:sz w:val="18"/>
        </w:rPr>
        <w:t>a</w:t>
      </w:r>
      <w:r>
        <w:rPr>
          <w:color w:val="231F20"/>
          <w:spacing w:val="-8"/>
          <w:position w:val="1"/>
          <w:sz w:val="18"/>
        </w:rPr>
        <w:t xml:space="preserve"> </w:t>
      </w:r>
      <w:r>
        <w:rPr>
          <w:color w:val="231F20"/>
          <w:spacing w:val="-4"/>
          <w:position w:val="1"/>
          <w:sz w:val="18"/>
        </w:rPr>
        <w:t>RIC.</w:t>
      </w:r>
    </w:p>
    <w:p w:rsidR="00A33C7B" w:rsidRDefault="0089559E">
      <w:pPr>
        <w:pStyle w:val="Textkrper"/>
        <w:spacing w:before="163" w:line="237" w:lineRule="auto"/>
        <w:ind w:right="266"/>
      </w:pPr>
      <w:r>
        <w:rPr>
          <w:b/>
          <w:color w:val="231F20"/>
        </w:rPr>
        <w:t>Caution:</w:t>
      </w:r>
      <w:r>
        <w:rPr>
          <w:b/>
          <w:color w:val="231F20"/>
          <w:spacing w:val="14"/>
        </w:rPr>
        <w:t xml:space="preserve"> </w:t>
      </w:r>
      <w:r>
        <w:rPr>
          <w:color w:val="231F20"/>
        </w:rPr>
        <w:t>If</w:t>
      </w:r>
      <w:r>
        <w:rPr>
          <w:color w:val="231F20"/>
          <w:spacing w:val="-12"/>
        </w:rPr>
        <w:t xml:space="preserve"> </w:t>
      </w:r>
      <w:r>
        <w:rPr>
          <w:color w:val="231F20"/>
        </w:rPr>
        <w:t>any</w:t>
      </w:r>
      <w:r>
        <w:rPr>
          <w:color w:val="231F20"/>
          <w:spacing w:val="-13"/>
        </w:rPr>
        <w:t xml:space="preserve"> </w:t>
      </w:r>
      <w:r>
        <w:rPr>
          <w:color w:val="231F20"/>
        </w:rPr>
        <w:t>amounts</w:t>
      </w:r>
      <w:r>
        <w:rPr>
          <w:color w:val="231F20"/>
          <w:spacing w:val="-12"/>
        </w:rPr>
        <w:t xml:space="preserve"> </w:t>
      </w:r>
      <w:r>
        <w:rPr>
          <w:color w:val="231F20"/>
        </w:rPr>
        <w:t>from</w:t>
      </w:r>
      <w:r>
        <w:rPr>
          <w:color w:val="231F20"/>
          <w:spacing w:val="-13"/>
        </w:rPr>
        <w:t xml:space="preserve"> </w:t>
      </w:r>
      <w:r>
        <w:rPr>
          <w:color w:val="231F20"/>
        </w:rPr>
        <w:t>line</w:t>
      </w:r>
      <w:r>
        <w:rPr>
          <w:color w:val="231F20"/>
          <w:spacing w:val="-12"/>
        </w:rPr>
        <w:t xml:space="preserve"> </w:t>
      </w:r>
      <w:r>
        <w:rPr>
          <w:color w:val="231F20"/>
        </w:rPr>
        <w:t>9c</w:t>
      </w:r>
      <w:r>
        <w:rPr>
          <w:color w:val="231F20"/>
          <w:spacing w:val="-13"/>
        </w:rPr>
        <w:t xml:space="preserve"> </w:t>
      </w:r>
      <w:r>
        <w:rPr>
          <w:color w:val="231F20"/>
        </w:rPr>
        <w:t>are</w:t>
      </w:r>
      <w:r>
        <w:rPr>
          <w:color w:val="231F20"/>
          <w:spacing w:val="-12"/>
        </w:rPr>
        <w:t xml:space="preserve"> </w:t>
      </w:r>
      <w:r>
        <w:rPr>
          <w:color w:val="231F20"/>
        </w:rPr>
        <w:t>from</w:t>
      </w:r>
      <w:r>
        <w:rPr>
          <w:color w:val="231F20"/>
          <w:spacing w:val="-13"/>
        </w:rPr>
        <w:t xml:space="preserve"> </w:t>
      </w:r>
      <w:r>
        <w:rPr>
          <w:color w:val="231F20"/>
        </w:rPr>
        <w:t>foreign</w:t>
      </w:r>
      <w:r>
        <w:rPr>
          <w:color w:val="231F20"/>
          <w:spacing w:val="-12"/>
        </w:rPr>
        <w:t xml:space="preserve"> </w:t>
      </w:r>
      <w:r>
        <w:rPr>
          <w:color w:val="231F20"/>
        </w:rPr>
        <w:t>sources, see</w:t>
      </w:r>
      <w:r>
        <w:rPr>
          <w:color w:val="231F20"/>
          <w:spacing w:val="-7"/>
        </w:rPr>
        <w:t xml:space="preserve"> </w:t>
      </w:r>
      <w:r>
        <w:rPr>
          <w:color w:val="231F20"/>
        </w:rPr>
        <w:t>the</w:t>
      </w:r>
      <w:r>
        <w:rPr>
          <w:color w:val="231F20"/>
          <w:spacing w:val="-7"/>
        </w:rPr>
        <w:t xml:space="preserve"> </w:t>
      </w:r>
      <w:r>
        <w:rPr>
          <w:color w:val="231F20"/>
        </w:rPr>
        <w:t>Partnership</w:t>
      </w:r>
      <w:r>
        <w:rPr>
          <w:color w:val="231F20"/>
          <w:spacing w:val="-7"/>
        </w:rPr>
        <w:t xml:space="preserve"> </w:t>
      </w:r>
      <w:r>
        <w:rPr>
          <w:color w:val="231F20"/>
        </w:rPr>
        <w:t>Instructions</w:t>
      </w:r>
      <w:r>
        <w:rPr>
          <w:color w:val="231F20"/>
          <w:spacing w:val="-7"/>
        </w:rPr>
        <w:t xml:space="preserve"> </w:t>
      </w:r>
      <w:r>
        <w:rPr>
          <w:color w:val="231F20"/>
        </w:rPr>
        <w:t>for</w:t>
      </w:r>
      <w:r>
        <w:rPr>
          <w:color w:val="231F20"/>
          <w:spacing w:val="-7"/>
        </w:rPr>
        <w:t xml:space="preserve"> </w:t>
      </w:r>
      <w:r>
        <w:rPr>
          <w:color w:val="231F20"/>
        </w:rPr>
        <w:t>Schedules</w:t>
      </w:r>
      <w:r>
        <w:rPr>
          <w:color w:val="231F20"/>
          <w:spacing w:val="-7"/>
        </w:rPr>
        <w:t xml:space="preserve"> </w:t>
      </w:r>
      <w:r>
        <w:rPr>
          <w:color w:val="231F20"/>
        </w:rPr>
        <w:t>K-2</w:t>
      </w:r>
      <w:r>
        <w:rPr>
          <w:color w:val="231F20"/>
          <w:spacing w:val="-7"/>
        </w:rPr>
        <w:t xml:space="preserve"> </w:t>
      </w:r>
      <w:r>
        <w:rPr>
          <w:color w:val="231F20"/>
        </w:rPr>
        <w:t>and</w:t>
      </w:r>
      <w:r>
        <w:rPr>
          <w:color w:val="231F20"/>
          <w:spacing w:val="-7"/>
        </w:rPr>
        <w:t xml:space="preserve"> </w:t>
      </w:r>
      <w:r>
        <w:rPr>
          <w:color w:val="231F20"/>
        </w:rPr>
        <w:t>K-3</w:t>
      </w:r>
      <w:r>
        <w:rPr>
          <w:color w:val="231F20"/>
          <w:spacing w:val="-7"/>
        </w:rPr>
        <w:t xml:space="preserve"> </w:t>
      </w:r>
      <w:r>
        <w:rPr>
          <w:color w:val="231F20"/>
        </w:rPr>
        <w:t>for additional</w:t>
      </w:r>
      <w:r>
        <w:rPr>
          <w:color w:val="231F20"/>
          <w:spacing w:val="-5"/>
        </w:rPr>
        <w:t xml:space="preserve"> </w:t>
      </w:r>
      <w:r>
        <w:rPr>
          <w:color w:val="231F20"/>
        </w:rPr>
        <w:t>information.</w:t>
      </w:r>
    </w:p>
    <w:p w:rsidR="00A33C7B" w:rsidRDefault="00A33C7B">
      <w:pPr>
        <w:pStyle w:val="Textkrper"/>
        <w:spacing w:before="1"/>
        <w:ind w:left="0"/>
        <w:rPr>
          <w:sz w:val="21"/>
        </w:rPr>
      </w:pPr>
    </w:p>
    <w:p w:rsidR="00A33C7B" w:rsidRDefault="0089559E">
      <w:pPr>
        <w:pStyle w:val="berschrift4"/>
        <w:spacing w:before="1"/>
      </w:pPr>
      <w:r>
        <w:rPr>
          <w:color w:val="231F20"/>
        </w:rPr>
        <w:t>Line</w:t>
      </w:r>
      <w:r>
        <w:rPr>
          <w:color w:val="231F20"/>
          <w:spacing w:val="-2"/>
        </w:rPr>
        <w:t xml:space="preserve"> </w:t>
      </w:r>
      <w:r>
        <w:rPr>
          <w:color w:val="231F20"/>
        </w:rPr>
        <w:t>10.</w:t>
      </w:r>
      <w:r>
        <w:rPr>
          <w:color w:val="231F20"/>
          <w:spacing w:val="-1"/>
        </w:rPr>
        <w:t xml:space="preserve"> </w:t>
      </w:r>
      <w:r>
        <w:rPr>
          <w:color w:val="231F20"/>
        </w:rPr>
        <w:t>Net</w:t>
      </w:r>
      <w:r>
        <w:rPr>
          <w:color w:val="231F20"/>
          <w:spacing w:val="-2"/>
        </w:rPr>
        <w:t xml:space="preserve"> </w:t>
      </w:r>
      <w:r>
        <w:rPr>
          <w:color w:val="231F20"/>
        </w:rPr>
        <w:t>Section</w:t>
      </w:r>
      <w:r>
        <w:rPr>
          <w:color w:val="231F20"/>
          <w:spacing w:val="-3"/>
        </w:rPr>
        <w:t xml:space="preserve"> </w:t>
      </w:r>
      <w:r>
        <w:rPr>
          <w:color w:val="231F20"/>
        </w:rPr>
        <w:t>1231</w:t>
      </w:r>
      <w:r>
        <w:rPr>
          <w:color w:val="231F20"/>
          <w:spacing w:val="-1"/>
        </w:rPr>
        <w:t xml:space="preserve"> </w:t>
      </w:r>
      <w:r>
        <w:rPr>
          <w:color w:val="231F20"/>
        </w:rPr>
        <w:t>Gain</w:t>
      </w:r>
      <w:r>
        <w:rPr>
          <w:color w:val="231F20"/>
          <w:spacing w:val="-1"/>
        </w:rPr>
        <w:t xml:space="preserve"> </w:t>
      </w:r>
      <w:r>
        <w:rPr>
          <w:color w:val="231F20"/>
          <w:spacing w:val="-2"/>
        </w:rPr>
        <w:t>(Loss)</w:t>
      </w:r>
    </w:p>
    <w:p w:rsidR="00A33C7B" w:rsidRDefault="0089559E">
      <w:pPr>
        <w:pStyle w:val="Textkrper"/>
        <w:spacing w:before="193" w:line="237" w:lineRule="auto"/>
        <w:ind w:right="266"/>
      </w:pPr>
      <w:r>
        <w:rPr>
          <w:color w:val="231F20"/>
        </w:rPr>
        <w:t>Enter</w:t>
      </w:r>
      <w:r>
        <w:rPr>
          <w:color w:val="231F20"/>
          <w:spacing w:val="-13"/>
        </w:rPr>
        <w:t xml:space="preserve"> </w:t>
      </w:r>
      <w:r>
        <w:rPr>
          <w:color w:val="231F20"/>
        </w:rPr>
        <w:t>the</w:t>
      </w:r>
      <w:r>
        <w:rPr>
          <w:color w:val="231F20"/>
          <w:spacing w:val="-12"/>
        </w:rPr>
        <w:t xml:space="preserve"> </w:t>
      </w:r>
      <w:r>
        <w:rPr>
          <w:color w:val="231F20"/>
        </w:rPr>
        <w:t>net</w:t>
      </w:r>
      <w:r>
        <w:rPr>
          <w:color w:val="231F20"/>
          <w:spacing w:val="-13"/>
        </w:rPr>
        <w:t xml:space="preserve"> </w:t>
      </w:r>
      <w:r>
        <w:rPr>
          <w:color w:val="231F20"/>
        </w:rPr>
        <w:t>section</w:t>
      </w:r>
      <w:r>
        <w:rPr>
          <w:color w:val="231F20"/>
          <w:spacing w:val="-12"/>
        </w:rPr>
        <w:t xml:space="preserve"> </w:t>
      </w:r>
      <w:r>
        <w:rPr>
          <w:color w:val="231F20"/>
        </w:rPr>
        <w:t>1231</w:t>
      </w:r>
      <w:r>
        <w:rPr>
          <w:color w:val="231F20"/>
          <w:spacing w:val="-13"/>
        </w:rPr>
        <w:t xml:space="preserve"> </w:t>
      </w:r>
      <w:r>
        <w:rPr>
          <w:color w:val="231F20"/>
        </w:rPr>
        <w:t>gain</w:t>
      </w:r>
      <w:r>
        <w:rPr>
          <w:color w:val="231F20"/>
          <w:spacing w:val="-13"/>
        </w:rPr>
        <w:t xml:space="preserve"> </w:t>
      </w:r>
      <w:r>
        <w:rPr>
          <w:color w:val="231F20"/>
        </w:rPr>
        <w:t>(loss)</w:t>
      </w:r>
      <w:r>
        <w:rPr>
          <w:color w:val="231F20"/>
          <w:spacing w:val="-12"/>
        </w:rPr>
        <w:t xml:space="preserve"> </w:t>
      </w:r>
      <w:r>
        <w:rPr>
          <w:color w:val="231F20"/>
        </w:rPr>
        <w:t>from</w:t>
      </w:r>
      <w:r>
        <w:rPr>
          <w:color w:val="231F20"/>
          <w:spacing w:val="-13"/>
        </w:rPr>
        <w:t xml:space="preserve"> </w:t>
      </w:r>
      <w:r>
        <w:rPr>
          <w:color w:val="231F20"/>
        </w:rPr>
        <w:t>Form</w:t>
      </w:r>
      <w:r>
        <w:rPr>
          <w:color w:val="231F20"/>
          <w:spacing w:val="-12"/>
        </w:rPr>
        <w:t xml:space="preserve"> </w:t>
      </w:r>
      <w:r>
        <w:rPr>
          <w:color w:val="231F20"/>
        </w:rPr>
        <w:t>4797,</w:t>
      </w:r>
      <w:r>
        <w:rPr>
          <w:color w:val="231F20"/>
          <w:spacing w:val="-13"/>
        </w:rPr>
        <w:t xml:space="preserve"> </w:t>
      </w:r>
      <w:r>
        <w:rPr>
          <w:color w:val="231F20"/>
        </w:rPr>
        <w:t>Part</w:t>
      </w:r>
      <w:r>
        <w:rPr>
          <w:color w:val="231F20"/>
          <w:spacing w:val="-12"/>
        </w:rPr>
        <w:t xml:space="preserve"> </w:t>
      </w:r>
      <w:r>
        <w:rPr>
          <w:color w:val="231F20"/>
        </w:rPr>
        <w:t>I, line</w:t>
      </w:r>
      <w:r>
        <w:rPr>
          <w:color w:val="231F20"/>
          <w:spacing w:val="-5"/>
        </w:rPr>
        <w:t xml:space="preserve"> </w:t>
      </w:r>
      <w:r>
        <w:rPr>
          <w:color w:val="231F20"/>
        </w:rPr>
        <w:t>7.</w:t>
      </w:r>
    </w:p>
    <w:p w:rsidR="00A33C7B" w:rsidRDefault="0089559E">
      <w:pPr>
        <w:pStyle w:val="Textkrper"/>
        <w:spacing w:before="178" w:line="237" w:lineRule="auto"/>
        <w:ind w:right="266" w:firstLine="239"/>
      </w:pPr>
      <w:r>
        <w:rPr>
          <w:color w:val="231F20"/>
        </w:rPr>
        <w:t>Don’t include net gain or loss from involuntary conversions due</w:t>
      </w:r>
      <w:r>
        <w:rPr>
          <w:color w:val="231F20"/>
          <w:spacing w:val="-12"/>
        </w:rPr>
        <w:t xml:space="preserve"> </w:t>
      </w:r>
      <w:r>
        <w:rPr>
          <w:color w:val="231F20"/>
        </w:rPr>
        <w:t>to</w:t>
      </w:r>
      <w:r>
        <w:rPr>
          <w:color w:val="231F20"/>
          <w:spacing w:val="-12"/>
        </w:rPr>
        <w:t xml:space="preserve"> </w:t>
      </w:r>
      <w:r>
        <w:rPr>
          <w:color w:val="231F20"/>
        </w:rPr>
        <w:t>casualty</w:t>
      </w:r>
      <w:r>
        <w:rPr>
          <w:color w:val="231F20"/>
          <w:spacing w:val="-11"/>
        </w:rPr>
        <w:t xml:space="preserve"> </w:t>
      </w:r>
      <w:r>
        <w:rPr>
          <w:color w:val="231F20"/>
        </w:rPr>
        <w:t>or</w:t>
      </w:r>
      <w:r>
        <w:rPr>
          <w:color w:val="231F20"/>
          <w:spacing w:val="-12"/>
        </w:rPr>
        <w:t xml:space="preserve"> </w:t>
      </w:r>
      <w:r>
        <w:rPr>
          <w:color w:val="231F20"/>
        </w:rPr>
        <w:t>theft.</w:t>
      </w:r>
      <w:r>
        <w:rPr>
          <w:color w:val="231F20"/>
          <w:spacing w:val="-12"/>
        </w:rPr>
        <w:t xml:space="preserve"> </w:t>
      </w:r>
      <w:r>
        <w:rPr>
          <w:color w:val="231F20"/>
        </w:rPr>
        <w:t>Report</w:t>
      </w:r>
      <w:r>
        <w:rPr>
          <w:color w:val="231F20"/>
          <w:spacing w:val="-12"/>
        </w:rPr>
        <w:t xml:space="preserve"> </w:t>
      </w:r>
      <w:r>
        <w:rPr>
          <w:color w:val="231F20"/>
        </w:rPr>
        <w:t>net</w:t>
      </w:r>
      <w:r>
        <w:rPr>
          <w:color w:val="231F20"/>
          <w:spacing w:val="-11"/>
        </w:rPr>
        <w:t xml:space="preserve"> </w:t>
      </w:r>
      <w:r>
        <w:rPr>
          <w:color w:val="231F20"/>
        </w:rPr>
        <w:t>gain</w:t>
      </w:r>
      <w:r>
        <w:rPr>
          <w:color w:val="231F20"/>
          <w:spacing w:val="-12"/>
        </w:rPr>
        <w:t xml:space="preserve"> </w:t>
      </w:r>
      <w:r>
        <w:rPr>
          <w:color w:val="231F20"/>
        </w:rPr>
        <w:t>or</w:t>
      </w:r>
      <w:r>
        <w:rPr>
          <w:color w:val="231F20"/>
          <w:spacing w:val="-12"/>
        </w:rPr>
        <w:t xml:space="preserve"> </w:t>
      </w:r>
      <w:r>
        <w:rPr>
          <w:color w:val="231F20"/>
        </w:rPr>
        <w:t>loss</w:t>
      </w:r>
      <w:r>
        <w:rPr>
          <w:color w:val="231F20"/>
          <w:spacing w:val="-12"/>
        </w:rPr>
        <w:t xml:space="preserve"> </w:t>
      </w:r>
      <w:r>
        <w:rPr>
          <w:color w:val="231F20"/>
        </w:rPr>
        <w:t>from</w:t>
      </w:r>
      <w:r>
        <w:rPr>
          <w:color w:val="231F20"/>
          <w:spacing w:val="-12"/>
        </w:rPr>
        <w:t xml:space="preserve"> </w:t>
      </w:r>
      <w:r>
        <w:rPr>
          <w:color w:val="231F20"/>
        </w:rPr>
        <w:t>involuntary conversions due to casualty or theft on Schedule K, line 11 (box 11, code B, of Schedule K-1). See the instructions for</w:t>
      </w:r>
    </w:p>
    <w:p w:rsidR="00A33C7B" w:rsidRDefault="0089559E">
      <w:pPr>
        <w:pStyle w:val="Textkrper"/>
        <w:spacing w:line="202" w:lineRule="exact"/>
      </w:pPr>
      <w:r>
        <w:rPr>
          <w:color w:val="231F20"/>
        </w:rPr>
        <w:t>line</w:t>
      </w:r>
      <w:r>
        <w:rPr>
          <w:color w:val="231F20"/>
          <w:spacing w:val="-10"/>
        </w:rPr>
        <w:t xml:space="preserve"> </w:t>
      </w:r>
      <w:r>
        <w:rPr>
          <w:color w:val="231F20"/>
        </w:rPr>
        <w:t>11</w:t>
      </w:r>
      <w:r>
        <w:rPr>
          <w:color w:val="231F20"/>
          <w:spacing w:val="-10"/>
        </w:rPr>
        <w:t xml:space="preserve"> </w:t>
      </w:r>
      <w:r>
        <w:rPr>
          <w:color w:val="231F20"/>
        </w:rPr>
        <w:t>on</w:t>
      </w:r>
      <w:r>
        <w:rPr>
          <w:color w:val="231F20"/>
          <w:spacing w:val="-10"/>
        </w:rPr>
        <w:t xml:space="preserve"> </w:t>
      </w:r>
      <w:r>
        <w:rPr>
          <w:color w:val="231F20"/>
        </w:rPr>
        <w:t>how</w:t>
      </w:r>
      <w:r>
        <w:rPr>
          <w:color w:val="231F20"/>
          <w:spacing w:val="-10"/>
        </w:rPr>
        <w:t xml:space="preserve"> </w:t>
      </w:r>
      <w:r>
        <w:rPr>
          <w:color w:val="231F20"/>
        </w:rPr>
        <w:t>to</w:t>
      </w:r>
      <w:r>
        <w:rPr>
          <w:color w:val="231F20"/>
          <w:spacing w:val="-10"/>
        </w:rPr>
        <w:t xml:space="preserve"> </w:t>
      </w:r>
      <w:r>
        <w:rPr>
          <w:color w:val="231F20"/>
        </w:rPr>
        <w:t>report</w:t>
      </w:r>
      <w:r>
        <w:rPr>
          <w:color w:val="231F20"/>
          <w:spacing w:val="-10"/>
        </w:rPr>
        <w:t xml:space="preserve"> </w:t>
      </w:r>
      <w:r>
        <w:rPr>
          <w:color w:val="231F20"/>
        </w:rPr>
        <w:t>net</w:t>
      </w:r>
      <w:r>
        <w:rPr>
          <w:color w:val="231F20"/>
          <w:spacing w:val="-9"/>
        </w:rPr>
        <w:t xml:space="preserve"> </w:t>
      </w:r>
      <w:r>
        <w:rPr>
          <w:color w:val="231F20"/>
        </w:rPr>
        <w:t>gain</w:t>
      </w:r>
      <w:r>
        <w:rPr>
          <w:color w:val="231F20"/>
          <w:spacing w:val="-9"/>
        </w:rPr>
        <w:t xml:space="preserve"> </w:t>
      </w:r>
      <w:r>
        <w:rPr>
          <w:color w:val="231F20"/>
        </w:rPr>
        <w:t>(loss)</w:t>
      </w:r>
      <w:r>
        <w:rPr>
          <w:color w:val="231F20"/>
          <w:spacing w:val="-10"/>
        </w:rPr>
        <w:t xml:space="preserve"> </w:t>
      </w:r>
      <w:r>
        <w:rPr>
          <w:color w:val="231F20"/>
        </w:rPr>
        <w:t>due</w:t>
      </w:r>
      <w:r>
        <w:rPr>
          <w:color w:val="231F20"/>
          <w:spacing w:val="-10"/>
        </w:rPr>
        <w:t xml:space="preserve"> </w:t>
      </w:r>
      <w:r>
        <w:rPr>
          <w:color w:val="231F20"/>
        </w:rPr>
        <w:t>to</w:t>
      </w:r>
      <w:r>
        <w:rPr>
          <w:color w:val="231F20"/>
          <w:spacing w:val="-10"/>
        </w:rPr>
        <w:t xml:space="preserve"> </w:t>
      </w:r>
      <w:r>
        <w:rPr>
          <w:color w:val="231F20"/>
        </w:rPr>
        <w:t>a</w:t>
      </w:r>
      <w:r>
        <w:rPr>
          <w:color w:val="231F20"/>
          <w:spacing w:val="-10"/>
        </w:rPr>
        <w:t xml:space="preserve"> </w:t>
      </w:r>
      <w:r>
        <w:rPr>
          <w:color w:val="231F20"/>
        </w:rPr>
        <w:t>casualty</w:t>
      </w:r>
      <w:r>
        <w:rPr>
          <w:color w:val="231F20"/>
          <w:spacing w:val="-9"/>
        </w:rPr>
        <w:t xml:space="preserve"> </w:t>
      </w:r>
      <w:r>
        <w:rPr>
          <w:color w:val="231F20"/>
        </w:rPr>
        <w:t>or</w:t>
      </w:r>
      <w:r>
        <w:rPr>
          <w:color w:val="231F20"/>
          <w:spacing w:val="-10"/>
        </w:rPr>
        <w:t xml:space="preserve"> </w:t>
      </w:r>
      <w:r>
        <w:rPr>
          <w:color w:val="231F20"/>
          <w:spacing w:val="-2"/>
        </w:rPr>
        <w:t>theft.</w:t>
      </w:r>
    </w:p>
    <w:p w:rsidR="00A33C7B" w:rsidRDefault="0089559E">
      <w:pPr>
        <w:pStyle w:val="Textkrper"/>
        <w:spacing w:before="99" w:line="237" w:lineRule="auto"/>
        <w:ind w:right="139"/>
      </w:pPr>
      <w:r>
        <w:rPr>
          <w:b/>
          <w:color w:val="231F20"/>
        </w:rPr>
        <w:t>Schedule K-1.</w:t>
      </w:r>
      <w:r>
        <w:rPr>
          <w:b/>
          <w:color w:val="231F20"/>
          <w:spacing w:val="40"/>
        </w:rPr>
        <w:t xml:space="preserve"> </w:t>
      </w:r>
      <w:r>
        <w:rPr>
          <w:color w:val="231F20"/>
        </w:rPr>
        <w:t>Report each partner’s distributive share of net section 1231 gain (loss) in box 10 of Schedule K-1. If the partnership</w:t>
      </w:r>
      <w:r>
        <w:rPr>
          <w:color w:val="231F20"/>
          <w:spacing w:val="-13"/>
        </w:rPr>
        <w:t xml:space="preserve"> </w:t>
      </w:r>
      <w:r>
        <w:rPr>
          <w:color w:val="231F20"/>
        </w:rPr>
        <w:t>has</w:t>
      </w:r>
      <w:r>
        <w:rPr>
          <w:color w:val="231F20"/>
          <w:spacing w:val="-11"/>
        </w:rPr>
        <w:t xml:space="preserve"> </w:t>
      </w:r>
      <w:r>
        <w:rPr>
          <w:color w:val="231F20"/>
        </w:rPr>
        <w:t>more</w:t>
      </w:r>
      <w:r>
        <w:rPr>
          <w:color w:val="231F20"/>
          <w:spacing w:val="-13"/>
        </w:rPr>
        <w:t xml:space="preserve"> </w:t>
      </w:r>
      <w:r>
        <w:rPr>
          <w:color w:val="231F20"/>
        </w:rPr>
        <w:t>than</w:t>
      </w:r>
      <w:r>
        <w:rPr>
          <w:color w:val="231F20"/>
          <w:spacing w:val="-12"/>
        </w:rPr>
        <w:t xml:space="preserve"> </w:t>
      </w:r>
      <w:r>
        <w:rPr>
          <w:color w:val="231F20"/>
        </w:rPr>
        <w:t>one</w:t>
      </w:r>
      <w:r>
        <w:rPr>
          <w:color w:val="231F20"/>
          <w:spacing w:val="-13"/>
        </w:rPr>
        <w:t xml:space="preserve"> </w:t>
      </w:r>
      <w:r>
        <w:rPr>
          <w:color w:val="231F20"/>
        </w:rPr>
        <w:t>rental,</w:t>
      </w:r>
      <w:r>
        <w:rPr>
          <w:color w:val="231F20"/>
          <w:spacing w:val="-12"/>
        </w:rPr>
        <w:t xml:space="preserve"> </w:t>
      </w:r>
      <w:r>
        <w:rPr>
          <w:color w:val="231F20"/>
        </w:rPr>
        <w:t>trade,</w:t>
      </w:r>
      <w:r>
        <w:rPr>
          <w:color w:val="231F20"/>
          <w:spacing w:val="-13"/>
        </w:rPr>
        <w:t xml:space="preserve"> </w:t>
      </w:r>
      <w:r>
        <w:rPr>
          <w:color w:val="231F20"/>
        </w:rPr>
        <w:t>or</w:t>
      </w:r>
      <w:r>
        <w:rPr>
          <w:color w:val="231F20"/>
          <w:spacing w:val="-12"/>
        </w:rPr>
        <w:t xml:space="preserve"> </w:t>
      </w:r>
      <w:r>
        <w:rPr>
          <w:color w:val="231F20"/>
        </w:rPr>
        <w:t>business</w:t>
      </w:r>
      <w:r>
        <w:rPr>
          <w:color w:val="231F20"/>
          <w:spacing w:val="-13"/>
        </w:rPr>
        <w:t xml:space="preserve"> </w:t>
      </w:r>
      <w:r>
        <w:rPr>
          <w:color w:val="231F20"/>
        </w:rPr>
        <w:t>activity, identify</w:t>
      </w:r>
      <w:r>
        <w:rPr>
          <w:color w:val="231F20"/>
          <w:spacing w:val="-11"/>
        </w:rPr>
        <w:t xml:space="preserve"> </w:t>
      </w:r>
      <w:r>
        <w:rPr>
          <w:color w:val="231F20"/>
        </w:rPr>
        <w:t>on</w:t>
      </w:r>
      <w:r>
        <w:rPr>
          <w:color w:val="231F20"/>
          <w:spacing w:val="-11"/>
        </w:rPr>
        <w:t xml:space="preserve"> </w:t>
      </w:r>
      <w:r>
        <w:rPr>
          <w:color w:val="231F20"/>
        </w:rPr>
        <w:t>an</w:t>
      </w:r>
      <w:r>
        <w:rPr>
          <w:color w:val="231F20"/>
          <w:spacing w:val="-11"/>
        </w:rPr>
        <w:t xml:space="preserve"> </w:t>
      </w:r>
      <w:r>
        <w:rPr>
          <w:color w:val="231F20"/>
        </w:rPr>
        <w:t>attached</w:t>
      </w:r>
      <w:r>
        <w:rPr>
          <w:color w:val="231F20"/>
          <w:spacing w:val="-11"/>
        </w:rPr>
        <w:t xml:space="preserve"> </w:t>
      </w:r>
      <w:r>
        <w:rPr>
          <w:color w:val="231F20"/>
        </w:rPr>
        <w:t>statement</w:t>
      </w:r>
      <w:r>
        <w:rPr>
          <w:color w:val="231F20"/>
          <w:spacing w:val="-11"/>
        </w:rPr>
        <w:t xml:space="preserve"> </w:t>
      </w:r>
      <w:r>
        <w:rPr>
          <w:color w:val="231F20"/>
        </w:rPr>
        <w:t>to</w:t>
      </w:r>
      <w:r>
        <w:rPr>
          <w:color w:val="231F20"/>
          <w:spacing w:val="-11"/>
        </w:rPr>
        <w:t xml:space="preserve"> </w:t>
      </w:r>
      <w:r>
        <w:rPr>
          <w:color w:val="231F20"/>
        </w:rPr>
        <w:t>Schedule</w:t>
      </w:r>
      <w:r>
        <w:rPr>
          <w:color w:val="231F20"/>
          <w:spacing w:val="-11"/>
        </w:rPr>
        <w:t xml:space="preserve"> </w:t>
      </w:r>
      <w:r>
        <w:rPr>
          <w:color w:val="231F20"/>
        </w:rPr>
        <w:t>K-1</w:t>
      </w:r>
      <w:r>
        <w:rPr>
          <w:color w:val="231F20"/>
          <w:spacing w:val="-11"/>
        </w:rPr>
        <w:t xml:space="preserve"> </w:t>
      </w:r>
      <w:r>
        <w:rPr>
          <w:color w:val="231F20"/>
        </w:rPr>
        <w:t>the</w:t>
      </w:r>
      <w:r>
        <w:rPr>
          <w:color w:val="231F20"/>
          <w:spacing w:val="-11"/>
        </w:rPr>
        <w:t xml:space="preserve"> </w:t>
      </w:r>
      <w:r>
        <w:rPr>
          <w:color w:val="231F20"/>
        </w:rPr>
        <w:t>amount</w:t>
      </w:r>
      <w:r>
        <w:rPr>
          <w:color w:val="231F20"/>
          <w:spacing w:val="-11"/>
        </w:rPr>
        <w:t xml:space="preserve"> </w:t>
      </w:r>
      <w:r>
        <w:rPr>
          <w:color w:val="231F20"/>
        </w:rPr>
        <w:t xml:space="preserve">of section 1231 gain (loss) from each separate activity. See </w:t>
      </w:r>
      <w:r>
        <w:rPr>
          <w:i/>
          <w:color w:val="0056A2"/>
          <w:u w:val="single" w:color="0055A1"/>
        </w:rPr>
        <w:t>Passive Activity Reporting Requirements</w:t>
      </w:r>
      <w:r>
        <w:rPr>
          <w:color w:val="231F20"/>
        </w:rPr>
        <w:t>, earlier.</w:t>
      </w:r>
    </w:p>
    <w:p w:rsidR="00A33C7B" w:rsidRDefault="0089559E">
      <w:pPr>
        <w:pStyle w:val="Textkrper"/>
        <w:spacing w:before="174" w:line="237" w:lineRule="auto"/>
        <w:ind w:right="138"/>
      </w:pPr>
      <w:r>
        <w:rPr>
          <w:b/>
          <w:color w:val="231F20"/>
        </w:rPr>
        <w:t>Caution:</w:t>
      </w:r>
      <w:r>
        <w:rPr>
          <w:b/>
          <w:color w:val="231F20"/>
          <w:spacing w:val="11"/>
        </w:rPr>
        <w:t xml:space="preserve"> </w:t>
      </w:r>
      <w:r>
        <w:rPr>
          <w:color w:val="231F20"/>
        </w:rPr>
        <w:t>If</w:t>
      </w:r>
      <w:r>
        <w:rPr>
          <w:color w:val="231F20"/>
          <w:spacing w:val="-12"/>
        </w:rPr>
        <w:t xml:space="preserve"> </w:t>
      </w:r>
      <w:r>
        <w:rPr>
          <w:color w:val="231F20"/>
        </w:rPr>
        <w:t>any</w:t>
      </w:r>
      <w:r>
        <w:rPr>
          <w:color w:val="231F20"/>
          <w:spacing w:val="-13"/>
        </w:rPr>
        <w:t xml:space="preserve"> </w:t>
      </w:r>
      <w:r>
        <w:rPr>
          <w:color w:val="231F20"/>
        </w:rPr>
        <w:t>amounts</w:t>
      </w:r>
      <w:r>
        <w:rPr>
          <w:color w:val="231F20"/>
          <w:spacing w:val="-12"/>
        </w:rPr>
        <w:t xml:space="preserve"> </w:t>
      </w:r>
      <w:r>
        <w:rPr>
          <w:color w:val="231F20"/>
        </w:rPr>
        <w:t>from</w:t>
      </w:r>
      <w:r>
        <w:rPr>
          <w:color w:val="231F20"/>
          <w:spacing w:val="-13"/>
        </w:rPr>
        <w:t xml:space="preserve"> </w:t>
      </w:r>
      <w:r>
        <w:rPr>
          <w:color w:val="231F20"/>
        </w:rPr>
        <w:t>line</w:t>
      </w:r>
      <w:r>
        <w:rPr>
          <w:color w:val="231F20"/>
          <w:spacing w:val="-12"/>
        </w:rPr>
        <w:t xml:space="preserve"> </w:t>
      </w:r>
      <w:r>
        <w:rPr>
          <w:color w:val="231F20"/>
        </w:rPr>
        <w:t>10</w:t>
      </w:r>
      <w:r>
        <w:rPr>
          <w:color w:val="231F20"/>
          <w:spacing w:val="-13"/>
        </w:rPr>
        <w:t xml:space="preserve"> </w:t>
      </w:r>
      <w:r>
        <w:rPr>
          <w:color w:val="231F20"/>
        </w:rPr>
        <w:t>are</w:t>
      </w:r>
      <w:r>
        <w:rPr>
          <w:color w:val="231F20"/>
          <w:spacing w:val="-12"/>
        </w:rPr>
        <w:t xml:space="preserve"> </w:t>
      </w:r>
      <w:r>
        <w:rPr>
          <w:color w:val="231F20"/>
        </w:rPr>
        <w:t>from</w:t>
      </w:r>
      <w:r>
        <w:rPr>
          <w:color w:val="231F20"/>
          <w:spacing w:val="-13"/>
        </w:rPr>
        <w:t xml:space="preserve"> </w:t>
      </w:r>
      <w:r>
        <w:rPr>
          <w:color w:val="231F20"/>
        </w:rPr>
        <w:t>foreign</w:t>
      </w:r>
      <w:r>
        <w:rPr>
          <w:color w:val="231F20"/>
          <w:spacing w:val="-12"/>
        </w:rPr>
        <w:t xml:space="preserve"> </w:t>
      </w:r>
      <w:r>
        <w:rPr>
          <w:color w:val="231F20"/>
        </w:rPr>
        <w:t>sources, see</w:t>
      </w:r>
      <w:r>
        <w:rPr>
          <w:color w:val="231F20"/>
          <w:spacing w:val="-6"/>
        </w:rPr>
        <w:t xml:space="preserve"> </w:t>
      </w:r>
      <w:r>
        <w:rPr>
          <w:color w:val="231F20"/>
        </w:rPr>
        <w:t>the</w:t>
      </w:r>
      <w:r>
        <w:rPr>
          <w:color w:val="231F20"/>
          <w:spacing w:val="-6"/>
        </w:rPr>
        <w:t xml:space="preserve"> </w:t>
      </w:r>
      <w:r>
        <w:rPr>
          <w:color w:val="231F20"/>
        </w:rPr>
        <w:t>Partnership</w:t>
      </w:r>
      <w:r>
        <w:rPr>
          <w:color w:val="231F20"/>
          <w:spacing w:val="-6"/>
        </w:rPr>
        <w:t xml:space="preserve"> </w:t>
      </w:r>
      <w:r>
        <w:rPr>
          <w:color w:val="231F20"/>
        </w:rPr>
        <w:t>Instructions</w:t>
      </w:r>
      <w:r>
        <w:rPr>
          <w:color w:val="231F20"/>
          <w:spacing w:val="-6"/>
        </w:rPr>
        <w:t xml:space="preserve"> </w:t>
      </w:r>
      <w:r>
        <w:rPr>
          <w:color w:val="231F20"/>
        </w:rPr>
        <w:t>for</w:t>
      </w:r>
      <w:r>
        <w:rPr>
          <w:color w:val="231F20"/>
          <w:spacing w:val="-6"/>
        </w:rPr>
        <w:t xml:space="preserve"> </w:t>
      </w:r>
      <w:r>
        <w:rPr>
          <w:color w:val="231F20"/>
        </w:rPr>
        <w:t>Schedules</w:t>
      </w:r>
      <w:r>
        <w:rPr>
          <w:color w:val="231F20"/>
          <w:spacing w:val="-6"/>
        </w:rPr>
        <w:t xml:space="preserve"> </w:t>
      </w:r>
      <w:r>
        <w:rPr>
          <w:color w:val="231F20"/>
        </w:rPr>
        <w:t>K-2</w:t>
      </w:r>
      <w:r>
        <w:rPr>
          <w:color w:val="231F20"/>
          <w:spacing w:val="-6"/>
        </w:rPr>
        <w:t xml:space="preserve"> </w:t>
      </w:r>
      <w:r>
        <w:rPr>
          <w:color w:val="231F20"/>
        </w:rPr>
        <w:t>and</w:t>
      </w:r>
      <w:r>
        <w:rPr>
          <w:color w:val="231F20"/>
          <w:spacing w:val="-6"/>
        </w:rPr>
        <w:t xml:space="preserve"> </w:t>
      </w:r>
      <w:r>
        <w:rPr>
          <w:color w:val="231F20"/>
        </w:rPr>
        <w:t>K-3</w:t>
      </w:r>
      <w:r>
        <w:rPr>
          <w:color w:val="231F20"/>
          <w:spacing w:val="-6"/>
        </w:rPr>
        <w:t xml:space="preserve"> </w:t>
      </w:r>
      <w:r>
        <w:rPr>
          <w:color w:val="231F20"/>
        </w:rPr>
        <w:t>for additional</w:t>
      </w:r>
      <w:r>
        <w:rPr>
          <w:color w:val="231F20"/>
          <w:spacing w:val="-5"/>
        </w:rPr>
        <w:t xml:space="preserve"> </w:t>
      </w:r>
      <w:r>
        <w:rPr>
          <w:color w:val="231F20"/>
        </w:rPr>
        <w:t>information.</w:t>
      </w:r>
    </w:p>
    <w:p w:rsidR="00A33C7B" w:rsidRDefault="00A33C7B">
      <w:pPr>
        <w:pStyle w:val="Textkrper"/>
        <w:spacing w:before="1"/>
        <w:ind w:left="0"/>
        <w:rPr>
          <w:sz w:val="21"/>
        </w:rPr>
      </w:pPr>
    </w:p>
    <w:p w:rsidR="00A33C7B" w:rsidRDefault="0089559E">
      <w:pPr>
        <w:pStyle w:val="berschrift4"/>
      </w:pPr>
      <w:r>
        <w:rPr>
          <w:color w:val="231F20"/>
        </w:rPr>
        <w:t>Line</w:t>
      </w:r>
      <w:r>
        <w:rPr>
          <w:color w:val="231F20"/>
          <w:spacing w:val="-2"/>
        </w:rPr>
        <w:t xml:space="preserve"> </w:t>
      </w:r>
      <w:r>
        <w:rPr>
          <w:color w:val="231F20"/>
        </w:rPr>
        <w:t>11.</w:t>
      </w:r>
      <w:r>
        <w:rPr>
          <w:color w:val="231F20"/>
          <w:spacing w:val="-1"/>
        </w:rPr>
        <w:t xml:space="preserve"> </w:t>
      </w:r>
      <w:r>
        <w:rPr>
          <w:color w:val="231F20"/>
        </w:rPr>
        <w:t>Other</w:t>
      </w:r>
      <w:r>
        <w:rPr>
          <w:color w:val="231F20"/>
          <w:spacing w:val="-1"/>
        </w:rPr>
        <w:t xml:space="preserve"> </w:t>
      </w:r>
      <w:r>
        <w:rPr>
          <w:color w:val="231F20"/>
        </w:rPr>
        <w:t>Income</w:t>
      </w:r>
      <w:r>
        <w:rPr>
          <w:color w:val="231F20"/>
          <w:spacing w:val="-2"/>
        </w:rPr>
        <w:t xml:space="preserve"> (Loss)</w:t>
      </w:r>
    </w:p>
    <w:p w:rsidR="00A33C7B" w:rsidRDefault="0089559E">
      <w:pPr>
        <w:pStyle w:val="Textkrper"/>
        <w:spacing w:before="193" w:line="237" w:lineRule="auto"/>
        <w:ind w:left="119"/>
      </w:pPr>
      <w:r>
        <w:rPr>
          <w:color w:val="231F20"/>
        </w:rPr>
        <w:t>Enter any other item of income or loss not included on lines 1 through</w:t>
      </w:r>
      <w:r>
        <w:rPr>
          <w:color w:val="231F20"/>
          <w:spacing w:val="-7"/>
        </w:rPr>
        <w:t xml:space="preserve"> </w:t>
      </w:r>
      <w:r>
        <w:rPr>
          <w:color w:val="231F20"/>
        </w:rPr>
        <w:t>10.</w:t>
      </w:r>
      <w:r>
        <w:rPr>
          <w:color w:val="231F20"/>
          <w:spacing w:val="-7"/>
        </w:rPr>
        <w:t xml:space="preserve"> </w:t>
      </w:r>
      <w:r>
        <w:rPr>
          <w:color w:val="231F20"/>
        </w:rPr>
        <w:t>Determine</w:t>
      </w:r>
      <w:r>
        <w:rPr>
          <w:color w:val="231F20"/>
          <w:spacing w:val="-7"/>
        </w:rPr>
        <w:t xml:space="preserve"> </w:t>
      </w:r>
      <w:r>
        <w:rPr>
          <w:color w:val="231F20"/>
        </w:rPr>
        <w:t>other</w:t>
      </w:r>
      <w:r>
        <w:rPr>
          <w:color w:val="231F20"/>
          <w:spacing w:val="-7"/>
        </w:rPr>
        <w:t xml:space="preserve"> </w:t>
      </w:r>
      <w:r>
        <w:rPr>
          <w:color w:val="231F20"/>
        </w:rPr>
        <w:t>income</w:t>
      </w:r>
      <w:r>
        <w:rPr>
          <w:color w:val="231F20"/>
          <w:spacing w:val="-7"/>
        </w:rPr>
        <w:t xml:space="preserve"> </w:t>
      </w:r>
      <w:r>
        <w:rPr>
          <w:color w:val="231F20"/>
        </w:rPr>
        <w:t>(loss)</w:t>
      </w:r>
      <w:r>
        <w:rPr>
          <w:color w:val="231F20"/>
          <w:spacing w:val="-7"/>
        </w:rPr>
        <w:t xml:space="preserve"> </w:t>
      </w:r>
      <w:r>
        <w:rPr>
          <w:color w:val="231F20"/>
        </w:rPr>
        <w:t>without</w:t>
      </w:r>
      <w:r>
        <w:rPr>
          <w:color w:val="231F20"/>
          <w:spacing w:val="-7"/>
        </w:rPr>
        <w:t xml:space="preserve"> </w:t>
      </w:r>
      <w:r>
        <w:rPr>
          <w:color w:val="231F20"/>
        </w:rPr>
        <w:t>regard</w:t>
      </w:r>
      <w:r>
        <w:rPr>
          <w:color w:val="231F20"/>
          <w:spacing w:val="-7"/>
        </w:rPr>
        <w:t xml:space="preserve"> </w:t>
      </w:r>
      <w:r>
        <w:rPr>
          <w:color w:val="231F20"/>
        </w:rPr>
        <w:t>to</w:t>
      </w:r>
      <w:r>
        <w:rPr>
          <w:color w:val="231F20"/>
          <w:spacing w:val="-7"/>
        </w:rPr>
        <w:t xml:space="preserve"> </w:t>
      </w:r>
      <w:r>
        <w:rPr>
          <w:color w:val="231F20"/>
        </w:rPr>
        <w:t>any amount reported on line 6c. On the line to the left of the entry space</w:t>
      </w:r>
      <w:r>
        <w:rPr>
          <w:color w:val="231F20"/>
          <w:spacing w:val="-11"/>
        </w:rPr>
        <w:t xml:space="preserve"> </w:t>
      </w:r>
      <w:r>
        <w:rPr>
          <w:color w:val="231F20"/>
        </w:rPr>
        <w:t>for</w:t>
      </w:r>
      <w:r>
        <w:rPr>
          <w:color w:val="231F20"/>
          <w:spacing w:val="-11"/>
        </w:rPr>
        <w:t xml:space="preserve"> </w:t>
      </w:r>
      <w:r>
        <w:rPr>
          <w:color w:val="231F20"/>
        </w:rPr>
        <w:t>line</w:t>
      </w:r>
      <w:r>
        <w:rPr>
          <w:color w:val="231F20"/>
          <w:spacing w:val="-11"/>
        </w:rPr>
        <w:t xml:space="preserve"> </w:t>
      </w:r>
      <w:r>
        <w:rPr>
          <w:color w:val="231F20"/>
        </w:rPr>
        <w:t>11,</w:t>
      </w:r>
      <w:r>
        <w:rPr>
          <w:color w:val="231F20"/>
          <w:spacing w:val="-11"/>
        </w:rPr>
        <w:t xml:space="preserve"> </w:t>
      </w:r>
      <w:r>
        <w:rPr>
          <w:color w:val="231F20"/>
        </w:rPr>
        <w:t>identify</w:t>
      </w:r>
      <w:r>
        <w:rPr>
          <w:color w:val="231F20"/>
          <w:spacing w:val="-11"/>
        </w:rPr>
        <w:t xml:space="preserve"> </w:t>
      </w:r>
      <w:r>
        <w:rPr>
          <w:color w:val="231F20"/>
        </w:rPr>
        <w:t>the</w:t>
      </w:r>
      <w:r>
        <w:rPr>
          <w:color w:val="231F20"/>
          <w:spacing w:val="-11"/>
        </w:rPr>
        <w:t xml:space="preserve"> </w:t>
      </w:r>
      <w:r>
        <w:rPr>
          <w:color w:val="231F20"/>
        </w:rPr>
        <w:t>type</w:t>
      </w:r>
      <w:r>
        <w:rPr>
          <w:color w:val="231F20"/>
          <w:spacing w:val="-11"/>
        </w:rPr>
        <w:t xml:space="preserve"> </w:t>
      </w:r>
      <w:r>
        <w:rPr>
          <w:color w:val="231F20"/>
        </w:rPr>
        <w:t>of</w:t>
      </w:r>
      <w:r>
        <w:rPr>
          <w:color w:val="231F20"/>
          <w:spacing w:val="-11"/>
        </w:rPr>
        <w:t xml:space="preserve"> </w:t>
      </w:r>
      <w:r>
        <w:rPr>
          <w:color w:val="231F20"/>
        </w:rPr>
        <w:t>income.</w:t>
      </w:r>
      <w:r>
        <w:rPr>
          <w:color w:val="231F20"/>
          <w:spacing w:val="-11"/>
        </w:rPr>
        <w:t xml:space="preserve"> </w:t>
      </w:r>
      <w:r>
        <w:rPr>
          <w:color w:val="231F20"/>
        </w:rPr>
        <w:t>If</w:t>
      </w:r>
      <w:r>
        <w:rPr>
          <w:color w:val="231F20"/>
          <w:spacing w:val="-11"/>
        </w:rPr>
        <w:t xml:space="preserve"> </w:t>
      </w:r>
      <w:r>
        <w:rPr>
          <w:color w:val="231F20"/>
        </w:rPr>
        <w:t>there’s</w:t>
      </w:r>
      <w:r>
        <w:rPr>
          <w:color w:val="231F20"/>
          <w:spacing w:val="-11"/>
        </w:rPr>
        <w:t xml:space="preserve"> </w:t>
      </w:r>
      <w:r>
        <w:rPr>
          <w:color w:val="231F20"/>
        </w:rPr>
        <w:t>more</w:t>
      </w:r>
      <w:r>
        <w:rPr>
          <w:color w:val="231F20"/>
          <w:spacing w:val="-11"/>
        </w:rPr>
        <w:t xml:space="preserve"> </w:t>
      </w:r>
      <w:r>
        <w:rPr>
          <w:color w:val="231F20"/>
        </w:rPr>
        <w:t>than one type of income, attach a statement to Form 1065 that separately</w:t>
      </w:r>
      <w:r>
        <w:rPr>
          <w:color w:val="231F20"/>
          <w:spacing w:val="-12"/>
        </w:rPr>
        <w:t xml:space="preserve"> </w:t>
      </w:r>
      <w:r>
        <w:rPr>
          <w:color w:val="231F20"/>
        </w:rPr>
        <w:t>identifies</w:t>
      </w:r>
      <w:r>
        <w:rPr>
          <w:color w:val="231F20"/>
          <w:spacing w:val="-12"/>
        </w:rPr>
        <w:t xml:space="preserve"> </w:t>
      </w:r>
      <w:r>
        <w:rPr>
          <w:color w:val="231F20"/>
        </w:rPr>
        <w:t>each</w:t>
      </w:r>
      <w:r>
        <w:rPr>
          <w:color w:val="231F20"/>
          <w:spacing w:val="-12"/>
        </w:rPr>
        <w:t xml:space="preserve"> </w:t>
      </w:r>
      <w:r>
        <w:rPr>
          <w:color w:val="231F20"/>
        </w:rPr>
        <w:t>type</w:t>
      </w:r>
      <w:r>
        <w:rPr>
          <w:color w:val="231F20"/>
          <w:spacing w:val="-12"/>
        </w:rPr>
        <w:t xml:space="preserve"> </w:t>
      </w:r>
      <w:r>
        <w:rPr>
          <w:color w:val="231F20"/>
        </w:rPr>
        <w:t>and</w:t>
      </w:r>
      <w:r>
        <w:rPr>
          <w:color w:val="231F20"/>
          <w:spacing w:val="-12"/>
        </w:rPr>
        <w:t xml:space="preserve"> </w:t>
      </w:r>
      <w:r>
        <w:rPr>
          <w:color w:val="231F20"/>
        </w:rPr>
        <w:t>amount</w:t>
      </w:r>
      <w:r>
        <w:rPr>
          <w:color w:val="231F20"/>
          <w:spacing w:val="-12"/>
        </w:rPr>
        <w:t xml:space="preserve"> </w:t>
      </w:r>
      <w:r>
        <w:rPr>
          <w:color w:val="231F20"/>
        </w:rPr>
        <w:t>of</w:t>
      </w:r>
      <w:r>
        <w:rPr>
          <w:color w:val="231F20"/>
          <w:spacing w:val="-12"/>
        </w:rPr>
        <w:t xml:space="preserve"> </w:t>
      </w:r>
      <w:r>
        <w:rPr>
          <w:color w:val="231F20"/>
        </w:rPr>
        <w:t>income</w:t>
      </w:r>
      <w:r>
        <w:rPr>
          <w:color w:val="231F20"/>
          <w:spacing w:val="-12"/>
        </w:rPr>
        <w:t xml:space="preserve"> </w:t>
      </w:r>
      <w:r>
        <w:rPr>
          <w:color w:val="231F20"/>
        </w:rPr>
        <w:t>for</w:t>
      </w:r>
      <w:r>
        <w:rPr>
          <w:color w:val="231F20"/>
          <w:spacing w:val="-12"/>
        </w:rPr>
        <w:t xml:space="preserve"> </w:t>
      </w:r>
      <w:r>
        <w:rPr>
          <w:color w:val="231F20"/>
        </w:rPr>
        <w:t>each</w:t>
      </w:r>
      <w:r>
        <w:rPr>
          <w:color w:val="231F20"/>
          <w:spacing w:val="-12"/>
        </w:rPr>
        <w:t xml:space="preserve"> </w:t>
      </w:r>
      <w:r>
        <w:rPr>
          <w:color w:val="231F20"/>
        </w:rPr>
        <w:t>of the following categories. The codes needed for Schedule K-1 reporting are provided in the heading for each category below.</w:t>
      </w:r>
    </w:p>
    <w:p w:rsidR="00A33C7B" w:rsidRDefault="0089559E">
      <w:pPr>
        <w:spacing w:before="93" w:line="237" w:lineRule="auto"/>
        <w:ind w:left="120" w:right="138"/>
        <w:rPr>
          <w:sz w:val="18"/>
        </w:rPr>
      </w:pPr>
      <w:r>
        <w:rPr>
          <w:b/>
          <w:color w:val="231F20"/>
          <w:sz w:val="18"/>
        </w:rPr>
        <w:t>Code</w:t>
      </w:r>
      <w:r>
        <w:rPr>
          <w:b/>
          <w:color w:val="231F20"/>
          <w:spacing w:val="-4"/>
          <w:sz w:val="18"/>
        </w:rPr>
        <w:t xml:space="preserve"> </w:t>
      </w:r>
      <w:r>
        <w:rPr>
          <w:b/>
          <w:color w:val="231F20"/>
          <w:sz w:val="18"/>
        </w:rPr>
        <w:t>A.</w:t>
      </w:r>
      <w:r>
        <w:rPr>
          <w:b/>
          <w:color w:val="231F20"/>
          <w:spacing w:val="-4"/>
          <w:sz w:val="18"/>
        </w:rPr>
        <w:t xml:space="preserve"> </w:t>
      </w:r>
      <w:r>
        <w:rPr>
          <w:b/>
          <w:color w:val="231F20"/>
          <w:sz w:val="18"/>
        </w:rPr>
        <w:t>Other</w:t>
      </w:r>
      <w:r>
        <w:rPr>
          <w:b/>
          <w:color w:val="231F20"/>
          <w:spacing w:val="-4"/>
          <w:sz w:val="18"/>
        </w:rPr>
        <w:t xml:space="preserve"> </w:t>
      </w:r>
      <w:r>
        <w:rPr>
          <w:b/>
          <w:color w:val="231F20"/>
          <w:sz w:val="18"/>
        </w:rPr>
        <w:t>portfolio</w:t>
      </w:r>
      <w:r>
        <w:rPr>
          <w:b/>
          <w:color w:val="231F20"/>
          <w:spacing w:val="-4"/>
          <w:sz w:val="18"/>
        </w:rPr>
        <w:t xml:space="preserve"> </w:t>
      </w:r>
      <w:r>
        <w:rPr>
          <w:b/>
          <w:color w:val="231F20"/>
          <w:sz w:val="18"/>
        </w:rPr>
        <w:t>income</w:t>
      </w:r>
      <w:r>
        <w:rPr>
          <w:b/>
          <w:color w:val="231F20"/>
          <w:spacing w:val="-4"/>
          <w:sz w:val="18"/>
        </w:rPr>
        <w:t xml:space="preserve"> </w:t>
      </w:r>
      <w:r>
        <w:rPr>
          <w:b/>
          <w:color w:val="231F20"/>
          <w:sz w:val="18"/>
        </w:rPr>
        <w:t>(loss).</w:t>
      </w:r>
      <w:r>
        <w:rPr>
          <w:b/>
          <w:color w:val="231F20"/>
          <w:spacing w:val="35"/>
          <w:sz w:val="18"/>
        </w:rPr>
        <w:t xml:space="preserve"> </w:t>
      </w:r>
      <w:r>
        <w:rPr>
          <w:color w:val="231F20"/>
          <w:sz w:val="18"/>
        </w:rPr>
        <w:t>Portfolio</w:t>
      </w:r>
      <w:r>
        <w:rPr>
          <w:color w:val="231F20"/>
          <w:spacing w:val="-9"/>
          <w:sz w:val="18"/>
        </w:rPr>
        <w:t xml:space="preserve"> </w:t>
      </w:r>
      <w:r>
        <w:rPr>
          <w:color w:val="231F20"/>
          <w:sz w:val="18"/>
        </w:rPr>
        <w:t>income</w:t>
      </w:r>
      <w:r>
        <w:rPr>
          <w:color w:val="231F20"/>
          <w:spacing w:val="-9"/>
          <w:sz w:val="18"/>
        </w:rPr>
        <w:t xml:space="preserve"> </w:t>
      </w:r>
      <w:r>
        <w:rPr>
          <w:color w:val="231F20"/>
          <w:sz w:val="18"/>
        </w:rPr>
        <w:t>not reported on lines 5 through 10.</w:t>
      </w:r>
    </w:p>
    <w:p w:rsidR="00A33C7B" w:rsidRDefault="0089559E">
      <w:pPr>
        <w:pStyle w:val="Textkrper"/>
        <w:spacing w:before="58" w:line="237" w:lineRule="auto"/>
        <w:ind w:right="266" w:firstLine="239"/>
      </w:pPr>
      <w:r>
        <w:rPr>
          <w:color w:val="231F20"/>
        </w:rPr>
        <w:t>Report</w:t>
      </w:r>
      <w:r>
        <w:rPr>
          <w:color w:val="231F20"/>
          <w:spacing w:val="-12"/>
        </w:rPr>
        <w:t xml:space="preserve"> </w:t>
      </w:r>
      <w:r>
        <w:rPr>
          <w:color w:val="231F20"/>
        </w:rPr>
        <w:t>and</w:t>
      </w:r>
      <w:r>
        <w:rPr>
          <w:color w:val="231F20"/>
          <w:spacing w:val="-12"/>
        </w:rPr>
        <w:t xml:space="preserve"> </w:t>
      </w:r>
      <w:r>
        <w:rPr>
          <w:color w:val="231F20"/>
        </w:rPr>
        <w:t>identify</w:t>
      </w:r>
      <w:r>
        <w:rPr>
          <w:color w:val="231F20"/>
          <w:spacing w:val="-12"/>
        </w:rPr>
        <w:t xml:space="preserve"> </w:t>
      </w:r>
      <w:r>
        <w:rPr>
          <w:color w:val="231F20"/>
        </w:rPr>
        <w:t>other</w:t>
      </w:r>
      <w:r>
        <w:rPr>
          <w:color w:val="231F20"/>
          <w:spacing w:val="-12"/>
        </w:rPr>
        <w:t xml:space="preserve"> </w:t>
      </w:r>
      <w:r>
        <w:rPr>
          <w:color w:val="231F20"/>
        </w:rPr>
        <w:t>portfolio</w:t>
      </w:r>
      <w:r>
        <w:rPr>
          <w:color w:val="231F20"/>
          <w:spacing w:val="-12"/>
        </w:rPr>
        <w:t xml:space="preserve"> </w:t>
      </w:r>
      <w:r>
        <w:rPr>
          <w:color w:val="231F20"/>
        </w:rPr>
        <w:t>income</w:t>
      </w:r>
      <w:r>
        <w:rPr>
          <w:color w:val="231F20"/>
          <w:spacing w:val="-12"/>
        </w:rPr>
        <w:t xml:space="preserve"> </w:t>
      </w:r>
      <w:r>
        <w:rPr>
          <w:color w:val="231F20"/>
        </w:rPr>
        <w:t>or</w:t>
      </w:r>
      <w:r>
        <w:rPr>
          <w:color w:val="231F20"/>
          <w:spacing w:val="-12"/>
        </w:rPr>
        <w:t xml:space="preserve"> </w:t>
      </w:r>
      <w:r>
        <w:rPr>
          <w:color w:val="231F20"/>
        </w:rPr>
        <w:t>loss</w:t>
      </w:r>
      <w:r>
        <w:rPr>
          <w:color w:val="231F20"/>
          <w:spacing w:val="-12"/>
        </w:rPr>
        <w:t xml:space="preserve"> </w:t>
      </w:r>
      <w:r>
        <w:rPr>
          <w:color w:val="231F20"/>
        </w:rPr>
        <w:t>on</w:t>
      </w:r>
      <w:r>
        <w:rPr>
          <w:color w:val="231F20"/>
          <w:spacing w:val="-12"/>
        </w:rPr>
        <w:t xml:space="preserve"> </w:t>
      </w:r>
      <w:r>
        <w:rPr>
          <w:color w:val="231F20"/>
        </w:rPr>
        <w:t>an attached statement for line 11.</w:t>
      </w:r>
    </w:p>
    <w:p w:rsidR="00A33C7B" w:rsidRDefault="0089559E">
      <w:pPr>
        <w:pStyle w:val="Textkrper"/>
        <w:spacing w:before="58" w:line="237" w:lineRule="auto"/>
        <w:ind w:right="266" w:firstLine="239"/>
      </w:pPr>
      <w:r>
        <w:rPr>
          <w:color w:val="231F20"/>
        </w:rPr>
        <w:t>For example, income reported to the partnership from a REMIC,</w:t>
      </w:r>
      <w:r>
        <w:rPr>
          <w:color w:val="231F20"/>
          <w:spacing w:val="-2"/>
        </w:rPr>
        <w:t xml:space="preserve"> </w:t>
      </w:r>
      <w:r>
        <w:rPr>
          <w:color w:val="231F20"/>
        </w:rPr>
        <w:t>in</w:t>
      </w:r>
      <w:r>
        <w:rPr>
          <w:color w:val="231F20"/>
          <w:spacing w:val="-2"/>
        </w:rPr>
        <w:t xml:space="preserve"> </w:t>
      </w:r>
      <w:r>
        <w:rPr>
          <w:color w:val="231F20"/>
        </w:rPr>
        <w:t>which</w:t>
      </w:r>
      <w:r>
        <w:rPr>
          <w:color w:val="231F20"/>
          <w:spacing w:val="-2"/>
        </w:rPr>
        <w:t xml:space="preserve"> </w:t>
      </w:r>
      <w:r>
        <w:rPr>
          <w:color w:val="231F20"/>
        </w:rPr>
        <w:t>the</w:t>
      </w:r>
      <w:r>
        <w:rPr>
          <w:color w:val="231F20"/>
          <w:spacing w:val="-2"/>
        </w:rPr>
        <w:t xml:space="preserve"> </w:t>
      </w:r>
      <w:r>
        <w:rPr>
          <w:color w:val="231F20"/>
        </w:rPr>
        <w:t>partnership</w:t>
      </w:r>
      <w:r>
        <w:rPr>
          <w:color w:val="231F20"/>
          <w:spacing w:val="-2"/>
        </w:rPr>
        <w:t xml:space="preserve"> </w:t>
      </w:r>
      <w:r>
        <w:rPr>
          <w:color w:val="231F20"/>
        </w:rPr>
        <w:t>is</w:t>
      </w:r>
      <w:r>
        <w:rPr>
          <w:color w:val="231F20"/>
          <w:spacing w:val="-2"/>
        </w:rPr>
        <w:t xml:space="preserve"> </w:t>
      </w:r>
      <w:r>
        <w:rPr>
          <w:color w:val="231F20"/>
        </w:rPr>
        <w:t>a</w:t>
      </w:r>
      <w:r>
        <w:rPr>
          <w:color w:val="231F20"/>
          <w:spacing w:val="-2"/>
        </w:rPr>
        <w:t xml:space="preserve"> </w:t>
      </w:r>
      <w:r>
        <w:rPr>
          <w:color w:val="231F20"/>
        </w:rPr>
        <w:t>residual</w:t>
      </w:r>
      <w:r>
        <w:rPr>
          <w:color w:val="231F20"/>
          <w:spacing w:val="-2"/>
        </w:rPr>
        <w:t xml:space="preserve"> </w:t>
      </w:r>
      <w:r>
        <w:rPr>
          <w:color w:val="231F20"/>
        </w:rPr>
        <w:t>interest</w:t>
      </w:r>
      <w:r>
        <w:rPr>
          <w:color w:val="231F20"/>
          <w:spacing w:val="-2"/>
        </w:rPr>
        <w:t xml:space="preserve"> </w:t>
      </w:r>
      <w:r>
        <w:rPr>
          <w:color w:val="231F20"/>
        </w:rPr>
        <w:t>holder, would</w:t>
      </w:r>
      <w:r>
        <w:rPr>
          <w:color w:val="231F20"/>
          <w:spacing w:val="-4"/>
        </w:rPr>
        <w:t xml:space="preserve"> </w:t>
      </w:r>
      <w:r>
        <w:rPr>
          <w:color w:val="231F20"/>
        </w:rPr>
        <w:t>be</w:t>
      </w:r>
      <w:r>
        <w:rPr>
          <w:color w:val="231F20"/>
          <w:spacing w:val="-4"/>
        </w:rPr>
        <w:t xml:space="preserve"> </w:t>
      </w:r>
      <w:r>
        <w:rPr>
          <w:color w:val="231F20"/>
        </w:rPr>
        <w:t>reported</w:t>
      </w:r>
      <w:r>
        <w:rPr>
          <w:color w:val="231F20"/>
          <w:spacing w:val="-4"/>
        </w:rPr>
        <w:t xml:space="preserve"> </w:t>
      </w:r>
      <w:r>
        <w:rPr>
          <w:color w:val="231F20"/>
        </w:rPr>
        <w:t>on</w:t>
      </w:r>
      <w:r>
        <w:rPr>
          <w:color w:val="231F20"/>
          <w:spacing w:val="-4"/>
        </w:rPr>
        <w:t xml:space="preserve"> </w:t>
      </w:r>
      <w:r>
        <w:rPr>
          <w:color w:val="231F20"/>
        </w:rPr>
        <w:t>an</w:t>
      </w:r>
      <w:r>
        <w:rPr>
          <w:color w:val="231F20"/>
          <w:spacing w:val="-4"/>
        </w:rPr>
        <w:t xml:space="preserve"> </w:t>
      </w:r>
      <w:r>
        <w:rPr>
          <w:color w:val="231F20"/>
        </w:rPr>
        <w:t>attached</w:t>
      </w:r>
      <w:r>
        <w:rPr>
          <w:color w:val="231F20"/>
          <w:spacing w:val="-4"/>
        </w:rPr>
        <w:t xml:space="preserve"> </w:t>
      </w:r>
      <w:r>
        <w:rPr>
          <w:color w:val="231F20"/>
        </w:rPr>
        <w:t>statement</w:t>
      </w:r>
      <w:r>
        <w:rPr>
          <w:color w:val="231F20"/>
          <w:spacing w:val="-4"/>
        </w:rPr>
        <w:t xml:space="preserve"> </w:t>
      </w:r>
      <w:r>
        <w:rPr>
          <w:color w:val="231F20"/>
        </w:rPr>
        <w:t>for</w:t>
      </w:r>
      <w:r>
        <w:rPr>
          <w:color w:val="231F20"/>
          <w:spacing w:val="-4"/>
        </w:rPr>
        <w:t xml:space="preserve"> </w:t>
      </w:r>
      <w:r>
        <w:rPr>
          <w:color w:val="231F20"/>
        </w:rPr>
        <w:t>line</w:t>
      </w:r>
      <w:r>
        <w:rPr>
          <w:color w:val="231F20"/>
          <w:spacing w:val="-4"/>
        </w:rPr>
        <w:t xml:space="preserve"> </w:t>
      </w:r>
      <w:r>
        <w:rPr>
          <w:color w:val="231F20"/>
        </w:rPr>
        <w:t>11.</w:t>
      </w:r>
      <w:r>
        <w:rPr>
          <w:color w:val="231F20"/>
          <w:spacing w:val="-4"/>
        </w:rPr>
        <w:t xml:space="preserve"> </w:t>
      </w:r>
      <w:r>
        <w:rPr>
          <w:color w:val="231F20"/>
        </w:rPr>
        <w:t>If</w:t>
      </w:r>
      <w:r>
        <w:rPr>
          <w:color w:val="231F20"/>
          <w:spacing w:val="-4"/>
        </w:rPr>
        <w:t xml:space="preserve"> </w:t>
      </w:r>
      <w:r>
        <w:rPr>
          <w:color w:val="231F20"/>
        </w:rPr>
        <w:t>the partnership</w:t>
      </w:r>
      <w:r>
        <w:rPr>
          <w:color w:val="231F20"/>
          <w:spacing w:val="-13"/>
        </w:rPr>
        <w:t xml:space="preserve"> </w:t>
      </w:r>
      <w:r>
        <w:rPr>
          <w:color w:val="231F20"/>
        </w:rPr>
        <w:t>holds</w:t>
      </w:r>
      <w:r>
        <w:rPr>
          <w:color w:val="231F20"/>
          <w:spacing w:val="-11"/>
        </w:rPr>
        <w:t xml:space="preserve"> </w:t>
      </w:r>
      <w:r>
        <w:rPr>
          <w:color w:val="231F20"/>
        </w:rPr>
        <w:t>a</w:t>
      </w:r>
      <w:r>
        <w:rPr>
          <w:color w:val="231F20"/>
          <w:spacing w:val="-13"/>
        </w:rPr>
        <w:t xml:space="preserve"> </w:t>
      </w:r>
      <w:r>
        <w:rPr>
          <w:color w:val="231F20"/>
        </w:rPr>
        <w:t>residual</w:t>
      </w:r>
      <w:r>
        <w:rPr>
          <w:color w:val="231F20"/>
          <w:spacing w:val="-12"/>
        </w:rPr>
        <w:t xml:space="preserve"> </w:t>
      </w:r>
      <w:r>
        <w:rPr>
          <w:color w:val="231F20"/>
        </w:rPr>
        <w:t>interest</w:t>
      </w:r>
      <w:r>
        <w:rPr>
          <w:color w:val="231F20"/>
          <w:spacing w:val="-13"/>
        </w:rPr>
        <w:t xml:space="preserve"> </w:t>
      </w:r>
      <w:r>
        <w:rPr>
          <w:color w:val="231F20"/>
        </w:rPr>
        <w:t>in</w:t>
      </w:r>
      <w:r>
        <w:rPr>
          <w:color w:val="231F20"/>
          <w:spacing w:val="-12"/>
        </w:rPr>
        <w:t xml:space="preserve"> </w:t>
      </w:r>
      <w:r>
        <w:rPr>
          <w:color w:val="231F20"/>
        </w:rPr>
        <w:t>a</w:t>
      </w:r>
      <w:r>
        <w:rPr>
          <w:color w:val="231F20"/>
          <w:spacing w:val="-13"/>
        </w:rPr>
        <w:t xml:space="preserve"> </w:t>
      </w:r>
      <w:r>
        <w:rPr>
          <w:color w:val="231F20"/>
        </w:rPr>
        <w:t>REMIC,</w:t>
      </w:r>
      <w:r>
        <w:rPr>
          <w:color w:val="231F20"/>
          <w:spacing w:val="-12"/>
        </w:rPr>
        <w:t xml:space="preserve"> </w:t>
      </w:r>
      <w:r>
        <w:rPr>
          <w:color w:val="231F20"/>
        </w:rPr>
        <w:t>report</w:t>
      </w:r>
      <w:r>
        <w:rPr>
          <w:color w:val="231F20"/>
          <w:spacing w:val="-13"/>
        </w:rPr>
        <w:t xml:space="preserve"> </w:t>
      </w:r>
      <w:r>
        <w:rPr>
          <w:color w:val="231F20"/>
        </w:rPr>
        <w:t>on</w:t>
      </w:r>
      <w:r>
        <w:rPr>
          <w:color w:val="231F20"/>
          <w:spacing w:val="-12"/>
        </w:rPr>
        <w:t xml:space="preserve"> </w:t>
      </w:r>
      <w:r>
        <w:rPr>
          <w:color w:val="231F20"/>
        </w:rPr>
        <w:t>the</w:t>
      </w:r>
    </w:p>
    <w:p w:rsidR="00A33C7B" w:rsidRDefault="00A33C7B">
      <w:pPr>
        <w:spacing w:line="237" w:lineRule="auto"/>
        <w:sectPr w:rsidR="00A33C7B">
          <w:pgSz w:w="12240" w:h="15840"/>
          <w:pgMar w:top="440" w:right="700" w:bottom="820" w:left="720" w:header="0" w:footer="636" w:gutter="0"/>
          <w:cols w:num="2" w:space="720" w:equalWidth="0">
            <w:col w:w="5248" w:space="212"/>
            <w:col w:w="5360"/>
          </w:cols>
        </w:sectPr>
      </w:pPr>
    </w:p>
    <w:p w:rsidR="00A33C7B" w:rsidRDefault="0089559E">
      <w:pPr>
        <w:pStyle w:val="Textkrper"/>
        <w:spacing w:before="158" w:line="237" w:lineRule="auto"/>
        <w:ind w:right="446"/>
        <w:jc w:val="both"/>
      </w:pPr>
      <w:r>
        <w:rPr>
          <w:color w:val="231F20"/>
        </w:rPr>
        <w:t>attached</w:t>
      </w:r>
      <w:r>
        <w:rPr>
          <w:color w:val="231F20"/>
          <w:spacing w:val="-13"/>
        </w:rPr>
        <w:t xml:space="preserve"> </w:t>
      </w:r>
      <w:r>
        <w:rPr>
          <w:color w:val="231F20"/>
        </w:rPr>
        <w:t>statement</w:t>
      </w:r>
      <w:r>
        <w:rPr>
          <w:color w:val="231F20"/>
          <w:spacing w:val="-12"/>
        </w:rPr>
        <w:t xml:space="preserve"> </w:t>
      </w:r>
      <w:r>
        <w:rPr>
          <w:color w:val="231F20"/>
        </w:rPr>
        <w:t>for</w:t>
      </w:r>
      <w:r>
        <w:rPr>
          <w:color w:val="231F20"/>
          <w:spacing w:val="-13"/>
        </w:rPr>
        <w:t xml:space="preserve"> </w:t>
      </w:r>
      <w:r>
        <w:rPr>
          <w:color w:val="231F20"/>
        </w:rPr>
        <w:t>box</w:t>
      </w:r>
      <w:r>
        <w:rPr>
          <w:color w:val="231F20"/>
          <w:spacing w:val="-12"/>
        </w:rPr>
        <w:t xml:space="preserve"> </w:t>
      </w:r>
      <w:r>
        <w:rPr>
          <w:color w:val="231F20"/>
        </w:rPr>
        <w:t>11</w:t>
      </w:r>
      <w:r>
        <w:rPr>
          <w:color w:val="231F20"/>
          <w:spacing w:val="-13"/>
        </w:rPr>
        <w:t xml:space="preserve"> </w:t>
      </w:r>
      <w:r>
        <w:rPr>
          <w:color w:val="231F20"/>
        </w:rPr>
        <w:t>of</w:t>
      </w:r>
      <w:r>
        <w:rPr>
          <w:color w:val="231F20"/>
          <w:spacing w:val="-13"/>
        </w:rPr>
        <w:t xml:space="preserve"> </w:t>
      </w:r>
      <w:r>
        <w:rPr>
          <w:color w:val="231F20"/>
        </w:rPr>
        <w:t>Schedule</w:t>
      </w:r>
      <w:r>
        <w:rPr>
          <w:color w:val="231F20"/>
          <w:spacing w:val="-12"/>
        </w:rPr>
        <w:t xml:space="preserve"> </w:t>
      </w:r>
      <w:r>
        <w:rPr>
          <w:color w:val="231F20"/>
        </w:rPr>
        <w:t>K-1</w:t>
      </w:r>
      <w:r>
        <w:rPr>
          <w:color w:val="231F20"/>
          <w:spacing w:val="-13"/>
        </w:rPr>
        <w:t xml:space="preserve"> </w:t>
      </w:r>
      <w:r>
        <w:rPr>
          <w:color w:val="231F20"/>
        </w:rPr>
        <w:t>the</w:t>
      </w:r>
      <w:r>
        <w:rPr>
          <w:color w:val="231F20"/>
          <w:spacing w:val="-12"/>
        </w:rPr>
        <w:t xml:space="preserve"> </w:t>
      </w:r>
      <w:r>
        <w:rPr>
          <w:color w:val="231F20"/>
        </w:rPr>
        <w:t>partner’s share of the following.</w:t>
      </w:r>
    </w:p>
    <w:p w:rsidR="00A33C7B" w:rsidRDefault="0089559E">
      <w:pPr>
        <w:pStyle w:val="Listenabsatz"/>
        <w:numPr>
          <w:ilvl w:val="2"/>
          <w:numId w:val="10"/>
        </w:numPr>
        <w:tabs>
          <w:tab w:val="left" w:pos="460"/>
        </w:tabs>
        <w:spacing w:line="220" w:lineRule="auto"/>
        <w:ind w:left="459" w:right="339"/>
        <w:jc w:val="both"/>
        <w:rPr>
          <w:sz w:val="18"/>
        </w:rPr>
      </w:pPr>
      <w:r>
        <w:rPr>
          <w:color w:val="231F20"/>
          <w:position w:val="1"/>
          <w:sz w:val="18"/>
        </w:rPr>
        <w:t>Taxable</w:t>
      </w:r>
      <w:r>
        <w:rPr>
          <w:color w:val="231F20"/>
          <w:spacing w:val="-13"/>
          <w:position w:val="1"/>
          <w:sz w:val="18"/>
        </w:rPr>
        <w:t xml:space="preserve"> </w:t>
      </w:r>
      <w:r>
        <w:rPr>
          <w:color w:val="231F20"/>
          <w:position w:val="1"/>
          <w:sz w:val="18"/>
        </w:rPr>
        <w:t>income</w:t>
      </w:r>
      <w:r>
        <w:rPr>
          <w:color w:val="231F20"/>
          <w:spacing w:val="-12"/>
          <w:position w:val="1"/>
          <w:sz w:val="18"/>
        </w:rPr>
        <w:t xml:space="preserve"> </w:t>
      </w:r>
      <w:r>
        <w:rPr>
          <w:color w:val="231F20"/>
          <w:position w:val="1"/>
          <w:sz w:val="18"/>
        </w:rPr>
        <w:t>(net</w:t>
      </w:r>
      <w:r>
        <w:rPr>
          <w:color w:val="231F20"/>
          <w:spacing w:val="-13"/>
          <w:position w:val="1"/>
          <w:sz w:val="18"/>
        </w:rPr>
        <w:t xml:space="preserve"> </w:t>
      </w:r>
      <w:r>
        <w:rPr>
          <w:color w:val="231F20"/>
          <w:position w:val="1"/>
          <w:sz w:val="18"/>
        </w:rPr>
        <w:t>loss)</w:t>
      </w:r>
      <w:r>
        <w:rPr>
          <w:color w:val="231F20"/>
          <w:spacing w:val="-12"/>
          <w:position w:val="1"/>
          <w:sz w:val="18"/>
        </w:rPr>
        <w:t xml:space="preserve"> </w:t>
      </w:r>
      <w:r>
        <w:rPr>
          <w:color w:val="231F20"/>
          <w:position w:val="1"/>
          <w:sz w:val="18"/>
        </w:rPr>
        <w:t>from</w:t>
      </w:r>
      <w:r>
        <w:rPr>
          <w:color w:val="231F20"/>
          <w:spacing w:val="-13"/>
          <w:position w:val="1"/>
          <w:sz w:val="18"/>
        </w:rPr>
        <w:t xml:space="preserve"> </w:t>
      </w:r>
      <w:r>
        <w:rPr>
          <w:color w:val="231F20"/>
          <w:position w:val="1"/>
          <w:sz w:val="18"/>
        </w:rPr>
        <w:t>the</w:t>
      </w:r>
      <w:r>
        <w:rPr>
          <w:color w:val="231F20"/>
          <w:spacing w:val="-13"/>
          <w:position w:val="1"/>
          <w:sz w:val="18"/>
        </w:rPr>
        <w:t xml:space="preserve"> </w:t>
      </w:r>
      <w:r>
        <w:rPr>
          <w:color w:val="231F20"/>
          <w:position w:val="1"/>
          <w:sz w:val="18"/>
        </w:rPr>
        <w:t>REMIC</w:t>
      </w:r>
      <w:r>
        <w:rPr>
          <w:color w:val="231F20"/>
          <w:spacing w:val="-12"/>
          <w:position w:val="1"/>
          <w:sz w:val="18"/>
        </w:rPr>
        <w:t xml:space="preserve"> </w:t>
      </w:r>
      <w:r>
        <w:rPr>
          <w:color w:val="231F20"/>
          <w:position w:val="1"/>
          <w:sz w:val="18"/>
        </w:rPr>
        <w:t>(Schedules</w:t>
      </w:r>
      <w:r>
        <w:rPr>
          <w:color w:val="231F20"/>
          <w:spacing w:val="-13"/>
          <w:position w:val="1"/>
          <w:sz w:val="18"/>
        </w:rPr>
        <w:t xml:space="preserve"> </w:t>
      </w:r>
      <w:r>
        <w:rPr>
          <w:color w:val="231F20"/>
          <w:position w:val="1"/>
          <w:sz w:val="18"/>
        </w:rPr>
        <w:t xml:space="preserve">Q </w:t>
      </w:r>
      <w:r>
        <w:rPr>
          <w:color w:val="231F20"/>
          <w:sz w:val="18"/>
        </w:rPr>
        <w:t>(Form 1066), line 1b).</w:t>
      </w:r>
    </w:p>
    <w:p w:rsidR="00A33C7B" w:rsidRDefault="0089559E">
      <w:pPr>
        <w:pStyle w:val="Listenabsatz"/>
        <w:numPr>
          <w:ilvl w:val="2"/>
          <w:numId w:val="10"/>
        </w:numPr>
        <w:tabs>
          <w:tab w:val="left" w:pos="460"/>
        </w:tabs>
        <w:spacing w:line="202" w:lineRule="exact"/>
        <w:ind w:left="459"/>
        <w:jc w:val="both"/>
        <w:rPr>
          <w:sz w:val="18"/>
        </w:rPr>
      </w:pPr>
      <w:r>
        <w:rPr>
          <w:color w:val="231F20"/>
          <w:spacing w:val="-2"/>
          <w:position w:val="1"/>
          <w:sz w:val="18"/>
        </w:rPr>
        <w:t>Excess inclusion (Schedules</w:t>
      </w:r>
      <w:r>
        <w:rPr>
          <w:color w:val="231F20"/>
          <w:spacing w:val="-3"/>
          <w:position w:val="1"/>
          <w:sz w:val="18"/>
        </w:rPr>
        <w:t xml:space="preserve"> </w:t>
      </w:r>
      <w:r>
        <w:rPr>
          <w:color w:val="231F20"/>
          <w:spacing w:val="-2"/>
          <w:position w:val="1"/>
          <w:sz w:val="18"/>
        </w:rPr>
        <w:t>Q (Form 1066),</w:t>
      </w:r>
      <w:r>
        <w:rPr>
          <w:color w:val="231F20"/>
          <w:spacing w:val="-3"/>
          <w:position w:val="1"/>
          <w:sz w:val="18"/>
        </w:rPr>
        <w:t xml:space="preserve"> </w:t>
      </w:r>
      <w:r>
        <w:rPr>
          <w:color w:val="231F20"/>
          <w:spacing w:val="-2"/>
          <w:position w:val="1"/>
          <w:sz w:val="18"/>
        </w:rPr>
        <w:t xml:space="preserve">line </w:t>
      </w:r>
      <w:r>
        <w:rPr>
          <w:color w:val="231F20"/>
          <w:spacing w:val="-4"/>
          <w:position w:val="1"/>
          <w:sz w:val="18"/>
        </w:rPr>
        <w:t>2c).</w:t>
      </w:r>
    </w:p>
    <w:p w:rsidR="00A33C7B" w:rsidRDefault="0089559E">
      <w:pPr>
        <w:pStyle w:val="Listenabsatz"/>
        <w:numPr>
          <w:ilvl w:val="2"/>
          <w:numId w:val="10"/>
        </w:numPr>
        <w:tabs>
          <w:tab w:val="left" w:pos="460"/>
        </w:tabs>
        <w:spacing w:line="228" w:lineRule="auto"/>
        <w:ind w:left="459" w:right="165"/>
        <w:jc w:val="both"/>
        <w:rPr>
          <w:sz w:val="18"/>
        </w:rPr>
      </w:pPr>
      <w:r>
        <w:rPr>
          <w:color w:val="231F20"/>
          <w:position w:val="1"/>
          <w:sz w:val="18"/>
        </w:rPr>
        <w:t>Section</w:t>
      </w:r>
      <w:r>
        <w:rPr>
          <w:color w:val="231F20"/>
          <w:spacing w:val="-13"/>
          <w:position w:val="1"/>
          <w:sz w:val="18"/>
        </w:rPr>
        <w:t xml:space="preserve"> </w:t>
      </w:r>
      <w:r>
        <w:rPr>
          <w:color w:val="231F20"/>
          <w:position w:val="1"/>
          <w:sz w:val="18"/>
        </w:rPr>
        <w:t>212</w:t>
      </w:r>
      <w:r>
        <w:rPr>
          <w:color w:val="231F20"/>
          <w:spacing w:val="-12"/>
          <w:position w:val="1"/>
          <w:sz w:val="18"/>
        </w:rPr>
        <w:t xml:space="preserve"> </w:t>
      </w:r>
      <w:r>
        <w:rPr>
          <w:color w:val="231F20"/>
          <w:position w:val="1"/>
          <w:sz w:val="18"/>
        </w:rPr>
        <w:t>expenses</w:t>
      </w:r>
      <w:r>
        <w:rPr>
          <w:color w:val="231F20"/>
          <w:spacing w:val="-13"/>
          <w:position w:val="1"/>
          <w:sz w:val="18"/>
        </w:rPr>
        <w:t xml:space="preserve"> </w:t>
      </w:r>
      <w:r>
        <w:rPr>
          <w:color w:val="231F20"/>
          <w:position w:val="1"/>
          <w:sz w:val="18"/>
        </w:rPr>
        <w:t>(Schedules</w:t>
      </w:r>
      <w:r>
        <w:rPr>
          <w:color w:val="231F20"/>
          <w:spacing w:val="-12"/>
          <w:position w:val="1"/>
          <w:sz w:val="18"/>
        </w:rPr>
        <w:t xml:space="preserve"> </w:t>
      </w:r>
      <w:r>
        <w:rPr>
          <w:color w:val="231F20"/>
          <w:position w:val="1"/>
          <w:sz w:val="18"/>
        </w:rPr>
        <w:t>Q</w:t>
      </w:r>
      <w:r>
        <w:rPr>
          <w:color w:val="231F20"/>
          <w:spacing w:val="-13"/>
          <w:position w:val="1"/>
          <w:sz w:val="18"/>
        </w:rPr>
        <w:t xml:space="preserve"> </w:t>
      </w:r>
      <w:r>
        <w:rPr>
          <w:color w:val="231F20"/>
          <w:position w:val="1"/>
          <w:sz w:val="18"/>
        </w:rPr>
        <w:t>(Form</w:t>
      </w:r>
      <w:r>
        <w:rPr>
          <w:color w:val="231F20"/>
          <w:spacing w:val="-13"/>
          <w:position w:val="1"/>
          <w:sz w:val="18"/>
        </w:rPr>
        <w:t xml:space="preserve"> </w:t>
      </w:r>
      <w:r>
        <w:rPr>
          <w:color w:val="231F20"/>
          <w:position w:val="1"/>
          <w:sz w:val="18"/>
        </w:rPr>
        <w:t>1066),</w:t>
      </w:r>
      <w:r>
        <w:rPr>
          <w:color w:val="231F20"/>
          <w:spacing w:val="-12"/>
          <w:position w:val="1"/>
          <w:sz w:val="18"/>
        </w:rPr>
        <w:t xml:space="preserve"> </w:t>
      </w:r>
      <w:r>
        <w:rPr>
          <w:color w:val="231F20"/>
          <w:position w:val="1"/>
          <w:sz w:val="18"/>
        </w:rPr>
        <w:t>line</w:t>
      </w:r>
      <w:r>
        <w:rPr>
          <w:color w:val="231F20"/>
          <w:spacing w:val="-13"/>
          <w:position w:val="1"/>
          <w:sz w:val="18"/>
        </w:rPr>
        <w:t xml:space="preserve"> </w:t>
      </w:r>
      <w:r>
        <w:rPr>
          <w:color w:val="231F20"/>
          <w:position w:val="1"/>
          <w:sz w:val="18"/>
        </w:rPr>
        <w:t xml:space="preserve">3b). </w:t>
      </w:r>
      <w:r>
        <w:rPr>
          <w:color w:val="231F20"/>
          <w:sz w:val="18"/>
        </w:rPr>
        <w:t>Don’t</w:t>
      </w:r>
      <w:r>
        <w:rPr>
          <w:color w:val="231F20"/>
          <w:spacing w:val="-9"/>
          <w:sz w:val="18"/>
        </w:rPr>
        <w:t xml:space="preserve"> </w:t>
      </w:r>
      <w:r>
        <w:rPr>
          <w:color w:val="231F20"/>
          <w:sz w:val="18"/>
        </w:rPr>
        <w:t>report</w:t>
      </w:r>
      <w:r>
        <w:rPr>
          <w:color w:val="231F20"/>
          <w:spacing w:val="-9"/>
          <w:sz w:val="18"/>
        </w:rPr>
        <w:t xml:space="preserve"> </w:t>
      </w:r>
      <w:r>
        <w:rPr>
          <w:color w:val="231F20"/>
          <w:sz w:val="18"/>
        </w:rPr>
        <w:t>these</w:t>
      </w:r>
      <w:r>
        <w:rPr>
          <w:color w:val="231F20"/>
          <w:spacing w:val="-9"/>
          <w:sz w:val="18"/>
        </w:rPr>
        <w:t xml:space="preserve"> </w:t>
      </w:r>
      <w:r>
        <w:rPr>
          <w:color w:val="231F20"/>
          <w:sz w:val="18"/>
        </w:rPr>
        <w:t>section</w:t>
      </w:r>
      <w:r>
        <w:rPr>
          <w:color w:val="231F20"/>
          <w:spacing w:val="-9"/>
          <w:sz w:val="18"/>
        </w:rPr>
        <w:t xml:space="preserve"> </w:t>
      </w:r>
      <w:r>
        <w:rPr>
          <w:color w:val="231F20"/>
          <w:sz w:val="18"/>
        </w:rPr>
        <w:t>212</w:t>
      </w:r>
      <w:r>
        <w:rPr>
          <w:color w:val="231F20"/>
          <w:spacing w:val="-9"/>
          <w:sz w:val="18"/>
        </w:rPr>
        <w:t xml:space="preserve"> </w:t>
      </w:r>
      <w:r>
        <w:rPr>
          <w:color w:val="231F20"/>
          <w:sz w:val="18"/>
        </w:rPr>
        <w:t>expense</w:t>
      </w:r>
      <w:r>
        <w:rPr>
          <w:color w:val="231F20"/>
          <w:spacing w:val="-9"/>
          <w:sz w:val="18"/>
        </w:rPr>
        <w:t xml:space="preserve"> </w:t>
      </w:r>
      <w:r>
        <w:rPr>
          <w:color w:val="231F20"/>
          <w:sz w:val="18"/>
        </w:rPr>
        <w:t>deductions</w:t>
      </w:r>
      <w:r>
        <w:rPr>
          <w:color w:val="231F20"/>
          <w:spacing w:val="-9"/>
          <w:sz w:val="18"/>
        </w:rPr>
        <w:t xml:space="preserve"> </w:t>
      </w:r>
      <w:r>
        <w:rPr>
          <w:color w:val="231F20"/>
          <w:sz w:val="18"/>
        </w:rPr>
        <w:t>related to portfolio income on Schedules K and K-1.</w:t>
      </w:r>
    </w:p>
    <w:p w:rsidR="00A33C7B" w:rsidRDefault="0089559E">
      <w:pPr>
        <w:pStyle w:val="Textkrper"/>
        <w:spacing w:before="64" w:line="237" w:lineRule="auto"/>
        <w:ind w:firstLine="239"/>
      </w:pPr>
      <w:r>
        <w:rPr>
          <w:color w:val="231F20"/>
        </w:rPr>
        <w:t>Because Schedule Q (Form 1066) is a quarterly statement, the</w:t>
      </w:r>
      <w:r>
        <w:rPr>
          <w:color w:val="231F20"/>
          <w:spacing w:val="-13"/>
        </w:rPr>
        <w:t xml:space="preserve"> </w:t>
      </w:r>
      <w:r>
        <w:rPr>
          <w:color w:val="231F20"/>
        </w:rPr>
        <w:t>partnership</w:t>
      </w:r>
      <w:r>
        <w:rPr>
          <w:color w:val="231F20"/>
          <w:spacing w:val="-12"/>
        </w:rPr>
        <w:t xml:space="preserve"> </w:t>
      </w:r>
      <w:r>
        <w:rPr>
          <w:color w:val="231F20"/>
        </w:rPr>
        <w:t>must</w:t>
      </w:r>
      <w:r>
        <w:rPr>
          <w:color w:val="231F20"/>
          <w:spacing w:val="-13"/>
        </w:rPr>
        <w:t xml:space="preserve"> </w:t>
      </w:r>
      <w:r>
        <w:rPr>
          <w:color w:val="231F20"/>
        </w:rPr>
        <w:t>follow</w:t>
      </w:r>
      <w:r>
        <w:rPr>
          <w:color w:val="231F20"/>
          <w:spacing w:val="-12"/>
        </w:rPr>
        <w:t xml:space="preserve"> </w:t>
      </w:r>
      <w:r>
        <w:rPr>
          <w:color w:val="231F20"/>
        </w:rPr>
        <w:t>the</w:t>
      </w:r>
      <w:r>
        <w:rPr>
          <w:color w:val="231F20"/>
          <w:spacing w:val="-13"/>
        </w:rPr>
        <w:t xml:space="preserve"> </w:t>
      </w:r>
      <w:r>
        <w:rPr>
          <w:color w:val="231F20"/>
        </w:rPr>
        <w:t>Schedule</w:t>
      </w:r>
      <w:r>
        <w:rPr>
          <w:color w:val="231F20"/>
          <w:spacing w:val="-12"/>
        </w:rPr>
        <w:t xml:space="preserve"> </w:t>
      </w:r>
      <w:r>
        <w:rPr>
          <w:color w:val="231F20"/>
        </w:rPr>
        <w:t>Q</w:t>
      </w:r>
      <w:r>
        <w:rPr>
          <w:color w:val="231F20"/>
          <w:spacing w:val="-13"/>
        </w:rPr>
        <w:t xml:space="preserve"> </w:t>
      </w:r>
      <w:r>
        <w:rPr>
          <w:color w:val="231F20"/>
        </w:rPr>
        <w:t>instructions</w:t>
      </w:r>
      <w:r>
        <w:rPr>
          <w:color w:val="231F20"/>
          <w:spacing w:val="-12"/>
        </w:rPr>
        <w:t xml:space="preserve"> </w:t>
      </w:r>
      <w:r>
        <w:rPr>
          <w:color w:val="231F20"/>
        </w:rPr>
        <w:t>to</w:t>
      </w:r>
      <w:r>
        <w:rPr>
          <w:color w:val="231F20"/>
          <w:spacing w:val="-13"/>
        </w:rPr>
        <w:t xml:space="preserve"> </w:t>
      </w:r>
      <w:r>
        <w:rPr>
          <w:color w:val="231F20"/>
        </w:rPr>
        <w:t>figure the</w:t>
      </w:r>
      <w:r>
        <w:rPr>
          <w:color w:val="231F20"/>
          <w:spacing w:val="-2"/>
        </w:rPr>
        <w:t xml:space="preserve"> </w:t>
      </w:r>
      <w:r>
        <w:rPr>
          <w:color w:val="231F20"/>
        </w:rPr>
        <w:t>amounts</w:t>
      </w:r>
      <w:r>
        <w:rPr>
          <w:color w:val="231F20"/>
          <w:spacing w:val="-2"/>
        </w:rPr>
        <w:t xml:space="preserve"> </w:t>
      </w:r>
      <w:r>
        <w:rPr>
          <w:color w:val="231F20"/>
        </w:rPr>
        <w:t>to</w:t>
      </w:r>
      <w:r>
        <w:rPr>
          <w:color w:val="231F20"/>
          <w:spacing w:val="-2"/>
        </w:rPr>
        <w:t xml:space="preserve"> </w:t>
      </w:r>
      <w:r>
        <w:rPr>
          <w:color w:val="231F20"/>
        </w:rPr>
        <w:t>report</w:t>
      </w:r>
      <w:r>
        <w:rPr>
          <w:color w:val="231F20"/>
          <w:spacing w:val="-2"/>
        </w:rPr>
        <w:t xml:space="preserve"> </w:t>
      </w:r>
      <w:r>
        <w:rPr>
          <w:color w:val="231F20"/>
        </w:rPr>
        <w:t>to</w:t>
      </w:r>
      <w:r>
        <w:rPr>
          <w:color w:val="231F20"/>
          <w:spacing w:val="-2"/>
        </w:rPr>
        <w:t xml:space="preserve"> </w:t>
      </w:r>
      <w:r>
        <w:rPr>
          <w:color w:val="231F20"/>
        </w:rPr>
        <w:t>partners</w:t>
      </w:r>
      <w:r>
        <w:rPr>
          <w:color w:val="231F20"/>
          <w:spacing w:val="-2"/>
        </w:rPr>
        <w:t xml:space="preserve"> </w:t>
      </w:r>
      <w:r>
        <w:rPr>
          <w:color w:val="231F20"/>
        </w:rPr>
        <w:t>for</w:t>
      </w:r>
      <w:r>
        <w:rPr>
          <w:color w:val="231F20"/>
          <w:spacing w:val="-2"/>
        </w:rPr>
        <w:t xml:space="preserve"> </w:t>
      </w:r>
      <w:r>
        <w:rPr>
          <w:color w:val="231F20"/>
        </w:rPr>
        <w:t>the</w:t>
      </w:r>
      <w:r>
        <w:rPr>
          <w:color w:val="231F20"/>
          <w:spacing w:val="-2"/>
        </w:rPr>
        <w:t xml:space="preserve"> </w:t>
      </w:r>
      <w:r>
        <w:rPr>
          <w:color w:val="231F20"/>
        </w:rPr>
        <w:t>partnership’s</w:t>
      </w:r>
      <w:r>
        <w:rPr>
          <w:color w:val="231F20"/>
          <w:spacing w:val="-2"/>
        </w:rPr>
        <w:t xml:space="preserve"> </w:t>
      </w:r>
      <w:r>
        <w:rPr>
          <w:color w:val="231F20"/>
        </w:rPr>
        <w:t>tax</w:t>
      </w:r>
      <w:r>
        <w:rPr>
          <w:color w:val="231F20"/>
          <w:spacing w:val="-2"/>
        </w:rPr>
        <w:t xml:space="preserve"> </w:t>
      </w:r>
      <w:r>
        <w:rPr>
          <w:color w:val="231F20"/>
        </w:rPr>
        <w:t>year.</w:t>
      </w:r>
    </w:p>
    <w:p w:rsidR="00A33C7B" w:rsidRDefault="0089559E">
      <w:pPr>
        <w:pStyle w:val="Textkrper"/>
        <w:spacing w:before="98" w:line="237" w:lineRule="auto"/>
      </w:pPr>
      <w:r>
        <w:rPr>
          <w:b/>
          <w:color w:val="231F20"/>
        </w:rPr>
        <w:t>Code B. Involuntary conversions.</w:t>
      </w:r>
      <w:r>
        <w:rPr>
          <w:b/>
          <w:color w:val="231F20"/>
          <w:spacing w:val="40"/>
        </w:rPr>
        <w:t xml:space="preserve"> </w:t>
      </w:r>
      <w:r>
        <w:rPr>
          <w:color w:val="231F20"/>
        </w:rPr>
        <w:t>Net gain (loss) from involuntary</w:t>
      </w:r>
      <w:r>
        <w:rPr>
          <w:color w:val="231F20"/>
          <w:spacing w:val="-13"/>
        </w:rPr>
        <w:t xml:space="preserve"> </w:t>
      </w:r>
      <w:r>
        <w:rPr>
          <w:color w:val="231F20"/>
        </w:rPr>
        <w:t>conversions</w:t>
      </w:r>
      <w:r>
        <w:rPr>
          <w:color w:val="231F20"/>
          <w:spacing w:val="-12"/>
        </w:rPr>
        <w:t xml:space="preserve"> </w:t>
      </w:r>
      <w:r>
        <w:rPr>
          <w:color w:val="231F20"/>
        </w:rPr>
        <w:t>due</w:t>
      </w:r>
      <w:r>
        <w:rPr>
          <w:color w:val="231F20"/>
          <w:spacing w:val="-13"/>
        </w:rPr>
        <w:t xml:space="preserve"> </w:t>
      </w:r>
      <w:r>
        <w:rPr>
          <w:color w:val="231F20"/>
        </w:rPr>
        <w:t>to</w:t>
      </w:r>
      <w:r>
        <w:rPr>
          <w:color w:val="231F20"/>
          <w:spacing w:val="-12"/>
        </w:rPr>
        <w:t xml:space="preserve"> </w:t>
      </w:r>
      <w:r>
        <w:rPr>
          <w:color w:val="231F20"/>
        </w:rPr>
        <w:t>casualty</w:t>
      </w:r>
      <w:r>
        <w:rPr>
          <w:color w:val="231F20"/>
          <w:spacing w:val="-13"/>
        </w:rPr>
        <w:t xml:space="preserve"> </w:t>
      </w:r>
      <w:r>
        <w:rPr>
          <w:color w:val="231F20"/>
        </w:rPr>
        <w:t>or</w:t>
      </w:r>
      <w:r>
        <w:rPr>
          <w:color w:val="231F20"/>
          <w:spacing w:val="-13"/>
        </w:rPr>
        <w:t xml:space="preserve"> </w:t>
      </w:r>
      <w:r>
        <w:rPr>
          <w:color w:val="231F20"/>
        </w:rPr>
        <w:t>theft.</w:t>
      </w:r>
      <w:r>
        <w:rPr>
          <w:color w:val="231F20"/>
          <w:spacing w:val="-12"/>
        </w:rPr>
        <w:t xml:space="preserve"> </w:t>
      </w:r>
      <w:r>
        <w:rPr>
          <w:color w:val="231F20"/>
        </w:rPr>
        <w:t>The</w:t>
      </w:r>
      <w:r>
        <w:rPr>
          <w:color w:val="231F20"/>
          <w:spacing w:val="-13"/>
        </w:rPr>
        <w:t xml:space="preserve"> </w:t>
      </w:r>
      <w:r>
        <w:rPr>
          <w:color w:val="231F20"/>
        </w:rPr>
        <w:t>amount</w:t>
      </w:r>
      <w:r>
        <w:rPr>
          <w:color w:val="231F20"/>
          <w:spacing w:val="-12"/>
        </w:rPr>
        <w:t xml:space="preserve"> </w:t>
      </w:r>
      <w:r>
        <w:rPr>
          <w:color w:val="231F20"/>
        </w:rPr>
        <w:t>for this line is shown on Form 4684, Casualties and Thefts,</w:t>
      </w:r>
    </w:p>
    <w:p w:rsidR="00A33C7B" w:rsidRDefault="0089559E">
      <w:pPr>
        <w:pStyle w:val="Textkrper"/>
        <w:spacing w:line="203" w:lineRule="exact"/>
      </w:pPr>
      <w:r>
        <w:rPr>
          <w:color w:val="231F20"/>
          <w:spacing w:val="-2"/>
        </w:rPr>
        <w:t>Section</w:t>
      </w:r>
      <w:r>
        <w:rPr>
          <w:color w:val="231F20"/>
          <w:spacing w:val="-7"/>
        </w:rPr>
        <w:t xml:space="preserve"> </w:t>
      </w:r>
      <w:r>
        <w:rPr>
          <w:color w:val="231F20"/>
          <w:spacing w:val="-2"/>
        </w:rPr>
        <w:t>B,</w:t>
      </w:r>
      <w:r>
        <w:rPr>
          <w:color w:val="231F20"/>
          <w:spacing w:val="-7"/>
        </w:rPr>
        <w:t xml:space="preserve"> </w:t>
      </w:r>
      <w:r>
        <w:rPr>
          <w:color w:val="231F20"/>
          <w:spacing w:val="-2"/>
        </w:rPr>
        <w:t>Part</w:t>
      </w:r>
      <w:r>
        <w:rPr>
          <w:color w:val="231F20"/>
          <w:spacing w:val="-7"/>
        </w:rPr>
        <w:t xml:space="preserve"> </w:t>
      </w:r>
      <w:r>
        <w:rPr>
          <w:color w:val="231F20"/>
          <w:spacing w:val="-2"/>
        </w:rPr>
        <w:t>II,</w:t>
      </w:r>
      <w:r>
        <w:rPr>
          <w:color w:val="231F20"/>
          <w:spacing w:val="-7"/>
        </w:rPr>
        <w:t xml:space="preserve"> </w:t>
      </w:r>
      <w:r>
        <w:rPr>
          <w:color w:val="231F20"/>
          <w:spacing w:val="-2"/>
        </w:rPr>
        <w:t>line</w:t>
      </w:r>
      <w:r>
        <w:rPr>
          <w:color w:val="231F20"/>
          <w:spacing w:val="-7"/>
        </w:rPr>
        <w:t xml:space="preserve"> </w:t>
      </w:r>
      <w:r>
        <w:rPr>
          <w:color w:val="231F20"/>
          <w:spacing w:val="-2"/>
        </w:rPr>
        <w:t>38a,</w:t>
      </w:r>
      <w:r>
        <w:rPr>
          <w:color w:val="231F20"/>
          <w:spacing w:val="-7"/>
        </w:rPr>
        <w:t xml:space="preserve"> </w:t>
      </w:r>
      <w:r>
        <w:rPr>
          <w:color w:val="231F20"/>
          <w:spacing w:val="-2"/>
        </w:rPr>
        <w:t>38b,</w:t>
      </w:r>
      <w:r>
        <w:rPr>
          <w:color w:val="231F20"/>
          <w:spacing w:val="-7"/>
        </w:rPr>
        <w:t xml:space="preserve"> </w:t>
      </w:r>
      <w:r>
        <w:rPr>
          <w:color w:val="231F20"/>
          <w:spacing w:val="-2"/>
        </w:rPr>
        <w:t>or</w:t>
      </w:r>
      <w:r>
        <w:rPr>
          <w:color w:val="231F20"/>
          <w:spacing w:val="-6"/>
        </w:rPr>
        <w:t xml:space="preserve"> </w:t>
      </w:r>
      <w:r>
        <w:rPr>
          <w:color w:val="231F20"/>
          <w:spacing w:val="-5"/>
        </w:rPr>
        <w:t>39.</w:t>
      </w:r>
    </w:p>
    <w:p w:rsidR="00A33C7B" w:rsidRDefault="0089559E">
      <w:pPr>
        <w:pStyle w:val="Textkrper"/>
        <w:spacing w:before="58" w:line="237" w:lineRule="auto"/>
        <w:ind w:right="42" w:firstLine="239"/>
      </w:pPr>
      <w:r>
        <w:rPr>
          <w:color w:val="231F20"/>
        </w:rPr>
        <w:t>Each</w:t>
      </w:r>
      <w:r>
        <w:rPr>
          <w:color w:val="231F20"/>
          <w:spacing w:val="-13"/>
        </w:rPr>
        <w:t xml:space="preserve"> </w:t>
      </w:r>
      <w:r>
        <w:rPr>
          <w:color w:val="231F20"/>
        </w:rPr>
        <w:t>partner’s</w:t>
      </w:r>
      <w:r>
        <w:rPr>
          <w:color w:val="231F20"/>
          <w:spacing w:val="-12"/>
        </w:rPr>
        <w:t xml:space="preserve"> </w:t>
      </w:r>
      <w:r>
        <w:rPr>
          <w:color w:val="231F20"/>
        </w:rPr>
        <w:t>share</w:t>
      </w:r>
      <w:r>
        <w:rPr>
          <w:color w:val="231F20"/>
          <w:spacing w:val="-13"/>
        </w:rPr>
        <w:t xml:space="preserve"> </w:t>
      </w:r>
      <w:r>
        <w:rPr>
          <w:color w:val="231F20"/>
        </w:rPr>
        <w:t>must</w:t>
      </w:r>
      <w:r>
        <w:rPr>
          <w:color w:val="231F20"/>
          <w:spacing w:val="-12"/>
        </w:rPr>
        <w:t xml:space="preserve"> </w:t>
      </w:r>
      <w:r>
        <w:rPr>
          <w:color w:val="231F20"/>
        </w:rPr>
        <w:t>be</w:t>
      </w:r>
      <w:r>
        <w:rPr>
          <w:color w:val="231F20"/>
          <w:spacing w:val="-13"/>
        </w:rPr>
        <w:t xml:space="preserve"> </w:t>
      </w:r>
      <w:r>
        <w:rPr>
          <w:color w:val="231F20"/>
        </w:rPr>
        <w:t>entered</w:t>
      </w:r>
      <w:r>
        <w:rPr>
          <w:color w:val="231F20"/>
          <w:spacing w:val="-13"/>
        </w:rPr>
        <w:t xml:space="preserve"> </w:t>
      </w:r>
      <w:r>
        <w:rPr>
          <w:color w:val="231F20"/>
        </w:rPr>
        <w:t>on</w:t>
      </w:r>
      <w:r>
        <w:rPr>
          <w:color w:val="231F20"/>
          <w:spacing w:val="-12"/>
        </w:rPr>
        <w:t xml:space="preserve"> </w:t>
      </w:r>
      <w:r>
        <w:rPr>
          <w:color w:val="231F20"/>
        </w:rPr>
        <w:t>Schedule</w:t>
      </w:r>
      <w:r>
        <w:rPr>
          <w:color w:val="231F20"/>
          <w:spacing w:val="-13"/>
        </w:rPr>
        <w:t xml:space="preserve"> </w:t>
      </w:r>
      <w:r>
        <w:rPr>
          <w:color w:val="231F20"/>
        </w:rPr>
        <w:t>K-1.</w:t>
      </w:r>
      <w:r>
        <w:rPr>
          <w:color w:val="231F20"/>
          <w:spacing w:val="-12"/>
        </w:rPr>
        <w:t xml:space="preserve"> </w:t>
      </w:r>
      <w:r>
        <w:rPr>
          <w:color w:val="231F20"/>
        </w:rPr>
        <w:t>Give each</w:t>
      </w:r>
      <w:r>
        <w:rPr>
          <w:color w:val="231F20"/>
          <w:spacing w:val="-8"/>
        </w:rPr>
        <w:t xml:space="preserve"> </w:t>
      </w:r>
      <w:r>
        <w:rPr>
          <w:color w:val="231F20"/>
        </w:rPr>
        <w:t>partner</w:t>
      </w:r>
      <w:r>
        <w:rPr>
          <w:color w:val="231F20"/>
          <w:spacing w:val="-8"/>
        </w:rPr>
        <w:t xml:space="preserve"> </w:t>
      </w:r>
      <w:r>
        <w:rPr>
          <w:color w:val="231F20"/>
        </w:rPr>
        <w:t>a</w:t>
      </w:r>
      <w:r>
        <w:rPr>
          <w:color w:val="231F20"/>
          <w:spacing w:val="-8"/>
        </w:rPr>
        <w:t xml:space="preserve"> </w:t>
      </w:r>
      <w:r>
        <w:rPr>
          <w:color w:val="231F20"/>
        </w:rPr>
        <w:t>schedule</w:t>
      </w:r>
      <w:r>
        <w:rPr>
          <w:color w:val="231F20"/>
          <w:spacing w:val="-8"/>
        </w:rPr>
        <w:t xml:space="preserve"> </w:t>
      </w:r>
      <w:r>
        <w:rPr>
          <w:color w:val="231F20"/>
        </w:rPr>
        <w:t>that</w:t>
      </w:r>
      <w:r>
        <w:rPr>
          <w:color w:val="231F20"/>
          <w:spacing w:val="-8"/>
        </w:rPr>
        <w:t xml:space="preserve"> </w:t>
      </w:r>
      <w:r>
        <w:rPr>
          <w:color w:val="231F20"/>
        </w:rPr>
        <w:t>shows</w:t>
      </w:r>
      <w:r>
        <w:rPr>
          <w:color w:val="231F20"/>
          <w:spacing w:val="-8"/>
        </w:rPr>
        <w:t xml:space="preserve"> </w:t>
      </w:r>
      <w:r>
        <w:rPr>
          <w:color w:val="231F20"/>
        </w:rPr>
        <w:t>the</w:t>
      </w:r>
      <w:r>
        <w:rPr>
          <w:color w:val="231F20"/>
          <w:spacing w:val="-8"/>
        </w:rPr>
        <w:t xml:space="preserve"> </w:t>
      </w:r>
      <w:r>
        <w:rPr>
          <w:color w:val="231F20"/>
        </w:rPr>
        <w:t>amounts</w:t>
      </w:r>
      <w:r>
        <w:rPr>
          <w:color w:val="231F20"/>
          <w:spacing w:val="-8"/>
        </w:rPr>
        <w:t xml:space="preserve"> </w:t>
      </w:r>
      <w:r>
        <w:rPr>
          <w:color w:val="231F20"/>
        </w:rPr>
        <w:t>to</w:t>
      </w:r>
      <w:r>
        <w:rPr>
          <w:color w:val="231F20"/>
          <w:spacing w:val="-8"/>
        </w:rPr>
        <w:t xml:space="preserve"> </w:t>
      </w:r>
      <w:r>
        <w:rPr>
          <w:color w:val="231F20"/>
        </w:rPr>
        <w:t>be</w:t>
      </w:r>
      <w:r>
        <w:rPr>
          <w:color w:val="231F20"/>
          <w:spacing w:val="-8"/>
        </w:rPr>
        <w:t xml:space="preserve"> </w:t>
      </w:r>
      <w:r>
        <w:rPr>
          <w:color w:val="231F20"/>
        </w:rPr>
        <w:t>reported in the partner’s columns (b)(i), (b)(ii), and (c) of Form 4684, Section B, Part II, line 34.</w:t>
      </w:r>
    </w:p>
    <w:p w:rsidR="00A33C7B" w:rsidRDefault="0089559E">
      <w:pPr>
        <w:pStyle w:val="Textkrper"/>
        <w:spacing w:before="57" w:line="237" w:lineRule="auto"/>
        <w:ind w:firstLine="239"/>
      </w:pPr>
      <w:r>
        <w:rPr>
          <w:color w:val="231F20"/>
        </w:rPr>
        <w:t>If there was a gain (loss) from a casualty or theft to property not used in a trade or business or for income-producing purposes,</w:t>
      </w:r>
      <w:r>
        <w:rPr>
          <w:color w:val="231F20"/>
          <w:spacing w:val="-9"/>
        </w:rPr>
        <w:t xml:space="preserve"> </w:t>
      </w:r>
      <w:r>
        <w:rPr>
          <w:color w:val="231F20"/>
        </w:rPr>
        <w:t>notify</w:t>
      </w:r>
      <w:r>
        <w:rPr>
          <w:color w:val="231F20"/>
          <w:spacing w:val="-8"/>
        </w:rPr>
        <w:t xml:space="preserve"> </w:t>
      </w:r>
      <w:r>
        <w:rPr>
          <w:color w:val="231F20"/>
        </w:rPr>
        <w:t>the</w:t>
      </w:r>
      <w:r>
        <w:rPr>
          <w:color w:val="231F20"/>
          <w:spacing w:val="-9"/>
        </w:rPr>
        <w:t xml:space="preserve"> </w:t>
      </w:r>
      <w:r>
        <w:rPr>
          <w:color w:val="231F20"/>
        </w:rPr>
        <w:t>partner.</w:t>
      </w:r>
      <w:r>
        <w:rPr>
          <w:color w:val="231F20"/>
          <w:spacing w:val="-9"/>
        </w:rPr>
        <w:t xml:space="preserve"> </w:t>
      </w:r>
      <w:r>
        <w:rPr>
          <w:color w:val="231F20"/>
        </w:rPr>
        <w:t>The</w:t>
      </w:r>
      <w:r>
        <w:rPr>
          <w:color w:val="231F20"/>
          <w:spacing w:val="-9"/>
        </w:rPr>
        <w:t xml:space="preserve"> </w:t>
      </w:r>
      <w:r>
        <w:rPr>
          <w:color w:val="231F20"/>
        </w:rPr>
        <w:t>partnership</w:t>
      </w:r>
      <w:r>
        <w:rPr>
          <w:color w:val="231F20"/>
          <w:spacing w:val="-9"/>
        </w:rPr>
        <w:t xml:space="preserve"> </w:t>
      </w:r>
      <w:r>
        <w:rPr>
          <w:color w:val="231F20"/>
        </w:rPr>
        <w:t>shouldn’t</w:t>
      </w:r>
      <w:r>
        <w:rPr>
          <w:color w:val="231F20"/>
          <w:spacing w:val="-9"/>
        </w:rPr>
        <w:t xml:space="preserve"> </w:t>
      </w:r>
      <w:r>
        <w:rPr>
          <w:color w:val="231F20"/>
        </w:rPr>
        <w:t>complete Form</w:t>
      </w:r>
      <w:r>
        <w:rPr>
          <w:color w:val="231F20"/>
          <w:spacing w:val="-12"/>
        </w:rPr>
        <w:t xml:space="preserve"> </w:t>
      </w:r>
      <w:r>
        <w:rPr>
          <w:color w:val="231F20"/>
        </w:rPr>
        <w:t>4684</w:t>
      </w:r>
      <w:r>
        <w:rPr>
          <w:color w:val="231F20"/>
          <w:spacing w:val="-12"/>
        </w:rPr>
        <w:t xml:space="preserve"> </w:t>
      </w:r>
      <w:r>
        <w:rPr>
          <w:color w:val="231F20"/>
        </w:rPr>
        <w:t>for</w:t>
      </w:r>
      <w:r>
        <w:rPr>
          <w:color w:val="231F20"/>
          <w:spacing w:val="-12"/>
        </w:rPr>
        <w:t xml:space="preserve"> </w:t>
      </w:r>
      <w:r>
        <w:rPr>
          <w:color w:val="231F20"/>
        </w:rPr>
        <w:t>this</w:t>
      </w:r>
      <w:r>
        <w:rPr>
          <w:color w:val="231F20"/>
          <w:spacing w:val="-12"/>
        </w:rPr>
        <w:t xml:space="preserve"> </w:t>
      </w:r>
      <w:r>
        <w:rPr>
          <w:color w:val="231F20"/>
        </w:rPr>
        <w:t>type</w:t>
      </w:r>
      <w:r>
        <w:rPr>
          <w:color w:val="231F20"/>
          <w:spacing w:val="-12"/>
        </w:rPr>
        <w:t xml:space="preserve"> </w:t>
      </w:r>
      <w:r>
        <w:rPr>
          <w:color w:val="231F20"/>
        </w:rPr>
        <w:t>of</w:t>
      </w:r>
      <w:r>
        <w:rPr>
          <w:color w:val="231F20"/>
          <w:spacing w:val="-12"/>
        </w:rPr>
        <w:t xml:space="preserve"> </w:t>
      </w:r>
      <w:r>
        <w:rPr>
          <w:color w:val="231F20"/>
        </w:rPr>
        <w:t>casualty</w:t>
      </w:r>
      <w:r>
        <w:rPr>
          <w:color w:val="231F20"/>
          <w:spacing w:val="-11"/>
        </w:rPr>
        <w:t xml:space="preserve"> </w:t>
      </w:r>
      <w:r>
        <w:rPr>
          <w:color w:val="231F20"/>
        </w:rPr>
        <w:t>or</w:t>
      </w:r>
      <w:r>
        <w:rPr>
          <w:color w:val="231F20"/>
          <w:spacing w:val="-12"/>
        </w:rPr>
        <w:t xml:space="preserve"> </w:t>
      </w:r>
      <w:r>
        <w:rPr>
          <w:color w:val="231F20"/>
        </w:rPr>
        <w:t>theft.</w:t>
      </w:r>
      <w:r>
        <w:rPr>
          <w:color w:val="231F20"/>
          <w:spacing w:val="-12"/>
        </w:rPr>
        <w:t xml:space="preserve"> </w:t>
      </w:r>
      <w:r>
        <w:rPr>
          <w:color w:val="231F20"/>
        </w:rPr>
        <w:t>Instead,</w:t>
      </w:r>
      <w:r>
        <w:rPr>
          <w:color w:val="231F20"/>
          <w:spacing w:val="-12"/>
        </w:rPr>
        <w:t xml:space="preserve"> </w:t>
      </w:r>
      <w:r>
        <w:rPr>
          <w:color w:val="231F20"/>
        </w:rPr>
        <w:t>each</w:t>
      </w:r>
      <w:r>
        <w:rPr>
          <w:color w:val="231F20"/>
          <w:spacing w:val="-12"/>
        </w:rPr>
        <w:t xml:space="preserve"> </w:t>
      </w:r>
      <w:r>
        <w:rPr>
          <w:color w:val="231F20"/>
        </w:rPr>
        <w:t>partner will complete their own Form 4684.</w:t>
      </w:r>
    </w:p>
    <w:p w:rsidR="00A33C7B" w:rsidRDefault="0089559E">
      <w:pPr>
        <w:spacing w:before="95" w:line="237" w:lineRule="auto"/>
        <w:ind w:left="120"/>
        <w:rPr>
          <w:sz w:val="18"/>
        </w:rPr>
      </w:pPr>
      <w:r>
        <w:rPr>
          <w:b/>
          <w:color w:val="231F20"/>
          <w:sz w:val="18"/>
        </w:rPr>
        <w:t>Code C. Section 1256 contracts and straddles.</w:t>
      </w:r>
      <w:r>
        <w:rPr>
          <w:b/>
          <w:color w:val="231F20"/>
          <w:spacing w:val="40"/>
          <w:sz w:val="18"/>
        </w:rPr>
        <w:t xml:space="preserve"> </w:t>
      </w:r>
      <w:r>
        <w:rPr>
          <w:color w:val="231F20"/>
          <w:sz w:val="18"/>
        </w:rPr>
        <w:t>Report</w:t>
      </w:r>
      <w:r>
        <w:rPr>
          <w:color w:val="231F20"/>
          <w:spacing w:val="-6"/>
          <w:sz w:val="18"/>
        </w:rPr>
        <w:t xml:space="preserve"> </w:t>
      </w:r>
      <w:r>
        <w:rPr>
          <w:color w:val="231F20"/>
          <w:sz w:val="18"/>
        </w:rPr>
        <w:t>any net gain or loss from section 1256 contracts from Form 6781, Gains</w:t>
      </w:r>
      <w:r>
        <w:rPr>
          <w:color w:val="231F20"/>
          <w:spacing w:val="-13"/>
          <w:sz w:val="18"/>
        </w:rPr>
        <w:t xml:space="preserve"> </w:t>
      </w:r>
      <w:r>
        <w:rPr>
          <w:color w:val="231F20"/>
          <w:sz w:val="18"/>
        </w:rPr>
        <w:t>and</w:t>
      </w:r>
      <w:r>
        <w:rPr>
          <w:color w:val="231F20"/>
          <w:spacing w:val="-12"/>
          <w:sz w:val="18"/>
        </w:rPr>
        <w:t xml:space="preserve"> </w:t>
      </w:r>
      <w:r>
        <w:rPr>
          <w:color w:val="231F20"/>
          <w:sz w:val="18"/>
        </w:rPr>
        <w:t>Losses</w:t>
      </w:r>
      <w:r>
        <w:rPr>
          <w:color w:val="231F20"/>
          <w:spacing w:val="-13"/>
          <w:sz w:val="18"/>
        </w:rPr>
        <w:t xml:space="preserve"> </w:t>
      </w:r>
      <w:r>
        <w:rPr>
          <w:color w:val="231F20"/>
          <w:sz w:val="18"/>
        </w:rPr>
        <w:t>From</w:t>
      </w:r>
      <w:r>
        <w:rPr>
          <w:color w:val="231F20"/>
          <w:spacing w:val="-12"/>
          <w:sz w:val="18"/>
        </w:rPr>
        <w:t xml:space="preserve"> </w:t>
      </w:r>
      <w:r>
        <w:rPr>
          <w:color w:val="231F20"/>
          <w:sz w:val="18"/>
        </w:rPr>
        <w:t>Section</w:t>
      </w:r>
      <w:r>
        <w:rPr>
          <w:color w:val="231F20"/>
          <w:spacing w:val="-13"/>
          <w:sz w:val="18"/>
        </w:rPr>
        <w:t xml:space="preserve"> </w:t>
      </w:r>
      <w:r>
        <w:rPr>
          <w:color w:val="231F20"/>
          <w:sz w:val="18"/>
        </w:rPr>
        <w:t>1256</w:t>
      </w:r>
      <w:r>
        <w:rPr>
          <w:color w:val="231F20"/>
          <w:spacing w:val="-13"/>
          <w:sz w:val="18"/>
        </w:rPr>
        <w:t xml:space="preserve"> </w:t>
      </w:r>
      <w:r>
        <w:rPr>
          <w:color w:val="231F20"/>
          <w:sz w:val="18"/>
        </w:rPr>
        <w:t>Contracts</w:t>
      </w:r>
      <w:r>
        <w:rPr>
          <w:color w:val="231F20"/>
          <w:spacing w:val="-12"/>
          <w:sz w:val="18"/>
        </w:rPr>
        <w:t xml:space="preserve"> </w:t>
      </w:r>
      <w:r>
        <w:rPr>
          <w:color w:val="231F20"/>
          <w:sz w:val="18"/>
        </w:rPr>
        <w:t>and</w:t>
      </w:r>
      <w:r>
        <w:rPr>
          <w:color w:val="231F20"/>
          <w:spacing w:val="-13"/>
          <w:sz w:val="18"/>
        </w:rPr>
        <w:t xml:space="preserve"> </w:t>
      </w:r>
      <w:r>
        <w:rPr>
          <w:color w:val="231F20"/>
          <w:sz w:val="18"/>
        </w:rPr>
        <w:t>Straddles.</w:t>
      </w:r>
    </w:p>
    <w:p w:rsidR="00A33C7B" w:rsidRDefault="0089559E">
      <w:pPr>
        <w:spacing w:before="98" w:line="237" w:lineRule="auto"/>
        <w:ind w:left="120"/>
        <w:rPr>
          <w:sz w:val="18"/>
        </w:rPr>
      </w:pPr>
      <w:r>
        <w:rPr>
          <w:b/>
          <w:color w:val="231F20"/>
          <w:sz w:val="18"/>
        </w:rPr>
        <w:t>Code D. Mining exploration costs recapture.</w:t>
      </w:r>
      <w:r>
        <w:rPr>
          <w:b/>
          <w:color w:val="231F20"/>
          <w:spacing w:val="40"/>
          <w:sz w:val="18"/>
        </w:rPr>
        <w:t xml:space="preserve"> </w:t>
      </w:r>
      <w:r>
        <w:rPr>
          <w:color w:val="231F20"/>
          <w:sz w:val="18"/>
        </w:rPr>
        <w:t>Provide the information</w:t>
      </w:r>
      <w:r>
        <w:rPr>
          <w:color w:val="231F20"/>
          <w:spacing w:val="-13"/>
          <w:sz w:val="18"/>
        </w:rPr>
        <w:t xml:space="preserve"> </w:t>
      </w:r>
      <w:r>
        <w:rPr>
          <w:color w:val="231F20"/>
          <w:sz w:val="18"/>
        </w:rPr>
        <w:t>partners</w:t>
      </w:r>
      <w:r>
        <w:rPr>
          <w:color w:val="231F20"/>
          <w:spacing w:val="-12"/>
          <w:sz w:val="18"/>
        </w:rPr>
        <w:t xml:space="preserve"> </w:t>
      </w:r>
      <w:r>
        <w:rPr>
          <w:color w:val="231F20"/>
          <w:sz w:val="18"/>
        </w:rPr>
        <w:t>need</w:t>
      </w:r>
      <w:r>
        <w:rPr>
          <w:color w:val="231F20"/>
          <w:spacing w:val="-13"/>
          <w:sz w:val="18"/>
        </w:rPr>
        <w:t xml:space="preserve"> </w:t>
      </w:r>
      <w:r>
        <w:rPr>
          <w:color w:val="231F20"/>
          <w:sz w:val="18"/>
        </w:rPr>
        <w:t>to</w:t>
      </w:r>
      <w:r>
        <w:rPr>
          <w:color w:val="231F20"/>
          <w:spacing w:val="-12"/>
          <w:sz w:val="18"/>
        </w:rPr>
        <w:t xml:space="preserve"> </w:t>
      </w:r>
      <w:r>
        <w:rPr>
          <w:color w:val="231F20"/>
          <w:sz w:val="18"/>
        </w:rPr>
        <w:t>recapture</w:t>
      </w:r>
      <w:r>
        <w:rPr>
          <w:color w:val="231F20"/>
          <w:spacing w:val="-13"/>
          <w:sz w:val="18"/>
        </w:rPr>
        <w:t xml:space="preserve"> </w:t>
      </w:r>
      <w:r>
        <w:rPr>
          <w:color w:val="231F20"/>
          <w:sz w:val="18"/>
        </w:rPr>
        <w:t>certain</w:t>
      </w:r>
      <w:r>
        <w:rPr>
          <w:color w:val="231F20"/>
          <w:spacing w:val="-13"/>
          <w:sz w:val="18"/>
        </w:rPr>
        <w:t xml:space="preserve"> </w:t>
      </w:r>
      <w:r>
        <w:rPr>
          <w:color w:val="231F20"/>
          <w:sz w:val="18"/>
        </w:rPr>
        <w:t>mining</w:t>
      </w:r>
      <w:r>
        <w:rPr>
          <w:color w:val="231F20"/>
          <w:spacing w:val="-12"/>
          <w:sz w:val="18"/>
        </w:rPr>
        <w:t xml:space="preserve"> </w:t>
      </w:r>
      <w:r>
        <w:rPr>
          <w:color w:val="231F20"/>
          <w:sz w:val="18"/>
        </w:rPr>
        <w:t>exploration expenditures. See Regulations section 1.617-3.</w:t>
      </w:r>
    </w:p>
    <w:p w:rsidR="00A33C7B" w:rsidRDefault="0089559E">
      <w:pPr>
        <w:pStyle w:val="Textkrper"/>
        <w:spacing w:before="97" w:line="237" w:lineRule="auto"/>
        <w:ind w:right="682"/>
        <w:jc w:val="both"/>
      </w:pPr>
      <w:r>
        <w:rPr>
          <w:b/>
          <w:color w:val="231F20"/>
        </w:rPr>
        <w:t>Code</w:t>
      </w:r>
      <w:r>
        <w:rPr>
          <w:b/>
          <w:color w:val="231F20"/>
          <w:spacing w:val="-4"/>
        </w:rPr>
        <w:t xml:space="preserve"> </w:t>
      </w:r>
      <w:r>
        <w:rPr>
          <w:b/>
          <w:color w:val="231F20"/>
        </w:rPr>
        <w:t>E.</w:t>
      </w:r>
      <w:r>
        <w:rPr>
          <w:b/>
          <w:color w:val="231F20"/>
          <w:spacing w:val="-4"/>
        </w:rPr>
        <w:t xml:space="preserve"> </w:t>
      </w:r>
      <w:r>
        <w:rPr>
          <w:b/>
          <w:color w:val="231F20"/>
        </w:rPr>
        <w:t>Cancellation</w:t>
      </w:r>
      <w:r>
        <w:rPr>
          <w:b/>
          <w:color w:val="231F20"/>
          <w:spacing w:val="-4"/>
        </w:rPr>
        <w:t xml:space="preserve"> </w:t>
      </w:r>
      <w:r>
        <w:rPr>
          <w:b/>
          <w:color w:val="231F20"/>
        </w:rPr>
        <w:t>of</w:t>
      </w:r>
      <w:r>
        <w:rPr>
          <w:b/>
          <w:color w:val="231F20"/>
          <w:spacing w:val="-4"/>
        </w:rPr>
        <w:t xml:space="preserve"> </w:t>
      </w:r>
      <w:r>
        <w:rPr>
          <w:b/>
          <w:color w:val="231F20"/>
        </w:rPr>
        <w:t>debt.</w:t>
      </w:r>
      <w:r>
        <w:rPr>
          <w:b/>
          <w:color w:val="231F20"/>
          <w:spacing w:val="37"/>
        </w:rPr>
        <w:t xml:space="preserve"> </w:t>
      </w:r>
      <w:r>
        <w:rPr>
          <w:color w:val="231F20"/>
        </w:rPr>
        <w:t>If</w:t>
      </w:r>
      <w:r>
        <w:rPr>
          <w:color w:val="231F20"/>
          <w:spacing w:val="-9"/>
        </w:rPr>
        <w:t xml:space="preserve"> </w:t>
      </w:r>
      <w:r>
        <w:rPr>
          <w:color w:val="231F20"/>
        </w:rPr>
        <w:t>cancellation</w:t>
      </w:r>
      <w:r>
        <w:rPr>
          <w:color w:val="231F20"/>
          <w:spacing w:val="-8"/>
        </w:rPr>
        <w:t xml:space="preserve"> </w:t>
      </w:r>
      <w:r>
        <w:rPr>
          <w:color w:val="231F20"/>
        </w:rPr>
        <w:t>of</w:t>
      </w:r>
      <w:r>
        <w:rPr>
          <w:color w:val="231F20"/>
          <w:spacing w:val="-9"/>
        </w:rPr>
        <w:t xml:space="preserve"> </w:t>
      </w:r>
      <w:r>
        <w:rPr>
          <w:color w:val="231F20"/>
        </w:rPr>
        <w:t>debt</w:t>
      </w:r>
      <w:r>
        <w:rPr>
          <w:color w:val="231F20"/>
          <w:spacing w:val="-9"/>
        </w:rPr>
        <w:t xml:space="preserve"> </w:t>
      </w:r>
      <w:r>
        <w:rPr>
          <w:color w:val="231F20"/>
        </w:rPr>
        <w:t>is reported</w:t>
      </w:r>
      <w:r>
        <w:rPr>
          <w:color w:val="231F20"/>
          <w:spacing w:val="-10"/>
        </w:rPr>
        <w:t xml:space="preserve"> </w:t>
      </w:r>
      <w:r>
        <w:rPr>
          <w:color w:val="231F20"/>
        </w:rPr>
        <w:t>to</w:t>
      </w:r>
      <w:r>
        <w:rPr>
          <w:color w:val="231F20"/>
          <w:spacing w:val="-10"/>
        </w:rPr>
        <w:t xml:space="preserve"> </w:t>
      </w:r>
      <w:r>
        <w:rPr>
          <w:color w:val="231F20"/>
        </w:rPr>
        <w:t>the</w:t>
      </w:r>
      <w:r>
        <w:rPr>
          <w:color w:val="231F20"/>
          <w:spacing w:val="-10"/>
        </w:rPr>
        <w:t xml:space="preserve"> </w:t>
      </w:r>
      <w:r>
        <w:rPr>
          <w:color w:val="231F20"/>
        </w:rPr>
        <w:t>partnership</w:t>
      </w:r>
      <w:r>
        <w:rPr>
          <w:color w:val="231F20"/>
          <w:spacing w:val="-10"/>
        </w:rPr>
        <w:t xml:space="preserve"> </w:t>
      </w:r>
      <w:r>
        <w:rPr>
          <w:color w:val="231F20"/>
        </w:rPr>
        <w:t>on</w:t>
      </w:r>
      <w:r>
        <w:rPr>
          <w:color w:val="231F20"/>
          <w:spacing w:val="-10"/>
        </w:rPr>
        <w:t xml:space="preserve"> </w:t>
      </w:r>
      <w:r>
        <w:rPr>
          <w:color w:val="231F20"/>
        </w:rPr>
        <w:t>Form</w:t>
      </w:r>
      <w:r>
        <w:rPr>
          <w:color w:val="231F20"/>
          <w:spacing w:val="-10"/>
        </w:rPr>
        <w:t xml:space="preserve"> </w:t>
      </w:r>
      <w:r>
        <w:rPr>
          <w:color w:val="231F20"/>
        </w:rPr>
        <w:t>1099-C,</w:t>
      </w:r>
      <w:r>
        <w:rPr>
          <w:color w:val="231F20"/>
          <w:spacing w:val="-10"/>
        </w:rPr>
        <w:t xml:space="preserve"> </w:t>
      </w:r>
      <w:r>
        <w:rPr>
          <w:color w:val="231F20"/>
        </w:rPr>
        <w:t>report</w:t>
      </w:r>
      <w:r>
        <w:rPr>
          <w:color w:val="231F20"/>
          <w:spacing w:val="-10"/>
        </w:rPr>
        <w:t xml:space="preserve"> </w:t>
      </w:r>
      <w:r>
        <w:rPr>
          <w:color w:val="231F20"/>
        </w:rPr>
        <w:t>each partner’s distributive share in box 11 using code E.</w:t>
      </w:r>
    </w:p>
    <w:p w:rsidR="00A33C7B" w:rsidRDefault="0089559E">
      <w:pPr>
        <w:pStyle w:val="Textkrper"/>
        <w:spacing w:before="177" w:line="237" w:lineRule="auto"/>
        <w:ind w:right="79"/>
      </w:pPr>
      <w:r>
        <w:rPr>
          <w:b/>
          <w:color w:val="231F20"/>
        </w:rPr>
        <w:t>Tip:</w:t>
      </w:r>
      <w:r>
        <w:rPr>
          <w:b/>
          <w:color w:val="231F20"/>
          <w:spacing w:val="40"/>
        </w:rPr>
        <w:t xml:space="preserve"> </w:t>
      </w:r>
      <w:r>
        <w:rPr>
          <w:color w:val="231F20"/>
        </w:rPr>
        <w:t>Include the amount of income the partnership must recognize</w:t>
      </w:r>
      <w:r>
        <w:rPr>
          <w:color w:val="231F20"/>
          <w:spacing w:val="-13"/>
        </w:rPr>
        <w:t xml:space="preserve"> </w:t>
      </w:r>
      <w:r>
        <w:rPr>
          <w:color w:val="231F20"/>
        </w:rPr>
        <w:t>for</w:t>
      </w:r>
      <w:r>
        <w:rPr>
          <w:color w:val="231F20"/>
          <w:spacing w:val="-12"/>
        </w:rPr>
        <w:t xml:space="preserve"> </w:t>
      </w:r>
      <w:r>
        <w:rPr>
          <w:color w:val="231F20"/>
        </w:rPr>
        <w:t>a</w:t>
      </w:r>
      <w:r>
        <w:rPr>
          <w:color w:val="231F20"/>
          <w:spacing w:val="-13"/>
        </w:rPr>
        <w:t xml:space="preserve"> </w:t>
      </w:r>
      <w:r>
        <w:rPr>
          <w:color w:val="231F20"/>
        </w:rPr>
        <w:t>transfer</w:t>
      </w:r>
      <w:r>
        <w:rPr>
          <w:color w:val="231F20"/>
          <w:spacing w:val="-12"/>
        </w:rPr>
        <w:t xml:space="preserve"> </w:t>
      </w:r>
      <w:r>
        <w:rPr>
          <w:color w:val="231F20"/>
        </w:rPr>
        <w:t>of</w:t>
      </w:r>
      <w:r>
        <w:rPr>
          <w:color w:val="231F20"/>
          <w:spacing w:val="-13"/>
        </w:rPr>
        <w:t xml:space="preserve"> </w:t>
      </w:r>
      <w:r>
        <w:rPr>
          <w:color w:val="231F20"/>
        </w:rPr>
        <w:t>a</w:t>
      </w:r>
      <w:r>
        <w:rPr>
          <w:color w:val="231F20"/>
          <w:spacing w:val="-13"/>
        </w:rPr>
        <w:t xml:space="preserve"> </w:t>
      </w:r>
      <w:r>
        <w:rPr>
          <w:color w:val="231F20"/>
        </w:rPr>
        <w:t>partnership</w:t>
      </w:r>
      <w:r>
        <w:rPr>
          <w:color w:val="231F20"/>
          <w:spacing w:val="-12"/>
        </w:rPr>
        <w:t xml:space="preserve"> </w:t>
      </w:r>
      <w:r>
        <w:rPr>
          <w:color w:val="231F20"/>
        </w:rPr>
        <w:t>interest</w:t>
      </w:r>
      <w:r>
        <w:rPr>
          <w:color w:val="231F20"/>
          <w:spacing w:val="-13"/>
        </w:rPr>
        <w:t xml:space="preserve"> </w:t>
      </w:r>
      <w:r>
        <w:rPr>
          <w:color w:val="231F20"/>
        </w:rPr>
        <w:t>in</w:t>
      </w:r>
      <w:r>
        <w:rPr>
          <w:color w:val="231F20"/>
          <w:spacing w:val="-12"/>
        </w:rPr>
        <w:t xml:space="preserve"> </w:t>
      </w:r>
      <w:r>
        <w:rPr>
          <w:color w:val="231F20"/>
        </w:rPr>
        <w:t>satisfaction</w:t>
      </w:r>
      <w:r>
        <w:rPr>
          <w:color w:val="231F20"/>
          <w:spacing w:val="-13"/>
        </w:rPr>
        <w:t xml:space="preserve"> </w:t>
      </w:r>
      <w:r>
        <w:rPr>
          <w:color w:val="231F20"/>
        </w:rPr>
        <w:t xml:space="preserve">of a partnership debt when the debt relieved exceeds the FMV of the partnership interest. See section 108(e)(8) for more </w:t>
      </w:r>
      <w:r>
        <w:rPr>
          <w:color w:val="231F20"/>
          <w:spacing w:val="-2"/>
        </w:rPr>
        <w:t>information.</w:t>
      </w:r>
    </w:p>
    <w:p w:rsidR="00A33C7B" w:rsidRDefault="0089559E">
      <w:pPr>
        <w:pStyle w:val="Textkrper"/>
        <w:spacing w:before="95" w:line="237" w:lineRule="auto"/>
        <w:ind w:right="155"/>
      </w:pPr>
      <w:r>
        <w:rPr>
          <w:b/>
          <w:color w:val="231F20"/>
        </w:rPr>
        <w:t>Code F. Section 743(b) positive income adjustments.</w:t>
      </w:r>
      <w:r>
        <w:rPr>
          <w:b/>
          <w:color w:val="231F20"/>
          <w:spacing w:val="40"/>
        </w:rPr>
        <w:t xml:space="preserve"> </w:t>
      </w:r>
      <w:r>
        <w:rPr>
          <w:color w:val="231F20"/>
        </w:rPr>
        <w:t>For partnerships</w:t>
      </w:r>
      <w:r>
        <w:rPr>
          <w:color w:val="231F20"/>
          <w:spacing w:val="-8"/>
        </w:rPr>
        <w:t xml:space="preserve"> </w:t>
      </w:r>
      <w:r>
        <w:rPr>
          <w:color w:val="231F20"/>
        </w:rPr>
        <w:t>other</w:t>
      </w:r>
      <w:r>
        <w:rPr>
          <w:color w:val="231F20"/>
          <w:spacing w:val="-8"/>
        </w:rPr>
        <w:t xml:space="preserve"> </w:t>
      </w:r>
      <w:r>
        <w:rPr>
          <w:color w:val="231F20"/>
        </w:rPr>
        <w:t>than</w:t>
      </w:r>
      <w:r>
        <w:rPr>
          <w:color w:val="231F20"/>
          <w:spacing w:val="-8"/>
        </w:rPr>
        <w:t xml:space="preserve"> </w:t>
      </w:r>
      <w:r>
        <w:rPr>
          <w:color w:val="231F20"/>
        </w:rPr>
        <w:t>PTPs,</w:t>
      </w:r>
      <w:r>
        <w:rPr>
          <w:color w:val="231F20"/>
          <w:spacing w:val="-8"/>
        </w:rPr>
        <w:t xml:space="preserve"> </w:t>
      </w:r>
      <w:r>
        <w:rPr>
          <w:color w:val="231F20"/>
        </w:rPr>
        <w:t>report</w:t>
      </w:r>
      <w:r>
        <w:rPr>
          <w:color w:val="231F20"/>
          <w:spacing w:val="-8"/>
        </w:rPr>
        <w:t xml:space="preserve"> </w:t>
      </w:r>
      <w:r>
        <w:rPr>
          <w:color w:val="231F20"/>
        </w:rPr>
        <w:t>the</w:t>
      </w:r>
      <w:r>
        <w:rPr>
          <w:color w:val="231F20"/>
          <w:spacing w:val="-8"/>
        </w:rPr>
        <w:t xml:space="preserve"> </w:t>
      </w:r>
      <w:r>
        <w:rPr>
          <w:color w:val="231F20"/>
        </w:rPr>
        <w:t>partner’s</w:t>
      </w:r>
      <w:r>
        <w:rPr>
          <w:color w:val="231F20"/>
          <w:spacing w:val="-8"/>
        </w:rPr>
        <w:t xml:space="preserve"> </w:t>
      </w:r>
      <w:r>
        <w:rPr>
          <w:color w:val="231F20"/>
        </w:rPr>
        <w:t>share</w:t>
      </w:r>
      <w:r>
        <w:rPr>
          <w:color w:val="231F20"/>
          <w:spacing w:val="-8"/>
        </w:rPr>
        <w:t xml:space="preserve"> </w:t>
      </w:r>
      <w:r>
        <w:rPr>
          <w:color w:val="231F20"/>
        </w:rPr>
        <w:t>of</w:t>
      </w:r>
      <w:r>
        <w:rPr>
          <w:color w:val="231F20"/>
          <w:spacing w:val="-8"/>
        </w:rPr>
        <w:t xml:space="preserve"> </w:t>
      </w:r>
      <w:r>
        <w:rPr>
          <w:color w:val="231F20"/>
        </w:rPr>
        <w:t>net positive income resulting from all section 743(b) adjustments. For purposes of code F, “net positive income from all section 743(b) adjustments” means the excess of all section 743(b) adjustments</w:t>
      </w:r>
      <w:r>
        <w:rPr>
          <w:color w:val="231F20"/>
          <w:spacing w:val="-13"/>
        </w:rPr>
        <w:t xml:space="preserve"> </w:t>
      </w:r>
      <w:r>
        <w:rPr>
          <w:color w:val="231F20"/>
        </w:rPr>
        <w:t>allocated</w:t>
      </w:r>
      <w:r>
        <w:rPr>
          <w:color w:val="231F20"/>
          <w:spacing w:val="-12"/>
        </w:rPr>
        <w:t xml:space="preserve"> </w:t>
      </w:r>
      <w:r>
        <w:rPr>
          <w:color w:val="231F20"/>
        </w:rPr>
        <w:t>to</w:t>
      </w:r>
      <w:r>
        <w:rPr>
          <w:color w:val="231F20"/>
          <w:spacing w:val="-13"/>
        </w:rPr>
        <w:t xml:space="preserve"> </w:t>
      </w:r>
      <w:r>
        <w:rPr>
          <w:color w:val="231F20"/>
        </w:rPr>
        <w:t>the</w:t>
      </w:r>
      <w:r>
        <w:rPr>
          <w:color w:val="231F20"/>
          <w:spacing w:val="-12"/>
        </w:rPr>
        <w:t xml:space="preserve"> </w:t>
      </w:r>
      <w:r>
        <w:rPr>
          <w:color w:val="231F20"/>
        </w:rPr>
        <w:t>partner</w:t>
      </w:r>
      <w:r>
        <w:rPr>
          <w:color w:val="231F20"/>
          <w:spacing w:val="-13"/>
        </w:rPr>
        <w:t xml:space="preserve"> </w:t>
      </w:r>
      <w:r>
        <w:rPr>
          <w:color w:val="231F20"/>
        </w:rPr>
        <w:t>that</w:t>
      </w:r>
      <w:r>
        <w:rPr>
          <w:color w:val="231F20"/>
          <w:spacing w:val="-13"/>
        </w:rPr>
        <w:t xml:space="preserve"> </w:t>
      </w:r>
      <w:r>
        <w:rPr>
          <w:color w:val="231F20"/>
        </w:rPr>
        <w:t>increase</w:t>
      </w:r>
      <w:r>
        <w:rPr>
          <w:color w:val="231F20"/>
          <w:spacing w:val="-12"/>
        </w:rPr>
        <w:t xml:space="preserve"> </w:t>
      </w:r>
      <w:r>
        <w:rPr>
          <w:color w:val="231F20"/>
        </w:rPr>
        <w:t>the</w:t>
      </w:r>
      <w:r>
        <w:rPr>
          <w:color w:val="231F20"/>
          <w:spacing w:val="-13"/>
        </w:rPr>
        <w:t xml:space="preserve"> </w:t>
      </w:r>
      <w:r>
        <w:rPr>
          <w:color w:val="231F20"/>
        </w:rPr>
        <w:t>partner’s taxable income over all section 743(b) adjustments that decrease the partner’s taxable income. Attach a statement to line</w:t>
      </w:r>
      <w:r>
        <w:rPr>
          <w:color w:val="231F20"/>
          <w:spacing w:val="-12"/>
        </w:rPr>
        <w:t xml:space="preserve"> </w:t>
      </w:r>
      <w:r>
        <w:rPr>
          <w:color w:val="231F20"/>
        </w:rPr>
        <w:t>20,</w:t>
      </w:r>
      <w:r>
        <w:rPr>
          <w:color w:val="231F20"/>
          <w:spacing w:val="-12"/>
        </w:rPr>
        <w:t xml:space="preserve"> </w:t>
      </w:r>
      <w:r>
        <w:rPr>
          <w:color w:val="231F20"/>
        </w:rPr>
        <w:t>code</w:t>
      </w:r>
      <w:r>
        <w:rPr>
          <w:color w:val="231F20"/>
          <w:spacing w:val="-11"/>
        </w:rPr>
        <w:t xml:space="preserve"> </w:t>
      </w:r>
      <w:r>
        <w:rPr>
          <w:color w:val="231F20"/>
        </w:rPr>
        <w:t>U,</w:t>
      </w:r>
      <w:r>
        <w:rPr>
          <w:color w:val="231F20"/>
          <w:spacing w:val="-12"/>
        </w:rPr>
        <w:t xml:space="preserve"> </w:t>
      </w:r>
      <w:r>
        <w:rPr>
          <w:color w:val="231F20"/>
        </w:rPr>
        <w:t>showing</w:t>
      </w:r>
      <w:r>
        <w:rPr>
          <w:color w:val="231F20"/>
          <w:spacing w:val="-12"/>
        </w:rPr>
        <w:t xml:space="preserve"> </w:t>
      </w:r>
      <w:r>
        <w:rPr>
          <w:color w:val="231F20"/>
        </w:rPr>
        <w:t>each</w:t>
      </w:r>
      <w:r>
        <w:rPr>
          <w:color w:val="231F20"/>
          <w:spacing w:val="-12"/>
        </w:rPr>
        <w:t xml:space="preserve"> </w:t>
      </w:r>
      <w:r>
        <w:rPr>
          <w:color w:val="231F20"/>
        </w:rPr>
        <w:t>section</w:t>
      </w:r>
      <w:r>
        <w:rPr>
          <w:color w:val="231F20"/>
          <w:spacing w:val="-12"/>
        </w:rPr>
        <w:t xml:space="preserve"> </w:t>
      </w:r>
      <w:r>
        <w:rPr>
          <w:color w:val="231F20"/>
        </w:rPr>
        <w:t>743(b)</w:t>
      </w:r>
      <w:r>
        <w:rPr>
          <w:color w:val="231F20"/>
          <w:spacing w:val="-12"/>
        </w:rPr>
        <w:t xml:space="preserve"> </w:t>
      </w:r>
      <w:r>
        <w:rPr>
          <w:color w:val="231F20"/>
        </w:rPr>
        <w:t>basis</w:t>
      </w:r>
      <w:r>
        <w:rPr>
          <w:color w:val="231F20"/>
          <w:spacing w:val="-12"/>
        </w:rPr>
        <w:t xml:space="preserve"> </w:t>
      </w:r>
      <w:r>
        <w:rPr>
          <w:color w:val="231F20"/>
        </w:rPr>
        <w:t>adjustment making up the total and identify the assets to which it relates. The partnership may group these section 743(b) basis adjustments by asset category or description in cases where multiple assets are affected. See the instructions for line 20, code</w:t>
      </w:r>
      <w:r>
        <w:rPr>
          <w:color w:val="231F20"/>
          <w:spacing w:val="-3"/>
        </w:rPr>
        <w:t xml:space="preserve"> </w:t>
      </w:r>
      <w:r>
        <w:rPr>
          <w:color w:val="231F20"/>
        </w:rPr>
        <w:t>U.</w:t>
      </w:r>
    </w:p>
    <w:p w:rsidR="00A33C7B" w:rsidRDefault="0089559E">
      <w:pPr>
        <w:spacing w:before="86"/>
        <w:ind w:left="120"/>
        <w:rPr>
          <w:sz w:val="18"/>
        </w:rPr>
      </w:pPr>
      <w:r>
        <w:rPr>
          <w:b/>
          <w:color w:val="231F20"/>
          <w:sz w:val="18"/>
        </w:rPr>
        <w:t>Codes</w:t>
      </w:r>
      <w:r>
        <w:rPr>
          <w:b/>
          <w:color w:val="231F20"/>
          <w:spacing w:val="-6"/>
          <w:sz w:val="18"/>
        </w:rPr>
        <w:t xml:space="preserve"> </w:t>
      </w:r>
      <w:r>
        <w:rPr>
          <w:b/>
          <w:color w:val="231F20"/>
          <w:sz w:val="18"/>
        </w:rPr>
        <w:t>G</w:t>
      </w:r>
      <w:r>
        <w:rPr>
          <w:b/>
          <w:color w:val="231F20"/>
          <w:spacing w:val="-6"/>
          <w:sz w:val="18"/>
        </w:rPr>
        <w:t xml:space="preserve"> </w:t>
      </w:r>
      <w:r>
        <w:rPr>
          <w:b/>
          <w:color w:val="231F20"/>
          <w:sz w:val="18"/>
        </w:rPr>
        <w:t>and</w:t>
      </w:r>
      <w:r>
        <w:rPr>
          <w:b/>
          <w:color w:val="231F20"/>
          <w:spacing w:val="-5"/>
          <w:sz w:val="18"/>
        </w:rPr>
        <w:t xml:space="preserve"> </w:t>
      </w:r>
      <w:r>
        <w:rPr>
          <w:b/>
          <w:color w:val="231F20"/>
          <w:sz w:val="18"/>
        </w:rPr>
        <w:t>H.</w:t>
      </w:r>
      <w:r>
        <w:rPr>
          <w:b/>
          <w:color w:val="231F20"/>
          <w:spacing w:val="33"/>
          <w:sz w:val="18"/>
        </w:rPr>
        <w:t xml:space="preserve"> </w:t>
      </w:r>
      <w:r>
        <w:rPr>
          <w:color w:val="231F20"/>
          <w:sz w:val="18"/>
        </w:rPr>
        <w:t>Reserved</w:t>
      </w:r>
      <w:r>
        <w:rPr>
          <w:color w:val="231F20"/>
          <w:spacing w:val="-10"/>
          <w:sz w:val="18"/>
        </w:rPr>
        <w:t xml:space="preserve"> </w:t>
      </w:r>
      <w:r>
        <w:rPr>
          <w:color w:val="231F20"/>
          <w:sz w:val="18"/>
        </w:rPr>
        <w:t>for</w:t>
      </w:r>
      <w:r>
        <w:rPr>
          <w:color w:val="231F20"/>
          <w:spacing w:val="-10"/>
          <w:sz w:val="18"/>
        </w:rPr>
        <w:t xml:space="preserve"> </w:t>
      </w:r>
      <w:r>
        <w:rPr>
          <w:color w:val="231F20"/>
          <w:sz w:val="18"/>
        </w:rPr>
        <w:t>future</w:t>
      </w:r>
      <w:r>
        <w:rPr>
          <w:color w:val="231F20"/>
          <w:spacing w:val="-10"/>
          <w:sz w:val="18"/>
        </w:rPr>
        <w:t xml:space="preserve"> </w:t>
      </w:r>
      <w:r>
        <w:rPr>
          <w:color w:val="231F20"/>
          <w:spacing w:val="-4"/>
          <w:sz w:val="18"/>
        </w:rPr>
        <w:t>use.</w:t>
      </w:r>
    </w:p>
    <w:p w:rsidR="00A33C7B" w:rsidRDefault="0089559E">
      <w:pPr>
        <w:spacing w:before="99" w:line="237" w:lineRule="auto"/>
        <w:ind w:left="120" w:right="44"/>
        <w:jc w:val="both"/>
        <w:rPr>
          <w:sz w:val="18"/>
        </w:rPr>
      </w:pPr>
      <w:r>
        <w:rPr>
          <w:b/>
          <w:color w:val="231F20"/>
          <w:sz w:val="18"/>
        </w:rPr>
        <w:t>Code I. Gain (loss) from disposition of oil, gas, geothermal, or other mineral properties (section 59(e)).</w:t>
      </w:r>
      <w:r>
        <w:rPr>
          <w:b/>
          <w:color w:val="231F20"/>
          <w:spacing w:val="40"/>
          <w:sz w:val="18"/>
        </w:rPr>
        <w:t xml:space="preserve"> </w:t>
      </w:r>
      <w:r>
        <w:rPr>
          <w:color w:val="231F20"/>
          <w:sz w:val="18"/>
        </w:rPr>
        <w:t>Disposition</w:t>
      </w:r>
      <w:r>
        <w:rPr>
          <w:color w:val="231F20"/>
          <w:spacing w:val="-4"/>
          <w:sz w:val="18"/>
        </w:rPr>
        <w:t xml:space="preserve"> </w:t>
      </w:r>
      <w:r>
        <w:rPr>
          <w:color w:val="231F20"/>
          <w:sz w:val="18"/>
        </w:rPr>
        <w:t>of</w:t>
      </w:r>
      <w:r>
        <w:rPr>
          <w:color w:val="231F20"/>
          <w:spacing w:val="-4"/>
          <w:sz w:val="18"/>
        </w:rPr>
        <w:t xml:space="preserve"> </w:t>
      </w:r>
      <w:r>
        <w:rPr>
          <w:color w:val="231F20"/>
          <w:sz w:val="18"/>
        </w:rPr>
        <w:t>an interest in oil, gas, geothermal, or other mineral properties.</w:t>
      </w:r>
    </w:p>
    <w:p w:rsidR="00A33C7B" w:rsidRDefault="0089559E">
      <w:pPr>
        <w:pStyle w:val="Textkrper"/>
        <w:spacing w:line="237" w:lineRule="auto"/>
        <w:ind w:right="393"/>
        <w:jc w:val="both"/>
      </w:pPr>
      <w:r>
        <w:rPr>
          <w:color w:val="231F20"/>
        </w:rPr>
        <w:t>Report</w:t>
      </w:r>
      <w:r>
        <w:rPr>
          <w:color w:val="231F20"/>
          <w:spacing w:val="-13"/>
        </w:rPr>
        <w:t xml:space="preserve"> </w:t>
      </w:r>
      <w:r>
        <w:rPr>
          <w:color w:val="231F20"/>
        </w:rPr>
        <w:t>the</w:t>
      </w:r>
      <w:r>
        <w:rPr>
          <w:color w:val="231F20"/>
          <w:spacing w:val="-12"/>
        </w:rPr>
        <w:t xml:space="preserve"> </w:t>
      </w:r>
      <w:r>
        <w:rPr>
          <w:color w:val="231F20"/>
        </w:rPr>
        <w:t>following</w:t>
      </w:r>
      <w:r>
        <w:rPr>
          <w:color w:val="231F20"/>
          <w:spacing w:val="-13"/>
        </w:rPr>
        <w:t xml:space="preserve"> </w:t>
      </w:r>
      <w:r>
        <w:rPr>
          <w:color w:val="231F20"/>
        </w:rPr>
        <w:t>information</w:t>
      </w:r>
      <w:r>
        <w:rPr>
          <w:color w:val="231F20"/>
          <w:spacing w:val="-12"/>
        </w:rPr>
        <w:t xml:space="preserve"> </w:t>
      </w:r>
      <w:r>
        <w:rPr>
          <w:color w:val="231F20"/>
        </w:rPr>
        <w:t>on</w:t>
      </w:r>
      <w:r>
        <w:rPr>
          <w:color w:val="231F20"/>
          <w:spacing w:val="-13"/>
        </w:rPr>
        <w:t xml:space="preserve"> </w:t>
      </w:r>
      <w:r>
        <w:rPr>
          <w:color w:val="231F20"/>
        </w:rPr>
        <w:t>an</w:t>
      </w:r>
      <w:r>
        <w:rPr>
          <w:color w:val="231F20"/>
          <w:spacing w:val="-13"/>
        </w:rPr>
        <w:t xml:space="preserve"> </w:t>
      </w:r>
      <w:r>
        <w:rPr>
          <w:color w:val="231F20"/>
        </w:rPr>
        <w:t>attached</w:t>
      </w:r>
      <w:r>
        <w:rPr>
          <w:color w:val="231F20"/>
          <w:spacing w:val="-12"/>
        </w:rPr>
        <w:t xml:space="preserve"> </w:t>
      </w:r>
      <w:r>
        <w:rPr>
          <w:color w:val="231F20"/>
        </w:rPr>
        <w:t>statement</w:t>
      </w:r>
      <w:r>
        <w:rPr>
          <w:color w:val="231F20"/>
          <w:spacing w:val="-13"/>
        </w:rPr>
        <w:t xml:space="preserve"> </w:t>
      </w:r>
      <w:r>
        <w:rPr>
          <w:color w:val="231F20"/>
        </w:rPr>
        <w:t>to Schedule</w:t>
      </w:r>
      <w:r>
        <w:rPr>
          <w:color w:val="231F20"/>
          <w:spacing w:val="-5"/>
        </w:rPr>
        <w:t xml:space="preserve"> </w:t>
      </w:r>
      <w:r>
        <w:rPr>
          <w:color w:val="231F20"/>
        </w:rPr>
        <w:t>K-1.</w:t>
      </w:r>
    </w:p>
    <w:p w:rsidR="00A33C7B" w:rsidRDefault="0089559E">
      <w:pPr>
        <w:pStyle w:val="Listenabsatz"/>
        <w:numPr>
          <w:ilvl w:val="2"/>
          <w:numId w:val="10"/>
        </w:numPr>
        <w:tabs>
          <w:tab w:val="left" w:pos="460"/>
        </w:tabs>
        <w:spacing w:line="200" w:lineRule="exact"/>
        <w:ind w:left="459" w:hanging="221"/>
        <w:rPr>
          <w:sz w:val="18"/>
        </w:rPr>
      </w:pPr>
      <w:r>
        <w:rPr>
          <w:color w:val="231F20"/>
          <w:position w:val="1"/>
          <w:sz w:val="18"/>
        </w:rPr>
        <w:t>Description</w:t>
      </w:r>
      <w:r>
        <w:rPr>
          <w:color w:val="231F20"/>
          <w:spacing w:val="-12"/>
          <w:position w:val="1"/>
          <w:sz w:val="18"/>
        </w:rPr>
        <w:t xml:space="preserve"> </w:t>
      </w:r>
      <w:r>
        <w:rPr>
          <w:color w:val="231F20"/>
          <w:position w:val="1"/>
          <w:sz w:val="18"/>
        </w:rPr>
        <w:t>of</w:t>
      </w:r>
      <w:r>
        <w:rPr>
          <w:color w:val="231F20"/>
          <w:spacing w:val="-11"/>
          <w:position w:val="1"/>
          <w:sz w:val="18"/>
        </w:rPr>
        <w:t xml:space="preserve"> </w:t>
      </w:r>
      <w:r>
        <w:rPr>
          <w:color w:val="231F20"/>
          <w:position w:val="1"/>
          <w:sz w:val="18"/>
        </w:rPr>
        <w:t>the</w:t>
      </w:r>
      <w:r>
        <w:rPr>
          <w:color w:val="231F20"/>
          <w:spacing w:val="-12"/>
          <w:position w:val="1"/>
          <w:sz w:val="18"/>
        </w:rPr>
        <w:t xml:space="preserve"> </w:t>
      </w:r>
      <w:r>
        <w:rPr>
          <w:color w:val="231F20"/>
          <w:spacing w:val="-2"/>
          <w:position w:val="1"/>
          <w:sz w:val="18"/>
        </w:rPr>
        <w:t>property.</w:t>
      </w:r>
    </w:p>
    <w:p w:rsidR="00A33C7B" w:rsidRDefault="0089559E">
      <w:pPr>
        <w:pStyle w:val="Listenabsatz"/>
        <w:numPr>
          <w:ilvl w:val="2"/>
          <w:numId w:val="10"/>
        </w:numPr>
        <w:tabs>
          <w:tab w:val="left" w:pos="461"/>
        </w:tabs>
        <w:spacing w:line="230" w:lineRule="auto"/>
        <w:ind w:right="147" w:hanging="221"/>
        <w:rPr>
          <w:sz w:val="18"/>
        </w:rPr>
      </w:pPr>
      <w:r>
        <w:rPr>
          <w:color w:val="231F20"/>
          <w:position w:val="1"/>
          <w:sz w:val="18"/>
        </w:rPr>
        <w:t xml:space="preserve">The partner’s share of the amount realized on the sale, </w:t>
      </w:r>
      <w:r>
        <w:rPr>
          <w:color w:val="231F20"/>
          <w:sz w:val="18"/>
        </w:rPr>
        <w:t>exchange,</w:t>
      </w:r>
      <w:r>
        <w:rPr>
          <w:color w:val="231F20"/>
          <w:spacing w:val="-13"/>
          <w:sz w:val="18"/>
        </w:rPr>
        <w:t xml:space="preserve"> </w:t>
      </w:r>
      <w:r>
        <w:rPr>
          <w:color w:val="231F20"/>
          <w:sz w:val="18"/>
        </w:rPr>
        <w:t>or</w:t>
      </w:r>
      <w:r>
        <w:rPr>
          <w:color w:val="231F20"/>
          <w:spacing w:val="-12"/>
          <w:sz w:val="18"/>
        </w:rPr>
        <w:t xml:space="preserve"> </w:t>
      </w:r>
      <w:r>
        <w:rPr>
          <w:color w:val="231F20"/>
          <w:sz w:val="18"/>
        </w:rPr>
        <w:t>involuntary</w:t>
      </w:r>
      <w:r>
        <w:rPr>
          <w:color w:val="231F20"/>
          <w:spacing w:val="-13"/>
          <w:sz w:val="18"/>
        </w:rPr>
        <w:t xml:space="preserve"> </w:t>
      </w:r>
      <w:r>
        <w:rPr>
          <w:color w:val="231F20"/>
          <w:sz w:val="18"/>
        </w:rPr>
        <w:t>conversion</w:t>
      </w:r>
      <w:r>
        <w:rPr>
          <w:color w:val="231F20"/>
          <w:spacing w:val="-12"/>
          <w:sz w:val="18"/>
        </w:rPr>
        <w:t xml:space="preserve"> </w:t>
      </w:r>
      <w:r>
        <w:rPr>
          <w:color w:val="231F20"/>
          <w:sz w:val="18"/>
        </w:rPr>
        <w:t>of</w:t>
      </w:r>
      <w:r>
        <w:rPr>
          <w:color w:val="231F20"/>
          <w:spacing w:val="-13"/>
          <w:sz w:val="18"/>
        </w:rPr>
        <w:t xml:space="preserve"> </w:t>
      </w:r>
      <w:r>
        <w:rPr>
          <w:color w:val="231F20"/>
          <w:sz w:val="18"/>
        </w:rPr>
        <w:t>each</w:t>
      </w:r>
      <w:r>
        <w:rPr>
          <w:color w:val="231F20"/>
          <w:spacing w:val="-13"/>
          <w:sz w:val="18"/>
        </w:rPr>
        <w:t xml:space="preserve"> </w:t>
      </w:r>
      <w:r>
        <w:rPr>
          <w:color w:val="231F20"/>
          <w:sz w:val="18"/>
        </w:rPr>
        <w:t>property</w:t>
      </w:r>
      <w:r>
        <w:rPr>
          <w:color w:val="231F20"/>
          <w:spacing w:val="-12"/>
          <w:sz w:val="18"/>
        </w:rPr>
        <w:t xml:space="preserve"> </w:t>
      </w:r>
      <w:r>
        <w:rPr>
          <w:color w:val="231F20"/>
          <w:sz w:val="18"/>
        </w:rPr>
        <w:t xml:space="preserve">(FMV of the property for any other disposition, such as a </w:t>
      </w:r>
      <w:r>
        <w:rPr>
          <w:color w:val="231F20"/>
          <w:spacing w:val="-2"/>
          <w:sz w:val="18"/>
        </w:rPr>
        <w:t>distribution).</w:t>
      </w:r>
    </w:p>
    <w:p w:rsidR="00A33C7B" w:rsidRDefault="0089559E">
      <w:pPr>
        <w:pStyle w:val="Listenabsatz"/>
        <w:numPr>
          <w:ilvl w:val="2"/>
          <w:numId w:val="10"/>
        </w:numPr>
        <w:tabs>
          <w:tab w:val="left" w:pos="460"/>
        </w:tabs>
        <w:spacing w:before="153" w:line="220" w:lineRule="auto"/>
        <w:ind w:left="459" w:right="149"/>
        <w:jc w:val="both"/>
        <w:rPr>
          <w:sz w:val="18"/>
        </w:rPr>
      </w:pPr>
      <w:r>
        <w:rPr>
          <w:color w:val="231F20"/>
          <w:spacing w:val="-1"/>
          <w:w w:val="99"/>
          <w:position w:val="1"/>
          <w:sz w:val="18"/>
        </w:rPr>
        <w:br w:type="column"/>
      </w:r>
      <w:r>
        <w:rPr>
          <w:color w:val="231F20"/>
          <w:position w:val="1"/>
          <w:sz w:val="18"/>
        </w:rPr>
        <w:t>The</w:t>
      </w:r>
      <w:r>
        <w:rPr>
          <w:color w:val="231F20"/>
          <w:spacing w:val="-13"/>
          <w:position w:val="1"/>
          <w:sz w:val="18"/>
        </w:rPr>
        <w:t xml:space="preserve"> </w:t>
      </w:r>
      <w:r>
        <w:rPr>
          <w:color w:val="231F20"/>
          <w:position w:val="1"/>
          <w:sz w:val="18"/>
        </w:rPr>
        <w:t>partner’s</w:t>
      </w:r>
      <w:r>
        <w:rPr>
          <w:color w:val="231F20"/>
          <w:spacing w:val="-12"/>
          <w:position w:val="1"/>
          <w:sz w:val="18"/>
        </w:rPr>
        <w:t xml:space="preserve"> </w:t>
      </w:r>
      <w:r>
        <w:rPr>
          <w:color w:val="231F20"/>
          <w:position w:val="1"/>
          <w:sz w:val="18"/>
        </w:rPr>
        <w:t>share</w:t>
      </w:r>
      <w:r>
        <w:rPr>
          <w:color w:val="231F20"/>
          <w:spacing w:val="-13"/>
          <w:position w:val="1"/>
          <w:sz w:val="18"/>
        </w:rPr>
        <w:t xml:space="preserve"> </w:t>
      </w:r>
      <w:r>
        <w:rPr>
          <w:color w:val="231F20"/>
          <w:position w:val="1"/>
          <w:sz w:val="18"/>
        </w:rPr>
        <w:t>of</w:t>
      </w:r>
      <w:r>
        <w:rPr>
          <w:color w:val="231F20"/>
          <w:spacing w:val="-12"/>
          <w:position w:val="1"/>
          <w:sz w:val="18"/>
        </w:rPr>
        <w:t xml:space="preserve"> </w:t>
      </w:r>
      <w:r>
        <w:rPr>
          <w:color w:val="231F20"/>
          <w:position w:val="1"/>
          <w:sz w:val="18"/>
        </w:rPr>
        <w:t>the</w:t>
      </w:r>
      <w:r>
        <w:rPr>
          <w:color w:val="231F20"/>
          <w:spacing w:val="-13"/>
          <w:position w:val="1"/>
          <w:sz w:val="18"/>
        </w:rPr>
        <w:t xml:space="preserve"> </w:t>
      </w:r>
      <w:r>
        <w:rPr>
          <w:color w:val="231F20"/>
          <w:position w:val="1"/>
          <w:sz w:val="18"/>
        </w:rPr>
        <w:t>partnership’s</w:t>
      </w:r>
      <w:r>
        <w:rPr>
          <w:color w:val="231F20"/>
          <w:spacing w:val="-13"/>
          <w:position w:val="1"/>
          <w:sz w:val="18"/>
        </w:rPr>
        <w:t xml:space="preserve"> </w:t>
      </w:r>
      <w:r>
        <w:rPr>
          <w:color w:val="231F20"/>
          <w:position w:val="1"/>
          <w:sz w:val="18"/>
        </w:rPr>
        <w:t>adjusted</w:t>
      </w:r>
      <w:r>
        <w:rPr>
          <w:color w:val="231F20"/>
          <w:spacing w:val="-12"/>
          <w:position w:val="1"/>
          <w:sz w:val="18"/>
        </w:rPr>
        <w:t xml:space="preserve"> </w:t>
      </w:r>
      <w:r>
        <w:rPr>
          <w:color w:val="231F20"/>
          <w:position w:val="1"/>
          <w:sz w:val="18"/>
        </w:rPr>
        <w:t>basis</w:t>
      </w:r>
      <w:r>
        <w:rPr>
          <w:color w:val="231F20"/>
          <w:spacing w:val="-13"/>
          <w:position w:val="1"/>
          <w:sz w:val="18"/>
        </w:rPr>
        <w:t xml:space="preserve"> </w:t>
      </w:r>
      <w:r>
        <w:rPr>
          <w:color w:val="231F20"/>
          <w:position w:val="1"/>
          <w:sz w:val="18"/>
        </w:rPr>
        <w:t>in</w:t>
      </w:r>
      <w:r>
        <w:rPr>
          <w:color w:val="231F20"/>
          <w:spacing w:val="-12"/>
          <w:position w:val="1"/>
          <w:sz w:val="18"/>
        </w:rPr>
        <w:t xml:space="preserve"> </w:t>
      </w:r>
      <w:r>
        <w:rPr>
          <w:color w:val="231F20"/>
          <w:position w:val="1"/>
          <w:sz w:val="18"/>
        </w:rPr>
        <w:t xml:space="preserve">the </w:t>
      </w:r>
      <w:r>
        <w:rPr>
          <w:color w:val="231F20"/>
          <w:sz w:val="18"/>
        </w:rPr>
        <w:t>property (except for oil or gas properties).</w:t>
      </w:r>
    </w:p>
    <w:p w:rsidR="00A33C7B" w:rsidRDefault="0089559E">
      <w:pPr>
        <w:pStyle w:val="Listenabsatz"/>
        <w:numPr>
          <w:ilvl w:val="2"/>
          <w:numId w:val="10"/>
        </w:numPr>
        <w:tabs>
          <w:tab w:val="left" w:pos="461"/>
        </w:tabs>
        <w:spacing w:line="228" w:lineRule="auto"/>
        <w:ind w:right="706"/>
        <w:jc w:val="both"/>
        <w:rPr>
          <w:sz w:val="18"/>
        </w:rPr>
      </w:pPr>
      <w:r>
        <w:rPr>
          <w:color w:val="231F20"/>
          <w:spacing w:val="-2"/>
          <w:position w:val="1"/>
          <w:sz w:val="18"/>
        </w:rPr>
        <w:t xml:space="preserve">Total intangible drilling costs, development costs, and </w:t>
      </w:r>
      <w:r>
        <w:rPr>
          <w:color w:val="231F20"/>
          <w:sz w:val="18"/>
        </w:rPr>
        <w:t>mining</w:t>
      </w:r>
      <w:r>
        <w:rPr>
          <w:color w:val="231F20"/>
          <w:spacing w:val="-13"/>
          <w:sz w:val="18"/>
        </w:rPr>
        <w:t xml:space="preserve"> </w:t>
      </w:r>
      <w:r>
        <w:rPr>
          <w:color w:val="231F20"/>
          <w:sz w:val="18"/>
        </w:rPr>
        <w:t>exploration</w:t>
      </w:r>
      <w:r>
        <w:rPr>
          <w:color w:val="231F20"/>
          <w:spacing w:val="-12"/>
          <w:sz w:val="18"/>
        </w:rPr>
        <w:t xml:space="preserve"> </w:t>
      </w:r>
      <w:r>
        <w:rPr>
          <w:color w:val="231F20"/>
          <w:sz w:val="18"/>
        </w:rPr>
        <w:t>costs</w:t>
      </w:r>
      <w:r>
        <w:rPr>
          <w:color w:val="231F20"/>
          <w:spacing w:val="-13"/>
          <w:sz w:val="18"/>
        </w:rPr>
        <w:t xml:space="preserve"> </w:t>
      </w:r>
      <w:r>
        <w:rPr>
          <w:color w:val="231F20"/>
          <w:sz w:val="18"/>
        </w:rPr>
        <w:t>(section</w:t>
      </w:r>
      <w:r>
        <w:rPr>
          <w:color w:val="231F20"/>
          <w:spacing w:val="-12"/>
          <w:sz w:val="18"/>
        </w:rPr>
        <w:t xml:space="preserve"> </w:t>
      </w:r>
      <w:r>
        <w:rPr>
          <w:color w:val="231F20"/>
          <w:sz w:val="18"/>
        </w:rPr>
        <w:t>59(e)</w:t>
      </w:r>
      <w:r>
        <w:rPr>
          <w:color w:val="231F20"/>
          <w:spacing w:val="-13"/>
          <w:sz w:val="18"/>
        </w:rPr>
        <w:t xml:space="preserve"> </w:t>
      </w:r>
      <w:r>
        <w:rPr>
          <w:color w:val="231F20"/>
          <w:sz w:val="18"/>
        </w:rPr>
        <w:t>expenditures) passed through to the partner for the property.</w:t>
      </w:r>
    </w:p>
    <w:p w:rsidR="00A33C7B" w:rsidRDefault="0089559E">
      <w:pPr>
        <w:pStyle w:val="Textkrper"/>
        <w:spacing w:before="68"/>
      </w:pPr>
      <w:r>
        <w:rPr>
          <w:color w:val="231F20"/>
          <w:spacing w:val="-2"/>
        </w:rPr>
        <w:t>See</w:t>
      </w:r>
      <w:r>
        <w:rPr>
          <w:color w:val="231F20"/>
          <w:spacing w:val="-4"/>
        </w:rPr>
        <w:t xml:space="preserve"> </w:t>
      </w:r>
      <w:r>
        <w:rPr>
          <w:color w:val="231F20"/>
          <w:spacing w:val="-2"/>
        </w:rPr>
        <w:t>Regulations</w:t>
      </w:r>
      <w:r>
        <w:rPr>
          <w:color w:val="231F20"/>
          <w:spacing w:val="-3"/>
        </w:rPr>
        <w:t xml:space="preserve"> </w:t>
      </w:r>
      <w:r>
        <w:rPr>
          <w:color w:val="231F20"/>
          <w:spacing w:val="-2"/>
        </w:rPr>
        <w:t>section</w:t>
      </w:r>
      <w:r>
        <w:rPr>
          <w:color w:val="231F20"/>
          <w:spacing w:val="-3"/>
        </w:rPr>
        <w:t xml:space="preserve"> </w:t>
      </w:r>
      <w:r>
        <w:rPr>
          <w:color w:val="231F20"/>
          <w:spacing w:val="-2"/>
        </w:rPr>
        <w:t>1.1254-5</w:t>
      </w:r>
      <w:r>
        <w:rPr>
          <w:color w:val="231F20"/>
          <w:spacing w:val="-3"/>
        </w:rPr>
        <w:t xml:space="preserve"> </w:t>
      </w:r>
      <w:r>
        <w:rPr>
          <w:color w:val="231F20"/>
          <w:spacing w:val="-2"/>
        </w:rPr>
        <w:t>for</w:t>
      </w:r>
      <w:r>
        <w:rPr>
          <w:color w:val="231F20"/>
          <w:spacing w:val="-3"/>
        </w:rPr>
        <w:t xml:space="preserve"> </w:t>
      </w:r>
      <w:r>
        <w:rPr>
          <w:color w:val="231F20"/>
          <w:spacing w:val="-2"/>
        </w:rPr>
        <w:t>more</w:t>
      </w:r>
      <w:r>
        <w:rPr>
          <w:color w:val="231F20"/>
          <w:spacing w:val="-4"/>
        </w:rPr>
        <w:t xml:space="preserve"> </w:t>
      </w:r>
      <w:r>
        <w:rPr>
          <w:color w:val="231F20"/>
          <w:spacing w:val="-2"/>
        </w:rPr>
        <w:t>information.</w:t>
      </w:r>
    </w:p>
    <w:p w:rsidR="00A33C7B" w:rsidRDefault="0089559E">
      <w:pPr>
        <w:spacing w:before="97"/>
        <w:ind w:left="120"/>
        <w:rPr>
          <w:sz w:val="18"/>
        </w:rPr>
      </w:pPr>
      <w:r>
        <w:rPr>
          <w:b/>
          <w:color w:val="231F20"/>
          <w:sz w:val="18"/>
        </w:rPr>
        <w:t>Code</w:t>
      </w:r>
      <w:r>
        <w:rPr>
          <w:b/>
          <w:color w:val="231F20"/>
          <w:spacing w:val="-6"/>
          <w:sz w:val="18"/>
        </w:rPr>
        <w:t xml:space="preserve"> </w:t>
      </w:r>
      <w:r>
        <w:rPr>
          <w:b/>
          <w:color w:val="231F20"/>
          <w:sz w:val="18"/>
        </w:rPr>
        <w:t>J.</w:t>
      </w:r>
      <w:r>
        <w:rPr>
          <w:b/>
          <w:color w:val="231F20"/>
          <w:spacing w:val="-5"/>
          <w:sz w:val="18"/>
        </w:rPr>
        <w:t xml:space="preserve"> </w:t>
      </w:r>
      <w:r>
        <w:rPr>
          <w:b/>
          <w:color w:val="231F20"/>
          <w:sz w:val="18"/>
        </w:rPr>
        <w:t>Recoveries</w:t>
      </w:r>
      <w:r>
        <w:rPr>
          <w:b/>
          <w:color w:val="231F20"/>
          <w:spacing w:val="-5"/>
          <w:sz w:val="18"/>
        </w:rPr>
        <w:t xml:space="preserve"> </w:t>
      </w:r>
      <w:r>
        <w:rPr>
          <w:b/>
          <w:color w:val="231F20"/>
          <w:sz w:val="18"/>
        </w:rPr>
        <w:t>of</w:t>
      </w:r>
      <w:r>
        <w:rPr>
          <w:b/>
          <w:color w:val="231F20"/>
          <w:spacing w:val="-5"/>
          <w:sz w:val="18"/>
        </w:rPr>
        <w:t xml:space="preserve"> </w:t>
      </w:r>
      <w:r>
        <w:rPr>
          <w:b/>
          <w:color w:val="231F20"/>
          <w:sz w:val="18"/>
        </w:rPr>
        <w:t>tax</w:t>
      </w:r>
      <w:r>
        <w:rPr>
          <w:b/>
          <w:color w:val="231F20"/>
          <w:spacing w:val="-5"/>
          <w:sz w:val="18"/>
        </w:rPr>
        <w:t xml:space="preserve"> </w:t>
      </w:r>
      <w:r>
        <w:rPr>
          <w:b/>
          <w:color w:val="231F20"/>
          <w:sz w:val="18"/>
        </w:rPr>
        <w:t>benefit</w:t>
      </w:r>
      <w:r>
        <w:rPr>
          <w:b/>
          <w:color w:val="231F20"/>
          <w:spacing w:val="-6"/>
          <w:sz w:val="18"/>
        </w:rPr>
        <w:t xml:space="preserve"> </w:t>
      </w:r>
      <w:r>
        <w:rPr>
          <w:b/>
          <w:color w:val="231F20"/>
          <w:sz w:val="18"/>
        </w:rPr>
        <w:t>items.</w:t>
      </w:r>
      <w:r>
        <w:rPr>
          <w:b/>
          <w:color w:val="231F20"/>
          <w:spacing w:val="34"/>
          <w:sz w:val="18"/>
        </w:rPr>
        <w:t xml:space="preserve"> </w:t>
      </w:r>
      <w:r>
        <w:rPr>
          <w:color w:val="231F20"/>
          <w:sz w:val="18"/>
        </w:rPr>
        <w:t>See</w:t>
      </w:r>
      <w:r>
        <w:rPr>
          <w:color w:val="231F20"/>
          <w:spacing w:val="-10"/>
          <w:sz w:val="18"/>
        </w:rPr>
        <w:t xml:space="preserve"> </w:t>
      </w:r>
      <w:r>
        <w:rPr>
          <w:color w:val="231F20"/>
          <w:sz w:val="18"/>
        </w:rPr>
        <w:t>section</w:t>
      </w:r>
      <w:r>
        <w:rPr>
          <w:color w:val="231F20"/>
          <w:spacing w:val="-9"/>
          <w:sz w:val="18"/>
        </w:rPr>
        <w:t xml:space="preserve"> </w:t>
      </w:r>
      <w:r>
        <w:rPr>
          <w:color w:val="231F20"/>
          <w:spacing w:val="-4"/>
          <w:sz w:val="18"/>
        </w:rPr>
        <w:t>111.</w:t>
      </w:r>
    </w:p>
    <w:p w:rsidR="00A33C7B" w:rsidRDefault="0089559E">
      <w:pPr>
        <w:pStyle w:val="Textkrper"/>
        <w:spacing w:before="99" w:line="237" w:lineRule="auto"/>
        <w:ind w:right="139"/>
      </w:pPr>
      <w:r>
        <w:rPr>
          <w:b/>
          <w:color w:val="231F20"/>
        </w:rPr>
        <w:t>Code K. Gambling gains and losses.</w:t>
      </w:r>
      <w:r>
        <w:rPr>
          <w:b/>
          <w:color w:val="231F20"/>
          <w:spacing w:val="40"/>
        </w:rPr>
        <w:t xml:space="preserve"> </w:t>
      </w:r>
      <w:r>
        <w:rPr>
          <w:color w:val="231F20"/>
        </w:rPr>
        <w:t>Gambling gains and losses</w:t>
      </w:r>
      <w:r>
        <w:rPr>
          <w:color w:val="231F20"/>
          <w:spacing w:val="-10"/>
        </w:rPr>
        <w:t xml:space="preserve"> </w:t>
      </w:r>
      <w:r>
        <w:rPr>
          <w:color w:val="231F20"/>
        </w:rPr>
        <w:t>subject</w:t>
      </w:r>
      <w:r>
        <w:rPr>
          <w:color w:val="231F20"/>
          <w:spacing w:val="-10"/>
        </w:rPr>
        <w:t xml:space="preserve"> </w:t>
      </w:r>
      <w:r>
        <w:rPr>
          <w:color w:val="231F20"/>
        </w:rPr>
        <w:t>to</w:t>
      </w:r>
      <w:r>
        <w:rPr>
          <w:color w:val="231F20"/>
          <w:spacing w:val="-10"/>
        </w:rPr>
        <w:t xml:space="preserve"> </w:t>
      </w:r>
      <w:r>
        <w:rPr>
          <w:color w:val="231F20"/>
        </w:rPr>
        <w:t>the</w:t>
      </w:r>
      <w:r>
        <w:rPr>
          <w:color w:val="231F20"/>
          <w:spacing w:val="-10"/>
        </w:rPr>
        <w:t xml:space="preserve"> </w:t>
      </w:r>
      <w:r>
        <w:rPr>
          <w:color w:val="231F20"/>
        </w:rPr>
        <w:t>limitations</w:t>
      </w:r>
      <w:r>
        <w:rPr>
          <w:color w:val="231F20"/>
          <w:spacing w:val="-10"/>
        </w:rPr>
        <w:t xml:space="preserve"> </w:t>
      </w:r>
      <w:r>
        <w:rPr>
          <w:color w:val="231F20"/>
        </w:rPr>
        <w:t>in</w:t>
      </w:r>
      <w:r>
        <w:rPr>
          <w:color w:val="231F20"/>
          <w:spacing w:val="-10"/>
        </w:rPr>
        <w:t xml:space="preserve"> </w:t>
      </w:r>
      <w:r>
        <w:rPr>
          <w:color w:val="231F20"/>
        </w:rPr>
        <w:t>section</w:t>
      </w:r>
      <w:r>
        <w:rPr>
          <w:color w:val="231F20"/>
          <w:spacing w:val="-10"/>
        </w:rPr>
        <w:t xml:space="preserve"> </w:t>
      </w:r>
      <w:r>
        <w:rPr>
          <w:color w:val="231F20"/>
        </w:rPr>
        <w:t>165(d).</w:t>
      </w:r>
      <w:r>
        <w:rPr>
          <w:color w:val="231F20"/>
          <w:spacing w:val="-10"/>
        </w:rPr>
        <w:t xml:space="preserve"> </w:t>
      </w:r>
      <w:r>
        <w:rPr>
          <w:color w:val="231F20"/>
        </w:rPr>
        <w:t>Indicate</w:t>
      </w:r>
      <w:r>
        <w:rPr>
          <w:color w:val="231F20"/>
          <w:spacing w:val="-10"/>
        </w:rPr>
        <w:t xml:space="preserve"> </w:t>
      </w:r>
      <w:r>
        <w:rPr>
          <w:color w:val="231F20"/>
        </w:rPr>
        <w:t>on</w:t>
      </w:r>
      <w:r>
        <w:rPr>
          <w:color w:val="231F20"/>
          <w:spacing w:val="-10"/>
        </w:rPr>
        <w:t xml:space="preserve"> </w:t>
      </w:r>
      <w:r>
        <w:rPr>
          <w:color w:val="231F20"/>
        </w:rPr>
        <w:t>an attached</w:t>
      </w:r>
      <w:r>
        <w:rPr>
          <w:color w:val="231F20"/>
          <w:spacing w:val="-12"/>
        </w:rPr>
        <w:t xml:space="preserve"> </w:t>
      </w:r>
      <w:r>
        <w:rPr>
          <w:color w:val="231F20"/>
        </w:rPr>
        <w:t>statement</w:t>
      </w:r>
      <w:r>
        <w:rPr>
          <w:color w:val="231F20"/>
          <w:spacing w:val="-12"/>
        </w:rPr>
        <w:t xml:space="preserve"> </w:t>
      </w:r>
      <w:r>
        <w:rPr>
          <w:color w:val="231F20"/>
        </w:rPr>
        <w:t>whether</w:t>
      </w:r>
      <w:r>
        <w:rPr>
          <w:color w:val="231F20"/>
          <w:spacing w:val="-12"/>
        </w:rPr>
        <w:t xml:space="preserve"> </w:t>
      </w:r>
      <w:r>
        <w:rPr>
          <w:color w:val="231F20"/>
        </w:rPr>
        <w:t>or</w:t>
      </w:r>
      <w:r>
        <w:rPr>
          <w:color w:val="231F20"/>
          <w:spacing w:val="-12"/>
        </w:rPr>
        <w:t xml:space="preserve"> </w:t>
      </w:r>
      <w:r>
        <w:rPr>
          <w:color w:val="231F20"/>
        </w:rPr>
        <w:t>not</w:t>
      </w:r>
      <w:r>
        <w:rPr>
          <w:color w:val="231F20"/>
          <w:spacing w:val="-11"/>
        </w:rPr>
        <w:t xml:space="preserve"> </w:t>
      </w:r>
      <w:r>
        <w:rPr>
          <w:color w:val="231F20"/>
        </w:rPr>
        <w:t>the</w:t>
      </w:r>
      <w:r>
        <w:rPr>
          <w:color w:val="231F20"/>
          <w:spacing w:val="-12"/>
        </w:rPr>
        <w:t xml:space="preserve"> </w:t>
      </w:r>
      <w:r>
        <w:rPr>
          <w:color w:val="231F20"/>
        </w:rPr>
        <w:t>partnership</w:t>
      </w:r>
      <w:r>
        <w:rPr>
          <w:color w:val="231F20"/>
          <w:spacing w:val="-12"/>
        </w:rPr>
        <w:t xml:space="preserve"> </w:t>
      </w:r>
      <w:r>
        <w:rPr>
          <w:color w:val="231F20"/>
        </w:rPr>
        <w:t>is</w:t>
      </w:r>
      <w:r>
        <w:rPr>
          <w:color w:val="231F20"/>
          <w:spacing w:val="-12"/>
        </w:rPr>
        <w:t xml:space="preserve"> </w:t>
      </w:r>
      <w:r>
        <w:rPr>
          <w:color w:val="231F20"/>
        </w:rPr>
        <w:t>in</w:t>
      </w:r>
      <w:r>
        <w:rPr>
          <w:color w:val="231F20"/>
          <w:spacing w:val="-12"/>
        </w:rPr>
        <w:t xml:space="preserve"> </w:t>
      </w:r>
      <w:r>
        <w:rPr>
          <w:color w:val="231F20"/>
        </w:rPr>
        <w:t>the</w:t>
      </w:r>
      <w:r>
        <w:rPr>
          <w:color w:val="231F20"/>
          <w:spacing w:val="-12"/>
        </w:rPr>
        <w:t xml:space="preserve"> </w:t>
      </w:r>
      <w:r>
        <w:rPr>
          <w:color w:val="231F20"/>
        </w:rPr>
        <w:t>trade or business of gambling.</w:t>
      </w:r>
    </w:p>
    <w:p w:rsidR="00A33C7B" w:rsidRDefault="0089559E">
      <w:pPr>
        <w:spacing w:before="96" w:line="237" w:lineRule="auto"/>
        <w:ind w:left="120" w:right="178"/>
        <w:rPr>
          <w:sz w:val="18"/>
        </w:rPr>
      </w:pPr>
      <w:r>
        <w:rPr>
          <w:b/>
          <w:color w:val="231F20"/>
          <w:sz w:val="18"/>
        </w:rPr>
        <w:t>Code</w:t>
      </w:r>
      <w:r>
        <w:rPr>
          <w:b/>
          <w:color w:val="231F20"/>
          <w:spacing w:val="-3"/>
          <w:sz w:val="18"/>
        </w:rPr>
        <w:t xml:space="preserve"> </w:t>
      </w:r>
      <w:r>
        <w:rPr>
          <w:b/>
          <w:color w:val="231F20"/>
          <w:sz w:val="18"/>
        </w:rPr>
        <w:t>L.</w:t>
      </w:r>
      <w:r>
        <w:rPr>
          <w:b/>
          <w:color w:val="231F20"/>
          <w:spacing w:val="-3"/>
          <w:sz w:val="18"/>
        </w:rPr>
        <w:t xml:space="preserve"> </w:t>
      </w:r>
      <w:r>
        <w:rPr>
          <w:b/>
          <w:color w:val="231F20"/>
          <w:sz w:val="18"/>
        </w:rPr>
        <w:t>Any</w:t>
      </w:r>
      <w:r>
        <w:rPr>
          <w:b/>
          <w:color w:val="231F20"/>
          <w:spacing w:val="-3"/>
          <w:sz w:val="18"/>
        </w:rPr>
        <w:t xml:space="preserve"> </w:t>
      </w:r>
      <w:r>
        <w:rPr>
          <w:b/>
          <w:color w:val="231F20"/>
          <w:sz w:val="18"/>
        </w:rPr>
        <w:t>income,</w:t>
      </w:r>
      <w:r>
        <w:rPr>
          <w:b/>
          <w:color w:val="231F20"/>
          <w:spacing w:val="-3"/>
          <w:sz w:val="18"/>
        </w:rPr>
        <w:t xml:space="preserve"> </w:t>
      </w:r>
      <w:r>
        <w:rPr>
          <w:b/>
          <w:color w:val="231F20"/>
          <w:sz w:val="18"/>
        </w:rPr>
        <w:t>gain,</w:t>
      </w:r>
      <w:r>
        <w:rPr>
          <w:b/>
          <w:color w:val="231F20"/>
          <w:spacing w:val="-3"/>
          <w:sz w:val="18"/>
        </w:rPr>
        <w:t xml:space="preserve"> </w:t>
      </w:r>
      <w:r>
        <w:rPr>
          <w:b/>
          <w:color w:val="231F20"/>
          <w:sz w:val="18"/>
        </w:rPr>
        <w:t>or</w:t>
      </w:r>
      <w:r>
        <w:rPr>
          <w:b/>
          <w:color w:val="231F20"/>
          <w:spacing w:val="-3"/>
          <w:sz w:val="18"/>
        </w:rPr>
        <w:t xml:space="preserve"> </w:t>
      </w:r>
      <w:r>
        <w:rPr>
          <w:b/>
          <w:color w:val="231F20"/>
          <w:sz w:val="18"/>
        </w:rPr>
        <w:t>loss</w:t>
      </w:r>
      <w:r>
        <w:rPr>
          <w:b/>
          <w:color w:val="231F20"/>
          <w:spacing w:val="-3"/>
          <w:sz w:val="18"/>
        </w:rPr>
        <w:t xml:space="preserve"> </w:t>
      </w:r>
      <w:r>
        <w:rPr>
          <w:b/>
          <w:color w:val="231F20"/>
          <w:sz w:val="18"/>
        </w:rPr>
        <w:t>to</w:t>
      </w:r>
      <w:r>
        <w:rPr>
          <w:b/>
          <w:color w:val="231F20"/>
          <w:spacing w:val="-3"/>
          <w:sz w:val="18"/>
        </w:rPr>
        <w:t xml:space="preserve"> </w:t>
      </w:r>
      <w:r>
        <w:rPr>
          <w:b/>
          <w:color w:val="231F20"/>
          <w:sz w:val="18"/>
        </w:rPr>
        <w:t>the</w:t>
      </w:r>
      <w:r>
        <w:rPr>
          <w:b/>
          <w:color w:val="231F20"/>
          <w:spacing w:val="-3"/>
          <w:sz w:val="18"/>
        </w:rPr>
        <w:t xml:space="preserve"> </w:t>
      </w:r>
      <w:r>
        <w:rPr>
          <w:b/>
          <w:color w:val="231F20"/>
          <w:sz w:val="18"/>
        </w:rPr>
        <w:t>partnership</w:t>
      </w:r>
      <w:r>
        <w:rPr>
          <w:b/>
          <w:color w:val="231F20"/>
          <w:spacing w:val="-3"/>
          <w:sz w:val="18"/>
        </w:rPr>
        <w:t xml:space="preserve"> </w:t>
      </w:r>
      <w:r>
        <w:rPr>
          <w:b/>
          <w:color w:val="231F20"/>
          <w:sz w:val="18"/>
        </w:rPr>
        <w:t>from</w:t>
      </w:r>
      <w:r>
        <w:rPr>
          <w:b/>
          <w:color w:val="231F20"/>
          <w:spacing w:val="-3"/>
          <w:sz w:val="18"/>
        </w:rPr>
        <w:t xml:space="preserve"> </w:t>
      </w:r>
      <w:r>
        <w:rPr>
          <w:b/>
          <w:color w:val="231F20"/>
          <w:sz w:val="18"/>
        </w:rPr>
        <w:t>a distribution under section 751(b).</w:t>
      </w:r>
      <w:r>
        <w:rPr>
          <w:b/>
          <w:color w:val="231F20"/>
          <w:spacing w:val="40"/>
          <w:sz w:val="18"/>
        </w:rPr>
        <w:t xml:space="preserve"> </w:t>
      </w:r>
      <w:r>
        <w:rPr>
          <w:color w:val="231F20"/>
          <w:sz w:val="18"/>
        </w:rPr>
        <w:t>When a partnership</w:t>
      </w:r>
      <w:r>
        <w:rPr>
          <w:color w:val="231F20"/>
          <w:spacing w:val="40"/>
          <w:sz w:val="18"/>
        </w:rPr>
        <w:t xml:space="preserve"> </w:t>
      </w:r>
      <w:r>
        <w:rPr>
          <w:color w:val="231F20"/>
          <w:sz w:val="18"/>
        </w:rPr>
        <w:t xml:space="preserve">makes a distribution and the partnership holds section 751 property, if any partner has any gain or loss under section 751(b), the partnership must report the net of all such gains or </w:t>
      </w:r>
      <w:r>
        <w:rPr>
          <w:color w:val="231F20"/>
          <w:spacing w:val="-2"/>
          <w:sz w:val="18"/>
        </w:rPr>
        <w:t>losses.</w:t>
      </w:r>
    </w:p>
    <w:p w:rsidR="00A33C7B" w:rsidRDefault="0089559E">
      <w:pPr>
        <w:pStyle w:val="Textkrper"/>
        <w:spacing w:before="95" w:line="237" w:lineRule="auto"/>
        <w:ind w:right="139"/>
      </w:pPr>
      <w:r>
        <w:rPr>
          <w:b/>
          <w:color w:val="231F20"/>
        </w:rPr>
        <w:t>Code M. Gain eligible for section 1045 rollover (replace- ment stock purchased by partnership).</w:t>
      </w:r>
      <w:r>
        <w:rPr>
          <w:b/>
          <w:color w:val="231F20"/>
          <w:spacing w:val="40"/>
        </w:rPr>
        <w:t xml:space="preserve"> </w:t>
      </w:r>
      <w:r>
        <w:rPr>
          <w:color w:val="231F20"/>
        </w:rPr>
        <w:t>Include only gain from the sale or exchange of qualified small business (QSB) stock</w:t>
      </w:r>
      <w:r>
        <w:rPr>
          <w:color w:val="231F20"/>
          <w:spacing w:val="-12"/>
        </w:rPr>
        <w:t xml:space="preserve"> </w:t>
      </w:r>
      <w:r>
        <w:rPr>
          <w:color w:val="231F20"/>
        </w:rPr>
        <w:t>(as</w:t>
      </w:r>
      <w:r>
        <w:rPr>
          <w:color w:val="231F20"/>
          <w:spacing w:val="-12"/>
        </w:rPr>
        <w:t xml:space="preserve"> </w:t>
      </w:r>
      <w:r>
        <w:rPr>
          <w:color w:val="231F20"/>
        </w:rPr>
        <w:t>defined</w:t>
      </w:r>
      <w:r>
        <w:rPr>
          <w:color w:val="231F20"/>
          <w:spacing w:val="-12"/>
        </w:rPr>
        <w:t xml:space="preserve"> </w:t>
      </w:r>
      <w:r>
        <w:rPr>
          <w:color w:val="231F20"/>
        </w:rPr>
        <w:t>in</w:t>
      </w:r>
      <w:r>
        <w:rPr>
          <w:color w:val="231F20"/>
          <w:spacing w:val="-12"/>
        </w:rPr>
        <w:t xml:space="preserve"> </w:t>
      </w:r>
      <w:r>
        <w:rPr>
          <w:color w:val="231F20"/>
        </w:rPr>
        <w:t>the</w:t>
      </w:r>
      <w:r>
        <w:rPr>
          <w:color w:val="231F20"/>
          <w:spacing w:val="-12"/>
        </w:rPr>
        <w:t xml:space="preserve"> </w:t>
      </w:r>
      <w:r>
        <w:rPr>
          <w:color w:val="231F20"/>
        </w:rPr>
        <w:t>Instructions</w:t>
      </w:r>
      <w:r>
        <w:rPr>
          <w:color w:val="231F20"/>
          <w:spacing w:val="-12"/>
        </w:rPr>
        <w:t xml:space="preserve"> </w:t>
      </w:r>
      <w:r>
        <w:rPr>
          <w:color w:val="231F20"/>
        </w:rPr>
        <w:t>for</w:t>
      </w:r>
      <w:r>
        <w:rPr>
          <w:color w:val="231F20"/>
          <w:spacing w:val="-12"/>
        </w:rPr>
        <w:t xml:space="preserve"> </w:t>
      </w:r>
      <w:r>
        <w:rPr>
          <w:color w:val="231F20"/>
        </w:rPr>
        <w:t>Schedule</w:t>
      </w:r>
      <w:r>
        <w:rPr>
          <w:color w:val="231F20"/>
          <w:spacing w:val="-12"/>
        </w:rPr>
        <w:t xml:space="preserve"> </w:t>
      </w:r>
      <w:r>
        <w:rPr>
          <w:color w:val="231F20"/>
        </w:rPr>
        <w:t>D</w:t>
      </w:r>
      <w:r>
        <w:rPr>
          <w:color w:val="231F20"/>
          <w:spacing w:val="-12"/>
        </w:rPr>
        <w:t xml:space="preserve"> </w:t>
      </w:r>
      <w:r>
        <w:rPr>
          <w:color w:val="231F20"/>
        </w:rPr>
        <w:t>(Form</w:t>
      </w:r>
      <w:r>
        <w:rPr>
          <w:color w:val="231F20"/>
          <w:spacing w:val="-12"/>
        </w:rPr>
        <w:t xml:space="preserve"> </w:t>
      </w:r>
      <w:r>
        <w:rPr>
          <w:color w:val="231F20"/>
        </w:rPr>
        <w:t>1065)) that was deferred by the partnership under section 1045 and reported</w:t>
      </w:r>
      <w:r>
        <w:rPr>
          <w:color w:val="231F20"/>
          <w:spacing w:val="-10"/>
        </w:rPr>
        <w:t xml:space="preserve"> </w:t>
      </w:r>
      <w:r>
        <w:rPr>
          <w:color w:val="231F20"/>
        </w:rPr>
        <w:t>on</w:t>
      </w:r>
      <w:r>
        <w:rPr>
          <w:color w:val="231F20"/>
          <w:spacing w:val="-10"/>
        </w:rPr>
        <w:t xml:space="preserve"> </w:t>
      </w:r>
      <w:r>
        <w:rPr>
          <w:color w:val="231F20"/>
        </w:rPr>
        <w:t>Form</w:t>
      </w:r>
      <w:r>
        <w:rPr>
          <w:color w:val="231F20"/>
          <w:spacing w:val="-10"/>
        </w:rPr>
        <w:t xml:space="preserve"> </w:t>
      </w:r>
      <w:r>
        <w:rPr>
          <w:color w:val="231F20"/>
        </w:rPr>
        <w:t>8949</w:t>
      </w:r>
      <w:r>
        <w:rPr>
          <w:color w:val="231F20"/>
          <w:spacing w:val="-10"/>
        </w:rPr>
        <w:t xml:space="preserve"> </w:t>
      </w:r>
      <w:r>
        <w:rPr>
          <w:color w:val="231F20"/>
        </w:rPr>
        <w:t>and/or</w:t>
      </w:r>
      <w:r>
        <w:rPr>
          <w:color w:val="231F20"/>
          <w:spacing w:val="-10"/>
        </w:rPr>
        <w:t xml:space="preserve"> </w:t>
      </w:r>
      <w:r>
        <w:rPr>
          <w:color w:val="231F20"/>
        </w:rPr>
        <w:t>Schedule</w:t>
      </w:r>
      <w:r>
        <w:rPr>
          <w:color w:val="231F20"/>
          <w:spacing w:val="-10"/>
        </w:rPr>
        <w:t xml:space="preserve"> </w:t>
      </w:r>
      <w:r>
        <w:rPr>
          <w:color w:val="231F20"/>
        </w:rPr>
        <w:t>D</w:t>
      </w:r>
      <w:r>
        <w:rPr>
          <w:color w:val="231F20"/>
          <w:spacing w:val="-10"/>
        </w:rPr>
        <w:t xml:space="preserve"> </w:t>
      </w:r>
      <w:r>
        <w:rPr>
          <w:color w:val="231F20"/>
        </w:rPr>
        <w:t>(Form</w:t>
      </w:r>
      <w:r>
        <w:rPr>
          <w:color w:val="231F20"/>
          <w:spacing w:val="-10"/>
        </w:rPr>
        <w:t xml:space="preserve"> </w:t>
      </w:r>
      <w:r>
        <w:rPr>
          <w:color w:val="231F20"/>
        </w:rPr>
        <w:t>1065).</w:t>
      </w:r>
      <w:r>
        <w:rPr>
          <w:color w:val="231F20"/>
          <w:spacing w:val="-10"/>
        </w:rPr>
        <w:t xml:space="preserve"> </w:t>
      </w:r>
      <w:r>
        <w:rPr>
          <w:color w:val="231F20"/>
        </w:rPr>
        <w:t>See</w:t>
      </w:r>
      <w:r>
        <w:rPr>
          <w:color w:val="231F20"/>
          <w:spacing w:val="-10"/>
        </w:rPr>
        <w:t xml:space="preserve"> </w:t>
      </w:r>
      <w:r>
        <w:rPr>
          <w:color w:val="231F20"/>
        </w:rPr>
        <w:t>the Instructions</w:t>
      </w:r>
      <w:r>
        <w:rPr>
          <w:color w:val="231F20"/>
          <w:spacing w:val="-5"/>
        </w:rPr>
        <w:t xml:space="preserve"> </w:t>
      </w:r>
      <w:r>
        <w:rPr>
          <w:color w:val="231F20"/>
        </w:rPr>
        <w:t>for</w:t>
      </w:r>
      <w:r>
        <w:rPr>
          <w:color w:val="231F20"/>
          <w:spacing w:val="-5"/>
        </w:rPr>
        <w:t xml:space="preserve"> </w:t>
      </w:r>
      <w:r>
        <w:rPr>
          <w:color w:val="231F20"/>
        </w:rPr>
        <w:t>Schedule</w:t>
      </w:r>
      <w:r>
        <w:rPr>
          <w:color w:val="231F20"/>
          <w:spacing w:val="-5"/>
        </w:rPr>
        <w:t xml:space="preserve"> </w:t>
      </w:r>
      <w:r>
        <w:rPr>
          <w:color w:val="231F20"/>
        </w:rPr>
        <w:t>D</w:t>
      </w:r>
      <w:r>
        <w:rPr>
          <w:color w:val="231F20"/>
          <w:spacing w:val="-5"/>
        </w:rPr>
        <w:t xml:space="preserve"> </w:t>
      </w:r>
      <w:r>
        <w:rPr>
          <w:color w:val="231F20"/>
        </w:rPr>
        <w:t>(Form</w:t>
      </w:r>
      <w:r>
        <w:rPr>
          <w:color w:val="231F20"/>
          <w:spacing w:val="-5"/>
        </w:rPr>
        <w:t xml:space="preserve"> </w:t>
      </w:r>
      <w:r>
        <w:rPr>
          <w:color w:val="231F20"/>
        </w:rPr>
        <w:t>1065)</w:t>
      </w:r>
      <w:r>
        <w:rPr>
          <w:color w:val="231F20"/>
          <w:spacing w:val="-5"/>
        </w:rPr>
        <w:t xml:space="preserve"> </w:t>
      </w:r>
      <w:r>
        <w:rPr>
          <w:color w:val="231F20"/>
        </w:rPr>
        <w:t>and</w:t>
      </w:r>
      <w:r>
        <w:rPr>
          <w:color w:val="231F20"/>
          <w:spacing w:val="-5"/>
        </w:rPr>
        <w:t xml:space="preserve"> </w:t>
      </w:r>
      <w:r>
        <w:rPr>
          <w:color w:val="231F20"/>
        </w:rPr>
        <w:t>the</w:t>
      </w:r>
      <w:r>
        <w:rPr>
          <w:color w:val="231F20"/>
          <w:spacing w:val="-5"/>
        </w:rPr>
        <w:t xml:space="preserve"> </w:t>
      </w:r>
      <w:r>
        <w:rPr>
          <w:color w:val="231F20"/>
        </w:rPr>
        <w:t>Instructions</w:t>
      </w:r>
      <w:r>
        <w:rPr>
          <w:color w:val="231F20"/>
          <w:spacing w:val="-5"/>
        </w:rPr>
        <w:t xml:space="preserve"> </w:t>
      </w:r>
      <w:r>
        <w:rPr>
          <w:color w:val="231F20"/>
        </w:rPr>
        <w:t>for Form</w:t>
      </w:r>
      <w:r>
        <w:rPr>
          <w:color w:val="231F20"/>
          <w:spacing w:val="-4"/>
        </w:rPr>
        <w:t xml:space="preserve"> </w:t>
      </w:r>
      <w:r>
        <w:rPr>
          <w:color w:val="231F20"/>
        </w:rPr>
        <w:t>8949</w:t>
      </w:r>
      <w:r>
        <w:rPr>
          <w:color w:val="231F20"/>
          <w:spacing w:val="-4"/>
        </w:rPr>
        <w:t xml:space="preserve"> </w:t>
      </w:r>
      <w:r>
        <w:rPr>
          <w:color w:val="231F20"/>
        </w:rPr>
        <w:t>for</w:t>
      </w:r>
      <w:r>
        <w:rPr>
          <w:color w:val="231F20"/>
          <w:spacing w:val="-4"/>
        </w:rPr>
        <w:t xml:space="preserve"> </w:t>
      </w:r>
      <w:r>
        <w:rPr>
          <w:color w:val="231F20"/>
        </w:rPr>
        <w:t>more</w:t>
      </w:r>
      <w:r>
        <w:rPr>
          <w:color w:val="231F20"/>
          <w:spacing w:val="-4"/>
        </w:rPr>
        <w:t xml:space="preserve"> </w:t>
      </w:r>
      <w:r>
        <w:rPr>
          <w:color w:val="231F20"/>
        </w:rPr>
        <w:t>details.</w:t>
      </w:r>
      <w:r>
        <w:rPr>
          <w:color w:val="231F20"/>
          <w:spacing w:val="-4"/>
        </w:rPr>
        <w:t xml:space="preserve"> </w:t>
      </w:r>
      <w:r>
        <w:rPr>
          <w:color w:val="231F20"/>
        </w:rPr>
        <w:t>The</w:t>
      </w:r>
      <w:r>
        <w:rPr>
          <w:color w:val="231F20"/>
          <w:spacing w:val="-4"/>
        </w:rPr>
        <w:t xml:space="preserve"> </w:t>
      </w:r>
      <w:r>
        <w:rPr>
          <w:color w:val="231F20"/>
        </w:rPr>
        <w:t>partnership</w:t>
      </w:r>
      <w:r>
        <w:rPr>
          <w:color w:val="231F20"/>
          <w:spacing w:val="-4"/>
        </w:rPr>
        <w:t xml:space="preserve"> </w:t>
      </w:r>
      <w:r>
        <w:rPr>
          <w:color w:val="231F20"/>
        </w:rPr>
        <w:t>makes</w:t>
      </w:r>
      <w:r>
        <w:rPr>
          <w:color w:val="231F20"/>
          <w:spacing w:val="-4"/>
        </w:rPr>
        <w:t xml:space="preserve"> </w:t>
      </w:r>
      <w:r>
        <w:rPr>
          <w:color w:val="231F20"/>
        </w:rPr>
        <w:t>the</w:t>
      </w:r>
      <w:r>
        <w:rPr>
          <w:color w:val="231F20"/>
          <w:spacing w:val="-4"/>
        </w:rPr>
        <w:t xml:space="preserve"> </w:t>
      </w:r>
      <w:r>
        <w:rPr>
          <w:color w:val="231F20"/>
        </w:rPr>
        <w:t>election for the section 1045 rollover on a timely filed (including extensions) return for the year in which the sale occurred.</w:t>
      </w:r>
    </w:p>
    <w:p w:rsidR="00A33C7B" w:rsidRDefault="0089559E">
      <w:pPr>
        <w:pStyle w:val="Textkrper"/>
        <w:spacing w:line="237" w:lineRule="auto"/>
        <w:ind w:right="139"/>
      </w:pPr>
      <w:r>
        <w:rPr>
          <w:color w:val="231F20"/>
        </w:rPr>
        <w:t>Corporate partners aren’t eligible for the section 1045 rollover. Additional</w:t>
      </w:r>
      <w:r>
        <w:rPr>
          <w:color w:val="231F20"/>
          <w:spacing w:val="-9"/>
        </w:rPr>
        <w:t xml:space="preserve"> </w:t>
      </w:r>
      <w:r>
        <w:rPr>
          <w:color w:val="231F20"/>
        </w:rPr>
        <w:t>limitations</w:t>
      </w:r>
      <w:r>
        <w:rPr>
          <w:color w:val="231F20"/>
          <w:spacing w:val="-9"/>
        </w:rPr>
        <w:t xml:space="preserve"> </w:t>
      </w:r>
      <w:r>
        <w:rPr>
          <w:color w:val="231F20"/>
        </w:rPr>
        <w:t>apply</w:t>
      </w:r>
      <w:r>
        <w:rPr>
          <w:color w:val="231F20"/>
          <w:spacing w:val="-9"/>
        </w:rPr>
        <w:t xml:space="preserve"> </w:t>
      </w:r>
      <w:r>
        <w:rPr>
          <w:color w:val="231F20"/>
        </w:rPr>
        <w:t>at</w:t>
      </w:r>
      <w:r>
        <w:rPr>
          <w:color w:val="231F20"/>
          <w:spacing w:val="-9"/>
        </w:rPr>
        <w:t xml:space="preserve"> </w:t>
      </w:r>
      <w:r>
        <w:rPr>
          <w:color w:val="231F20"/>
        </w:rPr>
        <w:t>the</w:t>
      </w:r>
      <w:r>
        <w:rPr>
          <w:color w:val="231F20"/>
          <w:spacing w:val="-9"/>
        </w:rPr>
        <w:t xml:space="preserve"> </w:t>
      </w:r>
      <w:r>
        <w:rPr>
          <w:color w:val="231F20"/>
        </w:rPr>
        <w:t>partner</w:t>
      </w:r>
      <w:r>
        <w:rPr>
          <w:color w:val="231F20"/>
          <w:spacing w:val="-9"/>
        </w:rPr>
        <w:t xml:space="preserve"> </w:t>
      </w:r>
      <w:r>
        <w:rPr>
          <w:color w:val="231F20"/>
        </w:rPr>
        <w:t>level.</w:t>
      </w:r>
      <w:r>
        <w:rPr>
          <w:color w:val="231F20"/>
          <w:spacing w:val="-9"/>
        </w:rPr>
        <w:t xml:space="preserve"> </w:t>
      </w:r>
      <w:r>
        <w:rPr>
          <w:color w:val="231F20"/>
        </w:rPr>
        <w:t>Each</w:t>
      </w:r>
      <w:r>
        <w:rPr>
          <w:color w:val="231F20"/>
          <w:spacing w:val="-9"/>
        </w:rPr>
        <w:t xml:space="preserve"> </w:t>
      </w:r>
      <w:r>
        <w:rPr>
          <w:color w:val="231F20"/>
        </w:rPr>
        <w:t>partner</w:t>
      </w:r>
      <w:r>
        <w:rPr>
          <w:color w:val="231F20"/>
          <w:spacing w:val="-9"/>
        </w:rPr>
        <w:t xml:space="preserve"> </w:t>
      </w:r>
      <w:r>
        <w:rPr>
          <w:color w:val="231F20"/>
        </w:rPr>
        <w:t>will determine if they qualify for the rollover. Report on an attached statement to Schedule K-1 for each sale or exchange (a) the name of the corporation that issued the QSB stock, (b) the partner’s share of the partnership’s adjusted basis and sales price</w:t>
      </w:r>
      <w:r>
        <w:rPr>
          <w:color w:val="231F20"/>
          <w:spacing w:val="-5"/>
        </w:rPr>
        <w:t xml:space="preserve"> </w:t>
      </w:r>
      <w:r>
        <w:rPr>
          <w:color w:val="231F20"/>
        </w:rPr>
        <w:t>of</w:t>
      </w:r>
      <w:r>
        <w:rPr>
          <w:color w:val="231F20"/>
          <w:spacing w:val="-5"/>
        </w:rPr>
        <w:t xml:space="preserve"> </w:t>
      </w:r>
      <w:r>
        <w:rPr>
          <w:color w:val="231F20"/>
        </w:rPr>
        <w:t>the</w:t>
      </w:r>
      <w:r>
        <w:rPr>
          <w:color w:val="231F20"/>
          <w:spacing w:val="-5"/>
        </w:rPr>
        <w:t xml:space="preserve"> </w:t>
      </w:r>
      <w:r>
        <w:rPr>
          <w:color w:val="231F20"/>
        </w:rPr>
        <w:t>QSB</w:t>
      </w:r>
      <w:r>
        <w:rPr>
          <w:color w:val="231F20"/>
          <w:spacing w:val="-5"/>
        </w:rPr>
        <w:t xml:space="preserve"> </w:t>
      </w:r>
      <w:r>
        <w:rPr>
          <w:color w:val="231F20"/>
        </w:rPr>
        <w:t>stock,</w:t>
      </w:r>
      <w:r>
        <w:rPr>
          <w:color w:val="231F20"/>
          <w:spacing w:val="-5"/>
        </w:rPr>
        <w:t xml:space="preserve"> </w:t>
      </w:r>
      <w:r>
        <w:rPr>
          <w:color w:val="231F20"/>
        </w:rPr>
        <w:t>(c)</w:t>
      </w:r>
      <w:r>
        <w:rPr>
          <w:color w:val="231F20"/>
          <w:spacing w:val="-5"/>
        </w:rPr>
        <w:t xml:space="preserve"> </w:t>
      </w:r>
      <w:r>
        <w:rPr>
          <w:color w:val="231F20"/>
        </w:rPr>
        <w:t>the</w:t>
      </w:r>
      <w:r>
        <w:rPr>
          <w:color w:val="231F20"/>
          <w:spacing w:val="-5"/>
        </w:rPr>
        <w:t xml:space="preserve"> </w:t>
      </w:r>
      <w:r>
        <w:rPr>
          <w:color w:val="231F20"/>
        </w:rPr>
        <w:t>dates</w:t>
      </w:r>
      <w:r>
        <w:rPr>
          <w:color w:val="231F20"/>
          <w:spacing w:val="-5"/>
        </w:rPr>
        <w:t xml:space="preserve"> </w:t>
      </w:r>
      <w:r>
        <w:rPr>
          <w:color w:val="231F20"/>
        </w:rPr>
        <w:t>the</w:t>
      </w:r>
      <w:r>
        <w:rPr>
          <w:color w:val="231F20"/>
          <w:spacing w:val="-5"/>
        </w:rPr>
        <w:t xml:space="preserve"> </w:t>
      </w:r>
      <w:r>
        <w:rPr>
          <w:color w:val="231F20"/>
        </w:rPr>
        <w:t>QSB</w:t>
      </w:r>
      <w:r>
        <w:rPr>
          <w:color w:val="231F20"/>
          <w:spacing w:val="-5"/>
        </w:rPr>
        <w:t xml:space="preserve"> </w:t>
      </w:r>
      <w:r>
        <w:rPr>
          <w:color w:val="231F20"/>
        </w:rPr>
        <w:t>stock</w:t>
      </w:r>
      <w:r>
        <w:rPr>
          <w:color w:val="231F20"/>
          <w:spacing w:val="-5"/>
        </w:rPr>
        <w:t xml:space="preserve"> </w:t>
      </w:r>
      <w:r>
        <w:rPr>
          <w:color w:val="231F20"/>
        </w:rPr>
        <w:t>was</w:t>
      </w:r>
      <w:r>
        <w:rPr>
          <w:color w:val="231F20"/>
          <w:spacing w:val="-5"/>
        </w:rPr>
        <w:t xml:space="preserve"> </w:t>
      </w:r>
      <w:r>
        <w:rPr>
          <w:color w:val="231F20"/>
        </w:rPr>
        <w:t>bought and</w:t>
      </w:r>
      <w:r>
        <w:rPr>
          <w:color w:val="231F20"/>
          <w:spacing w:val="-12"/>
        </w:rPr>
        <w:t xml:space="preserve"> </w:t>
      </w:r>
      <w:r>
        <w:rPr>
          <w:color w:val="231F20"/>
        </w:rPr>
        <w:t>sold,</w:t>
      </w:r>
      <w:r>
        <w:rPr>
          <w:color w:val="231F20"/>
          <w:spacing w:val="-12"/>
        </w:rPr>
        <w:t xml:space="preserve"> </w:t>
      </w:r>
      <w:r>
        <w:rPr>
          <w:color w:val="231F20"/>
        </w:rPr>
        <w:t>(d)</w:t>
      </w:r>
      <w:r>
        <w:rPr>
          <w:color w:val="231F20"/>
          <w:spacing w:val="-12"/>
        </w:rPr>
        <w:t xml:space="preserve"> </w:t>
      </w:r>
      <w:r>
        <w:rPr>
          <w:color w:val="231F20"/>
        </w:rPr>
        <w:t>the</w:t>
      </w:r>
      <w:r>
        <w:rPr>
          <w:color w:val="231F20"/>
          <w:spacing w:val="-12"/>
        </w:rPr>
        <w:t xml:space="preserve"> </w:t>
      </w:r>
      <w:r>
        <w:rPr>
          <w:color w:val="231F20"/>
        </w:rPr>
        <w:t>partner’s</w:t>
      </w:r>
      <w:r>
        <w:rPr>
          <w:color w:val="231F20"/>
          <w:spacing w:val="-12"/>
        </w:rPr>
        <w:t xml:space="preserve"> </w:t>
      </w:r>
      <w:r>
        <w:rPr>
          <w:color w:val="231F20"/>
        </w:rPr>
        <w:t>distributive</w:t>
      </w:r>
      <w:r>
        <w:rPr>
          <w:color w:val="231F20"/>
          <w:spacing w:val="-12"/>
        </w:rPr>
        <w:t xml:space="preserve"> </w:t>
      </w:r>
      <w:r>
        <w:rPr>
          <w:color w:val="231F20"/>
        </w:rPr>
        <w:t>share</w:t>
      </w:r>
      <w:r>
        <w:rPr>
          <w:color w:val="231F20"/>
          <w:spacing w:val="-12"/>
        </w:rPr>
        <w:t xml:space="preserve"> </w:t>
      </w:r>
      <w:r>
        <w:rPr>
          <w:color w:val="231F20"/>
        </w:rPr>
        <w:t>of</w:t>
      </w:r>
      <w:r>
        <w:rPr>
          <w:color w:val="231F20"/>
          <w:spacing w:val="-12"/>
        </w:rPr>
        <w:t xml:space="preserve"> </w:t>
      </w:r>
      <w:r>
        <w:rPr>
          <w:color w:val="231F20"/>
        </w:rPr>
        <w:t>gain</w:t>
      </w:r>
      <w:r>
        <w:rPr>
          <w:color w:val="231F20"/>
          <w:spacing w:val="-12"/>
        </w:rPr>
        <w:t xml:space="preserve"> </w:t>
      </w:r>
      <w:r>
        <w:rPr>
          <w:color w:val="231F20"/>
        </w:rPr>
        <w:t>from</w:t>
      </w:r>
      <w:r>
        <w:rPr>
          <w:color w:val="231F20"/>
          <w:spacing w:val="-12"/>
        </w:rPr>
        <w:t xml:space="preserve"> </w:t>
      </w:r>
      <w:r>
        <w:rPr>
          <w:color w:val="231F20"/>
        </w:rPr>
        <w:t>the</w:t>
      </w:r>
      <w:r>
        <w:rPr>
          <w:color w:val="231F20"/>
          <w:spacing w:val="-12"/>
        </w:rPr>
        <w:t xml:space="preserve"> </w:t>
      </w:r>
      <w:r>
        <w:rPr>
          <w:color w:val="231F20"/>
        </w:rPr>
        <w:t>sale of the QSB stock, and (e) the partner’s distributive share of the gain that was deferred by the partnership under section 1045.</w:t>
      </w:r>
    </w:p>
    <w:p w:rsidR="00A33C7B" w:rsidRDefault="0089559E">
      <w:pPr>
        <w:pStyle w:val="Textkrper"/>
        <w:spacing w:line="237" w:lineRule="auto"/>
        <w:ind w:right="139"/>
      </w:pPr>
      <w:r>
        <w:rPr>
          <w:color w:val="231F20"/>
        </w:rPr>
        <w:t>Only</w:t>
      </w:r>
      <w:r>
        <w:rPr>
          <w:color w:val="231F20"/>
          <w:spacing w:val="-12"/>
        </w:rPr>
        <w:t xml:space="preserve"> </w:t>
      </w:r>
      <w:r>
        <w:rPr>
          <w:color w:val="231F20"/>
        </w:rPr>
        <w:t>report</w:t>
      </w:r>
      <w:r>
        <w:rPr>
          <w:color w:val="231F20"/>
          <w:spacing w:val="-12"/>
        </w:rPr>
        <w:t xml:space="preserve"> </w:t>
      </w:r>
      <w:r>
        <w:rPr>
          <w:color w:val="231F20"/>
        </w:rPr>
        <w:t>these</w:t>
      </w:r>
      <w:r>
        <w:rPr>
          <w:color w:val="231F20"/>
          <w:spacing w:val="-12"/>
        </w:rPr>
        <w:t xml:space="preserve"> </w:t>
      </w:r>
      <w:r>
        <w:rPr>
          <w:color w:val="231F20"/>
        </w:rPr>
        <w:t>amounts</w:t>
      </w:r>
      <w:r>
        <w:rPr>
          <w:color w:val="231F20"/>
          <w:spacing w:val="-12"/>
        </w:rPr>
        <w:t xml:space="preserve"> </w:t>
      </w:r>
      <w:r>
        <w:rPr>
          <w:color w:val="231F20"/>
        </w:rPr>
        <w:t>on</w:t>
      </w:r>
      <w:r>
        <w:rPr>
          <w:color w:val="231F20"/>
          <w:spacing w:val="-12"/>
        </w:rPr>
        <w:t xml:space="preserve"> </w:t>
      </w:r>
      <w:r>
        <w:rPr>
          <w:color w:val="231F20"/>
        </w:rPr>
        <w:t>Schedule</w:t>
      </w:r>
      <w:r>
        <w:rPr>
          <w:color w:val="231F20"/>
          <w:spacing w:val="-12"/>
        </w:rPr>
        <w:t xml:space="preserve"> </w:t>
      </w:r>
      <w:r>
        <w:rPr>
          <w:color w:val="231F20"/>
        </w:rPr>
        <w:t>K-1;</w:t>
      </w:r>
      <w:r>
        <w:rPr>
          <w:color w:val="231F20"/>
          <w:spacing w:val="-12"/>
        </w:rPr>
        <w:t xml:space="preserve"> </w:t>
      </w:r>
      <w:r>
        <w:rPr>
          <w:color w:val="231F20"/>
        </w:rPr>
        <w:t>don’t</w:t>
      </w:r>
      <w:r>
        <w:rPr>
          <w:color w:val="231F20"/>
          <w:spacing w:val="-12"/>
        </w:rPr>
        <w:t xml:space="preserve"> </w:t>
      </w:r>
      <w:r>
        <w:rPr>
          <w:color w:val="231F20"/>
        </w:rPr>
        <w:t>include</w:t>
      </w:r>
      <w:r>
        <w:rPr>
          <w:color w:val="231F20"/>
          <w:spacing w:val="-12"/>
        </w:rPr>
        <w:t xml:space="preserve"> </w:t>
      </w:r>
      <w:r>
        <w:rPr>
          <w:color w:val="231F20"/>
        </w:rPr>
        <w:t>them on Schedule K, line 11.</w:t>
      </w:r>
    </w:p>
    <w:p w:rsidR="00A33C7B" w:rsidRDefault="0089559E">
      <w:pPr>
        <w:pStyle w:val="Textkrper"/>
        <w:spacing w:before="80" w:line="237" w:lineRule="auto"/>
        <w:ind w:right="139"/>
      </w:pPr>
      <w:r>
        <w:rPr>
          <w:b/>
          <w:color w:val="231F20"/>
        </w:rPr>
        <w:t>Code N. Gain eligible for section 1045 rollover (replace- ment stock not purchased by the partnership).</w:t>
      </w:r>
      <w:r>
        <w:rPr>
          <w:b/>
          <w:color w:val="231F20"/>
          <w:spacing w:val="40"/>
        </w:rPr>
        <w:t xml:space="preserve"> </w:t>
      </w:r>
      <w:r>
        <w:rPr>
          <w:color w:val="231F20"/>
        </w:rPr>
        <w:t>Include</w:t>
      </w:r>
      <w:r>
        <w:rPr>
          <w:color w:val="231F20"/>
          <w:spacing w:val="-2"/>
        </w:rPr>
        <w:t xml:space="preserve"> </w:t>
      </w:r>
      <w:r>
        <w:rPr>
          <w:color w:val="231F20"/>
        </w:rPr>
        <w:t>only gain from the sale or exchange of QSB stock (as defined in the Instructions</w:t>
      </w:r>
      <w:r>
        <w:rPr>
          <w:color w:val="231F20"/>
          <w:spacing w:val="-13"/>
        </w:rPr>
        <w:t xml:space="preserve"> </w:t>
      </w:r>
      <w:r>
        <w:rPr>
          <w:color w:val="231F20"/>
        </w:rPr>
        <w:t>for</w:t>
      </w:r>
      <w:r>
        <w:rPr>
          <w:color w:val="231F20"/>
          <w:spacing w:val="-12"/>
        </w:rPr>
        <w:t xml:space="preserve"> </w:t>
      </w:r>
      <w:r>
        <w:rPr>
          <w:color w:val="231F20"/>
        </w:rPr>
        <w:t>Schedule</w:t>
      </w:r>
      <w:r>
        <w:rPr>
          <w:color w:val="231F20"/>
          <w:spacing w:val="-13"/>
        </w:rPr>
        <w:t xml:space="preserve"> </w:t>
      </w:r>
      <w:r>
        <w:rPr>
          <w:color w:val="231F20"/>
        </w:rPr>
        <w:t>D</w:t>
      </w:r>
      <w:r>
        <w:rPr>
          <w:color w:val="231F20"/>
          <w:spacing w:val="-12"/>
        </w:rPr>
        <w:t xml:space="preserve"> </w:t>
      </w:r>
      <w:r>
        <w:rPr>
          <w:color w:val="231F20"/>
        </w:rPr>
        <w:t>(Form</w:t>
      </w:r>
      <w:r>
        <w:rPr>
          <w:color w:val="231F20"/>
          <w:spacing w:val="-13"/>
        </w:rPr>
        <w:t xml:space="preserve"> </w:t>
      </w:r>
      <w:r>
        <w:rPr>
          <w:color w:val="231F20"/>
        </w:rPr>
        <w:t>1065))</w:t>
      </w:r>
      <w:r>
        <w:rPr>
          <w:color w:val="231F20"/>
          <w:spacing w:val="-12"/>
        </w:rPr>
        <w:t xml:space="preserve"> </w:t>
      </w:r>
      <w:r>
        <w:rPr>
          <w:color w:val="231F20"/>
        </w:rPr>
        <w:t>the</w:t>
      </w:r>
      <w:r>
        <w:rPr>
          <w:color w:val="231F20"/>
          <w:spacing w:val="-13"/>
        </w:rPr>
        <w:t xml:space="preserve"> </w:t>
      </w:r>
      <w:r>
        <w:rPr>
          <w:color w:val="231F20"/>
        </w:rPr>
        <w:t>partnership</w:t>
      </w:r>
      <w:r>
        <w:rPr>
          <w:color w:val="231F20"/>
          <w:spacing w:val="-12"/>
        </w:rPr>
        <w:t xml:space="preserve"> </w:t>
      </w:r>
      <w:r>
        <w:rPr>
          <w:color w:val="231F20"/>
        </w:rPr>
        <w:t>held</w:t>
      </w:r>
      <w:r>
        <w:rPr>
          <w:color w:val="231F20"/>
          <w:spacing w:val="-12"/>
        </w:rPr>
        <w:t xml:space="preserve"> </w:t>
      </w:r>
      <w:r>
        <w:rPr>
          <w:color w:val="231F20"/>
        </w:rPr>
        <w:t>for more than 6 months but that wasn’t deferred by the partnership under section 1045. See the Instructions for Schedule D (Form 1065)</w:t>
      </w:r>
      <w:r>
        <w:rPr>
          <w:color w:val="231F20"/>
          <w:spacing w:val="-1"/>
        </w:rPr>
        <w:t xml:space="preserve"> </w:t>
      </w:r>
      <w:r>
        <w:rPr>
          <w:color w:val="231F20"/>
        </w:rPr>
        <w:t>for</w:t>
      </w:r>
      <w:r>
        <w:rPr>
          <w:color w:val="231F20"/>
          <w:spacing w:val="-1"/>
        </w:rPr>
        <w:t xml:space="preserve"> </w:t>
      </w:r>
      <w:r>
        <w:rPr>
          <w:color w:val="231F20"/>
        </w:rPr>
        <w:t>more</w:t>
      </w:r>
      <w:r>
        <w:rPr>
          <w:color w:val="231F20"/>
          <w:spacing w:val="-1"/>
        </w:rPr>
        <w:t xml:space="preserve"> </w:t>
      </w:r>
      <w:r>
        <w:rPr>
          <w:color w:val="231F20"/>
        </w:rPr>
        <w:t>details.</w:t>
      </w:r>
      <w:r>
        <w:rPr>
          <w:color w:val="231F20"/>
          <w:spacing w:val="-1"/>
        </w:rPr>
        <w:t xml:space="preserve"> </w:t>
      </w:r>
      <w:r>
        <w:rPr>
          <w:color w:val="231F20"/>
        </w:rPr>
        <w:t>A</w:t>
      </w:r>
      <w:r>
        <w:rPr>
          <w:color w:val="231F20"/>
          <w:spacing w:val="-1"/>
        </w:rPr>
        <w:t xml:space="preserve"> </w:t>
      </w:r>
      <w:r>
        <w:rPr>
          <w:color w:val="231F20"/>
        </w:rPr>
        <w:t>partner</w:t>
      </w:r>
      <w:r>
        <w:rPr>
          <w:color w:val="231F20"/>
          <w:spacing w:val="-1"/>
        </w:rPr>
        <w:t xml:space="preserve"> </w:t>
      </w:r>
      <w:r>
        <w:rPr>
          <w:color w:val="231F20"/>
        </w:rPr>
        <w:t>(other</w:t>
      </w:r>
      <w:r>
        <w:rPr>
          <w:color w:val="231F20"/>
          <w:spacing w:val="-1"/>
        </w:rPr>
        <w:t xml:space="preserve"> </w:t>
      </w:r>
      <w:r>
        <w:rPr>
          <w:color w:val="231F20"/>
        </w:rPr>
        <w:t>than</w:t>
      </w:r>
      <w:r>
        <w:rPr>
          <w:color w:val="231F20"/>
          <w:spacing w:val="-1"/>
        </w:rPr>
        <w:t xml:space="preserve"> </w:t>
      </w:r>
      <w:r>
        <w:rPr>
          <w:color w:val="231F20"/>
        </w:rPr>
        <w:t>a</w:t>
      </w:r>
      <w:r>
        <w:rPr>
          <w:color w:val="231F20"/>
          <w:spacing w:val="-1"/>
        </w:rPr>
        <w:t xml:space="preserve"> </w:t>
      </w:r>
      <w:r>
        <w:rPr>
          <w:color w:val="231F20"/>
        </w:rPr>
        <w:t>corporation)</w:t>
      </w:r>
      <w:r>
        <w:rPr>
          <w:color w:val="231F20"/>
          <w:spacing w:val="-1"/>
        </w:rPr>
        <w:t xml:space="preserve"> </w:t>
      </w:r>
      <w:r>
        <w:rPr>
          <w:color w:val="231F20"/>
        </w:rPr>
        <w:t>may be eligible to defer their distributive share of this gain under section 1045 if the partner purchases other QSB stock during the 60-day period that began on the date the QSB stock was sold</w:t>
      </w:r>
      <w:r>
        <w:rPr>
          <w:color w:val="231F20"/>
          <w:spacing w:val="-13"/>
        </w:rPr>
        <w:t xml:space="preserve"> </w:t>
      </w:r>
      <w:r>
        <w:rPr>
          <w:color w:val="231F20"/>
        </w:rPr>
        <w:t>by</w:t>
      </w:r>
      <w:r>
        <w:rPr>
          <w:color w:val="231F20"/>
          <w:spacing w:val="-12"/>
        </w:rPr>
        <w:t xml:space="preserve"> </w:t>
      </w:r>
      <w:r>
        <w:rPr>
          <w:color w:val="231F20"/>
        </w:rPr>
        <w:t>the</w:t>
      </w:r>
      <w:r>
        <w:rPr>
          <w:color w:val="231F20"/>
          <w:spacing w:val="-13"/>
        </w:rPr>
        <w:t xml:space="preserve"> </w:t>
      </w:r>
      <w:r>
        <w:rPr>
          <w:color w:val="231F20"/>
        </w:rPr>
        <w:t>partnership.</w:t>
      </w:r>
      <w:r>
        <w:rPr>
          <w:color w:val="231F20"/>
          <w:spacing w:val="-12"/>
        </w:rPr>
        <w:t xml:space="preserve"> </w:t>
      </w:r>
      <w:r>
        <w:rPr>
          <w:color w:val="231F20"/>
        </w:rPr>
        <w:t>Additional</w:t>
      </w:r>
      <w:r>
        <w:rPr>
          <w:color w:val="231F20"/>
          <w:spacing w:val="-13"/>
        </w:rPr>
        <w:t xml:space="preserve"> </w:t>
      </w:r>
      <w:r>
        <w:rPr>
          <w:color w:val="231F20"/>
        </w:rPr>
        <w:t>limitations</w:t>
      </w:r>
      <w:r>
        <w:rPr>
          <w:color w:val="231F20"/>
          <w:spacing w:val="-12"/>
        </w:rPr>
        <w:t xml:space="preserve"> </w:t>
      </w:r>
      <w:r>
        <w:rPr>
          <w:color w:val="231F20"/>
        </w:rPr>
        <w:t>apply</w:t>
      </w:r>
      <w:r>
        <w:rPr>
          <w:color w:val="231F20"/>
          <w:spacing w:val="-13"/>
        </w:rPr>
        <w:t xml:space="preserve"> </w:t>
      </w:r>
      <w:r>
        <w:rPr>
          <w:color w:val="231F20"/>
        </w:rPr>
        <w:t>at</w:t>
      </w:r>
      <w:r>
        <w:rPr>
          <w:color w:val="231F20"/>
          <w:spacing w:val="-12"/>
        </w:rPr>
        <w:t xml:space="preserve"> </w:t>
      </w:r>
      <w:r>
        <w:rPr>
          <w:color w:val="231F20"/>
        </w:rPr>
        <w:t>the</w:t>
      </w:r>
      <w:r>
        <w:rPr>
          <w:color w:val="231F20"/>
          <w:spacing w:val="-13"/>
        </w:rPr>
        <w:t xml:space="preserve"> </w:t>
      </w:r>
      <w:r>
        <w:rPr>
          <w:color w:val="231F20"/>
        </w:rPr>
        <w:t>partner level.</w:t>
      </w:r>
      <w:r>
        <w:rPr>
          <w:color w:val="231F20"/>
          <w:spacing w:val="-7"/>
        </w:rPr>
        <w:t xml:space="preserve"> </w:t>
      </w:r>
      <w:r>
        <w:rPr>
          <w:color w:val="231F20"/>
        </w:rPr>
        <w:t>Report</w:t>
      </w:r>
      <w:r>
        <w:rPr>
          <w:color w:val="231F20"/>
          <w:spacing w:val="-7"/>
        </w:rPr>
        <w:t xml:space="preserve"> </w:t>
      </w:r>
      <w:r>
        <w:rPr>
          <w:color w:val="231F20"/>
        </w:rPr>
        <w:t>on</w:t>
      </w:r>
      <w:r>
        <w:rPr>
          <w:color w:val="231F20"/>
          <w:spacing w:val="-7"/>
        </w:rPr>
        <w:t xml:space="preserve"> </w:t>
      </w:r>
      <w:r>
        <w:rPr>
          <w:color w:val="231F20"/>
        </w:rPr>
        <w:t>an</w:t>
      </w:r>
      <w:r>
        <w:rPr>
          <w:color w:val="231F20"/>
          <w:spacing w:val="-7"/>
        </w:rPr>
        <w:t xml:space="preserve"> </w:t>
      </w:r>
      <w:r>
        <w:rPr>
          <w:color w:val="231F20"/>
        </w:rPr>
        <w:t>attached</w:t>
      </w:r>
      <w:r>
        <w:rPr>
          <w:color w:val="231F20"/>
          <w:spacing w:val="-7"/>
        </w:rPr>
        <w:t xml:space="preserve"> </w:t>
      </w:r>
      <w:r>
        <w:rPr>
          <w:color w:val="231F20"/>
        </w:rPr>
        <w:t>statement</w:t>
      </w:r>
      <w:r>
        <w:rPr>
          <w:color w:val="231F20"/>
          <w:spacing w:val="-7"/>
        </w:rPr>
        <w:t xml:space="preserve"> </w:t>
      </w:r>
      <w:r>
        <w:rPr>
          <w:color w:val="231F20"/>
        </w:rPr>
        <w:t>to</w:t>
      </w:r>
      <w:r>
        <w:rPr>
          <w:color w:val="231F20"/>
          <w:spacing w:val="-7"/>
        </w:rPr>
        <w:t xml:space="preserve"> </w:t>
      </w:r>
      <w:r>
        <w:rPr>
          <w:color w:val="231F20"/>
        </w:rPr>
        <w:t>Schedule</w:t>
      </w:r>
      <w:r>
        <w:rPr>
          <w:color w:val="231F20"/>
          <w:spacing w:val="-7"/>
        </w:rPr>
        <w:t xml:space="preserve"> </w:t>
      </w:r>
      <w:r>
        <w:rPr>
          <w:color w:val="231F20"/>
        </w:rPr>
        <w:t>K-1</w:t>
      </w:r>
      <w:r>
        <w:rPr>
          <w:color w:val="231F20"/>
          <w:spacing w:val="-7"/>
        </w:rPr>
        <w:t xml:space="preserve"> </w:t>
      </w:r>
      <w:r>
        <w:rPr>
          <w:color w:val="231F20"/>
        </w:rPr>
        <w:t>for</w:t>
      </w:r>
      <w:r>
        <w:rPr>
          <w:color w:val="231F20"/>
          <w:spacing w:val="-7"/>
        </w:rPr>
        <w:t xml:space="preserve"> </w:t>
      </w:r>
      <w:r>
        <w:rPr>
          <w:color w:val="231F20"/>
        </w:rPr>
        <w:t>each sale</w:t>
      </w:r>
      <w:r>
        <w:rPr>
          <w:color w:val="231F20"/>
          <w:spacing w:val="-6"/>
        </w:rPr>
        <w:t xml:space="preserve"> </w:t>
      </w:r>
      <w:r>
        <w:rPr>
          <w:color w:val="231F20"/>
        </w:rPr>
        <w:t>or</w:t>
      </w:r>
      <w:r>
        <w:rPr>
          <w:color w:val="231F20"/>
          <w:spacing w:val="-6"/>
        </w:rPr>
        <w:t xml:space="preserve"> </w:t>
      </w:r>
      <w:r>
        <w:rPr>
          <w:color w:val="231F20"/>
        </w:rPr>
        <w:t>exchange</w:t>
      </w:r>
      <w:r>
        <w:rPr>
          <w:color w:val="231F20"/>
          <w:spacing w:val="-5"/>
        </w:rPr>
        <w:t xml:space="preserve"> </w:t>
      </w:r>
      <w:r>
        <w:rPr>
          <w:color w:val="231F20"/>
        </w:rPr>
        <w:t>(a)</w:t>
      </w:r>
      <w:r>
        <w:rPr>
          <w:color w:val="231F20"/>
          <w:spacing w:val="-6"/>
        </w:rPr>
        <w:t xml:space="preserve"> </w:t>
      </w:r>
      <w:r>
        <w:rPr>
          <w:color w:val="231F20"/>
        </w:rPr>
        <w:t>the</w:t>
      </w:r>
      <w:r>
        <w:rPr>
          <w:color w:val="231F20"/>
          <w:spacing w:val="-6"/>
        </w:rPr>
        <w:t xml:space="preserve"> </w:t>
      </w:r>
      <w:r>
        <w:rPr>
          <w:color w:val="231F20"/>
        </w:rPr>
        <w:t>name</w:t>
      </w:r>
      <w:r>
        <w:rPr>
          <w:color w:val="231F20"/>
          <w:spacing w:val="-5"/>
        </w:rPr>
        <w:t xml:space="preserve"> </w:t>
      </w:r>
      <w:r>
        <w:rPr>
          <w:color w:val="231F20"/>
        </w:rPr>
        <w:t>of</w:t>
      </w:r>
      <w:r>
        <w:rPr>
          <w:color w:val="231F20"/>
          <w:spacing w:val="-6"/>
        </w:rPr>
        <w:t xml:space="preserve"> </w:t>
      </w:r>
      <w:r>
        <w:rPr>
          <w:color w:val="231F20"/>
        </w:rPr>
        <w:t>the</w:t>
      </w:r>
      <w:r>
        <w:rPr>
          <w:color w:val="231F20"/>
          <w:spacing w:val="-6"/>
        </w:rPr>
        <w:t xml:space="preserve"> </w:t>
      </w:r>
      <w:r>
        <w:rPr>
          <w:color w:val="231F20"/>
        </w:rPr>
        <w:t>corporation</w:t>
      </w:r>
      <w:r>
        <w:rPr>
          <w:color w:val="231F20"/>
          <w:spacing w:val="-6"/>
        </w:rPr>
        <w:t xml:space="preserve"> </w:t>
      </w:r>
      <w:r>
        <w:rPr>
          <w:color w:val="231F20"/>
        </w:rPr>
        <w:t>that</w:t>
      </w:r>
      <w:r>
        <w:rPr>
          <w:color w:val="231F20"/>
          <w:spacing w:val="-6"/>
        </w:rPr>
        <w:t xml:space="preserve"> </w:t>
      </w:r>
      <w:r>
        <w:rPr>
          <w:color w:val="231F20"/>
        </w:rPr>
        <w:t>issued</w:t>
      </w:r>
      <w:r>
        <w:rPr>
          <w:color w:val="231F20"/>
          <w:spacing w:val="-6"/>
        </w:rPr>
        <w:t xml:space="preserve"> </w:t>
      </w:r>
      <w:r>
        <w:rPr>
          <w:color w:val="231F20"/>
        </w:rPr>
        <w:t>the QSB stock, (b) the partner’s share of the partnership’s adjusted basis and sales price of the QSB stock, (c) the dates the QS</w:t>
      </w:r>
      <w:r>
        <w:rPr>
          <w:color w:val="231F20"/>
        </w:rPr>
        <w:t>B stock was bought and sold, and (d) the partner’s distributive share of gain from the sale of the QSB stock.</w:t>
      </w:r>
    </w:p>
    <w:p w:rsidR="00A33C7B" w:rsidRDefault="0089559E">
      <w:pPr>
        <w:spacing w:before="84" w:line="237" w:lineRule="auto"/>
        <w:ind w:left="120" w:right="139"/>
        <w:rPr>
          <w:sz w:val="18"/>
        </w:rPr>
      </w:pPr>
      <w:r>
        <w:rPr>
          <w:b/>
          <w:color w:val="231F20"/>
          <w:sz w:val="18"/>
        </w:rPr>
        <w:t>Code</w:t>
      </w:r>
      <w:r>
        <w:rPr>
          <w:b/>
          <w:color w:val="231F20"/>
          <w:spacing w:val="-4"/>
          <w:sz w:val="18"/>
        </w:rPr>
        <w:t xml:space="preserve"> </w:t>
      </w:r>
      <w:r>
        <w:rPr>
          <w:b/>
          <w:color w:val="231F20"/>
          <w:sz w:val="18"/>
        </w:rPr>
        <w:t>O.</w:t>
      </w:r>
      <w:r>
        <w:rPr>
          <w:b/>
          <w:color w:val="231F20"/>
          <w:spacing w:val="-4"/>
          <w:sz w:val="18"/>
        </w:rPr>
        <w:t xml:space="preserve"> </w:t>
      </w:r>
      <w:r>
        <w:rPr>
          <w:b/>
          <w:color w:val="231F20"/>
          <w:sz w:val="18"/>
        </w:rPr>
        <w:t>Gain</w:t>
      </w:r>
      <w:r>
        <w:rPr>
          <w:b/>
          <w:color w:val="231F20"/>
          <w:spacing w:val="-4"/>
          <w:sz w:val="18"/>
        </w:rPr>
        <w:t xml:space="preserve"> </w:t>
      </w:r>
      <w:r>
        <w:rPr>
          <w:b/>
          <w:color w:val="231F20"/>
          <w:sz w:val="18"/>
        </w:rPr>
        <w:t>from</w:t>
      </w:r>
      <w:r>
        <w:rPr>
          <w:b/>
          <w:color w:val="231F20"/>
          <w:spacing w:val="-4"/>
          <w:sz w:val="18"/>
        </w:rPr>
        <w:t xml:space="preserve"> </w:t>
      </w:r>
      <w:r>
        <w:rPr>
          <w:b/>
          <w:color w:val="231F20"/>
          <w:sz w:val="18"/>
        </w:rPr>
        <w:t>sale</w:t>
      </w:r>
      <w:r>
        <w:rPr>
          <w:b/>
          <w:color w:val="231F20"/>
          <w:spacing w:val="-4"/>
          <w:sz w:val="18"/>
        </w:rPr>
        <w:t xml:space="preserve"> </w:t>
      </w:r>
      <w:r>
        <w:rPr>
          <w:b/>
          <w:color w:val="231F20"/>
          <w:sz w:val="18"/>
        </w:rPr>
        <w:t>or</w:t>
      </w:r>
      <w:r>
        <w:rPr>
          <w:b/>
          <w:color w:val="231F20"/>
          <w:spacing w:val="-4"/>
          <w:sz w:val="18"/>
        </w:rPr>
        <w:t xml:space="preserve"> </w:t>
      </w:r>
      <w:r>
        <w:rPr>
          <w:b/>
          <w:color w:val="231F20"/>
          <w:sz w:val="18"/>
        </w:rPr>
        <w:t>exchange</w:t>
      </w:r>
      <w:r>
        <w:rPr>
          <w:b/>
          <w:color w:val="231F20"/>
          <w:spacing w:val="-4"/>
          <w:sz w:val="18"/>
        </w:rPr>
        <w:t xml:space="preserve"> </w:t>
      </w:r>
      <w:r>
        <w:rPr>
          <w:b/>
          <w:color w:val="231F20"/>
          <w:sz w:val="18"/>
        </w:rPr>
        <w:t>of</w:t>
      </w:r>
      <w:r>
        <w:rPr>
          <w:b/>
          <w:color w:val="231F20"/>
          <w:spacing w:val="-4"/>
          <w:sz w:val="18"/>
        </w:rPr>
        <w:t xml:space="preserve"> </w:t>
      </w:r>
      <w:r>
        <w:rPr>
          <w:b/>
          <w:color w:val="231F20"/>
          <w:sz w:val="18"/>
        </w:rPr>
        <w:t>QSB</w:t>
      </w:r>
      <w:r>
        <w:rPr>
          <w:b/>
          <w:color w:val="231F20"/>
          <w:spacing w:val="-4"/>
          <w:sz w:val="18"/>
        </w:rPr>
        <w:t xml:space="preserve"> </w:t>
      </w:r>
      <w:r>
        <w:rPr>
          <w:b/>
          <w:color w:val="231F20"/>
          <w:sz w:val="18"/>
        </w:rPr>
        <w:t>stock</w:t>
      </w:r>
      <w:r>
        <w:rPr>
          <w:b/>
          <w:color w:val="231F20"/>
          <w:spacing w:val="-4"/>
          <w:sz w:val="18"/>
        </w:rPr>
        <w:t xml:space="preserve"> </w:t>
      </w:r>
      <w:r>
        <w:rPr>
          <w:b/>
          <w:color w:val="231F20"/>
          <w:sz w:val="18"/>
        </w:rPr>
        <w:t>with</w:t>
      </w:r>
      <w:r>
        <w:rPr>
          <w:b/>
          <w:color w:val="231F20"/>
          <w:spacing w:val="-4"/>
          <w:sz w:val="18"/>
        </w:rPr>
        <w:t xml:space="preserve"> </w:t>
      </w:r>
      <w:r>
        <w:rPr>
          <w:b/>
          <w:color w:val="231F20"/>
          <w:sz w:val="18"/>
        </w:rPr>
        <w:t>sec- tion 1202 exclusion.</w:t>
      </w:r>
      <w:r>
        <w:rPr>
          <w:b/>
          <w:color w:val="231F20"/>
          <w:spacing w:val="40"/>
          <w:sz w:val="18"/>
        </w:rPr>
        <w:t xml:space="preserve"> </w:t>
      </w:r>
      <w:r>
        <w:rPr>
          <w:color w:val="231F20"/>
          <w:sz w:val="18"/>
        </w:rPr>
        <w:t>The section 1202 exclusion applies only to QSB stock held by the partnership for more than 5 years.</w:t>
      </w:r>
    </w:p>
    <w:p w:rsidR="00A33C7B" w:rsidRDefault="0089559E">
      <w:pPr>
        <w:pStyle w:val="Textkrper"/>
        <w:spacing w:line="237" w:lineRule="auto"/>
        <w:ind w:right="138"/>
      </w:pPr>
      <w:r>
        <w:rPr>
          <w:color w:val="231F20"/>
        </w:rPr>
        <w:t>Corporate</w:t>
      </w:r>
      <w:r>
        <w:rPr>
          <w:color w:val="231F20"/>
          <w:spacing w:val="-7"/>
        </w:rPr>
        <w:t xml:space="preserve"> </w:t>
      </w:r>
      <w:r>
        <w:rPr>
          <w:color w:val="231F20"/>
        </w:rPr>
        <w:t>partners</w:t>
      </w:r>
      <w:r>
        <w:rPr>
          <w:color w:val="231F20"/>
          <w:spacing w:val="-7"/>
        </w:rPr>
        <w:t xml:space="preserve"> </w:t>
      </w:r>
      <w:r>
        <w:rPr>
          <w:color w:val="231F20"/>
        </w:rPr>
        <w:t>aren’t</w:t>
      </w:r>
      <w:r>
        <w:rPr>
          <w:color w:val="231F20"/>
          <w:spacing w:val="-7"/>
        </w:rPr>
        <w:t xml:space="preserve"> </w:t>
      </w:r>
      <w:r>
        <w:rPr>
          <w:color w:val="231F20"/>
        </w:rPr>
        <w:t>eligible</w:t>
      </w:r>
      <w:r>
        <w:rPr>
          <w:color w:val="231F20"/>
          <w:spacing w:val="-7"/>
        </w:rPr>
        <w:t xml:space="preserve"> </w:t>
      </w:r>
      <w:r>
        <w:rPr>
          <w:color w:val="231F20"/>
        </w:rPr>
        <w:t>for</w:t>
      </w:r>
      <w:r>
        <w:rPr>
          <w:color w:val="231F20"/>
          <w:spacing w:val="-7"/>
        </w:rPr>
        <w:t xml:space="preserve"> </w:t>
      </w:r>
      <w:r>
        <w:rPr>
          <w:color w:val="231F20"/>
        </w:rPr>
        <w:t>the</w:t>
      </w:r>
      <w:r>
        <w:rPr>
          <w:color w:val="231F20"/>
          <w:spacing w:val="-7"/>
        </w:rPr>
        <w:t xml:space="preserve"> </w:t>
      </w:r>
      <w:r>
        <w:rPr>
          <w:color w:val="231F20"/>
        </w:rPr>
        <w:t>section</w:t>
      </w:r>
      <w:r>
        <w:rPr>
          <w:color w:val="231F20"/>
          <w:spacing w:val="-7"/>
        </w:rPr>
        <w:t xml:space="preserve"> </w:t>
      </w:r>
      <w:r>
        <w:rPr>
          <w:color w:val="231F20"/>
        </w:rPr>
        <w:t>1202</w:t>
      </w:r>
      <w:r>
        <w:rPr>
          <w:color w:val="231F20"/>
          <w:spacing w:val="-7"/>
        </w:rPr>
        <w:t xml:space="preserve"> </w:t>
      </w:r>
      <w:r>
        <w:rPr>
          <w:color w:val="231F20"/>
        </w:rPr>
        <w:t>exclusion. Additional limitations apply at the partner level. Report each partner’s share of section 1202 gain on Schedule K-1. Each partner will determine if they qualify for the section 1202 exclusion.</w:t>
      </w:r>
      <w:r>
        <w:rPr>
          <w:color w:val="231F20"/>
          <w:spacing w:val="-1"/>
        </w:rPr>
        <w:t xml:space="preserve"> </w:t>
      </w:r>
      <w:r>
        <w:rPr>
          <w:color w:val="231F20"/>
        </w:rPr>
        <w:t>Report</w:t>
      </w:r>
      <w:r>
        <w:rPr>
          <w:color w:val="231F20"/>
          <w:spacing w:val="-2"/>
        </w:rPr>
        <w:t xml:space="preserve"> </w:t>
      </w:r>
      <w:r>
        <w:rPr>
          <w:color w:val="231F20"/>
        </w:rPr>
        <w:t>on</w:t>
      </w:r>
      <w:r>
        <w:rPr>
          <w:color w:val="231F20"/>
          <w:spacing w:val="-2"/>
        </w:rPr>
        <w:t xml:space="preserve"> </w:t>
      </w:r>
      <w:r>
        <w:rPr>
          <w:color w:val="231F20"/>
        </w:rPr>
        <w:t>an</w:t>
      </w:r>
      <w:r>
        <w:rPr>
          <w:color w:val="231F20"/>
          <w:spacing w:val="-2"/>
        </w:rPr>
        <w:t xml:space="preserve"> </w:t>
      </w:r>
      <w:r>
        <w:rPr>
          <w:color w:val="231F20"/>
        </w:rPr>
        <w:t>attached</w:t>
      </w:r>
      <w:r>
        <w:rPr>
          <w:color w:val="231F20"/>
          <w:spacing w:val="-2"/>
        </w:rPr>
        <w:t xml:space="preserve"> </w:t>
      </w:r>
      <w:r>
        <w:rPr>
          <w:color w:val="231F20"/>
        </w:rPr>
        <w:t>statement</w:t>
      </w:r>
      <w:r>
        <w:rPr>
          <w:color w:val="231F20"/>
          <w:spacing w:val="-2"/>
        </w:rPr>
        <w:t xml:space="preserve"> </w:t>
      </w:r>
      <w:r>
        <w:rPr>
          <w:color w:val="231F20"/>
        </w:rPr>
        <w:t>to</w:t>
      </w:r>
      <w:r>
        <w:rPr>
          <w:color w:val="231F20"/>
          <w:spacing w:val="-2"/>
        </w:rPr>
        <w:t xml:space="preserve"> </w:t>
      </w:r>
      <w:r>
        <w:rPr>
          <w:color w:val="231F20"/>
        </w:rPr>
        <w:t>Schedule</w:t>
      </w:r>
      <w:r>
        <w:rPr>
          <w:color w:val="231F20"/>
          <w:spacing w:val="-2"/>
        </w:rPr>
        <w:t xml:space="preserve"> </w:t>
      </w:r>
      <w:r>
        <w:rPr>
          <w:color w:val="231F20"/>
        </w:rPr>
        <w:t>K-1</w:t>
      </w:r>
      <w:r>
        <w:rPr>
          <w:color w:val="231F20"/>
          <w:spacing w:val="-2"/>
        </w:rPr>
        <w:t xml:space="preserve"> </w:t>
      </w:r>
      <w:r>
        <w:rPr>
          <w:color w:val="231F20"/>
        </w:rPr>
        <w:t>for each sale or exchange (a) the name of the corporation that issued</w:t>
      </w:r>
      <w:r>
        <w:rPr>
          <w:color w:val="231F20"/>
          <w:spacing w:val="-13"/>
        </w:rPr>
        <w:t xml:space="preserve"> </w:t>
      </w:r>
      <w:r>
        <w:rPr>
          <w:color w:val="231F20"/>
        </w:rPr>
        <w:t>the</w:t>
      </w:r>
      <w:r>
        <w:rPr>
          <w:color w:val="231F20"/>
          <w:spacing w:val="-12"/>
        </w:rPr>
        <w:t xml:space="preserve"> </w:t>
      </w:r>
      <w:r>
        <w:rPr>
          <w:color w:val="231F20"/>
        </w:rPr>
        <w:t>QSB</w:t>
      </w:r>
      <w:r>
        <w:rPr>
          <w:color w:val="231F20"/>
          <w:spacing w:val="-13"/>
        </w:rPr>
        <w:t xml:space="preserve"> </w:t>
      </w:r>
      <w:r>
        <w:rPr>
          <w:color w:val="231F20"/>
        </w:rPr>
        <w:t>stock,</w:t>
      </w:r>
      <w:r>
        <w:rPr>
          <w:color w:val="231F20"/>
          <w:spacing w:val="-12"/>
        </w:rPr>
        <w:t xml:space="preserve"> </w:t>
      </w:r>
      <w:r>
        <w:rPr>
          <w:color w:val="231F20"/>
        </w:rPr>
        <w:t>(b)</w:t>
      </w:r>
      <w:r>
        <w:rPr>
          <w:color w:val="231F20"/>
          <w:spacing w:val="-13"/>
        </w:rPr>
        <w:t xml:space="preserve"> </w:t>
      </w:r>
      <w:r>
        <w:rPr>
          <w:color w:val="231F20"/>
        </w:rPr>
        <w:t>the</w:t>
      </w:r>
      <w:r>
        <w:rPr>
          <w:color w:val="231F20"/>
          <w:spacing w:val="-12"/>
        </w:rPr>
        <w:t xml:space="preserve"> </w:t>
      </w:r>
      <w:r>
        <w:rPr>
          <w:color w:val="231F20"/>
        </w:rPr>
        <w:t>partner’s</w:t>
      </w:r>
      <w:r>
        <w:rPr>
          <w:color w:val="231F20"/>
          <w:spacing w:val="-13"/>
        </w:rPr>
        <w:t xml:space="preserve"> </w:t>
      </w:r>
      <w:r>
        <w:rPr>
          <w:color w:val="231F20"/>
        </w:rPr>
        <w:t>share</w:t>
      </w:r>
      <w:r>
        <w:rPr>
          <w:color w:val="231F20"/>
          <w:spacing w:val="-12"/>
        </w:rPr>
        <w:t xml:space="preserve"> </w:t>
      </w:r>
      <w:r>
        <w:rPr>
          <w:color w:val="231F20"/>
        </w:rPr>
        <w:t>of</w:t>
      </w:r>
      <w:r>
        <w:rPr>
          <w:color w:val="231F20"/>
          <w:spacing w:val="-13"/>
        </w:rPr>
        <w:t xml:space="preserve"> </w:t>
      </w:r>
      <w:r>
        <w:rPr>
          <w:color w:val="231F20"/>
        </w:rPr>
        <w:t>the</w:t>
      </w:r>
      <w:r>
        <w:rPr>
          <w:color w:val="231F20"/>
          <w:spacing w:val="-12"/>
        </w:rPr>
        <w:t xml:space="preserve"> </w:t>
      </w:r>
      <w:r>
        <w:rPr>
          <w:color w:val="231F20"/>
        </w:rPr>
        <w:t>partnership’s</w:t>
      </w:r>
    </w:p>
    <w:p w:rsidR="00A33C7B" w:rsidRDefault="00A33C7B">
      <w:pPr>
        <w:spacing w:line="237" w:lineRule="auto"/>
        <w:sectPr w:rsidR="00A33C7B">
          <w:pgSz w:w="12240" w:h="15840"/>
          <w:pgMar w:top="400" w:right="700" w:bottom="820" w:left="720" w:header="0" w:footer="636" w:gutter="0"/>
          <w:cols w:num="2" w:space="720" w:equalWidth="0">
            <w:col w:w="5256" w:space="204"/>
            <w:col w:w="5360"/>
          </w:cols>
        </w:sectPr>
      </w:pPr>
    </w:p>
    <w:p w:rsidR="00A33C7B" w:rsidRDefault="0089559E">
      <w:pPr>
        <w:pStyle w:val="Textkrper"/>
        <w:spacing w:before="118" w:line="237" w:lineRule="auto"/>
        <w:ind w:right="194"/>
      </w:pPr>
      <w:r>
        <w:rPr>
          <w:color w:val="231F20"/>
        </w:rPr>
        <w:t>adjusted</w:t>
      </w:r>
      <w:r>
        <w:rPr>
          <w:color w:val="231F20"/>
          <w:spacing w:val="-10"/>
        </w:rPr>
        <w:t xml:space="preserve"> </w:t>
      </w:r>
      <w:r>
        <w:rPr>
          <w:color w:val="231F20"/>
        </w:rPr>
        <w:t>basis</w:t>
      </w:r>
      <w:r>
        <w:rPr>
          <w:color w:val="231F20"/>
          <w:spacing w:val="-10"/>
        </w:rPr>
        <w:t xml:space="preserve"> </w:t>
      </w:r>
      <w:r>
        <w:rPr>
          <w:color w:val="231F20"/>
        </w:rPr>
        <w:t>and</w:t>
      </w:r>
      <w:r>
        <w:rPr>
          <w:color w:val="231F20"/>
          <w:spacing w:val="-10"/>
        </w:rPr>
        <w:t xml:space="preserve"> </w:t>
      </w:r>
      <w:r>
        <w:rPr>
          <w:color w:val="231F20"/>
        </w:rPr>
        <w:t>sales</w:t>
      </w:r>
      <w:r>
        <w:rPr>
          <w:color w:val="231F20"/>
          <w:spacing w:val="-10"/>
        </w:rPr>
        <w:t xml:space="preserve"> </w:t>
      </w:r>
      <w:r>
        <w:rPr>
          <w:color w:val="231F20"/>
        </w:rPr>
        <w:t>price</w:t>
      </w:r>
      <w:r>
        <w:rPr>
          <w:color w:val="231F20"/>
          <w:spacing w:val="-10"/>
        </w:rPr>
        <w:t xml:space="preserve"> </w:t>
      </w:r>
      <w:r>
        <w:rPr>
          <w:color w:val="231F20"/>
        </w:rPr>
        <w:t>of</w:t>
      </w:r>
      <w:r>
        <w:rPr>
          <w:color w:val="231F20"/>
          <w:spacing w:val="-10"/>
        </w:rPr>
        <w:t xml:space="preserve"> </w:t>
      </w:r>
      <w:r>
        <w:rPr>
          <w:color w:val="231F20"/>
        </w:rPr>
        <w:t>the</w:t>
      </w:r>
      <w:r>
        <w:rPr>
          <w:color w:val="231F20"/>
          <w:spacing w:val="-10"/>
        </w:rPr>
        <w:t xml:space="preserve"> </w:t>
      </w:r>
      <w:r>
        <w:rPr>
          <w:color w:val="231F20"/>
        </w:rPr>
        <w:t>QSB</w:t>
      </w:r>
      <w:r>
        <w:rPr>
          <w:color w:val="231F20"/>
          <w:spacing w:val="-10"/>
        </w:rPr>
        <w:t xml:space="preserve"> </w:t>
      </w:r>
      <w:r>
        <w:rPr>
          <w:color w:val="231F20"/>
        </w:rPr>
        <w:t>stock,</w:t>
      </w:r>
      <w:r>
        <w:rPr>
          <w:color w:val="231F20"/>
          <w:spacing w:val="-10"/>
        </w:rPr>
        <w:t xml:space="preserve"> </w:t>
      </w:r>
      <w:r>
        <w:rPr>
          <w:color w:val="231F20"/>
        </w:rPr>
        <w:t>and</w:t>
      </w:r>
      <w:r>
        <w:rPr>
          <w:color w:val="231F20"/>
          <w:spacing w:val="-10"/>
        </w:rPr>
        <w:t xml:space="preserve"> </w:t>
      </w:r>
      <w:r>
        <w:rPr>
          <w:color w:val="231F20"/>
        </w:rPr>
        <w:t>(c)</w:t>
      </w:r>
      <w:r>
        <w:rPr>
          <w:color w:val="231F20"/>
          <w:spacing w:val="-10"/>
        </w:rPr>
        <w:t xml:space="preserve"> </w:t>
      </w:r>
      <w:r>
        <w:rPr>
          <w:color w:val="231F20"/>
        </w:rPr>
        <w:t>the dates the QSB stock was bought and sold.</w:t>
      </w:r>
    </w:p>
    <w:p w:rsidR="00A33C7B" w:rsidRDefault="0089559E">
      <w:pPr>
        <w:spacing w:before="98" w:line="237" w:lineRule="auto"/>
        <w:ind w:left="120"/>
        <w:rPr>
          <w:sz w:val="18"/>
        </w:rPr>
      </w:pPr>
      <w:r>
        <w:rPr>
          <w:b/>
          <w:color w:val="231F20"/>
          <w:sz w:val="18"/>
        </w:rPr>
        <w:t>Code</w:t>
      </w:r>
      <w:r>
        <w:rPr>
          <w:b/>
          <w:color w:val="231F20"/>
          <w:spacing w:val="-6"/>
          <w:sz w:val="18"/>
        </w:rPr>
        <w:t xml:space="preserve"> </w:t>
      </w:r>
      <w:r>
        <w:rPr>
          <w:b/>
          <w:color w:val="231F20"/>
          <w:sz w:val="18"/>
        </w:rPr>
        <w:t>P.</w:t>
      </w:r>
      <w:r>
        <w:rPr>
          <w:b/>
          <w:color w:val="231F20"/>
          <w:spacing w:val="-6"/>
          <w:sz w:val="18"/>
        </w:rPr>
        <w:t xml:space="preserve"> </w:t>
      </w:r>
      <w:r>
        <w:rPr>
          <w:b/>
          <w:color w:val="231F20"/>
          <w:sz w:val="18"/>
        </w:rPr>
        <w:t>Gain</w:t>
      </w:r>
      <w:r>
        <w:rPr>
          <w:b/>
          <w:color w:val="231F20"/>
          <w:spacing w:val="-6"/>
          <w:sz w:val="18"/>
        </w:rPr>
        <w:t xml:space="preserve"> </w:t>
      </w:r>
      <w:r>
        <w:rPr>
          <w:b/>
          <w:color w:val="231F20"/>
          <w:sz w:val="18"/>
        </w:rPr>
        <w:t>or</w:t>
      </w:r>
      <w:r>
        <w:rPr>
          <w:b/>
          <w:color w:val="231F20"/>
          <w:spacing w:val="-6"/>
          <w:sz w:val="18"/>
        </w:rPr>
        <w:t xml:space="preserve"> </w:t>
      </w:r>
      <w:r>
        <w:rPr>
          <w:b/>
          <w:color w:val="231F20"/>
          <w:sz w:val="18"/>
        </w:rPr>
        <w:t>loss</w:t>
      </w:r>
      <w:r>
        <w:rPr>
          <w:b/>
          <w:color w:val="231F20"/>
          <w:spacing w:val="-6"/>
          <w:sz w:val="18"/>
        </w:rPr>
        <w:t xml:space="preserve"> </w:t>
      </w:r>
      <w:r>
        <w:rPr>
          <w:b/>
          <w:color w:val="231F20"/>
          <w:sz w:val="18"/>
        </w:rPr>
        <w:t>on</w:t>
      </w:r>
      <w:r>
        <w:rPr>
          <w:b/>
          <w:color w:val="231F20"/>
          <w:spacing w:val="-6"/>
          <w:sz w:val="18"/>
        </w:rPr>
        <w:t xml:space="preserve"> </w:t>
      </w:r>
      <w:r>
        <w:rPr>
          <w:b/>
          <w:color w:val="231F20"/>
          <w:sz w:val="18"/>
        </w:rPr>
        <w:t>disposition</w:t>
      </w:r>
      <w:r>
        <w:rPr>
          <w:b/>
          <w:color w:val="231F20"/>
          <w:spacing w:val="-6"/>
          <w:sz w:val="18"/>
        </w:rPr>
        <w:t xml:space="preserve"> </w:t>
      </w:r>
      <w:r>
        <w:rPr>
          <w:b/>
          <w:color w:val="231F20"/>
          <w:sz w:val="18"/>
        </w:rPr>
        <w:t>of</w:t>
      </w:r>
      <w:r>
        <w:rPr>
          <w:b/>
          <w:color w:val="231F20"/>
          <w:spacing w:val="-6"/>
          <w:sz w:val="18"/>
        </w:rPr>
        <w:t xml:space="preserve"> </w:t>
      </w:r>
      <w:r>
        <w:rPr>
          <w:b/>
          <w:color w:val="231F20"/>
          <w:sz w:val="18"/>
        </w:rPr>
        <w:t>farm</w:t>
      </w:r>
      <w:r>
        <w:rPr>
          <w:b/>
          <w:color w:val="231F20"/>
          <w:spacing w:val="-6"/>
          <w:sz w:val="18"/>
        </w:rPr>
        <w:t xml:space="preserve"> </w:t>
      </w:r>
      <w:r>
        <w:rPr>
          <w:b/>
          <w:color w:val="231F20"/>
          <w:sz w:val="18"/>
        </w:rPr>
        <w:t>recapture</w:t>
      </w:r>
      <w:r>
        <w:rPr>
          <w:b/>
          <w:color w:val="231F20"/>
          <w:spacing w:val="-6"/>
          <w:sz w:val="18"/>
        </w:rPr>
        <w:t xml:space="preserve"> </w:t>
      </w:r>
      <w:r>
        <w:rPr>
          <w:b/>
          <w:color w:val="231F20"/>
          <w:sz w:val="18"/>
        </w:rPr>
        <w:t>prop- erty and other items to which section 1252 applies.</w:t>
      </w:r>
      <w:r>
        <w:rPr>
          <w:b/>
          <w:color w:val="231F20"/>
          <w:spacing w:val="40"/>
          <w:sz w:val="18"/>
        </w:rPr>
        <w:t xml:space="preserve"> </w:t>
      </w:r>
      <w:r>
        <w:rPr>
          <w:color w:val="231F20"/>
          <w:sz w:val="18"/>
        </w:rPr>
        <w:t>Gains from</w:t>
      </w:r>
      <w:r>
        <w:rPr>
          <w:color w:val="231F20"/>
          <w:spacing w:val="-6"/>
          <w:sz w:val="18"/>
        </w:rPr>
        <w:t xml:space="preserve"> </w:t>
      </w:r>
      <w:r>
        <w:rPr>
          <w:color w:val="231F20"/>
          <w:sz w:val="18"/>
        </w:rPr>
        <w:t>the</w:t>
      </w:r>
      <w:r>
        <w:rPr>
          <w:color w:val="231F20"/>
          <w:spacing w:val="-6"/>
          <w:sz w:val="18"/>
        </w:rPr>
        <w:t xml:space="preserve"> </w:t>
      </w:r>
      <w:r>
        <w:rPr>
          <w:color w:val="231F20"/>
          <w:sz w:val="18"/>
        </w:rPr>
        <w:t>disposition</w:t>
      </w:r>
      <w:r>
        <w:rPr>
          <w:color w:val="231F20"/>
          <w:spacing w:val="-6"/>
          <w:sz w:val="18"/>
        </w:rPr>
        <w:t xml:space="preserve"> </w:t>
      </w:r>
      <w:r>
        <w:rPr>
          <w:color w:val="231F20"/>
          <w:sz w:val="18"/>
        </w:rPr>
        <w:t>of</w:t>
      </w:r>
      <w:r>
        <w:rPr>
          <w:color w:val="231F20"/>
          <w:spacing w:val="-6"/>
          <w:sz w:val="18"/>
        </w:rPr>
        <w:t xml:space="preserve"> </w:t>
      </w:r>
      <w:r>
        <w:rPr>
          <w:color w:val="231F20"/>
          <w:sz w:val="18"/>
        </w:rPr>
        <w:t>farm</w:t>
      </w:r>
      <w:r>
        <w:rPr>
          <w:color w:val="231F20"/>
          <w:spacing w:val="-6"/>
          <w:sz w:val="18"/>
        </w:rPr>
        <w:t xml:space="preserve"> </w:t>
      </w:r>
      <w:r>
        <w:rPr>
          <w:color w:val="231F20"/>
          <w:sz w:val="18"/>
        </w:rPr>
        <w:t>recapture</w:t>
      </w:r>
      <w:r>
        <w:rPr>
          <w:color w:val="231F20"/>
          <w:spacing w:val="-6"/>
          <w:sz w:val="18"/>
        </w:rPr>
        <w:t xml:space="preserve"> </w:t>
      </w:r>
      <w:r>
        <w:rPr>
          <w:color w:val="231F20"/>
          <w:sz w:val="18"/>
        </w:rPr>
        <w:t>property</w:t>
      </w:r>
      <w:r>
        <w:rPr>
          <w:color w:val="231F20"/>
          <w:spacing w:val="-6"/>
          <w:sz w:val="18"/>
        </w:rPr>
        <w:t xml:space="preserve"> </w:t>
      </w:r>
      <w:r>
        <w:rPr>
          <w:color w:val="231F20"/>
          <w:sz w:val="18"/>
        </w:rPr>
        <w:t>(see</w:t>
      </w:r>
      <w:r>
        <w:rPr>
          <w:color w:val="231F20"/>
          <w:spacing w:val="-6"/>
          <w:sz w:val="18"/>
        </w:rPr>
        <w:t xml:space="preserve"> </w:t>
      </w:r>
      <w:r>
        <w:rPr>
          <w:color w:val="231F20"/>
          <w:sz w:val="18"/>
        </w:rPr>
        <w:t>Form</w:t>
      </w:r>
      <w:r>
        <w:rPr>
          <w:color w:val="231F20"/>
          <w:spacing w:val="-6"/>
          <w:sz w:val="18"/>
        </w:rPr>
        <w:t xml:space="preserve"> </w:t>
      </w:r>
      <w:r>
        <w:rPr>
          <w:color w:val="231F20"/>
          <w:sz w:val="18"/>
        </w:rPr>
        <w:t>4797) and other items to which section 1252 applies.</w:t>
      </w:r>
    </w:p>
    <w:p w:rsidR="00A33C7B" w:rsidRDefault="0089559E">
      <w:pPr>
        <w:pStyle w:val="Textkrper"/>
        <w:spacing w:before="96" w:line="237" w:lineRule="auto"/>
        <w:ind w:right="61"/>
      </w:pPr>
      <w:r>
        <w:rPr>
          <w:b/>
          <w:color w:val="231F20"/>
        </w:rPr>
        <w:t>Code Q. Gain or loss on Fannie Mae or Freddie Mac quali- fied preferred stock.</w:t>
      </w:r>
      <w:r>
        <w:rPr>
          <w:b/>
          <w:color w:val="231F20"/>
          <w:spacing w:val="40"/>
        </w:rPr>
        <w:t xml:space="preserve"> </w:t>
      </w:r>
      <w:r>
        <w:rPr>
          <w:color w:val="231F20"/>
        </w:rPr>
        <w:t>The partner’s distributive share of the partnership’s</w:t>
      </w:r>
      <w:r>
        <w:rPr>
          <w:color w:val="231F20"/>
          <w:spacing w:val="-4"/>
        </w:rPr>
        <w:t xml:space="preserve"> </w:t>
      </w:r>
      <w:r>
        <w:rPr>
          <w:color w:val="231F20"/>
        </w:rPr>
        <w:t>gain</w:t>
      </w:r>
      <w:r>
        <w:rPr>
          <w:color w:val="231F20"/>
          <w:spacing w:val="-4"/>
        </w:rPr>
        <w:t xml:space="preserve"> </w:t>
      </w:r>
      <w:r>
        <w:rPr>
          <w:color w:val="231F20"/>
        </w:rPr>
        <w:t>or</w:t>
      </w:r>
      <w:r>
        <w:rPr>
          <w:color w:val="231F20"/>
          <w:spacing w:val="-4"/>
        </w:rPr>
        <w:t xml:space="preserve"> </w:t>
      </w:r>
      <w:r>
        <w:rPr>
          <w:color w:val="231F20"/>
        </w:rPr>
        <w:t>loss</w:t>
      </w:r>
      <w:r>
        <w:rPr>
          <w:color w:val="231F20"/>
          <w:spacing w:val="-4"/>
        </w:rPr>
        <w:t xml:space="preserve"> </w:t>
      </w:r>
      <w:r>
        <w:rPr>
          <w:color w:val="231F20"/>
        </w:rPr>
        <w:t>attributable</w:t>
      </w:r>
      <w:r>
        <w:rPr>
          <w:color w:val="231F20"/>
          <w:spacing w:val="-4"/>
        </w:rPr>
        <w:t xml:space="preserve"> </w:t>
      </w:r>
      <w:r>
        <w:rPr>
          <w:color w:val="231F20"/>
        </w:rPr>
        <w:t>to</w:t>
      </w:r>
      <w:r>
        <w:rPr>
          <w:color w:val="231F20"/>
          <w:spacing w:val="-4"/>
        </w:rPr>
        <w:t xml:space="preserve"> </w:t>
      </w:r>
      <w:r>
        <w:rPr>
          <w:color w:val="231F20"/>
        </w:rPr>
        <w:t>the</w:t>
      </w:r>
      <w:r>
        <w:rPr>
          <w:color w:val="231F20"/>
          <w:spacing w:val="-4"/>
        </w:rPr>
        <w:t xml:space="preserve"> </w:t>
      </w:r>
      <w:r>
        <w:rPr>
          <w:color w:val="231F20"/>
        </w:rPr>
        <w:t>sale</w:t>
      </w:r>
      <w:r>
        <w:rPr>
          <w:color w:val="231F20"/>
          <w:spacing w:val="-4"/>
        </w:rPr>
        <w:t xml:space="preserve"> </w:t>
      </w:r>
      <w:r>
        <w:rPr>
          <w:color w:val="231F20"/>
        </w:rPr>
        <w:t>or</w:t>
      </w:r>
      <w:r>
        <w:rPr>
          <w:color w:val="231F20"/>
          <w:spacing w:val="-4"/>
        </w:rPr>
        <w:t xml:space="preserve"> </w:t>
      </w:r>
      <w:r>
        <w:rPr>
          <w:color w:val="231F20"/>
        </w:rPr>
        <w:t>exchange</w:t>
      </w:r>
      <w:r>
        <w:rPr>
          <w:color w:val="231F20"/>
          <w:spacing w:val="-3"/>
        </w:rPr>
        <w:t xml:space="preserve"> </w:t>
      </w:r>
      <w:r>
        <w:rPr>
          <w:color w:val="231F20"/>
        </w:rPr>
        <w:t>of qualified preferred stock of the Federal National Mortgage Association</w:t>
      </w:r>
      <w:r>
        <w:rPr>
          <w:color w:val="231F20"/>
          <w:spacing w:val="-13"/>
        </w:rPr>
        <w:t xml:space="preserve"> </w:t>
      </w:r>
      <w:r>
        <w:rPr>
          <w:color w:val="231F20"/>
        </w:rPr>
        <w:t>(Fannie</w:t>
      </w:r>
      <w:r>
        <w:rPr>
          <w:color w:val="231F20"/>
          <w:spacing w:val="-12"/>
        </w:rPr>
        <w:t xml:space="preserve"> </w:t>
      </w:r>
      <w:r>
        <w:rPr>
          <w:color w:val="231F20"/>
        </w:rPr>
        <w:t>Mae)</w:t>
      </w:r>
      <w:r>
        <w:rPr>
          <w:color w:val="231F20"/>
          <w:spacing w:val="-13"/>
        </w:rPr>
        <w:t xml:space="preserve"> </w:t>
      </w:r>
      <w:r>
        <w:rPr>
          <w:color w:val="231F20"/>
        </w:rPr>
        <w:t>and</w:t>
      </w:r>
      <w:r>
        <w:rPr>
          <w:color w:val="231F20"/>
          <w:spacing w:val="-12"/>
        </w:rPr>
        <w:t xml:space="preserve"> </w:t>
      </w:r>
      <w:r>
        <w:rPr>
          <w:color w:val="231F20"/>
        </w:rPr>
        <w:t>the</w:t>
      </w:r>
      <w:r>
        <w:rPr>
          <w:color w:val="231F20"/>
          <w:spacing w:val="-13"/>
        </w:rPr>
        <w:t xml:space="preserve"> </w:t>
      </w:r>
      <w:r>
        <w:rPr>
          <w:color w:val="231F20"/>
        </w:rPr>
        <w:t>Federal</w:t>
      </w:r>
      <w:r>
        <w:rPr>
          <w:color w:val="231F20"/>
          <w:spacing w:val="-13"/>
        </w:rPr>
        <w:t xml:space="preserve"> </w:t>
      </w:r>
      <w:r>
        <w:rPr>
          <w:color w:val="231F20"/>
        </w:rPr>
        <w:t>Home</w:t>
      </w:r>
      <w:r>
        <w:rPr>
          <w:color w:val="231F20"/>
          <w:spacing w:val="-12"/>
        </w:rPr>
        <w:t xml:space="preserve"> </w:t>
      </w:r>
      <w:r>
        <w:rPr>
          <w:color w:val="231F20"/>
        </w:rPr>
        <w:t>Loan</w:t>
      </w:r>
      <w:r>
        <w:rPr>
          <w:color w:val="231F20"/>
          <w:spacing w:val="-13"/>
        </w:rPr>
        <w:t xml:space="preserve"> </w:t>
      </w:r>
      <w:r>
        <w:rPr>
          <w:color w:val="231F20"/>
        </w:rPr>
        <w:t>Mortgage Corporation</w:t>
      </w:r>
      <w:r>
        <w:rPr>
          <w:color w:val="231F20"/>
          <w:spacing w:val="-6"/>
        </w:rPr>
        <w:t xml:space="preserve"> </w:t>
      </w:r>
      <w:r>
        <w:rPr>
          <w:color w:val="231F20"/>
        </w:rPr>
        <w:t>(Freddie</w:t>
      </w:r>
      <w:r>
        <w:rPr>
          <w:color w:val="231F20"/>
          <w:spacing w:val="-6"/>
        </w:rPr>
        <w:t xml:space="preserve"> </w:t>
      </w:r>
      <w:r>
        <w:rPr>
          <w:color w:val="231F20"/>
        </w:rPr>
        <w:t>Mac).</w:t>
      </w:r>
      <w:r>
        <w:rPr>
          <w:color w:val="231F20"/>
          <w:spacing w:val="-6"/>
        </w:rPr>
        <w:t xml:space="preserve"> </w:t>
      </w:r>
      <w:r>
        <w:rPr>
          <w:color w:val="231F20"/>
        </w:rPr>
        <w:t>On</w:t>
      </w:r>
      <w:r>
        <w:rPr>
          <w:color w:val="231F20"/>
          <w:spacing w:val="-6"/>
        </w:rPr>
        <w:t xml:space="preserve"> </w:t>
      </w:r>
      <w:r>
        <w:rPr>
          <w:color w:val="231F20"/>
        </w:rPr>
        <w:t>an</w:t>
      </w:r>
      <w:r>
        <w:rPr>
          <w:color w:val="231F20"/>
          <w:spacing w:val="-6"/>
        </w:rPr>
        <w:t xml:space="preserve"> </w:t>
      </w:r>
      <w:r>
        <w:rPr>
          <w:color w:val="231F20"/>
        </w:rPr>
        <w:t>attached</w:t>
      </w:r>
      <w:r>
        <w:rPr>
          <w:color w:val="231F20"/>
          <w:spacing w:val="-6"/>
        </w:rPr>
        <w:t xml:space="preserve"> </w:t>
      </w:r>
      <w:r>
        <w:rPr>
          <w:color w:val="231F20"/>
        </w:rPr>
        <w:t>statement,</w:t>
      </w:r>
      <w:r>
        <w:rPr>
          <w:color w:val="231F20"/>
          <w:spacing w:val="-6"/>
        </w:rPr>
        <w:t xml:space="preserve"> </w:t>
      </w:r>
      <w:r>
        <w:rPr>
          <w:color w:val="231F20"/>
        </w:rPr>
        <w:t>show</w:t>
      </w:r>
      <w:r>
        <w:rPr>
          <w:color w:val="231F20"/>
          <w:spacing w:val="-6"/>
        </w:rPr>
        <w:t xml:space="preserve"> </w:t>
      </w:r>
      <w:r>
        <w:rPr>
          <w:color w:val="231F20"/>
        </w:rPr>
        <w:t>(a) the gain or loss attributable to the sale or exchange of the qualified</w:t>
      </w:r>
      <w:r>
        <w:rPr>
          <w:color w:val="231F20"/>
          <w:spacing w:val="-4"/>
        </w:rPr>
        <w:t xml:space="preserve"> </w:t>
      </w:r>
      <w:r>
        <w:rPr>
          <w:color w:val="231F20"/>
        </w:rPr>
        <w:t>preferred</w:t>
      </w:r>
      <w:r>
        <w:rPr>
          <w:color w:val="231F20"/>
          <w:spacing w:val="-4"/>
        </w:rPr>
        <w:t xml:space="preserve"> </w:t>
      </w:r>
      <w:r>
        <w:rPr>
          <w:color w:val="231F20"/>
        </w:rPr>
        <w:t>stock,</w:t>
      </w:r>
      <w:r>
        <w:rPr>
          <w:color w:val="231F20"/>
          <w:spacing w:val="-4"/>
        </w:rPr>
        <w:t xml:space="preserve"> </w:t>
      </w:r>
      <w:r>
        <w:rPr>
          <w:color w:val="231F20"/>
        </w:rPr>
        <w:t>(b)</w:t>
      </w:r>
      <w:r>
        <w:rPr>
          <w:color w:val="231F20"/>
          <w:spacing w:val="-4"/>
        </w:rPr>
        <w:t xml:space="preserve"> </w:t>
      </w:r>
      <w:r>
        <w:rPr>
          <w:color w:val="231F20"/>
        </w:rPr>
        <w:t>the</w:t>
      </w:r>
      <w:r>
        <w:rPr>
          <w:color w:val="231F20"/>
          <w:spacing w:val="-4"/>
        </w:rPr>
        <w:t xml:space="preserve"> </w:t>
      </w:r>
      <w:r>
        <w:rPr>
          <w:color w:val="231F20"/>
        </w:rPr>
        <w:t>date</w:t>
      </w:r>
      <w:r>
        <w:rPr>
          <w:color w:val="231F20"/>
          <w:spacing w:val="-4"/>
        </w:rPr>
        <w:t xml:space="preserve"> </w:t>
      </w:r>
      <w:r>
        <w:rPr>
          <w:color w:val="231F20"/>
        </w:rPr>
        <w:t>the</w:t>
      </w:r>
      <w:r>
        <w:rPr>
          <w:color w:val="231F20"/>
          <w:spacing w:val="-4"/>
        </w:rPr>
        <w:t xml:space="preserve"> </w:t>
      </w:r>
      <w:r>
        <w:rPr>
          <w:color w:val="231F20"/>
        </w:rPr>
        <w:t>stock</w:t>
      </w:r>
      <w:r>
        <w:rPr>
          <w:color w:val="231F20"/>
          <w:spacing w:val="-4"/>
        </w:rPr>
        <w:t xml:space="preserve"> </w:t>
      </w:r>
      <w:r>
        <w:rPr>
          <w:color w:val="231F20"/>
        </w:rPr>
        <w:t>was</w:t>
      </w:r>
      <w:r>
        <w:rPr>
          <w:color w:val="231F20"/>
          <w:spacing w:val="-4"/>
        </w:rPr>
        <w:t xml:space="preserve"> </w:t>
      </w:r>
      <w:r>
        <w:rPr>
          <w:color w:val="231F20"/>
        </w:rPr>
        <w:t>acquired</w:t>
      </w:r>
      <w:r>
        <w:rPr>
          <w:color w:val="231F20"/>
          <w:spacing w:val="-4"/>
        </w:rPr>
        <w:t xml:space="preserve"> </w:t>
      </w:r>
      <w:r>
        <w:rPr>
          <w:color w:val="231F20"/>
        </w:rPr>
        <w:t>by the partnership, and (c) the date the stock was sold or exchanged</w:t>
      </w:r>
      <w:r>
        <w:rPr>
          <w:color w:val="231F20"/>
          <w:spacing w:val="-13"/>
        </w:rPr>
        <w:t xml:space="preserve"> </w:t>
      </w:r>
      <w:r>
        <w:rPr>
          <w:color w:val="231F20"/>
        </w:rPr>
        <w:t>by</w:t>
      </w:r>
      <w:r>
        <w:rPr>
          <w:color w:val="231F20"/>
          <w:spacing w:val="-12"/>
        </w:rPr>
        <w:t xml:space="preserve"> </w:t>
      </w:r>
      <w:r>
        <w:rPr>
          <w:color w:val="231F20"/>
        </w:rPr>
        <w:t>the</w:t>
      </w:r>
      <w:r>
        <w:rPr>
          <w:color w:val="231F20"/>
          <w:spacing w:val="-13"/>
        </w:rPr>
        <w:t xml:space="preserve"> </w:t>
      </w:r>
      <w:r>
        <w:rPr>
          <w:color w:val="231F20"/>
        </w:rPr>
        <w:t>partnership.</w:t>
      </w:r>
      <w:r>
        <w:rPr>
          <w:color w:val="231F20"/>
          <w:spacing w:val="-12"/>
        </w:rPr>
        <w:t xml:space="preserve"> </w:t>
      </w:r>
      <w:r>
        <w:rPr>
          <w:color w:val="231F20"/>
        </w:rPr>
        <w:t>See</w:t>
      </w:r>
      <w:r>
        <w:rPr>
          <w:color w:val="231F20"/>
          <w:spacing w:val="-13"/>
        </w:rPr>
        <w:t xml:space="preserve"> </w:t>
      </w:r>
      <w:r>
        <w:rPr>
          <w:color w:val="231F20"/>
        </w:rPr>
        <w:t>Rev.</w:t>
      </w:r>
      <w:r>
        <w:rPr>
          <w:color w:val="231F20"/>
          <w:spacing w:val="-13"/>
        </w:rPr>
        <w:t xml:space="preserve"> </w:t>
      </w:r>
      <w:r>
        <w:rPr>
          <w:color w:val="231F20"/>
        </w:rPr>
        <w:t>Proc.</w:t>
      </w:r>
      <w:r>
        <w:rPr>
          <w:color w:val="231F20"/>
          <w:spacing w:val="-12"/>
        </w:rPr>
        <w:t xml:space="preserve"> </w:t>
      </w:r>
      <w:r>
        <w:rPr>
          <w:color w:val="231F20"/>
        </w:rPr>
        <w:t>2008-64,</w:t>
      </w:r>
      <w:r>
        <w:rPr>
          <w:color w:val="231F20"/>
          <w:spacing w:val="-13"/>
        </w:rPr>
        <w:t xml:space="preserve"> </w:t>
      </w:r>
      <w:r>
        <w:rPr>
          <w:color w:val="231F20"/>
        </w:rPr>
        <w:t>2008-47</w:t>
      </w:r>
    </w:p>
    <w:p w:rsidR="00A33C7B" w:rsidRDefault="0089559E">
      <w:pPr>
        <w:pStyle w:val="Textkrper"/>
        <w:spacing w:line="196" w:lineRule="exact"/>
      </w:pPr>
      <w:r>
        <w:rPr>
          <w:color w:val="231F20"/>
          <w:spacing w:val="-2"/>
        </w:rPr>
        <w:t>I.R.B.</w:t>
      </w:r>
      <w:r>
        <w:rPr>
          <w:color w:val="231F20"/>
          <w:spacing w:val="-7"/>
        </w:rPr>
        <w:t xml:space="preserve"> </w:t>
      </w:r>
      <w:r>
        <w:rPr>
          <w:color w:val="231F20"/>
          <w:spacing w:val="-2"/>
        </w:rPr>
        <w:t>1195,</w:t>
      </w:r>
      <w:r>
        <w:rPr>
          <w:color w:val="231F20"/>
          <w:spacing w:val="-6"/>
        </w:rPr>
        <w:t xml:space="preserve"> </w:t>
      </w:r>
      <w:r>
        <w:rPr>
          <w:color w:val="231F20"/>
          <w:spacing w:val="-2"/>
        </w:rPr>
        <w:t>for</w:t>
      </w:r>
      <w:r>
        <w:rPr>
          <w:color w:val="231F20"/>
          <w:spacing w:val="-6"/>
        </w:rPr>
        <w:t xml:space="preserve"> </w:t>
      </w:r>
      <w:r>
        <w:rPr>
          <w:color w:val="231F20"/>
          <w:spacing w:val="-2"/>
        </w:rPr>
        <w:t>more</w:t>
      </w:r>
      <w:r>
        <w:rPr>
          <w:color w:val="231F20"/>
          <w:spacing w:val="-6"/>
        </w:rPr>
        <w:t xml:space="preserve"> </w:t>
      </w:r>
      <w:r>
        <w:rPr>
          <w:color w:val="231F20"/>
          <w:spacing w:val="-2"/>
        </w:rPr>
        <w:t>information.</w:t>
      </w:r>
    </w:p>
    <w:p w:rsidR="00A33C7B" w:rsidRDefault="0089559E">
      <w:pPr>
        <w:pStyle w:val="berschrift7"/>
      </w:pPr>
      <w:r>
        <w:rPr>
          <w:color w:val="231F20"/>
        </w:rPr>
        <w:t>Code</w:t>
      </w:r>
      <w:r>
        <w:rPr>
          <w:color w:val="231F20"/>
          <w:spacing w:val="-2"/>
        </w:rPr>
        <w:t xml:space="preserve"> </w:t>
      </w:r>
      <w:r>
        <w:rPr>
          <w:color w:val="231F20"/>
        </w:rPr>
        <w:t>R.</w:t>
      </w:r>
      <w:r>
        <w:rPr>
          <w:color w:val="231F20"/>
          <w:spacing w:val="-2"/>
        </w:rPr>
        <w:t xml:space="preserve"> </w:t>
      </w:r>
      <w:r>
        <w:rPr>
          <w:color w:val="231F20"/>
        </w:rPr>
        <w:t>Specially</w:t>
      </w:r>
      <w:r>
        <w:rPr>
          <w:color w:val="231F20"/>
          <w:spacing w:val="-2"/>
        </w:rPr>
        <w:t xml:space="preserve"> </w:t>
      </w:r>
      <w:r>
        <w:rPr>
          <w:color w:val="231F20"/>
        </w:rPr>
        <w:t>allocated</w:t>
      </w:r>
      <w:r>
        <w:rPr>
          <w:color w:val="231F20"/>
          <w:spacing w:val="-1"/>
        </w:rPr>
        <w:t xml:space="preserve"> </w:t>
      </w:r>
      <w:r>
        <w:rPr>
          <w:color w:val="231F20"/>
        </w:rPr>
        <w:t>ordinary</w:t>
      </w:r>
      <w:r>
        <w:rPr>
          <w:color w:val="231F20"/>
          <w:spacing w:val="-2"/>
        </w:rPr>
        <w:t xml:space="preserve"> </w:t>
      </w:r>
      <w:r>
        <w:rPr>
          <w:color w:val="231F20"/>
        </w:rPr>
        <w:t>gain</w:t>
      </w:r>
      <w:r>
        <w:rPr>
          <w:color w:val="231F20"/>
          <w:spacing w:val="-2"/>
        </w:rPr>
        <w:t xml:space="preserve"> (loss).</w:t>
      </w:r>
    </w:p>
    <w:p w:rsidR="00A33C7B" w:rsidRDefault="0089559E">
      <w:pPr>
        <w:pStyle w:val="Textkrper"/>
        <w:spacing w:before="99" w:line="237" w:lineRule="auto"/>
      </w:pPr>
      <w:r>
        <w:rPr>
          <w:b/>
          <w:color w:val="231F20"/>
        </w:rPr>
        <w:t>Code S. Non-portfolio capital gain (loss).</w:t>
      </w:r>
      <w:r>
        <w:rPr>
          <w:b/>
          <w:color w:val="231F20"/>
          <w:spacing w:val="40"/>
        </w:rPr>
        <w:t xml:space="preserve"> </w:t>
      </w:r>
      <w:r>
        <w:rPr>
          <w:color w:val="231F20"/>
        </w:rPr>
        <w:t>Any gain or loss from Schedule D (Form 1065), line 7 or 15, that isn’t portfolio income (for example, gain or loss from the disposition of nondepreciable</w:t>
      </w:r>
      <w:r>
        <w:rPr>
          <w:color w:val="231F20"/>
          <w:spacing w:val="-12"/>
        </w:rPr>
        <w:t xml:space="preserve"> </w:t>
      </w:r>
      <w:r>
        <w:rPr>
          <w:color w:val="231F20"/>
        </w:rPr>
        <w:t>personal</w:t>
      </w:r>
      <w:r>
        <w:rPr>
          <w:color w:val="231F20"/>
          <w:spacing w:val="-12"/>
        </w:rPr>
        <w:t xml:space="preserve"> </w:t>
      </w:r>
      <w:r>
        <w:rPr>
          <w:color w:val="231F20"/>
        </w:rPr>
        <w:t>property</w:t>
      </w:r>
      <w:r>
        <w:rPr>
          <w:color w:val="231F20"/>
          <w:spacing w:val="-12"/>
        </w:rPr>
        <w:t xml:space="preserve"> </w:t>
      </w:r>
      <w:r>
        <w:rPr>
          <w:color w:val="231F20"/>
        </w:rPr>
        <w:t>used</w:t>
      </w:r>
      <w:r>
        <w:rPr>
          <w:color w:val="231F20"/>
          <w:spacing w:val="-12"/>
        </w:rPr>
        <w:t xml:space="preserve"> </w:t>
      </w:r>
      <w:r>
        <w:rPr>
          <w:color w:val="231F20"/>
        </w:rPr>
        <w:t>in</w:t>
      </w:r>
      <w:r>
        <w:rPr>
          <w:color w:val="231F20"/>
          <w:spacing w:val="-12"/>
        </w:rPr>
        <w:t xml:space="preserve"> </w:t>
      </w:r>
      <w:r>
        <w:rPr>
          <w:color w:val="231F20"/>
        </w:rPr>
        <w:t>a</w:t>
      </w:r>
      <w:r>
        <w:rPr>
          <w:color w:val="231F20"/>
          <w:spacing w:val="-12"/>
        </w:rPr>
        <w:t xml:space="preserve"> </w:t>
      </w:r>
      <w:r>
        <w:rPr>
          <w:color w:val="231F20"/>
        </w:rPr>
        <w:t>trade</w:t>
      </w:r>
      <w:r>
        <w:rPr>
          <w:color w:val="231F20"/>
          <w:spacing w:val="-12"/>
        </w:rPr>
        <w:t xml:space="preserve"> </w:t>
      </w:r>
      <w:r>
        <w:rPr>
          <w:color w:val="231F20"/>
        </w:rPr>
        <w:t>or</w:t>
      </w:r>
      <w:r>
        <w:rPr>
          <w:color w:val="231F20"/>
          <w:spacing w:val="-12"/>
        </w:rPr>
        <w:t xml:space="preserve"> </w:t>
      </w:r>
      <w:r>
        <w:rPr>
          <w:color w:val="231F20"/>
        </w:rPr>
        <w:t>business).</w:t>
      </w:r>
    </w:p>
    <w:p w:rsidR="00A33C7B" w:rsidRDefault="0089559E">
      <w:pPr>
        <w:spacing w:before="95"/>
        <w:ind w:left="120"/>
        <w:rPr>
          <w:sz w:val="18"/>
        </w:rPr>
      </w:pPr>
      <w:r>
        <w:rPr>
          <w:b/>
          <w:color w:val="231F20"/>
          <w:sz w:val="18"/>
        </w:rPr>
        <w:t>Codes</w:t>
      </w:r>
      <w:r>
        <w:rPr>
          <w:b/>
          <w:color w:val="231F20"/>
          <w:spacing w:val="-7"/>
          <w:sz w:val="18"/>
        </w:rPr>
        <w:t xml:space="preserve"> </w:t>
      </w:r>
      <w:r>
        <w:rPr>
          <w:b/>
          <w:color w:val="231F20"/>
          <w:sz w:val="18"/>
        </w:rPr>
        <w:t>T</w:t>
      </w:r>
      <w:r>
        <w:rPr>
          <w:b/>
          <w:color w:val="231F20"/>
          <w:spacing w:val="-7"/>
          <w:sz w:val="18"/>
        </w:rPr>
        <w:t xml:space="preserve"> </w:t>
      </w:r>
      <w:r>
        <w:rPr>
          <w:b/>
          <w:color w:val="231F20"/>
          <w:sz w:val="18"/>
        </w:rPr>
        <w:t>through</w:t>
      </w:r>
      <w:r>
        <w:rPr>
          <w:b/>
          <w:color w:val="231F20"/>
          <w:spacing w:val="-7"/>
          <w:sz w:val="18"/>
        </w:rPr>
        <w:t xml:space="preserve"> </w:t>
      </w:r>
      <w:r>
        <w:rPr>
          <w:b/>
          <w:color w:val="231F20"/>
          <w:sz w:val="18"/>
        </w:rPr>
        <w:t>X.</w:t>
      </w:r>
      <w:r>
        <w:rPr>
          <w:b/>
          <w:color w:val="231F20"/>
          <w:spacing w:val="31"/>
          <w:sz w:val="18"/>
        </w:rPr>
        <w:t xml:space="preserve"> </w:t>
      </w:r>
      <w:r>
        <w:rPr>
          <w:color w:val="231F20"/>
          <w:sz w:val="18"/>
        </w:rPr>
        <w:t>Reserved</w:t>
      </w:r>
      <w:r>
        <w:rPr>
          <w:color w:val="231F20"/>
          <w:spacing w:val="-11"/>
          <w:sz w:val="18"/>
        </w:rPr>
        <w:t xml:space="preserve"> </w:t>
      </w:r>
      <w:r>
        <w:rPr>
          <w:color w:val="231F20"/>
          <w:sz w:val="18"/>
        </w:rPr>
        <w:t>for</w:t>
      </w:r>
      <w:r>
        <w:rPr>
          <w:color w:val="231F20"/>
          <w:spacing w:val="-11"/>
          <w:sz w:val="18"/>
        </w:rPr>
        <w:t xml:space="preserve"> </w:t>
      </w:r>
      <w:r>
        <w:rPr>
          <w:color w:val="231F20"/>
          <w:sz w:val="18"/>
        </w:rPr>
        <w:t>future</w:t>
      </w:r>
      <w:r>
        <w:rPr>
          <w:color w:val="231F20"/>
          <w:spacing w:val="-12"/>
          <w:sz w:val="18"/>
        </w:rPr>
        <w:t xml:space="preserve"> </w:t>
      </w:r>
      <w:r>
        <w:rPr>
          <w:color w:val="231F20"/>
          <w:spacing w:val="-4"/>
          <w:sz w:val="18"/>
        </w:rPr>
        <w:t>use.</w:t>
      </w:r>
    </w:p>
    <w:p w:rsidR="00A33C7B" w:rsidRDefault="0089559E">
      <w:pPr>
        <w:pStyle w:val="Textkrper"/>
        <w:spacing w:before="99" w:line="237" w:lineRule="auto"/>
      </w:pPr>
      <w:r>
        <w:rPr>
          <w:b/>
          <w:color w:val="231F20"/>
        </w:rPr>
        <w:t>Code</w:t>
      </w:r>
      <w:r>
        <w:rPr>
          <w:b/>
          <w:color w:val="231F20"/>
          <w:spacing w:val="-8"/>
        </w:rPr>
        <w:t xml:space="preserve"> </w:t>
      </w:r>
      <w:r>
        <w:rPr>
          <w:b/>
          <w:color w:val="231F20"/>
        </w:rPr>
        <w:t>ZZ.</w:t>
      </w:r>
      <w:r>
        <w:rPr>
          <w:b/>
          <w:color w:val="231F20"/>
          <w:spacing w:val="-8"/>
        </w:rPr>
        <w:t xml:space="preserve"> </w:t>
      </w:r>
      <w:r>
        <w:rPr>
          <w:b/>
          <w:color w:val="231F20"/>
        </w:rPr>
        <w:t>Other.</w:t>
      </w:r>
      <w:r>
        <w:rPr>
          <w:b/>
          <w:color w:val="231F20"/>
          <w:spacing w:val="30"/>
        </w:rPr>
        <w:t xml:space="preserve"> </w:t>
      </w:r>
      <w:r>
        <w:rPr>
          <w:color w:val="231F20"/>
        </w:rPr>
        <w:t>Any</w:t>
      </w:r>
      <w:r>
        <w:rPr>
          <w:color w:val="231F20"/>
          <w:spacing w:val="-12"/>
        </w:rPr>
        <w:t xml:space="preserve"> </w:t>
      </w:r>
      <w:r>
        <w:rPr>
          <w:color w:val="231F20"/>
        </w:rPr>
        <w:t>other</w:t>
      </w:r>
      <w:r>
        <w:rPr>
          <w:color w:val="231F20"/>
          <w:spacing w:val="-12"/>
        </w:rPr>
        <w:t xml:space="preserve"> </w:t>
      </w:r>
      <w:r>
        <w:rPr>
          <w:color w:val="231F20"/>
        </w:rPr>
        <w:t>information</w:t>
      </w:r>
      <w:r>
        <w:rPr>
          <w:color w:val="231F20"/>
          <w:spacing w:val="-12"/>
        </w:rPr>
        <w:t xml:space="preserve"> </w:t>
      </w:r>
      <w:r>
        <w:rPr>
          <w:color w:val="231F20"/>
        </w:rPr>
        <w:t>the</w:t>
      </w:r>
      <w:r>
        <w:rPr>
          <w:color w:val="231F20"/>
          <w:spacing w:val="-12"/>
        </w:rPr>
        <w:t xml:space="preserve"> </w:t>
      </w:r>
      <w:r>
        <w:rPr>
          <w:color w:val="231F20"/>
        </w:rPr>
        <w:t>partners</w:t>
      </w:r>
      <w:r>
        <w:rPr>
          <w:color w:val="231F20"/>
          <w:spacing w:val="-12"/>
        </w:rPr>
        <w:t xml:space="preserve"> </w:t>
      </w:r>
      <w:r>
        <w:rPr>
          <w:color w:val="231F20"/>
        </w:rPr>
        <w:t>need</w:t>
      </w:r>
      <w:r>
        <w:rPr>
          <w:color w:val="231F20"/>
          <w:spacing w:val="-11"/>
        </w:rPr>
        <w:t xml:space="preserve"> </w:t>
      </w:r>
      <w:r>
        <w:rPr>
          <w:color w:val="231F20"/>
        </w:rPr>
        <w:t>to prepare their tax returns.</w:t>
      </w:r>
    </w:p>
    <w:p w:rsidR="00A33C7B" w:rsidRDefault="0089559E">
      <w:pPr>
        <w:pStyle w:val="Textkrper"/>
        <w:spacing w:before="98" w:line="237" w:lineRule="auto"/>
      </w:pPr>
      <w:r>
        <w:rPr>
          <w:b/>
          <w:color w:val="231F20"/>
        </w:rPr>
        <w:t>Schedule K-1.</w:t>
      </w:r>
      <w:r>
        <w:rPr>
          <w:b/>
          <w:color w:val="231F20"/>
          <w:spacing w:val="40"/>
        </w:rPr>
        <w:t xml:space="preserve"> </w:t>
      </w:r>
      <w:r>
        <w:rPr>
          <w:color w:val="231F20"/>
        </w:rPr>
        <w:t>Enter each partner’s distributive share of the other</w:t>
      </w:r>
      <w:r>
        <w:rPr>
          <w:color w:val="231F20"/>
          <w:spacing w:val="-11"/>
        </w:rPr>
        <w:t xml:space="preserve"> </w:t>
      </w:r>
      <w:r>
        <w:rPr>
          <w:color w:val="231F20"/>
        </w:rPr>
        <w:t>income</w:t>
      </w:r>
      <w:r>
        <w:rPr>
          <w:color w:val="231F20"/>
          <w:spacing w:val="-11"/>
        </w:rPr>
        <w:t xml:space="preserve"> </w:t>
      </w:r>
      <w:r>
        <w:rPr>
          <w:color w:val="231F20"/>
        </w:rPr>
        <w:t>categories</w:t>
      </w:r>
      <w:r>
        <w:rPr>
          <w:color w:val="231F20"/>
          <w:spacing w:val="-10"/>
        </w:rPr>
        <w:t xml:space="preserve"> </w:t>
      </w:r>
      <w:r>
        <w:rPr>
          <w:color w:val="231F20"/>
        </w:rPr>
        <w:t>listed</w:t>
      </w:r>
      <w:r>
        <w:rPr>
          <w:color w:val="231F20"/>
          <w:spacing w:val="-11"/>
        </w:rPr>
        <w:t xml:space="preserve"> </w:t>
      </w:r>
      <w:r>
        <w:rPr>
          <w:color w:val="231F20"/>
        </w:rPr>
        <w:t>earlier</w:t>
      </w:r>
      <w:r>
        <w:rPr>
          <w:color w:val="231F20"/>
          <w:spacing w:val="-11"/>
        </w:rPr>
        <w:t xml:space="preserve"> </w:t>
      </w:r>
      <w:r>
        <w:rPr>
          <w:color w:val="231F20"/>
        </w:rPr>
        <w:t>in</w:t>
      </w:r>
      <w:r>
        <w:rPr>
          <w:color w:val="231F20"/>
          <w:spacing w:val="-11"/>
        </w:rPr>
        <w:t xml:space="preserve"> </w:t>
      </w:r>
      <w:r>
        <w:rPr>
          <w:color w:val="231F20"/>
        </w:rPr>
        <w:t>box</w:t>
      </w:r>
      <w:r>
        <w:rPr>
          <w:color w:val="231F20"/>
          <w:spacing w:val="-11"/>
        </w:rPr>
        <w:t xml:space="preserve"> </w:t>
      </w:r>
      <w:r>
        <w:rPr>
          <w:color w:val="231F20"/>
        </w:rPr>
        <w:t>11</w:t>
      </w:r>
      <w:r>
        <w:rPr>
          <w:color w:val="231F20"/>
          <w:spacing w:val="-11"/>
        </w:rPr>
        <w:t xml:space="preserve"> </w:t>
      </w:r>
      <w:r>
        <w:rPr>
          <w:color w:val="231F20"/>
        </w:rPr>
        <w:t>of</w:t>
      </w:r>
      <w:r>
        <w:rPr>
          <w:color w:val="231F20"/>
          <w:spacing w:val="-11"/>
        </w:rPr>
        <w:t xml:space="preserve"> </w:t>
      </w:r>
      <w:r>
        <w:rPr>
          <w:color w:val="231F20"/>
        </w:rPr>
        <w:t>Schedule</w:t>
      </w:r>
      <w:r>
        <w:rPr>
          <w:color w:val="231F20"/>
          <w:spacing w:val="-11"/>
        </w:rPr>
        <w:t xml:space="preserve"> </w:t>
      </w:r>
      <w:r>
        <w:rPr>
          <w:color w:val="231F20"/>
        </w:rPr>
        <w:t>K-1. Enter the applicable code provided.</w:t>
      </w:r>
    </w:p>
    <w:p w:rsidR="00A33C7B" w:rsidRDefault="0089559E">
      <w:pPr>
        <w:pStyle w:val="Textkrper"/>
        <w:spacing w:before="57" w:line="237" w:lineRule="auto"/>
        <w:ind w:firstLine="239"/>
      </w:pPr>
      <w:r>
        <w:rPr>
          <w:color w:val="231F20"/>
        </w:rPr>
        <w:t>If the partnership has more than one trade or business or rental</w:t>
      </w:r>
      <w:r>
        <w:rPr>
          <w:color w:val="231F20"/>
          <w:spacing w:val="-13"/>
        </w:rPr>
        <w:t xml:space="preserve"> </w:t>
      </w:r>
      <w:r>
        <w:rPr>
          <w:color w:val="231F20"/>
        </w:rPr>
        <w:t>activity,</w:t>
      </w:r>
      <w:r>
        <w:rPr>
          <w:color w:val="231F20"/>
          <w:spacing w:val="-12"/>
        </w:rPr>
        <w:t xml:space="preserve"> </w:t>
      </w:r>
      <w:r>
        <w:rPr>
          <w:color w:val="231F20"/>
        </w:rPr>
        <w:t>identify</w:t>
      </w:r>
      <w:r>
        <w:rPr>
          <w:color w:val="231F20"/>
          <w:spacing w:val="-13"/>
        </w:rPr>
        <w:t xml:space="preserve"> </w:t>
      </w:r>
      <w:r>
        <w:rPr>
          <w:color w:val="231F20"/>
        </w:rPr>
        <w:t>on</w:t>
      </w:r>
      <w:r>
        <w:rPr>
          <w:color w:val="231F20"/>
          <w:spacing w:val="-12"/>
        </w:rPr>
        <w:t xml:space="preserve"> </w:t>
      </w:r>
      <w:r>
        <w:rPr>
          <w:color w:val="231F20"/>
        </w:rPr>
        <w:t>an</w:t>
      </w:r>
      <w:r>
        <w:rPr>
          <w:color w:val="231F20"/>
          <w:spacing w:val="-13"/>
        </w:rPr>
        <w:t xml:space="preserve"> </w:t>
      </w:r>
      <w:r>
        <w:rPr>
          <w:color w:val="231F20"/>
        </w:rPr>
        <w:t>attached</w:t>
      </w:r>
      <w:r>
        <w:rPr>
          <w:color w:val="231F20"/>
          <w:spacing w:val="-13"/>
        </w:rPr>
        <w:t xml:space="preserve"> </w:t>
      </w:r>
      <w:r>
        <w:rPr>
          <w:color w:val="231F20"/>
        </w:rPr>
        <w:t>statement</w:t>
      </w:r>
      <w:r>
        <w:rPr>
          <w:color w:val="231F20"/>
          <w:spacing w:val="-12"/>
        </w:rPr>
        <w:t xml:space="preserve"> </w:t>
      </w:r>
      <w:r>
        <w:rPr>
          <w:color w:val="231F20"/>
        </w:rPr>
        <w:t>to</w:t>
      </w:r>
      <w:r>
        <w:rPr>
          <w:color w:val="231F20"/>
          <w:spacing w:val="-13"/>
        </w:rPr>
        <w:t xml:space="preserve"> </w:t>
      </w:r>
      <w:r>
        <w:rPr>
          <w:color w:val="231F20"/>
        </w:rPr>
        <w:t>Schedule</w:t>
      </w:r>
      <w:r>
        <w:rPr>
          <w:color w:val="231F20"/>
          <w:spacing w:val="-12"/>
        </w:rPr>
        <w:t xml:space="preserve"> </w:t>
      </w:r>
      <w:r>
        <w:rPr>
          <w:color w:val="231F20"/>
        </w:rPr>
        <w:t xml:space="preserve">K-1 the amount from each separate activity. See </w:t>
      </w:r>
      <w:r>
        <w:rPr>
          <w:i/>
          <w:color w:val="0056A2"/>
          <w:u w:val="single" w:color="0055A1"/>
        </w:rPr>
        <w:t>Passive Activity</w:t>
      </w:r>
      <w:r>
        <w:rPr>
          <w:i/>
          <w:color w:val="0056A2"/>
        </w:rPr>
        <w:t xml:space="preserve"> </w:t>
      </w:r>
      <w:r>
        <w:rPr>
          <w:i/>
          <w:color w:val="0056A2"/>
          <w:u w:val="single" w:color="0055A1"/>
        </w:rPr>
        <w:t>Reporting Requirements</w:t>
      </w:r>
      <w:r>
        <w:rPr>
          <w:color w:val="231F20"/>
        </w:rPr>
        <w:t>, earlier.</w:t>
      </w:r>
    </w:p>
    <w:p w:rsidR="00A33C7B" w:rsidRDefault="0089559E">
      <w:pPr>
        <w:pStyle w:val="berschrift3"/>
        <w:spacing w:before="155"/>
      </w:pPr>
      <w:bookmarkStart w:id="157" w:name="Deductions"/>
      <w:bookmarkEnd w:id="157"/>
      <w:r>
        <w:rPr>
          <w:color w:val="231F20"/>
          <w:spacing w:val="-2"/>
        </w:rPr>
        <w:t>Deductions</w:t>
      </w:r>
    </w:p>
    <w:p w:rsidR="00A33C7B" w:rsidRDefault="0089559E">
      <w:pPr>
        <w:pStyle w:val="berschrift4"/>
        <w:spacing w:before="74"/>
      </w:pPr>
      <w:r>
        <w:rPr>
          <w:color w:val="231F20"/>
        </w:rPr>
        <w:t>Line</w:t>
      </w:r>
      <w:r>
        <w:rPr>
          <w:color w:val="231F20"/>
          <w:spacing w:val="-2"/>
        </w:rPr>
        <w:t xml:space="preserve"> </w:t>
      </w:r>
      <w:r>
        <w:rPr>
          <w:color w:val="231F20"/>
        </w:rPr>
        <w:t>12.</w:t>
      </w:r>
      <w:r>
        <w:rPr>
          <w:color w:val="231F20"/>
          <w:spacing w:val="-1"/>
        </w:rPr>
        <w:t xml:space="preserve"> </w:t>
      </w:r>
      <w:r>
        <w:rPr>
          <w:color w:val="231F20"/>
        </w:rPr>
        <w:t>Section</w:t>
      </w:r>
      <w:r>
        <w:rPr>
          <w:color w:val="231F20"/>
          <w:spacing w:val="-2"/>
        </w:rPr>
        <w:t xml:space="preserve"> </w:t>
      </w:r>
      <w:r>
        <w:rPr>
          <w:color w:val="231F20"/>
        </w:rPr>
        <w:t>179</w:t>
      </w:r>
      <w:r>
        <w:rPr>
          <w:color w:val="231F20"/>
          <w:spacing w:val="-1"/>
        </w:rPr>
        <w:t xml:space="preserve"> </w:t>
      </w:r>
      <w:r>
        <w:rPr>
          <w:color w:val="231F20"/>
          <w:spacing w:val="-2"/>
        </w:rPr>
        <w:t>Deduction</w:t>
      </w:r>
    </w:p>
    <w:p w:rsidR="00A33C7B" w:rsidRDefault="0089559E">
      <w:pPr>
        <w:pStyle w:val="Textkrper"/>
        <w:spacing w:before="207" w:line="237" w:lineRule="auto"/>
        <w:ind w:left="119" w:right="97"/>
      </w:pPr>
      <w:r>
        <w:rPr>
          <w:color w:val="231F20"/>
        </w:rPr>
        <w:t>A partnership can elect to expense part or all of the cost of certain property the partnership purchased during the tax year for</w:t>
      </w:r>
      <w:r>
        <w:rPr>
          <w:color w:val="231F20"/>
          <w:spacing w:val="-12"/>
        </w:rPr>
        <w:t xml:space="preserve"> </w:t>
      </w:r>
      <w:r>
        <w:rPr>
          <w:color w:val="231F20"/>
        </w:rPr>
        <w:t>use</w:t>
      </w:r>
      <w:r>
        <w:rPr>
          <w:color w:val="231F20"/>
          <w:spacing w:val="-12"/>
        </w:rPr>
        <w:t xml:space="preserve"> </w:t>
      </w:r>
      <w:r>
        <w:rPr>
          <w:color w:val="231F20"/>
        </w:rPr>
        <w:t>in</w:t>
      </w:r>
      <w:r>
        <w:rPr>
          <w:color w:val="231F20"/>
          <w:spacing w:val="-12"/>
        </w:rPr>
        <w:t xml:space="preserve"> </w:t>
      </w:r>
      <w:r>
        <w:rPr>
          <w:color w:val="231F20"/>
        </w:rPr>
        <w:t>its</w:t>
      </w:r>
      <w:r>
        <w:rPr>
          <w:color w:val="231F20"/>
          <w:spacing w:val="-12"/>
        </w:rPr>
        <w:t xml:space="preserve"> </w:t>
      </w:r>
      <w:r>
        <w:rPr>
          <w:color w:val="231F20"/>
        </w:rPr>
        <w:t>trade</w:t>
      </w:r>
      <w:r>
        <w:rPr>
          <w:color w:val="231F20"/>
          <w:spacing w:val="-12"/>
        </w:rPr>
        <w:t xml:space="preserve"> </w:t>
      </w:r>
      <w:r>
        <w:rPr>
          <w:color w:val="231F20"/>
        </w:rPr>
        <w:t>or</w:t>
      </w:r>
      <w:r>
        <w:rPr>
          <w:color w:val="231F20"/>
          <w:spacing w:val="-12"/>
        </w:rPr>
        <w:t xml:space="preserve"> </w:t>
      </w:r>
      <w:r>
        <w:rPr>
          <w:color w:val="231F20"/>
        </w:rPr>
        <w:t>business</w:t>
      </w:r>
      <w:r>
        <w:rPr>
          <w:color w:val="231F20"/>
          <w:spacing w:val="-12"/>
        </w:rPr>
        <w:t xml:space="preserve"> </w:t>
      </w:r>
      <w:r>
        <w:rPr>
          <w:color w:val="231F20"/>
        </w:rPr>
        <w:t>(including</w:t>
      </w:r>
      <w:r>
        <w:rPr>
          <w:color w:val="231F20"/>
          <w:spacing w:val="-12"/>
        </w:rPr>
        <w:t xml:space="preserve"> </w:t>
      </w:r>
      <w:r>
        <w:rPr>
          <w:color w:val="231F20"/>
        </w:rPr>
        <w:t>certain</w:t>
      </w:r>
      <w:r>
        <w:rPr>
          <w:color w:val="231F20"/>
          <w:spacing w:val="-12"/>
        </w:rPr>
        <w:t xml:space="preserve"> </w:t>
      </w:r>
      <w:r>
        <w:rPr>
          <w:color w:val="231F20"/>
        </w:rPr>
        <w:t>rental</w:t>
      </w:r>
      <w:r>
        <w:rPr>
          <w:color w:val="231F20"/>
          <w:spacing w:val="-12"/>
        </w:rPr>
        <w:t xml:space="preserve"> </w:t>
      </w:r>
      <w:r>
        <w:rPr>
          <w:color w:val="231F20"/>
        </w:rPr>
        <w:t>activities, if the renting of the property is the partnership’s trade or business).</w:t>
      </w:r>
      <w:r>
        <w:rPr>
          <w:color w:val="231F20"/>
          <w:spacing w:val="-8"/>
        </w:rPr>
        <w:t xml:space="preserve"> </w:t>
      </w:r>
      <w:r>
        <w:rPr>
          <w:color w:val="231F20"/>
        </w:rPr>
        <w:t>See</w:t>
      </w:r>
      <w:r>
        <w:rPr>
          <w:color w:val="231F20"/>
          <w:spacing w:val="-8"/>
        </w:rPr>
        <w:t xml:space="preserve"> </w:t>
      </w:r>
      <w:r>
        <w:rPr>
          <w:color w:val="231F20"/>
        </w:rPr>
        <w:t>Pub.</w:t>
      </w:r>
      <w:r>
        <w:rPr>
          <w:color w:val="231F20"/>
          <w:spacing w:val="-8"/>
        </w:rPr>
        <w:t xml:space="preserve"> </w:t>
      </w:r>
      <w:r>
        <w:rPr>
          <w:color w:val="231F20"/>
        </w:rPr>
        <w:t>946</w:t>
      </w:r>
      <w:r>
        <w:rPr>
          <w:color w:val="231F20"/>
          <w:spacing w:val="-8"/>
        </w:rPr>
        <w:t xml:space="preserve"> </w:t>
      </w:r>
      <w:r>
        <w:rPr>
          <w:color w:val="231F20"/>
        </w:rPr>
        <w:t>for</w:t>
      </w:r>
      <w:r>
        <w:rPr>
          <w:color w:val="231F20"/>
          <w:spacing w:val="-8"/>
        </w:rPr>
        <w:t xml:space="preserve"> </w:t>
      </w:r>
      <w:r>
        <w:rPr>
          <w:color w:val="231F20"/>
        </w:rPr>
        <w:t>a</w:t>
      </w:r>
      <w:r>
        <w:rPr>
          <w:color w:val="231F20"/>
          <w:spacing w:val="-8"/>
        </w:rPr>
        <w:t xml:space="preserve"> </w:t>
      </w:r>
      <w:r>
        <w:rPr>
          <w:color w:val="231F20"/>
        </w:rPr>
        <w:t>definition</w:t>
      </w:r>
      <w:r>
        <w:rPr>
          <w:color w:val="231F20"/>
          <w:spacing w:val="-8"/>
        </w:rPr>
        <w:t xml:space="preserve"> </w:t>
      </w:r>
      <w:r>
        <w:rPr>
          <w:color w:val="231F20"/>
        </w:rPr>
        <w:t>of</w:t>
      </w:r>
      <w:r>
        <w:rPr>
          <w:color w:val="231F20"/>
          <w:spacing w:val="-8"/>
        </w:rPr>
        <w:t xml:space="preserve"> </w:t>
      </w:r>
      <w:r>
        <w:rPr>
          <w:color w:val="231F20"/>
        </w:rPr>
        <w:t>what</w:t>
      </w:r>
      <w:r>
        <w:rPr>
          <w:color w:val="231F20"/>
          <w:spacing w:val="-8"/>
        </w:rPr>
        <w:t xml:space="preserve"> </w:t>
      </w:r>
      <w:r>
        <w:rPr>
          <w:color w:val="231F20"/>
        </w:rPr>
        <w:t>kind</w:t>
      </w:r>
      <w:r>
        <w:rPr>
          <w:color w:val="231F20"/>
          <w:spacing w:val="-8"/>
        </w:rPr>
        <w:t xml:space="preserve"> </w:t>
      </w:r>
      <w:r>
        <w:rPr>
          <w:color w:val="231F20"/>
        </w:rPr>
        <w:t>of</w:t>
      </w:r>
      <w:r>
        <w:rPr>
          <w:color w:val="231F20"/>
          <w:spacing w:val="-8"/>
        </w:rPr>
        <w:t xml:space="preserve"> </w:t>
      </w:r>
      <w:r>
        <w:rPr>
          <w:color w:val="231F20"/>
        </w:rPr>
        <w:t>property qualifies for the section 179 expense deduction and the Instructions for Form 4562 for limitations on the amount of the section 179 expense deduction.</w:t>
      </w:r>
    </w:p>
    <w:p w:rsidR="00A33C7B" w:rsidRDefault="0089559E">
      <w:pPr>
        <w:pStyle w:val="Textkrper"/>
        <w:spacing w:before="186" w:line="237" w:lineRule="auto"/>
        <w:ind w:left="119" w:right="54" w:firstLine="240"/>
      </w:pPr>
      <w:r>
        <w:rPr>
          <w:color w:val="231F20"/>
        </w:rPr>
        <w:t>Complete Part I of Form 4562 to figure the partnership’s section 179 expense deduction. The partnership doesn’t take the</w:t>
      </w:r>
      <w:r>
        <w:rPr>
          <w:color w:val="231F20"/>
          <w:spacing w:val="-11"/>
        </w:rPr>
        <w:t xml:space="preserve"> </w:t>
      </w:r>
      <w:r>
        <w:rPr>
          <w:color w:val="231F20"/>
        </w:rPr>
        <w:t>deduction</w:t>
      </w:r>
      <w:r>
        <w:rPr>
          <w:color w:val="231F20"/>
          <w:spacing w:val="-11"/>
        </w:rPr>
        <w:t xml:space="preserve"> </w:t>
      </w:r>
      <w:r>
        <w:rPr>
          <w:color w:val="231F20"/>
        </w:rPr>
        <w:t>itself</w:t>
      </w:r>
      <w:r>
        <w:rPr>
          <w:color w:val="231F20"/>
          <w:spacing w:val="-11"/>
        </w:rPr>
        <w:t xml:space="preserve"> </w:t>
      </w:r>
      <w:r>
        <w:rPr>
          <w:color w:val="231F20"/>
        </w:rPr>
        <w:t>but</w:t>
      </w:r>
      <w:r>
        <w:rPr>
          <w:color w:val="231F20"/>
          <w:spacing w:val="-11"/>
        </w:rPr>
        <w:t xml:space="preserve"> </w:t>
      </w:r>
      <w:r>
        <w:rPr>
          <w:color w:val="231F20"/>
        </w:rPr>
        <w:t>instead</w:t>
      </w:r>
      <w:r>
        <w:rPr>
          <w:color w:val="231F20"/>
          <w:spacing w:val="-11"/>
        </w:rPr>
        <w:t xml:space="preserve"> </w:t>
      </w:r>
      <w:r>
        <w:rPr>
          <w:color w:val="231F20"/>
        </w:rPr>
        <w:t>passes</w:t>
      </w:r>
      <w:r>
        <w:rPr>
          <w:color w:val="231F20"/>
          <w:spacing w:val="-11"/>
        </w:rPr>
        <w:t xml:space="preserve"> </w:t>
      </w:r>
      <w:r>
        <w:rPr>
          <w:color w:val="231F20"/>
        </w:rPr>
        <w:t>it</w:t>
      </w:r>
      <w:r>
        <w:rPr>
          <w:color w:val="231F20"/>
          <w:spacing w:val="-11"/>
        </w:rPr>
        <w:t xml:space="preserve"> </w:t>
      </w:r>
      <w:r>
        <w:rPr>
          <w:color w:val="231F20"/>
        </w:rPr>
        <w:t>through</w:t>
      </w:r>
      <w:r>
        <w:rPr>
          <w:color w:val="231F20"/>
          <w:spacing w:val="-11"/>
        </w:rPr>
        <w:t xml:space="preserve"> </w:t>
      </w:r>
      <w:r>
        <w:rPr>
          <w:color w:val="231F20"/>
        </w:rPr>
        <w:t>to</w:t>
      </w:r>
      <w:r>
        <w:rPr>
          <w:color w:val="231F20"/>
          <w:spacing w:val="-11"/>
        </w:rPr>
        <w:t xml:space="preserve"> </w:t>
      </w:r>
      <w:r>
        <w:rPr>
          <w:color w:val="231F20"/>
        </w:rPr>
        <w:t>the</w:t>
      </w:r>
      <w:r>
        <w:rPr>
          <w:color w:val="231F20"/>
          <w:spacing w:val="-11"/>
        </w:rPr>
        <w:t xml:space="preserve"> </w:t>
      </w:r>
      <w:r>
        <w:rPr>
          <w:color w:val="231F20"/>
        </w:rPr>
        <w:t>partners. Attach</w:t>
      </w:r>
      <w:r>
        <w:rPr>
          <w:color w:val="231F20"/>
          <w:spacing w:val="-3"/>
        </w:rPr>
        <w:t xml:space="preserve"> </w:t>
      </w:r>
      <w:r>
        <w:rPr>
          <w:color w:val="231F20"/>
        </w:rPr>
        <w:t>Form</w:t>
      </w:r>
      <w:r>
        <w:rPr>
          <w:color w:val="231F20"/>
          <w:spacing w:val="-3"/>
        </w:rPr>
        <w:t xml:space="preserve"> </w:t>
      </w:r>
      <w:r>
        <w:rPr>
          <w:color w:val="231F20"/>
        </w:rPr>
        <w:t>4562</w:t>
      </w:r>
      <w:r>
        <w:rPr>
          <w:color w:val="231F20"/>
          <w:spacing w:val="-3"/>
        </w:rPr>
        <w:t xml:space="preserve"> </w:t>
      </w:r>
      <w:r>
        <w:rPr>
          <w:color w:val="231F20"/>
        </w:rPr>
        <w:t>to</w:t>
      </w:r>
      <w:r>
        <w:rPr>
          <w:color w:val="231F20"/>
          <w:spacing w:val="-3"/>
        </w:rPr>
        <w:t xml:space="preserve"> </w:t>
      </w:r>
      <w:r>
        <w:rPr>
          <w:color w:val="231F20"/>
        </w:rPr>
        <w:t>Form</w:t>
      </w:r>
      <w:r>
        <w:rPr>
          <w:color w:val="231F20"/>
          <w:spacing w:val="-3"/>
        </w:rPr>
        <w:t xml:space="preserve"> </w:t>
      </w:r>
      <w:r>
        <w:rPr>
          <w:color w:val="231F20"/>
        </w:rPr>
        <w:t>1065</w:t>
      </w:r>
      <w:r>
        <w:rPr>
          <w:color w:val="231F20"/>
          <w:spacing w:val="-3"/>
        </w:rPr>
        <w:t xml:space="preserve"> </w:t>
      </w:r>
      <w:r>
        <w:rPr>
          <w:color w:val="231F20"/>
        </w:rPr>
        <w:t>and</w:t>
      </w:r>
      <w:r>
        <w:rPr>
          <w:color w:val="231F20"/>
          <w:spacing w:val="-3"/>
        </w:rPr>
        <w:t xml:space="preserve"> </w:t>
      </w:r>
      <w:r>
        <w:rPr>
          <w:color w:val="231F20"/>
        </w:rPr>
        <w:t>show</w:t>
      </w:r>
      <w:r>
        <w:rPr>
          <w:color w:val="231F20"/>
          <w:spacing w:val="-3"/>
        </w:rPr>
        <w:t xml:space="preserve"> </w:t>
      </w:r>
      <w:r>
        <w:rPr>
          <w:color w:val="231F20"/>
        </w:rPr>
        <w:t>the</w:t>
      </w:r>
      <w:r>
        <w:rPr>
          <w:color w:val="231F20"/>
          <w:spacing w:val="-3"/>
        </w:rPr>
        <w:t xml:space="preserve"> </w:t>
      </w:r>
      <w:r>
        <w:rPr>
          <w:color w:val="231F20"/>
        </w:rPr>
        <w:t>total</w:t>
      </w:r>
      <w:r>
        <w:rPr>
          <w:color w:val="231F20"/>
          <w:spacing w:val="-3"/>
        </w:rPr>
        <w:t xml:space="preserve"> </w:t>
      </w:r>
      <w:r>
        <w:rPr>
          <w:color w:val="231F20"/>
        </w:rPr>
        <w:t>section</w:t>
      </w:r>
      <w:r>
        <w:rPr>
          <w:color w:val="231F20"/>
          <w:spacing w:val="-3"/>
        </w:rPr>
        <w:t xml:space="preserve"> </w:t>
      </w:r>
      <w:r>
        <w:rPr>
          <w:color w:val="231F20"/>
        </w:rPr>
        <w:t>179 expense deduction on Schedule K, line 12.</w:t>
      </w:r>
    </w:p>
    <w:p w:rsidR="00A33C7B" w:rsidRDefault="0089559E">
      <w:pPr>
        <w:pStyle w:val="Textkrper"/>
        <w:spacing w:before="189" w:line="237" w:lineRule="auto"/>
        <w:ind w:left="119" w:firstLine="240"/>
      </w:pPr>
      <w:r>
        <w:rPr>
          <w:color w:val="231F20"/>
        </w:rPr>
        <w:t>The partnership must reduce the basis of the asset by the amount of the section 179 expense elected by the partnership, even if a portion of that amount can’t be passed through to its partners that year and must be carried forward because of limitations</w:t>
      </w:r>
      <w:r>
        <w:rPr>
          <w:color w:val="231F20"/>
          <w:spacing w:val="-13"/>
        </w:rPr>
        <w:t xml:space="preserve"> </w:t>
      </w:r>
      <w:r>
        <w:rPr>
          <w:color w:val="231F20"/>
        </w:rPr>
        <w:t>at</w:t>
      </w:r>
      <w:r>
        <w:rPr>
          <w:color w:val="231F20"/>
          <w:spacing w:val="-12"/>
        </w:rPr>
        <w:t xml:space="preserve"> </w:t>
      </w:r>
      <w:r>
        <w:rPr>
          <w:color w:val="231F20"/>
        </w:rPr>
        <w:t>the</w:t>
      </w:r>
      <w:r>
        <w:rPr>
          <w:color w:val="231F20"/>
          <w:spacing w:val="-13"/>
        </w:rPr>
        <w:t xml:space="preserve"> </w:t>
      </w:r>
      <w:r>
        <w:rPr>
          <w:color w:val="231F20"/>
        </w:rPr>
        <w:t>partnership</w:t>
      </w:r>
      <w:r>
        <w:rPr>
          <w:color w:val="231F20"/>
          <w:spacing w:val="-12"/>
        </w:rPr>
        <w:t xml:space="preserve"> </w:t>
      </w:r>
      <w:r>
        <w:rPr>
          <w:color w:val="231F20"/>
        </w:rPr>
        <w:t>level.</w:t>
      </w:r>
      <w:r>
        <w:rPr>
          <w:color w:val="231F20"/>
          <w:spacing w:val="-13"/>
        </w:rPr>
        <w:t xml:space="preserve"> </w:t>
      </w:r>
      <w:r>
        <w:rPr>
          <w:color w:val="231F20"/>
        </w:rPr>
        <w:t>Don’t</w:t>
      </w:r>
      <w:r>
        <w:rPr>
          <w:color w:val="231F20"/>
          <w:spacing w:val="-13"/>
        </w:rPr>
        <w:t xml:space="preserve"> </w:t>
      </w:r>
      <w:r>
        <w:rPr>
          <w:color w:val="231F20"/>
        </w:rPr>
        <w:t>reduce</w:t>
      </w:r>
      <w:r>
        <w:rPr>
          <w:color w:val="231F20"/>
          <w:spacing w:val="-12"/>
        </w:rPr>
        <w:t xml:space="preserve"> </w:t>
      </w:r>
      <w:r>
        <w:rPr>
          <w:color w:val="231F20"/>
        </w:rPr>
        <w:t>the</w:t>
      </w:r>
      <w:r>
        <w:rPr>
          <w:color w:val="231F20"/>
          <w:spacing w:val="-13"/>
        </w:rPr>
        <w:t xml:space="preserve"> </w:t>
      </w:r>
      <w:r>
        <w:rPr>
          <w:color w:val="231F20"/>
        </w:rPr>
        <w:t>partnership’s basis</w:t>
      </w:r>
      <w:r>
        <w:rPr>
          <w:color w:val="231F20"/>
          <w:spacing w:val="-4"/>
        </w:rPr>
        <w:t xml:space="preserve"> </w:t>
      </w:r>
      <w:r>
        <w:rPr>
          <w:color w:val="231F20"/>
        </w:rPr>
        <w:t>in</w:t>
      </w:r>
      <w:r>
        <w:rPr>
          <w:color w:val="231F20"/>
          <w:spacing w:val="-4"/>
        </w:rPr>
        <w:t xml:space="preserve"> </w:t>
      </w:r>
      <w:r>
        <w:rPr>
          <w:color w:val="231F20"/>
        </w:rPr>
        <w:t>section</w:t>
      </w:r>
      <w:r>
        <w:rPr>
          <w:color w:val="231F20"/>
          <w:spacing w:val="-4"/>
        </w:rPr>
        <w:t xml:space="preserve"> </w:t>
      </w:r>
      <w:r>
        <w:rPr>
          <w:color w:val="231F20"/>
        </w:rPr>
        <w:t>179</w:t>
      </w:r>
      <w:r>
        <w:rPr>
          <w:color w:val="231F20"/>
          <w:spacing w:val="-4"/>
        </w:rPr>
        <w:t xml:space="preserve"> </w:t>
      </w:r>
      <w:r>
        <w:rPr>
          <w:color w:val="231F20"/>
        </w:rPr>
        <w:t>property</w:t>
      </w:r>
      <w:r>
        <w:rPr>
          <w:color w:val="231F20"/>
          <w:spacing w:val="-4"/>
        </w:rPr>
        <w:t xml:space="preserve"> </w:t>
      </w:r>
      <w:r>
        <w:rPr>
          <w:color w:val="231F20"/>
        </w:rPr>
        <w:t>to</w:t>
      </w:r>
      <w:r>
        <w:rPr>
          <w:color w:val="231F20"/>
          <w:spacing w:val="-4"/>
        </w:rPr>
        <w:t xml:space="preserve"> </w:t>
      </w:r>
      <w:r>
        <w:rPr>
          <w:color w:val="231F20"/>
        </w:rPr>
        <w:t>reflect</w:t>
      </w:r>
      <w:r>
        <w:rPr>
          <w:color w:val="231F20"/>
          <w:spacing w:val="-4"/>
        </w:rPr>
        <w:t xml:space="preserve"> </w:t>
      </w:r>
      <w:r>
        <w:rPr>
          <w:color w:val="231F20"/>
        </w:rPr>
        <w:t>any</w:t>
      </w:r>
      <w:r>
        <w:rPr>
          <w:color w:val="231F20"/>
          <w:spacing w:val="-4"/>
        </w:rPr>
        <w:t xml:space="preserve"> </w:t>
      </w:r>
      <w:r>
        <w:rPr>
          <w:color w:val="231F20"/>
        </w:rPr>
        <w:t>portion</w:t>
      </w:r>
      <w:r>
        <w:rPr>
          <w:color w:val="231F20"/>
          <w:spacing w:val="-4"/>
        </w:rPr>
        <w:t xml:space="preserve"> </w:t>
      </w:r>
      <w:r>
        <w:rPr>
          <w:color w:val="231F20"/>
        </w:rPr>
        <w:t>of</w:t>
      </w:r>
      <w:r>
        <w:rPr>
          <w:color w:val="231F20"/>
          <w:spacing w:val="-4"/>
        </w:rPr>
        <w:t xml:space="preserve"> </w:t>
      </w:r>
      <w:r>
        <w:rPr>
          <w:color w:val="231F20"/>
        </w:rPr>
        <w:t>the</w:t>
      </w:r>
      <w:r>
        <w:rPr>
          <w:color w:val="231F20"/>
          <w:spacing w:val="-4"/>
        </w:rPr>
        <w:t xml:space="preserve"> </w:t>
      </w:r>
      <w:r>
        <w:rPr>
          <w:color w:val="231F20"/>
        </w:rPr>
        <w:t>section 179</w:t>
      </w:r>
      <w:r>
        <w:rPr>
          <w:color w:val="231F20"/>
          <w:spacing w:val="-11"/>
        </w:rPr>
        <w:t xml:space="preserve"> </w:t>
      </w:r>
      <w:r>
        <w:rPr>
          <w:color w:val="231F20"/>
        </w:rPr>
        <w:t>expense</w:t>
      </w:r>
      <w:r>
        <w:rPr>
          <w:color w:val="231F20"/>
          <w:spacing w:val="-10"/>
        </w:rPr>
        <w:t xml:space="preserve"> </w:t>
      </w:r>
      <w:r>
        <w:rPr>
          <w:color w:val="231F20"/>
        </w:rPr>
        <w:t>that</w:t>
      </w:r>
      <w:r>
        <w:rPr>
          <w:color w:val="231F20"/>
          <w:spacing w:val="-10"/>
        </w:rPr>
        <w:t xml:space="preserve"> </w:t>
      </w:r>
      <w:r>
        <w:rPr>
          <w:color w:val="231F20"/>
        </w:rPr>
        <w:t>is</w:t>
      </w:r>
      <w:r>
        <w:rPr>
          <w:color w:val="231F20"/>
          <w:spacing w:val="-10"/>
        </w:rPr>
        <w:t xml:space="preserve"> </w:t>
      </w:r>
      <w:r>
        <w:rPr>
          <w:color w:val="231F20"/>
        </w:rPr>
        <w:t>allocable</w:t>
      </w:r>
      <w:r>
        <w:rPr>
          <w:color w:val="231F20"/>
          <w:spacing w:val="-10"/>
        </w:rPr>
        <w:t xml:space="preserve"> </w:t>
      </w:r>
      <w:r>
        <w:rPr>
          <w:color w:val="231F20"/>
        </w:rPr>
        <w:t>to</w:t>
      </w:r>
      <w:r>
        <w:rPr>
          <w:color w:val="231F20"/>
          <w:spacing w:val="-11"/>
        </w:rPr>
        <w:t xml:space="preserve"> </w:t>
      </w:r>
      <w:r>
        <w:rPr>
          <w:color w:val="231F20"/>
        </w:rPr>
        <w:t>a</w:t>
      </w:r>
      <w:r>
        <w:rPr>
          <w:color w:val="231F20"/>
          <w:spacing w:val="-10"/>
        </w:rPr>
        <w:t xml:space="preserve"> </w:t>
      </w:r>
      <w:r>
        <w:rPr>
          <w:color w:val="231F20"/>
        </w:rPr>
        <w:t>partner</w:t>
      </w:r>
      <w:r>
        <w:rPr>
          <w:color w:val="231F20"/>
          <w:spacing w:val="-10"/>
        </w:rPr>
        <w:t xml:space="preserve"> </w:t>
      </w:r>
      <w:r>
        <w:rPr>
          <w:color w:val="231F20"/>
        </w:rPr>
        <w:t>that</w:t>
      </w:r>
      <w:r>
        <w:rPr>
          <w:color w:val="231F20"/>
          <w:spacing w:val="-10"/>
        </w:rPr>
        <w:t xml:space="preserve"> </w:t>
      </w:r>
      <w:r>
        <w:rPr>
          <w:color w:val="231F20"/>
        </w:rPr>
        <w:t>is</w:t>
      </w:r>
      <w:r>
        <w:rPr>
          <w:color w:val="231F20"/>
          <w:spacing w:val="-10"/>
        </w:rPr>
        <w:t xml:space="preserve"> </w:t>
      </w:r>
      <w:r>
        <w:rPr>
          <w:color w:val="231F20"/>
        </w:rPr>
        <w:t>a</w:t>
      </w:r>
      <w:r>
        <w:rPr>
          <w:color w:val="231F20"/>
          <w:spacing w:val="-11"/>
        </w:rPr>
        <w:t xml:space="preserve"> </w:t>
      </w:r>
      <w:r>
        <w:rPr>
          <w:color w:val="231F20"/>
        </w:rPr>
        <w:t>trust</w:t>
      </w:r>
      <w:r>
        <w:rPr>
          <w:color w:val="231F20"/>
          <w:spacing w:val="-10"/>
        </w:rPr>
        <w:t xml:space="preserve"> </w:t>
      </w:r>
      <w:r>
        <w:rPr>
          <w:color w:val="231F20"/>
        </w:rPr>
        <w:t>or</w:t>
      </w:r>
      <w:r>
        <w:rPr>
          <w:color w:val="231F20"/>
          <w:spacing w:val="-10"/>
        </w:rPr>
        <w:t xml:space="preserve"> </w:t>
      </w:r>
      <w:r>
        <w:rPr>
          <w:color w:val="231F20"/>
          <w:spacing w:val="-2"/>
        </w:rPr>
        <w:t>estate.</w:t>
      </w:r>
    </w:p>
    <w:p w:rsidR="00A33C7B" w:rsidRDefault="0089559E">
      <w:pPr>
        <w:pStyle w:val="Textkrper"/>
        <w:spacing w:before="187" w:line="237" w:lineRule="auto"/>
        <w:ind w:left="119" w:right="54" w:firstLine="240"/>
      </w:pPr>
      <w:r>
        <w:rPr>
          <w:color w:val="231F20"/>
        </w:rPr>
        <w:t>Identify</w:t>
      </w:r>
      <w:r>
        <w:rPr>
          <w:color w:val="231F20"/>
          <w:spacing w:val="-11"/>
        </w:rPr>
        <w:t xml:space="preserve"> </w:t>
      </w:r>
      <w:r>
        <w:rPr>
          <w:color w:val="231F20"/>
        </w:rPr>
        <w:t>on</w:t>
      </w:r>
      <w:r>
        <w:rPr>
          <w:color w:val="231F20"/>
          <w:spacing w:val="-11"/>
        </w:rPr>
        <w:t xml:space="preserve"> </w:t>
      </w:r>
      <w:r>
        <w:rPr>
          <w:color w:val="231F20"/>
        </w:rPr>
        <w:t>an</w:t>
      </w:r>
      <w:r>
        <w:rPr>
          <w:color w:val="231F20"/>
          <w:spacing w:val="-11"/>
        </w:rPr>
        <w:t xml:space="preserve"> </w:t>
      </w:r>
      <w:r>
        <w:rPr>
          <w:color w:val="231F20"/>
        </w:rPr>
        <w:t>attached</w:t>
      </w:r>
      <w:r>
        <w:rPr>
          <w:color w:val="231F20"/>
          <w:spacing w:val="-11"/>
        </w:rPr>
        <w:t xml:space="preserve"> </w:t>
      </w:r>
      <w:r>
        <w:rPr>
          <w:color w:val="231F20"/>
        </w:rPr>
        <w:t>statement</w:t>
      </w:r>
      <w:r>
        <w:rPr>
          <w:color w:val="231F20"/>
          <w:spacing w:val="-11"/>
        </w:rPr>
        <w:t xml:space="preserve"> </w:t>
      </w:r>
      <w:r>
        <w:rPr>
          <w:color w:val="231F20"/>
        </w:rPr>
        <w:t>to</w:t>
      </w:r>
      <w:r>
        <w:rPr>
          <w:color w:val="231F20"/>
          <w:spacing w:val="-11"/>
        </w:rPr>
        <w:t xml:space="preserve"> </w:t>
      </w:r>
      <w:r>
        <w:rPr>
          <w:color w:val="231F20"/>
        </w:rPr>
        <w:t>Schedules</w:t>
      </w:r>
      <w:r>
        <w:rPr>
          <w:color w:val="231F20"/>
          <w:spacing w:val="-11"/>
        </w:rPr>
        <w:t xml:space="preserve"> </w:t>
      </w:r>
      <w:r>
        <w:rPr>
          <w:color w:val="231F20"/>
        </w:rPr>
        <w:t>K</w:t>
      </w:r>
      <w:r>
        <w:rPr>
          <w:color w:val="231F20"/>
          <w:spacing w:val="-11"/>
        </w:rPr>
        <w:t xml:space="preserve"> </w:t>
      </w:r>
      <w:r>
        <w:rPr>
          <w:color w:val="231F20"/>
        </w:rPr>
        <w:t>and</w:t>
      </w:r>
      <w:r>
        <w:rPr>
          <w:color w:val="231F20"/>
          <w:spacing w:val="-11"/>
        </w:rPr>
        <w:t xml:space="preserve"> </w:t>
      </w:r>
      <w:r>
        <w:rPr>
          <w:color w:val="231F20"/>
        </w:rPr>
        <w:t>K-1</w:t>
      </w:r>
      <w:r>
        <w:rPr>
          <w:color w:val="231F20"/>
          <w:spacing w:val="-11"/>
        </w:rPr>
        <w:t xml:space="preserve"> </w:t>
      </w:r>
      <w:r>
        <w:rPr>
          <w:color w:val="231F20"/>
        </w:rPr>
        <w:t>the cost of section 179 property placed in service during the year that is a qualified enterprise zone property. See the Partner’s Instructions for Schedule K-1 (Form 1065) for more details.</w:t>
      </w:r>
    </w:p>
    <w:p w:rsidR="00A33C7B" w:rsidRDefault="0089559E">
      <w:pPr>
        <w:pStyle w:val="Textkrper"/>
        <w:spacing w:before="190" w:line="237" w:lineRule="auto"/>
        <w:ind w:left="119" w:firstLine="240"/>
      </w:pPr>
      <w:r>
        <w:rPr>
          <w:color w:val="231F20"/>
          <w:spacing w:val="-2"/>
        </w:rPr>
        <w:t>See,</w:t>
      </w:r>
      <w:r>
        <w:rPr>
          <w:color w:val="231F20"/>
          <w:spacing w:val="-5"/>
        </w:rPr>
        <w:t xml:space="preserve"> </w:t>
      </w:r>
      <w:r>
        <w:rPr>
          <w:color w:val="231F20"/>
          <w:spacing w:val="-2"/>
        </w:rPr>
        <w:t>generally,</w:t>
      </w:r>
      <w:r>
        <w:rPr>
          <w:color w:val="231F20"/>
          <w:spacing w:val="-5"/>
        </w:rPr>
        <w:t xml:space="preserve"> </w:t>
      </w:r>
      <w:r>
        <w:rPr>
          <w:color w:val="231F20"/>
          <w:spacing w:val="-2"/>
        </w:rPr>
        <w:t>the</w:t>
      </w:r>
      <w:r>
        <w:rPr>
          <w:color w:val="231F20"/>
          <w:spacing w:val="-5"/>
        </w:rPr>
        <w:t xml:space="preserve"> </w:t>
      </w:r>
      <w:r>
        <w:rPr>
          <w:color w:val="231F20"/>
          <w:spacing w:val="-2"/>
        </w:rPr>
        <w:t>Instructions</w:t>
      </w:r>
      <w:r>
        <w:rPr>
          <w:color w:val="231F20"/>
          <w:spacing w:val="-5"/>
        </w:rPr>
        <w:t xml:space="preserve"> </w:t>
      </w:r>
      <w:r>
        <w:rPr>
          <w:color w:val="231F20"/>
          <w:spacing w:val="-2"/>
        </w:rPr>
        <w:t>for</w:t>
      </w:r>
      <w:r>
        <w:rPr>
          <w:color w:val="231F20"/>
          <w:spacing w:val="-5"/>
        </w:rPr>
        <w:t xml:space="preserve"> </w:t>
      </w:r>
      <w:r>
        <w:rPr>
          <w:color w:val="231F20"/>
          <w:spacing w:val="-2"/>
        </w:rPr>
        <w:t>Form</w:t>
      </w:r>
      <w:r>
        <w:rPr>
          <w:color w:val="231F20"/>
          <w:spacing w:val="-5"/>
        </w:rPr>
        <w:t xml:space="preserve"> </w:t>
      </w:r>
      <w:r>
        <w:rPr>
          <w:color w:val="231F20"/>
          <w:spacing w:val="-2"/>
        </w:rPr>
        <w:t>4562</w:t>
      </w:r>
      <w:r>
        <w:rPr>
          <w:color w:val="231F20"/>
          <w:spacing w:val="-5"/>
        </w:rPr>
        <w:t xml:space="preserve"> </w:t>
      </w:r>
      <w:r>
        <w:rPr>
          <w:color w:val="231F20"/>
          <w:spacing w:val="-2"/>
        </w:rPr>
        <w:t>for</w:t>
      </w:r>
      <w:r>
        <w:rPr>
          <w:color w:val="231F20"/>
          <w:spacing w:val="-5"/>
        </w:rPr>
        <w:t xml:space="preserve"> </w:t>
      </w:r>
      <w:r>
        <w:rPr>
          <w:color w:val="231F20"/>
          <w:spacing w:val="-2"/>
        </w:rPr>
        <w:t>more</w:t>
      </w:r>
      <w:r>
        <w:rPr>
          <w:color w:val="231F20"/>
          <w:spacing w:val="-5"/>
        </w:rPr>
        <w:t xml:space="preserve"> </w:t>
      </w:r>
      <w:r>
        <w:rPr>
          <w:color w:val="231F20"/>
          <w:spacing w:val="-2"/>
        </w:rPr>
        <w:t xml:space="preserve">details </w:t>
      </w:r>
      <w:r>
        <w:rPr>
          <w:color w:val="231F20"/>
        </w:rPr>
        <w:t>on the section 179 expense deduction.</w:t>
      </w:r>
    </w:p>
    <w:p w:rsidR="00A33C7B" w:rsidRDefault="0089559E">
      <w:pPr>
        <w:pStyle w:val="Textkrper"/>
        <w:spacing w:before="118" w:line="237" w:lineRule="auto"/>
        <w:ind w:right="139" w:firstLine="239"/>
      </w:pPr>
      <w:r>
        <w:br w:type="column"/>
      </w:r>
      <w:r>
        <w:rPr>
          <w:color w:val="231F20"/>
        </w:rPr>
        <w:t>See the instructions for Schedule K, line 20c, for sales or other</w:t>
      </w:r>
      <w:r>
        <w:rPr>
          <w:color w:val="231F20"/>
          <w:spacing w:val="-8"/>
        </w:rPr>
        <w:t xml:space="preserve"> </w:t>
      </w:r>
      <w:r>
        <w:rPr>
          <w:color w:val="231F20"/>
        </w:rPr>
        <w:t>dispositions</w:t>
      </w:r>
      <w:r>
        <w:rPr>
          <w:color w:val="231F20"/>
          <w:spacing w:val="-8"/>
        </w:rPr>
        <w:t xml:space="preserve"> </w:t>
      </w:r>
      <w:r>
        <w:rPr>
          <w:color w:val="231F20"/>
        </w:rPr>
        <w:t>of</w:t>
      </w:r>
      <w:r>
        <w:rPr>
          <w:color w:val="231F20"/>
          <w:spacing w:val="-8"/>
        </w:rPr>
        <w:t xml:space="preserve"> </w:t>
      </w:r>
      <w:r>
        <w:rPr>
          <w:color w:val="231F20"/>
        </w:rPr>
        <w:t>property</w:t>
      </w:r>
      <w:r>
        <w:rPr>
          <w:color w:val="231F20"/>
          <w:spacing w:val="-8"/>
        </w:rPr>
        <w:t xml:space="preserve"> </w:t>
      </w:r>
      <w:r>
        <w:rPr>
          <w:color w:val="231F20"/>
        </w:rPr>
        <w:t>for</w:t>
      </w:r>
      <w:r>
        <w:rPr>
          <w:color w:val="231F20"/>
          <w:spacing w:val="-8"/>
        </w:rPr>
        <w:t xml:space="preserve"> </w:t>
      </w:r>
      <w:r>
        <w:rPr>
          <w:color w:val="231F20"/>
        </w:rPr>
        <w:t>which</w:t>
      </w:r>
      <w:r>
        <w:rPr>
          <w:color w:val="231F20"/>
          <w:spacing w:val="-8"/>
        </w:rPr>
        <w:t xml:space="preserve"> </w:t>
      </w:r>
      <w:r>
        <w:rPr>
          <w:color w:val="231F20"/>
        </w:rPr>
        <w:t>a</w:t>
      </w:r>
      <w:r>
        <w:rPr>
          <w:color w:val="231F20"/>
          <w:spacing w:val="-8"/>
        </w:rPr>
        <w:t xml:space="preserve"> </w:t>
      </w:r>
      <w:r>
        <w:rPr>
          <w:color w:val="231F20"/>
        </w:rPr>
        <w:t>section</w:t>
      </w:r>
      <w:r>
        <w:rPr>
          <w:color w:val="231F20"/>
          <w:spacing w:val="-8"/>
        </w:rPr>
        <w:t xml:space="preserve"> </w:t>
      </w:r>
      <w:r>
        <w:rPr>
          <w:color w:val="231F20"/>
        </w:rPr>
        <w:t>179</w:t>
      </w:r>
      <w:r>
        <w:rPr>
          <w:color w:val="231F20"/>
          <w:spacing w:val="-8"/>
        </w:rPr>
        <w:t xml:space="preserve"> </w:t>
      </w:r>
      <w:r>
        <w:rPr>
          <w:color w:val="231F20"/>
        </w:rPr>
        <w:t>deduction has</w:t>
      </w:r>
      <w:r>
        <w:rPr>
          <w:color w:val="231F20"/>
          <w:spacing w:val="-11"/>
        </w:rPr>
        <w:t xml:space="preserve"> </w:t>
      </w:r>
      <w:r>
        <w:rPr>
          <w:color w:val="231F20"/>
        </w:rPr>
        <w:t>passed</w:t>
      </w:r>
      <w:r>
        <w:rPr>
          <w:color w:val="231F20"/>
          <w:spacing w:val="-12"/>
        </w:rPr>
        <w:t xml:space="preserve"> </w:t>
      </w:r>
      <w:r>
        <w:rPr>
          <w:color w:val="231F20"/>
        </w:rPr>
        <w:t>through</w:t>
      </w:r>
      <w:r>
        <w:rPr>
          <w:color w:val="231F20"/>
          <w:spacing w:val="-12"/>
        </w:rPr>
        <w:t xml:space="preserve"> </w:t>
      </w:r>
      <w:r>
        <w:rPr>
          <w:color w:val="231F20"/>
        </w:rPr>
        <w:t>to</w:t>
      </w:r>
      <w:r>
        <w:rPr>
          <w:color w:val="231F20"/>
          <w:spacing w:val="-12"/>
        </w:rPr>
        <w:t xml:space="preserve"> </w:t>
      </w:r>
      <w:r>
        <w:rPr>
          <w:color w:val="231F20"/>
        </w:rPr>
        <w:t>partners</w:t>
      </w:r>
      <w:r>
        <w:rPr>
          <w:color w:val="231F20"/>
          <w:spacing w:val="-12"/>
        </w:rPr>
        <w:t xml:space="preserve"> </w:t>
      </w:r>
      <w:r>
        <w:rPr>
          <w:color w:val="231F20"/>
        </w:rPr>
        <w:t>and</w:t>
      </w:r>
      <w:r>
        <w:rPr>
          <w:color w:val="231F20"/>
          <w:spacing w:val="-12"/>
        </w:rPr>
        <w:t xml:space="preserve"> </w:t>
      </w:r>
      <w:r>
        <w:rPr>
          <w:color w:val="231F20"/>
        </w:rPr>
        <w:t>for</w:t>
      </w:r>
      <w:r>
        <w:rPr>
          <w:color w:val="231F20"/>
          <w:spacing w:val="-12"/>
        </w:rPr>
        <w:t xml:space="preserve"> </w:t>
      </w:r>
      <w:r>
        <w:rPr>
          <w:color w:val="231F20"/>
        </w:rPr>
        <w:t>the</w:t>
      </w:r>
      <w:r>
        <w:rPr>
          <w:color w:val="231F20"/>
          <w:spacing w:val="-12"/>
        </w:rPr>
        <w:t xml:space="preserve"> </w:t>
      </w:r>
      <w:r>
        <w:rPr>
          <w:color w:val="231F20"/>
        </w:rPr>
        <w:t>recapture</w:t>
      </w:r>
      <w:r>
        <w:rPr>
          <w:color w:val="231F20"/>
          <w:spacing w:val="-12"/>
        </w:rPr>
        <w:t xml:space="preserve"> </w:t>
      </w:r>
      <w:r>
        <w:rPr>
          <w:color w:val="231F20"/>
        </w:rPr>
        <w:t>rules</w:t>
      </w:r>
      <w:r>
        <w:rPr>
          <w:color w:val="231F20"/>
          <w:spacing w:val="-11"/>
        </w:rPr>
        <w:t xml:space="preserve"> </w:t>
      </w:r>
      <w:r>
        <w:rPr>
          <w:color w:val="231F20"/>
        </w:rPr>
        <w:t>if</w:t>
      </w:r>
      <w:r>
        <w:rPr>
          <w:color w:val="231F20"/>
          <w:spacing w:val="-12"/>
        </w:rPr>
        <w:t xml:space="preserve"> </w:t>
      </w:r>
      <w:r>
        <w:rPr>
          <w:color w:val="231F20"/>
        </w:rPr>
        <w:t>the business use of the property dropped to 50% or less.</w:t>
      </w:r>
    </w:p>
    <w:p w:rsidR="00A33C7B" w:rsidRDefault="0089559E">
      <w:pPr>
        <w:pStyle w:val="Textkrper"/>
        <w:spacing w:before="96" w:line="237" w:lineRule="auto"/>
        <w:ind w:right="138"/>
      </w:pPr>
      <w:r>
        <w:rPr>
          <w:b/>
          <w:color w:val="231F20"/>
        </w:rPr>
        <w:t>Schedule K-1.</w:t>
      </w:r>
      <w:r>
        <w:rPr>
          <w:b/>
          <w:color w:val="231F20"/>
          <w:spacing w:val="40"/>
        </w:rPr>
        <w:t xml:space="preserve"> </w:t>
      </w:r>
      <w:r>
        <w:rPr>
          <w:color w:val="231F20"/>
        </w:rPr>
        <w:t>Report each partner’s distributive share of the section</w:t>
      </w:r>
      <w:r>
        <w:rPr>
          <w:color w:val="231F20"/>
          <w:spacing w:val="-7"/>
        </w:rPr>
        <w:t xml:space="preserve"> </w:t>
      </w:r>
      <w:r>
        <w:rPr>
          <w:color w:val="231F20"/>
        </w:rPr>
        <w:t>179</w:t>
      </w:r>
      <w:r>
        <w:rPr>
          <w:color w:val="231F20"/>
          <w:spacing w:val="-7"/>
        </w:rPr>
        <w:t xml:space="preserve"> </w:t>
      </w:r>
      <w:r>
        <w:rPr>
          <w:color w:val="231F20"/>
        </w:rPr>
        <w:t>expense</w:t>
      </w:r>
      <w:r>
        <w:rPr>
          <w:color w:val="231F20"/>
          <w:spacing w:val="-7"/>
        </w:rPr>
        <w:t xml:space="preserve"> </w:t>
      </w:r>
      <w:r>
        <w:rPr>
          <w:color w:val="231F20"/>
        </w:rPr>
        <w:t>deduction</w:t>
      </w:r>
      <w:r>
        <w:rPr>
          <w:color w:val="231F20"/>
          <w:spacing w:val="-7"/>
        </w:rPr>
        <w:t xml:space="preserve"> </w:t>
      </w:r>
      <w:r>
        <w:rPr>
          <w:color w:val="231F20"/>
        </w:rPr>
        <w:t>in</w:t>
      </w:r>
      <w:r>
        <w:rPr>
          <w:color w:val="231F20"/>
          <w:spacing w:val="-7"/>
        </w:rPr>
        <w:t xml:space="preserve"> </w:t>
      </w:r>
      <w:r>
        <w:rPr>
          <w:color w:val="231F20"/>
        </w:rPr>
        <w:t>box</w:t>
      </w:r>
      <w:r>
        <w:rPr>
          <w:color w:val="231F20"/>
          <w:spacing w:val="-7"/>
        </w:rPr>
        <w:t xml:space="preserve"> </w:t>
      </w:r>
      <w:r>
        <w:rPr>
          <w:color w:val="231F20"/>
        </w:rPr>
        <w:t>12</w:t>
      </w:r>
      <w:r>
        <w:rPr>
          <w:color w:val="231F20"/>
          <w:spacing w:val="-7"/>
        </w:rPr>
        <w:t xml:space="preserve"> </w:t>
      </w:r>
      <w:r>
        <w:rPr>
          <w:color w:val="231F20"/>
        </w:rPr>
        <w:t>of</w:t>
      </w:r>
      <w:r>
        <w:rPr>
          <w:color w:val="231F20"/>
          <w:spacing w:val="-7"/>
        </w:rPr>
        <w:t xml:space="preserve"> </w:t>
      </w:r>
      <w:r>
        <w:rPr>
          <w:color w:val="231F20"/>
        </w:rPr>
        <w:t>Schedule</w:t>
      </w:r>
      <w:r>
        <w:rPr>
          <w:color w:val="231F20"/>
          <w:spacing w:val="-7"/>
        </w:rPr>
        <w:t xml:space="preserve"> </w:t>
      </w:r>
      <w:r>
        <w:rPr>
          <w:color w:val="231F20"/>
        </w:rPr>
        <w:t>K-1.</w:t>
      </w:r>
      <w:r>
        <w:rPr>
          <w:color w:val="231F20"/>
          <w:spacing w:val="-7"/>
        </w:rPr>
        <w:t xml:space="preserve"> </w:t>
      </w:r>
      <w:r>
        <w:rPr>
          <w:color w:val="231F20"/>
        </w:rPr>
        <w:t>If</w:t>
      </w:r>
      <w:r>
        <w:rPr>
          <w:color w:val="231F20"/>
          <w:spacing w:val="-7"/>
        </w:rPr>
        <w:t xml:space="preserve"> </w:t>
      </w:r>
      <w:r>
        <w:rPr>
          <w:color w:val="231F20"/>
        </w:rPr>
        <w:t>the partnership</w:t>
      </w:r>
      <w:r>
        <w:rPr>
          <w:color w:val="231F20"/>
          <w:spacing w:val="-13"/>
        </w:rPr>
        <w:t xml:space="preserve"> </w:t>
      </w:r>
      <w:r>
        <w:rPr>
          <w:color w:val="231F20"/>
        </w:rPr>
        <w:t>has</w:t>
      </w:r>
      <w:r>
        <w:rPr>
          <w:color w:val="231F20"/>
          <w:spacing w:val="-12"/>
        </w:rPr>
        <w:t xml:space="preserve"> </w:t>
      </w:r>
      <w:r>
        <w:rPr>
          <w:color w:val="231F20"/>
        </w:rPr>
        <w:t>more</w:t>
      </w:r>
      <w:r>
        <w:rPr>
          <w:color w:val="231F20"/>
          <w:spacing w:val="-13"/>
        </w:rPr>
        <w:t xml:space="preserve"> </w:t>
      </w:r>
      <w:r>
        <w:rPr>
          <w:color w:val="231F20"/>
        </w:rPr>
        <w:t>than</w:t>
      </w:r>
      <w:r>
        <w:rPr>
          <w:color w:val="231F20"/>
          <w:spacing w:val="-12"/>
        </w:rPr>
        <w:t xml:space="preserve"> </w:t>
      </w:r>
      <w:r>
        <w:rPr>
          <w:color w:val="231F20"/>
        </w:rPr>
        <w:t>one</w:t>
      </w:r>
      <w:r>
        <w:rPr>
          <w:color w:val="231F20"/>
          <w:spacing w:val="-13"/>
        </w:rPr>
        <w:t xml:space="preserve"> </w:t>
      </w:r>
      <w:r>
        <w:rPr>
          <w:color w:val="231F20"/>
        </w:rPr>
        <w:t>trade</w:t>
      </w:r>
      <w:r>
        <w:rPr>
          <w:color w:val="231F20"/>
          <w:spacing w:val="-13"/>
        </w:rPr>
        <w:t xml:space="preserve"> </w:t>
      </w:r>
      <w:r>
        <w:rPr>
          <w:color w:val="231F20"/>
        </w:rPr>
        <w:t>or</w:t>
      </w:r>
      <w:r>
        <w:rPr>
          <w:color w:val="231F20"/>
          <w:spacing w:val="-12"/>
        </w:rPr>
        <w:t xml:space="preserve"> </w:t>
      </w:r>
      <w:r>
        <w:rPr>
          <w:color w:val="231F20"/>
        </w:rPr>
        <w:t>business</w:t>
      </w:r>
      <w:r>
        <w:rPr>
          <w:color w:val="231F20"/>
          <w:spacing w:val="-13"/>
        </w:rPr>
        <w:t xml:space="preserve"> </w:t>
      </w:r>
      <w:r>
        <w:rPr>
          <w:color w:val="231F20"/>
        </w:rPr>
        <w:t>activity,</w:t>
      </w:r>
      <w:r>
        <w:rPr>
          <w:color w:val="231F20"/>
          <w:spacing w:val="-12"/>
        </w:rPr>
        <w:t xml:space="preserve"> </w:t>
      </w:r>
      <w:r>
        <w:rPr>
          <w:color w:val="231F20"/>
        </w:rPr>
        <w:t>identify on</w:t>
      </w:r>
      <w:r>
        <w:rPr>
          <w:color w:val="231F20"/>
          <w:spacing w:val="-11"/>
        </w:rPr>
        <w:t xml:space="preserve"> </w:t>
      </w:r>
      <w:r>
        <w:rPr>
          <w:color w:val="231F20"/>
        </w:rPr>
        <w:t>an</w:t>
      </w:r>
      <w:r>
        <w:rPr>
          <w:color w:val="231F20"/>
          <w:spacing w:val="-11"/>
        </w:rPr>
        <w:t xml:space="preserve"> </w:t>
      </w:r>
      <w:r>
        <w:rPr>
          <w:color w:val="231F20"/>
        </w:rPr>
        <w:t>attached</w:t>
      </w:r>
      <w:r>
        <w:rPr>
          <w:color w:val="231F20"/>
          <w:spacing w:val="-11"/>
        </w:rPr>
        <w:t xml:space="preserve"> </w:t>
      </w:r>
      <w:r>
        <w:rPr>
          <w:color w:val="231F20"/>
        </w:rPr>
        <w:t>statement</w:t>
      </w:r>
      <w:r>
        <w:rPr>
          <w:color w:val="231F20"/>
          <w:spacing w:val="-11"/>
        </w:rPr>
        <w:t xml:space="preserve"> </w:t>
      </w:r>
      <w:r>
        <w:rPr>
          <w:color w:val="231F20"/>
        </w:rPr>
        <w:t>to</w:t>
      </w:r>
      <w:r>
        <w:rPr>
          <w:color w:val="231F20"/>
          <w:spacing w:val="-11"/>
        </w:rPr>
        <w:t xml:space="preserve"> </w:t>
      </w:r>
      <w:r>
        <w:rPr>
          <w:color w:val="231F20"/>
        </w:rPr>
        <w:t>Schedule</w:t>
      </w:r>
      <w:r>
        <w:rPr>
          <w:color w:val="231F20"/>
          <w:spacing w:val="-11"/>
        </w:rPr>
        <w:t xml:space="preserve"> </w:t>
      </w:r>
      <w:r>
        <w:rPr>
          <w:color w:val="231F20"/>
        </w:rPr>
        <w:t>K-1</w:t>
      </w:r>
      <w:r>
        <w:rPr>
          <w:color w:val="231F20"/>
          <w:spacing w:val="-11"/>
        </w:rPr>
        <w:t xml:space="preserve"> </w:t>
      </w:r>
      <w:r>
        <w:rPr>
          <w:color w:val="231F20"/>
        </w:rPr>
        <w:t>the</w:t>
      </w:r>
      <w:r>
        <w:rPr>
          <w:color w:val="231F20"/>
          <w:spacing w:val="-11"/>
        </w:rPr>
        <w:t xml:space="preserve"> </w:t>
      </w:r>
      <w:r>
        <w:rPr>
          <w:color w:val="231F20"/>
        </w:rPr>
        <w:t>amount</w:t>
      </w:r>
      <w:r>
        <w:rPr>
          <w:color w:val="231F20"/>
          <w:spacing w:val="-11"/>
        </w:rPr>
        <w:t xml:space="preserve"> </w:t>
      </w:r>
      <w:r>
        <w:rPr>
          <w:color w:val="231F20"/>
        </w:rPr>
        <w:t>of</w:t>
      </w:r>
      <w:r>
        <w:rPr>
          <w:color w:val="231F20"/>
          <w:spacing w:val="-11"/>
        </w:rPr>
        <w:t xml:space="preserve"> </w:t>
      </w:r>
      <w:r>
        <w:rPr>
          <w:color w:val="231F20"/>
        </w:rPr>
        <w:t>section 179</w:t>
      </w:r>
      <w:r>
        <w:rPr>
          <w:color w:val="231F20"/>
          <w:spacing w:val="-4"/>
        </w:rPr>
        <w:t xml:space="preserve"> </w:t>
      </w:r>
      <w:r>
        <w:rPr>
          <w:color w:val="231F20"/>
        </w:rPr>
        <w:t>deduction</w:t>
      </w:r>
      <w:r>
        <w:rPr>
          <w:color w:val="231F20"/>
          <w:spacing w:val="-4"/>
        </w:rPr>
        <w:t xml:space="preserve"> </w:t>
      </w:r>
      <w:r>
        <w:rPr>
          <w:color w:val="231F20"/>
        </w:rPr>
        <w:t>from</w:t>
      </w:r>
      <w:r>
        <w:rPr>
          <w:color w:val="231F20"/>
          <w:spacing w:val="-4"/>
        </w:rPr>
        <w:t xml:space="preserve"> </w:t>
      </w:r>
      <w:r>
        <w:rPr>
          <w:color w:val="231F20"/>
        </w:rPr>
        <w:t>each</w:t>
      </w:r>
      <w:r>
        <w:rPr>
          <w:color w:val="231F20"/>
          <w:spacing w:val="-4"/>
        </w:rPr>
        <w:t xml:space="preserve"> </w:t>
      </w:r>
      <w:r>
        <w:rPr>
          <w:color w:val="231F20"/>
        </w:rPr>
        <w:t>separate</w:t>
      </w:r>
      <w:r>
        <w:rPr>
          <w:color w:val="231F20"/>
          <w:spacing w:val="-4"/>
        </w:rPr>
        <w:t xml:space="preserve"> </w:t>
      </w:r>
      <w:r>
        <w:rPr>
          <w:color w:val="231F20"/>
        </w:rPr>
        <w:t>activity.</w:t>
      </w:r>
      <w:r>
        <w:rPr>
          <w:color w:val="231F20"/>
          <w:spacing w:val="-4"/>
        </w:rPr>
        <w:t xml:space="preserve"> </w:t>
      </w:r>
      <w:r>
        <w:rPr>
          <w:color w:val="231F20"/>
        </w:rPr>
        <w:t>See</w:t>
      </w:r>
      <w:r>
        <w:rPr>
          <w:color w:val="231F20"/>
          <w:spacing w:val="-3"/>
        </w:rPr>
        <w:t xml:space="preserve"> </w:t>
      </w:r>
      <w:r>
        <w:rPr>
          <w:i/>
          <w:color w:val="0056A2"/>
          <w:u w:val="single" w:color="0055A1"/>
        </w:rPr>
        <w:t>Passive</w:t>
      </w:r>
      <w:r>
        <w:rPr>
          <w:i/>
          <w:color w:val="0056A2"/>
          <w:spacing w:val="-4"/>
          <w:u w:val="single" w:color="0055A1"/>
        </w:rPr>
        <w:t xml:space="preserve"> </w:t>
      </w:r>
      <w:r>
        <w:rPr>
          <w:i/>
          <w:color w:val="0056A2"/>
          <w:u w:val="single" w:color="0055A1"/>
        </w:rPr>
        <w:t>Activity</w:t>
      </w:r>
      <w:r>
        <w:rPr>
          <w:i/>
          <w:color w:val="0056A2"/>
        </w:rPr>
        <w:t xml:space="preserve"> </w:t>
      </w:r>
      <w:r>
        <w:rPr>
          <w:i/>
          <w:color w:val="0056A2"/>
          <w:u w:val="single" w:color="0055A1"/>
        </w:rPr>
        <w:t>Reporting Requirements</w:t>
      </w:r>
      <w:r>
        <w:rPr>
          <w:color w:val="231F20"/>
        </w:rPr>
        <w:t>, earlier.</w:t>
      </w:r>
    </w:p>
    <w:p w:rsidR="00A33C7B" w:rsidRDefault="0089559E">
      <w:pPr>
        <w:pStyle w:val="Textkrper"/>
        <w:spacing w:before="55" w:line="237" w:lineRule="auto"/>
        <w:ind w:right="139" w:firstLine="239"/>
      </w:pPr>
      <w:r>
        <w:rPr>
          <w:color w:val="231F20"/>
        </w:rPr>
        <w:t>Don’t</w:t>
      </w:r>
      <w:r>
        <w:rPr>
          <w:color w:val="231F20"/>
          <w:spacing w:val="-11"/>
        </w:rPr>
        <w:t xml:space="preserve"> </w:t>
      </w:r>
      <w:r>
        <w:rPr>
          <w:color w:val="231F20"/>
        </w:rPr>
        <w:t>complete</w:t>
      </w:r>
      <w:r>
        <w:rPr>
          <w:color w:val="231F20"/>
          <w:spacing w:val="-10"/>
        </w:rPr>
        <w:t xml:space="preserve"> </w:t>
      </w:r>
      <w:r>
        <w:rPr>
          <w:color w:val="231F20"/>
        </w:rPr>
        <w:t>box</w:t>
      </w:r>
      <w:r>
        <w:rPr>
          <w:color w:val="231F20"/>
          <w:spacing w:val="-11"/>
        </w:rPr>
        <w:t xml:space="preserve"> </w:t>
      </w:r>
      <w:r>
        <w:rPr>
          <w:color w:val="231F20"/>
        </w:rPr>
        <w:t>12</w:t>
      </w:r>
      <w:r>
        <w:rPr>
          <w:color w:val="231F20"/>
          <w:spacing w:val="-11"/>
        </w:rPr>
        <w:t xml:space="preserve"> </w:t>
      </w:r>
      <w:r>
        <w:rPr>
          <w:color w:val="231F20"/>
        </w:rPr>
        <w:t>of</w:t>
      </w:r>
      <w:r>
        <w:rPr>
          <w:color w:val="231F20"/>
          <w:spacing w:val="-11"/>
        </w:rPr>
        <w:t xml:space="preserve"> </w:t>
      </w:r>
      <w:r>
        <w:rPr>
          <w:color w:val="231F20"/>
        </w:rPr>
        <w:t>Schedule</w:t>
      </w:r>
      <w:r>
        <w:rPr>
          <w:color w:val="231F20"/>
          <w:spacing w:val="-11"/>
        </w:rPr>
        <w:t xml:space="preserve"> </w:t>
      </w:r>
      <w:r>
        <w:rPr>
          <w:color w:val="231F20"/>
        </w:rPr>
        <w:t>K-1</w:t>
      </w:r>
      <w:r>
        <w:rPr>
          <w:color w:val="231F20"/>
          <w:spacing w:val="-11"/>
        </w:rPr>
        <w:t xml:space="preserve"> </w:t>
      </w:r>
      <w:r>
        <w:rPr>
          <w:color w:val="231F20"/>
        </w:rPr>
        <w:t>for</w:t>
      </w:r>
      <w:r>
        <w:rPr>
          <w:color w:val="231F20"/>
          <w:spacing w:val="-11"/>
        </w:rPr>
        <w:t xml:space="preserve"> </w:t>
      </w:r>
      <w:r>
        <w:rPr>
          <w:color w:val="231F20"/>
        </w:rPr>
        <w:t>any</w:t>
      </w:r>
      <w:r>
        <w:rPr>
          <w:color w:val="231F20"/>
          <w:spacing w:val="-11"/>
        </w:rPr>
        <w:t xml:space="preserve"> </w:t>
      </w:r>
      <w:r>
        <w:rPr>
          <w:color w:val="231F20"/>
        </w:rPr>
        <w:t>partner</w:t>
      </w:r>
      <w:r>
        <w:rPr>
          <w:color w:val="231F20"/>
          <w:spacing w:val="-11"/>
        </w:rPr>
        <w:t xml:space="preserve"> </w:t>
      </w:r>
      <w:r>
        <w:rPr>
          <w:color w:val="231F20"/>
        </w:rPr>
        <w:t>that</w:t>
      </w:r>
      <w:r>
        <w:rPr>
          <w:color w:val="231F20"/>
          <w:spacing w:val="-11"/>
        </w:rPr>
        <w:t xml:space="preserve"> </w:t>
      </w:r>
      <w:r>
        <w:rPr>
          <w:color w:val="231F20"/>
        </w:rPr>
        <w:t>is an estate or a trust; estates and trusts aren’t eligible for the section 179 expense deduction.</w:t>
      </w:r>
    </w:p>
    <w:p w:rsidR="00A33C7B" w:rsidRDefault="00A33C7B">
      <w:pPr>
        <w:pStyle w:val="Textkrper"/>
        <w:spacing w:before="1"/>
        <w:ind w:left="0"/>
        <w:rPr>
          <w:sz w:val="21"/>
        </w:rPr>
      </w:pPr>
    </w:p>
    <w:p w:rsidR="00A33C7B" w:rsidRDefault="0089559E">
      <w:pPr>
        <w:pStyle w:val="berschrift4"/>
        <w:ind w:left="119"/>
      </w:pPr>
      <w:r>
        <w:rPr>
          <w:color w:val="231F20"/>
        </w:rPr>
        <w:t>Line</w:t>
      </w:r>
      <w:r>
        <w:rPr>
          <w:color w:val="231F20"/>
          <w:spacing w:val="-3"/>
        </w:rPr>
        <w:t xml:space="preserve"> </w:t>
      </w:r>
      <w:r>
        <w:rPr>
          <w:color w:val="231F20"/>
        </w:rPr>
        <w:t>13a.</w:t>
      </w:r>
      <w:r>
        <w:rPr>
          <w:color w:val="231F20"/>
          <w:spacing w:val="-3"/>
        </w:rPr>
        <w:t xml:space="preserve"> </w:t>
      </w:r>
      <w:r>
        <w:rPr>
          <w:color w:val="231F20"/>
        </w:rPr>
        <w:t>Cash</w:t>
      </w:r>
      <w:r>
        <w:rPr>
          <w:color w:val="231F20"/>
          <w:spacing w:val="-3"/>
        </w:rPr>
        <w:t xml:space="preserve"> </w:t>
      </w:r>
      <w:r>
        <w:rPr>
          <w:color w:val="231F20"/>
          <w:spacing w:val="-2"/>
        </w:rPr>
        <w:t>Contributions</w:t>
      </w:r>
    </w:p>
    <w:p w:rsidR="00A33C7B" w:rsidRDefault="0089559E">
      <w:pPr>
        <w:pStyle w:val="Textkrper"/>
        <w:spacing w:before="215" w:line="237" w:lineRule="auto"/>
        <w:ind w:right="139"/>
      </w:pPr>
      <w:r>
        <w:rPr>
          <w:color w:val="231F20"/>
        </w:rPr>
        <w:t>No deduction is allowed for any contribution of $250 or more unless the partnership obtains a written acknowledgment from the charitable organization that shows the amount of cash contributed and gives an estimate of the value of any goods or services provided in return for the contribution. The acknowledgment must be obtained by the due date (including extensions) of the partnership return or, if earlier, the date the partnership</w:t>
      </w:r>
      <w:r>
        <w:rPr>
          <w:color w:val="231F20"/>
          <w:spacing w:val="-1"/>
        </w:rPr>
        <w:t xml:space="preserve"> </w:t>
      </w:r>
      <w:r>
        <w:rPr>
          <w:color w:val="231F20"/>
        </w:rPr>
        <w:t>files</w:t>
      </w:r>
      <w:r>
        <w:rPr>
          <w:color w:val="231F20"/>
          <w:spacing w:val="-1"/>
        </w:rPr>
        <w:t xml:space="preserve"> </w:t>
      </w:r>
      <w:r>
        <w:rPr>
          <w:color w:val="231F20"/>
        </w:rPr>
        <w:t>its</w:t>
      </w:r>
      <w:r>
        <w:rPr>
          <w:color w:val="231F20"/>
          <w:spacing w:val="-1"/>
        </w:rPr>
        <w:t xml:space="preserve"> </w:t>
      </w:r>
      <w:r>
        <w:rPr>
          <w:color w:val="231F20"/>
        </w:rPr>
        <w:t>return.</w:t>
      </w:r>
      <w:r>
        <w:rPr>
          <w:color w:val="231F20"/>
          <w:spacing w:val="-1"/>
        </w:rPr>
        <w:t xml:space="preserve"> </w:t>
      </w:r>
      <w:r>
        <w:rPr>
          <w:color w:val="231F20"/>
        </w:rPr>
        <w:t>Don’t</w:t>
      </w:r>
      <w:r>
        <w:rPr>
          <w:color w:val="231F20"/>
          <w:spacing w:val="-1"/>
        </w:rPr>
        <w:t xml:space="preserve"> </w:t>
      </w:r>
      <w:r>
        <w:rPr>
          <w:color w:val="231F20"/>
        </w:rPr>
        <w:t>attach</w:t>
      </w:r>
      <w:r>
        <w:rPr>
          <w:color w:val="231F20"/>
          <w:spacing w:val="-1"/>
        </w:rPr>
        <w:t xml:space="preserve"> </w:t>
      </w:r>
      <w:r>
        <w:rPr>
          <w:color w:val="231F20"/>
        </w:rPr>
        <w:t>the</w:t>
      </w:r>
      <w:r>
        <w:rPr>
          <w:color w:val="231F20"/>
          <w:spacing w:val="-1"/>
        </w:rPr>
        <w:t xml:space="preserve"> </w:t>
      </w:r>
      <w:r>
        <w:rPr>
          <w:color w:val="231F20"/>
        </w:rPr>
        <w:t>acknowledgment</w:t>
      </w:r>
      <w:r>
        <w:rPr>
          <w:color w:val="231F20"/>
          <w:spacing w:val="-1"/>
        </w:rPr>
        <w:t xml:space="preserve"> </w:t>
      </w:r>
      <w:r>
        <w:rPr>
          <w:color w:val="231F20"/>
        </w:rPr>
        <w:t>to the</w:t>
      </w:r>
      <w:r>
        <w:rPr>
          <w:color w:val="231F20"/>
          <w:spacing w:val="-13"/>
        </w:rPr>
        <w:t xml:space="preserve"> </w:t>
      </w:r>
      <w:r>
        <w:rPr>
          <w:color w:val="231F20"/>
        </w:rPr>
        <w:t>partnership</w:t>
      </w:r>
      <w:r>
        <w:rPr>
          <w:color w:val="231F20"/>
          <w:spacing w:val="-12"/>
        </w:rPr>
        <w:t xml:space="preserve"> </w:t>
      </w:r>
      <w:r>
        <w:rPr>
          <w:color w:val="231F20"/>
        </w:rPr>
        <w:t>return,</w:t>
      </w:r>
      <w:r>
        <w:rPr>
          <w:color w:val="231F20"/>
          <w:spacing w:val="-13"/>
        </w:rPr>
        <w:t xml:space="preserve"> </w:t>
      </w:r>
      <w:r>
        <w:rPr>
          <w:color w:val="231F20"/>
        </w:rPr>
        <w:t>but</w:t>
      </w:r>
      <w:r>
        <w:rPr>
          <w:color w:val="231F20"/>
          <w:spacing w:val="-12"/>
        </w:rPr>
        <w:t xml:space="preserve"> </w:t>
      </w:r>
      <w:r>
        <w:rPr>
          <w:color w:val="231F20"/>
        </w:rPr>
        <w:t>keep</w:t>
      </w:r>
      <w:r>
        <w:rPr>
          <w:color w:val="231F20"/>
          <w:spacing w:val="-13"/>
        </w:rPr>
        <w:t xml:space="preserve"> </w:t>
      </w:r>
      <w:r>
        <w:rPr>
          <w:color w:val="231F20"/>
        </w:rPr>
        <w:t>it</w:t>
      </w:r>
      <w:r>
        <w:rPr>
          <w:color w:val="231F20"/>
          <w:spacing w:val="-13"/>
        </w:rPr>
        <w:t xml:space="preserve"> </w:t>
      </w:r>
      <w:r>
        <w:rPr>
          <w:color w:val="231F20"/>
        </w:rPr>
        <w:t>with</w:t>
      </w:r>
      <w:r>
        <w:rPr>
          <w:color w:val="231F20"/>
          <w:spacing w:val="-12"/>
        </w:rPr>
        <w:t xml:space="preserve"> </w:t>
      </w:r>
      <w:r>
        <w:rPr>
          <w:color w:val="231F20"/>
        </w:rPr>
        <w:t>the</w:t>
      </w:r>
      <w:r>
        <w:rPr>
          <w:color w:val="231F20"/>
          <w:spacing w:val="-13"/>
        </w:rPr>
        <w:t xml:space="preserve"> </w:t>
      </w:r>
      <w:r>
        <w:rPr>
          <w:color w:val="231F20"/>
        </w:rPr>
        <w:t>partnership’s</w:t>
      </w:r>
      <w:r>
        <w:rPr>
          <w:color w:val="231F20"/>
          <w:spacing w:val="-12"/>
        </w:rPr>
        <w:t xml:space="preserve"> </w:t>
      </w:r>
      <w:r>
        <w:rPr>
          <w:color w:val="231F20"/>
        </w:rPr>
        <w:t>records.</w:t>
      </w:r>
    </w:p>
    <w:p w:rsidR="00A33C7B" w:rsidRDefault="0089559E">
      <w:pPr>
        <w:pStyle w:val="Textkrper"/>
        <w:spacing w:before="193" w:line="237" w:lineRule="auto"/>
        <w:ind w:right="266" w:firstLine="239"/>
      </w:pPr>
      <w:r>
        <w:rPr>
          <w:color w:val="231F20"/>
        </w:rPr>
        <w:t>Cash contributions of any amount must be supported by a dated</w:t>
      </w:r>
      <w:r>
        <w:rPr>
          <w:color w:val="231F20"/>
          <w:spacing w:val="-3"/>
        </w:rPr>
        <w:t xml:space="preserve"> </w:t>
      </w:r>
      <w:r>
        <w:rPr>
          <w:color w:val="231F20"/>
        </w:rPr>
        <w:t>bank</w:t>
      </w:r>
      <w:r>
        <w:rPr>
          <w:color w:val="231F20"/>
          <w:spacing w:val="-3"/>
        </w:rPr>
        <w:t xml:space="preserve"> </w:t>
      </w:r>
      <w:r>
        <w:rPr>
          <w:color w:val="231F20"/>
        </w:rPr>
        <w:t>record</w:t>
      </w:r>
      <w:r>
        <w:rPr>
          <w:color w:val="231F20"/>
          <w:spacing w:val="-3"/>
        </w:rPr>
        <w:t xml:space="preserve"> </w:t>
      </w:r>
      <w:r>
        <w:rPr>
          <w:color w:val="231F20"/>
        </w:rPr>
        <w:t>or</w:t>
      </w:r>
      <w:r>
        <w:rPr>
          <w:color w:val="231F20"/>
          <w:spacing w:val="-3"/>
        </w:rPr>
        <w:t xml:space="preserve"> </w:t>
      </w:r>
      <w:r>
        <w:rPr>
          <w:color w:val="231F20"/>
        </w:rPr>
        <w:t>a</w:t>
      </w:r>
      <w:r>
        <w:rPr>
          <w:color w:val="231F20"/>
          <w:spacing w:val="-3"/>
        </w:rPr>
        <w:t xml:space="preserve"> </w:t>
      </w:r>
      <w:r>
        <w:rPr>
          <w:color w:val="231F20"/>
        </w:rPr>
        <w:t>written</w:t>
      </w:r>
      <w:r>
        <w:rPr>
          <w:color w:val="231F20"/>
          <w:spacing w:val="-3"/>
        </w:rPr>
        <w:t xml:space="preserve"> </w:t>
      </w:r>
      <w:r>
        <w:rPr>
          <w:color w:val="231F20"/>
        </w:rPr>
        <w:t>communication</w:t>
      </w:r>
      <w:r>
        <w:rPr>
          <w:color w:val="231F20"/>
          <w:spacing w:val="-2"/>
        </w:rPr>
        <w:t xml:space="preserve"> </w:t>
      </w:r>
      <w:r>
        <w:rPr>
          <w:color w:val="231F20"/>
        </w:rPr>
        <w:t>from</w:t>
      </w:r>
      <w:r>
        <w:rPr>
          <w:color w:val="231F20"/>
          <w:spacing w:val="-3"/>
        </w:rPr>
        <w:t xml:space="preserve"> </w:t>
      </w:r>
      <w:r>
        <w:rPr>
          <w:color w:val="231F20"/>
        </w:rPr>
        <w:t>the</w:t>
      </w:r>
      <w:r>
        <w:rPr>
          <w:color w:val="231F20"/>
          <w:spacing w:val="-3"/>
        </w:rPr>
        <w:t xml:space="preserve"> </w:t>
      </w:r>
      <w:r>
        <w:rPr>
          <w:color w:val="231F20"/>
        </w:rPr>
        <w:t>donee showing the name of the donee organization, the date of the contribution,</w:t>
      </w:r>
      <w:r>
        <w:rPr>
          <w:color w:val="231F20"/>
          <w:spacing w:val="-13"/>
        </w:rPr>
        <w:t xml:space="preserve"> </w:t>
      </w:r>
      <w:r>
        <w:rPr>
          <w:color w:val="231F20"/>
        </w:rPr>
        <w:t>and</w:t>
      </w:r>
      <w:r>
        <w:rPr>
          <w:color w:val="231F20"/>
          <w:spacing w:val="-12"/>
        </w:rPr>
        <w:t xml:space="preserve"> </w:t>
      </w:r>
      <w:r>
        <w:rPr>
          <w:color w:val="231F20"/>
        </w:rPr>
        <w:t>the</w:t>
      </w:r>
      <w:r>
        <w:rPr>
          <w:color w:val="231F20"/>
          <w:spacing w:val="-13"/>
        </w:rPr>
        <w:t xml:space="preserve"> </w:t>
      </w:r>
      <w:r>
        <w:rPr>
          <w:color w:val="231F20"/>
        </w:rPr>
        <w:t>amount</w:t>
      </w:r>
      <w:r>
        <w:rPr>
          <w:color w:val="231F20"/>
          <w:spacing w:val="-12"/>
        </w:rPr>
        <w:t xml:space="preserve"> </w:t>
      </w:r>
      <w:r>
        <w:rPr>
          <w:color w:val="231F20"/>
        </w:rPr>
        <w:t>of</w:t>
      </w:r>
      <w:r>
        <w:rPr>
          <w:color w:val="231F20"/>
          <w:spacing w:val="-13"/>
        </w:rPr>
        <w:t xml:space="preserve"> </w:t>
      </w:r>
      <w:r>
        <w:rPr>
          <w:color w:val="231F20"/>
        </w:rPr>
        <w:t>the</w:t>
      </w:r>
      <w:r>
        <w:rPr>
          <w:color w:val="231F20"/>
          <w:spacing w:val="-13"/>
        </w:rPr>
        <w:t xml:space="preserve"> </w:t>
      </w:r>
      <w:r>
        <w:rPr>
          <w:color w:val="231F20"/>
        </w:rPr>
        <w:t>contribution,</w:t>
      </w:r>
      <w:r>
        <w:rPr>
          <w:color w:val="231F20"/>
          <w:spacing w:val="-12"/>
        </w:rPr>
        <w:t xml:space="preserve"> </w:t>
      </w:r>
      <w:r>
        <w:rPr>
          <w:color w:val="231F20"/>
        </w:rPr>
        <w:t>for</w:t>
      </w:r>
      <w:r>
        <w:rPr>
          <w:color w:val="231F20"/>
          <w:spacing w:val="-13"/>
        </w:rPr>
        <w:t xml:space="preserve"> </w:t>
      </w:r>
      <w:r>
        <w:rPr>
          <w:color w:val="231F20"/>
        </w:rPr>
        <w:t>example,</w:t>
      </w:r>
      <w:r>
        <w:rPr>
          <w:color w:val="231F20"/>
          <w:spacing w:val="-12"/>
        </w:rPr>
        <w:t xml:space="preserve"> </w:t>
      </w:r>
      <w:r>
        <w:rPr>
          <w:color w:val="231F20"/>
        </w:rPr>
        <w:t xml:space="preserve">a </w:t>
      </w:r>
      <w:r>
        <w:rPr>
          <w:color w:val="231F20"/>
          <w:spacing w:val="-2"/>
        </w:rPr>
        <w:t>receipt.</w:t>
      </w:r>
    </w:p>
    <w:p w:rsidR="00A33C7B" w:rsidRDefault="0089559E">
      <w:pPr>
        <w:pStyle w:val="Textkrper"/>
        <w:spacing w:before="197" w:line="237" w:lineRule="auto"/>
        <w:ind w:firstLine="239"/>
      </w:pPr>
      <w:r>
        <w:rPr>
          <w:color w:val="231F20"/>
        </w:rPr>
        <w:t>Enter</w:t>
      </w:r>
      <w:r>
        <w:rPr>
          <w:color w:val="231F20"/>
          <w:spacing w:val="-13"/>
        </w:rPr>
        <w:t xml:space="preserve"> </w:t>
      </w:r>
      <w:r>
        <w:rPr>
          <w:color w:val="231F20"/>
        </w:rPr>
        <w:t>charitable</w:t>
      </w:r>
      <w:r>
        <w:rPr>
          <w:color w:val="231F20"/>
          <w:spacing w:val="-12"/>
        </w:rPr>
        <w:t xml:space="preserve"> </w:t>
      </w:r>
      <w:r>
        <w:rPr>
          <w:color w:val="231F20"/>
        </w:rPr>
        <w:t>cash</w:t>
      </w:r>
      <w:r>
        <w:rPr>
          <w:color w:val="231F20"/>
          <w:spacing w:val="-13"/>
        </w:rPr>
        <w:t xml:space="preserve"> </w:t>
      </w:r>
      <w:r>
        <w:rPr>
          <w:color w:val="231F20"/>
        </w:rPr>
        <w:t>contributions</w:t>
      </w:r>
      <w:r>
        <w:rPr>
          <w:color w:val="231F20"/>
          <w:spacing w:val="-12"/>
        </w:rPr>
        <w:t xml:space="preserve"> </w:t>
      </w:r>
      <w:r>
        <w:rPr>
          <w:color w:val="231F20"/>
        </w:rPr>
        <w:t>made</w:t>
      </w:r>
      <w:r>
        <w:rPr>
          <w:color w:val="231F20"/>
          <w:spacing w:val="-13"/>
        </w:rPr>
        <w:t xml:space="preserve"> </w:t>
      </w:r>
      <w:r>
        <w:rPr>
          <w:color w:val="231F20"/>
        </w:rPr>
        <w:t>during</w:t>
      </w:r>
      <w:r>
        <w:rPr>
          <w:color w:val="231F20"/>
          <w:spacing w:val="-13"/>
        </w:rPr>
        <w:t xml:space="preserve"> </w:t>
      </w:r>
      <w:r>
        <w:rPr>
          <w:color w:val="231F20"/>
        </w:rPr>
        <w:t>the</w:t>
      </w:r>
      <w:r>
        <w:rPr>
          <w:color w:val="231F20"/>
          <w:spacing w:val="-12"/>
        </w:rPr>
        <w:t xml:space="preserve"> </w:t>
      </w:r>
      <w:r>
        <w:rPr>
          <w:color w:val="231F20"/>
        </w:rPr>
        <w:t>tax</w:t>
      </w:r>
      <w:r>
        <w:rPr>
          <w:color w:val="231F20"/>
          <w:spacing w:val="-13"/>
        </w:rPr>
        <w:t xml:space="preserve"> </w:t>
      </w:r>
      <w:r>
        <w:rPr>
          <w:color w:val="231F20"/>
        </w:rPr>
        <w:t>year. Attach a statement to Form 1065 that separately identifies the partnership’s</w:t>
      </w:r>
      <w:r>
        <w:rPr>
          <w:color w:val="231F20"/>
          <w:spacing w:val="-10"/>
        </w:rPr>
        <w:t xml:space="preserve"> </w:t>
      </w:r>
      <w:r>
        <w:rPr>
          <w:color w:val="231F20"/>
        </w:rPr>
        <w:t>contributions</w:t>
      </w:r>
      <w:r>
        <w:rPr>
          <w:color w:val="231F20"/>
          <w:spacing w:val="-9"/>
        </w:rPr>
        <w:t xml:space="preserve"> </w:t>
      </w:r>
      <w:r>
        <w:rPr>
          <w:color w:val="231F20"/>
        </w:rPr>
        <w:t>for</w:t>
      </w:r>
      <w:r>
        <w:rPr>
          <w:color w:val="231F20"/>
          <w:spacing w:val="-10"/>
        </w:rPr>
        <w:t xml:space="preserve"> </w:t>
      </w:r>
      <w:r>
        <w:rPr>
          <w:color w:val="231F20"/>
        </w:rPr>
        <w:t>each</w:t>
      </w:r>
      <w:r>
        <w:rPr>
          <w:color w:val="231F20"/>
          <w:spacing w:val="-10"/>
        </w:rPr>
        <w:t xml:space="preserve"> </w:t>
      </w:r>
      <w:r>
        <w:rPr>
          <w:color w:val="231F20"/>
        </w:rPr>
        <w:t>applicable</w:t>
      </w:r>
      <w:r>
        <w:rPr>
          <w:color w:val="231F20"/>
          <w:spacing w:val="-10"/>
        </w:rPr>
        <w:t xml:space="preserve"> </w:t>
      </w:r>
      <w:r>
        <w:rPr>
          <w:color w:val="231F20"/>
        </w:rPr>
        <w:t>code</w:t>
      </w:r>
      <w:r>
        <w:rPr>
          <w:color w:val="231F20"/>
          <w:spacing w:val="-9"/>
        </w:rPr>
        <w:t xml:space="preserve"> </w:t>
      </w:r>
      <w:r>
        <w:rPr>
          <w:color w:val="231F20"/>
        </w:rPr>
        <w:t>below.</w:t>
      </w:r>
      <w:r>
        <w:rPr>
          <w:color w:val="231F20"/>
          <w:spacing w:val="-10"/>
        </w:rPr>
        <w:t xml:space="preserve"> </w:t>
      </w:r>
      <w:r>
        <w:rPr>
          <w:color w:val="231F20"/>
        </w:rPr>
        <w:t xml:space="preserve">See </w:t>
      </w:r>
      <w:r>
        <w:rPr>
          <w:i/>
          <w:color w:val="231F20"/>
        </w:rPr>
        <w:t xml:space="preserve">Limits on Deductions </w:t>
      </w:r>
      <w:r>
        <w:rPr>
          <w:color w:val="231F20"/>
        </w:rPr>
        <w:t>in Pub. 526, Charitable Contributions, for information on adjusted gross income (AGI) limitations on deductions for charitable contributions.</w:t>
      </w:r>
    </w:p>
    <w:p w:rsidR="00A33C7B" w:rsidRDefault="0089559E">
      <w:pPr>
        <w:pStyle w:val="Textkrper"/>
        <w:spacing w:before="95" w:line="237" w:lineRule="auto"/>
        <w:ind w:right="139"/>
      </w:pPr>
      <w:r>
        <w:rPr>
          <w:b/>
          <w:color w:val="231F20"/>
        </w:rPr>
        <w:t>Code</w:t>
      </w:r>
      <w:r>
        <w:rPr>
          <w:b/>
          <w:color w:val="231F20"/>
          <w:spacing w:val="-3"/>
        </w:rPr>
        <w:t xml:space="preserve"> </w:t>
      </w:r>
      <w:r>
        <w:rPr>
          <w:b/>
          <w:color w:val="231F20"/>
        </w:rPr>
        <w:t>A.</w:t>
      </w:r>
      <w:r>
        <w:rPr>
          <w:b/>
          <w:color w:val="231F20"/>
          <w:spacing w:val="-3"/>
        </w:rPr>
        <w:t xml:space="preserve"> </w:t>
      </w:r>
      <w:r>
        <w:rPr>
          <w:b/>
          <w:color w:val="231F20"/>
        </w:rPr>
        <w:t>Cash</w:t>
      </w:r>
      <w:r>
        <w:rPr>
          <w:b/>
          <w:color w:val="231F20"/>
          <w:spacing w:val="-3"/>
        </w:rPr>
        <w:t xml:space="preserve"> </w:t>
      </w:r>
      <w:r>
        <w:rPr>
          <w:b/>
          <w:color w:val="231F20"/>
        </w:rPr>
        <w:t>contributions</w:t>
      </w:r>
      <w:r>
        <w:rPr>
          <w:b/>
          <w:color w:val="231F20"/>
          <w:spacing w:val="-3"/>
        </w:rPr>
        <w:t xml:space="preserve"> </w:t>
      </w:r>
      <w:r>
        <w:rPr>
          <w:b/>
          <w:color w:val="231F20"/>
        </w:rPr>
        <w:t>(60%).</w:t>
      </w:r>
      <w:r>
        <w:rPr>
          <w:b/>
          <w:color w:val="231F20"/>
          <w:spacing w:val="39"/>
        </w:rPr>
        <w:t xml:space="preserve"> </w:t>
      </w:r>
      <w:r>
        <w:rPr>
          <w:color w:val="231F20"/>
        </w:rPr>
        <w:t>Enter</w:t>
      </w:r>
      <w:r>
        <w:rPr>
          <w:color w:val="231F20"/>
          <w:spacing w:val="-8"/>
        </w:rPr>
        <w:t xml:space="preserve"> </w:t>
      </w:r>
      <w:r>
        <w:rPr>
          <w:color w:val="231F20"/>
        </w:rPr>
        <w:t>cash</w:t>
      </w:r>
      <w:r>
        <w:rPr>
          <w:color w:val="231F20"/>
          <w:spacing w:val="-7"/>
        </w:rPr>
        <w:t xml:space="preserve"> </w:t>
      </w:r>
      <w:r>
        <w:rPr>
          <w:color w:val="231F20"/>
        </w:rPr>
        <w:t>contributions subject to the 60% AGI limitation. Don’t include in the amount reported using code A the cash contributions reported using code</w:t>
      </w:r>
      <w:r>
        <w:rPr>
          <w:color w:val="231F20"/>
          <w:spacing w:val="-3"/>
        </w:rPr>
        <w:t xml:space="preserve"> </w:t>
      </w:r>
      <w:r>
        <w:rPr>
          <w:color w:val="231F20"/>
        </w:rPr>
        <w:t>G.</w:t>
      </w:r>
    </w:p>
    <w:p w:rsidR="00A33C7B" w:rsidRDefault="0089559E">
      <w:pPr>
        <w:spacing w:before="96" w:line="237" w:lineRule="auto"/>
        <w:ind w:left="120"/>
        <w:rPr>
          <w:sz w:val="18"/>
        </w:rPr>
      </w:pPr>
      <w:r>
        <w:rPr>
          <w:b/>
          <w:color w:val="231F20"/>
          <w:sz w:val="18"/>
        </w:rPr>
        <w:t>Code</w:t>
      </w:r>
      <w:r>
        <w:rPr>
          <w:b/>
          <w:color w:val="231F20"/>
          <w:spacing w:val="-3"/>
          <w:sz w:val="18"/>
        </w:rPr>
        <w:t xml:space="preserve"> </w:t>
      </w:r>
      <w:r>
        <w:rPr>
          <w:b/>
          <w:color w:val="231F20"/>
          <w:sz w:val="18"/>
        </w:rPr>
        <w:t>B.</w:t>
      </w:r>
      <w:r>
        <w:rPr>
          <w:b/>
          <w:color w:val="231F20"/>
          <w:spacing w:val="-3"/>
          <w:sz w:val="18"/>
        </w:rPr>
        <w:t xml:space="preserve"> </w:t>
      </w:r>
      <w:r>
        <w:rPr>
          <w:b/>
          <w:color w:val="231F20"/>
          <w:sz w:val="18"/>
        </w:rPr>
        <w:t>Cash</w:t>
      </w:r>
      <w:r>
        <w:rPr>
          <w:b/>
          <w:color w:val="231F20"/>
          <w:spacing w:val="-3"/>
          <w:sz w:val="18"/>
        </w:rPr>
        <w:t xml:space="preserve"> </w:t>
      </w:r>
      <w:r>
        <w:rPr>
          <w:b/>
          <w:color w:val="231F20"/>
          <w:sz w:val="18"/>
        </w:rPr>
        <w:t>contributions</w:t>
      </w:r>
      <w:r>
        <w:rPr>
          <w:b/>
          <w:color w:val="231F20"/>
          <w:spacing w:val="-3"/>
          <w:sz w:val="18"/>
        </w:rPr>
        <w:t xml:space="preserve"> </w:t>
      </w:r>
      <w:r>
        <w:rPr>
          <w:b/>
          <w:color w:val="231F20"/>
          <w:sz w:val="18"/>
        </w:rPr>
        <w:t>(30%).</w:t>
      </w:r>
      <w:r>
        <w:rPr>
          <w:b/>
          <w:color w:val="231F20"/>
          <w:spacing w:val="39"/>
          <w:sz w:val="18"/>
        </w:rPr>
        <w:t xml:space="preserve"> </w:t>
      </w:r>
      <w:r>
        <w:rPr>
          <w:color w:val="231F20"/>
          <w:sz w:val="18"/>
        </w:rPr>
        <w:t>Enter</w:t>
      </w:r>
      <w:r>
        <w:rPr>
          <w:color w:val="231F20"/>
          <w:spacing w:val="-8"/>
          <w:sz w:val="18"/>
        </w:rPr>
        <w:t xml:space="preserve"> </w:t>
      </w:r>
      <w:r>
        <w:rPr>
          <w:color w:val="231F20"/>
          <w:sz w:val="18"/>
        </w:rPr>
        <w:t>cash</w:t>
      </w:r>
      <w:r>
        <w:rPr>
          <w:color w:val="231F20"/>
          <w:spacing w:val="-7"/>
          <w:sz w:val="18"/>
        </w:rPr>
        <w:t xml:space="preserve"> </w:t>
      </w:r>
      <w:r>
        <w:rPr>
          <w:color w:val="231F20"/>
          <w:sz w:val="18"/>
        </w:rPr>
        <w:t>contributions subject to the 30% AGI limitation.</w:t>
      </w:r>
    </w:p>
    <w:p w:rsidR="00A33C7B" w:rsidRDefault="0089559E">
      <w:pPr>
        <w:pStyle w:val="Textkrper"/>
        <w:spacing w:before="98" w:line="237" w:lineRule="auto"/>
        <w:ind w:right="233"/>
        <w:jc w:val="both"/>
      </w:pPr>
      <w:r>
        <w:rPr>
          <w:b/>
          <w:color w:val="231F20"/>
        </w:rPr>
        <w:t>Schedule</w:t>
      </w:r>
      <w:r>
        <w:rPr>
          <w:b/>
          <w:color w:val="231F20"/>
          <w:spacing w:val="-8"/>
        </w:rPr>
        <w:t xml:space="preserve"> </w:t>
      </w:r>
      <w:r>
        <w:rPr>
          <w:b/>
          <w:color w:val="231F20"/>
        </w:rPr>
        <w:t>K-1.</w:t>
      </w:r>
      <w:r>
        <w:rPr>
          <w:b/>
          <w:color w:val="231F20"/>
          <w:spacing w:val="30"/>
        </w:rPr>
        <w:t xml:space="preserve"> </w:t>
      </w:r>
      <w:r>
        <w:rPr>
          <w:color w:val="231F20"/>
        </w:rPr>
        <w:t>Report</w:t>
      </w:r>
      <w:r>
        <w:rPr>
          <w:color w:val="231F20"/>
          <w:spacing w:val="-12"/>
        </w:rPr>
        <w:t xml:space="preserve"> </w:t>
      </w:r>
      <w:r>
        <w:rPr>
          <w:color w:val="231F20"/>
        </w:rPr>
        <w:t>each</w:t>
      </w:r>
      <w:r>
        <w:rPr>
          <w:color w:val="231F20"/>
          <w:spacing w:val="-12"/>
        </w:rPr>
        <w:t xml:space="preserve"> </w:t>
      </w:r>
      <w:r>
        <w:rPr>
          <w:color w:val="231F20"/>
        </w:rPr>
        <w:t>partner’s</w:t>
      </w:r>
      <w:r>
        <w:rPr>
          <w:color w:val="231F20"/>
          <w:spacing w:val="-12"/>
        </w:rPr>
        <w:t xml:space="preserve"> </w:t>
      </w:r>
      <w:r>
        <w:rPr>
          <w:color w:val="231F20"/>
        </w:rPr>
        <w:t>distributive</w:t>
      </w:r>
      <w:r>
        <w:rPr>
          <w:color w:val="231F20"/>
          <w:spacing w:val="-12"/>
        </w:rPr>
        <w:t xml:space="preserve"> </w:t>
      </w:r>
      <w:r>
        <w:rPr>
          <w:color w:val="231F20"/>
        </w:rPr>
        <w:t>share</w:t>
      </w:r>
      <w:r>
        <w:rPr>
          <w:color w:val="231F20"/>
          <w:spacing w:val="-12"/>
        </w:rPr>
        <w:t xml:space="preserve"> </w:t>
      </w:r>
      <w:r>
        <w:rPr>
          <w:color w:val="231F20"/>
        </w:rPr>
        <w:t>of</w:t>
      </w:r>
      <w:r>
        <w:rPr>
          <w:color w:val="231F20"/>
          <w:spacing w:val="-12"/>
        </w:rPr>
        <w:t xml:space="preserve"> </w:t>
      </w:r>
      <w:r>
        <w:rPr>
          <w:color w:val="231F20"/>
        </w:rPr>
        <w:t>cash charitable</w:t>
      </w:r>
      <w:r>
        <w:rPr>
          <w:color w:val="231F20"/>
          <w:spacing w:val="-8"/>
        </w:rPr>
        <w:t xml:space="preserve"> </w:t>
      </w:r>
      <w:r>
        <w:rPr>
          <w:color w:val="231F20"/>
        </w:rPr>
        <w:t>contributions</w:t>
      </w:r>
      <w:r>
        <w:rPr>
          <w:color w:val="231F20"/>
          <w:spacing w:val="-8"/>
        </w:rPr>
        <w:t xml:space="preserve"> </w:t>
      </w:r>
      <w:r>
        <w:rPr>
          <w:color w:val="231F20"/>
        </w:rPr>
        <w:t>in</w:t>
      </w:r>
      <w:r>
        <w:rPr>
          <w:color w:val="231F20"/>
          <w:spacing w:val="-9"/>
        </w:rPr>
        <w:t xml:space="preserve"> </w:t>
      </w:r>
      <w:r>
        <w:rPr>
          <w:color w:val="231F20"/>
        </w:rPr>
        <w:t>box</w:t>
      </w:r>
      <w:r>
        <w:rPr>
          <w:color w:val="231F20"/>
          <w:spacing w:val="-9"/>
        </w:rPr>
        <w:t xml:space="preserve"> </w:t>
      </w:r>
      <w:r>
        <w:rPr>
          <w:color w:val="231F20"/>
        </w:rPr>
        <w:t>13</w:t>
      </w:r>
      <w:r>
        <w:rPr>
          <w:color w:val="231F20"/>
          <w:spacing w:val="-9"/>
        </w:rPr>
        <w:t xml:space="preserve"> </w:t>
      </w:r>
      <w:r>
        <w:rPr>
          <w:color w:val="231F20"/>
        </w:rPr>
        <w:t>of</w:t>
      </w:r>
      <w:r>
        <w:rPr>
          <w:color w:val="231F20"/>
          <w:spacing w:val="-9"/>
        </w:rPr>
        <w:t xml:space="preserve"> </w:t>
      </w:r>
      <w:r>
        <w:rPr>
          <w:color w:val="231F20"/>
        </w:rPr>
        <w:t>Schedule</w:t>
      </w:r>
      <w:r>
        <w:rPr>
          <w:color w:val="231F20"/>
          <w:spacing w:val="-9"/>
        </w:rPr>
        <w:t xml:space="preserve"> </w:t>
      </w:r>
      <w:r>
        <w:rPr>
          <w:color w:val="231F20"/>
        </w:rPr>
        <w:t>K-1</w:t>
      </w:r>
      <w:r>
        <w:rPr>
          <w:color w:val="231F20"/>
          <w:spacing w:val="-9"/>
        </w:rPr>
        <w:t xml:space="preserve"> </w:t>
      </w:r>
      <w:r>
        <w:rPr>
          <w:color w:val="231F20"/>
        </w:rPr>
        <w:t>using</w:t>
      </w:r>
      <w:r>
        <w:rPr>
          <w:color w:val="231F20"/>
          <w:spacing w:val="-9"/>
        </w:rPr>
        <w:t xml:space="preserve"> </w:t>
      </w:r>
      <w:r>
        <w:rPr>
          <w:color w:val="231F20"/>
        </w:rPr>
        <w:t>code</w:t>
      </w:r>
      <w:r>
        <w:rPr>
          <w:color w:val="231F20"/>
          <w:spacing w:val="-8"/>
        </w:rPr>
        <w:t xml:space="preserve"> </w:t>
      </w:r>
      <w:r>
        <w:rPr>
          <w:color w:val="231F20"/>
        </w:rPr>
        <w:t>A or B, as applicable.</w:t>
      </w:r>
    </w:p>
    <w:p w:rsidR="00A33C7B" w:rsidRDefault="00A33C7B">
      <w:pPr>
        <w:pStyle w:val="Textkrper"/>
        <w:spacing w:before="1"/>
        <w:ind w:left="0"/>
        <w:rPr>
          <w:sz w:val="21"/>
        </w:rPr>
      </w:pPr>
    </w:p>
    <w:p w:rsidR="00A33C7B" w:rsidRDefault="0089559E">
      <w:pPr>
        <w:pStyle w:val="berschrift4"/>
        <w:ind w:left="119"/>
        <w:jc w:val="both"/>
      </w:pPr>
      <w:r>
        <w:rPr>
          <w:color w:val="231F20"/>
        </w:rPr>
        <w:t>Line</w:t>
      </w:r>
      <w:r>
        <w:rPr>
          <w:color w:val="231F20"/>
          <w:spacing w:val="-7"/>
        </w:rPr>
        <w:t xml:space="preserve"> </w:t>
      </w:r>
      <w:r>
        <w:rPr>
          <w:color w:val="231F20"/>
        </w:rPr>
        <w:t>13b.</w:t>
      </w:r>
      <w:r>
        <w:rPr>
          <w:color w:val="231F20"/>
          <w:spacing w:val="-6"/>
        </w:rPr>
        <w:t xml:space="preserve"> </w:t>
      </w:r>
      <w:r>
        <w:rPr>
          <w:color w:val="231F20"/>
        </w:rPr>
        <w:t>Noncash</w:t>
      </w:r>
      <w:r>
        <w:rPr>
          <w:color w:val="231F20"/>
          <w:spacing w:val="-7"/>
        </w:rPr>
        <w:t xml:space="preserve"> </w:t>
      </w:r>
      <w:r>
        <w:rPr>
          <w:color w:val="231F20"/>
          <w:spacing w:val="-2"/>
        </w:rPr>
        <w:t>Contributions</w:t>
      </w:r>
    </w:p>
    <w:p w:rsidR="00A33C7B" w:rsidRDefault="0089559E">
      <w:pPr>
        <w:pStyle w:val="Textkrper"/>
        <w:spacing w:before="215" w:line="237" w:lineRule="auto"/>
        <w:ind w:left="119" w:right="139"/>
      </w:pPr>
      <w:r>
        <w:rPr>
          <w:color w:val="231F20"/>
        </w:rPr>
        <w:t>No deduction is allowed for any contribution of $250 or more unless the partnership obtains a written acknowledgment from the charitable organization that describes the property contributed and gives an estimate of the value of any goods or services provided in return for the contribution. The acknowledgment must be obtained by the due date (including extensions) of the partnership return or, if earlier, the date the partnership files its return. Don’t attach the acknowledgment to the</w:t>
      </w:r>
      <w:r>
        <w:rPr>
          <w:color w:val="231F20"/>
          <w:spacing w:val="-7"/>
        </w:rPr>
        <w:t xml:space="preserve"> </w:t>
      </w:r>
      <w:r>
        <w:rPr>
          <w:color w:val="231F20"/>
        </w:rPr>
        <w:t>partnership</w:t>
      </w:r>
      <w:r>
        <w:rPr>
          <w:color w:val="231F20"/>
          <w:spacing w:val="-7"/>
        </w:rPr>
        <w:t xml:space="preserve"> </w:t>
      </w:r>
      <w:r>
        <w:rPr>
          <w:color w:val="231F20"/>
        </w:rPr>
        <w:t>return</w:t>
      </w:r>
      <w:r>
        <w:rPr>
          <w:color w:val="231F20"/>
          <w:spacing w:val="-7"/>
        </w:rPr>
        <w:t xml:space="preserve"> </w:t>
      </w:r>
      <w:r>
        <w:rPr>
          <w:color w:val="231F20"/>
        </w:rPr>
        <w:t>but</w:t>
      </w:r>
      <w:r>
        <w:rPr>
          <w:color w:val="231F20"/>
          <w:spacing w:val="-7"/>
        </w:rPr>
        <w:t xml:space="preserve"> </w:t>
      </w:r>
      <w:r>
        <w:rPr>
          <w:color w:val="231F20"/>
        </w:rPr>
        <w:t>keep</w:t>
      </w:r>
      <w:r>
        <w:rPr>
          <w:color w:val="231F20"/>
          <w:spacing w:val="-7"/>
        </w:rPr>
        <w:t xml:space="preserve"> </w:t>
      </w:r>
      <w:r>
        <w:rPr>
          <w:color w:val="231F20"/>
        </w:rPr>
        <w:t>it</w:t>
      </w:r>
      <w:r>
        <w:rPr>
          <w:color w:val="231F20"/>
          <w:spacing w:val="-7"/>
        </w:rPr>
        <w:t xml:space="preserve"> </w:t>
      </w:r>
      <w:r>
        <w:rPr>
          <w:color w:val="231F20"/>
        </w:rPr>
        <w:t>with</w:t>
      </w:r>
      <w:r>
        <w:rPr>
          <w:color w:val="231F20"/>
          <w:spacing w:val="-7"/>
        </w:rPr>
        <w:t xml:space="preserve"> </w:t>
      </w:r>
      <w:r>
        <w:rPr>
          <w:color w:val="231F20"/>
        </w:rPr>
        <w:t>the</w:t>
      </w:r>
      <w:r>
        <w:rPr>
          <w:color w:val="231F20"/>
          <w:spacing w:val="-7"/>
        </w:rPr>
        <w:t xml:space="preserve"> </w:t>
      </w:r>
      <w:r>
        <w:rPr>
          <w:color w:val="231F20"/>
        </w:rPr>
        <w:t>partnership’s</w:t>
      </w:r>
      <w:r>
        <w:rPr>
          <w:color w:val="231F20"/>
          <w:spacing w:val="-7"/>
        </w:rPr>
        <w:t xml:space="preserve"> </w:t>
      </w:r>
      <w:r>
        <w:rPr>
          <w:color w:val="231F20"/>
        </w:rPr>
        <w:t>records. These</w:t>
      </w:r>
      <w:r>
        <w:rPr>
          <w:color w:val="231F20"/>
          <w:spacing w:val="-5"/>
        </w:rPr>
        <w:t xml:space="preserve"> </w:t>
      </w:r>
      <w:r>
        <w:rPr>
          <w:color w:val="231F20"/>
        </w:rPr>
        <w:t>rules</w:t>
      </w:r>
      <w:r>
        <w:rPr>
          <w:color w:val="231F20"/>
          <w:spacing w:val="-4"/>
        </w:rPr>
        <w:t xml:space="preserve"> </w:t>
      </w:r>
      <w:r>
        <w:rPr>
          <w:color w:val="231F20"/>
        </w:rPr>
        <w:t>apply</w:t>
      </w:r>
      <w:r>
        <w:rPr>
          <w:color w:val="231F20"/>
          <w:spacing w:val="-5"/>
        </w:rPr>
        <w:t xml:space="preserve"> </w:t>
      </w:r>
      <w:r>
        <w:rPr>
          <w:color w:val="231F20"/>
        </w:rPr>
        <w:t>in</w:t>
      </w:r>
      <w:r>
        <w:rPr>
          <w:color w:val="231F20"/>
          <w:spacing w:val="-5"/>
        </w:rPr>
        <w:t xml:space="preserve"> </w:t>
      </w:r>
      <w:r>
        <w:rPr>
          <w:color w:val="231F20"/>
        </w:rPr>
        <w:t>addition</w:t>
      </w:r>
      <w:r>
        <w:rPr>
          <w:color w:val="231F20"/>
          <w:spacing w:val="-5"/>
        </w:rPr>
        <w:t xml:space="preserve"> </w:t>
      </w:r>
      <w:r>
        <w:rPr>
          <w:color w:val="231F20"/>
        </w:rPr>
        <w:t>to</w:t>
      </w:r>
      <w:r>
        <w:rPr>
          <w:color w:val="231F20"/>
          <w:spacing w:val="-5"/>
        </w:rPr>
        <w:t xml:space="preserve"> </w:t>
      </w:r>
      <w:r>
        <w:rPr>
          <w:color w:val="231F20"/>
        </w:rPr>
        <w:t>the</w:t>
      </w:r>
      <w:r>
        <w:rPr>
          <w:color w:val="231F20"/>
          <w:spacing w:val="-5"/>
        </w:rPr>
        <w:t xml:space="preserve"> </w:t>
      </w:r>
      <w:r>
        <w:rPr>
          <w:color w:val="231F20"/>
        </w:rPr>
        <w:t>filing</w:t>
      </w:r>
      <w:r>
        <w:rPr>
          <w:color w:val="231F20"/>
          <w:spacing w:val="-5"/>
        </w:rPr>
        <w:t xml:space="preserve"> </w:t>
      </w:r>
      <w:r>
        <w:rPr>
          <w:color w:val="231F20"/>
        </w:rPr>
        <w:t>requirements</w:t>
      </w:r>
      <w:r>
        <w:rPr>
          <w:color w:val="231F20"/>
          <w:spacing w:val="-5"/>
        </w:rPr>
        <w:t xml:space="preserve"> </w:t>
      </w:r>
      <w:r>
        <w:rPr>
          <w:color w:val="231F20"/>
        </w:rPr>
        <w:t>for</w:t>
      </w:r>
      <w:r>
        <w:rPr>
          <w:color w:val="231F20"/>
          <w:spacing w:val="-5"/>
        </w:rPr>
        <w:t xml:space="preserve"> </w:t>
      </w:r>
      <w:r>
        <w:rPr>
          <w:color w:val="231F20"/>
        </w:rPr>
        <w:t>Form 8283,</w:t>
      </w:r>
      <w:r>
        <w:rPr>
          <w:color w:val="231F20"/>
          <w:spacing w:val="-13"/>
        </w:rPr>
        <w:t xml:space="preserve"> </w:t>
      </w:r>
      <w:r>
        <w:rPr>
          <w:color w:val="231F20"/>
        </w:rPr>
        <w:t>Noncash</w:t>
      </w:r>
      <w:r>
        <w:rPr>
          <w:color w:val="231F20"/>
          <w:spacing w:val="-12"/>
        </w:rPr>
        <w:t xml:space="preserve"> </w:t>
      </w:r>
      <w:r>
        <w:rPr>
          <w:color w:val="231F20"/>
        </w:rPr>
        <w:t>Charitable</w:t>
      </w:r>
      <w:r>
        <w:rPr>
          <w:color w:val="231F20"/>
          <w:spacing w:val="-13"/>
        </w:rPr>
        <w:t xml:space="preserve"> </w:t>
      </w:r>
      <w:r>
        <w:rPr>
          <w:color w:val="231F20"/>
        </w:rPr>
        <w:t>Contributions,</w:t>
      </w:r>
      <w:r>
        <w:rPr>
          <w:color w:val="231F20"/>
          <w:spacing w:val="-12"/>
        </w:rPr>
        <w:t xml:space="preserve"> </w:t>
      </w:r>
      <w:r>
        <w:rPr>
          <w:color w:val="231F20"/>
        </w:rPr>
        <w:t>described</w:t>
      </w:r>
      <w:r>
        <w:rPr>
          <w:color w:val="231F20"/>
          <w:spacing w:val="-13"/>
        </w:rPr>
        <w:t xml:space="preserve"> </w:t>
      </w:r>
      <w:r>
        <w:rPr>
          <w:color w:val="231F20"/>
        </w:rPr>
        <w:t>below.</w:t>
      </w:r>
      <w:r>
        <w:rPr>
          <w:color w:val="231F20"/>
          <w:spacing w:val="-13"/>
        </w:rPr>
        <w:t xml:space="preserve"> </w:t>
      </w:r>
      <w:r>
        <w:rPr>
          <w:color w:val="231F20"/>
        </w:rPr>
        <w:t>If</w:t>
      </w:r>
      <w:r>
        <w:rPr>
          <w:color w:val="231F20"/>
          <w:spacing w:val="-12"/>
        </w:rPr>
        <w:t xml:space="preserve"> </w:t>
      </w:r>
      <w:r>
        <w:rPr>
          <w:color w:val="231F20"/>
        </w:rPr>
        <w:t>the deduction claimed for noncash contributions exceeds $500, complete Form 8283 and attach it to Form 1065.</w:t>
      </w:r>
    </w:p>
    <w:p w:rsidR="00A33C7B" w:rsidRDefault="0089559E">
      <w:pPr>
        <w:pStyle w:val="Textkrper"/>
        <w:spacing w:before="190" w:line="237" w:lineRule="auto"/>
        <w:ind w:left="119" w:right="139" w:firstLine="240"/>
      </w:pPr>
      <w:r>
        <w:rPr>
          <w:color w:val="231F20"/>
        </w:rPr>
        <w:t>Attach</w:t>
      </w:r>
      <w:r>
        <w:rPr>
          <w:color w:val="231F20"/>
          <w:spacing w:val="-13"/>
        </w:rPr>
        <w:t xml:space="preserve"> </w:t>
      </w:r>
      <w:r>
        <w:rPr>
          <w:color w:val="231F20"/>
        </w:rPr>
        <w:t>a</w:t>
      </w:r>
      <w:r>
        <w:rPr>
          <w:color w:val="231F20"/>
          <w:spacing w:val="-12"/>
        </w:rPr>
        <w:t xml:space="preserve"> </w:t>
      </w:r>
      <w:r>
        <w:rPr>
          <w:color w:val="231F20"/>
        </w:rPr>
        <w:t>statement</w:t>
      </w:r>
      <w:r>
        <w:rPr>
          <w:color w:val="231F20"/>
          <w:spacing w:val="-13"/>
        </w:rPr>
        <w:t xml:space="preserve"> </w:t>
      </w:r>
      <w:r>
        <w:rPr>
          <w:color w:val="231F20"/>
        </w:rPr>
        <w:t>to</w:t>
      </w:r>
      <w:r>
        <w:rPr>
          <w:color w:val="231F20"/>
          <w:spacing w:val="-12"/>
        </w:rPr>
        <w:t xml:space="preserve"> </w:t>
      </w:r>
      <w:r>
        <w:rPr>
          <w:color w:val="231F20"/>
        </w:rPr>
        <w:t>Form</w:t>
      </w:r>
      <w:r>
        <w:rPr>
          <w:color w:val="231F20"/>
          <w:spacing w:val="-13"/>
        </w:rPr>
        <w:t xml:space="preserve"> </w:t>
      </w:r>
      <w:r>
        <w:rPr>
          <w:color w:val="231F20"/>
        </w:rPr>
        <w:t>1065</w:t>
      </w:r>
      <w:r>
        <w:rPr>
          <w:color w:val="231F20"/>
          <w:spacing w:val="-13"/>
        </w:rPr>
        <w:t xml:space="preserve"> </w:t>
      </w:r>
      <w:r>
        <w:rPr>
          <w:color w:val="231F20"/>
        </w:rPr>
        <w:t>that</w:t>
      </w:r>
      <w:r>
        <w:rPr>
          <w:color w:val="231F20"/>
          <w:spacing w:val="-12"/>
        </w:rPr>
        <w:t xml:space="preserve"> </w:t>
      </w:r>
      <w:r>
        <w:rPr>
          <w:color w:val="231F20"/>
        </w:rPr>
        <w:t>separately</w:t>
      </w:r>
      <w:r>
        <w:rPr>
          <w:color w:val="231F20"/>
          <w:spacing w:val="-13"/>
        </w:rPr>
        <w:t xml:space="preserve"> </w:t>
      </w:r>
      <w:r>
        <w:rPr>
          <w:color w:val="231F20"/>
        </w:rPr>
        <w:t>identifies</w:t>
      </w:r>
      <w:r>
        <w:rPr>
          <w:color w:val="231F20"/>
          <w:spacing w:val="-12"/>
        </w:rPr>
        <w:t xml:space="preserve"> </w:t>
      </w:r>
      <w:r>
        <w:rPr>
          <w:color w:val="231F20"/>
        </w:rPr>
        <w:t>the partnership’s contributions for each of applicable codes C through</w:t>
      </w:r>
      <w:r>
        <w:rPr>
          <w:color w:val="231F20"/>
          <w:spacing w:val="-4"/>
        </w:rPr>
        <w:t xml:space="preserve"> </w:t>
      </w:r>
      <w:r>
        <w:rPr>
          <w:color w:val="231F20"/>
        </w:rPr>
        <w:t>F.</w:t>
      </w:r>
      <w:r>
        <w:rPr>
          <w:color w:val="231F20"/>
          <w:spacing w:val="-4"/>
        </w:rPr>
        <w:t xml:space="preserve"> </w:t>
      </w:r>
      <w:r>
        <w:rPr>
          <w:color w:val="231F20"/>
        </w:rPr>
        <w:t>See</w:t>
      </w:r>
      <w:r>
        <w:rPr>
          <w:color w:val="231F20"/>
          <w:spacing w:val="-4"/>
        </w:rPr>
        <w:t xml:space="preserve"> </w:t>
      </w:r>
      <w:r>
        <w:rPr>
          <w:i/>
          <w:color w:val="231F20"/>
        </w:rPr>
        <w:t>Limits</w:t>
      </w:r>
      <w:r>
        <w:rPr>
          <w:i/>
          <w:color w:val="231F20"/>
          <w:spacing w:val="-4"/>
        </w:rPr>
        <w:t xml:space="preserve"> </w:t>
      </w:r>
      <w:r>
        <w:rPr>
          <w:i/>
          <w:color w:val="231F20"/>
        </w:rPr>
        <w:t>on</w:t>
      </w:r>
      <w:r>
        <w:rPr>
          <w:i/>
          <w:color w:val="231F20"/>
          <w:spacing w:val="-4"/>
        </w:rPr>
        <w:t xml:space="preserve"> </w:t>
      </w:r>
      <w:r>
        <w:rPr>
          <w:i/>
          <w:color w:val="231F20"/>
        </w:rPr>
        <w:t>Deductions</w:t>
      </w:r>
      <w:r>
        <w:rPr>
          <w:i/>
          <w:color w:val="231F20"/>
          <w:spacing w:val="-4"/>
        </w:rPr>
        <w:t xml:space="preserve"> </w:t>
      </w:r>
      <w:r>
        <w:rPr>
          <w:color w:val="231F20"/>
        </w:rPr>
        <w:t>in</w:t>
      </w:r>
      <w:r>
        <w:rPr>
          <w:color w:val="231F20"/>
          <w:spacing w:val="-4"/>
        </w:rPr>
        <w:t xml:space="preserve"> </w:t>
      </w:r>
      <w:r>
        <w:rPr>
          <w:color w:val="231F20"/>
        </w:rPr>
        <w:t>Pub.</w:t>
      </w:r>
      <w:r>
        <w:rPr>
          <w:color w:val="231F20"/>
          <w:spacing w:val="-4"/>
        </w:rPr>
        <w:t xml:space="preserve"> </w:t>
      </w:r>
      <w:r>
        <w:rPr>
          <w:color w:val="231F20"/>
        </w:rPr>
        <w:t>526</w:t>
      </w:r>
      <w:r>
        <w:rPr>
          <w:color w:val="231F20"/>
          <w:spacing w:val="-4"/>
        </w:rPr>
        <w:t xml:space="preserve"> </w:t>
      </w:r>
      <w:r>
        <w:rPr>
          <w:color w:val="231F20"/>
        </w:rPr>
        <w:t>for</w:t>
      </w:r>
      <w:r>
        <w:rPr>
          <w:color w:val="231F20"/>
          <w:spacing w:val="-4"/>
        </w:rPr>
        <w:t xml:space="preserve"> </w:t>
      </w:r>
      <w:r>
        <w:rPr>
          <w:color w:val="231F20"/>
        </w:rPr>
        <w:t>information</w:t>
      </w:r>
    </w:p>
    <w:p w:rsidR="00A33C7B" w:rsidRDefault="00A33C7B">
      <w:pPr>
        <w:spacing w:line="237" w:lineRule="auto"/>
        <w:sectPr w:rsidR="00A33C7B">
          <w:pgSz w:w="12240" w:h="15840"/>
          <w:pgMar w:top="440" w:right="700" w:bottom="820" w:left="720" w:header="0" w:footer="636" w:gutter="0"/>
          <w:cols w:num="2" w:space="720" w:equalWidth="0">
            <w:col w:w="5254" w:space="206"/>
            <w:col w:w="5360"/>
          </w:cols>
        </w:sectPr>
      </w:pPr>
    </w:p>
    <w:p w:rsidR="00A33C7B" w:rsidRDefault="0089559E">
      <w:pPr>
        <w:pStyle w:val="Textkrper"/>
        <w:spacing w:before="118" w:line="237" w:lineRule="auto"/>
      </w:pPr>
      <w:r>
        <w:rPr>
          <w:color w:val="231F20"/>
        </w:rPr>
        <w:t>on</w:t>
      </w:r>
      <w:r>
        <w:rPr>
          <w:color w:val="231F20"/>
          <w:spacing w:val="-13"/>
        </w:rPr>
        <w:t xml:space="preserve"> </w:t>
      </w:r>
      <w:r>
        <w:rPr>
          <w:color w:val="231F20"/>
        </w:rPr>
        <w:t>AGI</w:t>
      </w:r>
      <w:r>
        <w:rPr>
          <w:color w:val="231F20"/>
          <w:spacing w:val="-12"/>
        </w:rPr>
        <w:t xml:space="preserve"> </w:t>
      </w:r>
      <w:r>
        <w:rPr>
          <w:color w:val="231F20"/>
        </w:rPr>
        <w:t>limitations</w:t>
      </w:r>
      <w:r>
        <w:rPr>
          <w:color w:val="231F20"/>
          <w:spacing w:val="-13"/>
        </w:rPr>
        <w:t xml:space="preserve"> </w:t>
      </w:r>
      <w:r>
        <w:rPr>
          <w:color w:val="231F20"/>
        </w:rPr>
        <w:t>on</w:t>
      </w:r>
      <w:r>
        <w:rPr>
          <w:color w:val="231F20"/>
          <w:spacing w:val="-12"/>
        </w:rPr>
        <w:t xml:space="preserve"> </w:t>
      </w:r>
      <w:r>
        <w:rPr>
          <w:color w:val="231F20"/>
        </w:rPr>
        <w:t>deductions</w:t>
      </w:r>
      <w:r>
        <w:rPr>
          <w:color w:val="231F20"/>
          <w:spacing w:val="-13"/>
        </w:rPr>
        <w:t xml:space="preserve"> </w:t>
      </w:r>
      <w:r>
        <w:rPr>
          <w:color w:val="231F20"/>
        </w:rPr>
        <w:t>for</w:t>
      </w:r>
      <w:r>
        <w:rPr>
          <w:color w:val="231F20"/>
          <w:spacing w:val="-13"/>
        </w:rPr>
        <w:t xml:space="preserve"> </w:t>
      </w:r>
      <w:r>
        <w:rPr>
          <w:color w:val="231F20"/>
        </w:rPr>
        <w:t>charitable</w:t>
      </w:r>
      <w:r>
        <w:rPr>
          <w:color w:val="231F20"/>
          <w:spacing w:val="-12"/>
        </w:rPr>
        <w:t xml:space="preserve"> </w:t>
      </w:r>
      <w:r>
        <w:rPr>
          <w:color w:val="231F20"/>
        </w:rPr>
        <w:t>contributions.</w:t>
      </w:r>
      <w:r>
        <w:rPr>
          <w:color w:val="231F20"/>
          <w:spacing w:val="-13"/>
        </w:rPr>
        <w:t xml:space="preserve"> </w:t>
      </w:r>
      <w:r>
        <w:rPr>
          <w:color w:val="231F20"/>
        </w:rPr>
        <w:t>See also</w:t>
      </w:r>
      <w:r>
        <w:rPr>
          <w:color w:val="231F20"/>
          <w:spacing w:val="-1"/>
        </w:rPr>
        <w:t xml:space="preserve"> </w:t>
      </w:r>
      <w:r>
        <w:rPr>
          <w:color w:val="231F20"/>
        </w:rPr>
        <w:t>Pub.</w:t>
      </w:r>
      <w:r>
        <w:rPr>
          <w:color w:val="231F20"/>
          <w:spacing w:val="-1"/>
        </w:rPr>
        <w:t xml:space="preserve"> </w:t>
      </w:r>
      <w:r>
        <w:rPr>
          <w:color w:val="231F20"/>
        </w:rPr>
        <w:t>561,</w:t>
      </w:r>
      <w:r>
        <w:rPr>
          <w:color w:val="231F20"/>
          <w:spacing w:val="-1"/>
        </w:rPr>
        <w:t xml:space="preserve"> </w:t>
      </w:r>
      <w:r>
        <w:rPr>
          <w:color w:val="231F20"/>
        </w:rPr>
        <w:t>Determining</w:t>
      </w:r>
      <w:r>
        <w:rPr>
          <w:color w:val="231F20"/>
          <w:spacing w:val="-1"/>
        </w:rPr>
        <w:t xml:space="preserve"> </w:t>
      </w:r>
      <w:r>
        <w:rPr>
          <w:color w:val="231F20"/>
        </w:rPr>
        <w:t>the</w:t>
      </w:r>
      <w:r>
        <w:rPr>
          <w:color w:val="231F20"/>
          <w:spacing w:val="-1"/>
        </w:rPr>
        <w:t xml:space="preserve"> </w:t>
      </w:r>
      <w:r>
        <w:rPr>
          <w:color w:val="231F20"/>
        </w:rPr>
        <w:t>Value</w:t>
      </w:r>
      <w:r>
        <w:rPr>
          <w:color w:val="231F20"/>
          <w:spacing w:val="-1"/>
        </w:rPr>
        <w:t xml:space="preserve"> </w:t>
      </w:r>
      <w:r>
        <w:rPr>
          <w:color w:val="231F20"/>
        </w:rPr>
        <w:t>of</w:t>
      </w:r>
      <w:r>
        <w:rPr>
          <w:color w:val="231F20"/>
          <w:spacing w:val="-1"/>
        </w:rPr>
        <w:t xml:space="preserve"> </w:t>
      </w:r>
      <w:r>
        <w:rPr>
          <w:color w:val="231F20"/>
        </w:rPr>
        <w:t>Donated</w:t>
      </w:r>
      <w:r>
        <w:rPr>
          <w:color w:val="231F20"/>
          <w:spacing w:val="-1"/>
        </w:rPr>
        <w:t xml:space="preserve"> </w:t>
      </w:r>
      <w:r>
        <w:rPr>
          <w:color w:val="231F20"/>
        </w:rPr>
        <w:t>Property,</w:t>
      </w:r>
      <w:r>
        <w:rPr>
          <w:color w:val="231F20"/>
          <w:spacing w:val="-1"/>
        </w:rPr>
        <w:t xml:space="preserve"> </w:t>
      </w:r>
      <w:r>
        <w:rPr>
          <w:color w:val="231F20"/>
        </w:rPr>
        <w:t>for information</w:t>
      </w:r>
      <w:r>
        <w:rPr>
          <w:color w:val="231F20"/>
          <w:spacing w:val="-12"/>
        </w:rPr>
        <w:t xml:space="preserve"> </w:t>
      </w:r>
      <w:r>
        <w:rPr>
          <w:color w:val="231F20"/>
        </w:rPr>
        <w:t>on</w:t>
      </w:r>
      <w:r>
        <w:rPr>
          <w:color w:val="231F20"/>
          <w:spacing w:val="-12"/>
        </w:rPr>
        <w:t xml:space="preserve"> </w:t>
      </w:r>
      <w:r>
        <w:rPr>
          <w:color w:val="231F20"/>
        </w:rPr>
        <w:t>noncash</w:t>
      </w:r>
      <w:r>
        <w:rPr>
          <w:color w:val="231F20"/>
          <w:spacing w:val="-11"/>
        </w:rPr>
        <w:t xml:space="preserve"> </w:t>
      </w:r>
      <w:r>
        <w:rPr>
          <w:color w:val="231F20"/>
        </w:rPr>
        <w:t>contributions</w:t>
      </w:r>
      <w:r>
        <w:rPr>
          <w:color w:val="231F20"/>
          <w:spacing w:val="-11"/>
        </w:rPr>
        <w:t xml:space="preserve"> </w:t>
      </w:r>
      <w:r>
        <w:rPr>
          <w:color w:val="231F20"/>
        </w:rPr>
        <w:t>and</w:t>
      </w:r>
      <w:r>
        <w:rPr>
          <w:color w:val="231F20"/>
          <w:spacing w:val="-12"/>
        </w:rPr>
        <w:t xml:space="preserve"> </w:t>
      </w:r>
      <w:r>
        <w:rPr>
          <w:color w:val="231F20"/>
        </w:rPr>
        <w:t>contributions</w:t>
      </w:r>
      <w:r>
        <w:rPr>
          <w:color w:val="231F20"/>
          <w:spacing w:val="-11"/>
        </w:rPr>
        <w:t xml:space="preserve"> </w:t>
      </w:r>
      <w:r>
        <w:rPr>
          <w:color w:val="231F20"/>
        </w:rPr>
        <w:t>of</w:t>
      </w:r>
      <w:r>
        <w:rPr>
          <w:color w:val="231F20"/>
          <w:spacing w:val="-12"/>
        </w:rPr>
        <w:t xml:space="preserve"> </w:t>
      </w:r>
      <w:r>
        <w:rPr>
          <w:color w:val="231F20"/>
        </w:rPr>
        <w:t>capital gain</w:t>
      </w:r>
      <w:r>
        <w:rPr>
          <w:color w:val="231F20"/>
          <w:spacing w:val="-5"/>
        </w:rPr>
        <w:t xml:space="preserve"> </w:t>
      </w:r>
      <w:r>
        <w:rPr>
          <w:color w:val="231F20"/>
        </w:rPr>
        <w:t>property.</w:t>
      </w:r>
    </w:p>
    <w:p w:rsidR="00A33C7B" w:rsidRDefault="0089559E">
      <w:pPr>
        <w:pStyle w:val="Textkrper"/>
        <w:spacing w:before="16" w:line="237" w:lineRule="auto"/>
        <w:ind w:firstLine="180"/>
      </w:pPr>
      <w:r>
        <w:rPr>
          <w:b/>
          <w:i/>
          <w:color w:val="231F20"/>
        </w:rPr>
        <w:t>Contributions of qualified conservation property.</w:t>
      </w:r>
      <w:r>
        <w:rPr>
          <w:b/>
          <w:i/>
          <w:color w:val="231F20"/>
          <w:spacing w:val="40"/>
        </w:rPr>
        <w:t xml:space="preserve"> </w:t>
      </w:r>
      <w:r>
        <w:rPr>
          <w:color w:val="231F20"/>
        </w:rPr>
        <w:t>If the partnership made a qualified conservation contribution under section 170(h), also include the FMV of the underlying property before</w:t>
      </w:r>
      <w:r>
        <w:rPr>
          <w:color w:val="231F20"/>
          <w:spacing w:val="-12"/>
        </w:rPr>
        <w:t xml:space="preserve"> </w:t>
      </w:r>
      <w:r>
        <w:rPr>
          <w:color w:val="231F20"/>
        </w:rPr>
        <w:t>and</w:t>
      </w:r>
      <w:r>
        <w:rPr>
          <w:color w:val="231F20"/>
          <w:spacing w:val="-12"/>
        </w:rPr>
        <w:t xml:space="preserve"> </w:t>
      </w:r>
      <w:r>
        <w:rPr>
          <w:color w:val="231F20"/>
        </w:rPr>
        <w:t>after</w:t>
      </w:r>
      <w:r>
        <w:rPr>
          <w:color w:val="231F20"/>
          <w:spacing w:val="-12"/>
        </w:rPr>
        <w:t xml:space="preserve"> </w:t>
      </w:r>
      <w:r>
        <w:rPr>
          <w:color w:val="231F20"/>
        </w:rPr>
        <w:t>the</w:t>
      </w:r>
      <w:r>
        <w:rPr>
          <w:color w:val="231F20"/>
          <w:spacing w:val="-12"/>
        </w:rPr>
        <w:t xml:space="preserve"> </w:t>
      </w:r>
      <w:r>
        <w:rPr>
          <w:color w:val="231F20"/>
        </w:rPr>
        <w:t>donation,</w:t>
      </w:r>
      <w:r>
        <w:rPr>
          <w:color w:val="231F20"/>
          <w:spacing w:val="-12"/>
        </w:rPr>
        <w:t xml:space="preserve"> </w:t>
      </w:r>
      <w:r>
        <w:rPr>
          <w:color w:val="231F20"/>
        </w:rPr>
        <w:t>as</w:t>
      </w:r>
      <w:r>
        <w:rPr>
          <w:color w:val="231F20"/>
          <w:spacing w:val="-12"/>
        </w:rPr>
        <w:t xml:space="preserve"> </w:t>
      </w:r>
      <w:r>
        <w:rPr>
          <w:color w:val="231F20"/>
        </w:rPr>
        <w:t>well</w:t>
      </w:r>
      <w:r>
        <w:rPr>
          <w:color w:val="231F20"/>
          <w:spacing w:val="-12"/>
        </w:rPr>
        <w:t xml:space="preserve"> </w:t>
      </w:r>
      <w:r>
        <w:rPr>
          <w:color w:val="231F20"/>
        </w:rPr>
        <w:t>as</w:t>
      </w:r>
      <w:r>
        <w:rPr>
          <w:color w:val="231F20"/>
          <w:spacing w:val="-12"/>
        </w:rPr>
        <w:t xml:space="preserve"> </w:t>
      </w:r>
      <w:r>
        <w:rPr>
          <w:color w:val="231F20"/>
        </w:rPr>
        <w:t>the</w:t>
      </w:r>
      <w:r>
        <w:rPr>
          <w:color w:val="231F20"/>
          <w:spacing w:val="-12"/>
        </w:rPr>
        <w:t xml:space="preserve"> </w:t>
      </w:r>
      <w:r>
        <w:rPr>
          <w:color w:val="231F20"/>
        </w:rPr>
        <w:t>type</w:t>
      </w:r>
      <w:r>
        <w:rPr>
          <w:color w:val="231F20"/>
          <w:spacing w:val="-12"/>
        </w:rPr>
        <w:t xml:space="preserve"> </w:t>
      </w:r>
      <w:r>
        <w:rPr>
          <w:color w:val="231F20"/>
        </w:rPr>
        <w:t>of</w:t>
      </w:r>
      <w:r>
        <w:rPr>
          <w:color w:val="231F20"/>
          <w:spacing w:val="-12"/>
        </w:rPr>
        <w:t xml:space="preserve"> </w:t>
      </w:r>
      <w:r>
        <w:rPr>
          <w:color w:val="231F20"/>
        </w:rPr>
        <w:t>legal</w:t>
      </w:r>
      <w:r>
        <w:rPr>
          <w:color w:val="231F20"/>
          <w:spacing w:val="-12"/>
        </w:rPr>
        <w:t xml:space="preserve"> </w:t>
      </w:r>
      <w:r>
        <w:rPr>
          <w:color w:val="231F20"/>
        </w:rPr>
        <w:t>interest contributed,</w:t>
      </w:r>
      <w:r>
        <w:rPr>
          <w:color w:val="231F20"/>
          <w:spacing w:val="-10"/>
        </w:rPr>
        <w:t xml:space="preserve"> </w:t>
      </w:r>
      <w:r>
        <w:rPr>
          <w:color w:val="231F20"/>
        </w:rPr>
        <w:t>and</w:t>
      </w:r>
      <w:r>
        <w:rPr>
          <w:color w:val="231F20"/>
          <w:spacing w:val="-11"/>
        </w:rPr>
        <w:t xml:space="preserve"> </w:t>
      </w:r>
      <w:r>
        <w:rPr>
          <w:color w:val="231F20"/>
        </w:rPr>
        <w:t>describe</w:t>
      </w:r>
      <w:r>
        <w:rPr>
          <w:color w:val="231F20"/>
          <w:spacing w:val="-11"/>
        </w:rPr>
        <w:t xml:space="preserve"> </w:t>
      </w:r>
      <w:r>
        <w:rPr>
          <w:color w:val="231F20"/>
        </w:rPr>
        <w:t>the</w:t>
      </w:r>
      <w:r>
        <w:rPr>
          <w:color w:val="231F20"/>
          <w:spacing w:val="-11"/>
        </w:rPr>
        <w:t xml:space="preserve"> </w:t>
      </w:r>
      <w:r>
        <w:rPr>
          <w:color w:val="231F20"/>
        </w:rPr>
        <w:t>conservation</w:t>
      </w:r>
      <w:r>
        <w:rPr>
          <w:color w:val="231F20"/>
          <w:spacing w:val="-11"/>
        </w:rPr>
        <w:t xml:space="preserve"> </w:t>
      </w:r>
      <w:r>
        <w:rPr>
          <w:color w:val="231F20"/>
        </w:rPr>
        <w:t>purpose</w:t>
      </w:r>
      <w:r>
        <w:rPr>
          <w:color w:val="231F20"/>
          <w:spacing w:val="-11"/>
        </w:rPr>
        <w:t xml:space="preserve"> </w:t>
      </w:r>
      <w:r>
        <w:rPr>
          <w:color w:val="231F20"/>
        </w:rPr>
        <w:t>furthered</w:t>
      </w:r>
      <w:r>
        <w:rPr>
          <w:color w:val="231F20"/>
          <w:spacing w:val="-11"/>
        </w:rPr>
        <w:t xml:space="preserve"> </w:t>
      </w:r>
      <w:r>
        <w:rPr>
          <w:color w:val="231F20"/>
        </w:rPr>
        <w:t>by the donation. Give a copy of this information to each partner.</w:t>
      </w:r>
    </w:p>
    <w:p w:rsidR="00A33C7B" w:rsidRDefault="0089559E">
      <w:pPr>
        <w:pStyle w:val="Textkrper"/>
        <w:spacing w:before="55" w:line="237" w:lineRule="auto"/>
        <w:ind w:right="51" w:firstLine="239"/>
      </w:pPr>
      <w:r>
        <w:rPr>
          <w:color w:val="231F20"/>
        </w:rPr>
        <w:t>If</w:t>
      </w:r>
      <w:r>
        <w:rPr>
          <w:color w:val="231F20"/>
          <w:spacing w:val="-13"/>
        </w:rPr>
        <w:t xml:space="preserve"> </w:t>
      </w:r>
      <w:r>
        <w:rPr>
          <w:color w:val="231F20"/>
        </w:rPr>
        <w:t>the</w:t>
      </w:r>
      <w:r>
        <w:rPr>
          <w:color w:val="231F20"/>
          <w:spacing w:val="-12"/>
        </w:rPr>
        <w:t xml:space="preserve"> </w:t>
      </w:r>
      <w:r>
        <w:rPr>
          <w:color w:val="231F20"/>
        </w:rPr>
        <w:t>partnership</w:t>
      </w:r>
      <w:r>
        <w:rPr>
          <w:color w:val="231F20"/>
          <w:spacing w:val="-13"/>
        </w:rPr>
        <w:t xml:space="preserve"> </w:t>
      </w:r>
      <w:r>
        <w:rPr>
          <w:color w:val="231F20"/>
        </w:rPr>
        <w:t>made</w:t>
      </w:r>
      <w:r>
        <w:rPr>
          <w:color w:val="231F20"/>
          <w:spacing w:val="-12"/>
        </w:rPr>
        <w:t xml:space="preserve"> </w:t>
      </w:r>
      <w:r>
        <w:rPr>
          <w:color w:val="231F20"/>
        </w:rPr>
        <w:t>a</w:t>
      </w:r>
      <w:r>
        <w:rPr>
          <w:color w:val="231F20"/>
          <w:spacing w:val="-13"/>
        </w:rPr>
        <w:t xml:space="preserve"> </w:t>
      </w:r>
      <w:r>
        <w:rPr>
          <w:color w:val="231F20"/>
        </w:rPr>
        <w:t>qualified</w:t>
      </w:r>
      <w:r>
        <w:rPr>
          <w:color w:val="231F20"/>
          <w:spacing w:val="-12"/>
        </w:rPr>
        <w:t xml:space="preserve"> </w:t>
      </w:r>
      <w:r>
        <w:rPr>
          <w:color w:val="231F20"/>
        </w:rPr>
        <w:t>conservation</w:t>
      </w:r>
      <w:r>
        <w:rPr>
          <w:color w:val="231F20"/>
          <w:spacing w:val="-13"/>
        </w:rPr>
        <w:t xml:space="preserve"> </w:t>
      </w:r>
      <w:r>
        <w:rPr>
          <w:color w:val="231F20"/>
        </w:rPr>
        <w:t>contribution under section 170(h), also include the FMV of the underlying property before and after the donation, as well as the type of legal interest contributed, and describe the conservation purpose furthered by the donation. Give a copy of this information to each partner.</w:t>
      </w:r>
    </w:p>
    <w:p w:rsidR="00A33C7B" w:rsidRDefault="0089559E">
      <w:pPr>
        <w:pStyle w:val="Textkrper"/>
        <w:spacing w:before="54" w:line="237" w:lineRule="auto"/>
        <w:ind w:right="51" w:firstLine="239"/>
      </w:pPr>
      <w:r>
        <w:rPr>
          <w:color w:val="231F20"/>
        </w:rPr>
        <w:t>If the partnership made a qualified conservation contribution for the preservation of a historic structure, there are additional requirements that may apply to obtain a charitable contribution deduction. This deduction may be reduced if rehabilitation credits were claimed for the historic structure. This deduction may be denied if the partnership doesn’t comply with section 170(f)(19).</w:t>
      </w:r>
      <w:r>
        <w:rPr>
          <w:color w:val="231F20"/>
          <w:spacing w:val="-12"/>
        </w:rPr>
        <w:t xml:space="preserve"> </w:t>
      </w:r>
      <w:r>
        <w:rPr>
          <w:color w:val="231F20"/>
        </w:rPr>
        <w:t>A</w:t>
      </w:r>
      <w:r>
        <w:rPr>
          <w:color w:val="231F20"/>
          <w:spacing w:val="-12"/>
        </w:rPr>
        <w:t xml:space="preserve"> </w:t>
      </w:r>
      <w:r>
        <w:rPr>
          <w:color w:val="231F20"/>
        </w:rPr>
        <w:t>$500</w:t>
      </w:r>
      <w:r>
        <w:rPr>
          <w:color w:val="231F20"/>
          <w:spacing w:val="-12"/>
        </w:rPr>
        <w:t xml:space="preserve"> </w:t>
      </w:r>
      <w:r>
        <w:rPr>
          <w:color w:val="231F20"/>
        </w:rPr>
        <w:t>filing</w:t>
      </w:r>
      <w:r>
        <w:rPr>
          <w:color w:val="231F20"/>
          <w:spacing w:val="-12"/>
        </w:rPr>
        <w:t xml:space="preserve"> </w:t>
      </w:r>
      <w:r>
        <w:rPr>
          <w:color w:val="231F20"/>
        </w:rPr>
        <w:t>fee</w:t>
      </w:r>
      <w:r>
        <w:rPr>
          <w:color w:val="231F20"/>
          <w:spacing w:val="-12"/>
        </w:rPr>
        <w:t xml:space="preserve"> </w:t>
      </w:r>
      <w:r>
        <w:rPr>
          <w:color w:val="231F20"/>
        </w:rPr>
        <w:t>may</w:t>
      </w:r>
      <w:r>
        <w:rPr>
          <w:color w:val="231F20"/>
          <w:spacing w:val="-12"/>
        </w:rPr>
        <w:t xml:space="preserve"> </w:t>
      </w:r>
      <w:r>
        <w:rPr>
          <w:color w:val="231F20"/>
        </w:rPr>
        <w:t>apply</w:t>
      </w:r>
      <w:r>
        <w:rPr>
          <w:color w:val="231F20"/>
          <w:spacing w:val="-12"/>
        </w:rPr>
        <w:t xml:space="preserve"> </w:t>
      </w:r>
      <w:r>
        <w:rPr>
          <w:color w:val="231F20"/>
        </w:rPr>
        <w:t>to</w:t>
      </w:r>
      <w:r>
        <w:rPr>
          <w:color w:val="231F20"/>
          <w:spacing w:val="-12"/>
        </w:rPr>
        <w:t xml:space="preserve"> </w:t>
      </w:r>
      <w:r>
        <w:rPr>
          <w:color w:val="231F20"/>
        </w:rPr>
        <w:t>certain</w:t>
      </w:r>
      <w:r>
        <w:rPr>
          <w:color w:val="231F20"/>
          <w:spacing w:val="-12"/>
        </w:rPr>
        <w:t xml:space="preserve"> </w:t>
      </w:r>
      <w:r>
        <w:rPr>
          <w:color w:val="231F20"/>
        </w:rPr>
        <w:t>deductions</w:t>
      </w:r>
      <w:r>
        <w:rPr>
          <w:color w:val="231F20"/>
          <w:spacing w:val="-12"/>
        </w:rPr>
        <w:t xml:space="preserve"> </w:t>
      </w:r>
      <w:r>
        <w:rPr>
          <w:color w:val="231F20"/>
        </w:rPr>
        <w:t>over</w:t>
      </w:r>
    </w:p>
    <w:p w:rsidR="00A33C7B" w:rsidRDefault="0089559E">
      <w:pPr>
        <w:pStyle w:val="Textkrper"/>
        <w:spacing w:line="237" w:lineRule="auto"/>
      </w:pPr>
      <w:r>
        <w:rPr>
          <w:color w:val="231F20"/>
        </w:rPr>
        <w:t>$10,000.</w:t>
      </w:r>
      <w:r>
        <w:rPr>
          <w:color w:val="231F20"/>
          <w:spacing w:val="-13"/>
        </w:rPr>
        <w:t xml:space="preserve"> </w:t>
      </w:r>
      <w:r>
        <w:rPr>
          <w:color w:val="231F20"/>
        </w:rPr>
        <w:t>See</w:t>
      </w:r>
      <w:r>
        <w:rPr>
          <w:color w:val="231F20"/>
          <w:spacing w:val="-12"/>
        </w:rPr>
        <w:t xml:space="preserve"> </w:t>
      </w:r>
      <w:r>
        <w:rPr>
          <w:color w:val="231F20"/>
        </w:rPr>
        <w:t>the</w:t>
      </w:r>
      <w:r>
        <w:rPr>
          <w:color w:val="231F20"/>
          <w:spacing w:val="-13"/>
        </w:rPr>
        <w:t xml:space="preserve"> </w:t>
      </w:r>
      <w:r>
        <w:rPr>
          <w:color w:val="231F20"/>
        </w:rPr>
        <w:t>Instructions</w:t>
      </w:r>
      <w:r>
        <w:rPr>
          <w:color w:val="231F20"/>
          <w:spacing w:val="-12"/>
        </w:rPr>
        <w:t xml:space="preserve"> </w:t>
      </w:r>
      <w:r>
        <w:rPr>
          <w:color w:val="231F20"/>
        </w:rPr>
        <w:t>for</w:t>
      </w:r>
      <w:r>
        <w:rPr>
          <w:color w:val="231F20"/>
          <w:spacing w:val="-13"/>
        </w:rPr>
        <w:t xml:space="preserve"> </w:t>
      </w:r>
      <w:r>
        <w:rPr>
          <w:color w:val="231F20"/>
        </w:rPr>
        <w:t>Form</w:t>
      </w:r>
      <w:r>
        <w:rPr>
          <w:color w:val="231F20"/>
          <w:spacing w:val="-13"/>
        </w:rPr>
        <w:t xml:space="preserve"> </w:t>
      </w:r>
      <w:r>
        <w:rPr>
          <w:color w:val="231F20"/>
        </w:rPr>
        <w:t>8283</w:t>
      </w:r>
      <w:r>
        <w:rPr>
          <w:color w:val="231F20"/>
          <w:spacing w:val="-12"/>
        </w:rPr>
        <w:t xml:space="preserve"> </w:t>
      </w:r>
      <w:r>
        <w:rPr>
          <w:color w:val="231F20"/>
        </w:rPr>
        <w:t>and</w:t>
      </w:r>
      <w:r>
        <w:rPr>
          <w:color w:val="231F20"/>
          <w:spacing w:val="-13"/>
        </w:rPr>
        <w:t xml:space="preserve"> </w:t>
      </w:r>
      <w:r>
        <w:rPr>
          <w:color w:val="231F20"/>
        </w:rPr>
        <w:t>Pub.</w:t>
      </w:r>
      <w:r>
        <w:rPr>
          <w:color w:val="231F20"/>
          <w:spacing w:val="-12"/>
        </w:rPr>
        <w:t xml:space="preserve"> </w:t>
      </w:r>
      <w:r>
        <w:rPr>
          <w:color w:val="231F20"/>
        </w:rPr>
        <w:t>526</w:t>
      </w:r>
      <w:r>
        <w:rPr>
          <w:color w:val="231F20"/>
          <w:spacing w:val="-13"/>
        </w:rPr>
        <w:t xml:space="preserve"> </w:t>
      </w:r>
      <w:r>
        <w:rPr>
          <w:color w:val="231F20"/>
        </w:rPr>
        <w:t xml:space="preserve">for </w:t>
      </w:r>
      <w:r>
        <w:rPr>
          <w:color w:val="231F20"/>
          <w:spacing w:val="-2"/>
        </w:rPr>
        <w:t>details.</w:t>
      </w:r>
    </w:p>
    <w:p w:rsidR="00A33C7B" w:rsidRDefault="0089559E">
      <w:pPr>
        <w:pStyle w:val="Textkrper"/>
        <w:spacing w:before="52" w:line="237" w:lineRule="auto"/>
        <w:ind w:right="81" w:firstLine="239"/>
      </w:pPr>
      <w:r>
        <w:rPr>
          <w:color w:val="231F20"/>
        </w:rPr>
        <w:t>Subject to three exceptions, a charitable contribution by a partnership (whether made directly or reported as an allocated portion</w:t>
      </w:r>
      <w:r>
        <w:rPr>
          <w:color w:val="231F20"/>
          <w:spacing w:val="-11"/>
        </w:rPr>
        <w:t xml:space="preserve"> </w:t>
      </w:r>
      <w:r>
        <w:rPr>
          <w:color w:val="231F20"/>
        </w:rPr>
        <w:t>of</w:t>
      </w:r>
      <w:r>
        <w:rPr>
          <w:color w:val="231F20"/>
          <w:spacing w:val="-11"/>
        </w:rPr>
        <w:t xml:space="preserve"> </w:t>
      </w:r>
      <w:r>
        <w:rPr>
          <w:color w:val="231F20"/>
        </w:rPr>
        <w:t>a</w:t>
      </w:r>
      <w:r>
        <w:rPr>
          <w:color w:val="231F20"/>
          <w:spacing w:val="-11"/>
        </w:rPr>
        <w:t xml:space="preserve"> </w:t>
      </w:r>
      <w:r>
        <w:rPr>
          <w:color w:val="231F20"/>
        </w:rPr>
        <w:t>contribution</w:t>
      </w:r>
      <w:r>
        <w:rPr>
          <w:color w:val="231F20"/>
          <w:spacing w:val="-10"/>
        </w:rPr>
        <w:t xml:space="preserve"> </w:t>
      </w:r>
      <w:r>
        <w:rPr>
          <w:color w:val="231F20"/>
        </w:rPr>
        <w:t>of</w:t>
      </w:r>
      <w:r>
        <w:rPr>
          <w:color w:val="231F20"/>
          <w:spacing w:val="-11"/>
        </w:rPr>
        <w:t xml:space="preserve"> </w:t>
      </w:r>
      <w:r>
        <w:rPr>
          <w:color w:val="231F20"/>
        </w:rPr>
        <w:t>another</w:t>
      </w:r>
      <w:r>
        <w:rPr>
          <w:color w:val="231F20"/>
          <w:spacing w:val="-11"/>
        </w:rPr>
        <w:t xml:space="preserve"> </w:t>
      </w:r>
      <w:r>
        <w:rPr>
          <w:color w:val="231F20"/>
        </w:rPr>
        <w:t>partnership)</w:t>
      </w:r>
      <w:r>
        <w:rPr>
          <w:color w:val="231F20"/>
          <w:spacing w:val="-11"/>
        </w:rPr>
        <w:t xml:space="preserve"> </w:t>
      </w:r>
      <w:r>
        <w:rPr>
          <w:color w:val="231F20"/>
        </w:rPr>
        <w:t>isn’t</w:t>
      </w:r>
      <w:r>
        <w:rPr>
          <w:color w:val="231F20"/>
          <w:spacing w:val="-11"/>
        </w:rPr>
        <w:t xml:space="preserve"> </w:t>
      </w:r>
      <w:r>
        <w:rPr>
          <w:color w:val="231F20"/>
        </w:rPr>
        <w:t>treated</w:t>
      </w:r>
      <w:r>
        <w:rPr>
          <w:color w:val="231F20"/>
          <w:spacing w:val="-11"/>
        </w:rPr>
        <w:t xml:space="preserve"> </w:t>
      </w:r>
      <w:r>
        <w:rPr>
          <w:color w:val="231F20"/>
        </w:rPr>
        <w:t>as</w:t>
      </w:r>
      <w:r>
        <w:rPr>
          <w:color w:val="231F20"/>
          <w:spacing w:val="-11"/>
        </w:rPr>
        <w:t xml:space="preserve"> </w:t>
      </w:r>
      <w:r>
        <w:rPr>
          <w:color w:val="231F20"/>
        </w:rPr>
        <w:t>a qualified conservation contribution if the amount of such contribution exceeds 2.5 times the sum of each ultimate member’s relevant basis (disallowance rule). See the Instructions</w:t>
      </w:r>
      <w:r>
        <w:rPr>
          <w:color w:val="231F20"/>
          <w:spacing w:val="-3"/>
        </w:rPr>
        <w:t xml:space="preserve"> </w:t>
      </w:r>
      <w:r>
        <w:rPr>
          <w:color w:val="231F20"/>
        </w:rPr>
        <w:t>for</w:t>
      </w:r>
      <w:r>
        <w:rPr>
          <w:color w:val="231F20"/>
          <w:spacing w:val="-3"/>
        </w:rPr>
        <w:t xml:space="preserve"> </w:t>
      </w:r>
      <w:r>
        <w:rPr>
          <w:color w:val="231F20"/>
        </w:rPr>
        <w:t>Form</w:t>
      </w:r>
      <w:r>
        <w:rPr>
          <w:color w:val="231F20"/>
          <w:spacing w:val="-3"/>
        </w:rPr>
        <w:t xml:space="preserve"> </w:t>
      </w:r>
      <w:r>
        <w:rPr>
          <w:color w:val="231F20"/>
        </w:rPr>
        <w:t>8283,</w:t>
      </w:r>
      <w:r>
        <w:rPr>
          <w:color w:val="231F20"/>
          <w:spacing w:val="-3"/>
        </w:rPr>
        <w:t xml:space="preserve"> </w:t>
      </w:r>
      <w:r>
        <w:rPr>
          <w:color w:val="231F20"/>
        </w:rPr>
        <w:t>Pub.</w:t>
      </w:r>
      <w:r>
        <w:rPr>
          <w:color w:val="231F20"/>
          <w:spacing w:val="-3"/>
        </w:rPr>
        <w:t xml:space="preserve"> </w:t>
      </w:r>
      <w:r>
        <w:rPr>
          <w:color w:val="231F20"/>
        </w:rPr>
        <w:t>526,</w:t>
      </w:r>
      <w:r>
        <w:rPr>
          <w:color w:val="231F20"/>
          <w:spacing w:val="-3"/>
        </w:rPr>
        <w:t xml:space="preserve"> </w:t>
      </w:r>
      <w:r>
        <w:rPr>
          <w:color w:val="231F20"/>
        </w:rPr>
        <w:t>and</w:t>
      </w:r>
      <w:r>
        <w:rPr>
          <w:color w:val="231F20"/>
          <w:spacing w:val="-3"/>
        </w:rPr>
        <w:t xml:space="preserve"> </w:t>
      </w:r>
      <w:r>
        <w:rPr>
          <w:color w:val="231F20"/>
        </w:rPr>
        <w:t>Regulations</w:t>
      </w:r>
      <w:r>
        <w:rPr>
          <w:color w:val="231F20"/>
          <w:spacing w:val="-3"/>
        </w:rPr>
        <w:t xml:space="preserve"> </w:t>
      </w:r>
      <w:r>
        <w:rPr>
          <w:color w:val="231F20"/>
        </w:rPr>
        <w:t>sections 1.170A-14(j)</w:t>
      </w:r>
      <w:r>
        <w:rPr>
          <w:color w:val="231F20"/>
          <w:spacing w:val="-5"/>
        </w:rPr>
        <w:t xml:space="preserve"> </w:t>
      </w:r>
      <w:r>
        <w:rPr>
          <w:color w:val="231F20"/>
        </w:rPr>
        <w:t>through</w:t>
      </w:r>
      <w:r>
        <w:rPr>
          <w:color w:val="231F20"/>
          <w:spacing w:val="-5"/>
        </w:rPr>
        <w:t xml:space="preserve"> </w:t>
      </w:r>
      <w:r>
        <w:rPr>
          <w:color w:val="231F20"/>
        </w:rPr>
        <w:t>(n)</w:t>
      </w:r>
      <w:r>
        <w:rPr>
          <w:color w:val="231F20"/>
          <w:spacing w:val="-5"/>
        </w:rPr>
        <w:t xml:space="preserve"> </w:t>
      </w:r>
      <w:r>
        <w:rPr>
          <w:color w:val="231F20"/>
        </w:rPr>
        <w:t>for</w:t>
      </w:r>
      <w:r>
        <w:rPr>
          <w:color w:val="231F20"/>
          <w:spacing w:val="-5"/>
        </w:rPr>
        <w:t xml:space="preserve"> </w:t>
      </w:r>
      <w:r>
        <w:rPr>
          <w:color w:val="231F20"/>
        </w:rPr>
        <w:t>more</w:t>
      </w:r>
      <w:r>
        <w:rPr>
          <w:color w:val="231F20"/>
          <w:spacing w:val="-5"/>
        </w:rPr>
        <w:t xml:space="preserve"> </w:t>
      </w:r>
      <w:r>
        <w:rPr>
          <w:color w:val="231F20"/>
        </w:rPr>
        <w:t>details</w:t>
      </w:r>
      <w:r>
        <w:rPr>
          <w:color w:val="231F20"/>
          <w:spacing w:val="-5"/>
        </w:rPr>
        <w:t xml:space="preserve"> </w:t>
      </w:r>
      <w:r>
        <w:rPr>
          <w:color w:val="231F20"/>
        </w:rPr>
        <w:t>and</w:t>
      </w:r>
      <w:r>
        <w:rPr>
          <w:color w:val="231F20"/>
          <w:spacing w:val="-5"/>
        </w:rPr>
        <w:t xml:space="preserve"> </w:t>
      </w:r>
      <w:r>
        <w:rPr>
          <w:color w:val="231F20"/>
        </w:rPr>
        <w:t>information</w:t>
      </w:r>
      <w:r>
        <w:rPr>
          <w:color w:val="231F20"/>
          <w:spacing w:val="-5"/>
        </w:rPr>
        <w:t xml:space="preserve"> </w:t>
      </w:r>
      <w:r>
        <w:rPr>
          <w:color w:val="231F20"/>
        </w:rPr>
        <w:t>on</w:t>
      </w:r>
      <w:r>
        <w:rPr>
          <w:color w:val="231F20"/>
          <w:spacing w:val="-5"/>
        </w:rPr>
        <w:t xml:space="preserve"> </w:t>
      </w:r>
      <w:r>
        <w:rPr>
          <w:color w:val="231F20"/>
        </w:rPr>
        <w:t>the three</w:t>
      </w:r>
      <w:r>
        <w:rPr>
          <w:color w:val="231F20"/>
          <w:spacing w:val="-5"/>
        </w:rPr>
        <w:t xml:space="preserve"> </w:t>
      </w:r>
      <w:r>
        <w:rPr>
          <w:color w:val="231F20"/>
        </w:rPr>
        <w:t>exceptions.</w:t>
      </w:r>
    </w:p>
    <w:p w:rsidR="00A33C7B" w:rsidRDefault="0089559E">
      <w:pPr>
        <w:pStyle w:val="Textkrper"/>
        <w:spacing w:before="52" w:line="237" w:lineRule="auto"/>
        <w:ind w:firstLine="239"/>
      </w:pPr>
      <w:r>
        <w:rPr>
          <w:color w:val="231F20"/>
        </w:rPr>
        <w:t>An</w:t>
      </w:r>
      <w:r>
        <w:rPr>
          <w:color w:val="231F20"/>
          <w:spacing w:val="-13"/>
        </w:rPr>
        <w:t xml:space="preserve"> </w:t>
      </w:r>
      <w:r>
        <w:rPr>
          <w:color w:val="231F20"/>
        </w:rPr>
        <w:t>“ultimate</w:t>
      </w:r>
      <w:r>
        <w:rPr>
          <w:color w:val="231F20"/>
          <w:spacing w:val="-12"/>
        </w:rPr>
        <w:t xml:space="preserve"> </w:t>
      </w:r>
      <w:r>
        <w:rPr>
          <w:color w:val="231F20"/>
        </w:rPr>
        <w:t>member”</w:t>
      </w:r>
      <w:r>
        <w:rPr>
          <w:color w:val="231F20"/>
          <w:spacing w:val="-13"/>
        </w:rPr>
        <w:t xml:space="preserve"> </w:t>
      </w:r>
      <w:r>
        <w:rPr>
          <w:color w:val="231F20"/>
        </w:rPr>
        <w:t>means,</w:t>
      </w:r>
      <w:r>
        <w:rPr>
          <w:color w:val="231F20"/>
          <w:spacing w:val="-12"/>
        </w:rPr>
        <w:t xml:space="preserve"> </w:t>
      </w:r>
      <w:r>
        <w:rPr>
          <w:color w:val="231F20"/>
        </w:rPr>
        <w:t>with</w:t>
      </w:r>
      <w:r>
        <w:rPr>
          <w:color w:val="231F20"/>
          <w:spacing w:val="-13"/>
        </w:rPr>
        <w:t xml:space="preserve"> </w:t>
      </w:r>
      <w:r>
        <w:rPr>
          <w:color w:val="231F20"/>
        </w:rPr>
        <w:t>respect</w:t>
      </w:r>
      <w:r>
        <w:rPr>
          <w:color w:val="231F20"/>
          <w:spacing w:val="-13"/>
        </w:rPr>
        <w:t xml:space="preserve"> </w:t>
      </w:r>
      <w:r>
        <w:rPr>
          <w:color w:val="231F20"/>
        </w:rPr>
        <w:t>to</w:t>
      </w:r>
      <w:r>
        <w:rPr>
          <w:color w:val="231F20"/>
          <w:spacing w:val="-12"/>
        </w:rPr>
        <w:t xml:space="preserve"> </w:t>
      </w:r>
      <w:r>
        <w:rPr>
          <w:color w:val="231F20"/>
        </w:rPr>
        <w:t>any</w:t>
      </w:r>
      <w:r>
        <w:rPr>
          <w:color w:val="231F20"/>
          <w:spacing w:val="-13"/>
        </w:rPr>
        <w:t xml:space="preserve"> </w:t>
      </w:r>
      <w:r>
        <w:rPr>
          <w:color w:val="231F20"/>
        </w:rPr>
        <w:t>partnership, any</w:t>
      </w:r>
      <w:r>
        <w:rPr>
          <w:color w:val="231F20"/>
          <w:spacing w:val="-4"/>
        </w:rPr>
        <w:t xml:space="preserve"> </w:t>
      </w:r>
      <w:r>
        <w:rPr>
          <w:color w:val="231F20"/>
        </w:rPr>
        <w:t>partner</w:t>
      </w:r>
      <w:r>
        <w:rPr>
          <w:color w:val="231F20"/>
          <w:spacing w:val="-4"/>
        </w:rPr>
        <w:t xml:space="preserve"> </w:t>
      </w:r>
      <w:r>
        <w:rPr>
          <w:color w:val="231F20"/>
        </w:rPr>
        <w:t>(that</w:t>
      </w:r>
      <w:r>
        <w:rPr>
          <w:color w:val="231F20"/>
          <w:spacing w:val="-4"/>
        </w:rPr>
        <w:t xml:space="preserve"> </w:t>
      </w:r>
      <w:r>
        <w:rPr>
          <w:color w:val="231F20"/>
        </w:rPr>
        <w:t>is</w:t>
      </w:r>
      <w:r>
        <w:rPr>
          <w:color w:val="231F20"/>
          <w:spacing w:val="-4"/>
        </w:rPr>
        <w:t xml:space="preserve"> </w:t>
      </w:r>
      <w:r>
        <w:rPr>
          <w:color w:val="231F20"/>
        </w:rPr>
        <w:t>not</w:t>
      </w:r>
      <w:r>
        <w:rPr>
          <w:color w:val="231F20"/>
          <w:spacing w:val="-3"/>
        </w:rPr>
        <w:t xml:space="preserve"> </w:t>
      </w:r>
      <w:r>
        <w:rPr>
          <w:color w:val="231F20"/>
        </w:rPr>
        <w:t>itself</w:t>
      </w:r>
      <w:r>
        <w:rPr>
          <w:color w:val="231F20"/>
          <w:spacing w:val="-4"/>
        </w:rPr>
        <w:t xml:space="preserve"> </w:t>
      </w:r>
      <w:r>
        <w:rPr>
          <w:color w:val="231F20"/>
        </w:rPr>
        <w:t>a</w:t>
      </w:r>
      <w:r>
        <w:rPr>
          <w:color w:val="231F20"/>
          <w:spacing w:val="-4"/>
        </w:rPr>
        <w:t xml:space="preserve"> </w:t>
      </w:r>
      <w:r>
        <w:rPr>
          <w:color w:val="231F20"/>
        </w:rPr>
        <w:t>partnership</w:t>
      </w:r>
      <w:r>
        <w:rPr>
          <w:color w:val="231F20"/>
          <w:spacing w:val="-4"/>
        </w:rPr>
        <w:t xml:space="preserve"> </w:t>
      </w:r>
      <w:r>
        <w:rPr>
          <w:color w:val="231F20"/>
        </w:rPr>
        <w:t>or</w:t>
      </w:r>
      <w:r>
        <w:rPr>
          <w:color w:val="231F20"/>
          <w:spacing w:val="-4"/>
        </w:rPr>
        <w:t xml:space="preserve"> </w:t>
      </w:r>
      <w:r>
        <w:rPr>
          <w:color w:val="231F20"/>
        </w:rPr>
        <w:t>S</w:t>
      </w:r>
      <w:r>
        <w:rPr>
          <w:color w:val="231F20"/>
          <w:spacing w:val="-4"/>
        </w:rPr>
        <w:t xml:space="preserve"> </w:t>
      </w:r>
      <w:r>
        <w:rPr>
          <w:color w:val="231F20"/>
        </w:rPr>
        <w:t>corporation)</w:t>
      </w:r>
      <w:r>
        <w:rPr>
          <w:color w:val="231F20"/>
          <w:spacing w:val="-4"/>
        </w:rPr>
        <w:t xml:space="preserve"> </w:t>
      </w:r>
      <w:r>
        <w:rPr>
          <w:color w:val="231F20"/>
        </w:rPr>
        <w:t>or</w:t>
      </w:r>
      <w:r>
        <w:rPr>
          <w:color w:val="231F20"/>
          <w:spacing w:val="-4"/>
        </w:rPr>
        <w:t xml:space="preserve"> </w:t>
      </w:r>
      <w:r>
        <w:rPr>
          <w:color w:val="231F20"/>
        </w:rPr>
        <w:t>S corporation</w:t>
      </w:r>
      <w:r>
        <w:rPr>
          <w:color w:val="231F20"/>
          <w:spacing w:val="-1"/>
        </w:rPr>
        <w:t xml:space="preserve"> </w:t>
      </w:r>
      <w:r>
        <w:rPr>
          <w:color w:val="231F20"/>
        </w:rPr>
        <w:t>shareholder</w:t>
      </w:r>
      <w:r>
        <w:rPr>
          <w:color w:val="231F20"/>
          <w:spacing w:val="-1"/>
        </w:rPr>
        <w:t xml:space="preserve"> </w:t>
      </w:r>
      <w:r>
        <w:rPr>
          <w:color w:val="231F20"/>
        </w:rPr>
        <w:t>that</w:t>
      </w:r>
      <w:r>
        <w:rPr>
          <w:color w:val="231F20"/>
          <w:spacing w:val="-1"/>
        </w:rPr>
        <w:t xml:space="preserve"> </w:t>
      </w:r>
      <w:r>
        <w:rPr>
          <w:color w:val="231F20"/>
        </w:rPr>
        <w:t>receives</w:t>
      </w:r>
      <w:r>
        <w:rPr>
          <w:color w:val="231F20"/>
          <w:spacing w:val="-1"/>
        </w:rPr>
        <w:t xml:space="preserve"> </w:t>
      </w:r>
      <w:r>
        <w:rPr>
          <w:color w:val="231F20"/>
        </w:rPr>
        <w:t>a</w:t>
      </w:r>
      <w:r>
        <w:rPr>
          <w:color w:val="231F20"/>
          <w:spacing w:val="-1"/>
        </w:rPr>
        <w:t xml:space="preserve"> </w:t>
      </w:r>
      <w:r>
        <w:rPr>
          <w:color w:val="231F20"/>
        </w:rPr>
        <w:t>distributive</w:t>
      </w:r>
      <w:r>
        <w:rPr>
          <w:color w:val="231F20"/>
          <w:spacing w:val="-1"/>
        </w:rPr>
        <w:t xml:space="preserve"> </w:t>
      </w:r>
      <w:r>
        <w:rPr>
          <w:color w:val="231F20"/>
        </w:rPr>
        <w:t>share</w:t>
      </w:r>
      <w:r>
        <w:rPr>
          <w:color w:val="231F20"/>
          <w:spacing w:val="-1"/>
        </w:rPr>
        <w:t xml:space="preserve"> </w:t>
      </w:r>
      <w:r>
        <w:rPr>
          <w:color w:val="231F20"/>
        </w:rPr>
        <w:t>or</w:t>
      </w:r>
      <w:r>
        <w:rPr>
          <w:color w:val="231F20"/>
          <w:spacing w:val="-1"/>
        </w:rPr>
        <w:t xml:space="preserve"> </w:t>
      </w:r>
      <w:r>
        <w:rPr>
          <w:color w:val="231F20"/>
        </w:rPr>
        <w:t>pro rata share, directly or indirectly, of a qualified conservation contribution. Thus, a partnership’s ultimate members will be partners holding a direct interest in the partnership, partners holding an interest in an upper-tier partnership, or shareholders in an upper-tier S corporation. An upper-tier partnership or</w:t>
      </w:r>
    </w:p>
    <w:p w:rsidR="00A33C7B" w:rsidRDefault="0089559E">
      <w:pPr>
        <w:pStyle w:val="Textkrper"/>
        <w:spacing w:line="237" w:lineRule="auto"/>
      </w:pPr>
      <w:r>
        <w:rPr>
          <w:color w:val="231F20"/>
        </w:rPr>
        <w:t>upper-tier</w:t>
      </w:r>
      <w:r>
        <w:rPr>
          <w:color w:val="231F20"/>
          <w:spacing w:val="-10"/>
        </w:rPr>
        <w:t xml:space="preserve"> </w:t>
      </w:r>
      <w:r>
        <w:rPr>
          <w:color w:val="231F20"/>
        </w:rPr>
        <w:t>S</w:t>
      </w:r>
      <w:r>
        <w:rPr>
          <w:color w:val="231F20"/>
          <w:spacing w:val="-10"/>
        </w:rPr>
        <w:t xml:space="preserve"> </w:t>
      </w:r>
      <w:r>
        <w:rPr>
          <w:color w:val="231F20"/>
        </w:rPr>
        <w:t>corporation</w:t>
      </w:r>
      <w:r>
        <w:rPr>
          <w:color w:val="231F20"/>
          <w:spacing w:val="-10"/>
        </w:rPr>
        <w:t xml:space="preserve"> </w:t>
      </w:r>
      <w:r>
        <w:rPr>
          <w:color w:val="231F20"/>
        </w:rPr>
        <w:t>is</w:t>
      </w:r>
      <w:r>
        <w:rPr>
          <w:color w:val="231F20"/>
          <w:spacing w:val="-10"/>
        </w:rPr>
        <w:t xml:space="preserve"> </w:t>
      </w:r>
      <w:r>
        <w:rPr>
          <w:color w:val="231F20"/>
        </w:rPr>
        <w:t>a</w:t>
      </w:r>
      <w:r>
        <w:rPr>
          <w:color w:val="231F20"/>
          <w:spacing w:val="-10"/>
        </w:rPr>
        <w:t xml:space="preserve"> </w:t>
      </w:r>
      <w:r>
        <w:rPr>
          <w:color w:val="231F20"/>
        </w:rPr>
        <w:t>partnership</w:t>
      </w:r>
      <w:r>
        <w:rPr>
          <w:color w:val="231F20"/>
          <w:spacing w:val="-10"/>
        </w:rPr>
        <w:t xml:space="preserve"> </w:t>
      </w:r>
      <w:r>
        <w:rPr>
          <w:color w:val="231F20"/>
        </w:rPr>
        <w:t>or</w:t>
      </w:r>
      <w:r>
        <w:rPr>
          <w:color w:val="231F20"/>
          <w:spacing w:val="-10"/>
        </w:rPr>
        <w:t xml:space="preserve"> </w:t>
      </w:r>
      <w:r>
        <w:rPr>
          <w:color w:val="231F20"/>
        </w:rPr>
        <w:t>S</w:t>
      </w:r>
      <w:r>
        <w:rPr>
          <w:color w:val="231F20"/>
          <w:spacing w:val="-10"/>
        </w:rPr>
        <w:t xml:space="preserve"> </w:t>
      </w:r>
      <w:r>
        <w:rPr>
          <w:color w:val="231F20"/>
        </w:rPr>
        <w:t>corporation</w:t>
      </w:r>
      <w:r>
        <w:rPr>
          <w:color w:val="231F20"/>
          <w:spacing w:val="-10"/>
        </w:rPr>
        <w:t xml:space="preserve"> </w:t>
      </w:r>
      <w:r>
        <w:rPr>
          <w:color w:val="231F20"/>
        </w:rPr>
        <w:t>that doesn’t itself make the contribution, but instead receives an allocated</w:t>
      </w:r>
      <w:r>
        <w:rPr>
          <w:color w:val="231F20"/>
          <w:spacing w:val="-12"/>
        </w:rPr>
        <w:t xml:space="preserve"> </w:t>
      </w:r>
      <w:r>
        <w:rPr>
          <w:color w:val="231F20"/>
        </w:rPr>
        <w:t>portion</w:t>
      </w:r>
      <w:r>
        <w:rPr>
          <w:color w:val="231F20"/>
          <w:spacing w:val="-12"/>
        </w:rPr>
        <w:t xml:space="preserve"> </w:t>
      </w:r>
      <w:r>
        <w:rPr>
          <w:color w:val="231F20"/>
        </w:rPr>
        <w:t>of</w:t>
      </w:r>
      <w:r>
        <w:rPr>
          <w:color w:val="231F20"/>
          <w:spacing w:val="-12"/>
        </w:rPr>
        <w:t xml:space="preserve"> </w:t>
      </w:r>
      <w:r>
        <w:rPr>
          <w:color w:val="231F20"/>
        </w:rPr>
        <w:t>a</w:t>
      </w:r>
      <w:r>
        <w:rPr>
          <w:color w:val="231F20"/>
          <w:spacing w:val="-12"/>
        </w:rPr>
        <w:t xml:space="preserve"> </w:t>
      </w:r>
      <w:r>
        <w:rPr>
          <w:color w:val="231F20"/>
        </w:rPr>
        <w:t>qualified</w:t>
      </w:r>
      <w:r>
        <w:rPr>
          <w:color w:val="231F20"/>
          <w:spacing w:val="-12"/>
        </w:rPr>
        <w:t xml:space="preserve"> </w:t>
      </w:r>
      <w:r>
        <w:rPr>
          <w:color w:val="231F20"/>
        </w:rPr>
        <w:t>conservation</w:t>
      </w:r>
      <w:r>
        <w:rPr>
          <w:color w:val="231F20"/>
          <w:spacing w:val="-12"/>
        </w:rPr>
        <w:t xml:space="preserve"> </w:t>
      </w:r>
      <w:r>
        <w:rPr>
          <w:color w:val="231F20"/>
        </w:rPr>
        <w:t>contribution</w:t>
      </w:r>
      <w:r>
        <w:rPr>
          <w:color w:val="231F20"/>
          <w:spacing w:val="-11"/>
        </w:rPr>
        <w:t xml:space="preserve"> </w:t>
      </w:r>
      <w:r>
        <w:rPr>
          <w:color w:val="231F20"/>
        </w:rPr>
        <w:t>from another</w:t>
      </w:r>
      <w:r>
        <w:rPr>
          <w:color w:val="231F20"/>
          <w:spacing w:val="-5"/>
        </w:rPr>
        <w:t xml:space="preserve"> </w:t>
      </w:r>
      <w:r>
        <w:rPr>
          <w:color w:val="231F20"/>
        </w:rPr>
        <w:t>partnership.</w:t>
      </w:r>
    </w:p>
    <w:p w:rsidR="00A33C7B" w:rsidRDefault="0089559E">
      <w:pPr>
        <w:pStyle w:val="Textkrper"/>
        <w:spacing w:before="49" w:line="237" w:lineRule="auto"/>
        <w:ind w:right="47" w:firstLine="239"/>
      </w:pPr>
      <w:r>
        <w:rPr>
          <w:color w:val="231F20"/>
        </w:rPr>
        <w:t>If the disallowance rule doesn’t apply to the contributing partnership</w:t>
      </w:r>
      <w:r>
        <w:rPr>
          <w:color w:val="231F20"/>
          <w:spacing w:val="-13"/>
        </w:rPr>
        <w:t xml:space="preserve"> </w:t>
      </w:r>
      <w:r>
        <w:rPr>
          <w:color w:val="231F20"/>
        </w:rPr>
        <w:t>because</w:t>
      </w:r>
      <w:r>
        <w:rPr>
          <w:color w:val="231F20"/>
          <w:spacing w:val="-12"/>
        </w:rPr>
        <w:t xml:space="preserve"> </w:t>
      </w:r>
      <w:r>
        <w:rPr>
          <w:color w:val="231F20"/>
        </w:rPr>
        <w:t>the</w:t>
      </w:r>
      <w:r>
        <w:rPr>
          <w:color w:val="231F20"/>
          <w:spacing w:val="-13"/>
        </w:rPr>
        <w:t xml:space="preserve"> </w:t>
      </w:r>
      <w:r>
        <w:rPr>
          <w:color w:val="231F20"/>
        </w:rPr>
        <w:t>amount</w:t>
      </w:r>
      <w:r>
        <w:rPr>
          <w:color w:val="231F20"/>
          <w:spacing w:val="-12"/>
        </w:rPr>
        <w:t xml:space="preserve"> </w:t>
      </w:r>
      <w:r>
        <w:rPr>
          <w:color w:val="231F20"/>
        </w:rPr>
        <w:t>of</w:t>
      </w:r>
      <w:r>
        <w:rPr>
          <w:color w:val="231F20"/>
          <w:spacing w:val="-13"/>
        </w:rPr>
        <w:t xml:space="preserve"> </w:t>
      </w:r>
      <w:r>
        <w:rPr>
          <w:color w:val="231F20"/>
        </w:rPr>
        <w:t>the</w:t>
      </w:r>
      <w:r>
        <w:rPr>
          <w:color w:val="231F20"/>
          <w:spacing w:val="-13"/>
        </w:rPr>
        <w:t xml:space="preserve"> </w:t>
      </w:r>
      <w:r>
        <w:rPr>
          <w:color w:val="231F20"/>
        </w:rPr>
        <w:t>contributing</w:t>
      </w:r>
      <w:r>
        <w:rPr>
          <w:color w:val="231F20"/>
          <w:spacing w:val="-12"/>
        </w:rPr>
        <w:t xml:space="preserve"> </w:t>
      </w:r>
      <w:r>
        <w:rPr>
          <w:color w:val="231F20"/>
        </w:rPr>
        <w:t>partnership’s qualified conservation contribution is equal to or less than 2.5 times the sum of each ultimate member’s relevant basis, then any upper-tier partnership must still determine whether the disallowance rule applies to its allocated portion of the qualified conservation contribution. Subject to the three exceptions, if an upper-tier partnership’s allocated portion exceeds 2.5 times the sum of each ultimate member’s relevant basis, the contribution isn’t</w:t>
      </w:r>
      <w:r>
        <w:rPr>
          <w:color w:val="231F20"/>
          <w:spacing w:val="-7"/>
        </w:rPr>
        <w:t xml:space="preserve"> </w:t>
      </w:r>
      <w:r>
        <w:rPr>
          <w:color w:val="231F20"/>
        </w:rPr>
        <w:t>trea</w:t>
      </w:r>
      <w:r>
        <w:rPr>
          <w:color w:val="231F20"/>
        </w:rPr>
        <w:t>ted</w:t>
      </w:r>
      <w:r>
        <w:rPr>
          <w:color w:val="231F20"/>
          <w:spacing w:val="-7"/>
        </w:rPr>
        <w:t xml:space="preserve"> </w:t>
      </w:r>
      <w:r>
        <w:rPr>
          <w:color w:val="231F20"/>
        </w:rPr>
        <w:t>as</w:t>
      </w:r>
      <w:r>
        <w:rPr>
          <w:color w:val="231F20"/>
          <w:spacing w:val="-7"/>
        </w:rPr>
        <w:t xml:space="preserve"> </w:t>
      </w:r>
      <w:r>
        <w:rPr>
          <w:color w:val="231F20"/>
        </w:rPr>
        <w:t>a</w:t>
      </w:r>
      <w:r>
        <w:rPr>
          <w:color w:val="231F20"/>
          <w:spacing w:val="-7"/>
        </w:rPr>
        <w:t xml:space="preserve"> </w:t>
      </w:r>
      <w:r>
        <w:rPr>
          <w:color w:val="231F20"/>
        </w:rPr>
        <w:t>qualified</w:t>
      </w:r>
      <w:r>
        <w:rPr>
          <w:color w:val="231F20"/>
          <w:spacing w:val="-7"/>
        </w:rPr>
        <w:t xml:space="preserve"> </w:t>
      </w:r>
      <w:r>
        <w:rPr>
          <w:color w:val="231F20"/>
        </w:rPr>
        <w:t>conservation</w:t>
      </w:r>
      <w:r>
        <w:rPr>
          <w:color w:val="231F20"/>
          <w:spacing w:val="-7"/>
        </w:rPr>
        <w:t xml:space="preserve"> </w:t>
      </w:r>
      <w:r>
        <w:rPr>
          <w:color w:val="231F20"/>
        </w:rPr>
        <w:t>contribution</w:t>
      </w:r>
      <w:r>
        <w:rPr>
          <w:color w:val="231F20"/>
          <w:spacing w:val="-6"/>
        </w:rPr>
        <w:t xml:space="preserve"> </w:t>
      </w:r>
      <w:r>
        <w:rPr>
          <w:color w:val="231F20"/>
        </w:rPr>
        <w:t>with</w:t>
      </w:r>
      <w:r>
        <w:rPr>
          <w:color w:val="231F20"/>
          <w:spacing w:val="-7"/>
        </w:rPr>
        <w:t xml:space="preserve"> </w:t>
      </w:r>
      <w:r>
        <w:rPr>
          <w:color w:val="231F20"/>
        </w:rPr>
        <w:t>respect to the upper-tier partnership, any subsequent upper-tier partnership</w:t>
      </w:r>
      <w:r>
        <w:rPr>
          <w:color w:val="231F20"/>
          <w:spacing w:val="-6"/>
        </w:rPr>
        <w:t xml:space="preserve"> </w:t>
      </w:r>
      <w:r>
        <w:rPr>
          <w:color w:val="231F20"/>
        </w:rPr>
        <w:t>or</w:t>
      </w:r>
      <w:r>
        <w:rPr>
          <w:color w:val="231F20"/>
          <w:spacing w:val="-6"/>
        </w:rPr>
        <w:t xml:space="preserve"> </w:t>
      </w:r>
      <w:r>
        <w:rPr>
          <w:color w:val="231F20"/>
        </w:rPr>
        <w:t>upper-tier</w:t>
      </w:r>
      <w:r>
        <w:rPr>
          <w:color w:val="231F20"/>
          <w:spacing w:val="-6"/>
        </w:rPr>
        <w:t xml:space="preserve"> </w:t>
      </w:r>
      <w:r>
        <w:rPr>
          <w:color w:val="231F20"/>
        </w:rPr>
        <w:t>S</w:t>
      </w:r>
      <w:r>
        <w:rPr>
          <w:color w:val="231F20"/>
          <w:spacing w:val="-6"/>
        </w:rPr>
        <w:t xml:space="preserve"> </w:t>
      </w:r>
      <w:r>
        <w:rPr>
          <w:color w:val="231F20"/>
        </w:rPr>
        <w:t>corporation,</w:t>
      </w:r>
      <w:r>
        <w:rPr>
          <w:color w:val="231F20"/>
          <w:spacing w:val="-6"/>
        </w:rPr>
        <w:t xml:space="preserve"> </w:t>
      </w:r>
      <w:r>
        <w:rPr>
          <w:color w:val="231F20"/>
        </w:rPr>
        <w:t>or</w:t>
      </w:r>
      <w:r>
        <w:rPr>
          <w:color w:val="231F20"/>
          <w:spacing w:val="-6"/>
        </w:rPr>
        <w:t xml:space="preserve"> </w:t>
      </w:r>
      <w:r>
        <w:rPr>
          <w:color w:val="231F20"/>
        </w:rPr>
        <w:t>any</w:t>
      </w:r>
      <w:r>
        <w:rPr>
          <w:color w:val="231F20"/>
          <w:spacing w:val="-6"/>
        </w:rPr>
        <w:t xml:space="preserve"> </w:t>
      </w:r>
      <w:r>
        <w:rPr>
          <w:color w:val="231F20"/>
        </w:rPr>
        <w:t>ultimate</w:t>
      </w:r>
      <w:r>
        <w:rPr>
          <w:color w:val="231F20"/>
          <w:spacing w:val="-6"/>
        </w:rPr>
        <w:t xml:space="preserve"> </w:t>
      </w:r>
      <w:r>
        <w:rPr>
          <w:color w:val="231F20"/>
        </w:rPr>
        <w:t>member. No one may claim a deduction for the allocated portion attributable to that upper-tier partnership.</w:t>
      </w:r>
    </w:p>
    <w:p w:rsidR="00A33C7B" w:rsidRDefault="0089559E">
      <w:pPr>
        <w:pStyle w:val="Textkrper"/>
        <w:spacing w:before="47" w:line="237" w:lineRule="auto"/>
        <w:ind w:firstLine="239"/>
      </w:pPr>
      <w:r>
        <w:rPr>
          <w:color w:val="231F20"/>
        </w:rPr>
        <w:t>If an upper-tier partnership’s allocated portion is equal to or less than 2.5 times the sum of each ultimate member’s relevant basis,</w:t>
      </w:r>
      <w:r>
        <w:rPr>
          <w:color w:val="231F20"/>
          <w:spacing w:val="-13"/>
        </w:rPr>
        <w:t xml:space="preserve"> </w:t>
      </w:r>
      <w:r>
        <w:rPr>
          <w:color w:val="231F20"/>
        </w:rPr>
        <w:t>then</w:t>
      </w:r>
      <w:r>
        <w:rPr>
          <w:color w:val="231F20"/>
          <w:spacing w:val="-12"/>
        </w:rPr>
        <w:t xml:space="preserve"> </w:t>
      </w:r>
      <w:r>
        <w:rPr>
          <w:color w:val="231F20"/>
        </w:rPr>
        <w:t>any</w:t>
      </w:r>
      <w:r>
        <w:rPr>
          <w:color w:val="231F20"/>
          <w:spacing w:val="-13"/>
        </w:rPr>
        <w:t xml:space="preserve"> </w:t>
      </w:r>
      <w:r>
        <w:rPr>
          <w:color w:val="231F20"/>
        </w:rPr>
        <w:t>subsequent</w:t>
      </w:r>
      <w:r>
        <w:rPr>
          <w:color w:val="231F20"/>
          <w:spacing w:val="-12"/>
        </w:rPr>
        <w:t xml:space="preserve"> </w:t>
      </w:r>
      <w:r>
        <w:rPr>
          <w:color w:val="231F20"/>
        </w:rPr>
        <w:t>upper-tier</w:t>
      </w:r>
      <w:r>
        <w:rPr>
          <w:color w:val="231F20"/>
          <w:spacing w:val="-13"/>
        </w:rPr>
        <w:t xml:space="preserve"> </w:t>
      </w:r>
      <w:r>
        <w:rPr>
          <w:color w:val="231F20"/>
        </w:rPr>
        <w:t>partnership</w:t>
      </w:r>
      <w:r>
        <w:rPr>
          <w:color w:val="231F20"/>
          <w:spacing w:val="-13"/>
        </w:rPr>
        <w:t xml:space="preserve"> </w:t>
      </w:r>
      <w:r>
        <w:rPr>
          <w:color w:val="231F20"/>
        </w:rPr>
        <w:t>or</w:t>
      </w:r>
      <w:r>
        <w:rPr>
          <w:color w:val="231F20"/>
          <w:spacing w:val="-12"/>
        </w:rPr>
        <w:t xml:space="preserve"> </w:t>
      </w:r>
      <w:r>
        <w:rPr>
          <w:color w:val="231F20"/>
        </w:rPr>
        <w:t>upper-tier</w:t>
      </w:r>
      <w:r>
        <w:rPr>
          <w:color w:val="231F20"/>
          <w:spacing w:val="-13"/>
        </w:rPr>
        <w:t xml:space="preserve"> </w:t>
      </w:r>
      <w:r>
        <w:rPr>
          <w:color w:val="231F20"/>
        </w:rPr>
        <w:t>S corporation must still determine whether the disallowance rule applies to its allocated portion.</w:t>
      </w:r>
    </w:p>
    <w:p w:rsidR="00A33C7B" w:rsidRDefault="0089559E">
      <w:pPr>
        <w:pStyle w:val="Textkrper"/>
        <w:spacing w:before="56" w:line="237" w:lineRule="auto"/>
        <w:ind w:right="140" w:firstLine="239"/>
      </w:pPr>
      <w:r>
        <w:rPr>
          <w:color w:val="231F20"/>
        </w:rPr>
        <w:t>In an attachment to each Schedule K-1 issued to a partner that</w:t>
      </w:r>
      <w:r>
        <w:rPr>
          <w:color w:val="231F20"/>
          <w:spacing w:val="-13"/>
        </w:rPr>
        <w:t xml:space="preserve"> </w:t>
      </w:r>
      <w:r>
        <w:rPr>
          <w:color w:val="231F20"/>
        </w:rPr>
        <w:t>is</w:t>
      </w:r>
      <w:r>
        <w:rPr>
          <w:color w:val="231F20"/>
          <w:spacing w:val="-12"/>
        </w:rPr>
        <w:t xml:space="preserve"> </w:t>
      </w:r>
      <w:r>
        <w:rPr>
          <w:color w:val="231F20"/>
        </w:rPr>
        <w:t>an</w:t>
      </w:r>
      <w:r>
        <w:rPr>
          <w:color w:val="231F20"/>
          <w:spacing w:val="-13"/>
        </w:rPr>
        <w:t xml:space="preserve"> </w:t>
      </w:r>
      <w:r>
        <w:rPr>
          <w:color w:val="231F20"/>
        </w:rPr>
        <w:t>ultimate</w:t>
      </w:r>
      <w:r>
        <w:rPr>
          <w:color w:val="231F20"/>
          <w:spacing w:val="-12"/>
        </w:rPr>
        <w:t xml:space="preserve"> </w:t>
      </w:r>
      <w:r>
        <w:rPr>
          <w:color w:val="231F20"/>
        </w:rPr>
        <w:t>member,</w:t>
      </w:r>
      <w:r>
        <w:rPr>
          <w:color w:val="231F20"/>
          <w:spacing w:val="-13"/>
        </w:rPr>
        <w:t xml:space="preserve"> </w:t>
      </w:r>
      <w:r>
        <w:rPr>
          <w:color w:val="231F20"/>
        </w:rPr>
        <w:t>report</w:t>
      </w:r>
      <w:r>
        <w:rPr>
          <w:color w:val="231F20"/>
          <w:spacing w:val="-13"/>
        </w:rPr>
        <w:t xml:space="preserve"> </w:t>
      </w:r>
      <w:r>
        <w:rPr>
          <w:color w:val="231F20"/>
        </w:rPr>
        <w:t>the</w:t>
      </w:r>
      <w:r>
        <w:rPr>
          <w:color w:val="231F20"/>
          <w:spacing w:val="-12"/>
        </w:rPr>
        <w:t xml:space="preserve"> </w:t>
      </w:r>
      <w:r>
        <w:rPr>
          <w:color w:val="231F20"/>
        </w:rPr>
        <w:t>partner’s</w:t>
      </w:r>
      <w:r>
        <w:rPr>
          <w:color w:val="231F20"/>
          <w:spacing w:val="-13"/>
        </w:rPr>
        <w:t xml:space="preserve"> </w:t>
      </w:r>
      <w:r>
        <w:rPr>
          <w:color w:val="231F20"/>
        </w:rPr>
        <w:t>relevant</w:t>
      </w:r>
      <w:r>
        <w:rPr>
          <w:color w:val="231F20"/>
          <w:spacing w:val="-12"/>
        </w:rPr>
        <w:t xml:space="preserve"> </w:t>
      </w:r>
      <w:r>
        <w:rPr>
          <w:color w:val="231F20"/>
        </w:rPr>
        <w:t>basis.</w:t>
      </w:r>
      <w:r>
        <w:rPr>
          <w:color w:val="231F20"/>
          <w:spacing w:val="-13"/>
        </w:rPr>
        <w:t xml:space="preserve"> </w:t>
      </w:r>
      <w:r>
        <w:rPr>
          <w:color w:val="231F20"/>
        </w:rPr>
        <w:t>If</w:t>
      </w:r>
    </w:p>
    <w:p w:rsidR="00A33C7B" w:rsidRDefault="0089559E">
      <w:pPr>
        <w:spacing w:before="118" w:line="237" w:lineRule="auto"/>
        <w:ind w:left="120" w:right="153"/>
        <w:rPr>
          <w:sz w:val="18"/>
        </w:rPr>
      </w:pPr>
      <w:r>
        <w:br w:type="column"/>
      </w:r>
      <w:r>
        <w:rPr>
          <w:color w:val="231F20"/>
          <w:sz w:val="18"/>
        </w:rPr>
        <w:t>the</w:t>
      </w:r>
      <w:r>
        <w:rPr>
          <w:color w:val="231F20"/>
          <w:spacing w:val="-9"/>
          <w:sz w:val="18"/>
        </w:rPr>
        <w:t xml:space="preserve"> </w:t>
      </w:r>
      <w:r>
        <w:rPr>
          <w:color w:val="231F20"/>
          <w:sz w:val="18"/>
        </w:rPr>
        <w:t>Schedule</w:t>
      </w:r>
      <w:r>
        <w:rPr>
          <w:color w:val="231F20"/>
          <w:spacing w:val="-9"/>
          <w:sz w:val="18"/>
        </w:rPr>
        <w:t xml:space="preserve"> </w:t>
      </w:r>
      <w:r>
        <w:rPr>
          <w:color w:val="231F20"/>
          <w:sz w:val="18"/>
        </w:rPr>
        <w:t>K-1</w:t>
      </w:r>
      <w:r>
        <w:rPr>
          <w:color w:val="231F20"/>
          <w:spacing w:val="-9"/>
          <w:sz w:val="18"/>
        </w:rPr>
        <w:t xml:space="preserve"> </w:t>
      </w:r>
      <w:r>
        <w:rPr>
          <w:color w:val="231F20"/>
          <w:sz w:val="18"/>
        </w:rPr>
        <w:t>is</w:t>
      </w:r>
      <w:r>
        <w:rPr>
          <w:color w:val="231F20"/>
          <w:spacing w:val="-9"/>
          <w:sz w:val="18"/>
        </w:rPr>
        <w:t xml:space="preserve"> </w:t>
      </w:r>
      <w:r>
        <w:rPr>
          <w:color w:val="231F20"/>
          <w:sz w:val="18"/>
        </w:rPr>
        <w:t>being</w:t>
      </w:r>
      <w:r>
        <w:rPr>
          <w:color w:val="231F20"/>
          <w:spacing w:val="-9"/>
          <w:sz w:val="18"/>
        </w:rPr>
        <w:t xml:space="preserve"> </w:t>
      </w:r>
      <w:r>
        <w:rPr>
          <w:color w:val="231F20"/>
          <w:sz w:val="18"/>
        </w:rPr>
        <w:t>issued</w:t>
      </w:r>
      <w:r>
        <w:rPr>
          <w:color w:val="231F20"/>
          <w:spacing w:val="-9"/>
          <w:sz w:val="18"/>
        </w:rPr>
        <w:t xml:space="preserve"> </w:t>
      </w:r>
      <w:r>
        <w:rPr>
          <w:color w:val="231F20"/>
          <w:sz w:val="18"/>
        </w:rPr>
        <w:t>to</w:t>
      </w:r>
      <w:r>
        <w:rPr>
          <w:color w:val="231F20"/>
          <w:spacing w:val="-9"/>
          <w:sz w:val="18"/>
        </w:rPr>
        <w:t xml:space="preserve"> </w:t>
      </w:r>
      <w:r>
        <w:rPr>
          <w:color w:val="231F20"/>
          <w:sz w:val="18"/>
        </w:rPr>
        <w:t>a</w:t>
      </w:r>
      <w:r>
        <w:rPr>
          <w:color w:val="231F20"/>
          <w:spacing w:val="-9"/>
          <w:sz w:val="18"/>
        </w:rPr>
        <w:t xml:space="preserve"> </w:t>
      </w:r>
      <w:r>
        <w:rPr>
          <w:color w:val="231F20"/>
          <w:sz w:val="18"/>
        </w:rPr>
        <w:t>partner</w:t>
      </w:r>
      <w:r>
        <w:rPr>
          <w:color w:val="231F20"/>
          <w:spacing w:val="-9"/>
          <w:sz w:val="18"/>
        </w:rPr>
        <w:t xml:space="preserve"> </w:t>
      </w:r>
      <w:r>
        <w:rPr>
          <w:color w:val="231F20"/>
          <w:sz w:val="18"/>
        </w:rPr>
        <w:t>that’s</w:t>
      </w:r>
      <w:r>
        <w:rPr>
          <w:color w:val="231F20"/>
          <w:spacing w:val="-9"/>
          <w:sz w:val="18"/>
        </w:rPr>
        <w:t xml:space="preserve"> </w:t>
      </w:r>
      <w:r>
        <w:rPr>
          <w:color w:val="231F20"/>
          <w:sz w:val="18"/>
        </w:rPr>
        <w:t>an</w:t>
      </w:r>
      <w:r>
        <w:rPr>
          <w:color w:val="231F20"/>
          <w:spacing w:val="-9"/>
          <w:sz w:val="18"/>
        </w:rPr>
        <w:t xml:space="preserve"> </w:t>
      </w:r>
      <w:r>
        <w:rPr>
          <w:color w:val="231F20"/>
          <w:sz w:val="18"/>
        </w:rPr>
        <w:t>upper-tier partnership or upper-tier S corporation, the attachment should include</w:t>
      </w:r>
      <w:r>
        <w:rPr>
          <w:color w:val="231F20"/>
          <w:spacing w:val="-12"/>
          <w:sz w:val="18"/>
        </w:rPr>
        <w:t xml:space="preserve"> </w:t>
      </w:r>
      <w:r>
        <w:rPr>
          <w:color w:val="231F20"/>
          <w:sz w:val="18"/>
        </w:rPr>
        <w:t>a</w:t>
      </w:r>
      <w:r>
        <w:rPr>
          <w:color w:val="231F20"/>
          <w:spacing w:val="-12"/>
          <w:sz w:val="18"/>
        </w:rPr>
        <w:t xml:space="preserve"> </w:t>
      </w:r>
      <w:r>
        <w:rPr>
          <w:color w:val="231F20"/>
          <w:sz w:val="18"/>
        </w:rPr>
        <w:t>list</w:t>
      </w:r>
      <w:r>
        <w:rPr>
          <w:color w:val="231F20"/>
          <w:spacing w:val="-12"/>
          <w:sz w:val="18"/>
        </w:rPr>
        <w:t xml:space="preserve"> </w:t>
      </w:r>
      <w:r>
        <w:rPr>
          <w:color w:val="231F20"/>
          <w:sz w:val="18"/>
        </w:rPr>
        <w:t>of</w:t>
      </w:r>
      <w:r>
        <w:rPr>
          <w:color w:val="231F20"/>
          <w:spacing w:val="-12"/>
          <w:sz w:val="18"/>
        </w:rPr>
        <w:t xml:space="preserve"> </w:t>
      </w:r>
      <w:r>
        <w:rPr>
          <w:color w:val="231F20"/>
          <w:sz w:val="18"/>
        </w:rPr>
        <w:t>the</w:t>
      </w:r>
      <w:r>
        <w:rPr>
          <w:color w:val="231F20"/>
          <w:spacing w:val="-12"/>
          <w:sz w:val="18"/>
        </w:rPr>
        <w:t xml:space="preserve"> </w:t>
      </w:r>
      <w:r>
        <w:rPr>
          <w:color w:val="231F20"/>
          <w:sz w:val="18"/>
        </w:rPr>
        <w:t>relevant</w:t>
      </w:r>
      <w:r>
        <w:rPr>
          <w:color w:val="231F20"/>
          <w:spacing w:val="-12"/>
          <w:sz w:val="18"/>
        </w:rPr>
        <w:t xml:space="preserve"> </w:t>
      </w:r>
      <w:r>
        <w:rPr>
          <w:color w:val="231F20"/>
          <w:sz w:val="18"/>
        </w:rPr>
        <w:t>basis</w:t>
      </w:r>
      <w:r>
        <w:rPr>
          <w:color w:val="231F20"/>
          <w:spacing w:val="-12"/>
          <w:sz w:val="18"/>
        </w:rPr>
        <w:t xml:space="preserve"> </w:t>
      </w:r>
      <w:r>
        <w:rPr>
          <w:color w:val="231F20"/>
          <w:sz w:val="18"/>
        </w:rPr>
        <w:t>of</w:t>
      </w:r>
      <w:r>
        <w:rPr>
          <w:color w:val="231F20"/>
          <w:spacing w:val="-12"/>
          <w:sz w:val="18"/>
        </w:rPr>
        <w:t xml:space="preserve"> </w:t>
      </w:r>
      <w:r>
        <w:rPr>
          <w:color w:val="231F20"/>
          <w:sz w:val="18"/>
        </w:rPr>
        <w:t>each</w:t>
      </w:r>
      <w:r>
        <w:rPr>
          <w:color w:val="231F20"/>
          <w:spacing w:val="-12"/>
          <w:sz w:val="18"/>
        </w:rPr>
        <w:t xml:space="preserve"> </w:t>
      </w:r>
      <w:r>
        <w:rPr>
          <w:color w:val="231F20"/>
          <w:sz w:val="18"/>
        </w:rPr>
        <w:t>ultimate</w:t>
      </w:r>
      <w:r>
        <w:rPr>
          <w:color w:val="231F20"/>
          <w:spacing w:val="-12"/>
          <w:sz w:val="18"/>
        </w:rPr>
        <w:t xml:space="preserve"> </w:t>
      </w:r>
      <w:r>
        <w:rPr>
          <w:color w:val="231F20"/>
          <w:sz w:val="18"/>
        </w:rPr>
        <w:t>member</w:t>
      </w:r>
      <w:r>
        <w:rPr>
          <w:color w:val="231F20"/>
          <w:spacing w:val="-12"/>
          <w:sz w:val="18"/>
        </w:rPr>
        <w:t xml:space="preserve"> </w:t>
      </w:r>
      <w:r>
        <w:rPr>
          <w:color w:val="231F20"/>
          <w:sz w:val="18"/>
        </w:rPr>
        <w:t>of</w:t>
      </w:r>
      <w:r>
        <w:rPr>
          <w:color w:val="231F20"/>
          <w:spacing w:val="-12"/>
          <w:sz w:val="18"/>
        </w:rPr>
        <w:t xml:space="preserve"> </w:t>
      </w:r>
      <w:r>
        <w:rPr>
          <w:color w:val="231F20"/>
          <w:sz w:val="18"/>
        </w:rPr>
        <w:t xml:space="preserve">the upper-tier partnership or upper-tier S corporation. The partnership should coordinate with each partner in calculating relevant basis. See </w:t>
      </w:r>
      <w:r>
        <w:rPr>
          <w:i/>
          <w:color w:val="231F20"/>
          <w:sz w:val="18"/>
        </w:rPr>
        <w:t>Qualified Conservation Contribution</w:t>
      </w:r>
      <w:r>
        <w:rPr>
          <w:i/>
          <w:color w:val="231F20"/>
          <w:spacing w:val="-1"/>
          <w:sz w:val="18"/>
        </w:rPr>
        <w:t xml:space="preserve"> </w:t>
      </w:r>
      <w:r>
        <w:rPr>
          <w:color w:val="231F20"/>
          <w:sz w:val="18"/>
        </w:rPr>
        <w:t xml:space="preserve">in Pub. 526 and </w:t>
      </w:r>
      <w:r>
        <w:rPr>
          <w:i/>
          <w:color w:val="231F20"/>
          <w:sz w:val="18"/>
        </w:rPr>
        <w:t>Disallowance of deduction for certain qualified conservation</w:t>
      </w:r>
      <w:r>
        <w:rPr>
          <w:i/>
          <w:color w:val="231F20"/>
          <w:spacing w:val="-11"/>
          <w:sz w:val="18"/>
        </w:rPr>
        <w:t xml:space="preserve"> </w:t>
      </w:r>
      <w:r>
        <w:rPr>
          <w:i/>
          <w:color w:val="231F20"/>
          <w:sz w:val="18"/>
        </w:rPr>
        <w:t>contributions</w:t>
      </w:r>
      <w:r>
        <w:rPr>
          <w:i/>
          <w:color w:val="231F20"/>
          <w:spacing w:val="-11"/>
          <w:sz w:val="18"/>
        </w:rPr>
        <w:t xml:space="preserve"> </w:t>
      </w:r>
      <w:r>
        <w:rPr>
          <w:i/>
          <w:color w:val="231F20"/>
          <w:sz w:val="18"/>
        </w:rPr>
        <w:t>by</w:t>
      </w:r>
      <w:r>
        <w:rPr>
          <w:i/>
          <w:color w:val="231F20"/>
          <w:spacing w:val="-11"/>
          <w:sz w:val="18"/>
        </w:rPr>
        <w:t xml:space="preserve"> </w:t>
      </w:r>
      <w:r>
        <w:rPr>
          <w:i/>
          <w:color w:val="231F20"/>
          <w:sz w:val="18"/>
        </w:rPr>
        <w:t>partnerships</w:t>
      </w:r>
      <w:r>
        <w:rPr>
          <w:i/>
          <w:color w:val="231F20"/>
          <w:spacing w:val="-11"/>
          <w:sz w:val="18"/>
        </w:rPr>
        <w:t xml:space="preserve"> </w:t>
      </w:r>
      <w:r>
        <w:rPr>
          <w:i/>
          <w:color w:val="231F20"/>
          <w:sz w:val="18"/>
        </w:rPr>
        <w:t>and</w:t>
      </w:r>
      <w:r>
        <w:rPr>
          <w:i/>
          <w:color w:val="231F20"/>
          <w:spacing w:val="-11"/>
          <w:sz w:val="18"/>
        </w:rPr>
        <w:t xml:space="preserve"> </w:t>
      </w:r>
      <w:r>
        <w:rPr>
          <w:i/>
          <w:color w:val="231F20"/>
          <w:sz w:val="18"/>
        </w:rPr>
        <w:t>S</w:t>
      </w:r>
      <w:r>
        <w:rPr>
          <w:i/>
          <w:color w:val="231F20"/>
          <w:spacing w:val="-11"/>
          <w:sz w:val="18"/>
        </w:rPr>
        <w:t xml:space="preserve"> </w:t>
      </w:r>
      <w:r>
        <w:rPr>
          <w:i/>
          <w:color w:val="231F20"/>
          <w:sz w:val="18"/>
        </w:rPr>
        <w:t>corporations</w:t>
      </w:r>
      <w:r>
        <w:rPr>
          <w:i/>
          <w:color w:val="231F20"/>
          <w:spacing w:val="-12"/>
          <w:sz w:val="18"/>
        </w:rPr>
        <w:t xml:space="preserve"> </w:t>
      </w:r>
      <w:r>
        <w:rPr>
          <w:color w:val="231F20"/>
          <w:sz w:val="18"/>
        </w:rPr>
        <w:t>in the Instructions for Form 8283.</w:t>
      </w:r>
    </w:p>
    <w:p w:rsidR="00A33C7B" w:rsidRDefault="0089559E">
      <w:pPr>
        <w:spacing w:before="92" w:line="237" w:lineRule="auto"/>
        <w:ind w:left="120" w:right="266"/>
        <w:rPr>
          <w:sz w:val="18"/>
        </w:rPr>
      </w:pPr>
      <w:r>
        <w:rPr>
          <w:b/>
          <w:color w:val="231F20"/>
          <w:sz w:val="18"/>
        </w:rPr>
        <w:t>Code</w:t>
      </w:r>
      <w:r>
        <w:rPr>
          <w:b/>
          <w:color w:val="231F20"/>
          <w:spacing w:val="-3"/>
          <w:sz w:val="18"/>
        </w:rPr>
        <w:t xml:space="preserve"> </w:t>
      </w:r>
      <w:r>
        <w:rPr>
          <w:b/>
          <w:color w:val="231F20"/>
          <w:sz w:val="18"/>
        </w:rPr>
        <w:t>C.</w:t>
      </w:r>
      <w:r>
        <w:rPr>
          <w:b/>
          <w:color w:val="231F20"/>
          <w:spacing w:val="-3"/>
          <w:sz w:val="18"/>
        </w:rPr>
        <w:t xml:space="preserve"> </w:t>
      </w:r>
      <w:r>
        <w:rPr>
          <w:b/>
          <w:color w:val="231F20"/>
          <w:sz w:val="18"/>
        </w:rPr>
        <w:t>Noncash</w:t>
      </w:r>
      <w:r>
        <w:rPr>
          <w:b/>
          <w:color w:val="231F20"/>
          <w:spacing w:val="-3"/>
          <w:sz w:val="18"/>
        </w:rPr>
        <w:t xml:space="preserve"> </w:t>
      </w:r>
      <w:r>
        <w:rPr>
          <w:b/>
          <w:color w:val="231F20"/>
          <w:sz w:val="18"/>
        </w:rPr>
        <w:t>contributions</w:t>
      </w:r>
      <w:r>
        <w:rPr>
          <w:b/>
          <w:color w:val="231F20"/>
          <w:spacing w:val="-3"/>
          <w:sz w:val="18"/>
        </w:rPr>
        <w:t xml:space="preserve"> </w:t>
      </w:r>
      <w:r>
        <w:rPr>
          <w:b/>
          <w:color w:val="231F20"/>
          <w:sz w:val="18"/>
        </w:rPr>
        <w:t>(50%).</w:t>
      </w:r>
      <w:r>
        <w:rPr>
          <w:b/>
          <w:color w:val="231F20"/>
          <w:spacing w:val="40"/>
          <w:sz w:val="18"/>
        </w:rPr>
        <w:t xml:space="preserve"> </w:t>
      </w:r>
      <w:r>
        <w:rPr>
          <w:color w:val="231F20"/>
          <w:sz w:val="18"/>
        </w:rPr>
        <w:t>Enter</w:t>
      </w:r>
      <w:r>
        <w:rPr>
          <w:color w:val="231F20"/>
          <w:spacing w:val="-8"/>
          <w:sz w:val="18"/>
        </w:rPr>
        <w:t xml:space="preserve"> </w:t>
      </w:r>
      <w:r>
        <w:rPr>
          <w:color w:val="231F20"/>
          <w:sz w:val="18"/>
        </w:rPr>
        <w:t>noncash contributions subject to the 50% AGI limitation.</w:t>
      </w:r>
    </w:p>
    <w:p w:rsidR="00A33C7B" w:rsidRDefault="0089559E">
      <w:pPr>
        <w:spacing w:before="18" w:line="237" w:lineRule="auto"/>
        <w:ind w:left="120" w:right="178" w:firstLine="180"/>
        <w:rPr>
          <w:sz w:val="18"/>
        </w:rPr>
      </w:pPr>
      <w:r>
        <w:rPr>
          <w:b/>
          <w:i/>
          <w:color w:val="231F20"/>
          <w:sz w:val="18"/>
        </w:rPr>
        <w:t>Qualified conservation contributions.</w:t>
      </w:r>
      <w:r>
        <w:rPr>
          <w:b/>
          <w:i/>
          <w:color w:val="231F20"/>
          <w:spacing w:val="40"/>
          <w:sz w:val="18"/>
        </w:rPr>
        <w:t xml:space="preserve"> </w:t>
      </w:r>
      <w:r>
        <w:rPr>
          <w:color w:val="231F20"/>
          <w:sz w:val="18"/>
        </w:rPr>
        <w:t>The AGI limit for qualified conservation contributions under section 170(h) is 50%.</w:t>
      </w:r>
      <w:r>
        <w:rPr>
          <w:color w:val="231F20"/>
          <w:spacing w:val="-3"/>
          <w:sz w:val="18"/>
        </w:rPr>
        <w:t xml:space="preserve"> </w:t>
      </w:r>
      <w:r>
        <w:rPr>
          <w:color w:val="231F20"/>
          <w:sz w:val="18"/>
        </w:rPr>
        <w:t>The</w:t>
      </w:r>
      <w:r>
        <w:rPr>
          <w:color w:val="231F20"/>
          <w:spacing w:val="-3"/>
          <w:sz w:val="18"/>
        </w:rPr>
        <w:t xml:space="preserve"> </w:t>
      </w:r>
      <w:r>
        <w:rPr>
          <w:color w:val="231F20"/>
          <w:sz w:val="18"/>
        </w:rPr>
        <w:t>carryover</w:t>
      </w:r>
      <w:r>
        <w:rPr>
          <w:color w:val="231F20"/>
          <w:spacing w:val="-3"/>
          <w:sz w:val="18"/>
        </w:rPr>
        <w:t xml:space="preserve"> </w:t>
      </w:r>
      <w:r>
        <w:rPr>
          <w:color w:val="231F20"/>
          <w:sz w:val="18"/>
        </w:rPr>
        <w:t>period</w:t>
      </w:r>
      <w:r>
        <w:rPr>
          <w:color w:val="231F20"/>
          <w:spacing w:val="-3"/>
          <w:sz w:val="18"/>
        </w:rPr>
        <w:t xml:space="preserve"> </w:t>
      </w:r>
      <w:r>
        <w:rPr>
          <w:color w:val="231F20"/>
          <w:sz w:val="18"/>
        </w:rPr>
        <w:t>is</w:t>
      </w:r>
      <w:r>
        <w:rPr>
          <w:color w:val="231F20"/>
          <w:spacing w:val="-3"/>
          <w:sz w:val="18"/>
        </w:rPr>
        <w:t xml:space="preserve"> </w:t>
      </w:r>
      <w:r>
        <w:rPr>
          <w:color w:val="231F20"/>
          <w:sz w:val="18"/>
        </w:rPr>
        <w:t>15</w:t>
      </w:r>
      <w:r>
        <w:rPr>
          <w:color w:val="231F20"/>
          <w:spacing w:val="-3"/>
          <w:sz w:val="18"/>
        </w:rPr>
        <w:t xml:space="preserve"> </w:t>
      </w:r>
      <w:r>
        <w:rPr>
          <w:color w:val="231F20"/>
          <w:sz w:val="18"/>
        </w:rPr>
        <w:t>years.</w:t>
      </w:r>
      <w:r>
        <w:rPr>
          <w:color w:val="231F20"/>
          <w:spacing w:val="-3"/>
          <w:sz w:val="18"/>
        </w:rPr>
        <w:t xml:space="preserve"> </w:t>
      </w:r>
      <w:r>
        <w:rPr>
          <w:color w:val="231F20"/>
          <w:sz w:val="18"/>
        </w:rPr>
        <w:t>See</w:t>
      </w:r>
      <w:r>
        <w:rPr>
          <w:color w:val="231F20"/>
          <w:spacing w:val="-3"/>
          <w:sz w:val="18"/>
        </w:rPr>
        <w:t xml:space="preserve"> </w:t>
      </w:r>
      <w:r>
        <w:rPr>
          <w:color w:val="231F20"/>
          <w:sz w:val="18"/>
        </w:rPr>
        <w:t>section</w:t>
      </w:r>
      <w:r>
        <w:rPr>
          <w:color w:val="231F20"/>
          <w:spacing w:val="-3"/>
          <w:sz w:val="18"/>
        </w:rPr>
        <w:t xml:space="preserve"> </w:t>
      </w:r>
      <w:r>
        <w:rPr>
          <w:color w:val="231F20"/>
          <w:sz w:val="18"/>
        </w:rPr>
        <w:t>170(b)</w:t>
      </w:r>
      <w:r>
        <w:rPr>
          <w:color w:val="231F20"/>
          <w:spacing w:val="-3"/>
          <w:sz w:val="18"/>
        </w:rPr>
        <w:t xml:space="preserve"> </w:t>
      </w:r>
      <w:r>
        <w:rPr>
          <w:color w:val="231F20"/>
          <w:sz w:val="18"/>
        </w:rPr>
        <w:t>and Notice 2007-50, 2007-25 I.R.B. 1430, for details. Report qualified</w:t>
      </w:r>
      <w:r>
        <w:rPr>
          <w:color w:val="231F20"/>
          <w:spacing w:val="-10"/>
          <w:sz w:val="18"/>
        </w:rPr>
        <w:t xml:space="preserve"> </w:t>
      </w:r>
      <w:r>
        <w:rPr>
          <w:color w:val="231F20"/>
          <w:sz w:val="18"/>
        </w:rPr>
        <w:t>conservation</w:t>
      </w:r>
      <w:r>
        <w:rPr>
          <w:color w:val="231F20"/>
          <w:spacing w:val="-10"/>
          <w:sz w:val="18"/>
        </w:rPr>
        <w:t xml:space="preserve"> </w:t>
      </w:r>
      <w:r>
        <w:rPr>
          <w:color w:val="231F20"/>
          <w:sz w:val="18"/>
        </w:rPr>
        <w:t>contributions</w:t>
      </w:r>
      <w:r>
        <w:rPr>
          <w:color w:val="231F20"/>
          <w:spacing w:val="-10"/>
          <w:sz w:val="18"/>
        </w:rPr>
        <w:t xml:space="preserve"> </w:t>
      </w:r>
      <w:r>
        <w:rPr>
          <w:color w:val="231F20"/>
          <w:sz w:val="18"/>
        </w:rPr>
        <w:t>with</w:t>
      </w:r>
      <w:r>
        <w:rPr>
          <w:color w:val="231F20"/>
          <w:spacing w:val="-10"/>
          <w:sz w:val="18"/>
        </w:rPr>
        <w:t xml:space="preserve"> </w:t>
      </w:r>
      <w:r>
        <w:rPr>
          <w:color w:val="231F20"/>
          <w:sz w:val="18"/>
        </w:rPr>
        <w:t>a</w:t>
      </w:r>
      <w:r>
        <w:rPr>
          <w:color w:val="231F20"/>
          <w:spacing w:val="-10"/>
          <w:sz w:val="18"/>
        </w:rPr>
        <w:t xml:space="preserve"> </w:t>
      </w:r>
      <w:r>
        <w:rPr>
          <w:color w:val="231F20"/>
          <w:sz w:val="18"/>
        </w:rPr>
        <w:t>50%</w:t>
      </w:r>
      <w:r>
        <w:rPr>
          <w:color w:val="231F20"/>
          <w:spacing w:val="-10"/>
          <w:sz w:val="18"/>
        </w:rPr>
        <w:t xml:space="preserve"> </w:t>
      </w:r>
      <w:r>
        <w:rPr>
          <w:color w:val="231F20"/>
          <w:sz w:val="18"/>
        </w:rPr>
        <w:t>AGI</w:t>
      </w:r>
      <w:r>
        <w:rPr>
          <w:color w:val="231F20"/>
          <w:spacing w:val="-10"/>
          <w:sz w:val="18"/>
        </w:rPr>
        <w:t xml:space="preserve"> </w:t>
      </w:r>
      <w:r>
        <w:rPr>
          <w:color w:val="231F20"/>
          <w:sz w:val="18"/>
        </w:rPr>
        <w:t>limitation</w:t>
      </w:r>
      <w:r>
        <w:rPr>
          <w:color w:val="231F20"/>
          <w:spacing w:val="-10"/>
          <w:sz w:val="18"/>
        </w:rPr>
        <w:t xml:space="preserve"> </w:t>
      </w:r>
      <w:r>
        <w:rPr>
          <w:color w:val="231F20"/>
          <w:sz w:val="18"/>
        </w:rPr>
        <w:t>in box 13 of Schedule K-1 using code C. Don’t include in the amount</w:t>
      </w:r>
      <w:r>
        <w:rPr>
          <w:color w:val="231F20"/>
          <w:spacing w:val="-12"/>
          <w:sz w:val="18"/>
        </w:rPr>
        <w:t xml:space="preserve"> </w:t>
      </w:r>
      <w:r>
        <w:rPr>
          <w:color w:val="231F20"/>
          <w:sz w:val="18"/>
        </w:rPr>
        <w:t>reported</w:t>
      </w:r>
      <w:r>
        <w:rPr>
          <w:color w:val="231F20"/>
          <w:spacing w:val="-12"/>
          <w:sz w:val="18"/>
        </w:rPr>
        <w:t xml:space="preserve"> </w:t>
      </w:r>
      <w:r>
        <w:rPr>
          <w:color w:val="231F20"/>
          <w:sz w:val="18"/>
        </w:rPr>
        <w:t>using</w:t>
      </w:r>
      <w:r>
        <w:rPr>
          <w:color w:val="231F20"/>
          <w:spacing w:val="-12"/>
          <w:sz w:val="18"/>
        </w:rPr>
        <w:t xml:space="preserve"> </w:t>
      </w:r>
      <w:r>
        <w:rPr>
          <w:color w:val="231F20"/>
          <w:sz w:val="18"/>
        </w:rPr>
        <w:t>code</w:t>
      </w:r>
      <w:r>
        <w:rPr>
          <w:color w:val="231F20"/>
          <w:spacing w:val="-11"/>
          <w:sz w:val="18"/>
        </w:rPr>
        <w:t xml:space="preserve"> </w:t>
      </w:r>
      <w:r>
        <w:rPr>
          <w:color w:val="231F20"/>
          <w:sz w:val="18"/>
        </w:rPr>
        <w:t>C</w:t>
      </w:r>
      <w:r>
        <w:rPr>
          <w:color w:val="231F20"/>
          <w:spacing w:val="-12"/>
          <w:sz w:val="18"/>
        </w:rPr>
        <w:t xml:space="preserve"> </w:t>
      </w:r>
      <w:r>
        <w:rPr>
          <w:color w:val="231F20"/>
          <w:sz w:val="18"/>
        </w:rPr>
        <w:t>the</w:t>
      </w:r>
      <w:r>
        <w:rPr>
          <w:color w:val="231F20"/>
          <w:spacing w:val="-12"/>
          <w:sz w:val="18"/>
        </w:rPr>
        <w:t xml:space="preserve"> </w:t>
      </w:r>
      <w:r>
        <w:rPr>
          <w:color w:val="231F20"/>
          <w:sz w:val="18"/>
        </w:rPr>
        <w:t>conservation</w:t>
      </w:r>
      <w:r>
        <w:rPr>
          <w:color w:val="231F20"/>
          <w:spacing w:val="-12"/>
          <w:sz w:val="18"/>
        </w:rPr>
        <w:t xml:space="preserve"> </w:t>
      </w:r>
      <w:r>
        <w:rPr>
          <w:color w:val="231F20"/>
          <w:sz w:val="18"/>
        </w:rPr>
        <w:t>contributions</w:t>
      </w:r>
      <w:r>
        <w:rPr>
          <w:color w:val="231F20"/>
          <w:spacing w:val="-11"/>
          <w:sz w:val="18"/>
        </w:rPr>
        <w:t xml:space="preserve"> </w:t>
      </w:r>
      <w:r>
        <w:rPr>
          <w:color w:val="231F20"/>
          <w:sz w:val="18"/>
        </w:rPr>
        <w:t>of property</w:t>
      </w:r>
      <w:r>
        <w:rPr>
          <w:color w:val="231F20"/>
          <w:spacing w:val="-3"/>
          <w:sz w:val="18"/>
        </w:rPr>
        <w:t xml:space="preserve"> </w:t>
      </w:r>
      <w:r>
        <w:rPr>
          <w:color w:val="231F20"/>
          <w:sz w:val="18"/>
        </w:rPr>
        <w:t>used</w:t>
      </w:r>
      <w:r>
        <w:rPr>
          <w:color w:val="231F20"/>
          <w:spacing w:val="-3"/>
          <w:sz w:val="18"/>
        </w:rPr>
        <w:t xml:space="preserve"> </w:t>
      </w:r>
      <w:r>
        <w:rPr>
          <w:color w:val="231F20"/>
          <w:sz w:val="18"/>
        </w:rPr>
        <w:t>in</w:t>
      </w:r>
      <w:r>
        <w:rPr>
          <w:color w:val="231F20"/>
          <w:spacing w:val="-3"/>
          <w:sz w:val="18"/>
        </w:rPr>
        <w:t xml:space="preserve"> </w:t>
      </w:r>
      <w:r>
        <w:rPr>
          <w:color w:val="231F20"/>
          <w:sz w:val="18"/>
        </w:rPr>
        <w:t>agriculture</w:t>
      </w:r>
      <w:r>
        <w:rPr>
          <w:color w:val="231F20"/>
          <w:spacing w:val="-3"/>
          <w:sz w:val="18"/>
        </w:rPr>
        <w:t xml:space="preserve"> </w:t>
      </w:r>
      <w:r>
        <w:rPr>
          <w:color w:val="231F20"/>
          <w:sz w:val="18"/>
        </w:rPr>
        <w:t>or</w:t>
      </w:r>
      <w:r>
        <w:rPr>
          <w:color w:val="231F20"/>
          <w:spacing w:val="-3"/>
          <w:sz w:val="18"/>
        </w:rPr>
        <w:t xml:space="preserve"> </w:t>
      </w:r>
      <w:r>
        <w:rPr>
          <w:color w:val="231F20"/>
          <w:sz w:val="18"/>
        </w:rPr>
        <w:t>livestock</w:t>
      </w:r>
      <w:r>
        <w:rPr>
          <w:color w:val="231F20"/>
          <w:spacing w:val="-3"/>
          <w:sz w:val="18"/>
        </w:rPr>
        <w:t xml:space="preserve"> </w:t>
      </w:r>
      <w:r>
        <w:rPr>
          <w:color w:val="231F20"/>
          <w:sz w:val="18"/>
        </w:rPr>
        <w:t>production</w:t>
      </w:r>
      <w:r>
        <w:rPr>
          <w:color w:val="231F20"/>
          <w:spacing w:val="-3"/>
          <w:sz w:val="18"/>
        </w:rPr>
        <w:t xml:space="preserve"> </w:t>
      </w:r>
      <w:r>
        <w:rPr>
          <w:color w:val="231F20"/>
          <w:sz w:val="18"/>
        </w:rPr>
        <w:t>reported</w:t>
      </w:r>
      <w:r>
        <w:rPr>
          <w:color w:val="231F20"/>
          <w:spacing w:val="-3"/>
          <w:sz w:val="18"/>
        </w:rPr>
        <w:t xml:space="preserve"> </w:t>
      </w:r>
      <w:r>
        <w:rPr>
          <w:color w:val="231F20"/>
          <w:sz w:val="18"/>
        </w:rPr>
        <w:t xml:space="preserve">on Schedule K-1 using code G. See </w:t>
      </w:r>
      <w:r>
        <w:rPr>
          <w:i/>
          <w:color w:val="231F20"/>
          <w:sz w:val="18"/>
        </w:rPr>
        <w:t xml:space="preserve">Qualified Conservation Contribution </w:t>
      </w:r>
      <w:r>
        <w:rPr>
          <w:color w:val="231F20"/>
          <w:sz w:val="18"/>
        </w:rPr>
        <w:t xml:space="preserve">in Pub. 526 and </w:t>
      </w:r>
      <w:r>
        <w:rPr>
          <w:i/>
          <w:color w:val="231F20"/>
          <w:sz w:val="18"/>
        </w:rPr>
        <w:t xml:space="preserve">Disallowance of deduction for certain qualified conservation contributions by pass-through entities </w:t>
      </w:r>
      <w:r>
        <w:rPr>
          <w:color w:val="231F20"/>
          <w:sz w:val="18"/>
        </w:rPr>
        <w:t>in the Instructions for Form 8283.</w:t>
      </w:r>
    </w:p>
    <w:p w:rsidR="00A33C7B" w:rsidRDefault="0089559E">
      <w:pPr>
        <w:spacing w:before="9" w:line="237" w:lineRule="auto"/>
        <w:ind w:left="120" w:right="138" w:firstLine="180"/>
        <w:rPr>
          <w:sz w:val="18"/>
        </w:rPr>
      </w:pPr>
      <w:r>
        <w:rPr>
          <w:b/>
          <w:i/>
          <w:color w:val="231F20"/>
          <w:sz w:val="18"/>
        </w:rPr>
        <w:t>Charitable</w:t>
      </w:r>
      <w:r>
        <w:rPr>
          <w:b/>
          <w:i/>
          <w:color w:val="231F20"/>
          <w:spacing w:val="-8"/>
          <w:sz w:val="18"/>
        </w:rPr>
        <w:t xml:space="preserve"> </w:t>
      </w:r>
      <w:r>
        <w:rPr>
          <w:b/>
          <w:i/>
          <w:color w:val="231F20"/>
          <w:sz w:val="18"/>
        </w:rPr>
        <w:t>contributions</w:t>
      </w:r>
      <w:r>
        <w:rPr>
          <w:b/>
          <w:i/>
          <w:color w:val="231F20"/>
          <w:spacing w:val="-8"/>
          <w:sz w:val="18"/>
        </w:rPr>
        <w:t xml:space="preserve"> </w:t>
      </w:r>
      <w:r>
        <w:rPr>
          <w:b/>
          <w:i/>
          <w:color w:val="231F20"/>
          <w:sz w:val="18"/>
        </w:rPr>
        <w:t>of</w:t>
      </w:r>
      <w:r>
        <w:rPr>
          <w:b/>
          <w:i/>
          <w:color w:val="231F20"/>
          <w:spacing w:val="-8"/>
          <w:sz w:val="18"/>
        </w:rPr>
        <w:t xml:space="preserve"> </w:t>
      </w:r>
      <w:r>
        <w:rPr>
          <w:b/>
          <w:i/>
          <w:color w:val="231F20"/>
          <w:sz w:val="18"/>
        </w:rPr>
        <w:t>food</w:t>
      </w:r>
      <w:r>
        <w:rPr>
          <w:b/>
          <w:i/>
          <w:color w:val="231F20"/>
          <w:spacing w:val="-8"/>
          <w:sz w:val="18"/>
        </w:rPr>
        <w:t xml:space="preserve"> </w:t>
      </w:r>
      <w:r>
        <w:rPr>
          <w:b/>
          <w:i/>
          <w:color w:val="231F20"/>
          <w:sz w:val="18"/>
        </w:rPr>
        <w:t>inventory.</w:t>
      </w:r>
      <w:r>
        <w:rPr>
          <w:b/>
          <w:i/>
          <w:color w:val="231F20"/>
          <w:spacing w:val="29"/>
          <w:sz w:val="18"/>
        </w:rPr>
        <w:t xml:space="preserve"> </w:t>
      </w:r>
      <w:r>
        <w:rPr>
          <w:color w:val="231F20"/>
          <w:sz w:val="18"/>
        </w:rPr>
        <w:t>Attach</w:t>
      </w:r>
      <w:r>
        <w:rPr>
          <w:color w:val="231F20"/>
          <w:spacing w:val="-13"/>
          <w:sz w:val="18"/>
        </w:rPr>
        <w:t xml:space="preserve"> </w:t>
      </w:r>
      <w:r>
        <w:rPr>
          <w:color w:val="231F20"/>
          <w:sz w:val="18"/>
        </w:rPr>
        <w:t>a statement to Schedule K-1 that shows the following.</w:t>
      </w:r>
    </w:p>
    <w:p w:rsidR="00A33C7B" w:rsidRDefault="0089559E">
      <w:pPr>
        <w:pStyle w:val="Listenabsatz"/>
        <w:numPr>
          <w:ilvl w:val="0"/>
          <w:numId w:val="8"/>
        </w:numPr>
        <w:tabs>
          <w:tab w:val="left" w:pos="460"/>
        </w:tabs>
        <w:spacing w:line="228" w:lineRule="auto"/>
        <w:ind w:right="407"/>
        <w:rPr>
          <w:sz w:val="18"/>
        </w:rPr>
      </w:pPr>
      <w:r>
        <w:rPr>
          <w:color w:val="231F20"/>
          <w:position w:val="1"/>
          <w:sz w:val="18"/>
        </w:rPr>
        <w:t xml:space="preserve">The partner’s distributive share of the amount of the </w:t>
      </w:r>
      <w:r>
        <w:rPr>
          <w:color w:val="231F20"/>
          <w:sz w:val="18"/>
        </w:rPr>
        <w:t>charitable</w:t>
      </w:r>
      <w:r>
        <w:rPr>
          <w:color w:val="231F20"/>
          <w:spacing w:val="-13"/>
          <w:sz w:val="18"/>
        </w:rPr>
        <w:t xml:space="preserve"> </w:t>
      </w:r>
      <w:r>
        <w:rPr>
          <w:color w:val="231F20"/>
          <w:sz w:val="18"/>
        </w:rPr>
        <w:t>contributions</w:t>
      </w:r>
      <w:r>
        <w:rPr>
          <w:color w:val="231F20"/>
          <w:spacing w:val="-12"/>
          <w:sz w:val="18"/>
        </w:rPr>
        <w:t xml:space="preserve"> </w:t>
      </w:r>
      <w:r>
        <w:rPr>
          <w:color w:val="231F20"/>
          <w:sz w:val="18"/>
        </w:rPr>
        <w:t>made</w:t>
      </w:r>
      <w:r>
        <w:rPr>
          <w:color w:val="231F20"/>
          <w:spacing w:val="-13"/>
          <w:sz w:val="18"/>
        </w:rPr>
        <w:t xml:space="preserve"> </w:t>
      </w:r>
      <w:r>
        <w:rPr>
          <w:color w:val="231F20"/>
          <w:sz w:val="18"/>
        </w:rPr>
        <w:t>under</w:t>
      </w:r>
      <w:r>
        <w:rPr>
          <w:color w:val="231F20"/>
          <w:spacing w:val="-12"/>
          <w:sz w:val="18"/>
        </w:rPr>
        <w:t xml:space="preserve"> </w:t>
      </w:r>
      <w:r>
        <w:rPr>
          <w:color w:val="231F20"/>
          <w:sz w:val="18"/>
        </w:rPr>
        <w:t>section</w:t>
      </w:r>
      <w:r>
        <w:rPr>
          <w:color w:val="231F20"/>
          <w:spacing w:val="-13"/>
          <w:sz w:val="18"/>
        </w:rPr>
        <w:t xml:space="preserve"> </w:t>
      </w:r>
      <w:r>
        <w:rPr>
          <w:color w:val="231F20"/>
          <w:sz w:val="18"/>
        </w:rPr>
        <w:t>170(e)(3)</w:t>
      </w:r>
      <w:r>
        <w:rPr>
          <w:color w:val="231F20"/>
          <w:spacing w:val="-13"/>
          <w:sz w:val="18"/>
        </w:rPr>
        <w:t xml:space="preserve"> </w:t>
      </w:r>
      <w:r>
        <w:rPr>
          <w:color w:val="231F20"/>
          <w:sz w:val="18"/>
        </w:rPr>
        <w:t>for qualified inventory that was donated to charitable</w:t>
      </w:r>
    </w:p>
    <w:p w:rsidR="00A33C7B" w:rsidRDefault="0089559E">
      <w:pPr>
        <w:pStyle w:val="Textkrper"/>
        <w:spacing w:line="237" w:lineRule="auto"/>
        <w:ind w:left="459" w:right="139"/>
      </w:pPr>
      <w:r>
        <w:rPr>
          <w:color w:val="231F20"/>
        </w:rPr>
        <w:t>organizations</w:t>
      </w:r>
      <w:r>
        <w:rPr>
          <w:color w:val="231F20"/>
          <w:spacing w:val="-9"/>
        </w:rPr>
        <w:t xml:space="preserve"> </w:t>
      </w:r>
      <w:r>
        <w:rPr>
          <w:color w:val="231F20"/>
        </w:rPr>
        <w:t>for</w:t>
      </w:r>
      <w:r>
        <w:rPr>
          <w:color w:val="231F20"/>
          <w:spacing w:val="-9"/>
        </w:rPr>
        <w:t xml:space="preserve"> </w:t>
      </w:r>
      <w:r>
        <w:rPr>
          <w:color w:val="231F20"/>
        </w:rPr>
        <w:t>the</w:t>
      </w:r>
      <w:r>
        <w:rPr>
          <w:color w:val="231F20"/>
          <w:spacing w:val="-9"/>
        </w:rPr>
        <w:t xml:space="preserve"> </w:t>
      </w:r>
      <w:r>
        <w:rPr>
          <w:color w:val="231F20"/>
        </w:rPr>
        <w:t>care</w:t>
      </w:r>
      <w:r>
        <w:rPr>
          <w:color w:val="231F20"/>
          <w:spacing w:val="-9"/>
        </w:rPr>
        <w:t xml:space="preserve"> </w:t>
      </w:r>
      <w:r>
        <w:rPr>
          <w:color w:val="231F20"/>
        </w:rPr>
        <w:t>of</w:t>
      </w:r>
      <w:r>
        <w:rPr>
          <w:color w:val="231F20"/>
          <w:spacing w:val="-9"/>
        </w:rPr>
        <w:t xml:space="preserve"> </w:t>
      </w:r>
      <w:r>
        <w:rPr>
          <w:color w:val="231F20"/>
        </w:rPr>
        <w:t>the</w:t>
      </w:r>
      <w:r>
        <w:rPr>
          <w:color w:val="231F20"/>
          <w:spacing w:val="-9"/>
        </w:rPr>
        <w:t xml:space="preserve"> </w:t>
      </w:r>
      <w:r>
        <w:rPr>
          <w:color w:val="231F20"/>
        </w:rPr>
        <w:t>ill,</w:t>
      </w:r>
      <w:r>
        <w:rPr>
          <w:color w:val="231F20"/>
          <w:spacing w:val="-9"/>
        </w:rPr>
        <w:t xml:space="preserve"> </w:t>
      </w:r>
      <w:r>
        <w:rPr>
          <w:color w:val="231F20"/>
        </w:rPr>
        <w:t>needy,</w:t>
      </w:r>
      <w:r>
        <w:rPr>
          <w:color w:val="231F20"/>
          <w:spacing w:val="-9"/>
        </w:rPr>
        <w:t xml:space="preserve"> </w:t>
      </w:r>
      <w:r>
        <w:rPr>
          <w:color w:val="231F20"/>
        </w:rPr>
        <w:t>and</w:t>
      </w:r>
      <w:r>
        <w:rPr>
          <w:color w:val="231F20"/>
          <w:spacing w:val="-9"/>
        </w:rPr>
        <w:t xml:space="preserve"> </w:t>
      </w:r>
      <w:r>
        <w:rPr>
          <w:color w:val="231F20"/>
        </w:rPr>
        <w:t>infants.</w:t>
      </w:r>
      <w:r>
        <w:rPr>
          <w:color w:val="231F20"/>
          <w:spacing w:val="-9"/>
        </w:rPr>
        <w:t xml:space="preserve"> </w:t>
      </w:r>
      <w:r>
        <w:rPr>
          <w:color w:val="231F20"/>
        </w:rPr>
        <w:t>The food must meet all the quality and labeling standards imposed by federal, state, and local laws and regulations. The</w:t>
      </w:r>
      <w:r>
        <w:rPr>
          <w:color w:val="231F20"/>
          <w:spacing w:val="-5"/>
        </w:rPr>
        <w:t xml:space="preserve"> </w:t>
      </w:r>
      <w:r>
        <w:rPr>
          <w:color w:val="231F20"/>
        </w:rPr>
        <w:t>amount</w:t>
      </w:r>
      <w:r>
        <w:rPr>
          <w:color w:val="231F20"/>
          <w:spacing w:val="-5"/>
        </w:rPr>
        <w:t xml:space="preserve"> </w:t>
      </w:r>
      <w:r>
        <w:rPr>
          <w:color w:val="231F20"/>
        </w:rPr>
        <w:t>of</w:t>
      </w:r>
      <w:r>
        <w:rPr>
          <w:color w:val="231F20"/>
          <w:spacing w:val="-5"/>
        </w:rPr>
        <w:t xml:space="preserve"> </w:t>
      </w:r>
      <w:r>
        <w:rPr>
          <w:color w:val="231F20"/>
        </w:rPr>
        <w:t>the</w:t>
      </w:r>
      <w:r>
        <w:rPr>
          <w:color w:val="231F20"/>
          <w:spacing w:val="-5"/>
        </w:rPr>
        <w:t xml:space="preserve"> </w:t>
      </w:r>
      <w:r>
        <w:rPr>
          <w:color w:val="231F20"/>
        </w:rPr>
        <w:t>charitable</w:t>
      </w:r>
      <w:r>
        <w:rPr>
          <w:color w:val="231F20"/>
          <w:spacing w:val="-4"/>
        </w:rPr>
        <w:t xml:space="preserve"> </w:t>
      </w:r>
      <w:r>
        <w:rPr>
          <w:color w:val="231F20"/>
        </w:rPr>
        <w:t>contribution</w:t>
      </w:r>
      <w:r>
        <w:rPr>
          <w:color w:val="231F20"/>
          <w:spacing w:val="-4"/>
        </w:rPr>
        <w:t xml:space="preserve"> </w:t>
      </w:r>
      <w:r>
        <w:rPr>
          <w:color w:val="231F20"/>
        </w:rPr>
        <w:t>for</w:t>
      </w:r>
      <w:r>
        <w:rPr>
          <w:color w:val="231F20"/>
          <w:spacing w:val="-5"/>
        </w:rPr>
        <w:t xml:space="preserve"> </w:t>
      </w:r>
      <w:r>
        <w:rPr>
          <w:color w:val="231F20"/>
        </w:rPr>
        <w:t>donated</w:t>
      </w:r>
      <w:r>
        <w:rPr>
          <w:color w:val="231F20"/>
          <w:spacing w:val="-5"/>
        </w:rPr>
        <w:t xml:space="preserve"> </w:t>
      </w:r>
      <w:r>
        <w:rPr>
          <w:color w:val="231F20"/>
        </w:rPr>
        <w:t>food inventory is the lesser of (a) the basis of the donated food plus one-half of the appreciation (gain if the donated food was sold at FMV on the date of the gift), or (b) twice the amount of basis of the donated food. A partnership that doesn’t account for inventories and isn’t required to capitalize indirect costs under section 263A m</w:t>
      </w:r>
      <w:r>
        <w:rPr>
          <w:color w:val="231F20"/>
        </w:rPr>
        <w:t>ay elect to treat the basis of the donated food as equal to 25% of the FMV</w:t>
      </w:r>
      <w:r>
        <w:rPr>
          <w:color w:val="231F20"/>
          <w:spacing w:val="-11"/>
        </w:rPr>
        <w:t xml:space="preserve"> </w:t>
      </w:r>
      <w:r>
        <w:rPr>
          <w:color w:val="231F20"/>
        </w:rPr>
        <w:t>of</w:t>
      </w:r>
      <w:r>
        <w:rPr>
          <w:color w:val="231F20"/>
          <w:spacing w:val="-12"/>
        </w:rPr>
        <w:t xml:space="preserve"> </w:t>
      </w:r>
      <w:r>
        <w:rPr>
          <w:color w:val="231F20"/>
        </w:rPr>
        <w:t>the</w:t>
      </w:r>
      <w:r>
        <w:rPr>
          <w:color w:val="231F20"/>
          <w:spacing w:val="-12"/>
        </w:rPr>
        <w:t xml:space="preserve"> </w:t>
      </w:r>
      <w:r>
        <w:rPr>
          <w:color w:val="231F20"/>
        </w:rPr>
        <w:t>food.</w:t>
      </w:r>
      <w:r>
        <w:rPr>
          <w:color w:val="231F20"/>
          <w:spacing w:val="-12"/>
        </w:rPr>
        <w:t xml:space="preserve"> </w:t>
      </w:r>
      <w:r>
        <w:rPr>
          <w:color w:val="231F20"/>
        </w:rPr>
        <w:t>See</w:t>
      </w:r>
      <w:r>
        <w:rPr>
          <w:color w:val="231F20"/>
          <w:spacing w:val="-12"/>
        </w:rPr>
        <w:t xml:space="preserve"> </w:t>
      </w:r>
      <w:r>
        <w:rPr>
          <w:color w:val="231F20"/>
        </w:rPr>
        <w:t>section</w:t>
      </w:r>
      <w:r>
        <w:rPr>
          <w:color w:val="231F20"/>
          <w:spacing w:val="-12"/>
        </w:rPr>
        <w:t xml:space="preserve"> </w:t>
      </w:r>
      <w:r>
        <w:rPr>
          <w:color w:val="231F20"/>
        </w:rPr>
        <w:t>170(e)(3)(C)</w:t>
      </w:r>
      <w:r>
        <w:rPr>
          <w:color w:val="231F20"/>
          <w:spacing w:val="-12"/>
        </w:rPr>
        <w:t xml:space="preserve"> </w:t>
      </w:r>
      <w:r>
        <w:rPr>
          <w:color w:val="231F20"/>
        </w:rPr>
        <w:t>for</w:t>
      </w:r>
      <w:r>
        <w:rPr>
          <w:color w:val="231F20"/>
          <w:spacing w:val="-12"/>
        </w:rPr>
        <w:t xml:space="preserve"> </w:t>
      </w:r>
      <w:r>
        <w:rPr>
          <w:color w:val="231F20"/>
        </w:rPr>
        <w:t>more</w:t>
      </w:r>
      <w:r>
        <w:rPr>
          <w:color w:val="231F20"/>
          <w:spacing w:val="-12"/>
        </w:rPr>
        <w:t xml:space="preserve"> </w:t>
      </w:r>
      <w:r>
        <w:rPr>
          <w:color w:val="231F20"/>
        </w:rPr>
        <w:t>details.</w:t>
      </w:r>
    </w:p>
    <w:p w:rsidR="00A33C7B" w:rsidRDefault="0089559E">
      <w:pPr>
        <w:pStyle w:val="Listenabsatz"/>
        <w:numPr>
          <w:ilvl w:val="0"/>
          <w:numId w:val="8"/>
        </w:numPr>
        <w:tabs>
          <w:tab w:val="left" w:pos="461"/>
        </w:tabs>
        <w:spacing w:line="196" w:lineRule="exact"/>
        <w:ind w:left="460" w:right="237"/>
        <w:rPr>
          <w:sz w:val="18"/>
        </w:rPr>
      </w:pPr>
      <w:r>
        <w:rPr>
          <w:color w:val="231F20"/>
          <w:position w:val="1"/>
          <w:sz w:val="18"/>
        </w:rPr>
        <w:t>The</w:t>
      </w:r>
      <w:r>
        <w:rPr>
          <w:color w:val="231F20"/>
          <w:spacing w:val="-13"/>
          <w:position w:val="1"/>
          <w:sz w:val="18"/>
        </w:rPr>
        <w:t xml:space="preserve"> </w:t>
      </w:r>
      <w:r>
        <w:rPr>
          <w:color w:val="231F20"/>
          <w:position w:val="1"/>
          <w:sz w:val="18"/>
        </w:rPr>
        <w:t>partner’s</w:t>
      </w:r>
      <w:r>
        <w:rPr>
          <w:color w:val="231F20"/>
          <w:spacing w:val="-12"/>
          <w:position w:val="1"/>
          <w:sz w:val="18"/>
        </w:rPr>
        <w:t xml:space="preserve"> </w:t>
      </w:r>
      <w:r>
        <w:rPr>
          <w:color w:val="231F20"/>
          <w:position w:val="1"/>
          <w:sz w:val="18"/>
        </w:rPr>
        <w:t>distributive</w:t>
      </w:r>
      <w:r>
        <w:rPr>
          <w:color w:val="231F20"/>
          <w:spacing w:val="-13"/>
          <w:position w:val="1"/>
          <w:sz w:val="18"/>
        </w:rPr>
        <w:t xml:space="preserve"> </w:t>
      </w:r>
      <w:r>
        <w:rPr>
          <w:color w:val="231F20"/>
          <w:position w:val="1"/>
          <w:sz w:val="18"/>
        </w:rPr>
        <w:t>share</w:t>
      </w:r>
      <w:r>
        <w:rPr>
          <w:color w:val="231F20"/>
          <w:spacing w:val="-12"/>
          <w:position w:val="1"/>
          <w:sz w:val="18"/>
        </w:rPr>
        <w:t xml:space="preserve"> </w:t>
      </w:r>
      <w:r>
        <w:rPr>
          <w:color w:val="231F20"/>
          <w:position w:val="1"/>
          <w:sz w:val="18"/>
        </w:rPr>
        <w:t>of</w:t>
      </w:r>
      <w:r>
        <w:rPr>
          <w:color w:val="231F20"/>
          <w:spacing w:val="-13"/>
          <w:position w:val="1"/>
          <w:sz w:val="18"/>
        </w:rPr>
        <w:t xml:space="preserve"> </w:t>
      </w:r>
      <w:r>
        <w:rPr>
          <w:color w:val="231F20"/>
          <w:position w:val="1"/>
          <w:sz w:val="18"/>
        </w:rPr>
        <w:t>the</w:t>
      </w:r>
      <w:r>
        <w:rPr>
          <w:color w:val="231F20"/>
          <w:spacing w:val="-13"/>
          <w:position w:val="1"/>
          <w:sz w:val="18"/>
        </w:rPr>
        <w:t xml:space="preserve"> </w:t>
      </w:r>
      <w:r>
        <w:rPr>
          <w:color w:val="231F20"/>
          <w:position w:val="1"/>
          <w:sz w:val="18"/>
        </w:rPr>
        <w:t>net</w:t>
      </w:r>
      <w:r>
        <w:rPr>
          <w:color w:val="231F20"/>
          <w:spacing w:val="-12"/>
          <w:position w:val="1"/>
          <w:sz w:val="18"/>
        </w:rPr>
        <w:t xml:space="preserve"> </w:t>
      </w:r>
      <w:r>
        <w:rPr>
          <w:color w:val="231F20"/>
          <w:position w:val="1"/>
          <w:sz w:val="18"/>
        </w:rPr>
        <w:t>income</w:t>
      </w:r>
      <w:r>
        <w:rPr>
          <w:color w:val="231F20"/>
          <w:spacing w:val="-13"/>
          <w:position w:val="1"/>
          <w:sz w:val="18"/>
        </w:rPr>
        <w:t xml:space="preserve"> </w:t>
      </w:r>
      <w:r>
        <w:rPr>
          <w:color w:val="231F20"/>
          <w:position w:val="1"/>
          <w:sz w:val="18"/>
        </w:rPr>
        <w:t>for</w:t>
      </w:r>
      <w:r>
        <w:rPr>
          <w:color w:val="231F20"/>
          <w:spacing w:val="-12"/>
          <w:position w:val="1"/>
          <w:sz w:val="18"/>
        </w:rPr>
        <w:t xml:space="preserve"> </w:t>
      </w:r>
      <w:r>
        <w:rPr>
          <w:color w:val="231F20"/>
          <w:position w:val="1"/>
          <w:sz w:val="18"/>
        </w:rPr>
        <w:t>the</w:t>
      </w:r>
      <w:r>
        <w:rPr>
          <w:color w:val="231F20"/>
          <w:spacing w:val="-13"/>
          <w:position w:val="1"/>
          <w:sz w:val="18"/>
        </w:rPr>
        <w:t xml:space="preserve"> </w:t>
      </w:r>
      <w:r>
        <w:rPr>
          <w:color w:val="231F20"/>
          <w:position w:val="1"/>
          <w:sz w:val="18"/>
        </w:rPr>
        <w:t xml:space="preserve">tax </w:t>
      </w:r>
      <w:r>
        <w:rPr>
          <w:color w:val="231F20"/>
          <w:sz w:val="18"/>
        </w:rPr>
        <w:t>year</w:t>
      </w:r>
      <w:r>
        <w:rPr>
          <w:color w:val="231F20"/>
          <w:spacing w:val="-10"/>
          <w:sz w:val="18"/>
        </w:rPr>
        <w:t xml:space="preserve"> </w:t>
      </w:r>
      <w:r>
        <w:rPr>
          <w:color w:val="231F20"/>
          <w:sz w:val="18"/>
        </w:rPr>
        <w:t>from</w:t>
      </w:r>
      <w:r>
        <w:rPr>
          <w:color w:val="231F20"/>
          <w:spacing w:val="-10"/>
          <w:sz w:val="18"/>
        </w:rPr>
        <w:t xml:space="preserve"> </w:t>
      </w:r>
      <w:r>
        <w:rPr>
          <w:color w:val="231F20"/>
          <w:sz w:val="18"/>
        </w:rPr>
        <w:t>the</w:t>
      </w:r>
      <w:r>
        <w:rPr>
          <w:color w:val="231F20"/>
          <w:spacing w:val="-10"/>
          <w:sz w:val="18"/>
        </w:rPr>
        <w:t xml:space="preserve"> </w:t>
      </w:r>
      <w:r>
        <w:rPr>
          <w:color w:val="231F20"/>
          <w:sz w:val="18"/>
        </w:rPr>
        <w:t>partnership’s</w:t>
      </w:r>
      <w:r>
        <w:rPr>
          <w:color w:val="231F20"/>
          <w:spacing w:val="-10"/>
          <w:sz w:val="18"/>
        </w:rPr>
        <w:t xml:space="preserve"> </w:t>
      </w:r>
      <w:r>
        <w:rPr>
          <w:color w:val="231F20"/>
          <w:sz w:val="18"/>
        </w:rPr>
        <w:t>trades</w:t>
      </w:r>
      <w:r>
        <w:rPr>
          <w:color w:val="231F20"/>
          <w:spacing w:val="-10"/>
          <w:sz w:val="18"/>
        </w:rPr>
        <w:t xml:space="preserve"> </w:t>
      </w:r>
      <w:r>
        <w:rPr>
          <w:color w:val="231F20"/>
          <w:sz w:val="18"/>
        </w:rPr>
        <w:t>or</w:t>
      </w:r>
      <w:r>
        <w:rPr>
          <w:color w:val="231F20"/>
          <w:spacing w:val="-10"/>
          <w:sz w:val="18"/>
        </w:rPr>
        <w:t xml:space="preserve"> </w:t>
      </w:r>
      <w:r>
        <w:rPr>
          <w:color w:val="231F20"/>
          <w:sz w:val="18"/>
        </w:rPr>
        <w:t>businesses</w:t>
      </w:r>
      <w:r>
        <w:rPr>
          <w:color w:val="231F20"/>
          <w:spacing w:val="-10"/>
          <w:sz w:val="18"/>
        </w:rPr>
        <w:t xml:space="preserve"> </w:t>
      </w:r>
      <w:r>
        <w:rPr>
          <w:color w:val="231F20"/>
          <w:sz w:val="18"/>
        </w:rPr>
        <w:t>that</w:t>
      </w:r>
      <w:r>
        <w:rPr>
          <w:color w:val="231F20"/>
          <w:spacing w:val="-10"/>
          <w:sz w:val="18"/>
        </w:rPr>
        <w:t xml:space="preserve"> </w:t>
      </w:r>
      <w:r>
        <w:rPr>
          <w:color w:val="231F20"/>
          <w:sz w:val="18"/>
        </w:rPr>
        <w:t>made</w:t>
      </w:r>
    </w:p>
    <w:p w:rsidR="00A33C7B" w:rsidRDefault="0089559E">
      <w:pPr>
        <w:pStyle w:val="Textkrper"/>
        <w:spacing w:line="202" w:lineRule="exact"/>
        <w:ind w:left="460"/>
      </w:pPr>
      <w:r>
        <w:rPr>
          <w:color w:val="231F20"/>
        </w:rPr>
        <w:t>the</w:t>
      </w:r>
      <w:r>
        <w:rPr>
          <w:color w:val="231F20"/>
          <w:spacing w:val="-12"/>
        </w:rPr>
        <w:t xml:space="preserve"> </w:t>
      </w:r>
      <w:r>
        <w:rPr>
          <w:color w:val="231F20"/>
        </w:rPr>
        <w:t>contribution</w:t>
      </w:r>
      <w:r>
        <w:rPr>
          <w:color w:val="231F20"/>
          <w:spacing w:val="-10"/>
        </w:rPr>
        <w:t xml:space="preserve"> </w:t>
      </w:r>
      <w:r>
        <w:rPr>
          <w:color w:val="231F20"/>
        </w:rPr>
        <w:t>of</w:t>
      </w:r>
      <w:r>
        <w:rPr>
          <w:color w:val="231F20"/>
          <w:spacing w:val="-11"/>
        </w:rPr>
        <w:t xml:space="preserve"> </w:t>
      </w:r>
      <w:r>
        <w:rPr>
          <w:color w:val="231F20"/>
        </w:rPr>
        <w:t>food</w:t>
      </w:r>
      <w:r>
        <w:rPr>
          <w:color w:val="231F20"/>
          <w:spacing w:val="-11"/>
        </w:rPr>
        <w:t xml:space="preserve"> </w:t>
      </w:r>
      <w:r>
        <w:rPr>
          <w:color w:val="231F20"/>
          <w:spacing w:val="-2"/>
        </w:rPr>
        <w:t>inventory.</w:t>
      </w:r>
    </w:p>
    <w:p w:rsidR="00A33C7B" w:rsidRDefault="0089559E">
      <w:pPr>
        <w:pStyle w:val="Textkrper"/>
        <w:spacing w:before="174" w:line="237" w:lineRule="auto"/>
        <w:ind w:right="266"/>
      </w:pPr>
      <w:r>
        <w:rPr>
          <w:b/>
          <w:color w:val="231F20"/>
        </w:rPr>
        <w:t>Caution:</w:t>
      </w:r>
      <w:r>
        <w:rPr>
          <w:b/>
          <w:color w:val="231F20"/>
          <w:spacing w:val="40"/>
        </w:rPr>
        <w:t xml:space="preserve"> </w:t>
      </w:r>
      <w:r>
        <w:rPr>
          <w:color w:val="231F20"/>
        </w:rPr>
        <w:t>Don’t include the amount of food inventory contributions</w:t>
      </w:r>
      <w:r>
        <w:rPr>
          <w:color w:val="231F20"/>
          <w:spacing w:val="-7"/>
        </w:rPr>
        <w:t xml:space="preserve"> </w:t>
      </w:r>
      <w:r>
        <w:rPr>
          <w:color w:val="231F20"/>
        </w:rPr>
        <w:t>in</w:t>
      </w:r>
      <w:r>
        <w:rPr>
          <w:color w:val="231F20"/>
          <w:spacing w:val="-8"/>
        </w:rPr>
        <w:t xml:space="preserve"> </w:t>
      </w:r>
      <w:r>
        <w:rPr>
          <w:color w:val="231F20"/>
        </w:rPr>
        <w:t>the</w:t>
      </w:r>
      <w:r>
        <w:rPr>
          <w:color w:val="231F20"/>
          <w:spacing w:val="-8"/>
        </w:rPr>
        <w:t xml:space="preserve"> </w:t>
      </w:r>
      <w:r>
        <w:rPr>
          <w:color w:val="231F20"/>
        </w:rPr>
        <w:t>amount</w:t>
      </w:r>
      <w:r>
        <w:rPr>
          <w:color w:val="231F20"/>
          <w:spacing w:val="-8"/>
        </w:rPr>
        <w:t xml:space="preserve"> </w:t>
      </w:r>
      <w:r>
        <w:rPr>
          <w:color w:val="231F20"/>
        </w:rPr>
        <w:t>reported</w:t>
      </w:r>
      <w:r>
        <w:rPr>
          <w:color w:val="231F20"/>
          <w:spacing w:val="-8"/>
        </w:rPr>
        <w:t xml:space="preserve"> </w:t>
      </w:r>
      <w:r>
        <w:rPr>
          <w:color w:val="231F20"/>
        </w:rPr>
        <w:t>in</w:t>
      </w:r>
      <w:r>
        <w:rPr>
          <w:color w:val="231F20"/>
          <w:spacing w:val="-8"/>
        </w:rPr>
        <w:t xml:space="preserve"> </w:t>
      </w:r>
      <w:r>
        <w:rPr>
          <w:color w:val="231F20"/>
        </w:rPr>
        <w:t>box</w:t>
      </w:r>
      <w:r>
        <w:rPr>
          <w:color w:val="231F20"/>
          <w:spacing w:val="-8"/>
        </w:rPr>
        <w:t xml:space="preserve"> </w:t>
      </w:r>
      <w:r>
        <w:rPr>
          <w:color w:val="231F20"/>
        </w:rPr>
        <w:t>13</w:t>
      </w:r>
      <w:r>
        <w:rPr>
          <w:color w:val="231F20"/>
          <w:spacing w:val="-8"/>
        </w:rPr>
        <w:t xml:space="preserve"> </w:t>
      </w:r>
      <w:r>
        <w:rPr>
          <w:color w:val="231F20"/>
        </w:rPr>
        <w:t>of</w:t>
      </w:r>
      <w:r>
        <w:rPr>
          <w:color w:val="231F20"/>
          <w:spacing w:val="-8"/>
        </w:rPr>
        <w:t xml:space="preserve"> </w:t>
      </w:r>
      <w:r>
        <w:rPr>
          <w:color w:val="231F20"/>
        </w:rPr>
        <w:t>Schedule</w:t>
      </w:r>
      <w:r>
        <w:rPr>
          <w:color w:val="231F20"/>
          <w:spacing w:val="-8"/>
        </w:rPr>
        <w:t xml:space="preserve"> </w:t>
      </w:r>
      <w:r>
        <w:rPr>
          <w:color w:val="231F20"/>
        </w:rPr>
        <w:t>K-1 using</w:t>
      </w:r>
      <w:r>
        <w:rPr>
          <w:color w:val="231F20"/>
          <w:spacing w:val="-13"/>
        </w:rPr>
        <w:t xml:space="preserve"> </w:t>
      </w:r>
      <w:r>
        <w:rPr>
          <w:color w:val="231F20"/>
        </w:rPr>
        <w:t>code</w:t>
      </w:r>
      <w:r>
        <w:rPr>
          <w:color w:val="231F20"/>
          <w:spacing w:val="-11"/>
        </w:rPr>
        <w:t xml:space="preserve"> </w:t>
      </w:r>
      <w:r>
        <w:rPr>
          <w:color w:val="231F20"/>
        </w:rPr>
        <w:t>C.</w:t>
      </w:r>
      <w:r>
        <w:rPr>
          <w:color w:val="231F20"/>
          <w:spacing w:val="-13"/>
        </w:rPr>
        <w:t xml:space="preserve"> </w:t>
      </w:r>
      <w:r>
        <w:rPr>
          <w:color w:val="231F20"/>
        </w:rPr>
        <w:t>These</w:t>
      </w:r>
      <w:r>
        <w:rPr>
          <w:color w:val="231F20"/>
          <w:spacing w:val="-12"/>
        </w:rPr>
        <w:t xml:space="preserve"> </w:t>
      </w:r>
      <w:r>
        <w:rPr>
          <w:color w:val="231F20"/>
        </w:rPr>
        <w:t>contributions</w:t>
      </w:r>
      <w:r>
        <w:rPr>
          <w:color w:val="231F20"/>
          <w:spacing w:val="-12"/>
        </w:rPr>
        <w:t xml:space="preserve"> </w:t>
      </w:r>
      <w:r>
        <w:rPr>
          <w:color w:val="231F20"/>
        </w:rPr>
        <w:t>must</w:t>
      </w:r>
      <w:r>
        <w:rPr>
          <w:color w:val="231F20"/>
          <w:spacing w:val="-12"/>
        </w:rPr>
        <w:t xml:space="preserve"> </w:t>
      </w:r>
      <w:r>
        <w:rPr>
          <w:color w:val="231F20"/>
        </w:rPr>
        <w:t>be</w:t>
      </w:r>
      <w:r>
        <w:rPr>
          <w:color w:val="231F20"/>
          <w:spacing w:val="-13"/>
        </w:rPr>
        <w:t xml:space="preserve"> </w:t>
      </w:r>
      <w:r>
        <w:rPr>
          <w:color w:val="231F20"/>
        </w:rPr>
        <w:t>reported</w:t>
      </w:r>
      <w:r>
        <w:rPr>
          <w:color w:val="231F20"/>
          <w:spacing w:val="-12"/>
        </w:rPr>
        <w:t xml:space="preserve"> </w:t>
      </w:r>
      <w:r>
        <w:rPr>
          <w:color w:val="231F20"/>
        </w:rPr>
        <w:t>separately on an attached statement because partners must separately determine the limitations on the deduction.</w:t>
      </w:r>
    </w:p>
    <w:p w:rsidR="00A33C7B" w:rsidRDefault="0089559E">
      <w:pPr>
        <w:spacing w:before="96" w:line="237" w:lineRule="auto"/>
        <w:ind w:left="120" w:right="266"/>
        <w:rPr>
          <w:sz w:val="18"/>
        </w:rPr>
      </w:pPr>
      <w:r>
        <w:rPr>
          <w:b/>
          <w:color w:val="231F20"/>
          <w:sz w:val="18"/>
        </w:rPr>
        <w:t>Code</w:t>
      </w:r>
      <w:r>
        <w:rPr>
          <w:b/>
          <w:color w:val="231F20"/>
          <w:spacing w:val="-4"/>
          <w:sz w:val="18"/>
        </w:rPr>
        <w:t xml:space="preserve"> </w:t>
      </w:r>
      <w:r>
        <w:rPr>
          <w:b/>
          <w:color w:val="231F20"/>
          <w:sz w:val="18"/>
        </w:rPr>
        <w:t>D.</w:t>
      </w:r>
      <w:r>
        <w:rPr>
          <w:b/>
          <w:color w:val="231F20"/>
          <w:spacing w:val="-4"/>
          <w:sz w:val="18"/>
        </w:rPr>
        <w:t xml:space="preserve"> </w:t>
      </w:r>
      <w:r>
        <w:rPr>
          <w:b/>
          <w:color w:val="231F20"/>
          <w:sz w:val="18"/>
        </w:rPr>
        <w:t>Noncash</w:t>
      </w:r>
      <w:r>
        <w:rPr>
          <w:b/>
          <w:color w:val="231F20"/>
          <w:spacing w:val="-4"/>
          <w:sz w:val="18"/>
        </w:rPr>
        <w:t xml:space="preserve"> </w:t>
      </w:r>
      <w:r>
        <w:rPr>
          <w:b/>
          <w:color w:val="231F20"/>
          <w:sz w:val="18"/>
        </w:rPr>
        <w:t>contributions</w:t>
      </w:r>
      <w:r>
        <w:rPr>
          <w:b/>
          <w:color w:val="231F20"/>
          <w:spacing w:val="-4"/>
          <w:sz w:val="18"/>
        </w:rPr>
        <w:t xml:space="preserve"> </w:t>
      </w:r>
      <w:r>
        <w:rPr>
          <w:b/>
          <w:color w:val="231F20"/>
          <w:sz w:val="18"/>
        </w:rPr>
        <w:t>(30%).</w:t>
      </w:r>
      <w:r>
        <w:rPr>
          <w:b/>
          <w:color w:val="231F20"/>
          <w:spacing w:val="39"/>
          <w:sz w:val="18"/>
        </w:rPr>
        <w:t xml:space="preserve"> </w:t>
      </w:r>
      <w:r>
        <w:rPr>
          <w:color w:val="231F20"/>
          <w:sz w:val="18"/>
        </w:rPr>
        <w:t>Enter</w:t>
      </w:r>
      <w:r>
        <w:rPr>
          <w:color w:val="231F20"/>
          <w:spacing w:val="-9"/>
          <w:sz w:val="18"/>
        </w:rPr>
        <w:t xml:space="preserve"> </w:t>
      </w:r>
      <w:r>
        <w:rPr>
          <w:color w:val="231F20"/>
          <w:sz w:val="18"/>
        </w:rPr>
        <w:t>noncash contributions subject to the 30% AGI limitation.</w:t>
      </w:r>
    </w:p>
    <w:p w:rsidR="00A33C7B" w:rsidRDefault="0089559E">
      <w:pPr>
        <w:spacing w:before="98" w:line="237" w:lineRule="auto"/>
        <w:ind w:left="120" w:right="344"/>
        <w:jc w:val="both"/>
        <w:rPr>
          <w:sz w:val="18"/>
        </w:rPr>
      </w:pPr>
      <w:r>
        <w:rPr>
          <w:b/>
          <w:color w:val="231F20"/>
          <w:sz w:val="18"/>
        </w:rPr>
        <w:t>Code E. Capital gain property to a 50% limit organization (30%).</w:t>
      </w:r>
      <w:r>
        <w:rPr>
          <w:b/>
          <w:color w:val="231F20"/>
          <w:spacing w:val="37"/>
          <w:sz w:val="18"/>
        </w:rPr>
        <w:t xml:space="preserve"> </w:t>
      </w:r>
      <w:r>
        <w:rPr>
          <w:color w:val="231F20"/>
          <w:sz w:val="18"/>
        </w:rPr>
        <w:t>Enter</w:t>
      </w:r>
      <w:r>
        <w:rPr>
          <w:color w:val="231F20"/>
          <w:spacing w:val="-9"/>
          <w:sz w:val="18"/>
        </w:rPr>
        <w:t xml:space="preserve"> </w:t>
      </w:r>
      <w:r>
        <w:rPr>
          <w:color w:val="231F20"/>
          <w:sz w:val="18"/>
        </w:rPr>
        <w:t>capital</w:t>
      </w:r>
      <w:r>
        <w:rPr>
          <w:color w:val="231F20"/>
          <w:spacing w:val="-8"/>
          <w:sz w:val="18"/>
        </w:rPr>
        <w:t xml:space="preserve"> </w:t>
      </w:r>
      <w:r>
        <w:rPr>
          <w:color w:val="231F20"/>
          <w:sz w:val="18"/>
        </w:rPr>
        <w:t>gain</w:t>
      </w:r>
      <w:r>
        <w:rPr>
          <w:color w:val="231F20"/>
          <w:spacing w:val="-9"/>
          <w:sz w:val="18"/>
        </w:rPr>
        <w:t xml:space="preserve"> </w:t>
      </w:r>
      <w:r>
        <w:rPr>
          <w:color w:val="231F20"/>
          <w:sz w:val="18"/>
        </w:rPr>
        <w:t>property</w:t>
      </w:r>
      <w:r>
        <w:rPr>
          <w:color w:val="231F20"/>
          <w:spacing w:val="-9"/>
          <w:sz w:val="18"/>
        </w:rPr>
        <w:t xml:space="preserve"> </w:t>
      </w:r>
      <w:r>
        <w:rPr>
          <w:color w:val="231F20"/>
          <w:sz w:val="18"/>
        </w:rPr>
        <w:t>contributions</w:t>
      </w:r>
      <w:r>
        <w:rPr>
          <w:color w:val="231F20"/>
          <w:spacing w:val="-8"/>
          <w:sz w:val="18"/>
        </w:rPr>
        <w:t xml:space="preserve"> </w:t>
      </w:r>
      <w:r>
        <w:rPr>
          <w:color w:val="231F20"/>
          <w:sz w:val="18"/>
        </w:rPr>
        <w:t>subject</w:t>
      </w:r>
      <w:r>
        <w:rPr>
          <w:color w:val="231F20"/>
          <w:spacing w:val="-9"/>
          <w:sz w:val="18"/>
        </w:rPr>
        <w:t xml:space="preserve"> </w:t>
      </w:r>
      <w:r>
        <w:rPr>
          <w:color w:val="231F20"/>
          <w:sz w:val="18"/>
        </w:rPr>
        <w:t>to</w:t>
      </w:r>
      <w:r>
        <w:rPr>
          <w:color w:val="231F20"/>
          <w:spacing w:val="-9"/>
          <w:sz w:val="18"/>
        </w:rPr>
        <w:t xml:space="preserve"> </w:t>
      </w:r>
      <w:r>
        <w:rPr>
          <w:color w:val="231F20"/>
          <w:sz w:val="18"/>
        </w:rPr>
        <w:t>the 30% AGI limitation.</w:t>
      </w:r>
    </w:p>
    <w:p w:rsidR="00A33C7B" w:rsidRDefault="0089559E">
      <w:pPr>
        <w:spacing w:before="97" w:line="237" w:lineRule="auto"/>
        <w:ind w:left="120" w:right="266"/>
        <w:rPr>
          <w:sz w:val="18"/>
        </w:rPr>
      </w:pPr>
      <w:r>
        <w:rPr>
          <w:b/>
          <w:color w:val="231F20"/>
          <w:sz w:val="18"/>
        </w:rPr>
        <w:t>Code</w:t>
      </w:r>
      <w:r>
        <w:rPr>
          <w:b/>
          <w:color w:val="231F20"/>
          <w:spacing w:val="-4"/>
          <w:sz w:val="18"/>
        </w:rPr>
        <w:t xml:space="preserve"> </w:t>
      </w:r>
      <w:r>
        <w:rPr>
          <w:b/>
          <w:color w:val="231F20"/>
          <w:sz w:val="18"/>
        </w:rPr>
        <w:t>F.</w:t>
      </w:r>
      <w:r>
        <w:rPr>
          <w:b/>
          <w:color w:val="231F20"/>
          <w:spacing w:val="-4"/>
          <w:sz w:val="18"/>
        </w:rPr>
        <w:t xml:space="preserve"> </w:t>
      </w:r>
      <w:r>
        <w:rPr>
          <w:b/>
          <w:color w:val="231F20"/>
          <w:sz w:val="18"/>
        </w:rPr>
        <w:t>Capital</w:t>
      </w:r>
      <w:r>
        <w:rPr>
          <w:b/>
          <w:color w:val="231F20"/>
          <w:spacing w:val="-4"/>
          <w:sz w:val="18"/>
        </w:rPr>
        <w:t xml:space="preserve"> </w:t>
      </w:r>
      <w:r>
        <w:rPr>
          <w:b/>
          <w:color w:val="231F20"/>
          <w:sz w:val="18"/>
        </w:rPr>
        <w:t>gain</w:t>
      </w:r>
      <w:r>
        <w:rPr>
          <w:b/>
          <w:color w:val="231F20"/>
          <w:spacing w:val="-4"/>
          <w:sz w:val="18"/>
        </w:rPr>
        <w:t xml:space="preserve"> </w:t>
      </w:r>
      <w:r>
        <w:rPr>
          <w:b/>
          <w:color w:val="231F20"/>
          <w:sz w:val="18"/>
        </w:rPr>
        <w:t>property</w:t>
      </w:r>
      <w:r>
        <w:rPr>
          <w:b/>
          <w:color w:val="231F20"/>
          <w:spacing w:val="-4"/>
          <w:sz w:val="18"/>
        </w:rPr>
        <w:t xml:space="preserve"> </w:t>
      </w:r>
      <w:r>
        <w:rPr>
          <w:b/>
          <w:color w:val="231F20"/>
          <w:sz w:val="18"/>
        </w:rPr>
        <w:t>(20%).</w:t>
      </w:r>
      <w:r>
        <w:rPr>
          <w:b/>
          <w:color w:val="231F20"/>
          <w:spacing w:val="36"/>
          <w:sz w:val="18"/>
        </w:rPr>
        <w:t xml:space="preserve"> </w:t>
      </w:r>
      <w:r>
        <w:rPr>
          <w:color w:val="231F20"/>
          <w:sz w:val="18"/>
        </w:rPr>
        <w:t>Enter</w:t>
      </w:r>
      <w:r>
        <w:rPr>
          <w:color w:val="231F20"/>
          <w:spacing w:val="-9"/>
          <w:sz w:val="18"/>
        </w:rPr>
        <w:t xml:space="preserve"> </w:t>
      </w:r>
      <w:r>
        <w:rPr>
          <w:color w:val="231F20"/>
          <w:sz w:val="18"/>
        </w:rPr>
        <w:t>capital</w:t>
      </w:r>
      <w:r>
        <w:rPr>
          <w:color w:val="231F20"/>
          <w:spacing w:val="-8"/>
          <w:sz w:val="18"/>
        </w:rPr>
        <w:t xml:space="preserve"> </w:t>
      </w:r>
      <w:r>
        <w:rPr>
          <w:color w:val="231F20"/>
          <w:sz w:val="18"/>
        </w:rPr>
        <w:t>gain property contributions subject to the 20% AGI limitation.</w:t>
      </w:r>
    </w:p>
    <w:p w:rsidR="00A33C7B" w:rsidRDefault="0089559E">
      <w:pPr>
        <w:spacing w:before="98" w:line="237" w:lineRule="auto"/>
        <w:ind w:left="120" w:right="139"/>
        <w:rPr>
          <w:sz w:val="18"/>
        </w:rPr>
      </w:pPr>
      <w:r>
        <w:rPr>
          <w:b/>
          <w:color w:val="231F20"/>
          <w:sz w:val="18"/>
        </w:rPr>
        <w:t>Nondeductible contributions.</w:t>
      </w:r>
      <w:r>
        <w:rPr>
          <w:b/>
          <w:color w:val="231F20"/>
          <w:spacing w:val="40"/>
          <w:sz w:val="18"/>
        </w:rPr>
        <w:t xml:space="preserve"> </w:t>
      </w:r>
      <w:r>
        <w:rPr>
          <w:color w:val="231F20"/>
          <w:sz w:val="18"/>
        </w:rPr>
        <w:t>Certain</w:t>
      </w:r>
      <w:r>
        <w:rPr>
          <w:color w:val="231F20"/>
          <w:spacing w:val="-4"/>
          <w:sz w:val="18"/>
        </w:rPr>
        <w:t xml:space="preserve"> </w:t>
      </w:r>
      <w:r>
        <w:rPr>
          <w:color w:val="231F20"/>
          <w:sz w:val="18"/>
        </w:rPr>
        <w:t>contributions</w:t>
      </w:r>
      <w:r>
        <w:rPr>
          <w:color w:val="231F20"/>
          <w:spacing w:val="-3"/>
          <w:sz w:val="18"/>
        </w:rPr>
        <w:t xml:space="preserve"> </w:t>
      </w:r>
      <w:r>
        <w:rPr>
          <w:color w:val="231F20"/>
          <w:sz w:val="18"/>
        </w:rPr>
        <w:t>made</w:t>
      </w:r>
      <w:r>
        <w:rPr>
          <w:color w:val="231F20"/>
          <w:spacing w:val="-4"/>
          <w:sz w:val="18"/>
        </w:rPr>
        <w:t xml:space="preserve"> </w:t>
      </w:r>
      <w:r>
        <w:rPr>
          <w:color w:val="231F20"/>
          <w:sz w:val="18"/>
        </w:rPr>
        <w:t>to an</w:t>
      </w:r>
      <w:r>
        <w:rPr>
          <w:color w:val="231F20"/>
          <w:spacing w:val="-13"/>
          <w:sz w:val="18"/>
        </w:rPr>
        <w:t xml:space="preserve"> </w:t>
      </w:r>
      <w:r>
        <w:rPr>
          <w:color w:val="231F20"/>
          <w:sz w:val="18"/>
        </w:rPr>
        <w:t>organization</w:t>
      </w:r>
      <w:r>
        <w:rPr>
          <w:color w:val="231F20"/>
          <w:spacing w:val="-12"/>
          <w:sz w:val="18"/>
        </w:rPr>
        <w:t xml:space="preserve"> </w:t>
      </w:r>
      <w:r>
        <w:rPr>
          <w:color w:val="231F20"/>
          <w:sz w:val="18"/>
        </w:rPr>
        <w:t>conducting</w:t>
      </w:r>
      <w:r>
        <w:rPr>
          <w:color w:val="231F20"/>
          <w:spacing w:val="-13"/>
          <w:sz w:val="18"/>
        </w:rPr>
        <w:t xml:space="preserve"> </w:t>
      </w:r>
      <w:r>
        <w:rPr>
          <w:color w:val="231F20"/>
          <w:sz w:val="18"/>
        </w:rPr>
        <w:t>lobbying</w:t>
      </w:r>
      <w:r>
        <w:rPr>
          <w:color w:val="231F20"/>
          <w:spacing w:val="-12"/>
          <w:sz w:val="18"/>
        </w:rPr>
        <w:t xml:space="preserve"> </w:t>
      </w:r>
      <w:r>
        <w:rPr>
          <w:color w:val="231F20"/>
          <w:sz w:val="18"/>
        </w:rPr>
        <w:t>activities</w:t>
      </w:r>
      <w:r>
        <w:rPr>
          <w:color w:val="231F20"/>
          <w:spacing w:val="-13"/>
          <w:sz w:val="18"/>
        </w:rPr>
        <w:t xml:space="preserve"> </w:t>
      </w:r>
      <w:r>
        <w:rPr>
          <w:color w:val="231F20"/>
          <w:sz w:val="18"/>
        </w:rPr>
        <w:t>aren’t</w:t>
      </w:r>
      <w:r>
        <w:rPr>
          <w:color w:val="231F20"/>
          <w:spacing w:val="-13"/>
          <w:sz w:val="18"/>
        </w:rPr>
        <w:t xml:space="preserve"> </w:t>
      </w:r>
      <w:r>
        <w:rPr>
          <w:color w:val="231F20"/>
          <w:sz w:val="18"/>
        </w:rPr>
        <w:t xml:space="preserve">deductible. See section 170(f)(9) for more details. Also, see </w:t>
      </w:r>
      <w:r>
        <w:rPr>
          <w:i/>
          <w:color w:val="231F20"/>
          <w:sz w:val="18"/>
        </w:rPr>
        <w:t xml:space="preserve">Contributions You Can’t Deduct </w:t>
      </w:r>
      <w:r>
        <w:rPr>
          <w:color w:val="231F20"/>
          <w:sz w:val="18"/>
        </w:rPr>
        <w:t>in Pub. 526 for more examples of nondeductible</w:t>
      </w:r>
      <w:r>
        <w:rPr>
          <w:color w:val="231F20"/>
          <w:spacing w:val="-3"/>
          <w:sz w:val="18"/>
        </w:rPr>
        <w:t xml:space="preserve"> </w:t>
      </w:r>
      <w:r>
        <w:rPr>
          <w:color w:val="231F20"/>
          <w:sz w:val="18"/>
        </w:rPr>
        <w:t>contributions.</w:t>
      </w:r>
    </w:p>
    <w:p w:rsidR="00A33C7B" w:rsidRDefault="0089559E">
      <w:pPr>
        <w:spacing w:before="96" w:line="237" w:lineRule="auto"/>
        <w:ind w:left="120" w:right="138"/>
        <w:rPr>
          <w:sz w:val="18"/>
        </w:rPr>
      </w:pPr>
      <w:r>
        <w:rPr>
          <w:b/>
          <w:color w:val="231F20"/>
          <w:sz w:val="18"/>
        </w:rPr>
        <w:t>Code G. Contributions (100%).</w:t>
      </w:r>
      <w:r>
        <w:rPr>
          <w:b/>
          <w:color w:val="231F20"/>
          <w:spacing w:val="40"/>
          <w:sz w:val="18"/>
        </w:rPr>
        <w:t xml:space="preserve"> </w:t>
      </w:r>
      <w:r>
        <w:rPr>
          <w:color w:val="231F20"/>
          <w:sz w:val="18"/>
        </w:rPr>
        <w:t>Use code G to report the contributions</w:t>
      </w:r>
      <w:r>
        <w:rPr>
          <w:color w:val="231F20"/>
          <w:spacing w:val="-12"/>
          <w:sz w:val="18"/>
        </w:rPr>
        <w:t xml:space="preserve"> </w:t>
      </w:r>
      <w:r>
        <w:rPr>
          <w:color w:val="231F20"/>
          <w:sz w:val="18"/>
        </w:rPr>
        <w:t>below</w:t>
      </w:r>
      <w:r>
        <w:rPr>
          <w:color w:val="231F20"/>
          <w:spacing w:val="-13"/>
          <w:sz w:val="18"/>
        </w:rPr>
        <w:t xml:space="preserve"> </w:t>
      </w:r>
      <w:r>
        <w:rPr>
          <w:color w:val="231F20"/>
          <w:sz w:val="18"/>
        </w:rPr>
        <w:t>and,</w:t>
      </w:r>
      <w:r>
        <w:rPr>
          <w:color w:val="231F20"/>
          <w:spacing w:val="-12"/>
          <w:sz w:val="18"/>
        </w:rPr>
        <w:t xml:space="preserve"> </w:t>
      </w:r>
      <w:r>
        <w:rPr>
          <w:color w:val="231F20"/>
          <w:sz w:val="18"/>
        </w:rPr>
        <w:t>on</w:t>
      </w:r>
      <w:r>
        <w:rPr>
          <w:color w:val="231F20"/>
          <w:spacing w:val="-13"/>
          <w:sz w:val="18"/>
        </w:rPr>
        <w:t xml:space="preserve"> </w:t>
      </w:r>
      <w:r>
        <w:rPr>
          <w:color w:val="231F20"/>
          <w:sz w:val="18"/>
        </w:rPr>
        <w:t>an</w:t>
      </w:r>
      <w:r>
        <w:rPr>
          <w:color w:val="231F20"/>
          <w:spacing w:val="-12"/>
          <w:sz w:val="18"/>
        </w:rPr>
        <w:t xml:space="preserve"> </w:t>
      </w:r>
      <w:r>
        <w:rPr>
          <w:color w:val="231F20"/>
          <w:sz w:val="18"/>
        </w:rPr>
        <w:t>attached</w:t>
      </w:r>
      <w:r>
        <w:rPr>
          <w:color w:val="231F20"/>
          <w:spacing w:val="-13"/>
          <w:sz w:val="18"/>
        </w:rPr>
        <w:t xml:space="preserve"> </w:t>
      </w:r>
      <w:r>
        <w:rPr>
          <w:color w:val="231F20"/>
          <w:sz w:val="18"/>
        </w:rPr>
        <w:t>statement,</w:t>
      </w:r>
      <w:r>
        <w:rPr>
          <w:color w:val="231F20"/>
          <w:spacing w:val="-12"/>
          <w:sz w:val="18"/>
        </w:rPr>
        <w:t xml:space="preserve"> </w:t>
      </w:r>
      <w:r>
        <w:rPr>
          <w:color w:val="231F20"/>
          <w:sz w:val="18"/>
        </w:rPr>
        <w:t>provide</w:t>
      </w:r>
      <w:r>
        <w:rPr>
          <w:color w:val="231F20"/>
          <w:spacing w:val="-13"/>
          <w:sz w:val="18"/>
        </w:rPr>
        <w:t xml:space="preserve"> </w:t>
      </w:r>
      <w:r>
        <w:rPr>
          <w:color w:val="231F20"/>
          <w:sz w:val="18"/>
        </w:rPr>
        <w:t>the following</w:t>
      </w:r>
      <w:r>
        <w:rPr>
          <w:color w:val="231F20"/>
          <w:spacing w:val="-5"/>
          <w:sz w:val="18"/>
        </w:rPr>
        <w:t xml:space="preserve"> </w:t>
      </w:r>
      <w:r>
        <w:rPr>
          <w:color w:val="231F20"/>
          <w:sz w:val="18"/>
        </w:rPr>
        <w:t>information.</w:t>
      </w:r>
    </w:p>
    <w:p w:rsidR="00A33C7B" w:rsidRDefault="0089559E">
      <w:pPr>
        <w:spacing w:before="17" w:line="237" w:lineRule="auto"/>
        <w:ind w:left="120" w:firstLine="180"/>
        <w:rPr>
          <w:sz w:val="18"/>
        </w:rPr>
      </w:pPr>
      <w:r>
        <w:rPr>
          <w:b/>
          <w:i/>
          <w:color w:val="231F20"/>
          <w:sz w:val="18"/>
        </w:rPr>
        <w:t>Qualified</w:t>
      </w:r>
      <w:r>
        <w:rPr>
          <w:b/>
          <w:i/>
          <w:color w:val="231F20"/>
          <w:spacing w:val="-3"/>
          <w:sz w:val="18"/>
        </w:rPr>
        <w:t xml:space="preserve"> </w:t>
      </w:r>
      <w:r>
        <w:rPr>
          <w:b/>
          <w:i/>
          <w:color w:val="231F20"/>
          <w:sz w:val="18"/>
        </w:rPr>
        <w:t>conservation</w:t>
      </w:r>
      <w:r>
        <w:rPr>
          <w:b/>
          <w:i/>
          <w:color w:val="231F20"/>
          <w:spacing w:val="-3"/>
          <w:sz w:val="18"/>
        </w:rPr>
        <w:t xml:space="preserve"> </w:t>
      </w:r>
      <w:r>
        <w:rPr>
          <w:b/>
          <w:i/>
          <w:color w:val="231F20"/>
          <w:sz w:val="18"/>
        </w:rPr>
        <w:t>contributions</w:t>
      </w:r>
      <w:r>
        <w:rPr>
          <w:b/>
          <w:i/>
          <w:color w:val="231F20"/>
          <w:spacing w:val="-3"/>
          <w:sz w:val="18"/>
        </w:rPr>
        <w:t xml:space="preserve"> </w:t>
      </w:r>
      <w:r>
        <w:rPr>
          <w:b/>
          <w:i/>
          <w:color w:val="231F20"/>
          <w:sz w:val="18"/>
        </w:rPr>
        <w:t>of</w:t>
      </w:r>
      <w:r>
        <w:rPr>
          <w:b/>
          <w:i/>
          <w:color w:val="231F20"/>
          <w:spacing w:val="-3"/>
          <w:sz w:val="18"/>
        </w:rPr>
        <w:t xml:space="preserve"> </w:t>
      </w:r>
      <w:r>
        <w:rPr>
          <w:b/>
          <w:i/>
          <w:color w:val="231F20"/>
          <w:sz w:val="18"/>
        </w:rPr>
        <w:t>property</w:t>
      </w:r>
      <w:r>
        <w:rPr>
          <w:b/>
          <w:i/>
          <w:color w:val="231F20"/>
          <w:spacing w:val="-3"/>
          <w:sz w:val="18"/>
        </w:rPr>
        <w:t xml:space="preserve"> </w:t>
      </w:r>
      <w:r>
        <w:rPr>
          <w:b/>
          <w:i/>
          <w:color w:val="231F20"/>
          <w:sz w:val="18"/>
        </w:rPr>
        <w:t>used</w:t>
      </w:r>
      <w:r>
        <w:rPr>
          <w:b/>
          <w:i/>
          <w:color w:val="231F20"/>
          <w:spacing w:val="-3"/>
          <w:sz w:val="18"/>
        </w:rPr>
        <w:t xml:space="preserve"> </w:t>
      </w:r>
      <w:r>
        <w:rPr>
          <w:b/>
          <w:i/>
          <w:color w:val="231F20"/>
          <w:sz w:val="18"/>
        </w:rPr>
        <w:t>in agriculture or livestock production.</w:t>
      </w:r>
      <w:r>
        <w:rPr>
          <w:b/>
          <w:i/>
          <w:color w:val="231F20"/>
          <w:spacing w:val="40"/>
          <w:sz w:val="18"/>
        </w:rPr>
        <w:t xml:space="preserve"> </w:t>
      </w:r>
      <w:r>
        <w:rPr>
          <w:color w:val="231F20"/>
          <w:sz w:val="18"/>
        </w:rPr>
        <w:t>Enter qualified</w:t>
      </w:r>
    </w:p>
    <w:p w:rsidR="00A33C7B" w:rsidRDefault="00A33C7B">
      <w:pPr>
        <w:spacing w:line="237" w:lineRule="auto"/>
        <w:rPr>
          <w:sz w:val="18"/>
        </w:rPr>
        <w:sectPr w:rsidR="00A33C7B">
          <w:pgSz w:w="12240" w:h="15840"/>
          <w:pgMar w:top="440" w:right="700" w:bottom="820" w:left="720" w:header="0" w:footer="636" w:gutter="0"/>
          <w:cols w:num="2" w:space="720" w:equalWidth="0">
            <w:col w:w="5257" w:space="203"/>
            <w:col w:w="5360"/>
          </w:cols>
        </w:sectPr>
      </w:pPr>
    </w:p>
    <w:p w:rsidR="00A33C7B" w:rsidRDefault="0089559E">
      <w:pPr>
        <w:pStyle w:val="Textkrper"/>
        <w:spacing w:before="118" w:line="237" w:lineRule="auto"/>
      </w:pPr>
      <w:r>
        <w:rPr>
          <w:color w:val="231F20"/>
        </w:rPr>
        <w:t>conservation contributions of property used in agriculture or livestock production. The contribution must be subject to a restriction</w:t>
      </w:r>
      <w:r>
        <w:rPr>
          <w:color w:val="231F20"/>
          <w:spacing w:val="-13"/>
        </w:rPr>
        <w:t xml:space="preserve"> </w:t>
      </w:r>
      <w:r>
        <w:rPr>
          <w:color w:val="231F20"/>
        </w:rPr>
        <w:t>that</w:t>
      </w:r>
      <w:r>
        <w:rPr>
          <w:color w:val="231F20"/>
          <w:spacing w:val="-12"/>
        </w:rPr>
        <w:t xml:space="preserve"> </w:t>
      </w:r>
      <w:r>
        <w:rPr>
          <w:color w:val="231F20"/>
        </w:rPr>
        <w:t>the</w:t>
      </w:r>
      <w:r>
        <w:rPr>
          <w:color w:val="231F20"/>
          <w:spacing w:val="-13"/>
        </w:rPr>
        <w:t xml:space="preserve"> </w:t>
      </w:r>
      <w:r>
        <w:rPr>
          <w:color w:val="231F20"/>
        </w:rPr>
        <w:t>property</w:t>
      </w:r>
      <w:r>
        <w:rPr>
          <w:color w:val="231F20"/>
          <w:spacing w:val="-12"/>
        </w:rPr>
        <w:t xml:space="preserve"> </w:t>
      </w:r>
      <w:r>
        <w:rPr>
          <w:color w:val="231F20"/>
        </w:rPr>
        <w:t>remain</w:t>
      </w:r>
      <w:r>
        <w:rPr>
          <w:color w:val="231F20"/>
          <w:spacing w:val="-13"/>
        </w:rPr>
        <w:t xml:space="preserve"> </w:t>
      </w:r>
      <w:r>
        <w:rPr>
          <w:color w:val="231F20"/>
        </w:rPr>
        <w:t>available</w:t>
      </w:r>
      <w:r>
        <w:rPr>
          <w:color w:val="231F20"/>
          <w:spacing w:val="-13"/>
        </w:rPr>
        <w:t xml:space="preserve"> </w:t>
      </w:r>
      <w:r>
        <w:rPr>
          <w:color w:val="231F20"/>
        </w:rPr>
        <w:t>for</w:t>
      </w:r>
      <w:r>
        <w:rPr>
          <w:color w:val="231F20"/>
          <w:spacing w:val="-12"/>
        </w:rPr>
        <w:t xml:space="preserve"> </w:t>
      </w:r>
      <w:r>
        <w:rPr>
          <w:color w:val="231F20"/>
        </w:rPr>
        <w:t>such</w:t>
      </w:r>
      <w:r>
        <w:rPr>
          <w:color w:val="231F20"/>
          <w:spacing w:val="-13"/>
        </w:rPr>
        <w:t xml:space="preserve"> </w:t>
      </w:r>
      <w:r>
        <w:rPr>
          <w:color w:val="231F20"/>
        </w:rPr>
        <w:t>production. See section 170(b)(1)(E)(iv) for details.</w:t>
      </w:r>
    </w:p>
    <w:p w:rsidR="00A33C7B" w:rsidRDefault="0089559E">
      <w:pPr>
        <w:pStyle w:val="Textkrper"/>
        <w:spacing w:before="56" w:line="237" w:lineRule="auto"/>
        <w:ind w:right="96" w:firstLine="239"/>
      </w:pPr>
      <w:r>
        <w:rPr>
          <w:color w:val="231F20"/>
        </w:rPr>
        <w:t>If</w:t>
      </w:r>
      <w:r>
        <w:rPr>
          <w:color w:val="231F20"/>
          <w:spacing w:val="-7"/>
        </w:rPr>
        <w:t xml:space="preserve"> </w:t>
      </w:r>
      <w:r>
        <w:rPr>
          <w:color w:val="231F20"/>
        </w:rPr>
        <w:t>the</w:t>
      </w:r>
      <w:r>
        <w:rPr>
          <w:color w:val="231F20"/>
          <w:spacing w:val="-7"/>
        </w:rPr>
        <w:t xml:space="preserve"> </w:t>
      </w:r>
      <w:r>
        <w:rPr>
          <w:color w:val="231F20"/>
        </w:rPr>
        <w:t>partnership</w:t>
      </w:r>
      <w:r>
        <w:rPr>
          <w:color w:val="231F20"/>
          <w:spacing w:val="-7"/>
        </w:rPr>
        <w:t xml:space="preserve"> </w:t>
      </w:r>
      <w:r>
        <w:rPr>
          <w:color w:val="231F20"/>
        </w:rPr>
        <w:t>is</w:t>
      </w:r>
      <w:r>
        <w:rPr>
          <w:color w:val="231F20"/>
          <w:spacing w:val="-7"/>
        </w:rPr>
        <w:t xml:space="preserve"> </w:t>
      </w:r>
      <w:r>
        <w:rPr>
          <w:color w:val="231F20"/>
        </w:rPr>
        <w:t>a</w:t>
      </w:r>
      <w:r>
        <w:rPr>
          <w:color w:val="231F20"/>
          <w:spacing w:val="-7"/>
        </w:rPr>
        <w:t xml:space="preserve"> </w:t>
      </w:r>
      <w:r>
        <w:rPr>
          <w:color w:val="231F20"/>
        </w:rPr>
        <w:t>qualified</w:t>
      </w:r>
      <w:r>
        <w:rPr>
          <w:color w:val="231F20"/>
          <w:spacing w:val="-7"/>
        </w:rPr>
        <w:t xml:space="preserve"> </w:t>
      </w:r>
      <w:r>
        <w:rPr>
          <w:color w:val="231F20"/>
        </w:rPr>
        <w:t>farmer</w:t>
      </w:r>
      <w:r>
        <w:rPr>
          <w:color w:val="231F20"/>
          <w:spacing w:val="-7"/>
        </w:rPr>
        <w:t xml:space="preserve"> </w:t>
      </w:r>
      <w:r>
        <w:rPr>
          <w:color w:val="231F20"/>
        </w:rPr>
        <w:t>or</w:t>
      </w:r>
      <w:r>
        <w:rPr>
          <w:color w:val="231F20"/>
          <w:spacing w:val="-7"/>
        </w:rPr>
        <w:t xml:space="preserve"> </w:t>
      </w:r>
      <w:r>
        <w:rPr>
          <w:color w:val="231F20"/>
        </w:rPr>
        <w:t>rancher</w:t>
      </w:r>
      <w:r>
        <w:rPr>
          <w:color w:val="231F20"/>
          <w:spacing w:val="-7"/>
        </w:rPr>
        <w:t xml:space="preserve"> </w:t>
      </w:r>
      <w:r>
        <w:rPr>
          <w:color w:val="231F20"/>
        </w:rPr>
        <w:t>(as</w:t>
      </w:r>
      <w:r>
        <w:rPr>
          <w:color w:val="231F20"/>
          <w:spacing w:val="-7"/>
        </w:rPr>
        <w:t xml:space="preserve"> </w:t>
      </w:r>
      <w:r>
        <w:rPr>
          <w:color w:val="231F20"/>
        </w:rPr>
        <w:t>defined in section 170(b)(1)(E)(v)), show each partner’s distributive share</w:t>
      </w:r>
      <w:r>
        <w:rPr>
          <w:color w:val="231F20"/>
          <w:spacing w:val="-12"/>
        </w:rPr>
        <w:t xml:space="preserve"> </w:t>
      </w:r>
      <w:r>
        <w:rPr>
          <w:color w:val="231F20"/>
        </w:rPr>
        <w:t>of</w:t>
      </w:r>
      <w:r>
        <w:rPr>
          <w:color w:val="231F20"/>
          <w:spacing w:val="-12"/>
        </w:rPr>
        <w:t xml:space="preserve"> </w:t>
      </w:r>
      <w:r>
        <w:rPr>
          <w:color w:val="231F20"/>
        </w:rPr>
        <w:t>qualified</w:t>
      </w:r>
      <w:r>
        <w:rPr>
          <w:color w:val="231F20"/>
          <w:spacing w:val="-12"/>
        </w:rPr>
        <w:t xml:space="preserve"> </w:t>
      </w:r>
      <w:r>
        <w:rPr>
          <w:color w:val="231F20"/>
        </w:rPr>
        <w:t>conservation</w:t>
      </w:r>
      <w:r>
        <w:rPr>
          <w:color w:val="231F20"/>
          <w:spacing w:val="-12"/>
        </w:rPr>
        <w:t xml:space="preserve"> </w:t>
      </w:r>
      <w:r>
        <w:rPr>
          <w:color w:val="231F20"/>
        </w:rPr>
        <w:t>contributions</w:t>
      </w:r>
      <w:r>
        <w:rPr>
          <w:color w:val="231F20"/>
          <w:spacing w:val="-11"/>
        </w:rPr>
        <w:t xml:space="preserve"> </w:t>
      </w:r>
      <w:r>
        <w:rPr>
          <w:color w:val="231F20"/>
        </w:rPr>
        <w:t>of</w:t>
      </w:r>
      <w:r>
        <w:rPr>
          <w:color w:val="231F20"/>
          <w:spacing w:val="-12"/>
        </w:rPr>
        <w:t xml:space="preserve"> </w:t>
      </w:r>
      <w:r>
        <w:rPr>
          <w:color w:val="231F20"/>
        </w:rPr>
        <w:t>property</w:t>
      </w:r>
      <w:r>
        <w:rPr>
          <w:color w:val="231F20"/>
          <w:spacing w:val="-12"/>
        </w:rPr>
        <w:t xml:space="preserve"> </w:t>
      </w:r>
      <w:r>
        <w:rPr>
          <w:color w:val="231F20"/>
        </w:rPr>
        <w:t>used</w:t>
      </w:r>
      <w:r>
        <w:rPr>
          <w:color w:val="231F20"/>
          <w:spacing w:val="-12"/>
        </w:rPr>
        <w:t xml:space="preserve"> </w:t>
      </w:r>
      <w:r>
        <w:rPr>
          <w:color w:val="231F20"/>
        </w:rPr>
        <w:t>in agriculture or livestock production. Partners will have to separately</w:t>
      </w:r>
      <w:r>
        <w:rPr>
          <w:color w:val="231F20"/>
          <w:spacing w:val="-7"/>
        </w:rPr>
        <w:t xml:space="preserve"> </w:t>
      </w:r>
      <w:r>
        <w:rPr>
          <w:color w:val="231F20"/>
        </w:rPr>
        <w:t>determine</w:t>
      </w:r>
      <w:r>
        <w:rPr>
          <w:color w:val="231F20"/>
          <w:spacing w:val="-7"/>
        </w:rPr>
        <w:t xml:space="preserve"> </w:t>
      </w:r>
      <w:r>
        <w:rPr>
          <w:color w:val="231F20"/>
        </w:rPr>
        <w:t>whether</w:t>
      </w:r>
      <w:r>
        <w:rPr>
          <w:color w:val="231F20"/>
          <w:spacing w:val="-7"/>
        </w:rPr>
        <w:t xml:space="preserve"> </w:t>
      </w:r>
      <w:r>
        <w:rPr>
          <w:color w:val="231F20"/>
        </w:rPr>
        <w:t>they</w:t>
      </w:r>
      <w:r>
        <w:rPr>
          <w:color w:val="231F20"/>
          <w:spacing w:val="-7"/>
        </w:rPr>
        <w:t xml:space="preserve"> </w:t>
      </w:r>
      <w:r>
        <w:rPr>
          <w:color w:val="231F20"/>
        </w:rPr>
        <w:t>qualify</w:t>
      </w:r>
      <w:r>
        <w:rPr>
          <w:color w:val="231F20"/>
          <w:spacing w:val="-7"/>
        </w:rPr>
        <w:t xml:space="preserve"> </w:t>
      </w:r>
      <w:r>
        <w:rPr>
          <w:color w:val="231F20"/>
        </w:rPr>
        <w:t>for</w:t>
      </w:r>
      <w:r>
        <w:rPr>
          <w:color w:val="231F20"/>
          <w:spacing w:val="-7"/>
        </w:rPr>
        <w:t xml:space="preserve"> </w:t>
      </w:r>
      <w:r>
        <w:rPr>
          <w:color w:val="231F20"/>
        </w:rPr>
        <w:t>the</w:t>
      </w:r>
      <w:r>
        <w:rPr>
          <w:color w:val="231F20"/>
          <w:spacing w:val="-7"/>
        </w:rPr>
        <w:t xml:space="preserve"> </w:t>
      </w:r>
      <w:r>
        <w:rPr>
          <w:color w:val="231F20"/>
        </w:rPr>
        <w:t>50%</w:t>
      </w:r>
      <w:r>
        <w:rPr>
          <w:color w:val="231F20"/>
          <w:spacing w:val="-7"/>
        </w:rPr>
        <w:t xml:space="preserve"> </w:t>
      </w:r>
      <w:r>
        <w:rPr>
          <w:color w:val="231F20"/>
        </w:rPr>
        <w:t>or</w:t>
      </w:r>
      <w:r>
        <w:rPr>
          <w:color w:val="231F20"/>
          <w:spacing w:val="-7"/>
        </w:rPr>
        <w:t xml:space="preserve"> </w:t>
      </w:r>
      <w:r>
        <w:rPr>
          <w:color w:val="231F20"/>
        </w:rPr>
        <w:t>100% AGI</w:t>
      </w:r>
      <w:r>
        <w:rPr>
          <w:color w:val="231F20"/>
          <w:spacing w:val="-13"/>
        </w:rPr>
        <w:t xml:space="preserve"> </w:t>
      </w:r>
      <w:r>
        <w:rPr>
          <w:color w:val="231F20"/>
        </w:rPr>
        <w:t>limitation</w:t>
      </w:r>
      <w:r>
        <w:rPr>
          <w:color w:val="231F20"/>
          <w:spacing w:val="-12"/>
        </w:rPr>
        <w:t xml:space="preserve"> </w:t>
      </w:r>
      <w:r>
        <w:rPr>
          <w:color w:val="231F20"/>
        </w:rPr>
        <w:t>for</w:t>
      </w:r>
      <w:r>
        <w:rPr>
          <w:color w:val="231F20"/>
          <w:spacing w:val="-13"/>
        </w:rPr>
        <w:t xml:space="preserve"> </w:t>
      </w:r>
      <w:r>
        <w:rPr>
          <w:color w:val="231F20"/>
        </w:rPr>
        <w:t>these</w:t>
      </w:r>
      <w:r>
        <w:rPr>
          <w:color w:val="231F20"/>
          <w:spacing w:val="-12"/>
        </w:rPr>
        <w:t xml:space="preserve"> </w:t>
      </w:r>
      <w:r>
        <w:rPr>
          <w:color w:val="231F20"/>
        </w:rPr>
        <w:t>contributions.</w:t>
      </w:r>
      <w:r>
        <w:rPr>
          <w:color w:val="231F20"/>
          <w:spacing w:val="-13"/>
        </w:rPr>
        <w:t xml:space="preserve"> </w:t>
      </w:r>
      <w:r>
        <w:rPr>
          <w:color w:val="231F20"/>
        </w:rPr>
        <w:t>Don’t</w:t>
      </w:r>
      <w:r>
        <w:rPr>
          <w:color w:val="231F20"/>
          <w:spacing w:val="-13"/>
        </w:rPr>
        <w:t xml:space="preserve"> </w:t>
      </w:r>
      <w:r>
        <w:rPr>
          <w:color w:val="231F20"/>
        </w:rPr>
        <w:t>include</w:t>
      </w:r>
      <w:r>
        <w:rPr>
          <w:color w:val="231F20"/>
          <w:spacing w:val="-12"/>
        </w:rPr>
        <w:t xml:space="preserve"> </w:t>
      </w:r>
      <w:r>
        <w:rPr>
          <w:color w:val="231F20"/>
        </w:rPr>
        <w:t>the</w:t>
      </w:r>
      <w:r>
        <w:rPr>
          <w:color w:val="231F20"/>
          <w:spacing w:val="-13"/>
        </w:rPr>
        <w:t xml:space="preserve"> </w:t>
      </w:r>
      <w:r>
        <w:rPr>
          <w:color w:val="231F20"/>
        </w:rPr>
        <w:t>amounts reported</w:t>
      </w:r>
      <w:r>
        <w:rPr>
          <w:color w:val="231F20"/>
          <w:spacing w:val="-10"/>
        </w:rPr>
        <w:t xml:space="preserve"> </w:t>
      </w:r>
      <w:r>
        <w:rPr>
          <w:color w:val="231F20"/>
        </w:rPr>
        <w:t>on</w:t>
      </w:r>
      <w:r>
        <w:rPr>
          <w:color w:val="231F20"/>
          <w:spacing w:val="-10"/>
        </w:rPr>
        <w:t xml:space="preserve"> </w:t>
      </w:r>
      <w:r>
        <w:rPr>
          <w:color w:val="231F20"/>
        </w:rPr>
        <w:t>the</w:t>
      </w:r>
      <w:r>
        <w:rPr>
          <w:color w:val="231F20"/>
          <w:spacing w:val="-10"/>
        </w:rPr>
        <w:t xml:space="preserve"> </w:t>
      </w:r>
      <w:r>
        <w:rPr>
          <w:color w:val="231F20"/>
        </w:rPr>
        <w:t>attached</w:t>
      </w:r>
      <w:r>
        <w:rPr>
          <w:color w:val="231F20"/>
          <w:spacing w:val="-10"/>
        </w:rPr>
        <w:t xml:space="preserve"> </w:t>
      </w:r>
      <w:r>
        <w:rPr>
          <w:color w:val="231F20"/>
        </w:rPr>
        <w:t>statement</w:t>
      </w:r>
      <w:r>
        <w:rPr>
          <w:color w:val="231F20"/>
          <w:spacing w:val="-10"/>
        </w:rPr>
        <w:t xml:space="preserve"> </w:t>
      </w:r>
      <w:r>
        <w:rPr>
          <w:color w:val="231F20"/>
        </w:rPr>
        <w:t>using</w:t>
      </w:r>
      <w:r>
        <w:rPr>
          <w:color w:val="231F20"/>
          <w:spacing w:val="-10"/>
        </w:rPr>
        <w:t xml:space="preserve"> </w:t>
      </w:r>
      <w:r>
        <w:rPr>
          <w:color w:val="231F20"/>
        </w:rPr>
        <w:t>code</w:t>
      </w:r>
      <w:r>
        <w:rPr>
          <w:color w:val="231F20"/>
          <w:spacing w:val="-9"/>
        </w:rPr>
        <w:t xml:space="preserve"> </w:t>
      </w:r>
      <w:r>
        <w:rPr>
          <w:color w:val="231F20"/>
        </w:rPr>
        <w:t>G</w:t>
      </w:r>
      <w:r>
        <w:rPr>
          <w:color w:val="231F20"/>
          <w:spacing w:val="-10"/>
        </w:rPr>
        <w:t xml:space="preserve"> </w:t>
      </w:r>
      <w:r>
        <w:rPr>
          <w:color w:val="231F20"/>
        </w:rPr>
        <w:t>in</w:t>
      </w:r>
      <w:r>
        <w:rPr>
          <w:color w:val="231F20"/>
          <w:spacing w:val="-10"/>
        </w:rPr>
        <w:t xml:space="preserve"> </w:t>
      </w:r>
      <w:r>
        <w:rPr>
          <w:color w:val="231F20"/>
        </w:rPr>
        <w:t>the</w:t>
      </w:r>
      <w:r>
        <w:rPr>
          <w:color w:val="231F20"/>
          <w:spacing w:val="-10"/>
        </w:rPr>
        <w:t xml:space="preserve"> </w:t>
      </w:r>
      <w:r>
        <w:rPr>
          <w:color w:val="231F20"/>
        </w:rPr>
        <w:t>amount reported on Schedule K-1 for qualified conservation contributions using code C.</w:t>
      </w:r>
    </w:p>
    <w:p w:rsidR="00A33C7B" w:rsidRDefault="0089559E">
      <w:pPr>
        <w:pStyle w:val="Textkrper"/>
        <w:spacing w:before="92" w:line="237" w:lineRule="auto"/>
        <w:ind w:right="51"/>
      </w:pPr>
      <w:r>
        <w:rPr>
          <w:b/>
          <w:color w:val="231F20"/>
        </w:rPr>
        <w:t>Schedule K-1.</w:t>
      </w:r>
      <w:r>
        <w:rPr>
          <w:b/>
          <w:color w:val="231F20"/>
          <w:spacing w:val="40"/>
        </w:rPr>
        <w:t xml:space="preserve"> </w:t>
      </w:r>
      <w:r>
        <w:rPr>
          <w:color w:val="231F20"/>
        </w:rPr>
        <w:t>Report each partner’s distributive share of noncash charitable contributions in box 13 of Schedule K-1 using</w:t>
      </w:r>
      <w:r>
        <w:rPr>
          <w:color w:val="231F20"/>
          <w:spacing w:val="-3"/>
        </w:rPr>
        <w:t xml:space="preserve"> </w:t>
      </w:r>
      <w:r>
        <w:rPr>
          <w:color w:val="231F20"/>
        </w:rPr>
        <w:t>codes</w:t>
      </w:r>
      <w:r>
        <w:rPr>
          <w:color w:val="231F20"/>
          <w:spacing w:val="-2"/>
        </w:rPr>
        <w:t xml:space="preserve"> </w:t>
      </w:r>
      <w:r>
        <w:rPr>
          <w:color w:val="231F20"/>
        </w:rPr>
        <w:t>C</w:t>
      </w:r>
      <w:r>
        <w:rPr>
          <w:color w:val="231F20"/>
          <w:spacing w:val="-3"/>
        </w:rPr>
        <w:t xml:space="preserve"> </w:t>
      </w:r>
      <w:r>
        <w:rPr>
          <w:color w:val="231F20"/>
        </w:rPr>
        <w:t>through</w:t>
      </w:r>
      <w:r>
        <w:rPr>
          <w:color w:val="231F20"/>
          <w:spacing w:val="-3"/>
        </w:rPr>
        <w:t xml:space="preserve"> </w:t>
      </w:r>
      <w:r>
        <w:rPr>
          <w:color w:val="231F20"/>
        </w:rPr>
        <w:t>F</w:t>
      </w:r>
      <w:r>
        <w:rPr>
          <w:color w:val="231F20"/>
          <w:spacing w:val="-2"/>
        </w:rPr>
        <w:t xml:space="preserve"> </w:t>
      </w:r>
      <w:r>
        <w:rPr>
          <w:color w:val="231F20"/>
        </w:rPr>
        <w:t>for</w:t>
      </w:r>
      <w:r>
        <w:rPr>
          <w:color w:val="231F20"/>
          <w:spacing w:val="-3"/>
        </w:rPr>
        <w:t xml:space="preserve"> </w:t>
      </w:r>
      <w:r>
        <w:rPr>
          <w:color w:val="231F20"/>
        </w:rPr>
        <w:t>each</w:t>
      </w:r>
      <w:r>
        <w:rPr>
          <w:color w:val="231F20"/>
          <w:spacing w:val="-3"/>
        </w:rPr>
        <w:t xml:space="preserve"> </w:t>
      </w:r>
      <w:r>
        <w:rPr>
          <w:color w:val="231F20"/>
        </w:rPr>
        <w:t>of</w:t>
      </w:r>
      <w:r>
        <w:rPr>
          <w:color w:val="231F20"/>
          <w:spacing w:val="-3"/>
        </w:rPr>
        <w:t xml:space="preserve"> </w:t>
      </w:r>
      <w:r>
        <w:rPr>
          <w:color w:val="231F20"/>
        </w:rPr>
        <w:t>the</w:t>
      </w:r>
      <w:r>
        <w:rPr>
          <w:color w:val="231F20"/>
          <w:spacing w:val="-3"/>
        </w:rPr>
        <w:t xml:space="preserve"> </w:t>
      </w:r>
      <w:r>
        <w:rPr>
          <w:color w:val="231F20"/>
        </w:rPr>
        <w:t>contribution</w:t>
      </w:r>
      <w:r>
        <w:rPr>
          <w:color w:val="231F20"/>
          <w:spacing w:val="-2"/>
        </w:rPr>
        <w:t xml:space="preserve"> </w:t>
      </w:r>
      <w:r>
        <w:rPr>
          <w:color w:val="231F20"/>
        </w:rPr>
        <w:t>categories shown</w:t>
      </w:r>
      <w:r>
        <w:rPr>
          <w:color w:val="231F20"/>
          <w:spacing w:val="-13"/>
        </w:rPr>
        <w:t xml:space="preserve"> </w:t>
      </w:r>
      <w:r>
        <w:rPr>
          <w:color w:val="231F20"/>
        </w:rPr>
        <w:t>above.</w:t>
      </w:r>
      <w:r>
        <w:rPr>
          <w:color w:val="231F20"/>
          <w:spacing w:val="-12"/>
        </w:rPr>
        <w:t xml:space="preserve"> </w:t>
      </w:r>
      <w:r>
        <w:rPr>
          <w:color w:val="231F20"/>
        </w:rPr>
        <w:t>For</w:t>
      </w:r>
      <w:r>
        <w:rPr>
          <w:color w:val="231F20"/>
          <w:spacing w:val="-13"/>
        </w:rPr>
        <w:t xml:space="preserve"> </w:t>
      </w:r>
      <w:r>
        <w:rPr>
          <w:color w:val="231F20"/>
        </w:rPr>
        <w:t>code</w:t>
      </w:r>
      <w:r>
        <w:rPr>
          <w:color w:val="231F20"/>
          <w:spacing w:val="-11"/>
        </w:rPr>
        <w:t xml:space="preserve"> </w:t>
      </w:r>
      <w:r>
        <w:rPr>
          <w:color w:val="231F20"/>
        </w:rPr>
        <w:t>G</w:t>
      </w:r>
      <w:r>
        <w:rPr>
          <w:color w:val="231F20"/>
          <w:spacing w:val="-13"/>
        </w:rPr>
        <w:t xml:space="preserve"> </w:t>
      </w:r>
      <w:r>
        <w:rPr>
          <w:color w:val="231F20"/>
        </w:rPr>
        <w:t>items,</w:t>
      </w:r>
      <w:r>
        <w:rPr>
          <w:color w:val="231F20"/>
          <w:spacing w:val="-12"/>
        </w:rPr>
        <w:t xml:space="preserve"> </w:t>
      </w:r>
      <w:r>
        <w:rPr>
          <w:color w:val="231F20"/>
        </w:rPr>
        <w:t>report</w:t>
      </w:r>
      <w:r>
        <w:rPr>
          <w:color w:val="231F20"/>
          <w:spacing w:val="-13"/>
        </w:rPr>
        <w:t xml:space="preserve"> </w:t>
      </w:r>
      <w:r>
        <w:rPr>
          <w:color w:val="231F20"/>
        </w:rPr>
        <w:t>them</w:t>
      </w:r>
      <w:r>
        <w:rPr>
          <w:color w:val="231F20"/>
          <w:spacing w:val="-12"/>
        </w:rPr>
        <w:t xml:space="preserve"> </w:t>
      </w:r>
      <w:r>
        <w:rPr>
          <w:color w:val="231F20"/>
        </w:rPr>
        <w:t>by</w:t>
      </w:r>
      <w:r>
        <w:rPr>
          <w:color w:val="231F20"/>
          <w:spacing w:val="-13"/>
        </w:rPr>
        <w:t xml:space="preserve"> </w:t>
      </w:r>
      <w:r>
        <w:rPr>
          <w:color w:val="231F20"/>
        </w:rPr>
        <w:t>entering</w:t>
      </w:r>
      <w:r>
        <w:rPr>
          <w:color w:val="231F20"/>
          <w:spacing w:val="-12"/>
        </w:rPr>
        <w:t xml:space="preserve"> </w:t>
      </w:r>
      <w:r>
        <w:rPr>
          <w:color w:val="231F20"/>
        </w:rPr>
        <w:t>code</w:t>
      </w:r>
      <w:r>
        <w:rPr>
          <w:color w:val="231F20"/>
          <w:spacing w:val="-12"/>
        </w:rPr>
        <w:t xml:space="preserve"> </w:t>
      </w:r>
      <w:r>
        <w:rPr>
          <w:color w:val="231F20"/>
        </w:rPr>
        <w:t>G with an asterisk (G*) and entering “STMT” in the dollar amount entry space for box 13 and attach a statement that shows “Box 13, Code G” and the dollar amount of each type of deduction.</w:t>
      </w:r>
    </w:p>
    <w:p w:rsidR="00A33C7B" w:rsidRDefault="0089559E">
      <w:pPr>
        <w:pStyle w:val="Textkrper"/>
        <w:spacing w:line="237" w:lineRule="auto"/>
      </w:pPr>
      <w:r>
        <w:rPr>
          <w:color w:val="231F20"/>
        </w:rPr>
        <w:t>The partnership must attach a copy of its Form 8283 to the Schedule</w:t>
      </w:r>
      <w:r>
        <w:rPr>
          <w:color w:val="231F20"/>
          <w:spacing w:val="-12"/>
        </w:rPr>
        <w:t xml:space="preserve"> </w:t>
      </w:r>
      <w:r>
        <w:rPr>
          <w:color w:val="231F20"/>
        </w:rPr>
        <w:t>K-1</w:t>
      </w:r>
      <w:r>
        <w:rPr>
          <w:color w:val="231F20"/>
          <w:spacing w:val="-12"/>
        </w:rPr>
        <w:t xml:space="preserve"> </w:t>
      </w:r>
      <w:r>
        <w:rPr>
          <w:color w:val="231F20"/>
        </w:rPr>
        <w:t>of</w:t>
      </w:r>
      <w:r>
        <w:rPr>
          <w:color w:val="231F20"/>
          <w:spacing w:val="-12"/>
        </w:rPr>
        <w:t xml:space="preserve"> </w:t>
      </w:r>
      <w:r>
        <w:rPr>
          <w:color w:val="231F20"/>
        </w:rPr>
        <w:t>each</w:t>
      </w:r>
      <w:r>
        <w:rPr>
          <w:color w:val="231F20"/>
          <w:spacing w:val="-12"/>
        </w:rPr>
        <w:t xml:space="preserve"> </w:t>
      </w:r>
      <w:r>
        <w:rPr>
          <w:color w:val="231F20"/>
        </w:rPr>
        <w:t>partner</w:t>
      </w:r>
      <w:r>
        <w:rPr>
          <w:color w:val="231F20"/>
          <w:spacing w:val="-12"/>
        </w:rPr>
        <w:t xml:space="preserve"> </w:t>
      </w:r>
      <w:r>
        <w:rPr>
          <w:color w:val="231F20"/>
        </w:rPr>
        <w:t>receiving</w:t>
      </w:r>
      <w:r>
        <w:rPr>
          <w:color w:val="231F20"/>
          <w:spacing w:val="-12"/>
        </w:rPr>
        <w:t xml:space="preserve"> </w:t>
      </w:r>
      <w:r>
        <w:rPr>
          <w:color w:val="231F20"/>
        </w:rPr>
        <w:t>a</w:t>
      </w:r>
      <w:r>
        <w:rPr>
          <w:color w:val="231F20"/>
          <w:spacing w:val="-12"/>
        </w:rPr>
        <w:t xml:space="preserve"> </w:t>
      </w:r>
      <w:r>
        <w:rPr>
          <w:color w:val="231F20"/>
        </w:rPr>
        <w:t>distributive</w:t>
      </w:r>
      <w:r>
        <w:rPr>
          <w:color w:val="231F20"/>
          <w:spacing w:val="-12"/>
        </w:rPr>
        <w:t xml:space="preserve"> </w:t>
      </w:r>
      <w:r>
        <w:rPr>
          <w:color w:val="231F20"/>
        </w:rPr>
        <w:t>share</w:t>
      </w:r>
      <w:r>
        <w:rPr>
          <w:color w:val="231F20"/>
          <w:spacing w:val="-12"/>
        </w:rPr>
        <w:t xml:space="preserve"> </w:t>
      </w:r>
      <w:r>
        <w:rPr>
          <w:color w:val="231F20"/>
        </w:rPr>
        <w:t>of</w:t>
      </w:r>
      <w:r>
        <w:rPr>
          <w:color w:val="231F20"/>
          <w:spacing w:val="-12"/>
        </w:rPr>
        <w:t xml:space="preserve"> </w:t>
      </w:r>
      <w:r>
        <w:rPr>
          <w:color w:val="231F20"/>
        </w:rPr>
        <w:t>the contribution deduction shown in its Form 8283, Section A or Section</w:t>
      </w:r>
      <w:r>
        <w:rPr>
          <w:color w:val="231F20"/>
          <w:spacing w:val="-5"/>
        </w:rPr>
        <w:t xml:space="preserve"> </w:t>
      </w:r>
      <w:r>
        <w:rPr>
          <w:color w:val="231F20"/>
        </w:rPr>
        <w:t>B.</w:t>
      </w:r>
    </w:p>
    <w:p w:rsidR="00A33C7B" w:rsidRDefault="00A33C7B">
      <w:pPr>
        <w:pStyle w:val="Textkrper"/>
        <w:spacing w:before="5"/>
        <w:ind w:left="0"/>
        <w:rPr>
          <w:sz w:val="20"/>
        </w:rPr>
      </w:pPr>
    </w:p>
    <w:p w:rsidR="00A33C7B" w:rsidRDefault="0089559E">
      <w:pPr>
        <w:pStyle w:val="berschrift4"/>
      </w:pPr>
      <w:r>
        <w:rPr>
          <w:color w:val="231F20"/>
        </w:rPr>
        <w:t>Code</w:t>
      </w:r>
      <w:r>
        <w:rPr>
          <w:color w:val="231F20"/>
          <w:spacing w:val="-2"/>
        </w:rPr>
        <w:t xml:space="preserve"> </w:t>
      </w:r>
      <w:r>
        <w:rPr>
          <w:color w:val="231F20"/>
        </w:rPr>
        <w:t>H.</w:t>
      </w:r>
      <w:r>
        <w:rPr>
          <w:color w:val="231F20"/>
          <w:spacing w:val="-2"/>
        </w:rPr>
        <w:t xml:space="preserve"> </w:t>
      </w:r>
      <w:r>
        <w:rPr>
          <w:color w:val="231F20"/>
        </w:rPr>
        <w:t>Line</w:t>
      </w:r>
      <w:r>
        <w:rPr>
          <w:color w:val="231F20"/>
          <w:spacing w:val="-2"/>
        </w:rPr>
        <w:t xml:space="preserve"> </w:t>
      </w:r>
      <w:r>
        <w:rPr>
          <w:color w:val="231F20"/>
        </w:rPr>
        <w:t>13c.</w:t>
      </w:r>
      <w:r>
        <w:rPr>
          <w:color w:val="231F20"/>
          <w:spacing w:val="-2"/>
        </w:rPr>
        <w:t xml:space="preserve"> </w:t>
      </w:r>
      <w:r>
        <w:rPr>
          <w:color w:val="231F20"/>
        </w:rPr>
        <w:t>Investment</w:t>
      </w:r>
      <w:r>
        <w:rPr>
          <w:color w:val="231F20"/>
          <w:spacing w:val="-2"/>
        </w:rPr>
        <w:t xml:space="preserve"> </w:t>
      </w:r>
      <w:r>
        <w:rPr>
          <w:color w:val="231F20"/>
        </w:rPr>
        <w:t>Interest</w:t>
      </w:r>
      <w:r>
        <w:rPr>
          <w:color w:val="231F20"/>
          <w:spacing w:val="-2"/>
        </w:rPr>
        <w:t xml:space="preserve"> Expense</w:t>
      </w:r>
    </w:p>
    <w:p w:rsidR="00A33C7B" w:rsidRDefault="0089559E">
      <w:pPr>
        <w:pStyle w:val="Textkrper"/>
        <w:spacing w:before="254" w:line="237" w:lineRule="auto"/>
        <w:ind w:right="51"/>
      </w:pPr>
      <w:r>
        <w:rPr>
          <w:color w:val="231F20"/>
        </w:rPr>
        <w:t>Include on this line the interest properly allocable to debt on property held for investment purposes. Property held for investment includes property that produces income from interest, dividends, annuities, or royalties not derived in the ordinary course of a trade or business. Property held for investment also includes property that produces gains not derived in the ordinary course of a trade or business from the disposition</w:t>
      </w:r>
      <w:r>
        <w:rPr>
          <w:color w:val="231F20"/>
          <w:spacing w:val="-10"/>
        </w:rPr>
        <w:t xml:space="preserve"> </w:t>
      </w:r>
      <w:r>
        <w:rPr>
          <w:color w:val="231F20"/>
        </w:rPr>
        <w:t>of</w:t>
      </w:r>
      <w:r>
        <w:rPr>
          <w:color w:val="231F20"/>
          <w:spacing w:val="-10"/>
        </w:rPr>
        <w:t xml:space="preserve"> </w:t>
      </w:r>
      <w:r>
        <w:rPr>
          <w:color w:val="231F20"/>
        </w:rPr>
        <w:t>property</w:t>
      </w:r>
      <w:r>
        <w:rPr>
          <w:color w:val="231F20"/>
          <w:spacing w:val="-10"/>
        </w:rPr>
        <w:t xml:space="preserve"> </w:t>
      </w:r>
      <w:r>
        <w:rPr>
          <w:color w:val="231F20"/>
        </w:rPr>
        <w:t>that</w:t>
      </w:r>
      <w:r>
        <w:rPr>
          <w:color w:val="231F20"/>
          <w:spacing w:val="-10"/>
        </w:rPr>
        <w:t xml:space="preserve"> </w:t>
      </w:r>
      <w:r>
        <w:rPr>
          <w:color w:val="231F20"/>
        </w:rPr>
        <w:t>produces</w:t>
      </w:r>
      <w:r>
        <w:rPr>
          <w:color w:val="231F20"/>
          <w:spacing w:val="-10"/>
        </w:rPr>
        <w:t xml:space="preserve"> </w:t>
      </w:r>
      <w:r>
        <w:rPr>
          <w:color w:val="231F20"/>
        </w:rPr>
        <w:t>those</w:t>
      </w:r>
      <w:r>
        <w:rPr>
          <w:color w:val="231F20"/>
          <w:spacing w:val="-10"/>
        </w:rPr>
        <w:t xml:space="preserve"> </w:t>
      </w:r>
      <w:r>
        <w:rPr>
          <w:color w:val="231F20"/>
        </w:rPr>
        <w:t>types</w:t>
      </w:r>
      <w:r>
        <w:rPr>
          <w:color w:val="231F20"/>
          <w:spacing w:val="-10"/>
        </w:rPr>
        <w:t xml:space="preserve"> </w:t>
      </w:r>
      <w:r>
        <w:rPr>
          <w:color w:val="231F20"/>
        </w:rPr>
        <w:t>of</w:t>
      </w:r>
      <w:r>
        <w:rPr>
          <w:color w:val="231F20"/>
          <w:spacing w:val="-10"/>
        </w:rPr>
        <w:t xml:space="preserve"> </w:t>
      </w:r>
      <w:r>
        <w:rPr>
          <w:color w:val="231F20"/>
        </w:rPr>
        <w:t>income</w:t>
      </w:r>
      <w:r>
        <w:rPr>
          <w:color w:val="231F20"/>
          <w:spacing w:val="-10"/>
        </w:rPr>
        <w:t xml:space="preserve"> </w:t>
      </w:r>
      <w:r>
        <w:rPr>
          <w:color w:val="231F20"/>
        </w:rPr>
        <w:t>or</w:t>
      </w:r>
      <w:r>
        <w:rPr>
          <w:color w:val="231F20"/>
          <w:spacing w:val="-10"/>
        </w:rPr>
        <w:t xml:space="preserve"> </w:t>
      </w:r>
      <w:r>
        <w:rPr>
          <w:color w:val="231F20"/>
        </w:rPr>
        <w:t>is held for investment.</w:t>
      </w:r>
    </w:p>
    <w:p w:rsidR="00A33C7B" w:rsidRDefault="0089559E">
      <w:pPr>
        <w:pStyle w:val="Textkrper"/>
        <w:spacing w:before="231" w:line="237" w:lineRule="auto"/>
        <w:ind w:firstLine="239"/>
      </w:pPr>
      <w:r>
        <w:rPr>
          <w:color w:val="231F20"/>
          <w:spacing w:val="-2"/>
        </w:rPr>
        <w:t xml:space="preserve">Investment interest expense doesn’t include interest expense </w:t>
      </w:r>
      <w:r>
        <w:rPr>
          <w:color w:val="231F20"/>
        </w:rPr>
        <w:t>allocable to a passive activity.</w:t>
      </w:r>
    </w:p>
    <w:p w:rsidR="00A33C7B" w:rsidRDefault="00A33C7B">
      <w:pPr>
        <w:pStyle w:val="Textkrper"/>
        <w:spacing w:before="8"/>
        <w:ind w:left="0"/>
        <w:rPr>
          <w:sz w:val="20"/>
        </w:rPr>
      </w:pPr>
    </w:p>
    <w:p w:rsidR="00A33C7B" w:rsidRDefault="0089559E">
      <w:pPr>
        <w:pStyle w:val="Textkrper"/>
        <w:spacing w:before="1" w:line="237" w:lineRule="auto"/>
        <w:ind w:firstLine="239"/>
      </w:pPr>
      <w:r>
        <w:rPr>
          <w:color w:val="231F20"/>
        </w:rPr>
        <w:t>Investment income and investment expenses other than interest are reported on lines 20a and 20b, respectively. This information</w:t>
      </w:r>
      <w:r>
        <w:rPr>
          <w:color w:val="231F20"/>
          <w:spacing w:val="-13"/>
        </w:rPr>
        <w:t xml:space="preserve"> </w:t>
      </w:r>
      <w:r>
        <w:rPr>
          <w:color w:val="231F20"/>
        </w:rPr>
        <w:t>is</w:t>
      </w:r>
      <w:r>
        <w:rPr>
          <w:color w:val="231F20"/>
          <w:spacing w:val="-12"/>
        </w:rPr>
        <w:t xml:space="preserve"> </w:t>
      </w:r>
      <w:r>
        <w:rPr>
          <w:color w:val="231F20"/>
        </w:rPr>
        <w:t>needed</w:t>
      </w:r>
      <w:r>
        <w:rPr>
          <w:color w:val="231F20"/>
          <w:spacing w:val="-13"/>
        </w:rPr>
        <w:t xml:space="preserve"> </w:t>
      </w:r>
      <w:r>
        <w:rPr>
          <w:color w:val="231F20"/>
        </w:rPr>
        <w:t>by</w:t>
      </w:r>
      <w:r>
        <w:rPr>
          <w:color w:val="231F20"/>
          <w:spacing w:val="-12"/>
        </w:rPr>
        <w:t xml:space="preserve"> </w:t>
      </w:r>
      <w:r>
        <w:rPr>
          <w:color w:val="231F20"/>
        </w:rPr>
        <w:t>partners</w:t>
      </w:r>
      <w:r>
        <w:rPr>
          <w:color w:val="231F20"/>
          <w:spacing w:val="-13"/>
        </w:rPr>
        <w:t xml:space="preserve"> </w:t>
      </w:r>
      <w:r>
        <w:rPr>
          <w:color w:val="231F20"/>
        </w:rPr>
        <w:t>to</w:t>
      </w:r>
      <w:r>
        <w:rPr>
          <w:color w:val="231F20"/>
          <w:spacing w:val="-13"/>
        </w:rPr>
        <w:t xml:space="preserve"> </w:t>
      </w:r>
      <w:r>
        <w:rPr>
          <w:color w:val="231F20"/>
        </w:rPr>
        <w:t>determine</w:t>
      </w:r>
      <w:r>
        <w:rPr>
          <w:color w:val="231F20"/>
          <w:spacing w:val="-12"/>
        </w:rPr>
        <w:t xml:space="preserve"> </w:t>
      </w:r>
      <w:r>
        <w:rPr>
          <w:color w:val="231F20"/>
        </w:rPr>
        <w:t>the</w:t>
      </w:r>
      <w:r>
        <w:rPr>
          <w:color w:val="231F20"/>
          <w:spacing w:val="-13"/>
        </w:rPr>
        <w:t xml:space="preserve"> </w:t>
      </w:r>
      <w:r>
        <w:rPr>
          <w:color w:val="231F20"/>
        </w:rPr>
        <w:t>investment interest expense limitation (see Form 4952 for details).</w:t>
      </w:r>
    </w:p>
    <w:p w:rsidR="00A33C7B" w:rsidRDefault="0089559E">
      <w:pPr>
        <w:pStyle w:val="Textkrper"/>
        <w:spacing w:before="96" w:line="237" w:lineRule="auto"/>
        <w:ind w:right="51"/>
      </w:pPr>
      <w:r>
        <w:rPr>
          <w:b/>
          <w:color w:val="231F20"/>
        </w:rPr>
        <w:t>Schedule K-1.</w:t>
      </w:r>
      <w:r>
        <w:rPr>
          <w:b/>
          <w:color w:val="231F20"/>
          <w:spacing w:val="40"/>
        </w:rPr>
        <w:t xml:space="preserve"> </w:t>
      </w:r>
      <w:r>
        <w:rPr>
          <w:color w:val="231F20"/>
        </w:rPr>
        <w:t>Report each partner’s distributive share of investment</w:t>
      </w:r>
      <w:r>
        <w:rPr>
          <w:color w:val="231F20"/>
          <w:spacing w:val="-13"/>
        </w:rPr>
        <w:t xml:space="preserve"> </w:t>
      </w:r>
      <w:r>
        <w:rPr>
          <w:color w:val="231F20"/>
        </w:rPr>
        <w:t>interest</w:t>
      </w:r>
      <w:r>
        <w:rPr>
          <w:color w:val="231F20"/>
          <w:spacing w:val="-12"/>
        </w:rPr>
        <w:t xml:space="preserve"> </w:t>
      </w:r>
      <w:r>
        <w:rPr>
          <w:color w:val="231F20"/>
        </w:rPr>
        <w:t>expense</w:t>
      </w:r>
      <w:r>
        <w:rPr>
          <w:color w:val="231F20"/>
          <w:spacing w:val="-13"/>
        </w:rPr>
        <w:t xml:space="preserve"> </w:t>
      </w:r>
      <w:r>
        <w:rPr>
          <w:color w:val="231F20"/>
        </w:rPr>
        <w:t>in</w:t>
      </w:r>
      <w:r>
        <w:rPr>
          <w:color w:val="231F20"/>
          <w:spacing w:val="-12"/>
        </w:rPr>
        <w:t xml:space="preserve"> </w:t>
      </w:r>
      <w:r>
        <w:rPr>
          <w:color w:val="231F20"/>
        </w:rPr>
        <w:t>box</w:t>
      </w:r>
      <w:r>
        <w:rPr>
          <w:color w:val="231F20"/>
          <w:spacing w:val="-13"/>
        </w:rPr>
        <w:t xml:space="preserve"> </w:t>
      </w:r>
      <w:r>
        <w:rPr>
          <w:color w:val="231F20"/>
        </w:rPr>
        <w:t>13</w:t>
      </w:r>
      <w:r>
        <w:rPr>
          <w:color w:val="231F20"/>
          <w:spacing w:val="-13"/>
        </w:rPr>
        <w:t xml:space="preserve"> </w:t>
      </w:r>
      <w:r>
        <w:rPr>
          <w:color w:val="231F20"/>
        </w:rPr>
        <w:t>of</w:t>
      </w:r>
      <w:r>
        <w:rPr>
          <w:color w:val="231F20"/>
          <w:spacing w:val="-12"/>
        </w:rPr>
        <w:t xml:space="preserve"> </w:t>
      </w:r>
      <w:r>
        <w:rPr>
          <w:color w:val="231F20"/>
        </w:rPr>
        <w:t>Schedule</w:t>
      </w:r>
      <w:r>
        <w:rPr>
          <w:color w:val="231F20"/>
          <w:spacing w:val="-13"/>
        </w:rPr>
        <w:t xml:space="preserve"> </w:t>
      </w:r>
      <w:r>
        <w:rPr>
          <w:color w:val="231F20"/>
        </w:rPr>
        <w:t>K-1</w:t>
      </w:r>
      <w:r>
        <w:rPr>
          <w:color w:val="231F20"/>
          <w:spacing w:val="-12"/>
        </w:rPr>
        <w:t xml:space="preserve"> </w:t>
      </w:r>
      <w:r>
        <w:rPr>
          <w:color w:val="231F20"/>
        </w:rPr>
        <w:t>using code</w:t>
      </w:r>
      <w:r>
        <w:rPr>
          <w:color w:val="231F20"/>
          <w:spacing w:val="-3"/>
        </w:rPr>
        <w:t xml:space="preserve"> </w:t>
      </w:r>
      <w:r>
        <w:rPr>
          <w:color w:val="231F20"/>
        </w:rPr>
        <w:t>H.</w:t>
      </w:r>
    </w:p>
    <w:p w:rsidR="00A33C7B" w:rsidRDefault="00A33C7B">
      <w:pPr>
        <w:pStyle w:val="Textkrper"/>
        <w:spacing w:before="1"/>
        <w:ind w:left="0"/>
        <w:rPr>
          <w:sz w:val="21"/>
        </w:rPr>
      </w:pPr>
    </w:p>
    <w:p w:rsidR="00A33C7B" w:rsidRDefault="0089559E">
      <w:pPr>
        <w:pStyle w:val="berschrift4"/>
        <w:spacing w:line="259" w:lineRule="auto"/>
      </w:pPr>
      <w:r>
        <w:rPr>
          <w:color w:val="231F20"/>
        </w:rPr>
        <w:t xml:space="preserve">Code J. Lines 13d(1) and 13d(2). Section 59(e)(2) </w:t>
      </w:r>
      <w:r>
        <w:rPr>
          <w:color w:val="231F20"/>
          <w:spacing w:val="-2"/>
        </w:rPr>
        <w:t>Expenditures</w:t>
      </w:r>
    </w:p>
    <w:p w:rsidR="00A33C7B" w:rsidRDefault="0089559E">
      <w:pPr>
        <w:pStyle w:val="Textkrper"/>
        <w:spacing w:before="233" w:line="237" w:lineRule="auto"/>
        <w:ind w:right="97"/>
      </w:pPr>
      <w:r>
        <w:rPr>
          <w:color w:val="231F20"/>
        </w:rPr>
        <w:t>Generally,</w:t>
      </w:r>
      <w:r>
        <w:rPr>
          <w:color w:val="231F20"/>
          <w:spacing w:val="-13"/>
        </w:rPr>
        <w:t xml:space="preserve"> </w:t>
      </w:r>
      <w:r>
        <w:rPr>
          <w:color w:val="231F20"/>
        </w:rPr>
        <w:t>section</w:t>
      </w:r>
      <w:r>
        <w:rPr>
          <w:color w:val="231F20"/>
          <w:spacing w:val="-12"/>
        </w:rPr>
        <w:t xml:space="preserve"> </w:t>
      </w:r>
      <w:r>
        <w:rPr>
          <w:color w:val="231F20"/>
        </w:rPr>
        <w:t>59(e)</w:t>
      </w:r>
      <w:r>
        <w:rPr>
          <w:color w:val="231F20"/>
          <w:spacing w:val="-13"/>
        </w:rPr>
        <w:t xml:space="preserve"> </w:t>
      </w:r>
      <w:r>
        <w:rPr>
          <w:color w:val="231F20"/>
        </w:rPr>
        <w:t>allows</w:t>
      </w:r>
      <w:r>
        <w:rPr>
          <w:color w:val="231F20"/>
          <w:spacing w:val="-12"/>
        </w:rPr>
        <w:t xml:space="preserve"> </w:t>
      </w:r>
      <w:r>
        <w:rPr>
          <w:color w:val="231F20"/>
        </w:rPr>
        <w:t>each</w:t>
      </w:r>
      <w:r>
        <w:rPr>
          <w:color w:val="231F20"/>
          <w:spacing w:val="-13"/>
        </w:rPr>
        <w:t xml:space="preserve"> </w:t>
      </w:r>
      <w:r>
        <w:rPr>
          <w:color w:val="231F20"/>
        </w:rPr>
        <w:t>partner</w:t>
      </w:r>
      <w:r>
        <w:rPr>
          <w:color w:val="231F20"/>
          <w:spacing w:val="-13"/>
        </w:rPr>
        <w:t xml:space="preserve"> </w:t>
      </w:r>
      <w:r>
        <w:rPr>
          <w:color w:val="231F20"/>
        </w:rPr>
        <w:t>to</w:t>
      </w:r>
      <w:r>
        <w:rPr>
          <w:color w:val="231F20"/>
          <w:spacing w:val="-12"/>
        </w:rPr>
        <w:t xml:space="preserve"> </w:t>
      </w:r>
      <w:r>
        <w:rPr>
          <w:color w:val="231F20"/>
        </w:rPr>
        <w:t>make</w:t>
      </w:r>
      <w:r>
        <w:rPr>
          <w:color w:val="231F20"/>
          <w:spacing w:val="-13"/>
        </w:rPr>
        <w:t xml:space="preserve"> </w:t>
      </w:r>
      <w:r>
        <w:rPr>
          <w:color w:val="231F20"/>
        </w:rPr>
        <w:t>an</w:t>
      </w:r>
      <w:r>
        <w:rPr>
          <w:color w:val="231F20"/>
          <w:spacing w:val="-12"/>
        </w:rPr>
        <w:t xml:space="preserve"> </w:t>
      </w:r>
      <w:r>
        <w:rPr>
          <w:color w:val="231F20"/>
        </w:rPr>
        <w:t>election to deduct their distributive share of the partnership’s otherwise deductible</w:t>
      </w:r>
      <w:r>
        <w:rPr>
          <w:color w:val="231F20"/>
          <w:spacing w:val="-7"/>
        </w:rPr>
        <w:t xml:space="preserve"> </w:t>
      </w:r>
      <w:r>
        <w:rPr>
          <w:color w:val="231F20"/>
        </w:rPr>
        <w:t>qualified</w:t>
      </w:r>
      <w:r>
        <w:rPr>
          <w:color w:val="231F20"/>
          <w:spacing w:val="-7"/>
        </w:rPr>
        <w:t xml:space="preserve"> </w:t>
      </w:r>
      <w:r>
        <w:rPr>
          <w:color w:val="231F20"/>
        </w:rPr>
        <w:t>expenditures</w:t>
      </w:r>
      <w:r>
        <w:rPr>
          <w:color w:val="231F20"/>
          <w:spacing w:val="-7"/>
        </w:rPr>
        <w:t xml:space="preserve"> </w:t>
      </w:r>
      <w:r>
        <w:rPr>
          <w:color w:val="231F20"/>
        </w:rPr>
        <w:t>ratably</w:t>
      </w:r>
      <w:r>
        <w:rPr>
          <w:color w:val="231F20"/>
          <w:spacing w:val="-7"/>
        </w:rPr>
        <w:t xml:space="preserve"> </w:t>
      </w:r>
      <w:r>
        <w:rPr>
          <w:color w:val="231F20"/>
        </w:rPr>
        <w:t>over</w:t>
      </w:r>
      <w:r>
        <w:rPr>
          <w:color w:val="231F20"/>
          <w:spacing w:val="-7"/>
        </w:rPr>
        <w:t xml:space="preserve"> </w:t>
      </w:r>
      <w:r>
        <w:rPr>
          <w:color w:val="231F20"/>
        </w:rPr>
        <w:t>10</w:t>
      </w:r>
      <w:r>
        <w:rPr>
          <w:color w:val="231F20"/>
          <w:spacing w:val="-7"/>
        </w:rPr>
        <w:t xml:space="preserve"> </w:t>
      </w:r>
      <w:r>
        <w:rPr>
          <w:color w:val="231F20"/>
        </w:rPr>
        <w:t>years</w:t>
      </w:r>
      <w:r>
        <w:rPr>
          <w:color w:val="231F20"/>
          <w:spacing w:val="-7"/>
        </w:rPr>
        <w:t xml:space="preserve"> </w:t>
      </w:r>
      <w:r>
        <w:rPr>
          <w:color w:val="231F20"/>
        </w:rPr>
        <w:t>(3</w:t>
      </w:r>
      <w:r>
        <w:rPr>
          <w:color w:val="231F20"/>
          <w:spacing w:val="-7"/>
        </w:rPr>
        <w:t xml:space="preserve"> </w:t>
      </w:r>
      <w:r>
        <w:rPr>
          <w:color w:val="231F20"/>
        </w:rPr>
        <w:t>years for circulation expenditures). The deduction is taken beginning with the tax year in which the expenditures were made (or for intangible drilling and development costs, over the 60-month period beginning with the month in which such costs were paid or</w:t>
      </w:r>
      <w:r>
        <w:rPr>
          <w:color w:val="231F20"/>
          <w:spacing w:val="-5"/>
        </w:rPr>
        <w:t xml:space="preserve"> </w:t>
      </w:r>
      <w:r>
        <w:rPr>
          <w:color w:val="231F20"/>
        </w:rPr>
        <w:t>incurred).</w:t>
      </w:r>
    </w:p>
    <w:p w:rsidR="00A33C7B" w:rsidRDefault="0089559E">
      <w:pPr>
        <w:pStyle w:val="Textkrper"/>
        <w:spacing w:before="233" w:line="237" w:lineRule="auto"/>
        <w:ind w:firstLine="239"/>
      </w:pPr>
      <w:r>
        <w:rPr>
          <w:color w:val="231F20"/>
        </w:rPr>
        <w:t>The</w:t>
      </w:r>
      <w:r>
        <w:rPr>
          <w:color w:val="231F20"/>
          <w:spacing w:val="-13"/>
        </w:rPr>
        <w:t xml:space="preserve"> </w:t>
      </w:r>
      <w:r>
        <w:rPr>
          <w:color w:val="231F20"/>
        </w:rPr>
        <w:t>term</w:t>
      </w:r>
      <w:r>
        <w:rPr>
          <w:color w:val="231F20"/>
          <w:spacing w:val="-12"/>
        </w:rPr>
        <w:t xml:space="preserve"> </w:t>
      </w:r>
      <w:r>
        <w:rPr>
          <w:color w:val="231F20"/>
        </w:rPr>
        <w:t>“qualified</w:t>
      </w:r>
      <w:r>
        <w:rPr>
          <w:color w:val="231F20"/>
          <w:spacing w:val="-13"/>
        </w:rPr>
        <w:t xml:space="preserve"> </w:t>
      </w:r>
      <w:r>
        <w:rPr>
          <w:color w:val="231F20"/>
        </w:rPr>
        <w:t>expenditures”</w:t>
      </w:r>
      <w:r>
        <w:rPr>
          <w:color w:val="231F20"/>
          <w:spacing w:val="-12"/>
        </w:rPr>
        <w:t xml:space="preserve"> </w:t>
      </w:r>
      <w:r>
        <w:rPr>
          <w:color w:val="231F20"/>
        </w:rPr>
        <w:t>includes</w:t>
      </w:r>
      <w:r>
        <w:rPr>
          <w:color w:val="231F20"/>
          <w:spacing w:val="-13"/>
        </w:rPr>
        <w:t xml:space="preserve"> </w:t>
      </w:r>
      <w:r>
        <w:rPr>
          <w:color w:val="231F20"/>
        </w:rPr>
        <w:t>only</w:t>
      </w:r>
      <w:r>
        <w:rPr>
          <w:color w:val="231F20"/>
          <w:spacing w:val="-13"/>
        </w:rPr>
        <w:t xml:space="preserve"> </w:t>
      </w:r>
      <w:r>
        <w:rPr>
          <w:color w:val="231F20"/>
        </w:rPr>
        <w:t>the</w:t>
      </w:r>
      <w:r>
        <w:rPr>
          <w:color w:val="231F20"/>
          <w:spacing w:val="-12"/>
        </w:rPr>
        <w:t xml:space="preserve"> </w:t>
      </w:r>
      <w:r>
        <w:rPr>
          <w:color w:val="231F20"/>
        </w:rPr>
        <w:t>following types of expenditures paid or incurred during the tax year.</w:t>
      </w:r>
    </w:p>
    <w:p w:rsidR="00A33C7B" w:rsidRDefault="0089559E">
      <w:pPr>
        <w:pStyle w:val="Listenabsatz"/>
        <w:numPr>
          <w:ilvl w:val="0"/>
          <w:numId w:val="8"/>
        </w:numPr>
        <w:tabs>
          <w:tab w:val="left" w:pos="460"/>
        </w:tabs>
        <w:spacing w:line="200" w:lineRule="exact"/>
        <w:ind w:hanging="221"/>
        <w:rPr>
          <w:sz w:val="18"/>
        </w:rPr>
      </w:pPr>
      <w:r>
        <w:rPr>
          <w:color w:val="231F20"/>
          <w:w w:val="95"/>
          <w:position w:val="1"/>
          <w:sz w:val="18"/>
        </w:rPr>
        <w:t>Circulation</w:t>
      </w:r>
      <w:r>
        <w:rPr>
          <w:color w:val="231F20"/>
          <w:spacing w:val="24"/>
          <w:position w:val="1"/>
          <w:sz w:val="18"/>
        </w:rPr>
        <w:t xml:space="preserve"> </w:t>
      </w:r>
      <w:r>
        <w:rPr>
          <w:color w:val="231F20"/>
          <w:spacing w:val="-2"/>
          <w:position w:val="1"/>
          <w:sz w:val="18"/>
        </w:rPr>
        <w:t>expenditures.</w:t>
      </w:r>
    </w:p>
    <w:p w:rsidR="00A33C7B" w:rsidRDefault="0089559E">
      <w:pPr>
        <w:pStyle w:val="Listenabsatz"/>
        <w:numPr>
          <w:ilvl w:val="0"/>
          <w:numId w:val="8"/>
        </w:numPr>
        <w:tabs>
          <w:tab w:val="left" w:pos="460"/>
        </w:tabs>
        <w:spacing w:line="204" w:lineRule="exact"/>
        <w:ind w:hanging="221"/>
        <w:rPr>
          <w:sz w:val="18"/>
        </w:rPr>
      </w:pPr>
      <w:r>
        <w:rPr>
          <w:color w:val="231F20"/>
          <w:w w:val="95"/>
          <w:position w:val="1"/>
          <w:sz w:val="18"/>
        </w:rPr>
        <w:t>R&amp;E</w:t>
      </w:r>
      <w:r>
        <w:rPr>
          <w:color w:val="231F20"/>
          <w:spacing w:val="4"/>
          <w:position w:val="1"/>
          <w:sz w:val="18"/>
        </w:rPr>
        <w:t xml:space="preserve"> </w:t>
      </w:r>
      <w:r>
        <w:rPr>
          <w:color w:val="231F20"/>
          <w:spacing w:val="-2"/>
          <w:position w:val="1"/>
          <w:sz w:val="18"/>
        </w:rPr>
        <w:t>expenditures.</w:t>
      </w:r>
    </w:p>
    <w:p w:rsidR="00A33C7B" w:rsidRDefault="0089559E">
      <w:pPr>
        <w:pStyle w:val="Listenabsatz"/>
        <w:numPr>
          <w:ilvl w:val="0"/>
          <w:numId w:val="8"/>
        </w:numPr>
        <w:tabs>
          <w:tab w:val="left" w:pos="461"/>
        </w:tabs>
        <w:spacing w:line="204" w:lineRule="exact"/>
        <w:ind w:left="460" w:hanging="222"/>
        <w:rPr>
          <w:sz w:val="18"/>
        </w:rPr>
      </w:pPr>
      <w:r>
        <w:rPr>
          <w:color w:val="231F20"/>
          <w:spacing w:val="-2"/>
          <w:position w:val="1"/>
          <w:sz w:val="18"/>
        </w:rPr>
        <w:t>Intangible</w:t>
      </w:r>
      <w:r>
        <w:rPr>
          <w:color w:val="231F20"/>
          <w:spacing w:val="-1"/>
          <w:position w:val="1"/>
          <w:sz w:val="18"/>
        </w:rPr>
        <w:t xml:space="preserve"> </w:t>
      </w:r>
      <w:r>
        <w:rPr>
          <w:color w:val="231F20"/>
          <w:spacing w:val="-2"/>
          <w:position w:val="1"/>
          <w:sz w:val="18"/>
        </w:rPr>
        <w:t>drilling</w:t>
      </w:r>
      <w:r>
        <w:rPr>
          <w:color w:val="231F20"/>
          <w:position w:val="1"/>
          <w:sz w:val="18"/>
        </w:rPr>
        <w:t xml:space="preserve"> </w:t>
      </w:r>
      <w:r>
        <w:rPr>
          <w:color w:val="231F20"/>
          <w:spacing w:val="-2"/>
          <w:position w:val="1"/>
          <w:sz w:val="18"/>
        </w:rPr>
        <w:t>and</w:t>
      </w:r>
      <w:r>
        <w:rPr>
          <w:color w:val="231F20"/>
          <w:position w:val="1"/>
          <w:sz w:val="18"/>
        </w:rPr>
        <w:t xml:space="preserve"> </w:t>
      </w:r>
      <w:r>
        <w:rPr>
          <w:color w:val="231F20"/>
          <w:spacing w:val="-2"/>
          <w:position w:val="1"/>
          <w:sz w:val="18"/>
        </w:rPr>
        <w:t>development</w:t>
      </w:r>
      <w:r>
        <w:rPr>
          <w:color w:val="231F20"/>
          <w:spacing w:val="-1"/>
          <w:position w:val="1"/>
          <w:sz w:val="18"/>
        </w:rPr>
        <w:t xml:space="preserve"> </w:t>
      </w:r>
      <w:r>
        <w:rPr>
          <w:color w:val="231F20"/>
          <w:spacing w:val="-2"/>
          <w:position w:val="1"/>
          <w:sz w:val="18"/>
        </w:rPr>
        <w:t>costs.</w:t>
      </w:r>
    </w:p>
    <w:p w:rsidR="00A33C7B" w:rsidRDefault="0089559E">
      <w:pPr>
        <w:pStyle w:val="Listenabsatz"/>
        <w:numPr>
          <w:ilvl w:val="0"/>
          <w:numId w:val="8"/>
        </w:numPr>
        <w:tabs>
          <w:tab w:val="left" w:pos="460"/>
        </w:tabs>
        <w:spacing w:line="223" w:lineRule="exact"/>
        <w:ind w:left="460" w:hanging="221"/>
        <w:rPr>
          <w:sz w:val="18"/>
        </w:rPr>
      </w:pPr>
      <w:r>
        <w:rPr>
          <w:color w:val="231F20"/>
          <w:spacing w:val="-2"/>
          <w:position w:val="1"/>
          <w:sz w:val="18"/>
        </w:rPr>
        <w:t>Mining</w:t>
      </w:r>
      <w:r>
        <w:rPr>
          <w:color w:val="231F20"/>
          <w:spacing w:val="-4"/>
          <w:position w:val="1"/>
          <w:sz w:val="18"/>
        </w:rPr>
        <w:t xml:space="preserve"> </w:t>
      </w:r>
      <w:r>
        <w:rPr>
          <w:color w:val="231F20"/>
          <w:spacing w:val="-2"/>
          <w:position w:val="1"/>
          <w:sz w:val="18"/>
        </w:rPr>
        <w:t>exploration</w:t>
      </w:r>
      <w:r>
        <w:rPr>
          <w:color w:val="231F20"/>
          <w:spacing w:val="-3"/>
          <w:position w:val="1"/>
          <w:sz w:val="18"/>
        </w:rPr>
        <w:t xml:space="preserve"> </w:t>
      </w:r>
      <w:r>
        <w:rPr>
          <w:color w:val="231F20"/>
          <w:spacing w:val="-2"/>
          <w:position w:val="1"/>
          <w:sz w:val="18"/>
        </w:rPr>
        <w:t>and</w:t>
      </w:r>
      <w:r>
        <w:rPr>
          <w:color w:val="231F20"/>
          <w:spacing w:val="-3"/>
          <w:position w:val="1"/>
          <w:sz w:val="18"/>
        </w:rPr>
        <w:t xml:space="preserve"> </w:t>
      </w:r>
      <w:r>
        <w:rPr>
          <w:color w:val="231F20"/>
          <w:spacing w:val="-2"/>
          <w:position w:val="1"/>
          <w:sz w:val="18"/>
        </w:rPr>
        <w:t>development</w:t>
      </w:r>
      <w:r>
        <w:rPr>
          <w:color w:val="231F20"/>
          <w:spacing w:val="-3"/>
          <w:position w:val="1"/>
          <w:sz w:val="18"/>
        </w:rPr>
        <w:t xml:space="preserve"> </w:t>
      </w:r>
      <w:r>
        <w:rPr>
          <w:color w:val="231F20"/>
          <w:spacing w:val="-2"/>
          <w:position w:val="1"/>
          <w:sz w:val="18"/>
        </w:rPr>
        <w:t>costs.</w:t>
      </w:r>
    </w:p>
    <w:p w:rsidR="00A33C7B" w:rsidRDefault="0089559E">
      <w:pPr>
        <w:pStyle w:val="Textkrper"/>
        <w:spacing w:before="118" w:line="237" w:lineRule="auto"/>
        <w:ind w:right="139" w:firstLine="239"/>
      </w:pPr>
      <w:r>
        <w:br w:type="column"/>
      </w:r>
      <w:r>
        <w:rPr>
          <w:color w:val="231F20"/>
        </w:rPr>
        <w:t>If</w:t>
      </w:r>
      <w:r>
        <w:rPr>
          <w:color w:val="231F20"/>
          <w:spacing w:val="-3"/>
        </w:rPr>
        <w:t xml:space="preserve"> </w:t>
      </w:r>
      <w:r>
        <w:rPr>
          <w:color w:val="231F20"/>
        </w:rPr>
        <w:t>a</w:t>
      </w:r>
      <w:r>
        <w:rPr>
          <w:color w:val="231F20"/>
          <w:spacing w:val="-3"/>
        </w:rPr>
        <w:t xml:space="preserve"> </w:t>
      </w:r>
      <w:r>
        <w:rPr>
          <w:color w:val="231F20"/>
        </w:rPr>
        <w:t>partner</w:t>
      </w:r>
      <w:r>
        <w:rPr>
          <w:color w:val="231F20"/>
          <w:spacing w:val="-3"/>
        </w:rPr>
        <w:t xml:space="preserve"> </w:t>
      </w:r>
      <w:r>
        <w:rPr>
          <w:color w:val="231F20"/>
        </w:rPr>
        <w:t>makes</w:t>
      </w:r>
      <w:r>
        <w:rPr>
          <w:color w:val="231F20"/>
          <w:spacing w:val="-3"/>
        </w:rPr>
        <w:t xml:space="preserve"> </w:t>
      </w:r>
      <w:r>
        <w:rPr>
          <w:color w:val="231F20"/>
        </w:rPr>
        <w:t>the</w:t>
      </w:r>
      <w:r>
        <w:rPr>
          <w:color w:val="231F20"/>
          <w:spacing w:val="-3"/>
        </w:rPr>
        <w:t xml:space="preserve"> </w:t>
      </w:r>
      <w:r>
        <w:rPr>
          <w:color w:val="231F20"/>
        </w:rPr>
        <w:t>election,</w:t>
      </w:r>
      <w:r>
        <w:rPr>
          <w:color w:val="231F20"/>
          <w:spacing w:val="-3"/>
        </w:rPr>
        <w:t xml:space="preserve"> </w:t>
      </w:r>
      <w:r>
        <w:rPr>
          <w:color w:val="231F20"/>
        </w:rPr>
        <w:t>these</w:t>
      </w:r>
      <w:r>
        <w:rPr>
          <w:color w:val="231F20"/>
          <w:spacing w:val="-3"/>
        </w:rPr>
        <w:t xml:space="preserve"> </w:t>
      </w:r>
      <w:r>
        <w:rPr>
          <w:color w:val="231F20"/>
        </w:rPr>
        <w:t>items</w:t>
      </w:r>
      <w:r>
        <w:rPr>
          <w:color w:val="231F20"/>
          <w:spacing w:val="-3"/>
        </w:rPr>
        <w:t xml:space="preserve"> </w:t>
      </w:r>
      <w:r>
        <w:rPr>
          <w:color w:val="231F20"/>
        </w:rPr>
        <w:t>aren’t</w:t>
      </w:r>
      <w:r>
        <w:rPr>
          <w:color w:val="231F20"/>
          <w:spacing w:val="-3"/>
        </w:rPr>
        <w:t xml:space="preserve"> </w:t>
      </w:r>
      <w:r>
        <w:rPr>
          <w:color w:val="231F20"/>
        </w:rPr>
        <w:t>treated</w:t>
      </w:r>
      <w:r>
        <w:rPr>
          <w:color w:val="231F20"/>
          <w:spacing w:val="-3"/>
        </w:rPr>
        <w:t xml:space="preserve"> </w:t>
      </w:r>
      <w:r>
        <w:rPr>
          <w:color w:val="231F20"/>
        </w:rPr>
        <w:t>as alternative minimum tax (AMT) tax preference items. Because the partners are generally allowed to make this election, the partnership</w:t>
      </w:r>
      <w:r>
        <w:rPr>
          <w:color w:val="231F20"/>
          <w:spacing w:val="-11"/>
        </w:rPr>
        <w:t xml:space="preserve"> </w:t>
      </w:r>
      <w:r>
        <w:rPr>
          <w:color w:val="231F20"/>
        </w:rPr>
        <w:t>can’t</w:t>
      </w:r>
      <w:r>
        <w:rPr>
          <w:color w:val="231F20"/>
          <w:spacing w:val="-10"/>
        </w:rPr>
        <w:t xml:space="preserve"> </w:t>
      </w:r>
      <w:r>
        <w:rPr>
          <w:color w:val="231F20"/>
        </w:rPr>
        <w:t>deduct</w:t>
      </w:r>
      <w:r>
        <w:rPr>
          <w:color w:val="231F20"/>
          <w:spacing w:val="-11"/>
        </w:rPr>
        <w:t xml:space="preserve"> </w:t>
      </w:r>
      <w:r>
        <w:rPr>
          <w:color w:val="231F20"/>
        </w:rPr>
        <w:t>these</w:t>
      </w:r>
      <w:r>
        <w:rPr>
          <w:color w:val="231F20"/>
          <w:spacing w:val="-11"/>
        </w:rPr>
        <w:t xml:space="preserve"> </w:t>
      </w:r>
      <w:r>
        <w:rPr>
          <w:color w:val="231F20"/>
        </w:rPr>
        <w:t>amounts</w:t>
      </w:r>
      <w:r>
        <w:rPr>
          <w:color w:val="231F20"/>
          <w:spacing w:val="-11"/>
        </w:rPr>
        <w:t xml:space="preserve"> </w:t>
      </w:r>
      <w:r>
        <w:rPr>
          <w:color w:val="231F20"/>
        </w:rPr>
        <w:t>or</w:t>
      </w:r>
      <w:r>
        <w:rPr>
          <w:color w:val="231F20"/>
          <w:spacing w:val="-11"/>
        </w:rPr>
        <w:t xml:space="preserve"> </w:t>
      </w:r>
      <w:r>
        <w:rPr>
          <w:color w:val="231F20"/>
        </w:rPr>
        <w:t>include</w:t>
      </w:r>
      <w:r>
        <w:rPr>
          <w:color w:val="231F20"/>
          <w:spacing w:val="-11"/>
        </w:rPr>
        <w:t xml:space="preserve"> </w:t>
      </w:r>
      <w:r>
        <w:rPr>
          <w:color w:val="231F20"/>
        </w:rPr>
        <w:t>them</w:t>
      </w:r>
      <w:r>
        <w:rPr>
          <w:color w:val="231F20"/>
          <w:spacing w:val="-11"/>
        </w:rPr>
        <w:t xml:space="preserve"> </w:t>
      </w:r>
      <w:r>
        <w:rPr>
          <w:color w:val="231F20"/>
        </w:rPr>
        <w:t>as</w:t>
      </w:r>
      <w:r>
        <w:rPr>
          <w:color w:val="231F20"/>
          <w:spacing w:val="-11"/>
        </w:rPr>
        <w:t xml:space="preserve"> </w:t>
      </w:r>
      <w:r>
        <w:rPr>
          <w:color w:val="231F20"/>
        </w:rPr>
        <w:t>AMT items</w:t>
      </w:r>
      <w:r>
        <w:rPr>
          <w:color w:val="231F20"/>
          <w:spacing w:val="-10"/>
        </w:rPr>
        <w:t xml:space="preserve"> </w:t>
      </w:r>
      <w:r>
        <w:rPr>
          <w:color w:val="231F20"/>
        </w:rPr>
        <w:t>on</w:t>
      </w:r>
      <w:r>
        <w:rPr>
          <w:color w:val="231F20"/>
          <w:spacing w:val="-10"/>
        </w:rPr>
        <w:t xml:space="preserve"> </w:t>
      </w:r>
      <w:r>
        <w:rPr>
          <w:color w:val="231F20"/>
        </w:rPr>
        <w:t>Schedule</w:t>
      </w:r>
      <w:r>
        <w:rPr>
          <w:color w:val="231F20"/>
          <w:spacing w:val="-10"/>
        </w:rPr>
        <w:t xml:space="preserve"> </w:t>
      </w:r>
      <w:r>
        <w:rPr>
          <w:color w:val="231F20"/>
        </w:rPr>
        <w:t>K-1.</w:t>
      </w:r>
      <w:r>
        <w:rPr>
          <w:color w:val="231F20"/>
          <w:spacing w:val="-10"/>
        </w:rPr>
        <w:t xml:space="preserve"> </w:t>
      </w:r>
      <w:r>
        <w:rPr>
          <w:color w:val="231F20"/>
        </w:rPr>
        <w:t>Instead,</w:t>
      </w:r>
      <w:r>
        <w:rPr>
          <w:color w:val="231F20"/>
          <w:spacing w:val="-10"/>
        </w:rPr>
        <w:t xml:space="preserve"> </w:t>
      </w:r>
      <w:r>
        <w:rPr>
          <w:color w:val="231F20"/>
        </w:rPr>
        <w:t>the</w:t>
      </w:r>
      <w:r>
        <w:rPr>
          <w:color w:val="231F20"/>
          <w:spacing w:val="-10"/>
        </w:rPr>
        <w:t xml:space="preserve"> </w:t>
      </w:r>
      <w:r>
        <w:rPr>
          <w:color w:val="231F20"/>
        </w:rPr>
        <w:t>partnership</w:t>
      </w:r>
      <w:r>
        <w:rPr>
          <w:color w:val="231F20"/>
          <w:spacing w:val="-10"/>
        </w:rPr>
        <w:t xml:space="preserve"> </w:t>
      </w:r>
      <w:r>
        <w:rPr>
          <w:color w:val="231F20"/>
        </w:rPr>
        <w:t>passes</w:t>
      </w:r>
      <w:r>
        <w:rPr>
          <w:color w:val="231F20"/>
          <w:spacing w:val="-10"/>
        </w:rPr>
        <w:t xml:space="preserve"> </w:t>
      </w:r>
      <w:r>
        <w:rPr>
          <w:color w:val="231F20"/>
        </w:rPr>
        <w:t>through the information the partners need to figure their separate deductions. On line 13d(1), enter the type of expenditures claimed on line 13d(2). Enter on line 13d(2) the qualified expenditures paid or incurred during the tax year for which an election</w:t>
      </w:r>
      <w:r>
        <w:rPr>
          <w:color w:val="231F20"/>
          <w:spacing w:val="-9"/>
        </w:rPr>
        <w:t xml:space="preserve"> </w:t>
      </w:r>
      <w:r>
        <w:rPr>
          <w:color w:val="231F20"/>
        </w:rPr>
        <w:t>under</w:t>
      </w:r>
      <w:r>
        <w:rPr>
          <w:color w:val="231F20"/>
          <w:spacing w:val="-9"/>
        </w:rPr>
        <w:t xml:space="preserve"> </w:t>
      </w:r>
      <w:r>
        <w:rPr>
          <w:color w:val="231F20"/>
        </w:rPr>
        <w:t>section</w:t>
      </w:r>
      <w:r>
        <w:rPr>
          <w:color w:val="231F20"/>
          <w:spacing w:val="-9"/>
        </w:rPr>
        <w:t xml:space="preserve"> </w:t>
      </w:r>
      <w:r>
        <w:rPr>
          <w:color w:val="231F20"/>
        </w:rPr>
        <w:t>59(e)</w:t>
      </w:r>
      <w:r>
        <w:rPr>
          <w:color w:val="231F20"/>
          <w:spacing w:val="-9"/>
        </w:rPr>
        <w:t xml:space="preserve"> </w:t>
      </w:r>
      <w:r>
        <w:rPr>
          <w:color w:val="231F20"/>
        </w:rPr>
        <w:t>may</w:t>
      </w:r>
      <w:r>
        <w:rPr>
          <w:color w:val="231F20"/>
          <w:spacing w:val="-9"/>
        </w:rPr>
        <w:t xml:space="preserve"> </w:t>
      </w:r>
      <w:r>
        <w:rPr>
          <w:color w:val="231F20"/>
        </w:rPr>
        <w:t>apply.</w:t>
      </w:r>
      <w:r>
        <w:rPr>
          <w:color w:val="231F20"/>
          <w:spacing w:val="-9"/>
        </w:rPr>
        <w:t xml:space="preserve"> </w:t>
      </w:r>
      <w:r>
        <w:rPr>
          <w:color w:val="231F20"/>
        </w:rPr>
        <w:t>Enter</w:t>
      </w:r>
      <w:r>
        <w:rPr>
          <w:color w:val="231F20"/>
          <w:spacing w:val="-9"/>
        </w:rPr>
        <w:t xml:space="preserve"> </w:t>
      </w:r>
      <w:r>
        <w:rPr>
          <w:color w:val="231F20"/>
        </w:rPr>
        <w:t>this</w:t>
      </w:r>
      <w:r>
        <w:rPr>
          <w:color w:val="231F20"/>
          <w:spacing w:val="-9"/>
        </w:rPr>
        <w:t xml:space="preserve"> </w:t>
      </w:r>
      <w:r>
        <w:rPr>
          <w:color w:val="231F20"/>
        </w:rPr>
        <w:t>amount</w:t>
      </w:r>
      <w:r>
        <w:rPr>
          <w:color w:val="231F20"/>
          <w:spacing w:val="-9"/>
        </w:rPr>
        <w:t xml:space="preserve"> </w:t>
      </w:r>
      <w:r>
        <w:rPr>
          <w:color w:val="231F20"/>
        </w:rPr>
        <w:t>for</w:t>
      </w:r>
      <w:r>
        <w:rPr>
          <w:color w:val="231F20"/>
          <w:spacing w:val="-9"/>
        </w:rPr>
        <w:t xml:space="preserve"> </w:t>
      </w:r>
      <w:r>
        <w:rPr>
          <w:color w:val="231F20"/>
        </w:rPr>
        <w:t>all partners whether or not any partner makes an election under section</w:t>
      </w:r>
      <w:r>
        <w:rPr>
          <w:color w:val="231F20"/>
          <w:spacing w:val="-5"/>
        </w:rPr>
        <w:t xml:space="preserve"> </w:t>
      </w:r>
      <w:r>
        <w:rPr>
          <w:color w:val="231F20"/>
        </w:rPr>
        <w:t>59(e).</w:t>
      </w:r>
    </w:p>
    <w:p w:rsidR="00A33C7B" w:rsidRDefault="0089559E">
      <w:pPr>
        <w:pStyle w:val="Textkrper"/>
        <w:spacing w:before="203" w:line="237" w:lineRule="auto"/>
        <w:ind w:firstLine="239"/>
      </w:pPr>
      <w:r>
        <w:rPr>
          <w:color w:val="231F20"/>
        </w:rPr>
        <w:t>On</w:t>
      </w:r>
      <w:r>
        <w:rPr>
          <w:color w:val="231F20"/>
          <w:spacing w:val="-12"/>
        </w:rPr>
        <w:t xml:space="preserve"> </w:t>
      </w:r>
      <w:r>
        <w:rPr>
          <w:color w:val="231F20"/>
        </w:rPr>
        <w:t>an</w:t>
      </w:r>
      <w:r>
        <w:rPr>
          <w:color w:val="231F20"/>
          <w:spacing w:val="-12"/>
        </w:rPr>
        <w:t xml:space="preserve"> </w:t>
      </w:r>
      <w:r>
        <w:rPr>
          <w:color w:val="231F20"/>
        </w:rPr>
        <w:t>attached</w:t>
      </w:r>
      <w:r>
        <w:rPr>
          <w:color w:val="231F20"/>
          <w:spacing w:val="-12"/>
        </w:rPr>
        <w:t xml:space="preserve"> </w:t>
      </w:r>
      <w:r>
        <w:rPr>
          <w:color w:val="231F20"/>
        </w:rPr>
        <w:t>statement,</w:t>
      </w:r>
      <w:r>
        <w:rPr>
          <w:color w:val="231F20"/>
          <w:spacing w:val="-12"/>
        </w:rPr>
        <w:t xml:space="preserve"> </w:t>
      </w:r>
      <w:r>
        <w:rPr>
          <w:color w:val="231F20"/>
        </w:rPr>
        <w:t>identify</w:t>
      </w:r>
      <w:r>
        <w:rPr>
          <w:color w:val="231F20"/>
          <w:spacing w:val="-12"/>
        </w:rPr>
        <w:t xml:space="preserve"> </w:t>
      </w:r>
      <w:r>
        <w:rPr>
          <w:color w:val="231F20"/>
        </w:rPr>
        <w:t>the</w:t>
      </w:r>
      <w:r>
        <w:rPr>
          <w:color w:val="231F20"/>
          <w:spacing w:val="-12"/>
        </w:rPr>
        <w:t xml:space="preserve"> </w:t>
      </w:r>
      <w:r>
        <w:rPr>
          <w:color w:val="231F20"/>
        </w:rPr>
        <w:t>property</w:t>
      </w:r>
      <w:r>
        <w:rPr>
          <w:color w:val="231F20"/>
          <w:spacing w:val="-12"/>
        </w:rPr>
        <w:t xml:space="preserve"> </w:t>
      </w:r>
      <w:r>
        <w:rPr>
          <w:color w:val="231F20"/>
        </w:rPr>
        <w:t>for</w:t>
      </w:r>
      <w:r>
        <w:rPr>
          <w:color w:val="231F20"/>
          <w:spacing w:val="-12"/>
        </w:rPr>
        <w:t xml:space="preserve"> </w:t>
      </w:r>
      <w:r>
        <w:rPr>
          <w:color w:val="231F20"/>
        </w:rPr>
        <w:t>which</w:t>
      </w:r>
      <w:r>
        <w:rPr>
          <w:color w:val="231F20"/>
          <w:spacing w:val="-12"/>
        </w:rPr>
        <w:t xml:space="preserve"> </w:t>
      </w:r>
      <w:r>
        <w:rPr>
          <w:color w:val="231F20"/>
        </w:rPr>
        <w:t>the expenditures</w:t>
      </w:r>
      <w:r>
        <w:rPr>
          <w:color w:val="231F20"/>
          <w:spacing w:val="-11"/>
        </w:rPr>
        <w:t xml:space="preserve"> </w:t>
      </w:r>
      <w:r>
        <w:rPr>
          <w:color w:val="231F20"/>
        </w:rPr>
        <w:t>were</w:t>
      </w:r>
      <w:r>
        <w:rPr>
          <w:color w:val="231F20"/>
          <w:spacing w:val="-11"/>
        </w:rPr>
        <w:t xml:space="preserve"> </w:t>
      </w:r>
      <w:r>
        <w:rPr>
          <w:color w:val="231F20"/>
        </w:rPr>
        <w:t>paid</w:t>
      </w:r>
      <w:r>
        <w:rPr>
          <w:color w:val="231F20"/>
          <w:spacing w:val="-11"/>
        </w:rPr>
        <w:t xml:space="preserve"> </w:t>
      </w:r>
      <w:r>
        <w:rPr>
          <w:color w:val="231F20"/>
        </w:rPr>
        <w:t>or</w:t>
      </w:r>
      <w:r>
        <w:rPr>
          <w:color w:val="231F20"/>
          <w:spacing w:val="-11"/>
        </w:rPr>
        <w:t xml:space="preserve"> </w:t>
      </w:r>
      <w:r>
        <w:rPr>
          <w:color w:val="231F20"/>
        </w:rPr>
        <w:t>incurred.</w:t>
      </w:r>
      <w:r>
        <w:rPr>
          <w:color w:val="231F20"/>
          <w:spacing w:val="-11"/>
        </w:rPr>
        <w:t xml:space="preserve"> </w:t>
      </w:r>
      <w:r>
        <w:rPr>
          <w:color w:val="231F20"/>
        </w:rPr>
        <w:t>If</w:t>
      </w:r>
      <w:r>
        <w:rPr>
          <w:color w:val="231F20"/>
          <w:spacing w:val="-11"/>
        </w:rPr>
        <w:t xml:space="preserve"> </w:t>
      </w:r>
      <w:r>
        <w:rPr>
          <w:color w:val="231F20"/>
        </w:rPr>
        <w:t>the</w:t>
      </w:r>
      <w:r>
        <w:rPr>
          <w:color w:val="231F20"/>
          <w:spacing w:val="-11"/>
        </w:rPr>
        <w:t xml:space="preserve"> </w:t>
      </w:r>
      <w:r>
        <w:rPr>
          <w:color w:val="231F20"/>
        </w:rPr>
        <w:t>expenditures</w:t>
      </w:r>
      <w:r>
        <w:rPr>
          <w:color w:val="231F20"/>
          <w:spacing w:val="-11"/>
        </w:rPr>
        <w:t xml:space="preserve"> </w:t>
      </w:r>
      <w:r>
        <w:rPr>
          <w:color w:val="231F20"/>
        </w:rPr>
        <w:t>were</w:t>
      </w:r>
      <w:r>
        <w:rPr>
          <w:color w:val="231F20"/>
          <w:spacing w:val="-11"/>
        </w:rPr>
        <w:t xml:space="preserve"> </w:t>
      </w:r>
      <w:r>
        <w:rPr>
          <w:color w:val="231F20"/>
        </w:rPr>
        <w:t>for intangible drilling costs or development costs for oil and gas properties,</w:t>
      </w:r>
      <w:r>
        <w:rPr>
          <w:color w:val="231F20"/>
          <w:spacing w:val="-12"/>
        </w:rPr>
        <w:t xml:space="preserve"> </w:t>
      </w:r>
      <w:r>
        <w:rPr>
          <w:color w:val="231F20"/>
        </w:rPr>
        <w:t>identify</w:t>
      </w:r>
      <w:r>
        <w:rPr>
          <w:color w:val="231F20"/>
          <w:spacing w:val="-12"/>
        </w:rPr>
        <w:t xml:space="preserve"> </w:t>
      </w:r>
      <w:r>
        <w:rPr>
          <w:color w:val="231F20"/>
        </w:rPr>
        <w:t>the</w:t>
      </w:r>
      <w:r>
        <w:rPr>
          <w:color w:val="231F20"/>
          <w:spacing w:val="-12"/>
        </w:rPr>
        <w:t xml:space="preserve"> </w:t>
      </w:r>
      <w:r>
        <w:rPr>
          <w:color w:val="231F20"/>
        </w:rPr>
        <w:t>month(s)</w:t>
      </w:r>
      <w:r>
        <w:rPr>
          <w:color w:val="231F20"/>
          <w:spacing w:val="-12"/>
        </w:rPr>
        <w:t xml:space="preserve"> </w:t>
      </w:r>
      <w:r>
        <w:rPr>
          <w:color w:val="231F20"/>
        </w:rPr>
        <w:t>in</w:t>
      </w:r>
      <w:r>
        <w:rPr>
          <w:color w:val="231F20"/>
          <w:spacing w:val="-12"/>
        </w:rPr>
        <w:t xml:space="preserve"> </w:t>
      </w:r>
      <w:r>
        <w:rPr>
          <w:color w:val="231F20"/>
        </w:rPr>
        <w:t>which</w:t>
      </w:r>
      <w:r>
        <w:rPr>
          <w:color w:val="231F20"/>
          <w:spacing w:val="-12"/>
        </w:rPr>
        <w:t xml:space="preserve"> </w:t>
      </w:r>
      <w:r>
        <w:rPr>
          <w:color w:val="231F20"/>
        </w:rPr>
        <w:t>the</w:t>
      </w:r>
      <w:r>
        <w:rPr>
          <w:color w:val="231F20"/>
          <w:spacing w:val="-12"/>
        </w:rPr>
        <w:t xml:space="preserve"> </w:t>
      </w:r>
      <w:r>
        <w:rPr>
          <w:color w:val="231F20"/>
        </w:rPr>
        <w:t>expenditures</w:t>
      </w:r>
      <w:r>
        <w:rPr>
          <w:color w:val="231F20"/>
          <w:spacing w:val="-12"/>
        </w:rPr>
        <w:t xml:space="preserve"> </w:t>
      </w:r>
      <w:r>
        <w:rPr>
          <w:color w:val="231F20"/>
        </w:rPr>
        <w:t>were paid</w:t>
      </w:r>
      <w:r>
        <w:rPr>
          <w:color w:val="231F20"/>
          <w:spacing w:val="-8"/>
        </w:rPr>
        <w:t xml:space="preserve"> </w:t>
      </w:r>
      <w:r>
        <w:rPr>
          <w:color w:val="231F20"/>
        </w:rPr>
        <w:t>or</w:t>
      </w:r>
      <w:r>
        <w:rPr>
          <w:color w:val="231F20"/>
          <w:spacing w:val="-8"/>
        </w:rPr>
        <w:t xml:space="preserve"> </w:t>
      </w:r>
      <w:r>
        <w:rPr>
          <w:color w:val="231F20"/>
        </w:rPr>
        <w:t>incurred.</w:t>
      </w:r>
      <w:r>
        <w:rPr>
          <w:color w:val="231F20"/>
          <w:spacing w:val="-8"/>
        </w:rPr>
        <w:t xml:space="preserve"> </w:t>
      </w:r>
      <w:r>
        <w:rPr>
          <w:color w:val="231F20"/>
        </w:rPr>
        <w:t>If</w:t>
      </w:r>
      <w:r>
        <w:rPr>
          <w:color w:val="231F20"/>
          <w:spacing w:val="-8"/>
        </w:rPr>
        <w:t xml:space="preserve"> </w:t>
      </w:r>
      <w:r>
        <w:rPr>
          <w:color w:val="231F20"/>
        </w:rPr>
        <w:t>there’s</w:t>
      </w:r>
      <w:r>
        <w:rPr>
          <w:color w:val="231F20"/>
          <w:spacing w:val="-8"/>
        </w:rPr>
        <w:t xml:space="preserve"> </w:t>
      </w:r>
      <w:r>
        <w:rPr>
          <w:color w:val="231F20"/>
        </w:rPr>
        <w:t>more</w:t>
      </w:r>
      <w:r>
        <w:rPr>
          <w:color w:val="231F20"/>
          <w:spacing w:val="-8"/>
        </w:rPr>
        <w:t xml:space="preserve"> </w:t>
      </w:r>
      <w:r>
        <w:rPr>
          <w:color w:val="231F20"/>
        </w:rPr>
        <w:t>than</w:t>
      </w:r>
      <w:r>
        <w:rPr>
          <w:color w:val="231F20"/>
          <w:spacing w:val="-8"/>
        </w:rPr>
        <w:t xml:space="preserve"> </w:t>
      </w:r>
      <w:r>
        <w:rPr>
          <w:color w:val="231F20"/>
        </w:rPr>
        <w:t>one</w:t>
      </w:r>
      <w:r>
        <w:rPr>
          <w:color w:val="231F20"/>
          <w:spacing w:val="-8"/>
        </w:rPr>
        <w:t xml:space="preserve"> </w:t>
      </w:r>
      <w:r>
        <w:rPr>
          <w:color w:val="231F20"/>
        </w:rPr>
        <w:t>type</w:t>
      </w:r>
      <w:r>
        <w:rPr>
          <w:color w:val="231F20"/>
          <w:spacing w:val="-8"/>
        </w:rPr>
        <w:t xml:space="preserve"> </w:t>
      </w:r>
      <w:r>
        <w:rPr>
          <w:color w:val="231F20"/>
        </w:rPr>
        <w:t>of</w:t>
      </w:r>
      <w:r>
        <w:rPr>
          <w:color w:val="231F20"/>
          <w:spacing w:val="-8"/>
        </w:rPr>
        <w:t xml:space="preserve"> </w:t>
      </w:r>
      <w:r>
        <w:rPr>
          <w:color w:val="231F20"/>
        </w:rPr>
        <w:t>expenditure</w:t>
      </w:r>
      <w:r>
        <w:rPr>
          <w:color w:val="231F20"/>
          <w:spacing w:val="-8"/>
        </w:rPr>
        <w:t xml:space="preserve"> </w:t>
      </w:r>
      <w:r>
        <w:rPr>
          <w:color w:val="231F20"/>
        </w:rPr>
        <w:t>or more than one property, provide the amounts (and the months paid or incurred if required) for each type of expenditure separately for each property.</w:t>
      </w:r>
    </w:p>
    <w:p w:rsidR="00A33C7B" w:rsidRDefault="0089559E">
      <w:pPr>
        <w:pStyle w:val="Textkrper"/>
        <w:spacing w:before="93" w:line="237" w:lineRule="auto"/>
        <w:ind w:right="139"/>
      </w:pPr>
      <w:r>
        <w:rPr>
          <w:b/>
          <w:color w:val="231F20"/>
        </w:rPr>
        <w:t>Schedule K-1.</w:t>
      </w:r>
      <w:r>
        <w:rPr>
          <w:b/>
          <w:color w:val="231F20"/>
          <w:spacing w:val="40"/>
        </w:rPr>
        <w:t xml:space="preserve"> </w:t>
      </w:r>
      <w:r>
        <w:rPr>
          <w:color w:val="231F20"/>
        </w:rPr>
        <w:t>Report each partner’s distributive share of section</w:t>
      </w:r>
      <w:r>
        <w:rPr>
          <w:color w:val="231F20"/>
          <w:spacing w:val="-11"/>
        </w:rPr>
        <w:t xml:space="preserve"> </w:t>
      </w:r>
      <w:r>
        <w:rPr>
          <w:color w:val="231F20"/>
        </w:rPr>
        <w:t>59(e)</w:t>
      </w:r>
      <w:r>
        <w:rPr>
          <w:color w:val="231F20"/>
          <w:spacing w:val="-11"/>
        </w:rPr>
        <w:t xml:space="preserve"> </w:t>
      </w:r>
      <w:r>
        <w:rPr>
          <w:color w:val="231F20"/>
        </w:rPr>
        <w:t>expenditures</w:t>
      </w:r>
      <w:r>
        <w:rPr>
          <w:color w:val="231F20"/>
          <w:spacing w:val="-11"/>
        </w:rPr>
        <w:t xml:space="preserve"> </w:t>
      </w:r>
      <w:r>
        <w:rPr>
          <w:color w:val="231F20"/>
        </w:rPr>
        <w:t>in</w:t>
      </w:r>
      <w:r>
        <w:rPr>
          <w:color w:val="231F20"/>
          <w:spacing w:val="-11"/>
        </w:rPr>
        <w:t xml:space="preserve"> </w:t>
      </w:r>
      <w:r>
        <w:rPr>
          <w:color w:val="231F20"/>
        </w:rPr>
        <w:t>box</w:t>
      </w:r>
      <w:r>
        <w:rPr>
          <w:color w:val="231F20"/>
          <w:spacing w:val="-11"/>
        </w:rPr>
        <w:t xml:space="preserve"> </w:t>
      </w:r>
      <w:r>
        <w:rPr>
          <w:color w:val="231F20"/>
        </w:rPr>
        <w:t>13</w:t>
      </w:r>
      <w:r>
        <w:rPr>
          <w:color w:val="231F20"/>
          <w:spacing w:val="-11"/>
        </w:rPr>
        <w:t xml:space="preserve"> </w:t>
      </w:r>
      <w:r>
        <w:rPr>
          <w:color w:val="231F20"/>
        </w:rPr>
        <w:t>of</w:t>
      </w:r>
      <w:r>
        <w:rPr>
          <w:color w:val="231F20"/>
          <w:spacing w:val="-11"/>
        </w:rPr>
        <w:t xml:space="preserve"> </w:t>
      </w:r>
      <w:r>
        <w:rPr>
          <w:color w:val="231F20"/>
        </w:rPr>
        <w:t>Schedule</w:t>
      </w:r>
      <w:r>
        <w:rPr>
          <w:color w:val="231F20"/>
          <w:spacing w:val="-11"/>
        </w:rPr>
        <w:t xml:space="preserve"> </w:t>
      </w:r>
      <w:r>
        <w:rPr>
          <w:color w:val="231F20"/>
        </w:rPr>
        <w:t>K-1</w:t>
      </w:r>
      <w:r>
        <w:rPr>
          <w:color w:val="231F20"/>
          <w:spacing w:val="-11"/>
        </w:rPr>
        <w:t xml:space="preserve"> </w:t>
      </w:r>
      <w:r>
        <w:rPr>
          <w:color w:val="231F20"/>
        </w:rPr>
        <w:t>using</w:t>
      </w:r>
      <w:r>
        <w:rPr>
          <w:color w:val="231F20"/>
          <w:spacing w:val="-11"/>
        </w:rPr>
        <w:t xml:space="preserve"> </w:t>
      </w:r>
      <w:r>
        <w:rPr>
          <w:color w:val="231F20"/>
        </w:rPr>
        <w:t>code</w:t>
      </w:r>
    </w:p>
    <w:p w:rsidR="00A33C7B" w:rsidRDefault="0089559E">
      <w:pPr>
        <w:pStyle w:val="Textkrper"/>
        <w:spacing w:line="237" w:lineRule="auto"/>
        <w:ind w:right="139"/>
      </w:pPr>
      <w:r>
        <w:rPr>
          <w:color w:val="231F20"/>
        </w:rPr>
        <w:t>J.</w:t>
      </w:r>
      <w:r>
        <w:rPr>
          <w:color w:val="231F20"/>
          <w:spacing w:val="-10"/>
        </w:rPr>
        <w:t xml:space="preserve"> </w:t>
      </w:r>
      <w:r>
        <w:rPr>
          <w:color w:val="231F20"/>
        </w:rPr>
        <w:t>Identify</w:t>
      </w:r>
      <w:r>
        <w:rPr>
          <w:color w:val="231F20"/>
          <w:spacing w:val="-10"/>
        </w:rPr>
        <w:t xml:space="preserve"> </w:t>
      </w:r>
      <w:r>
        <w:rPr>
          <w:color w:val="231F20"/>
        </w:rPr>
        <w:t>the</w:t>
      </w:r>
      <w:r>
        <w:rPr>
          <w:color w:val="231F20"/>
          <w:spacing w:val="-10"/>
        </w:rPr>
        <w:t xml:space="preserve"> </w:t>
      </w:r>
      <w:r>
        <w:rPr>
          <w:color w:val="231F20"/>
        </w:rPr>
        <w:t>following</w:t>
      </w:r>
      <w:r>
        <w:rPr>
          <w:color w:val="231F20"/>
          <w:spacing w:val="-10"/>
        </w:rPr>
        <w:t xml:space="preserve"> </w:t>
      </w:r>
      <w:r>
        <w:rPr>
          <w:color w:val="231F20"/>
        </w:rPr>
        <w:t>on</w:t>
      </w:r>
      <w:r>
        <w:rPr>
          <w:color w:val="231F20"/>
          <w:spacing w:val="-10"/>
        </w:rPr>
        <w:t xml:space="preserve"> </w:t>
      </w:r>
      <w:r>
        <w:rPr>
          <w:color w:val="231F20"/>
        </w:rPr>
        <w:t>an</w:t>
      </w:r>
      <w:r>
        <w:rPr>
          <w:color w:val="231F20"/>
          <w:spacing w:val="-10"/>
        </w:rPr>
        <w:t xml:space="preserve"> </w:t>
      </w:r>
      <w:r>
        <w:rPr>
          <w:color w:val="231F20"/>
        </w:rPr>
        <w:t>attached</w:t>
      </w:r>
      <w:r>
        <w:rPr>
          <w:color w:val="231F20"/>
          <w:spacing w:val="-10"/>
        </w:rPr>
        <w:t xml:space="preserve"> </w:t>
      </w:r>
      <w:r>
        <w:rPr>
          <w:color w:val="231F20"/>
        </w:rPr>
        <w:t>statement:</w:t>
      </w:r>
      <w:r>
        <w:rPr>
          <w:color w:val="231F20"/>
          <w:spacing w:val="-10"/>
        </w:rPr>
        <w:t xml:space="preserve"> </w:t>
      </w:r>
      <w:r>
        <w:rPr>
          <w:color w:val="231F20"/>
        </w:rPr>
        <w:t>(a)</w:t>
      </w:r>
      <w:r>
        <w:rPr>
          <w:color w:val="231F20"/>
          <w:spacing w:val="-10"/>
        </w:rPr>
        <w:t xml:space="preserve"> </w:t>
      </w:r>
      <w:r>
        <w:rPr>
          <w:color w:val="231F20"/>
        </w:rPr>
        <w:t>the</w:t>
      </w:r>
      <w:r>
        <w:rPr>
          <w:color w:val="231F20"/>
          <w:spacing w:val="-10"/>
        </w:rPr>
        <w:t xml:space="preserve"> </w:t>
      </w:r>
      <w:r>
        <w:rPr>
          <w:color w:val="231F20"/>
        </w:rPr>
        <w:t>type</w:t>
      </w:r>
      <w:r>
        <w:rPr>
          <w:color w:val="231F20"/>
          <w:spacing w:val="-10"/>
        </w:rPr>
        <w:t xml:space="preserve"> </w:t>
      </w:r>
      <w:r>
        <w:rPr>
          <w:color w:val="231F20"/>
        </w:rPr>
        <w:t>of expenditure;</w:t>
      </w:r>
      <w:r>
        <w:rPr>
          <w:color w:val="231F20"/>
          <w:spacing w:val="-13"/>
        </w:rPr>
        <w:t xml:space="preserve"> </w:t>
      </w:r>
      <w:r>
        <w:rPr>
          <w:color w:val="231F20"/>
        </w:rPr>
        <w:t>(b)</w:t>
      </w:r>
      <w:r>
        <w:rPr>
          <w:color w:val="231F20"/>
          <w:spacing w:val="-12"/>
        </w:rPr>
        <w:t xml:space="preserve"> </w:t>
      </w:r>
      <w:r>
        <w:rPr>
          <w:color w:val="231F20"/>
        </w:rPr>
        <w:t>the</w:t>
      </w:r>
      <w:r>
        <w:rPr>
          <w:color w:val="231F20"/>
          <w:spacing w:val="-13"/>
        </w:rPr>
        <w:t xml:space="preserve"> </w:t>
      </w:r>
      <w:r>
        <w:rPr>
          <w:color w:val="231F20"/>
        </w:rPr>
        <w:t>property</w:t>
      </w:r>
      <w:r>
        <w:rPr>
          <w:color w:val="231F20"/>
          <w:spacing w:val="-12"/>
        </w:rPr>
        <w:t xml:space="preserve"> </w:t>
      </w:r>
      <w:r>
        <w:rPr>
          <w:color w:val="231F20"/>
        </w:rPr>
        <w:t>for</w:t>
      </w:r>
      <w:r>
        <w:rPr>
          <w:color w:val="231F20"/>
          <w:spacing w:val="-13"/>
        </w:rPr>
        <w:t xml:space="preserve"> </w:t>
      </w:r>
      <w:r>
        <w:rPr>
          <w:color w:val="231F20"/>
        </w:rPr>
        <w:t>which</w:t>
      </w:r>
      <w:r>
        <w:rPr>
          <w:color w:val="231F20"/>
          <w:spacing w:val="-13"/>
        </w:rPr>
        <w:t xml:space="preserve"> </w:t>
      </w:r>
      <w:r>
        <w:rPr>
          <w:color w:val="231F20"/>
        </w:rPr>
        <w:t>the</w:t>
      </w:r>
      <w:r>
        <w:rPr>
          <w:color w:val="231F20"/>
          <w:spacing w:val="-12"/>
        </w:rPr>
        <w:t xml:space="preserve"> </w:t>
      </w:r>
      <w:r>
        <w:rPr>
          <w:color w:val="231F20"/>
        </w:rPr>
        <w:t>expenditures</w:t>
      </w:r>
      <w:r>
        <w:rPr>
          <w:color w:val="231F20"/>
          <w:spacing w:val="-13"/>
        </w:rPr>
        <w:t xml:space="preserve"> </w:t>
      </w:r>
      <w:r>
        <w:rPr>
          <w:color w:val="231F20"/>
        </w:rPr>
        <w:t>are</w:t>
      </w:r>
      <w:r>
        <w:rPr>
          <w:color w:val="231F20"/>
          <w:spacing w:val="-12"/>
        </w:rPr>
        <w:t xml:space="preserve"> </w:t>
      </w:r>
      <w:r>
        <w:rPr>
          <w:color w:val="231F20"/>
        </w:rPr>
        <w:t>paid or</w:t>
      </w:r>
      <w:r>
        <w:rPr>
          <w:color w:val="231F20"/>
          <w:spacing w:val="-2"/>
        </w:rPr>
        <w:t xml:space="preserve"> </w:t>
      </w:r>
      <w:r>
        <w:rPr>
          <w:color w:val="231F20"/>
        </w:rPr>
        <w:t>incurred;</w:t>
      </w:r>
      <w:r>
        <w:rPr>
          <w:color w:val="231F20"/>
          <w:spacing w:val="-2"/>
        </w:rPr>
        <w:t xml:space="preserve"> </w:t>
      </w:r>
      <w:r>
        <w:rPr>
          <w:color w:val="231F20"/>
        </w:rPr>
        <w:t>and</w:t>
      </w:r>
      <w:r>
        <w:rPr>
          <w:color w:val="231F20"/>
          <w:spacing w:val="-2"/>
        </w:rPr>
        <w:t xml:space="preserve"> </w:t>
      </w:r>
      <w:r>
        <w:rPr>
          <w:color w:val="231F20"/>
        </w:rPr>
        <w:t>(c)</w:t>
      </w:r>
      <w:r>
        <w:rPr>
          <w:color w:val="231F20"/>
          <w:spacing w:val="-2"/>
        </w:rPr>
        <w:t xml:space="preserve"> </w:t>
      </w:r>
      <w:r>
        <w:rPr>
          <w:color w:val="231F20"/>
        </w:rPr>
        <w:t>for</w:t>
      </w:r>
      <w:r>
        <w:rPr>
          <w:color w:val="231F20"/>
          <w:spacing w:val="-2"/>
        </w:rPr>
        <w:t xml:space="preserve"> </w:t>
      </w:r>
      <w:r>
        <w:rPr>
          <w:color w:val="231F20"/>
        </w:rPr>
        <w:t>oil</w:t>
      </w:r>
      <w:r>
        <w:rPr>
          <w:color w:val="231F20"/>
          <w:spacing w:val="-2"/>
        </w:rPr>
        <w:t xml:space="preserve"> </w:t>
      </w:r>
      <w:r>
        <w:rPr>
          <w:color w:val="231F20"/>
        </w:rPr>
        <w:t>and</w:t>
      </w:r>
      <w:r>
        <w:rPr>
          <w:color w:val="231F20"/>
          <w:spacing w:val="-2"/>
        </w:rPr>
        <w:t xml:space="preserve"> </w:t>
      </w:r>
      <w:r>
        <w:rPr>
          <w:color w:val="231F20"/>
        </w:rPr>
        <w:t>gas</w:t>
      </w:r>
      <w:r>
        <w:rPr>
          <w:color w:val="231F20"/>
          <w:spacing w:val="-2"/>
        </w:rPr>
        <w:t xml:space="preserve"> </w:t>
      </w:r>
      <w:r>
        <w:rPr>
          <w:color w:val="231F20"/>
        </w:rPr>
        <w:t>properties</w:t>
      </w:r>
      <w:r>
        <w:rPr>
          <w:color w:val="231F20"/>
          <w:spacing w:val="-2"/>
        </w:rPr>
        <w:t xml:space="preserve"> </w:t>
      </w:r>
      <w:r>
        <w:rPr>
          <w:color w:val="231F20"/>
        </w:rPr>
        <w:t>only,</w:t>
      </w:r>
      <w:r>
        <w:rPr>
          <w:color w:val="231F20"/>
          <w:spacing w:val="-2"/>
        </w:rPr>
        <w:t xml:space="preserve"> </w:t>
      </w:r>
      <w:r>
        <w:rPr>
          <w:color w:val="231F20"/>
        </w:rPr>
        <w:t>the</w:t>
      </w:r>
      <w:r>
        <w:rPr>
          <w:color w:val="231F20"/>
          <w:spacing w:val="-2"/>
        </w:rPr>
        <w:t xml:space="preserve"> </w:t>
      </w:r>
      <w:r>
        <w:rPr>
          <w:color w:val="231F20"/>
        </w:rPr>
        <w:t>month</w:t>
      </w:r>
      <w:r>
        <w:rPr>
          <w:color w:val="231F20"/>
          <w:spacing w:val="-2"/>
        </w:rPr>
        <w:t xml:space="preserve"> </w:t>
      </w:r>
      <w:r>
        <w:rPr>
          <w:color w:val="231F20"/>
        </w:rPr>
        <w:t>in which</w:t>
      </w:r>
      <w:r>
        <w:rPr>
          <w:color w:val="231F20"/>
          <w:spacing w:val="-6"/>
        </w:rPr>
        <w:t xml:space="preserve"> </w:t>
      </w:r>
      <w:r>
        <w:rPr>
          <w:color w:val="231F20"/>
        </w:rPr>
        <w:t>intangible</w:t>
      </w:r>
      <w:r>
        <w:rPr>
          <w:color w:val="231F20"/>
          <w:spacing w:val="-6"/>
        </w:rPr>
        <w:t xml:space="preserve"> </w:t>
      </w:r>
      <w:r>
        <w:rPr>
          <w:color w:val="231F20"/>
        </w:rPr>
        <w:t>drilling</w:t>
      </w:r>
      <w:r>
        <w:rPr>
          <w:color w:val="231F20"/>
          <w:spacing w:val="-6"/>
        </w:rPr>
        <w:t xml:space="preserve"> </w:t>
      </w:r>
      <w:r>
        <w:rPr>
          <w:color w:val="231F20"/>
        </w:rPr>
        <w:t>costs</w:t>
      </w:r>
      <w:r>
        <w:rPr>
          <w:color w:val="231F20"/>
          <w:spacing w:val="-5"/>
        </w:rPr>
        <w:t xml:space="preserve"> </w:t>
      </w:r>
      <w:r>
        <w:rPr>
          <w:color w:val="231F20"/>
        </w:rPr>
        <w:t>and</w:t>
      </w:r>
      <w:r>
        <w:rPr>
          <w:color w:val="231F20"/>
          <w:spacing w:val="-6"/>
        </w:rPr>
        <w:t xml:space="preserve"> </w:t>
      </w:r>
      <w:r>
        <w:rPr>
          <w:color w:val="231F20"/>
        </w:rPr>
        <w:t>development</w:t>
      </w:r>
      <w:r>
        <w:rPr>
          <w:color w:val="231F20"/>
          <w:spacing w:val="-6"/>
        </w:rPr>
        <w:t xml:space="preserve"> </w:t>
      </w:r>
      <w:r>
        <w:rPr>
          <w:color w:val="231F20"/>
        </w:rPr>
        <w:t>costs</w:t>
      </w:r>
      <w:r>
        <w:rPr>
          <w:color w:val="231F20"/>
          <w:spacing w:val="-5"/>
        </w:rPr>
        <w:t xml:space="preserve"> </w:t>
      </w:r>
      <w:r>
        <w:rPr>
          <w:color w:val="231F20"/>
        </w:rPr>
        <w:t>were</w:t>
      </w:r>
      <w:r>
        <w:rPr>
          <w:color w:val="231F20"/>
          <w:spacing w:val="-6"/>
        </w:rPr>
        <w:t xml:space="preserve"> </w:t>
      </w:r>
      <w:r>
        <w:rPr>
          <w:color w:val="231F20"/>
        </w:rPr>
        <w:t>paid or incurred. If there’s more than one type of expenditure or the expenditures are for more than one property, provide each partner’s</w:t>
      </w:r>
      <w:r>
        <w:rPr>
          <w:color w:val="231F20"/>
          <w:spacing w:val="-10"/>
        </w:rPr>
        <w:t xml:space="preserve"> </w:t>
      </w:r>
      <w:r>
        <w:rPr>
          <w:color w:val="231F20"/>
        </w:rPr>
        <w:t>distributive</w:t>
      </w:r>
      <w:r>
        <w:rPr>
          <w:color w:val="231F20"/>
          <w:spacing w:val="-10"/>
        </w:rPr>
        <w:t xml:space="preserve"> </w:t>
      </w:r>
      <w:r>
        <w:rPr>
          <w:color w:val="231F20"/>
        </w:rPr>
        <w:t>share</w:t>
      </w:r>
      <w:r>
        <w:rPr>
          <w:color w:val="231F20"/>
          <w:spacing w:val="-10"/>
        </w:rPr>
        <w:t xml:space="preserve"> </w:t>
      </w:r>
      <w:r>
        <w:rPr>
          <w:color w:val="231F20"/>
        </w:rPr>
        <w:t>of</w:t>
      </w:r>
      <w:r>
        <w:rPr>
          <w:color w:val="231F20"/>
          <w:spacing w:val="-10"/>
        </w:rPr>
        <w:t xml:space="preserve"> </w:t>
      </w:r>
      <w:r>
        <w:rPr>
          <w:color w:val="231F20"/>
        </w:rPr>
        <w:t>the</w:t>
      </w:r>
      <w:r>
        <w:rPr>
          <w:color w:val="231F20"/>
          <w:spacing w:val="-10"/>
        </w:rPr>
        <w:t xml:space="preserve"> </w:t>
      </w:r>
      <w:r>
        <w:rPr>
          <w:color w:val="231F20"/>
        </w:rPr>
        <w:t>amounts</w:t>
      </w:r>
      <w:r>
        <w:rPr>
          <w:color w:val="231F20"/>
          <w:spacing w:val="-10"/>
        </w:rPr>
        <w:t xml:space="preserve"> </w:t>
      </w:r>
      <w:r>
        <w:rPr>
          <w:color w:val="231F20"/>
        </w:rPr>
        <w:t>(and</w:t>
      </w:r>
      <w:r>
        <w:rPr>
          <w:color w:val="231F20"/>
          <w:spacing w:val="-10"/>
        </w:rPr>
        <w:t xml:space="preserve"> </w:t>
      </w:r>
      <w:r>
        <w:rPr>
          <w:color w:val="231F20"/>
        </w:rPr>
        <w:t>the</w:t>
      </w:r>
      <w:r>
        <w:rPr>
          <w:color w:val="231F20"/>
          <w:spacing w:val="-10"/>
        </w:rPr>
        <w:t xml:space="preserve"> </w:t>
      </w:r>
      <w:r>
        <w:rPr>
          <w:color w:val="231F20"/>
        </w:rPr>
        <w:t>months</w:t>
      </w:r>
      <w:r>
        <w:rPr>
          <w:color w:val="231F20"/>
          <w:spacing w:val="-10"/>
        </w:rPr>
        <w:t xml:space="preserve"> </w:t>
      </w:r>
      <w:r>
        <w:rPr>
          <w:color w:val="231F20"/>
        </w:rPr>
        <w:t>paid or incurred for oil and gas properties) for each type of expenditure separately for each property.</w:t>
      </w:r>
    </w:p>
    <w:p w:rsidR="00A33C7B" w:rsidRDefault="00A33C7B">
      <w:pPr>
        <w:pStyle w:val="Textkrper"/>
        <w:spacing w:before="5"/>
        <w:ind w:left="0"/>
        <w:rPr>
          <w:sz w:val="20"/>
        </w:rPr>
      </w:pPr>
    </w:p>
    <w:p w:rsidR="00A33C7B" w:rsidRDefault="0089559E">
      <w:pPr>
        <w:pStyle w:val="berschrift4"/>
      </w:pPr>
      <w:r>
        <w:rPr>
          <w:color w:val="231F20"/>
        </w:rPr>
        <w:t>Line</w:t>
      </w:r>
      <w:r>
        <w:rPr>
          <w:color w:val="231F20"/>
          <w:spacing w:val="-2"/>
        </w:rPr>
        <w:t xml:space="preserve"> </w:t>
      </w:r>
      <w:r>
        <w:rPr>
          <w:color w:val="231F20"/>
        </w:rPr>
        <w:t>13e.</w:t>
      </w:r>
      <w:r>
        <w:rPr>
          <w:color w:val="231F20"/>
          <w:spacing w:val="-1"/>
        </w:rPr>
        <w:t xml:space="preserve"> </w:t>
      </w:r>
      <w:r>
        <w:rPr>
          <w:color w:val="231F20"/>
        </w:rPr>
        <w:t>Other</w:t>
      </w:r>
      <w:r>
        <w:rPr>
          <w:color w:val="231F20"/>
          <w:spacing w:val="-2"/>
        </w:rPr>
        <w:t xml:space="preserve"> Deductions</w:t>
      </w:r>
    </w:p>
    <w:p w:rsidR="00A33C7B" w:rsidRDefault="0089559E">
      <w:pPr>
        <w:pStyle w:val="Textkrper"/>
        <w:spacing w:before="227" w:line="237" w:lineRule="auto"/>
        <w:ind w:right="139"/>
      </w:pPr>
      <w:r>
        <w:rPr>
          <w:color w:val="231F20"/>
        </w:rPr>
        <w:t>Enter</w:t>
      </w:r>
      <w:r>
        <w:rPr>
          <w:color w:val="231F20"/>
          <w:spacing w:val="-11"/>
        </w:rPr>
        <w:t xml:space="preserve"> </w:t>
      </w:r>
      <w:r>
        <w:rPr>
          <w:color w:val="231F20"/>
        </w:rPr>
        <w:t>deductions</w:t>
      </w:r>
      <w:r>
        <w:rPr>
          <w:color w:val="231F20"/>
          <w:spacing w:val="-11"/>
        </w:rPr>
        <w:t xml:space="preserve"> </w:t>
      </w:r>
      <w:r>
        <w:rPr>
          <w:color w:val="231F20"/>
        </w:rPr>
        <w:t>not</w:t>
      </w:r>
      <w:r>
        <w:rPr>
          <w:color w:val="231F20"/>
          <w:spacing w:val="-10"/>
        </w:rPr>
        <w:t xml:space="preserve"> </w:t>
      </w:r>
      <w:r>
        <w:rPr>
          <w:color w:val="231F20"/>
        </w:rPr>
        <w:t>included</w:t>
      </w:r>
      <w:r>
        <w:rPr>
          <w:color w:val="231F20"/>
          <w:spacing w:val="-11"/>
        </w:rPr>
        <w:t xml:space="preserve"> </w:t>
      </w:r>
      <w:r>
        <w:rPr>
          <w:color w:val="231F20"/>
        </w:rPr>
        <w:t>on</w:t>
      </w:r>
      <w:r>
        <w:rPr>
          <w:color w:val="231F20"/>
          <w:spacing w:val="-11"/>
        </w:rPr>
        <w:t xml:space="preserve"> </w:t>
      </w:r>
      <w:r>
        <w:rPr>
          <w:color w:val="231F20"/>
        </w:rPr>
        <w:t>lines</w:t>
      </w:r>
      <w:r>
        <w:rPr>
          <w:color w:val="231F20"/>
          <w:spacing w:val="-11"/>
        </w:rPr>
        <w:t xml:space="preserve"> </w:t>
      </w:r>
      <w:r>
        <w:rPr>
          <w:color w:val="231F20"/>
        </w:rPr>
        <w:t>12,</w:t>
      </w:r>
      <w:r>
        <w:rPr>
          <w:color w:val="231F20"/>
          <w:spacing w:val="-11"/>
        </w:rPr>
        <w:t xml:space="preserve"> </w:t>
      </w:r>
      <w:r>
        <w:rPr>
          <w:color w:val="231F20"/>
        </w:rPr>
        <w:t>13a,</w:t>
      </w:r>
      <w:r>
        <w:rPr>
          <w:color w:val="231F20"/>
          <w:spacing w:val="-11"/>
        </w:rPr>
        <w:t xml:space="preserve"> </w:t>
      </w:r>
      <w:r>
        <w:rPr>
          <w:color w:val="231F20"/>
        </w:rPr>
        <w:t>13b,</w:t>
      </w:r>
      <w:r>
        <w:rPr>
          <w:color w:val="231F20"/>
          <w:spacing w:val="-11"/>
        </w:rPr>
        <w:t xml:space="preserve"> </w:t>
      </w:r>
      <w:r>
        <w:rPr>
          <w:color w:val="231F20"/>
        </w:rPr>
        <w:t>13c,</w:t>
      </w:r>
      <w:r>
        <w:rPr>
          <w:color w:val="231F20"/>
          <w:spacing w:val="-11"/>
        </w:rPr>
        <w:t xml:space="preserve"> </w:t>
      </w:r>
      <w:r>
        <w:rPr>
          <w:color w:val="231F20"/>
        </w:rPr>
        <w:t>13d(2), and 21. On the line to the left of the entry space for this line, identify the type of deduction. If there’s more than one type of deduction, attach a statement to Form 1065 that separately identifies the type and amount of each deduction for the following categories. The codes needed for Schedule K-1 reporting are provided for each category.</w:t>
      </w:r>
    </w:p>
    <w:p w:rsidR="00A33C7B" w:rsidRDefault="0089559E">
      <w:pPr>
        <w:spacing w:before="94" w:line="237" w:lineRule="auto"/>
        <w:ind w:left="120" w:right="479"/>
        <w:rPr>
          <w:sz w:val="18"/>
        </w:rPr>
      </w:pPr>
      <w:r>
        <w:rPr>
          <w:b/>
          <w:color w:val="231F20"/>
          <w:sz w:val="18"/>
        </w:rPr>
        <w:t>Code</w:t>
      </w:r>
      <w:r>
        <w:rPr>
          <w:b/>
          <w:color w:val="231F20"/>
          <w:spacing w:val="-6"/>
          <w:sz w:val="18"/>
        </w:rPr>
        <w:t xml:space="preserve"> </w:t>
      </w:r>
      <w:r>
        <w:rPr>
          <w:b/>
          <w:color w:val="231F20"/>
          <w:sz w:val="18"/>
        </w:rPr>
        <w:t>I.</w:t>
      </w:r>
      <w:r>
        <w:rPr>
          <w:b/>
          <w:color w:val="231F20"/>
          <w:spacing w:val="-6"/>
          <w:sz w:val="18"/>
        </w:rPr>
        <w:t xml:space="preserve"> </w:t>
      </w:r>
      <w:r>
        <w:rPr>
          <w:b/>
          <w:color w:val="231F20"/>
          <w:sz w:val="18"/>
        </w:rPr>
        <w:t>Deductions—royalty</w:t>
      </w:r>
      <w:r>
        <w:rPr>
          <w:b/>
          <w:color w:val="231F20"/>
          <w:spacing w:val="-6"/>
          <w:sz w:val="18"/>
        </w:rPr>
        <w:t xml:space="preserve"> </w:t>
      </w:r>
      <w:r>
        <w:rPr>
          <w:b/>
          <w:color w:val="231F20"/>
          <w:sz w:val="18"/>
        </w:rPr>
        <w:t>income.</w:t>
      </w:r>
      <w:r>
        <w:rPr>
          <w:b/>
          <w:color w:val="231F20"/>
          <w:spacing w:val="32"/>
          <w:sz w:val="18"/>
        </w:rPr>
        <w:t xml:space="preserve"> </w:t>
      </w:r>
      <w:r>
        <w:rPr>
          <w:color w:val="231F20"/>
          <w:sz w:val="18"/>
        </w:rPr>
        <w:t>Enter</w:t>
      </w:r>
      <w:r>
        <w:rPr>
          <w:color w:val="231F20"/>
          <w:spacing w:val="-11"/>
          <w:sz w:val="18"/>
        </w:rPr>
        <w:t xml:space="preserve"> </w:t>
      </w:r>
      <w:r>
        <w:rPr>
          <w:color w:val="231F20"/>
          <w:sz w:val="18"/>
        </w:rPr>
        <w:t>deductions related to royalty income.</w:t>
      </w:r>
    </w:p>
    <w:p w:rsidR="00A33C7B" w:rsidRDefault="0089559E">
      <w:pPr>
        <w:pStyle w:val="Textkrper"/>
        <w:spacing w:before="18" w:line="237" w:lineRule="auto"/>
        <w:ind w:right="266" w:firstLine="180"/>
      </w:pPr>
      <w:r>
        <w:rPr>
          <w:b/>
          <w:i/>
          <w:color w:val="231F20"/>
        </w:rPr>
        <w:t>Schedule</w:t>
      </w:r>
      <w:r>
        <w:rPr>
          <w:b/>
          <w:i/>
          <w:color w:val="231F20"/>
          <w:spacing w:val="-8"/>
        </w:rPr>
        <w:t xml:space="preserve"> </w:t>
      </w:r>
      <w:r>
        <w:rPr>
          <w:b/>
          <w:i/>
          <w:color w:val="231F20"/>
        </w:rPr>
        <w:t>K-1.</w:t>
      </w:r>
      <w:r>
        <w:rPr>
          <w:b/>
          <w:i/>
          <w:color w:val="231F20"/>
          <w:spacing w:val="29"/>
        </w:rPr>
        <w:t xml:space="preserve"> </w:t>
      </w:r>
      <w:r>
        <w:rPr>
          <w:color w:val="231F20"/>
        </w:rPr>
        <w:t>Report</w:t>
      </w:r>
      <w:r>
        <w:rPr>
          <w:color w:val="231F20"/>
          <w:spacing w:val="-13"/>
        </w:rPr>
        <w:t xml:space="preserve"> </w:t>
      </w:r>
      <w:r>
        <w:rPr>
          <w:color w:val="231F20"/>
        </w:rPr>
        <w:t>each</w:t>
      </w:r>
      <w:r>
        <w:rPr>
          <w:color w:val="231F20"/>
          <w:spacing w:val="-12"/>
        </w:rPr>
        <w:t xml:space="preserve"> </w:t>
      </w:r>
      <w:r>
        <w:rPr>
          <w:color w:val="231F20"/>
        </w:rPr>
        <w:t>partner’s</w:t>
      </w:r>
      <w:r>
        <w:rPr>
          <w:color w:val="231F20"/>
          <w:spacing w:val="-13"/>
        </w:rPr>
        <w:t xml:space="preserve"> </w:t>
      </w:r>
      <w:r>
        <w:rPr>
          <w:color w:val="231F20"/>
        </w:rPr>
        <w:t>distributive</w:t>
      </w:r>
      <w:r>
        <w:rPr>
          <w:color w:val="231F20"/>
          <w:spacing w:val="-12"/>
        </w:rPr>
        <w:t xml:space="preserve"> </w:t>
      </w:r>
      <w:r>
        <w:rPr>
          <w:color w:val="231F20"/>
        </w:rPr>
        <w:t>share</w:t>
      </w:r>
      <w:r>
        <w:rPr>
          <w:color w:val="231F20"/>
          <w:spacing w:val="-13"/>
        </w:rPr>
        <w:t xml:space="preserve"> </w:t>
      </w:r>
      <w:r>
        <w:rPr>
          <w:color w:val="231F20"/>
        </w:rPr>
        <w:t>of deductions related to royalty income.</w:t>
      </w:r>
    </w:p>
    <w:p w:rsidR="00A33C7B" w:rsidRDefault="0089559E">
      <w:pPr>
        <w:spacing w:before="98" w:line="237" w:lineRule="auto"/>
        <w:ind w:left="120" w:right="138"/>
        <w:rPr>
          <w:sz w:val="18"/>
        </w:rPr>
      </w:pPr>
      <w:r>
        <w:rPr>
          <w:b/>
          <w:color w:val="231F20"/>
          <w:sz w:val="18"/>
        </w:rPr>
        <w:t>Code K. Excess business interest expense (EBIE).</w:t>
      </w:r>
      <w:r>
        <w:rPr>
          <w:b/>
          <w:color w:val="231F20"/>
          <w:spacing w:val="40"/>
          <w:sz w:val="18"/>
        </w:rPr>
        <w:t xml:space="preserve"> </w:t>
      </w:r>
      <w:r>
        <w:rPr>
          <w:color w:val="231F20"/>
          <w:sz w:val="18"/>
        </w:rPr>
        <w:t>If the partnership</w:t>
      </w:r>
      <w:r>
        <w:rPr>
          <w:color w:val="231F20"/>
          <w:spacing w:val="-12"/>
          <w:sz w:val="18"/>
        </w:rPr>
        <w:t xml:space="preserve"> </w:t>
      </w:r>
      <w:r>
        <w:rPr>
          <w:color w:val="231F20"/>
          <w:sz w:val="18"/>
        </w:rPr>
        <w:t>is</w:t>
      </w:r>
      <w:r>
        <w:rPr>
          <w:color w:val="231F20"/>
          <w:spacing w:val="-12"/>
          <w:sz w:val="18"/>
        </w:rPr>
        <w:t xml:space="preserve"> </w:t>
      </w:r>
      <w:r>
        <w:rPr>
          <w:color w:val="231F20"/>
          <w:sz w:val="18"/>
        </w:rPr>
        <w:t>required</w:t>
      </w:r>
      <w:r>
        <w:rPr>
          <w:color w:val="231F20"/>
          <w:spacing w:val="-12"/>
          <w:sz w:val="18"/>
        </w:rPr>
        <w:t xml:space="preserve"> </w:t>
      </w:r>
      <w:r>
        <w:rPr>
          <w:color w:val="231F20"/>
          <w:sz w:val="18"/>
        </w:rPr>
        <w:t>to</w:t>
      </w:r>
      <w:r>
        <w:rPr>
          <w:color w:val="231F20"/>
          <w:spacing w:val="-12"/>
          <w:sz w:val="18"/>
        </w:rPr>
        <w:t xml:space="preserve"> </w:t>
      </w:r>
      <w:r>
        <w:rPr>
          <w:color w:val="231F20"/>
          <w:sz w:val="18"/>
        </w:rPr>
        <w:t>file</w:t>
      </w:r>
      <w:r>
        <w:rPr>
          <w:color w:val="231F20"/>
          <w:spacing w:val="-12"/>
          <w:sz w:val="18"/>
        </w:rPr>
        <w:t xml:space="preserve"> </w:t>
      </w:r>
      <w:r>
        <w:rPr>
          <w:color w:val="231F20"/>
          <w:sz w:val="18"/>
        </w:rPr>
        <w:t>Form</w:t>
      </w:r>
      <w:r>
        <w:rPr>
          <w:color w:val="231F20"/>
          <w:spacing w:val="-12"/>
          <w:sz w:val="18"/>
        </w:rPr>
        <w:t xml:space="preserve"> </w:t>
      </w:r>
      <w:r>
        <w:rPr>
          <w:color w:val="231F20"/>
          <w:sz w:val="18"/>
        </w:rPr>
        <w:t>8990,</w:t>
      </w:r>
      <w:r>
        <w:rPr>
          <w:color w:val="231F20"/>
          <w:spacing w:val="-12"/>
          <w:sz w:val="18"/>
        </w:rPr>
        <w:t xml:space="preserve"> </w:t>
      </w:r>
      <w:r>
        <w:rPr>
          <w:color w:val="231F20"/>
          <w:sz w:val="18"/>
        </w:rPr>
        <w:t>it</w:t>
      </w:r>
      <w:r>
        <w:rPr>
          <w:color w:val="231F20"/>
          <w:spacing w:val="-12"/>
          <w:sz w:val="18"/>
        </w:rPr>
        <w:t xml:space="preserve"> </w:t>
      </w:r>
      <w:r>
        <w:rPr>
          <w:color w:val="231F20"/>
          <w:sz w:val="18"/>
        </w:rPr>
        <w:t>may</w:t>
      </w:r>
      <w:r>
        <w:rPr>
          <w:color w:val="231F20"/>
          <w:spacing w:val="-12"/>
          <w:sz w:val="18"/>
        </w:rPr>
        <w:t xml:space="preserve"> </w:t>
      </w:r>
      <w:r>
        <w:rPr>
          <w:color w:val="231F20"/>
          <w:sz w:val="18"/>
        </w:rPr>
        <w:t>determine</w:t>
      </w:r>
      <w:r>
        <w:rPr>
          <w:color w:val="231F20"/>
          <w:spacing w:val="-12"/>
          <w:sz w:val="18"/>
        </w:rPr>
        <w:t xml:space="preserve"> </w:t>
      </w:r>
      <w:r>
        <w:rPr>
          <w:color w:val="231F20"/>
          <w:sz w:val="18"/>
        </w:rPr>
        <w:t>it</w:t>
      </w:r>
      <w:r>
        <w:rPr>
          <w:color w:val="231F20"/>
          <w:spacing w:val="-12"/>
          <w:sz w:val="18"/>
        </w:rPr>
        <w:t xml:space="preserve"> </w:t>
      </w:r>
      <w:r>
        <w:rPr>
          <w:color w:val="231F20"/>
          <w:sz w:val="18"/>
        </w:rPr>
        <w:t>has EBIE.</w:t>
      </w:r>
      <w:r>
        <w:rPr>
          <w:color w:val="231F20"/>
          <w:spacing w:val="-13"/>
          <w:sz w:val="18"/>
        </w:rPr>
        <w:t xml:space="preserve"> </w:t>
      </w:r>
      <w:r>
        <w:rPr>
          <w:color w:val="231F20"/>
          <w:sz w:val="18"/>
        </w:rPr>
        <w:t>If</w:t>
      </w:r>
      <w:r>
        <w:rPr>
          <w:color w:val="231F20"/>
          <w:spacing w:val="-12"/>
          <w:sz w:val="18"/>
        </w:rPr>
        <w:t xml:space="preserve"> </w:t>
      </w:r>
      <w:r>
        <w:rPr>
          <w:color w:val="231F20"/>
          <w:sz w:val="18"/>
        </w:rPr>
        <w:t>so,</w:t>
      </w:r>
      <w:r>
        <w:rPr>
          <w:color w:val="231F20"/>
          <w:spacing w:val="-13"/>
          <w:sz w:val="18"/>
        </w:rPr>
        <w:t xml:space="preserve"> </w:t>
      </w:r>
      <w:r>
        <w:rPr>
          <w:color w:val="231F20"/>
          <w:sz w:val="18"/>
        </w:rPr>
        <w:t>enter</w:t>
      </w:r>
      <w:r>
        <w:rPr>
          <w:color w:val="231F20"/>
          <w:spacing w:val="-12"/>
          <w:sz w:val="18"/>
        </w:rPr>
        <w:t xml:space="preserve"> </w:t>
      </w:r>
      <w:r>
        <w:rPr>
          <w:color w:val="231F20"/>
          <w:sz w:val="18"/>
        </w:rPr>
        <w:t>the</w:t>
      </w:r>
      <w:r>
        <w:rPr>
          <w:color w:val="231F20"/>
          <w:spacing w:val="-13"/>
          <w:sz w:val="18"/>
        </w:rPr>
        <w:t xml:space="preserve"> </w:t>
      </w:r>
      <w:r>
        <w:rPr>
          <w:color w:val="231F20"/>
          <w:sz w:val="18"/>
        </w:rPr>
        <w:t>amount</w:t>
      </w:r>
      <w:r>
        <w:rPr>
          <w:color w:val="231F20"/>
          <w:spacing w:val="-13"/>
          <w:sz w:val="18"/>
        </w:rPr>
        <w:t xml:space="preserve"> </w:t>
      </w:r>
      <w:r>
        <w:rPr>
          <w:color w:val="231F20"/>
          <w:sz w:val="18"/>
        </w:rPr>
        <w:t>from</w:t>
      </w:r>
      <w:r>
        <w:rPr>
          <w:color w:val="231F20"/>
          <w:spacing w:val="-12"/>
          <w:sz w:val="18"/>
        </w:rPr>
        <w:t xml:space="preserve"> </w:t>
      </w:r>
      <w:r>
        <w:rPr>
          <w:color w:val="231F20"/>
          <w:sz w:val="18"/>
        </w:rPr>
        <w:t>Form</w:t>
      </w:r>
      <w:r>
        <w:rPr>
          <w:color w:val="231F20"/>
          <w:spacing w:val="-13"/>
          <w:sz w:val="18"/>
        </w:rPr>
        <w:t xml:space="preserve"> </w:t>
      </w:r>
      <w:r>
        <w:rPr>
          <w:color w:val="231F20"/>
          <w:sz w:val="18"/>
        </w:rPr>
        <w:t>8990,</w:t>
      </w:r>
      <w:r>
        <w:rPr>
          <w:color w:val="231F20"/>
          <w:spacing w:val="-12"/>
          <w:sz w:val="18"/>
        </w:rPr>
        <w:t xml:space="preserve"> </w:t>
      </w:r>
      <w:r>
        <w:rPr>
          <w:color w:val="231F20"/>
          <w:sz w:val="18"/>
        </w:rPr>
        <w:t>Part</w:t>
      </w:r>
      <w:r>
        <w:rPr>
          <w:color w:val="231F20"/>
          <w:spacing w:val="-13"/>
          <w:sz w:val="18"/>
        </w:rPr>
        <w:t xml:space="preserve"> </w:t>
      </w:r>
      <w:r>
        <w:rPr>
          <w:color w:val="231F20"/>
          <w:sz w:val="18"/>
        </w:rPr>
        <w:t>II,</w:t>
      </w:r>
      <w:r>
        <w:rPr>
          <w:color w:val="231F20"/>
          <w:spacing w:val="-12"/>
          <w:sz w:val="18"/>
        </w:rPr>
        <w:t xml:space="preserve"> </w:t>
      </w:r>
      <w:r>
        <w:rPr>
          <w:color w:val="231F20"/>
          <w:sz w:val="18"/>
        </w:rPr>
        <w:t>line</w:t>
      </w:r>
      <w:r>
        <w:rPr>
          <w:color w:val="231F20"/>
          <w:spacing w:val="-13"/>
          <w:sz w:val="18"/>
        </w:rPr>
        <w:t xml:space="preserve"> </w:t>
      </w:r>
      <w:r>
        <w:rPr>
          <w:color w:val="231F20"/>
          <w:sz w:val="18"/>
        </w:rPr>
        <w:t>32,</w:t>
      </w:r>
      <w:r>
        <w:rPr>
          <w:color w:val="231F20"/>
          <w:spacing w:val="-12"/>
          <w:sz w:val="18"/>
        </w:rPr>
        <w:t xml:space="preserve"> </w:t>
      </w:r>
      <w:r>
        <w:rPr>
          <w:color w:val="231F20"/>
          <w:sz w:val="18"/>
        </w:rPr>
        <w:t xml:space="preserve">for </w:t>
      </w:r>
      <w:r>
        <w:rPr>
          <w:color w:val="231F20"/>
          <w:spacing w:val="-2"/>
          <w:sz w:val="18"/>
        </w:rPr>
        <w:t>EBIE.</w:t>
      </w:r>
    </w:p>
    <w:p w:rsidR="00A33C7B" w:rsidRDefault="0089559E">
      <w:pPr>
        <w:pStyle w:val="Textkrper"/>
        <w:spacing w:before="17" w:line="237" w:lineRule="auto"/>
        <w:ind w:right="139" w:firstLine="180"/>
      </w:pPr>
      <w:r>
        <w:rPr>
          <w:b/>
          <w:i/>
          <w:color w:val="231F20"/>
        </w:rPr>
        <w:t>Schedule</w:t>
      </w:r>
      <w:r>
        <w:rPr>
          <w:b/>
          <w:i/>
          <w:color w:val="231F20"/>
          <w:spacing w:val="-6"/>
        </w:rPr>
        <w:t xml:space="preserve"> </w:t>
      </w:r>
      <w:r>
        <w:rPr>
          <w:b/>
          <w:i/>
          <w:color w:val="231F20"/>
        </w:rPr>
        <w:t>K-1.</w:t>
      </w:r>
      <w:r>
        <w:rPr>
          <w:b/>
          <w:i/>
          <w:color w:val="231F20"/>
          <w:spacing w:val="33"/>
        </w:rPr>
        <w:t xml:space="preserve"> </w:t>
      </w:r>
      <w:r>
        <w:rPr>
          <w:color w:val="231F20"/>
        </w:rPr>
        <w:t>Provide</w:t>
      </w:r>
      <w:r>
        <w:rPr>
          <w:color w:val="231F20"/>
          <w:spacing w:val="-11"/>
        </w:rPr>
        <w:t xml:space="preserve"> </w:t>
      </w:r>
      <w:r>
        <w:rPr>
          <w:color w:val="231F20"/>
        </w:rPr>
        <w:t>the</w:t>
      </w:r>
      <w:r>
        <w:rPr>
          <w:color w:val="231F20"/>
          <w:spacing w:val="-11"/>
        </w:rPr>
        <w:t xml:space="preserve"> </w:t>
      </w:r>
      <w:r>
        <w:rPr>
          <w:color w:val="231F20"/>
        </w:rPr>
        <w:t>information</w:t>
      </w:r>
      <w:r>
        <w:rPr>
          <w:color w:val="231F20"/>
          <w:spacing w:val="-11"/>
        </w:rPr>
        <w:t xml:space="preserve"> </w:t>
      </w:r>
      <w:r>
        <w:rPr>
          <w:color w:val="231F20"/>
        </w:rPr>
        <w:t>each</w:t>
      </w:r>
      <w:r>
        <w:rPr>
          <w:color w:val="231F20"/>
          <w:spacing w:val="-11"/>
        </w:rPr>
        <w:t xml:space="preserve"> </w:t>
      </w:r>
      <w:r>
        <w:rPr>
          <w:color w:val="231F20"/>
        </w:rPr>
        <w:t>partner</w:t>
      </w:r>
      <w:r>
        <w:rPr>
          <w:color w:val="231F20"/>
          <w:spacing w:val="-11"/>
        </w:rPr>
        <w:t xml:space="preserve"> </w:t>
      </w:r>
      <w:r>
        <w:rPr>
          <w:color w:val="231F20"/>
        </w:rPr>
        <w:t>needs</w:t>
      </w:r>
      <w:r>
        <w:rPr>
          <w:color w:val="231F20"/>
          <w:spacing w:val="-10"/>
        </w:rPr>
        <w:t xml:space="preserve"> </w:t>
      </w:r>
      <w:r>
        <w:rPr>
          <w:color w:val="231F20"/>
        </w:rPr>
        <w:t>to figure EBIE. In box 13, report the partner’s distributive share of EBIE. If the partnership reports EBIE, the partner is required to file</w:t>
      </w:r>
      <w:r>
        <w:rPr>
          <w:color w:val="231F20"/>
          <w:spacing w:val="-12"/>
        </w:rPr>
        <w:t xml:space="preserve"> </w:t>
      </w:r>
      <w:r>
        <w:rPr>
          <w:color w:val="231F20"/>
        </w:rPr>
        <w:t>Form</w:t>
      </w:r>
      <w:r>
        <w:rPr>
          <w:color w:val="231F20"/>
          <w:spacing w:val="-12"/>
        </w:rPr>
        <w:t xml:space="preserve"> </w:t>
      </w:r>
      <w:r>
        <w:rPr>
          <w:color w:val="231F20"/>
        </w:rPr>
        <w:t>8990.</w:t>
      </w:r>
      <w:r>
        <w:rPr>
          <w:color w:val="231F20"/>
          <w:spacing w:val="-12"/>
        </w:rPr>
        <w:t xml:space="preserve"> </w:t>
      </w:r>
      <w:r>
        <w:rPr>
          <w:color w:val="231F20"/>
        </w:rPr>
        <w:t>The</w:t>
      </w:r>
      <w:r>
        <w:rPr>
          <w:color w:val="231F20"/>
          <w:spacing w:val="-12"/>
        </w:rPr>
        <w:t xml:space="preserve"> </w:t>
      </w:r>
      <w:r>
        <w:rPr>
          <w:color w:val="231F20"/>
        </w:rPr>
        <w:t>partner</w:t>
      </w:r>
      <w:r>
        <w:rPr>
          <w:color w:val="231F20"/>
          <w:spacing w:val="-12"/>
        </w:rPr>
        <w:t xml:space="preserve"> </w:t>
      </w:r>
      <w:r>
        <w:rPr>
          <w:color w:val="231F20"/>
        </w:rPr>
        <w:t>will</w:t>
      </w:r>
      <w:r>
        <w:rPr>
          <w:color w:val="231F20"/>
          <w:spacing w:val="-12"/>
        </w:rPr>
        <w:t xml:space="preserve"> </w:t>
      </w:r>
      <w:r>
        <w:rPr>
          <w:color w:val="231F20"/>
        </w:rPr>
        <w:t>enter</w:t>
      </w:r>
      <w:r>
        <w:rPr>
          <w:color w:val="231F20"/>
          <w:spacing w:val="-12"/>
        </w:rPr>
        <w:t xml:space="preserve"> </w:t>
      </w:r>
      <w:r>
        <w:rPr>
          <w:color w:val="231F20"/>
        </w:rPr>
        <w:t>the</w:t>
      </w:r>
      <w:r>
        <w:rPr>
          <w:color w:val="231F20"/>
          <w:spacing w:val="-12"/>
        </w:rPr>
        <w:t xml:space="preserve"> </w:t>
      </w:r>
      <w:r>
        <w:rPr>
          <w:color w:val="231F20"/>
        </w:rPr>
        <w:t>amount</w:t>
      </w:r>
      <w:r>
        <w:rPr>
          <w:color w:val="231F20"/>
          <w:spacing w:val="-12"/>
        </w:rPr>
        <w:t xml:space="preserve"> </w:t>
      </w:r>
      <w:r>
        <w:rPr>
          <w:color w:val="231F20"/>
        </w:rPr>
        <w:t>in</w:t>
      </w:r>
      <w:r>
        <w:rPr>
          <w:color w:val="231F20"/>
          <w:spacing w:val="-12"/>
        </w:rPr>
        <w:t xml:space="preserve"> </w:t>
      </w:r>
      <w:r>
        <w:rPr>
          <w:color w:val="231F20"/>
        </w:rPr>
        <w:t>column</w:t>
      </w:r>
      <w:r>
        <w:rPr>
          <w:color w:val="231F20"/>
          <w:spacing w:val="-11"/>
        </w:rPr>
        <w:t xml:space="preserve"> </w:t>
      </w:r>
      <w:r>
        <w:rPr>
          <w:color w:val="231F20"/>
        </w:rPr>
        <w:t>(c)</w:t>
      </w:r>
      <w:r>
        <w:rPr>
          <w:color w:val="231F20"/>
          <w:spacing w:val="-12"/>
        </w:rPr>
        <w:t xml:space="preserve"> </w:t>
      </w:r>
      <w:r>
        <w:rPr>
          <w:color w:val="231F20"/>
        </w:rPr>
        <w:t>of Form 8990, Schedule A, line 43. See the Instructions for Form 8990 for additional information.</w:t>
      </w:r>
    </w:p>
    <w:p w:rsidR="00A33C7B" w:rsidRDefault="0089559E">
      <w:pPr>
        <w:spacing w:before="94" w:line="237" w:lineRule="auto"/>
        <w:ind w:left="120" w:right="266"/>
        <w:rPr>
          <w:sz w:val="18"/>
        </w:rPr>
      </w:pPr>
      <w:r>
        <w:rPr>
          <w:b/>
          <w:color w:val="231F20"/>
          <w:sz w:val="18"/>
        </w:rPr>
        <w:t>Code</w:t>
      </w:r>
      <w:r>
        <w:rPr>
          <w:b/>
          <w:color w:val="231F20"/>
          <w:spacing w:val="-4"/>
          <w:sz w:val="18"/>
        </w:rPr>
        <w:t xml:space="preserve"> </w:t>
      </w:r>
      <w:r>
        <w:rPr>
          <w:b/>
          <w:color w:val="231F20"/>
          <w:sz w:val="18"/>
        </w:rPr>
        <w:t>L.</w:t>
      </w:r>
      <w:r>
        <w:rPr>
          <w:b/>
          <w:color w:val="231F20"/>
          <w:spacing w:val="-4"/>
          <w:sz w:val="18"/>
        </w:rPr>
        <w:t xml:space="preserve"> </w:t>
      </w:r>
      <w:r>
        <w:rPr>
          <w:b/>
          <w:color w:val="231F20"/>
          <w:sz w:val="18"/>
        </w:rPr>
        <w:t>Deductions—portfolio</w:t>
      </w:r>
      <w:r>
        <w:rPr>
          <w:b/>
          <w:color w:val="231F20"/>
          <w:spacing w:val="-4"/>
          <w:sz w:val="18"/>
        </w:rPr>
        <w:t xml:space="preserve"> </w:t>
      </w:r>
      <w:r>
        <w:rPr>
          <w:b/>
          <w:color w:val="231F20"/>
          <w:sz w:val="18"/>
        </w:rPr>
        <w:t>income</w:t>
      </w:r>
      <w:r>
        <w:rPr>
          <w:b/>
          <w:color w:val="231F20"/>
          <w:spacing w:val="-4"/>
          <w:sz w:val="18"/>
        </w:rPr>
        <w:t xml:space="preserve"> </w:t>
      </w:r>
      <w:r>
        <w:rPr>
          <w:b/>
          <w:color w:val="231F20"/>
          <w:sz w:val="18"/>
        </w:rPr>
        <w:t>(other).</w:t>
      </w:r>
      <w:r>
        <w:rPr>
          <w:b/>
          <w:color w:val="231F20"/>
          <w:spacing w:val="38"/>
          <w:sz w:val="18"/>
        </w:rPr>
        <w:t xml:space="preserve"> </w:t>
      </w:r>
      <w:r>
        <w:rPr>
          <w:color w:val="231F20"/>
          <w:sz w:val="18"/>
        </w:rPr>
        <w:t>Enter</w:t>
      </w:r>
      <w:r>
        <w:rPr>
          <w:color w:val="231F20"/>
          <w:spacing w:val="-9"/>
          <w:sz w:val="18"/>
        </w:rPr>
        <w:t xml:space="preserve"> </w:t>
      </w:r>
      <w:r>
        <w:rPr>
          <w:color w:val="231F20"/>
          <w:sz w:val="18"/>
        </w:rPr>
        <w:t>any other deductions related to portfolio income.</w:t>
      </w:r>
    </w:p>
    <w:p w:rsidR="00A33C7B" w:rsidRDefault="0089559E">
      <w:pPr>
        <w:pStyle w:val="Textkrper"/>
        <w:spacing w:before="58" w:line="237" w:lineRule="auto"/>
        <w:ind w:right="139" w:firstLine="239"/>
      </w:pPr>
      <w:r>
        <w:rPr>
          <w:color w:val="231F20"/>
        </w:rPr>
        <w:t>No deduction is allowed under section 212 for expenses allocable</w:t>
      </w:r>
      <w:r>
        <w:rPr>
          <w:color w:val="231F20"/>
          <w:spacing w:val="-11"/>
        </w:rPr>
        <w:t xml:space="preserve"> </w:t>
      </w:r>
      <w:r>
        <w:rPr>
          <w:color w:val="231F20"/>
        </w:rPr>
        <w:t>to</w:t>
      </w:r>
      <w:r>
        <w:rPr>
          <w:color w:val="231F20"/>
          <w:spacing w:val="-11"/>
        </w:rPr>
        <w:t xml:space="preserve"> </w:t>
      </w:r>
      <w:r>
        <w:rPr>
          <w:color w:val="231F20"/>
        </w:rPr>
        <w:t>a</w:t>
      </w:r>
      <w:r>
        <w:rPr>
          <w:color w:val="231F20"/>
          <w:spacing w:val="-11"/>
        </w:rPr>
        <w:t xml:space="preserve"> </w:t>
      </w:r>
      <w:r>
        <w:rPr>
          <w:color w:val="231F20"/>
        </w:rPr>
        <w:t>convention,</w:t>
      </w:r>
      <w:r>
        <w:rPr>
          <w:color w:val="231F20"/>
          <w:spacing w:val="-11"/>
        </w:rPr>
        <w:t xml:space="preserve"> </w:t>
      </w:r>
      <w:r>
        <w:rPr>
          <w:color w:val="231F20"/>
        </w:rPr>
        <w:t>seminar,</w:t>
      </w:r>
      <w:r>
        <w:rPr>
          <w:color w:val="231F20"/>
          <w:spacing w:val="-11"/>
        </w:rPr>
        <w:t xml:space="preserve"> </w:t>
      </w:r>
      <w:r>
        <w:rPr>
          <w:color w:val="231F20"/>
        </w:rPr>
        <w:t>or</w:t>
      </w:r>
      <w:r>
        <w:rPr>
          <w:color w:val="231F20"/>
          <w:spacing w:val="-11"/>
        </w:rPr>
        <w:t xml:space="preserve"> </w:t>
      </w:r>
      <w:r>
        <w:rPr>
          <w:color w:val="231F20"/>
        </w:rPr>
        <w:t>similar</w:t>
      </w:r>
      <w:r>
        <w:rPr>
          <w:color w:val="231F20"/>
          <w:spacing w:val="-11"/>
        </w:rPr>
        <w:t xml:space="preserve"> </w:t>
      </w:r>
      <w:r>
        <w:rPr>
          <w:color w:val="231F20"/>
        </w:rPr>
        <w:t>meeting.</w:t>
      </w:r>
      <w:r>
        <w:rPr>
          <w:color w:val="231F20"/>
          <w:spacing w:val="-11"/>
        </w:rPr>
        <w:t xml:space="preserve"> </w:t>
      </w:r>
      <w:r>
        <w:rPr>
          <w:color w:val="231F20"/>
        </w:rPr>
        <w:t>Because these expenses aren’t deductible by partners, the partnership doesn’t report these expenses on Schedule K, line 13e. The expenses are nondeductible and are reported as such on Schedule</w:t>
      </w:r>
      <w:r>
        <w:rPr>
          <w:color w:val="231F20"/>
          <w:spacing w:val="-10"/>
        </w:rPr>
        <w:t xml:space="preserve"> </w:t>
      </w:r>
      <w:r>
        <w:rPr>
          <w:color w:val="231F20"/>
        </w:rPr>
        <w:t>K,</w:t>
      </w:r>
      <w:r>
        <w:rPr>
          <w:color w:val="231F20"/>
          <w:spacing w:val="-10"/>
        </w:rPr>
        <w:t xml:space="preserve"> </w:t>
      </w:r>
      <w:r>
        <w:rPr>
          <w:color w:val="231F20"/>
        </w:rPr>
        <w:t>line</w:t>
      </w:r>
      <w:r>
        <w:rPr>
          <w:color w:val="231F20"/>
          <w:spacing w:val="-10"/>
        </w:rPr>
        <w:t xml:space="preserve"> </w:t>
      </w:r>
      <w:r>
        <w:rPr>
          <w:color w:val="231F20"/>
        </w:rPr>
        <w:t>18c,</w:t>
      </w:r>
      <w:r>
        <w:rPr>
          <w:color w:val="231F20"/>
          <w:spacing w:val="-10"/>
        </w:rPr>
        <w:t xml:space="preserve"> </w:t>
      </w:r>
      <w:r>
        <w:rPr>
          <w:color w:val="231F20"/>
        </w:rPr>
        <w:t>and</w:t>
      </w:r>
      <w:r>
        <w:rPr>
          <w:color w:val="231F20"/>
          <w:spacing w:val="-10"/>
        </w:rPr>
        <w:t xml:space="preserve"> </w:t>
      </w:r>
      <w:r>
        <w:rPr>
          <w:color w:val="231F20"/>
        </w:rPr>
        <w:t>in</w:t>
      </w:r>
      <w:r>
        <w:rPr>
          <w:color w:val="231F20"/>
          <w:spacing w:val="-10"/>
        </w:rPr>
        <w:t xml:space="preserve"> </w:t>
      </w:r>
      <w:r>
        <w:rPr>
          <w:color w:val="231F20"/>
        </w:rPr>
        <w:t>box</w:t>
      </w:r>
      <w:r>
        <w:rPr>
          <w:color w:val="231F20"/>
          <w:spacing w:val="-10"/>
        </w:rPr>
        <w:t xml:space="preserve"> </w:t>
      </w:r>
      <w:r>
        <w:rPr>
          <w:color w:val="231F20"/>
        </w:rPr>
        <w:t>18</w:t>
      </w:r>
      <w:r>
        <w:rPr>
          <w:color w:val="231F20"/>
          <w:spacing w:val="-10"/>
        </w:rPr>
        <w:t xml:space="preserve"> </w:t>
      </w:r>
      <w:r>
        <w:rPr>
          <w:color w:val="231F20"/>
        </w:rPr>
        <w:t>of</w:t>
      </w:r>
      <w:r>
        <w:rPr>
          <w:color w:val="231F20"/>
          <w:spacing w:val="-10"/>
        </w:rPr>
        <w:t xml:space="preserve"> </w:t>
      </w:r>
      <w:r>
        <w:rPr>
          <w:color w:val="231F20"/>
        </w:rPr>
        <w:t>Schedule</w:t>
      </w:r>
      <w:r>
        <w:rPr>
          <w:color w:val="231F20"/>
          <w:spacing w:val="-10"/>
        </w:rPr>
        <w:t xml:space="preserve"> </w:t>
      </w:r>
      <w:r>
        <w:rPr>
          <w:color w:val="231F20"/>
        </w:rPr>
        <w:t>K-1</w:t>
      </w:r>
      <w:r>
        <w:rPr>
          <w:color w:val="231F20"/>
          <w:spacing w:val="-10"/>
        </w:rPr>
        <w:t xml:space="preserve"> </w:t>
      </w:r>
      <w:r>
        <w:rPr>
          <w:color w:val="231F20"/>
        </w:rPr>
        <w:t>using</w:t>
      </w:r>
      <w:r>
        <w:rPr>
          <w:color w:val="231F20"/>
          <w:spacing w:val="-10"/>
        </w:rPr>
        <w:t xml:space="preserve"> </w:t>
      </w:r>
      <w:r>
        <w:rPr>
          <w:color w:val="231F20"/>
        </w:rPr>
        <w:t xml:space="preserve">code </w:t>
      </w:r>
      <w:r>
        <w:rPr>
          <w:color w:val="231F20"/>
          <w:spacing w:val="-6"/>
        </w:rPr>
        <w:t>C.</w:t>
      </w:r>
    </w:p>
    <w:p w:rsidR="00A33C7B" w:rsidRDefault="0089559E">
      <w:pPr>
        <w:pStyle w:val="Textkrper"/>
        <w:spacing w:before="14" w:line="237" w:lineRule="auto"/>
        <w:ind w:right="139" w:firstLine="180"/>
      </w:pPr>
      <w:r>
        <w:rPr>
          <w:b/>
          <w:i/>
          <w:color w:val="231F20"/>
        </w:rPr>
        <w:t>Schedule K-1.</w:t>
      </w:r>
      <w:r>
        <w:rPr>
          <w:b/>
          <w:i/>
          <w:color w:val="231F20"/>
          <w:spacing w:val="40"/>
        </w:rPr>
        <w:t xml:space="preserve"> </w:t>
      </w:r>
      <w:r>
        <w:rPr>
          <w:color w:val="231F20"/>
        </w:rPr>
        <w:t>In box 13, report the partner’s distributive share</w:t>
      </w:r>
      <w:r>
        <w:rPr>
          <w:color w:val="231F20"/>
          <w:spacing w:val="-12"/>
        </w:rPr>
        <w:t xml:space="preserve"> </w:t>
      </w:r>
      <w:r>
        <w:rPr>
          <w:color w:val="231F20"/>
        </w:rPr>
        <w:t>of</w:t>
      </w:r>
      <w:r>
        <w:rPr>
          <w:color w:val="231F20"/>
          <w:spacing w:val="-12"/>
        </w:rPr>
        <w:t xml:space="preserve"> </w:t>
      </w:r>
      <w:r>
        <w:rPr>
          <w:color w:val="231F20"/>
        </w:rPr>
        <w:t>deductions</w:t>
      </w:r>
      <w:r>
        <w:rPr>
          <w:color w:val="231F20"/>
          <w:spacing w:val="-12"/>
        </w:rPr>
        <w:t xml:space="preserve"> </w:t>
      </w:r>
      <w:r>
        <w:rPr>
          <w:color w:val="231F20"/>
        </w:rPr>
        <w:t>related</w:t>
      </w:r>
      <w:r>
        <w:rPr>
          <w:color w:val="231F20"/>
          <w:spacing w:val="-12"/>
        </w:rPr>
        <w:t xml:space="preserve"> </w:t>
      </w:r>
      <w:r>
        <w:rPr>
          <w:color w:val="231F20"/>
        </w:rPr>
        <w:t>to</w:t>
      </w:r>
      <w:r>
        <w:rPr>
          <w:color w:val="231F20"/>
          <w:spacing w:val="-12"/>
        </w:rPr>
        <w:t xml:space="preserve"> </w:t>
      </w:r>
      <w:r>
        <w:rPr>
          <w:color w:val="231F20"/>
        </w:rPr>
        <w:t>portfolio</w:t>
      </w:r>
      <w:r>
        <w:rPr>
          <w:color w:val="231F20"/>
          <w:spacing w:val="-12"/>
        </w:rPr>
        <w:t xml:space="preserve"> </w:t>
      </w:r>
      <w:r>
        <w:rPr>
          <w:color w:val="231F20"/>
        </w:rPr>
        <w:t>income</w:t>
      </w:r>
      <w:r>
        <w:rPr>
          <w:color w:val="231F20"/>
          <w:spacing w:val="-12"/>
        </w:rPr>
        <w:t xml:space="preserve"> </w:t>
      </w:r>
      <w:r>
        <w:rPr>
          <w:color w:val="231F20"/>
        </w:rPr>
        <w:t>that</w:t>
      </w:r>
      <w:r>
        <w:rPr>
          <w:color w:val="231F20"/>
          <w:spacing w:val="-12"/>
        </w:rPr>
        <w:t xml:space="preserve"> </w:t>
      </w:r>
      <w:r>
        <w:rPr>
          <w:color w:val="231F20"/>
        </w:rPr>
        <w:t>are</w:t>
      </w:r>
      <w:r>
        <w:rPr>
          <w:color w:val="231F20"/>
          <w:spacing w:val="-12"/>
        </w:rPr>
        <w:t xml:space="preserve"> </w:t>
      </w:r>
      <w:r>
        <w:rPr>
          <w:color w:val="231F20"/>
        </w:rPr>
        <w:t>reported</w:t>
      </w:r>
    </w:p>
    <w:p w:rsidR="00A33C7B" w:rsidRDefault="00A33C7B">
      <w:pPr>
        <w:spacing w:line="237" w:lineRule="auto"/>
        <w:sectPr w:rsidR="00A33C7B">
          <w:pgSz w:w="12240" w:h="15840"/>
          <w:pgMar w:top="440" w:right="700" w:bottom="820" w:left="720" w:header="0" w:footer="636" w:gutter="0"/>
          <w:cols w:num="2" w:space="720" w:equalWidth="0">
            <w:col w:w="5257" w:space="203"/>
            <w:col w:w="5360"/>
          </w:cols>
        </w:sectPr>
      </w:pPr>
    </w:p>
    <w:p w:rsidR="00A33C7B" w:rsidRDefault="0089559E">
      <w:pPr>
        <w:pStyle w:val="Textkrper"/>
        <w:spacing w:before="118" w:line="237" w:lineRule="auto"/>
        <w:ind w:right="26"/>
      </w:pPr>
      <w:r>
        <w:rPr>
          <w:color w:val="231F20"/>
        </w:rPr>
        <w:t>on</w:t>
      </w:r>
      <w:r>
        <w:rPr>
          <w:color w:val="231F20"/>
          <w:spacing w:val="-11"/>
        </w:rPr>
        <w:t xml:space="preserve"> </w:t>
      </w:r>
      <w:r>
        <w:rPr>
          <w:color w:val="231F20"/>
        </w:rPr>
        <w:t>Schedule</w:t>
      </w:r>
      <w:r>
        <w:rPr>
          <w:color w:val="231F20"/>
          <w:spacing w:val="-11"/>
        </w:rPr>
        <w:t xml:space="preserve"> </w:t>
      </w:r>
      <w:r>
        <w:rPr>
          <w:color w:val="231F20"/>
        </w:rPr>
        <w:t>K,</w:t>
      </w:r>
      <w:r>
        <w:rPr>
          <w:color w:val="231F20"/>
          <w:spacing w:val="-11"/>
        </w:rPr>
        <w:t xml:space="preserve"> </w:t>
      </w:r>
      <w:r>
        <w:rPr>
          <w:color w:val="231F20"/>
        </w:rPr>
        <w:t>line</w:t>
      </w:r>
      <w:r>
        <w:rPr>
          <w:color w:val="231F20"/>
          <w:spacing w:val="-11"/>
        </w:rPr>
        <w:t xml:space="preserve"> </w:t>
      </w:r>
      <w:r>
        <w:rPr>
          <w:color w:val="231F20"/>
        </w:rPr>
        <w:t>13e,</w:t>
      </w:r>
      <w:r>
        <w:rPr>
          <w:color w:val="231F20"/>
          <w:spacing w:val="-11"/>
        </w:rPr>
        <w:t xml:space="preserve"> </w:t>
      </w:r>
      <w:r>
        <w:rPr>
          <w:color w:val="231F20"/>
        </w:rPr>
        <w:t>using</w:t>
      </w:r>
      <w:r>
        <w:rPr>
          <w:color w:val="231F20"/>
          <w:spacing w:val="-11"/>
        </w:rPr>
        <w:t xml:space="preserve"> </w:t>
      </w:r>
      <w:r>
        <w:rPr>
          <w:color w:val="231F20"/>
        </w:rPr>
        <w:t>code</w:t>
      </w:r>
      <w:r>
        <w:rPr>
          <w:color w:val="231F20"/>
          <w:spacing w:val="-10"/>
        </w:rPr>
        <w:t xml:space="preserve"> </w:t>
      </w:r>
      <w:r>
        <w:rPr>
          <w:color w:val="231F20"/>
        </w:rPr>
        <w:t>I</w:t>
      </w:r>
      <w:r>
        <w:rPr>
          <w:color w:val="231F20"/>
          <w:spacing w:val="-11"/>
        </w:rPr>
        <w:t xml:space="preserve"> </w:t>
      </w:r>
      <w:r>
        <w:rPr>
          <w:color w:val="231F20"/>
        </w:rPr>
        <w:t>(for</w:t>
      </w:r>
      <w:r>
        <w:rPr>
          <w:color w:val="231F20"/>
          <w:spacing w:val="-11"/>
        </w:rPr>
        <w:t xml:space="preserve"> </w:t>
      </w:r>
      <w:r>
        <w:rPr>
          <w:color w:val="231F20"/>
        </w:rPr>
        <w:t>deductions</w:t>
      </w:r>
      <w:r>
        <w:rPr>
          <w:color w:val="231F20"/>
          <w:spacing w:val="-11"/>
        </w:rPr>
        <w:t xml:space="preserve"> </w:t>
      </w:r>
      <w:r>
        <w:rPr>
          <w:color w:val="231F20"/>
        </w:rPr>
        <w:t>related</w:t>
      </w:r>
      <w:r>
        <w:rPr>
          <w:color w:val="231F20"/>
          <w:spacing w:val="-11"/>
        </w:rPr>
        <w:t xml:space="preserve"> </w:t>
      </w:r>
      <w:r>
        <w:rPr>
          <w:color w:val="231F20"/>
        </w:rPr>
        <w:t xml:space="preserve">to royalty income) or L (for other deductions related to portfolio </w:t>
      </w:r>
      <w:r>
        <w:rPr>
          <w:color w:val="231F20"/>
          <w:spacing w:val="-2"/>
        </w:rPr>
        <w:t>income).</w:t>
      </w:r>
    </w:p>
    <w:p w:rsidR="00A33C7B" w:rsidRDefault="0089559E">
      <w:pPr>
        <w:pStyle w:val="Textkrper"/>
        <w:spacing w:before="97" w:line="237" w:lineRule="auto"/>
        <w:ind w:right="26"/>
      </w:pPr>
      <w:r>
        <w:rPr>
          <w:b/>
          <w:color w:val="231F20"/>
        </w:rPr>
        <w:t>Code M. Amounts paid for medical insurance.</w:t>
      </w:r>
      <w:r>
        <w:rPr>
          <w:b/>
          <w:color w:val="231F20"/>
          <w:spacing w:val="40"/>
        </w:rPr>
        <w:t xml:space="preserve"> </w:t>
      </w:r>
      <w:r>
        <w:rPr>
          <w:color w:val="231F20"/>
        </w:rPr>
        <w:t>Enter amounts paid during the tax year for insurance that constitutes medical care for the partner (including the partner’s spouse, dependents,</w:t>
      </w:r>
      <w:r>
        <w:rPr>
          <w:color w:val="231F20"/>
          <w:spacing w:val="-12"/>
        </w:rPr>
        <w:t xml:space="preserve"> </w:t>
      </w:r>
      <w:r>
        <w:rPr>
          <w:color w:val="231F20"/>
        </w:rPr>
        <w:t>and</w:t>
      </w:r>
      <w:r>
        <w:rPr>
          <w:color w:val="231F20"/>
          <w:spacing w:val="-12"/>
        </w:rPr>
        <w:t xml:space="preserve"> </w:t>
      </w:r>
      <w:r>
        <w:rPr>
          <w:color w:val="231F20"/>
        </w:rPr>
        <w:t>children</w:t>
      </w:r>
      <w:r>
        <w:rPr>
          <w:color w:val="231F20"/>
          <w:spacing w:val="-12"/>
        </w:rPr>
        <w:t xml:space="preserve"> </w:t>
      </w:r>
      <w:r>
        <w:rPr>
          <w:color w:val="231F20"/>
        </w:rPr>
        <w:t>under</w:t>
      </w:r>
      <w:r>
        <w:rPr>
          <w:color w:val="231F20"/>
          <w:spacing w:val="-12"/>
        </w:rPr>
        <w:t xml:space="preserve"> </w:t>
      </w:r>
      <w:r>
        <w:rPr>
          <w:color w:val="231F20"/>
        </w:rPr>
        <w:t>age</w:t>
      </w:r>
      <w:r>
        <w:rPr>
          <w:color w:val="231F20"/>
          <w:spacing w:val="-12"/>
        </w:rPr>
        <w:t xml:space="preserve"> </w:t>
      </w:r>
      <w:r>
        <w:rPr>
          <w:color w:val="231F20"/>
        </w:rPr>
        <w:t>27</w:t>
      </w:r>
      <w:r>
        <w:rPr>
          <w:color w:val="231F20"/>
          <w:spacing w:val="-12"/>
        </w:rPr>
        <w:t xml:space="preserve"> </w:t>
      </w:r>
      <w:r>
        <w:rPr>
          <w:color w:val="231F20"/>
        </w:rPr>
        <w:t>who</w:t>
      </w:r>
      <w:r>
        <w:rPr>
          <w:color w:val="231F20"/>
          <w:spacing w:val="-12"/>
        </w:rPr>
        <w:t xml:space="preserve"> </w:t>
      </w:r>
      <w:r>
        <w:rPr>
          <w:color w:val="231F20"/>
        </w:rPr>
        <w:t>aren’t</w:t>
      </w:r>
      <w:r>
        <w:rPr>
          <w:color w:val="231F20"/>
          <w:spacing w:val="-12"/>
        </w:rPr>
        <w:t xml:space="preserve"> </w:t>
      </w:r>
      <w:r>
        <w:rPr>
          <w:color w:val="231F20"/>
        </w:rPr>
        <w:t>dependents).</w:t>
      </w:r>
    </w:p>
    <w:p w:rsidR="00A33C7B" w:rsidRDefault="0089559E">
      <w:pPr>
        <w:spacing w:before="97" w:line="237" w:lineRule="auto"/>
        <w:ind w:left="120" w:right="26"/>
        <w:rPr>
          <w:sz w:val="18"/>
        </w:rPr>
      </w:pPr>
      <w:r>
        <w:rPr>
          <w:b/>
          <w:color w:val="231F20"/>
          <w:sz w:val="18"/>
        </w:rPr>
        <w:t>Code N. Educational assistance benefits.</w:t>
      </w:r>
      <w:r>
        <w:rPr>
          <w:b/>
          <w:color w:val="231F20"/>
          <w:spacing w:val="40"/>
          <w:sz w:val="18"/>
        </w:rPr>
        <w:t xml:space="preserve"> </w:t>
      </w:r>
      <w:r>
        <w:rPr>
          <w:color w:val="231F20"/>
          <w:sz w:val="18"/>
        </w:rPr>
        <w:t>Enter amounts paid</w:t>
      </w:r>
      <w:r>
        <w:rPr>
          <w:color w:val="231F20"/>
          <w:spacing w:val="-13"/>
          <w:sz w:val="18"/>
        </w:rPr>
        <w:t xml:space="preserve"> </w:t>
      </w:r>
      <w:r>
        <w:rPr>
          <w:color w:val="231F20"/>
          <w:sz w:val="18"/>
        </w:rPr>
        <w:t>during</w:t>
      </w:r>
      <w:r>
        <w:rPr>
          <w:color w:val="231F20"/>
          <w:spacing w:val="-12"/>
          <w:sz w:val="18"/>
        </w:rPr>
        <w:t xml:space="preserve"> </w:t>
      </w:r>
      <w:r>
        <w:rPr>
          <w:color w:val="231F20"/>
          <w:sz w:val="18"/>
        </w:rPr>
        <w:t>the</w:t>
      </w:r>
      <w:r>
        <w:rPr>
          <w:color w:val="231F20"/>
          <w:spacing w:val="-13"/>
          <w:sz w:val="18"/>
        </w:rPr>
        <w:t xml:space="preserve"> </w:t>
      </w:r>
      <w:r>
        <w:rPr>
          <w:color w:val="231F20"/>
          <w:sz w:val="18"/>
        </w:rPr>
        <w:t>tax</w:t>
      </w:r>
      <w:r>
        <w:rPr>
          <w:color w:val="231F20"/>
          <w:spacing w:val="-12"/>
          <w:sz w:val="18"/>
        </w:rPr>
        <w:t xml:space="preserve"> </w:t>
      </w:r>
      <w:r>
        <w:rPr>
          <w:color w:val="231F20"/>
          <w:sz w:val="18"/>
        </w:rPr>
        <w:t>year</w:t>
      </w:r>
      <w:r>
        <w:rPr>
          <w:color w:val="231F20"/>
          <w:spacing w:val="-13"/>
          <w:sz w:val="18"/>
        </w:rPr>
        <w:t xml:space="preserve"> </w:t>
      </w:r>
      <w:r>
        <w:rPr>
          <w:color w:val="231F20"/>
          <w:sz w:val="18"/>
        </w:rPr>
        <w:t>for</w:t>
      </w:r>
      <w:r>
        <w:rPr>
          <w:color w:val="231F20"/>
          <w:spacing w:val="-12"/>
          <w:sz w:val="18"/>
        </w:rPr>
        <w:t xml:space="preserve"> </w:t>
      </w:r>
      <w:r>
        <w:rPr>
          <w:color w:val="231F20"/>
          <w:sz w:val="18"/>
        </w:rPr>
        <w:t>educational</w:t>
      </w:r>
      <w:r>
        <w:rPr>
          <w:color w:val="231F20"/>
          <w:spacing w:val="-13"/>
          <w:sz w:val="18"/>
        </w:rPr>
        <w:t xml:space="preserve"> </w:t>
      </w:r>
      <w:r>
        <w:rPr>
          <w:color w:val="231F20"/>
          <w:sz w:val="18"/>
        </w:rPr>
        <w:t>assistance</w:t>
      </w:r>
      <w:r>
        <w:rPr>
          <w:color w:val="231F20"/>
          <w:spacing w:val="-12"/>
          <w:sz w:val="18"/>
        </w:rPr>
        <w:t xml:space="preserve"> </w:t>
      </w:r>
      <w:r>
        <w:rPr>
          <w:color w:val="231F20"/>
          <w:sz w:val="18"/>
        </w:rPr>
        <w:t>benefits</w:t>
      </w:r>
      <w:r>
        <w:rPr>
          <w:color w:val="231F20"/>
          <w:spacing w:val="-13"/>
          <w:sz w:val="18"/>
        </w:rPr>
        <w:t xml:space="preserve"> </w:t>
      </w:r>
      <w:r>
        <w:rPr>
          <w:color w:val="231F20"/>
          <w:sz w:val="18"/>
        </w:rPr>
        <w:t>paid to a partner.</w:t>
      </w:r>
    </w:p>
    <w:p w:rsidR="00A33C7B" w:rsidRDefault="0089559E">
      <w:pPr>
        <w:spacing w:before="97" w:line="237" w:lineRule="auto"/>
        <w:ind w:left="120" w:right="26"/>
        <w:rPr>
          <w:sz w:val="18"/>
        </w:rPr>
      </w:pPr>
      <w:r>
        <w:rPr>
          <w:b/>
          <w:color w:val="231F20"/>
          <w:sz w:val="18"/>
        </w:rPr>
        <w:t>Code</w:t>
      </w:r>
      <w:r>
        <w:rPr>
          <w:b/>
          <w:color w:val="231F20"/>
          <w:spacing w:val="-5"/>
          <w:sz w:val="18"/>
        </w:rPr>
        <w:t xml:space="preserve"> </w:t>
      </w:r>
      <w:r>
        <w:rPr>
          <w:b/>
          <w:color w:val="231F20"/>
          <w:sz w:val="18"/>
        </w:rPr>
        <w:t>O.</w:t>
      </w:r>
      <w:r>
        <w:rPr>
          <w:b/>
          <w:color w:val="231F20"/>
          <w:spacing w:val="-5"/>
          <w:sz w:val="18"/>
        </w:rPr>
        <w:t xml:space="preserve"> </w:t>
      </w:r>
      <w:r>
        <w:rPr>
          <w:b/>
          <w:color w:val="231F20"/>
          <w:sz w:val="18"/>
        </w:rPr>
        <w:t>Dependent</w:t>
      </w:r>
      <w:r>
        <w:rPr>
          <w:b/>
          <w:color w:val="231F20"/>
          <w:spacing w:val="-5"/>
          <w:sz w:val="18"/>
        </w:rPr>
        <w:t xml:space="preserve"> </w:t>
      </w:r>
      <w:r>
        <w:rPr>
          <w:b/>
          <w:color w:val="231F20"/>
          <w:sz w:val="18"/>
        </w:rPr>
        <w:t>care</w:t>
      </w:r>
      <w:r>
        <w:rPr>
          <w:b/>
          <w:color w:val="231F20"/>
          <w:spacing w:val="-5"/>
          <w:sz w:val="18"/>
        </w:rPr>
        <w:t xml:space="preserve"> </w:t>
      </w:r>
      <w:r>
        <w:rPr>
          <w:b/>
          <w:color w:val="231F20"/>
          <w:sz w:val="18"/>
        </w:rPr>
        <w:t>benefits.</w:t>
      </w:r>
      <w:r>
        <w:rPr>
          <w:b/>
          <w:color w:val="231F20"/>
          <w:spacing w:val="35"/>
          <w:sz w:val="18"/>
        </w:rPr>
        <w:t xml:space="preserve"> </w:t>
      </w:r>
      <w:r>
        <w:rPr>
          <w:color w:val="231F20"/>
          <w:sz w:val="18"/>
        </w:rPr>
        <w:t>Enter</w:t>
      </w:r>
      <w:r>
        <w:rPr>
          <w:color w:val="231F20"/>
          <w:spacing w:val="-10"/>
          <w:sz w:val="18"/>
        </w:rPr>
        <w:t xml:space="preserve"> </w:t>
      </w:r>
      <w:r>
        <w:rPr>
          <w:color w:val="231F20"/>
          <w:sz w:val="18"/>
        </w:rPr>
        <w:t>amounts</w:t>
      </w:r>
      <w:r>
        <w:rPr>
          <w:color w:val="231F20"/>
          <w:spacing w:val="-10"/>
          <w:sz w:val="18"/>
        </w:rPr>
        <w:t xml:space="preserve"> </w:t>
      </w:r>
      <w:r>
        <w:rPr>
          <w:color w:val="231F20"/>
          <w:sz w:val="18"/>
        </w:rPr>
        <w:t>paid</w:t>
      </w:r>
      <w:r>
        <w:rPr>
          <w:color w:val="231F20"/>
          <w:spacing w:val="-10"/>
          <w:sz w:val="18"/>
        </w:rPr>
        <w:t xml:space="preserve"> </w:t>
      </w:r>
      <w:r>
        <w:rPr>
          <w:color w:val="231F20"/>
          <w:sz w:val="18"/>
        </w:rPr>
        <w:t xml:space="preserve">during the tax year for dependent care benefits paid on behalf of each </w:t>
      </w:r>
      <w:r>
        <w:rPr>
          <w:color w:val="231F20"/>
          <w:spacing w:val="-2"/>
          <w:sz w:val="18"/>
        </w:rPr>
        <w:t>partner.</w:t>
      </w:r>
    </w:p>
    <w:p w:rsidR="00A33C7B" w:rsidRDefault="0089559E">
      <w:pPr>
        <w:pStyle w:val="Textkrper"/>
        <w:spacing w:before="97" w:line="237" w:lineRule="auto"/>
        <w:ind w:right="26"/>
      </w:pPr>
      <w:r>
        <w:rPr>
          <w:b/>
          <w:color w:val="231F20"/>
        </w:rPr>
        <w:t>Code</w:t>
      </w:r>
      <w:r>
        <w:rPr>
          <w:b/>
          <w:color w:val="231F20"/>
          <w:spacing w:val="-8"/>
        </w:rPr>
        <w:t xml:space="preserve"> </w:t>
      </w:r>
      <w:r>
        <w:rPr>
          <w:b/>
          <w:color w:val="231F20"/>
        </w:rPr>
        <w:t>P.</w:t>
      </w:r>
      <w:r>
        <w:rPr>
          <w:b/>
          <w:color w:val="231F20"/>
          <w:spacing w:val="-8"/>
        </w:rPr>
        <w:t xml:space="preserve"> </w:t>
      </w:r>
      <w:r>
        <w:rPr>
          <w:b/>
          <w:color w:val="231F20"/>
        </w:rPr>
        <w:t>Preproductive</w:t>
      </w:r>
      <w:r>
        <w:rPr>
          <w:b/>
          <w:color w:val="231F20"/>
          <w:spacing w:val="-8"/>
        </w:rPr>
        <w:t xml:space="preserve"> </w:t>
      </w:r>
      <w:r>
        <w:rPr>
          <w:b/>
          <w:color w:val="231F20"/>
        </w:rPr>
        <w:t>period</w:t>
      </w:r>
      <w:r>
        <w:rPr>
          <w:b/>
          <w:color w:val="231F20"/>
          <w:spacing w:val="-8"/>
        </w:rPr>
        <w:t xml:space="preserve"> </w:t>
      </w:r>
      <w:r>
        <w:rPr>
          <w:b/>
          <w:color w:val="231F20"/>
        </w:rPr>
        <w:t>expenses.</w:t>
      </w:r>
      <w:r>
        <w:rPr>
          <w:b/>
          <w:color w:val="231F20"/>
          <w:spacing w:val="29"/>
        </w:rPr>
        <w:t xml:space="preserve"> </w:t>
      </w:r>
      <w:r>
        <w:rPr>
          <w:color w:val="231F20"/>
        </w:rPr>
        <w:t>If</w:t>
      </w:r>
      <w:r>
        <w:rPr>
          <w:color w:val="231F20"/>
          <w:spacing w:val="-12"/>
        </w:rPr>
        <w:t xml:space="preserve"> </w:t>
      </w:r>
      <w:r>
        <w:rPr>
          <w:color w:val="231F20"/>
        </w:rPr>
        <w:t>the</w:t>
      </w:r>
      <w:r>
        <w:rPr>
          <w:color w:val="231F20"/>
          <w:spacing w:val="-12"/>
        </w:rPr>
        <w:t xml:space="preserve"> </w:t>
      </w:r>
      <w:r>
        <w:rPr>
          <w:color w:val="231F20"/>
        </w:rPr>
        <w:t>partnership</w:t>
      </w:r>
      <w:r>
        <w:rPr>
          <w:color w:val="231F20"/>
          <w:spacing w:val="-12"/>
        </w:rPr>
        <w:t xml:space="preserve"> </w:t>
      </w:r>
      <w:r>
        <w:rPr>
          <w:color w:val="231F20"/>
        </w:rPr>
        <w:t>is required to use an accrual method of accounting under section 447 or is prohibited from using the cash method under section 448(a)(3),</w:t>
      </w:r>
      <w:r>
        <w:rPr>
          <w:color w:val="231F20"/>
          <w:spacing w:val="-13"/>
        </w:rPr>
        <w:t xml:space="preserve"> </w:t>
      </w:r>
      <w:r>
        <w:rPr>
          <w:color w:val="231F20"/>
        </w:rPr>
        <w:t>it</w:t>
      </w:r>
      <w:r>
        <w:rPr>
          <w:color w:val="231F20"/>
          <w:spacing w:val="-12"/>
        </w:rPr>
        <w:t xml:space="preserve"> </w:t>
      </w:r>
      <w:r>
        <w:rPr>
          <w:color w:val="231F20"/>
        </w:rPr>
        <w:t>must</w:t>
      </w:r>
      <w:r>
        <w:rPr>
          <w:color w:val="231F20"/>
          <w:spacing w:val="-13"/>
        </w:rPr>
        <w:t xml:space="preserve"> </w:t>
      </w:r>
      <w:r>
        <w:rPr>
          <w:color w:val="231F20"/>
        </w:rPr>
        <w:t>capitalize</w:t>
      </w:r>
      <w:r>
        <w:rPr>
          <w:color w:val="231F20"/>
          <w:spacing w:val="-12"/>
        </w:rPr>
        <w:t xml:space="preserve"> </w:t>
      </w:r>
      <w:r>
        <w:rPr>
          <w:color w:val="231F20"/>
        </w:rPr>
        <w:t>these</w:t>
      </w:r>
      <w:r>
        <w:rPr>
          <w:color w:val="231F20"/>
          <w:spacing w:val="-13"/>
        </w:rPr>
        <w:t xml:space="preserve"> </w:t>
      </w:r>
      <w:r>
        <w:rPr>
          <w:color w:val="231F20"/>
        </w:rPr>
        <w:t>expenses.</w:t>
      </w:r>
      <w:r>
        <w:rPr>
          <w:color w:val="231F20"/>
          <w:spacing w:val="-13"/>
        </w:rPr>
        <w:t xml:space="preserve"> </w:t>
      </w:r>
      <w:r>
        <w:rPr>
          <w:color w:val="231F20"/>
        </w:rPr>
        <w:t>If</w:t>
      </w:r>
      <w:r>
        <w:rPr>
          <w:color w:val="231F20"/>
          <w:spacing w:val="-12"/>
        </w:rPr>
        <w:t xml:space="preserve"> </w:t>
      </w:r>
      <w:r>
        <w:rPr>
          <w:color w:val="231F20"/>
        </w:rPr>
        <w:t>the</w:t>
      </w:r>
      <w:r>
        <w:rPr>
          <w:color w:val="231F20"/>
          <w:spacing w:val="-13"/>
        </w:rPr>
        <w:t xml:space="preserve"> </w:t>
      </w:r>
      <w:r>
        <w:rPr>
          <w:color w:val="231F20"/>
        </w:rPr>
        <w:t>partnership</w:t>
      </w:r>
      <w:r>
        <w:rPr>
          <w:color w:val="231F20"/>
          <w:spacing w:val="-12"/>
        </w:rPr>
        <w:t xml:space="preserve"> </w:t>
      </w:r>
      <w:r>
        <w:rPr>
          <w:color w:val="231F20"/>
        </w:rPr>
        <w:t xml:space="preserve">is permitted to use the cash method, enter the amount of preproductive period expenses that qualify under section 263A(d). An election not to capitalize these expenses must be made at the partner level. See </w:t>
      </w:r>
      <w:r>
        <w:rPr>
          <w:i/>
          <w:color w:val="231F20"/>
        </w:rPr>
        <w:t xml:space="preserve">Uniform Capitalization Rules </w:t>
      </w:r>
      <w:r>
        <w:rPr>
          <w:color w:val="231F20"/>
        </w:rPr>
        <w:t>in Pub.</w:t>
      </w:r>
      <w:r>
        <w:rPr>
          <w:color w:val="231F20"/>
          <w:spacing w:val="-5"/>
        </w:rPr>
        <w:t xml:space="preserve"> </w:t>
      </w:r>
      <w:r>
        <w:rPr>
          <w:color w:val="231F20"/>
        </w:rPr>
        <w:t>225.</w:t>
      </w:r>
    </w:p>
    <w:p w:rsidR="00A33C7B" w:rsidRDefault="0089559E">
      <w:pPr>
        <w:spacing w:before="90"/>
        <w:ind w:left="120"/>
        <w:rPr>
          <w:sz w:val="18"/>
        </w:rPr>
      </w:pPr>
      <w:r>
        <w:rPr>
          <w:b/>
          <w:color w:val="231F20"/>
          <w:sz w:val="18"/>
        </w:rPr>
        <w:t>Code</w:t>
      </w:r>
      <w:r>
        <w:rPr>
          <w:b/>
          <w:color w:val="231F20"/>
          <w:spacing w:val="-8"/>
          <w:sz w:val="18"/>
        </w:rPr>
        <w:t xml:space="preserve"> </w:t>
      </w:r>
      <w:r>
        <w:rPr>
          <w:b/>
          <w:color w:val="231F20"/>
          <w:sz w:val="18"/>
        </w:rPr>
        <w:t>Q.</w:t>
      </w:r>
      <w:r>
        <w:rPr>
          <w:b/>
          <w:color w:val="231F20"/>
          <w:spacing w:val="30"/>
          <w:sz w:val="18"/>
        </w:rPr>
        <w:t xml:space="preserve"> </w:t>
      </w:r>
      <w:r>
        <w:rPr>
          <w:color w:val="231F20"/>
          <w:sz w:val="18"/>
        </w:rPr>
        <w:t>Reserved</w:t>
      </w:r>
      <w:r>
        <w:rPr>
          <w:color w:val="231F20"/>
          <w:spacing w:val="-12"/>
          <w:sz w:val="18"/>
        </w:rPr>
        <w:t xml:space="preserve"> </w:t>
      </w:r>
      <w:r>
        <w:rPr>
          <w:color w:val="231F20"/>
          <w:sz w:val="18"/>
        </w:rPr>
        <w:t>for</w:t>
      </w:r>
      <w:r>
        <w:rPr>
          <w:color w:val="231F20"/>
          <w:spacing w:val="-11"/>
          <w:sz w:val="18"/>
        </w:rPr>
        <w:t xml:space="preserve"> </w:t>
      </w:r>
      <w:r>
        <w:rPr>
          <w:color w:val="231F20"/>
          <w:sz w:val="18"/>
        </w:rPr>
        <w:t>future</w:t>
      </w:r>
      <w:r>
        <w:rPr>
          <w:color w:val="231F20"/>
          <w:spacing w:val="-12"/>
          <w:sz w:val="18"/>
        </w:rPr>
        <w:t xml:space="preserve"> </w:t>
      </w:r>
      <w:r>
        <w:rPr>
          <w:color w:val="231F20"/>
          <w:spacing w:val="-4"/>
          <w:sz w:val="18"/>
        </w:rPr>
        <w:t>use.</w:t>
      </w:r>
    </w:p>
    <w:p w:rsidR="00A33C7B" w:rsidRDefault="0089559E">
      <w:pPr>
        <w:pStyle w:val="Textkrper"/>
        <w:spacing w:before="99" w:line="237" w:lineRule="auto"/>
        <w:ind w:right="26"/>
      </w:pPr>
      <w:r>
        <w:rPr>
          <w:b/>
          <w:color w:val="231F20"/>
        </w:rPr>
        <w:t>Code</w:t>
      </w:r>
      <w:r>
        <w:rPr>
          <w:b/>
          <w:color w:val="231F20"/>
          <w:spacing w:val="-7"/>
        </w:rPr>
        <w:t xml:space="preserve"> </w:t>
      </w:r>
      <w:r>
        <w:rPr>
          <w:b/>
          <w:color w:val="231F20"/>
        </w:rPr>
        <w:t>R.</w:t>
      </w:r>
      <w:r>
        <w:rPr>
          <w:b/>
          <w:color w:val="231F20"/>
          <w:spacing w:val="-7"/>
        </w:rPr>
        <w:t xml:space="preserve"> </w:t>
      </w:r>
      <w:r>
        <w:rPr>
          <w:b/>
          <w:color w:val="231F20"/>
        </w:rPr>
        <w:t>Pensions</w:t>
      </w:r>
      <w:r>
        <w:rPr>
          <w:b/>
          <w:color w:val="231F20"/>
          <w:spacing w:val="-7"/>
        </w:rPr>
        <w:t xml:space="preserve"> </w:t>
      </w:r>
      <w:r>
        <w:rPr>
          <w:b/>
          <w:color w:val="231F20"/>
        </w:rPr>
        <w:t>and</w:t>
      </w:r>
      <w:r>
        <w:rPr>
          <w:b/>
          <w:color w:val="231F20"/>
          <w:spacing w:val="-7"/>
        </w:rPr>
        <w:t xml:space="preserve"> </w:t>
      </w:r>
      <w:r>
        <w:rPr>
          <w:b/>
          <w:color w:val="231F20"/>
        </w:rPr>
        <w:t>IRAs.</w:t>
      </w:r>
      <w:r>
        <w:rPr>
          <w:b/>
          <w:color w:val="231F20"/>
          <w:spacing w:val="33"/>
        </w:rPr>
        <w:t xml:space="preserve"> </w:t>
      </w:r>
      <w:r>
        <w:rPr>
          <w:color w:val="231F20"/>
        </w:rPr>
        <w:t>Enter</w:t>
      </w:r>
      <w:r>
        <w:rPr>
          <w:color w:val="231F20"/>
          <w:spacing w:val="-11"/>
        </w:rPr>
        <w:t xml:space="preserve"> </w:t>
      </w:r>
      <w:r>
        <w:rPr>
          <w:color w:val="231F20"/>
        </w:rPr>
        <w:t>the</w:t>
      </w:r>
      <w:r>
        <w:rPr>
          <w:color w:val="231F20"/>
          <w:spacing w:val="-11"/>
        </w:rPr>
        <w:t xml:space="preserve"> </w:t>
      </w:r>
      <w:r>
        <w:rPr>
          <w:color w:val="231F20"/>
        </w:rPr>
        <w:t>payments</w:t>
      </w:r>
      <w:r>
        <w:rPr>
          <w:color w:val="231F20"/>
          <w:spacing w:val="-11"/>
        </w:rPr>
        <w:t xml:space="preserve"> </w:t>
      </w:r>
      <w:r>
        <w:rPr>
          <w:color w:val="231F20"/>
        </w:rPr>
        <w:t>for</w:t>
      </w:r>
      <w:r>
        <w:rPr>
          <w:color w:val="231F20"/>
          <w:spacing w:val="-11"/>
        </w:rPr>
        <w:t xml:space="preserve"> </w:t>
      </w:r>
      <w:r>
        <w:rPr>
          <w:color w:val="231F20"/>
        </w:rPr>
        <w:t>a</w:t>
      </w:r>
      <w:r>
        <w:rPr>
          <w:color w:val="231F20"/>
          <w:spacing w:val="-11"/>
        </w:rPr>
        <w:t xml:space="preserve"> </w:t>
      </w:r>
      <w:r>
        <w:rPr>
          <w:color w:val="231F20"/>
        </w:rPr>
        <w:t>partner to an IRA, a qualified plan, or a SEP or SIMPLE IRA plan. If a qualified plan is a defined benefit plan, a partner’s distributive share of payments is determined in the same manner as the partner’s</w:t>
      </w:r>
      <w:r>
        <w:rPr>
          <w:color w:val="231F20"/>
          <w:spacing w:val="-5"/>
        </w:rPr>
        <w:t xml:space="preserve"> </w:t>
      </w:r>
      <w:r>
        <w:rPr>
          <w:color w:val="231F20"/>
        </w:rPr>
        <w:t>distributive</w:t>
      </w:r>
      <w:r>
        <w:rPr>
          <w:color w:val="231F20"/>
          <w:spacing w:val="-5"/>
        </w:rPr>
        <w:t xml:space="preserve"> </w:t>
      </w:r>
      <w:r>
        <w:rPr>
          <w:color w:val="231F20"/>
        </w:rPr>
        <w:t>share</w:t>
      </w:r>
      <w:r>
        <w:rPr>
          <w:color w:val="231F20"/>
          <w:spacing w:val="-5"/>
        </w:rPr>
        <w:t xml:space="preserve"> </w:t>
      </w:r>
      <w:r>
        <w:rPr>
          <w:color w:val="231F20"/>
        </w:rPr>
        <w:t>of</w:t>
      </w:r>
      <w:r>
        <w:rPr>
          <w:color w:val="231F20"/>
          <w:spacing w:val="-5"/>
        </w:rPr>
        <w:t xml:space="preserve"> </w:t>
      </w:r>
      <w:r>
        <w:rPr>
          <w:color w:val="231F20"/>
        </w:rPr>
        <w:t>partnership</w:t>
      </w:r>
      <w:r>
        <w:rPr>
          <w:color w:val="231F20"/>
          <w:spacing w:val="-5"/>
        </w:rPr>
        <w:t xml:space="preserve"> </w:t>
      </w:r>
      <w:r>
        <w:rPr>
          <w:color w:val="231F20"/>
        </w:rPr>
        <w:t>taxable</w:t>
      </w:r>
      <w:r>
        <w:rPr>
          <w:color w:val="231F20"/>
          <w:spacing w:val="-5"/>
        </w:rPr>
        <w:t xml:space="preserve"> </w:t>
      </w:r>
      <w:r>
        <w:rPr>
          <w:color w:val="231F20"/>
        </w:rPr>
        <w:t>income.</w:t>
      </w:r>
      <w:r>
        <w:rPr>
          <w:color w:val="231F20"/>
          <w:spacing w:val="-5"/>
        </w:rPr>
        <w:t xml:space="preserve"> </w:t>
      </w:r>
      <w:r>
        <w:rPr>
          <w:color w:val="231F20"/>
        </w:rPr>
        <w:t>For</w:t>
      </w:r>
      <w:r>
        <w:rPr>
          <w:color w:val="231F20"/>
          <w:spacing w:val="-5"/>
        </w:rPr>
        <w:t xml:space="preserve"> </w:t>
      </w:r>
      <w:r>
        <w:rPr>
          <w:color w:val="231F20"/>
        </w:rPr>
        <w:t>a defined</w:t>
      </w:r>
      <w:r>
        <w:rPr>
          <w:color w:val="231F20"/>
          <w:spacing w:val="-11"/>
        </w:rPr>
        <w:t xml:space="preserve"> </w:t>
      </w:r>
      <w:r>
        <w:rPr>
          <w:color w:val="231F20"/>
        </w:rPr>
        <w:t>benefit</w:t>
      </w:r>
      <w:r>
        <w:rPr>
          <w:color w:val="231F20"/>
          <w:spacing w:val="-11"/>
        </w:rPr>
        <w:t xml:space="preserve"> </w:t>
      </w:r>
      <w:r>
        <w:rPr>
          <w:color w:val="231F20"/>
        </w:rPr>
        <w:t>plan,</w:t>
      </w:r>
      <w:r>
        <w:rPr>
          <w:color w:val="231F20"/>
          <w:spacing w:val="-11"/>
        </w:rPr>
        <w:t xml:space="preserve"> </w:t>
      </w:r>
      <w:r>
        <w:rPr>
          <w:color w:val="231F20"/>
        </w:rPr>
        <w:t>attach</w:t>
      </w:r>
      <w:r>
        <w:rPr>
          <w:color w:val="231F20"/>
          <w:spacing w:val="-11"/>
        </w:rPr>
        <w:t xml:space="preserve"> </w:t>
      </w:r>
      <w:r>
        <w:rPr>
          <w:color w:val="231F20"/>
        </w:rPr>
        <w:t>to</w:t>
      </w:r>
      <w:r>
        <w:rPr>
          <w:color w:val="231F20"/>
          <w:spacing w:val="-11"/>
        </w:rPr>
        <w:t xml:space="preserve"> </w:t>
      </w:r>
      <w:r>
        <w:rPr>
          <w:color w:val="231F20"/>
        </w:rPr>
        <w:t>the</w:t>
      </w:r>
      <w:r>
        <w:rPr>
          <w:color w:val="231F20"/>
          <w:spacing w:val="-11"/>
        </w:rPr>
        <w:t xml:space="preserve"> </w:t>
      </w:r>
      <w:r>
        <w:rPr>
          <w:color w:val="231F20"/>
        </w:rPr>
        <w:t>Schedule</w:t>
      </w:r>
      <w:r>
        <w:rPr>
          <w:color w:val="231F20"/>
          <w:spacing w:val="-11"/>
        </w:rPr>
        <w:t xml:space="preserve"> </w:t>
      </w:r>
      <w:r>
        <w:rPr>
          <w:color w:val="231F20"/>
        </w:rPr>
        <w:t>K-1</w:t>
      </w:r>
      <w:r>
        <w:rPr>
          <w:color w:val="231F20"/>
          <w:spacing w:val="-11"/>
        </w:rPr>
        <w:t xml:space="preserve"> </w:t>
      </w:r>
      <w:r>
        <w:rPr>
          <w:color w:val="231F20"/>
        </w:rPr>
        <w:t>for</w:t>
      </w:r>
      <w:r>
        <w:rPr>
          <w:color w:val="231F20"/>
          <w:spacing w:val="-11"/>
        </w:rPr>
        <w:t xml:space="preserve"> </w:t>
      </w:r>
      <w:r>
        <w:rPr>
          <w:color w:val="231F20"/>
        </w:rPr>
        <w:t>each</w:t>
      </w:r>
      <w:r>
        <w:rPr>
          <w:color w:val="231F20"/>
          <w:spacing w:val="-11"/>
        </w:rPr>
        <w:t xml:space="preserve"> </w:t>
      </w:r>
      <w:r>
        <w:rPr>
          <w:color w:val="231F20"/>
        </w:rPr>
        <w:t xml:space="preserve">partner a statement showing the amount of benefit accrued for the tax </w:t>
      </w:r>
      <w:r>
        <w:rPr>
          <w:color w:val="231F20"/>
          <w:spacing w:val="-2"/>
        </w:rPr>
        <w:t>year.</w:t>
      </w:r>
    </w:p>
    <w:p w:rsidR="00A33C7B" w:rsidRDefault="0089559E">
      <w:pPr>
        <w:pStyle w:val="Textkrper"/>
        <w:spacing w:before="93" w:line="237" w:lineRule="auto"/>
        <w:ind w:right="26"/>
      </w:pPr>
      <w:r>
        <w:rPr>
          <w:b/>
          <w:color w:val="231F20"/>
        </w:rPr>
        <w:t>Code S. Reforestation expense deduction.</w:t>
      </w:r>
      <w:r>
        <w:rPr>
          <w:b/>
          <w:color w:val="231F20"/>
          <w:spacing w:val="40"/>
        </w:rPr>
        <w:t xml:space="preserve"> </w:t>
      </w:r>
      <w:r>
        <w:rPr>
          <w:color w:val="231F20"/>
        </w:rPr>
        <w:t>The partnership can elect to deduct a limited amount of its reforestation expenditures paid or incurred during the tax year. The amount the</w:t>
      </w:r>
      <w:r>
        <w:rPr>
          <w:color w:val="231F20"/>
          <w:spacing w:val="-10"/>
        </w:rPr>
        <w:t xml:space="preserve"> </w:t>
      </w:r>
      <w:r>
        <w:rPr>
          <w:color w:val="231F20"/>
        </w:rPr>
        <w:t>partnership</w:t>
      </w:r>
      <w:r>
        <w:rPr>
          <w:color w:val="231F20"/>
          <w:spacing w:val="-10"/>
        </w:rPr>
        <w:t xml:space="preserve"> </w:t>
      </w:r>
      <w:r>
        <w:rPr>
          <w:color w:val="231F20"/>
        </w:rPr>
        <w:t>can</w:t>
      </w:r>
      <w:r>
        <w:rPr>
          <w:color w:val="231F20"/>
          <w:spacing w:val="-9"/>
        </w:rPr>
        <w:t xml:space="preserve"> </w:t>
      </w:r>
      <w:r>
        <w:rPr>
          <w:color w:val="231F20"/>
        </w:rPr>
        <w:t>elect</w:t>
      </w:r>
      <w:r>
        <w:rPr>
          <w:color w:val="231F20"/>
          <w:spacing w:val="-10"/>
        </w:rPr>
        <w:t xml:space="preserve"> </w:t>
      </w:r>
      <w:r>
        <w:rPr>
          <w:color w:val="231F20"/>
        </w:rPr>
        <w:t>to</w:t>
      </w:r>
      <w:r>
        <w:rPr>
          <w:color w:val="231F20"/>
          <w:spacing w:val="-10"/>
        </w:rPr>
        <w:t xml:space="preserve"> </w:t>
      </w:r>
      <w:r>
        <w:rPr>
          <w:color w:val="231F20"/>
        </w:rPr>
        <w:t>deduct</w:t>
      </w:r>
      <w:r>
        <w:rPr>
          <w:color w:val="231F20"/>
          <w:spacing w:val="-10"/>
        </w:rPr>
        <w:t xml:space="preserve"> </w:t>
      </w:r>
      <w:r>
        <w:rPr>
          <w:color w:val="231F20"/>
        </w:rPr>
        <w:t>is</w:t>
      </w:r>
      <w:r>
        <w:rPr>
          <w:color w:val="231F20"/>
          <w:spacing w:val="-10"/>
        </w:rPr>
        <w:t xml:space="preserve"> </w:t>
      </w:r>
      <w:r>
        <w:rPr>
          <w:color w:val="231F20"/>
        </w:rPr>
        <w:t>limited</w:t>
      </w:r>
      <w:r>
        <w:rPr>
          <w:color w:val="231F20"/>
          <w:spacing w:val="-10"/>
        </w:rPr>
        <w:t xml:space="preserve"> </w:t>
      </w:r>
      <w:r>
        <w:rPr>
          <w:color w:val="231F20"/>
        </w:rPr>
        <w:t>to</w:t>
      </w:r>
      <w:r>
        <w:rPr>
          <w:color w:val="231F20"/>
          <w:spacing w:val="-10"/>
        </w:rPr>
        <w:t xml:space="preserve"> </w:t>
      </w:r>
      <w:r>
        <w:rPr>
          <w:color w:val="231F20"/>
        </w:rPr>
        <w:t>$10,000</w:t>
      </w:r>
      <w:r>
        <w:rPr>
          <w:color w:val="231F20"/>
          <w:spacing w:val="-10"/>
        </w:rPr>
        <w:t xml:space="preserve"> </w:t>
      </w:r>
      <w:r>
        <w:rPr>
          <w:color w:val="231F20"/>
        </w:rPr>
        <w:t>for</w:t>
      </w:r>
      <w:r>
        <w:rPr>
          <w:color w:val="231F20"/>
          <w:spacing w:val="-10"/>
        </w:rPr>
        <w:t xml:space="preserve"> </w:t>
      </w:r>
      <w:r>
        <w:rPr>
          <w:color w:val="231F20"/>
        </w:rPr>
        <w:t>each qualified timber property. See section 194(c) for definitions of “reforestation</w:t>
      </w:r>
      <w:r>
        <w:rPr>
          <w:color w:val="231F20"/>
          <w:spacing w:val="-9"/>
        </w:rPr>
        <w:t xml:space="preserve"> </w:t>
      </w:r>
      <w:r>
        <w:rPr>
          <w:color w:val="231F20"/>
        </w:rPr>
        <w:t>expenditures”</w:t>
      </w:r>
      <w:r>
        <w:rPr>
          <w:color w:val="231F20"/>
          <w:spacing w:val="-9"/>
        </w:rPr>
        <w:t xml:space="preserve"> </w:t>
      </w:r>
      <w:r>
        <w:rPr>
          <w:color w:val="231F20"/>
        </w:rPr>
        <w:t>and</w:t>
      </w:r>
      <w:r>
        <w:rPr>
          <w:color w:val="231F20"/>
          <w:spacing w:val="-9"/>
        </w:rPr>
        <w:t xml:space="preserve"> </w:t>
      </w:r>
      <w:r>
        <w:rPr>
          <w:color w:val="231F20"/>
        </w:rPr>
        <w:t>“qualified</w:t>
      </w:r>
      <w:r>
        <w:rPr>
          <w:color w:val="231F20"/>
          <w:spacing w:val="-9"/>
        </w:rPr>
        <w:t xml:space="preserve"> </w:t>
      </w:r>
      <w:r>
        <w:rPr>
          <w:color w:val="231F20"/>
        </w:rPr>
        <w:t>timber</w:t>
      </w:r>
      <w:r>
        <w:rPr>
          <w:color w:val="231F20"/>
          <w:spacing w:val="-9"/>
        </w:rPr>
        <w:t xml:space="preserve"> </w:t>
      </w:r>
      <w:r>
        <w:rPr>
          <w:color w:val="231F20"/>
        </w:rPr>
        <w:t>property.”</w:t>
      </w:r>
      <w:r>
        <w:rPr>
          <w:color w:val="231F20"/>
          <w:spacing w:val="-9"/>
        </w:rPr>
        <w:t xml:space="preserve"> </w:t>
      </w:r>
      <w:r>
        <w:rPr>
          <w:color w:val="231F20"/>
        </w:rPr>
        <w:t>The partnership must amortize over 84 months any amount not deducted. See the instructions for Form 1065, page 1, line 21, earlier. See Notice 2006-47, 2006-20 I.R.B. 892, for details on making the election.</w:t>
      </w:r>
    </w:p>
    <w:p w:rsidR="00A33C7B" w:rsidRDefault="0089559E">
      <w:pPr>
        <w:pStyle w:val="Textkrper"/>
        <w:spacing w:before="10" w:line="237" w:lineRule="auto"/>
        <w:ind w:right="26" w:firstLine="180"/>
      </w:pPr>
      <w:r>
        <w:rPr>
          <w:b/>
          <w:i/>
          <w:color w:val="231F20"/>
        </w:rPr>
        <w:t>Schedule K-1.</w:t>
      </w:r>
      <w:r>
        <w:rPr>
          <w:b/>
          <w:i/>
          <w:color w:val="231F20"/>
          <w:spacing w:val="40"/>
        </w:rPr>
        <w:t xml:space="preserve"> </w:t>
      </w:r>
      <w:r>
        <w:rPr>
          <w:color w:val="231F20"/>
        </w:rPr>
        <w:t>Enter the partner’s distributive share of the allowable reforestation expenses in box 13 of Schedule K-1 using</w:t>
      </w:r>
      <w:r>
        <w:rPr>
          <w:color w:val="231F20"/>
          <w:spacing w:val="-11"/>
        </w:rPr>
        <w:t xml:space="preserve"> </w:t>
      </w:r>
      <w:r>
        <w:rPr>
          <w:color w:val="231F20"/>
        </w:rPr>
        <w:t>code</w:t>
      </w:r>
      <w:r>
        <w:rPr>
          <w:color w:val="231F20"/>
          <w:spacing w:val="-11"/>
        </w:rPr>
        <w:t xml:space="preserve"> </w:t>
      </w:r>
      <w:r>
        <w:rPr>
          <w:color w:val="231F20"/>
        </w:rPr>
        <w:t>S,</w:t>
      </w:r>
      <w:r>
        <w:rPr>
          <w:color w:val="231F20"/>
          <w:spacing w:val="-11"/>
        </w:rPr>
        <w:t xml:space="preserve"> </w:t>
      </w:r>
      <w:r>
        <w:rPr>
          <w:color w:val="231F20"/>
        </w:rPr>
        <w:t>and</w:t>
      </w:r>
      <w:r>
        <w:rPr>
          <w:color w:val="231F20"/>
          <w:spacing w:val="-11"/>
        </w:rPr>
        <w:t xml:space="preserve"> </w:t>
      </w:r>
      <w:r>
        <w:rPr>
          <w:color w:val="231F20"/>
        </w:rPr>
        <w:t>attach</w:t>
      </w:r>
      <w:r>
        <w:rPr>
          <w:color w:val="231F20"/>
          <w:spacing w:val="-11"/>
        </w:rPr>
        <w:t xml:space="preserve"> </w:t>
      </w:r>
      <w:r>
        <w:rPr>
          <w:color w:val="231F20"/>
        </w:rPr>
        <w:t>a</w:t>
      </w:r>
      <w:r>
        <w:rPr>
          <w:color w:val="231F20"/>
          <w:spacing w:val="-11"/>
        </w:rPr>
        <w:t xml:space="preserve"> </w:t>
      </w:r>
      <w:r>
        <w:rPr>
          <w:color w:val="231F20"/>
        </w:rPr>
        <w:t>statement</w:t>
      </w:r>
      <w:r>
        <w:rPr>
          <w:color w:val="231F20"/>
          <w:spacing w:val="-11"/>
        </w:rPr>
        <w:t xml:space="preserve"> </w:t>
      </w:r>
      <w:r>
        <w:rPr>
          <w:color w:val="231F20"/>
        </w:rPr>
        <w:t>that</w:t>
      </w:r>
      <w:r>
        <w:rPr>
          <w:color w:val="231F20"/>
          <w:spacing w:val="-11"/>
        </w:rPr>
        <w:t xml:space="preserve"> </w:t>
      </w:r>
      <w:r>
        <w:rPr>
          <w:color w:val="231F20"/>
        </w:rPr>
        <w:t>provides</w:t>
      </w:r>
      <w:r>
        <w:rPr>
          <w:color w:val="231F20"/>
          <w:spacing w:val="-11"/>
        </w:rPr>
        <w:t xml:space="preserve"> </w:t>
      </w:r>
      <w:r>
        <w:rPr>
          <w:color w:val="231F20"/>
        </w:rPr>
        <w:t>a</w:t>
      </w:r>
      <w:r>
        <w:rPr>
          <w:color w:val="231F20"/>
          <w:spacing w:val="-11"/>
        </w:rPr>
        <w:t xml:space="preserve"> </w:t>
      </w:r>
      <w:r>
        <w:rPr>
          <w:color w:val="231F20"/>
        </w:rPr>
        <w:t>description of the qualified timber property. If the partnership is electing to deduct amounts from more than one qualified timber property, provide a description and the amount for each property.</w:t>
      </w:r>
    </w:p>
    <w:p w:rsidR="00A33C7B" w:rsidRDefault="0089559E">
      <w:pPr>
        <w:spacing w:before="93"/>
        <w:ind w:left="120"/>
        <w:rPr>
          <w:sz w:val="18"/>
        </w:rPr>
      </w:pPr>
      <w:r>
        <w:rPr>
          <w:b/>
          <w:color w:val="231F20"/>
          <w:sz w:val="18"/>
        </w:rPr>
        <w:t>Codes</w:t>
      </w:r>
      <w:r>
        <w:rPr>
          <w:b/>
          <w:color w:val="231F20"/>
          <w:spacing w:val="-8"/>
          <w:sz w:val="18"/>
        </w:rPr>
        <w:t xml:space="preserve"> </w:t>
      </w:r>
      <w:r>
        <w:rPr>
          <w:b/>
          <w:color w:val="231F20"/>
          <w:sz w:val="18"/>
        </w:rPr>
        <w:t>T</w:t>
      </w:r>
      <w:r>
        <w:rPr>
          <w:b/>
          <w:color w:val="231F20"/>
          <w:spacing w:val="-7"/>
          <w:sz w:val="18"/>
        </w:rPr>
        <w:t xml:space="preserve"> </w:t>
      </w:r>
      <w:r>
        <w:rPr>
          <w:b/>
          <w:color w:val="231F20"/>
          <w:sz w:val="18"/>
        </w:rPr>
        <w:t>through</w:t>
      </w:r>
      <w:r>
        <w:rPr>
          <w:b/>
          <w:color w:val="231F20"/>
          <w:spacing w:val="-8"/>
          <w:sz w:val="18"/>
        </w:rPr>
        <w:t xml:space="preserve"> </w:t>
      </w:r>
      <w:r>
        <w:rPr>
          <w:b/>
          <w:color w:val="231F20"/>
          <w:sz w:val="18"/>
        </w:rPr>
        <w:t>U.</w:t>
      </w:r>
      <w:r>
        <w:rPr>
          <w:b/>
          <w:color w:val="231F20"/>
          <w:spacing w:val="30"/>
          <w:sz w:val="18"/>
        </w:rPr>
        <w:t xml:space="preserve"> </w:t>
      </w:r>
      <w:r>
        <w:rPr>
          <w:color w:val="231F20"/>
          <w:sz w:val="18"/>
        </w:rPr>
        <w:t>Reserved</w:t>
      </w:r>
      <w:r>
        <w:rPr>
          <w:color w:val="231F20"/>
          <w:spacing w:val="-12"/>
          <w:sz w:val="18"/>
        </w:rPr>
        <w:t xml:space="preserve"> </w:t>
      </w:r>
      <w:r>
        <w:rPr>
          <w:color w:val="231F20"/>
          <w:sz w:val="18"/>
        </w:rPr>
        <w:t>for</w:t>
      </w:r>
      <w:r>
        <w:rPr>
          <w:color w:val="231F20"/>
          <w:spacing w:val="-12"/>
          <w:sz w:val="18"/>
        </w:rPr>
        <w:t xml:space="preserve"> </w:t>
      </w:r>
      <w:r>
        <w:rPr>
          <w:color w:val="231F20"/>
          <w:sz w:val="18"/>
        </w:rPr>
        <w:t>future</w:t>
      </w:r>
      <w:r>
        <w:rPr>
          <w:color w:val="231F20"/>
          <w:spacing w:val="-12"/>
          <w:sz w:val="18"/>
        </w:rPr>
        <w:t xml:space="preserve"> </w:t>
      </w:r>
      <w:r>
        <w:rPr>
          <w:color w:val="231F20"/>
          <w:spacing w:val="-4"/>
          <w:sz w:val="18"/>
        </w:rPr>
        <w:t>use.</w:t>
      </w:r>
    </w:p>
    <w:p w:rsidR="00A33C7B" w:rsidRDefault="0089559E">
      <w:pPr>
        <w:pStyle w:val="Textkrper"/>
        <w:spacing w:before="99" w:line="237" w:lineRule="auto"/>
        <w:ind w:right="26"/>
      </w:pPr>
      <w:r>
        <w:rPr>
          <w:b/>
          <w:color w:val="231F20"/>
        </w:rPr>
        <w:t>Code V. Section 743(b) negative income adjustments.</w:t>
      </w:r>
      <w:r>
        <w:rPr>
          <w:b/>
          <w:color w:val="231F20"/>
          <w:spacing w:val="40"/>
        </w:rPr>
        <w:t xml:space="preserve"> </w:t>
      </w:r>
      <w:r>
        <w:rPr>
          <w:color w:val="231F20"/>
        </w:rPr>
        <w:t>For partnerships other than PTPs, report the partner’s share of net negative income resulting from all section 743(b) adjustments. For purposes of code V, “net negative income from all section 743(b) adjustments” means the excess of all section 743(b) adjustments allocated to the partner that decrease partner taxable</w:t>
      </w:r>
      <w:r>
        <w:rPr>
          <w:color w:val="231F20"/>
          <w:spacing w:val="-13"/>
        </w:rPr>
        <w:t xml:space="preserve"> </w:t>
      </w:r>
      <w:r>
        <w:rPr>
          <w:color w:val="231F20"/>
        </w:rPr>
        <w:t>income</w:t>
      </w:r>
      <w:r>
        <w:rPr>
          <w:color w:val="231F20"/>
          <w:spacing w:val="-12"/>
        </w:rPr>
        <w:t xml:space="preserve"> </w:t>
      </w:r>
      <w:r>
        <w:rPr>
          <w:color w:val="231F20"/>
        </w:rPr>
        <w:t>over</w:t>
      </w:r>
      <w:r>
        <w:rPr>
          <w:color w:val="231F20"/>
          <w:spacing w:val="-13"/>
        </w:rPr>
        <w:t xml:space="preserve"> </w:t>
      </w:r>
      <w:r>
        <w:rPr>
          <w:color w:val="231F20"/>
        </w:rPr>
        <w:t>all</w:t>
      </w:r>
      <w:r>
        <w:rPr>
          <w:color w:val="231F20"/>
          <w:spacing w:val="-12"/>
        </w:rPr>
        <w:t xml:space="preserve"> </w:t>
      </w:r>
      <w:r>
        <w:rPr>
          <w:color w:val="231F20"/>
        </w:rPr>
        <w:t>section</w:t>
      </w:r>
      <w:r>
        <w:rPr>
          <w:color w:val="231F20"/>
          <w:spacing w:val="-13"/>
        </w:rPr>
        <w:t xml:space="preserve"> </w:t>
      </w:r>
      <w:r>
        <w:rPr>
          <w:color w:val="231F20"/>
        </w:rPr>
        <w:t>743(b)</w:t>
      </w:r>
      <w:r>
        <w:rPr>
          <w:color w:val="231F20"/>
          <w:spacing w:val="-13"/>
        </w:rPr>
        <w:t xml:space="preserve"> </w:t>
      </w:r>
      <w:r>
        <w:rPr>
          <w:color w:val="231F20"/>
        </w:rPr>
        <w:t>adjustments</w:t>
      </w:r>
      <w:r>
        <w:rPr>
          <w:color w:val="231F20"/>
          <w:spacing w:val="-12"/>
        </w:rPr>
        <w:t xml:space="preserve"> </w:t>
      </w:r>
      <w:r>
        <w:rPr>
          <w:color w:val="231F20"/>
        </w:rPr>
        <w:t>that</w:t>
      </w:r>
      <w:r>
        <w:rPr>
          <w:color w:val="231F20"/>
          <w:spacing w:val="-13"/>
        </w:rPr>
        <w:t xml:space="preserve"> </w:t>
      </w:r>
      <w:r>
        <w:rPr>
          <w:color w:val="231F20"/>
        </w:rPr>
        <w:t>increase partner taxable income. Attach a statement for line 20, code U, showing each section 743(b) basis adjustment making up the total and ide</w:t>
      </w:r>
      <w:r>
        <w:rPr>
          <w:color w:val="231F20"/>
        </w:rPr>
        <w:t>ntify the assets to which it relates. The partnership may group these section 743(b) basis adjustments by asset category or description in cases where multiple assets are affected. See the instructions for line 20, code U.</w:t>
      </w:r>
    </w:p>
    <w:p w:rsidR="00A33C7B" w:rsidRDefault="0089559E">
      <w:pPr>
        <w:spacing w:before="88" w:line="237" w:lineRule="auto"/>
        <w:ind w:left="120" w:right="26"/>
        <w:rPr>
          <w:sz w:val="18"/>
        </w:rPr>
      </w:pPr>
      <w:r>
        <w:rPr>
          <w:b/>
          <w:color w:val="231F20"/>
          <w:sz w:val="18"/>
        </w:rPr>
        <w:t>Code</w:t>
      </w:r>
      <w:r>
        <w:rPr>
          <w:b/>
          <w:color w:val="231F20"/>
          <w:spacing w:val="-7"/>
          <w:sz w:val="18"/>
        </w:rPr>
        <w:t xml:space="preserve"> </w:t>
      </w:r>
      <w:r>
        <w:rPr>
          <w:b/>
          <w:color w:val="231F20"/>
          <w:sz w:val="18"/>
        </w:rPr>
        <w:t>W.</w:t>
      </w:r>
      <w:r>
        <w:rPr>
          <w:b/>
          <w:color w:val="231F20"/>
          <w:spacing w:val="-7"/>
          <w:sz w:val="18"/>
        </w:rPr>
        <w:t xml:space="preserve"> </w:t>
      </w:r>
      <w:r>
        <w:rPr>
          <w:b/>
          <w:color w:val="231F20"/>
          <w:sz w:val="18"/>
        </w:rPr>
        <w:t>Soil</w:t>
      </w:r>
      <w:r>
        <w:rPr>
          <w:b/>
          <w:color w:val="231F20"/>
          <w:spacing w:val="-7"/>
          <w:sz w:val="18"/>
        </w:rPr>
        <w:t xml:space="preserve"> </w:t>
      </w:r>
      <w:r>
        <w:rPr>
          <w:b/>
          <w:color w:val="231F20"/>
          <w:sz w:val="18"/>
        </w:rPr>
        <w:t>and</w:t>
      </w:r>
      <w:r>
        <w:rPr>
          <w:b/>
          <w:color w:val="231F20"/>
          <w:spacing w:val="-7"/>
          <w:sz w:val="18"/>
        </w:rPr>
        <w:t xml:space="preserve"> </w:t>
      </w:r>
      <w:r>
        <w:rPr>
          <w:b/>
          <w:color w:val="231F20"/>
          <w:sz w:val="18"/>
        </w:rPr>
        <w:t>water</w:t>
      </w:r>
      <w:r>
        <w:rPr>
          <w:b/>
          <w:color w:val="231F20"/>
          <w:spacing w:val="-7"/>
          <w:sz w:val="18"/>
        </w:rPr>
        <w:t xml:space="preserve"> </w:t>
      </w:r>
      <w:r>
        <w:rPr>
          <w:b/>
          <w:color w:val="231F20"/>
          <w:sz w:val="18"/>
        </w:rPr>
        <w:t>conservation.</w:t>
      </w:r>
      <w:r>
        <w:rPr>
          <w:b/>
          <w:color w:val="231F20"/>
          <w:spacing w:val="32"/>
          <w:sz w:val="18"/>
        </w:rPr>
        <w:t xml:space="preserve"> </w:t>
      </w:r>
      <w:r>
        <w:rPr>
          <w:color w:val="231F20"/>
          <w:sz w:val="18"/>
        </w:rPr>
        <w:t>Enter</w:t>
      </w:r>
      <w:r>
        <w:rPr>
          <w:color w:val="231F20"/>
          <w:spacing w:val="-11"/>
          <w:sz w:val="18"/>
        </w:rPr>
        <w:t xml:space="preserve"> </w:t>
      </w:r>
      <w:r>
        <w:rPr>
          <w:color w:val="231F20"/>
          <w:sz w:val="18"/>
        </w:rPr>
        <w:t>amounts</w:t>
      </w:r>
      <w:r>
        <w:rPr>
          <w:color w:val="231F20"/>
          <w:spacing w:val="-11"/>
          <w:sz w:val="18"/>
        </w:rPr>
        <w:t xml:space="preserve"> </w:t>
      </w:r>
      <w:r>
        <w:rPr>
          <w:color w:val="231F20"/>
          <w:sz w:val="18"/>
        </w:rPr>
        <w:t>for</w:t>
      </w:r>
      <w:r>
        <w:rPr>
          <w:color w:val="231F20"/>
          <w:spacing w:val="-11"/>
          <w:sz w:val="18"/>
        </w:rPr>
        <w:t xml:space="preserve"> </w:t>
      </w:r>
      <w:r>
        <w:rPr>
          <w:color w:val="231F20"/>
          <w:sz w:val="18"/>
        </w:rPr>
        <w:t>soil and</w:t>
      </w:r>
      <w:r>
        <w:rPr>
          <w:color w:val="231F20"/>
          <w:spacing w:val="-6"/>
          <w:sz w:val="18"/>
        </w:rPr>
        <w:t xml:space="preserve"> </w:t>
      </w:r>
      <w:r>
        <w:rPr>
          <w:color w:val="231F20"/>
          <w:sz w:val="18"/>
        </w:rPr>
        <w:t>water</w:t>
      </w:r>
      <w:r>
        <w:rPr>
          <w:color w:val="231F20"/>
          <w:spacing w:val="-6"/>
          <w:sz w:val="18"/>
        </w:rPr>
        <w:t xml:space="preserve"> </w:t>
      </w:r>
      <w:r>
        <w:rPr>
          <w:color w:val="231F20"/>
          <w:sz w:val="18"/>
        </w:rPr>
        <w:t>conservation</w:t>
      </w:r>
      <w:r>
        <w:rPr>
          <w:color w:val="231F20"/>
          <w:spacing w:val="-6"/>
          <w:sz w:val="18"/>
        </w:rPr>
        <w:t xml:space="preserve"> </w:t>
      </w:r>
      <w:r>
        <w:rPr>
          <w:color w:val="231F20"/>
          <w:sz w:val="18"/>
        </w:rPr>
        <w:t>expenditures,</w:t>
      </w:r>
      <w:r>
        <w:rPr>
          <w:color w:val="231F20"/>
          <w:spacing w:val="-6"/>
          <w:sz w:val="18"/>
        </w:rPr>
        <w:t xml:space="preserve"> </w:t>
      </w:r>
      <w:r>
        <w:rPr>
          <w:color w:val="231F20"/>
          <w:sz w:val="18"/>
        </w:rPr>
        <w:t>and</w:t>
      </w:r>
      <w:r>
        <w:rPr>
          <w:color w:val="231F20"/>
          <w:spacing w:val="-6"/>
          <w:sz w:val="18"/>
        </w:rPr>
        <w:t xml:space="preserve"> </w:t>
      </w:r>
      <w:r>
        <w:rPr>
          <w:color w:val="231F20"/>
          <w:sz w:val="18"/>
        </w:rPr>
        <w:t>endangered</w:t>
      </w:r>
      <w:r>
        <w:rPr>
          <w:color w:val="231F20"/>
          <w:spacing w:val="-6"/>
          <w:sz w:val="18"/>
        </w:rPr>
        <w:t xml:space="preserve"> </w:t>
      </w:r>
      <w:r>
        <w:rPr>
          <w:color w:val="231F20"/>
          <w:sz w:val="18"/>
        </w:rPr>
        <w:t>species recovery expenditures. See section 175.</w:t>
      </w:r>
    </w:p>
    <w:p w:rsidR="00A33C7B" w:rsidRDefault="0089559E">
      <w:pPr>
        <w:pStyle w:val="Textkrper"/>
        <w:spacing w:before="178" w:line="237" w:lineRule="auto"/>
        <w:ind w:right="151"/>
      </w:pPr>
      <w:r>
        <w:br w:type="column"/>
      </w:r>
      <w:r>
        <w:rPr>
          <w:b/>
          <w:color w:val="231F20"/>
        </w:rPr>
        <w:t>Code X. Qualified film, television, theatrical, and sound re- cording production expenses.</w:t>
      </w:r>
      <w:r>
        <w:rPr>
          <w:b/>
          <w:color w:val="231F20"/>
          <w:spacing w:val="40"/>
        </w:rPr>
        <w:t xml:space="preserve"> </w:t>
      </w:r>
      <w:r>
        <w:rPr>
          <w:color w:val="231F20"/>
        </w:rPr>
        <w:t>The partnership can elect to deduct</w:t>
      </w:r>
      <w:r>
        <w:rPr>
          <w:color w:val="231F20"/>
          <w:spacing w:val="-3"/>
        </w:rPr>
        <w:t xml:space="preserve"> </w:t>
      </w:r>
      <w:r>
        <w:rPr>
          <w:color w:val="231F20"/>
        </w:rPr>
        <w:t>certain</w:t>
      </w:r>
      <w:r>
        <w:rPr>
          <w:color w:val="231F20"/>
          <w:spacing w:val="-3"/>
        </w:rPr>
        <w:t xml:space="preserve"> </w:t>
      </w:r>
      <w:r>
        <w:rPr>
          <w:color w:val="231F20"/>
        </w:rPr>
        <w:t>costs</w:t>
      </w:r>
      <w:r>
        <w:rPr>
          <w:color w:val="231F20"/>
          <w:spacing w:val="-2"/>
        </w:rPr>
        <w:t xml:space="preserve"> </w:t>
      </w:r>
      <w:r>
        <w:rPr>
          <w:color w:val="231F20"/>
        </w:rPr>
        <w:t>of</w:t>
      </w:r>
      <w:r>
        <w:rPr>
          <w:color w:val="231F20"/>
          <w:spacing w:val="-3"/>
        </w:rPr>
        <w:t xml:space="preserve"> </w:t>
      </w:r>
      <w:r>
        <w:rPr>
          <w:color w:val="231F20"/>
        </w:rPr>
        <w:t>a</w:t>
      </w:r>
      <w:r>
        <w:rPr>
          <w:color w:val="231F20"/>
          <w:spacing w:val="-3"/>
        </w:rPr>
        <w:t xml:space="preserve"> </w:t>
      </w:r>
      <w:r>
        <w:rPr>
          <w:color w:val="231F20"/>
        </w:rPr>
        <w:t>qualified</w:t>
      </w:r>
      <w:r>
        <w:rPr>
          <w:color w:val="231F20"/>
          <w:spacing w:val="-3"/>
        </w:rPr>
        <w:t xml:space="preserve"> </w:t>
      </w:r>
      <w:r>
        <w:rPr>
          <w:color w:val="231F20"/>
        </w:rPr>
        <w:t>film,</w:t>
      </w:r>
      <w:r>
        <w:rPr>
          <w:color w:val="231F20"/>
          <w:spacing w:val="-3"/>
        </w:rPr>
        <w:t xml:space="preserve"> </w:t>
      </w:r>
      <w:r>
        <w:rPr>
          <w:color w:val="231F20"/>
        </w:rPr>
        <w:t>television,</w:t>
      </w:r>
      <w:r>
        <w:rPr>
          <w:color w:val="231F20"/>
          <w:spacing w:val="-3"/>
        </w:rPr>
        <w:t xml:space="preserve"> </w:t>
      </w:r>
      <w:r>
        <w:rPr>
          <w:color w:val="231F20"/>
        </w:rPr>
        <w:t>live</w:t>
      </w:r>
      <w:r>
        <w:rPr>
          <w:color w:val="231F20"/>
          <w:spacing w:val="-3"/>
        </w:rPr>
        <w:t xml:space="preserve"> </w:t>
      </w:r>
      <w:r>
        <w:rPr>
          <w:color w:val="231F20"/>
        </w:rPr>
        <w:t>theatrical, or sound recording production commencing before tax year</w:t>
      </w:r>
      <w:r>
        <w:rPr>
          <w:color w:val="231F20"/>
        </w:rPr>
        <w:t xml:space="preserve"> 2026 (after tax year 2015 and before tax year 2026 for a live theatrical production) limited to $15 million of the aggregate production cost of the production. An annual limit applies to the deduction for qualified sound recordings; see section 181(a)(2) (C). A higher dollar limitation applies for productions in certain areas.</w:t>
      </w:r>
      <w:r>
        <w:rPr>
          <w:color w:val="231F20"/>
          <w:spacing w:val="-9"/>
        </w:rPr>
        <w:t xml:space="preserve"> </w:t>
      </w:r>
      <w:r>
        <w:rPr>
          <w:color w:val="231F20"/>
        </w:rPr>
        <w:t>Provide</w:t>
      </w:r>
      <w:r>
        <w:rPr>
          <w:color w:val="231F20"/>
          <w:spacing w:val="-9"/>
        </w:rPr>
        <w:t xml:space="preserve"> </w:t>
      </w:r>
      <w:r>
        <w:rPr>
          <w:color w:val="231F20"/>
        </w:rPr>
        <w:t>a</w:t>
      </w:r>
      <w:r>
        <w:rPr>
          <w:color w:val="231F20"/>
          <w:spacing w:val="-9"/>
        </w:rPr>
        <w:t xml:space="preserve"> </w:t>
      </w:r>
      <w:r>
        <w:rPr>
          <w:color w:val="231F20"/>
        </w:rPr>
        <w:t>description</w:t>
      </w:r>
      <w:r>
        <w:rPr>
          <w:color w:val="231F20"/>
          <w:spacing w:val="-9"/>
        </w:rPr>
        <w:t xml:space="preserve"> </w:t>
      </w:r>
      <w:r>
        <w:rPr>
          <w:color w:val="231F20"/>
        </w:rPr>
        <w:t>of</w:t>
      </w:r>
      <w:r>
        <w:rPr>
          <w:color w:val="231F20"/>
          <w:spacing w:val="-9"/>
        </w:rPr>
        <w:t xml:space="preserve"> </w:t>
      </w:r>
      <w:r>
        <w:rPr>
          <w:color w:val="231F20"/>
        </w:rPr>
        <w:t>the</w:t>
      </w:r>
      <w:r>
        <w:rPr>
          <w:color w:val="231F20"/>
          <w:spacing w:val="-9"/>
        </w:rPr>
        <w:t xml:space="preserve"> </w:t>
      </w:r>
      <w:r>
        <w:rPr>
          <w:color w:val="231F20"/>
        </w:rPr>
        <w:t>film,</w:t>
      </w:r>
      <w:r>
        <w:rPr>
          <w:color w:val="231F20"/>
          <w:spacing w:val="-9"/>
        </w:rPr>
        <w:t xml:space="preserve"> </w:t>
      </w:r>
      <w:r>
        <w:rPr>
          <w:color w:val="231F20"/>
        </w:rPr>
        <w:t>television,</w:t>
      </w:r>
      <w:r>
        <w:rPr>
          <w:color w:val="231F20"/>
          <w:spacing w:val="-9"/>
        </w:rPr>
        <w:t xml:space="preserve"> </w:t>
      </w:r>
      <w:r>
        <w:rPr>
          <w:color w:val="231F20"/>
        </w:rPr>
        <w:t>live</w:t>
      </w:r>
      <w:r>
        <w:rPr>
          <w:color w:val="231F20"/>
          <w:spacing w:val="-9"/>
        </w:rPr>
        <w:t xml:space="preserve"> </w:t>
      </w:r>
      <w:r>
        <w:rPr>
          <w:color w:val="231F20"/>
        </w:rPr>
        <w:t>theatrical, or sound recording production on an attached statement. If the partnership</w:t>
      </w:r>
      <w:r>
        <w:rPr>
          <w:color w:val="231F20"/>
          <w:spacing w:val="-13"/>
        </w:rPr>
        <w:t xml:space="preserve"> </w:t>
      </w:r>
      <w:r>
        <w:rPr>
          <w:color w:val="231F20"/>
        </w:rPr>
        <w:t>makes</w:t>
      </w:r>
      <w:r>
        <w:rPr>
          <w:color w:val="231F20"/>
          <w:spacing w:val="-12"/>
        </w:rPr>
        <w:t xml:space="preserve"> </w:t>
      </w:r>
      <w:r>
        <w:rPr>
          <w:color w:val="231F20"/>
        </w:rPr>
        <w:t>the</w:t>
      </w:r>
      <w:r>
        <w:rPr>
          <w:color w:val="231F20"/>
          <w:spacing w:val="-13"/>
        </w:rPr>
        <w:t xml:space="preserve"> </w:t>
      </w:r>
      <w:r>
        <w:rPr>
          <w:color w:val="231F20"/>
        </w:rPr>
        <w:t>election</w:t>
      </w:r>
      <w:r>
        <w:rPr>
          <w:color w:val="231F20"/>
          <w:spacing w:val="-12"/>
        </w:rPr>
        <w:t xml:space="preserve"> </w:t>
      </w:r>
      <w:r>
        <w:rPr>
          <w:color w:val="231F20"/>
        </w:rPr>
        <w:t>for</w:t>
      </w:r>
      <w:r>
        <w:rPr>
          <w:color w:val="231F20"/>
          <w:spacing w:val="-13"/>
        </w:rPr>
        <w:t xml:space="preserve"> </w:t>
      </w:r>
      <w:r>
        <w:rPr>
          <w:color w:val="231F20"/>
        </w:rPr>
        <w:t>more</w:t>
      </w:r>
      <w:r>
        <w:rPr>
          <w:color w:val="231F20"/>
          <w:spacing w:val="-13"/>
        </w:rPr>
        <w:t xml:space="preserve"> </w:t>
      </w:r>
      <w:r>
        <w:rPr>
          <w:color w:val="231F20"/>
        </w:rPr>
        <w:t>than</w:t>
      </w:r>
      <w:r>
        <w:rPr>
          <w:color w:val="231F20"/>
          <w:spacing w:val="-12"/>
        </w:rPr>
        <w:t xml:space="preserve"> </w:t>
      </w:r>
      <w:r>
        <w:rPr>
          <w:color w:val="231F20"/>
        </w:rPr>
        <w:t>one</w:t>
      </w:r>
      <w:r>
        <w:rPr>
          <w:color w:val="231F20"/>
          <w:spacing w:val="-13"/>
        </w:rPr>
        <w:t xml:space="preserve"> </w:t>
      </w:r>
      <w:r>
        <w:rPr>
          <w:color w:val="231F20"/>
        </w:rPr>
        <w:t>film,</w:t>
      </w:r>
      <w:r>
        <w:rPr>
          <w:color w:val="231F20"/>
          <w:spacing w:val="-12"/>
        </w:rPr>
        <w:t xml:space="preserve"> </w:t>
      </w:r>
      <w:r>
        <w:rPr>
          <w:color w:val="231F20"/>
        </w:rPr>
        <w:t>television, live</w:t>
      </w:r>
      <w:r>
        <w:rPr>
          <w:color w:val="231F20"/>
          <w:spacing w:val="-12"/>
        </w:rPr>
        <w:t xml:space="preserve"> </w:t>
      </w:r>
      <w:r>
        <w:rPr>
          <w:color w:val="231F20"/>
        </w:rPr>
        <w:t>theatrical,</w:t>
      </w:r>
      <w:r>
        <w:rPr>
          <w:color w:val="231F20"/>
          <w:spacing w:val="-12"/>
        </w:rPr>
        <w:t xml:space="preserve"> </w:t>
      </w:r>
      <w:r>
        <w:rPr>
          <w:color w:val="231F20"/>
        </w:rPr>
        <w:t>or</w:t>
      </w:r>
      <w:r>
        <w:rPr>
          <w:color w:val="231F20"/>
          <w:spacing w:val="-12"/>
        </w:rPr>
        <w:t xml:space="preserve"> </w:t>
      </w:r>
      <w:r>
        <w:rPr>
          <w:color w:val="231F20"/>
        </w:rPr>
        <w:t>sound</w:t>
      </w:r>
      <w:r>
        <w:rPr>
          <w:color w:val="231F20"/>
          <w:spacing w:val="-12"/>
        </w:rPr>
        <w:t xml:space="preserve"> </w:t>
      </w:r>
      <w:r>
        <w:rPr>
          <w:color w:val="231F20"/>
        </w:rPr>
        <w:t>recording</w:t>
      </w:r>
      <w:r>
        <w:rPr>
          <w:color w:val="231F20"/>
          <w:spacing w:val="-12"/>
        </w:rPr>
        <w:t xml:space="preserve"> </w:t>
      </w:r>
      <w:r>
        <w:rPr>
          <w:color w:val="231F20"/>
        </w:rPr>
        <w:t>production,</w:t>
      </w:r>
      <w:r>
        <w:rPr>
          <w:color w:val="231F20"/>
          <w:spacing w:val="-12"/>
        </w:rPr>
        <w:t xml:space="preserve"> </w:t>
      </w:r>
      <w:r>
        <w:rPr>
          <w:color w:val="231F20"/>
        </w:rPr>
        <w:t>attach</w:t>
      </w:r>
      <w:r>
        <w:rPr>
          <w:color w:val="231F20"/>
          <w:spacing w:val="-12"/>
        </w:rPr>
        <w:t xml:space="preserve"> </w:t>
      </w:r>
      <w:r>
        <w:rPr>
          <w:color w:val="231F20"/>
        </w:rPr>
        <w:t>a</w:t>
      </w:r>
      <w:r>
        <w:rPr>
          <w:color w:val="231F20"/>
          <w:spacing w:val="-12"/>
        </w:rPr>
        <w:t xml:space="preserve"> </w:t>
      </w:r>
      <w:r>
        <w:rPr>
          <w:color w:val="231F20"/>
        </w:rPr>
        <w:t>statement to Schedule K-1 that shows each partner’s distributive share of the qualified expenditures separately for each production. The deduction is subject to recapture under section 1245 if the election</w:t>
      </w:r>
      <w:r>
        <w:rPr>
          <w:color w:val="231F20"/>
          <w:spacing w:val="-5"/>
        </w:rPr>
        <w:t xml:space="preserve"> </w:t>
      </w:r>
      <w:r>
        <w:rPr>
          <w:color w:val="231F20"/>
        </w:rPr>
        <w:t>is</w:t>
      </w:r>
      <w:r>
        <w:rPr>
          <w:color w:val="231F20"/>
          <w:spacing w:val="-5"/>
        </w:rPr>
        <w:t xml:space="preserve"> </w:t>
      </w:r>
      <w:r>
        <w:rPr>
          <w:color w:val="231F20"/>
        </w:rPr>
        <w:t>voluntarily</w:t>
      </w:r>
      <w:r>
        <w:rPr>
          <w:color w:val="231F20"/>
          <w:spacing w:val="-5"/>
        </w:rPr>
        <w:t xml:space="preserve"> </w:t>
      </w:r>
      <w:r>
        <w:rPr>
          <w:color w:val="231F20"/>
        </w:rPr>
        <w:t>revoked</w:t>
      </w:r>
      <w:r>
        <w:rPr>
          <w:color w:val="231F20"/>
          <w:spacing w:val="-5"/>
        </w:rPr>
        <w:t xml:space="preserve"> </w:t>
      </w:r>
      <w:r>
        <w:rPr>
          <w:color w:val="231F20"/>
        </w:rPr>
        <w:t>or</w:t>
      </w:r>
      <w:r>
        <w:rPr>
          <w:color w:val="231F20"/>
          <w:spacing w:val="-5"/>
        </w:rPr>
        <w:t xml:space="preserve"> </w:t>
      </w:r>
      <w:r>
        <w:rPr>
          <w:color w:val="231F20"/>
        </w:rPr>
        <w:t>the</w:t>
      </w:r>
      <w:r>
        <w:rPr>
          <w:color w:val="231F20"/>
          <w:spacing w:val="-5"/>
        </w:rPr>
        <w:t xml:space="preserve"> </w:t>
      </w:r>
      <w:r>
        <w:rPr>
          <w:color w:val="231F20"/>
        </w:rPr>
        <w:t>production</w:t>
      </w:r>
      <w:r>
        <w:rPr>
          <w:color w:val="231F20"/>
          <w:spacing w:val="-5"/>
        </w:rPr>
        <w:t xml:space="preserve"> </w:t>
      </w:r>
      <w:r>
        <w:rPr>
          <w:color w:val="231F20"/>
        </w:rPr>
        <w:t>fails</w:t>
      </w:r>
      <w:r>
        <w:rPr>
          <w:color w:val="231F20"/>
          <w:spacing w:val="-5"/>
        </w:rPr>
        <w:t xml:space="preserve"> </w:t>
      </w:r>
      <w:r>
        <w:rPr>
          <w:color w:val="231F20"/>
        </w:rPr>
        <w:t>to</w:t>
      </w:r>
      <w:r>
        <w:rPr>
          <w:color w:val="231F20"/>
          <w:spacing w:val="-5"/>
        </w:rPr>
        <w:t xml:space="preserve"> </w:t>
      </w:r>
      <w:r>
        <w:rPr>
          <w:color w:val="231F20"/>
        </w:rPr>
        <w:t>meet</w:t>
      </w:r>
      <w:r>
        <w:rPr>
          <w:color w:val="231F20"/>
          <w:spacing w:val="-5"/>
        </w:rPr>
        <w:t xml:space="preserve"> </w:t>
      </w:r>
      <w:r>
        <w:rPr>
          <w:color w:val="231F20"/>
        </w:rPr>
        <w:t>the requirements</w:t>
      </w:r>
      <w:r>
        <w:rPr>
          <w:color w:val="231F20"/>
          <w:spacing w:val="-6"/>
        </w:rPr>
        <w:t xml:space="preserve"> </w:t>
      </w:r>
      <w:r>
        <w:rPr>
          <w:color w:val="231F20"/>
        </w:rPr>
        <w:t>for</w:t>
      </w:r>
      <w:r>
        <w:rPr>
          <w:color w:val="231F20"/>
          <w:spacing w:val="-6"/>
        </w:rPr>
        <w:t xml:space="preserve"> </w:t>
      </w:r>
      <w:r>
        <w:rPr>
          <w:color w:val="231F20"/>
        </w:rPr>
        <w:t>the</w:t>
      </w:r>
      <w:r>
        <w:rPr>
          <w:color w:val="231F20"/>
          <w:spacing w:val="-6"/>
        </w:rPr>
        <w:t xml:space="preserve"> </w:t>
      </w:r>
      <w:r>
        <w:rPr>
          <w:color w:val="231F20"/>
        </w:rPr>
        <w:t>deduction.</w:t>
      </w:r>
      <w:r>
        <w:rPr>
          <w:color w:val="231F20"/>
          <w:spacing w:val="-6"/>
        </w:rPr>
        <w:t xml:space="preserve"> </w:t>
      </w:r>
      <w:r>
        <w:rPr>
          <w:color w:val="231F20"/>
        </w:rPr>
        <w:t>See</w:t>
      </w:r>
      <w:r>
        <w:rPr>
          <w:color w:val="231F20"/>
          <w:spacing w:val="-6"/>
        </w:rPr>
        <w:t xml:space="preserve"> </w:t>
      </w:r>
      <w:r>
        <w:rPr>
          <w:color w:val="231F20"/>
        </w:rPr>
        <w:t>section</w:t>
      </w:r>
      <w:r>
        <w:rPr>
          <w:color w:val="231F20"/>
          <w:spacing w:val="-6"/>
        </w:rPr>
        <w:t xml:space="preserve"> </w:t>
      </w:r>
      <w:r>
        <w:rPr>
          <w:color w:val="231F20"/>
        </w:rPr>
        <w:t>181</w:t>
      </w:r>
      <w:r>
        <w:rPr>
          <w:color w:val="231F20"/>
          <w:spacing w:val="-6"/>
        </w:rPr>
        <w:t xml:space="preserve"> </w:t>
      </w:r>
      <w:r>
        <w:rPr>
          <w:color w:val="231F20"/>
        </w:rPr>
        <w:t>and</w:t>
      </w:r>
      <w:r>
        <w:rPr>
          <w:color w:val="231F20"/>
          <w:spacing w:val="-6"/>
        </w:rPr>
        <w:t xml:space="preserve"> </w:t>
      </w:r>
      <w:r>
        <w:rPr>
          <w:color w:val="231F20"/>
        </w:rPr>
        <w:t>the</w:t>
      </w:r>
      <w:r>
        <w:rPr>
          <w:color w:val="231F20"/>
          <w:spacing w:val="-6"/>
        </w:rPr>
        <w:t xml:space="preserve"> </w:t>
      </w:r>
      <w:r>
        <w:rPr>
          <w:color w:val="231F20"/>
        </w:rPr>
        <w:t>related regulations for details.</w:t>
      </w:r>
    </w:p>
    <w:p w:rsidR="00A33C7B" w:rsidRDefault="0089559E">
      <w:pPr>
        <w:pStyle w:val="Textkrper"/>
        <w:spacing w:before="83" w:line="237" w:lineRule="auto"/>
        <w:ind w:right="139"/>
      </w:pPr>
      <w:r>
        <w:rPr>
          <w:b/>
          <w:color w:val="231F20"/>
        </w:rPr>
        <w:t>Code Y. Expenditures for removal of barriers.</w:t>
      </w:r>
      <w:r>
        <w:rPr>
          <w:b/>
          <w:color w:val="231F20"/>
          <w:spacing w:val="40"/>
        </w:rPr>
        <w:t xml:space="preserve"> </w:t>
      </w:r>
      <w:r>
        <w:rPr>
          <w:color w:val="231F20"/>
        </w:rPr>
        <w:t>Enter expenditures</w:t>
      </w:r>
      <w:r>
        <w:rPr>
          <w:color w:val="231F20"/>
          <w:spacing w:val="-13"/>
        </w:rPr>
        <w:t xml:space="preserve"> </w:t>
      </w:r>
      <w:r>
        <w:rPr>
          <w:color w:val="231F20"/>
        </w:rPr>
        <w:t>paid</w:t>
      </w:r>
      <w:r>
        <w:rPr>
          <w:color w:val="231F20"/>
          <w:spacing w:val="-12"/>
        </w:rPr>
        <w:t xml:space="preserve"> </w:t>
      </w:r>
      <w:r>
        <w:rPr>
          <w:color w:val="231F20"/>
        </w:rPr>
        <w:t>or</w:t>
      </w:r>
      <w:r>
        <w:rPr>
          <w:color w:val="231F20"/>
          <w:spacing w:val="-13"/>
        </w:rPr>
        <w:t xml:space="preserve"> </w:t>
      </w:r>
      <w:r>
        <w:rPr>
          <w:color w:val="231F20"/>
        </w:rPr>
        <w:t>incurred</w:t>
      </w:r>
      <w:r>
        <w:rPr>
          <w:color w:val="231F20"/>
          <w:spacing w:val="-12"/>
        </w:rPr>
        <w:t xml:space="preserve"> </w:t>
      </w:r>
      <w:r>
        <w:rPr>
          <w:color w:val="231F20"/>
        </w:rPr>
        <w:t>for</w:t>
      </w:r>
      <w:r>
        <w:rPr>
          <w:color w:val="231F20"/>
          <w:spacing w:val="-13"/>
        </w:rPr>
        <w:t xml:space="preserve"> </w:t>
      </w:r>
      <w:r>
        <w:rPr>
          <w:color w:val="231F20"/>
        </w:rPr>
        <w:t>the</w:t>
      </w:r>
      <w:r>
        <w:rPr>
          <w:color w:val="231F20"/>
          <w:spacing w:val="-13"/>
        </w:rPr>
        <w:t xml:space="preserve"> </w:t>
      </w:r>
      <w:r>
        <w:rPr>
          <w:color w:val="231F20"/>
        </w:rPr>
        <w:t>removal</w:t>
      </w:r>
      <w:r>
        <w:rPr>
          <w:color w:val="231F20"/>
          <w:spacing w:val="-12"/>
        </w:rPr>
        <w:t xml:space="preserve"> </w:t>
      </w:r>
      <w:r>
        <w:rPr>
          <w:color w:val="231F20"/>
        </w:rPr>
        <w:t>of</w:t>
      </w:r>
      <w:r>
        <w:rPr>
          <w:color w:val="231F20"/>
          <w:spacing w:val="-13"/>
        </w:rPr>
        <w:t xml:space="preserve"> </w:t>
      </w:r>
      <w:r>
        <w:rPr>
          <w:color w:val="231F20"/>
        </w:rPr>
        <w:t>architectural</w:t>
      </w:r>
      <w:r>
        <w:rPr>
          <w:color w:val="231F20"/>
          <w:spacing w:val="-12"/>
        </w:rPr>
        <w:t xml:space="preserve"> </w:t>
      </w:r>
      <w:r>
        <w:rPr>
          <w:color w:val="231F20"/>
        </w:rPr>
        <w:t>and transportation barriers to the elderly and disabled that the partnership has elected to treat as a current expense. See section</w:t>
      </w:r>
      <w:r>
        <w:rPr>
          <w:color w:val="231F20"/>
          <w:spacing w:val="-5"/>
        </w:rPr>
        <w:t xml:space="preserve"> </w:t>
      </w:r>
      <w:r>
        <w:rPr>
          <w:color w:val="231F20"/>
        </w:rPr>
        <w:t>190.</w:t>
      </w:r>
    </w:p>
    <w:p w:rsidR="00A33C7B" w:rsidRDefault="0089559E">
      <w:pPr>
        <w:pStyle w:val="Textkrper"/>
        <w:spacing w:before="95" w:line="237" w:lineRule="auto"/>
        <w:ind w:right="138"/>
      </w:pPr>
      <w:r>
        <w:rPr>
          <w:b/>
          <w:color w:val="231F20"/>
        </w:rPr>
        <w:t>Code Z. Itemized deductions.</w:t>
      </w:r>
      <w:r>
        <w:rPr>
          <w:b/>
          <w:color w:val="231F20"/>
          <w:spacing w:val="40"/>
        </w:rPr>
        <w:t xml:space="preserve"> </w:t>
      </w:r>
      <w:r>
        <w:rPr>
          <w:color w:val="231F20"/>
        </w:rPr>
        <w:t>Enter amounts paid by the partnership</w:t>
      </w:r>
      <w:r>
        <w:rPr>
          <w:color w:val="231F20"/>
          <w:spacing w:val="-12"/>
        </w:rPr>
        <w:t xml:space="preserve"> </w:t>
      </w:r>
      <w:r>
        <w:rPr>
          <w:color w:val="231F20"/>
        </w:rPr>
        <w:t>that</w:t>
      </w:r>
      <w:r>
        <w:rPr>
          <w:color w:val="231F20"/>
          <w:spacing w:val="-12"/>
        </w:rPr>
        <w:t xml:space="preserve"> </w:t>
      </w:r>
      <w:r>
        <w:rPr>
          <w:color w:val="231F20"/>
        </w:rPr>
        <w:t>would</w:t>
      </w:r>
      <w:r>
        <w:rPr>
          <w:color w:val="231F20"/>
          <w:spacing w:val="-12"/>
        </w:rPr>
        <w:t xml:space="preserve"> </w:t>
      </w:r>
      <w:r>
        <w:rPr>
          <w:color w:val="231F20"/>
        </w:rPr>
        <w:t>be</w:t>
      </w:r>
      <w:r>
        <w:rPr>
          <w:color w:val="231F20"/>
          <w:spacing w:val="-12"/>
        </w:rPr>
        <w:t xml:space="preserve"> </w:t>
      </w:r>
      <w:r>
        <w:rPr>
          <w:color w:val="231F20"/>
        </w:rPr>
        <w:t>allowed</w:t>
      </w:r>
      <w:r>
        <w:rPr>
          <w:color w:val="231F20"/>
          <w:spacing w:val="-12"/>
        </w:rPr>
        <w:t xml:space="preserve"> </w:t>
      </w:r>
      <w:r>
        <w:rPr>
          <w:color w:val="231F20"/>
        </w:rPr>
        <w:t>as</w:t>
      </w:r>
      <w:r>
        <w:rPr>
          <w:color w:val="231F20"/>
          <w:spacing w:val="-12"/>
        </w:rPr>
        <w:t xml:space="preserve"> </w:t>
      </w:r>
      <w:r>
        <w:rPr>
          <w:color w:val="231F20"/>
        </w:rPr>
        <w:t>itemized</w:t>
      </w:r>
      <w:r>
        <w:rPr>
          <w:color w:val="231F20"/>
          <w:spacing w:val="-12"/>
        </w:rPr>
        <w:t xml:space="preserve"> </w:t>
      </w:r>
      <w:r>
        <w:rPr>
          <w:color w:val="231F20"/>
        </w:rPr>
        <w:t>deductions</w:t>
      </w:r>
      <w:r>
        <w:rPr>
          <w:color w:val="231F20"/>
          <w:spacing w:val="-12"/>
        </w:rPr>
        <w:t xml:space="preserve"> </w:t>
      </w:r>
      <w:r>
        <w:rPr>
          <w:color w:val="231F20"/>
        </w:rPr>
        <w:t>on</w:t>
      </w:r>
      <w:r>
        <w:rPr>
          <w:color w:val="231F20"/>
          <w:spacing w:val="-12"/>
        </w:rPr>
        <w:t xml:space="preserve"> </w:t>
      </w:r>
      <w:r>
        <w:rPr>
          <w:color w:val="231F20"/>
        </w:rPr>
        <w:t>any of</w:t>
      </w:r>
      <w:r>
        <w:rPr>
          <w:color w:val="231F20"/>
          <w:spacing w:val="-5"/>
        </w:rPr>
        <w:t xml:space="preserve"> </w:t>
      </w:r>
      <w:r>
        <w:rPr>
          <w:color w:val="231F20"/>
        </w:rPr>
        <w:t>the</w:t>
      </w:r>
      <w:r>
        <w:rPr>
          <w:color w:val="231F20"/>
          <w:spacing w:val="-5"/>
        </w:rPr>
        <w:t xml:space="preserve"> </w:t>
      </w:r>
      <w:r>
        <w:rPr>
          <w:color w:val="231F20"/>
        </w:rPr>
        <w:t>partners’</w:t>
      </w:r>
      <w:r>
        <w:rPr>
          <w:color w:val="231F20"/>
          <w:spacing w:val="-5"/>
        </w:rPr>
        <w:t xml:space="preserve"> </w:t>
      </w:r>
      <w:r>
        <w:rPr>
          <w:color w:val="231F20"/>
        </w:rPr>
        <w:t>income</w:t>
      </w:r>
      <w:r>
        <w:rPr>
          <w:color w:val="231F20"/>
          <w:spacing w:val="-5"/>
        </w:rPr>
        <w:t xml:space="preserve"> </w:t>
      </w:r>
      <w:r>
        <w:rPr>
          <w:color w:val="231F20"/>
        </w:rPr>
        <w:t>tax</w:t>
      </w:r>
      <w:r>
        <w:rPr>
          <w:color w:val="231F20"/>
          <w:spacing w:val="-5"/>
        </w:rPr>
        <w:t xml:space="preserve"> </w:t>
      </w:r>
      <w:r>
        <w:rPr>
          <w:color w:val="231F20"/>
        </w:rPr>
        <w:t>returns</w:t>
      </w:r>
      <w:r>
        <w:rPr>
          <w:color w:val="231F20"/>
          <w:spacing w:val="-5"/>
        </w:rPr>
        <w:t xml:space="preserve"> </w:t>
      </w:r>
      <w:r>
        <w:rPr>
          <w:color w:val="231F20"/>
        </w:rPr>
        <w:t>if</w:t>
      </w:r>
      <w:r>
        <w:rPr>
          <w:color w:val="231F20"/>
          <w:spacing w:val="-5"/>
        </w:rPr>
        <w:t xml:space="preserve"> </w:t>
      </w:r>
      <w:r>
        <w:rPr>
          <w:color w:val="231F20"/>
        </w:rPr>
        <w:t>they</w:t>
      </w:r>
      <w:r>
        <w:rPr>
          <w:color w:val="231F20"/>
          <w:spacing w:val="-5"/>
        </w:rPr>
        <w:t xml:space="preserve"> </w:t>
      </w:r>
      <w:r>
        <w:rPr>
          <w:color w:val="231F20"/>
        </w:rPr>
        <w:t>were</w:t>
      </w:r>
      <w:r>
        <w:rPr>
          <w:color w:val="231F20"/>
          <w:spacing w:val="-5"/>
        </w:rPr>
        <w:t xml:space="preserve"> </w:t>
      </w:r>
      <w:r>
        <w:rPr>
          <w:color w:val="231F20"/>
        </w:rPr>
        <w:t>paid</w:t>
      </w:r>
      <w:r>
        <w:rPr>
          <w:color w:val="231F20"/>
          <w:spacing w:val="-5"/>
        </w:rPr>
        <w:t xml:space="preserve"> </w:t>
      </w:r>
      <w:r>
        <w:rPr>
          <w:color w:val="231F20"/>
        </w:rPr>
        <w:t>directly</w:t>
      </w:r>
      <w:r>
        <w:rPr>
          <w:color w:val="231F20"/>
          <w:spacing w:val="-5"/>
        </w:rPr>
        <w:t xml:space="preserve"> </w:t>
      </w:r>
      <w:r>
        <w:rPr>
          <w:color w:val="231F20"/>
        </w:rPr>
        <w:t>by</w:t>
      </w:r>
      <w:r>
        <w:rPr>
          <w:color w:val="231F20"/>
          <w:spacing w:val="-5"/>
        </w:rPr>
        <w:t xml:space="preserve"> </w:t>
      </w:r>
      <w:r>
        <w:rPr>
          <w:color w:val="231F20"/>
        </w:rPr>
        <w:t>a partner for the same purpose. Don’t enter expenses related to portfolio income or investment interest expense reported on Schedule K, line 13c, on this line.</w:t>
      </w:r>
    </w:p>
    <w:p w:rsidR="00A33C7B" w:rsidRDefault="0089559E">
      <w:pPr>
        <w:spacing w:before="95" w:line="237" w:lineRule="auto"/>
        <w:ind w:left="120" w:right="266"/>
        <w:rPr>
          <w:sz w:val="18"/>
        </w:rPr>
      </w:pPr>
      <w:r>
        <w:rPr>
          <w:b/>
          <w:color w:val="231F20"/>
          <w:sz w:val="18"/>
        </w:rPr>
        <w:t>Code AA. Contributions to a capital construction fund (CCF).</w:t>
      </w:r>
      <w:r>
        <w:rPr>
          <w:b/>
          <w:color w:val="231F20"/>
          <w:spacing w:val="29"/>
          <w:sz w:val="18"/>
        </w:rPr>
        <w:t xml:space="preserve"> </w:t>
      </w:r>
      <w:r>
        <w:rPr>
          <w:color w:val="231F20"/>
          <w:sz w:val="18"/>
        </w:rPr>
        <w:t>Enter</w:t>
      </w:r>
      <w:r>
        <w:rPr>
          <w:color w:val="231F20"/>
          <w:spacing w:val="-13"/>
          <w:sz w:val="18"/>
        </w:rPr>
        <w:t xml:space="preserve"> </w:t>
      </w:r>
      <w:r>
        <w:rPr>
          <w:color w:val="231F20"/>
          <w:sz w:val="18"/>
        </w:rPr>
        <w:t>the</w:t>
      </w:r>
      <w:r>
        <w:rPr>
          <w:color w:val="231F20"/>
          <w:spacing w:val="-12"/>
          <w:sz w:val="18"/>
        </w:rPr>
        <w:t xml:space="preserve"> </w:t>
      </w:r>
      <w:r>
        <w:rPr>
          <w:color w:val="231F20"/>
          <w:sz w:val="18"/>
        </w:rPr>
        <w:t>amount</w:t>
      </w:r>
      <w:r>
        <w:rPr>
          <w:color w:val="231F20"/>
          <w:spacing w:val="-13"/>
          <w:sz w:val="18"/>
        </w:rPr>
        <w:t xml:space="preserve"> </w:t>
      </w:r>
      <w:r>
        <w:rPr>
          <w:color w:val="231F20"/>
          <w:sz w:val="18"/>
        </w:rPr>
        <w:t>of</w:t>
      </w:r>
      <w:r>
        <w:rPr>
          <w:color w:val="231F20"/>
          <w:spacing w:val="-12"/>
          <w:sz w:val="18"/>
        </w:rPr>
        <w:t xml:space="preserve"> </w:t>
      </w:r>
      <w:r>
        <w:rPr>
          <w:color w:val="231F20"/>
          <w:sz w:val="18"/>
        </w:rPr>
        <w:t>contributions</w:t>
      </w:r>
      <w:r>
        <w:rPr>
          <w:color w:val="231F20"/>
          <w:spacing w:val="-12"/>
          <w:sz w:val="18"/>
        </w:rPr>
        <w:t xml:space="preserve"> </w:t>
      </w:r>
      <w:r>
        <w:rPr>
          <w:color w:val="231F20"/>
          <w:sz w:val="18"/>
        </w:rPr>
        <w:t>made</w:t>
      </w:r>
      <w:r>
        <w:rPr>
          <w:color w:val="231F20"/>
          <w:spacing w:val="-13"/>
          <w:sz w:val="18"/>
        </w:rPr>
        <w:t xml:space="preserve"> </w:t>
      </w:r>
      <w:r>
        <w:rPr>
          <w:color w:val="231F20"/>
          <w:sz w:val="18"/>
        </w:rPr>
        <w:t>to</w:t>
      </w:r>
      <w:r>
        <w:rPr>
          <w:color w:val="231F20"/>
          <w:spacing w:val="-12"/>
          <w:sz w:val="18"/>
        </w:rPr>
        <w:t xml:space="preserve"> </w:t>
      </w:r>
      <w:r>
        <w:rPr>
          <w:color w:val="231F20"/>
          <w:sz w:val="18"/>
        </w:rPr>
        <w:t>a</w:t>
      </w:r>
      <w:r>
        <w:rPr>
          <w:color w:val="231F20"/>
          <w:spacing w:val="-13"/>
          <w:sz w:val="18"/>
        </w:rPr>
        <w:t xml:space="preserve"> </w:t>
      </w:r>
      <w:r>
        <w:rPr>
          <w:color w:val="231F20"/>
          <w:sz w:val="18"/>
        </w:rPr>
        <w:t>CCF.</w:t>
      </w:r>
      <w:r>
        <w:rPr>
          <w:color w:val="231F20"/>
          <w:spacing w:val="-12"/>
          <w:sz w:val="18"/>
        </w:rPr>
        <w:t xml:space="preserve"> </w:t>
      </w:r>
      <w:r>
        <w:rPr>
          <w:color w:val="231F20"/>
          <w:sz w:val="18"/>
        </w:rPr>
        <w:t>See Pub.</w:t>
      </w:r>
      <w:r>
        <w:rPr>
          <w:color w:val="231F20"/>
          <w:spacing w:val="-5"/>
          <w:sz w:val="18"/>
        </w:rPr>
        <w:t xml:space="preserve"> </w:t>
      </w:r>
      <w:r>
        <w:rPr>
          <w:color w:val="231F20"/>
          <w:sz w:val="18"/>
        </w:rPr>
        <w:t>595.</w:t>
      </w:r>
    </w:p>
    <w:p w:rsidR="00A33C7B" w:rsidRDefault="0089559E">
      <w:pPr>
        <w:spacing w:before="97" w:line="237" w:lineRule="auto"/>
        <w:ind w:left="120"/>
        <w:rPr>
          <w:sz w:val="18"/>
        </w:rPr>
      </w:pPr>
      <w:r>
        <w:rPr>
          <w:b/>
          <w:color w:val="231F20"/>
          <w:sz w:val="18"/>
        </w:rPr>
        <w:t>Code</w:t>
      </w:r>
      <w:r>
        <w:rPr>
          <w:b/>
          <w:color w:val="231F20"/>
          <w:spacing w:val="-7"/>
          <w:sz w:val="18"/>
        </w:rPr>
        <w:t xml:space="preserve"> </w:t>
      </w:r>
      <w:r>
        <w:rPr>
          <w:b/>
          <w:color w:val="231F20"/>
          <w:sz w:val="18"/>
        </w:rPr>
        <w:t>AB.</w:t>
      </w:r>
      <w:r>
        <w:rPr>
          <w:b/>
          <w:color w:val="231F20"/>
          <w:spacing w:val="-7"/>
          <w:sz w:val="18"/>
        </w:rPr>
        <w:t xml:space="preserve"> </w:t>
      </w:r>
      <w:r>
        <w:rPr>
          <w:b/>
          <w:color w:val="231F20"/>
          <w:sz w:val="18"/>
        </w:rPr>
        <w:t>Penalty</w:t>
      </w:r>
      <w:r>
        <w:rPr>
          <w:b/>
          <w:color w:val="231F20"/>
          <w:spacing w:val="-7"/>
          <w:sz w:val="18"/>
        </w:rPr>
        <w:t xml:space="preserve"> </w:t>
      </w:r>
      <w:r>
        <w:rPr>
          <w:b/>
          <w:color w:val="231F20"/>
          <w:sz w:val="18"/>
        </w:rPr>
        <w:t>on</w:t>
      </w:r>
      <w:r>
        <w:rPr>
          <w:b/>
          <w:color w:val="231F20"/>
          <w:spacing w:val="-7"/>
          <w:sz w:val="18"/>
        </w:rPr>
        <w:t xml:space="preserve"> </w:t>
      </w:r>
      <w:r>
        <w:rPr>
          <w:b/>
          <w:color w:val="231F20"/>
          <w:sz w:val="18"/>
        </w:rPr>
        <w:t>early</w:t>
      </w:r>
      <w:r>
        <w:rPr>
          <w:b/>
          <w:color w:val="231F20"/>
          <w:spacing w:val="-7"/>
          <w:sz w:val="18"/>
        </w:rPr>
        <w:t xml:space="preserve"> </w:t>
      </w:r>
      <w:r>
        <w:rPr>
          <w:b/>
          <w:color w:val="231F20"/>
          <w:sz w:val="18"/>
        </w:rPr>
        <w:t>withdrawal</w:t>
      </w:r>
      <w:r>
        <w:rPr>
          <w:b/>
          <w:color w:val="231F20"/>
          <w:spacing w:val="-7"/>
          <w:sz w:val="18"/>
        </w:rPr>
        <w:t xml:space="preserve"> </w:t>
      </w:r>
      <w:r>
        <w:rPr>
          <w:b/>
          <w:color w:val="231F20"/>
          <w:sz w:val="18"/>
        </w:rPr>
        <w:t>of</w:t>
      </w:r>
      <w:r>
        <w:rPr>
          <w:b/>
          <w:color w:val="231F20"/>
          <w:spacing w:val="-7"/>
          <w:sz w:val="18"/>
        </w:rPr>
        <w:t xml:space="preserve"> </w:t>
      </w:r>
      <w:r>
        <w:rPr>
          <w:b/>
          <w:color w:val="231F20"/>
          <w:sz w:val="18"/>
        </w:rPr>
        <w:t>savings.</w:t>
      </w:r>
      <w:r>
        <w:rPr>
          <w:b/>
          <w:color w:val="231F20"/>
          <w:spacing w:val="30"/>
          <w:sz w:val="18"/>
        </w:rPr>
        <w:t xml:space="preserve"> </w:t>
      </w:r>
      <w:r>
        <w:rPr>
          <w:color w:val="231F20"/>
          <w:sz w:val="18"/>
        </w:rPr>
        <w:t>Enter</w:t>
      </w:r>
      <w:r>
        <w:rPr>
          <w:color w:val="231F20"/>
          <w:spacing w:val="-12"/>
          <w:sz w:val="18"/>
        </w:rPr>
        <w:t xml:space="preserve"> </w:t>
      </w:r>
      <w:r>
        <w:rPr>
          <w:color w:val="231F20"/>
          <w:sz w:val="18"/>
        </w:rPr>
        <w:t>any penalty on early withdrawal of savings not reported on</w:t>
      </w:r>
    </w:p>
    <w:p w:rsidR="00A33C7B" w:rsidRDefault="0089559E">
      <w:pPr>
        <w:pStyle w:val="Textkrper"/>
        <w:spacing w:line="237" w:lineRule="auto"/>
      </w:pPr>
      <w:r>
        <w:rPr>
          <w:color w:val="231F20"/>
        </w:rPr>
        <w:t>Schedule</w:t>
      </w:r>
      <w:r>
        <w:rPr>
          <w:color w:val="231F20"/>
          <w:spacing w:val="-12"/>
        </w:rPr>
        <w:t xml:space="preserve"> </w:t>
      </w:r>
      <w:r>
        <w:rPr>
          <w:color w:val="231F20"/>
        </w:rPr>
        <w:t>K,</w:t>
      </w:r>
      <w:r>
        <w:rPr>
          <w:color w:val="231F20"/>
          <w:spacing w:val="-12"/>
        </w:rPr>
        <w:t xml:space="preserve"> </w:t>
      </w:r>
      <w:r>
        <w:rPr>
          <w:color w:val="231F20"/>
        </w:rPr>
        <w:t>line</w:t>
      </w:r>
      <w:r>
        <w:rPr>
          <w:color w:val="231F20"/>
          <w:spacing w:val="-12"/>
        </w:rPr>
        <w:t xml:space="preserve"> </w:t>
      </w:r>
      <w:r>
        <w:rPr>
          <w:color w:val="231F20"/>
        </w:rPr>
        <w:t>13c,</w:t>
      </w:r>
      <w:r>
        <w:rPr>
          <w:color w:val="231F20"/>
          <w:spacing w:val="-12"/>
        </w:rPr>
        <w:t xml:space="preserve"> </w:t>
      </w:r>
      <w:r>
        <w:rPr>
          <w:color w:val="231F20"/>
        </w:rPr>
        <w:t>because</w:t>
      </w:r>
      <w:r>
        <w:rPr>
          <w:color w:val="231F20"/>
          <w:spacing w:val="-12"/>
        </w:rPr>
        <w:t xml:space="preserve"> </w:t>
      </w:r>
      <w:r>
        <w:rPr>
          <w:color w:val="231F20"/>
        </w:rPr>
        <w:t>the</w:t>
      </w:r>
      <w:r>
        <w:rPr>
          <w:color w:val="231F20"/>
          <w:spacing w:val="-12"/>
        </w:rPr>
        <w:t xml:space="preserve"> </w:t>
      </w:r>
      <w:r>
        <w:rPr>
          <w:color w:val="231F20"/>
        </w:rPr>
        <w:t>partnership</w:t>
      </w:r>
      <w:r>
        <w:rPr>
          <w:color w:val="231F20"/>
          <w:spacing w:val="-12"/>
        </w:rPr>
        <w:t xml:space="preserve"> </w:t>
      </w:r>
      <w:r>
        <w:rPr>
          <w:color w:val="231F20"/>
        </w:rPr>
        <w:t>withdrew</w:t>
      </w:r>
      <w:r>
        <w:rPr>
          <w:color w:val="231F20"/>
          <w:spacing w:val="-12"/>
        </w:rPr>
        <w:t xml:space="preserve"> </w:t>
      </w:r>
      <w:r>
        <w:rPr>
          <w:color w:val="231F20"/>
        </w:rPr>
        <w:t>its</w:t>
      </w:r>
      <w:r>
        <w:rPr>
          <w:color w:val="231F20"/>
          <w:spacing w:val="-12"/>
        </w:rPr>
        <w:t xml:space="preserve"> </w:t>
      </w:r>
      <w:r>
        <w:rPr>
          <w:color w:val="231F20"/>
        </w:rPr>
        <w:t>time savings deposit before its maturity.</w:t>
      </w:r>
    </w:p>
    <w:p w:rsidR="00A33C7B" w:rsidRDefault="0089559E">
      <w:pPr>
        <w:spacing w:before="96" w:line="237" w:lineRule="auto"/>
        <w:ind w:left="120" w:right="283"/>
        <w:jc w:val="both"/>
        <w:rPr>
          <w:sz w:val="18"/>
        </w:rPr>
      </w:pPr>
      <w:r>
        <w:rPr>
          <w:b/>
          <w:color w:val="231F20"/>
          <w:sz w:val="18"/>
        </w:rPr>
        <w:t>Code</w:t>
      </w:r>
      <w:r>
        <w:rPr>
          <w:b/>
          <w:color w:val="231F20"/>
          <w:spacing w:val="-3"/>
          <w:sz w:val="18"/>
        </w:rPr>
        <w:t xml:space="preserve"> </w:t>
      </w:r>
      <w:r>
        <w:rPr>
          <w:b/>
          <w:color w:val="231F20"/>
          <w:sz w:val="18"/>
        </w:rPr>
        <w:t>AC.</w:t>
      </w:r>
      <w:r>
        <w:rPr>
          <w:b/>
          <w:color w:val="231F20"/>
          <w:spacing w:val="-3"/>
          <w:sz w:val="18"/>
        </w:rPr>
        <w:t xml:space="preserve"> </w:t>
      </w:r>
      <w:r>
        <w:rPr>
          <w:b/>
          <w:color w:val="231F20"/>
          <w:sz w:val="18"/>
        </w:rPr>
        <w:t>Interest</w:t>
      </w:r>
      <w:r>
        <w:rPr>
          <w:b/>
          <w:color w:val="231F20"/>
          <w:spacing w:val="-3"/>
          <w:sz w:val="18"/>
        </w:rPr>
        <w:t xml:space="preserve"> </w:t>
      </w:r>
      <w:r>
        <w:rPr>
          <w:b/>
          <w:color w:val="231F20"/>
          <w:sz w:val="18"/>
        </w:rPr>
        <w:t>expense</w:t>
      </w:r>
      <w:r>
        <w:rPr>
          <w:b/>
          <w:color w:val="231F20"/>
          <w:spacing w:val="-3"/>
          <w:sz w:val="18"/>
        </w:rPr>
        <w:t xml:space="preserve"> </w:t>
      </w:r>
      <w:r>
        <w:rPr>
          <w:b/>
          <w:color w:val="231F20"/>
          <w:sz w:val="18"/>
        </w:rPr>
        <w:t>allocated</w:t>
      </w:r>
      <w:r>
        <w:rPr>
          <w:b/>
          <w:color w:val="231F20"/>
          <w:spacing w:val="-3"/>
          <w:sz w:val="18"/>
        </w:rPr>
        <w:t xml:space="preserve"> </w:t>
      </w:r>
      <w:r>
        <w:rPr>
          <w:b/>
          <w:color w:val="231F20"/>
          <w:sz w:val="18"/>
        </w:rPr>
        <w:t>to</w:t>
      </w:r>
      <w:r>
        <w:rPr>
          <w:b/>
          <w:color w:val="231F20"/>
          <w:spacing w:val="-3"/>
          <w:sz w:val="18"/>
        </w:rPr>
        <w:t xml:space="preserve"> </w:t>
      </w:r>
      <w:r>
        <w:rPr>
          <w:b/>
          <w:color w:val="231F20"/>
          <w:sz w:val="18"/>
        </w:rPr>
        <w:t>debt-financed</w:t>
      </w:r>
      <w:r>
        <w:rPr>
          <w:b/>
          <w:color w:val="231F20"/>
          <w:spacing w:val="-3"/>
          <w:sz w:val="18"/>
        </w:rPr>
        <w:t xml:space="preserve"> </w:t>
      </w:r>
      <w:r>
        <w:rPr>
          <w:b/>
          <w:color w:val="231F20"/>
          <w:sz w:val="18"/>
        </w:rPr>
        <w:t>dis- tributions.</w:t>
      </w:r>
      <w:r>
        <w:rPr>
          <w:b/>
          <w:color w:val="231F20"/>
          <w:spacing w:val="30"/>
          <w:sz w:val="18"/>
        </w:rPr>
        <w:t xml:space="preserve"> </w:t>
      </w:r>
      <w:r>
        <w:rPr>
          <w:color w:val="231F20"/>
          <w:sz w:val="18"/>
        </w:rPr>
        <w:t>See</w:t>
      </w:r>
      <w:r>
        <w:rPr>
          <w:color w:val="231F20"/>
          <w:spacing w:val="-12"/>
          <w:sz w:val="18"/>
        </w:rPr>
        <w:t xml:space="preserve"> </w:t>
      </w:r>
      <w:r>
        <w:rPr>
          <w:color w:val="231F20"/>
          <w:sz w:val="18"/>
        </w:rPr>
        <w:t>2022</w:t>
      </w:r>
      <w:r>
        <w:rPr>
          <w:color w:val="231F20"/>
          <w:spacing w:val="-12"/>
          <w:sz w:val="18"/>
        </w:rPr>
        <w:t xml:space="preserve"> </w:t>
      </w:r>
      <w:r>
        <w:rPr>
          <w:color w:val="231F20"/>
          <w:sz w:val="18"/>
        </w:rPr>
        <w:t>Pub.</w:t>
      </w:r>
      <w:r>
        <w:rPr>
          <w:color w:val="231F20"/>
          <w:spacing w:val="-12"/>
          <w:sz w:val="18"/>
        </w:rPr>
        <w:t xml:space="preserve"> </w:t>
      </w:r>
      <w:r>
        <w:rPr>
          <w:color w:val="231F20"/>
          <w:sz w:val="18"/>
        </w:rPr>
        <w:t>535,</w:t>
      </w:r>
      <w:r>
        <w:rPr>
          <w:color w:val="231F20"/>
          <w:spacing w:val="-12"/>
          <w:sz w:val="18"/>
        </w:rPr>
        <w:t xml:space="preserve"> </w:t>
      </w:r>
      <w:r>
        <w:rPr>
          <w:color w:val="231F20"/>
          <w:sz w:val="18"/>
        </w:rPr>
        <w:t>Business</w:t>
      </w:r>
      <w:r>
        <w:rPr>
          <w:color w:val="231F20"/>
          <w:spacing w:val="-12"/>
          <w:sz w:val="18"/>
        </w:rPr>
        <w:t xml:space="preserve"> </w:t>
      </w:r>
      <w:r>
        <w:rPr>
          <w:color w:val="231F20"/>
          <w:sz w:val="18"/>
        </w:rPr>
        <w:t>Expenses,</w:t>
      </w:r>
      <w:r>
        <w:rPr>
          <w:color w:val="231F20"/>
          <w:spacing w:val="-12"/>
          <w:sz w:val="18"/>
        </w:rPr>
        <w:t xml:space="preserve"> </w:t>
      </w:r>
      <w:r>
        <w:rPr>
          <w:color w:val="231F20"/>
          <w:sz w:val="18"/>
        </w:rPr>
        <w:t xml:space="preserve">available at </w:t>
      </w:r>
      <w:r>
        <w:rPr>
          <w:i/>
          <w:color w:val="0056A2"/>
          <w:sz w:val="18"/>
          <w:u w:val="single" w:color="0055A1"/>
        </w:rPr>
        <w:t>IRS.gov/pub/irs-prior/p535--2022.pdf</w:t>
      </w:r>
      <w:r>
        <w:rPr>
          <w:color w:val="231F20"/>
          <w:sz w:val="18"/>
        </w:rPr>
        <w:t>, for more information.</w:t>
      </w:r>
    </w:p>
    <w:p w:rsidR="00A33C7B" w:rsidRDefault="0089559E">
      <w:pPr>
        <w:pStyle w:val="Textkrper"/>
        <w:spacing w:before="97" w:line="237" w:lineRule="auto"/>
        <w:ind w:right="177"/>
      </w:pPr>
      <w:r>
        <w:rPr>
          <w:b/>
          <w:color w:val="231F20"/>
        </w:rPr>
        <w:t>Code AD. Interest expense on working interest in oil or</w:t>
      </w:r>
      <w:r>
        <w:rPr>
          <w:b/>
          <w:color w:val="231F20"/>
          <w:spacing w:val="40"/>
        </w:rPr>
        <w:t xml:space="preserve"> </w:t>
      </w:r>
      <w:r>
        <w:rPr>
          <w:b/>
          <w:color w:val="231F20"/>
        </w:rPr>
        <w:t>gas.</w:t>
      </w:r>
      <w:r>
        <w:rPr>
          <w:b/>
          <w:color w:val="231F20"/>
          <w:spacing w:val="32"/>
        </w:rPr>
        <w:t xml:space="preserve"> </w:t>
      </w:r>
      <w:r>
        <w:rPr>
          <w:color w:val="231F20"/>
        </w:rPr>
        <w:t>Enter</w:t>
      </w:r>
      <w:r>
        <w:rPr>
          <w:color w:val="231F20"/>
          <w:spacing w:val="-11"/>
        </w:rPr>
        <w:t xml:space="preserve"> </w:t>
      </w:r>
      <w:r>
        <w:rPr>
          <w:color w:val="231F20"/>
        </w:rPr>
        <w:t>interest</w:t>
      </w:r>
      <w:r>
        <w:rPr>
          <w:color w:val="231F20"/>
          <w:spacing w:val="-11"/>
        </w:rPr>
        <w:t xml:space="preserve"> </w:t>
      </w:r>
      <w:r>
        <w:rPr>
          <w:color w:val="231F20"/>
        </w:rPr>
        <w:t>paid</w:t>
      </w:r>
      <w:r>
        <w:rPr>
          <w:color w:val="231F20"/>
          <w:spacing w:val="-11"/>
        </w:rPr>
        <w:t xml:space="preserve"> </w:t>
      </w:r>
      <w:r>
        <w:rPr>
          <w:color w:val="231F20"/>
        </w:rPr>
        <w:t>or</w:t>
      </w:r>
      <w:r>
        <w:rPr>
          <w:color w:val="231F20"/>
          <w:spacing w:val="-11"/>
        </w:rPr>
        <w:t xml:space="preserve"> </w:t>
      </w:r>
      <w:r>
        <w:rPr>
          <w:color w:val="231F20"/>
        </w:rPr>
        <w:t>accrued</w:t>
      </w:r>
      <w:r>
        <w:rPr>
          <w:color w:val="231F20"/>
          <w:spacing w:val="-11"/>
        </w:rPr>
        <w:t xml:space="preserve"> </w:t>
      </w:r>
      <w:r>
        <w:rPr>
          <w:color w:val="231F20"/>
        </w:rPr>
        <w:t>on</w:t>
      </w:r>
      <w:r>
        <w:rPr>
          <w:color w:val="231F20"/>
          <w:spacing w:val="-11"/>
        </w:rPr>
        <w:t xml:space="preserve"> </w:t>
      </w:r>
      <w:r>
        <w:rPr>
          <w:color w:val="231F20"/>
        </w:rPr>
        <w:t>debt</w:t>
      </w:r>
      <w:r>
        <w:rPr>
          <w:color w:val="231F20"/>
          <w:spacing w:val="-11"/>
        </w:rPr>
        <w:t xml:space="preserve"> </w:t>
      </w:r>
      <w:r>
        <w:rPr>
          <w:color w:val="231F20"/>
        </w:rPr>
        <w:t>properly</w:t>
      </w:r>
      <w:r>
        <w:rPr>
          <w:color w:val="231F20"/>
          <w:spacing w:val="-11"/>
        </w:rPr>
        <w:t xml:space="preserve"> </w:t>
      </w:r>
      <w:r>
        <w:rPr>
          <w:color w:val="231F20"/>
        </w:rPr>
        <w:t>allocable</w:t>
      </w:r>
      <w:r>
        <w:rPr>
          <w:color w:val="231F20"/>
          <w:spacing w:val="-11"/>
        </w:rPr>
        <w:t xml:space="preserve"> </w:t>
      </w:r>
      <w:r>
        <w:rPr>
          <w:color w:val="231F20"/>
        </w:rPr>
        <w:t>to each general partner’s share of a working interest in any oil or gas property (if the partner’s liability isn’t limited). General partners</w:t>
      </w:r>
      <w:r>
        <w:rPr>
          <w:color w:val="231F20"/>
          <w:spacing w:val="-4"/>
        </w:rPr>
        <w:t xml:space="preserve"> </w:t>
      </w:r>
      <w:r>
        <w:rPr>
          <w:color w:val="231F20"/>
        </w:rPr>
        <w:t>that</w:t>
      </w:r>
      <w:r>
        <w:rPr>
          <w:color w:val="231F20"/>
          <w:spacing w:val="-4"/>
        </w:rPr>
        <w:t xml:space="preserve"> </w:t>
      </w:r>
      <w:r>
        <w:rPr>
          <w:color w:val="231F20"/>
        </w:rPr>
        <w:t>didn’t</w:t>
      </w:r>
      <w:r>
        <w:rPr>
          <w:color w:val="231F20"/>
          <w:spacing w:val="-4"/>
        </w:rPr>
        <w:t xml:space="preserve"> </w:t>
      </w:r>
      <w:r>
        <w:rPr>
          <w:color w:val="231F20"/>
        </w:rPr>
        <w:t>materially</w:t>
      </w:r>
      <w:r>
        <w:rPr>
          <w:color w:val="231F20"/>
          <w:spacing w:val="-4"/>
        </w:rPr>
        <w:t xml:space="preserve"> </w:t>
      </w:r>
      <w:r>
        <w:rPr>
          <w:color w:val="231F20"/>
        </w:rPr>
        <w:t>participate</w:t>
      </w:r>
      <w:r>
        <w:rPr>
          <w:color w:val="231F20"/>
          <w:spacing w:val="-4"/>
        </w:rPr>
        <w:t xml:space="preserve"> </w:t>
      </w:r>
      <w:r>
        <w:rPr>
          <w:color w:val="231F20"/>
        </w:rPr>
        <w:t>in</w:t>
      </w:r>
      <w:r>
        <w:rPr>
          <w:color w:val="231F20"/>
          <w:spacing w:val="-4"/>
        </w:rPr>
        <w:t xml:space="preserve"> </w:t>
      </w:r>
      <w:r>
        <w:rPr>
          <w:color w:val="231F20"/>
        </w:rPr>
        <w:t>the</w:t>
      </w:r>
      <w:r>
        <w:rPr>
          <w:color w:val="231F20"/>
          <w:spacing w:val="-4"/>
        </w:rPr>
        <w:t xml:space="preserve"> </w:t>
      </w:r>
      <w:r>
        <w:rPr>
          <w:color w:val="231F20"/>
        </w:rPr>
        <w:t>oil</w:t>
      </w:r>
      <w:r>
        <w:rPr>
          <w:color w:val="231F20"/>
          <w:spacing w:val="-4"/>
        </w:rPr>
        <w:t xml:space="preserve"> </w:t>
      </w:r>
      <w:r>
        <w:rPr>
          <w:color w:val="231F20"/>
        </w:rPr>
        <w:t>or</w:t>
      </w:r>
      <w:r>
        <w:rPr>
          <w:color w:val="231F20"/>
          <w:spacing w:val="-4"/>
        </w:rPr>
        <w:t xml:space="preserve"> </w:t>
      </w:r>
      <w:r>
        <w:rPr>
          <w:color w:val="231F20"/>
        </w:rPr>
        <w:t>gas</w:t>
      </w:r>
      <w:r>
        <w:rPr>
          <w:color w:val="231F20"/>
          <w:spacing w:val="-4"/>
        </w:rPr>
        <w:t xml:space="preserve"> </w:t>
      </w:r>
      <w:r>
        <w:rPr>
          <w:color w:val="231F20"/>
        </w:rPr>
        <w:t>activity treat this interest as investment interest; for other general partners, it’s trade or business interest.</w:t>
      </w:r>
    </w:p>
    <w:p w:rsidR="00A33C7B" w:rsidRDefault="0089559E">
      <w:pPr>
        <w:pStyle w:val="Textkrper"/>
        <w:spacing w:before="94" w:line="237" w:lineRule="auto"/>
        <w:ind w:right="178"/>
      </w:pPr>
      <w:r>
        <w:rPr>
          <w:b/>
          <w:color w:val="231F20"/>
        </w:rPr>
        <w:t>Code AE. Deductions—portfolio income.</w:t>
      </w:r>
      <w:r>
        <w:rPr>
          <w:b/>
          <w:color w:val="231F20"/>
          <w:spacing w:val="40"/>
        </w:rPr>
        <w:t xml:space="preserve"> </w:t>
      </w:r>
      <w:r>
        <w:rPr>
          <w:color w:val="231F20"/>
        </w:rPr>
        <w:t>Enter the amount of deductions related to portfolio income which were formerly deductible</w:t>
      </w:r>
      <w:r>
        <w:rPr>
          <w:color w:val="231F20"/>
          <w:spacing w:val="-11"/>
        </w:rPr>
        <w:t xml:space="preserve"> </w:t>
      </w:r>
      <w:r>
        <w:rPr>
          <w:color w:val="231F20"/>
        </w:rPr>
        <w:t>by</w:t>
      </w:r>
      <w:r>
        <w:rPr>
          <w:color w:val="231F20"/>
          <w:spacing w:val="-11"/>
        </w:rPr>
        <w:t xml:space="preserve"> </w:t>
      </w:r>
      <w:r>
        <w:rPr>
          <w:color w:val="231F20"/>
        </w:rPr>
        <w:t>individuals</w:t>
      </w:r>
      <w:r>
        <w:rPr>
          <w:color w:val="231F20"/>
          <w:spacing w:val="-11"/>
        </w:rPr>
        <w:t xml:space="preserve"> </w:t>
      </w:r>
      <w:r>
        <w:rPr>
          <w:color w:val="231F20"/>
        </w:rPr>
        <w:t>under</w:t>
      </w:r>
      <w:r>
        <w:rPr>
          <w:color w:val="231F20"/>
          <w:spacing w:val="-11"/>
        </w:rPr>
        <w:t xml:space="preserve"> </w:t>
      </w:r>
      <w:r>
        <w:rPr>
          <w:color w:val="231F20"/>
        </w:rPr>
        <w:t>section</w:t>
      </w:r>
      <w:r>
        <w:rPr>
          <w:color w:val="231F20"/>
          <w:spacing w:val="-11"/>
        </w:rPr>
        <w:t xml:space="preserve"> </w:t>
      </w:r>
      <w:r>
        <w:rPr>
          <w:color w:val="231F20"/>
        </w:rPr>
        <w:t>67</w:t>
      </w:r>
      <w:r>
        <w:rPr>
          <w:color w:val="231F20"/>
          <w:spacing w:val="-11"/>
        </w:rPr>
        <w:t xml:space="preserve"> </w:t>
      </w:r>
      <w:r>
        <w:rPr>
          <w:color w:val="231F20"/>
        </w:rPr>
        <w:t>subject</w:t>
      </w:r>
      <w:r>
        <w:rPr>
          <w:color w:val="231F20"/>
          <w:spacing w:val="-11"/>
        </w:rPr>
        <w:t xml:space="preserve"> </w:t>
      </w:r>
      <w:r>
        <w:rPr>
          <w:color w:val="231F20"/>
        </w:rPr>
        <w:t>to</w:t>
      </w:r>
      <w:r>
        <w:rPr>
          <w:color w:val="231F20"/>
          <w:spacing w:val="-11"/>
        </w:rPr>
        <w:t xml:space="preserve"> </w:t>
      </w:r>
      <w:r>
        <w:rPr>
          <w:color w:val="231F20"/>
        </w:rPr>
        <w:t>the</w:t>
      </w:r>
      <w:r>
        <w:rPr>
          <w:color w:val="231F20"/>
          <w:spacing w:val="-11"/>
        </w:rPr>
        <w:t xml:space="preserve"> </w:t>
      </w:r>
      <w:r>
        <w:rPr>
          <w:color w:val="231F20"/>
        </w:rPr>
        <w:t>2%</w:t>
      </w:r>
      <w:r>
        <w:rPr>
          <w:color w:val="231F20"/>
          <w:spacing w:val="-11"/>
        </w:rPr>
        <w:t xml:space="preserve"> </w:t>
      </w:r>
      <w:r>
        <w:rPr>
          <w:color w:val="231F20"/>
        </w:rPr>
        <w:t>AGI floor. For partners other than individuals, amounts that are clearly and directly allocable to portfolio income (other than investment interest expense and section 212 expenses from a REMIC)</w:t>
      </w:r>
      <w:r>
        <w:rPr>
          <w:color w:val="231F20"/>
          <w:spacing w:val="-9"/>
        </w:rPr>
        <w:t xml:space="preserve"> </w:t>
      </w:r>
      <w:r>
        <w:rPr>
          <w:color w:val="231F20"/>
        </w:rPr>
        <w:t>can</w:t>
      </w:r>
      <w:r>
        <w:rPr>
          <w:color w:val="231F20"/>
          <w:spacing w:val="-8"/>
        </w:rPr>
        <w:t xml:space="preserve"> </w:t>
      </w:r>
      <w:r>
        <w:rPr>
          <w:color w:val="231F20"/>
        </w:rPr>
        <w:t>be</w:t>
      </w:r>
      <w:r>
        <w:rPr>
          <w:color w:val="231F20"/>
          <w:spacing w:val="-9"/>
        </w:rPr>
        <w:t xml:space="preserve"> </w:t>
      </w:r>
      <w:r>
        <w:rPr>
          <w:color w:val="231F20"/>
        </w:rPr>
        <w:t>deducted</w:t>
      </w:r>
      <w:r>
        <w:rPr>
          <w:color w:val="231F20"/>
          <w:spacing w:val="-9"/>
        </w:rPr>
        <w:t xml:space="preserve"> </w:t>
      </w:r>
      <w:r>
        <w:rPr>
          <w:color w:val="231F20"/>
        </w:rPr>
        <w:t>on</w:t>
      </w:r>
      <w:r>
        <w:rPr>
          <w:color w:val="231F20"/>
          <w:spacing w:val="-9"/>
        </w:rPr>
        <w:t xml:space="preserve"> </w:t>
      </w:r>
      <w:r>
        <w:rPr>
          <w:color w:val="231F20"/>
        </w:rPr>
        <w:t>those</w:t>
      </w:r>
      <w:r>
        <w:rPr>
          <w:color w:val="231F20"/>
          <w:spacing w:val="-9"/>
        </w:rPr>
        <w:t xml:space="preserve"> </w:t>
      </w:r>
      <w:r>
        <w:rPr>
          <w:color w:val="231F20"/>
        </w:rPr>
        <w:t>partners’</w:t>
      </w:r>
      <w:r>
        <w:rPr>
          <w:color w:val="231F20"/>
          <w:spacing w:val="-9"/>
        </w:rPr>
        <w:t xml:space="preserve"> </w:t>
      </w:r>
      <w:r>
        <w:rPr>
          <w:color w:val="231F20"/>
        </w:rPr>
        <w:t>income</w:t>
      </w:r>
      <w:r>
        <w:rPr>
          <w:color w:val="231F20"/>
          <w:spacing w:val="-9"/>
        </w:rPr>
        <w:t xml:space="preserve"> </w:t>
      </w:r>
      <w:r>
        <w:rPr>
          <w:color w:val="231F20"/>
        </w:rPr>
        <w:t>tax</w:t>
      </w:r>
      <w:r>
        <w:rPr>
          <w:color w:val="231F20"/>
          <w:spacing w:val="-9"/>
        </w:rPr>
        <w:t xml:space="preserve"> </w:t>
      </w:r>
      <w:r>
        <w:rPr>
          <w:color w:val="231F20"/>
        </w:rPr>
        <w:t>returns.</w:t>
      </w:r>
    </w:p>
    <w:p w:rsidR="00A33C7B" w:rsidRDefault="0089559E">
      <w:pPr>
        <w:spacing w:before="92"/>
        <w:ind w:left="120"/>
        <w:rPr>
          <w:sz w:val="18"/>
        </w:rPr>
      </w:pPr>
      <w:r>
        <w:rPr>
          <w:b/>
          <w:color w:val="231F20"/>
          <w:sz w:val="18"/>
        </w:rPr>
        <w:t>Codes</w:t>
      </w:r>
      <w:r>
        <w:rPr>
          <w:b/>
          <w:color w:val="231F20"/>
          <w:spacing w:val="-10"/>
          <w:sz w:val="18"/>
        </w:rPr>
        <w:t xml:space="preserve"> </w:t>
      </w:r>
      <w:r>
        <w:rPr>
          <w:b/>
          <w:color w:val="231F20"/>
          <w:sz w:val="18"/>
        </w:rPr>
        <w:t>AF</w:t>
      </w:r>
      <w:r>
        <w:rPr>
          <w:b/>
          <w:color w:val="231F20"/>
          <w:spacing w:val="-8"/>
          <w:sz w:val="18"/>
        </w:rPr>
        <w:t xml:space="preserve"> </w:t>
      </w:r>
      <w:r>
        <w:rPr>
          <w:b/>
          <w:color w:val="231F20"/>
          <w:sz w:val="18"/>
        </w:rPr>
        <w:t>through</w:t>
      </w:r>
      <w:r>
        <w:rPr>
          <w:b/>
          <w:color w:val="231F20"/>
          <w:spacing w:val="-8"/>
          <w:sz w:val="18"/>
        </w:rPr>
        <w:t xml:space="preserve"> </w:t>
      </w:r>
      <w:r>
        <w:rPr>
          <w:b/>
          <w:color w:val="231F20"/>
          <w:sz w:val="18"/>
        </w:rPr>
        <w:t>AJ.</w:t>
      </w:r>
      <w:r>
        <w:rPr>
          <w:b/>
          <w:color w:val="231F20"/>
          <w:spacing w:val="27"/>
          <w:sz w:val="18"/>
        </w:rPr>
        <w:t xml:space="preserve"> </w:t>
      </w:r>
      <w:r>
        <w:rPr>
          <w:color w:val="231F20"/>
          <w:sz w:val="18"/>
        </w:rPr>
        <w:t>Reserved</w:t>
      </w:r>
      <w:r>
        <w:rPr>
          <w:color w:val="231F20"/>
          <w:spacing w:val="-13"/>
          <w:sz w:val="18"/>
        </w:rPr>
        <w:t xml:space="preserve"> </w:t>
      </w:r>
      <w:r>
        <w:rPr>
          <w:color w:val="231F20"/>
          <w:sz w:val="18"/>
        </w:rPr>
        <w:t>for</w:t>
      </w:r>
      <w:r>
        <w:rPr>
          <w:color w:val="231F20"/>
          <w:spacing w:val="-12"/>
          <w:sz w:val="18"/>
        </w:rPr>
        <w:t xml:space="preserve"> </w:t>
      </w:r>
      <w:r>
        <w:rPr>
          <w:color w:val="231F20"/>
          <w:sz w:val="18"/>
        </w:rPr>
        <w:t>future</w:t>
      </w:r>
      <w:r>
        <w:rPr>
          <w:color w:val="231F20"/>
          <w:spacing w:val="-13"/>
          <w:sz w:val="18"/>
        </w:rPr>
        <w:t xml:space="preserve"> </w:t>
      </w:r>
      <w:r>
        <w:rPr>
          <w:color w:val="231F20"/>
          <w:spacing w:val="-4"/>
          <w:sz w:val="18"/>
        </w:rPr>
        <w:t>use.</w:t>
      </w:r>
    </w:p>
    <w:p w:rsidR="00A33C7B" w:rsidRDefault="0089559E">
      <w:pPr>
        <w:pStyle w:val="Textkrper"/>
        <w:spacing w:before="99" w:line="237" w:lineRule="auto"/>
        <w:ind w:right="266"/>
      </w:pPr>
      <w:r>
        <w:rPr>
          <w:b/>
          <w:color w:val="231F20"/>
        </w:rPr>
        <w:t>Code</w:t>
      </w:r>
      <w:r>
        <w:rPr>
          <w:b/>
          <w:color w:val="231F20"/>
          <w:spacing w:val="-8"/>
        </w:rPr>
        <w:t xml:space="preserve"> </w:t>
      </w:r>
      <w:r>
        <w:rPr>
          <w:b/>
          <w:color w:val="231F20"/>
        </w:rPr>
        <w:t>ZZ.</w:t>
      </w:r>
      <w:r>
        <w:rPr>
          <w:b/>
          <w:color w:val="231F20"/>
          <w:spacing w:val="-8"/>
        </w:rPr>
        <w:t xml:space="preserve"> </w:t>
      </w:r>
      <w:r>
        <w:rPr>
          <w:b/>
          <w:color w:val="231F20"/>
        </w:rPr>
        <w:t>Other.</w:t>
      </w:r>
      <w:r>
        <w:rPr>
          <w:b/>
          <w:color w:val="231F20"/>
          <w:spacing w:val="30"/>
        </w:rPr>
        <w:t xml:space="preserve"> </w:t>
      </w:r>
      <w:r>
        <w:rPr>
          <w:color w:val="231F20"/>
        </w:rPr>
        <w:t>Any</w:t>
      </w:r>
      <w:r>
        <w:rPr>
          <w:color w:val="231F20"/>
          <w:spacing w:val="-12"/>
        </w:rPr>
        <w:t xml:space="preserve"> </w:t>
      </w:r>
      <w:r>
        <w:rPr>
          <w:color w:val="231F20"/>
        </w:rPr>
        <w:t>other</w:t>
      </w:r>
      <w:r>
        <w:rPr>
          <w:color w:val="231F20"/>
          <w:spacing w:val="-12"/>
        </w:rPr>
        <w:t xml:space="preserve"> </w:t>
      </w:r>
      <w:r>
        <w:rPr>
          <w:color w:val="231F20"/>
        </w:rPr>
        <w:t>information</w:t>
      </w:r>
      <w:r>
        <w:rPr>
          <w:color w:val="231F20"/>
          <w:spacing w:val="-12"/>
        </w:rPr>
        <w:t xml:space="preserve"> </w:t>
      </w:r>
      <w:r>
        <w:rPr>
          <w:color w:val="231F20"/>
        </w:rPr>
        <w:t>the</w:t>
      </w:r>
      <w:r>
        <w:rPr>
          <w:color w:val="231F20"/>
          <w:spacing w:val="-12"/>
        </w:rPr>
        <w:t xml:space="preserve"> </w:t>
      </w:r>
      <w:r>
        <w:rPr>
          <w:color w:val="231F20"/>
        </w:rPr>
        <w:t>partners</w:t>
      </w:r>
      <w:r>
        <w:rPr>
          <w:color w:val="231F20"/>
          <w:spacing w:val="-12"/>
        </w:rPr>
        <w:t xml:space="preserve"> </w:t>
      </w:r>
      <w:r>
        <w:rPr>
          <w:color w:val="231F20"/>
        </w:rPr>
        <w:t>need</w:t>
      </w:r>
      <w:r>
        <w:rPr>
          <w:color w:val="231F20"/>
          <w:spacing w:val="-11"/>
        </w:rPr>
        <w:t xml:space="preserve"> </w:t>
      </w:r>
      <w:r>
        <w:rPr>
          <w:color w:val="231F20"/>
        </w:rPr>
        <w:t>to prepare their tax returns.</w:t>
      </w:r>
    </w:p>
    <w:p w:rsidR="00A33C7B" w:rsidRDefault="0089559E">
      <w:pPr>
        <w:pStyle w:val="Textkrper"/>
        <w:spacing w:before="98" w:line="237" w:lineRule="auto"/>
        <w:ind w:right="266"/>
      </w:pPr>
      <w:r>
        <w:rPr>
          <w:b/>
          <w:color w:val="231F20"/>
        </w:rPr>
        <w:t>Schedule K-1.</w:t>
      </w:r>
      <w:r>
        <w:rPr>
          <w:b/>
          <w:color w:val="231F20"/>
          <w:spacing w:val="40"/>
        </w:rPr>
        <w:t xml:space="preserve"> </w:t>
      </w:r>
      <w:r>
        <w:rPr>
          <w:color w:val="231F20"/>
        </w:rPr>
        <w:t>Enter each partner’s distributive share of the deduction</w:t>
      </w:r>
      <w:r>
        <w:rPr>
          <w:color w:val="231F20"/>
          <w:spacing w:val="-11"/>
        </w:rPr>
        <w:t xml:space="preserve"> </w:t>
      </w:r>
      <w:r>
        <w:rPr>
          <w:color w:val="231F20"/>
        </w:rPr>
        <w:t>categories</w:t>
      </w:r>
      <w:r>
        <w:rPr>
          <w:color w:val="231F20"/>
          <w:spacing w:val="-10"/>
        </w:rPr>
        <w:t xml:space="preserve"> </w:t>
      </w:r>
      <w:r>
        <w:rPr>
          <w:color w:val="231F20"/>
        </w:rPr>
        <w:t>listed</w:t>
      </w:r>
      <w:r>
        <w:rPr>
          <w:color w:val="231F20"/>
          <w:spacing w:val="-11"/>
        </w:rPr>
        <w:t xml:space="preserve"> </w:t>
      </w:r>
      <w:r>
        <w:rPr>
          <w:color w:val="231F20"/>
        </w:rPr>
        <w:t>earlier</w:t>
      </w:r>
      <w:r>
        <w:rPr>
          <w:color w:val="231F20"/>
          <w:spacing w:val="-11"/>
        </w:rPr>
        <w:t xml:space="preserve"> </w:t>
      </w:r>
      <w:r>
        <w:rPr>
          <w:color w:val="231F20"/>
        </w:rPr>
        <w:t>in</w:t>
      </w:r>
      <w:r>
        <w:rPr>
          <w:color w:val="231F20"/>
          <w:spacing w:val="-11"/>
        </w:rPr>
        <w:t xml:space="preserve"> </w:t>
      </w:r>
      <w:r>
        <w:rPr>
          <w:color w:val="231F20"/>
        </w:rPr>
        <w:t>box</w:t>
      </w:r>
      <w:r>
        <w:rPr>
          <w:color w:val="231F20"/>
          <w:spacing w:val="-11"/>
        </w:rPr>
        <w:t xml:space="preserve"> </w:t>
      </w:r>
      <w:r>
        <w:rPr>
          <w:color w:val="231F20"/>
        </w:rPr>
        <w:t>13</w:t>
      </w:r>
      <w:r>
        <w:rPr>
          <w:color w:val="231F20"/>
          <w:spacing w:val="-11"/>
        </w:rPr>
        <w:t xml:space="preserve"> </w:t>
      </w:r>
      <w:r>
        <w:rPr>
          <w:color w:val="231F20"/>
        </w:rPr>
        <w:t>of</w:t>
      </w:r>
      <w:r>
        <w:rPr>
          <w:color w:val="231F20"/>
          <w:spacing w:val="-11"/>
        </w:rPr>
        <w:t xml:space="preserve"> </w:t>
      </w:r>
      <w:r>
        <w:rPr>
          <w:color w:val="231F20"/>
        </w:rPr>
        <w:t>Schedule</w:t>
      </w:r>
      <w:r>
        <w:rPr>
          <w:color w:val="231F20"/>
          <w:spacing w:val="-11"/>
        </w:rPr>
        <w:t xml:space="preserve"> </w:t>
      </w:r>
      <w:r>
        <w:rPr>
          <w:color w:val="231F20"/>
        </w:rPr>
        <w:t>K-1</w:t>
      </w:r>
      <w:r>
        <w:rPr>
          <w:color w:val="231F20"/>
          <w:spacing w:val="-11"/>
        </w:rPr>
        <w:t xml:space="preserve"> </w:t>
      </w:r>
      <w:r>
        <w:rPr>
          <w:color w:val="231F20"/>
        </w:rPr>
        <w:t>or provide the information required on an attached statement for the</w:t>
      </w:r>
      <w:r>
        <w:rPr>
          <w:color w:val="231F20"/>
          <w:spacing w:val="-5"/>
        </w:rPr>
        <w:t xml:space="preserve"> </w:t>
      </w:r>
      <w:r>
        <w:rPr>
          <w:color w:val="231F20"/>
        </w:rPr>
        <w:t>deduction.</w:t>
      </w:r>
    </w:p>
    <w:p w:rsidR="00A33C7B" w:rsidRDefault="0089559E">
      <w:pPr>
        <w:pStyle w:val="Textkrper"/>
        <w:spacing w:before="56" w:line="237" w:lineRule="auto"/>
        <w:ind w:right="266" w:firstLine="239"/>
      </w:pPr>
      <w:r>
        <w:rPr>
          <w:color w:val="231F20"/>
        </w:rPr>
        <w:t>If the partnership has more than one trade or business activity,</w:t>
      </w:r>
      <w:r>
        <w:rPr>
          <w:color w:val="231F20"/>
          <w:spacing w:val="-13"/>
        </w:rPr>
        <w:t xml:space="preserve"> </w:t>
      </w:r>
      <w:r>
        <w:rPr>
          <w:color w:val="231F20"/>
        </w:rPr>
        <w:t>identify</w:t>
      </w:r>
      <w:r>
        <w:rPr>
          <w:color w:val="231F20"/>
          <w:spacing w:val="-12"/>
        </w:rPr>
        <w:t xml:space="preserve"> </w:t>
      </w:r>
      <w:r>
        <w:rPr>
          <w:color w:val="231F20"/>
        </w:rPr>
        <w:t>on</w:t>
      </w:r>
      <w:r>
        <w:rPr>
          <w:color w:val="231F20"/>
          <w:spacing w:val="-13"/>
        </w:rPr>
        <w:t xml:space="preserve"> </w:t>
      </w:r>
      <w:r>
        <w:rPr>
          <w:color w:val="231F20"/>
        </w:rPr>
        <w:t>an</w:t>
      </w:r>
      <w:r>
        <w:rPr>
          <w:color w:val="231F20"/>
          <w:spacing w:val="-12"/>
        </w:rPr>
        <w:t xml:space="preserve"> </w:t>
      </w:r>
      <w:r>
        <w:rPr>
          <w:color w:val="231F20"/>
        </w:rPr>
        <w:t>attached</w:t>
      </w:r>
      <w:r>
        <w:rPr>
          <w:color w:val="231F20"/>
          <w:spacing w:val="-13"/>
        </w:rPr>
        <w:t xml:space="preserve"> </w:t>
      </w:r>
      <w:r>
        <w:rPr>
          <w:color w:val="231F20"/>
        </w:rPr>
        <w:t>statement</w:t>
      </w:r>
      <w:r>
        <w:rPr>
          <w:color w:val="231F20"/>
          <w:spacing w:val="-13"/>
        </w:rPr>
        <w:t xml:space="preserve"> </w:t>
      </w:r>
      <w:r>
        <w:rPr>
          <w:color w:val="231F20"/>
        </w:rPr>
        <w:t>to</w:t>
      </w:r>
      <w:r>
        <w:rPr>
          <w:color w:val="231F20"/>
          <w:spacing w:val="-12"/>
        </w:rPr>
        <w:t xml:space="preserve"> </w:t>
      </w:r>
      <w:r>
        <w:rPr>
          <w:color w:val="231F20"/>
        </w:rPr>
        <w:t>Schedule</w:t>
      </w:r>
      <w:r>
        <w:rPr>
          <w:color w:val="231F20"/>
          <w:spacing w:val="-13"/>
        </w:rPr>
        <w:t xml:space="preserve"> </w:t>
      </w:r>
      <w:r>
        <w:rPr>
          <w:color w:val="231F20"/>
        </w:rPr>
        <w:t>K-1</w:t>
      </w:r>
      <w:r>
        <w:rPr>
          <w:color w:val="231F20"/>
          <w:spacing w:val="-12"/>
        </w:rPr>
        <w:t xml:space="preserve"> </w:t>
      </w:r>
      <w:r>
        <w:rPr>
          <w:color w:val="231F20"/>
        </w:rPr>
        <w:t>the</w:t>
      </w:r>
    </w:p>
    <w:p w:rsidR="00A33C7B" w:rsidRDefault="00A33C7B">
      <w:pPr>
        <w:spacing w:line="237" w:lineRule="auto"/>
        <w:sectPr w:rsidR="00A33C7B">
          <w:pgSz w:w="12240" w:h="15840"/>
          <w:pgMar w:top="440" w:right="700" w:bottom="820" w:left="720" w:header="0" w:footer="636" w:gutter="0"/>
          <w:cols w:num="2" w:space="720" w:equalWidth="0">
            <w:col w:w="5230" w:space="230"/>
            <w:col w:w="5360"/>
          </w:cols>
        </w:sectPr>
      </w:pPr>
    </w:p>
    <w:p w:rsidR="00A33C7B" w:rsidRDefault="0089559E">
      <w:pPr>
        <w:spacing w:before="118" w:line="237" w:lineRule="auto"/>
        <w:ind w:left="120" w:right="34"/>
        <w:rPr>
          <w:sz w:val="18"/>
        </w:rPr>
      </w:pPr>
      <w:r>
        <w:rPr>
          <w:color w:val="231F20"/>
          <w:spacing w:val="-2"/>
          <w:sz w:val="18"/>
        </w:rPr>
        <w:t>amount</w:t>
      </w:r>
      <w:r>
        <w:rPr>
          <w:color w:val="231F20"/>
          <w:spacing w:val="-4"/>
          <w:sz w:val="18"/>
        </w:rPr>
        <w:t xml:space="preserve"> </w:t>
      </w:r>
      <w:r>
        <w:rPr>
          <w:color w:val="231F20"/>
          <w:spacing w:val="-2"/>
          <w:sz w:val="18"/>
        </w:rPr>
        <w:t>for</w:t>
      </w:r>
      <w:r>
        <w:rPr>
          <w:color w:val="231F20"/>
          <w:spacing w:val="-4"/>
          <w:sz w:val="18"/>
        </w:rPr>
        <w:t xml:space="preserve"> </w:t>
      </w:r>
      <w:r>
        <w:rPr>
          <w:color w:val="231F20"/>
          <w:spacing w:val="-2"/>
          <w:sz w:val="18"/>
        </w:rPr>
        <w:t>each</w:t>
      </w:r>
      <w:r>
        <w:rPr>
          <w:color w:val="231F20"/>
          <w:spacing w:val="-4"/>
          <w:sz w:val="18"/>
        </w:rPr>
        <w:t xml:space="preserve"> </w:t>
      </w:r>
      <w:r>
        <w:rPr>
          <w:color w:val="231F20"/>
          <w:spacing w:val="-2"/>
          <w:sz w:val="18"/>
        </w:rPr>
        <w:t>separate</w:t>
      </w:r>
      <w:r>
        <w:rPr>
          <w:color w:val="231F20"/>
          <w:spacing w:val="-4"/>
          <w:sz w:val="18"/>
        </w:rPr>
        <w:t xml:space="preserve"> </w:t>
      </w:r>
      <w:r>
        <w:rPr>
          <w:color w:val="231F20"/>
          <w:spacing w:val="-2"/>
          <w:sz w:val="18"/>
        </w:rPr>
        <w:t>activity.</w:t>
      </w:r>
      <w:r>
        <w:rPr>
          <w:color w:val="231F20"/>
          <w:spacing w:val="-4"/>
          <w:sz w:val="18"/>
        </w:rPr>
        <w:t xml:space="preserve"> </w:t>
      </w:r>
      <w:r>
        <w:rPr>
          <w:color w:val="231F20"/>
          <w:spacing w:val="-2"/>
          <w:sz w:val="18"/>
        </w:rPr>
        <w:t xml:space="preserve">See </w:t>
      </w:r>
      <w:r>
        <w:rPr>
          <w:i/>
          <w:color w:val="0056A2"/>
          <w:spacing w:val="-2"/>
          <w:sz w:val="18"/>
          <w:u w:val="single" w:color="0055A1"/>
        </w:rPr>
        <w:t>Passive</w:t>
      </w:r>
      <w:r>
        <w:rPr>
          <w:i/>
          <w:color w:val="0056A2"/>
          <w:spacing w:val="-4"/>
          <w:sz w:val="18"/>
          <w:u w:val="single" w:color="0055A1"/>
        </w:rPr>
        <w:t xml:space="preserve"> </w:t>
      </w:r>
      <w:r>
        <w:rPr>
          <w:i/>
          <w:color w:val="0056A2"/>
          <w:spacing w:val="-2"/>
          <w:sz w:val="18"/>
          <w:u w:val="single" w:color="0055A1"/>
        </w:rPr>
        <w:t>Activity</w:t>
      </w:r>
      <w:r>
        <w:rPr>
          <w:i/>
          <w:color w:val="0056A2"/>
          <w:spacing w:val="-3"/>
          <w:sz w:val="18"/>
          <w:u w:val="single" w:color="0055A1"/>
        </w:rPr>
        <w:t xml:space="preserve"> </w:t>
      </w:r>
      <w:r>
        <w:rPr>
          <w:i/>
          <w:color w:val="0056A2"/>
          <w:spacing w:val="-2"/>
          <w:sz w:val="18"/>
          <w:u w:val="single" w:color="0055A1"/>
        </w:rPr>
        <w:t>Reporting</w:t>
      </w:r>
      <w:r>
        <w:rPr>
          <w:i/>
          <w:color w:val="0056A2"/>
          <w:spacing w:val="-2"/>
          <w:sz w:val="18"/>
        </w:rPr>
        <w:t xml:space="preserve"> </w:t>
      </w:r>
      <w:r>
        <w:rPr>
          <w:i/>
          <w:color w:val="0056A2"/>
          <w:sz w:val="18"/>
          <w:u w:val="single" w:color="0055A1"/>
        </w:rPr>
        <w:t>Requirements</w:t>
      </w:r>
      <w:r>
        <w:rPr>
          <w:color w:val="231F20"/>
          <w:sz w:val="18"/>
        </w:rPr>
        <w:t>,</w:t>
      </w:r>
      <w:r>
        <w:rPr>
          <w:color w:val="231F20"/>
          <w:spacing w:val="-5"/>
          <w:sz w:val="18"/>
        </w:rPr>
        <w:t xml:space="preserve"> </w:t>
      </w:r>
      <w:r>
        <w:rPr>
          <w:color w:val="231F20"/>
          <w:sz w:val="18"/>
        </w:rPr>
        <w:t>earlier.</w:t>
      </w:r>
    </w:p>
    <w:p w:rsidR="00A33C7B" w:rsidRDefault="0089559E">
      <w:pPr>
        <w:pStyle w:val="berschrift3"/>
        <w:spacing w:before="157"/>
        <w:ind w:left="119"/>
      </w:pPr>
      <w:bookmarkStart w:id="158" w:name="Self-Employment"/>
      <w:bookmarkEnd w:id="158"/>
      <w:r>
        <w:rPr>
          <w:color w:val="231F20"/>
          <w:spacing w:val="-2"/>
        </w:rPr>
        <w:t>Self-Employment</w:t>
      </w:r>
    </w:p>
    <w:p w:rsidR="00A33C7B" w:rsidRDefault="0089559E">
      <w:pPr>
        <w:pStyle w:val="Textkrper"/>
        <w:spacing w:before="188" w:line="237" w:lineRule="auto"/>
        <w:ind w:right="41"/>
      </w:pPr>
      <w:r>
        <w:rPr>
          <w:b/>
          <w:color w:val="231F20"/>
        </w:rPr>
        <w:t>Tip:</w:t>
      </w:r>
      <w:r>
        <w:rPr>
          <w:b/>
          <w:color w:val="231F20"/>
          <w:spacing w:val="40"/>
        </w:rPr>
        <w:t xml:space="preserve"> </w:t>
      </w:r>
      <w:r>
        <w:rPr>
          <w:color w:val="231F20"/>
        </w:rPr>
        <w:t>If the partnership is an options dealer or a commodities dealer,</w:t>
      </w:r>
      <w:r>
        <w:rPr>
          <w:color w:val="231F20"/>
          <w:spacing w:val="-13"/>
        </w:rPr>
        <w:t xml:space="preserve"> </w:t>
      </w:r>
      <w:r>
        <w:rPr>
          <w:color w:val="231F20"/>
        </w:rPr>
        <w:t>see</w:t>
      </w:r>
      <w:r>
        <w:rPr>
          <w:color w:val="231F20"/>
          <w:spacing w:val="-12"/>
        </w:rPr>
        <w:t xml:space="preserve"> </w:t>
      </w:r>
      <w:r>
        <w:rPr>
          <w:color w:val="231F20"/>
        </w:rPr>
        <w:t>section</w:t>
      </w:r>
      <w:r>
        <w:rPr>
          <w:color w:val="231F20"/>
          <w:spacing w:val="-13"/>
        </w:rPr>
        <w:t xml:space="preserve"> </w:t>
      </w:r>
      <w:r>
        <w:rPr>
          <w:color w:val="231F20"/>
        </w:rPr>
        <w:t>1402(i)</w:t>
      </w:r>
      <w:r>
        <w:rPr>
          <w:color w:val="231F20"/>
          <w:spacing w:val="-12"/>
        </w:rPr>
        <w:t xml:space="preserve"> </w:t>
      </w:r>
      <w:r>
        <w:rPr>
          <w:color w:val="231F20"/>
        </w:rPr>
        <w:t>before</w:t>
      </w:r>
      <w:r>
        <w:rPr>
          <w:color w:val="231F20"/>
          <w:spacing w:val="-13"/>
        </w:rPr>
        <w:t xml:space="preserve"> </w:t>
      </w:r>
      <w:r>
        <w:rPr>
          <w:color w:val="231F20"/>
        </w:rPr>
        <w:t>completing</w:t>
      </w:r>
      <w:r>
        <w:rPr>
          <w:color w:val="231F20"/>
          <w:spacing w:val="-13"/>
        </w:rPr>
        <w:t xml:space="preserve"> </w:t>
      </w:r>
      <w:r>
        <w:rPr>
          <w:color w:val="231F20"/>
        </w:rPr>
        <w:t>lines</w:t>
      </w:r>
      <w:r>
        <w:rPr>
          <w:color w:val="231F20"/>
          <w:spacing w:val="-12"/>
        </w:rPr>
        <w:t xml:space="preserve"> </w:t>
      </w:r>
      <w:r>
        <w:rPr>
          <w:color w:val="231F20"/>
        </w:rPr>
        <w:t>14a,</w:t>
      </w:r>
      <w:r>
        <w:rPr>
          <w:color w:val="231F20"/>
          <w:spacing w:val="-13"/>
        </w:rPr>
        <w:t xml:space="preserve"> </w:t>
      </w:r>
      <w:r>
        <w:rPr>
          <w:color w:val="231F20"/>
        </w:rPr>
        <w:t>14b,</w:t>
      </w:r>
      <w:r>
        <w:rPr>
          <w:color w:val="231F20"/>
          <w:spacing w:val="-12"/>
        </w:rPr>
        <w:t xml:space="preserve"> </w:t>
      </w:r>
      <w:r>
        <w:rPr>
          <w:color w:val="231F20"/>
        </w:rPr>
        <w:t>and 14c,</w:t>
      </w:r>
      <w:r>
        <w:rPr>
          <w:color w:val="231F20"/>
          <w:spacing w:val="-13"/>
        </w:rPr>
        <w:t xml:space="preserve"> </w:t>
      </w:r>
      <w:r>
        <w:rPr>
          <w:color w:val="231F20"/>
        </w:rPr>
        <w:t>to</w:t>
      </w:r>
      <w:r>
        <w:rPr>
          <w:color w:val="231F20"/>
          <w:spacing w:val="-12"/>
        </w:rPr>
        <w:t xml:space="preserve"> </w:t>
      </w:r>
      <w:r>
        <w:rPr>
          <w:color w:val="231F20"/>
        </w:rPr>
        <w:t>determine</w:t>
      </w:r>
      <w:r>
        <w:rPr>
          <w:color w:val="231F20"/>
          <w:spacing w:val="-13"/>
        </w:rPr>
        <w:t xml:space="preserve"> </w:t>
      </w:r>
      <w:r>
        <w:rPr>
          <w:color w:val="231F20"/>
        </w:rPr>
        <w:t>the</w:t>
      </w:r>
      <w:r>
        <w:rPr>
          <w:color w:val="231F20"/>
          <w:spacing w:val="-12"/>
        </w:rPr>
        <w:t xml:space="preserve"> </w:t>
      </w:r>
      <w:r>
        <w:rPr>
          <w:color w:val="231F20"/>
        </w:rPr>
        <w:t>amount</w:t>
      </w:r>
      <w:r>
        <w:rPr>
          <w:color w:val="231F20"/>
          <w:spacing w:val="-13"/>
        </w:rPr>
        <w:t xml:space="preserve"> </w:t>
      </w:r>
      <w:r>
        <w:rPr>
          <w:color w:val="231F20"/>
        </w:rPr>
        <w:t>of</w:t>
      </w:r>
      <w:r>
        <w:rPr>
          <w:color w:val="231F20"/>
          <w:spacing w:val="-12"/>
        </w:rPr>
        <w:t xml:space="preserve"> </w:t>
      </w:r>
      <w:r>
        <w:rPr>
          <w:color w:val="231F20"/>
        </w:rPr>
        <w:t>any</w:t>
      </w:r>
      <w:r>
        <w:rPr>
          <w:color w:val="231F20"/>
          <w:spacing w:val="-13"/>
        </w:rPr>
        <w:t xml:space="preserve"> </w:t>
      </w:r>
      <w:r>
        <w:rPr>
          <w:color w:val="231F20"/>
        </w:rPr>
        <w:t>adjustment</w:t>
      </w:r>
      <w:r>
        <w:rPr>
          <w:color w:val="231F20"/>
          <w:spacing w:val="-12"/>
        </w:rPr>
        <w:t xml:space="preserve"> </w:t>
      </w:r>
      <w:r>
        <w:rPr>
          <w:color w:val="231F20"/>
        </w:rPr>
        <w:t>that</w:t>
      </w:r>
      <w:r>
        <w:rPr>
          <w:color w:val="231F20"/>
          <w:spacing w:val="-13"/>
        </w:rPr>
        <w:t xml:space="preserve"> </w:t>
      </w:r>
      <w:r>
        <w:rPr>
          <w:color w:val="231F20"/>
        </w:rPr>
        <w:t>may</w:t>
      </w:r>
      <w:r>
        <w:rPr>
          <w:color w:val="231F20"/>
          <w:spacing w:val="-12"/>
        </w:rPr>
        <w:t xml:space="preserve"> </w:t>
      </w:r>
      <w:r>
        <w:rPr>
          <w:color w:val="231F20"/>
        </w:rPr>
        <w:t>have</w:t>
      </w:r>
      <w:r>
        <w:rPr>
          <w:color w:val="231F20"/>
          <w:spacing w:val="-13"/>
        </w:rPr>
        <w:t xml:space="preserve"> </w:t>
      </w:r>
      <w:r>
        <w:rPr>
          <w:color w:val="231F20"/>
        </w:rPr>
        <w:t>to be made to the amounts shown on the Worksheet for Figuring Net Earnings (Loss) From Self-Employment, later. If the partnership is engaged solely in the operation of a group investment</w:t>
      </w:r>
      <w:r>
        <w:rPr>
          <w:color w:val="231F20"/>
          <w:spacing w:val="-13"/>
        </w:rPr>
        <w:t xml:space="preserve"> </w:t>
      </w:r>
      <w:r>
        <w:rPr>
          <w:color w:val="231F20"/>
        </w:rPr>
        <w:t>program,</w:t>
      </w:r>
      <w:r>
        <w:rPr>
          <w:color w:val="231F20"/>
          <w:spacing w:val="-12"/>
        </w:rPr>
        <w:t xml:space="preserve"> </w:t>
      </w:r>
      <w:r>
        <w:rPr>
          <w:color w:val="231F20"/>
        </w:rPr>
        <w:t>earnings</w:t>
      </w:r>
      <w:r>
        <w:rPr>
          <w:color w:val="231F20"/>
          <w:spacing w:val="-13"/>
        </w:rPr>
        <w:t xml:space="preserve"> </w:t>
      </w:r>
      <w:r>
        <w:rPr>
          <w:color w:val="231F20"/>
        </w:rPr>
        <w:t>from</w:t>
      </w:r>
      <w:r>
        <w:rPr>
          <w:color w:val="231F20"/>
          <w:spacing w:val="-12"/>
        </w:rPr>
        <w:t xml:space="preserve"> </w:t>
      </w:r>
      <w:r>
        <w:rPr>
          <w:color w:val="231F20"/>
        </w:rPr>
        <w:t>the</w:t>
      </w:r>
      <w:r>
        <w:rPr>
          <w:color w:val="231F20"/>
          <w:spacing w:val="-13"/>
        </w:rPr>
        <w:t xml:space="preserve"> </w:t>
      </w:r>
      <w:r>
        <w:rPr>
          <w:color w:val="231F20"/>
        </w:rPr>
        <w:t>operation</w:t>
      </w:r>
      <w:r>
        <w:rPr>
          <w:color w:val="231F20"/>
          <w:spacing w:val="-13"/>
        </w:rPr>
        <w:t xml:space="preserve"> </w:t>
      </w:r>
      <w:r>
        <w:rPr>
          <w:color w:val="231F20"/>
        </w:rPr>
        <w:t>generally</w:t>
      </w:r>
      <w:r>
        <w:rPr>
          <w:color w:val="231F20"/>
          <w:spacing w:val="-12"/>
        </w:rPr>
        <w:t xml:space="preserve"> </w:t>
      </w:r>
      <w:r>
        <w:rPr>
          <w:color w:val="231F20"/>
        </w:rPr>
        <w:t>aren’t self-employment earnings for either general or limited partners.</w:t>
      </w:r>
    </w:p>
    <w:p w:rsidR="00A33C7B" w:rsidRDefault="0089559E">
      <w:pPr>
        <w:pStyle w:val="Textkrper"/>
        <w:spacing w:before="93" w:line="237" w:lineRule="auto"/>
        <w:ind w:right="255"/>
      </w:pPr>
      <w:r>
        <w:rPr>
          <w:b/>
          <w:color w:val="231F20"/>
        </w:rPr>
        <w:t>General</w:t>
      </w:r>
      <w:r>
        <w:rPr>
          <w:b/>
          <w:color w:val="231F20"/>
          <w:spacing w:val="-7"/>
        </w:rPr>
        <w:t xml:space="preserve"> </w:t>
      </w:r>
      <w:r>
        <w:rPr>
          <w:b/>
          <w:color w:val="231F20"/>
        </w:rPr>
        <w:t>partners.</w:t>
      </w:r>
      <w:r>
        <w:rPr>
          <w:b/>
          <w:color w:val="231F20"/>
          <w:spacing w:val="31"/>
        </w:rPr>
        <w:t xml:space="preserve"> </w:t>
      </w:r>
      <w:r>
        <w:rPr>
          <w:color w:val="231F20"/>
        </w:rPr>
        <w:t>General</w:t>
      </w:r>
      <w:r>
        <w:rPr>
          <w:color w:val="231F20"/>
          <w:spacing w:val="-11"/>
        </w:rPr>
        <w:t xml:space="preserve"> </w:t>
      </w:r>
      <w:r>
        <w:rPr>
          <w:color w:val="231F20"/>
        </w:rPr>
        <w:t>partners’</w:t>
      </w:r>
      <w:r>
        <w:rPr>
          <w:color w:val="231F20"/>
          <w:spacing w:val="-11"/>
        </w:rPr>
        <w:t xml:space="preserve"> </w:t>
      </w:r>
      <w:r>
        <w:rPr>
          <w:color w:val="231F20"/>
        </w:rPr>
        <w:t>net</w:t>
      </w:r>
      <w:r>
        <w:rPr>
          <w:color w:val="231F20"/>
          <w:spacing w:val="-10"/>
        </w:rPr>
        <w:t xml:space="preserve"> </w:t>
      </w:r>
      <w:r>
        <w:rPr>
          <w:color w:val="231F20"/>
        </w:rPr>
        <w:t>earnings</w:t>
      </w:r>
      <w:r>
        <w:rPr>
          <w:color w:val="231F20"/>
          <w:spacing w:val="-11"/>
        </w:rPr>
        <w:t xml:space="preserve"> </w:t>
      </w:r>
      <w:r>
        <w:rPr>
          <w:color w:val="231F20"/>
        </w:rPr>
        <w:t>(loss)</w:t>
      </w:r>
      <w:r>
        <w:rPr>
          <w:color w:val="231F20"/>
          <w:spacing w:val="-11"/>
        </w:rPr>
        <w:t xml:space="preserve"> </w:t>
      </w:r>
      <w:r>
        <w:rPr>
          <w:color w:val="231F20"/>
        </w:rPr>
        <w:t>from self-employment don’t include the following.</w:t>
      </w:r>
    </w:p>
    <w:p w:rsidR="00A33C7B" w:rsidRDefault="0089559E">
      <w:pPr>
        <w:pStyle w:val="Listenabsatz"/>
        <w:numPr>
          <w:ilvl w:val="0"/>
          <w:numId w:val="6"/>
        </w:numPr>
        <w:tabs>
          <w:tab w:val="left" w:pos="461"/>
        </w:tabs>
        <w:spacing w:line="228" w:lineRule="auto"/>
        <w:ind w:right="64"/>
        <w:rPr>
          <w:sz w:val="18"/>
        </w:rPr>
      </w:pPr>
      <w:r>
        <w:rPr>
          <w:color w:val="231F20"/>
          <w:position w:val="1"/>
          <w:sz w:val="18"/>
        </w:rPr>
        <w:t>Dividends</w:t>
      </w:r>
      <w:r>
        <w:rPr>
          <w:color w:val="231F20"/>
          <w:spacing w:val="-12"/>
          <w:position w:val="1"/>
          <w:sz w:val="18"/>
        </w:rPr>
        <w:t xml:space="preserve"> </w:t>
      </w:r>
      <w:r>
        <w:rPr>
          <w:color w:val="231F20"/>
          <w:position w:val="1"/>
          <w:sz w:val="18"/>
        </w:rPr>
        <w:t>on</w:t>
      </w:r>
      <w:r>
        <w:rPr>
          <w:color w:val="231F20"/>
          <w:spacing w:val="-12"/>
          <w:position w:val="1"/>
          <w:sz w:val="18"/>
        </w:rPr>
        <w:t xml:space="preserve"> </w:t>
      </w:r>
      <w:r>
        <w:rPr>
          <w:color w:val="231F20"/>
          <w:position w:val="1"/>
          <w:sz w:val="18"/>
        </w:rPr>
        <w:t>any</w:t>
      </w:r>
      <w:r>
        <w:rPr>
          <w:color w:val="231F20"/>
          <w:spacing w:val="-12"/>
          <w:position w:val="1"/>
          <w:sz w:val="18"/>
        </w:rPr>
        <w:t xml:space="preserve"> </w:t>
      </w:r>
      <w:r>
        <w:rPr>
          <w:color w:val="231F20"/>
          <w:position w:val="1"/>
          <w:sz w:val="18"/>
        </w:rPr>
        <w:t>shares</w:t>
      </w:r>
      <w:r>
        <w:rPr>
          <w:color w:val="231F20"/>
          <w:spacing w:val="-12"/>
          <w:position w:val="1"/>
          <w:sz w:val="18"/>
        </w:rPr>
        <w:t xml:space="preserve"> </w:t>
      </w:r>
      <w:r>
        <w:rPr>
          <w:color w:val="231F20"/>
          <w:position w:val="1"/>
          <w:sz w:val="18"/>
        </w:rPr>
        <w:t>of</w:t>
      </w:r>
      <w:r>
        <w:rPr>
          <w:color w:val="231F20"/>
          <w:spacing w:val="-12"/>
          <w:position w:val="1"/>
          <w:sz w:val="18"/>
        </w:rPr>
        <w:t xml:space="preserve"> </w:t>
      </w:r>
      <w:r>
        <w:rPr>
          <w:color w:val="231F20"/>
          <w:position w:val="1"/>
          <w:sz w:val="18"/>
        </w:rPr>
        <w:t>stock</w:t>
      </w:r>
      <w:r>
        <w:rPr>
          <w:color w:val="231F20"/>
          <w:spacing w:val="-12"/>
          <w:position w:val="1"/>
          <w:sz w:val="18"/>
        </w:rPr>
        <w:t xml:space="preserve"> </w:t>
      </w:r>
      <w:r>
        <w:rPr>
          <w:color w:val="231F20"/>
          <w:position w:val="1"/>
          <w:sz w:val="18"/>
        </w:rPr>
        <w:t>and</w:t>
      </w:r>
      <w:r>
        <w:rPr>
          <w:color w:val="231F20"/>
          <w:spacing w:val="-12"/>
          <w:position w:val="1"/>
          <w:sz w:val="18"/>
        </w:rPr>
        <w:t xml:space="preserve"> </w:t>
      </w:r>
      <w:r>
        <w:rPr>
          <w:color w:val="231F20"/>
          <w:position w:val="1"/>
          <w:sz w:val="18"/>
        </w:rPr>
        <w:t>interest</w:t>
      </w:r>
      <w:r>
        <w:rPr>
          <w:color w:val="231F20"/>
          <w:spacing w:val="-12"/>
          <w:position w:val="1"/>
          <w:sz w:val="18"/>
        </w:rPr>
        <w:t xml:space="preserve"> </w:t>
      </w:r>
      <w:r>
        <w:rPr>
          <w:color w:val="231F20"/>
          <w:position w:val="1"/>
          <w:sz w:val="18"/>
        </w:rPr>
        <w:t>on</w:t>
      </w:r>
      <w:r>
        <w:rPr>
          <w:color w:val="231F20"/>
          <w:spacing w:val="-12"/>
          <w:position w:val="1"/>
          <w:sz w:val="18"/>
        </w:rPr>
        <w:t xml:space="preserve"> </w:t>
      </w:r>
      <w:r>
        <w:rPr>
          <w:color w:val="231F20"/>
          <w:position w:val="1"/>
          <w:sz w:val="18"/>
        </w:rPr>
        <w:t>any</w:t>
      </w:r>
      <w:r>
        <w:rPr>
          <w:color w:val="231F20"/>
          <w:spacing w:val="-12"/>
          <w:position w:val="1"/>
          <w:sz w:val="18"/>
        </w:rPr>
        <w:t xml:space="preserve"> </w:t>
      </w:r>
      <w:r>
        <w:rPr>
          <w:color w:val="231F20"/>
          <w:position w:val="1"/>
          <w:sz w:val="18"/>
        </w:rPr>
        <w:t xml:space="preserve">bonds, </w:t>
      </w:r>
      <w:r>
        <w:rPr>
          <w:color w:val="231F20"/>
          <w:sz w:val="18"/>
        </w:rPr>
        <w:t>debentures, notes, etc., unless the dividends or interest is received in the course of a trade or business, such as a</w:t>
      </w:r>
    </w:p>
    <w:p w:rsidR="00A33C7B" w:rsidRDefault="0089559E">
      <w:pPr>
        <w:pStyle w:val="Textkrper"/>
        <w:spacing w:line="237" w:lineRule="auto"/>
        <w:ind w:left="460" w:right="255"/>
      </w:pPr>
      <w:r>
        <w:rPr>
          <w:color w:val="231F20"/>
        </w:rPr>
        <w:t>dealer</w:t>
      </w:r>
      <w:r>
        <w:rPr>
          <w:color w:val="231F20"/>
          <w:spacing w:val="-12"/>
        </w:rPr>
        <w:t xml:space="preserve"> </w:t>
      </w:r>
      <w:r>
        <w:rPr>
          <w:color w:val="231F20"/>
        </w:rPr>
        <w:t>in</w:t>
      </w:r>
      <w:r>
        <w:rPr>
          <w:color w:val="231F20"/>
          <w:spacing w:val="-12"/>
        </w:rPr>
        <w:t xml:space="preserve"> </w:t>
      </w:r>
      <w:r>
        <w:rPr>
          <w:color w:val="231F20"/>
        </w:rPr>
        <w:t>stocks</w:t>
      </w:r>
      <w:r>
        <w:rPr>
          <w:color w:val="231F20"/>
          <w:spacing w:val="-12"/>
        </w:rPr>
        <w:t xml:space="preserve"> </w:t>
      </w:r>
      <w:r>
        <w:rPr>
          <w:color w:val="231F20"/>
        </w:rPr>
        <w:t>or</w:t>
      </w:r>
      <w:r>
        <w:rPr>
          <w:color w:val="231F20"/>
          <w:spacing w:val="-12"/>
        </w:rPr>
        <w:t xml:space="preserve"> </w:t>
      </w:r>
      <w:r>
        <w:rPr>
          <w:color w:val="231F20"/>
        </w:rPr>
        <w:t>securities</w:t>
      </w:r>
      <w:r>
        <w:rPr>
          <w:color w:val="231F20"/>
          <w:spacing w:val="-12"/>
        </w:rPr>
        <w:t xml:space="preserve"> </w:t>
      </w:r>
      <w:r>
        <w:rPr>
          <w:color w:val="231F20"/>
        </w:rPr>
        <w:t>or</w:t>
      </w:r>
      <w:r>
        <w:rPr>
          <w:color w:val="231F20"/>
          <w:spacing w:val="-12"/>
        </w:rPr>
        <w:t xml:space="preserve"> </w:t>
      </w:r>
      <w:r>
        <w:rPr>
          <w:color w:val="231F20"/>
        </w:rPr>
        <w:t>interest</w:t>
      </w:r>
      <w:r>
        <w:rPr>
          <w:color w:val="231F20"/>
          <w:spacing w:val="-12"/>
        </w:rPr>
        <w:t xml:space="preserve"> </w:t>
      </w:r>
      <w:r>
        <w:rPr>
          <w:color w:val="231F20"/>
        </w:rPr>
        <w:t>on</w:t>
      </w:r>
      <w:r>
        <w:rPr>
          <w:color w:val="231F20"/>
          <w:spacing w:val="-12"/>
        </w:rPr>
        <w:t xml:space="preserve"> </w:t>
      </w:r>
      <w:r>
        <w:rPr>
          <w:color w:val="231F20"/>
        </w:rPr>
        <w:t>notes</w:t>
      </w:r>
      <w:r>
        <w:rPr>
          <w:color w:val="231F20"/>
          <w:spacing w:val="-11"/>
        </w:rPr>
        <w:t xml:space="preserve"> </w:t>
      </w:r>
      <w:r>
        <w:rPr>
          <w:color w:val="231F20"/>
        </w:rPr>
        <w:t>or accounts</w:t>
      </w:r>
      <w:r>
        <w:rPr>
          <w:color w:val="231F20"/>
          <w:spacing w:val="-5"/>
        </w:rPr>
        <w:t xml:space="preserve"> </w:t>
      </w:r>
      <w:r>
        <w:rPr>
          <w:color w:val="231F20"/>
        </w:rPr>
        <w:t>receivable.</w:t>
      </w:r>
    </w:p>
    <w:p w:rsidR="00A33C7B" w:rsidRDefault="0089559E">
      <w:pPr>
        <w:pStyle w:val="Listenabsatz"/>
        <w:numPr>
          <w:ilvl w:val="0"/>
          <w:numId w:val="6"/>
        </w:numPr>
        <w:tabs>
          <w:tab w:val="left" w:pos="460"/>
        </w:tabs>
        <w:spacing w:line="228" w:lineRule="auto"/>
        <w:ind w:right="112" w:hanging="221"/>
        <w:rPr>
          <w:sz w:val="18"/>
        </w:rPr>
      </w:pPr>
      <w:r>
        <w:rPr>
          <w:color w:val="231F20"/>
          <w:position w:val="1"/>
          <w:sz w:val="18"/>
        </w:rPr>
        <w:t xml:space="preserve">Rentals from real estate, except rentals of real estate held </w:t>
      </w:r>
      <w:r>
        <w:rPr>
          <w:color w:val="231F20"/>
          <w:sz w:val="18"/>
        </w:rPr>
        <w:t>for</w:t>
      </w:r>
      <w:r>
        <w:rPr>
          <w:color w:val="231F20"/>
          <w:spacing w:val="-11"/>
          <w:sz w:val="18"/>
        </w:rPr>
        <w:t xml:space="preserve"> </w:t>
      </w:r>
      <w:r>
        <w:rPr>
          <w:color w:val="231F20"/>
          <w:sz w:val="18"/>
        </w:rPr>
        <w:t>sale</w:t>
      </w:r>
      <w:r>
        <w:rPr>
          <w:color w:val="231F20"/>
          <w:spacing w:val="-11"/>
          <w:sz w:val="18"/>
        </w:rPr>
        <w:t xml:space="preserve"> </w:t>
      </w:r>
      <w:r>
        <w:rPr>
          <w:color w:val="231F20"/>
          <w:sz w:val="18"/>
        </w:rPr>
        <w:t>to</w:t>
      </w:r>
      <w:r>
        <w:rPr>
          <w:color w:val="231F20"/>
          <w:spacing w:val="-11"/>
          <w:sz w:val="18"/>
        </w:rPr>
        <w:t xml:space="preserve"> </w:t>
      </w:r>
      <w:r>
        <w:rPr>
          <w:color w:val="231F20"/>
          <w:sz w:val="18"/>
        </w:rPr>
        <w:t>customers</w:t>
      </w:r>
      <w:r>
        <w:rPr>
          <w:color w:val="231F20"/>
          <w:spacing w:val="-10"/>
          <w:sz w:val="18"/>
        </w:rPr>
        <w:t xml:space="preserve"> </w:t>
      </w:r>
      <w:r>
        <w:rPr>
          <w:color w:val="231F20"/>
          <w:sz w:val="18"/>
        </w:rPr>
        <w:t>in</w:t>
      </w:r>
      <w:r>
        <w:rPr>
          <w:color w:val="231F20"/>
          <w:spacing w:val="-11"/>
          <w:sz w:val="18"/>
        </w:rPr>
        <w:t xml:space="preserve"> </w:t>
      </w:r>
      <w:r>
        <w:rPr>
          <w:color w:val="231F20"/>
          <w:sz w:val="18"/>
        </w:rPr>
        <w:t>the</w:t>
      </w:r>
      <w:r>
        <w:rPr>
          <w:color w:val="231F20"/>
          <w:spacing w:val="-11"/>
          <w:sz w:val="18"/>
        </w:rPr>
        <w:t xml:space="preserve"> </w:t>
      </w:r>
      <w:r>
        <w:rPr>
          <w:color w:val="231F20"/>
          <w:sz w:val="18"/>
        </w:rPr>
        <w:t>course</w:t>
      </w:r>
      <w:r>
        <w:rPr>
          <w:color w:val="231F20"/>
          <w:spacing w:val="-10"/>
          <w:sz w:val="18"/>
        </w:rPr>
        <w:t xml:space="preserve"> </w:t>
      </w:r>
      <w:r>
        <w:rPr>
          <w:color w:val="231F20"/>
          <w:sz w:val="18"/>
        </w:rPr>
        <w:t>of</w:t>
      </w:r>
      <w:r>
        <w:rPr>
          <w:color w:val="231F20"/>
          <w:spacing w:val="-11"/>
          <w:sz w:val="18"/>
        </w:rPr>
        <w:t xml:space="preserve"> </w:t>
      </w:r>
      <w:r>
        <w:rPr>
          <w:color w:val="231F20"/>
          <w:sz w:val="18"/>
        </w:rPr>
        <w:t>a</w:t>
      </w:r>
      <w:r>
        <w:rPr>
          <w:color w:val="231F20"/>
          <w:spacing w:val="-11"/>
          <w:sz w:val="18"/>
        </w:rPr>
        <w:t xml:space="preserve"> </w:t>
      </w:r>
      <w:r>
        <w:rPr>
          <w:color w:val="231F20"/>
          <w:sz w:val="18"/>
        </w:rPr>
        <w:t>trade</w:t>
      </w:r>
      <w:r>
        <w:rPr>
          <w:color w:val="231F20"/>
          <w:spacing w:val="-11"/>
          <w:sz w:val="18"/>
        </w:rPr>
        <w:t xml:space="preserve"> </w:t>
      </w:r>
      <w:r>
        <w:rPr>
          <w:color w:val="231F20"/>
          <w:sz w:val="18"/>
        </w:rPr>
        <w:t>or</w:t>
      </w:r>
      <w:r>
        <w:rPr>
          <w:color w:val="231F20"/>
          <w:spacing w:val="-11"/>
          <w:sz w:val="18"/>
        </w:rPr>
        <w:t xml:space="preserve"> </w:t>
      </w:r>
      <w:r>
        <w:rPr>
          <w:color w:val="231F20"/>
          <w:sz w:val="18"/>
        </w:rPr>
        <w:t>business</w:t>
      </w:r>
      <w:r>
        <w:rPr>
          <w:color w:val="231F20"/>
          <w:spacing w:val="-11"/>
          <w:sz w:val="18"/>
        </w:rPr>
        <w:t xml:space="preserve"> </w:t>
      </w:r>
      <w:r>
        <w:rPr>
          <w:color w:val="231F20"/>
          <w:sz w:val="18"/>
        </w:rPr>
        <w:t>as a real estate dealer or payments for rooms or space when</w:t>
      </w:r>
    </w:p>
    <w:p w:rsidR="00A33C7B" w:rsidRDefault="0089559E">
      <w:pPr>
        <w:pStyle w:val="Textkrper"/>
        <w:spacing w:line="195" w:lineRule="exact"/>
        <w:ind w:left="460"/>
      </w:pPr>
      <w:r>
        <w:rPr>
          <w:color w:val="231F20"/>
          <w:spacing w:val="-2"/>
        </w:rPr>
        <w:t>significant</w:t>
      </w:r>
      <w:r>
        <w:rPr>
          <w:color w:val="231F20"/>
          <w:spacing w:val="1"/>
        </w:rPr>
        <w:t xml:space="preserve"> </w:t>
      </w:r>
      <w:r>
        <w:rPr>
          <w:color w:val="231F20"/>
          <w:spacing w:val="-2"/>
        </w:rPr>
        <w:t>services</w:t>
      </w:r>
      <w:r>
        <w:rPr>
          <w:color w:val="231F20"/>
          <w:spacing w:val="2"/>
        </w:rPr>
        <w:t xml:space="preserve"> </w:t>
      </w:r>
      <w:r>
        <w:rPr>
          <w:color w:val="231F20"/>
          <w:spacing w:val="-2"/>
        </w:rPr>
        <w:t>are</w:t>
      </w:r>
      <w:r>
        <w:rPr>
          <w:color w:val="231F20"/>
          <w:spacing w:val="2"/>
        </w:rPr>
        <w:t xml:space="preserve"> </w:t>
      </w:r>
      <w:r>
        <w:rPr>
          <w:color w:val="231F20"/>
          <w:spacing w:val="-2"/>
        </w:rPr>
        <w:t>provided.</w:t>
      </w:r>
    </w:p>
    <w:p w:rsidR="00A33C7B" w:rsidRDefault="0089559E">
      <w:pPr>
        <w:pStyle w:val="Listenabsatz"/>
        <w:numPr>
          <w:ilvl w:val="0"/>
          <w:numId w:val="6"/>
        </w:numPr>
        <w:tabs>
          <w:tab w:val="left" w:pos="460"/>
        </w:tabs>
        <w:spacing w:line="220" w:lineRule="auto"/>
        <w:ind w:left="459" w:right="591"/>
        <w:rPr>
          <w:sz w:val="18"/>
        </w:rPr>
      </w:pPr>
      <w:r>
        <w:rPr>
          <w:color w:val="231F20"/>
          <w:spacing w:val="-2"/>
          <w:position w:val="1"/>
          <w:sz w:val="18"/>
        </w:rPr>
        <w:t>Royalty</w:t>
      </w:r>
      <w:r>
        <w:rPr>
          <w:color w:val="231F20"/>
          <w:spacing w:val="-5"/>
          <w:position w:val="1"/>
          <w:sz w:val="18"/>
        </w:rPr>
        <w:t xml:space="preserve"> </w:t>
      </w:r>
      <w:r>
        <w:rPr>
          <w:color w:val="231F20"/>
          <w:spacing w:val="-2"/>
          <w:position w:val="1"/>
          <w:sz w:val="18"/>
        </w:rPr>
        <w:t>income,</w:t>
      </w:r>
      <w:r>
        <w:rPr>
          <w:color w:val="231F20"/>
          <w:spacing w:val="-5"/>
          <w:position w:val="1"/>
          <w:sz w:val="18"/>
        </w:rPr>
        <w:t xml:space="preserve"> </w:t>
      </w:r>
      <w:r>
        <w:rPr>
          <w:color w:val="231F20"/>
          <w:spacing w:val="-2"/>
          <w:position w:val="1"/>
          <w:sz w:val="18"/>
        </w:rPr>
        <w:t>except</w:t>
      </w:r>
      <w:r>
        <w:rPr>
          <w:color w:val="231F20"/>
          <w:spacing w:val="-4"/>
          <w:position w:val="1"/>
          <w:sz w:val="18"/>
        </w:rPr>
        <w:t xml:space="preserve"> </w:t>
      </w:r>
      <w:r>
        <w:rPr>
          <w:color w:val="231F20"/>
          <w:spacing w:val="-2"/>
          <w:position w:val="1"/>
          <w:sz w:val="18"/>
        </w:rPr>
        <w:t>royalty</w:t>
      </w:r>
      <w:r>
        <w:rPr>
          <w:color w:val="231F20"/>
          <w:spacing w:val="-5"/>
          <w:position w:val="1"/>
          <w:sz w:val="18"/>
        </w:rPr>
        <w:t xml:space="preserve"> </w:t>
      </w:r>
      <w:r>
        <w:rPr>
          <w:color w:val="231F20"/>
          <w:spacing w:val="-2"/>
          <w:position w:val="1"/>
          <w:sz w:val="18"/>
        </w:rPr>
        <w:t>income</w:t>
      </w:r>
      <w:r>
        <w:rPr>
          <w:color w:val="231F20"/>
          <w:spacing w:val="-5"/>
          <w:position w:val="1"/>
          <w:sz w:val="18"/>
        </w:rPr>
        <w:t xml:space="preserve"> </w:t>
      </w:r>
      <w:r>
        <w:rPr>
          <w:color w:val="231F20"/>
          <w:spacing w:val="-2"/>
          <w:position w:val="1"/>
          <w:sz w:val="18"/>
        </w:rPr>
        <w:t>received</w:t>
      </w:r>
      <w:r>
        <w:rPr>
          <w:color w:val="231F20"/>
          <w:spacing w:val="-5"/>
          <w:position w:val="1"/>
          <w:sz w:val="18"/>
        </w:rPr>
        <w:t xml:space="preserve"> </w:t>
      </w:r>
      <w:r>
        <w:rPr>
          <w:color w:val="231F20"/>
          <w:spacing w:val="-2"/>
          <w:position w:val="1"/>
          <w:sz w:val="18"/>
        </w:rPr>
        <w:t>in</w:t>
      </w:r>
      <w:r>
        <w:rPr>
          <w:color w:val="231F20"/>
          <w:spacing w:val="-5"/>
          <w:position w:val="1"/>
          <w:sz w:val="18"/>
        </w:rPr>
        <w:t xml:space="preserve"> </w:t>
      </w:r>
      <w:r>
        <w:rPr>
          <w:color w:val="231F20"/>
          <w:spacing w:val="-2"/>
          <w:position w:val="1"/>
          <w:sz w:val="18"/>
        </w:rPr>
        <w:t xml:space="preserve">the </w:t>
      </w:r>
      <w:r>
        <w:rPr>
          <w:color w:val="231F20"/>
          <w:sz w:val="18"/>
        </w:rPr>
        <w:t>course of a trade or business.</w:t>
      </w:r>
    </w:p>
    <w:p w:rsidR="00A33C7B" w:rsidRDefault="0089559E">
      <w:pPr>
        <w:pStyle w:val="Textkrper"/>
        <w:spacing w:before="60" w:line="237" w:lineRule="auto"/>
        <w:ind w:right="34" w:firstLine="239"/>
      </w:pPr>
      <w:r>
        <w:rPr>
          <w:color w:val="231F20"/>
        </w:rPr>
        <w:t>See</w:t>
      </w:r>
      <w:r>
        <w:rPr>
          <w:color w:val="231F20"/>
          <w:spacing w:val="-13"/>
        </w:rPr>
        <w:t xml:space="preserve"> </w:t>
      </w:r>
      <w:r>
        <w:rPr>
          <w:color w:val="231F20"/>
        </w:rPr>
        <w:t>the</w:t>
      </w:r>
      <w:r>
        <w:rPr>
          <w:color w:val="231F20"/>
          <w:spacing w:val="-12"/>
        </w:rPr>
        <w:t xml:space="preserve"> </w:t>
      </w:r>
      <w:r>
        <w:rPr>
          <w:color w:val="231F20"/>
        </w:rPr>
        <w:t>Instructions</w:t>
      </w:r>
      <w:r>
        <w:rPr>
          <w:color w:val="231F20"/>
          <w:spacing w:val="-13"/>
        </w:rPr>
        <w:t xml:space="preserve"> </w:t>
      </w:r>
      <w:r>
        <w:rPr>
          <w:color w:val="231F20"/>
        </w:rPr>
        <w:t>for</w:t>
      </w:r>
      <w:r>
        <w:rPr>
          <w:color w:val="231F20"/>
          <w:spacing w:val="-12"/>
        </w:rPr>
        <w:t xml:space="preserve"> </w:t>
      </w:r>
      <w:r>
        <w:rPr>
          <w:color w:val="231F20"/>
        </w:rPr>
        <w:t>Schedule</w:t>
      </w:r>
      <w:r>
        <w:rPr>
          <w:color w:val="231F20"/>
          <w:spacing w:val="-13"/>
        </w:rPr>
        <w:t xml:space="preserve"> </w:t>
      </w:r>
      <w:r>
        <w:rPr>
          <w:color w:val="231F20"/>
        </w:rPr>
        <w:t>SE</w:t>
      </w:r>
      <w:r>
        <w:rPr>
          <w:color w:val="231F20"/>
          <w:spacing w:val="-13"/>
        </w:rPr>
        <w:t xml:space="preserve"> </w:t>
      </w:r>
      <w:r>
        <w:rPr>
          <w:color w:val="231F20"/>
        </w:rPr>
        <w:t>(Form</w:t>
      </w:r>
      <w:r>
        <w:rPr>
          <w:color w:val="231F20"/>
          <w:spacing w:val="-12"/>
        </w:rPr>
        <w:t xml:space="preserve"> </w:t>
      </w:r>
      <w:r>
        <w:rPr>
          <w:color w:val="231F20"/>
        </w:rPr>
        <w:t>1040)</w:t>
      </w:r>
      <w:r>
        <w:rPr>
          <w:color w:val="231F20"/>
          <w:spacing w:val="-13"/>
        </w:rPr>
        <w:t xml:space="preserve"> </w:t>
      </w:r>
      <w:r>
        <w:rPr>
          <w:color w:val="231F20"/>
        </w:rPr>
        <w:t>for</w:t>
      </w:r>
      <w:r>
        <w:rPr>
          <w:color w:val="231F20"/>
          <w:spacing w:val="-12"/>
        </w:rPr>
        <w:t xml:space="preserve"> </w:t>
      </w:r>
      <w:r>
        <w:rPr>
          <w:color w:val="231F20"/>
        </w:rPr>
        <w:t xml:space="preserve">more </w:t>
      </w:r>
      <w:r>
        <w:rPr>
          <w:color w:val="231F20"/>
          <w:spacing w:val="-2"/>
        </w:rPr>
        <w:t>information.</w:t>
      </w:r>
    </w:p>
    <w:p w:rsidR="00A33C7B" w:rsidRDefault="0089559E">
      <w:pPr>
        <w:pStyle w:val="Textkrper"/>
        <w:spacing w:before="98" w:line="237" w:lineRule="auto"/>
        <w:ind w:right="34"/>
      </w:pPr>
      <w:r>
        <w:rPr>
          <w:b/>
          <w:color w:val="231F20"/>
        </w:rPr>
        <w:t>Limited partners.</w:t>
      </w:r>
      <w:r>
        <w:rPr>
          <w:b/>
          <w:color w:val="231F20"/>
          <w:spacing w:val="40"/>
        </w:rPr>
        <w:t xml:space="preserve"> </w:t>
      </w:r>
      <w:r>
        <w:rPr>
          <w:color w:val="231F20"/>
        </w:rPr>
        <w:t>Generally, a limited partner’s share of partnership income (loss) isn’t included in net earnings (loss) from</w:t>
      </w:r>
      <w:r>
        <w:rPr>
          <w:color w:val="231F20"/>
          <w:spacing w:val="-13"/>
        </w:rPr>
        <w:t xml:space="preserve"> </w:t>
      </w:r>
      <w:r>
        <w:rPr>
          <w:color w:val="231F20"/>
        </w:rPr>
        <w:t>self-employment.</w:t>
      </w:r>
      <w:r>
        <w:rPr>
          <w:color w:val="231F20"/>
          <w:spacing w:val="-12"/>
        </w:rPr>
        <w:t xml:space="preserve"> </w:t>
      </w:r>
      <w:r>
        <w:rPr>
          <w:color w:val="231F20"/>
        </w:rPr>
        <w:t>Limited</w:t>
      </w:r>
      <w:r>
        <w:rPr>
          <w:color w:val="231F20"/>
          <w:spacing w:val="-13"/>
        </w:rPr>
        <w:t xml:space="preserve"> </w:t>
      </w:r>
      <w:r>
        <w:rPr>
          <w:color w:val="231F20"/>
        </w:rPr>
        <w:t>partners</w:t>
      </w:r>
      <w:r>
        <w:rPr>
          <w:color w:val="231F20"/>
          <w:spacing w:val="-12"/>
        </w:rPr>
        <w:t xml:space="preserve"> </w:t>
      </w:r>
      <w:r>
        <w:rPr>
          <w:color w:val="231F20"/>
        </w:rPr>
        <w:t>treat</w:t>
      </w:r>
      <w:r>
        <w:rPr>
          <w:color w:val="231F20"/>
          <w:spacing w:val="-13"/>
        </w:rPr>
        <w:t xml:space="preserve"> </w:t>
      </w:r>
      <w:r>
        <w:rPr>
          <w:color w:val="231F20"/>
        </w:rPr>
        <w:t>as</w:t>
      </w:r>
      <w:r>
        <w:rPr>
          <w:color w:val="231F20"/>
          <w:spacing w:val="-13"/>
        </w:rPr>
        <w:t xml:space="preserve"> </w:t>
      </w:r>
      <w:r>
        <w:rPr>
          <w:color w:val="231F20"/>
        </w:rPr>
        <w:t>self-employment earnings only guaranteed payments for services they actually rendered to, or on behalf of, the partnership to the extent that those payments are payment for those services.</w:t>
      </w:r>
    </w:p>
    <w:p w:rsidR="00A33C7B" w:rsidRDefault="0089559E">
      <w:pPr>
        <w:pStyle w:val="Textkrper"/>
        <w:spacing w:before="54" w:line="237" w:lineRule="auto"/>
        <w:ind w:right="34" w:firstLine="239"/>
      </w:pPr>
      <w:r>
        <w:rPr>
          <w:color w:val="231F20"/>
        </w:rPr>
        <w:t>However,</w:t>
      </w:r>
      <w:r>
        <w:rPr>
          <w:color w:val="231F20"/>
          <w:spacing w:val="-13"/>
        </w:rPr>
        <w:t xml:space="preserve"> </w:t>
      </w:r>
      <w:r>
        <w:rPr>
          <w:color w:val="231F20"/>
        </w:rPr>
        <w:t>whether</w:t>
      </w:r>
      <w:r>
        <w:rPr>
          <w:color w:val="231F20"/>
          <w:spacing w:val="-12"/>
        </w:rPr>
        <w:t xml:space="preserve"> </w:t>
      </w:r>
      <w:r>
        <w:rPr>
          <w:color w:val="231F20"/>
        </w:rPr>
        <w:t>a</w:t>
      </w:r>
      <w:r>
        <w:rPr>
          <w:color w:val="231F20"/>
          <w:spacing w:val="-13"/>
        </w:rPr>
        <w:t xml:space="preserve"> </w:t>
      </w:r>
      <w:r>
        <w:rPr>
          <w:color w:val="231F20"/>
        </w:rPr>
        <w:t>partner</w:t>
      </w:r>
      <w:r>
        <w:rPr>
          <w:color w:val="231F20"/>
          <w:spacing w:val="-12"/>
        </w:rPr>
        <w:t xml:space="preserve"> </w:t>
      </w:r>
      <w:r>
        <w:rPr>
          <w:color w:val="231F20"/>
        </w:rPr>
        <w:t>qualifies</w:t>
      </w:r>
      <w:r>
        <w:rPr>
          <w:color w:val="231F20"/>
          <w:spacing w:val="-13"/>
        </w:rPr>
        <w:t xml:space="preserve"> </w:t>
      </w:r>
      <w:r>
        <w:rPr>
          <w:color w:val="231F20"/>
        </w:rPr>
        <w:t>as</w:t>
      </w:r>
      <w:r>
        <w:rPr>
          <w:color w:val="231F20"/>
          <w:spacing w:val="-13"/>
        </w:rPr>
        <w:t xml:space="preserve"> </w:t>
      </w:r>
      <w:r>
        <w:rPr>
          <w:color w:val="231F20"/>
        </w:rPr>
        <w:t>a</w:t>
      </w:r>
      <w:r>
        <w:rPr>
          <w:color w:val="231F20"/>
          <w:spacing w:val="-12"/>
        </w:rPr>
        <w:t xml:space="preserve"> </w:t>
      </w:r>
      <w:r>
        <w:rPr>
          <w:color w:val="231F20"/>
        </w:rPr>
        <w:t>limited</w:t>
      </w:r>
      <w:r>
        <w:rPr>
          <w:color w:val="231F20"/>
          <w:spacing w:val="-13"/>
        </w:rPr>
        <w:t xml:space="preserve"> </w:t>
      </w:r>
      <w:r>
        <w:rPr>
          <w:color w:val="231F20"/>
        </w:rPr>
        <w:t>partner</w:t>
      </w:r>
      <w:r>
        <w:rPr>
          <w:color w:val="231F20"/>
          <w:spacing w:val="-12"/>
        </w:rPr>
        <w:t xml:space="preserve"> </w:t>
      </w:r>
      <w:r>
        <w:rPr>
          <w:color w:val="231F20"/>
        </w:rPr>
        <w:t xml:space="preserve">for purposes of self-employment tax depends on whether the partner is considered a limited partner under section 1402(a) </w:t>
      </w:r>
      <w:r>
        <w:rPr>
          <w:color w:val="231F20"/>
          <w:spacing w:val="-2"/>
        </w:rPr>
        <w:t>(13).</w:t>
      </w:r>
    </w:p>
    <w:p w:rsidR="00A33C7B" w:rsidRDefault="00A33C7B">
      <w:pPr>
        <w:pStyle w:val="Textkrper"/>
        <w:ind w:left="0"/>
        <w:rPr>
          <w:sz w:val="21"/>
        </w:rPr>
      </w:pPr>
    </w:p>
    <w:p w:rsidR="00A33C7B" w:rsidRDefault="0089559E">
      <w:pPr>
        <w:pStyle w:val="berschrift4"/>
        <w:spacing w:before="1" w:line="259" w:lineRule="auto"/>
        <w:ind w:right="743"/>
      </w:pPr>
      <w:r>
        <w:rPr>
          <w:color w:val="231F20"/>
        </w:rPr>
        <w:t>Code</w:t>
      </w:r>
      <w:r>
        <w:rPr>
          <w:color w:val="231F20"/>
          <w:spacing w:val="-3"/>
        </w:rPr>
        <w:t xml:space="preserve"> </w:t>
      </w:r>
      <w:r>
        <w:rPr>
          <w:color w:val="231F20"/>
        </w:rPr>
        <w:t>A.</w:t>
      </w:r>
      <w:r>
        <w:rPr>
          <w:color w:val="231F20"/>
          <w:spacing w:val="-3"/>
        </w:rPr>
        <w:t xml:space="preserve"> </w:t>
      </w:r>
      <w:r>
        <w:rPr>
          <w:color w:val="231F20"/>
        </w:rPr>
        <w:t>Line</w:t>
      </w:r>
      <w:r>
        <w:rPr>
          <w:color w:val="231F20"/>
          <w:spacing w:val="-3"/>
        </w:rPr>
        <w:t xml:space="preserve"> </w:t>
      </w:r>
      <w:r>
        <w:rPr>
          <w:color w:val="231F20"/>
        </w:rPr>
        <w:t>14a.</w:t>
      </w:r>
      <w:r>
        <w:rPr>
          <w:color w:val="231F20"/>
          <w:spacing w:val="-3"/>
        </w:rPr>
        <w:t xml:space="preserve"> </w:t>
      </w:r>
      <w:r>
        <w:rPr>
          <w:color w:val="231F20"/>
        </w:rPr>
        <w:t>Net</w:t>
      </w:r>
      <w:r>
        <w:rPr>
          <w:color w:val="231F20"/>
          <w:spacing w:val="-4"/>
        </w:rPr>
        <w:t xml:space="preserve"> </w:t>
      </w:r>
      <w:r>
        <w:rPr>
          <w:color w:val="231F20"/>
        </w:rPr>
        <w:t>Earnings</w:t>
      </w:r>
      <w:r>
        <w:rPr>
          <w:color w:val="231F20"/>
          <w:spacing w:val="-3"/>
        </w:rPr>
        <w:t xml:space="preserve"> </w:t>
      </w:r>
      <w:r>
        <w:rPr>
          <w:color w:val="231F20"/>
        </w:rPr>
        <w:t>(Loss)</w:t>
      </w:r>
      <w:r>
        <w:rPr>
          <w:color w:val="231F20"/>
          <w:spacing w:val="-3"/>
        </w:rPr>
        <w:t xml:space="preserve"> </w:t>
      </w:r>
      <w:r>
        <w:rPr>
          <w:color w:val="231F20"/>
        </w:rPr>
        <w:t xml:space="preserve">From </w:t>
      </w:r>
      <w:bookmarkStart w:id="159" w:name="Credits"/>
      <w:bookmarkEnd w:id="159"/>
      <w:r>
        <w:rPr>
          <w:color w:val="231F20"/>
          <w:spacing w:val="-2"/>
        </w:rPr>
        <w:t>Self-Employment</w:t>
      </w:r>
    </w:p>
    <w:p w:rsidR="00A33C7B" w:rsidRDefault="0089559E">
      <w:pPr>
        <w:pStyle w:val="Textkrper"/>
        <w:spacing w:before="173" w:line="237" w:lineRule="auto"/>
        <w:ind w:right="624"/>
      </w:pPr>
      <w:r>
        <w:rPr>
          <w:color w:val="231F20"/>
        </w:rPr>
        <w:t>Use</w:t>
      </w:r>
      <w:r>
        <w:rPr>
          <w:color w:val="231F20"/>
          <w:spacing w:val="-13"/>
        </w:rPr>
        <w:t xml:space="preserve"> </w:t>
      </w:r>
      <w:r>
        <w:rPr>
          <w:color w:val="231F20"/>
        </w:rPr>
        <w:t>the</w:t>
      </w:r>
      <w:r>
        <w:rPr>
          <w:color w:val="231F20"/>
          <w:spacing w:val="-12"/>
        </w:rPr>
        <w:t xml:space="preserve"> </w:t>
      </w:r>
      <w:r>
        <w:rPr>
          <w:color w:val="231F20"/>
        </w:rPr>
        <w:t>Worksheet</w:t>
      </w:r>
      <w:r>
        <w:rPr>
          <w:color w:val="231F20"/>
          <w:spacing w:val="-13"/>
        </w:rPr>
        <w:t xml:space="preserve"> </w:t>
      </w:r>
      <w:r>
        <w:rPr>
          <w:color w:val="231F20"/>
        </w:rPr>
        <w:t>for</w:t>
      </w:r>
      <w:r>
        <w:rPr>
          <w:color w:val="231F20"/>
          <w:spacing w:val="-12"/>
        </w:rPr>
        <w:t xml:space="preserve"> </w:t>
      </w:r>
      <w:r>
        <w:rPr>
          <w:color w:val="231F20"/>
        </w:rPr>
        <w:t>Figuring</w:t>
      </w:r>
      <w:r>
        <w:rPr>
          <w:color w:val="231F20"/>
          <w:spacing w:val="-13"/>
        </w:rPr>
        <w:t xml:space="preserve"> </w:t>
      </w:r>
      <w:r>
        <w:rPr>
          <w:color w:val="231F20"/>
        </w:rPr>
        <w:t>Net</w:t>
      </w:r>
      <w:r>
        <w:rPr>
          <w:color w:val="231F20"/>
          <w:spacing w:val="-13"/>
        </w:rPr>
        <w:t xml:space="preserve"> </w:t>
      </w:r>
      <w:r>
        <w:rPr>
          <w:color w:val="231F20"/>
        </w:rPr>
        <w:t>Earnings</w:t>
      </w:r>
      <w:r>
        <w:rPr>
          <w:color w:val="231F20"/>
          <w:spacing w:val="-12"/>
        </w:rPr>
        <w:t xml:space="preserve"> </w:t>
      </w:r>
      <w:r>
        <w:rPr>
          <w:color w:val="231F20"/>
        </w:rPr>
        <w:t>(Loss)</w:t>
      </w:r>
      <w:r>
        <w:rPr>
          <w:color w:val="231F20"/>
          <w:spacing w:val="-13"/>
        </w:rPr>
        <w:t xml:space="preserve"> </w:t>
      </w:r>
      <w:r>
        <w:rPr>
          <w:color w:val="231F20"/>
        </w:rPr>
        <w:t>From Self-Employment in these instructions.</w:t>
      </w:r>
    </w:p>
    <w:p w:rsidR="00A33C7B" w:rsidRDefault="0089559E">
      <w:pPr>
        <w:pStyle w:val="Textkrper"/>
        <w:spacing w:before="98" w:line="237" w:lineRule="auto"/>
        <w:ind w:right="34"/>
      </w:pPr>
      <w:r>
        <w:rPr>
          <w:b/>
          <w:color w:val="231F20"/>
        </w:rPr>
        <w:t>Schedule</w:t>
      </w:r>
      <w:r>
        <w:rPr>
          <w:b/>
          <w:color w:val="231F20"/>
          <w:spacing w:val="-6"/>
        </w:rPr>
        <w:t xml:space="preserve"> </w:t>
      </w:r>
      <w:r>
        <w:rPr>
          <w:b/>
          <w:color w:val="231F20"/>
        </w:rPr>
        <w:t>K.</w:t>
      </w:r>
      <w:r>
        <w:rPr>
          <w:b/>
          <w:color w:val="231F20"/>
          <w:spacing w:val="34"/>
        </w:rPr>
        <w:t xml:space="preserve"> </w:t>
      </w:r>
      <w:r>
        <w:rPr>
          <w:color w:val="231F20"/>
        </w:rPr>
        <w:t>Enter</w:t>
      </w:r>
      <w:r>
        <w:rPr>
          <w:color w:val="231F20"/>
          <w:spacing w:val="-11"/>
        </w:rPr>
        <w:t xml:space="preserve"> </w:t>
      </w:r>
      <w:r>
        <w:rPr>
          <w:color w:val="231F20"/>
        </w:rPr>
        <w:t>on</w:t>
      </w:r>
      <w:r>
        <w:rPr>
          <w:color w:val="231F20"/>
          <w:spacing w:val="-11"/>
        </w:rPr>
        <w:t xml:space="preserve"> </w:t>
      </w:r>
      <w:r>
        <w:rPr>
          <w:color w:val="231F20"/>
        </w:rPr>
        <w:t>line</w:t>
      </w:r>
      <w:r>
        <w:rPr>
          <w:color w:val="231F20"/>
          <w:spacing w:val="-11"/>
        </w:rPr>
        <w:t xml:space="preserve"> </w:t>
      </w:r>
      <w:r>
        <w:rPr>
          <w:color w:val="231F20"/>
        </w:rPr>
        <w:t>14a</w:t>
      </w:r>
      <w:r>
        <w:rPr>
          <w:color w:val="231F20"/>
          <w:spacing w:val="-11"/>
        </w:rPr>
        <w:t xml:space="preserve"> </w:t>
      </w:r>
      <w:r>
        <w:rPr>
          <w:color w:val="231F20"/>
        </w:rPr>
        <w:t>the</w:t>
      </w:r>
      <w:r>
        <w:rPr>
          <w:color w:val="231F20"/>
          <w:spacing w:val="-11"/>
        </w:rPr>
        <w:t xml:space="preserve"> </w:t>
      </w:r>
      <w:r>
        <w:rPr>
          <w:color w:val="231F20"/>
        </w:rPr>
        <w:t>amount</w:t>
      </w:r>
      <w:r>
        <w:rPr>
          <w:color w:val="231F20"/>
          <w:spacing w:val="-11"/>
        </w:rPr>
        <w:t xml:space="preserve"> </w:t>
      </w:r>
      <w:r>
        <w:rPr>
          <w:color w:val="231F20"/>
        </w:rPr>
        <w:t>from</w:t>
      </w:r>
      <w:r>
        <w:rPr>
          <w:color w:val="231F20"/>
          <w:spacing w:val="-11"/>
        </w:rPr>
        <w:t xml:space="preserve"> </w:t>
      </w:r>
      <w:r>
        <w:rPr>
          <w:color w:val="231F20"/>
        </w:rPr>
        <w:t>line</w:t>
      </w:r>
      <w:r>
        <w:rPr>
          <w:color w:val="231F20"/>
          <w:spacing w:val="-11"/>
        </w:rPr>
        <w:t xml:space="preserve"> </w:t>
      </w:r>
      <w:r>
        <w:rPr>
          <w:color w:val="231F20"/>
        </w:rPr>
        <w:t>5</w:t>
      </w:r>
      <w:r>
        <w:rPr>
          <w:color w:val="231F20"/>
          <w:spacing w:val="-11"/>
        </w:rPr>
        <w:t xml:space="preserve"> </w:t>
      </w:r>
      <w:r>
        <w:rPr>
          <w:color w:val="231F20"/>
        </w:rPr>
        <w:t>of</w:t>
      </w:r>
      <w:r>
        <w:rPr>
          <w:color w:val="231F20"/>
          <w:spacing w:val="-11"/>
        </w:rPr>
        <w:t xml:space="preserve"> </w:t>
      </w:r>
      <w:r>
        <w:rPr>
          <w:color w:val="231F20"/>
        </w:rPr>
        <w:t xml:space="preserve">the </w:t>
      </w:r>
      <w:r>
        <w:rPr>
          <w:color w:val="231F20"/>
          <w:spacing w:val="-2"/>
        </w:rPr>
        <w:t>worksheet.</w:t>
      </w:r>
    </w:p>
    <w:p w:rsidR="00A33C7B" w:rsidRDefault="0089559E">
      <w:pPr>
        <w:pStyle w:val="Textkrper"/>
        <w:spacing w:before="98" w:line="237" w:lineRule="auto"/>
        <w:ind w:right="34"/>
      </w:pPr>
      <w:r>
        <w:rPr>
          <w:b/>
          <w:color w:val="231F20"/>
        </w:rPr>
        <w:t>Schedule</w:t>
      </w:r>
      <w:r>
        <w:rPr>
          <w:b/>
          <w:color w:val="231F20"/>
          <w:spacing w:val="-6"/>
        </w:rPr>
        <w:t xml:space="preserve"> </w:t>
      </w:r>
      <w:r>
        <w:rPr>
          <w:b/>
          <w:color w:val="231F20"/>
        </w:rPr>
        <w:t>K-1.</w:t>
      </w:r>
      <w:r>
        <w:rPr>
          <w:b/>
          <w:color w:val="231F20"/>
          <w:spacing w:val="33"/>
        </w:rPr>
        <w:t xml:space="preserve"> </w:t>
      </w:r>
      <w:r>
        <w:rPr>
          <w:color w:val="231F20"/>
        </w:rPr>
        <w:t>Don’t</w:t>
      </w:r>
      <w:r>
        <w:rPr>
          <w:color w:val="231F20"/>
          <w:spacing w:val="-10"/>
        </w:rPr>
        <w:t xml:space="preserve"> </w:t>
      </w:r>
      <w:r>
        <w:rPr>
          <w:color w:val="231F20"/>
        </w:rPr>
        <w:t>complete</w:t>
      </w:r>
      <w:r>
        <w:rPr>
          <w:color w:val="231F20"/>
          <w:spacing w:val="-10"/>
        </w:rPr>
        <w:t xml:space="preserve"> </w:t>
      </w:r>
      <w:r>
        <w:rPr>
          <w:color w:val="231F20"/>
        </w:rPr>
        <w:t>this</w:t>
      </w:r>
      <w:r>
        <w:rPr>
          <w:color w:val="231F20"/>
          <w:spacing w:val="-10"/>
        </w:rPr>
        <w:t xml:space="preserve"> </w:t>
      </w:r>
      <w:r>
        <w:rPr>
          <w:color w:val="231F20"/>
        </w:rPr>
        <w:t>line</w:t>
      </w:r>
      <w:r>
        <w:rPr>
          <w:color w:val="231F20"/>
          <w:spacing w:val="-10"/>
        </w:rPr>
        <w:t xml:space="preserve"> </w:t>
      </w:r>
      <w:r>
        <w:rPr>
          <w:color w:val="231F20"/>
        </w:rPr>
        <w:t>for</w:t>
      </w:r>
      <w:r>
        <w:rPr>
          <w:color w:val="231F20"/>
          <w:spacing w:val="-10"/>
        </w:rPr>
        <w:t xml:space="preserve"> </w:t>
      </w:r>
      <w:r>
        <w:rPr>
          <w:color w:val="231F20"/>
        </w:rPr>
        <w:t>any</w:t>
      </w:r>
      <w:r>
        <w:rPr>
          <w:color w:val="231F20"/>
          <w:spacing w:val="-10"/>
        </w:rPr>
        <w:t xml:space="preserve"> </w:t>
      </w:r>
      <w:r>
        <w:rPr>
          <w:color w:val="231F20"/>
        </w:rPr>
        <w:t>partner</w:t>
      </w:r>
      <w:r>
        <w:rPr>
          <w:color w:val="231F20"/>
          <w:spacing w:val="-10"/>
        </w:rPr>
        <w:t xml:space="preserve"> </w:t>
      </w:r>
      <w:r>
        <w:rPr>
          <w:color w:val="231F20"/>
        </w:rPr>
        <w:t>that</w:t>
      </w:r>
      <w:r>
        <w:rPr>
          <w:color w:val="231F20"/>
          <w:spacing w:val="-10"/>
        </w:rPr>
        <w:t xml:space="preserve"> </w:t>
      </w:r>
      <w:r>
        <w:rPr>
          <w:color w:val="231F20"/>
        </w:rPr>
        <w:t>is</w:t>
      </w:r>
      <w:r>
        <w:rPr>
          <w:color w:val="231F20"/>
          <w:spacing w:val="-10"/>
        </w:rPr>
        <w:t xml:space="preserve"> </w:t>
      </w:r>
      <w:r>
        <w:rPr>
          <w:color w:val="231F20"/>
        </w:rPr>
        <w:t>an estate,</w:t>
      </w:r>
      <w:r>
        <w:rPr>
          <w:color w:val="231F20"/>
          <w:spacing w:val="-9"/>
        </w:rPr>
        <w:t xml:space="preserve"> </w:t>
      </w:r>
      <w:r>
        <w:rPr>
          <w:color w:val="231F20"/>
        </w:rPr>
        <w:t>a</w:t>
      </w:r>
      <w:r>
        <w:rPr>
          <w:color w:val="231F20"/>
          <w:spacing w:val="-9"/>
        </w:rPr>
        <w:t xml:space="preserve"> </w:t>
      </w:r>
      <w:r>
        <w:rPr>
          <w:color w:val="231F20"/>
        </w:rPr>
        <w:t>trust,</w:t>
      </w:r>
      <w:r>
        <w:rPr>
          <w:color w:val="231F20"/>
          <w:spacing w:val="-9"/>
        </w:rPr>
        <w:t xml:space="preserve"> </w:t>
      </w:r>
      <w:r>
        <w:rPr>
          <w:color w:val="231F20"/>
        </w:rPr>
        <w:t>a</w:t>
      </w:r>
      <w:r>
        <w:rPr>
          <w:color w:val="231F20"/>
          <w:spacing w:val="-9"/>
        </w:rPr>
        <w:t xml:space="preserve"> </w:t>
      </w:r>
      <w:r>
        <w:rPr>
          <w:color w:val="231F20"/>
        </w:rPr>
        <w:t>corporation,</w:t>
      </w:r>
      <w:r>
        <w:rPr>
          <w:color w:val="231F20"/>
          <w:spacing w:val="-9"/>
        </w:rPr>
        <w:t xml:space="preserve"> </w:t>
      </w:r>
      <w:r>
        <w:rPr>
          <w:color w:val="231F20"/>
        </w:rPr>
        <w:t>an</w:t>
      </w:r>
      <w:r>
        <w:rPr>
          <w:color w:val="231F20"/>
          <w:spacing w:val="-9"/>
        </w:rPr>
        <w:t xml:space="preserve"> </w:t>
      </w:r>
      <w:r>
        <w:rPr>
          <w:color w:val="231F20"/>
        </w:rPr>
        <w:t>exempt</w:t>
      </w:r>
      <w:r>
        <w:rPr>
          <w:color w:val="231F20"/>
          <w:spacing w:val="-9"/>
        </w:rPr>
        <w:t xml:space="preserve"> </w:t>
      </w:r>
      <w:r>
        <w:rPr>
          <w:color w:val="231F20"/>
        </w:rPr>
        <w:t>organization,</w:t>
      </w:r>
      <w:r>
        <w:rPr>
          <w:color w:val="231F20"/>
          <w:spacing w:val="-9"/>
        </w:rPr>
        <w:t xml:space="preserve"> </w:t>
      </w:r>
      <w:r>
        <w:rPr>
          <w:color w:val="231F20"/>
        </w:rPr>
        <w:t>or</w:t>
      </w:r>
      <w:r>
        <w:rPr>
          <w:color w:val="231F20"/>
          <w:spacing w:val="-9"/>
        </w:rPr>
        <w:t xml:space="preserve"> </w:t>
      </w:r>
      <w:r>
        <w:rPr>
          <w:color w:val="231F20"/>
        </w:rPr>
        <w:t>an</w:t>
      </w:r>
      <w:r>
        <w:rPr>
          <w:color w:val="231F20"/>
          <w:spacing w:val="-9"/>
        </w:rPr>
        <w:t xml:space="preserve"> </w:t>
      </w:r>
      <w:r>
        <w:rPr>
          <w:color w:val="231F20"/>
        </w:rPr>
        <w:t>IRA.</w:t>
      </w:r>
    </w:p>
    <w:p w:rsidR="00A33C7B" w:rsidRDefault="0089559E">
      <w:pPr>
        <w:pStyle w:val="Textkrper"/>
        <w:spacing w:before="58" w:line="237" w:lineRule="auto"/>
        <w:ind w:right="34" w:firstLine="239"/>
      </w:pPr>
      <w:r>
        <w:rPr>
          <w:color w:val="231F20"/>
        </w:rPr>
        <w:t>Enter in box 14 of Schedule K-1 each individual general partner’s share of the combined amounts shown on the worksheet,</w:t>
      </w:r>
      <w:r>
        <w:rPr>
          <w:color w:val="231F20"/>
          <w:spacing w:val="-3"/>
        </w:rPr>
        <w:t xml:space="preserve"> </w:t>
      </w:r>
      <w:r>
        <w:rPr>
          <w:color w:val="231F20"/>
        </w:rPr>
        <w:t>lines</w:t>
      </w:r>
      <w:r>
        <w:rPr>
          <w:color w:val="231F20"/>
          <w:spacing w:val="-3"/>
        </w:rPr>
        <w:t xml:space="preserve"> </w:t>
      </w:r>
      <w:r>
        <w:rPr>
          <w:color w:val="231F20"/>
        </w:rPr>
        <w:t>3c</w:t>
      </w:r>
      <w:r>
        <w:rPr>
          <w:color w:val="231F20"/>
          <w:spacing w:val="-3"/>
        </w:rPr>
        <w:t xml:space="preserve"> </w:t>
      </w:r>
      <w:r>
        <w:rPr>
          <w:color w:val="231F20"/>
        </w:rPr>
        <w:t>and</w:t>
      </w:r>
      <w:r>
        <w:rPr>
          <w:color w:val="231F20"/>
          <w:spacing w:val="-3"/>
        </w:rPr>
        <w:t xml:space="preserve"> </w:t>
      </w:r>
      <w:r>
        <w:rPr>
          <w:color w:val="231F20"/>
        </w:rPr>
        <w:t>4c;</w:t>
      </w:r>
      <w:r>
        <w:rPr>
          <w:color w:val="231F20"/>
          <w:spacing w:val="-3"/>
        </w:rPr>
        <w:t xml:space="preserve"> </w:t>
      </w:r>
      <w:r>
        <w:rPr>
          <w:color w:val="231F20"/>
        </w:rPr>
        <w:t>and</w:t>
      </w:r>
      <w:r>
        <w:rPr>
          <w:color w:val="231F20"/>
          <w:spacing w:val="-3"/>
        </w:rPr>
        <w:t xml:space="preserve"> </w:t>
      </w:r>
      <w:r>
        <w:rPr>
          <w:color w:val="231F20"/>
        </w:rPr>
        <w:t>each</w:t>
      </w:r>
      <w:r>
        <w:rPr>
          <w:color w:val="231F20"/>
          <w:spacing w:val="-3"/>
        </w:rPr>
        <w:t xml:space="preserve"> </w:t>
      </w:r>
      <w:r>
        <w:rPr>
          <w:color w:val="231F20"/>
        </w:rPr>
        <w:t>individual</w:t>
      </w:r>
      <w:r>
        <w:rPr>
          <w:color w:val="231F20"/>
          <w:spacing w:val="-3"/>
        </w:rPr>
        <w:t xml:space="preserve"> </w:t>
      </w:r>
      <w:r>
        <w:rPr>
          <w:color w:val="231F20"/>
        </w:rPr>
        <w:t>limited</w:t>
      </w:r>
      <w:r>
        <w:rPr>
          <w:color w:val="231F20"/>
          <w:spacing w:val="-3"/>
        </w:rPr>
        <w:t xml:space="preserve"> </w:t>
      </w:r>
      <w:r>
        <w:rPr>
          <w:color w:val="231F20"/>
        </w:rPr>
        <w:t>partner’s share</w:t>
      </w:r>
      <w:r>
        <w:rPr>
          <w:color w:val="231F20"/>
          <w:spacing w:val="-12"/>
        </w:rPr>
        <w:t xml:space="preserve"> </w:t>
      </w:r>
      <w:r>
        <w:rPr>
          <w:color w:val="231F20"/>
        </w:rPr>
        <w:t>of</w:t>
      </w:r>
      <w:r>
        <w:rPr>
          <w:color w:val="231F20"/>
          <w:spacing w:val="-12"/>
        </w:rPr>
        <w:t xml:space="preserve"> </w:t>
      </w:r>
      <w:r>
        <w:rPr>
          <w:color w:val="231F20"/>
        </w:rPr>
        <w:t>the</w:t>
      </w:r>
      <w:r>
        <w:rPr>
          <w:color w:val="231F20"/>
          <w:spacing w:val="-12"/>
        </w:rPr>
        <w:t xml:space="preserve"> </w:t>
      </w:r>
      <w:r>
        <w:rPr>
          <w:color w:val="231F20"/>
        </w:rPr>
        <w:t>amount</w:t>
      </w:r>
      <w:r>
        <w:rPr>
          <w:color w:val="231F20"/>
          <w:spacing w:val="-12"/>
        </w:rPr>
        <w:t xml:space="preserve"> </w:t>
      </w:r>
      <w:r>
        <w:rPr>
          <w:color w:val="231F20"/>
        </w:rPr>
        <w:t>shown</w:t>
      </w:r>
      <w:r>
        <w:rPr>
          <w:color w:val="231F20"/>
          <w:spacing w:val="-12"/>
        </w:rPr>
        <w:t xml:space="preserve"> </w:t>
      </w:r>
      <w:r>
        <w:rPr>
          <w:color w:val="231F20"/>
        </w:rPr>
        <w:t>on</w:t>
      </w:r>
      <w:r>
        <w:rPr>
          <w:color w:val="231F20"/>
          <w:spacing w:val="-12"/>
        </w:rPr>
        <w:t xml:space="preserve"> </w:t>
      </w:r>
      <w:r>
        <w:rPr>
          <w:color w:val="231F20"/>
        </w:rPr>
        <w:t>the</w:t>
      </w:r>
      <w:r>
        <w:rPr>
          <w:color w:val="231F20"/>
          <w:spacing w:val="-12"/>
        </w:rPr>
        <w:t xml:space="preserve"> </w:t>
      </w:r>
      <w:r>
        <w:rPr>
          <w:color w:val="231F20"/>
        </w:rPr>
        <w:t>worksheet,</w:t>
      </w:r>
      <w:r>
        <w:rPr>
          <w:color w:val="231F20"/>
          <w:spacing w:val="-12"/>
        </w:rPr>
        <w:t xml:space="preserve"> </w:t>
      </w:r>
      <w:r>
        <w:rPr>
          <w:color w:val="231F20"/>
        </w:rPr>
        <w:t>line</w:t>
      </w:r>
      <w:r>
        <w:rPr>
          <w:color w:val="231F20"/>
          <w:spacing w:val="-12"/>
        </w:rPr>
        <w:t xml:space="preserve"> </w:t>
      </w:r>
      <w:r>
        <w:rPr>
          <w:color w:val="231F20"/>
        </w:rPr>
        <w:t>4c,</w:t>
      </w:r>
      <w:r>
        <w:rPr>
          <w:color w:val="231F20"/>
          <w:spacing w:val="-12"/>
        </w:rPr>
        <w:t xml:space="preserve"> </w:t>
      </w:r>
      <w:r>
        <w:rPr>
          <w:color w:val="231F20"/>
        </w:rPr>
        <w:t>using</w:t>
      </w:r>
      <w:r>
        <w:rPr>
          <w:color w:val="231F20"/>
          <w:spacing w:val="-12"/>
        </w:rPr>
        <w:t xml:space="preserve"> </w:t>
      </w:r>
      <w:r>
        <w:rPr>
          <w:color w:val="231F20"/>
        </w:rPr>
        <w:t xml:space="preserve">code </w:t>
      </w:r>
      <w:r>
        <w:rPr>
          <w:color w:val="231F20"/>
          <w:spacing w:val="-6"/>
        </w:rPr>
        <w:t>A.</w:t>
      </w:r>
    </w:p>
    <w:p w:rsidR="00A33C7B" w:rsidRDefault="00A33C7B">
      <w:pPr>
        <w:pStyle w:val="Textkrper"/>
        <w:spacing w:before="11"/>
        <w:ind w:left="0"/>
        <w:rPr>
          <w:sz w:val="20"/>
        </w:rPr>
      </w:pPr>
    </w:p>
    <w:p w:rsidR="00A33C7B" w:rsidRDefault="0089559E">
      <w:pPr>
        <w:pStyle w:val="berschrift4"/>
        <w:spacing w:line="259" w:lineRule="auto"/>
        <w:ind w:right="255"/>
      </w:pPr>
      <w:r>
        <w:rPr>
          <w:color w:val="231F20"/>
        </w:rPr>
        <w:t>Code</w:t>
      </w:r>
      <w:r>
        <w:rPr>
          <w:color w:val="231F20"/>
          <w:spacing w:val="-8"/>
        </w:rPr>
        <w:t xml:space="preserve"> </w:t>
      </w:r>
      <w:r>
        <w:rPr>
          <w:color w:val="231F20"/>
        </w:rPr>
        <w:t>B.</w:t>
      </w:r>
      <w:r>
        <w:rPr>
          <w:color w:val="231F20"/>
          <w:spacing w:val="-8"/>
        </w:rPr>
        <w:t xml:space="preserve"> </w:t>
      </w:r>
      <w:r>
        <w:rPr>
          <w:color w:val="231F20"/>
        </w:rPr>
        <w:t>Line</w:t>
      </w:r>
      <w:r>
        <w:rPr>
          <w:color w:val="231F20"/>
          <w:spacing w:val="-8"/>
        </w:rPr>
        <w:t xml:space="preserve"> </w:t>
      </w:r>
      <w:r>
        <w:rPr>
          <w:color w:val="231F20"/>
        </w:rPr>
        <w:t>14b.</w:t>
      </w:r>
      <w:r>
        <w:rPr>
          <w:color w:val="231F20"/>
          <w:spacing w:val="-8"/>
        </w:rPr>
        <w:t xml:space="preserve"> </w:t>
      </w:r>
      <w:r>
        <w:rPr>
          <w:color w:val="231F20"/>
        </w:rPr>
        <w:t>Gross</w:t>
      </w:r>
      <w:r>
        <w:rPr>
          <w:color w:val="231F20"/>
          <w:spacing w:val="-8"/>
        </w:rPr>
        <w:t xml:space="preserve"> </w:t>
      </w:r>
      <w:r>
        <w:rPr>
          <w:color w:val="231F20"/>
        </w:rPr>
        <w:t>Farming</w:t>
      </w:r>
      <w:r>
        <w:rPr>
          <w:color w:val="231F20"/>
          <w:spacing w:val="-8"/>
        </w:rPr>
        <w:t xml:space="preserve"> </w:t>
      </w:r>
      <w:r>
        <w:rPr>
          <w:color w:val="231F20"/>
        </w:rPr>
        <w:t>or</w:t>
      </w:r>
      <w:r>
        <w:rPr>
          <w:color w:val="231F20"/>
          <w:spacing w:val="-8"/>
        </w:rPr>
        <w:t xml:space="preserve"> </w:t>
      </w:r>
      <w:r>
        <w:rPr>
          <w:color w:val="231F20"/>
        </w:rPr>
        <w:t xml:space="preserve">Fishing </w:t>
      </w:r>
      <w:r>
        <w:rPr>
          <w:color w:val="231F20"/>
          <w:spacing w:val="-2"/>
        </w:rPr>
        <w:t>Income</w:t>
      </w:r>
    </w:p>
    <w:p w:rsidR="00A33C7B" w:rsidRDefault="0089559E">
      <w:pPr>
        <w:pStyle w:val="Textkrper"/>
        <w:spacing w:before="173" w:line="237" w:lineRule="auto"/>
        <w:ind w:left="119" w:right="113"/>
      </w:pPr>
      <w:r>
        <w:rPr>
          <w:color w:val="231F20"/>
        </w:rPr>
        <w:t>Enter on line 14b the partnership’s gross farming or fishing income from self-employment. Individual partners need this amount to figure net earnings from self-employment under the farm</w:t>
      </w:r>
      <w:r>
        <w:rPr>
          <w:color w:val="231F20"/>
          <w:spacing w:val="-13"/>
        </w:rPr>
        <w:t xml:space="preserve"> </w:t>
      </w:r>
      <w:r>
        <w:rPr>
          <w:color w:val="231F20"/>
        </w:rPr>
        <w:t>optional</w:t>
      </w:r>
      <w:r>
        <w:rPr>
          <w:color w:val="231F20"/>
          <w:spacing w:val="-12"/>
        </w:rPr>
        <w:t xml:space="preserve"> </w:t>
      </w:r>
      <w:r>
        <w:rPr>
          <w:color w:val="231F20"/>
        </w:rPr>
        <w:t>method</w:t>
      </w:r>
      <w:r>
        <w:rPr>
          <w:color w:val="231F20"/>
          <w:spacing w:val="-13"/>
        </w:rPr>
        <w:t xml:space="preserve"> </w:t>
      </w:r>
      <w:r>
        <w:rPr>
          <w:color w:val="231F20"/>
        </w:rPr>
        <w:t>in</w:t>
      </w:r>
      <w:r>
        <w:rPr>
          <w:color w:val="231F20"/>
          <w:spacing w:val="-12"/>
        </w:rPr>
        <w:t xml:space="preserve"> </w:t>
      </w:r>
      <w:r>
        <w:rPr>
          <w:color w:val="231F20"/>
        </w:rPr>
        <w:t>Schedule</w:t>
      </w:r>
      <w:r>
        <w:rPr>
          <w:color w:val="231F20"/>
          <w:spacing w:val="-13"/>
        </w:rPr>
        <w:t xml:space="preserve"> </w:t>
      </w:r>
      <w:r>
        <w:rPr>
          <w:color w:val="231F20"/>
        </w:rPr>
        <w:t>SE</w:t>
      </w:r>
      <w:r>
        <w:rPr>
          <w:color w:val="231F20"/>
          <w:spacing w:val="-13"/>
        </w:rPr>
        <w:t xml:space="preserve"> </w:t>
      </w:r>
      <w:r>
        <w:rPr>
          <w:color w:val="231F20"/>
        </w:rPr>
        <w:t>(Form</w:t>
      </w:r>
      <w:r>
        <w:rPr>
          <w:color w:val="231F20"/>
          <w:spacing w:val="-12"/>
        </w:rPr>
        <w:t xml:space="preserve"> </w:t>
      </w:r>
      <w:r>
        <w:rPr>
          <w:color w:val="231F20"/>
        </w:rPr>
        <w:t>1040),</w:t>
      </w:r>
      <w:r>
        <w:rPr>
          <w:color w:val="231F20"/>
          <w:spacing w:val="-13"/>
        </w:rPr>
        <w:t xml:space="preserve"> </w:t>
      </w:r>
      <w:r>
        <w:rPr>
          <w:color w:val="231F20"/>
        </w:rPr>
        <w:t>Part</w:t>
      </w:r>
      <w:r>
        <w:rPr>
          <w:color w:val="231F20"/>
          <w:spacing w:val="-12"/>
        </w:rPr>
        <w:t xml:space="preserve"> </w:t>
      </w:r>
      <w:r>
        <w:rPr>
          <w:color w:val="231F20"/>
        </w:rPr>
        <w:t>II.</w:t>
      </w:r>
      <w:r>
        <w:rPr>
          <w:color w:val="231F20"/>
          <w:spacing w:val="-13"/>
        </w:rPr>
        <w:t xml:space="preserve"> </w:t>
      </w:r>
      <w:r>
        <w:rPr>
          <w:color w:val="231F20"/>
        </w:rPr>
        <w:t>Enter each individual partner’s distributive share in box 14 of Schedule K-1 using code B.</w:t>
      </w:r>
    </w:p>
    <w:p w:rsidR="00A33C7B" w:rsidRDefault="0089559E">
      <w:pPr>
        <w:pStyle w:val="berschrift4"/>
        <w:spacing w:before="123"/>
        <w:ind w:left="119"/>
      </w:pPr>
      <w:r>
        <w:rPr>
          <w:b w:val="0"/>
        </w:rPr>
        <w:br w:type="column"/>
      </w:r>
      <w:r>
        <w:rPr>
          <w:color w:val="231F20"/>
        </w:rPr>
        <w:t>Code</w:t>
      </w:r>
      <w:r>
        <w:rPr>
          <w:color w:val="231F20"/>
          <w:spacing w:val="-5"/>
        </w:rPr>
        <w:t xml:space="preserve"> </w:t>
      </w:r>
      <w:r>
        <w:rPr>
          <w:color w:val="231F20"/>
        </w:rPr>
        <w:t>C.</w:t>
      </w:r>
      <w:r>
        <w:rPr>
          <w:color w:val="231F20"/>
          <w:spacing w:val="-4"/>
        </w:rPr>
        <w:t xml:space="preserve"> </w:t>
      </w:r>
      <w:r>
        <w:rPr>
          <w:color w:val="231F20"/>
        </w:rPr>
        <w:t>Line</w:t>
      </w:r>
      <w:r>
        <w:rPr>
          <w:color w:val="231F20"/>
          <w:spacing w:val="-5"/>
        </w:rPr>
        <w:t xml:space="preserve"> </w:t>
      </w:r>
      <w:r>
        <w:rPr>
          <w:color w:val="231F20"/>
        </w:rPr>
        <w:t>14c.</w:t>
      </w:r>
      <w:r>
        <w:rPr>
          <w:color w:val="231F20"/>
          <w:spacing w:val="-4"/>
        </w:rPr>
        <w:t xml:space="preserve"> </w:t>
      </w:r>
      <w:r>
        <w:rPr>
          <w:color w:val="231F20"/>
        </w:rPr>
        <w:t>Gross</w:t>
      </w:r>
      <w:r>
        <w:rPr>
          <w:color w:val="231F20"/>
          <w:spacing w:val="-5"/>
        </w:rPr>
        <w:t xml:space="preserve"> </w:t>
      </w:r>
      <w:r>
        <w:rPr>
          <w:color w:val="231F20"/>
        </w:rPr>
        <w:t>Nonfarm</w:t>
      </w:r>
      <w:r>
        <w:rPr>
          <w:color w:val="231F20"/>
          <w:spacing w:val="-4"/>
        </w:rPr>
        <w:t xml:space="preserve"> </w:t>
      </w:r>
      <w:r>
        <w:rPr>
          <w:color w:val="231F20"/>
          <w:spacing w:val="-2"/>
        </w:rPr>
        <w:t>Income</w:t>
      </w:r>
    </w:p>
    <w:p w:rsidR="00A33C7B" w:rsidRDefault="0089559E">
      <w:pPr>
        <w:pStyle w:val="Textkrper"/>
        <w:spacing w:before="193" w:line="237" w:lineRule="auto"/>
        <w:ind w:left="119" w:right="276"/>
      </w:pPr>
      <w:r>
        <w:rPr>
          <w:color w:val="231F20"/>
        </w:rPr>
        <w:t>Enter</w:t>
      </w:r>
      <w:r>
        <w:rPr>
          <w:color w:val="231F20"/>
          <w:spacing w:val="-6"/>
        </w:rPr>
        <w:t xml:space="preserve"> </w:t>
      </w:r>
      <w:r>
        <w:rPr>
          <w:color w:val="231F20"/>
        </w:rPr>
        <w:t>on</w:t>
      </w:r>
      <w:r>
        <w:rPr>
          <w:color w:val="231F20"/>
          <w:spacing w:val="-6"/>
        </w:rPr>
        <w:t xml:space="preserve"> </w:t>
      </w:r>
      <w:r>
        <w:rPr>
          <w:color w:val="231F20"/>
        </w:rPr>
        <w:t>line</w:t>
      </w:r>
      <w:r>
        <w:rPr>
          <w:color w:val="231F20"/>
          <w:spacing w:val="-6"/>
        </w:rPr>
        <w:t xml:space="preserve"> </w:t>
      </w:r>
      <w:r>
        <w:rPr>
          <w:color w:val="231F20"/>
        </w:rPr>
        <w:t>14c</w:t>
      </w:r>
      <w:r>
        <w:rPr>
          <w:color w:val="231F20"/>
          <w:spacing w:val="-6"/>
        </w:rPr>
        <w:t xml:space="preserve"> </w:t>
      </w:r>
      <w:r>
        <w:rPr>
          <w:color w:val="231F20"/>
        </w:rPr>
        <w:t>the</w:t>
      </w:r>
      <w:r>
        <w:rPr>
          <w:color w:val="231F20"/>
          <w:spacing w:val="-6"/>
        </w:rPr>
        <w:t xml:space="preserve"> </w:t>
      </w:r>
      <w:r>
        <w:rPr>
          <w:color w:val="231F20"/>
        </w:rPr>
        <w:t>partnership’s</w:t>
      </w:r>
      <w:r>
        <w:rPr>
          <w:color w:val="231F20"/>
          <w:spacing w:val="-6"/>
        </w:rPr>
        <w:t xml:space="preserve"> </w:t>
      </w:r>
      <w:r>
        <w:rPr>
          <w:color w:val="231F20"/>
        </w:rPr>
        <w:t>gross</w:t>
      </w:r>
      <w:r>
        <w:rPr>
          <w:color w:val="231F20"/>
          <w:spacing w:val="-6"/>
        </w:rPr>
        <w:t xml:space="preserve"> </w:t>
      </w:r>
      <w:r>
        <w:rPr>
          <w:color w:val="231F20"/>
        </w:rPr>
        <w:t>nonfarm</w:t>
      </w:r>
      <w:r>
        <w:rPr>
          <w:color w:val="231F20"/>
          <w:spacing w:val="-6"/>
        </w:rPr>
        <w:t xml:space="preserve"> </w:t>
      </w:r>
      <w:r>
        <w:rPr>
          <w:color w:val="231F20"/>
        </w:rPr>
        <w:t>income</w:t>
      </w:r>
      <w:r>
        <w:rPr>
          <w:color w:val="231F20"/>
          <w:spacing w:val="-6"/>
        </w:rPr>
        <w:t xml:space="preserve"> </w:t>
      </w:r>
      <w:r>
        <w:rPr>
          <w:color w:val="231F20"/>
        </w:rPr>
        <w:t>from self-employment.</w:t>
      </w:r>
      <w:r>
        <w:rPr>
          <w:color w:val="231F20"/>
          <w:spacing w:val="-13"/>
        </w:rPr>
        <w:t xml:space="preserve"> </w:t>
      </w:r>
      <w:r>
        <w:rPr>
          <w:color w:val="231F20"/>
        </w:rPr>
        <w:t>Individual</w:t>
      </w:r>
      <w:r>
        <w:rPr>
          <w:color w:val="231F20"/>
          <w:spacing w:val="-12"/>
        </w:rPr>
        <w:t xml:space="preserve"> </w:t>
      </w:r>
      <w:r>
        <w:rPr>
          <w:color w:val="231F20"/>
        </w:rPr>
        <w:t>partners</w:t>
      </w:r>
      <w:r>
        <w:rPr>
          <w:color w:val="231F20"/>
          <w:spacing w:val="-13"/>
        </w:rPr>
        <w:t xml:space="preserve"> </w:t>
      </w:r>
      <w:r>
        <w:rPr>
          <w:color w:val="231F20"/>
        </w:rPr>
        <w:t>need</w:t>
      </w:r>
      <w:r>
        <w:rPr>
          <w:color w:val="231F20"/>
          <w:spacing w:val="-12"/>
        </w:rPr>
        <w:t xml:space="preserve"> </w:t>
      </w:r>
      <w:r>
        <w:rPr>
          <w:color w:val="231F20"/>
        </w:rPr>
        <w:t>this</w:t>
      </w:r>
      <w:r>
        <w:rPr>
          <w:color w:val="231F20"/>
          <w:spacing w:val="-13"/>
        </w:rPr>
        <w:t xml:space="preserve"> </w:t>
      </w:r>
      <w:r>
        <w:rPr>
          <w:color w:val="231F20"/>
        </w:rPr>
        <w:t>amount</w:t>
      </w:r>
      <w:r>
        <w:rPr>
          <w:color w:val="231F20"/>
          <w:spacing w:val="-13"/>
        </w:rPr>
        <w:t xml:space="preserve"> </w:t>
      </w:r>
      <w:r>
        <w:rPr>
          <w:color w:val="231F20"/>
        </w:rPr>
        <w:t>to</w:t>
      </w:r>
      <w:r>
        <w:rPr>
          <w:color w:val="231F20"/>
          <w:spacing w:val="-12"/>
        </w:rPr>
        <w:t xml:space="preserve"> </w:t>
      </w:r>
      <w:r>
        <w:rPr>
          <w:color w:val="231F20"/>
        </w:rPr>
        <w:t>figure net</w:t>
      </w:r>
      <w:r>
        <w:rPr>
          <w:color w:val="231F20"/>
          <w:spacing w:val="-6"/>
        </w:rPr>
        <w:t xml:space="preserve"> </w:t>
      </w:r>
      <w:r>
        <w:rPr>
          <w:color w:val="231F20"/>
        </w:rPr>
        <w:t>earnings</w:t>
      </w:r>
      <w:r>
        <w:rPr>
          <w:color w:val="231F20"/>
          <w:spacing w:val="-7"/>
        </w:rPr>
        <w:t xml:space="preserve"> </w:t>
      </w:r>
      <w:r>
        <w:rPr>
          <w:color w:val="231F20"/>
        </w:rPr>
        <w:t>from</w:t>
      </w:r>
      <w:r>
        <w:rPr>
          <w:color w:val="231F20"/>
          <w:spacing w:val="-7"/>
        </w:rPr>
        <w:t xml:space="preserve"> </w:t>
      </w:r>
      <w:r>
        <w:rPr>
          <w:color w:val="231F20"/>
        </w:rPr>
        <w:t>self-employment</w:t>
      </w:r>
      <w:r>
        <w:rPr>
          <w:color w:val="231F20"/>
          <w:spacing w:val="-7"/>
        </w:rPr>
        <w:t xml:space="preserve"> </w:t>
      </w:r>
      <w:r>
        <w:rPr>
          <w:color w:val="231F20"/>
        </w:rPr>
        <w:t>under</w:t>
      </w:r>
      <w:r>
        <w:rPr>
          <w:color w:val="231F20"/>
          <w:spacing w:val="-7"/>
        </w:rPr>
        <w:t xml:space="preserve"> </w:t>
      </w:r>
      <w:r>
        <w:rPr>
          <w:color w:val="231F20"/>
        </w:rPr>
        <w:t>the</w:t>
      </w:r>
      <w:r>
        <w:rPr>
          <w:color w:val="231F20"/>
          <w:spacing w:val="-7"/>
        </w:rPr>
        <w:t xml:space="preserve"> </w:t>
      </w:r>
      <w:r>
        <w:rPr>
          <w:color w:val="231F20"/>
        </w:rPr>
        <w:t>nonfarm</w:t>
      </w:r>
      <w:r>
        <w:rPr>
          <w:color w:val="231F20"/>
          <w:spacing w:val="-7"/>
        </w:rPr>
        <w:t xml:space="preserve"> </w:t>
      </w:r>
      <w:r>
        <w:rPr>
          <w:color w:val="231F20"/>
        </w:rPr>
        <w:t>optional method in Schedule SE (Form 1040), Part II. Enter each individual</w:t>
      </w:r>
      <w:r>
        <w:rPr>
          <w:color w:val="231F20"/>
          <w:spacing w:val="-11"/>
        </w:rPr>
        <w:t xml:space="preserve"> </w:t>
      </w:r>
      <w:r>
        <w:rPr>
          <w:color w:val="231F20"/>
        </w:rPr>
        <w:t>partner’s</w:t>
      </w:r>
      <w:r>
        <w:rPr>
          <w:color w:val="231F20"/>
          <w:spacing w:val="-11"/>
        </w:rPr>
        <w:t xml:space="preserve"> </w:t>
      </w:r>
      <w:r>
        <w:rPr>
          <w:color w:val="231F20"/>
        </w:rPr>
        <w:t>share</w:t>
      </w:r>
      <w:r>
        <w:rPr>
          <w:color w:val="231F20"/>
          <w:spacing w:val="-11"/>
        </w:rPr>
        <w:t xml:space="preserve"> </w:t>
      </w:r>
      <w:r>
        <w:rPr>
          <w:color w:val="231F20"/>
        </w:rPr>
        <w:t>in</w:t>
      </w:r>
      <w:r>
        <w:rPr>
          <w:color w:val="231F20"/>
          <w:spacing w:val="-11"/>
        </w:rPr>
        <w:t xml:space="preserve"> </w:t>
      </w:r>
      <w:r>
        <w:rPr>
          <w:color w:val="231F20"/>
        </w:rPr>
        <w:t>box</w:t>
      </w:r>
      <w:r>
        <w:rPr>
          <w:color w:val="231F20"/>
          <w:spacing w:val="-11"/>
        </w:rPr>
        <w:t xml:space="preserve"> </w:t>
      </w:r>
      <w:r>
        <w:rPr>
          <w:color w:val="231F20"/>
        </w:rPr>
        <w:t>14</w:t>
      </w:r>
      <w:r>
        <w:rPr>
          <w:color w:val="231F20"/>
          <w:spacing w:val="-11"/>
        </w:rPr>
        <w:t xml:space="preserve"> </w:t>
      </w:r>
      <w:r>
        <w:rPr>
          <w:color w:val="231F20"/>
        </w:rPr>
        <w:t>of</w:t>
      </w:r>
      <w:r>
        <w:rPr>
          <w:color w:val="231F20"/>
          <w:spacing w:val="-11"/>
        </w:rPr>
        <w:t xml:space="preserve"> </w:t>
      </w:r>
      <w:r>
        <w:rPr>
          <w:color w:val="231F20"/>
        </w:rPr>
        <w:t>Schedule</w:t>
      </w:r>
      <w:r>
        <w:rPr>
          <w:color w:val="231F20"/>
          <w:spacing w:val="-11"/>
        </w:rPr>
        <w:t xml:space="preserve"> </w:t>
      </w:r>
      <w:r>
        <w:rPr>
          <w:color w:val="231F20"/>
        </w:rPr>
        <w:t>K-1</w:t>
      </w:r>
      <w:r>
        <w:rPr>
          <w:color w:val="231F20"/>
          <w:spacing w:val="-11"/>
        </w:rPr>
        <w:t xml:space="preserve"> </w:t>
      </w:r>
      <w:r>
        <w:rPr>
          <w:color w:val="231F20"/>
        </w:rPr>
        <w:t>using</w:t>
      </w:r>
      <w:r>
        <w:rPr>
          <w:color w:val="231F20"/>
          <w:spacing w:val="-11"/>
        </w:rPr>
        <w:t xml:space="preserve"> </w:t>
      </w:r>
      <w:r>
        <w:rPr>
          <w:color w:val="231F20"/>
        </w:rPr>
        <w:t xml:space="preserve">code </w:t>
      </w:r>
      <w:r>
        <w:rPr>
          <w:color w:val="231F20"/>
          <w:spacing w:val="-6"/>
        </w:rPr>
        <w:t>C.</w:t>
      </w:r>
    </w:p>
    <w:p w:rsidR="00A33C7B" w:rsidRDefault="00A33C7B">
      <w:pPr>
        <w:pStyle w:val="Textkrper"/>
        <w:spacing w:before="10"/>
        <w:ind w:left="0"/>
        <w:rPr>
          <w:sz w:val="20"/>
        </w:rPr>
      </w:pPr>
    </w:p>
    <w:p w:rsidR="00A33C7B" w:rsidRDefault="0089559E">
      <w:pPr>
        <w:pStyle w:val="berschrift4"/>
        <w:ind w:left="119"/>
      </w:pPr>
      <w:r>
        <w:rPr>
          <w:color w:val="231F20"/>
        </w:rPr>
        <w:t>Worksheet</w:t>
      </w:r>
      <w:r>
        <w:rPr>
          <w:color w:val="231F20"/>
          <w:spacing w:val="-13"/>
        </w:rPr>
        <w:t xml:space="preserve"> </w:t>
      </w:r>
      <w:r>
        <w:rPr>
          <w:color w:val="231F20"/>
          <w:spacing w:val="-2"/>
        </w:rPr>
        <w:t>Instructions</w:t>
      </w:r>
    </w:p>
    <w:p w:rsidR="00A33C7B" w:rsidRDefault="0089559E">
      <w:pPr>
        <w:pStyle w:val="Textkrper"/>
        <w:spacing w:before="139" w:line="237" w:lineRule="auto"/>
        <w:ind w:left="119" w:right="138"/>
      </w:pPr>
      <w:r>
        <w:rPr>
          <w:b/>
          <w:color w:val="231F20"/>
        </w:rPr>
        <w:t>Line 1b.</w:t>
      </w:r>
      <w:r>
        <w:rPr>
          <w:b/>
          <w:color w:val="231F20"/>
          <w:spacing w:val="40"/>
        </w:rPr>
        <w:t xml:space="preserve"> </w:t>
      </w:r>
      <w:r>
        <w:rPr>
          <w:color w:val="231F20"/>
        </w:rPr>
        <w:t>Include on line 1b any part of the net income (loss) from</w:t>
      </w:r>
      <w:r>
        <w:rPr>
          <w:color w:val="231F20"/>
          <w:spacing w:val="-12"/>
        </w:rPr>
        <w:t xml:space="preserve"> </w:t>
      </w:r>
      <w:r>
        <w:rPr>
          <w:color w:val="231F20"/>
        </w:rPr>
        <w:t>rental</w:t>
      </w:r>
      <w:r>
        <w:rPr>
          <w:color w:val="231F20"/>
          <w:spacing w:val="-12"/>
        </w:rPr>
        <w:t xml:space="preserve"> </w:t>
      </w:r>
      <w:r>
        <w:rPr>
          <w:color w:val="231F20"/>
        </w:rPr>
        <w:t>real</w:t>
      </w:r>
      <w:r>
        <w:rPr>
          <w:color w:val="231F20"/>
          <w:spacing w:val="-12"/>
        </w:rPr>
        <w:t xml:space="preserve"> </w:t>
      </w:r>
      <w:r>
        <w:rPr>
          <w:color w:val="231F20"/>
        </w:rPr>
        <w:t>estate</w:t>
      </w:r>
      <w:r>
        <w:rPr>
          <w:color w:val="231F20"/>
          <w:spacing w:val="-12"/>
        </w:rPr>
        <w:t xml:space="preserve"> </w:t>
      </w:r>
      <w:r>
        <w:rPr>
          <w:color w:val="231F20"/>
        </w:rPr>
        <w:t>activities</w:t>
      </w:r>
      <w:r>
        <w:rPr>
          <w:color w:val="231F20"/>
          <w:spacing w:val="-12"/>
        </w:rPr>
        <w:t xml:space="preserve"> </w:t>
      </w:r>
      <w:r>
        <w:rPr>
          <w:color w:val="231F20"/>
        </w:rPr>
        <w:t>from</w:t>
      </w:r>
      <w:r>
        <w:rPr>
          <w:color w:val="231F20"/>
          <w:spacing w:val="-12"/>
        </w:rPr>
        <w:t xml:space="preserve"> </w:t>
      </w:r>
      <w:r>
        <w:rPr>
          <w:color w:val="231F20"/>
        </w:rPr>
        <w:t>Schedule</w:t>
      </w:r>
      <w:r>
        <w:rPr>
          <w:color w:val="231F20"/>
          <w:spacing w:val="-12"/>
        </w:rPr>
        <w:t xml:space="preserve"> </w:t>
      </w:r>
      <w:r>
        <w:rPr>
          <w:color w:val="231F20"/>
        </w:rPr>
        <w:t>K,</w:t>
      </w:r>
      <w:r>
        <w:rPr>
          <w:color w:val="231F20"/>
          <w:spacing w:val="-12"/>
        </w:rPr>
        <w:t xml:space="preserve"> </w:t>
      </w:r>
      <w:r>
        <w:rPr>
          <w:color w:val="231F20"/>
        </w:rPr>
        <w:t>line</w:t>
      </w:r>
      <w:r>
        <w:rPr>
          <w:color w:val="231F20"/>
          <w:spacing w:val="-12"/>
        </w:rPr>
        <w:t xml:space="preserve"> </w:t>
      </w:r>
      <w:r>
        <w:rPr>
          <w:color w:val="231F20"/>
        </w:rPr>
        <w:t>2,</w:t>
      </w:r>
      <w:r>
        <w:rPr>
          <w:color w:val="231F20"/>
          <w:spacing w:val="-12"/>
        </w:rPr>
        <w:t xml:space="preserve"> </w:t>
      </w:r>
      <w:r>
        <w:rPr>
          <w:color w:val="231F20"/>
        </w:rPr>
        <w:t>that</w:t>
      </w:r>
      <w:r>
        <w:rPr>
          <w:color w:val="231F20"/>
          <w:spacing w:val="-12"/>
        </w:rPr>
        <w:t xml:space="preserve"> </w:t>
      </w:r>
      <w:r>
        <w:rPr>
          <w:color w:val="231F20"/>
        </w:rPr>
        <w:t xml:space="preserve">is </w:t>
      </w:r>
      <w:r>
        <w:rPr>
          <w:color w:val="231F20"/>
          <w:spacing w:val="-2"/>
        </w:rPr>
        <w:t>from:</w:t>
      </w:r>
    </w:p>
    <w:p w:rsidR="00A33C7B" w:rsidRDefault="0089559E">
      <w:pPr>
        <w:pStyle w:val="Listenabsatz"/>
        <w:numPr>
          <w:ilvl w:val="0"/>
          <w:numId w:val="6"/>
        </w:numPr>
        <w:tabs>
          <w:tab w:val="left" w:pos="460"/>
        </w:tabs>
        <w:spacing w:line="220" w:lineRule="auto"/>
        <w:ind w:left="459" w:right="579" w:hanging="221"/>
        <w:rPr>
          <w:sz w:val="18"/>
        </w:rPr>
      </w:pPr>
      <w:r>
        <w:rPr>
          <w:color w:val="231F20"/>
          <w:position w:val="1"/>
          <w:sz w:val="18"/>
        </w:rPr>
        <w:t>Rentals</w:t>
      </w:r>
      <w:r>
        <w:rPr>
          <w:color w:val="231F20"/>
          <w:spacing w:val="-3"/>
          <w:position w:val="1"/>
          <w:sz w:val="18"/>
        </w:rPr>
        <w:t xml:space="preserve"> </w:t>
      </w:r>
      <w:r>
        <w:rPr>
          <w:color w:val="231F20"/>
          <w:position w:val="1"/>
          <w:sz w:val="18"/>
        </w:rPr>
        <w:t>of</w:t>
      </w:r>
      <w:r>
        <w:rPr>
          <w:color w:val="231F20"/>
          <w:spacing w:val="-3"/>
          <w:position w:val="1"/>
          <w:sz w:val="18"/>
        </w:rPr>
        <w:t xml:space="preserve"> </w:t>
      </w:r>
      <w:r>
        <w:rPr>
          <w:color w:val="231F20"/>
          <w:position w:val="1"/>
          <w:sz w:val="18"/>
        </w:rPr>
        <w:t>real</w:t>
      </w:r>
      <w:r>
        <w:rPr>
          <w:color w:val="231F20"/>
          <w:spacing w:val="-3"/>
          <w:position w:val="1"/>
          <w:sz w:val="18"/>
        </w:rPr>
        <w:t xml:space="preserve"> </w:t>
      </w:r>
      <w:r>
        <w:rPr>
          <w:color w:val="231F20"/>
          <w:position w:val="1"/>
          <w:sz w:val="18"/>
        </w:rPr>
        <w:t>estate</w:t>
      </w:r>
      <w:r>
        <w:rPr>
          <w:color w:val="231F20"/>
          <w:spacing w:val="-3"/>
          <w:position w:val="1"/>
          <w:sz w:val="18"/>
        </w:rPr>
        <w:t xml:space="preserve"> </w:t>
      </w:r>
      <w:r>
        <w:rPr>
          <w:color w:val="231F20"/>
          <w:position w:val="1"/>
          <w:sz w:val="18"/>
        </w:rPr>
        <w:t>held</w:t>
      </w:r>
      <w:r>
        <w:rPr>
          <w:color w:val="231F20"/>
          <w:spacing w:val="-2"/>
          <w:position w:val="1"/>
          <w:sz w:val="18"/>
        </w:rPr>
        <w:t xml:space="preserve"> </w:t>
      </w:r>
      <w:r>
        <w:rPr>
          <w:color w:val="231F20"/>
          <w:position w:val="1"/>
          <w:sz w:val="18"/>
        </w:rPr>
        <w:t>for</w:t>
      </w:r>
      <w:r>
        <w:rPr>
          <w:color w:val="231F20"/>
          <w:spacing w:val="-3"/>
          <w:position w:val="1"/>
          <w:sz w:val="18"/>
        </w:rPr>
        <w:t xml:space="preserve"> </w:t>
      </w:r>
      <w:r>
        <w:rPr>
          <w:color w:val="231F20"/>
          <w:position w:val="1"/>
          <w:sz w:val="18"/>
        </w:rPr>
        <w:t>sale</w:t>
      </w:r>
      <w:r>
        <w:rPr>
          <w:color w:val="231F20"/>
          <w:spacing w:val="-3"/>
          <w:position w:val="1"/>
          <w:sz w:val="18"/>
        </w:rPr>
        <w:t xml:space="preserve"> </w:t>
      </w:r>
      <w:r>
        <w:rPr>
          <w:color w:val="231F20"/>
          <w:position w:val="1"/>
          <w:sz w:val="18"/>
        </w:rPr>
        <w:t>to</w:t>
      </w:r>
      <w:r>
        <w:rPr>
          <w:color w:val="231F20"/>
          <w:spacing w:val="-3"/>
          <w:position w:val="1"/>
          <w:sz w:val="18"/>
        </w:rPr>
        <w:t xml:space="preserve"> </w:t>
      </w:r>
      <w:r>
        <w:rPr>
          <w:color w:val="231F20"/>
          <w:position w:val="1"/>
          <w:sz w:val="18"/>
        </w:rPr>
        <w:t>customers</w:t>
      </w:r>
      <w:r>
        <w:rPr>
          <w:color w:val="231F20"/>
          <w:spacing w:val="-2"/>
          <w:position w:val="1"/>
          <w:sz w:val="18"/>
        </w:rPr>
        <w:t xml:space="preserve"> </w:t>
      </w:r>
      <w:r>
        <w:rPr>
          <w:color w:val="231F20"/>
          <w:position w:val="1"/>
          <w:sz w:val="18"/>
        </w:rPr>
        <w:t>in</w:t>
      </w:r>
      <w:r>
        <w:rPr>
          <w:color w:val="231F20"/>
          <w:spacing w:val="-3"/>
          <w:position w:val="1"/>
          <w:sz w:val="18"/>
        </w:rPr>
        <w:t xml:space="preserve"> </w:t>
      </w:r>
      <w:r>
        <w:rPr>
          <w:color w:val="231F20"/>
          <w:position w:val="1"/>
          <w:sz w:val="18"/>
        </w:rPr>
        <w:t xml:space="preserve">the </w:t>
      </w:r>
      <w:r>
        <w:rPr>
          <w:color w:val="231F20"/>
          <w:sz w:val="18"/>
        </w:rPr>
        <w:t>course</w:t>
      </w:r>
      <w:r>
        <w:rPr>
          <w:color w:val="231F20"/>
          <w:spacing w:val="-12"/>
          <w:sz w:val="18"/>
        </w:rPr>
        <w:t xml:space="preserve"> </w:t>
      </w:r>
      <w:r>
        <w:rPr>
          <w:color w:val="231F20"/>
          <w:sz w:val="18"/>
        </w:rPr>
        <w:t>of</w:t>
      </w:r>
      <w:r>
        <w:rPr>
          <w:color w:val="231F20"/>
          <w:spacing w:val="-12"/>
          <w:sz w:val="18"/>
        </w:rPr>
        <w:t xml:space="preserve"> </w:t>
      </w:r>
      <w:r>
        <w:rPr>
          <w:color w:val="231F20"/>
          <w:sz w:val="18"/>
        </w:rPr>
        <w:t>a</w:t>
      </w:r>
      <w:r>
        <w:rPr>
          <w:color w:val="231F20"/>
          <w:spacing w:val="-12"/>
          <w:sz w:val="18"/>
        </w:rPr>
        <w:t xml:space="preserve"> </w:t>
      </w:r>
      <w:r>
        <w:rPr>
          <w:color w:val="231F20"/>
          <w:sz w:val="18"/>
        </w:rPr>
        <w:t>trade</w:t>
      </w:r>
      <w:r>
        <w:rPr>
          <w:color w:val="231F20"/>
          <w:spacing w:val="-12"/>
          <w:sz w:val="18"/>
        </w:rPr>
        <w:t xml:space="preserve"> </w:t>
      </w:r>
      <w:r>
        <w:rPr>
          <w:color w:val="231F20"/>
          <w:sz w:val="18"/>
        </w:rPr>
        <w:t>or</w:t>
      </w:r>
      <w:r>
        <w:rPr>
          <w:color w:val="231F20"/>
          <w:spacing w:val="-12"/>
          <w:sz w:val="18"/>
        </w:rPr>
        <w:t xml:space="preserve"> </w:t>
      </w:r>
      <w:r>
        <w:rPr>
          <w:color w:val="231F20"/>
          <w:sz w:val="18"/>
        </w:rPr>
        <w:t>business</w:t>
      </w:r>
      <w:r>
        <w:rPr>
          <w:color w:val="231F20"/>
          <w:spacing w:val="-12"/>
          <w:sz w:val="18"/>
        </w:rPr>
        <w:t xml:space="preserve"> </w:t>
      </w:r>
      <w:r>
        <w:rPr>
          <w:color w:val="231F20"/>
          <w:sz w:val="18"/>
        </w:rPr>
        <w:t>as</w:t>
      </w:r>
      <w:r>
        <w:rPr>
          <w:color w:val="231F20"/>
          <w:spacing w:val="-12"/>
          <w:sz w:val="18"/>
        </w:rPr>
        <w:t xml:space="preserve"> </w:t>
      </w:r>
      <w:r>
        <w:rPr>
          <w:color w:val="231F20"/>
          <w:sz w:val="18"/>
        </w:rPr>
        <w:t>a</w:t>
      </w:r>
      <w:r>
        <w:rPr>
          <w:color w:val="231F20"/>
          <w:spacing w:val="-12"/>
          <w:sz w:val="18"/>
        </w:rPr>
        <w:t xml:space="preserve"> </w:t>
      </w:r>
      <w:r>
        <w:rPr>
          <w:color w:val="231F20"/>
          <w:sz w:val="18"/>
        </w:rPr>
        <w:t>real</w:t>
      </w:r>
      <w:r>
        <w:rPr>
          <w:color w:val="231F20"/>
          <w:spacing w:val="-12"/>
          <w:sz w:val="18"/>
        </w:rPr>
        <w:t xml:space="preserve"> </w:t>
      </w:r>
      <w:r>
        <w:rPr>
          <w:color w:val="231F20"/>
          <w:sz w:val="18"/>
        </w:rPr>
        <w:t>estate</w:t>
      </w:r>
      <w:r>
        <w:rPr>
          <w:color w:val="231F20"/>
          <w:spacing w:val="-12"/>
          <w:sz w:val="18"/>
        </w:rPr>
        <w:t xml:space="preserve"> </w:t>
      </w:r>
      <w:r>
        <w:rPr>
          <w:color w:val="231F20"/>
          <w:sz w:val="18"/>
        </w:rPr>
        <w:t>dealer,</w:t>
      </w:r>
      <w:r>
        <w:rPr>
          <w:color w:val="231F20"/>
          <w:spacing w:val="-12"/>
          <w:sz w:val="18"/>
        </w:rPr>
        <w:t xml:space="preserve"> </w:t>
      </w:r>
      <w:r>
        <w:rPr>
          <w:color w:val="231F20"/>
          <w:sz w:val="18"/>
        </w:rPr>
        <w:t>or</w:t>
      </w:r>
    </w:p>
    <w:p w:rsidR="00A33C7B" w:rsidRDefault="0089559E">
      <w:pPr>
        <w:pStyle w:val="Listenabsatz"/>
        <w:numPr>
          <w:ilvl w:val="0"/>
          <w:numId w:val="6"/>
        </w:numPr>
        <w:tabs>
          <w:tab w:val="left" w:pos="461"/>
        </w:tabs>
        <w:spacing w:line="230" w:lineRule="auto"/>
        <w:ind w:right="159"/>
        <w:rPr>
          <w:sz w:val="18"/>
        </w:rPr>
      </w:pPr>
      <w:r>
        <w:rPr>
          <w:color w:val="231F20"/>
          <w:position w:val="1"/>
          <w:sz w:val="18"/>
        </w:rPr>
        <w:t xml:space="preserve">Rentals for which services were rendered to the occupants </w:t>
      </w:r>
      <w:r>
        <w:rPr>
          <w:color w:val="231F20"/>
          <w:sz w:val="18"/>
        </w:rPr>
        <w:t>(other than services usually or customarily rendered for the rental of space for occupancy only). The supplying of maid service</w:t>
      </w:r>
      <w:r>
        <w:rPr>
          <w:color w:val="231F20"/>
          <w:spacing w:val="-11"/>
          <w:sz w:val="18"/>
        </w:rPr>
        <w:t xml:space="preserve"> </w:t>
      </w:r>
      <w:r>
        <w:rPr>
          <w:color w:val="231F20"/>
          <w:sz w:val="18"/>
        </w:rPr>
        <w:t>is</w:t>
      </w:r>
      <w:r>
        <w:rPr>
          <w:color w:val="231F20"/>
          <w:spacing w:val="-11"/>
          <w:sz w:val="18"/>
        </w:rPr>
        <w:t xml:space="preserve"> </w:t>
      </w:r>
      <w:r>
        <w:rPr>
          <w:color w:val="231F20"/>
          <w:sz w:val="18"/>
        </w:rPr>
        <w:t>such</w:t>
      </w:r>
      <w:r>
        <w:rPr>
          <w:color w:val="231F20"/>
          <w:spacing w:val="-11"/>
          <w:sz w:val="18"/>
        </w:rPr>
        <w:t xml:space="preserve"> </w:t>
      </w:r>
      <w:r>
        <w:rPr>
          <w:color w:val="231F20"/>
          <w:sz w:val="18"/>
        </w:rPr>
        <w:t>a</w:t>
      </w:r>
      <w:r>
        <w:rPr>
          <w:color w:val="231F20"/>
          <w:spacing w:val="-11"/>
          <w:sz w:val="18"/>
        </w:rPr>
        <w:t xml:space="preserve"> </w:t>
      </w:r>
      <w:r>
        <w:rPr>
          <w:color w:val="231F20"/>
          <w:sz w:val="18"/>
        </w:rPr>
        <w:t>service,</w:t>
      </w:r>
      <w:r>
        <w:rPr>
          <w:color w:val="231F20"/>
          <w:spacing w:val="-11"/>
          <w:sz w:val="18"/>
        </w:rPr>
        <w:t xml:space="preserve"> </w:t>
      </w:r>
      <w:r>
        <w:rPr>
          <w:color w:val="231F20"/>
          <w:sz w:val="18"/>
        </w:rPr>
        <w:t>but</w:t>
      </w:r>
      <w:r>
        <w:rPr>
          <w:color w:val="231F20"/>
          <w:spacing w:val="-11"/>
          <w:sz w:val="18"/>
        </w:rPr>
        <w:t xml:space="preserve"> </w:t>
      </w:r>
      <w:r>
        <w:rPr>
          <w:color w:val="231F20"/>
          <w:sz w:val="18"/>
        </w:rPr>
        <w:t>the</w:t>
      </w:r>
      <w:r>
        <w:rPr>
          <w:color w:val="231F20"/>
          <w:spacing w:val="-11"/>
          <w:sz w:val="18"/>
        </w:rPr>
        <w:t xml:space="preserve"> </w:t>
      </w:r>
      <w:r>
        <w:rPr>
          <w:color w:val="231F20"/>
          <w:sz w:val="18"/>
        </w:rPr>
        <w:t>furnishing</w:t>
      </w:r>
      <w:r>
        <w:rPr>
          <w:color w:val="231F20"/>
          <w:spacing w:val="-11"/>
          <w:sz w:val="18"/>
        </w:rPr>
        <w:t xml:space="preserve"> </w:t>
      </w:r>
      <w:r>
        <w:rPr>
          <w:color w:val="231F20"/>
          <w:sz w:val="18"/>
        </w:rPr>
        <w:t>of</w:t>
      </w:r>
      <w:r>
        <w:rPr>
          <w:color w:val="231F20"/>
          <w:spacing w:val="-11"/>
          <w:sz w:val="18"/>
        </w:rPr>
        <w:t xml:space="preserve"> </w:t>
      </w:r>
      <w:r>
        <w:rPr>
          <w:color w:val="231F20"/>
          <w:sz w:val="18"/>
        </w:rPr>
        <w:t>heat</w:t>
      </w:r>
      <w:r>
        <w:rPr>
          <w:color w:val="231F20"/>
          <w:spacing w:val="-10"/>
          <w:sz w:val="18"/>
        </w:rPr>
        <w:t xml:space="preserve"> </w:t>
      </w:r>
      <w:r>
        <w:rPr>
          <w:color w:val="231F20"/>
          <w:sz w:val="18"/>
        </w:rPr>
        <w:t>and</w:t>
      </w:r>
      <w:r>
        <w:rPr>
          <w:color w:val="231F20"/>
          <w:spacing w:val="-11"/>
          <w:sz w:val="18"/>
        </w:rPr>
        <w:t xml:space="preserve"> </w:t>
      </w:r>
      <w:r>
        <w:rPr>
          <w:color w:val="231F20"/>
          <w:sz w:val="18"/>
        </w:rPr>
        <w:t>light;</w:t>
      </w:r>
    </w:p>
    <w:p w:rsidR="00A33C7B" w:rsidRDefault="0089559E">
      <w:pPr>
        <w:pStyle w:val="Textkrper"/>
        <w:spacing w:line="237" w:lineRule="auto"/>
        <w:ind w:left="460" w:right="715"/>
      </w:pPr>
      <w:r>
        <w:rPr>
          <w:color w:val="231F20"/>
        </w:rPr>
        <w:t>the</w:t>
      </w:r>
      <w:r>
        <w:rPr>
          <w:color w:val="231F20"/>
          <w:spacing w:val="-13"/>
        </w:rPr>
        <w:t xml:space="preserve"> </w:t>
      </w:r>
      <w:r>
        <w:rPr>
          <w:color w:val="231F20"/>
        </w:rPr>
        <w:t>cleaning</w:t>
      </w:r>
      <w:r>
        <w:rPr>
          <w:color w:val="231F20"/>
          <w:spacing w:val="-12"/>
        </w:rPr>
        <w:t xml:space="preserve"> </w:t>
      </w:r>
      <w:r>
        <w:rPr>
          <w:color w:val="231F20"/>
        </w:rPr>
        <w:t>of</w:t>
      </w:r>
      <w:r>
        <w:rPr>
          <w:color w:val="231F20"/>
          <w:spacing w:val="-13"/>
        </w:rPr>
        <w:t xml:space="preserve"> </w:t>
      </w:r>
      <w:r>
        <w:rPr>
          <w:color w:val="231F20"/>
        </w:rPr>
        <w:t>public</w:t>
      </w:r>
      <w:r>
        <w:rPr>
          <w:color w:val="231F20"/>
          <w:spacing w:val="-12"/>
        </w:rPr>
        <w:t xml:space="preserve"> </w:t>
      </w:r>
      <w:r>
        <w:rPr>
          <w:color w:val="231F20"/>
        </w:rPr>
        <w:t>entrances,</w:t>
      </w:r>
      <w:r>
        <w:rPr>
          <w:color w:val="231F20"/>
          <w:spacing w:val="-13"/>
        </w:rPr>
        <w:t xml:space="preserve"> </w:t>
      </w:r>
      <w:r>
        <w:rPr>
          <w:color w:val="231F20"/>
        </w:rPr>
        <w:t>exits,</w:t>
      </w:r>
      <w:r>
        <w:rPr>
          <w:color w:val="231F20"/>
          <w:spacing w:val="-13"/>
        </w:rPr>
        <w:t xml:space="preserve"> </w:t>
      </w:r>
      <w:r>
        <w:rPr>
          <w:color w:val="231F20"/>
        </w:rPr>
        <w:t>stairways,</w:t>
      </w:r>
      <w:r>
        <w:rPr>
          <w:color w:val="231F20"/>
          <w:spacing w:val="-12"/>
        </w:rPr>
        <w:t xml:space="preserve"> </w:t>
      </w:r>
      <w:r>
        <w:rPr>
          <w:color w:val="231F20"/>
        </w:rPr>
        <w:t>and lobbies; and trash collection, etc., aren’t considered services rendered to the occupants.</w:t>
      </w:r>
    </w:p>
    <w:p w:rsidR="00A33C7B" w:rsidRDefault="0089559E">
      <w:pPr>
        <w:pStyle w:val="Textkrper"/>
        <w:spacing w:before="118" w:line="237" w:lineRule="auto"/>
        <w:ind w:right="266"/>
      </w:pPr>
      <w:r>
        <w:rPr>
          <w:b/>
          <w:color w:val="231F20"/>
        </w:rPr>
        <w:t>Line 3c.</w:t>
      </w:r>
      <w:r>
        <w:rPr>
          <w:b/>
          <w:color w:val="231F20"/>
          <w:spacing w:val="40"/>
        </w:rPr>
        <w:t xml:space="preserve"> </w:t>
      </w:r>
      <w:r>
        <w:rPr>
          <w:color w:val="231F20"/>
        </w:rPr>
        <w:t>The distributive shares of limited partners aren’t earnings</w:t>
      </w:r>
      <w:r>
        <w:rPr>
          <w:color w:val="231F20"/>
          <w:spacing w:val="-13"/>
        </w:rPr>
        <w:t xml:space="preserve"> </w:t>
      </w:r>
      <w:r>
        <w:rPr>
          <w:color w:val="231F20"/>
        </w:rPr>
        <w:t>from</w:t>
      </w:r>
      <w:r>
        <w:rPr>
          <w:color w:val="231F20"/>
          <w:spacing w:val="-12"/>
        </w:rPr>
        <w:t xml:space="preserve"> </w:t>
      </w:r>
      <w:r>
        <w:rPr>
          <w:color w:val="231F20"/>
        </w:rPr>
        <w:t>self-employment</w:t>
      </w:r>
      <w:r>
        <w:rPr>
          <w:color w:val="231F20"/>
          <w:spacing w:val="-13"/>
        </w:rPr>
        <w:t xml:space="preserve"> </w:t>
      </w:r>
      <w:r>
        <w:rPr>
          <w:color w:val="231F20"/>
        </w:rPr>
        <w:t>and</w:t>
      </w:r>
      <w:r>
        <w:rPr>
          <w:color w:val="231F20"/>
          <w:spacing w:val="-12"/>
        </w:rPr>
        <w:t xml:space="preserve"> </w:t>
      </w:r>
      <w:r>
        <w:rPr>
          <w:color w:val="231F20"/>
        </w:rPr>
        <w:t>aren’t</w:t>
      </w:r>
      <w:r>
        <w:rPr>
          <w:color w:val="231F20"/>
          <w:spacing w:val="-13"/>
        </w:rPr>
        <w:t xml:space="preserve"> </w:t>
      </w:r>
      <w:r>
        <w:rPr>
          <w:color w:val="231F20"/>
        </w:rPr>
        <w:t>reported</w:t>
      </w:r>
      <w:r>
        <w:rPr>
          <w:color w:val="231F20"/>
          <w:spacing w:val="-13"/>
        </w:rPr>
        <w:t xml:space="preserve"> </w:t>
      </w:r>
      <w:r>
        <w:rPr>
          <w:color w:val="231F20"/>
        </w:rPr>
        <w:t>on</w:t>
      </w:r>
      <w:r>
        <w:rPr>
          <w:color w:val="231F20"/>
          <w:spacing w:val="-12"/>
        </w:rPr>
        <w:t xml:space="preserve"> </w:t>
      </w:r>
      <w:r>
        <w:rPr>
          <w:color w:val="231F20"/>
        </w:rPr>
        <w:t>this</w:t>
      </w:r>
      <w:r>
        <w:rPr>
          <w:color w:val="231F20"/>
          <w:spacing w:val="-13"/>
        </w:rPr>
        <w:t xml:space="preserve"> </w:t>
      </w:r>
      <w:r>
        <w:rPr>
          <w:color w:val="231F20"/>
        </w:rPr>
        <w:t>line.</w:t>
      </w:r>
    </w:p>
    <w:p w:rsidR="00A33C7B" w:rsidRDefault="0089559E">
      <w:pPr>
        <w:pStyle w:val="Textkrper"/>
        <w:spacing w:before="98" w:line="237" w:lineRule="auto"/>
        <w:ind w:right="266"/>
      </w:pPr>
      <w:r>
        <w:rPr>
          <w:b/>
          <w:color w:val="231F20"/>
        </w:rPr>
        <w:t>Lines</w:t>
      </w:r>
      <w:r>
        <w:rPr>
          <w:b/>
          <w:color w:val="231F20"/>
          <w:spacing w:val="-6"/>
        </w:rPr>
        <w:t xml:space="preserve"> </w:t>
      </w:r>
      <w:r>
        <w:rPr>
          <w:b/>
          <w:color w:val="231F20"/>
        </w:rPr>
        <w:t>3b</w:t>
      </w:r>
      <w:r>
        <w:rPr>
          <w:b/>
          <w:color w:val="231F20"/>
          <w:spacing w:val="-6"/>
        </w:rPr>
        <w:t xml:space="preserve"> </w:t>
      </w:r>
      <w:r>
        <w:rPr>
          <w:b/>
          <w:color w:val="231F20"/>
        </w:rPr>
        <w:t>and</w:t>
      </w:r>
      <w:r>
        <w:rPr>
          <w:b/>
          <w:color w:val="231F20"/>
          <w:spacing w:val="-6"/>
        </w:rPr>
        <w:t xml:space="preserve"> </w:t>
      </w:r>
      <w:r>
        <w:rPr>
          <w:b/>
          <w:color w:val="231F20"/>
        </w:rPr>
        <w:t>4b.</w:t>
      </w:r>
      <w:r>
        <w:rPr>
          <w:b/>
          <w:color w:val="231F20"/>
          <w:spacing w:val="34"/>
        </w:rPr>
        <w:t xml:space="preserve"> </w:t>
      </w:r>
      <w:r>
        <w:rPr>
          <w:color w:val="231F20"/>
        </w:rPr>
        <w:t>Allocate</w:t>
      </w:r>
      <w:r>
        <w:rPr>
          <w:color w:val="231F20"/>
          <w:spacing w:val="-10"/>
        </w:rPr>
        <w:t xml:space="preserve"> </w:t>
      </w:r>
      <w:r>
        <w:rPr>
          <w:color w:val="231F20"/>
        </w:rPr>
        <w:t>the</w:t>
      </w:r>
      <w:r>
        <w:rPr>
          <w:color w:val="231F20"/>
          <w:spacing w:val="-10"/>
        </w:rPr>
        <w:t xml:space="preserve"> </w:t>
      </w:r>
      <w:r>
        <w:rPr>
          <w:color w:val="231F20"/>
        </w:rPr>
        <w:t>amounts</w:t>
      </w:r>
      <w:r>
        <w:rPr>
          <w:color w:val="231F20"/>
          <w:spacing w:val="-10"/>
        </w:rPr>
        <w:t xml:space="preserve"> </w:t>
      </w:r>
      <w:r>
        <w:rPr>
          <w:color w:val="231F20"/>
        </w:rPr>
        <w:t>on</w:t>
      </w:r>
      <w:r>
        <w:rPr>
          <w:color w:val="231F20"/>
          <w:spacing w:val="-10"/>
        </w:rPr>
        <w:t xml:space="preserve"> </w:t>
      </w:r>
      <w:r>
        <w:rPr>
          <w:color w:val="231F20"/>
        </w:rPr>
        <w:t>these</w:t>
      </w:r>
      <w:r>
        <w:rPr>
          <w:color w:val="231F20"/>
          <w:spacing w:val="-10"/>
        </w:rPr>
        <w:t xml:space="preserve"> </w:t>
      </w:r>
      <w:r>
        <w:rPr>
          <w:color w:val="231F20"/>
        </w:rPr>
        <w:t>lines</w:t>
      </w:r>
      <w:r>
        <w:rPr>
          <w:color w:val="231F20"/>
          <w:spacing w:val="-10"/>
        </w:rPr>
        <w:t xml:space="preserve"> </w:t>
      </w:r>
      <w:r>
        <w:rPr>
          <w:color w:val="231F20"/>
        </w:rPr>
        <w:t>in</w:t>
      </w:r>
      <w:r>
        <w:rPr>
          <w:color w:val="231F20"/>
          <w:spacing w:val="-10"/>
        </w:rPr>
        <w:t xml:space="preserve"> </w:t>
      </w:r>
      <w:r>
        <w:rPr>
          <w:color w:val="231F20"/>
        </w:rPr>
        <w:t>the same way Form 1065, page 1, line 23, is allocated to these particular</w:t>
      </w:r>
      <w:r>
        <w:rPr>
          <w:color w:val="231F20"/>
          <w:spacing w:val="-5"/>
        </w:rPr>
        <w:t xml:space="preserve"> </w:t>
      </w:r>
      <w:r>
        <w:rPr>
          <w:color w:val="231F20"/>
        </w:rPr>
        <w:t>partners.</w:t>
      </w:r>
    </w:p>
    <w:p w:rsidR="00A33C7B" w:rsidRDefault="0089559E">
      <w:pPr>
        <w:pStyle w:val="Textkrper"/>
        <w:spacing w:before="97" w:line="237" w:lineRule="auto"/>
        <w:ind w:right="138"/>
      </w:pPr>
      <w:r>
        <w:rPr>
          <w:b/>
          <w:color w:val="231F20"/>
        </w:rPr>
        <w:t>Line 4a.</w:t>
      </w:r>
      <w:r>
        <w:rPr>
          <w:b/>
          <w:color w:val="231F20"/>
          <w:spacing w:val="40"/>
        </w:rPr>
        <w:t xml:space="preserve"> </w:t>
      </w:r>
      <w:r>
        <w:rPr>
          <w:color w:val="231F20"/>
        </w:rPr>
        <w:t>Include in the amount on line 4a any guaranteed payments to partners reported on Schedule K, line 4c, and in box</w:t>
      </w:r>
      <w:r>
        <w:rPr>
          <w:color w:val="231F20"/>
          <w:spacing w:val="-11"/>
        </w:rPr>
        <w:t xml:space="preserve"> </w:t>
      </w:r>
      <w:r>
        <w:rPr>
          <w:color w:val="231F20"/>
        </w:rPr>
        <w:t>4c</w:t>
      </w:r>
      <w:r>
        <w:rPr>
          <w:color w:val="231F20"/>
          <w:spacing w:val="-11"/>
        </w:rPr>
        <w:t xml:space="preserve"> </w:t>
      </w:r>
      <w:r>
        <w:rPr>
          <w:color w:val="231F20"/>
        </w:rPr>
        <w:t>of</w:t>
      </w:r>
      <w:r>
        <w:rPr>
          <w:color w:val="231F20"/>
          <w:spacing w:val="-11"/>
        </w:rPr>
        <w:t xml:space="preserve"> </w:t>
      </w:r>
      <w:r>
        <w:rPr>
          <w:color w:val="231F20"/>
        </w:rPr>
        <w:t>Schedule</w:t>
      </w:r>
      <w:r>
        <w:rPr>
          <w:color w:val="231F20"/>
          <w:spacing w:val="-11"/>
        </w:rPr>
        <w:t xml:space="preserve"> </w:t>
      </w:r>
      <w:r>
        <w:rPr>
          <w:color w:val="231F20"/>
        </w:rPr>
        <w:t>K-1,</w:t>
      </w:r>
      <w:r>
        <w:rPr>
          <w:color w:val="231F20"/>
          <w:spacing w:val="-11"/>
        </w:rPr>
        <w:t xml:space="preserve"> </w:t>
      </w:r>
      <w:r>
        <w:rPr>
          <w:color w:val="231F20"/>
        </w:rPr>
        <w:t>and</w:t>
      </w:r>
      <w:r>
        <w:rPr>
          <w:color w:val="231F20"/>
          <w:spacing w:val="-11"/>
        </w:rPr>
        <w:t xml:space="preserve"> </w:t>
      </w:r>
      <w:r>
        <w:rPr>
          <w:color w:val="231F20"/>
        </w:rPr>
        <w:t>derived</w:t>
      </w:r>
      <w:r>
        <w:rPr>
          <w:color w:val="231F20"/>
          <w:spacing w:val="-11"/>
        </w:rPr>
        <w:t xml:space="preserve"> </w:t>
      </w:r>
      <w:r>
        <w:rPr>
          <w:color w:val="231F20"/>
        </w:rPr>
        <w:t>from</w:t>
      </w:r>
      <w:r>
        <w:rPr>
          <w:color w:val="231F20"/>
          <w:spacing w:val="-11"/>
        </w:rPr>
        <w:t xml:space="preserve"> </w:t>
      </w:r>
      <w:r>
        <w:rPr>
          <w:color w:val="231F20"/>
        </w:rPr>
        <w:t>a</w:t>
      </w:r>
      <w:r>
        <w:rPr>
          <w:color w:val="231F20"/>
          <w:spacing w:val="-11"/>
        </w:rPr>
        <w:t xml:space="preserve"> </w:t>
      </w:r>
      <w:r>
        <w:rPr>
          <w:color w:val="231F20"/>
        </w:rPr>
        <w:t>trade</w:t>
      </w:r>
      <w:r>
        <w:rPr>
          <w:color w:val="231F20"/>
          <w:spacing w:val="-11"/>
        </w:rPr>
        <w:t xml:space="preserve"> </w:t>
      </w:r>
      <w:r>
        <w:rPr>
          <w:color w:val="231F20"/>
        </w:rPr>
        <w:t>or</w:t>
      </w:r>
      <w:r>
        <w:rPr>
          <w:color w:val="231F20"/>
          <w:spacing w:val="-11"/>
        </w:rPr>
        <w:t xml:space="preserve"> </w:t>
      </w:r>
      <w:r>
        <w:rPr>
          <w:color w:val="231F20"/>
        </w:rPr>
        <w:t>business</w:t>
      </w:r>
      <w:r>
        <w:rPr>
          <w:color w:val="231F20"/>
          <w:spacing w:val="-11"/>
        </w:rPr>
        <w:t xml:space="preserve"> </w:t>
      </w:r>
      <w:r>
        <w:rPr>
          <w:color w:val="231F20"/>
        </w:rPr>
        <w:t>as defined</w:t>
      </w:r>
      <w:r>
        <w:rPr>
          <w:color w:val="231F20"/>
          <w:spacing w:val="-6"/>
        </w:rPr>
        <w:t xml:space="preserve"> </w:t>
      </w:r>
      <w:r>
        <w:rPr>
          <w:color w:val="231F20"/>
        </w:rPr>
        <w:t>in</w:t>
      </w:r>
      <w:r>
        <w:rPr>
          <w:color w:val="231F20"/>
          <w:spacing w:val="-6"/>
        </w:rPr>
        <w:t xml:space="preserve"> </w:t>
      </w:r>
      <w:r>
        <w:rPr>
          <w:color w:val="231F20"/>
        </w:rPr>
        <w:t>section</w:t>
      </w:r>
      <w:r>
        <w:rPr>
          <w:color w:val="231F20"/>
          <w:spacing w:val="-6"/>
        </w:rPr>
        <w:t xml:space="preserve"> </w:t>
      </w:r>
      <w:r>
        <w:rPr>
          <w:color w:val="231F20"/>
        </w:rPr>
        <w:t>1402(c).</w:t>
      </w:r>
      <w:r>
        <w:rPr>
          <w:color w:val="231F20"/>
          <w:spacing w:val="-6"/>
        </w:rPr>
        <w:t xml:space="preserve"> </w:t>
      </w:r>
      <w:r>
        <w:rPr>
          <w:color w:val="231F20"/>
        </w:rPr>
        <w:t>Also</w:t>
      </w:r>
      <w:r>
        <w:rPr>
          <w:color w:val="231F20"/>
          <w:spacing w:val="-6"/>
        </w:rPr>
        <w:t xml:space="preserve"> </w:t>
      </w:r>
      <w:r>
        <w:rPr>
          <w:color w:val="231F20"/>
        </w:rPr>
        <w:t>include</w:t>
      </w:r>
      <w:r>
        <w:rPr>
          <w:color w:val="231F20"/>
          <w:spacing w:val="-6"/>
        </w:rPr>
        <w:t xml:space="preserve"> </w:t>
      </w:r>
      <w:r>
        <w:rPr>
          <w:color w:val="231F20"/>
        </w:rPr>
        <w:t>other</w:t>
      </w:r>
      <w:r>
        <w:rPr>
          <w:color w:val="231F20"/>
          <w:spacing w:val="-6"/>
        </w:rPr>
        <w:t xml:space="preserve"> </w:t>
      </w:r>
      <w:r>
        <w:rPr>
          <w:color w:val="231F20"/>
        </w:rPr>
        <w:t>ordinary</w:t>
      </w:r>
      <w:r>
        <w:rPr>
          <w:color w:val="231F20"/>
          <w:spacing w:val="-6"/>
        </w:rPr>
        <w:t xml:space="preserve"> </w:t>
      </w:r>
      <w:r>
        <w:rPr>
          <w:color w:val="231F20"/>
        </w:rPr>
        <w:t>business income</w:t>
      </w:r>
      <w:r>
        <w:rPr>
          <w:color w:val="231F20"/>
          <w:spacing w:val="-10"/>
        </w:rPr>
        <w:t xml:space="preserve"> </w:t>
      </w:r>
      <w:r>
        <w:rPr>
          <w:color w:val="231F20"/>
        </w:rPr>
        <w:t>and</w:t>
      </w:r>
      <w:r>
        <w:rPr>
          <w:color w:val="231F20"/>
          <w:spacing w:val="-10"/>
        </w:rPr>
        <w:t xml:space="preserve"> </w:t>
      </w:r>
      <w:r>
        <w:rPr>
          <w:color w:val="231F20"/>
        </w:rPr>
        <w:t>expense</w:t>
      </w:r>
      <w:r>
        <w:rPr>
          <w:color w:val="231F20"/>
          <w:spacing w:val="-10"/>
        </w:rPr>
        <w:t xml:space="preserve"> </w:t>
      </w:r>
      <w:r>
        <w:rPr>
          <w:color w:val="231F20"/>
        </w:rPr>
        <w:t>items</w:t>
      </w:r>
      <w:r>
        <w:rPr>
          <w:color w:val="231F20"/>
          <w:spacing w:val="-10"/>
        </w:rPr>
        <w:t xml:space="preserve"> </w:t>
      </w:r>
      <w:r>
        <w:rPr>
          <w:color w:val="231F20"/>
        </w:rPr>
        <w:t>(other</w:t>
      </w:r>
      <w:r>
        <w:rPr>
          <w:color w:val="231F20"/>
          <w:spacing w:val="-10"/>
        </w:rPr>
        <w:t xml:space="preserve"> </w:t>
      </w:r>
      <w:r>
        <w:rPr>
          <w:color w:val="231F20"/>
        </w:rPr>
        <w:t>than</w:t>
      </w:r>
      <w:r>
        <w:rPr>
          <w:color w:val="231F20"/>
          <w:spacing w:val="-10"/>
        </w:rPr>
        <w:t xml:space="preserve"> </w:t>
      </w:r>
      <w:r>
        <w:rPr>
          <w:color w:val="231F20"/>
        </w:rPr>
        <w:t>expense</w:t>
      </w:r>
      <w:r>
        <w:rPr>
          <w:color w:val="231F20"/>
          <w:spacing w:val="-10"/>
        </w:rPr>
        <w:t xml:space="preserve"> </w:t>
      </w:r>
      <w:r>
        <w:rPr>
          <w:color w:val="231F20"/>
        </w:rPr>
        <w:t>items</w:t>
      </w:r>
      <w:r>
        <w:rPr>
          <w:color w:val="231F20"/>
          <w:spacing w:val="-10"/>
        </w:rPr>
        <w:t xml:space="preserve"> </w:t>
      </w:r>
      <w:r>
        <w:rPr>
          <w:color w:val="231F20"/>
        </w:rPr>
        <w:t>subject</w:t>
      </w:r>
      <w:r>
        <w:rPr>
          <w:color w:val="231F20"/>
          <w:spacing w:val="-10"/>
        </w:rPr>
        <w:t xml:space="preserve"> </w:t>
      </w:r>
      <w:r>
        <w:rPr>
          <w:color w:val="231F20"/>
        </w:rPr>
        <w:t>to separate</w:t>
      </w:r>
      <w:r>
        <w:rPr>
          <w:color w:val="231F20"/>
          <w:spacing w:val="-8"/>
        </w:rPr>
        <w:t xml:space="preserve"> </w:t>
      </w:r>
      <w:r>
        <w:rPr>
          <w:color w:val="231F20"/>
        </w:rPr>
        <w:t>limitations</w:t>
      </w:r>
      <w:r>
        <w:rPr>
          <w:color w:val="231F20"/>
          <w:spacing w:val="-8"/>
        </w:rPr>
        <w:t xml:space="preserve"> </w:t>
      </w:r>
      <w:r>
        <w:rPr>
          <w:color w:val="231F20"/>
        </w:rPr>
        <w:t>at</w:t>
      </w:r>
      <w:r>
        <w:rPr>
          <w:color w:val="231F20"/>
          <w:spacing w:val="-8"/>
        </w:rPr>
        <w:t xml:space="preserve"> </w:t>
      </w:r>
      <w:r>
        <w:rPr>
          <w:color w:val="231F20"/>
        </w:rPr>
        <w:t>the</w:t>
      </w:r>
      <w:r>
        <w:rPr>
          <w:color w:val="231F20"/>
          <w:spacing w:val="-8"/>
        </w:rPr>
        <w:t xml:space="preserve"> </w:t>
      </w:r>
      <w:r>
        <w:rPr>
          <w:color w:val="231F20"/>
        </w:rPr>
        <w:t>partner</w:t>
      </w:r>
      <w:r>
        <w:rPr>
          <w:color w:val="231F20"/>
          <w:spacing w:val="-8"/>
        </w:rPr>
        <w:t xml:space="preserve"> </w:t>
      </w:r>
      <w:r>
        <w:rPr>
          <w:color w:val="231F20"/>
        </w:rPr>
        <w:t>level,</w:t>
      </w:r>
      <w:r>
        <w:rPr>
          <w:color w:val="231F20"/>
          <w:spacing w:val="-8"/>
        </w:rPr>
        <w:t xml:space="preserve"> </w:t>
      </w:r>
      <w:r>
        <w:rPr>
          <w:color w:val="231F20"/>
        </w:rPr>
        <w:t>such</w:t>
      </w:r>
      <w:r>
        <w:rPr>
          <w:color w:val="231F20"/>
          <w:spacing w:val="-8"/>
        </w:rPr>
        <w:t xml:space="preserve"> </w:t>
      </w:r>
      <w:r>
        <w:rPr>
          <w:color w:val="231F20"/>
        </w:rPr>
        <w:t>as</w:t>
      </w:r>
      <w:r>
        <w:rPr>
          <w:color w:val="231F20"/>
          <w:spacing w:val="-8"/>
        </w:rPr>
        <w:t xml:space="preserve"> </w:t>
      </w:r>
      <w:r>
        <w:rPr>
          <w:color w:val="231F20"/>
        </w:rPr>
        <w:t>the</w:t>
      </w:r>
      <w:r>
        <w:rPr>
          <w:color w:val="231F20"/>
          <w:spacing w:val="-8"/>
        </w:rPr>
        <w:t xml:space="preserve"> </w:t>
      </w:r>
      <w:r>
        <w:rPr>
          <w:color w:val="231F20"/>
        </w:rPr>
        <w:t>section</w:t>
      </w:r>
      <w:r>
        <w:rPr>
          <w:color w:val="231F20"/>
          <w:spacing w:val="-8"/>
        </w:rPr>
        <w:t xml:space="preserve"> </w:t>
      </w:r>
      <w:r>
        <w:rPr>
          <w:color w:val="231F20"/>
        </w:rPr>
        <w:t>179 expense deduction) reported on Schedules K and K-1 that are used to figure self-employment earnings under section 1402.</w:t>
      </w:r>
    </w:p>
    <w:p w:rsidR="00A33C7B" w:rsidRDefault="0089559E">
      <w:pPr>
        <w:pStyle w:val="Textkrper"/>
        <w:spacing w:before="93" w:line="237" w:lineRule="auto"/>
        <w:ind w:right="266"/>
      </w:pPr>
      <w:r>
        <w:rPr>
          <w:b/>
          <w:color w:val="231F20"/>
        </w:rPr>
        <w:t>Line</w:t>
      </w:r>
      <w:r>
        <w:rPr>
          <w:b/>
          <w:color w:val="231F20"/>
          <w:spacing w:val="-8"/>
        </w:rPr>
        <w:t xml:space="preserve"> </w:t>
      </w:r>
      <w:r>
        <w:rPr>
          <w:b/>
          <w:color w:val="231F20"/>
        </w:rPr>
        <w:t>4c.</w:t>
      </w:r>
      <w:r>
        <w:rPr>
          <w:b/>
          <w:color w:val="231F20"/>
          <w:spacing w:val="28"/>
        </w:rPr>
        <w:t xml:space="preserve"> </w:t>
      </w:r>
      <w:r>
        <w:rPr>
          <w:color w:val="231F20"/>
        </w:rPr>
        <w:t>Guaranteed</w:t>
      </w:r>
      <w:r>
        <w:rPr>
          <w:color w:val="231F20"/>
          <w:spacing w:val="-13"/>
        </w:rPr>
        <w:t xml:space="preserve"> </w:t>
      </w:r>
      <w:r>
        <w:rPr>
          <w:color w:val="231F20"/>
        </w:rPr>
        <w:t>payments</w:t>
      </w:r>
      <w:r>
        <w:rPr>
          <w:color w:val="231F20"/>
          <w:spacing w:val="-12"/>
        </w:rPr>
        <w:t xml:space="preserve"> </w:t>
      </w:r>
      <w:r>
        <w:rPr>
          <w:color w:val="231F20"/>
        </w:rPr>
        <w:t>to</w:t>
      </w:r>
      <w:r>
        <w:rPr>
          <w:color w:val="231F20"/>
          <w:spacing w:val="-13"/>
        </w:rPr>
        <w:t xml:space="preserve"> </w:t>
      </w:r>
      <w:r>
        <w:rPr>
          <w:color w:val="231F20"/>
        </w:rPr>
        <w:t>general</w:t>
      </w:r>
      <w:r>
        <w:rPr>
          <w:color w:val="231F20"/>
          <w:spacing w:val="-12"/>
        </w:rPr>
        <w:t xml:space="preserve"> </w:t>
      </w:r>
      <w:r>
        <w:rPr>
          <w:color w:val="231F20"/>
        </w:rPr>
        <w:t>partners</w:t>
      </w:r>
      <w:r>
        <w:rPr>
          <w:color w:val="231F20"/>
          <w:spacing w:val="-13"/>
        </w:rPr>
        <w:t xml:space="preserve"> </w:t>
      </w:r>
      <w:r>
        <w:rPr>
          <w:color w:val="231F20"/>
        </w:rPr>
        <w:t>and</w:t>
      </w:r>
      <w:r>
        <w:rPr>
          <w:color w:val="231F20"/>
          <w:spacing w:val="-12"/>
        </w:rPr>
        <w:t xml:space="preserve"> </w:t>
      </w:r>
      <w:r>
        <w:rPr>
          <w:color w:val="231F20"/>
        </w:rPr>
        <w:t>limited partners for services provided to the partnership are net earnings from self-employment and are reported on this line.</w:t>
      </w:r>
    </w:p>
    <w:p w:rsidR="00A33C7B" w:rsidRDefault="0089559E">
      <w:pPr>
        <w:pStyle w:val="berschrift3"/>
        <w:spacing w:before="155"/>
        <w:ind w:left="119"/>
      </w:pPr>
      <w:r>
        <w:rPr>
          <w:color w:val="231F20"/>
          <w:spacing w:val="-2"/>
        </w:rPr>
        <w:t>Credits</w:t>
      </w:r>
    </w:p>
    <w:p w:rsidR="00A33C7B" w:rsidRDefault="0089559E">
      <w:pPr>
        <w:pStyle w:val="berschrift4"/>
        <w:spacing w:before="254" w:line="259" w:lineRule="auto"/>
      </w:pPr>
      <w:r>
        <w:rPr>
          <w:color w:val="231F20"/>
        </w:rPr>
        <w:t>Code</w:t>
      </w:r>
      <w:r>
        <w:rPr>
          <w:color w:val="231F20"/>
          <w:spacing w:val="-9"/>
        </w:rPr>
        <w:t xml:space="preserve"> </w:t>
      </w:r>
      <w:r>
        <w:rPr>
          <w:color w:val="231F20"/>
        </w:rPr>
        <w:t>A.</w:t>
      </w:r>
      <w:r>
        <w:rPr>
          <w:color w:val="231F20"/>
          <w:spacing w:val="-9"/>
        </w:rPr>
        <w:t xml:space="preserve"> </w:t>
      </w:r>
      <w:r>
        <w:rPr>
          <w:color w:val="231F20"/>
        </w:rPr>
        <w:t>Zero-Emission</w:t>
      </w:r>
      <w:r>
        <w:rPr>
          <w:color w:val="231F20"/>
          <w:spacing w:val="-9"/>
        </w:rPr>
        <w:t xml:space="preserve"> </w:t>
      </w:r>
      <w:r>
        <w:rPr>
          <w:color w:val="231F20"/>
        </w:rPr>
        <w:t>Nuclear</w:t>
      </w:r>
      <w:r>
        <w:rPr>
          <w:color w:val="231F20"/>
          <w:spacing w:val="-10"/>
        </w:rPr>
        <w:t xml:space="preserve"> </w:t>
      </w:r>
      <w:r>
        <w:rPr>
          <w:color w:val="231F20"/>
        </w:rPr>
        <w:t>Power</w:t>
      </w:r>
      <w:r>
        <w:rPr>
          <w:color w:val="231F20"/>
          <w:spacing w:val="-9"/>
        </w:rPr>
        <w:t xml:space="preserve"> </w:t>
      </w:r>
      <w:r>
        <w:rPr>
          <w:color w:val="231F20"/>
        </w:rPr>
        <w:t xml:space="preserve">Production </w:t>
      </w:r>
      <w:r>
        <w:rPr>
          <w:color w:val="231F20"/>
          <w:spacing w:val="-2"/>
        </w:rPr>
        <w:t>Credit</w:t>
      </w:r>
    </w:p>
    <w:p w:rsidR="00A33C7B" w:rsidRDefault="0089559E">
      <w:pPr>
        <w:pStyle w:val="Textkrper"/>
        <w:spacing w:before="173" w:line="237" w:lineRule="auto"/>
        <w:ind w:right="222"/>
      </w:pPr>
      <w:r>
        <w:rPr>
          <w:color w:val="231F20"/>
        </w:rPr>
        <w:t>The Inflation Reduction Act of 2022 created section 45U, the zero-emission nuclear power production credit, for electricity produced at a qualified nuclear power facility and sold by the taxpayer</w:t>
      </w:r>
      <w:r>
        <w:rPr>
          <w:color w:val="231F20"/>
          <w:spacing w:val="-7"/>
        </w:rPr>
        <w:t xml:space="preserve"> </w:t>
      </w:r>
      <w:r>
        <w:rPr>
          <w:color w:val="231F20"/>
        </w:rPr>
        <w:t>to</w:t>
      </w:r>
      <w:r>
        <w:rPr>
          <w:color w:val="231F20"/>
          <w:spacing w:val="-7"/>
        </w:rPr>
        <w:t xml:space="preserve"> </w:t>
      </w:r>
      <w:r>
        <w:rPr>
          <w:color w:val="231F20"/>
        </w:rPr>
        <w:t>an</w:t>
      </w:r>
      <w:r>
        <w:rPr>
          <w:color w:val="231F20"/>
          <w:spacing w:val="-7"/>
        </w:rPr>
        <w:t xml:space="preserve"> </w:t>
      </w:r>
      <w:r>
        <w:rPr>
          <w:color w:val="231F20"/>
        </w:rPr>
        <w:t>unrelated</w:t>
      </w:r>
      <w:r>
        <w:rPr>
          <w:color w:val="231F20"/>
          <w:spacing w:val="-7"/>
        </w:rPr>
        <w:t xml:space="preserve"> </w:t>
      </w:r>
      <w:r>
        <w:rPr>
          <w:color w:val="231F20"/>
        </w:rPr>
        <w:t>person</w:t>
      </w:r>
      <w:r>
        <w:rPr>
          <w:color w:val="231F20"/>
          <w:spacing w:val="-7"/>
        </w:rPr>
        <w:t xml:space="preserve"> </w:t>
      </w:r>
      <w:r>
        <w:rPr>
          <w:color w:val="231F20"/>
        </w:rPr>
        <w:t>in</w:t>
      </w:r>
      <w:r>
        <w:rPr>
          <w:color w:val="231F20"/>
          <w:spacing w:val="-7"/>
        </w:rPr>
        <w:t xml:space="preserve"> </w:t>
      </w:r>
      <w:r>
        <w:rPr>
          <w:color w:val="231F20"/>
        </w:rPr>
        <w:t>tax</w:t>
      </w:r>
      <w:r>
        <w:rPr>
          <w:color w:val="231F20"/>
          <w:spacing w:val="-7"/>
        </w:rPr>
        <w:t xml:space="preserve"> </w:t>
      </w:r>
      <w:r>
        <w:rPr>
          <w:color w:val="231F20"/>
        </w:rPr>
        <w:t>years</w:t>
      </w:r>
      <w:r>
        <w:rPr>
          <w:color w:val="231F20"/>
          <w:spacing w:val="-7"/>
        </w:rPr>
        <w:t xml:space="preserve"> </w:t>
      </w:r>
      <w:r>
        <w:rPr>
          <w:color w:val="231F20"/>
        </w:rPr>
        <w:t>beginning</w:t>
      </w:r>
      <w:r>
        <w:rPr>
          <w:color w:val="231F20"/>
          <w:spacing w:val="-7"/>
        </w:rPr>
        <w:t xml:space="preserve"> </w:t>
      </w:r>
      <w:r>
        <w:rPr>
          <w:color w:val="231F20"/>
        </w:rPr>
        <w:t>after</w:t>
      </w:r>
      <w:r>
        <w:rPr>
          <w:color w:val="231F20"/>
          <w:spacing w:val="-7"/>
        </w:rPr>
        <w:t xml:space="preserve"> </w:t>
      </w:r>
      <w:r>
        <w:rPr>
          <w:color w:val="231F20"/>
        </w:rPr>
        <w:t>tax year</w:t>
      </w:r>
      <w:r>
        <w:rPr>
          <w:color w:val="231F20"/>
          <w:spacing w:val="-13"/>
        </w:rPr>
        <w:t xml:space="preserve"> </w:t>
      </w:r>
      <w:r>
        <w:rPr>
          <w:color w:val="231F20"/>
        </w:rPr>
        <w:t>2023</w:t>
      </w:r>
      <w:r>
        <w:rPr>
          <w:color w:val="231F20"/>
          <w:spacing w:val="-12"/>
        </w:rPr>
        <w:t xml:space="preserve"> </w:t>
      </w:r>
      <w:r>
        <w:rPr>
          <w:color w:val="231F20"/>
        </w:rPr>
        <w:t>and</w:t>
      </w:r>
      <w:r>
        <w:rPr>
          <w:color w:val="231F20"/>
          <w:spacing w:val="-13"/>
        </w:rPr>
        <w:t xml:space="preserve"> </w:t>
      </w:r>
      <w:r>
        <w:rPr>
          <w:color w:val="231F20"/>
        </w:rPr>
        <w:t>before</w:t>
      </w:r>
      <w:r>
        <w:rPr>
          <w:color w:val="231F20"/>
          <w:spacing w:val="-12"/>
        </w:rPr>
        <w:t xml:space="preserve"> </w:t>
      </w:r>
      <w:r>
        <w:rPr>
          <w:color w:val="231F20"/>
        </w:rPr>
        <w:t>tax</w:t>
      </w:r>
      <w:r>
        <w:rPr>
          <w:color w:val="231F20"/>
          <w:spacing w:val="-13"/>
        </w:rPr>
        <w:t xml:space="preserve"> </w:t>
      </w:r>
      <w:r>
        <w:rPr>
          <w:color w:val="231F20"/>
        </w:rPr>
        <w:t>year</w:t>
      </w:r>
      <w:r>
        <w:rPr>
          <w:color w:val="231F20"/>
          <w:spacing w:val="-13"/>
        </w:rPr>
        <w:t xml:space="preserve"> </w:t>
      </w:r>
      <w:r>
        <w:rPr>
          <w:color w:val="231F20"/>
        </w:rPr>
        <w:t>2033.</w:t>
      </w:r>
      <w:r>
        <w:rPr>
          <w:color w:val="231F20"/>
          <w:spacing w:val="-12"/>
        </w:rPr>
        <w:t xml:space="preserve"> </w:t>
      </w:r>
      <w:r>
        <w:rPr>
          <w:color w:val="231F20"/>
        </w:rPr>
        <w:t>For</w:t>
      </w:r>
      <w:r>
        <w:rPr>
          <w:color w:val="231F20"/>
          <w:spacing w:val="-13"/>
        </w:rPr>
        <w:t xml:space="preserve"> </w:t>
      </w:r>
      <w:r>
        <w:rPr>
          <w:color w:val="231F20"/>
        </w:rPr>
        <w:t>more</w:t>
      </w:r>
      <w:r>
        <w:rPr>
          <w:color w:val="231F20"/>
          <w:spacing w:val="-12"/>
        </w:rPr>
        <w:t xml:space="preserve"> </w:t>
      </w:r>
      <w:r>
        <w:rPr>
          <w:color w:val="231F20"/>
        </w:rPr>
        <w:t>information</w:t>
      </w:r>
      <w:r>
        <w:rPr>
          <w:color w:val="231F20"/>
          <w:spacing w:val="-13"/>
        </w:rPr>
        <w:t xml:space="preserve"> </w:t>
      </w:r>
      <w:r>
        <w:rPr>
          <w:color w:val="231F20"/>
        </w:rPr>
        <w:t>about the zero-emission nuclear power production credit, see Form 7213, Part II, and the Instructions for Form 7213.</w:t>
      </w:r>
    </w:p>
    <w:p w:rsidR="00A33C7B" w:rsidRDefault="0089559E">
      <w:pPr>
        <w:pStyle w:val="Textkrper"/>
        <w:spacing w:before="94" w:line="237" w:lineRule="auto"/>
        <w:ind w:right="168"/>
        <w:jc w:val="both"/>
      </w:pPr>
      <w:r>
        <w:rPr>
          <w:b/>
          <w:color w:val="231F20"/>
        </w:rPr>
        <w:t>Schedule</w:t>
      </w:r>
      <w:r>
        <w:rPr>
          <w:b/>
          <w:color w:val="231F20"/>
          <w:spacing w:val="-6"/>
        </w:rPr>
        <w:t xml:space="preserve"> </w:t>
      </w:r>
      <w:r>
        <w:rPr>
          <w:b/>
          <w:color w:val="231F20"/>
        </w:rPr>
        <w:t>K-1.</w:t>
      </w:r>
      <w:r>
        <w:rPr>
          <w:b/>
          <w:color w:val="231F20"/>
          <w:spacing w:val="33"/>
        </w:rPr>
        <w:t xml:space="preserve"> </w:t>
      </w:r>
      <w:r>
        <w:rPr>
          <w:color w:val="231F20"/>
        </w:rPr>
        <w:t>Report</w:t>
      </w:r>
      <w:r>
        <w:rPr>
          <w:color w:val="231F20"/>
          <w:spacing w:val="-10"/>
        </w:rPr>
        <w:t xml:space="preserve"> </w:t>
      </w:r>
      <w:r>
        <w:rPr>
          <w:color w:val="231F20"/>
        </w:rPr>
        <w:t>in</w:t>
      </w:r>
      <w:r>
        <w:rPr>
          <w:color w:val="231F20"/>
          <w:spacing w:val="-10"/>
        </w:rPr>
        <w:t xml:space="preserve"> </w:t>
      </w:r>
      <w:r>
        <w:rPr>
          <w:color w:val="231F20"/>
        </w:rPr>
        <w:t>box</w:t>
      </w:r>
      <w:r>
        <w:rPr>
          <w:color w:val="231F20"/>
          <w:spacing w:val="-10"/>
        </w:rPr>
        <w:t xml:space="preserve"> </w:t>
      </w:r>
      <w:r>
        <w:rPr>
          <w:color w:val="231F20"/>
        </w:rPr>
        <w:t>15</w:t>
      </w:r>
      <w:r>
        <w:rPr>
          <w:color w:val="231F20"/>
          <w:spacing w:val="-10"/>
        </w:rPr>
        <w:t xml:space="preserve"> </w:t>
      </w:r>
      <w:r>
        <w:rPr>
          <w:color w:val="231F20"/>
        </w:rPr>
        <w:t>of</w:t>
      </w:r>
      <w:r>
        <w:rPr>
          <w:color w:val="231F20"/>
          <w:spacing w:val="-10"/>
        </w:rPr>
        <w:t xml:space="preserve"> </w:t>
      </w:r>
      <w:r>
        <w:rPr>
          <w:color w:val="231F20"/>
        </w:rPr>
        <w:t>Schedule</w:t>
      </w:r>
      <w:r>
        <w:rPr>
          <w:color w:val="231F20"/>
          <w:spacing w:val="-10"/>
        </w:rPr>
        <w:t xml:space="preserve"> </w:t>
      </w:r>
      <w:r>
        <w:rPr>
          <w:color w:val="231F20"/>
        </w:rPr>
        <w:t>K-1</w:t>
      </w:r>
      <w:r>
        <w:rPr>
          <w:color w:val="231F20"/>
          <w:spacing w:val="-10"/>
        </w:rPr>
        <w:t xml:space="preserve"> </w:t>
      </w:r>
      <w:r>
        <w:rPr>
          <w:color w:val="231F20"/>
        </w:rPr>
        <w:t>each</w:t>
      </w:r>
      <w:r>
        <w:rPr>
          <w:color w:val="231F20"/>
          <w:spacing w:val="-10"/>
        </w:rPr>
        <w:t xml:space="preserve"> </w:t>
      </w:r>
      <w:r>
        <w:rPr>
          <w:color w:val="231F20"/>
        </w:rPr>
        <w:t>partner’s distributive</w:t>
      </w:r>
      <w:r>
        <w:rPr>
          <w:color w:val="231F20"/>
          <w:spacing w:val="-11"/>
        </w:rPr>
        <w:t xml:space="preserve"> </w:t>
      </w:r>
      <w:r>
        <w:rPr>
          <w:color w:val="231F20"/>
        </w:rPr>
        <w:t>share</w:t>
      </w:r>
      <w:r>
        <w:rPr>
          <w:color w:val="231F20"/>
          <w:spacing w:val="-11"/>
        </w:rPr>
        <w:t xml:space="preserve"> </w:t>
      </w:r>
      <w:r>
        <w:rPr>
          <w:color w:val="231F20"/>
        </w:rPr>
        <w:t>of</w:t>
      </w:r>
      <w:r>
        <w:rPr>
          <w:color w:val="231F20"/>
          <w:spacing w:val="-11"/>
        </w:rPr>
        <w:t xml:space="preserve"> </w:t>
      </w:r>
      <w:r>
        <w:rPr>
          <w:color w:val="231F20"/>
        </w:rPr>
        <w:t>the</w:t>
      </w:r>
      <w:r>
        <w:rPr>
          <w:color w:val="231F20"/>
          <w:spacing w:val="-11"/>
        </w:rPr>
        <w:t xml:space="preserve"> </w:t>
      </w:r>
      <w:r>
        <w:rPr>
          <w:color w:val="231F20"/>
        </w:rPr>
        <w:t>zero-emission</w:t>
      </w:r>
      <w:r>
        <w:rPr>
          <w:color w:val="231F20"/>
          <w:spacing w:val="-11"/>
        </w:rPr>
        <w:t xml:space="preserve"> </w:t>
      </w:r>
      <w:r>
        <w:rPr>
          <w:color w:val="231F20"/>
        </w:rPr>
        <w:t>nuclear</w:t>
      </w:r>
      <w:r>
        <w:rPr>
          <w:color w:val="231F20"/>
          <w:spacing w:val="-10"/>
        </w:rPr>
        <w:t xml:space="preserve"> </w:t>
      </w:r>
      <w:r>
        <w:rPr>
          <w:color w:val="231F20"/>
        </w:rPr>
        <w:t>power</w:t>
      </w:r>
      <w:r>
        <w:rPr>
          <w:color w:val="231F20"/>
          <w:spacing w:val="-11"/>
        </w:rPr>
        <w:t xml:space="preserve"> </w:t>
      </w:r>
      <w:r>
        <w:rPr>
          <w:color w:val="231F20"/>
        </w:rPr>
        <w:t>production credit reported on Schedule K, line 15f, using code A.</w:t>
      </w:r>
    </w:p>
    <w:p w:rsidR="00A33C7B" w:rsidRDefault="00A33C7B">
      <w:pPr>
        <w:pStyle w:val="Textkrper"/>
        <w:spacing w:before="1"/>
        <w:ind w:left="0"/>
        <w:rPr>
          <w:sz w:val="21"/>
        </w:rPr>
      </w:pPr>
    </w:p>
    <w:p w:rsidR="00A33C7B" w:rsidRDefault="0089559E">
      <w:pPr>
        <w:pStyle w:val="berschrift4"/>
        <w:spacing w:line="259" w:lineRule="auto"/>
        <w:ind w:left="119" w:right="266"/>
      </w:pPr>
      <w:r>
        <w:rPr>
          <w:color w:val="231F20"/>
        </w:rPr>
        <w:t>Code</w:t>
      </w:r>
      <w:r>
        <w:rPr>
          <w:color w:val="231F20"/>
          <w:spacing w:val="-9"/>
        </w:rPr>
        <w:t xml:space="preserve"> </w:t>
      </w:r>
      <w:r>
        <w:rPr>
          <w:color w:val="231F20"/>
        </w:rPr>
        <w:t>B.</w:t>
      </w:r>
      <w:r>
        <w:rPr>
          <w:color w:val="231F20"/>
          <w:spacing w:val="-9"/>
        </w:rPr>
        <w:t xml:space="preserve"> </w:t>
      </w:r>
      <w:r>
        <w:rPr>
          <w:color w:val="231F20"/>
        </w:rPr>
        <w:t>Credit</w:t>
      </w:r>
      <w:r>
        <w:rPr>
          <w:color w:val="231F20"/>
          <w:spacing w:val="-9"/>
        </w:rPr>
        <w:t xml:space="preserve"> </w:t>
      </w:r>
      <w:r>
        <w:rPr>
          <w:color w:val="231F20"/>
        </w:rPr>
        <w:t>for</w:t>
      </w:r>
      <w:r>
        <w:rPr>
          <w:color w:val="231F20"/>
          <w:spacing w:val="-9"/>
        </w:rPr>
        <w:t xml:space="preserve"> </w:t>
      </w:r>
      <w:r>
        <w:rPr>
          <w:color w:val="231F20"/>
        </w:rPr>
        <w:t>Production</w:t>
      </w:r>
      <w:r>
        <w:rPr>
          <w:color w:val="231F20"/>
          <w:spacing w:val="-9"/>
        </w:rPr>
        <w:t xml:space="preserve"> </w:t>
      </w:r>
      <w:r>
        <w:rPr>
          <w:color w:val="231F20"/>
        </w:rPr>
        <w:t>From</w:t>
      </w:r>
      <w:r>
        <w:rPr>
          <w:color w:val="231F20"/>
          <w:spacing w:val="-9"/>
        </w:rPr>
        <w:t xml:space="preserve"> </w:t>
      </w:r>
      <w:r>
        <w:rPr>
          <w:color w:val="231F20"/>
        </w:rPr>
        <w:t>Advanced Nuclear Power Facilities</w:t>
      </w:r>
    </w:p>
    <w:p w:rsidR="00A33C7B" w:rsidRDefault="0089559E">
      <w:pPr>
        <w:pStyle w:val="Textkrper"/>
        <w:spacing w:before="173" w:line="237" w:lineRule="auto"/>
        <w:ind w:right="139"/>
      </w:pPr>
      <w:r>
        <w:rPr>
          <w:color w:val="231F20"/>
        </w:rPr>
        <w:t>Section 45J was enacted by section 1306 of the Energy Policy Act of 2005, P.L. 109-58, title XIII, section 1306. The credit is allowed</w:t>
      </w:r>
      <w:r>
        <w:rPr>
          <w:color w:val="231F20"/>
          <w:spacing w:val="-5"/>
        </w:rPr>
        <w:t xml:space="preserve"> </w:t>
      </w:r>
      <w:r>
        <w:rPr>
          <w:color w:val="231F20"/>
        </w:rPr>
        <w:t>only</w:t>
      </w:r>
      <w:r>
        <w:rPr>
          <w:color w:val="231F20"/>
          <w:spacing w:val="-5"/>
        </w:rPr>
        <w:t xml:space="preserve"> </w:t>
      </w:r>
      <w:r>
        <w:rPr>
          <w:color w:val="231F20"/>
        </w:rPr>
        <w:t>for</w:t>
      </w:r>
      <w:r>
        <w:rPr>
          <w:color w:val="231F20"/>
          <w:spacing w:val="-5"/>
        </w:rPr>
        <w:t xml:space="preserve"> </w:t>
      </w:r>
      <w:r>
        <w:rPr>
          <w:color w:val="231F20"/>
        </w:rPr>
        <w:t>qualifying</w:t>
      </w:r>
      <w:r>
        <w:rPr>
          <w:color w:val="231F20"/>
          <w:spacing w:val="-5"/>
        </w:rPr>
        <w:t xml:space="preserve"> </w:t>
      </w:r>
      <w:r>
        <w:rPr>
          <w:color w:val="231F20"/>
        </w:rPr>
        <w:t>electricity</w:t>
      </w:r>
      <w:r>
        <w:rPr>
          <w:color w:val="231F20"/>
          <w:spacing w:val="-5"/>
        </w:rPr>
        <w:t xml:space="preserve"> </w:t>
      </w:r>
      <w:r>
        <w:rPr>
          <w:color w:val="231F20"/>
        </w:rPr>
        <w:t>that</w:t>
      </w:r>
      <w:r>
        <w:rPr>
          <w:color w:val="231F20"/>
          <w:spacing w:val="-5"/>
        </w:rPr>
        <w:t xml:space="preserve"> </w:t>
      </w:r>
      <w:r>
        <w:rPr>
          <w:color w:val="231F20"/>
        </w:rPr>
        <w:t>the</w:t>
      </w:r>
      <w:r>
        <w:rPr>
          <w:color w:val="231F20"/>
          <w:spacing w:val="-5"/>
        </w:rPr>
        <w:t xml:space="preserve"> </w:t>
      </w:r>
      <w:r>
        <w:rPr>
          <w:color w:val="231F20"/>
        </w:rPr>
        <w:t>taxpayer</w:t>
      </w:r>
      <w:r>
        <w:rPr>
          <w:color w:val="231F20"/>
          <w:spacing w:val="-5"/>
        </w:rPr>
        <w:t xml:space="preserve"> </w:t>
      </w:r>
      <w:r>
        <w:rPr>
          <w:color w:val="231F20"/>
        </w:rPr>
        <w:t>produces and</w:t>
      </w:r>
      <w:r>
        <w:rPr>
          <w:color w:val="231F20"/>
          <w:spacing w:val="-13"/>
        </w:rPr>
        <w:t xml:space="preserve"> </w:t>
      </w:r>
      <w:r>
        <w:rPr>
          <w:color w:val="231F20"/>
        </w:rPr>
        <w:t>sells</w:t>
      </w:r>
      <w:r>
        <w:rPr>
          <w:color w:val="231F20"/>
          <w:spacing w:val="-12"/>
        </w:rPr>
        <w:t xml:space="preserve"> </w:t>
      </w:r>
      <w:r>
        <w:rPr>
          <w:color w:val="231F20"/>
        </w:rPr>
        <w:t>to</w:t>
      </w:r>
      <w:r>
        <w:rPr>
          <w:color w:val="231F20"/>
          <w:spacing w:val="-13"/>
        </w:rPr>
        <w:t xml:space="preserve"> </w:t>
      </w:r>
      <w:r>
        <w:rPr>
          <w:color w:val="231F20"/>
        </w:rPr>
        <w:t>an</w:t>
      </w:r>
      <w:r>
        <w:rPr>
          <w:color w:val="231F20"/>
          <w:spacing w:val="-12"/>
        </w:rPr>
        <w:t xml:space="preserve"> </w:t>
      </w:r>
      <w:r>
        <w:rPr>
          <w:color w:val="231F20"/>
        </w:rPr>
        <w:t>unrelated</w:t>
      </w:r>
      <w:r>
        <w:rPr>
          <w:color w:val="231F20"/>
          <w:spacing w:val="-13"/>
        </w:rPr>
        <w:t xml:space="preserve"> </w:t>
      </w:r>
      <w:r>
        <w:rPr>
          <w:color w:val="231F20"/>
        </w:rPr>
        <w:t>person.</w:t>
      </w:r>
      <w:r>
        <w:rPr>
          <w:color w:val="231F20"/>
          <w:spacing w:val="-13"/>
        </w:rPr>
        <w:t xml:space="preserve"> </w:t>
      </w:r>
      <w:r>
        <w:rPr>
          <w:color w:val="231F20"/>
        </w:rPr>
        <w:t>For</w:t>
      </w:r>
      <w:r>
        <w:rPr>
          <w:color w:val="231F20"/>
          <w:spacing w:val="-12"/>
        </w:rPr>
        <w:t xml:space="preserve"> </w:t>
      </w:r>
      <w:r>
        <w:rPr>
          <w:color w:val="231F20"/>
        </w:rPr>
        <w:t>more</w:t>
      </w:r>
      <w:r>
        <w:rPr>
          <w:color w:val="231F20"/>
          <w:spacing w:val="-13"/>
        </w:rPr>
        <w:t xml:space="preserve"> </w:t>
      </w:r>
      <w:r>
        <w:rPr>
          <w:color w:val="231F20"/>
        </w:rPr>
        <w:t>information</w:t>
      </w:r>
      <w:r>
        <w:rPr>
          <w:color w:val="231F20"/>
          <w:spacing w:val="-12"/>
        </w:rPr>
        <w:t xml:space="preserve"> </w:t>
      </w:r>
      <w:r>
        <w:rPr>
          <w:color w:val="231F20"/>
        </w:rPr>
        <w:t>about</w:t>
      </w:r>
      <w:r>
        <w:rPr>
          <w:color w:val="231F20"/>
          <w:spacing w:val="-13"/>
        </w:rPr>
        <w:t xml:space="preserve"> </w:t>
      </w:r>
      <w:r>
        <w:rPr>
          <w:color w:val="231F20"/>
        </w:rPr>
        <w:t>the credit for electricity produced from advanced nuclear power</w:t>
      </w:r>
    </w:p>
    <w:p w:rsidR="00A33C7B" w:rsidRDefault="00A33C7B">
      <w:pPr>
        <w:spacing w:line="237" w:lineRule="auto"/>
        <w:sectPr w:rsidR="00A33C7B">
          <w:pgSz w:w="12240" w:h="15840"/>
          <w:pgMar w:top="440" w:right="700" w:bottom="820" w:left="720" w:header="0" w:footer="636" w:gutter="0"/>
          <w:cols w:num="2" w:space="720" w:equalWidth="0">
            <w:col w:w="5259" w:space="201"/>
            <w:col w:w="5360"/>
          </w:cols>
        </w:sectPr>
      </w:pPr>
    </w:p>
    <w:p w:rsidR="00A33C7B" w:rsidRDefault="00A33C7B">
      <w:pPr>
        <w:pStyle w:val="Textkrper"/>
        <w:spacing w:before="1"/>
        <w:ind w:left="0"/>
        <w:rPr>
          <w:sz w:val="2"/>
        </w:rPr>
      </w:pPr>
    </w:p>
    <w:p w:rsidR="00A33C7B" w:rsidRDefault="0089559E">
      <w:pPr>
        <w:pStyle w:val="Textkrper"/>
        <w:spacing w:line="20" w:lineRule="exact"/>
        <w:rPr>
          <w:sz w:val="2"/>
        </w:rPr>
      </w:pPr>
      <w:r>
        <w:rPr>
          <w:sz w:val="2"/>
        </w:rPr>
      </w:r>
      <w:r>
        <w:rPr>
          <w:sz w:val="2"/>
        </w:rPr>
        <w:pict>
          <v:group id="docshapegroup21" o:spid="_x0000_s2197" style="width:528pt;height:.5pt;mso-position-horizontal-relative:char;mso-position-vertical-relative:line" coordsize="10560,10">
            <v:line id="_x0000_s2198" style="position:absolute" from="0,5" to="10560,5" strokecolor="#231f20" strokeweight=".5pt"/>
            <w10:wrap type="none"/>
            <w10:anchorlock/>
          </v:group>
        </w:pict>
      </w:r>
    </w:p>
    <w:p w:rsidR="00A33C7B" w:rsidRDefault="0089559E">
      <w:pPr>
        <w:pStyle w:val="berschrift4"/>
        <w:spacing w:before="89"/>
        <w:ind w:left="0" w:right="79"/>
        <w:jc w:val="center"/>
      </w:pPr>
      <w:r>
        <w:rPr>
          <w:color w:val="231F20"/>
        </w:rPr>
        <w:t>Worksheet</w:t>
      </w:r>
      <w:r>
        <w:rPr>
          <w:color w:val="231F20"/>
          <w:spacing w:val="-7"/>
        </w:rPr>
        <w:t xml:space="preserve"> </w:t>
      </w:r>
      <w:r>
        <w:rPr>
          <w:color w:val="231F20"/>
        </w:rPr>
        <w:t>for</w:t>
      </w:r>
      <w:r>
        <w:rPr>
          <w:color w:val="231F20"/>
          <w:spacing w:val="-7"/>
        </w:rPr>
        <w:t xml:space="preserve"> </w:t>
      </w:r>
      <w:r>
        <w:rPr>
          <w:color w:val="231F20"/>
        </w:rPr>
        <w:t>Figuring</w:t>
      </w:r>
      <w:r>
        <w:rPr>
          <w:color w:val="231F20"/>
          <w:spacing w:val="-7"/>
        </w:rPr>
        <w:t xml:space="preserve"> </w:t>
      </w:r>
      <w:r>
        <w:rPr>
          <w:color w:val="231F20"/>
        </w:rPr>
        <w:t>Net</w:t>
      </w:r>
      <w:r>
        <w:rPr>
          <w:color w:val="231F20"/>
          <w:spacing w:val="-8"/>
        </w:rPr>
        <w:t xml:space="preserve"> </w:t>
      </w:r>
      <w:r>
        <w:rPr>
          <w:color w:val="231F20"/>
        </w:rPr>
        <w:t>Earnings</w:t>
      </w:r>
      <w:r>
        <w:rPr>
          <w:color w:val="231F20"/>
          <w:spacing w:val="-7"/>
        </w:rPr>
        <w:t xml:space="preserve"> </w:t>
      </w:r>
      <w:r>
        <w:rPr>
          <w:color w:val="231F20"/>
        </w:rPr>
        <w:t>(Loss)</w:t>
      </w:r>
      <w:r>
        <w:rPr>
          <w:color w:val="231F20"/>
          <w:spacing w:val="-7"/>
        </w:rPr>
        <w:t xml:space="preserve"> </w:t>
      </w:r>
      <w:r>
        <w:rPr>
          <w:color w:val="231F20"/>
        </w:rPr>
        <w:t>From</w:t>
      </w:r>
      <w:r>
        <w:rPr>
          <w:color w:val="231F20"/>
          <w:spacing w:val="-7"/>
        </w:rPr>
        <w:t xml:space="preserve"> </w:t>
      </w:r>
      <w:r>
        <w:rPr>
          <w:color w:val="231F20"/>
        </w:rPr>
        <w:t>Self-</w:t>
      </w:r>
      <w:r>
        <w:rPr>
          <w:color w:val="231F20"/>
          <w:spacing w:val="-2"/>
        </w:rPr>
        <w:t>Employment</w:t>
      </w:r>
    </w:p>
    <w:p w:rsidR="00A33C7B" w:rsidRDefault="00A33C7B">
      <w:pPr>
        <w:pStyle w:val="Textkrper"/>
        <w:spacing w:before="4"/>
        <w:ind w:left="0"/>
        <w:rPr>
          <w:b/>
          <w:sz w:val="11"/>
        </w:rPr>
      </w:pPr>
    </w:p>
    <w:tbl>
      <w:tblPr>
        <w:tblStyle w:val="TableNormal"/>
        <w:tblW w:w="0" w:type="auto"/>
        <w:tblInd w:w="127"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Look w:val="01E0" w:firstRow="1" w:lastRow="1" w:firstColumn="1" w:lastColumn="1" w:noHBand="0" w:noVBand="0"/>
      </w:tblPr>
      <w:tblGrid>
        <w:gridCol w:w="478"/>
        <w:gridCol w:w="6716"/>
        <w:gridCol w:w="423"/>
        <w:gridCol w:w="1217"/>
        <w:gridCol w:w="423"/>
        <w:gridCol w:w="1297"/>
      </w:tblGrid>
      <w:tr w:rsidR="00A33C7B">
        <w:trPr>
          <w:trHeight w:hRule="exact" w:val="273"/>
        </w:trPr>
        <w:tc>
          <w:tcPr>
            <w:tcW w:w="478" w:type="dxa"/>
            <w:vMerge w:val="restart"/>
            <w:tcBorders>
              <w:left w:val="nil"/>
            </w:tcBorders>
          </w:tcPr>
          <w:p w:rsidR="00A33C7B" w:rsidRDefault="0089559E">
            <w:pPr>
              <w:pStyle w:val="TableParagraph"/>
              <w:spacing w:before="75" w:line="415" w:lineRule="auto"/>
              <w:ind w:left="333" w:right="47" w:hanging="76"/>
              <w:jc w:val="both"/>
              <w:rPr>
                <w:b/>
                <w:sz w:val="14"/>
              </w:rPr>
            </w:pPr>
            <w:r>
              <w:rPr>
                <w:b/>
                <w:color w:val="231F20"/>
                <w:spacing w:val="-6"/>
                <w:w w:val="105"/>
                <w:sz w:val="14"/>
              </w:rPr>
              <w:t>1a</w:t>
            </w:r>
            <w:r>
              <w:rPr>
                <w:b/>
                <w:color w:val="231F20"/>
                <w:spacing w:val="40"/>
                <w:w w:val="105"/>
                <w:sz w:val="14"/>
              </w:rPr>
              <w:t xml:space="preserve"> </w:t>
            </w:r>
            <w:r>
              <w:rPr>
                <w:b/>
                <w:color w:val="231F20"/>
                <w:spacing w:val="-10"/>
                <w:w w:val="105"/>
                <w:sz w:val="14"/>
              </w:rPr>
              <w:t>b</w:t>
            </w:r>
            <w:r>
              <w:rPr>
                <w:b/>
                <w:color w:val="231F20"/>
                <w:spacing w:val="40"/>
                <w:w w:val="105"/>
                <w:sz w:val="14"/>
              </w:rPr>
              <w:t xml:space="preserve"> </w:t>
            </w:r>
            <w:r>
              <w:rPr>
                <w:b/>
                <w:color w:val="231F20"/>
                <w:spacing w:val="-10"/>
                <w:w w:val="105"/>
                <w:sz w:val="14"/>
              </w:rPr>
              <w:t>c</w:t>
            </w:r>
            <w:r>
              <w:rPr>
                <w:b/>
                <w:color w:val="231F20"/>
                <w:spacing w:val="40"/>
                <w:w w:val="105"/>
                <w:sz w:val="14"/>
              </w:rPr>
              <w:t xml:space="preserve"> </w:t>
            </w:r>
            <w:r>
              <w:rPr>
                <w:b/>
                <w:color w:val="231F20"/>
                <w:spacing w:val="-10"/>
                <w:w w:val="105"/>
                <w:sz w:val="14"/>
              </w:rPr>
              <w:t>d</w:t>
            </w:r>
            <w:r>
              <w:rPr>
                <w:b/>
                <w:color w:val="231F20"/>
                <w:spacing w:val="40"/>
                <w:w w:val="105"/>
                <w:sz w:val="14"/>
              </w:rPr>
              <w:t xml:space="preserve"> </w:t>
            </w:r>
            <w:r>
              <w:rPr>
                <w:b/>
                <w:color w:val="231F20"/>
                <w:spacing w:val="-10"/>
                <w:w w:val="105"/>
                <w:sz w:val="14"/>
              </w:rPr>
              <w:t>e</w:t>
            </w:r>
          </w:p>
          <w:p w:rsidR="00A33C7B" w:rsidRDefault="0089559E">
            <w:pPr>
              <w:pStyle w:val="TableParagraph"/>
              <w:spacing w:before="3"/>
              <w:ind w:left="206"/>
              <w:rPr>
                <w:b/>
                <w:sz w:val="14"/>
              </w:rPr>
            </w:pPr>
            <w:r>
              <w:rPr>
                <w:b/>
                <w:color w:val="231F20"/>
                <w:w w:val="106"/>
                <w:sz w:val="14"/>
              </w:rPr>
              <w:t>2</w:t>
            </w:r>
          </w:p>
          <w:p w:rsidR="00A33C7B" w:rsidRDefault="0089559E">
            <w:pPr>
              <w:pStyle w:val="TableParagraph"/>
              <w:spacing w:before="119" w:line="417" w:lineRule="auto"/>
              <w:ind w:left="333" w:right="40" w:hanging="76"/>
              <w:rPr>
                <w:b/>
                <w:sz w:val="14"/>
              </w:rPr>
            </w:pPr>
            <w:r>
              <w:rPr>
                <w:b/>
                <w:color w:val="231F20"/>
                <w:spacing w:val="-6"/>
                <w:w w:val="105"/>
                <w:sz w:val="14"/>
              </w:rPr>
              <w:t>3a</w:t>
            </w:r>
            <w:r>
              <w:rPr>
                <w:b/>
                <w:color w:val="231F20"/>
                <w:spacing w:val="40"/>
                <w:w w:val="105"/>
                <w:sz w:val="14"/>
              </w:rPr>
              <w:t xml:space="preserve"> </w:t>
            </w:r>
            <w:r>
              <w:rPr>
                <w:b/>
                <w:color w:val="231F20"/>
                <w:spacing w:val="-10"/>
                <w:w w:val="105"/>
                <w:sz w:val="14"/>
              </w:rPr>
              <w:t>b</w:t>
            </w:r>
          </w:p>
          <w:p w:rsidR="00A33C7B" w:rsidRDefault="0089559E">
            <w:pPr>
              <w:pStyle w:val="TableParagraph"/>
              <w:spacing w:before="173" w:line="679" w:lineRule="auto"/>
              <w:ind w:left="258" w:right="47" w:firstLine="84"/>
              <w:jc w:val="right"/>
              <w:rPr>
                <w:b/>
                <w:sz w:val="14"/>
              </w:rPr>
            </w:pPr>
            <w:r>
              <w:rPr>
                <w:b/>
                <w:color w:val="231F20"/>
                <w:spacing w:val="-10"/>
                <w:w w:val="105"/>
                <w:sz w:val="14"/>
              </w:rPr>
              <w:t>c</w:t>
            </w:r>
            <w:r>
              <w:rPr>
                <w:b/>
                <w:color w:val="231F20"/>
                <w:spacing w:val="40"/>
                <w:w w:val="105"/>
                <w:sz w:val="14"/>
              </w:rPr>
              <w:t xml:space="preserve"> </w:t>
            </w:r>
            <w:r>
              <w:rPr>
                <w:b/>
                <w:color w:val="231F20"/>
                <w:spacing w:val="-6"/>
                <w:w w:val="105"/>
                <w:sz w:val="14"/>
              </w:rPr>
              <w:t>4a</w:t>
            </w:r>
            <w:r>
              <w:rPr>
                <w:b/>
                <w:color w:val="231F20"/>
                <w:spacing w:val="40"/>
                <w:w w:val="105"/>
                <w:sz w:val="14"/>
              </w:rPr>
              <w:t xml:space="preserve"> </w:t>
            </w:r>
            <w:r>
              <w:rPr>
                <w:b/>
                <w:color w:val="231F20"/>
                <w:spacing w:val="-10"/>
                <w:w w:val="105"/>
                <w:sz w:val="14"/>
              </w:rPr>
              <w:t>b</w:t>
            </w:r>
            <w:r>
              <w:rPr>
                <w:b/>
                <w:color w:val="231F20"/>
                <w:spacing w:val="40"/>
                <w:w w:val="105"/>
                <w:sz w:val="14"/>
              </w:rPr>
              <w:t xml:space="preserve"> </w:t>
            </w:r>
            <w:r>
              <w:rPr>
                <w:b/>
                <w:color w:val="231F20"/>
                <w:spacing w:val="-10"/>
                <w:w w:val="105"/>
                <w:sz w:val="14"/>
              </w:rPr>
              <w:t>c</w:t>
            </w:r>
          </w:p>
          <w:p w:rsidR="00A33C7B" w:rsidRDefault="0089559E">
            <w:pPr>
              <w:pStyle w:val="TableParagraph"/>
              <w:spacing w:before="4"/>
              <w:ind w:left="206"/>
              <w:rPr>
                <w:b/>
                <w:sz w:val="14"/>
              </w:rPr>
            </w:pPr>
            <w:r>
              <w:rPr>
                <w:b/>
                <w:color w:val="231F20"/>
                <w:w w:val="106"/>
                <w:sz w:val="14"/>
              </w:rPr>
              <w:t>5</w:t>
            </w:r>
          </w:p>
        </w:tc>
        <w:tc>
          <w:tcPr>
            <w:tcW w:w="6716" w:type="dxa"/>
            <w:vMerge w:val="restart"/>
            <w:tcBorders>
              <w:bottom w:val="nil"/>
              <w:right w:val="single" w:sz="6" w:space="0" w:color="231F20"/>
            </w:tcBorders>
          </w:tcPr>
          <w:p w:rsidR="00A33C7B" w:rsidRDefault="0089559E">
            <w:pPr>
              <w:pStyle w:val="TableParagraph"/>
              <w:spacing w:before="75"/>
              <w:ind w:left="49"/>
              <w:rPr>
                <w:sz w:val="11"/>
              </w:rPr>
            </w:pPr>
            <w:r>
              <w:rPr>
                <w:color w:val="231F20"/>
                <w:w w:val="105"/>
                <w:sz w:val="14"/>
              </w:rPr>
              <w:t>Ordinary</w:t>
            </w:r>
            <w:r>
              <w:rPr>
                <w:color w:val="231F20"/>
                <w:spacing w:val="-8"/>
                <w:w w:val="105"/>
                <w:sz w:val="14"/>
              </w:rPr>
              <w:t xml:space="preserve"> </w:t>
            </w:r>
            <w:r>
              <w:rPr>
                <w:color w:val="231F20"/>
                <w:w w:val="105"/>
                <w:sz w:val="14"/>
              </w:rPr>
              <w:t>business</w:t>
            </w:r>
            <w:r>
              <w:rPr>
                <w:color w:val="231F20"/>
                <w:spacing w:val="-8"/>
                <w:w w:val="105"/>
                <w:sz w:val="14"/>
              </w:rPr>
              <w:t xml:space="preserve"> </w:t>
            </w:r>
            <w:r>
              <w:rPr>
                <w:color w:val="231F20"/>
                <w:w w:val="105"/>
                <w:sz w:val="14"/>
              </w:rPr>
              <w:t>income</w:t>
            </w:r>
            <w:r>
              <w:rPr>
                <w:color w:val="231F20"/>
                <w:spacing w:val="-8"/>
                <w:w w:val="105"/>
                <w:sz w:val="14"/>
              </w:rPr>
              <w:t xml:space="preserve"> </w:t>
            </w:r>
            <w:r>
              <w:rPr>
                <w:color w:val="231F20"/>
                <w:w w:val="105"/>
                <w:sz w:val="14"/>
              </w:rPr>
              <w:t>(loss)</w:t>
            </w:r>
            <w:r>
              <w:rPr>
                <w:color w:val="231F20"/>
                <w:spacing w:val="-8"/>
                <w:w w:val="105"/>
                <w:sz w:val="14"/>
              </w:rPr>
              <w:t xml:space="preserve"> </w:t>
            </w:r>
            <w:r>
              <w:rPr>
                <w:color w:val="231F20"/>
                <w:w w:val="105"/>
                <w:sz w:val="14"/>
              </w:rPr>
              <w:t>(Schedule</w:t>
            </w:r>
            <w:r>
              <w:rPr>
                <w:color w:val="231F20"/>
                <w:spacing w:val="-7"/>
                <w:w w:val="105"/>
                <w:sz w:val="14"/>
              </w:rPr>
              <w:t xml:space="preserve"> </w:t>
            </w:r>
            <w:r>
              <w:rPr>
                <w:color w:val="231F20"/>
                <w:w w:val="105"/>
                <w:sz w:val="14"/>
              </w:rPr>
              <w:t>K,</w:t>
            </w:r>
            <w:r>
              <w:rPr>
                <w:color w:val="231F20"/>
                <w:spacing w:val="-8"/>
                <w:w w:val="105"/>
                <w:sz w:val="14"/>
              </w:rPr>
              <w:t xml:space="preserve"> </w:t>
            </w:r>
            <w:r>
              <w:rPr>
                <w:color w:val="231F20"/>
                <w:w w:val="105"/>
                <w:sz w:val="14"/>
              </w:rPr>
              <w:t>line</w:t>
            </w:r>
            <w:r>
              <w:rPr>
                <w:color w:val="231F20"/>
                <w:spacing w:val="-8"/>
                <w:w w:val="105"/>
                <w:sz w:val="14"/>
              </w:rPr>
              <w:t xml:space="preserve"> </w:t>
            </w:r>
            <w:r>
              <w:rPr>
                <w:color w:val="231F20"/>
                <w:w w:val="105"/>
                <w:sz w:val="14"/>
              </w:rPr>
              <w:t>1)</w:t>
            </w:r>
            <w:r>
              <w:rPr>
                <w:color w:val="231F20"/>
                <w:spacing w:val="45"/>
                <w:w w:val="105"/>
                <w:sz w:val="14"/>
              </w:rPr>
              <w:t xml:space="preserve"> </w:t>
            </w:r>
            <w:r>
              <w:rPr>
                <w:color w:val="231F20"/>
                <w:spacing w:val="16"/>
                <w:w w:val="105"/>
                <w:sz w:val="11"/>
              </w:rPr>
              <w:t>.</w:t>
            </w:r>
            <w:r>
              <w:rPr>
                <w:color w:val="231F20"/>
                <w:spacing w:val="26"/>
                <w:w w:val="105"/>
                <w:sz w:val="11"/>
              </w:rPr>
              <w:t xml:space="preserve"> </w:t>
            </w:r>
            <w:r>
              <w:rPr>
                <w:color w:val="231F20"/>
                <w:spacing w:val="16"/>
                <w:w w:val="105"/>
                <w:sz w:val="11"/>
              </w:rPr>
              <w:t>.</w:t>
            </w:r>
            <w:r>
              <w:rPr>
                <w:color w:val="231F20"/>
                <w:spacing w:val="26"/>
                <w:w w:val="105"/>
                <w:sz w:val="11"/>
              </w:rPr>
              <w:t xml:space="preserve"> </w:t>
            </w:r>
            <w:r>
              <w:rPr>
                <w:color w:val="231F20"/>
                <w:spacing w:val="16"/>
                <w:w w:val="105"/>
                <w:sz w:val="11"/>
              </w:rPr>
              <w:t>.</w:t>
            </w:r>
            <w:r>
              <w:rPr>
                <w:color w:val="231F20"/>
                <w:spacing w:val="26"/>
                <w:w w:val="105"/>
                <w:sz w:val="11"/>
              </w:rPr>
              <w:t xml:space="preserve"> </w:t>
            </w:r>
            <w:r>
              <w:rPr>
                <w:color w:val="231F20"/>
                <w:spacing w:val="16"/>
                <w:w w:val="105"/>
                <w:sz w:val="11"/>
              </w:rPr>
              <w:t>.</w:t>
            </w:r>
            <w:r>
              <w:rPr>
                <w:color w:val="231F20"/>
                <w:spacing w:val="26"/>
                <w:w w:val="105"/>
                <w:sz w:val="11"/>
              </w:rPr>
              <w:t xml:space="preserve"> </w:t>
            </w:r>
            <w:r>
              <w:rPr>
                <w:color w:val="231F20"/>
                <w:spacing w:val="16"/>
                <w:w w:val="105"/>
                <w:sz w:val="11"/>
              </w:rPr>
              <w:t>.</w:t>
            </w:r>
            <w:r>
              <w:rPr>
                <w:color w:val="231F20"/>
                <w:spacing w:val="25"/>
                <w:w w:val="105"/>
                <w:sz w:val="11"/>
              </w:rPr>
              <w:t xml:space="preserve"> </w:t>
            </w:r>
            <w:r>
              <w:rPr>
                <w:color w:val="231F20"/>
                <w:spacing w:val="16"/>
                <w:w w:val="105"/>
                <w:sz w:val="11"/>
              </w:rPr>
              <w:t>.</w:t>
            </w:r>
            <w:r>
              <w:rPr>
                <w:color w:val="231F20"/>
                <w:spacing w:val="26"/>
                <w:w w:val="105"/>
                <w:sz w:val="11"/>
              </w:rPr>
              <w:t xml:space="preserve"> </w:t>
            </w:r>
            <w:r>
              <w:rPr>
                <w:color w:val="231F20"/>
                <w:spacing w:val="16"/>
                <w:w w:val="105"/>
                <w:sz w:val="11"/>
              </w:rPr>
              <w:t>.</w:t>
            </w:r>
            <w:r>
              <w:rPr>
                <w:color w:val="231F20"/>
                <w:spacing w:val="26"/>
                <w:w w:val="105"/>
                <w:sz w:val="11"/>
              </w:rPr>
              <w:t xml:space="preserve"> </w:t>
            </w:r>
            <w:r>
              <w:rPr>
                <w:color w:val="231F20"/>
                <w:spacing w:val="16"/>
                <w:w w:val="105"/>
                <w:sz w:val="11"/>
              </w:rPr>
              <w:t>.</w:t>
            </w:r>
            <w:r>
              <w:rPr>
                <w:color w:val="231F20"/>
                <w:spacing w:val="26"/>
                <w:w w:val="105"/>
                <w:sz w:val="11"/>
              </w:rPr>
              <w:t xml:space="preserve"> </w:t>
            </w:r>
            <w:r>
              <w:rPr>
                <w:color w:val="231F20"/>
                <w:spacing w:val="16"/>
                <w:w w:val="105"/>
                <w:sz w:val="11"/>
              </w:rPr>
              <w:t>.</w:t>
            </w:r>
            <w:r>
              <w:rPr>
                <w:color w:val="231F20"/>
                <w:spacing w:val="26"/>
                <w:w w:val="105"/>
                <w:sz w:val="11"/>
              </w:rPr>
              <w:t xml:space="preserve"> </w:t>
            </w:r>
            <w:r>
              <w:rPr>
                <w:color w:val="231F20"/>
                <w:spacing w:val="16"/>
                <w:w w:val="105"/>
                <w:sz w:val="11"/>
              </w:rPr>
              <w:t>.</w:t>
            </w:r>
            <w:r>
              <w:rPr>
                <w:color w:val="231F20"/>
                <w:spacing w:val="25"/>
                <w:w w:val="105"/>
                <w:sz w:val="11"/>
              </w:rPr>
              <w:t xml:space="preserve"> </w:t>
            </w:r>
            <w:r>
              <w:rPr>
                <w:color w:val="231F20"/>
                <w:spacing w:val="16"/>
                <w:w w:val="105"/>
                <w:sz w:val="11"/>
              </w:rPr>
              <w:t>.</w:t>
            </w:r>
            <w:r>
              <w:rPr>
                <w:color w:val="231F20"/>
                <w:spacing w:val="26"/>
                <w:w w:val="105"/>
                <w:sz w:val="11"/>
              </w:rPr>
              <w:t xml:space="preserve"> </w:t>
            </w:r>
            <w:r>
              <w:rPr>
                <w:color w:val="231F20"/>
                <w:spacing w:val="16"/>
                <w:w w:val="105"/>
                <w:sz w:val="11"/>
              </w:rPr>
              <w:t>.</w:t>
            </w:r>
            <w:r>
              <w:rPr>
                <w:color w:val="231F20"/>
                <w:spacing w:val="26"/>
                <w:w w:val="105"/>
                <w:sz w:val="11"/>
              </w:rPr>
              <w:t xml:space="preserve"> </w:t>
            </w:r>
            <w:r>
              <w:rPr>
                <w:color w:val="231F20"/>
                <w:spacing w:val="16"/>
                <w:w w:val="105"/>
                <w:sz w:val="11"/>
              </w:rPr>
              <w:t>.</w:t>
            </w:r>
            <w:r>
              <w:rPr>
                <w:color w:val="231F20"/>
                <w:spacing w:val="26"/>
                <w:w w:val="105"/>
                <w:sz w:val="11"/>
              </w:rPr>
              <w:t xml:space="preserve"> </w:t>
            </w:r>
            <w:r>
              <w:rPr>
                <w:color w:val="231F20"/>
                <w:spacing w:val="16"/>
                <w:w w:val="105"/>
                <w:sz w:val="11"/>
              </w:rPr>
              <w:t>.</w:t>
            </w:r>
            <w:r>
              <w:rPr>
                <w:color w:val="231F20"/>
                <w:spacing w:val="26"/>
                <w:w w:val="105"/>
                <w:sz w:val="11"/>
              </w:rPr>
              <w:t xml:space="preserve"> </w:t>
            </w:r>
            <w:r>
              <w:rPr>
                <w:color w:val="231F20"/>
                <w:spacing w:val="16"/>
                <w:w w:val="105"/>
                <w:sz w:val="11"/>
              </w:rPr>
              <w:t>.</w:t>
            </w:r>
            <w:r>
              <w:rPr>
                <w:color w:val="231F20"/>
                <w:spacing w:val="26"/>
                <w:w w:val="105"/>
                <w:sz w:val="11"/>
              </w:rPr>
              <w:t xml:space="preserve"> </w:t>
            </w:r>
            <w:r>
              <w:rPr>
                <w:color w:val="231F20"/>
                <w:spacing w:val="16"/>
                <w:w w:val="105"/>
                <w:sz w:val="11"/>
              </w:rPr>
              <w:t>.</w:t>
            </w:r>
            <w:r>
              <w:rPr>
                <w:color w:val="231F20"/>
                <w:spacing w:val="25"/>
                <w:w w:val="105"/>
                <w:sz w:val="11"/>
              </w:rPr>
              <w:t xml:space="preserve"> </w:t>
            </w:r>
            <w:r>
              <w:rPr>
                <w:color w:val="231F20"/>
                <w:spacing w:val="16"/>
                <w:w w:val="105"/>
                <w:sz w:val="11"/>
              </w:rPr>
              <w:t>.</w:t>
            </w:r>
            <w:r>
              <w:rPr>
                <w:color w:val="231F20"/>
                <w:spacing w:val="26"/>
                <w:w w:val="105"/>
                <w:sz w:val="11"/>
              </w:rPr>
              <w:t xml:space="preserve"> </w:t>
            </w:r>
            <w:r>
              <w:rPr>
                <w:color w:val="231F20"/>
                <w:spacing w:val="16"/>
                <w:w w:val="105"/>
                <w:sz w:val="11"/>
              </w:rPr>
              <w:t>.</w:t>
            </w:r>
            <w:r>
              <w:rPr>
                <w:color w:val="231F20"/>
                <w:spacing w:val="26"/>
                <w:w w:val="105"/>
                <w:sz w:val="11"/>
              </w:rPr>
              <w:t xml:space="preserve"> </w:t>
            </w:r>
            <w:r>
              <w:rPr>
                <w:color w:val="231F20"/>
                <w:spacing w:val="16"/>
                <w:w w:val="105"/>
                <w:sz w:val="11"/>
              </w:rPr>
              <w:t>.</w:t>
            </w:r>
            <w:r>
              <w:rPr>
                <w:color w:val="231F20"/>
                <w:spacing w:val="26"/>
                <w:w w:val="105"/>
                <w:sz w:val="11"/>
              </w:rPr>
              <w:t xml:space="preserve"> </w:t>
            </w:r>
            <w:r>
              <w:rPr>
                <w:color w:val="231F20"/>
                <w:spacing w:val="16"/>
                <w:w w:val="105"/>
                <w:sz w:val="11"/>
              </w:rPr>
              <w:t>.</w:t>
            </w:r>
            <w:r>
              <w:rPr>
                <w:color w:val="231F20"/>
                <w:spacing w:val="26"/>
                <w:w w:val="105"/>
                <w:sz w:val="11"/>
              </w:rPr>
              <w:t xml:space="preserve"> </w:t>
            </w:r>
            <w:r>
              <w:rPr>
                <w:color w:val="231F20"/>
                <w:spacing w:val="16"/>
                <w:w w:val="105"/>
                <w:sz w:val="11"/>
              </w:rPr>
              <w:t>.</w:t>
            </w:r>
            <w:r>
              <w:rPr>
                <w:color w:val="231F20"/>
                <w:spacing w:val="25"/>
                <w:w w:val="105"/>
                <w:sz w:val="11"/>
              </w:rPr>
              <w:t xml:space="preserve"> </w:t>
            </w:r>
            <w:r>
              <w:rPr>
                <w:color w:val="231F20"/>
                <w:spacing w:val="16"/>
                <w:w w:val="105"/>
                <w:sz w:val="11"/>
              </w:rPr>
              <w:t>.</w:t>
            </w:r>
            <w:r>
              <w:rPr>
                <w:color w:val="231F20"/>
                <w:spacing w:val="26"/>
                <w:w w:val="105"/>
                <w:sz w:val="11"/>
              </w:rPr>
              <w:t xml:space="preserve"> </w:t>
            </w:r>
            <w:r>
              <w:rPr>
                <w:color w:val="231F20"/>
                <w:spacing w:val="16"/>
                <w:w w:val="105"/>
                <w:sz w:val="11"/>
              </w:rPr>
              <w:t>.</w:t>
            </w:r>
            <w:r>
              <w:rPr>
                <w:color w:val="231F20"/>
                <w:spacing w:val="26"/>
                <w:w w:val="105"/>
                <w:sz w:val="11"/>
              </w:rPr>
              <w:t xml:space="preserve"> </w:t>
            </w:r>
            <w:r>
              <w:rPr>
                <w:color w:val="231F20"/>
                <w:spacing w:val="16"/>
                <w:w w:val="105"/>
                <w:sz w:val="11"/>
              </w:rPr>
              <w:t>.</w:t>
            </w:r>
            <w:r>
              <w:rPr>
                <w:color w:val="231F20"/>
                <w:spacing w:val="26"/>
                <w:w w:val="105"/>
                <w:sz w:val="11"/>
              </w:rPr>
              <w:t xml:space="preserve"> </w:t>
            </w:r>
            <w:r>
              <w:rPr>
                <w:color w:val="231F20"/>
                <w:spacing w:val="16"/>
                <w:w w:val="105"/>
                <w:sz w:val="11"/>
              </w:rPr>
              <w:t>.</w:t>
            </w:r>
            <w:r>
              <w:rPr>
                <w:color w:val="231F20"/>
                <w:spacing w:val="26"/>
                <w:w w:val="105"/>
                <w:sz w:val="11"/>
              </w:rPr>
              <w:t xml:space="preserve"> </w:t>
            </w:r>
            <w:r>
              <w:rPr>
                <w:color w:val="231F20"/>
                <w:spacing w:val="16"/>
                <w:w w:val="105"/>
                <w:sz w:val="11"/>
              </w:rPr>
              <w:t>.</w:t>
            </w:r>
            <w:r>
              <w:rPr>
                <w:color w:val="231F20"/>
                <w:spacing w:val="25"/>
                <w:w w:val="105"/>
                <w:sz w:val="11"/>
              </w:rPr>
              <w:t xml:space="preserve"> </w:t>
            </w:r>
            <w:r>
              <w:rPr>
                <w:color w:val="231F20"/>
                <w:spacing w:val="16"/>
                <w:w w:val="105"/>
                <w:sz w:val="11"/>
              </w:rPr>
              <w:t>.</w:t>
            </w:r>
            <w:r>
              <w:rPr>
                <w:color w:val="231F20"/>
                <w:spacing w:val="26"/>
                <w:w w:val="105"/>
                <w:sz w:val="11"/>
              </w:rPr>
              <w:t xml:space="preserve"> </w:t>
            </w:r>
            <w:r>
              <w:rPr>
                <w:color w:val="231F20"/>
                <w:spacing w:val="-10"/>
                <w:w w:val="105"/>
                <w:sz w:val="11"/>
              </w:rPr>
              <w:t>.</w:t>
            </w:r>
            <w:r>
              <w:rPr>
                <w:color w:val="231F20"/>
                <w:spacing w:val="40"/>
                <w:w w:val="105"/>
                <w:sz w:val="11"/>
              </w:rPr>
              <w:t xml:space="preserve"> </w:t>
            </w:r>
          </w:p>
          <w:p w:rsidR="00A33C7B" w:rsidRDefault="0089559E">
            <w:pPr>
              <w:pStyle w:val="TableParagraph"/>
              <w:spacing w:before="114"/>
              <w:ind w:left="49"/>
              <w:rPr>
                <w:sz w:val="11"/>
              </w:rPr>
            </w:pPr>
            <w:r>
              <w:rPr>
                <w:color w:val="231F20"/>
                <w:w w:val="105"/>
                <w:sz w:val="14"/>
              </w:rPr>
              <w:t>Net</w:t>
            </w:r>
            <w:r>
              <w:rPr>
                <w:color w:val="231F20"/>
                <w:spacing w:val="-11"/>
                <w:w w:val="105"/>
                <w:sz w:val="14"/>
              </w:rPr>
              <w:t xml:space="preserve"> </w:t>
            </w:r>
            <w:r>
              <w:rPr>
                <w:color w:val="231F20"/>
                <w:w w:val="105"/>
                <w:sz w:val="14"/>
              </w:rPr>
              <w:t>income</w:t>
            </w:r>
            <w:r>
              <w:rPr>
                <w:color w:val="231F20"/>
                <w:spacing w:val="-10"/>
                <w:w w:val="105"/>
                <w:sz w:val="14"/>
              </w:rPr>
              <w:t xml:space="preserve"> </w:t>
            </w:r>
            <w:r>
              <w:rPr>
                <w:color w:val="231F20"/>
                <w:w w:val="105"/>
                <w:sz w:val="14"/>
              </w:rPr>
              <w:t>(loss)</w:t>
            </w:r>
            <w:r>
              <w:rPr>
                <w:color w:val="231F20"/>
                <w:spacing w:val="-10"/>
                <w:w w:val="105"/>
                <w:sz w:val="14"/>
              </w:rPr>
              <w:t xml:space="preserve"> </w:t>
            </w:r>
            <w:r>
              <w:rPr>
                <w:color w:val="231F20"/>
                <w:w w:val="105"/>
                <w:sz w:val="14"/>
              </w:rPr>
              <w:t>from</w:t>
            </w:r>
            <w:r>
              <w:rPr>
                <w:color w:val="231F20"/>
                <w:spacing w:val="-10"/>
                <w:w w:val="105"/>
                <w:sz w:val="14"/>
              </w:rPr>
              <w:t xml:space="preserve"> </w:t>
            </w:r>
            <w:r>
              <w:rPr>
                <w:color w:val="231F20"/>
                <w:w w:val="105"/>
                <w:sz w:val="14"/>
              </w:rPr>
              <w:t>certain</w:t>
            </w:r>
            <w:r>
              <w:rPr>
                <w:color w:val="231F20"/>
                <w:spacing w:val="-11"/>
                <w:w w:val="105"/>
                <w:sz w:val="14"/>
              </w:rPr>
              <w:t xml:space="preserve"> </w:t>
            </w:r>
            <w:r>
              <w:rPr>
                <w:color w:val="231F20"/>
                <w:w w:val="105"/>
                <w:sz w:val="14"/>
              </w:rPr>
              <w:t>rental</w:t>
            </w:r>
            <w:r>
              <w:rPr>
                <w:color w:val="231F20"/>
                <w:spacing w:val="-10"/>
                <w:w w:val="105"/>
                <w:sz w:val="14"/>
              </w:rPr>
              <w:t xml:space="preserve"> </w:t>
            </w:r>
            <w:r>
              <w:rPr>
                <w:color w:val="231F20"/>
                <w:w w:val="105"/>
                <w:sz w:val="14"/>
              </w:rPr>
              <w:t>real</w:t>
            </w:r>
            <w:r>
              <w:rPr>
                <w:color w:val="231F20"/>
                <w:spacing w:val="-10"/>
                <w:w w:val="105"/>
                <w:sz w:val="14"/>
              </w:rPr>
              <w:t xml:space="preserve"> </w:t>
            </w:r>
            <w:r>
              <w:rPr>
                <w:color w:val="231F20"/>
                <w:w w:val="105"/>
                <w:sz w:val="14"/>
              </w:rPr>
              <w:t>estate</w:t>
            </w:r>
            <w:r>
              <w:rPr>
                <w:color w:val="231F20"/>
                <w:spacing w:val="-10"/>
                <w:w w:val="105"/>
                <w:sz w:val="14"/>
              </w:rPr>
              <w:t xml:space="preserve"> </w:t>
            </w:r>
            <w:r>
              <w:rPr>
                <w:color w:val="231F20"/>
                <w:w w:val="105"/>
                <w:sz w:val="14"/>
              </w:rPr>
              <w:t>activities</w:t>
            </w:r>
            <w:r>
              <w:rPr>
                <w:color w:val="231F20"/>
                <w:spacing w:val="-10"/>
                <w:w w:val="105"/>
                <w:sz w:val="14"/>
              </w:rPr>
              <w:t xml:space="preserve"> </w:t>
            </w:r>
            <w:r>
              <w:rPr>
                <w:color w:val="231F20"/>
                <w:w w:val="105"/>
                <w:sz w:val="14"/>
              </w:rPr>
              <w:t>(see</w:t>
            </w:r>
            <w:r>
              <w:rPr>
                <w:color w:val="231F20"/>
                <w:spacing w:val="-11"/>
                <w:w w:val="105"/>
                <w:sz w:val="14"/>
              </w:rPr>
              <w:t xml:space="preserve"> </w:t>
            </w:r>
            <w:r>
              <w:rPr>
                <w:color w:val="231F20"/>
                <w:w w:val="105"/>
                <w:sz w:val="14"/>
              </w:rPr>
              <w:t>instructions)</w:t>
            </w:r>
            <w:r>
              <w:rPr>
                <w:color w:val="231F20"/>
                <w:spacing w:val="64"/>
                <w:w w:val="150"/>
                <w:sz w:val="14"/>
              </w:rPr>
              <w:t xml:space="preserve"> </w:t>
            </w:r>
            <w:r>
              <w:rPr>
                <w:color w:val="231F20"/>
                <w:spacing w:val="16"/>
                <w:w w:val="105"/>
                <w:sz w:val="11"/>
              </w:rPr>
              <w:t>.</w:t>
            </w:r>
            <w:r>
              <w:rPr>
                <w:color w:val="231F20"/>
                <w:spacing w:val="21"/>
                <w:w w:val="105"/>
                <w:sz w:val="11"/>
              </w:rPr>
              <w:t xml:space="preserve"> </w:t>
            </w:r>
            <w:r>
              <w:rPr>
                <w:color w:val="231F20"/>
                <w:spacing w:val="16"/>
                <w:w w:val="105"/>
                <w:sz w:val="11"/>
              </w:rPr>
              <w:t>.</w:t>
            </w:r>
            <w:r>
              <w:rPr>
                <w:color w:val="231F20"/>
                <w:spacing w:val="21"/>
                <w:w w:val="105"/>
                <w:sz w:val="11"/>
              </w:rPr>
              <w:t xml:space="preserve"> </w:t>
            </w:r>
            <w:r>
              <w:rPr>
                <w:color w:val="231F20"/>
                <w:spacing w:val="16"/>
                <w:w w:val="105"/>
                <w:sz w:val="11"/>
              </w:rPr>
              <w:t>.</w:t>
            </w:r>
            <w:r>
              <w:rPr>
                <w:color w:val="231F20"/>
                <w:spacing w:val="21"/>
                <w:w w:val="105"/>
                <w:sz w:val="11"/>
              </w:rPr>
              <w:t xml:space="preserve"> </w:t>
            </w:r>
            <w:r>
              <w:rPr>
                <w:color w:val="231F20"/>
                <w:spacing w:val="16"/>
                <w:w w:val="105"/>
                <w:sz w:val="11"/>
              </w:rPr>
              <w:t>.</w:t>
            </w:r>
            <w:r>
              <w:rPr>
                <w:color w:val="231F20"/>
                <w:spacing w:val="21"/>
                <w:w w:val="105"/>
                <w:sz w:val="11"/>
              </w:rPr>
              <w:t xml:space="preserve"> </w:t>
            </w:r>
            <w:r>
              <w:rPr>
                <w:color w:val="231F20"/>
                <w:spacing w:val="16"/>
                <w:w w:val="105"/>
                <w:sz w:val="11"/>
              </w:rPr>
              <w:t>.</w:t>
            </w:r>
            <w:r>
              <w:rPr>
                <w:color w:val="231F20"/>
                <w:spacing w:val="22"/>
                <w:w w:val="105"/>
                <w:sz w:val="11"/>
              </w:rPr>
              <w:t xml:space="preserve"> </w:t>
            </w:r>
            <w:r>
              <w:rPr>
                <w:color w:val="231F20"/>
                <w:spacing w:val="16"/>
                <w:w w:val="105"/>
                <w:sz w:val="11"/>
              </w:rPr>
              <w:t>.</w:t>
            </w:r>
            <w:r>
              <w:rPr>
                <w:color w:val="231F20"/>
                <w:spacing w:val="21"/>
                <w:w w:val="105"/>
                <w:sz w:val="11"/>
              </w:rPr>
              <w:t xml:space="preserve"> </w:t>
            </w:r>
            <w:r>
              <w:rPr>
                <w:color w:val="231F20"/>
                <w:spacing w:val="16"/>
                <w:w w:val="105"/>
                <w:sz w:val="11"/>
              </w:rPr>
              <w:t>.</w:t>
            </w:r>
            <w:r>
              <w:rPr>
                <w:color w:val="231F20"/>
                <w:spacing w:val="21"/>
                <w:w w:val="105"/>
                <w:sz w:val="11"/>
              </w:rPr>
              <w:t xml:space="preserve"> </w:t>
            </w:r>
            <w:r>
              <w:rPr>
                <w:color w:val="231F20"/>
                <w:spacing w:val="16"/>
                <w:w w:val="105"/>
                <w:sz w:val="11"/>
              </w:rPr>
              <w:t>.</w:t>
            </w:r>
            <w:r>
              <w:rPr>
                <w:color w:val="231F20"/>
                <w:spacing w:val="21"/>
                <w:w w:val="105"/>
                <w:sz w:val="11"/>
              </w:rPr>
              <w:t xml:space="preserve"> </w:t>
            </w:r>
            <w:r>
              <w:rPr>
                <w:color w:val="231F20"/>
                <w:spacing w:val="16"/>
                <w:w w:val="105"/>
                <w:sz w:val="11"/>
              </w:rPr>
              <w:t>.</w:t>
            </w:r>
            <w:r>
              <w:rPr>
                <w:color w:val="231F20"/>
                <w:spacing w:val="21"/>
                <w:w w:val="105"/>
                <w:sz w:val="11"/>
              </w:rPr>
              <w:t xml:space="preserve"> </w:t>
            </w:r>
            <w:r>
              <w:rPr>
                <w:color w:val="231F20"/>
                <w:spacing w:val="16"/>
                <w:w w:val="105"/>
                <w:sz w:val="11"/>
              </w:rPr>
              <w:t>.</w:t>
            </w:r>
            <w:r>
              <w:rPr>
                <w:color w:val="231F20"/>
                <w:spacing w:val="21"/>
                <w:w w:val="105"/>
                <w:sz w:val="11"/>
              </w:rPr>
              <w:t xml:space="preserve"> </w:t>
            </w:r>
            <w:r>
              <w:rPr>
                <w:color w:val="231F20"/>
                <w:spacing w:val="16"/>
                <w:w w:val="105"/>
                <w:sz w:val="11"/>
              </w:rPr>
              <w:t>.</w:t>
            </w:r>
            <w:r>
              <w:rPr>
                <w:color w:val="231F20"/>
                <w:spacing w:val="21"/>
                <w:w w:val="105"/>
                <w:sz w:val="11"/>
              </w:rPr>
              <w:t xml:space="preserve"> </w:t>
            </w:r>
            <w:r>
              <w:rPr>
                <w:color w:val="231F20"/>
                <w:spacing w:val="16"/>
                <w:w w:val="105"/>
                <w:sz w:val="11"/>
              </w:rPr>
              <w:t>.</w:t>
            </w:r>
            <w:r>
              <w:rPr>
                <w:color w:val="231F20"/>
                <w:spacing w:val="21"/>
                <w:w w:val="105"/>
                <w:sz w:val="11"/>
              </w:rPr>
              <w:t xml:space="preserve"> </w:t>
            </w:r>
            <w:r>
              <w:rPr>
                <w:color w:val="231F20"/>
                <w:spacing w:val="16"/>
                <w:w w:val="105"/>
                <w:sz w:val="11"/>
              </w:rPr>
              <w:t>.</w:t>
            </w:r>
            <w:r>
              <w:rPr>
                <w:color w:val="231F20"/>
                <w:spacing w:val="22"/>
                <w:w w:val="105"/>
                <w:sz w:val="11"/>
              </w:rPr>
              <w:t xml:space="preserve"> </w:t>
            </w:r>
            <w:r>
              <w:rPr>
                <w:color w:val="231F20"/>
                <w:spacing w:val="16"/>
                <w:w w:val="105"/>
                <w:sz w:val="11"/>
              </w:rPr>
              <w:t>.</w:t>
            </w:r>
            <w:r>
              <w:rPr>
                <w:color w:val="231F20"/>
                <w:spacing w:val="21"/>
                <w:w w:val="105"/>
                <w:sz w:val="11"/>
              </w:rPr>
              <w:t xml:space="preserve"> </w:t>
            </w:r>
            <w:r>
              <w:rPr>
                <w:color w:val="231F20"/>
                <w:spacing w:val="-10"/>
                <w:w w:val="105"/>
                <w:sz w:val="11"/>
              </w:rPr>
              <w:t>.</w:t>
            </w:r>
            <w:r>
              <w:rPr>
                <w:color w:val="231F20"/>
                <w:spacing w:val="40"/>
                <w:w w:val="105"/>
                <w:sz w:val="11"/>
              </w:rPr>
              <w:t xml:space="preserve"> </w:t>
            </w:r>
          </w:p>
          <w:p w:rsidR="00A33C7B" w:rsidRDefault="0089559E">
            <w:pPr>
              <w:pStyle w:val="TableParagraph"/>
              <w:spacing w:before="119"/>
              <w:ind w:left="49"/>
              <w:rPr>
                <w:sz w:val="11"/>
              </w:rPr>
            </w:pPr>
            <w:r>
              <w:rPr>
                <w:color w:val="231F20"/>
                <w:w w:val="105"/>
                <w:sz w:val="14"/>
              </w:rPr>
              <w:t>Other</w:t>
            </w:r>
            <w:r>
              <w:rPr>
                <w:color w:val="231F20"/>
                <w:spacing w:val="-8"/>
                <w:w w:val="105"/>
                <w:sz w:val="14"/>
              </w:rPr>
              <w:t xml:space="preserve"> </w:t>
            </w:r>
            <w:r>
              <w:rPr>
                <w:color w:val="231F20"/>
                <w:w w:val="105"/>
                <w:sz w:val="14"/>
              </w:rPr>
              <w:t>net</w:t>
            </w:r>
            <w:r>
              <w:rPr>
                <w:color w:val="231F20"/>
                <w:spacing w:val="-8"/>
                <w:w w:val="105"/>
                <w:sz w:val="14"/>
              </w:rPr>
              <w:t xml:space="preserve"> </w:t>
            </w:r>
            <w:r>
              <w:rPr>
                <w:color w:val="231F20"/>
                <w:w w:val="105"/>
                <w:sz w:val="14"/>
              </w:rPr>
              <w:t>rental</w:t>
            </w:r>
            <w:r>
              <w:rPr>
                <w:color w:val="231F20"/>
                <w:spacing w:val="-8"/>
                <w:w w:val="105"/>
                <w:sz w:val="14"/>
              </w:rPr>
              <w:t xml:space="preserve"> </w:t>
            </w:r>
            <w:r>
              <w:rPr>
                <w:color w:val="231F20"/>
                <w:w w:val="105"/>
                <w:sz w:val="14"/>
              </w:rPr>
              <w:t>income</w:t>
            </w:r>
            <w:r>
              <w:rPr>
                <w:color w:val="231F20"/>
                <w:spacing w:val="-7"/>
                <w:w w:val="105"/>
                <w:sz w:val="14"/>
              </w:rPr>
              <w:t xml:space="preserve"> </w:t>
            </w:r>
            <w:r>
              <w:rPr>
                <w:color w:val="231F20"/>
                <w:w w:val="105"/>
                <w:sz w:val="14"/>
              </w:rPr>
              <w:t>(loss)</w:t>
            </w:r>
            <w:r>
              <w:rPr>
                <w:color w:val="231F20"/>
                <w:spacing w:val="-8"/>
                <w:w w:val="105"/>
                <w:sz w:val="14"/>
              </w:rPr>
              <w:t xml:space="preserve"> </w:t>
            </w:r>
            <w:r>
              <w:rPr>
                <w:color w:val="231F20"/>
                <w:w w:val="105"/>
                <w:sz w:val="14"/>
              </w:rPr>
              <w:t>(Schedule</w:t>
            </w:r>
            <w:r>
              <w:rPr>
                <w:color w:val="231F20"/>
                <w:spacing w:val="-8"/>
                <w:w w:val="105"/>
                <w:sz w:val="14"/>
              </w:rPr>
              <w:t xml:space="preserve"> </w:t>
            </w:r>
            <w:r>
              <w:rPr>
                <w:color w:val="231F20"/>
                <w:w w:val="105"/>
                <w:sz w:val="14"/>
              </w:rPr>
              <w:t>K,</w:t>
            </w:r>
            <w:r>
              <w:rPr>
                <w:color w:val="231F20"/>
                <w:spacing w:val="-8"/>
                <w:w w:val="105"/>
                <w:sz w:val="14"/>
              </w:rPr>
              <w:t xml:space="preserve"> </w:t>
            </w:r>
            <w:r>
              <w:rPr>
                <w:color w:val="231F20"/>
                <w:w w:val="105"/>
                <w:sz w:val="14"/>
              </w:rPr>
              <w:t>line</w:t>
            </w:r>
            <w:r>
              <w:rPr>
                <w:color w:val="231F20"/>
                <w:spacing w:val="-7"/>
                <w:w w:val="105"/>
                <w:sz w:val="14"/>
              </w:rPr>
              <w:t xml:space="preserve"> </w:t>
            </w:r>
            <w:r>
              <w:rPr>
                <w:color w:val="231F20"/>
                <w:w w:val="105"/>
                <w:sz w:val="14"/>
              </w:rPr>
              <w:t>3c)</w:t>
            </w:r>
            <w:r>
              <w:rPr>
                <w:color w:val="231F20"/>
                <w:spacing w:val="48"/>
                <w:w w:val="105"/>
                <w:sz w:val="14"/>
              </w:rPr>
              <w:t xml:space="preserve">  </w:t>
            </w:r>
            <w:r>
              <w:rPr>
                <w:color w:val="231F20"/>
                <w:spacing w:val="16"/>
                <w:w w:val="105"/>
                <w:sz w:val="11"/>
              </w:rPr>
              <w:t>.</w:t>
            </w:r>
            <w:r>
              <w:rPr>
                <w:color w:val="231F20"/>
                <w:spacing w:val="27"/>
                <w:w w:val="105"/>
                <w:sz w:val="11"/>
              </w:rPr>
              <w:t xml:space="preserve"> </w:t>
            </w:r>
            <w:r>
              <w:rPr>
                <w:color w:val="231F20"/>
                <w:spacing w:val="16"/>
                <w:w w:val="105"/>
                <w:sz w:val="11"/>
              </w:rPr>
              <w:t>.</w:t>
            </w:r>
            <w:r>
              <w:rPr>
                <w:color w:val="231F20"/>
                <w:spacing w:val="26"/>
                <w:w w:val="105"/>
                <w:sz w:val="11"/>
              </w:rPr>
              <w:t xml:space="preserve"> </w:t>
            </w:r>
            <w:r>
              <w:rPr>
                <w:color w:val="231F20"/>
                <w:spacing w:val="16"/>
                <w:w w:val="105"/>
                <w:sz w:val="11"/>
              </w:rPr>
              <w:t>.</w:t>
            </w:r>
            <w:r>
              <w:rPr>
                <w:color w:val="231F20"/>
                <w:spacing w:val="26"/>
                <w:w w:val="105"/>
                <w:sz w:val="11"/>
              </w:rPr>
              <w:t xml:space="preserve"> </w:t>
            </w:r>
            <w:r>
              <w:rPr>
                <w:color w:val="231F20"/>
                <w:spacing w:val="16"/>
                <w:w w:val="105"/>
                <w:sz w:val="11"/>
              </w:rPr>
              <w:t>.</w:t>
            </w:r>
            <w:r>
              <w:rPr>
                <w:color w:val="231F20"/>
                <w:spacing w:val="26"/>
                <w:w w:val="105"/>
                <w:sz w:val="11"/>
              </w:rPr>
              <w:t xml:space="preserve"> </w:t>
            </w:r>
            <w:r>
              <w:rPr>
                <w:color w:val="231F20"/>
                <w:spacing w:val="16"/>
                <w:w w:val="105"/>
                <w:sz w:val="11"/>
              </w:rPr>
              <w:t>.</w:t>
            </w:r>
            <w:r>
              <w:rPr>
                <w:color w:val="231F20"/>
                <w:spacing w:val="26"/>
                <w:w w:val="105"/>
                <w:sz w:val="11"/>
              </w:rPr>
              <w:t xml:space="preserve"> </w:t>
            </w:r>
            <w:r>
              <w:rPr>
                <w:color w:val="231F20"/>
                <w:spacing w:val="16"/>
                <w:w w:val="105"/>
                <w:sz w:val="11"/>
              </w:rPr>
              <w:t>.</w:t>
            </w:r>
            <w:r>
              <w:rPr>
                <w:color w:val="231F20"/>
                <w:spacing w:val="26"/>
                <w:w w:val="105"/>
                <w:sz w:val="11"/>
              </w:rPr>
              <w:t xml:space="preserve"> </w:t>
            </w:r>
            <w:r>
              <w:rPr>
                <w:color w:val="231F20"/>
                <w:spacing w:val="16"/>
                <w:w w:val="105"/>
                <w:sz w:val="11"/>
              </w:rPr>
              <w:t>.</w:t>
            </w:r>
            <w:r>
              <w:rPr>
                <w:color w:val="231F20"/>
                <w:spacing w:val="26"/>
                <w:w w:val="105"/>
                <w:sz w:val="11"/>
              </w:rPr>
              <w:t xml:space="preserve"> </w:t>
            </w:r>
            <w:r>
              <w:rPr>
                <w:color w:val="231F20"/>
                <w:spacing w:val="16"/>
                <w:w w:val="105"/>
                <w:sz w:val="11"/>
              </w:rPr>
              <w:t>.</w:t>
            </w:r>
            <w:r>
              <w:rPr>
                <w:color w:val="231F20"/>
                <w:spacing w:val="26"/>
                <w:w w:val="105"/>
                <w:sz w:val="11"/>
              </w:rPr>
              <w:t xml:space="preserve"> </w:t>
            </w:r>
            <w:r>
              <w:rPr>
                <w:color w:val="231F20"/>
                <w:spacing w:val="16"/>
                <w:w w:val="105"/>
                <w:sz w:val="11"/>
              </w:rPr>
              <w:t>.</w:t>
            </w:r>
            <w:r>
              <w:rPr>
                <w:color w:val="231F20"/>
                <w:spacing w:val="26"/>
                <w:w w:val="105"/>
                <w:sz w:val="11"/>
              </w:rPr>
              <w:t xml:space="preserve"> </w:t>
            </w:r>
            <w:r>
              <w:rPr>
                <w:color w:val="231F20"/>
                <w:spacing w:val="16"/>
                <w:w w:val="105"/>
                <w:sz w:val="11"/>
              </w:rPr>
              <w:t>.</w:t>
            </w:r>
            <w:r>
              <w:rPr>
                <w:color w:val="231F20"/>
                <w:spacing w:val="26"/>
                <w:w w:val="105"/>
                <w:sz w:val="11"/>
              </w:rPr>
              <w:t xml:space="preserve"> </w:t>
            </w:r>
            <w:r>
              <w:rPr>
                <w:color w:val="231F20"/>
                <w:spacing w:val="16"/>
                <w:w w:val="105"/>
                <w:sz w:val="11"/>
              </w:rPr>
              <w:t>.</w:t>
            </w:r>
            <w:r>
              <w:rPr>
                <w:color w:val="231F20"/>
                <w:spacing w:val="25"/>
                <w:w w:val="105"/>
                <w:sz w:val="11"/>
              </w:rPr>
              <w:t xml:space="preserve"> </w:t>
            </w:r>
            <w:r>
              <w:rPr>
                <w:color w:val="231F20"/>
                <w:spacing w:val="16"/>
                <w:w w:val="105"/>
                <w:sz w:val="11"/>
              </w:rPr>
              <w:t>.</w:t>
            </w:r>
            <w:r>
              <w:rPr>
                <w:color w:val="231F20"/>
                <w:spacing w:val="26"/>
                <w:w w:val="105"/>
                <w:sz w:val="11"/>
              </w:rPr>
              <w:t xml:space="preserve"> </w:t>
            </w:r>
            <w:r>
              <w:rPr>
                <w:color w:val="231F20"/>
                <w:spacing w:val="16"/>
                <w:w w:val="105"/>
                <w:sz w:val="11"/>
              </w:rPr>
              <w:t>.</w:t>
            </w:r>
            <w:r>
              <w:rPr>
                <w:color w:val="231F20"/>
                <w:spacing w:val="26"/>
                <w:w w:val="105"/>
                <w:sz w:val="11"/>
              </w:rPr>
              <w:t xml:space="preserve"> </w:t>
            </w:r>
            <w:r>
              <w:rPr>
                <w:color w:val="231F20"/>
                <w:spacing w:val="16"/>
                <w:w w:val="105"/>
                <w:sz w:val="11"/>
              </w:rPr>
              <w:t>.</w:t>
            </w:r>
            <w:r>
              <w:rPr>
                <w:color w:val="231F20"/>
                <w:spacing w:val="26"/>
                <w:w w:val="105"/>
                <w:sz w:val="11"/>
              </w:rPr>
              <w:t xml:space="preserve"> </w:t>
            </w:r>
            <w:r>
              <w:rPr>
                <w:color w:val="231F20"/>
                <w:spacing w:val="16"/>
                <w:w w:val="105"/>
                <w:sz w:val="11"/>
              </w:rPr>
              <w:t>.</w:t>
            </w:r>
            <w:r>
              <w:rPr>
                <w:color w:val="231F20"/>
                <w:spacing w:val="26"/>
                <w:w w:val="105"/>
                <w:sz w:val="11"/>
              </w:rPr>
              <w:t xml:space="preserve"> </w:t>
            </w:r>
            <w:r>
              <w:rPr>
                <w:color w:val="231F20"/>
                <w:spacing w:val="16"/>
                <w:w w:val="105"/>
                <w:sz w:val="11"/>
              </w:rPr>
              <w:t>.</w:t>
            </w:r>
            <w:r>
              <w:rPr>
                <w:color w:val="231F20"/>
                <w:spacing w:val="26"/>
                <w:w w:val="105"/>
                <w:sz w:val="11"/>
              </w:rPr>
              <w:t xml:space="preserve"> </w:t>
            </w:r>
            <w:r>
              <w:rPr>
                <w:color w:val="231F20"/>
                <w:spacing w:val="16"/>
                <w:w w:val="105"/>
                <w:sz w:val="11"/>
              </w:rPr>
              <w:t>.</w:t>
            </w:r>
            <w:r>
              <w:rPr>
                <w:color w:val="231F20"/>
                <w:spacing w:val="26"/>
                <w:w w:val="105"/>
                <w:sz w:val="11"/>
              </w:rPr>
              <w:t xml:space="preserve"> </w:t>
            </w:r>
            <w:r>
              <w:rPr>
                <w:color w:val="231F20"/>
                <w:spacing w:val="16"/>
                <w:w w:val="105"/>
                <w:sz w:val="11"/>
              </w:rPr>
              <w:t>.</w:t>
            </w:r>
            <w:r>
              <w:rPr>
                <w:color w:val="231F20"/>
                <w:spacing w:val="26"/>
                <w:w w:val="105"/>
                <w:sz w:val="11"/>
              </w:rPr>
              <w:t xml:space="preserve"> </w:t>
            </w:r>
            <w:r>
              <w:rPr>
                <w:color w:val="231F20"/>
                <w:spacing w:val="16"/>
                <w:w w:val="105"/>
                <w:sz w:val="11"/>
              </w:rPr>
              <w:t>.</w:t>
            </w:r>
            <w:r>
              <w:rPr>
                <w:color w:val="231F20"/>
                <w:spacing w:val="26"/>
                <w:w w:val="105"/>
                <w:sz w:val="11"/>
              </w:rPr>
              <w:t xml:space="preserve"> </w:t>
            </w:r>
            <w:r>
              <w:rPr>
                <w:color w:val="231F20"/>
                <w:spacing w:val="16"/>
                <w:w w:val="105"/>
                <w:sz w:val="11"/>
              </w:rPr>
              <w:t>.</w:t>
            </w:r>
            <w:r>
              <w:rPr>
                <w:color w:val="231F20"/>
                <w:spacing w:val="26"/>
                <w:w w:val="105"/>
                <w:sz w:val="11"/>
              </w:rPr>
              <w:t xml:space="preserve"> </w:t>
            </w:r>
            <w:r>
              <w:rPr>
                <w:color w:val="231F20"/>
                <w:spacing w:val="16"/>
                <w:w w:val="105"/>
                <w:sz w:val="11"/>
              </w:rPr>
              <w:t>.</w:t>
            </w:r>
            <w:r>
              <w:rPr>
                <w:color w:val="231F20"/>
                <w:spacing w:val="26"/>
                <w:w w:val="105"/>
                <w:sz w:val="11"/>
              </w:rPr>
              <w:t xml:space="preserve"> </w:t>
            </w:r>
            <w:r>
              <w:rPr>
                <w:color w:val="231F20"/>
                <w:spacing w:val="16"/>
                <w:w w:val="105"/>
                <w:sz w:val="11"/>
              </w:rPr>
              <w:t>.</w:t>
            </w:r>
            <w:r>
              <w:rPr>
                <w:color w:val="231F20"/>
                <w:spacing w:val="26"/>
                <w:w w:val="105"/>
                <w:sz w:val="11"/>
              </w:rPr>
              <w:t xml:space="preserve"> </w:t>
            </w:r>
            <w:r>
              <w:rPr>
                <w:color w:val="231F20"/>
                <w:spacing w:val="16"/>
                <w:w w:val="105"/>
                <w:sz w:val="11"/>
              </w:rPr>
              <w:t>.</w:t>
            </w:r>
            <w:r>
              <w:rPr>
                <w:color w:val="231F20"/>
                <w:spacing w:val="26"/>
                <w:w w:val="105"/>
                <w:sz w:val="11"/>
              </w:rPr>
              <w:t xml:space="preserve"> </w:t>
            </w:r>
            <w:r>
              <w:rPr>
                <w:color w:val="231F20"/>
                <w:spacing w:val="16"/>
                <w:w w:val="105"/>
                <w:sz w:val="11"/>
              </w:rPr>
              <w:t>.</w:t>
            </w:r>
            <w:r>
              <w:rPr>
                <w:color w:val="231F20"/>
                <w:spacing w:val="25"/>
                <w:w w:val="105"/>
                <w:sz w:val="11"/>
              </w:rPr>
              <w:t xml:space="preserve"> </w:t>
            </w:r>
            <w:r>
              <w:rPr>
                <w:color w:val="231F20"/>
                <w:spacing w:val="16"/>
                <w:w w:val="105"/>
                <w:sz w:val="11"/>
              </w:rPr>
              <w:t>.</w:t>
            </w:r>
            <w:r>
              <w:rPr>
                <w:color w:val="231F20"/>
                <w:spacing w:val="26"/>
                <w:w w:val="105"/>
                <w:sz w:val="11"/>
              </w:rPr>
              <w:t xml:space="preserve"> </w:t>
            </w:r>
            <w:r>
              <w:rPr>
                <w:color w:val="231F20"/>
                <w:spacing w:val="16"/>
                <w:w w:val="105"/>
                <w:sz w:val="11"/>
              </w:rPr>
              <w:t>.</w:t>
            </w:r>
            <w:r>
              <w:rPr>
                <w:color w:val="231F20"/>
                <w:spacing w:val="26"/>
                <w:w w:val="105"/>
                <w:sz w:val="11"/>
              </w:rPr>
              <w:t xml:space="preserve"> </w:t>
            </w:r>
            <w:r>
              <w:rPr>
                <w:color w:val="231F20"/>
                <w:spacing w:val="16"/>
                <w:w w:val="105"/>
                <w:sz w:val="11"/>
              </w:rPr>
              <w:t>.</w:t>
            </w:r>
            <w:r>
              <w:rPr>
                <w:color w:val="231F20"/>
                <w:spacing w:val="26"/>
                <w:w w:val="105"/>
                <w:sz w:val="11"/>
              </w:rPr>
              <w:t xml:space="preserve"> </w:t>
            </w:r>
            <w:r>
              <w:rPr>
                <w:color w:val="231F20"/>
                <w:spacing w:val="-10"/>
                <w:w w:val="105"/>
                <w:sz w:val="11"/>
              </w:rPr>
              <w:t>.</w:t>
            </w:r>
            <w:r>
              <w:rPr>
                <w:color w:val="231F20"/>
                <w:spacing w:val="40"/>
                <w:w w:val="105"/>
                <w:sz w:val="11"/>
              </w:rPr>
              <w:t xml:space="preserve"> </w:t>
            </w:r>
          </w:p>
          <w:p w:rsidR="00A33C7B" w:rsidRDefault="0089559E">
            <w:pPr>
              <w:pStyle w:val="TableParagraph"/>
              <w:spacing w:before="119"/>
              <w:ind w:left="49"/>
              <w:rPr>
                <w:sz w:val="11"/>
              </w:rPr>
            </w:pPr>
            <w:r>
              <w:rPr>
                <w:color w:val="231F20"/>
                <w:sz w:val="14"/>
              </w:rPr>
              <w:t>Net</w:t>
            </w:r>
            <w:r>
              <w:rPr>
                <w:color w:val="231F20"/>
                <w:spacing w:val="-3"/>
                <w:sz w:val="14"/>
              </w:rPr>
              <w:t xml:space="preserve"> </w:t>
            </w:r>
            <w:r>
              <w:rPr>
                <w:color w:val="231F20"/>
                <w:sz w:val="14"/>
              </w:rPr>
              <w:t>loss</w:t>
            </w:r>
            <w:r>
              <w:rPr>
                <w:color w:val="231F20"/>
                <w:spacing w:val="-2"/>
                <w:sz w:val="14"/>
              </w:rPr>
              <w:t xml:space="preserve"> </w:t>
            </w:r>
            <w:r>
              <w:rPr>
                <w:color w:val="231F20"/>
                <w:sz w:val="14"/>
              </w:rPr>
              <w:t>from</w:t>
            </w:r>
            <w:r>
              <w:rPr>
                <w:color w:val="231F20"/>
                <w:spacing w:val="-3"/>
                <w:sz w:val="14"/>
              </w:rPr>
              <w:t xml:space="preserve"> </w:t>
            </w:r>
            <w:r>
              <w:rPr>
                <w:color w:val="231F20"/>
                <w:sz w:val="14"/>
              </w:rPr>
              <w:t>Form</w:t>
            </w:r>
            <w:r>
              <w:rPr>
                <w:color w:val="231F20"/>
                <w:spacing w:val="-2"/>
                <w:sz w:val="14"/>
              </w:rPr>
              <w:t xml:space="preserve"> </w:t>
            </w:r>
            <w:r>
              <w:rPr>
                <w:color w:val="231F20"/>
                <w:sz w:val="14"/>
              </w:rPr>
              <w:t>4797,</w:t>
            </w:r>
            <w:r>
              <w:rPr>
                <w:color w:val="231F20"/>
                <w:spacing w:val="-3"/>
                <w:sz w:val="14"/>
              </w:rPr>
              <w:t xml:space="preserve"> </w:t>
            </w:r>
            <w:r>
              <w:rPr>
                <w:color w:val="231F20"/>
                <w:sz w:val="14"/>
              </w:rPr>
              <w:t>Part</w:t>
            </w:r>
            <w:r>
              <w:rPr>
                <w:color w:val="231F20"/>
                <w:spacing w:val="-2"/>
                <w:sz w:val="14"/>
              </w:rPr>
              <w:t xml:space="preserve"> </w:t>
            </w:r>
            <w:r>
              <w:rPr>
                <w:color w:val="231F20"/>
                <w:sz w:val="14"/>
              </w:rPr>
              <w:t>II,</w:t>
            </w:r>
            <w:r>
              <w:rPr>
                <w:color w:val="231F20"/>
                <w:spacing w:val="-2"/>
                <w:sz w:val="14"/>
              </w:rPr>
              <w:t xml:space="preserve"> </w:t>
            </w:r>
            <w:r>
              <w:rPr>
                <w:color w:val="231F20"/>
                <w:sz w:val="14"/>
              </w:rPr>
              <w:t>line</w:t>
            </w:r>
            <w:r>
              <w:rPr>
                <w:color w:val="231F20"/>
                <w:spacing w:val="-3"/>
                <w:sz w:val="14"/>
              </w:rPr>
              <w:t xml:space="preserve"> </w:t>
            </w:r>
            <w:r>
              <w:rPr>
                <w:color w:val="231F20"/>
                <w:sz w:val="14"/>
              </w:rPr>
              <w:t>17,</w:t>
            </w:r>
            <w:r>
              <w:rPr>
                <w:color w:val="231F20"/>
                <w:spacing w:val="-2"/>
                <w:sz w:val="14"/>
              </w:rPr>
              <w:t xml:space="preserve"> </w:t>
            </w:r>
            <w:r>
              <w:rPr>
                <w:color w:val="231F20"/>
                <w:sz w:val="14"/>
              </w:rPr>
              <w:t>included</w:t>
            </w:r>
            <w:r>
              <w:rPr>
                <w:color w:val="231F20"/>
                <w:spacing w:val="-3"/>
                <w:sz w:val="14"/>
              </w:rPr>
              <w:t xml:space="preserve"> </w:t>
            </w:r>
            <w:r>
              <w:rPr>
                <w:color w:val="231F20"/>
                <w:sz w:val="14"/>
              </w:rPr>
              <w:t>on</w:t>
            </w:r>
            <w:r>
              <w:rPr>
                <w:color w:val="231F20"/>
                <w:spacing w:val="-2"/>
                <w:sz w:val="14"/>
              </w:rPr>
              <w:t xml:space="preserve"> </w:t>
            </w:r>
            <w:r>
              <w:rPr>
                <w:color w:val="231F20"/>
                <w:sz w:val="14"/>
              </w:rPr>
              <w:t>line</w:t>
            </w:r>
            <w:r>
              <w:rPr>
                <w:color w:val="231F20"/>
                <w:spacing w:val="-2"/>
                <w:sz w:val="14"/>
              </w:rPr>
              <w:t xml:space="preserve"> </w:t>
            </w:r>
            <w:r>
              <w:rPr>
                <w:color w:val="231F20"/>
                <w:sz w:val="14"/>
              </w:rPr>
              <w:t>1a,</w:t>
            </w:r>
            <w:r>
              <w:rPr>
                <w:color w:val="231F20"/>
                <w:spacing w:val="-3"/>
                <w:sz w:val="14"/>
              </w:rPr>
              <w:t xml:space="preserve"> </w:t>
            </w:r>
            <w:r>
              <w:rPr>
                <w:color w:val="231F20"/>
                <w:sz w:val="14"/>
              </w:rPr>
              <w:t>above.</w:t>
            </w:r>
            <w:r>
              <w:rPr>
                <w:color w:val="231F20"/>
                <w:spacing w:val="-2"/>
                <w:sz w:val="14"/>
              </w:rPr>
              <w:t xml:space="preserve"> </w:t>
            </w:r>
            <w:r>
              <w:rPr>
                <w:color w:val="231F20"/>
                <w:sz w:val="14"/>
              </w:rPr>
              <w:t>Enter</w:t>
            </w:r>
            <w:r>
              <w:rPr>
                <w:color w:val="231F20"/>
                <w:spacing w:val="-3"/>
                <w:sz w:val="14"/>
              </w:rPr>
              <w:t xml:space="preserve"> </w:t>
            </w:r>
            <w:r>
              <w:rPr>
                <w:color w:val="231F20"/>
                <w:sz w:val="14"/>
              </w:rPr>
              <w:t>as</w:t>
            </w:r>
            <w:r>
              <w:rPr>
                <w:color w:val="231F20"/>
                <w:spacing w:val="-2"/>
                <w:sz w:val="14"/>
              </w:rPr>
              <w:t xml:space="preserve"> </w:t>
            </w:r>
            <w:r>
              <w:rPr>
                <w:color w:val="231F20"/>
                <w:sz w:val="14"/>
              </w:rPr>
              <w:t>a</w:t>
            </w:r>
            <w:r>
              <w:rPr>
                <w:color w:val="231F20"/>
                <w:spacing w:val="-2"/>
                <w:sz w:val="14"/>
              </w:rPr>
              <w:t xml:space="preserve"> </w:t>
            </w:r>
            <w:r>
              <w:rPr>
                <w:color w:val="231F20"/>
                <w:sz w:val="14"/>
              </w:rPr>
              <w:t>positive</w:t>
            </w:r>
            <w:r>
              <w:rPr>
                <w:color w:val="231F20"/>
                <w:spacing w:val="-3"/>
                <w:sz w:val="14"/>
              </w:rPr>
              <w:t xml:space="preserve"> </w:t>
            </w:r>
            <w:r>
              <w:rPr>
                <w:color w:val="231F20"/>
                <w:sz w:val="14"/>
              </w:rPr>
              <w:t>amount</w:t>
            </w:r>
            <w:r>
              <w:rPr>
                <w:color w:val="231F20"/>
                <w:spacing w:val="56"/>
                <w:sz w:val="14"/>
              </w:rPr>
              <w:t xml:space="preserve"> </w:t>
            </w:r>
            <w:r>
              <w:rPr>
                <w:color w:val="231F20"/>
                <w:spacing w:val="16"/>
                <w:sz w:val="11"/>
              </w:rPr>
              <w:t>.</w:t>
            </w:r>
            <w:r>
              <w:rPr>
                <w:color w:val="231F20"/>
                <w:spacing w:val="34"/>
                <w:sz w:val="11"/>
              </w:rPr>
              <w:t xml:space="preserve"> </w:t>
            </w:r>
            <w:r>
              <w:rPr>
                <w:color w:val="231F20"/>
                <w:spacing w:val="16"/>
                <w:sz w:val="11"/>
              </w:rPr>
              <w:t>.</w:t>
            </w:r>
            <w:r>
              <w:rPr>
                <w:color w:val="231F20"/>
                <w:spacing w:val="33"/>
                <w:sz w:val="11"/>
              </w:rPr>
              <w:t xml:space="preserve"> </w:t>
            </w:r>
            <w:r>
              <w:rPr>
                <w:color w:val="231F20"/>
                <w:spacing w:val="16"/>
                <w:sz w:val="11"/>
              </w:rPr>
              <w:t>.</w:t>
            </w:r>
            <w:r>
              <w:rPr>
                <w:color w:val="231F20"/>
                <w:spacing w:val="33"/>
                <w:sz w:val="11"/>
              </w:rPr>
              <w:t xml:space="preserve"> </w:t>
            </w:r>
            <w:r>
              <w:rPr>
                <w:color w:val="231F20"/>
                <w:spacing w:val="-10"/>
                <w:sz w:val="11"/>
              </w:rPr>
              <w:t>.</w:t>
            </w:r>
            <w:r>
              <w:rPr>
                <w:color w:val="231F20"/>
                <w:spacing w:val="40"/>
                <w:sz w:val="11"/>
              </w:rPr>
              <w:t xml:space="preserve"> </w:t>
            </w:r>
          </w:p>
          <w:p w:rsidR="00A33C7B" w:rsidRDefault="0089559E">
            <w:pPr>
              <w:pStyle w:val="TableParagraph"/>
              <w:spacing w:before="119"/>
              <w:ind w:left="49"/>
              <w:rPr>
                <w:sz w:val="11"/>
              </w:rPr>
            </w:pPr>
            <w:r>
              <w:rPr>
                <w:color w:val="231F20"/>
                <w:w w:val="105"/>
                <w:sz w:val="14"/>
              </w:rPr>
              <w:t>Combine</w:t>
            </w:r>
            <w:r>
              <w:rPr>
                <w:color w:val="231F20"/>
                <w:spacing w:val="-9"/>
                <w:w w:val="105"/>
                <w:sz w:val="14"/>
              </w:rPr>
              <w:t xml:space="preserve"> </w:t>
            </w:r>
            <w:r>
              <w:rPr>
                <w:color w:val="231F20"/>
                <w:w w:val="105"/>
                <w:sz w:val="14"/>
              </w:rPr>
              <w:t>lines</w:t>
            </w:r>
            <w:r>
              <w:rPr>
                <w:color w:val="231F20"/>
                <w:spacing w:val="-7"/>
                <w:w w:val="105"/>
                <w:sz w:val="14"/>
              </w:rPr>
              <w:t xml:space="preserve"> </w:t>
            </w:r>
            <w:r>
              <w:rPr>
                <w:color w:val="231F20"/>
                <w:w w:val="105"/>
                <w:sz w:val="14"/>
              </w:rPr>
              <w:t>1a</w:t>
            </w:r>
            <w:r>
              <w:rPr>
                <w:color w:val="231F20"/>
                <w:spacing w:val="-7"/>
                <w:w w:val="105"/>
                <w:sz w:val="14"/>
              </w:rPr>
              <w:t xml:space="preserve"> </w:t>
            </w:r>
            <w:r>
              <w:rPr>
                <w:color w:val="231F20"/>
                <w:w w:val="105"/>
                <w:sz w:val="14"/>
              </w:rPr>
              <w:t>through</w:t>
            </w:r>
            <w:r>
              <w:rPr>
                <w:color w:val="231F20"/>
                <w:spacing w:val="-7"/>
                <w:w w:val="105"/>
                <w:sz w:val="14"/>
              </w:rPr>
              <w:t xml:space="preserve"> </w:t>
            </w:r>
            <w:r>
              <w:rPr>
                <w:color w:val="231F20"/>
                <w:w w:val="105"/>
                <w:sz w:val="14"/>
              </w:rPr>
              <w:t>1d</w:t>
            </w:r>
            <w:r>
              <w:rPr>
                <w:color w:val="231F20"/>
                <w:spacing w:val="38"/>
                <w:w w:val="105"/>
                <w:sz w:val="14"/>
              </w:rPr>
              <w:t xml:space="preserve">  </w:t>
            </w:r>
            <w:r>
              <w:rPr>
                <w:color w:val="231F20"/>
                <w:spacing w:val="16"/>
                <w:w w:val="105"/>
                <w:sz w:val="11"/>
              </w:rPr>
              <w:t>.</w:t>
            </w:r>
            <w:r>
              <w:rPr>
                <w:color w:val="231F20"/>
                <w:spacing w:val="28"/>
                <w:w w:val="105"/>
                <w:sz w:val="11"/>
              </w:rPr>
              <w:t xml:space="preserve"> </w:t>
            </w:r>
            <w:r>
              <w:rPr>
                <w:color w:val="231F20"/>
                <w:spacing w:val="16"/>
                <w:w w:val="105"/>
                <w:sz w:val="11"/>
              </w:rPr>
              <w:t>.</w:t>
            </w:r>
            <w:r>
              <w:rPr>
                <w:color w:val="231F20"/>
                <w:spacing w:val="27"/>
                <w:w w:val="105"/>
                <w:sz w:val="11"/>
              </w:rPr>
              <w:t xml:space="preserve"> </w:t>
            </w:r>
            <w:r>
              <w:rPr>
                <w:color w:val="231F20"/>
                <w:spacing w:val="16"/>
                <w:w w:val="105"/>
                <w:sz w:val="11"/>
              </w:rPr>
              <w:t>.</w:t>
            </w:r>
            <w:r>
              <w:rPr>
                <w:color w:val="231F20"/>
                <w:spacing w:val="27"/>
                <w:w w:val="105"/>
                <w:sz w:val="11"/>
              </w:rPr>
              <w:t xml:space="preserve"> </w:t>
            </w:r>
            <w:r>
              <w:rPr>
                <w:color w:val="231F20"/>
                <w:spacing w:val="16"/>
                <w:w w:val="105"/>
                <w:sz w:val="11"/>
              </w:rPr>
              <w:t>.</w:t>
            </w:r>
            <w:r>
              <w:rPr>
                <w:color w:val="231F20"/>
                <w:spacing w:val="28"/>
                <w:w w:val="105"/>
                <w:sz w:val="11"/>
              </w:rPr>
              <w:t xml:space="preserve"> </w:t>
            </w:r>
            <w:r>
              <w:rPr>
                <w:color w:val="231F20"/>
                <w:spacing w:val="16"/>
                <w:w w:val="105"/>
                <w:sz w:val="11"/>
              </w:rPr>
              <w:t>.</w:t>
            </w:r>
            <w:r>
              <w:rPr>
                <w:color w:val="231F20"/>
                <w:spacing w:val="27"/>
                <w:w w:val="105"/>
                <w:sz w:val="11"/>
              </w:rPr>
              <w:t xml:space="preserve"> </w:t>
            </w:r>
            <w:r>
              <w:rPr>
                <w:color w:val="231F20"/>
                <w:spacing w:val="16"/>
                <w:w w:val="105"/>
                <w:sz w:val="11"/>
              </w:rPr>
              <w:t>.</w:t>
            </w:r>
            <w:r>
              <w:rPr>
                <w:color w:val="231F20"/>
                <w:spacing w:val="27"/>
                <w:w w:val="105"/>
                <w:sz w:val="11"/>
              </w:rPr>
              <w:t xml:space="preserve"> </w:t>
            </w:r>
            <w:r>
              <w:rPr>
                <w:color w:val="231F20"/>
                <w:spacing w:val="16"/>
                <w:w w:val="105"/>
                <w:sz w:val="11"/>
              </w:rPr>
              <w:t>.</w:t>
            </w:r>
            <w:r>
              <w:rPr>
                <w:color w:val="231F20"/>
                <w:spacing w:val="28"/>
                <w:w w:val="105"/>
                <w:sz w:val="11"/>
              </w:rPr>
              <w:t xml:space="preserve"> </w:t>
            </w:r>
            <w:r>
              <w:rPr>
                <w:color w:val="231F20"/>
                <w:spacing w:val="16"/>
                <w:w w:val="105"/>
                <w:sz w:val="11"/>
              </w:rPr>
              <w:t>.</w:t>
            </w:r>
            <w:r>
              <w:rPr>
                <w:color w:val="231F20"/>
                <w:spacing w:val="27"/>
                <w:w w:val="105"/>
                <w:sz w:val="11"/>
              </w:rPr>
              <w:t xml:space="preserve"> </w:t>
            </w:r>
            <w:r>
              <w:rPr>
                <w:color w:val="231F20"/>
                <w:spacing w:val="16"/>
                <w:w w:val="105"/>
                <w:sz w:val="11"/>
              </w:rPr>
              <w:t>.</w:t>
            </w:r>
            <w:r>
              <w:rPr>
                <w:color w:val="231F20"/>
                <w:spacing w:val="27"/>
                <w:w w:val="105"/>
                <w:sz w:val="11"/>
              </w:rPr>
              <w:t xml:space="preserve"> </w:t>
            </w:r>
            <w:r>
              <w:rPr>
                <w:color w:val="231F20"/>
                <w:spacing w:val="16"/>
                <w:w w:val="105"/>
                <w:sz w:val="11"/>
              </w:rPr>
              <w:t>.</w:t>
            </w:r>
            <w:r>
              <w:rPr>
                <w:color w:val="231F20"/>
                <w:spacing w:val="28"/>
                <w:w w:val="105"/>
                <w:sz w:val="11"/>
              </w:rPr>
              <w:t xml:space="preserve"> </w:t>
            </w:r>
            <w:r>
              <w:rPr>
                <w:color w:val="231F20"/>
                <w:spacing w:val="16"/>
                <w:w w:val="105"/>
                <w:sz w:val="11"/>
              </w:rPr>
              <w:t>.</w:t>
            </w:r>
            <w:r>
              <w:rPr>
                <w:color w:val="231F20"/>
                <w:spacing w:val="27"/>
                <w:w w:val="105"/>
                <w:sz w:val="11"/>
              </w:rPr>
              <w:t xml:space="preserve"> </w:t>
            </w:r>
            <w:r>
              <w:rPr>
                <w:color w:val="231F20"/>
                <w:spacing w:val="16"/>
                <w:w w:val="105"/>
                <w:sz w:val="11"/>
              </w:rPr>
              <w:t>.</w:t>
            </w:r>
            <w:r>
              <w:rPr>
                <w:color w:val="231F20"/>
                <w:spacing w:val="27"/>
                <w:w w:val="105"/>
                <w:sz w:val="11"/>
              </w:rPr>
              <w:t xml:space="preserve"> </w:t>
            </w:r>
            <w:r>
              <w:rPr>
                <w:color w:val="231F20"/>
                <w:spacing w:val="16"/>
                <w:w w:val="105"/>
                <w:sz w:val="11"/>
              </w:rPr>
              <w:t>.</w:t>
            </w:r>
            <w:r>
              <w:rPr>
                <w:color w:val="231F20"/>
                <w:spacing w:val="28"/>
                <w:w w:val="105"/>
                <w:sz w:val="11"/>
              </w:rPr>
              <w:t xml:space="preserve"> </w:t>
            </w:r>
            <w:r>
              <w:rPr>
                <w:color w:val="231F20"/>
                <w:spacing w:val="16"/>
                <w:w w:val="105"/>
                <w:sz w:val="11"/>
              </w:rPr>
              <w:t>.</w:t>
            </w:r>
            <w:r>
              <w:rPr>
                <w:color w:val="231F20"/>
                <w:spacing w:val="27"/>
                <w:w w:val="105"/>
                <w:sz w:val="11"/>
              </w:rPr>
              <w:t xml:space="preserve"> </w:t>
            </w:r>
            <w:r>
              <w:rPr>
                <w:color w:val="231F20"/>
                <w:spacing w:val="16"/>
                <w:w w:val="105"/>
                <w:sz w:val="11"/>
              </w:rPr>
              <w:t>.</w:t>
            </w:r>
            <w:r>
              <w:rPr>
                <w:color w:val="231F20"/>
                <w:spacing w:val="27"/>
                <w:w w:val="105"/>
                <w:sz w:val="11"/>
              </w:rPr>
              <w:t xml:space="preserve"> </w:t>
            </w:r>
            <w:r>
              <w:rPr>
                <w:color w:val="231F20"/>
                <w:spacing w:val="16"/>
                <w:w w:val="105"/>
                <w:sz w:val="11"/>
              </w:rPr>
              <w:t>.</w:t>
            </w:r>
            <w:r>
              <w:rPr>
                <w:color w:val="231F20"/>
                <w:spacing w:val="28"/>
                <w:w w:val="105"/>
                <w:sz w:val="11"/>
              </w:rPr>
              <w:t xml:space="preserve"> </w:t>
            </w:r>
            <w:r>
              <w:rPr>
                <w:color w:val="231F20"/>
                <w:spacing w:val="16"/>
                <w:w w:val="105"/>
                <w:sz w:val="11"/>
              </w:rPr>
              <w:t>.</w:t>
            </w:r>
            <w:r>
              <w:rPr>
                <w:color w:val="231F20"/>
                <w:spacing w:val="27"/>
                <w:w w:val="105"/>
                <w:sz w:val="11"/>
              </w:rPr>
              <w:t xml:space="preserve"> </w:t>
            </w:r>
            <w:r>
              <w:rPr>
                <w:color w:val="231F20"/>
                <w:spacing w:val="16"/>
                <w:w w:val="105"/>
                <w:sz w:val="11"/>
              </w:rPr>
              <w:t>.</w:t>
            </w:r>
            <w:r>
              <w:rPr>
                <w:color w:val="231F20"/>
                <w:spacing w:val="27"/>
                <w:w w:val="105"/>
                <w:sz w:val="11"/>
              </w:rPr>
              <w:t xml:space="preserve"> </w:t>
            </w:r>
            <w:r>
              <w:rPr>
                <w:color w:val="231F20"/>
                <w:spacing w:val="16"/>
                <w:w w:val="105"/>
                <w:sz w:val="11"/>
              </w:rPr>
              <w:t>.</w:t>
            </w:r>
            <w:r>
              <w:rPr>
                <w:color w:val="231F20"/>
                <w:spacing w:val="28"/>
                <w:w w:val="105"/>
                <w:sz w:val="11"/>
              </w:rPr>
              <w:t xml:space="preserve"> </w:t>
            </w:r>
            <w:r>
              <w:rPr>
                <w:color w:val="231F20"/>
                <w:spacing w:val="16"/>
                <w:w w:val="105"/>
                <w:sz w:val="11"/>
              </w:rPr>
              <w:t>.</w:t>
            </w:r>
            <w:r>
              <w:rPr>
                <w:color w:val="231F20"/>
                <w:spacing w:val="27"/>
                <w:w w:val="105"/>
                <w:sz w:val="11"/>
              </w:rPr>
              <w:t xml:space="preserve"> </w:t>
            </w:r>
            <w:r>
              <w:rPr>
                <w:color w:val="231F20"/>
                <w:spacing w:val="16"/>
                <w:w w:val="105"/>
                <w:sz w:val="11"/>
              </w:rPr>
              <w:t>.</w:t>
            </w:r>
            <w:r>
              <w:rPr>
                <w:color w:val="231F20"/>
                <w:spacing w:val="27"/>
                <w:w w:val="105"/>
                <w:sz w:val="11"/>
              </w:rPr>
              <w:t xml:space="preserve"> </w:t>
            </w:r>
            <w:r>
              <w:rPr>
                <w:color w:val="231F20"/>
                <w:spacing w:val="16"/>
                <w:w w:val="105"/>
                <w:sz w:val="11"/>
              </w:rPr>
              <w:t>.</w:t>
            </w:r>
            <w:r>
              <w:rPr>
                <w:color w:val="231F20"/>
                <w:spacing w:val="28"/>
                <w:w w:val="105"/>
                <w:sz w:val="11"/>
              </w:rPr>
              <w:t xml:space="preserve"> </w:t>
            </w:r>
            <w:r>
              <w:rPr>
                <w:color w:val="231F20"/>
                <w:spacing w:val="16"/>
                <w:w w:val="105"/>
                <w:sz w:val="11"/>
              </w:rPr>
              <w:t>.</w:t>
            </w:r>
            <w:r>
              <w:rPr>
                <w:color w:val="231F20"/>
                <w:spacing w:val="27"/>
                <w:w w:val="105"/>
                <w:sz w:val="11"/>
              </w:rPr>
              <w:t xml:space="preserve"> </w:t>
            </w:r>
            <w:r>
              <w:rPr>
                <w:color w:val="231F20"/>
                <w:spacing w:val="16"/>
                <w:w w:val="105"/>
                <w:sz w:val="11"/>
              </w:rPr>
              <w:t>.</w:t>
            </w:r>
            <w:r>
              <w:rPr>
                <w:color w:val="231F20"/>
                <w:spacing w:val="27"/>
                <w:w w:val="105"/>
                <w:sz w:val="11"/>
              </w:rPr>
              <w:t xml:space="preserve"> </w:t>
            </w:r>
            <w:r>
              <w:rPr>
                <w:color w:val="231F20"/>
                <w:spacing w:val="16"/>
                <w:w w:val="105"/>
                <w:sz w:val="11"/>
              </w:rPr>
              <w:t>.</w:t>
            </w:r>
            <w:r>
              <w:rPr>
                <w:color w:val="231F20"/>
                <w:spacing w:val="28"/>
                <w:w w:val="105"/>
                <w:sz w:val="11"/>
              </w:rPr>
              <w:t xml:space="preserve"> </w:t>
            </w:r>
            <w:r>
              <w:rPr>
                <w:color w:val="231F20"/>
                <w:spacing w:val="16"/>
                <w:w w:val="105"/>
                <w:sz w:val="11"/>
              </w:rPr>
              <w:t>.</w:t>
            </w:r>
            <w:r>
              <w:rPr>
                <w:color w:val="231F20"/>
                <w:spacing w:val="27"/>
                <w:w w:val="105"/>
                <w:sz w:val="11"/>
              </w:rPr>
              <w:t xml:space="preserve"> </w:t>
            </w:r>
            <w:r>
              <w:rPr>
                <w:color w:val="231F20"/>
                <w:spacing w:val="16"/>
                <w:w w:val="105"/>
                <w:sz w:val="11"/>
              </w:rPr>
              <w:t>.</w:t>
            </w:r>
            <w:r>
              <w:rPr>
                <w:color w:val="231F20"/>
                <w:spacing w:val="27"/>
                <w:w w:val="105"/>
                <w:sz w:val="11"/>
              </w:rPr>
              <w:t xml:space="preserve"> </w:t>
            </w:r>
            <w:r>
              <w:rPr>
                <w:color w:val="231F20"/>
                <w:spacing w:val="16"/>
                <w:w w:val="105"/>
                <w:sz w:val="11"/>
              </w:rPr>
              <w:t>.</w:t>
            </w:r>
            <w:r>
              <w:rPr>
                <w:color w:val="231F20"/>
                <w:spacing w:val="28"/>
                <w:w w:val="105"/>
                <w:sz w:val="11"/>
              </w:rPr>
              <w:t xml:space="preserve"> </w:t>
            </w:r>
            <w:r>
              <w:rPr>
                <w:color w:val="231F20"/>
                <w:spacing w:val="16"/>
                <w:w w:val="105"/>
                <w:sz w:val="11"/>
              </w:rPr>
              <w:t>.</w:t>
            </w:r>
            <w:r>
              <w:rPr>
                <w:color w:val="231F20"/>
                <w:spacing w:val="27"/>
                <w:w w:val="105"/>
                <w:sz w:val="11"/>
              </w:rPr>
              <w:t xml:space="preserve"> </w:t>
            </w:r>
            <w:r>
              <w:rPr>
                <w:color w:val="231F20"/>
                <w:spacing w:val="16"/>
                <w:w w:val="105"/>
                <w:sz w:val="11"/>
              </w:rPr>
              <w:t>.</w:t>
            </w:r>
            <w:r>
              <w:rPr>
                <w:color w:val="231F20"/>
                <w:spacing w:val="27"/>
                <w:w w:val="105"/>
                <w:sz w:val="11"/>
              </w:rPr>
              <w:t xml:space="preserve"> </w:t>
            </w:r>
            <w:r>
              <w:rPr>
                <w:color w:val="231F20"/>
                <w:spacing w:val="16"/>
                <w:w w:val="105"/>
                <w:sz w:val="11"/>
              </w:rPr>
              <w:t>.</w:t>
            </w:r>
            <w:r>
              <w:rPr>
                <w:color w:val="231F20"/>
                <w:spacing w:val="28"/>
                <w:w w:val="105"/>
                <w:sz w:val="11"/>
              </w:rPr>
              <w:t xml:space="preserve"> </w:t>
            </w:r>
            <w:r>
              <w:rPr>
                <w:color w:val="231F20"/>
                <w:spacing w:val="16"/>
                <w:w w:val="105"/>
                <w:sz w:val="11"/>
              </w:rPr>
              <w:t>.</w:t>
            </w:r>
            <w:r>
              <w:rPr>
                <w:color w:val="231F20"/>
                <w:spacing w:val="27"/>
                <w:w w:val="105"/>
                <w:sz w:val="11"/>
              </w:rPr>
              <w:t xml:space="preserve"> </w:t>
            </w:r>
            <w:r>
              <w:rPr>
                <w:color w:val="231F20"/>
                <w:spacing w:val="16"/>
                <w:w w:val="105"/>
                <w:sz w:val="11"/>
              </w:rPr>
              <w:t>.</w:t>
            </w:r>
            <w:r>
              <w:rPr>
                <w:color w:val="231F20"/>
                <w:spacing w:val="27"/>
                <w:w w:val="105"/>
                <w:sz w:val="11"/>
              </w:rPr>
              <w:t xml:space="preserve"> </w:t>
            </w:r>
            <w:r>
              <w:rPr>
                <w:color w:val="231F20"/>
                <w:spacing w:val="16"/>
                <w:w w:val="105"/>
                <w:sz w:val="11"/>
              </w:rPr>
              <w:t>.</w:t>
            </w:r>
            <w:r>
              <w:rPr>
                <w:color w:val="231F20"/>
                <w:spacing w:val="28"/>
                <w:w w:val="105"/>
                <w:sz w:val="11"/>
              </w:rPr>
              <w:t xml:space="preserve"> </w:t>
            </w:r>
            <w:r>
              <w:rPr>
                <w:color w:val="231F20"/>
                <w:spacing w:val="16"/>
                <w:w w:val="105"/>
                <w:sz w:val="11"/>
              </w:rPr>
              <w:t>.</w:t>
            </w:r>
            <w:r>
              <w:rPr>
                <w:color w:val="231F20"/>
                <w:spacing w:val="27"/>
                <w:w w:val="105"/>
                <w:sz w:val="11"/>
              </w:rPr>
              <w:t xml:space="preserve"> </w:t>
            </w:r>
            <w:r>
              <w:rPr>
                <w:color w:val="231F20"/>
                <w:spacing w:val="16"/>
                <w:w w:val="105"/>
                <w:sz w:val="11"/>
              </w:rPr>
              <w:t>.</w:t>
            </w:r>
            <w:r>
              <w:rPr>
                <w:color w:val="231F20"/>
                <w:spacing w:val="27"/>
                <w:w w:val="105"/>
                <w:sz w:val="11"/>
              </w:rPr>
              <w:t xml:space="preserve"> </w:t>
            </w:r>
            <w:r>
              <w:rPr>
                <w:color w:val="231F20"/>
                <w:spacing w:val="16"/>
                <w:w w:val="105"/>
                <w:sz w:val="11"/>
              </w:rPr>
              <w:t>.</w:t>
            </w:r>
            <w:r>
              <w:rPr>
                <w:color w:val="231F20"/>
                <w:spacing w:val="28"/>
                <w:w w:val="105"/>
                <w:sz w:val="11"/>
              </w:rPr>
              <w:t xml:space="preserve"> </w:t>
            </w:r>
            <w:r>
              <w:rPr>
                <w:color w:val="231F20"/>
                <w:spacing w:val="16"/>
                <w:w w:val="105"/>
                <w:sz w:val="11"/>
              </w:rPr>
              <w:t>.</w:t>
            </w:r>
            <w:r>
              <w:rPr>
                <w:color w:val="231F20"/>
                <w:spacing w:val="27"/>
                <w:w w:val="105"/>
                <w:sz w:val="11"/>
              </w:rPr>
              <w:t xml:space="preserve"> </w:t>
            </w:r>
            <w:r>
              <w:rPr>
                <w:color w:val="231F20"/>
                <w:spacing w:val="16"/>
                <w:w w:val="105"/>
                <w:sz w:val="11"/>
              </w:rPr>
              <w:t>.</w:t>
            </w:r>
            <w:r>
              <w:rPr>
                <w:color w:val="231F20"/>
                <w:spacing w:val="27"/>
                <w:w w:val="105"/>
                <w:sz w:val="11"/>
              </w:rPr>
              <w:t xml:space="preserve"> </w:t>
            </w:r>
            <w:r>
              <w:rPr>
                <w:color w:val="231F20"/>
                <w:spacing w:val="16"/>
                <w:w w:val="105"/>
                <w:sz w:val="11"/>
              </w:rPr>
              <w:t>.</w:t>
            </w:r>
            <w:r>
              <w:rPr>
                <w:color w:val="231F20"/>
                <w:spacing w:val="28"/>
                <w:w w:val="105"/>
                <w:sz w:val="11"/>
              </w:rPr>
              <w:t xml:space="preserve"> </w:t>
            </w:r>
            <w:r>
              <w:rPr>
                <w:color w:val="231F20"/>
                <w:spacing w:val="-10"/>
                <w:w w:val="105"/>
                <w:sz w:val="11"/>
              </w:rPr>
              <w:t>.</w:t>
            </w:r>
            <w:r>
              <w:rPr>
                <w:color w:val="231F20"/>
                <w:spacing w:val="40"/>
                <w:w w:val="105"/>
                <w:sz w:val="11"/>
              </w:rPr>
              <w:t xml:space="preserve"> </w:t>
            </w:r>
          </w:p>
          <w:p w:rsidR="00A33C7B" w:rsidRDefault="0089559E">
            <w:pPr>
              <w:pStyle w:val="TableParagraph"/>
              <w:spacing w:before="119"/>
              <w:ind w:left="50"/>
              <w:rPr>
                <w:sz w:val="11"/>
              </w:rPr>
            </w:pPr>
            <w:r>
              <w:rPr>
                <w:color w:val="231F20"/>
                <w:w w:val="105"/>
                <w:sz w:val="14"/>
              </w:rPr>
              <w:t>Net</w:t>
            </w:r>
            <w:r>
              <w:rPr>
                <w:color w:val="231F20"/>
                <w:spacing w:val="-10"/>
                <w:w w:val="105"/>
                <w:sz w:val="14"/>
              </w:rPr>
              <w:t xml:space="preserve"> </w:t>
            </w:r>
            <w:r>
              <w:rPr>
                <w:color w:val="231F20"/>
                <w:w w:val="105"/>
                <w:sz w:val="14"/>
              </w:rPr>
              <w:t>gain</w:t>
            </w:r>
            <w:r>
              <w:rPr>
                <w:color w:val="231F20"/>
                <w:spacing w:val="-9"/>
                <w:w w:val="105"/>
                <w:sz w:val="14"/>
              </w:rPr>
              <w:t xml:space="preserve"> </w:t>
            </w:r>
            <w:r>
              <w:rPr>
                <w:color w:val="231F20"/>
                <w:w w:val="105"/>
                <w:sz w:val="14"/>
              </w:rPr>
              <w:t>from</w:t>
            </w:r>
            <w:r>
              <w:rPr>
                <w:color w:val="231F20"/>
                <w:spacing w:val="-9"/>
                <w:w w:val="105"/>
                <w:sz w:val="14"/>
              </w:rPr>
              <w:t xml:space="preserve"> </w:t>
            </w:r>
            <w:r>
              <w:rPr>
                <w:color w:val="231F20"/>
                <w:w w:val="105"/>
                <w:sz w:val="14"/>
              </w:rPr>
              <w:t>Form</w:t>
            </w:r>
            <w:r>
              <w:rPr>
                <w:color w:val="231F20"/>
                <w:spacing w:val="-10"/>
                <w:w w:val="105"/>
                <w:sz w:val="14"/>
              </w:rPr>
              <w:t xml:space="preserve"> </w:t>
            </w:r>
            <w:r>
              <w:rPr>
                <w:color w:val="231F20"/>
                <w:w w:val="105"/>
                <w:sz w:val="14"/>
              </w:rPr>
              <w:t>4797,</w:t>
            </w:r>
            <w:r>
              <w:rPr>
                <w:color w:val="231F20"/>
                <w:spacing w:val="-9"/>
                <w:w w:val="105"/>
                <w:sz w:val="14"/>
              </w:rPr>
              <w:t xml:space="preserve"> </w:t>
            </w:r>
            <w:r>
              <w:rPr>
                <w:color w:val="231F20"/>
                <w:w w:val="105"/>
                <w:sz w:val="14"/>
              </w:rPr>
              <w:t>Part</w:t>
            </w:r>
            <w:r>
              <w:rPr>
                <w:color w:val="231F20"/>
                <w:spacing w:val="-9"/>
                <w:w w:val="105"/>
                <w:sz w:val="14"/>
              </w:rPr>
              <w:t xml:space="preserve"> </w:t>
            </w:r>
            <w:r>
              <w:rPr>
                <w:color w:val="231F20"/>
                <w:w w:val="105"/>
                <w:sz w:val="14"/>
              </w:rPr>
              <w:t>II,</w:t>
            </w:r>
            <w:r>
              <w:rPr>
                <w:color w:val="231F20"/>
                <w:spacing w:val="-10"/>
                <w:w w:val="105"/>
                <w:sz w:val="14"/>
              </w:rPr>
              <w:t xml:space="preserve"> </w:t>
            </w:r>
            <w:r>
              <w:rPr>
                <w:color w:val="231F20"/>
                <w:w w:val="105"/>
                <w:sz w:val="14"/>
              </w:rPr>
              <w:t>line</w:t>
            </w:r>
            <w:r>
              <w:rPr>
                <w:color w:val="231F20"/>
                <w:spacing w:val="-9"/>
                <w:w w:val="105"/>
                <w:sz w:val="14"/>
              </w:rPr>
              <w:t xml:space="preserve"> </w:t>
            </w:r>
            <w:r>
              <w:rPr>
                <w:color w:val="231F20"/>
                <w:w w:val="105"/>
                <w:sz w:val="14"/>
              </w:rPr>
              <w:t>17,</w:t>
            </w:r>
            <w:r>
              <w:rPr>
                <w:color w:val="231F20"/>
                <w:spacing w:val="-9"/>
                <w:w w:val="105"/>
                <w:sz w:val="14"/>
              </w:rPr>
              <w:t xml:space="preserve"> </w:t>
            </w:r>
            <w:r>
              <w:rPr>
                <w:color w:val="231F20"/>
                <w:w w:val="105"/>
                <w:sz w:val="14"/>
              </w:rPr>
              <w:t>included</w:t>
            </w:r>
            <w:r>
              <w:rPr>
                <w:color w:val="231F20"/>
                <w:spacing w:val="-10"/>
                <w:w w:val="105"/>
                <w:sz w:val="14"/>
              </w:rPr>
              <w:t xml:space="preserve"> </w:t>
            </w:r>
            <w:r>
              <w:rPr>
                <w:color w:val="231F20"/>
                <w:w w:val="105"/>
                <w:sz w:val="14"/>
              </w:rPr>
              <w:t>on</w:t>
            </w:r>
            <w:r>
              <w:rPr>
                <w:color w:val="231F20"/>
                <w:spacing w:val="-9"/>
                <w:w w:val="105"/>
                <w:sz w:val="14"/>
              </w:rPr>
              <w:t xml:space="preserve"> </w:t>
            </w:r>
            <w:r>
              <w:rPr>
                <w:color w:val="231F20"/>
                <w:w w:val="105"/>
                <w:sz w:val="14"/>
              </w:rPr>
              <w:t>line</w:t>
            </w:r>
            <w:r>
              <w:rPr>
                <w:color w:val="231F20"/>
                <w:spacing w:val="-9"/>
                <w:w w:val="105"/>
                <w:sz w:val="14"/>
              </w:rPr>
              <w:t xml:space="preserve"> </w:t>
            </w:r>
            <w:r>
              <w:rPr>
                <w:color w:val="231F20"/>
                <w:w w:val="105"/>
                <w:sz w:val="14"/>
              </w:rPr>
              <w:t>1a,</w:t>
            </w:r>
            <w:r>
              <w:rPr>
                <w:color w:val="231F20"/>
                <w:spacing w:val="-10"/>
                <w:w w:val="105"/>
                <w:sz w:val="14"/>
              </w:rPr>
              <w:t xml:space="preserve"> </w:t>
            </w:r>
            <w:r>
              <w:rPr>
                <w:color w:val="231F20"/>
                <w:w w:val="105"/>
                <w:sz w:val="14"/>
              </w:rPr>
              <w:t>above</w:t>
            </w:r>
            <w:r>
              <w:rPr>
                <w:color w:val="231F20"/>
                <w:spacing w:val="37"/>
                <w:w w:val="105"/>
                <w:sz w:val="14"/>
              </w:rPr>
              <w:t xml:space="preserve">  </w:t>
            </w:r>
            <w:r>
              <w:rPr>
                <w:color w:val="231F20"/>
                <w:spacing w:val="16"/>
                <w:w w:val="105"/>
                <w:sz w:val="11"/>
              </w:rPr>
              <w:t>.</w:t>
            </w:r>
            <w:r>
              <w:rPr>
                <w:color w:val="231F20"/>
                <w:spacing w:val="24"/>
                <w:w w:val="105"/>
                <w:sz w:val="11"/>
              </w:rPr>
              <w:t xml:space="preserve"> </w:t>
            </w:r>
            <w:r>
              <w:rPr>
                <w:color w:val="231F20"/>
                <w:spacing w:val="16"/>
                <w:w w:val="105"/>
                <w:sz w:val="11"/>
              </w:rPr>
              <w:t>.</w:t>
            </w:r>
            <w:r>
              <w:rPr>
                <w:color w:val="231F20"/>
                <w:spacing w:val="23"/>
                <w:w w:val="105"/>
                <w:sz w:val="11"/>
              </w:rPr>
              <w:t xml:space="preserve"> </w:t>
            </w:r>
            <w:r>
              <w:rPr>
                <w:color w:val="231F20"/>
                <w:spacing w:val="16"/>
                <w:w w:val="105"/>
                <w:sz w:val="11"/>
              </w:rPr>
              <w:t>.</w:t>
            </w:r>
            <w:r>
              <w:rPr>
                <w:color w:val="231F20"/>
                <w:spacing w:val="23"/>
                <w:w w:val="105"/>
                <w:sz w:val="11"/>
              </w:rPr>
              <w:t xml:space="preserve"> </w:t>
            </w:r>
            <w:r>
              <w:rPr>
                <w:color w:val="231F20"/>
                <w:spacing w:val="16"/>
                <w:w w:val="105"/>
                <w:sz w:val="11"/>
              </w:rPr>
              <w:t>.</w:t>
            </w:r>
            <w:r>
              <w:rPr>
                <w:color w:val="231F20"/>
                <w:spacing w:val="23"/>
                <w:w w:val="105"/>
                <w:sz w:val="11"/>
              </w:rPr>
              <w:t xml:space="preserve"> </w:t>
            </w:r>
            <w:r>
              <w:rPr>
                <w:color w:val="231F20"/>
                <w:spacing w:val="16"/>
                <w:w w:val="105"/>
                <w:sz w:val="11"/>
              </w:rPr>
              <w:t>.</w:t>
            </w:r>
            <w:r>
              <w:rPr>
                <w:color w:val="231F20"/>
                <w:spacing w:val="23"/>
                <w:w w:val="105"/>
                <w:sz w:val="11"/>
              </w:rPr>
              <w:t xml:space="preserve"> </w:t>
            </w:r>
            <w:r>
              <w:rPr>
                <w:color w:val="231F20"/>
                <w:spacing w:val="16"/>
                <w:w w:val="105"/>
                <w:sz w:val="11"/>
              </w:rPr>
              <w:t>.</w:t>
            </w:r>
            <w:r>
              <w:rPr>
                <w:color w:val="231F20"/>
                <w:spacing w:val="24"/>
                <w:w w:val="105"/>
                <w:sz w:val="11"/>
              </w:rPr>
              <w:t xml:space="preserve"> </w:t>
            </w:r>
            <w:r>
              <w:rPr>
                <w:color w:val="231F20"/>
                <w:spacing w:val="16"/>
                <w:w w:val="105"/>
                <w:sz w:val="11"/>
              </w:rPr>
              <w:t>.</w:t>
            </w:r>
            <w:r>
              <w:rPr>
                <w:color w:val="231F20"/>
                <w:spacing w:val="23"/>
                <w:w w:val="105"/>
                <w:sz w:val="11"/>
              </w:rPr>
              <w:t xml:space="preserve"> </w:t>
            </w:r>
            <w:r>
              <w:rPr>
                <w:color w:val="231F20"/>
                <w:spacing w:val="16"/>
                <w:w w:val="105"/>
                <w:sz w:val="11"/>
              </w:rPr>
              <w:t>.</w:t>
            </w:r>
            <w:r>
              <w:rPr>
                <w:color w:val="231F20"/>
                <w:spacing w:val="23"/>
                <w:w w:val="105"/>
                <w:sz w:val="11"/>
              </w:rPr>
              <w:t xml:space="preserve"> </w:t>
            </w:r>
            <w:r>
              <w:rPr>
                <w:color w:val="231F20"/>
                <w:spacing w:val="16"/>
                <w:w w:val="105"/>
                <w:sz w:val="11"/>
              </w:rPr>
              <w:t>.</w:t>
            </w:r>
            <w:r>
              <w:rPr>
                <w:color w:val="231F20"/>
                <w:spacing w:val="23"/>
                <w:w w:val="105"/>
                <w:sz w:val="11"/>
              </w:rPr>
              <w:t xml:space="preserve"> </w:t>
            </w:r>
            <w:r>
              <w:rPr>
                <w:color w:val="231F20"/>
                <w:spacing w:val="16"/>
                <w:w w:val="105"/>
                <w:sz w:val="11"/>
              </w:rPr>
              <w:t>.</w:t>
            </w:r>
            <w:r>
              <w:rPr>
                <w:color w:val="231F20"/>
                <w:spacing w:val="23"/>
                <w:w w:val="105"/>
                <w:sz w:val="11"/>
              </w:rPr>
              <w:t xml:space="preserve"> </w:t>
            </w:r>
            <w:r>
              <w:rPr>
                <w:color w:val="231F20"/>
                <w:spacing w:val="16"/>
                <w:w w:val="105"/>
                <w:sz w:val="11"/>
              </w:rPr>
              <w:t>.</w:t>
            </w:r>
            <w:r>
              <w:rPr>
                <w:color w:val="231F20"/>
                <w:spacing w:val="23"/>
                <w:w w:val="105"/>
                <w:sz w:val="11"/>
              </w:rPr>
              <w:t xml:space="preserve"> </w:t>
            </w:r>
            <w:r>
              <w:rPr>
                <w:color w:val="231F20"/>
                <w:spacing w:val="16"/>
                <w:w w:val="105"/>
                <w:sz w:val="11"/>
              </w:rPr>
              <w:t>.</w:t>
            </w:r>
            <w:r>
              <w:rPr>
                <w:color w:val="231F20"/>
                <w:spacing w:val="23"/>
                <w:w w:val="105"/>
                <w:sz w:val="11"/>
              </w:rPr>
              <w:t xml:space="preserve"> </w:t>
            </w:r>
            <w:r>
              <w:rPr>
                <w:color w:val="231F20"/>
                <w:spacing w:val="16"/>
                <w:w w:val="105"/>
                <w:sz w:val="11"/>
              </w:rPr>
              <w:t>.</w:t>
            </w:r>
            <w:r>
              <w:rPr>
                <w:color w:val="231F20"/>
                <w:spacing w:val="23"/>
                <w:w w:val="105"/>
                <w:sz w:val="11"/>
              </w:rPr>
              <w:t xml:space="preserve"> </w:t>
            </w:r>
            <w:r>
              <w:rPr>
                <w:color w:val="231F20"/>
                <w:spacing w:val="16"/>
                <w:w w:val="105"/>
                <w:sz w:val="11"/>
              </w:rPr>
              <w:t>.</w:t>
            </w:r>
            <w:r>
              <w:rPr>
                <w:color w:val="231F20"/>
                <w:spacing w:val="23"/>
                <w:w w:val="105"/>
                <w:sz w:val="11"/>
              </w:rPr>
              <w:t xml:space="preserve"> </w:t>
            </w:r>
            <w:r>
              <w:rPr>
                <w:color w:val="231F20"/>
                <w:spacing w:val="16"/>
                <w:w w:val="105"/>
                <w:sz w:val="11"/>
              </w:rPr>
              <w:t>.</w:t>
            </w:r>
            <w:r>
              <w:rPr>
                <w:color w:val="231F20"/>
                <w:spacing w:val="24"/>
                <w:w w:val="105"/>
                <w:sz w:val="11"/>
              </w:rPr>
              <w:t xml:space="preserve"> </w:t>
            </w:r>
            <w:r>
              <w:rPr>
                <w:color w:val="231F20"/>
                <w:spacing w:val="16"/>
                <w:w w:val="105"/>
                <w:sz w:val="11"/>
              </w:rPr>
              <w:t>.</w:t>
            </w:r>
            <w:r>
              <w:rPr>
                <w:color w:val="231F20"/>
                <w:spacing w:val="23"/>
                <w:w w:val="105"/>
                <w:sz w:val="11"/>
              </w:rPr>
              <w:t xml:space="preserve"> </w:t>
            </w:r>
            <w:r>
              <w:rPr>
                <w:color w:val="231F20"/>
                <w:spacing w:val="16"/>
                <w:w w:val="105"/>
                <w:sz w:val="11"/>
              </w:rPr>
              <w:t>.</w:t>
            </w:r>
            <w:r>
              <w:rPr>
                <w:color w:val="231F20"/>
                <w:spacing w:val="23"/>
                <w:w w:val="105"/>
                <w:sz w:val="11"/>
              </w:rPr>
              <w:t xml:space="preserve"> </w:t>
            </w:r>
            <w:r>
              <w:rPr>
                <w:color w:val="231F20"/>
                <w:spacing w:val="16"/>
                <w:w w:val="105"/>
                <w:sz w:val="11"/>
              </w:rPr>
              <w:t>.</w:t>
            </w:r>
            <w:r>
              <w:rPr>
                <w:color w:val="231F20"/>
                <w:spacing w:val="23"/>
                <w:w w:val="105"/>
                <w:sz w:val="11"/>
              </w:rPr>
              <w:t xml:space="preserve"> </w:t>
            </w:r>
            <w:r>
              <w:rPr>
                <w:color w:val="231F20"/>
                <w:spacing w:val="-10"/>
                <w:w w:val="105"/>
                <w:sz w:val="11"/>
              </w:rPr>
              <w:t>.</w:t>
            </w:r>
            <w:r>
              <w:rPr>
                <w:color w:val="231F20"/>
                <w:spacing w:val="40"/>
                <w:w w:val="105"/>
                <w:sz w:val="11"/>
              </w:rPr>
              <w:t xml:space="preserve"> </w:t>
            </w:r>
          </w:p>
          <w:p w:rsidR="00A33C7B" w:rsidRDefault="0089559E">
            <w:pPr>
              <w:pStyle w:val="TableParagraph"/>
              <w:spacing w:before="119"/>
              <w:ind w:left="50"/>
              <w:rPr>
                <w:sz w:val="11"/>
              </w:rPr>
            </w:pPr>
            <w:r>
              <w:rPr>
                <w:color w:val="231F20"/>
                <w:sz w:val="14"/>
              </w:rPr>
              <w:t>Subtract</w:t>
            </w:r>
            <w:r>
              <w:rPr>
                <w:color w:val="231F20"/>
                <w:spacing w:val="-3"/>
                <w:sz w:val="14"/>
              </w:rPr>
              <w:t xml:space="preserve"> </w:t>
            </w:r>
            <w:r>
              <w:rPr>
                <w:color w:val="231F20"/>
                <w:sz w:val="14"/>
              </w:rPr>
              <w:t>line</w:t>
            </w:r>
            <w:r>
              <w:rPr>
                <w:color w:val="231F20"/>
                <w:spacing w:val="-2"/>
                <w:sz w:val="14"/>
              </w:rPr>
              <w:t xml:space="preserve"> </w:t>
            </w:r>
            <w:r>
              <w:rPr>
                <w:color w:val="231F20"/>
                <w:sz w:val="14"/>
              </w:rPr>
              <w:t>2</w:t>
            </w:r>
            <w:r>
              <w:rPr>
                <w:color w:val="231F20"/>
                <w:spacing w:val="-3"/>
                <w:sz w:val="14"/>
              </w:rPr>
              <w:t xml:space="preserve"> </w:t>
            </w:r>
            <w:r>
              <w:rPr>
                <w:color w:val="231F20"/>
                <w:sz w:val="14"/>
              </w:rPr>
              <w:t>from</w:t>
            </w:r>
            <w:r>
              <w:rPr>
                <w:color w:val="231F20"/>
                <w:spacing w:val="-2"/>
                <w:sz w:val="14"/>
              </w:rPr>
              <w:t xml:space="preserve"> </w:t>
            </w:r>
            <w:r>
              <w:rPr>
                <w:color w:val="231F20"/>
                <w:sz w:val="14"/>
              </w:rPr>
              <w:t>line</w:t>
            </w:r>
            <w:r>
              <w:rPr>
                <w:color w:val="231F20"/>
                <w:spacing w:val="-3"/>
                <w:sz w:val="14"/>
              </w:rPr>
              <w:t xml:space="preserve"> </w:t>
            </w:r>
            <w:r>
              <w:rPr>
                <w:color w:val="231F20"/>
                <w:sz w:val="14"/>
              </w:rPr>
              <w:t>1e.</w:t>
            </w:r>
            <w:r>
              <w:rPr>
                <w:color w:val="231F20"/>
                <w:spacing w:val="-2"/>
                <w:sz w:val="14"/>
              </w:rPr>
              <w:t xml:space="preserve"> </w:t>
            </w:r>
            <w:r>
              <w:rPr>
                <w:color w:val="231F20"/>
                <w:sz w:val="14"/>
              </w:rPr>
              <w:t>If</w:t>
            </w:r>
            <w:r>
              <w:rPr>
                <w:color w:val="231F20"/>
                <w:spacing w:val="-3"/>
                <w:sz w:val="14"/>
              </w:rPr>
              <w:t xml:space="preserve"> </w:t>
            </w:r>
            <w:r>
              <w:rPr>
                <w:color w:val="231F20"/>
                <w:sz w:val="14"/>
              </w:rPr>
              <w:t>line</w:t>
            </w:r>
            <w:r>
              <w:rPr>
                <w:color w:val="231F20"/>
                <w:spacing w:val="-2"/>
                <w:sz w:val="14"/>
              </w:rPr>
              <w:t xml:space="preserve"> </w:t>
            </w:r>
            <w:r>
              <w:rPr>
                <w:color w:val="231F20"/>
                <w:sz w:val="14"/>
              </w:rPr>
              <w:t>1e</w:t>
            </w:r>
            <w:r>
              <w:rPr>
                <w:color w:val="231F20"/>
                <w:spacing w:val="-3"/>
                <w:sz w:val="14"/>
              </w:rPr>
              <w:t xml:space="preserve"> </w:t>
            </w:r>
            <w:r>
              <w:rPr>
                <w:color w:val="231F20"/>
                <w:sz w:val="14"/>
              </w:rPr>
              <w:t>is</w:t>
            </w:r>
            <w:r>
              <w:rPr>
                <w:color w:val="231F20"/>
                <w:spacing w:val="-2"/>
                <w:sz w:val="14"/>
              </w:rPr>
              <w:t xml:space="preserve"> </w:t>
            </w:r>
            <w:r>
              <w:rPr>
                <w:color w:val="231F20"/>
                <w:sz w:val="14"/>
              </w:rPr>
              <w:t>a</w:t>
            </w:r>
            <w:r>
              <w:rPr>
                <w:color w:val="231F20"/>
                <w:spacing w:val="-3"/>
                <w:sz w:val="14"/>
              </w:rPr>
              <w:t xml:space="preserve"> </w:t>
            </w:r>
            <w:r>
              <w:rPr>
                <w:color w:val="231F20"/>
                <w:sz w:val="14"/>
              </w:rPr>
              <w:t>loss,</w:t>
            </w:r>
            <w:r>
              <w:rPr>
                <w:color w:val="231F20"/>
                <w:spacing w:val="-2"/>
                <w:sz w:val="14"/>
              </w:rPr>
              <w:t xml:space="preserve"> </w:t>
            </w:r>
            <w:r>
              <w:rPr>
                <w:color w:val="231F20"/>
                <w:sz w:val="14"/>
              </w:rPr>
              <w:t>increase</w:t>
            </w:r>
            <w:r>
              <w:rPr>
                <w:color w:val="231F20"/>
                <w:spacing w:val="-3"/>
                <w:sz w:val="14"/>
              </w:rPr>
              <w:t xml:space="preserve"> </w:t>
            </w:r>
            <w:r>
              <w:rPr>
                <w:color w:val="231F20"/>
                <w:sz w:val="14"/>
              </w:rPr>
              <w:t>the</w:t>
            </w:r>
            <w:r>
              <w:rPr>
                <w:color w:val="231F20"/>
                <w:spacing w:val="-2"/>
                <w:sz w:val="14"/>
              </w:rPr>
              <w:t xml:space="preserve"> </w:t>
            </w:r>
            <w:r>
              <w:rPr>
                <w:color w:val="231F20"/>
                <w:sz w:val="14"/>
              </w:rPr>
              <w:t>loss</w:t>
            </w:r>
            <w:r>
              <w:rPr>
                <w:color w:val="231F20"/>
                <w:spacing w:val="-3"/>
                <w:sz w:val="14"/>
              </w:rPr>
              <w:t xml:space="preserve"> </w:t>
            </w:r>
            <w:r>
              <w:rPr>
                <w:color w:val="231F20"/>
                <w:sz w:val="14"/>
              </w:rPr>
              <w:t>on</w:t>
            </w:r>
            <w:r>
              <w:rPr>
                <w:color w:val="231F20"/>
                <w:spacing w:val="-2"/>
                <w:sz w:val="14"/>
              </w:rPr>
              <w:t xml:space="preserve"> </w:t>
            </w:r>
            <w:r>
              <w:rPr>
                <w:color w:val="231F20"/>
                <w:sz w:val="14"/>
              </w:rPr>
              <w:t>line</w:t>
            </w:r>
            <w:r>
              <w:rPr>
                <w:color w:val="231F20"/>
                <w:spacing w:val="-3"/>
                <w:sz w:val="14"/>
              </w:rPr>
              <w:t xml:space="preserve"> </w:t>
            </w:r>
            <w:r>
              <w:rPr>
                <w:color w:val="231F20"/>
                <w:sz w:val="14"/>
              </w:rPr>
              <w:t>1e</w:t>
            </w:r>
            <w:r>
              <w:rPr>
                <w:color w:val="231F20"/>
                <w:spacing w:val="-2"/>
                <w:sz w:val="14"/>
              </w:rPr>
              <w:t xml:space="preserve"> </w:t>
            </w:r>
            <w:r>
              <w:rPr>
                <w:color w:val="231F20"/>
                <w:sz w:val="14"/>
              </w:rPr>
              <w:t>by</w:t>
            </w:r>
            <w:r>
              <w:rPr>
                <w:color w:val="231F20"/>
                <w:spacing w:val="-3"/>
                <w:sz w:val="14"/>
              </w:rPr>
              <w:t xml:space="preserve"> </w:t>
            </w:r>
            <w:r>
              <w:rPr>
                <w:color w:val="231F20"/>
                <w:sz w:val="14"/>
              </w:rPr>
              <w:t>the</w:t>
            </w:r>
            <w:r>
              <w:rPr>
                <w:color w:val="231F20"/>
                <w:spacing w:val="-2"/>
                <w:sz w:val="14"/>
              </w:rPr>
              <w:t xml:space="preserve"> </w:t>
            </w:r>
            <w:r>
              <w:rPr>
                <w:color w:val="231F20"/>
                <w:sz w:val="14"/>
              </w:rPr>
              <w:t>amount</w:t>
            </w:r>
            <w:r>
              <w:rPr>
                <w:color w:val="231F20"/>
                <w:spacing w:val="-3"/>
                <w:sz w:val="14"/>
              </w:rPr>
              <w:t xml:space="preserve"> </w:t>
            </w:r>
            <w:r>
              <w:rPr>
                <w:color w:val="231F20"/>
                <w:sz w:val="14"/>
              </w:rPr>
              <w:t>on</w:t>
            </w:r>
            <w:r>
              <w:rPr>
                <w:color w:val="231F20"/>
                <w:spacing w:val="-2"/>
                <w:sz w:val="14"/>
              </w:rPr>
              <w:t xml:space="preserve"> </w:t>
            </w:r>
            <w:r>
              <w:rPr>
                <w:color w:val="231F20"/>
                <w:sz w:val="14"/>
              </w:rPr>
              <w:t>line</w:t>
            </w:r>
            <w:r>
              <w:rPr>
                <w:color w:val="231F20"/>
                <w:spacing w:val="-3"/>
                <w:sz w:val="14"/>
              </w:rPr>
              <w:t xml:space="preserve"> </w:t>
            </w:r>
            <w:r>
              <w:rPr>
                <w:color w:val="231F20"/>
                <w:sz w:val="14"/>
              </w:rPr>
              <w:t>2</w:t>
            </w:r>
            <w:r>
              <w:rPr>
                <w:color w:val="231F20"/>
                <w:spacing w:val="43"/>
                <w:sz w:val="14"/>
              </w:rPr>
              <w:t xml:space="preserve">  </w:t>
            </w:r>
            <w:r>
              <w:rPr>
                <w:color w:val="231F20"/>
                <w:spacing w:val="16"/>
                <w:sz w:val="11"/>
              </w:rPr>
              <w:t>.</w:t>
            </w:r>
            <w:r>
              <w:rPr>
                <w:color w:val="231F20"/>
                <w:spacing w:val="33"/>
                <w:sz w:val="11"/>
              </w:rPr>
              <w:t xml:space="preserve"> </w:t>
            </w:r>
            <w:r>
              <w:rPr>
                <w:color w:val="231F20"/>
                <w:spacing w:val="-10"/>
                <w:sz w:val="11"/>
              </w:rPr>
              <w:t>.</w:t>
            </w:r>
            <w:r>
              <w:rPr>
                <w:color w:val="231F20"/>
                <w:spacing w:val="40"/>
                <w:sz w:val="11"/>
              </w:rPr>
              <w:t xml:space="preserve"> </w:t>
            </w:r>
          </w:p>
          <w:p w:rsidR="00A33C7B" w:rsidRDefault="0089559E">
            <w:pPr>
              <w:pStyle w:val="TableParagraph"/>
              <w:spacing w:before="119"/>
              <w:ind w:left="49"/>
              <w:rPr>
                <w:sz w:val="14"/>
              </w:rPr>
            </w:pPr>
            <w:r>
              <w:rPr>
                <w:color w:val="231F20"/>
                <w:sz w:val="14"/>
              </w:rPr>
              <w:t>Part</w:t>
            </w:r>
            <w:r>
              <w:rPr>
                <w:color w:val="231F20"/>
                <w:spacing w:val="-1"/>
                <w:sz w:val="14"/>
              </w:rPr>
              <w:t xml:space="preserve"> </w:t>
            </w:r>
            <w:r>
              <w:rPr>
                <w:color w:val="231F20"/>
                <w:sz w:val="14"/>
              </w:rPr>
              <w:t>of line</w:t>
            </w:r>
            <w:r>
              <w:rPr>
                <w:color w:val="231F20"/>
                <w:spacing w:val="-1"/>
                <w:sz w:val="14"/>
              </w:rPr>
              <w:t xml:space="preserve"> </w:t>
            </w:r>
            <w:r>
              <w:rPr>
                <w:color w:val="231F20"/>
                <w:sz w:val="14"/>
              </w:rPr>
              <w:t xml:space="preserve">3a allocated to </w:t>
            </w:r>
            <w:r>
              <w:rPr>
                <w:color w:val="0056A2"/>
                <w:sz w:val="14"/>
                <w:u w:val="single" w:color="0055A1"/>
              </w:rPr>
              <w:t>limited partners</w:t>
            </w:r>
            <w:r>
              <w:rPr>
                <w:color w:val="231F20"/>
                <w:sz w:val="14"/>
              </w:rPr>
              <w:t>, estates,</w:t>
            </w:r>
            <w:r>
              <w:rPr>
                <w:color w:val="231F20"/>
                <w:spacing w:val="-1"/>
                <w:sz w:val="14"/>
              </w:rPr>
              <w:t xml:space="preserve"> </w:t>
            </w:r>
            <w:r>
              <w:rPr>
                <w:color w:val="231F20"/>
                <w:sz w:val="14"/>
              </w:rPr>
              <w:t>trusts, corporations, exempt</w:t>
            </w:r>
            <w:r>
              <w:rPr>
                <w:color w:val="231F20"/>
                <w:spacing w:val="-1"/>
                <w:sz w:val="14"/>
              </w:rPr>
              <w:t xml:space="preserve"> </w:t>
            </w:r>
            <w:r>
              <w:rPr>
                <w:color w:val="231F20"/>
                <w:spacing w:val="-2"/>
                <w:sz w:val="14"/>
              </w:rPr>
              <w:t>organizations,</w:t>
            </w:r>
          </w:p>
          <w:p w:rsidR="00A33C7B" w:rsidRDefault="0089559E">
            <w:pPr>
              <w:pStyle w:val="TableParagraph"/>
              <w:spacing w:before="23"/>
              <w:ind w:left="49"/>
              <w:rPr>
                <w:sz w:val="11"/>
              </w:rPr>
            </w:pPr>
            <w:r>
              <w:rPr>
                <w:color w:val="231F20"/>
                <w:w w:val="105"/>
                <w:sz w:val="14"/>
              </w:rPr>
              <w:t>and</w:t>
            </w:r>
            <w:r>
              <w:rPr>
                <w:color w:val="231F20"/>
                <w:spacing w:val="-7"/>
                <w:w w:val="105"/>
                <w:sz w:val="14"/>
              </w:rPr>
              <w:t xml:space="preserve"> </w:t>
            </w:r>
            <w:r>
              <w:rPr>
                <w:color w:val="231F20"/>
                <w:w w:val="105"/>
                <w:sz w:val="14"/>
              </w:rPr>
              <w:t>IRAs</w:t>
            </w:r>
            <w:r>
              <w:rPr>
                <w:color w:val="231F20"/>
                <w:spacing w:val="51"/>
                <w:w w:val="105"/>
                <w:sz w:val="14"/>
              </w:rPr>
              <w:t xml:space="preserve">  </w:t>
            </w:r>
            <w:r>
              <w:rPr>
                <w:color w:val="231F20"/>
                <w:spacing w:val="16"/>
                <w:w w:val="105"/>
                <w:sz w:val="11"/>
              </w:rPr>
              <w:t>.</w:t>
            </w:r>
            <w:r>
              <w:rPr>
                <w:color w:val="231F20"/>
                <w:spacing w:val="29"/>
                <w:w w:val="105"/>
                <w:sz w:val="11"/>
              </w:rPr>
              <w:t xml:space="preserve"> </w:t>
            </w:r>
            <w:r>
              <w:rPr>
                <w:color w:val="231F20"/>
                <w:spacing w:val="16"/>
                <w:w w:val="105"/>
                <w:sz w:val="11"/>
              </w:rPr>
              <w:t>.</w:t>
            </w:r>
            <w:r>
              <w:rPr>
                <w:color w:val="231F20"/>
                <w:spacing w:val="28"/>
                <w:w w:val="105"/>
                <w:sz w:val="11"/>
              </w:rPr>
              <w:t xml:space="preserve"> </w:t>
            </w:r>
            <w:r>
              <w:rPr>
                <w:color w:val="231F20"/>
                <w:spacing w:val="16"/>
                <w:w w:val="105"/>
                <w:sz w:val="11"/>
              </w:rPr>
              <w:t>.</w:t>
            </w:r>
            <w:r>
              <w:rPr>
                <w:color w:val="231F20"/>
                <w:spacing w:val="29"/>
                <w:w w:val="105"/>
                <w:sz w:val="11"/>
              </w:rPr>
              <w:t xml:space="preserve"> </w:t>
            </w:r>
            <w:r>
              <w:rPr>
                <w:color w:val="231F20"/>
                <w:spacing w:val="16"/>
                <w:w w:val="105"/>
                <w:sz w:val="11"/>
              </w:rPr>
              <w:t>.</w:t>
            </w:r>
            <w:r>
              <w:rPr>
                <w:color w:val="231F20"/>
                <w:spacing w:val="28"/>
                <w:w w:val="105"/>
                <w:sz w:val="11"/>
              </w:rPr>
              <w:t xml:space="preserve"> </w:t>
            </w:r>
            <w:r>
              <w:rPr>
                <w:color w:val="231F20"/>
                <w:spacing w:val="16"/>
                <w:w w:val="105"/>
                <w:sz w:val="11"/>
              </w:rPr>
              <w:t>.</w:t>
            </w:r>
            <w:r>
              <w:rPr>
                <w:color w:val="231F20"/>
                <w:spacing w:val="29"/>
                <w:w w:val="105"/>
                <w:sz w:val="11"/>
              </w:rPr>
              <w:t xml:space="preserve"> </w:t>
            </w:r>
            <w:r>
              <w:rPr>
                <w:color w:val="231F20"/>
                <w:spacing w:val="16"/>
                <w:w w:val="105"/>
                <w:sz w:val="11"/>
              </w:rPr>
              <w:t>.</w:t>
            </w:r>
            <w:r>
              <w:rPr>
                <w:color w:val="231F20"/>
                <w:spacing w:val="28"/>
                <w:w w:val="105"/>
                <w:sz w:val="11"/>
              </w:rPr>
              <w:t xml:space="preserve"> </w:t>
            </w:r>
            <w:r>
              <w:rPr>
                <w:color w:val="231F20"/>
                <w:spacing w:val="16"/>
                <w:w w:val="105"/>
                <w:sz w:val="11"/>
              </w:rPr>
              <w:t>.</w:t>
            </w:r>
            <w:r>
              <w:rPr>
                <w:color w:val="231F20"/>
                <w:spacing w:val="28"/>
                <w:w w:val="105"/>
                <w:sz w:val="11"/>
              </w:rPr>
              <w:t xml:space="preserve"> </w:t>
            </w:r>
            <w:r>
              <w:rPr>
                <w:color w:val="231F20"/>
                <w:spacing w:val="16"/>
                <w:w w:val="105"/>
                <w:sz w:val="11"/>
              </w:rPr>
              <w:t>.</w:t>
            </w:r>
            <w:r>
              <w:rPr>
                <w:color w:val="231F20"/>
                <w:spacing w:val="29"/>
                <w:w w:val="105"/>
                <w:sz w:val="11"/>
              </w:rPr>
              <w:t xml:space="preserve"> </w:t>
            </w:r>
            <w:r>
              <w:rPr>
                <w:color w:val="231F20"/>
                <w:spacing w:val="16"/>
                <w:w w:val="105"/>
                <w:sz w:val="11"/>
              </w:rPr>
              <w:t>.</w:t>
            </w:r>
            <w:r>
              <w:rPr>
                <w:color w:val="231F20"/>
                <w:spacing w:val="28"/>
                <w:w w:val="105"/>
                <w:sz w:val="11"/>
              </w:rPr>
              <w:t xml:space="preserve"> </w:t>
            </w:r>
            <w:r>
              <w:rPr>
                <w:color w:val="231F20"/>
                <w:spacing w:val="16"/>
                <w:w w:val="105"/>
                <w:sz w:val="11"/>
              </w:rPr>
              <w:t>.</w:t>
            </w:r>
            <w:r>
              <w:rPr>
                <w:color w:val="231F20"/>
                <w:spacing w:val="29"/>
                <w:w w:val="105"/>
                <w:sz w:val="11"/>
              </w:rPr>
              <w:t xml:space="preserve"> </w:t>
            </w:r>
            <w:r>
              <w:rPr>
                <w:color w:val="231F20"/>
                <w:spacing w:val="16"/>
                <w:w w:val="105"/>
                <w:sz w:val="11"/>
              </w:rPr>
              <w:t>.</w:t>
            </w:r>
            <w:r>
              <w:rPr>
                <w:color w:val="231F20"/>
                <w:spacing w:val="28"/>
                <w:w w:val="105"/>
                <w:sz w:val="11"/>
              </w:rPr>
              <w:t xml:space="preserve"> </w:t>
            </w:r>
            <w:r>
              <w:rPr>
                <w:color w:val="231F20"/>
                <w:spacing w:val="16"/>
                <w:w w:val="105"/>
                <w:sz w:val="11"/>
              </w:rPr>
              <w:t>.</w:t>
            </w:r>
            <w:r>
              <w:rPr>
                <w:color w:val="231F20"/>
                <w:spacing w:val="28"/>
                <w:w w:val="105"/>
                <w:sz w:val="11"/>
              </w:rPr>
              <w:t xml:space="preserve"> </w:t>
            </w:r>
            <w:r>
              <w:rPr>
                <w:color w:val="231F20"/>
                <w:spacing w:val="16"/>
                <w:w w:val="105"/>
                <w:sz w:val="11"/>
              </w:rPr>
              <w:t>.</w:t>
            </w:r>
            <w:r>
              <w:rPr>
                <w:color w:val="231F20"/>
                <w:spacing w:val="29"/>
                <w:w w:val="105"/>
                <w:sz w:val="11"/>
              </w:rPr>
              <w:t xml:space="preserve"> </w:t>
            </w:r>
            <w:r>
              <w:rPr>
                <w:color w:val="231F20"/>
                <w:spacing w:val="16"/>
                <w:w w:val="105"/>
                <w:sz w:val="11"/>
              </w:rPr>
              <w:t>.</w:t>
            </w:r>
            <w:r>
              <w:rPr>
                <w:color w:val="231F20"/>
                <w:spacing w:val="28"/>
                <w:w w:val="105"/>
                <w:sz w:val="11"/>
              </w:rPr>
              <w:t xml:space="preserve"> </w:t>
            </w:r>
            <w:r>
              <w:rPr>
                <w:color w:val="231F20"/>
                <w:spacing w:val="16"/>
                <w:w w:val="105"/>
                <w:sz w:val="11"/>
              </w:rPr>
              <w:t>.</w:t>
            </w:r>
            <w:r>
              <w:rPr>
                <w:color w:val="231F20"/>
                <w:spacing w:val="29"/>
                <w:w w:val="105"/>
                <w:sz w:val="11"/>
              </w:rPr>
              <w:t xml:space="preserve"> </w:t>
            </w:r>
            <w:r>
              <w:rPr>
                <w:color w:val="231F20"/>
                <w:spacing w:val="16"/>
                <w:w w:val="105"/>
                <w:sz w:val="11"/>
              </w:rPr>
              <w:t>.</w:t>
            </w:r>
            <w:r>
              <w:rPr>
                <w:color w:val="231F20"/>
                <w:spacing w:val="28"/>
                <w:w w:val="105"/>
                <w:sz w:val="11"/>
              </w:rPr>
              <w:t xml:space="preserve"> </w:t>
            </w:r>
            <w:r>
              <w:rPr>
                <w:color w:val="231F20"/>
                <w:spacing w:val="16"/>
                <w:w w:val="105"/>
                <w:sz w:val="11"/>
              </w:rPr>
              <w:t>.</w:t>
            </w:r>
            <w:r>
              <w:rPr>
                <w:color w:val="231F20"/>
                <w:spacing w:val="28"/>
                <w:w w:val="105"/>
                <w:sz w:val="11"/>
              </w:rPr>
              <w:t xml:space="preserve"> </w:t>
            </w:r>
            <w:r>
              <w:rPr>
                <w:color w:val="231F20"/>
                <w:spacing w:val="16"/>
                <w:w w:val="105"/>
                <w:sz w:val="11"/>
              </w:rPr>
              <w:t>.</w:t>
            </w:r>
            <w:r>
              <w:rPr>
                <w:color w:val="231F20"/>
                <w:spacing w:val="29"/>
                <w:w w:val="105"/>
                <w:sz w:val="11"/>
              </w:rPr>
              <w:t xml:space="preserve"> </w:t>
            </w:r>
            <w:r>
              <w:rPr>
                <w:color w:val="231F20"/>
                <w:spacing w:val="16"/>
                <w:w w:val="105"/>
                <w:sz w:val="11"/>
              </w:rPr>
              <w:t>.</w:t>
            </w:r>
            <w:r>
              <w:rPr>
                <w:color w:val="231F20"/>
                <w:spacing w:val="28"/>
                <w:w w:val="105"/>
                <w:sz w:val="11"/>
              </w:rPr>
              <w:t xml:space="preserve"> </w:t>
            </w:r>
            <w:r>
              <w:rPr>
                <w:color w:val="231F20"/>
                <w:spacing w:val="16"/>
                <w:w w:val="105"/>
                <w:sz w:val="11"/>
              </w:rPr>
              <w:t>.</w:t>
            </w:r>
            <w:r>
              <w:rPr>
                <w:color w:val="231F20"/>
                <w:spacing w:val="29"/>
                <w:w w:val="105"/>
                <w:sz w:val="11"/>
              </w:rPr>
              <w:t xml:space="preserve"> </w:t>
            </w:r>
            <w:r>
              <w:rPr>
                <w:color w:val="231F20"/>
                <w:spacing w:val="16"/>
                <w:w w:val="105"/>
                <w:sz w:val="11"/>
              </w:rPr>
              <w:t>.</w:t>
            </w:r>
            <w:r>
              <w:rPr>
                <w:color w:val="231F20"/>
                <w:spacing w:val="28"/>
                <w:w w:val="105"/>
                <w:sz w:val="11"/>
              </w:rPr>
              <w:t xml:space="preserve"> </w:t>
            </w:r>
            <w:r>
              <w:rPr>
                <w:color w:val="231F20"/>
                <w:spacing w:val="16"/>
                <w:w w:val="105"/>
                <w:sz w:val="11"/>
              </w:rPr>
              <w:t>.</w:t>
            </w:r>
            <w:r>
              <w:rPr>
                <w:color w:val="231F20"/>
                <w:spacing w:val="28"/>
                <w:w w:val="105"/>
                <w:sz w:val="11"/>
              </w:rPr>
              <w:t xml:space="preserve"> </w:t>
            </w:r>
            <w:r>
              <w:rPr>
                <w:color w:val="231F20"/>
                <w:spacing w:val="16"/>
                <w:w w:val="105"/>
                <w:sz w:val="11"/>
              </w:rPr>
              <w:t>.</w:t>
            </w:r>
            <w:r>
              <w:rPr>
                <w:color w:val="231F20"/>
                <w:spacing w:val="29"/>
                <w:w w:val="105"/>
                <w:sz w:val="11"/>
              </w:rPr>
              <w:t xml:space="preserve"> </w:t>
            </w:r>
            <w:r>
              <w:rPr>
                <w:color w:val="231F20"/>
                <w:spacing w:val="16"/>
                <w:w w:val="105"/>
                <w:sz w:val="11"/>
              </w:rPr>
              <w:t>.</w:t>
            </w:r>
            <w:r>
              <w:rPr>
                <w:color w:val="231F20"/>
                <w:spacing w:val="28"/>
                <w:w w:val="105"/>
                <w:sz w:val="11"/>
              </w:rPr>
              <w:t xml:space="preserve"> </w:t>
            </w:r>
            <w:r>
              <w:rPr>
                <w:color w:val="231F20"/>
                <w:spacing w:val="16"/>
                <w:w w:val="105"/>
                <w:sz w:val="11"/>
              </w:rPr>
              <w:t>.</w:t>
            </w:r>
            <w:r>
              <w:rPr>
                <w:color w:val="231F20"/>
                <w:spacing w:val="29"/>
                <w:w w:val="105"/>
                <w:sz w:val="11"/>
              </w:rPr>
              <w:t xml:space="preserve"> </w:t>
            </w:r>
            <w:r>
              <w:rPr>
                <w:color w:val="231F20"/>
                <w:spacing w:val="16"/>
                <w:w w:val="105"/>
                <w:sz w:val="11"/>
              </w:rPr>
              <w:t>.</w:t>
            </w:r>
            <w:r>
              <w:rPr>
                <w:color w:val="231F20"/>
                <w:spacing w:val="28"/>
                <w:w w:val="105"/>
                <w:sz w:val="11"/>
              </w:rPr>
              <w:t xml:space="preserve"> </w:t>
            </w:r>
            <w:r>
              <w:rPr>
                <w:color w:val="231F20"/>
                <w:spacing w:val="16"/>
                <w:w w:val="105"/>
                <w:sz w:val="11"/>
              </w:rPr>
              <w:t>.</w:t>
            </w:r>
            <w:r>
              <w:rPr>
                <w:color w:val="231F20"/>
                <w:spacing w:val="28"/>
                <w:w w:val="105"/>
                <w:sz w:val="11"/>
              </w:rPr>
              <w:t xml:space="preserve"> </w:t>
            </w:r>
            <w:r>
              <w:rPr>
                <w:color w:val="231F20"/>
                <w:spacing w:val="16"/>
                <w:w w:val="105"/>
                <w:sz w:val="11"/>
              </w:rPr>
              <w:t>.</w:t>
            </w:r>
            <w:r>
              <w:rPr>
                <w:color w:val="231F20"/>
                <w:spacing w:val="29"/>
                <w:w w:val="105"/>
                <w:sz w:val="11"/>
              </w:rPr>
              <w:t xml:space="preserve"> </w:t>
            </w:r>
            <w:r>
              <w:rPr>
                <w:color w:val="231F20"/>
                <w:spacing w:val="16"/>
                <w:w w:val="105"/>
                <w:sz w:val="11"/>
              </w:rPr>
              <w:t>.</w:t>
            </w:r>
            <w:r>
              <w:rPr>
                <w:color w:val="231F20"/>
                <w:spacing w:val="28"/>
                <w:w w:val="105"/>
                <w:sz w:val="11"/>
              </w:rPr>
              <w:t xml:space="preserve"> </w:t>
            </w:r>
            <w:r>
              <w:rPr>
                <w:color w:val="231F20"/>
                <w:spacing w:val="16"/>
                <w:w w:val="105"/>
                <w:sz w:val="11"/>
              </w:rPr>
              <w:t>.</w:t>
            </w:r>
            <w:r>
              <w:rPr>
                <w:color w:val="231F20"/>
                <w:spacing w:val="29"/>
                <w:w w:val="105"/>
                <w:sz w:val="11"/>
              </w:rPr>
              <w:t xml:space="preserve"> </w:t>
            </w:r>
            <w:r>
              <w:rPr>
                <w:color w:val="231F20"/>
                <w:spacing w:val="16"/>
                <w:w w:val="105"/>
                <w:sz w:val="11"/>
              </w:rPr>
              <w:t>.</w:t>
            </w:r>
            <w:r>
              <w:rPr>
                <w:color w:val="231F20"/>
                <w:spacing w:val="28"/>
                <w:w w:val="105"/>
                <w:sz w:val="11"/>
              </w:rPr>
              <w:t xml:space="preserve"> </w:t>
            </w:r>
            <w:r>
              <w:rPr>
                <w:color w:val="231F20"/>
                <w:spacing w:val="16"/>
                <w:w w:val="105"/>
                <w:sz w:val="11"/>
              </w:rPr>
              <w:t>.</w:t>
            </w:r>
            <w:r>
              <w:rPr>
                <w:color w:val="231F20"/>
                <w:spacing w:val="28"/>
                <w:w w:val="105"/>
                <w:sz w:val="11"/>
              </w:rPr>
              <w:t xml:space="preserve"> </w:t>
            </w:r>
            <w:r>
              <w:rPr>
                <w:color w:val="231F20"/>
                <w:spacing w:val="16"/>
                <w:w w:val="105"/>
                <w:sz w:val="11"/>
              </w:rPr>
              <w:t>.</w:t>
            </w:r>
            <w:r>
              <w:rPr>
                <w:color w:val="231F20"/>
                <w:spacing w:val="29"/>
                <w:w w:val="105"/>
                <w:sz w:val="11"/>
              </w:rPr>
              <w:t xml:space="preserve"> </w:t>
            </w:r>
            <w:r>
              <w:rPr>
                <w:color w:val="231F20"/>
                <w:spacing w:val="16"/>
                <w:w w:val="105"/>
                <w:sz w:val="11"/>
              </w:rPr>
              <w:t>.</w:t>
            </w:r>
            <w:r>
              <w:rPr>
                <w:color w:val="231F20"/>
                <w:spacing w:val="28"/>
                <w:w w:val="105"/>
                <w:sz w:val="11"/>
              </w:rPr>
              <w:t xml:space="preserve"> </w:t>
            </w:r>
            <w:r>
              <w:rPr>
                <w:color w:val="231F20"/>
                <w:spacing w:val="16"/>
                <w:w w:val="105"/>
                <w:sz w:val="11"/>
              </w:rPr>
              <w:t>.</w:t>
            </w:r>
            <w:r>
              <w:rPr>
                <w:color w:val="231F20"/>
                <w:spacing w:val="29"/>
                <w:w w:val="105"/>
                <w:sz w:val="11"/>
              </w:rPr>
              <w:t xml:space="preserve"> </w:t>
            </w:r>
            <w:r>
              <w:rPr>
                <w:color w:val="231F20"/>
                <w:spacing w:val="16"/>
                <w:w w:val="105"/>
                <w:sz w:val="11"/>
              </w:rPr>
              <w:t>.</w:t>
            </w:r>
            <w:r>
              <w:rPr>
                <w:color w:val="231F20"/>
                <w:spacing w:val="28"/>
                <w:w w:val="105"/>
                <w:sz w:val="11"/>
              </w:rPr>
              <w:t xml:space="preserve"> </w:t>
            </w:r>
            <w:r>
              <w:rPr>
                <w:color w:val="231F20"/>
                <w:spacing w:val="16"/>
                <w:w w:val="105"/>
                <w:sz w:val="11"/>
              </w:rPr>
              <w:t>.</w:t>
            </w:r>
            <w:r>
              <w:rPr>
                <w:color w:val="231F20"/>
                <w:spacing w:val="28"/>
                <w:w w:val="105"/>
                <w:sz w:val="11"/>
              </w:rPr>
              <w:t xml:space="preserve"> </w:t>
            </w:r>
            <w:r>
              <w:rPr>
                <w:color w:val="231F20"/>
                <w:spacing w:val="16"/>
                <w:w w:val="105"/>
                <w:sz w:val="11"/>
              </w:rPr>
              <w:t>.</w:t>
            </w:r>
            <w:r>
              <w:rPr>
                <w:color w:val="231F20"/>
                <w:spacing w:val="29"/>
                <w:w w:val="105"/>
                <w:sz w:val="11"/>
              </w:rPr>
              <w:t xml:space="preserve"> </w:t>
            </w:r>
            <w:r>
              <w:rPr>
                <w:color w:val="231F20"/>
                <w:spacing w:val="16"/>
                <w:w w:val="105"/>
                <w:sz w:val="11"/>
              </w:rPr>
              <w:t>.</w:t>
            </w:r>
            <w:r>
              <w:rPr>
                <w:color w:val="231F20"/>
                <w:spacing w:val="28"/>
                <w:w w:val="105"/>
                <w:sz w:val="11"/>
              </w:rPr>
              <w:t xml:space="preserve"> </w:t>
            </w:r>
            <w:r>
              <w:rPr>
                <w:color w:val="231F20"/>
                <w:spacing w:val="16"/>
                <w:w w:val="105"/>
                <w:sz w:val="11"/>
              </w:rPr>
              <w:t>.</w:t>
            </w:r>
            <w:r>
              <w:rPr>
                <w:color w:val="231F20"/>
                <w:spacing w:val="29"/>
                <w:w w:val="105"/>
                <w:sz w:val="11"/>
              </w:rPr>
              <w:t xml:space="preserve"> </w:t>
            </w:r>
            <w:r>
              <w:rPr>
                <w:color w:val="231F20"/>
                <w:spacing w:val="16"/>
                <w:w w:val="105"/>
                <w:sz w:val="11"/>
              </w:rPr>
              <w:t>.</w:t>
            </w:r>
            <w:r>
              <w:rPr>
                <w:color w:val="231F20"/>
                <w:spacing w:val="28"/>
                <w:w w:val="105"/>
                <w:sz w:val="11"/>
              </w:rPr>
              <w:t xml:space="preserve"> </w:t>
            </w:r>
            <w:r>
              <w:rPr>
                <w:color w:val="231F20"/>
                <w:spacing w:val="16"/>
                <w:w w:val="105"/>
                <w:sz w:val="11"/>
              </w:rPr>
              <w:t>.</w:t>
            </w:r>
            <w:r>
              <w:rPr>
                <w:color w:val="231F20"/>
                <w:spacing w:val="28"/>
                <w:w w:val="105"/>
                <w:sz w:val="11"/>
              </w:rPr>
              <w:t xml:space="preserve"> </w:t>
            </w:r>
            <w:r>
              <w:rPr>
                <w:color w:val="231F20"/>
                <w:spacing w:val="16"/>
                <w:w w:val="105"/>
                <w:sz w:val="11"/>
              </w:rPr>
              <w:t>.</w:t>
            </w:r>
            <w:r>
              <w:rPr>
                <w:color w:val="231F20"/>
                <w:spacing w:val="29"/>
                <w:w w:val="105"/>
                <w:sz w:val="11"/>
              </w:rPr>
              <w:t xml:space="preserve"> </w:t>
            </w:r>
            <w:r>
              <w:rPr>
                <w:color w:val="231F20"/>
                <w:spacing w:val="16"/>
                <w:w w:val="105"/>
                <w:sz w:val="11"/>
              </w:rPr>
              <w:t>.</w:t>
            </w:r>
            <w:r>
              <w:rPr>
                <w:color w:val="231F20"/>
                <w:spacing w:val="28"/>
                <w:w w:val="105"/>
                <w:sz w:val="11"/>
              </w:rPr>
              <w:t xml:space="preserve"> </w:t>
            </w:r>
            <w:r>
              <w:rPr>
                <w:color w:val="231F20"/>
                <w:spacing w:val="16"/>
                <w:w w:val="105"/>
                <w:sz w:val="11"/>
              </w:rPr>
              <w:t>.</w:t>
            </w:r>
            <w:r>
              <w:rPr>
                <w:color w:val="231F20"/>
                <w:spacing w:val="29"/>
                <w:w w:val="105"/>
                <w:sz w:val="11"/>
              </w:rPr>
              <w:t xml:space="preserve"> </w:t>
            </w:r>
            <w:r>
              <w:rPr>
                <w:color w:val="231F20"/>
                <w:spacing w:val="16"/>
                <w:w w:val="105"/>
                <w:sz w:val="11"/>
              </w:rPr>
              <w:t>.</w:t>
            </w:r>
            <w:r>
              <w:rPr>
                <w:color w:val="231F20"/>
                <w:spacing w:val="28"/>
                <w:w w:val="105"/>
                <w:sz w:val="11"/>
              </w:rPr>
              <w:t xml:space="preserve"> </w:t>
            </w:r>
            <w:r>
              <w:rPr>
                <w:color w:val="231F20"/>
                <w:spacing w:val="16"/>
                <w:w w:val="105"/>
                <w:sz w:val="11"/>
              </w:rPr>
              <w:t>.</w:t>
            </w:r>
            <w:r>
              <w:rPr>
                <w:color w:val="231F20"/>
                <w:spacing w:val="28"/>
                <w:w w:val="105"/>
                <w:sz w:val="11"/>
              </w:rPr>
              <w:t xml:space="preserve"> </w:t>
            </w:r>
            <w:r>
              <w:rPr>
                <w:color w:val="231F20"/>
                <w:spacing w:val="16"/>
                <w:w w:val="105"/>
                <w:sz w:val="11"/>
              </w:rPr>
              <w:t>.</w:t>
            </w:r>
            <w:r>
              <w:rPr>
                <w:color w:val="231F20"/>
                <w:spacing w:val="29"/>
                <w:w w:val="105"/>
                <w:sz w:val="11"/>
              </w:rPr>
              <w:t xml:space="preserve"> </w:t>
            </w:r>
            <w:r>
              <w:rPr>
                <w:color w:val="231F20"/>
                <w:spacing w:val="16"/>
                <w:w w:val="105"/>
                <w:sz w:val="11"/>
              </w:rPr>
              <w:t>.</w:t>
            </w:r>
            <w:r>
              <w:rPr>
                <w:color w:val="231F20"/>
                <w:spacing w:val="28"/>
                <w:w w:val="105"/>
                <w:sz w:val="11"/>
              </w:rPr>
              <w:t xml:space="preserve"> </w:t>
            </w:r>
            <w:r>
              <w:rPr>
                <w:color w:val="231F20"/>
                <w:spacing w:val="16"/>
                <w:w w:val="105"/>
                <w:sz w:val="11"/>
              </w:rPr>
              <w:t>.</w:t>
            </w:r>
            <w:r>
              <w:rPr>
                <w:color w:val="231F20"/>
                <w:spacing w:val="29"/>
                <w:w w:val="105"/>
                <w:sz w:val="11"/>
              </w:rPr>
              <w:t xml:space="preserve"> </w:t>
            </w:r>
            <w:r>
              <w:rPr>
                <w:color w:val="231F20"/>
                <w:spacing w:val="16"/>
                <w:w w:val="105"/>
                <w:sz w:val="11"/>
              </w:rPr>
              <w:t>.</w:t>
            </w:r>
            <w:r>
              <w:rPr>
                <w:color w:val="231F20"/>
                <w:spacing w:val="28"/>
                <w:w w:val="105"/>
                <w:sz w:val="11"/>
              </w:rPr>
              <w:t xml:space="preserve"> </w:t>
            </w:r>
            <w:r>
              <w:rPr>
                <w:color w:val="231F20"/>
                <w:spacing w:val="-10"/>
                <w:w w:val="105"/>
                <w:sz w:val="11"/>
              </w:rPr>
              <w:t>.</w:t>
            </w:r>
            <w:r>
              <w:rPr>
                <w:color w:val="231F20"/>
                <w:spacing w:val="40"/>
                <w:w w:val="105"/>
                <w:sz w:val="11"/>
              </w:rPr>
              <w:t xml:space="preserve"> </w:t>
            </w:r>
          </w:p>
        </w:tc>
        <w:tc>
          <w:tcPr>
            <w:tcW w:w="423" w:type="dxa"/>
          </w:tcPr>
          <w:p w:rsidR="00A33C7B" w:rsidRDefault="0089559E">
            <w:pPr>
              <w:pStyle w:val="TableParagraph"/>
              <w:spacing w:before="75"/>
              <w:ind w:left="115" w:right="96"/>
              <w:jc w:val="center"/>
              <w:rPr>
                <w:b/>
                <w:sz w:val="14"/>
              </w:rPr>
            </w:pPr>
            <w:r>
              <w:rPr>
                <w:b/>
                <w:color w:val="231F20"/>
                <w:spacing w:val="-5"/>
                <w:w w:val="105"/>
                <w:sz w:val="14"/>
              </w:rPr>
              <w:t>1a</w:t>
            </w:r>
          </w:p>
        </w:tc>
        <w:tc>
          <w:tcPr>
            <w:tcW w:w="1217" w:type="dxa"/>
          </w:tcPr>
          <w:p w:rsidR="00A33C7B" w:rsidRDefault="00A33C7B">
            <w:pPr>
              <w:pStyle w:val="TableParagraph"/>
              <w:ind w:left="0"/>
              <w:rPr>
                <w:rFonts w:ascii="Times New Roman"/>
                <w:sz w:val="16"/>
              </w:rPr>
            </w:pPr>
          </w:p>
        </w:tc>
        <w:tc>
          <w:tcPr>
            <w:tcW w:w="423" w:type="dxa"/>
            <w:vMerge w:val="restart"/>
          </w:tcPr>
          <w:p w:rsidR="00A33C7B" w:rsidRDefault="00A33C7B">
            <w:pPr>
              <w:pStyle w:val="TableParagraph"/>
              <w:ind w:left="0"/>
              <w:rPr>
                <w:b/>
                <w:sz w:val="20"/>
              </w:rPr>
            </w:pPr>
          </w:p>
          <w:p w:rsidR="00A33C7B" w:rsidRDefault="00A33C7B">
            <w:pPr>
              <w:pStyle w:val="TableParagraph"/>
              <w:ind w:left="0"/>
              <w:rPr>
                <w:b/>
                <w:sz w:val="20"/>
              </w:rPr>
            </w:pPr>
          </w:p>
          <w:p w:rsidR="00A33C7B" w:rsidRDefault="00A33C7B">
            <w:pPr>
              <w:pStyle w:val="TableParagraph"/>
              <w:ind w:left="0"/>
              <w:rPr>
                <w:b/>
                <w:sz w:val="20"/>
              </w:rPr>
            </w:pPr>
          </w:p>
          <w:p w:rsidR="00A33C7B" w:rsidRDefault="00A33C7B">
            <w:pPr>
              <w:pStyle w:val="TableParagraph"/>
              <w:ind w:left="0"/>
              <w:rPr>
                <w:b/>
                <w:sz w:val="20"/>
              </w:rPr>
            </w:pPr>
          </w:p>
          <w:p w:rsidR="00A33C7B" w:rsidRDefault="00A33C7B">
            <w:pPr>
              <w:pStyle w:val="TableParagraph"/>
              <w:ind w:left="0"/>
              <w:rPr>
                <w:b/>
                <w:sz w:val="20"/>
              </w:rPr>
            </w:pPr>
          </w:p>
          <w:p w:rsidR="00A33C7B" w:rsidRDefault="00A33C7B">
            <w:pPr>
              <w:pStyle w:val="TableParagraph"/>
              <w:ind w:left="0"/>
              <w:rPr>
                <w:b/>
                <w:sz w:val="20"/>
              </w:rPr>
            </w:pPr>
          </w:p>
          <w:p w:rsidR="00A33C7B" w:rsidRDefault="00A33C7B">
            <w:pPr>
              <w:pStyle w:val="TableParagraph"/>
              <w:ind w:left="0"/>
              <w:rPr>
                <w:b/>
                <w:sz w:val="20"/>
              </w:rPr>
            </w:pPr>
          </w:p>
          <w:p w:rsidR="00A33C7B" w:rsidRDefault="00A33C7B">
            <w:pPr>
              <w:pStyle w:val="TableParagraph"/>
              <w:ind w:left="0"/>
              <w:rPr>
                <w:b/>
                <w:sz w:val="20"/>
              </w:rPr>
            </w:pPr>
          </w:p>
          <w:p w:rsidR="00A33C7B" w:rsidRDefault="00A33C7B">
            <w:pPr>
              <w:pStyle w:val="TableParagraph"/>
              <w:ind w:left="0"/>
              <w:rPr>
                <w:b/>
                <w:sz w:val="20"/>
              </w:rPr>
            </w:pPr>
          </w:p>
          <w:p w:rsidR="00A33C7B" w:rsidRDefault="00A33C7B">
            <w:pPr>
              <w:pStyle w:val="TableParagraph"/>
              <w:ind w:left="0"/>
              <w:rPr>
                <w:b/>
                <w:sz w:val="20"/>
              </w:rPr>
            </w:pPr>
          </w:p>
          <w:p w:rsidR="00A33C7B" w:rsidRDefault="00A33C7B">
            <w:pPr>
              <w:pStyle w:val="TableParagraph"/>
              <w:ind w:left="0"/>
              <w:rPr>
                <w:b/>
                <w:sz w:val="20"/>
              </w:rPr>
            </w:pPr>
          </w:p>
          <w:p w:rsidR="00A33C7B" w:rsidRDefault="0089559E">
            <w:pPr>
              <w:pStyle w:val="TableParagraph"/>
              <w:spacing w:before="138"/>
              <w:ind w:left="135"/>
              <w:rPr>
                <w:b/>
                <w:sz w:val="14"/>
              </w:rPr>
            </w:pPr>
            <w:r>
              <w:rPr>
                <w:b/>
                <w:color w:val="231F20"/>
                <w:spacing w:val="-5"/>
                <w:w w:val="105"/>
                <w:sz w:val="14"/>
              </w:rPr>
              <w:t>3c</w:t>
            </w:r>
          </w:p>
        </w:tc>
        <w:tc>
          <w:tcPr>
            <w:tcW w:w="1297" w:type="dxa"/>
            <w:vMerge w:val="restart"/>
            <w:tcBorders>
              <w:right w:val="nil"/>
            </w:tcBorders>
          </w:tcPr>
          <w:p w:rsidR="00A33C7B" w:rsidRDefault="00A33C7B">
            <w:pPr>
              <w:pStyle w:val="TableParagraph"/>
              <w:ind w:left="0"/>
              <w:rPr>
                <w:rFonts w:ascii="Times New Roman"/>
                <w:sz w:val="16"/>
              </w:rPr>
            </w:pPr>
          </w:p>
        </w:tc>
      </w:tr>
      <w:tr w:rsidR="00A33C7B">
        <w:trPr>
          <w:trHeight w:hRule="exact" w:val="279"/>
        </w:trPr>
        <w:tc>
          <w:tcPr>
            <w:tcW w:w="478" w:type="dxa"/>
            <w:vMerge/>
            <w:tcBorders>
              <w:top w:val="nil"/>
              <w:left w:val="nil"/>
            </w:tcBorders>
          </w:tcPr>
          <w:p w:rsidR="00A33C7B" w:rsidRDefault="00A33C7B">
            <w:pPr>
              <w:rPr>
                <w:sz w:val="2"/>
                <w:szCs w:val="2"/>
              </w:rPr>
            </w:pPr>
          </w:p>
        </w:tc>
        <w:tc>
          <w:tcPr>
            <w:tcW w:w="6716" w:type="dxa"/>
            <w:vMerge/>
            <w:tcBorders>
              <w:top w:val="nil"/>
              <w:bottom w:val="nil"/>
              <w:right w:val="single" w:sz="6" w:space="0" w:color="231F20"/>
            </w:tcBorders>
          </w:tcPr>
          <w:p w:rsidR="00A33C7B" w:rsidRDefault="00A33C7B">
            <w:pPr>
              <w:rPr>
                <w:sz w:val="2"/>
                <w:szCs w:val="2"/>
              </w:rPr>
            </w:pPr>
          </w:p>
        </w:tc>
        <w:tc>
          <w:tcPr>
            <w:tcW w:w="423" w:type="dxa"/>
          </w:tcPr>
          <w:p w:rsidR="00A33C7B" w:rsidRDefault="0089559E">
            <w:pPr>
              <w:pStyle w:val="TableParagraph"/>
              <w:spacing w:before="81"/>
              <w:ind w:left="115" w:right="96"/>
              <w:jc w:val="center"/>
              <w:rPr>
                <w:b/>
                <w:sz w:val="14"/>
              </w:rPr>
            </w:pPr>
            <w:r>
              <w:rPr>
                <w:b/>
                <w:color w:val="231F20"/>
                <w:spacing w:val="-5"/>
                <w:w w:val="105"/>
                <w:sz w:val="14"/>
              </w:rPr>
              <w:t>1b</w:t>
            </w:r>
          </w:p>
        </w:tc>
        <w:tc>
          <w:tcPr>
            <w:tcW w:w="1217" w:type="dxa"/>
          </w:tcPr>
          <w:p w:rsidR="00A33C7B" w:rsidRDefault="00A33C7B">
            <w:pPr>
              <w:pStyle w:val="TableParagraph"/>
              <w:ind w:left="0"/>
              <w:rPr>
                <w:rFonts w:ascii="Times New Roman"/>
                <w:sz w:val="16"/>
              </w:rPr>
            </w:pPr>
          </w:p>
        </w:tc>
        <w:tc>
          <w:tcPr>
            <w:tcW w:w="423" w:type="dxa"/>
            <w:vMerge/>
            <w:tcBorders>
              <w:top w:val="nil"/>
            </w:tcBorders>
          </w:tcPr>
          <w:p w:rsidR="00A33C7B" w:rsidRDefault="00A33C7B">
            <w:pPr>
              <w:rPr>
                <w:sz w:val="2"/>
                <w:szCs w:val="2"/>
              </w:rPr>
            </w:pPr>
          </w:p>
        </w:tc>
        <w:tc>
          <w:tcPr>
            <w:tcW w:w="1297" w:type="dxa"/>
            <w:vMerge/>
            <w:tcBorders>
              <w:top w:val="nil"/>
              <w:right w:val="nil"/>
            </w:tcBorders>
          </w:tcPr>
          <w:p w:rsidR="00A33C7B" w:rsidRDefault="00A33C7B">
            <w:pPr>
              <w:rPr>
                <w:sz w:val="2"/>
                <w:szCs w:val="2"/>
              </w:rPr>
            </w:pPr>
          </w:p>
        </w:tc>
      </w:tr>
      <w:tr w:rsidR="00A33C7B">
        <w:trPr>
          <w:trHeight w:hRule="exact" w:val="280"/>
        </w:trPr>
        <w:tc>
          <w:tcPr>
            <w:tcW w:w="478" w:type="dxa"/>
            <w:vMerge/>
            <w:tcBorders>
              <w:top w:val="nil"/>
              <w:left w:val="nil"/>
            </w:tcBorders>
          </w:tcPr>
          <w:p w:rsidR="00A33C7B" w:rsidRDefault="00A33C7B">
            <w:pPr>
              <w:rPr>
                <w:sz w:val="2"/>
                <w:szCs w:val="2"/>
              </w:rPr>
            </w:pPr>
          </w:p>
        </w:tc>
        <w:tc>
          <w:tcPr>
            <w:tcW w:w="6716" w:type="dxa"/>
            <w:vMerge/>
            <w:tcBorders>
              <w:top w:val="nil"/>
              <w:bottom w:val="nil"/>
              <w:right w:val="single" w:sz="6" w:space="0" w:color="231F20"/>
            </w:tcBorders>
          </w:tcPr>
          <w:p w:rsidR="00A33C7B" w:rsidRDefault="00A33C7B">
            <w:pPr>
              <w:rPr>
                <w:sz w:val="2"/>
                <w:szCs w:val="2"/>
              </w:rPr>
            </w:pPr>
          </w:p>
        </w:tc>
        <w:tc>
          <w:tcPr>
            <w:tcW w:w="423" w:type="dxa"/>
          </w:tcPr>
          <w:p w:rsidR="00A33C7B" w:rsidRDefault="0089559E">
            <w:pPr>
              <w:pStyle w:val="TableParagraph"/>
              <w:spacing w:before="81"/>
              <w:ind w:left="115" w:right="96"/>
              <w:jc w:val="center"/>
              <w:rPr>
                <w:b/>
                <w:sz w:val="14"/>
              </w:rPr>
            </w:pPr>
            <w:r>
              <w:rPr>
                <w:b/>
                <w:color w:val="231F20"/>
                <w:spacing w:val="-5"/>
                <w:w w:val="105"/>
                <w:sz w:val="14"/>
              </w:rPr>
              <w:t>1c</w:t>
            </w:r>
          </w:p>
        </w:tc>
        <w:tc>
          <w:tcPr>
            <w:tcW w:w="1217" w:type="dxa"/>
          </w:tcPr>
          <w:p w:rsidR="00A33C7B" w:rsidRDefault="00A33C7B">
            <w:pPr>
              <w:pStyle w:val="TableParagraph"/>
              <w:ind w:left="0"/>
              <w:rPr>
                <w:rFonts w:ascii="Times New Roman"/>
                <w:sz w:val="16"/>
              </w:rPr>
            </w:pPr>
          </w:p>
        </w:tc>
        <w:tc>
          <w:tcPr>
            <w:tcW w:w="423" w:type="dxa"/>
            <w:vMerge/>
            <w:tcBorders>
              <w:top w:val="nil"/>
            </w:tcBorders>
          </w:tcPr>
          <w:p w:rsidR="00A33C7B" w:rsidRDefault="00A33C7B">
            <w:pPr>
              <w:rPr>
                <w:sz w:val="2"/>
                <w:szCs w:val="2"/>
              </w:rPr>
            </w:pPr>
          </w:p>
        </w:tc>
        <w:tc>
          <w:tcPr>
            <w:tcW w:w="1297" w:type="dxa"/>
            <w:vMerge/>
            <w:tcBorders>
              <w:top w:val="nil"/>
              <w:right w:val="nil"/>
            </w:tcBorders>
          </w:tcPr>
          <w:p w:rsidR="00A33C7B" w:rsidRDefault="00A33C7B">
            <w:pPr>
              <w:rPr>
                <w:sz w:val="2"/>
                <w:szCs w:val="2"/>
              </w:rPr>
            </w:pPr>
          </w:p>
        </w:tc>
      </w:tr>
      <w:tr w:rsidR="00A33C7B">
        <w:trPr>
          <w:trHeight w:hRule="exact" w:val="279"/>
        </w:trPr>
        <w:tc>
          <w:tcPr>
            <w:tcW w:w="478" w:type="dxa"/>
            <w:vMerge/>
            <w:tcBorders>
              <w:top w:val="nil"/>
              <w:left w:val="nil"/>
            </w:tcBorders>
          </w:tcPr>
          <w:p w:rsidR="00A33C7B" w:rsidRDefault="00A33C7B">
            <w:pPr>
              <w:rPr>
                <w:sz w:val="2"/>
                <w:szCs w:val="2"/>
              </w:rPr>
            </w:pPr>
          </w:p>
        </w:tc>
        <w:tc>
          <w:tcPr>
            <w:tcW w:w="6716" w:type="dxa"/>
            <w:vMerge/>
            <w:tcBorders>
              <w:top w:val="nil"/>
              <w:bottom w:val="nil"/>
              <w:right w:val="single" w:sz="6" w:space="0" w:color="231F20"/>
            </w:tcBorders>
          </w:tcPr>
          <w:p w:rsidR="00A33C7B" w:rsidRDefault="00A33C7B">
            <w:pPr>
              <w:rPr>
                <w:sz w:val="2"/>
                <w:szCs w:val="2"/>
              </w:rPr>
            </w:pPr>
          </w:p>
        </w:tc>
        <w:tc>
          <w:tcPr>
            <w:tcW w:w="423" w:type="dxa"/>
          </w:tcPr>
          <w:p w:rsidR="00A33C7B" w:rsidRDefault="0089559E">
            <w:pPr>
              <w:pStyle w:val="TableParagraph"/>
              <w:spacing w:before="81"/>
              <w:ind w:left="115" w:right="96"/>
              <w:jc w:val="center"/>
              <w:rPr>
                <w:b/>
                <w:sz w:val="14"/>
              </w:rPr>
            </w:pPr>
            <w:r>
              <w:rPr>
                <w:b/>
                <w:color w:val="231F20"/>
                <w:spacing w:val="-5"/>
                <w:w w:val="105"/>
                <w:sz w:val="14"/>
              </w:rPr>
              <w:t>1d</w:t>
            </w:r>
          </w:p>
        </w:tc>
        <w:tc>
          <w:tcPr>
            <w:tcW w:w="1217" w:type="dxa"/>
          </w:tcPr>
          <w:p w:rsidR="00A33C7B" w:rsidRDefault="00A33C7B">
            <w:pPr>
              <w:pStyle w:val="TableParagraph"/>
              <w:ind w:left="0"/>
              <w:rPr>
                <w:rFonts w:ascii="Times New Roman"/>
                <w:sz w:val="16"/>
              </w:rPr>
            </w:pPr>
          </w:p>
        </w:tc>
        <w:tc>
          <w:tcPr>
            <w:tcW w:w="423" w:type="dxa"/>
            <w:vMerge/>
            <w:tcBorders>
              <w:top w:val="nil"/>
            </w:tcBorders>
          </w:tcPr>
          <w:p w:rsidR="00A33C7B" w:rsidRDefault="00A33C7B">
            <w:pPr>
              <w:rPr>
                <w:sz w:val="2"/>
                <w:szCs w:val="2"/>
              </w:rPr>
            </w:pPr>
          </w:p>
        </w:tc>
        <w:tc>
          <w:tcPr>
            <w:tcW w:w="1297" w:type="dxa"/>
            <w:vMerge/>
            <w:tcBorders>
              <w:top w:val="nil"/>
              <w:right w:val="nil"/>
            </w:tcBorders>
          </w:tcPr>
          <w:p w:rsidR="00A33C7B" w:rsidRDefault="00A33C7B">
            <w:pPr>
              <w:rPr>
                <w:sz w:val="2"/>
                <w:szCs w:val="2"/>
              </w:rPr>
            </w:pPr>
          </w:p>
        </w:tc>
      </w:tr>
      <w:tr w:rsidR="00A33C7B">
        <w:trPr>
          <w:trHeight w:hRule="exact" w:val="279"/>
        </w:trPr>
        <w:tc>
          <w:tcPr>
            <w:tcW w:w="478" w:type="dxa"/>
            <w:vMerge/>
            <w:tcBorders>
              <w:top w:val="nil"/>
              <w:left w:val="nil"/>
            </w:tcBorders>
          </w:tcPr>
          <w:p w:rsidR="00A33C7B" w:rsidRDefault="00A33C7B">
            <w:pPr>
              <w:rPr>
                <w:sz w:val="2"/>
                <w:szCs w:val="2"/>
              </w:rPr>
            </w:pPr>
          </w:p>
        </w:tc>
        <w:tc>
          <w:tcPr>
            <w:tcW w:w="6716" w:type="dxa"/>
            <w:vMerge/>
            <w:tcBorders>
              <w:top w:val="nil"/>
              <w:bottom w:val="nil"/>
              <w:right w:val="single" w:sz="6" w:space="0" w:color="231F20"/>
            </w:tcBorders>
          </w:tcPr>
          <w:p w:rsidR="00A33C7B" w:rsidRDefault="00A33C7B">
            <w:pPr>
              <w:rPr>
                <w:sz w:val="2"/>
                <w:szCs w:val="2"/>
              </w:rPr>
            </w:pPr>
          </w:p>
        </w:tc>
        <w:tc>
          <w:tcPr>
            <w:tcW w:w="423" w:type="dxa"/>
          </w:tcPr>
          <w:p w:rsidR="00A33C7B" w:rsidRDefault="0089559E">
            <w:pPr>
              <w:pStyle w:val="TableParagraph"/>
              <w:spacing w:before="81"/>
              <w:ind w:left="115" w:right="96"/>
              <w:jc w:val="center"/>
              <w:rPr>
                <w:b/>
                <w:sz w:val="14"/>
              </w:rPr>
            </w:pPr>
            <w:r>
              <w:rPr>
                <w:b/>
                <w:color w:val="231F20"/>
                <w:spacing w:val="-5"/>
                <w:w w:val="105"/>
                <w:sz w:val="14"/>
              </w:rPr>
              <w:t>1e</w:t>
            </w:r>
          </w:p>
        </w:tc>
        <w:tc>
          <w:tcPr>
            <w:tcW w:w="1217" w:type="dxa"/>
          </w:tcPr>
          <w:p w:rsidR="00A33C7B" w:rsidRDefault="00A33C7B">
            <w:pPr>
              <w:pStyle w:val="TableParagraph"/>
              <w:ind w:left="0"/>
              <w:rPr>
                <w:rFonts w:ascii="Times New Roman"/>
                <w:sz w:val="16"/>
              </w:rPr>
            </w:pPr>
          </w:p>
        </w:tc>
        <w:tc>
          <w:tcPr>
            <w:tcW w:w="423" w:type="dxa"/>
            <w:vMerge/>
            <w:tcBorders>
              <w:top w:val="nil"/>
            </w:tcBorders>
          </w:tcPr>
          <w:p w:rsidR="00A33C7B" w:rsidRDefault="00A33C7B">
            <w:pPr>
              <w:rPr>
                <w:sz w:val="2"/>
                <w:szCs w:val="2"/>
              </w:rPr>
            </w:pPr>
          </w:p>
        </w:tc>
        <w:tc>
          <w:tcPr>
            <w:tcW w:w="1297" w:type="dxa"/>
            <w:vMerge/>
            <w:tcBorders>
              <w:top w:val="nil"/>
              <w:right w:val="nil"/>
            </w:tcBorders>
          </w:tcPr>
          <w:p w:rsidR="00A33C7B" w:rsidRDefault="00A33C7B">
            <w:pPr>
              <w:rPr>
                <w:sz w:val="2"/>
                <w:szCs w:val="2"/>
              </w:rPr>
            </w:pPr>
          </w:p>
        </w:tc>
      </w:tr>
      <w:tr w:rsidR="00A33C7B">
        <w:trPr>
          <w:trHeight w:hRule="exact" w:val="280"/>
        </w:trPr>
        <w:tc>
          <w:tcPr>
            <w:tcW w:w="478" w:type="dxa"/>
            <w:vMerge/>
            <w:tcBorders>
              <w:top w:val="nil"/>
              <w:left w:val="nil"/>
            </w:tcBorders>
          </w:tcPr>
          <w:p w:rsidR="00A33C7B" w:rsidRDefault="00A33C7B">
            <w:pPr>
              <w:rPr>
                <w:sz w:val="2"/>
                <w:szCs w:val="2"/>
              </w:rPr>
            </w:pPr>
          </w:p>
        </w:tc>
        <w:tc>
          <w:tcPr>
            <w:tcW w:w="6716" w:type="dxa"/>
            <w:vMerge/>
            <w:tcBorders>
              <w:top w:val="nil"/>
              <w:bottom w:val="nil"/>
              <w:right w:val="single" w:sz="6" w:space="0" w:color="231F20"/>
            </w:tcBorders>
          </w:tcPr>
          <w:p w:rsidR="00A33C7B" w:rsidRDefault="00A33C7B">
            <w:pPr>
              <w:rPr>
                <w:sz w:val="2"/>
                <w:szCs w:val="2"/>
              </w:rPr>
            </w:pPr>
          </w:p>
        </w:tc>
        <w:tc>
          <w:tcPr>
            <w:tcW w:w="423" w:type="dxa"/>
          </w:tcPr>
          <w:p w:rsidR="00A33C7B" w:rsidRDefault="0089559E">
            <w:pPr>
              <w:pStyle w:val="TableParagraph"/>
              <w:spacing w:before="81"/>
              <w:ind w:left="20"/>
              <w:jc w:val="center"/>
              <w:rPr>
                <w:b/>
                <w:sz w:val="14"/>
              </w:rPr>
            </w:pPr>
            <w:r>
              <w:rPr>
                <w:b/>
                <w:color w:val="231F20"/>
                <w:w w:val="106"/>
                <w:sz w:val="14"/>
              </w:rPr>
              <w:t>2</w:t>
            </w:r>
          </w:p>
        </w:tc>
        <w:tc>
          <w:tcPr>
            <w:tcW w:w="1217" w:type="dxa"/>
          </w:tcPr>
          <w:p w:rsidR="00A33C7B" w:rsidRDefault="00A33C7B">
            <w:pPr>
              <w:pStyle w:val="TableParagraph"/>
              <w:ind w:left="0"/>
              <w:rPr>
                <w:rFonts w:ascii="Times New Roman"/>
                <w:sz w:val="16"/>
              </w:rPr>
            </w:pPr>
          </w:p>
        </w:tc>
        <w:tc>
          <w:tcPr>
            <w:tcW w:w="423" w:type="dxa"/>
            <w:vMerge/>
            <w:tcBorders>
              <w:top w:val="nil"/>
            </w:tcBorders>
          </w:tcPr>
          <w:p w:rsidR="00A33C7B" w:rsidRDefault="00A33C7B">
            <w:pPr>
              <w:rPr>
                <w:sz w:val="2"/>
                <w:szCs w:val="2"/>
              </w:rPr>
            </w:pPr>
          </w:p>
        </w:tc>
        <w:tc>
          <w:tcPr>
            <w:tcW w:w="1297" w:type="dxa"/>
            <w:vMerge/>
            <w:tcBorders>
              <w:top w:val="nil"/>
              <w:right w:val="nil"/>
            </w:tcBorders>
          </w:tcPr>
          <w:p w:rsidR="00A33C7B" w:rsidRDefault="00A33C7B">
            <w:pPr>
              <w:rPr>
                <w:sz w:val="2"/>
                <w:szCs w:val="2"/>
              </w:rPr>
            </w:pPr>
          </w:p>
        </w:tc>
      </w:tr>
      <w:tr w:rsidR="00A33C7B">
        <w:trPr>
          <w:trHeight w:hRule="exact" w:val="279"/>
        </w:trPr>
        <w:tc>
          <w:tcPr>
            <w:tcW w:w="478" w:type="dxa"/>
            <w:vMerge/>
            <w:tcBorders>
              <w:top w:val="nil"/>
              <w:left w:val="nil"/>
            </w:tcBorders>
          </w:tcPr>
          <w:p w:rsidR="00A33C7B" w:rsidRDefault="00A33C7B">
            <w:pPr>
              <w:rPr>
                <w:sz w:val="2"/>
                <w:szCs w:val="2"/>
              </w:rPr>
            </w:pPr>
          </w:p>
        </w:tc>
        <w:tc>
          <w:tcPr>
            <w:tcW w:w="6716" w:type="dxa"/>
            <w:vMerge/>
            <w:tcBorders>
              <w:top w:val="nil"/>
              <w:bottom w:val="nil"/>
              <w:right w:val="single" w:sz="6" w:space="0" w:color="231F20"/>
            </w:tcBorders>
          </w:tcPr>
          <w:p w:rsidR="00A33C7B" w:rsidRDefault="00A33C7B">
            <w:pPr>
              <w:rPr>
                <w:sz w:val="2"/>
                <w:szCs w:val="2"/>
              </w:rPr>
            </w:pPr>
          </w:p>
        </w:tc>
        <w:tc>
          <w:tcPr>
            <w:tcW w:w="423" w:type="dxa"/>
          </w:tcPr>
          <w:p w:rsidR="00A33C7B" w:rsidRDefault="0089559E">
            <w:pPr>
              <w:pStyle w:val="TableParagraph"/>
              <w:spacing w:before="81"/>
              <w:ind w:left="115" w:right="96"/>
              <w:jc w:val="center"/>
              <w:rPr>
                <w:b/>
                <w:sz w:val="14"/>
              </w:rPr>
            </w:pPr>
            <w:r>
              <w:rPr>
                <w:b/>
                <w:color w:val="231F20"/>
                <w:spacing w:val="-5"/>
                <w:w w:val="105"/>
                <w:sz w:val="14"/>
              </w:rPr>
              <w:t>3a</w:t>
            </w:r>
          </w:p>
        </w:tc>
        <w:tc>
          <w:tcPr>
            <w:tcW w:w="1217" w:type="dxa"/>
          </w:tcPr>
          <w:p w:rsidR="00A33C7B" w:rsidRDefault="00A33C7B">
            <w:pPr>
              <w:pStyle w:val="TableParagraph"/>
              <w:ind w:left="0"/>
              <w:rPr>
                <w:rFonts w:ascii="Times New Roman"/>
                <w:sz w:val="16"/>
              </w:rPr>
            </w:pPr>
          </w:p>
        </w:tc>
        <w:tc>
          <w:tcPr>
            <w:tcW w:w="423" w:type="dxa"/>
            <w:vMerge/>
            <w:tcBorders>
              <w:top w:val="nil"/>
            </w:tcBorders>
          </w:tcPr>
          <w:p w:rsidR="00A33C7B" w:rsidRDefault="00A33C7B">
            <w:pPr>
              <w:rPr>
                <w:sz w:val="2"/>
                <w:szCs w:val="2"/>
              </w:rPr>
            </w:pPr>
          </w:p>
        </w:tc>
        <w:tc>
          <w:tcPr>
            <w:tcW w:w="1297" w:type="dxa"/>
            <w:vMerge/>
            <w:tcBorders>
              <w:top w:val="nil"/>
              <w:right w:val="nil"/>
            </w:tcBorders>
          </w:tcPr>
          <w:p w:rsidR="00A33C7B" w:rsidRDefault="00A33C7B">
            <w:pPr>
              <w:rPr>
                <w:sz w:val="2"/>
                <w:szCs w:val="2"/>
              </w:rPr>
            </w:pPr>
          </w:p>
        </w:tc>
      </w:tr>
      <w:tr w:rsidR="00A33C7B">
        <w:trPr>
          <w:trHeight w:hRule="exact" w:val="453"/>
        </w:trPr>
        <w:tc>
          <w:tcPr>
            <w:tcW w:w="478" w:type="dxa"/>
            <w:vMerge/>
            <w:tcBorders>
              <w:top w:val="nil"/>
              <w:left w:val="nil"/>
            </w:tcBorders>
          </w:tcPr>
          <w:p w:rsidR="00A33C7B" w:rsidRDefault="00A33C7B">
            <w:pPr>
              <w:rPr>
                <w:sz w:val="2"/>
                <w:szCs w:val="2"/>
              </w:rPr>
            </w:pPr>
          </w:p>
        </w:tc>
        <w:tc>
          <w:tcPr>
            <w:tcW w:w="6716" w:type="dxa"/>
            <w:vMerge/>
            <w:tcBorders>
              <w:top w:val="nil"/>
              <w:bottom w:val="nil"/>
              <w:right w:val="single" w:sz="6" w:space="0" w:color="231F20"/>
            </w:tcBorders>
          </w:tcPr>
          <w:p w:rsidR="00A33C7B" w:rsidRDefault="00A33C7B">
            <w:pPr>
              <w:rPr>
                <w:sz w:val="2"/>
                <w:szCs w:val="2"/>
              </w:rPr>
            </w:pPr>
          </w:p>
        </w:tc>
        <w:tc>
          <w:tcPr>
            <w:tcW w:w="423" w:type="dxa"/>
          </w:tcPr>
          <w:p w:rsidR="00A33C7B" w:rsidRDefault="0089559E">
            <w:pPr>
              <w:pStyle w:val="TableParagraph"/>
              <w:spacing w:before="81"/>
              <w:ind w:left="115" w:right="96"/>
              <w:jc w:val="center"/>
              <w:rPr>
                <w:b/>
                <w:sz w:val="14"/>
              </w:rPr>
            </w:pPr>
            <w:r>
              <w:rPr>
                <w:b/>
                <w:color w:val="231F20"/>
                <w:spacing w:val="-5"/>
                <w:w w:val="105"/>
                <w:sz w:val="14"/>
              </w:rPr>
              <w:t>3b</w:t>
            </w:r>
          </w:p>
        </w:tc>
        <w:tc>
          <w:tcPr>
            <w:tcW w:w="1217" w:type="dxa"/>
          </w:tcPr>
          <w:p w:rsidR="00A33C7B" w:rsidRDefault="00A33C7B">
            <w:pPr>
              <w:pStyle w:val="TableParagraph"/>
              <w:ind w:left="0"/>
              <w:rPr>
                <w:rFonts w:ascii="Times New Roman"/>
                <w:sz w:val="16"/>
              </w:rPr>
            </w:pPr>
          </w:p>
        </w:tc>
        <w:tc>
          <w:tcPr>
            <w:tcW w:w="423" w:type="dxa"/>
            <w:vMerge/>
            <w:tcBorders>
              <w:top w:val="nil"/>
            </w:tcBorders>
          </w:tcPr>
          <w:p w:rsidR="00A33C7B" w:rsidRDefault="00A33C7B">
            <w:pPr>
              <w:rPr>
                <w:sz w:val="2"/>
                <w:szCs w:val="2"/>
              </w:rPr>
            </w:pPr>
          </w:p>
        </w:tc>
        <w:tc>
          <w:tcPr>
            <w:tcW w:w="1297" w:type="dxa"/>
            <w:vMerge/>
            <w:tcBorders>
              <w:top w:val="nil"/>
              <w:right w:val="nil"/>
            </w:tcBorders>
          </w:tcPr>
          <w:p w:rsidR="00A33C7B" w:rsidRDefault="00A33C7B">
            <w:pPr>
              <w:rPr>
                <w:sz w:val="2"/>
                <w:szCs w:val="2"/>
              </w:rPr>
            </w:pPr>
          </w:p>
        </w:tc>
      </w:tr>
      <w:tr w:rsidR="00A33C7B">
        <w:trPr>
          <w:trHeight w:hRule="exact" w:val="459"/>
        </w:trPr>
        <w:tc>
          <w:tcPr>
            <w:tcW w:w="478" w:type="dxa"/>
            <w:vMerge/>
            <w:tcBorders>
              <w:top w:val="nil"/>
              <w:left w:val="nil"/>
            </w:tcBorders>
          </w:tcPr>
          <w:p w:rsidR="00A33C7B" w:rsidRDefault="00A33C7B">
            <w:pPr>
              <w:rPr>
                <w:sz w:val="2"/>
                <w:szCs w:val="2"/>
              </w:rPr>
            </w:pPr>
          </w:p>
        </w:tc>
        <w:tc>
          <w:tcPr>
            <w:tcW w:w="8356" w:type="dxa"/>
            <w:gridSpan w:val="3"/>
            <w:tcBorders>
              <w:top w:val="nil"/>
              <w:bottom w:val="nil"/>
            </w:tcBorders>
          </w:tcPr>
          <w:p w:rsidR="00A33C7B" w:rsidRDefault="0089559E">
            <w:pPr>
              <w:pStyle w:val="TableParagraph"/>
              <w:spacing w:before="67" w:line="180" w:lineRule="atLeast"/>
              <w:ind w:left="49" w:right="68"/>
              <w:rPr>
                <w:sz w:val="11"/>
              </w:rPr>
            </w:pPr>
            <w:r>
              <w:rPr>
                <w:color w:val="231F20"/>
                <w:sz w:val="14"/>
              </w:rPr>
              <w:t>Subtract line 3b from line 3a. If line 3a is a loss, reduce the loss on line 3a by the amount on line 3b. Include each general partner’s</w:t>
            </w:r>
            <w:r>
              <w:rPr>
                <w:color w:val="231F20"/>
                <w:w w:val="105"/>
                <w:sz w:val="14"/>
              </w:rPr>
              <w:t xml:space="preserve"> share</w:t>
            </w:r>
            <w:r>
              <w:rPr>
                <w:color w:val="231F20"/>
                <w:spacing w:val="-6"/>
                <w:w w:val="105"/>
                <w:sz w:val="14"/>
              </w:rPr>
              <w:t xml:space="preserve"> </w:t>
            </w:r>
            <w:r>
              <w:rPr>
                <w:color w:val="231F20"/>
                <w:w w:val="105"/>
                <w:sz w:val="14"/>
              </w:rPr>
              <w:t>of</w:t>
            </w:r>
            <w:r>
              <w:rPr>
                <w:color w:val="231F20"/>
                <w:spacing w:val="-6"/>
                <w:w w:val="105"/>
                <w:sz w:val="14"/>
              </w:rPr>
              <w:t xml:space="preserve"> </w:t>
            </w:r>
            <w:r>
              <w:rPr>
                <w:color w:val="231F20"/>
                <w:w w:val="105"/>
                <w:sz w:val="14"/>
              </w:rPr>
              <w:t>line</w:t>
            </w:r>
            <w:r>
              <w:rPr>
                <w:color w:val="231F20"/>
                <w:spacing w:val="-6"/>
                <w:w w:val="105"/>
                <w:sz w:val="14"/>
              </w:rPr>
              <w:t xml:space="preserve"> </w:t>
            </w:r>
            <w:r>
              <w:rPr>
                <w:color w:val="231F20"/>
                <w:w w:val="105"/>
                <w:sz w:val="14"/>
              </w:rPr>
              <w:t>3c</w:t>
            </w:r>
            <w:r>
              <w:rPr>
                <w:color w:val="231F20"/>
                <w:spacing w:val="-6"/>
                <w:w w:val="105"/>
                <w:sz w:val="14"/>
              </w:rPr>
              <w:t xml:space="preserve"> </w:t>
            </w:r>
            <w:r>
              <w:rPr>
                <w:color w:val="231F20"/>
                <w:w w:val="105"/>
                <w:sz w:val="14"/>
              </w:rPr>
              <w:t>in</w:t>
            </w:r>
            <w:r>
              <w:rPr>
                <w:color w:val="231F20"/>
                <w:spacing w:val="-6"/>
                <w:w w:val="105"/>
                <w:sz w:val="14"/>
              </w:rPr>
              <w:t xml:space="preserve"> </w:t>
            </w:r>
            <w:r>
              <w:rPr>
                <w:color w:val="231F20"/>
                <w:w w:val="105"/>
                <w:sz w:val="14"/>
              </w:rPr>
              <w:t>box</w:t>
            </w:r>
            <w:r>
              <w:rPr>
                <w:color w:val="231F20"/>
                <w:spacing w:val="-6"/>
                <w:w w:val="105"/>
                <w:sz w:val="14"/>
              </w:rPr>
              <w:t xml:space="preserve"> </w:t>
            </w:r>
            <w:r>
              <w:rPr>
                <w:color w:val="231F20"/>
                <w:w w:val="105"/>
                <w:sz w:val="14"/>
              </w:rPr>
              <w:t>14</w:t>
            </w:r>
            <w:r>
              <w:rPr>
                <w:color w:val="231F20"/>
                <w:spacing w:val="-6"/>
                <w:w w:val="105"/>
                <w:sz w:val="14"/>
              </w:rPr>
              <w:t xml:space="preserve"> </w:t>
            </w:r>
            <w:r>
              <w:rPr>
                <w:color w:val="231F20"/>
                <w:w w:val="105"/>
                <w:sz w:val="14"/>
              </w:rPr>
              <w:t>of</w:t>
            </w:r>
            <w:r>
              <w:rPr>
                <w:color w:val="231F20"/>
                <w:spacing w:val="-6"/>
                <w:w w:val="105"/>
                <w:sz w:val="14"/>
              </w:rPr>
              <w:t xml:space="preserve"> </w:t>
            </w:r>
            <w:r>
              <w:rPr>
                <w:color w:val="231F20"/>
                <w:w w:val="105"/>
                <w:sz w:val="14"/>
              </w:rPr>
              <w:t>Schedule</w:t>
            </w:r>
            <w:r>
              <w:rPr>
                <w:color w:val="231F20"/>
                <w:spacing w:val="-6"/>
                <w:w w:val="105"/>
                <w:sz w:val="14"/>
              </w:rPr>
              <w:t xml:space="preserve"> </w:t>
            </w:r>
            <w:r>
              <w:rPr>
                <w:color w:val="231F20"/>
                <w:w w:val="105"/>
                <w:sz w:val="14"/>
              </w:rPr>
              <w:t>K-1</w:t>
            </w:r>
            <w:r>
              <w:rPr>
                <w:color w:val="231F20"/>
                <w:spacing w:val="-6"/>
                <w:w w:val="105"/>
                <w:sz w:val="14"/>
              </w:rPr>
              <w:t xml:space="preserve"> </w:t>
            </w:r>
            <w:r>
              <w:rPr>
                <w:color w:val="231F20"/>
                <w:w w:val="105"/>
                <w:sz w:val="14"/>
              </w:rPr>
              <w:t>using</w:t>
            </w:r>
            <w:r>
              <w:rPr>
                <w:color w:val="231F20"/>
                <w:spacing w:val="-6"/>
                <w:w w:val="105"/>
                <w:sz w:val="14"/>
              </w:rPr>
              <w:t xml:space="preserve"> </w:t>
            </w:r>
            <w:r>
              <w:rPr>
                <w:color w:val="231F20"/>
                <w:w w:val="105"/>
                <w:sz w:val="14"/>
              </w:rPr>
              <w:t>code</w:t>
            </w:r>
            <w:r>
              <w:rPr>
                <w:color w:val="231F20"/>
                <w:spacing w:val="-6"/>
                <w:w w:val="105"/>
                <w:sz w:val="14"/>
              </w:rPr>
              <w:t xml:space="preserve"> </w:t>
            </w:r>
            <w:r>
              <w:rPr>
                <w:color w:val="231F20"/>
                <w:w w:val="105"/>
                <w:sz w:val="14"/>
              </w:rPr>
              <w:t>A</w:t>
            </w:r>
            <w:r>
              <w:rPr>
                <w:color w:val="231F20"/>
                <w:spacing w:val="80"/>
                <w:w w:val="150"/>
                <w:sz w:val="14"/>
              </w:rPr>
              <w:t xml:space="preserve"> </w:t>
            </w:r>
            <w:r>
              <w:rPr>
                <w:color w:val="231F20"/>
                <w:spacing w:val="16"/>
                <w:w w:val="105"/>
                <w:sz w:val="11"/>
              </w:rPr>
              <w:t>.</w:t>
            </w:r>
            <w:r>
              <w:rPr>
                <w:color w:val="231F20"/>
                <w:spacing w:val="29"/>
                <w:w w:val="105"/>
                <w:sz w:val="11"/>
              </w:rPr>
              <w:t xml:space="preserve"> </w:t>
            </w:r>
            <w:r>
              <w:rPr>
                <w:color w:val="231F20"/>
                <w:spacing w:val="16"/>
                <w:w w:val="105"/>
                <w:sz w:val="11"/>
              </w:rPr>
              <w:t>.</w:t>
            </w:r>
            <w:r>
              <w:rPr>
                <w:color w:val="231F20"/>
                <w:spacing w:val="29"/>
                <w:w w:val="105"/>
                <w:sz w:val="11"/>
              </w:rPr>
              <w:t xml:space="preserve"> </w:t>
            </w:r>
            <w:r>
              <w:rPr>
                <w:color w:val="231F20"/>
                <w:spacing w:val="16"/>
                <w:w w:val="105"/>
                <w:sz w:val="11"/>
              </w:rPr>
              <w:t>.</w:t>
            </w:r>
            <w:r>
              <w:rPr>
                <w:color w:val="231F20"/>
                <w:spacing w:val="29"/>
                <w:w w:val="105"/>
                <w:sz w:val="11"/>
              </w:rPr>
              <w:t xml:space="preserve"> </w:t>
            </w:r>
            <w:r>
              <w:rPr>
                <w:color w:val="231F20"/>
                <w:spacing w:val="16"/>
                <w:w w:val="105"/>
                <w:sz w:val="11"/>
              </w:rPr>
              <w:t>.</w:t>
            </w:r>
            <w:r>
              <w:rPr>
                <w:color w:val="231F20"/>
                <w:spacing w:val="29"/>
                <w:w w:val="105"/>
                <w:sz w:val="11"/>
              </w:rPr>
              <w:t xml:space="preserve"> </w:t>
            </w:r>
            <w:r>
              <w:rPr>
                <w:color w:val="231F20"/>
                <w:spacing w:val="16"/>
                <w:w w:val="105"/>
                <w:sz w:val="11"/>
              </w:rPr>
              <w:t>.</w:t>
            </w:r>
            <w:r>
              <w:rPr>
                <w:color w:val="231F20"/>
                <w:spacing w:val="29"/>
                <w:w w:val="105"/>
                <w:sz w:val="11"/>
              </w:rPr>
              <w:t xml:space="preserve"> </w:t>
            </w:r>
            <w:r>
              <w:rPr>
                <w:color w:val="231F20"/>
                <w:spacing w:val="16"/>
                <w:w w:val="105"/>
                <w:sz w:val="11"/>
              </w:rPr>
              <w:t>.</w:t>
            </w:r>
            <w:r>
              <w:rPr>
                <w:color w:val="231F20"/>
                <w:spacing w:val="29"/>
                <w:w w:val="105"/>
                <w:sz w:val="11"/>
              </w:rPr>
              <w:t xml:space="preserve"> </w:t>
            </w:r>
            <w:r>
              <w:rPr>
                <w:color w:val="231F20"/>
                <w:spacing w:val="16"/>
                <w:w w:val="105"/>
                <w:sz w:val="11"/>
              </w:rPr>
              <w:t>.</w:t>
            </w:r>
            <w:r>
              <w:rPr>
                <w:color w:val="231F20"/>
                <w:spacing w:val="29"/>
                <w:w w:val="105"/>
                <w:sz w:val="11"/>
              </w:rPr>
              <w:t xml:space="preserve"> </w:t>
            </w:r>
            <w:r>
              <w:rPr>
                <w:color w:val="231F20"/>
                <w:spacing w:val="16"/>
                <w:w w:val="105"/>
                <w:sz w:val="11"/>
              </w:rPr>
              <w:t>.</w:t>
            </w:r>
            <w:r>
              <w:rPr>
                <w:color w:val="231F20"/>
                <w:spacing w:val="29"/>
                <w:w w:val="105"/>
                <w:sz w:val="11"/>
              </w:rPr>
              <w:t xml:space="preserve"> </w:t>
            </w:r>
            <w:r>
              <w:rPr>
                <w:color w:val="231F20"/>
                <w:spacing w:val="16"/>
                <w:w w:val="105"/>
                <w:sz w:val="11"/>
              </w:rPr>
              <w:t>.</w:t>
            </w:r>
            <w:r>
              <w:rPr>
                <w:color w:val="231F20"/>
                <w:spacing w:val="29"/>
                <w:w w:val="105"/>
                <w:sz w:val="11"/>
              </w:rPr>
              <w:t xml:space="preserve"> </w:t>
            </w:r>
            <w:r>
              <w:rPr>
                <w:color w:val="231F20"/>
                <w:spacing w:val="16"/>
                <w:w w:val="105"/>
                <w:sz w:val="11"/>
              </w:rPr>
              <w:t>.</w:t>
            </w:r>
            <w:r>
              <w:rPr>
                <w:color w:val="231F20"/>
                <w:spacing w:val="29"/>
                <w:w w:val="105"/>
                <w:sz w:val="11"/>
              </w:rPr>
              <w:t xml:space="preserve"> </w:t>
            </w:r>
            <w:r>
              <w:rPr>
                <w:color w:val="231F20"/>
                <w:spacing w:val="16"/>
                <w:w w:val="105"/>
                <w:sz w:val="11"/>
              </w:rPr>
              <w:t>.</w:t>
            </w:r>
            <w:r>
              <w:rPr>
                <w:color w:val="231F20"/>
                <w:spacing w:val="29"/>
                <w:w w:val="105"/>
                <w:sz w:val="11"/>
              </w:rPr>
              <w:t xml:space="preserve"> </w:t>
            </w:r>
            <w:r>
              <w:rPr>
                <w:color w:val="231F20"/>
                <w:spacing w:val="16"/>
                <w:w w:val="105"/>
                <w:sz w:val="11"/>
              </w:rPr>
              <w:t>.</w:t>
            </w:r>
            <w:r>
              <w:rPr>
                <w:color w:val="231F20"/>
                <w:spacing w:val="29"/>
                <w:w w:val="105"/>
                <w:sz w:val="11"/>
              </w:rPr>
              <w:t xml:space="preserve"> </w:t>
            </w:r>
            <w:r>
              <w:rPr>
                <w:color w:val="231F20"/>
                <w:spacing w:val="16"/>
                <w:w w:val="105"/>
                <w:sz w:val="11"/>
              </w:rPr>
              <w:t>.</w:t>
            </w:r>
            <w:r>
              <w:rPr>
                <w:color w:val="231F20"/>
                <w:spacing w:val="29"/>
                <w:w w:val="105"/>
                <w:sz w:val="11"/>
              </w:rPr>
              <w:t xml:space="preserve"> </w:t>
            </w:r>
            <w:r>
              <w:rPr>
                <w:color w:val="231F20"/>
                <w:spacing w:val="16"/>
                <w:w w:val="105"/>
                <w:sz w:val="11"/>
              </w:rPr>
              <w:t>.</w:t>
            </w:r>
            <w:r>
              <w:rPr>
                <w:color w:val="231F20"/>
                <w:spacing w:val="29"/>
                <w:w w:val="105"/>
                <w:sz w:val="11"/>
              </w:rPr>
              <w:t xml:space="preserve"> </w:t>
            </w:r>
            <w:r>
              <w:rPr>
                <w:color w:val="231F20"/>
                <w:spacing w:val="16"/>
                <w:w w:val="105"/>
                <w:sz w:val="11"/>
              </w:rPr>
              <w:t>.</w:t>
            </w:r>
            <w:r>
              <w:rPr>
                <w:color w:val="231F20"/>
                <w:spacing w:val="29"/>
                <w:w w:val="105"/>
                <w:sz w:val="11"/>
              </w:rPr>
              <w:t xml:space="preserve"> </w:t>
            </w:r>
            <w:r>
              <w:rPr>
                <w:color w:val="231F20"/>
                <w:spacing w:val="16"/>
                <w:w w:val="105"/>
                <w:sz w:val="11"/>
              </w:rPr>
              <w:t>.</w:t>
            </w:r>
            <w:r>
              <w:rPr>
                <w:color w:val="231F20"/>
                <w:spacing w:val="29"/>
                <w:w w:val="105"/>
                <w:sz w:val="11"/>
              </w:rPr>
              <w:t xml:space="preserve"> </w:t>
            </w:r>
            <w:r>
              <w:rPr>
                <w:color w:val="231F20"/>
                <w:spacing w:val="16"/>
                <w:w w:val="105"/>
                <w:sz w:val="11"/>
              </w:rPr>
              <w:t>.</w:t>
            </w:r>
            <w:r>
              <w:rPr>
                <w:color w:val="231F20"/>
                <w:spacing w:val="29"/>
                <w:w w:val="105"/>
                <w:sz w:val="11"/>
              </w:rPr>
              <w:t xml:space="preserve"> </w:t>
            </w:r>
            <w:r>
              <w:rPr>
                <w:color w:val="231F20"/>
                <w:spacing w:val="16"/>
                <w:w w:val="105"/>
                <w:sz w:val="11"/>
              </w:rPr>
              <w:t>.</w:t>
            </w:r>
            <w:r>
              <w:rPr>
                <w:color w:val="231F20"/>
                <w:spacing w:val="29"/>
                <w:w w:val="105"/>
                <w:sz w:val="11"/>
              </w:rPr>
              <w:t xml:space="preserve"> </w:t>
            </w:r>
            <w:r>
              <w:rPr>
                <w:color w:val="231F20"/>
                <w:spacing w:val="16"/>
                <w:w w:val="105"/>
                <w:sz w:val="11"/>
              </w:rPr>
              <w:t>.</w:t>
            </w:r>
            <w:r>
              <w:rPr>
                <w:color w:val="231F20"/>
                <w:spacing w:val="29"/>
                <w:w w:val="105"/>
                <w:sz w:val="11"/>
              </w:rPr>
              <w:t xml:space="preserve"> </w:t>
            </w:r>
            <w:r>
              <w:rPr>
                <w:color w:val="231F20"/>
                <w:spacing w:val="16"/>
                <w:w w:val="105"/>
                <w:sz w:val="11"/>
              </w:rPr>
              <w:t>.</w:t>
            </w:r>
            <w:r>
              <w:rPr>
                <w:color w:val="231F20"/>
                <w:spacing w:val="29"/>
                <w:w w:val="105"/>
                <w:sz w:val="11"/>
              </w:rPr>
              <w:t xml:space="preserve"> </w:t>
            </w:r>
            <w:r>
              <w:rPr>
                <w:color w:val="231F20"/>
                <w:spacing w:val="16"/>
                <w:w w:val="105"/>
                <w:sz w:val="11"/>
              </w:rPr>
              <w:t>.</w:t>
            </w:r>
            <w:r>
              <w:rPr>
                <w:color w:val="231F20"/>
                <w:spacing w:val="29"/>
                <w:w w:val="105"/>
                <w:sz w:val="11"/>
              </w:rPr>
              <w:t xml:space="preserve"> </w:t>
            </w:r>
            <w:r>
              <w:rPr>
                <w:color w:val="231F20"/>
                <w:spacing w:val="16"/>
                <w:w w:val="105"/>
                <w:sz w:val="11"/>
              </w:rPr>
              <w:t>.</w:t>
            </w:r>
            <w:r>
              <w:rPr>
                <w:color w:val="231F20"/>
                <w:spacing w:val="29"/>
                <w:w w:val="105"/>
                <w:sz w:val="11"/>
              </w:rPr>
              <w:t xml:space="preserve"> </w:t>
            </w:r>
            <w:r>
              <w:rPr>
                <w:color w:val="231F20"/>
                <w:spacing w:val="16"/>
                <w:w w:val="105"/>
                <w:sz w:val="11"/>
              </w:rPr>
              <w:t>.</w:t>
            </w:r>
            <w:r>
              <w:rPr>
                <w:color w:val="231F20"/>
                <w:spacing w:val="29"/>
                <w:w w:val="105"/>
                <w:sz w:val="11"/>
              </w:rPr>
              <w:t xml:space="preserve"> </w:t>
            </w:r>
            <w:r>
              <w:rPr>
                <w:color w:val="231F20"/>
                <w:spacing w:val="16"/>
                <w:w w:val="105"/>
                <w:sz w:val="11"/>
              </w:rPr>
              <w:t>.</w:t>
            </w:r>
            <w:r>
              <w:rPr>
                <w:color w:val="231F20"/>
                <w:spacing w:val="29"/>
                <w:w w:val="105"/>
                <w:sz w:val="11"/>
              </w:rPr>
              <w:t xml:space="preserve"> </w:t>
            </w:r>
            <w:r>
              <w:rPr>
                <w:color w:val="231F20"/>
                <w:spacing w:val="16"/>
                <w:w w:val="105"/>
                <w:sz w:val="11"/>
              </w:rPr>
              <w:t>.</w:t>
            </w:r>
            <w:r>
              <w:rPr>
                <w:color w:val="231F20"/>
                <w:spacing w:val="29"/>
                <w:w w:val="105"/>
                <w:sz w:val="11"/>
              </w:rPr>
              <w:t xml:space="preserve"> </w:t>
            </w:r>
            <w:r>
              <w:rPr>
                <w:color w:val="231F20"/>
                <w:spacing w:val="16"/>
                <w:w w:val="105"/>
                <w:sz w:val="11"/>
              </w:rPr>
              <w:t>.</w:t>
            </w:r>
            <w:r>
              <w:rPr>
                <w:color w:val="231F20"/>
                <w:spacing w:val="29"/>
                <w:w w:val="105"/>
                <w:sz w:val="11"/>
              </w:rPr>
              <w:t xml:space="preserve"> </w:t>
            </w:r>
            <w:r>
              <w:rPr>
                <w:color w:val="231F20"/>
                <w:spacing w:val="16"/>
                <w:w w:val="105"/>
                <w:sz w:val="11"/>
              </w:rPr>
              <w:t>.</w:t>
            </w:r>
            <w:r>
              <w:rPr>
                <w:color w:val="231F20"/>
                <w:spacing w:val="29"/>
                <w:w w:val="105"/>
                <w:sz w:val="11"/>
              </w:rPr>
              <w:t xml:space="preserve"> </w:t>
            </w:r>
            <w:r>
              <w:rPr>
                <w:color w:val="231F20"/>
                <w:spacing w:val="16"/>
                <w:w w:val="105"/>
                <w:sz w:val="11"/>
              </w:rPr>
              <w:t>.</w:t>
            </w:r>
            <w:r>
              <w:rPr>
                <w:color w:val="231F20"/>
                <w:spacing w:val="29"/>
                <w:w w:val="105"/>
                <w:sz w:val="11"/>
              </w:rPr>
              <w:t xml:space="preserve"> </w:t>
            </w:r>
            <w:r>
              <w:rPr>
                <w:color w:val="231F20"/>
                <w:spacing w:val="16"/>
                <w:w w:val="105"/>
                <w:sz w:val="11"/>
              </w:rPr>
              <w:t>.</w:t>
            </w:r>
            <w:r>
              <w:rPr>
                <w:color w:val="231F20"/>
                <w:spacing w:val="29"/>
                <w:w w:val="105"/>
                <w:sz w:val="11"/>
              </w:rPr>
              <w:t xml:space="preserve"> </w:t>
            </w:r>
            <w:r>
              <w:rPr>
                <w:color w:val="231F20"/>
                <w:spacing w:val="16"/>
                <w:w w:val="105"/>
                <w:sz w:val="11"/>
              </w:rPr>
              <w:t>.</w:t>
            </w:r>
            <w:r>
              <w:rPr>
                <w:color w:val="231F20"/>
                <w:spacing w:val="29"/>
                <w:w w:val="105"/>
                <w:sz w:val="11"/>
              </w:rPr>
              <w:t xml:space="preserve"> </w:t>
            </w:r>
            <w:r>
              <w:rPr>
                <w:color w:val="231F20"/>
                <w:spacing w:val="16"/>
                <w:w w:val="105"/>
                <w:sz w:val="11"/>
              </w:rPr>
              <w:t>.</w:t>
            </w:r>
            <w:r>
              <w:rPr>
                <w:color w:val="231F20"/>
                <w:spacing w:val="29"/>
                <w:w w:val="105"/>
                <w:sz w:val="11"/>
              </w:rPr>
              <w:t xml:space="preserve"> </w:t>
            </w:r>
            <w:r>
              <w:rPr>
                <w:color w:val="231F20"/>
                <w:spacing w:val="16"/>
                <w:w w:val="105"/>
                <w:sz w:val="11"/>
              </w:rPr>
              <w:t>.</w:t>
            </w:r>
            <w:r>
              <w:rPr>
                <w:color w:val="231F20"/>
                <w:spacing w:val="29"/>
                <w:w w:val="105"/>
                <w:sz w:val="11"/>
              </w:rPr>
              <w:t xml:space="preserve"> </w:t>
            </w:r>
            <w:r>
              <w:rPr>
                <w:color w:val="231F20"/>
                <w:spacing w:val="16"/>
                <w:w w:val="105"/>
                <w:sz w:val="11"/>
              </w:rPr>
              <w:t>.</w:t>
            </w:r>
            <w:r>
              <w:rPr>
                <w:color w:val="231F20"/>
                <w:spacing w:val="29"/>
                <w:w w:val="105"/>
                <w:sz w:val="11"/>
              </w:rPr>
              <w:t xml:space="preserve"> </w:t>
            </w:r>
            <w:r>
              <w:rPr>
                <w:color w:val="231F20"/>
                <w:spacing w:val="16"/>
                <w:w w:val="105"/>
                <w:sz w:val="11"/>
              </w:rPr>
              <w:t>.</w:t>
            </w:r>
            <w:r>
              <w:rPr>
                <w:color w:val="231F20"/>
                <w:spacing w:val="29"/>
                <w:w w:val="105"/>
                <w:sz w:val="11"/>
              </w:rPr>
              <w:t xml:space="preserve"> </w:t>
            </w:r>
            <w:r>
              <w:rPr>
                <w:color w:val="231F20"/>
                <w:spacing w:val="16"/>
                <w:w w:val="105"/>
                <w:sz w:val="11"/>
              </w:rPr>
              <w:t>.</w:t>
            </w:r>
            <w:r>
              <w:rPr>
                <w:color w:val="231F20"/>
                <w:spacing w:val="29"/>
                <w:w w:val="105"/>
                <w:sz w:val="11"/>
              </w:rPr>
              <w:t xml:space="preserve"> </w:t>
            </w:r>
            <w:r>
              <w:rPr>
                <w:color w:val="231F20"/>
                <w:spacing w:val="16"/>
                <w:w w:val="105"/>
                <w:sz w:val="11"/>
              </w:rPr>
              <w:t>.</w:t>
            </w:r>
            <w:r>
              <w:rPr>
                <w:color w:val="231F20"/>
                <w:spacing w:val="29"/>
                <w:w w:val="105"/>
                <w:sz w:val="11"/>
              </w:rPr>
              <w:t xml:space="preserve"> </w:t>
            </w:r>
            <w:r>
              <w:rPr>
                <w:color w:val="231F20"/>
                <w:spacing w:val="16"/>
                <w:w w:val="105"/>
                <w:sz w:val="11"/>
              </w:rPr>
              <w:t>.</w:t>
            </w:r>
            <w:r>
              <w:rPr>
                <w:color w:val="231F20"/>
                <w:spacing w:val="29"/>
                <w:w w:val="105"/>
                <w:sz w:val="11"/>
              </w:rPr>
              <w:t xml:space="preserve"> </w:t>
            </w:r>
            <w:r>
              <w:rPr>
                <w:color w:val="231F20"/>
                <w:spacing w:val="16"/>
                <w:w w:val="105"/>
                <w:sz w:val="11"/>
              </w:rPr>
              <w:t>.</w:t>
            </w:r>
            <w:r>
              <w:rPr>
                <w:color w:val="231F20"/>
                <w:spacing w:val="29"/>
                <w:w w:val="105"/>
                <w:sz w:val="11"/>
              </w:rPr>
              <w:t xml:space="preserve"> </w:t>
            </w:r>
            <w:r>
              <w:rPr>
                <w:color w:val="231F20"/>
                <w:spacing w:val="16"/>
                <w:w w:val="105"/>
                <w:sz w:val="11"/>
              </w:rPr>
              <w:t>.</w:t>
            </w:r>
            <w:r>
              <w:rPr>
                <w:color w:val="231F20"/>
                <w:spacing w:val="29"/>
                <w:w w:val="105"/>
                <w:sz w:val="11"/>
              </w:rPr>
              <w:t xml:space="preserve"> </w:t>
            </w:r>
            <w:r>
              <w:rPr>
                <w:color w:val="231F20"/>
                <w:spacing w:val="16"/>
                <w:w w:val="105"/>
                <w:sz w:val="11"/>
              </w:rPr>
              <w:t>.</w:t>
            </w:r>
            <w:r>
              <w:rPr>
                <w:color w:val="231F20"/>
                <w:spacing w:val="29"/>
                <w:w w:val="105"/>
                <w:sz w:val="11"/>
              </w:rPr>
              <w:t xml:space="preserve"> </w:t>
            </w:r>
            <w:r>
              <w:rPr>
                <w:color w:val="231F20"/>
                <w:w w:val="105"/>
                <w:sz w:val="11"/>
              </w:rPr>
              <w:t>.</w:t>
            </w:r>
            <w:r>
              <w:rPr>
                <w:color w:val="231F20"/>
                <w:spacing w:val="40"/>
                <w:w w:val="105"/>
                <w:sz w:val="11"/>
              </w:rPr>
              <w:t xml:space="preserve"> </w:t>
            </w:r>
          </w:p>
        </w:tc>
        <w:tc>
          <w:tcPr>
            <w:tcW w:w="423" w:type="dxa"/>
            <w:vMerge/>
            <w:tcBorders>
              <w:top w:val="nil"/>
            </w:tcBorders>
          </w:tcPr>
          <w:p w:rsidR="00A33C7B" w:rsidRDefault="00A33C7B">
            <w:pPr>
              <w:rPr>
                <w:sz w:val="2"/>
                <w:szCs w:val="2"/>
              </w:rPr>
            </w:pPr>
          </w:p>
        </w:tc>
        <w:tc>
          <w:tcPr>
            <w:tcW w:w="1297" w:type="dxa"/>
            <w:vMerge/>
            <w:tcBorders>
              <w:top w:val="nil"/>
              <w:right w:val="nil"/>
            </w:tcBorders>
          </w:tcPr>
          <w:p w:rsidR="00A33C7B" w:rsidRDefault="00A33C7B">
            <w:pPr>
              <w:rPr>
                <w:sz w:val="2"/>
                <w:szCs w:val="2"/>
              </w:rPr>
            </w:pPr>
          </w:p>
        </w:tc>
      </w:tr>
      <w:tr w:rsidR="00A33C7B">
        <w:trPr>
          <w:trHeight w:hRule="exact" w:val="453"/>
        </w:trPr>
        <w:tc>
          <w:tcPr>
            <w:tcW w:w="478" w:type="dxa"/>
            <w:vMerge/>
            <w:tcBorders>
              <w:top w:val="nil"/>
              <w:left w:val="nil"/>
            </w:tcBorders>
          </w:tcPr>
          <w:p w:rsidR="00A33C7B" w:rsidRDefault="00A33C7B">
            <w:pPr>
              <w:rPr>
                <w:sz w:val="2"/>
                <w:szCs w:val="2"/>
              </w:rPr>
            </w:pPr>
          </w:p>
        </w:tc>
        <w:tc>
          <w:tcPr>
            <w:tcW w:w="6716" w:type="dxa"/>
            <w:vMerge w:val="restart"/>
            <w:tcBorders>
              <w:top w:val="nil"/>
              <w:bottom w:val="nil"/>
              <w:right w:val="single" w:sz="6" w:space="0" w:color="231F20"/>
            </w:tcBorders>
          </w:tcPr>
          <w:p w:rsidR="00A33C7B" w:rsidRDefault="0089559E">
            <w:pPr>
              <w:pStyle w:val="TableParagraph"/>
              <w:spacing w:before="81" w:line="273" w:lineRule="auto"/>
              <w:ind w:left="50"/>
              <w:rPr>
                <w:sz w:val="11"/>
              </w:rPr>
            </w:pPr>
            <w:r>
              <w:rPr>
                <w:color w:val="231F20"/>
                <w:w w:val="105"/>
                <w:sz w:val="14"/>
              </w:rPr>
              <w:t>Guaranteed</w:t>
            </w:r>
            <w:r>
              <w:rPr>
                <w:color w:val="231F20"/>
                <w:spacing w:val="-11"/>
                <w:w w:val="105"/>
                <w:sz w:val="14"/>
              </w:rPr>
              <w:t xml:space="preserve"> </w:t>
            </w:r>
            <w:r>
              <w:rPr>
                <w:color w:val="231F20"/>
                <w:w w:val="105"/>
                <w:sz w:val="14"/>
              </w:rPr>
              <w:t>payments</w:t>
            </w:r>
            <w:r>
              <w:rPr>
                <w:color w:val="231F20"/>
                <w:spacing w:val="-10"/>
                <w:w w:val="105"/>
                <w:sz w:val="14"/>
              </w:rPr>
              <w:t xml:space="preserve"> </w:t>
            </w:r>
            <w:r>
              <w:rPr>
                <w:color w:val="231F20"/>
                <w:w w:val="105"/>
                <w:sz w:val="14"/>
              </w:rPr>
              <w:t>to</w:t>
            </w:r>
            <w:r>
              <w:rPr>
                <w:color w:val="231F20"/>
                <w:spacing w:val="-10"/>
                <w:w w:val="105"/>
                <w:sz w:val="14"/>
              </w:rPr>
              <w:t xml:space="preserve"> </w:t>
            </w:r>
            <w:r>
              <w:rPr>
                <w:color w:val="231F20"/>
                <w:w w:val="105"/>
                <w:sz w:val="14"/>
              </w:rPr>
              <w:t>partners</w:t>
            </w:r>
            <w:r>
              <w:rPr>
                <w:color w:val="231F20"/>
                <w:spacing w:val="-10"/>
                <w:w w:val="105"/>
                <w:sz w:val="14"/>
              </w:rPr>
              <w:t xml:space="preserve"> </w:t>
            </w:r>
            <w:r>
              <w:rPr>
                <w:color w:val="231F20"/>
                <w:w w:val="105"/>
                <w:sz w:val="14"/>
              </w:rPr>
              <w:t>(Schedule</w:t>
            </w:r>
            <w:r>
              <w:rPr>
                <w:color w:val="231F20"/>
                <w:spacing w:val="-11"/>
                <w:w w:val="105"/>
                <w:sz w:val="14"/>
              </w:rPr>
              <w:t xml:space="preserve"> </w:t>
            </w:r>
            <w:r>
              <w:rPr>
                <w:color w:val="231F20"/>
                <w:w w:val="105"/>
                <w:sz w:val="14"/>
              </w:rPr>
              <w:t>K,</w:t>
            </w:r>
            <w:r>
              <w:rPr>
                <w:color w:val="231F20"/>
                <w:spacing w:val="-10"/>
                <w:w w:val="105"/>
                <w:sz w:val="14"/>
              </w:rPr>
              <w:t xml:space="preserve"> </w:t>
            </w:r>
            <w:r>
              <w:rPr>
                <w:color w:val="231F20"/>
                <w:w w:val="105"/>
                <w:sz w:val="14"/>
              </w:rPr>
              <w:t>line</w:t>
            </w:r>
            <w:r>
              <w:rPr>
                <w:color w:val="231F20"/>
                <w:spacing w:val="-10"/>
                <w:w w:val="105"/>
                <w:sz w:val="14"/>
              </w:rPr>
              <w:t xml:space="preserve"> </w:t>
            </w:r>
            <w:r>
              <w:rPr>
                <w:color w:val="231F20"/>
                <w:w w:val="105"/>
                <w:sz w:val="14"/>
              </w:rPr>
              <w:t>4c)</w:t>
            </w:r>
            <w:r>
              <w:rPr>
                <w:color w:val="231F20"/>
                <w:spacing w:val="-10"/>
                <w:w w:val="105"/>
                <w:sz w:val="14"/>
              </w:rPr>
              <w:t xml:space="preserve"> </w:t>
            </w:r>
            <w:r>
              <w:rPr>
                <w:color w:val="231F20"/>
                <w:w w:val="105"/>
                <w:sz w:val="14"/>
              </w:rPr>
              <w:t>derived</w:t>
            </w:r>
            <w:r>
              <w:rPr>
                <w:color w:val="231F20"/>
                <w:spacing w:val="-10"/>
                <w:w w:val="105"/>
                <w:sz w:val="14"/>
              </w:rPr>
              <w:t xml:space="preserve"> </w:t>
            </w:r>
            <w:r>
              <w:rPr>
                <w:color w:val="231F20"/>
                <w:w w:val="105"/>
                <w:sz w:val="14"/>
              </w:rPr>
              <w:t>from</w:t>
            </w:r>
            <w:r>
              <w:rPr>
                <w:color w:val="231F20"/>
                <w:spacing w:val="-11"/>
                <w:w w:val="105"/>
                <w:sz w:val="14"/>
              </w:rPr>
              <w:t xml:space="preserve"> </w:t>
            </w:r>
            <w:r>
              <w:rPr>
                <w:color w:val="231F20"/>
                <w:w w:val="105"/>
                <w:sz w:val="14"/>
              </w:rPr>
              <w:t>a</w:t>
            </w:r>
            <w:r>
              <w:rPr>
                <w:color w:val="231F20"/>
                <w:spacing w:val="-10"/>
                <w:w w:val="105"/>
                <w:sz w:val="14"/>
              </w:rPr>
              <w:t xml:space="preserve"> </w:t>
            </w:r>
            <w:r>
              <w:rPr>
                <w:color w:val="231F20"/>
                <w:w w:val="105"/>
                <w:sz w:val="14"/>
              </w:rPr>
              <w:t>trade</w:t>
            </w:r>
            <w:r>
              <w:rPr>
                <w:color w:val="231F20"/>
                <w:spacing w:val="-10"/>
                <w:w w:val="105"/>
                <w:sz w:val="14"/>
              </w:rPr>
              <w:t xml:space="preserve"> </w:t>
            </w:r>
            <w:r>
              <w:rPr>
                <w:color w:val="231F20"/>
                <w:w w:val="105"/>
                <w:sz w:val="14"/>
              </w:rPr>
              <w:t>or</w:t>
            </w:r>
            <w:r>
              <w:rPr>
                <w:color w:val="231F20"/>
                <w:spacing w:val="-10"/>
                <w:w w:val="105"/>
                <w:sz w:val="14"/>
              </w:rPr>
              <w:t xml:space="preserve"> </w:t>
            </w:r>
            <w:r>
              <w:rPr>
                <w:color w:val="231F20"/>
                <w:w w:val="105"/>
                <w:sz w:val="14"/>
              </w:rPr>
              <w:t>business</w:t>
            </w:r>
            <w:r>
              <w:rPr>
                <w:color w:val="231F20"/>
                <w:spacing w:val="-10"/>
                <w:w w:val="105"/>
                <w:sz w:val="14"/>
              </w:rPr>
              <w:t xml:space="preserve"> </w:t>
            </w:r>
            <w:r>
              <w:rPr>
                <w:color w:val="231F20"/>
                <w:w w:val="105"/>
                <w:sz w:val="14"/>
              </w:rPr>
              <w:t>as</w:t>
            </w:r>
            <w:r>
              <w:rPr>
                <w:color w:val="231F20"/>
                <w:spacing w:val="-11"/>
                <w:w w:val="105"/>
                <w:sz w:val="14"/>
              </w:rPr>
              <w:t xml:space="preserve"> </w:t>
            </w:r>
            <w:r>
              <w:rPr>
                <w:color w:val="231F20"/>
                <w:w w:val="105"/>
                <w:sz w:val="14"/>
              </w:rPr>
              <w:t>defined</w:t>
            </w:r>
            <w:r>
              <w:rPr>
                <w:color w:val="231F20"/>
                <w:spacing w:val="-10"/>
                <w:w w:val="105"/>
                <w:sz w:val="14"/>
              </w:rPr>
              <w:t xml:space="preserve"> </w:t>
            </w:r>
            <w:r>
              <w:rPr>
                <w:color w:val="231F20"/>
                <w:w w:val="105"/>
                <w:sz w:val="14"/>
              </w:rPr>
              <w:t>in section</w:t>
            </w:r>
            <w:r>
              <w:rPr>
                <w:color w:val="231F20"/>
                <w:spacing w:val="-8"/>
                <w:w w:val="105"/>
                <w:sz w:val="14"/>
              </w:rPr>
              <w:t xml:space="preserve"> </w:t>
            </w:r>
            <w:r>
              <w:rPr>
                <w:color w:val="231F20"/>
                <w:w w:val="105"/>
                <w:sz w:val="14"/>
              </w:rPr>
              <w:t>1402(c)</w:t>
            </w:r>
            <w:r>
              <w:rPr>
                <w:color w:val="231F20"/>
                <w:spacing w:val="-7"/>
                <w:w w:val="105"/>
                <w:sz w:val="14"/>
              </w:rPr>
              <w:t xml:space="preserve"> </w:t>
            </w:r>
            <w:r>
              <w:rPr>
                <w:color w:val="231F20"/>
                <w:w w:val="105"/>
                <w:sz w:val="14"/>
              </w:rPr>
              <w:t>(see</w:t>
            </w:r>
            <w:r>
              <w:rPr>
                <w:color w:val="231F20"/>
                <w:spacing w:val="-7"/>
                <w:w w:val="105"/>
                <w:sz w:val="14"/>
              </w:rPr>
              <w:t xml:space="preserve"> </w:t>
            </w:r>
            <w:r>
              <w:rPr>
                <w:color w:val="231F20"/>
                <w:w w:val="105"/>
                <w:sz w:val="14"/>
              </w:rPr>
              <w:t>instructions)</w:t>
            </w:r>
            <w:r>
              <w:rPr>
                <w:color w:val="231F20"/>
                <w:spacing w:val="50"/>
                <w:w w:val="105"/>
                <w:sz w:val="14"/>
              </w:rPr>
              <w:t xml:space="preserve"> </w:t>
            </w:r>
            <w:r>
              <w:rPr>
                <w:color w:val="231F20"/>
                <w:spacing w:val="16"/>
                <w:w w:val="105"/>
                <w:sz w:val="11"/>
              </w:rPr>
              <w:t>.</w:t>
            </w:r>
            <w:r>
              <w:rPr>
                <w:color w:val="231F20"/>
                <w:spacing w:val="27"/>
                <w:w w:val="105"/>
                <w:sz w:val="11"/>
              </w:rPr>
              <w:t xml:space="preserve"> </w:t>
            </w:r>
            <w:r>
              <w:rPr>
                <w:color w:val="231F20"/>
                <w:spacing w:val="16"/>
                <w:w w:val="105"/>
                <w:sz w:val="11"/>
              </w:rPr>
              <w:t>.</w:t>
            </w:r>
            <w:r>
              <w:rPr>
                <w:color w:val="231F20"/>
                <w:spacing w:val="27"/>
                <w:w w:val="105"/>
                <w:sz w:val="11"/>
              </w:rPr>
              <w:t xml:space="preserve"> </w:t>
            </w:r>
            <w:r>
              <w:rPr>
                <w:color w:val="231F20"/>
                <w:spacing w:val="16"/>
                <w:w w:val="105"/>
                <w:sz w:val="11"/>
              </w:rPr>
              <w:t>.</w:t>
            </w:r>
            <w:r>
              <w:rPr>
                <w:color w:val="231F20"/>
                <w:spacing w:val="27"/>
                <w:w w:val="105"/>
                <w:sz w:val="11"/>
              </w:rPr>
              <w:t xml:space="preserve"> </w:t>
            </w:r>
            <w:r>
              <w:rPr>
                <w:color w:val="231F20"/>
                <w:spacing w:val="16"/>
                <w:w w:val="105"/>
                <w:sz w:val="11"/>
              </w:rPr>
              <w:t>.</w:t>
            </w:r>
            <w:r>
              <w:rPr>
                <w:color w:val="231F20"/>
                <w:spacing w:val="27"/>
                <w:w w:val="105"/>
                <w:sz w:val="11"/>
              </w:rPr>
              <w:t xml:space="preserve"> </w:t>
            </w:r>
            <w:r>
              <w:rPr>
                <w:color w:val="231F20"/>
                <w:spacing w:val="16"/>
                <w:w w:val="105"/>
                <w:sz w:val="11"/>
              </w:rPr>
              <w:t>.</w:t>
            </w:r>
            <w:r>
              <w:rPr>
                <w:color w:val="231F20"/>
                <w:spacing w:val="27"/>
                <w:w w:val="105"/>
                <w:sz w:val="11"/>
              </w:rPr>
              <w:t xml:space="preserve"> </w:t>
            </w:r>
            <w:r>
              <w:rPr>
                <w:color w:val="231F20"/>
                <w:spacing w:val="16"/>
                <w:w w:val="105"/>
                <w:sz w:val="11"/>
              </w:rPr>
              <w:t>.</w:t>
            </w:r>
            <w:r>
              <w:rPr>
                <w:color w:val="231F20"/>
                <w:spacing w:val="27"/>
                <w:w w:val="105"/>
                <w:sz w:val="11"/>
              </w:rPr>
              <w:t xml:space="preserve"> </w:t>
            </w:r>
            <w:r>
              <w:rPr>
                <w:color w:val="231F20"/>
                <w:spacing w:val="16"/>
                <w:w w:val="105"/>
                <w:sz w:val="11"/>
              </w:rPr>
              <w:t>.</w:t>
            </w:r>
            <w:r>
              <w:rPr>
                <w:color w:val="231F20"/>
                <w:spacing w:val="27"/>
                <w:w w:val="105"/>
                <w:sz w:val="11"/>
              </w:rPr>
              <w:t xml:space="preserve"> </w:t>
            </w:r>
            <w:r>
              <w:rPr>
                <w:color w:val="231F20"/>
                <w:spacing w:val="16"/>
                <w:w w:val="105"/>
                <w:sz w:val="11"/>
              </w:rPr>
              <w:t>.</w:t>
            </w:r>
            <w:r>
              <w:rPr>
                <w:color w:val="231F20"/>
                <w:spacing w:val="28"/>
                <w:w w:val="105"/>
                <w:sz w:val="11"/>
              </w:rPr>
              <w:t xml:space="preserve"> </w:t>
            </w:r>
            <w:r>
              <w:rPr>
                <w:color w:val="231F20"/>
                <w:spacing w:val="16"/>
                <w:w w:val="105"/>
                <w:sz w:val="11"/>
              </w:rPr>
              <w:t>.</w:t>
            </w:r>
            <w:r>
              <w:rPr>
                <w:color w:val="231F20"/>
                <w:spacing w:val="27"/>
                <w:w w:val="105"/>
                <w:sz w:val="11"/>
              </w:rPr>
              <w:t xml:space="preserve"> </w:t>
            </w:r>
            <w:r>
              <w:rPr>
                <w:color w:val="231F20"/>
                <w:spacing w:val="16"/>
                <w:w w:val="105"/>
                <w:sz w:val="11"/>
              </w:rPr>
              <w:t>.</w:t>
            </w:r>
            <w:r>
              <w:rPr>
                <w:color w:val="231F20"/>
                <w:spacing w:val="27"/>
                <w:w w:val="105"/>
                <w:sz w:val="11"/>
              </w:rPr>
              <w:t xml:space="preserve"> </w:t>
            </w:r>
            <w:r>
              <w:rPr>
                <w:color w:val="231F20"/>
                <w:spacing w:val="16"/>
                <w:w w:val="105"/>
                <w:sz w:val="11"/>
              </w:rPr>
              <w:t>.</w:t>
            </w:r>
            <w:r>
              <w:rPr>
                <w:color w:val="231F20"/>
                <w:spacing w:val="27"/>
                <w:w w:val="105"/>
                <w:sz w:val="11"/>
              </w:rPr>
              <w:t xml:space="preserve"> </w:t>
            </w:r>
            <w:r>
              <w:rPr>
                <w:color w:val="231F20"/>
                <w:spacing w:val="16"/>
                <w:w w:val="105"/>
                <w:sz w:val="11"/>
              </w:rPr>
              <w:t>.</w:t>
            </w:r>
            <w:r>
              <w:rPr>
                <w:color w:val="231F20"/>
                <w:spacing w:val="27"/>
                <w:w w:val="105"/>
                <w:sz w:val="11"/>
              </w:rPr>
              <w:t xml:space="preserve"> </w:t>
            </w:r>
            <w:r>
              <w:rPr>
                <w:color w:val="231F20"/>
                <w:spacing w:val="16"/>
                <w:w w:val="105"/>
                <w:sz w:val="11"/>
              </w:rPr>
              <w:t>.</w:t>
            </w:r>
            <w:r>
              <w:rPr>
                <w:color w:val="231F20"/>
                <w:spacing w:val="27"/>
                <w:w w:val="105"/>
                <w:sz w:val="11"/>
              </w:rPr>
              <w:t xml:space="preserve"> </w:t>
            </w:r>
            <w:r>
              <w:rPr>
                <w:color w:val="231F20"/>
                <w:spacing w:val="16"/>
                <w:w w:val="105"/>
                <w:sz w:val="11"/>
              </w:rPr>
              <w:t>.</w:t>
            </w:r>
            <w:r>
              <w:rPr>
                <w:color w:val="231F20"/>
                <w:spacing w:val="27"/>
                <w:w w:val="105"/>
                <w:sz w:val="11"/>
              </w:rPr>
              <w:t xml:space="preserve"> </w:t>
            </w:r>
            <w:r>
              <w:rPr>
                <w:color w:val="231F20"/>
                <w:spacing w:val="16"/>
                <w:w w:val="105"/>
                <w:sz w:val="11"/>
              </w:rPr>
              <w:t>.</w:t>
            </w:r>
            <w:r>
              <w:rPr>
                <w:color w:val="231F20"/>
                <w:spacing w:val="27"/>
                <w:w w:val="105"/>
                <w:sz w:val="11"/>
              </w:rPr>
              <w:t xml:space="preserve"> </w:t>
            </w:r>
            <w:r>
              <w:rPr>
                <w:color w:val="231F20"/>
                <w:spacing w:val="16"/>
                <w:w w:val="105"/>
                <w:sz w:val="11"/>
              </w:rPr>
              <w:t>.</w:t>
            </w:r>
            <w:r>
              <w:rPr>
                <w:color w:val="231F20"/>
                <w:spacing w:val="28"/>
                <w:w w:val="105"/>
                <w:sz w:val="11"/>
              </w:rPr>
              <w:t xml:space="preserve"> </w:t>
            </w:r>
            <w:r>
              <w:rPr>
                <w:color w:val="231F20"/>
                <w:spacing w:val="16"/>
                <w:w w:val="105"/>
                <w:sz w:val="11"/>
              </w:rPr>
              <w:t>.</w:t>
            </w:r>
            <w:r>
              <w:rPr>
                <w:color w:val="231F20"/>
                <w:spacing w:val="27"/>
                <w:w w:val="105"/>
                <w:sz w:val="11"/>
              </w:rPr>
              <w:t xml:space="preserve"> </w:t>
            </w:r>
            <w:r>
              <w:rPr>
                <w:color w:val="231F20"/>
                <w:spacing w:val="16"/>
                <w:w w:val="105"/>
                <w:sz w:val="11"/>
              </w:rPr>
              <w:t>.</w:t>
            </w:r>
            <w:r>
              <w:rPr>
                <w:color w:val="231F20"/>
                <w:spacing w:val="27"/>
                <w:w w:val="105"/>
                <w:sz w:val="11"/>
              </w:rPr>
              <w:t xml:space="preserve"> </w:t>
            </w:r>
            <w:r>
              <w:rPr>
                <w:color w:val="231F20"/>
                <w:spacing w:val="16"/>
                <w:w w:val="105"/>
                <w:sz w:val="11"/>
              </w:rPr>
              <w:t>.</w:t>
            </w:r>
            <w:r>
              <w:rPr>
                <w:color w:val="231F20"/>
                <w:spacing w:val="27"/>
                <w:w w:val="105"/>
                <w:sz w:val="11"/>
              </w:rPr>
              <w:t xml:space="preserve"> </w:t>
            </w:r>
            <w:r>
              <w:rPr>
                <w:color w:val="231F20"/>
                <w:spacing w:val="16"/>
                <w:w w:val="105"/>
                <w:sz w:val="11"/>
              </w:rPr>
              <w:t>.</w:t>
            </w:r>
            <w:r>
              <w:rPr>
                <w:color w:val="231F20"/>
                <w:spacing w:val="27"/>
                <w:w w:val="105"/>
                <w:sz w:val="11"/>
              </w:rPr>
              <w:t xml:space="preserve"> </w:t>
            </w:r>
            <w:r>
              <w:rPr>
                <w:color w:val="231F20"/>
                <w:spacing w:val="16"/>
                <w:w w:val="105"/>
                <w:sz w:val="11"/>
              </w:rPr>
              <w:t>.</w:t>
            </w:r>
            <w:r>
              <w:rPr>
                <w:color w:val="231F20"/>
                <w:spacing w:val="27"/>
                <w:w w:val="105"/>
                <w:sz w:val="11"/>
              </w:rPr>
              <w:t xml:space="preserve"> </w:t>
            </w:r>
            <w:r>
              <w:rPr>
                <w:color w:val="231F20"/>
                <w:spacing w:val="16"/>
                <w:w w:val="105"/>
                <w:sz w:val="11"/>
              </w:rPr>
              <w:t>.</w:t>
            </w:r>
            <w:r>
              <w:rPr>
                <w:color w:val="231F20"/>
                <w:spacing w:val="27"/>
                <w:w w:val="105"/>
                <w:sz w:val="11"/>
              </w:rPr>
              <w:t xml:space="preserve"> </w:t>
            </w:r>
            <w:r>
              <w:rPr>
                <w:color w:val="231F20"/>
                <w:spacing w:val="16"/>
                <w:w w:val="105"/>
                <w:sz w:val="11"/>
              </w:rPr>
              <w:t>.</w:t>
            </w:r>
            <w:r>
              <w:rPr>
                <w:color w:val="231F20"/>
                <w:spacing w:val="27"/>
                <w:w w:val="105"/>
                <w:sz w:val="11"/>
              </w:rPr>
              <w:t xml:space="preserve"> </w:t>
            </w:r>
            <w:r>
              <w:rPr>
                <w:color w:val="231F20"/>
                <w:spacing w:val="16"/>
                <w:w w:val="105"/>
                <w:sz w:val="11"/>
              </w:rPr>
              <w:t>.</w:t>
            </w:r>
            <w:r>
              <w:rPr>
                <w:color w:val="231F20"/>
                <w:spacing w:val="27"/>
                <w:w w:val="105"/>
                <w:sz w:val="11"/>
              </w:rPr>
              <w:t xml:space="preserve"> </w:t>
            </w:r>
            <w:r>
              <w:rPr>
                <w:color w:val="231F20"/>
                <w:spacing w:val="16"/>
                <w:w w:val="105"/>
                <w:sz w:val="11"/>
              </w:rPr>
              <w:t>.</w:t>
            </w:r>
            <w:r>
              <w:rPr>
                <w:color w:val="231F20"/>
                <w:spacing w:val="28"/>
                <w:w w:val="105"/>
                <w:sz w:val="11"/>
              </w:rPr>
              <w:t xml:space="preserve"> </w:t>
            </w:r>
            <w:r>
              <w:rPr>
                <w:color w:val="231F20"/>
                <w:spacing w:val="16"/>
                <w:w w:val="105"/>
                <w:sz w:val="11"/>
              </w:rPr>
              <w:t>.</w:t>
            </w:r>
            <w:r>
              <w:rPr>
                <w:color w:val="231F20"/>
                <w:spacing w:val="27"/>
                <w:w w:val="105"/>
                <w:sz w:val="11"/>
              </w:rPr>
              <w:t xml:space="preserve"> </w:t>
            </w:r>
            <w:r>
              <w:rPr>
                <w:color w:val="231F20"/>
                <w:spacing w:val="16"/>
                <w:w w:val="105"/>
                <w:sz w:val="11"/>
              </w:rPr>
              <w:t>.</w:t>
            </w:r>
            <w:r>
              <w:rPr>
                <w:color w:val="231F20"/>
                <w:spacing w:val="27"/>
                <w:w w:val="105"/>
                <w:sz w:val="11"/>
              </w:rPr>
              <w:t xml:space="preserve"> </w:t>
            </w:r>
            <w:r>
              <w:rPr>
                <w:color w:val="231F20"/>
                <w:spacing w:val="16"/>
                <w:w w:val="105"/>
                <w:sz w:val="11"/>
              </w:rPr>
              <w:t>.</w:t>
            </w:r>
            <w:r>
              <w:rPr>
                <w:color w:val="231F20"/>
                <w:spacing w:val="27"/>
                <w:w w:val="105"/>
                <w:sz w:val="11"/>
              </w:rPr>
              <w:t xml:space="preserve"> </w:t>
            </w:r>
            <w:r>
              <w:rPr>
                <w:color w:val="231F20"/>
                <w:spacing w:val="16"/>
                <w:w w:val="105"/>
                <w:sz w:val="11"/>
              </w:rPr>
              <w:t>.</w:t>
            </w:r>
            <w:r>
              <w:rPr>
                <w:color w:val="231F20"/>
                <w:spacing w:val="27"/>
                <w:w w:val="105"/>
                <w:sz w:val="11"/>
              </w:rPr>
              <w:t xml:space="preserve"> </w:t>
            </w:r>
            <w:r>
              <w:rPr>
                <w:color w:val="231F20"/>
                <w:spacing w:val="16"/>
                <w:w w:val="105"/>
                <w:sz w:val="11"/>
              </w:rPr>
              <w:t>.</w:t>
            </w:r>
            <w:r>
              <w:rPr>
                <w:color w:val="231F20"/>
                <w:spacing w:val="27"/>
                <w:w w:val="105"/>
                <w:sz w:val="11"/>
              </w:rPr>
              <w:t xml:space="preserve"> </w:t>
            </w:r>
            <w:r>
              <w:rPr>
                <w:color w:val="231F20"/>
                <w:spacing w:val="16"/>
                <w:w w:val="105"/>
                <w:sz w:val="11"/>
              </w:rPr>
              <w:t>.</w:t>
            </w:r>
            <w:r>
              <w:rPr>
                <w:color w:val="231F20"/>
                <w:spacing w:val="27"/>
                <w:w w:val="105"/>
                <w:sz w:val="11"/>
              </w:rPr>
              <w:t xml:space="preserve"> </w:t>
            </w:r>
            <w:r>
              <w:rPr>
                <w:color w:val="231F20"/>
                <w:spacing w:val="16"/>
                <w:w w:val="105"/>
                <w:sz w:val="11"/>
              </w:rPr>
              <w:t>.</w:t>
            </w:r>
            <w:r>
              <w:rPr>
                <w:color w:val="231F20"/>
                <w:spacing w:val="27"/>
                <w:w w:val="105"/>
                <w:sz w:val="11"/>
              </w:rPr>
              <w:t xml:space="preserve"> </w:t>
            </w:r>
            <w:r>
              <w:rPr>
                <w:color w:val="231F20"/>
                <w:spacing w:val="16"/>
                <w:w w:val="105"/>
                <w:sz w:val="11"/>
              </w:rPr>
              <w:t>.</w:t>
            </w:r>
            <w:r>
              <w:rPr>
                <w:color w:val="231F20"/>
                <w:spacing w:val="28"/>
                <w:w w:val="105"/>
                <w:sz w:val="11"/>
              </w:rPr>
              <w:t xml:space="preserve"> </w:t>
            </w:r>
            <w:r>
              <w:rPr>
                <w:color w:val="231F20"/>
                <w:spacing w:val="16"/>
                <w:w w:val="105"/>
                <w:sz w:val="11"/>
              </w:rPr>
              <w:t>.</w:t>
            </w:r>
            <w:r>
              <w:rPr>
                <w:color w:val="231F20"/>
                <w:spacing w:val="27"/>
                <w:w w:val="105"/>
                <w:sz w:val="11"/>
              </w:rPr>
              <w:t xml:space="preserve"> </w:t>
            </w:r>
            <w:r>
              <w:rPr>
                <w:color w:val="231F20"/>
                <w:spacing w:val="16"/>
                <w:w w:val="105"/>
                <w:sz w:val="11"/>
              </w:rPr>
              <w:t>.</w:t>
            </w:r>
            <w:r>
              <w:rPr>
                <w:color w:val="231F20"/>
                <w:spacing w:val="27"/>
                <w:w w:val="105"/>
                <w:sz w:val="11"/>
              </w:rPr>
              <w:t xml:space="preserve"> </w:t>
            </w:r>
            <w:r>
              <w:rPr>
                <w:color w:val="231F20"/>
                <w:spacing w:val="16"/>
                <w:w w:val="105"/>
                <w:sz w:val="11"/>
              </w:rPr>
              <w:t>.</w:t>
            </w:r>
            <w:r>
              <w:rPr>
                <w:color w:val="231F20"/>
                <w:spacing w:val="27"/>
                <w:w w:val="105"/>
                <w:sz w:val="11"/>
              </w:rPr>
              <w:t xml:space="preserve"> </w:t>
            </w:r>
            <w:r>
              <w:rPr>
                <w:color w:val="231F20"/>
                <w:spacing w:val="16"/>
                <w:w w:val="105"/>
                <w:sz w:val="11"/>
              </w:rPr>
              <w:t>.</w:t>
            </w:r>
            <w:r>
              <w:rPr>
                <w:color w:val="231F20"/>
                <w:spacing w:val="27"/>
                <w:w w:val="105"/>
                <w:sz w:val="11"/>
              </w:rPr>
              <w:t xml:space="preserve"> </w:t>
            </w:r>
            <w:r>
              <w:rPr>
                <w:color w:val="231F20"/>
                <w:spacing w:val="16"/>
                <w:w w:val="105"/>
                <w:sz w:val="11"/>
              </w:rPr>
              <w:t>.</w:t>
            </w:r>
            <w:r>
              <w:rPr>
                <w:color w:val="231F20"/>
                <w:spacing w:val="27"/>
                <w:w w:val="105"/>
                <w:sz w:val="11"/>
              </w:rPr>
              <w:t xml:space="preserve"> </w:t>
            </w:r>
            <w:r>
              <w:rPr>
                <w:color w:val="231F20"/>
                <w:spacing w:val="-10"/>
                <w:w w:val="105"/>
                <w:sz w:val="11"/>
              </w:rPr>
              <w:t>.</w:t>
            </w:r>
            <w:r>
              <w:rPr>
                <w:color w:val="231F20"/>
                <w:spacing w:val="40"/>
                <w:w w:val="105"/>
                <w:sz w:val="11"/>
              </w:rPr>
              <w:t xml:space="preserve"> </w:t>
            </w:r>
          </w:p>
          <w:p w:rsidR="00A33C7B" w:rsidRDefault="0089559E">
            <w:pPr>
              <w:pStyle w:val="TableParagraph"/>
              <w:spacing w:before="68" w:line="180" w:lineRule="atLeast"/>
              <w:ind w:left="49"/>
              <w:rPr>
                <w:sz w:val="11"/>
              </w:rPr>
            </w:pPr>
            <w:r>
              <w:rPr>
                <w:color w:val="231F20"/>
                <w:w w:val="105"/>
                <w:sz w:val="14"/>
              </w:rPr>
              <w:t>Part</w:t>
            </w:r>
            <w:r>
              <w:rPr>
                <w:color w:val="231F20"/>
                <w:spacing w:val="-11"/>
                <w:w w:val="105"/>
                <w:sz w:val="14"/>
              </w:rPr>
              <w:t xml:space="preserve"> </w:t>
            </w:r>
            <w:r>
              <w:rPr>
                <w:color w:val="231F20"/>
                <w:w w:val="105"/>
                <w:sz w:val="14"/>
              </w:rPr>
              <w:t>of</w:t>
            </w:r>
            <w:r>
              <w:rPr>
                <w:color w:val="231F20"/>
                <w:spacing w:val="-10"/>
                <w:w w:val="105"/>
                <w:sz w:val="14"/>
              </w:rPr>
              <w:t xml:space="preserve"> </w:t>
            </w:r>
            <w:r>
              <w:rPr>
                <w:color w:val="231F20"/>
                <w:w w:val="105"/>
                <w:sz w:val="14"/>
              </w:rPr>
              <w:t>line</w:t>
            </w:r>
            <w:r>
              <w:rPr>
                <w:color w:val="231F20"/>
                <w:spacing w:val="-10"/>
                <w:w w:val="105"/>
                <w:sz w:val="14"/>
              </w:rPr>
              <w:t xml:space="preserve"> </w:t>
            </w:r>
            <w:r>
              <w:rPr>
                <w:color w:val="231F20"/>
                <w:w w:val="105"/>
                <w:sz w:val="14"/>
              </w:rPr>
              <w:t>4a</w:t>
            </w:r>
            <w:r>
              <w:rPr>
                <w:color w:val="231F20"/>
                <w:spacing w:val="-10"/>
                <w:w w:val="105"/>
                <w:sz w:val="14"/>
              </w:rPr>
              <w:t xml:space="preserve"> </w:t>
            </w:r>
            <w:r>
              <w:rPr>
                <w:color w:val="231F20"/>
                <w:w w:val="105"/>
                <w:sz w:val="14"/>
              </w:rPr>
              <w:t>allocated</w:t>
            </w:r>
            <w:r>
              <w:rPr>
                <w:color w:val="231F20"/>
                <w:spacing w:val="-11"/>
                <w:w w:val="105"/>
                <w:sz w:val="14"/>
              </w:rPr>
              <w:t xml:space="preserve"> </w:t>
            </w:r>
            <w:r>
              <w:rPr>
                <w:color w:val="231F20"/>
                <w:w w:val="105"/>
                <w:sz w:val="14"/>
              </w:rPr>
              <w:t>to</w:t>
            </w:r>
            <w:r>
              <w:rPr>
                <w:color w:val="231F20"/>
                <w:spacing w:val="-10"/>
                <w:w w:val="105"/>
                <w:sz w:val="14"/>
              </w:rPr>
              <w:t xml:space="preserve"> </w:t>
            </w:r>
            <w:r>
              <w:rPr>
                <w:color w:val="231F20"/>
                <w:w w:val="105"/>
                <w:sz w:val="14"/>
              </w:rPr>
              <w:t>limited</w:t>
            </w:r>
            <w:r>
              <w:rPr>
                <w:color w:val="231F20"/>
                <w:spacing w:val="-10"/>
                <w:w w:val="105"/>
                <w:sz w:val="14"/>
              </w:rPr>
              <w:t xml:space="preserve"> </w:t>
            </w:r>
            <w:r>
              <w:rPr>
                <w:color w:val="231F20"/>
                <w:w w:val="105"/>
                <w:sz w:val="14"/>
              </w:rPr>
              <w:t>partners</w:t>
            </w:r>
            <w:r>
              <w:rPr>
                <w:color w:val="231F20"/>
                <w:spacing w:val="-10"/>
                <w:w w:val="105"/>
                <w:sz w:val="14"/>
              </w:rPr>
              <w:t xml:space="preserve"> </w:t>
            </w:r>
            <w:r>
              <w:rPr>
                <w:color w:val="231F20"/>
                <w:w w:val="105"/>
                <w:sz w:val="14"/>
              </w:rPr>
              <w:t>for</w:t>
            </w:r>
            <w:r>
              <w:rPr>
                <w:color w:val="231F20"/>
                <w:spacing w:val="-10"/>
                <w:w w:val="105"/>
                <w:sz w:val="14"/>
              </w:rPr>
              <w:t xml:space="preserve"> </w:t>
            </w:r>
            <w:r>
              <w:rPr>
                <w:color w:val="231F20"/>
                <w:w w:val="105"/>
                <w:sz w:val="14"/>
              </w:rPr>
              <w:t>other</w:t>
            </w:r>
            <w:r>
              <w:rPr>
                <w:color w:val="231F20"/>
                <w:spacing w:val="-11"/>
                <w:w w:val="105"/>
                <w:sz w:val="14"/>
              </w:rPr>
              <w:t xml:space="preserve"> </w:t>
            </w:r>
            <w:r>
              <w:rPr>
                <w:color w:val="231F20"/>
                <w:w w:val="105"/>
                <w:sz w:val="14"/>
              </w:rPr>
              <w:t>than</w:t>
            </w:r>
            <w:r>
              <w:rPr>
                <w:color w:val="231F20"/>
                <w:spacing w:val="-10"/>
                <w:w w:val="105"/>
                <w:sz w:val="14"/>
              </w:rPr>
              <w:t xml:space="preserve"> </w:t>
            </w:r>
            <w:r>
              <w:rPr>
                <w:color w:val="231F20"/>
                <w:w w:val="105"/>
                <w:sz w:val="14"/>
              </w:rPr>
              <w:t>services</w:t>
            </w:r>
            <w:r>
              <w:rPr>
                <w:color w:val="231F20"/>
                <w:spacing w:val="-10"/>
                <w:w w:val="105"/>
                <w:sz w:val="14"/>
              </w:rPr>
              <w:t xml:space="preserve"> </w:t>
            </w:r>
            <w:r>
              <w:rPr>
                <w:color w:val="231F20"/>
                <w:w w:val="105"/>
                <w:sz w:val="14"/>
              </w:rPr>
              <w:t>and</w:t>
            </w:r>
            <w:r>
              <w:rPr>
                <w:color w:val="231F20"/>
                <w:spacing w:val="-10"/>
                <w:w w:val="105"/>
                <w:sz w:val="14"/>
              </w:rPr>
              <w:t xml:space="preserve"> </w:t>
            </w:r>
            <w:r>
              <w:rPr>
                <w:color w:val="231F20"/>
                <w:w w:val="105"/>
                <w:sz w:val="14"/>
              </w:rPr>
              <w:t>to</w:t>
            </w:r>
            <w:r>
              <w:rPr>
                <w:color w:val="231F20"/>
                <w:spacing w:val="-10"/>
                <w:w w:val="105"/>
                <w:sz w:val="14"/>
              </w:rPr>
              <w:t xml:space="preserve"> </w:t>
            </w:r>
            <w:r>
              <w:rPr>
                <w:color w:val="231F20"/>
                <w:w w:val="105"/>
                <w:sz w:val="14"/>
              </w:rPr>
              <w:t>estates,</w:t>
            </w:r>
            <w:r>
              <w:rPr>
                <w:color w:val="231F20"/>
                <w:spacing w:val="-11"/>
                <w:w w:val="105"/>
                <w:sz w:val="14"/>
              </w:rPr>
              <w:t xml:space="preserve"> </w:t>
            </w:r>
            <w:r>
              <w:rPr>
                <w:color w:val="231F20"/>
                <w:w w:val="105"/>
                <w:sz w:val="14"/>
              </w:rPr>
              <w:t>trusts,</w:t>
            </w:r>
            <w:r>
              <w:rPr>
                <w:color w:val="231F20"/>
                <w:spacing w:val="-10"/>
                <w:w w:val="105"/>
                <w:sz w:val="14"/>
              </w:rPr>
              <w:t xml:space="preserve"> </w:t>
            </w:r>
            <w:r>
              <w:rPr>
                <w:color w:val="231F20"/>
                <w:w w:val="105"/>
                <w:sz w:val="14"/>
              </w:rPr>
              <w:t>corporations, exempt</w:t>
            </w:r>
            <w:r>
              <w:rPr>
                <w:color w:val="231F20"/>
                <w:spacing w:val="-6"/>
                <w:w w:val="105"/>
                <w:sz w:val="14"/>
              </w:rPr>
              <w:t xml:space="preserve"> </w:t>
            </w:r>
            <w:r>
              <w:rPr>
                <w:color w:val="231F20"/>
                <w:w w:val="105"/>
                <w:sz w:val="14"/>
              </w:rPr>
              <w:t>organizations,</w:t>
            </w:r>
            <w:r>
              <w:rPr>
                <w:color w:val="231F20"/>
                <w:spacing w:val="-6"/>
                <w:w w:val="105"/>
                <w:sz w:val="14"/>
              </w:rPr>
              <w:t xml:space="preserve"> </w:t>
            </w:r>
            <w:r>
              <w:rPr>
                <w:color w:val="231F20"/>
                <w:w w:val="105"/>
                <w:sz w:val="14"/>
              </w:rPr>
              <w:t>and</w:t>
            </w:r>
            <w:r>
              <w:rPr>
                <w:color w:val="231F20"/>
                <w:spacing w:val="-6"/>
                <w:w w:val="105"/>
                <w:sz w:val="14"/>
              </w:rPr>
              <w:t xml:space="preserve"> </w:t>
            </w:r>
            <w:r>
              <w:rPr>
                <w:color w:val="231F20"/>
                <w:w w:val="105"/>
                <w:sz w:val="14"/>
              </w:rPr>
              <w:t>IRAs</w:t>
            </w:r>
            <w:r>
              <w:rPr>
                <w:color w:val="231F20"/>
                <w:spacing w:val="40"/>
                <w:w w:val="105"/>
                <w:sz w:val="14"/>
              </w:rPr>
              <w:t xml:space="preserve"> </w:t>
            </w:r>
            <w:r>
              <w:rPr>
                <w:color w:val="231F20"/>
                <w:spacing w:val="16"/>
                <w:w w:val="105"/>
                <w:sz w:val="11"/>
              </w:rPr>
              <w:t>.</w:t>
            </w:r>
            <w:r>
              <w:rPr>
                <w:color w:val="231F20"/>
                <w:spacing w:val="29"/>
                <w:w w:val="105"/>
                <w:sz w:val="11"/>
              </w:rPr>
              <w:t xml:space="preserve"> </w:t>
            </w:r>
            <w:r>
              <w:rPr>
                <w:color w:val="231F20"/>
                <w:spacing w:val="16"/>
                <w:w w:val="105"/>
                <w:sz w:val="11"/>
              </w:rPr>
              <w:t>.</w:t>
            </w:r>
            <w:r>
              <w:rPr>
                <w:color w:val="231F20"/>
                <w:spacing w:val="29"/>
                <w:w w:val="105"/>
                <w:sz w:val="11"/>
              </w:rPr>
              <w:t xml:space="preserve"> </w:t>
            </w:r>
            <w:r>
              <w:rPr>
                <w:color w:val="231F20"/>
                <w:spacing w:val="16"/>
                <w:w w:val="105"/>
                <w:sz w:val="11"/>
              </w:rPr>
              <w:t>.</w:t>
            </w:r>
            <w:r>
              <w:rPr>
                <w:color w:val="231F20"/>
                <w:spacing w:val="29"/>
                <w:w w:val="105"/>
                <w:sz w:val="11"/>
              </w:rPr>
              <w:t xml:space="preserve"> </w:t>
            </w:r>
            <w:r>
              <w:rPr>
                <w:color w:val="231F20"/>
                <w:spacing w:val="16"/>
                <w:w w:val="105"/>
                <w:sz w:val="11"/>
              </w:rPr>
              <w:t>.</w:t>
            </w:r>
            <w:r>
              <w:rPr>
                <w:color w:val="231F20"/>
                <w:spacing w:val="29"/>
                <w:w w:val="105"/>
                <w:sz w:val="11"/>
              </w:rPr>
              <w:t xml:space="preserve"> </w:t>
            </w:r>
            <w:r>
              <w:rPr>
                <w:color w:val="231F20"/>
                <w:spacing w:val="16"/>
                <w:w w:val="105"/>
                <w:sz w:val="11"/>
              </w:rPr>
              <w:t>.</w:t>
            </w:r>
            <w:r>
              <w:rPr>
                <w:color w:val="231F20"/>
                <w:spacing w:val="29"/>
                <w:w w:val="105"/>
                <w:sz w:val="11"/>
              </w:rPr>
              <w:t xml:space="preserve"> </w:t>
            </w:r>
            <w:r>
              <w:rPr>
                <w:color w:val="231F20"/>
                <w:spacing w:val="16"/>
                <w:w w:val="105"/>
                <w:sz w:val="11"/>
              </w:rPr>
              <w:t>.</w:t>
            </w:r>
            <w:r>
              <w:rPr>
                <w:color w:val="231F20"/>
                <w:spacing w:val="29"/>
                <w:w w:val="105"/>
                <w:sz w:val="11"/>
              </w:rPr>
              <w:t xml:space="preserve"> </w:t>
            </w:r>
            <w:r>
              <w:rPr>
                <w:color w:val="231F20"/>
                <w:spacing w:val="16"/>
                <w:w w:val="105"/>
                <w:sz w:val="11"/>
              </w:rPr>
              <w:t>.</w:t>
            </w:r>
            <w:r>
              <w:rPr>
                <w:color w:val="231F20"/>
                <w:spacing w:val="29"/>
                <w:w w:val="105"/>
                <w:sz w:val="11"/>
              </w:rPr>
              <w:t xml:space="preserve"> </w:t>
            </w:r>
            <w:r>
              <w:rPr>
                <w:color w:val="231F20"/>
                <w:spacing w:val="16"/>
                <w:w w:val="105"/>
                <w:sz w:val="11"/>
              </w:rPr>
              <w:t>.</w:t>
            </w:r>
            <w:r>
              <w:rPr>
                <w:color w:val="231F20"/>
                <w:spacing w:val="29"/>
                <w:w w:val="105"/>
                <w:sz w:val="11"/>
              </w:rPr>
              <w:t xml:space="preserve"> </w:t>
            </w:r>
            <w:r>
              <w:rPr>
                <w:color w:val="231F20"/>
                <w:spacing w:val="16"/>
                <w:w w:val="105"/>
                <w:sz w:val="11"/>
              </w:rPr>
              <w:t>.</w:t>
            </w:r>
            <w:r>
              <w:rPr>
                <w:color w:val="231F20"/>
                <w:spacing w:val="29"/>
                <w:w w:val="105"/>
                <w:sz w:val="11"/>
              </w:rPr>
              <w:t xml:space="preserve"> </w:t>
            </w:r>
            <w:r>
              <w:rPr>
                <w:color w:val="231F20"/>
                <w:spacing w:val="16"/>
                <w:w w:val="105"/>
                <w:sz w:val="11"/>
              </w:rPr>
              <w:t>.</w:t>
            </w:r>
            <w:r>
              <w:rPr>
                <w:color w:val="231F20"/>
                <w:spacing w:val="29"/>
                <w:w w:val="105"/>
                <w:sz w:val="11"/>
              </w:rPr>
              <w:t xml:space="preserve"> </w:t>
            </w:r>
            <w:r>
              <w:rPr>
                <w:color w:val="231F20"/>
                <w:spacing w:val="16"/>
                <w:w w:val="105"/>
                <w:sz w:val="11"/>
              </w:rPr>
              <w:t>.</w:t>
            </w:r>
            <w:r>
              <w:rPr>
                <w:color w:val="231F20"/>
                <w:spacing w:val="29"/>
                <w:w w:val="105"/>
                <w:sz w:val="11"/>
              </w:rPr>
              <w:t xml:space="preserve"> </w:t>
            </w:r>
            <w:r>
              <w:rPr>
                <w:color w:val="231F20"/>
                <w:spacing w:val="16"/>
                <w:w w:val="105"/>
                <w:sz w:val="11"/>
              </w:rPr>
              <w:t>.</w:t>
            </w:r>
            <w:r>
              <w:rPr>
                <w:color w:val="231F20"/>
                <w:spacing w:val="29"/>
                <w:w w:val="105"/>
                <w:sz w:val="11"/>
              </w:rPr>
              <w:t xml:space="preserve"> </w:t>
            </w:r>
            <w:r>
              <w:rPr>
                <w:color w:val="231F20"/>
                <w:spacing w:val="16"/>
                <w:w w:val="105"/>
                <w:sz w:val="11"/>
              </w:rPr>
              <w:t>.</w:t>
            </w:r>
            <w:r>
              <w:rPr>
                <w:color w:val="231F20"/>
                <w:spacing w:val="29"/>
                <w:w w:val="105"/>
                <w:sz w:val="11"/>
              </w:rPr>
              <w:t xml:space="preserve"> </w:t>
            </w:r>
            <w:r>
              <w:rPr>
                <w:color w:val="231F20"/>
                <w:spacing w:val="16"/>
                <w:w w:val="105"/>
                <w:sz w:val="11"/>
              </w:rPr>
              <w:t>.</w:t>
            </w:r>
            <w:r>
              <w:rPr>
                <w:color w:val="231F20"/>
                <w:spacing w:val="29"/>
                <w:w w:val="105"/>
                <w:sz w:val="11"/>
              </w:rPr>
              <w:t xml:space="preserve"> </w:t>
            </w:r>
            <w:r>
              <w:rPr>
                <w:color w:val="231F20"/>
                <w:spacing w:val="16"/>
                <w:w w:val="105"/>
                <w:sz w:val="11"/>
              </w:rPr>
              <w:t>.</w:t>
            </w:r>
            <w:r>
              <w:rPr>
                <w:color w:val="231F20"/>
                <w:spacing w:val="29"/>
                <w:w w:val="105"/>
                <w:sz w:val="11"/>
              </w:rPr>
              <w:t xml:space="preserve"> </w:t>
            </w:r>
            <w:r>
              <w:rPr>
                <w:color w:val="231F20"/>
                <w:spacing w:val="16"/>
                <w:w w:val="105"/>
                <w:sz w:val="11"/>
              </w:rPr>
              <w:t>.</w:t>
            </w:r>
            <w:r>
              <w:rPr>
                <w:color w:val="231F20"/>
                <w:spacing w:val="29"/>
                <w:w w:val="105"/>
                <w:sz w:val="11"/>
              </w:rPr>
              <w:t xml:space="preserve"> </w:t>
            </w:r>
            <w:r>
              <w:rPr>
                <w:color w:val="231F20"/>
                <w:spacing w:val="16"/>
                <w:w w:val="105"/>
                <w:sz w:val="11"/>
              </w:rPr>
              <w:t>.</w:t>
            </w:r>
            <w:r>
              <w:rPr>
                <w:color w:val="231F20"/>
                <w:spacing w:val="29"/>
                <w:w w:val="105"/>
                <w:sz w:val="11"/>
              </w:rPr>
              <w:t xml:space="preserve"> </w:t>
            </w:r>
            <w:r>
              <w:rPr>
                <w:color w:val="231F20"/>
                <w:spacing w:val="16"/>
                <w:w w:val="105"/>
                <w:sz w:val="11"/>
              </w:rPr>
              <w:t>.</w:t>
            </w:r>
            <w:r>
              <w:rPr>
                <w:color w:val="231F20"/>
                <w:spacing w:val="29"/>
                <w:w w:val="105"/>
                <w:sz w:val="11"/>
              </w:rPr>
              <w:t xml:space="preserve"> </w:t>
            </w:r>
            <w:r>
              <w:rPr>
                <w:color w:val="231F20"/>
                <w:spacing w:val="16"/>
                <w:w w:val="105"/>
                <w:sz w:val="11"/>
              </w:rPr>
              <w:t>.</w:t>
            </w:r>
            <w:r>
              <w:rPr>
                <w:color w:val="231F20"/>
                <w:spacing w:val="29"/>
                <w:w w:val="105"/>
                <w:sz w:val="11"/>
              </w:rPr>
              <w:t xml:space="preserve"> </w:t>
            </w:r>
            <w:r>
              <w:rPr>
                <w:color w:val="231F20"/>
                <w:spacing w:val="16"/>
                <w:w w:val="105"/>
                <w:sz w:val="11"/>
              </w:rPr>
              <w:t>.</w:t>
            </w:r>
            <w:r>
              <w:rPr>
                <w:color w:val="231F20"/>
                <w:spacing w:val="29"/>
                <w:w w:val="105"/>
                <w:sz w:val="11"/>
              </w:rPr>
              <w:t xml:space="preserve"> </w:t>
            </w:r>
            <w:r>
              <w:rPr>
                <w:color w:val="231F20"/>
                <w:spacing w:val="16"/>
                <w:w w:val="105"/>
                <w:sz w:val="11"/>
              </w:rPr>
              <w:t>.</w:t>
            </w:r>
            <w:r>
              <w:rPr>
                <w:color w:val="231F20"/>
                <w:spacing w:val="29"/>
                <w:w w:val="105"/>
                <w:sz w:val="11"/>
              </w:rPr>
              <w:t xml:space="preserve"> </w:t>
            </w:r>
            <w:r>
              <w:rPr>
                <w:color w:val="231F20"/>
                <w:spacing w:val="16"/>
                <w:w w:val="105"/>
                <w:sz w:val="11"/>
              </w:rPr>
              <w:t>.</w:t>
            </w:r>
            <w:r>
              <w:rPr>
                <w:color w:val="231F20"/>
                <w:spacing w:val="29"/>
                <w:w w:val="105"/>
                <w:sz w:val="11"/>
              </w:rPr>
              <w:t xml:space="preserve"> </w:t>
            </w:r>
            <w:r>
              <w:rPr>
                <w:color w:val="231F20"/>
                <w:spacing w:val="16"/>
                <w:w w:val="105"/>
                <w:sz w:val="11"/>
              </w:rPr>
              <w:t>.</w:t>
            </w:r>
            <w:r>
              <w:rPr>
                <w:color w:val="231F20"/>
                <w:spacing w:val="29"/>
                <w:w w:val="105"/>
                <w:sz w:val="11"/>
              </w:rPr>
              <w:t xml:space="preserve"> </w:t>
            </w:r>
            <w:r>
              <w:rPr>
                <w:color w:val="231F20"/>
                <w:spacing w:val="16"/>
                <w:w w:val="105"/>
                <w:sz w:val="11"/>
              </w:rPr>
              <w:t>.</w:t>
            </w:r>
            <w:r>
              <w:rPr>
                <w:color w:val="231F20"/>
                <w:spacing w:val="29"/>
                <w:w w:val="105"/>
                <w:sz w:val="11"/>
              </w:rPr>
              <w:t xml:space="preserve"> </w:t>
            </w:r>
            <w:r>
              <w:rPr>
                <w:color w:val="231F20"/>
                <w:spacing w:val="16"/>
                <w:w w:val="105"/>
                <w:sz w:val="11"/>
              </w:rPr>
              <w:t>.</w:t>
            </w:r>
            <w:r>
              <w:rPr>
                <w:color w:val="231F20"/>
                <w:spacing w:val="29"/>
                <w:w w:val="105"/>
                <w:sz w:val="11"/>
              </w:rPr>
              <w:t xml:space="preserve"> </w:t>
            </w:r>
            <w:r>
              <w:rPr>
                <w:color w:val="231F20"/>
                <w:spacing w:val="16"/>
                <w:w w:val="105"/>
                <w:sz w:val="11"/>
              </w:rPr>
              <w:t>.</w:t>
            </w:r>
            <w:r>
              <w:rPr>
                <w:color w:val="231F20"/>
                <w:spacing w:val="29"/>
                <w:w w:val="105"/>
                <w:sz w:val="11"/>
              </w:rPr>
              <w:t xml:space="preserve"> </w:t>
            </w:r>
            <w:r>
              <w:rPr>
                <w:color w:val="231F20"/>
                <w:spacing w:val="16"/>
                <w:w w:val="105"/>
                <w:sz w:val="11"/>
              </w:rPr>
              <w:t>.</w:t>
            </w:r>
            <w:r>
              <w:rPr>
                <w:color w:val="231F20"/>
                <w:spacing w:val="29"/>
                <w:w w:val="105"/>
                <w:sz w:val="11"/>
              </w:rPr>
              <w:t xml:space="preserve"> </w:t>
            </w:r>
            <w:r>
              <w:rPr>
                <w:color w:val="231F20"/>
                <w:spacing w:val="16"/>
                <w:w w:val="105"/>
                <w:sz w:val="11"/>
              </w:rPr>
              <w:t>.</w:t>
            </w:r>
            <w:r>
              <w:rPr>
                <w:color w:val="231F20"/>
                <w:spacing w:val="29"/>
                <w:w w:val="105"/>
                <w:sz w:val="11"/>
              </w:rPr>
              <w:t xml:space="preserve"> </w:t>
            </w:r>
            <w:r>
              <w:rPr>
                <w:color w:val="231F20"/>
                <w:spacing w:val="16"/>
                <w:w w:val="105"/>
                <w:sz w:val="11"/>
              </w:rPr>
              <w:t>.</w:t>
            </w:r>
            <w:r>
              <w:rPr>
                <w:color w:val="231F20"/>
                <w:spacing w:val="29"/>
                <w:w w:val="105"/>
                <w:sz w:val="11"/>
              </w:rPr>
              <w:t xml:space="preserve"> </w:t>
            </w:r>
            <w:r>
              <w:rPr>
                <w:color w:val="231F20"/>
                <w:spacing w:val="16"/>
                <w:w w:val="105"/>
                <w:sz w:val="11"/>
              </w:rPr>
              <w:t>.</w:t>
            </w:r>
            <w:r>
              <w:rPr>
                <w:color w:val="231F20"/>
                <w:spacing w:val="29"/>
                <w:w w:val="105"/>
                <w:sz w:val="11"/>
              </w:rPr>
              <w:t xml:space="preserve"> </w:t>
            </w:r>
            <w:r>
              <w:rPr>
                <w:color w:val="231F20"/>
                <w:spacing w:val="16"/>
                <w:w w:val="105"/>
                <w:sz w:val="11"/>
              </w:rPr>
              <w:t>.</w:t>
            </w:r>
            <w:r>
              <w:rPr>
                <w:color w:val="231F20"/>
                <w:spacing w:val="29"/>
                <w:w w:val="105"/>
                <w:sz w:val="11"/>
              </w:rPr>
              <w:t xml:space="preserve"> </w:t>
            </w:r>
            <w:r>
              <w:rPr>
                <w:color w:val="231F20"/>
                <w:spacing w:val="16"/>
                <w:w w:val="105"/>
                <w:sz w:val="11"/>
              </w:rPr>
              <w:t>.</w:t>
            </w:r>
            <w:r>
              <w:rPr>
                <w:color w:val="231F20"/>
                <w:spacing w:val="29"/>
                <w:w w:val="105"/>
                <w:sz w:val="11"/>
              </w:rPr>
              <w:t xml:space="preserve"> </w:t>
            </w:r>
            <w:r>
              <w:rPr>
                <w:color w:val="231F20"/>
                <w:spacing w:val="16"/>
                <w:w w:val="105"/>
                <w:sz w:val="11"/>
              </w:rPr>
              <w:t>.</w:t>
            </w:r>
            <w:r>
              <w:rPr>
                <w:color w:val="231F20"/>
                <w:spacing w:val="29"/>
                <w:w w:val="105"/>
                <w:sz w:val="11"/>
              </w:rPr>
              <w:t xml:space="preserve"> </w:t>
            </w:r>
            <w:r>
              <w:rPr>
                <w:color w:val="231F20"/>
                <w:spacing w:val="16"/>
                <w:w w:val="105"/>
                <w:sz w:val="11"/>
              </w:rPr>
              <w:t>.</w:t>
            </w:r>
            <w:r>
              <w:rPr>
                <w:color w:val="231F20"/>
                <w:spacing w:val="29"/>
                <w:w w:val="105"/>
                <w:sz w:val="11"/>
              </w:rPr>
              <w:t xml:space="preserve"> </w:t>
            </w:r>
            <w:r>
              <w:rPr>
                <w:color w:val="231F20"/>
                <w:spacing w:val="16"/>
                <w:w w:val="105"/>
                <w:sz w:val="11"/>
              </w:rPr>
              <w:t>.</w:t>
            </w:r>
            <w:r>
              <w:rPr>
                <w:color w:val="231F20"/>
                <w:spacing w:val="29"/>
                <w:w w:val="105"/>
                <w:sz w:val="11"/>
              </w:rPr>
              <w:t xml:space="preserve"> </w:t>
            </w:r>
            <w:r>
              <w:rPr>
                <w:color w:val="231F20"/>
                <w:spacing w:val="16"/>
                <w:w w:val="105"/>
                <w:sz w:val="11"/>
              </w:rPr>
              <w:t>.</w:t>
            </w:r>
            <w:r>
              <w:rPr>
                <w:color w:val="231F20"/>
                <w:spacing w:val="29"/>
                <w:w w:val="105"/>
                <w:sz w:val="11"/>
              </w:rPr>
              <w:t xml:space="preserve"> </w:t>
            </w:r>
            <w:r>
              <w:rPr>
                <w:color w:val="231F20"/>
                <w:spacing w:val="16"/>
                <w:w w:val="105"/>
                <w:sz w:val="11"/>
              </w:rPr>
              <w:t>.</w:t>
            </w:r>
            <w:r>
              <w:rPr>
                <w:color w:val="231F20"/>
                <w:spacing w:val="29"/>
                <w:w w:val="105"/>
                <w:sz w:val="11"/>
              </w:rPr>
              <w:t xml:space="preserve"> </w:t>
            </w:r>
            <w:r>
              <w:rPr>
                <w:color w:val="231F20"/>
                <w:spacing w:val="16"/>
                <w:w w:val="105"/>
                <w:sz w:val="11"/>
              </w:rPr>
              <w:t>.</w:t>
            </w:r>
            <w:r>
              <w:rPr>
                <w:color w:val="231F20"/>
                <w:spacing w:val="29"/>
                <w:w w:val="105"/>
                <w:sz w:val="11"/>
              </w:rPr>
              <w:t xml:space="preserve"> </w:t>
            </w:r>
            <w:r>
              <w:rPr>
                <w:color w:val="231F20"/>
                <w:spacing w:val="16"/>
                <w:w w:val="105"/>
                <w:sz w:val="11"/>
              </w:rPr>
              <w:t>.</w:t>
            </w:r>
            <w:r>
              <w:rPr>
                <w:color w:val="231F20"/>
                <w:spacing w:val="29"/>
                <w:w w:val="105"/>
                <w:sz w:val="11"/>
              </w:rPr>
              <w:t xml:space="preserve"> </w:t>
            </w:r>
            <w:r>
              <w:rPr>
                <w:color w:val="231F20"/>
                <w:w w:val="105"/>
                <w:sz w:val="11"/>
              </w:rPr>
              <w:t>.</w:t>
            </w:r>
            <w:r>
              <w:rPr>
                <w:color w:val="231F20"/>
                <w:spacing w:val="40"/>
                <w:w w:val="105"/>
                <w:sz w:val="11"/>
              </w:rPr>
              <w:t xml:space="preserve"> </w:t>
            </w:r>
          </w:p>
        </w:tc>
        <w:tc>
          <w:tcPr>
            <w:tcW w:w="423" w:type="dxa"/>
            <w:tcBorders>
              <w:top w:val="nil"/>
            </w:tcBorders>
          </w:tcPr>
          <w:p w:rsidR="00A33C7B" w:rsidRDefault="00A33C7B">
            <w:pPr>
              <w:pStyle w:val="TableParagraph"/>
              <w:spacing w:before="7"/>
              <w:ind w:left="0"/>
              <w:rPr>
                <w:b/>
              </w:rPr>
            </w:pPr>
          </w:p>
          <w:p w:rsidR="00A33C7B" w:rsidRDefault="0089559E">
            <w:pPr>
              <w:pStyle w:val="TableParagraph"/>
              <w:ind w:left="115" w:right="96"/>
              <w:jc w:val="center"/>
              <w:rPr>
                <w:b/>
                <w:sz w:val="14"/>
              </w:rPr>
            </w:pPr>
            <w:r>
              <w:rPr>
                <w:b/>
                <w:color w:val="231F20"/>
                <w:spacing w:val="-5"/>
                <w:w w:val="105"/>
                <w:sz w:val="14"/>
              </w:rPr>
              <w:t>4a</w:t>
            </w:r>
          </w:p>
        </w:tc>
        <w:tc>
          <w:tcPr>
            <w:tcW w:w="1217" w:type="dxa"/>
            <w:tcBorders>
              <w:top w:val="nil"/>
            </w:tcBorders>
          </w:tcPr>
          <w:p w:rsidR="00A33C7B" w:rsidRDefault="00A33C7B">
            <w:pPr>
              <w:pStyle w:val="TableParagraph"/>
              <w:ind w:left="0"/>
              <w:rPr>
                <w:rFonts w:ascii="Times New Roman"/>
                <w:sz w:val="16"/>
              </w:rPr>
            </w:pPr>
          </w:p>
        </w:tc>
        <w:tc>
          <w:tcPr>
            <w:tcW w:w="423" w:type="dxa"/>
            <w:vMerge w:val="restart"/>
          </w:tcPr>
          <w:p w:rsidR="00A33C7B" w:rsidRDefault="00A33C7B">
            <w:pPr>
              <w:pStyle w:val="TableParagraph"/>
              <w:ind w:left="0"/>
              <w:rPr>
                <w:b/>
                <w:sz w:val="20"/>
              </w:rPr>
            </w:pPr>
          </w:p>
          <w:p w:rsidR="00A33C7B" w:rsidRDefault="00A33C7B">
            <w:pPr>
              <w:pStyle w:val="TableParagraph"/>
              <w:ind w:left="0"/>
              <w:rPr>
                <w:b/>
                <w:sz w:val="20"/>
              </w:rPr>
            </w:pPr>
          </w:p>
          <w:p w:rsidR="00A33C7B" w:rsidRDefault="00A33C7B">
            <w:pPr>
              <w:pStyle w:val="TableParagraph"/>
              <w:ind w:left="0"/>
              <w:rPr>
                <w:b/>
                <w:sz w:val="20"/>
              </w:rPr>
            </w:pPr>
          </w:p>
          <w:p w:rsidR="00A33C7B" w:rsidRDefault="00A33C7B">
            <w:pPr>
              <w:pStyle w:val="TableParagraph"/>
              <w:ind w:left="0"/>
              <w:rPr>
                <w:b/>
                <w:sz w:val="20"/>
              </w:rPr>
            </w:pPr>
          </w:p>
          <w:p w:rsidR="00A33C7B" w:rsidRDefault="00A33C7B">
            <w:pPr>
              <w:pStyle w:val="TableParagraph"/>
              <w:spacing w:before="7"/>
              <w:ind w:left="0"/>
              <w:rPr>
                <w:b/>
                <w:sz w:val="21"/>
              </w:rPr>
            </w:pPr>
          </w:p>
          <w:p w:rsidR="00A33C7B" w:rsidRDefault="0089559E">
            <w:pPr>
              <w:pStyle w:val="TableParagraph"/>
              <w:ind w:left="135"/>
              <w:rPr>
                <w:b/>
                <w:sz w:val="14"/>
              </w:rPr>
            </w:pPr>
            <w:r>
              <w:rPr>
                <w:b/>
                <w:color w:val="231F20"/>
                <w:spacing w:val="-5"/>
                <w:w w:val="105"/>
                <w:sz w:val="14"/>
              </w:rPr>
              <w:t>4c</w:t>
            </w:r>
          </w:p>
        </w:tc>
        <w:tc>
          <w:tcPr>
            <w:tcW w:w="1297" w:type="dxa"/>
            <w:vMerge w:val="restart"/>
            <w:tcBorders>
              <w:right w:val="nil"/>
            </w:tcBorders>
          </w:tcPr>
          <w:p w:rsidR="00A33C7B" w:rsidRDefault="00A33C7B">
            <w:pPr>
              <w:pStyle w:val="TableParagraph"/>
              <w:ind w:left="0"/>
              <w:rPr>
                <w:rFonts w:ascii="Times New Roman"/>
                <w:sz w:val="16"/>
              </w:rPr>
            </w:pPr>
          </w:p>
        </w:tc>
      </w:tr>
      <w:tr w:rsidR="00A33C7B">
        <w:trPr>
          <w:trHeight w:hRule="exact" w:val="453"/>
        </w:trPr>
        <w:tc>
          <w:tcPr>
            <w:tcW w:w="478" w:type="dxa"/>
            <w:vMerge/>
            <w:tcBorders>
              <w:top w:val="nil"/>
              <w:left w:val="nil"/>
            </w:tcBorders>
          </w:tcPr>
          <w:p w:rsidR="00A33C7B" w:rsidRDefault="00A33C7B">
            <w:pPr>
              <w:rPr>
                <w:sz w:val="2"/>
                <w:szCs w:val="2"/>
              </w:rPr>
            </w:pPr>
          </w:p>
        </w:tc>
        <w:tc>
          <w:tcPr>
            <w:tcW w:w="6716" w:type="dxa"/>
            <w:vMerge/>
            <w:tcBorders>
              <w:top w:val="nil"/>
              <w:bottom w:val="nil"/>
              <w:right w:val="single" w:sz="6" w:space="0" w:color="231F20"/>
            </w:tcBorders>
          </w:tcPr>
          <w:p w:rsidR="00A33C7B" w:rsidRDefault="00A33C7B">
            <w:pPr>
              <w:rPr>
                <w:sz w:val="2"/>
                <w:szCs w:val="2"/>
              </w:rPr>
            </w:pPr>
          </w:p>
        </w:tc>
        <w:tc>
          <w:tcPr>
            <w:tcW w:w="423" w:type="dxa"/>
          </w:tcPr>
          <w:p w:rsidR="00A33C7B" w:rsidRDefault="00A33C7B">
            <w:pPr>
              <w:pStyle w:val="TableParagraph"/>
              <w:spacing w:before="2"/>
              <w:ind w:left="0"/>
              <w:rPr>
                <w:b/>
              </w:rPr>
            </w:pPr>
          </w:p>
          <w:p w:rsidR="00A33C7B" w:rsidRDefault="0089559E">
            <w:pPr>
              <w:pStyle w:val="TableParagraph"/>
              <w:ind w:left="115" w:right="96"/>
              <w:jc w:val="center"/>
              <w:rPr>
                <w:b/>
                <w:sz w:val="14"/>
              </w:rPr>
            </w:pPr>
            <w:r>
              <w:rPr>
                <w:b/>
                <w:color w:val="231F20"/>
                <w:spacing w:val="-5"/>
                <w:w w:val="105"/>
                <w:sz w:val="14"/>
              </w:rPr>
              <w:t>4b</w:t>
            </w:r>
          </w:p>
        </w:tc>
        <w:tc>
          <w:tcPr>
            <w:tcW w:w="1217" w:type="dxa"/>
          </w:tcPr>
          <w:p w:rsidR="00A33C7B" w:rsidRDefault="00A33C7B">
            <w:pPr>
              <w:pStyle w:val="TableParagraph"/>
              <w:ind w:left="0"/>
              <w:rPr>
                <w:rFonts w:ascii="Times New Roman"/>
                <w:sz w:val="16"/>
              </w:rPr>
            </w:pPr>
          </w:p>
        </w:tc>
        <w:tc>
          <w:tcPr>
            <w:tcW w:w="423" w:type="dxa"/>
            <w:vMerge/>
            <w:tcBorders>
              <w:top w:val="nil"/>
            </w:tcBorders>
          </w:tcPr>
          <w:p w:rsidR="00A33C7B" w:rsidRDefault="00A33C7B">
            <w:pPr>
              <w:rPr>
                <w:sz w:val="2"/>
                <w:szCs w:val="2"/>
              </w:rPr>
            </w:pPr>
          </w:p>
        </w:tc>
        <w:tc>
          <w:tcPr>
            <w:tcW w:w="1297" w:type="dxa"/>
            <w:vMerge/>
            <w:tcBorders>
              <w:top w:val="nil"/>
              <w:right w:val="nil"/>
            </w:tcBorders>
          </w:tcPr>
          <w:p w:rsidR="00A33C7B" w:rsidRDefault="00A33C7B">
            <w:pPr>
              <w:rPr>
                <w:sz w:val="2"/>
                <w:szCs w:val="2"/>
              </w:rPr>
            </w:pPr>
          </w:p>
        </w:tc>
      </w:tr>
      <w:tr w:rsidR="00A33C7B">
        <w:trPr>
          <w:trHeight w:hRule="exact" w:val="459"/>
        </w:trPr>
        <w:tc>
          <w:tcPr>
            <w:tcW w:w="478" w:type="dxa"/>
            <w:vMerge/>
            <w:tcBorders>
              <w:top w:val="nil"/>
              <w:left w:val="nil"/>
            </w:tcBorders>
          </w:tcPr>
          <w:p w:rsidR="00A33C7B" w:rsidRDefault="00A33C7B">
            <w:pPr>
              <w:rPr>
                <w:sz w:val="2"/>
                <w:szCs w:val="2"/>
              </w:rPr>
            </w:pPr>
          </w:p>
        </w:tc>
        <w:tc>
          <w:tcPr>
            <w:tcW w:w="8356" w:type="dxa"/>
            <w:gridSpan w:val="3"/>
            <w:vMerge w:val="restart"/>
            <w:tcBorders>
              <w:top w:val="nil"/>
            </w:tcBorders>
          </w:tcPr>
          <w:p w:rsidR="00A33C7B" w:rsidRDefault="0089559E">
            <w:pPr>
              <w:pStyle w:val="TableParagraph"/>
              <w:spacing w:before="86" w:line="273" w:lineRule="auto"/>
              <w:ind w:left="49" w:right="68"/>
              <w:rPr>
                <w:sz w:val="11"/>
              </w:rPr>
            </w:pPr>
            <w:r>
              <w:rPr>
                <w:color w:val="231F20"/>
                <w:w w:val="105"/>
                <w:sz w:val="14"/>
              </w:rPr>
              <w:t>Subtract</w:t>
            </w:r>
            <w:r>
              <w:rPr>
                <w:color w:val="231F20"/>
                <w:spacing w:val="-11"/>
                <w:w w:val="105"/>
                <w:sz w:val="14"/>
              </w:rPr>
              <w:t xml:space="preserve"> </w:t>
            </w:r>
            <w:r>
              <w:rPr>
                <w:color w:val="231F20"/>
                <w:w w:val="105"/>
                <w:sz w:val="14"/>
              </w:rPr>
              <w:t>line</w:t>
            </w:r>
            <w:r>
              <w:rPr>
                <w:color w:val="231F20"/>
                <w:spacing w:val="-10"/>
                <w:w w:val="105"/>
                <w:sz w:val="14"/>
              </w:rPr>
              <w:t xml:space="preserve"> </w:t>
            </w:r>
            <w:r>
              <w:rPr>
                <w:color w:val="231F20"/>
                <w:w w:val="105"/>
                <w:sz w:val="14"/>
              </w:rPr>
              <w:t>4b</w:t>
            </w:r>
            <w:r>
              <w:rPr>
                <w:color w:val="231F20"/>
                <w:spacing w:val="-10"/>
                <w:w w:val="105"/>
                <w:sz w:val="14"/>
              </w:rPr>
              <w:t xml:space="preserve"> </w:t>
            </w:r>
            <w:r>
              <w:rPr>
                <w:color w:val="231F20"/>
                <w:w w:val="105"/>
                <w:sz w:val="14"/>
              </w:rPr>
              <w:t>from</w:t>
            </w:r>
            <w:r>
              <w:rPr>
                <w:color w:val="231F20"/>
                <w:spacing w:val="-10"/>
                <w:w w:val="105"/>
                <w:sz w:val="14"/>
              </w:rPr>
              <w:t xml:space="preserve"> </w:t>
            </w:r>
            <w:r>
              <w:rPr>
                <w:color w:val="231F20"/>
                <w:w w:val="105"/>
                <w:sz w:val="14"/>
              </w:rPr>
              <w:t>line</w:t>
            </w:r>
            <w:r>
              <w:rPr>
                <w:color w:val="231F20"/>
                <w:spacing w:val="-11"/>
                <w:w w:val="105"/>
                <w:sz w:val="14"/>
              </w:rPr>
              <w:t xml:space="preserve"> </w:t>
            </w:r>
            <w:r>
              <w:rPr>
                <w:color w:val="231F20"/>
                <w:w w:val="105"/>
                <w:sz w:val="14"/>
              </w:rPr>
              <w:t>4a.</w:t>
            </w:r>
            <w:r>
              <w:rPr>
                <w:color w:val="231F20"/>
                <w:spacing w:val="-10"/>
                <w:w w:val="105"/>
                <w:sz w:val="14"/>
              </w:rPr>
              <w:t xml:space="preserve"> </w:t>
            </w:r>
            <w:r>
              <w:rPr>
                <w:color w:val="231F20"/>
                <w:w w:val="105"/>
                <w:sz w:val="14"/>
              </w:rPr>
              <w:t>Include</w:t>
            </w:r>
            <w:r>
              <w:rPr>
                <w:color w:val="231F20"/>
                <w:spacing w:val="-10"/>
                <w:w w:val="105"/>
                <w:sz w:val="14"/>
              </w:rPr>
              <w:t xml:space="preserve"> </w:t>
            </w:r>
            <w:r>
              <w:rPr>
                <w:color w:val="231F20"/>
                <w:w w:val="105"/>
                <w:sz w:val="14"/>
              </w:rPr>
              <w:t>each</w:t>
            </w:r>
            <w:r>
              <w:rPr>
                <w:color w:val="231F20"/>
                <w:spacing w:val="-10"/>
                <w:w w:val="105"/>
                <w:sz w:val="14"/>
              </w:rPr>
              <w:t xml:space="preserve"> </w:t>
            </w:r>
            <w:r>
              <w:rPr>
                <w:color w:val="231F20"/>
                <w:w w:val="105"/>
                <w:sz w:val="14"/>
              </w:rPr>
              <w:t>general</w:t>
            </w:r>
            <w:r>
              <w:rPr>
                <w:color w:val="231F20"/>
                <w:spacing w:val="-10"/>
                <w:w w:val="105"/>
                <w:sz w:val="14"/>
              </w:rPr>
              <w:t xml:space="preserve"> </w:t>
            </w:r>
            <w:r>
              <w:rPr>
                <w:color w:val="231F20"/>
                <w:w w:val="105"/>
                <w:sz w:val="14"/>
              </w:rPr>
              <w:t>partner’s</w:t>
            </w:r>
            <w:r>
              <w:rPr>
                <w:color w:val="231F20"/>
                <w:spacing w:val="-11"/>
                <w:w w:val="105"/>
                <w:sz w:val="14"/>
              </w:rPr>
              <w:t xml:space="preserve"> </w:t>
            </w:r>
            <w:r>
              <w:rPr>
                <w:color w:val="231F20"/>
                <w:w w:val="105"/>
                <w:sz w:val="14"/>
              </w:rPr>
              <w:t>share</w:t>
            </w:r>
            <w:r>
              <w:rPr>
                <w:color w:val="231F20"/>
                <w:spacing w:val="-10"/>
                <w:w w:val="105"/>
                <w:sz w:val="14"/>
              </w:rPr>
              <w:t xml:space="preserve"> </w:t>
            </w:r>
            <w:r>
              <w:rPr>
                <w:color w:val="231F20"/>
                <w:w w:val="105"/>
                <w:sz w:val="14"/>
              </w:rPr>
              <w:t>and</w:t>
            </w:r>
            <w:r>
              <w:rPr>
                <w:color w:val="231F20"/>
                <w:spacing w:val="-10"/>
                <w:w w:val="105"/>
                <w:sz w:val="14"/>
              </w:rPr>
              <w:t xml:space="preserve"> </w:t>
            </w:r>
            <w:r>
              <w:rPr>
                <w:color w:val="231F20"/>
                <w:w w:val="105"/>
                <w:sz w:val="14"/>
              </w:rPr>
              <w:t>each</w:t>
            </w:r>
            <w:r>
              <w:rPr>
                <w:color w:val="231F20"/>
                <w:spacing w:val="-10"/>
                <w:w w:val="105"/>
                <w:sz w:val="14"/>
              </w:rPr>
              <w:t xml:space="preserve"> </w:t>
            </w:r>
            <w:r>
              <w:rPr>
                <w:color w:val="231F20"/>
                <w:w w:val="105"/>
                <w:sz w:val="14"/>
              </w:rPr>
              <w:t>limited</w:t>
            </w:r>
            <w:r>
              <w:rPr>
                <w:color w:val="231F20"/>
                <w:spacing w:val="-10"/>
                <w:w w:val="105"/>
                <w:sz w:val="14"/>
              </w:rPr>
              <w:t xml:space="preserve"> </w:t>
            </w:r>
            <w:r>
              <w:rPr>
                <w:color w:val="231F20"/>
                <w:w w:val="105"/>
                <w:sz w:val="14"/>
              </w:rPr>
              <w:t>partner’s</w:t>
            </w:r>
            <w:r>
              <w:rPr>
                <w:color w:val="231F20"/>
                <w:spacing w:val="-11"/>
                <w:w w:val="105"/>
                <w:sz w:val="14"/>
              </w:rPr>
              <w:t xml:space="preserve"> </w:t>
            </w:r>
            <w:r>
              <w:rPr>
                <w:color w:val="231F20"/>
                <w:w w:val="105"/>
                <w:sz w:val="14"/>
              </w:rPr>
              <w:t>share</w:t>
            </w:r>
            <w:r>
              <w:rPr>
                <w:color w:val="231F20"/>
                <w:spacing w:val="-10"/>
                <w:w w:val="105"/>
                <w:sz w:val="14"/>
              </w:rPr>
              <w:t xml:space="preserve"> </w:t>
            </w:r>
            <w:r>
              <w:rPr>
                <w:color w:val="231F20"/>
                <w:w w:val="105"/>
                <w:sz w:val="14"/>
              </w:rPr>
              <w:t>of</w:t>
            </w:r>
            <w:r>
              <w:rPr>
                <w:color w:val="231F20"/>
                <w:spacing w:val="-10"/>
                <w:w w:val="105"/>
                <w:sz w:val="14"/>
              </w:rPr>
              <w:t xml:space="preserve"> </w:t>
            </w:r>
            <w:r>
              <w:rPr>
                <w:color w:val="231F20"/>
                <w:w w:val="105"/>
                <w:sz w:val="14"/>
              </w:rPr>
              <w:t>line</w:t>
            </w:r>
            <w:r>
              <w:rPr>
                <w:color w:val="231F20"/>
                <w:spacing w:val="-10"/>
                <w:w w:val="105"/>
                <w:sz w:val="14"/>
              </w:rPr>
              <w:t xml:space="preserve"> </w:t>
            </w:r>
            <w:r>
              <w:rPr>
                <w:color w:val="231F20"/>
                <w:w w:val="105"/>
                <w:sz w:val="14"/>
              </w:rPr>
              <w:t>4c</w:t>
            </w:r>
            <w:r>
              <w:rPr>
                <w:color w:val="231F20"/>
                <w:spacing w:val="-10"/>
                <w:w w:val="105"/>
                <w:sz w:val="14"/>
              </w:rPr>
              <w:t xml:space="preserve"> </w:t>
            </w:r>
            <w:r>
              <w:rPr>
                <w:color w:val="231F20"/>
                <w:w w:val="105"/>
                <w:sz w:val="14"/>
              </w:rPr>
              <w:t>in</w:t>
            </w:r>
            <w:r>
              <w:rPr>
                <w:color w:val="231F20"/>
                <w:spacing w:val="-11"/>
                <w:w w:val="105"/>
                <w:sz w:val="14"/>
              </w:rPr>
              <w:t xml:space="preserve"> </w:t>
            </w:r>
            <w:r>
              <w:rPr>
                <w:color w:val="231F20"/>
                <w:w w:val="105"/>
                <w:sz w:val="14"/>
              </w:rPr>
              <w:t>box</w:t>
            </w:r>
            <w:r>
              <w:rPr>
                <w:color w:val="231F20"/>
                <w:spacing w:val="-10"/>
                <w:w w:val="105"/>
                <w:sz w:val="14"/>
              </w:rPr>
              <w:t xml:space="preserve"> </w:t>
            </w:r>
            <w:r>
              <w:rPr>
                <w:color w:val="231F20"/>
                <w:w w:val="105"/>
                <w:sz w:val="14"/>
              </w:rPr>
              <w:t>14</w:t>
            </w:r>
            <w:r>
              <w:rPr>
                <w:color w:val="231F20"/>
                <w:spacing w:val="-10"/>
                <w:w w:val="105"/>
                <w:sz w:val="14"/>
              </w:rPr>
              <w:t xml:space="preserve"> </w:t>
            </w:r>
            <w:r>
              <w:rPr>
                <w:color w:val="231F20"/>
                <w:w w:val="105"/>
                <w:sz w:val="14"/>
              </w:rPr>
              <w:t>of Schedule</w:t>
            </w:r>
            <w:r>
              <w:rPr>
                <w:color w:val="231F20"/>
                <w:spacing w:val="-7"/>
                <w:w w:val="105"/>
                <w:sz w:val="14"/>
              </w:rPr>
              <w:t xml:space="preserve"> </w:t>
            </w:r>
            <w:r>
              <w:rPr>
                <w:color w:val="231F20"/>
                <w:w w:val="105"/>
                <w:sz w:val="14"/>
              </w:rPr>
              <w:t>K-1</w:t>
            </w:r>
            <w:r>
              <w:rPr>
                <w:color w:val="231F20"/>
                <w:spacing w:val="-7"/>
                <w:w w:val="105"/>
                <w:sz w:val="14"/>
              </w:rPr>
              <w:t xml:space="preserve"> </w:t>
            </w:r>
            <w:r>
              <w:rPr>
                <w:color w:val="231F20"/>
                <w:w w:val="105"/>
                <w:sz w:val="14"/>
              </w:rPr>
              <w:t>using</w:t>
            </w:r>
            <w:r>
              <w:rPr>
                <w:color w:val="231F20"/>
                <w:spacing w:val="-6"/>
                <w:w w:val="105"/>
                <w:sz w:val="14"/>
              </w:rPr>
              <w:t xml:space="preserve"> </w:t>
            </w:r>
            <w:r>
              <w:rPr>
                <w:color w:val="231F20"/>
                <w:w w:val="105"/>
                <w:sz w:val="14"/>
              </w:rPr>
              <w:t>code</w:t>
            </w:r>
            <w:r>
              <w:rPr>
                <w:color w:val="231F20"/>
                <w:spacing w:val="-7"/>
                <w:w w:val="105"/>
                <w:sz w:val="14"/>
              </w:rPr>
              <w:t xml:space="preserve"> </w:t>
            </w:r>
            <w:r>
              <w:rPr>
                <w:color w:val="231F20"/>
                <w:w w:val="105"/>
                <w:sz w:val="14"/>
              </w:rPr>
              <w:t>A</w:t>
            </w:r>
            <w:r>
              <w:rPr>
                <w:color w:val="231F20"/>
                <w:spacing w:val="32"/>
                <w:w w:val="105"/>
                <w:sz w:val="14"/>
              </w:rPr>
              <w:t xml:space="preserve">  </w:t>
            </w:r>
            <w:r>
              <w:rPr>
                <w:color w:val="231F20"/>
                <w:spacing w:val="16"/>
                <w:w w:val="105"/>
                <w:sz w:val="11"/>
              </w:rPr>
              <w:t>.</w:t>
            </w:r>
            <w:r>
              <w:rPr>
                <w:color w:val="231F20"/>
                <w:spacing w:val="28"/>
                <w:w w:val="105"/>
                <w:sz w:val="11"/>
              </w:rPr>
              <w:t xml:space="preserve"> </w:t>
            </w:r>
            <w:r>
              <w:rPr>
                <w:color w:val="231F20"/>
                <w:spacing w:val="16"/>
                <w:w w:val="105"/>
                <w:sz w:val="11"/>
              </w:rPr>
              <w:t>.</w:t>
            </w:r>
            <w:r>
              <w:rPr>
                <w:color w:val="231F20"/>
                <w:spacing w:val="28"/>
                <w:w w:val="105"/>
                <w:sz w:val="11"/>
              </w:rPr>
              <w:t xml:space="preserve"> </w:t>
            </w:r>
            <w:r>
              <w:rPr>
                <w:color w:val="231F20"/>
                <w:spacing w:val="16"/>
                <w:w w:val="105"/>
                <w:sz w:val="11"/>
              </w:rPr>
              <w:t>.</w:t>
            </w:r>
            <w:r>
              <w:rPr>
                <w:color w:val="231F20"/>
                <w:spacing w:val="28"/>
                <w:w w:val="105"/>
                <w:sz w:val="11"/>
              </w:rPr>
              <w:t xml:space="preserve"> </w:t>
            </w:r>
            <w:r>
              <w:rPr>
                <w:color w:val="231F20"/>
                <w:spacing w:val="16"/>
                <w:w w:val="105"/>
                <w:sz w:val="11"/>
              </w:rPr>
              <w:t>.</w:t>
            </w:r>
            <w:r>
              <w:rPr>
                <w:color w:val="231F20"/>
                <w:spacing w:val="28"/>
                <w:w w:val="105"/>
                <w:sz w:val="11"/>
              </w:rPr>
              <w:t xml:space="preserve"> </w:t>
            </w:r>
            <w:r>
              <w:rPr>
                <w:color w:val="231F20"/>
                <w:spacing w:val="16"/>
                <w:w w:val="105"/>
                <w:sz w:val="11"/>
              </w:rPr>
              <w:t>.</w:t>
            </w:r>
            <w:r>
              <w:rPr>
                <w:color w:val="231F20"/>
                <w:spacing w:val="28"/>
                <w:w w:val="105"/>
                <w:sz w:val="11"/>
              </w:rPr>
              <w:t xml:space="preserve"> </w:t>
            </w:r>
            <w:r>
              <w:rPr>
                <w:color w:val="231F20"/>
                <w:spacing w:val="16"/>
                <w:w w:val="105"/>
                <w:sz w:val="11"/>
              </w:rPr>
              <w:t>.</w:t>
            </w:r>
            <w:r>
              <w:rPr>
                <w:color w:val="231F20"/>
                <w:spacing w:val="28"/>
                <w:w w:val="105"/>
                <w:sz w:val="11"/>
              </w:rPr>
              <w:t xml:space="preserve"> </w:t>
            </w:r>
            <w:r>
              <w:rPr>
                <w:color w:val="231F20"/>
                <w:spacing w:val="16"/>
                <w:w w:val="105"/>
                <w:sz w:val="11"/>
              </w:rPr>
              <w:t>.</w:t>
            </w:r>
            <w:r>
              <w:rPr>
                <w:color w:val="231F20"/>
                <w:spacing w:val="28"/>
                <w:w w:val="105"/>
                <w:sz w:val="11"/>
              </w:rPr>
              <w:t xml:space="preserve"> </w:t>
            </w:r>
            <w:r>
              <w:rPr>
                <w:color w:val="231F20"/>
                <w:spacing w:val="16"/>
                <w:w w:val="105"/>
                <w:sz w:val="11"/>
              </w:rPr>
              <w:t>.</w:t>
            </w:r>
            <w:r>
              <w:rPr>
                <w:color w:val="231F20"/>
                <w:spacing w:val="28"/>
                <w:w w:val="105"/>
                <w:sz w:val="11"/>
              </w:rPr>
              <w:t xml:space="preserve"> </w:t>
            </w:r>
            <w:r>
              <w:rPr>
                <w:color w:val="231F20"/>
                <w:spacing w:val="16"/>
                <w:w w:val="105"/>
                <w:sz w:val="11"/>
              </w:rPr>
              <w:t>.</w:t>
            </w:r>
            <w:r>
              <w:rPr>
                <w:color w:val="231F20"/>
                <w:spacing w:val="28"/>
                <w:w w:val="105"/>
                <w:sz w:val="11"/>
              </w:rPr>
              <w:t xml:space="preserve"> </w:t>
            </w:r>
            <w:r>
              <w:rPr>
                <w:color w:val="231F20"/>
                <w:spacing w:val="16"/>
                <w:w w:val="105"/>
                <w:sz w:val="11"/>
              </w:rPr>
              <w:t>.</w:t>
            </w:r>
            <w:r>
              <w:rPr>
                <w:color w:val="231F20"/>
                <w:spacing w:val="28"/>
                <w:w w:val="105"/>
                <w:sz w:val="11"/>
              </w:rPr>
              <w:t xml:space="preserve"> </w:t>
            </w:r>
            <w:r>
              <w:rPr>
                <w:color w:val="231F20"/>
                <w:spacing w:val="16"/>
                <w:w w:val="105"/>
                <w:sz w:val="11"/>
              </w:rPr>
              <w:t>.</w:t>
            </w:r>
            <w:r>
              <w:rPr>
                <w:color w:val="231F20"/>
                <w:spacing w:val="28"/>
                <w:w w:val="105"/>
                <w:sz w:val="11"/>
              </w:rPr>
              <w:t xml:space="preserve"> </w:t>
            </w:r>
            <w:r>
              <w:rPr>
                <w:color w:val="231F20"/>
                <w:spacing w:val="16"/>
                <w:w w:val="105"/>
                <w:sz w:val="11"/>
              </w:rPr>
              <w:t>.</w:t>
            </w:r>
            <w:r>
              <w:rPr>
                <w:color w:val="231F20"/>
                <w:spacing w:val="28"/>
                <w:w w:val="105"/>
                <w:sz w:val="11"/>
              </w:rPr>
              <w:t xml:space="preserve"> </w:t>
            </w:r>
            <w:r>
              <w:rPr>
                <w:color w:val="231F20"/>
                <w:spacing w:val="16"/>
                <w:w w:val="105"/>
                <w:sz w:val="11"/>
              </w:rPr>
              <w:t>.</w:t>
            </w:r>
            <w:r>
              <w:rPr>
                <w:color w:val="231F20"/>
                <w:spacing w:val="28"/>
                <w:w w:val="105"/>
                <w:sz w:val="11"/>
              </w:rPr>
              <w:t xml:space="preserve"> </w:t>
            </w:r>
            <w:r>
              <w:rPr>
                <w:color w:val="231F20"/>
                <w:spacing w:val="16"/>
                <w:w w:val="105"/>
                <w:sz w:val="11"/>
              </w:rPr>
              <w:t>.</w:t>
            </w:r>
            <w:r>
              <w:rPr>
                <w:color w:val="231F20"/>
                <w:spacing w:val="28"/>
                <w:w w:val="105"/>
                <w:sz w:val="11"/>
              </w:rPr>
              <w:t xml:space="preserve"> </w:t>
            </w:r>
            <w:r>
              <w:rPr>
                <w:color w:val="231F20"/>
                <w:spacing w:val="16"/>
                <w:w w:val="105"/>
                <w:sz w:val="11"/>
              </w:rPr>
              <w:t>.</w:t>
            </w:r>
            <w:r>
              <w:rPr>
                <w:color w:val="231F20"/>
                <w:spacing w:val="28"/>
                <w:w w:val="105"/>
                <w:sz w:val="11"/>
              </w:rPr>
              <w:t xml:space="preserve"> </w:t>
            </w:r>
            <w:r>
              <w:rPr>
                <w:color w:val="231F20"/>
                <w:spacing w:val="16"/>
                <w:w w:val="105"/>
                <w:sz w:val="11"/>
              </w:rPr>
              <w:t>.</w:t>
            </w:r>
            <w:r>
              <w:rPr>
                <w:color w:val="231F20"/>
                <w:spacing w:val="28"/>
                <w:w w:val="105"/>
                <w:sz w:val="11"/>
              </w:rPr>
              <w:t xml:space="preserve"> </w:t>
            </w:r>
            <w:r>
              <w:rPr>
                <w:color w:val="231F20"/>
                <w:spacing w:val="16"/>
                <w:w w:val="105"/>
                <w:sz w:val="11"/>
              </w:rPr>
              <w:t>.</w:t>
            </w:r>
            <w:r>
              <w:rPr>
                <w:color w:val="231F20"/>
                <w:spacing w:val="28"/>
                <w:w w:val="105"/>
                <w:sz w:val="11"/>
              </w:rPr>
              <w:t xml:space="preserve"> </w:t>
            </w:r>
            <w:r>
              <w:rPr>
                <w:color w:val="231F20"/>
                <w:spacing w:val="16"/>
                <w:w w:val="105"/>
                <w:sz w:val="11"/>
              </w:rPr>
              <w:t>.</w:t>
            </w:r>
            <w:r>
              <w:rPr>
                <w:color w:val="231F20"/>
                <w:spacing w:val="28"/>
                <w:w w:val="105"/>
                <w:sz w:val="11"/>
              </w:rPr>
              <w:t xml:space="preserve"> </w:t>
            </w:r>
            <w:r>
              <w:rPr>
                <w:color w:val="231F20"/>
                <w:spacing w:val="16"/>
                <w:w w:val="105"/>
                <w:sz w:val="11"/>
              </w:rPr>
              <w:t>.</w:t>
            </w:r>
            <w:r>
              <w:rPr>
                <w:color w:val="231F20"/>
                <w:spacing w:val="28"/>
                <w:w w:val="105"/>
                <w:sz w:val="11"/>
              </w:rPr>
              <w:t xml:space="preserve"> </w:t>
            </w:r>
            <w:r>
              <w:rPr>
                <w:color w:val="231F20"/>
                <w:spacing w:val="16"/>
                <w:w w:val="105"/>
                <w:sz w:val="11"/>
              </w:rPr>
              <w:t>.</w:t>
            </w:r>
            <w:r>
              <w:rPr>
                <w:color w:val="231F20"/>
                <w:spacing w:val="28"/>
                <w:w w:val="105"/>
                <w:sz w:val="11"/>
              </w:rPr>
              <w:t xml:space="preserve"> </w:t>
            </w:r>
            <w:r>
              <w:rPr>
                <w:color w:val="231F20"/>
                <w:spacing w:val="16"/>
                <w:w w:val="105"/>
                <w:sz w:val="11"/>
              </w:rPr>
              <w:t>.</w:t>
            </w:r>
            <w:r>
              <w:rPr>
                <w:color w:val="231F20"/>
                <w:spacing w:val="28"/>
                <w:w w:val="105"/>
                <w:sz w:val="11"/>
              </w:rPr>
              <w:t xml:space="preserve"> </w:t>
            </w:r>
            <w:r>
              <w:rPr>
                <w:color w:val="231F20"/>
                <w:spacing w:val="16"/>
                <w:w w:val="105"/>
                <w:sz w:val="11"/>
              </w:rPr>
              <w:t>.</w:t>
            </w:r>
            <w:r>
              <w:rPr>
                <w:color w:val="231F20"/>
                <w:spacing w:val="28"/>
                <w:w w:val="105"/>
                <w:sz w:val="11"/>
              </w:rPr>
              <w:t xml:space="preserve"> </w:t>
            </w:r>
            <w:r>
              <w:rPr>
                <w:color w:val="231F20"/>
                <w:spacing w:val="16"/>
                <w:w w:val="105"/>
                <w:sz w:val="11"/>
              </w:rPr>
              <w:t>.</w:t>
            </w:r>
            <w:r>
              <w:rPr>
                <w:color w:val="231F20"/>
                <w:spacing w:val="28"/>
                <w:w w:val="105"/>
                <w:sz w:val="11"/>
              </w:rPr>
              <w:t xml:space="preserve"> </w:t>
            </w:r>
            <w:r>
              <w:rPr>
                <w:color w:val="231F20"/>
                <w:spacing w:val="16"/>
                <w:w w:val="105"/>
                <w:sz w:val="11"/>
              </w:rPr>
              <w:t>.</w:t>
            </w:r>
            <w:r>
              <w:rPr>
                <w:color w:val="231F20"/>
                <w:spacing w:val="28"/>
                <w:w w:val="105"/>
                <w:sz w:val="11"/>
              </w:rPr>
              <w:t xml:space="preserve"> </w:t>
            </w:r>
            <w:r>
              <w:rPr>
                <w:color w:val="231F20"/>
                <w:spacing w:val="16"/>
                <w:w w:val="105"/>
                <w:sz w:val="11"/>
              </w:rPr>
              <w:t>.</w:t>
            </w:r>
            <w:r>
              <w:rPr>
                <w:color w:val="231F20"/>
                <w:spacing w:val="29"/>
                <w:w w:val="105"/>
                <w:sz w:val="11"/>
              </w:rPr>
              <w:t xml:space="preserve"> </w:t>
            </w:r>
            <w:r>
              <w:rPr>
                <w:color w:val="231F20"/>
                <w:spacing w:val="16"/>
                <w:w w:val="105"/>
                <w:sz w:val="11"/>
              </w:rPr>
              <w:t>.</w:t>
            </w:r>
            <w:r>
              <w:rPr>
                <w:color w:val="231F20"/>
                <w:spacing w:val="28"/>
                <w:w w:val="105"/>
                <w:sz w:val="11"/>
              </w:rPr>
              <w:t xml:space="preserve"> </w:t>
            </w:r>
            <w:r>
              <w:rPr>
                <w:color w:val="231F20"/>
                <w:spacing w:val="16"/>
                <w:w w:val="105"/>
                <w:sz w:val="11"/>
              </w:rPr>
              <w:t>.</w:t>
            </w:r>
            <w:r>
              <w:rPr>
                <w:color w:val="231F20"/>
                <w:spacing w:val="28"/>
                <w:w w:val="105"/>
                <w:sz w:val="11"/>
              </w:rPr>
              <w:t xml:space="preserve"> </w:t>
            </w:r>
            <w:r>
              <w:rPr>
                <w:color w:val="231F20"/>
                <w:spacing w:val="16"/>
                <w:w w:val="105"/>
                <w:sz w:val="11"/>
              </w:rPr>
              <w:t>.</w:t>
            </w:r>
            <w:r>
              <w:rPr>
                <w:color w:val="231F20"/>
                <w:spacing w:val="28"/>
                <w:w w:val="105"/>
                <w:sz w:val="11"/>
              </w:rPr>
              <w:t xml:space="preserve"> </w:t>
            </w:r>
            <w:r>
              <w:rPr>
                <w:color w:val="231F20"/>
                <w:spacing w:val="16"/>
                <w:w w:val="105"/>
                <w:sz w:val="11"/>
              </w:rPr>
              <w:t>.</w:t>
            </w:r>
            <w:r>
              <w:rPr>
                <w:color w:val="231F20"/>
                <w:spacing w:val="28"/>
                <w:w w:val="105"/>
                <w:sz w:val="11"/>
              </w:rPr>
              <w:t xml:space="preserve"> </w:t>
            </w:r>
            <w:r>
              <w:rPr>
                <w:color w:val="231F20"/>
                <w:spacing w:val="16"/>
                <w:w w:val="105"/>
                <w:sz w:val="11"/>
              </w:rPr>
              <w:t>.</w:t>
            </w:r>
            <w:r>
              <w:rPr>
                <w:color w:val="231F20"/>
                <w:spacing w:val="28"/>
                <w:w w:val="105"/>
                <w:sz w:val="11"/>
              </w:rPr>
              <w:t xml:space="preserve"> </w:t>
            </w:r>
            <w:r>
              <w:rPr>
                <w:color w:val="231F20"/>
                <w:spacing w:val="16"/>
                <w:w w:val="105"/>
                <w:sz w:val="11"/>
              </w:rPr>
              <w:t>.</w:t>
            </w:r>
            <w:r>
              <w:rPr>
                <w:color w:val="231F20"/>
                <w:spacing w:val="28"/>
                <w:w w:val="105"/>
                <w:sz w:val="11"/>
              </w:rPr>
              <w:t xml:space="preserve"> </w:t>
            </w:r>
            <w:r>
              <w:rPr>
                <w:color w:val="231F20"/>
                <w:spacing w:val="16"/>
                <w:w w:val="105"/>
                <w:sz w:val="11"/>
              </w:rPr>
              <w:t>.</w:t>
            </w:r>
            <w:r>
              <w:rPr>
                <w:color w:val="231F20"/>
                <w:spacing w:val="28"/>
                <w:w w:val="105"/>
                <w:sz w:val="11"/>
              </w:rPr>
              <w:t xml:space="preserve"> </w:t>
            </w:r>
            <w:r>
              <w:rPr>
                <w:color w:val="231F20"/>
                <w:spacing w:val="16"/>
                <w:w w:val="105"/>
                <w:sz w:val="11"/>
              </w:rPr>
              <w:t>.</w:t>
            </w:r>
            <w:r>
              <w:rPr>
                <w:color w:val="231F20"/>
                <w:spacing w:val="28"/>
                <w:w w:val="105"/>
                <w:sz w:val="11"/>
              </w:rPr>
              <w:t xml:space="preserve"> </w:t>
            </w:r>
            <w:r>
              <w:rPr>
                <w:color w:val="231F20"/>
                <w:spacing w:val="16"/>
                <w:w w:val="105"/>
                <w:sz w:val="11"/>
              </w:rPr>
              <w:t>.</w:t>
            </w:r>
            <w:r>
              <w:rPr>
                <w:color w:val="231F20"/>
                <w:spacing w:val="28"/>
                <w:w w:val="105"/>
                <w:sz w:val="11"/>
              </w:rPr>
              <w:t xml:space="preserve"> </w:t>
            </w:r>
            <w:r>
              <w:rPr>
                <w:color w:val="231F20"/>
                <w:spacing w:val="16"/>
                <w:w w:val="105"/>
                <w:sz w:val="11"/>
              </w:rPr>
              <w:t>.</w:t>
            </w:r>
            <w:r>
              <w:rPr>
                <w:color w:val="231F20"/>
                <w:spacing w:val="28"/>
                <w:w w:val="105"/>
                <w:sz w:val="11"/>
              </w:rPr>
              <w:t xml:space="preserve"> </w:t>
            </w:r>
            <w:r>
              <w:rPr>
                <w:color w:val="231F20"/>
                <w:spacing w:val="16"/>
                <w:w w:val="105"/>
                <w:sz w:val="11"/>
              </w:rPr>
              <w:t>.</w:t>
            </w:r>
            <w:r>
              <w:rPr>
                <w:color w:val="231F20"/>
                <w:spacing w:val="28"/>
                <w:w w:val="105"/>
                <w:sz w:val="11"/>
              </w:rPr>
              <w:t xml:space="preserve"> </w:t>
            </w:r>
            <w:r>
              <w:rPr>
                <w:color w:val="231F20"/>
                <w:spacing w:val="16"/>
                <w:w w:val="105"/>
                <w:sz w:val="11"/>
              </w:rPr>
              <w:t>.</w:t>
            </w:r>
            <w:r>
              <w:rPr>
                <w:color w:val="231F20"/>
                <w:spacing w:val="28"/>
                <w:w w:val="105"/>
                <w:sz w:val="11"/>
              </w:rPr>
              <w:t xml:space="preserve"> </w:t>
            </w:r>
            <w:r>
              <w:rPr>
                <w:color w:val="231F20"/>
                <w:spacing w:val="16"/>
                <w:w w:val="105"/>
                <w:sz w:val="11"/>
              </w:rPr>
              <w:t>.</w:t>
            </w:r>
            <w:r>
              <w:rPr>
                <w:color w:val="231F20"/>
                <w:spacing w:val="28"/>
                <w:w w:val="105"/>
                <w:sz w:val="11"/>
              </w:rPr>
              <w:t xml:space="preserve"> </w:t>
            </w:r>
            <w:r>
              <w:rPr>
                <w:color w:val="231F20"/>
                <w:spacing w:val="16"/>
                <w:w w:val="105"/>
                <w:sz w:val="11"/>
              </w:rPr>
              <w:t>.</w:t>
            </w:r>
            <w:r>
              <w:rPr>
                <w:color w:val="231F20"/>
                <w:spacing w:val="28"/>
                <w:w w:val="105"/>
                <w:sz w:val="11"/>
              </w:rPr>
              <w:t xml:space="preserve"> </w:t>
            </w:r>
            <w:r>
              <w:rPr>
                <w:color w:val="231F20"/>
                <w:spacing w:val="16"/>
                <w:w w:val="105"/>
                <w:sz w:val="11"/>
              </w:rPr>
              <w:t>.</w:t>
            </w:r>
            <w:r>
              <w:rPr>
                <w:color w:val="231F20"/>
                <w:spacing w:val="28"/>
                <w:w w:val="105"/>
                <w:sz w:val="11"/>
              </w:rPr>
              <w:t xml:space="preserve"> </w:t>
            </w:r>
            <w:r>
              <w:rPr>
                <w:color w:val="231F20"/>
                <w:spacing w:val="16"/>
                <w:w w:val="105"/>
                <w:sz w:val="11"/>
              </w:rPr>
              <w:t>.</w:t>
            </w:r>
            <w:r>
              <w:rPr>
                <w:color w:val="231F20"/>
                <w:spacing w:val="28"/>
                <w:w w:val="105"/>
                <w:sz w:val="11"/>
              </w:rPr>
              <w:t xml:space="preserve"> </w:t>
            </w:r>
            <w:r>
              <w:rPr>
                <w:color w:val="231F20"/>
                <w:spacing w:val="16"/>
                <w:w w:val="105"/>
                <w:sz w:val="11"/>
              </w:rPr>
              <w:t>.</w:t>
            </w:r>
            <w:r>
              <w:rPr>
                <w:color w:val="231F20"/>
                <w:spacing w:val="28"/>
                <w:w w:val="105"/>
                <w:sz w:val="11"/>
              </w:rPr>
              <w:t xml:space="preserve"> </w:t>
            </w:r>
            <w:r>
              <w:rPr>
                <w:color w:val="231F20"/>
                <w:spacing w:val="16"/>
                <w:w w:val="105"/>
                <w:sz w:val="11"/>
              </w:rPr>
              <w:t>.</w:t>
            </w:r>
            <w:r>
              <w:rPr>
                <w:color w:val="231F20"/>
                <w:spacing w:val="28"/>
                <w:w w:val="105"/>
                <w:sz w:val="11"/>
              </w:rPr>
              <w:t xml:space="preserve"> </w:t>
            </w:r>
            <w:r>
              <w:rPr>
                <w:color w:val="231F20"/>
                <w:spacing w:val="16"/>
                <w:w w:val="105"/>
                <w:sz w:val="11"/>
              </w:rPr>
              <w:t>.</w:t>
            </w:r>
            <w:r>
              <w:rPr>
                <w:color w:val="231F20"/>
                <w:spacing w:val="28"/>
                <w:w w:val="105"/>
                <w:sz w:val="11"/>
              </w:rPr>
              <w:t xml:space="preserve"> </w:t>
            </w:r>
            <w:r>
              <w:rPr>
                <w:color w:val="231F20"/>
                <w:spacing w:val="16"/>
                <w:w w:val="105"/>
                <w:sz w:val="11"/>
              </w:rPr>
              <w:t>.</w:t>
            </w:r>
            <w:r>
              <w:rPr>
                <w:color w:val="231F20"/>
                <w:spacing w:val="28"/>
                <w:w w:val="105"/>
                <w:sz w:val="11"/>
              </w:rPr>
              <w:t xml:space="preserve"> </w:t>
            </w:r>
            <w:r>
              <w:rPr>
                <w:color w:val="231F20"/>
                <w:spacing w:val="16"/>
                <w:w w:val="105"/>
                <w:sz w:val="11"/>
              </w:rPr>
              <w:t>.</w:t>
            </w:r>
            <w:r>
              <w:rPr>
                <w:color w:val="231F20"/>
                <w:spacing w:val="28"/>
                <w:w w:val="105"/>
                <w:sz w:val="11"/>
              </w:rPr>
              <w:t xml:space="preserve"> </w:t>
            </w:r>
            <w:r>
              <w:rPr>
                <w:color w:val="231F20"/>
                <w:spacing w:val="16"/>
                <w:w w:val="105"/>
                <w:sz w:val="11"/>
              </w:rPr>
              <w:t>.</w:t>
            </w:r>
            <w:r>
              <w:rPr>
                <w:color w:val="231F20"/>
                <w:spacing w:val="28"/>
                <w:w w:val="105"/>
                <w:sz w:val="11"/>
              </w:rPr>
              <w:t xml:space="preserve"> </w:t>
            </w:r>
            <w:r>
              <w:rPr>
                <w:color w:val="231F20"/>
                <w:spacing w:val="16"/>
                <w:w w:val="105"/>
                <w:sz w:val="11"/>
              </w:rPr>
              <w:t>.</w:t>
            </w:r>
            <w:r>
              <w:rPr>
                <w:color w:val="231F20"/>
                <w:spacing w:val="28"/>
                <w:w w:val="105"/>
                <w:sz w:val="11"/>
              </w:rPr>
              <w:t xml:space="preserve"> </w:t>
            </w:r>
            <w:r>
              <w:rPr>
                <w:color w:val="231F20"/>
                <w:spacing w:val="16"/>
                <w:w w:val="105"/>
                <w:sz w:val="11"/>
              </w:rPr>
              <w:t>.</w:t>
            </w:r>
            <w:r>
              <w:rPr>
                <w:color w:val="231F20"/>
                <w:spacing w:val="28"/>
                <w:w w:val="105"/>
                <w:sz w:val="11"/>
              </w:rPr>
              <w:t xml:space="preserve"> </w:t>
            </w:r>
            <w:r>
              <w:rPr>
                <w:color w:val="231F20"/>
                <w:spacing w:val="16"/>
                <w:w w:val="105"/>
                <w:sz w:val="11"/>
              </w:rPr>
              <w:t>.</w:t>
            </w:r>
            <w:r>
              <w:rPr>
                <w:color w:val="231F20"/>
                <w:spacing w:val="28"/>
                <w:w w:val="105"/>
                <w:sz w:val="11"/>
              </w:rPr>
              <w:t xml:space="preserve"> </w:t>
            </w:r>
            <w:r>
              <w:rPr>
                <w:color w:val="231F20"/>
                <w:spacing w:val="16"/>
                <w:w w:val="105"/>
                <w:sz w:val="11"/>
              </w:rPr>
              <w:t>.</w:t>
            </w:r>
            <w:r>
              <w:rPr>
                <w:color w:val="231F20"/>
                <w:spacing w:val="28"/>
                <w:w w:val="105"/>
                <w:sz w:val="11"/>
              </w:rPr>
              <w:t xml:space="preserve"> </w:t>
            </w:r>
            <w:r>
              <w:rPr>
                <w:color w:val="231F20"/>
                <w:spacing w:val="16"/>
                <w:w w:val="105"/>
                <w:sz w:val="11"/>
              </w:rPr>
              <w:t>.</w:t>
            </w:r>
            <w:r>
              <w:rPr>
                <w:color w:val="231F20"/>
                <w:spacing w:val="28"/>
                <w:w w:val="105"/>
                <w:sz w:val="11"/>
              </w:rPr>
              <w:t xml:space="preserve"> </w:t>
            </w:r>
            <w:r>
              <w:rPr>
                <w:color w:val="231F20"/>
                <w:spacing w:val="16"/>
                <w:w w:val="105"/>
                <w:sz w:val="11"/>
              </w:rPr>
              <w:t>.</w:t>
            </w:r>
            <w:r>
              <w:rPr>
                <w:color w:val="231F20"/>
                <w:spacing w:val="28"/>
                <w:w w:val="105"/>
                <w:sz w:val="11"/>
              </w:rPr>
              <w:t xml:space="preserve"> </w:t>
            </w:r>
            <w:r>
              <w:rPr>
                <w:color w:val="231F20"/>
                <w:spacing w:val="16"/>
                <w:w w:val="105"/>
                <w:sz w:val="11"/>
              </w:rPr>
              <w:t>.</w:t>
            </w:r>
            <w:r>
              <w:rPr>
                <w:color w:val="231F20"/>
                <w:spacing w:val="28"/>
                <w:w w:val="105"/>
                <w:sz w:val="11"/>
              </w:rPr>
              <w:t xml:space="preserve"> </w:t>
            </w:r>
            <w:r>
              <w:rPr>
                <w:color w:val="231F20"/>
                <w:spacing w:val="16"/>
                <w:w w:val="105"/>
                <w:sz w:val="11"/>
              </w:rPr>
              <w:t>.</w:t>
            </w:r>
            <w:r>
              <w:rPr>
                <w:color w:val="231F20"/>
                <w:spacing w:val="28"/>
                <w:w w:val="105"/>
                <w:sz w:val="11"/>
              </w:rPr>
              <w:t xml:space="preserve"> </w:t>
            </w:r>
            <w:r>
              <w:rPr>
                <w:color w:val="231F20"/>
                <w:spacing w:val="16"/>
                <w:w w:val="105"/>
                <w:sz w:val="11"/>
              </w:rPr>
              <w:t>.</w:t>
            </w:r>
            <w:r>
              <w:rPr>
                <w:color w:val="231F20"/>
                <w:spacing w:val="28"/>
                <w:w w:val="105"/>
                <w:sz w:val="11"/>
              </w:rPr>
              <w:t xml:space="preserve"> </w:t>
            </w:r>
            <w:r>
              <w:rPr>
                <w:color w:val="231F20"/>
                <w:spacing w:val="-10"/>
                <w:w w:val="105"/>
                <w:sz w:val="11"/>
              </w:rPr>
              <w:t>.</w:t>
            </w:r>
            <w:r>
              <w:rPr>
                <w:color w:val="231F20"/>
                <w:spacing w:val="40"/>
                <w:w w:val="105"/>
                <w:sz w:val="11"/>
              </w:rPr>
              <w:t xml:space="preserve"> </w:t>
            </w:r>
          </w:p>
          <w:p w:rsidR="00A33C7B" w:rsidRDefault="0089559E">
            <w:pPr>
              <w:pStyle w:val="TableParagraph"/>
              <w:spacing w:before="87"/>
              <w:ind w:left="50"/>
              <w:rPr>
                <w:sz w:val="11"/>
              </w:rPr>
            </w:pPr>
            <w:r>
              <w:rPr>
                <w:color w:val="231F20"/>
                <w:w w:val="105"/>
                <w:sz w:val="14"/>
              </w:rPr>
              <w:t>Net</w:t>
            </w:r>
            <w:r>
              <w:rPr>
                <w:color w:val="231F20"/>
                <w:spacing w:val="-11"/>
                <w:w w:val="105"/>
                <w:sz w:val="14"/>
              </w:rPr>
              <w:t xml:space="preserve"> </w:t>
            </w:r>
            <w:r>
              <w:rPr>
                <w:color w:val="231F20"/>
                <w:w w:val="105"/>
                <w:sz w:val="14"/>
              </w:rPr>
              <w:t>earnings</w:t>
            </w:r>
            <w:r>
              <w:rPr>
                <w:color w:val="231F20"/>
                <w:spacing w:val="-10"/>
                <w:w w:val="105"/>
                <w:sz w:val="14"/>
              </w:rPr>
              <w:t xml:space="preserve"> </w:t>
            </w:r>
            <w:r>
              <w:rPr>
                <w:color w:val="231F20"/>
                <w:w w:val="105"/>
                <w:sz w:val="14"/>
              </w:rPr>
              <w:t>(loss)</w:t>
            </w:r>
            <w:r>
              <w:rPr>
                <w:color w:val="231F20"/>
                <w:spacing w:val="-10"/>
                <w:w w:val="105"/>
                <w:sz w:val="14"/>
              </w:rPr>
              <w:t xml:space="preserve"> </w:t>
            </w:r>
            <w:r>
              <w:rPr>
                <w:color w:val="231F20"/>
                <w:w w:val="105"/>
                <w:sz w:val="14"/>
              </w:rPr>
              <w:t>from</w:t>
            </w:r>
            <w:r>
              <w:rPr>
                <w:color w:val="231F20"/>
                <w:spacing w:val="-10"/>
                <w:w w:val="105"/>
                <w:sz w:val="14"/>
              </w:rPr>
              <w:t xml:space="preserve"> </w:t>
            </w:r>
            <w:r>
              <w:rPr>
                <w:color w:val="231F20"/>
                <w:w w:val="105"/>
                <w:sz w:val="14"/>
              </w:rPr>
              <w:t>self-employment.</w:t>
            </w:r>
            <w:r>
              <w:rPr>
                <w:color w:val="231F20"/>
                <w:spacing w:val="-11"/>
                <w:w w:val="105"/>
                <w:sz w:val="14"/>
              </w:rPr>
              <w:t xml:space="preserve"> </w:t>
            </w:r>
            <w:r>
              <w:rPr>
                <w:color w:val="231F20"/>
                <w:w w:val="105"/>
                <w:sz w:val="14"/>
              </w:rPr>
              <w:t>Combine</w:t>
            </w:r>
            <w:r>
              <w:rPr>
                <w:color w:val="231F20"/>
                <w:spacing w:val="-10"/>
                <w:w w:val="105"/>
                <w:sz w:val="14"/>
              </w:rPr>
              <w:t xml:space="preserve"> </w:t>
            </w:r>
            <w:r>
              <w:rPr>
                <w:color w:val="231F20"/>
                <w:w w:val="105"/>
                <w:sz w:val="14"/>
              </w:rPr>
              <w:t>lines</w:t>
            </w:r>
            <w:r>
              <w:rPr>
                <w:color w:val="231F20"/>
                <w:spacing w:val="-10"/>
                <w:w w:val="105"/>
                <w:sz w:val="14"/>
              </w:rPr>
              <w:t xml:space="preserve"> </w:t>
            </w:r>
            <w:r>
              <w:rPr>
                <w:color w:val="231F20"/>
                <w:w w:val="105"/>
                <w:sz w:val="14"/>
              </w:rPr>
              <w:t>3c</w:t>
            </w:r>
            <w:r>
              <w:rPr>
                <w:color w:val="231F20"/>
                <w:spacing w:val="-10"/>
                <w:w w:val="105"/>
                <w:sz w:val="14"/>
              </w:rPr>
              <w:t xml:space="preserve"> </w:t>
            </w:r>
            <w:r>
              <w:rPr>
                <w:color w:val="231F20"/>
                <w:w w:val="105"/>
                <w:sz w:val="14"/>
              </w:rPr>
              <w:t>and</w:t>
            </w:r>
            <w:r>
              <w:rPr>
                <w:color w:val="231F20"/>
                <w:spacing w:val="-10"/>
                <w:w w:val="105"/>
                <w:sz w:val="14"/>
              </w:rPr>
              <w:t xml:space="preserve"> </w:t>
            </w:r>
            <w:r>
              <w:rPr>
                <w:color w:val="231F20"/>
                <w:w w:val="105"/>
                <w:sz w:val="14"/>
              </w:rPr>
              <w:t>4c.</w:t>
            </w:r>
            <w:r>
              <w:rPr>
                <w:color w:val="231F20"/>
                <w:spacing w:val="-11"/>
                <w:w w:val="105"/>
                <w:sz w:val="14"/>
              </w:rPr>
              <w:t xml:space="preserve"> </w:t>
            </w:r>
            <w:r>
              <w:rPr>
                <w:color w:val="231F20"/>
                <w:w w:val="105"/>
                <w:sz w:val="14"/>
              </w:rPr>
              <w:t>Enter</w:t>
            </w:r>
            <w:r>
              <w:rPr>
                <w:color w:val="231F20"/>
                <w:spacing w:val="-10"/>
                <w:w w:val="105"/>
                <w:sz w:val="14"/>
              </w:rPr>
              <w:t xml:space="preserve"> </w:t>
            </w:r>
            <w:r>
              <w:rPr>
                <w:color w:val="231F20"/>
                <w:w w:val="105"/>
                <w:sz w:val="14"/>
              </w:rPr>
              <w:t>here</w:t>
            </w:r>
            <w:r>
              <w:rPr>
                <w:color w:val="231F20"/>
                <w:spacing w:val="-10"/>
                <w:w w:val="105"/>
                <w:sz w:val="14"/>
              </w:rPr>
              <w:t xml:space="preserve"> </w:t>
            </w:r>
            <w:r>
              <w:rPr>
                <w:color w:val="231F20"/>
                <w:w w:val="105"/>
                <w:sz w:val="14"/>
              </w:rPr>
              <w:t>and</w:t>
            </w:r>
            <w:r>
              <w:rPr>
                <w:color w:val="231F20"/>
                <w:spacing w:val="-10"/>
                <w:w w:val="105"/>
                <w:sz w:val="14"/>
              </w:rPr>
              <w:t xml:space="preserve"> </w:t>
            </w:r>
            <w:r>
              <w:rPr>
                <w:color w:val="231F20"/>
                <w:w w:val="105"/>
                <w:sz w:val="14"/>
              </w:rPr>
              <w:t>on</w:t>
            </w:r>
            <w:r>
              <w:rPr>
                <w:color w:val="231F20"/>
                <w:spacing w:val="-10"/>
                <w:w w:val="105"/>
                <w:sz w:val="14"/>
              </w:rPr>
              <w:t xml:space="preserve"> </w:t>
            </w:r>
            <w:r>
              <w:rPr>
                <w:color w:val="231F20"/>
                <w:w w:val="105"/>
                <w:sz w:val="14"/>
              </w:rPr>
              <w:t>Schedule</w:t>
            </w:r>
            <w:r>
              <w:rPr>
                <w:color w:val="231F20"/>
                <w:spacing w:val="-11"/>
                <w:w w:val="105"/>
                <w:sz w:val="14"/>
              </w:rPr>
              <w:t xml:space="preserve"> </w:t>
            </w:r>
            <w:r>
              <w:rPr>
                <w:color w:val="231F20"/>
                <w:w w:val="105"/>
                <w:sz w:val="14"/>
              </w:rPr>
              <w:t>K,</w:t>
            </w:r>
            <w:r>
              <w:rPr>
                <w:color w:val="231F20"/>
                <w:spacing w:val="-10"/>
                <w:w w:val="105"/>
                <w:sz w:val="14"/>
              </w:rPr>
              <w:t xml:space="preserve"> </w:t>
            </w:r>
            <w:r>
              <w:rPr>
                <w:color w:val="231F20"/>
                <w:w w:val="105"/>
                <w:sz w:val="14"/>
              </w:rPr>
              <w:t>line</w:t>
            </w:r>
            <w:r>
              <w:rPr>
                <w:color w:val="231F20"/>
                <w:spacing w:val="-10"/>
                <w:w w:val="105"/>
                <w:sz w:val="14"/>
              </w:rPr>
              <w:t xml:space="preserve"> </w:t>
            </w:r>
            <w:r>
              <w:rPr>
                <w:color w:val="231F20"/>
                <w:w w:val="105"/>
                <w:sz w:val="14"/>
              </w:rPr>
              <w:t>14a</w:t>
            </w:r>
            <w:r>
              <w:rPr>
                <w:color w:val="231F20"/>
                <w:spacing w:val="56"/>
                <w:w w:val="105"/>
                <w:sz w:val="14"/>
              </w:rPr>
              <w:t xml:space="preserve"> </w:t>
            </w:r>
            <w:r>
              <w:rPr>
                <w:color w:val="231F20"/>
                <w:spacing w:val="16"/>
                <w:w w:val="105"/>
                <w:sz w:val="11"/>
              </w:rPr>
              <w:t>.</w:t>
            </w:r>
            <w:r>
              <w:rPr>
                <w:color w:val="231F20"/>
                <w:spacing w:val="19"/>
                <w:w w:val="105"/>
                <w:sz w:val="11"/>
              </w:rPr>
              <w:t xml:space="preserve"> </w:t>
            </w:r>
            <w:r>
              <w:rPr>
                <w:color w:val="231F20"/>
                <w:spacing w:val="16"/>
                <w:w w:val="105"/>
                <w:sz w:val="11"/>
              </w:rPr>
              <w:t>.</w:t>
            </w:r>
            <w:r>
              <w:rPr>
                <w:color w:val="231F20"/>
                <w:spacing w:val="19"/>
                <w:w w:val="105"/>
                <w:sz w:val="11"/>
              </w:rPr>
              <w:t xml:space="preserve"> </w:t>
            </w:r>
            <w:r>
              <w:rPr>
                <w:color w:val="231F20"/>
                <w:spacing w:val="16"/>
                <w:w w:val="105"/>
                <w:sz w:val="11"/>
              </w:rPr>
              <w:t>.</w:t>
            </w:r>
            <w:r>
              <w:rPr>
                <w:color w:val="231F20"/>
                <w:spacing w:val="19"/>
                <w:w w:val="105"/>
                <w:sz w:val="11"/>
              </w:rPr>
              <w:t xml:space="preserve"> </w:t>
            </w:r>
            <w:r>
              <w:rPr>
                <w:color w:val="231F20"/>
                <w:spacing w:val="16"/>
                <w:w w:val="105"/>
                <w:sz w:val="11"/>
              </w:rPr>
              <w:t>.</w:t>
            </w:r>
            <w:r>
              <w:rPr>
                <w:color w:val="231F20"/>
                <w:spacing w:val="19"/>
                <w:w w:val="105"/>
                <w:sz w:val="11"/>
              </w:rPr>
              <w:t xml:space="preserve"> </w:t>
            </w:r>
            <w:r>
              <w:rPr>
                <w:color w:val="231F20"/>
                <w:spacing w:val="16"/>
                <w:w w:val="105"/>
                <w:sz w:val="11"/>
              </w:rPr>
              <w:t>.</w:t>
            </w:r>
            <w:r>
              <w:rPr>
                <w:color w:val="231F20"/>
                <w:spacing w:val="19"/>
                <w:w w:val="105"/>
                <w:sz w:val="11"/>
              </w:rPr>
              <w:t xml:space="preserve"> </w:t>
            </w:r>
            <w:r>
              <w:rPr>
                <w:color w:val="231F20"/>
                <w:spacing w:val="16"/>
                <w:w w:val="105"/>
                <w:sz w:val="11"/>
              </w:rPr>
              <w:t>.</w:t>
            </w:r>
            <w:r>
              <w:rPr>
                <w:color w:val="231F20"/>
                <w:spacing w:val="19"/>
                <w:w w:val="105"/>
                <w:sz w:val="11"/>
              </w:rPr>
              <w:t xml:space="preserve"> </w:t>
            </w:r>
            <w:r>
              <w:rPr>
                <w:color w:val="231F20"/>
                <w:spacing w:val="16"/>
                <w:w w:val="105"/>
                <w:sz w:val="11"/>
              </w:rPr>
              <w:t>.</w:t>
            </w:r>
            <w:r>
              <w:rPr>
                <w:color w:val="231F20"/>
                <w:spacing w:val="19"/>
                <w:w w:val="105"/>
                <w:sz w:val="11"/>
              </w:rPr>
              <w:t xml:space="preserve"> </w:t>
            </w:r>
            <w:r>
              <w:rPr>
                <w:color w:val="231F20"/>
                <w:spacing w:val="16"/>
                <w:w w:val="105"/>
                <w:sz w:val="11"/>
              </w:rPr>
              <w:t>.</w:t>
            </w:r>
            <w:r>
              <w:rPr>
                <w:color w:val="231F20"/>
                <w:spacing w:val="19"/>
                <w:w w:val="105"/>
                <w:sz w:val="11"/>
              </w:rPr>
              <w:t xml:space="preserve"> </w:t>
            </w:r>
            <w:r>
              <w:rPr>
                <w:color w:val="231F20"/>
                <w:spacing w:val="16"/>
                <w:w w:val="105"/>
                <w:sz w:val="11"/>
              </w:rPr>
              <w:t>.</w:t>
            </w:r>
            <w:r>
              <w:rPr>
                <w:color w:val="231F20"/>
                <w:spacing w:val="19"/>
                <w:w w:val="105"/>
                <w:sz w:val="11"/>
              </w:rPr>
              <w:t xml:space="preserve"> </w:t>
            </w:r>
            <w:r>
              <w:rPr>
                <w:color w:val="231F20"/>
                <w:spacing w:val="16"/>
                <w:w w:val="105"/>
                <w:sz w:val="11"/>
              </w:rPr>
              <w:t>.</w:t>
            </w:r>
            <w:r>
              <w:rPr>
                <w:color w:val="231F20"/>
                <w:spacing w:val="19"/>
                <w:w w:val="105"/>
                <w:sz w:val="11"/>
              </w:rPr>
              <w:t xml:space="preserve"> </w:t>
            </w:r>
            <w:r>
              <w:rPr>
                <w:color w:val="231F20"/>
                <w:spacing w:val="-10"/>
                <w:w w:val="105"/>
                <w:sz w:val="11"/>
              </w:rPr>
              <w:t>.</w:t>
            </w:r>
            <w:r>
              <w:rPr>
                <w:color w:val="231F20"/>
                <w:spacing w:val="40"/>
                <w:w w:val="105"/>
                <w:sz w:val="11"/>
              </w:rPr>
              <w:t xml:space="preserve"> </w:t>
            </w:r>
          </w:p>
        </w:tc>
        <w:tc>
          <w:tcPr>
            <w:tcW w:w="423" w:type="dxa"/>
            <w:vMerge/>
            <w:tcBorders>
              <w:top w:val="nil"/>
            </w:tcBorders>
          </w:tcPr>
          <w:p w:rsidR="00A33C7B" w:rsidRDefault="00A33C7B">
            <w:pPr>
              <w:rPr>
                <w:sz w:val="2"/>
                <w:szCs w:val="2"/>
              </w:rPr>
            </w:pPr>
          </w:p>
        </w:tc>
        <w:tc>
          <w:tcPr>
            <w:tcW w:w="1297" w:type="dxa"/>
            <w:vMerge/>
            <w:tcBorders>
              <w:top w:val="nil"/>
              <w:right w:val="nil"/>
            </w:tcBorders>
          </w:tcPr>
          <w:p w:rsidR="00A33C7B" w:rsidRDefault="00A33C7B">
            <w:pPr>
              <w:rPr>
                <w:sz w:val="2"/>
                <w:szCs w:val="2"/>
              </w:rPr>
            </w:pPr>
          </w:p>
        </w:tc>
      </w:tr>
      <w:tr w:rsidR="00A33C7B">
        <w:trPr>
          <w:trHeight w:hRule="exact" w:val="359"/>
        </w:trPr>
        <w:tc>
          <w:tcPr>
            <w:tcW w:w="478" w:type="dxa"/>
            <w:vMerge/>
            <w:tcBorders>
              <w:top w:val="nil"/>
              <w:left w:val="nil"/>
            </w:tcBorders>
          </w:tcPr>
          <w:p w:rsidR="00A33C7B" w:rsidRDefault="00A33C7B">
            <w:pPr>
              <w:rPr>
                <w:sz w:val="2"/>
                <w:szCs w:val="2"/>
              </w:rPr>
            </w:pPr>
          </w:p>
        </w:tc>
        <w:tc>
          <w:tcPr>
            <w:tcW w:w="8356" w:type="dxa"/>
            <w:gridSpan w:val="3"/>
            <w:vMerge/>
            <w:tcBorders>
              <w:top w:val="nil"/>
            </w:tcBorders>
          </w:tcPr>
          <w:p w:rsidR="00A33C7B" w:rsidRDefault="00A33C7B">
            <w:pPr>
              <w:rPr>
                <w:sz w:val="2"/>
                <w:szCs w:val="2"/>
              </w:rPr>
            </w:pPr>
          </w:p>
        </w:tc>
        <w:tc>
          <w:tcPr>
            <w:tcW w:w="423" w:type="dxa"/>
          </w:tcPr>
          <w:p w:rsidR="00A33C7B" w:rsidRDefault="0089559E">
            <w:pPr>
              <w:pStyle w:val="TableParagraph"/>
              <w:spacing w:before="81"/>
              <w:ind w:left="20"/>
              <w:jc w:val="center"/>
              <w:rPr>
                <w:b/>
                <w:sz w:val="14"/>
              </w:rPr>
            </w:pPr>
            <w:r>
              <w:rPr>
                <w:b/>
                <w:color w:val="231F20"/>
                <w:w w:val="106"/>
                <w:sz w:val="14"/>
              </w:rPr>
              <w:t>5</w:t>
            </w:r>
          </w:p>
        </w:tc>
        <w:tc>
          <w:tcPr>
            <w:tcW w:w="1297" w:type="dxa"/>
            <w:tcBorders>
              <w:right w:val="nil"/>
            </w:tcBorders>
          </w:tcPr>
          <w:p w:rsidR="00A33C7B" w:rsidRDefault="00A33C7B">
            <w:pPr>
              <w:pStyle w:val="TableParagraph"/>
              <w:ind w:left="0"/>
              <w:rPr>
                <w:rFonts w:ascii="Times New Roman"/>
                <w:sz w:val="16"/>
              </w:rPr>
            </w:pPr>
          </w:p>
        </w:tc>
      </w:tr>
    </w:tbl>
    <w:p w:rsidR="00A33C7B" w:rsidRDefault="00A33C7B">
      <w:pPr>
        <w:pStyle w:val="Textkrper"/>
        <w:ind w:left="0"/>
        <w:rPr>
          <w:b/>
          <w:sz w:val="20"/>
        </w:rPr>
      </w:pPr>
    </w:p>
    <w:p w:rsidR="00A33C7B" w:rsidRDefault="00A33C7B">
      <w:pPr>
        <w:rPr>
          <w:sz w:val="20"/>
        </w:rPr>
        <w:sectPr w:rsidR="00A33C7B">
          <w:pgSz w:w="12240" w:h="15840"/>
          <w:pgMar w:top="560" w:right="700" w:bottom="820" w:left="720" w:header="0" w:footer="636" w:gutter="0"/>
          <w:cols w:space="720"/>
        </w:sectPr>
      </w:pPr>
    </w:p>
    <w:p w:rsidR="00A33C7B" w:rsidRDefault="0089559E">
      <w:pPr>
        <w:pStyle w:val="Textkrper"/>
        <w:spacing w:before="144" w:line="237" w:lineRule="auto"/>
        <w:ind w:right="355"/>
      </w:pPr>
      <w:r>
        <w:rPr>
          <w:color w:val="231F20"/>
        </w:rPr>
        <w:t>facilities,</w:t>
      </w:r>
      <w:r>
        <w:rPr>
          <w:color w:val="231F20"/>
          <w:spacing w:val="-13"/>
        </w:rPr>
        <w:t xml:space="preserve"> </w:t>
      </w:r>
      <w:r>
        <w:rPr>
          <w:color w:val="231F20"/>
        </w:rPr>
        <w:t>see</w:t>
      </w:r>
      <w:r>
        <w:rPr>
          <w:color w:val="231F20"/>
          <w:spacing w:val="-12"/>
        </w:rPr>
        <w:t xml:space="preserve"> </w:t>
      </w:r>
      <w:r>
        <w:rPr>
          <w:color w:val="231F20"/>
        </w:rPr>
        <w:t>Form</w:t>
      </w:r>
      <w:r>
        <w:rPr>
          <w:color w:val="231F20"/>
          <w:spacing w:val="-13"/>
        </w:rPr>
        <w:t xml:space="preserve"> </w:t>
      </w:r>
      <w:r>
        <w:rPr>
          <w:color w:val="231F20"/>
        </w:rPr>
        <w:t>7213,</w:t>
      </w:r>
      <w:r>
        <w:rPr>
          <w:color w:val="231F20"/>
          <w:spacing w:val="-12"/>
        </w:rPr>
        <w:t xml:space="preserve"> </w:t>
      </w:r>
      <w:r>
        <w:rPr>
          <w:color w:val="231F20"/>
        </w:rPr>
        <w:t>Part</w:t>
      </w:r>
      <w:r>
        <w:rPr>
          <w:color w:val="231F20"/>
          <w:spacing w:val="-13"/>
        </w:rPr>
        <w:t xml:space="preserve"> </w:t>
      </w:r>
      <w:r>
        <w:rPr>
          <w:color w:val="231F20"/>
        </w:rPr>
        <w:t>I,</w:t>
      </w:r>
      <w:r>
        <w:rPr>
          <w:color w:val="231F20"/>
          <w:spacing w:val="-13"/>
        </w:rPr>
        <w:t xml:space="preserve"> </w:t>
      </w:r>
      <w:r>
        <w:rPr>
          <w:color w:val="231F20"/>
        </w:rPr>
        <w:t>and</w:t>
      </w:r>
      <w:r>
        <w:rPr>
          <w:color w:val="231F20"/>
          <w:spacing w:val="-12"/>
        </w:rPr>
        <w:t xml:space="preserve"> </w:t>
      </w:r>
      <w:r>
        <w:rPr>
          <w:color w:val="231F20"/>
        </w:rPr>
        <w:t>the</w:t>
      </w:r>
      <w:r>
        <w:rPr>
          <w:color w:val="231F20"/>
          <w:spacing w:val="-13"/>
        </w:rPr>
        <w:t xml:space="preserve"> </w:t>
      </w:r>
      <w:r>
        <w:rPr>
          <w:color w:val="231F20"/>
        </w:rPr>
        <w:t>Instructions</w:t>
      </w:r>
      <w:r>
        <w:rPr>
          <w:color w:val="231F20"/>
          <w:spacing w:val="-12"/>
        </w:rPr>
        <w:t xml:space="preserve"> </w:t>
      </w:r>
      <w:r>
        <w:rPr>
          <w:color w:val="231F20"/>
        </w:rPr>
        <w:t>for</w:t>
      </w:r>
      <w:r>
        <w:rPr>
          <w:color w:val="231F20"/>
          <w:spacing w:val="-13"/>
        </w:rPr>
        <w:t xml:space="preserve"> </w:t>
      </w:r>
      <w:r>
        <w:rPr>
          <w:color w:val="231F20"/>
        </w:rPr>
        <w:t xml:space="preserve">Form </w:t>
      </w:r>
      <w:r>
        <w:rPr>
          <w:color w:val="231F20"/>
          <w:spacing w:val="-2"/>
        </w:rPr>
        <w:t>7213.</w:t>
      </w:r>
    </w:p>
    <w:p w:rsidR="00A33C7B" w:rsidRDefault="0089559E">
      <w:pPr>
        <w:pStyle w:val="Textkrper"/>
        <w:spacing w:before="98" w:line="237" w:lineRule="auto"/>
        <w:ind w:right="53"/>
      </w:pPr>
      <w:r>
        <w:rPr>
          <w:b/>
          <w:color w:val="231F20"/>
        </w:rPr>
        <w:t>Schedule</w:t>
      </w:r>
      <w:r>
        <w:rPr>
          <w:b/>
          <w:color w:val="231F20"/>
          <w:spacing w:val="-6"/>
        </w:rPr>
        <w:t xml:space="preserve"> </w:t>
      </w:r>
      <w:r>
        <w:rPr>
          <w:b/>
          <w:color w:val="231F20"/>
        </w:rPr>
        <w:t>K-1.</w:t>
      </w:r>
      <w:r>
        <w:rPr>
          <w:b/>
          <w:color w:val="231F20"/>
          <w:spacing w:val="33"/>
        </w:rPr>
        <w:t xml:space="preserve"> </w:t>
      </w:r>
      <w:r>
        <w:rPr>
          <w:color w:val="231F20"/>
        </w:rPr>
        <w:t>Report</w:t>
      </w:r>
      <w:r>
        <w:rPr>
          <w:color w:val="231F20"/>
          <w:spacing w:val="-10"/>
        </w:rPr>
        <w:t xml:space="preserve"> </w:t>
      </w:r>
      <w:r>
        <w:rPr>
          <w:color w:val="231F20"/>
        </w:rPr>
        <w:t>in</w:t>
      </w:r>
      <w:r>
        <w:rPr>
          <w:color w:val="231F20"/>
          <w:spacing w:val="-10"/>
        </w:rPr>
        <w:t xml:space="preserve"> </w:t>
      </w:r>
      <w:r>
        <w:rPr>
          <w:color w:val="231F20"/>
        </w:rPr>
        <w:t>box</w:t>
      </w:r>
      <w:r>
        <w:rPr>
          <w:color w:val="231F20"/>
          <w:spacing w:val="-10"/>
        </w:rPr>
        <w:t xml:space="preserve"> </w:t>
      </w:r>
      <w:r>
        <w:rPr>
          <w:color w:val="231F20"/>
        </w:rPr>
        <w:t>15</w:t>
      </w:r>
      <w:r>
        <w:rPr>
          <w:color w:val="231F20"/>
          <w:spacing w:val="-10"/>
        </w:rPr>
        <w:t xml:space="preserve"> </w:t>
      </w:r>
      <w:r>
        <w:rPr>
          <w:color w:val="231F20"/>
        </w:rPr>
        <w:t>of</w:t>
      </w:r>
      <w:r>
        <w:rPr>
          <w:color w:val="231F20"/>
          <w:spacing w:val="-10"/>
        </w:rPr>
        <w:t xml:space="preserve"> </w:t>
      </w:r>
      <w:r>
        <w:rPr>
          <w:color w:val="231F20"/>
        </w:rPr>
        <w:t>Schedule</w:t>
      </w:r>
      <w:r>
        <w:rPr>
          <w:color w:val="231F20"/>
          <w:spacing w:val="-10"/>
        </w:rPr>
        <w:t xml:space="preserve"> </w:t>
      </w:r>
      <w:r>
        <w:rPr>
          <w:color w:val="231F20"/>
        </w:rPr>
        <w:t>K-1</w:t>
      </w:r>
      <w:r>
        <w:rPr>
          <w:color w:val="231F20"/>
          <w:spacing w:val="-10"/>
        </w:rPr>
        <w:t xml:space="preserve"> </w:t>
      </w:r>
      <w:r>
        <w:rPr>
          <w:color w:val="231F20"/>
        </w:rPr>
        <w:t>each</w:t>
      </w:r>
      <w:r>
        <w:rPr>
          <w:color w:val="231F20"/>
          <w:spacing w:val="-10"/>
        </w:rPr>
        <w:t xml:space="preserve"> </w:t>
      </w:r>
      <w:r>
        <w:rPr>
          <w:color w:val="231F20"/>
        </w:rPr>
        <w:t>partner’s distributive share of the credit for electricity produced from advanced nuclear power facilities reported on Schedule K,</w:t>
      </w:r>
    </w:p>
    <w:p w:rsidR="00A33C7B" w:rsidRDefault="0089559E">
      <w:pPr>
        <w:pStyle w:val="Textkrper"/>
        <w:spacing w:line="203" w:lineRule="exact"/>
      </w:pPr>
      <w:r>
        <w:rPr>
          <w:color w:val="231F20"/>
        </w:rPr>
        <w:t>line</w:t>
      </w:r>
      <w:r>
        <w:rPr>
          <w:color w:val="231F20"/>
          <w:spacing w:val="-12"/>
        </w:rPr>
        <w:t xml:space="preserve"> </w:t>
      </w:r>
      <w:r>
        <w:rPr>
          <w:color w:val="231F20"/>
        </w:rPr>
        <w:t>15f,</w:t>
      </w:r>
      <w:r>
        <w:rPr>
          <w:color w:val="231F20"/>
          <w:spacing w:val="-11"/>
        </w:rPr>
        <w:t xml:space="preserve"> </w:t>
      </w:r>
      <w:r>
        <w:rPr>
          <w:color w:val="231F20"/>
        </w:rPr>
        <w:t>using</w:t>
      </w:r>
      <w:r>
        <w:rPr>
          <w:color w:val="231F20"/>
          <w:spacing w:val="-11"/>
        </w:rPr>
        <w:t xml:space="preserve"> </w:t>
      </w:r>
      <w:r>
        <w:rPr>
          <w:color w:val="231F20"/>
        </w:rPr>
        <w:t>code</w:t>
      </w:r>
      <w:r>
        <w:rPr>
          <w:color w:val="231F20"/>
          <w:spacing w:val="-10"/>
        </w:rPr>
        <w:t xml:space="preserve"> </w:t>
      </w:r>
      <w:r>
        <w:rPr>
          <w:color w:val="231F20"/>
          <w:spacing w:val="-5"/>
        </w:rPr>
        <w:t>B.</w:t>
      </w:r>
    </w:p>
    <w:p w:rsidR="00A33C7B" w:rsidRDefault="00A33C7B">
      <w:pPr>
        <w:pStyle w:val="Textkrper"/>
        <w:spacing w:before="3"/>
        <w:ind w:left="0"/>
        <w:rPr>
          <w:sz w:val="21"/>
        </w:rPr>
      </w:pPr>
    </w:p>
    <w:p w:rsidR="00A33C7B" w:rsidRDefault="0089559E">
      <w:pPr>
        <w:pStyle w:val="berschrift4"/>
      </w:pPr>
      <w:r>
        <w:rPr>
          <w:color w:val="231F20"/>
        </w:rPr>
        <w:t>Low-Income</w:t>
      </w:r>
      <w:r>
        <w:rPr>
          <w:color w:val="231F20"/>
          <w:spacing w:val="-4"/>
        </w:rPr>
        <w:t xml:space="preserve"> </w:t>
      </w:r>
      <w:r>
        <w:rPr>
          <w:color w:val="231F20"/>
        </w:rPr>
        <w:t>Housing</w:t>
      </w:r>
      <w:r>
        <w:rPr>
          <w:color w:val="231F20"/>
          <w:spacing w:val="-3"/>
        </w:rPr>
        <w:t xml:space="preserve"> </w:t>
      </w:r>
      <w:r>
        <w:rPr>
          <w:color w:val="231F20"/>
          <w:spacing w:val="-2"/>
        </w:rPr>
        <w:t>Credit</w:t>
      </w:r>
    </w:p>
    <w:p w:rsidR="00A33C7B" w:rsidRDefault="0089559E">
      <w:pPr>
        <w:pStyle w:val="Textkrper"/>
        <w:spacing w:before="193" w:line="237" w:lineRule="auto"/>
        <w:ind w:right="38"/>
      </w:pPr>
      <w:r>
        <w:rPr>
          <w:color w:val="231F20"/>
        </w:rPr>
        <w:t>Section 42 provides a credit that can be claimed by owners of low-income residential rental buildings. To qualify for this credit, the</w:t>
      </w:r>
      <w:r>
        <w:rPr>
          <w:color w:val="231F20"/>
          <w:spacing w:val="-13"/>
        </w:rPr>
        <w:t xml:space="preserve"> </w:t>
      </w:r>
      <w:r>
        <w:rPr>
          <w:color w:val="231F20"/>
        </w:rPr>
        <w:t>partnership</w:t>
      </w:r>
      <w:r>
        <w:rPr>
          <w:color w:val="231F20"/>
          <w:spacing w:val="-12"/>
        </w:rPr>
        <w:t xml:space="preserve"> </w:t>
      </w:r>
      <w:r>
        <w:rPr>
          <w:color w:val="231F20"/>
        </w:rPr>
        <w:t>must</w:t>
      </w:r>
      <w:r>
        <w:rPr>
          <w:color w:val="231F20"/>
          <w:spacing w:val="-13"/>
        </w:rPr>
        <w:t xml:space="preserve"> </w:t>
      </w:r>
      <w:r>
        <w:rPr>
          <w:color w:val="231F20"/>
        </w:rPr>
        <w:t>file</w:t>
      </w:r>
      <w:r>
        <w:rPr>
          <w:color w:val="231F20"/>
          <w:spacing w:val="-12"/>
        </w:rPr>
        <w:t xml:space="preserve"> </w:t>
      </w:r>
      <w:r>
        <w:rPr>
          <w:color w:val="231F20"/>
        </w:rPr>
        <w:t>Form</w:t>
      </w:r>
      <w:r>
        <w:rPr>
          <w:color w:val="231F20"/>
          <w:spacing w:val="-13"/>
        </w:rPr>
        <w:t xml:space="preserve"> </w:t>
      </w:r>
      <w:r>
        <w:rPr>
          <w:color w:val="231F20"/>
        </w:rPr>
        <w:t>8609,</w:t>
      </w:r>
      <w:r>
        <w:rPr>
          <w:color w:val="231F20"/>
          <w:spacing w:val="-13"/>
        </w:rPr>
        <w:t xml:space="preserve"> </w:t>
      </w:r>
      <w:r>
        <w:rPr>
          <w:color w:val="231F20"/>
        </w:rPr>
        <w:t>Low-Income</w:t>
      </w:r>
      <w:r>
        <w:rPr>
          <w:color w:val="231F20"/>
          <w:spacing w:val="-12"/>
        </w:rPr>
        <w:t xml:space="preserve"> </w:t>
      </w:r>
      <w:r>
        <w:rPr>
          <w:color w:val="231F20"/>
        </w:rPr>
        <w:t>Housing</w:t>
      </w:r>
      <w:r>
        <w:rPr>
          <w:color w:val="231F20"/>
          <w:spacing w:val="-13"/>
        </w:rPr>
        <w:t xml:space="preserve"> </w:t>
      </w:r>
      <w:r>
        <w:rPr>
          <w:color w:val="231F20"/>
        </w:rPr>
        <w:t>Credit Allocation</w:t>
      </w:r>
      <w:r>
        <w:rPr>
          <w:color w:val="231F20"/>
          <w:spacing w:val="-12"/>
        </w:rPr>
        <w:t xml:space="preserve"> </w:t>
      </w:r>
      <w:r>
        <w:rPr>
          <w:color w:val="231F20"/>
        </w:rPr>
        <w:t>and</w:t>
      </w:r>
      <w:r>
        <w:rPr>
          <w:color w:val="231F20"/>
          <w:spacing w:val="-12"/>
        </w:rPr>
        <w:t xml:space="preserve"> </w:t>
      </w:r>
      <w:r>
        <w:rPr>
          <w:color w:val="231F20"/>
        </w:rPr>
        <w:t>Certification,</w:t>
      </w:r>
      <w:r>
        <w:rPr>
          <w:color w:val="231F20"/>
          <w:spacing w:val="-12"/>
        </w:rPr>
        <w:t xml:space="preserve"> </w:t>
      </w:r>
      <w:r>
        <w:rPr>
          <w:color w:val="231F20"/>
        </w:rPr>
        <w:t>separately</w:t>
      </w:r>
      <w:r>
        <w:rPr>
          <w:color w:val="231F20"/>
          <w:spacing w:val="-12"/>
        </w:rPr>
        <w:t xml:space="preserve"> </w:t>
      </w:r>
      <w:r>
        <w:rPr>
          <w:color w:val="231F20"/>
        </w:rPr>
        <w:t>with</w:t>
      </w:r>
      <w:r>
        <w:rPr>
          <w:color w:val="231F20"/>
          <w:spacing w:val="-12"/>
        </w:rPr>
        <w:t xml:space="preserve"> </w:t>
      </w:r>
      <w:r>
        <w:rPr>
          <w:color w:val="231F20"/>
        </w:rPr>
        <w:t>the</w:t>
      </w:r>
      <w:r>
        <w:rPr>
          <w:color w:val="231F20"/>
          <w:spacing w:val="-12"/>
        </w:rPr>
        <w:t xml:space="preserve"> </w:t>
      </w:r>
      <w:r>
        <w:rPr>
          <w:color w:val="231F20"/>
        </w:rPr>
        <w:t>IRS.</w:t>
      </w:r>
      <w:r>
        <w:rPr>
          <w:color w:val="231F20"/>
          <w:spacing w:val="-12"/>
        </w:rPr>
        <w:t xml:space="preserve"> </w:t>
      </w:r>
      <w:r>
        <w:rPr>
          <w:color w:val="231F20"/>
        </w:rPr>
        <w:t>Don’t</w:t>
      </w:r>
      <w:r>
        <w:rPr>
          <w:color w:val="231F20"/>
          <w:spacing w:val="-12"/>
        </w:rPr>
        <w:t xml:space="preserve"> </w:t>
      </w:r>
      <w:r>
        <w:rPr>
          <w:color w:val="231F20"/>
        </w:rPr>
        <w:t>attach Form 8609 to Form 1065. Complete and attach Form 8609-A, Annual Statement for Low-Income Housing Credit; and Form 8586, Low-Income Housing Credit, to Form 1065.</w:t>
      </w:r>
    </w:p>
    <w:p w:rsidR="00A33C7B" w:rsidRDefault="00A33C7B">
      <w:pPr>
        <w:pStyle w:val="Textkrper"/>
        <w:spacing w:before="9"/>
        <w:ind w:left="0"/>
        <w:rPr>
          <w:sz w:val="20"/>
        </w:rPr>
      </w:pPr>
    </w:p>
    <w:p w:rsidR="00A33C7B" w:rsidRDefault="0089559E">
      <w:pPr>
        <w:pStyle w:val="berschrift4"/>
        <w:spacing w:line="259" w:lineRule="auto"/>
        <w:ind w:right="53"/>
      </w:pPr>
      <w:r>
        <w:rPr>
          <w:color w:val="231F20"/>
        </w:rPr>
        <w:t>Code</w:t>
      </w:r>
      <w:r>
        <w:rPr>
          <w:color w:val="231F20"/>
          <w:spacing w:val="-5"/>
        </w:rPr>
        <w:t xml:space="preserve"> </w:t>
      </w:r>
      <w:r>
        <w:rPr>
          <w:color w:val="231F20"/>
        </w:rPr>
        <w:t>C.</w:t>
      </w:r>
      <w:r>
        <w:rPr>
          <w:color w:val="231F20"/>
          <w:spacing w:val="-5"/>
        </w:rPr>
        <w:t xml:space="preserve"> </w:t>
      </w:r>
      <w:r>
        <w:rPr>
          <w:color w:val="231F20"/>
        </w:rPr>
        <w:t>Line</w:t>
      </w:r>
      <w:r>
        <w:rPr>
          <w:color w:val="231F20"/>
          <w:spacing w:val="-5"/>
        </w:rPr>
        <w:t xml:space="preserve"> </w:t>
      </w:r>
      <w:r>
        <w:rPr>
          <w:color w:val="231F20"/>
        </w:rPr>
        <w:t>15a.</w:t>
      </w:r>
      <w:r>
        <w:rPr>
          <w:color w:val="231F20"/>
          <w:spacing w:val="-5"/>
        </w:rPr>
        <w:t xml:space="preserve"> </w:t>
      </w:r>
      <w:r>
        <w:rPr>
          <w:color w:val="231F20"/>
        </w:rPr>
        <w:t>Low-Income</w:t>
      </w:r>
      <w:r>
        <w:rPr>
          <w:color w:val="231F20"/>
          <w:spacing w:val="-5"/>
        </w:rPr>
        <w:t xml:space="preserve"> </w:t>
      </w:r>
      <w:r>
        <w:rPr>
          <w:color w:val="231F20"/>
        </w:rPr>
        <w:t>Housing</w:t>
      </w:r>
      <w:r>
        <w:rPr>
          <w:color w:val="231F20"/>
          <w:spacing w:val="-5"/>
        </w:rPr>
        <w:t xml:space="preserve"> </w:t>
      </w:r>
      <w:r>
        <w:rPr>
          <w:color w:val="231F20"/>
        </w:rPr>
        <w:t>Credit (Section 42(j)(5))</w:t>
      </w:r>
    </w:p>
    <w:p w:rsidR="00A33C7B" w:rsidRDefault="0089559E">
      <w:pPr>
        <w:pStyle w:val="Textkrper"/>
        <w:spacing w:before="173" w:line="237" w:lineRule="auto"/>
        <w:ind w:right="55"/>
        <w:jc w:val="both"/>
      </w:pPr>
      <w:r>
        <w:rPr>
          <w:color w:val="231F20"/>
        </w:rPr>
        <w:t>Enter</w:t>
      </w:r>
      <w:r>
        <w:rPr>
          <w:color w:val="231F20"/>
          <w:spacing w:val="-12"/>
        </w:rPr>
        <w:t xml:space="preserve"> </w:t>
      </w:r>
      <w:r>
        <w:rPr>
          <w:color w:val="231F20"/>
        </w:rPr>
        <w:t>on</w:t>
      </w:r>
      <w:r>
        <w:rPr>
          <w:color w:val="231F20"/>
          <w:spacing w:val="-12"/>
        </w:rPr>
        <w:t xml:space="preserve"> </w:t>
      </w:r>
      <w:r>
        <w:rPr>
          <w:color w:val="231F20"/>
        </w:rPr>
        <w:t>line</w:t>
      </w:r>
      <w:r>
        <w:rPr>
          <w:color w:val="231F20"/>
          <w:spacing w:val="-12"/>
        </w:rPr>
        <w:t xml:space="preserve"> </w:t>
      </w:r>
      <w:r>
        <w:rPr>
          <w:color w:val="231F20"/>
        </w:rPr>
        <w:t>15a</w:t>
      </w:r>
      <w:r>
        <w:rPr>
          <w:color w:val="231F20"/>
          <w:spacing w:val="-12"/>
        </w:rPr>
        <w:t xml:space="preserve"> </w:t>
      </w:r>
      <w:r>
        <w:rPr>
          <w:color w:val="231F20"/>
        </w:rPr>
        <w:t>the</w:t>
      </w:r>
      <w:r>
        <w:rPr>
          <w:color w:val="231F20"/>
          <w:spacing w:val="-12"/>
        </w:rPr>
        <w:t xml:space="preserve"> </w:t>
      </w:r>
      <w:r>
        <w:rPr>
          <w:color w:val="231F20"/>
        </w:rPr>
        <w:t>total</w:t>
      </w:r>
      <w:r>
        <w:rPr>
          <w:color w:val="231F20"/>
          <w:spacing w:val="-12"/>
        </w:rPr>
        <w:t xml:space="preserve"> </w:t>
      </w:r>
      <w:r>
        <w:rPr>
          <w:color w:val="231F20"/>
        </w:rPr>
        <w:t>low-income</w:t>
      </w:r>
      <w:r>
        <w:rPr>
          <w:color w:val="231F20"/>
          <w:spacing w:val="-12"/>
        </w:rPr>
        <w:t xml:space="preserve"> </w:t>
      </w:r>
      <w:r>
        <w:rPr>
          <w:color w:val="231F20"/>
        </w:rPr>
        <w:t>housing</w:t>
      </w:r>
      <w:r>
        <w:rPr>
          <w:color w:val="231F20"/>
          <w:spacing w:val="-11"/>
        </w:rPr>
        <w:t xml:space="preserve"> </w:t>
      </w:r>
      <w:r>
        <w:rPr>
          <w:color w:val="231F20"/>
        </w:rPr>
        <w:t>credit</w:t>
      </w:r>
      <w:r>
        <w:rPr>
          <w:color w:val="231F20"/>
          <w:spacing w:val="-12"/>
        </w:rPr>
        <w:t xml:space="preserve"> </w:t>
      </w:r>
      <w:r>
        <w:rPr>
          <w:color w:val="231F20"/>
        </w:rPr>
        <w:t>for</w:t>
      </w:r>
      <w:r>
        <w:rPr>
          <w:color w:val="231F20"/>
          <w:spacing w:val="-12"/>
        </w:rPr>
        <w:t xml:space="preserve"> </w:t>
      </w:r>
      <w:r>
        <w:rPr>
          <w:color w:val="231F20"/>
        </w:rPr>
        <w:t>property which</w:t>
      </w:r>
      <w:r>
        <w:rPr>
          <w:color w:val="231F20"/>
          <w:spacing w:val="-7"/>
        </w:rPr>
        <w:t xml:space="preserve"> </w:t>
      </w:r>
      <w:r>
        <w:rPr>
          <w:color w:val="231F20"/>
        </w:rPr>
        <w:t>a</w:t>
      </w:r>
      <w:r>
        <w:rPr>
          <w:color w:val="231F20"/>
          <w:spacing w:val="-7"/>
        </w:rPr>
        <w:t xml:space="preserve"> </w:t>
      </w:r>
      <w:r>
        <w:rPr>
          <w:color w:val="231F20"/>
        </w:rPr>
        <w:t>partnership</w:t>
      </w:r>
      <w:r>
        <w:rPr>
          <w:color w:val="231F20"/>
          <w:spacing w:val="-7"/>
        </w:rPr>
        <w:t xml:space="preserve"> </w:t>
      </w:r>
      <w:r>
        <w:rPr>
          <w:color w:val="231F20"/>
        </w:rPr>
        <w:t>is</w:t>
      </w:r>
      <w:r>
        <w:rPr>
          <w:color w:val="231F20"/>
          <w:spacing w:val="-7"/>
        </w:rPr>
        <w:t xml:space="preserve"> </w:t>
      </w:r>
      <w:r>
        <w:rPr>
          <w:color w:val="231F20"/>
        </w:rPr>
        <w:t>to</w:t>
      </w:r>
      <w:r>
        <w:rPr>
          <w:color w:val="231F20"/>
          <w:spacing w:val="-7"/>
        </w:rPr>
        <w:t xml:space="preserve"> </w:t>
      </w:r>
      <w:r>
        <w:rPr>
          <w:color w:val="231F20"/>
        </w:rPr>
        <w:t>be</w:t>
      </w:r>
      <w:r>
        <w:rPr>
          <w:color w:val="231F20"/>
          <w:spacing w:val="-7"/>
        </w:rPr>
        <w:t xml:space="preserve"> </w:t>
      </w:r>
      <w:r>
        <w:rPr>
          <w:color w:val="231F20"/>
        </w:rPr>
        <w:t>treated</w:t>
      </w:r>
      <w:r>
        <w:rPr>
          <w:color w:val="231F20"/>
          <w:spacing w:val="-7"/>
        </w:rPr>
        <w:t xml:space="preserve"> </w:t>
      </w:r>
      <w:r>
        <w:rPr>
          <w:color w:val="231F20"/>
        </w:rPr>
        <w:t>under</w:t>
      </w:r>
      <w:r>
        <w:rPr>
          <w:color w:val="231F20"/>
          <w:spacing w:val="-7"/>
        </w:rPr>
        <w:t xml:space="preserve"> </w:t>
      </w:r>
      <w:r>
        <w:rPr>
          <w:color w:val="231F20"/>
        </w:rPr>
        <w:t>section</w:t>
      </w:r>
      <w:r>
        <w:rPr>
          <w:color w:val="231F20"/>
          <w:spacing w:val="-7"/>
        </w:rPr>
        <w:t xml:space="preserve"> </w:t>
      </w:r>
      <w:r>
        <w:rPr>
          <w:color w:val="231F20"/>
        </w:rPr>
        <w:t>42(j)(5)</w:t>
      </w:r>
      <w:r>
        <w:rPr>
          <w:color w:val="231F20"/>
          <w:spacing w:val="-7"/>
        </w:rPr>
        <w:t xml:space="preserve"> </w:t>
      </w:r>
      <w:r>
        <w:rPr>
          <w:color w:val="231F20"/>
        </w:rPr>
        <w:t>as</w:t>
      </w:r>
      <w:r>
        <w:rPr>
          <w:color w:val="231F20"/>
          <w:spacing w:val="-7"/>
        </w:rPr>
        <w:t xml:space="preserve"> </w:t>
      </w:r>
      <w:r>
        <w:rPr>
          <w:color w:val="231F20"/>
        </w:rPr>
        <w:t>the taxpayer to which the low-income housing credit was allowed.</w:t>
      </w:r>
    </w:p>
    <w:p w:rsidR="00A33C7B" w:rsidRDefault="0089559E">
      <w:pPr>
        <w:pStyle w:val="Textkrper"/>
        <w:spacing w:before="177" w:line="237" w:lineRule="auto"/>
        <w:ind w:right="53" w:firstLine="239"/>
      </w:pPr>
      <w:r>
        <w:rPr>
          <w:color w:val="231F20"/>
        </w:rPr>
        <w:t>If</w:t>
      </w:r>
      <w:r>
        <w:rPr>
          <w:color w:val="231F20"/>
          <w:spacing w:val="-13"/>
        </w:rPr>
        <w:t xml:space="preserve"> </w:t>
      </w:r>
      <w:r>
        <w:rPr>
          <w:color w:val="231F20"/>
        </w:rPr>
        <w:t>the</w:t>
      </w:r>
      <w:r>
        <w:rPr>
          <w:color w:val="231F20"/>
          <w:spacing w:val="-12"/>
        </w:rPr>
        <w:t xml:space="preserve"> </w:t>
      </w:r>
      <w:r>
        <w:rPr>
          <w:color w:val="231F20"/>
        </w:rPr>
        <w:t>partnership</w:t>
      </w:r>
      <w:r>
        <w:rPr>
          <w:color w:val="231F20"/>
          <w:spacing w:val="-13"/>
        </w:rPr>
        <w:t xml:space="preserve"> </w:t>
      </w:r>
      <w:r>
        <w:rPr>
          <w:color w:val="231F20"/>
        </w:rPr>
        <w:t>invested</w:t>
      </w:r>
      <w:r>
        <w:rPr>
          <w:color w:val="231F20"/>
          <w:spacing w:val="-12"/>
        </w:rPr>
        <w:t xml:space="preserve"> </w:t>
      </w:r>
      <w:r>
        <w:rPr>
          <w:color w:val="231F20"/>
        </w:rPr>
        <w:t>in</w:t>
      </w:r>
      <w:r>
        <w:rPr>
          <w:color w:val="231F20"/>
          <w:spacing w:val="-13"/>
        </w:rPr>
        <w:t xml:space="preserve"> </w:t>
      </w:r>
      <w:r>
        <w:rPr>
          <w:color w:val="231F20"/>
        </w:rPr>
        <w:t>another</w:t>
      </w:r>
      <w:r>
        <w:rPr>
          <w:color w:val="231F20"/>
          <w:spacing w:val="-12"/>
        </w:rPr>
        <w:t xml:space="preserve"> </w:t>
      </w:r>
      <w:r>
        <w:rPr>
          <w:color w:val="231F20"/>
        </w:rPr>
        <w:t>partnership</w:t>
      </w:r>
      <w:r>
        <w:rPr>
          <w:color w:val="231F20"/>
          <w:spacing w:val="-13"/>
        </w:rPr>
        <w:t xml:space="preserve"> </w:t>
      </w:r>
      <w:r>
        <w:rPr>
          <w:color w:val="231F20"/>
        </w:rPr>
        <w:t>to</w:t>
      </w:r>
      <w:r>
        <w:rPr>
          <w:color w:val="231F20"/>
          <w:spacing w:val="-12"/>
        </w:rPr>
        <w:t xml:space="preserve"> </w:t>
      </w:r>
      <w:r>
        <w:rPr>
          <w:color w:val="231F20"/>
        </w:rPr>
        <w:t>which</w:t>
      </w:r>
      <w:r>
        <w:rPr>
          <w:color w:val="231F20"/>
          <w:spacing w:val="-13"/>
        </w:rPr>
        <w:t xml:space="preserve"> </w:t>
      </w:r>
      <w:r>
        <w:rPr>
          <w:color w:val="231F20"/>
        </w:rPr>
        <w:t>the provisions</w:t>
      </w:r>
      <w:r>
        <w:rPr>
          <w:color w:val="231F20"/>
          <w:spacing w:val="-3"/>
        </w:rPr>
        <w:t xml:space="preserve"> </w:t>
      </w:r>
      <w:r>
        <w:rPr>
          <w:color w:val="231F20"/>
        </w:rPr>
        <w:t>of</w:t>
      </w:r>
      <w:r>
        <w:rPr>
          <w:color w:val="231F20"/>
          <w:spacing w:val="-3"/>
        </w:rPr>
        <w:t xml:space="preserve"> </w:t>
      </w:r>
      <w:r>
        <w:rPr>
          <w:color w:val="231F20"/>
        </w:rPr>
        <w:t>section</w:t>
      </w:r>
      <w:r>
        <w:rPr>
          <w:color w:val="231F20"/>
          <w:spacing w:val="-3"/>
        </w:rPr>
        <w:t xml:space="preserve"> </w:t>
      </w:r>
      <w:r>
        <w:rPr>
          <w:color w:val="231F20"/>
        </w:rPr>
        <w:t>42(j)(5)</w:t>
      </w:r>
      <w:r>
        <w:rPr>
          <w:color w:val="231F20"/>
          <w:spacing w:val="-3"/>
        </w:rPr>
        <w:t xml:space="preserve"> </w:t>
      </w:r>
      <w:r>
        <w:rPr>
          <w:color w:val="231F20"/>
        </w:rPr>
        <w:t>apply,</w:t>
      </w:r>
      <w:r>
        <w:rPr>
          <w:color w:val="231F20"/>
          <w:spacing w:val="-3"/>
        </w:rPr>
        <w:t xml:space="preserve"> </w:t>
      </w:r>
      <w:r>
        <w:rPr>
          <w:color w:val="231F20"/>
        </w:rPr>
        <w:t>report</w:t>
      </w:r>
      <w:r>
        <w:rPr>
          <w:color w:val="231F20"/>
          <w:spacing w:val="-3"/>
        </w:rPr>
        <w:t xml:space="preserve"> </w:t>
      </w:r>
      <w:r>
        <w:rPr>
          <w:color w:val="231F20"/>
        </w:rPr>
        <w:t>on</w:t>
      </w:r>
      <w:r>
        <w:rPr>
          <w:color w:val="231F20"/>
          <w:spacing w:val="-3"/>
        </w:rPr>
        <w:t xml:space="preserve"> </w:t>
      </w:r>
      <w:r>
        <w:rPr>
          <w:color w:val="231F20"/>
        </w:rPr>
        <w:t>line</w:t>
      </w:r>
      <w:r>
        <w:rPr>
          <w:color w:val="231F20"/>
          <w:spacing w:val="-3"/>
        </w:rPr>
        <w:t xml:space="preserve"> </w:t>
      </w:r>
      <w:r>
        <w:rPr>
          <w:color w:val="231F20"/>
        </w:rPr>
        <w:t>15a</w:t>
      </w:r>
      <w:r>
        <w:rPr>
          <w:color w:val="231F20"/>
          <w:spacing w:val="-3"/>
        </w:rPr>
        <w:t xml:space="preserve"> </w:t>
      </w:r>
      <w:r>
        <w:rPr>
          <w:color w:val="231F20"/>
        </w:rPr>
        <w:t>the</w:t>
      </w:r>
      <w:r>
        <w:rPr>
          <w:color w:val="231F20"/>
          <w:spacing w:val="-3"/>
        </w:rPr>
        <w:t xml:space="preserve"> </w:t>
      </w:r>
      <w:r>
        <w:rPr>
          <w:color w:val="231F20"/>
        </w:rPr>
        <w:t>credit reported to the partnership in box 15 of Schedule K-1 (Form 1065) using code C.</w:t>
      </w:r>
    </w:p>
    <w:p w:rsidR="00A33C7B" w:rsidRDefault="0089559E">
      <w:pPr>
        <w:pStyle w:val="Textkrper"/>
        <w:spacing w:before="97" w:line="237" w:lineRule="auto"/>
      </w:pPr>
      <w:r>
        <w:rPr>
          <w:b/>
          <w:color w:val="231F20"/>
        </w:rPr>
        <w:t>Schedule</w:t>
      </w:r>
      <w:r>
        <w:rPr>
          <w:b/>
          <w:color w:val="231F20"/>
          <w:spacing w:val="-5"/>
        </w:rPr>
        <w:t xml:space="preserve"> </w:t>
      </w:r>
      <w:r>
        <w:rPr>
          <w:b/>
          <w:color w:val="231F20"/>
        </w:rPr>
        <w:t>K-1.</w:t>
      </w:r>
      <w:r>
        <w:rPr>
          <w:b/>
          <w:color w:val="231F20"/>
          <w:spacing w:val="35"/>
        </w:rPr>
        <w:t xml:space="preserve"> </w:t>
      </w:r>
      <w:r>
        <w:rPr>
          <w:color w:val="231F20"/>
        </w:rPr>
        <w:t>Report</w:t>
      </w:r>
      <w:r>
        <w:rPr>
          <w:color w:val="231F20"/>
          <w:spacing w:val="-9"/>
        </w:rPr>
        <w:t xml:space="preserve"> </w:t>
      </w:r>
      <w:r>
        <w:rPr>
          <w:color w:val="231F20"/>
        </w:rPr>
        <w:t>in</w:t>
      </w:r>
      <w:r>
        <w:rPr>
          <w:color w:val="231F20"/>
          <w:spacing w:val="-9"/>
        </w:rPr>
        <w:t xml:space="preserve"> </w:t>
      </w:r>
      <w:r>
        <w:rPr>
          <w:color w:val="231F20"/>
        </w:rPr>
        <w:t>box</w:t>
      </w:r>
      <w:r>
        <w:rPr>
          <w:color w:val="231F20"/>
          <w:spacing w:val="-9"/>
        </w:rPr>
        <w:t xml:space="preserve"> </w:t>
      </w:r>
      <w:r>
        <w:rPr>
          <w:color w:val="231F20"/>
        </w:rPr>
        <w:t>15</w:t>
      </w:r>
      <w:r>
        <w:rPr>
          <w:color w:val="231F20"/>
          <w:spacing w:val="-9"/>
        </w:rPr>
        <w:t xml:space="preserve"> </w:t>
      </w:r>
      <w:r>
        <w:rPr>
          <w:color w:val="231F20"/>
        </w:rPr>
        <w:t>of</w:t>
      </w:r>
      <w:r>
        <w:rPr>
          <w:color w:val="231F20"/>
          <w:spacing w:val="-9"/>
        </w:rPr>
        <w:t xml:space="preserve"> </w:t>
      </w:r>
      <w:r>
        <w:rPr>
          <w:color w:val="231F20"/>
        </w:rPr>
        <w:t>Schedule</w:t>
      </w:r>
      <w:r>
        <w:rPr>
          <w:color w:val="231F20"/>
          <w:spacing w:val="-9"/>
        </w:rPr>
        <w:t xml:space="preserve"> </w:t>
      </w:r>
      <w:r>
        <w:rPr>
          <w:color w:val="231F20"/>
        </w:rPr>
        <w:t>K-1</w:t>
      </w:r>
      <w:r>
        <w:rPr>
          <w:color w:val="231F20"/>
          <w:spacing w:val="-9"/>
        </w:rPr>
        <w:t xml:space="preserve"> </w:t>
      </w:r>
      <w:r>
        <w:rPr>
          <w:color w:val="231F20"/>
        </w:rPr>
        <w:t>each</w:t>
      </w:r>
      <w:r>
        <w:rPr>
          <w:color w:val="231F20"/>
          <w:spacing w:val="-9"/>
        </w:rPr>
        <w:t xml:space="preserve"> </w:t>
      </w:r>
      <w:r>
        <w:rPr>
          <w:color w:val="231F20"/>
        </w:rPr>
        <w:t>partner’s distributive share of the low-income housing credit reported on line</w:t>
      </w:r>
      <w:r>
        <w:rPr>
          <w:color w:val="231F20"/>
          <w:spacing w:val="-4"/>
        </w:rPr>
        <w:t xml:space="preserve"> </w:t>
      </w:r>
      <w:r>
        <w:rPr>
          <w:color w:val="231F20"/>
        </w:rPr>
        <w:t>15a</w:t>
      </w:r>
      <w:r>
        <w:rPr>
          <w:color w:val="231F20"/>
          <w:spacing w:val="-4"/>
        </w:rPr>
        <w:t xml:space="preserve"> </w:t>
      </w:r>
      <w:r>
        <w:rPr>
          <w:color w:val="231F20"/>
        </w:rPr>
        <w:t>of</w:t>
      </w:r>
      <w:r>
        <w:rPr>
          <w:color w:val="231F20"/>
          <w:spacing w:val="-4"/>
        </w:rPr>
        <w:t xml:space="preserve"> </w:t>
      </w:r>
      <w:r>
        <w:rPr>
          <w:color w:val="231F20"/>
        </w:rPr>
        <w:t>Schedule</w:t>
      </w:r>
      <w:r>
        <w:rPr>
          <w:color w:val="231F20"/>
          <w:spacing w:val="-4"/>
        </w:rPr>
        <w:t xml:space="preserve"> </w:t>
      </w:r>
      <w:r>
        <w:rPr>
          <w:color w:val="231F20"/>
        </w:rPr>
        <w:t>K.</w:t>
      </w:r>
      <w:r>
        <w:rPr>
          <w:color w:val="231F20"/>
          <w:spacing w:val="-4"/>
        </w:rPr>
        <w:t xml:space="preserve"> </w:t>
      </w:r>
      <w:r>
        <w:rPr>
          <w:color w:val="231F20"/>
        </w:rPr>
        <w:t>Use</w:t>
      </w:r>
      <w:r>
        <w:rPr>
          <w:color w:val="231F20"/>
          <w:spacing w:val="-4"/>
        </w:rPr>
        <w:t xml:space="preserve"> </w:t>
      </w:r>
      <w:r>
        <w:rPr>
          <w:color w:val="231F20"/>
        </w:rPr>
        <w:t>code</w:t>
      </w:r>
      <w:r>
        <w:rPr>
          <w:color w:val="231F20"/>
          <w:spacing w:val="-3"/>
        </w:rPr>
        <w:t xml:space="preserve"> </w:t>
      </w:r>
      <w:r>
        <w:rPr>
          <w:color w:val="231F20"/>
        </w:rPr>
        <w:t>C</w:t>
      </w:r>
      <w:r>
        <w:rPr>
          <w:color w:val="231F20"/>
          <w:spacing w:val="-4"/>
        </w:rPr>
        <w:t xml:space="preserve"> </w:t>
      </w:r>
      <w:r>
        <w:rPr>
          <w:color w:val="231F20"/>
        </w:rPr>
        <w:t>to</w:t>
      </w:r>
      <w:r>
        <w:rPr>
          <w:color w:val="231F20"/>
          <w:spacing w:val="-4"/>
        </w:rPr>
        <w:t xml:space="preserve"> </w:t>
      </w:r>
      <w:r>
        <w:rPr>
          <w:color w:val="231F20"/>
        </w:rPr>
        <w:t>report</w:t>
      </w:r>
      <w:r>
        <w:rPr>
          <w:color w:val="231F20"/>
          <w:spacing w:val="-4"/>
        </w:rPr>
        <w:t xml:space="preserve"> </w:t>
      </w:r>
      <w:r>
        <w:rPr>
          <w:color w:val="231F20"/>
        </w:rPr>
        <w:t>credits</w:t>
      </w:r>
      <w:r>
        <w:rPr>
          <w:color w:val="231F20"/>
          <w:spacing w:val="-4"/>
        </w:rPr>
        <w:t xml:space="preserve"> </w:t>
      </w:r>
      <w:r>
        <w:rPr>
          <w:color w:val="231F20"/>
        </w:rPr>
        <w:t>attributable to buildings placed in service after 2007. If the partnership has credits</w:t>
      </w:r>
      <w:r>
        <w:rPr>
          <w:color w:val="231F20"/>
          <w:spacing w:val="-12"/>
        </w:rPr>
        <w:t xml:space="preserve"> </w:t>
      </w:r>
      <w:r>
        <w:rPr>
          <w:color w:val="231F20"/>
        </w:rPr>
        <w:t>from</w:t>
      </w:r>
      <w:r>
        <w:rPr>
          <w:color w:val="231F20"/>
          <w:spacing w:val="-12"/>
        </w:rPr>
        <w:t xml:space="preserve"> </w:t>
      </w:r>
      <w:r>
        <w:rPr>
          <w:color w:val="231F20"/>
        </w:rPr>
        <w:t>more</w:t>
      </w:r>
      <w:r>
        <w:rPr>
          <w:color w:val="231F20"/>
          <w:spacing w:val="-12"/>
        </w:rPr>
        <w:t xml:space="preserve"> </w:t>
      </w:r>
      <w:r>
        <w:rPr>
          <w:color w:val="231F20"/>
        </w:rPr>
        <w:t>than</w:t>
      </w:r>
      <w:r>
        <w:rPr>
          <w:color w:val="231F20"/>
          <w:spacing w:val="-12"/>
        </w:rPr>
        <w:t xml:space="preserve"> </w:t>
      </w:r>
      <w:r>
        <w:rPr>
          <w:color w:val="231F20"/>
        </w:rPr>
        <w:t>one</w:t>
      </w:r>
      <w:r>
        <w:rPr>
          <w:color w:val="231F20"/>
          <w:spacing w:val="-12"/>
        </w:rPr>
        <w:t xml:space="preserve"> </w:t>
      </w:r>
      <w:r>
        <w:rPr>
          <w:color w:val="231F20"/>
        </w:rPr>
        <w:t>rental</w:t>
      </w:r>
      <w:r>
        <w:rPr>
          <w:color w:val="231F20"/>
          <w:spacing w:val="-12"/>
        </w:rPr>
        <w:t xml:space="preserve"> </w:t>
      </w:r>
      <w:r>
        <w:rPr>
          <w:color w:val="231F20"/>
        </w:rPr>
        <w:t>activity,</w:t>
      </w:r>
      <w:r>
        <w:rPr>
          <w:color w:val="231F20"/>
          <w:spacing w:val="-12"/>
        </w:rPr>
        <w:t xml:space="preserve"> </w:t>
      </w:r>
      <w:r>
        <w:rPr>
          <w:color w:val="231F20"/>
        </w:rPr>
        <w:t>identify</w:t>
      </w:r>
      <w:r>
        <w:rPr>
          <w:color w:val="231F20"/>
          <w:spacing w:val="-12"/>
        </w:rPr>
        <w:t xml:space="preserve"> </w:t>
      </w:r>
      <w:r>
        <w:rPr>
          <w:color w:val="231F20"/>
        </w:rPr>
        <w:t>on</w:t>
      </w:r>
      <w:r>
        <w:rPr>
          <w:color w:val="231F20"/>
          <w:spacing w:val="-12"/>
        </w:rPr>
        <w:t xml:space="preserve"> </w:t>
      </w:r>
      <w:r>
        <w:rPr>
          <w:color w:val="231F20"/>
        </w:rPr>
        <w:t>an</w:t>
      </w:r>
      <w:r>
        <w:rPr>
          <w:color w:val="231F20"/>
          <w:spacing w:val="-12"/>
        </w:rPr>
        <w:t xml:space="preserve"> </w:t>
      </w:r>
      <w:r>
        <w:rPr>
          <w:color w:val="231F20"/>
        </w:rPr>
        <w:t>attached statement</w:t>
      </w:r>
      <w:r>
        <w:rPr>
          <w:color w:val="231F20"/>
          <w:spacing w:val="-13"/>
        </w:rPr>
        <w:t xml:space="preserve"> </w:t>
      </w:r>
      <w:r>
        <w:rPr>
          <w:color w:val="231F20"/>
        </w:rPr>
        <w:t>to</w:t>
      </w:r>
      <w:r>
        <w:rPr>
          <w:color w:val="231F20"/>
          <w:spacing w:val="-12"/>
        </w:rPr>
        <w:t xml:space="preserve"> </w:t>
      </w:r>
      <w:r>
        <w:rPr>
          <w:color w:val="231F20"/>
        </w:rPr>
        <w:t>Schedule</w:t>
      </w:r>
      <w:r>
        <w:rPr>
          <w:color w:val="231F20"/>
          <w:spacing w:val="-13"/>
        </w:rPr>
        <w:t xml:space="preserve"> </w:t>
      </w:r>
      <w:r>
        <w:rPr>
          <w:color w:val="231F20"/>
        </w:rPr>
        <w:t>K-1</w:t>
      </w:r>
      <w:r>
        <w:rPr>
          <w:color w:val="231F20"/>
          <w:spacing w:val="-12"/>
        </w:rPr>
        <w:t xml:space="preserve"> </w:t>
      </w:r>
      <w:r>
        <w:rPr>
          <w:color w:val="231F20"/>
        </w:rPr>
        <w:t>the</w:t>
      </w:r>
      <w:r>
        <w:rPr>
          <w:color w:val="231F20"/>
          <w:spacing w:val="-13"/>
        </w:rPr>
        <w:t xml:space="preserve"> </w:t>
      </w:r>
      <w:r>
        <w:rPr>
          <w:color w:val="231F20"/>
        </w:rPr>
        <w:t>amount</w:t>
      </w:r>
      <w:r>
        <w:rPr>
          <w:color w:val="231F20"/>
          <w:spacing w:val="-13"/>
        </w:rPr>
        <w:t xml:space="preserve"> </w:t>
      </w:r>
      <w:r>
        <w:rPr>
          <w:color w:val="231F20"/>
        </w:rPr>
        <w:t>for</w:t>
      </w:r>
      <w:r>
        <w:rPr>
          <w:color w:val="231F20"/>
          <w:spacing w:val="-12"/>
        </w:rPr>
        <w:t xml:space="preserve"> </w:t>
      </w:r>
      <w:r>
        <w:rPr>
          <w:color w:val="231F20"/>
        </w:rPr>
        <w:t>each</w:t>
      </w:r>
      <w:r>
        <w:rPr>
          <w:color w:val="231F20"/>
          <w:spacing w:val="-13"/>
        </w:rPr>
        <w:t xml:space="preserve"> </w:t>
      </w:r>
      <w:r>
        <w:rPr>
          <w:color w:val="231F20"/>
        </w:rPr>
        <w:t>separate</w:t>
      </w:r>
      <w:r>
        <w:rPr>
          <w:color w:val="231F20"/>
          <w:spacing w:val="-12"/>
        </w:rPr>
        <w:t xml:space="preserve"> </w:t>
      </w:r>
      <w:r>
        <w:rPr>
          <w:color w:val="231F20"/>
        </w:rPr>
        <w:t xml:space="preserve">activity. See </w:t>
      </w:r>
      <w:r>
        <w:rPr>
          <w:i/>
          <w:color w:val="0056A2"/>
          <w:u w:val="single" w:color="0055A1"/>
        </w:rPr>
        <w:t>Passive Activity Reporting Requirements</w:t>
      </w:r>
      <w:r>
        <w:rPr>
          <w:color w:val="231F20"/>
        </w:rPr>
        <w:t>, earlier.</w:t>
      </w:r>
    </w:p>
    <w:p w:rsidR="00A33C7B" w:rsidRDefault="0089559E">
      <w:pPr>
        <w:pStyle w:val="berschrift4"/>
        <w:spacing w:before="149" w:line="259" w:lineRule="auto"/>
        <w:ind w:right="266"/>
      </w:pPr>
      <w:r>
        <w:rPr>
          <w:b w:val="0"/>
        </w:rPr>
        <w:br w:type="column"/>
      </w:r>
      <w:r>
        <w:rPr>
          <w:color w:val="231F20"/>
        </w:rPr>
        <w:t>Code</w:t>
      </w:r>
      <w:r>
        <w:rPr>
          <w:color w:val="231F20"/>
          <w:spacing w:val="-7"/>
        </w:rPr>
        <w:t xml:space="preserve"> </w:t>
      </w:r>
      <w:r>
        <w:rPr>
          <w:color w:val="231F20"/>
        </w:rPr>
        <w:t>D.</w:t>
      </w:r>
      <w:r>
        <w:rPr>
          <w:color w:val="231F20"/>
          <w:spacing w:val="-7"/>
        </w:rPr>
        <w:t xml:space="preserve"> </w:t>
      </w:r>
      <w:r>
        <w:rPr>
          <w:color w:val="231F20"/>
        </w:rPr>
        <w:t>Line</w:t>
      </w:r>
      <w:r>
        <w:rPr>
          <w:color w:val="231F20"/>
          <w:spacing w:val="-7"/>
        </w:rPr>
        <w:t xml:space="preserve"> </w:t>
      </w:r>
      <w:r>
        <w:rPr>
          <w:color w:val="231F20"/>
        </w:rPr>
        <w:t>15b.</w:t>
      </w:r>
      <w:r>
        <w:rPr>
          <w:color w:val="231F20"/>
          <w:spacing w:val="-7"/>
        </w:rPr>
        <w:t xml:space="preserve"> </w:t>
      </w:r>
      <w:r>
        <w:rPr>
          <w:color w:val="231F20"/>
        </w:rPr>
        <w:t>Low-Income</w:t>
      </w:r>
      <w:r>
        <w:rPr>
          <w:color w:val="231F20"/>
          <w:spacing w:val="-7"/>
        </w:rPr>
        <w:t xml:space="preserve"> </w:t>
      </w:r>
      <w:r>
        <w:rPr>
          <w:color w:val="231F20"/>
        </w:rPr>
        <w:t>Housing</w:t>
      </w:r>
      <w:r>
        <w:rPr>
          <w:color w:val="231F20"/>
          <w:spacing w:val="-7"/>
        </w:rPr>
        <w:t xml:space="preserve"> </w:t>
      </w:r>
      <w:r>
        <w:rPr>
          <w:color w:val="231F20"/>
        </w:rPr>
        <w:t xml:space="preserve">Credit </w:t>
      </w:r>
      <w:r>
        <w:rPr>
          <w:color w:val="231F20"/>
          <w:spacing w:val="-2"/>
        </w:rPr>
        <w:t>(Other)</w:t>
      </w:r>
    </w:p>
    <w:p w:rsidR="00A33C7B" w:rsidRDefault="0089559E">
      <w:pPr>
        <w:pStyle w:val="Textkrper"/>
        <w:spacing w:before="175" w:line="237" w:lineRule="auto"/>
        <w:ind w:right="138"/>
      </w:pPr>
      <w:r>
        <w:rPr>
          <w:color w:val="231F20"/>
        </w:rPr>
        <w:t>Enter</w:t>
      </w:r>
      <w:r>
        <w:rPr>
          <w:color w:val="231F20"/>
          <w:spacing w:val="-12"/>
        </w:rPr>
        <w:t xml:space="preserve"> </w:t>
      </w:r>
      <w:r>
        <w:rPr>
          <w:color w:val="231F20"/>
        </w:rPr>
        <w:t>on</w:t>
      </w:r>
      <w:r>
        <w:rPr>
          <w:color w:val="231F20"/>
          <w:spacing w:val="-12"/>
        </w:rPr>
        <w:t xml:space="preserve"> </w:t>
      </w:r>
      <w:r>
        <w:rPr>
          <w:color w:val="231F20"/>
        </w:rPr>
        <w:t>line</w:t>
      </w:r>
      <w:r>
        <w:rPr>
          <w:color w:val="231F20"/>
          <w:spacing w:val="-12"/>
        </w:rPr>
        <w:t xml:space="preserve"> </w:t>
      </w:r>
      <w:r>
        <w:rPr>
          <w:color w:val="231F20"/>
        </w:rPr>
        <w:t>15b</w:t>
      </w:r>
      <w:r>
        <w:rPr>
          <w:color w:val="231F20"/>
          <w:spacing w:val="-12"/>
        </w:rPr>
        <w:t xml:space="preserve"> </w:t>
      </w:r>
      <w:r>
        <w:rPr>
          <w:color w:val="231F20"/>
        </w:rPr>
        <w:t>any</w:t>
      </w:r>
      <w:r>
        <w:rPr>
          <w:color w:val="231F20"/>
          <w:spacing w:val="-12"/>
        </w:rPr>
        <w:t xml:space="preserve"> </w:t>
      </w:r>
      <w:r>
        <w:rPr>
          <w:color w:val="231F20"/>
        </w:rPr>
        <w:t>low-income</w:t>
      </w:r>
      <w:r>
        <w:rPr>
          <w:color w:val="231F20"/>
          <w:spacing w:val="-12"/>
        </w:rPr>
        <w:t xml:space="preserve"> </w:t>
      </w:r>
      <w:r>
        <w:rPr>
          <w:color w:val="231F20"/>
        </w:rPr>
        <w:t>housing</w:t>
      </w:r>
      <w:r>
        <w:rPr>
          <w:color w:val="231F20"/>
          <w:spacing w:val="-11"/>
        </w:rPr>
        <w:t xml:space="preserve"> </w:t>
      </w:r>
      <w:r>
        <w:rPr>
          <w:color w:val="231F20"/>
        </w:rPr>
        <w:t>credit</w:t>
      </w:r>
      <w:r>
        <w:rPr>
          <w:color w:val="231F20"/>
          <w:spacing w:val="-12"/>
        </w:rPr>
        <w:t xml:space="preserve"> </w:t>
      </w:r>
      <w:r>
        <w:rPr>
          <w:color w:val="231F20"/>
        </w:rPr>
        <w:t>not</w:t>
      </w:r>
      <w:r>
        <w:rPr>
          <w:color w:val="231F20"/>
          <w:spacing w:val="-11"/>
        </w:rPr>
        <w:t xml:space="preserve"> </w:t>
      </w:r>
      <w:r>
        <w:rPr>
          <w:color w:val="231F20"/>
        </w:rPr>
        <w:t>reported</w:t>
      </w:r>
      <w:r>
        <w:rPr>
          <w:color w:val="231F20"/>
          <w:spacing w:val="-12"/>
        </w:rPr>
        <w:t xml:space="preserve"> </w:t>
      </w:r>
      <w:r>
        <w:rPr>
          <w:color w:val="231F20"/>
        </w:rPr>
        <w:t>on line 15a. This includes any credit reported to the partnership in box 15 of Schedule K-1 using code D.</w:t>
      </w:r>
    </w:p>
    <w:p w:rsidR="00A33C7B" w:rsidRDefault="0089559E">
      <w:pPr>
        <w:pStyle w:val="Textkrper"/>
        <w:spacing w:before="97" w:line="237" w:lineRule="auto"/>
      </w:pPr>
      <w:r>
        <w:rPr>
          <w:b/>
          <w:color w:val="231F20"/>
        </w:rPr>
        <w:t>Schedule</w:t>
      </w:r>
      <w:r>
        <w:rPr>
          <w:b/>
          <w:color w:val="231F20"/>
          <w:spacing w:val="-5"/>
        </w:rPr>
        <w:t xml:space="preserve"> </w:t>
      </w:r>
      <w:r>
        <w:rPr>
          <w:b/>
          <w:color w:val="231F20"/>
        </w:rPr>
        <w:t>K-1.</w:t>
      </w:r>
      <w:r>
        <w:rPr>
          <w:b/>
          <w:color w:val="231F20"/>
          <w:spacing w:val="35"/>
        </w:rPr>
        <w:t xml:space="preserve"> </w:t>
      </w:r>
      <w:r>
        <w:rPr>
          <w:color w:val="231F20"/>
        </w:rPr>
        <w:t>Report</w:t>
      </w:r>
      <w:r>
        <w:rPr>
          <w:color w:val="231F20"/>
          <w:spacing w:val="-9"/>
        </w:rPr>
        <w:t xml:space="preserve"> </w:t>
      </w:r>
      <w:r>
        <w:rPr>
          <w:color w:val="231F20"/>
        </w:rPr>
        <w:t>in</w:t>
      </w:r>
      <w:r>
        <w:rPr>
          <w:color w:val="231F20"/>
          <w:spacing w:val="-9"/>
        </w:rPr>
        <w:t xml:space="preserve"> </w:t>
      </w:r>
      <w:r>
        <w:rPr>
          <w:color w:val="231F20"/>
        </w:rPr>
        <w:t>box</w:t>
      </w:r>
      <w:r>
        <w:rPr>
          <w:color w:val="231F20"/>
          <w:spacing w:val="-9"/>
        </w:rPr>
        <w:t xml:space="preserve"> </w:t>
      </w:r>
      <w:r>
        <w:rPr>
          <w:color w:val="231F20"/>
        </w:rPr>
        <w:t>15</w:t>
      </w:r>
      <w:r>
        <w:rPr>
          <w:color w:val="231F20"/>
          <w:spacing w:val="-9"/>
        </w:rPr>
        <w:t xml:space="preserve"> </w:t>
      </w:r>
      <w:r>
        <w:rPr>
          <w:color w:val="231F20"/>
        </w:rPr>
        <w:t>of</w:t>
      </w:r>
      <w:r>
        <w:rPr>
          <w:color w:val="231F20"/>
          <w:spacing w:val="-9"/>
        </w:rPr>
        <w:t xml:space="preserve"> </w:t>
      </w:r>
      <w:r>
        <w:rPr>
          <w:color w:val="231F20"/>
        </w:rPr>
        <w:t>Schedule</w:t>
      </w:r>
      <w:r>
        <w:rPr>
          <w:color w:val="231F20"/>
          <w:spacing w:val="-9"/>
        </w:rPr>
        <w:t xml:space="preserve"> </w:t>
      </w:r>
      <w:r>
        <w:rPr>
          <w:color w:val="231F20"/>
        </w:rPr>
        <w:t>K-1</w:t>
      </w:r>
      <w:r>
        <w:rPr>
          <w:color w:val="231F20"/>
          <w:spacing w:val="-9"/>
        </w:rPr>
        <w:t xml:space="preserve"> </w:t>
      </w:r>
      <w:r>
        <w:rPr>
          <w:color w:val="231F20"/>
        </w:rPr>
        <w:t>each</w:t>
      </w:r>
      <w:r>
        <w:rPr>
          <w:color w:val="231F20"/>
          <w:spacing w:val="-9"/>
        </w:rPr>
        <w:t xml:space="preserve"> </w:t>
      </w:r>
      <w:r>
        <w:rPr>
          <w:color w:val="231F20"/>
        </w:rPr>
        <w:t>partner’s distributive share of the low-income housing credit reported on Schedule</w:t>
      </w:r>
      <w:r>
        <w:rPr>
          <w:color w:val="231F20"/>
          <w:spacing w:val="-9"/>
        </w:rPr>
        <w:t xml:space="preserve"> </w:t>
      </w:r>
      <w:r>
        <w:rPr>
          <w:color w:val="231F20"/>
        </w:rPr>
        <w:t>K,</w:t>
      </w:r>
      <w:r>
        <w:rPr>
          <w:color w:val="231F20"/>
          <w:spacing w:val="-9"/>
        </w:rPr>
        <w:t xml:space="preserve"> </w:t>
      </w:r>
      <w:r>
        <w:rPr>
          <w:color w:val="231F20"/>
        </w:rPr>
        <w:t>line</w:t>
      </w:r>
      <w:r>
        <w:rPr>
          <w:color w:val="231F20"/>
          <w:spacing w:val="-9"/>
        </w:rPr>
        <w:t xml:space="preserve"> </w:t>
      </w:r>
      <w:r>
        <w:rPr>
          <w:color w:val="231F20"/>
        </w:rPr>
        <w:t>15b.</w:t>
      </w:r>
      <w:r>
        <w:rPr>
          <w:color w:val="231F20"/>
          <w:spacing w:val="-9"/>
        </w:rPr>
        <w:t xml:space="preserve"> </w:t>
      </w:r>
      <w:r>
        <w:rPr>
          <w:color w:val="231F20"/>
        </w:rPr>
        <w:t>Use</w:t>
      </w:r>
      <w:r>
        <w:rPr>
          <w:color w:val="231F20"/>
          <w:spacing w:val="-9"/>
        </w:rPr>
        <w:t xml:space="preserve"> </w:t>
      </w:r>
      <w:r>
        <w:rPr>
          <w:color w:val="231F20"/>
        </w:rPr>
        <w:t>code</w:t>
      </w:r>
      <w:r>
        <w:rPr>
          <w:color w:val="231F20"/>
          <w:spacing w:val="-8"/>
        </w:rPr>
        <w:t xml:space="preserve"> </w:t>
      </w:r>
      <w:r>
        <w:rPr>
          <w:color w:val="231F20"/>
        </w:rPr>
        <w:t>D</w:t>
      </w:r>
      <w:r>
        <w:rPr>
          <w:color w:val="231F20"/>
          <w:spacing w:val="-9"/>
        </w:rPr>
        <w:t xml:space="preserve"> </w:t>
      </w:r>
      <w:r>
        <w:rPr>
          <w:color w:val="231F20"/>
        </w:rPr>
        <w:t>to</w:t>
      </w:r>
      <w:r>
        <w:rPr>
          <w:color w:val="231F20"/>
          <w:spacing w:val="-9"/>
        </w:rPr>
        <w:t xml:space="preserve"> </w:t>
      </w:r>
      <w:r>
        <w:rPr>
          <w:color w:val="231F20"/>
        </w:rPr>
        <w:t>report</w:t>
      </w:r>
      <w:r>
        <w:rPr>
          <w:color w:val="231F20"/>
          <w:spacing w:val="-9"/>
        </w:rPr>
        <w:t xml:space="preserve"> </w:t>
      </w:r>
      <w:r>
        <w:rPr>
          <w:color w:val="231F20"/>
        </w:rPr>
        <w:t>credits</w:t>
      </w:r>
      <w:r>
        <w:rPr>
          <w:color w:val="231F20"/>
          <w:spacing w:val="-9"/>
        </w:rPr>
        <w:t xml:space="preserve"> </w:t>
      </w:r>
      <w:r>
        <w:rPr>
          <w:color w:val="231F20"/>
        </w:rPr>
        <w:t>attributable</w:t>
      </w:r>
      <w:r>
        <w:rPr>
          <w:color w:val="231F20"/>
          <w:spacing w:val="-9"/>
        </w:rPr>
        <w:t xml:space="preserve"> </w:t>
      </w:r>
      <w:r>
        <w:rPr>
          <w:color w:val="231F20"/>
        </w:rPr>
        <w:t>to buildings placed in service after 2007. If the partnership has credits</w:t>
      </w:r>
      <w:r>
        <w:rPr>
          <w:color w:val="231F20"/>
          <w:spacing w:val="-12"/>
        </w:rPr>
        <w:t xml:space="preserve"> </w:t>
      </w:r>
      <w:r>
        <w:rPr>
          <w:color w:val="231F20"/>
        </w:rPr>
        <w:t>from</w:t>
      </w:r>
      <w:r>
        <w:rPr>
          <w:color w:val="231F20"/>
          <w:spacing w:val="-12"/>
        </w:rPr>
        <w:t xml:space="preserve"> </w:t>
      </w:r>
      <w:r>
        <w:rPr>
          <w:color w:val="231F20"/>
        </w:rPr>
        <w:t>more</w:t>
      </w:r>
      <w:r>
        <w:rPr>
          <w:color w:val="231F20"/>
          <w:spacing w:val="-12"/>
        </w:rPr>
        <w:t xml:space="preserve"> </w:t>
      </w:r>
      <w:r>
        <w:rPr>
          <w:color w:val="231F20"/>
        </w:rPr>
        <w:t>than</w:t>
      </w:r>
      <w:r>
        <w:rPr>
          <w:color w:val="231F20"/>
          <w:spacing w:val="-12"/>
        </w:rPr>
        <w:t xml:space="preserve"> </w:t>
      </w:r>
      <w:r>
        <w:rPr>
          <w:color w:val="231F20"/>
        </w:rPr>
        <w:t>one</w:t>
      </w:r>
      <w:r>
        <w:rPr>
          <w:color w:val="231F20"/>
          <w:spacing w:val="-12"/>
        </w:rPr>
        <w:t xml:space="preserve"> </w:t>
      </w:r>
      <w:r>
        <w:rPr>
          <w:color w:val="231F20"/>
        </w:rPr>
        <w:t>rental</w:t>
      </w:r>
      <w:r>
        <w:rPr>
          <w:color w:val="231F20"/>
          <w:spacing w:val="-12"/>
        </w:rPr>
        <w:t xml:space="preserve"> </w:t>
      </w:r>
      <w:r>
        <w:rPr>
          <w:color w:val="231F20"/>
        </w:rPr>
        <w:t>activity,</w:t>
      </w:r>
      <w:r>
        <w:rPr>
          <w:color w:val="231F20"/>
          <w:spacing w:val="-12"/>
        </w:rPr>
        <w:t xml:space="preserve"> </w:t>
      </w:r>
      <w:r>
        <w:rPr>
          <w:color w:val="231F20"/>
        </w:rPr>
        <w:t>identify</w:t>
      </w:r>
      <w:r>
        <w:rPr>
          <w:color w:val="231F20"/>
          <w:spacing w:val="-12"/>
        </w:rPr>
        <w:t xml:space="preserve"> </w:t>
      </w:r>
      <w:r>
        <w:rPr>
          <w:color w:val="231F20"/>
        </w:rPr>
        <w:t>on</w:t>
      </w:r>
      <w:r>
        <w:rPr>
          <w:color w:val="231F20"/>
          <w:spacing w:val="-12"/>
        </w:rPr>
        <w:t xml:space="preserve"> </w:t>
      </w:r>
      <w:r>
        <w:rPr>
          <w:color w:val="231F20"/>
        </w:rPr>
        <w:t>an</w:t>
      </w:r>
      <w:r>
        <w:rPr>
          <w:color w:val="231F20"/>
          <w:spacing w:val="-12"/>
        </w:rPr>
        <w:t xml:space="preserve"> </w:t>
      </w:r>
      <w:r>
        <w:rPr>
          <w:color w:val="231F20"/>
        </w:rPr>
        <w:t>attached statement</w:t>
      </w:r>
      <w:r>
        <w:rPr>
          <w:color w:val="231F20"/>
          <w:spacing w:val="-13"/>
        </w:rPr>
        <w:t xml:space="preserve"> </w:t>
      </w:r>
      <w:r>
        <w:rPr>
          <w:color w:val="231F20"/>
        </w:rPr>
        <w:t>to</w:t>
      </w:r>
      <w:r>
        <w:rPr>
          <w:color w:val="231F20"/>
          <w:spacing w:val="-12"/>
        </w:rPr>
        <w:t xml:space="preserve"> </w:t>
      </w:r>
      <w:r>
        <w:rPr>
          <w:color w:val="231F20"/>
        </w:rPr>
        <w:t>Schedule</w:t>
      </w:r>
      <w:r>
        <w:rPr>
          <w:color w:val="231F20"/>
          <w:spacing w:val="-13"/>
        </w:rPr>
        <w:t xml:space="preserve"> </w:t>
      </w:r>
      <w:r>
        <w:rPr>
          <w:color w:val="231F20"/>
        </w:rPr>
        <w:t>K-1</w:t>
      </w:r>
      <w:r>
        <w:rPr>
          <w:color w:val="231F20"/>
          <w:spacing w:val="-12"/>
        </w:rPr>
        <w:t xml:space="preserve"> </w:t>
      </w:r>
      <w:r>
        <w:rPr>
          <w:color w:val="231F20"/>
        </w:rPr>
        <w:t>the</w:t>
      </w:r>
      <w:r>
        <w:rPr>
          <w:color w:val="231F20"/>
          <w:spacing w:val="-13"/>
        </w:rPr>
        <w:t xml:space="preserve"> </w:t>
      </w:r>
      <w:r>
        <w:rPr>
          <w:color w:val="231F20"/>
        </w:rPr>
        <w:t>amount</w:t>
      </w:r>
      <w:r>
        <w:rPr>
          <w:color w:val="231F20"/>
          <w:spacing w:val="-13"/>
        </w:rPr>
        <w:t xml:space="preserve"> </w:t>
      </w:r>
      <w:r>
        <w:rPr>
          <w:color w:val="231F20"/>
        </w:rPr>
        <w:t>for</w:t>
      </w:r>
      <w:r>
        <w:rPr>
          <w:color w:val="231F20"/>
          <w:spacing w:val="-12"/>
        </w:rPr>
        <w:t xml:space="preserve"> </w:t>
      </w:r>
      <w:r>
        <w:rPr>
          <w:color w:val="231F20"/>
        </w:rPr>
        <w:t>each</w:t>
      </w:r>
      <w:r>
        <w:rPr>
          <w:color w:val="231F20"/>
          <w:spacing w:val="-13"/>
        </w:rPr>
        <w:t xml:space="preserve"> </w:t>
      </w:r>
      <w:r>
        <w:rPr>
          <w:color w:val="231F20"/>
        </w:rPr>
        <w:t>separate</w:t>
      </w:r>
      <w:r>
        <w:rPr>
          <w:color w:val="231F20"/>
          <w:spacing w:val="-12"/>
        </w:rPr>
        <w:t xml:space="preserve"> </w:t>
      </w:r>
      <w:r>
        <w:rPr>
          <w:color w:val="231F20"/>
        </w:rPr>
        <w:t xml:space="preserve">activity. See </w:t>
      </w:r>
      <w:r>
        <w:rPr>
          <w:i/>
          <w:color w:val="0056A2"/>
          <w:u w:val="single" w:color="0055A1"/>
        </w:rPr>
        <w:t>Passive Activity Reporting Requirements</w:t>
      </w:r>
      <w:r>
        <w:rPr>
          <w:color w:val="231F20"/>
        </w:rPr>
        <w:t>, earlier.</w:t>
      </w:r>
    </w:p>
    <w:p w:rsidR="00A33C7B" w:rsidRDefault="00A33C7B">
      <w:pPr>
        <w:pStyle w:val="Textkrper"/>
        <w:spacing w:before="9"/>
        <w:ind w:left="0"/>
        <w:rPr>
          <w:sz w:val="20"/>
        </w:rPr>
      </w:pPr>
    </w:p>
    <w:p w:rsidR="00A33C7B" w:rsidRDefault="0089559E">
      <w:pPr>
        <w:pStyle w:val="berschrift4"/>
        <w:spacing w:line="259" w:lineRule="auto"/>
        <w:ind w:right="266"/>
      </w:pPr>
      <w:r>
        <w:rPr>
          <w:color w:val="231F20"/>
        </w:rPr>
        <w:t>Code</w:t>
      </w:r>
      <w:r>
        <w:rPr>
          <w:color w:val="231F20"/>
          <w:spacing w:val="-4"/>
        </w:rPr>
        <w:t xml:space="preserve"> </w:t>
      </w:r>
      <w:r>
        <w:rPr>
          <w:color w:val="231F20"/>
        </w:rPr>
        <w:t>E.</w:t>
      </w:r>
      <w:r>
        <w:rPr>
          <w:color w:val="231F20"/>
          <w:spacing w:val="-4"/>
        </w:rPr>
        <w:t xml:space="preserve"> </w:t>
      </w:r>
      <w:r>
        <w:rPr>
          <w:color w:val="231F20"/>
        </w:rPr>
        <w:t>Line</w:t>
      </w:r>
      <w:r>
        <w:rPr>
          <w:color w:val="231F20"/>
          <w:spacing w:val="-4"/>
        </w:rPr>
        <w:t xml:space="preserve"> </w:t>
      </w:r>
      <w:r>
        <w:rPr>
          <w:color w:val="231F20"/>
        </w:rPr>
        <w:t>15c.</w:t>
      </w:r>
      <w:r>
        <w:rPr>
          <w:color w:val="231F20"/>
          <w:spacing w:val="-4"/>
        </w:rPr>
        <w:t xml:space="preserve"> </w:t>
      </w:r>
      <w:r>
        <w:rPr>
          <w:color w:val="231F20"/>
        </w:rPr>
        <w:t>Qualified</w:t>
      </w:r>
      <w:r>
        <w:rPr>
          <w:color w:val="231F20"/>
          <w:spacing w:val="-4"/>
        </w:rPr>
        <w:t xml:space="preserve"> </w:t>
      </w:r>
      <w:r>
        <w:rPr>
          <w:color w:val="231F20"/>
        </w:rPr>
        <w:t>Rehabilitation Expenditures (Rental Real Estate)</w:t>
      </w:r>
    </w:p>
    <w:p w:rsidR="00A33C7B" w:rsidRDefault="0089559E">
      <w:pPr>
        <w:pStyle w:val="Textkrper"/>
        <w:spacing w:before="174" w:line="237" w:lineRule="auto"/>
        <w:ind w:right="266"/>
      </w:pPr>
      <w:r>
        <w:rPr>
          <w:color w:val="231F20"/>
        </w:rPr>
        <w:t>Enter on line 15c the total qualified rehabilitation expenditures related</w:t>
      </w:r>
      <w:r>
        <w:rPr>
          <w:color w:val="231F20"/>
          <w:spacing w:val="-13"/>
        </w:rPr>
        <w:t xml:space="preserve"> </w:t>
      </w:r>
      <w:r>
        <w:rPr>
          <w:color w:val="231F20"/>
        </w:rPr>
        <w:t>to</w:t>
      </w:r>
      <w:r>
        <w:rPr>
          <w:color w:val="231F20"/>
          <w:spacing w:val="-12"/>
        </w:rPr>
        <w:t xml:space="preserve"> </w:t>
      </w:r>
      <w:r>
        <w:rPr>
          <w:color w:val="231F20"/>
        </w:rPr>
        <w:t>rental</w:t>
      </w:r>
      <w:r>
        <w:rPr>
          <w:color w:val="231F20"/>
          <w:spacing w:val="-13"/>
        </w:rPr>
        <w:t xml:space="preserve"> </w:t>
      </w:r>
      <w:r>
        <w:rPr>
          <w:color w:val="231F20"/>
        </w:rPr>
        <w:t>real</w:t>
      </w:r>
      <w:r>
        <w:rPr>
          <w:color w:val="231F20"/>
          <w:spacing w:val="-12"/>
        </w:rPr>
        <w:t xml:space="preserve"> </w:t>
      </w:r>
      <w:r>
        <w:rPr>
          <w:color w:val="231F20"/>
        </w:rPr>
        <w:t>estate</w:t>
      </w:r>
      <w:r>
        <w:rPr>
          <w:color w:val="231F20"/>
          <w:spacing w:val="-13"/>
        </w:rPr>
        <w:t xml:space="preserve"> </w:t>
      </w:r>
      <w:r>
        <w:rPr>
          <w:color w:val="231F20"/>
        </w:rPr>
        <w:t>activities</w:t>
      </w:r>
      <w:r>
        <w:rPr>
          <w:color w:val="231F20"/>
          <w:spacing w:val="-13"/>
        </w:rPr>
        <w:t xml:space="preserve"> </w:t>
      </w:r>
      <w:r>
        <w:rPr>
          <w:color w:val="231F20"/>
        </w:rPr>
        <w:t>of</w:t>
      </w:r>
      <w:r>
        <w:rPr>
          <w:color w:val="231F20"/>
          <w:spacing w:val="-12"/>
        </w:rPr>
        <w:t xml:space="preserve"> </w:t>
      </w:r>
      <w:r>
        <w:rPr>
          <w:color w:val="231F20"/>
        </w:rPr>
        <w:t>the</w:t>
      </w:r>
      <w:r>
        <w:rPr>
          <w:color w:val="231F20"/>
          <w:spacing w:val="-13"/>
        </w:rPr>
        <w:t xml:space="preserve"> </w:t>
      </w:r>
      <w:r>
        <w:rPr>
          <w:color w:val="231F20"/>
        </w:rPr>
        <w:t>partnership.</w:t>
      </w:r>
      <w:r>
        <w:rPr>
          <w:color w:val="231F20"/>
          <w:spacing w:val="-12"/>
        </w:rPr>
        <w:t xml:space="preserve"> </w:t>
      </w:r>
      <w:r>
        <w:rPr>
          <w:color w:val="231F20"/>
        </w:rPr>
        <w:t>See</w:t>
      </w:r>
      <w:r>
        <w:rPr>
          <w:color w:val="231F20"/>
          <w:spacing w:val="-13"/>
        </w:rPr>
        <w:t xml:space="preserve"> </w:t>
      </w:r>
      <w:r>
        <w:rPr>
          <w:color w:val="231F20"/>
        </w:rPr>
        <w:t>the Instructions</w:t>
      </w:r>
      <w:r>
        <w:rPr>
          <w:color w:val="231F20"/>
          <w:spacing w:val="-6"/>
        </w:rPr>
        <w:t xml:space="preserve"> </w:t>
      </w:r>
      <w:r>
        <w:rPr>
          <w:color w:val="231F20"/>
        </w:rPr>
        <w:t>for</w:t>
      </w:r>
      <w:r>
        <w:rPr>
          <w:color w:val="231F20"/>
          <w:spacing w:val="-6"/>
        </w:rPr>
        <w:t xml:space="preserve"> </w:t>
      </w:r>
      <w:r>
        <w:rPr>
          <w:color w:val="231F20"/>
        </w:rPr>
        <w:t>Form</w:t>
      </w:r>
      <w:r>
        <w:rPr>
          <w:color w:val="231F20"/>
          <w:spacing w:val="-6"/>
        </w:rPr>
        <w:t xml:space="preserve"> </w:t>
      </w:r>
      <w:r>
        <w:rPr>
          <w:color w:val="231F20"/>
        </w:rPr>
        <w:t>3468</w:t>
      </w:r>
      <w:r>
        <w:rPr>
          <w:color w:val="231F20"/>
          <w:spacing w:val="-6"/>
        </w:rPr>
        <w:t xml:space="preserve"> </w:t>
      </w:r>
      <w:r>
        <w:rPr>
          <w:color w:val="231F20"/>
        </w:rPr>
        <w:t>for</w:t>
      </w:r>
      <w:r>
        <w:rPr>
          <w:color w:val="231F20"/>
          <w:spacing w:val="-6"/>
        </w:rPr>
        <w:t xml:space="preserve"> </w:t>
      </w:r>
      <w:r>
        <w:rPr>
          <w:color w:val="231F20"/>
        </w:rPr>
        <w:t>details</w:t>
      </w:r>
      <w:r>
        <w:rPr>
          <w:color w:val="231F20"/>
          <w:spacing w:val="-6"/>
        </w:rPr>
        <w:t xml:space="preserve"> </w:t>
      </w:r>
      <w:r>
        <w:rPr>
          <w:color w:val="231F20"/>
        </w:rPr>
        <w:t>on</w:t>
      </w:r>
      <w:r>
        <w:rPr>
          <w:color w:val="231F20"/>
          <w:spacing w:val="-6"/>
        </w:rPr>
        <w:t xml:space="preserve"> </w:t>
      </w:r>
      <w:r>
        <w:rPr>
          <w:color w:val="231F20"/>
        </w:rPr>
        <w:t>qualified</w:t>
      </w:r>
      <w:r>
        <w:rPr>
          <w:color w:val="231F20"/>
          <w:spacing w:val="-6"/>
        </w:rPr>
        <w:t xml:space="preserve"> </w:t>
      </w:r>
      <w:r>
        <w:rPr>
          <w:color w:val="231F20"/>
        </w:rPr>
        <w:t xml:space="preserve">rehabilitation </w:t>
      </w:r>
      <w:r>
        <w:rPr>
          <w:color w:val="231F20"/>
          <w:spacing w:val="-2"/>
        </w:rPr>
        <w:t>expenditures.</w:t>
      </w:r>
    </w:p>
    <w:p w:rsidR="00A33C7B" w:rsidRDefault="0089559E">
      <w:pPr>
        <w:pStyle w:val="Textkrper"/>
        <w:spacing w:before="97" w:line="237" w:lineRule="auto"/>
        <w:ind w:right="139"/>
      </w:pPr>
      <w:r>
        <w:rPr>
          <w:b/>
          <w:color w:val="231F20"/>
        </w:rPr>
        <w:t>Schedule K-1.</w:t>
      </w:r>
      <w:r>
        <w:rPr>
          <w:b/>
          <w:color w:val="231F20"/>
          <w:spacing w:val="40"/>
        </w:rPr>
        <w:t xml:space="preserve"> </w:t>
      </w:r>
      <w:r>
        <w:rPr>
          <w:color w:val="231F20"/>
        </w:rPr>
        <w:t>Report each partner’s distributive share of qualified</w:t>
      </w:r>
      <w:r>
        <w:rPr>
          <w:color w:val="231F20"/>
          <w:spacing w:val="-5"/>
        </w:rPr>
        <w:t xml:space="preserve"> </w:t>
      </w:r>
      <w:r>
        <w:rPr>
          <w:color w:val="231F20"/>
        </w:rPr>
        <w:t>rehabilitation</w:t>
      </w:r>
      <w:r>
        <w:rPr>
          <w:color w:val="231F20"/>
          <w:spacing w:val="-5"/>
        </w:rPr>
        <w:t xml:space="preserve"> </w:t>
      </w:r>
      <w:r>
        <w:rPr>
          <w:color w:val="231F20"/>
        </w:rPr>
        <w:t>expenditures</w:t>
      </w:r>
      <w:r>
        <w:rPr>
          <w:color w:val="231F20"/>
          <w:spacing w:val="-5"/>
        </w:rPr>
        <w:t xml:space="preserve"> </w:t>
      </w:r>
      <w:r>
        <w:rPr>
          <w:color w:val="231F20"/>
        </w:rPr>
        <w:t>related</w:t>
      </w:r>
      <w:r>
        <w:rPr>
          <w:color w:val="231F20"/>
          <w:spacing w:val="-5"/>
        </w:rPr>
        <w:t xml:space="preserve"> </w:t>
      </w:r>
      <w:r>
        <w:rPr>
          <w:color w:val="231F20"/>
        </w:rPr>
        <w:t>to</w:t>
      </w:r>
      <w:r>
        <w:rPr>
          <w:color w:val="231F20"/>
          <w:spacing w:val="-5"/>
        </w:rPr>
        <w:t xml:space="preserve"> </w:t>
      </w:r>
      <w:r>
        <w:rPr>
          <w:color w:val="231F20"/>
        </w:rPr>
        <w:t>rental</w:t>
      </w:r>
      <w:r>
        <w:rPr>
          <w:color w:val="231F20"/>
          <w:spacing w:val="-5"/>
        </w:rPr>
        <w:t xml:space="preserve"> </w:t>
      </w:r>
      <w:r>
        <w:rPr>
          <w:color w:val="231F20"/>
        </w:rPr>
        <w:t>real</w:t>
      </w:r>
      <w:r>
        <w:rPr>
          <w:color w:val="231F20"/>
          <w:spacing w:val="-5"/>
        </w:rPr>
        <w:t xml:space="preserve"> </w:t>
      </w:r>
      <w:r>
        <w:rPr>
          <w:color w:val="231F20"/>
        </w:rPr>
        <w:t>estate activities in box 15 of Schedule K-1 using code E. Attach a statement</w:t>
      </w:r>
      <w:r>
        <w:rPr>
          <w:color w:val="231F20"/>
          <w:spacing w:val="-13"/>
        </w:rPr>
        <w:t xml:space="preserve"> </w:t>
      </w:r>
      <w:r>
        <w:rPr>
          <w:color w:val="231F20"/>
        </w:rPr>
        <w:t>to</w:t>
      </w:r>
      <w:r>
        <w:rPr>
          <w:color w:val="231F20"/>
          <w:spacing w:val="-12"/>
        </w:rPr>
        <w:t xml:space="preserve"> </w:t>
      </w:r>
      <w:r>
        <w:rPr>
          <w:color w:val="231F20"/>
        </w:rPr>
        <w:t>Schedule</w:t>
      </w:r>
      <w:r>
        <w:rPr>
          <w:color w:val="231F20"/>
          <w:spacing w:val="-13"/>
        </w:rPr>
        <w:t xml:space="preserve"> </w:t>
      </w:r>
      <w:r>
        <w:rPr>
          <w:color w:val="231F20"/>
        </w:rPr>
        <w:t>K-1</w:t>
      </w:r>
      <w:r>
        <w:rPr>
          <w:color w:val="231F20"/>
          <w:spacing w:val="-12"/>
        </w:rPr>
        <w:t xml:space="preserve"> </w:t>
      </w:r>
      <w:r>
        <w:rPr>
          <w:color w:val="231F20"/>
        </w:rPr>
        <w:t>that</w:t>
      </w:r>
      <w:r>
        <w:rPr>
          <w:color w:val="231F20"/>
          <w:spacing w:val="-13"/>
        </w:rPr>
        <w:t xml:space="preserve"> </w:t>
      </w:r>
      <w:r>
        <w:rPr>
          <w:color w:val="231F20"/>
        </w:rPr>
        <w:t>provides</w:t>
      </w:r>
      <w:r>
        <w:rPr>
          <w:color w:val="231F20"/>
          <w:spacing w:val="-12"/>
        </w:rPr>
        <w:t xml:space="preserve"> </w:t>
      </w:r>
      <w:r>
        <w:rPr>
          <w:color w:val="231F20"/>
        </w:rPr>
        <w:t>the</w:t>
      </w:r>
      <w:r>
        <w:rPr>
          <w:color w:val="231F20"/>
          <w:spacing w:val="-13"/>
        </w:rPr>
        <w:t xml:space="preserve"> </w:t>
      </w:r>
      <w:r>
        <w:rPr>
          <w:color w:val="231F20"/>
        </w:rPr>
        <w:t>information</w:t>
      </w:r>
      <w:r>
        <w:rPr>
          <w:color w:val="231F20"/>
          <w:spacing w:val="-12"/>
        </w:rPr>
        <w:t xml:space="preserve"> </w:t>
      </w:r>
      <w:r>
        <w:rPr>
          <w:color w:val="231F20"/>
        </w:rPr>
        <w:t>and</w:t>
      </w:r>
      <w:r>
        <w:rPr>
          <w:color w:val="231F20"/>
          <w:spacing w:val="-13"/>
        </w:rPr>
        <w:t xml:space="preserve"> </w:t>
      </w:r>
      <w:r>
        <w:rPr>
          <w:color w:val="231F20"/>
        </w:rPr>
        <w:t>the partner’s</w:t>
      </w:r>
      <w:r>
        <w:rPr>
          <w:color w:val="231F20"/>
          <w:spacing w:val="-5"/>
        </w:rPr>
        <w:t xml:space="preserve"> </w:t>
      </w:r>
      <w:r>
        <w:rPr>
          <w:color w:val="231F20"/>
        </w:rPr>
        <w:t>distributive</w:t>
      </w:r>
      <w:r>
        <w:rPr>
          <w:color w:val="231F20"/>
          <w:spacing w:val="-5"/>
        </w:rPr>
        <w:t xml:space="preserve"> </w:t>
      </w:r>
      <w:r>
        <w:rPr>
          <w:color w:val="231F20"/>
        </w:rPr>
        <w:t>share</w:t>
      </w:r>
      <w:r>
        <w:rPr>
          <w:color w:val="231F20"/>
          <w:spacing w:val="-5"/>
        </w:rPr>
        <w:t xml:space="preserve"> </w:t>
      </w:r>
      <w:r>
        <w:rPr>
          <w:color w:val="231F20"/>
        </w:rPr>
        <w:t>of</w:t>
      </w:r>
      <w:r>
        <w:rPr>
          <w:color w:val="231F20"/>
          <w:spacing w:val="-5"/>
        </w:rPr>
        <w:t xml:space="preserve"> </w:t>
      </w:r>
      <w:r>
        <w:rPr>
          <w:color w:val="231F20"/>
        </w:rPr>
        <w:t>the</w:t>
      </w:r>
      <w:r>
        <w:rPr>
          <w:color w:val="231F20"/>
          <w:spacing w:val="-5"/>
        </w:rPr>
        <w:t xml:space="preserve"> </w:t>
      </w:r>
      <w:r>
        <w:rPr>
          <w:color w:val="231F20"/>
        </w:rPr>
        <w:t>amounts</w:t>
      </w:r>
      <w:r>
        <w:rPr>
          <w:color w:val="231F20"/>
          <w:spacing w:val="-5"/>
        </w:rPr>
        <w:t xml:space="preserve"> </w:t>
      </w:r>
      <w:r>
        <w:rPr>
          <w:color w:val="231F20"/>
        </w:rPr>
        <w:t>the</w:t>
      </w:r>
      <w:r>
        <w:rPr>
          <w:color w:val="231F20"/>
          <w:spacing w:val="-5"/>
        </w:rPr>
        <w:t xml:space="preserve"> </w:t>
      </w:r>
      <w:r>
        <w:rPr>
          <w:color w:val="231F20"/>
        </w:rPr>
        <w:t>partner</w:t>
      </w:r>
      <w:r>
        <w:rPr>
          <w:color w:val="231F20"/>
          <w:spacing w:val="-5"/>
        </w:rPr>
        <w:t xml:space="preserve"> </w:t>
      </w:r>
      <w:r>
        <w:rPr>
          <w:color w:val="231F20"/>
        </w:rPr>
        <w:t>will</w:t>
      </w:r>
      <w:r>
        <w:rPr>
          <w:color w:val="231F20"/>
          <w:spacing w:val="-5"/>
        </w:rPr>
        <w:t xml:space="preserve"> </w:t>
      </w:r>
      <w:r>
        <w:rPr>
          <w:color w:val="231F20"/>
        </w:rPr>
        <w:t xml:space="preserve">need to complete Form 3468, Part VII, lines 1d through 1k. See the Instructions for Form 3468 for details. If the partnership has expenditures from more than one rental real estate activity, identify on an attached statement to Schedule K-1 the amount for each separate activity. See </w:t>
      </w:r>
      <w:r>
        <w:rPr>
          <w:i/>
          <w:color w:val="0056A2"/>
          <w:u w:val="single" w:color="0055A1"/>
        </w:rPr>
        <w:t>Passive Activity Reporting</w:t>
      </w:r>
      <w:r>
        <w:rPr>
          <w:i/>
          <w:color w:val="0056A2"/>
        </w:rPr>
        <w:t xml:space="preserve"> </w:t>
      </w:r>
      <w:r>
        <w:rPr>
          <w:i/>
          <w:color w:val="0056A2"/>
          <w:u w:val="single" w:color="0055A1"/>
        </w:rPr>
        <w:t>Requireme</w:t>
      </w:r>
      <w:r>
        <w:rPr>
          <w:i/>
          <w:color w:val="0056A2"/>
          <w:u w:val="single" w:color="0055A1"/>
        </w:rPr>
        <w:t>nts</w:t>
      </w:r>
      <w:r>
        <w:rPr>
          <w:color w:val="231F20"/>
        </w:rPr>
        <w:t>,</w:t>
      </w:r>
      <w:r>
        <w:rPr>
          <w:color w:val="231F20"/>
          <w:spacing w:val="-5"/>
        </w:rPr>
        <w:t xml:space="preserve"> </w:t>
      </w:r>
      <w:r>
        <w:rPr>
          <w:color w:val="231F20"/>
        </w:rPr>
        <w:t>earlier.</w:t>
      </w:r>
    </w:p>
    <w:p w:rsidR="00A33C7B" w:rsidRDefault="0089559E">
      <w:pPr>
        <w:pStyle w:val="Textkrper"/>
        <w:spacing w:before="170" w:line="237" w:lineRule="auto"/>
      </w:pPr>
      <w:r>
        <w:rPr>
          <w:b/>
          <w:color w:val="231F20"/>
        </w:rPr>
        <w:t>Caution:</w:t>
      </w:r>
      <w:r>
        <w:rPr>
          <w:b/>
          <w:color w:val="231F20"/>
          <w:spacing w:val="40"/>
        </w:rPr>
        <w:t xml:space="preserve"> </w:t>
      </w:r>
      <w:r>
        <w:rPr>
          <w:color w:val="231F20"/>
        </w:rPr>
        <w:t>Qualified</w:t>
      </w:r>
      <w:r>
        <w:rPr>
          <w:color w:val="231F20"/>
          <w:spacing w:val="-4"/>
        </w:rPr>
        <w:t xml:space="preserve"> </w:t>
      </w:r>
      <w:r>
        <w:rPr>
          <w:color w:val="231F20"/>
        </w:rPr>
        <w:t>rehabilitation</w:t>
      </w:r>
      <w:r>
        <w:rPr>
          <w:color w:val="231F20"/>
          <w:spacing w:val="-4"/>
        </w:rPr>
        <w:t xml:space="preserve"> </w:t>
      </w:r>
      <w:r>
        <w:rPr>
          <w:color w:val="231F20"/>
        </w:rPr>
        <w:t>expenditures</w:t>
      </w:r>
      <w:r>
        <w:rPr>
          <w:color w:val="231F20"/>
          <w:spacing w:val="-4"/>
        </w:rPr>
        <w:t xml:space="preserve"> </w:t>
      </w:r>
      <w:r>
        <w:rPr>
          <w:color w:val="231F20"/>
        </w:rPr>
        <w:t>for</w:t>
      </w:r>
      <w:r>
        <w:rPr>
          <w:color w:val="231F20"/>
          <w:spacing w:val="-4"/>
        </w:rPr>
        <w:t xml:space="preserve"> </w:t>
      </w:r>
      <w:r>
        <w:rPr>
          <w:color w:val="231F20"/>
        </w:rPr>
        <w:t>property</w:t>
      </w:r>
      <w:r>
        <w:rPr>
          <w:color w:val="231F20"/>
          <w:spacing w:val="-4"/>
        </w:rPr>
        <w:t xml:space="preserve"> </w:t>
      </w:r>
      <w:r>
        <w:rPr>
          <w:color w:val="231F20"/>
        </w:rPr>
        <w:t>not related</w:t>
      </w:r>
      <w:r>
        <w:rPr>
          <w:color w:val="231F20"/>
          <w:spacing w:val="-12"/>
        </w:rPr>
        <w:t xml:space="preserve"> </w:t>
      </w:r>
      <w:r>
        <w:rPr>
          <w:color w:val="231F20"/>
        </w:rPr>
        <w:t>to</w:t>
      </w:r>
      <w:r>
        <w:rPr>
          <w:color w:val="231F20"/>
          <w:spacing w:val="-12"/>
        </w:rPr>
        <w:t xml:space="preserve"> </w:t>
      </w:r>
      <w:r>
        <w:rPr>
          <w:color w:val="231F20"/>
        </w:rPr>
        <w:t>rental</w:t>
      </w:r>
      <w:r>
        <w:rPr>
          <w:color w:val="231F20"/>
          <w:spacing w:val="-12"/>
        </w:rPr>
        <w:t xml:space="preserve"> </w:t>
      </w:r>
      <w:r>
        <w:rPr>
          <w:color w:val="231F20"/>
        </w:rPr>
        <w:t>real</w:t>
      </w:r>
      <w:r>
        <w:rPr>
          <w:color w:val="231F20"/>
          <w:spacing w:val="-12"/>
        </w:rPr>
        <w:t xml:space="preserve"> </w:t>
      </w:r>
      <w:r>
        <w:rPr>
          <w:color w:val="231F20"/>
        </w:rPr>
        <w:t>estate</w:t>
      </w:r>
      <w:r>
        <w:rPr>
          <w:color w:val="231F20"/>
          <w:spacing w:val="-12"/>
        </w:rPr>
        <w:t xml:space="preserve"> </w:t>
      </w:r>
      <w:r>
        <w:rPr>
          <w:color w:val="231F20"/>
        </w:rPr>
        <w:t>activities</w:t>
      </w:r>
      <w:r>
        <w:rPr>
          <w:color w:val="231F20"/>
          <w:spacing w:val="-12"/>
        </w:rPr>
        <w:t xml:space="preserve"> </w:t>
      </w:r>
      <w:r>
        <w:rPr>
          <w:color w:val="231F20"/>
        </w:rPr>
        <w:t>must</w:t>
      </w:r>
      <w:r>
        <w:rPr>
          <w:color w:val="231F20"/>
          <w:spacing w:val="-12"/>
        </w:rPr>
        <w:t xml:space="preserve"> </w:t>
      </w:r>
      <w:r>
        <w:rPr>
          <w:color w:val="231F20"/>
        </w:rPr>
        <w:t>be</w:t>
      </w:r>
      <w:r>
        <w:rPr>
          <w:color w:val="231F20"/>
          <w:spacing w:val="-12"/>
        </w:rPr>
        <w:t xml:space="preserve"> </w:t>
      </w:r>
      <w:r>
        <w:rPr>
          <w:color w:val="231F20"/>
        </w:rPr>
        <w:t>reported</w:t>
      </w:r>
      <w:r>
        <w:rPr>
          <w:color w:val="231F20"/>
          <w:spacing w:val="-12"/>
        </w:rPr>
        <w:t xml:space="preserve"> </w:t>
      </w:r>
      <w:r>
        <w:rPr>
          <w:color w:val="231F20"/>
        </w:rPr>
        <w:t>in</w:t>
      </w:r>
      <w:r>
        <w:rPr>
          <w:color w:val="231F20"/>
          <w:spacing w:val="-12"/>
        </w:rPr>
        <w:t xml:space="preserve"> </w:t>
      </w:r>
      <w:r>
        <w:rPr>
          <w:color w:val="231F20"/>
        </w:rPr>
        <w:t>box</w:t>
      </w:r>
      <w:r>
        <w:rPr>
          <w:color w:val="231F20"/>
          <w:spacing w:val="-12"/>
        </w:rPr>
        <w:t xml:space="preserve"> </w:t>
      </w:r>
      <w:r>
        <w:rPr>
          <w:color w:val="231F20"/>
        </w:rPr>
        <w:t>20 using code D.</w:t>
      </w:r>
    </w:p>
    <w:p w:rsidR="00A33C7B" w:rsidRDefault="00A33C7B">
      <w:pPr>
        <w:pStyle w:val="Textkrper"/>
        <w:spacing w:before="1"/>
        <w:ind w:left="0"/>
        <w:rPr>
          <w:sz w:val="21"/>
        </w:rPr>
      </w:pPr>
    </w:p>
    <w:p w:rsidR="00A33C7B" w:rsidRDefault="0089559E">
      <w:pPr>
        <w:pStyle w:val="berschrift4"/>
        <w:ind w:hanging="1"/>
      </w:pPr>
      <w:r>
        <w:rPr>
          <w:color w:val="231F20"/>
        </w:rPr>
        <w:t>Code</w:t>
      </w:r>
      <w:r>
        <w:rPr>
          <w:color w:val="231F20"/>
          <w:spacing w:val="-7"/>
        </w:rPr>
        <w:t xml:space="preserve"> </w:t>
      </w:r>
      <w:r>
        <w:rPr>
          <w:color w:val="231F20"/>
        </w:rPr>
        <w:t>F.</w:t>
      </w:r>
      <w:r>
        <w:rPr>
          <w:color w:val="231F20"/>
          <w:spacing w:val="-6"/>
        </w:rPr>
        <w:t xml:space="preserve"> </w:t>
      </w:r>
      <w:r>
        <w:rPr>
          <w:color w:val="231F20"/>
        </w:rPr>
        <w:t>Line</w:t>
      </w:r>
      <w:r>
        <w:rPr>
          <w:color w:val="231F20"/>
          <w:spacing w:val="-7"/>
        </w:rPr>
        <w:t xml:space="preserve"> </w:t>
      </w:r>
      <w:r>
        <w:rPr>
          <w:color w:val="231F20"/>
        </w:rPr>
        <w:t>15d.</w:t>
      </w:r>
      <w:r>
        <w:rPr>
          <w:color w:val="231F20"/>
          <w:spacing w:val="-6"/>
        </w:rPr>
        <w:t xml:space="preserve"> </w:t>
      </w:r>
      <w:r>
        <w:rPr>
          <w:color w:val="231F20"/>
        </w:rPr>
        <w:t>Other</w:t>
      </w:r>
      <w:r>
        <w:rPr>
          <w:color w:val="231F20"/>
          <w:spacing w:val="-7"/>
        </w:rPr>
        <w:t xml:space="preserve"> </w:t>
      </w:r>
      <w:r>
        <w:rPr>
          <w:color w:val="231F20"/>
        </w:rPr>
        <w:t>Rental</w:t>
      </w:r>
      <w:r>
        <w:rPr>
          <w:color w:val="231F20"/>
          <w:spacing w:val="-6"/>
        </w:rPr>
        <w:t xml:space="preserve"> </w:t>
      </w:r>
      <w:r>
        <w:rPr>
          <w:color w:val="231F20"/>
        </w:rPr>
        <w:t>Real</w:t>
      </w:r>
      <w:r>
        <w:rPr>
          <w:color w:val="231F20"/>
          <w:spacing w:val="-7"/>
        </w:rPr>
        <w:t xml:space="preserve"> </w:t>
      </w:r>
      <w:r>
        <w:rPr>
          <w:color w:val="231F20"/>
        </w:rPr>
        <w:t>Estate</w:t>
      </w:r>
      <w:r>
        <w:rPr>
          <w:color w:val="231F20"/>
          <w:spacing w:val="-6"/>
        </w:rPr>
        <w:t xml:space="preserve"> </w:t>
      </w:r>
      <w:r>
        <w:rPr>
          <w:color w:val="231F20"/>
          <w:spacing w:val="-2"/>
        </w:rPr>
        <w:t>Credits</w:t>
      </w:r>
    </w:p>
    <w:p w:rsidR="00A33C7B" w:rsidRDefault="0089559E">
      <w:pPr>
        <w:pStyle w:val="Textkrper"/>
        <w:spacing w:before="194" w:line="237" w:lineRule="auto"/>
      </w:pPr>
      <w:r>
        <w:rPr>
          <w:color w:val="231F20"/>
        </w:rPr>
        <w:t>Enter</w:t>
      </w:r>
      <w:r>
        <w:rPr>
          <w:color w:val="231F20"/>
          <w:spacing w:val="-12"/>
        </w:rPr>
        <w:t xml:space="preserve"> </w:t>
      </w:r>
      <w:r>
        <w:rPr>
          <w:color w:val="231F20"/>
        </w:rPr>
        <w:t>on</w:t>
      </w:r>
      <w:r>
        <w:rPr>
          <w:color w:val="231F20"/>
          <w:spacing w:val="-12"/>
        </w:rPr>
        <w:t xml:space="preserve"> </w:t>
      </w:r>
      <w:r>
        <w:rPr>
          <w:color w:val="231F20"/>
        </w:rPr>
        <w:t>line</w:t>
      </w:r>
      <w:r>
        <w:rPr>
          <w:color w:val="231F20"/>
          <w:spacing w:val="-12"/>
        </w:rPr>
        <w:t xml:space="preserve"> </w:t>
      </w:r>
      <w:r>
        <w:rPr>
          <w:color w:val="231F20"/>
        </w:rPr>
        <w:t>15d</w:t>
      </w:r>
      <w:r>
        <w:rPr>
          <w:color w:val="231F20"/>
          <w:spacing w:val="-12"/>
        </w:rPr>
        <w:t xml:space="preserve"> </w:t>
      </w:r>
      <w:r>
        <w:rPr>
          <w:color w:val="231F20"/>
        </w:rPr>
        <w:t>any</w:t>
      </w:r>
      <w:r>
        <w:rPr>
          <w:color w:val="231F20"/>
          <w:spacing w:val="-12"/>
        </w:rPr>
        <w:t xml:space="preserve"> </w:t>
      </w:r>
      <w:r>
        <w:rPr>
          <w:color w:val="231F20"/>
        </w:rPr>
        <w:t>other</w:t>
      </w:r>
      <w:r>
        <w:rPr>
          <w:color w:val="231F20"/>
          <w:spacing w:val="-12"/>
        </w:rPr>
        <w:t xml:space="preserve"> </w:t>
      </w:r>
      <w:r>
        <w:rPr>
          <w:color w:val="231F20"/>
        </w:rPr>
        <w:t>credit</w:t>
      </w:r>
      <w:r>
        <w:rPr>
          <w:color w:val="231F20"/>
          <w:spacing w:val="-12"/>
        </w:rPr>
        <w:t xml:space="preserve"> </w:t>
      </w:r>
      <w:r>
        <w:rPr>
          <w:color w:val="231F20"/>
        </w:rPr>
        <w:t>(other</w:t>
      </w:r>
      <w:r>
        <w:rPr>
          <w:color w:val="231F20"/>
          <w:spacing w:val="-12"/>
        </w:rPr>
        <w:t xml:space="preserve"> </w:t>
      </w:r>
      <w:r>
        <w:rPr>
          <w:color w:val="231F20"/>
        </w:rPr>
        <w:t>than</w:t>
      </w:r>
      <w:r>
        <w:rPr>
          <w:color w:val="231F20"/>
          <w:spacing w:val="-12"/>
        </w:rPr>
        <w:t xml:space="preserve"> </w:t>
      </w:r>
      <w:r>
        <w:rPr>
          <w:color w:val="231F20"/>
        </w:rPr>
        <w:t>credits</w:t>
      </w:r>
      <w:r>
        <w:rPr>
          <w:color w:val="231F20"/>
          <w:spacing w:val="-12"/>
        </w:rPr>
        <w:t xml:space="preserve"> </w:t>
      </w:r>
      <w:r>
        <w:rPr>
          <w:color w:val="231F20"/>
        </w:rPr>
        <w:t>reported</w:t>
      </w:r>
      <w:r>
        <w:rPr>
          <w:color w:val="231F20"/>
          <w:spacing w:val="-12"/>
        </w:rPr>
        <w:t xml:space="preserve"> </w:t>
      </w:r>
      <w:r>
        <w:rPr>
          <w:color w:val="231F20"/>
        </w:rPr>
        <w:t>on lines</w:t>
      </w:r>
      <w:r>
        <w:rPr>
          <w:color w:val="231F20"/>
          <w:spacing w:val="-6"/>
        </w:rPr>
        <w:t xml:space="preserve"> </w:t>
      </w:r>
      <w:r>
        <w:rPr>
          <w:color w:val="231F20"/>
        </w:rPr>
        <w:t>15a</w:t>
      </w:r>
      <w:r>
        <w:rPr>
          <w:color w:val="231F20"/>
          <w:spacing w:val="-6"/>
        </w:rPr>
        <w:t xml:space="preserve"> </w:t>
      </w:r>
      <w:r>
        <w:rPr>
          <w:color w:val="231F20"/>
        </w:rPr>
        <w:t>through</w:t>
      </w:r>
      <w:r>
        <w:rPr>
          <w:color w:val="231F20"/>
          <w:spacing w:val="-6"/>
        </w:rPr>
        <w:t xml:space="preserve"> </w:t>
      </w:r>
      <w:r>
        <w:rPr>
          <w:color w:val="231F20"/>
        </w:rPr>
        <w:t>15c)</w:t>
      </w:r>
      <w:r>
        <w:rPr>
          <w:color w:val="231F20"/>
          <w:spacing w:val="-6"/>
        </w:rPr>
        <w:t xml:space="preserve"> </w:t>
      </w:r>
      <w:r>
        <w:rPr>
          <w:color w:val="231F20"/>
        </w:rPr>
        <w:t>related</w:t>
      </w:r>
      <w:r>
        <w:rPr>
          <w:color w:val="231F20"/>
          <w:spacing w:val="-6"/>
        </w:rPr>
        <w:t xml:space="preserve"> </w:t>
      </w:r>
      <w:r>
        <w:rPr>
          <w:color w:val="231F20"/>
        </w:rPr>
        <w:t>to</w:t>
      </w:r>
      <w:r>
        <w:rPr>
          <w:color w:val="231F20"/>
          <w:spacing w:val="-6"/>
        </w:rPr>
        <w:t xml:space="preserve"> </w:t>
      </w:r>
      <w:r>
        <w:rPr>
          <w:color w:val="231F20"/>
        </w:rPr>
        <w:t>rental</w:t>
      </w:r>
      <w:r>
        <w:rPr>
          <w:color w:val="231F20"/>
          <w:spacing w:val="-6"/>
        </w:rPr>
        <w:t xml:space="preserve"> </w:t>
      </w:r>
      <w:r>
        <w:rPr>
          <w:color w:val="231F20"/>
        </w:rPr>
        <w:t>real</w:t>
      </w:r>
      <w:r>
        <w:rPr>
          <w:color w:val="231F20"/>
          <w:spacing w:val="-6"/>
        </w:rPr>
        <w:t xml:space="preserve"> </w:t>
      </w:r>
      <w:r>
        <w:rPr>
          <w:color w:val="231F20"/>
        </w:rPr>
        <w:t>estate</w:t>
      </w:r>
      <w:r>
        <w:rPr>
          <w:color w:val="231F20"/>
          <w:spacing w:val="-6"/>
        </w:rPr>
        <w:t xml:space="preserve"> </w:t>
      </w:r>
      <w:r>
        <w:rPr>
          <w:color w:val="231F20"/>
        </w:rPr>
        <w:t>activities.</w:t>
      </w:r>
      <w:r>
        <w:rPr>
          <w:color w:val="231F20"/>
          <w:spacing w:val="-6"/>
        </w:rPr>
        <w:t xml:space="preserve"> </w:t>
      </w:r>
      <w:r>
        <w:rPr>
          <w:color w:val="231F20"/>
        </w:rPr>
        <w:t>On</w:t>
      </w:r>
    </w:p>
    <w:p w:rsidR="00A33C7B" w:rsidRDefault="00A33C7B">
      <w:pPr>
        <w:spacing w:line="237" w:lineRule="auto"/>
        <w:sectPr w:rsidR="00A33C7B">
          <w:type w:val="continuous"/>
          <w:pgSz w:w="12240" w:h="15840"/>
          <w:pgMar w:top="160" w:right="700" w:bottom="280" w:left="720" w:header="0" w:footer="636" w:gutter="0"/>
          <w:cols w:num="2" w:space="720" w:equalWidth="0">
            <w:col w:w="5251" w:space="209"/>
            <w:col w:w="5360"/>
          </w:cols>
        </w:sectPr>
      </w:pPr>
    </w:p>
    <w:p w:rsidR="00A33C7B" w:rsidRDefault="0089559E">
      <w:pPr>
        <w:pStyle w:val="Textkrper"/>
        <w:spacing w:before="118" w:line="237" w:lineRule="auto"/>
        <w:ind w:right="20"/>
      </w:pPr>
      <w:r>
        <w:rPr>
          <w:color w:val="231F20"/>
        </w:rPr>
        <w:t>the dotted line to the left of the entry space for line 15d, identify the</w:t>
      </w:r>
      <w:r>
        <w:rPr>
          <w:color w:val="231F20"/>
          <w:spacing w:val="-10"/>
        </w:rPr>
        <w:t xml:space="preserve"> </w:t>
      </w:r>
      <w:r>
        <w:rPr>
          <w:color w:val="231F20"/>
        </w:rPr>
        <w:t>type</w:t>
      </w:r>
      <w:r>
        <w:rPr>
          <w:color w:val="231F20"/>
          <w:spacing w:val="-10"/>
        </w:rPr>
        <w:t xml:space="preserve"> </w:t>
      </w:r>
      <w:r>
        <w:rPr>
          <w:color w:val="231F20"/>
        </w:rPr>
        <w:t>of</w:t>
      </w:r>
      <w:r>
        <w:rPr>
          <w:color w:val="231F20"/>
          <w:spacing w:val="-10"/>
        </w:rPr>
        <w:t xml:space="preserve"> </w:t>
      </w:r>
      <w:r>
        <w:rPr>
          <w:color w:val="231F20"/>
        </w:rPr>
        <w:t>credit.</w:t>
      </w:r>
      <w:r>
        <w:rPr>
          <w:color w:val="231F20"/>
          <w:spacing w:val="-10"/>
        </w:rPr>
        <w:t xml:space="preserve"> </w:t>
      </w:r>
      <w:r>
        <w:rPr>
          <w:color w:val="231F20"/>
        </w:rPr>
        <w:t>If</w:t>
      </w:r>
      <w:r>
        <w:rPr>
          <w:color w:val="231F20"/>
          <w:spacing w:val="-10"/>
        </w:rPr>
        <w:t xml:space="preserve"> </w:t>
      </w:r>
      <w:r>
        <w:rPr>
          <w:color w:val="231F20"/>
        </w:rPr>
        <w:t>there’s</w:t>
      </w:r>
      <w:r>
        <w:rPr>
          <w:color w:val="231F20"/>
          <w:spacing w:val="-10"/>
        </w:rPr>
        <w:t xml:space="preserve"> </w:t>
      </w:r>
      <w:r>
        <w:rPr>
          <w:color w:val="231F20"/>
        </w:rPr>
        <w:t>more</w:t>
      </w:r>
      <w:r>
        <w:rPr>
          <w:color w:val="231F20"/>
          <w:spacing w:val="-10"/>
        </w:rPr>
        <w:t xml:space="preserve"> </w:t>
      </w:r>
      <w:r>
        <w:rPr>
          <w:color w:val="231F20"/>
        </w:rPr>
        <w:t>than</w:t>
      </w:r>
      <w:r>
        <w:rPr>
          <w:color w:val="231F20"/>
          <w:spacing w:val="-10"/>
        </w:rPr>
        <w:t xml:space="preserve"> </w:t>
      </w:r>
      <w:r>
        <w:rPr>
          <w:color w:val="231F20"/>
        </w:rPr>
        <w:t>one</w:t>
      </w:r>
      <w:r>
        <w:rPr>
          <w:color w:val="231F20"/>
          <w:spacing w:val="-10"/>
        </w:rPr>
        <w:t xml:space="preserve"> </w:t>
      </w:r>
      <w:r>
        <w:rPr>
          <w:color w:val="231F20"/>
        </w:rPr>
        <w:t>type</w:t>
      </w:r>
      <w:r>
        <w:rPr>
          <w:color w:val="231F20"/>
          <w:spacing w:val="-10"/>
        </w:rPr>
        <w:t xml:space="preserve"> </w:t>
      </w:r>
      <w:r>
        <w:rPr>
          <w:color w:val="231F20"/>
        </w:rPr>
        <w:t>of</w:t>
      </w:r>
      <w:r>
        <w:rPr>
          <w:color w:val="231F20"/>
          <w:spacing w:val="-10"/>
        </w:rPr>
        <w:t xml:space="preserve"> </w:t>
      </w:r>
      <w:r>
        <w:rPr>
          <w:color w:val="231F20"/>
        </w:rPr>
        <w:t>credit,</w:t>
      </w:r>
      <w:r>
        <w:rPr>
          <w:color w:val="231F20"/>
          <w:spacing w:val="-10"/>
        </w:rPr>
        <w:t xml:space="preserve"> </w:t>
      </w:r>
      <w:r>
        <w:rPr>
          <w:color w:val="231F20"/>
        </w:rPr>
        <w:t>attach</w:t>
      </w:r>
      <w:r>
        <w:rPr>
          <w:color w:val="231F20"/>
          <w:spacing w:val="-10"/>
        </w:rPr>
        <w:t xml:space="preserve"> </w:t>
      </w:r>
      <w:r>
        <w:rPr>
          <w:color w:val="231F20"/>
        </w:rPr>
        <w:t>a statement to Form 1065 that identifies the type and amount for each</w:t>
      </w:r>
      <w:r>
        <w:rPr>
          <w:color w:val="231F20"/>
          <w:spacing w:val="-11"/>
        </w:rPr>
        <w:t xml:space="preserve"> </w:t>
      </w:r>
      <w:r>
        <w:rPr>
          <w:color w:val="231F20"/>
        </w:rPr>
        <w:t>credit.</w:t>
      </w:r>
      <w:r>
        <w:rPr>
          <w:color w:val="231F20"/>
          <w:spacing w:val="-11"/>
        </w:rPr>
        <w:t xml:space="preserve"> </w:t>
      </w:r>
      <w:r>
        <w:rPr>
          <w:color w:val="231F20"/>
        </w:rPr>
        <w:t>These</w:t>
      </w:r>
      <w:r>
        <w:rPr>
          <w:color w:val="231F20"/>
          <w:spacing w:val="-11"/>
        </w:rPr>
        <w:t xml:space="preserve"> </w:t>
      </w:r>
      <w:r>
        <w:rPr>
          <w:color w:val="231F20"/>
        </w:rPr>
        <w:t>credits</w:t>
      </w:r>
      <w:r>
        <w:rPr>
          <w:color w:val="231F20"/>
          <w:spacing w:val="-11"/>
        </w:rPr>
        <w:t xml:space="preserve"> </w:t>
      </w:r>
      <w:r>
        <w:rPr>
          <w:color w:val="231F20"/>
        </w:rPr>
        <w:t>may</w:t>
      </w:r>
      <w:r>
        <w:rPr>
          <w:color w:val="231F20"/>
          <w:spacing w:val="-11"/>
        </w:rPr>
        <w:t xml:space="preserve"> </w:t>
      </w:r>
      <w:r>
        <w:rPr>
          <w:color w:val="231F20"/>
        </w:rPr>
        <w:t>include</w:t>
      </w:r>
      <w:r>
        <w:rPr>
          <w:color w:val="231F20"/>
          <w:spacing w:val="-11"/>
        </w:rPr>
        <w:t xml:space="preserve"> </w:t>
      </w:r>
      <w:r>
        <w:rPr>
          <w:color w:val="231F20"/>
        </w:rPr>
        <w:t>any</w:t>
      </w:r>
      <w:r>
        <w:rPr>
          <w:color w:val="231F20"/>
          <w:spacing w:val="-11"/>
        </w:rPr>
        <w:t xml:space="preserve"> </w:t>
      </w:r>
      <w:r>
        <w:rPr>
          <w:color w:val="231F20"/>
        </w:rPr>
        <w:t>type</w:t>
      </w:r>
      <w:r>
        <w:rPr>
          <w:color w:val="231F20"/>
          <w:spacing w:val="-11"/>
        </w:rPr>
        <w:t xml:space="preserve"> </w:t>
      </w:r>
      <w:r>
        <w:rPr>
          <w:color w:val="231F20"/>
        </w:rPr>
        <w:t>of</w:t>
      </w:r>
      <w:r>
        <w:rPr>
          <w:color w:val="231F20"/>
          <w:spacing w:val="-11"/>
        </w:rPr>
        <w:t xml:space="preserve"> </w:t>
      </w:r>
      <w:r>
        <w:rPr>
          <w:color w:val="231F20"/>
        </w:rPr>
        <w:t>credit</w:t>
      </w:r>
      <w:r>
        <w:rPr>
          <w:color w:val="231F20"/>
          <w:spacing w:val="-11"/>
        </w:rPr>
        <w:t xml:space="preserve"> </w:t>
      </w:r>
      <w:r>
        <w:rPr>
          <w:color w:val="231F20"/>
        </w:rPr>
        <w:t>listed</w:t>
      </w:r>
      <w:r>
        <w:rPr>
          <w:color w:val="231F20"/>
          <w:spacing w:val="-11"/>
        </w:rPr>
        <w:t xml:space="preserve"> </w:t>
      </w:r>
      <w:r>
        <w:rPr>
          <w:color w:val="231F20"/>
        </w:rPr>
        <w:t>in the instructions for line 15f.</w:t>
      </w:r>
    </w:p>
    <w:p w:rsidR="00A33C7B" w:rsidRDefault="0089559E">
      <w:pPr>
        <w:pStyle w:val="Textkrper"/>
        <w:spacing w:before="95" w:line="237" w:lineRule="auto"/>
        <w:ind w:right="20"/>
      </w:pPr>
      <w:r>
        <w:rPr>
          <w:b/>
          <w:color w:val="231F20"/>
        </w:rPr>
        <w:t>Schedule</w:t>
      </w:r>
      <w:r>
        <w:rPr>
          <w:b/>
          <w:color w:val="231F20"/>
          <w:spacing w:val="-6"/>
        </w:rPr>
        <w:t xml:space="preserve"> </w:t>
      </w:r>
      <w:r>
        <w:rPr>
          <w:b/>
          <w:color w:val="231F20"/>
        </w:rPr>
        <w:t>K-1.</w:t>
      </w:r>
      <w:r>
        <w:rPr>
          <w:b/>
          <w:color w:val="231F20"/>
          <w:spacing w:val="33"/>
        </w:rPr>
        <w:t xml:space="preserve"> </w:t>
      </w:r>
      <w:r>
        <w:rPr>
          <w:color w:val="231F20"/>
        </w:rPr>
        <w:t>Report</w:t>
      </w:r>
      <w:r>
        <w:rPr>
          <w:color w:val="231F20"/>
          <w:spacing w:val="-10"/>
        </w:rPr>
        <w:t xml:space="preserve"> </w:t>
      </w:r>
      <w:r>
        <w:rPr>
          <w:color w:val="231F20"/>
        </w:rPr>
        <w:t>each</w:t>
      </w:r>
      <w:r>
        <w:rPr>
          <w:color w:val="231F20"/>
          <w:spacing w:val="-10"/>
        </w:rPr>
        <w:t xml:space="preserve"> </w:t>
      </w:r>
      <w:r>
        <w:rPr>
          <w:color w:val="231F20"/>
        </w:rPr>
        <w:t>partner’s</w:t>
      </w:r>
      <w:r>
        <w:rPr>
          <w:color w:val="231F20"/>
          <w:spacing w:val="-10"/>
        </w:rPr>
        <w:t xml:space="preserve"> </w:t>
      </w:r>
      <w:r>
        <w:rPr>
          <w:color w:val="231F20"/>
        </w:rPr>
        <w:t>distributive</w:t>
      </w:r>
      <w:r>
        <w:rPr>
          <w:color w:val="231F20"/>
          <w:spacing w:val="-10"/>
        </w:rPr>
        <w:t xml:space="preserve"> </w:t>
      </w:r>
      <w:r>
        <w:rPr>
          <w:color w:val="231F20"/>
        </w:rPr>
        <w:t>share</w:t>
      </w:r>
      <w:r>
        <w:rPr>
          <w:color w:val="231F20"/>
          <w:spacing w:val="-10"/>
        </w:rPr>
        <w:t xml:space="preserve"> </w:t>
      </w:r>
      <w:r>
        <w:rPr>
          <w:color w:val="231F20"/>
        </w:rPr>
        <w:t>of</w:t>
      </w:r>
      <w:r>
        <w:rPr>
          <w:color w:val="231F20"/>
          <w:spacing w:val="-10"/>
        </w:rPr>
        <w:t xml:space="preserve"> </w:t>
      </w:r>
      <w:r>
        <w:rPr>
          <w:color w:val="231F20"/>
        </w:rPr>
        <w:t>other rental</w:t>
      </w:r>
      <w:r>
        <w:rPr>
          <w:color w:val="231F20"/>
          <w:spacing w:val="-13"/>
        </w:rPr>
        <w:t xml:space="preserve"> </w:t>
      </w:r>
      <w:r>
        <w:rPr>
          <w:color w:val="231F20"/>
        </w:rPr>
        <w:t>real</w:t>
      </w:r>
      <w:r>
        <w:rPr>
          <w:color w:val="231F20"/>
          <w:spacing w:val="-12"/>
        </w:rPr>
        <w:t xml:space="preserve"> </w:t>
      </w:r>
      <w:r>
        <w:rPr>
          <w:color w:val="231F20"/>
        </w:rPr>
        <w:t>estate</w:t>
      </w:r>
      <w:r>
        <w:rPr>
          <w:color w:val="231F20"/>
          <w:spacing w:val="-13"/>
        </w:rPr>
        <w:t xml:space="preserve"> </w:t>
      </w:r>
      <w:r>
        <w:rPr>
          <w:color w:val="231F20"/>
        </w:rPr>
        <w:t>credits</w:t>
      </w:r>
      <w:r>
        <w:rPr>
          <w:color w:val="231F20"/>
          <w:spacing w:val="-12"/>
        </w:rPr>
        <w:t xml:space="preserve"> </w:t>
      </w:r>
      <w:r>
        <w:rPr>
          <w:color w:val="231F20"/>
        </w:rPr>
        <w:t>in</w:t>
      </w:r>
      <w:r>
        <w:rPr>
          <w:color w:val="231F20"/>
          <w:spacing w:val="-13"/>
        </w:rPr>
        <w:t xml:space="preserve"> </w:t>
      </w:r>
      <w:r>
        <w:rPr>
          <w:color w:val="231F20"/>
        </w:rPr>
        <w:t>box</w:t>
      </w:r>
      <w:r>
        <w:rPr>
          <w:color w:val="231F20"/>
          <w:spacing w:val="-13"/>
        </w:rPr>
        <w:t xml:space="preserve"> </w:t>
      </w:r>
      <w:r>
        <w:rPr>
          <w:color w:val="231F20"/>
        </w:rPr>
        <w:t>15</w:t>
      </w:r>
      <w:r>
        <w:rPr>
          <w:color w:val="231F20"/>
          <w:spacing w:val="-12"/>
        </w:rPr>
        <w:t xml:space="preserve"> </w:t>
      </w:r>
      <w:r>
        <w:rPr>
          <w:color w:val="231F20"/>
        </w:rPr>
        <w:t>of</w:t>
      </w:r>
      <w:r>
        <w:rPr>
          <w:color w:val="231F20"/>
          <w:spacing w:val="-13"/>
        </w:rPr>
        <w:t xml:space="preserve"> </w:t>
      </w:r>
      <w:r>
        <w:rPr>
          <w:color w:val="231F20"/>
        </w:rPr>
        <w:t>Schedule</w:t>
      </w:r>
      <w:r>
        <w:rPr>
          <w:color w:val="231F20"/>
          <w:spacing w:val="-12"/>
        </w:rPr>
        <w:t xml:space="preserve"> </w:t>
      </w:r>
      <w:r>
        <w:rPr>
          <w:color w:val="231F20"/>
        </w:rPr>
        <w:t>K-1</w:t>
      </w:r>
      <w:r>
        <w:rPr>
          <w:color w:val="231F20"/>
          <w:spacing w:val="-13"/>
        </w:rPr>
        <w:t xml:space="preserve"> </w:t>
      </w:r>
      <w:r>
        <w:rPr>
          <w:color w:val="231F20"/>
        </w:rPr>
        <w:t>using</w:t>
      </w:r>
      <w:r>
        <w:rPr>
          <w:color w:val="231F20"/>
          <w:spacing w:val="-12"/>
        </w:rPr>
        <w:t xml:space="preserve"> </w:t>
      </w:r>
      <w:r>
        <w:rPr>
          <w:color w:val="231F20"/>
        </w:rPr>
        <w:t>code</w:t>
      </w:r>
      <w:r>
        <w:rPr>
          <w:color w:val="231F20"/>
          <w:spacing w:val="-13"/>
        </w:rPr>
        <w:t xml:space="preserve"> </w:t>
      </w:r>
      <w:r>
        <w:rPr>
          <w:color w:val="231F20"/>
        </w:rPr>
        <w:t>F. If you’re reporting each partner’s distributive share of only one type</w:t>
      </w:r>
      <w:r>
        <w:rPr>
          <w:color w:val="231F20"/>
          <w:spacing w:val="-12"/>
        </w:rPr>
        <w:t xml:space="preserve"> </w:t>
      </w:r>
      <w:r>
        <w:rPr>
          <w:color w:val="231F20"/>
        </w:rPr>
        <w:t>of</w:t>
      </w:r>
      <w:r>
        <w:rPr>
          <w:color w:val="231F20"/>
          <w:spacing w:val="-12"/>
        </w:rPr>
        <w:t xml:space="preserve"> </w:t>
      </w:r>
      <w:r>
        <w:rPr>
          <w:color w:val="231F20"/>
        </w:rPr>
        <w:t>rental</w:t>
      </w:r>
      <w:r>
        <w:rPr>
          <w:color w:val="231F20"/>
          <w:spacing w:val="-12"/>
        </w:rPr>
        <w:t xml:space="preserve"> </w:t>
      </w:r>
      <w:r>
        <w:rPr>
          <w:color w:val="231F20"/>
        </w:rPr>
        <w:t>real</w:t>
      </w:r>
      <w:r>
        <w:rPr>
          <w:color w:val="231F20"/>
          <w:spacing w:val="-12"/>
        </w:rPr>
        <w:t xml:space="preserve"> </w:t>
      </w:r>
      <w:r>
        <w:rPr>
          <w:color w:val="231F20"/>
        </w:rPr>
        <w:t>estate</w:t>
      </w:r>
      <w:r>
        <w:rPr>
          <w:color w:val="231F20"/>
          <w:spacing w:val="-12"/>
        </w:rPr>
        <w:t xml:space="preserve"> </w:t>
      </w:r>
      <w:r>
        <w:rPr>
          <w:color w:val="231F20"/>
        </w:rPr>
        <w:t>credit</w:t>
      </w:r>
      <w:r>
        <w:rPr>
          <w:color w:val="231F20"/>
          <w:spacing w:val="-12"/>
        </w:rPr>
        <w:t xml:space="preserve"> </w:t>
      </w:r>
      <w:r>
        <w:rPr>
          <w:color w:val="231F20"/>
        </w:rPr>
        <w:t>under</w:t>
      </w:r>
      <w:r>
        <w:rPr>
          <w:color w:val="231F20"/>
          <w:spacing w:val="-12"/>
        </w:rPr>
        <w:t xml:space="preserve"> </w:t>
      </w:r>
      <w:r>
        <w:rPr>
          <w:color w:val="231F20"/>
        </w:rPr>
        <w:t>code</w:t>
      </w:r>
      <w:r>
        <w:rPr>
          <w:color w:val="231F20"/>
          <w:spacing w:val="-12"/>
        </w:rPr>
        <w:t xml:space="preserve"> </w:t>
      </w:r>
      <w:r>
        <w:rPr>
          <w:color w:val="231F20"/>
        </w:rPr>
        <w:t>F,</w:t>
      </w:r>
      <w:r>
        <w:rPr>
          <w:color w:val="231F20"/>
          <w:spacing w:val="-12"/>
        </w:rPr>
        <w:t xml:space="preserve"> </w:t>
      </w:r>
      <w:r>
        <w:rPr>
          <w:color w:val="231F20"/>
        </w:rPr>
        <w:t>enter</w:t>
      </w:r>
      <w:r>
        <w:rPr>
          <w:color w:val="231F20"/>
          <w:spacing w:val="-12"/>
        </w:rPr>
        <w:t xml:space="preserve"> </w:t>
      </w:r>
      <w:r>
        <w:rPr>
          <w:color w:val="231F20"/>
        </w:rPr>
        <w:t>the</w:t>
      </w:r>
      <w:r>
        <w:rPr>
          <w:color w:val="231F20"/>
          <w:spacing w:val="-12"/>
        </w:rPr>
        <w:t xml:space="preserve"> </w:t>
      </w:r>
      <w:r>
        <w:rPr>
          <w:color w:val="231F20"/>
        </w:rPr>
        <w:t>code</w:t>
      </w:r>
      <w:r>
        <w:rPr>
          <w:color w:val="231F20"/>
          <w:spacing w:val="-12"/>
        </w:rPr>
        <w:t xml:space="preserve"> </w:t>
      </w:r>
      <w:r>
        <w:rPr>
          <w:color w:val="231F20"/>
        </w:rPr>
        <w:t>with an asterisk (F*) and the dollar amount in the entry space in</w:t>
      </w:r>
    </w:p>
    <w:p w:rsidR="00A33C7B" w:rsidRDefault="0089559E">
      <w:pPr>
        <w:pStyle w:val="Textkrper"/>
        <w:spacing w:line="237" w:lineRule="auto"/>
        <w:ind w:right="20"/>
      </w:pPr>
      <w:r>
        <w:rPr>
          <w:color w:val="231F20"/>
        </w:rPr>
        <w:t>box</w:t>
      </w:r>
      <w:r>
        <w:rPr>
          <w:color w:val="231F20"/>
          <w:spacing w:val="-11"/>
        </w:rPr>
        <w:t xml:space="preserve"> </w:t>
      </w:r>
      <w:r>
        <w:rPr>
          <w:color w:val="231F20"/>
        </w:rPr>
        <w:t>15</w:t>
      </w:r>
      <w:r>
        <w:rPr>
          <w:color w:val="231F20"/>
          <w:spacing w:val="-11"/>
        </w:rPr>
        <w:t xml:space="preserve"> </w:t>
      </w:r>
      <w:r>
        <w:rPr>
          <w:color w:val="231F20"/>
        </w:rPr>
        <w:t>and</w:t>
      </w:r>
      <w:r>
        <w:rPr>
          <w:color w:val="231F20"/>
          <w:spacing w:val="-11"/>
        </w:rPr>
        <w:t xml:space="preserve"> </w:t>
      </w:r>
      <w:r>
        <w:rPr>
          <w:color w:val="231F20"/>
        </w:rPr>
        <w:t>attach</w:t>
      </w:r>
      <w:r>
        <w:rPr>
          <w:color w:val="231F20"/>
          <w:spacing w:val="-11"/>
        </w:rPr>
        <w:t xml:space="preserve"> </w:t>
      </w:r>
      <w:r>
        <w:rPr>
          <w:color w:val="231F20"/>
        </w:rPr>
        <w:t>a</w:t>
      </w:r>
      <w:r>
        <w:rPr>
          <w:color w:val="231F20"/>
          <w:spacing w:val="-11"/>
        </w:rPr>
        <w:t xml:space="preserve"> </w:t>
      </w:r>
      <w:r>
        <w:rPr>
          <w:color w:val="231F20"/>
        </w:rPr>
        <w:t>statement</w:t>
      </w:r>
      <w:r>
        <w:rPr>
          <w:color w:val="231F20"/>
          <w:spacing w:val="-11"/>
        </w:rPr>
        <w:t xml:space="preserve"> </w:t>
      </w:r>
      <w:r>
        <w:rPr>
          <w:color w:val="231F20"/>
        </w:rPr>
        <w:t>that</w:t>
      </w:r>
      <w:r>
        <w:rPr>
          <w:color w:val="231F20"/>
          <w:spacing w:val="-11"/>
        </w:rPr>
        <w:t xml:space="preserve"> </w:t>
      </w:r>
      <w:r>
        <w:rPr>
          <w:color w:val="231F20"/>
        </w:rPr>
        <w:t>shows</w:t>
      </w:r>
      <w:r>
        <w:rPr>
          <w:color w:val="231F20"/>
          <w:spacing w:val="-11"/>
        </w:rPr>
        <w:t xml:space="preserve"> </w:t>
      </w:r>
      <w:r>
        <w:rPr>
          <w:color w:val="231F20"/>
        </w:rPr>
        <w:t>“Box</w:t>
      </w:r>
      <w:r>
        <w:rPr>
          <w:color w:val="231F20"/>
          <w:spacing w:val="-11"/>
        </w:rPr>
        <w:t xml:space="preserve"> </w:t>
      </w:r>
      <w:r>
        <w:rPr>
          <w:color w:val="231F20"/>
        </w:rPr>
        <w:t>15,</w:t>
      </w:r>
      <w:r>
        <w:rPr>
          <w:color w:val="231F20"/>
          <w:spacing w:val="-11"/>
        </w:rPr>
        <w:t xml:space="preserve"> </w:t>
      </w:r>
      <w:r>
        <w:rPr>
          <w:color w:val="231F20"/>
        </w:rPr>
        <w:t>Code</w:t>
      </w:r>
      <w:r>
        <w:rPr>
          <w:color w:val="231F20"/>
          <w:spacing w:val="-11"/>
        </w:rPr>
        <w:t xml:space="preserve"> </w:t>
      </w:r>
      <w:r>
        <w:rPr>
          <w:color w:val="231F20"/>
        </w:rPr>
        <w:t>F”</w:t>
      </w:r>
      <w:r>
        <w:rPr>
          <w:color w:val="231F20"/>
          <w:spacing w:val="-11"/>
        </w:rPr>
        <w:t xml:space="preserve"> </w:t>
      </w:r>
      <w:r>
        <w:rPr>
          <w:color w:val="231F20"/>
        </w:rPr>
        <w:t>and the</w:t>
      </w:r>
      <w:r>
        <w:rPr>
          <w:color w:val="231F20"/>
          <w:spacing w:val="-6"/>
        </w:rPr>
        <w:t xml:space="preserve"> </w:t>
      </w:r>
      <w:r>
        <w:rPr>
          <w:color w:val="231F20"/>
        </w:rPr>
        <w:t>type</w:t>
      </w:r>
      <w:r>
        <w:rPr>
          <w:color w:val="231F20"/>
          <w:spacing w:val="-6"/>
        </w:rPr>
        <w:t xml:space="preserve"> </w:t>
      </w:r>
      <w:r>
        <w:rPr>
          <w:color w:val="231F20"/>
        </w:rPr>
        <w:t>of</w:t>
      </w:r>
      <w:r>
        <w:rPr>
          <w:color w:val="231F20"/>
          <w:spacing w:val="-6"/>
        </w:rPr>
        <w:t xml:space="preserve"> </w:t>
      </w:r>
      <w:r>
        <w:rPr>
          <w:color w:val="231F20"/>
        </w:rPr>
        <w:t>credit.</w:t>
      </w:r>
      <w:r>
        <w:rPr>
          <w:color w:val="231F20"/>
          <w:spacing w:val="-6"/>
        </w:rPr>
        <w:t xml:space="preserve"> </w:t>
      </w:r>
      <w:r>
        <w:rPr>
          <w:color w:val="231F20"/>
        </w:rPr>
        <w:t>If</w:t>
      </w:r>
      <w:r>
        <w:rPr>
          <w:color w:val="231F20"/>
          <w:spacing w:val="-6"/>
        </w:rPr>
        <w:t xml:space="preserve"> </w:t>
      </w:r>
      <w:r>
        <w:rPr>
          <w:color w:val="231F20"/>
        </w:rPr>
        <w:t>you’re</w:t>
      </w:r>
      <w:r>
        <w:rPr>
          <w:color w:val="231F20"/>
          <w:spacing w:val="-6"/>
        </w:rPr>
        <w:t xml:space="preserve"> </w:t>
      </w:r>
      <w:r>
        <w:rPr>
          <w:color w:val="231F20"/>
        </w:rPr>
        <w:t>reporting</w:t>
      </w:r>
      <w:r>
        <w:rPr>
          <w:color w:val="231F20"/>
          <w:spacing w:val="-6"/>
        </w:rPr>
        <w:t xml:space="preserve"> </w:t>
      </w:r>
      <w:r>
        <w:rPr>
          <w:color w:val="231F20"/>
        </w:rPr>
        <w:t>multiple</w:t>
      </w:r>
      <w:r>
        <w:rPr>
          <w:color w:val="231F20"/>
          <w:spacing w:val="-6"/>
        </w:rPr>
        <w:t xml:space="preserve"> </w:t>
      </w:r>
      <w:r>
        <w:rPr>
          <w:color w:val="231F20"/>
        </w:rPr>
        <w:t>types</w:t>
      </w:r>
      <w:r>
        <w:rPr>
          <w:color w:val="231F20"/>
          <w:spacing w:val="-6"/>
        </w:rPr>
        <w:t xml:space="preserve"> </w:t>
      </w:r>
      <w:r>
        <w:rPr>
          <w:color w:val="231F20"/>
        </w:rPr>
        <w:t>of</w:t>
      </w:r>
      <w:r>
        <w:rPr>
          <w:color w:val="231F20"/>
          <w:spacing w:val="-6"/>
        </w:rPr>
        <w:t xml:space="preserve"> </w:t>
      </w:r>
      <w:r>
        <w:rPr>
          <w:color w:val="231F20"/>
        </w:rPr>
        <w:t>rental</w:t>
      </w:r>
      <w:r>
        <w:rPr>
          <w:color w:val="231F20"/>
          <w:spacing w:val="-6"/>
        </w:rPr>
        <w:t xml:space="preserve"> </w:t>
      </w:r>
      <w:r>
        <w:rPr>
          <w:color w:val="231F20"/>
        </w:rPr>
        <w:t>real estate</w:t>
      </w:r>
      <w:r>
        <w:rPr>
          <w:color w:val="231F20"/>
          <w:spacing w:val="-10"/>
        </w:rPr>
        <w:t xml:space="preserve"> </w:t>
      </w:r>
      <w:r>
        <w:rPr>
          <w:color w:val="231F20"/>
        </w:rPr>
        <w:t>credits</w:t>
      </w:r>
      <w:r>
        <w:rPr>
          <w:color w:val="231F20"/>
          <w:spacing w:val="-10"/>
        </w:rPr>
        <w:t xml:space="preserve"> </w:t>
      </w:r>
      <w:r>
        <w:rPr>
          <w:color w:val="231F20"/>
        </w:rPr>
        <w:t>under</w:t>
      </w:r>
      <w:r>
        <w:rPr>
          <w:color w:val="231F20"/>
          <w:spacing w:val="-10"/>
        </w:rPr>
        <w:t xml:space="preserve"> </w:t>
      </w:r>
      <w:r>
        <w:rPr>
          <w:color w:val="231F20"/>
        </w:rPr>
        <w:t>code</w:t>
      </w:r>
      <w:r>
        <w:rPr>
          <w:color w:val="231F20"/>
          <w:spacing w:val="-9"/>
        </w:rPr>
        <w:t xml:space="preserve"> </w:t>
      </w:r>
      <w:r>
        <w:rPr>
          <w:color w:val="231F20"/>
        </w:rPr>
        <w:t>F,</w:t>
      </w:r>
      <w:r>
        <w:rPr>
          <w:color w:val="231F20"/>
          <w:spacing w:val="-10"/>
        </w:rPr>
        <w:t xml:space="preserve"> </w:t>
      </w:r>
      <w:r>
        <w:rPr>
          <w:color w:val="231F20"/>
        </w:rPr>
        <w:t>enter</w:t>
      </w:r>
      <w:r>
        <w:rPr>
          <w:color w:val="231F20"/>
          <w:spacing w:val="-10"/>
        </w:rPr>
        <w:t xml:space="preserve"> </w:t>
      </w:r>
      <w:r>
        <w:rPr>
          <w:color w:val="231F20"/>
        </w:rPr>
        <w:t>the</w:t>
      </w:r>
      <w:r>
        <w:rPr>
          <w:color w:val="231F20"/>
          <w:spacing w:val="-10"/>
        </w:rPr>
        <w:t xml:space="preserve"> </w:t>
      </w:r>
      <w:r>
        <w:rPr>
          <w:color w:val="231F20"/>
        </w:rPr>
        <w:t>code</w:t>
      </w:r>
      <w:r>
        <w:rPr>
          <w:color w:val="231F20"/>
          <w:spacing w:val="-9"/>
        </w:rPr>
        <w:t xml:space="preserve"> </w:t>
      </w:r>
      <w:r>
        <w:rPr>
          <w:color w:val="231F20"/>
        </w:rPr>
        <w:t>with</w:t>
      </w:r>
      <w:r>
        <w:rPr>
          <w:color w:val="231F20"/>
          <w:spacing w:val="-10"/>
        </w:rPr>
        <w:t xml:space="preserve"> </w:t>
      </w:r>
      <w:r>
        <w:rPr>
          <w:color w:val="231F20"/>
        </w:rPr>
        <w:t>an</w:t>
      </w:r>
      <w:r>
        <w:rPr>
          <w:color w:val="231F20"/>
          <w:spacing w:val="-10"/>
        </w:rPr>
        <w:t xml:space="preserve"> </w:t>
      </w:r>
      <w:r>
        <w:rPr>
          <w:color w:val="231F20"/>
        </w:rPr>
        <w:t>asterisk</w:t>
      </w:r>
      <w:r>
        <w:rPr>
          <w:color w:val="231F20"/>
          <w:spacing w:val="-10"/>
        </w:rPr>
        <w:t xml:space="preserve"> </w:t>
      </w:r>
      <w:r>
        <w:rPr>
          <w:color w:val="231F20"/>
        </w:rPr>
        <w:t>(F*) and enter “STMT” in the entry space in box 15 and attach a statement</w:t>
      </w:r>
      <w:r>
        <w:rPr>
          <w:color w:val="231F20"/>
          <w:spacing w:val="-11"/>
        </w:rPr>
        <w:t xml:space="preserve"> </w:t>
      </w:r>
      <w:r>
        <w:rPr>
          <w:color w:val="231F20"/>
        </w:rPr>
        <w:t>that</w:t>
      </w:r>
      <w:r>
        <w:rPr>
          <w:color w:val="231F20"/>
          <w:spacing w:val="-11"/>
        </w:rPr>
        <w:t xml:space="preserve"> </w:t>
      </w:r>
      <w:r>
        <w:rPr>
          <w:color w:val="231F20"/>
        </w:rPr>
        <w:t>shows</w:t>
      </w:r>
      <w:r>
        <w:rPr>
          <w:color w:val="231F20"/>
          <w:spacing w:val="-11"/>
        </w:rPr>
        <w:t xml:space="preserve"> </w:t>
      </w:r>
      <w:r>
        <w:rPr>
          <w:color w:val="231F20"/>
        </w:rPr>
        <w:t>“Box</w:t>
      </w:r>
      <w:r>
        <w:rPr>
          <w:color w:val="231F20"/>
          <w:spacing w:val="-11"/>
        </w:rPr>
        <w:t xml:space="preserve"> </w:t>
      </w:r>
      <w:r>
        <w:rPr>
          <w:color w:val="231F20"/>
        </w:rPr>
        <w:t>15,</w:t>
      </w:r>
      <w:r>
        <w:rPr>
          <w:color w:val="231F20"/>
          <w:spacing w:val="-11"/>
        </w:rPr>
        <w:t xml:space="preserve"> </w:t>
      </w:r>
      <w:r>
        <w:rPr>
          <w:color w:val="231F20"/>
        </w:rPr>
        <w:t>Code</w:t>
      </w:r>
      <w:r>
        <w:rPr>
          <w:color w:val="231F20"/>
          <w:spacing w:val="-11"/>
        </w:rPr>
        <w:t xml:space="preserve"> </w:t>
      </w:r>
      <w:r>
        <w:rPr>
          <w:color w:val="231F20"/>
        </w:rPr>
        <w:t>F”</w:t>
      </w:r>
      <w:r>
        <w:rPr>
          <w:color w:val="231F20"/>
          <w:spacing w:val="-11"/>
        </w:rPr>
        <w:t xml:space="preserve"> </w:t>
      </w:r>
      <w:r>
        <w:rPr>
          <w:color w:val="231F20"/>
        </w:rPr>
        <w:t>and</w:t>
      </w:r>
      <w:r>
        <w:rPr>
          <w:color w:val="231F20"/>
          <w:spacing w:val="-11"/>
        </w:rPr>
        <w:t xml:space="preserve"> </w:t>
      </w:r>
      <w:r>
        <w:rPr>
          <w:color w:val="231F20"/>
        </w:rPr>
        <w:t>the</w:t>
      </w:r>
      <w:r>
        <w:rPr>
          <w:color w:val="231F20"/>
          <w:spacing w:val="-11"/>
        </w:rPr>
        <w:t xml:space="preserve"> </w:t>
      </w:r>
      <w:r>
        <w:rPr>
          <w:color w:val="231F20"/>
        </w:rPr>
        <w:t>types</w:t>
      </w:r>
      <w:r>
        <w:rPr>
          <w:color w:val="231F20"/>
          <w:spacing w:val="-11"/>
        </w:rPr>
        <w:t xml:space="preserve"> </w:t>
      </w:r>
      <w:r>
        <w:rPr>
          <w:color w:val="231F20"/>
        </w:rPr>
        <w:t>and</w:t>
      </w:r>
      <w:r>
        <w:rPr>
          <w:color w:val="231F20"/>
          <w:spacing w:val="-11"/>
        </w:rPr>
        <w:t xml:space="preserve"> </w:t>
      </w:r>
      <w:r>
        <w:rPr>
          <w:color w:val="231F20"/>
        </w:rPr>
        <w:t>dollar amounts</w:t>
      </w:r>
      <w:r>
        <w:rPr>
          <w:color w:val="231F20"/>
          <w:spacing w:val="-5"/>
        </w:rPr>
        <w:t xml:space="preserve"> </w:t>
      </w:r>
      <w:r>
        <w:rPr>
          <w:color w:val="231F20"/>
        </w:rPr>
        <w:t>of</w:t>
      </w:r>
      <w:r>
        <w:rPr>
          <w:color w:val="231F20"/>
          <w:spacing w:val="-5"/>
        </w:rPr>
        <w:t xml:space="preserve"> </w:t>
      </w:r>
      <w:r>
        <w:rPr>
          <w:color w:val="231F20"/>
        </w:rPr>
        <w:t>the</w:t>
      </w:r>
      <w:r>
        <w:rPr>
          <w:color w:val="231F20"/>
          <w:spacing w:val="-5"/>
        </w:rPr>
        <w:t xml:space="preserve"> </w:t>
      </w:r>
      <w:r>
        <w:rPr>
          <w:color w:val="231F20"/>
        </w:rPr>
        <w:t>credits.</w:t>
      </w:r>
      <w:r>
        <w:rPr>
          <w:color w:val="231F20"/>
          <w:spacing w:val="-5"/>
        </w:rPr>
        <w:t xml:space="preserve"> </w:t>
      </w:r>
      <w:r>
        <w:rPr>
          <w:color w:val="231F20"/>
        </w:rPr>
        <w:t>If</w:t>
      </w:r>
      <w:r>
        <w:rPr>
          <w:color w:val="231F20"/>
          <w:spacing w:val="-5"/>
        </w:rPr>
        <w:t xml:space="preserve"> </w:t>
      </w:r>
      <w:r>
        <w:rPr>
          <w:color w:val="231F20"/>
        </w:rPr>
        <w:t>the</w:t>
      </w:r>
      <w:r>
        <w:rPr>
          <w:color w:val="231F20"/>
          <w:spacing w:val="-5"/>
        </w:rPr>
        <w:t xml:space="preserve"> </w:t>
      </w:r>
      <w:r>
        <w:rPr>
          <w:color w:val="231F20"/>
        </w:rPr>
        <w:t>partnership</w:t>
      </w:r>
      <w:r>
        <w:rPr>
          <w:color w:val="231F20"/>
          <w:spacing w:val="-5"/>
        </w:rPr>
        <w:t xml:space="preserve"> </w:t>
      </w:r>
      <w:r>
        <w:rPr>
          <w:color w:val="231F20"/>
        </w:rPr>
        <w:t>has</w:t>
      </w:r>
      <w:r>
        <w:rPr>
          <w:color w:val="231F20"/>
          <w:spacing w:val="-3"/>
        </w:rPr>
        <w:t xml:space="preserve"> </w:t>
      </w:r>
      <w:r>
        <w:rPr>
          <w:color w:val="231F20"/>
        </w:rPr>
        <w:t>credits</w:t>
      </w:r>
      <w:r>
        <w:rPr>
          <w:color w:val="231F20"/>
          <w:spacing w:val="-5"/>
        </w:rPr>
        <w:t xml:space="preserve"> </w:t>
      </w:r>
      <w:r>
        <w:rPr>
          <w:color w:val="231F20"/>
        </w:rPr>
        <w:t>from</w:t>
      </w:r>
      <w:r>
        <w:rPr>
          <w:color w:val="231F20"/>
          <w:spacing w:val="-5"/>
        </w:rPr>
        <w:t xml:space="preserve"> </w:t>
      </w:r>
      <w:r>
        <w:rPr>
          <w:color w:val="231F20"/>
        </w:rPr>
        <w:t xml:space="preserve">more than one rental real estate activity, identify on the attached statement the amount of each type of credit for each separate activity. See </w:t>
      </w:r>
      <w:r>
        <w:rPr>
          <w:i/>
          <w:color w:val="0056A2"/>
          <w:u w:val="single" w:color="0055A1"/>
        </w:rPr>
        <w:t>Passive Activity Reporting Requirements</w:t>
      </w:r>
      <w:r>
        <w:rPr>
          <w:color w:val="231F20"/>
        </w:rPr>
        <w:t>, earlier.</w:t>
      </w:r>
    </w:p>
    <w:p w:rsidR="00A33C7B" w:rsidRDefault="0089559E">
      <w:pPr>
        <w:pStyle w:val="berschrift4"/>
        <w:spacing w:before="233"/>
      </w:pPr>
      <w:r>
        <w:rPr>
          <w:color w:val="231F20"/>
        </w:rPr>
        <w:t>Code</w:t>
      </w:r>
      <w:r>
        <w:rPr>
          <w:color w:val="231F20"/>
          <w:spacing w:val="-3"/>
        </w:rPr>
        <w:t xml:space="preserve"> </w:t>
      </w:r>
      <w:r>
        <w:rPr>
          <w:color w:val="231F20"/>
        </w:rPr>
        <w:t>G.</w:t>
      </w:r>
      <w:r>
        <w:rPr>
          <w:color w:val="231F20"/>
          <w:spacing w:val="-3"/>
        </w:rPr>
        <w:t xml:space="preserve"> </w:t>
      </w:r>
      <w:r>
        <w:rPr>
          <w:color w:val="231F20"/>
        </w:rPr>
        <w:t>Line</w:t>
      </w:r>
      <w:r>
        <w:rPr>
          <w:color w:val="231F20"/>
          <w:spacing w:val="-2"/>
        </w:rPr>
        <w:t xml:space="preserve"> </w:t>
      </w:r>
      <w:r>
        <w:rPr>
          <w:color w:val="231F20"/>
        </w:rPr>
        <w:t>15e.</w:t>
      </w:r>
      <w:r>
        <w:rPr>
          <w:color w:val="231F20"/>
          <w:spacing w:val="-3"/>
        </w:rPr>
        <w:t xml:space="preserve"> </w:t>
      </w:r>
      <w:r>
        <w:rPr>
          <w:color w:val="231F20"/>
        </w:rPr>
        <w:t>Other</w:t>
      </w:r>
      <w:r>
        <w:rPr>
          <w:color w:val="231F20"/>
          <w:spacing w:val="-2"/>
        </w:rPr>
        <w:t xml:space="preserve"> </w:t>
      </w:r>
      <w:r>
        <w:rPr>
          <w:color w:val="231F20"/>
        </w:rPr>
        <w:t>Rental</w:t>
      </w:r>
      <w:r>
        <w:rPr>
          <w:color w:val="231F20"/>
          <w:spacing w:val="-3"/>
        </w:rPr>
        <w:t xml:space="preserve"> </w:t>
      </w:r>
      <w:r>
        <w:rPr>
          <w:color w:val="231F20"/>
          <w:spacing w:val="-2"/>
        </w:rPr>
        <w:t>Credits</w:t>
      </w:r>
    </w:p>
    <w:p w:rsidR="00A33C7B" w:rsidRDefault="0089559E">
      <w:pPr>
        <w:pStyle w:val="Textkrper"/>
        <w:spacing w:before="193" w:line="237" w:lineRule="auto"/>
        <w:ind w:left="119" w:right="20"/>
      </w:pPr>
      <w:r>
        <w:rPr>
          <w:color w:val="231F20"/>
        </w:rPr>
        <w:t>Enter</w:t>
      </w:r>
      <w:r>
        <w:rPr>
          <w:color w:val="231F20"/>
          <w:spacing w:val="-12"/>
        </w:rPr>
        <w:t xml:space="preserve"> </w:t>
      </w:r>
      <w:r>
        <w:rPr>
          <w:color w:val="231F20"/>
        </w:rPr>
        <w:t>on</w:t>
      </w:r>
      <w:r>
        <w:rPr>
          <w:color w:val="231F20"/>
          <w:spacing w:val="-12"/>
        </w:rPr>
        <w:t xml:space="preserve"> </w:t>
      </w:r>
      <w:r>
        <w:rPr>
          <w:color w:val="231F20"/>
        </w:rPr>
        <w:t>line</w:t>
      </w:r>
      <w:r>
        <w:rPr>
          <w:color w:val="231F20"/>
          <w:spacing w:val="-12"/>
        </w:rPr>
        <w:t xml:space="preserve"> </w:t>
      </w:r>
      <w:r>
        <w:rPr>
          <w:color w:val="231F20"/>
        </w:rPr>
        <w:t>15e</w:t>
      </w:r>
      <w:r>
        <w:rPr>
          <w:color w:val="231F20"/>
          <w:spacing w:val="-12"/>
        </w:rPr>
        <w:t xml:space="preserve"> </w:t>
      </w:r>
      <w:r>
        <w:rPr>
          <w:color w:val="231F20"/>
        </w:rPr>
        <w:t>any</w:t>
      </w:r>
      <w:r>
        <w:rPr>
          <w:color w:val="231F20"/>
          <w:spacing w:val="-12"/>
        </w:rPr>
        <w:t xml:space="preserve"> </w:t>
      </w:r>
      <w:r>
        <w:rPr>
          <w:color w:val="231F20"/>
        </w:rPr>
        <w:t>other</w:t>
      </w:r>
      <w:r>
        <w:rPr>
          <w:color w:val="231F20"/>
          <w:spacing w:val="-12"/>
        </w:rPr>
        <w:t xml:space="preserve"> </w:t>
      </w:r>
      <w:r>
        <w:rPr>
          <w:color w:val="231F20"/>
        </w:rPr>
        <w:t>credit</w:t>
      </w:r>
      <w:r>
        <w:rPr>
          <w:color w:val="231F20"/>
          <w:spacing w:val="-12"/>
        </w:rPr>
        <w:t xml:space="preserve"> </w:t>
      </w:r>
      <w:r>
        <w:rPr>
          <w:color w:val="231F20"/>
        </w:rPr>
        <w:t>(other</w:t>
      </w:r>
      <w:r>
        <w:rPr>
          <w:color w:val="231F20"/>
          <w:spacing w:val="-12"/>
        </w:rPr>
        <w:t xml:space="preserve"> </w:t>
      </w:r>
      <w:r>
        <w:rPr>
          <w:color w:val="231F20"/>
        </w:rPr>
        <w:t>than</w:t>
      </w:r>
      <w:r>
        <w:rPr>
          <w:color w:val="231F20"/>
          <w:spacing w:val="-12"/>
        </w:rPr>
        <w:t xml:space="preserve"> </w:t>
      </w:r>
      <w:r>
        <w:rPr>
          <w:color w:val="231F20"/>
        </w:rPr>
        <w:t>credits</w:t>
      </w:r>
      <w:r>
        <w:rPr>
          <w:color w:val="231F20"/>
          <w:spacing w:val="-12"/>
        </w:rPr>
        <w:t xml:space="preserve"> </w:t>
      </w:r>
      <w:r>
        <w:rPr>
          <w:color w:val="231F20"/>
        </w:rPr>
        <w:t>reported</w:t>
      </w:r>
      <w:r>
        <w:rPr>
          <w:color w:val="231F20"/>
          <w:spacing w:val="-12"/>
        </w:rPr>
        <w:t xml:space="preserve"> </w:t>
      </w:r>
      <w:r>
        <w:rPr>
          <w:color w:val="231F20"/>
        </w:rPr>
        <w:t>on lines</w:t>
      </w:r>
      <w:r>
        <w:rPr>
          <w:color w:val="231F20"/>
          <w:spacing w:val="-3"/>
        </w:rPr>
        <w:t xml:space="preserve"> </w:t>
      </w:r>
      <w:r>
        <w:rPr>
          <w:color w:val="231F20"/>
        </w:rPr>
        <w:t>15a</w:t>
      </w:r>
      <w:r>
        <w:rPr>
          <w:color w:val="231F20"/>
          <w:spacing w:val="-3"/>
        </w:rPr>
        <w:t xml:space="preserve"> </w:t>
      </w:r>
      <w:r>
        <w:rPr>
          <w:color w:val="231F20"/>
        </w:rPr>
        <w:t>through</w:t>
      </w:r>
      <w:r>
        <w:rPr>
          <w:color w:val="231F20"/>
          <w:spacing w:val="-3"/>
        </w:rPr>
        <w:t xml:space="preserve"> </w:t>
      </w:r>
      <w:r>
        <w:rPr>
          <w:color w:val="231F20"/>
        </w:rPr>
        <w:t>15d)</w:t>
      </w:r>
      <w:r>
        <w:rPr>
          <w:color w:val="231F20"/>
          <w:spacing w:val="-3"/>
        </w:rPr>
        <w:t xml:space="preserve"> </w:t>
      </w:r>
      <w:r>
        <w:rPr>
          <w:color w:val="231F20"/>
        </w:rPr>
        <w:t>related</w:t>
      </w:r>
      <w:r>
        <w:rPr>
          <w:color w:val="231F20"/>
          <w:spacing w:val="-3"/>
        </w:rPr>
        <w:t xml:space="preserve"> </w:t>
      </w:r>
      <w:r>
        <w:rPr>
          <w:color w:val="231F20"/>
        </w:rPr>
        <w:t>to</w:t>
      </w:r>
      <w:r>
        <w:rPr>
          <w:color w:val="231F20"/>
          <w:spacing w:val="-3"/>
        </w:rPr>
        <w:t xml:space="preserve"> </w:t>
      </w:r>
      <w:r>
        <w:rPr>
          <w:color w:val="231F20"/>
        </w:rPr>
        <w:t>rental</w:t>
      </w:r>
      <w:r>
        <w:rPr>
          <w:color w:val="231F20"/>
          <w:spacing w:val="-3"/>
        </w:rPr>
        <w:t xml:space="preserve"> </w:t>
      </w:r>
      <w:r>
        <w:rPr>
          <w:color w:val="231F20"/>
        </w:rPr>
        <w:t>activities.</w:t>
      </w:r>
      <w:r>
        <w:rPr>
          <w:color w:val="231F20"/>
          <w:spacing w:val="-3"/>
        </w:rPr>
        <w:t xml:space="preserve"> </w:t>
      </w:r>
      <w:r>
        <w:rPr>
          <w:color w:val="231F20"/>
        </w:rPr>
        <w:t>On</w:t>
      </w:r>
      <w:r>
        <w:rPr>
          <w:color w:val="231F20"/>
          <w:spacing w:val="-3"/>
        </w:rPr>
        <w:t xml:space="preserve"> </w:t>
      </w:r>
      <w:r>
        <w:rPr>
          <w:color w:val="231F20"/>
        </w:rPr>
        <w:t>the</w:t>
      </w:r>
      <w:r>
        <w:rPr>
          <w:color w:val="231F20"/>
          <w:spacing w:val="-3"/>
        </w:rPr>
        <w:t xml:space="preserve"> </w:t>
      </w:r>
      <w:r>
        <w:rPr>
          <w:color w:val="231F20"/>
        </w:rPr>
        <w:t>dotted line</w:t>
      </w:r>
      <w:r>
        <w:rPr>
          <w:color w:val="231F20"/>
          <w:spacing w:val="-4"/>
        </w:rPr>
        <w:t xml:space="preserve"> </w:t>
      </w:r>
      <w:r>
        <w:rPr>
          <w:color w:val="231F20"/>
        </w:rPr>
        <w:t>to</w:t>
      </w:r>
      <w:r>
        <w:rPr>
          <w:color w:val="231F20"/>
          <w:spacing w:val="-4"/>
        </w:rPr>
        <w:t xml:space="preserve"> </w:t>
      </w:r>
      <w:r>
        <w:rPr>
          <w:color w:val="231F20"/>
        </w:rPr>
        <w:t>the</w:t>
      </w:r>
      <w:r>
        <w:rPr>
          <w:color w:val="231F20"/>
          <w:spacing w:val="-4"/>
        </w:rPr>
        <w:t xml:space="preserve"> </w:t>
      </w:r>
      <w:r>
        <w:rPr>
          <w:color w:val="231F20"/>
        </w:rPr>
        <w:t>left</w:t>
      </w:r>
      <w:r>
        <w:rPr>
          <w:color w:val="231F20"/>
          <w:spacing w:val="-4"/>
        </w:rPr>
        <w:t xml:space="preserve"> </w:t>
      </w:r>
      <w:r>
        <w:rPr>
          <w:color w:val="231F20"/>
        </w:rPr>
        <w:t>of</w:t>
      </w:r>
      <w:r>
        <w:rPr>
          <w:color w:val="231F20"/>
          <w:spacing w:val="-4"/>
        </w:rPr>
        <w:t xml:space="preserve"> </w:t>
      </w:r>
      <w:r>
        <w:rPr>
          <w:color w:val="231F20"/>
        </w:rPr>
        <w:t>the</w:t>
      </w:r>
      <w:r>
        <w:rPr>
          <w:color w:val="231F20"/>
          <w:spacing w:val="-4"/>
        </w:rPr>
        <w:t xml:space="preserve"> </w:t>
      </w:r>
      <w:r>
        <w:rPr>
          <w:color w:val="231F20"/>
        </w:rPr>
        <w:t>entry</w:t>
      </w:r>
      <w:r>
        <w:rPr>
          <w:color w:val="231F20"/>
          <w:spacing w:val="-4"/>
        </w:rPr>
        <w:t xml:space="preserve"> </w:t>
      </w:r>
      <w:r>
        <w:rPr>
          <w:color w:val="231F20"/>
        </w:rPr>
        <w:t>space</w:t>
      </w:r>
      <w:r>
        <w:rPr>
          <w:color w:val="231F20"/>
          <w:spacing w:val="-4"/>
        </w:rPr>
        <w:t xml:space="preserve"> </w:t>
      </w:r>
      <w:r>
        <w:rPr>
          <w:color w:val="231F20"/>
        </w:rPr>
        <w:t>for</w:t>
      </w:r>
      <w:r>
        <w:rPr>
          <w:color w:val="231F20"/>
          <w:spacing w:val="-4"/>
        </w:rPr>
        <w:t xml:space="preserve"> </w:t>
      </w:r>
      <w:r>
        <w:rPr>
          <w:color w:val="231F20"/>
        </w:rPr>
        <w:t>line</w:t>
      </w:r>
      <w:r>
        <w:rPr>
          <w:color w:val="231F20"/>
          <w:spacing w:val="-4"/>
        </w:rPr>
        <w:t xml:space="preserve"> </w:t>
      </w:r>
      <w:r>
        <w:rPr>
          <w:color w:val="231F20"/>
        </w:rPr>
        <w:t>15e,</w:t>
      </w:r>
      <w:r>
        <w:rPr>
          <w:color w:val="231F20"/>
          <w:spacing w:val="-4"/>
        </w:rPr>
        <w:t xml:space="preserve"> </w:t>
      </w:r>
      <w:r>
        <w:rPr>
          <w:color w:val="231F20"/>
        </w:rPr>
        <w:t>identify</w:t>
      </w:r>
      <w:r>
        <w:rPr>
          <w:color w:val="231F20"/>
          <w:spacing w:val="-4"/>
        </w:rPr>
        <w:t xml:space="preserve"> </w:t>
      </w:r>
      <w:r>
        <w:rPr>
          <w:color w:val="231F20"/>
        </w:rPr>
        <w:t>the</w:t>
      </w:r>
      <w:r>
        <w:rPr>
          <w:color w:val="231F20"/>
          <w:spacing w:val="-4"/>
        </w:rPr>
        <w:t xml:space="preserve"> </w:t>
      </w:r>
      <w:r>
        <w:rPr>
          <w:color w:val="231F20"/>
        </w:rPr>
        <w:t>type</w:t>
      </w:r>
      <w:r>
        <w:rPr>
          <w:color w:val="231F20"/>
          <w:spacing w:val="-4"/>
        </w:rPr>
        <w:t xml:space="preserve"> </w:t>
      </w:r>
      <w:r>
        <w:rPr>
          <w:color w:val="231F20"/>
        </w:rPr>
        <w:t>of credit.</w:t>
      </w:r>
      <w:r>
        <w:rPr>
          <w:color w:val="231F20"/>
          <w:spacing w:val="-10"/>
        </w:rPr>
        <w:t xml:space="preserve"> </w:t>
      </w:r>
      <w:r>
        <w:rPr>
          <w:color w:val="231F20"/>
        </w:rPr>
        <w:t>If</w:t>
      </w:r>
      <w:r>
        <w:rPr>
          <w:color w:val="231F20"/>
          <w:spacing w:val="-10"/>
        </w:rPr>
        <w:t xml:space="preserve"> </w:t>
      </w:r>
      <w:r>
        <w:rPr>
          <w:color w:val="231F20"/>
        </w:rPr>
        <w:t>there’s</w:t>
      </w:r>
      <w:r>
        <w:rPr>
          <w:color w:val="231F20"/>
          <w:spacing w:val="-10"/>
        </w:rPr>
        <w:t xml:space="preserve"> </w:t>
      </w:r>
      <w:r>
        <w:rPr>
          <w:color w:val="231F20"/>
        </w:rPr>
        <w:t>more</w:t>
      </w:r>
      <w:r>
        <w:rPr>
          <w:color w:val="231F20"/>
          <w:spacing w:val="-10"/>
        </w:rPr>
        <w:t xml:space="preserve"> </w:t>
      </w:r>
      <w:r>
        <w:rPr>
          <w:color w:val="231F20"/>
        </w:rPr>
        <w:t>than</w:t>
      </w:r>
      <w:r>
        <w:rPr>
          <w:color w:val="231F20"/>
          <w:spacing w:val="-10"/>
        </w:rPr>
        <w:t xml:space="preserve"> </w:t>
      </w:r>
      <w:r>
        <w:rPr>
          <w:color w:val="231F20"/>
        </w:rPr>
        <w:t>one</w:t>
      </w:r>
      <w:r>
        <w:rPr>
          <w:color w:val="231F20"/>
          <w:spacing w:val="-10"/>
        </w:rPr>
        <w:t xml:space="preserve"> </w:t>
      </w:r>
      <w:r>
        <w:rPr>
          <w:color w:val="231F20"/>
        </w:rPr>
        <w:t>type</w:t>
      </w:r>
      <w:r>
        <w:rPr>
          <w:color w:val="231F20"/>
          <w:spacing w:val="-10"/>
        </w:rPr>
        <w:t xml:space="preserve"> </w:t>
      </w:r>
      <w:r>
        <w:rPr>
          <w:color w:val="231F20"/>
        </w:rPr>
        <w:t>of</w:t>
      </w:r>
      <w:r>
        <w:rPr>
          <w:color w:val="231F20"/>
          <w:spacing w:val="-10"/>
        </w:rPr>
        <w:t xml:space="preserve"> </w:t>
      </w:r>
      <w:r>
        <w:rPr>
          <w:color w:val="231F20"/>
        </w:rPr>
        <w:t>credit,</w:t>
      </w:r>
      <w:r>
        <w:rPr>
          <w:color w:val="231F20"/>
          <w:spacing w:val="-10"/>
        </w:rPr>
        <w:t xml:space="preserve"> </w:t>
      </w:r>
      <w:r>
        <w:rPr>
          <w:color w:val="231F20"/>
        </w:rPr>
        <w:t>attach</w:t>
      </w:r>
      <w:r>
        <w:rPr>
          <w:color w:val="231F20"/>
          <w:spacing w:val="-10"/>
        </w:rPr>
        <w:t xml:space="preserve"> </w:t>
      </w:r>
      <w:r>
        <w:rPr>
          <w:color w:val="231F20"/>
        </w:rPr>
        <w:t>a</w:t>
      </w:r>
      <w:r>
        <w:rPr>
          <w:color w:val="231F20"/>
          <w:spacing w:val="-10"/>
        </w:rPr>
        <w:t xml:space="preserve"> </w:t>
      </w:r>
      <w:r>
        <w:rPr>
          <w:color w:val="231F20"/>
        </w:rPr>
        <w:t>statement to</w:t>
      </w:r>
      <w:r>
        <w:rPr>
          <w:color w:val="231F20"/>
          <w:spacing w:val="-11"/>
        </w:rPr>
        <w:t xml:space="preserve"> </w:t>
      </w:r>
      <w:r>
        <w:rPr>
          <w:color w:val="231F20"/>
        </w:rPr>
        <w:t>Form</w:t>
      </w:r>
      <w:r>
        <w:rPr>
          <w:color w:val="231F20"/>
          <w:spacing w:val="-11"/>
        </w:rPr>
        <w:t xml:space="preserve"> </w:t>
      </w:r>
      <w:r>
        <w:rPr>
          <w:color w:val="231F20"/>
        </w:rPr>
        <w:t>1065</w:t>
      </w:r>
      <w:r>
        <w:rPr>
          <w:color w:val="231F20"/>
          <w:spacing w:val="-11"/>
        </w:rPr>
        <w:t xml:space="preserve"> </w:t>
      </w:r>
      <w:r>
        <w:rPr>
          <w:color w:val="231F20"/>
        </w:rPr>
        <w:t>that</w:t>
      </w:r>
      <w:r>
        <w:rPr>
          <w:color w:val="231F20"/>
          <w:spacing w:val="-11"/>
        </w:rPr>
        <w:t xml:space="preserve"> </w:t>
      </w:r>
      <w:r>
        <w:rPr>
          <w:color w:val="231F20"/>
        </w:rPr>
        <w:t>identifies</w:t>
      </w:r>
      <w:r>
        <w:rPr>
          <w:color w:val="231F20"/>
          <w:spacing w:val="-11"/>
        </w:rPr>
        <w:t xml:space="preserve"> </w:t>
      </w:r>
      <w:r>
        <w:rPr>
          <w:color w:val="231F20"/>
        </w:rPr>
        <w:t>the</w:t>
      </w:r>
      <w:r>
        <w:rPr>
          <w:color w:val="231F20"/>
          <w:spacing w:val="-11"/>
        </w:rPr>
        <w:t xml:space="preserve"> </w:t>
      </w:r>
      <w:r>
        <w:rPr>
          <w:color w:val="231F20"/>
        </w:rPr>
        <w:t>type</w:t>
      </w:r>
      <w:r>
        <w:rPr>
          <w:color w:val="231F20"/>
          <w:spacing w:val="-11"/>
        </w:rPr>
        <w:t xml:space="preserve"> </w:t>
      </w:r>
      <w:r>
        <w:rPr>
          <w:color w:val="231F20"/>
        </w:rPr>
        <w:t>and</w:t>
      </w:r>
      <w:r>
        <w:rPr>
          <w:color w:val="231F20"/>
          <w:spacing w:val="-11"/>
        </w:rPr>
        <w:t xml:space="preserve"> </w:t>
      </w:r>
      <w:r>
        <w:rPr>
          <w:color w:val="231F20"/>
        </w:rPr>
        <w:t>amount</w:t>
      </w:r>
      <w:r>
        <w:rPr>
          <w:color w:val="231F20"/>
          <w:spacing w:val="-11"/>
        </w:rPr>
        <w:t xml:space="preserve"> </w:t>
      </w:r>
      <w:r>
        <w:rPr>
          <w:color w:val="231F20"/>
        </w:rPr>
        <w:t>for</w:t>
      </w:r>
      <w:r>
        <w:rPr>
          <w:color w:val="231F20"/>
          <w:spacing w:val="-11"/>
        </w:rPr>
        <w:t xml:space="preserve"> </w:t>
      </w:r>
      <w:r>
        <w:rPr>
          <w:color w:val="231F20"/>
        </w:rPr>
        <w:t>each</w:t>
      </w:r>
      <w:r>
        <w:rPr>
          <w:color w:val="231F20"/>
          <w:spacing w:val="-11"/>
        </w:rPr>
        <w:t xml:space="preserve"> </w:t>
      </w:r>
      <w:r>
        <w:rPr>
          <w:color w:val="231F20"/>
        </w:rPr>
        <w:t>credit. These credits may include any type of credit listed in the instructions for line 15f.</w:t>
      </w:r>
    </w:p>
    <w:p w:rsidR="00A33C7B" w:rsidRDefault="0089559E">
      <w:pPr>
        <w:pStyle w:val="Textkrper"/>
        <w:spacing w:before="94" w:line="237" w:lineRule="auto"/>
        <w:ind w:right="20"/>
      </w:pPr>
      <w:r>
        <w:rPr>
          <w:b/>
          <w:color w:val="231F20"/>
        </w:rPr>
        <w:t>Schedule</w:t>
      </w:r>
      <w:r>
        <w:rPr>
          <w:b/>
          <w:color w:val="231F20"/>
          <w:spacing w:val="-6"/>
        </w:rPr>
        <w:t xml:space="preserve"> </w:t>
      </w:r>
      <w:r>
        <w:rPr>
          <w:b/>
          <w:color w:val="231F20"/>
        </w:rPr>
        <w:t>K-1.</w:t>
      </w:r>
      <w:r>
        <w:rPr>
          <w:b/>
          <w:color w:val="231F20"/>
          <w:spacing w:val="33"/>
        </w:rPr>
        <w:t xml:space="preserve"> </w:t>
      </w:r>
      <w:r>
        <w:rPr>
          <w:color w:val="231F20"/>
        </w:rPr>
        <w:t>Report</w:t>
      </w:r>
      <w:r>
        <w:rPr>
          <w:color w:val="231F20"/>
          <w:spacing w:val="-10"/>
        </w:rPr>
        <w:t xml:space="preserve"> </w:t>
      </w:r>
      <w:r>
        <w:rPr>
          <w:color w:val="231F20"/>
        </w:rPr>
        <w:t>in</w:t>
      </w:r>
      <w:r>
        <w:rPr>
          <w:color w:val="231F20"/>
          <w:spacing w:val="-10"/>
        </w:rPr>
        <w:t xml:space="preserve"> </w:t>
      </w:r>
      <w:r>
        <w:rPr>
          <w:color w:val="231F20"/>
        </w:rPr>
        <w:t>box</w:t>
      </w:r>
      <w:r>
        <w:rPr>
          <w:color w:val="231F20"/>
          <w:spacing w:val="-10"/>
        </w:rPr>
        <w:t xml:space="preserve"> </w:t>
      </w:r>
      <w:r>
        <w:rPr>
          <w:color w:val="231F20"/>
        </w:rPr>
        <w:t>15</w:t>
      </w:r>
      <w:r>
        <w:rPr>
          <w:color w:val="231F20"/>
          <w:spacing w:val="-10"/>
        </w:rPr>
        <w:t xml:space="preserve"> </w:t>
      </w:r>
      <w:r>
        <w:rPr>
          <w:color w:val="231F20"/>
        </w:rPr>
        <w:t>of</w:t>
      </w:r>
      <w:r>
        <w:rPr>
          <w:color w:val="231F20"/>
          <w:spacing w:val="-10"/>
        </w:rPr>
        <w:t xml:space="preserve"> </w:t>
      </w:r>
      <w:r>
        <w:rPr>
          <w:color w:val="231F20"/>
        </w:rPr>
        <w:t>Schedule</w:t>
      </w:r>
      <w:r>
        <w:rPr>
          <w:color w:val="231F20"/>
          <w:spacing w:val="-10"/>
        </w:rPr>
        <w:t xml:space="preserve"> </w:t>
      </w:r>
      <w:r>
        <w:rPr>
          <w:color w:val="231F20"/>
        </w:rPr>
        <w:t>K-1</w:t>
      </w:r>
      <w:r>
        <w:rPr>
          <w:color w:val="231F20"/>
          <w:spacing w:val="-10"/>
        </w:rPr>
        <w:t xml:space="preserve"> </w:t>
      </w:r>
      <w:r>
        <w:rPr>
          <w:color w:val="231F20"/>
        </w:rPr>
        <w:t>each</w:t>
      </w:r>
      <w:r>
        <w:rPr>
          <w:color w:val="231F20"/>
          <w:spacing w:val="-10"/>
        </w:rPr>
        <w:t xml:space="preserve"> </w:t>
      </w:r>
      <w:r>
        <w:rPr>
          <w:color w:val="231F20"/>
        </w:rPr>
        <w:t>partner’s distributive share of other rental credits using code G. If you’re reporting each partner’s distributive share of only one type of rental credit under code G, enter the code with an asterisk (G*) and</w:t>
      </w:r>
      <w:r>
        <w:rPr>
          <w:color w:val="231F20"/>
          <w:spacing w:val="-1"/>
        </w:rPr>
        <w:t xml:space="preserve"> </w:t>
      </w:r>
      <w:r>
        <w:rPr>
          <w:color w:val="231F20"/>
        </w:rPr>
        <w:t>the</w:t>
      </w:r>
      <w:r>
        <w:rPr>
          <w:color w:val="231F20"/>
          <w:spacing w:val="-1"/>
        </w:rPr>
        <w:t xml:space="preserve"> </w:t>
      </w:r>
      <w:r>
        <w:rPr>
          <w:color w:val="231F20"/>
        </w:rPr>
        <w:t>dollar</w:t>
      </w:r>
      <w:r>
        <w:rPr>
          <w:color w:val="231F20"/>
          <w:spacing w:val="-1"/>
        </w:rPr>
        <w:t xml:space="preserve"> </w:t>
      </w:r>
      <w:r>
        <w:rPr>
          <w:color w:val="231F20"/>
        </w:rPr>
        <w:t>amount</w:t>
      </w:r>
      <w:r>
        <w:rPr>
          <w:color w:val="231F20"/>
          <w:spacing w:val="-1"/>
        </w:rPr>
        <w:t xml:space="preserve"> </w:t>
      </w:r>
      <w:r>
        <w:rPr>
          <w:color w:val="231F20"/>
        </w:rPr>
        <w:t>in</w:t>
      </w:r>
      <w:r>
        <w:rPr>
          <w:color w:val="231F20"/>
          <w:spacing w:val="-1"/>
        </w:rPr>
        <w:t xml:space="preserve"> </w:t>
      </w:r>
      <w:r>
        <w:rPr>
          <w:color w:val="231F20"/>
        </w:rPr>
        <w:t>the</w:t>
      </w:r>
      <w:r>
        <w:rPr>
          <w:color w:val="231F20"/>
          <w:spacing w:val="-1"/>
        </w:rPr>
        <w:t xml:space="preserve"> </w:t>
      </w:r>
      <w:r>
        <w:rPr>
          <w:color w:val="231F20"/>
        </w:rPr>
        <w:t>entry</w:t>
      </w:r>
      <w:r>
        <w:rPr>
          <w:color w:val="231F20"/>
          <w:spacing w:val="-1"/>
        </w:rPr>
        <w:t xml:space="preserve"> </w:t>
      </w:r>
      <w:r>
        <w:rPr>
          <w:color w:val="231F20"/>
        </w:rPr>
        <w:t>space</w:t>
      </w:r>
      <w:r>
        <w:rPr>
          <w:color w:val="231F20"/>
          <w:spacing w:val="-1"/>
        </w:rPr>
        <w:t xml:space="preserve"> </w:t>
      </w:r>
      <w:r>
        <w:rPr>
          <w:color w:val="231F20"/>
        </w:rPr>
        <w:t>in</w:t>
      </w:r>
      <w:r>
        <w:rPr>
          <w:color w:val="231F20"/>
          <w:spacing w:val="-1"/>
        </w:rPr>
        <w:t xml:space="preserve"> </w:t>
      </w:r>
      <w:r>
        <w:rPr>
          <w:color w:val="231F20"/>
        </w:rPr>
        <w:t>box</w:t>
      </w:r>
      <w:r>
        <w:rPr>
          <w:color w:val="231F20"/>
          <w:spacing w:val="-1"/>
        </w:rPr>
        <w:t xml:space="preserve"> </w:t>
      </w:r>
      <w:r>
        <w:rPr>
          <w:color w:val="231F20"/>
        </w:rPr>
        <w:t>15</w:t>
      </w:r>
      <w:r>
        <w:rPr>
          <w:color w:val="231F20"/>
          <w:spacing w:val="-1"/>
        </w:rPr>
        <w:t xml:space="preserve"> </w:t>
      </w:r>
      <w:r>
        <w:rPr>
          <w:color w:val="231F20"/>
        </w:rPr>
        <w:t>and</w:t>
      </w:r>
      <w:r>
        <w:rPr>
          <w:color w:val="231F20"/>
          <w:spacing w:val="-1"/>
        </w:rPr>
        <w:t xml:space="preserve"> </w:t>
      </w:r>
      <w:r>
        <w:rPr>
          <w:color w:val="231F20"/>
        </w:rPr>
        <w:t>attach</w:t>
      </w:r>
      <w:r>
        <w:rPr>
          <w:color w:val="231F20"/>
          <w:spacing w:val="-1"/>
        </w:rPr>
        <w:t xml:space="preserve"> </w:t>
      </w:r>
      <w:r>
        <w:rPr>
          <w:color w:val="231F20"/>
        </w:rPr>
        <w:t>a statement</w:t>
      </w:r>
      <w:r>
        <w:rPr>
          <w:color w:val="231F20"/>
          <w:spacing w:val="-5"/>
        </w:rPr>
        <w:t xml:space="preserve"> </w:t>
      </w:r>
      <w:r>
        <w:rPr>
          <w:color w:val="231F20"/>
        </w:rPr>
        <w:t>that</w:t>
      </w:r>
      <w:r>
        <w:rPr>
          <w:color w:val="231F20"/>
          <w:spacing w:val="-5"/>
        </w:rPr>
        <w:t xml:space="preserve"> </w:t>
      </w:r>
      <w:r>
        <w:rPr>
          <w:color w:val="231F20"/>
        </w:rPr>
        <w:t>shows</w:t>
      </w:r>
      <w:r>
        <w:rPr>
          <w:color w:val="231F20"/>
          <w:spacing w:val="-5"/>
        </w:rPr>
        <w:t xml:space="preserve"> </w:t>
      </w:r>
      <w:r>
        <w:rPr>
          <w:color w:val="231F20"/>
        </w:rPr>
        <w:t>“Box</w:t>
      </w:r>
      <w:r>
        <w:rPr>
          <w:color w:val="231F20"/>
          <w:spacing w:val="-5"/>
        </w:rPr>
        <w:t xml:space="preserve"> </w:t>
      </w:r>
      <w:r>
        <w:rPr>
          <w:color w:val="231F20"/>
        </w:rPr>
        <w:t>15,</w:t>
      </w:r>
      <w:r>
        <w:rPr>
          <w:color w:val="231F20"/>
          <w:spacing w:val="-5"/>
        </w:rPr>
        <w:t xml:space="preserve"> </w:t>
      </w:r>
      <w:r>
        <w:rPr>
          <w:color w:val="231F20"/>
        </w:rPr>
        <w:t>Code</w:t>
      </w:r>
      <w:r>
        <w:rPr>
          <w:color w:val="231F20"/>
          <w:spacing w:val="-5"/>
        </w:rPr>
        <w:t xml:space="preserve"> </w:t>
      </w:r>
      <w:r>
        <w:rPr>
          <w:color w:val="231F20"/>
        </w:rPr>
        <w:t>G”</w:t>
      </w:r>
      <w:r>
        <w:rPr>
          <w:color w:val="231F20"/>
          <w:spacing w:val="-5"/>
        </w:rPr>
        <w:t xml:space="preserve"> </w:t>
      </w:r>
      <w:r>
        <w:rPr>
          <w:color w:val="231F20"/>
        </w:rPr>
        <w:t>and</w:t>
      </w:r>
      <w:r>
        <w:rPr>
          <w:color w:val="231F20"/>
          <w:spacing w:val="-5"/>
        </w:rPr>
        <w:t xml:space="preserve"> </w:t>
      </w:r>
      <w:r>
        <w:rPr>
          <w:color w:val="231F20"/>
        </w:rPr>
        <w:t>the</w:t>
      </w:r>
      <w:r>
        <w:rPr>
          <w:color w:val="231F20"/>
          <w:spacing w:val="-5"/>
        </w:rPr>
        <w:t xml:space="preserve"> </w:t>
      </w:r>
      <w:r>
        <w:rPr>
          <w:color w:val="231F20"/>
        </w:rPr>
        <w:t>type</w:t>
      </w:r>
      <w:r>
        <w:rPr>
          <w:color w:val="231F20"/>
          <w:spacing w:val="-5"/>
        </w:rPr>
        <w:t xml:space="preserve"> </w:t>
      </w:r>
      <w:r>
        <w:rPr>
          <w:color w:val="231F20"/>
        </w:rPr>
        <w:t>of</w:t>
      </w:r>
      <w:r>
        <w:rPr>
          <w:color w:val="231F20"/>
          <w:spacing w:val="-5"/>
        </w:rPr>
        <w:t xml:space="preserve"> </w:t>
      </w:r>
      <w:r>
        <w:rPr>
          <w:color w:val="231F20"/>
        </w:rPr>
        <w:t>credit.</w:t>
      </w:r>
      <w:r>
        <w:rPr>
          <w:color w:val="231F20"/>
          <w:spacing w:val="-5"/>
        </w:rPr>
        <w:t xml:space="preserve"> </w:t>
      </w:r>
      <w:r>
        <w:rPr>
          <w:color w:val="231F20"/>
        </w:rPr>
        <w:t>If you’re reporting multiple types of rental credits under code G, enter the code with an asterisk (G*) and enter “STMT” in the entry space in box 15 and attach a statement that shows “Box 15, Code G” and the types and dollar amounts of the credits. If the partnership has credits from more than one rental activity, identify on the attached statement the amount of each type of credit</w:t>
      </w:r>
      <w:r>
        <w:rPr>
          <w:color w:val="231F20"/>
          <w:spacing w:val="-2"/>
        </w:rPr>
        <w:t xml:space="preserve"> </w:t>
      </w:r>
      <w:r>
        <w:rPr>
          <w:color w:val="231F20"/>
        </w:rPr>
        <w:t>for</w:t>
      </w:r>
      <w:r>
        <w:rPr>
          <w:color w:val="231F20"/>
          <w:spacing w:val="-2"/>
        </w:rPr>
        <w:t xml:space="preserve"> </w:t>
      </w:r>
      <w:r>
        <w:rPr>
          <w:color w:val="231F20"/>
        </w:rPr>
        <w:t>each</w:t>
      </w:r>
      <w:r>
        <w:rPr>
          <w:color w:val="231F20"/>
          <w:spacing w:val="-2"/>
        </w:rPr>
        <w:t xml:space="preserve"> </w:t>
      </w:r>
      <w:r>
        <w:rPr>
          <w:color w:val="231F20"/>
        </w:rPr>
        <w:t>separate</w:t>
      </w:r>
      <w:r>
        <w:rPr>
          <w:color w:val="231F20"/>
          <w:spacing w:val="-2"/>
        </w:rPr>
        <w:t xml:space="preserve"> </w:t>
      </w:r>
      <w:r>
        <w:rPr>
          <w:color w:val="231F20"/>
        </w:rPr>
        <w:t>activity.</w:t>
      </w:r>
      <w:r>
        <w:rPr>
          <w:color w:val="231F20"/>
          <w:spacing w:val="-2"/>
        </w:rPr>
        <w:t xml:space="preserve"> </w:t>
      </w:r>
      <w:r>
        <w:rPr>
          <w:color w:val="231F20"/>
        </w:rPr>
        <w:t xml:space="preserve">See </w:t>
      </w:r>
      <w:r>
        <w:rPr>
          <w:i/>
          <w:color w:val="0056A2"/>
          <w:u w:val="single" w:color="0055A1"/>
        </w:rPr>
        <w:t>Passive</w:t>
      </w:r>
      <w:r>
        <w:rPr>
          <w:i/>
          <w:color w:val="0056A2"/>
          <w:spacing w:val="-2"/>
          <w:u w:val="single" w:color="0055A1"/>
        </w:rPr>
        <w:t xml:space="preserve"> </w:t>
      </w:r>
      <w:r>
        <w:rPr>
          <w:i/>
          <w:color w:val="0056A2"/>
          <w:u w:val="single" w:color="0055A1"/>
        </w:rPr>
        <w:t>Activity</w:t>
      </w:r>
      <w:r>
        <w:rPr>
          <w:i/>
          <w:color w:val="0056A2"/>
          <w:spacing w:val="-1"/>
          <w:u w:val="single" w:color="0055A1"/>
        </w:rPr>
        <w:t xml:space="preserve"> </w:t>
      </w:r>
      <w:r>
        <w:rPr>
          <w:i/>
          <w:color w:val="0056A2"/>
          <w:u w:val="single" w:color="0055A1"/>
        </w:rPr>
        <w:t>Reporting</w:t>
      </w:r>
      <w:r>
        <w:rPr>
          <w:i/>
          <w:color w:val="0056A2"/>
        </w:rPr>
        <w:t xml:space="preserve"> </w:t>
      </w:r>
      <w:r>
        <w:rPr>
          <w:i/>
          <w:color w:val="0056A2"/>
          <w:u w:val="single" w:color="0055A1"/>
        </w:rPr>
        <w:t>Requirements</w:t>
      </w:r>
      <w:r>
        <w:rPr>
          <w:color w:val="231F20"/>
        </w:rPr>
        <w:t>,</w:t>
      </w:r>
      <w:r>
        <w:rPr>
          <w:color w:val="231F20"/>
          <w:spacing w:val="-5"/>
        </w:rPr>
        <w:t xml:space="preserve"> </w:t>
      </w:r>
      <w:r>
        <w:rPr>
          <w:color w:val="231F20"/>
        </w:rPr>
        <w:t>earlier.</w:t>
      </w:r>
    </w:p>
    <w:p w:rsidR="00A33C7B" w:rsidRDefault="0089559E">
      <w:pPr>
        <w:pStyle w:val="berschrift4"/>
        <w:spacing w:before="232"/>
      </w:pPr>
      <w:r>
        <w:rPr>
          <w:color w:val="231F20"/>
        </w:rPr>
        <w:t>Line</w:t>
      </w:r>
      <w:r>
        <w:rPr>
          <w:color w:val="231F20"/>
          <w:spacing w:val="-4"/>
        </w:rPr>
        <w:t xml:space="preserve"> </w:t>
      </w:r>
      <w:r>
        <w:rPr>
          <w:color w:val="231F20"/>
        </w:rPr>
        <w:t>15f.</w:t>
      </w:r>
      <w:r>
        <w:rPr>
          <w:color w:val="231F20"/>
          <w:spacing w:val="-4"/>
        </w:rPr>
        <w:t xml:space="preserve"> </w:t>
      </w:r>
      <w:r>
        <w:rPr>
          <w:color w:val="231F20"/>
        </w:rPr>
        <w:t>Other</w:t>
      </w:r>
      <w:r>
        <w:rPr>
          <w:color w:val="231F20"/>
          <w:spacing w:val="-4"/>
        </w:rPr>
        <w:t xml:space="preserve"> </w:t>
      </w:r>
      <w:r>
        <w:rPr>
          <w:color w:val="231F20"/>
          <w:spacing w:val="-2"/>
        </w:rPr>
        <w:t>Credits</w:t>
      </w:r>
    </w:p>
    <w:p w:rsidR="00A33C7B" w:rsidRDefault="0089559E">
      <w:pPr>
        <w:pStyle w:val="Textkrper"/>
        <w:spacing w:before="194" w:line="237" w:lineRule="auto"/>
        <w:ind w:right="20"/>
      </w:pPr>
      <w:r>
        <w:rPr>
          <w:color w:val="231F20"/>
        </w:rPr>
        <w:t>Enter</w:t>
      </w:r>
      <w:r>
        <w:rPr>
          <w:color w:val="231F20"/>
          <w:spacing w:val="-13"/>
        </w:rPr>
        <w:t xml:space="preserve"> </w:t>
      </w:r>
      <w:r>
        <w:rPr>
          <w:color w:val="231F20"/>
        </w:rPr>
        <w:t>on</w:t>
      </w:r>
      <w:r>
        <w:rPr>
          <w:color w:val="231F20"/>
          <w:spacing w:val="-12"/>
        </w:rPr>
        <w:t xml:space="preserve"> </w:t>
      </w:r>
      <w:r>
        <w:rPr>
          <w:color w:val="231F20"/>
        </w:rPr>
        <w:t>line</w:t>
      </w:r>
      <w:r>
        <w:rPr>
          <w:color w:val="231F20"/>
          <w:spacing w:val="-13"/>
        </w:rPr>
        <w:t xml:space="preserve"> </w:t>
      </w:r>
      <w:r>
        <w:rPr>
          <w:color w:val="231F20"/>
        </w:rPr>
        <w:t>15f</w:t>
      </w:r>
      <w:r>
        <w:rPr>
          <w:color w:val="231F20"/>
          <w:spacing w:val="-12"/>
        </w:rPr>
        <w:t xml:space="preserve"> </w:t>
      </w:r>
      <w:r>
        <w:rPr>
          <w:color w:val="231F20"/>
        </w:rPr>
        <w:t>any</w:t>
      </w:r>
      <w:r>
        <w:rPr>
          <w:color w:val="231F20"/>
          <w:spacing w:val="-13"/>
        </w:rPr>
        <w:t xml:space="preserve"> </w:t>
      </w:r>
      <w:r>
        <w:rPr>
          <w:color w:val="231F20"/>
        </w:rPr>
        <w:t>other</w:t>
      </w:r>
      <w:r>
        <w:rPr>
          <w:color w:val="231F20"/>
          <w:spacing w:val="-13"/>
        </w:rPr>
        <w:t xml:space="preserve"> </w:t>
      </w:r>
      <w:r>
        <w:rPr>
          <w:color w:val="231F20"/>
        </w:rPr>
        <w:t>credit,</w:t>
      </w:r>
      <w:r>
        <w:rPr>
          <w:color w:val="231F20"/>
          <w:spacing w:val="-12"/>
        </w:rPr>
        <w:t xml:space="preserve"> </w:t>
      </w:r>
      <w:r>
        <w:rPr>
          <w:color w:val="231F20"/>
        </w:rPr>
        <w:t>except</w:t>
      </w:r>
      <w:r>
        <w:rPr>
          <w:color w:val="231F20"/>
          <w:spacing w:val="-13"/>
        </w:rPr>
        <w:t xml:space="preserve"> </w:t>
      </w:r>
      <w:r>
        <w:rPr>
          <w:color w:val="231F20"/>
        </w:rPr>
        <w:t>credits</w:t>
      </w:r>
      <w:r>
        <w:rPr>
          <w:color w:val="231F20"/>
          <w:spacing w:val="-12"/>
        </w:rPr>
        <w:t xml:space="preserve"> </w:t>
      </w:r>
      <w:r>
        <w:rPr>
          <w:color w:val="231F20"/>
        </w:rPr>
        <w:t>or</w:t>
      </w:r>
      <w:r>
        <w:rPr>
          <w:color w:val="231F20"/>
          <w:spacing w:val="-13"/>
        </w:rPr>
        <w:t xml:space="preserve"> </w:t>
      </w:r>
      <w:r>
        <w:rPr>
          <w:color w:val="231F20"/>
        </w:rPr>
        <w:t>expenditures shown</w:t>
      </w:r>
      <w:r>
        <w:rPr>
          <w:color w:val="231F20"/>
          <w:spacing w:val="-6"/>
        </w:rPr>
        <w:t xml:space="preserve"> </w:t>
      </w:r>
      <w:r>
        <w:rPr>
          <w:color w:val="231F20"/>
        </w:rPr>
        <w:t>or</w:t>
      </w:r>
      <w:r>
        <w:rPr>
          <w:color w:val="231F20"/>
          <w:spacing w:val="-6"/>
        </w:rPr>
        <w:t xml:space="preserve"> </w:t>
      </w:r>
      <w:r>
        <w:rPr>
          <w:color w:val="231F20"/>
        </w:rPr>
        <w:t>listed</w:t>
      </w:r>
      <w:r>
        <w:rPr>
          <w:color w:val="231F20"/>
          <w:spacing w:val="-6"/>
        </w:rPr>
        <w:t xml:space="preserve"> </w:t>
      </w:r>
      <w:r>
        <w:rPr>
          <w:color w:val="231F20"/>
        </w:rPr>
        <w:t>on</w:t>
      </w:r>
      <w:r>
        <w:rPr>
          <w:color w:val="231F20"/>
          <w:spacing w:val="-6"/>
        </w:rPr>
        <w:t xml:space="preserve"> </w:t>
      </w:r>
      <w:r>
        <w:rPr>
          <w:color w:val="231F20"/>
        </w:rPr>
        <w:t>lines</w:t>
      </w:r>
      <w:r>
        <w:rPr>
          <w:color w:val="231F20"/>
          <w:spacing w:val="-6"/>
        </w:rPr>
        <w:t xml:space="preserve"> </w:t>
      </w:r>
      <w:r>
        <w:rPr>
          <w:color w:val="231F20"/>
        </w:rPr>
        <w:t>15a</w:t>
      </w:r>
      <w:r>
        <w:rPr>
          <w:color w:val="231F20"/>
          <w:spacing w:val="-6"/>
        </w:rPr>
        <w:t xml:space="preserve"> </w:t>
      </w:r>
      <w:r>
        <w:rPr>
          <w:color w:val="231F20"/>
        </w:rPr>
        <w:t>through</w:t>
      </w:r>
      <w:r>
        <w:rPr>
          <w:color w:val="231F20"/>
          <w:spacing w:val="-6"/>
        </w:rPr>
        <w:t xml:space="preserve"> </w:t>
      </w:r>
      <w:r>
        <w:rPr>
          <w:color w:val="231F20"/>
        </w:rPr>
        <w:t>15e.</w:t>
      </w:r>
      <w:r>
        <w:rPr>
          <w:color w:val="231F20"/>
          <w:spacing w:val="-6"/>
        </w:rPr>
        <w:t xml:space="preserve"> </w:t>
      </w:r>
      <w:r>
        <w:rPr>
          <w:color w:val="231F20"/>
        </w:rPr>
        <w:t>If</w:t>
      </w:r>
      <w:r>
        <w:rPr>
          <w:color w:val="231F20"/>
          <w:spacing w:val="-6"/>
        </w:rPr>
        <w:t xml:space="preserve"> </w:t>
      </w:r>
      <w:r>
        <w:rPr>
          <w:color w:val="231F20"/>
        </w:rPr>
        <w:t>any</w:t>
      </w:r>
      <w:r>
        <w:rPr>
          <w:color w:val="231F20"/>
          <w:spacing w:val="-6"/>
        </w:rPr>
        <w:t xml:space="preserve"> </w:t>
      </w:r>
      <w:r>
        <w:rPr>
          <w:color w:val="231F20"/>
        </w:rPr>
        <w:t>of</w:t>
      </w:r>
      <w:r>
        <w:rPr>
          <w:color w:val="231F20"/>
          <w:spacing w:val="-6"/>
        </w:rPr>
        <w:t xml:space="preserve"> </w:t>
      </w:r>
      <w:r>
        <w:rPr>
          <w:color w:val="231F20"/>
        </w:rPr>
        <w:t>these</w:t>
      </w:r>
      <w:r>
        <w:rPr>
          <w:color w:val="231F20"/>
          <w:spacing w:val="-6"/>
        </w:rPr>
        <w:t xml:space="preserve"> </w:t>
      </w:r>
      <w:r>
        <w:rPr>
          <w:color w:val="231F20"/>
        </w:rPr>
        <w:t>credits are</w:t>
      </w:r>
      <w:r>
        <w:rPr>
          <w:color w:val="231F20"/>
          <w:spacing w:val="-7"/>
        </w:rPr>
        <w:t xml:space="preserve"> </w:t>
      </w:r>
      <w:r>
        <w:rPr>
          <w:color w:val="231F20"/>
        </w:rPr>
        <w:t>attributable</w:t>
      </w:r>
      <w:r>
        <w:rPr>
          <w:color w:val="231F20"/>
          <w:spacing w:val="-7"/>
        </w:rPr>
        <w:t xml:space="preserve"> </w:t>
      </w:r>
      <w:r>
        <w:rPr>
          <w:color w:val="231F20"/>
        </w:rPr>
        <w:t>to</w:t>
      </w:r>
      <w:r>
        <w:rPr>
          <w:color w:val="231F20"/>
          <w:spacing w:val="-7"/>
        </w:rPr>
        <w:t xml:space="preserve"> </w:t>
      </w:r>
      <w:r>
        <w:rPr>
          <w:color w:val="231F20"/>
        </w:rPr>
        <w:t>rental</w:t>
      </w:r>
      <w:r>
        <w:rPr>
          <w:color w:val="231F20"/>
          <w:spacing w:val="-7"/>
        </w:rPr>
        <w:t xml:space="preserve"> </w:t>
      </w:r>
      <w:r>
        <w:rPr>
          <w:color w:val="231F20"/>
        </w:rPr>
        <w:t>activities,</w:t>
      </w:r>
      <w:r>
        <w:rPr>
          <w:color w:val="231F20"/>
          <w:spacing w:val="-7"/>
        </w:rPr>
        <w:t xml:space="preserve"> </w:t>
      </w:r>
      <w:r>
        <w:rPr>
          <w:color w:val="231F20"/>
        </w:rPr>
        <w:t>enter</w:t>
      </w:r>
      <w:r>
        <w:rPr>
          <w:color w:val="231F20"/>
          <w:spacing w:val="-7"/>
        </w:rPr>
        <w:t xml:space="preserve"> </w:t>
      </w:r>
      <w:r>
        <w:rPr>
          <w:color w:val="231F20"/>
        </w:rPr>
        <w:t>the</w:t>
      </w:r>
      <w:r>
        <w:rPr>
          <w:color w:val="231F20"/>
          <w:spacing w:val="-7"/>
        </w:rPr>
        <w:t xml:space="preserve"> </w:t>
      </w:r>
      <w:r>
        <w:rPr>
          <w:color w:val="231F20"/>
        </w:rPr>
        <w:t>amount</w:t>
      </w:r>
      <w:r>
        <w:rPr>
          <w:color w:val="231F20"/>
          <w:spacing w:val="-7"/>
        </w:rPr>
        <w:t xml:space="preserve"> </w:t>
      </w:r>
      <w:r>
        <w:rPr>
          <w:color w:val="231F20"/>
        </w:rPr>
        <w:t>on</w:t>
      </w:r>
      <w:r>
        <w:rPr>
          <w:color w:val="231F20"/>
          <w:spacing w:val="-7"/>
        </w:rPr>
        <w:t xml:space="preserve"> </w:t>
      </w:r>
      <w:r>
        <w:rPr>
          <w:color w:val="231F20"/>
        </w:rPr>
        <w:t>line</w:t>
      </w:r>
      <w:r>
        <w:rPr>
          <w:color w:val="231F20"/>
          <w:spacing w:val="-7"/>
        </w:rPr>
        <w:t xml:space="preserve"> </w:t>
      </w:r>
      <w:r>
        <w:rPr>
          <w:color w:val="231F20"/>
        </w:rPr>
        <w:t>15d or 15e. On the dotted line to the left of the entry space for</w:t>
      </w:r>
    </w:p>
    <w:p w:rsidR="00A33C7B" w:rsidRDefault="0089559E">
      <w:pPr>
        <w:pStyle w:val="Textkrper"/>
        <w:spacing w:line="237" w:lineRule="auto"/>
        <w:ind w:right="20"/>
      </w:pPr>
      <w:r>
        <w:rPr>
          <w:color w:val="231F20"/>
        </w:rPr>
        <w:t>line</w:t>
      </w:r>
      <w:r>
        <w:rPr>
          <w:color w:val="231F20"/>
          <w:spacing w:val="-5"/>
        </w:rPr>
        <w:t xml:space="preserve"> </w:t>
      </w:r>
      <w:r>
        <w:rPr>
          <w:color w:val="231F20"/>
        </w:rPr>
        <w:t>15f,</w:t>
      </w:r>
      <w:r>
        <w:rPr>
          <w:color w:val="231F20"/>
          <w:spacing w:val="-5"/>
        </w:rPr>
        <w:t xml:space="preserve"> </w:t>
      </w:r>
      <w:r>
        <w:rPr>
          <w:color w:val="231F20"/>
        </w:rPr>
        <w:t>identify</w:t>
      </w:r>
      <w:r>
        <w:rPr>
          <w:color w:val="231F20"/>
          <w:spacing w:val="-5"/>
        </w:rPr>
        <w:t xml:space="preserve"> </w:t>
      </w:r>
      <w:r>
        <w:rPr>
          <w:color w:val="231F20"/>
        </w:rPr>
        <w:t>the</w:t>
      </w:r>
      <w:r>
        <w:rPr>
          <w:color w:val="231F20"/>
          <w:spacing w:val="-5"/>
        </w:rPr>
        <w:t xml:space="preserve"> </w:t>
      </w:r>
      <w:r>
        <w:rPr>
          <w:color w:val="231F20"/>
        </w:rPr>
        <w:t>type</w:t>
      </w:r>
      <w:r>
        <w:rPr>
          <w:color w:val="231F20"/>
          <w:spacing w:val="-5"/>
        </w:rPr>
        <w:t xml:space="preserve"> </w:t>
      </w:r>
      <w:r>
        <w:rPr>
          <w:color w:val="231F20"/>
        </w:rPr>
        <w:t>of</w:t>
      </w:r>
      <w:r>
        <w:rPr>
          <w:color w:val="231F20"/>
          <w:spacing w:val="-5"/>
        </w:rPr>
        <w:t xml:space="preserve"> </w:t>
      </w:r>
      <w:r>
        <w:rPr>
          <w:color w:val="231F20"/>
        </w:rPr>
        <w:t>credit.</w:t>
      </w:r>
      <w:r>
        <w:rPr>
          <w:color w:val="231F20"/>
          <w:spacing w:val="-5"/>
        </w:rPr>
        <w:t xml:space="preserve"> </w:t>
      </w:r>
      <w:r>
        <w:rPr>
          <w:color w:val="231F20"/>
        </w:rPr>
        <w:t>If</w:t>
      </w:r>
      <w:r>
        <w:rPr>
          <w:color w:val="231F20"/>
          <w:spacing w:val="-5"/>
        </w:rPr>
        <w:t xml:space="preserve"> </w:t>
      </w:r>
      <w:r>
        <w:rPr>
          <w:color w:val="231F20"/>
        </w:rPr>
        <w:t>there’s</w:t>
      </w:r>
      <w:r>
        <w:rPr>
          <w:color w:val="231F20"/>
          <w:spacing w:val="-5"/>
        </w:rPr>
        <w:t xml:space="preserve"> </w:t>
      </w:r>
      <w:r>
        <w:rPr>
          <w:color w:val="231F20"/>
        </w:rPr>
        <w:t>more</w:t>
      </w:r>
      <w:r>
        <w:rPr>
          <w:color w:val="231F20"/>
          <w:spacing w:val="-5"/>
        </w:rPr>
        <w:t xml:space="preserve"> </w:t>
      </w:r>
      <w:r>
        <w:rPr>
          <w:color w:val="231F20"/>
        </w:rPr>
        <w:t>than</w:t>
      </w:r>
      <w:r>
        <w:rPr>
          <w:color w:val="231F20"/>
          <w:spacing w:val="-5"/>
        </w:rPr>
        <w:t xml:space="preserve"> </w:t>
      </w:r>
      <w:r>
        <w:rPr>
          <w:color w:val="231F20"/>
        </w:rPr>
        <w:t>one</w:t>
      </w:r>
      <w:r>
        <w:rPr>
          <w:color w:val="231F20"/>
          <w:spacing w:val="-5"/>
        </w:rPr>
        <w:t xml:space="preserve"> </w:t>
      </w:r>
      <w:r>
        <w:rPr>
          <w:color w:val="231F20"/>
        </w:rPr>
        <w:t>type of</w:t>
      </w:r>
      <w:r>
        <w:rPr>
          <w:color w:val="231F20"/>
          <w:spacing w:val="-7"/>
        </w:rPr>
        <w:t xml:space="preserve"> </w:t>
      </w:r>
      <w:r>
        <w:rPr>
          <w:color w:val="231F20"/>
        </w:rPr>
        <w:t>credit</w:t>
      </w:r>
      <w:r>
        <w:rPr>
          <w:color w:val="231F20"/>
          <w:spacing w:val="-7"/>
        </w:rPr>
        <w:t xml:space="preserve"> </w:t>
      </w:r>
      <w:r>
        <w:rPr>
          <w:color w:val="231F20"/>
        </w:rPr>
        <w:t>or</w:t>
      </w:r>
      <w:r>
        <w:rPr>
          <w:color w:val="231F20"/>
          <w:spacing w:val="-7"/>
        </w:rPr>
        <w:t xml:space="preserve"> </w:t>
      </w:r>
      <w:r>
        <w:rPr>
          <w:color w:val="231F20"/>
        </w:rPr>
        <w:t>if</w:t>
      </w:r>
      <w:r>
        <w:rPr>
          <w:color w:val="231F20"/>
          <w:spacing w:val="-7"/>
        </w:rPr>
        <w:t xml:space="preserve"> </w:t>
      </w:r>
      <w:r>
        <w:rPr>
          <w:color w:val="231F20"/>
        </w:rPr>
        <w:t>there</w:t>
      </w:r>
      <w:r>
        <w:rPr>
          <w:color w:val="231F20"/>
          <w:spacing w:val="-7"/>
        </w:rPr>
        <w:t xml:space="preserve"> </w:t>
      </w:r>
      <w:r>
        <w:rPr>
          <w:color w:val="231F20"/>
        </w:rPr>
        <w:t>are</w:t>
      </w:r>
      <w:r>
        <w:rPr>
          <w:color w:val="231F20"/>
          <w:spacing w:val="-7"/>
        </w:rPr>
        <w:t xml:space="preserve"> </w:t>
      </w:r>
      <w:r>
        <w:rPr>
          <w:color w:val="231F20"/>
        </w:rPr>
        <w:t>any</w:t>
      </w:r>
      <w:r>
        <w:rPr>
          <w:color w:val="231F20"/>
          <w:spacing w:val="-7"/>
        </w:rPr>
        <w:t xml:space="preserve"> </w:t>
      </w:r>
      <w:r>
        <w:rPr>
          <w:color w:val="231F20"/>
        </w:rPr>
        <w:t>credits</w:t>
      </w:r>
      <w:r>
        <w:rPr>
          <w:color w:val="231F20"/>
          <w:spacing w:val="-7"/>
        </w:rPr>
        <w:t xml:space="preserve"> </w:t>
      </w:r>
      <w:r>
        <w:rPr>
          <w:color w:val="231F20"/>
        </w:rPr>
        <w:t>subject</w:t>
      </w:r>
      <w:r>
        <w:rPr>
          <w:color w:val="231F20"/>
          <w:spacing w:val="-7"/>
        </w:rPr>
        <w:t xml:space="preserve"> </w:t>
      </w:r>
      <w:r>
        <w:rPr>
          <w:color w:val="231F20"/>
        </w:rPr>
        <w:t>to</w:t>
      </w:r>
      <w:r>
        <w:rPr>
          <w:color w:val="231F20"/>
          <w:spacing w:val="-7"/>
        </w:rPr>
        <w:t xml:space="preserve"> </w:t>
      </w:r>
      <w:r>
        <w:rPr>
          <w:color w:val="231F20"/>
        </w:rPr>
        <w:t>recapture,</w:t>
      </w:r>
      <w:r>
        <w:rPr>
          <w:color w:val="231F20"/>
          <w:spacing w:val="-7"/>
        </w:rPr>
        <w:t xml:space="preserve"> </w:t>
      </w:r>
      <w:r>
        <w:rPr>
          <w:color w:val="231F20"/>
        </w:rPr>
        <w:t>attach</w:t>
      </w:r>
      <w:r>
        <w:rPr>
          <w:color w:val="231F20"/>
          <w:spacing w:val="-7"/>
        </w:rPr>
        <w:t xml:space="preserve"> </w:t>
      </w:r>
      <w:r>
        <w:rPr>
          <w:color w:val="231F20"/>
        </w:rPr>
        <w:t>a statement</w:t>
      </w:r>
      <w:r>
        <w:rPr>
          <w:color w:val="231F20"/>
          <w:spacing w:val="-13"/>
        </w:rPr>
        <w:t xml:space="preserve"> </w:t>
      </w:r>
      <w:r>
        <w:rPr>
          <w:color w:val="231F20"/>
        </w:rPr>
        <w:t>to</w:t>
      </w:r>
      <w:r>
        <w:rPr>
          <w:color w:val="231F20"/>
          <w:spacing w:val="-12"/>
        </w:rPr>
        <w:t xml:space="preserve"> </w:t>
      </w:r>
      <w:r>
        <w:rPr>
          <w:color w:val="231F20"/>
        </w:rPr>
        <w:t>Form</w:t>
      </w:r>
      <w:r>
        <w:rPr>
          <w:color w:val="231F20"/>
          <w:spacing w:val="-13"/>
        </w:rPr>
        <w:t xml:space="preserve"> </w:t>
      </w:r>
      <w:r>
        <w:rPr>
          <w:color w:val="231F20"/>
        </w:rPr>
        <w:t>1065</w:t>
      </w:r>
      <w:r>
        <w:rPr>
          <w:color w:val="231F20"/>
          <w:spacing w:val="-12"/>
        </w:rPr>
        <w:t xml:space="preserve"> </w:t>
      </w:r>
      <w:r>
        <w:rPr>
          <w:color w:val="231F20"/>
        </w:rPr>
        <w:t>that</w:t>
      </w:r>
      <w:r>
        <w:rPr>
          <w:color w:val="231F20"/>
          <w:spacing w:val="-13"/>
        </w:rPr>
        <w:t xml:space="preserve"> </w:t>
      </w:r>
      <w:r>
        <w:rPr>
          <w:color w:val="231F20"/>
        </w:rPr>
        <w:t>separately</w:t>
      </w:r>
      <w:r>
        <w:rPr>
          <w:color w:val="231F20"/>
          <w:spacing w:val="-13"/>
        </w:rPr>
        <w:t xml:space="preserve"> </w:t>
      </w:r>
      <w:r>
        <w:rPr>
          <w:color w:val="231F20"/>
        </w:rPr>
        <w:t>identifies</w:t>
      </w:r>
      <w:r>
        <w:rPr>
          <w:color w:val="231F20"/>
          <w:spacing w:val="-12"/>
        </w:rPr>
        <w:t xml:space="preserve"> </w:t>
      </w:r>
      <w:r>
        <w:rPr>
          <w:color w:val="231F20"/>
        </w:rPr>
        <w:t>each</w:t>
      </w:r>
      <w:r>
        <w:rPr>
          <w:color w:val="231F20"/>
          <w:spacing w:val="-13"/>
        </w:rPr>
        <w:t xml:space="preserve"> </w:t>
      </w:r>
      <w:r>
        <w:rPr>
          <w:color w:val="231F20"/>
        </w:rPr>
        <w:t>type</w:t>
      </w:r>
      <w:r>
        <w:rPr>
          <w:color w:val="231F20"/>
          <w:spacing w:val="-12"/>
        </w:rPr>
        <w:t xml:space="preserve"> </w:t>
      </w:r>
      <w:r>
        <w:rPr>
          <w:color w:val="231F20"/>
        </w:rPr>
        <w:t>and amount of credit and credit recapture information for the following categories. The codes needed for box 15 of</w:t>
      </w:r>
    </w:p>
    <w:p w:rsidR="00A33C7B" w:rsidRDefault="0089559E">
      <w:pPr>
        <w:pStyle w:val="Textkrper"/>
        <w:spacing w:line="237" w:lineRule="auto"/>
        <w:ind w:right="20"/>
      </w:pPr>
      <w:r>
        <w:rPr>
          <w:color w:val="231F20"/>
        </w:rPr>
        <w:t>Schedule</w:t>
      </w:r>
      <w:r>
        <w:rPr>
          <w:color w:val="231F20"/>
          <w:spacing w:val="-12"/>
        </w:rPr>
        <w:t xml:space="preserve"> </w:t>
      </w:r>
      <w:r>
        <w:rPr>
          <w:color w:val="231F20"/>
        </w:rPr>
        <w:t>K-1</w:t>
      </w:r>
      <w:r>
        <w:rPr>
          <w:color w:val="231F20"/>
          <w:spacing w:val="-12"/>
        </w:rPr>
        <w:t xml:space="preserve"> </w:t>
      </w:r>
      <w:r>
        <w:rPr>
          <w:color w:val="231F20"/>
        </w:rPr>
        <w:t>are</w:t>
      </w:r>
      <w:r>
        <w:rPr>
          <w:color w:val="231F20"/>
          <w:spacing w:val="-12"/>
        </w:rPr>
        <w:t xml:space="preserve"> </w:t>
      </w:r>
      <w:r>
        <w:rPr>
          <w:color w:val="231F20"/>
        </w:rPr>
        <w:t>provided</w:t>
      </w:r>
      <w:r>
        <w:rPr>
          <w:color w:val="231F20"/>
          <w:spacing w:val="-12"/>
        </w:rPr>
        <w:t xml:space="preserve"> </w:t>
      </w:r>
      <w:r>
        <w:rPr>
          <w:color w:val="231F20"/>
        </w:rPr>
        <w:t>in</w:t>
      </w:r>
      <w:r>
        <w:rPr>
          <w:color w:val="231F20"/>
          <w:spacing w:val="-12"/>
        </w:rPr>
        <w:t xml:space="preserve"> </w:t>
      </w:r>
      <w:r>
        <w:rPr>
          <w:color w:val="231F20"/>
        </w:rPr>
        <w:t>the</w:t>
      </w:r>
      <w:r>
        <w:rPr>
          <w:color w:val="231F20"/>
          <w:spacing w:val="-12"/>
        </w:rPr>
        <w:t xml:space="preserve"> </w:t>
      </w:r>
      <w:r>
        <w:rPr>
          <w:color w:val="231F20"/>
        </w:rPr>
        <w:t>headings</w:t>
      </w:r>
      <w:r>
        <w:rPr>
          <w:color w:val="231F20"/>
          <w:spacing w:val="-12"/>
        </w:rPr>
        <w:t xml:space="preserve"> </w:t>
      </w:r>
      <w:r>
        <w:rPr>
          <w:color w:val="231F20"/>
        </w:rPr>
        <w:t>of</w:t>
      </w:r>
      <w:r>
        <w:rPr>
          <w:color w:val="231F20"/>
          <w:spacing w:val="-12"/>
        </w:rPr>
        <w:t xml:space="preserve"> </w:t>
      </w:r>
      <w:r>
        <w:rPr>
          <w:color w:val="231F20"/>
        </w:rPr>
        <w:t>the</w:t>
      </w:r>
      <w:r>
        <w:rPr>
          <w:color w:val="231F20"/>
          <w:spacing w:val="-12"/>
        </w:rPr>
        <w:t xml:space="preserve"> </w:t>
      </w:r>
      <w:r>
        <w:rPr>
          <w:color w:val="231F20"/>
        </w:rPr>
        <w:t xml:space="preserve">following </w:t>
      </w:r>
      <w:r>
        <w:rPr>
          <w:color w:val="231F20"/>
          <w:spacing w:val="-2"/>
        </w:rPr>
        <w:t>categories.</w:t>
      </w:r>
    </w:p>
    <w:p w:rsidR="00A33C7B" w:rsidRDefault="0089559E">
      <w:pPr>
        <w:pStyle w:val="Textkrper"/>
        <w:spacing w:before="89" w:line="237" w:lineRule="auto"/>
        <w:ind w:right="116"/>
      </w:pPr>
      <w:r>
        <w:rPr>
          <w:b/>
          <w:color w:val="231F20"/>
        </w:rPr>
        <w:t>Code H. Undistributed capital gains credit.</w:t>
      </w:r>
      <w:r>
        <w:rPr>
          <w:b/>
          <w:color w:val="231F20"/>
          <w:spacing w:val="40"/>
        </w:rPr>
        <w:t xml:space="preserve"> </w:t>
      </w:r>
      <w:r>
        <w:rPr>
          <w:color w:val="231F20"/>
        </w:rPr>
        <w:t>This credit represents</w:t>
      </w:r>
      <w:r>
        <w:rPr>
          <w:color w:val="231F20"/>
          <w:spacing w:val="-11"/>
        </w:rPr>
        <w:t xml:space="preserve"> </w:t>
      </w:r>
      <w:r>
        <w:rPr>
          <w:color w:val="231F20"/>
        </w:rPr>
        <w:t>taxes</w:t>
      </w:r>
      <w:r>
        <w:rPr>
          <w:color w:val="231F20"/>
          <w:spacing w:val="-11"/>
        </w:rPr>
        <w:t xml:space="preserve"> </w:t>
      </w:r>
      <w:r>
        <w:rPr>
          <w:color w:val="231F20"/>
        </w:rPr>
        <w:t>paid</w:t>
      </w:r>
      <w:r>
        <w:rPr>
          <w:color w:val="231F20"/>
          <w:spacing w:val="-11"/>
        </w:rPr>
        <w:t xml:space="preserve"> </w:t>
      </w:r>
      <w:r>
        <w:rPr>
          <w:color w:val="231F20"/>
        </w:rPr>
        <w:t>on</w:t>
      </w:r>
      <w:r>
        <w:rPr>
          <w:color w:val="231F20"/>
          <w:spacing w:val="-11"/>
        </w:rPr>
        <w:t xml:space="preserve"> </w:t>
      </w:r>
      <w:r>
        <w:rPr>
          <w:color w:val="231F20"/>
        </w:rPr>
        <w:t>undistributed</w:t>
      </w:r>
      <w:r>
        <w:rPr>
          <w:color w:val="231F20"/>
          <w:spacing w:val="-11"/>
        </w:rPr>
        <w:t xml:space="preserve"> </w:t>
      </w:r>
      <w:r>
        <w:rPr>
          <w:color w:val="231F20"/>
        </w:rPr>
        <w:t>capital</w:t>
      </w:r>
      <w:r>
        <w:rPr>
          <w:color w:val="231F20"/>
          <w:spacing w:val="-10"/>
        </w:rPr>
        <w:t xml:space="preserve"> </w:t>
      </w:r>
      <w:r>
        <w:rPr>
          <w:color w:val="231F20"/>
        </w:rPr>
        <w:t>gains</w:t>
      </w:r>
      <w:r>
        <w:rPr>
          <w:color w:val="231F20"/>
          <w:spacing w:val="-11"/>
        </w:rPr>
        <w:t xml:space="preserve"> </w:t>
      </w:r>
      <w:r>
        <w:rPr>
          <w:color w:val="231F20"/>
        </w:rPr>
        <w:t>by</w:t>
      </w:r>
      <w:r>
        <w:rPr>
          <w:color w:val="231F20"/>
          <w:spacing w:val="-11"/>
        </w:rPr>
        <w:t xml:space="preserve"> </w:t>
      </w:r>
      <w:r>
        <w:rPr>
          <w:color w:val="231F20"/>
        </w:rPr>
        <w:t>a</w:t>
      </w:r>
      <w:r>
        <w:rPr>
          <w:color w:val="231F20"/>
          <w:spacing w:val="-11"/>
        </w:rPr>
        <w:t xml:space="preserve"> </w:t>
      </w:r>
      <w:r>
        <w:rPr>
          <w:color w:val="231F20"/>
        </w:rPr>
        <w:t>RIC</w:t>
      </w:r>
      <w:r>
        <w:rPr>
          <w:color w:val="231F20"/>
          <w:spacing w:val="-11"/>
        </w:rPr>
        <w:t xml:space="preserve"> </w:t>
      </w:r>
      <w:r>
        <w:rPr>
          <w:color w:val="231F20"/>
        </w:rPr>
        <w:t xml:space="preserve">or </w:t>
      </w:r>
      <w:r>
        <w:rPr>
          <w:color w:val="231F20"/>
          <w:spacing w:val="-2"/>
        </w:rPr>
        <w:t>a</w:t>
      </w:r>
      <w:r>
        <w:rPr>
          <w:color w:val="231F20"/>
          <w:spacing w:val="-8"/>
        </w:rPr>
        <w:t xml:space="preserve"> </w:t>
      </w:r>
      <w:r>
        <w:rPr>
          <w:color w:val="231F20"/>
          <w:spacing w:val="-2"/>
        </w:rPr>
        <w:t>REIT.</w:t>
      </w:r>
      <w:r>
        <w:rPr>
          <w:color w:val="231F20"/>
          <w:spacing w:val="-8"/>
        </w:rPr>
        <w:t xml:space="preserve"> </w:t>
      </w:r>
      <w:r>
        <w:rPr>
          <w:color w:val="231F20"/>
          <w:spacing w:val="-2"/>
        </w:rPr>
        <w:t>As</w:t>
      </w:r>
      <w:r>
        <w:rPr>
          <w:color w:val="231F20"/>
          <w:spacing w:val="-8"/>
        </w:rPr>
        <w:t xml:space="preserve"> </w:t>
      </w:r>
      <w:r>
        <w:rPr>
          <w:color w:val="231F20"/>
          <w:spacing w:val="-2"/>
        </w:rPr>
        <w:t>a</w:t>
      </w:r>
      <w:r>
        <w:rPr>
          <w:color w:val="231F20"/>
          <w:spacing w:val="-8"/>
        </w:rPr>
        <w:t xml:space="preserve"> </w:t>
      </w:r>
      <w:r>
        <w:rPr>
          <w:color w:val="231F20"/>
          <w:spacing w:val="-2"/>
        </w:rPr>
        <w:t>shareholder</w:t>
      </w:r>
      <w:r>
        <w:rPr>
          <w:color w:val="231F20"/>
          <w:spacing w:val="-8"/>
        </w:rPr>
        <w:t xml:space="preserve"> </w:t>
      </w:r>
      <w:r>
        <w:rPr>
          <w:color w:val="231F20"/>
          <w:spacing w:val="-2"/>
        </w:rPr>
        <w:t>of</w:t>
      </w:r>
      <w:r>
        <w:rPr>
          <w:color w:val="231F20"/>
          <w:spacing w:val="-8"/>
        </w:rPr>
        <w:t xml:space="preserve"> </w:t>
      </w:r>
      <w:r>
        <w:rPr>
          <w:color w:val="231F20"/>
          <w:spacing w:val="-2"/>
        </w:rPr>
        <w:t>a</w:t>
      </w:r>
      <w:r>
        <w:rPr>
          <w:color w:val="231F20"/>
          <w:spacing w:val="-8"/>
        </w:rPr>
        <w:t xml:space="preserve"> </w:t>
      </w:r>
      <w:r>
        <w:rPr>
          <w:color w:val="231F20"/>
          <w:spacing w:val="-2"/>
        </w:rPr>
        <w:t>RIC</w:t>
      </w:r>
      <w:r>
        <w:rPr>
          <w:color w:val="231F20"/>
          <w:spacing w:val="-8"/>
        </w:rPr>
        <w:t xml:space="preserve"> </w:t>
      </w:r>
      <w:r>
        <w:rPr>
          <w:color w:val="231F20"/>
          <w:spacing w:val="-2"/>
        </w:rPr>
        <w:t>or</w:t>
      </w:r>
      <w:r>
        <w:rPr>
          <w:color w:val="231F20"/>
          <w:spacing w:val="-8"/>
        </w:rPr>
        <w:t xml:space="preserve"> </w:t>
      </w:r>
      <w:r>
        <w:rPr>
          <w:color w:val="231F20"/>
          <w:spacing w:val="-2"/>
        </w:rPr>
        <w:t>a</w:t>
      </w:r>
      <w:r>
        <w:rPr>
          <w:color w:val="231F20"/>
          <w:spacing w:val="-8"/>
        </w:rPr>
        <w:t xml:space="preserve"> </w:t>
      </w:r>
      <w:r>
        <w:rPr>
          <w:color w:val="231F20"/>
          <w:spacing w:val="-2"/>
        </w:rPr>
        <w:t>REIT,</w:t>
      </w:r>
      <w:r>
        <w:rPr>
          <w:color w:val="231F20"/>
          <w:spacing w:val="-8"/>
        </w:rPr>
        <w:t xml:space="preserve"> </w:t>
      </w:r>
      <w:r>
        <w:rPr>
          <w:color w:val="231F20"/>
          <w:spacing w:val="-2"/>
        </w:rPr>
        <w:t>the</w:t>
      </w:r>
      <w:r>
        <w:rPr>
          <w:color w:val="231F20"/>
          <w:spacing w:val="-8"/>
        </w:rPr>
        <w:t xml:space="preserve"> </w:t>
      </w:r>
      <w:r>
        <w:rPr>
          <w:color w:val="231F20"/>
          <w:spacing w:val="-2"/>
        </w:rPr>
        <w:t>partnership</w:t>
      </w:r>
      <w:r>
        <w:rPr>
          <w:color w:val="231F20"/>
          <w:spacing w:val="-8"/>
        </w:rPr>
        <w:t xml:space="preserve"> </w:t>
      </w:r>
      <w:r>
        <w:rPr>
          <w:color w:val="231F20"/>
          <w:spacing w:val="-2"/>
        </w:rPr>
        <w:t xml:space="preserve">will </w:t>
      </w:r>
      <w:r>
        <w:rPr>
          <w:color w:val="231F20"/>
        </w:rPr>
        <w:t>receive</w:t>
      </w:r>
      <w:r>
        <w:rPr>
          <w:color w:val="231F20"/>
          <w:spacing w:val="-9"/>
        </w:rPr>
        <w:t xml:space="preserve"> </w:t>
      </w:r>
      <w:r>
        <w:rPr>
          <w:color w:val="231F20"/>
        </w:rPr>
        <w:t>notice</w:t>
      </w:r>
      <w:r>
        <w:rPr>
          <w:color w:val="231F20"/>
          <w:spacing w:val="-8"/>
        </w:rPr>
        <w:t xml:space="preserve"> </w:t>
      </w:r>
      <w:r>
        <w:rPr>
          <w:color w:val="231F20"/>
        </w:rPr>
        <w:t>of</w:t>
      </w:r>
      <w:r>
        <w:rPr>
          <w:color w:val="231F20"/>
          <w:spacing w:val="-9"/>
        </w:rPr>
        <w:t xml:space="preserve"> </w:t>
      </w:r>
      <w:r>
        <w:rPr>
          <w:color w:val="231F20"/>
        </w:rPr>
        <w:t>the</w:t>
      </w:r>
      <w:r>
        <w:rPr>
          <w:color w:val="231F20"/>
          <w:spacing w:val="-9"/>
        </w:rPr>
        <w:t xml:space="preserve"> </w:t>
      </w:r>
      <w:r>
        <w:rPr>
          <w:color w:val="231F20"/>
        </w:rPr>
        <w:t>amount</w:t>
      </w:r>
      <w:r>
        <w:rPr>
          <w:color w:val="231F20"/>
          <w:spacing w:val="-9"/>
        </w:rPr>
        <w:t xml:space="preserve"> </w:t>
      </w:r>
      <w:r>
        <w:rPr>
          <w:color w:val="231F20"/>
        </w:rPr>
        <w:t>of</w:t>
      </w:r>
      <w:r>
        <w:rPr>
          <w:color w:val="231F20"/>
          <w:spacing w:val="-9"/>
        </w:rPr>
        <w:t xml:space="preserve"> </w:t>
      </w:r>
      <w:r>
        <w:rPr>
          <w:color w:val="231F20"/>
        </w:rPr>
        <w:t>tax</w:t>
      </w:r>
      <w:r>
        <w:rPr>
          <w:color w:val="231F20"/>
          <w:spacing w:val="-9"/>
        </w:rPr>
        <w:t xml:space="preserve"> </w:t>
      </w:r>
      <w:r>
        <w:rPr>
          <w:color w:val="231F20"/>
        </w:rPr>
        <w:t>paid</w:t>
      </w:r>
      <w:r>
        <w:rPr>
          <w:color w:val="231F20"/>
          <w:spacing w:val="-9"/>
        </w:rPr>
        <w:t xml:space="preserve"> </w:t>
      </w:r>
      <w:r>
        <w:rPr>
          <w:color w:val="231F20"/>
        </w:rPr>
        <w:t>on</w:t>
      </w:r>
      <w:r>
        <w:rPr>
          <w:color w:val="231F20"/>
          <w:spacing w:val="-9"/>
        </w:rPr>
        <w:t xml:space="preserve"> </w:t>
      </w:r>
      <w:r>
        <w:rPr>
          <w:color w:val="231F20"/>
        </w:rPr>
        <w:t>undistributed</w:t>
      </w:r>
      <w:r>
        <w:rPr>
          <w:color w:val="231F20"/>
          <w:spacing w:val="-9"/>
        </w:rPr>
        <w:t xml:space="preserve"> </w:t>
      </w:r>
      <w:r>
        <w:rPr>
          <w:color w:val="231F20"/>
        </w:rPr>
        <w:t>capital gains on Form 2439, Notice to Shareholder of Undistributed Long-Term Capital Gains.</w:t>
      </w:r>
    </w:p>
    <w:p w:rsidR="00A33C7B" w:rsidRDefault="0089559E">
      <w:pPr>
        <w:pStyle w:val="Textkrper"/>
        <w:spacing w:before="95" w:line="237" w:lineRule="auto"/>
        <w:ind w:right="116"/>
      </w:pPr>
      <w:r>
        <w:rPr>
          <w:b/>
          <w:color w:val="231F20"/>
        </w:rPr>
        <w:t>Code I. Biofuel producer credit.</w:t>
      </w:r>
      <w:r>
        <w:rPr>
          <w:b/>
          <w:color w:val="231F20"/>
          <w:spacing w:val="40"/>
        </w:rPr>
        <w:t xml:space="preserve"> </w:t>
      </w:r>
      <w:r>
        <w:rPr>
          <w:color w:val="231F20"/>
        </w:rPr>
        <w:t>Complete Form 6478, if applicable,</w:t>
      </w:r>
      <w:r>
        <w:rPr>
          <w:color w:val="231F20"/>
          <w:spacing w:val="-12"/>
        </w:rPr>
        <w:t xml:space="preserve"> </w:t>
      </w:r>
      <w:r>
        <w:rPr>
          <w:color w:val="231F20"/>
        </w:rPr>
        <w:t>to</w:t>
      </w:r>
      <w:r>
        <w:rPr>
          <w:color w:val="231F20"/>
          <w:spacing w:val="-12"/>
        </w:rPr>
        <w:t xml:space="preserve"> </w:t>
      </w:r>
      <w:r>
        <w:rPr>
          <w:color w:val="231F20"/>
        </w:rPr>
        <w:t>figure</w:t>
      </w:r>
      <w:r>
        <w:rPr>
          <w:color w:val="231F20"/>
          <w:spacing w:val="-12"/>
        </w:rPr>
        <w:t xml:space="preserve"> </w:t>
      </w:r>
      <w:r>
        <w:rPr>
          <w:color w:val="231F20"/>
        </w:rPr>
        <w:t>the</w:t>
      </w:r>
      <w:r>
        <w:rPr>
          <w:color w:val="231F20"/>
          <w:spacing w:val="-12"/>
        </w:rPr>
        <w:t xml:space="preserve"> </w:t>
      </w:r>
      <w:r>
        <w:rPr>
          <w:color w:val="231F20"/>
        </w:rPr>
        <w:t>credit.</w:t>
      </w:r>
      <w:r>
        <w:rPr>
          <w:color w:val="231F20"/>
          <w:spacing w:val="-12"/>
        </w:rPr>
        <w:t xml:space="preserve"> </w:t>
      </w:r>
      <w:r>
        <w:rPr>
          <w:color w:val="231F20"/>
        </w:rPr>
        <w:t>Attach</w:t>
      </w:r>
      <w:r>
        <w:rPr>
          <w:color w:val="231F20"/>
          <w:spacing w:val="-12"/>
        </w:rPr>
        <w:t xml:space="preserve"> </w:t>
      </w:r>
      <w:r>
        <w:rPr>
          <w:color w:val="231F20"/>
        </w:rPr>
        <w:t>it</w:t>
      </w:r>
      <w:r>
        <w:rPr>
          <w:color w:val="231F20"/>
          <w:spacing w:val="-12"/>
        </w:rPr>
        <w:t xml:space="preserve"> </w:t>
      </w:r>
      <w:r>
        <w:rPr>
          <w:color w:val="231F20"/>
        </w:rPr>
        <w:t>to</w:t>
      </w:r>
      <w:r>
        <w:rPr>
          <w:color w:val="231F20"/>
          <w:spacing w:val="-12"/>
        </w:rPr>
        <w:t xml:space="preserve"> </w:t>
      </w:r>
      <w:r>
        <w:rPr>
          <w:color w:val="231F20"/>
        </w:rPr>
        <w:t>Form</w:t>
      </w:r>
      <w:r>
        <w:rPr>
          <w:color w:val="231F20"/>
          <w:spacing w:val="-12"/>
        </w:rPr>
        <w:t xml:space="preserve"> </w:t>
      </w:r>
      <w:r>
        <w:rPr>
          <w:color w:val="231F20"/>
        </w:rPr>
        <w:t>1065.</w:t>
      </w:r>
      <w:r>
        <w:rPr>
          <w:color w:val="231F20"/>
          <w:spacing w:val="-12"/>
        </w:rPr>
        <w:t xml:space="preserve"> </w:t>
      </w:r>
      <w:r>
        <w:rPr>
          <w:color w:val="231F20"/>
        </w:rPr>
        <w:t>Include any</w:t>
      </w:r>
      <w:r>
        <w:rPr>
          <w:color w:val="231F20"/>
          <w:spacing w:val="-5"/>
        </w:rPr>
        <w:t xml:space="preserve"> </w:t>
      </w:r>
      <w:r>
        <w:rPr>
          <w:color w:val="231F20"/>
        </w:rPr>
        <w:t>amount</w:t>
      </w:r>
      <w:r>
        <w:rPr>
          <w:color w:val="231F20"/>
          <w:spacing w:val="-5"/>
        </w:rPr>
        <w:t xml:space="preserve"> </w:t>
      </w:r>
      <w:r>
        <w:rPr>
          <w:color w:val="231F20"/>
        </w:rPr>
        <w:t>shown</w:t>
      </w:r>
      <w:r>
        <w:rPr>
          <w:color w:val="231F20"/>
          <w:spacing w:val="-5"/>
        </w:rPr>
        <w:t xml:space="preserve"> </w:t>
      </w:r>
      <w:r>
        <w:rPr>
          <w:color w:val="231F20"/>
        </w:rPr>
        <w:t>on</w:t>
      </w:r>
      <w:r>
        <w:rPr>
          <w:color w:val="231F20"/>
          <w:spacing w:val="-5"/>
        </w:rPr>
        <w:t xml:space="preserve"> </w:t>
      </w:r>
      <w:r>
        <w:rPr>
          <w:color w:val="231F20"/>
        </w:rPr>
        <w:t>Form</w:t>
      </w:r>
      <w:r>
        <w:rPr>
          <w:color w:val="231F20"/>
          <w:spacing w:val="-5"/>
        </w:rPr>
        <w:t xml:space="preserve"> </w:t>
      </w:r>
      <w:r>
        <w:rPr>
          <w:color w:val="231F20"/>
        </w:rPr>
        <w:t>6478,</w:t>
      </w:r>
      <w:r>
        <w:rPr>
          <w:color w:val="231F20"/>
          <w:spacing w:val="-5"/>
        </w:rPr>
        <w:t xml:space="preserve"> </w:t>
      </w:r>
      <w:r>
        <w:rPr>
          <w:color w:val="231F20"/>
        </w:rPr>
        <w:t>line</w:t>
      </w:r>
      <w:r>
        <w:rPr>
          <w:color w:val="231F20"/>
          <w:spacing w:val="-5"/>
        </w:rPr>
        <w:t xml:space="preserve"> </w:t>
      </w:r>
      <w:r>
        <w:rPr>
          <w:color w:val="231F20"/>
        </w:rPr>
        <w:t>2,</w:t>
      </w:r>
      <w:r>
        <w:rPr>
          <w:color w:val="231F20"/>
          <w:spacing w:val="-5"/>
        </w:rPr>
        <w:t xml:space="preserve"> </w:t>
      </w:r>
      <w:r>
        <w:rPr>
          <w:color w:val="231F20"/>
        </w:rPr>
        <w:t>in</w:t>
      </w:r>
      <w:r>
        <w:rPr>
          <w:color w:val="231F20"/>
          <w:spacing w:val="-5"/>
        </w:rPr>
        <w:t xml:space="preserve"> </w:t>
      </w:r>
      <w:r>
        <w:rPr>
          <w:color w:val="231F20"/>
        </w:rPr>
        <w:t>the</w:t>
      </w:r>
      <w:r>
        <w:rPr>
          <w:color w:val="231F20"/>
          <w:spacing w:val="-5"/>
        </w:rPr>
        <w:t xml:space="preserve"> </w:t>
      </w:r>
      <w:r>
        <w:rPr>
          <w:color w:val="231F20"/>
        </w:rPr>
        <w:t>partnership’s</w:t>
      </w:r>
    </w:p>
    <w:p w:rsidR="00A33C7B" w:rsidRDefault="0089559E">
      <w:pPr>
        <w:pStyle w:val="Textkrper"/>
        <w:spacing w:before="118" w:line="237" w:lineRule="auto"/>
        <w:ind w:left="119" w:right="266"/>
      </w:pPr>
      <w:r>
        <w:br w:type="column"/>
      </w:r>
      <w:r>
        <w:rPr>
          <w:color w:val="231F20"/>
        </w:rPr>
        <w:t>income</w:t>
      </w:r>
      <w:r>
        <w:rPr>
          <w:color w:val="231F20"/>
          <w:spacing w:val="-11"/>
        </w:rPr>
        <w:t xml:space="preserve"> </w:t>
      </w:r>
      <w:r>
        <w:rPr>
          <w:color w:val="231F20"/>
        </w:rPr>
        <w:t>on</w:t>
      </w:r>
      <w:r>
        <w:rPr>
          <w:color w:val="231F20"/>
          <w:spacing w:val="-11"/>
        </w:rPr>
        <w:t xml:space="preserve"> </w:t>
      </w:r>
      <w:r>
        <w:rPr>
          <w:color w:val="231F20"/>
        </w:rPr>
        <w:t>line</w:t>
      </w:r>
      <w:r>
        <w:rPr>
          <w:color w:val="231F20"/>
          <w:spacing w:val="-11"/>
        </w:rPr>
        <w:t xml:space="preserve"> </w:t>
      </w:r>
      <w:r>
        <w:rPr>
          <w:color w:val="231F20"/>
        </w:rPr>
        <w:t>7.</w:t>
      </w:r>
      <w:r>
        <w:rPr>
          <w:color w:val="231F20"/>
          <w:spacing w:val="-11"/>
        </w:rPr>
        <w:t xml:space="preserve"> </w:t>
      </w:r>
      <w:r>
        <w:rPr>
          <w:color w:val="231F20"/>
        </w:rPr>
        <w:t>See</w:t>
      </w:r>
      <w:r>
        <w:rPr>
          <w:color w:val="231F20"/>
          <w:spacing w:val="-11"/>
        </w:rPr>
        <w:t xml:space="preserve"> </w:t>
      </w:r>
      <w:r>
        <w:rPr>
          <w:color w:val="231F20"/>
        </w:rPr>
        <w:t>section</w:t>
      </w:r>
      <w:r>
        <w:rPr>
          <w:color w:val="231F20"/>
          <w:spacing w:val="-11"/>
        </w:rPr>
        <w:t xml:space="preserve"> </w:t>
      </w:r>
      <w:r>
        <w:rPr>
          <w:color w:val="231F20"/>
        </w:rPr>
        <w:t>40(f)</w:t>
      </w:r>
      <w:r>
        <w:rPr>
          <w:color w:val="231F20"/>
          <w:spacing w:val="-11"/>
        </w:rPr>
        <w:t xml:space="preserve"> </w:t>
      </w:r>
      <w:r>
        <w:rPr>
          <w:color w:val="231F20"/>
        </w:rPr>
        <w:t>for</w:t>
      </w:r>
      <w:r>
        <w:rPr>
          <w:color w:val="231F20"/>
          <w:spacing w:val="-11"/>
        </w:rPr>
        <w:t xml:space="preserve"> </w:t>
      </w:r>
      <w:r>
        <w:rPr>
          <w:color w:val="231F20"/>
        </w:rPr>
        <w:t>an</w:t>
      </w:r>
      <w:r>
        <w:rPr>
          <w:color w:val="231F20"/>
          <w:spacing w:val="-11"/>
        </w:rPr>
        <w:t xml:space="preserve"> </w:t>
      </w:r>
      <w:r>
        <w:rPr>
          <w:color w:val="231F20"/>
        </w:rPr>
        <w:t>election</w:t>
      </w:r>
      <w:r>
        <w:rPr>
          <w:color w:val="231F20"/>
          <w:spacing w:val="-11"/>
        </w:rPr>
        <w:t xml:space="preserve"> </w:t>
      </w:r>
      <w:r>
        <w:rPr>
          <w:color w:val="231F20"/>
        </w:rPr>
        <w:t>the partnership can make to not have the credit apply.</w:t>
      </w:r>
    </w:p>
    <w:p w:rsidR="00A33C7B" w:rsidRDefault="0089559E">
      <w:pPr>
        <w:spacing w:before="98" w:line="237" w:lineRule="auto"/>
        <w:ind w:left="119" w:right="266"/>
        <w:rPr>
          <w:sz w:val="18"/>
        </w:rPr>
      </w:pPr>
      <w:r>
        <w:rPr>
          <w:b/>
          <w:color w:val="231F20"/>
          <w:sz w:val="18"/>
        </w:rPr>
        <w:t>Code</w:t>
      </w:r>
      <w:r>
        <w:rPr>
          <w:b/>
          <w:color w:val="231F20"/>
          <w:spacing w:val="-6"/>
          <w:sz w:val="18"/>
        </w:rPr>
        <w:t xml:space="preserve"> </w:t>
      </w:r>
      <w:r>
        <w:rPr>
          <w:b/>
          <w:color w:val="231F20"/>
          <w:sz w:val="18"/>
        </w:rPr>
        <w:t>J.</w:t>
      </w:r>
      <w:r>
        <w:rPr>
          <w:b/>
          <w:color w:val="231F20"/>
          <w:spacing w:val="-6"/>
          <w:sz w:val="18"/>
        </w:rPr>
        <w:t xml:space="preserve"> </w:t>
      </w:r>
      <w:r>
        <w:rPr>
          <w:b/>
          <w:color w:val="231F20"/>
          <w:sz w:val="18"/>
        </w:rPr>
        <w:t>Work</w:t>
      </w:r>
      <w:r>
        <w:rPr>
          <w:b/>
          <w:color w:val="231F20"/>
          <w:spacing w:val="-6"/>
          <w:sz w:val="18"/>
        </w:rPr>
        <w:t xml:space="preserve"> </w:t>
      </w:r>
      <w:r>
        <w:rPr>
          <w:b/>
          <w:color w:val="231F20"/>
          <w:sz w:val="18"/>
        </w:rPr>
        <w:t>opportunity</w:t>
      </w:r>
      <w:r>
        <w:rPr>
          <w:b/>
          <w:color w:val="231F20"/>
          <w:spacing w:val="-6"/>
          <w:sz w:val="18"/>
        </w:rPr>
        <w:t xml:space="preserve"> </w:t>
      </w:r>
      <w:r>
        <w:rPr>
          <w:b/>
          <w:color w:val="231F20"/>
          <w:sz w:val="18"/>
        </w:rPr>
        <w:t>credit.</w:t>
      </w:r>
      <w:r>
        <w:rPr>
          <w:b/>
          <w:color w:val="231F20"/>
          <w:spacing w:val="32"/>
          <w:sz w:val="18"/>
        </w:rPr>
        <w:t xml:space="preserve"> </w:t>
      </w:r>
      <w:r>
        <w:rPr>
          <w:color w:val="231F20"/>
          <w:sz w:val="18"/>
        </w:rPr>
        <w:t>Complete</w:t>
      </w:r>
      <w:r>
        <w:rPr>
          <w:color w:val="231F20"/>
          <w:spacing w:val="-11"/>
          <w:sz w:val="18"/>
        </w:rPr>
        <w:t xml:space="preserve"> </w:t>
      </w:r>
      <w:r>
        <w:rPr>
          <w:color w:val="231F20"/>
          <w:sz w:val="18"/>
        </w:rPr>
        <w:t>Form</w:t>
      </w:r>
      <w:r>
        <w:rPr>
          <w:color w:val="231F20"/>
          <w:spacing w:val="-11"/>
          <w:sz w:val="18"/>
        </w:rPr>
        <w:t xml:space="preserve"> </w:t>
      </w:r>
      <w:r>
        <w:rPr>
          <w:color w:val="231F20"/>
          <w:sz w:val="18"/>
        </w:rPr>
        <w:t>5884</w:t>
      </w:r>
      <w:r>
        <w:rPr>
          <w:color w:val="231F20"/>
          <w:spacing w:val="-11"/>
          <w:sz w:val="18"/>
        </w:rPr>
        <w:t xml:space="preserve"> </w:t>
      </w:r>
      <w:r>
        <w:rPr>
          <w:color w:val="231F20"/>
          <w:sz w:val="18"/>
        </w:rPr>
        <w:t>to figure the credit. Attach it to Form 1065.</w:t>
      </w:r>
    </w:p>
    <w:p w:rsidR="00A33C7B" w:rsidRDefault="0089559E">
      <w:pPr>
        <w:spacing w:before="98" w:line="237" w:lineRule="auto"/>
        <w:ind w:left="119" w:right="479"/>
        <w:rPr>
          <w:sz w:val="18"/>
        </w:rPr>
      </w:pPr>
      <w:r>
        <w:rPr>
          <w:b/>
          <w:color w:val="231F20"/>
          <w:sz w:val="18"/>
        </w:rPr>
        <w:t>Code</w:t>
      </w:r>
      <w:r>
        <w:rPr>
          <w:b/>
          <w:color w:val="231F20"/>
          <w:spacing w:val="-4"/>
          <w:sz w:val="18"/>
        </w:rPr>
        <w:t xml:space="preserve"> </w:t>
      </w:r>
      <w:r>
        <w:rPr>
          <w:b/>
          <w:color w:val="231F20"/>
          <w:sz w:val="18"/>
        </w:rPr>
        <w:t>K.</w:t>
      </w:r>
      <w:r>
        <w:rPr>
          <w:b/>
          <w:color w:val="231F20"/>
          <w:spacing w:val="-4"/>
          <w:sz w:val="18"/>
        </w:rPr>
        <w:t xml:space="preserve"> </w:t>
      </w:r>
      <w:r>
        <w:rPr>
          <w:b/>
          <w:color w:val="231F20"/>
          <w:sz w:val="18"/>
        </w:rPr>
        <w:t>Disabled</w:t>
      </w:r>
      <w:r>
        <w:rPr>
          <w:b/>
          <w:color w:val="231F20"/>
          <w:spacing w:val="-4"/>
          <w:sz w:val="18"/>
        </w:rPr>
        <w:t xml:space="preserve"> </w:t>
      </w:r>
      <w:r>
        <w:rPr>
          <w:b/>
          <w:color w:val="231F20"/>
          <w:sz w:val="18"/>
        </w:rPr>
        <w:t>access</w:t>
      </w:r>
      <w:r>
        <w:rPr>
          <w:b/>
          <w:color w:val="231F20"/>
          <w:spacing w:val="-4"/>
          <w:sz w:val="18"/>
        </w:rPr>
        <w:t xml:space="preserve"> </w:t>
      </w:r>
      <w:r>
        <w:rPr>
          <w:b/>
          <w:color w:val="231F20"/>
          <w:sz w:val="18"/>
        </w:rPr>
        <w:t>credit.</w:t>
      </w:r>
      <w:r>
        <w:rPr>
          <w:b/>
          <w:color w:val="231F20"/>
          <w:spacing w:val="37"/>
          <w:sz w:val="18"/>
        </w:rPr>
        <w:t xml:space="preserve"> </w:t>
      </w:r>
      <w:r>
        <w:rPr>
          <w:color w:val="231F20"/>
          <w:sz w:val="18"/>
        </w:rPr>
        <w:t>Complete</w:t>
      </w:r>
      <w:r>
        <w:rPr>
          <w:color w:val="231F20"/>
          <w:spacing w:val="-9"/>
          <w:sz w:val="18"/>
        </w:rPr>
        <w:t xml:space="preserve"> </w:t>
      </w:r>
      <w:r>
        <w:rPr>
          <w:color w:val="231F20"/>
          <w:sz w:val="18"/>
        </w:rPr>
        <w:t>Form</w:t>
      </w:r>
      <w:r>
        <w:rPr>
          <w:color w:val="231F20"/>
          <w:spacing w:val="-9"/>
          <w:sz w:val="18"/>
        </w:rPr>
        <w:t xml:space="preserve"> </w:t>
      </w:r>
      <w:r>
        <w:rPr>
          <w:color w:val="231F20"/>
          <w:sz w:val="18"/>
        </w:rPr>
        <w:t>8826</w:t>
      </w:r>
      <w:r>
        <w:rPr>
          <w:color w:val="231F20"/>
          <w:spacing w:val="-9"/>
          <w:sz w:val="18"/>
        </w:rPr>
        <w:t xml:space="preserve"> </w:t>
      </w:r>
      <w:r>
        <w:rPr>
          <w:color w:val="231F20"/>
          <w:sz w:val="18"/>
        </w:rPr>
        <w:t>to figure the credit. Attach it to Form 1065.</w:t>
      </w:r>
    </w:p>
    <w:p w:rsidR="00A33C7B" w:rsidRDefault="0089559E">
      <w:pPr>
        <w:spacing w:before="98" w:line="237" w:lineRule="auto"/>
        <w:ind w:left="119"/>
        <w:rPr>
          <w:sz w:val="18"/>
        </w:rPr>
      </w:pPr>
      <w:r>
        <w:rPr>
          <w:b/>
          <w:color w:val="231F20"/>
          <w:sz w:val="18"/>
        </w:rPr>
        <w:t>Code</w:t>
      </w:r>
      <w:r>
        <w:rPr>
          <w:b/>
          <w:color w:val="231F20"/>
          <w:spacing w:val="-4"/>
          <w:sz w:val="18"/>
        </w:rPr>
        <w:t xml:space="preserve"> </w:t>
      </w:r>
      <w:r>
        <w:rPr>
          <w:b/>
          <w:color w:val="231F20"/>
          <w:sz w:val="18"/>
        </w:rPr>
        <w:t>L.</w:t>
      </w:r>
      <w:r>
        <w:rPr>
          <w:b/>
          <w:color w:val="231F20"/>
          <w:spacing w:val="-4"/>
          <w:sz w:val="18"/>
        </w:rPr>
        <w:t xml:space="preserve"> </w:t>
      </w:r>
      <w:r>
        <w:rPr>
          <w:b/>
          <w:color w:val="231F20"/>
          <w:sz w:val="18"/>
        </w:rPr>
        <w:t>Empowerment</w:t>
      </w:r>
      <w:r>
        <w:rPr>
          <w:b/>
          <w:color w:val="231F20"/>
          <w:spacing w:val="-4"/>
          <w:sz w:val="18"/>
        </w:rPr>
        <w:t xml:space="preserve"> </w:t>
      </w:r>
      <w:r>
        <w:rPr>
          <w:b/>
          <w:color w:val="231F20"/>
          <w:sz w:val="18"/>
        </w:rPr>
        <w:t>zone</w:t>
      </w:r>
      <w:r>
        <w:rPr>
          <w:b/>
          <w:color w:val="231F20"/>
          <w:spacing w:val="-4"/>
          <w:sz w:val="18"/>
        </w:rPr>
        <w:t xml:space="preserve"> </w:t>
      </w:r>
      <w:r>
        <w:rPr>
          <w:b/>
          <w:color w:val="231F20"/>
          <w:sz w:val="18"/>
        </w:rPr>
        <w:t>employment</w:t>
      </w:r>
      <w:r>
        <w:rPr>
          <w:b/>
          <w:color w:val="231F20"/>
          <w:spacing w:val="-4"/>
          <w:sz w:val="18"/>
        </w:rPr>
        <w:t xml:space="preserve"> </w:t>
      </w:r>
      <w:r>
        <w:rPr>
          <w:b/>
          <w:color w:val="231F20"/>
          <w:sz w:val="18"/>
        </w:rPr>
        <w:t>credit.</w:t>
      </w:r>
      <w:r>
        <w:rPr>
          <w:b/>
          <w:color w:val="231F20"/>
          <w:spacing w:val="37"/>
          <w:sz w:val="18"/>
        </w:rPr>
        <w:t xml:space="preserve"> </w:t>
      </w:r>
      <w:r>
        <w:rPr>
          <w:color w:val="231F20"/>
          <w:sz w:val="18"/>
        </w:rPr>
        <w:t>Complete Form 8844 to figure the credit. Attach it to Form 1065.</w:t>
      </w:r>
    </w:p>
    <w:p w:rsidR="00A33C7B" w:rsidRDefault="0089559E">
      <w:pPr>
        <w:spacing w:before="99" w:line="237" w:lineRule="auto"/>
        <w:ind w:left="119"/>
        <w:rPr>
          <w:sz w:val="18"/>
        </w:rPr>
      </w:pPr>
      <w:r>
        <w:rPr>
          <w:b/>
          <w:color w:val="231F20"/>
          <w:sz w:val="18"/>
        </w:rPr>
        <w:t>Code</w:t>
      </w:r>
      <w:r>
        <w:rPr>
          <w:b/>
          <w:color w:val="231F20"/>
          <w:spacing w:val="-4"/>
          <w:sz w:val="18"/>
        </w:rPr>
        <w:t xml:space="preserve"> </w:t>
      </w:r>
      <w:r>
        <w:rPr>
          <w:b/>
          <w:color w:val="231F20"/>
          <w:sz w:val="18"/>
        </w:rPr>
        <w:t>M.</w:t>
      </w:r>
      <w:r>
        <w:rPr>
          <w:b/>
          <w:color w:val="231F20"/>
          <w:spacing w:val="-4"/>
          <w:sz w:val="18"/>
        </w:rPr>
        <w:t xml:space="preserve"> </w:t>
      </w:r>
      <w:r>
        <w:rPr>
          <w:b/>
          <w:color w:val="231F20"/>
          <w:sz w:val="18"/>
        </w:rPr>
        <w:t>Credit</w:t>
      </w:r>
      <w:r>
        <w:rPr>
          <w:b/>
          <w:color w:val="231F20"/>
          <w:spacing w:val="-4"/>
          <w:sz w:val="18"/>
        </w:rPr>
        <w:t xml:space="preserve"> </w:t>
      </w:r>
      <w:r>
        <w:rPr>
          <w:b/>
          <w:color w:val="231F20"/>
          <w:sz w:val="18"/>
        </w:rPr>
        <w:t>for</w:t>
      </w:r>
      <w:r>
        <w:rPr>
          <w:b/>
          <w:color w:val="231F20"/>
          <w:spacing w:val="-4"/>
          <w:sz w:val="18"/>
        </w:rPr>
        <w:t xml:space="preserve"> </w:t>
      </w:r>
      <w:r>
        <w:rPr>
          <w:b/>
          <w:color w:val="231F20"/>
          <w:sz w:val="18"/>
        </w:rPr>
        <w:t>increasing</w:t>
      </w:r>
      <w:r>
        <w:rPr>
          <w:b/>
          <w:color w:val="231F20"/>
          <w:spacing w:val="-4"/>
          <w:sz w:val="18"/>
        </w:rPr>
        <w:t xml:space="preserve"> </w:t>
      </w:r>
      <w:r>
        <w:rPr>
          <w:b/>
          <w:color w:val="231F20"/>
          <w:sz w:val="18"/>
        </w:rPr>
        <w:t>research</w:t>
      </w:r>
      <w:r>
        <w:rPr>
          <w:b/>
          <w:color w:val="231F20"/>
          <w:spacing w:val="-4"/>
          <w:sz w:val="18"/>
        </w:rPr>
        <w:t xml:space="preserve"> </w:t>
      </w:r>
      <w:r>
        <w:rPr>
          <w:b/>
          <w:color w:val="231F20"/>
          <w:sz w:val="18"/>
        </w:rPr>
        <w:t>activities.</w:t>
      </w:r>
      <w:r>
        <w:rPr>
          <w:b/>
          <w:color w:val="231F20"/>
          <w:spacing w:val="38"/>
          <w:sz w:val="18"/>
        </w:rPr>
        <w:t xml:space="preserve"> </w:t>
      </w:r>
      <w:r>
        <w:rPr>
          <w:color w:val="231F20"/>
          <w:sz w:val="18"/>
        </w:rPr>
        <w:t>Complete Form 6765 to figure the credit. Attach it to Form 1065.</w:t>
      </w:r>
    </w:p>
    <w:p w:rsidR="00A33C7B" w:rsidRDefault="0089559E">
      <w:pPr>
        <w:pStyle w:val="Textkrper"/>
        <w:spacing w:before="178" w:line="237" w:lineRule="auto"/>
        <w:ind w:left="119"/>
      </w:pPr>
      <w:r>
        <w:rPr>
          <w:b/>
          <w:color w:val="231F20"/>
        </w:rPr>
        <w:t>Note:</w:t>
      </w:r>
      <w:r>
        <w:rPr>
          <w:b/>
          <w:color w:val="231F20"/>
          <w:spacing w:val="25"/>
        </w:rPr>
        <w:t xml:space="preserve"> </w:t>
      </w:r>
      <w:r>
        <w:rPr>
          <w:color w:val="231F20"/>
        </w:rPr>
        <w:t>The</w:t>
      </w:r>
      <w:r>
        <w:rPr>
          <w:color w:val="231F20"/>
          <w:spacing w:val="-13"/>
        </w:rPr>
        <w:t xml:space="preserve"> </w:t>
      </w:r>
      <w:r>
        <w:rPr>
          <w:color w:val="231F20"/>
        </w:rPr>
        <w:t>partnership</w:t>
      </w:r>
      <w:r>
        <w:rPr>
          <w:color w:val="231F20"/>
          <w:spacing w:val="-12"/>
        </w:rPr>
        <w:t xml:space="preserve"> </w:t>
      </w:r>
      <w:r>
        <w:rPr>
          <w:color w:val="231F20"/>
        </w:rPr>
        <w:t>should</w:t>
      </w:r>
      <w:r>
        <w:rPr>
          <w:color w:val="231F20"/>
          <w:spacing w:val="-13"/>
        </w:rPr>
        <w:t xml:space="preserve"> </w:t>
      </w:r>
      <w:r>
        <w:rPr>
          <w:color w:val="231F20"/>
        </w:rPr>
        <w:t>provide</w:t>
      </w:r>
      <w:r>
        <w:rPr>
          <w:color w:val="231F20"/>
          <w:spacing w:val="-12"/>
        </w:rPr>
        <w:t xml:space="preserve"> </w:t>
      </w:r>
      <w:r>
        <w:rPr>
          <w:color w:val="231F20"/>
        </w:rPr>
        <w:t>the</w:t>
      </w:r>
      <w:r>
        <w:rPr>
          <w:color w:val="231F20"/>
          <w:spacing w:val="-13"/>
        </w:rPr>
        <w:t xml:space="preserve"> </w:t>
      </w:r>
      <w:r>
        <w:rPr>
          <w:color w:val="231F20"/>
        </w:rPr>
        <w:t>information</w:t>
      </w:r>
      <w:r>
        <w:rPr>
          <w:color w:val="231F20"/>
          <w:spacing w:val="-13"/>
        </w:rPr>
        <w:t xml:space="preserve"> </w:t>
      </w:r>
      <w:r>
        <w:rPr>
          <w:color w:val="231F20"/>
        </w:rPr>
        <w:t>necessary for</w:t>
      </w:r>
      <w:r>
        <w:rPr>
          <w:color w:val="231F20"/>
          <w:spacing w:val="-12"/>
        </w:rPr>
        <w:t xml:space="preserve"> </w:t>
      </w:r>
      <w:r>
        <w:rPr>
          <w:color w:val="231F20"/>
        </w:rPr>
        <w:t>the</w:t>
      </w:r>
      <w:r>
        <w:rPr>
          <w:color w:val="231F20"/>
          <w:spacing w:val="-12"/>
        </w:rPr>
        <w:t xml:space="preserve"> </w:t>
      </w:r>
      <w:r>
        <w:rPr>
          <w:color w:val="231F20"/>
        </w:rPr>
        <w:t>partner</w:t>
      </w:r>
      <w:r>
        <w:rPr>
          <w:color w:val="231F20"/>
          <w:spacing w:val="-12"/>
        </w:rPr>
        <w:t xml:space="preserve"> </w:t>
      </w:r>
      <w:r>
        <w:rPr>
          <w:color w:val="231F20"/>
        </w:rPr>
        <w:t>to</w:t>
      </w:r>
      <w:r>
        <w:rPr>
          <w:color w:val="231F20"/>
          <w:spacing w:val="-12"/>
        </w:rPr>
        <w:t xml:space="preserve"> </w:t>
      </w:r>
      <w:r>
        <w:rPr>
          <w:color w:val="231F20"/>
        </w:rPr>
        <w:t>determine</w:t>
      </w:r>
      <w:r>
        <w:rPr>
          <w:color w:val="231F20"/>
          <w:spacing w:val="-12"/>
        </w:rPr>
        <w:t xml:space="preserve"> </w:t>
      </w:r>
      <w:r>
        <w:rPr>
          <w:color w:val="231F20"/>
        </w:rPr>
        <w:t>whether</w:t>
      </w:r>
      <w:r>
        <w:rPr>
          <w:color w:val="231F20"/>
          <w:spacing w:val="-12"/>
        </w:rPr>
        <w:t xml:space="preserve"> </w:t>
      </w:r>
      <w:r>
        <w:rPr>
          <w:color w:val="231F20"/>
        </w:rPr>
        <w:t>the</w:t>
      </w:r>
      <w:r>
        <w:rPr>
          <w:color w:val="231F20"/>
          <w:spacing w:val="-12"/>
        </w:rPr>
        <w:t xml:space="preserve"> </w:t>
      </w:r>
      <w:r>
        <w:rPr>
          <w:color w:val="231F20"/>
        </w:rPr>
        <w:t>partnership</w:t>
      </w:r>
      <w:r>
        <w:rPr>
          <w:color w:val="231F20"/>
          <w:spacing w:val="-12"/>
        </w:rPr>
        <w:t xml:space="preserve"> </w:t>
      </w:r>
      <w:r>
        <w:rPr>
          <w:color w:val="231F20"/>
        </w:rPr>
        <w:t>is</w:t>
      </w:r>
      <w:r>
        <w:rPr>
          <w:color w:val="231F20"/>
          <w:spacing w:val="-12"/>
        </w:rPr>
        <w:t xml:space="preserve"> </w:t>
      </w:r>
      <w:r>
        <w:rPr>
          <w:color w:val="231F20"/>
        </w:rPr>
        <w:t>an</w:t>
      </w:r>
      <w:r>
        <w:rPr>
          <w:color w:val="231F20"/>
          <w:spacing w:val="-12"/>
        </w:rPr>
        <w:t xml:space="preserve"> </w:t>
      </w:r>
      <w:r>
        <w:rPr>
          <w:color w:val="231F20"/>
        </w:rPr>
        <w:t>eligible small business under section 38(c)(5)(A). If the partner and the partnership meet the requirements of section 38(c)(5)(A), the research credit may be treated as a specified credit.</w:t>
      </w:r>
    </w:p>
    <w:p w:rsidR="00A33C7B" w:rsidRDefault="0089559E">
      <w:pPr>
        <w:spacing w:before="95" w:line="237" w:lineRule="auto"/>
        <w:ind w:left="119" w:right="138"/>
        <w:rPr>
          <w:sz w:val="18"/>
        </w:rPr>
      </w:pPr>
      <w:r>
        <w:rPr>
          <w:b/>
          <w:color w:val="231F20"/>
          <w:sz w:val="18"/>
        </w:rPr>
        <w:t>Code N. Credit for employer social security and Medicare taxes</w:t>
      </w:r>
      <w:r>
        <w:rPr>
          <w:b/>
          <w:color w:val="231F20"/>
          <w:spacing w:val="-4"/>
          <w:sz w:val="18"/>
        </w:rPr>
        <w:t xml:space="preserve"> </w:t>
      </w:r>
      <w:r>
        <w:rPr>
          <w:b/>
          <w:color w:val="231F20"/>
          <w:sz w:val="18"/>
        </w:rPr>
        <w:t>paid</w:t>
      </w:r>
      <w:r>
        <w:rPr>
          <w:b/>
          <w:color w:val="231F20"/>
          <w:spacing w:val="-4"/>
          <w:sz w:val="18"/>
        </w:rPr>
        <w:t xml:space="preserve"> </w:t>
      </w:r>
      <w:r>
        <w:rPr>
          <w:b/>
          <w:color w:val="231F20"/>
          <w:sz w:val="18"/>
        </w:rPr>
        <w:t>on</w:t>
      </w:r>
      <w:r>
        <w:rPr>
          <w:b/>
          <w:color w:val="231F20"/>
          <w:spacing w:val="-4"/>
          <w:sz w:val="18"/>
        </w:rPr>
        <w:t xml:space="preserve"> </w:t>
      </w:r>
      <w:r>
        <w:rPr>
          <w:b/>
          <w:color w:val="231F20"/>
          <w:sz w:val="18"/>
        </w:rPr>
        <w:t>certain</w:t>
      </w:r>
      <w:r>
        <w:rPr>
          <w:b/>
          <w:color w:val="231F20"/>
          <w:spacing w:val="-4"/>
          <w:sz w:val="18"/>
        </w:rPr>
        <w:t xml:space="preserve"> </w:t>
      </w:r>
      <w:r>
        <w:rPr>
          <w:b/>
          <w:color w:val="231F20"/>
          <w:sz w:val="18"/>
        </w:rPr>
        <w:t>employee</w:t>
      </w:r>
      <w:r>
        <w:rPr>
          <w:b/>
          <w:color w:val="231F20"/>
          <w:spacing w:val="-4"/>
          <w:sz w:val="18"/>
        </w:rPr>
        <w:t xml:space="preserve"> </w:t>
      </w:r>
      <w:r>
        <w:rPr>
          <w:b/>
          <w:color w:val="231F20"/>
          <w:sz w:val="18"/>
        </w:rPr>
        <w:t>tips.</w:t>
      </w:r>
      <w:r>
        <w:rPr>
          <w:b/>
          <w:color w:val="231F20"/>
          <w:spacing w:val="36"/>
          <w:sz w:val="18"/>
        </w:rPr>
        <w:t xml:space="preserve"> </w:t>
      </w:r>
      <w:r>
        <w:rPr>
          <w:color w:val="231F20"/>
          <w:sz w:val="18"/>
        </w:rPr>
        <w:t>Complete</w:t>
      </w:r>
      <w:r>
        <w:rPr>
          <w:color w:val="231F20"/>
          <w:spacing w:val="-9"/>
          <w:sz w:val="18"/>
        </w:rPr>
        <w:t xml:space="preserve"> </w:t>
      </w:r>
      <w:r>
        <w:rPr>
          <w:color w:val="231F20"/>
          <w:sz w:val="18"/>
        </w:rPr>
        <w:t>Form</w:t>
      </w:r>
      <w:r>
        <w:rPr>
          <w:color w:val="231F20"/>
          <w:spacing w:val="-9"/>
          <w:sz w:val="18"/>
        </w:rPr>
        <w:t xml:space="preserve"> </w:t>
      </w:r>
      <w:r>
        <w:rPr>
          <w:color w:val="231F20"/>
          <w:sz w:val="18"/>
        </w:rPr>
        <w:t>8846</w:t>
      </w:r>
      <w:r>
        <w:rPr>
          <w:color w:val="231F20"/>
          <w:spacing w:val="-9"/>
          <w:sz w:val="18"/>
        </w:rPr>
        <w:t xml:space="preserve"> </w:t>
      </w:r>
      <w:r>
        <w:rPr>
          <w:color w:val="231F20"/>
          <w:sz w:val="18"/>
        </w:rPr>
        <w:t>to figure the credit. Attach it to Form 1065.</w:t>
      </w:r>
    </w:p>
    <w:p w:rsidR="00A33C7B" w:rsidRDefault="0089559E">
      <w:pPr>
        <w:spacing w:before="98" w:line="237" w:lineRule="auto"/>
        <w:ind w:left="119" w:right="138"/>
        <w:rPr>
          <w:sz w:val="18"/>
        </w:rPr>
      </w:pPr>
      <w:r>
        <w:rPr>
          <w:b/>
          <w:color w:val="231F20"/>
          <w:sz w:val="18"/>
        </w:rPr>
        <w:t>Code O. Backup withholding.</w:t>
      </w:r>
      <w:r>
        <w:rPr>
          <w:b/>
          <w:color w:val="231F20"/>
          <w:spacing w:val="40"/>
          <w:sz w:val="18"/>
        </w:rPr>
        <w:t xml:space="preserve"> </w:t>
      </w:r>
      <w:r>
        <w:rPr>
          <w:color w:val="231F20"/>
          <w:sz w:val="18"/>
        </w:rPr>
        <w:t>This credit is for backup withholding</w:t>
      </w:r>
      <w:r>
        <w:rPr>
          <w:color w:val="231F20"/>
          <w:spacing w:val="-11"/>
          <w:sz w:val="18"/>
        </w:rPr>
        <w:t xml:space="preserve"> </w:t>
      </w:r>
      <w:r>
        <w:rPr>
          <w:color w:val="231F20"/>
          <w:sz w:val="18"/>
        </w:rPr>
        <w:t>on</w:t>
      </w:r>
      <w:r>
        <w:rPr>
          <w:color w:val="231F20"/>
          <w:spacing w:val="-11"/>
          <w:sz w:val="18"/>
        </w:rPr>
        <w:t xml:space="preserve"> </w:t>
      </w:r>
      <w:r>
        <w:rPr>
          <w:color w:val="231F20"/>
          <w:sz w:val="18"/>
        </w:rPr>
        <w:t>dividends,</w:t>
      </w:r>
      <w:r>
        <w:rPr>
          <w:color w:val="231F20"/>
          <w:spacing w:val="-11"/>
          <w:sz w:val="18"/>
        </w:rPr>
        <w:t xml:space="preserve"> </w:t>
      </w:r>
      <w:r>
        <w:rPr>
          <w:color w:val="231F20"/>
          <w:sz w:val="18"/>
        </w:rPr>
        <w:t>interest,</w:t>
      </w:r>
      <w:r>
        <w:rPr>
          <w:color w:val="231F20"/>
          <w:spacing w:val="-11"/>
          <w:sz w:val="18"/>
        </w:rPr>
        <w:t xml:space="preserve"> </w:t>
      </w:r>
      <w:r>
        <w:rPr>
          <w:color w:val="231F20"/>
          <w:sz w:val="18"/>
        </w:rPr>
        <w:t>and</w:t>
      </w:r>
      <w:r>
        <w:rPr>
          <w:color w:val="231F20"/>
          <w:spacing w:val="-11"/>
          <w:sz w:val="18"/>
        </w:rPr>
        <w:t xml:space="preserve"> </w:t>
      </w:r>
      <w:r>
        <w:rPr>
          <w:color w:val="231F20"/>
          <w:sz w:val="18"/>
        </w:rPr>
        <w:t>other</w:t>
      </w:r>
      <w:r>
        <w:rPr>
          <w:color w:val="231F20"/>
          <w:spacing w:val="-11"/>
          <w:sz w:val="18"/>
        </w:rPr>
        <w:t xml:space="preserve"> </w:t>
      </w:r>
      <w:r>
        <w:rPr>
          <w:color w:val="231F20"/>
          <w:sz w:val="18"/>
        </w:rPr>
        <w:t>types</w:t>
      </w:r>
      <w:r>
        <w:rPr>
          <w:color w:val="231F20"/>
          <w:spacing w:val="-11"/>
          <w:sz w:val="18"/>
        </w:rPr>
        <w:t xml:space="preserve"> </w:t>
      </w:r>
      <w:r>
        <w:rPr>
          <w:color w:val="231F20"/>
          <w:sz w:val="18"/>
        </w:rPr>
        <w:t>of</w:t>
      </w:r>
      <w:r>
        <w:rPr>
          <w:color w:val="231F20"/>
          <w:spacing w:val="-11"/>
          <w:sz w:val="18"/>
        </w:rPr>
        <w:t xml:space="preserve"> </w:t>
      </w:r>
      <w:r>
        <w:rPr>
          <w:color w:val="231F20"/>
          <w:sz w:val="18"/>
        </w:rPr>
        <w:t>income</w:t>
      </w:r>
      <w:r>
        <w:rPr>
          <w:color w:val="231F20"/>
          <w:spacing w:val="-11"/>
          <w:sz w:val="18"/>
        </w:rPr>
        <w:t xml:space="preserve"> </w:t>
      </w:r>
      <w:r>
        <w:rPr>
          <w:color w:val="231F20"/>
          <w:sz w:val="18"/>
        </w:rPr>
        <w:t>of the</w:t>
      </w:r>
      <w:r>
        <w:rPr>
          <w:color w:val="231F20"/>
          <w:spacing w:val="-5"/>
          <w:sz w:val="18"/>
        </w:rPr>
        <w:t xml:space="preserve"> </w:t>
      </w:r>
      <w:r>
        <w:rPr>
          <w:color w:val="231F20"/>
          <w:sz w:val="18"/>
        </w:rPr>
        <w:t>partnership.</w:t>
      </w:r>
    </w:p>
    <w:p w:rsidR="00A33C7B" w:rsidRDefault="0089559E">
      <w:pPr>
        <w:spacing w:before="97" w:line="237" w:lineRule="auto"/>
        <w:ind w:left="119"/>
        <w:rPr>
          <w:sz w:val="18"/>
        </w:rPr>
      </w:pPr>
      <w:r>
        <w:rPr>
          <w:b/>
          <w:color w:val="231F20"/>
          <w:sz w:val="18"/>
        </w:rPr>
        <w:t>Code P. Unused investment credit from the qualifying ad- vanced</w:t>
      </w:r>
      <w:r>
        <w:rPr>
          <w:b/>
          <w:color w:val="231F20"/>
          <w:spacing w:val="-2"/>
          <w:sz w:val="18"/>
        </w:rPr>
        <w:t xml:space="preserve"> </w:t>
      </w:r>
      <w:r>
        <w:rPr>
          <w:b/>
          <w:color w:val="231F20"/>
          <w:sz w:val="18"/>
        </w:rPr>
        <w:t>coal</w:t>
      </w:r>
      <w:r>
        <w:rPr>
          <w:b/>
          <w:color w:val="231F20"/>
          <w:spacing w:val="-2"/>
          <w:sz w:val="18"/>
        </w:rPr>
        <w:t xml:space="preserve"> </w:t>
      </w:r>
      <w:r>
        <w:rPr>
          <w:b/>
          <w:color w:val="231F20"/>
          <w:sz w:val="18"/>
        </w:rPr>
        <w:t>project</w:t>
      </w:r>
      <w:r>
        <w:rPr>
          <w:b/>
          <w:color w:val="231F20"/>
          <w:spacing w:val="-2"/>
          <w:sz w:val="18"/>
        </w:rPr>
        <w:t xml:space="preserve"> </w:t>
      </w:r>
      <w:r>
        <w:rPr>
          <w:b/>
          <w:color w:val="231F20"/>
          <w:sz w:val="18"/>
        </w:rPr>
        <w:t>credit</w:t>
      </w:r>
      <w:r>
        <w:rPr>
          <w:b/>
          <w:color w:val="231F20"/>
          <w:spacing w:val="-2"/>
          <w:sz w:val="18"/>
        </w:rPr>
        <w:t xml:space="preserve"> </w:t>
      </w:r>
      <w:r>
        <w:rPr>
          <w:b/>
          <w:color w:val="231F20"/>
          <w:sz w:val="18"/>
        </w:rPr>
        <w:t>or</w:t>
      </w:r>
      <w:r>
        <w:rPr>
          <w:b/>
          <w:color w:val="231F20"/>
          <w:spacing w:val="-2"/>
          <w:sz w:val="18"/>
        </w:rPr>
        <w:t xml:space="preserve"> </w:t>
      </w:r>
      <w:r>
        <w:rPr>
          <w:b/>
          <w:color w:val="231F20"/>
          <w:sz w:val="18"/>
        </w:rPr>
        <w:t>qualifying</w:t>
      </w:r>
      <w:r>
        <w:rPr>
          <w:b/>
          <w:color w:val="231F20"/>
          <w:spacing w:val="-2"/>
          <w:sz w:val="18"/>
        </w:rPr>
        <w:t xml:space="preserve"> </w:t>
      </w:r>
      <w:r>
        <w:rPr>
          <w:b/>
          <w:color w:val="231F20"/>
          <w:sz w:val="18"/>
        </w:rPr>
        <w:t>gasification</w:t>
      </w:r>
      <w:r>
        <w:rPr>
          <w:b/>
          <w:color w:val="231F20"/>
          <w:spacing w:val="-2"/>
          <w:sz w:val="18"/>
        </w:rPr>
        <w:t xml:space="preserve"> </w:t>
      </w:r>
      <w:r>
        <w:rPr>
          <w:b/>
          <w:color w:val="231F20"/>
          <w:sz w:val="18"/>
        </w:rPr>
        <w:t>project credit allocated from cooperatives.</w:t>
      </w:r>
      <w:r>
        <w:rPr>
          <w:b/>
          <w:color w:val="231F20"/>
          <w:spacing w:val="40"/>
          <w:sz w:val="18"/>
        </w:rPr>
        <w:t xml:space="preserve"> </w:t>
      </w:r>
      <w:r>
        <w:rPr>
          <w:color w:val="231F20"/>
          <w:sz w:val="18"/>
        </w:rPr>
        <w:t>See Form 3468.</w:t>
      </w:r>
    </w:p>
    <w:p w:rsidR="00A33C7B" w:rsidRDefault="0089559E">
      <w:pPr>
        <w:spacing w:before="97" w:line="237" w:lineRule="auto"/>
        <w:ind w:left="119" w:right="272"/>
        <w:jc w:val="both"/>
        <w:rPr>
          <w:sz w:val="18"/>
        </w:rPr>
      </w:pPr>
      <w:r>
        <w:rPr>
          <w:b/>
          <w:color w:val="231F20"/>
          <w:sz w:val="18"/>
        </w:rPr>
        <w:t>Code</w:t>
      </w:r>
      <w:r>
        <w:rPr>
          <w:b/>
          <w:color w:val="231F20"/>
          <w:spacing w:val="-1"/>
          <w:sz w:val="18"/>
        </w:rPr>
        <w:t xml:space="preserve"> </w:t>
      </w:r>
      <w:r>
        <w:rPr>
          <w:b/>
          <w:color w:val="231F20"/>
          <w:sz w:val="18"/>
        </w:rPr>
        <w:t>Q.</w:t>
      </w:r>
      <w:r>
        <w:rPr>
          <w:b/>
          <w:color w:val="231F20"/>
          <w:spacing w:val="-1"/>
          <w:sz w:val="18"/>
        </w:rPr>
        <w:t xml:space="preserve"> </w:t>
      </w:r>
      <w:r>
        <w:rPr>
          <w:b/>
          <w:color w:val="231F20"/>
          <w:sz w:val="18"/>
        </w:rPr>
        <w:t>Unused</w:t>
      </w:r>
      <w:r>
        <w:rPr>
          <w:b/>
          <w:color w:val="231F20"/>
          <w:spacing w:val="-1"/>
          <w:sz w:val="18"/>
        </w:rPr>
        <w:t xml:space="preserve"> </w:t>
      </w:r>
      <w:r>
        <w:rPr>
          <w:b/>
          <w:color w:val="231F20"/>
          <w:sz w:val="18"/>
        </w:rPr>
        <w:t>investment</w:t>
      </w:r>
      <w:r>
        <w:rPr>
          <w:b/>
          <w:color w:val="231F20"/>
          <w:spacing w:val="-1"/>
          <w:sz w:val="18"/>
        </w:rPr>
        <w:t xml:space="preserve"> </w:t>
      </w:r>
      <w:r>
        <w:rPr>
          <w:b/>
          <w:color w:val="231F20"/>
          <w:sz w:val="18"/>
        </w:rPr>
        <w:t>credit</w:t>
      </w:r>
      <w:r>
        <w:rPr>
          <w:b/>
          <w:color w:val="231F20"/>
          <w:spacing w:val="-1"/>
          <w:sz w:val="18"/>
        </w:rPr>
        <w:t xml:space="preserve"> </w:t>
      </w:r>
      <w:r>
        <w:rPr>
          <w:b/>
          <w:color w:val="231F20"/>
          <w:sz w:val="18"/>
        </w:rPr>
        <w:t>from</w:t>
      </w:r>
      <w:r>
        <w:rPr>
          <w:b/>
          <w:color w:val="231F20"/>
          <w:spacing w:val="-1"/>
          <w:sz w:val="18"/>
        </w:rPr>
        <w:t xml:space="preserve"> </w:t>
      </w:r>
      <w:r>
        <w:rPr>
          <w:b/>
          <w:color w:val="231F20"/>
          <w:sz w:val="18"/>
        </w:rPr>
        <w:t>the</w:t>
      </w:r>
      <w:r>
        <w:rPr>
          <w:b/>
          <w:color w:val="231F20"/>
          <w:spacing w:val="-1"/>
          <w:sz w:val="18"/>
        </w:rPr>
        <w:t xml:space="preserve"> </w:t>
      </w:r>
      <w:r>
        <w:rPr>
          <w:b/>
          <w:color w:val="231F20"/>
          <w:sz w:val="18"/>
        </w:rPr>
        <w:t>qualifying</w:t>
      </w:r>
      <w:r>
        <w:rPr>
          <w:b/>
          <w:color w:val="231F20"/>
          <w:spacing w:val="-1"/>
          <w:sz w:val="18"/>
        </w:rPr>
        <w:t xml:space="preserve"> </w:t>
      </w:r>
      <w:r>
        <w:rPr>
          <w:b/>
          <w:color w:val="231F20"/>
          <w:sz w:val="18"/>
        </w:rPr>
        <w:t>ad- vanced</w:t>
      </w:r>
      <w:r>
        <w:rPr>
          <w:b/>
          <w:color w:val="231F20"/>
          <w:spacing w:val="-3"/>
          <w:sz w:val="18"/>
        </w:rPr>
        <w:t xml:space="preserve"> </w:t>
      </w:r>
      <w:r>
        <w:rPr>
          <w:b/>
          <w:color w:val="231F20"/>
          <w:sz w:val="18"/>
        </w:rPr>
        <w:t>energy</w:t>
      </w:r>
      <w:r>
        <w:rPr>
          <w:b/>
          <w:color w:val="231F20"/>
          <w:spacing w:val="-3"/>
          <w:sz w:val="18"/>
        </w:rPr>
        <w:t xml:space="preserve"> </w:t>
      </w:r>
      <w:r>
        <w:rPr>
          <w:b/>
          <w:color w:val="231F20"/>
          <w:sz w:val="18"/>
        </w:rPr>
        <w:t>project</w:t>
      </w:r>
      <w:r>
        <w:rPr>
          <w:b/>
          <w:color w:val="231F20"/>
          <w:spacing w:val="-3"/>
          <w:sz w:val="18"/>
        </w:rPr>
        <w:t xml:space="preserve"> </w:t>
      </w:r>
      <w:r>
        <w:rPr>
          <w:b/>
          <w:color w:val="231F20"/>
          <w:sz w:val="18"/>
        </w:rPr>
        <w:t>credit</w:t>
      </w:r>
      <w:r>
        <w:rPr>
          <w:b/>
          <w:color w:val="231F20"/>
          <w:spacing w:val="-3"/>
          <w:sz w:val="18"/>
        </w:rPr>
        <w:t xml:space="preserve"> </w:t>
      </w:r>
      <w:r>
        <w:rPr>
          <w:b/>
          <w:color w:val="231F20"/>
          <w:sz w:val="18"/>
        </w:rPr>
        <w:t>allocated</w:t>
      </w:r>
      <w:r>
        <w:rPr>
          <w:b/>
          <w:color w:val="231F20"/>
          <w:spacing w:val="-3"/>
          <w:sz w:val="18"/>
        </w:rPr>
        <w:t xml:space="preserve"> </w:t>
      </w:r>
      <w:r>
        <w:rPr>
          <w:b/>
          <w:color w:val="231F20"/>
          <w:sz w:val="18"/>
        </w:rPr>
        <w:t>from</w:t>
      </w:r>
      <w:r>
        <w:rPr>
          <w:b/>
          <w:color w:val="231F20"/>
          <w:spacing w:val="-3"/>
          <w:sz w:val="18"/>
        </w:rPr>
        <w:t xml:space="preserve"> </w:t>
      </w:r>
      <w:r>
        <w:rPr>
          <w:b/>
          <w:color w:val="231F20"/>
          <w:sz w:val="18"/>
        </w:rPr>
        <w:t xml:space="preserve">cooperatives. </w:t>
      </w:r>
      <w:r>
        <w:rPr>
          <w:color w:val="231F20"/>
          <w:sz w:val="18"/>
        </w:rPr>
        <w:t>See Form 3468.</w:t>
      </w:r>
    </w:p>
    <w:p w:rsidR="00A33C7B" w:rsidRDefault="0089559E">
      <w:pPr>
        <w:spacing w:before="97" w:line="237" w:lineRule="auto"/>
        <w:ind w:left="119" w:right="138"/>
        <w:rPr>
          <w:sz w:val="18"/>
        </w:rPr>
      </w:pPr>
      <w:r>
        <w:rPr>
          <w:b/>
          <w:color w:val="231F20"/>
          <w:sz w:val="18"/>
        </w:rPr>
        <w:t>Code</w:t>
      </w:r>
      <w:r>
        <w:rPr>
          <w:b/>
          <w:color w:val="231F20"/>
          <w:spacing w:val="-4"/>
          <w:sz w:val="18"/>
        </w:rPr>
        <w:t xml:space="preserve"> </w:t>
      </w:r>
      <w:r>
        <w:rPr>
          <w:b/>
          <w:color w:val="231F20"/>
          <w:sz w:val="18"/>
        </w:rPr>
        <w:t>R.</w:t>
      </w:r>
      <w:r>
        <w:rPr>
          <w:b/>
          <w:color w:val="231F20"/>
          <w:spacing w:val="-4"/>
          <w:sz w:val="18"/>
        </w:rPr>
        <w:t xml:space="preserve"> </w:t>
      </w:r>
      <w:r>
        <w:rPr>
          <w:b/>
          <w:color w:val="231F20"/>
          <w:sz w:val="18"/>
        </w:rPr>
        <w:t>Unused</w:t>
      </w:r>
      <w:r>
        <w:rPr>
          <w:b/>
          <w:color w:val="231F20"/>
          <w:spacing w:val="-4"/>
          <w:sz w:val="18"/>
        </w:rPr>
        <w:t xml:space="preserve"> </w:t>
      </w:r>
      <w:r>
        <w:rPr>
          <w:b/>
          <w:color w:val="231F20"/>
          <w:sz w:val="18"/>
        </w:rPr>
        <w:t>investment</w:t>
      </w:r>
      <w:r>
        <w:rPr>
          <w:b/>
          <w:color w:val="231F20"/>
          <w:spacing w:val="-4"/>
          <w:sz w:val="18"/>
        </w:rPr>
        <w:t xml:space="preserve"> </w:t>
      </w:r>
      <w:r>
        <w:rPr>
          <w:b/>
          <w:color w:val="231F20"/>
          <w:sz w:val="18"/>
        </w:rPr>
        <w:t>credit</w:t>
      </w:r>
      <w:r>
        <w:rPr>
          <w:b/>
          <w:color w:val="231F20"/>
          <w:spacing w:val="-4"/>
          <w:sz w:val="18"/>
        </w:rPr>
        <w:t xml:space="preserve"> </w:t>
      </w:r>
      <w:r>
        <w:rPr>
          <w:b/>
          <w:color w:val="231F20"/>
          <w:sz w:val="18"/>
        </w:rPr>
        <w:t>from</w:t>
      </w:r>
      <w:r>
        <w:rPr>
          <w:b/>
          <w:color w:val="231F20"/>
          <w:spacing w:val="-4"/>
          <w:sz w:val="18"/>
        </w:rPr>
        <w:t xml:space="preserve"> </w:t>
      </w:r>
      <w:r>
        <w:rPr>
          <w:b/>
          <w:color w:val="231F20"/>
          <w:sz w:val="18"/>
        </w:rPr>
        <w:t>the</w:t>
      </w:r>
      <w:r>
        <w:rPr>
          <w:b/>
          <w:color w:val="231F20"/>
          <w:spacing w:val="-4"/>
          <w:sz w:val="18"/>
        </w:rPr>
        <w:t xml:space="preserve"> </w:t>
      </w:r>
      <w:r>
        <w:rPr>
          <w:b/>
          <w:color w:val="231F20"/>
          <w:sz w:val="18"/>
        </w:rPr>
        <w:t>advanced</w:t>
      </w:r>
      <w:r>
        <w:rPr>
          <w:b/>
          <w:color w:val="231F20"/>
          <w:spacing w:val="-4"/>
          <w:sz w:val="18"/>
        </w:rPr>
        <w:t xml:space="preserve"> </w:t>
      </w:r>
      <w:r>
        <w:rPr>
          <w:b/>
          <w:color w:val="231F20"/>
          <w:sz w:val="18"/>
        </w:rPr>
        <w:t xml:space="preserve">man- ufacturing investment credit allocated from cooperatives. </w:t>
      </w:r>
      <w:r>
        <w:rPr>
          <w:color w:val="231F20"/>
          <w:sz w:val="18"/>
        </w:rPr>
        <w:t>See Form 3468.</w:t>
      </w:r>
    </w:p>
    <w:p w:rsidR="00A33C7B" w:rsidRDefault="0089559E">
      <w:pPr>
        <w:spacing w:before="98" w:line="237" w:lineRule="auto"/>
        <w:ind w:left="119" w:right="139"/>
        <w:rPr>
          <w:sz w:val="18"/>
        </w:rPr>
      </w:pPr>
      <w:r>
        <w:rPr>
          <w:b/>
          <w:color w:val="231F20"/>
          <w:sz w:val="18"/>
        </w:rPr>
        <w:t>Code S. Unused investment credit from the clean electrici- ty</w:t>
      </w:r>
      <w:r>
        <w:rPr>
          <w:b/>
          <w:color w:val="231F20"/>
          <w:spacing w:val="-6"/>
          <w:sz w:val="18"/>
        </w:rPr>
        <w:t xml:space="preserve"> </w:t>
      </w:r>
      <w:r>
        <w:rPr>
          <w:b/>
          <w:color w:val="231F20"/>
          <w:sz w:val="18"/>
        </w:rPr>
        <w:t>investment</w:t>
      </w:r>
      <w:r>
        <w:rPr>
          <w:b/>
          <w:color w:val="231F20"/>
          <w:spacing w:val="-6"/>
          <w:sz w:val="18"/>
        </w:rPr>
        <w:t xml:space="preserve"> </w:t>
      </w:r>
      <w:r>
        <w:rPr>
          <w:b/>
          <w:color w:val="231F20"/>
          <w:sz w:val="18"/>
        </w:rPr>
        <w:t>credit</w:t>
      </w:r>
      <w:r>
        <w:rPr>
          <w:b/>
          <w:color w:val="231F20"/>
          <w:spacing w:val="-6"/>
          <w:sz w:val="18"/>
        </w:rPr>
        <w:t xml:space="preserve"> </w:t>
      </w:r>
      <w:r>
        <w:rPr>
          <w:b/>
          <w:color w:val="231F20"/>
          <w:sz w:val="18"/>
        </w:rPr>
        <w:t>allocated</w:t>
      </w:r>
      <w:r>
        <w:rPr>
          <w:b/>
          <w:color w:val="231F20"/>
          <w:spacing w:val="-6"/>
          <w:sz w:val="18"/>
        </w:rPr>
        <w:t xml:space="preserve"> </w:t>
      </w:r>
      <w:r>
        <w:rPr>
          <w:b/>
          <w:color w:val="231F20"/>
          <w:sz w:val="18"/>
        </w:rPr>
        <w:t>from</w:t>
      </w:r>
      <w:r>
        <w:rPr>
          <w:b/>
          <w:color w:val="231F20"/>
          <w:spacing w:val="-6"/>
          <w:sz w:val="18"/>
        </w:rPr>
        <w:t xml:space="preserve"> </w:t>
      </w:r>
      <w:r>
        <w:rPr>
          <w:b/>
          <w:color w:val="231F20"/>
          <w:sz w:val="18"/>
        </w:rPr>
        <w:t>cooperatives.</w:t>
      </w:r>
      <w:r>
        <w:rPr>
          <w:b/>
          <w:color w:val="231F20"/>
          <w:spacing w:val="34"/>
          <w:sz w:val="18"/>
        </w:rPr>
        <w:t xml:space="preserve"> </w:t>
      </w:r>
      <w:r>
        <w:rPr>
          <w:color w:val="231F20"/>
          <w:sz w:val="18"/>
        </w:rPr>
        <w:t>See</w:t>
      </w:r>
      <w:r>
        <w:rPr>
          <w:color w:val="231F20"/>
          <w:spacing w:val="-10"/>
          <w:sz w:val="18"/>
        </w:rPr>
        <w:t xml:space="preserve"> </w:t>
      </w:r>
      <w:r>
        <w:rPr>
          <w:color w:val="231F20"/>
          <w:sz w:val="18"/>
        </w:rPr>
        <w:t xml:space="preserve">Form </w:t>
      </w:r>
      <w:r>
        <w:rPr>
          <w:color w:val="231F20"/>
          <w:spacing w:val="-2"/>
          <w:sz w:val="18"/>
        </w:rPr>
        <w:t>3468.</w:t>
      </w:r>
    </w:p>
    <w:p w:rsidR="00A33C7B" w:rsidRDefault="0089559E">
      <w:pPr>
        <w:spacing w:before="97" w:line="237" w:lineRule="auto"/>
        <w:ind w:left="119" w:right="266"/>
        <w:rPr>
          <w:sz w:val="18"/>
        </w:rPr>
      </w:pPr>
      <w:r>
        <w:rPr>
          <w:b/>
          <w:color w:val="231F20"/>
          <w:sz w:val="18"/>
        </w:rPr>
        <w:t>Code</w:t>
      </w:r>
      <w:r>
        <w:rPr>
          <w:b/>
          <w:color w:val="231F20"/>
          <w:spacing w:val="-6"/>
          <w:sz w:val="18"/>
        </w:rPr>
        <w:t xml:space="preserve"> </w:t>
      </w:r>
      <w:r>
        <w:rPr>
          <w:b/>
          <w:color w:val="231F20"/>
          <w:sz w:val="18"/>
        </w:rPr>
        <w:t>T.</w:t>
      </w:r>
      <w:r>
        <w:rPr>
          <w:b/>
          <w:color w:val="231F20"/>
          <w:spacing w:val="-6"/>
          <w:sz w:val="18"/>
        </w:rPr>
        <w:t xml:space="preserve"> </w:t>
      </w:r>
      <w:r>
        <w:rPr>
          <w:b/>
          <w:color w:val="231F20"/>
          <w:sz w:val="18"/>
        </w:rPr>
        <w:t>Unused</w:t>
      </w:r>
      <w:r>
        <w:rPr>
          <w:b/>
          <w:color w:val="231F20"/>
          <w:spacing w:val="-6"/>
          <w:sz w:val="18"/>
        </w:rPr>
        <w:t xml:space="preserve"> </w:t>
      </w:r>
      <w:r>
        <w:rPr>
          <w:b/>
          <w:color w:val="231F20"/>
          <w:sz w:val="18"/>
        </w:rPr>
        <w:t>investment</w:t>
      </w:r>
      <w:r>
        <w:rPr>
          <w:b/>
          <w:color w:val="231F20"/>
          <w:spacing w:val="-6"/>
          <w:sz w:val="18"/>
        </w:rPr>
        <w:t xml:space="preserve"> </w:t>
      </w:r>
      <w:r>
        <w:rPr>
          <w:b/>
          <w:color w:val="231F20"/>
          <w:sz w:val="18"/>
        </w:rPr>
        <w:t>credit</w:t>
      </w:r>
      <w:r>
        <w:rPr>
          <w:b/>
          <w:color w:val="231F20"/>
          <w:spacing w:val="-6"/>
          <w:sz w:val="18"/>
        </w:rPr>
        <w:t xml:space="preserve"> </w:t>
      </w:r>
      <w:r>
        <w:rPr>
          <w:b/>
          <w:color w:val="231F20"/>
          <w:sz w:val="18"/>
        </w:rPr>
        <w:t>from</w:t>
      </w:r>
      <w:r>
        <w:rPr>
          <w:b/>
          <w:color w:val="231F20"/>
          <w:spacing w:val="-6"/>
          <w:sz w:val="18"/>
        </w:rPr>
        <w:t xml:space="preserve"> </w:t>
      </w:r>
      <w:r>
        <w:rPr>
          <w:b/>
          <w:color w:val="231F20"/>
          <w:sz w:val="18"/>
        </w:rPr>
        <w:t>the</w:t>
      </w:r>
      <w:r>
        <w:rPr>
          <w:b/>
          <w:color w:val="231F20"/>
          <w:spacing w:val="-6"/>
          <w:sz w:val="18"/>
        </w:rPr>
        <w:t xml:space="preserve"> </w:t>
      </w:r>
      <w:r>
        <w:rPr>
          <w:b/>
          <w:color w:val="231F20"/>
          <w:sz w:val="18"/>
        </w:rPr>
        <w:t>energy</w:t>
      </w:r>
      <w:r>
        <w:rPr>
          <w:b/>
          <w:color w:val="231F20"/>
          <w:spacing w:val="-6"/>
          <w:sz w:val="18"/>
        </w:rPr>
        <w:t xml:space="preserve"> </w:t>
      </w:r>
      <w:r>
        <w:rPr>
          <w:b/>
          <w:color w:val="231F20"/>
          <w:sz w:val="18"/>
        </w:rPr>
        <w:t>credit allocated from cooperatives.</w:t>
      </w:r>
      <w:r>
        <w:rPr>
          <w:b/>
          <w:color w:val="231F20"/>
          <w:spacing w:val="40"/>
          <w:sz w:val="18"/>
        </w:rPr>
        <w:t xml:space="preserve"> </w:t>
      </w:r>
      <w:r>
        <w:rPr>
          <w:color w:val="231F20"/>
          <w:sz w:val="18"/>
        </w:rPr>
        <w:t>See Form 3468.</w:t>
      </w:r>
    </w:p>
    <w:p w:rsidR="00A33C7B" w:rsidRDefault="0089559E">
      <w:pPr>
        <w:spacing w:before="98" w:line="237" w:lineRule="auto"/>
        <w:ind w:left="119" w:right="138"/>
        <w:rPr>
          <w:sz w:val="18"/>
        </w:rPr>
      </w:pPr>
      <w:r>
        <w:rPr>
          <w:b/>
          <w:color w:val="231F20"/>
          <w:sz w:val="18"/>
        </w:rPr>
        <w:t>Code</w:t>
      </w:r>
      <w:r>
        <w:rPr>
          <w:b/>
          <w:color w:val="231F20"/>
          <w:spacing w:val="-5"/>
          <w:sz w:val="18"/>
        </w:rPr>
        <w:t xml:space="preserve"> </w:t>
      </w:r>
      <w:r>
        <w:rPr>
          <w:b/>
          <w:color w:val="231F20"/>
          <w:sz w:val="18"/>
        </w:rPr>
        <w:t>U.</w:t>
      </w:r>
      <w:r>
        <w:rPr>
          <w:b/>
          <w:color w:val="231F20"/>
          <w:spacing w:val="-5"/>
          <w:sz w:val="18"/>
        </w:rPr>
        <w:t xml:space="preserve"> </w:t>
      </w:r>
      <w:r>
        <w:rPr>
          <w:b/>
          <w:color w:val="231F20"/>
          <w:sz w:val="18"/>
        </w:rPr>
        <w:t>Unused</w:t>
      </w:r>
      <w:r>
        <w:rPr>
          <w:b/>
          <w:color w:val="231F20"/>
          <w:spacing w:val="-5"/>
          <w:sz w:val="18"/>
        </w:rPr>
        <w:t xml:space="preserve"> </w:t>
      </w:r>
      <w:r>
        <w:rPr>
          <w:b/>
          <w:color w:val="231F20"/>
          <w:sz w:val="18"/>
        </w:rPr>
        <w:t>investment</w:t>
      </w:r>
      <w:r>
        <w:rPr>
          <w:b/>
          <w:color w:val="231F20"/>
          <w:spacing w:val="-5"/>
          <w:sz w:val="18"/>
        </w:rPr>
        <w:t xml:space="preserve"> </w:t>
      </w:r>
      <w:r>
        <w:rPr>
          <w:b/>
          <w:color w:val="231F20"/>
          <w:sz w:val="18"/>
        </w:rPr>
        <w:t>credit</w:t>
      </w:r>
      <w:r>
        <w:rPr>
          <w:b/>
          <w:color w:val="231F20"/>
          <w:spacing w:val="-5"/>
          <w:sz w:val="18"/>
        </w:rPr>
        <w:t xml:space="preserve"> </w:t>
      </w:r>
      <w:r>
        <w:rPr>
          <w:b/>
          <w:color w:val="231F20"/>
          <w:sz w:val="18"/>
        </w:rPr>
        <w:t>from</w:t>
      </w:r>
      <w:r>
        <w:rPr>
          <w:b/>
          <w:color w:val="231F20"/>
          <w:spacing w:val="-5"/>
          <w:sz w:val="18"/>
        </w:rPr>
        <w:t xml:space="preserve"> </w:t>
      </w:r>
      <w:r>
        <w:rPr>
          <w:b/>
          <w:color w:val="231F20"/>
          <w:sz w:val="18"/>
        </w:rPr>
        <w:t>the</w:t>
      </w:r>
      <w:r>
        <w:rPr>
          <w:b/>
          <w:color w:val="231F20"/>
          <w:spacing w:val="-5"/>
          <w:sz w:val="18"/>
        </w:rPr>
        <w:t xml:space="preserve"> </w:t>
      </w:r>
      <w:r>
        <w:rPr>
          <w:b/>
          <w:color w:val="231F20"/>
          <w:sz w:val="18"/>
        </w:rPr>
        <w:t>rehabilitation credit allocated from cooperatives.</w:t>
      </w:r>
      <w:r>
        <w:rPr>
          <w:b/>
          <w:color w:val="231F20"/>
          <w:spacing w:val="40"/>
          <w:sz w:val="18"/>
        </w:rPr>
        <w:t xml:space="preserve"> </w:t>
      </w:r>
      <w:r>
        <w:rPr>
          <w:color w:val="231F20"/>
          <w:sz w:val="18"/>
        </w:rPr>
        <w:t>See Form 3468.</w:t>
      </w:r>
    </w:p>
    <w:p w:rsidR="00A33C7B" w:rsidRDefault="0089559E">
      <w:pPr>
        <w:spacing w:before="98" w:line="237" w:lineRule="auto"/>
        <w:ind w:left="119" w:right="266"/>
        <w:rPr>
          <w:sz w:val="18"/>
        </w:rPr>
      </w:pPr>
      <w:r>
        <w:rPr>
          <w:b/>
          <w:color w:val="231F20"/>
          <w:sz w:val="18"/>
        </w:rPr>
        <w:t>Code</w:t>
      </w:r>
      <w:r>
        <w:rPr>
          <w:b/>
          <w:color w:val="231F20"/>
          <w:spacing w:val="-9"/>
          <w:sz w:val="18"/>
        </w:rPr>
        <w:t xml:space="preserve"> </w:t>
      </w:r>
      <w:r>
        <w:rPr>
          <w:b/>
          <w:color w:val="231F20"/>
          <w:sz w:val="18"/>
        </w:rPr>
        <w:t>V.</w:t>
      </w:r>
      <w:r>
        <w:rPr>
          <w:b/>
          <w:color w:val="231F20"/>
          <w:spacing w:val="-9"/>
          <w:sz w:val="18"/>
        </w:rPr>
        <w:t xml:space="preserve"> </w:t>
      </w:r>
      <w:r>
        <w:rPr>
          <w:b/>
          <w:color w:val="231F20"/>
          <w:sz w:val="18"/>
        </w:rPr>
        <w:t>Advanced</w:t>
      </w:r>
      <w:r>
        <w:rPr>
          <w:b/>
          <w:color w:val="231F20"/>
          <w:spacing w:val="-9"/>
          <w:sz w:val="18"/>
        </w:rPr>
        <w:t xml:space="preserve"> </w:t>
      </w:r>
      <w:r>
        <w:rPr>
          <w:b/>
          <w:color w:val="231F20"/>
          <w:sz w:val="18"/>
        </w:rPr>
        <w:t>manufacturing</w:t>
      </w:r>
      <w:r>
        <w:rPr>
          <w:b/>
          <w:color w:val="231F20"/>
          <w:spacing w:val="-9"/>
          <w:sz w:val="18"/>
        </w:rPr>
        <w:t xml:space="preserve"> </w:t>
      </w:r>
      <w:r>
        <w:rPr>
          <w:b/>
          <w:color w:val="231F20"/>
          <w:sz w:val="18"/>
        </w:rPr>
        <w:t>production</w:t>
      </w:r>
      <w:r>
        <w:rPr>
          <w:b/>
          <w:color w:val="231F20"/>
          <w:spacing w:val="-9"/>
          <w:sz w:val="18"/>
        </w:rPr>
        <w:t xml:space="preserve"> </w:t>
      </w:r>
      <w:r>
        <w:rPr>
          <w:b/>
          <w:color w:val="231F20"/>
          <w:sz w:val="18"/>
        </w:rPr>
        <w:t>credit.</w:t>
      </w:r>
      <w:r>
        <w:rPr>
          <w:b/>
          <w:color w:val="231F20"/>
          <w:spacing w:val="29"/>
          <w:sz w:val="18"/>
        </w:rPr>
        <w:t xml:space="preserve"> </w:t>
      </w:r>
      <w:r>
        <w:rPr>
          <w:color w:val="231F20"/>
          <w:sz w:val="18"/>
        </w:rPr>
        <w:t>See Form</w:t>
      </w:r>
      <w:r>
        <w:rPr>
          <w:color w:val="231F20"/>
          <w:spacing w:val="-5"/>
          <w:sz w:val="18"/>
        </w:rPr>
        <w:t xml:space="preserve"> </w:t>
      </w:r>
      <w:r>
        <w:rPr>
          <w:color w:val="231F20"/>
          <w:sz w:val="18"/>
        </w:rPr>
        <w:t>7207.</w:t>
      </w:r>
    </w:p>
    <w:p w:rsidR="00A33C7B" w:rsidRDefault="0089559E">
      <w:pPr>
        <w:spacing w:before="97"/>
        <w:ind w:left="119"/>
        <w:rPr>
          <w:sz w:val="18"/>
        </w:rPr>
      </w:pPr>
      <w:r>
        <w:rPr>
          <w:b/>
          <w:color w:val="231F20"/>
          <w:sz w:val="18"/>
        </w:rPr>
        <w:t>Code</w:t>
      </w:r>
      <w:r>
        <w:rPr>
          <w:b/>
          <w:color w:val="231F20"/>
          <w:spacing w:val="-8"/>
          <w:sz w:val="18"/>
        </w:rPr>
        <w:t xml:space="preserve"> </w:t>
      </w:r>
      <w:r>
        <w:rPr>
          <w:b/>
          <w:color w:val="231F20"/>
          <w:sz w:val="18"/>
        </w:rPr>
        <w:t>W.</w:t>
      </w:r>
      <w:r>
        <w:rPr>
          <w:b/>
          <w:color w:val="231F20"/>
          <w:spacing w:val="-7"/>
          <w:sz w:val="18"/>
        </w:rPr>
        <w:t xml:space="preserve"> </w:t>
      </w:r>
      <w:r>
        <w:rPr>
          <w:b/>
          <w:color w:val="231F20"/>
          <w:sz w:val="18"/>
        </w:rPr>
        <w:t>Clean</w:t>
      </w:r>
      <w:r>
        <w:rPr>
          <w:b/>
          <w:color w:val="231F20"/>
          <w:spacing w:val="-7"/>
          <w:sz w:val="18"/>
        </w:rPr>
        <w:t xml:space="preserve"> </w:t>
      </w:r>
      <w:r>
        <w:rPr>
          <w:b/>
          <w:color w:val="231F20"/>
          <w:sz w:val="18"/>
        </w:rPr>
        <w:t>electricity</w:t>
      </w:r>
      <w:r>
        <w:rPr>
          <w:b/>
          <w:color w:val="231F20"/>
          <w:spacing w:val="-7"/>
          <w:sz w:val="18"/>
        </w:rPr>
        <w:t xml:space="preserve"> </w:t>
      </w:r>
      <w:r>
        <w:rPr>
          <w:b/>
          <w:color w:val="231F20"/>
          <w:sz w:val="18"/>
        </w:rPr>
        <w:t>production</w:t>
      </w:r>
      <w:r>
        <w:rPr>
          <w:b/>
          <w:color w:val="231F20"/>
          <w:spacing w:val="-8"/>
          <w:sz w:val="18"/>
        </w:rPr>
        <w:t xml:space="preserve"> </w:t>
      </w:r>
      <w:r>
        <w:rPr>
          <w:b/>
          <w:color w:val="231F20"/>
          <w:sz w:val="18"/>
        </w:rPr>
        <w:t>credit.</w:t>
      </w:r>
      <w:r>
        <w:rPr>
          <w:b/>
          <w:color w:val="231F20"/>
          <w:spacing w:val="32"/>
          <w:sz w:val="18"/>
        </w:rPr>
        <w:t xml:space="preserve"> </w:t>
      </w:r>
      <w:r>
        <w:rPr>
          <w:color w:val="231F20"/>
          <w:sz w:val="18"/>
        </w:rPr>
        <w:t>See</w:t>
      </w:r>
      <w:r>
        <w:rPr>
          <w:color w:val="231F20"/>
          <w:spacing w:val="-12"/>
          <w:sz w:val="18"/>
        </w:rPr>
        <w:t xml:space="preserve"> </w:t>
      </w:r>
      <w:r>
        <w:rPr>
          <w:color w:val="231F20"/>
          <w:sz w:val="18"/>
        </w:rPr>
        <w:t>Form</w:t>
      </w:r>
      <w:r>
        <w:rPr>
          <w:color w:val="231F20"/>
          <w:spacing w:val="-12"/>
          <w:sz w:val="18"/>
        </w:rPr>
        <w:t xml:space="preserve"> </w:t>
      </w:r>
      <w:r>
        <w:rPr>
          <w:color w:val="231F20"/>
          <w:spacing w:val="-2"/>
          <w:sz w:val="18"/>
        </w:rPr>
        <w:t>7211.</w:t>
      </w:r>
    </w:p>
    <w:p w:rsidR="00A33C7B" w:rsidRDefault="0089559E">
      <w:pPr>
        <w:spacing w:before="97"/>
        <w:ind w:left="119"/>
        <w:rPr>
          <w:sz w:val="18"/>
        </w:rPr>
      </w:pPr>
      <w:r>
        <w:rPr>
          <w:b/>
          <w:color w:val="231F20"/>
          <w:sz w:val="18"/>
        </w:rPr>
        <w:t>Code</w:t>
      </w:r>
      <w:r>
        <w:rPr>
          <w:b/>
          <w:color w:val="231F20"/>
          <w:spacing w:val="-7"/>
          <w:sz w:val="18"/>
        </w:rPr>
        <w:t xml:space="preserve"> </w:t>
      </w:r>
      <w:r>
        <w:rPr>
          <w:b/>
          <w:color w:val="231F20"/>
          <w:sz w:val="18"/>
        </w:rPr>
        <w:t>X.</w:t>
      </w:r>
      <w:r>
        <w:rPr>
          <w:b/>
          <w:color w:val="231F20"/>
          <w:spacing w:val="-6"/>
          <w:sz w:val="18"/>
        </w:rPr>
        <w:t xml:space="preserve"> </w:t>
      </w:r>
      <w:r>
        <w:rPr>
          <w:b/>
          <w:color w:val="231F20"/>
          <w:sz w:val="18"/>
        </w:rPr>
        <w:t>Clean</w:t>
      </w:r>
      <w:r>
        <w:rPr>
          <w:b/>
          <w:color w:val="231F20"/>
          <w:spacing w:val="-6"/>
          <w:sz w:val="18"/>
        </w:rPr>
        <w:t xml:space="preserve"> </w:t>
      </w:r>
      <w:r>
        <w:rPr>
          <w:b/>
          <w:color w:val="231F20"/>
          <w:sz w:val="18"/>
        </w:rPr>
        <w:t>fuel</w:t>
      </w:r>
      <w:r>
        <w:rPr>
          <w:b/>
          <w:color w:val="231F20"/>
          <w:spacing w:val="-6"/>
          <w:sz w:val="18"/>
        </w:rPr>
        <w:t xml:space="preserve"> </w:t>
      </w:r>
      <w:r>
        <w:rPr>
          <w:b/>
          <w:color w:val="231F20"/>
          <w:sz w:val="18"/>
        </w:rPr>
        <w:t>production</w:t>
      </w:r>
      <w:r>
        <w:rPr>
          <w:b/>
          <w:color w:val="231F20"/>
          <w:spacing w:val="-6"/>
          <w:sz w:val="18"/>
        </w:rPr>
        <w:t xml:space="preserve"> </w:t>
      </w:r>
      <w:r>
        <w:rPr>
          <w:b/>
          <w:color w:val="231F20"/>
          <w:sz w:val="18"/>
        </w:rPr>
        <w:t>credit.</w:t>
      </w:r>
      <w:r>
        <w:rPr>
          <w:b/>
          <w:color w:val="231F20"/>
          <w:spacing w:val="34"/>
          <w:sz w:val="18"/>
        </w:rPr>
        <w:t xml:space="preserve"> </w:t>
      </w:r>
      <w:r>
        <w:rPr>
          <w:color w:val="231F20"/>
          <w:sz w:val="18"/>
        </w:rPr>
        <w:t>See</w:t>
      </w:r>
      <w:r>
        <w:rPr>
          <w:color w:val="231F20"/>
          <w:spacing w:val="-11"/>
          <w:sz w:val="18"/>
        </w:rPr>
        <w:t xml:space="preserve"> </w:t>
      </w:r>
      <w:r>
        <w:rPr>
          <w:color w:val="231F20"/>
          <w:sz w:val="18"/>
        </w:rPr>
        <w:t>Form</w:t>
      </w:r>
      <w:r>
        <w:rPr>
          <w:color w:val="231F20"/>
          <w:spacing w:val="-11"/>
          <w:sz w:val="18"/>
        </w:rPr>
        <w:t xml:space="preserve"> </w:t>
      </w:r>
      <w:r>
        <w:rPr>
          <w:color w:val="231F20"/>
          <w:spacing w:val="-2"/>
          <w:sz w:val="18"/>
        </w:rPr>
        <w:t>7218.</w:t>
      </w:r>
    </w:p>
    <w:p w:rsidR="00A33C7B" w:rsidRDefault="0089559E">
      <w:pPr>
        <w:spacing w:before="97"/>
        <w:ind w:left="119"/>
        <w:rPr>
          <w:sz w:val="18"/>
        </w:rPr>
      </w:pPr>
      <w:r>
        <w:rPr>
          <w:b/>
          <w:color w:val="231F20"/>
          <w:sz w:val="18"/>
        </w:rPr>
        <w:t>Code</w:t>
      </w:r>
      <w:r>
        <w:rPr>
          <w:b/>
          <w:color w:val="231F20"/>
          <w:spacing w:val="-13"/>
          <w:sz w:val="18"/>
        </w:rPr>
        <w:t xml:space="preserve"> </w:t>
      </w:r>
      <w:r>
        <w:rPr>
          <w:b/>
          <w:color w:val="231F20"/>
          <w:sz w:val="18"/>
        </w:rPr>
        <w:t>Y.</w:t>
      </w:r>
      <w:r>
        <w:rPr>
          <w:b/>
          <w:color w:val="231F20"/>
          <w:spacing w:val="-11"/>
          <w:sz w:val="18"/>
        </w:rPr>
        <w:t xml:space="preserve"> </w:t>
      </w:r>
      <w:r>
        <w:rPr>
          <w:b/>
          <w:color w:val="231F20"/>
          <w:sz w:val="18"/>
        </w:rPr>
        <w:t>Clean</w:t>
      </w:r>
      <w:r>
        <w:rPr>
          <w:b/>
          <w:color w:val="231F20"/>
          <w:spacing w:val="-10"/>
          <w:sz w:val="18"/>
        </w:rPr>
        <w:t xml:space="preserve"> </w:t>
      </w:r>
      <w:r>
        <w:rPr>
          <w:b/>
          <w:color w:val="231F20"/>
          <w:sz w:val="18"/>
        </w:rPr>
        <w:t>hydrogen</w:t>
      </w:r>
      <w:r>
        <w:rPr>
          <w:b/>
          <w:color w:val="231F20"/>
          <w:spacing w:val="-10"/>
          <w:sz w:val="18"/>
        </w:rPr>
        <w:t xml:space="preserve"> </w:t>
      </w:r>
      <w:r>
        <w:rPr>
          <w:b/>
          <w:color w:val="231F20"/>
          <w:sz w:val="18"/>
        </w:rPr>
        <w:t>production</w:t>
      </w:r>
      <w:r>
        <w:rPr>
          <w:b/>
          <w:color w:val="231F20"/>
          <w:spacing w:val="-10"/>
          <w:sz w:val="18"/>
        </w:rPr>
        <w:t xml:space="preserve"> </w:t>
      </w:r>
      <w:r>
        <w:rPr>
          <w:b/>
          <w:color w:val="231F20"/>
          <w:sz w:val="18"/>
        </w:rPr>
        <w:t>credit.</w:t>
      </w:r>
      <w:r>
        <w:rPr>
          <w:b/>
          <w:color w:val="231F20"/>
          <w:spacing w:val="26"/>
          <w:sz w:val="18"/>
        </w:rPr>
        <w:t xml:space="preserve"> </w:t>
      </w:r>
      <w:r>
        <w:rPr>
          <w:color w:val="231F20"/>
          <w:sz w:val="18"/>
        </w:rPr>
        <w:t>See</w:t>
      </w:r>
      <w:r>
        <w:rPr>
          <w:color w:val="231F20"/>
          <w:spacing w:val="-13"/>
          <w:sz w:val="18"/>
        </w:rPr>
        <w:t xml:space="preserve"> </w:t>
      </w:r>
      <w:r>
        <w:rPr>
          <w:color w:val="231F20"/>
          <w:sz w:val="18"/>
        </w:rPr>
        <w:t>Form</w:t>
      </w:r>
      <w:r>
        <w:rPr>
          <w:color w:val="231F20"/>
          <w:spacing w:val="-12"/>
          <w:sz w:val="18"/>
        </w:rPr>
        <w:t xml:space="preserve"> </w:t>
      </w:r>
      <w:r>
        <w:rPr>
          <w:color w:val="231F20"/>
          <w:spacing w:val="-2"/>
          <w:sz w:val="18"/>
        </w:rPr>
        <w:t>7210.</w:t>
      </w:r>
    </w:p>
    <w:p w:rsidR="00A33C7B" w:rsidRDefault="0089559E">
      <w:pPr>
        <w:spacing w:before="98" w:line="237" w:lineRule="auto"/>
        <w:ind w:left="119" w:right="266"/>
        <w:rPr>
          <w:sz w:val="18"/>
        </w:rPr>
      </w:pPr>
      <w:r>
        <w:rPr>
          <w:b/>
          <w:color w:val="231F20"/>
          <w:sz w:val="18"/>
        </w:rPr>
        <w:t>Code</w:t>
      </w:r>
      <w:r>
        <w:rPr>
          <w:b/>
          <w:color w:val="231F20"/>
          <w:spacing w:val="-5"/>
          <w:sz w:val="18"/>
        </w:rPr>
        <w:t xml:space="preserve"> </w:t>
      </w:r>
      <w:r>
        <w:rPr>
          <w:b/>
          <w:color w:val="231F20"/>
          <w:sz w:val="18"/>
        </w:rPr>
        <w:t>Z.</w:t>
      </w:r>
      <w:r>
        <w:rPr>
          <w:b/>
          <w:color w:val="231F20"/>
          <w:spacing w:val="-5"/>
          <w:sz w:val="18"/>
        </w:rPr>
        <w:t xml:space="preserve"> </w:t>
      </w:r>
      <w:r>
        <w:rPr>
          <w:b/>
          <w:color w:val="231F20"/>
          <w:sz w:val="18"/>
        </w:rPr>
        <w:t>Orphan</w:t>
      </w:r>
      <w:r>
        <w:rPr>
          <w:b/>
          <w:color w:val="231F20"/>
          <w:spacing w:val="-5"/>
          <w:sz w:val="18"/>
        </w:rPr>
        <w:t xml:space="preserve"> </w:t>
      </w:r>
      <w:r>
        <w:rPr>
          <w:b/>
          <w:color w:val="231F20"/>
          <w:sz w:val="18"/>
        </w:rPr>
        <w:t>drug</w:t>
      </w:r>
      <w:r>
        <w:rPr>
          <w:b/>
          <w:color w:val="231F20"/>
          <w:spacing w:val="-5"/>
          <w:sz w:val="18"/>
        </w:rPr>
        <w:t xml:space="preserve"> </w:t>
      </w:r>
      <w:r>
        <w:rPr>
          <w:b/>
          <w:color w:val="231F20"/>
          <w:sz w:val="18"/>
        </w:rPr>
        <w:t>credit.</w:t>
      </w:r>
      <w:r>
        <w:rPr>
          <w:b/>
          <w:color w:val="231F20"/>
          <w:spacing w:val="34"/>
          <w:sz w:val="18"/>
        </w:rPr>
        <w:t xml:space="preserve"> </w:t>
      </w:r>
      <w:r>
        <w:rPr>
          <w:color w:val="231F20"/>
          <w:sz w:val="18"/>
        </w:rPr>
        <w:t>Complete</w:t>
      </w:r>
      <w:r>
        <w:rPr>
          <w:color w:val="231F20"/>
          <w:spacing w:val="-10"/>
          <w:sz w:val="18"/>
        </w:rPr>
        <w:t xml:space="preserve"> </w:t>
      </w:r>
      <w:r>
        <w:rPr>
          <w:color w:val="231F20"/>
          <w:sz w:val="18"/>
        </w:rPr>
        <w:t>Form</w:t>
      </w:r>
      <w:r>
        <w:rPr>
          <w:color w:val="231F20"/>
          <w:spacing w:val="-10"/>
          <w:sz w:val="18"/>
        </w:rPr>
        <w:t xml:space="preserve"> </w:t>
      </w:r>
      <w:r>
        <w:rPr>
          <w:color w:val="231F20"/>
          <w:sz w:val="18"/>
        </w:rPr>
        <w:t>8820</w:t>
      </w:r>
      <w:r>
        <w:rPr>
          <w:color w:val="231F20"/>
          <w:spacing w:val="-10"/>
          <w:sz w:val="18"/>
        </w:rPr>
        <w:t xml:space="preserve"> </w:t>
      </w:r>
      <w:r>
        <w:rPr>
          <w:color w:val="231F20"/>
          <w:sz w:val="18"/>
        </w:rPr>
        <w:t>to</w:t>
      </w:r>
      <w:r>
        <w:rPr>
          <w:color w:val="231F20"/>
          <w:spacing w:val="-10"/>
          <w:sz w:val="18"/>
        </w:rPr>
        <w:t xml:space="preserve"> </w:t>
      </w:r>
      <w:r>
        <w:rPr>
          <w:color w:val="231F20"/>
          <w:sz w:val="18"/>
        </w:rPr>
        <w:t>figure the credit, and attach it to Form 1065.</w:t>
      </w:r>
    </w:p>
    <w:p w:rsidR="00A33C7B" w:rsidRDefault="0089559E">
      <w:pPr>
        <w:spacing w:before="97"/>
        <w:ind w:left="119"/>
        <w:rPr>
          <w:sz w:val="18"/>
        </w:rPr>
      </w:pPr>
      <w:r>
        <w:rPr>
          <w:b/>
          <w:color w:val="231F20"/>
          <w:sz w:val="18"/>
        </w:rPr>
        <w:t>Code</w:t>
      </w:r>
      <w:r>
        <w:rPr>
          <w:b/>
          <w:color w:val="231F20"/>
          <w:spacing w:val="-7"/>
          <w:sz w:val="18"/>
        </w:rPr>
        <w:t xml:space="preserve"> </w:t>
      </w:r>
      <w:r>
        <w:rPr>
          <w:b/>
          <w:color w:val="231F20"/>
          <w:sz w:val="18"/>
        </w:rPr>
        <w:t>AA.</w:t>
      </w:r>
      <w:r>
        <w:rPr>
          <w:b/>
          <w:color w:val="231F20"/>
          <w:spacing w:val="-6"/>
          <w:sz w:val="18"/>
        </w:rPr>
        <w:t xml:space="preserve"> </w:t>
      </w:r>
      <w:r>
        <w:rPr>
          <w:b/>
          <w:color w:val="231F20"/>
          <w:sz w:val="18"/>
        </w:rPr>
        <w:t>Enhanced</w:t>
      </w:r>
      <w:r>
        <w:rPr>
          <w:b/>
          <w:color w:val="231F20"/>
          <w:spacing w:val="-7"/>
          <w:sz w:val="18"/>
        </w:rPr>
        <w:t xml:space="preserve"> </w:t>
      </w:r>
      <w:r>
        <w:rPr>
          <w:b/>
          <w:color w:val="231F20"/>
          <w:sz w:val="18"/>
        </w:rPr>
        <w:t>oil</w:t>
      </w:r>
      <w:r>
        <w:rPr>
          <w:b/>
          <w:color w:val="231F20"/>
          <w:spacing w:val="-6"/>
          <w:sz w:val="18"/>
        </w:rPr>
        <w:t xml:space="preserve"> </w:t>
      </w:r>
      <w:r>
        <w:rPr>
          <w:b/>
          <w:color w:val="231F20"/>
          <w:sz w:val="18"/>
        </w:rPr>
        <w:t>recovery</w:t>
      </w:r>
      <w:r>
        <w:rPr>
          <w:b/>
          <w:color w:val="231F20"/>
          <w:spacing w:val="-7"/>
          <w:sz w:val="18"/>
        </w:rPr>
        <w:t xml:space="preserve"> </w:t>
      </w:r>
      <w:r>
        <w:rPr>
          <w:b/>
          <w:color w:val="231F20"/>
          <w:sz w:val="18"/>
        </w:rPr>
        <w:t>credit.</w:t>
      </w:r>
      <w:r>
        <w:rPr>
          <w:b/>
          <w:color w:val="231F20"/>
          <w:spacing w:val="32"/>
          <w:sz w:val="18"/>
        </w:rPr>
        <w:t xml:space="preserve"> </w:t>
      </w:r>
      <w:r>
        <w:rPr>
          <w:color w:val="231F20"/>
          <w:sz w:val="18"/>
        </w:rPr>
        <w:t>See</w:t>
      </w:r>
      <w:r>
        <w:rPr>
          <w:color w:val="231F20"/>
          <w:spacing w:val="-11"/>
          <w:sz w:val="18"/>
        </w:rPr>
        <w:t xml:space="preserve"> </w:t>
      </w:r>
      <w:r>
        <w:rPr>
          <w:color w:val="231F20"/>
          <w:sz w:val="18"/>
        </w:rPr>
        <w:t>Form</w:t>
      </w:r>
      <w:r>
        <w:rPr>
          <w:color w:val="231F20"/>
          <w:spacing w:val="-11"/>
          <w:sz w:val="18"/>
        </w:rPr>
        <w:t xml:space="preserve"> </w:t>
      </w:r>
      <w:r>
        <w:rPr>
          <w:color w:val="231F20"/>
          <w:spacing w:val="-2"/>
          <w:sz w:val="18"/>
        </w:rPr>
        <w:t>8830.</w:t>
      </w:r>
    </w:p>
    <w:p w:rsidR="00A33C7B" w:rsidRDefault="0089559E">
      <w:pPr>
        <w:pStyle w:val="Textkrper"/>
        <w:spacing w:before="99" w:line="237" w:lineRule="auto"/>
        <w:ind w:left="119"/>
      </w:pPr>
      <w:r>
        <w:rPr>
          <w:b/>
          <w:color w:val="231F20"/>
        </w:rPr>
        <w:t>Code</w:t>
      </w:r>
      <w:r>
        <w:rPr>
          <w:b/>
          <w:color w:val="231F20"/>
          <w:spacing w:val="-7"/>
        </w:rPr>
        <w:t xml:space="preserve"> </w:t>
      </w:r>
      <w:r>
        <w:rPr>
          <w:b/>
          <w:color w:val="231F20"/>
        </w:rPr>
        <w:t>AB.</w:t>
      </w:r>
      <w:r>
        <w:rPr>
          <w:b/>
          <w:color w:val="231F20"/>
          <w:spacing w:val="-7"/>
        </w:rPr>
        <w:t xml:space="preserve"> </w:t>
      </w:r>
      <w:r>
        <w:rPr>
          <w:b/>
          <w:color w:val="231F20"/>
        </w:rPr>
        <w:t>Renewable</w:t>
      </w:r>
      <w:r>
        <w:rPr>
          <w:b/>
          <w:color w:val="231F20"/>
          <w:spacing w:val="-7"/>
        </w:rPr>
        <w:t xml:space="preserve"> </w:t>
      </w:r>
      <w:r>
        <w:rPr>
          <w:b/>
          <w:color w:val="231F20"/>
        </w:rPr>
        <w:t>electricity</w:t>
      </w:r>
      <w:r>
        <w:rPr>
          <w:b/>
          <w:color w:val="231F20"/>
          <w:spacing w:val="-7"/>
        </w:rPr>
        <w:t xml:space="preserve"> </w:t>
      </w:r>
      <w:r>
        <w:rPr>
          <w:b/>
          <w:color w:val="231F20"/>
        </w:rPr>
        <w:t>production</w:t>
      </w:r>
      <w:r>
        <w:rPr>
          <w:b/>
          <w:color w:val="231F20"/>
          <w:spacing w:val="-7"/>
        </w:rPr>
        <w:t xml:space="preserve"> </w:t>
      </w:r>
      <w:r>
        <w:rPr>
          <w:b/>
          <w:color w:val="231F20"/>
        </w:rPr>
        <w:t>credit.</w:t>
      </w:r>
      <w:r>
        <w:rPr>
          <w:b/>
          <w:color w:val="231F20"/>
          <w:spacing w:val="34"/>
        </w:rPr>
        <w:t xml:space="preserve"> </w:t>
      </w:r>
      <w:r>
        <w:rPr>
          <w:color w:val="231F20"/>
        </w:rPr>
        <w:t>See</w:t>
      </w:r>
      <w:r>
        <w:rPr>
          <w:color w:val="231F20"/>
          <w:spacing w:val="-11"/>
        </w:rPr>
        <w:t xml:space="preserve"> </w:t>
      </w:r>
      <w:r>
        <w:rPr>
          <w:color w:val="231F20"/>
        </w:rPr>
        <w:t>Rev. Proc. 2007-65, as modified by Announcement 2009-69 and Announcement</w:t>
      </w:r>
      <w:r>
        <w:rPr>
          <w:color w:val="231F20"/>
          <w:spacing w:val="-13"/>
        </w:rPr>
        <w:t xml:space="preserve"> </w:t>
      </w:r>
      <w:r>
        <w:rPr>
          <w:color w:val="231F20"/>
        </w:rPr>
        <w:t>2007-112,</w:t>
      </w:r>
      <w:r>
        <w:rPr>
          <w:color w:val="231F20"/>
          <w:spacing w:val="-12"/>
        </w:rPr>
        <w:t xml:space="preserve"> </w:t>
      </w:r>
      <w:r>
        <w:rPr>
          <w:color w:val="231F20"/>
        </w:rPr>
        <w:t>for</w:t>
      </w:r>
      <w:r>
        <w:rPr>
          <w:color w:val="231F20"/>
          <w:spacing w:val="-13"/>
        </w:rPr>
        <w:t xml:space="preserve"> </w:t>
      </w:r>
      <w:r>
        <w:rPr>
          <w:color w:val="231F20"/>
        </w:rPr>
        <w:t>a</w:t>
      </w:r>
      <w:r>
        <w:rPr>
          <w:color w:val="231F20"/>
          <w:spacing w:val="-12"/>
        </w:rPr>
        <w:t xml:space="preserve"> </w:t>
      </w:r>
      <w:r>
        <w:rPr>
          <w:color w:val="231F20"/>
        </w:rPr>
        <w:t>safe</w:t>
      </w:r>
      <w:r>
        <w:rPr>
          <w:color w:val="231F20"/>
          <w:spacing w:val="-13"/>
        </w:rPr>
        <w:t xml:space="preserve"> </w:t>
      </w:r>
      <w:r>
        <w:rPr>
          <w:color w:val="231F20"/>
        </w:rPr>
        <w:t>harbor</w:t>
      </w:r>
      <w:r>
        <w:rPr>
          <w:color w:val="231F20"/>
          <w:spacing w:val="-13"/>
        </w:rPr>
        <w:t xml:space="preserve"> </w:t>
      </w:r>
      <w:r>
        <w:rPr>
          <w:color w:val="231F20"/>
        </w:rPr>
        <w:t>method</w:t>
      </w:r>
      <w:r>
        <w:rPr>
          <w:color w:val="231F20"/>
          <w:spacing w:val="-12"/>
        </w:rPr>
        <w:t xml:space="preserve"> </w:t>
      </w:r>
      <w:r>
        <w:rPr>
          <w:color w:val="231F20"/>
        </w:rPr>
        <w:t>for</w:t>
      </w:r>
      <w:r>
        <w:rPr>
          <w:color w:val="231F20"/>
          <w:spacing w:val="-13"/>
        </w:rPr>
        <w:t xml:space="preserve"> </w:t>
      </w:r>
      <w:r>
        <w:rPr>
          <w:color w:val="231F20"/>
        </w:rPr>
        <w:t>allocating the credit for wind energy production. Complete Form 8835 to figure the credit. Attach a statement to Form 1065 and</w:t>
      </w:r>
    </w:p>
    <w:p w:rsidR="00A33C7B" w:rsidRDefault="0089559E">
      <w:pPr>
        <w:pStyle w:val="Textkrper"/>
        <w:spacing w:line="237" w:lineRule="auto"/>
        <w:ind w:left="119" w:right="139"/>
      </w:pPr>
      <w:r>
        <w:rPr>
          <w:color w:val="231F20"/>
        </w:rPr>
        <w:t>Schedule</w:t>
      </w:r>
      <w:r>
        <w:rPr>
          <w:color w:val="231F20"/>
          <w:spacing w:val="-12"/>
        </w:rPr>
        <w:t xml:space="preserve"> </w:t>
      </w:r>
      <w:r>
        <w:rPr>
          <w:color w:val="231F20"/>
        </w:rPr>
        <w:t>K-1</w:t>
      </w:r>
      <w:r>
        <w:rPr>
          <w:color w:val="231F20"/>
          <w:spacing w:val="-12"/>
        </w:rPr>
        <w:t xml:space="preserve"> </w:t>
      </w:r>
      <w:r>
        <w:rPr>
          <w:color w:val="231F20"/>
        </w:rPr>
        <w:t>showing</w:t>
      </w:r>
      <w:r>
        <w:rPr>
          <w:color w:val="231F20"/>
          <w:spacing w:val="-12"/>
        </w:rPr>
        <w:t xml:space="preserve"> </w:t>
      </w:r>
      <w:r>
        <w:rPr>
          <w:color w:val="231F20"/>
        </w:rPr>
        <w:t>the</w:t>
      </w:r>
      <w:r>
        <w:rPr>
          <w:color w:val="231F20"/>
          <w:spacing w:val="-12"/>
        </w:rPr>
        <w:t xml:space="preserve"> </w:t>
      </w:r>
      <w:r>
        <w:rPr>
          <w:color w:val="231F20"/>
        </w:rPr>
        <w:t>allocation</w:t>
      </w:r>
      <w:r>
        <w:rPr>
          <w:color w:val="231F20"/>
          <w:spacing w:val="-12"/>
        </w:rPr>
        <w:t xml:space="preserve"> </w:t>
      </w:r>
      <w:r>
        <w:rPr>
          <w:color w:val="231F20"/>
        </w:rPr>
        <w:t>of</w:t>
      </w:r>
      <w:r>
        <w:rPr>
          <w:color w:val="231F20"/>
          <w:spacing w:val="-12"/>
        </w:rPr>
        <w:t xml:space="preserve"> </w:t>
      </w:r>
      <w:r>
        <w:rPr>
          <w:color w:val="231F20"/>
        </w:rPr>
        <w:t>the</w:t>
      </w:r>
      <w:r>
        <w:rPr>
          <w:color w:val="231F20"/>
          <w:spacing w:val="-12"/>
        </w:rPr>
        <w:t xml:space="preserve"> </w:t>
      </w:r>
      <w:r>
        <w:rPr>
          <w:color w:val="231F20"/>
        </w:rPr>
        <w:t>credit</w:t>
      </w:r>
      <w:r>
        <w:rPr>
          <w:color w:val="231F20"/>
          <w:spacing w:val="-12"/>
        </w:rPr>
        <w:t xml:space="preserve"> </w:t>
      </w:r>
      <w:r>
        <w:rPr>
          <w:color w:val="231F20"/>
        </w:rPr>
        <w:t>for</w:t>
      </w:r>
      <w:r>
        <w:rPr>
          <w:color w:val="231F20"/>
          <w:spacing w:val="-12"/>
        </w:rPr>
        <w:t xml:space="preserve"> </w:t>
      </w:r>
      <w:r>
        <w:rPr>
          <w:color w:val="231F20"/>
        </w:rPr>
        <w:t>production during the 4-year period beginning on the date the facility was placed in service and for production after that period. Attach Form 8835 to Form 1065.</w:t>
      </w:r>
    </w:p>
    <w:p w:rsidR="00A33C7B" w:rsidRDefault="0089559E">
      <w:pPr>
        <w:spacing w:before="91" w:line="237" w:lineRule="auto"/>
        <w:ind w:left="119" w:right="138"/>
        <w:rPr>
          <w:sz w:val="18"/>
        </w:rPr>
      </w:pPr>
      <w:r>
        <w:rPr>
          <w:b/>
          <w:color w:val="231F20"/>
          <w:sz w:val="18"/>
        </w:rPr>
        <w:t>Code AC. Biodiesel, renewable diesel, or sustainable avia- tion fuels credit.</w:t>
      </w:r>
      <w:r>
        <w:rPr>
          <w:b/>
          <w:color w:val="231F20"/>
          <w:spacing w:val="40"/>
          <w:sz w:val="18"/>
        </w:rPr>
        <w:t xml:space="preserve"> </w:t>
      </w:r>
      <w:r>
        <w:rPr>
          <w:color w:val="231F20"/>
          <w:sz w:val="18"/>
        </w:rPr>
        <w:t>Complete</w:t>
      </w:r>
      <w:r>
        <w:rPr>
          <w:color w:val="231F20"/>
          <w:spacing w:val="-2"/>
          <w:sz w:val="18"/>
        </w:rPr>
        <w:t xml:space="preserve"> </w:t>
      </w:r>
      <w:r>
        <w:rPr>
          <w:color w:val="231F20"/>
          <w:sz w:val="18"/>
        </w:rPr>
        <w:t>Form</w:t>
      </w:r>
      <w:r>
        <w:rPr>
          <w:color w:val="231F20"/>
          <w:spacing w:val="-2"/>
          <w:sz w:val="18"/>
        </w:rPr>
        <w:t xml:space="preserve"> </w:t>
      </w:r>
      <w:r>
        <w:rPr>
          <w:color w:val="231F20"/>
          <w:sz w:val="18"/>
        </w:rPr>
        <w:t>8864,</w:t>
      </w:r>
      <w:r>
        <w:rPr>
          <w:color w:val="231F20"/>
          <w:spacing w:val="-2"/>
          <w:sz w:val="18"/>
        </w:rPr>
        <w:t xml:space="preserve"> </w:t>
      </w:r>
      <w:r>
        <w:rPr>
          <w:color w:val="231F20"/>
          <w:sz w:val="18"/>
        </w:rPr>
        <w:t>if</w:t>
      </w:r>
      <w:r>
        <w:rPr>
          <w:color w:val="231F20"/>
          <w:spacing w:val="-2"/>
          <w:sz w:val="18"/>
        </w:rPr>
        <w:t xml:space="preserve"> </w:t>
      </w:r>
      <w:r>
        <w:rPr>
          <w:color w:val="231F20"/>
          <w:sz w:val="18"/>
        </w:rPr>
        <w:t>applicable,</w:t>
      </w:r>
      <w:r>
        <w:rPr>
          <w:color w:val="231F20"/>
          <w:spacing w:val="-2"/>
          <w:sz w:val="18"/>
        </w:rPr>
        <w:t xml:space="preserve"> </w:t>
      </w:r>
      <w:r>
        <w:rPr>
          <w:color w:val="231F20"/>
          <w:sz w:val="18"/>
        </w:rPr>
        <w:t>to</w:t>
      </w:r>
      <w:r>
        <w:rPr>
          <w:color w:val="231F20"/>
          <w:spacing w:val="-2"/>
          <w:sz w:val="18"/>
        </w:rPr>
        <w:t xml:space="preserve"> </w:t>
      </w:r>
      <w:r>
        <w:rPr>
          <w:color w:val="231F20"/>
          <w:sz w:val="18"/>
        </w:rPr>
        <w:t>figure the credit, and attach it to Form 1065. If this credit includes the small agri-biodiesel producer credit, identify on a statement attached</w:t>
      </w:r>
      <w:r>
        <w:rPr>
          <w:color w:val="231F20"/>
          <w:spacing w:val="-13"/>
          <w:sz w:val="18"/>
        </w:rPr>
        <w:t xml:space="preserve"> </w:t>
      </w:r>
      <w:r>
        <w:rPr>
          <w:color w:val="231F20"/>
          <w:sz w:val="18"/>
        </w:rPr>
        <w:t>to</w:t>
      </w:r>
      <w:r>
        <w:rPr>
          <w:color w:val="231F20"/>
          <w:spacing w:val="-12"/>
          <w:sz w:val="18"/>
        </w:rPr>
        <w:t xml:space="preserve"> </w:t>
      </w:r>
      <w:r>
        <w:rPr>
          <w:color w:val="231F20"/>
          <w:sz w:val="18"/>
        </w:rPr>
        <w:t>Schedule</w:t>
      </w:r>
      <w:r>
        <w:rPr>
          <w:color w:val="231F20"/>
          <w:spacing w:val="-13"/>
          <w:sz w:val="18"/>
        </w:rPr>
        <w:t xml:space="preserve"> </w:t>
      </w:r>
      <w:r>
        <w:rPr>
          <w:color w:val="231F20"/>
          <w:sz w:val="18"/>
        </w:rPr>
        <w:t>K-1</w:t>
      </w:r>
      <w:r>
        <w:rPr>
          <w:color w:val="231F20"/>
          <w:spacing w:val="-12"/>
          <w:sz w:val="18"/>
        </w:rPr>
        <w:t xml:space="preserve"> </w:t>
      </w:r>
      <w:r>
        <w:rPr>
          <w:color w:val="231F20"/>
          <w:sz w:val="18"/>
        </w:rPr>
        <w:t>(a)</w:t>
      </w:r>
      <w:r>
        <w:rPr>
          <w:color w:val="231F20"/>
          <w:spacing w:val="-13"/>
          <w:sz w:val="18"/>
        </w:rPr>
        <w:t xml:space="preserve"> </w:t>
      </w:r>
      <w:r>
        <w:rPr>
          <w:color w:val="231F20"/>
          <w:sz w:val="18"/>
        </w:rPr>
        <w:t>each</w:t>
      </w:r>
      <w:r>
        <w:rPr>
          <w:color w:val="231F20"/>
          <w:spacing w:val="-12"/>
          <w:sz w:val="18"/>
        </w:rPr>
        <w:t xml:space="preserve"> </w:t>
      </w:r>
      <w:r>
        <w:rPr>
          <w:color w:val="231F20"/>
          <w:sz w:val="18"/>
        </w:rPr>
        <w:t>partner’s</w:t>
      </w:r>
      <w:r>
        <w:rPr>
          <w:color w:val="231F20"/>
          <w:spacing w:val="-13"/>
          <w:sz w:val="18"/>
        </w:rPr>
        <w:t xml:space="preserve"> </w:t>
      </w:r>
      <w:r>
        <w:rPr>
          <w:color w:val="231F20"/>
          <w:sz w:val="18"/>
        </w:rPr>
        <w:t>distributive</w:t>
      </w:r>
      <w:r>
        <w:rPr>
          <w:color w:val="231F20"/>
          <w:spacing w:val="-12"/>
          <w:sz w:val="18"/>
        </w:rPr>
        <w:t xml:space="preserve"> </w:t>
      </w:r>
      <w:r>
        <w:rPr>
          <w:color w:val="231F20"/>
          <w:sz w:val="18"/>
        </w:rPr>
        <w:t>share</w:t>
      </w:r>
      <w:r>
        <w:rPr>
          <w:color w:val="231F20"/>
          <w:spacing w:val="-13"/>
          <w:sz w:val="18"/>
        </w:rPr>
        <w:t xml:space="preserve"> </w:t>
      </w:r>
      <w:r>
        <w:rPr>
          <w:color w:val="231F20"/>
          <w:sz w:val="18"/>
        </w:rPr>
        <w:t>of</w:t>
      </w:r>
    </w:p>
    <w:p w:rsidR="00A33C7B" w:rsidRDefault="00A33C7B">
      <w:pPr>
        <w:spacing w:line="237" w:lineRule="auto"/>
        <w:rPr>
          <w:sz w:val="18"/>
        </w:rPr>
        <w:sectPr w:rsidR="00A33C7B">
          <w:pgSz w:w="12240" w:h="15840"/>
          <w:pgMar w:top="440" w:right="700" w:bottom="820" w:left="720" w:header="0" w:footer="636" w:gutter="0"/>
          <w:cols w:num="2" w:space="720" w:equalWidth="0">
            <w:col w:w="5232" w:space="228"/>
            <w:col w:w="5360"/>
          </w:cols>
        </w:sectPr>
      </w:pPr>
    </w:p>
    <w:p w:rsidR="00A33C7B" w:rsidRDefault="0089559E">
      <w:pPr>
        <w:pStyle w:val="Textkrper"/>
        <w:spacing w:before="118" w:line="237" w:lineRule="auto"/>
        <w:ind w:right="29"/>
      </w:pPr>
      <w:r>
        <w:rPr>
          <w:color w:val="231F20"/>
        </w:rPr>
        <w:t>the small agri-biodiesel producer credit included in the total credit allocated to the partner, (b) the number of gallons for which</w:t>
      </w:r>
      <w:r>
        <w:rPr>
          <w:color w:val="231F20"/>
          <w:spacing w:val="-12"/>
        </w:rPr>
        <w:t xml:space="preserve"> </w:t>
      </w:r>
      <w:r>
        <w:rPr>
          <w:color w:val="231F20"/>
        </w:rPr>
        <w:t>the</w:t>
      </w:r>
      <w:r>
        <w:rPr>
          <w:color w:val="231F20"/>
          <w:spacing w:val="-12"/>
        </w:rPr>
        <w:t xml:space="preserve"> </w:t>
      </w:r>
      <w:r>
        <w:rPr>
          <w:color w:val="231F20"/>
        </w:rPr>
        <w:t>partnership</w:t>
      </w:r>
      <w:r>
        <w:rPr>
          <w:color w:val="231F20"/>
          <w:spacing w:val="-12"/>
        </w:rPr>
        <w:t xml:space="preserve"> </w:t>
      </w:r>
      <w:r>
        <w:rPr>
          <w:color w:val="231F20"/>
        </w:rPr>
        <w:t>claimed</w:t>
      </w:r>
      <w:r>
        <w:rPr>
          <w:color w:val="231F20"/>
          <w:spacing w:val="-11"/>
        </w:rPr>
        <w:t xml:space="preserve"> </w:t>
      </w:r>
      <w:r>
        <w:rPr>
          <w:color w:val="231F20"/>
        </w:rPr>
        <w:t>the</w:t>
      </w:r>
      <w:r>
        <w:rPr>
          <w:color w:val="231F20"/>
          <w:spacing w:val="-12"/>
        </w:rPr>
        <w:t xml:space="preserve"> </w:t>
      </w:r>
      <w:r>
        <w:rPr>
          <w:color w:val="231F20"/>
        </w:rPr>
        <w:t>small</w:t>
      </w:r>
      <w:r>
        <w:rPr>
          <w:color w:val="231F20"/>
          <w:spacing w:val="-12"/>
        </w:rPr>
        <w:t xml:space="preserve"> </w:t>
      </w:r>
      <w:r>
        <w:rPr>
          <w:color w:val="231F20"/>
        </w:rPr>
        <w:t>agri-biodiesel</w:t>
      </w:r>
      <w:r>
        <w:rPr>
          <w:color w:val="231F20"/>
          <w:spacing w:val="-12"/>
        </w:rPr>
        <w:t xml:space="preserve"> </w:t>
      </w:r>
      <w:r>
        <w:rPr>
          <w:color w:val="231F20"/>
        </w:rPr>
        <w:t>producer credit, and (c) the partnership’s productive capacity for</w:t>
      </w:r>
    </w:p>
    <w:p w:rsidR="00A33C7B" w:rsidRDefault="0089559E">
      <w:pPr>
        <w:pStyle w:val="Textkrper"/>
        <w:spacing w:line="202" w:lineRule="exact"/>
      </w:pPr>
      <w:r>
        <w:rPr>
          <w:color w:val="231F20"/>
          <w:spacing w:val="-2"/>
        </w:rPr>
        <w:t>agri-biodiesel.</w:t>
      </w:r>
    </w:p>
    <w:p w:rsidR="00A33C7B" w:rsidRDefault="0089559E">
      <w:pPr>
        <w:spacing w:before="99" w:line="237" w:lineRule="auto"/>
        <w:ind w:left="120" w:right="29"/>
        <w:rPr>
          <w:sz w:val="18"/>
        </w:rPr>
      </w:pPr>
      <w:r>
        <w:rPr>
          <w:b/>
          <w:color w:val="231F20"/>
          <w:sz w:val="18"/>
        </w:rPr>
        <w:t>Code</w:t>
      </w:r>
      <w:r>
        <w:rPr>
          <w:b/>
          <w:color w:val="231F20"/>
          <w:spacing w:val="-7"/>
          <w:sz w:val="18"/>
        </w:rPr>
        <w:t xml:space="preserve"> </w:t>
      </w:r>
      <w:r>
        <w:rPr>
          <w:b/>
          <w:color w:val="231F20"/>
          <w:sz w:val="18"/>
        </w:rPr>
        <w:t>AD.</w:t>
      </w:r>
      <w:r>
        <w:rPr>
          <w:b/>
          <w:color w:val="231F20"/>
          <w:spacing w:val="-7"/>
          <w:sz w:val="18"/>
        </w:rPr>
        <w:t xml:space="preserve"> </w:t>
      </w:r>
      <w:r>
        <w:rPr>
          <w:b/>
          <w:color w:val="231F20"/>
          <w:sz w:val="18"/>
        </w:rPr>
        <w:t>New</w:t>
      </w:r>
      <w:r>
        <w:rPr>
          <w:b/>
          <w:color w:val="231F20"/>
          <w:spacing w:val="-7"/>
          <w:sz w:val="18"/>
        </w:rPr>
        <w:t xml:space="preserve"> </w:t>
      </w:r>
      <w:r>
        <w:rPr>
          <w:b/>
          <w:color w:val="231F20"/>
          <w:sz w:val="18"/>
        </w:rPr>
        <w:t>markets</w:t>
      </w:r>
      <w:r>
        <w:rPr>
          <w:b/>
          <w:color w:val="231F20"/>
          <w:spacing w:val="-7"/>
          <w:sz w:val="18"/>
        </w:rPr>
        <w:t xml:space="preserve"> </w:t>
      </w:r>
      <w:r>
        <w:rPr>
          <w:b/>
          <w:color w:val="231F20"/>
          <w:sz w:val="18"/>
        </w:rPr>
        <w:t>credit.</w:t>
      </w:r>
      <w:r>
        <w:rPr>
          <w:b/>
          <w:color w:val="231F20"/>
          <w:spacing w:val="31"/>
          <w:sz w:val="18"/>
        </w:rPr>
        <w:t xml:space="preserve"> </w:t>
      </w:r>
      <w:r>
        <w:rPr>
          <w:color w:val="231F20"/>
          <w:sz w:val="18"/>
        </w:rPr>
        <w:t>Complete</w:t>
      </w:r>
      <w:r>
        <w:rPr>
          <w:color w:val="231F20"/>
          <w:spacing w:val="-11"/>
          <w:sz w:val="18"/>
        </w:rPr>
        <w:t xml:space="preserve"> </w:t>
      </w:r>
      <w:r>
        <w:rPr>
          <w:color w:val="231F20"/>
          <w:sz w:val="18"/>
        </w:rPr>
        <w:t>Form</w:t>
      </w:r>
      <w:r>
        <w:rPr>
          <w:color w:val="231F20"/>
          <w:spacing w:val="-11"/>
          <w:sz w:val="18"/>
        </w:rPr>
        <w:t xml:space="preserve"> </w:t>
      </w:r>
      <w:r>
        <w:rPr>
          <w:color w:val="231F20"/>
          <w:sz w:val="18"/>
        </w:rPr>
        <w:t>8874</w:t>
      </w:r>
      <w:r>
        <w:rPr>
          <w:color w:val="231F20"/>
          <w:spacing w:val="-11"/>
          <w:sz w:val="18"/>
        </w:rPr>
        <w:t xml:space="preserve"> </w:t>
      </w:r>
      <w:r>
        <w:rPr>
          <w:color w:val="231F20"/>
          <w:sz w:val="18"/>
        </w:rPr>
        <w:t>to</w:t>
      </w:r>
      <w:r>
        <w:rPr>
          <w:color w:val="231F20"/>
          <w:spacing w:val="-11"/>
          <w:sz w:val="18"/>
        </w:rPr>
        <w:t xml:space="preserve"> </w:t>
      </w:r>
      <w:r>
        <w:rPr>
          <w:color w:val="231F20"/>
          <w:sz w:val="18"/>
        </w:rPr>
        <w:t>figure the credit. Attach it to Form 1065.</w:t>
      </w:r>
    </w:p>
    <w:p w:rsidR="00A33C7B" w:rsidRDefault="0089559E">
      <w:pPr>
        <w:spacing w:before="98" w:line="237" w:lineRule="auto"/>
        <w:ind w:left="120" w:right="29"/>
        <w:rPr>
          <w:sz w:val="18"/>
        </w:rPr>
      </w:pPr>
      <w:r>
        <w:rPr>
          <w:b/>
          <w:color w:val="231F20"/>
          <w:sz w:val="18"/>
        </w:rPr>
        <w:t>Code</w:t>
      </w:r>
      <w:r>
        <w:rPr>
          <w:b/>
          <w:color w:val="231F20"/>
          <w:spacing w:val="-3"/>
          <w:sz w:val="18"/>
        </w:rPr>
        <w:t xml:space="preserve"> </w:t>
      </w:r>
      <w:r>
        <w:rPr>
          <w:b/>
          <w:color w:val="231F20"/>
          <w:sz w:val="18"/>
        </w:rPr>
        <w:t>AE.</w:t>
      </w:r>
      <w:r>
        <w:rPr>
          <w:b/>
          <w:color w:val="231F20"/>
          <w:spacing w:val="-3"/>
          <w:sz w:val="18"/>
        </w:rPr>
        <w:t xml:space="preserve"> </w:t>
      </w:r>
      <w:r>
        <w:rPr>
          <w:b/>
          <w:color w:val="231F20"/>
          <w:sz w:val="18"/>
        </w:rPr>
        <w:t>Small</w:t>
      </w:r>
      <w:r>
        <w:rPr>
          <w:b/>
          <w:color w:val="231F20"/>
          <w:spacing w:val="-3"/>
          <w:sz w:val="18"/>
        </w:rPr>
        <w:t xml:space="preserve"> </w:t>
      </w:r>
      <w:r>
        <w:rPr>
          <w:b/>
          <w:color w:val="231F20"/>
          <w:sz w:val="18"/>
        </w:rPr>
        <w:t>employer</w:t>
      </w:r>
      <w:r>
        <w:rPr>
          <w:b/>
          <w:color w:val="231F20"/>
          <w:spacing w:val="-3"/>
          <w:sz w:val="18"/>
        </w:rPr>
        <w:t xml:space="preserve"> </w:t>
      </w:r>
      <w:r>
        <w:rPr>
          <w:b/>
          <w:color w:val="231F20"/>
          <w:sz w:val="18"/>
        </w:rPr>
        <w:t>pension</w:t>
      </w:r>
      <w:r>
        <w:rPr>
          <w:b/>
          <w:color w:val="231F20"/>
          <w:spacing w:val="-3"/>
          <w:sz w:val="18"/>
        </w:rPr>
        <w:t xml:space="preserve"> </w:t>
      </w:r>
      <w:r>
        <w:rPr>
          <w:b/>
          <w:color w:val="231F20"/>
          <w:sz w:val="18"/>
        </w:rPr>
        <w:t>plan</w:t>
      </w:r>
      <w:r>
        <w:rPr>
          <w:b/>
          <w:color w:val="231F20"/>
          <w:spacing w:val="-3"/>
          <w:sz w:val="18"/>
        </w:rPr>
        <w:t xml:space="preserve"> </w:t>
      </w:r>
      <w:r>
        <w:rPr>
          <w:b/>
          <w:color w:val="231F20"/>
          <w:sz w:val="18"/>
        </w:rPr>
        <w:t>startup</w:t>
      </w:r>
      <w:r>
        <w:rPr>
          <w:b/>
          <w:color w:val="231F20"/>
          <w:spacing w:val="-3"/>
          <w:sz w:val="18"/>
        </w:rPr>
        <w:t xml:space="preserve"> </w:t>
      </w:r>
      <w:r>
        <w:rPr>
          <w:b/>
          <w:color w:val="231F20"/>
          <w:sz w:val="18"/>
        </w:rPr>
        <w:t>costs</w:t>
      </w:r>
      <w:r>
        <w:rPr>
          <w:b/>
          <w:color w:val="231F20"/>
          <w:spacing w:val="-3"/>
          <w:sz w:val="18"/>
        </w:rPr>
        <w:t xml:space="preserve"> </w:t>
      </w:r>
      <w:r>
        <w:rPr>
          <w:b/>
          <w:color w:val="231F20"/>
          <w:sz w:val="18"/>
        </w:rPr>
        <w:t>credit and contributions credit.</w:t>
      </w:r>
      <w:r>
        <w:rPr>
          <w:b/>
          <w:color w:val="231F20"/>
          <w:spacing w:val="40"/>
          <w:sz w:val="18"/>
        </w:rPr>
        <w:t xml:space="preserve"> </w:t>
      </w:r>
      <w:r>
        <w:rPr>
          <w:color w:val="231F20"/>
          <w:sz w:val="18"/>
        </w:rPr>
        <w:t>Complete Form 8881, Part I, to figure the credit, and attach it to Form 1065.</w:t>
      </w:r>
    </w:p>
    <w:p w:rsidR="00A33C7B" w:rsidRDefault="0089559E">
      <w:pPr>
        <w:spacing w:before="97" w:line="237" w:lineRule="auto"/>
        <w:ind w:left="120" w:right="29"/>
        <w:rPr>
          <w:sz w:val="18"/>
        </w:rPr>
      </w:pPr>
      <w:r>
        <w:rPr>
          <w:b/>
          <w:color w:val="231F20"/>
          <w:sz w:val="18"/>
        </w:rPr>
        <w:t>Code</w:t>
      </w:r>
      <w:r>
        <w:rPr>
          <w:b/>
          <w:color w:val="231F20"/>
          <w:spacing w:val="-8"/>
          <w:sz w:val="18"/>
        </w:rPr>
        <w:t xml:space="preserve"> </w:t>
      </w:r>
      <w:r>
        <w:rPr>
          <w:b/>
          <w:color w:val="231F20"/>
          <w:sz w:val="18"/>
        </w:rPr>
        <w:t>AF.</w:t>
      </w:r>
      <w:r>
        <w:rPr>
          <w:b/>
          <w:color w:val="231F20"/>
          <w:spacing w:val="-8"/>
          <w:sz w:val="18"/>
        </w:rPr>
        <w:t xml:space="preserve"> </w:t>
      </w:r>
      <w:r>
        <w:rPr>
          <w:b/>
          <w:color w:val="231F20"/>
          <w:sz w:val="18"/>
        </w:rPr>
        <w:t>Small</w:t>
      </w:r>
      <w:r>
        <w:rPr>
          <w:b/>
          <w:color w:val="231F20"/>
          <w:spacing w:val="-8"/>
          <w:sz w:val="18"/>
        </w:rPr>
        <w:t xml:space="preserve"> </w:t>
      </w:r>
      <w:r>
        <w:rPr>
          <w:b/>
          <w:color w:val="231F20"/>
          <w:sz w:val="18"/>
        </w:rPr>
        <w:t>employer</w:t>
      </w:r>
      <w:r>
        <w:rPr>
          <w:b/>
          <w:color w:val="231F20"/>
          <w:spacing w:val="-8"/>
          <w:sz w:val="18"/>
        </w:rPr>
        <w:t xml:space="preserve"> </w:t>
      </w:r>
      <w:r>
        <w:rPr>
          <w:b/>
          <w:color w:val="231F20"/>
          <w:sz w:val="18"/>
        </w:rPr>
        <w:t>auto-enrollment</w:t>
      </w:r>
      <w:r>
        <w:rPr>
          <w:b/>
          <w:color w:val="231F20"/>
          <w:spacing w:val="-8"/>
          <w:sz w:val="18"/>
        </w:rPr>
        <w:t xml:space="preserve"> </w:t>
      </w:r>
      <w:r>
        <w:rPr>
          <w:b/>
          <w:color w:val="231F20"/>
          <w:sz w:val="18"/>
        </w:rPr>
        <w:t>credit.</w:t>
      </w:r>
      <w:r>
        <w:rPr>
          <w:b/>
          <w:color w:val="231F20"/>
          <w:spacing w:val="31"/>
          <w:sz w:val="18"/>
        </w:rPr>
        <w:t xml:space="preserve"> </w:t>
      </w:r>
      <w:r>
        <w:rPr>
          <w:color w:val="231F20"/>
          <w:sz w:val="18"/>
        </w:rPr>
        <w:t xml:space="preserve">Complete Form 8881, Part III, to figure the credit, and attach it to Form </w:t>
      </w:r>
      <w:r>
        <w:rPr>
          <w:color w:val="231F20"/>
          <w:spacing w:val="-2"/>
          <w:sz w:val="18"/>
        </w:rPr>
        <w:t>1065.</w:t>
      </w:r>
    </w:p>
    <w:p w:rsidR="00A33C7B" w:rsidRDefault="0089559E">
      <w:pPr>
        <w:spacing w:before="97" w:line="237" w:lineRule="auto"/>
        <w:ind w:left="120" w:right="299"/>
        <w:rPr>
          <w:sz w:val="18"/>
        </w:rPr>
      </w:pPr>
      <w:r>
        <w:rPr>
          <w:b/>
          <w:color w:val="231F20"/>
          <w:sz w:val="18"/>
        </w:rPr>
        <w:t>Code AG. Small employer military spouse participation credit.</w:t>
      </w:r>
      <w:r>
        <w:rPr>
          <w:b/>
          <w:color w:val="231F20"/>
          <w:spacing w:val="13"/>
          <w:sz w:val="18"/>
        </w:rPr>
        <w:t xml:space="preserve"> </w:t>
      </w:r>
      <w:r>
        <w:rPr>
          <w:color w:val="231F20"/>
          <w:sz w:val="18"/>
        </w:rPr>
        <w:t>Complete</w:t>
      </w:r>
      <w:r>
        <w:rPr>
          <w:color w:val="231F20"/>
          <w:spacing w:val="-13"/>
          <w:sz w:val="18"/>
        </w:rPr>
        <w:t xml:space="preserve"> </w:t>
      </w:r>
      <w:r>
        <w:rPr>
          <w:color w:val="231F20"/>
          <w:sz w:val="18"/>
        </w:rPr>
        <w:t>Form</w:t>
      </w:r>
      <w:r>
        <w:rPr>
          <w:color w:val="231F20"/>
          <w:spacing w:val="-12"/>
          <w:sz w:val="18"/>
        </w:rPr>
        <w:t xml:space="preserve"> </w:t>
      </w:r>
      <w:r>
        <w:rPr>
          <w:color w:val="231F20"/>
          <w:sz w:val="18"/>
        </w:rPr>
        <w:t>8881,</w:t>
      </w:r>
      <w:r>
        <w:rPr>
          <w:color w:val="231F20"/>
          <w:spacing w:val="-13"/>
          <w:sz w:val="18"/>
        </w:rPr>
        <w:t xml:space="preserve"> </w:t>
      </w:r>
      <w:r>
        <w:rPr>
          <w:color w:val="231F20"/>
          <w:sz w:val="18"/>
        </w:rPr>
        <w:t>Part</w:t>
      </w:r>
      <w:r>
        <w:rPr>
          <w:color w:val="231F20"/>
          <w:spacing w:val="-12"/>
          <w:sz w:val="18"/>
        </w:rPr>
        <w:t xml:space="preserve"> </w:t>
      </w:r>
      <w:r>
        <w:rPr>
          <w:color w:val="231F20"/>
          <w:sz w:val="18"/>
        </w:rPr>
        <w:t>IV,</w:t>
      </w:r>
      <w:r>
        <w:rPr>
          <w:color w:val="231F20"/>
          <w:spacing w:val="-13"/>
          <w:sz w:val="18"/>
        </w:rPr>
        <w:t xml:space="preserve"> </w:t>
      </w:r>
      <w:r>
        <w:rPr>
          <w:color w:val="231F20"/>
          <w:sz w:val="18"/>
        </w:rPr>
        <w:t>to</w:t>
      </w:r>
      <w:r>
        <w:rPr>
          <w:color w:val="231F20"/>
          <w:spacing w:val="-12"/>
          <w:sz w:val="18"/>
        </w:rPr>
        <w:t xml:space="preserve"> </w:t>
      </w:r>
      <w:r>
        <w:rPr>
          <w:color w:val="231F20"/>
          <w:sz w:val="18"/>
        </w:rPr>
        <w:t>figure</w:t>
      </w:r>
      <w:r>
        <w:rPr>
          <w:color w:val="231F20"/>
          <w:spacing w:val="-13"/>
          <w:sz w:val="18"/>
        </w:rPr>
        <w:t xml:space="preserve"> </w:t>
      </w:r>
      <w:r>
        <w:rPr>
          <w:color w:val="231F20"/>
          <w:sz w:val="18"/>
        </w:rPr>
        <w:t>the</w:t>
      </w:r>
      <w:r>
        <w:rPr>
          <w:color w:val="231F20"/>
          <w:spacing w:val="-12"/>
          <w:sz w:val="18"/>
        </w:rPr>
        <w:t xml:space="preserve"> </w:t>
      </w:r>
      <w:r>
        <w:rPr>
          <w:color w:val="231F20"/>
          <w:sz w:val="18"/>
        </w:rPr>
        <w:t>credit,</w:t>
      </w:r>
      <w:r>
        <w:rPr>
          <w:color w:val="231F20"/>
          <w:spacing w:val="-13"/>
          <w:sz w:val="18"/>
        </w:rPr>
        <w:t xml:space="preserve"> </w:t>
      </w:r>
      <w:r>
        <w:rPr>
          <w:color w:val="231F20"/>
          <w:sz w:val="18"/>
        </w:rPr>
        <w:t>and attach it to Form 1065.</w:t>
      </w:r>
    </w:p>
    <w:p w:rsidR="00A33C7B" w:rsidRDefault="0089559E">
      <w:pPr>
        <w:spacing w:before="98" w:line="237" w:lineRule="auto"/>
        <w:ind w:left="120" w:right="29"/>
        <w:rPr>
          <w:sz w:val="18"/>
        </w:rPr>
      </w:pPr>
      <w:r>
        <w:rPr>
          <w:b/>
          <w:color w:val="231F20"/>
          <w:sz w:val="18"/>
        </w:rPr>
        <w:t>Code</w:t>
      </w:r>
      <w:r>
        <w:rPr>
          <w:b/>
          <w:color w:val="231F20"/>
          <w:spacing w:val="-5"/>
          <w:sz w:val="18"/>
        </w:rPr>
        <w:t xml:space="preserve"> </w:t>
      </w:r>
      <w:r>
        <w:rPr>
          <w:b/>
          <w:color w:val="231F20"/>
          <w:sz w:val="18"/>
        </w:rPr>
        <w:t>AH.</w:t>
      </w:r>
      <w:r>
        <w:rPr>
          <w:b/>
          <w:color w:val="231F20"/>
          <w:spacing w:val="-5"/>
          <w:sz w:val="18"/>
        </w:rPr>
        <w:t xml:space="preserve"> </w:t>
      </w:r>
      <w:r>
        <w:rPr>
          <w:b/>
          <w:color w:val="231F20"/>
          <w:sz w:val="18"/>
        </w:rPr>
        <w:t>Credit</w:t>
      </w:r>
      <w:r>
        <w:rPr>
          <w:b/>
          <w:color w:val="231F20"/>
          <w:spacing w:val="-5"/>
          <w:sz w:val="18"/>
        </w:rPr>
        <w:t xml:space="preserve"> </w:t>
      </w:r>
      <w:r>
        <w:rPr>
          <w:b/>
          <w:color w:val="231F20"/>
          <w:sz w:val="18"/>
        </w:rPr>
        <w:t>for</w:t>
      </w:r>
      <w:r>
        <w:rPr>
          <w:b/>
          <w:color w:val="231F20"/>
          <w:spacing w:val="-5"/>
          <w:sz w:val="18"/>
        </w:rPr>
        <w:t xml:space="preserve"> </w:t>
      </w:r>
      <w:r>
        <w:rPr>
          <w:b/>
          <w:color w:val="231F20"/>
          <w:sz w:val="18"/>
        </w:rPr>
        <w:t>employer-provided</w:t>
      </w:r>
      <w:r>
        <w:rPr>
          <w:b/>
          <w:color w:val="231F20"/>
          <w:spacing w:val="-5"/>
          <w:sz w:val="18"/>
        </w:rPr>
        <w:t xml:space="preserve"> </w:t>
      </w:r>
      <w:r>
        <w:rPr>
          <w:b/>
          <w:color w:val="231F20"/>
          <w:sz w:val="18"/>
        </w:rPr>
        <w:t>childcare</w:t>
      </w:r>
      <w:r>
        <w:rPr>
          <w:b/>
          <w:color w:val="231F20"/>
          <w:spacing w:val="-5"/>
          <w:sz w:val="18"/>
        </w:rPr>
        <w:t xml:space="preserve"> </w:t>
      </w:r>
      <w:r>
        <w:rPr>
          <w:b/>
          <w:color w:val="231F20"/>
          <w:sz w:val="18"/>
        </w:rPr>
        <w:t>facilities and services.</w:t>
      </w:r>
      <w:r>
        <w:rPr>
          <w:b/>
          <w:color w:val="231F20"/>
          <w:spacing w:val="40"/>
          <w:sz w:val="18"/>
        </w:rPr>
        <w:t xml:space="preserve"> </w:t>
      </w:r>
      <w:r>
        <w:rPr>
          <w:color w:val="231F20"/>
          <w:sz w:val="18"/>
        </w:rPr>
        <w:t>Complete Form 8882 to figure the credit, and attach it to Form 1065.</w:t>
      </w:r>
    </w:p>
    <w:p w:rsidR="00A33C7B" w:rsidRDefault="0089559E">
      <w:pPr>
        <w:spacing w:before="97" w:line="237" w:lineRule="auto"/>
        <w:ind w:left="120" w:right="29"/>
        <w:rPr>
          <w:sz w:val="18"/>
        </w:rPr>
      </w:pPr>
      <w:r>
        <w:rPr>
          <w:b/>
          <w:color w:val="231F20"/>
          <w:sz w:val="18"/>
        </w:rPr>
        <w:t>Code</w:t>
      </w:r>
      <w:r>
        <w:rPr>
          <w:b/>
          <w:color w:val="231F20"/>
          <w:spacing w:val="-4"/>
          <w:sz w:val="18"/>
        </w:rPr>
        <w:t xml:space="preserve"> </w:t>
      </w:r>
      <w:r>
        <w:rPr>
          <w:b/>
          <w:color w:val="231F20"/>
          <w:sz w:val="18"/>
        </w:rPr>
        <w:t>AI.</w:t>
      </w:r>
      <w:r>
        <w:rPr>
          <w:b/>
          <w:color w:val="231F20"/>
          <w:spacing w:val="-4"/>
          <w:sz w:val="18"/>
        </w:rPr>
        <w:t xml:space="preserve"> </w:t>
      </w:r>
      <w:r>
        <w:rPr>
          <w:b/>
          <w:color w:val="231F20"/>
          <w:sz w:val="18"/>
        </w:rPr>
        <w:t>Low</w:t>
      </w:r>
      <w:r>
        <w:rPr>
          <w:b/>
          <w:color w:val="231F20"/>
          <w:spacing w:val="-4"/>
          <w:sz w:val="18"/>
        </w:rPr>
        <w:t xml:space="preserve"> </w:t>
      </w:r>
      <w:r>
        <w:rPr>
          <w:b/>
          <w:color w:val="231F20"/>
          <w:sz w:val="18"/>
        </w:rPr>
        <w:t>sulfur</w:t>
      </w:r>
      <w:r>
        <w:rPr>
          <w:b/>
          <w:color w:val="231F20"/>
          <w:spacing w:val="-4"/>
          <w:sz w:val="18"/>
        </w:rPr>
        <w:t xml:space="preserve"> </w:t>
      </w:r>
      <w:r>
        <w:rPr>
          <w:b/>
          <w:color w:val="231F20"/>
          <w:sz w:val="18"/>
        </w:rPr>
        <w:t>diesel</w:t>
      </w:r>
      <w:r>
        <w:rPr>
          <w:b/>
          <w:color w:val="231F20"/>
          <w:spacing w:val="-4"/>
          <w:sz w:val="18"/>
        </w:rPr>
        <w:t xml:space="preserve"> </w:t>
      </w:r>
      <w:r>
        <w:rPr>
          <w:b/>
          <w:color w:val="231F20"/>
          <w:sz w:val="18"/>
        </w:rPr>
        <w:t>fuel</w:t>
      </w:r>
      <w:r>
        <w:rPr>
          <w:b/>
          <w:color w:val="231F20"/>
          <w:spacing w:val="-4"/>
          <w:sz w:val="18"/>
        </w:rPr>
        <w:t xml:space="preserve"> </w:t>
      </w:r>
      <w:r>
        <w:rPr>
          <w:b/>
          <w:color w:val="231F20"/>
          <w:sz w:val="18"/>
        </w:rPr>
        <w:t>production</w:t>
      </w:r>
      <w:r>
        <w:rPr>
          <w:b/>
          <w:color w:val="231F20"/>
          <w:spacing w:val="-4"/>
          <w:sz w:val="18"/>
        </w:rPr>
        <w:t xml:space="preserve"> </w:t>
      </w:r>
      <w:r>
        <w:rPr>
          <w:b/>
          <w:color w:val="231F20"/>
          <w:sz w:val="18"/>
        </w:rPr>
        <w:t>credit.</w:t>
      </w:r>
      <w:r>
        <w:rPr>
          <w:b/>
          <w:color w:val="231F20"/>
          <w:spacing w:val="35"/>
          <w:sz w:val="18"/>
        </w:rPr>
        <w:t xml:space="preserve"> </w:t>
      </w:r>
      <w:r>
        <w:rPr>
          <w:color w:val="231F20"/>
          <w:sz w:val="18"/>
        </w:rPr>
        <w:t>Complete Form 8896 to figure the credit, and attach it to Form 1065.</w:t>
      </w:r>
    </w:p>
    <w:p w:rsidR="00A33C7B" w:rsidRDefault="0089559E">
      <w:pPr>
        <w:spacing w:before="98" w:line="237" w:lineRule="auto"/>
        <w:ind w:left="120" w:right="29"/>
        <w:rPr>
          <w:sz w:val="18"/>
        </w:rPr>
      </w:pPr>
      <w:r>
        <w:rPr>
          <w:b/>
          <w:color w:val="231F20"/>
          <w:sz w:val="18"/>
        </w:rPr>
        <w:t xml:space="preserve">Code AJ. Qualified railroad track maintenance credit. </w:t>
      </w:r>
      <w:r>
        <w:rPr>
          <w:color w:val="231F20"/>
          <w:sz w:val="18"/>
        </w:rPr>
        <w:t>Complete</w:t>
      </w:r>
      <w:r>
        <w:rPr>
          <w:color w:val="231F20"/>
          <w:spacing w:val="-12"/>
          <w:sz w:val="18"/>
        </w:rPr>
        <w:t xml:space="preserve"> </w:t>
      </w:r>
      <w:r>
        <w:rPr>
          <w:color w:val="231F20"/>
          <w:sz w:val="18"/>
        </w:rPr>
        <w:t>Form</w:t>
      </w:r>
      <w:r>
        <w:rPr>
          <w:color w:val="231F20"/>
          <w:spacing w:val="-12"/>
          <w:sz w:val="18"/>
        </w:rPr>
        <w:t xml:space="preserve"> </w:t>
      </w:r>
      <w:r>
        <w:rPr>
          <w:color w:val="231F20"/>
          <w:sz w:val="18"/>
        </w:rPr>
        <w:t>8900</w:t>
      </w:r>
      <w:r>
        <w:rPr>
          <w:color w:val="231F20"/>
          <w:spacing w:val="-12"/>
          <w:sz w:val="18"/>
        </w:rPr>
        <w:t xml:space="preserve"> </w:t>
      </w:r>
      <w:r>
        <w:rPr>
          <w:color w:val="231F20"/>
          <w:sz w:val="18"/>
        </w:rPr>
        <w:t>to</w:t>
      </w:r>
      <w:r>
        <w:rPr>
          <w:color w:val="231F20"/>
          <w:spacing w:val="-12"/>
          <w:sz w:val="18"/>
        </w:rPr>
        <w:t xml:space="preserve"> </w:t>
      </w:r>
      <w:r>
        <w:rPr>
          <w:color w:val="231F20"/>
          <w:sz w:val="18"/>
        </w:rPr>
        <w:t>figure</w:t>
      </w:r>
      <w:r>
        <w:rPr>
          <w:color w:val="231F20"/>
          <w:spacing w:val="-12"/>
          <w:sz w:val="18"/>
        </w:rPr>
        <w:t xml:space="preserve"> </w:t>
      </w:r>
      <w:r>
        <w:rPr>
          <w:color w:val="231F20"/>
          <w:sz w:val="18"/>
        </w:rPr>
        <w:t>the</w:t>
      </w:r>
      <w:r>
        <w:rPr>
          <w:color w:val="231F20"/>
          <w:spacing w:val="-12"/>
          <w:sz w:val="18"/>
        </w:rPr>
        <w:t xml:space="preserve"> </w:t>
      </w:r>
      <w:r>
        <w:rPr>
          <w:color w:val="231F20"/>
          <w:sz w:val="18"/>
        </w:rPr>
        <w:t>credit,</w:t>
      </w:r>
      <w:r>
        <w:rPr>
          <w:color w:val="231F20"/>
          <w:spacing w:val="-12"/>
          <w:sz w:val="18"/>
        </w:rPr>
        <w:t xml:space="preserve"> </w:t>
      </w:r>
      <w:r>
        <w:rPr>
          <w:color w:val="231F20"/>
          <w:sz w:val="18"/>
        </w:rPr>
        <w:t>and</w:t>
      </w:r>
      <w:r>
        <w:rPr>
          <w:color w:val="231F20"/>
          <w:spacing w:val="-12"/>
          <w:sz w:val="18"/>
        </w:rPr>
        <w:t xml:space="preserve"> </w:t>
      </w:r>
      <w:r>
        <w:rPr>
          <w:color w:val="231F20"/>
          <w:sz w:val="18"/>
        </w:rPr>
        <w:t>attach</w:t>
      </w:r>
      <w:r>
        <w:rPr>
          <w:color w:val="231F20"/>
          <w:spacing w:val="-12"/>
          <w:sz w:val="18"/>
        </w:rPr>
        <w:t xml:space="preserve"> </w:t>
      </w:r>
      <w:r>
        <w:rPr>
          <w:color w:val="231F20"/>
          <w:sz w:val="18"/>
        </w:rPr>
        <w:t>it</w:t>
      </w:r>
      <w:r>
        <w:rPr>
          <w:color w:val="231F20"/>
          <w:spacing w:val="-12"/>
          <w:sz w:val="18"/>
        </w:rPr>
        <w:t xml:space="preserve"> </w:t>
      </w:r>
      <w:r>
        <w:rPr>
          <w:color w:val="231F20"/>
          <w:sz w:val="18"/>
        </w:rPr>
        <w:t>to</w:t>
      </w:r>
      <w:r>
        <w:rPr>
          <w:color w:val="231F20"/>
          <w:spacing w:val="-12"/>
          <w:sz w:val="18"/>
        </w:rPr>
        <w:t xml:space="preserve"> </w:t>
      </w:r>
      <w:r>
        <w:rPr>
          <w:color w:val="231F20"/>
          <w:sz w:val="18"/>
        </w:rPr>
        <w:t xml:space="preserve">Form </w:t>
      </w:r>
      <w:r>
        <w:rPr>
          <w:color w:val="231F20"/>
          <w:spacing w:val="-2"/>
          <w:sz w:val="18"/>
        </w:rPr>
        <w:t>1065.</w:t>
      </w:r>
    </w:p>
    <w:p w:rsidR="00A33C7B" w:rsidRDefault="0089559E">
      <w:pPr>
        <w:pStyle w:val="berschrift7"/>
        <w:spacing w:line="237" w:lineRule="auto"/>
        <w:ind w:right="29"/>
        <w:rPr>
          <w:b w:val="0"/>
        </w:rPr>
      </w:pPr>
      <w:r>
        <w:rPr>
          <w:color w:val="231F20"/>
        </w:rPr>
        <w:t>Code</w:t>
      </w:r>
      <w:r>
        <w:rPr>
          <w:color w:val="231F20"/>
          <w:spacing w:val="-4"/>
        </w:rPr>
        <w:t xml:space="preserve"> </w:t>
      </w:r>
      <w:r>
        <w:rPr>
          <w:color w:val="231F20"/>
        </w:rPr>
        <w:t>AK.</w:t>
      </w:r>
      <w:r>
        <w:rPr>
          <w:color w:val="231F20"/>
          <w:spacing w:val="-4"/>
        </w:rPr>
        <w:t xml:space="preserve"> </w:t>
      </w:r>
      <w:r>
        <w:rPr>
          <w:color w:val="231F20"/>
        </w:rPr>
        <w:t>Credit</w:t>
      </w:r>
      <w:r>
        <w:rPr>
          <w:color w:val="231F20"/>
          <w:spacing w:val="-4"/>
        </w:rPr>
        <w:t xml:space="preserve"> </w:t>
      </w:r>
      <w:r>
        <w:rPr>
          <w:color w:val="231F20"/>
        </w:rPr>
        <w:t>for</w:t>
      </w:r>
      <w:r>
        <w:rPr>
          <w:color w:val="231F20"/>
          <w:spacing w:val="-4"/>
        </w:rPr>
        <w:t xml:space="preserve"> </w:t>
      </w:r>
      <w:r>
        <w:rPr>
          <w:color w:val="231F20"/>
        </w:rPr>
        <w:t>oil</w:t>
      </w:r>
      <w:r>
        <w:rPr>
          <w:color w:val="231F20"/>
          <w:spacing w:val="-4"/>
        </w:rPr>
        <w:t xml:space="preserve"> </w:t>
      </w:r>
      <w:r>
        <w:rPr>
          <w:color w:val="231F20"/>
        </w:rPr>
        <w:t>and</w:t>
      </w:r>
      <w:r>
        <w:rPr>
          <w:color w:val="231F20"/>
          <w:spacing w:val="-4"/>
        </w:rPr>
        <w:t xml:space="preserve"> </w:t>
      </w:r>
      <w:r>
        <w:rPr>
          <w:color w:val="231F20"/>
        </w:rPr>
        <w:t>gas</w:t>
      </w:r>
      <w:r>
        <w:rPr>
          <w:color w:val="231F20"/>
          <w:spacing w:val="-4"/>
        </w:rPr>
        <w:t xml:space="preserve"> </w:t>
      </w:r>
      <w:r>
        <w:rPr>
          <w:color w:val="231F20"/>
        </w:rPr>
        <w:t>production</w:t>
      </w:r>
      <w:r>
        <w:rPr>
          <w:color w:val="231F20"/>
          <w:spacing w:val="-4"/>
        </w:rPr>
        <w:t xml:space="preserve"> </w:t>
      </w:r>
      <w:r>
        <w:rPr>
          <w:color w:val="231F20"/>
        </w:rPr>
        <w:t>from</w:t>
      </w:r>
      <w:r>
        <w:rPr>
          <w:color w:val="231F20"/>
          <w:spacing w:val="-4"/>
        </w:rPr>
        <w:t xml:space="preserve"> </w:t>
      </w:r>
      <w:r>
        <w:rPr>
          <w:color w:val="231F20"/>
        </w:rPr>
        <w:t>marginal wells.</w:t>
      </w:r>
      <w:r>
        <w:rPr>
          <w:color w:val="231F20"/>
          <w:spacing w:val="40"/>
        </w:rPr>
        <w:t xml:space="preserve"> </w:t>
      </w:r>
      <w:r>
        <w:rPr>
          <w:b w:val="0"/>
          <w:color w:val="231F20"/>
        </w:rPr>
        <w:t>See Form 8904.</w:t>
      </w:r>
    </w:p>
    <w:p w:rsidR="00A33C7B" w:rsidRDefault="0089559E">
      <w:pPr>
        <w:spacing w:before="97"/>
        <w:ind w:left="120"/>
        <w:rPr>
          <w:sz w:val="18"/>
        </w:rPr>
      </w:pPr>
      <w:r>
        <w:rPr>
          <w:b/>
          <w:color w:val="231F20"/>
          <w:sz w:val="18"/>
        </w:rPr>
        <w:t>Code</w:t>
      </w:r>
      <w:r>
        <w:rPr>
          <w:b/>
          <w:color w:val="231F20"/>
          <w:spacing w:val="-7"/>
          <w:sz w:val="18"/>
        </w:rPr>
        <w:t xml:space="preserve"> </w:t>
      </w:r>
      <w:r>
        <w:rPr>
          <w:b/>
          <w:color w:val="231F20"/>
          <w:sz w:val="18"/>
        </w:rPr>
        <w:t>AL.</w:t>
      </w:r>
      <w:r>
        <w:rPr>
          <w:b/>
          <w:color w:val="231F20"/>
          <w:spacing w:val="-7"/>
          <w:sz w:val="18"/>
        </w:rPr>
        <w:t xml:space="preserve"> </w:t>
      </w:r>
      <w:r>
        <w:rPr>
          <w:b/>
          <w:color w:val="231F20"/>
          <w:sz w:val="18"/>
        </w:rPr>
        <w:t>Distilled</w:t>
      </w:r>
      <w:r>
        <w:rPr>
          <w:b/>
          <w:color w:val="231F20"/>
          <w:spacing w:val="-6"/>
          <w:sz w:val="18"/>
        </w:rPr>
        <w:t xml:space="preserve"> </w:t>
      </w:r>
      <w:r>
        <w:rPr>
          <w:b/>
          <w:color w:val="231F20"/>
          <w:sz w:val="18"/>
        </w:rPr>
        <w:t>spirits</w:t>
      </w:r>
      <w:r>
        <w:rPr>
          <w:b/>
          <w:color w:val="231F20"/>
          <w:spacing w:val="-7"/>
          <w:sz w:val="18"/>
        </w:rPr>
        <w:t xml:space="preserve"> </w:t>
      </w:r>
      <w:r>
        <w:rPr>
          <w:b/>
          <w:color w:val="231F20"/>
          <w:sz w:val="18"/>
        </w:rPr>
        <w:t>credit.</w:t>
      </w:r>
      <w:r>
        <w:rPr>
          <w:b/>
          <w:color w:val="231F20"/>
          <w:spacing w:val="31"/>
          <w:sz w:val="18"/>
        </w:rPr>
        <w:t xml:space="preserve"> </w:t>
      </w:r>
      <w:r>
        <w:rPr>
          <w:color w:val="231F20"/>
          <w:sz w:val="18"/>
        </w:rPr>
        <w:t>See</w:t>
      </w:r>
      <w:r>
        <w:rPr>
          <w:color w:val="231F20"/>
          <w:spacing w:val="-12"/>
          <w:sz w:val="18"/>
        </w:rPr>
        <w:t xml:space="preserve"> </w:t>
      </w:r>
      <w:r>
        <w:rPr>
          <w:color w:val="231F20"/>
          <w:sz w:val="18"/>
        </w:rPr>
        <w:t>Form</w:t>
      </w:r>
      <w:r>
        <w:rPr>
          <w:color w:val="231F20"/>
          <w:spacing w:val="-11"/>
          <w:sz w:val="18"/>
        </w:rPr>
        <w:t xml:space="preserve"> </w:t>
      </w:r>
      <w:r>
        <w:rPr>
          <w:color w:val="231F20"/>
          <w:spacing w:val="-2"/>
          <w:sz w:val="18"/>
        </w:rPr>
        <w:t>8906.</w:t>
      </w:r>
    </w:p>
    <w:p w:rsidR="00A33C7B" w:rsidRDefault="0089559E">
      <w:pPr>
        <w:spacing w:before="97"/>
        <w:ind w:left="120"/>
        <w:rPr>
          <w:sz w:val="18"/>
        </w:rPr>
      </w:pPr>
      <w:r>
        <w:rPr>
          <w:b/>
          <w:color w:val="231F20"/>
          <w:sz w:val="18"/>
        </w:rPr>
        <w:t>Code</w:t>
      </w:r>
      <w:r>
        <w:rPr>
          <w:b/>
          <w:color w:val="231F20"/>
          <w:spacing w:val="-7"/>
          <w:sz w:val="18"/>
        </w:rPr>
        <w:t xml:space="preserve"> </w:t>
      </w:r>
      <w:r>
        <w:rPr>
          <w:b/>
          <w:color w:val="231F20"/>
          <w:sz w:val="18"/>
        </w:rPr>
        <w:t>AM.</w:t>
      </w:r>
      <w:r>
        <w:rPr>
          <w:b/>
          <w:color w:val="231F20"/>
          <w:spacing w:val="-6"/>
          <w:sz w:val="18"/>
        </w:rPr>
        <w:t xml:space="preserve"> </w:t>
      </w:r>
      <w:r>
        <w:rPr>
          <w:b/>
          <w:color w:val="231F20"/>
          <w:sz w:val="18"/>
        </w:rPr>
        <w:t>Energy</w:t>
      </w:r>
      <w:r>
        <w:rPr>
          <w:b/>
          <w:color w:val="231F20"/>
          <w:spacing w:val="-7"/>
          <w:sz w:val="18"/>
        </w:rPr>
        <w:t xml:space="preserve"> </w:t>
      </w:r>
      <w:r>
        <w:rPr>
          <w:b/>
          <w:color w:val="231F20"/>
          <w:sz w:val="18"/>
        </w:rPr>
        <w:t>efficient</w:t>
      </w:r>
      <w:r>
        <w:rPr>
          <w:b/>
          <w:color w:val="231F20"/>
          <w:spacing w:val="-6"/>
          <w:sz w:val="18"/>
        </w:rPr>
        <w:t xml:space="preserve"> </w:t>
      </w:r>
      <w:r>
        <w:rPr>
          <w:b/>
          <w:color w:val="231F20"/>
          <w:sz w:val="18"/>
        </w:rPr>
        <w:t>home</w:t>
      </w:r>
      <w:r>
        <w:rPr>
          <w:b/>
          <w:color w:val="231F20"/>
          <w:spacing w:val="-7"/>
          <w:sz w:val="18"/>
        </w:rPr>
        <w:t xml:space="preserve"> </w:t>
      </w:r>
      <w:r>
        <w:rPr>
          <w:b/>
          <w:color w:val="231F20"/>
          <w:sz w:val="18"/>
        </w:rPr>
        <w:t>credit.</w:t>
      </w:r>
      <w:r>
        <w:rPr>
          <w:b/>
          <w:color w:val="231F20"/>
          <w:spacing w:val="32"/>
          <w:sz w:val="18"/>
        </w:rPr>
        <w:t xml:space="preserve"> </w:t>
      </w:r>
      <w:r>
        <w:rPr>
          <w:color w:val="231F20"/>
          <w:sz w:val="18"/>
        </w:rPr>
        <w:t>See</w:t>
      </w:r>
      <w:r>
        <w:rPr>
          <w:color w:val="231F20"/>
          <w:spacing w:val="-11"/>
          <w:sz w:val="18"/>
        </w:rPr>
        <w:t xml:space="preserve"> </w:t>
      </w:r>
      <w:r>
        <w:rPr>
          <w:color w:val="231F20"/>
          <w:sz w:val="18"/>
        </w:rPr>
        <w:t>Form</w:t>
      </w:r>
      <w:r>
        <w:rPr>
          <w:color w:val="231F20"/>
          <w:spacing w:val="-11"/>
          <w:sz w:val="18"/>
        </w:rPr>
        <w:t xml:space="preserve"> </w:t>
      </w:r>
      <w:r>
        <w:rPr>
          <w:color w:val="231F20"/>
          <w:spacing w:val="-2"/>
          <w:sz w:val="18"/>
        </w:rPr>
        <w:t>8908.</w:t>
      </w:r>
    </w:p>
    <w:p w:rsidR="00A33C7B" w:rsidRDefault="0089559E">
      <w:pPr>
        <w:spacing w:before="97"/>
        <w:ind w:left="120"/>
        <w:rPr>
          <w:sz w:val="18"/>
        </w:rPr>
      </w:pPr>
      <w:r>
        <w:rPr>
          <w:b/>
          <w:color w:val="231F20"/>
          <w:sz w:val="18"/>
        </w:rPr>
        <w:t>Code</w:t>
      </w:r>
      <w:r>
        <w:rPr>
          <w:b/>
          <w:color w:val="231F20"/>
          <w:spacing w:val="-8"/>
          <w:sz w:val="18"/>
        </w:rPr>
        <w:t xml:space="preserve"> </w:t>
      </w:r>
      <w:r>
        <w:rPr>
          <w:b/>
          <w:color w:val="231F20"/>
          <w:sz w:val="18"/>
        </w:rPr>
        <w:t>AN.</w:t>
      </w:r>
      <w:r>
        <w:rPr>
          <w:b/>
          <w:color w:val="231F20"/>
          <w:spacing w:val="29"/>
          <w:sz w:val="18"/>
        </w:rPr>
        <w:t xml:space="preserve"> </w:t>
      </w:r>
      <w:r>
        <w:rPr>
          <w:color w:val="231F20"/>
          <w:sz w:val="18"/>
        </w:rPr>
        <w:t>Reserved</w:t>
      </w:r>
      <w:r>
        <w:rPr>
          <w:color w:val="231F20"/>
          <w:spacing w:val="-12"/>
          <w:sz w:val="18"/>
        </w:rPr>
        <w:t xml:space="preserve"> </w:t>
      </w:r>
      <w:r>
        <w:rPr>
          <w:color w:val="231F20"/>
          <w:sz w:val="18"/>
        </w:rPr>
        <w:t>for</w:t>
      </w:r>
      <w:r>
        <w:rPr>
          <w:color w:val="231F20"/>
          <w:spacing w:val="-12"/>
          <w:sz w:val="18"/>
        </w:rPr>
        <w:t xml:space="preserve"> </w:t>
      </w:r>
      <w:r>
        <w:rPr>
          <w:color w:val="231F20"/>
          <w:sz w:val="18"/>
        </w:rPr>
        <w:t>future</w:t>
      </w:r>
      <w:r>
        <w:rPr>
          <w:color w:val="231F20"/>
          <w:spacing w:val="-12"/>
          <w:sz w:val="18"/>
        </w:rPr>
        <w:t xml:space="preserve"> </w:t>
      </w:r>
      <w:r>
        <w:rPr>
          <w:color w:val="231F20"/>
          <w:spacing w:val="-4"/>
          <w:sz w:val="18"/>
        </w:rPr>
        <w:t>use.</w:t>
      </w:r>
    </w:p>
    <w:p w:rsidR="00A33C7B" w:rsidRDefault="0089559E">
      <w:pPr>
        <w:pStyle w:val="berschrift7"/>
        <w:spacing w:line="205" w:lineRule="exact"/>
      </w:pPr>
      <w:r>
        <w:rPr>
          <w:color w:val="231F20"/>
        </w:rPr>
        <w:t>Code</w:t>
      </w:r>
      <w:r>
        <w:rPr>
          <w:color w:val="231F20"/>
          <w:spacing w:val="-7"/>
        </w:rPr>
        <w:t xml:space="preserve"> </w:t>
      </w:r>
      <w:r>
        <w:rPr>
          <w:color w:val="231F20"/>
        </w:rPr>
        <w:t>AO.</w:t>
      </w:r>
      <w:r>
        <w:rPr>
          <w:color w:val="231F20"/>
          <w:spacing w:val="-6"/>
        </w:rPr>
        <w:t xml:space="preserve"> </w:t>
      </w:r>
      <w:r>
        <w:rPr>
          <w:color w:val="231F20"/>
        </w:rPr>
        <w:t>Alternative</w:t>
      </w:r>
      <w:r>
        <w:rPr>
          <w:color w:val="231F20"/>
          <w:spacing w:val="-7"/>
        </w:rPr>
        <w:t xml:space="preserve"> </w:t>
      </w:r>
      <w:r>
        <w:rPr>
          <w:color w:val="231F20"/>
        </w:rPr>
        <w:t>fuel</w:t>
      </w:r>
      <w:r>
        <w:rPr>
          <w:color w:val="231F20"/>
          <w:spacing w:val="-6"/>
        </w:rPr>
        <w:t xml:space="preserve"> </w:t>
      </w:r>
      <w:r>
        <w:rPr>
          <w:color w:val="231F20"/>
        </w:rPr>
        <w:t>vehicle</w:t>
      </w:r>
      <w:r>
        <w:rPr>
          <w:color w:val="231F20"/>
          <w:spacing w:val="-7"/>
        </w:rPr>
        <w:t xml:space="preserve"> </w:t>
      </w:r>
      <w:r>
        <w:rPr>
          <w:color w:val="231F20"/>
        </w:rPr>
        <w:t>refueling</w:t>
      </w:r>
      <w:r>
        <w:rPr>
          <w:color w:val="231F20"/>
          <w:spacing w:val="-6"/>
        </w:rPr>
        <w:t xml:space="preserve"> </w:t>
      </w:r>
      <w:r>
        <w:rPr>
          <w:color w:val="231F20"/>
        </w:rPr>
        <w:t>property</w:t>
      </w:r>
      <w:r>
        <w:rPr>
          <w:color w:val="231F20"/>
          <w:spacing w:val="-7"/>
        </w:rPr>
        <w:t xml:space="preserve"> </w:t>
      </w:r>
      <w:r>
        <w:rPr>
          <w:color w:val="231F20"/>
          <w:spacing w:val="-2"/>
        </w:rPr>
        <w:t>credit.</w:t>
      </w:r>
    </w:p>
    <w:p w:rsidR="00A33C7B" w:rsidRDefault="0089559E">
      <w:pPr>
        <w:pStyle w:val="Textkrper"/>
        <w:spacing w:line="205" w:lineRule="exact"/>
      </w:pPr>
      <w:r>
        <w:rPr>
          <w:color w:val="231F20"/>
          <w:w w:val="95"/>
        </w:rPr>
        <w:t>See</w:t>
      </w:r>
      <w:r>
        <w:rPr>
          <w:color w:val="231F20"/>
          <w:spacing w:val="1"/>
        </w:rPr>
        <w:t xml:space="preserve"> </w:t>
      </w:r>
      <w:r>
        <w:rPr>
          <w:color w:val="231F20"/>
          <w:w w:val="95"/>
        </w:rPr>
        <w:t>Form</w:t>
      </w:r>
      <w:r>
        <w:rPr>
          <w:color w:val="231F20"/>
          <w:spacing w:val="2"/>
        </w:rPr>
        <w:t xml:space="preserve"> </w:t>
      </w:r>
      <w:r>
        <w:rPr>
          <w:color w:val="231F20"/>
          <w:spacing w:val="-2"/>
          <w:w w:val="95"/>
        </w:rPr>
        <w:t>8911.</w:t>
      </w:r>
    </w:p>
    <w:p w:rsidR="00A33C7B" w:rsidRDefault="0089559E">
      <w:pPr>
        <w:spacing w:before="99" w:line="237" w:lineRule="auto"/>
        <w:ind w:left="120" w:right="29"/>
        <w:rPr>
          <w:sz w:val="18"/>
        </w:rPr>
      </w:pPr>
      <w:r>
        <w:rPr>
          <w:b/>
          <w:color w:val="231F20"/>
          <w:sz w:val="18"/>
        </w:rPr>
        <w:t>Code AP. Clean renewable energy bond credit.</w:t>
      </w:r>
      <w:r>
        <w:rPr>
          <w:b/>
          <w:color w:val="231F20"/>
          <w:spacing w:val="40"/>
          <w:sz w:val="18"/>
        </w:rPr>
        <w:t xml:space="preserve"> </w:t>
      </w:r>
      <w:r>
        <w:rPr>
          <w:color w:val="231F20"/>
          <w:sz w:val="18"/>
        </w:rPr>
        <w:t>See Form 8912.</w:t>
      </w:r>
      <w:r>
        <w:rPr>
          <w:color w:val="231F20"/>
          <w:spacing w:val="-13"/>
          <w:sz w:val="18"/>
        </w:rPr>
        <w:t xml:space="preserve"> </w:t>
      </w:r>
      <w:r>
        <w:rPr>
          <w:color w:val="231F20"/>
          <w:sz w:val="18"/>
        </w:rPr>
        <w:t>The</w:t>
      </w:r>
      <w:r>
        <w:rPr>
          <w:color w:val="231F20"/>
          <w:spacing w:val="-12"/>
          <w:sz w:val="18"/>
        </w:rPr>
        <w:t xml:space="preserve"> </w:t>
      </w:r>
      <w:r>
        <w:rPr>
          <w:color w:val="231F20"/>
          <w:sz w:val="18"/>
        </w:rPr>
        <w:t>amount</w:t>
      </w:r>
      <w:r>
        <w:rPr>
          <w:color w:val="231F20"/>
          <w:spacing w:val="-13"/>
          <w:sz w:val="18"/>
        </w:rPr>
        <w:t xml:space="preserve"> </w:t>
      </w:r>
      <w:r>
        <w:rPr>
          <w:color w:val="231F20"/>
          <w:sz w:val="18"/>
        </w:rPr>
        <w:t>of</w:t>
      </w:r>
      <w:r>
        <w:rPr>
          <w:color w:val="231F20"/>
          <w:spacing w:val="-12"/>
          <w:sz w:val="18"/>
        </w:rPr>
        <w:t xml:space="preserve"> </w:t>
      </w:r>
      <w:r>
        <w:rPr>
          <w:color w:val="231F20"/>
          <w:sz w:val="18"/>
        </w:rPr>
        <w:t>this</w:t>
      </w:r>
      <w:r>
        <w:rPr>
          <w:color w:val="231F20"/>
          <w:spacing w:val="-13"/>
          <w:sz w:val="18"/>
        </w:rPr>
        <w:t xml:space="preserve"> </w:t>
      </w:r>
      <w:r>
        <w:rPr>
          <w:color w:val="231F20"/>
          <w:sz w:val="18"/>
        </w:rPr>
        <w:t>credit</w:t>
      </w:r>
      <w:r>
        <w:rPr>
          <w:color w:val="231F20"/>
          <w:spacing w:val="-12"/>
          <w:sz w:val="18"/>
        </w:rPr>
        <w:t xml:space="preserve"> </w:t>
      </w:r>
      <w:r>
        <w:rPr>
          <w:color w:val="231F20"/>
          <w:sz w:val="18"/>
        </w:rPr>
        <w:t>(excluding</w:t>
      </w:r>
      <w:r>
        <w:rPr>
          <w:color w:val="231F20"/>
          <w:spacing w:val="-12"/>
          <w:sz w:val="18"/>
        </w:rPr>
        <w:t xml:space="preserve"> </w:t>
      </w:r>
      <w:r>
        <w:rPr>
          <w:color w:val="231F20"/>
          <w:sz w:val="18"/>
        </w:rPr>
        <w:t>any</w:t>
      </w:r>
      <w:r>
        <w:rPr>
          <w:color w:val="231F20"/>
          <w:spacing w:val="-13"/>
          <w:sz w:val="18"/>
        </w:rPr>
        <w:t xml:space="preserve"> </w:t>
      </w:r>
      <w:r>
        <w:rPr>
          <w:color w:val="231F20"/>
          <w:sz w:val="18"/>
        </w:rPr>
        <w:t>credits</w:t>
      </w:r>
      <w:r>
        <w:rPr>
          <w:color w:val="231F20"/>
          <w:spacing w:val="-12"/>
          <w:sz w:val="18"/>
        </w:rPr>
        <w:t xml:space="preserve"> </w:t>
      </w:r>
      <w:r>
        <w:rPr>
          <w:color w:val="231F20"/>
          <w:sz w:val="18"/>
        </w:rPr>
        <w:t>from</w:t>
      </w:r>
      <w:r>
        <w:rPr>
          <w:color w:val="231F20"/>
          <w:spacing w:val="-13"/>
          <w:sz w:val="18"/>
        </w:rPr>
        <w:t xml:space="preserve"> </w:t>
      </w:r>
      <w:r>
        <w:rPr>
          <w:color w:val="231F20"/>
          <w:sz w:val="18"/>
        </w:rPr>
        <w:t>other partnerships, estates, and trusts) must also be reported as interest income on Schedule K, line 5.</w:t>
      </w:r>
    </w:p>
    <w:p w:rsidR="00A33C7B" w:rsidRDefault="0089559E">
      <w:pPr>
        <w:pStyle w:val="Textkrper"/>
        <w:spacing w:before="96" w:line="237" w:lineRule="auto"/>
        <w:ind w:right="29"/>
      </w:pPr>
      <w:r>
        <w:rPr>
          <w:b/>
          <w:color w:val="231F20"/>
        </w:rPr>
        <w:t>Code AQ. New clean renewable energy bond credit.</w:t>
      </w:r>
      <w:r>
        <w:rPr>
          <w:b/>
          <w:color w:val="231F20"/>
          <w:spacing w:val="40"/>
        </w:rPr>
        <w:t xml:space="preserve"> </w:t>
      </w:r>
      <w:r>
        <w:rPr>
          <w:color w:val="231F20"/>
        </w:rPr>
        <w:t>See Form</w:t>
      </w:r>
      <w:r>
        <w:rPr>
          <w:color w:val="231F20"/>
          <w:spacing w:val="-13"/>
        </w:rPr>
        <w:t xml:space="preserve"> </w:t>
      </w:r>
      <w:r>
        <w:rPr>
          <w:color w:val="231F20"/>
        </w:rPr>
        <w:t>8912.</w:t>
      </w:r>
      <w:r>
        <w:rPr>
          <w:color w:val="231F20"/>
          <w:spacing w:val="-12"/>
        </w:rPr>
        <w:t xml:space="preserve"> </w:t>
      </w:r>
      <w:r>
        <w:rPr>
          <w:color w:val="231F20"/>
        </w:rPr>
        <w:t>The</w:t>
      </w:r>
      <w:r>
        <w:rPr>
          <w:color w:val="231F20"/>
          <w:spacing w:val="-13"/>
        </w:rPr>
        <w:t xml:space="preserve"> </w:t>
      </w:r>
      <w:r>
        <w:rPr>
          <w:color w:val="231F20"/>
        </w:rPr>
        <w:t>amount</w:t>
      </w:r>
      <w:r>
        <w:rPr>
          <w:color w:val="231F20"/>
          <w:spacing w:val="-12"/>
        </w:rPr>
        <w:t xml:space="preserve"> </w:t>
      </w:r>
      <w:r>
        <w:rPr>
          <w:color w:val="231F20"/>
        </w:rPr>
        <w:t>of</w:t>
      </w:r>
      <w:r>
        <w:rPr>
          <w:color w:val="231F20"/>
          <w:spacing w:val="-13"/>
        </w:rPr>
        <w:t xml:space="preserve"> </w:t>
      </w:r>
      <w:r>
        <w:rPr>
          <w:color w:val="231F20"/>
        </w:rPr>
        <w:t>this</w:t>
      </w:r>
      <w:r>
        <w:rPr>
          <w:color w:val="231F20"/>
          <w:spacing w:val="-13"/>
        </w:rPr>
        <w:t xml:space="preserve"> </w:t>
      </w:r>
      <w:r>
        <w:rPr>
          <w:color w:val="231F20"/>
        </w:rPr>
        <w:t>credit</w:t>
      </w:r>
      <w:r>
        <w:rPr>
          <w:color w:val="231F20"/>
          <w:spacing w:val="-12"/>
        </w:rPr>
        <w:t xml:space="preserve"> </w:t>
      </w:r>
      <w:r>
        <w:rPr>
          <w:color w:val="231F20"/>
        </w:rPr>
        <w:t>(excluding</w:t>
      </w:r>
      <w:r>
        <w:rPr>
          <w:color w:val="231F20"/>
          <w:spacing w:val="-13"/>
        </w:rPr>
        <w:t xml:space="preserve"> </w:t>
      </w:r>
      <w:r>
        <w:rPr>
          <w:color w:val="231F20"/>
        </w:rPr>
        <w:t>any</w:t>
      </w:r>
      <w:r>
        <w:rPr>
          <w:color w:val="231F20"/>
          <w:spacing w:val="-12"/>
        </w:rPr>
        <w:t xml:space="preserve"> </w:t>
      </w:r>
      <w:r>
        <w:rPr>
          <w:color w:val="231F20"/>
        </w:rPr>
        <w:t>credits</w:t>
      </w:r>
      <w:r>
        <w:rPr>
          <w:color w:val="231F20"/>
          <w:spacing w:val="-13"/>
        </w:rPr>
        <w:t xml:space="preserve"> </w:t>
      </w:r>
      <w:r>
        <w:rPr>
          <w:color w:val="231F20"/>
        </w:rPr>
        <w:t>from other</w:t>
      </w:r>
      <w:r>
        <w:rPr>
          <w:color w:val="231F20"/>
          <w:spacing w:val="-11"/>
        </w:rPr>
        <w:t xml:space="preserve"> </w:t>
      </w:r>
      <w:r>
        <w:rPr>
          <w:color w:val="231F20"/>
        </w:rPr>
        <w:t>partnerships,</w:t>
      </w:r>
      <w:r>
        <w:rPr>
          <w:color w:val="231F20"/>
          <w:spacing w:val="-11"/>
        </w:rPr>
        <w:t xml:space="preserve"> </w:t>
      </w:r>
      <w:r>
        <w:rPr>
          <w:color w:val="231F20"/>
        </w:rPr>
        <w:t>estates,</w:t>
      </w:r>
      <w:r>
        <w:rPr>
          <w:color w:val="231F20"/>
          <w:spacing w:val="-11"/>
        </w:rPr>
        <w:t xml:space="preserve"> </w:t>
      </w:r>
      <w:r>
        <w:rPr>
          <w:color w:val="231F20"/>
        </w:rPr>
        <w:t>and</w:t>
      </w:r>
      <w:r>
        <w:rPr>
          <w:color w:val="231F20"/>
          <w:spacing w:val="-11"/>
        </w:rPr>
        <w:t xml:space="preserve"> </w:t>
      </w:r>
      <w:r>
        <w:rPr>
          <w:color w:val="231F20"/>
        </w:rPr>
        <w:t>trusts)</w:t>
      </w:r>
      <w:r>
        <w:rPr>
          <w:color w:val="231F20"/>
          <w:spacing w:val="-11"/>
        </w:rPr>
        <w:t xml:space="preserve"> </w:t>
      </w:r>
      <w:r>
        <w:rPr>
          <w:color w:val="231F20"/>
        </w:rPr>
        <w:t>must</w:t>
      </w:r>
      <w:r>
        <w:rPr>
          <w:color w:val="231F20"/>
          <w:spacing w:val="-11"/>
        </w:rPr>
        <w:t xml:space="preserve"> </w:t>
      </w:r>
      <w:r>
        <w:rPr>
          <w:color w:val="231F20"/>
        </w:rPr>
        <w:t>also</w:t>
      </w:r>
      <w:r>
        <w:rPr>
          <w:color w:val="231F20"/>
          <w:spacing w:val="-11"/>
        </w:rPr>
        <w:t xml:space="preserve"> </w:t>
      </w:r>
      <w:r>
        <w:rPr>
          <w:color w:val="231F20"/>
        </w:rPr>
        <w:t>be</w:t>
      </w:r>
      <w:r>
        <w:rPr>
          <w:color w:val="231F20"/>
          <w:spacing w:val="-11"/>
        </w:rPr>
        <w:t xml:space="preserve"> </w:t>
      </w:r>
      <w:r>
        <w:rPr>
          <w:color w:val="231F20"/>
        </w:rPr>
        <w:t>reported</w:t>
      </w:r>
      <w:r>
        <w:rPr>
          <w:color w:val="231F20"/>
          <w:spacing w:val="-11"/>
        </w:rPr>
        <w:t xml:space="preserve"> </w:t>
      </w:r>
      <w:r>
        <w:rPr>
          <w:color w:val="231F20"/>
        </w:rPr>
        <w:t>as interest</w:t>
      </w:r>
      <w:r>
        <w:rPr>
          <w:color w:val="231F20"/>
          <w:spacing w:val="-8"/>
        </w:rPr>
        <w:t xml:space="preserve"> </w:t>
      </w:r>
      <w:r>
        <w:rPr>
          <w:color w:val="231F20"/>
        </w:rPr>
        <w:t>income</w:t>
      </w:r>
      <w:r>
        <w:rPr>
          <w:color w:val="231F20"/>
          <w:spacing w:val="-8"/>
        </w:rPr>
        <w:t xml:space="preserve"> </w:t>
      </w:r>
      <w:r>
        <w:rPr>
          <w:color w:val="231F20"/>
        </w:rPr>
        <w:t>on</w:t>
      </w:r>
      <w:r>
        <w:rPr>
          <w:color w:val="231F20"/>
          <w:spacing w:val="-8"/>
        </w:rPr>
        <w:t xml:space="preserve"> </w:t>
      </w:r>
      <w:r>
        <w:rPr>
          <w:color w:val="231F20"/>
        </w:rPr>
        <w:t>Schedule</w:t>
      </w:r>
      <w:r>
        <w:rPr>
          <w:color w:val="231F20"/>
          <w:spacing w:val="-8"/>
        </w:rPr>
        <w:t xml:space="preserve"> </w:t>
      </w:r>
      <w:r>
        <w:rPr>
          <w:color w:val="231F20"/>
        </w:rPr>
        <w:t>K,</w:t>
      </w:r>
      <w:r>
        <w:rPr>
          <w:color w:val="231F20"/>
          <w:spacing w:val="-8"/>
        </w:rPr>
        <w:t xml:space="preserve"> </w:t>
      </w:r>
      <w:r>
        <w:rPr>
          <w:color w:val="231F20"/>
        </w:rPr>
        <w:t>line</w:t>
      </w:r>
      <w:r>
        <w:rPr>
          <w:color w:val="231F20"/>
          <w:spacing w:val="-8"/>
        </w:rPr>
        <w:t xml:space="preserve"> </w:t>
      </w:r>
      <w:r>
        <w:rPr>
          <w:color w:val="231F20"/>
        </w:rPr>
        <w:t>5.</w:t>
      </w:r>
      <w:r>
        <w:rPr>
          <w:color w:val="231F20"/>
          <w:spacing w:val="-8"/>
        </w:rPr>
        <w:t xml:space="preserve"> </w:t>
      </w:r>
      <w:r>
        <w:rPr>
          <w:color w:val="231F20"/>
        </w:rPr>
        <w:t>In</w:t>
      </w:r>
      <w:r>
        <w:rPr>
          <w:color w:val="231F20"/>
          <w:spacing w:val="-8"/>
        </w:rPr>
        <w:t xml:space="preserve"> </w:t>
      </w:r>
      <w:r>
        <w:rPr>
          <w:color w:val="231F20"/>
        </w:rPr>
        <w:t>addition,</w:t>
      </w:r>
      <w:r>
        <w:rPr>
          <w:color w:val="231F20"/>
          <w:spacing w:val="-8"/>
        </w:rPr>
        <w:t xml:space="preserve"> </w:t>
      </w:r>
      <w:r>
        <w:rPr>
          <w:color w:val="231F20"/>
        </w:rPr>
        <w:t>the</w:t>
      </w:r>
      <w:r>
        <w:rPr>
          <w:color w:val="231F20"/>
          <w:spacing w:val="-8"/>
        </w:rPr>
        <w:t xml:space="preserve"> </w:t>
      </w:r>
      <w:r>
        <w:rPr>
          <w:color w:val="231F20"/>
        </w:rPr>
        <w:t>amount</w:t>
      </w:r>
      <w:r>
        <w:rPr>
          <w:color w:val="231F20"/>
          <w:spacing w:val="-8"/>
        </w:rPr>
        <w:t xml:space="preserve"> </w:t>
      </w:r>
      <w:r>
        <w:rPr>
          <w:color w:val="231F20"/>
        </w:rPr>
        <w:t>of this credit must also be reported as a cash distribution on Schedule K, line 19a.</w:t>
      </w:r>
    </w:p>
    <w:p w:rsidR="00A33C7B" w:rsidRDefault="0089559E">
      <w:pPr>
        <w:pStyle w:val="Textkrper"/>
        <w:spacing w:before="94" w:line="237" w:lineRule="auto"/>
        <w:ind w:right="29"/>
      </w:pPr>
      <w:r>
        <w:rPr>
          <w:b/>
          <w:color w:val="231F20"/>
        </w:rPr>
        <w:t>Code AR. Qualified energy conservation bond credit.</w:t>
      </w:r>
      <w:r>
        <w:rPr>
          <w:b/>
          <w:color w:val="231F20"/>
          <w:spacing w:val="40"/>
        </w:rPr>
        <w:t xml:space="preserve"> </w:t>
      </w:r>
      <w:r>
        <w:rPr>
          <w:color w:val="231F20"/>
        </w:rPr>
        <w:t>See Form</w:t>
      </w:r>
      <w:r>
        <w:rPr>
          <w:color w:val="231F20"/>
          <w:spacing w:val="-13"/>
        </w:rPr>
        <w:t xml:space="preserve"> </w:t>
      </w:r>
      <w:r>
        <w:rPr>
          <w:color w:val="231F20"/>
        </w:rPr>
        <w:t>8912.</w:t>
      </w:r>
      <w:r>
        <w:rPr>
          <w:color w:val="231F20"/>
          <w:spacing w:val="-12"/>
        </w:rPr>
        <w:t xml:space="preserve"> </w:t>
      </w:r>
      <w:r>
        <w:rPr>
          <w:color w:val="231F20"/>
        </w:rPr>
        <w:t>The</w:t>
      </w:r>
      <w:r>
        <w:rPr>
          <w:color w:val="231F20"/>
          <w:spacing w:val="-13"/>
        </w:rPr>
        <w:t xml:space="preserve"> </w:t>
      </w:r>
      <w:r>
        <w:rPr>
          <w:color w:val="231F20"/>
        </w:rPr>
        <w:t>amount</w:t>
      </w:r>
      <w:r>
        <w:rPr>
          <w:color w:val="231F20"/>
          <w:spacing w:val="-12"/>
        </w:rPr>
        <w:t xml:space="preserve"> </w:t>
      </w:r>
      <w:r>
        <w:rPr>
          <w:color w:val="231F20"/>
        </w:rPr>
        <w:t>of</w:t>
      </w:r>
      <w:r>
        <w:rPr>
          <w:color w:val="231F20"/>
          <w:spacing w:val="-13"/>
        </w:rPr>
        <w:t xml:space="preserve"> </w:t>
      </w:r>
      <w:r>
        <w:rPr>
          <w:color w:val="231F20"/>
        </w:rPr>
        <w:t>this</w:t>
      </w:r>
      <w:r>
        <w:rPr>
          <w:color w:val="231F20"/>
          <w:spacing w:val="-13"/>
        </w:rPr>
        <w:t xml:space="preserve"> </w:t>
      </w:r>
      <w:r>
        <w:rPr>
          <w:color w:val="231F20"/>
        </w:rPr>
        <w:t>credit</w:t>
      </w:r>
      <w:r>
        <w:rPr>
          <w:color w:val="231F20"/>
          <w:spacing w:val="-12"/>
        </w:rPr>
        <w:t xml:space="preserve"> </w:t>
      </w:r>
      <w:r>
        <w:rPr>
          <w:color w:val="231F20"/>
        </w:rPr>
        <w:t>(excluding</w:t>
      </w:r>
      <w:r>
        <w:rPr>
          <w:color w:val="231F20"/>
          <w:spacing w:val="-13"/>
        </w:rPr>
        <w:t xml:space="preserve"> </w:t>
      </w:r>
      <w:r>
        <w:rPr>
          <w:color w:val="231F20"/>
        </w:rPr>
        <w:t>any</w:t>
      </w:r>
      <w:r>
        <w:rPr>
          <w:color w:val="231F20"/>
          <w:spacing w:val="-12"/>
        </w:rPr>
        <w:t xml:space="preserve"> </w:t>
      </w:r>
      <w:r>
        <w:rPr>
          <w:color w:val="231F20"/>
        </w:rPr>
        <w:t>credits</w:t>
      </w:r>
      <w:r>
        <w:rPr>
          <w:color w:val="231F20"/>
          <w:spacing w:val="-13"/>
        </w:rPr>
        <w:t xml:space="preserve"> </w:t>
      </w:r>
      <w:r>
        <w:rPr>
          <w:color w:val="231F20"/>
        </w:rPr>
        <w:t>from other</w:t>
      </w:r>
      <w:r>
        <w:rPr>
          <w:color w:val="231F20"/>
          <w:spacing w:val="-11"/>
        </w:rPr>
        <w:t xml:space="preserve"> </w:t>
      </w:r>
      <w:r>
        <w:rPr>
          <w:color w:val="231F20"/>
        </w:rPr>
        <w:t>partnerships,</w:t>
      </w:r>
      <w:r>
        <w:rPr>
          <w:color w:val="231F20"/>
          <w:spacing w:val="-11"/>
        </w:rPr>
        <w:t xml:space="preserve"> </w:t>
      </w:r>
      <w:r>
        <w:rPr>
          <w:color w:val="231F20"/>
        </w:rPr>
        <w:t>estates,</w:t>
      </w:r>
      <w:r>
        <w:rPr>
          <w:color w:val="231F20"/>
          <w:spacing w:val="-11"/>
        </w:rPr>
        <w:t xml:space="preserve"> </w:t>
      </w:r>
      <w:r>
        <w:rPr>
          <w:color w:val="231F20"/>
        </w:rPr>
        <w:t>and</w:t>
      </w:r>
      <w:r>
        <w:rPr>
          <w:color w:val="231F20"/>
          <w:spacing w:val="-11"/>
        </w:rPr>
        <w:t xml:space="preserve"> </w:t>
      </w:r>
      <w:r>
        <w:rPr>
          <w:color w:val="231F20"/>
        </w:rPr>
        <w:t>trusts)</w:t>
      </w:r>
      <w:r>
        <w:rPr>
          <w:color w:val="231F20"/>
          <w:spacing w:val="-11"/>
        </w:rPr>
        <w:t xml:space="preserve"> </w:t>
      </w:r>
      <w:r>
        <w:rPr>
          <w:color w:val="231F20"/>
        </w:rPr>
        <w:t>must</w:t>
      </w:r>
      <w:r>
        <w:rPr>
          <w:color w:val="231F20"/>
          <w:spacing w:val="-11"/>
        </w:rPr>
        <w:t xml:space="preserve"> </w:t>
      </w:r>
      <w:r>
        <w:rPr>
          <w:color w:val="231F20"/>
        </w:rPr>
        <w:t>also</w:t>
      </w:r>
      <w:r>
        <w:rPr>
          <w:color w:val="231F20"/>
          <w:spacing w:val="-11"/>
        </w:rPr>
        <w:t xml:space="preserve"> </w:t>
      </w:r>
      <w:r>
        <w:rPr>
          <w:color w:val="231F20"/>
        </w:rPr>
        <w:t>be</w:t>
      </w:r>
      <w:r>
        <w:rPr>
          <w:color w:val="231F20"/>
          <w:spacing w:val="-11"/>
        </w:rPr>
        <w:t xml:space="preserve"> </w:t>
      </w:r>
      <w:r>
        <w:rPr>
          <w:color w:val="231F20"/>
        </w:rPr>
        <w:t>reported</w:t>
      </w:r>
      <w:r>
        <w:rPr>
          <w:color w:val="231F20"/>
          <w:spacing w:val="-11"/>
        </w:rPr>
        <w:t xml:space="preserve"> </w:t>
      </w:r>
      <w:r>
        <w:rPr>
          <w:color w:val="231F20"/>
        </w:rPr>
        <w:t>as interest</w:t>
      </w:r>
      <w:r>
        <w:rPr>
          <w:color w:val="231F20"/>
          <w:spacing w:val="-8"/>
        </w:rPr>
        <w:t xml:space="preserve"> </w:t>
      </w:r>
      <w:r>
        <w:rPr>
          <w:color w:val="231F20"/>
        </w:rPr>
        <w:t>income</w:t>
      </w:r>
      <w:r>
        <w:rPr>
          <w:color w:val="231F20"/>
          <w:spacing w:val="-8"/>
        </w:rPr>
        <w:t xml:space="preserve"> </w:t>
      </w:r>
      <w:r>
        <w:rPr>
          <w:color w:val="231F20"/>
        </w:rPr>
        <w:t>on</w:t>
      </w:r>
      <w:r>
        <w:rPr>
          <w:color w:val="231F20"/>
          <w:spacing w:val="-8"/>
        </w:rPr>
        <w:t xml:space="preserve"> </w:t>
      </w:r>
      <w:r>
        <w:rPr>
          <w:color w:val="231F20"/>
        </w:rPr>
        <w:t>Schedule</w:t>
      </w:r>
      <w:r>
        <w:rPr>
          <w:color w:val="231F20"/>
          <w:spacing w:val="-8"/>
        </w:rPr>
        <w:t xml:space="preserve"> </w:t>
      </w:r>
      <w:r>
        <w:rPr>
          <w:color w:val="231F20"/>
        </w:rPr>
        <w:t>K,</w:t>
      </w:r>
      <w:r>
        <w:rPr>
          <w:color w:val="231F20"/>
          <w:spacing w:val="-8"/>
        </w:rPr>
        <w:t xml:space="preserve"> </w:t>
      </w:r>
      <w:r>
        <w:rPr>
          <w:color w:val="231F20"/>
        </w:rPr>
        <w:t>line</w:t>
      </w:r>
      <w:r>
        <w:rPr>
          <w:color w:val="231F20"/>
          <w:spacing w:val="-8"/>
        </w:rPr>
        <w:t xml:space="preserve"> </w:t>
      </w:r>
      <w:r>
        <w:rPr>
          <w:color w:val="231F20"/>
        </w:rPr>
        <w:t>5.</w:t>
      </w:r>
      <w:r>
        <w:rPr>
          <w:color w:val="231F20"/>
          <w:spacing w:val="-8"/>
        </w:rPr>
        <w:t xml:space="preserve"> </w:t>
      </w:r>
      <w:r>
        <w:rPr>
          <w:color w:val="231F20"/>
        </w:rPr>
        <w:t>In</w:t>
      </w:r>
      <w:r>
        <w:rPr>
          <w:color w:val="231F20"/>
          <w:spacing w:val="-8"/>
        </w:rPr>
        <w:t xml:space="preserve"> </w:t>
      </w:r>
      <w:r>
        <w:rPr>
          <w:color w:val="231F20"/>
        </w:rPr>
        <w:t>addition,</w:t>
      </w:r>
      <w:r>
        <w:rPr>
          <w:color w:val="231F20"/>
          <w:spacing w:val="-8"/>
        </w:rPr>
        <w:t xml:space="preserve"> </w:t>
      </w:r>
      <w:r>
        <w:rPr>
          <w:color w:val="231F20"/>
        </w:rPr>
        <w:t>the</w:t>
      </w:r>
      <w:r>
        <w:rPr>
          <w:color w:val="231F20"/>
          <w:spacing w:val="-8"/>
        </w:rPr>
        <w:t xml:space="preserve"> </w:t>
      </w:r>
      <w:r>
        <w:rPr>
          <w:color w:val="231F20"/>
        </w:rPr>
        <w:t>amount</w:t>
      </w:r>
      <w:r>
        <w:rPr>
          <w:color w:val="231F20"/>
          <w:spacing w:val="-8"/>
        </w:rPr>
        <w:t xml:space="preserve"> </w:t>
      </w:r>
      <w:r>
        <w:rPr>
          <w:color w:val="231F20"/>
        </w:rPr>
        <w:t>of this credit must also be reported as a cash distribution on Schedule K, line 19a.</w:t>
      </w:r>
    </w:p>
    <w:p w:rsidR="00A33C7B" w:rsidRDefault="0089559E">
      <w:pPr>
        <w:pStyle w:val="Textkrper"/>
        <w:spacing w:before="95" w:line="237" w:lineRule="auto"/>
        <w:ind w:right="29"/>
      </w:pPr>
      <w:r>
        <w:rPr>
          <w:b/>
          <w:color w:val="231F20"/>
        </w:rPr>
        <w:t>Code AS. Qualified zone academy bond credit.</w:t>
      </w:r>
      <w:r>
        <w:rPr>
          <w:b/>
          <w:color w:val="231F20"/>
          <w:spacing w:val="40"/>
        </w:rPr>
        <w:t xml:space="preserve"> </w:t>
      </w:r>
      <w:r>
        <w:rPr>
          <w:color w:val="231F20"/>
        </w:rPr>
        <w:t>See Form 8912.</w:t>
      </w:r>
      <w:r>
        <w:rPr>
          <w:color w:val="231F20"/>
          <w:spacing w:val="-13"/>
        </w:rPr>
        <w:t xml:space="preserve"> </w:t>
      </w:r>
      <w:r>
        <w:rPr>
          <w:color w:val="231F20"/>
        </w:rPr>
        <w:t>The</w:t>
      </w:r>
      <w:r>
        <w:rPr>
          <w:color w:val="231F20"/>
          <w:spacing w:val="-12"/>
        </w:rPr>
        <w:t xml:space="preserve"> </w:t>
      </w:r>
      <w:r>
        <w:rPr>
          <w:color w:val="231F20"/>
        </w:rPr>
        <w:t>amount</w:t>
      </w:r>
      <w:r>
        <w:rPr>
          <w:color w:val="231F20"/>
          <w:spacing w:val="-13"/>
        </w:rPr>
        <w:t xml:space="preserve"> </w:t>
      </w:r>
      <w:r>
        <w:rPr>
          <w:color w:val="231F20"/>
        </w:rPr>
        <w:t>of</w:t>
      </w:r>
      <w:r>
        <w:rPr>
          <w:color w:val="231F20"/>
          <w:spacing w:val="-12"/>
        </w:rPr>
        <w:t xml:space="preserve"> </w:t>
      </w:r>
      <w:r>
        <w:rPr>
          <w:color w:val="231F20"/>
        </w:rPr>
        <w:t>this</w:t>
      </w:r>
      <w:r>
        <w:rPr>
          <w:color w:val="231F20"/>
          <w:spacing w:val="-13"/>
        </w:rPr>
        <w:t xml:space="preserve"> </w:t>
      </w:r>
      <w:r>
        <w:rPr>
          <w:color w:val="231F20"/>
        </w:rPr>
        <w:t>credit</w:t>
      </w:r>
      <w:r>
        <w:rPr>
          <w:color w:val="231F20"/>
          <w:spacing w:val="-12"/>
        </w:rPr>
        <w:t xml:space="preserve"> </w:t>
      </w:r>
      <w:r>
        <w:rPr>
          <w:color w:val="231F20"/>
        </w:rPr>
        <w:t>(excluding</w:t>
      </w:r>
      <w:r>
        <w:rPr>
          <w:color w:val="231F20"/>
          <w:spacing w:val="-12"/>
        </w:rPr>
        <w:t xml:space="preserve"> </w:t>
      </w:r>
      <w:r>
        <w:rPr>
          <w:color w:val="231F20"/>
        </w:rPr>
        <w:t>any</w:t>
      </w:r>
      <w:r>
        <w:rPr>
          <w:color w:val="231F20"/>
          <w:spacing w:val="-13"/>
        </w:rPr>
        <w:t xml:space="preserve"> </w:t>
      </w:r>
      <w:r>
        <w:rPr>
          <w:color w:val="231F20"/>
        </w:rPr>
        <w:t>credits</w:t>
      </w:r>
      <w:r>
        <w:rPr>
          <w:color w:val="231F20"/>
          <w:spacing w:val="-12"/>
        </w:rPr>
        <w:t xml:space="preserve"> </w:t>
      </w:r>
      <w:r>
        <w:rPr>
          <w:color w:val="231F20"/>
        </w:rPr>
        <w:t>from</w:t>
      </w:r>
      <w:r>
        <w:rPr>
          <w:color w:val="231F20"/>
          <w:spacing w:val="-13"/>
        </w:rPr>
        <w:t xml:space="preserve"> </w:t>
      </w:r>
      <w:r>
        <w:rPr>
          <w:color w:val="231F20"/>
        </w:rPr>
        <w:t>other partnerships, estates, and trusts) must also be reported as interest</w:t>
      </w:r>
      <w:r>
        <w:rPr>
          <w:color w:val="231F20"/>
          <w:spacing w:val="-8"/>
        </w:rPr>
        <w:t xml:space="preserve"> </w:t>
      </w:r>
      <w:r>
        <w:rPr>
          <w:color w:val="231F20"/>
        </w:rPr>
        <w:t>income</w:t>
      </w:r>
      <w:r>
        <w:rPr>
          <w:color w:val="231F20"/>
          <w:spacing w:val="-8"/>
        </w:rPr>
        <w:t xml:space="preserve"> </w:t>
      </w:r>
      <w:r>
        <w:rPr>
          <w:color w:val="231F20"/>
        </w:rPr>
        <w:t>on</w:t>
      </w:r>
      <w:r>
        <w:rPr>
          <w:color w:val="231F20"/>
          <w:spacing w:val="-8"/>
        </w:rPr>
        <w:t xml:space="preserve"> </w:t>
      </w:r>
      <w:r>
        <w:rPr>
          <w:color w:val="231F20"/>
        </w:rPr>
        <w:t>Schedule</w:t>
      </w:r>
      <w:r>
        <w:rPr>
          <w:color w:val="231F20"/>
          <w:spacing w:val="-8"/>
        </w:rPr>
        <w:t xml:space="preserve"> </w:t>
      </w:r>
      <w:r>
        <w:rPr>
          <w:color w:val="231F20"/>
        </w:rPr>
        <w:t>K,</w:t>
      </w:r>
      <w:r>
        <w:rPr>
          <w:color w:val="231F20"/>
          <w:spacing w:val="-8"/>
        </w:rPr>
        <w:t xml:space="preserve"> </w:t>
      </w:r>
      <w:r>
        <w:rPr>
          <w:color w:val="231F20"/>
        </w:rPr>
        <w:t>line</w:t>
      </w:r>
      <w:r>
        <w:rPr>
          <w:color w:val="231F20"/>
          <w:spacing w:val="-8"/>
        </w:rPr>
        <w:t xml:space="preserve"> </w:t>
      </w:r>
      <w:r>
        <w:rPr>
          <w:color w:val="231F20"/>
        </w:rPr>
        <w:t>5.</w:t>
      </w:r>
      <w:r>
        <w:rPr>
          <w:color w:val="231F20"/>
          <w:spacing w:val="-8"/>
        </w:rPr>
        <w:t xml:space="preserve"> </w:t>
      </w:r>
      <w:r>
        <w:rPr>
          <w:color w:val="231F20"/>
        </w:rPr>
        <w:t>In</w:t>
      </w:r>
      <w:r>
        <w:rPr>
          <w:color w:val="231F20"/>
          <w:spacing w:val="-8"/>
        </w:rPr>
        <w:t xml:space="preserve"> </w:t>
      </w:r>
      <w:r>
        <w:rPr>
          <w:color w:val="231F20"/>
        </w:rPr>
        <w:t>addition,</w:t>
      </w:r>
      <w:r>
        <w:rPr>
          <w:color w:val="231F20"/>
          <w:spacing w:val="-8"/>
        </w:rPr>
        <w:t xml:space="preserve"> </w:t>
      </w:r>
      <w:r>
        <w:rPr>
          <w:color w:val="231F20"/>
        </w:rPr>
        <w:t>the</w:t>
      </w:r>
      <w:r>
        <w:rPr>
          <w:color w:val="231F20"/>
          <w:spacing w:val="-8"/>
        </w:rPr>
        <w:t xml:space="preserve"> </w:t>
      </w:r>
      <w:r>
        <w:rPr>
          <w:color w:val="231F20"/>
        </w:rPr>
        <w:t>amount</w:t>
      </w:r>
      <w:r>
        <w:rPr>
          <w:color w:val="231F20"/>
          <w:spacing w:val="-8"/>
        </w:rPr>
        <w:t xml:space="preserve"> </w:t>
      </w:r>
      <w:r>
        <w:rPr>
          <w:color w:val="231F20"/>
        </w:rPr>
        <w:t>of this credit must also be reported as a cash distribution on Schedule K, line 19a.</w:t>
      </w:r>
    </w:p>
    <w:p w:rsidR="00A33C7B" w:rsidRDefault="0089559E">
      <w:pPr>
        <w:pStyle w:val="Textkrper"/>
        <w:spacing w:before="94" w:line="237" w:lineRule="auto"/>
        <w:ind w:right="29"/>
      </w:pPr>
      <w:r>
        <w:rPr>
          <w:b/>
          <w:color w:val="231F20"/>
        </w:rPr>
        <w:t>Code AT. Qualified school construction bond credit.</w:t>
      </w:r>
      <w:r>
        <w:rPr>
          <w:b/>
          <w:color w:val="231F20"/>
          <w:spacing w:val="40"/>
        </w:rPr>
        <w:t xml:space="preserve"> </w:t>
      </w:r>
      <w:r>
        <w:rPr>
          <w:color w:val="231F20"/>
        </w:rPr>
        <w:t>See Form</w:t>
      </w:r>
      <w:r>
        <w:rPr>
          <w:color w:val="231F20"/>
          <w:spacing w:val="-13"/>
        </w:rPr>
        <w:t xml:space="preserve"> </w:t>
      </w:r>
      <w:r>
        <w:rPr>
          <w:color w:val="231F20"/>
        </w:rPr>
        <w:t>8912.</w:t>
      </w:r>
      <w:r>
        <w:rPr>
          <w:color w:val="231F20"/>
          <w:spacing w:val="-12"/>
        </w:rPr>
        <w:t xml:space="preserve"> </w:t>
      </w:r>
      <w:r>
        <w:rPr>
          <w:color w:val="231F20"/>
        </w:rPr>
        <w:t>The</w:t>
      </w:r>
      <w:r>
        <w:rPr>
          <w:color w:val="231F20"/>
          <w:spacing w:val="-13"/>
        </w:rPr>
        <w:t xml:space="preserve"> </w:t>
      </w:r>
      <w:r>
        <w:rPr>
          <w:color w:val="231F20"/>
        </w:rPr>
        <w:t>amount</w:t>
      </w:r>
      <w:r>
        <w:rPr>
          <w:color w:val="231F20"/>
          <w:spacing w:val="-12"/>
        </w:rPr>
        <w:t xml:space="preserve"> </w:t>
      </w:r>
      <w:r>
        <w:rPr>
          <w:color w:val="231F20"/>
        </w:rPr>
        <w:t>of</w:t>
      </w:r>
      <w:r>
        <w:rPr>
          <w:color w:val="231F20"/>
          <w:spacing w:val="-13"/>
        </w:rPr>
        <w:t xml:space="preserve"> </w:t>
      </w:r>
      <w:r>
        <w:rPr>
          <w:color w:val="231F20"/>
        </w:rPr>
        <w:t>this</w:t>
      </w:r>
      <w:r>
        <w:rPr>
          <w:color w:val="231F20"/>
          <w:spacing w:val="-13"/>
        </w:rPr>
        <w:t xml:space="preserve"> </w:t>
      </w:r>
      <w:r>
        <w:rPr>
          <w:color w:val="231F20"/>
        </w:rPr>
        <w:t>credit</w:t>
      </w:r>
      <w:r>
        <w:rPr>
          <w:color w:val="231F20"/>
          <w:spacing w:val="-12"/>
        </w:rPr>
        <w:t xml:space="preserve"> </w:t>
      </w:r>
      <w:r>
        <w:rPr>
          <w:color w:val="231F20"/>
        </w:rPr>
        <w:t>(excluding</w:t>
      </w:r>
      <w:r>
        <w:rPr>
          <w:color w:val="231F20"/>
          <w:spacing w:val="-13"/>
        </w:rPr>
        <w:t xml:space="preserve"> </w:t>
      </w:r>
      <w:r>
        <w:rPr>
          <w:color w:val="231F20"/>
        </w:rPr>
        <w:t>any</w:t>
      </w:r>
      <w:r>
        <w:rPr>
          <w:color w:val="231F20"/>
          <w:spacing w:val="-12"/>
        </w:rPr>
        <w:t xml:space="preserve"> </w:t>
      </w:r>
      <w:r>
        <w:rPr>
          <w:color w:val="231F20"/>
        </w:rPr>
        <w:t>credits</w:t>
      </w:r>
      <w:r>
        <w:rPr>
          <w:color w:val="231F20"/>
          <w:spacing w:val="-13"/>
        </w:rPr>
        <w:t xml:space="preserve"> </w:t>
      </w:r>
      <w:r>
        <w:rPr>
          <w:color w:val="231F20"/>
        </w:rPr>
        <w:t>from other</w:t>
      </w:r>
      <w:r>
        <w:rPr>
          <w:color w:val="231F20"/>
          <w:spacing w:val="-11"/>
        </w:rPr>
        <w:t xml:space="preserve"> </w:t>
      </w:r>
      <w:r>
        <w:rPr>
          <w:color w:val="231F20"/>
        </w:rPr>
        <w:t>partnerships,</w:t>
      </w:r>
      <w:r>
        <w:rPr>
          <w:color w:val="231F20"/>
          <w:spacing w:val="-11"/>
        </w:rPr>
        <w:t xml:space="preserve"> </w:t>
      </w:r>
      <w:r>
        <w:rPr>
          <w:color w:val="231F20"/>
        </w:rPr>
        <w:t>estates,</w:t>
      </w:r>
      <w:r>
        <w:rPr>
          <w:color w:val="231F20"/>
          <w:spacing w:val="-11"/>
        </w:rPr>
        <w:t xml:space="preserve"> </w:t>
      </w:r>
      <w:r>
        <w:rPr>
          <w:color w:val="231F20"/>
        </w:rPr>
        <w:t>and</w:t>
      </w:r>
      <w:r>
        <w:rPr>
          <w:color w:val="231F20"/>
          <w:spacing w:val="-11"/>
        </w:rPr>
        <w:t xml:space="preserve"> </w:t>
      </w:r>
      <w:r>
        <w:rPr>
          <w:color w:val="231F20"/>
        </w:rPr>
        <w:t>trusts)</w:t>
      </w:r>
      <w:r>
        <w:rPr>
          <w:color w:val="231F20"/>
          <w:spacing w:val="-11"/>
        </w:rPr>
        <w:t xml:space="preserve"> </w:t>
      </w:r>
      <w:r>
        <w:rPr>
          <w:color w:val="231F20"/>
        </w:rPr>
        <w:t>must</w:t>
      </w:r>
      <w:r>
        <w:rPr>
          <w:color w:val="231F20"/>
          <w:spacing w:val="-11"/>
        </w:rPr>
        <w:t xml:space="preserve"> </w:t>
      </w:r>
      <w:r>
        <w:rPr>
          <w:color w:val="231F20"/>
        </w:rPr>
        <w:t>also</w:t>
      </w:r>
      <w:r>
        <w:rPr>
          <w:color w:val="231F20"/>
          <w:spacing w:val="-11"/>
        </w:rPr>
        <w:t xml:space="preserve"> </w:t>
      </w:r>
      <w:r>
        <w:rPr>
          <w:color w:val="231F20"/>
        </w:rPr>
        <w:t>be</w:t>
      </w:r>
      <w:r>
        <w:rPr>
          <w:color w:val="231F20"/>
          <w:spacing w:val="-11"/>
        </w:rPr>
        <w:t xml:space="preserve"> </w:t>
      </w:r>
      <w:r>
        <w:rPr>
          <w:color w:val="231F20"/>
        </w:rPr>
        <w:t>reported</w:t>
      </w:r>
      <w:r>
        <w:rPr>
          <w:color w:val="231F20"/>
          <w:spacing w:val="-11"/>
        </w:rPr>
        <w:t xml:space="preserve"> </w:t>
      </w:r>
      <w:r>
        <w:rPr>
          <w:color w:val="231F20"/>
        </w:rPr>
        <w:t>as interest</w:t>
      </w:r>
      <w:r>
        <w:rPr>
          <w:color w:val="231F20"/>
          <w:spacing w:val="-8"/>
        </w:rPr>
        <w:t xml:space="preserve"> </w:t>
      </w:r>
      <w:r>
        <w:rPr>
          <w:color w:val="231F20"/>
        </w:rPr>
        <w:t>income</w:t>
      </w:r>
      <w:r>
        <w:rPr>
          <w:color w:val="231F20"/>
          <w:spacing w:val="-8"/>
        </w:rPr>
        <w:t xml:space="preserve"> </w:t>
      </w:r>
      <w:r>
        <w:rPr>
          <w:color w:val="231F20"/>
        </w:rPr>
        <w:t>on</w:t>
      </w:r>
      <w:r>
        <w:rPr>
          <w:color w:val="231F20"/>
          <w:spacing w:val="-8"/>
        </w:rPr>
        <w:t xml:space="preserve"> </w:t>
      </w:r>
      <w:r>
        <w:rPr>
          <w:color w:val="231F20"/>
        </w:rPr>
        <w:t>Schedule</w:t>
      </w:r>
      <w:r>
        <w:rPr>
          <w:color w:val="231F20"/>
          <w:spacing w:val="-8"/>
        </w:rPr>
        <w:t xml:space="preserve"> </w:t>
      </w:r>
      <w:r>
        <w:rPr>
          <w:color w:val="231F20"/>
        </w:rPr>
        <w:t>K,</w:t>
      </w:r>
      <w:r>
        <w:rPr>
          <w:color w:val="231F20"/>
          <w:spacing w:val="-8"/>
        </w:rPr>
        <w:t xml:space="preserve"> </w:t>
      </w:r>
      <w:r>
        <w:rPr>
          <w:color w:val="231F20"/>
        </w:rPr>
        <w:t>line</w:t>
      </w:r>
      <w:r>
        <w:rPr>
          <w:color w:val="231F20"/>
          <w:spacing w:val="-8"/>
        </w:rPr>
        <w:t xml:space="preserve"> </w:t>
      </w:r>
      <w:r>
        <w:rPr>
          <w:color w:val="231F20"/>
        </w:rPr>
        <w:t>5.</w:t>
      </w:r>
      <w:r>
        <w:rPr>
          <w:color w:val="231F20"/>
          <w:spacing w:val="-8"/>
        </w:rPr>
        <w:t xml:space="preserve"> </w:t>
      </w:r>
      <w:r>
        <w:rPr>
          <w:color w:val="231F20"/>
        </w:rPr>
        <w:t>In</w:t>
      </w:r>
      <w:r>
        <w:rPr>
          <w:color w:val="231F20"/>
          <w:spacing w:val="-8"/>
        </w:rPr>
        <w:t xml:space="preserve"> </w:t>
      </w:r>
      <w:r>
        <w:rPr>
          <w:color w:val="231F20"/>
        </w:rPr>
        <w:t>addition,</w:t>
      </w:r>
      <w:r>
        <w:rPr>
          <w:color w:val="231F20"/>
          <w:spacing w:val="-8"/>
        </w:rPr>
        <w:t xml:space="preserve"> </w:t>
      </w:r>
      <w:r>
        <w:rPr>
          <w:color w:val="231F20"/>
        </w:rPr>
        <w:t>the</w:t>
      </w:r>
      <w:r>
        <w:rPr>
          <w:color w:val="231F20"/>
          <w:spacing w:val="-8"/>
        </w:rPr>
        <w:t xml:space="preserve"> </w:t>
      </w:r>
      <w:r>
        <w:rPr>
          <w:color w:val="231F20"/>
        </w:rPr>
        <w:t>amount</w:t>
      </w:r>
      <w:r>
        <w:rPr>
          <w:color w:val="231F20"/>
          <w:spacing w:val="-8"/>
        </w:rPr>
        <w:t xml:space="preserve"> </w:t>
      </w:r>
      <w:r>
        <w:rPr>
          <w:color w:val="231F20"/>
        </w:rPr>
        <w:t>of this credit must also be reported as a cash distribution on Schedule K, line 19a.</w:t>
      </w:r>
    </w:p>
    <w:p w:rsidR="00A33C7B" w:rsidRDefault="0089559E">
      <w:pPr>
        <w:spacing w:before="95" w:line="237" w:lineRule="auto"/>
        <w:ind w:left="120" w:right="29"/>
        <w:rPr>
          <w:sz w:val="18"/>
        </w:rPr>
      </w:pPr>
      <w:r>
        <w:rPr>
          <w:b/>
          <w:color w:val="231F20"/>
          <w:sz w:val="18"/>
        </w:rPr>
        <w:t>Code</w:t>
      </w:r>
      <w:r>
        <w:rPr>
          <w:b/>
          <w:color w:val="231F20"/>
          <w:spacing w:val="-7"/>
          <w:sz w:val="18"/>
        </w:rPr>
        <w:t xml:space="preserve"> </w:t>
      </w:r>
      <w:r>
        <w:rPr>
          <w:b/>
          <w:color w:val="231F20"/>
          <w:sz w:val="18"/>
        </w:rPr>
        <w:t>AU.</w:t>
      </w:r>
      <w:r>
        <w:rPr>
          <w:b/>
          <w:color w:val="231F20"/>
          <w:spacing w:val="-7"/>
          <w:sz w:val="18"/>
        </w:rPr>
        <w:t xml:space="preserve"> </w:t>
      </w:r>
      <w:r>
        <w:rPr>
          <w:b/>
          <w:color w:val="231F20"/>
          <w:sz w:val="18"/>
        </w:rPr>
        <w:t>Build</w:t>
      </w:r>
      <w:r>
        <w:rPr>
          <w:b/>
          <w:color w:val="231F20"/>
          <w:spacing w:val="-7"/>
          <w:sz w:val="18"/>
        </w:rPr>
        <w:t xml:space="preserve"> </w:t>
      </w:r>
      <w:r>
        <w:rPr>
          <w:b/>
          <w:color w:val="231F20"/>
          <w:sz w:val="18"/>
        </w:rPr>
        <w:t>America</w:t>
      </w:r>
      <w:r>
        <w:rPr>
          <w:b/>
          <w:color w:val="231F20"/>
          <w:spacing w:val="-7"/>
          <w:sz w:val="18"/>
        </w:rPr>
        <w:t xml:space="preserve"> </w:t>
      </w:r>
      <w:r>
        <w:rPr>
          <w:b/>
          <w:color w:val="231F20"/>
          <w:sz w:val="18"/>
        </w:rPr>
        <w:t>bond</w:t>
      </w:r>
      <w:r>
        <w:rPr>
          <w:b/>
          <w:color w:val="231F20"/>
          <w:spacing w:val="-7"/>
          <w:sz w:val="18"/>
        </w:rPr>
        <w:t xml:space="preserve"> </w:t>
      </w:r>
      <w:r>
        <w:rPr>
          <w:b/>
          <w:color w:val="231F20"/>
          <w:sz w:val="18"/>
        </w:rPr>
        <w:t>credit.</w:t>
      </w:r>
      <w:r>
        <w:rPr>
          <w:b/>
          <w:color w:val="231F20"/>
          <w:spacing w:val="29"/>
          <w:sz w:val="18"/>
        </w:rPr>
        <w:t xml:space="preserve"> </w:t>
      </w:r>
      <w:r>
        <w:rPr>
          <w:color w:val="231F20"/>
          <w:sz w:val="18"/>
        </w:rPr>
        <w:t>See</w:t>
      </w:r>
      <w:r>
        <w:rPr>
          <w:color w:val="231F20"/>
          <w:spacing w:val="-11"/>
          <w:sz w:val="18"/>
        </w:rPr>
        <w:t xml:space="preserve"> </w:t>
      </w:r>
      <w:r>
        <w:rPr>
          <w:color w:val="231F20"/>
          <w:sz w:val="18"/>
        </w:rPr>
        <w:t>Form</w:t>
      </w:r>
      <w:r>
        <w:rPr>
          <w:color w:val="231F20"/>
          <w:spacing w:val="-11"/>
          <w:sz w:val="18"/>
        </w:rPr>
        <w:t xml:space="preserve"> </w:t>
      </w:r>
      <w:r>
        <w:rPr>
          <w:color w:val="231F20"/>
          <w:sz w:val="18"/>
        </w:rPr>
        <w:t>8912.</w:t>
      </w:r>
      <w:r>
        <w:rPr>
          <w:color w:val="231F20"/>
          <w:spacing w:val="-11"/>
          <w:sz w:val="18"/>
        </w:rPr>
        <w:t xml:space="preserve"> </w:t>
      </w:r>
      <w:r>
        <w:rPr>
          <w:color w:val="231F20"/>
          <w:sz w:val="18"/>
        </w:rPr>
        <w:t>The amount of this credit (excluding any credits from other</w:t>
      </w:r>
    </w:p>
    <w:p w:rsidR="00A33C7B" w:rsidRDefault="0089559E">
      <w:pPr>
        <w:pStyle w:val="Textkrper"/>
        <w:spacing w:before="118" w:line="237" w:lineRule="auto"/>
        <w:ind w:right="139"/>
      </w:pPr>
      <w:r>
        <w:br w:type="column"/>
      </w:r>
      <w:r>
        <w:rPr>
          <w:color w:val="231F20"/>
        </w:rPr>
        <w:t>partnerships, estates, and trusts) must also be reported as interest</w:t>
      </w:r>
      <w:r>
        <w:rPr>
          <w:color w:val="231F20"/>
          <w:spacing w:val="-11"/>
        </w:rPr>
        <w:t xml:space="preserve"> </w:t>
      </w:r>
      <w:r>
        <w:rPr>
          <w:color w:val="231F20"/>
        </w:rPr>
        <w:t>income</w:t>
      </w:r>
      <w:r>
        <w:rPr>
          <w:color w:val="231F20"/>
          <w:spacing w:val="-11"/>
        </w:rPr>
        <w:t xml:space="preserve"> </w:t>
      </w:r>
      <w:r>
        <w:rPr>
          <w:color w:val="231F20"/>
        </w:rPr>
        <w:t>on</w:t>
      </w:r>
      <w:r>
        <w:rPr>
          <w:color w:val="231F20"/>
          <w:spacing w:val="-11"/>
        </w:rPr>
        <w:t xml:space="preserve"> </w:t>
      </w:r>
      <w:r>
        <w:rPr>
          <w:color w:val="231F20"/>
        </w:rPr>
        <w:t>Schedule</w:t>
      </w:r>
      <w:r>
        <w:rPr>
          <w:color w:val="231F20"/>
          <w:spacing w:val="-11"/>
        </w:rPr>
        <w:t xml:space="preserve"> </w:t>
      </w:r>
      <w:r>
        <w:rPr>
          <w:color w:val="231F20"/>
        </w:rPr>
        <w:t>K,</w:t>
      </w:r>
      <w:r>
        <w:rPr>
          <w:color w:val="231F20"/>
          <w:spacing w:val="-11"/>
        </w:rPr>
        <w:t xml:space="preserve"> </w:t>
      </w:r>
      <w:r>
        <w:rPr>
          <w:color w:val="231F20"/>
        </w:rPr>
        <w:t>line</w:t>
      </w:r>
      <w:r>
        <w:rPr>
          <w:color w:val="231F20"/>
          <w:spacing w:val="-11"/>
        </w:rPr>
        <w:t xml:space="preserve"> </w:t>
      </w:r>
      <w:r>
        <w:rPr>
          <w:color w:val="231F20"/>
        </w:rPr>
        <w:t>5.</w:t>
      </w:r>
      <w:r>
        <w:rPr>
          <w:color w:val="231F20"/>
          <w:spacing w:val="-11"/>
        </w:rPr>
        <w:t xml:space="preserve"> </w:t>
      </w:r>
      <w:r>
        <w:rPr>
          <w:color w:val="231F20"/>
        </w:rPr>
        <w:t>In</w:t>
      </w:r>
      <w:r>
        <w:rPr>
          <w:color w:val="231F20"/>
          <w:spacing w:val="-11"/>
        </w:rPr>
        <w:t xml:space="preserve"> </w:t>
      </w:r>
      <w:r>
        <w:rPr>
          <w:color w:val="231F20"/>
        </w:rPr>
        <w:t>addition,</w:t>
      </w:r>
      <w:r>
        <w:rPr>
          <w:color w:val="231F20"/>
          <w:spacing w:val="-11"/>
        </w:rPr>
        <w:t xml:space="preserve"> </w:t>
      </w:r>
      <w:r>
        <w:rPr>
          <w:color w:val="231F20"/>
        </w:rPr>
        <w:t>the</w:t>
      </w:r>
      <w:r>
        <w:rPr>
          <w:color w:val="231F20"/>
          <w:spacing w:val="-11"/>
        </w:rPr>
        <w:t xml:space="preserve"> </w:t>
      </w:r>
      <w:r>
        <w:rPr>
          <w:color w:val="231F20"/>
        </w:rPr>
        <w:t>amount</w:t>
      </w:r>
      <w:r>
        <w:rPr>
          <w:color w:val="231F20"/>
          <w:spacing w:val="-11"/>
        </w:rPr>
        <w:t xml:space="preserve"> </w:t>
      </w:r>
      <w:r>
        <w:rPr>
          <w:color w:val="231F20"/>
        </w:rPr>
        <w:t>of this credit must also be reported as a cash distribution on Schedule K, line 19a.</w:t>
      </w:r>
    </w:p>
    <w:p w:rsidR="00A33C7B" w:rsidRDefault="0089559E">
      <w:pPr>
        <w:pStyle w:val="berschrift7"/>
        <w:spacing w:before="95" w:line="205" w:lineRule="exact"/>
      </w:pPr>
      <w:r>
        <w:rPr>
          <w:color w:val="231F20"/>
        </w:rPr>
        <w:t>Code</w:t>
      </w:r>
      <w:r>
        <w:rPr>
          <w:color w:val="231F20"/>
          <w:spacing w:val="-11"/>
        </w:rPr>
        <w:t xml:space="preserve"> </w:t>
      </w:r>
      <w:r>
        <w:rPr>
          <w:color w:val="231F20"/>
        </w:rPr>
        <w:t>AV.</w:t>
      </w:r>
      <w:r>
        <w:rPr>
          <w:color w:val="231F20"/>
          <w:spacing w:val="-10"/>
        </w:rPr>
        <w:t xml:space="preserve"> </w:t>
      </w:r>
      <w:r>
        <w:rPr>
          <w:color w:val="231F20"/>
        </w:rPr>
        <w:t>Credit</w:t>
      </w:r>
      <w:r>
        <w:rPr>
          <w:color w:val="231F20"/>
          <w:spacing w:val="-11"/>
        </w:rPr>
        <w:t xml:space="preserve"> </w:t>
      </w:r>
      <w:r>
        <w:rPr>
          <w:color w:val="231F20"/>
        </w:rPr>
        <w:t>for</w:t>
      </w:r>
      <w:r>
        <w:rPr>
          <w:color w:val="231F20"/>
          <w:spacing w:val="-10"/>
        </w:rPr>
        <w:t xml:space="preserve"> </w:t>
      </w:r>
      <w:r>
        <w:rPr>
          <w:color w:val="231F20"/>
        </w:rPr>
        <w:t>employer</w:t>
      </w:r>
      <w:r>
        <w:rPr>
          <w:color w:val="231F20"/>
          <w:spacing w:val="-10"/>
        </w:rPr>
        <w:t xml:space="preserve"> </w:t>
      </w:r>
      <w:r>
        <w:rPr>
          <w:color w:val="231F20"/>
        </w:rPr>
        <w:t>differential</w:t>
      </w:r>
      <w:r>
        <w:rPr>
          <w:color w:val="231F20"/>
          <w:spacing w:val="-11"/>
        </w:rPr>
        <w:t xml:space="preserve"> </w:t>
      </w:r>
      <w:r>
        <w:rPr>
          <w:color w:val="231F20"/>
        </w:rPr>
        <w:t>wage</w:t>
      </w:r>
      <w:r>
        <w:rPr>
          <w:color w:val="231F20"/>
          <w:spacing w:val="-10"/>
        </w:rPr>
        <w:t xml:space="preserve"> </w:t>
      </w:r>
      <w:r>
        <w:rPr>
          <w:color w:val="231F20"/>
          <w:spacing w:val="-2"/>
        </w:rPr>
        <w:t>payments.</w:t>
      </w:r>
    </w:p>
    <w:p w:rsidR="00A33C7B" w:rsidRDefault="0089559E">
      <w:pPr>
        <w:pStyle w:val="Textkrper"/>
        <w:spacing w:line="205" w:lineRule="exact"/>
      </w:pPr>
      <w:r>
        <w:rPr>
          <w:color w:val="231F20"/>
          <w:w w:val="95"/>
        </w:rPr>
        <w:t>See</w:t>
      </w:r>
      <w:r>
        <w:rPr>
          <w:color w:val="231F20"/>
          <w:spacing w:val="1"/>
        </w:rPr>
        <w:t xml:space="preserve"> </w:t>
      </w:r>
      <w:r>
        <w:rPr>
          <w:color w:val="231F20"/>
          <w:w w:val="95"/>
        </w:rPr>
        <w:t>Form</w:t>
      </w:r>
      <w:r>
        <w:rPr>
          <w:color w:val="231F20"/>
          <w:spacing w:val="2"/>
        </w:rPr>
        <w:t xml:space="preserve"> </w:t>
      </w:r>
      <w:r>
        <w:rPr>
          <w:color w:val="231F20"/>
          <w:spacing w:val="-2"/>
          <w:w w:val="95"/>
        </w:rPr>
        <w:t>8932.</w:t>
      </w:r>
    </w:p>
    <w:p w:rsidR="00A33C7B" w:rsidRDefault="0089559E">
      <w:pPr>
        <w:spacing w:before="98" w:line="237" w:lineRule="auto"/>
        <w:ind w:left="120" w:right="266"/>
        <w:rPr>
          <w:sz w:val="18"/>
        </w:rPr>
      </w:pPr>
      <w:r>
        <w:rPr>
          <w:b/>
          <w:color w:val="231F20"/>
          <w:sz w:val="18"/>
        </w:rPr>
        <w:t>Code</w:t>
      </w:r>
      <w:r>
        <w:rPr>
          <w:b/>
          <w:color w:val="231F20"/>
          <w:spacing w:val="-8"/>
          <w:sz w:val="18"/>
        </w:rPr>
        <w:t xml:space="preserve"> </w:t>
      </w:r>
      <w:r>
        <w:rPr>
          <w:b/>
          <w:color w:val="231F20"/>
          <w:sz w:val="18"/>
        </w:rPr>
        <w:t>AW.</w:t>
      </w:r>
      <w:r>
        <w:rPr>
          <w:b/>
          <w:color w:val="231F20"/>
          <w:spacing w:val="-8"/>
          <w:sz w:val="18"/>
        </w:rPr>
        <w:t xml:space="preserve"> </w:t>
      </w:r>
      <w:r>
        <w:rPr>
          <w:b/>
          <w:color w:val="231F20"/>
          <w:sz w:val="18"/>
        </w:rPr>
        <w:t>Carbon</w:t>
      </w:r>
      <w:r>
        <w:rPr>
          <w:b/>
          <w:color w:val="231F20"/>
          <w:spacing w:val="-8"/>
          <w:sz w:val="18"/>
        </w:rPr>
        <w:t xml:space="preserve"> </w:t>
      </w:r>
      <w:r>
        <w:rPr>
          <w:b/>
          <w:color w:val="231F20"/>
          <w:sz w:val="18"/>
        </w:rPr>
        <w:t>oxide</w:t>
      </w:r>
      <w:r>
        <w:rPr>
          <w:b/>
          <w:color w:val="231F20"/>
          <w:spacing w:val="-8"/>
          <w:sz w:val="18"/>
        </w:rPr>
        <w:t xml:space="preserve"> </w:t>
      </w:r>
      <w:r>
        <w:rPr>
          <w:b/>
          <w:color w:val="231F20"/>
          <w:sz w:val="18"/>
        </w:rPr>
        <w:t>sequestration</w:t>
      </w:r>
      <w:r>
        <w:rPr>
          <w:b/>
          <w:color w:val="231F20"/>
          <w:spacing w:val="-8"/>
          <w:sz w:val="18"/>
        </w:rPr>
        <w:t xml:space="preserve"> </w:t>
      </w:r>
      <w:r>
        <w:rPr>
          <w:b/>
          <w:color w:val="231F20"/>
          <w:sz w:val="18"/>
        </w:rPr>
        <w:t>credit.</w:t>
      </w:r>
      <w:r>
        <w:rPr>
          <w:b/>
          <w:color w:val="231F20"/>
          <w:spacing w:val="28"/>
          <w:sz w:val="18"/>
        </w:rPr>
        <w:t xml:space="preserve"> </w:t>
      </w:r>
      <w:r>
        <w:rPr>
          <w:color w:val="231F20"/>
          <w:sz w:val="18"/>
        </w:rPr>
        <w:t>See</w:t>
      </w:r>
      <w:r>
        <w:rPr>
          <w:color w:val="231F20"/>
          <w:spacing w:val="-13"/>
          <w:sz w:val="18"/>
        </w:rPr>
        <w:t xml:space="preserve"> </w:t>
      </w:r>
      <w:r>
        <w:rPr>
          <w:color w:val="231F20"/>
          <w:sz w:val="18"/>
        </w:rPr>
        <w:t>Form 8933, Part III, line 8.</w:t>
      </w:r>
    </w:p>
    <w:p w:rsidR="00A33C7B" w:rsidRDefault="0089559E">
      <w:pPr>
        <w:pStyle w:val="berschrift7"/>
        <w:spacing w:line="205" w:lineRule="exact"/>
      </w:pPr>
      <w:r>
        <w:rPr>
          <w:color w:val="231F20"/>
        </w:rPr>
        <w:t>Code</w:t>
      </w:r>
      <w:r>
        <w:rPr>
          <w:color w:val="231F20"/>
          <w:spacing w:val="-5"/>
        </w:rPr>
        <w:t xml:space="preserve"> </w:t>
      </w:r>
      <w:r>
        <w:rPr>
          <w:color w:val="231F20"/>
        </w:rPr>
        <w:t>AX.</w:t>
      </w:r>
      <w:r>
        <w:rPr>
          <w:color w:val="231F20"/>
          <w:spacing w:val="-4"/>
        </w:rPr>
        <w:t xml:space="preserve"> </w:t>
      </w:r>
      <w:r>
        <w:rPr>
          <w:color w:val="231F20"/>
        </w:rPr>
        <w:t>Carbon</w:t>
      </w:r>
      <w:r>
        <w:rPr>
          <w:color w:val="231F20"/>
          <w:spacing w:val="-4"/>
        </w:rPr>
        <w:t xml:space="preserve"> </w:t>
      </w:r>
      <w:r>
        <w:rPr>
          <w:color w:val="231F20"/>
        </w:rPr>
        <w:t>oxide</w:t>
      </w:r>
      <w:r>
        <w:rPr>
          <w:color w:val="231F20"/>
          <w:spacing w:val="-4"/>
        </w:rPr>
        <w:t xml:space="preserve"> </w:t>
      </w:r>
      <w:r>
        <w:rPr>
          <w:color w:val="231F20"/>
        </w:rPr>
        <w:t>sequestration</w:t>
      </w:r>
      <w:r>
        <w:rPr>
          <w:color w:val="231F20"/>
          <w:spacing w:val="-4"/>
        </w:rPr>
        <w:t xml:space="preserve"> </w:t>
      </w:r>
      <w:r>
        <w:rPr>
          <w:color w:val="231F20"/>
        </w:rPr>
        <w:t>credit</w:t>
      </w:r>
      <w:r>
        <w:rPr>
          <w:color w:val="231F20"/>
          <w:spacing w:val="-4"/>
        </w:rPr>
        <w:t xml:space="preserve"> </w:t>
      </w:r>
      <w:r>
        <w:rPr>
          <w:color w:val="231F20"/>
          <w:spacing w:val="-2"/>
        </w:rPr>
        <w:t>recapture.</w:t>
      </w:r>
    </w:p>
    <w:p w:rsidR="00A33C7B" w:rsidRDefault="0089559E">
      <w:pPr>
        <w:pStyle w:val="Textkrper"/>
        <w:spacing w:line="205" w:lineRule="exact"/>
      </w:pPr>
      <w:r>
        <w:rPr>
          <w:color w:val="231F20"/>
          <w:spacing w:val="-2"/>
        </w:rPr>
        <w:t>See</w:t>
      </w:r>
      <w:r>
        <w:rPr>
          <w:color w:val="231F20"/>
          <w:spacing w:val="-7"/>
        </w:rPr>
        <w:t xml:space="preserve"> </w:t>
      </w:r>
      <w:r>
        <w:rPr>
          <w:color w:val="231F20"/>
          <w:spacing w:val="-2"/>
        </w:rPr>
        <w:t>Form</w:t>
      </w:r>
      <w:r>
        <w:rPr>
          <w:color w:val="231F20"/>
          <w:spacing w:val="-7"/>
        </w:rPr>
        <w:t xml:space="preserve"> </w:t>
      </w:r>
      <w:r>
        <w:rPr>
          <w:color w:val="231F20"/>
          <w:spacing w:val="-2"/>
        </w:rPr>
        <w:t>8933,</w:t>
      </w:r>
      <w:r>
        <w:rPr>
          <w:color w:val="231F20"/>
          <w:spacing w:val="-7"/>
        </w:rPr>
        <w:t xml:space="preserve"> </w:t>
      </w:r>
      <w:r>
        <w:rPr>
          <w:color w:val="231F20"/>
          <w:spacing w:val="-2"/>
        </w:rPr>
        <w:t>Part</w:t>
      </w:r>
      <w:r>
        <w:rPr>
          <w:color w:val="231F20"/>
          <w:spacing w:val="-6"/>
        </w:rPr>
        <w:t xml:space="preserve"> </w:t>
      </w:r>
      <w:r>
        <w:rPr>
          <w:color w:val="231F20"/>
          <w:spacing w:val="-2"/>
        </w:rPr>
        <w:t>III,</w:t>
      </w:r>
      <w:r>
        <w:rPr>
          <w:color w:val="231F20"/>
          <w:spacing w:val="-7"/>
        </w:rPr>
        <w:t xml:space="preserve"> </w:t>
      </w:r>
      <w:r>
        <w:rPr>
          <w:color w:val="231F20"/>
          <w:spacing w:val="-2"/>
        </w:rPr>
        <w:t>line</w:t>
      </w:r>
      <w:r>
        <w:rPr>
          <w:color w:val="231F20"/>
          <w:spacing w:val="-7"/>
        </w:rPr>
        <w:t xml:space="preserve"> </w:t>
      </w:r>
      <w:r>
        <w:rPr>
          <w:color w:val="231F20"/>
          <w:spacing w:val="-2"/>
        </w:rPr>
        <w:t>10.</w:t>
      </w:r>
      <w:r>
        <w:rPr>
          <w:color w:val="231F20"/>
          <w:spacing w:val="-7"/>
        </w:rPr>
        <w:t xml:space="preserve"> </w:t>
      </w:r>
      <w:r>
        <w:rPr>
          <w:color w:val="231F20"/>
          <w:spacing w:val="-2"/>
        </w:rPr>
        <w:t>Enter</w:t>
      </w:r>
      <w:r>
        <w:rPr>
          <w:color w:val="231F20"/>
          <w:spacing w:val="-6"/>
        </w:rPr>
        <w:t xml:space="preserve"> </w:t>
      </w:r>
      <w:r>
        <w:rPr>
          <w:color w:val="231F20"/>
          <w:spacing w:val="-2"/>
        </w:rPr>
        <w:t>as</w:t>
      </w:r>
      <w:r>
        <w:rPr>
          <w:color w:val="231F20"/>
          <w:spacing w:val="-7"/>
        </w:rPr>
        <w:t xml:space="preserve"> </w:t>
      </w:r>
      <w:r>
        <w:rPr>
          <w:color w:val="231F20"/>
          <w:spacing w:val="-2"/>
        </w:rPr>
        <w:t>a</w:t>
      </w:r>
      <w:r>
        <w:rPr>
          <w:color w:val="231F20"/>
          <w:spacing w:val="-7"/>
        </w:rPr>
        <w:t xml:space="preserve"> </w:t>
      </w:r>
      <w:r>
        <w:rPr>
          <w:color w:val="231F20"/>
          <w:spacing w:val="-2"/>
        </w:rPr>
        <w:t>negative</w:t>
      </w:r>
      <w:r>
        <w:rPr>
          <w:color w:val="231F20"/>
          <w:spacing w:val="-7"/>
        </w:rPr>
        <w:t xml:space="preserve"> </w:t>
      </w:r>
      <w:r>
        <w:rPr>
          <w:color w:val="231F20"/>
          <w:spacing w:val="-2"/>
        </w:rPr>
        <w:t>number.</w:t>
      </w:r>
    </w:p>
    <w:p w:rsidR="00A33C7B" w:rsidRDefault="0089559E">
      <w:pPr>
        <w:spacing w:before="97"/>
        <w:ind w:left="120"/>
        <w:rPr>
          <w:sz w:val="18"/>
        </w:rPr>
      </w:pPr>
      <w:r>
        <w:rPr>
          <w:b/>
          <w:color w:val="231F20"/>
          <w:sz w:val="18"/>
        </w:rPr>
        <w:t>Code</w:t>
      </w:r>
      <w:r>
        <w:rPr>
          <w:b/>
          <w:color w:val="231F20"/>
          <w:spacing w:val="-13"/>
          <w:sz w:val="18"/>
        </w:rPr>
        <w:t xml:space="preserve"> </w:t>
      </w:r>
      <w:r>
        <w:rPr>
          <w:b/>
          <w:color w:val="231F20"/>
          <w:sz w:val="18"/>
        </w:rPr>
        <w:t>AY.</w:t>
      </w:r>
      <w:r>
        <w:rPr>
          <w:b/>
          <w:color w:val="231F20"/>
          <w:spacing w:val="-12"/>
          <w:sz w:val="18"/>
        </w:rPr>
        <w:t xml:space="preserve"> </w:t>
      </w:r>
      <w:r>
        <w:rPr>
          <w:b/>
          <w:color w:val="231F20"/>
          <w:sz w:val="18"/>
        </w:rPr>
        <w:t>New</w:t>
      </w:r>
      <w:r>
        <w:rPr>
          <w:b/>
          <w:color w:val="231F20"/>
          <w:spacing w:val="-13"/>
          <w:sz w:val="18"/>
        </w:rPr>
        <w:t xml:space="preserve"> </w:t>
      </w:r>
      <w:r>
        <w:rPr>
          <w:b/>
          <w:color w:val="231F20"/>
          <w:sz w:val="18"/>
        </w:rPr>
        <w:t>clean</w:t>
      </w:r>
      <w:r>
        <w:rPr>
          <w:b/>
          <w:color w:val="231F20"/>
          <w:spacing w:val="-12"/>
          <w:sz w:val="18"/>
        </w:rPr>
        <w:t xml:space="preserve"> </w:t>
      </w:r>
      <w:r>
        <w:rPr>
          <w:b/>
          <w:color w:val="231F20"/>
          <w:sz w:val="18"/>
        </w:rPr>
        <w:t>vehicle</w:t>
      </w:r>
      <w:r>
        <w:rPr>
          <w:b/>
          <w:color w:val="231F20"/>
          <w:spacing w:val="-13"/>
          <w:sz w:val="18"/>
        </w:rPr>
        <w:t xml:space="preserve"> </w:t>
      </w:r>
      <w:r>
        <w:rPr>
          <w:b/>
          <w:color w:val="231F20"/>
          <w:sz w:val="18"/>
        </w:rPr>
        <w:t>credit.</w:t>
      </w:r>
      <w:r>
        <w:rPr>
          <w:b/>
          <w:color w:val="231F20"/>
          <w:spacing w:val="16"/>
          <w:sz w:val="18"/>
        </w:rPr>
        <w:t xml:space="preserve"> </w:t>
      </w:r>
      <w:r>
        <w:rPr>
          <w:color w:val="231F20"/>
          <w:sz w:val="18"/>
        </w:rPr>
        <w:t>See</w:t>
      </w:r>
      <w:r>
        <w:rPr>
          <w:color w:val="231F20"/>
          <w:spacing w:val="-12"/>
          <w:sz w:val="18"/>
        </w:rPr>
        <w:t xml:space="preserve"> </w:t>
      </w:r>
      <w:r>
        <w:rPr>
          <w:color w:val="231F20"/>
          <w:sz w:val="18"/>
        </w:rPr>
        <w:t>Form</w:t>
      </w:r>
      <w:r>
        <w:rPr>
          <w:color w:val="231F20"/>
          <w:spacing w:val="-13"/>
          <w:sz w:val="18"/>
        </w:rPr>
        <w:t xml:space="preserve"> </w:t>
      </w:r>
      <w:r>
        <w:rPr>
          <w:color w:val="231F20"/>
          <w:sz w:val="18"/>
        </w:rPr>
        <w:t>8936,</w:t>
      </w:r>
      <w:r>
        <w:rPr>
          <w:color w:val="231F20"/>
          <w:spacing w:val="-12"/>
          <w:sz w:val="18"/>
        </w:rPr>
        <w:t xml:space="preserve"> </w:t>
      </w:r>
      <w:r>
        <w:rPr>
          <w:color w:val="231F20"/>
          <w:sz w:val="18"/>
        </w:rPr>
        <w:t>Part</w:t>
      </w:r>
      <w:r>
        <w:rPr>
          <w:color w:val="231F20"/>
          <w:spacing w:val="-13"/>
          <w:sz w:val="18"/>
        </w:rPr>
        <w:t xml:space="preserve"> </w:t>
      </w:r>
      <w:r>
        <w:rPr>
          <w:color w:val="231F20"/>
          <w:spacing w:val="-5"/>
          <w:sz w:val="18"/>
        </w:rPr>
        <w:t>II.</w:t>
      </w:r>
    </w:p>
    <w:p w:rsidR="00A33C7B" w:rsidRDefault="0089559E">
      <w:pPr>
        <w:pStyle w:val="berschrift7"/>
        <w:spacing w:line="205" w:lineRule="exact"/>
      </w:pPr>
      <w:r>
        <w:rPr>
          <w:color w:val="231F20"/>
        </w:rPr>
        <w:t>Code</w:t>
      </w:r>
      <w:r>
        <w:rPr>
          <w:color w:val="231F20"/>
          <w:spacing w:val="-4"/>
        </w:rPr>
        <w:t xml:space="preserve"> </w:t>
      </w:r>
      <w:r>
        <w:rPr>
          <w:color w:val="231F20"/>
        </w:rPr>
        <w:t>AZ.</w:t>
      </w:r>
      <w:r>
        <w:rPr>
          <w:color w:val="231F20"/>
          <w:spacing w:val="-4"/>
        </w:rPr>
        <w:t xml:space="preserve"> </w:t>
      </w:r>
      <w:r>
        <w:rPr>
          <w:color w:val="231F20"/>
        </w:rPr>
        <w:t>Credit</w:t>
      </w:r>
      <w:r>
        <w:rPr>
          <w:color w:val="231F20"/>
          <w:spacing w:val="-4"/>
        </w:rPr>
        <w:t xml:space="preserve"> </w:t>
      </w:r>
      <w:r>
        <w:rPr>
          <w:color w:val="231F20"/>
        </w:rPr>
        <w:t>for</w:t>
      </w:r>
      <w:r>
        <w:rPr>
          <w:color w:val="231F20"/>
          <w:spacing w:val="-3"/>
        </w:rPr>
        <w:t xml:space="preserve"> </w:t>
      </w:r>
      <w:r>
        <w:rPr>
          <w:color w:val="231F20"/>
        </w:rPr>
        <w:t>qualified</w:t>
      </w:r>
      <w:r>
        <w:rPr>
          <w:color w:val="231F20"/>
          <w:spacing w:val="-4"/>
        </w:rPr>
        <w:t xml:space="preserve"> </w:t>
      </w:r>
      <w:r>
        <w:rPr>
          <w:color w:val="231F20"/>
        </w:rPr>
        <w:t>commercial</w:t>
      </w:r>
      <w:r>
        <w:rPr>
          <w:color w:val="231F20"/>
          <w:spacing w:val="-4"/>
        </w:rPr>
        <w:t xml:space="preserve"> </w:t>
      </w:r>
      <w:r>
        <w:rPr>
          <w:color w:val="231F20"/>
        </w:rPr>
        <w:t>clean</w:t>
      </w:r>
      <w:r>
        <w:rPr>
          <w:color w:val="231F20"/>
          <w:spacing w:val="-3"/>
        </w:rPr>
        <w:t xml:space="preserve"> </w:t>
      </w:r>
      <w:r>
        <w:rPr>
          <w:color w:val="231F20"/>
          <w:spacing w:val="-2"/>
        </w:rPr>
        <w:t>vehicles.</w:t>
      </w:r>
    </w:p>
    <w:p w:rsidR="00A33C7B" w:rsidRDefault="0089559E">
      <w:pPr>
        <w:pStyle w:val="Textkrper"/>
        <w:spacing w:line="205" w:lineRule="exact"/>
      </w:pPr>
      <w:r>
        <w:rPr>
          <w:color w:val="231F20"/>
          <w:w w:val="95"/>
        </w:rPr>
        <w:t>See</w:t>
      </w:r>
      <w:r>
        <w:rPr>
          <w:color w:val="231F20"/>
          <w:spacing w:val="2"/>
        </w:rPr>
        <w:t xml:space="preserve"> </w:t>
      </w:r>
      <w:r>
        <w:rPr>
          <w:color w:val="231F20"/>
          <w:w w:val="95"/>
        </w:rPr>
        <w:t>Form</w:t>
      </w:r>
      <w:r>
        <w:rPr>
          <w:color w:val="231F20"/>
          <w:spacing w:val="2"/>
        </w:rPr>
        <w:t xml:space="preserve"> </w:t>
      </w:r>
      <w:r>
        <w:rPr>
          <w:color w:val="231F20"/>
          <w:w w:val="95"/>
        </w:rPr>
        <w:t>8936,</w:t>
      </w:r>
      <w:r>
        <w:rPr>
          <w:color w:val="231F20"/>
          <w:spacing w:val="2"/>
        </w:rPr>
        <w:t xml:space="preserve"> </w:t>
      </w:r>
      <w:r>
        <w:rPr>
          <w:color w:val="231F20"/>
          <w:w w:val="95"/>
        </w:rPr>
        <w:t>Part</w:t>
      </w:r>
      <w:r>
        <w:rPr>
          <w:color w:val="231F20"/>
          <w:spacing w:val="2"/>
        </w:rPr>
        <w:t xml:space="preserve"> </w:t>
      </w:r>
      <w:r>
        <w:rPr>
          <w:color w:val="231F20"/>
          <w:spacing w:val="-5"/>
          <w:w w:val="95"/>
        </w:rPr>
        <w:t>V.</w:t>
      </w:r>
    </w:p>
    <w:p w:rsidR="00A33C7B" w:rsidRDefault="0089559E">
      <w:pPr>
        <w:pStyle w:val="berschrift7"/>
        <w:spacing w:before="99" w:line="237" w:lineRule="auto"/>
        <w:ind w:right="138"/>
        <w:rPr>
          <w:b w:val="0"/>
        </w:rPr>
      </w:pPr>
      <w:r>
        <w:rPr>
          <w:color w:val="231F20"/>
        </w:rPr>
        <w:t>Code</w:t>
      </w:r>
      <w:r>
        <w:rPr>
          <w:color w:val="231F20"/>
          <w:spacing w:val="-4"/>
        </w:rPr>
        <w:t xml:space="preserve"> </w:t>
      </w:r>
      <w:r>
        <w:rPr>
          <w:color w:val="231F20"/>
        </w:rPr>
        <w:t>BA.</w:t>
      </w:r>
      <w:r>
        <w:rPr>
          <w:color w:val="231F20"/>
          <w:spacing w:val="-4"/>
        </w:rPr>
        <w:t xml:space="preserve"> </w:t>
      </w:r>
      <w:r>
        <w:rPr>
          <w:color w:val="231F20"/>
        </w:rPr>
        <w:t>Credit</w:t>
      </w:r>
      <w:r>
        <w:rPr>
          <w:color w:val="231F20"/>
          <w:spacing w:val="-4"/>
        </w:rPr>
        <w:t xml:space="preserve"> </w:t>
      </w:r>
      <w:r>
        <w:rPr>
          <w:color w:val="231F20"/>
        </w:rPr>
        <w:t>for</w:t>
      </w:r>
      <w:r>
        <w:rPr>
          <w:color w:val="231F20"/>
          <w:spacing w:val="-4"/>
        </w:rPr>
        <w:t xml:space="preserve"> </w:t>
      </w:r>
      <w:r>
        <w:rPr>
          <w:color w:val="231F20"/>
        </w:rPr>
        <w:t>small</w:t>
      </w:r>
      <w:r>
        <w:rPr>
          <w:color w:val="231F20"/>
          <w:spacing w:val="-4"/>
        </w:rPr>
        <w:t xml:space="preserve"> </w:t>
      </w:r>
      <w:r>
        <w:rPr>
          <w:color w:val="231F20"/>
        </w:rPr>
        <w:t>employer</w:t>
      </w:r>
      <w:r>
        <w:rPr>
          <w:color w:val="231F20"/>
          <w:spacing w:val="-4"/>
        </w:rPr>
        <w:t xml:space="preserve"> </w:t>
      </w:r>
      <w:r>
        <w:rPr>
          <w:color w:val="231F20"/>
        </w:rPr>
        <w:t>health</w:t>
      </w:r>
      <w:r>
        <w:rPr>
          <w:color w:val="231F20"/>
          <w:spacing w:val="-4"/>
        </w:rPr>
        <w:t xml:space="preserve"> </w:t>
      </w:r>
      <w:r>
        <w:rPr>
          <w:color w:val="231F20"/>
        </w:rPr>
        <w:t>insurance</w:t>
      </w:r>
      <w:r>
        <w:rPr>
          <w:color w:val="231F20"/>
          <w:spacing w:val="-4"/>
        </w:rPr>
        <w:t xml:space="preserve"> </w:t>
      </w:r>
      <w:r>
        <w:rPr>
          <w:color w:val="231F20"/>
        </w:rPr>
        <w:t>pre- miums.</w:t>
      </w:r>
      <w:r>
        <w:rPr>
          <w:color w:val="231F20"/>
          <w:spacing w:val="40"/>
        </w:rPr>
        <w:t xml:space="preserve"> </w:t>
      </w:r>
      <w:r>
        <w:rPr>
          <w:b w:val="0"/>
          <w:color w:val="231F20"/>
        </w:rPr>
        <w:t>See Form 8941.</w:t>
      </w:r>
    </w:p>
    <w:p w:rsidR="00A33C7B" w:rsidRDefault="0089559E">
      <w:pPr>
        <w:spacing w:before="98" w:line="237" w:lineRule="auto"/>
        <w:ind w:left="120" w:right="266"/>
        <w:rPr>
          <w:sz w:val="18"/>
        </w:rPr>
      </w:pPr>
      <w:r>
        <w:rPr>
          <w:b/>
          <w:color w:val="231F20"/>
          <w:sz w:val="18"/>
        </w:rPr>
        <w:t>Code</w:t>
      </w:r>
      <w:r>
        <w:rPr>
          <w:b/>
          <w:color w:val="231F20"/>
          <w:spacing w:val="-5"/>
          <w:sz w:val="18"/>
        </w:rPr>
        <w:t xml:space="preserve"> </w:t>
      </w:r>
      <w:r>
        <w:rPr>
          <w:b/>
          <w:color w:val="231F20"/>
          <w:sz w:val="18"/>
        </w:rPr>
        <w:t>BB.</w:t>
      </w:r>
      <w:r>
        <w:rPr>
          <w:b/>
          <w:color w:val="231F20"/>
          <w:spacing w:val="-5"/>
          <w:sz w:val="18"/>
        </w:rPr>
        <w:t xml:space="preserve"> </w:t>
      </w:r>
      <w:r>
        <w:rPr>
          <w:b/>
          <w:color w:val="231F20"/>
          <w:sz w:val="18"/>
        </w:rPr>
        <w:t>Employer</w:t>
      </w:r>
      <w:r>
        <w:rPr>
          <w:b/>
          <w:color w:val="231F20"/>
          <w:spacing w:val="-5"/>
          <w:sz w:val="18"/>
        </w:rPr>
        <w:t xml:space="preserve"> </w:t>
      </w:r>
      <w:r>
        <w:rPr>
          <w:b/>
          <w:color w:val="231F20"/>
          <w:sz w:val="18"/>
        </w:rPr>
        <w:t>credit</w:t>
      </w:r>
      <w:r>
        <w:rPr>
          <w:b/>
          <w:color w:val="231F20"/>
          <w:spacing w:val="-5"/>
          <w:sz w:val="18"/>
        </w:rPr>
        <w:t xml:space="preserve"> </w:t>
      </w:r>
      <w:r>
        <w:rPr>
          <w:b/>
          <w:color w:val="231F20"/>
          <w:sz w:val="18"/>
        </w:rPr>
        <w:t>for</w:t>
      </w:r>
      <w:r>
        <w:rPr>
          <w:b/>
          <w:color w:val="231F20"/>
          <w:spacing w:val="-5"/>
          <w:sz w:val="18"/>
        </w:rPr>
        <w:t xml:space="preserve"> </w:t>
      </w:r>
      <w:r>
        <w:rPr>
          <w:b/>
          <w:color w:val="231F20"/>
          <w:sz w:val="18"/>
        </w:rPr>
        <w:t>paid</w:t>
      </w:r>
      <w:r>
        <w:rPr>
          <w:b/>
          <w:color w:val="231F20"/>
          <w:spacing w:val="-5"/>
          <w:sz w:val="18"/>
        </w:rPr>
        <w:t xml:space="preserve"> </w:t>
      </w:r>
      <w:r>
        <w:rPr>
          <w:b/>
          <w:color w:val="231F20"/>
          <w:sz w:val="18"/>
        </w:rPr>
        <w:t>family</w:t>
      </w:r>
      <w:r>
        <w:rPr>
          <w:b/>
          <w:color w:val="231F20"/>
          <w:spacing w:val="-5"/>
          <w:sz w:val="18"/>
        </w:rPr>
        <w:t xml:space="preserve"> </w:t>
      </w:r>
      <w:r>
        <w:rPr>
          <w:b/>
          <w:color w:val="231F20"/>
          <w:sz w:val="18"/>
        </w:rPr>
        <w:t>and</w:t>
      </w:r>
      <w:r>
        <w:rPr>
          <w:b/>
          <w:color w:val="231F20"/>
          <w:spacing w:val="-5"/>
          <w:sz w:val="18"/>
        </w:rPr>
        <w:t xml:space="preserve"> </w:t>
      </w:r>
      <w:r>
        <w:rPr>
          <w:b/>
          <w:color w:val="231F20"/>
          <w:sz w:val="18"/>
        </w:rPr>
        <w:t>medical leave.</w:t>
      </w:r>
      <w:r>
        <w:rPr>
          <w:b/>
          <w:color w:val="231F20"/>
          <w:spacing w:val="40"/>
          <w:sz w:val="18"/>
        </w:rPr>
        <w:t xml:space="preserve"> </w:t>
      </w:r>
      <w:r>
        <w:rPr>
          <w:color w:val="231F20"/>
          <w:sz w:val="18"/>
        </w:rPr>
        <w:t>See Form 8994.</w:t>
      </w:r>
    </w:p>
    <w:p w:rsidR="00A33C7B" w:rsidRDefault="0089559E">
      <w:pPr>
        <w:pStyle w:val="Textkrper"/>
        <w:spacing w:before="98" w:line="237" w:lineRule="auto"/>
        <w:ind w:right="139"/>
      </w:pPr>
      <w:r>
        <w:rPr>
          <w:b/>
          <w:color w:val="231F20"/>
        </w:rPr>
        <w:t>Code BC. Eligible credits from transferor(s) under section 6418.</w:t>
      </w:r>
      <w:r>
        <w:rPr>
          <w:b/>
          <w:color w:val="231F20"/>
          <w:spacing w:val="40"/>
        </w:rPr>
        <w:t xml:space="preserve"> </w:t>
      </w:r>
      <w:r>
        <w:rPr>
          <w:color w:val="231F20"/>
        </w:rPr>
        <w:t>Enter the total amount of eligible credits received from transferor(s) included in column (f) of the partnership’s Form 3800, Part III, line 6. Also, enter the total of the partnership’s distributive</w:t>
      </w:r>
      <w:r>
        <w:rPr>
          <w:color w:val="231F20"/>
          <w:spacing w:val="-13"/>
        </w:rPr>
        <w:t xml:space="preserve"> </w:t>
      </w:r>
      <w:r>
        <w:rPr>
          <w:color w:val="231F20"/>
        </w:rPr>
        <w:t>share</w:t>
      </w:r>
      <w:r>
        <w:rPr>
          <w:color w:val="231F20"/>
          <w:spacing w:val="-12"/>
        </w:rPr>
        <w:t xml:space="preserve"> </w:t>
      </w:r>
      <w:r>
        <w:rPr>
          <w:color w:val="231F20"/>
        </w:rPr>
        <w:t>of</w:t>
      </w:r>
      <w:r>
        <w:rPr>
          <w:color w:val="231F20"/>
          <w:spacing w:val="-13"/>
        </w:rPr>
        <w:t xml:space="preserve"> </w:t>
      </w:r>
      <w:r>
        <w:rPr>
          <w:color w:val="231F20"/>
        </w:rPr>
        <w:t>all</w:t>
      </w:r>
      <w:r>
        <w:rPr>
          <w:color w:val="231F20"/>
          <w:spacing w:val="-12"/>
        </w:rPr>
        <w:t xml:space="preserve"> </w:t>
      </w:r>
      <w:r>
        <w:rPr>
          <w:color w:val="231F20"/>
        </w:rPr>
        <w:t>eligible</w:t>
      </w:r>
      <w:r>
        <w:rPr>
          <w:color w:val="231F20"/>
          <w:spacing w:val="-13"/>
        </w:rPr>
        <w:t xml:space="preserve"> </w:t>
      </w:r>
      <w:r>
        <w:rPr>
          <w:color w:val="231F20"/>
        </w:rPr>
        <w:t>credits</w:t>
      </w:r>
      <w:r>
        <w:rPr>
          <w:color w:val="231F20"/>
          <w:spacing w:val="-13"/>
        </w:rPr>
        <w:t xml:space="preserve"> </w:t>
      </w:r>
      <w:r>
        <w:rPr>
          <w:color w:val="231F20"/>
        </w:rPr>
        <w:t>received</w:t>
      </w:r>
      <w:r>
        <w:rPr>
          <w:color w:val="231F20"/>
          <w:spacing w:val="-12"/>
        </w:rPr>
        <w:t xml:space="preserve"> </w:t>
      </w:r>
      <w:r>
        <w:rPr>
          <w:color w:val="231F20"/>
        </w:rPr>
        <w:t>from</w:t>
      </w:r>
      <w:r>
        <w:rPr>
          <w:color w:val="231F20"/>
          <w:spacing w:val="-13"/>
        </w:rPr>
        <w:t xml:space="preserve"> </w:t>
      </w:r>
      <w:r>
        <w:rPr>
          <w:color w:val="231F20"/>
        </w:rPr>
        <w:t>transferor(s) that were received from another pass-through entity. See required statement below.</w:t>
      </w:r>
    </w:p>
    <w:p w:rsidR="00A33C7B" w:rsidRDefault="0089559E">
      <w:pPr>
        <w:pStyle w:val="Textkrper"/>
        <w:spacing w:before="174" w:line="237" w:lineRule="auto"/>
        <w:ind w:right="138"/>
      </w:pPr>
      <w:r>
        <w:rPr>
          <w:b/>
          <w:color w:val="231F20"/>
        </w:rPr>
        <w:t>Caution:</w:t>
      </w:r>
      <w:r>
        <w:rPr>
          <w:b/>
          <w:color w:val="231F20"/>
          <w:spacing w:val="40"/>
        </w:rPr>
        <w:t xml:space="preserve"> </w:t>
      </w:r>
      <w:r>
        <w:rPr>
          <w:color w:val="231F20"/>
        </w:rPr>
        <w:t>Partnership and S corporation pass-through entities that</w:t>
      </w:r>
      <w:r>
        <w:rPr>
          <w:color w:val="231F20"/>
          <w:spacing w:val="-13"/>
        </w:rPr>
        <w:t xml:space="preserve"> </w:t>
      </w:r>
      <w:r>
        <w:rPr>
          <w:color w:val="231F20"/>
        </w:rPr>
        <w:t>transferred</w:t>
      </w:r>
      <w:r>
        <w:rPr>
          <w:color w:val="231F20"/>
          <w:spacing w:val="-12"/>
        </w:rPr>
        <w:t xml:space="preserve"> </w:t>
      </w:r>
      <w:r>
        <w:rPr>
          <w:color w:val="231F20"/>
        </w:rPr>
        <w:t>eligible</w:t>
      </w:r>
      <w:r>
        <w:rPr>
          <w:color w:val="231F20"/>
          <w:spacing w:val="-13"/>
        </w:rPr>
        <w:t xml:space="preserve"> </w:t>
      </w:r>
      <w:r>
        <w:rPr>
          <w:color w:val="231F20"/>
        </w:rPr>
        <w:t>credits</w:t>
      </w:r>
      <w:r>
        <w:rPr>
          <w:color w:val="231F20"/>
          <w:spacing w:val="-12"/>
        </w:rPr>
        <w:t xml:space="preserve"> </w:t>
      </w:r>
      <w:r>
        <w:rPr>
          <w:color w:val="231F20"/>
        </w:rPr>
        <w:t>from</w:t>
      </w:r>
      <w:r>
        <w:rPr>
          <w:color w:val="231F20"/>
          <w:spacing w:val="-13"/>
        </w:rPr>
        <w:t xml:space="preserve"> </w:t>
      </w:r>
      <w:r>
        <w:rPr>
          <w:color w:val="231F20"/>
        </w:rPr>
        <w:t>an</w:t>
      </w:r>
      <w:r>
        <w:rPr>
          <w:color w:val="231F20"/>
          <w:spacing w:val="-13"/>
        </w:rPr>
        <w:t xml:space="preserve"> </w:t>
      </w:r>
      <w:r>
        <w:rPr>
          <w:color w:val="231F20"/>
        </w:rPr>
        <w:t>unrelated</w:t>
      </w:r>
      <w:r>
        <w:rPr>
          <w:color w:val="231F20"/>
          <w:spacing w:val="-12"/>
        </w:rPr>
        <w:t xml:space="preserve"> </w:t>
      </w:r>
      <w:r>
        <w:rPr>
          <w:color w:val="231F20"/>
        </w:rPr>
        <w:t>person</w:t>
      </w:r>
      <w:r>
        <w:rPr>
          <w:color w:val="231F20"/>
          <w:spacing w:val="-13"/>
        </w:rPr>
        <w:t xml:space="preserve"> </w:t>
      </w:r>
      <w:r>
        <w:rPr>
          <w:color w:val="231F20"/>
        </w:rPr>
        <w:t>for</w:t>
      </w:r>
      <w:r>
        <w:rPr>
          <w:color w:val="231F20"/>
          <w:spacing w:val="-12"/>
        </w:rPr>
        <w:t xml:space="preserve"> </w:t>
      </w:r>
      <w:r>
        <w:rPr>
          <w:color w:val="231F20"/>
        </w:rPr>
        <w:t>cash under section 6418 must use Form 3800, Part III and Part V (if applicable) to report such credits. See the Instructions for Form 3800 for reporting and other requirements.</w:t>
      </w:r>
    </w:p>
    <w:p w:rsidR="00A33C7B" w:rsidRDefault="0089559E">
      <w:pPr>
        <w:pStyle w:val="Textkrper"/>
        <w:spacing w:before="15" w:line="237" w:lineRule="auto"/>
        <w:ind w:right="139" w:firstLine="180"/>
      </w:pPr>
      <w:r>
        <w:rPr>
          <w:b/>
          <w:i/>
          <w:color w:val="231F20"/>
        </w:rPr>
        <w:t>Schedule</w:t>
      </w:r>
      <w:r>
        <w:rPr>
          <w:b/>
          <w:i/>
          <w:color w:val="231F20"/>
          <w:spacing w:val="-8"/>
        </w:rPr>
        <w:t xml:space="preserve"> </w:t>
      </w:r>
      <w:r>
        <w:rPr>
          <w:b/>
          <w:i/>
          <w:color w:val="231F20"/>
        </w:rPr>
        <w:t>K-1.</w:t>
      </w:r>
      <w:r>
        <w:rPr>
          <w:b/>
          <w:i/>
          <w:color w:val="231F20"/>
          <w:spacing w:val="30"/>
        </w:rPr>
        <w:t xml:space="preserve"> </w:t>
      </w:r>
      <w:r>
        <w:rPr>
          <w:color w:val="231F20"/>
        </w:rPr>
        <w:t>Report</w:t>
      </w:r>
      <w:r>
        <w:rPr>
          <w:color w:val="231F20"/>
          <w:spacing w:val="-12"/>
        </w:rPr>
        <w:t xml:space="preserve"> </w:t>
      </w:r>
      <w:r>
        <w:rPr>
          <w:color w:val="231F20"/>
        </w:rPr>
        <w:t>each</w:t>
      </w:r>
      <w:r>
        <w:rPr>
          <w:color w:val="231F20"/>
          <w:spacing w:val="-12"/>
        </w:rPr>
        <w:t xml:space="preserve"> </w:t>
      </w:r>
      <w:r>
        <w:rPr>
          <w:color w:val="231F20"/>
        </w:rPr>
        <w:t>partner’s</w:t>
      </w:r>
      <w:r>
        <w:rPr>
          <w:color w:val="231F20"/>
          <w:spacing w:val="-12"/>
        </w:rPr>
        <w:t xml:space="preserve"> </w:t>
      </w:r>
      <w:r>
        <w:rPr>
          <w:color w:val="231F20"/>
        </w:rPr>
        <w:t>distributive</w:t>
      </w:r>
      <w:r>
        <w:rPr>
          <w:color w:val="231F20"/>
          <w:spacing w:val="-12"/>
        </w:rPr>
        <w:t xml:space="preserve"> </w:t>
      </w:r>
      <w:r>
        <w:rPr>
          <w:color w:val="231F20"/>
        </w:rPr>
        <w:t>share</w:t>
      </w:r>
      <w:r>
        <w:rPr>
          <w:color w:val="231F20"/>
          <w:spacing w:val="-12"/>
        </w:rPr>
        <w:t xml:space="preserve"> </w:t>
      </w:r>
      <w:r>
        <w:rPr>
          <w:color w:val="231F20"/>
        </w:rPr>
        <w:t>of</w:t>
      </w:r>
      <w:r>
        <w:rPr>
          <w:color w:val="231F20"/>
          <w:spacing w:val="-12"/>
        </w:rPr>
        <w:t xml:space="preserve"> </w:t>
      </w:r>
      <w:r>
        <w:rPr>
          <w:color w:val="231F20"/>
        </w:rPr>
        <w:t>all eligible credits transferred from one or more unrelated transferors</w:t>
      </w:r>
      <w:r>
        <w:rPr>
          <w:color w:val="231F20"/>
          <w:spacing w:val="-13"/>
        </w:rPr>
        <w:t xml:space="preserve"> </w:t>
      </w:r>
      <w:r>
        <w:rPr>
          <w:color w:val="231F20"/>
        </w:rPr>
        <w:t>pursuant</w:t>
      </w:r>
      <w:r>
        <w:rPr>
          <w:color w:val="231F20"/>
          <w:spacing w:val="-12"/>
        </w:rPr>
        <w:t xml:space="preserve"> </w:t>
      </w:r>
      <w:r>
        <w:rPr>
          <w:color w:val="231F20"/>
        </w:rPr>
        <w:t>to</w:t>
      </w:r>
      <w:r>
        <w:rPr>
          <w:color w:val="231F20"/>
          <w:spacing w:val="-13"/>
        </w:rPr>
        <w:t xml:space="preserve"> </w:t>
      </w:r>
      <w:r>
        <w:rPr>
          <w:color w:val="231F20"/>
        </w:rPr>
        <w:t>a</w:t>
      </w:r>
      <w:r>
        <w:rPr>
          <w:color w:val="231F20"/>
          <w:spacing w:val="-12"/>
        </w:rPr>
        <w:t xml:space="preserve"> </w:t>
      </w:r>
      <w:r>
        <w:rPr>
          <w:color w:val="231F20"/>
        </w:rPr>
        <w:t>transfer</w:t>
      </w:r>
      <w:r>
        <w:rPr>
          <w:color w:val="231F20"/>
          <w:spacing w:val="-13"/>
        </w:rPr>
        <w:t xml:space="preserve"> </w:t>
      </w:r>
      <w:r>
        <w:rPr>
          <w:color w:val="231F20"/>
        </w:rPr>
        <w:t>election</w:t>
      </w:r>
      <w:r>
        <w:rPr>
          <w:color w:val="231F20"/>
          <w:spacing w:val="-13"/>
        </w:rPr>
        <w:t xml:space="preserve"> </w:t>
      </w:r>
      <w:r>
        <w:rPr>
          <w:color w:val="231F20"/>
        </w:rPr>
        <w:t>under</w:t>
      </w:r>
      <w:r>
        <w:rPr>
          <w:color w:val="231F20"/>
          <w:spacing w:val="-12"/>
        </w:rPr>
        <w:t xml:space="preserve"> </w:t>
      </w:r>
      <w:r>
        <w:rPr>
          <w:color w:val="231F20"/>
        </w:rPr>
        <w:t>section</w:t>
      </w:r>
      <w:r>
        <w:rPr>
          <w:color w:val="231F20"/>
          <w:spacing w:val="-13"/>
        </w:rPr>
        <w:t xml:space="preserve"> </w:t>
      </w:r>
      <w:r>
        <w:rPr>
          <w:color w:val="231F20"/>
        </w:rPr>
        <w:t>6418</w:t>
      </w:r>
      <w:r>
        <w:rPr>
          <w:color w:val="231F20"/>
          <w:spacing w:val="-12"/>
        </w:rPr>
        <w:t xml:space="preserve"> </w:t>
      </w:r>
      <w:r>
        <w:rPr>
          <w:color w:val="231F20"/>
        </w:rPr>
        <w:t>in box 15 of Schedule K-1 using code BC. This amount must include</w:t>
      </w:r>
      <w:r>
        <w:rPr>
          <w:color w:val="231F20"/>
          <w:spacing w:val="-13"/>
        </w:rPr>
        <w:t xml:space="preserve"> </w:t>
      </w:r>
      <w:r>
        <w:rPr>
          <w:color w:val="231F20"/>
        </w:rPr>
        <w:t>the</w:t>
      </w:r>
      <w:r>
        <w:rPr>
          <w:color w:val="231F20"/>
          <w:spacing w:val="-12"/>
        </w:rPr>
        <w:t xml:space="preserve"> </w:t>
      </w:r>
      <w:r>
        <w:rPr>
          <w:color w:val="231F20"/>
        </w:rPr>
        <w:t>partner’s</w:t>
      </w:r>
      <w:r>
        <w:rPr>
          <w:color w:val="231F20"/>
          <w:spacing w:val="-13"/>
        </w:rPr>
        <w:t xml:space="preserve"> </w:t>
      </w:r>
      <w:r>
        <w:rPr>
          <w:color w:val="231F20"/>
        </w:rPr>
        <w:t>distributive</w:t>
      </w:r>
      <w:r>
        <w:rPr>
          <w:color w:val="231F20"/>
          <w:spacing w:val="-12"/>
        </w:rPr>
        <w:t xml:space="preserve"> </w:t>
      </w:r>
      <w:r>
        <w:rPr>
          <w:color w:val="231F20"/>
        </w:rPr>
        <w:t>share</w:t>
      </w:r>
      <w:r>
        <w:rPr>
          <w:color w:val="231F20"/>
          <w:spacing w:val="-13"/>
        </w:rPr>
        <w:t xml:space="preserve"> </w:t>
      </w:r>
      <w:r>
        <w:rPr>
          <w:color w:val="231F20"/>
        </w:rPr>
        <w:t>of</w:t>
      </w:r>
      <w:r>
        <w:rPr>
          <w:color w:val="231F20"/>
          <w:spacing w:val="-13"/>
        </w:rPr>
        <w:t xml:space="preserve"> </w:t>
      </w:r>
      <w:r>
        <w:rPr>
          <w:color w:val="231F20"/>
        </w:rPr>
        <w:t>all</w:t>
      </w:r>
      <w:r>
        <w:rPr>
          <w:color w:val="231F20"/>
          <w:spacing w:val="-12"/>
        </w:rPr>
        <w:t xml:space="preserve"> </w:t>
      </w:r>
      <w:r>
        <w:rPr>
          <w:color w:val="231F20"/>
        </w:rPr>
        <w:t>eligible</w:t>
      </w:r>
      <w:r>
        <w:rPr>
          <w:color w:val="231F20"/>
          <w:spacing w:val="-13"/>
        </w:rPr>
        <w:t xml:space="preserve"> </w:t>
      </w:r>
      <w:r>
        <w:rPr>
          <w:color w:val="231F20"/>
        </w:rPr>
        <w:t>credits</w:t>
      </w:r>
      <w:r>
        <w:rPr>
          <w:color w:val="231F20"/>
          <w:spacing w:val="-12"/>
        </w:rPr>
        <w:t xml:space="preserve"> </w:t>
      </w:r>
      <w:r>
        <w:rPr>
          <w:color w:val="231F20"/>
        </w:rPr>
        <w:t xml:space="preserve">from </w:t>
      </w:r>
      <w:r>
        <w:rPr>
          <w:color w:val="231F20"/>
          <w:spacing w:val="-2"/>
        </w:rPr>
        <w:t>transferors</w:t>
      </w:r>
      <w:r>
        <w:rPr>
          <w:color w:val="231F20"/>
          <w:spacing w:val="-4"/>
        </w:rPr>
        <w:t xml:space="preserve"> </w:t>
      </w:r>
      <w:r>
        <w:rPr>
          <w:color w:val="231F20"/>
          <w:spacing w:val="-2"/>
        </w:rPr>
        <w:t>that</w:t>
      </w:r>
      <w:r>
        <w:rPr>
          <w:color w:val="231F20"/>
          <w:spacing w:val="-4"/>
        </w:rPr>
        <w:t xml:space="preserve"> </w:t>
      </w:r>
      <w:r>
        <w:rPr>
          <w:color w:val="231F20"/>
          <w:spacing w:val="-2"/>
        </w:rPr>
        <w:t>were</w:t>
      </w:r>
      <w:r>
        <w:rPr>
          <w:color w:val="231F20"/>
          <w:spacing w:val="-4"/>
        </w:rPr>
        <w:t xml:space="preserve"> </w:t>
      </w:r>
      <w:r>
        <w:rPr>
          <w:color w:val="231F20"/>
          <w:spacing w:val="-2"/>
        </w:rPr>
        <w:t>received</w:t>
      </w:r>
      <w:r>
        <w:rPr>
          <w:color w:val="231F20"/>
          <w:spacing w:val="-4"/>
        </w:rPr>
        <w:t xml:space="preserve"> </w:t>
      </w:r>
      <w:r>
        <w:rPr>
          <w:color w:val="231F20"/>
          <w:spacing w:val="-2"/>
        </w:rPr>
        <w:t>from</w:t>
      </w:r>
      <w:r>
        <w:rPr>
          <w:color w:val="231F20"/>
          <w:spacing w:val="-4"/>
        </w:rPr>
        <w:t xml:space="preserve"> </w:t>
      </w:r>
      <w:r>
        <w:rPr>
          <w:color w:val="231F20"/>
          <w:spacing w:val="-2"/>
        </w:rPr>
        <w:t>another</w:t>
      </w:r>
      <w:r>
        <w:rPr>
          <w:color w:val="231F20"/>
          <w:spacing w:val="-4"/>
        </w:rPr>
        <w:t xml:space="preserve"> </w:t>
      </w:r>
      <w:r>
        <w:rPr>
          <w:color w:val="231F20"/>
          <w:spacing w:val="-2"/>
        </w:rPr>
        <w:t>pass-through</w:t>
      </w:r>
      <w:r>
        <w:rPr>
          <w:color w:val="231F20"/>
          <w:spacing w:val="-4"/>
        </w:rPr>
        <w:t xml:space="preserve"> </w:t>
      </w:r>
      <w:r>
        <w:rPr>
          <w:color w:val="231F20"/>
          <w:spacing w:val="-2"/>
        </w:rPr>
        <w:t xml:space="preserve">entity. </w:t>
      </w:r>
      <w:r>
        <w:rPr>
          <w:color w:val="231F20"/>
        </w:rPr>
        <w:t>Enter code BC with an asterisk (BC*) and enter “STMT” in the dollar amount entry space for box 15. Attach a statement that contains the following information.</w:t>
      </w:r>
    </w:p>
    <w:p w:rsidR="00A33C7B" w:rsidRDefault="0089559E">
      <w:pPr>
        <w:pStyle w:val="Listenabsatz"/>
        <w:numPr>
          <w:ilvl w:val="0"/>
          <w:numId w:val="6"/>
        </w:numPr>
        <w:tabs>
          <w:tab w:val="left" w:pos="460"/>
        </w:tabs>
        <w:spacing w:before="11" w:line="196" w:lineRule="exact"/>
        <w:ind w:right="161"/>
        <w:rPr>
          <w:sz w:val="18"/>
        </w:rPr>
      </w:pPr>
      <w:r>
        <w:rPr>
          <w:color w:val="231F20"/>
          <w:position w:val="1"/>
          <w:sz w:val="18"/>
        </w:rPr>
        <w:t>The</w:t>
      </w:r>
      <w:r>
        <w:rPr>
          <w:color w:val="231F20"/>
          <w:spacing w:val="-13"/>
          <w:position w:val="1"/>
          <w:sz w:val="18"/>
        </w:rPr>
        <w:t xml:space="preserve"> </w:t>
      </w:r>
      <w:r>
        <w:rPr>
          <w:color w:val="231F20"/>
          <w:position w:val="1"/>
          <w:sz w:val="18"/>
        </w:rPr>
        <w:t>partner’s</w:t>
      </w:r>
      <w:r>
        <w:rPr>
          <w:color w:val="231F20"/>
          <w:spacing w:val="-12"/>
          <w:position w:val="1"/>
          <w:sz w:val="18"/>
        </w:rPr>
        <w:t xml:space="preserve"> </w:t>
      </w:r>
      <w:r>
        <w:rPr>
          <w:color w:val="231F20"/>
          <w:position w:val="1"/>
          <w:sz w:val="18"/>
        </w:rPr>
        <w:t>distributive</w:t>
      </w:r>
      <w:r>
        <w:rPr>
          <w:color w:val="231F20"/>
          <w:spacing w:val="-13"/>
          <w:position w:val="1"/>
          <w:sz w:val="18"/>
        </w:rPr>
        <w:t xml:space="preserve"> </w:t>
      </w:r>
      <w:r>
        <w:rPr>
          <w:color w:val="231F20"/>
          <w:position w:val="1"/>
          <w:sz w:val="18"/>
        </w:rPr>
        <w:t>share</w:t>
      </w:r>
      <w:r>
        <w:rPr>
          <w:color w:val="231F20"/>
          <w:spacing w:val="-12"/>
          <w:position w:val="1"/>
          <w:sz w:val="18"/>
        </w:rPr>
        <w:t xml:space="preserve"> </w:t>
      </w:r>
      <w:r>
        <w:rPr>
          <w:color w:val="231F20"/>
          <w:position w:val="1"/>
          <w:sz w:val="18"/>
        </w:rPr>
        <w:t>amount</w:t>
      </w:r>
      <w:r>
        <w:rPr>
          <w:color w:val="231F20"/>
          <w:spacing w:val="-13"/>
          <w:position w:val="1"/>
          <w:sz w:val="18"/>
        </w:rPr>
        <w:t xml:space="preserve"> </w:t>
      </w:r>
      <w:r>
        <w:rPr>
          <w:color w:val="231F20"/>
          <w:position w:val="1"/>
          <w:sz w:val="18"/>
        </w:rPr>
        <w:t>of</w:t>
      </w:r>
      <w:r>
        <w:rPr>
          <w:color w:val="231F20"/>
          <w:spacing w:val="-13"/>
          <w:position w:val="1"/>
          <w:sz w:val="18"/>
        </w:rPr>
        <w:t xml:space="preserve"> </w:t>
      </w:r>
      <w:r>
        <w:rPr>
          <w:color w:val="231F20"/>
          <w:position w:val="1"/>
          <w:sz w:val="18"/>
        </w:rPr>
        <w:t>the</w:t>
      </w:r>
      <w:r>
        <w:rPr>
          <w:color w:val="231F20"/>
          <w:spacing w:val="-12"/>
          <w:position w:val="1"/>
          <w:sz w:val="18"/>
        </w:rPr>
        <w:t xml:space="preserve"> </w:t>
      </w:r>
      <w:r>
        <w:rPr>
          <w:color w:val="231F20"/>
          <w:position w:val="1"/>
          <w:sz w:val="18"/>
        </w:rPr>
        <w:t>eligible</w:t>
      </w:r>
      <w:r>
        <w:rPr>
          <w:color w:val="231F20"/>
          <w:spacing w:val="-13"/>
          <w:position w:val="1"/>
          <w:sz w:val="18"/>
        </w:rPr>
        <w:t xml:space="preserve"> </w:t>
      </w:r>
      <w:r>
        <w:rPr>
          <w:color w:val="231F20"/>
          <w:position w:val="1"/>
          <w:sz w:val="18"/>
        </w:rPr>
        <w:t xml:space="preserve">credits </w:t>
      </w:r>
      <w:r>
        <w:rPr>
          <w:color w:val="231F20"/>
          <w:sz w:val="18"/>
        </w:rPr>
        <w:t>received from transferor(s) reported in column (f) of the</w:t>
      </w:r>
    </w:p>
    <w:p w:rsidR="00A33C7B" w:rsidRDefault="0089559E">
      <w:pPr>
        <w:pStyle w:val="Textkrper"/>
        <w:spacing w:line="237" w:lineRule="auto"/>
        <w:ind w:left="460" w:right="139"/>
      </w:pPr>
      <w:r>
        <w:rPr>
          <w:color w:val="231F20"/>
        </w:rPr>
        <w:t>partnership’s</w:t>
      </w:r>
      <w:r>
        <w:rPr>
          <w:color w:val="231F20"/>
          <w:spacing w:val="-13"/>
        </w:rPr>
        <w:t xml:space="preserve"> </w:t>
      </w:r>
      <w:r>
        <w:rPr>
          <w:color w:val="231F20"/>
        </w:rPr>
        <w:t>Form</w:t>
      </w:r>
      <w:r>
        <w:rPr>
          <w:color w:val="231F20"/>
          <w:spacing w:val="-12"/>
        </w:rPr>
        <w:t xml:space="preserve"> </w:t>
      </w:r>
      <w:r>
        <w:rPr>
          <w:color w:val="231F20"/>
        </w:rPr>
        <w:t>3800,</w:t>
      </w:r>
      <w:r>
        <w:rPr>
          <w:color w:val="231F20"/>
          <w:spacing w:val="-13"/>
        </w:rPr>
        <w:t xml:space="preserve"> </w:t>
      </w:r>
      <w:r>
        <w:rPr>
          <w:color w:val="231F20"/>
        </w:rPr>
        <w:t>Part</w:t>
      </w:r>
      <w:r>
        <w:rPr>
          <w:color w:val="231F20"/>
          <w:spacing w:val="-12"/>
        </w:rPr>
        <w:t xml:space="preserve"> </w:t>
      </w:r>
      <w:r>
        <w:rPr>
          <w:color w:val="231F20"/>
        </w:rPr>
        <w:t>III</w:t>
      </w:r>
      <w:r>
        <w:rPr>
          <w:color w:val="231F20"/>
          <w:spacing w:val="-13"/>
        </w:rPr>
        <w:t xml:space="preserve"> </w:t>
      </w:r>
      <w:r>
        <w:rPr>
          <w:color w:val="231F20"/>
        </w:rPr>
        <w:t>or</w:t>
      </w:r>
      <w:r>
        <w:rPr>
          <w:color w:val="231F20"/>
          <w:spacing w:val="-13"/>
        </w:rPr>
        <w:t xml:space="preserve"> </w:t>
      </w:r>
      <w:r>
        <w:rPr>
          <w:color w:val="231F20"/>
        </w:rPr>
        <w:t>columns</w:t>
      </w:r>
      <w:r>
        <w:rPr>
          <w:color w:val="231F20"/>
          <w:spacing w:val="-12"/>
        </w:rPr>
        <w:t xml:space="preserve"> </w:t>
      </w:r>
      <w:r>
        <w:rPr>
          <w:color w:val="231F20"/>
        </w:rPr>
        <w:t>(d)(3)</w:t>
      </w:r>
      <w:r>
        <w:rPr>
          <w:color w:val="231F20"/>
          <w:spacing w:val="-13"/>
        </w:rPr>
        <w:t xml:space="preserve"> </w:t>
      </w:r>
      <w:r>
        <w:rPr>
          <w:color w:val="231F20"/>
        </w:rPr>
        <w:t>and</w:t>
      </w:r>
      <w:r>
        <w:rPr>
          <w:color w:val="231F20"/>
          <w:spacing w:val="-12"/>
        </w:rPr>
        <w:t xml:space="preserve"> </w:t>
      </w:r>
      <w:r>
        <w:rPr>
          <w:color w:val="231F20"/>
        </w:rPr>
        <w:t>(f)(2) of Part V (if applicable).</w:t>
      </w:r>
    </w:p>
    <w:p w:rsidR="00A33C7B" w:rsidRDefault="0089559E">
      <w:pPr>
        <w:pStyle w:val="Listenabsatz"/>
        <w:numPr>
          <w:ilvl w:val="0"/>
          <w:numId w:val="6"/>
        </w:numPr>
        <w:tabs>
          <w:tab w:val="left" w:pos="460"/>
        </w:tabs>
        <w:spacing w:line="220" w:lineRule="auto"/>
        <w:ind w:right="321"/>
        <w:rPr>
          <w:sz w:val="18"/>
        </w:rPr>
      </w:pPr>
      <w:r>
        <w:rPr>
          <w:color w:val="231F20"/>
          <w:position w:val="1"/>
          <w:sz w:val="18"/>
        </w:rPr>
        <w:t>The</w:t>
      </w:r>
      <w:r>
        <w:rPr>
          <w:color w:val="231F20"/>
          <w:spacing w:val="-13"/>
          <w:position w:val="1"/>
          <w:sz w:val="18"/>
        </w:rPr>
        <w:t xml:space="preserve"> </w:t>
      </w:r>
      <w:r>
        <w:rPr>
          <w:color w:val="231F20"/>
          <w:position w:val="1"/>
          <w:sz w:val="18"/>
        </w:rPr>
        <w:t>name</w:t>
      </w:r>
      <w:r>
        <w:rPr>
          <w:color w:val="231F20"/>
          <w:spacing w:val="-11"/>
          <w:position w:val="1"/>
          <w:sz w:val="18"/>
        </w:rPr>
        <w:t xml:space="preserve"> </w:t>
      </w:r>
      <w:r>
        <w:rPr>
          <w:color w:val="231F20"/>
          <w:position w:val="1"/>
          <w:sz w:val="18"/>
        </w:rPr>
        <w:t>of</w:t>
      </w:r>
      <w:r>
        <w:rPr>
          <w:color w:val="231F20"/>
          <w:spacing w:val="-13"/>
          <w:position w:val="1"/>
          <w:sz w:val="18"/>
        </w:rPr>
        <w:t xml:space="preserve"> </w:t>
      </w:r>
      <w:r>
        <w:rPr>
          <w:color w:val="231F20"/>
          <w:position w:val="1"/>
          <w:sz w:val="18"/>
        </w:rPr>
        <w:t>the</w:t>
      </w:r>
      <w:r>
        <w:rPr>
          <w:color w:val="231F20"/>
          <w:spacing w:val="-12"/>
          <w:position w:val="1"/>
          <w:sz w:val="18"/>
        </w:rPr>
        <w:t xml:space="preserve"> </w:t>
      </w:r>
      <w:r>
        <w:rPr>
          <w:color w:val="231F20"/>
          <w:position w:val="1"/>
          <w:sz w:val="18"/>
        </w:rPr>
        <w:t>credit</w:t>
      </w:r>
      <w:r>
        <w:rPr>
          <w:color w:val="231F20"/>
          <w:spacing w:val="-13"/>
          <w:position w:val="1"/>
          <w:sz w:val="18"/>
        </w:rPr>
        <w:t xml:space="preserve"> </w:t>
      </w:r>
      <w:r>
        <w:rPr>
          <w:color w:val="231F20"/>
          <w:position w:val="1"/>
          <w:sz w:val="18"/>
        </w:rPr>
        <w:t>form</w:t>
      </w:r>
      <w:r>
        <w:rPr>
          <w:color w:val="231F20"/>
          <w:spacing w:val="-12"/>
          <w:position w:val="1"/>
          <w:sz w:val="18"/>
        </w:rPr>
        <w:t xml:space="preserve"> </w:t>
      </w:r>
      <w:r>
        <w:rPr>
          <w:color w:val="231F20"/>
          <w:position w:val="1"/>
          <w:sz w:val="18"/>
        </w:rPr>
        <w:t>of</w:t>
      </w:r>
      <w:r>
        <w:rPr>
          <w:color w:val="231F20"/>
          <w:spacing w:val="-13"/>
          <w:position w:val="1"/>
          <w:sz w:val="18"/>
        </w:rPr>
        <w:t xml:space="preserve"> </w:t>
      </w:r>
      <w:r>
        <w:rPr>
          <w:color w:val="231F20"/>
          <w:position w:val="1"/>
          <w:sz w:val="18"/>
        </w:rPr>
        <w:t>the</w:t>
      </w:r>
      <w:r>
        <w:rPr>
          <w:color w:val="231F20"/>
          <w:spacing w:val="-12"/>
          <w:position w:val="1"/>
          <w:sz w:val="18"/>
        </w:rPr>
        <w:t xml:space="preserve"> </w:t>
      </w:r>
      <w:r>
        <w:rPr>
          <w:color w:val="231F20"/>
          <w:position w:val="1"/>
          <w:sz w:val="18"/>
        </w:rPr>
        <w:t>applicable</w:t>
      </w:r>
      <w:r>
        <w:rPr>
          <w:color w:val="231F20"/>
          <w:spacing w:val="-13"/>
          <w:position w:val="1"/>
          <w:sz w:val="18"/>
        </w:rPr>
        <w:t xml:space="preserve"> </w:t>
      </w:r>
      <w:r>
        <w:rPr>
          <w:color w:val="231F20"/>
          <w:position w:val="1"/>
          <w:sz w:val="18"/>
        </w:rPr>
        <w:t>line</w:t>
      </w:r>
      <w:r>
        <w:rPr>
          <w:color w:val="231F20"/>
          <w:spacing w:val="-12"/>
          <w:position w:val="1"/>
          <w:sz w:val="18"/>
        </w:rPr>
        <w:t xml:space="preserve"> </w:t>
      </w:r>
      <w:r>
        <w:rPr>
          <w:color w:val="231F20"/>
          <w:position w:val="1"/>
          <w:sz w:val="18"/>
        </w:rPr>
        <w:t>of</w:t>
      </w:r>
      <w:r>
        <w:rPr>
          <w:color w:val="231F20"/>
          <w:spacing w:val="-13"/>
          <w:position w:val="1"/>
          <w:sz w:val="18"/>
        </w:rPr>
        <w:t xml:space="preserve"> </w:t>
      </w:r>
      <w:r>
        <w:rPr>
          <w:color w:val="231F20"/>
          <w:position w:val="1"/>
          <w:sz w:val="18"/>
        </w:rPr>
        <w:t>Part</w:t>
      </w:r>
      <w:r>
        <w:rPr>
          <w:color w:val="231F20"/>
          <w:spacing w:val="-12"/>
          <w:position w:val="1"/>
          <w:sz w:val="18"/>
        </w:rPr>
        <w:t xml:space="preserve"> </w:t>
      </w:r>
      <w:r>
        <w:rPr>
          <w:color w:val="231F20"/>
          <w:position w:val="1"/>
          <w:sz w:val="18"/>
        </w:rPr>
        <w:t xml:space="preserve">III </w:t>
      </w:r>
      <w:r>
        <w:rPr>
          <w:color w:val="231F20"/>
          <w:sz w:val="18"/>
        </w:rPr>
        <w:t>or Part V (if applicable).</w:t>
      </w:r>
    </w:p>
    <w:p w:rsidR="00A33C7B" w:rsidRDefault="0089559E">
      <w:pPr>
        <w:pStyle w:val="Listenabsatz"/>
        <w:numPr>
          <w:ilvl w:val="0"/>
          <w:numId w:val="6"/>
        </w:numPr>
        <w:tabs>
          <w:tab w:val="left" w:pos="460"/>
        </w:tabs>
        <w:spacing w:line="228" w:lineRule="auto"/>
        <w:ind w:left="459" w:right="200"/>
        <w:rPr>
          <w:sz w:val="18"/>
        </w:rPr>
      </w:pPr>
      <w:r>
        <w:rPr>
          <w:color w:val="231F20"/>
          <w:position w:val="1"/>
          <w:sz w:val="18"/>
        </w:rPr>
        <w:t xml:space="preserve">Source information for each transferred-in credit shown on </w:t>
      </w:r>
      <w:r>
        <w:rPr>
          <w:color w:val="231F20"/>
          <w:sz w:val="18"/>
        </w:rPr>
        <w:t>the</w:t>
      </w:r>
      <w:r>
        <w:rPr>
          <w:color w:val="231F20"/>
          <w:spacing w:val="-13"/>
          <w:sz w:val="18"/>
        </w:rPr>
        <w:t xml:space="preserve"> </w:t>
      </w:r>
      <w:r>
        <w:rPr>
          <w:color w:val="231F20"/>
          <w:sz w:val="18"/>
        </w:rPr>
        <w:t>partnership’s</w:t>
      </w:r>
      <w:r>
        <w:rPr>
          <w:color w:val="231F20"/>
          <w:spacing w:val="-12"/>
          <w:sz w:val="18"/>
        </w:rPr>
        <w:t xml:space="preserve"> </w:t>
      </w:r>
      <w:r>
        <w:rPr>
          <w:color w:val="231F20"/>
          <w:sz w:val="18"/>
        </w:rPr>
        <w:t>Form</w:t>
      </w:r>
      <w:r>
        <w:rPr>
          <w:color w:val="231F20"/>
          <w:spacing w:val="-13"/>
          <w:sz w:val="18"/>
        </w:rPr>
        <w:t xml:space="preserve"> </w:t>
      </w:r>
      <w:r>
        <w:rPr>
          <w:color w:val="231F20"/>
          <w:sz w:val="18"/>
        </w:rPr>
        <w:t>3800,</w:t>
      </w:r>
      <w:r>
        <w:rPr>
          <w:color w:val="231F20"/>
          <w:spacing w:val="-12"/>
          <w:sz w:val="18"/>
        </w:rPr>
        <w:t xml:space="preserve"> </w:t>
      </w:r>
      <w:r>
        <w:rPr>
          <w:color w:val="231F20"/>
          <w:sz w:val="18"/>
        </w:rPr>
        <w:t>Part</w:t>
      </w:r>
      <w:r>
        <w:rPr>
          <w:color w:val="231F20"/>
          <w:spacing w:val="-13"/>
          <w:sz w:val="18"/>
        </w:rPr>
        <w:t xml:space="preserve"> </w:t>
      </w:r>
      <w:r>
        <w:rPr>
          <w:color w:val="231F20"/>
          <w:sz w:val="18"/>
        </w:rPr>
        <w:t>III</w:t>
      </w:r>
      <w:r>
        <w:rPr>
          <w:color w:val="231F20"/>
          <w:spacing w:val="-13"/>
          <w:sz w:val="18"/>
        </w:rPr>
        <w:t xml:space="preserve"> </w:t>
      </w:r>
      <w:r>
        <w:rPr>
          <w:color w:val="231F20"/>
          <w:sz w:val="18"/>
        </w:rPr>
        <w:t>or</w:t>
      </w:r>
      <w:r>
        <w:rPr>
          <w:color w:val="231F20"/>
          <w:spacing w:val="-12"/>
          <w:sz w:val="18"/>
        </w:rPr>
        <w:t xml:space="preserve"> </w:t>
      </w:r>
      <w:r>
        <w:rPr>
          <w:color w:val="231F20"/>
          <w:sz w:val="18"/>
        </w:rPr>
        <w:t>Part</w:t>
      </w:r>
      <w:r>
        <w:rPr>
          <w:color w:val="231F20"/>
          <w:spacing w:val="-13"/>
          <w:sz w:val="18"/>
        </w:rPr>
        <w:t xml:space="preserve"> </w:t>
      </w:r>
      <w:r>
        <w:rPr>
          <w:color w:val="231F20"/>
          <w:sz w:val="18"/>
        </w:rPr>
        <w:t>V</w:t>
      </w:r>
      <w:r>
        <w:rPr>
          <w:color w:val="231F20"/>
          <w:spacing w:val="-12"/>
          <w:sz w:val="18"/>
        </w:rPr>
        <w:t xml:space="preserve"> </w:t>
      </w:r>
      <w:r>
        <w:rPr>
          <w:color w:val="231F20"/>
          <w:sz w:val="18"/>
        </w:rPr>
        <w:t>(if</w:t>
      </w:r>
      <w:r>
        <w:rPr>
          <w:color w:val="231F20"/>
          <w:spacing w:val="-13"/>
          <w:sz w:val="18"/>
        </w:rPr>
        <w:t xml:space="preserve"> </w:t>
      </w:r>
      <w:r>
        <w:rPr>
          <w:color w:val="231F20"/>
          <w:sz w:val="18"/>
        </w:rPr>
        <w:t xml:space="preserve">applicable), </w:t>
      </w:r>
      <w:r>
        <w:rPr>
          <w:color w:val="231F20"/>
          <w:spacing w:val="-2"/>
          <w:sz w:val="18"/>
        </w:rPr>
        <w:t>including:</w:t>
      </w:r>
    </w:p>
    <w:p w:rsidR="00A33C7B" w:rsidRDefault="0089559E">
      <w:pPr>
        <w:pStyle w:val="Listenabsatz"/>
        <w:numPr>
          <w:ilvl w:val="0"/>
          <w:numId w:val="7"/>
        </w:numPr>
        <w:tabs>
          <w:tab w:val="left" w:pos="830"/>
        </w:tabs>
        <w:spacing w:before="86" w:line="205" w:lineRule="exact"/>
        <w:rPr>
          <w:sz w:val="18"/>
        </w:rPr>
      </w:pPr>
      <w:r>
        <w:rPr>
          <w:color w:val="231F20"/>
          <w:w w:val="95"/>
          <w:sz w:val="18"/>
        </w:rPr>
        <w:t>The</w:t>
      </w:r>
      <w:r>
        <w:rPr>
          <w:color w:val="231F20"/>
          <w:spacing w:val="8"/>
          <w:sz w:val="18"/>
        </w:rPr>
        <w:t xml:space="preserve"> </w:t>
      </w:r>
      <w:r>
        <w:rPr>
          <w:color w:val="231F20"/>
          <w:w w:val="95"/>
          <w:sz w:val="18"/>
        </w:rPr>
        <w:t>IRS-issued</w:t>
      </w:r>
      <w:r>
        <w:rPr>
          <w:color w:val="231F20"/>
          <w:spacing w:val="9"/>
          <w:sz w:val="18"/>
        </w:rPr>
        <w:t xml:space="preserve"> </w:t>
      </w:r>
      <w:r>
        <w:rPr>
          <w:color w:val="231F20"/>
          <w:w w:val="95"/>
          <w:sz w:val="18"/>
        </w:rPr>
        <w:t>transfer</w:t>
      </w:r>
      <w:r>
        <w:rPr>
          <w:color w:val="231F20"/>
          <w:spacing w:val="9"/>
          <w:sz w:val="18"/>
        </w:rPr>
        <w:t xml:space="preserve"> </w:t>
      </w:r>
      <w:r>
        <w:rPr>
          <w:color w:val="231F20"/>
          <w:w w:val="95"/>
          <w:sz w:val="18"/>
        </w:rPr>
        <w:t>registration</w:t>
      </w:r>
      <w:r>
        <w:rPr>
          <w:color w:val="231F20"/>
          <w:spacing w:val="9"/>
          <w:sz w:val="18"/>
        </w:rPr>
        <w:t xml:space="preserve"> </w:t>
      </w:r>
      <w:r>
        <w:rPr>
          <w:color w:val="231F20"/>
          <w:w w:val="95"/>
          <w:sz w:val="18"/>
        </w:rPr>
        <w:t>number</w:t>
      </w:r>
      <w:r>
        <w:rPr>
          <w:color w:val="231F20"/>
          <w:spacing w:val="10"/>
          <w:sz w:val="18"/>
        </w:rPr>
        <w:t xml:space="preserve"> </w:t>
      </w:r>
      <w:r>
        <w:rPr>
          <w:color w:val="231F20"/>
          <w:w w:val="95"/>
          <w:sz w:val="18"/>
        </w:rPr>
        <w:t>in</w:t>
      </w:r>
      <w:r>
        <w:rPr>
          <w:color w:val="231F20"/>
          <w:spacing w:val="9"/>
          <w:sz w:val="18"/>
        </w:rPr>
        <w:t xml:space="preserve"> </w:t>
      </w:r>
      <w:r>
        <w:rPr>
          <w:color w:val="231F20"/>
          <w:spacing w:val="-2"/>
          <w:w w:val="95"/>
          <w:sz w:val="18"/>
        </w:rPr>
        <w:t>column</w:t>
      </w:r>
    </w:p>
    <w:p w:rsidR="00A33C7B" w:rsidRDefault="0089559E">
      <w:pPr>
        <w:pStyle w:val="Textkrper"/>
        <w:spacing w:line="205" w:lineRule="exact"/>
        <w:ind w:left="830"/>
      </w:pPr>
      <w:r>
        <w:rPr>
          <w:color w:val="231F20"/>
          <w:w w:val="95"/>
        </w:rPr>
        <w:t>(b)</w:t>
      </w:r>
      <w:r>
        <w:rPr>
          <w:color w:val="231F20"/>
          <w:spacing w:val="-4"/>
          <w:w w:val="95"/>
        </w:rPr>
        <w:t xml:space="preserve"> </w:t>
      </w:r>
      <w:r>
        <w:rPr>
          <w:color w:val="231F20"/>
          <w:w w:val="95"/>
        </w:rPr>
        <w:t>of</w:t>
      </w:r>
      <w:r>
        <w:rPr>
          <w:color w:val="231F20"/>
          <w:spacing w:val="-4"/>
          <w:w w:val="95"/>
        </w:rPr>
        <w:t xml:space="preserve"> </w:t>
      </w:r>
      <w:r>
        <w:rPr>
          <w:color w:val="231F20"/>
          <w:w w:val="95"/>
        </w:rPr>
        <w:t>Part</w:t>
      </w:r>
      <w:r>
        <w:rPr>
          <w:color w:val="231F20"/>
          <w:spacing w:val="-4"/>
          <w:w w:val="95"/>
        </w:rPr>
        <w:t xml:space="preserve"> </w:t>
      </w:r>
      <w:r>
        <w:rPr>
          <w:color w:val="231F20"/>
          <w:w w:val="95"/>
        </w:rPr>
        <w:t>III</w:t>
      </w:r>
      <w:r>
        <w:rPr>
          <w:color w:val="231F20"/>
          <w:spacing w:val="-4"/>
          <w:w w:val="95"/>
        </w:rPr>
        <w:t xml:space="preserve"> </w:t>
      </w:r>
      <w:r>
        <w:rPr>
          <w:color w:val="231F20"/>
          <w:w w:val="95"/>
        </w:rPr>
        <w:t>or</w:t>
      </w:r>
      <w:r>
        <w:rPr>
          <w:color w:val="231F20"/>
          <w:spacing w:val="-4"/>
          <w:w w:val="95"/>
        </w:rPr>
        <w:t xml:space="preserve"> </w:t>
      </w:r>
      <w:r>
        <w:rPr>
          <w:color w:val="231F20"/>
          <w:w w:val="95"/>
        </w:rPr>
        <w:t>Part</w:t>
      </w:r>
      <w:r>
        <w:rPr>
          <w:color w:val="231F20"/>
          <w:spacing w:val="-4"/>
          <w:w w:val="95"/>
        </w:rPr>
        <w:t xml:space="preserve"> </w:t>
      </w:r>
      <w:r>
        <w:rPr>
          <w:color w:val="231F20"/>
          <w:w w:val="95"/>
        </w:rPr>
        <w:t>V,</w:t>
      </w:r>
      <w:r>
        <w:rPr>
          <w:color w:val="231F20"/>
          <w:spacing w:val="-3"/>
          <w:w w:val="95"/>
        </w:rPr>
        <w:t xml:space="preserve"> </w:t>
      </w:r>
      <w:r>
        <w:rPr>
          <w:color w:val="231F20"/>
          <w:spacing w:val="-5"/>
          <w:w w:val="95"/>
        </w:rPr>
        <w:t>and</w:t>
      </w:r>
    </w:p>
    <w:p w:rsidR="00A33C7B" w:rsidRDefault="0089559E">
      <w:pPr>
        <w:pStyle w:val="Listenabsatz"/>
        <w:numPr>
          <w:ilvl w:val="0"/>
          <w:numId w:val="7"/>
        </w:numPr>
        <w:tabs>
          <w:tab w:val="left" w:pos="830"/>
        </w:tabs>
        <w:spacing w:before="107" w:line="237" w:lineRule="auto"/>
        <w:ind w:right="327"/>
        <w:rPr>
          <w:sz w:val="18"/>
        </w:rPr>
      </w:pPr>
      <w:r>
        <w:rPr>
          <w:color w:val="231F20"/>
          <w:sz w:val="18"/>
        </w:rPr>
        <w:t>The</w:t>
      </w:r>
      <w:r>
        <w:rPr>
          <w:color w:val="231F20"/>
          <w:spacing w:val="-13"/>
          <w:sz w:val="18"/>
        </w:rPr>
        <w:t xml:space="preserve"> </w:t>
      </w:r>
      <w:r>
        <w:rPr>
          <w:color w:val="231F20"/>
          <w:sz w:val="18"/>
        </w:rPr>
        <w:t>transferor’s</w:t>
      </w:r>
      <w:r>
        <w:rPr>
          <w:color w:val="231F20"/>
          <w:spacing w:val="-12"/>
          <w:sz w:val="18"/>
        </w:rPr>
        <w:t xml:space="preserve"> </w:t>
      </w:r>
      <w:r>
        <w:rPr>
          <w:color w:val="231F20"/>
          <w:sz w:val="18"/>
        </w:rPr>
        <w:t>EIN</w:t>
      </w:r>
      <w:r>
        <w:rPr>
          <w:color w:val="231F20"/>
          <w:spacing w:val="-13"/>
          <w:sz w:val="18"/>
        </w:rPr>
        <w:t xml:space="preserve"> </w:t>
      </w:r>
      <w:r>
        <w:rPr>
          <w:color w:val="231F20"/>
          <w:sz w:val="18"/>
        </w:rPr>
        <w:t>in</w:t>
      </w:r>
      <w:r>
        <w:rPr>
          <w:color w:val="231F20"/>
          <w:spacing w:val="-12"/>
          <w:sz w:val="18"/>
        </w:rPr>
        <w:t xml:space="preserve"> </w:t>
      </w:r>
      <w:r>
        <w:rPr>
          <w:color w:val="231F20"/>
          <w:sz w:val="18"/>
        </w:rPr>
        <w:t>column</w:t>
      </w:r>
      <w:r>
        <w:rPr>
          <w:color w:val="231F20"/>
          <w:spacing w:val="-13"/>
          <w:sz w:val="18"/>
        </w:rPr>
        <w:t xml:space="preserve"> </w:t>
      </w:r>
      <w:r>
        <w:rPr>
          <w:color w:val="231F20"/>
          <w:sz w:val="18"/>
        </w:rPr>
        <w:t>(c)</w:t>
      </w:r>
      <w:r>
        <w:rPr>
          <w:color w:val="231F20"/>
          <w:spacing w:val="-13"/>
          <w:sz w:val="18"/>
        </w:rPr>
        <w:t xml:space="preserve"> </w:t>
      </w:r>
      <w:r>
        <w:rPr>
          <w:color w:val="231F20"/>
          <w:sz w:val="18"/>
        </w:rPr>
        <w:t>of</w:t>
      </w:r>
      <w:r>
        <w:rPr>
          <w:color w:val="231F20"/>
          <w:spacing w:val="-12"/>
          <w:sz w:val="18"/>
        </w:rPr>
        <w:t xml:space="preserve"> </w:t>
      </w:r>
      <w:r>
        <w:rPr>
          <w:color w:val="231F20"/>
          <w:sz w:val="18"/>
        </w:rPr>
        <w:t>Part</w:t>
      </w:r>
      <w:r>
        <w:rPr>
          <w:color w:val="231F20"/>
          <w:spacing w:val="-13"/>
          <w:sz w:val="18"/>
        </w:rPr>
        <w:t xml:space="preserve"> </w:t>
      </w:r>
      <w:r>
        <w:rPr>
          <w:color w:val="231F20"/>
          <w:sz w:val="18"/>
        </w:rPr>
        <w:t>III</w:t>
      </w:r>
      <w:r>
        <w:rPr>
          <w:color w:val="231F20"/>
          <w:spacing w:val="-12"/>
          <w:sz w:val="18"/>
        </w:rPr>
        <w:t xml:space="preserve"> </w:t>
      </w:r>
      <w:r>
        <w:rPr>
          <w:color w:val="231F20"/>
          <w:sz w:val="18"/>
        </w:rPr>
        <w:t>or</w:t>
      </w:r>
      <w:r>
        <w:rPr>
          <w:color w:val="231F20"/>
          <w:spacing w:val="-13"/>
          <w:sz w:val="18"/>
        </w:rPr>
        <w:t xml:space="preserve"> </w:t>
      </w:r>
      <w:r>
        <w:rPr>
          <w:color w:val="231F20"/>
          <w:sz w:val="18"/>
        </w:rPr>
        <w:t>column (c)(2) of Part V.</w:t>
      </w:r>
    </w:p>
    <w:p w:rsidR="00A33C7B" w:rsidRDefault="0089559E">
      <w:pPr>
        <w:pStyle w:val="Listenabsatz"/>
        <w:numPr>
          <w:ilvl w:val="0"/>
          <w:numId w:val="6"/>
        </w:numPr>
        <w:tabs>
          <w:tab w:val="left" w:pos="461"/>
        </w:tabs>
        <w:spacing w:line="228" w:lineRule="auto"/>
        <w:ind w:right="168"/>
        <w:rPr>
          <w:sz w:val="18"/>
        </w:rPr>
      </w:pPr>
      <w:r>
        <w:rPr>
          <w:color w:val="231F20"/>
          <w:position w:val="1"/>
          <w:sz w:val="18"/>
        </w:rPr>
        <w:t xml:space="preserve">If a partner’s distributive share includes an allocation of </w:t>
      </w:r>
      <w:r>
        <w:rPr>
          <w:color w:val="231F20"/>
          <w:sz w:val="18"/>
        </w:rPr>
        <w:t>eligible</w:t>
      </w:r>
      <w:r>
        <w:rPr>
          <w:color w:val="231F20"/>
          <w:spacing w:val="-13"/>
          <w:sz w:val="18"/>
        </w:rPr>
        <w:t xml:space="preserve"> </w:t>
      </w:r>
      <w:r>
        <w:rPr>
          <w:color w:val="231F20"/>
          <w:sz w:val="18"/>
        </w:rPr>
        <w:t>credits</w:t>
      </w:r>
      <w:r>
        <w:rPr>
          <w:color w:val="231F20"/>
          <w:spacing w:val="-12"/>
          <w:sz w:val="18"/>
        </w:rPr>
        <w:t xml:space="preserve"> </w:t>
      </w:r>
      <w:r>
        <w:rPr>
          <w:color w:val="231F20"/>
          <w:sz w:val="18"/>
        </w:rPr>
        <w:t>purchased</w:t>
      </w:r>
      <w:r>
        <w:rPr>
          <w:color w:val="231F20"/>
          <w:spacing w:val="-13"/>
          <w:sz w:val="18"/>
        </w:rPr>
        <w:t xml:space="preserve"> </w:t>
      </w:r>
      <w:r>
        <w:rPr>
          <w:color w:val="231F20"/>
          <w:sz w:val="18"/>
        </w:rPr>
        <w:t>by</w:t>
      </w:r>
      <w:r>
        <w:rPr>
          <w:color w:val="231F20"/>
          <w:spacing w:val="-12"/>
          <w:sz w:val="18"/>
        </w:rPr>
        <w:t xml:space="preserve"> </w:t>
      </w:r>
      <w:r>
        <w:rPr>
          <w:color w:val="231F20"/>
          <w:sz w:val="18"/>
        </w:rPr>
        <w:t>a</w:t>
      </w:r>
      <w:r>
        <w:rPr>
          <w:color w:val="231F20"/>
          <w:spacing w:val="-13"/>
          <w:sz w:val="18"/>
        </w:rPr>
        <w:t xml:space="preserve"> </w:t>
      </w:r>
      <w:r>
        <w:rPr>
          <w:color w:val="231F20"/>
          <w:sz w:val="18"/>
        </w:rPr>
        <w:t>lower-tier</w:t>
      </w:r>
      <w:r>
        <w:rPr>
          <w:color w:val="231F20"/>
          <w:spacing w:val="-13"/>
          <w:sz w:val="18"/>
        </w:rPr>
        <w:t xml:space="preserve"> </w:t>
      </w:r>
      <w:r>
        <w:rPr>
          <w:color w:val="231F20"/>
          <w:sz w:val="18"/>
        </w:rPr>
        <w:t>pass-through</w:t>
      </w:r>
      <w:r>
        <w:rPr>
          <w:color w:val="231F20"/>
          <w:spacing w:val="-12"/>
          <w:sz w:val="18"/>
        </w:rPr>
        <w:t xml:space="preserve"> </w:t>
      </w:r>
      <w:r>
        <w:rPr>
          <w:color w:val="231F20"/>
          <w:sz w:val="18"/>
        </w:rPr>
        <w:t>entity and</w:t>
      </w:r>
      <w:r>
        <w:rPr>
          <w:color w:val="231F20"/>
          <w:spacing w:val="-4"/>
          <w:sz w:val="18"/>
        </w:rPr>
        <w:t xml:space="preserve"> </w:t>
      </w:r>
      <w:r>
        <w:rPr>
          <w:color w:val="231F20"/>
          <w:sz w:val="18"/>
        </w:rPr>
        <w:t>reported</w:t>
      </w:r>
      <w:r>
        <w:rPr>
          <w:color w:val="231F20"/>
          <w:spacing w:val="-4"/>
          <w:sz w:val="18"/>
        </w:rPr>
        <w:t xml:space="preserve"> </w:t>
      </w:r>
      <w:r>
        <w:rPr>
          <w:color w:val="231F20"/>
          <w:sz w:val="18"/>
        </w:rPr>
        <w:t>on</w:t>
      </w:r>
      <w:r>
        <w:rPr>
          <w:color w:val="231F20"/>
          <w:spacing w:val="-4"/>
          <w:sz w:val="18"/>
        </w:rPr>
        <w:t xml:space="preserve"> </w:t>
      </w:r>
      <w:r>
        <w:rPr>
          <w:color w:val="231F20"/>
          <w:sz w:val="18"/>
        </w:rPr>
        <w:t>Schedule</w:t>
      </w:r>
      <w:r>
        <w:rPr>
          <w:color w:val="231F20"/>
          <w:spacing w:val="-4"/>
          <w:sz w:val="18"/>
        </w:rPr>
        <w:t xml:space="preserve"> </w:t>
      </w:r>
      <w:r>
        <w:rPr>
          <w:color w:val="231F20"/>
          <w:sz w:val="18"/>
        </w:rPr>
        <w:t>K-1,</w:t>
      </w:r>
      <w:r>
        <w:rPr>
          <w:color w:val="231F20"/>
          <w:spacing w:val="-4"/>
          <w:sz w:val="18"/>
        </w:rPr>
        <w:t xml:space="preserve"> </w:t>
      </w:r>
      <w:r>
        <w:rPr>
          <w:color w:val="231F20"/>
          <w:sz w:val="18"/>
        </w:rPr>
        <w:t>you</w:t>
      </w:r>
      <w:r>
        <w:rPr>
          <w:color w:val="231F20"/>
          <w:spacing w:val="-4"/>
          <w:sz w:val="18"/>
        </w:rPr>
        <w:t xml:space="preserve"> </w:t>
      </w:r>
      <w:r>
        <w:rPr>
          <w:color w:val="231F20"/>
          <w:sz w:val="18"/>
        </w:rPr>
        <w:t>must</w:t>
      </w:r>
      <w:r>
        <w:rPr>
          <w:color w:val="231F20"/>
          <w:spacing w:val="-4"/>
          <w:sz w:val="18"/>
        </w:rPr>
        <w:t xml:space="preserve"> </w:t>
      </w:r>
      <w:r>
        <w:rPr>
          <w:color w:val="231F20"/>
          <w:sz w:val="18"/>
        </w:rPr>
        <w:t>provide</w:t>
      </w:r>
      <w:r>
        <w:rPr>
          <w:color w:val="231F20"/>
          <w:spacing w:val="-4"/>
          <w:sz w:val="18"/>
        </w:rPr>
        <w:t xml:space="preserve"> </w:t>
      </w:r>
      <w:r>
        <w:rPr>
          <w:color w:val="231F20"/>
          <w:sz w:val="18"/>
        </w:rPr>
        <w:t>the</w:t>
      </w:r>
      <w:r>
        <w:rPr>
          <w:color w:val="231F20"/>
          <w:spacing w:val="-4"/>
          <w:sz w:val="18"/>
        </w:rPr>
        <w:t xml:space="preserve"> </w:t>
      </w:r>
      <w:r>
        <w:rPr>
          <w:color w:val="231F20"/>
          <w:sz w:val="18"/>
        </w:rPr>
        <w:t>EIN</w:t>
      </w:r>
      <w:r>
        <w:rPr>
          <w:color w:val="231F20"/>
          <w:spacing w:val="-4"/>
          <w:sz w:val="18"/>
        </w:rPr>
        <w:t xml:space="preserve"> </w:t>
      </w:r>
      <w:r>
        <w:rPr>
          <w:color w:val="231F20"/>
          <w:sz w:val="18"/>
        </w:rPr>
        <w:t>of</w:t>
      </w:r>
    </w:p>
    <w:p w:rsidR="00A33C7B" w:rsidRDefault="0089559E">
      <w:pPr>
        <w:pStyle w:val="Textkrper"/>
        <w:spacing w:line="237" w:lineRule="auto"/>
        <w:ind w:left="460"/>
      </w:pPr>
      <w:r>
        <w:rPr>
          <w:color w:val="231F20"/>
        </w:rPr>
        <w:t>such</w:t>
      </w:r>
      <w:r>
        <w:rPr>
          <w:color w:val="231F20"/>
          <w:spacing w:val="-13"/>
        </w:rPr>
        <w:t xml:space="preserve"> </w:t>
      </w:r>
      <w:r>
        <w:rPr>
          <w:color w:val="231F20"/>
        </w:rPr>
        <w:t>transferee</w:t>
      </w:r>
      <w:r>
        <w:rPr>
          <w:color w:val="231F20"/>
          <w:spacing w:val="-12"/>
        </w:rPr>
        <w:t xml:space="preserve"> </w:t>
      </w:r>
      <w:r>
        <w:rPr>
          <w:color w:val="231F20"/>
        </w:rPr>
        <w:t>partnership</w:t>
      </w:r>
      <w:r>
        <w:rPr>
          <w:color w:val="231F20"/>
          <w:spacing w:val="-13"/>
        </w:rPr>
        <w:t xml:space="preserve"> </w:t>
      </w:r>
      <w:r>
        <w:rPr>
          <w:color w:val="231F20"/>
        </w:rPr>
        <w:t>or</w:t>
      </w:r>
      <w:r>
        <w:rPr>
          <w:color w:val="231F20"/>
          <w:spacing w:val="-12"/>
        </w:rPr>
        <w:t xml:space="preserve"> </w:t>
      </w:r>
      <w:r>
        <w:rPr>
          <w:color w:val="231F20"/>
        </w:rPr>
        <w:t>S</w:t>
      </w:r>
      <w:r>
        <w:rPr>
          <w:color w:val="231F20"/>
          <w:spacing w:val="-13"/>
        </w:rPr>
        <w:t xml:space="preserve"> </w:t>
      </w:r>
      <w:r>
        <w:rPr>
          <w:color w:val="231F20"/>
        </w:rPr>
        <w:t>corporation</w:t>
      </w:r>
      <w:r>
        <w:rPr>
          <w:color w:val="231F20"/>
          <w:spacing w:val="-13"/>
        </w:rPr>
        <w:t xml:space="preserve"> </w:t>
      </w:r>
      <w:r>
        <w:rPr>
          <w:color w:val="231F20"/>
        </w:rPr>
        <w:t>and</w:t>
      </w:r>
      <w:r>
        <w:rPr>
          <w:color w:val="231F20"/>
          <w:spacing w:val="-12"/>
        </w:rPr>
        <w:t xml:space="preserve"> </w:t>
      </w:r>
      <w:r>
        <w:rPr>
          <w:color w:val="231F20"/>
        </w:rPr>
        <w:t>the</w:t>
      </w:r>
      <w:r>
        <w:rPr>
          <w:color w:val="231F20"/>
          <w:spacing w:val="-13"/>
        </w:rPr>
        <w:t xml:space="preserve"> </w:t>
      </w:r>
      <w:r>
        <w:rPr>
          <w:color w:val="231F20"/>
        </w:rPr>
        <w:t>source information that was provided to you by such entity.</w:t>
      </w:r>
    </w:p>
    <w:p w:rsidR="00A33C7B" w:rsidRDefault="0089559E">
      <w:pPr>
        <w:pStyle w:val="Textkrper"/>
        <w:spacing w:before="64"/>
      </w:pPr>
      <w:r>
        <w:rPr>
          <w:color w:val="231F20"/>
          <w:spacing w:val="-2"/>
        </w:rPr>
        <w:t>See</w:t>
      </w:r>
      <w:r>
        <w:rPr>
          <w:color w:val="231F20"/>
          <w:spacing w:val="-4"/>
        </w:rPr>
        <w:t xml:space="preserve"> </w:t>
      </w:r>
      <w:r>
        <w:rPr>
          <w:color w:val="231F20"/>
          <w:spacing w:val="-2"/>
        </w:rPr>
        <w:t>the</w:t>
      </w:r>
      <w:r>
        <w:rPr>
          <w:color w:val="231F20"/>
          <w:spacing w:val="-4"/>
        </w:rPr>
        <w:t xml:space="preserve"> </w:t>
      </w:r>
      <w:r>
        <w:rPr>
          <w:color w:val="231F20"/>
          <w:spacing w:val="-2"/>
        </w:rPr>
        <w:t>Instructions</w:t>
      </w:r>
      <w:r>
        <w:rPr>
          <w:color w:val="231F20"/>
          <w:spacing w:val="-4"/>
        </w:rPr>
        <w:t xml:space="preserve"> </w:t>
      </w:r>
      <w:r>
        <w:rPr>
          <w:color w:val="231F20"/>
          <w:spacing w:val="-2"/>
        </w:rPr>
        <w:t>for</w:t>
      </w:r>
      <w:r>
        <w:rPr>
          <w:color w:val="231F20"/>
          <w:spacing w:val="-3"/>
        </w:rPr>
        <w:t xml:space="preserve"> </w:t>
      </w:r>
      <w:r>
        <w:rPr>
          <w:color w:val="231F20"/>
          <w:spacing w:val="-2"/>
        </w:rPr>
        <w:t>Form</w:t>
      </w:r>
      <w:r>
        <w:rPr>
          <w:color w:val="231F20"/>
          <w:spacing w:val="-4"/>
        </w:rPr>
        <w:t xml:space="preserve"> </w:t>
      </w:r>
      <w:r>
        <w:rPr>
          <w:color w:val="231F20"/>
          <w:spacing w:val="-2"/>
        </w:rPr>
        <w:t>3800</w:t>
      </w:r>
      <w:r>
        <w:rPr>
          <w:color w:val="231F20"/>
          <w:spacing w:val="-4"/>
        </w:rPr>
        <w:t xml:space="preserve"> </w:t>
      </w:r>
      <w:r>
        <w:rPr>
          <w:color w:val="231F20"/>
          <w:spacing w:val="-2"/>
        </w:rPr>
        <w:t>for</w:t>
      </w:r>
      <w:r>
        <w:rPr>
          <w:color w:val="231F20"/>
          <w:spacing w:val="-3"/>
        </w:rPr>
        <w:t xml:space="preserve"> </w:t>
      </w:r>
      <w:r>
        <w:rPr>
          <w:color w:val="231F20"/>
          <w:spacing w:val="-2"/>
        </w:rPr>
        <w:t>additional</w:t>
      </w:r>
      <w:r>
        <w:rPr>
          <w:color w:val="231F20"/>
          <w:spacing w:val="-4"/>
        </w:rPr>
        <w:t xml:space="preserve"> </w:t>
      </w:r>
      <w:r>
        <w:rPr>
          <w:color w:val="231F20"/>
          <w:spacing w:val="-2"/>
        </w:rPr>
        <w:t>details.</w:t>
      </w:r>
    </w:p>
    <w:p w:rsidR="00A33C7B" w:rsidRDefault="0089559E">
      <w:pPr>
        <w:spacing w:before="97"/>
        <w:ind w:left="120"/>
        <w:rPr>
          <w:sz w:val="18"/>
        </w:rPr>
      </w:pPr>
      <w:r>
        <w:rPr>
          <w:b/>
          <w:color w:val="231F20"/>
          <w:sz w:val="18"/>
        </w:rPr>
        <w:t>Codes</w:t>
      </w:r>
      <w:r>
        <w:rPr>
          <w:b/>
          <w:color w:val="231F20"/>
          <w:spacing w:val="-8"/>
          <w:sz w:val="18"/>
        </w:rPr>
        <w:t xml:space="preserve"> </w:t>
      </w:r>
      <w:r>
        <w:rPr>
          <w:b/>
          <w:color w:val="231F20"/>
          <w:sz w:val="18"/>
        </w:rPr>
        <w:t>BD</w:t>
      </w:r>
      <w:r>
        <w:rPr>
          <w:b/>
          <w:color w:val="231F20"/>
          <w:spacing w:val="-7"/>
          <w:sz w:val="18"/>
        </w:rPr>
        <w:t xml:space="preserve"> </w:t>
      </w:r>
      <w:r>
        <w:rPr>
          <w:b/>
          <w:color w:val="231F20"/>
          <w:sz w:val="18"/>
        </w:rPr>
        <w:t>through</w:t>
      </w:r>
      <w:r>
        <w:rPr>
          <w:b/>
          <w:color w:val="231F20"/>
          <w:spacing w:val="-8"/>
          <w:sz w:val="18"/>
        </w:rPr>
        <w:t xml:space="preserve"> </w:t>
      </w:r>
      <w:r>
        <w:rPr>
          <w:b/>
          <w:color w:val="231F20"/>
          <w:sz w:val="18"/>
        </w:rPr>
        <w:t>BG.</w:t>
      </w:r>
      <w:r>
        <w:rPr>
          <w:b/>
          <w:color w:val="231F20"/>
          <w:spacing w:val="30"/>
          <w:sz w:val="18"/>
        </w:rPr>
        <w:t xml:space="preserve"> </w:t>
      </w:r>
      <w:r>
        <w:rPr>
          <w:color w:val="231F20"/>
          <w:sz w:val="18"/>
        </w:rPr>
        <w:t>Reserved</w:t>
      </w:r>
      <w:r>
        <w:rPr>
          <w:color w:val="231F20"/>
          <w:spacing w:val="-12"/>
          <w:sz w:val="18"/>
        </w:rPr>
        <w:t xml:space="preserve"> </w:t>
      </w:r>
      <w:r>
        <w:rPr>
          <w:color w:val="231F20"/>
          <w:sz w:val="18"/>
        </w:rPr>
        <w:t>for</w:t>
      </w:r>
      <w:r>
        <w:rPr>
          <w:color w:val="231F20"/>
          <w:spacing w:val="-12"/>
          <w:sz w:val="18"/>
        </w:rPr>
        <w:t xml:space="preserve"> </w:t>
      </w:r>
      <w:r>
        <w:rPr>
          <w:color w:val="231F20"/>
          <w:sz w:val="18"/>
        </w:rPr>
        <w:t>future</w:t>
      </w:r>
      <w:r>
        <w:rPr>
          <w:color w:val="231F20"/>
          <w:spacing w:val="-12"/>
          <w:sz w:val="18"/>
        </w:rPr>
        <w:t xml:space="preserve"> </w:t>
      </w:r>
      <w:r>
        <w:rPr>
          <w:color w:val="231F20"/>
          <w:spacing w:val="-4"/>
          <w:sz w:val="18"/>
        </w:rPr>
        <w:t>use.</w:t>
      </w:r>
    </w:p>
    <w:p w:rsidR="00A33C7B" w:rsidRDefault="0089559E">
      <w:pPr>
        <w:pStyle w:val="Textkrper"/>
        <w:spacing w:before="98" w:line="237" w:lineRule="auto"/>
        <w:ind w:right="266"/>
      </w:pPr>
      <w:r>
        <w:rPr>
          <w:b/>
          <w:color w:val="231F20"/>
        </w:rPr>
        <w:t>Code</w:t>
      </w:r>
      <w:r>
        <w:rPr>
          <w:b/>
          <w:color w:val="231F20"/>
          <w:spacing w:val="-8"/>
        </w:rPr>
        <w:t xml:space="preserve"> </w:t>
      </w:r>
      <w:r>
        <w:rPr>
          <w:b/>
          <w:color w:val="231F20"/>
        </w:rPr>
        <w:t>ZZ.</w:t>
      </w:r>
      <w:r>
        <w:rPr>
          <w:b/>
          <w:color w:val="231F20"/>
          <w:spacing w:val="-8"/>
        </w:rPr>
        <w:t xml:space="preserve"> </w:t>
      </w:r>
      <w:r>
        <w:rPr>
          <w:b/>
          <w:color w:val="231F20"/>
        </w:rPr>
        <w:t>Other.</w:t>
      </w:r>
      <w:r>
        <w:rPr>
          <w:b/>
          <w:color w:val="231F20"/>
          <w:spacing w:val="30"/>
        </w:rPr>
        <w:t xml:space="preserve"> </w:t>
      </w:r>
      <w:r>
        <w:rPr>
          <w:color w:val="231F20"/>
        </w:rPr>
        <w:t>Any</w:t>
      </w:r>
      <w:r>
        <w:rPr>
          <w:color w:val="231F20"/>
          <w:spacing w:val="-12"/>
        </w:rPr>
        <w:t xml:space="preserve"> </w:t>
      </w:r>
      <w:r>
        <w:rPr>
          <w:color w:val="231F20"/>
        </w:rPr>
        <w:t>other</w:t>
      </w:r>
      <w:r>
        <w:rPr>
          <w:color w:val="231F20"/>
          <w:spacing w:val="-12"/>
        </w:rPr>
        <w:t xml:space="preserve"> </w:t>
      </w:r>
      <w:r>
        <w:rPr>
          <w:color w:val="231F20"/>
        </w:rPr>
        <w:t>information</w:t>
      </w:r>
      <w:r>
        <w:rPr>
          <w:color w:val="231F20"/>
          <w:spacing w:val="-12"/>
        </w:rPr>
        <w:t xml:space="preserve"> </w:t>
      </w:r>
      <w:r>
        <w:rPr>
          <w:color w:val="231F20"/>
        </w:rPr>
        <w:t>the</w:t>
      </w:r>
      <w:r>
        <w:rPr>
          <w:color w:val="231F20"/>
          <w:spacing w:val="-12"/>
        </w:rPr>
        <w:t xml:space="preserve"> </w:t>
      </w:r>
      <w:r>
        <w:rPr>
          <w:color w:val="231F20"/>
        </w:rPr>
        <w:t>partners</w:t>
      </w:r>
      <w:r>
        <w:rPr>
          <w:color w:val="231F20"/>
          <w:spacing w:val="-12"/>
        </w:rPr>
        <w:t xml:space="preserve"> </w:t>
      </w:r>
      <w:r>
        <w:rPr>
          <w:color w:val="231F20"/>
        </w:rPr>
        <w:t>need</w:t>
      </w:r>
      <w:r>
        <w:rPr>
          <w:color w:val="231F20"/>
          <w:spacing w:val="-11"/>
        </w:rPr>
        <w:t xml:space="preserve"> </w:t>
      </w:r>
      <w:r>
        <w:rPr>
          <w:color w:val="231F20"/>
        </w:rPr>
        <w:t>to prepare their tax returns.</w:t>
      </w:r>
    </w:p>
    <w:p w:rsidR="00A33C7B" w:rsidRDefault="0089559E">
      <w:pPr>
        <w:spacing w:before="19" w:line="237" w:lineRule="auto"/>
        <w:ind w:left="120" w:right="138" w:firstLine="180"/>
        <w:rPr>
          <w:sz w:val="18"/>
        </w:rPr>
      </w:pPr>
      <w:r>
        <w:rPr>
          <w:b/>
          <w:i/>
          <w:color w:val="231F20"/>
          <w:sz w:val="18"/>
        </w:rPr>
        <w:t>Section 6418 transfers of credits under section 48.</w:t>
      </w:r>
      <w:r>
        <w:rPr>
          <w:b/>
          <w:i/>
          <w:color w:val="231F20"/>
          <w:spacing w:val="40"/>
          <w:sz w:val="18"/>
        </w:rPr>
        <w:t xml:space="preserve"> </w:t>
      </w:r>
      <w:r>
        <w:rPr>
          <w:color w:val="231F20"/>
          <w:sz w:val="18"/>
        </w:rPr>
        <w:t>If</w:t>
      </w:r>
      <w:r>
        <w:rPr>
          <w:color w:val="231F20"/>
          <w:spacing w:val="-4"/>
          <w:sz w:val="18"/>
        </w:rPr>
        <w:t xml:space="preserve"> </w:t>
      </w:r>
      <w:r>
        <w:rPr>
          <w:color w:val="231F20"/>
          <w:sz w:val="18"/>
        </w:rPr>
        <w:t>the partnership</w:t>
      </w:r>
      <w:r>
        <w:rPr>
          <w:color w:val="231F20"/>
          <w:spacing w:val="-11"/>
          <w:sz w:val="18"/>
        </w:rPr>
        <w:t xml:space="preserve"> </w:t>
      </w:r>
      <w:r>
        <w:rPr>
          <w:color w:val="231F20"/>
          <w:sz w:val="18"/>
        </w:rPr>
        <w:t>has</w:t>
      </w:r>
      <w:r>
        <w:rPr>
          <w:color w:val="231F20"/>
          <w:spacing w:val="-10"/>
          <w:sz w:val="18"/>
        </w:rPr>
        <w:t xml:space="preserve"> </w:t>
      </w:r>
      <w:r>
        <w:rPr>
          <w:color w:val="231F20"/>
          <w:sz w:val="18"/>
        </w:rPr>
        <w:t>made</w:t>
      </w:r>
      <w:r>
        <w:rPr>
          <w:color w:val="231F20"/>
          <w:spacing w:val="-10"/>
          <w:sz w:val="18"/>
        </w:rPr>
        <w:t xml:space="preserve"> </w:t>
      </w:r>
      <w:r>
        <w:rPr>
          <w:color w:val="231F20"/>
          <w:sz w:val="18"/>
        </w:rPr>
        <w:t>an</w:t>
      </w:r>
      <w:r>
        <w:rPr>
          <w:color w:val="231F20"/>
          <w:spacing w:val="-11"/>
          <w:sz w:val="18"/>
        </w:rPr>
        <w:t xml:space="preserve"> </w:t>
      </w:r>
      <w:r>
        <w:rPr>
          <w:color w:val="231F20"/>
          <w:sz w:val="18"/>
        </w:rPr>
        <w:t>election</w:t>
      </w:r>
      <w:r>
        <w:rPr>
          <w:color w:val="231F20"/>
          <w:spacing w:val="-11"/>
          <w:sz w:val="18"/>
        </w:rPr>
        <w:t xml:space="preserve"> </w:t>
      </w:r>
      <w:r>
        <w:rPr>
          <w:color w:val="231F20"/>
          <w:sz w:val="18"/>
        </w:rPr>
        <w:t>under</w:t>
      </w:r>
      <w:r>
        <w:rPr>
          <w:color w:val="231F20"/>
          <w:spacing w:val="-10"/>
          <w:sz w:val="18"/>
        </w:rPr>
        <w:t xml:space="preserve"> </w:t>
      </w:r>
      <w:r>
        <w:rPr>
          <w:color w:val="231F20"/>
          <w:sz w:val="18"/>
        </w:rPr>
        <w:t>section</w:t>
      </w:r>
      <w:r>
        <w:rPr>
          <w:color w:val="231F20"/>
          <w:spacing w:val="-11"/>
          <w:sz w:val="18"/>
        </w:rPr>
        <w:t xml:space="preserve"> </w:t>
      </w:r>
      <w:r>
        <w:rPr>
          <w:color w:val="231F20"/>
          <w:sz w:val="18"/>
        </w:rPr>
        <w:t>6418</w:t>
      </w:r>
      <w:r>
        <w:rPr>
          <w:color w:val="231F20"/>
          <w:spacing w:val="-10"/>
          <w:sz w:val="18"/>
        </w:rPr>
        <w:t xml:space="preserve"> </w:t>
      </w:r>
      <w:r>
        <w:rPr>
          <w:color w:val="231F20"/>
          <w:sz w:val="18"/>
        </w:rPr>
        <w:t>to</w:t>
      </w:r>
      <w:r>
        <w:rPr>
          <w:color w:val="231F20"/>
          <w:spacing w:val="-11"/>
          <w:sz w:val="18"/>
        </w:rPr>
        <w:t xml:space="preserve"> </w:t>
      </w:r>
      <w:r>
        <w:rPr>
          <w:color w:val="231F20"/>
          <w:spacing w:val="-2"/>
          <w:sz w:val="18"/>
        </w:rPr>
        <w:t>transfer</w:t>
      </w:r>
    </w:p>
    <w:p w:rsidR="00A33C7B" w:rsidRDefault="00A33C7B">
      <w:pPr>
        <w:spacing w:line="237" w:lineRule="auto"/>
        <w:rPr>
          <w:sz w:val="18"/>
        </w:rPr>
        <w:sectPr w:rsidR="00A33C7B">
          <w:pgSz w:w="12240" w:h="15840"/>
          <w:pgMar w:top="440" w:right="700" w:bottom="820" w:left="720" w:header="0" w:footer="636" w:gutter="0"/>
          <w:cols w:num="2" w:space="720" w:equalWidth="0">
            <w:col w:w="5241" w:space="219"/>
            <w:col w:w="5360"/>
          </w:cols>
        </w:sectPr>
      </w:pPr>
    </w:p>
    <w:p w:rsidR="00A33C7B" w:rsidRDefault="0089559E">
      <w:pPr>
        <w:pStyle w:val="Textkrper"/>
        <w:spacing w:before="118" w:line="237" w:lineRule="auto"/>
        <w:ind w:right="54"/>
      </w:pPr>
      <w:r>
        <w:rPr>
          <w:color w:val="231F20"/>
        </w:rPr>
        <w:t>a</w:t>
      </w:r>
      <w:r>
        <w:rPr>
          <w:color w:val="231F20"/>
          <w:spacing w:val="-11"/>
        </w:rPr>
        <w:t xml:space="preserve"> </w:t>
      </w:r>
      <w:r>
        <w:rPr>
          <w:color w:val="231F20"/>
        </w:rPr>
        <w:t>portion</w:t>
      </w:r>
      <w:r>
        <w:rPr>
          <w:color w:val="231F20"/>
          <w:spacing w:val="-11"/>
        </w:rPr>
        <w:t xml:space="preserve"> </w:t>
      </w:r>
      <w:r>
        <w:rPr>
          <w:color w:val="231F20"/>
        </w:rPr>
        <w:t>of</w:t>
      </w:r>
      <w:r>
        <w:rPr>
          <w:color w:val="231F20"/>
          <w:spacing w:val="-11"/>
        </w:rPr>
        <w:t xml:space="preserve"> </w:t>
      </w:r>
      <w:r>
        <w:rPr>
          <w:color w:val="231F20"/>
        </w:rPr>
        <w:t>a</w:t>
      </w:r>
      <w:r>
        <w:rPr>
          <w:color w:val="231F20"/>
          <w:spacing w:val="-11"/>
        </w:rPr>
        <w:t xml:space="preserve"> </w:t>
      </w:r>
      <w:r>
        <w:rPr>
          <w:color w:val="231F20"/>
        </w:rPr>
        <w:t>general</w:t>
      </w:r>
      <w:r>
        <w:rPr>
          <w:color w:val="231F20"/>
          <w:spacing w:val="-11"/>
        </w:rPr>
        <w:t xml:space="preserve"> </w:t>
      </w:r>
      <w:r>
        <w:rPr>
          <w:color w:val="231F20"/>
        </w:rPr>
        <w:t>business</w:t>
      </w:r>
      <w:r>
        <w:rPr>
          <w:color w:val="231F20"/>
          <w:spacing w:val="-11"/>
        </w:rPr>
        <w:t xml:space="preserve"> </w:t>
      </w:r>
      <w:r>
        <w:rPr>
          <w:color w:val="231F20"/>
        </w:rPr>
        <w:t>credit</w:t>
      </w:r>
      <w:r>
        <w:rPr>
          <w:color w:val="231F20"/>
          <w:spacing w:val="-11"/>
        </w:rPr>
        <w:t xml:space="preserve"> </w:t>
      </w:r>
      <w:r>
        <w:rPr>
          <w:color w:val="231F20"/>
        </w:rPr>
        <w:t>determined</w:t>
      </w:r>
      <w:r>
        <w:rPr>
          <w:color w:val="231F20"/>
          <w:spacing w:val="-11"/>
        </w:rPr>
        <w:t xml:space="preserve"> </w:t>
      </w:r>
      <w:r>
        <w:rPr>
          <w:color w:val="231F20"/>
        </w:rPr>
        <w:t>under</w:t>
      </w:r>
      <w:r>
        <w:rPr>
          <w:color w:val="231F20"/>
          <w:spacing w:val="-11"/>
        </w:rPr>
        <w:t xml:space="preserve"> </w:t>
      </w:r>
      <w:r>
        <w:rPr>
          <w:color w:val="231F20"/>
        </w:rPr>
        <w:t>section 48 to an unrelated transferee, use code ZZ to report to the partners their shares of the retained section 48 credit.</w:t>
      </w:r>
    </w:p>
    <w:p w:rsidR="00A33C7B" w:rsidRDefault="0089559E">
      <w:pPr>
        <w:pStyle w:val="Textkrper"/>
        <w:spacing w:before="17" w:line="237" w:lineRule="auto"/>
        <w:ind w:right="97" w:firstLine="180"/>
      </w:pPr>
      <w:r>
        <w:rPr>
          <w:b/>
          <w:i/>
          <w:color w:val="231F20"/>
        </w:rPr>
        <w:t>Section 6418 transfers of credits under section 48C.</w:t>
      </w:r>
      <w:r>
        <w:rPr>
          <w:b/>
          <w:i/>
          <w:color w:val="231F20"/>
          <w:spacing w:val="40"/>
        </w:rPr>
        <w:t xml:space="preserve"> </w:t>
      </w:r>
      <w:r>
        <w:rPr>
          <w:color w:val="231F20"/>
        </w:rPr>
        <w:t>If the partnership has made an election under section 6418 to transfer</w:t>
      </w:r>
      <w:r>
        <w:rPr>
          <w:color w:val="231F20"/>
          <w:spacing w:val="-13"/>
        </w:rPr>
        <w:t xml:space="preserve"> </w:t>
      </w:r>
      <w:r>
        <w:rPr>
          <w:color w:val="231F20"/>
        </w:rPr>
        <w:t>a</w:t>
      </w:r>
      <w:r>
        <w:rPr>
          <w:color w:val="231F20"/>
          <w:spacing w:val="-12"/>
        </w:rPr>
        <w:t xml:space="preserve"> </w:t>
      </w:r>
      <w:r>
        <w:rPr>
          <w:color w:val="231F20"/>
        </w:rPr>
        <w:t>portion</w:t>
      </w:r>
      <w:r>
        <w:rPr>
          <w:color w:val="231F20"/>
          <w:spacing w:val="-13"/>
        </w:rPr>
        <w:t xml:space="preserve"> </w:t>
      </w:r>
      <w:r>
        <w:rPr>
          <w:color w:val="231F20"/>
        </w:rPr>
        <w:t>of</w:t>
      </w:r>
      <w:r>
        <w:rPr>
          <w:color w:val="231F20"/>
          <w:spacing w:val="-12"/>
        </w:rPr>
        <w:t xml:space="preserve"> </w:t>
      </w:r>
      <w:r>
        <w:rPr>
          <w:color w:val="231F20"/>
        </w:rPr>
        <w:t>a</w:t>
      </w:r>
      <w:r>
        <w:rPr>
          <w:color w:val="231F20"/>
          <w:spacing w:val="-13"/>
        </w:rPr>
        <w:t xml:space="preserve"> </w:t>
      </w:r>
      <w:r>
        <w:rPr>
          <w:color w:val="231F20"/>
        </w:rPr>
        <w:t>general</w:t>
      </w:r>
      <w:r>
        <w:rPr>
          <w:color w:val="231F20"/>
          <w:spacing w:val="-12"/>
        </w:rPr>
        <w:t xml:space="preserve"> </w:t>
      </w:r>
      <w:r>
        <w:rPr>
          <w:color w:val="231F20"/>
        </w:rPr>
        <w:t>business</w:t>
      </w:r>
      <w:r>
        <w:rPr>
          <w:color w:val="231F20"/>
          <w:spacing w:val="-13"/>
        </w:rPr>
        <w:t xml:space="preserve"> </w:t>
      </w:r>
      <w:r>
        <w:rPr>
          <w:color w:val="231F20"/>
        </w:rPr>
        <w:t>credit</w:t>
      </w:r>
      <w:r>
        <w:rPr>
          <w:color w:val="231F20"/>
          <w:spacing w:val="-12"/>
        </w:rPr>
        <w:t xml:space="preserve"> </w:t>
      </w:r>
      <w:r>
        <w:rPr>
          <w:color w:val="231F20"/>
        </w:rPr>
        <w:t>determined</w:t>
      </w:r>
      <w:r>
        <w:rPr>
          <w:color w:val="231F20"/>
          <w:spacing w:val="-13"/>
        </w:rPr>
        <w:t xml:space="preserve"> </w:t>
      </w:r>
      <w:r>
        <w:rPr>
          <w:color w:val="231F20"/>
        </w:rPr>
        <w:t>under section</w:t>
      </w:r>
      <w:r>
        <w:rPr>
          <w:color w:val="231F20"/>
          <w:spacing w:val="-11"/>
        </w:rPr>
        <w:t xml:space="preserve"> </w:t>
      </w:r>
      <w:r>
        <w:rPr>
          <w:color w:val="231F20"/>
        </w:rPr>
        <w:t>48C</w:t>
      </w:r>
      <w:r>
        <w:rPr>
          <w:color w:val="231F20"/>
          <w:spacing w:val="-11"/>
        </w:rPr>
        <w:t xml:space="preserve"> </w:t>
      </w:r>
      <w:r>
        <w:rPr>
          <w:color w:val="231F20"/>
        </w:rPr>
        <w:t>to</w:t>
      </w:r>
      <w:r>
        <w:rPr>
          <w:color w:val="231F20"/>
          <w:spacing w:val="-11"/>
        </w:rPr>
        <w:t xml:space="preserve"> </w:t>
      </w:r>
      <w:r>
        <w:rPr>
          <w:color w:val="231F20"/>
        </w:rPr>
        <w:t>an</w:t>
      </w:r>
      <w:r>
        <w:rPr>
          <w:color w:val="231F20"/>
          <w:spacing w:val="-11"/>
        </w:rPr>
        <w:t xml:space="preserve"> </w:t>
      </w:r>
      <w:r>
        <w:rPr>
          <w:color w:val="231F20"/>
        </w:rPr>
        <w:t>unrelated</w:t>
      </w:r>
      <w:r>
        <w:rPr>
          <w:color w:val="231F20"/>
          <w:spacing w:val="-11"/>
        </w:rPr>
        <w:t xml:space="preserve"> </w:t>
      </w:r>
      <w:r>
        <w:rPr>
          <w:color w:val="231F20"/>
        </w:rPr>
        <w:t>transferee,</w:t>
      </w:r>
      <w:r>
        <w:rPr>
          <w:color w:val="231F20"/>
          <w:spacing w:val="-11"/>
        </w:rPr>
        <w:t xml:space="preserve"> </w:t>
      </w:r>
      <w:r>
        <w:rPr>
          <w:color w:val="231F20"/>
        </w:rPr>
        <w:t>use</w:t>
      </w:r>
      <w:r>
        <w:rPr>
          <w:color w:val="231F20"/>
          <w:spacing w:val="-11"/>
        </w:rPr>
        <w:t xml:space="preserve"> </w:t>
      </w:r>
      <w:r>
        <w:rPr>
          <w:color w:val="231F20"/>
        </w:rPr>
        <w:t>code</w:t>
      </w:r>
      <w:r>
        <w:rPr>
          <w:color w:val="231F20"/>
          <w:spacing w:val="-10"/>
        </w:rPr>
        <w:t xml:space="preserve"> </w:t>
      </w:r>
      <w:r>
        <w:rPr>
          <w:color w:val="231F20"/>
        </w:rPr>
        <w:t>ZZ</w:t>
      </w:r>
      <w:r>
        <w:rPr>
          <w:color w:val="231F20"/>
          <w:spacing w:val="-11"/>
        </w:rPr>
        <w:t xml:space="preserve"> </w:t>
      </w:r>
      <w:r>
        <w:rPr>
          <w:color w:val="231F20"/>
        </w:rPr>
        <w:t>to</w:t>
      </w:r>
      <w:r>
        <w:rPr>
          <w:color w:val="231F20"/>
          <w:spacing w:val="-11"/>
        </w:rPr>
        <w:t xml:space="preserve"> </w:t>
      </w:r>
      <w:r>
        <w:rPr>
          <w:color w:val="231F20"/>
        </w:rPr>
        <w:t>report</w:t>
      </w:r>
      <w:r>
        <w:rPr>
          <w:color w:val="231F20"/>
          <w:spacing w:val="-11"/>
        </w:rPr>
        <w:t xml:space="preserve"> </w:t>
      </w:r>
      <w:r>
        <w:rPr>
          <w:color w:val="231F20"/>
        </w:rPr>
        <w:t>to the partners their shares of the retained section 48C credit.</w:t>
      </w:r>
    </w:p>
    <w:p w:rsidR="00A33C7B" w:rsidRDefault="0089559E">
      <w:pPr>
        <w:pStyle w:val="Textkrper"/>
        <w:spacing w:before="16" w:line="237" w:lineRule="auto"/>
        <w:ind w:right="102" w:firstLine="180"/>
      </w:pPr>
      <w:r>
        <w:rPr>
          <w:b/>
          <w:i/>
          <w:color w:val="231F20"/>
        </w:rPr>
        <w:t>Section 6418 transfers of credits under section 48E.</w:t>
      </w:r>
      <w:r>
        <w:rPr>
          <w:b/>
          <w:i/>
          <w:color w:val="231F20"/>
          <w:spacing w:val="40"/>
        </w:rPr>
        <w:t xml:space="preserve"> </w:t>
      </w:r>
      <w:r>
        <w:rPr>
          <w:color w:val="231F20"/>
        </w:rPr>
        <w:t>If the partnership has made an election under section 6418 to transfer</w:t>
      </w:r>
      <w:r>
        <w:rPr>
          <w:color w:val="231F20"/>
          <w:spacing w:val="-13"/>
        </w:rPr>
        <w:t xml:space="preserve"> </w:t>
      </w:r>
      <w:r>
        <w:rPr>
          <w:color w:val="231F20"/>
        </w:rPr>
        <w:t>a</w:t>
      </w:r>
      <w:r>
        <w:rPr>
          <w:color w:val="231F20"/>
          <w:spacing w:val="-12"/>
        </w:rPr>
        <w:t xml:space="preserve"> </w:t>
      </w:r>
      <w:r>
        <w:rPr>
          <w:color w:val="231F20"/>
        </w:rPr>
        <w:t>portion</w:t>
      </w:r>
      <w:r>
        <w:rPr>
          <w:color w:val="231F20"/>
          <w:spacing w:val="-13"/>
        </w:rPr>
        <w:t xml:space="preserve"> </w:t>
      </w:r>
      <w:r>
        <w:rPr>
          <w:color w:val="231F20"/>
        </w:rPr>
        <w:t>of</w:t>
      </w:r>
      <w:r>
        <w:rPr>
          <w:color w:val="231F20"/>
          <w:spacing w:val="-12"/>
        </w:rPr>
        <w:t xml:space="preserve"> </w:t>
      </w:r>
      <w:r>
        <w:rPr>
          <w:color w:val="231F20"/>
        </w:rPr>
        <w:t>a</w:t>
      </w:r>
      <w:r>
        <w:rPr>
          <w:color w:val="231F20"/>
          <w:spacing w:val="-13"/>
        </w:rPr>
        <w:t xml:space="preserve"> </w:t>
      </w:r>
      <w:r>
        <w:rPr>
          <w:color w:val="231F20"/>
        </w:rPr>
        <w:t>general</w:t>
      </w:r>
      <w:r>
        <w:rPr>
          <w:color w:val="231F20"/>
          <w:spacing w:val="-12"/>
        </w:rPr>
        <w:t xml:space="preserve"> </w:t>
      </w:r>
      <w:r>
        <w:rPr>
          <w:color w:val="231F20"/>
        </w:rPr>
        <w:t>business</w:t>
      </w:r>
      <w:r>
        <w:rPr>
          <w:color w:val="231F20"/>
          <w:spacing w:val="-13"/>
        </w:rPr>
        <w:t xml:space="preserve"> </w:t>
      </w:r>
      <w:r>
        <w:rPr>
          <w:color w:val="231F20"/>
        </w:rPr>
        <w:t>credit</w:t>
      </w:r>
      <w:r>
        <w:rPr>
          <w:color w:val="231F20"/>
          <w:spacing w:val="-12"/>
        </w:rPr>
        <w:t xml:space="preserve"> </w:t>
      </w:r>
      <w:r>
        <w:rPr>
          <w:color w:val="231F20"/>
        </w:rPr>
        <w:t>determined</w:t>
      </w:r>
      <w:r>
        <w:rPr>
          <w:color w:val="231F20"/>
          <w:spacing w:val="-13"/>
        </w:rPr>
        <w:t xml:space="preserve"> </w:t>
      </w:r>
      <w:r>
        <w:rPr>
          <w:color w:val="231F20"/>
        </w:rPr>
        <w:t>under section</w:t>
      </w:r>
      <w:r>
        <w:rPr>
          <w:color w:val="231F20"/>
          <w:spacing w:val="-10"/>
        </w:rPr>
        <w:t xml:space="preserve"> </w:t>
      </w:r>
      <w:r>
        <w:rPr>
          <w:color w:val="231F20"/>
        </w:rPr>
        <w:t>48E</w:t>
      </w:r>
      <w:r>
        <w:rPr>
          <w:color w:val="231F20"/>
          <w:spacing w:val="-11"/>
        </w:rPr>
        <w:t xml:space="preserve"> </w:t>
      </w:r>
      <w:r>
        <w:rPr>
          <w:color w:val="231F20"/>
        </w:rPr>
        <w:t>to</w:t>
      </w:r>
      <w:r>
        <w:rPr>
          <w:color w:val="231F20"/>
          <w:spacing w:val="-10"/>
        </w:rPr>
        <w:t xml:space="preserve"> </w:t>
      </w:r>
      <w:r>
        <w:rPr>
          <w:color w:val="231F20"/>
        </w:rPr>
        <w:t>an</w:t>
      </w:r>
      <w:r>
        <w:rPr>
          <w:color w:val="231F20"/>
          <w:spacing w:val="-11"/>
        </w:rPr>
        <w:t xml:space="preserve"> </w:t>
      </w:r>
      <w:r>
        <w:rPr>
          <w:color w:val="231F20"/>
        </w:rPr>
        <w:t>unrelated</w:t>
      </w:r>
      <w:r>
        <w:rPr>
          <w:color w:val="231F20"/>
          <w:spacing w:val="-10"/>
        </w:rPr>
        <w:t xml:space="preserve"> </w:t>
      </w:r>
      <w:r>
        <w:rPr>
          <w:color w:val="231F20"/>
        </w:rPr>
        <w:t>transferee,</w:t>
      </w:r>
      <w:r>
        <w:rPr>
          <w:color w:val="231F20"/>
          <w:spacing w:val="-11"/>
        </w:rPr>
        <w:t xml:space="preserve"> </w:t>
      </w:r>
      <w:r>
        <w:rPr>
          <w:color w:val="231F20"/>
        </w:rPr>
        <w:t>use</w:t>
      </w:r>
      <w:r>
        <w:rPr>
          <w:color w:val="231F20"/>
          <w:spacing w:val="-10"/>
        </w:rPr>
        <w:t xml:space="preserve"> </w:t>
      </w:r>
      <w:r>
        <w:rPr>
          <w:color w:val="231F20"/>
        </w:rPr>
        <w:t>code</w:t>
      </w:r>
      <w:r>
        <w:rPr>
          <w:color w:val="231F20"/>
          <w:spacing w:val="-10"/>
        </w:rPr>
        <w:t xml:space="preserve"> </w:t>
      </w:r>
      <w:r>
        <w:rPr>
          <w:color w:val="231F20"/>
        </w:rPr>
        <w:t>ZZ</w:t>
      </w:r>
      <w:r>
        <w:rPr>
          <w:color w:val="231F20"/>
          <w:spacing w:val="-10"/>
        </w:rPr>
        <w:t xml:space="preserve"> </w:t>
      </w:r>
      <w:r>
        <w:rPr>
          <w:color w:val="231F20"/>
        </w:rPr>
        <w:t>to</w:t>
      </w:r>
      <w:r>
        <w:rPr>
          <w:color w:val="231F20"/>
          <w:spacing w:val="-11"/>
        </w:rPr>
        <w:t xml:space="preserve"> </w:t>
      </w:r>
      <w:r>
        <w:rPr>
          <w:color w:val="231F20"/>
        </w:rPr>
        <w:t>report</w:t>
      </w:r>
      <w:r>
        <w:rPr>
          <w:color w:val="231F20"/>
          <w:spacing w:val="-10"/>
        </w:rPr>
        <w:t xml:space="preserve"> </w:t>
      </w:r>
      <w:r>
        <w:rPr>
          <w:color w:val="231F20"/>
        </w:rPr>
        <w:t>to the partners their shares of the retained section 48E credit.</w:t>
      </w:r>
    </w:p>
    <w:p w:rsidR="00A33C7B" w:rsidRDefault="0089559E">
      <w:pPr>
        <w:pStyle w:val="Textkrper"/>
        <w:spacing w:before="175" w:line="237" w:lineRule="auto"/>
        <w:ind w:right="97"/>
      </w:pPr>
      <w:r>
        <w:rPr>
          <w:b/>
          <w:color w:val="231F20"/>
        </w:rPr>
        <w:t>Caution:</w:t>
      </w:r>
      <w:r>
        <w:rPr>
          <w:b/>
          <w:color w:val="231F20"/>
          <w:spacing w:val="40"/>
        </w:rPr>
        <w:t xml:space="preserve"> </w:t>
      </w:r>
      <w:r>
        <w:rPr>
          <w:color w:val="231F20"/>
        </w:rPr>
        <w:t>If a portion of a section 48, 48C, or 48E credit had been</w:t>
      </w:r>
      <w:r>
        <w:rPr>
          <w:color w:val="231F20"/>
          <w:spacing w:val="-12"/>
        </w:rPr>
        <w:t xml:space="preserve"> </w:t>
      </w:r>
      <w:r>
        <w:rPr>
          <w:color w:val="231F20"/>
        </w:rPr>
        <w:t>transferred</w:t>
      </w:r>
      <w:r>
        <w:rPr>
          <w:color w:val="231F20"/>
          <w:spacing w:val="-12"/>
        </w:rPr>
        <w:t xml:space="preserve"> </w:t>
      </w:r>
      <w:r>
        <w:rPr>
          <w:color w:val="231F20"/>
        </w:rPr>
        <w:t>under</w:t>
      </w:r>
      <w:r>
        <w:rPr>
          <w:color w:val="231F20"/>
          <w:spacing w:val="-12"/>
        </w:rPr>
        <w:t xml:space="preserve"> </w:t>
      </w:r>
      <w:r>
        <w:rPr>
          <w:color w:val="231F20"/>
        </w:rPr>
        <w:t>section</w:t>
      </w:r>
      <w:r>
        <w:rPr>
          <w:color w:val="231F20"/>
          <w:spacing w:val="-12"/>
        </w:rPr>
        <w:t xml:space="preserve"> </w:t>
      </w:r>
      <w:r>
        <w:rPr>
          <w:color w:val="231F20"/>
        </w:rPr>
        <w:t>6418,</w:t>
      </w:r>
      <w:r>
        <w:rPr>
          <w:color w:val="231F20"/>
          <w:spacing w:val="-12"/>
        </w:rPr>
        <w:t xml:space="preserve"> </w:t>
      </w:r>
      <w:r>
        <w:rPr>
          <w:color w:val="231F20"/>
        </w:rPr>
        <w:t>don’t</w:t>
      </w:r>
      <w:r>
        <w:rPr>
          <w:color w:val="231F20"/>
          <w:spacing w:val="-12"/>
        </w:rPr>
        <w:t xml:space="preserve"> </w:t>
      </w:r>
      <w:r>
        <w:rPr>
          <w:color w:val="231F20"/>
        </w:rPr>
        <w:t>use</w:t>
      </w:r>
      <w:r>
        <w:rPr>
          <w:color w:val="231F20"/>
          <w:spacing w:val="-12"/>
        </w:rPr>
        <w:t xml:space="preserve"> </w:t>
      </w:r>
      <w:r>
        <w:rPr>
          <w:color w:val="231F20"/>
        </w:rPr>
        <w:t>box</w:t>
      </w:r>
      <w:r>
        <w:rPr>
          <w:color w:val="231F20"/>
          <w:spacing w:val="-12"/>
        </w:rPr>
        <w:t xml:space="preserve"> </w:t>
      </w:r>
      <w:r>
        <w:rPr>
          <w:color w:val="231F20"/>
        </w:rPr>
        <w:t>20,</w:t>
      </w:r>
      <w:r>
        <w:rPr>
          <w:color w:val="231F20"/>
          <w:spacing w:val="-12"/>
        </w:rPr>
        <w:t xml:space="preserve"> </w:t>
      </w:r>
      <w:r>
        <w:rPr>
          <w:color w:val="231F20"/>
        </w:rPr>
        <w:t>code</w:t>
      </w:r>
      <w:r>
        <w:rPr>
          <w:color w:val="231F20"/>
          <w:spacing w:val="-11"/>
        </w:rPr>
        <w:t xml:space="preserve"> </w:t>
      </w:r>
      <w:r>
        <w:rPr>
          <w:color w:val="231F20"/>
        </w:rPr>
        <w:t>E, to report the basis information for the partners’ shares of the remaining</w:t>
      </w:r>
      <w:r>
        <w:rPr>
          <w:color w:val="231F20"/>
          <w:spacing w:val="-5"/>
        </w:rPr>
        <w:t xml:space="preserve"> </w:t>
      </w:r>
      <w:r>
        <w:rPr>
          <w:color w:val="231F20"/>
        </w:rPr>
        <w:t>credit(s).</w:t>
      </w:r>
    </w:p>
    <w:p w:rsidR="00A33C7B" w:rsidRDefault="0089559E">
      <w:pPr>
        <w:pStyle w:val="Textkrper"/>
        <w:spacing w:before="96" w:line="237" w:lineRule="auto"/>
      </w:pPr>
      <w:r>
        <w:rPr>
          <w:b/>
          <w:color w:val="231F20"/>
        </w:rPr>
        <w:t>Schedule</w:t>
      </w:r>
      <w:r>
        <w:rPr>
          <w:b/>
          <w:color w:val="231F20"/>
          <w:spacing w:val="-6"/>
        </w:rPr>
        <w:t xml:space="preserve"> </w:t>
      </w:r>
      <w:r>
        <w:rPr>
          <w:b/>
          <w:color w:val="231F20"/>
        </w:rPr>
        <w:t>K-1.</w:t>
      </w:r>
      <w:r>
        <w:rPr>
          <w:b/>
          <w:color w:val="231F20"/>
          <w:spacing w:val="33"/>
        </w:rPr>
        <w:t xml:space="preserve"> </w:t>
      </w:r>
      <w:r>
        <w:rPr>
          <w:color w:val="231F20"/>
        </w:rPr>
        <w:t>Enter</w:t>
      </w:r>
      <w:r>
        <w:rPr>
          <w:color w:val="231F20"/>
          <w:spacing w:val="-11"/>
        </w:rPr>
        <w:t xml:space="preserve"> </w:t>
      </w:r>
      <w:r>
        <w:rPr>
          <w:color w:val="231F20"/>
        </w:rPr>
        <w:t>in</w:t>
      </w:r>
      <w:r>
        <w:rPr>
          <w:color w:val="231F20"/>
          <w:spacing w:val="-11"/>
        </w:rPr>
        <w:t xml:space="preserve"> </w:t>
      </w:r>
      <w:r>
        <w:rPr>
          <w:color w:val="231F20"/>
        </w:rPr>
        <w:t>box</w:t>
      </w:r>
      <w:r>
        <w:rPr>
          <w:color w:val="231F20"/>
          <w:spacing w:val="-11"/>
        </w:rPr>
        <w:t xml:space="preserve"> </w:t>
      </w:r>
      <w:r>
        <w:rPr>
          <w:color w:val="231F20"/>
        </w:rPr>
        <w:t>15</w:t>
      </w:r>
      <w:r>
        <w:rPr>
          <w:color w:val="231F20"/>
          <w:spacing w:val="-11"/>
        </w:rPr>
        <w:t xml:space="preserve"> </w:t>
      </w:r>
      <w:r>
        <w:rPr>
          <w:color w:val="231F20"/>
        </w:rPr>
        <w:t>of</w:t>
      </w:r>
      <w:r>
        <w:rPr>
          <w:color w:val="231F20"/>
          <w:spacing w:val="-11"/>
        </w:rPr>
        <w:t xml:space="preserve"> </w:t>
      </w:r>
      <w:r>
        <w:rPr>
          <w:color w:val="231F20"/>
        </w:rPr>
        <w:t>Schedule</w:t>
      </w:r>
      <w:r>
        <w:rPr>
          <w:color w:val="231F20"/>
          <w:spacing w:val="-11"/>
        </w:rPr>
        <w:t xml:space="preserve"> </w:t>
      </w:r>
      <w:r>
        <w:rPr>
          <w:color w:val="231F20"/>
        </w:rPr>
        <w:t>K-1</w:t>
      </w:r>
      <w:r>
        <w:rPr>
          <w:color w:val="231F20"/>
          <w:spacing w:val="-11"/>
        </w:rPr>
        <w:t xml:space="preserve"> </w:t>
      </w:r>
      <w:r>
        <w:rPr>
          <w:color w:val="231F20"/>
        </w:rPr>
        <w:t>each</w:t>
      </w:r>
      <w:r>
        <w:rPr>
          <w:color w:val="231F20"/>
          <w:spacing w:val="-11"/>
        </w:rPr>
        <w:t xml:space="preserve"> </w:t>
      </w:r>
      <w:r>
        <w:rPr>
          <w:color w:val="231F20"/>
        </w:rPr>
        <w:t>partner’s distributive share of the credits listed above. See additional Schedule</w:t>
      </w:r>
      <w:r>
        <w:rPr>
          <w:color w:val="231F20"/>
          <w:spacing w:val="-8"/>
        </w:rPr>
        <w:t xml:space="preserve"> </w:t>
      </w:r>
      <w:r>
        <w:rPr>
          <w:color w:val="231F20"/>
        </w:rPr>
        <w:t>K-1</w:t>
      </w:r>
      <w:r>
        <w:rPr>
          <w:color w:val="231F20"/>
          <w:spacing w:val="-8"/>
        </w:rPr>
        <w:t xml:space="preserve"> </w:t>
      </w:r>
      <w:r>
        <w:rPr>
          <w:color w:val="231F20"/>
        </w:rPr>
        <w:t>reporting</w:t>
      </w:r>
      <w:r>
        <w:rPr>
          <w:color w:val="231F20"/>
          <w:spacing w:val="-8"/>
        </w:rPr>
        <w:t xml:space="preserve"> </w:t>
      </w:r>
      <w:r>
        <w:rPr>
          <w:color w:val="231F20"/>
        </w:rPr>
        <w:t>information</w:t>
      </w:r>
      <w:r>
        <w:rPr>
          <w:color w:val="231F20"/>
          <w:spacing w:val="-8"/>
        </w:rPr>
        <w:t xml:space="preserve"> </w:t>
      </w:r>
      <w:r>
        <w:rPr>
          <w:color w:val="231F20"/>
        </w:rPr>
        <w:t>provided</w:t>
      </w:r>
      <w:r>
        <w:rPr>
          <w:color w:val="231F20"/>
          <w:spacing w:val="-8"/>
        </w:rPr>
        <w:t xml:space="preserve"> </w:t>
      </w:r>
      <w:r>
        <w:rPr>
          <w:color w:val="231F20"/>
        </w:rPr>
        <w:t>in</w:t>
      </w:r>
      <w:r>
        <w:rPr>
          <w:color w:val="231F20"/>
          <w:spacing w:val="-8"/>
        </w:rPr>
        <w:t xml:space="preserve"> </w:t>
      </w:r>
      <w:r>
        <w:rPr>
          <w:color w:val="231F20"/>
        </w:rPr>
        <w:t>the</w:t>
      </w:r>
      <w:r>
        <w:rPr>
          <w:color w:val="231F20"/>
          <w:spacing w:val="-8"/>
        </w:rPr>
        <w:t xml:space="preserve"> </w:t>
      </w:r>
      <w:r>
        <w:rPr>
          <w:color w:val="231F20"/>
        </w:rPr>
        <w:t xml:space="preserve">instructions </w:t>
      </w:r>
      <w:r>
        <w:rPr>
          <w:color w:val="231F20"/>
          <w:spacing w:val="-2"/>
        </w:rPr>
        <w:t>above.</w:t>
      </w:r>
    </w:p>
    <w:p w:rsidR="00A33C7B" w:rsidRDefault="0089559E">
      <w:pPr>
        <w:pStyle w:val="Textkrper"/>
        <w:spacing w:before="57" w:line="237" w:lineRule="auto"/>
        <w:ind w:firstLine="239"/>
      </w:pPr>
      <w:r>
        <w:rPr>
          <w:color w:val="231F20"/>
        </w:rPr>
        <w:t>If the partnership has credits from more than one activity, identify</w:t>
      </w:r>
      <w:r>
        <w:rPr>
          <w:color w:val="231F20"/>
          <w:spacing w:val="-11"/>
        </w:rPr>
        <w:t xml:space="preserve"> </w:t>
      </w:r>
      <w:r>
        <w:rPr>
          <w:color w:val="231F20"/>
        </w:rPr>
        <w:t>on</w:t>
      </w:r>
      <w:r>
        <w:rPr>
          <w:color w:val="231F20"/>
          <w:spacing w:val="-11"/>
        </w:rPr>
        <w:t xml:space="preserve"> </w:t>
      </w:r>
      <w:r>
        <w:rPr>
          <w:color w:val="231F20"/>
        </w:rPr>
        <w:t>an</w:t>
      </w:r>
      <w:r>
        <w:rPr>
          <w:color w:val="231F20"/>
          <w:spacing w:val="-11"/>
        </w:rPr>
        <w:t xml:space="preserve"> </w:t>
      </w:r>
      <w:r>
        <w:rPr>
          <w:color w:val="231F20"/>
        </w:rPr>
        <w:t>attached</w:t>
      </w:r>
      <w:r>
        <w:rPr>
          <w:color w:val="231F20"/>
          <w:spacing w:val="-11"/>
        </w:rPr>
        <w:t xml:space="preserve"> </w:t>
      </w:r>
      <w:r>
        <w:rPr>
          <w:color w:val="231F20"/>
        </w:rPr>
        <w:t>statement</w:t>
      </w:r>
      <w:r>
        <w:rPr>
          <w:color w:val="231F20"/>
          <w:spacing w:val="-11"/>
        </w:rPr>
        <w:t xml:space="preserve"> </w:t>
      </w:r>
      <w:r>
        <w:rPr>
          <w:color w:val="231F20"/>
        </w:rPr>
        <w:t>to</w:t>
      </w:r>
      <w:r>
        <w:rPr>
          <w:color w:val="231F20"/>
          <w:spacing w:val="-11"/>
        </w:rPr>
        <w:t xml:space="preserve"> </w:t>
      </w:r>
      <w:r>
        <w:rPr>
          <w:color w:val="231F20"/>
        </w:rPr>
        <w:t>Schedule</w:t>
      </w:r>
      <w:r>
        <w:rPr>
          <w:color w:val="231F20"/>
          <w:spacing w:val="-11"/>
        </w:rPr>
        <w:t xml:space="preserve"> </w:t>
      </w:r>
      <w:r>
        <w:rPr>
          <w:color w:val="231F20"/>
        </w:rPr>
        <w:t>K-1</w:t>
      </w:r>
      <w:r>
        <w:rPr>
          <w:color w:val="231F20"/>
          <w:spacing w:val="-11"/>
        </w:rPr>
        <w:t xml:space="preserve"> </w:t>
      </w:r>
      <w:r>
        <w:rPr>
          <w:color w:val="231F20"/>
        </w:rPr>
        <w:t>the</w:t>
      </w:r>
      <w:r>
        <w:rPr>
          <w:color w:val="231F20"/>
          <w:spacing w:val="-11"/>
        </w:rPr>
        <w:t xml:space="preserve"> </w:t>
      </w:r>
      <w:r>
        <w:rPr>
          <w:color w:val="231F20"/>
        </w:rPr>
        <w:t>amount</w:t>
      </w:r>
      <w:r>
        <w:rPr>
          <w:color w:val="231F20"/>
          <w:spacing w:val="-11"/>
        </w:rPr>
        <w:t xml:space="preserve"> </w:t>
      </w:r>
      <w:r>
        <w:rPr>
          <w:color w:val="231F20"/>
        </w:rPr>
        <w:t xml:space="preserve">of each type of credit for each separate activity. See </w:t>
      </w:r>
      <w:r>
        <w:rPr>
          <w:i/>
          <w:color w:val="0056A2"/>
          <w:u w:val="single" w:color="0055A1"/>
        </w:rPr>
        <w:t>Passive</w:t>
      </w:r>
      <w:r>
        <w:rPr>
          <w:i/>
          <w:color w:val="0056A2"/>
        </w:rPr>
        <w:t xml:space="preserve"> </w:t>
      </w:r>
      <w:r>
        <w:rPr>
          <w:i/>
          <w:color w:val="0056A2"/>
          <w:u w:val="single" w:color="0055A1"/>
        </w:rPr>
        <w:t>Activity Reporting Requirements</w:t>
      </w:r>
      <w:r>
        <w:rPr>
          <w:color w:val="231F20"/>
        </w:rPr>
        <w:t>, earlier.</w:t>
      </w:r>
    </w:p>
    <w:p w:rsidR="00A33C7B" w:rsidRDefault="0089559E">
      <w:pPr>
        <w:pStyle w:val="berschrift3"/>
        <w:spacing w:before="155"/>
      </w:pPr>
      <w:bookmarkStart w:id="160" w:name="International_Transactions"/>
      <w:bookmarkEnd w:id="160"/>
      <w:r>
        <w:rPr>
          <w:color w:val="231F20"/>
        </w:rPr>
        <w:t>International</w:t>
      </w:r>
      <w:r>
        <w:rPr>
          <w:color w:val="231F20"/>
          <w:spacing w:val="-2"/>
        </w:rPr>
        <w:t xml:space="preserve"> Transactions</w:t>
      </w:r>
    </w:p>
    <w:p w:rsidR="00A33C7B" w:rsidRDefault="0089559E">
      <w:pPr>
        <w:pStyle w:val="berschrift4"/>
        <w:spacing w:before="74"/>
      </w:pPr>
      <w:r>
        <w:rPr>
          <w:color w:val="231F20"/>
        </w:rPr>
        <w:t>Line</w:t>
      </w:r>
      <w:r>
        <w:rPr>
          <w:color w:val="231F20"/>
          <w:spacing w:val="-2"/>
        </w:rPr>
        <w:t xml:space="preserve"> </w:t>
      </w:r>
      <w:r>
        <w:rPr>
          <w:color w:val="231F20"/>
        </w:rPr>
        <w:t>16a.</w:t>
      </w:r>
      <w:r>
        <w:rPr>
          <w:color w:val="231F20"/>
          <w:spacing w:val="-1"/>
        </w:rPr>
        <w:t xml:space="preserve"> </w:t>
      </w:r>
      <w:r>
        <w:rPr>
          <w:color w:val="231F20"/>
        </w:rPr>
        <w:t>International</w:t>
      </w:r>
      <w:r>
        <w:rPr>
          <w:color w:val="231F20"/>
          <w:spacing w:val="-2"/>
        </w:rPr>
        <w:t xml:space="preserve"> Transactions</w:t>
      </w:r>
    </w:p>
    <w:p w:rsidR="00A33C7B" w:rsidRDefault="0089559E">
      <w:pPr>
        <w:pStyle w:val="Textkrper"/>
        <w:spacing w:before="217" w:line="237" w:lineRule="auto"/>
        <w:ind w:right="41"/>
      </w:pPr>
      <w:r>
        <w:rPr>
          <w:color w:val="231F20"/>
        </w:rPr>
        <w:t>If the partnership had items of international tax relevance, see the Partnership Instructions for Schedules K-2 and K-3 (Form 1065)</w:t>
      </w:r>
      <w:r>
        <w:rPr>
          <w:color w:val="231F20"/>
          <w:spacing w:val="-9"/>
        </w:rPr>
        <w:t xml:space="preserve"> </w:t>
      </w:r>
      <w:r>
        <w:rPr>
          <w:color w:val="231F20"/>
        </w:rPr>
        <w:t>to</w:t>
      </w:r>
      <w:r>
        <w:rPr>
          <w:color w:val="231F20"/>
          <w:spacing w:val="-9"/>
        </w:rPr>
        <w:t xml:space="preserve"> </w:t>
      </w:r>
      <w:r>
        <w:rPr>
          <w:color w:val="231F20"/>
        </w:rPr>
        <w:t>determine</w:t>
      </w:r>
      <w:r>
        <w:rPr>
          <w:color w:val="231F20"/>
          <w:spacing w:val="-9"/>
        </w:rPr>
        <w:t xml:space="preserve"> </w:t>
      </w:r>
      <w:r>
        <w:rPr>
          <w:color w:val="231F20"/>
        </w:rPr>
        <w:t>if</w:t>
      </w:r>
      <w:r>
        <w:rPr>
          <w:color w:val="231F20"/>
          <w:spacing w:val="-9"/>
        </w:rPr>
        <w:t xml:space="preserve"> </w:t>
      </w:r>
      <w:r>
        <w:rPr>
          <w:color w:val="231F20"/>
        </w:rPr>
        <w:t>you</w:t>
      </w:r>
      <w:r>
        <w:rPr>
          <w:color w:val="231F20"/>
          <w:spacing w:val="-9"/>
        </w:rPr>
        <w:t xml:space="preserve"> </w:t>
      </w:r>
      <w:r>
        <w:rPr>
          <w:color w:val="231F20"/>
        </w:rPr>
        <w:t>need</w:t>
      </w:r>
      <w:r>
        <w:rPr>
          <w:color w:val="231F20"/>
          <w:spacing w:val="-8"/>
        </w:rPr>
        <w:t xml:space="preserve"> </w:t>
      </w:r>
      <w:r>
        <w:rPr>
          <w:color w:val="231F20"/>
        </w:rPr>
        <w:t>to</w:t>
      </w:r>
      <w:r>
        <w:rPr>
          <w:color w:val="231F20"/>
          <w:spacing w:val="-9"/>
        </w:rPr>
        <w:t xml:space="preserve"> </w:t>
      </w:r>
      <w:r>
        <w:rPr>
          <w:color w:val="231F20"/>
        </w:rPr>
        <w:t>attach</w:t>
      </w:r>
      <w:r>
        <w:rPr>
          <w:color w:val="231F20"/>
          <w:spacing w:val="-9"/>
        </w:rPr>
        <w:t xml:space="preserve"> </w:t>
      </w:r>
      <w:r>
        <w:rPr>
          <w:color w:val="231F20"/>
        </w:rPr>
        <w:t>Schedules</w:t>
      </w:r>
      <w:r>
        <w:rPr>
          <w:color w:val="231F20"/>
          <w:spacing w:val="-9"/>
        </w:rPr>
        <w:t xml:space="preserve"> </w:t>
      </w:r>
      <w:r>
        <w:rPr>
          <w:color w:val="231F20"/>
        </w:rPr>
        <w:t>K-2</w:t>
      </w:r>
      <w:r>
        <w:rPr>
          <w:color w:val="231F20"/>
          <w:spacing w:val="-9"/>
        </w:rPr>
        <w:t xml:space="preserve"> </w:t>
      </w:r>
      <w:r>
        <w:rPr>
          <w:color w:val="231F20"/>
        </w:rPr>
        <w:t>and</w:t>
      </w:r>
      <w:r>
        <w:rPr>
          <w:color w:val="231F20"/>
          <w:spacing w:val="-9"/>
        </w:rPr>
        <w:t xml:space="preserve"> </w:t>
      </w:r>
      <w:r>
        <w:rPr>
          <w:color w:val="231F20"/>
        </w:rPr>
        <w:t>K-3. If</w:t>
      </w:r>
      <w:r>
        <w:rPr>
          <w:color w:val="231F20"/>
          <w:spacing w:val="-8"/>
        </w:rPr>
        <w:t xml:space="preserve"> </w:t>
      </w:r>
      <w:r>
        <w:rPr>
          <w:color w:val="231F20"/>
        </w:rPr>
        <w:t>you</w:t>
      </w:r>
      <w:r>
        <w:rPr>
          <w:color w:val="231F20"/>
          <w:spacing w:val="-8"/>
        </w:rPr>
        <w:t xml:space="preserve"> </w:t>
      </w:r>
      <w:r>
        <w:rPr>
          <w:color w:val="231F20"/>
        </w:rPr>
        <w:t>satisfy</w:t>
      </w:r>
      <w:r>
        <w:rPr>
          <w:color w:val="231F20"/>
          <w:spacing w:val="-8"/>
        </w:rPr>
        <w:t xml:space="preserve"> </w:t>
      </w:r>
      <w:r>
        <w:rPr>
          <w:color w:val="231F20"/>
        </w:rPr>
        <w:t>the</w:t>
      </w:r>
      <w:r>
        <w:rPr>
          <w:color w:val="231F20"/>
          <w:spacing w:val="-8"/>
        </w:rPr>
        <w:t xml:space="preserve"> </w:t>
      </w:r>
      <w:r>
        <w:rPr>
          <w:color w:val="231F20"/>
        </w:rPr>
        <w:t>domestic</w:t>
      </w:r>
      <w:r>
        <w:rPr>
          <w:color w:val="231F20"/>
          <w:spacing w:val="-8"/>
        </w:rPr>
        <w:t xml:space="preserve"> </w:t>
      </w:r>
      <w:r>
        <w:rPr>
          <w:color w:val="231F20"/>
        </w:rPr>
        <w:t>filing</w:t>
      </w:r>
      <w:r>
        <w:rPr>
          <w:color w:val="231F20"/>
          <w:spacing w:val="-8"/>
        </w:rPr>
        <w:t xml:space="preserve"> </w:t>
      </w:r>
      <w:r>
        <w:rPr>
          <w:color w:val="231F20"/>
        </w:rPr>
        <w:t>exception</w:t>
      </w:r>
      <w:r>
        <w:rPr>
          <w:color w:val="231F20"/>
          <w:spacing w:val="-7"/>
        </w:rPr>
        <w:t xml:space="preserve"> </w:t>
      </w:r>
      <w:r>
        <w:rPr>
          <w:color w:val="231F20"/>
        </w:rPr>
        <w:t>to</w:t>
      </w:r>
      <w:r>
        <w:rPr>
          <w:color w:val="231F20"/>
          <w:spacing w:val="-8"/>
        </w:rPr>
        <w:t xml:space="preserve"> </w:t>
      </w:r>
      <w:r>
        <w:rPr>
          <w:color w:val="231F20"/>
        </w:rPr>
        <w:t>filing</w:t>
      </w:r>
      <w:r>
        <w:rPr>
          <w:color w:val="231F20"/>
          <w:spacing w:val="-8"/>
        </w:rPr>
        <w:t xml:space="preserve"> </w:t>
      </w:r>
      <w:r>
        <w:rPr>
          <w:color w:val="231F20"/>
        </w:rPr>
        <w:t>Schedule</w:t>
      </w:r>
      <w:r>
        <w:rPr>
          <w:color w:val="231F20"/>
          <w:spacing w:val="-8"/>
        </w:rPr>
        <w:t xml:space="preserve"> </w:t>
      </w:r>
      <w:r>
        <w:rPr>
          <w:color w:val="231F20"/>
        </w:rPr>
        <w:t>K-3, you must provide notification to the partner either through an attachment</w:t>
      </w:r>
      <w:r>
        <w:rPr>
          <w:color w:val="231F20"/>
          <w:spacing w:val="-12"/>
        </w:rPr>
        <w:t xml:space="preserve"> </w:t>
      </w:r>
      <w:r>
        <w:rPr>
          <w:color w:val="231F20"/>
        </w:rPr>
        <w:t>to</w:t>
      </w:r>
      <w:r>
        <w:rPr>
          <w:color w:val="231F20"/>
          <w:spacing w:val="-12"/>
        </w:rPr>
        <w:t xml:space="preserve"> </w:t>
      </w:r>
      <w:r>
        <w:rPr>
          <w:color w:val="231F20"/>
        </w:rPr>
        <w:t>the</w:t>
      </w:r>
      <w:r>
        <w:rPr>
          <w:color w:val="231F20"/>
          <w:spacing w:val="-12"/>
        </w:rPr>
        <w:t xml:space="preserve"> </w:t>
      </w:r>
      <w:r>
        <w:rPr>
          <w:color w:val="231F20"/>
        </w:rPr>
        <w:t>Schedule</w:t>
      </w:r>
      <w:r>
        <w:rPr>
          <w:color w:val="231F20"/>
          <w:spacing w:val="-12"/>
        </w:rPr>
        <w:t xml:space="preserve"> </w:t>
      </w:r>
      <w:r>
        <w:rPr>
          <w:color w:val="231F20"/>
        </w:rPr>
        <w:t>K-1,</w:t>
      </w:r>
      <w:r>
        <w:rPr>
          <w:color w:val="231F20"/>
          <w:spacing w:val="-12"/>
        </w:rPr>
        <w:t xml:space="preserve"> </w:t>
      </w:r>
      <w:r>
        <w:rPr>
          <w:color w:val="231F20"/>
        </w:rPr>
        <w:t>or</w:t>
      </w:r>
      <w:r>
        <w:rPr>
          <w:color w:val="231F20"/>
          <w:spacing w:val="-12"/>
        </w:rPr>
        <w:t xml:space="preserve"> </w:t>
      </w:r>
      <w:r>
        <w:rPr>
          <w:color w:val="231F20"/>
        </w:rPr>
        <w:t>separately</w:t>
      </w:r>
      <w:r>
        <w:rPr>
          <w:color w:val="231F20"/>
          <w:spacing w:val="-12"/>
        </w:rPr>
        <w:t xml:space="preserve"> </w:t>
      </w:r>
      <w:r>
        <w:rPr>
          <w:color w:val="231F20"/>
        </w:rPr>
        <w:t>prior</w:t>
      </w:r>
      <w:r>
        <w:rPr>
          <w:color w:val="231F20"/>
          <w:spacing w:val="-12"/>
        </w:rPr>
        <w:t xml:space="preserve"> </w:t>
      </w:r>
      <w:r>
        <w:rPr>
          <w:color w:val="231F20"/>
        </w:rPr>
        <w:t>to</w:t>
      </w:r>
      <w:r>
        <w:rPr>
          <w:color w:val="231F20"/>
          <w:spacing w:val="-12"/>
        </w:rPr>
        <w:t xml:space="preserve"> </w:t>
      </w:r>
      <w:r>
        <w:rPr>
          <w:color w:val="231F20"/>
        </w:rPr>
        <w:t>filing</w:t>
      </w:r>
      <w:r>
        <w:rPr>
          <w:color w:val="231F20"/>
          <w:spacing w:val="-12"/>
        </w:rPr>
        <w:t xml:space="preserve"> </w:t>
      </w:r>
      <w:r>
        <w:rPr>
          <w:color w:val="231F20"/>
        </w:rPr>
        <w:t xml:space="preserve">Form </w:t>
      </w:r>
      <w:r>
        <w:rPr>
          <w:color w:val="231F20"/>
          <w:spacing w:val="-2"/>
        </w:rPr>
        <w:t>1065.</w:t>
      </w:r>
    </w:p>
    <w:p w:rsidR="00A33C7B" w:rsidRDefault="00A33C7B">
      <w:pPr>
        <w:pStyle w:val="Textkrper"/>
        <w:spacing w:before="9"/>
        <w:ind w:left="0"/>
        <w:rPr>
          <w:sz w:val="20"/>
        </w:rPr>
      </w:pPr>
    </w:p>
    <w:p w:rsidR="00A33C7B" w:rsidRDefault="0089559E">
      <w:pPr>
        <w:pStyle w:val="berschrift4"/>
        <w:ind w:left="119"/>
      </w:pPr>
      <w:r>
        <w:rPr>
          <w:color w:val="231F20"/>
        </w:rPr>
        <w:t>Line</w:t>
      </w:r>
      <w:r>
        <w:rPr>
          <w:color w:val="231F20"/>
          <w:spacing w:val="-4"/>
        </w:rPr>
        <w:t xml:space="preserve"> </w:t>
      </w:r>
      <w:r>
        <w:rPr>
          <w:color w:val="231F20"/>
        </w:rPr>
        <w:t>16b.</w:t>
      </w:r>
      <w:r>
        <w:rPr>
          <w:color w:val="231F20"/>
          <w:spacing w:val="-4"/>
        </w:rPr>
        <w:t xml:space="preserve"> </w:t>
      </w:r>
      <w:r>
        <w:rPr>
          <w:color w:val="231F20"/>
        </w:rPr>
        <w:t>Schedule</w:t>
      </w:r>
      <w:r>
        <w:rPr>
          <w:color w:val="231F20"/>
          <w:spacing w:val="-5"/>
        </w:rPr>
        <w:t xml:space="preserve"> </w:t>
      </w:r>
      <w:r>
        <w:rPr>
          <w:color w:val="231F20"/>
        </w:rPr>
        <w:t>K-2</w:t>
      </w:r>
      <w:r>
        <w:rPr>
          <w:color w:val="231F20"/>
          <w:spacing w:val="-4"/>
        </w:rPr>
        <w:t xml:space="preserve"> </w:t>
      </w:r>
      <w:r>
        <w:rPr>
          <w:color w:val="231F20"/>
        </w:rPr>
        <w:t>Filing</w:t>
      </w:r>
      <w:r>
        <w:rPr>
          <w:color w:val="231F20"/>
          <w:spacing w:val="-4"/>
        </w:rPr>
        <w:t xml:space="preserve"> </w:t>
      </w:r>
      <w:r>
        <w:rPr>
          <w:color w:val="231F20"/>
          <w:spacing w:val="-2"/>
        </w:rPr>
        <w:t>Exception</w:t>
      </w:r>
    </w:p>
    <w:p w:rsidR="00A33C7B" w:rsidRDefault="0089559E">
      <w:pPr>
        <w:pStyle w:val="Textkrper"/>
        <w:spacing w:before="217" w:line="237" w:lineRule="auto"/>
        <w:ind w:left="119" w:right="432"/>
      </w:pPr>
      <w:r>
        <w:rPr>
          <w:color w:val="231F20"/>
        </w:rPr>
        <w:t>Check</w:t>
      </w:r>
      <w:r>
        <w:rPr>
          <w:color w:val="231F20"/>
          <w:spacing w:val="-13"/>
        </w:rPr>
        <w:t xml:space="preserve"> </w:t>
      </w:r>
      <w:r>
        <w:rPr>
          <w:color w:val="231F20"/>
        </w:rPr>
        <w:t>this</w:t>
      </w:r>
      <w:r>
        <w:rPr>
          <w:color w:val="231F20"/>
          <w:spacing w:val="-12"/>
        </w:rPr>
        <w:t xml:space="preserve"> </w:t>
      </w:r>
      <w:r>
        <w:rPr>
          <w:color w:val="231F20"/>
        </w:rPr>
        <w:t>box</w:t>
      </w:r>
      <w:r>
        <w:rPr>
          <w:color w:val="231F20"/>
          <w:spacing w:val="-13"/>
        </w:rPr>
        <w:t xml:space="preserve"> </w:t>
      </w:r>
      <w:r>
        <w:rPr>
          <w:color w:val="231F20"/>
        </w:rPr>
        <w:t>if</w:t>
      </w:r>
      <w:r>
        <w:rPr>
          <w:color w:val="231F20"/>
          <w:spacing w:val="-12"/>
        </w:rPr>
        <w:t xml:space="preserve"> </w:t>
      </w:r>
      <w:r>
        <w:rPr>
          <w:color w:val="231F20"/>
        </w:rPr>
        <w:t>an</w:t>
      </w:r>
      <w:r>
        <w:rPr>
          <w:color w:val="231F20"/>
          <w:spacing w:val="-13"/>
        </w:rPr>
        <w:t xml:space="preserve"> </w:t>
      </w:r>
      <w:r>
        <w:rPr>
          <w:color w:val="231F20"/>
        </w:rPr>
        <w:t>exception</w:t>
      </w:r>
      <w:r>
        <w:rPr>
          <w:color w:val="231F20"/>
          <w:spacing w:val="-13"/>
        </w:rPr>
        <w:t xml:space="preserve"> </w:t>
      </w:r>
      <w:r>
        <w:rPr>
          <w:color w:val="231F20"/>
        </w:rPr>
        <w:t>applies.</w:t>
      </w:r>
      <w:r>
        <w:rPr>
          <w:color w:val="231F20"/>
          <w:spacing w:val="-12"/>
        </w:rPr>
        <w:t xml:space="preserve"> </w:t>
      </w:r>
      <w:r>
        <w:rPr>
          <w:color w:val="231F20"/>
        </w:rPr>
        <w:t>See</w:t>
      </w:r>
      <w:r>
        <w:rPr>
          <w:color w:val="231F20"/>
          <w:spacing w:val="-13"/>
        </w:rPr>
        <w:t xml:space="preserve"> </w:t>
      </w:r>
      <w:r>
        <w:rPr>
          <w:color w:val="231F20"/>
        </w:rPr>
        <w:t>the</w:t>
      </w:r>
      <w:r>
        <w:rPr>
          <w:color w:val="231F20"/>
          <w:spacing w:val="-12"/>
        </w:rPr>
        <w:t xml:space="preserve"> </w:t>
      </w:r>
      <w:r>
        <w:rPr>
          <w:color w:val="231F20"/>
        </w:rPr>
        <w:t>Partnership Instructions for Schedules K-2 and K-3 (Form 1065) for additional</w:t>
      </w:r>
      <w:r>
        <w:rPr>
          <w:color w:val="231F20"/>
          <w:spacing w:val="-5"/>
        </w:rPr>
        <w:t xml:space="preserve"> </w:t>
      </w:r>
      <w:r>
        <w:rPr>
          <w:color w:val="231F20"/>
        </w:rPr>
        <w:t>details.</w:t>
      </w:r>
    </w:p>
    <w:p w:rsidR="00A33C7B" w:rsidRDefault="0089559E">
      <w:pPr>
        <w:pStyle w:val="berschrift3"/>
        <w:spacing w:before="156"/>
        <w:ind w:left="119"/>
      </w:pPr>
      <w:bookmarkStart w:id="161" w:name="Alternative_Minimum_Tax_(AMT)_Items"/>
      <w:bookmarkEnd w:id="161"/>
      <w:r>
        <w:rPr>
          <w:color w:val="231F20"/>
        </w:rPr>
        <w:t>Alternative</w:t>
      </w:r>
      <w:r>
        <w:rPr>
          <w:color w:val="231F20"/>
          <w:spacing w:val="-8"/>
        </w:rPr>
        <w:t xml:space="preserve"> </w:t>
      </w:r>
      <w:r>
        <w:rPr>
          <w:color w:val="231F20"/>
        </w:rPr>
        <w:t>Minimum</w:t>
      </w:r>
      <w:r>
        <w:rPr>
          <w:color w:val="231F20"/>
          <w:spacing w:val="-7"/>
        </w:rPr>
        <w:t xml:space="preserve"> </w:t>
      </w:r>
      <w:r>
        <w:rPr>
          <w:color w:val="231F20"/>
        </w:rPr>
        <w:t>Tax</w:t>
      </w:r>
      <w:r>
        <w:rPr>
          <w:color w:val="231F20"/>
          <w:spacing w:val="-8"/>
        </w:rPr>
        <w:t xml:space="preserve"> </w:t>
      </w:r>
      <w:r>
        <w:rPr>
          <w:color w:val="231F20"/>
        </w:rPr>
        <w:t>(AMT)</w:t>
      </w:r>
      <w:r>
        <w:rPr>
          <w:color w:val="231F20"/>
          <w:spacing w:val="-8"/>
        </w:rPr>
        <w:t xml:space="preserve"> </w:t>
      </w:r>
      <w:r>
        <w:rPr>
          <w:color w:val="231F20"/>
          <w:spacing w:val="-2"/>
        </w:rPr>
        <w:t>Items</w:t>
      </w:r>
    </w:p>
    <w:p w:rsidR="00A33C7B" w:rsidRDefault="0089559E">
      <w:pPr>
        <w:pStyle w:val="Textkrper"/>
        <w:spacing w:before="46"/>
      </w:pPr>
      <w:r>
        <w:rPr>
          <w:color w:val="231F20"/>
          <w:spacing w:val="-2"/>
        </w:rPr>
        <w:t>Lines</w:t>
      </w:r>
      <w:r>
        <w:rPr>
          <w:color w:val="231F20"/>
          <w:spacing w:val="-4"/>
        </w:rPr>
        <w:t xml:space="preserve"> </w:t>
      </w:r>
      <w:r>
        <w:rPr>
          <w:color w:val="231F20"/>
          <w:spacing w:val="-2"/>
        </w:rPr>
        <w:t>17a</w:t>
      </w:r>
      <w:r>
        <w:rPr>
          <w:color w:val="231F20"/>
          <w:spacing w:val="-4"/>
        </w:rPr>
        <w:t xml:space="preserve"> </w:t>
      </w:r>
      <w:r>
        <w:rPr>
          <w:color w:val="231F20"/>
          <w:spacing w:val="-2"/>
        </w:rPr>
        <w:t>through</w:t>
      </w:r>
      <w:r>
        <w:rPr>
          <w:color w:val="231F20"/>
          <w:spacing w:val="-4"/>
        </w:rPr>
        <w:t xml:space="preserve"> </w:t>
      </w:r>
      <w:r>
        <w:rPr>
          <w:color w:val="231F20"/>
          <w:spacing w:val="-2"/>
        </w:rPr>
        <w:t>17f</w:t>
      </w:r>
      <w:r>
        <w:rPr>
          <w:color w:val="231F20"/>
          <w:spacing w:val="-4"/>
        </w:rPr>
        <w:t xml:space="preserve"> </w:t>
      </w:r>
      <w:r>
        <w:rPr>
          <w:color w:val="231F20"/>
          <w:spacing w:val="-2"/>
        </w:rPr>
        <w:t>must</w:t>
      </w:r>
      <w:r>
        <w:rPr>
          <w:color w:val="231F20"/>
          <w:spacing w:val="-4"/>
        </w:rPr>
        <w:t xml:space="preserve"> </w:t>
      </w:r>
      <w:r>
        <w:rPr>
          <w:color w:val="231F20"/>
          <w:spacing w:val="-2"/>
        </w:rPr>
        <w:t>be</w:t>
      </w:r>
      <w:r>
        <w:rPr>
          <w:color w:val="231F20"/>
          <w:spacing w:val="-4"/>
        </w:rPr>
        <w:t xml:space="preserve"> </w:t>
      </w:r>
      <w:r>
        <w:rPr>
          <w:color w:val="231F20"/>
          <w:spacing w:val="-2"/>
        </w:rPr>
        <w:t>completed</w:t>
      </w:r>
      <w:r>
        <w:rPr>
          <w:color w:val="231F20"/>
          <w:spacing w:val="-3"/>
        </w:rPr>
        <w:t xml:space="preserve"> </w:t>
      </w:r>
      <w:r>
        <w:rPr>
          <w:color w:val="231F20"/>
          <w:spacing w:val="-2"/>
        </w:rPr>
        <w:t>for</w:t>
      </w:r>
      <w:r>
        <w:rPr>
          <w:color w:val="231F20"/>
          <w:spacing w:val="-4"/>
        </w:rPr>
        <w:t xml:space="preserve"> </w:t>
      </w:r>
      <w:r>
        <w:rPr>
          <w:color w:val="231F20"/>
          <w:spacing w:val="-2"/>
        </w:rPr>
        <w:t>all</w:t>
      </w:r>
      <w:r>
        <w:rPr>
          <w:color w:val="231F20"/>
          <w:spacing w:val="-4"/>
        </w:rPr>
        <w:t xml:space="preserve"> </w:t>
      </w:r>
      <w:r>
        <w:rPr>
          <w:color w:val="231F20"/>
          <w:spacing w:val="-2"/>
        </w:rPr>
        <w:t>partners.</w:t>
      </w:r>
    </w:p>
    <w:p w:rsidR="00A33C7B" w:rsidRDefault="0089559E">
      <w:pPr>
        <w:pStyle w:val="Textkrper"/>
        <w:spacing w:before="143" w:line="237" w:lineRule="auto"/>
        <w:ind w:firstLine="239"/>
      </w:pPr>
      <w:r>
        <w:rPr>
          <w:color w:val="231F20"/>
        </w:rPr>
        <w:t>Enter</w:t>
      </w:r>
      <w:r>
        <w:rPr>
          <w:color w:val="231F20"/>
          <w:spacing w:val="-12"/>
        </w:rPr>
        <w:t xml:space="preserve"> </w:t>
      </w:r>
      <w:r>
        <w:rPr>
          <w:color w:val="231F20"/>
        </w:rPr>
        <w:t>items</w:t>
      </w:r>
      <w:r>
        <w:rPr>
          <w:color w:val="231F20"/>
          <w:spacing w:val="-12"/>
        </w:rPr>
        <w:t xml:space="preserve"> </w:t>
      </w:r>
      <w:r>
        <w:rPr>
          <w:color w:val="231F20"/>
        </w:rPr>
        <w:t>of</w:t>
      </w:r>
      <w:r>
        <w:rPr>
          <w:color w:val="231F20"/>
          <w:spacing w:val="-12"/>
        </w:rPr>
        <w:t xml:space="preserve"> </w:t>
      </w:r>
      <w:r>
        <w:rPr>
          <w:color w:val="231F20"/>
        </w:rPr>
        <w:t>income</w:t>
      </w:r>
      <w:r>
        <w:rPr>
          <w:color w:val="231F20"/>
          <w:spacing w:val="-12"/>
        </w:rPr>
        <w:t xml:space="preserve"> </w:t>
      </w:r>
      <w:r>
        <w:rPr>
          <w:color w:val="231F20"/>
        </w:rPr>
        <w:t>and</w:t>
      </w:r>
      <w:r>
        <w:rPr>
          <w:color w:val="231F20"/>
          <w:spacing w:val="-12"/>
        </w:rPr>
        <w:t xml:space="preserve"> </w:t>
      </w:r>
      <w:r>
        <w:rPr>
          <w:color w:val="231F20"/>
        </w:rPr>
        <w:t>deductions</w:t>
      </w:r>
      <w:r>
        <w:rPr>
          <w:color w:val="231F20"/>
          <w:spacing w:val="-12"/>
        </w:rPr>
        <w:t xml:space="preserve"> </w:t>
      </w:r>
      <w:r>
        <w:rPr>
          <w:color w:val="231F20"/>
        </w:rPr>
        <w:t>that</w:t>
      </w:r>
      <w:r>
        <w:rPr>
          <w:color w:val="231F20"/>
          <w:spacing w:val="-12"/>
        </w:rPr>
        <w:t xml:space="preserve"> </w:t>
      </w:r>
      <w:r>
        <w:rPr>
          <w:color w:val="231F20"/>
        </w:rPr>
        <w:t>are</w:t>
      </w:r>
      <w:r>
        <w:rPr>
          <w:color w:val="231F20"/>
          <w:spacing w:val="-12"/>
        </w:rPr>
        <w:t xml:space="preserve"> </w:t>
      </w:r>
      <w:r>
        <w:rPr>
          <w:color w:val="231F20"/>
        </w:rPr>
        <w:t>adjustments</w:t>
      </w:r>
      <w:r>
        <w:rPr>
          <w:color w:val="231F20"/>
          <w:spacing w:val="-12"/>
        </w:rPr>
        <w:t xml:space="preserve"> </w:t>
      </w:r>
      <w:r>
        <w:rPr>
          <w:color w:val="231F20"/>
        </w:rPr>
        <w:t>or tax preference items for the AMT. See Form 6251, Alternative Minimum Tax—Individuals; or Schedule I (Form 1041), Alternative</w:t>
      </w:r>
      <w:r>
        <w:rPr>
          <w:color w:val="231F20"/>
          <w:spacing w:val="-4"/>
        </w:rPr>
        <w:t xml:space="preserve"> </w:t>
      </w:r>
      <w:r>
        <w:rPr>
          <w:color w:val="231F20"/>
        </w:rPr>
        <w:t>Minimum</w:t>
      </w:r>
      <w:r>
        <w:rPr>
          <w:color w:val="231F20"/>
          <w:spacing w:val="-4"/>
        </w:rPr>
        <w:t xml:space="preserve"> </w:t>
      </w:r>
      <w:r>
        <w:rPr>
          <w:color w:val="231F20"/>
        </w:rPr>
        <w:t>Tax—Estates</w:t>
      </w:r>
      <w:r>
        <w:rPr>
          <w:color w:val="231F20"/>
          <w:spacing w:val="-4"/>
        </w:rPr>
        <w:t xml:space="preserve"> </w:t>
      </w:r>
      <w:r>
        <w:rPr>
          <w:color w:val="231F20"/>
        </w:rPr>
        <w:t>and</w:t>
      </w:r>
      <w:r>
        <w:rPr>
          <w:color w:val="231F20"/>
          <w:spacing w:val="-4"/>
        </w:rPr>
        <w:t xml:space="preserve"> </w:t>
      </w:r>
      <w:r>
        <w:rPr>
          <w:color w:val="231F20"/>
        </w:rPr>
        <w:t>Trusts,</w:t>
      </w:r>
      <w:r>
        <w:rPr>
          <w:color w:val="231F20"/>
          <w:spacing w:val="-4"/>
        </w:rPr>
        <w:t xml:space="preserve"> </w:t>
      </w:r>
      <w:r>
        <w:rPr>
          <w:color w:val="231F20"/>
        </w:rPr>
        <w:t>to</w:t>
      </w:r>
      <w:r>
        <w:rPr>
          <w:color w:val="231F20"/>
          <w:spacing w:val="-4"/>
        </w:rPr>
        <w:t xml:space="preserve"> </w:t>
      </w:r>
      <w:r>
        <w:rPr>
          <w:color w:val="231F20"/>
        </w:rPr>
        <w:t>determine</w:t>
      </w:r>
      <w:r>
        <w:rPr>
          <w:color w:val="231F20"/>
          <w:spacing w:val="-4"/>
        </w:rPr>
        <w:t xml:space="preserve"> </w:t>
      </w:r>
      <w:r>
        <w:rPr>
          <w:color w:val="231F20"/>
        </w:rPr>
        <w:t>the amounts to enter and for other information.</w:t>
      </w:r>
    </w:p>
    <w:p w:rsidR="00A33C7B" w:rsidRDefault="0089559E">
      <w:pPr>
        <w:pStyle w:val="Textkrper"/>
        <w:spacing w:before="140" w:line="237" w:lineRule="auto"/>
        <w:ind w:firstLine="239"/>
      </w:pPr>
      <w:r>
        <w:rPr>
          <w:color w:val="231F20"/>
        </w:rPr>
        <w:t>Don’t include as a tax preference item any qualified expenditures</w:t>
      </w:r>
      <w:r>
        <w:rPr>
          <w:color w:val="231F20"/>
          <w:spacing w:val="-13"/>
        </w:rPr>
        <w:t xml:space="preserve"> </w:t>
      </w:r>
      <w:r>
        <w:rPr>
          <w:color w:val="231F20"/>
        </w:rPr>
        <w:t>to</w:t>
      </w:r>
      <w:r>
        <w:rPr>
          <w:color w:val="231F20"/>
          <w:spacing w:val="-12"/>
        </w:rPr>
        <w:t xml:space="preserve"> </w:t>
      </w:r>
      <w:r>
        <w:rPr>
          <w:color w:val="231F20"/>
        </w:rPr>
        <w:t>which</w:t>
      </w:r>
      <w:r>
        <w:rPr>
          <w:color w:val="231F20"/>
          <w:spacing w:val="-13"/>
        </w:rPr>
        <w:t xml:space="preserve"> </w:t>
      </w:r>
      <w:r>
        <w:rPr>
          <w:color w:val="231F20"/>
        </w:rPr>
        <w:t>an</w:t>
      </w:r>
      <w:r>
        <w:rPr>
          <w:color w:val="231F20"/>
          <w:spacing w:val="-12"/>
        </w:rPr>
        <w:t xml:space="preserve"> </w:t>
      </w:r>
      <w:r>
        <w:rPr>
          <w:color w:val="231F20"/>
        </w:rPr>
        <w:t>election</w:t>
      </w:r>
      <w:r>
        <w:rPr>
          <w:color w:val="231F20"/>
          <w:spacing w:val="-13"/>
        </w:rPr>
        <w:t xml:space="preserve"> </w:t>
      </w:r>
      <w:r>
        <w:rPr>
          <w:color w:val="231F20"/>
        </w:rPr>
        <w:t>under</w:t>
      </w:r>
      <w:r>
        <w:rPr>
          <w:color w:val="231F20"/>
          <w:spacing w:val="-13"/>
        </w:rPr>
        <w:t xml:space="preserve"> </w:t>
      </w:r>
      <w:r>
        <w:rPr>
          <w:color w:val="231F20"/>
        </w:rPr>
        <w:t>section</w:t>
      </w:r>
      <w:r>
        <w:rPr>
          <w:color w:val="231F20"/>
          <w:spacing w:val="-12"/>
        </w:rPr>
        <w:t xml:space="preserve"> </w:t>
      </w:r>
      <w:r>
        <w:rPr>
          <w:color w:val="231F20"/>
        </w:rPr>
        <w:t>59(e)</w:t>
      </w:r>
      <w:r>
        <w:rPr>
          <w:color w:val="231F20"/>
          <w:spacing w:val="-13"/>
        </w:rPr>
        <w:t xml:space="preserve"> </w:t>
      </w:r>
      <w:r>
        <w:rPr>
          <w:color w:val="231F20"/>
        </w:rPr>
        <w:t>may</w:t>
      </w:r>
      <w:r>
        <w:rPr>
          <w:color w:val="231F20"/>
          <w:spacing w:val="-12"/>
        </w:rPr>
        <w:t xml:space="preserve"> </w:t>
      </w:r>
      <w:r>
        <w:rPr>
          <w:color w:val="231F20"/>
        </w:rPr>
        <w:t>apply. Instead, report these expenditures on Schedule K, line 13d(2).</w:t>
      </w:r>
    </w:p>
    <w:p w:rsidR="00A33C7B" w:rsidRDefault="0089559E">
      <w:pPr>
        <w:pStyle w:val="Textkrper"/>
        <w:spacing w:line="237" w:lineRule="auto"/>
      </w:pPr>
      <w:r>
        <w:rPr>
          <w:color w:val="231F20"/>
        </w:rPr>
        <w:t>Because</w:t>
      </w:r>
      <w:r>
        <w:rPr>
          <w:color w:val="231F20"/>
          <w:spacing w:val="-13"/>
        </w:rPr>
        <w:t xml:space="preserve"> </w:t>
      </w:r>
      <w:r>
        <w:rPr>
          <w:color w:val="231F20"/>
        </w:rPr>
        <w:t>these</w:t>
      </w:r>
      <w:r>
        <w:rPr>
          <w:color w:val="231F20"/>
          <w:spacing w:val="-12"/>
        </w:rPr>
        <w:t xml:space="preserve"> </w:t>
      </w:r>
      <w:r>
        <w:rPr>
          <w:color w:val="231F20"/>
        </w:rPr>
        <w:t>expenditures</w:t>
      </w:r>
      <w:r>
        <w:rPr>
          <w:color w:val="231F20"/>
          <w:spacing w:val="-13"/>
        </w:rPr>
        <w:t xml:space="preserve"> </w:t>
      </w:r>
      <w:r>
        <w:rPr>
          <w:color w:val="231F20"/>
        </w:rPr>
        <w:t>are</w:t>
      </w:r>
      <w:r>
        <w:rPr>
          <w:color w:val="231F20"/>
          <w:spacing w:val="-12"/>
        </w:rPr>
        <w:t xml:space="preserve"> </w:t>
      </w:r>
      <w:r>
        <w:rPr>
          <w:color w:val="231F20"/>
        </w:rPr>
        <w:t>subject</w:t>
      </w:r>
      <w:r>
        <w:rPr>
          <w:color w:val="231F20"/>
          <w:spacing w:val="-13"/>
        </w:rPr>
        <w:t xml:space="preserve"> </w:t>
      </w:r>
      <w:r>
        <w:rPr>
          <w:color w:val="231F20"/>
        </w:rPr>
        <w:t>to</w:t>
      </w:r>
      <w:r>
        <w:rPr>
          <w:color w:val="231F20"/>
          <w:spacing w:val="-12"/>
        </w:rPr>
        <w:t xml:space="preserve"> </w:t>
      </w:r>
      <w:r>
        <w:rPr>
          <w:color w:val="231F20"/>
        </w:rPr>
        <w:t>an</w:t>
      </w:r>
      <w:r>
        <w:rPr>
          <w:color w:val="231F20"/>
          <w:spacing w:val="-13"/>
        </w:rPr>
        <w:t xml:space="preserve"> </w:t>
      </w:r>
      <w:r>
        <w:rPr>
          <w:color w:val="231F20"/>
        </w:rPr>
        <w:t>election</w:t>
      </w:r>
      <w:r>
        <w:rPr>
          <w:color w:val="231F20"/>
          <w:spacing w:val="-12"/>
        </w:rPr>
        <w:t xml:space="preserve"> </w:t>
      </w:r>
      <w:r>
        <w:rPr>
          <w:color w:val="231F20"/>
        </w:rPr>
        <w:t>by</w:t>
      </w:r>
      <w:r>
        <w:rPr>
          <w:color w:val="231F20"/>
          <w:spacing w:val="-13"/>
        </w:rPr>
        <w:t xml:space="preserve"> </w:t>
      </w:r>
      <w:r>
        <w:rPr>
          <w:color w:val="231F20"/>
        </w:rPr>
        <w:t>each partner, the partnership can’t figure the amount of any tax preference</w:t>
      </w:r>
      <w:r>
        <w:rPr>
          <w:color w:val="231F20"/>
          <w:spacing w:val="-10"/>
        </w:rPr>
        <w:t xml:space="preserve"> </w:t>
      </w:r>
      <w:r>
        <w:rPr>
          <w:color w:val="231F20"/>
        </w:rPr>
        <w:t>related</w:t>
      </w:r>
      <w:r>
        <w:rPr>
          <w:color w:val="231F20"/>
          <w:spacing w:val="-10"/>
        </w:rPr>
        <w:t xml:space="preserve"> </w:t>
      </w:r>
      <w:r>
        <w:rPr>
          <w:color w:val="231F20"/>
        </w:rPr>
        <w:t>to</w:t>
      </w:r>
      <w:r>
        <w:rPr>
          <w:color w:val="231F20"/>
          <w:spacing w:val="-10"/>
        </w:rPr>
        <w:t xml:space="preserve"> </w:t>
      </w:r>
      <w:r>
        <w:rPr>
          <w:color w:val="231F20"/>
        </w:rPr>
        <w:t>them.</w:t>
      </w:r>
      <w:r>
        <w:rPr>
          <w:color w:val="231F20"/>
          <w:spacing w:val="-10"/>
        </w:rPr>
        <w:t xml:space="preserve"> </w:t>
      </w:r>
      <w:r>
        <w:rPr>
          <w:color w:val="231F20"/>
        </w:rPr>
        <w:t>Instead,</w:t>
      </w:r>
      <w:r>
        <w:rPr>
          <w:color w:val="231F20"/>
          <w:spacing w:val="-10"/>
        </w:rPr>
        <w:t xml:space="preserve"> </w:t>
      </w:r>
      <w:r>
        <w:rPr>
          <w:color w:val="231F20"/>
        </w:rPr>
        <w:t>the</w:t>
      </w:r>
      <w:r>
        <w:rPr>
          <w:color w:val="231F20"/>
          <w:spacing w:val="-10"/>
        </w:rPr>
        <w:t xml:space="preserve"> </w:t>
      </w:r>
      <w:r>
        <w:rPr>
          <w:color w:val="231F20"/>
        </w:rPr>
        <w:t>partnership</w:t>
      </w:r>
      <w:r>
        <w:rPr>
          <w:color w:val="231F20"/>
          <w:spacing w:val="-10"/>
        </w:rPr>
        <w:t xml:space="preserve"> </w:t>
      </w:r>
      <w:r>
        <w:rPr>
          <w:color w:val="231F20"/>
        </w:rPr>
        <w:t>must</w:t>
      </w:r>
      <w:r>
        <w:rPr>
          <w:color w:val="231F20"/>
          <w:spacing w:val="-10"/>
        </w:rPr>
        <w:t xml:space="preserve"> </w:t>
      </w:r>
      <w:r>
        <w:rPr>
          <w:color w:val="231F20"/>
        </w:rPr>
        <w:t>pass through</w:t>
      </w:r>
      <w:r>
        <w:rPr>
          <w:color w:val="231F20"/>
          <w:spacing w:val="-6"/>
        </w:rPr>
        <w:t xml:space="preserve"> </w:t>
      </w:r>
      <w:r>
        <w:rPr>
          <w:color w:val="231F20"/>
        </w:rPr>
        <w:t>to</w:t>
      </w:r>
      <w:r>
        <w:rPr>
          <w:color w:val="231F20"/>
          <w:spacing w:val="-6"/>
        </w:rPr>
        <w:t xml:space="preserve"> </w:t>
      </w:r>
      <w:r>
        <w:rPr>
          <w:color w:val="231F20"/>
        </w:rPr>
        <w:t>each</w:t>
      </w:r>
      <w:r>
        <w:rPr>
          <w:color w:val="231F20"/>
          <w:spacing w:val="-6"/>
        </w:rPr>
        <w:t xml:space="preserve"> </w:t>
      </w:r>
      <w:r>
        <w:rPr>
          <w:color w:val="231F20"/>
        </w:rPr>
        <w:t>partner</w:t>
      </w:r>
      <w:r>
        <w:rPr>
          <w:color w:val="231F20"/>
          <w:spacing w:val="-6"/>
        </w:rPr>
        <w:t xml:space="preserve"> </w:t>
      </w:r>
      <w:r>
        <w:rPr>
          <w:color w:val="231F20"/>
        </w:rPr>
        <w:t>in</w:t>
      </w:r>
      <w:r>
        <w:rPr>
          <w:color w:val="231F20"/>
          <w:spacing w:val="-6"/>
        </w:rPr>
        <w:t xml:space="preserve"> </w:t>
      </w:r>
      <w:r>
        <w:rPr>
          <w:color w:val="231F20"/>
        </w:rPr>
        <w:t>box</w:t>
      </w:r>
      <w:r>
        <w:rPr>
          <w:color w:val="231F20"/>
          <w:spacing w:val="-6"/>
        </w:rPr>
        <w:t xml:space="preserve"> </w:t>
      </w:r>
      <w:r>
        <w:rPr>
          <w:color w:val="231F20"/>
        </w:rPr>
        <w:t>13,</w:t>
      </w:r>
      <w:r>
        <w:rPr>
          <w:color w:val="231F20"/>
          <w:spacing w:val="-6"/>
        </w:rPr>
        <w:t xml:space="preserve"> </w:t>
      </w:r>
      <w:r>
        <w:rPr>
          <w:color w:val="231F20"/>
        </w:rPr>
        <w:t>code</w:t>
      </w:r>
      <w:r>
        <w:rPr>
          <w:color w:val="231F20"/>
          <w:spacing w:val="-5"/>
        </w:rPr>
        <w:t xml:space="preserve"> </w:t>
      </w:r>
      <w:r>
        <w:rPr>
          <w:color w:val="231F20"/>
        </w:rPr>
        <w:t>J,</w:t>
      </w:r>
      <w:r>
        <w:rPr>
          <w:color w:val="231F20"/>
          <w:spacing w:val="-6"/>
        </w:rPr>
        <w:t xml:space="preserve"> </w:t>
      </w:r>
      <w:r>
        <w:rPr>
          <w:color w:val="231F20"/>
        </w:rPr>
        <w:t>of</w:t>
      </w:r>
      <w:r>
        <w:rPr>
          <w:color w:val="231F20"/>
          <w:spacing w:val="-6"/>
        </w:rPr>
        <w:t xml:space="preserve"> </w:t>
      </w:r>
      <w:r>
        <w:rPr>
          <w:color w:val="231F20"/>
        </w:rPr>
        <w:t>Schedule</w:t>
      </w:r>
      <w:r>
        <w:rPr>
          <w:color w:val="231F20"/>
          <w:spacing w:val="-6"/>
        </w:rPr>
        <w:t xml:space="preserve"> </w:t>
      </w:r>
      <w:r>
        <w:rPr>
          <w:color w:val="231F20"/>
        </w:rPr>
        <w:t>K-1</w:t>
      </w:r>
      <w:r>
        <w:rPr>
          <w:color w:val="231F20"/>
          <w:spacing w:val="-6"/>
        </w:rPr>
        <w:t xml:space="preserve"> </w:t>
      </w:r>
      <w:r>
        <w:rPr>
          <w:color w:val="231F20"/>
        </w:rPr>
        <w:t>the information needed to figure the deduction.</w:t>
      </w:r>
    </w:p>
    <w:p w:rsidR="00A33C7B" w:rsidRDefault="0089559E">
      <w:pPr>
        <w:pStyle w:val="Textkrper"/>
        <w:spacing w:before="92" w:line="237" w:lineRule="auto"/>
      </w:pPr>
      <w:r>
        <w:rPr>
          <w:b/>
          <w:color w:val="231F20"/>
        </w:rPr>
        <w:t>Schedule K-1.</w:t>
      </w:r>
      <w:r>
        <w:rPr>
          <w:b/>
          <w:color w:val="231F20"/>
          <w:spacing w:val="40"/>
        </w:rPr>
        <w:t xml:space="preserve"> </w:t>
      </w:r>
      <w:r>
        <w:rPr>
          <w:color w:val="231F20"/>
        </w:rPr>
        <w:t>Report each partner’s distributive share of amounts</w:t>
      </w:r>
      <w:r>
        <w:rPr>
          <w:color w:val="231F20"/>
          <w:spacing w:val="-6"/>
        </w:rPr>
        <w:t xml:space="preserve"> </w:t>
      </w:r>
      <w:r>
        <w:rPr>
          <w:color w:val="231F20"/>
        </w:rPr>
        <w:t>reported</w:t>
      </w:r>
      <w:r>
        <w:rPr>
          <w:color w:val="231F20"/>
          <w:spacing w:val="-6"/>
        </w:rPr>
        <w:t xml:space="preserve"> </w:t>
      </w:r>
      <w:r>
        <w:rPr>
          <w:color w:val="231F20"/>
        </w:rPr>
        <w:t>on</w:t>
      </w:r>
      <w:r>
        <w:rPr>
          <w:color w:val="231F20"/>
          <w:spacing w:val="-6"/>
        </w:rPr>
        <w:t xml:space="preserve"> </w:t>
      </w:r>
      <w:r>
        <w:rPr>
          <w:color w:val="231F20"/>
        </w:rPr>
        <w:t>lines</w:t>
      </w:r>
      <w:r>
        <w:rPr>
          <w:color w:val="231F20"/>
          <w:spacing w:val="-6"/>
        </w:rPr>
        <w:t xml:space="preserve"> </w:t>
      </w:r>
      <w:r>
        <w:rPr>
          <w:color w:val="231F20"/>
        </w:rPr>
        <w:t>17a</w:t>
      </w:r>
      <w:r>
        <w:rPr>
          <w:color w:val="231F20"/>
          <w:spacing w:val="-6"/>
        </w:rPr>
        <w:t xml:space="preserve"> </w:t>
      </w:r>
      <w:r>
        <w:rPr>
          <w:color w:val="231F20"/>
        </w:rPr>
        <w:t>through</w:t>
      </w:r>
      <w:r>
        <w:rPr>
          <w:color w:val="231F20"/>
          <w:spacing w:val="-6"/>
        </w:rPr>
        <w:t xml:space="preserve"> </w:t>
      </w:r>
      <w:r>
        <w:rPr>
          <w:color w:val="231F20"/>
        </w:rPr>
        <w:t>17f</w:t>
      </w:r>
      <w:r>
        <w:rPr>
          <w:color w:val="231F20"/>
          <w:spacing w:val="-6"/>
        </w:rPr>
        <w:t xml:space="preserve"> </w:t>
      </w:r>
      <w:r>
        <w:rPr>
          <w:color w:val="231F20"/>
        </w:rPr>
        <w:t>(concerning</w:t>
      </w:r>
      <w:r>
        <w:rPr>
          <w:color w:val="231F20"/>
          <w:spacing w:val="-6"/>
        </w:rPr>
        <w:t xml:space="preserve"> </w:t>
      </w:r>
      <w:r>
        <w:rPr>
          <w:color w:val="231F20"/>
        </w:rPr>
        <w:t>AMT)</w:t>
      </w:r>
      <w:r>
        <w:rPr>
          <w:color w:val="231F20"/>
          <w:spacing w:val="-6"/>
        </w:rPr>
        <w:t xml:space="preserve"> </w:t>
      </w:r>
      <w:r>
        <w:rPr>
          <w:color w:val="231F20"/>
        </w:rPr>
        <w:t>in box</w:t>
      </w:r>
      <w:r>
        <w:rPr>
          <w:color w:val="231F20"/>
          <w:spacing w:val="-11"/>
        </w:rPr>
        <w:t xml:space="preserve"> </w:t>
      </w:r>
      <w:r>
        <w:rPr>
          <w:color w:val="231F20"/>
        </w:rPr>
        <w:t>17</w:t>
      </w:r>
      <w:r>
        <w:rPr>
          <w:color w:val="231F20"/>
          <w:spacing w:val="-11"/>
        </w:rPr>
        <w:t xml:space="preserve"> </w:t>
      </w:r>
      <w:r>
        <w:rPr>
          <w:color w:val="231F20"/>
        </w:rPr>
        <w:t>of</w:t>
      </w:r>
      <w:r>
        <w:rPr>
          <w:color w:val="231F20"/>
          <w:spacing w:val="-11"/>
        </w:rPr>
        <w:t xml:space="preserve"> </w:t>
      </w:r>
      <w:r>
        <w:rPr>
          <w:color w:val="231F20"/>
        </w:rPr>
        <w:t>Schedule</w:t>
      </w:r>
      <w:r>
        <w:rPr>
          <w:color w:val="231F20"/>
          <w:spacing w:val="-11"/>
        </w:rPr>
        <w:t xml:space="preserve"> </w:t>
      </w:r>
      <w:r>
        <w:rPr>
          <w:color w:val="231F20"/>
        </w:rPr>
        <w:t>K-1</w:t>
      </w:r>
      <w:r>
        <w:rPr>
          <w:color w:val="231F20"/>
          <w:spacing w:val="-11"/>
        </w:rPr>
        <w:t xml:space="preserve"> </w:t>
      </w:r>
      <w:r>
        <w:rPr>
          <w:color w:val="231F20"/>
        </w:rPr>
        <w:t>using</w:t>
      </w:r>
      <w:r>
        <w:rPr>
          <w:color w:val="231F20"/>
          <w:spacing w:val="-11"/>
        </w:rPr>
        <w:t xml:space="preserve"> </w:t>
      </w:r>
      <w:r>
        <w:rPr>
          <w:color w:val="231F20"/>
        </w:rPr>
        <w:t>codes</w:t>
      </w:r>
      <w:r>
        <w:rPr>
          <w:color w:val="231F20"/>
          <w:spacing w:val="-10"/>
        </w:rPr>
        <w:t xml:space="preserve"> </w:t>
      </w:r>
      <w:r>
        <w:rPr>
          <w:color w:val="231F20"/>
        </w:rPr>
        <w:t>A</w:t>
      </w:r>
      <w:r>
        <w:rPr>
          <w:color w:val="231F20"/>
          <w:spacing w:val="-11"/>
        </w:rPr>
        <w:t xml:space="preserve"> </w:t>
      </w:r>
      <w:r>
        <w:rPr>
          <w:color w:val="231F20"/>
        </w:rPr>
        <w:t>through</w:t>
      </w:r>
      <w:r>
        <w:rPr>
          <w:color w:val="231F20"/>
          <w:spacing w:val="-11"/>
        </w:rPr>
        <w:t xml:space="preserve"> </w:t>
      </w:r>
      <w:r>
        <w:rPr>
          <w:color w:val="231F20"/>
        </w:rPr>
        <w:t>F,</w:t>
      </w:r>
      <w:r>
        <w:rPr>
          <w:color w:val="231F20"/>
          <w:spacing w:val="-11"/>
        </w:rPr>
        <w:t xml:space="preserve"> </w:t>
      </w:r>
      <w:r>
        <w:rPr>
          <w:color w:val="231F20"/>
        </w:rPr>
        <w:t>respectively.</w:t>
      </w:r>
      <w:r>
        <w:rPr>
          <w:color w:val="231F20"/>
          <w:spacing w:val="-11"/>
        </w:rPr>
        <w:t xml:space="preserve"> </w:t>
      </w:r>
      <w:r>
        <w:rPr>
          <w:color w:val="231F20"/>
        </w:rPr>
        <w:t>If the</w:t>
      </w:r>
      <w:r>
        <w:rPr>
          <w:color w:val="231F20"/>
          <w:spacing w:val="-3"/>
        </w:rPr>
        <w:t xml:space="preserve"> </w:t>
      </w:r>
      <w:r>
        <w:rPr>
          <w:color w:val="231F20"/>
        </w:rPr>
        <w:t>partnership</w:t>
      </w:r>
      <w:r>
        <w:rPr>
          <w:color w:val="231F20"/>
          <w:spacing w:val="-3"/>
        </w:rPr>
        <w:t xml:space="preserve"> </w:t>
      </w:r>
      <w:r>
        <w:rPr>
          <w:color w:val="231F20"/>
        </w:rPr>
        <w:t>is</w:t>
      </w:r>
      <w:r>
        <w:rPr>
          <w:color w:val="231F20"/>
          <w:spacing w:val="-3"/>
        </w:rPr>
        <w:t xml:space="preserve"> </w:t>
      </w:r>
      <w:r>
        <w:rPr>
          <w:color w:val="231F20"/>
        </w:rPr>
        <w:t>reporting</w:t>
      </w:r>
      <w:r>
        <w:rPr>
          <w:color w:val="231F20"/>
          <w:spacing w:val="-3"/>
        </w:rPr>
        <w:t xml:space="preserve"> </w:t>
      </w:r>
      <w:r>
        <w:rPr>
          <w:color w:val="231F20"/>
        </w:rPr>
        <w:t>items</w:t>
      </w:r>
      <w:r>
        <w:rPr>
          <w:color w:val="231F20"/>
          <w:spacing w:val="-3"/>
        </w:rPr>
        <w:t xml:space="preserve"> </w:t>
      </w:r>
      <w:r>
        <w:rPr>
          <w:color w:val="231F20"/>
        </w:rPr>
        <w:t>of</w:t>
      </w:r>
      <w:r>
        <w:rPr>
          <w:color w:val="231F20"/>
          <w:spacing w:val="-3"/>
        </w:rPr>
        <w:t xml:space="preserve"> </w:t>
      </w:r>
      <w:r>
        <w:rPr>
          <w:color w:val="231F20"/>
        </w:rPr>
        <w:t>income</w:t>
      </w:r>
      <w:r>
        <w:rPr>
          <w:color w:val="231F20"/>
          <w:spacing w:val="-3"/>
        </w:rPr>
        <w:t xml:space="preserve"> </w:t>
      </w:r>
      <w:r>
        <w:rPr>
          <w:color w:val="231F20"/>
        </w:rPr>
        <w:t>or</w:t>
      </w:r>
      <w:r>
        <w:rPr>
          <w:color w:val="231F20"/>
          <w:spacing w:val="-3"/>
        </w:rPr>
        <w:t xml:space="preserve"> </w:t>
      </w:r>
      <w:r>
        <w:rPr>
          <w:color w:val="231F20"/>
        </w:rPr>
        <w:t>deduction</w:t>
      </w:r>
      <w:r>
        <w:rPr>
          <w:color w:val="231F20"/>
          <w:spacing w:val="-3"/>
        </w:rPr>
        <w:t xml:space="preserve"> </w:t>
      </w:r>
      <w:r>
        <w:rPr>
          <w:color w:val="231F20"/>
        </w:rPr>
        <w:t>for</w:t>
      </w:r>
      <w:r>
        <w:rPr>
          <w:color w:val="231F20"/>
          <w:spacing w:val="-3"/>
        </w:rPr>
        <w:t xml:space="preserve"> </w:t>
      </w:r>
      <w:r>
        <w:rPr>
          <w:color w:val="231F20"/>
        </w:rPr>
        <w:t>oil, gas,</w:t>
      </w:r>
      <w:r>
        <w:rPr>
          <w:color w:val="231F20"/>
          <w:spacing w:val="-5"/>
        </w:rPr>
        <w:t xml:space="preserve"> </w:t>
      </w:r>
      <w:r>
        <w:rPr>
          <w:color w:val="231F20"/>
        </w:rPr>
        <w:t>and</w:t>
      </w:r>
      <w:r>
        <w:rPr>
          <w:color w:val="231F20"/>
          <w:spacing w:val="-5"/>
        </w:rPr>
        <w:t xml:space="preserve"> </w:t>
      </w:r>
      <w:r>
        <w:rPr>
          <w:color w:val="231F20"/>
        </w:rPr>
        <w:t>geothermal</w:t>
      </w:r>
      <w:r>
        <w:rPr>
          <w:color w:val="231F20"/>
          <w:spacing w:val="-5"/>
        </w:rPr>
        <w:t xml:space="preserve"> </w:t>
      </w:r>
      <w:r>
        <w:rPr>
          <w:color w:val="231F20"/>
        </w:rPr>
        <w:t>properties,</w:t>
      </w:r>
      <w:r>
        <w:rPr>
          <w:color w:val="231F20"/>
          <w:spacing w:val="-5"/>
        </w:rPr>
        <w:t xml:space="preserve"> </w:t>
      </w:r>
      <w:r>
        <w:rPr>
          <w:color w:val="231F20"/>
        </w:rPr>
        <w:t>you</w:t>
      </w:r>
      <w:r>
        <w:rPr>
          <w:color w:val="231F20"/>
          <w:spacing w:val="-5"/>
        </w:rPr>
        <w:t xml:space="preserve"> </w:t>
      </w:r>
      <w:r>
        <w:rPr>
          <w:color w:val="231F20"/>
        </w:rPr>
        <w:t>may</w:t>
      </w:r>
      <w:r>
        <w:rPr>
          <w:color w:val="231F20"/>
          <w:spacing w:val="-5"/>
        </w:rPr>
        <w:t xml:space="preserve"> </w:t>
      </w:r>
      <w:r>
        <w:rPr>
          <w:color w:val="231F20"/>
        </w:rPr>
        <w:t>be</w:t>
      </w:r>
      <w:r>
        <w:rPr>
          <w:color w:val="231F20"/>
          <w:spacing w:val="-5"/>
        </w:rPr>
        <w:t xml:space="preserve"> </w:t>
      </w:r>
      <w:r>
        <w:rPr>
          <w:color w:val="231F20"/>
        </w:rPr>
        <w:t>required</w:t>
      </w:r>
      <w:r>
        <w:rPr>
          <w:color w:val="231F20"/>
          <w:spacing w:val="-5"/>
        </w:rPr>
        <w:t xml:space="preserve"> </w:t>
      </w:r>
      <w:r>
        <w:rPr>
          <w:color w:val="231F20"/>
        </w:rPr>
        <w:t>to</w:t>
      </w:r>
      <w:r>
        <w:rPr>
          <w:color w:val="231F20"/>
          <w:spacing w:val="-5"/>
        </w:rPr>
        <w:t xml:space="preserve"> </w:t>
      </w:r>
      <w:r>
        <w:rPr>
          <w:color w:val="231F20"/>
        </w:rPr>
        <w:t xml:space="preserve">identify these items on a statement attached to Schedule K-1 (see </w:t>
      </w:r>
      <w:r>
        <w:rPr>
          <w:i/>
          <w:color w:val="0056A2"/>
          <w:u w:val="single" w:color="0055A1"/>
        </w:rPr>
        <w:t>Oil,</w:t>
      </w:r>
      <w:r>
        <w:rPr>
          <w:i/>
          <w:color w:val="0056A2"/>
        </w:rPr>
        <w:t xml:space="preserve"> </w:t>
      </w:r>
      <w:r>
        <w:rPr>
          <w:i/>
          <w:color w:val="0056A2"/>
          <w:u w:val="single" w:color="0055A1"/>
        </w:rPr>
        <w:t>Gas,</w:t>
      </w:r>
      <w:r>
        <w:rPr>
          <w:i/>
          <w:color w:val="0056A2"/>
          <w:spacing w:val="-13"/>
          <w:u w:val="single" w:color="0055A1"/>
        </w:rPr>
        <w:t xml:space="preserve"> </w:t>
      </w:r>
      <w:r>
        <w:rPr>
          <w:i/>
          <w:color w:val="0056A2"/>
          <w:u w:val="single" w:color="0055A1"/>
        </w:rPr>
        <w:t>and</w:t>
      </w:r>
      <w:r>
        <w:rPr>
          <w:i/>
          <w:color w:val="0056A2"/>
          <w:spacing w:val="-12"/>
          <w:u w:val="single" w:color="0055A1"/>
        </w:rPr>
        <w:t xml:space="preserve"> </w:t>
      </w:r>
      <w:r>
        <w:rPr>
          <w:i/>
          <w:color w:val="0056A2"/>
          <w:u w:val="single" w:color="0055A1"/>
        </w:rPr>
        <w:t>Geothermal</w:t>
      </w:r>
      <w:r>
        <w:rPr>
          <w:i/>
          <w:color w:val="0056A2"/>
          <w:spacing w:val="-13"/>
          <w:u w:val="single" w:color="0055A1"/>
        </w:rPr>
        <w:t xml:space="preserve"> </w:t>
      </w:r>
      <w:r>
        <w:rPr>
          <w:i/>
          <w:color w:val="0056A2"/>
          <w:u w:val="single" w:color="0055A1"/>
        </w:rPr>
        <w:t>Properties</w:t>
      </w:r>
      <w:r>
        <w:rPr>
          <w:i/>
          <w:color w:val="0056A2"/>
          <w:spacing w:val="-12"/>
          <w:u w:val="single" w:color="0055A1"/>
        </w:rPr>
        <w:t xml:space="preserve"> </w:t>
      </w:r>
      <w:r>
        <w:rPr>
          <w:i/>
          <w:color w:val="0056A2"/>
          <w:u w:val="single" w:color="0055A1"/>
        </w:rPr>
        <w:t>Gross</w:t>
      </w:r>
      <w:r>
        <w:rPr>
          <w:i/>
          <w:color w:val="0056A2"/>
          <w:spacing w:val="-13"/>
          <w:u w:val="single" w:color="0055A1"/>
        </w:rPr>
        <w:t xml:space="preserve"> </w:t>
      </w:r>
      <w:r>
        <w:rPr>
          <w:i/>
          <w:color w:val="0056A2"/>
          <w:u w:val="single" w:color="0055A1"/>
        </w:rPr>
        <w:t>Income</w:t>
      </w:r>
      <w:r>
        <w:rPr>
          <w:i/>
          <w:color w:val="0056A2"/>
          <w:spacing w:val="-13"/>
          <w:u w:val="single" w:color="0055A1"/>
        </w:rPr>
        <w:t xml:space="preserve"> </w:t>
      </w:r>
      <w:r>
        <w:rPr>
          <w:i/>
          <w:color w:val="0056A2"/>
          <w:u w:val="single" w:color="0055A1"/>
        </w:rPr>
        <w:t>and</w:t>
      </w:r>
      <w:r>
        <w:rPr>
          <w:i/>
          <w:color w:val="0056A2"/>
          <w:spacing w:val="-12"/>
          <w:u w:val="single" w:color="0055A1"/>
        </w:rPr>
        <w:t xml:space="preserve"> </w:t>
      </w:r>
      <w:r>
        <w:rPr>
          <w:i/>
          <w:color w:val="0056A2"/>
          <w:u w:val="single" w:color="0055A1"/>
        </w:rPr>
        <w:t>Deductions</w:t>
      </w:r>
      <w:r>
        <w:rPr>
          <w:color w:val="231F20"/>
        </w:rPr>
        <w:t>,</w:t>
      </w:r>
    </w:p>
    <w:p w:rsidR="00A33C7B" w:rsidRDefault="0089559E">
      <w:pPr>
        <w:pStyle w:val="Textkrper"/>
        <w:spacing w:before="118" w:line="237" w:lineRule="auto"/>
        <w:ind w:left="119" w:right="138"/>
      </w:pPr>
      <w:r>
        <w:br w:type="column"/>
      </w:r>
      <w:r>
        <w:rPr>
          <w:color w:val="231F20"/>
        </w:rPr>
        <w:t>later,</w:t>
      </w:r>
      <w:r>
        <w:rPr>
          <w:color w:val="231F20"/>
          <w:spacing w:val="-13"/>
        </w:rPr>
        <w:t xml:space="preserve"> </w:t>
      </w:r>
      <w:r>
        <w:rPr>
          <w:color w:val="231F20"/>
        </w:rPr>
        <w:t>for</w:t>
      </w:r>
      <w:r>
        <w:rPr>
          <w:color w:val="231F20"/>
          <w:spacing w:val="-12"/>
        </w:rPr>
        <w:t xml:space="preserve"> </w:t>
      </w:r>
      <w:r>
        <w:rPr>
          <w:color w:val="231F20"/>
        </w:rPr>
        <w:t>details).</w:t>
      </w:r>
      <w:r>
        <w:rPr>
          <w:color w:val="231F20"/>
          <w:spacing w:val="-13"/>
        </w:rPr>
        <w:t xml:space="preserve"> </w:t>
      </w:r>
      <w:r>
        <w:rPr>
          <w:color w:val="231F20"/>
        </w:rPr>
        <w:t>Also</w:t>
      </w:r>
      <w:r>
        <w:rPr>
          <w:color w:val="231F20"/>
          <w:spacing w:val="-12"/>
        </w:rPr>
        <w:t xml:space="preserve"> </w:t>
      </w:r>
      <w:r>
        <w:rPr>
          <w:color w:val="231F20"/>
        </w:rPr>
        <w:t>see</w:t>
      </w:r>
      <w:r>
        <w:rPr>
          <w:color w:val="231F20"/>
          <w:spacing w:val="-13"/>
        </w:rPr>
        <w:t xml:space="preserve"> </w:t>
      </w:r>
      <w:r>
        <w:rPr>
          <w:color w:val="231F20"/>
        </w:rPr>
        <w:t>the</w:t>
      </w:r>
      <w:r>
        <w:rPr>
          <w:color w:val="231F20"/>
          <w:spacing w:val="-13"/>
        </w:rPr>
        <w:t xml:space="preserve"> </w:t>
      </w:r>
      <w:r>
        <w:rPr>
          <w:color w:val="231F20"/>
        </w:rPr>
        <w:t>requirement</w:t>
      </w:r>
      <w:r>
        <w:rPr>
          <w:color w:val="231F20"/>
          <w:spacing w:val="-12"/>
        </w:rPr>
        <w:t xml:space="preserve"> </w:t>
      </w:r>
      <w:r>
        <w:rPr>
          <w:color w:val="231F20"/>
        </w:rPr>
        <w:t>for</w:t>
      </w:r>
      <w:r>
        <w:rPr>
          <w:color w:val="231F20"/>
          <w:spacing w:val="-13"/>
        </w:rPr>
        <w:t xml:space="preserve"> </w:t>
      </w:r>
      <w:r>
        <w:rPr>
          <w:color w:val="231F20"/>
        </w:rPr>
        <w:t>an</w:t>
      </w:r>
      <w:r>
        <w:rPr>
          <w:color w:val="231F20"/>
          <w:spacing w:val="-12"/>
        </w:rPr>
        <w:t xml:space="preserve"> </w:t>
      </w:r>
      <w:r>
        <w:rPr>
          <w:color w:val="231F20"/>
        </w:rPr>
        <w:t>attached statement in the instructions for line 17f.</w:t>
      </w:r>
    </w:p>
    <w:p w:rsidR="00A33C7B" w:rsidRDefault="00A33C7B">
      <w:pPr>
        <w:pStyle w:val="Textkrper"/>
        <w:spacing w:before="2"/>
        <w:ind w:left="0"/>
        <w:rPr>
          <w:sz w:val="21"/>
        </w:rPr>
      </w:pPr>
    </w:p>
    <w:p w:rsidR="00A33C7B" w:rsidRDefault="0089559E">
      <w:pPr>
        <w:pStyle w:val="berschrift4"/>
        <w:spacing w:line="259" w:lineRule="auto"/>
        <w:ind w:right="266"/>
      </w:pPr>
      <w:r>
        <w:rPr>
          <w:color w:val="231F20"/>
        </w:rPr>
        <w:t>Code</w:t>
      </w:r>
      <w:r>
        <w:rPr>
          <w:color w:val="231F20"/>
          <w:spacing w:val="-3"/>
        </w:rPr>
        <w:t xml:space="preserve"> </w:t>
      </w:r>
      <w:r>
        <w:rPr>
          <w:color w:val="231F20"/>
        </w:rPr>
        <w:t>A.</w:t>
      </w:r>
      <w:r>
        <w:rPr>
          <w:color w:val="231F20"/>
          <w:spacing w:val="-3"/>
        </w:rPr>
        <w:t xml:space="preserve"> </w:t>
      </w:r>
      <w:r>
        <w:rPr>
          <w:color w:val="231F20"/>
        </w:rPr>
        <w:t>Line</w:t>
      </w:r>
      <w:r>
        <w:rPr>
          <w:color w:val="231F20"/>
          <w:spacing w:val="-3"/>
        </w:rPr>
        <w:t xml:space="preserve"> </w:t>
      </w:r>
      <w:r>
        <w:rPr>
          <w:color w:val="231F20"/>
        </w:rPr>
        <w:t>17a.</w:t>
      </w:r>
      <w:r>
        <w:rPr>
          <w:color w:val="231F20"/>
          <w:spacing w:val="-3"/>
        </w:rPr>
        <w:t xml:space="preserve"> </w:t>
      </w:r>
      <w:r>
        <w:rPr>
          <w:color w:val="231F20"/>
        </w:rPr>
        <w:t>Post-1986</w:t>
      </w:r>
      <w:r>
        <w:rPr>
          <w:color w:val="231F20"/>
          <w:spacing w:val="-3"/>
        </w:rPr>
        <w:t xml:space="preserve"> </w:t>
      </w:r>
      <w:r>
        <w:rPr>
          <w:color w:val="231F20"/>
        </w:rPr>
        <w:t xml:space="preserve">Depreciation </w:t>
      </w:r>
      <w:r>
        <w:rPr>
          <w:color w:val="231F20"/>
          <w:spacing w:val="-2"/>
        </w:rPr>
        <w:t>Adjustment</w:t>
      </w:r>
    </w:p>
    <w:p w:rsidR="00A33C7B" w:rsidRDefault="0089559E">
      <w:pPr>
        <w:pStyle w:val="Textkrper"/>
        <w:spacing w:before="199" w:line="237" w:lineRule="auto"/>
        <w:ind w:right="266"/>
      </w:pPr>
      <w:r>
        <w:rPr>
          <w:color w:val="231F20"/>
        </w:rPr>
        <w:t>Figure the adjustment for line 17a based only on tangible property placed in service after 1986 (and tangible property placed</w:t>
      </w:r>
      <w:r>
        <w:rPr>
          <w:color w:val="231F20"/>
          <w:spacing w:val="-11"/>
        </w:rPr>
        <w:t xml:space="preserve"> </w:t>
      </w:r>
      <w:r>
        <w:rPr>
          <w:color w:val="231F20"/>
        </w:rPr>
        <w:t>in</w:t>
      </w:r>
      <w:r>
        <w:rPr>
          <w:color w:val="231F20"/>
          <w:spacing w:val="-11"/>
        </w:rPr>
        <w:t xml:space="preserve"> </w:t>
      </w:r>
      <w:r>
        <w:rPr>
          <w:color w:val="231F20"/>
        </w:rPr>
        <w:t>service</w:t>
      </w:r>
      <w:r>
        <w:rPr>
          <w:color w:val="231F20"/>
          <w:spacing w:val="-11"/>
        </w:rPr>
        <w:t xml:space="preserve"> </w:t>
      </w:r>
      <w:r>
        <w:rPr>
          <w:color w:val="231F20"/>
        </w:rPr>
        <w:t>after</w:t>
      </w:r>
      <w:r>
        <w:rPr>
          <w:color w:val="231F20"/>
          <w:spacing w:val="-11"/>
        </w:rPr>
        <w:t xml:space="preserve"> </w:t>
      </w:r>
      <w:r>
        <w:rPr>
          <w:color w:val="231F20"/>
        </w:rPr>
        <w:t>July</w:t>
      </w:r>
      <w:r>
        <w:rPr>
          <w:color w:val="231F20"/>
          <w:spacing w:val="-10"/>
        </w:rPr>
        <w:t xml:space="preserve"> </w:t>
      </w:r>
      <w:r>
        <w:rPr>
          <w:color w:val="231F20"/>
        </w:rPr>
        <w:t>31,</w:t>
      </w:r>
      <w:r>
        <w:rPr>
          <w:color w:val="231F20"/>
          <w:spacing w:val="-11"/>
        </w:rPr>
        <w:t xml:space="preserve"> </w:t>
      </w:r>
      <w:r>
        <w:rPr>
          <w:color w:val="231F20"/>
        </w:rPr>
        <w:t>1986,</w:t>
      </w:r>
      <w:r>
        <w:rPr>
          <w:color w:val="231F20"/>
          <w:spacing w:val="-11"/>
        </w:rPr>
        <w:t xml:space="preserve"> </w:t>
      </w:r>
      <w:r>
        <w:rPr>
          <w:color w:val="231F20"/>
        </w:rPr>
        <w:t>and</w:t>
      </w:r>
      <w:r>
        <w:rPr>
          <w:color w:val="231F20"/>
          <w:spacing w:val="-11"/>
        </w:rPr>
        <w:t xml:space="preserve"> </w:t>
      </w:r>
      <w:r>
        <w:rPr>
          <w:color w:val="231F20"/>
        </w:rPr>
        <w:t>before</w:t>
      </w:r>
      <w:r>
        <w:rPr>
          <w:color w:val="231F20"/>
          <w:spacing w:val="-11"/>
        </w:rPr>
        <w:t xml:space="preserve"> </w:t>
      </w:r>
      <w:r>
        <w:rPr>
          <w:color w:val="231F20"/>
        </w:rPr>
        <w:t>1987</w:t>
      </w:r>
      <w:r>
        <w:rPr>
          <w:color w:val="231F20"/>
          <w:spacing w:val="-11"/>
        </w:rPr>
        <w:t xml:space="preserve"> </w:t>
      </w:r>
      <w:r>
        <w:rPr>
          <w:color w:val="231F20"/>
        </w:rPr>
        <w:t>for</w:t>
      </w:r>
      <w:r>
        <w:rPr>
          <w:color w:val="231F20"/>
          <w:spacing w:val="-11"/>
        </w:rPr>
        <w:t xml:space="preserve"> </w:t>
      </w:r>
      <w:r>
        <w:rPr>
          <w:color w:val="231F20"/>
        </w:rPr>
        <w:t>which the partnership elected to use the General Depreciation System). Don’t make an adjustment for motion picture films, videotapes,</w:t>
      </w:r>
      <w:r>
        <w:rPr>
          <w:color w:val="231F20"/>
          <w:spacing w:val="-7"/>
        </w:rPr>
        <w:t xml:space="preserve"> </w:t>
      </w:r>
      <w:r>
        <w:rPr>
          <w:color w:val="231F20"/>
        </w:rPr>
        <w:t>sound</w:t>
      </w:r>
      <w:r>
        <w:rPr>
          <w:color w:val="231F20"/>
          <w:spacing w:val="-7"/>
        </w:rPr>
        <w:t xml:space="preserve"> </w:t>
      </w:r>
      <w:r>
        <w:rPr>
          <w:color w:val="231F20"/>
        </w:rPr>
        <w:t>recordings,</w:t>
      </w:r>
      <w:r>
        <w:rPr>
          <w:color w:val="231F20"/>
          <w:spacing w:val="-7"/>
        </w:rPr>
        <w:t xml:space="preserve"> </w:t>
      </w:r>
      <w:r>
        <w:rPr>
          <w:color w:val="231F20"/>
        </w:rPr>
        <w:t>certain</w:t>
      </w:r>
      <w:r>
        <w:rPr>
          <w:color w:val="231F20"/>
          <w:spacing w:val="-7"/>
        </w:rPr>
        <w:t xml:space="preserve"> </w:t>
      </w:r>
      <w:r>
        <w:rPr>
          <w:color w:val="231F20"/>
        </w:rPr>
        <w:t>public</w:t>
      </w:r>
      <w:r>
        <w:rPr>
          <w:color w:val="231F20"/>
          <w:spacing w:val="-7"/>
        </w:rPr>
        <w:t xml:space="preserve"> </w:t>
      </w:r>
      <w:r>
        <w:rPr>
          <w:color w:val="231F20"/>
        </w:rPr>
        <w:t>utility</w:t>
      </w:r>
      <w:r>
        <w:rPr>
          <w:color w:val="231F20"/>
          <w:spacing w:val="-7"/>
        </w:rPr>
        <w:t xml:space="preserve"> </w:t>
      </w:r>
      <w:r>
        <w:rPr>
          <w:color w:val="231F20"/>
        </w:rPr>
        <w:t>property</w:t>
      </w:r>
      <w:r>
        <w:rPr>
          <w:color w:val="231F20"/>
          <w:spacing w:val="-7"/>
        </w:rPr>
        <w:t xml:space="preserve"> </w:t>
      </w:r>
      <w:r>
        <w:rPr>
          <w:color w:val="231F20"/>
        </w:rPr>
        <w:t>(as defined in section 168(f)(2)), property depreciated under the</w:t>
      </w:r>
    </w:p>
    <w:p w:rsidR="00A33C7B" w:rsidRDefault="0089559E">
      <w:pPr>
        <w:pStyle w:val="Textkrper"/>
        <w:spacing w:line="237" w:lineRule="auto"/>
        <w:ind w:right="138"/>
      </w:pPr>
      <w:r>
        <w:rPr>
          <w:color w:val="231F20"/>
        </w:rPr>
        <w:t>unit-of-production</w:t>
      </w:r>
      <w:r>
        <w:rPr>
          <w:color w:val="231F20"/>
          <w:spacing w:val="-13"/>
        </w:rPr>
        <w:t xml:space="preserve"> </w:t>
      </w:r>
      <w:r>
        <w:rPr>
          <w:color w:val="231F20"/>
        </w:rPr>
        <w:t>method</w:t>
      </w:r>
      <w:r>
        <w:rPr>
          <w:color w:val="231F20"/>
          <w:spacing w:val="-12"/>
        </w:rPr>
        <w:t xml:space="preserve"> </w:t>
      </w:r>
      <w:r>
        <w:rPr>
          <w:color w:val="231F20"/>
        </w:rPr>
        <w:t>(or</w:t>
      </w:r>
      <w:r>
        <w:rPr>
          <w:color w:val="231F20"/>
          <w:spacing w:val="-13"/>
        </w:rPr>
        <w:t xml:space="preserve"> </w:t>
      </w:r>
      <w:r>
        <w:rPr>
          <w:color w:val="231F20"/>
        </w:rPr>
        <w:t>any</w:t>
      </w:r>
      <w:r>
        <w:rPr>
          <w:color w:val="231F20"/>
          <w:spacing w:val="-12"/>
        </w:rPr>
        <w:t xml:space="preserve"> </w:t>
      </w:r>
      <w:r>
        <w:rPr>
          <w:color w:val="231F20"/>
        </w:rPr>
        <w:t>other</w:t>
      </w:r>
      <w:r>
        <w:rPr>
          <w:color w:val="231F20"/>
          <w:spacing w:val="-13"/>
        </w:rPr>
        <w:t xml:space="preserve"> </w:t>
      </w:r>
      <w:r>
        <w:rPr>
          <w:color w:val="231F20"/>
        </w:rPr>
        <w:t>method</w:t>
      </w:r>
      <w:r>
        <w:rPr>
          <w:color w:val="231F20"/>
          <w:spacing w:val="-13"/>
        </w:rPr>
        <w:t xml:space="preserve"> </w:t>
      </w:r>
      <w:r>
        <w:rPr>
          <w:color w:val="231F20"/>
        </w:rPr>
        <w:t>not</w:t>
      </w:r>
      <w:r>
        <w:rPr>
          <w:color w:val="231F20"/>
          <w:spacing w:val="-12"/>
        </w:rPr>
        <w:t xml:space="preserve"> </w:t>
      </w:r>
      <w:r>
        <w:rPr>
          <w:color w:val="231F20"/>
        </w:rPr>
        <w:t>expressed</w:t>
      </w:r>
      <w:r>
        <w:rPr>
          <w:color w:val="231F20"/>
          <w:spacing w:val="-13"/>
        </w:rPr>
        <w:t xml:space="preserve"> </w:t>
      </w:r>
      <w:r>
        <w:rPr>
          <w:color w:val="231F20"/>
        </w:rPr>
        <w:t xml:space="preserve">in a term of years), qualified Indian reservation property, property eligible for a special depreciation allowance, qualified revitalization expenditures, or the section 179 expense </w:t>
      </w:r>
      <w:r>
        <w:rPr>
          <w:color w:val="231F20"/>
          <w:spacing w:val="-2"/>
        </w:rPr>
        <w:t>deduction.</w:t>
      </w:r>
    </w:p>
    <w:p w:rsidR="00A33C7B" w:rsidRDefault="0089559E">
      <w:pPr>
        <w:pStyle w:val="Textkrper"/>
        <w:spacing w:before="194" w:line="237" w:lineRule="auto"/>
        <w:ind w:firstLine="239"/>
      </w:pPr>
      <w:r>
        <w:rPr>
          <w:color w:val="231F20"/>
        </w:rPr>
        <w:t>For property placed in service before 1999, refigure depreciation</w:t>
      </w:r>
      <w:r>
        <w:rPr>
          <w:color w:val="231F20"/>
          <w:spacing w:val="-13"/>
        </w:rPr>
        <w:t xml:space="preserve"> </w:t>
      </w:r>
      <w:r>
        <w:rPr>
          <w:color w:val="231F20"/>
        </w:rPr>
        <w:t>for</w:t>
      </w:r>
      <w:r>
        <w:rPr>
          <w:color w:val="231F20"/>
          <w:spacing w:val="-12"/>
        </w:rPr>
        <w:t xml:space="preserve"> </w:t>
      </w:r>
      <w:r>
        <w:rPr>
          <w:color w:val="231F20"/>
        </w:rPr>
        <w:t>the</w:t>
      </w:r>
      <w:r>
        <w:rPr>
          <w:color w:val="231F20"/>
          <w:spacing w:val="-13"/>
        </w:rPr>
        <w:t xml:space="preserve"> </w:t>
      </w:r>
      <w:r>
        <w:rPr>
          <w:color w:val="231F20"/>
        </w:rPr>
        <w:t>AMT</w:t>
      </w:r>
      <w:r>
        <w:rPr>
          <w:color w:val="231F20"/>
          <w:spacing w:val="-12"/>
        </w:rPr>
        <w:t xml:space="preserve"> </w:t>
      </w:r>
      <w:r>
        <w:rPr>
          <w:color w:val="231F20"/>
        </w:rPr>
        <w:t>as</w:t>
      </w:r>
      <w:r>
        <w:rPr>
          <w:color w:val="231F20"/>
          <w:spacing w:val="-13"/>
        </w:rPr>
        <w:t xml:space="preserve"> </w:t>
      </w:r>
      <w:r>
        <w:rPr>
          <w:color w:val="231F20"/>
        </w:rPr>
        <w:t>follows</w:t>
      </w:r>
      <w:r>
        <w:rPr>
          <w:color w:val="231F20"/>
          <w:spacing w:val="-13"/>
        </w:rPr>
        <w:t xml:space="preserve"> </w:t>
      </w:r>
      <w:r>
        <w:rPr>
          <w:color w:val="231F20"/>
        </w:rPr>
        <w:t>(using</w:t>
      </w:r>
      <w:r>
        <w:rPr>
          <w:color w:val="231F20"/>
          <w:spacing w:val="-12"/>
        </w:rPr>
        <w:t xml:space="preserve"> </w:t>
      </w:r>
      <w:r>
        <w:rPr>
          <w:color w:val="231F20"/>
        </w:rPr>
        <w:t>the</w:t>
      </w:r>
      <w:r>
        <w:rPr>
          <w:color w:val="231F20"/>
          <w:spacing w:val="-13"/>
        </w:rPr>
        <w:t xml:space="preserve"> </w:t>
      </w:r>
      <w:r>
        <w:rPr>
          <w:color w:val="231F20"/>
        </w:rPr>
        <w:t>same</w:t>
      </w:r>
      <w:r>
        <w:rPr>
          <w:color w:val="231F20"/>
          <w:spacing w:val="-12"/>
        </w:rPr>
        <w:t xml:space="preserve"> </w:t>
      </w:r>
      <w:r>
        <w:rPr>
          <w:color w:val="231F20"/>
        </w:rPr>
        <w:t>convention used for the regular tax).</w:t>
      </w:r>
    </w:p>
    <w:p w:rsidR="00A33C7B" w:rsidRDefault="0089559E">
      <w:pPr>
        <w:pStyle w:val="Listenabsatz"/>
        <w:numPr>
          <w:ilvl w:val="0"/>
          <w:numId w:val="6"/>
        </w:numPr>
        <w:tabs>
          <w:tab w:val="left" w:pos="461"/>
        </w:tabs>
        <w:spacing w:line="220" w:lineRule="auto"/>
        <w:ind w:right="320"/>
        <w:rPr>
          <w:sz w:val="18"/>
        </w:rPr>
      </w:pPr>
      <w:r>
        <w:rPr>
          <w:color w:val="231F20"/>
          <w:spacing w:val="-2"/>
          <w:position w:val="1"/>
          <w:sz w:val="18"/>
        </w:rPr>
        <w:t>For</w:t>
      </w:r>
      <w:r>
        <w:rPr>
          <w:color w:val="231F20"/>
          <w:spacing w:val="-3"/>
          <w:position w:val="1"/>
          <w:sz w:val="18"/>
        </w:rPr>
        <w:t xml:space="preserve"> </w:t>
      </w:r>
      <w:r>
        <w:rPr>
          <w:color w:val="231F20"/>
          <w:spacing w:val="-2"/>
          <w:position w:val="1"/>
          <w:sz w:val="18"/>
        </w:rPr>
        <w:t>section</w:t>
      </w:r>
      <w:r>
        <w:rPr>
          <w:color w:val="231F20"/>
          <w:spacing w:val="-3"/>
          <w:position w:val="1"/>
          <w:sz w:val="18"/>
        </w:rPr>
        <w:t xml:space="preserve"> </w:t>
      </w:r>
      <w:r>
        <w:rPr>
          <w:color w:val="231F20"/>
          <w:spacing w:val="-2"/>
          <w:position w:val="1"/>
          <w:sz w:val="18"/>
        </w:rPr>
        <w:t>1250</w:t>
      </w:r>
      <w:r>
        <w:rPr>
          <w:color w:val="231F20"/>
          <w:spacing w:val="-3"/>
          <w:position w:val="1"/>
          <w:sz w:val="18"/>
        </w:rPr>
        <w:t xml:space="preserve"> </w:t>
      </w:r>
      <w:r>
        <w:rPr>
          <w:color w:val="231F20"/>
          <w:spacing w:val="-2"/>
          <w:position w:val="1"/>
          <w:sz w:val="18"/>
        </w:rPr>
        <w:t>property</w:t>
      </w:r>
      <w:r>
        <w:rPr>
          <w:color w:val="231F20"/>
          <w:spacing w:val="-3"/>
          <w:position w:val="1"/>
          <w:sz w:val="18"/>
        </w:rPr>
        <w:t xml:space="preserve"> </w:t>
      </w:r>
      <w:r>
        <w:rPr>
          <w:color w:val="231F20"/>
          <w:spacing w:val="-2"/>
          <w:position w:val="1"/>
          <w:sz w:val="18"/>
        </w:rPr>
        <w:t>(generally,</w:t>
      </w:r>
      <w:r>
        <w:rPr>
          <w:color w:val="231F20"/>
          <w:spacing w:val="-3"/>
          <w:position w:val="1"/>
          <w:sz w:val="18"/>
        </w:rPr>
        <w:t xml:space="preserve"> </w:t>
      </w:r>
      <w:r>
        <w:rPr>
          <w:color w:val="231F20"/>
          <w:spacing w:val="-2"/>
          <w:position w:val="1"/>
          <w:sz w:val="18"/>
        </w:rPr>
        <w:t>residential</w:t>
      </w:r>
      <w:r>
        <w:rPr>
          <w:color w:val="231F20"/>
          <w:spacing w:val="-3"/>
          <w:position w:val="1"/>
          <w:sz w:val="18"/>
        </w:rPr>
        <w:t xml:space="preserve"> </w:t>
      </w:r>
      <w:r>
        <w:rPr>
          <w:color w:val="231F20"/>
          <w:spacing w:val="-2"/>
          <w:position w:val="1"/>
          <w:sz w:val="18"/>
        </w:rPr>
        <w:t>rental</w:t>
      </w:r>
      <w:r>
        <w:rPr>
          <w:color w:val="231F20"/>
          <w:spacing w:val="-3"/>
          <w:position w:val="1"/>
          <w:sz w:val="18"/>
        </w:rPr>
        <w:t xml:space="preserve"> </w:t>
      </w:r>
      <w:r>
        <w:rPr>
          <w:color w:val="231F20"/>
          <w:spacing w:val="-2"/>
          <w:position w:val="1"/>
          <w:sz w:val="18"/>
        </w:rPr>
        <w:t xml:space="preserve">and </w:t>
      </w:r>
      <w:r>
        <w:rPr>
          <w:color w:val="231F20"/>
          <w:sz w:val="18"/>
        </w:rPr>
        <w:t>nonresidential</w:t>
      </w:r>
      <w:r>
        <w:rPr>
          <w:color w:val="231F20"/>
          <w:spacing w:val="-2"/>
          <w:sz w:val="18"/>
        </w:rPr>
        <w:t xml:space="preserve"> </w:t>
      </w:r>
      <w:r>
        <w:rPr>
          <w:color w:val="231F20"/>
          <w:sz w:val="18"/>
        </w:rPr>
        <w:t>real</w:t>
      </w:r>
      <w:r>
        <w:rPr>
          <w:color w:val="231F20"/>
          <w:spacing w:val="-2"/>
          <w:sz w:val="18"/>
        </w:rPr>
        <w:t xml:space="preserve"> </w:t>
      </w:r>
      <w:r>
        <w:rPr>
          <w:color w:val="231F20"/>
          <w:sz w:val="18"/>
        </w:rPr>
        <w:t>property),</w:t>
      </w:r>
      <w:r>
        <w:rPr>
          <w:color w:val="231F20"/>
          <w:spacing w:val="-2"/>
          <w:sz w:val="18"/>
        </w:rPr>
        <w:t xml:space="preserve"> </w:t>
      </w:r>
      <w:r>
        <w:rPr>
          <w:color w:val="231F20"/>
          <w:sz w:val="18"/>
        </w:rPr>
        <w:t>use</w:t>
      </w:r>
      <w:r>
        <w:rPr>
          <w:color w:val="231F20"/>
          <w:spacing w:val="-2"/>
          <w:sz w:val="18"/>
        </w:rPr>
        <w:t xml:space="preserve"> </w:t>
      </w:r>
      <w:r>
        <w:rPr>
          <w:color w:val="231F20"/>
          <w:sz w:val="18"/>
        </w:rPr>
        <w:t>the</w:t>
      </w:r>
      <w:r>
        <w:rPr>
          <w:color w:val="231F20"/>
          <w:spacing w:val="-2"/>
          <w:sz w:val="18"/>
        </w:rPr>
        <w:t xml:space="preserve"> </w:t>
      </w:r>
      <w:r>
        <w:rPr>
          <w:color w:val="231F20"/>
          <w:sz w:val="18"/>
        </w:rPr>
        <w:t>straight</w:t>
      </w:r>
      <w:r>
        <w:rPr>
          <w:color w:val="231F20"/>
          <w:spacing w:val="-2"/>
          <w:sz w:val="18"/>
        </w:rPr>
        <w:t xml:space="preserve"> </w:t>
      </w:r>
      <w:r>
        <w:rPr>
          <w:color w:val="231F20"/>
          <w:sz w:val="18"/>
        </w:rPr>
        <w:t>line</w:t>
      </w:r>
      <w:r>
        <w:rPr>
          <w:color w:val="231F20"/>
          <w:spacing w:val="-2"/>
          <w:sz w:val="18"/>
        </w:rPr>
        <w:t xml:space="preserve"> </w:t>
      </w:r>
      <w:r>
        <w:rPr>
          <w:color w:val="231F20"/>
          <w:sz w:val="18"/>
        </w:rPr>
        <w:t>method</w:t>
      </w:r>
    </w:p>
    <w:p w:rsidR="00A33C7B" w:rsidRDefault="0089559E">
      <w:pPr>
        <w:pStyle w:val="Textkrper"/>
        <w:spacing w:line="195" w:lineRule="exact"/>
        <w:ind w:left="460"/>
      </w:pPr>
      <w:r>
        <w:rPr>
          <w:color w:val="231F20"/>
          <w:spacing w:val="-2"/>
        </w:rPr>
        <w:t>over</w:t>
      </w:r>
      <w:r>
        <w:rPr>
          <w:color w:val="231F20"/>
          <w:spacing w:val="-9"/>
        </w:rPr>
        <w:t xml:space="preserve"> </w:t>
      </w:r>
      <w:r>
        <w:rPr>
          <w:color w:val="231F20"/>
          <w:spacing w:val="-2"/>
        </w:rPr>
        <w:t>40</w:t>
      </w:r>
      <w:r>
        <w:rPr>
          <w:color w:val="231F20"/>
          <w:spacing w:val="-8"/>
        </w:rPr>
        <w:t xml:space="preserve"> </w:t>
      </w:r>
      <w:r>
        <w:rPr>
          <w:color w:val="231F20"/>
          <w:spacing w:val="-2"/>
        </w:rPr>
        <w:t>years.</w:t>
      </w:r>
    </w:p>
    <w:p w:rsidR="00A33C7B" w:rsidRDefault="0089559E">
      <w:pPr>
        <w:pStyle w:val="Listenabsatz"/>
        <w:numPr>
          <w:ilvl w:val="0"/>
          <w:numId w:val="6"/>
        </w:numPr>
        <w:tabs>
          <w:tab w:val="left" w:pos="460"/>
        </w:tabs>
        <w:spacing w:line="230" w:lineRule="auto"/>
        <w:ind w:left="459" w:right="428"/>
        <w:rPr>
          <w:sz w:val="18"/>
        </w:rPr>
      </w:pPr>
      <w:r>
        <w:rPr>
          <w:color w:val="231F20"/>
          <w:position w:val="1"/>
          <w:sz w:val="18"/>
        </w:rPr>
        <w:t xml:space="preserve">For tangible property (other than section 1250 property) </w:t>
      </w:r>
      <w:r>
        <w:rPr>
          <w:color w:val="231F20"/>
          <w:sz w:val="18"/>
        </w:rPr>
        <w:t>depreciated</w:t>
      </w:r>
      <w:r>
        <w:rPr>
          <w:color w:val="231F20"/>
          <w:spacing w:val="-10"/>
          <w:sz w:val="18"/>
        </w:rPr>
        <w:t xml:space="preserve"> </w:t>
      </w:r>
      <w:r>
        <w:rPr>
          <w:color w:val="231F20"/>
          <w:sz w:val="18"/>
        </w:rPr>
        <w:t>using</w:t>
      </w:r>
      <w:r>
        <w:rPr>
          <w:color w:val="231F20"/>
          <w:spacing w:val="-10"/>
          <w:sz w:val="18"/>
        </w:rPr>
        <w:t xml:space="preserve"> </w:t>
      </w:r>
      <w:r>
        <w:rPr>
          <w:color w:val="231F20"/>
          <w:sz w:val="18"/>
        </w:rPr>
        <w:t>the</w:t>
      </w:r>
      <w:r>
        <w:rPr>
          <w:color w:val="231F20"/>
          <w:spacing w:val="-10"/>
          <w:sz w:val="18"/>
        </w:rPr>
        <w:t xml:space="preserve"> </w:t>
      </w:r>
      <w:r>
        <w:rPr>
          <w:color w:val="231F20"/>
          <w:sz w:val="18"/>
        </w:rPr>
        <w:t>straight</w:t>
      </w:r>
      <w:r>
        <w:rPr>
          <w:color w:val="231F20"/>
          <w:spacing w:val="-10"/>
          <w:sz w:val="18"/>
        </w:rPr>
        <w:t xml:space="preserve"> </w:t>
      </w:r>
      <w:r>
        <w:rPr>
          <w:color w:val="231F20"/>
          <w:sz w:val="18"/>
        </w:rPr>
        <w:t>line</w:t>
      </w:r>
      <w:r>
        <w:rPr>
          <w:color w:val="231F20"/>
          <w:spacing w:val="-10"/>
          <w:sz w:val="18"/>
        </w:rPr>
        <w:t xml:space="preserve"> </w:t>
      </w:r>
      <w:r>
        <w:rPr>
          <w:color w:val="231F20"/>
          <w:sz w:val="18"/>
        </w:rPr>
        <w:t>method</w:t>
      </w:r>
      <w:r>
        <w:rPr>
          <w:color w:val="231F20"/>
          <w:spacing w:val="-10"/>
          <w:sz w:val="18"/>
        </w:rPr>
        <w:t xml:space="preserve"> </w:t>
      </w:r>
      <w:r>
        <w:rPr>
          <w:color w:val="231F20"/>
          <w:sz w:val="18"/>
        </w:rPr>
        <w:t>for</w:t>
      </w:r>
      <w:r>
        <w:rPr>
          <w:color w:val="231F20"/>
          <w:spacing w:val="-10"/>
          <w:sz w:val="18"/>
        </w:rPr>
        <w:t xml:space="preserve"> </w:t>
      </w:r>
      <w:r>
        <w:rPr>
          <w:color w:val="231F20"/>
          <w:sz w:val="18"/>
        </w:rPr>
        <w:t>the</w:t>
      </w:r>
      <w:r>
        <w:rPr>
          <w:color w:val="231F20"/>
          <w:spacing w:val="-10"/>
          <w:sz w:val="18"/>
        </w:rPr>
        <w:t xml:space="preserve"> </w:t>
      </w:r>
      <w:r>
        <w:rPr>
          <w:color w:val="231F20"/>
          <w:sz w:val="18"/>
        </w:rPr>
        <w:t>regular tax,</w:t>
      </w:r>
      <w:r>
        <w:rPr>
          <w:color w:val="231F20"/>
          <w:spacing w:val="-13"/>
          <w:sz w:val="18"/>
        </w:rPr>
        <w:t xml:space="preserve"> </w:t>
      </w:r>
      <w:r>
        <w:rPr>
          <w:color w:val="231F20"/>
          <w:sz w:val="18"/>
        </w:rPr>
        <w:t>use</w:t>
      </w:r>
      <w:r>
        <w:rPr>
          <w:color w:val="231F20"/>
          <w:spacing w:val="-12"/>
          <w:sz w:val="18"/>
        </w:rPr>
        <w:t xml:space="preserve"> </w:t>
      </w:r>
      <w:r>
        <w:rPr>
          <w:color w:val="231F20"/>
          <w:sz w:val="18"/>
        </w:rPr>
        <w:t>the</w:t>
      </w:r>
      <w:r>
        <w:rPr>
          <w:color w:val="231F20"/>
          <w:spacing w:val="-13"/>
          <w:sz w:val="18"/>
        </w:rPr>
        <w:t xml:space="preserve"> </w:t>
      </w:r>
      <w:r>
        <w:rPr>
          <w:color w:val="231F20"/>
          <w:sz w:val="18"/>
        </w:rPr>
        <w:t>straight</w:t>
      </w:r>
      <w:r>
        <w:rPr>
          <w:color w:val="231F20"/>
          <w:spacing w:val="-12"/>
          <w:sz w:val="18"/>
        </w:rPr>
        <w:t xml:space="preserve"> </w:t>
      </w:r>
      <w:r>
        <w:rPr>
          <w:color w:val="231F20"/>
          <w:sz w:val="18"/>
        </w:rPr>
        <w:t>line</w:t>
      </w:r>
      <w:r>
        <w:rPr>
          <w:color w:val="231F20"/>
          <w:spacing w:val="-13"/>
          <w:sz w:val="18"/>
        </w:rPr>
        <w:t xml:space="preserve"> </w:t>
      </w:r>
      <w:r>
        <w:rPr>
          <w:color w:val="231F20"/>
          <w:sz w:val="18"/>
        </w:rPr>
        <w:t>method</w:t>
      </w:r>
      <w:r>
        <w:rPr>
          <w:color w:val="231F20"/>
          <w:spacing w:val="-13"/>
          <w:sz w:val="18"/>
        </w:rPr>
        <w:t xml:space="preserve"> </w:t>
      </w:r>
      <w:r>
        <w:rPr>
          <w:color w:val="231F20"/>
          <w:sz w:val="18"/>
        </w:rPr>
        <w:t>over</w:t>
      </w:r>
      <w:r>
        <w:rPr>
          <w:color w:val="231F20"/>
          <w:spacing w:val="-12"/>
          <w:sz w:val="18"/>
        </w:rPr>
        <w:t xml:space="preserve"> </w:t>
      </w:r>
      <w:r>
        <w:rPr>
          <w:color w:val="231F20"/>
          <w:sz w:val="18"/>
        </w:rPr>
        <w:t>the</w:t>
      </w:r>
      <w:r>
        <w:rPr>
          <w:color w:val="231F20"/>
          <w:spacing w:val="-13"/>
          <w:sz w:val="18"/>
        </w:rPr>
        <w:t xml:space="preserve"> </w:t>
      </w:r>
      <w:r>
        <w:rPr>
          <w:color w:val="231F20"/>
          <w:sz w:val="18"/>
        </w:rPr>
        <w:t>property’s</w:t>
      </w:r>
      <w:r>
        <w:rPr>
          <w:color w:val="231F20"/>
          <w:spacing w:val="-12"/>
          <w:sz w:val="18"/>
        </w:rPr>
        <w:t xml:space="preserve"> </w:t>
      </w:r>
      <w:r>
        <w:rPr>
          <w:color w:val="231F20"/>
          <w:sz w:val="18"/>
        </w:rPr>
        <w:t>class life. Use 12 years if the property has no class life.</w:t>
      </w:r>
    </w:p>
    <w:p w:rsidR="00A33C7B" w:rsidRDefault="0089559E">
      <w:pPr>
        <w:pStyle w:val="Listenabsatz"/>
        <w:numPr>
          <w:ilvl w:val="0"/>
          <w:numId w:val="6"/>
        </w:numPr>
        <w:tabs>
          <w:tab w:val="left" w:pos="460"/>
        </w:tabs>
        <w:spacing w:line="230" w:lineRule="auto"/>
        <w:ind w:left="459" w:right="181"/>
        <w:rPr>
          <w:sz w:val="18"/>
        </w:rPr>
      </w:pPr>
      <w:r>
        <w:rPr>
          <w:color w:val="231F20"/>
          <w:position w:val="1"/>
          <w:sz w:val="18"/>
        </w:rPr>
        <w:t xml:space="preserve">For any other tangible property, use the 150% declining </w:t>
      </w:r>
      <w:r>
        <w:rPr>
          <w:color w:val="231F20"/>
          <w:sz w:val="18"/>
        </w:rPr>
        <w:t>balance method, switching to the straight line method the first tax year it gives a larger deduction, over the property’s AMT</w:t>
      </w:r>
      <w:r>
        <w:rPr>
          <w:color w:val="231F20"/>
          <w:spacing w:val="-12"/>
          <w:sz w:val="18"/>
        </w:rPr>
        <w:t xml:space="preserve"> </w:t>
      </w:r>
      <w:r>
        <w:rPr>
          <w:color w:val="231F20"/>
          <w:sz w:val="18"/>
        </w:rPr>
        <w:t>class</w:t>
      </w:r>
      <w:r>
        <w:rPr>
          <w:color w:val="231F20"/>
          <w:spacing w:val="-11"/>
          <w:sz w:val="18"/>
        </w:rPr>
        <w:t xml:space="preserve"> </w:t>
      </w:r>
      <w:r>
        <w:rPr>
          <w:color w:val="231F20"/>
          <w:sz w:val="18"/>
        </w:rPr>
        <w:t>life.</w:t>
      </w:r>
      <w:r>
        <w:rPr>
          <w:color w:val="231F20"/>
          <w:spacing w:val="-12"/>
          <w:sz w:val="18"/>
        </w:rPr>
        <w:t xml:space="preserve"> </w:t>
      </w:r>
      <w:r>
        <w:rPr>
          <w:color w:val="231F20"/>
          <w:sz w:val="18"/>
        </w:rPr>
        <w:t>Use</w:t>
      </w:r>
      <w:r>
        <w:rPr>
          <w:color w:val="231F20"/>
          <w:spacing w:val="-12"/>
          <w:sz w:val="18"/>
        </w:rPr>
        <w:t xml:space="preserve"> </w:t>
      </w:r>
      <w:r>
        <w:rPr>
          <w:color w:val="231F20"/>
          <w:sz w:val="18"/>
        </w:rPr>
        <w:t>12</w:t>
      </w:r>
      <w:r>
        <w:rPr>
          <w:color w:val="231F20"/>
          <w:spacing w:val="-12"/>
          <w:sz w:val="18"/>
        </w:rPr>
        <w:t xml:space="preserve"> </w:t>
      </w:r>
      <w:r>
        <w:rPr>
          <w:color w:val="231F20"/>
          <w:sz w:val="18"/>
        </w:rPr>
        <w:t>years</w:t>
      </w:r>
      <w:r>
        <w:rPr>
          <w:color w:val="231F20"/>
          <w:spacing w:val="-12"/>
          <w:sz w:val="18"/>
        </w:rPr>
        <w:t xml:space="preserve"> </w:t>
      </w:r>
      <w:r>
        <w:rPr>
          <w:color w:val="231F20"/>
          <w:sz w:val="18"/>
        </w:rPr>
        <w:t>if</w:t>
      </w:r>
      <w:r>
        <w:rPr>
          <w:color w:val="231F20"/>
          <w:spacing w:val="-12"/>
          <w:sz w:val="18"/>
        </w:rPr>
        <w:t xml:space="preserve"> </w:t>
      </w:r>
      <w:r>
        <w:rPr>
          <w:color w:val="231F20"/>
          <w:sz w:val="18"/>
        </w:rPr>
        <w:t>the</w:t>
      </w:r>
      <w:r>
        <w:rPr>
          <w:color w:val="231F20"/>
          <w:spacing w:val="-12"/>
          <w:sz w:val="18"/>
        </w:rPr>
        <w:t xml:space="preserve"> </w:t>
      </w:r>
      <w:r>
        <w:rPr>
          <w:color w:val="231F20"/>
          <w:sz w:val="18"/>
        </w:rPr>
        <w:t>property</w:t>
      </w:r>
      <w:r>
        <w:rPr>
          <w:color w:val="231F20"/>
          <w:spacing w:val="-12"/>
          <w:sz w:val="18"/>
        </w:rPr>
        <w:t xml:space="preserve"> </w:t>
      </w:r>
      <w:r>
        <w:rPr>
          <w:color w:val="231F20"/>
          <w:sz w:val="18"/>
        </w:rPr>
        <w:t>has</w:t>
      </w:r>
      <w:r>
        <w:rPr>
          <w:color w:val="231F20"/>
          <w:spacing w:val="-11"/>
          <w:sz w:val="18"/>
        </w:rPr>
        <w:t xml:space="preserve"> </w:t>
      </w:r>
      <w:r>
        <w:rPr>
          <w:color w:val="231F20"/>
          <w:sz w:val="18"/>
        </w:rPr>
        <w:t>no</w:t>
      </w:r>
      <w:r>
        <w:rPr>
          <w:color w:val="231F20"/>
          <w:spacing w:val="-11"/>
          <w:sz w:val="18"/>
        </w:rPr>
        <w:t xml:space="preserve"> </w:t>
      </w:r>
      <w:r>
        <w:rPr>
          <w:color w:val="231F20"/>
          <w:sz w:val="18"/>
        </w:rPr>
        <w:t>class</w:t>
      </w:r>
      <w:r>
        <w:rPr>
          <w:color w:val="231F20"/>
          <w:spacing w:val="-11"/>
          <w:sz w:val="18"/>
        </w:rPr>
        <w:t xml:space="preserve"> </w:t>
      </w:r>
      <w:r>
        <w:rPr>
          <w:color w:val="231F20"/>
          <w:sz w:val="18"/>
        </w:rPr>
        <w:t>life.</w:t>
      </w:r>
    </w:p>
    <w:p w:rsidR="00A33C7B" w:rsidRDefault="0089559E">
      <w:pPr>
        <w:pStyle w:val="Textkrper"/>
        <w:spacing w:before="157"/>
        <w:ind w:left="119"/>
      </w:pPr>
      <w:r>
        <w:rPr>
          <w:b/>
          <w:color w:val="231F20"/>
        </w:rPr>
        <w:t>Tip:</w:t>
      </w:r>
      <w:r>
        <w:rPr>
          <w:b/>
          <w:color w:val="231F20"/>
          <w:spacing w:val="29"/>
        </w:rPr>
        <w:t xml:space="preserve"> </w:t>
      </w:r>
      <w:r>
        <w:rPr>
          <w:color w:val="231F20"/>
        </w:rPr>
        <w:t>See</w:t>
      </w:r>
      <w:r>
        <w:rPr>
          <w:color w:val="231F20"/>
          <w:spacing w:val="-12"/>
        </w:rPr>
        <w:t xml:space="preserve"> </w:t>
      </w:r>
      <w:r>
        <w:rPr>
          <w:color w:val="231F20"/>
        </w:rPr>
        <w:t>Pub.</w:t>
      </w:r>
      <w:r>
        <w:rPr>
          <w:color w:val="231F20"/>
          <w:spacing w:val="-12"/>
        </w:rPr>
        <w:t xml:space="preserve"> </w:t>
      </w:r>
      <w:r>
        <w:rPr>
          <w:color w:val="231F20"/>
        </w:rPr>
        <w:t>946</w:t>
      </w:r>
      <w:r>
        <w:rPr>
          <w:color w:val="231F20"/>
          <w:spacing w:val="-12"/>
        </w:rPr>
        <w:t xml:space="preserve"> </w:t>
      </w:r>
      <w:r>
        <w:rPr>
          <w:color w:val="231F20"/>
        </w:rPr>
        <w:t>for</w:t>
      </w:r>
      <w:r>
        <w:rPr>
          <w:color w:val="231F20"/>
          <w:spacing w:val="-12"/>
        </w:rPr>
        <w:t xml:space="preserve"> </w:t>
      </w:r>
      <w:r>
        <w:rPr>
          <w:color w:val="231F20"/>
        </w:rPr>
        <w:t>a</w:t>
      </w:r>
      <w:r>
        <w:rPr>
          <w:color w:val="231F20"/>
          <w:spacing w:val="-12"/>
        </w:rPr>
        <w:t xml:space="preserve"> </w:t>
      </w:r>
      <w:r>
        <w:rPr>
          <w:color w:val="231F20"/>
        </w:rPr>
        <w:t>table</w:t>
      </w:r>
      <w:r>
        <w:rPr>
          <w:color w:val="231F20"/>
          <w:spacing w:val="-12"/>
        </w:rPr>
        <w:t xml:space="preserve"> </w:t>
      </w:r>
      <w:r>
        <w:rPr>
          <w:color w:val="231F20"/>
        </w:rPr>
        <w:t>of</w:t>
      </w:r>
      <w:r>
        <w:rPr>
          <w:color w:val="231F20"/>
          <w:spacing w:val="-12"/>
        </w:rPr>
        <w:t xml:space="preserve"> </w:t>
      </w:r>
      <w:r>
        <w:rPr>
          <w:color w:val="231F20"/>
        </w:rPr>
        <w:t>class</w:t>
      </w:r>
      <w:r>
        <w:rPr>
          <w:color w:val="231F20"/>
          <w:spacing w:val="-11"/>
        </w:rPr>
        <w:t xml:space="preserve"> </w:t>
      </w:r>
      <w:r>
        <w:rPr>
          <w:color w:val="231F20"/>
          <w:spacing w:val="-2"/>
        </w:rPr>
        <w:t>lives.</w:t>
      </w:r>
    </w:p>
    <w:p w:rsidR="00A33C7B" w:rsidRDefault="0089559E">
      <w:pPr>
        <w:pStyle w:val="Textkrper"/>
        <w:spacing w:before="204" w:line="237" w:lineRule="auto"/>
        <w:ind w:left="119" w:firstLine="240"/>
      </w:pPr>
      <w:r>
        <w:rPr>
          <w:color w:val="231F20"/>
        </w:rPr>
        <w:t>For</w:t>
      </w:r>
      <w:r>
        <w:rPr>
          <w:color w:val="231F20"/>
          <w:spacing w:val="-8"/>
        </w:rPr>
        <w:t xml:space="preserve"> </w:t>
      </w:r>
      <w:r>
        <w:rPr>
          <w:color w:val="231F20"/>
        </w:rPr>
        <w:t>property</w:t>
      </w:r>
      <w:r>
        <w:rPr>
          <w:color w:val="231F20"/>
          <w:spacing w:val="-8"/>
        </w:rPr>
        <w:t xml:space="preserve"> </w:t>
      </w:r>
      <w:r>
        <w:rPr>
          <w:color w:val="231F20"/>
        </w:rPr>
        <w:t>(except</w:t>
      </w:r>
      <w:r>
        <w:rPr>
          <w:color w:val="231F20"/>
          <w:spacing w:val="-7"/>
        </w:rPr>
        <w:t xml:space="preserve"> </w:t>
      </w:r>
      <w:r>
        <w:rPr>
          <w:color w:val="231F20"/>
        </w:rPr>
        <w:t>section</w:t>
      </w:r>
      <w:r>
        <w:rPr>
          <w:color w:val="231F20"/>
          <w:spacing w:val="-8"/>
        </w:rPr>
        <w:t xml:space="preserve"> </w:t>
      </w:r>
      <w:r>
        <w:rPr>
          <w:color w:val="231F20"/>
        </w:rPr>
        <w:t>1250</w:t>
      </w:r>
      <w:r>
        <w:rPr>
          <w:color w:val="231F20"/>
          <w:spacing w:val="-8"/>
        </w:rPr>
        <w:t xml:space="preserve"> </w:t>
      </w:r>
      <w:r>
        <w:rPr>
          <w:color w:val="231F20"/>
        </w:rPr>
        <w:t>property)</w:t>
      </w:r>
      <w:r>
        <w:rPr>
          <w:color w:val="231F20"/>
          <w:spacing w:val="-8"/>
        </w:rPr>
        <w:t xml:space="preserve"> </w:t>
      </w:r>
      <w:r>
        <w:rPr>
          <w:color w:val="231F20"/>
        </w:rPr>
        <w:t>placed</w:t>
      </w:r>
      <w:r>
        <w:rPr>
          <w:color w:val="231F20"/>
          <w:spacing w:val="-8"/>
        </w:rPr>
        <w:t xml:space="preserve"> </w:t>
      </w:r>
      <w:r>
        <w:rPr>
          <w:color w:val="231F20"/>
        </w:rPr>
        <w:t>in</w:t>
      </w:r>
      <w:r>
        <w:rPr>
          <w:color w:val="231F20"/>
          <w:spacing w:val="-8"/>
        </w:rPr>
        <w:t xml:space="preserve"> </w:t>
      </w:r>
      <w:r>
        <w:rPr>
          <w:color w:val="231F20"/>
        </w:rPr>
        <w:t>service after 1998, refigure depreciation for the AMT only for property depreciated</w:t>
      </w:r>
      <w:r>
        <w:rPr>
          <w:color w:val="231F20"/>
          <w:spacing w:val="-12"/>
        </w:rPr>
        <w:t xml:space="preserve"> </w:t>
      </w:r>
      <w:r>
        <w:rPr>
          <w:color w:val="231F20"/>
        </w:rPr>
        <w:t>for</w:t>
      </w:r>
      <w:r>
        <w:rPr>
          <w:color w:val="231F20"/>
          <w:spacing w:val="-12"/>
        </w:rPr>
        <w:t xml:space="preserve"> </w:t>
      </w:r>
      <w:r>
        <w:rPr>
          <w:color w:val="231F20"/>
        </w:rPr>
        <w:t>the</w:t>
      </w:r>
      <w:r>
        <w:rPr>
          <w:color w:val="231F20"/>
          <w:spacing w:val="-12"/>
        </w:rPr>
        <w:t xml:space="preserve"> </w:t>
      </w:r>
      <w:r>
        <w:rPr>
          <w:color w:val="231F20"/>
        </w:rPr>
        <w:t>regular</w:t>
      </w:r>
      <w:r>
        <w:rPr>
          <w:color w:val="231F20"/>
          <w:spacing w:val="-12"/>
        </w:rPr>
        <w:t xml:space="preserve"> </w:t>
      </w:r>
      <w:r>
        <w:rPr>
          <w:color w:val="231F20"/>
        </w:rPr>
        <w:t>tax</w:t>
      </w:r>
      <w:r>
        <w:rPr>
          <w:color w:val="231F20"/>
          <w:spacing w:val="-12"/>
        </w:rPr>
        <w:t xml:space="preserve"> </w:t>
      </w:r>
      <w:r>
        <w:rPr>
          <w:color w:val="231F20"/>
        </w:rPr>
        <w:t>using</w:t>
      </w:r>
      <w:r>
        <w:rPr>
          <w:color w:val="231F20"/>
          <w:spacing w:val="-12"/>
        </w:rPr>
        <w:t xml:space="preserve"> </w:t>
      </w:r>
      <w:r>
        <w:rPr>
          <w:color w:val="231F20"/>
        </w:rPr>
        <w:t>the</w:t>
      </w:r>
      <w:r>
        <w:rPr>
          <w:color w:val="231F20"/>
          <w:spacing w:val="-12"/>
        </w:rPr>
        <w:t xml:space="preserve"> </w:t>
      </w:r>
      <w:r>
        <w:rPr>
          <w:color w:val="231F20"/>
        </w:rPr>
        <w:t>200%</w:t>
      </w:r>
      <w:r>
        <w:rPr>
          <w:color w:val="231F20"/>
          <w:spacing w:val="-12"/>
        </w:rPr>
        <w:t xml:space="preserve"> </w:t>
      </w:r>
      <w:r>
        <w:rPr>
          <w:color w:val="231F20"/>
        </w:rPr>
        <w:t>declining</w:t>
      </w:r>
      <w:r>
        <w:rPr>
          <w:color w:val="231F20"/>
          <w:spacing w:val="-12"/>
        </w:rPr>
        <w:t xml:space="preserve"> </w:t>
      </w:r>
      <w:r>
        <w:rPr>
          <w:color w:val="231F20"/>
        </w:rPr>
        <w:t>balance method.</w:t>
      </w:r>
      <w:r>
        <w:rPr>
          <w:color w:val="231F20"/>
          <w:spacing w:val="-2"/>
        </w:rPr>
        <w:t xml:space="preserve"> </w:t>
      </w:r>
      <w:r>
        <w:rPr>
          <w:color w:val="231F20"/>
        </w:rPr>
        <w:t>For</w:t>
      </w:r>
      <w:r>
        <w:rPr>
          <w:color w:val="231F20"/>
          <w:spacing w:val="-2"/>
        </w:rPr>
        <w:t xml:space="preserve"> </w:t>
      </w:r>
      <w:r>
        <w:rPr>
          <w:color w:val="231F20"/>
        </w:rPr>
        <w:t>the</w:t>
      </w:r>
      <w:r>
        <w:rPr>
          <w:color w:val="231F20"/>
          <w:spacing w:val="-2"/>
        </w:rPr>
        <w:t xml:space="preserve"> </w:t>
      </w:r>
      <w:r>
        <w:rPr>
          <w:color w:val="231F20"/>
        </w:rPr>
        <w:t>AMT,</w:t>
      </w:r>
      <w:r>
        <w:rPr>
          <w:color w:val="231F20"/>
          <w:spacing w:val="-2"/>
        </w:rPr>
        <w:t xml:space="preserve"> </w:t>
      </w:r>
      <w:r>
        <w:rPr>
          <w:color w:val="231F20"/>
        </w:rPr>
        <w:t>use</w:t>
      </w:r>
      <w:r>
        <w:rPr>
          <w:color w:val="231F20"/>
          <w:spacing w:val="-2"/>
        </w:rPr>
        <w:t xml:space="preserve"> </w:t>
      </w:r>
      <w:r>
        <w:rPr>
          <w:color w:val="231F20"/>
        </w:rPr>
        <w:t>the</w:t>
      </w:r>
      <w:r>
        <w:rPr>
          <w:color w:val="231F20"/>
          <w:spacing w:val="-2"/>
        </w:rPr>
        <w:t xml:space="preserve"> </w:t>
      </w:r>
      <w:r>
        <w:rPr>
          <w:color w:val="231F20"/>
        </w:rPr>
        <w:t>150%</w:t>
      </w:r>
      <w:r>
        <w:rPr>
          <w:color w:val="231F20"/>
          <w:spacing w:val="-2"/>
        </w:rPr>
        <w:t xml:space="preserve"> </w:t>
      </w:r>
      <w:r>
        <w:rPr>
          <w:color w:val="231F20"/>
        </w:rPr>
        <w:t>declining</w:t>
      </w:r>
      <w:r>
        <w:rPr>
          <w:color w:val="231F20"/>
          <w:spacing w:val="-2"/>
        </w:rPr>
        <w:t xml:space="preserve"> </w:t>
      </w:r>
      <w:r>
        <w:rPr>
          <w:color w:val="231F20"/>
        </w:rPr>
        <w:t>balance</w:t>
      </w:r>
      <w:r>
        <w:rPr>
          <w:color w:val="231F20"/>
          <w:spacing w:val="-2"/>
        </w:rPr>
        <w:t xml:space="preserve"> </w:t>
      </w:r>
      <w:r>
        <w:rPr>
          <w:color w:val="231F20"/>
        </w:rPr>
        <w:t>method, switching to the straight line method the first tax year it gives a larger</w:t>
      </w:r>
      <w:r>
        <w:rPr>
          <w:color w:val="231F20"/>
          <w:spacing w:val="-2"/>
        </w:rPr>
        <w:t xml:space="preserve"> </w:t>
      </w:r>
      <w:r>
        <w:rPr>
          <w:color w:val="231F20"/>
        </w:rPr>
        <w:t>deduction,</w:t>
      </w:r>
      <w:r>
        <w:rPr>
          <w:color w:val="231F20"/>
          <w:spacing w:val="-2"/>
        </w:rPr>
        <w:t xml:space="preserve"> </w:t>
      </w:r>
      <w:r>
        <w:rPr>
          <w:color w:val="231F20"/>
        </w:rPr>
        <w:t>and</w:t>
      </w:r>
      <w:r>
        <w:rPr>
          <w:color w:val="231F20"/>
          <w:spacing w:val="-2"/>
        </w:rPr>
        <w:t xml:space="preserve"> </w:t>
      </w:r>
      <w:r>
        <w:rPr>
          <w:color w:val="231F20"/>
        </w:rPr>
        <w:t>the</w:t>
      </w:r>
      <w:r>
        <w:rPr>
          <w:color w:val="231F20"/>
          <w:spacing w:val="-2"/>
        </w:rPr>
        <w:t xml:space="preserve"> </w:t>
      </w:r>
      <w:r>
        <w:rPr>
          <w:color w:val="231F20"/>
        </w:rPr>
        <w:t>same</w:t>
      </w:r>
      <w:r>
        <w:rPr>
          <w:color w:val="231F20"/>
          <w:spacing w:val="-2"/>
        </w:rPr>
        <w:t xml:space="preserve"> </w:t>
      </w:r>
      <w:r>
        <w:rPr>
          <w:color w:val="231F20"/>
        </w:rPr>
        <w:t>convention</w:t>
      </w:r>
      <w:r>
        <w:rPr>
          <w:color w:val="231F20"/>
          <w:spacing w:val="-2"/>
        </w:rPr>
        <w:t xml:space="preserve"> </w:t>
      </w:r>
      <w:r>
        <w:rPr>
          <w:color w:val="231F20"/>
        </w:rPr>
        <w:t>and</w:t>
      </w:r>
      <w:r>
        <w:rPr>
          <w:color w:val="231F20"/>
          <w:spacing w:val="-2"/>
        </w:rPr>
        <w:t xml:space="preserve"> </w:t>
      </w:r>
      <w:r>
        <w:rPr>
          <w:color w:val="231F20"/>
        </w:rPr>
        <w:t>recovery</w:t>
      </w:r>
      <w:r>
        <w:rPr>
          <w:color w:val="231F20"/>
          <w:spacing w:val="-2"/>
        </w:rPr>
        <w:t xml:space="preserve"> </w:t>
      </w:r>
      <w:r>
        <w:rPr>
          <w:color w:val="231F20"/>
        </w:rPr>
        <w:t>period used for the regular tax. For section 1250 property, refigure depreciation</w:t>
      </w:r>
      <w:r>
        <w:rPr>
          <w:color w:val="231F20"/>
          <w:spacing w:val="-5"/>
        </w:rPr>
        <w:t xml:space="preserve"> </w:t>
      </w:r>
      <w:r>
        <w:rPr>
          <w:color w:val="231F20"/>
        </w:rPr>
        <w:t>for</w:t>
      </w:r>
      <w:r>
        <w:rPr>
          <w:color w:val="231F20"/>
          <w:spacing w:val="-5"/>
        </w:rPr>
        <w:t xml:space="preserve"> </w:t>
      </w:r>
      <w:r>
        <w:rPr>
          <w:color w:val="231F20"/>
        </w:rPr>
        <w:t>the</w:t>
      </w:r>
      <w:r>
        <w:rPr>
          <w:color w:val="231F20"/>
          <w:spacing w:val="-5"/>
        </w:rPr>
        <w:t xml:space="preserve"> </w:t>
      </w:r>
      <w:r>
        <w:rPr>
          <w:color w:val="231F20"/>
        </w:rPr>
        <w:t>AMT</w:t>
      </w:r>
      <w:r>
        <w:rPr>
          <w:color w:val="231F20"/>
          <w:spacing w:val="-5"/>
        </w:rPr>
        <w:t xml:space="preserve"> </w:t>
      </w:r>
      <w:r>
        <w:rPr>
          <w:color w:val="231F20"/>
        </w:rPr>
        <w:t>using</w:t>
      </w:r>
      <w:r>
        <w:rPr>
          <w:color w:val="231F20"/>
          <w:spacing w:val="-5"/>
        </w:rPr>
        <w:t xml:space="preserve"> </w:t>
      </w:r>
      <w:r>
        <w:rPr>
          <w:color w:val="231F20"/>
        </w:rPr>
        <w:t>the</w:t>
      </w:r>
      <w:r>
        <w:rPr>
          <w:color w:val="231F20"/>
          <w:spacing w:val="-5"/>
        </w:rPr>
        <w:t xml:space="preserve"> </w:t>
      </w:r>
      <w:r>
        <w:rPr>
          <w:color w:val="231F20"/>
        </w:rPr>
        <w:t>straight</w:t>
      </w:r>
      <w:r>
        <w:rPr>
          <w:color w:val="231F20"/>
          <w:spacing w:val="-5"/>
        </w:rPr>
        <w:t xml:space="preserve"> </w:t>
      </w:r>
      <w:r>
        <w:rPr>
          <w:color w:val="231F20"/>
        </w:rPr>
        <w:t>line</w:t>
      </w:r>
      <w:r>
        <w:rPr>
          <w:color w:val="231F20"/>
          <w:spacing w:val="-5"/>
        </w:rPr>
        <w:t xml:space="preserve"> </w:t>
      </w:r>
      <w:r>
        <w:rPr>
          <w:color w:val="231F20"/>
        </w:rPr>
        <w:t>method,</w:t>
      </w:r>
      <w:r>
        <w:rPr>
          <w:color w:val="231F20"/>
          <w:spacing w:val="-5"/>
        </w:rPr>
        <w:t xml:space="preserve"> </w:t>
      </w:r>
      <w:r>
        <w:rPr>
          <w:color w:val="231F20"/>
        </w:rPr>
        <w:t>and</w:t>
      </w:r>
      <w:r>
        <w:rPr>
          <w:color w:val="231F20"/>
          <w:spacing w:val="-5"/>
        </w:rPr>
        <w:t xml:space="preserve"> </w:t>
      </w:r>
      <w:r>
        <w:rPr>
          <w:color w:val="231F20"/>
        </w:rPr>
        <w:t>the same convention and recovery period used for regular tax.</w:t>
      </w:r>
    </w:p>
    <w:p w:rsidR="00A33C7B" w:rsidRDefault="0089559E">
      <w:pPr>
        <w:pStyle w:val="Textkrper"/>
        <w:spacing w:before="197" w:line="237" w:lineRule="auto"/>
        <w:ind w:left="119" w:right="266" w:firstLine="240"/>
      </w:pPr>
      <w:r>
        <w:rPr>
          <w:color w:val="231F20"/>
        </w:rPr>
        <w:t>Figure</w:t>
      </w:r>
      <w:r>
        <w:rPr>
          <w:color w:val="231F20"/>
          <w:spacing w:val="-8"/>
        </w:rPr>
        <w:t xml:space="preserve"> </w:t>
      </w:r>
      <w:r>
        <w:rPr>
          <w:color w:val="231F20"/>
        </w:rPr>
        <w:t>the</w:t>
      </w:r>
      <w:r>
        <w:rPr>
          <w:color w:val="231F20"/>
          <w:spacing w:val="-8"/>
        </w:rPr>
        <w:t xml:space="preserve"> </w:t>
      </w:r>
      <w:r>
        <w:rPr>
          <w:color w:val="231F20"/>
        </w:rPr>
        <w:t>adjustment</w:t>
      </w:r>
      <w:r>
        <w:rPr>
          <w:color w:val="231F20"/>
          <w:spacing w:val="-8"/>
        </w:rPr>
        <w:t xml:space="preserve"> </w:t>
      </w:r>
      <w:r>
        <w:rPr>
          <w:color w:val="231F20"/>
        </w:rPr>
        <w:t>by</w:t>
      </w:r>
      <w:r>
        <w:rPr>
          <w:color w:val="231F20"/>
          <w:spacing w:val="-8"/>
        </w:rPr>
        <w:t xml:space="preserve"> </w:t>
      </w:r>
      <w:r>
        <w:rPr>
          <w:color w:val="231F20"/>
        </w:rPr>
        <w:t>subtracting</w:t>
      </w:r>
      <w:r>
        <w:rPr>
          <w:color w:val="231F20"/>
          <w:spacing w:val="-8"/>
        </w:rPr>
        <w:t xml:space="preserve"> </w:t>
      </w:r>
      <w:r>
        <w:rPr>
          <w:color w:val="231F20"/>
        </w:rPr>
        <w:t>the</w:t>
      </w:r>
      <w:r>
        <w:rPr>
          <w:color w:val="231F20"/>
          <w:spacing w:val="-8"/>
        </w:rPr>
        <w:t xml:space="preserve"> </w:t>
      </w:r>
      <w:r>
        <w:rPr>
          <w:color w:val="231F20"/>
        </w:rPr>
        <w:t>AMT</w:t>
      </w:r>
      <w:r>
        <w:rPr>
          <w:color w:val="231F20"/>
          <w:spacing w:val="-8"/>
        </w:rPr>
        <w:t xml:space="preserve"> </w:t>
      </w:r>
      <w:r>
        <w:rPr>
          <w:color w:val="231F20"/>
        </w:rPr>
        <w:t>deduction</w:t>
      </w:r>
      <w:r>
        <w:rPr>
          <w:color w:val="231F20"/>
          <w:spacing w:val="-8"/>
        </w:rPr>
        <w:t xml:space="preserve"> </w:t>
      </w:r>
      <w:r>
        <w:rPr>
          <w:color w:val="231F20"/>
        </w:rPr>
        <w:t>for depreciation</w:t>
      </w:r>
      <w:r>
        <w:rPr>
          <w:color w:val="231F20"/>
          <w:spacing w:val="-13"/>
        </w:rPr>
        <w:t xml:space="preserve"> </w:t>
      </w:r>
      <w:r>
        <w:rPr>
          <w:color w:val="231F20"/>
        </w:rPr>
        <w:t>from</w:t>
      </w:r>
      <w:r>
        <w:rPr>
          <w:color w:val="231F20"/>
          <w:spacing w:val="-12"/>
        </w:rPr>
        <w:t xml:space="preserve"> </w:t>
      </w:r>
      <w:r>
        <w:rPr>
          <w:color w:val="231F20"/>
        </w:rPr>
        <w:t>the</w:t>
      </w:r>
      <w:r>
        <w:rPr>
          <w:color w:val="231F20"/>
          <w:spacing w:val="-13"/>
        </w:rPr>
        <w:t xml:space="preserve"> </w:t>
      </w:r>
      <w:r>
        <w:rPr>
          <w:color w:val="231F20"/>
        </w:rPr>
        <w:t>regular</w:t>
      </w:r>
      <w:r>
        <w:rPr>
          <w:color w:val="231F20"/>
          <w:spacing w:val="-12"/>
        </w:rPr>
        <w:t xml:space="preserve"> </w:t>
      </w:r>
      <w:r>
        <w:rPr>
          <w:color w:val="231F20"/>
        </w:rPr>
        <w:t>tax</w:t>
      </w:r>
      <w:r>
        <w:rPr>
          <w:color w:val="231F20"/>
          <w:spacing w:val="-13"/>
        </w:rPr>
        <w:t xml:space="preserve"> </w:t>
      </w:r>
      <w:r>
        <w:rPr>
          <w:color w:val="231F20"/>
        </w:rPr>
        <w:t>deduction</w:t>
      </w:r>
      <w:r>
        <w:rPr>
          <w:color w:val="231F20"/>
          <w:spacing w:val="-12"/>
        </w:rPr>
        <w:t xml:space="preserve"> </w:t>
      </w:r>
      <w:r>
        <w:rPr>
          <w:color w:val="231F20"/>
        </w:rPr>
        <w:t>and</w:t>
      </w:r>
      <w:r>
        <w:rPr>
          <w:color w:val="231F20"/>
          <w:spacing w:val="-13"/>
        </w:rPr>
        <w:t xml:space="preserve"> </w:t>
      </w:r>
      <w:r>
        <w:rPr>
          <w:color w:val="231F20"/>
        </w:rPr>
        <w:t>enter</w:t>
      </w:r>
      <w:r>
        <w:rPr>
          <w:color w:val="231F20"/>
          <w:spacing w:val="-12"/>
        </w:rPr>
        <w:t xml:space="preserve"> </w:t>
      </w:r>
      <w:r>
        <w:rPr>
          <w:color w:val="231F20"/>
        </w:rPr>
        <w:t>the</w:t>
      </w:r>
      <w:r>
        <w:rPr>
          <w:color w:val="231F20"/>
          <w:spacing w:val="-13"/>
        </w:rPr>
        <w:t xml:space="preserve"> </w:t>
      </w:r>
      <w:r>
        <w:rPr>
          <w:color w:val="231F20"/>
        </w:rPr>
        <w:t>result on line 17a. If the AMT deduction is more than the regular tax deduction, enter the difference as a negative amount.</w:t>
      </w:r>
    </w:p>
    <w:p w:rsidR="00A33C7B" w:rsidRDefault="0089559E">
      <w:pPr>
        <w:pStyle w:val="Textkrper"/>
        <w:spacing w:line="237" w:lineRule="auto"/>
        <w:ind w:left="119" w:right="266"/>
      </w:pPr>
      <w:r>
        <w:rPr>
          <w:color w:val="231F20"/>
        </w:rPr>
        <w:t>Depreciation</w:t>
      </w:r>
      <w:r>
        <w:rPr>
          <w:color w:val="231F20"/>
          <w:spacing w:val="-13"/>
        </w:rPr>
        <w:t xml:space="preserve"> </w:t>
      </w:r>
      <w:r>
        <w:rPr>
          <w:color w:val="231F20"/>
        </w:rPr>
        <w:t>capitalized</w:t>
      </w:r>
      <w:r>
        <w:rPr>
          <w:color w:val="231F20"/>
          <w:spacing w:val="-12"/>
        </w:rPr>
        <w:t xml:space="preserve"> </w:t>
      </w:r>
      <w:r>
        <w:rPr>
          <w:color w:val="231F20"/>
        </w:rPr>
        <w:t>to</w:t>
      </w:r>
      <w:r>
        <w:rPr>
          <w:color w:val="231F20"/>
          <w:spacing w:val="-13"/>
        </w:rPr>
        <w:t xml:space="preserve"> </w:t>
      </w:r>
      <w:r>
        <w:rPr>
          <w:color w:val="231F20"/>
        </w:rPr>
        <w:t>inventory</w:t>
      </w:r>
      <w:r>
        <w:rPr>
          <w:color w:val="231F20"/>
          <w:spacing w:val="-12"/>
        </w:rPr>
        <w:t xml:space="preserve"> </w:t>
      </w:r>
      <w:r>
        <w:rPr>
          <w:color w:val="231F20"/>
        </w:rPr>
        <w:t>must</w:t>
      </w:r>
      <w:r>
        <w:rPr>
          <w:color w:val="231F20"/>
          <w:spacing w:val="-13"/>
        </w:rPr>
        <w:t xml:space="preserve"> </w:t>
      </w:r>
      <w:r>
        <w:rPr>
          <w:color w:val="231F20"/>
        </w:rPr>
        <w:t>also</w:t>
      </w:r>
      <w:r>
        <w:rPr>
          <w:color w:val="231F20"/>
          <w:spacing w:val="-13"/>
        </w:rPr>
        <w:t xml:space="preserve"> </w:t>
      </w:r>
      <w:r>
        <w:rPr>
          <w:color w:val="231F20"/>
        </w:rPr>
        <w:t>be</w:t>
      </w:r>
      <w:r>
        <w:rPr>
          <w:color w:val="231F20"/>
          <w:spacing w:val="-12"/>
        </w:rPr>
        <w:t xml:space="preserve"> </w:t>
      </w:r>
      <w:r>
        <w:rPr>
          <w:color w:val="231F20"/>
        </w:rPr>
        <w:t>refigured using the AMT rules. Include on this line the current-year adjustment</w:t>
      </w:r>
      <w:r>
        <w:rPr>
          <w:color w:val="231F20"/>
          <w:spacing w:val="-1"/>
        </w:rPr>
        <w:t xml:space="preserve"> </w:t>
      </w:r>
      <w:r>
        <w:rPr>
          <w:color w:val="231F20"/>
        </w:rPr>
        <w:t>to</w:t>
      </w:r>
      <w:r>
        <w:rPr>
          <w:color w:val="231F20"/>
          <w:spacing w:val="-1"/>
        </w:rPr>
        <w:t xml:space="preserve"> </w:t>
      </w:r>
      <w:r>
        <w:rPr>
          <w:color w:val="231F20"/>
        </w:rPr>
        <w:t>income,</w:t>
      </w:r>
      <w:r>
        <w:rPr>
          <w:color w:val="231F20"/>
          <w:spacing w:val="-1"/>
        </w:rPr>
        <w:t xml:space="preserve"> </w:t>
      </w:r>
      <w:r>
        <w:rPr>
          <w:color w:val="231F20"/>
        </w:rPr>
        <w:t>if</w:t>
      </w:r>
      <w:r>
        <w:rPr>
          <w:color w:val="231F20"/>
          <w:spacing w:val="-1"/>
        </w:rPr>
        <w:t xml:space="preserve"> </w:t>
      </w:r>
      <w:r>
        <w:rPr>
          <w:color w:val="231F20"/>
        </w:rPr>
        <w:t>any,</w:t>
      </w:r>
      <w:r>
        <w:rPr>
          <w:color w:val="231F20"/>
          <w:spacing w:val="-1"/>
        </w:rPr>
        <w:t xml:space="preserve"> </w:t>
      </w:r>
      <w:r>
        <w:rPr>
          <w:color w:val="231F20"/>
        </w:rPr>
        <w:t>resulting</w:t>
      </w:r>
      <w:r>
        <w:rPr>
          <w:color w:val="231F20"/>
          <w:spacing w:val="-1"/>
        </w:rPr>
        <w:t xml:space="preserve"> </w:t>
      </w:r>
      <w:r>
        <w:rPr>
          <w:color w:val="231F20"/>
        </w:rPr>
        <w:t>from</w:t>
      </w:r>
      <w:r>
        <w:rPr>
          <w:color w:val="231F20"/>
          <w:spacing w:val="-1"/>
        </w:rPr>
        <w:t xml:space="preserve"> </w:t>
      </w:r>
      <w:r>
        <w:rPr>
          <w:color w:val="231F20"/>
        </w:rPr>
        <w:t>the</w:t>
      </w:r>
      <w:r>
        <w:rPr>
          <w:color w:val="231F20"/>
          <w:spacing w:val="-1"/>
        </w:rPr>
        <w:t xml:space="preserve"> </w:t>
      </w:r>
      <w:r>
        <w:rPr>
          <w:color w:val="231F20"/>
        </w:rPr>
        <w:t>difference.</w:t>
      </w:r>
    </w:p>
    <w:p w:rsidR="00A33C7B" w:rsidRDefault="00A33C7B">
      <w:pPr>
        <w:pStyle w:val="Textkrper"/>
        <w:spacing w:before="9"/>
        <w:ind w:left="0"/>
        <w:rPr>
          <w:sz w:val="20"/>
        </w:rPr>
      </w:pPr>
    </w:p>
    <w:p w:rsidR="00A33C7B" w:rsidRDefault="0089559E">
      <w:pPr>
        <w:pStyle w:val="berschrift4"/>
      </w:pPr>
      <w:r>
        <w:rPr>
          <w:color w:val="231F20"/>
        </w:rPr>
        <w:t>Code</w:t>
      </w:r>
      <w:r>
        <w:rPr>
          <w:color w:val="231F20"/>
          <w:spacing w:val="-5"/>
        </w:rPr>
        <w:t xml:space="preserve"> </w:t>
      </w:r>
      <w:r>
        <w:rPr>
          <w:color w:val="231F20"/>
        </w:rPr>
        <w:t>B.</w:t>
      </w:r>
      <w:r>
        <w:rPr>
          <w:color w:val="231F20"/>
          <w:spacing w:val="-5"/>
        </w:rPr>
        <w:t xml:space="preserve"> </w:t>
      </w:r>
      <w:r>
        <w:rPr>
          <w:color w:val="231F20"/>
        </w:rPr>
        <w:t>Line</w:t>
      </w:r>
      <w:r>
        <w:rPr>
          <w:color w:val="231F20"/>
          <w:spacing w:val="-5"/>
        </w:rPr>
        <w:t xml:space="preserve"> </w:t>
      </w:r>
      <w:r>
        <w:rPr>
          <w:color w:val="231F20"/>
        </w:rPr>
        <w:t>17b.</w:t>
      </w:r>
      <w:r>
        <w:rPr>
          <w:color w:val="231F20"/>
          <w:spacing w:val="-5"/>
        </w:rPr>
        <w:t xml:space="preserve"> </w:t>
      </w:r>
      <w:r>
        <w:rPr>
          <w:color w:val="231F20"/>
        </w:rPr>
        <w:t>Adjusted</w:t>
      </w:r>
      <w:r>
        <w:rPr>
          <w:color w:val="231F20"/>
          <w:spacing w:val="-5"/>
        </w:rPr>
        <w:t xml:space="preserve"> </w:t>
      </w:r>
      <w:r>
        <w:rPr>
          <w:color w:val="231F20"/>
        </w:rPr>
        <w:t>Gain</w:t>
      </w:r>
      <w:r>
        <w:rPr>
          <w:color w:val="231F20"/>
          <w:spacing w:val="-5"/>
        </w:rPr>
        <w:t xml:space="preserve"> </w:t>
      </w:r>
      <w:r>
        <w:rPr>
          <w:color w:val="231F20"/>
        </w:rPr>
        <w:t>or</w:t>
      </w:r>
      <w:r>
        <w:rPr>
          <w:color w:val="231F20"/>
          <w:spacing w:val="-5"/>
        </w:rPr>
        <w:t xml:space="preserve"> </w:t>
      </w:r>
      <w:r>
        <w:rPr>
          <w:color w:val="231F20"/>
          <w:spacing w:val="-4"/>
        </w:rPr>
        <w:t>Loss</w:t>
      </w:r>
    </w:p>
    <w:p w:rsidR="00A33C7B" w:rsidRDefault="0089559E">
      <w:pPr>
        <w:pStyle w:val="Textkrper"/>
        <w:spacing w:before="219" w:line="237" w:lineRule="auto"/>
        <w:ind w:left="119" w:right="139"/>
      </w:pPr>
      <w:r>
        <w:rPr>
          <w:color w:val="231F20"/>
        </w:rPr>
        <w:t>If the partnership disposed of any tangible property placed in service after 1986 (or after July 31, 1986, if an election was made</w:t>
      </w:r>
      <w:r>
        <w:rPr>
          <w:color w:val="231F20"/>
          <w:spacing w:val="-2"/>
        </w:rPr>
        <w:t xml:space="preserve"> </w:t>
      </w:r>
      <w:r>
        <w:rPr>
          <w:color w:val="231F20"/>
        </w:rPr>
        <w:t>to</w:t>
      </w:r>
      <w:r>
        <w:rPr>
          <w:color w:val="231F20"/>
          <w:spacing w:val="-2"/>
        </w:rPr>
        <w:t xml:space="preserve"> </w:t>
      </w:r>
      <w:r>
        <w:rPr>
          <w:color w:val="231F20"/>
        </w:rPr>
        <w:t>use</w:t>
      </w:r>
      <w:r>
        <w:rPr>
          <w:color w:val="231F20"/>
          <w:spacing w:val="-2"/>
        </w:rPr>
        <w:t xml:space="preserve"> </w:t>
      </w:r>
      <w:r>
        <w:rPr>
          <w:color w:val="231F20"/>
        </w:rPr>
        <w:t>the</w:t>
      </w:r>
      <w:r>
        <w:rPr>
          <w:color w:val="231F20"/>
          <w:spacing w:val="-2"/>
        </w:rPr>
        <w:t xml:space="preserve"> </w:t>
      </w:r>
      <w:r>
        <w:rPr>
          <w:color w:val="231F20"/>
        </w:rPr>
        <w:t>General</w:t>
      </w:r>
      <w:r>
        <w:rPr>
          <w:color w:val="231F20"/>
          <w:spacing w:val="-2"/>
        </w:rPr>
        <w:t xml:space="preserve"> </w:t>
      </w:r>
      <w:r>
        <w:rPr>
          <w:color w:val="231F20"/>
        </w:rPr>
        <w:t>Depreciation</w:t>
      </w:r>
      <w:r>
        <w:rPr>
          <w:color w:val="231F20"/>
          <w:spacing w:val="-2"/>
        </w:rPr>
        <w:t xml:space="preserve"> </w:t>
      </w:r>
      <w:r>
        <w:rPr>
          <w:color w:val="231F20"/>
        </w:rPr>
        <w:t>System),</w:t>
      </w:r>
      <w:r>
        <w:rPr>
          <w:color w:val="231F20"/>
          <w:spacing w:val="-2"/>
        </w:rPr>
        <w:t xml:space="preserve"> </w:t>
      </w:r>
      <w:r>
        <w:rPr>
          <w:color w:val="231F20"/>
        </w:rPr>
        <w:t>or</w:t>
      </w:r>
      <w:r>
        <w:rPr>
          <w:color w:val="231F20"/>
          <w:spacing w:val="-2"/>
        </w:rPr>
        <w:t xml:space="preserve"> </w:t>
      </w:r>
      <w:r>
        <w:rPr>
          <w:color w:val="231F20"/>
        </w:rPr>
        <w:t>if</w:t>
      </w:r>
      <w:r>
        <w:rPr>
          <w:color w:val="231F20"/>
          <w:spacing w:val="-2"/>
        </w:rPr>
        <w:t xml:space="preserve"> </w:t>
      </w:r>
      <w:r>
        <w:rPr>
          <w:color w:val="231F20"/>
        </w:rPr>
        <w:t>it</w:t>
      </w:r>
      <w:r>
        <w:rPr>
          <w:color w:val="231F20"/>
          <w:spacing w:val="-2"/>
        </w:rPr>
        <w:t xml:space="preserve"> </w:t>
      </w:r>
      <w:r>
        <w:rPr>
          <w:color w:val="231F20"/>
        </w:rPr>
        <w:t>disposed of</w:t>
      </w:r>
      <w:r>
        <w:rPr>
          <w:color w:val="231F20"/>
          <w:spacing w:val="-10"/>
        </w:rPr>
        <w:t xml:space="preserve"> </w:t>
      </w:r>
      <w:r>
        <w:rPr>
          <w:color w:val="231F20"/>
        </w:rPr>
        <w:t>a</w:t>
      </w:r>
      <w:r>
        <w:rPr>
          <w:color w:val="231F20"/>
          <w:spacing w:val="-10"/>
        </w:rPr>
        <w:t xml:space="preserve"> </w:t>
      </w:r>
      <w:r>
        <w:rPr>
          <w:color w:val="231F20"/>
        </w:rPr>
        <w:t>certified</w:t>
      </w:r>
      <w:r>
        <w:rPr>
          <w:color w:val="231F20"/>
          <w:spacing w:val="-10"/>
        </w:rPr>
        <w:t xml:space="preserve"> </w:t>
      </w:r>
      <w:r>
        <w:rPr>
          <w:color w:val="231F20"/>
        </w:rPr>
        <w:t>pollution</w:t>
      </w:r>
      <w:r>
        <w:rPr>
          <w:color w:val="231F20"/>
          <w:spacing w:val="-10"/>
        </w:rPr>
        <w:t xml:space="preserve"> </w:t>
      </w:r>
      <w:r>
        <w:rPr>
          <w:color w:val="231F20"/>
        </w:rPr>
        <w:t>control</w:t>
      </w:r>
      <w:r>
        <w:rPr>
          <w:color w:val="231F20"/>
          <w:spacing w:val="-10"/>
        </w:rPr>
        <w:t xml:space="preserve"> </w:t>
      </w:r>
      <w:r>
        <w:rPr>
          <w:color w:val="231F20"/>
        </w:rPr>
        <w:t>facility</w:t>
      </w:r>
      <w:r>
        <w:rPr>
          <w:color w:val="231F20"/>
          <w:spacing w:val="-10"/>
        </w:rPr>
        <w:t xml:space="preserve"> </w:t>
      </w:r>
      <w:r>
        <w:rPr>
          <w:color w:val="231F20"/>
        </w:rPr>
        <w:t>placed</w:t>
      </w:r>
      <w:r>
        <w:rPr>
          <w:color w:val="231F20"/>
          <w:spacing w:val="-10"/>
        </w:rPr>
        <w:t xml:space="preserve"> </w:t>
      </w:r>
      <w:r>
        <w:rPr>
          <w:color w:val="231F20"/>
        </w:rPr>
        <w:t>in</w:t>
      </w:r>
      <w:r>
        <w:rPr>
          <w:color w:val="231F20"/>
          <w:spacing w:val="-10"/>
        </w:rPr>
        <w:t xml:space="preserve"> </w:t>
      </w:r>
      <w:r>
        <w:rPr>
          <w:color w:val="231F20"/>
        </w:rPr>
        <w:t>service</w:t>
      </w:r>
      <w:r>
        <w:rPr>
          <w:color w:val="231F20"/>
          <w:spacing w:val="-10"/>
        </w:rPr>
        <w:t xml:space="preserve"> </w:t>
      </w:r>
      <w:r>
        <w:rPr>
          <w:color w:val="231F20"/>
        </w:rPr>
        <w:t>after</w:t>
      </w:r>
      <w:r>
        <w:rPr>
          <w:color w:val="231F20"/>
          <w:spacing w:val="-10"/>
        </w:rPr>
        <w:t xml:space="preserve"> </w:t>
      </w:r>
      <w:r>
        <w:rPr>
          <w:color w:val="231F20"/>
        </w:rPr>
        <w:t>1986, refigure the gain or loss from the disposition using the adjusted basis for the AMT. The property’s adjusted basis for the AMT is its cost or other basis minus all depreciation or amortization deductions allowed or allowable for the AMT during the current tax</w:t>
      </w:r>
      <w:r>
        <w:rPr>
          <w:color w:val="231F20"/>
          <w:spacing w:val="-4"/>
        </w:rPr>
        <w:t xml:space="preserve"> </w:t>
      </w:r>
      <w:r>
        <w:rPr>
          <w:color w:val="231F20"/>
        </w:rPr>
        <w:t>year</w:t>
      </w:r>
      <w:r>
        <w:rPr>
          <w:color w:val="231F20"/>
          <w:spacing w:val="-4"/>
        </w:rPr>
        <w:t xml:space="preserve"> </w:t>
      </w:r>
      <w:r>
        <w:rPr>
          <w:color w:val="231F20"/>
        </w:rPr>
        <w:t>and</w:t>
      </w:r>
      <w:r>
        <w:rPr>
          <w:color w:val="231F20"/>
          <w:spacing w:val="-4"/>
        </w:rPr>
        <w:t xml:space="preserve"> </w:t>
      </w:r>
      <w:r>
        <w:rPr>
          <w:color w:val="231F20"/>
        </w:rPr>
        <w:t>previous</w:t>
      </w:r>
      <w:r>
        <w:rPr>
          <w:color w:val="231F20"/>
          <w:spacing w:val="-4"/>
        </w:rPr>
        <w:t xml:space="preserve"> </w:t>
      </w:r>
      <w:r>
        <w:rPr>
          <w:color w:val="231F20"/>
        </w:rPr>
        <w:t>tax</w:t>
      </w:r>
      <w:r>
        <w:rPr>
          <w:color w:val="231F20"/>
          <w:spacing w:val="-4"/>
        </w:rPr>
        <w:t xml:space="preserve"> </w:t>
      </w:r>
      <w:r>
        <w:rPr>
          <w:color w:val="231F20"/>
        </w:rPr>
        <w:t>years.</w:t>
      </w:r>
      <w:r>
        <w:rPr>
          <w:color w:val="231F20"/>
          <w:spacing w:val="-4"/>
        </w:rPr>
        <w:t xml:space="preserve"> </w:t>
      </w:r>
      <w:r>
        <w:rPr>
          <w:color w:val="231F20"/>
        </w:rPr>
        <w:t>Enter</w:t>
      </w:r>
      <w:r>
        <w:rPr>
          <w:color w:val="231F20"/>
          <w:spacing w:val="-4"/>
        </w:rPr>
        <w:t xml:space="preserve"> </w:t>
      </w:r>
      <w:r>
        <w:rPr>
          <w:color w:val="231F20"/>
        </w:rPr>
        <w:t>on</w:t>
      </w:r>
      <w:r>
        <w:rPr>
          <w:color w:val="231F20"/>
          <w:spacing w:val="-4"/>
        </w:rPr>
        <w:t xml:space="preserve"> </w:t>
      </w:r>
      <w:r>
        <w:rPr>
          <w:color w:val="231F20"/>
        </w:rPr>
        <w:t>this</w:t>
      </w:r>
      <w:r>
        <w:rPr>
          <w:color w:val="231F20"/>
          <w:spacing w:val="-4"/>
        </w:rPr>
        <w:t xml:space="preserve"> </w:t>
      </w:r>
      <w:r>
        <w:rPr>
          <w:color w:val="231F20"/>
        </w:rPr>
        <w:t>line</w:t>
      </w:r>
      <w:r>
        <w:rPr>
          <w:color w:val="231F20"/>
          <w:spacing w:val="-4"/>
        </w:rPr>
        <w:t xml:space="preserve"> </w:t>
      </w:r>
      <w:r>
        <w:rPr>
          <w:color w:val="231F20"/>
        </w:rPr>
        <w:t>the</w:t>
      </w:r>
      <w:r>
        <w:rPr>
          <w:color w:val="231F20"/>
          <w:spacing w:val="-4"/>
        </w:rPr>
        <w:t xml:space="preserve"> </w:t>
      </w:r>
      <w:r>
        <w:rPr>
          <w:color w:val="231F20"/>
        </w:rPr>
        <w:t>difference between the regular tax gain (loss) and the AMT gain (los</w:t>
      </w:r>
      <w:r>
        <w:rPr>
          <w:color w:val="231F20"/>
        </w:rPr>
        <w:t>s). If the</w:t>
      </w:r>
      <w:r>
        <w:rPr>
          <w:color w:val="231F20"/>
          <w:spacing w:val="-8"/>
        </w:rPr>
        <w:t xml:space="preserve"> </w:t>
      </w:r>
      <w:r>
        <w:rPr>
          <w:color w:val="231F20"/>
        </w:rPr>
        <w:t>AMT</w:t>
      </w:r>
      <w:r>
        <w:rPr>
          <w:color w:val="231F20"/>
          <w:spacing w:val="-8"/>
        </w:rPr>
        <w:t xml:space="preserve"> </w:t>
      </w:r>
      <w:r>
        <w:rPr>
          <w:color w:val="231F20"/>
        </w:rPr>
        <w:t>gain</w:t>
      </w:r>
      <w:r>
        <w:rPr>
          <w:color w:val="231F20"/>
          <w:spacing w:val="-8"/>
        </w:rPr>
        <w:t xml:space="preserve"> </w:t>
      </w:r>
      <w:r>
        <w:rPr>
          <w:color w:val="231F20"/>
        </w:rPr>
        <w:t>is</w:t>
      </w:r>
      <w:r>
        <w:rPr>
          <w:color w:val="231F20"/>
          <w:spacing w:val="-8"/>
        </w:rPr>
        <w:t xml:space="preserve"> </w:t>
      </w:r>
      <w:r>
        <w:rPr>
          <w:color w:val="231F20"/>
        </w:rPr>
        <w:t>less</w:t>
      </w:r>
      <w:r>
        <w:rPr>
          <w:color w:val="231F20"/>
          <w:spacing w:val="-8"/>
        </w:rPr>
        <w:t xml:space="preserve"> </w:t>
      </w:r>
      <w:r>
        <w:rPr>
          <w:color w:val="231F20"/>
        </w:rPr>
        <w:t>than</w:t>
      </w:r>
      <w:r>
        <w:rPr>
          <w:color w:val="231F20"/>
          <w:spacing w:val="-8"/>
        </w:rPr>
        <w:t xml:space="preserve"> </w:t>
      </w:r>
      <w:r>
        <w:rPr>
          <w:color w:val="231F20"/>
        </w:rPr>
        <w:t>the</w:t>
      </w:r>
      <w:r>
        <w:rPr>
          <w:color w:val="231F20"/>
          <w:spacing w:val="-8"/>
        </w:rPr>
        <w:t xml:space="preserve"> </w:t>
      </w:r>
      <w:r>
        <w:rPr>
          <w:color w:val="231F20"/>
        </w:rPr>
        <w:t>regular</w:t>
      </w:r>
      <w:r>
        <w:rPr>
          <w:color w:val="231F20"/>
          <w:spacing w:val="-8"/>
        </w:rPr>
        <w:t xml:space="preserve"> </w:t>
      </w:r>
      <w:r>
        <w:rPr>
          <w:color w:val="231F20"/>
        </w:rPr>
        <w:t>tax</w:t>
      </w:r>
      <w:r>
        <w:rPr>
          <w:color w:val="231F20"/>
          <w:spacing w:val="-8"/>
        </w:rPr>
        <w:t xml:space="preserve"> </w:t>
      </w:r>
      <w:r>
        <w:rPr>
          <w:color w:val="231F20"/>
        </w:rPr>
        <w:t>gain,</w:t>
      </w:r>
      <w:r>
        <w:rPr>
          <w:color w:val="231F20"/>
          <w:spacing w:val="-8"/>
        </w:rPr>
        <w:t xml:space="preserve"> </w:t>
      </w:r>
      <w:r>
        <w:rPr>
          <w:color w:val="231F20"/>
        </w:rPr>
        <w:t>or</w:t>
      </w:r>
      <w:r>
        <w:rPr>
          <w:color w:val="231F20"/>
          <w:spacing w:val="-8"/>
        </w:rPr>
        <w:t xml:space="preserve"> </w:t>
      </w:r>
      <w:r>
        <w:rPr>
          <w:color w:val="231F20"/>
        </w:rPr>
        <w:t>the</w:t>
      </w:r>
      <w:r>
        <w:rPr>
          <w:color w:val="231F20"/>
          <w:spacing w:val="-8"/>
        </w:rPr>
        <w:t xml:space="preserve"> </w:t>
      </w:r>
      <w:r>
        <w:rPr>
          <w:color w:val="231F20"/>
        </w:rPr>
        <w:t>AMT</w:t>
      </w:r>
      <w:r>
        <w:rPr>
          <w:color w:val="231F20"/>
          <w:spacing w:val="-8"/>
        </w:rPr>
        <w:t xml:space="preserve"> </w:t>
      </w:r>
      <w:r>
        <w:rPr>
          <w:color w:val="231F20"/>
        </w:rPr>
        <w:t>loss</w:t>
      </w:r>
      <w:r>
        <w:rPr>
          <w:color w:val="231F20"/>
          <w:spacing w:val="-8"/>
        </w:rPr>
        <w:t xml:space="preserve"> </w:t>
      </w:r>
      <w:r>
        <w:rPr>
          <w:color w:val="231F20"/>
        </w:rPr>
        <w:t>is more than the regular tax loss, or there’s an AMT loss and a regular tax gain, enter the difference as a negative amount.</w:t>
      </w:r>
    </w:p>
    <w:p w:rsidR="00A33C7B" w:rsidRDefault="00A33C7B">
      <w:pPr>
        <w:spacing w:line="237" w:lineRule="auto"/>
        <w:sectPr w:rsidR="00A33C7B">
          <w:pgSz w:w="12240" w:h="15840"/>
          <w:pgMar w:top="440" w:right="700" w:bottom="820" w:left="720" w:header="0" w:footer="636" w:gutter="0"/>
          <w:cols w:num="2" w:space="720" w:equalWidth="0">
            <w:col w:w="5254" w:space="206"/>
            <w:col w:w="5360"/>
          </w:cols>
        </w:sectPr>
      </w:pPr>
    </w:p>
    <w:p w:rsidR="00A33C7B" w:rsidRDefault="0089559E">
      <w:pPr>
        <w:pStyle w:val="Textkrper"/>
        <w:spacing w:before="118" w:line="237" w:lineRule="auto"/>
        <w:ind w:right="38" w:firstLine="239"/>
      </w:pPr>
      <w:r>
        <w:rPr>
          <w:color w:val="231F20"/>
        </w:rPr>
        <w:t>If any part of the adjustment is allocable to net short-term capital gain (loss), net long-term capital gain (loss), or net section 1231 gain (loss), attach a statement that identifies the amount</w:t>
      </w:r>
      <w:r>
        <w:rPr>
          <w:color w:val="231F20"/>
          <w:spacing w:val="-11"/>
        </w:rPr>
        <w:t xml:space="preserve"> </w:t>
      </w:r>
      <w:r>
        <w:rPr>
          <w:color w:val="231F20"/>
        </w:rPr>
        <w:t>of</w:t>
      </w:r>
      <w:r>
        <w:rPr>
          <w:color w:val="231F20"/>
          <w:spacing w:val="-11"/>
        </w:rPr>
        <w:t xml:space="preserve"> </w:t>
      </w:r>
      <w:r>
        <w:rPr>
          <w:color w:val="231F20"/>
        </w:rPr>
        <w:t>the</w:t>
      </w:r>
      <w:r>
        <w:rPr>
          <w:color w:val="231F20"/>
          <w:spacing w:val="-11"/>
        </w:rPr>
        <w:t xml:space="preserve"> </w:t>
      </w:r>
      <w:r>
        <w:rPr>
          <w:color w:val="231F20"/>
        </w:rPr>
        <w:t>adjustment</w:t>
      </w:r>
      <w:r>
        <w:rPr>
          <w:color w:val="231F20"/>
          <w:spacing w:val="-11"/>
        </w:rPr>
        <w:t xml:space="preserve"> </w:t>
      </w:r>
      <w:r>
        <w:rPr>
          <w:color w:val="231F20"/>
        </w:rPr>
        <w:t>allocable</w:t>
      </w:r>
      <w:r>
        <w:rPr>
          <w:color w:val="231F20"/>
          <w:spacing w:val="-11"/>
        </w:rPr>
        <w:t xml:space="preserve"> </w:t>
      </w:r>
      <w:r>
        <w:rPr>
          <w:color w:val="231F20"/>
        </w:rPr>
        <w:t>to</w:t>
      </w:r>
      <w:r>
        <w:rPr>
          <w:color w:val="231F20"/>
          <w:spacing w:val="-11"/>
        </w:rPr>
        <w:t xml:space="preserve"> </w:t>
      </w:r>
      <w:r>
        <w:rPr>
          <w:color w:val="231F20"/>
        </w:rPr>
        <w:t>each</w:t>
      </w:r>
      <w:r>
        <w:rPr>
          <w:color w:val="231F20"/>
          <w:spacing w:val="-11"/>
        </w:rPr>
        <w:t xml:space="preserve"> </w:t>
      </w:r>
      <w:r>
        <w:rPr>
          <w:color w:val="231F20"/>
        </w:rPr>
        <w:t>type</w:t>
      </w:r>
      <w:r>
        <w:rPr>
          <w:color w:val="231F20"/>
          <w:spacing w:val="-11"/>
        </w:rPr>
        <w:t xml:space="preserve"> </w:t>
      </w:r>
      <w:r>
        <w:rPr>
          <w:color w:val="231F20"/>
        </w:rPr>
        <w:t>of</w:t>
      </w:r>
      <w:r>
        <w:rPr>
          <w:color w:val="231F20"/>
          <w:spacing w:val="-11"/>
        </w:rPr>
        <w:t xml:space="preserve"> </w:t>
      </w:r>
      <w:r>
        <w:rPr>
          <w:color w:val="231F20"/>
        </w:rPr>
        <w:t>gain</w:t>
      </w:r>
      <w:r>
        <w:rPr>
          <w:color w:val="231F20"/>
          <w:spacing w:val="-11"/>
        </w:rPr>
        <w:t xml:space="preserve"> </w:t>
      </w:r>
      <w:r>
        <w:rPr>
          <w:color w:val="231F20"/>
        </w:rPr>
        <w:t>or</w:t>
      </w:r>
      <w:r>
        <w:rPr>
          <w:color w:val="231F20"/>
          <w:spacing w:val="-11"/>
        </w:rPr>
        <w:t xml:space="preserve"> </w:t>
      </w:r>
      <w:r>
        <w:rPr>
          <w:color w:val="231F20"/>
        </w:rPr>
        <w:t>loss.</w:t>
      </w:r>
    </w:p>
    <w:p w:rsidR="00A33C7B" w:rsidRDefault="00A33C7B">
      <w:pPr>
        <w:pStyle w:val="Textkrper"/>
        <w:spacing w:before="6"/>
        <w:ind w:left="0"/>
        <w:rPr>
          <w:sz w:val="20"/>
        </w:rPr>
      </w:pPr>
    </w:p>
    <w:p w:rsidR="00A33C7B" w:rsidRDefault="0089559E">
      <w:pPr>
        <w:pStyle w:val="Textkrper"/>
        <w:spacing w:line="237" w:lineRule="auto"/>
        <w:ind w:right="38" w:firstLine="239"/>
      </w:pPr>
      <w:r>
        <w:rPr>
          <w:color w:val="231F20"/>
        </w:rPr>
        <w:t>For a net long-term capital gain (loss), also identify the amount</w:t>
      </w:r>
      <w:r>
        <w:rPr>
          <w:color w:val="231F20"/>
          <w:spacing w:val="-12"/>
        </w:rPr>
        <w:t xml:space="preserve"> </w:t>
      </w:r>
      <w:r>
        <w:rPr>
          <w:color w:val="231F20"/>
        </w:rPr>
        <w:t>of</w:t>
      </w:r>
      <w:r>
        <w:rPr>
          <w:color w:val="231F20"/>
          <w:spacing w:val="-12"/>
        </w:rPr>
        <w:t xml:space="preserve"> </w:t>
      </w:r>
      <w:r>
        <w:rPr>
          <w:color w:val="231F20"/>
        </w:rPr>
        <w:t>the</w:t>
      </w:r>
      <w:r>
        <w:rPr>
          <w:color w:val="231F20"/>
          <w:spacing w:val="-12"/>
        </w:rPr>
        <w:t xml:space="preserve"> </w:t>
      </w:r>
      <w:r>
        <w:rPr>
          <w:color w:val="231F20"/>
        </w:rPr>
        <w:t>adjustment</w:t>
      </w:r>
      <w:r>
        <w:rPr>
          <w:color w:val="231F20"/>
          <w:spacing w:val="-12"/>
        </w:rPr>
        <w:t xml:space="preserve"> </w:t>
      </w:r>
      <w:r>
        <w:rPr>
          <w:color w:val="231F20"/>
        </w:rPr>
        <w:t>that</w:t>
      </w:r>
      <w:r>
        <w:rPr>
          <w:color w:val="231F20"/>
          <w:spacing w:val="-12"/>
        </w:rPr>
        <w:t xml:space="preserve"> </w:t>
      </w:r>
      <w:r>
        <w:rPr>
          <w:color w:val="231F20"/>
        </w:rPr>
        <w:t>is</w:t>
      </w:r>
      <w:r>
        <w:rPr>
          <w:color w:val="231F20"/>
          <w:spacing w:val="-12"/>
        </w:rPr>
        <w:t xml:space="preserve"> </w:t>
      </w:r>
      <w:r>
        <w:rPr>
          <w:color w:val="231F20"/>
        </w:rPr>
        <w:t>collectibles</w:t>
      </w:r>
      <w:r>
        <w:rPr>
          <w:color w:val="231F20"/>
          <w:spacing w:val="-11"/>
        </w:rPr>
        <w:t xml:space="preserve"> </w:t>
      </w:r>
      <w:r>
        <w:rPr>
          <w:color w:val="231F20"/>
        </w:rPr>
        <w:t>(28%)</w:t>
      </w:r>
      <w:r>
        <w:rPr>
          <w:color w:val="231F20"/>
          <w:spacing w:val="-12"/>
        </w:rPr>
        <w:t xml:space="preserve"> </w:t>
      </w:r>
      <w:r>
        <w:rPr>
          <w:color w:val="231F20"/>
        </w:rPr>
        <w:t>gain</w:t>
      </w:r>
      <w:r>
        <w:rPr>
          <w:color w:val="231F20"/>
          <w:spacing w:val="-12"/>
        </w:rPr>
        <w:t xml:space="preserve"> </w:t>
      </w:r>
      <w:r>
        <w:rPr>
          <w:color w:val="231F20"/>
        </w:rPr>
        <w:t>(loss).</w:t>
      </w:r>
    </w:p>
    <w:p w:rsidR="00A33C7B" w:rsidRDefault="00A33C7B">
      <w:pPr>
        <w:pStyle w:val="Textkrper"/>
        <w:spacing w:before="8"/>
        <w:ind w:left="0"/>
        <w:rPr>
          <w:sz w:val="20"/>
        </w:rPr>
      </w:pPr>
    </w:p>
    <w:p w:rsidR="00A33C7B" w:rsidRDefault="0089559E">
      <w:pPr>
        <w:pStyle w:val="Textkrper"/>
        <w:spacing w:before="1" w:line="237" w:lineRule="auto"/>
        <w:ind w:right="38" w:firstLine="239"/>
      </w:pPr>
      <w:r>
        <w:rPr>
          <w:color w:val="231F20"/>
        </w:rPr>
        <w:t>For</w:t>
      </w:r>
      <w:r>
        <w:rPr>
          <w:color w:val="231F20"/>
          <w:spacing w:val="-12"/>
        </w:rPr>
        <w:t xml:space="preserve"> </w:t>
      </w:r>
      <w:r>
        <w:rPr>
          <w:color w:val="231F20"/>
        </w:rPr>
        <w:t>a</w:t>
      </w:r>
      <w:r>
        <w:rPr>
          <w:color w:val="231F20"/>
          <w:spacing w:val="-12"/>
        </w:rPr>
        <w:t xml:space="preserve"> </w:t>
      </w:r>
      <w:r>
        <w:rPr>
          <w:color w:val="231F20"/>
        </w:rPr>
        <w:t>net</w:t>
      </w:r>
      <w:r>
        <w:rPr>
          <w:color w:val="231F20"/>
          <w:spacing w:val="-11"/>
        </w:rPr>
        <w:t xml:space="preserve"> </w:t>
      </w:r>
      <w:r>
        <w:rPr>
          <w:color w:val="231F20"/>
        </w:rPr>
        <w:t>section</w:t>
      </w:r>
      <w:r>
        <w:rPr>
          <w:color w:val="231F20"/>
          <w:spacing w:val="-12"/>
        </w:rPr>
        <w:t xml:space="preserve"> </w:t>
      </w:r>
      <w:r>
        <w:rPr>
          <w:color w:val="231F20"/>
        </w:rPr>
        <w:t>1231</w:t>
      </w:r>
      <w:r>
        <w:rPr>
          <w:color w:val="231F20"/>
          <w:spacing w:val="-12"/>
        </w:rPr>
        <w:t xml:space="preserve"> </w:t>
      </w:r>
      <w:r>
        <w:rPr>
          <w:color w:val="231F20"/>
        </w:rPr>
        <w:t>gain</w:t>
      </w:r>
      <w:r>
        <w:rPr>
          <w:color w:val="231F20"/>
          <w:spacing w:val="-12"/>
        </w:rPr>
        <w:t xml:space="preserve"> </w:t>
      </w:r>
      <w:r>
        <w:rPr>
          <w:color w:val="231F20"/>
        </w:rPr>
        <w:t>(loss),</w:t>
      </w:r>
      <w:r>
        <w:rPr>
          <w:color w:val="231F20"/>
          <w:spacing w:val="-12"/>
        </w:rPr>
        <w:t xml:space="preserve"> </w:t>
      </w:r>
      <w:r>
        <w:rPr>
          <w:color w:val="231F20"/>
        </w:rPr>
        <w:t>also</w:t>
      </w:r>
      <w:r>
        <w:rPr>
          <w:color w:val="231F20"/>
          <w:spacing w:val="-12"/>
        </w:rPr>
        <w:t xml:space="preserve"> </w:t>
      </w:r>
      <w:r>
        <w:rPr>
          <w:color w:val="231F20"/>
        </w:rPr>
        <w:t>identify</w:t>
      </w:r>
      <w:r>
        <w:rPr>
          <w:color w:val="231F20"/>
          <w:spacing w:val="-12"/>
        </w:rPr>
        <w:t xml:space="preserve"> </w:t>
      </w:r>
      <w:r>
        <w:rPr>
          <w:color w:val="231F20"/>
        </w:rPr>
        <w:t>the</w:t>
      </w:r>
      <w:r>
        <w:rPr>
          <w:color w:val="231F20"/>
          <w:spacing w:val="-12"/>
        </w:rPr>
        <w:t xml:space="preserve"> </w:t>
      </w:r>
      <w:r>
        <w:rPr>
          <w:color w:val="231F20"/>
        </w:rPr>
        <w:t>amount</w:t>
      </w:r>
      <w:r>
        <w:rPr>
          <w:color w:val="231F20"/>
          <w:spacing w:val="-12"/>
        </w:rPr>
        <w:t xml:space="preserve"> </w:t>
      </w:r>
      <w:r>
        <w:rPr>
          <w:color w:val="231F20"/>
        </w:rPr>
        <w:t>of adjustment that is unrecaptured section 1250 gain.</w:t>
      </w:r>
    </w:p>
    <w:p w:rsidR="00A33C7B" w:rsidRDefault="00A33C7B">
      <w:pPr>
        <w:pStyle w:val="Textkrper"/>
        <w:spacing w:before="1"/>
        <w:ind w:left="0"/>
        <w:rPr>
          <w:sz w:val="21"/>
        </w:rPr>
      </w:pPr>
    </w:p>
    <w:p w:rsidR="00A33C7B" w:rsidRDefault="0089559E">
      <w:pPr>
        <w:pStyle w:val="berschrift4"/>
        <w:spacing w:before="1" w:line="259" w:lineRule="auto"/>
        <w:ind w:left="119" w:right="38"/>
      </w:pPr>
      <w:r>
        <w:rPr>
          <w:color w:val="231F20"/>
        </w:rPr>
        <w:t>Code</w:t>
      </w:r>
      <w:r>
        <w:rPr>
          <w:color w:val="231F20"/>
          <w:spacing w:val="-2"/>
        </w:rPr>
        <w:t xml:space="preserve"> </w:t>
      </w:r>
      <w:r>
        <w:rPr>
          <w:color w:val="231F20"/>
        </w:rPr>
        <w:t>C.</w:t>
      </w:r>
      <w:r>
        <w:rPr>
          <w:color w:val="231F20"/>
          <w:spacing w:val="-2"/>
        </w:rPr>
        <w:t xml:space="preserve"> </w:t>
      </w:r>
      <w:r>
        <w:rPr>
          <w:color w:val="231F20"/>
        </w:rPr>
        <w:t>Line</w:t>
      </w:r>
      <w:r>
        <w:rPr>
          <w:color w:val="231F20"/>
          <w:spacing w:val="-2"/>
        </w:rPr>
        <w:t xml:space="preserve"> </w:t>
      </w:r>
      <w:r>
        <w:rPr>
          <w:color w:val="231F20"/>
        </w:rPr>
        <w:t>17c.</w:t>
      </w:r>
      <w:r>
        <w:rPr>
          <w:color w:val="231F20"/>
          <w:spacing w:val="-2"/>
        </w:rPr>
        <w:t xml:space="preserve"> </w:t>
      </w:r>
      <w:r>
        <w:rPr>
          <w:color w:val="231F20"/>
        </w:rPr>
        <w:t>Depletion</w:t>
      </w:r>
      <w:r>
        <w:rPr>
          <w:color w:val="231F20"/>
          <w:spacing w:val="-2"/>
        </w:rPr>
        <w:t xml:space="preserve"> </w:t>
      </w:r>
      <w:r>
        <w:rPr>
          <w:color w:val="231F20"/>
        </w:rPr>
        <w:t>(Other</w:t>
      </w:r>
      <w:r>
        <w:rPr>
          <w:color w:val="231F20"/>
          <w:spacing w:val="-2"/>
        </w:rPr>
        <w:t xml:space="preserve"> </w:t>
      </w:r>
      <w:r>
        <w:rPr>
          <w:color w:val="231F20"/>
        </w:rPr>
        <w:t>Than</w:t>
      </w:r>
      <w:r>
        <w:rPr>
          <w:color w:val="231F20"/>
          <w:spacing w:val="-2"/>
        </w:rPr>
        <w:t xml:space="preserve"> </w:t>
      </w:r>
      <w:r>
        <w:rPr>
          <w:color w:val="231F20"/>
        </w:rPr>
        <w:t>Oil</w:t>
      </w:r>
      <w:r>
        <w:rPr>
          <w:color w:val="231F20"/>
          <w:spacing w:val="-2"/>
        </w:rPr>
        <w:t xml:space="preserve"> </w:t>
      </w:r>
      <w:r>
        <w:rPr>
          <w:color w:val="231F20"/>
        </w:rPr>
        <w:t xml:space="preserve">and </w:t>
      </w:r>
      <w:r>
        <w:rPr>
          <w:color w:val="231F20"/>
          <w:spacing w:val="-4"/>
        </w:rPr>
        <w:t>Gas)</w:t>
      </w:r>
    </w:p>
    <w:p w:rsidR="00A33C7B" w:rsidRDefault="0089559E">
      <w:pPr>
        <w:pStyle w:val="Textkrper"/>
        <w:spacing w:before="233" w:line="237" w:lineRule="auto"/>
        <w:ind w:left="119" w:right="38"/>
      </w:pPr>
      <w:r>
        <w:rPr>
          <w:color w:val="231F20"/>
        </w:rPr>
        <w:t>Don’t</w:t>
      </w:r>
      <w:r>
        <w:rPr>
          <w:color w:val="231F20"/>
          <w:spacing w:val="-12"/>
        </w:rPr>
        <w:t xml:space="preserve"> </w:t>
      </w:r>
      <w:r>
        <w:rPr>
          <w:color w:val="231F20"/>
        </w:rPr>
        <w:t>include</w:t>
      </w:r>
      <w:r>
        <w:rPr>
          <w:color w:val="231F20"/>
          <w:spacing w:val="-12"/>
        </w:rPr>
        <w:t xml:space="preserve"> </w:t>
      </w:r>
      <w:r>
        <w:rPr>
          <w:color w:val="231F20"/>
        </w:rPr>
        <w:t>any</w:t>
      </w:r>
      <w:r>
        <w:rPr>
          <w:color w:val="231F20"/>
          <w:spacing w:val="-12"/>
        </w:rPr>
        <w:t xml:space="preserve"> </w:t>
      </w:r>
      <w:r>
        <w:rPr>
          <w:color w:val="231F20"/>
        </w:rPr>
        <w:t>depletion</w:t>
      </w:r>
      <w:r>
        <w:rPr>
          <w:color w:val="231F20"/>
          <w:spacing w:val="-12"/>
        </w:rPr>
        <w:t xml:space="preserve"> </w:t>
      </w:r>
      <w:r>
        <w:rPr>
          <w:color w:val="231F20"/>
        </w:rPr>
        <w:t>on</w:t>
      </w:r>
      <w:r>
        <w:rPr>
          <w:color w:val="231F20"/>
          <w:spacing w:val="-12"/>
        </w:rPr>
        <w:t xml:space="preserve"> </w:t>
      </w:r>
      <w:r>
        <w:rPr>
          <w:color w:val="231F20"/>
        </w:rPr>
        <w:t>oil</w:t>
      </w:r>
      <w:r>
        <w:rPr>
          <w:color w:val="231F20"/>
          <w:spacing w:val="-12"/>
        </w:rPr>
        <w:t xml:space="preserve"> </w:t>
      </w:r>
      <w:r>
        <w:rPr>
          <w:color w:val="231F20"/>
        </w:rPr>
        <w:t>and</w:t>
      </w:r>
      <w:r>
        <w:rPr>
          <w:color w:val="231F20"/>
          <w:spacing w:val="-12"/>
        </w:rPr>
        <w:t xml:space="preserve"> </w:t>
      </w:r>
      <w:r>
        <w:rPr>
          <w:color w:val="231F20"/>
        </w:rPr>
        <w:t>gas</w:t>
      </w:r>
      <w:r>
        <w:rPr>
          <w:color w:val="231F20"/>
          <w:spacing w:val="-12"/>
        </w:rPr>
        <w:t xml:space="preserve"> </w:t>
      </w:r>
      <w:r>
        <w:rPr>
          <w:color w:val="231F20"/>
        </w:rPr>
        <w:t>wells.</w:t>
      </w:r>
      <w:r>
        <w:rPr>
          <w:color w:val="231F20"/>
          <w:spacing w:val="-12"/>
        </w:rPr>
        <w:t xml:space="preserve"> </w:t>
      </w:r>
      <w:r>
        <w:rPr>
          <w:color w:val="231F20"/>
        </w:rPr>
        <w:t>The</w:t>
      </w:r>
      <w:r>
        <w:rPr>
          <w:color w:val="231F20"/>
          <w:spacing w:val="-12"/>
        </w:rPr>
        <w:t xml:space="preserve"> </w:t>
      </w:r>
      <w:r>
        <w:rPr>
          <w:color w:val="231F20"/>
        </w:rPr>
        <w:t>partners must figure their oil and gas depletion deductions and preference items separately under section 613A.</w:t>
      </w:r>
    </w:p>
    <w:p w:rsidR="00A33C7B" w:rsidRDefault="00A33C7B">
      <w:pPr>
        <w:pStyle w:val="Textkrper"/>
        <w:spacing w:before="7"/>
        <w:ind w:left="0"/>
        <w:rPr>
          <w:sz w:val="20"/>
        </w:rPr>
      </w:pPr>
    </w:p>
    <w:p w:rsidR="00A33C7B" w:rsidRDefault="0089559E">
      <w:pPr>
        <w:pStyle w:val="Textkrper"/>
        <w:spacing w:line="237" w:lineRule="auto"/>
        <w:ind w:left="119" w:right="38" w:firstLine="239"/>
      </w:pPr>
      <w:r>
        <w:rPr>
          <w:color w:val="231F20"/>
        </w:rPr>
        <w:t>Refigure</w:t>
      </w:r>
      <w:r>
        <w:rPr>
          <w:color w:val="231F20"/>
          <w:spacing w:val="-13"/>
        </w:rPr>
        <w:t xml:space="preserve"> </w:t>
      </w:r>
      <w:r>
        <w:rPr>
          <w:color w:val="231F20"/>
        </w:rPr>
        <w:t>the</w:t>
      </w:r>
      <w:r>
        <w:rPr>
          <w:color w:val="231F20"/>
          <w:spacing w:val="-12"/>
        </w:rPr>
        <w:t xml:space="preserve"> </w:t>
      </w:r>
      <w:r>
        <w:rPr>
          <w:color w:val="231F20"/>
        </w:rPr>
        <w:t>depletion</w:t>
      </w:r>
      <w:r>
        <w:rPr>
          <w:color w:val="231F20"/>
          <w:spacing w:val="-13"/>
        </w:rPr>
        <w:t xml:space="preserve"> </w:t>
      </w:r>
      <w:r>
        <w:rPr>
          <w:color w:val="231F20"/>
        </w:rPr>
        <w:t>deduction</w:t>
      </w:r>
      <w:r>
        <w:rPr>
          <w:color w:val="231F20"/>
          <w:spacing w:val="-12"/>
        </w:rPr>
        <w:t xml:space="preserve"> </w:t>
      </w:r>
      <w:r>
        <w:rPr>
          <w:color w:val="231F20"/>
        </w:rPr>
        <w:t>under</w:t>
      </w:r>
      <w:r>
        <w:rPr>
          <w:color w:val="231F20"/>
          <w:spacing w:val="-13"/>
        </w:rPr>
        <w:t xml:space="preserve"> </w:t>
      </w:r>
      <w:r>
        <w:rPr>
          <w:color w:val="231F20"/>
        </w:rPr>
        <w:t>section</w:t>
      </w:r>
      <w:r>
        <w:rPr>
          <w:color w:val="231F20"/>
          <w:spacing w:val="-12"/>
        </w:rPr>
        <w:t xml:space="preserve"> </w:t>
      </w:r>
      <w:r>
        <w:rPr>
          <w:color w:val="231F20"/>
        </w:rPr>
        <w:t>611</w:t>
      </w:r>
      <w:r>
        <w:rPr>
          <w:color w:val="231F20"/>
          <w:spacing w:val="-13"/>
        </w:rPr>
        <w:t xml:space="preserve"> </w:t>
      </w:r>
      <w:r>
        <w:rPr>
          <w:color w:val="231F20"/>
        </w:rPr>
        <w:t>for</w:t>
      </w:r>
      <w:r>
        <w:rPr>
          <w:color w:val="231F20"/>
          <w:spacing w:val="-12"/>
        </w:rPr>
        <w:t xml:space="preserve"> </w:t>
      </w:r>
      <w:r>
        <w:rPr>
          <w:color w:val="231F20"/>
        </w:rPr>
        <w:t>mines, wells (other than oil and gas wells), and other natural deposits for the AMT. Percentage depletion is limited to 50% of the taxable income from the property as figured under section 613(a),</w:t>
      </w:r>
      <w:r>
        <w:rPr>
          <w:color w:val="231F20"/>
          <w:spacing w:val="-7"/>
        </w:rPr>
        <w:t xml:space="preserve"> </w:t>
      </w:r>
      <w:r>
        <w:rPr>
          <w:color w:val="231F20"/>
        </w:rPr>
        <w:t>using</w:t>
      </w:r>
      <w:r>
        <w:rPr>
          <w:color w:val="231F20"/>
          <w:spacing w:val="-7"/>
        </w:rPr>
        <w:t xml:space="preserve"> </w:t>
      </w:r>
      <w:r>
        <w:rPr>
          <w:color w:val="231F20"/>
        </w:rPr>
        <w:t>only</w:t>
      </w:r>
      <w:r>
        <w:rPr>
          <w:color w:val="231F20"/>
          <w:spacing w:val="-7"/>
        </w:rPr>
        <w:t xml:space="preserve"> </w:t>
      </w:r>
      <w:r>
        <w:rPr>
          <w:color w:val="231F20"/>
        </w:rPr>
        <w:t>income</w:t>
      </w:r>
      <w:r>
        <w:rPr>
          <w:color w:val="231F20"/>
          <w:spacing w:val="-7"/>
        </w:rPr>
        <w:t xml:space="preserve"> </w:t>
      </w:r>
      <w:r>
        <w:rPr>
          <w:color w:val="231F20"/>
        </w:rPr>
        <w:t>and</w:t>
      </w:r>
      <w:r>
        <w:rPr>
          <w:color w:val="231F20"/>
          <w:spacing w:val="-7"/>
        </w:rPr>
        <w:t xml:space="preserve"> </w:t>
      </w:r>
      <w:r>
        <w:rPr>
          <w:color w:val="231F20"/>
        </w:rPr>
        <w:t>deductions</w:t>
      </w:r>
      <w:r>
        <w:rPr>
          <w:color w:val="231F20"/>
          <w:spacing w:val="-7"/>
        </w:rPr>
        <w:t xml:space="preserve"> </w:t>
      </w:r>
      <w:r>
        <w:rPr>
          <w:color w:val="231F20"/>
        </w:rPr>
        <w:t>for</w:t>
      </w:r>
      <w:r>
        <w:rPr>
          <w:color w:val="231F20"/>
          <w:spacing w:val="-7"/>
        </w:rPr>
        <w:t xml:space="preserve"> </w:t>
      </w:r>
      <w:r>
        <w:rPr>
          <w:color w:val="231F20"/>
        </w:rPr>
        <w:t>the</w:t>
      </w:r>
      <w:r>
        <w:rPr>
          <w:color w:val="231F20"/>
          <w:spacing w:val="-7"/>
        </w:rPr>
        <w:t xml:space="preserve"> </w:t>
      </w:r>
      <w:r>
        <w:rPr>
          <w:color w:val="231F20"/>
        </w:rPr>
        <w:t>AMT.</w:t>
      </w:r>
      <w:r>
        <w:rPr>
          <w:color w:val="231F20"/>
          <w:spacing w:val="-7"/>
        </w:rPr>
        <w:t xml:space="preserve"> </w:t>
      </w:r>
      <w:r>
        <w:rPr>
          <w:color w:val="231F20"/>
        </w:rPr>
        <w:t>Also,</w:t>
      </w:r>
      <w:r>
        <w:rPr>
          <w:color w:val="231F20"/>
          <w:spacing w:val="-7"/>
        </w:rPr>
        <w:t xml:space="preserve"> </w:t>
      </w:r>
      <w:r>
        <w:rPr>
          <w:color w:val="231F20"/>
        </w:rPr>
        <w:t>the deduction</w:t>
      </w:r>
      <w:r>
        <w:rPr>
          <w:color w:val="231F20"/>
          <w:spacing w:val="-7"/>
        </w:rPr>
        <w:t xml:space="preserve"> </w:t>
      </w:r>
      <w:r>
        <w:rPr>
          <w:color w:val="231F20"/>
        </w:rPr>
        <w:t>is</w:t>
      </w:r>
      <w:r>
        <w:rPr>
          <w:color w:val="231F20"/>
          <w:spacing w:val="-7"/>
        </w:rPr>
        <w:t xml:space="preserve"> </w:t>
      </w:r>
      <w:r>
        <w:rPr>
          <w:color w:val="231F20"/>
        </w:rPr>
        <w:t>limited</w:t>
      </w:r>
      <w:r>
        <w:rPr>
          <w:color w:val="231F20"/>
          <w:spacing w:val="-7"/>
        </w:rPr>
        <w:t xml:space="preserve"> </w:t>
      </w:r>
      <w:r>
        <w:rPr>
          <w:color w:val="231F20"/>
        </w:rPr>
        <w:t>to</w:t>
      </w:r>
      <w:r>
        <w:rPr>
          <w:color w:val="231F20"/>
          <w:spacing w:val="-7"/>
        </w:rPr>
        <w:t xml:space="preserve"> </w:t>
      </w:r>
      <w:r>
        <w:rPr>
          <w:color w:val="231F20"/>
        </w:rPr>
        <w:t>the</w:t>
      </w:r>
      <w:r>
        <w:rPr>
          <w:color w:val="231F20"/>
          <w:spacing w:val="-7"/>
        </w:rPr>
        <w:t xml:space="preserve"> </w:t>
      </w:r>
      <w:r>
        <w:rPr>
          <w:color w:val="231F20"/>
        </w:rPr>
        <w:t>property’s</w:t>
      </w:r>
      <w:r>
        <w:rPr>
          <w:color w:val="231F20"/>
          <w:spacing w:val="-7"/>
        </w:rPr>
        <w:t xml:space="preserve"> </w:t>
      </w:r>
      <w:r>
        <w:rPr>
          <w:color w:val="231F20"/>
        </w:rPr>
        <w:t>adjusted</w:t>
      </w:r>
      <w:r>
        <w:rPr>
          <w:color w:val="231F20"/>
          <w:spacing w:val="-7"/>
        </w:rPr>
        <w:t xml:space="preserve"> </w:t>
      </w:r>
      <w:r>
        <w:rPr>
          <w:color w:val="231F20"/>
        </w:rPr>
        <w:t>basis</w:t>
      </w:r>
      <w:r>
        <w:rPr>
          <w:color w:val="231F20"/>
          <w:spacing w:val="-7"/>
        </w:rPr>
        <w:t xml:space="preserve"> </w:t>
      </w:r>
      <w:r>
        <w:rPr>
          <w:color w:val="231F20"/>
        </w:rPr>
        <w:t>at</w:t>
      </w:r>
      <w:r>
        <w:rPr>
          <w:color w:val="231F20"/>
          <w:spacing w:val="-7"/>
        </w:rPr>
        <w:t xml:space="preserve"> </w:t>
      </w:r>
      <w:r>
        <w:rPr>
          <w:color w:val="231F20"/>
        </w:rPr>
        <w:t>the</w:t>
      </w:r>
      <w:r>
        <w:rPr>
          <w:color w:val="231F20"/>
          <w:spacing w:val="-7"/>
        </w:rPr>
        <w:t xml:space="preserve"> </w:t>
      </w:r>
      <w:r>
        <w:rPr>
          <w:color w:val="231F20"/>
        </w:rPr>
        <w:t>end</w:t>
      </w:r>
      <w:r>
        <w:rPr>
          <w:color w:val="231F20"/>
          <w:spacing w:val="-7"/>
        </w:rPr>
        <w:t xml:space="preserve"> </w:t>
      </w:r>
      <w:r>
        <w:rPr>
          <w:color w:val="231F20"/>
        </w:rPr>
        <w:t>of the year as figured for the AMT. Figure this limit separately for each property. When refiguring the property’s adjusted basis, take into account any AMT adjustments made this year or in prev</w:t>
      </w:r>
      <w:r>
        <w:rPr>
          <w:color w:val="231F20"/>
        </w:rPr>
        <w:t xml:space="preserve">ious years that affect basis (other than the current year’s </w:t>
      </w:r>
      <w:r>
        <w:rPr>
          <w:color w:val="231F20"/>
          <w:spacing w:val="-2"/>
        </w:rPr>
        <w:t>depletion).</w:t>
      </w:r>
    </w:p>
    <w:p w:rsidR="00A33C7B" w:rsidRDefault="0089559E">
      <w:pPr>
        <w:pStyle w:val="Textkrper"/>
        <w:spacing w:before="230" w:line="237" w:lineRule="auto"/>
        <w:ind w:left="119" w:right="214" w:firstLine="239"/>
      </w:pPr>
      <w:r>
        <w:rPr>
          <w:color w:val="231F20"/>
        </w:rPr>
        <w:t>Enter the difference between the regular tax and AMT deduction.</w:t>
      </w:r>
      <w:r>
        <w:rPr>
          <w:color w:val="231F20"/>
          <w:spacing w:val="-13"/>
        </w:rPr>
        <w:t xml:space="preserve"> </w:t>
      </w:r>
      <w:r>
        <w:rPr>
          <w:color w:val="231F20"/>
        </w:rPr>
        <w:t>If</w:t>
      </w:r>
      <w:r>
        <w:rPr>
          <w:color w:val="231F20"/>
          <w:spacing w:val="-12"/>
        </w:rPr>
        <w:t xml:space="preserve"> </w:t>
      </w:r>
      <w:r>
        <w:rPr>
          <w:color w:val="231F20"/>
        </w:rPr>
        <w:t>the</w:t>
      </w:r>
      <w:r>
        <w:rPr>
          <w:color w:val="231F20"/>
          <w:spacing w:val="-13"/>
        </w:rPr>
        <w:t xml:space="preserve"> </w:t>
      </w:r>
      <w:r>
        <w:rPr>
          <w:color w:val="231F20"/>
        </w:rPr>
        <w:t>AMT</w:t>
      </w:r>
      <w:r>
        <w:rPr>
          <w:color w:val="231F20"/>
          <w:spacing w:val="-12"/>
        </w:rPr>
        <w:t xml:space="preserve"> </w:t>
      </w:r>
      <w:r>
        <w:rPr>
          <w:color w:val="231F20"/>
        </w:rPr>
        <w:t>deduction</w:t>
      </w:r>
      <w:r>
        <w:rPr>
          <w:color w:val="231F20"/>
          <w:spacing w:val="-13"/>
        </w:rPr>
        <w:t xml:space="preserve"> </w:t>
      </w:r>
      <w:r>
        <w:rPr>
          <w:color w:val="231F20"/>
        </w:rPr>
        <w:t>is</w:t>
      </w:r>
      <w:r>
        <w:rPr>
          <w:color w:val="231F20"/>
          <w:spacing w:val="-12"/>
        </w:rPr>
        <w:t xml:space="preserve"> </w:t>
      </w:r>
      <w:r>
        <w:rPr>
          <w:color w:val="231F20"/>
        </w:rPr>
        <w:t>greater,</w:t>
      </w:r>
      <w:r>
        <w:rPr>
          <w:color w:val="231F20"/>
          <w:spacing w:val="-13"/>
        </w:rPr>
        <w:t xml:space="preserve"> </w:t>
      </w:r>
      <w:r>
        <w:rPr>
          <w:color w:val="231F20"/>
        </w:rPr>
        <w:t>enter</w:t>
      </w:r>
      <w:r>
        <w:rPr>
          <w:color w:val="231F20"/>
          <w:spacing w:val="-12"/>
        </w:rPr>
        <w:t xml:space="preserve"> </w:t>
      </w:r>
      <w:r>
        <w:rPr>
          <w:color w:val="231F20"/>
        </w:rPr>
        <w:t>the</w:t>
      </w:r>
      <w:r>
        <w:rPr>
          <w:color w:val="231F20"/>
          <w:spacing w:val="-13"/>
        </w:rPr>
        <w:t xml:space="preserve"> </w:t>
      </w:r>
      <w:r>
        <w:rPr>
          <w:color w:val="231F20"/>
        </w:rPr>
        <w:t>difference as a negative amount.</w:t>
      </w:r>
    </w:p>
    <w:p w:rsidR="00A33C7B" w:rsidRDefault="00A33C7B">
      <w:pPr>
        <w:pStyle w:val="Textkrper"/>
        <w:spacing w:before="1"/>
        <w:ind w:left="0"/>
        <w:rPr>
          <w:sz w:val="21"/>
        </w:rPr>
      </w:pPr>
    </w:p>
    <w:p w:rsidR="00A33C7B" w:rsidRDefault="0089559E">
      <w:pPr>
        <w:pStyle w:val="berschrift4"/>
        <w:spacing w:line="259" w:lineRule="auto"/>
        <w:ind w:right="38"/>
      </w:pPr>
      <w:r>
        <w:rPr>
          <w:color w:val="231F20"/>
        </w:rPr>
        <w:t>Oil,</w:t>
      </w:r>
      <w:r>
        <w:rPr>
          <w:color w:val="231F20"/>
          <w:spacing w:val="-5"/>
        </w:rPr>
        <w:t xml:space="preserve"> </w:t>
      </w:r>
      <w:r>
        <w:rPr>
          <w:color w:val="231F20"/>
        </w:rPr>
        <w:t>Gas,</w:t>
      </w:r>
      <w:r>
        <w:rPr>
          <w:color w:val="231F20"/>
          <w:spacing w:val="-5"/>
        </w:rPr>
        <w:t xml:space="preserve"> </w:t>
      </w:r>
      <w:r>
        <w:rPr>
          <w:color w:val="231F20"/>
        </w:rPr>
        <w:t>and</w:t>
      </w:r>
      <w:r>
        <w:rPr>
          <w:color w:val="231F20"/>
          <w:spacing w:val="-5"/>
        </w:rPr>
        <w:t xml:space="preserve"> </w:t>
      </w:r>
      <w:r>
        <w:rPr>
          <w:color w:val="231F20"/>
        </w:rPr>
        <w:t>Geothermal</w:t>
      </w:r>
      <w:r>
        <w:rPr>
          <w:color w:val="231F20"/>
          <w:spacing w:val="-5"/>
        </w:rPr>
        <w:t xml:space="preserve"> </w:t>
      </w:r>
      <w:r>
        <w:rPr>
          <w:color w:val="231F20"/>
        </w:rPr>
        <w:t>Properties—Gross Income and Deductions</w:t>
      </w:r>
    </w:p>
    <w:p w:rsidR="00A33C7B" w:rsidRDefault="0089559E">
      <w:pPr>
        <w:pStyle w:val="Textkrper"/>
        <w:spacing w:before="233" w:line="237" w:lineRule="auto"/>
        <w:ind w:right="38"/>
      </w:pPr>
      <w:bookmarkStart w:id="162" w:name="Other_Information"/>
      <w:bookmarkEnd w:id="162"/>
      <w:r>
        <w:rPr>
          <w:color w:val="231F20"/>
        </w:rPr>
        <w:t>Generally,</w:t>
      </w:r>
      <w:r>
        <w:rPr>
          <w:color w:val="231F20"/>
          <w:spacing w:val="-13"/>
        </w:rPr>
        <w:t xml:space="preserve"> </w:t>
      </w:r>
      <w:r>
        <w:rPr>
          <w:color w:val="231F20"/>
        </w:rPr>
        <w:t>the</w:t>
      </w:r>
      <w:r>
        <w:rPr>
          <w:color w:val="231F20"/>
          <w:spacing w:val="-12"/>
        </w:rPr>
        <w:t xml:space="preserve"> </w:t>
      </w:r>
      <w:r>
        <w:rPr>
          <w:color w:val="231F20"/>
        </w:rPr>
        <w:t>amounts</w:t>
      </w:r>
      <w:r>
        <w:rPr>
          <w:color w:val="231F20"/>
          <w:spacing w:val="-13"/>
        </w:rPr>
        <w:t xml:space="preserve"> </w:t>
      </w:r>
      <w:r>
        <w:rPr>
          <w:color w:val="231F20"/>
        </w:rPr>
        <w:t>to</w:t>
      </w:r>
      <w:r>
        <w:rPr>
          <w:color w:val="231F20"/>
          <w:spacing w:val="-12"/>
        </w:rPr>
        <w:t xml:space="preserve"> </w:t>
      </w:r>
      <w:r>
        <w:rPr>
          <w:color w:val="231F20"/>
        </w:rPr>
        <w:t>be</w:t>
      </w:r>
      <w:r>
        <w:rPr>
          <w:color w:val="231F20"/>
          <w:spacing w:val="-13"/>
        </w:rPr>
        <w:t xml:space="preserve"> </w:t>
      </w:r>
      <w:r>
        <w:rPr>
          <w:color w:val="231F20"/>
        </w:rPr>
        <w:t>entered</w:t>
      </w:r>
      <w:r>
        <w:rPr>
          <w:color w:val="231F20"/>
          <w:spacing w:val="-13"/>
        </w:rPr>
        <w:t xml:space="preserve"> </w:t>
      </w:r>
      <w:r>
        <w:rPr>
          <w:color w:val="231F20"/>
        </w:rPr>
        <w:t>on</w:t>
      </w:r>
      <w:r>
        <w:rPr>
          <w:color w:val="231F20"/>
          <w:spacing w:val="-12"/>
        </w:rPr>
        <w:t xml:space="preserve"> </w:t>
      </w:r>
      <w:r>
        <w:rPr>
          <w:color w:val="231F20"/>
        </w:rPr>
        <w:t>lines</w:t>
      </w:r>
      <w:r>
        <w:rPr>
          <w:color w:val="231F20"/>
          <w:spacing w:val="-13"/>
        </w:rPr>
        <w:t xml:space="preserve"> </w:t>
      </w:r>
      <w:r>
        <w:rPr>
          <w:color w:val="231F20"/>
        </w:rPr>
        <w:t>17d</w:t>
      </w:r>
      <w:r>
        <w:rPr>
          <w:color w:val="231F20"/>
          <w:spacing w:val="-12"/>
        </w:rPr>
        <w:t xml:space="preserve"> </w:t>
      </w:r>
      <w:r>
        <w:rPr>
          <w:color w:val="231F20"/>
        </w:rPr>
        <w:t>and</w:t>
      </w:r>
      <w:r>
        <w:rPr>
          <w:color w:val="231F20"/>
          <w:spacing w:val="-13"/>
        </w:rPr>
        <w:t xml:space="preserve"> </w:t>
      </w:r>
      <w:r>
        <w:rPr>
          <w:color w:val="231F20"/>
        </w:rPr>
        <w:t>17e</w:t>
      </w:r>
      <w:r>
        <w:rPr>
          <w:color w:val="231F20"/>
          <w:spacing w:val="-12"/>
        </w:rPr>
        <w:t xml:space="preserve"> </w:t>
      </w:r>
      <w:r>
        <w:rPr>
          <w:color w:val="231F20"/>
        </w:rPr>
        <w:t>are only the income and deductions for oil, gas, and geothermal properties that are used to figure the partnership’s ordinary income (loss) (Form 1065, line 23).</w:t>
      </w:r>
    </w:p>
    <w:p w:rsidR="00A33C7B" w:rsidRDefault="00A33C7B">
      <w:pPr>
        <w:pStyle w:val="Textkrper"/>
        <w:spacing w:before="6"/>
        <w:ind w:left="0"/>
        <w:rPr>
          <w:sz w:val="20"/>
        </w:rPr>
      </w:pPr>
    </w:p>
    <w:p w:rsidR="00A33C7B" w:rsidRDefault="0089559E">
      <w:pPr>
        <w:pStyle w:val="Textkrper"/>
        <w:spacing w:line="237" w:lineRule="auto"/>
        <w:ind w:right="38" w:firstLine="239"/>
      </w:pPr>
      <w:r>
        <w:rPr>
          <w:color w:val="231F20"/>
        </w:rPr>
        <w:t>If</w:t>
      </w:r>
      <w:r>
        <w:rPr>
          <w:color w:val="231F20"/>
          <w:spacing w:val="-10"/>
        </w:rPr>
        <w:t xml:space="preserve"> </w:t>
      </w:r>
      <w:r>
        <w:rPr>
          <w:color w:val="231F20"/>
        </w:rPr>
        <w:t>there</w:t>
      </w:r>
      <w:r>
        <w:rPr>
          <w:color w:val="231F20"/>
          <w:spacing w:val="-10"/>
        </w:rPr>
        <w:t xml:space="preserve"> </w:t>
      </w:r>
      <w:r>
        <w:rPr>
          <w:color w:val="231F20"/>
        </w:rPr>
        <w:t>are</w:t>
      </w:r>
      <w:r>
        <w:rPr>
          <w:color w:val="231F20"/>
          <w:spacing w:val="-10"/>
        </w:rPr>
        <w:t xml:space="preserve"> </w:t>
      </w:r>
      <w:r>
        <w:rPr>
          <w:color w:val="231F20"/>
        </w:rPr>
        <w:t>any</w:t>
      </w:r>
      <w:r>
        <w:rPr>
          <w:color w:val="231F20"/>
          <w:spacing w:val="-10"/>
        </w:rPr>
        <w:t xml:space="preserve"> </w:t>
      </w:r>
      <w:r>
        <w:rPr>
          <w:color w:val="231F20"/>
        </w:rPr>
        <w:t>items</w:t>
      </w:r>
      <w:r>
        <w:rPr>
          <w:color w:val="231F20"/>
          <w:spacing w:val="-10"/>
        </w:rPr>
        <w:t xml:space="preserve"> </w:t>
      </w:r>
      <w:r>
        <w:rPr>
          <w:color w:val="231F20"/>
        </w:rPr>
        <w:t>of</w:t>
      </w:r>
      <w:r>
        <w:rPr>
          <w:color w:val="231F20"/>
          <w:spacing w:val="-10"/>
        </w:rPr>
        <w:t xml:space="preserve"> </w:t>
      </w:r>
      <w:r>
        <w:rPr>
          <w:color w:val="231F20"/>
        </w:rPr>
        <w:t>income</w:t>
      </w:r>
      <w:r>
        <w:rPr>
          <w:color w:val="231F20"/>
          <w:spacing w:val="-10"/>
        </w:rPr>
        <w:t xml:space="preserve"> </w:t>
      </w:r>
      <w:r>
        <w:rPr>
          <w:color w:val="231F20"/>
        </w:rPr>
        <w:t>or</w:t>
      </w:r>
      <w:r>
        <w:rPr>
          <w:color w:val="231F20"/>
          <w:spacing w:val="-10"/>
        </w:rPr>
        <w:t xml:space="preserve"> </w:t>
      </w:r>
      <w:r>
        <w:rPr>
          <w:color w:val="231F20"/>
        </w:rPr>
        <w:t>deductions</w:t>
      </w:r>
      <w:r>
        <w:rPr>
          <w:color w:val="231F20"/>
          <w:spacing w:val="-10"/>
        </w:rPr>
        <w:t xml:space="preserve"> </w:t>
      </w:r>
      <w:r>
        <w:rPr>
          <w:color w:val="231F20"/>
        </w:rPr>
        <w:t>for</w:t>
      </w:r>
      <w:r>
        <w:rPr>
          <w:color w:val="231F20"/>
          <w:spacing w:val="-10"/>
        </w:rPr>
        <w:t xml:space="preserve"> </w:t>
      </w:r>
      <w:r>
        <w:rPr>
          <w:color w:val="231F20"/>
        </w:rPr>
        <w:t>oil,</w:t>
      </w:r>
      <w:r>
        <w:rPr>
          <w:color w:val="231F20"/>
          <w:spacing w:val="-10"/>
        </w:rPr>
        <w:t xml:space="preserve"> </w:t>
      </w:r>
      <w:r>
        <w:rPr>
          <w:color w:val="231F20"/>
        </w:rPr>
        <w:t>gas,</w:t>
      </w:r>
      <w:r>
        <w:rPr>
          <w:color w:val="231F20"/>
          <w:spacing w:val="-10"/>
        </w:rPr>
        <w:t xml:space="preserve"> </w:t>
      </w:r>
      <w:r>
        <w:rPr>
          <w:color w:val="231F20"/>
        </w:rPr>
        <w:t>and geothermal</w:t>
      </w:r>
      <w:r>
        <w:rPr>
          <w:color w:val="231F20"/>
          <w:spacing w:val="-3"/>
        </w:rPr>
        <w:t xml:space="preserve"> </w:t>
      </w:r>
      <w:r>
        <w:rPr>
          <w:color w:val="231F20"/>
        </w:rPr>
        <w:t>properties</w:t>
      </w:r>
      <w:r>
        <w:rPr>
          <w:color w:val="231F20"/>
          <w:spacing w:val="-3"/>
        </w:rPr>
        <w:t xml:space="preserve"> </w:t>
      </w:r>
      <w:r>
        <w:rPr>
          <w:color w:val="231F20"/>
        </w:rPr>
        <w:t>included</w:t>
      </w:r>
      <w:r>
        <w:rPr>
          <w:color w:val="231F20"/>
          <w:spacing w:val="-3"/>
        </w:rPr>
        <w:t xml:space="preserve"> </w:t>
      </w:r>
      <w:r>
        <w:rPr>
          <w:color w:val="231F20"/>
        </w:rPr>
        <w:t>in</w:t>
      </w:r>
      <w:r>
        <w:rPr>
          <w:color w:val="231F20"/>
          <w:spacing w:val="-3"/>
        </w:rPr>
        <w:t xml:space="preserve"> </w:t>
      </w:r>
      <w:r>
        <w:rPr>
          <w:color w:val="231F20"/>
        </w:rPr>
        <w:t>the</w:t>
      </w:r>
      <w:r>
        <w:rPr>
          <w:color w:val="231F20"/>
          <w:spacing w:val="-3"/>
        </w:rPr>
        <w:t xml:space="preserve"> </w:t>
      </w:r>
      <w:r>
        <w:rPr>
          <w:color w:val="231F20"/>
        </w:rPr>
        <w:t>amounts</w:t>
      </w:r>
      <w:r>
        <w:rPr>
          <w:color w:val="231F20"/>
          <w:spacing w:val="-3"/>
        </w:rPr>
        <w:t xml:space="preserve"> </w:t>
      </w:r>
      <w:r>
        <w:rPr>
          <w:color w:val="231F20"/>
        </w:rPr>
        <w:t>that</w:t>
      </w:r>
      <w:r>
        <w:rPr>
          <w:color w:val="231F20"/>
          <w:spacing w:val="-3"/>
        </w:rPr>
        <w:t xml:space="preserve"> </w:t>
      </w:r>
      <w:r>
        <w:rPr>
          <w:color w:val="231F20"/>
        </w:rPr>
        <w:t>are</w:t>
      </w:r>
      <w:r>
        <w:rPr>
          <w:color w:val="231F20"/>
          <w:spacing w:val="-3"/>
        </w:rPr>
        <w:t xml:space="preserve"> </w:t>
      </w:r>
      <w:r>
        <w:rPr>
          <w:color w:val="231F20"/>
        </w:rPr>
        <w:t>required to</w:t>
      </w:r>
      <w:r>
        <w:rPr>
          <w:color w:val="231F20"/>
          <w:spacing w:val="-11"/>
        </w:rPr>
        <w:t xml:space="preserve"> </w:t>
      </w:r>
      <w:r>
        <w:rPr>
          <w:color w:val="231F20"/>
        </w:rPr>
        <w:t>be</w:t>
      </w:r>
      <w:r>
        <w:rPr>
          <w:color w:val="231F20"/>
          <w:spacing w:val="-11"/>
        </w:rPr>
        <w:t xml:space="preserve"> </w:t>
      </w:r>
      <w:r>
        <w:rPr>
          <w:color w:val="231F20"/>
        </w:rPr>
        <w:t>passed</w:t>
      </w:r>
      <w:r>
        <w:rPr>
          <w:color w:val="231F20"/>
          <w:spacing w:val="-11"/>
        </w:rPr>
        <w:t xml:space="preserve"> </w:t>
      </w:r>
      <w:r>
        <w:rPr>
          <w:color w:val="231F20"/>
        </w:rPr>
        <w:t>through</w:t>
      </w:r>
      <w:r>
        <w:rPr>
          <w:color w:val="231F20"/>
          <w:spacing w:val="-11"/>
        </w:rPr>
        <w:t xml:space="preserve"> </w:t>
      </w:r>
      <w:r>
        <w:rPr>
          <w:color w:val="231F20"/>
        </w:rPr>
        <w:t>separately</w:t>
      </w:r>
      <w:r>
        <w:rPr>
          <w:color w:val="231F20"/>
          <w:spacing w:val="-11"/>
        </w:rPr>
        <w:t xml:space="preserve"> </w:t>
      </w:r>
      <w:r>
        <w:rPr>
          <w:color w:val="231F20"/>
        </w:rPr>
        <w:t>to</w:t>
      </w:r>
      <w:r>
        <w:rPr>
          <w:color w:val="231F20"/>
          <w:spacing w:val="-11"/>
        </w:rPr>
        <w:t xml:space="preserve"> </w:t>
      </w:r>
      <w:r>
        <w:rPr>
          <w:color w:val="231F20"/>
        </w:rPr>
        <w:t>the</w:t>
      </w:r>
      <w:r>
        <w:rPr>
          <w:color w:val="231F20"/>
          <w:spacing w:val="-11"/>
        </w:rPr>
        <w:t xml:space="preserve"> </w:t>
      </w:r>
      <w:r>
        <w:rPr>
          <w:color w:val="231F20"/>
        </w:rPr>
        <w:t>partners</w:t>
      </w:r>
      <w:r>
        <w:rPr>
          <w:color w:val="231F20"/>
          <w:spacing w:val="-11"/>
        </w:rPr>
        <w:t xml:space="preserve"> </w:t>
      </w:r>
      <w:r>
        <w:rPr>
          <w:color w:val="231F20"/>
        </w:rPr>
        <w:t>on</w:t>
      </w:r>
      <w:r>
        <w:rPr>
          <w:color w:val="231F20"/>
          <w:spacing w:val="-11"/>
        </w:rPr>
        <w:t xml:space="preserve"> </w:t>
      </w:r>
      <w:r>
        <w:rPr>
          <w:color w:val="231F20"/>
        </w:rPr>
        <w:t>Schedule</w:t>
      </w:r>
      <w:r>
        <w:rPr>
          <w:color w:val="231F20"/>
          <w:spacing w:val="-11"/>
        </w:rPr>
        <w:t xml:space="preserve"> </w:t>
      </w:r>
      <w:r>
        <w:rPr>
          <w:color w:val="231F20"/>
        </w:rPr>
        <w:t>K-1 (items</w:t>
      </w:r>
      <w:r>
        <w:rPr>
          <w:color w:val="231F20"/>
          <w:spacing w:val="-2"/>
        </w:rPr>
        <w:t xml:space="preserve"> </w:t>
      </w:r>
      <w:r>
        <w:rPr>
          <w:color w:val="231F20"/>
        </w:rPr>
        <w:t>not</w:t>
      </w:r>
      <w:r>
        <w:rPr>
          <w:color w:val="231F20"/>
          <w:spacing w:val="-1"/>
        </w:rPr>
        <w:t xml:space="preserve"> </w:t>
      </w:r>
      <w:r>
        <w:rPr>
          <w:color w:val="231F20"/>
        </w:rPr>
        <w:t>reported</w:t>
      </w:r>
      <w:r>
        <w:rPr>
          <w:color w:val="231F20"/>
          <w:spacing w:val="-2"/>
        </w:rPr>
        <w:t xml:space="preserve"> </w:t>
      </w:r>
      <w:r>
        <w:rPr>
          <w:color w:val="231F20"/>
        </w:rPr>
        <w:t>in</w:t>
      </w:r>
      <w:r>
        <w:rPr>
          <w:color w:val="231F20"/>
          <w:spacing w:val="-2"/>
        </w:rPr>
        <w:t xml:space="preserve"> </w:t>
      </w:r>
      <w:r>
        <w:rPr>
          <w:color w:val="231F20"/>
        </w:rPr>
        <w:t>box</w:t>
      </w:r>
      <w:r>
        <w:rPr>
          <w:color w:val="231F20"/>
          <w:spacing w:val="-2"/>
        </w:rPr>
        <w:t xml:space="preserve"> </w:t>
      </w:r>
      <w:r>
        <w:rPr>
          <w:color w:val="231F20"/>
        </w:rPr>
        <w:t>1</w:t>
      </w:r>
      <w:r>
        <w:rPr>
          <w:color w:val="231F20"/>
          <w:spacing w:val="-2"/>
        </w:rPr>
        <w:t xml:space="preserve"> </w:t>
      </w:r>
      <w:r>
        <w:rPr>
          <w:color w:val="231F20"/>
        </w:rPr>
        <w:t>of</w:t>
      </w:r>
      <w:r>
        <w:rPr>
          <w:color w:val="231F20"/>
          <w:spacing w:val="-2"/>
        </w:rPr>
        <w:t xml:space="preserve"> </w:t>
      </w:r>
      <w:r>
        <w:rPr>
          <w:color w:val="231F20"/>
        </w:rPr>
        <w:t>Schedule</w:t>
      </w:r>
      <w:r>
        <w:rPr>
          <w:color w:val="231F20"/>
          <w:spacing w:val="-2"/>
        </w:rPr>
        <w:t xml:space="preserve"> </w:t>
      </w:r>
      <w:r>
        <w:rPr>
          <w:color w:val="231F20"/>
        </w:rPr>
        <w:t>K-1),</w:t>
      </w:r>
      <w:r>
        <w:rPr>
          <w:color w:val="231F20"/>
          <w:spacing w:val="-2"/>
        </w:rPr>
        <w:t xml:space="preserve"> </w:t>
      </w:r>
      <w:r>
        <w:rPr>
          <w:color w:val="231F20"/>
        </w:rPr>
        <w:t>give</w:t>
      </w:r>
      <w:r>
        <w:rPr>
          <w:color w:val="231F20"/>
          <w:spacing w:val="-2"/>
        </w:rPr>
        <w:t xml:space="preserve"> </w:t>
      </w:r>
      <w:r>
        <w:rPr>
          <w:color w:val="231F20"/>
        </w:rPr>
        <w:t>each</w:t>
      </w:r>
      <w:r>
        <w:rPr>
          <w:color w:val="231F20"/>
          <w:spacing w:val="-2"/>
        </w:rPr>
        <w:t xml:space="preserve"> </w:t>
      </w:r>
      <w:r>
        <w:rPr>
          <w:color w:val="231F20"/>
        </w:rPr>
        <w:t>partner a statement that shows, for the box in which the income or deduction is included, the amount of income or deductions included in the total amount for that box. Don’t include any of these direct pass-through amounts on line 17d or 17e.</w:t>
      </w:r>
    </w:p>
    <w:p w:rsidR="00A33C7B" w:rsidRDefault="0089559E">
      <w:pPr>
        <w:pStyle w:val="Textkrper"/>
        <w:spacing w:before="233" w:line="237" w:lineRule="auto"/>
        <w:ind w:right="329" w:firstLine="239"/>
        <w:jc w:val="both"/>
      </w:pPr>
      <w:r>
        <w:rPr>
          <w:color w:val="231F20"/>
        </w:rPr>
        <w:t>Figure</w:t>
      </w:r>
      <w:r>
        <w:rPr>
          <w:color w:val="231F20"/>
          <w:spacing w:val="-13"/>
        </w:rPr>
        <w:t xml:space="preserve"> </w:t>
      </w:r>
      <w:r>
        <w:rPr>
          <w:color w:val="231F20"/>
        </w:rPr>
        <w:t>the</w:t>
      </w:r>
      <w:r>
        <w:rPr>
          <w:color w:val="231F20"/>
          <w:spacing w:val="-12"/>
        </w:rPr>
        <w:t xml:space="preserve"> </w:t>
      </w:r>
      <w:r>
        <w:rPr>
          <w:color w:val="231F20"/>
        </w:rPr>
        <w:t>amounts</w:t>
      </w:r>
      <w:r>
        <w:rPr>
          <w:color w:val="231F20"/>
          <w:spacing w:val="-13"/>
        </w:rPr>
        <w:t xml:space="preserve"> </w:t>
      </w:r>
      <w:r>
        <w:rPr>
          <w:color w:val="231F20"/>
        </w:rPr>
        <w:t>for</w:t>
      </w:r>
      <w:r>
        <w:rPr>
          <w:color w:val="231F20"/>
          <w:spacing w:val="-12"/>
        </w:rPr>
        <w:t xml:space="preserve"> </w:t>
      </w:r>
      <w:r>
        <w:rPr>
          <w:color w:val="231F20"/>
        </w:rPr>
        <w:t>lines</w:t>
      </w:r>
      <w:r>
        <w:rPr>
          <w:color w:val="231F20"/>
          <w:spacing w:val="-13"/>
        </w:rPr>
        <w:t xml:space="preserve"> </w:t>
      </w:r>
      <w:r>
        <w:rPr>
          <w:color w:val="231F20"/>
        </w:rPr>
        <w:t>17d</w:t>
      </w:r>
      <w:r>
        <w:rPr>
          <w:color w:val="231F20"/>
          <w:spacing w:val="-13"/>
        </w:rPr>
        <w:t xml:space="preserve"> </w:t>
      </w:r>
      <w:r>
        <w:rPr>
          <w:color w:val="231F20"/>
        </w:rPr>
        <w:t>and</w:t>
      </w:r>
      <w:r>
        <w:rPr>
          <w:color w:val="231F20"/>
          <w:spacing w:val="-12"/>
        </w:rPr>
        <w:t xml:space="preserve"> </w:t>
      </w:r>
      <w:r>
        <w:rPr>
          <w:color w:val="231F20"/>
        </w:rPr>
        <w:t>17e</w:t>
      </w:r>
      <w:r>
        <w:rPr>
          <w:color w:val="231F20"/>
          <w:spacing w:val="-13"/>
        </w:rPr>
        <w:t xml:space="preserve"> </w:t>
      </w:r>
      <w:r>
        <w:rPr>
          <w:color w:val="231F20"/>
        </w:rPr>
        <w:t>separately</w:t>
      </w:r>
      <w:r>
        <w:rPr>
          <w:color w:val="231F20"/>
          <w:spacing w:val="-12"/>
        </w:rPr>
        <w:t xml:space="preserve"> </w:t>
      </w:r>
      <w:r>
        <w:rPr>
          <w:color w:val="231F20"/>
        </w:rPr>
        <w:t>for</w:t>
      </w:r>
      <w:r>
        <w:rPr>
          <w:color w:val="231F20"/>
          <w:spacing w:val="-13"/>
        </w:rPr>
        <w:t xml:space="preserve"> </w:t>
      </w:r>
      <w:r>
        <w:rPr>
          <w:color w:val="231F20"/>
        </w:rPr>
        <w:t>oil and</w:t>
      </w:r>
      <w:r>
        <w:rPr>
          <w:color w:val="231F20"/>
          <w:spacing w:val="-10"/>
        </w:rPr>
        <w:t xml:space="preserve"> </w:t>
      </w:r>
      <w:r>
        <w:rPr>
          <w:color w:val="231F20"/>
        </w:rPr>
        <w:t>gas</w:t>
      </w:r>
      <w:r>
        <w:rPr>
          <w:color w:val="231F20"/>
          <w:spacing w:val="-10"/>
        </w:rPr>
        <w:t xml:space="preserve"> </w:t>
      </w:r>
      <w:r>
        <w:rPr>
          <w:color w:val="231F20"/>
        </w:rPr>
        <w:t>properties</w:t>
      </w:r>
      <w:r>
        <w:rPr>
          <w:color w:val="231F20"/>
          <w:spacing w:val="-10"/>
        </w:rPr>
        <w:t xml:space="preserve"> </w:t>
      </w:r>
      <w:r>
        <w:rPr>
          <w:color w:val="231F20"/>
        </w:rPr>
        <w:t>that</w:t>
      </w:r>
      <w:r>
        <w:rPr>
          <w:color w:val="231F20"/>
          <w:spacing w:val="-10"/>
        </w:rPr>
        <w:t xml:space="preserve"> </w:t>
      </w:r>
      <w:r>
        <w:rPr>
          <w:color w:val="231F20"/>
        </w:rPr>
        <w:t>aren’t</w:t>
      </w:r>
      <w:r>
        <w:rPr>
          <w:color w:val="231F20"/>
          <w:spacing w:val="-10"/>
        </w:rPr>
        <w:t xml:space="preserve"> </w:t>
      </w:r>
      <w:r>
        <w:rPr>
          <w:color w:val="231F20"/>
        </w:rPr>
        <w:t>geothermal</w:t>
      </w:r>
      <w:r>
        <w:rPr>
          <w:color w:val="231F20"/>
          <w:spacing w:val="-10"/>
        </w:rPr>
        <w:t xml:space="preserve"> </w:t>
      </w:r>
      <w:r>
        <w:rPr>
          <w:color w:val="231F20"/>
        </w:rPr>
        <w:t>deposits</w:t>
      </w:r>
      <w:r>
        <w:rPr>
          <w:color w:val="231F20"/>
          <w:spacing w:val="-10"/>
        </w:rPr>
        <w:t xml:space="preserve"> </w:t>
      </w:r>
      <w:r>
        <w:rPr>
          <w:color w:val="231F20"/>
        </w:rPr>
        <w:t>and</w:t>
      </w:r>
      <w:r>
        <w:rPr>
          <w:color w:val="231F20"/>
          <w:spacing w:val="-10"/>
        </w:rPr>
        <w:t xml:space="preserve"> </w:t>
      </w:r>
      <w:r>
        <w:rPr>
          <w:color w:val="231F20"/>
        </w:rPr>
        <w:t>for</w:t>
      </w:r>
      <w:r>
        <w:rPr>
          <w:color w:val="231F20"/>
          <w:spacing w:val="-10"/>
        </w:rPr>
        <w:t xml:space="preserve"> </w:t>
      </w:r>
      <w:r>
        <w:rPr>
          <w:color w:val="231F20"/>
        </w:rPr>
        <w:t>all properties that are geothermal deposits.</w:t>
      </w:r>
    </w:p>
    <w:p w:rsidR="00A33C7B" w:rsidRDefault="00A33C7B">
      <w:pPr>
        <w:pStyle w:val="Textkrper"/>
        <w:spacing w:before="7"/>
        <w:ind w:left="0"/>
        <w:rPr>
          <w:sz w:val="20"/>
        </w:rPr>
      </w:pPr>
    </w:p>
    <w:p w:rsidR="00A33C7B" w:rsidRDefault="0089559E">
      <w:pPr>
        <w:pStyle w:val="Textkrper"/>
        <w:spacing w:line="237" w:lineRule="auto"/>
        <w:ind w:right="214" w:firstLine="239"/>
      </w:pPr>
      <w:r>
        <w:rPr>
          <w:color w:val="231F20"/>
        </w:rPr>
        <w:t>Give each partner a statement that shows the separate amounts</w:t>
      </w:r>
      <w:r>
        <w:rPr>
          <w:color w:val="231F20"/>
          <w:spacing w:val="-12"/>
        </w:rPr>
        <w:t xml:space="preserve"> </w:t>
      </w:r>
      <w:r>
        <w:rPr>
          <w:color w:val="231F20"/>
        </w:rPr>
        <w:t>included</w:t>
      </w:r>
      <w:r>
        <w:rPr>
          <w:color w:val="231F20"/>
          <w:spacing w:val="-12"/>
        </w:rPr>
        <w:t xml:space="preserve"> </w:t>
      </w:r>
      <w:r>
        <w:rPr>
          <w:color w:val="231F20"/>
        </w:rPr>
        <w:t>in</w:t>
      </w:r>
      <w:r>
        <w:rPr>
          <w:color w:val="231F20"/>
          <w:spacing w:val="-12"/>
        </w:rPr>
        <w:t xml:space="preserve"> </w:t>
      </w:r>
      <w:r>
        <w:rPr>
          <w:color w:val="231F20"/>
        </w:rPr>
        <w:t>the</w:t>
      </w:r>
      <w:r>
        <w:rPr>
          <w:color w:val="231F20"/>
          <w:spacing w:val="-12"/>
        </w:rPr>
        <w:t xml:space="preserve"> </w:t>
      </w:r>
      <w:r>
        <w:rPr>
          <w:color w:val="231F20"/>
        </w:rPr>
        <w:t>computation</w:t>
      </w:r>
      <w:r>
        <w:rPr>
          <w:color w:val="231F20"/>
          <w:spacing w:val="-11"/>
        </w:rPr>
        <w:t xml:space="preserve"> </w:t>
      </w:r>
      <w:r>
        <w:rPr>
          <w:color w:val="231F20"/>
        </w:rPr>
        <w:t>of</w:t>
      </w:r>
      <w:r>
        <w:rPr>
          <w:color w:val="231F20"/>
          <w:spacing w:val="-12"/>
        </w:rPr>
        <w:t xml:space="preserve"> </w:t>
      </w:r>
      <w:r>
        <w:rPr>
          <w:color w:val="231F20"/>
        </w:rPr>
        <w:t>the</w:t>
      </w:r>
      <w:r>
        <w:rPr>
          <w:color w:val="231F20"/>
          <w:spacing w:val="-12"/>
        </w:rPr>
        <w:t xml:space="preserve"> </w:t>
      </w:r>
      <w:r>
        <w:rPr>
          <w:color w:val="231F20"/>
        </w:rPr>
        <w:t>amounts</w:t>
      </w:r>
      <w:r>
        <w:rPr>
          <w:color w:val="231F20"/>
          <w:spacing w:val="-12"/>
        </w:rPr>
        <w:t xml:space="preserve"> </w:t>
      </w:r>
      <w:r>
        <w:rPr>
          <w:color w:val="231F20"/>
        </w:rPr>
        <w:t>on</w:t>
      </w:r>
      <w:r>
        <w:rPr>
          <w:color w:val="231F20"/>
          <w:spacing w:val="-12"/>
        </w:rPr>
        <w:t xml:space="preserve"> </w:t>
      </w:r>
      <w:r>
        <w:rPr>
          <w:color w:val="231F20"/>
        </w:rPr>
        <w:t>lines 17d and 17e of Schedule K.</w:t>
      </w:r>
    </w:p>
    <w:p w:rsidR="00A33C7B" w:rsidRDefault="00A33C7B">
      <w:pPr>
        <w:pStyle w:val="Textkrper"/>
        <w:spacing w:before="1"/>
        <w:ind w:left="0"/>
        <w:rPr>
          <w:sz w:val="21"/>
        </w:rPr>
      </w:pPr>
    </w:p>
    <w:p w:rsidR="00A33C7B" w:rsidRDefault="0089559E">
      <w:pPr>
        <w:pStyle w:val="berschrift4"/>
        <w:spacing w:before="1" w:line="259" w:lineRule="auto"/>
        <w:ind w:left="119" w:right="38"/>
      </w:pPr>
      <w:r>
        <w:rPr>
          <w:color w:val="231F20"/>
        </w:rPr>
        <w:t>Code</w:t>
      </w:r>
      <w:r>
        <w:rPr>
          <w:color w:val="231F20"/>
          <w:spacing w:val="-4"/>
        </w:rPr>
        <w:t xml:space="preserve"> </w:t>
      </w:r>
      <w:r>
        <w:rPr>
          <w:color w:val="231F20"/>
        </w:rPr>
        <w:t>D.</w:t>
      </w:r>
      <w:r>
        <w:rPr>
          <w:color w:val="231F20"/>
          <w:spacing w:val="-4"/>
        </w:rPr>
        <w:t xml:space="preserve"> </w:t>
      </w:r>
      <w:r>
        <w:rPr>
          <w:color w:val="231F20"/>
        </w:rPr>
        <w:t>Line</w:t>
      </w:r>
      <w:r>
        <w:rPr>
          <w:color w:val="231F20"/>
          <w:spacing w:val="-4"/>
        </w:rPr>
        <w:t xml:space="preserve"> </w:t>
      </w:r>
      <w:r>
        <w:rPr>
          <w:color w:val="231F20"/>
        </w:rPr>
        <w:t>17d.</w:t>
      </w:r>
      <w:r>
        <w:rPr>
          <w:color w:val="231F20"/>
          <w:spacing w:val="-4"/>
        </w:rPr>
        <w:t xml:space="preserve"> </w:t>
      </w:r>
      <w:r>
        <w:rPr>
          <w:color w:val="231F20"/>
        </w:rPr>
        <w:t>Oil,</w:t>
      </w:r>
      <w:r>
        <w:rPr>
          <w:color w:val="231F20"/>
          <w:spacing w:val="-4"/>
        </w:rPr>
        <w:t xml:space="preserve"> </w:t>
      </w:r>
      <w:r>
        <w:rPr>
          <w:color w:val="231F20"/>
        </w:rPr>
        <w:t>Gas,</w:t>
      </w:r>
      <w:r>
        <w:rPr>
          <w:color w:val="231F20"/>
          <w:spacing w:val="-4"/>
        </w:rPr>
        <w:t xml:space="preserve"> </w:t>
      </w:r>
      <w:r>
        <w:rPr>
          <w:color w:val="231F20"/>
        </w:rPr>
        <w:t>and</w:t>
      </w:r>
      <w:r>
        <w:rPr>
          <w:color w:val="231F20"/>
          <w:spacing w:val="-4"/>
        </w:rPr>
        <w:t xml:space="preserve"> </w:t>
      </w:r>
      <w:r>
        <w:rPr>
          <w:color w:val="231F20"/>
        </w:rPr>
        <w:t>Geothermal Properties—Gross Income</w:t>
      </w:r>
    </w:p>
    <w:p w:rsidR="00A33C7B" w:rsidRDefault="0089559E">
      <w:pPr>
        <w:pStyle w:val="Textkrper"/>
        <w:spacing w:before="233" w:line="237" w:lineRule="auto"/>
        <w:ind w:left="119" w:right="93"/>
      </w:pPr>
      <w:r>
        <w:rPr>
          <w:color w:val="231F20"/>
        </w:rPr>
        <w:t>Enter the total amount of gross income (within the meaning of section 613(a)) from all oil, gas, and geothermal properties received</w:t>
      </w:r>
      <w:r>
        <w:rPr>
          <w:color w:val="231F20"/>
          <w:spacing w:val="-11"/>
        </w:rPr>
        <w:t xml:space="preserve"> </w:t>
      </w:r>
      <w:r>
        <w:rPr>
          <w:color w:val="231F20"/>
        </w:rPr>
        <w:t>or</w:t>
      </w:r>
      <w:r>
        <w:rPr>
          <w:color w:val="231F20"/>
          <w:spacing w:val="-11"/>
        </w:rPr>
        <w:t xml:space="preserve"> </w:t>
      </w:r>
      <w:r>
        <w:rPr>
          <w:color w:val="231F20"/>
        </w:rPr>
        <w:t>accrued</w:t>
      </w:r>
      <w:r>
        <w:rPr>
          <w:color w:val="231F20"/>
          <w:spacing w:val="-11"/>
        </w:rPr>
        <w:t xml:space="preserve"> </w:t>
      </w:r>
      <w:r>
        <w:rPr>
          <w:color w:val="231F20"/>
        </w:rPr>
        <w:t>during</w:t>
      </w:r>
      <w:r>
        <w:rPr>
          <w:color w:val="231F20"/>
          <w:spacing w:val="-11"/>
        </w:rPr>
        <w:t xml:space="preserve"> </w:t>
      </w:r>
      <w:r>
        <w:rPr>
          <w:color w:val="231F20"/>
        </w:rPr>
        <w:t>the</w:t>
      </w:r>
      <w:r>
        <w:rPr>
          <w:color w:val="231F20"/>
          <w:spacing w:val="-11"/>
        </w:rPr>
        <w:t xml:space="preserve"> </w:t>
      </w:r>
      <w:r>
        <w:rPr>
          <w:color w:val="231F20"/>
        </w:rPr>
        <w:t>tax</w:t>
      </w:r>
      <w:r>
        <w:rPr>
          <w:color w:val="231F20"/>
          <w:spacing w:val="-11"/>
        </w:rPr>
        <w:t xml:space="preserve"> </w:t>
      </w:r>
      <w:r>
        <w:rPr>
          <w:color w:val="231F20"/>
        </w:rPr>
        <w:t>year</w:t>
      </w:r>
      <w:r>
        <w:rPr>
          <w:color w:val="231F20"/>
          <w:spacing w:val="-11"/>
        </w:rPr>
        <w:t xml:space="preserve"> </w:t>
      </w:r>
      <w:r>
        <w:rPr>
          <w:color w:val="231F20"/>
        </w:rPr>
        <w:t>and</w:t>
      </w:r>
      <w:r>
        <w:rPr>
          <w:color w:val="231F20"/>
          <w:spacing w:val="-11"/>
        </w:rPr>
        <w:t xml:space="preserve"> </w:t>
      </w:r>
      <w:r>
        <w:rPr>
          <w:color w:val="231F20"/>
        </w:rPr>
        <w:t>included</w:t>
      </w:r>
      <w:r>
        <w:rPr>
          <w:color w:val="231F20"/>
          <w:spacing w:val="-11"/>
        </w:rPr>
        <w:t xml:space="preserve"> </w:t>
      </w:r>
      <w:r>
        <w:rPr>
          <w:color w:val="231F20"/>
        </w:rPr>
        <w:t>on</w:t>
      </w:r>
      <w:r>
        <w:rPr>
          <w:color w:val="231F20"/>
          <w:spacing w:val="-11"/>
        </w:rPr>
        <w:t xml:space="preserve"> </w:t>
      </w:r>
      <w:r>
        <w:rPr>
          <w:color w:val="231F20"/>
        </w:rPr>
        <w:t>page</w:t>
      </w:r>
      <w:r>
        <w:rPr>
          <w:color w:val="231F20"/>
          <w:spacing w:val="-11"/>
        </w:rPr>
        <w:t xml:space="preserve"> </w:t>
      </w:r>
      <w:r>
        <w:rPr>
          <w:color w:val="231F20"/>
        </w:rPr>
        <w:t>1 of Form 1065.</w:t>
      </w:r>
    </w:p>
    <w:p w:rsidR="00A33C7B" w:rsidRDefault="0089559E">
      <w:pPr>
        <w:pStyle w:val="berschrift4"/>
        <w:spacing w:before="123" w:line="259" w:lineRule="auto"/>
        <w:ind w:left="119" w:right="266"/>
      </w:pPr>
      <w:r>
        <w:rPr>
          <w:b w:val="0"/>
        </w:rPr>
        <w:br w:type="column"/>
      </w:r>
      <w:r>
        <w:rPr>
          <w:color w:val="231F20"/>
        </w:rPr>
        <w:t>Code</w:t>
      </w:r>
      <w:r>
        <w:rPr>
          <w:color w:val="231F20"/>
          <w:spacing w:val="-3"/>
        </w:rPr>
        <w:t xml:space="preserve"> </w:t>
      </w:r>
      <w:r>
        <w:rPr>
          <w:color w:val="231F20"/>
        </w:rPr>
        <w:t>E.</w:t>
      </w:r>
      <w:r>
        <w:rPr>
          <w:color w:val="231F20"/>
          <w:spacing w:val="-3"/>
        </w:rPr>
        <w:t xml:space="preserve"> </w:t>
      </w:r>
      <w:r>
        <w:rPr>
          <w:color w:val="231F20"/>
        </w:rPr>
        <w:t>Line</w:t>
      </w:r>
      <w:r>
        <w:rPr>
          <w:color w:val="231F20"/>
          <w:spacing w:val="-3"/>
        </w:rPr>
        <w:t xml:space="preserve"> </w:t>
      </w:r>
      <w:r>
        <w:rPr>
          <w:color w:val="231F20"/>
        </w:rPr>
        <w:t>17e.</w:t>
      </w:r>
      <w:r>
        <w:rPr>
          <w:color w:val="231F20"/>
          <w:spacing w:val="-3"/>
        </w:rPr>
        <w:t xml:space="preserve"> </w:t>
      </w:r>
      <w:r>
        <w:rPr>
          <w:color w:val="231F20"/>
        </w:rPr>
        <w:t>Oil,</w:t>
      </w:r>
      <w:r>
        <w:rPr>
          <w:color w:val="231F20"/>
          <w:spacing w:val="-3"/>
        </w:rPr>
        <w:t xml:space="preserve"> </w:t>
      </w:r>
      <w:r>
        <w:rPr>
          <w:color w:val="231F20"/>
        </w:rPr>
        <w:t>Gas,</w:t>
      </w:r>
      <w:r>
        <w:rPr>
          <w:color w:val="231F20"/>
          <w:spacing w:val="-3"/>
        </w:rPr>
        <w:t xml:space="preserve"> </w:t>
      </w:r>
      <w:r>
        <w:rPr>
          <w:color w:val="231F20"/>
        </w:rPr>
        <w:t>and</w:t>
      </w:r>
      <w:r>
        <w:rPr>
          <w:color w:val="231F20"/>
          <w:spacing w:val="-3"/>
        </w:rPr>
        <w:t xml:space="preserve"> </w:t>
      </w:r>
      <w:r>
        <w:rPr>
          <w:color w:val="231F20"/>
        </w:rPr>
        <w:t xml:space="preserve">Geothermal </w:t>
      </w:r>
      <w:r>
        <w:rPr>
          <w:color w:val="231F20"/>
          <w:spacing w:val="-2"/>
        </w:rPr>
        <w:t>Properties—Deductions</w:t>
      </w:r>
    </w:p>
    <w:p w:rsidR="00A33C7B" w:rsidRDefault="0089559E">
      <w:pPr>
        <w:pStyle w:val="Textkrper"/>
        <w:spacing w:before="193" w:line="237" w:lineRule="auto"/>
        <w:ind w:left="119" w:right="266"/>
      </w:pPr>
      <w:r>
        <w:rPr>
          <w:color w:val="231F20"/>
        </w:rPr>
        <w:t>Enter</w:t>
      </w:r>
      <w:r>
        <w:rPr>
          <w:color w:val="231F20"/>
          <w:spacing w:val="-12"/>
        </w:rPr>
        <w:t xml:space="preserve"> </w:t>
      </w:r>
      <w:r>
        <w:rPr>
          <w:color w:val="231F20"/>
        </w:rPr>
        <w:t>any</w:t>
      </w:r>
      <w:r>
        <w:rPr>
          <w:color w:val="231F20"/>
          <w:spacing w:val="-12"/>
        </w:rPr>
        <w:t xml:space="preserve"> </w:t>
      </w:r>
      <w:r>
        <w:rPr>
          <w:color w:val="231F20"/>
        </w:rPr>
        <w:t>deductions</w:t>
      </w:r>
      <w:r>
        <w:rPr>
          <w:color w:val="231F20"/>
          <w:spacing w:val="-12"/>
        </w:rPr>
        <w:t xml:space="preserve"> </w:t>
      </w:r>
      <w:r>
        <w:rPr>
          <w:color w:val="231F20"/>
        </w:rPr>
        <w:t>allowed</w:t>
      </w:r>
      <w:r>
        <w:rPr>
          <w:color w:val="231F20"/>
          <w:spacing w:val="-13"/>
        </w:rPr>
        <w:t xml:space="preserve"> </w:t>
      </w:r>
      <w:r>
        <w:rPr>
          <w:color w:val="231F20"/>
        </w:rPr>
        <w:t>for</w:t>
      </w:r>
      <w:r>
        <w:rPr>
          <w:color w:val="231F20"/>
          <w:spacing w:val="-12"/>
        </w:rPr>
        <w:t xml:space="preserve"> </w:t>
      </w:r>
      <w:r>
        <w:rPr>
          <w:color w:val="231F20"/>
        </w:rPr>
        <w:t>the</w:t>
      </w:r>
      <w:r>
        <w:rPr>
          <w:color w:val="231F20"/>
          <w:spacing w:val="-12"/>
        </w:rPr>
        <w:t xml:space="preserve"> </w:t>
      </w:r>
      <w:r>
        <w:rPr>
          <w:color w:val="231F20"/>
        </w:rPr>
        <w:t>AMT</w:t>
      </w:r>
      <w:r>
        <w:rPr>
          <w:color w:val="231F20"/>
          <w:spacing w:val="-12"/>
        </w:rPr>
        <w:t xml:space="preserve"> </w:t>
      </w:r>
      <w:r>
        <w:rPr>
          <w:color w:val="231F20"/>
        </w:rPr>
        <w:t>that</w:t>
      </w:r>
      <w:r>
        <w:rPr>
          <w:color w:val="231F20"/>
          <w:spacing w:val="-12"/>
        </w:rPr>
        <w:t xml:space="preserve"> </w:t>
      </w:r>
      <w:r>
        <w:rPr>
          <w:color w:val="231F20"/>
        </w:rPr>
        <w:t>are</w:t>
      </w:r>
      <w:r>
        <w:rPr>
          <w:color w:val="231F20"/>
          <w:spacing w:val="-13"/>
        </w:rPr>
        <w:t xml:space="preserve"> </w:t>
      </w:r>
      <w:r>
        <w:rPr>
          <w:color w:val="231F20"/>
        </w:rPr>
        <w:t>allocable</w:t>
      </w:r>
      <w:r>
        <w:rPr>
          <w:color w:val="231F20"/>
          <w:spacing w:val="-12"/>
        </w:rPr>
        <w:t xml:space="preserve"> </w:t>
      </w:r>
      <w:r>
        <w:rPr>
          <w:color w:val="231F20"/>
        </w:rPr>
        <w:t>to oil, gas, and geothermal properties.</w:t>
      </w:r>
    </w:p>
    <w:p w:rsidR="00A33C7B" w:rsidRDefault="00A33C7B">
      <w:pPr>
        <w:pStyle w:val="Textkrper"/>
        <w:spacing w:before="1"/>
        <w:ind w:left="0"/>
        <w:rPr>
          <w:sz w:val="21"/>
        </w:rPr>
      </w:pPr>
    </w:p>
    <w:p w:rsidR="00A33C7B" w:rsidRDefault="0089559E">
      <w:pPr>
        <w:pStyle w:val="berschrift4"/>
        <w:spacing w:before="1"/>
      </w:pPr>
      <w:r>
        <w:rPr>
          <w:color w:val="231F20"/>
        </w:rPr>
        <w:t>Code</w:t>
      </w:r>
      <w:r>
        <w:rPr>
          <w:color w:val="231F20"/>
          <w:spacing w:val="-9"/>
        </w:rPr>
        <w:t xml:space="preserve"> </w:t>
      </w:r>
      <w:r>
        <w:rPr>
          <w:color w:val="231F20"/>
        </w:rPr>
        <w:t>F.</w:t>
      </w:r>
      <w:r>
        <w:rPr>
          <w:color w:val="231F20"/>
          <w:spacing w:val="-9"/>
        </w:rPr>
        <w:t xml:space="preserve"> </w:t>
      </w:r>
      <w:r>
        <w:rPr>
          <w:color w:val="231F20"/>
        </w:rPr>
        <w:t>Line</w:t>
      </w:r>
      <w:r>
        <w:rPr>
          <w:color w:val="231F20"/>
          <w:spacing w:val="-9"/>
        </w:rPr>
        <w:t xml:space="preserve"> </w:t>
      </w:r>
      <w:r>
        <w:rPr>
          <w:color w:val="231F20"/>
        </w:rPr>
        <w:t>17f.</w:t>
      </w:r>
      <w:r>
        <w:rPr>
          <w:color w:val="231F20"/>
          <w:spacing w:val="-8"/>
        </w:rPr>
        <w:t xml:space="preserve"> </w:t>
      </w:r>
      <w:r>
        <w:rPr>
          <w:color w:val="231F20"/>
        </w:rPr>
        <w:t>Other</w:t>
      </w:r>
      <w:r>
        <w:rPr>
          <w:color w:val="231F20"/>
          <w:spacing w:val="-9"/>
        </w:rPr>
        <w:t xml:space="preserve"> </w:t>
      </w:r>
      <w:r>
        <w:rPr>
          <w:color w:val="231F20"/>
        </w:rPr>
        <w:t>AMT</w:t>
      </w:r>
      <w:r>
        <w:rPr>
          <w:color w:val="231F20"/>
          <w:spacing w:val="-9"/>
        </w:rPr>
        <w:t xml:space="preserve"> </w:t>
      </w:r>
      <w:r>
        <w:rPr>
          <w:color w:val="231F20"/>
          <w:spacing w:val="-2"/>
        </w:rPr>
        <w:t>Items</w:t>
      </w:r>
    </w:p>
    <w:p w:rsidR="00A33C7B" w:rsidRDefault="0089559E">
      <w:pPr>
        <w:pStyle w:val="Textkrper"/>
        <w:spacing w:before="212" w:line="237" w:lineRule="auto"/>
        <w:ind w:left="119" w:right="139"/>
      </w:pPr>
      <w:r>
        <w:rPr>
          <w:color w:val="231F20"/>
        </w:rPr>
        <w:t>Attach</w:t>
      </w:r>
      <w:r>
        <w:rPr>
          <w:color w:val="231F20"/>
          <w:spacing w:val="-5"/>
        </w:rPr>
        <w:t xml:space="preserve"> </w:t>
      </w:r>
      <w:r>
        <w:rPr>
          <w:color w:val="231F20"/>
        </w:rPr>
        <w:t>a</w:t>
      </w:r>
      <w:r>
        <w:rPr>
          <w:color w:val="231F20"/>
          <w:spacing w:val="-5"/>
        </w:rPr>
        <w:t xml:space="preserve"> </w:t>
      </w:r>
      <w:r>
        <w:rPr>
          <w:color w:val="231F20"/>
        </w:rPr>
        <w:t>statement</w:t>
      </w:r>
      <w:r>
        <w:rPr>
          <w:color w:val="231F20"/>
          <w:spacing w:val="-5"/>
        </w:rPr>
        <w:t xml:space="preserve"> </w:t>
      </w:r>
      <w:r>
        <w:rPr>
          <w:color w:val="231F20"/>
        </w:rPr>
        <w:t>to</w:t>
      </w:r>
      <w:r>
        <w:rPr>
          <w:color w:val="231F20"/>
          <w:spacing w:val="-5"/>
        </w:rPr>
        <w:t xml:space="preserve"> </w:t>
      </w:r>
      <w:r>
        <w:rPr>
          <w:color w:val="231F20"/>
        </w:rPr>
        <w:t>Form</w:t>
      </w:r>
      <w:r>
        <w:rPr>
          <w:color w:val="231F20"/>
          <w:spacing w:val="-5"/>
        </w:rPr>
        <w:t xml:space="preserve"> </w:t>
      </w:r>
      <w:r>
        <w:rPr>
          <w:color w:val="231F20"/>
        </w:rPr>
        <w:t>1065</w:t>
      </w:r>
      <w:r>
        <w:rPr>
          <w:color w:val="231F20"/>
          <w:spacing w:val="-5"/>
        </w:rPr>
        <w:t xml:space="preserve"> </w:t>
      </w:r>
      <w:r>
        <w:rPr>
          <w:color w:val="231F20"/>
        </w:rPr>
        <w:t>and</w:t>
      </w:r>
      <w:r>
        <w:rPr>
          <w:color w:val="231F20"/>
          <w:spacing w:val="-5"/>
        </w:rPr>
        <w:t xml:space="preserve"> </w:t>
      </w:r>
      <w:r>
        <w:rPr>
          <w:color w:val="231F20"/>
        </w:rPr>
        <w:t>Schedule</w:t>
      </w:r>
      <w:r>
        <w:rPr>
          <w:color w:val="231F20"/>
          <w:spacing w:val="-5"/>
        </w:rPr>
        <w:t xml:space="preserve"> </w:t>
      </w:r>
      <w:r>
        <w:rPr>
          <w:color w:val="231F20"/>
        </w:rPr>
        <w:t>K-1</w:t>
      </w:r>
      <w:r>
        <w:rPr>
          <w:color w:val="231F20"/>
          <w:spacing w:val="-5"/>
        </w:rPr>
        <w:t xml:space="preserve"> </w:t>
      </w:r>
      <w:r>
        <w:rPr>
          <w:color w:val="231F20"/>
        </w:rPr>
        <w:t>that</w:t>
      </w:r>
      <w:r>
        <w:rPr>
          <w:color w:val="231F20"/>
          <w:spacing w:val="-5"/>
        </w:rPr>
        <w:t xml:space="preserve"> </w:t>
      </w:r>
      <w:r>
        <w:rPr>
          <w:color w:val="231F20"/>
        </w:rPr>
        <w:t>shows other items not shown on lines 17a through 17e that are adjustments</w:t>
      </w:r>
      <w:r>
        <w:rPr>
          <w:color w:val="231F20"/>
          <w:spacing w:val="-12"/>
        </w:rPr>
        <w:t xml:space="preserve"> </w:t>
      </w:r>
      <w:r>
        <w:rPr>
          <w:color w:val="231F20"/>
        </w:rPr>
        <w:t>or</w:t>
      </w:r>
      <w:r>
        <w:rPr>
          <w:color w:val="231F20"/>
          <w:spacing w:val="-12"/>
        </w:rPr>
        <w:t xml:space="preserve"> </w:t>
      </w:r>
      <w:r>
        <w:rPr>
          <w:color w:val="231F20"/>
        </w:rPr>
        <w:t>tax</w:t>
      </w:r>
      <w:r>
        <w:rPr>
          <w:color w:val="231F20"/>
          <w:spacing w:val="-12"/>
        </w:rPr>
        <w:t xml:space="preserve"> </w:t>
      </w:r>
      <w:r>
        <w:rPr>
          <w:color w:val="231F20"/>
        </w:rPr>
        <w:t>preference</w:t>
      </w:r>
      <w:r>
        <w:rPr>
          <w:color w:val="231F20"/>
          <w:spacing w:val="-12"/>
        </w:rPr>
        <w:t xml:space="preserve"> </w:t>
      </w:r>
      <w:r>
        <w:rPr>
          <w:color w:val="231F20"/>
        </w:rPr>
        <w:t>items</w:t>
      </w:r>
      <w:r>
        <w:rPr>
          <w:color w:val="231F20"/>
          <w:spacing w:val="-12"/>
        </w:rPr>
        <w:t xml:space="preserve"> </w:t>
      </w:r>
      <w:r>
        <w:rPr>
          <w:color w:val="231F20"/>
        </w:rPr>
        <w:t>or</w:t>
      </w:r>
      <w:r>
        <w:rPr>
          <w:color w:val="231F20"/>
          <w:spacing w:val="-12"/>
        </w:rPr>
        <w:t xml:space="preserve"> </w:t>
      </w:r>
      <w:r>
        <w:rPr>
          <w:color w:val="231F20"/>
        </w:rPr>
        <w:t>that</w:t>
      </w:r>
      <w:r>
        <w:rPr>
          <w:color w:val="231F20"/>
          <w:spacing w:val="-12"/>
        </w:rPr>
        <w:t xml:space="preserve"> </w:t>
      </w:r>
      <w:r>
        <w:rPr>
          <w:color w:val="231F20"/>
        </w:rPr>
        <w:t>the</w:t>
      </w:r>
      <w:r>
        <w:rPr>
          <w:color w:val="231F20"/>
          <w:spacing w:val="-12"/>
        </w:rPr>
        <w:t xml:space="preserve"> </w:t>
      </w:r>
      <w:r>
        <w:rPr>
          <w:color w:val="231F20"/>
        </w:rPr>
        <w:t>partner</w:t>
      </w:r>
      <w:r>
        <w:rPr>
          <w:color w:val="231F20"/>
          <w:spacing w:val="-12"/>
        </w:rPr>
        <w:t xml:space="preserve"> </w:t>
      </w:r>
      <w:r>
        <w:rPr>
          <w:color w:val="231F20"/>
        </w:rPr>
        <w:t>needs</w:t>
      </w:r>
      <w:r>
        <w:rPr>
          <w:color w:val="231F20"/>
          <w:spacing w:val="-12"/>
        </w:rPr>
        <w:t xml:space="preserve"> </w:t>
      </w:r>
      <w:r>
        <w:rPr>
          <w:color w:val="231F20"/>
        </w:rPr>
        <w:t>to complete Form 6251 or Schedule I (Form 1041). See these forms and their instructions to determine the amount to enter.</w:t>
      </w:r>
    </w:p>
    <w:p w:rsidR="00A33C7B" w:rsidRDefault="0089559E">
      <w:pPr>
        <w:pStyle w:val="Textkrper"/>
        <w:spacing w:before="193" w:line="196" w:lineRule="exact"/>
        <w:ind w:left="359"/>
      </w:pPr>
      <w:r>
        <w:rPr>
          <w:color w:val="231F20"/>
        </w:rPr>
        <w:t>Other</w:t>
      </w:r>
      <w:r>
        <w:rPr>
          <w:color w:val="231F20"/>
          <w:spacing w:val="-12"/>
        </w:rPr>
        <w:t xml:space="preserve"> </w:t>
      </w:r>
      <w:r>
        <w:rPr>
          <w:color w:val="231F20"/>
        </w:rPr>
        <w:t>AMT</w:t>
      </w:r>
      <w:r>
        <w:rPr>
          <w:color w:val="231F20"/>
          <w:spacing w:val="-11"/>
        </w:rPr>
        <w:t xml:space="preserve"> </w:t>
      </w:r>
      <w:r>
        <w:rPr>
          <w:color w:val="231F20"/>
        </w:rPr>
        <w:t>items</w:t>
      </w:r>
      <w:r>
        <w:rPr>
          <w:color w:val="231F20"/>
          <w:spacing w:val="-11"/>
        </w:rPr>
        <w:t xml:space="preserve"> </w:t>
      </w:r>
      <w:r>
        <w:rPr>
          <w:color w:val="231F20"/>
        </w:rPr>
        <w:t>include</w:t>
      </w:r>
      <w:r>
        <w:rPr>
          <w:color w:val="231F20"/>
          <w:spacing w:val="-12"/>
        </w:rPr>
        <w:t xml:space="preserve"> </w:t>
      </w:r>
      <w:r>
        <w:rPr>
          <w:color w:val="231F20"/>
        </w:rPr>
        <w:t>the</w:t>
      </w:r>
      <w:r>
        <w:rPr>
          <w:color w:val="231F20"/>
          <w:spacing w:val="-11"/>
        </w:rPr>
        <w:t xml:space="preserve"> </w:t>
      </w:r>
      <w:r>
        <w:rPr>
          <w:color w:val="231F20"/>
          <w:spacing w:val="-2"/>
        </w:rPr>
        <w:t>following.</w:t>
      </w:r>
    </w:p>
    <w:p w:rsidR="00A33C7B" w:rsidRDefault="0089559E">
      <w:pPr>
        <w:pStyle w:val="Listenabsatz"/>
        <w:numPr>
          <w:ilvl w:val="0"/>
          <w:numId w:val="6"/>
        </w:numPr>
        <w:tabs>
          <w:tab w:val="left" w:pos="460"/>
        </w:tabs>
        <w:spacing w:before="4" w:line="220" w:lineRule="auto"/>
        <w:ind w:left="459" w:right="419"/>
        <w:rPr>
          <w:sz w:val="18"/>
        </w:rPr>
      </w:pPr>
      <w:r>
        <w:rPr>
          <w:color w:val="231F20"/>
          <w:position w:val="1"/>
          <w:sz w:val="18"/>
        </w:rPr>
        <w:t>Accelerated</w:t>
      </w:r>
      <w:r>
        <w:rPr>
          <w:color w:val="231F20"/>
          <w:spacing w:val="-13"/>
          <w:position w:val="1"/>
          <w:sz w:val="18"/>
        </w:rPr>
        <w:t xml:space="preserve"> </w:t>
      </w:r>
      <w:r>
        <w:rPr>
          <w:color w:val="231F20"/>
          <w:position w:val="1"/>
          <w:sz w:val="18"/>
        </w:rPr>
        <w:t>depreciation</w:t>
      </w:r>
      <w:r>
        <w:rPr>
          <w:color w:val="231F20"/>
          <w:spacing w:val="-12"/>
          <w:position w:val="1"/>
          <w:sz w:val="18"/>
        </w:rPr>
        <w:t xml:space="preserve"> </w:t>
      </w:r>
      <w:r>
        <w:rPr>
          <w:color w:val="231F20"/>
          <w:position w:val="1"/>
          <w:sz w:val="18"/>
        </w:rPr>
        <w:t>of</w:t>
      </w:r>
      <w:r>
        <w:rPr>
          <w:color w:val="231F20"/>
          <w:spacing w:val="-13"/>
          <w:position w:val="1"/>
          <w:sz w:val="18"/>
        </w:rPr>
        <w:t xml:space="preserve"> </w:t>
      </w:r>
      <w:r>
        <w:rPr>
          <w:color w:val="231F20"/>
          <w:position w:val="1"/>
          <w:sz w:val="18"/>
        </w:rPr>
        <w:t>real</w:t>
      </w:r>
      <w:r>
        <w:rPr>
          <w:color w:val="231F20"/>
          <w:spacing w:val="-12"/>
          <w:position w:val="1"/>
          <w:sz w:val="18"/>
        </w:rPr>
        <w:t xml:space="preserve"> </w:t>
      </w:r>
      <w:r>
        <w:rPr>
          <w:color w:val="231F20"/>
          <w:position w:val="1"/>
          <w:sz w:val="18"/>
        </w:rPr>
        <w:t>property</w:t>
      </w:r>
      <w:r>
        <w:rPr>
          <w:color w:val="231F20"/>
          <w:spacing w:val="-13"/>
          <w:position w:val="1"/>
          <w:sz w:val="18"/>
        </w:rPr>
        <w:t xml:space="preserve"> </w:t>
      </w:r>
      <w:r>
        <w:rPr>
          <w:color w:val="231F20"/>
          <w:position w:val="1"/>
          <w:sz w:val="18"/>
        </w:rPr>
        <w:t>under</w:t>
      </w:r>
      <w:r>
        <w:rPr>
          <w:color w:val="231F20"/>
          <w:spacing w:val="-13"/>
          <w:position w:val="1"/>
          <w:sz w:val="18"/>
        </w:rPr>
        <w:t xml:space="preserve"> </w:t>
      </w:r>
      <w:r>
        <w:rPr>
          <w:color w:val="231F20"/>
          <w:position w:val="1"/>
          <w:sz w:val="18"/>
        </w:rPr>
        <w:t xml:space="preserve">pre-1987 </w:t>
      </w:r>
      <w:r>
        <w:rPr>
          <w:color w:val="231F20"/>
          <w:spacing w:val="-2"/>
          <w:sz w:val="18"/>
        </w:rPr>
        <w:t>rules.</w:t>
      </w:r>
    </w:p>
    <w:p w:rsidR="00A33C7B" w:rsidRDefault="0089559E">
      <w:pPr>
        <w:pStyle w:val="Listenabsatz"/>
        <w:numPr>
          <w:ilvl w:val="0"/>
          <w:numId w:val="6"/>
        </w:numPr>
        <w:tabs>
          <w:tab w:val="left" w:pos="460"/>
        </w:tabs>
        <w:spacing w:line="220" w:lineRule="auto"/>
        <w:ind w:left="459" w:right="214"/>
        <w:rPr>
          <w:sz w:val="18"/>
        </w:rPr>
      </w:pPr>
      <w:r>
        <w:rPr>
          <w:color w:val="231F20"/>
          <w:position w:val="1"/>
          <w:sz w:val="18"/>
        </w:rPr>
        <w:t>Accelerated</w:t>
      </w:r>
      <w:r>
        <w:rPr>
          <w:color w:val="231F20"/>
          <w:spacing w:val="-13"/>
          <w:position w:val="1"/>
          <w:sz w:val="18"/>
        </w:rPr>
        <w:t xml:space="preserve"> </w:t>
      </w:r>
      <w:r>
        <w:rPr>
          <w:color w:val="231F20"/>
          <w:position w:val="1"/>
          <w:sz w:val="18"/>
        </w:rPr>
        <w:t>depreciation</w:t>
      </w:r>
      <w:r>
        <w:rPr>
          <w:color w:val="231F20"/>
          <w:spacing w:val="-12"/>
          <w:position w:val="1"/>
          <w:sz w:val="18"/>
        </w:rPr>
        <w:t xml:space="preserve"> </w:t>
      </w:r>
      <w:r>
        <w:rPr>
          <w:color w:val="231F20"/>
          <w:position w:val="1"/>
          <w:sz w:val="18"/>
        </w:rPr>
        <w:t>of</w:t>
      </w:r>
      <w:r>
        <w:rPr>
          <w:color w:val="231F20"/>
          <w:spacing w:val="-13"/>
          <w:position w:val="1"/>
          <w:sz w:val="18"/>
        </w:rPr>
        <w:t xml:space="preserve"> </w:t>
      </w:r>
      <w:r>
        <w:rPr>
          <w:color w:val="231F20"/>
          <w:position w:val="1"/>
          <w:sz w:val="18"/>
        </w:rPr>
        <w:t>leased</w:t>
      </w:r>
      <w:r>
        <w:rPr>
          <w:color w:val="231F20"/>
          <w:spacing w:val="-12"/>
          <w:position w:val="1"/>
          <w:sz w:val="18"/>
        </w:rPr>
        <w:t xml:space="preserve"> </w:t>
      </w:r>
      <w:r>
        <w:rPr>
          <w:color w:val="231F20"/>
          <w:position w:val="1"/>
          <w:sz w:val="18"/>
        </w:rPr>
        <w:t>personal</w:t>
      </w:r>
      <w:r>
        <w:rPr>
          <w:color w:val="231F20"/>
          <w:spacing w:val="-13"/>
          <w:position w:val="1"/>
          <w:sz w:val="18"/>
        </w:rPr>
        <w:t xml:space="preserve"> </w:t>
      </w:r>
      <w:r>
        <w:rPr>
          <w:color w:val="231F20"/>
          <w:position w:val="1"/>
          <w:sz w:val="18"/>
        </w:rPr>
        <w:t>property</w:t>
      </w:r>
      <w:r>
        <w:rPr>
          <w:color w:val="231F20"/>
          <w:spacing w:val="-13"/>
          <w:position w:val="1"/>
          <w:sz w:val="18"/>
        </w:rPr>
        <w:t xml:space="preserve"> </w:t>
      </w:r>
      <w:r>
        <w:rPr>
          <w:color w:val="231F20"/>
          <w:position w:val="1"/>
          <w:sz w:val="18"/>
        </w:rPr>
        <w:t xml:space="preserve">under </w:t>
      </w:r>
      <w:r>
        <w:rPr>
          <w:color w:val="231F20"/>
          <w:sz w:val="18"/>
        </w:rPr>
        <w:t>pre-1987</w:t>
      </w:r>
      <w:r>
        <w:rPr>
          <w:color w:val="231F20"/>
          <w:spacing w:val="-5"/>
          <w:sz w:val="18"/>
        </w:rPr>
        <w:t xml:space="preserve"> </w:t>
      </w:r>
      <w:r>
        <w:rPr>
          <w:color w:val="231F20"/>
          <w:sz w:val="18"/>
        </w:rPr>
        <w:t>rules.</w:t>
      </w:r>
    </w:p>
    <w:p w:rsidR="00A33C7B" w:rsidRDefault="0089559E">
      <w:pPr>
        <w:pStyle w:val="Listenabsatz"/>
        <w:numPr>
          <w:ilvl w:val="0"/>
          <w:numId w:val="6"/>
        </w:numPr>
        <w:tabs>
          <w:tab w:val="left" w:pos="461"/>
        </w:tabs>
        <w:spacing w:line="230" w:lineRule="auto"/>
        <w:ind w:right="273" w:hanging="221"/>
        <w:rPr>
          <w:sz w:val="18"/>
        </w:rPr>
      </w:pPr>
      <w:r>
        <w:rPr>
          <w:color w:val="231F20"/>
          <w:position w:val="1"/>
          <w:sz w:val="18"/>
        </w:rPr>
        <w:t xml:space="preserve">Long-term contracts entered into after February 28, 1986. </w:t>
      </w:r>
      <w:r>
        <w:rPr>
          <w:color w:val="231F20"/>
          <w:sz w:val="18"/>
        </w:rPr>
        <w:t>Except</w:t>
      </w:r>
      <w:r>
        <w:rPr>
          <w:color w:val="231F20"/>
          <w:spacing w:val="-13"/>
          <w:sz w:val="18"/>
        </w:rPr>
        <w:t xml:space="preserve"> </w:t>
      </w:r>
      <w:r>
        <w:rPr>
          <w:color w:val="231F20"/>
          <w:sz w:val="18"/>
        </w:rPr>
        <w:t>for</w:t>
      </w:r>
      <w:r>
        <w:rPr>
          <w:color w:val="231F20"/>
          <w:spacing w:val="-12"/>
          <w:sz w:val="18"/>
        </w:rPr>
        <w:t xml:space="preserve"> </w:t>
      </w:r>
      <w:r>
        <w:rPr>
          <w:color w:val="231F20"/>
          <w:sz w:val="18"/>
        </w:rPr>
        <w:t>certain</w:t>
      </w:r>
      <w:r>
        <w:rPr>
          <w:color w:val="231F20"/>
          <w:spacing w:val="-13"/>
          <w:sz w:val="18"/>
        </w:rPr>
        <w:t xml:space="preserve"> </w:t>
      </w:r>
      <w:r>
        <w:rPr>
          <w:color w:val="231F20"/>
          <w:sz w:val="18"/>
        </w:rPr>
        <w:t>home</w:t>
      </w:r>
      <w:r>
        <w:rPr>
          <w:color w:val="231F20"/>
          <w:spacing w:val="-12"/>
          <w:sz w:val="18"/>
        </w:rPr>
        <w:t xml:space="preserve"> </w:t>
      </w:r>
      <w:r>
        <w:rPr>
          <w:color w:val="231F20"/>
          <w:sz w:val="18"/>
        </w:rPr>
        <w:t>construction</w:t>
      </w:r>
      <w:r>
        <w:rPr>
          <w:color w:val="231F20"/>
          <w:spacing w:val="-13"/>
          <w:sz w:val="18"/>
        </w:rPr>
        <w:t xml:space="preserve"> </w:t>
      </w:r>
      <w:r>
        <w:rPr>
          <w:color w:val="231F20"/>
          <w:sz w:val="18"/>
        </w:rPr>
        <w:t>contracts,</w:t>
      </w:r>
      <w:r>
        <w:rPr>
          <w:color w:val="231F20"/>
          <w:spacing w:val="-13"/>
          <w:sz w:val="18"/>
        </w:rPr>
        <w:t xml:space="preserve"> </w:t>
      </w:r>
      <w:r>
        <w:rPr>
          <w:color w:val="231F20"/>
          <w:sz w:val="18"/>
        </w:rPr>
        <w:t>the</w:t>
      </w:r>
      <w:r>
        <w:rPr>
          <w:color w:val="231F20"/>
          <w:spacing w:val="-12"/>
          <w:sz w:val="18"/>
        </w:rPr>
        <w:t xml:space="preserve"> </w:t>
      </w:r>
      <w:r>
        <w:rPr>
          <w:color w:val="231F20"/>
          <w:sz w:val="18"/>
        </w:rPr>
        <w:t>taxable income from these contracts must be figured using the percentage of completion method of accounting for the</w:t>
      </w:r>
    </w:p>
    <w:p w:rsidR="00A33C7B" w:rsidRDefault="0089559E">
      <w:pPr>
        <w:pStyle w:val="Textkrper"/>
        <w:spacing w:line="195" w:lineRule="exact"/>
        <w:ind w:left="460"/>
      </w:pPr>
      <w:r>
        <w:rPr>
          <w:color w:val="231F20"/>
          <w:spacing w:val="-4"/>
        </w:rPr>
        <w:t>AMT.</w:t>
      </w:r>
    </w:p>
    <w:p w:rsidR="00A33C7B" w:rsidRDefault="0089559E">
      <w:pPr>
        <w:pStyle w:val="Listenabsatz"/>
        <w:numPr>
          <w:ilvl w:val="0"/>
          <w:numId w:val="6"/>
        </w:numPr>
        <w:tabs>
          <w:tab w:val="left" w:pos="460"/>
        </w:tabs>
        <w:spacing w:line="220" w:lineRule="auto"/>
        <w:ind w:left="459" w:right="239"/>
        <w:jc w:val="both"/>
        <w:rPr>
          <w:sz w:val="18"/>
        </w:rPr>
      </w:pPr>
      <w:r>
        <w:rPr>
          <w:color w:val="231F20"/>
          <w:position w:val="1"/>
          <w:sz w:val="18"/>
        </w:rPr>
        <w:t>Losses</w:t>
      </w:r>
      <w:r>
        <w:rPr>
          <w:color w:val="231F20"/>
          <w:spacing w:val="-13"/>
          <w:position w:val="1"/>
          <w:sz w:val="18"/>
        </w:rPr>
        <w:t xml:space="preserve"> </w:t>
      </w:r>
      <w:r>
        <w:rPr>
          <w:color w:val="231F20"/>
          <w:position w:val="1"/>
          <w:sz w:val="18"/>
        </w:rPr>
        <w:t>from</w:t>
      </w:r>
      <w:r>
        <w:rPr>
          <w:color w:val="231F20"/>
          <w:spacing w:val="-12"/>
          <w:position w:val="1"/>
          <w:sz w:val="18"/>
        </w:rPr>
        <w:t xml:space="preserve"> </w:t>
      </w:r>
      <w:r>
        <w:rPr>
          <w:color w:val="231F20"/>
          <w:position w:val="1"/>
          <w:sz w:val="18"/>
        </w:rPr>
        <w:t>tax</w:t>
      </w:r>
      <w:r>
        <w:rPr>
          <w:color w:val="231F20"/>
          <w:spacing w:val="-13"/>
          <w:position w:val="1"/>
          <w:sz w:val="18"/>
        </w:rPr>
        <w:t xml:space="preserve"> </w:t>
      </w:r>
      <w:r>
        <w:rPr>
          <w:color w:val="231F20"/>
          <w:position w:val="1"/>
          <w:sz w:val="18"/>
        </w:rPr>
        <w:t>shelter</w:t>
      </w:r>
      <w:r>
        <w:rPr>
          <w:color w:val="231F20"/>
          <w:spacing w:val="-12"/>
          <w:position w:val="1"/>
          <w:sz w:val="18"/>
        </w:rPr>
        <w:t xml:space="preserve"> </w:t>
      </w:r>
      <w:r>
        <w:rPr>
          <w:color w:val="231F20"/>
          <w:position w:val="1"/>
          <w:sz w:val="18"/>
        </w:rPr>
        <w:t>farm</w:t>
      </w:r>
      <w:r>
        <w:rPr>
          <w:color w:val="231F20"/>
          <w:spacing w:val="-13"/>
          <w:position w:val="1"/>
          <w:sz w:val="18"/>
        </w:rPr>
        <w:t xml:space="preserve"> </w:t>
      </w:r>
      <w:r>
        <w:rPr>
          <w:color w:val="231F20"/>
          <w:position w:val="1"/>
          <w:sz w:val="18"/>
        </w:rPr>
        <w:t>activities.</w:t>
      </w:r>
      <w:r>
        <w:rPr>
          <w:color w:val="231F20"/>
          <w:spacing w:val="-13"/>
          <w:position w:val="1"/>
          <w:sz w:val="18"/>
        </w:rPr>
        <w:t xml:space="preserve"> </w:t>
      </w:r>
      <w:r>
        <w:rPr>
          <w:color w:val="231F20"/>
          <w:position w:val="1"/>
          <w:sz w:val="18"/>
        </w:rPr>
        <w:t>No</w:t>
      </w:r>
      <w:r>
        <w:rPr>
          <w:color w:val="231F20"/>
          <w:spacing w:val="-12"/>
          <w:position w:val="1"/>
          <w:sz w:val="18"/>
        </w:rPr>
        <w:t xml:space="preserve"> </w:t>
      </w:r>
      <w:r>
        <w:rPr>
          <w:color w:val="231F20"/>
          <w:position w:val="1"/>
          <w:sz w:val="18"/>
        </w:rPr>
        <w:t>loss</w:t>
      </w:r>
      <w:r>
        <w:rPr>
          <w:color w:val="231F20"/>
          <w:spacing w:val="-13"/>
          <w:position w:val="1"/>
          <w:sz w:val="18"/>
        </w:rPr>
        <w:t xml:space="preserve"> </w:t>
      </w:r>
      <w:r>
        <w:rPr>
          <w:color w:val="231F20"/>
          <w:position w:val="1"/>
          <w:sz w:val="18"/>
        </w:rPr>
        <w:t>from</w:t>
      </w:r>
      <w:r>
        <w:rPr>
          <w:color w:val="231F20"/>
          <w:spacing w:val="-12"/>
          <w:position w:val="1"/>
          <w:sz w:val="18"/>
        </w:rPr>
        <w:t xml:space="preserve"> </w:t>
      </w:r>
      <w:r>
        <w:rPr>
          <w:color w:val="231F20"/>
          <w:position w:val="1"/>
          <w:sz w:val="18"/>
        </w:rPr>
        <w:t>any</w:t>
      </w:r>
      <w:r>
        <w:rPr>
          <w:color w:val="231F20"/>
          <w:spacing w:val="-13"/>
          <w:position w:val="1"/>
          <w:sz w:val="18"/>
        </w:rPr>
        <w:t xml:space="preserve"> </w:t>
      </w:r>
      <w:r>
        <w:rPr>
          <w:color w:val="231F20"/>
          <w:position w:val="1"/>
          <w:sz w:val="18"/>
        </w:rPr>
        <w:t xml:space="preserve">tax </w:t>
      </w:r>
      <w:r>
        <w:rPr>
          <w:color w:val="231F20"/>
          <w:sz w:val="18"/>
        </w:rPr>
        <w:t>shelter farm activity is allowed for the AMT.</w:t>
      </w:r>
    </w:p>
    <w:p w:rsidR="00A33C7B" w:rsidRDefault="0089559E">
      <w:pPr>
        <w:pStyle w:val="Listenabsatz"/>
        <w:numPr>
          <w:ilvl w:val="0"/>
          <w:numId w:val="6"/>
        </w:numPr>
        <w:tabs>
          <w:tab w:val="left" w:pos="460"/>
        </w:tabs>
        <w:spacing w:line="228" w:lineRule="auto"/>
        <w:ind w:left="459" w:right="496"/>
        <w:jc w:val="both"/>
        <w:rPr>
          <w:sz w:val="18"/>
        </w:rPr>
      </w:pPr>
      <w:r>
        <w:rPr>
          <w:color w:val="231F20"/>
          <w:position w:val="1"/>
          <w:sz w:val="18"/>
        </w:rPr>
        <w:t>Any</w:t>
      </w:r>
      <w:r>
        <w:rPr>
          <w:color w:val="231F20"/>
          <w:spacing w:val="-13"/>
          <w:position w:val="1"/>
          <w:sz w:val="18"/>
        </w:rPr>
        <w:t xml:space="preserve"> </w:t>
      </w:r>
      <w:r>
        <w:rPr>
          <w:color w:val="231F20"/>
          <w:position w:val="1"/>
          <w:sz w:val="18"/>
        </w:rPr>
        <w:t>information</w:t>
      </w:r>
      <w:r>
        <w:rPr>
          <w:color w:val="231F20"/>
          <w:spacing w:val="-12"/>
          <w:position w:val="1"/>
          <w:sz w:val="18"/>
        </w:rPr>
        <w:t xml:space="preserve"> </w:t>
      </w:r>
      <w:r>
        <w:rPr>
          <w:color w:val="231F20"/>
          <w:position w:val="1"/>
          <w:sz w:val="18"/>
        </w:rPr>
        <w:t>needed</w:t>
      </w:r>
      <w:r>
        <w:rPr>
          <w:color w:val="231F20"/>
          <w:spacing w:val="-13"/>
          <w:position w:val="1"/>
          <w:sz w:val="18"/>
        </w:rPr>
        <w:t xml:space="preserve"> </w:t>
      </w:r>
      <w:r>
        <w:rPr>
          <w:color w:val="231F20"/>
          <w:position w:val="1"/>
          <w:sz w:val="18"/>
        </w:rPr>
        <w:t>by</w:t>
      </w:r>
      <w:r>
        <w:rPr>
          <w:color w:val="231F20"/>
          <w:spacing w:val="-12"/>
          <w:position w:val="1"/>
          <w:sz w:val="18"/>
        </w:rPr>
        <w:t xml:space="preserve"> </w:t>
      </w:r>
      <w:r>
        <w:rPr>
          <w:color w:val="231F20"/>
          <w:position w:val="1"/>
          <w:sz w:val="18"/>
        </w:rPr>
        <w:t>certain</w:t>
      </w:r>
      <w:r>
        <w:rPr>
          <w:color w:val="231F20"/>
          <w:spacing w:val="-13"/>
          <w:position w:val="1"/>
          <w:sz w:val="18"/>
        </w:rPr>
        <w:t xml:space="preserve"> </w:t>
      </w:r>
      <w:r>
        <w:rPr>
          <w:color w:val="231F20"/>
          <w:position w:val="1"/>
          <w:sz w:val="18"/>
        </w:rPr>
        <w:t>corporate</w:t>
      </w:r>
      <w:r>
        <w:rPr>
          <w:color w:val="231F20"/>
          <w:spacing w:val="-13"/>
          <w:position w:val="1"/>
          <w:sz w:val="18"/>
        </w:rPr>
        <w:t xml:space="preserve"> </w:t>
      </w:r>
      <w:r>
        <w:rPr>
          <w:color w:val="231F20"/>
          <w:position w:val="1"/>
          <w:sz w:val="18"/>
        </w:rPr>
        <w:t>partners</w:t>
      </w:r>
      <w:r>
        <w:rPr>
          <w:color w:val="231F20"/>
          <w:spacing w:val="-12"/>
          <w:position w:val="1"/>
          <w:sz w:val="18"/>
        </w:rPr>
        <w:t xml:space="preserve"> </w:t>
      </w:r>
      <w:r>
        <w:rPr>
          <w:color w:val="231F20"/>
          <w:position w:val="1"/>
          <w:sz w:val="18"/>
        </w:rPr>
        <w:t xml:space="preserve">to </w:t>
      </w:r>
      <w:r>
        <w:rPr>
          <w:color w:val="231F20"/>
          <w:sz w:val="18"/>
        </w:rPr>
        <w:t>figure</w:t>
      </w:r>
      <w:r>
        <w:rPr>
          <w:color w:val="231F20"/>
          <w:spacing w:val="-13"/>
          <w:sz w:val="18"/>
        </w:rPr>
        <w:t xml:space="preserve"> </w:t>
      </w:r>
      <w:r>
        <w:rPr>
          <w:color w:val="231F20"/>
          <w:sz w:val="18"/>
        </w:rPr>
        <w:t>corporate</w:t>
      </w:r>
      <w:r>
        <w:rPr>
          <w:color w:val="231F20"/>
          <w:spacing w:val="-12"/>
          <w:sz w:val="18"/>
        </w:rPr>
        <w:t xml:space="preserve"> </w:t>
      </w:r>
      <w:r>
        <w:rPr>
          <w:color w:val="231F20"/>
          <w:sz w:val="18"/>
        </w:rPr>
        <w:t>AMT</w:t>
      </w:r>
      <w:r>
        <w:rPr>
          <w:color w:val="231F20"/>
          <w:spacing w:val="-13"/>
          <w:sz w:val="18"/>
        </w:rPr>
        <w:t xml:space="preserve"> </w:t>
      </w:r>
      <w:r>
        <w:rPr>
          <w:color w:val="231F20"/>
          <w:sz w:val="18"/>
        </w:rPr>
        <w:t>for</w:t>
      </w:r>
      <w:r>
        <w:rPr>
          <w:color w:val="231F20"/>
          <w:spacing w:val="-12"/>
          <w:sz w:val="18"/>
        </w:rPr>
        <w:t xml:space="preserve"> </w:t>
      </w:r>
      <w:r>
        <w:rPr>
          <w:color w:val="231F20"/>
          <w:sz w:val="18"/>
        </w:rPr>
        <w:t>tax</w:t>
      </w:r>
      <w:r>
        <w:rPr>
          <w:color w:val="231F20"/>
          <w:spacing w:val="-13"/>
          <w:sz w:val="18"/>
        </w:rPr>
        <w:t xml:space="preserve"> </w:t>
      </w:r>
      <w:r>
        <w:rPr>
          <w:color w:val="231F20"/>
          <w:sz w:val="18"/>
        </w:rPr>
        <w:t>years</w:t>
      </w:r>
      <w:r>
        <w:rPr>
          <w:color w:val="231F20"/>
          <w:spacing w:val="-13"/>
          <w:sz w:val="18"/>
        </w:rPr>
        <w:t xml:space="preserve"> </w:t>
      </w:r>
      <w:r>
        <w:rPr>
          <w:color w:val="231F20"/>
          <w:sz w:val="18"/>
        </w:rPr>
        <w:t>beginning</w:t>
      </w:r>
      <w:r>
        <w:rPr>
          <w:color w:val="231F20"/>
          <w:spacing w:val="-12"/>
          <w:sz w:val="18"/>
        </w:rPr>
        <w:t xml:space="preserve"> </w:t>
      </w:r>
      <w:r>
        <w:rPr>
          <w:color w:val="231F20"/>
          <w:sz w:val="18"/>
        </w:rPr>
        <w:t>after</w:t>
      </w:r>
      <w:r>
        <w:rPr>
          <w:color w:val="231F20"/>
          <w:spacing w:val="-13"/>
          <w:sz w:val="18"/>
        </w:rPr>
        <w:t xml:space="preserve"> </w:t>
      </w:r>
      <w:r>
        <w:rPr>
          <w:color w:val="231F20"/>
          <w:sz w:val="18"/>
        </w:rPr>
        <w:t>2022, under section 55.</w:t>
      </w:r>
    </w:p>
    <w:p w:rsidR="00A33C7B" w:rsidRDefault="0089559E">
      <w:pPr>
        <w:pStyle w:val="Textkrper"/>
        <w:spacing w:before="118" w:line="237" w:lineRule="auto"/>
        <w:ind w:right="178"/>
      </w:pPr>
      <w:r>
        <w:rPr>
          <w:b/>
          <w:color w:val="231F20"/>
        </w:rPr>
        <w:t>Schedule K-1.</w:t>
      </w:r>
      <w:r>
        <w:rPr>
          <w:b/>
          <w:color w:val="231F20"/>
          <w:spacing w:val="40"/>
        </w:rPr>
        <w:t xml:space="preserve"> </w:t>
      </w:r>
      <w:r>
        <w:rPr>
          <w:color w:val="231F20"/>
        </w:rPr>
        <w:t>If you’re reporting each partner’s distributive share</w:t>
      </w:r>
      <w:r>
        <w:rPr>
          <w:color w:val="231F20"/>
          <w:spacing w:val="-12"/>
        </w:rPr>
        <w:t xml:space="preserve"> </w:t>
      </w:r>
      <w:r>
        <w:rPr>
          <w:color w:val="231F20"/>
        </w:rPr>
        <w:t>of</w:t>
      </w:r>
      <w:r>
        <w:rPr>
          <w:color w:val="231F20"/>
          <w:spacing w:val="-12"/>
        </w:rPr>
        <w:t xml:space="preserve"> </w:t>
      </w:r>
      <w:r>
        <w:rPr>
          <w:color w:val="231F20"/>
        </w:rPr>
        <w:t>only</w:t>
      </w:r>
      <w:r>
        <w:rPr>
          <w:color w:val="231F20"/>
          <w:spacing w:val="-12"/>
        </w:rPr>
        <w:t xml:space="preserve"> </w:t>
      </w:r>
      <w:r>
        <w:rPr>
          <w:color w:val="231F20"/>
        </w:rPr>
        <w:t>one</w:t>
      </w:r>
      <w:r>
        <w:rPr>
          <w:color w:val="231F20"/>
          <w:spacing w:val="-12"/>
        </w:rPr>
        <w:t xml:space="preserve"> </w:t>
      </w:r>
      <w:r>
        <w:rPr>
          <w:color w:val="231F20"/>
        </w:rPr>
        <w:t>type</w:t>
      </w:r>
      <w:r>
        <w:rPr>
          <w:color w:val="231F20"/>
          <w:spacing w:val="-12"/>
        </w:rPr>
        <w:t xml:space="preserve"> </w:t>
      </w:r>
      <w:r>
        <w:rPr>
          <w:color w:val="231F20"/>
        </w:rPr>
        <w:t>of</w:t>
      </w:r>
      <w:r>
        <w:rPr>
          <w:color w:val="231F20"/>
          <w:spacing w:val="-12"/>
        </w:rPr>
        <w:t xml:space="preserve"> </w:t>
      </w:r>
      <w:r>
        <w:rPr>
          <w:color w:val="231F20"/>
        </w:rPr>
        <w:t>AMT</w:t>
      </w:r>
      <w:r>
        <w:rPr>
          <w:color w:val="231F20"/>
          <w:spacing w:val="-12"/>
        </w:rPr>
        <w:t xml:space="preserve"> </w:t>
      </w:r>
      <w:r>
        <w:rPr>
          <w:color w:val="231F20"/>
        </w:rPr>
        <w:t>item</w:t>
      </w:r>
      <w:r>
        <w:rPr>
          <w:color w:val="231F20"/>
          <w:spacing w:val="-12"/>
        </w:rPr>
        <w:t xml:space="preserve"> </w:t>
      </w:r>
      <w:r>
        <w:rPr>
          <w:color w:val="231F20"/>
        </w:rPr>
        <w:t>under</w:t>
      </w:r>
      <w:r>
        <w:rPr>
          <w:color w:val="231F20"/>
          <w:spacing w:val="-12"/>
        </w:rPr>
        <w:t xml:space="preserve"> </w:t>
      </w:r>
      <w:r>
        <w:rPr>
          <w:color w:val="231F20"/>
        </w:rPr>
        <w:t>code</w:t>
      </w:r>
      <w:r>
        <w:rPr>
          <w:color w:val="231F20"/>
          <w:spacing w:val="-11"/>
        </w:rPr>
        <w:t xml:space="preserve"> </w:t>
      </w:r>
      <w:r>
        <w:rPr>
          <w:color w:val="231F20"/>
        </w:rPr>
        <w:t>F,</w:t>
      </w:r>
      <w:r>
        <w:rPr>
          <w:color w:val="231F20"/>
          <w:spacing w:val="-12"/>
        </w:rPr>
        <w:t xml:space="preserve"> </w:t>
      </w:r>
      <w:r>
        <w:rPr>
          <w:color w:val="231F20"/>
        </w:rPr>
        <w:t>enter</w:t>
      </w:r>
      <w:r>
        <w:rPr>
          <w:color w:val="231F20"/>
          <w:spacing w:val="-12"/>
        </w:rPr>
        <w:t xml:space="preserve"> </w:t>
      </w:r>
      <w:r>
        <w:rPr>
          <w:color w:val="231F20"/>
        </w:rPr>
        <w:t>the</w:t>
      </w:r>
      <w:r>
        <w:rPr>
          <w:color w:val="231F20"/>
          <w:spacing w:val="-12"/>
        </w:rPr>
        <w:t xml:space="preserve"> </w:t>
      </w:r>
      <w:r>
        <w:rPr>
          <w:color w:val="231F20"/>
        </w:rPr>
        <w:t>code with</w:t>
      </w:r>
      <w:r>
        <w:rPr>
          <w:color w:val="231F20"/>
          <w:spacing w:val="-3"/>
        </w:rPr>
        <w:t xml:space="preserve"> </w:t>
      </w:r>
      <w:r>
        <w:rPr>
          <w:color w:val="231F20"/>
        </w:rPr>
        <w:t>an</w:t>
      </w:r>
      <w:r>
        <w:rPr>
          <w:color w:val="231F20"/>
          <w:spacing w:val="-3"/>
        </w:rPr>
        <w:t xml:space="preserve"> </w:t>
      </w:r>
      <w:r>
        <w:rPr>
          <w:color w:val="231F20"/>
        </w:rPr>
        <w:t>asterisk</w:t>
      </w:r>
      <w:r>
        <w:rPr>
          <w:color w:val="231F20"/>
          <w:spacing w:val="-3"/>
        </w:rPr>
        <w:t xml:space="preserve"> </w:t>
      </w:r>
      <w:r>
        <w:rPr>
          <w:color w:val="231F20"/>
        </w:rPr>
        <w:t>(F*)</w:t>
      </w:r>
      <w:r>
        <w:rPr>
          <w:color w:val="231F20"/>
          <w:spacing w:val="-3"/>
        </w:rPr>
        <w:t xml:space="preserve"> </w:t>
      </w:r>
      <w:r>
        <w:rPr>
          <w:color w:val="231F20"/>
        </w:rPr>
        <w:t>and</w:t>
      </w:r>
      <w:r>
        <w:rPr>
          <w:color w:val="231F20"/>
          <w:spacing w:val="-3"/>
        </w:rPr>
        <w:t xml:space="preserve"> </w:t>
      </w:r>
      <w:r>
        <w:rPr>
          <w:color w:val="231F20"/>
        </w:rPr>
        <w:t>the</w:t>
      </w:r>
      <w:r>
        <w:rPr>
          <w:color w:val="231F20"/>
          <w:spacing w:val="-3"/>
        </w:rPr>
        <w:t xml:space="preserve"> </w:t>
      </w:r>
      <w:r>
        <w:rPr>
          <w:color w:val="231F20"/>
        </w:rPr>
        <w:t>dollar</w:t>
      </w:r>
      <w:r>
        <w:rPr>
          <w:color w:val="231F20"/>
          <w:spacing w:val="-3"/>
        </w:rPr>
        <w:t xml:space="preserve"> </w:t>
      </w:r>
      <w:r>
        <w:rPr>
          <w:color w:val="231F20"/>
        </w:rPr>
        <w:t>amount</w:t>
      </w:r>
      <w:r>
        <w:rPr>
          <w:color w:val="231F20"/>
          <w:spacing w:val="-3"/>
        </w:rPr>
        <w:t xml:space="preserve"> </w:t>
      </w:r>
      <w:r>
        <w:rPr>
          <w:color w:val="231F20"/>
        </w:rPr>
        <w:t>in</w:t>
      </w:r>
      <w:r>
        <w:rPr>
          <w:color w:val="231F20"/>
          <w:spacing w:val="-3"/>
        </w:rPr>
        <w:t xml:space="preserve"> </w:t>
      </w:r>
      <w:r>
        <w:rPr>
          <w:color w:val="231F20"/>
        </w:rPr>
        <w:t>the</w:t>
      </w:r>
      <w:r>
        <w:rPr>
          <w:color w:val="231F20"/>
          <w:spacing w:val="-3"/>
        </w:rPr>
        <w:t xml:space="preserve"> </w:t>
      </w:r>
      <w:r>
        <w:rPr>
          <w:color w:val="231F20"/>
        </w:rPr>
        <w:t>entry</w:t>
      </w:r>
      <w:r>
        <w:rPr>
          <w:color w:val="231F20"/>
          <w:spacing w:val="-3"/>
        </w:rPr>
        <w:t xml:space="preserve"> </w:t>
      </w:r>
      <w:r>
        <w:rPr>
          <w:color w:val="231F20"/>
        </w:rPr>
        <w:t>space</w:t>
      </w:r>
      <w:r>
        <w:rPr>
          <w:color w:val="231F20"/>
          <w:spacing w:val="-3"/>
        </w:rPr>
        <w:t xml:space="preserve"> </w:t>
      </w:r>
      <w:r>
        <w:rPr>
          <w:color w:val="231F20"/>
        </w:rPr>
        <w:t>in box</w:t>
      </w:r>
      <w:r>
        <w:rPr>
          <w:color w:val="231F20"/>
          <w:spacing w:val="-8"/>
        </w:rPr>
        <w:t xml:space="preserve"> </w:t>
      </w:r>
      <w:r>
        <w:rPr>
          <w:color w:val="231F20"/>
        </w:rPr>
        <w:t>17</w:t>
      </w:r>
      <w:r>
        <w:rPr>
          <w:color w:val="231F20"/>
          <w:spacing w:val="-8"/>
        </w:rPr>
        <w:t xml:space="preserve"> </w:t>
      </w:r>
      <w:r>
        <w:rPr>
          <w:color w:val="231F20"/>
        </w:rPr>
        <w:t>and</w:t>
      </w:r>
      <w:r>
        <w:rPr>
          <w:color w:val="231F20"/>
          <w:spacing w:val="-8"/>
        </w:rPr>
        <w:t xml:space="preserve"> </w:t>
      </w:r>
      <w:r>
        <w:rPr>
          <w:color w:val="231F20"/>
        </w:rPr>
        <w:t>attach</w:t>
      </w:r>
      <w:r>
        <w:rPr>
          <w:color w:val="231F20"/>
          <w:spacing w:val="-8"/>
        </w:rPr>
        <w:t xml:space="preserve"> </w:t>
      </w:r>
      <w:r>
        <w:rPr>
          <w:color w:val="231F20"/>
        </w:rPr>
        <w:t>a</w:t>
      </w:r>
      <w:r>
        <w:rPr>
          <w:color w:val="231F20"/>
          <w:spacing w:val="-8"/>
        </w:rPr>
        <w:t xml:space="preserve"> </w:t>
      </w:r>
      <w:r>
        <w:rPr>
          <w:color w:val="231F20"/>
        </w:rPr>
        <w:t>statement</w:t>
      </w:r>
      <w:r>
        <w:rPr>
          <w:color w:val="231F20"/>
          <w:spacing w:val="-8"/>
        </w:rPr>
        <w:t xml:space="preserve"> </w:t>
      </w:r>
      <w:r>
        <w:rPr>
          <w:color w:val="231F20"/>
        </w:rPr>
        <w:t>that</w:t>
      </w:r>
      <w:r>
        <w:rPr>
          <w:color w:val="231F20"/>
          <w:spacing w:val="-8"/>
        </w:rPr>
        <w:t xml:space="preserve"> </w:t>
      </w:r>
      <w:r>
        <w:rPr>
          <w:color w:val="231F20"/>
        </w:rPr>
        <w:t>shows</w:t>
      </w:r>
      <w:r>
        <w:rPr>
          <w:color w:val="231F20"/>
          <w:spacing w:val="-8"/>
        </w:rPr>
        <w:t xml:space="preserve"> </w:t>
      </w:r>
      <w:r>
        <w:rPr>
          <w:color w:val="231F20"/>
        </w:rPr>
        <w:t>the</w:t>
      </w:r>
      <w:r>
        <w:rPr>
          <w:color w:val="231F20"/>
          <w:spacing w:val="-8"/>
        </w:rPr>
        <w:t xml:space="preserve"> </w:t>
      </w:r>
      <w:r>
        <w:rPr>
          <w:color w:val="231F20"/>
        </w:rPr>
        <w:t>type</w:t>
      </w:r>
      <w:r>
        <w:rPr>
          <w:color w:val="231F20"/>
          <w:spacing w:val="-8"/>
        </w:rPr>
        <w:t xml:space="preserve"> </w:t>
      </w:r>
      <w:r>
        <w:rPr>
          <w:color w:val="231F20"/>
        </w:rPr>
        <w:t>of</w:t>
      </w:r>
      <w:r>
        <w:rPr>
          <w:color w:val="231F20"/>
          <w:spacing w:val="-8"/>
        </w:rPr>
        <w:t xml:space="preserve"> </w:t>
      </w:r>
      <w:r>
        <w:rPr>
          <w:color w:val="231F20"/>
        </w:rPr>
        <w:t>AMT</w:t>
      </w:r>
      <w:r>
        <w:rPr>
          <w:color w:val="231F20"/>
          <w:spacing w:val="-8"/>
        </w:rPr>
        <w:t xml:space="preserve"> </w:t>
      </w:r>
      <w:r>
        <w:rPr>
          <w:color w:val="231F20"/>
        </w:rPr>
        <w:t>item. If you’re reporting multiple types of AMT items under code F, enter the code with an asterisk (F*) and enter “STMT” in the entry space in box 17 and attach a statement that shows the dollar amount of each type of AMT item.</w:t>
      </w:r>
    </w:p>
    <w:p w:rsidR="00A33C7B" w:rsidRDefault="0089559E">
      <w:pPr>
        <w:pStyle w:val="berschrift3"/>
        <w:spacing w:before="151"/>
      </w:pPr>
      <w:r>
        <w:rPr>
          <w:color w:val="231F20"/>
        </w:rPr>
        <w:t>Other</w:t>
      </w:r>
      <w:r>
        <w:rPr>
          <w:color w:val="231F20"/>
          <w:spacing w:val="-4"/>
        </w:rPr>
        <w:t xml:space="preserve"> </w:t>
      </w:r>
      <w:r>
        <w:rPr>
          <w:color w:val="231F20"/>
          <w:spacing w:val="-2"/>
        </w:rPr>
        <w:t>Information</w:t>
      </w:r>
    </w:p>
    <w:p w:rsidR="00A33C7B" w:rsidRDefault="0089559E">
      <w:pPr>
        <w:pStyle w:val="berschrift4"/>
        <w:spacing w:before="254"/>
      </w:pPr>
      <w:r>
        <w:rPr>
          <w:color w:val="231F20"/>
        </w:rPr>
        <w:t>Line</w:t>
      </w:r>
      <w:r>
        <w:rPr>
          <w:color w:val="231F20"/>
          <w:spacing w:val="-9"/>
        </w:rPr>
        <w:t xml:space="preserve"> </w:t>
      </w:r>
      <w:r>
        <w:rPr>
          <w:color w:val="231F20"/>
        </w:rPr>
        <w:t>18a.</w:t>
      </w:r>
      <w:r>
        <w:rPr>
          <w:color w:val="231F20"/>
          <w:spacing w:val="-9"/>
        </w:rPr>
        <w:t xml:space="preserve"> </w:t>
      </w:r>
      <w:r>
        <w:rPr>
          <w:color w:val="231F20"/>
        </w:rPr>
        <w:t>Tax-Exempt</w:t>
      </w:r>
      <w:r>
        <w:rPr>
          <w:color w:val="231F20"/>
          <w:spacing w:val="-9"/>
        </w:rPr>
        <w:t xml:space="preserve"> </w:t>
      </w:r>
      <w:r>
        <w:rPr>
          <w:color w:val="231F20"/>
        </w:rPr>
        <w:t>Interest</w:t>
      </w:r>
      <w:r>
        <w:rPr>
          <w:color w:val="231F20"/>
          <w:spacing w:val="-9"/>
        </w:rPr>
        <w:t xml:space="preserve"> </w:t>
      </w:r>
      <w:r>
        <w:rPr>
          <w:color w:val="231F20"/>
          <w:spacing w:val="-2"/>
        </w:rPr>
        <w:t>Income</w:t>
      </w:r>
    </w:p>
    <w:p w:rsidR="00A33C7B" w:rsidRDefault="0089559E">
      <w:pPr>
        <w:pStyle w:val="Textkrper"/>
        <w:spacing w:before="213" w:line="237" w:lineRule="auto"/>
        <w:ind w:left="119" w:right="312"/>
      </w:pPr>
      <w:r>
        <w:rPr>
          <w:color w:val="231F20"/>
        </w:rPr>
        <w:t>Enter on line 18a tax-exempt interest income, including any exempt-interest</w:t>
      </w:r>
      <w:r>
        <w:rPr>
          <w:color w:val="231F20"/>
          <w:spacing w:val="-13"/>
        </w:rPr>
        <w:t xml:space="preserve"> </w:t>
      </w:r>
      <w:r>
        <w:rPr>
          <w:color w:val="231F20"/>
        </w:rPr>
        <w:t>dividends</w:t>
      </w:r>
      <w:r>
        <w:rPr>
          <w:color w:val="231F20"/>
          <w:spacing w:val="-12"/>
        </w:rPr>
        <w:t xml:space="preserve"> </w:t>
      </w:r>
      <w:r>
        <w:rPr>
          <w:color w:val="231F20"/>
        </w:rPr>
        <w:t>received</w:t>
      </w:r>
      <w:r>
        <w:rPr>
          <w:color w:val="231F20"/>
          <w:spacing w:val="-13"/>
        </w:rPr>
        <w:t xml:space="preserve"> </w:t>
      </w:r>
      <w:r>
        <w:rPr>
          <w:color w:val="231F20"/>
        </w:rPr>
        <w:t>from</w:t>
      </w:r>
      <w:r>
        <w:rPr>
          <w:color w:val="231F20"/>
          <w:spacing w:val="-12"/>
        </w:rPr>
        <w:t xml:space="preserve"> </w:t>
      </w:r>
      <w:r>
        <w:rPr>
          <w:color w:val="231F20"/>
        </w:rPr>
        <w:t>a</w:t>
      </w:r>
      <w:r>
        <w:rPr>
          <w:color w:val="231F20"/>
          <w:spacing w:val="-13"/>
        </w:rPr>
        <w:t xml:space="preserve"> </w:t>
      </w:r>
      <w:r>
        <w:rPr>
          <w:color w:val="231F20"/>
        </w:rPr>
        <w:t>mutual</w:t>
      </w:r>
      <w:r>
        <w:rPr>
          <w:color w:val="231F20"/>
          <w:spacing w:val="-13"/>
        </w:rPr>
        <w:t xml:space="preserve"> </w:t>
      </w:r>
      <w:r>
        <w:rPr>
          <w:color w:val="231F20"/>
        </w:rPr>
        <w:t>fund</w:t>
      </w:r>
      <w:r>
        <w:rPr>
          <w:color w:val="231F20"/>
          <w:spacing w:val="-12"/>
        </w:rPr>
        <w:t xml:space="preserve"> </w:t>
      </w:r>
      <w:r>
        <w:rPr>
          <w:color w:val="231F20"/>
        </w:rPr>
        <w:t>or</w:t>
      </w:r>
      <w:r>
        <w:rPr>
          <w:color w:val="231F20"/>
          <w:spacing w:val="-13"/>
        </w:rPr>
        <w:t xml:space="preserve"> </w:t>
      </w:r>
      <w:r>
        <w:rPr>
          <w:color w:val="231F20"/>
        </w:rPr>
        <w:t xml:space="preserve">other </w:t>
      </w:r>
      <w:r>
        <w:rPr>
          <w:color w:val="231F20"/>
          <w:spacing w:val="-4"/>
        </w:rPr>
        <w:t>RIC.</w:t>
      </w:r>
    </w:p>
    <w:p w:rsidR="00A33C7B" w:rsidRDefault="00A33C7B">
      <w:pPr>
        <w:pStyle w:val="Textkrper"/>
        <w:spacing w:before="1"/>
        <w:ind w:left="0"/>
        <w:rPr>
          <w:sz w:val="21"/>
        </w:rPr>
      </w:pPr>
    </w:p>
    <w:p w:rsidR="00A33C7B" w:rsidRDefault="0089559E">
      <w:pPr>
        <w:pStyle w:val="berschrift4"/>
        <w:ind w:left="119"/>
      </w:pPr>
      <w:r>
        <w:rPr>
          <w:color w:val="231F20"/>
        </w:rPr>
        <w:t>Line</w:t>
      </w:r>
      <w:r>
        <w:rPr>
          <w:color w:val="231F20"/>
          <w:spacing w:val="-13"/>
        </w:rPr>
        <w:t xml:space="preserve"> </w:t>
      </w:r>
      <w:r>
        <w:rPr>
          <w:color w:val="231F20"/>
        </w:rPr>
        <w:t>18b.</w:t>
      </w:r>
      <w:r>
        <w:rPr>
          <w:color w:val="231F20"/>
          <w:spacing w:val="-12"/>
        </w:rPr>
        <w:t xml:space="preserve"> </w:t>
      </w:r>
      <w:r>
        <w:rPr>
          <w:color w:val="231F20"/>
        </w:rPr>
        <w:t>Other</w:t>
      </w:r>
      <w:r>
        <w:rPr>
          <w:color w:val="231F20"/>
          <w:spacing w:val="-12"/>
        </w:rPr>
        <w:t xml:space="preserve"> </w:t>
      </w:r>
      <w:r>
        <w:rPr>
          <w:color w:val="231F20"/>
        </w:rPr>
        <w:t>Tax-Exempt</w:t>
      </w:r>
      <w:r>
        <w:rPr>
          <w:color w:val="231F20"/>
          <w:spacing w:val="-12"/>
        </w:rPr>
        <w:t xml:space="preserve"> </w:t>
      </w:r>
      <w:r>
        <w:rPr>
          <w:color w:val="231F20"/>
          <w:spacing w:val="-2"/>
        </w:rPr>
        <w:t>Income</w:t>
      </w:r>
    </w:p>
    <w:p w:rsidR="00A33C7B" w:rsidRDefault="0089559E">
      <w:pPr>
        <w:pStyle w:val="Textkrper"/>
        <w:spacing w:before="212" w:line="237" w:lineRule="auto"/>
        <w:ind w:left="119" w:right="266"/>
      </w:pPr>
      <w:r>
        <w:rPr>
          <w:color w:val="231F20"/>
        </w:rPr>
        <w:t>Enter</w:t>
      </w:r>
      <w:r>
        <w:rPr>
          <w:color w:val="231F20"/>
          <w:spacing w:val="-12"/>
        </w:rPr>
        <w:t xml:space="preserve"> </w:t>
      </w:r>
      <w:r>
        <w:rPr>
          <w:color w:val="231F20"/>
        </w:rPr>
        <w:t>on</w:t>
      </w:r>
      <w:r>
        <w:rPr>
          <w:color w:val="231F20"/>
          <w:spacing w:val="-12"/>
        </w:rPr>
        <w:t xml:space="preserve"> </w:t>
      </w:r>
      <w:r>
        <w:rPr>
          <w:color w:val="231F20"/>
        </w:rPr>
        <w:t>line</w:t>
      </w:r>
      <w:r>
        <w:rPr>
          <w:color w:val="231F20"/>
          <w:spacing w:val="-12"/>
        </w:rPr>
        <w:t xml:space="preserve"> </w:t>
      </w:r>
      <w:r>
        <w:rPr>
          <w:color w:val="231F20"/>
        </w:rPr>
        <w:t>18b</w:t>
      </w:r>
      <w:r>
        <w:rPr>
          <w:color w:val="231F20"/>
          <w:spacing w:val="-12"/>
        </w:rPr>
        <w:t xml:space="preserve"> </w:t>
      </w:r>
      <w:r>
        <w:rPr>
          <w:color w:val="231F20"/>
        </w:rPr>
        <w:t>all</w:t>
      </w:r>
      <w:r>
        <w:rPr>
          <w:color w:val="231F20"/>
          <w:spacing w:val="-12"/>
        </w:rPr>
        <w:t xml:space="preserve"> </w:t>
      </w:r>
      <w:r>
        <w:rPr>
          <w:color w:val="231F20"/>
        </w:rPr>
        <w:t>income</w:t>
      </w:r>
      <w:r>
        <w:rPr>
          <w:color w:val="231F20"/>
          <w:spacing w:val="-12"/>
        </w:rPr>
        <w:t xml:space="preserve"> </w:t>
      </w:r>
      <w:r>
        <w:rPr>
          <w:color w:val="231F20"/>
        </w:rPr>
        <w:t>of</w:t>
      </w:r>
      <w:r>
        <w:rPr>
          <w:color w:val="231F20"/>
          <w:spacing w:val="-12"/>
        </w:rPr>
        <w:t xml:space="preserve"> </w:t>
      </w:r>
      <w:r>
        <w:rPr>
          <w:color w:val="231F20"/>
        </w:rPr>
        <w:t>the</w:t>
      </w:r>
      <w:r>
        <w:rPr>
          <w:color w:val="231F20"/>
          <w:spacing w:val="-12"/>
        </w:rPr>
        <w:t xml:space="preserve"> </w:t>
      </w:r>
      <w:r>
        <w:rPr>
          <w:color w:val="231F20"/>
        </w:rPr>
        <w:t>partnership</w:t>
      </w:r>
      <w:r>
        <w:rPr>
          <w:color w:val="231F20"/>
          <w:spacing w:val="-12"/>
        </w:rPr>
        <w:t xml:space="preserve"> </w:t>
      </w:r>
      <w:r>
        <w:rPr>
          <w:color w:val="231F20"/>
        </w:rPr>
        <w:t>exempt</w:t>
      </w:r>
      <w:r>
        <w:rPr>
          <w:color w:val="231F20"/>
          <w:spacing w:val="-12"/>
        </w:rPr>
        <w:t xml:space="preserve"> </w:t>
      </w:r>
      <w:r>
        <w:rPr>
          <w:color w:val="231F20"/>
        </w:rPr>
        <w:t>from</w:t>
      </w:r>
      <w:r>
        <w:rPr>
          <w:color w:val="231F20"/>
          <w:spacing w:val="-12"/>
        </w:rPr>
        <w:t xml:space="preserve"> </w:t>
      </w:r>
      <w:r>
        <w:rPr>
          <w:color w:val="231F20"/>
        </w:rPr>
        <w:t>tax other than tax-exempt interest.</w:t>
      </w:r>
    </w:p>
    <w:p w:rsidR="00A33C7B" w:rsidRDefault="0089559E">
      <w:pPr>
        <w:pStyle w:val="Textkrper"/>
        <w:spacing w:before="98" w:line="237" w:lineRule="auto"/>
        <w:ind w:right="325"/>
      </w:pPr>
      <w:r>
        <w:rPr>
          <w:b/>
          <w:color w:val="231F20"/>
        </w:rPr>
        <w:t>Tax-exempt income from transfer election.</w:t>
      </w:r>
      <w:r>
        <w:rPr>
          <w:b/>
          <w:color w:val="231F20"/>
          <w:spacing w:val="40"/>
        </w:rPr>
        <w:t xml:space="preserve"> </w:t>
      </w:r>
      <w:r>
        <w:rPr>
          <w:color w:val="231F20"/>
        </w:rPr>
        <w:t>Enter</w:t>
      </w:r>
      <w:r>
        <w:rPr>
          <w:color w:val="231F20"/>
          <w:spacing w:val="-1"/>
        </w:rPr>
        <w:t xml:space="preserve"> </w:t>
      </w:r>
      <w:r>
        <w:rPr>
          <w:color w:val="231F20"/>
        </w:rPr>
        <w:t>the</w:t>
      </w:r>
      <w:r>
        <w:rPr>
          <w:color w:val="231F20"/>
          <w:spacing w:val="-1"/>
        </w:rPr>
        <w:t xml:space="preserve"> </w:t>
      </w:r>
      <w:r>
        <w:rPr>
          <w:color w:val="231F20"/>
        </w:rPr>
        <w:t>total consideration</w:t>
      </w:r>
      <w:r>
        <w:rPr>
          <w:color w:val="231F20"/>
          <w:spacing w:val="-13"/>
        </w:rPr>
        <w:t xml:space="preserve"> </w:t>
      </w:r>
      <w:r>
        <w:rPr>
          <w:color w:val="231F20"/>
        </w:rPr>
        <w:t>received</w:t>
      </w:r>
      <w:r>
        <w:rPr>
          <w:color w:val="231F20"/>
          <w:spacing w:val="-12"/>
        </w:rPr>
        <w:t xml:space="preserve"> </w:t>
      </w:r>
      <w:r>
        <w:rPr>
          <w:color w:val="231F20"/>
        </w:rPr>
        <w:t>by</w:t>
      </w:r>
      <w:r>
        <w:rPr>
          <w:color w:val="231F20"/>
          <w:spacing w:val="-13"/>
        </w:rPr>
        <w:t xml:space="preserve"> </w:t>
      </w:r>
      <w:r>
        <w:rPr>
          <w:color w:val="231F20"/>
        </w:rPr>
        <w:t>the</w:t>
      </w:r>
      <w:r>
        <w:rPr>
          <w:color w:val="231F20"/>
          <w:spacing w:val="-12"/>
        </w:rPr>
        <w:t xml:space="preserve"> </w:t>
      </w:r>
      <w:r>
        <w:rPr>
          <w:color w:val="231F20"/>
        </w:rPr>
        <w:t>transferor</w:t>
      </w:r>
      <w:r>
        <w:rPr>
          <w:color w:val="231F20"/>
          <w:spacing w:val="-13"/>
        </w:rPr>
        <w:t xml:space="preserve"> </w:t>
      </w:r>
      <w:r>
        <w:rPr>
          <w:color w:val="231F20"/>
        </w:rPr>
        <w:t>partnership</w:t>
      </w:r>
      <w:r>
        <w:rPr>
          <w:color w:val="231F20"/>
          <w:spacing w:val="-13"/>
        </w:rPr>
        <w:t xml:space="preserve"> </w:t>
      </w:r>
      <w:r>
        <w:rPr>
          <w:color w:val="231F20"/>
        </w:rPr>
        <w:t>as</w:t>
      </w:r>
      <w:r>
        <w:rPr>
          <w:color w:val="231F20"/>
          <w:spacing w:val="-12"/>
        </w:rPr>
        <w:t xml:space="preserve"> </w:t>
      </w:r>
      <w:r>
        <w:rPr>
          <w:color w:val="231F20"/>
        </w:rPr>
        <w:t>a</w:t>
      </w:r>
      <w:r>
        <w:rPr>
          <w:color w:val="231F20"/>
          <w:spacing w:val="-13"/>
        </w:rPr>
        <w:t xml:space="preserve"> </w:t>
      </w:r>
      <w:r>
        <w:rPr>
          <w:color w:val="231F20"/>
        </w:rPr>
        <w:t>result of a transfer election under section 6418. If the partnership is allocated tax-exempt income from a pass-through entity (or lower-tier pass-through entity) making a transfer election to transfer its credits, include those amounts in code B as well.</w:t>
      </w:r>
    </w:p>
    <w:p w:rsidR="00A33C7B" w:rsidRDefault="0089559E">
      <w:pPr>
        <w:spacing w:before="95" w:line="237" w:lineRule="auto"/>
        <w:ind w:left="120" w:right="266"/>
        <w:rPr>
          <w:sz w:val="18"/>
        </w:rPr>
      </w:pPr>
      <w:r>
        <w:rPr>
          <w:b/>
          <w:color w:val="231F20"/>
          <w:sz w:val="18"/>
        </w:rPr>
        <w:t>Tax-exempt</w:t>
      </w:r>
      <w:r>
        <w:rPr>
          <w:b/>
          <w:color w:val="231F20"/>
          <w:spacing w:val="-9"/>
          <w:sz w:val="18"/>
        </w:rPr>
        <w:t xml:space="preserve"> </w:t>
      </w:r>
      <w:r>
        <w:rPr>
          <w:b/>
          <w:color w:val="231F20"/>
          <w:sz w:val="18"/>
        </w:rPr>
        <w:t>income</w:t>
      </w:r>
      <w:r>
        <w:rPr>
          <w:b/>
          <w:color w:val="231F20"/>
          <w:spacing w:val="-9"/>
          <w:sz w:val="18"/>
        </w:rPr>
        <w:t xml:space="preserve"> </w:t>
      </w:r>
      <w:r>
        <w:rPr>
          <w:b/>
          <w:color w:val="231F20"/>
          <w:sz w:val="18"/>
        </w:rPr>
        <w:t>from</w:t>
      </w:r>
      <w:r>
        <w:rPr>
          <w:b/>
          <w:color w:val="231F20"/>
          <w:spacing w:val="-9"/>
          <w:sz w:val="18"/>
        </w:rPr>
        <w:t xml:space="preserve"> </w:t>
      </w:r>
      <w:r>
        <w:rPr>
          <w:b/>
          <w:color w:val="231F20"/>
          <w:sz w:val="18"/>
        </w:rPr>
        <w:t>elective</w:t>
      </w:r>
      <w:r>
        <w:rPr>
          <w:b/>
          <w:color w:val="231F20"/>
          <w:spacing w:val="-9"/>
          <w:sz w:val="18"/>
        </w:rPr>
        <w:t xml:space="preserve"> </w:t>
      </w:r>
      <w:r>
        <w:rPr>
          <w:b/>
          <w:color w:val="231F20"/>
          <w:sz w:val="18"/>
        </w:rPr>
        <w:t>payment</w:t>
      </w:r>
      <w:r>
        <w:rPr>
          <w:b/>
          <w:color w:val="231F20"/>
          <w:spacing w:val="-9"/>
          <w:sz w:val="18"/>
        </w:rPr>
        <w:t xml:space="preserve"> </w:t>
      </w:r>
      <w:r>
        <w:rPr>
          <w:b/>
          <w:color w:val="231F20"/>
          <w:sz w:val="18"/>
        </w:rPr>
        <w:t>election.</w:t>
      </w:r>
      <w:r>
        <w:rPr>
          <w:b/>
          <w:color w:val="231F20"/>
          <w:spacing w:val="28"/>
          <w:sz w:val="18"/>
        </w:rPr>
        <w:t xml:space="preserve"> </w:t>
      </w:r>
      <w:r>
        <w:rPr>
          <w:color w:val="231F20"/>
          <w:sz w:val="18"/>
        </w:rPr>
        <w:t>Enter the amount from Form 1065, page 1, line 29. This is the total amount of credits determined by the partnership for which an elective payment election is being made.</w:t>
      </w:r>
    </w:p>
    <w:p w:rsidR="00A33C7B" w:rsidRDefault="0089559E">
      <w:pPr>
        <w:pStyle w:val="berschrift7"/>
        <w:spacing w:before="94"/>
      </w:pPr>
      <w:r>
        <w:rPr>
          <w:color w:val="231F20"/>
        </w:rPr>
        <w:t>Schedule</w:t>
      </w:r>
      <w:r>
        <w:rPr>
          <w:color w:val="231F20"/>
          <w:spacing w:val="-3"/>
        </w:rPr>
        <w:t xml:space="preserve"> </w:t>
      </w:r>
      <w:r>
        <w:rPr>
          <w:color w:val="231F20"/>
        </w:rPr>
        <w:t>K-</w:t>
      </w:r>
      <w:r>
        <w:rPr>
          <w:color w:val="231F20"/>
          <w:spacing w:val="-5"/>
        </w:rPr>
        <w:t>1.</w:t>
      </w:r>
    </w:p>
    <w:p w:rsidR="00A33C7B" w:rsidRDefault="0089559E">
      <w:pPr>
        <w:pStyle w:val="Textkrper"/>
        <w:spacing w:before="19" w:line="237" w:lineRule="auto"/>
        <w:ind w:right="266" w:firstLine="180"/>
      </w:pPr>
      <w:r>
        <w:rPr>
          <w:b/>
          <w:i/>
          <w:color w:val="231F20"/>
        </w:rPr>
        <w:t>Tax-exempt income from transfer election.</w:t>
      </w:r>
      <w:r>
        <w:rPr>
          <w:b/>
          <w:i/>
          <w:color w:val="231F20"/>
          <w:spacing w:val="40"/>
        </w:rPr>
        <w:t xml:space="preserve"> </w:t>
      </w:r>
      <w:r>
        <w:rPr>
          <w:color w:val="231F20"/>
        </w:rPr>
        <w:t>Include the partner’s</w:t>
      </w:r>
      <w:r>
        <w:rPr>
          <w:color w:val="231F20"/>
          <w:spacing w:val="-8"/>
        </w:rPr>
        <w:t xml:space="preserve"> </w:t>
      </w:r>
      <w:r>
        <w:rPr>
          <w:color w:val="231F20"/>
        </w:rPr>
        <w:t>distributive</w:t>
      </w:r>
      <w:r>
        <w:rPr>
          <w:color w:val="231F20"/>
          <w:spacing w:val="-8"/>
        </w:rPr>
        <w:t xml:space="preserve"> </w:t>
      </w:r>
      <w:r>
        <w:rPr>
          <w:color w:val="231F20"/>
        </w:rPr>
        <w:t>share</w:t>
      </w:r>
      <w:r>
        <w:rPr>
          <w:color w:val="231F20"/>
          <w:spacing w:val="-8"/>
        </w:rPr>
        <w:t xml:space="preserve"> </w:t>
      </w:r>
      <w:r>
        <w:rPr>
          <w:color w:val="231F20"/>
        </w:rPr>
        <w:t>of</w:t>
      </w:r>
      <w:r>
        <w:rPr>
          <w:color w:val="231F20"/>
          <w:spacing w:val="-8"/>
        </w:rPr>
        <w:t xml:space="preserve"> </w:t>
      </w:r>
      <w:r>
        <w:rPr>
          <w:color w:val="231F20"/>
        </w:rPr>
        <w:t>tax-exempt</w:t>
      </w:r>
      <w:r>
        <w:rPr>
          <w:color w:val="231F20"/>
          <w:spacing w:val="-8"/>
        </w:rPr>
        <w:t xml:space="preserve"> </w:t>
      </w:r>
      <w:r>
        <w:rPr>
          <w:color w:val="231F20"/>
        </w:rPr>
        <w:t>income</w:t>
      </w:r>
      <w:r>
        <w:rPr>
          <w:color w:val="231F20"/>
          <w:spacing w:val="-8"/>
        </w:rPr>
        <w:t xml:space="preserve"> </w:t>
      </w:r>
      <w:r>
        <w:rPr>
          <w:color w:val="231F20"/>
        </w:rPr>
        <w:t>allocated</w:t>
      </w:r>
      <w:r>
        <w:rPr>
          <w:color w:val="231F20"/>
          <w:spacing w:val="-8"/>
        </w:rPr>
        <w:t xml:space="preserve"> </w:t>
      </w:r>
      <w:r>
        <w:rPr>
          <w:color w:val="231F20"/>
        </w:rPr>
        <w:t>by the</w:t>
      </w:r>
      <w:r>
        <w:rPr>
          <w:color w:val="231F20"/>
          <w:spacing w:val="-6"/>
        </w:rPr>
        <w:t xml:space="preserve"> </w:t>
      </w:r>
      <w:r>
        <w:rPr>
          <w:color w:val="231F20"/>
        </w:rPr>
        <w:t>transferor</w:t>
      </w:r>
      <w:r>
        <w:rPr>
          <w:color w:val="231F20"/>
          <w:spacing w:val="-6"/>
        </w:rPr>
        <w:t xml:space="preserve"> </w:t>
      </w:r>
      <w:r>
        <w:rPr>
          <w:color w:val="231F20"/>
        </w:rPr>
        <w:t>partnership</w:t>
      </w:r>
      <w:r>
        <w:rPr>
          <w:color w:val="231F20"/>
          <w:spacing w:val="-6"/>
        </w:rPr>
        <w:t xml:space="preserve"> </w:t>
      </w:r>
      <w:r>
        <w:rPr>
          <w:color w:val="231F20"/>
        </w:rPr>
        <w:t>related</w:t>
      </w:r>
      <w:r>
        <w:rPr>
          <w:color w:val="231F20"/>
          <w:spacing w:val="-6"/>
        </w:rPr>
        <w:t xml:space="preserve"> </w:t>
      </w:r>
      <w:r>
        <w:rPr>
          <w:color w:val="231F20"/>
        </w:rPr>
        <w:t>to</w:t>
      </w:r>
      <w:r>
        <w:rPr>
          <w:color w:val="231F20"/>
          <w:spacing w:val="-6"/>
        </w:rPr>
        <w:t xml:space="preserve"> </w:t>
      </w:r>
      <w:r>
        <w:rPr>
          <w:color w:val="231F20"/>
        </w:rPr>
        <w:t>proceeds</w:t>
      </w:r>
      <w:r>
        <w:rPr>
          <w:color w:val="231F20"/>
          <w:spacing w:val="-6"/>
        </w:rPr>
        <w:t xml:space="preserve"> </w:t>
      </w:r>
      <w:r>
        <w:rPr>
          <w:color w:val="231F20"/>
        </w:rPr>
        <w:t>received</w:t>
      </w:r>
      <w:r>
        <w:rPr>
          <w:color w:val="231F20"/>
          <w:spacing w:val="-6"/>
        </w:rPr>
        <w:t xml:space="preserve"> </w:t>
      </w:r>
      <w:r>
        <w:rPr>
          <w:color w:val="231F20"/>
        </w:rPr>
        <w:t>by</w:t>
      </w:r>
      <w:r>
        <w:rPr>
          <w:color w:val="231F20"/>
          <w:spacing w:val="-6"/>
        </w:rPr>
        <w:t xml:space="preserve"> </w:t>
      </w:r>
      <w:r>
        <w:rPr>
          <w:color w:val="231F20"/>
        </w:rPr>
        <w:t>the partnership as a result of the partnership making a transfer election</w:t>
      </w:r>
      <w:r>
        <w:rPr>
          <w:color w:val="231F20"/>
          <w:spacing w:val="-12"/>
        </w:rPr>
        <w:t xml:space="preserve"> </w:t>
      </w:r>
      <w:r>
        <w:rPr>
          <w:color w:val="231F20"/>
        </w:rPr>
        <w:t>to</w:t>
      </w:r>
      <w:r>
        <w:rPr>
          <w:color w:val="231F20"/>
          <w:spacing w:val="-12"/>
        </w:rPr>
        <w:t xml:space="preserve"> </w:t>
      </w:r>
      <w:r>
        <w:rPr>
          <w:color w:val="231F20"/>
        </w:rPr>
        <w:t>transfer</w:t>
      </w:r>
      <w:r>
        <w:rPr>
          <w:color w:val="231F20"/>
          <w:spacing w:val="-12"/>
        </w:rPr>
        <w:t xml:space="preserve"> </w:t>
      </w:r>
      <w:r>
        <w:rPr>
          <w:color w:val="231F20"/>
        </w:rPr>
        <w:t>its</w:t>
      </w:r>
      <w:r>
        <w:rPr>
          <w:color w:val="231F20"/>
          <w:spacing w:val="-12"/>
        </w:rPr>
        <w:t xml:space="preserve"> </w:t>
      </w:r>
      <w:r>
        <w:rPr>
          <w:color w:val="231F20"/>
        </w:rPr>
        <w:t>credits</w:t>
      </w:r>
      <w:r>
        <w:rPr>
          <w:color w:val="231F20"/>
          <w:spacing w:val="-12"/>
        </w:rPr>
        <w:t xml:space="preserve"> </w:t>
      </w:r>
      <w:r>
        <w:rPr>
          <w:color w:val="231F20"/>
        </w:rPr>
        <w:t>under</w:t>
      </w:r>
      <w:r>
        <w:rPr>
          <w:color w:val="231F20"/>
          <w:spacing w:val="-12"/>
        </w:rPr>
        <w:t xml:space="preserve"> </w:t>
      </w:r>
      <w:r>
        <w:rPr>
          <w:color w:val="231F20"/>
        </w:rPr>
        <w:t>section</w:t>
      </w:r>
      <w:r>
        <w:rPr>
          <w:color w:val="231F20"/>
          <w:spacing w:val="-12"/>
        </w:rPr>
        <w:t xml:space="preserve"> </w:t>
      </w:r>
      <w:r>
        <w:rPr>
          <w:color w:val="231F20"/>
        </w:rPr>
        <w:t>6418.</w:t>
      </w:r>
      <w:r>
        <w:rPr>
          <w:color w:val="231F20"/>
          <w:spacing w:val="-12"/>
        </w:rPr>
        <w:t xml:space="preserve"> </w:t>
      </w:r>
      <w:r>
        <w:rPr>
          <w:color w:val="231F20"/>
        </w:rPr>
        <w:t>Also</w:t>
      </w:r>
      <w:r>
        <w:rPr>
          <w:color w:val="231F20"/>
          <w:spacing w:val="-12"/>
        </w:rPr>
        <w:t xml:space="preserve"> </w:t>
      </w:r>
      <w:r>
        <w:rPr>
          <w:color w:val="231F20"/>
        </w:rPr>
        <w:t>include</w:t>
      </w:r>
    </w:p>
    <w:p w:rsidR="00A33C7B" w:rsidRDefault="00A33C7B">
      <w:pPr>
        <w:spacing w:line="237" w:lineRule="auto"/>
        <w:sectPr w:rsidR="00A33C7B">
          <w:pgSz w:w="12240" w:h="15840"/>
          <w:pgMar w:top="440" w:right="700" w:bottom="820" w:left="720" w:header="0" w:footer="636" w:gutter="0"/>
          <w:cols w:num="2" w:space="720" w:equalWidth="0">
            <w:col w:w="5255" w:space="205"/>
            <w:col w:w="5360"/>
          </w:cols>
        </w:sectPr>
      </w:pPr>
    </w:p>
    <w:p w:rsidR="00A33C7B" w:rsidRDefault="0089559E">
      <w:pPr>
        <w:pStyle w:val="Textkrper"/>
        <w:spacing w:before="118" w:line="237" w:lineRule="auto"/>
        <w:ind w:right="9"/>
      </w:pPr>
      <w:r>
        <w:rPr>
          <w:color w:val="231F20"/>
        </w:rPr>
        <w:t>the partner’s distributive share of allocations made to the transferor</w:t>
      </w:r>
      <w:r>
        <w:rPr>
          <w:color w:val="231F20"/>
          <w:spacing w:val="-13"/>
        </w:rPr>
        <w:t xml:space="preserve"> </w:t>
      </w:r>
      <w:r>
        <w:rPr>
          <w:color w:val="231F20"/>
        </w:rPr>
        <w:t>partnership</w:t>
      </w:r>
      <w:r>
        <w:rPr>
          <w:color w:val="231F20"/>
          <w:spacing w:val="-12"/>
        </w:rPr>
        <w:t xml:space="preserve"> </w:t>
      </w:r>
      <w:r>
        <w:rPr>
          <w:color w:val="231F20"/>
        </w:rPr>
        <w:t>from</w:t>
      </w:r>
      <w:r>
        <w:rPr>
          <w:color w:val="231F20"/>
          <w:spacing w:val="-13"/>
        </w:rPr>
        <w:t xml:space="preserve"> </w:t>
      </w:r>
      <w:r>
        <w:rPr>
          <w:color w:val="231F20"/>
        </w:rPr>
        <w:t>a</w:t>
      </w:r>
      <w:r>
        <w:rPr>
          <w:color w:val="231F20"/>
          <w:spacing w:val="-12"/>
        </w:rPr>
        <w:t xml:space="preserve"> </w:t>
      </w:r>
      <w:r>
        <w:rPr>
          <w:color w:val="231F20"/>
        </w:rPr>
        <w:t>pass-through</w:t>
      </w:r>
      <w:r>
        <w:rPr>
          <w:color w:val="231F20"/>
          <w:spacing w:val="-13"/>
        </w:rPr>
        <w:t xml:space="preserve"> </w:t>
      </w:r>
      <w:r>
        <w:rPr>
          <w:color w:val="231F20"/>
        </w:rPr>
        <w:t>entity</w:t>
      </w:r>
      <w:r>
        <w:rPr>
          <w:color w:val="231F20"/>
          <w:spacing w:val="-13"/>
        </w:rPr>
        <w:t xml:space="preserve"> </w:t>
      </w:r>
      <w:r>
        <w:rPr>
          <w:color w:val="231F20"/>
        </w:rPr>
        <w:t>for</w:t>
      </w:r>
      <w:r>
        <w:rPr>
          <w:color w:val="231F20"/>
          <w:spacing w:val="-12"/>
        </w:rPr>
        <w:t xml:space="preserve"> </w:t>
      </w:r>
      <w:r>
        <w:rPr>
          <w:color w:val="231F20"/>
        </w:rPr>
        <w:t>which</w:t>
      </w:r>
      <w:r>
        <w:rPr>
          <w:color w:val="231F20"/>
          <w:spacing w:val="-13"/>
        </w:rPr>
        <w:t xml:space="preserve"> </w:t>
      </w:r>
      <w:r>
        <w:rPr>
          <w:color w:val="231F20"/>
        </w:rPr>
        <w:t>it</w:t>
      </w:r>
      <w:r>
        <w:rPr>
          <w:color w:val="231F20"/>
          <w:spacing w:val="-12"/>
        </w:rPr>
        <w:t xml:space="preserve"> </w:t>
      </w:r>
      <w:r>
        <w:rPr>
          <w:color w:val="231F20"/>
        </w:rPr>
        <w:t>was a partner related to the pass-through entity (or lower-tier</w:t>
      </w:r>
    </w:p>
    <w:p w:rsidR="00A33C7B" w:rsidRDefault="0089559E">
      <w:pPr>
        <w:pStyle w:val="Textkrper"/>
        <w:spacing w:line="237" w:lineRule="auto"/>
        <w:ind w:right="9"/>
      </w:pPr>
      <w:r>
        <w:rPr>
          <w:color w:val="231F20"/>
        </w:rPr>
        <w:t>pass-through</w:t>
      </w:r>
      <w:r>
        <w:rPr>
          <w:color w:val="231F20"/>
          <w:spacing w:val="-13"/>
        </w:rPr>
        <w:t xml:space="preserve"> </w:t>
      </w:r>
      <w:r>
        <w:rPr>
          <w:color w:val="231F20"/>
        </w:rPr>
        <w:t>entity)</w:t>
      </w:r>
      <w:r>
        <w:rPr>
          <w:color w:val="231F20"/>
          <w:spacing w:val="-12"/>
        </w:rPr>
        <w:t xml:space="preserve"> </w:t>
      </w:r>
      <w:r>
        <w:rPr>
          <w:color w:val="231F20"/>
        </w:rPr>
        <w:t>making</w:t>
      </w:r>
      <w:r>
        <w:rPr>
          <w:color w:val="231F20"/>
          <w:spacing w:val="-13"/>
        </w:rPr>
        <w:t xml:space="preserve"> </w:t>
      </w:r>
      <w:r>
        <w:rPr>
          <w:color w:val="231F20"/>
        </w:rPr>
        <w:t>a</w:t>
      </w:r>
      <w:r>
        <w:rPr>
          <w:color w:val="231F20"/>
          <w:spacing w:val="-12"/>
        </w:rPr>
        <w:t xml:space="preserve"> </w:t>
      </w:r>
      <w:r>
        <w:rPr>
          <w:color w:val="231F20"/>
        </w:rPr>
        <w:t>transfer</w:t>
      </w:r>
      <w:r>
        <w:rPr>
          <w:color w:val="231F20"/>
          <w:spacing w:val="-13"/>
        </w:rPr>
        <w:t xml:space="preserve"> </w:t>
      </w:r>
      <w:r>
        <w:rPr>
          <w:color w:val="231F20"/>
        </w:rPr>
        <w:t>election</w:t>
      </w:r>
      <w:r>
        <w:rPr>
          <w:color w:val="231F20"/>
          <w:spacing w:val="-13"/>
        </w:rPr>
        <w:t xml:space="preserve"> </w:t>
      </w:r>
      <w:r>
        <w:rPr>
          <w:color w:val="231F20"/>
        </w:rPr>
        <w:t>to</w:t>
      </w:r>
      <w:r>
        <w:rPr>
          <w:color w:val="231F20"/>
          <w:spacing w:val="-12"/>
        </w:rPr>
        <w:t xml:space="preserve"> </w:t>
      </w:r>
      <w:r>
        <w:rPr>
          <w:color w:val="231F20"/>
        </w:rPr>
        <w:t>transfer</w:t>
      </w:r>
      <w:r>
        <w:rPr>
          <w:color w:val="231F20"/>
          <w:spacing w:val="-13"/>
        </w:rPr>
        <w:t xml:space="preserve"> </w:t>
      </w:r>
      <w:r>
        <w:rPr>
          <w:color w:val="231F20"/>
        </w:rPr>
        <w:t xml:space="preserve">its </w:t>
      </w:r>
      <w:r>
        <w:rPr>
          <w:color w:val="231F20"/>
          <w:spacing w:val="-2"/>
        </w:rPr>
        <w:t>credits.</w:t>
      </w:r>
    </w:p>
    <w:p w:rsidR="00A33C7B" w:rsidRDefault="0089559E">
      <w:pPr>
        <w:pStyle w:val="Textkrper"/>
        <w:spacing w:before="15" w:line="237" w:lineRule="auto"/>
        <w:ind w:right="121" w:firstLine="180"/>
      </w:pPr>
      <w:r>
        <w:rPr>
          <w:b/>
          <w:i/>
          <w:color w:val="231F20"/>
        </w:rPr>
        <w:t xml:space="preserve">Tax-exempt income from elective payment election. </w:t>
      </w:r>
      <w:r>
        <w:rPr>
          <w:color w:val="231F20"/>
        </w:rPr>
        <w:t>Include</w:t>
      </w:r>
      <w:r>
        <w:rPr>
          <w:color w:val="231F20"/>
          <w:spacing w:val="-12"/>
        </w:rPr>
        <w:t xml:space="preserve"> </w:t>
      </w:r>
      <w:r>
        <w:rPr>
          <w:color w:val="231F20"/>
        </w:rPr>
        <w:t>the</w:t>
      </w:r>
      <w:r>
        <w:rPr>
          <w:color w:val="231F20"/>
          <w:spacing w:val="-12"/>
        </w:rPr>
        <w:t xml:space="preserve"> </w:t>
      </w:r>
      <w:r>
        <w:rPr>
          <w:color w:val="231F20"/>
        </w:rPr>
        <w:t>partner’s</w:t>
      </w:r>
      <w:r>
        <w:rPr>
          <w:color w:val="231F20"/>
          <w:spacing w:val="-12"/>
        </w:rPr>
        <w:t xml:space="preserve"> </w:t>
      </w:r>
      <w:r>
        <w:rPr>
          <w:color w:val="231F20"/>
        </w:rPr>
        <w:t>distributive</w:t>
      </w:r>
      <w:r>
        <w:rPr>
          <w:color w:val="231F20"/>
          <w:spacing w:val="-12"/>
        </w:rPr>
        <w:t xml:space="preserve"> </w:t>
      </w:r>
      <w:r>
        <w:rPr>
          <w:color w:val="231F20"/>
        </w:rPr>
        <w:t>share</w:t>
      </w:r>
      <w:r>
        <w:rPr>
          <w:color w:val="231F20"/>
          <w:spacing w:val="-12"/>
        </w:rPr>
        <w:t xml:space="preserve"> </w:t>
      </w:r>
      <w:r>
        <w:rPr>
          <w:color w:val="231F20"/>
        </w:rPr>
        <w:t>of</w:t>
      </w:r>
      <w:r>
        <w:rPr>
          <w:color w:val="231F20"/>
          <w:spacing w:val="-12"/>
        </w:rPr>
        <w:t xml:space="preserve"> </w:t>
      </w:r>
      <w:r>
        <w:rPr>
          <w:color w:val="231F20"/>
        </w:rPr>
        <w:t>tax-exempt</w:t>
      </w:r>
      <w:r>
        <w:rPr>
          <w:color w:val="231F20"/>
          <w:spacing w:val="-12"/>
        </w:rPr>
        <w:t xml:space="preserve"> </w:t>
      </w:r>
      <w:r>
        <w:rPr>
          <w:color w:val="231F20"/>
        </w:rPr>
        <w:t>income</w:t>
      </w:r>
      <w:r>
        <w:rPr>
          <w:color w:val="231F20"/>
          <w:spacing w:val="-12"/>
        </w:rPr>
        <w:t xml:space="preserve"> </w:t>
      </w:r>
      <w:r>
        <w:rPr>
          <w:color w:val="231F20"/>
        </w:rPr>
        <w:t>as a</w:t>
      </w:r>
      <w:r>
        <w:rPr>
          <w:color w:val="231F20"/>
          <w:spacing w:val="-4"/>
        </w:rPr>
        <w:t xml:space="preserve"> </w:t>
      </w:r>
      <w:r>
        <w:rPr>
          <w:color w:val="231F20"/>
        </w:rPr>
        <w:t>result</w:t>
      </w:r>
      <w:r>
        <w:rPr>
          <w:color w:val="231F20"/>
          <w:spacing w:val="-4"/>
        </w:rPr>
        <w:t xml:space="preserve"> </w:t>
      </w:r>
      <w:r>
        <w:rPr>
          <w:color w:val="231F20"/>
        </w:rPr>
        <w:t>of</w:t>
      </w:r>
      <w:r>
        <w:rPr>
          <w:color w:val="231F20"/>
          <w:spacing w:val="-4"/>
        </w:rPr>
        <w:t xml:space="preserve"> </w:t>
      </w:r>
      <w:r>
        <w:rPr>
          <w:color w:val="231F20"/>
        </w:rPr>
        <w:t>the</w:t>
      </w:r>
      <w:r>
        <w:rPr>
          <w:color w:val="231F20"/>
          <w:spacing w:val="-4"/>
        </w:rPr>
        <w:t xml:space="preserve"> </w:t>
      </w:r>
      <w:r>
        <w:rPr>
          <w:color w:val="231F20"/>
        </w:rPr>
        <w:t>partnership</w:t>
      </w:r>
      <w:r>
        <w:rPr>
          <w:color w:val="231F20"/>
          <w:spacing w:val="-4"/>
        </w:rPr>
        <w:t xml:space="preserve"> </w:t>
      </w:r>
      <w:r>
        <w:rPr>
          <w:color w:val="231F20"/>
        </w:rPr>
        <w:t>making</w:t>
      </w:r>
      <w:r>
        <w:rPr>
          <w:color w:val="231F20"/>
          <w:spacing w:val="-4"/>
        </w:rPr>
        <w:t xml:space="preserve"> </w:t>
      </w:r>
      <w:r>
        <w:rPr>
          <w:color w:val="231F20"/>
        </w:rPr>
        <w:t>an</w:t>
      </w:r>
      <w:r>
        <w:rPr>
          <w:color w:val="231F20"/>
          <w:spacing w:val="-4"/>
        </w:rPr>
        <w:t xml:space="preserve"> </w:t>
      </w:r>
      <w:r>
        <w:rPr>
          <w:color w:val="231F20"/>
        </w:rPr>
        <w:t>elective</w:t>
      </w:r>
      <w:r>
        <w:rPr>
          <w:color w:val="231F20"/>
          <w:spacing w:val="-4"/>
        </w:rPr>
        <w:t xml:space="preserve"> </w:t>
      </w:r>
      <w:r>
        <w:rPr>
          <w:color w:val="231F20"/>
        </w:rPr>
        <w:t>payment</w:t>
      </w:r>
      <w:r>
        <w:rPr>
          <w:color w:val="231F20"/>
          <w:spacing w:val="-4"/>
        </w:rPr>
        <w:t xml:space="preserve"> </w:t>
      </w:r>
      <w:r>
        <w:rPr>
          <w:color w:val="231F20"/>
        </w:rPr>
        <w:t>election under</w:t>
      </w:r>
      <w:r>
        <w:rPr>
          <w:color w:val="231F20"/>
          <w:spacing w:val="-13"/>
        </w:rPr>
        <w:t xml:space="preserve"> </w:t>
      </w:r>
      <w:r>
        <w:rPr>
          <w:color w:val="231F20"/>
        </w:rPr>
        <w:t>section</w:t>
      </w:r>
      <w:r>
        <w:rPr>
          <w:color w:val="231F20"/>
          <w:spacing w:val="-12"/>
        </w:rPr>
        <w:t xml:space="preserve"> </w:t>
      </w:r>
      <w:r>
        <w:rPr>
          <w:color w:val="231F20"/>
        </w:rPr>
        <w:t>6417.</w:t>
      </w:r>
      <w:r>
        <w:rPr>
          <w:color w:val="231F20"/>
          <w:spacing w:val="-13"/>
        </w:rPr>
        <w:t xml:space="preserve"> </w:t>
      </w:r>
      <w:r>
        <w:rPr>
          <w:color w:val="231F20"/>
        </w:rPr>
        <w:t>Also</w:t>
      </w:r>
      <w:r>
        <w:rPr>
          <w:color w:val="231F20"/>
          <w:spacing w:val="-12"/>
        </w:rPr>
        <w:t xml:space="preserve"> </w:t>
      </w:r>
      <w:r>
        <w:rPr>
          <w:color w:val="231F20"/>
        </w:rPr>
        <w:t>include</w:t>
      </w:r>
      <w:r>
        <w:rPr>
          <w:color w:val="231F20"/>
          <w:spacing w:val="-13"/>
        </w:rPr>
        <w:t xml:space="preserve"> </w:t>
      </w:r>
      <w:r>
        <w:rPr>
          <w:color w:val="231F20"/>
        </w:rPr>
        <w:t>the</w:t>
      </w:r>
      <w:r>
        <w:rPr>
          <w:color w:val="231F20"/>
          <w:spacing w:val="-13"/>
        </w:rPr>
        <w:t xml:space="preserve"> </w:t>
      </w:r>
      <w:r>
        <w:rPr>
          <w:color w:val="231F20"/>
        </w:rPr>
        <w:t>partner’s</w:t>
      </w:r>
      <w:r>
        <w:rPr>
          <w:color w:val="231F20"/>
          <w:spacing w:val="-12"/>
        </w:rPr>
        <w:t xml:space="preserve"> </w:t>
      </w:r>
      <w:r>
        <w:rPr>
          <w:color w:val="231F20"/>
        </w:rPr>
        <w:t>distributive</w:t>
      </w:r>
      <w:r>
        <w:rPr>
          <w:color w:val="231F20"/>
          <w:spacing w:val="-13"/>
        </w:rPr>
        <w:t xml:space="preserve"> </w:t>
      </w:r>
      <w:r>
        <w:rPr>
          <w:color w:val="231F20"/>
        </w:rPr>
        <w:t xml:space="preserve">share of allocations to the partnership from a pass-through entity (or lower-tier pass-through entity) that made an elective payment </w:t>
      </w:r>
      <w:r>
        <w:rPr>
          <w:color w:val="231F20"/>
          <w:spacing w:val="-2"/>
        </w:rPr>
        <w:t>election.</w:t>
      </w:r>
    </w:p>
    <w:p w:rsidR="00A33C7B" w:rsidRDefault="00A33C7B">
      <w:pPr>
        <w:pStyle w:val="Textkrper"/>
        <w:spacing w:before="9"/>
        <w:ind w:left="0"/>
        <w:rPr>
          <w:sz w:val="20"/>
        </w:rPr>
      </w:pPr>
    </w:p>
    <w:p w:rsidR="00A33C7B" w:rsidRDefault="0089559E">
      <w:pPr>
        <w:pStyle w:val="berschrift4"/>
        <w:ind w:left="119"/>
      </w:pPr>
      <w:r>
        <w:rPr>
          <w:color w:val="231F20"/>
        </w:rPr>
        <w:t>Line</w:t>
      </w:r>
      <w:r>
        <w:rPr>
          <w:color w:val="231F20"/>
          <w:spacing w:val="-1"/>
        </w:rPr>
        <w:t xml:space="preserve"> </w:t>
      </w:r>
      <w:r>
        <w:rPr>
          <w:color w:val="231F20"/>
        </w:rPr>
        <w:t>18c. Nondeductible</w:t>
      </w:r>
      <w:r>
        <w:rPr>
          <w:color w:val="231F20"/>
          <w:spacing w:val="-2"/>
        </w:rPr>
        <w:t xml:space="preserve"> Expenses</w:t>
      </w:r>
    </w:p>
    <w:p w:rsidR="00A33C7B" w:rsidRDefault="0089559E">
      <w:pPr>
        <w:pStyle w:val="Textkrper"/>
        <w:spacing w:before="194" w:line="237" w:lineRule="auto"/>
        <w:ind w:left="119" w:right="121"/>
      </w:pPr>
      <w:r>
        <w:rPr>
          <w:color w:val="231F20"/>
        </w:rPr>
        <w:t>Enter</w:t>
      </w:r>
      <w:r>
        <w:rPr>
          <w:color w:val="231F20"/>
          <w:spacing w:val="-12"/>
        </w:rPr>
        <w:t xml:space="preserve"> </w:t>
      </w:r>
      <w:r>
        <w:rPr>
          <w:color w:val="231F20"/>
        </w:rPr>
        <w:t>on</w:t>
      </w:r>
      <w:r>
        <w:rPr>
          <w:color w:val="231F20"/>
          <w:spacing w:val="-12"/>
        </w:rPr>
        <w:t xml:space="preserve"> </w:t>
      </w:r>
      <w:r>
        <w:rPr>
          <w:color w:val="231F20"/>
        </w:rPr>
        <w:t>line</w:t>
      </w:r>
      <w:r>
        <w:rPr>
          <w:color w:val="231F20"/>
          <w:spacing w:val="-12"/>
        </w:rPr>
        <w:t xml:space="preserve"> </w:t>
      </w:r>
      <w:r>
        <w:rPr>
          <w:color w:val="231F20"/>
        </w:rPr>
        <w:t>18c</w:t>
      </w:r>
      <w:r>
        <w:rPr>
          <w:color w:val="231F20"/>
          <w:spacing w:val="-12"/>
        </w:rPr>
        <w:t xml:space="preserve"> </w:t>
      </w:r>
      <w:r>
        <w:rPr>
          <w:color w:val="231F20"/>
        </w:rPr>
        <w:t>nondeductible</w:t>
      </w:r>
      <w:r>
        <w:rPr>
          <w:color w:val="231F20"/>
          <w:spacing w:val="-11"/>
        </w:rPr>
        <w:t xml:space="preserve"> </w:t>
      </w:r>
      <w:r>
        <w:rPr>
          <w:color w:val="231F20"/>
        </w:rPr>
        <w:t>expenses</w:t>
      </w:r>
      <w:r>
        <w:rPr>
          <w:color w:val="231F20"/>
          <w:spacing w:val="-12"/>
        </w:rPr>
        <w:t xml:space="preserve"> </w:t>
      </w:r>
      <w:r>
        <w:rPr>
          <w:color w:val="231F20"/>
        </w:rPr>
        <w:t>paid</w:t>
      </w:r>
      <w:r>
        <w:rPr>
          <w:color w:val="231F20"/>
          <w:spacing w:val="-12"/>
        </w:rPr>
        <w:t xml:space="preserve"> </w:t>
      </w:r>
      <w:r>
        <w:rPr>
          <w:color w:val="231F20"/>
        </w:rPr>
        <w:t>or</w:t>
      </w:r>
      <w:r>
        <w:rPr>
          <w:color w:val="231F20"/>
          <w:spacing w:val="-12"/>
        </w:rPr>
        <w:t xml:space="preserve"> </w:t>
      </w:r>
      <w:r>
        <w:rPr>
          <w:color w:val="231F20"/>
        </w:rPr>
        <w:t>incurred</w:t>
      </w:r>
      <w:r>
        <w:rPr>
          <w:color w:val="231F20"/>
          <w:spacing w:val="-12"/>
        </w:rPr>
        <w:t xml:space="preserve"> </w:t>
      </w:r>
      <w:r>
        <w:rPr>
          <w:color w:val="231F20"/>
        </w:rPr>
        <w:t>by the</w:t>
      </w:r>
      <w:r>
        <w:rPr>
          <w:color w:val="231F20"/>
          <w:spacing w:val="-5"/>
        </w:rPr>
        <w:t xml:space="preserve"> </w:t>
      </w:r>
      <w:r>
        <w:rPr>
          <w:color w:val="231F20"/>
        </w:rPr>
        <w:t>partnership.</w:t>
      </w:r>
    </w:p>
    <w:p w:rsidR="00A33C7B" w:rsidRDefault="0089559E">
      <w:pPr>
        <w:pStyle w:val="Textkrper"/>
        <w:spacing w:before="178" w:line="237" w:lineRule="auto"/>
        <w:ind w:left="119" w:right="9" w:firstLine="240"/>
      </w:pPr>
      <w:r>
        <w:rPr>
          <w:color w:val="231F20"/>
        </w:rPr>
        <w:t>Payments made by transferee partnerships to eligible taxpayers</w:t>
      </w:r>
      <w:r>
        <w:rPr>
          <w:color w:val="231F20"/>
          <w:spacing w:val="-9"/>
        </w:rPr>
        <w:t xml:space="preserve"> </w:t>
      </w:r>
      <w:r>
        <w:rPr>
          <w:color w:val="231F20"/>
        </w:rPr>
        <w:t>for</w:t>
      </w:r>
      <w:r>
        <w:rPr>
          <w:color w:val="231F20"/>
          <w:spacing w:val="-9"/>
        </w:rPr>
        <w:t xml:space="preserve"> </w:t>
      </w:r>
      <w:r>
        <w:rPr>
          <w:color w:val="231F20"/>
        </w:rPr>
        <w:t>the</w:t>
      </w:r>
      <w:r>
        <w:rPr>
          <w:color w:val="231F20"/>
          <w:spacing w:val="-9"/>
        </w:rPr>
        <w:t xml:space="preserve"> </w:t>
      </w:r>
      <w:r>
        <w:rPr>
          <w:color w:val="231F20"/>
        </w:rPr>
        <w:t>purchase</w:t>
      </w:r>
      <w:r>
        <w:rPr>
          <w:color w:val="231F20"/>
          <w:spacing w:val="-8"/>
        </w:rPr>
        <w:t xml:space="preserve"> </w:t>
      </w:r>
      <w:r>
        <w:rPr>
          <w:color w:val="231F20"/>
        </w:rPr>
        <w:t>of</w:t>
      </w:r>
      <w:r>
        <w:rPr>
          <w:color w:val="231F20"/>
          <w:spacing w:val="-9"/>
        </w:rPr>
        <w:t xml:space="preserve"> </w:t>
      </w:r>
      <w:r>
        <w:rPr>
          <w:color w:val="231F20"/>
        </w:rPr>
        <w:t>eligible</w:t>
      </w:r>
      <w:r>
        <w:rPr>
          <w:color w:val="231F20"/>
          <w:spacing w:val="-9"/>
        </w:rPr>
        <w:t xml:space="preserve"> </w:t>
      </w:r>
      <w:r>
        <w:rPr>
          <w:color w:val="231F20"/>
        </w:rPr>
        <w:t>credits</w:t>
      </w:r>
      <w:r>
        <w:rPr>
          <w:color w:val="231F20"/>
          <w:spacing w:val="-9"/>
        </w:rPr>
        <w:t xml:space="preserve"> </w:t>
      </w:r>
      <w:r>
        <w:rPr>
          <w:color w:val="231F20"/>
        </w:rPr>
        <w:t>as</w:t>
      </w:r>
      <w:r>
        <w:rPr>
          <w:color w:val="231F20"/>
          <w:spacing w:val="-9"/>
        </w:rPr>
        <w:t xml:space="preserve"> </w:t>
      </w:r>
      <w:r>
        <w:rPr>
          <w:color w:val="231F20"/>
        </w:rPr>
        <w:t>a</w:t>
      </w:r>
      <w:r>
        <w:rPr>
          <w:color w:val="231F20"/>
          <w:spacing w:val="-9"/>
        </w:rPr>
        <w:t xml:space="preserve"> </w:t>
      </w:r>
      <w:r>
        <w:rPr>
          <w:color w:val="231F20"/>
        </w:rPr>
        <w:t>result</w:t>
      </w:r>
      <w:r>
        <w:rPr>
          <w:color w:val="231F20"/>
          <w:spacing w:val="-9"/>
        </w:rPr>
        <w:t xml:space="preserve"> </w:t>
      </w:r>
      <w:r>
        <w:rPr>
          <w:color w:val="231F20"/>
        </w:rPr>
        <w:t>of</w:t>
      </w:r>
      <w:r>
        <w:rPr>
          <w:color w:val="231F20"/>
          <w:spacing w:val="-9"/>
        </w:rPr>
        <w:t xml:space="preserve"> </w:t>
      </w:r>
      <w:r>
        <w:rPr>
          <w:color w:val="231F20"/>
        </w:rPr>
        <w:t>a transfer election under section 6418 are treated as nondeductible</w:t>
      </w:r>
      <w:r>
        <w:rPr>
          <w:color w:val="231F20"/>
          <w:spacing w:val="-12"/>
        </w:rPr>
        <w:t xml:space="preserve"> </w:t>
      </w:r>
      <w:r>
        <w:rPr>
          <w:color w:val="231F20"/>
        </w:rPr>
        <w:t>expenses</w:t>
      </w:r>
      <w:r>
        <w:rPr>
          <w:color w:val="231F20"/>
          <w:spacing w:val="-12"/>
        </w:rPr>
        <w:t xml:space="preserve"> </w:t>
      </w:r>
      <w:r>
        <w:rPr>
          <w:color w:val="231F20"/>
        </w:rPr>
        <w:t>and</w:t>
      </w:r>
      <w:r>
        <w:rPr>
          <w:color w:val="231F20"/>
          <w:spacing w:val="-12"/>
        </w:rPr>
        <w:t xml:space="preserve"> </w:t>
      </w:r>
      <w:r>
        <w:rPr>
          <w:color w:val="231F20"/>
        </w:rPr>
        <w:t>are</w:t>
      </w:r>
      <w:r>
        <w:rPr>
          <w:color w:val="231F20"/>
          <w:spacing w:val="-12"/>
        </w:rPr>
        <w:t xml:space="preserve"> </w:t>
      </w:r>
      <w:r>
        <w:rPr>
          <w:color w:val="231F20"/>
        </w:rPr>
        <w:t>reported</w:t>
      </w:r>
      <w:r>
        <w:rPr>
          <w:color w:val="231F20"/>
          <w:spacing w:val="-12"/>
        </w:rPr>
        <w:t xml:space="preserve"> </w:t>
      </w:r>
      <w:r>
        <w:rPr>
          <w:color w:val="231F20"/>
        </w:rPr>
        <w:t>on</w:t>
      </w:r>
      <w:r>
        <w:rPr>
          <w:color w:val="231F20"/>
          <w:spacing w:val="-12"/>
        </w:rPr>
        <w:t xml:space="preserve"> </w:t>
      </w:r>
      <w:r>
        <w:rPr>
          <w:color w:val="231F20"/>
        </w:rPr>
        <w:t>this</w:t>
      </w:r>
      <w:r>
        <w:rPr>
          <w:color w:val="231F20"/>
          <w:spacing w:val="-12"/>
        </w:rPr>
        <w:t xml:space="preserve"> </w:t>
      </w:r>
      <w:r>
        <w:rPr>
          <w:color w:val="231F20"/>
        </w:rPr>
        <w:t>line.</w:t>
      </w:r>
      <w:r>
        <w:rPr>
          <w:color w:val="231F20"/>
          <w:spacing w:val="-12"/>
        </w:rPr>
        <w:t xml:space="preserve"> </w:t>
      </w:r>
      <w:r>
        <w:rPr>
          <w:color w:val="231F20"/>
        </w:rPr>
        <w:t>Don’t include separately stated deductions shown elsewhere on Schedules K and K-1, capital expenditures, or items the deduction for which is deferred to a later tax year.</w:t>
      </w:r>
    </w:p>
    <w:p w:rsidR="00A33C7B" w:rsidRDefault="0089559E">
      <w:pPr>
        <w:pStyle w:val="Textkrper"/>
        <w:spacing w:before="93" w:line="237" w:lineRule="auto"/>
        <w:ind w:right="9"/>
      </w:pPr>
      <w:r>
        <w:rPr>
          <w:b/>
          <w:color w:val="231F20"/>
        </w:rPr>
        <w:t>Schedule</w:t>
      </w:r>
      <w:r>
        <w:rPr>
          <w:b/>
          <w:color w:val="231F20"/>
          <w:spacing w:val="-6"/>
        </w:rPr>
        <w:t xml:space="preserve"> </w:t>
      </w:r>
      <w:r>
        <w:rPr>
          <w:b/>
          <w:color w:val="231F20"/>
        </w:rPr>
        <w:t>K-1.</w:t>
      </w:r>
      <w:r>
        <w:rPr>
          <w:b/>
          <w:color w:val="231F20"/>
          <w:spacing w:val="34"/>
        </w:rPr>
        <w:t xml:space="preserve"> </w:t>
      </w:r>
      <w:r>
        <w:rPr>
          <w:color w:val="231F20"/>
        </w:rPr>
        <w:t>Report</w:t>
      </w:r>
      <w:r>
        <w:rPr>
          <w:color w:val="231F20"/>
          <w:spacing w:val="-10"/>
        </w:rPr>
        <w:t xml:space="preserve"> </w:t>
      </w:r>
      <w:r>
        <w:rPr>
          <w:color w:val="231F20"/>
        </w:rPr>
        <w:t>in</w:t>
      </w:r>
      <w:r>
        <w:rPr>
          <w:color w:val="231F20"/>
          <w:spacing w:val="-10"/>
        </w:rPr>
        <w:t xml:space="preserve"> </w:t>
      </w:r>
      <w:r>
        <w:rPr>
          <w:color w:val="231F20"/>
        </w:rPr>
        <w:t>box</w:t>
      </w:r>
      <w:r>
        <w:rPr>
          <w:color w:val="231F20"/>
          <w:spacing w:val="-10"/>
        </w:rPr>
        <w:t xml:space="preserve"> </w:t>
      </w:r>
      <w:r>
        <w:rPr>
          <w:color w:val="231F20"/>
        </w:rPr>
        <w:t>18</w:t>
      </w:r>
      <w:r>
        <w:rPr>
          <w:color w:val="231F20"/>
          <w:spacing w:val="-10"/>
        </w:rPr>
        <w:t xml:space="preserve"> </w:t>
      </w:r>
      <w:r>
        <w:rPr>
          <w:color w:val="231F20"/>
        </w:rPr>
        <w:t>of</w:t>
      </w:r>
      <w:r>
        <w:rPr>
          <w:color w:val="231F20"/>
          <w:spacing w:val="-10"/>
        </w:rPr>
        <w:t xml:space="preserve"> </w:t>
      </w:r>
      <w:r>
        <w:rPr>
          <w:color w:val="231F20"/>
        </w:rPr>
        <w:t>Schedule</w:t>
      </w:r>
      <w:r>
        <w:rPr>
          <w:color w:val="231F20"/>
          <w:spacing w:val="-10"/>
        </w:rPr>
        <w:t xml:space="preserve"> </w:t>
      </w:r>
      <w:r>
        <w:rPr>
          <w:color w:val="231F20"/>
        </w:rPr>
        <w:t>K-1</w:t>
      </w:r>
      <w:r>
        <w:rPr>
          <w:color w:val="231F20"/>
          <w:spacing w:val="-10"/>
        </w:rPr>
        <w:t xml:space="preserve"> </w:t>
      </w:r>
      <w:r>
        <w:rPr>
          <w:color w:val="231F20"/>
        </w:rPr>
        <w:t>each</w:t>
      </w:r>
      <w:r>
        <w:rPr>
          <w:color w:val="231F20"/>
          <w:spacing w:val="-10"/>
        </w:rPr>
        <w:t xml:space="preserve"> </w:t>
      </w:r>
      <w:r>
        <w:rPr>
          <w:color w:val="231F20"/>
        </w:rPr>
        <w:t>partner’s distributive share of amounts reported on lines 18a, 18b, and 18c of Schedule K (concerning items affecting partners’ bases) using codes A through C, respectively. Attach a statement to Schedule K-1 for the amounts included on line 18b that are exempt</w:t>
      </w:r>
      <w:r>
        <w:rPr>
          <w:color w:val="231F20"/>
          <w:spacing w:val="-6"/>
        </w:rPr>
        <w:t xml:space="preserve"> </w:t>
      </w:r>
      <w:r>
        <w:rPr>
          <w:color w:val="231F20"/>
        </w:rPr>
        <w:t>by</w:t>
      </w:r>
      <w:r>
        <w:rPr>
          <w:color w:val="231F20"/>
          <w:spacing w:val="-6"/>
        </w:rPr>
        <w:t xml:space="preserve"> </w:t>
      </w:r>
      <w:r>
        <w:rPr>
          <w:color w:val="231F20"/>
        </w:rPr>
        <w:t>reason</w:t>
      </w:r>
      <w:r>
        <w:rPr>
          <w:color w:val="231F20"/>
          <w:spacing w:val="-6"/>
        </w:rPr>
        <w:t xml:space="preserve"> </w:t>
      </w:r>
      <w:r>
        <w:rPr>
          <w:color w:val="231F20"/>
        </w:rPr>
        <w:t>of</w:t>
      </w:r>
      <w:r>
        <w:rPr>
          <w:color w:val="231F20"/>
          <w:spacing w:val="-6"/>
        </w:rPr>
        <w:t xml:space="preserve"> </w:t>
      </w:r>
      <w:r>
        <w:rPr>
          <w:color w:val="231F20"/>
        </w:rPr>
        <w:t>section</w:t>
      </w:r>
      <w:r>
        <w:rPr>
          <w:color w:val="231F20"/>
          <w:spacing w:val="-6"/>
        </w:rPr>
        <w:t xml:space="preserve"> </w:t>
      </w:r>
      <w:r>
        <w:rPr>
          <w:color w:val="231F20"/>
        </w:rPr>
        <w:t>892,</w:t>
      </w:r>
      <w:r>
        <w:rPr>
          <w:color w:val="231F20"/>
          <w:spacing w:val="-6"/>
        </w:rPr>
        <w:t xml:space="preserve"> </w:t>
      </w:r>
      <w:r>
        <w:rPr>
          <w:color w:val="231F20"/>
        </w:rPr>
        <w:t>and</w:t>
      </w:r>
      <w:r>
        <w:rPr>
          <w:color w:val="231F20"/>
          <w:spacing w:val="-6"/>
        </w:rPr>
        <w:t xml:space="preserve"> </w:t>
      </w:r>
      <w:r>
        <w:rPr>
          <w:color w:val="231F20"/>
        </w:rPr>
        <w:t>describe</w:t>
      </w:r>
      <w:r>
        <w:rPr>
          <w:color w:val="231F20"/>
          <w:spacing w:val="-6"/>
        </w:rPr>
        <w:t xml:space="preserve"> </w:t>
      </w:r>
      <w:r>
        <w:rPr>
          <w:color w:val="231F20"/>
        </w:rPr>
        <w:t>the</w:t>
      </w:r>
      <w:r>
        <w:rPr>
          <w:color w:val="231F20"/>
          <w:spacing w:val="-6"/>
        </w:rPr>
        <w:t xml:space="preserve"> </w:t>
      </w:r>
      <w:r>
        <w:rPr>
          <w:color w:val="231F20"/>
        </w:rPr>
        <w:t>nature</w:t>
      </w:r>
      <w:r>
        <w:rPr>
          <w:color w:val="231F20"/>
          <w:spacing w:val="-6"/>
        </w:rPr>
        <w:t xml:space="preserve"> </w:t>
      </w:r>
      <w:r>
        <w:rPr>
          <w:color w:val="231F20"/>
        </w:rPr>
        <w:t>of</w:t>
      </w:r>
      <w:r>
        <w:rPr>
          <w:color w:val="231F20"/>
          <w:spacing w:val="-6"/>
        </w:rPr>
        <w:t xml:space="preserve"> </w:t>
      </w:r>
      <w:r>
        <w:rPr>
          <w:color w:val="231F20"/>
        </w:rPr>
        <w:t xml:space="preserve">the </w:t>
      </w:r>
      <w:r>
        <w:rPr>
          <w:color w:val="231F20"/>
          <w:spacing w:val="-2"/>
        </w:rPr>
        <w:t>income.</w:t>
      </w:r>
    </w:p>
    <w:p w:rsidR="00A33C7B" w:rsidRDefault="00A33C7B">
      <w:pPr>
        <w:pStyle w:val="Textkrper"/>
        <w:spacing w:before="9"/>
        <w:ind w:left="0"/>
        <w:rPr>
          <w:sz w:val="20"/>
        </w:rPr>
      </w:pPr>
    </w:p>
    <w:p w:rsidR="00A33C7B" w:rsidRDefault="0089559E">
      <w:pPr>
        <w:pStyle w:val="berschrift4"/>
        <w:spacing w:line="259" w:lineRule="auto"/>
        <w:ind w:right="9"/>
      </w:pPr>
      <w:r>
        <w:rPr>
          <w:color w:val="231F20"/>
        </w:rPr>
        <w:t>Lines 19a and 19b. Distributions of Cash and Marketable</w:t>
      </w:r>
      <w:r>
        <w:rPr>
          <w:color w:val="231F20"/>
          <w:spacing w:val="-2"/>
        </w:rPr>
        <w:t xml:space="preserve"> </w:t>
      </w:r>
      <w:r>
        <w:rPr>
          <w:color w:val="231F20"/>
        </w:rPr>
        <w:t>Securities</w:t>
      </w:r>
      <w:r>
        <w:rPr>
          <w:color w:val="231F20"/>
          <w:spacing w:val="-3"/>
        </w:rPr>
        <w:t xml:space="preserve"> </w:t>
      </w:r>
      <w:r>
        <w:rPr>
          <w:color w:val="231F20"/>
        </w:rPr>
        <w:t>and</w:t>
      </w:r>
      <w:r>
        <w:rPr>
          <w:color w:val="231F20"/>
          <w:spacing w:val="-2"/>
        </w:rPr>
        <w:t xml:space="preserve"> </w:t>
      </w:r>
      <w:r>
        <w:rPr>
          <w:color w:val="231F20"/>
        </w:rPr>
        <w:t>Distributions</w:t>
      </w:r>
      <w:r>
        <w:rPr>
          <w:color w:val="231F20"/>
          <w:spacing w:val="-2"/>
        </w:rPr>
        <w:t xml:space="preserve"> </w:t>
      </w:r>
      <w:r>
        <w:rPr>
          <w:color w:val="231F20"/>
        </w:rPr>
        <w:t>of</w:t>
      </w:r>
      <w:r>
        <w:rPr>
          <w:color w:val="231F20"/>
          <w:spacing w:val="-2"/>
        </w:rPr>
        <w:t xml:space="preserve"> </w:t>
      </w:r>
      <w:r>
        <w:rPr>
          <w:color w:val="231F20"/>
        </w:rPr>
        <w:t xml:space="preserve">Other </w:t>
      </w:r>
      <w:r>
        <w:rPr>
          <w:color w:val="231F20"/>
          <w:spacing w:val="-2"/>
        </w:rPr>
        <w:t>Property</w:t>
      </w:r>
    </w:p>
    <w:p w:rsidR="00A33C7B" w:rsidRDefault="0089559E">
      <w:pPr>
        <w:pStyle w:val="Textkrper"/>
        <w:spacing w:before="118" w:line="237" w:lineRule="auto"/>
        <w:ind w:right="9"/>
      </w:pPr>
      <w:r>
        <w:rPr>
          <w:b/>
          <w:color w:val="231F20"/>
        </w:rPr>
        <w:t>Line 19a.</w:t>
      </w:r>
      <w:r>
        <w:rPr>
          <w:b/>
          <w:color w:val="231F20"/>
          <w:spacing w:val="40"/>
        </w:rPr>
        <w:t xml:space="preserve"> </w:t>
      </w:r>
      <w:r>
        <w:rPr>
          <w:color w:val="231F20"/>
        </w:rPr>
        <w:t>Enter the distributions of cash (including deemed distributions of money under section 752(b)) and marketable securities</w:t>
      </w:r>
      <w:r>
        <w:rPr>
          <w:color w:val="231F20"/>
          <w:spacing w:val="-5"/>
        </w:rPr>
        <w:t xml:space="preserve"> </w:t>
      </w:r>
      <w:r>
        <w:rPr>
          <w:color w:val="231F20"/>
        </w:rPr>
        <w:t>made</w:t>
      </w:r>
      <w:r>
        <w:rPr>
          <w:color w:val="231F20"/>
          <w:spacing w:val="-5"/>
        </w:rPr>
        <w:t xml:space="preserve"> </w:t>
      </w:r>
      <w:r>
        <w:rPr>
          <w:color w:val="231F20"/>
        </w:rPr>
        <w:t>to</w:t>
      </w:r>
      <w:r>
        <w:rPr>
          <w:color w:val="231F20"/>
          <w:spacing w:val="-5"/>
        </w:rPr>
        <w:t xml:space="preserve"> </w:t>
      </w:r>
      <w:r>
        <w:rPr>
          <w:color w:val="231F20"/>
        </w:rPr>
        <w:t>the</w:t>
      </w:r>
      <w:r>
        <w:rPr>
          <w:color w:val="231F20"/>
          <w:spacing w:val="-5"/>
        </w:rPr>
        <w:t xml:space="preserve"> </w:t>
      </w:r>
      <w:r>
        <w:rPr>
          <w:color w:val="231F20"/>
        </w:rPr>
        <w:t>partners</w:t>
      </w:r>
      <w:r>
        <w:rPr>
          <w:color w:val="231F20"/>
          <w:spacing w:val="-5"/>
        </w:rPr>
        <w:t xml:space="preserve"> </w:t>
      </w:r>
      <w:r>
        <w:rPr>
          <w:color w:val="231F20"/>
        </w:rPr>
        <w:t>by</w:t>
      </w:r>
      <w:r>
        <w:rPr>
          <w:color w:val="231F20"/>
          <w:spacing w:val="-5"/>
        </w:rPr>
        <w:t xml:space="preserve"> </w:t>
      </w:r>
      <w:r>
        <w:rPr>
          <w:color w:val="231F20"/>
        </w:rPr>
        <w:t>combining</w:t>
      </w:r>
      <w:r>
        <w:rPr>
          <w:color w:val="231F20"/>
          <w:spacing w:val="-4"/>
        </w:rPr>
        <w:t xml:space="preserve"> </w:t>
      </w:r>
      <w:r>
        <w:rPr>
          <w:color w:val="231F20"/>
        </w:rPr>
        <w:t>amounts</w:t>
      </w:r>
      <w:r>
        <w:rPr>
          <w:color w:val="231F20"/>
          <w:spacing w:val="-5"/>
        </w:rPr>
        <w:t xml:space="preserve"> </w:t>
      </w:r>
      <w:r>
        <w:rPr>
          <w:color w:val="231F20"/>
        </w:rPr>
        <w:t>reported using</w:t>
      </w:r>
      <w:r>
        <w:rPr>
          <w:color w:val="231F20"/>
          <w:spacing w:val="-1"/>
        </w:rPr>
        <w:t xml:space="preserve"> </w:t>
      </w:r>
      <w:r>
        <w:rPr>
          <w:color w:val="231F20"/>
        </w:rPr>
        <w:t>codes A,</w:t>
      </w:r>
      <w:r>
        <w:rPr>
          <w:color w:val="231F20"/>
          <w:spacing w:val="-1"/>
        </w:rPr>
        <w:t xml:space="preserve"> </w:t>
      </w:r>
      <w:r>
        <w:rPr>
          <w:color w:val="231F20"/>
        </w:rPr>
        <w:t>D,</w:t>
      </w:r>
      <w:r>
        <w:rPr>
          <w:color w:val="231F20"/>
          <w:spacing w:val="-1"/>
        </w:rPr>
        <w:t xml:space="preserve"> </w:t>
      </w:r>
      <w:r>
        <w:rPr>
          <w:color w:val="231F20"/>
        </w:rPr>
        <w:t>and</w:t>
      </w:r>
      <w:r>
        <w:rPr>
          <w:color w:val="231F20"/>
          <w:spacing w:val="-1"/>
        </w:rPr>
        <w:t xml:space="preserve"> </w:t>
      </w:r>
      <w:r>
        <w:rPr>
          <w:color w:val="231F20"/>
        </w:rPr>
        <w:t>F.</w:t>
      </w:r>
      <w:r>
        <w:rPr>
          <w:color w:val="231F20"/>
          <w:spacing w:val="-1"/>
        </w:rPr>
        <w:t xml:space="preserve"> </w:t>
      </w:r>
      <w:r>
        <w:rPr>
          <w:color w:val="231F20"/>
        </w:rPr>
        <w:t>For</w:t>
      </w:r>
      <w:r>
        <w:rPr>
          <w:color w:val="231F20"/>
          <w:spacing w:val="-1"/>
        </w:rPr>
        <w:t xml:space="preserve"> </w:t>
      </w:r>
      <w:r>
        <w:rPr>
          <w:color w:val="231F20"/>
        </w:rPr>
        <w:t>marketable</w:t>
      </w:r>
      <w:r>
        <w:rPr>
          <w:color w:val="231F20"/>
          <w:spacing w:val="-1"/>
        </w:rPr>
        <w:t xml:space="preserve"> </w:t>
      </w:r>
      <w:r>
        <w:rPr>
          <w:color w:val="231F20"/>
        </w:rPr>
        <w:t>securities,</w:t>
      </w:r>
      <w:r>
        <w:rPr>
          <w:color w:val="231F20"/>
          <w:spacing w:val="-1"/>
        </w:rPr>
        <w:t xml:space="preserve"> </w:t>
      </w:r>
      <w:r>
        <w:rPr>
          <w:color w:val="231F20"/>
        </w:rPr>
        <w:t>report</w:t>
      </w:r>
      <w:r>
        <w:rPr>
          <w:color w:val="231F20"/>
          <w:spacing w:val="-1"/>
        </w:rPr>
        <w:t xml:space="preserve"> </w:t>
      </w:r>
      <w:r>
        <w:rPr>
          <w:color w:val="231F20"/>
        </w:rPr>
        <w:t>their FMVs</w:t>
      </w:r>
      <w:r>
        <w:rPr>
          <w:color w:val="231F20"/>
          <w:spacing w:val="-10"/>
        </w:rPr>
        <w:t xml:space="preserve"> </w:t>
      </w:r>
      <w:r>
        <w:rPr>
          <w:color w:val="231F20"/>
        </w:rPr>
        <w:t>on</w:t>
      </w:r>
      <w:r>
        <w:rPr>
          <w:color w:val="231F20"/>
          <w:spacing w:val="-11"/>
        </w:rPr>
        <w:t xml:space="preserve"> </w:t>
      </w:r>
      <w:r>
        <w:rPr>
          <w:color w:val="231F20"/>
        </w:rPr>
        <w:t>the</w:t>
      </w:r>
      <w:r>
        <w:rPr>
          <w:color w:val="231F20"/>
          <w:spacing w:val="-11"/>
        </w:rPr>
        <w:t xml:space="preserve"> </w:t>
      </w:r>
      <w:r>
        <w:rPr>
          <w:color w:val="231F20"/>
        </w:rPr>
        <w:t>date</w:t>
      </w:r>
      <w:r>
        <w:rPr>
          <w:color w:val="231F20"/>
          <w:spacing w:val="-11"/>
        </w:rPr>
        <w:t xml:space="preserve"> </w:t>
      </w:r>
      <w:r>
        <w:rPr>
          <w:color w:val="231F20"/>
        </w:rPr>
        <w:t>of</w:t>
      </w:r>
      <w:r>
        <w:rPr>
          <w:color w:val="231F20"/>
          <w:spacing w:val="-11"/>
        </w:rPr>
        <w:t xml:space="preserve"> </w:t>
      </w:r>
      <w:r>
        <w:rPr>
          <w:color w:val="231F20"/>
        </w:rPr>
        <w:t>distribution</w:t>
      </w:r>
      <w:r>
        <w:rPr>
          <w:color w:val="231F20"/>
          <w:spacing w:val="-11"/>
        </w:rPr>
        <w:t xml:space="preserve"> </w:t>
      </w:r>
      <w:r>
        <w:rPr>
          <w:color w:val="231F20"/>
        </w:rPr>
        <w:t>reduced</w:t>
      </w:r>
      <w:r>
        <w:rPr>
          <w:color w:val="231F20"/>
          <w:spacing w:val="-11"/>
        </w:rPr>
        <w:t xml:space="preserve"> </w:t>
      </w:r>
      <w:r>
        <w:rPr>
          <w:color w:val="231F20"/>
        </w:rPr>
        <w:t>(but</w:t>
      </w:r>
      <w:r>
        <w:rPr>
          <w:color w:val="231F20"/>
          <w:spacing w:val="-11"/>
        </w:rPr>
        <w:t xml:space="preserve"> </w:t>
      </w:r>
      <w:r>
        <w:rPr>
          <w:color w:val="231F20"/>
        </w:rPr>
        <w:t>not</w:t>
      </w:r>
      <w:r>
        <w:rPr>
          <w:color w:val="231F20"/>
          <w:spacing w:val="-10"/>
        </w:rPr>
        <w:t xml:space="preserve"> </w:t>
      </w:r>
      <w:r>
        <w:rPr>
          <w:color w:val="231F20"/>
        </w:rPr>
        <w:t>below</w:t>
      </w:r>
      <w:r>
        <w:rPr>
          <w:color w:val="231F20"/>
          <w:spacing w:val="-11"/>
        </w:rPr>
        <w:t xml:space="preserve"> </w:t>
      </w:r>
      <w:r>
        <w:rPr>
          <w:color w:val="231F20"/>
        </w:rPr>
        <w:t>zero)</w:t>
      </w:r>
      <w:r>
        <w:rPr>
          <w:color w:val="231F20"/>
          <w:spacing w:val="-11"/>
        </w:rPr>
        <w:t xml:space="preserve"> </w:t>
      </w:r>
      <w:r>
        <w:rPr>
          <w:color w:val="231F20"/>
        </w:rPr>
        <w:t>by the reduction amount in section 731(c)(3)(B).</w:t>
      </w:r>
    </w:p>
    <w:p w:rsidR="00A33C7B" w:rsidRDefault="0089559E">
      <w:pPr>
        <w:pStyle w:val="Textkrper"/>
        <w:spacing w:before="54" w:line="237" w:lineRule="auto"/>
        <w:ind w:right="9" w:firstLine="239"/>
      </w:pPr>
      <w:r>
        <w:rPr>
          <w:color w:val="231F20"/>
        </w:rPr>
        <w:t>The reduction amount equals (i) a distributee partner’s distributive share of the net gain, if any, which would be recognized</w:t>
      </w:r>
      <w:r>
        <w:rPr>
          <w:color w:val="231F20"/>
          <w:spacing w:val="-13"/>
        </w:rPr>
        <w:t xml:space="preserve"> </w:t>
      </w:r>
      <w:r>
        <w:rPr>
          <w:color w:val="231F20"/>
        </w:rPr>
        <w:t>had</w:t>
      </w:r>
      <w:r>
        <w:rPr>
          <w:color w:val="231F20"/>
          <w:spacing w:val="-12"/>
        </w:rPr>
        <w:t xml:space="preserve"> </w:t>
      </w:r>
      <w:r>
        <w:rPr>
          <w:color w:val="231F20"/>
        </w:rPr>
        <w:t>the</w:t>
      </w:r>
      <w:r>
        <w:rPr>
          <w:color w:val="231F20"/>
          <w:spacing w:val="-13"/>
        </w:rPr>
        <w:t xml:space="preserve"> </w:t>
      </w:r>
      <w:r>
        <w:rPr>
          <w:color w:val="231F20"/>
        </w:rPr>
        <w:t>partnership</w:t>
      </w:r>
      <w:r>
        <w:rPr>
          <w:color w:val="231F20"/>
          <w:spacing w:val="-12"/>
        </w:rPr>
        <w:t xml:space="preserve"> </w:t>
      </w:r>
      <w:r>
        <w:rPr>
          <w:color w:val="231F20"/>
        </w:rPr>
        <w:t>sold</w:t>
      </w:r>
      <w:r>
        <w:rPr>
          <w:color w:val="231F20"/>
          <w:spacing w:val="-13"/>
        </w:rPr>
        <w:t xml:space="preserve"> </w:t>
      </w:r>
      <w:r>
        <w:rPr>
          <w:color w:val="231F20"/>
        </w:rPr>
        <w:t>all</w:t>
      </w:r>
      <w:r>
        <w:rPr>
          <w:color w:val="231F20"/>
          <w:spacing w:val="-13"/>
        </w:rPr>
        <w:t xml:space="preserve"> </w:t>
      </w:r>
      <w:r>
        <w:rPr>
          <w:color w:val="231F20"/>
        </w:rPr>
        <w:t>the</w:t>
      </w:r>
      <w:r>
        <w:rPr>
          <w:color w:val="231F20"/>
          <w:spacing w:val="-12"/>
        </w:rPr>
        <w:t xml:space="preserve"> </w:t>
      </w:r>
      <w:r>
        <w:rPr>
          <w:color w:val="231F20"/>
        </w:rPr>
        <w:t>marketable</w:t>
      </w:r>
      <w:r>
        <w:rPr>
          <w:color w:val="231F20"/>
          <w:spacing w:val="-13"/>
        </w:rPr>
        <w:t xml:space="preserve"> </w:t>
      </w:r>
      <w:r>
        <w:rPr>
          <w:color w:val="231F20"/>
        </w:rPr>
        <w:t>securities held by the partnership for FMV immediately before the distribution,</w:t>
      </w:r>
      <w:r>
        <w:rPr>
          <w:color w:val="231F20"/>
          <w:spacing w:val="-1"/>
        </w:rPr>
        <w:t xml:space="preserve"> </w:t>
      </w:r>
      <w:r>
        <w:rPr>
          <w:color w:val="231F20"/>
        </w:rPr>
        <w:t>minus</w:t>
      </w:r>
      <w:r>
        <w:rPr>
          <w:color w:val="231F20"/>
          <w:spacing w:val="-1"/>
        </w:rPr>
        <w:t xml:space="preserve"> </w:t>
      </w:r>
      <w:r>
        <w:rPr>
          <w:color w:val="231F20"/>
        </w:rPr>
        <w:t>(ii)</w:t>
      </w:r>
      <w:r>
        <w:rPr>
          <w:color w:val="231F20"/>
          <w:spacing w:val="-1"/>
        </w:rPr>
        <w:t xml:space="preserve"> </w:t>
      </w:r>
      <w:r>
        <w:rPr>
          <w:color w:val="231F20"/>
        </w:rPr>
        <w:t>the</w:t>
      </w:r>
      <w:r>
        <w:rPr>
          <w:color w:val="231F20"/>
          <w:spacing w:val="-1"/>
        </w:rPr>
        <w:t xml:space="preserve"> </w:t>
      </w:r>
      <w:r>
        <w:rPr>
          <w:color w:val="231F20"/>
        </w:rPr>
        <w:t>distributee</w:t>
      </w:r>
      <w:r>
        <w:rPr>
          <w:color w:val="231F20"/>
          <w:spacing w:val="-1"/>
        </w:rPr>
        <w:t xml:space="preserve"> </w:t>
      </w:r>
      <w:r>
        <w:rPr>
          <w:color w:val="231F20"/>
        </w:rPr>
        <w:t>partner’s</w:t>
      </w:r>
      <w:r>
        <w:rPr>
          <w:color w:val="231F20"/>
          <w:spacing w:val="-1"/>
        </w:rPr>
        <w:t xml:space="preserve"> </w:t>
      </w:r>
      <w:r>
        <w:rPr>
          <w:color w:val="231F20"/>
        </w:rPr>
        <w:t>distributive</w:t>
      </w:r>
      <w:r>
        <w:rPr>
          <w:color w:val="231F20"/>
          <w:spacing w:val="-1"/>
        </w:rPr>
        <w:t xml:space="preserve"> </w:t>
      </w:r>
      <w:r>
        <w:rPr>
          <w:color w:val="231F20"/>
        </w:rPr>
        <w:t>share of the net gain, if any, which would be attributable to the marketable securities held by the partnership immediately after the distribution, using the same FMVs. See section 731(c)(3) and Regulations section 1.731-2 for additional exceptions to treating marketable securities as money.</w:t>
      </w:r>
    </w:p>
    <w:p w:rsidR="00A33C7B" w:rsidRDefault="0089559E">
      <w:pPr>
        <w:pStyle w:val="Textkrper"/>
        <w:spacing w:before="51" w:line="237" w:lineRule="auto"/>
        <w:ind w:right="9" w:firstLine="239"/>
      </w:pPr>
      <w:r>
        <w:rPr>
          <w:color w:val="231F20"/>
        </w:rPr>
        <w:t>If the amount on line 19a includes marketable securities treated</w:t>
      </w:r>
      <w:r>
        <w:rPr>
          <w:color w:val="231F20"/>
          <w:spacing w:val="-13"/>
        </w:rPr>
        <w:t xml:space="preserve"> </w:t>
      </w:r>
      <w:r>
        <w:rPr>
          <w:color w:val="231F20"/>
        </w:rPr>
        <w:t>as</w:t>
      </w:r>
      <w:r>
        <w:rPr>
          <w:color w:val="231F20"/>
          <w:spacing w:val="-12"/>
        </w:rPr>
        <w:t xml:space="preserve"> </w:t>
      </w:r>
      <w:r>
        <w:rPr>
          <w:color w:val="231F20"/>
        </w:rPr>
        <w:t>money,</w:t>
      </w:r>
      <w:r>
        <w:rPr>
          <w:color w:val="231F20"/>
          <w:spacing w:val="-13"/>
        </w:rPr>
        <w:t xml:space="preserve"> </w:t>
      </w:r>
      <w:r>
        <w:rPr>
          <w:color w:val="231F20"/>
        </w:rPr>
        <w:t>state</w:t>
      </w:r>
      <w:r>
        <w:rPr>
          <w:color w:val="231F20"/>
          <w:spacing w:val="-12"/>
        </w:rPr>
        <w:t xml:space="preserve"> </w:t>
      </w:r>
      <w:r>
        <w:rPr>
          <w:color w:val="231F20"/>
        </w:rPr>
        <w:t>separately</w:t>
      </w:r>
      <w:r>
        <w:rPr>
          <w:color w:val="231F20"/>
          <w:spacing w:val="-13"/>
        </w:rPr>
        <w:t xml:space="preserve"> </w:t>
      </w:r>
      <w:r>
        <w:rPr>
          <w:color w:val="231F20"/>
        </w:rPr>
        <w:t>on</w:t>
      </w:r>
      <w:r>
        <w:rPr>
          <w:color w:val="231F20"/>
          <w:spacing w:val="-13"/>
        </w:rPr>
        <w:t xml:space="preserve"> </w:t>
      </w:r>
      <w:r>
        <w:rPr>
          <w:color w:val="231F20"/>
        </w:rPr>
        <w:t>an</w:t>
      </w:r>
      <w:r>
        <w:rPr>
          <w:color w:val="231F20"/>
          <w:spacing w:val="-12"/>
        </w:rPr>
        <w:t xml:space="preserve"> </w:t>
      </w:r>
      <w:r>
        <w:rPr>
          <w:color w:val="231F20"/>
        </w:rPr>
        <w:t>attached</w:t>
      </w:r>
      <w:r>
        <w:rPr>
          <w:color w:val="231F20"/>
          <w:spacing w:val="-13"/>
        </w:rPr>
        <w:t xml:space="preserve"> </w:t>
      </w:r>
      <w:r>
        <w:rPr>
          <w:color w:val="231F20"/>
        </w:rPr>
        <w:t>statement</w:t>
      </w:r>
      <w:r>
        <w:rPr>
          <w:color w:val="231F20"/>
          <w:spacing w:val="-12"/>
        </w:rPr>
        <w:t xml:space="preserve"> </w:t>
      </w:r>
      <w:r>
        <w:rPr>
          <w:color w:val="231F20"/>
        </w:rPr>
        <w:t>to Schedules K and K-1 (a) the partnership's adjusted basis of those</w:t>
      </w:r>
      <w:r>
        <w:rPr>
          <w:color w:val="231F20"/>
          <w:spacing w:val="-13"/>
        </w:rPr>
        <w:t xml:space="preserve"> </w:t>
      </w:r>
      <w:r>
        <w:rPr>
          <w:color w:val="231F20"/>
        </w:rPr>
        <w:t>securities</w:t>
      </w:r>
      <w:r>
        <w:rPr>
          <w:color w:val="231F20"/>
          <w:spacing w:val="-12"/>
        </w:rPr>
        <w:t xml:space="preserve"> </w:t>
      </w:r>
      <w:r>
        <w:rPr>
          <w:color w:val="231F20"/>
        </w:rPr>
        <w:t>immediately</w:t>
      </w:r>
      <w:r>
        <w:rPr>
          <w:color w:val="231F20"/>
          <w:spacing w:val="-13"/>
        </w:rPr>
        <w:t xml:space="preserve"> </w:t>
      </w:r>
      <w:r>
        <w:rPr>
          <w:color w:val="231F20"/>
        </w:rPr>
        <w:t>before</w:t>
      </w:r>
      <w:r>
        <w:rPr>
          <w:color w:val="231F20"/>
          <w:spacing w:val="-12"/>
        </w:rPr>
        <w:t xml:space="preserve"> </w:t>
      </w:r>
      <w:r>
        <w:rPr>
          <w:color w:val="231F20"/>
        </w:rPr>
        <w:t>the</w:t>
      </w:r>
      <w:r>
        <w:rPr>
          <w:color w:val="231F20"/>
          <w:spacing w:val="-13"/>
        </w:rPr>
        <w:t xml:space="preserve"> </w:t>
      </w:r>
      <w:r>
        <w:rPr>
          <w:color w:val="231F20"/>
        </w:rPr>
        <w:t>distribution,</w:t>
      </w:r>
      <w:r>
        <w:rPr>
          <w:color w:val="231F20"/>
          <w:spacing w:val="-12"/>
        </w:rPr>
        <w:t xml:space="preserve"> </w:t>
      </w:r>
      <w:r>
        <w:rPr>
          <w:color w:val="231F20"/>
        </w:rPr>
        <w:t>and</w:t>
      </w:r>
      <w:r>
        <w:rPr>
          <w:color w:val="231F20"/>
          <w:spacing w:val="-13"/>
        </w:rPr>
        <w:t xml:space="preserve"> </w:t>
      </w:r>
      <w:r>
        <w:rPr>
          <w:color w:val="231F20"/>
        </w:rPr>
        <w:t>(b)</w:t>
      </w:r>
      <w:r>
        <w:rPr>
          <w:color w:val="231F20"/>
          <w:spacing w:val="-12"/>
        </w:rPr>
        <w:t xml:space="preserve"> </w:t>
      </w:r>
      <w:r>
        <w:rPr>
          <w:color w:val="231F20"/>
        </w:rPr>
        <w:t>the FMV</w:t>
      </w:r>
      <w:r>
        <w:rPr>
          <w:color w:val="231F20"/>
          <w:spacing w:val="-3"/>
        </w:rPr>
        <w:t xml:space="preserve"> </w:t>
      </w:r>
      <w:r>
        <w:rPr>
          <w:color w:val="231F20"/>
        </w:rPr>
        <w:t>of</w:t>
      </w:r>
      <w:r>
        <w:rPr>
          <w:color w:val="231F20"/>
          <w:spacing w:val="-4"/>
        </w:rPr>
        <w:t xml:space="preserve"> </w:t>
      </w:r>
      <w:r>
        <w:rPr>
          <w:color w:val="231F20"/>
        </w:rPr>
        <w:t>those</w:t>
      </w:r>
      <w:r>
        <w:rPr>
          <w:color w:val="231F20"/>
          <w:spacing w:val="-4"/>
        </w:rPr>
        <w:t xml:space="preserve"> </w:t>
      </w:r>
      <w:r>
        <w:rPr>
          <w:color w:val="231F20"/>
        </w:rPr>
        <w:t>securities</w:t>
      </w:r>
      <w:r>
        <w:rPr>
          <w:color w:val="231F20"/>
          <w:spacing w:val="-4"/>
        </w:rPr>
        <w:t xml:space="preserve"> </w:t>
      </w:r>
      <w:r>
        <w:rPr>
          <w:color w:val="231F20"/>
        </w:rPr>
        <w:t>on</w:t>
      </w:r>
      <w:r>
        <w:rPr>
          <w:color w:val="231F20"/>
          <w:spacing w:val="-4"/>
        </w:rPr>
        <w:t xml:space="preserve"> </w:t>
      </w:r>
      <w:r>
        <w:rPr>
          <w:color w:val="231F20"/>
        </w:rPr>
        <w:t>the</w:t>
      </w:r>
      <w:r>
        <w:rPr>
          <w:color w:val="231F20"/>
          <w:spacing w:val="-4"/>
        </w:rPr>
        <w:t xml:space="preserve"> </w:t>
      </w:r>
      <w:r>
        <w:rPr>
          <w:color w:val="231F20"/>
        </w:rPr>
        <w:t>date</w:t>
      </w:r>
      <w:r>
        <w:rPr>
          <w:color w:val="231F20"/>
          <w:spacing w:val="-4"/>
        </w:rPr>
        <w:t xml:space="preserve"> </w:t>
      </w:r>
      <w:r>
        <w:rPr>
          <w:color w:val="231F20"/>
        </w:rPr>
        <w:t>of</w:t>
      </w:r>
      <w:r>
        <w:rPr>
          <w:color w:val="231F20"/>
          <w:spacing w:val="-4"/>
        </w:rPr>
        <w:t xml:space="preserve"> </w:t>
      </w:r>
      <w:r>
        <w:rPr>
          <w:color w:val="231F20"/>
        </w:rPr>
        <w:t>distribution</w:t>
      </w:r>
      <w:r>
        <w:rPr>
          <w:color w:val="231F20"/>
          <w:spacing w:val="-4"/>
        </w:rPr>
        <w:t xml:space="preserve"> </w:t>
      </w:r>
      <w:r>
        <w:rPr>
          <w:color w:val="231F20"/>
        </w:rPr>
        <w:t>(reduced</w:t>
      </w:r>
      <w:r>
        <w:rPr>
          <w:color w:val="231F20"/>
          <w:spacing w:val="-4"/>
        </w:rPr>
        <w:t xml:space="preserve"> </w:t>
      </w:r>
      <w:r>
        <w:rPr>
          <w:color w:val="231F20"/>
        </w:rPr>
        <w:t>by the reduction amount).</w:t>
      </w:r>
    </w:p>
    <w:p w:rsidR="00A33C7B" w:rsidRDefault="0089559E">
      <w:pPr>
        <w:pStyle w:val="Textkrper"/>
        <w:spacing w:before="94" w:line="237" w:lineRule="auto"/>
        <w:ind w:right="9"/>
      </w:pPr>
      <w:r>
        <w:rPr>
          <w:b/>
          <w:color w:val="231F20"/>
        </w:rPr>
        <w:t>Line 19b.</w:t>
      </w:r>
      <w:r>
        <w:rPr>
          <w:b/>
          <w:color w:val="231F20"/>
          <w:spacing w:val="40"/>
        </w:rPr>
        <w:t xml:space="preserve"> </w:t>
      </w:r>
      <w:r>
        <w:rPr>
          <w:color w:val="231F20"/>
        </w:rPr>
        <w:t>Enter the distributions of property to partners not reported on line 19a by combining amounts reported using codes</w:t>
      </w:r>
      <w:r>
        <w:rPr>
          <w:color w:val="231F20"/>
          <w:spacing w:val="-1"/>
        </w:rPr>
        <w:t xml:space="preserve"> </w:t>
      </w:r>
      <w:r>
        <w:rPr>
          <w:color w:val="231F20"/>
        </w:rPr>
        <w:t>B,</w:t>
      </w:r>
      <w:r>
        <w:rPr>
          <w:color w:val="231F20"/>
          <w:spacing w:val="-2"/>
        </w:rPr>
        <w:t xml:space="preserve"> </w:t>
      </w:r>
      <w:r>
        <w:rPr>
          <w:color w:val="231F20"/>
        </w:rPr>
        <w:t>C,</w:t>
      </w:r>
      <w:r>
        <w:rPr>
          <w:color w:val="231F20"/>
          <w:spacing w:val="-2"/>
        </w:rPr>
        <w:t xml:space="preserve"> </w:t>
      </w:r>
      <w:r>
        <w:rPr>
          <w:color w:val="231F20"/>
        </w:rPr>
        <w:t>and</w:t>
      </w:r>
      <w:r>
        <w:rPr>
          <w:color w:val="231F20"/>
          <w:spacing w:val="-2"/>
        </w:rPr>
        <w:t xml:space="preserve"> </w:t>
      </w:r>
      <w:r>
        <w:rPr>
          <w:color w:val="231F20"/>
        </w:rPr>
        <w:t>G.</w:t>
      </w:r>
      <w:r>
        <w:rPr>
          <w:color w:val="231F20"/>
          <w:spacing w:val="-2"/>
        </w:rPr>
        <w:t xml:space="preserve"> </w:t>
      </w:r>
      <w:r>
        <w:rPr>
          <w:color w:val="231F20"/>
        </w:rPr>
        <w:t>In</w:t>
      </w:r>
      <w:r>
        <w:rPr>
          <w:color w:val="231F20"/>
          <w:spacing w:val="-2"/>
        </w:rPr>
        <w:t xml:space="preserve"> </w:t>
      </w:r>
      <w:r>
        <w:rPr>
          <w:color w:val="231F20"/>
        </w:rPr>
        <w:t>figuring</w:t>
      </w:r>
      <w:r>
        <w:rPr>
          <w:color w:val="231F20"/>
          <w:spacing w:val="-2"/>
        </w:rPr>
        <w:t xml:space="preserve"> </w:t>
      </w:r>
      <w:r>
        <w:rPr>
          <w:color w:val="231F20"/>
        </w:rPr>
        <w:t>the</w:t>
      </w:r>
      <w:r>
        <w:rPr>
          <w:color w:val="231F20"/>
          <w:spacing w:val="-2"/>
        </w:rPr>
        <w:t xml:space="preserve"> </w:t>
      </w:r>
      <w:r>
        <w:rPr>
          <w:color w:val="231F20"/>
        </w:rPr>
        <w:t>amount</w:t>
      </w:r>
      <w:r>
        <w:rPr>
          <w:color w:val="231F20"/>
          <w:spacing w:val="-2"/>
        </w:rPr>
        <w:t xml:space="preserve"> </w:t>
      </w:r>
      <w:r>
        <w:rPr>
          <w:color w:val="231F20"/>
        </w:rPr>
        <w:t>of</w:t>
      </w:r>
      <w:r>
        <w:rPr>
          <w:color w:val="231F20"/>
          <w:spacing w:val="-2"/>
        </w:rPr>
        <w:t xml:space="preserve"> </w:t>
      </w:r>
      <w:r>
        <w:rPr>
          <w:color w:val="231F20"/>
        </w:rPr>
        <w:t>the</w:t>
      </w:r>
      <w:r>
        <w:rPr>
          <w:color w:val="231F20"/>
          <w:spacing w:val="-2"/>
        </w:rPr>
        <w:t xml:space="preserve"> </w:t>
      </w:r>
      <w:r>
        <w:rPr>
          <w:color w:val="231F20"/>
        </w:rPr>
        <w:t>distribution</w:t>
      </w:r>
      <w:r>
        <w:rPr>
          <w:color w:val="231F20"/>
          <w:spacing w:val="-2"/>
        </w:rPr>
        <w:t xml:space="preserve"> </w:t>
      </w:r>
      <w:r>
        <w:rPr>
          <w:color w:val="231F20"/>
        </w:rPr>
        <w:t>to report using codes B, C, and G, use the adjusted basis of the property</w:t>
      </w:r>
      <w:r>
        <w:rPr>
          <w:color w:val="231F20"/>
          <w:spacing w:val="-6"/>
        </w:rPr>
        <w:t xml:space="preserve"> </w:t>
      </w:r>
      <w:r>
        <w:rPr>
          <w:color w:val="231F20"/>
        </w:rPr>
        <w:t>to</w:t>
      </w:r>
      <w:r>
        <w:rPr>
          <w:color w:val="231F20"/>
          <w:spacing w:val="-6"/>
        </w:rPr>
        <w:t xml:space="preserve"> </w:t>
      </w:r>
      <w:r>
        <w:rPr>
          <w:color w:val="231F20"/>
        </w:rPr>
        <w:t>the</w:t>
      </w:r>
      <w:r>
        <w:rPr>
          <w:color w:val="231F20"/>
          <w:spacing w:val="-6"/>
        </w:rPr>
        <w:t xml:space="preserve"> </w:t>
      </w:r>
      <w:r>
        <w:rPr>
          <w:color w:val="231F20"/>
        </w:rPr>
        <w:t>partnership</w:t>
      </w:r>
      <w:r>
        <w:rPr>
          <w:color w:val="231F20"/>
          <w:spacing w:val="-6"/>
        </w:rPr>
        <w:t xml:space="preserve"> </w:t>
      </w:r>
      <w:r>
        <w:rPr>
          <w:color w:val="231F20"/>
        </w:rPr>
        <w:t>immediately</w:t>
      </w:r>
      <w:r>
        <w:rPr>
          <w:color w:val="231F20"/>
          <w:spacing w:val="-6"/>
        </w:rPr>
        <w:t xml:space="preserve"> </w:t>
      </w:r>
      <w:r>
        <w:rPr>
          <w:color w:val="231F20"/>
        </w:rPr>
        <w:t>before</w:t>
      </w:r>
      <w:r>
        <w:rPr>
          <w:color w:val="231F20"/>
          <w:spacing w:val="-6"/>
        </w:rPr>
        <w:t xml:space="preserve"> </w:t>
      </w:r>
      <w:r>
        <w:rPr>
          <w:color w:val="231F20"/>
        </w:rPr>
        <w:t>the</w:t>
      </w:r>
      <w:r>
        <w:rPr>
          <w:color w:val="231F20"/>
          <w:spacing w:val="-6"/>
        </w:rPr>
        <w:t xml:space="preserve"> </w:t>
      </w:r>
      <w:r>
        <w:rPr>
          <w:color w:val="231F20"/>
        </w:rPr>
        <w:t>distribution, taking into account any adjustments under section 732(d), 734(b),</w:t>
      </w:r>
      <w:r>
        <w:rPr>
          <w:color w:val="231F20"/>
          <w:spacing w:val="-12"/>
        </w:rPr>
        <w:t xml:space="preserve"> </w:t>
      </w:r>
      <w:r>
        <w:rPr>
          <w:color w:val="231F20"/>
        </w:rPr>
        <w:t>or</w:t>
      </w:r>
      <w:r>
        <w:rPr>
          <w:color w:val="231F20"/>
          <w:spacing w:val="-12"/>
        </w:rPr>
        <w:t xml:space="preserve"> </w:t>
      </w:r>
      <w:r>
        <w:rPr>
          <w:color w:val="231F20"/>
        </w:rPr>
        <w:t>743(b),</w:t>
      </w:r>
      <w:r>
        <w:rPr>
          <w:color w:val="231F20"/>
          <w:spacing w:val="-12"/>
        </w:rPr>
        <w:t xml:space="preserve"> </w:t>
      </w:r>
      <w:r>
        <w:rPr>
          <w:color w:val="231F20"/>
        </w:rPr>
        <w:t>as</w:t>
      </w:r>
      <w:r>
        <w:rPr>
          <w:color w:val="231F20"/>
          <w:spacing w:val="-12"/>
        </w:rPr>
        <w:t xml:space="preserve"> </w:t>
      </w:r>
      <w:r>
        <w:rPr>
          <w:color w:val="231F20"/>
        </w:rPr>
        <w:t>applicable.</w:t>
      </w:r>
      <w:r>
        <w:rPr>
          <w:color w:val="231F20"/>
          <w:spacing w:val="-12"/>
        </w:rPr>
        <w:t xml:space="preserve"> </w:t>
      </w:r>
      <w:r>
        <w:rPr>
          <w:color w:val="231F20"/>
        </w:rPr>
        <w:t>In</w:t>
      </w:r>
      <w:r>
        <w:rPr>
          <w:color w:val="231F20"/>
          <w:spacing w:val="-12"/>
        </w:rPr>
        <w:t xml:space="preserve"> </w:t>
      </w:r>
      <w:r>
        <w:rPr>
          <w:color w:val="231F20"/>
        </w:rPr>
        <w:t>addition,</w:t>
      </w:r>
      <w:r>
        <w:rPr>
          <w:color w:val="231F20"/>
          <w:spacing w:val="-12"/>
        </w:rPr>
        <w:t xml:space="preserve"> </w:t>
      </w:r>
      <w:r>
        <w:rPr>
          <w:color w:val="231F20"/>
        </w:rPr>
        <w:t>attach</w:t>
      </w:r>
      <w:r>
        <w:rPr>
          <w:color w:val="231F20"/>
          <w:spacing w:val="-12"/>
        </w:rPr>
        <w:t xml:space="preserve"> </w:t>
      </w:r>
      <w:r>
        <w:rPr>
          <w:color w:val="231F20"/>
        </w:rPr>
        <w:t>a</w:t>
      </w:r>
      <w:r>
        <w:rPr>
          <w:color w:val="231F20"/>
          <w:spacing w:val="-12"/>
        </w:rPr>
        <w:t xml:space="preserve"> </w:t>
      </w:r>
      <w:r>
        <w:rPr>
          <w:color w:val="231F20"/>
        </w:rPr>
        <w:t>statement</w:t>
      </w:r>
    </w:p>
    <w:p w:rsidR="00A33C7B" w:rsidRDefault="0089559E">
      <w:pPr>
        <w:pStyle w:val="Textkrper"/>
        <w:spacing w:before="118" w:line="237" w:lineRule="auto"/>
        <w:ind w:left="119"/>
      </w:pPr>
      <w:r>
        <w:br w:type="column"/>
      </w:r>
      <w:r>
        <w:rPr>
          <w:color w:val="231F20"/>
        </w:rPr>
        <w:t>to</w:t>
      </w:r>
      <w:r>
        <w:rPr>
          <w:color w:val="231F20"/>
          <w:spacing w:val="-10"/>
        </w:rPr>
        <w:t xml:space="preserve"> </w:t>
      </w:r>
      <w:r>
        <w:rPr>
          <w:color w:val="231F20"/>
        </w:rPr>
        <w:t>Schedules</w:t>
      </w:r>
      <w:r>
        <w:rPr>
          <w:color w:val="231F20"/>
          <w:spacing w:val="-10"/>
        </w:rPr>
        <w:t xml:space="preserve"> </w:t>
      </w:r>
      <w:r>
        <w:rPr>
          <w:color w:val="231F20"/>
        </w:rPr>
        <w:t>K</w:t>
      </w:r>
      <w:r>
        <w:rPr>
          <w:color w:val="231F20"/>
          <w:spacing w:val="-10"/>
        </w:rPr>
        <w:t xml:space="preserve"> </w:t>
      </w:r>
      <w:r>
        <w:rPr>
          <w:color w:val="231F20"/>
        </w:rPr>
        <w:t>and</w:t>
      </w:r>
      <w:r>
        <w:rPr>
          <w:color w:val="231F20"/>
          <w:spacing w:val="-10"/>
        </w:rPr>
        <w:t xml:space="preserve"> </w:t>
      </w:r>
      <w:r>
        <w:rPr>
          <w:color w:val="231F20"/>
        </w:rPr>
        <w:t>K-1</w:t>
      </w:r>
      <w:r>
        <w:rPr>
          <w:color w:val="231F20"/>
          <w:spacing w:val="-10"/>
        </w:rPr>
        <w:t xml:space="preserve"> </w:t>
      </w:r>
      <w:r>
        <w:rPr>
          <w:color w:val="231F20"/>
        </w:rPr>
        <w:t>showing</w:t>
      </w:r>
      <w:r>
        <w:rPr>
          <w:color w:val="231F20"/>
          <w:spacing w:val="-10"/>
        </w:rPr>
        <w:t xml:space="preserve"> </w:t>
      </w:r>
      <w:r>
        <w:rPr>
          <w:color w:val="231F20"/>
        </w:rPr>
        <w:t>the</w:t>
      </w:r>
      <w:r>
        <w:rPr>
          <w:color w:val="231F20"/>
          <w:spacing w:val="-10"/>
        </w:rPr>
        <w:t xml:space="preserve"> </w:t>
      </w:r>
      <w:r>
        <w:rPr>
          <w:color w:val="231F20"/>
        </w:rPr>
        <w:t>adjusted</w:t>
      </w:r>
      <w:r>
        <w:rPr>
          <w:color w:val="231F20"/>
          <w:spacing w:val="-10"/>
        </w:rPr>
        <w:t xml:space="preserve"> </w:t>
      </w:r>
      <w:r>
        <w:rPr>
          <w:color w:val="231F20"/>
        </w:rPr>
        <w:t>basis</w:t>
      </w:r>
      <w:r>
        <w:rPr>
          <w:color w:val="231F20"/>
          <w:spacing w:val="-10"/>
        </w:rPr>
        <w:t xml:space="preserve"> </w:t>
      </w:r>
      <w:r>
        <w:rPr>
          <w:color w:val="231F20"/>
        </w:rPr>
        <w:t>and</w:t>
      </w:r>
      <w:r>
        <w:rPr>
          <w:color w:val="231F20"/>
          <w:spacing w:val="-10"/>
        </w:rPr>
        <w:t xml:space="preserve"> </w:t>
      </w:r>
      <w:r>
        <w:rPr>
          <w:color w:val="231F20"/>
        </w:rPr>
        <w:t>FMV</w:t>
      </w:r>
      <w:r>
        <w:rPr>
          <w:color w:val="231F20"/>
          <w:spacing w:val="-9"/>
        </w:rPr>
        <w:t xml:space="preserve"> </w:t>
      </w:r>
      <w:r>
        <w:rPr>
          <w:color w:val="231F20"/>
        </w:rPr>
        <w:t>of each property distributed for each relevant code.</w:t>
      </w:r>
    </w:p>
    <w:p w:rsidR="00A33C7B" w:rsidRDefault="0089559E">
      <w:pPr>
        <w:pStyle w:val="Textkrper"/>
        <w:spacing w:before="98" w:line="237" w:lineRule="auto"/>
        <w:ind w:left="119" w:right="151"/>
      </w:pPr>
      <w:r>
        <w:rPr>
          <w:b/>
          <w:color w:val="231F20"/>
        </w:rPr>
        <w:t>Schedule K-1.</w:t>
      </w:r>
      <w:r>
        <w:rPr>
          <w:b/>
          <w:color w:val="231F20"/>
          <w:spacing w:val="40"/>
        </w:rPr>
        <w:t xml:space="preserve"> </w:t>
      </w:r>
      <w:r>
        <w:rPr>
          <w:color w:val="231F20"/>
        </w:rPr>
        <w:t>Report in box 19 each partner’s distributions and</w:t>
      </w:r>
      <w:r>
        <w:rPr>
          <w:color w:val="231F20"/>
          <w:spacing w:val="-11"/>
        </w:rPr>
        <w:t xml:space="preserve"> </w:t>
      </w:r>
      <w:r>
        <w:rPr>
          <w:color w:val="231F20"/>
        </w:rPr>
        <w:t>corresponding</w:t>
      </w:r>
      <w:r>
        <w:rPr>
          <w:color w:val="231F20"/>
          <w:spacing w:val="-11"/>
        </w:rPr>
        <w:t xml:space="preserve"> </w:t>
      </w:r>
      <w:r>
        <w:rPr>
          <w:color w:val="231F20"/>
        </w:rPr>
        <w:t>codes</w:t>
      </w:r>
      <w:r>
        <w:rPr>
          <w:color w:val="231F20"/>
          <w:spacing w:val="-10"/>
        </w:rPr>
        <w:t xml:space="preserve"> </w:t>
      </w:r>
      <w:r>
        <w:rPr>
          <w:color w:val="231F20"/>
        </w:rPr>
        <w:t>as</w:t>
      </w:r>
      <w:r>
        <w:rPr>
          <w:color w:val="231F20"/>
          <w:spacing w:val="-11"/>
        </w:rPr>
        <w:t xml:space="preserve"> </w:t>
      </w:r>
      <w:r>
        <w:rPr>
          <w:color w:val="231F20"/>
        </w:rPr>
        <w:t>explained</w:t>
      </w:r>
      <w:r>
        <w:rPr>
          <w:color w:val="231F20"/>
          <w:spacing w:val="-11"/>
        </w:rPr>
        <w:t xml:space="preserve"> </w:t>
      </w:r>
      <w:r>
        <w:rPr>
          <w:color w:val="231F20"/>
        </w:rPr>
        <w:t>below.</w:t>
      </w:r>
      <w:r>
        <w:rPr>
          <w:color w:val="231F20"/>
          <w:spacing w:val="-11"/>
        </w:rPr>
        <w:t xml:space="preserve"> </w:t>
      </w:r>
      <w:r>
        <w:rPr>
          <w:color w:val="231F20"/>
        </w:rPr>
        <w:t>Report</w:t>
      </w:r>
      <w:r>
        <w:rPr>
          <w:color w:val="231F20"/>
          <w:spacing w:val="-11"/>
        </w:rPr>
        <w:t xml:space="preserve"> </w:t>
      </w:r>
      <w:r>
        <w:rPr>
          <w:color w:val="231F20"/>
        </w:rPr>
        <w:t>separately distributions of cash and marketable securities to partners not providing</w:t>
      </w:r>
      <w:r>
        <w:rPr>
          <w:color w:val="231F20"/>
          <w:spacing w:val="-8"/>
        </w:rPr>
        <w:t xml:space="preserve"> </w:t>
      </w:r>
      <w:r>
        <w:rPr>
          <w:color w:val="231F20"/>
        </w:rPr>
        <w:t>services</w:t>
      </w:r>
      <w:r>
        <w:rPr>
          <w:color w:val="231F20"/>
          <w:spacing w:val="-8"/>
        </w:rPr>
        <w:t xml:space="preserve"> </w:t>
      </w:r>
      <w:r>
        <w:rPr>
          <w:color w:val="231F20"/>
        </w:rPr>
        <w:t>(code</w:t>
      </w:r>
      <w:r>
        <w:rPr>
          <w:color w:val="231F20"/>
          <w:spacing w:val="-8"/>
        </w:rPr>
        <w:t xml:space="preserve"> </w:t>
      </w:r>
      <w:r>
        <w:rPr>
          <w:color w:val="231F20"/>
        </w:rPr>
        <w:t>A),</w:t>
      </w:r>
      <w:r>
        <w:rPr>
          <w:color w:val="231F20"/>
          <w:spacing w:val="-8"/>
        </w:rPr>
        <w:t xml:space="preserve"> </w:t>
      </w:r>
      <w:r>
        <w:rPr>
          <w:color w:val="231F20"/>
        </w:rPr>
        <w:t>distributions</w:t>
      </w:r>
      <w:r>
        <w:rPr>
          <w:color w:val="231F20"/>
          <w:spacing w:val="-8"/>
        </w:rPr>
        <w:t xml:space="preserve"> </w:t>
      </w:r>
      <w:r>
        <w:rPr>
          <w:color w:val="231F20"/>
        </w:rPr>
        <w:t>of</w:t>
      </w:r>
      <w:r>
        <w:rPr>
          <w:color w:val="231F20"/>
          <w:spacing w:val="-8"/>
        </w:rPr>
        <w:t xml:space="preserve"> </w:t>
      </w:r>
      <w:r>
        <w:rPr>
          <w:color w:val="231F20"/>
        </w:rPr>
        <w:t>section</w:t>
      </w:r>
      <w:r>
        <w:rPr>
          <w:color w:val="231F20"/>
          <w:spacing w:val="-8"/>
        </w:rPr>
        <w:t xml:space="preserve"> </w:t>
      </w:r>
      <w:r>
        <w:rPr>
          <w:color w:val="231F20"/>
        </w:rPr>
        <w:t>737</w:t>
      </w:r>
      <w:r>
        <w:rPr>
          <w:color w:val="231F20"/>
          <w:spacing w:val="-8"/>
        </w:rPr>
        <w:t xml:space="preserve"> </w:t>
      </w:r>
      <w:r>
        <w:rPr>
          <w:color w:val="231F20"/>
        </w:rPr>
        <w:t>property (code B), distributions of property (other than cash, marketable securities, and section 737 property) (code C), deemed distributions of money under section 752(b) (code D), certain distributions of cash and marketable securities to partners providing</w:t>
      </w:r>
      <w:r>
        <w:rPr>
          <w:color w:val="231F20"/>
          <w:spacing w:val="-3"/>
        </w:rPr>
        <w:t xml:space="preserve"> </w:t>
      </w:r>
      <w:r>
        <w:rPr>
          <w:color w:val="231F20"/>
        </w:rPr>
        <w:t>services</w:t>
      </w:r>
      <w:r>
        <w:rPr>
          <w:color w:val="231F20"/>
          <w:spacing w:val="-3"/>
        </w:rPr>
        <w:t xml:space="preserve"> </w:t>
      </w:r>
      <w:r>
        <w:rPr>
          <w:color w:val="231F20"/>
        </w:rPr>
        <w:t>(code</w:t>
      </w:r>
      <w:r>
        <w:rPr>
          <w:color w:val="231F20"/>
          <w:spacing w:val="-3"/>
        </w:rPr>
        <w:t xml:space="preserve"> </w:t>
      </w:r>
      <w:r>
        <w:rPr>
          <w:color w:val="231F20"/>
        </w:rPr>
        <w:t>F),</w:t>
      </w:r>
      <w:r>
        <w:rPr>
          <w:color w:val="231F20"/>
          <w:spacing w:val="-2"/>
        </w:rPr>
        <w:t xml:space="preserve"> </w:t>
      </w:r>
      <w:r>
        <w:rPr>
          <w:color w:val="231F20"/>
        </w:rPr>
        <w:t>a</w:t>
      </w:r>
      <w:r>
        <w:rPr>
          <w:color w:val="231F20"/>
        </w:rPr>
        <w:t>nd</w:t>
      </w:r>
      <w:r>
        <w:rPr>
          <w:color w:val="231F20"/>
          <w:spacing w:val="-3"/>
        </w:rPr>
        <w:t xml:space="preserve"> </w:t>
      </w:r>
      <w:r>
        <w:rPr>
          <w:color w:val="231F20"/>
        </w:rPr>
        <w:t>certain</w:t>
      </w:r>
      <w:r>
        <w:rPr>
          <w:color w:val="231F20"/>
          <w:spacing w:val="-3"/>
        </w:rPr>
        <w:t xml:space="preserve"> </w:t>
      </w:r>
      <w:r>
        <w:rPr>
          <w:color w:val="231F20"/>
        </w:rPr>
        <w:t>distributions</w:t>
      </w:r>
      <w:r>
        <w:rPr>
          <w:color w:val="231F20"/>
          <w:spacing w:val="-3"/>
        </w:rPr>
        <w:t xml:space="preserve"> </w:t>
      </w:r>
      <w:r>
        <w:rPr>
          <w:color w:val="231F20"/>
        </w:rPr>
        <w:t>of</w:t>
      </w:r>
      <w:r>
        <w:rPr>
          <w:color w:val="231F20"/>
          <w:spacing w:val="-3"/>
        </w:rPr>
        <w:t xml:space="preserve"> </w:t>
      </w:r>
      <w:r>
        <w:rPr>
          <w:color w:val="231F20"/>
        </w:rPr>
        <w:t>property (other than cash, marketable securities, and section 737 property) to partners providing services (code G). For some distributions, the partnership must attach a statement. In those cases,</w:t>
      </w:r>
      <w:r>
        <w:rPr>
          <w:color w:val="231F20"/>
          <w:spacing w:val="-12"/>
        </w:rPr>
        <w:t xml:space="preserve"> </w:t>
      </w:r>
      <w:r>
        <w:rPr>
          <w:color w:val="231F20"/>
        </w:rPr>
        <w:t>enter</w:t>
      </w:r>
      <w:r>
        <w:rPr>
          <w:color w:val="231F20"/>
          <w:spacing w:val="-12"/>
        </w:rPr>
        <w:t xml:space="preserve"> </w:t>
      </w:r>
      <w:r>
        <w:rPr>
          <w:color w:val="231F20"/>
        </w:rPr>
        <w:t>an</w:t>
      </w:r>
      <w:r>
        <w:rPr>
          <w:color w:val="231F20"/>
          <w:spacing w:val="-12"/>
        </w:rPr>
        <w:t xml:space="preserve"> </w:t>
      </w:r>
      <w:r>
        <w:rPr>
          <w:color w:val="231F20"/>
        </w:rPr>
        <w:t>asterisk</w:t>
      </w:r>
      <w:r>
        <w:rPr>
          <w:color w:val="231F20"/>
          <w:spacing w:val="-12"/>
        </w:rPr>
        <w:t xml:space="preserve"> </w:t>
      </w:r>
      <w:r>
        <w:rPr>
          <w:color w:val="231F20"/>
        </w:rPr>
        <w:t>(*)</w:t>
      </w:r>
      <w:r>
        <w:rPr>
          <w:color w:val="231F20"/>
          <w:spacing w:val="-12"/>
        </w:rPr>
        <w:t xml:space="preserve"> </w:t>
      </w:r>
      <w:r>
        <w:rPr>
          <w:color w:val="231F20"/>
        </w:rPr>
        <w:t>and</w:t>
      </w:r>
      <w:r>
        <w:rPr>
          <w:color w:val="231F20"/>
          <w:spacing w:val="-12"/>
        </w:rPr>
        <w:t xml:space="preserve"> </w:t>
      </w:r>
      <w:r>
        <w:rPr>
          <w:color w:val="231F20"/>
        </w:rPr>
        <w:t>“STMT”</w:t>
      </w:r>
      <w:r>
        <w:rPr>
          <w:color w:val="231F20"/>
          <w:spacing w:val="-12"/>
        </w:rPr>
        <w:t xml:space="preserve"> </w:t>
      </w:r>
      <w:r>
        <w:rPr>
          <w:color w:val="231F20"/>
        </w:rPr>
        <w:t>after</w:t>
      </w:r>
      <w:r>
        <w:rPr>
          <w:color w:val="231F20"/>
          <w:spacing w:val="-12"/>
        </w:rPr>
        <w:t xml:space="preserve"> </w:t>
      </w:r>
      <w:r>
        <w:rPr>
          <w:color w:val="231F20"/>
        </w:rPr>
        <w:t>the</w:t>
      </w:r>
      <w:r>
        <w:rPr>
          <w:color w:val="231F20"/>
          <w:spacing w:val="-12"/>
        </w:rPr>
        <w:t xml:space="preserve"> </w:t>
      </w:r>
      <w:r>
        <w:rPr>
          <w:color w:val="231F20"/>
        </w:rPr>
        <w:t>applicable</w:t>
      </w:r>
      <w:r>
        <w:rPr>
          <w:color w:val="231F20"/>
          <w:spacing w:val="-12"/>
        </w:rPr>
        <w:t xml:space="preserve"> </w:t>
      </w:r>
      <w:r>
        <w:rPr>
          <w:color w:val="231F20"/>
        </w:rPr>
        <w:t>code and attach the required statement to Schedule K-1.</w:t>
      </w:r>
    </w:p>
    <w:p w:rsidR="00A33C7B" w:rsidRDefault="0089559E">
      <w:pPr>
        <w:spacing w:before="7" w:line="237" w:lineRule="auto"/>
        <w:ind w:left="119" w:right="139" w:firstLine="180"/>
        <w:rPr>
          <w:sz w:val="18"/>
        </w:rPr>
      </w:pPr>
      <w:r>
        <w:rPr>
          <w:b/>
          <w:i/>
          <w:color w:val="231F20"/>
          <w:sz w:val="18"/>
        </w:rPr>
        <w:t>Code A. Distributions of cash and marketable securities to non-service partners.</w:t>
      </w:r>
      <w:r>
        <w:rPr>
          <w:b/>
          <w:i/>
          <w:color w:val="231F20"/>
          <w:spacing w:val="40"/>
          <w:sz w:val="18"/>
        </w:rPr>
        <w:t xml:space="preserve"> </w:t>
      </w:r>
      <w:r>
        <w:rPr>
          <w:color w:val="231F20"/>
          <w:sz w:val="18"/>
        </w:rPr>
        <w:t>Use code A to report separately distributions of cash and marketable securities to partners not providing</w:t>
      </w:r>
      <w:r>
        <w:rPr>
          <w:color w:val="231F20"/>
          <w:spacing w:val="-11"/>
          <w:sz w:val="18"/>
        </w:rPr>
        <w:t xml:space="preserve"> </w:t>
      </w:r>
      <w:r>
        <w:rPr>
          <w:color w:val="231F20"/>
          <w:sz w:val="18"/>
        </w:rPr>
        <w:t>services</w:t>
      </w:r>
      <w:r>
        <w:rPr>
          <w:color w:val="231F20"/>
          <w:spacing w:val="-11"/>
          <w:sz w:val="18"/>
        </w:rPr>
        <w:t xml:space="preserve"> </w:t>
      </w:r>
      <w:r>
        <w:rPr>
          <w:color w:val="231F20"/>
          <w:sz w:val="18"/>
        </w:rPr>
        <w:t>to</w:t>
      </w:r>
      <w:r>
        <w:rPr>
          <w:color w:val="231F20"/>
          <w:spacing w:val="-11"/>
          <w:sz w:val="18"/>
        </w:rPr>
        <w:t xml:space="preserve"> </w:t>
      </w:r>
      <w:r>
        <w:rPr>
          <w:color w:val="231F20"/>
          <w:sz w:val="18"/>
        </w:rPr>
        <w:t>the</w:t>
      </w:r>
      <w:r>
        <w:rPr>
          <w:color w:val="231F20"/>
          <w:spacing w:val="-11"/>
          <w:sz w:val="18"/>
        </w:rPr>
        <w:t xml:space="preserve"> </w:t>
      </w:r>
      <w:r>
        <w:rPr>
          <w:color w:val="231F20"/>
          <w:sz w:val="18"/>
        </w:rPr>
        <w:t>partnership.</w:t>
      </w:r>
      <w:r>
        <w:rPr>
          <w:color w:val="231F20"/>
          <w:spacing w:val="-11"/>
          <w:sz w:val="18"/>
        </w:rPr>
        <w:t xml:space="preserve"> </w:t>
      </w:r>
      <w:r>
        <w:rPr>
          <w:color w:val="231F20"/>
          <w:sz w:val="18"/>
        </w:rPr>
        <w:t>Don’t</w:t>
      </w:r>
      <w:r>
        <w:rPr>
          <w:color w:val="231F20"/>
          <w:spacing w:val="-11"/>
          <w:sz w:val="18"/>
        </w:rPr>
        <w:t xml:space="preserve"> </w:t>
      </w:r>
      <w:r>
        <w:rPr>
          <w:color w:val="231F20"/>
          <w:sz w:val="18"/>
        </w:rPr>
        <w:t>include</w:t>
      </w:r>
      <w:r>
        <w:rPr>
          <w:color w:val="231F20"/>
          <w:spacing w:val="-11"/>
          <w:sz w:val="18"/>
        </w:rPr>
        <w:t xml:space="preserve"> </w:t>
      </w:r>
      <w:r>
        <w:rPr>
          <w:color w:val="231F20"/>
          <w:sz w:val="18"/>
        </w:rPr>
        <w:t>under</w:t>
      </w:r>
      <w:r>
        <w:rPr>
          <w:color w:val="231F20"/>
          <w:spacing w:val="-11"/>
          <w:sz w:val="18"/>
        </w:rPr>
        <w:t xml:space="preserve"> </w:t>
      </w:r>
      <w:r>
        <w:rPr>
          <w:color w:val="231F20"/>
          <w:sz w:val="18"/>
        </w:rPr>
        <w:t>code</w:t>
      </w:r>
      <w:r>
        <w:rPr>
          <w:color w:val="231F20"/>
          <w:spacing w:val="-10"/>
          <w:sz w:val="18"/>
        </w:rPr>
        <w:t xml:space="preserve"> </w:t>
      </w:r>
      <w:r>
        <w:rPr>
          <w:color w:val="231F20"/>
          <w:sz w:val="18"/>
        </w:rPr>
        <w:t>A amounts reported using codes D and F.</w:t>
      </w:r>
    </w:p>
    <w:p w:rsidR="00A33C7B" w:rsidRDefault="0089559E">
      <w:pPr>
        <w:pStyle w:val="Textkrper"/>
        <w:spacing w:before="16" w:line="237" w:lineRule="auto"/>
        <w:ind w:left="119" w:right="139" w:firstLine="180"/>
      </w:pPr>
      <w:r>
        <w:rPr>
          <w:b/>
          <w:i/>
          <w:color w:val="231F20"/>
        </w:rPr>
        <w:t>Code B. Distributions subject to section 737.</w:t>
      </w:r>
      <w:r>
        <w:rPr>
          <w:b/>
          <w:i/>
          <w:color w:val="231F20"/>
          <w:spacing w:val="40"/>
        </w:rPr>
        <w:t xml:space="preserve"> </w:t>
      </w:r>
      <w:r>
        <w:rPr>
          <w:color w:val="231F20"/>
        </w:rPr>
        <w:t>If a partner contributed section 704(c) built-in gain property to the partnership</w:t>
      </w:r>
      <w:r>
        <w:rPr>
          <w:color w:val="231F20"/>
          <w:spacing w:val="-11"/>
        </w:rPr>
        <w:t xml:space="preserve"> </w:t>
      </w:r>
      <w:r>
        <w:rPr>
          <w:color w:val="231F20"/>
        </w:rPr>
        <w:t>within</w:t>
      </w:r>
      <w:r>
        <w:rPr>
          <w:color w:val="231F20"/>
          <w:spacing w:val="-11"/>
        </w:rPr>
        <w:t xml:space="preserve"> </w:t>
      </w:r>
      <w:r>
        <w:rPr>
          <w:color w:val="231F20"/>
        </w:rPr>
        <w:t>the</w:t>
      </w:r>
      <w:r>
        <w:rPr>
          <w:color w:val="231F20"/>
          <w:spacing w:val="-11"/>
        </w:rPr>
        <w:t xml:space="preserve"> </w:t>
      </w:r>
      <w:r>
        <w:rPr>
          <w:color w:val="231F20"/>
        </w:rPr>
        <w:t>last</w:t>
      </w:r>
      <w:r>
        <w:rPr>
          <w:color w:val="231F20"/>
          <w:spacing w:val="-11"/>
        </w:rPr>
        <w:t xml:space="preserve"> </w:t>
      </w:r>
      <w:r>
        <w:rPr>
          <w:color w:val="231F20"/>
        </w:rPr>
        <w:t>7</w:t>
      </w:r>
      <w:r>
        <w:rPr>
          <w:color w:val="231F20"/>
          <w:spacing w:val="-11"/>
        </w:rPr>
        <w:t xml:space="preserve"> </w:t>
      </w:r>
      <w:r>
        <w:rPr>
          <w:color w:val="231F20"/>
        </w:rPr>
        <w:t>years</w:t>
      </w:r>
      <w:r>
        <w:rPr>
          <w:color w:val="231F20"/>
          <w:spacing w:val="-11"/>
        </w:rPr>
        <w:t xml:space="preserve"> </w:t>
      </w:r>
      <w:r>
        <w:rPr>
          <w:color w:val="231F20"/>
        </w:rPr>
        <w:t>and</w:t>
      </w:r>
      <w:r>
        <w:rPr>
          <w:color w:val="231F20"/>
          <w:spacing w:val="-11"/>
        </w:rPr>
        <w:t xml:space="preserve"> </w:t>
      </w:r>
      <w:r>
        <w:rPr>
          <w:color w:val="231F20"/>
        </w:rPr>
        <w:t>the</w:t>
      </w:r>
      <w:r>
        <w:rPr>
          <w:color w:val="231F20"/>
          <w:spacing w:val="-11"/>
        </w:rPr>
        <w:t xml:space="preserve"> </w:t>
      </w:r>
      <w:r>
        <w:rPr>
          <w:color w:val="231F20"/>
        </w:rPr>
        <w:t>partnership</w:t>
      </w:r>
      <w:r>
        <w:rPr>
          <w:color w:val="231F20"/>
          <w:spacing w:val="-11"/>
        </w:rPr>
        <w:t xml:space="preserve"> </w:t>
      </w:r>
      <w:r>
        <w:rPr>
          <w:color w:val="231F20"/>
        </w:rPr>
        <w:t>during</w:t>
      </w:r>
      <w:r>
        <w:rPr>
          <w:color w:val="231F20"/>
          <w:spacing w:val="-11"/>
        </w:rPr>
        <w:t xml:space="preserve"> </w:t>
      </w:r>
      <w:r>
        <w:rPr>
          <w:color w:val="231F20"/>
        </w:rPr>
        <w:t>the tax</w:t>
      </w:r>
      <w:r>
        <w:rPr>
          <w:color w:val="231F20"/>
          <w:spacing w:val="-11"/>
        </w:rPr>
        <w:t xml:space="preserve"> </w:t>
      </w:r>
      <w:r>
        <w:rPr>
          <w:color w:val="231F20"/>
        </w:rPr>
        <w:t>year</w:t>
      </w:r>
      <w:r>
        <w:rPr>
          <w:color w:val="231F20"/>
          <w:spacing w:val="-11"/>
        </w:rPr>
        <w:t xml:space="preserve"> </w:t>
      </w:r>
      <w:r>
        <w:rPr>
          <w:color w:val="231F20"/>
        </w:rPr>
        <w:t>made</w:t>
      </w:r>
      <w:r>
        <w:rPr>
          <w:color w:val="231F20"/>
          <w:spacing w:val="-11"/>
        </w:rPr>
        <w:t xml:space="preserve"> </w:t>
      </w:r>
      <w:r>
        <w:rPr>
          <w:color w:val="231F20"/>
        </w:rPr>
        <w:t>a</w:t>
      </w:r>
      <w:r>
        <w:rPr>
          <w:color w:val="231F20"/>
          <w:spacing w:val="-11"/>
        </w:rPr>
        <w:t xml:space="preserve"> </w:t>
      </w:r>
      <w:r>
        <w:rPr>
          <w:color w:val="231F20"/>
        </w:rPr>
        <w:t>distribution</w:t>
      </w:r>
      <w:r>
        <w:rPr>
          <w:color w:val="231F20"/>
          <w:spacing w:val="-11"/>
        </w:rPr>
        <w:t xml:space="preserve"> </w:t>
      </w:r>
      <w:r>
        <w:rPr>
          <w:color w:val="231F20"/>
        </w:rPr>
        <w:t>of</w:t>
      </w:r>
      <w:r>
        <w:rPr>
          <w:color w:val="231F20"/>
          <w:spacing w:val="-11"/>
        </w:rPr>
        <w:t xml:space="preserve"> </w:t>
      </w:r>
      <w:r>
        <w:rPr>
          <w:color w:val="231F20"/>
        </w:rPr>
        <w:t>property</w:t>
      </w:r>
      <w:r>
        <w:rPr>
          <w:color w:val="231F20"/>
          <w:spacing w:val="-11"/>
        </w:rPr>
        <w:t xml:space="preserve"> </w:t>
      </w:r>
      <w:r>
        <w:rPr>
          <w:color w:val="231F20"/>
        </w:rPr>
        <w:t>to</w:t>
      </w:r>
      <w:r>
        <w:rPr>
          <w:color w:val="231F20"/>
          <w:spacing w:val="-11"/>
        </w:rPr>
        <w:t xml:space="preserve"> </w:t>
      </w:r>
      <w:r>
        <w:rPr>
          <w:color w:val="231F20"/>
        </w:rPr>
        <w:t>that</w:t>
      </w:r>
      <w:r>
        <w:rPr>
          <w:color w:val="231F20"/>
          <w:spacing w:val="-11"/>
        </w:rPr>
        <w:t xml:space="preserve"> </w:t>
      </w:r>
      <w:r>
        <w:rPr>
          <w:color w:val="231F20"/>
        </w:rPr>
        <w:t>partner</w:t>
      </w:r>
      <w:r>
        <w:rPr>
          <w:color w:val="231F20"/>
          <w:spacing w:val="-11"/>
        </w:rPr>
        <w:t xml:space="preserve"> </w:t>
      </w:r>
      <w:r>
        <w:rPr>
          <w:color w:val="231F20"/>
        </w:rPr>
        <w:t>other</w:t>
      </w:r>
      <w:r>
        <w:rPr>
          <w:color w:val="231F20"/>
          <w:spacing w:val="-11"/>
        </w:rPr>
        <w:t xml:space="preserve"> </w:t>
      </w:r>
      <w:r>
        <w:rPr>
          <w:color w:val="231F20"/>
        </w:rPr>
        <w:t>than the previously contributed built-in gain property, report using code B the adjusted basis of the distributed property to the partnership immediately before the distribution, taking into account any adjustments under section 732(d), 734(b), or 743(b),</w:t>
      </w:r>
      <w:r>
        <w:rPr>
          <w:color w:val="231F20"/>
          <w:spacing w:val="-6"/>
        </w:rPr>
        <w:t xml:space="preserve"> </w:t>
      </w:r>
      <w:r>
        <w:rPr>
          <w:color w:val="231F20"/>
        </w:rPr>
        <w:t>as</w:t>
      </w:r>
      <w:r>
        <w:rPr>
          <w:color w:val="231F20"/>
          <w:spacing w:val="-6"/>
        </w:rPr>
        <w:t xml:space="preserve"> </w:t>
      </w:r>
      <w:r>
        <w:rPr>
          <w:color w:val="231F20"/>
        </w:rPr>
        <w:t>applicable.</w:t>
      </w:r>
      <w:r>
        <w:rPr>
          <w:color w:val="231F20"/>
          <w:spacing w:val="-6"/>
        </w:rPr>
        <w:t xml:space="preserve"> </w:t>
      </w:r>
      <w:r>
        <w:rPr>
          <w:color w:val="231F20"/>
        </w:rPr>
        <w:t>Also,</w:t>
      </w:r>
      <w:r>
        <w:rPr>
          <w:color w:val="231F20"/>
          <w:spacing w:val="-6"/>
        </w:rPr>
        <w:t xml:space="preserve"> </w:t>
      </w:r>
      <w:r>
        <w:rPr>
          <w:color w:val="231F20"/>
        </w:rPr>
        <w:t>attach</w:t>
      </w:r>
      <w:r>
        <w:rPr>
          <w:color w:val="231F20"/>
          <w:spacing w:val="-6"/>
        </w:rPr>
        <w:t xml:space="preserve"> </w:t>
      </w:r>
      <w:r>
        <w:rPr>
          <w:color w:val="231F20"/>
        </w:rPr>
        <w:t>a</w:t>
      </w:r>
      <w:r>
        <w:rPr>
          <w:color w:val="231F20"/>
          <w:spacing w:val="-6"/>
        </w:rPr>
        <w:t xml:space="preserve"> </w:t>
      </w:r>
      <w:r>
        <w:rPr>
          <w:color w:val="231F20"/>
        </w:rPr>
        <w:t>statement</w:t>
      </w:r>
      <w:r>
        <w:rPr>
          <w:color w:val="231F20"/>
          <w:spacing w:val="-6"/>
        </w:rPr>
        <w:t xml:space="preserve"> </w:t>
      </w:r>
      <w:r>
        <w:rPr>
          <w:color w:val="231F20"/>
        </w:rPr>
        <w:t>to</w:t>
      </w:r>
      <w:r>
        <w:rPr>
          <w:color w:val="231F20"/>
          <w:spacing w:val="-6"/>
        </w:rPr>
        <w:t xml:space="preserve"> </w:t>
      </w:r>
      <w:r>
        <w:rPr>
          <w:color w:val="231F20"/>
        </w:rPr>
        <w:t>the</w:t>
      </w:r>
      <w:r>
        <w:rPr>
          <w:color w:val="231F20"/>
          <w:spacing w:val="-6"/>
        </w:rPr>
        <w:t xml:space="preserve"> </w:t>
      </w:r>
      <w:r>
        <w:rPr>
          <w:color w:val="231F20"/>
        </w:rPr>
        <w:t>distributee partner’s Schedule K-1 providing the following information.</w:t>
      </w:r>
    </w:p>
    <w:p w:rsidR="00A33C7B" w:rsidRDefault="0089559E">
      <w:pPr>
        <w:pStyle w:val="Listenabsatz"/>
        <w:numPr>
          <w:ilvl w:val="0"/>
          <w:numId w:val="6"/>
        </w:numPr>
        <w:tabs>
          <w:tab w:val="left" w:pos="460"/>
        </w:tabs>
        <w:spacing w:line="192" w:lineRule="exact"/>
        <w:ind w:left="459" w:hanging="221"/>
        <w:rPr>
          <w:sz w:val="18"/>
        </w:rPr>
      </w:pPr>
      <w:r>
        <w:rPr>
          <w:color w:val="231F20"/>
          <w:position w:val="1"/>
          <w:sz w:val="18"/>
        </w:rPr>
        <w:t>The</w:t>
      </w:r>
      <w:r>
        <w:rPr>
          <w:color w:val="231F20"/>
          <w:spacing w:val="-13"/>
          <w:position w:val="1"/>
          <w:sz w:val="18"/>
        </w:rPr>
        <w:t xml:space="preserve"> </w:t>
      </w:r>
      <w:r>
        <w:rPr>
          <w:color w:val="231F20"/>
          <w:position w:val="1"/>
          <w:sz w:val="18"/>
        </w:rPr>
        <w:t>FMV</w:t>
      </w:r>
      <w:r>
        <w:rPr>
          <w:color w:val="231F20"/>
          <w:spacing w:val="-9"/>
          <w:position w:val="1"/>
          <w:sz w:val="18"/>
        </w:rPr>
        <w:t xml:space="preserve"> </w:t>
      </w:r>
      <w:r>
        <w:rPr>
          <w:color w:val="231F20"/>
          <w:position w:val="1"/>
          <w:sz w:val="18"/>
        </w:rPr>
        <w:t>of</w:t>
      </w:r>
      <w:r>
        <w:rPr>
          <w:color w:val="231F20"/>
          <w:spacing w:val="-10"/>
          <w:position w:val="1"/>
          <w:sz w:val="18"/>
        </w:rPr>
        <w:t xml:space="preserve"> </w:t>
      </w:r>
      <w:r>
        <w:rPr>
          <w:color w:val="231F20"/>
          <w:position w:val="1"/>
          <w:sz w:val="18"/>
        </w:rPr>
        <w:t>the</w:t>
      </w:r>
      <w:r>
        <w:rPr>
          <w:color w:val="231F20"/>
          <w:spacing w:val="-10"/>
          <w:position w:val="1"/>
          <w:sz w:val="18"/>
        </w:rPr>
        <w:t xml:space="preserve"> </w:t>
      </w:r>
      <w:r>
        <w:rPr>
          <w:color w:val="231F20"/>
          <w:position w:val="1"/>
          <w:sz w:val="18"/>
        </w:rPr>
        <w:t>distributed</w:t>
      </w:r>
      <w:r>
        <w:rPr>
          <w:color w:val="231F20"/>
          <w:spacing w:val="-10"/>
          <w:position w:val="1"/>
          <w:sz w:val="18"/>
        </w:rPr>
        <w:t xml:space="preserve"> </w:t>
      </w:r>
      <w:r>
        <w:rPr>
          <w:color w:val="231F20"/>
          <w:position w:val="1"/>
          <w:sz w:val="18"/>
        </w:rPr>
        <w:t>property</w:t>
      </w:r>
      <w:r>
        <w:rPr>
          <w:color w:val="231F20"/>
          <w:spacing w:val="-10"/>
          <w:position w:val="1"/>
          <w:sz w:val="18"/>
        </w:rPr>
        <w:t xml:space="preserve"> </w:t>
      </w:r>
      <w:r>
        <w:rPr>
          <w:color w:val="231F20"/>
          <w:position w:val="1"/>
          <w:sz w:val="18"/>
        </w:rPr>
        <w:t>(other</w:t>
      </w:r>
      <w:r>
        <w:rPr>
          <w:color w:val="231F20"/>
          <w:spacing w:val="-10"/>
          <w:position w:val="1"/>
          <w:sz w:val="18"/>
        </w:rPr>
        <w:t xml:space="preserve"> </w:t>
      </w:r>
      <w:r>
        <w:rPr>
          <w:color w:val="231F20"/>
          <w:position w:val="1"/>
          <w:sz w:val="18"/>
        </w:rPr>
        <w:t>than</w:t>
      </w:r>
      <w:r>
        <w:rPr>
          <w:color w:val="231F20"/>
          <w:spacing w:val="-10"/>
          <w:position w:val="1"/>
          <w:sz w:val="18"/>
        </w:rPr>
        <w:t xml:space="preserve"> </w:t>
      </w:r>
      <w:r>
        <w:rPr>
          <w:color w:val="231F20"/>
          <w:spacing w:val="-2"/>
          <w:position w:val="1"/>
          <w:sz w:val="18"/>
        </w:rPr>
        <w:t>money).</w:t>
      </w:r>
    </w:p>
    <w:p w:rsidR="00A33C7B" w:rsidRDefault="0089559E">
      <w:pPr>
        <w:pStyle w:val="Listenabsatz"/>
        <w:numPr>
          <w:ilvl w:val="0"/>
          <w:numId w:val="6"/>
        </w:numPr>
        <w:tabs>
          <w:tab w:val="left" w:pos="460"/>
        </w:tabs>
        <w:spacing w:line="204" w:lineRule="exact"/>
        <w:rPr>
          <w:sz w:val="18"/>
        </w:rPr>
      </w:pPr>
      <w:r>
        <w:rPr>
          <w:color w:val="231F20"/>
          <w:spacing w:val="-2"/>
          <w:position w:val="1"/>
          <w:sz w:val="18"/>
        </w:rPr>
        <w:t>The</w:t>
      </w:r>
      <w:r>
        <w:rPr>
          <w:color w:val="231F20"/>
          <w:spacing w:val="-6"/>
          <w:position w:val="1"/>
          <w:sz w:val="18"/>
        </w:rPr>
        <w:t xml:space="preserve"> </w:t>
      </w:r>
      <w:r>
        <w:rPr>
          <w:color w:val="231F20"/>
          <w:spacing w:val="-2"/>
          <w:position w:val="1"/>
          <w:sz w:val="18"/>
        </w:rPr>
        <w:t>amount</w:t>
      </w:r>
      <w:r>
        <w:rPr>
          <w:color w:val="231F20"/>
          <w:spacing w:val="-6"/>
          <w:position w:val="1"/>
          <w:sz w:val="18"/>
        </w:rPr>
        <w:t xml:space="preserve"> </w:t>
      </w:r>
      <w:r>
        <w:rPr>
          <w:color w:val="231F20"/>
          <w:spacing w:val="-2"/>
          <w:position w:val="1"/>
          <w:sz w:val="18"/>
        </w:rPr>
        <w:t>of</w:t>
      </w:r>
      <w:r>
        <w:rPr>
          <w:color w:val="231F20"/>
          <w:spacing w:val="-5"/>
          <w:position w:val="1"/>
          <w:sz w:val="18"/>
        </w:rPr>
        <w:t xml:space="preserve"> </w:t>
      </w:r>
      <w:r>
        <w:rPr>
          <w:color w:val="231F20"/>
          <w:spacing w:val="-2"/>
          <w:position w:val="1"/>
          <w:sz w:val="18"/>
        </w:rPr>
        <w:t>money</w:t>
      </w:r>
      <w:r>
        <w:rPr>
          <w:color w:val="231F20"/>
          <w:spacing w:val="-6"/>
          <w:position w:val="1"/>
          <w:sz w:val="18"/>
        </w:rPr>
        <w:t xml:space="preserve"> </w:t>
      </w:r>
      <w:r>
        <w:rPr>
          <w:color w:val="231F20"/>
          <w:spacing w:val="-2"/>
          <w:position w:val="1"/>
          <w:sz w:val="18"/>
        </w:rPr>
        <w:t>(if</w:t>
      </w:r>
      <w:r>
        <w:rPr>
          <w:color w:val="231F20"/>
          <w:spacing w:val="-5"/>
          <w:position w:val="1"/>
          <w:sz w:val="18"/>
        </w:rPr>
        <w:t xml:space="preserve"> </w:t>
      </w:r>
      <w:r>
        <w:rPr>
          <w:color w:val="231F20"/>
          <w:spacing w:val="-2"/>
          <w:position w:val="1"/>
          <w:sz w:val="18"/>
        </w:rPr>
        <w:t>any)</w:t>
      </w:r>
      <w:r>
        <w:rPr>
          <w:color w:val="231F20"/>
          <w:spacing w:val="-6"/>
          <w:position w:val="1"/>
          <w:sz w:val="18"/>
        </w:rPr>
        <w:t xml:space="preserve"> </w:t>
      </w:r>
      <w:r>
        <w:rPr>
          <w:color w:val="231F20"/>
          <w:spacing w:val="-2"/>
          <w:position w:val="1"/>
          <w:sz w:val="18"/>
        </w:rPr>
        <w:t>received</w:t>
      </w:r>
      <w:r>
        <w:rPr>
          <w:color w:val="231F20"/>
          <w:spacing w:val="-6"/>
          <w:position w:val="1"/>
          <w:sz w:val="18"/>
        </w:rPr>
        <w:t xml:space="preserve"> </w:t>
      </w:r>
      <w:r>
        <w:rPr>
          <w:color w:val="231F20"/>
          <w:spacing w:val="-2"/>
          <w:position w:val="1"/>
          <w:sz w:val="18"/>
        </w:rPr>
        <w:t>in</w:t>
      </w:r>
      <w:r>
        <w:rPr>
          <w:color w:val="231F20"/>
          <w:spacing w:val="-5"/>
          <w:position w:val="1"/>
          <w:sz w:val="18"/>
        </w:rPr>
        <w:t xml:space="preserve"> </w:t>
      </w:r>
      <w:r>
        <w:rPr>
          <w:color w:val="231F20"/>
          <w:spacing w:val="-2"/>
          <w:position w:val="1"/>
          <w:sz w:val="18"/>
        </w:rPr>
        <w:t>the</w:t>
      </w:r>
      <w:r>
        <w:rPr>
          <w:color w:val="231F20"/>
          <w:spacing w:val="-6"/>
          <w:position w:val="1"/>
          <w:sz w:val="18"/>
        </w:rPr>
        <w:t xml:space="preserve"> </w:t>
      </w:r>
      <w:r>
        <w:rPr>
          <w:color w:val="231F20"/>
          <w:spacing w:val="-2"/>
          <w:position w:val="1"/>
          <w:sz w:val="18"/>
        </w:rPr>
        <w:t>distribution.</w:t>
      </w:r>
    </w:p>
    <w:p w:rsidR="00A33C7B" w:rsidRDefault="0089559E">
      <w:pPr>
        <w:pStyle w:val="Listenabsatz"/>
        <w:numPr>
          <w:ilvl w:val="0"/>
          <w:numId w:val="6"/>
        </w:numPr>
        <w:tabs>
          <w:tab w:val="left" w:pos="460"/>
        </w:tabs>
        <w:spacing w:line="232" w:lineRule="auto"/>
        <w:ind w:left="459" w:right="168"/>
        <w:rPr>
          <w:sz w:val="18"/>
        </w:rPr>
      </w:pPr>
      <w:r>
        <w:rPr>
          <w:color w:val="231F20"/>
          <w:position w:val="1"/>
          <w:sz w:val="18"/>
        </w:rPr>
        <w:t xml:space="preserve">The net precontribution gain of the partner. This is the net </w:t>
      </w:r>
      <w:r>
        <w:rPr>
          <w:color w:val="231F20"/>
          <w:sz w:val="18"/>
        </w:rPr>
        <w:t>gain (if any) that would have been recognized by the distributee partner under section 704(c)(1)(B) if all the following</w:t>
      </w:r>
      <w:r>
        <w:rPr>
          <w:color w:val="231F20"/>
          <w:spacing w:val="-12"/>
          <w:sz w:val="18"/>
        </w:rPr>
        <w:t xml:space="preserve"> </w:t>
      </w:r>
      <w:r>
        <w:rPr>
          <w:color w:val="231F20"/>
          <w:sz w:val="18"/>
        </w:rPr>
        <w:t>property</w:t>
      </w:r>
      <w:r>
        <w:rPr>
          <w:color w:val="231F20"/>
          <w:spacing w:val="-12"/>
          <w:sz w:val="18"/>
        </w:rPr>
        <w:t xml:space="preserve"> </w:t>
      </w:r>
      <w:r>
        <w:rPr>
          <w:color w:val="231F20"/>
          <w:sz w:val="18"/>
        </w:rPr>
        <w:t>had</w:t>
      </w:r>
      <w:r>
        <w:rPr>
          <w:color w:val="231F20"/>
          <w:spacing w:val="-11"/>
          <w:sz w:val="18"/>
        </w:rPr>
        <w:t xml:space="preserve"> </w:t>
      </w:r>
      <w:r>
        <w:rPr>
          <w:color w:val="231F20"/>
          <w:sz w:val="18"/>
        </w:rPr>
        <w:t>been</w:t>
      </w:r>
      <w:r>
        <w:rPr>
          <w:color w:val="231F20"/>
          <w:spacing w:val="-12"/>
          <w:sz w:val="18"/>
        </w:rPr>
        <w:t xml:space="preserve"> </w:t>
      </w:r>
      <w:r>
        <w:rPr>
          <w:color w:val="231F20"/>
          <w:sz w:val="18"/>
        </w:rPr>
        <w:t>distributed</w:t>
      </w:r>
      <w:r>
        <w:rPr>
          <w:color w:val="231F20"/>
          <w:spacing w:val="-12"/>
          <w:sz w:val="18"/>
        </w:rPr>
        <w:t xml:space="preserve"> </w:t>
      </w:r>
      <w:r>
        <w:rPr>
          <w:color w:val="231F20"/>
          <w:sz w:val="18"/>
        </w:rPr>
        <w:t>by</w:t>
      </w:r>
      <w:r>
        <w:rPr>
          <w:color w:val="231F20"/>
          <w:spacing w:val="-12"/>
          <w:sz w:val="18"/>
        </w:rPr>
        <w:t xml:space="preserve"> </w:t>
      </w:r>
      <w:r>
        <w:rPr>
          <w:color w:val="231F20"/>
          <w:sz w:val="18"/>
        </w:rPr>
        <w:t>the</w:t>
      </w:r>
      <w:r>
        <w:rPr>
          <w:color w:val="231F20"/>
          <w:spacing w:val="-12"/>
          <w:sz w:val="18"/>
        </w:rPr>
        <w:t xml:space="preserve"> </w:t>
      </w:r>
      <w:r>
        <w:rPr>
          <w:color w:val="231F20"/>
          <w:sz w:val="18"/>
        </w:rPr>
        <w:t>partnership</w:t>
      </w:r>
      <w:r>
        <w:rPr>
          <w:color w:val="231F20"/>
          <w:spacing w:val="-12"/>
          <w:sz w:val="18"/>
        </w:rPr>
        <w:t xml:space="preserve"> </w:t>
      </w:r>
      <w:r>
        <w:rPr>
          <w:color w:val="231F20"/>
          <w:sz w:val="18"/>
        </w:rPr>
        <w:t>to another partner. This property includes all property contributed by the distributee partner during the 7 years prior to the distribution and that is still held by the</w:t>
      </w:r>
    </w:p>
    <w:p w:rsidR="00A33C7B" w:rsidRDefault="0089559E">
      <w:pPr>
        <w:pStyle w:val="Textkrper"/>
        <w:ind w:left="459"/>
      </w:pPr>
      <w:r>
        <w:rPr>
          <w:color w:val="231F20"/>
        </w:rPr>
        <w:t>partnership</w:t>
      </w:r>
      <w:r>
        <w:rPr>
          <w:color w:val="231F20"/>
          <w:spacing w:val="-11"/>
        </w:rPr>
        <w:t xml:space="preserve"> </w:t>
      </w:r>
      <w:r>
        <w:rPr>
          <w:color w:val="231F20"/>
        </w:rPr>
        <w:t>at</w:t>
      </w:r>
      <w:r>
        <w:rPr>
          <w:color w:val="231F20"/>
          <w:spacing w:val="-10"/>
        </w:rPr>
        <w:t xml:space="preserve"> </w:t>
      </w:r>
      <w:r>
        <w:rPr>
          <w:color w:val="231F20"/>
        </w:rPr>
        <w:t>the</w:t>
      </w:r>
      <w:r>
        <w:rPr>
          <w:color w:val="231F20"/>
          <w:spacing w:val="-11"/>
        </w:rPr>
        <w:t xml:space="preserve"> </w:t>
      </w:r>
      <w:r>
        <w:rPr>
          <w:color w:val="231F20"/>
        </w:rPr>
        <w:t>time</w:t>
      </w:r>
      <w:r>
        <w:rPr>
          <w:color w:val="231F20"/>
          <w:spacing w:val="-10"/>
        </w:rPr>
        <w:t xml:space="preserve"> </w:t>
      </w:r>
      <w:r>
        <w:rPr>
          <w:color w:val="231F20"/>
        </w:rPr>
        <w:t>of</w:t>
      </w:r>
      <w:r>
        <w:rPr>
          <w:color w:val="231F20"/>
          <w:spacing w:val="-11"/>
        </w:rPr>
        <w:t xml:space="preserve"> </w:t>
      </w:r>
      <w:r>
        <w:rPr>
          <w:color w:val="231F20"/>
        </w:rPr>
        <w:t>the</w:t>
      </w:r>
      <w:r>
        <w:rPr>
          <w:color w:val="231F20"/>
          <w:spacing w:val="-10"/>
        </w:rPr>
        <w:t xml:space="preserve"> </w:t>
      </w:r>
      <w:r>
        <w:rPr>
          <w:color w:val="231F20"/>
        </w:rPr>
        <w:t>distribution;</w:t>
      </w:r>
      <w:r>
        <w:rPr>
          <w:color w:val="231F20"/>
          <w:spacing w:val="-11"/>
        </w:rPr>
        <w:t xml:space="preserve"> </w:t>
      </w:r>
      <w:r>
        <w:rPr>
          <w:color w:val="231F20"/>
        </w:rPr>
        <w:t>see</w:t>
      </w:r>
      <w:r>
        <w:rPr>
          <w:color w:val="231F20"/>
          <w:spacing w:val="-10"/>
        </w:rPr>
        <w:t xml:space="preserve"> </w:t>
      </w:r>
      <w:r>
        <w:rPr>
          <w:color w:val="231F20"/>
        </w:rPr>
        <w:t>section</w:t>
      </w:r>
      <w:r>
        <w:rPr>
          <w:color w:val="231F20"/>
          <w:spacing w:val="-11"/>
        </w:rPr>
        <w:t xml:space="preserve"> </w:t>
      </w:r>
      <w:r>
        <w:rPr>
          <w:color w:val="231F20"/>
          <w:spacing w:val="-4"/>
        </w:rPr>
        <w:t>737.</w:t>
      </w:r>
    </w:p>
    <w:p w:rsidR="00A33C7B" w:rsidRDefault="0089559E">
      <w:pPr>
        <w:spacing w:before="68" w:line="237" w:lineRule="auto"/>
        <w:ind w:left="119" w:right="266" w:firstLine="240"/>
        <w:rPr>
          <w:sz w:val="18"/>
        </w:rPr>
      </w:pPr>
      <w:r>
        <w:rPr>
          <w:color w:val="231F20"/>
          <w:spacing w:val="-2"/>
          <w:sz w:val="18"/>
        </w:rPr>
        <w:t xml:space="preserve">For more information, see </w:t>
      </w:r>
      <w:r>
        <w:rPr>
          <w:i/>
          <w:color w:val="0056A2"/>
          <w:spacing w:val="-2"/>
          <w:sz w:val="18"/>
          <w:u w:val="single" w:color="0055A1"/>
        </w:rPr>
        <w:t>Recognition of Precontribution</w:t>
      </w:r>
      <w:r>
        <w:rPr>
          <w:i/>
          <w:color w:val="0056A2"/>
          <w:spacing w:val="-2"/>
          <w:sz w:val="18"/>
        </w:rPr>
        <w:t xml:space="preserve"> </w:t>
      </w:r>
      <w:r>
        <w:rPr>
          <w:i/>
          <w:color w:val="0056A2"/>
          <w:sz w:val="18"/>
          <w:u w:val="single" w:color="0055A1"/>
        </w:rPr>
        <w:t>Gain on Certain Partnership Distributions</w:t>
      </w:r>
      <w:r>
        <w:rPr>
          <w:color w:val="231F20"/>
          <w:sz w:val="18"/>
        </w:rPr>
        <w:t>, earlier.</w:t>
      </w:r>
    </w:p>
    <w:p w:rsidR="00A33C7B" w:rsidRDefault="0089559E">
      <w:pPr>
        <w:pStyle w:val="Textkrper"/>
        <w:spacing w:before="19" w:line="237" w:lineRule="auto"/>
        <w:ind w:left="119" w:right="139" w:firstLine="180"/>
      </w:pPr>
      <w:r>
        <w:rPr>
          <w:b/>
          <w:i/>
          <w:color w:val="231F20"/>
        </w:rPr>
        <w:t>Code</w:t>
      </w:r>
      <w:r>
        <w:rPr>
          <w:b/>
          <w:i/>
          <w:color w:val="231F20"/>
          <w:spacing w:val="-5"/>
        </w:rPr>
        <w:t xml:space="preserve"> </w:t>
      </w:r>
      <w:r>
        <w:rPr>
          <w:b/>
          <w:i/>
          <w:color w:val="231F20"/>
        </w:rPr>
        <w:t>C.</w:t>
      </w:r>
      <w:r>
        <w:rPr>
          <w:b/>
          <w:i/>
          <w:color w:val="231F20"/>
          <w:spacing w:val="-5"/>
        </w:rPr>
        <w:t xml:space="preserve"> </w:t>
      </w:r>
      <w:r>
        <w:rPr>
          <w:b/>
          <w:i/>
          <w:color w:val="231F20"/>
        </w:rPr>
        <w:t>Other</w:t>
      </w:r>
      <w:r>
        <w:rPr>
          <w:b/>
          <w:i/>
          <w:color w:val="231F20"/>
          <w:spacing w:val="-5"/>
        </w:rPr>
        <w:t xml:space="preserve"> </w:t>
      </w:r>
      <w:r>
        <w:rPr>
          <w:b/>
          <w:i/>
          <w:color w:val="231F20"/>
        </w:rPr>
        <w:t>property.</w:t>
      </w:r>
      <w:r>
        <w:rPr>
          <w:b/>
          <w:i/>
          <w:color w:val="231F20"/>
          <w:spacing w:val="34"/>
        </w:rPr>
        <w:t xml:space="preserve"> </w:t>
      </w:r>
      <w:r>
        <w:rPr>
          <w:color w:val="231F20"/>
        </w:rPr>
        <w:t>Include</w:t>
      </w:r>
      <w:r>
        <w:rPr>
          <w:color w:val="231F20"/>
          <w:spacing w:val="-10"/>
        </w:rPr>
        <w:t xml:space="preserve"> </w:t>
      </w:r>
      <w:r>
        <w:rPr>
          <w:color w:val="231F20"/>
        </w:rPr>
        <w:t>all</w:t>
      </w:r>
      <w:r>
        <w:rPr>
          <w:color w:val="231F20"/>
          <w:spacing w:val="-10"/>
        </w:rPr>
        <w:t xml:space="preserve"> </w:t>
      </w:r>
      <w:r>
        <w:rPr>
          <w:color w:val="231F20"/>
        </w:rPr>
        <w:t>distributions</w:t>
      </w:r>
      <w:r>
        <w:rPr>
          <w:color w:val="231F20"/>
          <w:spacing w:val="-10"/>
        </w:rPr>
        <w:t xml:space="preserve"> </w:t>
      </w:r>
      <w:r>
        <w:rPr>
          <w:color w:val="231F20"/>
        </w:rPr>
        <w:t>of</w:t>
      </w:r>
      <w:r>
        <w:rPr>
          <w:color w:val="231F20"/>
          <w:spacing w:val="-10"/>
        </w:rPr>
        <w:t xml:space="preserve"> </w:t>
      </w:r>
      <w:r>
        <w:rPr>
          <w:color w:val="231F20"/>
        </w:rPr>
        <w:t>property that</w:t>
      </w:r>
      <w:r>
        <w:rPr>
          <w:color w:val="231F20"/>
          <w:spacing w:val="-10"/>
        </w:rPr>
        <w:t xml:space="preserve"> </w:t>
      </w:r>
      <w:r>
        <w:rPr>
          <w:color w:val="231F20"/>
        </w:rPr>
        <w:t>aren’t</w:t>
      </w:r>
      <w:r>
        <w:rPr>
          <w:color w:val="231F20"/>
          <w:spacing w:val="-10"/>
        </w:rPr>
        <w:t xml:space="preserve"> </w:t>
      </w:r>
      <w:r>
        <w:rPr>
          <w:color w:val="231F20"/>
        </w:rPr>
        <w:t>(i)</w:t>
      </w:r>
      <w:r>
        <w:rPr>
          <w:color w:val="231F20"/>
          <w:spacing w:val="-10"/>
        </w:rPr>
        <w:t xml:space="preserve"> </w:t>
      </w:r>
      <w:r>
        <w:rPr>
          <w:color w:val="231F20"/>
        </w:rPr>
        <w:t>included</w:t>
      </w:r>
      <w:r>
        <w:rPr>
          <w:color w:val="231F20"/>
          <w:spacing w:val="-10"/>
        </w:rPr>
        <w:t xml:space="preserve"> </w:t>
      </w:r>
      <w:r>
        <w:rPr>
          <w:color w:val="231F20"/>
        </w:rPr>
        <w:t>on</w:t>
      </w:r>
      <w:r>
        <w:rPr>
          <w:color w:val="231F20"/>
          <w:spacing w:val="-10"/>
        </w:rPr>
        <w:t xml:space="preserve"> </w:t>
      </w:r>
      <w:r>
        <w:rPr>
          <w:color w:val="231F20"/>
        </w:rPr>
        <w:t>line</w:t>
      </w:r>
      <w:r>
        <w:rPr>
          <w:color w:val="231F20"/>
          <w:spacing w:val="-10"/>
        </w:rPr>
        <w:t xml:space="preserve"> </w:t>
      </w:r>
      <w:r>
        <w:rPr>
          <w:color w:val="231F20"/>
        </w:rPr>
        <w:t>19a</w:t>
      </w:r>
      <w:r>
        <w:rPr>
          <w:color w:val="231F20"/>
          <w:spacing w:val="-10"/>
        </w:rPr>
        <w:t xml:space="preserve"> </w:t>
      </w:r>
      <w:r>
        <w:rPr>
          <w:color w:val="231F20"/>
        </w:rPr>
        <w:t>of</w:t>
      </w:r>
      <w:r>
        <w:rPr>
          <w:color w:val="231F20"/>
          <w:spacing w:val="-10"/>
        </w:rPr>
        <w:t xml:space="preserve"> </w:t>
      </w:r>
      <w:r>
        <w:rPr>
          <w:color w:val="231F20"/>
        </w:rPr>
        <w:t>Schedule</w:t>
      </w:r>
      <w:r>
        <w:rPr>
          <w:color w:val="231F20"/>
          <w:spacing w:val="-10"/>
        </w:rPr>
        <w:t xml:space="preserve"> </w:t>
      </w:r>
      <w:r>
        <w:rPr>
          <w:color w:val="231F20"/>
        </w:rPr>
        <w:t>K,</w:t>
      </w:r>
      <w:r>
        <w:rPr>
          <w:color w:val="231F20"/>
          <w:spacing w:val="-10"/>
        </w:rPr>
        <w:t xml:space="preserve"> </w:t>
      </w:r>
      <w:r>
        <w:rPr>
          <w:color w:val="231F20"/>
        </w:rPr>
        <w:t>(ii)</w:t>
      </w:r>
      <w:r>
        <w:rPr>
          <w:color w:val="231F20"/>
          <w:spacing w:val="-10"/>
        </w:rPr>
        <w:t xml:space="preserve"> </w:t>
      </w:r>
      <w:r>
        <w:rPr>
          <w:color w:val="231F20"/>
        </w:rPr>
        <w:t>section</w:t>
      </w:r>
      <w:r>
        <w:rPr>
          <w:color w:val="231F20"/>
          <w:spacing w:val="-10"/>
        </w:rPr>
        <w:t xml:space="preserve"> </w:t>
      </w:r>
      <w:r>
        <w:rPr>
          <w:color w:val="231F20"/>
        </w:rPr>
        <w:t>737 property reported using code B, and (iii) property described under code G.</w:t>
      </w:r>
    </w:p>
    <w:p w:rsidR="00A33C7B" w:rsidRDefault="0089559E">
      <w:pPr>
        <w:pStyle w:val="Textkrper"/>
        <w:spacing w:before="16" w:line="237" w:lineRule="auto"/>
        <w:ind w:left="119" w:right="266" w:firstLine="180"/>
      </w:pPr>
      <w:r>
        <w:rPr>
          <w:b/>
          <w:i/>
          <w:color w:val="231F20"/>
        </w:rPr>
        <w:t>Code</w:t>
      </w:r>
      <w:r>
        <w:rPr>
          <w:b/>
          <w:i/>
          <w:color w:val="231F20"/>
          <w:spacing w:val="-3"/>
        </w:rPr>
        <w:t xml:space="preserve"> </w:t>
      </w:r>
      <w:r>
        <w:rPr>
          <w:b/>
          <w:i/>
          <w:color w:val="231F20"/>
        </w:rPr>
        <w:t>D.</w:t>
      </w:r>
      <w:r>
        <w:rPr>
          <w:b/>
          <w:i/>
          <w:color w:val="231F20"/>
          <w:spacing w:val="-3"/>
        </w:rPr>
        <w:t xml:space="preserve"> </w:t>
      </w:r>
      <w:r>
        <w:rPr>
          <w:b/>
          <w:i/>
          <w:color w:val="231F20"/>
        </w:rPr>
        <w:t>Deemed</w:t>
      </w:r>
      <w:r>
        <w:rPr>
          <w:b/>
          <w:i/>
          <w:color w:val="231F20"/>
          <w:spacing w:val="-3"/>
        </w:rPr>
        <w:t xml:space="preserve"> </w:t>
      </w:r>
      <w:r>
        <w:rPr>
          <w:b/>
          <w:i/>
          <w:color w:val="231F20"/>
        </w:rPr>
        <w:t>distributions</w:t>
      </w:r>
      <w:r>
        <w:rPr>
          <w:b/>
          <w:i/>
          <w:color w:val="231F20"/>
          <w:spacing w:val="-3"/>
        </w:rPr>
        <w:t xml:space="preserve"> </w:t>
      </w:r>
      <w:r>
        <w:rPr>
          <w:b/>
          <w:i/>
          <w:color w:val="231F20"/>
        </w:rPr>
        <w:t>of</w:t>
      </w:r>
      <w:r>
        <w:rPr>
          <w:b/>
          <w:i/>
          <w:color w:val="231F20"/>
          <w:spacing w:val="-3"/>
        </w:rPr>
        <w:t xml:space="preserve"> </w:t>
      </w:r>
      <w:r>
        <w:rPr>
          <w:b/>
          <w:i/>
          <w:color w:val="231F20"/>
        </w:rPr>
        <w:t>money—decreases</w:t>
      </w:r>
      <w:r>
        <w:rPr>
          <w:b/>
          <w:i/>
          <w:color w:val="231F20"/>
          <w:spacing w:val="-3"/>
        </w:rPr>
        <w:t xml:space="preserve"> </w:t>
      </w:r>
      <w:r>
        <w:rPr>
          <w:b/>
          <w:i/>
          <w:color w:val="231F20"/>
        </w:rPr>
        <w:t>in partner’s share of liabilities.</w:t>
      </w:r>
      <w:r>
        <w:rPr>
          <w:b/>
          <w:i/>
          <w:color w:val="231F20"/>
          <w:spacing w:val="40"/>
        </w:rPr>
        <w:t xml:space="preserve"> </w:t>
      </w:r>
      <w:r>
        <w:rPr>
          <w:color w:val="231F20"/>
        </w:rPr>
        <w:t>Use code D to report any deemed</w:t>
      </w:r>
      <w:r>
        <w:rPr>
          <w:color w:val="231F20"/>
          <w:spacing w:val="-9"/>
        </w:rPr>
        <w:t xml:space="preserve"> </w:t>
      </w:r>
      <w:r>
        <w:rPr>
          <w:color w:val="231F20"/>
        </w:rPr>
        <w:t>distribution</w:t>
      </w:r>
      <w:r>
        <w:rPr>
          <w:color w:val="231F20"/>
          <w:spacing w:val="-9"/>
        </w:rPr>
        <w:t xml:space="preserve"> </w:t>
      </w:r>
      <w:r>
        <w:rPr>
          <w:color w:val="231F20"/>
        </w:rPr>
        <w:t>of</w:t>
      </w:r>
      <w:r>
        <w:rPr>
          <w:color w:val="231F20"/>
          <w:spacing w:val="-9"/>
        </w:rPr>
        <w:t xml:space="preserve"> </w:t>
      </w:r>
      <w:r>
        <w:rPr>
          <w:color w:val="231F20"/>
        </w:rPr>
        <w:t>money</w:t>
      </w:r>
      <w:r>
        <w:rPr>
          <w:color w:val="231F20"/>
          <w:spacing w:val="-9"/>
        </w:rPr>
        <w:t xml:space="preserve"> </w:t>
      </w:r>
      <w:r>
        <w:rPr>
          <w:color w:val="231F20"/>
        </w:rPr>
        <w:t>resulting</w:t>
      </w:r>
      <w:r>
        <w:rPr>
          <w:color w:val="231F20"/>
          <w:spacing w:val="-9"/>
        </w:rPr>
        <w:t xml:space="preserve"> </w:t>
      </w:r>
      <w:r>
        <w:rPr>
          <w:color w:val="231F20"/>
        </w:rPr>
        <w:t>from</w:t>
      </w:r>
      <w:r>
        <w:rPr>
          <w:color w:val="231F20"/>
          <w:spacing w:val="-9"/>
        </w:rPr>
        <w:t xml:space="preserve"> </w:t>
      </w:r>
      <w:r>
        <w:rPr>
          <w:color w:val="231F20"/>
        </w:rPr>
        <w:t>a</w:t>
      </w:r>
      <w:r>
        <w:rPr>
          <w:color w:val="231F20"/>
          <w:spacing w:val="-9"/>
        </w:rPr>
        <w:t xml:space="preserve"> </w:t>
      </w:r>
      <w:r>
        <w:rPr>
          <w:color w:val="231F20"/>
        </w:rPr>
        <w:t>decrease</w:t>
      </w:r>
      <w:r>
        <w:rPr>
          <w:color w:val="231F20"/>
          <w:spacing w:val="-9"/>
        </w:rPr>
        <w:t xml:space="preserve"> </w:t>
      </w:r>
      <w:r>
        <w:rPr>
          <w:color w:val="231F20"/>
        </w:rPr>
        <w:t>in</w:t>
      </w:r>
      <w:r>
        <w:rPr>
          <w:color w:val="231F20"/>
          <w:spacing w:val="-9"/>
        </w:rPr>
        <w:t xml:space="preserve"> </w:t>
      </w:r>
      <w:r>
        <w:rPr>
          <w:color w:val="231F20"/>
        </w:rPr>
        <w:t>the partner’s</w:t>
      </w:r>
      <w:r>
        <w:rPr>
          <w:color w:val="231F20"/>
          <w:spacing w:val="-1"/>
        </w:rPr>
        <w:t xml:space="preserve"> </w:t>
      </w:r>
      <w:r>
        <w:rPr>
          <w:color w:val="231F20"/>
        </w:rPr>
        <w:t>share</w:t>
      </w:r>
      <w:r>
        <w:rPr>
          <w:color w:val="231F20"/>
          <w:spacing w:val="-1"/>
        </w:rPr>
        <w:t xml:space="preserve"> </w:t>
      </w:r>
      <w:r>
        <w:rPr>
          <w:color w:val="231F20"/>
        </w:rPr>
        <w:t>of</w:t>
      </w:r>
      <w:r>
        <w:rPr>
          <w:color w:val="231F20"/>
          <w:spacing w:val="-1"/>
        </w:rPr>
        <w:t xml:space="preserve"> </w:t>
      </w:r>
      <w:r>
        <w:rPr>
          <w:color w:val="231F20"/>
        </w:rPr>
        <w:t>partnership</w:t>
      </w:r>
      <w:r>
        <w:rPr>
          <w:color w:val="231F20"/>
          <w:spacing w:val="-1"/>
        </w:rPr>
        <w:t xml:space="preserve"> </w:t>
      </w:r>
      <w:r>
        <w:rPr>
          <w:color w:val="231F20"/>
        </w:rPr>
        <w:t>liabilities</w:t>
      </w:r>
      <w:r>
        <w:rPr>
          <w:color w:val="231F20"/>
          <w:spacing w:val="-1"/>
        </w:rPr>
        <w:t xml:space="preserve"> </w:t>
      </w:r>
      <w:r>
        <w:rPr>
          <w:color w:val="231F20"/>
        </w:rPr>
        <w:t>and</w:t>
      </w:r>
      <w:r>
        <w:rPr>
          <w:color w:val="231F20"/>
          <w:spacing w:val="-1"/>
        </w:rPr>
        <w:t xml:space="preserve"> </w:t>
      </w:r>
      <w:r>
        <w:rPr>
          <w:color w:val="231F20"/>
        </w:rPr>
        <w:t>a</w:t>
      </w:r>
      <w:r>
        <w:rPr>
          <w:color w:val="231F20"/>
          <w:spacing w:val="-1"/>
        </w:rPr>
        <w:t xml:space="preserve"> </w:t>
      </w:r>
      <w:r>
        <w:rPr>
          <w:color w:val="231F20"/>
        </w:rPr>
        <w:t>decrease</w:t>
      </w:r>
      <w:r>
        <w:rPr>
          <w:color w:val="231F20"/>
          <w:spacing w:val="-2"/>
        </w:rPr>
        <w:t xml:space="preserve"> </w:t>
      </w:r>
      <w:r>
        <w:rPr>
          <w:color w:val="231F20"/>
        </w:rPr>
        <w:t>in</w:t>
      </w:r>
      <w:r>
        <w:rPr>
          <w:color w:val="231F20"/>
          <w:spacing w:val="-1"/>
        </w:rPr>
        <w:t xml:space="preserve"> </w:t>
      </w:r>
      <w:r>
        <w:rPr>
          <w:color w:val="231F20"/>
        </w:rPr>
        <w:t>the partner’s individual liabilities by reason of the partnership’s assumption of the individual liabilities of the partner as determined under section 752(b) for the current tax year.</w:t>
      </w:r>
    </w:p>
    <w:p w:rsidR="00A33C7B" w:rsidRDefault="0089559E">
      <w:pPr>
        <w:pStyle w:val="Textkrper"/>
        <w:spacing w:line="237" w:lineRule="auto"/>
        <w:ind w:left="119" w:right="604"/>
      </w:pPr>
      <w:r>
        <w:rPr>
          <w:color w:val="231F20"/>
        </w:rPr>
        <w:t>Liabilities for this purpose include both recourse and nonrecourse</w:t>
      </w:r>
      <w:r>
        <w:rPr>
          <w:color w:val="231F20"/>
          <w:spacing w:val="-13"/>
        </w:rPr>
        <w:t xml:space="preserve"> </w:t>
      </w:r>
      <w:r>
        <w:rPr>
          <w:color w:val="231F20"/>
        </w:rPr>
        <w:t>liabilities.</w:t>
      </w:r>
      <w:r>
        <w:rPr>
          <w:color w:val="231F20"/>
          <w:spacing w:val="-12"/>
        </w:rPr>
        <w:t xml:space="preserve"> </w:t>
      </w:r>
      <w:r>
        <w:rPr>
          <w:color w:val="231F20"/>
        </w:rPr>
        <w:t>See</w:t>
      </w:r>
      <w:r>
        <w:rPr>
          <w:color w:val="231F20"/>
          <w:spacing w:val="-13"/>
        </w:rPr>
        <w:t xml:space="preserve"> </w:t>
      </w:r>
      <w:r>
        <w:rPr>
          <w:color w:val="231F20"/>
        </w:rPr>
        <w:t>Regulations</w:t>
      </w:r>
      <w:r>
        <w:rPr>
          <w:color w:val="231F20"/>
          <w:spacing w:val="-12"/>
        </w:rPr>
        <w:t xml:space="preserve"> </w:t>
      </w:r>
      <w:r>
        <w:rPr>
          <w:color w:val="231F20"/>
        </w:rPr>
        <w:t>section</w:t>
      </w:r>
      <w:r>
        <w:rPr>
          <w:color w:val="231F20"/>
          <w:spacing w:val="-13"/>
        </w:rPr>
        <w:t xml:space="preserve"> </w:t>
      </w:r>
      <w:r>
        <w:rPr>
          <w:color w:val="231F20"/>
        </w:rPr>
        <w:t>1.752-1</w:t>
      </w:r>
      <w:r>
        <w:rPr>
          <w:color w:val="231F20"/>
          <w:spacing w:val="-13"/>
        </w:rPr>
        <w:t xml:space="preserve"> </w:t>
      </w:r>
      <w:r>
        <w:rPr>
          <w:color w:val="231F20"/>
        </w:rPr>
        <w:t>for additional</w:t>
      </w:r>
      <w:r>
        <w:rPr>
          <w:color w:val="231F20"/>
          <w:spacing w:val="-5"/>
        </w:rPr>
        <w:t xml:space="preserve"> </w:t>
      </w:r>
      <w:r>
        <w:rPr>
          <w:color w:val="231F20"/>
        </w:rPr>
        <w:t>information.</w:t>
      </w:r>
    </w:p>
    <w:p w:rsidR="00A33C7B" w:rsidRDefault="0089559E">
      <w:pPr>
        <w:pStyle w:val="Textkrper"/>
        <w:spacing w:before="51" w:line="237" w:lineRule="auto"/>
        <w:ind w:left="119" w:right="139" w:firstLine="240"/>
      </w:pPr>
      <w:r>
        <w:rPr>
          <w:color w:val="231F20"/>
        </w:rPr>
        <w:t>If, as part of a single transaction, a partner incurs both an increase</w:t>
      </w:r>
      <w:r>
        <w:rPr>
          <w:color w:val="231F20"/>
          <w:spacing w:val="-13"/>
        </w:rPr>
        <w:t xml:space="preserve"> </w:t>
      </w:r>
      <w:r>
        <w:rPr>
          <w:color w:val="231F20"/>
        </w:rPr>
        <w:t>and</w:t>
      </w:r>
      <w:r>
        <w:rPr>
          <w:color w:val="231F20"/>
          <w:spacing w:val="-12"/>
        </w:rPr>
        <w:t xml:space="preserve"> </w:t>
      </w:r>
      <w:r>
        <w:rPr>
          <w:color w:val="231F20"/>
        </w:rPr>
        <w:t>a</w:t>
      </w:r>
      <w:r>
        <w:rPr>
          <w:color w:val="231F20"/>
          <w:spacing w:val="-13"/>
        </w:rPr>
        <w:t xml:space="preserve"> </w:t>
      </w:r>
      <w:r>
        <w:rPr>
          <w:color w:val="231F20"/>
        </w:rPr>
        <w:t>decrease</w:t>
      </w:r>
      <w:r>
        <w:rPr>
          <w:color w:val="231F20"/>
          <w:spacing w:val="-12"/>
        </w:rPr>
        <w:t xml:space="preserve"> </w:t>
      </w:r>
      <w:r>
        <w:rPr>
          <w:color w:val="231F20"/>
        </w:rPr>
        <w:t>in</w:t>
      </w:r>
      <w:r>
        <w:rPr>
          <w:color w:val="231F20"/>
          <w:spacing w:val="-13"/>
        </w:rPr>
        <w:t xml:space="preserve"> </w:t>
      </w:r>
      <w:r>
        <w:rPr>
          <w:color w:val="231F20"/>
        </w:rPr>
        <w:t>the</w:t>
      </w:r>
      <w:r>
        <w:rPr>
          <w:color w:val="231F20"/>
          <w:spacing w:val="-12"/>
        </w:rPr>
        <w:t xml:space="preserve"> </w:t>
      </w:r>
      <w:r>
        <w:rPr>
          <w:color w:val="231F20"/>
        </w:rPr>
        <w:t>partner’s</w:t>
      </w:r>
      <w:r>
        <w:rPr>
          <w:color w:val="231F20"/>
          <w:spacing w:val="-13"/>
        </w:rPr>
        <w:t xml:space="preserve"> </w:t>
      </w:r>
      <w:r>
        <w:rPr>
          <w:color w:val="231F20"/>
        </w:rPr>
        <w:t>share</w:t>
      </w:r>
      <w:r>
        <w:rPr>
          <w:color w:val="231F20"/>
          <w:spacing w:val="-12"/>
        </w:rPr>
        <w:t xml:space="preserve"> </w:t>
      </w:r>
      <w:r>
        <w:rPr>
          <w:color w:val="231F20"/>
        </w:rPr>
        <w:t>of</w:t>
      </w:r>
      <w:r>
        <w:rPr>
          <w:color w:val="231F20"/>
          <w:spacing w:val="-13"/>
        </w:rPr>
        <w:t xml:space="preserve"> </w:t>
      </w:r>
      <w:r>
        <w:rPr>
          <w:color w:val="231F20"/>
        </w:rPr>
        <w:t>the</w:t>
      </w:r>
      <w:r>
        <w:rPr>
          <w:color w:val="231F20"/>
          <w:spacing w:val="-12"/>
        </w:rPr>
        <w:t xml:space="preserve"> </w:t>
      </w:r>
      <w:r>
        <w:rPr>
          <w:color w:val="231F20"/>
        </w:rPr>
        <w:t>partnership liabilities (or the partner’s individual liabilities), then only the net decrease is treated as a distribution of money from the partnership and the net increase is treated as a contribution of money. See Regulations section 1.752-1(f).</w:t>
      </w:r>
    </w:p>
    <w:p w:rsidR="00A33C7B" w:rsidRDefault="0089559E">
      <w:pPr>
        <w:spacing w:before="13"/>
        <w:ind w:left="299"/>
        <w:rPr>
          <w:sz w:val="18"/>
        </w:rPr>
      </w:pPr>
      <w:r>
        <w:rPr>
          <w:b/>
          <w:i/>
          <w:color w:val="231F20"/>
          <w:sz w:val="18"/>
        </w:rPr>
        <w:t>Code</w:t>
      </w:r>
      <w:r>
        <w:rPr>
          <w:b/>
          <w:i/>
          <w:color w:val="231F20"/>
          <w:spacing w:val="-8"/>
          <w:sz w:val="18"/>
        </w:rPr>
        <w:t xml:space="preserve"> </w:t>
      </w:r>
      <w:r>
        <w:rPr>
          <w:b/>
          <w:i/>
          <w:color w:val="231F20"/>
          <w:sz w:val="18"/>
        </w:rPr>
        <w:t>E.</w:t>
      </w:r>
      <w:r>
        <w:rPr>
          <w:b/>
          <w:i/>
          <w:color w:val="231F20"/>
          <w:spacing w:val="30"/>
          <w:sz w:val="18"/>
        </w:rPr>
        <w:t xml:space="preserve"> </w:t>
      </w:r>
      <w:r>
        <w:rPr>
          <w:color w:val="231F20"/>
          <w:sz w:val="18"/>
        </w:rPr>
        <w:t>Reserved</w:t>
      </w:r>
      <w:r>
        <w:rPr>
          <w:color w:val="231F20"/>
          <w:spacing w:val="-12"/>
          <w:sz w:val="18"/>
        </w:rPr>
        <w:t xml:space="preserve"> </w:t>
      </w:r>
      <w:r>
        <w:rPr>
          <w:color w:val="231F20"/>
          <w:sz w:val="18"/>
        </w:rPr>
        <w:t>for</w:t>
      </w:r>
      <w:r>
        <w:rPr>
          <w:color w:val="231F20"/>
          <w:spacing w:val="-12"/>
          <w:sz w:val="18"/>
        </w:rPr>
        <w:t xml:space="preserve"> </w:t>
      </w:r>
      <w:r>
        <w:rPr>
          <w:color w:val="231F20"/>
          <w:sz w:val="18"/>
        </w:rPr>
        <w:t>future</w:t>
      </w:r>
      <w:r>
        <w:rPr>
          <w:color w:val="231F20"/>
          <w:spacing w:val="-12"/>
          <w:sz w:val="18"/>
        </w:rPr>
        <w:t xml:space="preserve"> </w:t>
      </w:r>
      <w:r>
        <w:rPr>
          <w:color w:val="231F20"/>
          <w:spacing w:val="-4"/>
          <w:sz w:val="18"/>
        </w:rPr>
        <w:t>use.</w:t>
      </w:r>
    </w:p>
    <w:p w:rsidR="00A33C7B" w:rsidRDefault="0089559E">
      <w:pPr>
        <w:spacing w:before="18" w:line="237" w:lineRule="auto"/>
        <w:ind w:left="119" w:right="266" w:firstLine="180"/>
        <w:rPr>
          <w:sz w:val="18"/>
        </w:rPr>
      </w:pPr>
      <w:r>
        <w:rPr>
          <w:b/>
          <w:i/>
          <w:color w:val="231F20"/>
          <w:sz w:val="18"/>
        </w:rPr>
        <w:t>Codes F and G. Distributions to partners performing services.</w:t>
      </w:r>
      <w:r>
        <w:rPr>
          <w:b/>
          <w:i/>
          <w:color w:val="231F20"/>
          <w:spacing w:val="40"/>
          <w:sz w:val="18"/>
        </w:rPr>
        <w:t xml:space="preserve"> </w:t>
      </w:r>
      <w:r>
        <w:rPr>
          <w:color w:val="231F20"/>
          <w:sz w:val="18"/>
        </w:rPr>
        <w:t>Use code F to report any distributions of cash or marketable</w:t>
      </w:r>
      <w:r>
        <w:rPr>
          <w:color w:val="231F20"/>
          <w:spacing w:val="-12"/>
          <w:sz w:val="18"/>
        </w:rPr>
        <w:t xml:space="preserve"> </w:t>
      </w:r>
      <w:r>
        <w:rPr>
          <w:color w:val="231F20"/>
          <w:sz w:val="18"/>
        </w:rPr>
        <w:t>securities</w:t>
      </w:r>
      <w:r>
        <w:rPr>
          <w:color w:val="231F20"/>
          <w:spacing w:val="-12"/>
          <w:sz w:val="18"/>
        </w:rPr>
        <w:t xml:space="preserve"> </w:t>
      </w:r>
      <w:r>
        <w:rPr>
          <w:color w:val="231F20"/>
          <w:sz w:val="18"/>
        </w:rPr>
        <w:t>and</w:t>
      </w:r>
      <w:r>
        <w:rPr>
          <w:color w:val="231F20"/>
          <w:spacing w:val="-12"/>
          <w:sz w:val="18"/>
        </w:rPr>
        <w:t xml:space="preserve"> </w:t>
      </w:r>
      <w:r>
        <w:rPr>
          <w:color w:val="231F20"/>
          <w:sz w:val="18"/>
        </w:rPr>
        <w:t>code</w:t>
      </w:r>
      <w:r>
        <w:rPr>
          <w:color w:val="231F20"/>
          <w:spacing w:val="-11"/>
          <w:sz w:val="18"/>
        </w:rPr>
        <w:t xml:space="preserve"> </w:t>
      </w:r>
      <w:r>
        <w:rPr>
          <w:color w:val="231F20"/>
          <w:sz w:val="18"/>
        </w:rPr>
        <w:t>G</w:t>
      </w:r>
      <w:r>
        <w:rPr>
          <w:color w:val="231F20"/>
          <w:spacing w:val="-12"/>
          <w:sz w:val="18"/>
        </w:rPr>
        <w:t xml:space="preserve"> </w:t>
      </w:r>
      <w:r>
        <w:rPr>
          <w:color w:val="231F20"/>
          <w:sz w:val="18"/>
        </w:rPr>
        <w:t>to</w:t>
      </w:r>
      <w:r>
        <w:rPr>
          <w:color w:val="231F20"/>
          <w:spacing w:val="-12"/>
          <w:sz w:val="18"/>
        </w:rPr>
        <w:t xml:space="preserve"> </w:t>
      </w:r>
      <w:r>
        <w:rPr>
          <w:color w:val="231F20"/>
          <w:sz w:val="18"/>
        </w:rPr>
        <w:t>report</w:t>
      </w:r>
      <w:r>
        <w:rPr>
          <w:color w:val="231F20"/>
          <w:spacing w:val="-12"/>
          <w:sz w:val="18"/>
        </w:rPr>
        <w:t xml:space="preserve"> </w:t>
      </w:r>
      <w:r>
        <w:rPr>
          <w:color w:val="231F20"/>
          <w:sz w:val="18"/>
        </w:rPr>
        <w:t>any</w:t>
      </w:r>
      <w:r>
        <w:rPr>
          <w:color w:val="231F20"/>
          <w:spacing w:val="-12"/>
          <w:sz w:val="18"/>
        </w:rPr>
        <w:t xml:space="preserve"> </w:t>
      </w:r>
      <w:r>
        <w:rPr>
          <w:color w:val="231F20"/>
          <w:sz w:val="18"/>
        </w:rPr>
        <w:t>distributions</w:t>
      </w:r>
      <w:r>
        <w:rPr>
          <w:color w:val="231F20"/>
          <w:spacing w:val="-12"/>
          <w:sz w:val="18"/>
        </w:rPr>
        <w:t xml:space="preserve"> </w:t>
      </w:r>
      <w:r>
        <w:rPr>
          <w:color w:val="231F20"/>
          <w:sz w:val="18"/>
        </w:rPr>
        <w:t>of property (other than cash, marketable securities, and section</w:t>
      </w:r>
    </w:p>
    <w:p w:rsidR="00A33C7B" w:rsidRDefault="00A33C7B">
      <w:pPr>
        <w:spacing w:line="237" w:lineRule="auto"/>
        <w:rPr>
          <w:sz w:val="18"/>
        </w:rPr>
        <w:sectPr w:rsidR="00A33C7B">
          <w:pgSz w:w="12240" w:h="15840"/>
          <w:pgMar w:top="440" w:right="700" w:bottom="820" w:left="720" w:header="0" w:footer="636" w:gutter="0"/>
          <w:cols w:num="2" w:space="720" w:equalWidth="0">
            <w:col w:w="5239" w:space="221"/>
            <w:col w:w="5360"/>
          </w:cols>
        </w:sectPr>
      </w:pPr>
    </w:p>
    <w:p w:rsidR="00A33C7B" w:rsidRDefault="0089559E">
      <w:pPr>
        <w:pStyle w:val="Textkrper"/>
        <w:spacing w:before="118" w:line="237" w:lineRule="auto"/>
      </w:pPr>
      <w:r>
        <w:rPr>
          <w:color w:val="231F20"/>
        </w:rPr>
        <w:t>737</w:t>
      </w:r>
      <w:r>
        <w:rPr>
          <w:color w:val="231F20"/>
          <w:spacing w:val="-10"/>
        </w:rPr>
        <w:t xml:space="preserve"> </w:t>
      </w:r>
      <w:r>
        <w:rPr>
          <w:color w:val="231F20"/>
        </w:rPr>
        <w:t>property)</w:t>
      </w:r>
      <w:r>
        <w:rPr>
          <w:color w:val="231F20"/>
          <w:spacing w:val="-10"/>
        </w:rPr>
        <w:t xml:space="preserve"> </w:t>
      </w:r>
      <w:r>
        <w:rPr>
          <w:color w:val="231F20"/>
        </w:rPr>
        <w:t>to</w:t>
      </w:r>
      <w:r>
        <w:rPr>
          <w:color w:val="231F20"/>
          <w:spacing w:val="-10"/>
        </w:rPr>
        <w:t xml:space="preserve"> </w:t>
      </w:r>
      <w:r>
        <w:rPr>
          <w:color w:val="231F20"/>
        </w:rPr>
        <w:t>a</w:t>
      </w:r>
      <w:r>
        <w:rPr>
          <w:color w:val="231F20"/>
          <w:spacing w:val="-10"/>
        </w:rPr>
        <w:t xml:space="preserve"> </w:t>
      </w:r>
      <w:r>
        <w:rPr>
          <w:color w:val="231F20"/>
        </w:rPr>
        <w:t>partner</w:t>
      </w:r>
      <w:r>
        <w:rPr>
          <w:color w:val="231F20"/>
          <w:spacing w:val="-10"/>
        </w:rPr>
        <w:t xml:space="preserve"> </w:t>
      </w:r>
      <w:r>
        <w:rPr>
          <w:color w:val="231F20"/>
        </w:rPr>
        <w:t>if</w:t>
      </w:r>
      <w:r>
        <w:rPr>
          <w:color w:val="231F20"/>
          <w:spacing w:val="-10"/>
        </w:rPr>
        <w:t xml:space="preserve"> </w:t>
      </w:r>
      <w:r>
        <w:rPr>
          <w:color w:val="231F20"/>
        </w:rPr>
        <w:t>(i)</w:t>
      </w:r>
      <w:r>
        <w:rPr>
          <w:color w:val="231F20"/>
          <w:spacing w:val="-10"/>
        </w:rPr>
        <w:t xml:space="preserve"> </w:t>
      </w:r>
      <w:r>
        <w:rPr>
          <w:color w:val="231F20"/>
        </w:rPr>
        <w:t>the</w:t>
      </w:r>
      <w:r>
        <w:rPr>
          <w:color w:val="231F20"/>
          <w:spacing w:val="-10"/>
        </w:rPr>
        <w:t xml:space="preserve"> </w:t>
      </w:r>
      <w:r>
        <w:rPr>
          <w:color w:val="231F20"/>
        </w:rPr>
        <w:t>partner</w:t>
      </w:r>
      <w:r>
        <w:rPr>
          <w:color w:val="231F20"/>
          <w:spacing w:val="-10"/>
        </w:rPr>
        <w:t xml:space="preserve"> </w:t>
      </w:r>
      <w:r>
        <w:rPr>
          <w:color w:val="231F20"/>
        </w:rPr>
        <w:t>performed</w:t>
      </w:r>
      <w:r>
        <w:rPr>
          <w:color w:val="231F20"/>
          <w:spacing w:val="-10"/>
        </w:rPr>
        <w:t xml:space="preserve"> </w:t>
      </w:r>
      <w:r>
        <w:rPr>
          <w:color w:val="231F20"/>
        </w:rPr>
        <w:t>services</w:t>
      </w:r>
      <w:r>
        <w:rPr>
          <w:color w:val="231F20"/>
          <w:spacing w:val="-10"/>
        </w:rPr>
        <w:t xml:space="preserve"> </w:t>
      </w:r>
      <w:r>
        <w:rPr>
          <w:color w:val="231F20"/>
        </w:rPr>
        <w:t>for the partnership; (ii) the partnership allocated income and distributed cash, marketable securities, or other property to the partner; and (iii) the partnership treated the transaction as a distribution to a partner.</w:t>
      </w:r>
    </w:p>
    <w:p w:rsidR="00A33C7B" w:rsidRDefault="0089559E">
      <w:pPr>
        <w:pStyle w:val="Textkrper"/>
        <w:spacing w:before="175" w:line="237" w:lineRule="auto"/>
        <w:ind w:right="51"/>
      </w:pPr>
      <w:r>
        <w:rPr>
          <w:b/>
          <w:color w:val="231F20"/>
        </w:rPr>
        <w:t>Exception—payments</w:t>
      </w:r>
      <w:r>
        <w:rPr>
          <w:b/>
          <w:color w:val="231F20"/>
          <w:spacing w:val="-4"/>
        </w:rPr>
        <w:t xml:space="preserve"> </w:t>
      </w:r>
      <w:r>
        <w:rPr>
          <w:b/>
          <w:color w:val="231F20"/>
        </w:rPr>
        <w:t>reported</w:t>
      </w:r>
      <w:r>
        <w:rPr>
          <w:b/>
          <w:color w:val="231F20"/>
          <w:spacing w:val="-4"/>
        </w:rPr>
        <w:t xml:space="preserve"> </w:t>
      </w:r>
      <w:r>
        <w:rPr>
          <w:b/>
          <w:color w:val="231F20"/>
        </w:rPr>
        <w:t>as</w:t>
      </w:r>
      <w:r>
        <w:rPr>
          <w:b/>
          <w:color w:val="231F20"/>
          <w:spacing w:val="-4"/>
        </w:rPr>
        <w:t xml:space="preserve"> </w:t>
      </w:r>
      <w:r>
        <w:rPr>
          <w:b/>
          <w:color w:val="231F20"/>
        </w:rPr>
        <w:t>fees.</w:t>
      </w:r>
      <w:r>
        <w:rPr>
          <w:b/>
          <w:color w:val="231F20"/>
          <w:spacing w:val="37"/>
        </w:rPr>
        <w:t xml:space="preserve"> </w:t>
      </w:r>
      <w:r>
        <w:rPr>
          <w:color w:val="231F20"/>
        </w:rPr>
        <w:t>Don’t</w:t>
      </w:r>
      <w:r>
        <w:rPr>
          <w:color w:val="231F20"/>
          <w:spacing w:val="-9"/>
        </w:rPr>
        <w:t xml:space="preserve"> </w:t>
      </w:r>
      <w:r>
        <w:rPr>
          <w:color w:val="231F20"/>
        </w:rPr>
        <w:t>use</w:t>
      </w:r>
      <w:r>
        <w:rPr>
          <w:color w:val="231F20"/>
          <w:spacing w:val="-9"/>
        </w:rPr>
        <w:t xml:space="preserve"> </w:t>
      </w:r>
      <w:r>
        <w:rPr>
          <w:color w:val="231F20"/>
        </w:rPr>
        <w:t>code</w:t>
      </w:r>
      <w:r>
        <w:rPr>
          <w:color w:val="231F20"/>
          <w:spacing w:val="-8"/>
        </w:rPr>
        <w:t xml:space="preserve"> </w:t>
      </w:r>
      <w:r>
        <w:rPr>
          <w:color w:val="231F20"/>
        </w:rPr>
        <w:t>F</w:t>
      </w:r>
      <w:r>
        <w:rPr>
          <w:color w:val="231F20"/>
          <w:spacing w:val="-8"/>
        </w:rPr>
        <w:t xml:space="preserve"> </w:t>
      </w:r>
      <w:r>
        <w:rPr>
          <w:color w:val="231F20"/>
        </w:rPr>
        <w:t>or G to report payments for services the partnership made to a partner</w:t>
      </w:r>
      <w:r>
        <w:rPr>
          <w:color w:val="231F20"/>
          <w:spacing w:val="-10"/>
        </w:rPr>
        <w:t xml:space="preserve"> </w:t>
      </w:r>
      <w:r>
        <w:rPr>
          <w:color w:val="231F20"/>
        </w:rPr>
        <w:t>acting</w:t>
      </w:r>
      <w:r>
        <w:rPr>
          <w:color w:val="231F20"/>
          <w:spacing w:val="-10"/>
        </w:rPr>
        <w:t xml:space="preserve"> </w:t>
      </w:r>
      <w:r>
        <w:rPr>
          <w:color w:val="231F20"/>
        </w:rPr>
        <w:t>in</w:t>
      </w:r>
      <w:r>
        <w:rPr>
          <w:color w:val="231F20"/>
          <w:spacing w:val="-10"/>
        </w:rPr>
        <w:t xml:space="preserve"> </w:t>
      </w:r>
      <w:r>
        <w:rPr>
          <w:color w:val="231F20"/>
        </w:rPr>
        <w:t>a</w:t>
      </w:r>
      <w:r>
        <w:rPr>
          <w:color w:val="231F20"/>
          <w:spacing w:val="-10"/>
        </w:rPr>
        <w:t xml:space="preserve"> </w:t>
      </w:r>
      <w:r>
        <w:rPr>
          <w:color w:val="231F20"/>
        </w:rPr>
        <w:t>non-partner</w:t>
      </w:r>
      <w:r>
        <w:rPr>
          <w:color w:val="231F20"/>
          <w:spacing w:val="-10"/>
        </w:rPr>
        <w:t xml:space="preserve"> </w:t>
      </w:r>
      <w:r>
        <w:rPr>
          <w:color w:val="231F20"/>
        </w:rPr>
        <w:t>capacity,</w:t>
      </w:r>
      <w:r>
        <w:rPr>
          <w:color w:val="231F20"/>
          <w:spacing w:val="-10"/>
        </w:rPr>
        <w:t xml:space="preserve"> </w:t>
      </w:r>
      <w:r>
        <w:rPr>
          <w:color w:val="231F20"/>
        </w:rPr>
        <w:t>that</w:t>
      </w:r>
      <w:r>
        <w:rPr>
          <w:color w:val="231F20"/>
          <w:spacing w:val="-10"/>
        </w:rPr>
        <w:t xml:space="preserve"> </w:t>
      </w:r>
      <w:r>
        <w:rPr>
          <w:color w:val="231F20"/>
        </w:rPr>
        <w:t>is,</w:t>
      </w:r>
      <w:r>
        <w:rPr>
          <w:color w:val="231F20"/>
          <w:spacing w:val="-10"/>
        </w:rPr>
        <w:t xml:space="preserve"> </w:t>
      </w:r>
      <w:r>
        <w:rPr>
          <w:color w:val="231F20"/>
        </w:rPr>
        <w:t>as</w:t>
      </w:r>
      <w:r>
        <w:rPr>
          <w:color w:val="231F20"/>
          <w:spacing w:val="-10"/>
        </w:rPr>
        <w:t xml:space="preserve"> </w:t>
      </w:r>
      <w:r>
        <w:rPr>
          <w:color w:val="231F20"/>
        </w:rPr>
        <w:t>a</w:t>
      </w:r>
      <w:r>
        <w:rPr>
          <w:color w:val="231F20"/>
          <w:spacing w:val="-10"/>
        </w:rPr>
        <w:t xml:space="preserve"> </w:t>
      </w:r>
      <w:r>
        <w:rPr>
          <w:color w:val="231F20"/>
        </w:rPr>
        <w:t>transaction occurring</w:t>
      </w:r>
      <w:r>
        <w:rPr>
          <w:color w:val="231F20"/>
          <w:spacing w:val="-12"/>
        </w:rPr>
        <w:t xml:space="preserve"> </w:t>
      </w:r>
      <w:r>
        <w:rPr>
          <w:color w:val="231F20"/>
        </w:rPr>
        <w:t>between</w:t>
      </w:r>
      <w:r>
        <w:rPr>
          <w:color w:val="231F20"/>
          <w:spacing w:val="-12"/>
        </w:rPr>
        <w:t xml:space="preserve"> </w:t>
      </w:r>
      <w:r>
        <w:rPr>
          <w:color w:val="231F20"/>
        </w:rPr>
        <w:t>the</w:t>
      </w:r>
      <w:r>
        <w:rPr>
          <w:color w:val="231F20"/>
          <w:spacing w:val="-12"/>
        </w:rPr>
        <w:t xml:space="preserve"> </w:t>
      </w:r>
      <w:r>
        <w:rPr>
          <w:color w:val="231F20"/>
        </w:rPr>
        <w:t>partnership</w:t>
      </w:r>
      <w:r>
        <w:rPr>
          <w:color w:val="231F20"/>
          <w:spacing w:val="-12"/>
        </w:rPr>
        <w:t xml:space="preserve"> </w:t>
      </w:r>
      <w:r>
        <w:rPr>
          <w:color w:val="231F20"/>
        </w:rPr>
        <w:t>and</w:t>
      </w:r>
      <w:r>
        <w:rPr>
          <w:color w:val="231F20"/>
          <w:spacing w:val="-12"/>
        </w:rPr>
        <w:t xml:space="preserve"> </w:t>
      </w:r>
      <w:r>
        <w:rPr>
          <w:color w:val="231F20"/>
        </w:rPr>
        <w:t>one</w:t>
      </w:r>
      <w:r>
        <w:rPr>
          <w:color w:val="231F20"/>
          <w:spacing w:val="-12"/>
        </w:rPr>
        <w:t xml:space="preserve"> </w:t>
      </w:r>
      <w:r>
        <w:rPr>
          <w:color w:val="231F20"/>
        </w:rPr>
        <w:t>who</w:t>
      </w:r>
      <w:r>
        <w:rPr>
          <w:color w:val="231F20"/>
          <w:spacing w:val="-12"/>
        </w:rPr>
        <w:t xml:space="preserve"> </w:t>
      </w:r>
      <w:r>
        <w:rPr>
          <w:color w:val="231F20"/>
        </w:rPr>
        <w:t>is</w:t>
      </w:r>
      <w:r>
        <w:rPr>
          <w:color w:val="231F20"/>
          <w:spacing w:val="-12"/>
        </w:rPr>
        <w:t xml:space="preserve"> </w:t>
      </w:r>
      <w:r>
        <w:rPr>
          <w:color w:val="231F20"/>
        </w:rPr>
        <w:t>not</w:t>
      </w:r>
      <w:r>
        <w:rPr>
          <w:color w:val="231F20"/>
          <w:spacing w:val="-11"/>
        </w:rPr>
        <w:t xml:space="preserve"> </w:t>
      </w:r>
      <w:r>
        <w:rPr>
          <w:color w:val="231F20"/>
        </w:rPr>
        <w:t>a</w:t>
      </w:r>
      <w:r>
        <w:rPr>
          <w:color w:val="231F20"/>
          <w:spacing w:val="-12"/>
        </w:rPr>
        <w:t xml:space="preserve"> </w:t>
      </w:r>
      <w:r>
        <w:rPr>
          <w:color w:val="231F20"/>
        </w:rPr>
        <w:t>partner. Instead,</w:t>
      </w:r>
      <w:r>
        <w:rPr>
          <w:color w:val="231F20"/>
          <w:spacing w:val="-3"/>
        </w:rPr>
        <w:t xml:space="preserve"> </w:t>
      </w:r>
      <w:r>
        <w:rPr>
          <w:color w:val="231F20"/>
        </w:rPr>
        <w:t>report</w:t>
      </w:r>
      <w:r>
        <w:rPr>
          <w:color w:val="231F20"/>
          <w:spacing w:val="-3"/>
        </w:rPr>
        <w:t xml:space="preserve"> </w:t>
      </w:r>
      <w:r>
        <w:rPr>
          <w:color w:val="231F20"/>
        </w:rPr>
        <w:t>the</w:t>
      </w:r>
      <w:r>
        <w:rPr>
          <w:color w:val="231F20"/>
          <w:spacing w:val="-3"/>
        </w:rPr>
        <w:t xml:space="preserve"> </w:t>
      </w:r>
      <w:r>
        <w:rPr>
          <w:color w:val="231F20"/>
        </w:rPr>
        <w:t>results</w:t>
      </w:r>
      <w:r>
        <w:rPr>
          <w:color w:val="231F20"/>
          <w:spacing w:val="-3"/>
        </w:rPr>
        <w:t xml:space="preserve"> </w:t>
      </w:r>
      <w:r>
        <w:rPr>
          <w:color w:val="231F20"/>
        </w:rPr>
        <w:t>of</w:t>
      </w:r>
      <w:r>
        <w:rPr>
          <w:color w:val="231F20"/>
          <w:spacing w:val="-3"/>
        </w:rPr>
        <w:t xml:space="preserve"> </w:t>
      </w:r>
      <w:r>
        <w:rPr>
          <w:color w:val="231F20"/>
        </w:rPr>
        <w:t>the</w:t>
      </w:r>
      <w:r>
        <w:rPr>
          <w:color w:val="231F20"/>
          <w:spacing w:val="-3"/>
        </w:rPr>
        <w:t xml:space="preserve"> </w:t>
      </w:r>
      <w:r>
        <w:rPr>
          <w:color w:val="231F20"/>
        </w:rPr>
        <w:t>transaction</w:t>
      </w:r>
      <w:r>
        <w:rPr>
          <w:color w:val="231F20"/>
          <w:spacing w:val="-3"/>
        </w:rPr>
        <w:t xml:space="preserve"> </w:t>
      </w:r>
      <w:r>
        <w:rPr>
          <w:color w:val="231F20"/>
        </w:rPr>
        <w:t>in</w:t>
      </w:r>
      <w:r>
        <w:rPr>
          <w:color w:val="231F20"/>
          <w:spacing w:val="-3"/>
        </w:rPr>
        <w:t xml:space="preserve"> </w:t>
      </w:r>
      <w:r>
        <w:rPr>
          <w:color w:val="231F20"/>
        </w:rPr>
        <w:t>accordance</w:t>
      </w:r>
      <w:r>
        <w:rPr>
          <w:color w:val="231F20"/>
          <w:spacing w:val="-3"/>
        </w:rPr>
        <w:t xml:space="preserve"> </w:t>
      </w:r>
      <w:r>
        <w:rPr>
          <w:color w:val="231F20"/>
        </w:rPr>
        <w:t>with section 707(a)(1). For example, a payment made for services under section 707(a)(2)(A) would be treated as occurring between a partnership and one who isn’t a partner. Section 707(a)(2)(A) applies to a partner who performs services for a partnership when there is a related direct or indirect allocation and distribution to the partner and the performance of such services and the allocation and distribution, when viewed together, are properly characterized as a transaction occur</w:t>
      </w:r>
      <w:r>
        <w:rPr>
          <w:color w:val="231F20"/>
        </w:rPr>
        <w:t>ring between the partnership and one who isn’t a partner.</w:t>
      </w:r>
    </w:p>
    <w:p w:rsidR="00A33C7B" w:rsidRDefault="0089559E">
      <w:pPr>
        <w:pStyle w:val="Textkrper"/>
        <w:spacing w:before="168" w:line="237" w:lineRule="auto"/>
      </w:pPr>
      <w:r>
        <w:rPr>
          <w:b/>
          <w:color w:val="231F20"/>
        </w:rPr>
        <w:t>Exception—guaranteed payments.</w:t>
      </w:r>
      <w:r>
        <w:rPr>
          <w:b/>
          <w:color w:val="231F20"/>
          <w:spacing w:val="40"/>
        </w:rPr>
        <w:t xml:space="preserve"> </w:t>
      </w:r>
      <w:r>
        <w:rPr>
          <w:color w:val="231F20"/>
        </w:rPr>
        <w:t>Don’t</w:t>
      </w:r>
      <w:r>
        <w:rPr>
          <w:color w:val="231F20"/>
          <w:spacing w:val="-1"/>
        </w:rPr>
        <w:t xml:space="preserve"> </w:t>
      </w:r>
      <w:r>
        <w:rPr>
          <w:color w:val="231F20"/>
        </w:rPr>
        <w:t>use</w:t>
      </w:r>
      <w:r>
        <w:rPr>
          <w:color w:val="231F20"/>
          <w:spacing w:val="-1"/>
        </w:rPr>
        <w:t xml:space="preserve"> </w:t>
      </w:r>
      <w:r>
        <w:rPr>
          <w:color w:val="231F20"/>
        </w:rPr>
        <w:t>code F or</w:t>
      </w:r>
      <w:r>
        <w:rPr>
          <w:color w:val="231F20"/>
          <w:spacing w:val="-1"/>
        </w:rPr>
        <w:t xml:space="preserve"> </w:t>
      </w:r>
      <w:r>
        <w:rPr>
          <w:color w:val="231F20"/>
        </w:rPr>
        <w:t>G</w:t>
      </w:r>
      <w:r>
        <w:rPr>
          <w:color w:val="231F20"/>
          <w:spacing w:val="-1"/>
        </w:rPr>
        <w:t xml:space="preserve"> </w:t>
      </w:r>
      <w:r>
        <w:rPr>
          <w:color w:val="231F20"/>
        </w:rPr>
        <w:t>to report</w:t>
      </w:r>
      <w:r>
        <w:rPr>
          <w:color w:val="231F20"/>
          <w:spacing w:val="-13"/>
        </w:rPr>
        <w:t xml:space="preserve"> </w:t>
      </w:r>
      <w:r>
        <w:rPr>
          <w:color w:val="231F20"/>
        </w:rPr>
        <w:t>guaranteed</w:t>
      </w:r>
      <w:r>
        <w:rPr>
          <w:color w:val="231F20"/>
          <w:spacing w:val="-12"/>
        </w:rPr>
        <w:t xml:space="preserve"> </w:t>
      </w:r>
      <w:r>
        <w:rPr>
          <w:color w:val="231F20"/>
        </w:rPr>
        <w:t>payments</w:t>
      </w:r>
      <w:r>
        <w:rPr>
          <w:color w:val="231F20"/>
          <w:spacing w:val="-13"/>
        </w:rPr>
        <w:t xml:space="preserve"> </w:t>
      </w:r>
      <w:r>
        <w:rPr>
          <w:color w:val="231F20"/>
        </w:rPr>
        <w:t>to</w:t>
      </w:r>
      <w:r>
        <w:rPr>
          <w:color w:val="231F20"/>
          <w:spacing w:val="-12"/>
        </w:rPr>
        <w:t xml:space="preserve"> </w:t>
      </w:r>
      <w:r>
        <w:rPr>
          <w:color w:val="231F20"/>
        </w:rPr>
        <w:t>partners</w:t>
      </w:r>
      <w:r>
        <w:rPr>
          <w:color w:val="231F20"/>
          <w:spacing w:val="-13"/>
        </w:rPr>
        <w:t xml:space="preserve"> </w:t>
      </w:r>
      <w:r>
        <w:rPr>
          <w:color w:val="231F20"/>
        </w:rPr>
        <w:t>for</w:t>
      </w:r>
      <w:r>
        <w:rPr>
          <w:color w:val="231F20"/>
          <w:spacing w:val="-13"/>
        </w:rPr>
        <w:t xml:space="preserve"> </w:t>
      </w:r>
      <w:r>
        <w:rPr>
          <w:color w:val="231F20"/>
        </w:rPr>
        <w:t>services</w:t>
      </w:r>
      <w:r>
        <w:rPr>
          <w:color w:val="231F20"/>
          <w:spacing w:val="-12"/>
        </w:rPr>
        <w:t xml:space="preserve"> </w:t>
      </w:r>
      <w:r>
        <w:rPr>
          <w:color w:val="231F20"/>
        </w:rPr>
        <w:t>as</w:t>
      </w:r>
      <w:r>
        <w:rPr>
          <w:color w:val="231F20"/>
          <w:spacing w:val="-13"/>
        </w:rPr>
        <w:t xml:space="preserve"> </w:t>
      </w:r>
      <w:r>
        <w:rPr>
          <w:color w:val="231F20"/>
        </w:rPr>
        <w:t>provided under section 707(c). Instead, report them on line 4a.</w:t>
      </w:r>
    </w:p>
    <w:p w:rsidR="00A33C7B" w:rsidRDefault="00A33C7B">
      <w:pPr>
        <w:pStyle w:val="Textkrper"/>
        <w:spacing w:before="1"/>
        <w:ind w:left="0"/>
        <w:rPr>
          <w:sz w:val="21"/>
        </w:rPr>
      </w:pPr>
    </w:p>
    <w:p w:rsidR="00A33C7B" w:rsidRDefault="0089559E">
      <w:pPr>
        <w:pStyle w:val="berschrift4"/>
        <w:spacing w:line="259" w:lineRule="auto"/>
      </w:pPr>
      <w:r>
        <w:rPr>
          <w:color w:val="231F20"/>
        </w:rPr>
        <w:t>Lines</w:t>
      </w:r>
      <w:r>
        <w:rPr>
          <w:color w:val="231F20"/>
          <w:spacing w:val="-3"/>
        </w:rPr>
        <w:t xml:space="preserve"> </w:t>
      </w:r>
      <w:r>
        <w:rPr>
          <w:color w:val="231F20"/>
        </w:rPr>
        <w:t>20a</w:t>
      </w:r>
      <w:r>
        <w:rPr>
          <w:color w:val="231F20"/>
          <w:spacing w:val="-3"/>
        </w:rPr>
        <w:t xml:space="preserve"> </w:t>
      </w:r>
      <w:r>
        <w:rPr>
          <w:color w:val="231F20"/>
        </w:rPr>
        <w:t>and</w:t>
      </w:r>
      <w:r>
        <w:rPr>
          <w:color w:val="231F20"/>
          <w:spacing w:val="-3"/>
        </w:rPr>
        <w:t xml:space="preserve"> </w:t>
      </w:r>
      <w:r>
        <w:rPr>
          <w:color w:val="231F20"/>
        </w:rPr>
        <w:t>20b.</w:t>
      </w:r>
      <w:r>
        <w:rPr>
          <w:color w:val="231F20"/>
          <w:spacing w:val="-3"/>
        </w:rPr>
        <w:t xml:space="preserve"> </w:t>
      </w:r>
      <w:r>
        <w:rPr>
          <w:color w:val="231F20"/>
        </w:rPr>
        <w:t>Investment</w:t>
      </w:r>
      <w:r>
        <w:rPr>
          <w:color w:val="231F20"/>
          <w:spacing w:val="-3"/>
        </w:rPr>
        <w:t xml:space="preserve"> </w:t>
      </w:r>
      <w:r>
        <w:rPr>
          <w:color w:val="231F20"/>
        </w:rPr>
        <w:t>Income</w:t>
      </w:r>
      <w:r>
        <w:rPr>
          <w:color w:val="231F20"/>
          <w:spacing w:val="-4"/>
        </w:rPr>
        <w:t xml:space="preserve"> </w:t>
      </w:r>
      <w:r>
        <w:rPr>
          <w:color w:val="231F20"/>
        </w:rPr>
        <w:t xml:space="preserve">and </w:t>
      </w:r>
      <w:r>
        <w:rPr>
          <w:color w:val="231F20"/>
          <w:spacing w:val="-2"/>
        </w:rPr>
        <w:t>Expenses</w:t>
      </w:r>
    </w:p>
    <w:p w:rsidR="00A33C7B" w:rsidRDefault="0089559E">
      <w:pPr>
        <w:pStyle w:val="Textkrper"/>
        <w:spacing w:before="118" w:line="237" w:lineRule="auto"/>
      </w:pPr>
      <w:r>
        <w:rPr>
          <w:b/>
          <w:color w:val="231F20"/>
        </w:rPr>
        <w:t>Code</w:t>
      </w:r>
      <w:r>
        <w:rPr>
          <w:b/>
          <w:color w:val="231F20"/>
          <w:spacing w:val="-8"/>
        </w:rPr>
        <w:t xml:space="preserve"> </w:t>
      </w:r>
      <w:r>
        <w:rPr>
          <w:b/>
          <w:color w:val="231F20"/>
        </w:rPr>
        <w:t>A.</w:t>
      </w:r>
      <w:r>
        <w:rPr>
          <w:b/>
          <w:color w:val="231F20"/>
          <w:spacing w:val="-8"/>
        </w:rPr>
        <w:t xml:space="preserve"> </w:t>
      </w:r>
      <w:r>
        <w:rPr>
          <w:b/>
          <w:color w:val="231F20"/>
        </w:rPr>
        <w:t>Investment</w:t>
      </w:r>
      <w:r>
        <w:rPr>
          <w:b/>
          <w:color w:val="231F20"/>
          <w:spacing w:val="-8"/>
        </w:rPr>
        <w:t xml:space="preserve"> </w:t>
      </w:r>
      <w:r>
        <w:rPr>
          <w:b/>
          <w:color w:val="231F20"/>
        </w:rPr>
        <w:t>income.</w:t>
      </w:r>
      <w:r>
        <w:rPr>
          <w:b/>
          <w:color w:val="231F20"/>
          <w:spacing w:val="30"/>
        </w:rPr>
        <w:t xml:space="preserve"> </w:t>
      </w:r>
      <w:r>
        <w:rPr>
          <w:color w:val="231F20"/>
        </w:rPr>
        <w:t>Enter</w:t>
      </w:r>
      <w:r>
        <w:rPr>
          <w:color w:val="231F20"/>
          <w:spacing w:val="-12"/>
        </w:rPr>
        <w:t xml:space="preserve"> </w:t>
      </w:r>
      <w:r>
        <w:rPr>
          <w:color w:val="231F20"/>
        </w:rPr>
        <w:t>on</w:t>
      </w:r>
      <w:r>
        <w:rPr>
          <w:color w:val="231F20"/>
          <w:spacing w:val="-12"/>
        </w:rPr>
        <w:t xml:space="preserve"> </w:t>
      </w:r>
      <w:r>
        <w:rPr>
          <w:color w:val="231F20"/>
        </w:rPr>
        <w:t>line</w:t>
      </w:r>
      <w:r>
        <w:rPr>
          <w:color w:val="231F20"/>
          <w:spacing w:val="-12"/>
        </w:rPr>
        <w:t xml:space="preserve"> </w:t>
      </w:r>
      <w:r>
        <w:rPr>
          <w:color w:val="231F20"/>
        </w:rPr>
        <w:t>20a</w:t>
      </w:r>
      <w:r>
        <w:rPr>
          <w:color w:val="231F20"/>
          <w:spacing w:val="-12"/>
        </w:rPr>
        <w:t xml:space="preserve"> </w:t>
      </w:r>
      <w:r>
        <w:rPr>
          <w:color w:val="231F20"/>
        </w:rPr>
        <w:t>the</w:t>
      </w:r>
      <w:r>
        <w:rPr>
          <w:color w:val="231F20"/>
          <w:spacing w:val="-12"/>
        </w:rPr>
        <w:t xml:space="preserve"> </w:t>
      </w:r>
      <w:r>
        <w:rPr>
          <w:color w:val="231F20"/>
        </w:rPr>
        <w:t>investment income included on Schedule K, lines 5, 6a, 7, and 11. Don’t include other portfolio gains or losses on this line.</w:t>
      </w:r>
    </w:p>
    <w:p w:rsidR="00A33C7B" w:rsidRDefault="0089559E">
      <w:pPr>
        <w:pStyle w:val="Textkrper"/>
        <w:spacing w:before="57" w:line="237" w:lineRule="auto"/>
        <w:ind w:firstLine="239"/>
      </w:pPr>
      <w:r>
        <w:rPr>
          <w:color w:val="231F20"/>
        </w:rPr>
        <w:t>Investment</w:t>
      </w:r>
      <w:r>
        <w:rPr>
          <w:color w:val="231F20"/>
          <w:spacing w:val="-13"/>
        </w:rPr>
        <w:t xml:space="preserve"> </w:t>
      </w:r>
      <w:r>
        <w:rPr>
          <w:color w:val="231F20"/>
        </w:rPr>
        <w:t>income</w:t>
      </w:r>
      <w:r>
        <w:rPr>
          <w:color w:val="231F20"/>
          <w:spacing w:val="-12"/>
        </w:rPr>
        <w:t xml:space="preserve"> </w:t>
      </w:r>
      <w:r>
        <w:rPr>
          <w:color w:val="231F20"/>
        </w:rPr>
        <w:t>includes</w:t>
      </w:r>
      <w:r>
        <w:rPr>
          <w:color w:val="231F20"/>
          <w:spacing w:val="-13"/>
        </w:rPr>
        <w:t xml:space="preserve"> </w:t>
      </w:r>
      <w:r>
        <w:rPr>
          <w:color w:val="231F20"/>
        </w:rPr>
        <w:t>gross</w:t>
      </w:r>
      <w:r>
        <w:rPr>
          <w:color w:val="231F20"/>
          <w:spacing w:val="-12"/>
        </w:rPr>
        <w:t xml:space="preserve"> </w:t>
      </w:r>
      <w:r>
        <w:rPr>
          <w:color w:val="231F20"/>
        </w:rPr>
        <w:t>income</w:t>
      </w:r>
      <w:r>
        <w:rPr>
          <w:color w:val="231F20"/>
          <w:spacing w:val="-13"/>
        </w:rPr>
        <w:t xml:space="preserve"> </w:t>
      </w:r>
      <w:r>
        <w:rPr>
          <w:color w:val="231F20"/>
        </w:rPr>
        <w:t>from</w:t>
      </w:r>
      <w:r>
        <w:rPr>
          <w:color w:val="231F20"/>
          <w:spacing w:val="-13"/>
        </w:rPr>
        <w:t xml:space="preserve"> </w:t>
      </w:r>
      <w:r>
        <w:rPr>
          <w:color w:val="231F20"/>
        </w:rPr>
        <w:t>property</w:t>
      </w:r>
      <w:r>
        <w:rPr>
          <w:color w:val="231F20"/>
          <w:spacing w:val="-12"/>
        </w:rPr>
        <w:t xml:space="preserve"> </w:t>
      </w:r>
      <w:r>
        <w:rPr>
          <w:color w:val="231F20"/>
        </w:rPr>
        <w:t>held for investment, the excess of net gain attributable to the disposition</w:t>
      </w:r>
      <w:r>
        <w:rPr>
          <w:color w:val="231F20"/>
          <w:spacing w:val="-1"/>
        </w:rPr>
        <w:t xml:space="preserve"> </w:t>
      </w:r>
      <w:r>
        <w:rPr>
          <w:color w:val="231F20"/>
        </w:rPr>
        <w:t>of</w:t>
      </w:r>
      <w:r>
        <w:rPr>
          <w:color w:val="231F20"/>
          <w:spacing w:val="-1"/>
        </w:rPr>
        <w:t xml:space="preserve"> </w:t>
      </w:r>
      <w:r>
        <w:rPr>
          <w:color w:val="231F20"/>
        </w:rPr>
        <w:t>property</w:t>
      </w:r>
      <w:r>
        <w:rPr>
          <w:color w:val="231F20"/>
          <w:spacing w:val="-1"/>
        </w:rPr>
        <w:t xml:space="preserve"> </w:t>
      </w:r>
      <w:r>
        <w:rPr>
          <w:color w:val="231F20"/>
        </w:rPr>
        <w:t>held for</w:t>
      </w:r>
      <w:r>
        <w:rPr>
          <w:color w:val="231F20"/>
          <w:spacing w:val="-1"/>
        </w:rPr>
        <w:t xml:space="preserve"> </w:t>
      </w:r>
      <w:r>
        <w:rPr>
          <w:color w:val="231F20"/>
        </w:rPr>
        <w:t>investment</w:t>
      </w:r>
      <w:r>
        <w:rPr>
          <w:color w:val="231F20"/>
          <w:spacing w:val="-1"/>
        </w:rPr>
        <w:t xml:space="preserve"> </w:t>
      </w:r>
      <w:r>
        <w:rPr>
          <w:color w:val="231F20"/>
        </w:rPr>
        <w:t>over</w:t>
      </w:r>
      <w:r>
        <w:rPr>
          <w:color w:val="231F20"/>
          <w:spacing w:val="-1"/>
        </w:rPr>
        <w:t xml:space="preserve"> </w:t>
      </w:r>
      <w:r>
        <w:rPr>
          <w:color w:val="231F20"/>
        </w:rPr>
        <w:t>net capital gain from the disposition of property held for investment, any net capital gain</w:t>
      </w:r>
      <w:r>
        <w:rPr>
          <w:color w:val="231F20"/>
          <w:spacing w:val="-2"/>
        </w:rPr>
        <w:t xml:space="preserve"> </w:t>
      </w:r>
      <w:r>
        <w:rPr>
          <w:color w:val="231F20"/>
        </w:rPr>
        <w:t>from</w:t>
      </w:r>
      <w:r>
        <w:rPr>
          <w:color w:val="231F20"/>
          <w:spacing w:val="-2"/>
        </w:rPr>
        <w:t xml:space="preserve"> </w:t>
      </w:r>
      <w:r>
        <w:rPr>
          <w:color w:val="231F20"/>
        </w:rPr>
        <w:t>the</w:t>
      </w:r>
      <w:r>
        <w:rPr>
          <w:color w:val="231F20"/>
          <w:spacing w:val="-2"/>
        </w:rPr>
        <w:t xml:space="preserve"> </w:t>
      </w:r>
      <w:r>
        <w:rPr>
          <w:color w:val="231F20"/>
        </w:rPr>
        <w:t>disposition</w:t>
      </w:r>
      <w:r>
        <w:rPr>
          <w:color w:val="231F20"/>
          <w:spacing w:val="-2"/>
        </w:rPr>
        <w:t xml:space="preserve"> </w:t>
      </w:r>
      <w:r>
        <w:rPr>
          <w:color w:val="231F20"/>
        </w:rPr>
        <w:t>of</w:t>
      </w:r>
      <w:r>
        <w:rPr>
          <w:color w:val="231F20"/>
          <w:spacing w:val="-2"/>
        </w:rPr>
        <w:t xml:space="preserve"> </w:t>
      </w:r>
      <w:r>
        <w:rPr>
          <w:color w:val="231F20"/>
        </w:rPr>
        <w:t>property</w:t>
      </w:r>
      <w:r>
        <w:rPr>
          <w:color w:val="231F20"/>
          <w:spacing w:val="-2"/>
        </w:rPr>
        <w:t xml:space="preserve"> </w:t>
      </w:r>
      <w:r>
        <w:rPr>
          <w:color w:val="231F20"/>
        </w:rPr>
        <w:t>held for</w:t>
      </w:r>
      <w:r>
        <w:rPr>
          <w:color w:val="231F20"/>
          <w:spacing w:val="-2"/>
        </w:rPr>
        <w:t xml:space="preserve"> </w:t>
      </w:r>
      <w:r>
        <w:rPr>
          <w:color w:val="231F20"/>
        </w:rPr>
        <w:t>investment that each partner elects to include in investment income under section</w:t>
      </w:r>
      <w:r>
        <w:rPr>
          <w:color w:val="231F20"/>
          <w:spacing w:val="-2"/>
        </w:rPr>
        <w:t xml:space="preserve"> </w:t>
      </w:r>
      <w:r>
        <w:rPr>
          <w:color w:val="231F20"/>
        </w:rPr>
        <w:t>163(d)(4)(B)(iii),</w:t>
      </w:r>
      <w:r>
        <w:rPr>
          <w:color w:val="231F20"/>
          <w:spacing w:val="-2"/>
        </w:rPr>
        <w:t xml:space="preserve"> </w:t>
      </w:r>
      <w:r>
        <w:rPr>
          <w:color w:val="231F20"/>
        </w:rPr>
        <w:t>and</w:t>
      </w:r>
      <w:r>
        <w:rPr>
          <w:color w:val="231F20"/>
          <w:spacing w:val="-2"/>
        </w:rPr>
        <w:t xml:space="preserve"> </w:t>
      </w:r>
      <w:r>
        <w:rPr>
          <w:color w:val="231F20"/>
        </w:rPr>
        <w:t>any</w:t>
      </w:r>
      <w:r>
        <w:rPr>
          <w:color w:val="231F20"/>
          <w:spacing w:val="-2"/>
        </w:rPr>
        <w:t xml:space="preserve"> </w:t>
      </w:r>
      <w:r>
        <w:rPr>
          <w:color w:val="231F20"/>
        </w:rPr>
        <w:t>qualified</w:t>
      </w:r>
      <w:r>
        <w:rPr>
          <w:color w:val="231F20"/>
          <w:spacing w:val="-2"/>
        </w:rPr>
        <w:t xml:space="preserve"> </w:t>
      </w:r>
      <w:r>
        <w:rPr>
          <w:color w:val="231F20"/>
        </w:rPr>
        <w:t>dividend</w:t>
      </w:r>
      <w:r>
        <w:rPr>
          <w:color w:val="231F20"/>
          <w:spacing w:val="-2"/>
        </w:rPr>
        <w:t xml:space="preserve"> </w:t>
      </w:r>
      <w:r>
        <w:rPr>
          <w:color w:val="231F20"/>
        </w:rPr>
        <w:t>income</w:t>
      </w:r>
      <w:r>
        <w:rPr>
          <w:color w:val="231F20"/>
          <w:spacing w:val="-2"/>
        </w:rPr>
        <w:t xml:space="preserve"> </w:t>
      </w:r>
      <w:r>
        <w:rPr>
          <w:color w:val="231F20"/>
        </w:rPr>
        <w:t xml:space="preserve">that the partner elects to include in investment income. Generally, investment income </w:t>
      </w:r>
      <w:r>
        <w:rPr>
          <w:color w:val="231F20"/>
        </w:rPr>
        <w:t>and investment expenses don’t include any income or expenses from a passive activity. See Regulations section 1.469-2(f)(10) for exceptions.</w:t>
      </w:r>
    </w:p>
    <w:p w:rsidR="00A33C7B" w:rsidRDefault="0089559E">
      <w:pPr>
        <w:pStyle w:val="Textkrper"/>
        <w:spacing w:before="50" w:line="237" w:lineRule="auto"/>
        <w:ind w:right="403" w:firstLine="239"/>
        <w:jc w:val="both"/>
      </w:pPr>
      <w:r>
        <w:rPr>
          <w:color w:val="231F20"/>
        </w:rPr>
        <w:t>Property</w:t>
      </w:r>
      <w:r>
        <w:rPr>
          <w:color w:val="231F20"/>
          <w:spacing w:val="-13"/>
        </w:rPr>
        <w:t xml:space="preserve"> </w:t>
      </w:r>
      <w:r>
        <w:rPr>
          <w:color w:val="231F20"/>
        </w:rPr>
        <w:t>subject</w:t>
      </w:r>
      <w:r>
        <w:rPr>
          <w:color w:val="231F20"/>
          <w:spacing w:val="-12"/>
        </w:rPr>
        <w:t xml:space="preserve"> </w:t>
      </w:r>
      <w:r>
        <w:rPr>
          <w:color w:val="231F20"/>
        </w:rPr>
        <w:t>to</w:t>
      </w:r>
      <w:r>
        <w:rPr>
          <w:color w:val="231F20"/>
          <w:spacing w:val="-13"/>
        </w:rPr>
        <w:t xml:space="preserve"> </w:t>
      </w:r>
      <w:r>
        <w:rPr>
          <w:color w:val="231F20"/>
        </w:rPr>
        <w:t>a</w:t>
      </w:r>
      <w:r>
        <w:rPr>
          <w:color w:val="231F20"/>
          <w:spacing w:val="-12"/>
        </w:rPr>
        <w:t xml:space="preserve"> </w:t>
      </w:r>
      <w:r>
        <w:rPr>
          <w:color w:val="231F20"/>
        </w:rPr>
        <w:t>net</w:t>
      </w:r>
      <w:r>
        <w:rPr>
          <w:color w:val="231F20"/>
          <w:spacing w:val="-13"/>
        </w:rPr>
        <w:t xml:space="preserve"> </w:t>
      </w:r>
      <w:r>
        <w:rPr>
          <w:color w:val="231F20"/>
        </w:rPr>
        <w:t>lease</w:t>
      </w:r>
      <w:r>
        <w:rPr>
          <w:color w:val="231F20"/>
          <w:spacing w:val="-13"/>
        </w:rPr>
        <w:t xml:space="preserve"> </w:t>
      </w:r>
      <w:r>
        <w:rPr>
          <w:color w:val="231F20"/>
        </w:rPr>
        <w:t>isn’t</w:t>
      </w:r>
      <w:r>
        <w:rPr>
          <w:color w:val="231F20"/>
          <w:spacing w:val="-12"/>
        </w:rPr>
        <w:t xml:space="preserve"> </w:t>
      </w:r>
      <w:r>
        <w:rPr>
          <w:color w:val="231F20"/>
        </w:rPr>
        <w:t>treated</w:t>
      </w:r>
      <w:r>
        <w:rPr>
          <w:color w:val="231F20"/>
          <w:spacing w:val="-13"/>
        </w:rPr>
        <w:t xml:space="preserve"> </w:t>
      </w:r>
      <w:r>
        <w:rPr>
          <w:color w:val="231F20"/>
        </w:rPr>
        <w:t>as</w:t>
      </w:r>
      <w:r>
        <w:rPr>
          <w:color w:val="231F20"/>
          <w:spacing w:val="-12"/>
        </w:rPr>
        <w:t xml:space="preserve"> </w:t>
      </w:r>
      <w:r>
        <w:rPr>
          <w:color w:val="231F20"/>
        </w:rPr>
        <w:t>investment property</w:t>
      </w:r>
      <w:r>
        <w:rPr>
          <w:color w:val="231F20"/>
          <w:spacing w:val="-9"/>
        </w:rPr>
        <w:t xml:space="preserve"> </w:t>
      </w:r>
      <w:r>
        <w:rPr>
          <w:color w:val="231F20"/>
        </w:rPr>
        <w:t>because</w:t>
      </w:r>
      <w:r>
        <w:rPr>
          <w:color w:val="231F20"/>
          <w:spacing w:val="-9"/>
        </w:rPr>
        <w:t xml:space="preserve"> </w:t>
      </w:r>
      <w:r>
        <w:rPr>
          <w:color w:val="231F20"/>
        </w:rPr>
        <w:t>it’s</w:t>
      </w:r>
      <w:r>
        <w:rPr>
          <w:color w:val="231F20"/>
          <w:spacing w:val="-9"/>
        </w:rPr>
        <w:t xml:space="preserve"> </w:t>
      </w:r>
      <w:r>
        <w:rPr>
          <w:color w:val="231F20"/>
        </w:rPr>
        <w:t>subject</w:t>
      </w:r>
      <w:r>
        <w:rPr>
          <w:color w:val="231F20"/>
          <w:spacing w:val="-9"/>
        </w:rPr>
        <w:t xml:space="preserve"> </w:t>
      </w:r>
      <w:r>
        <w:rPr>
          <w:color w:val="231F20"/>
        </w:rPr>
        <w:t>to</w:t>
      </w:r>
      <w:r>
        <w:rPr>
          <w:color w:val="231F20"/>
          <w:spacing w:val="-9"/>
        </w:rPr>
        <w:t xml:space="preserve"> </w:t>
      </w:r>
      <w:r>
        <w:rPr>
          <w:color w:val="231F20"/>
        </w:rPr>
        <w:t>the</w:t>
      </w:r>
      <w:r>
        <w:rPr>
          <w:color w:val="231F20"/>
          <w:spacing w:val="-9"/>
        </w:rPr>
        <w:t xml:space="preserve"> </w:t>
      </w:r>
      <w:r>
        <w:rPr>
          <w:color w:val="231F20"/>
        </w:rPr>
        <w:t>passive</w:t>
      </w:r>
      <w:r>
        <w:rPr>
          <w:color w:val="231F20"/>
          <w:spacing w:val="-9"/>
        </w:rPr>
        <w:t xml:space="preserve"> </w:t>
      </w:r>
      <w:r>
        <w:rPr>
          <w:color w:val="231F20"/>
        </w:rPr>
        <w:t>loss</w:t>
      </w:r>
      <w:r>
        <w:rPr>
          <w:color w:val="231F20"/>
          <w:spacing w:val="-9"/>
        </w:rPr>
        <w:t xml:space="preserve"> </w:t>
      </w:r>
      <w:r>
        <w:rPr>
          <w:color w:val="231F20"/>
        </w:rPr>
        <w:t>rules.</w:t>
      </w:r>
      <w:r>
        <w:rPr>
          <w:color w:val="231F20"/>
          <w:spacing w:val="-9"/>
        </w:rPr>
        <w:t xml:space="preserve"> </w:t>
      </w:r>
      <w:r>
        <w:rPr>
          <w:color w:val="231F20"/>
        </w:rPr>
        <w:t>Don’t reduce</w:t>
      </w:r>
      <w:r>
        <w:rPr>
          <w:color w:val="231F20"/>
          <w:spacing w:val="-10"/>
        </w:rPr>
        <w:t xml:space="preserve"> </w:t>
      </w:r>
      <w:r>
        <w:rPr>
          <w:color w:val="231F20"/>
        </w:rPr>
        <w:t>investment</w:t>
      </w:r>
      <w:r>
        <w:rPr>
          <w:color w:val="231F20"/>
          <w:spacing w:val="-10"/>
        </w:rPr>
        <w:t xml:space="preserve"> </w:t>
      </w:r>
      <w:r>
        <w:rPr>
          <w:color w:val="231F20"/>
        </w:rPr>
        <w:t>income</w:t>
      </w:r>
      <w:r>
        <w:rPr>
          <w:color w:val="231F20"/>
          <w:spacing w:val="-10"/>
        </w:rPr>
        <w:t xml:space="preserve"> </w:t>
      </w:r>
      <w:r>
        <w:rPr>
          <w:color w:val="231F20"/>
        </w:rPr>
        <w:t>by</w:t>
      </w:r>
      <w:r>
        <w:rPr>
          <w:color w:val="231F20"/>
          <w:spacing w:val="-10"/>
        </w:rPr>
        <w:t xml:space="preserve"> </w:t>
      </w:r>
      <w:r>
        <w:rPr>
          <w:color w:val="231F20"/>
        </w:rPr>
        <w:t>losses</w:t>
      </w:r>
      <w:r>
        <w:rPr>
          <w:color w:val="231F20"/>
          <w:spacing w:val="-10"/>
        </w:rPr>
        <w:t xml:space="preserve"> </w:t>
      </w:r>
      <w:r>
        <w:rPr>
          <w:color w:val="231F20"/>
        </w:rPr>
        <w:t>from</w:t>
      </w:r>
      <w:r>
        <w:rPr>
          <w:color w:val="231F20"/>
          <w:spacing w:val="-10"/>
        </w:rPr>
        <w:t xml:space="preserve"> </w:t>
      </w:r>
      <w:r>
        <w:rPr>
          <w:color w:val="231F20"/>
        </w:rPr>
        <w:t>passive</w:t>
      </w:r>
      <w:r>
        <w:rPr>
          <w:color w:val="231F20"/>
          <w:spacing w:val="-10"/>
        </w:rPr>
        <w:t xml:space="preserve"> </w:t>
      </w:r>
      <w:r>
        <w:rPr>
          <w:color w:val="231F20"/>
        </w:rPr>
        <w:t>activities.</w:t>
      </w:r>
    </w:p>
    <w:p w:rsidR="00A33C7B" w:rsidRDefault="0089559E">
      <w:pPr>
        <w:pStyle w:val="Textkrper"/>
        <w:spacing w:before="97" w:line="237" w:lineRule="auto"/>
      </w:pPr>
      <w:r>
        <w:rPr>
          <w:b/>
          <w:color w:val="231F20"/>
        </w:rPr>
        <w:t>Code</w:t>
      </w:r>
      <w:r>
        <w:rPr>
          <w:b/>
          <w:color w:val="231F20"/>
          <w:spacing w:val="-13"/>
        </w:rPr>
        <w:t xml:space="preserve"> </w:t>
      </w:r>
      <w:r>
        <w:rPr>
          <w:b/>
          <w:color w:val="231F20"/>
        </w:rPr>
        <w:t>B.</w:t>
      </w:r>
      <w:r>
        <w:rPr>
          <w:b/>
          <w:color w:val="231F20"/>
          <w:spacing w:val="-9"/>
        </w:rPr>
        <w:t xml:space="preserve"> </w:t>
      </w:r>
      <w:r>
        <w:rPr>
          <w:b/>
          <w:color w:val="231F20"/>
        </w:rPr>
        <w:t>Investment</w:t>
      </w:r>
      <w:r>
        <w:rPr>
          <w:b/>
          <w:color w:val="231F20"/>
          <w:spacing w:val="-10"/>
        </w:rPr>
        <w:t xml:space="preserve"> </w:t>
      </w:r>
      <w:r>
        <w:rPr>
          <w:b/>
          <w:color w:val="231F20"/>
        </w:rPr>
        <w:t>expenses.</w:t>
      </w:r>
      <w:r>
        <w:rPr>
          <w:b/>
          <w:color w:val="231F20"/>
          <w:spacing w:val="26"/>
        </w:rPr>
        <w:t xml:space="preserve"> </w:t>
      </w:r>
      <w:r>
        <w:rPr>
          <w:color w:val="231F20"/>
        </w:rPr>
        <w:t>Enter</w:t>
      </w:r>
      <w:r>
        <w:rPr>
          <w:color w:val="231F20"/>
          <w:spacing w:val="-13"/>
        </w:rPr>
        <w:t xml:space="preserve"> </w:t>
      </w:r>
      <w:r>
        <w:rPr>
          <w:color w:val="231F20"/>
        </w:rPr>
        <w:t>investment</w:t>
      </w:r>
      <w:r>
        <w:rPr>
          <w:color w:val="231F20"/>
          <w:spacing w:val="-12"/>
        </w:rPr>
        <w:t xml:space="preserve"> </w:t>
      </w:r>
      <w:r>
        <w:rPr>
          <w:color w:val="231F20"/>
        </w:rPr>
        <w:t>expenses</w:t>
      </w:r>
      <w:r>
        <w:rPr>
          <w:color w:val="231F20"/>
          <w:spacing w:val="-13"/>
        </w:rPr>
        <w:t xml:space="preserve"> </w:t>
      </w:r>
      <w:r>
        <w:rPr>
          <w:color w:val="231F20"/>
        </w:rPr>
        <w:t>on line 20b. Investment expenses are deductible expenses (other than interest) directly connected with the production of investment</w:t>
      </w:r>
      <w:r>
        <w:rPr>
          <w:color w:val="231F20"/>
          <w:spacing w:val="-7"/>
        </w:rPr>
        <w:t xml:space="preserve"> </w:t>
      </w:r>
      <w:r>
        <w:rPr>
          <w:color w:val="231F20"/>
        </w:rPr>
        <w:t>income.</w:t>
      </w:r>
      <w:r>
        <w:rPr>
          <w:color w:val="231F20"/>
          <w:spacing w:val="-7"/>
        </w:rPr>
        <w:t xml:space="preserve"> </w:t>
      </w:r>
      <w:r>
        <w:rPr>
          <w:color w:val="231F20"/>
        </w:rPr>
        <w:t>See</w:t>
      </w:r>
      <w:r>
        <w:rPr>
          <w:color w:val="231F20"/>
          <w:spacing w:val="-7"/>
        </w:rPr>
        <w:t xml:space="preserve"> </w:t>
      </w:r>
      <w:r>
        <w:rPr>
          <w:color w:val="231F20"/>
        </w:rPr>
        <w:t>the</w:t>
      </w:r>
      <w:r>
        <w:rPr>
          <w:color w:val="231F20"/>
          <w:spacing w:val="-7"/>
        </w:rPr>
        <w:t xml:space="preserve"> </w:t>
      </w:r>
      <w:r>
        <w:rPr>
          <w:color w:val="231F20"/>
        </w:rPr>
        <w:t>Instructions</w:t>
      </w:r>
      <w:r>
        <w:rPr>
          <w:color w:val="231F20"/>
          <w:spacing w:val="-7"/>
        </w:rPr>
        <w:t xml:space="preserve"> </w:t>
      </w:r>
      <w:r>
        <w:rPr>
          <w:color w:val="231F20"/>
        </w:rPr>
        <w:t>for</w:t>
      </w:r>
      <w:r>
        <w:rPr>
          <w:color w:val="231F20"/>
          <w:spacing w:val="-7"/>
        </w:rPr>
        <w:t xml:space="preserve"> </w:t>
      </w:r>
      <w:r>
        <w:rPr>
          <w:color w:val="231F20"/>
        </w:rPr>
        <w:t>Form</w:t>
      </w:r>
      <w:r>
        <w:rPr>
          <w:color w:val="231F20"/>
          <w:spacing w:val="-7"/>
        </w:rPr>
        <w:t xml:space="preserve"> </w:t>
      </w:r>
      <w:r>
        <w:rPr>
          <w:color w:val="231F20"/>
        </w:rPr>
        <w:t>4952</w:t>
      </w:r>
      <w:r>
        <w:rPr>
          <w:color w:val="231F20"/>
          <w:spacing w:val="-7"/>
        </w:rPr>
        <w:t xml:space="preserve"> </w:t>
      </w:r>
      <w:r>
        <w:rPr>
          <w:color w:val="231F20"/>
        </w:rPr>
        <w:t>for</w:t>
      </w:r>
      <w:r>
        <w:rPr>
          <w:color w:val="231F20"/>
          <w:spacing w:val="-7"/>
        </w:rPr>
        <w:t xml:space="preserve"> </w:t>
      </w:r>
      <w:r>
        <w:rPr>
          <w:color w:val="231F20"/>
        </w:rPr>
        <w:t xml:space="preserve">more </w:t>
      </w:r>
      <w:r>
        <w:rPr>
          <w:color w:val="231F20"/>
          <w:spacing w:val="-2"/>
        </w:rPr>
        <w:t>information.</w:t>
      </w:r>
    </w:p>
    <w:p w:rsidR="00A33C7B" w:rsidRDefault="0089559E">
      <w:pPr>
        <w:pStyle w:val="Textkrper"/>
        <w:spacing w:before="96" w:line="237" w:lineRule="auto"/>
      </w:pPr>
      <w:r>
        <w:rPr>
          <w:b/>
          <w:color w:val="231F20"/>
        </w:rPr>
        <w:t>Schedule K-1.</w:t>
      </w:r>
      <w:r>
        <w:rPr>
          <w:b/>
          <w:color w:val="231F20"/>
          <w:spacing w:val="40"/>
        </w:rPr>
        <w:t xml:space="preserve"> </w:t>
      </w:r>
      <w:r>
        <w:rPr>
          <w:color w:val="231F20"/>
        </w:rPr>
        <w:t>Report each partner’s distributive share of amounts</w:t>
      </w:r>
      <w:r>
        <w:rPr>
          <w:color w:val="231F20"/>
          <w:spacing w:val="-13"/>
        </w:rPr>
        <w:t xml:space="preserve"> </w:t>
      </w:r>
      <w:r>
        <w:rPr>
          <w:color w:val="231F20"/>
        </w:rPr>
        <w:t>reported</w:t>
      </w:r>
      <w:r>
        <w:rPr>
          <w:color w:val="231F20"/>
          <w:spacing w:val="-12"/>
        </w:rPr>
        <w:t xml:space="preserve"> </w:t>
      </w:r>
      <w:r>
        <w:rPr>
          <w:color w:val="231F20"/>
        </w:rPr>
        <w:t>on</w:t>
      </w:r>
      <w:r>
        <w:rPr>
          <w:color w:val="231F20"/>
          <w:spacing w:val="-13"/>
        </w:rPr>
        <w:t xml:space="preserve"> </w:t>
      </w:r>
      <w:r>
        <w:rPr>
          <w:color w:val="231F20"/>
        </w:rPr>
        <w:t>lines</w:t>
      </w:r>
      <w:r>
        <w:rPr>
          <w:color w:val="231F20"/>
          <w:spacing w:val="-12"/>
        </w:rPr>
        <w:t xml:space="preserve"> </w:t>
      </w:r>
      <w:r>
        <w:rPr>
          <w:color w:val="231F20"/>
        </w:rPr>
        <w:t>20a</w:t>
      </w:r>
      <w:r>
        <w:rPr>
          <w:color w:val="231F20"/>
          <w:spacing w:val="-13"/>
        </w:rPr>
        <w:t xml:space="preserve"> </w:t>
      </w:r>
      <w:r>
        <w:rPr>
          <w:color w:val="231F20"/>
        </w:rPr>
        <w:t>and</w:t>
      </w:r>
      <w:r>
        <w:rPr>
          <w:color w:val="231F20"/>
          <w:spacing w:val="-12"/>
        </w:rPr>
        <w:t xml:space="preserve"> </w:t>
      </w:r>
      <w:r>
        <w:rPr>
          <w:color w:val="231F20"/>
        </w:rPr>
        <w:t>20b</w:t>
      </w:r>
      <w:r>
        <w:rPr>
          <w:color w:val="231F20"/>
          <w:spacing w:val="-13"/>
        </w:rPr>
        <w:t xml:space="preserve"> </w:t>
      </w:r>
      <w:r>
        <w:rPr>
          <w:color w:val="231F20"/>
        </w:rPr>
        <w:t>(investment</w:t>
      </w:r>
      <w:r>
        <w:rPr>
          <w:color w:val="231F20"/>
          <w:spacing w:val="-12"/>
        </w:rPr>
        <w:t xml:space="preserve"> </w:t>
      </w:r>
      <w:r>
        <w:rPr>
          <w:color w:val="231F20"/>
        </w:rPr>
        <w:t>income</w:t>
      </w:r>
      <w:r>
        <w:rPr>
          <w:color w:val="231F20"/>
          <w:spacing w:val="-13"/>
        </w:rPr>
        <w:t xml:space="preserve"> </w:t>
      </w:r>
      <w:r>
        <w:rPr>
          <w:color w:val="231F20"/>
        </w:rPr>
        <w:t xml:space="preserve">and expenses) in box 20 of Schedule K-1 using codes A and B, </w:t>
      </w:r>
      <w:r>
        <w:rPr>
          <w:color w:val="231F20"/>
          <w:spacing w:val="-2"/>
        </w:rPr>
        <w:t>respectively.</w:t>
      </w:r>
    </w:p>
    <w:p w:rsidR="00A33C7B" w:rsidRDefault="0089559E">
      <w:pPr>
        <w:pStyle w:val="Textkrper"/>
        <w:spacing w:before="56" w:line="237" w:lineRule="auto"/>
        <w:ind w:firstLine="239"/>
      </w:pPr>
      <w:r>
        <w:rPr>
          <w:color w:val="231F20"/>
        </w:rPr>
        <w:t>If there are other items of investment income or expense included</w:t>
      </w:r>
      <w:r>
        <w:rPr>
          <w:color w:val="231F20"/>
          <w:spacing w:val="-12"/>
        </w:rPr>
        <w:t xml:space="preserve"> </w:t>
      </w:r>
      <w:r>
        <w:rPr>
          <w:color w:val="231F20"/>
        </w:rPr>
        <w:t>in</w:t>
      </w:r>
      <w:r>
        <w:rPr>
          <w:color w:val="231F20"/>
          <w:spacing w:val="-12"/>
        </w:rPr>
        <w:t xml:space="preserve"> </w:t>
      </w:r>
      <w:r>
        <w:rPr>
          <w:color w:val="231F20"/>
        </w:rPr>
        <w:t>the</w:t>
      </w:r>
      <w:r>
        <w:rPr>
          <w:color w:val="231F20"/>
          <w:spacing w:val="-12"/>
        </w:rPr>
        <w:t xml:space="preserve"> </w:t>
      </w:r>
      <w:r>
        <w:rPr>
          <w:color w:val="231F20"/>
        </w:rPr>
        <w:t>amounts</w:t>
      </w:r>
      <w:r>
        <w:rPr>
          <w:color w:val="231F20"/>
          <w:spacing w:val="-12"/>
        </w:rPr>
        <w:t xml:space="preserve"> </w:t>
      </w:r>
      <w:r>
        <w:rPr>
          <w:color w:val="231F20"/>
        </w:rPr>
        <w:t>that</w:t>
      </w:r>
      <w:r>
        <w:rPr>
          <w:color w:val="231F20"/>
          <w:spacing w:val="-12"/>
        </w:rPr>
        <w:t xml:space="preserve"> </w:t>
      </w:r>
      <w:r>
        <w:rPr>
          <w:color w:val="231F20"/>
        </w:rPr>
        <w:t>are</w:t>
      </w:r>
      <w:r>
        <w:rPr>
          <w:color w:val="231F20"/>
          <w:spacing w:val="-12"/>
        </w:rPr>
        <w:t xml:space="preserve"> </w:t>
      </w:r>
      <w:r>
        <w:rPr>
          <w:color w:val="231F20"/>
        </w:rPr>
        <w:t>required</w:t>
      </w:r>
      <w:r>
        <w:rPr>
          <w:color w:val="231F20"/>
          <w:spacing w:val="-12"/>
        </w:rPr>
        <w:t xml:space="preserve"> </w:t>
      </w:r>
      <w:r>
        <w:rPr>
          <w:color w:val="231F20"/>
        </w:rPr>
        <w:t>to</w:t>
      </w:r>
      <w:r>
        <w:rPr>
          <w:color w:val="231F20"/>
          <w:spacing w:val="-12"/>
        </w:rPr>
        <w:t xml:space="preserve"> </w:t>
      </w:r>
      <w:r>
        <w:rPr>
          <w:color w:val="231F20"/>
        </w:rPr>
        <w:t>be</w:t>
      </w:r>
      <w:r>
        <w:rPr>
          <w:color w:val="231F20"/>
          <w:spacing w:val="-12"/>
        </w:rPr>
        <w:t xml:space="preserve"> </w:t>
      </w:r>
      <w:r>
        <w:rPr>
          <w:color w:val="231F20"/>
        </w:rPr>
        <w:t>passed</w:t>
      </w:r>
      <w:r>
        <w:rPr>
          <w:color w:val="231F20"/>
          <w:spacing w:val="-12"/>
        </w:rPr>
        <w:t xml:space="preserve"> </w:t>
      </w:r>
      <w:r>
        <w:rPr>
          <w:color w:val="231F20"/>
        </w:rPr>
        <w:t>through separately to the partners on Schedule K-1, such as net</w:t>
      </w:r>
    </w:p>
    <w:p w:rsidR="00A33C7B" w:rsidRDefault="0089559E">
      <w:pPr>
        <w:pStyle w:val="Textkrper"/>
        <w:spacing w:line="237" w:lineRule="auto"/>
        <w:ind w:right="51"/>
      </w:pPr>
      <w:r>
        <w:rPr>
          <w:color w:val="231F20"/>
        </w:rPr>
        <w:t>short-term</w:t>
      </w:r>
      <w:r>
        <w:rPr>
          <w:color w:val="231F20"/>
          <w:spacing w:val="-12"/>
        </w:rPr>
        <w:t xml:space="preserve"> </w:t>
      </w:r>
      <w:r>
        <w:rPr>
          <w:color w:val="231F20"/>
        </w:rPr>
        <w:t>capital</w:t>
      </w:r>
      <w:r>
        <w:rPr>
          <w:color w:val="231F20"/>
          <w:spacing w:val="-11"/>
        </w:rPr>
        <w:t xml:space="preserve"> </w:t>
      </w:r>
      <w:r>
        <w:rPr>
          <w:color w:val="231F20"/>
        </w:rPr>
        <w:t>gain</w:t>
      </w:r>
      <w:r>
        <w:rPr>
          <w:color w:val="231F20"/>
          <w:spacing w:val="-12"/>
        </w:rPr>
        <w:t xml:space="preserve"> </w:t>
      </w:r>
      <w:r>
        <w:rPr>
          <w:color w:val="231F20"/>
        </w:rPr>
        <w:t>or</w:t>
      </w:r>
      <w:r>
        <w:rPr>
          <w:color w:val="231F20"/>
          <w:spacing w:val="-12"/>
        </w:rPr>
        <w:t xml:space="preserve"> </w:t>
      </w:r>
      <w:r>
        <w:rPr>
          <w:color w:val="231F20"/>
        </w:rPr>
        <w:t>loss,</w:t>
      </w:r>
      <w:r>
        <w:rPr>
          <w:color w:val="231F20"/>
          <w:spacing w:val="-12"/>
        </w:rPr>
        <w:t xml:space="preserve"> </w:t>
      </w:r>
      <w:r>
        <w:rPr>
          <w:color w:val="231F20"/>
        </w:rPr>
        <w:t>net</w:t>
      </w:r>
      <w:r>
        <w:rPr>
          <w:color w:val="231F20"/>
          <w:spacing w:val="-11"/>
        </w:rPr>
        <w:t xml:space="preserve"> </w:t>
      </w:r>
      <w:r>
        <w:rPr>
          <w:color w:val="231F20"/>
        </w:rPr>
        <w:t>long-term</w:t>
      </w:r>
      <w:r>
        <w:rPr>
          <w:color w:val="231F20"/>
          <w:spacing w:val="-12"/>
        </w:rPr>
        <w:t xml:space="preserve"> </w:t>
      </w:r>
      <w:r>
        <w:rPr>
          <w:color w:val="231F20"/>
        </w:rPr>
        <w:t>capital</w:t>
      </w:r>
      <w:r>
        <w:rPr>
          <w:color w:val="231F20"/>
          <w:spacing w:val="-11"/>
        </w:rPr>
        <w:t xml:space="preserve"> </w:t>
      </w:r>
      <w:r>
        <w:rPr>
          <w:color w:val="231F20"/>
        </w:rPr>
        <w:t>gain</w:t>
      </w:r>
      <w:r>
        <w:rPr>
          <w:color w:val="231F20"/>
          <w:spacing w:val="-12"/>
        </w:rPr>
        <w:t xml:space="preserve"> </w:t>
      </w:r>
      <w:r>
        <w:rPr>
          <w:color w:val="231F20"/>
        </w:rPr>
        <w:t>or</w:t>
      </w:r>
      <w:r>
        <w:rPr>
          <w:color w:val="231F20"/>
          <w:spacing w:val="-12"/>
        </w:rPr>
        <w:t xml:space="preserve"> </w:t>
      </w:r>
      <w:r>
        <w:rPr>
          <w:color w:val="231F20"/>
        </w:rPr>
        <w:t>loss, and other portfolio gains or losses, give each partner a statement identifying these amounts.</w:t>
      </w:r>
    </w:p>
    <w:p w:rsidR="00A33C7B" w:rsidRDefault="00A33C7B">
      <w:pPr>
        <w:pStyle w:val="Textkrper"/>
        <w:spacing w:before="10"/>
        <w:ind w:left="0"/>
        <w:rPr>
          <w:sz w:val="20"/>
        </w:rPr>
      </w:pPr>
    </w:p>
    <w:p w:rsidR="00A33C7B" w:rsidRDefault="0089559E">
      <w:pPr>
        <w:pStyle w:val="berschrift4"/>
      </w:pPr>
      <w:r>
        <w:rPr>
          <w:color w:val="231F20"/>
        </w:rPr>
        <w:t>Line</w:t>
      </w:r>
      <w:r>
        <w:rPr>
          <w:color w:val="231F20"/>
          <w:spacing w:val="-1"/>
        </w:rPr>
        <w:t xml:space="preserve"> </w:t>
      </w:r>
      <w:r>
        <w:rPr>
          <w:color w:val="231F20"/>
        </w:rPr>
        <w:t>20c.</w:t>
      </w:r>
      <w:r>
        <w:rPr>
          <w:color w:val="231F20"/>
          <w:spacing w:val="-1"/>
        </w:rPr>
        <w:t xml:space="preserve"> </w:t>
      </w:r>
      <w:r>
        <w:rPr>
          <w:color w:val="231F20"/>
        </w:rPr>
        <w:t>Other</w:t>
      </w:r>
      <w:r>
        <w:rPr>
          <w:color w:val="231F20"/>
          <w:spacing w:val="-1"/>
        </w:rPr>
        <w:t xml:space="preserve"> </w:t>
      </w:r>
      <w:r>
        <w:rPr>
          <w:color w:val="231F20"/>
        </w:rPr>
        <w:t>Items</w:t>
      </w:r>
      <w:r>
        <w:rPr>
          <w:color w:val="231F20"/>
          <w:spacing w:val="-2"/>
        </w:rPr>
        <w:t xml:space="preserve"> </w:t>
      </w:r>
      <w:r>
        <w:rPr>
          <w:color w:val="231F20"/>
        </w:rPr>
        <w:t>and</w:t>
      </w:r>
      <w:r>
        <w:rPr>
          <w:color w:val="231F20"/>
          <w:spacing w:val="-1"/>
        </w:rPr>
        <w:t xml:space="preserve"> </w:t>
      </w:r>
      <w:r>
        <w:rPr>
          <w:color w:val="231F20"/>
          <w:spacing w:val="-2"/>
        </w:rPr>
        <w:t>Amounts</w:t>
      </w:r>
    </w:p>
    <w:p w:rsidR="00A33C7B" w:rsidRDefault="0089559E">
      <w:pPr>
        <w:pStyle w:val="Textkrper"/>
        <w:spacing w:before="193" w:line="237" w:lineRule="auto"/>
      </w:pPr>
      <w:r>
        <w:rPr>
          <w:color w:val="231F20"/>
        </w:rPr>
        <w:t>Report</w:t>
      </w:r>
      <w:r>
        <w:rPr>
          <w:color w:val="231F20"/>
          <w:spacing w:val="-13"/>
        </w:rPr>
        <w:t xml:space="preserve"> </w:t>
      </w:r>
      <w:r>
        <w:rPr>
          <w:color w:val="231F20"/>
        </w:rPr>
        <w:t>the</w:t>
      </w:r>
      <w:r>
        <w:rPr>
          <w:color w:val="231F20"/>
          <w:spacing w:val="-12"/>
        </w:rPr>
        <w:t xml:space="preserve"> </w:t>
      </w:r>
      <w:r>
        <w:rPr>
          <w:color w:val="231F20"/>
        </w:rPr>
        <w:t>following</w:t>
      </w:r>
      <w:r>
        <w:rPr>
          <w:color w:val="231F20"/>
          <w:spacing w:val="-13"/>
        </w:rPr>
        <w:t xml:space="preserve"> </w:t>
      </w:r>
      <w:r>
        <w:rPr>
          <w:color w:val="231F20"/>
        </w:rPr>
        <w:t>information</w:t>
      </w:r>
      <w:r>
        <w:rPr>
          <w:color w:val="231F20"/>
          <w:spacing w:val="-12"/>
        </w:rPr>
        <w:t xml:space="preserve"> </w:t>
      </w:r>
      <w:r>
        <w:rPr>
          <w:color w:val="231F20"/>
        </w:rPr>
        <w:t>on</w:t>
      </w:r>
      <w:r>
        <w:rPr>
          <w:color w:val="231F20"/>
          <w:spacing w:val="-13"/>
        </w:rPr>
        <w:t xml:space="preserve"> </w:t>
      </w:r>
      <w:r>
        <w:rPr>
          <w:color w:val="231F20"/>
        </w:rPr>
        <w:t>a</w:t>
      </w:r>
      <w:r>
        <w:rPr>
          <w:color w:val="231F20"/>
          <w:spacing w:val="-13"/>
        </w:rPr>
        <w:t xml:space="preserve"> </w:t>
      </w:r>
      <w:r>
        <w:rPr>
          <w:color w:val="231F20"/>
        </w:rPr>
        <w:t>statement</w:t>
      </w:r>
      <w:r>
        <w:rPr>
          <w:color w:val="231F20"/>
          <w:spacing w:val="-12"/>
        </w:rPr>
        <w:t xml:space="preserve"> </w:t>
      </w:r>
      <w:r>
        <w:rPr>
          <w:color w:val="231F20"/>
        </w:rPr>
        <w:t>attached</w:t>
      </w:r>
      <w:r>
        <w:rPr>
          <w:color w:val="231F20"/>
          <w:spacing w:val="-13"/>
        </w:rPr>
        <w:t xml:space="preserve"> </w:t>
      </w:r>
      <w:r>
        <w:rPr>
          <w:color w:val="231F20"/>
        </w:rPr>
        <w:t>to</w:t>
      </w:r>
      <w:r>
        <w:rPr>
          <w:color w:val="231F20"/>
          <w:spacing w:val="-12"/>
        </w:rPr>
        <w:t xml:space="preserve"> </w:t>
      </w:r>
      <w:r>
        <w:rPr>
          <w:color w:val="231F20"/>
        </w:rPr>
        <w:t>Form 1065.</w:t>
      </w:r>
      <w:r>
        <w:rPr>
          <w:color w:val="231F20"/>
          <w:spacing w:val="-6"/>
        </w:rPr>
        <w:t xml:space="preserve"> </w:t>
      </w:r>
      <w:r>
        <w:rPr>
          <w:color w:val="231F20"/>
        </w:rPr>
        <w:t>On</w:t>
      </w:r>
      <w:r>
        <w:rPr>
          <w:color w:val="231F20"/>
          <w:spacing w:val="-6"/>
        </w:rPr>
        <w:t xml:space="preserve"> </w:t>
      </w:r>
      <w:r>
        <w:rPr>
          <w:color w:val="231F20"/>
        </w:rPr>
        <w:t>Schedule</w:t>
      </w:r>
      <w:r>
        <w:rPr>
          <w:color w:val="231F20"/>
          <w:spacing w:val="-6"/>
        </w:rPr>
        <w:t xml:space="preserve"> </w:t>
      </w:r>
      <w:r>
        <w:rPr>
          <w:color w:val="231F20"/>
        </w:rPr>
        <w:t>K-1,</w:t>
      </w:r>
      <w:r>
        <w:rPr>
          <w:color w:val="231F20"/>
          <w:spacing w:val="-6"/>
        </w:rPr>
        <w:t xml:space="preserve"> </w:t>
      </w:r>
      <w:r>
        <w:rPr>
          <w:color w:val="231F20"/>
        </w:rPr>
        <w:t>enter</w:t>
      </w:r>
      <w:r>
        <w:rPr>
          <w:color w:val="231F20"/>
          <w:spacing w:val="-6"/>
        </w:rPr>
        <w:t xml:space="preserve"> </w:t>
      </w:r>
      <w:r>
        <w:rPr>
          <w:color w:val="231F20"/>
        </w:rPr>
        <w:t>the</w:t>
      </w:r>
      <w:r>
        <w:rPr>
          <w:color w:val="231F20"/>
          <w:spacing w:val="-6"/>
        </w:rPr>
        <w:t xml:space="preserve"> </w:t>
      </w:r>
      <w:r>
        <w:rPr>
          <w:color w:val="231F20"/>
        </w:rPr>
        <w:t>appropriate</w:t>
      </w:r>
      <w:r>
        <w:rPr>
          <w:color w:val="231F20"/>
          <w:spacing w:val="-6"/>
        </w:rPr>
        <w:t xml:space="preserve"> </w:t>
      </w:r>
      <w:r>
        <w:rPr>
          <w:color w:val="231F20"/>
        </w:rPr>
        <w:t>code</w:t>
      </w:r>
      <w:r>
        <w:rPr>
          <w:color w:val="231F20"/>
          <w:spacing w:val="-5"/>
        </w:rPr>
        <w:t xml:space="preserve"> </w:t>
      </w:r>
      <w:r>
        <w:rPr>
          <w:color w:val="231F20"/>
        </w:rPr>
        <w:t>in</w:t>
      </w:r>
      <w:r>
        <w:rPr>
          <w:color w:val="231F20"/>
          <w:spacing w:val="-6"/>
        </w:rPr>
        <w:t xml:space="preserve"> </w:t>
      </w:r>
      <w:r>
        <w:rPr>
          <w:color w:val="231F20"/>
        </w:rPr>
        <w:t>box</w:t>
      </w:r>
      <w:r>
        <w:rPr>
          <w:color w:val="231F20"/>
          <w:spacing w:val="-6"/>
        </w:rPr>
        <w:t xml:space="preserve"> </w:t>
      </w:r>
      <w:r>
        <w:rPr>
          <w:color w:val="231F20"/>
        </w:rPr>
        <w:t>20</w:t>
      </w:r>
      <w:r>
        <w:rPr>
          <w:color w:val="231F20"/>
          <w:spacing w:val="-6"/>
        </w:rPr>
        <w:t xml:space="preserve"> </w:t>
      </w:r>
      <w:r>
        <w:rPr>
          <w:color w:val="231F20"/>
        </w:rPr>
        <w:t>for each information item followed by an asterisk in the left-hand column of the entry space (for example, C*). In the right-hand</w:t>
      </w:r>
    </w:p>
    <w:p w:rsidR="00A33C7B" w:rsidRDefault="0089559E">
      <w:pPr>
        <w:pStyle w:val="Textkrper"/>
        <w:spacing w:before="118" w:line="237" w:lineRule="auto"/>
        <w:ind w:right="266"/>
      </w:pPr>
      <w:r>
        <w:br w:type="column"/>
      </w:r>
      <w:r>
        <w:rPr>
          <w:color w:val="231F20"/>
          <w:spacing w:val="-2"/>
        </w:rPr>
        <w:t>column,</w:t>
      </w:r>
      <w:r>
        <w:rPr>
          <w:color w:val="231F20"/>
          <w:spacing w:val="-4"/>
        </w:rPr>
        <w:t xml:space="preserve"> </w:t>
      </w:r>
      <w:r>
        <w:rPr>
          <w:color w:val="231F20"/>
          <w:spacing w:val="-2"/>
        </w:rPr>
        <w:t>enter</w:t>
      </w:r>
      <w:r>
        <w:rPr>
          <w:color w:val="231F20"/>
          <w:spacing w:val="-5"/>
        </w:rPr>
        <w:t xml:space="preserve"> </w:t>
      </w:r>
      <w:r>
        <w:rPr>
          <w:color w:val="231F20"/>
          <w:spacing w:val="-2"/>
        </w:rPr>
        <w:t>“STMT.”</w:t>
      </w:r>
      <w:r>
        <w:rPr>
          <w:color w:val="231F20"/>
          <w:spacing w:val="-5"/>
        </w:rPr>
        <w:t xml:space="preserve"> </w:t>
      </w:r>
      <w:r>
        <w:rPr>
          <w:color w:val="231F20"/>
          <w:spacing w:val="-2"/>
        </w:rPr>
        <w:t>The</w:t>
      </w:r>
      <w:r>
        <w:rPr>
          <w:color w:val="231F20"/>
          <w:spacing w:val="-5"/>
        </w:rPr>
        <w:t xml:space="preserve"> </w:t>
      </w:r>
      <w:r>
        <w:rPr>
          <w:color w:val="231F20"/>
          <w:spacing w:val="-2"/>
        </w:rPr>
        <w:t>codes</w:t>
      </w:r>
      <w:r>
        <w:rPr>
          <w:color w:val="231F20"/>
          <w:spacing w:val="-4"/>
        </w:rPr>
        <w:t xml:space="preserve"> </w:t>
      </w:r>
      <w:r>
        <w:rPr>
          <w:color w:val="231F20"/>
          <w:spacing w:val="-2"/>
        </w:rPr>
        <w:t>are</w:t>
      </w:r>
      <w:r>
        <w:rPr>
          <w:color w:val="231F20"/>
          <w:spacing w:val="-5"/>
        </w:rPr>
        <w:t xml:space="preserve"> </w:t>
      </w:r>
      <w:r>
        <w:rPr>
          <w:color w:val="231F20"/>
          <w:spacing w:val="-2"/>
        </w:rPr>
        <w:t>provided</w:t>
      </w:r>
      <w:r>
        <w:rPr>
          <w:color w:val="231F20"/>
          <w:spacing w:val="-5"/>
        </w:rPr>
        <w:t xml:space="preserve"> </w:t>
      </w:r>
      <w:r>
        <w:rPr>
          <w:color w:val="231F20"/>
          <w:spacing w:val="-2"/>
        </w:rPr>
        <w:t>in</w:t>
      </w:r>
      <w:r>
        <w:rPr>
          <w:color w:val="231F20"/>
          <w:spacing w:val="-5"/>
        </w:rPr>
        <w:t xml:space="preserve"> </w:t>
      </w:r>
      <w:r>
        <w:rPr>
          <w:color w:val="231F20"/>
          <w:spacing w:val="-2"/>
        </w:rPr>
        <w:t>the</w:t>
      </w:r>
      <w:r>
        <w:rPr>
          <w:color w:val="231F20"/>
          <w:spacing w:val="-5"/>
        </w:rPr>
        <w:t xml:space="preserve"> </w:t>
      </w:r>
      <w:r>
        <w:rPr>
          <w:color w:val="231F20"/>
          <w:spacing w:val="-2"/>
        </w:rPr>
        <w:t xml:space="preserve">headings </w:t>
      </w:r>
      <w:r>
        <w:rPr>
          <w:color w:val="231F20"/>
        </w:rPr>
        <w:t>of the following information categories.</w:t>
      </w:r>
    </w:p>
    <w:p w:rsidR="00A33C7B" w:rsidRDefault="0089559E">
      <w:pPr>
        <w:pStyle w:val="Textkrper"/>
        <w:spacing w:before="98" w:line="237" w:lineRule="auto"/>
        <w:ind w:right="139"/>
      </w:pPr>
      <w:r>
        <w:rPr>
          <w:b/>
          <w:color w:val="231F20"/>
        </w:rPr>
        <w:t>Code C. Fuel tax credit information.</w:t>
      </w:r>
      <w:r>
        <w:rPr>
          <w:b/>
          <w:color w:val="231F20"/>
          <w:spacing w:val="40"/>
        </w:rPr>
        <w:t xml:space="preserve"> </w:t>
      </w:r>
      <w:r>
        <w:rPr>
          <w:color w:val="231F20"/>
        </w:rPr>
        <w:t>Report the number of gallons of each fuel sold or used during the tax year for a nontaxable use qualifying for the credit for taxes paid on fuel, type</w:t>
      </w:r>
      <w:r>
        <w:rPr>
          <w:color w:val="231F20"/>
          <w:spacing w:val="-11"/>
        </w:rPr>
        <w:t xml:space="preserve"> </w:t>
      </w:r>
      <w:r>
        <w:rPr>
          <w:color w:val="231F20"/>
        </w:rPr>
        <w:t>of</w:t>
      </w:r>
      <w:r>
        <w:rPr>
          <w:color w:val="231F20"/>
          <w:spacing w:val="-11"/>
        </w:rPr>
        <w:t xml:space="preserve"> </w:t>
      </w:r>
      <w:r>
        <w:rPr>
          <w:color w:val="231F20"/>
        </w:rPr>
        <w:t>use,</w:t>
      </w:r>
      <w:r>
        <w:rPr>
          <w:color w:val="231F20"/>
          <w:spacing w:val="-11"/>
        </w:rPr>
        <w:t xml:space="preserve"> </w:t>
      </w:r>
      <w:r>
        <w:rPr>
          <w:color w:val="231F20"/>
        </w:rPr>
        <w:t>and</w:t>
      </w:r>
      <w:r>
        <w:rPr>
          <w:color w:val="231F20"/>
          <w:spacing w:val="-11"/>
        </w:rPr>
        <w:t xml:space="preserve"> </w:t>
      </w:r>
      <w:r>
        <w:rPr>
          <w:color w:val="231F20"/>
        </w:rPr>
        <w:t>the</w:t>
      </w:r>
      <w:r>
        <w:rPr>
          <w:color w:val="231F20"/>
          <w:spacing w:val="-11"/>
        </w:rPr>
        <w:t xml:space="preserve"> </w:t>
      </w:r>
      <w:r>
        <w:rPr>
          <w:color w:val="231F20"/>
        </w:rPr>
        <w:t>applicable</w:t>
      </w:r>
      <w:r>
        <w:rPr>
          <w:color w:val="231F20"/>
          <w:spacing w:val="-11"/>
        </w:rPr>
        <w:t xml:space="preserve"> </w:t>
      </w:r>
      <w:r>
        <w:rPr>
          <w:color w:val="231F20"/>
        </w:rPr>
        <w:t>credit</w:t>
      </w:r>
      <w:r>
        <w:rPr>
          <w:color w:val="231F20"/>
          <w:spacing w:val="-11"/>
        </w:rPr>
        <w:t xml:space="preserve"> </w:t>
      </w:r>
      <w:r>
        <w:rPr>
          <w:color w:val="231F20"/>
        </w:rPr>
        <w:t>per</w:t>
      </w:r>
      <w:r>
        <w:rPr>
          <w:color w:val="231F20"/>
          <w:spacing w:val="-11"/>
        </w:rPr>
        <w:t xml:space="preserve"> </w:t>
      </w:r>
      <w:r>
        <w:rPr>
          <w:color w:val="231F20"/>
        </w:rPr>
        <w:t>gallon.</w:t>
      </w:r>
      <w:r>
        <w:rPr>
          <w:color w:val="231F20"/>
          <w:spacing w:val="-11"/>
        </w:rPr>
        <w:t xml:space="preserve"> </w:t>
      </w:r>
      <w:r>
        <w:rPr>
          <w:color w:val="231F20"/>
        </w:rPr>
        <w:t>See</w:t>
      </w:r>
      <w:r>
        <w:rPr>
          <w:color w:val="231F20"/>
          <w:spacing w:val="-11"/>
        </w:rPr>
        <w:t xml:space="preserve"> </w:t>
      </w:r>
      <w:r>
        <w:rPr>
          <w:color w:val="231F20"/>
        </w:rPr>
        <w:t>Form</w:t>
      </w:r>
      <w:r>
        <w:rPr>
          <w:color w:val="231F20"/>
          <w:spacing w:val="-11"/>
        </w:rPr>
        <w:t xml:space="preserve"> </w:t>
      </w:r>
      <w:r>
        <w:rPr>
          <w:color w:val="231F20"/>
        </w:rPr>
        <w:t>4136, Credit</w:t>
      </w:r>
      <w:r>
        <w:rPr>
          <w:color w:val="231F20"/>
          <w:spacing w:val="-2"/>
        </w:rPr>
        <w:t xml:space="preserve"> </w:t>
      </w:r>
      <w:r>
        <w:rPr>
          <w:color w:val="231F20"/>
        </w:rPr>
        <w:t>for</w:t>
      </w:r>
      <w:r>
        <w:rPr>
          <w:color w:val="231F20"/>
          <w:spacing w:val="-2"/>
        </w:rPr>
        <w:t xml:space="preserve"> </w:t>
      </w:r>
      <w:r>
        <w:rPr>
          <w:color w:val="231F20"/>
        </w:rPr>
        <w:t>Federal</w:t>
      </w:r>
      <w:r>
        <w:rPr>
          <w:color w:val="231F20"/>
          <w:spacing w:val="-2"/>
        </w:rPr>
        <w:t xml:space="preserve"> </w:t>
      </w:r>
      <w:r>
        <w:rPr>
          <w:color w:val="231F20"/>
        </w:rPr>
        <w:t>Tax</w:t>
      </w:r>
      <w:r>
        <w:rPr>
          <w:color w:val="231F20"/>
          <w:spacing w:val="-2"/>
        </w:rPr>
        <w:t xml:space="preserve"> </w:t>
      </w:r>
      <w:r>
        <w:rPr>
          <w:color w:val="231F20"/>
        </w:rPr>
        <w:t>Paid</w:t>
      </w:r>
      <w:r>
        <w:rPr>
          <w:color w:val="231F20"/>
          <w:spacing w:val="-2"/>
        </w:rPr>
        <w:t xml:space="preserve"> </w:t>
      </w:r>
      <w:r>
        <w:rPr>
          <w:color w:val="231F20"/>
        </w:rPr>
        <w:t>on</w:t>
      </w:r>
      <w:r>
        <w:rPr>
          <w:color w:val="231F20"/>
          <w:spacing w:val="-2"/>
        </w:rPr>
        <w:t xml:space="preserve"> </w:t>
      </w:r>
      <w:r>
        <w:rPr>
          <w:color w:val="231F20"/>
        </w:rPr>
        <w:t>Fuels,</w:t>
      </w:r>
      <w:r>
        <w:rPr>
          <w:color w:val="231F20"/>
          <w:spacing w:val="-2"/>
        </w:rPr>
        <w:t xml:space="preserve"> </w:t>
      </w:r>
      <w:r>
        <w:rPr>
          <w:color w:val="231F20"/>
        </w:rPr>
        <w:t>and</w:t>
      </w:r>
      <w:r>
        <w:rPr>
          <w:color w:val="231F20"/>
          <w:spacing w:val="-2"/>
        </w:rPr>
        <w:t xml:space="preserve"> </w:t>
      </w:r>
      <w:r>
        <w:rPr>
          <w:color w:val="231F20"/>
        </w:rPr>
        <w:t>its</w:t>
      </w:r>
      <w:r>
        <w:rPr>
          <w:color w:val="231F20"/>
          <w:spacing w:val="-2"/>
        </w:rPr>
        <w:t xml:space="preserve"> </w:t>
      </w:r>
      <w:r>
        <w:rPr>
          <w:color w:val="231F20"/>
        </w:rPr>
        <w:t>instructions</w:t>
      </w:r>
      <w:r>
        <w:rPr>
          <w:color w:val="231F20"/>
          <w:spacing w:val="-2"/>
        </w:rPr>
        <w:t xml:space="preserve"> </w:t>
      </w:r>
      <w:r>
        <w:rPr>
          <w:color w:val="231F20"/>
        </w:rPr>
        <w:t xml:space="preserve">for </w:t>
      </w:r>
      <w:r>
        <w:rPr>
          <w:color w:val="231F20"/>
          <w:spacing w:val="-2"/>
        </w:rPr>
        <w:t>details.</w:t>
      </w:r>
    </w:p>
    <w:p w:rsidR="00A33C7B" w:rsidRDefault="0089559E">
      <w:pPr>
        <w:spacing w:before="95" w:line="237" w:lineRule="auto"/>
        <w:ind w:left="120" w:right="266"/>
        <w:rPr>
          <w:sz w:val="18"/>
        </w:rPr>
      </w:pPr>
      <w:r>
        <w:rPr>
          <w:b/>
          <w:color w:val="231F20"/>
          <w:sz w:val="18"/>
        </w:rPr>
        <w:t>Code</w:t>
      </w:r>
      <w:r>
        <w:rPr>
          <w:b/>
          <w:color w:val="231F20"/>
          <w:spacing w:val="-3"/>
          <w:sz w:val="18"/>
        </w:rPr>
        <w:t xml:space="preserve"> </w:t>
      </w:r>
      <w:r>
        <w:rPr>
          <w:b/>
          <w:color w:val="231F20"/>
          <w:sz w:val="18"/>
        </w:rPr>
        <w:t>D.</w:t>
      </w:r>
      <w:r>
        <w:rPr>
          <w:b/>
          <w:color w:val="231F20"/>
          <w:spacing w:val="-3"/>
          <w:sz w:val="18"/>
        </w:rPr>
        <w:t xml:space="preserve"> </w:t>
      </w:r>
      <w:r>
        <w:rPr>
          <w:b/>
          <w:color w:val="231F20"/>
          <w:sz w:val="18"/>
        </w:rPr>
        <w:t>Qualified</w:t>
      </w:r>
      <w:r>
        <w:rPr>
          <w:b/>
          <w:color w:val="231F20"/>
          <w:spacing w:val="-3"/>
          <w:sz w:val="18"/>
        </w:rPr>
        <w:t xml:space="preserve"> </w:t>
      </w:r>
      <w:r>
        <w:rPr>
          <w:b/>
          <w:color w:val="231F20"/>
          <w:sz w:val="18"/>
        </w:rPr>
        <w:t>rehabilitation</w:t>
      </w:r>
      <w:r>
        <w:rPr>
          <w:b/>
          <w:color w:val="231F20"/>
          <w:spacing w:val="-3"/>
          <w:sz w:val="18"/>
        </w:rPr>
        <w:t xml:space="preserve"> </w:t>
      </w:r>
      <w:r>
        <w:rPr>
          <w:b/>
          <w:color w:val="231F20"/>
          <w:sz w:val="18"/>
        </w:rPr>
        <w:t>expenditures</w:t>
      </w:r>
      <w:r>
        <w:rPr>
          <w:b/>
          <w:color w:val="231F20"/>
          <w:spacing w:val="-3"/>
          <w:sz w:val="18"/>
        </w:rPr>
        <w:t xml:space="preserve"> </w:t>
      </w:r>
      <w:r>
        <w:rPr>
          <w:b/>
          <w:color w:val="231F20"/>
          <w:sz w:val="18"/>
        </w:rPr>
        <w:t>(other</w:t>
      </w:r>
      <w:r>
        <w:rPr>
          <w:b/>
          <w:color w:val="231F20"/>
          <w:spacing w:val="-3"/>
          <w:sz w:val="18"/>
        </w:rPr>
        <w:t xml:space="preserve"> </w:t>
      </w:r>
      <w:r>
        <w:rPr>
          <w:b/>
          <w:color w:val="231F20"/>
          <w:sz w:val="18"/>
        </w:rPr>
        <w:t>than rental real estate).</w:t>
      </w:r>
      <w:r>
        <w:rPr>
          <w:b/>
          <w:color w:val="231F20"/>
          <w:spacing w:val="40"/>
          <w:sz w:val="18"/>
        </w:rPr>
        <w:t xml:space="preserve"> </w:t>
      </w:r>
      <w:r>
        <w:rPr>
          <w:color w:val="231F20"/>
          <w:sz w:val="18"/>
        </w:rPr>
        <w:t>Enter total qualified rehabilitation expenditures from activities other than rental real estate activities. See the Instructions for Form 3468 for details on qualified rehabilitation expenditures.</w:t>
      </w:r>
    </w:p>
    <w:p w:rsidR="00A33C7B" w:rsidRDefault="0089559E">
      <w:pPr>
        <w:pStyle w:val="Textkrper"/>
        <w:spacing w:before="175" w:line="237" w:lineRule="auto"/>
        <w:ind w:right="266"/>
      </w:pPr>
      <w:r>
        <w:rPr>
          <w:b/>
          <w:color w:val="231F20"/>
        </w:rPr>
        <w:t>Note:</w:t>
      </w:r>
      <w:r>
        <w:rPr>
          <w:b/>
          <w:color w:val="231F20"/>
          <w:spacing w:val="9"/>
        </w:rPr>
        <w:t xml:space="preserve"> </w:t>
      </w:r>
      <w:r>
        <w:rPr>
          <w:color w:val="231F20"/>
        </w:rPr>
        <w:t>Report</w:t>
      </w:r>
      <w:r>
        <w:rPr>
          <w:color w:val="231F20"/>
          <w:spacing w:val="-12"/>
        </w:rPr>
        <w:t xml:space="preserve"> </w:t>
      </w:r>
      <w:r>
        <w:rPr>
          <w:color w:val="231F20"/>
        </w:rPr>
        <w:t>qualified</w:t>
      </w:r>
      <w:r>
        <w:rPr>
          <w:color w:val="231F20"/>
          <w:spacing w:val="-13"/>
        </w:rPr>
        <w:t xml:space="preserve"> </w:t>
      </w:r>
      <w:r>
        <w:rPr>
          <w:color w:val="231F20"/>
        </w:rPr>
        <w:t>rehabilitation</w:t>
      </w:r>
      <w:r>
        <w:rPr>
          <w:color w:val="231F20"/>
          <w:spacing w:val="-12"/>
        </w:rPr>
        <w:t xml:space="preserve"> </w:t>
      </w:r>
      <w:r>
        <w:rPr>
          <w:color w:val="231F20"/>
        </w:rPr>
        <w:t>expenditures</w:t>
      </w:r>
      <w:r>
        <w:rPr>
          <w:color w:val="231F20"/>
          <w:spacing w:val="-13"/>
        </w:rPr>
        <w:t xml:space="preserve"> </w:t>
      </w:r>
      <w:r>
        <w:rPr>
          <w:color w:val="231F20"/>
        </w:rPr>
        <w:t>related</w:t>
      </w:r>
      <w:r>
        <w:rPr>
          <w:color w:val="231F20"/>
          <w:spacing w:val="-12"/>
        </w:rPr>
        <w:t xml:space="preserve"> </w:t>
      </w:r>
      <w:r>
        <w:rPr>
          <w:color w:val="231F20"/>
        </w:rPr>
        <w:t>to rental real estate activities on Schedule K, line 15c.</w:t>
      </w:r>
    </w:p>
    <w:p w:rsidR="00A33C7B" w:rsidRDefault="0089559E">
      <w:pPr>
        <w:pStyle w:val="Textkrper"/>
        <w:spacing w:before="18" w:line="237" w:lineRule="auto"/>
        <w:ind w:right="139" w:firstLine="180"/>
      </w:pPr>
      <w:r>
        <w:rPr>
          <w:b/>
          <w:i/>
          <w:color w:val="231F20"/>
        </w:rPr>
        <w:t>Schedule K-1.</w:t>
      </w:r>
      <w:r>
        <w:rPr>
          <w:b/>
          <w:i/>
          <w:color w:val="231F20"/>
          <w:spacing w:val="40"/>
        </w:rPr>
        <w:t xml:space="preserve"> </w:t>
      </w:r>
      <w:r>
        <w:rPr>
          <w:color w:val="231F20"/>
        </w:rPr>
        <w:t>Report each partner’s distributive share of qualified rehabilitation expenditures related to activities other than</w:t>
      </w:r>
      <w:r>
        <w:rPr>
          <w:color w:val="231F20"/>
          <w:spacing w:val="-9"/>
        </w:rPr>
        <w:t xml:space="preserve"> </w:t>
      </w:r>
      <w:r>
        <w:rPr>
          <w:color w:val="231F20"/>
        </w:rPr>
        <w:t>rental</w:t>
      </w:r>
      <w:r>
        <w:rPr>
          <w:color w:val="231F20"/>
          <w:spacing w:val="-9"/>
        </w:rPr>
        <w:t xml:space="preserve"> </w:t>
      </w:r>
      <w:r>
        <w:rPr>
          <w:color w:val="231F20"/>
        </w:rPr>
        <w:t>real</w:t>
      </w:r>
      <w:r>
        <w:rPr>
          <w:color w:val="231F20"/>
          <w:spacing w:val="-9"/>
        </w:rPr>
        <w:t xml:space="preserve"> </w:t>
      </w:r>
      <w:r>
        <w:rPr>
          <w:color w:val="231F20"/>
        </w:rPr>
        <w:t>estate</w:t>
      </w:r>
      <w:r>
        <w:rPr>
          <w:color w:val="231F20"/>
          <w:spacing w:val="-9"/>
        </w:rPr>
        <w:t xml:space="preserve"> </w:t>
      </w:r>
      <w:r>
        <w:rPr>
          <w:color w:val="231F20"/>
        </w:rPr>
        <w:t>activities</w:t>
      </w:r>
      <w:r>
        <w:rPr>
          <w:color w:val="231F20"/>
          <w:spacing w:val="-9"/>
        </w:rPr>
        <w:t xml:space="preserve"> </w:t>
      </w:r>
      <w:r>
        <w:rPr>
          <w:color w:val="231F20"/>
        </w:rPr>
        <w:t>in</w:t>
      </w:r>
      <w:r>
        <w:rPr>
          <w:color w:val="231F20"/>
          <w:spacing w:val="-9"/>
        </w:rPr>
        <w:t xml:space="preserve"> </w:t>
      </w:r>
      <w:r>
        <w:rPr>
          <w:color w:val="231F20"/>
        </w:rPr>
        <w:t>box</w:t>
      </w:r>
      <w:r>
        <w:rPr>
          <w:color w:val="231F20"/>
          <w:spacing w:val="-9"/>
        </w:rPr>
        <w:t xml:space="preserve"> </w:t>
      </w:r>
      <w:r>
        <w:rPr>
          <w:color w:val="231F20"/>
        </w:rPr>
        <w:t>20</w:t>
      </w:r>
      <w:r>
        <w:rPr>
          <w:color w:val="231F20"/>
          <w:spacing w:val="-9"/>
        </w:rPr>
        <w:t xml:space="preserve"> </w:t>
      </w:r>
      <w:r>
        <w:rPr>
          <w:color w:val="231F20"/>
        </w:rPr>
        <w:t>of</w:t>
      </w:r>
      <w:r>
        <w:rPr>
          <w:color w:val="231F20"/>
          <w:spacing w:val="-9"/>
        </w:rPr>
        <w:t xml:space="preserve"> </w:t>
      </w:r>
      <w:r>
        <w:rPr>
          <w:color w:val="231F20"/>
        </w:rPr>
        <w:t>Schedule</w:t>
      </w:r>
      <w:r>
        <w:rPr>
          <w:color w:val="231F20"/>
          <w:spacing w:val="-9"/>
        </w:rPr>
        <w:t xml:space="preserve"> </w:t>
      </w:r>
      <w:r>
        <w:rPr>
          <w:color w:val="231F20"/>
        </w:rPr>
        <w:t>K-1</w:t>
      </w:r>
      <w:r>
        <w:rPr>
          <w:color w:val="231F20"/>
          <w:spacing w:val="-9"/>
        </w:rPr>
        <w:t xml:space="preserve"> </w:t>
      </w:r>
      <w:r>
        <w:rPr>
          <w:color w:val="231F20"/>
        </w:rPr>
        <w:t>using code D. Attach a statement to Schedule K-1 that provides the information and the partner’s distributive share of the amounts the partner will need to complete Form 3468, Part VII, lines 1d through</w:t>
      </w:r>
      <w:r>
        <w:rPr>
          <w:color w:val="231F20"/>
          <w:spacing w:val="-7"/>
        </w:rPr>
        <w:t xml:space="preserve"> </w:t>
      </w:r>
      <w:r>
        <w:rPr>
          <w:color w:val="231F20"/>
        </w:rPr>
        <w:t>1k.</w:t>
      </w:r>
      <w:r>
        <w:rPr>
          <w:color w:val="231F20"/>
          <w:spacing w:val="-7"/>
        </w:rPr>
        <w:t xml:space="preserve"> </w:t>
      </w:r>
      <w:r>
        <w:rPr>
          <w:color w:val="231F20"/>
        </w:rPr>
        <w:t>See</w:t>
      </w:r>
      <w:r>
        <w:rPr>
          <w:color w:val="231F20"/>
          <w:spacing w:val="-7"/>
        </w:rPr>
        <w:t xml:space="preserve"> </w:t>
      </w:r>
      <w:r>
        <w:rPr>
          <w:color w:val="231F20"/>
        </w:rPr>
        <w:t>the</w:t>
      </w:r>
      <w:r>
        <w:rPr>
          <w:color w:val="231F20"/>
          <w:spacing w:val="-7"/>
        </w:rPr>
        <w:t xml:space="preserve"> </w:t>
      </w:r>
      <w:r>
        <w:rPr>
          <w:color w:val="231F20"/>
        </w:rPr>
        <w:t>Instructions</w:t>
      </w:r>
      <w:r>
        <w:rPr>
          <w:color w:val="231F20"/>
          <w:spacing w:val="-7"/>
        </w:rPr>
        <w:t xml:space="preserve"> </w:t>
      </w:r>
      <w:r>
        <w:rPr>
          <w:color w:val="231F20"/>
        </w:rPr>
        <w:t>for</w:t>
      </w:r>
      <w:r>
        <w:rPr>
          <w:color w:val="231F20"/>
          <w:spacing w:val="-7"/>
        </w:rPr>
        <w:t xml:space="preserve"> </w:t>
      </w:r>
      <w:r>
        <w:rPr>
          <w:color w:val="231F20"/>
        </w:rPr>
        <w:t>Form</w:t>
      </w:r>
      <w:r>
        <w:rPr>
          <w:color w:val="231F20"/>
          <w:spacing w:val="-7"/>
        </w:rPr>
        <w:t xml:space="preserve"> </w:t>
      </w:r>
      <w:r>
        <w:rPr>
          <w:color w:val="231F20"/>
        </w:rPr>
        <w:t>3468</w:t>
      </w:r>
      <w:r>
        <w:rPr>
          <w:color w:val="231F20"/>
          <w:spacing w:val="-7"/>
        </w:rPr>
        <w:t xml:space="preserve"> </w:t>
      </w:r>
      <w:r>
        <w:rPr>
          <w:color w:val="231F20"/>
        </w:rPr>
        <w:t>for</w:t>
      </w:r>
      <w:r>
        <w:rPr>
          <w:color w:val="231F20"/>
          <w:spacing w:val="-7"/>
        </w:rPr>
        <w:t xml:space="preserve"> </w:t>
      </w:r>
      <w:r>
        <w:rPr>
          <w:color w:val="231F20"/>
        </w:rPr>
        <w:t>details.</w:t>
      </w:r>
      <w:r>
        <w:rPr>
          <w:color w:val="231F20"/>
          <w:spacing w:val="-7"/>
        </w:rPr>
        <w:t xml:space="preserve"> </w:t>
      </w:r>
      <w:r>
        <w:rPr>
          <w:color w:val="231F20"/>
        </w:rPr>
        <w:t>If</w:t>
      </w:r>
      <w:r>
        <w:rPr>
          <w:color w:val="231F20"/>
          <w:spacing w:val="-7"/>
        </w:rPr>
        <w:t xml:space="preserve"> </w:t>
      </w:r>
      <w:r>
        <w:rPr>
          <w:color w:val="231F20"/>
        </w:rPr>
        <w:t>the partnership has expenditures from more than one activity, identify</w:t>
      </w:r>
      <w:r>
        <w:rPr>
          <w:color w:val="231F20"/>
          <w:spacing w:val="-12"/>
        </w:rPr>
        <w:t xml:space="preserve"> </w:t>
      </w:r>
      <w:r>
        <w:rPr>
          <w:color w:val="231F20"/>
        </w:rPr>
        <w:t>on</w:t>
      </w:r>
      <w:r>
        <w:rPr>
          <w:color w:val="231F20"/>
          <w:spacing w:val="-12"/>
        </w:rPr>
        <w:t xml:space="preserve"> </w:t>
      </w:r>
      <w:r>
        <w:rPr>
          <w:color w:val="231F20"/>
        </w:rPr>
        <w:t>a</w:t>
      </w:r>
      <w:r>
        <w:rPr>
          <w:color w:val="231F20"/>
          <w:spacing w:val="-12"/>
        </w:rPr>
        <w:t xml:space="preserve"> </w:t>
      </w:r>
      <w:r>
        <w:rPr>
          <w:color w:val="231F20"/>
        </w:rPr>
        <w:t>statement</w:t>
      </w:r>
      <w:r>
        <w:rPr>
          <w:color w:val="231F20"/>
          <w:spacing w:val="-12"/>
        </w:rPr>
        <w:t xml:space="preserve"> </w:t>
      </w:r>
      <w:r>
        <w:rPr>
          <w:color w:val="231F20"/>
        </w:rPr>
        <w:t>attached</w:t>
      </w:r>
      <w:r>
        <w:rPr>
          <w:color w:val="231F20"/>
          <w:spacing w:val="-12"/>
        </w:rPr>
        <w:t xml:space="preserve"> </w:t>
      </w:r>
      <w:r>
        <w:rPr>
          <w:color w:val="231F20"/>
        </w:rPr>
        <w:t>to</w:t>
      </w:r>
      <w:r>
        <w:rPr>
          <w:color w:val="231F20"/>
          <w:spacing w:val="-12"/>
        </w:rPr>
        <w:t xml:space="preserve"> </w:t>
      </w:r>
      <w:r>
        <w:rPr>
          <w:color w:val="231F20"/>
        </w:rPr>
        <w:t>Schedule</w:t>
      </w:r>
      <w:r>
        <w:rPr>
          <w:color w:val="231F20"/>
          <w:spacing w:val="-12"/>
        </w:rPr>
        <w:t xml:space="preserve"> </w:t>
      </w:r>
      <w:r>
        <w:rPr>
          <w:color w:val="231F20"/>
        </w:rPr>
        <w:t>K-1</w:t>
      </w:r>
      <w:r>
        <w:rPr>
          <w:color w:val="231F20"/>
          <w:spacing w:val="-12"/>
        </w:rPr>
        <w:t xml:space="preserve"> </w:t>
      </w:r>
      <w:r>
        <w:rPr>
          <w:color w:val="231F20"/>
        </w:rPr>
        <w:t>the</w:t>
      </w:r>
      <w:r>
        <w:rPr>
          <w:color w:val="231F20"/>
          <w:spacing w:val="-12"/>
        </w:rPr>
        <w:t xml:space="preserve"> </w:t>
      </w:r>
      <w:r>
        <w:rPr>
          <w:color w:val="231F20"/>
        </w:rPr>
        <w:t>amount</w:t>
      </w:r>
      <w:r>
        <w:rPr>
          <w:color w:val="231F20"/>
          <w:spacing w:val="-12"/>
        </w:rPr>
        <w:t xml:space="preserve"> </w:t>
      </w:r>
      <w:r>
        <w:rPr>
          <w:color w:val="231F20"/>
        </w:rPr>
        <w:t xml:space="preserve">for each separate activity. See </w:t>
      </w:r>
      <w:r>
        <w:rPr>
          <w:i/>
          <w:color w:val="0056A2"/>
          <w:u w:val="single" w:color="0055A1"/>
        </w:rPr>
        <w:t>Passive Activity Reporting</w:t>
      </w:r>
      <w:r>
        <w:rPr>
          <w:i/>
          <w:color w:val="0056A2"/>
        </w:rPr>
        <w:t xml:space="preserve"> </w:t>
      </w:r>
      <w:r>
        <w:rPr>
          <w:i/>
          <w:color w:val="0056A2"/>
          <w:u w:val="single" w:color="0055A1"/>
        </w:rPr>
        <w:t>Requirements</w:t>
      </w:r>
      <w:r>
        <w:rPr>
          <w:color w:val="231F20"/>
        </w:rPr>
        <w:t>,</w:t>
      </w:r>
      <w:r>
        <w:rPr>
          <w:color w:val="231F20"/>
          <w:spacing w:val="-5"/>
        </w:rPr>
        <w:t xml:space="preserve"> </w:t>
      </w:r>
      <w:r>
        <w:rPr>
          <w:color w:val="231F20"/>
        </w:rPr>
        <w:t>earlier.</w:t>
      </w:r>
    </w:p>
    <w:p w:rsidR="00A33C7B" w:rsidRDefault="0089559E">
      <w:pPr>
        <w:pStyle w:val="Textkrper"/>
        <w:spacing w:before="90" w:line="237" w:lineRule="auto"/>
        <w:ind w:right="138"/>
      </w:pPr>
      <w:r>
        <w:rPr>
          <w:b/>
          <w:color w:val="231F20"/>
        </w:rPr>
        <w:t>Code E. Basis of energy property.</w:t>
      </w:r>
      <w:r>
        <w:rPr>
          <w:b/>
          <w:color w:val="231F20"/>
          <w:spacing w:val="40"/>
        </w:rPr>
        <w:t xml:space="preserve"> </w:t>
      </w:r>
      <w:r>
        <w:rPr>
          <w:color w:val="231F20"/>
        </w:rPr>
        <w:t>See the Instructions for Form 3468 for details on basis of energy property. In box 20 of Schedule K-1, enter code E followed by an asterisk (E*) and enter</w:t>
      </w:r>
      <w:r>
        <w:rPr>
          <w:color w:val="231F20"/>
          <w:spacing w:val="-2"/>
        </w:rPr>
        <w:t xml:space="preserve"> </w:t>
      </w:r>
      <w:r>
        <w:rPr>
          <w:color w:val="231F20"/>
        </w:rPr>
        <w:t>“STMT”</w:t>
      </w:r>
      <w:r>
        <w:rPr>
          <w:color w:val="231F20"/>
          <w:spacing w:val="-2"/>
        </w:rPr>
        <w:t xml:space="preserve"> </w:t>
      </w:r>
      <w:r>
        <w:rPr>
          <w:color w:val="231F20"/>
        </w:rPr>
        <w:t>in</w:t>
      </w:r>
      <w:r>
        <w:rPr>
          <w:color w:val="231F20"/>
          <w:spacing w:val="-2"/>
        </w:rPr>
        <w:t xml:space="preserve"> </w:t>
      </w:r>
      <w:r>
        <w:rPr>
          <w:color w:val="231F20"/>
        </w:rPr>
        <w:t>the</w:t>
      </w:r>
      <w:r>
        <w:rPr>
          <w:color w:val="231F20"/>
          <w:spacing w:val="-2"/>
        </w:rPr>
        <w:t xml:space="preserve"> </w:t>
      </w:r>
      <w:r>
        <w:rPr>
          <w:color w:val="231F20"/>
        </w:rPr>
        <w:t>entry</w:t>
      </w:r>
      <w:r>
        <w:rPr>
          <w:color w:val="231F20"/>
          <w:spacing w:val="-2"/>
        </w:rPr>
        <w:t xml:space="preserve"> </w:t>
      </w:r>
      <w:r>
        <w:rPr>
          <w:color w:val="231F20"/>
        </w:rPr>
        <w:t>space</w:t>
      </w:r>
      <w:r>
        <w:rPr>
          <w:color w:val="231F20"/>
          <w:spacing w:val="-2"/>
        </w:rPr>
        <w:t xml:space="preserve"> </w:t>
      </w:r>
      <w:r>
        <w:rPr>
          <w:color w:val="231F20"/>
        </w:rPr>
        <w:t>for</w:t>
      </w:r>
      <w:r>
        <w:rPr>
          <w:color w:val="231F20"/>
          <w:spacing w:val="-2"/>
        </w:rPr>
        <w:t xml:space="preserve"> </w:t>
      </w:r>
      <w:r>
        <w:rPr>
          <w:color w:val="231F20"/>
        </w:rPr>
        <w:t>the</w:t>
      </w:r>
      <w:r>
        <w:rPr>
          <w:color w:val="231F20"/>
          <w:spacing w:val="-2"/>
        </w:rPr>
        <w:t xml:space="preserve"> </w:t>
      </w:r>
      <w:r>
        <w:rPr>
          <w:color w:val="231F20"/>
        </w:rPr>
        <w:t>dollar</w:t>
      </w:r>
      <w:r>
        <w:rPr>
          <w:color w:val="231F20"/>
          <w:spacing w:val="-2"/>
        </w:rPr>
        <w:t xml:space="preserve"> </w:t>
      </w:r>
      <w:r>
        <w:rPr>
          <w:color w:val="231F20"/>
        </w:rPr>
        <w:t>amount.</w:t>
      </w:r>
      <w:r>
        <w:rPr>
          <w:color w:val="231F20"/>
          <w:spacing w:val="-2"/>
        </w:rPr>
        <w:t xml:space="preserve"> </w:t>
      </w:r>
      <w:r>
        <w:rPr>
          <w:color w:val="231F20"/>
        </w:rPr>
        <w:t>Attach</w:t>
      </w:r>
      <w:r>
        <w:rPr>
          <w:color w:val="231F20"/>
          <w:spacing w:val="-2"/>
        </w:rPr>
        <w:t xml:space="preserve"> </w:t>
      </w:r>
      <w:r>
        <w:rPr>
          <w:color w:val="231F20"/>
        </w:rPr>
        <w:t>a statement</w:t>
      </w:r>
      <w:r>
        <w:rPr>
          <w:color w:val="231F20"/>
          <w:spacing w:val="-13"/>
        </w:rPr>
        <w:t xml:space="preserve"> </w:t>
      </w:r>
      <w:r>
        <w:rPr>
          <w:color w:val="231F20"/>
        </w:rPr>
        <w:t>to</w:t>
      </w:r>
      <w:r>
        <w:rPr>
          <w:color w:val="231F20"/>
          <w:spacing w:val="-12"/>
        </w:rPr>
        <w:t xml:space="preserve"> </w:t>
      </w:r>
      <w:r>
        <w:rPr>
          <w:color w:val="231F20"/>
        </w:rPr>
        <w:t>Schedule</w:t>
      </w:r>
      <w:r>
        <w:rPr>
          <w:color w:val="231F20"/>
          <w:spacing w:val="-13"/>
        </w:rPr>
        <w:t xml:space="preserve"> </w:t>
      </w:r>
      <w:r>
        <w:rPr>
          <w:color w:val="231F20"/>
        </w:rPr>
        <w:t>K-1</w:t>
      </w:r>
      <w:r>
        <w:rPr>
          <w:color w:val="231F20"/>
          <w:spacing w:val="-12"/>
        </w:rPr>
        <w:t xml:space="preserve"> </w:t>
      </w:r>
      <w:r>
        <w:rPr>
          <w:color w:val="231F20"/>
        </w:rPr>
        <w:t>that</w:t>
      </w:r>
      <w:r>
        <w:rPr>
          <w:color w:val="231F20"/>
          <w:spacing w:val="-13"/>
        </w:rPr>
        <w:t xml:space="preserve"> </w:t>
      </w:r>
      <w:r>
        <w:rPr>
          <w:color w:val="231F20"/>
        </w:rPr>
        <w:t>provides</w:t>
      </w:r>
      <w:r>
        <w:rPr>
          <w:color w:val="231F20"/>
          <w:spacing w:val="-12"/>
        </w:rPr>
        <w:t xml:space="preserve"> </w:t>
      </w:r>
      <w:r>
        <w:rPr>
          <w:color w:val="231F20"/>
        </w:rPr>
        <w:t>the</w:t>
      </w:r>
      <w:r>
        <w:rPr>
          <w:color w:val="231F20"/>
          <w:spacing w:val="-13"/>
        </w:rPr>
        <w:t xml:space="preserve"> </w:t>
      </w:r>
      <w:r>
        <w:rPr>
          <w:color w:val="231F20"/>
        </w:rPr>
        <w:t>information</w:t>
      </w:r>
      <w:r>
        <w:rPr>
          <w:color w:val="231F20"/>
          <w:spacing w:val="-12"/>
        </w:rPr>
        <w:t xml:space="preserve"> </w:t>
      </w:r>
      <w:r>
        <w:rPr>
          <w:color w:val="231F20"/>
        </w:rPr>
        <w:t>and</w:t>
      </w:r>
      <w:r>
        <w:rPr>
          <w:color w:val="231F20"/>
          <w:spacing w:val="-13"/>
        </w:rPr>
        <w:t xml:space="preserve"> </w:t>
      </w:r>
      <w:r>
        <w:rPr>
          <w:color w:val="231F20"/>
        </w:rPr>
        <w:t>the partner’s</w:t>
      </w:r>
      <w:r>
        <w:rPr>
          <w:color w:val="231F20"/>
          <w:spacing w:val="-5"/>
        </w:rPr>
        <w:t xml:space="preserve"> </w:t>
      </w:r>
      <w:r>
        <w:rPr>
          <w:color w:val="231F20"/>
        </w:rPr>
        <w:t>distributive</w:t>
      </w:r>
      <w:r>
        <w:rPr>
          <w:color w:val="231F20"/>
          <w:spacing w:val="-5"/>
        </w:rPr>
        <w:t xml:space="preserve"> </w:t>
      </w:r>
      <w:r>
        <w:rPr>
          <w:color w:val="231F20"/>
        </w:rPr>
        <w:t>share</w:t>
      </w:r>
      <w:r>
        <w:rPr>
          <w:color w:val="231F20"/>
          <w:spacing w:val="-5"/>
        </w:rPr>
        <w:t xml:space="preserve"> </w:t>
      </w:r>
      <w:r>
        <w:rPr>
          <w:color w:val="231F20"/>
        </w:rPr>
        <w:t>of</w:t>
      </w:r>
      <w:r>
        <w:rPr>
          <w:color w:val="231F20"/>
          <w:spacing w:val="-5"/>
        </w:rPr>
        <w:t xml:space="preserve"> </w:t>
      </w:r>
      <w:r>
        <w:rPr>
          <w:color w:val="231F20"/>
        </w:rPr>
        <w:t>the</w:t>
      </w:r>
      <w:r>
        <w:rPr>
          <w:color w:val="231F20"/>
          <w:spacing w:val="-5"/>
        </w:rPr>
        <w:t xml:space="preserve"> </w:t>
      </w:r>
      <w:r>
        <w:rPr>
          <w:color w:val="231F20"/>
        </w:rPr>
        <w:t>amounts</w:t>
      </w:r>
      <w:r>
        <w:rPr>
          <w:color w:val="231F20"/>
          <w:spacing w:val="-5"/>
        </w:rPr>
        <w:t xml:space="preserve"> </w:t>
      </w:r>
      <w:r>
        <w:rPr>
          <w:color w:val="231F20"/>
        </w:rPr>
        <w:t>the</w:t>
      </w:r>
      <w:r>
        <w:rPr>
          <w:color w:val="231F20"/>
          <w:spacing w:val="-5"/>
        </w:rPr>
        <w:t xml:space="preserve"> </w:t>
      </w:r>
      <w:r>
        <w:rPr>
          <w:color w:val="231F20"/>
        </w:rPr>
        <w:t>partner</w:t>
      </w:r>
      <w:r>
        <w:rPr>
          <w:color w:val="231F20"/>
          <w:spacing w:val="-5"/>
        </w:rPr>
        <w:t xml:space="preserve"> </w:t>
      </w:r>
      <w:r>
        <w:rPr>
          <w:color w:val="231F20"/>
        </w:rPr>
        <w:t>will</w:t>
      </w:r>
      <w:r>
        <w:rPr>
          <w:color w:val="231F20"/>
          <w:spacing w:val="-5"/>
        </w:rPr>
        <w:t xml:space="preserve"> </w:t>
      </w:r>
      <w:r>
        <w:rPr>
          <w:color w:val="231F20"/>
        </w:rPr>
        <w:t>need to</w:t>
      </w:r>
      <w:r>
        <w:rPr>
          <w:color w:val="231F20"/>
          <w:spacing w:val="-2"/>
        </w:rPr>
        <w:t xml:space="preserve"> </w:t>
      </w:r>
      <w:r>
        <w:rPr>
          <w:color w:val="231F20"/>
        </w:rPr>
        <w:t>figure</w:t>
      </w:r>
      <w:r>
        <w:rPr>
          <w:color w:val="231F20"/>
          <w:spacing w:val="-2"/>
        </w:rPr>
        <w:t xml:space="preserve"> </w:t>
      </w:r>
      <w:r>
        <w:rPr>
          <w:color w:val="231F20"/>
        </w:rPr>
        <w:t>the</w:t>
      </w:r>
      <w:r>
        <w:rPr>
          <w:color w:val="231F20"/>
          <w:spacing w:val="-2"/>
        </w:rPr>
        <w:t xml:space="preserve"> </w:t>
      </w:r>
      <w:r>
        <w:rPr>
          <w:color w:val="231F20"/>
        </w:rPr>
        <w:t>amounts</w:t>
      </w:r>
      <w:r>
        <w:rPr>
          <w:color w:val="231F20"/>
          <w:spacing w:val="-2"/>
        </w:rPr>
        <w:t xml:space="preserve"> </w:t>
      </w:r>
      <w:r>
        <w:rPr>
          <w:color w:val="231F20"/>
        </w:rPr>
        <w:t>to</w:t>
      </w:r>
      <w:r>
        <w:rPr>
          <w:color w:val="231F20"/>
          <w:spacing w:val="-2"/>
        </w:rPr>
        <w:t xml:space="preserve"> </w:t>
      </w:r>
      <w:r>
        <w:rPr>
          <w:color w:val="231F20"/>
        </w:rPr>
        <w:t>report</w:t>
      </w:r>
      <w:r>
        <w:rPr>
          <w:color w:val="231F20"/>
          <w:spacing w:val="-2"/>
        </w:rPr>
        <w:t xml:space="preserve"> </w:t>
      </w:r>
      <w:r>
        <w:rPr>
          <w:color w:val="231F20"/>
        </w:rPr>
        <w:t>on</w:t>
      </w:r>
      <w:r>
        <w:rPr>
          <w:color w:val="231F20"/>
          <w:spacing w:val="-2"/>
        </w:rPr>
        <w:t xml:space="preserve"> </w:t>
      </w:r>
      <w:r>
        <w:rPr>
          <w:color w:val="231F20"/>
        </w:rPr>
        <w:t>Form</w:t>
      </w:r>
      <w:r>
        <w:rPr>
          <w:color w:val="231F20"/>
          <w:spacing w:val="-2"/>
        </w:rPr>
        <w:t xml:space="preserve"> </w:t>
      </w:r>
      <w:r>
        <w:rPr>
          <w:color w:val="231F20"/>
        </w:rPr>
        <w:t>3468,</w:t>
      </w:r>
      <w:r>
        <w:rPr>
          <w:color w:val="231F20"/>
          <w:spacing w:val="-2"/>
        </w:rPr>
        <w:t xml:space="preserve"> </w:t>
      </w:r>
      <w:r>
        <w:rPr>
          <w:color w:val="231F20"/>
        </w:rPr>
        <w:t>Part</w:t>
      </w:r>
      <w:r>
        <w:rPr>
          <w:color w:val="231F20"/>
          <w:spacing w:val="-2"/>
        </w:rPr>
        <w:t xml:space="preserve"> </w:t>
      </w:r>
      <w:r>
        <w:rPr>
          <w:color w:val="231F20"/>
        </w:rPr>
        <w:t>VI,</w:t>
      </w:r>
      <w:r>
        <w:rPr>
          <w:color w:val="231F20"/>
          <w:spacing w:val="-1"/>
        </w:rPr>
        <w:t xml:space="preserve"> </w:t>
      </w:r>
      <w:r>
        <w:rPr>
          <w:color w:val="231F20"/>
        </w:rPr>
        <w:t>lines</w:t>
      </w:r>
      <w:r>
        <w:rPr>
          <w:color w:val="231F20"/>
          <w:spacing w:val="-2"/>
        </w:rPr>
        <w:t xml:space="preserve"> </w:t>
      </w:r>
      <w:r>
        <w:rPr>
          <w:color w:val="231F20"/>
        </w:rPr>
        <w:t>1a, 3a,</w:t>
      </w:r>
      <w:r>
        <w:rPr>
          <w:color w:val="231F20"/>
          <w:spacing w:val="-1"/>
        </w:rPr>
        <w:t xml:space="preserve"> </w:t>
      </w:r>
      <w:r>
        <w:rPr>
          <w:color w:val="231F20"/>
        </w:rPr>
        <w:t>3e,</w:t>
      </w:r>
      <w:r>
        <w:rPr>
          <w:color w:val="231F20"/>
          <w:spacing w:val="-1"/>
        </w:rPr>
        <w:t xml:space="preserve"> </w:t>
      </w:r>
      <w:r>
        <w:rPr>
          <w:color w:val="231F20"/>
        </w:rPr>
        <w:t>5a,</w:t>
      </w:r>
      <w:r>
        <w:rPr>
          <w:color w:val="231F20"/>
          <w:spacing w:val="-1"/>
        </w:rPr>
        <w:t xml:space="preserve"> </w:t>
      </w:r>
      <w:r>
        <w:rPr>
          <w:color w:val="231F20"/>
        </w:rPr>
        <w:t>5c,</w:t>
      </w:r>
      <w:r>
        <w:rPr>
          <w:color w:val="231F20"/>
          <w:spacing w:val="-1"/>
        </w:rPr>
        <w:t xml:space="preserve"> </w:t>
      </w:r>
      <w:r>
        <w:rPr>
          <w:color w:val="231F20"/>
        </w:rPr>
        <w:t>5f,</w:t>
      </w:r>
      <w:r>
        <w:rPr>
          <w:color w:val="231F20"/>
          <w:spacing w:val="-1"/>
        </w:rPr>
        <w:t xml:space="preserve"> </w:t>
      </w:r>
      <w:r>
        <w:rPr>
          <w:color w:val="231F20"/>
        </w:rPr>
        <w:t>5o,</w:t>
      </w:r>
      <w:r>
        <w:rPr>
          <w:color w:val="231F20"/>
          <w:spacing w:val="-1"/>
        </w:rPr>
        <w:t xml:space="preserve"> </w:t>
      </w:r>
      <w:r>
        <w:rPr>
          <w:color w:val="231F20"/>
        </w:rPr>
        <w:t>7a,</w:t>
      </w:r>
      <w:r>
        <w:rPr>
          <w:color w:val="231F20"/>
          <w:spacing w:val="-1"/>
        </w:rPr>
        <w:t xml:space="preserve"> </w:t>
      </w:r>
      <w:r>
        <w:rPr>
          <w:color w:val="231F20"/>
        </w:rPr>
        <w:t>7j,</w:t>
      </w:r>
      <w:r>
        <w:rPr>
          <w:color w:val="231F20"/>
          <w:spacing w:val="-1"/>
        </w:rPr>
        <w:t xml:space="preserve"> </w:t>
      </w:r>
      <w:r>
        <w:rPr>
          <w:color w:val="231F20"/>
        </w:rPr>
        <w:t>9a,</w:t>
      </w:r>
      <w:r>
        <w:rPr>
          <w:color w:val="231F20"/>
          <w:spacing w:val="-1"/>
        </w:rPr>
        <w:t xml:space="preserve"> </w:t>
      </w:r>
      <w:r>
        <w:rPr>
          <w:color w:val="231F20"/>
        </w:rPr>
        <w:t>9b,</w:t>
      </w:r>
      <w:r>
        <w:rPr>
          <w:color w:val="231F20"/>
          <w:spacing w:val="-1"/>
        </w:rPr>
        <w:t xml:space="preserve"> </w:t>
      </w:r>
      <w:r>
        <w:rPr>
          <w:color w:val="231F20"/>
        </w:rPr>
        <w:t>11d,</w:t>
      </w:r>
      <w:r>
        <w:rPr>
          <w:color w:val="231F20"/>
          <w:spacing w:val="-1"/>
        </w:rPr>
        <w:t xml:space="preserve"> </w:t>
      </w:r>
      <w:r>
        <w:rPr>
          <w:color w:val="231F20"/>
        </w:rPr>
        <w:t>11h,</w:t>
      </w:r>
      <w:r>
        <w:rPr>
          <w:color w:val="231F20"/>
          <w:spacing w:val="-1"/>
        </w:rPr>
        <w:t xml:space="preserve"> </w:t>
      </w:r>
      <w:r>
        <w:rPr>
          <w:color w:val="231F20"/>
        </w:rPr>
        <w:t>13a,</w:t>
      </w:r>
      <w:r>
        <w:rPr>
          <w:color w:val="231F20"/>
          <w:spacing w:val="-1"/>
        </w:rPr>
        <w:t xml:space="preserve"> </w:t>
      </w:r>
      <w:r>
        <w:rPr>
          <w:color w:val="231F20"/>
        </w:rPr>
        <w:t>15a,</w:t>
      </w:r>
      <w:r>
        <w:rPr>
          <w:color w:val="231F20"/>
          <w:spacing w:val="-1"/>
        </w:rPr>
        <w:t xml:space="preserve"> </w:t>
      </w:r>
      <w:r>
        <w:rPr>
          <w:color w:val="231F20"/>
        </w:rPr>
        <w:t>17a, 17e, 19a, 21a, 23a, 23e, 25a, 25d, 25g, 25j, and 28a. See the Instructions for Form 3468 for details.</w:t>
      </w:r>
    </w:p>
    <w:p w:rsidR="00A33C7B" w:rsidRDefault="0089559E">
      <w:pPr>
        <w:pStyle w:val="Textkrper"/>
        <w:spacing w:before="171" w:line="237" w:lineRule="auto"/>
        <w:ind w:right="139"/>
      </w:pPr>
      <w:r>
        <w:rPr>
          <w:b/>
          <w:color w:val="231F20"/>
        </w:rPr>
        <w:t>Caution:</w:t>
      </w:r>
      <w:r>
        <w:rPr>
          <w:b/>
          <w:color w:val="231F20"/>
          <w:spacing w:val="34"/>
        </w:rPr>
        <w:t xml:space="preserve"> </w:t>
      </w:r>
      <w:r>
        <w:rPr>
          <w:color w:val="231F20"/>
        </w:rPr>
        <w:t>This</w:t>
      </w:r>
      <w:r>
        <w:rPr>
          <w:color w:val="231F20"/>
          <w:spacing w:val="-10"/>
        </w:rPr>
        <w:t xml:space="preserve"> </w:t>
      </w:r>
      <w:r>
        <w:rPr>
          <w:color w:val="231F20"/>
        </w:rPr>
        <w:t>code</w:t>
      </w:r>
      <w:r>
        <w:rPr>
          <w:color w:val="231F20"/>
          <w:spacing w:val="-9"/>
        </w:rPr>
        <w:t xml:space="preserve"> </w:t>
      </w:r>
      <w:r>
        <w:rPr>
          <w:color w:val="231F20"/>
        </w:rPr>
        <w:t>and</w:t>
      </w:r>
      <w:r>
        <w:rPr>
          <w:color w:val="231F20"/>
          <w:spacing w:val="-10"/>
        </w:rPr>
        <w:t xml:space="preserve"> </w:t>
      </w:r>
      <w:r>
        <w:rPr>
          <w:color w:val="231F20"/>
        </w:rPr>
        <w:t>the</w:t>
      </w:r>
      <w:r>
        <w:rPr>
          <w:color w:val="231F20"/>
          <w:spacing w:val="-10"/>
        </w:rPr>
        <w:t xml:space="preserve"> </w:t>
      </w:r>
      <w:r>
        <w:rPr>
          <w:color w:val="231F20"/>
        </w:rPr>
        <w:t>partners’</w:t>
      </w:r>
      <w:r>
        <w:rPr>
          <w:color w:val="231F20"/>
          <w:spacing w:val="-10"/>
        </w:rPr>
        <w:t xml:space="preserve"> </w:t>
      </w:r>
      <w:r>
        <w:rPr>
          <w:color w:val="231F20"/>
        </w:rPr>
        <w:t>distributive</w:t>
      </w:r>
      <w:r>
        <w:rPr>
          <w:color w:val="231F20"/>
          <w:spacing w:val="-10"/>
        </w:rPr>
        <w:t xml:space="preserve"> </w:t>
      </w:r>
      <w:r>
        <w:rPr>
          <w:color w:val="231F20"/>
        </w:rPr>
        <w:t>shares</w:t>
      </w:r>
      <w:r>
        <w:rPr>
          <w:color w:val="231F20"/>
          <w:spacing w:val="-10"/>
        </w:rPr>
        <w:t xml:space="preserve"> </w:t>
      </w:r>
      <w:r>
        <w:rPr>
          <w:color w:val="231F20"/>
        </w:rPr>
        <w:t>should not include any investment credits for which a transfer election was</w:t>
      </w:r>
      <w:r>
        <w:rPr>
          <w:color w:val="231F20"/>
          <w:spacing w:val="-11"/>
        </w:rPr>
        <w:t xml:space="preserve"> </w:t>
      </w:r>
      <w:r>
        <w:rPr>
          <w:color w:val="231F20"/>
        </w:rPr>
        <w:t>made</w:t>
      </w:r>
      <w:r>
        <w:rPr>
          <w:color w:val="231F20"/>
          <w:spacing w:val="-11"/>
        </w:rPr>
        <w:t xml:space="preserve"> </w:t>
      </w:r>
      <w:r>
        <w:rPr>
          <w:color w:val="231F20"/>
        </w:rPr>
        <w:t>by</w:t>
      </w:r>
      <w:r>
        <w:rPr>
          <w:color w:val="231F20"/>
          <w:spacing w:val="-11"/>
        </w:rPr>
        <w:t xml:space="preserve"> </w:t>
      </w:r>
      <w:r>
        <w:rPr>
          <w:color w:val="231F20"/>
        </w:rPr>
        <w:t>the</w:t>
      </w:r>
      <w:r>
        <w:rPr>
          <w:color w:val="231F20"/>
          <w:spacing w:val="-11"/>
        </w:rPr>
        <w:t xml:space="preserve"> </w:t>
      </w:r>
      <w:r>
        <w:rPr>
          <w:color w:val="231F20"/>
        </w:rPr>
        <w:t>partnership</w:t>
      </w:r>
      <w:r>
        <w:rPr>
          <w:color w:val="231F20"/>
          <w:spacing w:val="-11"/>
        </w:rPr>
        <w:t xml:space="preserve"> </w:t>
      </w:r>
      <w:r>
        <w:rPr>
          <w:color w:val="231F20"/>
        </w:rPr>
        <w:t>under</w:t>
      </w:r>
      <w:r>
        <w:rPr>
          <w:color w:val="231F20"/>
          <w:spacing w:val="-11"/>
        </w:rPr>
        <w:t xml:space="preserve"> </w:t>
      </w:r>
      <w:r>
        <w:rPr>
          <w:color w:val="231F20"/>
        </w:rPr>
        <w:t>section</w:t>
      </w:r>
      <w:r>
        <w:rPr>
          <w:color w:val="231F20"/>
          <w:spacing w:val="-11"/>
        </w:rPr>
        <w:t xml:space="preserve"> </w:t>
      </w:r>
      <w:r>
        <w:rPr>
          <w:color w:val="231F20"/>
        </w:rPr>
        <w:t>6418.</w:t>
      </w:r>
      <w:r>
        <w:rPr>
          <w:color w:val="231F20"/>
          <w:spacing w:val="-11"/>
        </w:rPr>
        <w:t xml:space="preserve"> </w:t>
      </w:r>
      <w:r>
        <w:rPr>
          <w:color w:val="231F20"/>
        </w:rPr>
        <w:t>See</w:t>
      </w:r>
      <w:r>
        <w:rPr>
          <w:color w:val="231F20"/>
          <w:spacing w:val="-10"/>
        </w:rPr>
        <w:t xml:space="preserve"> </w:t>
      </w:r>
      <w:r>
        <w:rPr>
          <w:i/>
          <w:color w:val="0056A2"/>
          <w:u w:val="single" w:color="0055A1"/>
        </w:rPr>
        <w:t>Code</w:t>
      </w:r>
      <w:r>
        <w:rPr>
          <w:i/>
          <w:color w:val="0056A2"/>
          <w:spacing w:val="-10"/>
          <w:u w:val="single" w:color="0055A1"/>
        </w:rPr>
        <w:t xml:space="preserve"> </w:t>
      </w:r>
      <w:r>
        <w:rPr>
          <w:i/>
          <w:color w:val="0056A2"/>
          <w:u w:val="single" w:color="0055A1"/>
        </w:rPr>
        <w:t>ZZ.</w:t>
      </w:r>
      <w:r>
        <w:rPr>
          <w:i/>
          <w:color w:val="0056A2"/>
        </w:rPr>
        <w:t xml:space="preserve"> </w:t>
      </w:r>
      <w:r>
        <w:rPr>
          <w:i/>
          <w:color w:val="0056A2"/>
          <w:u w:val="single" w:color="0055A1"/>
        </w:rPr>
        <w:t>Other</w:t>
      </w:r>
      <w:r>
        <w:rPr>
          <w:i/>
          <w:color w:val="0056A2"/>
        </w:rPr>
        <w:t xml:space="preserve"> </w:t>
      </w:r>
      <w:r>
        <w:rPr>
          <w:color w:val="231F20"/>
        </w:rPr>
        <w:t xml:space="preserve">under </w:t>
      </w:r>
      <w:r>
        <w:rPr>
          <w:i/>
          <w:color w:val="231F20"/>
        </w:rPr>
        <w:t>Line 15f</w:t>
      </w:r>
      <w:r>
        <w:rPr>
          <w:color w:val="231F20"/>
        </w:rPr>
        <w:t>, earlier.</w:t>
      </w:r>
    </w:p>
    <w:p w:rsidR="00A33C7B" w:rsidRDefault="0089559E">
      <w:pPr>
        <w:pStyle w:val="Textkrper"/>
        <w:spacing w:before="96" w:line="237" w:lineRule="auto"/>
        <w:ind w:right="139"/>
      </w:pPr>
      <w:r>
        <w:rPr>
          <w:b/>
          <w:color w:val="231F20"/>
        </w:rPr>
        <w:t>Codes</w:t>
      </w:r>
      <w:r>
        <w:rPr>
          <w:b/>
          <w:color w:val="231F20"/>
          <w:spacing w:val="-4"/>
        </w:rPr>
        <w:t xml:space="preserve"> </w:t>
      </w:r>
      <w:r>
        <w:rPr>
          <w:b/>
          <w:color w:val="231F20"/>
        </w:rPr>
        <w:t>F</w:t>
      </w:r>
      <w:r>
        <w:rPr>
          <w:b/>
          <w:color w:val="231F20"/>
          <w:spacing w:val="-4"/>
        </w:rPr>
        <w:t xml:space="preserve"> </w:t>
      </w:r>
      <w:r>
        <w:rPr>
          <w:b/>
          <w:color w:val="231F20"/>
        </w:rPr>
        <w:t>and</w:t>
      </w:r>
      <w:r>
        <w:rPr>
          <w:b/>
          <w:color w:val="231F20"/>
          <w:spacing w:val="-4"/>
        </w:rPr>
        <w:t xml:space="preserve"> </w:t>
      </w:r>
      <w:r>
        <w:rPr>
          <w:b/>
          <w:color w:val="231F20"/>
        </w:rPr>
        <w:t>G.</w:t>
      </w:r>
      <w:r>
        <w:rPr>
          <w:b/>
          <w:color w:val="231F20"/>
          <w:spacing w:val="-4"/>
        </w:rPr>
        <w:t xml:space="preserve"> </w:t>
      </w:r>
      <w:r>
        <w:rPr>
          <w:b/>
          <w:color w:val="231F20"/>
        </w:rPr>
        <w:t>Recapture</w:t>
      </w:r>
      <w:r>
        <w:rPr>
          <w:b/>
          <w:color w:val="231F20"/>
          <w:spacing w:val="-4"/>
        </w:rPr>
        <w:t xml:space="preserve"> </w:t>
      </w:r>
      <w:r>
        <w:rPr>
          <w:b/>
          <w:color w:val="231F20"/>
        </w:rPr>
        <w:t>of</w:t>
      </w:r>
      <w:r>
        <w:rPr>
          <w:b/>
          <w:color w:val="231F20"/>
          <w:spacing w:val="-4"/>
        </w:rPr>
        <w:t xml:space="preserve"> </w:t>
      </w:r>
      <w:r>
        <w:rPr>
          <w:b/>
          <w:color w:val="231F20"/>
        </w:rPr>
        <w:t>low-income</w:t>
      </w:r>
      <w:r>
        <w:rPr>
          <w:b/>
          <w:color w:val="231F20"/>
          <w:spacing w:val="-4"/>
        </w:rPr>
        <w:t xml:space="preserve"> </w:t>
      </w:r>
      <w:r>
        <w:rPr>
          <w:b/>
          <w:color w:val="231F20"/>
        </w:rPr>
        <w:t>housing</w:t>
      </w:r>
      <w:r>
        <w:rPr>
          <w:b/>
          <w:color w:val="231F20"/>
          <w:spacing w:val="-4"/>
        </w:rPr>
        <w:t xml:space="preserve"> </w:t>
      </w:r>
      <w:r>
        <w:rPr>
          <w:b/>
          <w:color w:val="231F20"/>
        </w:rPr>
        <w:t>credit.</w:t>
      </w:r>
      <w:r>
        <w:rPr>
          <w:b/>
          <w:color w:val="231F20"/>
          <w:spacing w:val="38"/>
        </w:rPr>
        <w:t xml:space="preserve"> </w:t>
      </w:r>
      <w:r>
        <w:rPr>
          <w:color w:val="231F20"/>
        </w:rPr>
        <w:t>If recapture of part or all of the low-income housing credit is required because (a) the prior-year qualified basis of a building decreased, or (b) the partnership disposed of a building or part of its interest in a building, see Form 8611, Recapture of</w:t>
      </w:r>
    </w:p>
    <w:p w:rsidR="00A33C7B" w:rsidRDefault="0089559E">
      <w:pPr>
        <w:pStyle w:val="Textkrper"/>
        <w:spacing w:line="237" w:lineRule="auto"/>
        <w:ind w:right="139"/>
      </w:pPr>
      <w:r>
        <w:rPr>
          <w:color w:val="231F20"/>
        </w:rPr>
        <w:t>Low-Income Housing Credit. Complete Form 8611, lines 1 through 7, to determine the amount of credit to recapture. Use code F on Schedule K-1 to report recapture of the low-income housing</w:t>
      </w:r>
      <w:r>
        <w:rPr>
          <w:color w:val="231F20"/>
          <w:spacing w:val="-11"/>
        </w:rPr>
        <w:t xml:space="preserve"> </w:t>
      </w:r>
      <w:r>
        <w:rPr>
          <w:color w:val="231F20"/>
        </w:rPr>
        <w:t>credit</w:t>
      </w:r>
      <w:r>
        <w:rPr>
          <w:color w:val="231F20"/>
          <w:spacing w:val="-11"/>
        </w:rPr>
        <w:t xml:space="preserve"> </w:t>
      </w:r>
      <w:r>
        <w:rPr>
          <w:color w:val="231F20"/>
        </w:rPr>
        <w:t>from</w:t>
      </w:r>
      <w:r>
        <w:rPr>
          <w:color w:val="231F20"/>
          <w:spacing w:val="-11"/>
        </w:rPr>
        <w:t xml:space="preserve"> </w:t>
      </w:r>
      <w:r>
        <w:rPr>
          <w:color w:val="231F20"/>
        </w:rPr>
        <w:t>a</w:t>
      </w:r>
      <w:r>
        <w:rPr>
          <w:color w:val="231F20"/>
          <w:spacing w:val="-11"/>
        </w:rPr>
        <w:t xml:space="preserve"> </w:t>
      </w:r>
      <w:r>
        <w:rPr>
          <w:color w:val="231F20"/>
        </w:rPr>
        <w:t>section</w:t>
      </w:r>
      <w:r>
        <w:rPr>
          <w:color w:val="231F20"/>
          <w:spacing w:val="-11"/>
        </w:rPr>
        <w:t xml:space="preserve"> </w:t>
      </w:r>
      <w:r>
        <w:rPr>
          <w:color w:val="231F20"/>
        </w:rPr>
        <w:t>42(j)(5)</w:t>
      </w:r>
      <w:r>
        <w:rPr>
          <w:color w:val="231F20"/>
          <w:spacing w:val="-11"/>
        </w:rPr>
        <w:t xml:space="preserve"> </w:t>
      </w:r>
      <w:r>
        <w:rPr>
          <w:color w:val="231F20"/>
        </w:rPr>
        <w:t>partnership.</w:t>
      </w:r>
      <w:r>
        <w:rPr>
          <w:color w:val="231F20"/>
          <w:spacing w:val="-11"/>
        </w:rPr>
        <w:t xml:space="preserve"> </w:t>
      </w:r>
      <w:r>
        <w:rPr>
          <w:color w:val="231F20"/>
        </w:rPr>
        <w:t>Use</w:t>
      </w:r>
      <w:r>
        <w:rPr>
          <w:color w:val="231F20"/>
          <w:spacing w:val="-11"/>
        </w:rPr>
        <w:t xml:space="preserve"> </w:t>
      </w:r>
      <w:r>
        <w:rPr>
          <w:color w:val="231F20"/>
        </w:rPr>
        <w:t>code</w:t>
      </w:r>
      <w:r>
        <w:rPr>
          <w:color w:val="231F20"/>
          <w:spacing w:val="-11"/>
        </w:rPr>
        <w:t xml:space="preserve"> </w:t>
      </w:r>
      <w:r>
        <w:rPr>
          <w:color w:val="231F20"/>
        </w:rPr>
        <w:t>G</w:t>
      </w:r>
      <w:r>
        <w:rPr>
          <w:color w:val="231F20"/>
          <w:spacing w:val="-11"/>
        </w:rPr>
        <w:t xml:space="preserve"> </w:t>
      </w:r>
      <w:r>
        <w:rPr>
          <w:color w:val="231F20"/>
        </w:rPr>
        <w:t>to report</w:t>
      </w:r>
      <w:r>
        <w:rPr>
          <w:color w:val="231F20"/>
          <w:spacing w:val="-13"/>
        </w:rPr>
        <w:t xml:space="preserve"> </w:t>
      </w:r>
      <w:r>
        <w:rPr>
          <w:color w:val="231F20"/>
        </w:rPr>
        <w:t>recapture</w:t>
      </w:r>
      <w:r>
        <w:rPr>
          <w:color w:val="231F20"/>
          <w:spacing w:val="-12"/>
        </w:rPr>
        <w:t xml:space="preserve"> </w:t>
      </w:r>
      <w:r>
        <w:rPr>
          <w:color w:val="231F20"/>
        </w:rPr>
        <w:t>of</w:t>
      </w:r>
      <w:r>
        <w:rPr>
          <w:color w:val="231F20"/>
          <w:spacing w:val="-13"/>
        </w:rPr>
        <w:t xml:space="preserve"> </w:t>
      </w:r>
      <w:r>
        <w:rPr>
          <w:color w:val="231F20"/>
        </w:rPr>
        <w:t>any</w:t>
      </w:r>
      <w:r>
        <w:rPr>
          <w:color w:val="231F20"/>
          <w:spacing w:val="-12"/>
        </w:rPr>
        <w:t xml:space="preserve"> </w:t>
      </w:r>
      <w:r>
        <w:rPr>
          <w:color w:val="231F20"/>
        </w:rPr>
        <w:t>other</w:t>
      </w:r>
      <w:r>
        <w:rPr>
          <w:color w:val="231F20"/>
          <w:spacing w:val="-13"/>
        </w:rPr>
        <w:t xml:space="preserve"> </w:t>
      </w:r>
      <w:r>
        <w:rPr>
          <w:color w:val="231F20"/>
        </w:rPr>
        <w:t>low-income</w:t>
      </w:r>
      <w:r>
        <w:rPr>
          <w:color w:val="231F20"/>
          <w:spacing w:val="-12"/>
        </w:rPr>
        <w:t xml:space="preserve"> </w:t>
      </w:r>
      <w:r>
        <w:rPr>
          <w:color w:val="231F20"/>
        </w:rPr>
        <w:t>housing</w:t>
      </w:r>
      <w:r>
        <w:rPr>
          <w:color w:val="231F20"/>
          <w:spacing w:val="-12"/>
        </w:rPr>
        <w:t xml:space="preserve"> </w:t>
      </w:r>
      <w:r>
        <w:rPr>
          <w:color w:val="231F20"/>
        </w:rPr>
        <w:t>credit.</w:t>
      </w:r>
      <w:r>
        <w:rPr>
          <w:color w:val="231F20"/>
          <w:spacing w:val="-12"/>
        </w:rPr>
        <w:t xml:space="preserve"> </w:t>
      </w:r>
      <w:r>
        <w:rPr>
          <w:color w:val="231F20"/>
        </w:rPr>
        <w:t>See</w:t>
      </w:r>
      <w:r>
        <w:rPr>
          <w:color w:val="231F20"/>
          <w:spacing w:val="-13"/>
        </w:rPr>
        <w:t xml:space="preserve"> </w:t>
      </w:r>
      <w:r>
        <w:rPr>
          <w:color w:val="231F20"/>
        </w:rPr>
        <w:t>the instructions for lines 15a and 15b, earlier, for more information.</w:t>
      </w:r>
    </w:p>
    <w:p w:rsidR="00A33C7B" w:rsidRDefault="0089559E">
      <w:pPr>
        <w:pStyle w:val="Textkrper"/>
        <w:spacing w:before="170" w:line="237" w:lineRule="auto"/>
        <w:ind w:right="139"/>
      </w:pPr>
      <w:r>
        <w:rPr>
          <w:b/>
          <w:color w:val="231F20"/>
        </w:rPr>
        <w:t>Tip:</w:t>
      </w:r>
      <w:r>
        <w:rPr>
          <w:b/>
          <w:color w:val="231F20"/>
          <w:spacing w:val="40"/>
        </w:rPr>
        <w:t xml:space="preserve"> </w:t>
      </w:r>
      <w:r>
        <w:rPr>
          <w:color w:val="231F20"/>
        </w:rPr>
        <w:t>If a partner’s ownership interest in a building decreased because of a transaction at the partner level, the partnership must</w:t>
      </w:r>
      <w:r>
        <w:rPr>
          <w:color w:val="231F20"/>
          <w:spacing w:val="-12"/>
        </w:rPr>
        <w:t xml:space="preserve"> </w:t>
      </w:r>
      <w:r>
        <w:rPr>
          <w:color w:val="231F20"/>
        </w:rPr>
        <w:t>provide</w:t>
      </w:r>
      <w:r>
        <w:rPr>
          <w:color w:val="231F20"/>
          <w:spacing w:val="-12"/>
        </w:rPr>
        <w:t xml:space="preserve"> </w:t>
      </w:r>
      <w:r>
        <w:rPr>
          <w:color w:val="231F20"/>
        </w:rPr>
        <w:t>the</w:t>
      </w:r>
      <w:r>
        <w:rPr>
          <w:color w:val="231F20"/>
          <w:spacing w:val="-13"/>
        </w:rPr>
        <w:t xml:space="preserve"> </w:t>
      </w:r>
      <w:r>
        <w:rPr>
          <w:color w:val="231F20"/>
        </w:rPr>
        <w:t>necessary</w:t>
      </w:r>
      <w:r>
        <w:rPr>
          <w:color w:val="231F20"/>
          <w:spacing w:val="-12"/>
        </w:rPr>
        <w:t xml:space="preserve"> </w:t>
      </w:r>
      <w:r>
        <w:rPr>
          <w:color w:val="231F20"/>
        </w:rPr>
        <w:t>information</w:t>
      </w:r>
      <w:r>
        <w:rPr>
          <w:color w:val="231F20"/>
          <w:spacing w:val="-12"/>
        </w:rPr>
        <w:t xml:space="preserve"> </w:t>
      </w:r>
      <w:r>
        <w:rPr>
          <w:color w:val="231F20"/>
        </w:rPr>
        <w:t>to</w:t>
      </w:r>
      <w:r>
        <w:rPr>
          <w:color w:val="231F20"/>
          <w:spacing w:val="-12"/>
        </w:rPr>
        <w:t xml:space="preserve"> </w:t>
      </w:r>
      <w:r>
        <w:rPr>
          <w:color w:val="231F20"/>
        </w:rPr>
        <w:t>the</w:t>
      </w:r>
      <w:r>
        <w:rPr>
          <w:color w:val="231F20"/>
          <w:spacing w:val="-13"/>
        </w:rPr>
        <w:t xml:space="preserve"> </w:t>
      </w:r>
      <w:r>
        <w:rPr>
          <w:color w:val="231F20"/>
        </w:rPr>
        <w:t>partner</w:t>
      </w:r>
      <w:r>
        <w:rPr>
          <w:color w:val="231F20"/>
          <w:spacing w:val="-12"/>
        </w:rPr>
        <w:t xml:space="preserve"> </w:t>
      </w:r>
      <w:r>
        <w:rPr>
          <w:color w:val="231F20"/>
        </w:rPr>
        <w:t>to</w:t>
      </w:r>
      <w:r>
        <w:rPr>
          <w:color w:val="231F20"/>
          <w:spacing w:val="-12"/>
        </w:rPr>
        <w:t xml:space="preserve"> </w:t>
      </w:r>
      <w:r>
        <w:rPr>
          <w:color w:val="231F20"/>
        </w:rPr>
        <w:t>enable the partner to figure the recapture.</w:t>
      </w:r>
    </w:p>
    <w:p w:rsidR="00A33C7B" w:rsidRDefault="0089559E">
      <w:pPr>
        <w:pStyle w:val="Textkrper"/>
        <w:spacing w:before="177" w:line="237" w:lineRule="auto"/>
        <w:ind w:right="139"/>
      </w:pPr>
      <w:r>
        <w:rPr>
          <w:b/>
          <w:color w:val="231F20"/>
        </w:rPr>
        <w:t>Caution:</w:t>
      </w:r>
      <w:r>
        <w:rPr>
          <w:b/>
          <w:color w:val="231F20"/>
          <w:spacing w:val="40"/>
        </w:rPr>
        <w:t xml:space="preserve"> </w:t>
      </w:r>
      <w:r>
        <w:rPr>
          <w:color w:val="231F20"/>
        </w:rPr>
        <w:t>The disposal of a building or an interest therein will generate</w:t>
      </w:r>
      <w:r>
        <w:rPr>
          <w:color w:val="231F20"/>
          <w:spacing w:val="-13"/>
        </w:rPr>
        <w:t xml:space="preserve"> </w:t>
      </w:r>
      <w:r>
        <w:rPr>
          <w:color w:val="231F20"/>
        </w:rPr>
        <w:t>a</w:t>
      </w:r>
      <w:r>
        <w:rPr>
          <w:color w:val="231F20"/>
          <w:spacing w:val="-12"/>
        </w:rPr>
        <w:t xml:space="preserve"> </w:t>
      </w:r>
      <w:r>
        <w:rPr>
          <w:color w:val="231F20"/>
        </w:rPr>
        <w:t>credit</w:t>
      </w:r>
      <w:r>
        <w:rPr>
          <w:color w:val="231F20"/>
          <w:spacing w:val="-13"/>
        </w:rPr>
        <w:t xml:space="preserve"> </w:t>
      </w:r>
      <w:r>
        <w:rPr>
          <w:color w:val="231F20"/>
        </w:rPr>
        <w:t>recapture</w:t>
      </w:r>
      <w:r>
        <w:rPr>
          <w:color w:val="231F20"/>
          <w:spacing w:val="-12"/>
        </w:rPr>
        <w:t xml:space="preserve"> </w:t>
      </w:r>
      <w:r>
        <w:rPr>
          <w:color w:val="231F20"/>
        </w:rPr>
        <w:t>unless</w:t>
      </w:r>
      <w:r>
        <w:rPr>
          <w:color w:val="231F20"/>
          <w:spacing w:val="-13"/>
        </w:rPr>
        <w:t xml:space="preserve"> </w:t>
      </w:r>
      <w:r>
        <w:rPr>
          <w:color w:val="231F20"/>
        </w:rPr>
        <w:t>it’s</w:t>
      </w:r>
      <w:r>
        <w:rPr>
          <w:color w:val="231F20"/>
          <w:spacing w:val="-13"/>
        </w:rPr>
        <w:t xml:space="preserve"> </w:t>
      </w:r>
      <w:r>
        <w:rPr>
          <w:color w:val="231F20"/>
        </w:rPr>
        <w:t>reasonably</w:t>
      </w:r>
      <w:r>
        <w:rPr>
          <w:color w:val="231F20"/>
          <w:spacing w:val="-12"/>
        </w:rPr>
        <w:t xml:space="preserve"> </w:t>
      </w:r>
      <w:r>
        <w:rPr>
          <w:color w:val="231F20"/>
        </w:rPr>
        <w:t>expected</w:t>
      </w:r>
      <w:r>
        <w:rPr>
          <w:color w:val="231F20"/>
          <w:spacing w:val="-13"/>
        </w:rPr>
        <w:t xml:space="preserve"> </w:t>
      </w:r>
      <w:r>
        <w:rPr>
          <w:color w:val="231F20"/>
        </w:rPr>
        <w:t>that the building will continue to be operated as a qualified</w:t>
      </w:r>
    </w:p>
    <w:p w:rsidR="00A33C7B" w:rsidRDefault="0089559E">
      <w:pPr>
        <w:pStyle w:val="Textkrper"/>
        <w:spacing w:line="237" w:lineRule="auto"/>
        <w:ind w:right="266"/>
      </w:pPr>
      <w:r>
        <w:rPr>
          <w:color w:val="231F20"/>
        </w:rPr>
        <w:t>low-income</w:t>
      </w:r>
      <w:r>
        <w:rPr>
          <w:color w:val="231F20"/>
          <w:spacing w:val="-13"/>
        </w:rPr>
        <w:t xml:space="preserve"> </w:t>
      </w:r>
      <w:r>
        <w:rPr>
          <w:color w:val="231F20"/>
        </w:rPr>
        <w:t>building</w:t>
      </w:r>
      <w:r>
        <w:rPr>
          <w:color w:val="231F20"/>
          <w:spacing w:val="-12"/>
        </w:rPr>
        <w:t xml:space="preserve"> </w:t>
      </w:r>
      <w:r>
        <w:rPr>
          <w:color w:val="231F20"/>
        </w:rPr>
        <w:t>for</w:t>
      </w:r>
      <w:r>
        <w:rPr>
          <w:color w:val="231F20"/>
          <w:spacing w:val="-13"/>
        </w:rPr>
        <w:t xml:space="preserve"> </w:t>
      </w:r>
      <w:r>
        <w:rPr>
          <w:color w:val="231F20"/>
        </w:rPr>
        <w:t>the</w:t>
      </w:r>
      <w:r>
        <w:rPr>
          <w:color w:val="231F20"/>
          <w:spacing w:val="-12"/>
        </w:rPr>
        <w:t xml:space="preserve"> </w:t>
      </w:r>
      <w:r>
        <w:rPr>
          <w:color w:val="231F20"/>
        </w:rPr>
        <w:t>remainder</w:t>
      </w:r>
      <w:r>
        <w:rPr>
          <w:color w:val="231F20"/>
          <w:spacing w:val="-13"/>
        </w:rPr>
        <w:t xml:space="preserve"> </w:t>
      </w:r>
      <w:r>
        <w:rPr>
          <w:color w:val="231F20"/>
        </w:rPr>
        <w:t>of</w:t>
      </w:r>
      <w:r>
        <w:rPr>
          <w:color w:val="231F20"/>
          <w:spacing w:val="-13"/>
        </w:rPr>
        <w:t xml:space="preserve"> </w:t>
      </w:r>
      <w:r>
        <w:rPr>
          <w:color w:val="231F20"/>
        </w:rPr>
        <w:t>the</w:t>
      </w:r>
      <w:r>
        <w:rPr>
          <w:color w:val="231F20"/>
          <w:spacing w:val="-12"/>
        </w:rPr>
        <w:t xml:space="preserve"> </w:t>
      </w:r>
      <w:r>
        <w:rPr>
          <w:color w:val="231F20"/>
        </w:rPr>
        <w:t>building’s compliance</w:t>
      </w:r>
      <w:r>
        <w:rPr>
          <w:color w:val="231F20"/>
          <w:spacing w:val="-3"/>
        </w:rPr>
        <w:t xml:space="preserve"> </w:t>
      </w:r>
      <w:r>
        <w:rPr>
          <w:color w:val="231F20"/>
        </w:rPr>
        <w:t>period.</w:t>
      </w:r>
    </w:p>
    <w:p w:rsidR="00A33C7B" w:rsidRDefault="0089559E">
      <w:pPr>
        <w:pStyle w:val="Textkrper"/>
        <w:spacing w:before="55" w:line="237" w:lineRule="auto"/>
        <w:ind w:right="266" w:firstLine="239"/>
      </w:pPr>
      <w:r>
        <w:rPr>
          <w:color w:val="231F20"/>
        </w:rPr>
        <w:t>See</w:t>
      </w:r>
      <w:r>
        <w:rPr>
          <w:color w:val="231F20"/>
          <w:spacing w:val="-13"/>
        </w:rPr>
        <w:t xml:space="preserve"> </w:t>
      </w:r>
      <w:r>
        <w:rPr>
          <w:color w:val="231F20"/>
        </w:rPr>
        <w:t>Form</w:t>
      </w:r>
      <w:r>
        <w:rPr>
          <w:color w:val="231F20"/>
          <w:spacing w:val="-12"/>
        </w:rPr>
        <w:t xml:space="preserve"> </w:t>
      </w:r>
      <w:r>
        <w:rPr>
          <w:color w:val="231F20"/>
        </w:rPr>
        <w:t>8586,</w:t>
      </w:r>
      <w:r>
        <w:rPr>
          <w:color w:val="231F20"/>
          <w:spacing w:val="-13"/>
        </w:rPr>
        <w:t xml:space="preserve"> </w:t>
      </w:r>
      <w:r>
        <w:rPr>
          <w:color w:val="231F20"/>
        </w:rPr>
        <w:t>Form</w:t>
      </w:r>
      <w:r>
        <w:rPr>
          <w:color w:val="231F20"/>
          <w:spacing w:val="-12"/>
        </w:rPr>
        <w:t xml:space="preserve"> </w:t>
      </w:r>
      <w:r>
        <w:rPr>
          <w:color w:val="231F20"/>
        </w:rPr>
        <w:t>8611,</w:t>
      </w:r>
      <w:r>
        <w:rPr>
          <w:color w:val="231F20"/>
          <w:spacing w:val="-13"/>
        </w:rPr>
        <w:t xml:space="preserve"> </w:t>
      </w:r>
      <w:r>
        <w:rPr>
          <w:color w:val="231F20"/>
        </w:rPr>
        <w:t>and</w:t>
      </w:r>
      <w:r>
        <w:rPr>
          <w:color w:val="231F20"/>
          <w:spacing w:val="-13"/>
        </w:rPr>
        <w:t xml:space="preserve"> </w:t>
      </w:r>
      <w:r>
        <w:rPr>
          <w:color w:val="231F20"/>
        </w:rPr>
        <w:t>section</w:t>
      </w:r>
      <w:r>
        <w:rPr>
          <w:color w:val="231F20"/>
          <w:spacing w:val="-12"/>
        </w:rPr>
        <w:t xml:space="preserve"> </w:t>
      </w:r>
      <w:r>
        <w:rPr>
          <w:color w:val="231F20"/>
        </w:rPr>
        <w:t>42</w:t>
      </w:r>
      <w:r>
        <w:rPr>
          <w:color w:val="231F20"/>
          <w:spacing w:val="-13"/>
        </w:rPr>
        <w:t xml:space="preserve"> </w:t>
      </w:r>
      <w:r>
        <w:rPr>
          <w:color w:val="231F20"/>
        </w:rPr>
        <w:t>for</w:t>
      </w:r>
      <w:r>
        <w:rPr>
          <w:color w:val="231F20"/>
          <w:spacing w:val="-12"/>
        </w:rPr>
        <w:t xml:space="preserve"> </w:t>
      </w:r>
      <w:r>
        <w:rPr>
          <w:color w:val="231F20"/>
        </w:rPr>
        <w:t xml:space="preserve">more </w:t>
      </w:r>
      <w:r>
        <w:rPr>
          <w:color w:val="231F20"/>
          <w:spacing w:val="-2"/>
        </w:rPr>
        <w:t>information.</w:t>
      </w:r>
    </w:p>
    <w:p w:rsidR="00A33C7B" w:rsidRDefault="00A33C7B">
      <w:pPr>
        <w:spacing w:line="237" w:lineRule="auto"/>
        <w:sectPr w:rsidR="00A33C7B">
          <w:pgSz w:w="12240" w:h="15840"/>
          <w:pgMar w:top="440" w:right="700" w:bottom="820" w:left="720" w:header="0" w:footer="636" w:gutter="0"/>
          <w:cols w:num="2" w:space="720" w:equalWidth="0">
            <w:col w:w="5257" w:space="203"/>
            <w:col w:w="5360"/>
          </w:cols>
        </w:sectPr>
      </w:pPr>
    </w:p>
    <w:p w:rsidR="00A33C7B" w:rsidRDefault="0089559E">
      <w:pPr>
        <w:pStyle w:val="Textkrper"/>
        <w:spacing w:before="218" w:line="237" w:lineRule="auto"/>
        <w:ind w:right="92"/>
      </w:pPr>
      <w:r>
        <w:rPr>
          <w:b/>
          <w:color w:val="231F20"/>
        </w:rPr>
        <w:t>Code H. Recapture of investment credit.</w:t>
      </w:r>
      <w:r>
        <w:rPr>
          <w:b/>
          <w:color w:val="231F20"/>
          <w:spacing w:val="40"/>
        </w:rPr>
        <w:t xml:space="preserve"> </w:t>
      </w:r>
      <w:r>
        <w:rPr>
          <w:color w:val="231F20"/>
        </w:rPr>
        <w:t>Complete and attach</w:t>
      </w:r>
      <w:r>
        <w:rPr>
          <w:color w:val="231F20"/>
          <w:spacing w:val="-13"/>
        </w:rPr>
        <w:t xml:space="preserve"> </w:t>
      </w:r>
      <w:r>
        <w:rPr>
          <w:color w:val="231F20"/>
        </w:rPr>
        <w:t>Form</w:t>
      </w:r>
      <w:r>
        <w:rPr>
          <w:color w:val="231F20"/>
          <w:spacing w:val="-12"/>
        </w:rPr>
        <w:t xml:space="preserve"> </w:t>
      </w:r>
      <w:r>
        <w:rPr>
          <w:color w:val="231F20"/>
        </w:rPr>
        <w:t>4255</w:t>
      </w:r>
      <w:r>
        <w:rPr>
          <w:color w:val="231F20"/>
          <w:spacing w:val="-13"/>
        </w:rPr>
        <w:t xml:space="preserve"> </w:t>
      </w:r>
      <w:r>
        <w:rPr>
          <w:color w:val="231F20"/>
        </w:rPr>
        <w:t>when</w:t>
      </w:r>
      <w:r>
        <w:rPr>
          <w:color w:val="231F20"/>
          <w:spacing w:val="-12"/>
        </w:rPr>
        <w:t xml:space="preserve"> </w:t>
      </w:r>
      <w:r>
        <w:rPr>
          <w:color w:val="231F20"/>
        </w:rPr>
        <w:t>investment</w:t>
      </w:r>
      <w:r>
        <w:rPr>
          <w:color w:val="231F20"/>
          <w:spacing w:val="-13"/>
        </w:rPr>
        <w:t xml:space="preserve"> </w:t>
      </w:r>
      <w:r>
        <w:rPr>
          <w:color w:val="231F20"/>
        </w:rPr>
        <w:t>credit</w:t>
      </w:r>
      <w:r>
        <w:rPr>
          <w:color w:val="231F20"/>
          <w:spacing w:val="-13"/>
        </w:rPr>
        <w:t xml:space="preserve"> </w:t>
      </w:r>
      <w:r>
        <w:rPr>
          <w:color w:val="231F20"/>
        </w:rPr>
        <w:t>property</w:t>
      </w:r>
      <w:r>
        <w:rPr>
          <w:color w:val="231F20"/>
          <w:spacing w:val="-12"/>
        </w:rPr>
        <w:t xml:space="preserve"> </w:t>
      </w:r>
      <w:r>
        <w:rPr>
          <w:color w:val="231F20"/>
        </w:rPr>
        <w:t>is</w:t>
      </w:r>
      <w:r>
        <w:rPr>
          <w:color w:val="231F20"/>
          <w:spacing w:val="-13"/>
        </w:rPr>
        <w:t xml:space="preserve"> </w:t>
      </w:r>
      <w:r>
        <w:rPr>
          <w:color w:val="231F20"/>
        </w:rPr>
        <w:t>disposed of,</w:t>
      </w:r>
      <w:r>
        <w:rPr>
          <w:color w:val="231F20"/>
          <w:spacing w:val="-2"/>
        </w:rPr>
        <w:t xml:space="preserve"> </w:t>
      </w:r>
      <w:r>
        <w:rPr>
          <w:color w:val="231F20"/>
        </w:rPr>
        <w:t>or</w:t>
      </w:r>
      <w:r>
        <w:rPr>
          <w:color w:val="231F20"/>
          <w:spacing w:val="-2"/>
        </w:rPr>
        <w:t xml:space="preserve"> </w:t>
      </w:r>
      <w:r>
        <w:rPr>
          <w:color w:val="231F20"/>
        </w:rPr>
        <w:t>it</w:t>
      </w:r>
      <w:r>
        <w:rPr>
          <w:color w:val="231F20"/>
          <w:spacing w:val="-2"/>
        </w:rPr>
        <w:t xml:space="preserve"> </w:t>
      </w:r>
      <w:r>
        <w:rPr>
          <w:color w:val="231F20"/>
        </w:rPr>
        <w:t>no</w:t>
      </w:r>
      <w:r>
        <w:rPr>
          <w:color w:val="231F20"/>
          <w:spacing w:val="-1"/>
        </w:rPr>
        <w:t xml:space="preserve"> </w:t>
      </w:r>
      <w:r>
        <w:rPr>
          <w:color w:val="231F20"/>
        </w:rPr>
        <w:t>longer</w:t>
      </w:r>
      <w:r>
        <w:rPr>
          <w:color w:val="231F20"/>
          <w:spacing w:val="-2"/>
        </w:rPr>
        <w:t xml:space="preserve"> </w:t>
      </w:r>
      <w:r>
        <w:rPr>
          <w:color w:val="231F20"/>
        </w:rPr>
        <w:t>qualifies</w:t>
      </w:r>
      <w:r>
        <w:rPr>
          <w:color w:val="231F20"/>
          <w:spacing w:val="-2"/>
        </w:rPr>
        <w:t xml:space="preserve"> </w:t>
      </w:r>
      <w:r>
        <w:rPr>
          <w:color w:val="231F20"/>
        </w:rPr>
        <w:t>for</w:t>
      </w:r>
      <w:r>
        <w:rPr>
          <w:color w:val="231F20"/>
          <w:spacing w:val="-2"/>
        </w:rPr>
        <w:t xml:space="preserve"> </w:t>
      </w:r>
      <w:r>
        <w:rPr>
          <w:color w:val="231F20"/>
        </w:rPr>
        <w:t>the</w:t>
      </w:r>
      <w:r>
        <w:rPr>
          <w:color w:val="231F20"/>
          <w:spacing w:val="-2"/>
        </w:rPr>
        <w:t xml:space="preserve"> </w:t>
      </w:r>
      <w:r>
        <w:rPr>
          <w:color w:val="231F20"/>
        </w:rPr>
        <w:t>credit,</w:t>
      </w:r>
      <w:r>
        <w:rPr>
          <w:color w:val="231F20"/>
          <w:spacing w:val="-2"/>
        </w:rPr>
        <w:t xml:space="preserve"> </w:t>
      </w:r>
      <w:r>
        <w:rPr>
          <w:color w:val="231F20"/>
        </w:rPr>
        <w:t>before</w:t>
      </w:r>
      <w:r>
        <w:rPr>
          <w:color w:val="231F20"/>
          <w:spacing w:val="-2"/>
        </w:rPr>
        <w:t xml:space="preserve"> </w:t>
      </w:r>
      <w:r>
        <w:rPr>
          <w:color w:val="231F20"/>
        </w:rPr>
        <w:t>the</w:t>
      </w:r>
      <w:r>
        <w:rPr>
          <w:color w:val="231F20"/>
          <w:spacing w:val="-2"/>
        </w:rPr>
        <w:t xml:space="preserve"> </w:t>
      </w:r>
      <w:r>
        <w:rPr>
          <w:color w:val="231F20"/>
        </w:rPr>
        <w:t>end</w:t>
      </w:r>
      <w:r>
        <w:rPr>
          <w:color w:val="231F20"/>
          <w:spacing w:val="-2"/>
        </w:rPr>
        <w:t xml:space="preserve"> </w:t>
      </w:r>
      <w:r>
        <w:rPr>
          <w:color w:val="231F20"/>
        </w:rPr>
        <w:t>of</w:t>
      </w:r>
      <w:r>
        <w:rPr>
          <w:color w:val="231F20"/>
          <w:spacing w:val="-2"/>
        </w:rPr>
        <w:t xml:space="preserve"> </w:t>
      </w:r>
      <w:r>
        <w:rPr>
          <w:color w:val="231F20"/>
        </w:rPr>
        <w:t>the recapture period or the useful life applicable to the property.</w:t>
      </w:r>
    </w:p>
    <w:p w:rsidR="00A33C7B" w:rsidRDefault="0089559E">
      <w:pPr>
        <w:pStyle w:val="Textkrper"/>
        <w:spacing w:line="237" w:lineRule="auto"/>
      </w:pPr>
      <w:r>
        <w:rPr>
          <w:color w:val="231F20"/>
        </w:rPr>
        <w:t>State</w:t>
      </w:r>
      <w:r>
        <w:rPr>
          <w:color w:val="231F20"/>
          <w:spacing w:val="-10"/>
        </w:rPr>
        <w:t xml:space="preserve"> </w:t>
      </w:r>
      <w:r>
        <w:rPr>
          <w:color w:val="231F20"/>
        </w:rPr>
        <w:t>the</w:t>
      </w:r>
      <w:r>
        <w:rPr>
          <w:color w:val="231F20"/>
          <w:spacing w:val="-10"/>
        </w:rPr>
        <w:t xml:space="preserve"> </w:t>
      </w:r>
      <w:r>
        <w:rPr>
          <w:color w:val="231F20"/>
        </w:rPr>
        <w:t>type</w:t>
      </w:r>
      <w:r>
        <w:rPr>
          <w:color w:val="231F20"/>
          <w:spacing w:val="-10"/>
        </w:rPr>
        <w:t xml:space="preserve"> </w:t>
      </w:r>
      <w:r>
        <w:rPr>
          <w:color w:val="231F20"/>
        </w:rPr>
        <w:t>of</w:t>
      </w:r>
      <w:r>
        <w:rPr>
          <w:color w:val="231F20"/>
          <w:spacing w:val="-10"/>
        </w:rPr>
        <w:t xml:space="preserve"> </w:t>
      </w:r>
      <w:r>
        <w:rPr>
          <w:color w:val="231F20"/>
        </w:rPr>
        <w:t>property</w:t>
      </w:r>
      <w:r>
        <w:rPr>
          <w:color w:val="231F20"/>
          <w:spacing w:val="-10"/>
        </w:rPr>
        <w:t xml:space="preserve"> </w:t>
      </w:r>
      <w:r>
        <w:rPr>
          <w:color w:val="231F20"/>
        </w:rPr>
        <w:t>at</w:t>
      </w:r>
      <w:r>
        <w:rPr>
          <w:color w:val="231F20"/>
          <w:spacing w:val="-10"/>
        </w:rPr>
        <w:t xml:space="preserve"> </w:t>
      </w:r>
      <w:r>
        <w:rPr>
          <w:color w:val="231F20"/>
        </w:rPr>
        <w:t>the</w:t>
      </w:r>
      <w:r>
        <w:rPr>
          <w:color w:val="231F20"/>
          <w:spacing w:val="-10"/>
        </w:rPr>
        <w:t xml:space="preserve"> </w:t>
      </w:r>
      <w:r>
        <w:rPr>
          <w:color w:val="231F20"/>
        </w:rPr>
        <w:t>top</w:t>
      </w:r>
      <w:r>
        <w:rPr>
          <w:color w:val="231F20"/>
          <w:spacing w:val="-10"/>
        </w:rPr>
        <w:t xml:space="preserve"> </w:t>
      </w:r>
      <w:r>
        <w:rPr>
          <w:color w:val="231F20"/>
        </w:rPr>
        <w:t>of</w:t>
      </w:r>
      <w:r>
        <w:rPr>
          <w:color w:val="231F20"/>
          <w:spacing w:val="-10"/>
        </w:rPr>
        <w:t xml:space="preserve"> </w:t>
      </w:r>
      <w:r>
        <w:rPr>
          <w:color w:val="231F20"/>
        </w:rPr>
        <w:t>Form</w:t>
      </w:r>
      <w:r>
        <w:rPr>
          <w:color w:val="231F20"/>
          <w:spacing w:val="-10"/>
        </w:rPr>
        <w:t xml:space="preserve"> </w:t>
      </w:r>
      <w:r>
        <w:rPr>
          <w:color w:val="231F20"/>
        </w:rPr>
        <w:t>4255,</w:t>
      </w:r>
      <w:r>
        <w:rPr>
          <w:color w:val="231F20"/>
          <w:spacing w:val="-10"/>
        </w:rPr>
        <w:t xml:space="preserve"> </w:t>
      </w:r>
      <w:r>
        <w:rPr>
          <w:color w:val="231F20"/>
        </w:rPr>
        <w:t>and</w:t>
      </w:r>
      <w:r>
        <w:rPr>
          <w:color w:val="231F20"/>
          <w:spacing w:val="-10"/>
        </w:rPr>
        <w:t xml:space="preserve"> </w:t>
      </w:r>
      <w:r>
        <w:rPr>
          <w:color w:val="231F20"/>
        </w:rPr>
        <w:t>complete Part II, lines 2, 3, 4, 10, and 11, whether or not any partner is subject to recapture of the credit.</w:t>
      </w:r>
    </w:p>
    <w:p w:rsidR="00A33C7B" w:rsidRDefault="0089559E">
      <w:pPr>
        <w:pStyle w:val="Textkrper"/>
        <w:spacing w:before="54" w:line="237" w:lineRule="auto"/>
        <w:ind w:firstLine="239"/>
      </w:pPr>
      <w:r>
        <w:rPr>
          <w:color w:val="231F20"/>
        </w:rPr>
        <w:t>Attach</w:t>
      </w:r>
      <w:r>
        <w:rPr>
          <w:color w:val="231F20"/>
          <w:spacing w:val="-7"/>
        </w:rPr>
        <w:t xml:space="preserve"> </w:t>
      </w:r>
      <w:r>
        <w:rPr>
          <w:color w:val="231F20"/>
        </w:rPr>
        <w:t>to</w:t>
      </w:r>
      <w:r>
        <w:rPr>
          <w:color w:val="231F20"/>
          <w:spacing w:val="-7"/>
        </w:rPr>
        <w:t xml:space="preserve"> </w:t>
      </w:r>
      <w:r>
        <w:rPr>
          <w:color w:val="231F20"/>
        </w:rPr>
        <w:t>each</w:t>
      </w:r>
      <w:r>
        <w:rPr>
          <w:color w:val="231F20"/>
          <w:spacing w:val="-7"/>
        </w:rPr>
        <w:t xml:space="preserve"> </w:t>
      </w:r>
      <w:r>
        <w:rPr>
          <w:color w:val="231F20"/>
        </w:rPr>
        <w:t>Schedule</w:t>
      </w:r>
      <w:r>
        <w:rPr>
          <w:color w:val="231F20"/>
          <w:spacing w:val="-7"/>
        </w:rPr>
        <w:t xml:space="preserve"> </w:t>
      </w:r>
      <w:r>
        <w:rPr>
          <w:color w:val="231F20"/>
        </w:rPr>
        <w:t>K-1</w:t>
      </w:r>
      <w:r>
        <w:rPr>
          <w:color w:val="231F20"/>
          <w:spacing w:val="-7"/>
        </w:rPr>
        <w:t xml:space="preserve"> </w:t>
      </w:r>
      <w:r>
        <w:rPr>
          <w:color w:val="231F20"/>
        </w:rPr>
        <w:t>a</w:t>
      </w:r>
      <w:r>
        <w:rPr>
          <w:color w:val="231F20"/>
          <w:spacing w:val="-7"/>
        </w:rPr>
        <w:t xml:space="preserve"> </w:t>
      </w:r>
      <w:r>
        <w:rPr>
          <w:color w:val="231F20"/>
        </w:rPr>
        <w:t>separate</w:t>
      </w:r>
      <w:r>
        <w:rPr>
          <w:color w:val="231F20"/>
          <w:spacing w:val="-7"/>
        </w:rPr>
        <w:t xml:space="preserve"> </w:t>
      </w:r>
      <w:r>
        <w:rPr>
          <w:color w:val="231F20"/>
        </w:rPr>
        <w:t>statement</w:t>
      </w:r>
      <w:r>
        <w:rPr>
          <w:color w:val="231F20"/>
          <w:spacing w:val="-7"/>
        </w:rPr>
        <w:t xml:space="preserve"> </w:t>
      </w:r>
      <w:r>
        <w:rPr>
          <w:color w:val="231F20"/>
        </w:rPr>
        <w:t>providing the information the partnership is required to show on Form 4255, but list only the partner’s distributive share of the cost of the</w:t>
      </w:r>
      <w:r>
        <w:rPr>
          <w:color w:val="231F20"/>
          <w:spacing w:val="-12"/>
        </w:rPr>
        <w:t xml:space="preserve"> </w:t>
      </w:r>
      <w:r>
        <w:rPr>
          <w:color w:val="231F20"/>
        </w:rPr>
        <w:t>property</w:t>
      </w:r>
      <w:r>
        <w:rPr>
          <w:color w:val="231F20"/>
          <w:spacing w:val="-12"/>
        </w:rPr>
        <w:t xml:space="preserve"> </w:t>
      </w:r>
      <w:r>
        <w:rPr>
          <w:color w:val="231F20"/>
        </w:rPr>
        <w:t>subject</w:t>
      </w:r>
      <w:r>
        <w:rPr>
          <w:color w:val="231F20"/>
          <w:spacing w:val="-12"/>
        </w:rPr>
        <w:t xml:space="preserve"> </w:t>
      </w:r>
      <w:r>
        <w:rPr>
          <w:color w:val="231F20"/>
        </w:rPr>
        <w:t>to</w:t>
      </w:r>
      <w:r>
        <w:rPr>
          <w:color w:val="231F20"/>
          <w:spacing w:val="-12"/>
        </w:rPr>
        <w:t xml:space="preserve"> </w:t>
      </w:r>
      <w:r>
        <w:rPr>
          <w:color w:val="231F20"/>
        </w:rPr>
        <w:t>recapture.</w:t>
      </w:r>
      <w:r>
        <w:rPr>
          <w:color w:val="231F20"/>
          <w:spacing w:val="-12"/>
        </w:rPr>
        <w:t xml:space="preserve"> </w:t>
      </w:r>
      <w:r>
        <w:rPr>
          <w:color w:val="231F20"/>
        </w:rPr>
        <w:t>Also</w:t>
      </w:r>
      <w:r>
        <w:rPr>
          <w:color w:val="231F20"/>
          <w:spacing w:val="-12"/>
        </w:rPr>
        <w:t xml:space="preserve"> </w:t>
      </w:r>
      <w:r>
        <w:rPr>
          <w:color w:val="231F20"/>
        </w:rPr>
        <w:t>indicate</w:t>
      </w:r>
      <w:r>
        <w:rPr>
          <w:color w:val="231F20"/>
          <w:spacing w:val="-12"/>
        </w:rPr>
        <w:t xml:space="preserve"> </w:t>
      </w:r>
      <w:r>
        <w:rPr>
          <w:color w:val="231F20"/>
        </w:rPr>
        <w:t>the</w:t>
      </w:r>
      <w:r>
        <w:rPr>
          <w:color w:val="231F20"/>
          <w:spacing w:val="-12"/>
        </w:rPr>
        <w:t xml:space="preserve"> </w:t>
      </w:r>
      <w:r>
        <w:rPr>
          <w:color w:val="231F20"/>
        </w:rPr>
        <w:t>lines</w:t>
      </w:r>
      <w:r>
        <w:rPr>
          <w:color w:val="231F20"/>
          <w:spacing w:val="-12"/>
        </w:rPr>
        <w:t xml:space="preserve"> </w:t>
      </w:r>
      <w:r>
        <w:rPr>
          <w:color w:val="231F20"/>
        </w:rPr>
        <w:t>of</w:t>
      </w:r>
      <w:r>
        <w:rPr>
          <w:color w:val="231F20"/>
          <w:spacing w:val="-12"/>
        </w:rPr>
        <w:t xml:space="preserve"> </w:t>
      </w:r>
      <w:r>
        <w:rPr>
          <w:color w:val="231F20"/>
        </w:rPr>
        <w:t>Form 4255 on which the partners should report these amounts.</w:t>
      </w:r>
    </w:p>
    <w:p w:rsidR="00A33C7B" w:rsidRDefault="0089559E">
      <w:pPr>
        <w:pStyle w:val="Textkrper"/>
        <w:spacing w:before="95" w:line="237" w:lineRule="auto"/>
      </w:pPr>
      <w:r>
        <w:rPr>
          <w:b/>
          <w:color w:val="231F20"/>
        </w:rPr>
        <w:t>Code</w:t>
      </w:r>
      <w:r>
        <w:rPr>
          <w:b/>
          <w:color w:val="231F20"/>
          <w:spacing w:val="-4"/>
        </w:rPr>
        <w:t xml:space="preserve"> </w:t>
      </w:r>
      <w:r>
        <w:rPr>
          <w:b/>
          <w:color w:val="231F20"/>
        </w:rPr>
        <w:t>I.</w:t>
      </w:r>
      <w:r>
        <w:rPr>
          <w:b/>
          <w:color w:val="231F20"/>
          <w:spacing w:val="-4"/>
        </w:rPr>
        <w:t xml:space="preserve"> </w:t>
      </w:r>
      <w:r>
        <w:rPr>
          <w:b/>
          <w:color w:val="231F20"/>
        </w:rPr>
        <w:t>Recapture</w:t>
      </w:r>
      <w:r>
        <w:rPr>
          <w:b/>
          <w:color w:val="231F20"/>
          <w:spacing w:val="-4"/>
        </w:rPr>
        <w:t xml:space="preserve"> </w:t>
      </w:r>
      <w:r>
        <w:rPr>
          <w:b/>
          <w:color w:val="231F20"/>
        </w:rPr>
        <w:t>of</w:t>
      </w:r>
      <w:r>
        <w:rPr>
          <w:b/>
          <w:color w:val="231F20"/>
          <w:spacing w:val="-4"/>
        </w:rPr>
        <w:t xml:space="preserve"> </w:t>
      </w:r>
      <w:r>
        <w:rPr>
          <w:b/>
          <w:color w:val="231F20"/>
        </w:rPr>
        <w:t>other</w:t>
      </w:r>
      <w:r>
        <w:rPr>
          <w:b/>
          <w:color w:val="231F20"/>
          <w:spacing w:val="-4"/>
        </w:rPr>
        <w:t xml:space="preserve"> </w:t>
      </w:r>
      <w:r>
        <w:rPr>
          <w:b/>
          <w:color w:val="231F20"/>
        </w:rPr>
        <w:t>credits.</w:t>
      </w:r>
      <w:r>
        <w:rPr>
          <w:b/>
          <w:color w:val="231F20"/>
          <w:spacing w:val="37"/>
        </w:rPr>
        <w:t xml:space="preserve"> </w:t>
      </w:r>
      <w:r>
        <w:rPr>
          <w:color w:val="231F20"/>
        </w:rPr>
        <w:t>On</w:t>
      </w:r>
      <w:r>
        <w:rPr>
          <w:color w:val="231F20"/>
          <w:spacing w:val="-9"/>
        </w:rPr>
        <w:t xml:space="preserve"> </w:t>
      </w:r>
      <w:r>
        <w:rPr>
          <w:color w:val="231F20"/>
        </w:rPr>
        <w:t>an</w:t>
      </w:r>
      <w:r>
        <w:rPr>
          <w:color w:val="231F20"/>
          <w:spacing w:val="-9"/>
        </w:rPr>
        <w:t xml:space="preserve"> </w:t>
      </w:r>
      <w:r>
        <w:rPr>
          <w:color w:val="231F20"/>
        </w:rPr>
        <w:t>attached</w:t>
      </w:r>
      <w:r>
        <w:rPr>
          <w:color w:val="231F20"/>
          <w:spacing w:val="-9"/>
        </w:rPr>
        <w:t xml:space="preserve"> </w:t>
      </w:r>
      <w:r>
        <w:rPr>
          <w:color w:val="231F20"/>
        </w:rPr>
        <w:t>statement to Schedule K-1, provide any information partners will need to report recapture of credits (other than recapture of low-income housing</w:t>
      </w:r>
      <w:r>
        <w:rPr>
          <w:color w:val="231F20"/>
          <w:spacing w:val="-1"/>
        </w:rPr>
        <w:t xml:space="preserve"> </w:t>
      </w:r>
      <w:r>
        <w:rPr>
          <w:color w:val="231F20"/>
        </w:rPr>
        <w:t>and</w:t>
      </w:r>
      <w:r>
        <w:rPr>
          <w:color w:val="231F20"/>
          <w:spacing w:val="-2"/>
        </w:rPr>
        <w:t xml:space="preserve"> </w:t>
      </w:r>
      <w:r>
        <w:rPr>
          <w:color w:val="231F20"/>
        </w:rPr>
        <w:t>investment</w:t>
      </w:r>
      <w:r>
        <w:rPr>
          <w:color w:val="231F20"/>
          <w:spacing w:val="-2"/>
        </w:rPr>
        <w:t xml:space="preserve"> </w:t>
      </w:r>
      <w:r>
        <w:rPr>
          <w:color w:val="231F20"/>
        </w:rPr>
        <w:t>credits</w:t>
      </w:r>
      <w:r>
        <w:rPr>
          <w:color w:val="231F20"/>
          <w:spacing w:val="-2"/>
        </w:rPr>
        <w:t xml:space="preserve"> </w:t>
      </w:r>
      <w:r>
        <w:rPr>
          <w:color w:val="231F20"/>
        </w:rPr>
        <w:t>reported</w:t>
      </w:r>
      <w:r>
        <w:rPr>
          <w:color w:val="231F20"/>
          <w:spacing w:val="-2"/>
        </w:rPr>
        <w:t xml:space="preserve"> </w:t>
      </w:r>
      <w:r>
        <w:rPr>
          <w:color w:val="231F20"/>
        </w:rPr>
        <w:t>on</w:t>
      </w:r>
      <w:r>
        <w:rPr>
          <w:color w:val="231F20"/>
          <w:spacing w:val="-2"/>
        </w:rPr>
        <w:t xml:space="preserve"> </w:t>
      </w:r>
      <w:r>
        <w:rPr>
          <w:color w:val="231F20"/>
        </w:rPr>
        <w:t>Schedule</w:t>
      </w:r>
      <w:r>
        <w:rPr>
          <w:color w:val="231F20"/>
          <w:spacing w:val="-2"/>
        </w:rPr>
        <w:t xml:space="preserve"> </w:t>
      </w:r>
      <w:r>
        <w:rPr>
          <w:color w:val="231F20"/>
        </w:rPr>
        <w:t>K-1</w:t>
      </w:r>
      <w:r>
        <w:rPr>
          <w:color w:val="231F20"/>
          <w:spacing w:val="-2"/>
        </w:rPr>
        <w:t xml:space="preserve"> </w:t>
      </w:r>
      <w:r>
        <w:rPr>
          <w:color w:val="231F20"/>
        </w:rPr>
        <w:t>using codes F, G, and H). Examples of credits reported using code I when subject to recapture include the following.</w:t>
      </w:r>
    </w:p>
    <w:p w:rsidR="00A33C7B" w:rsidRDefault="0089559E">
      <w:pPr>
        <w:pStyle w:val="Listenabsatz"/>
        <w:numPr>
          <w:ilvl w:val="0"/>
          <w:numId w:val="5"/>
        </w:numPr>
        <w:tabs>
          <w:tab w:val="left" w:pos="461"/>
        </w:tabs>
        <w:spacing w:line="220" w:lineRule="auto"/>
        <w:ind w:right="168"/>
        <w:rPr>
          <w:sz w:val="18"/>
        </w:rPr>
      </w:pPr>
      <w:r>
        <w:rPr>
          <w:color w:val="231F20"/>
          <w:position w:val="1"/>
          <w:sz w:val="18"/>
        </w:rPr>
        <w:t>The</w:t>
      </w:r>
      <w:r>
        <w:rPr>
          <w:color w:val="231F20"/>
          <w:spacing w:val="-13"/>
          <w:position w:val="1"/>
          <w:sz w:val="18"/>
        </w:rPr>
        <w:t xml:space="preserve"> </w:t>
      </w:r>
      <w:r>
        <w:rPr>
          <w:color w:val="231F20"/>
          <w:position w:val="1"/>
          <w:sz w:val="18"/>
        </w:rPr>
        <w:t>new</w:t>
      </w:r>
      <w:r>
        <w:rPr>
          <w:color w:val="231F20"/>
          <w:spacing w:val="-12"/>
          <w:position w:val="1"/>
          <w:sz w:val="18"/>
        </w:rPr>
        <w:t xml:space="preserve"> </w:t>
      </w:r>
      <w:r>
        <w:rPr>
          <w:color w:val="231F20"/>
          <w:position w:val="1"/>
          <w:sz w:val="18"/>
        </w:rPr>
        <w:t>markets</w:t>
      </w:r>
      <w:r>
        <w:rPr>
          <w:color w:val="231F20"/>
          <w:spacing w:val="-13"/>
          <w:position w:val="1"/>
          <w:sz w:val="18"/>
        </w:rPr>
        <w:t xml:space="preserve"> </w:t>
      </w:r>
      <w:r>
        <w:rPr>
          <w:color w:val="231F20"/>
          <w:position w:val="1"/>
          <w:sz w:val="18"/>
        </w:rPr>
        <w:t>credit.</w:t>
      </w:r>
      <w:r>
        <w:rPr>
          <w:color w:val="231F20"/>
          <w:spacing w:val="-12"/>
          <w:position w:val="1"/>
          <w:sz w:val="18"/>
        </w:rPr>
        <w:t xml:space="preserve"> </w:t>
      </w:r>
      <w:r>
        <w:rPr>
          <w:color w:val="231F20"/>
          <w:position w:val="1"/>
          <w:sz w:val="18"/>
        </w:rPr>
        <w:t>See</w:t>
      </w:r>
      <w:r>
        <w:rPr>
          <w:color w:val="231F20"/>
          <w:spacing w:val="-13"/>
          <w:position w:val="1"/>
          <w:sz w:val="18"/>
        </w:rPr>
        <w:t xml:space="preserve"> </w:t>
      </w:r>
      <w:r>
        <w:rPr>
          <w:color w:val="231F20"/>
          <w:position w:val="1"/>
          <w:sz w:val="18"/>
        </w:rPr>
        <w:t>Form</w:t>
      </w:r>
      <w:r>
        <w:rPr>
          <w:color w:val="231F20"/>
          <w:spacing w:val="-13"/>
          <w:position w:val="1"/>
          <w:sz w:val="18"/>
        </w:rPr>
        <w:t xml:space="preserve"> </w:t>
      </w:r>
      <w:r>
        <w:rPr>
          <w:color w:val="231F20"/>
          <w:position w:val="1"/>
          <w:sz w:val="18"/>
        </w:rPr>
        <w:t>8874</w:t>
      </w:r>
      <w:r>
        <w:rPr>
          <w:color w:val="231F20"/>
          <w:spacing w:val="-12"/>
          <w:position w:val="1"/>
          <w:sz w:val="18"/>
        </w:rPr>
        <w:t xml:space="preserve"> </w:t>
      </w:r>
      <w:r>
        <w:rPr>
          <w:color w:val="231F20"/>
          <w:position w:val="1"/>
          <w:sz w:val="18"/>
        </w:rPr>
        <w:t>and</w:t>
      </w:r>
      <w:r>
        <w:rPr>
          <w:color w:val="231F20"/>
          <w:spacing w:val="-13"/>
          <w:position w:val="1"/>
          <w:sz w:val="18"/>
        </w:rPr>
        <w:t xml:space="preserve"> </w:t>
      </w:r>
      <w:r>
        <w:rPr>
          <w:color w:val="231F20"/>
          <w:position w:val="1"/>
          <w:sz w:val="18"/>
        </w:rPr>
        <w:t>Form</w:t>
      </w:r>
      <w:r>
        <w:rPr>
          <w:color w:val="231F20"/>
          <w:spacing w:val="-12"/>
          <w:position w:val="1"/>
          <w:sz w:val="18"/>
        </w:rPr>
        <w:t xml:space="preserve"> </w:t>
      </w:r>
      <w:r>
        <w:rPr>
          <w:color w:val="231F20"/>
          <w:position w:val="1"/>
          <w:sz w:val="18"/>
        </w:rPr>
        <w:t xml:space="preserve">8874-B, </w:t>
      </w:r>
      <w:r>
        <w:rPr>
          <w:color w:val="231F20"/>
          <w:sz w:val="18"/>
        </w:rPr>
        <w:t>Notice of Recapture Event for New Markets Credit, for</w:t>
      </w:r>
    </w:p>
    <w:p w:rsidR="00A33C7B" w:rsidRDefault="0089559E">
      <w:pPr>
        <w:pStyle w:val="Textkrper"/>
        <w:spacing w:line="195" w:lineRule="exact"/>
        <w:ind w:left="460"/>
      </w:pPr>
      <w:r>
        <w:rPr>
          <w:color w:val="231F20"/>
          <w:spacing w:val="-2"/>
        </w:rPr>
        <w:t>details.</w:t>
      </w:r>
    </w:p>
    <w:p w:rsidR="00A33C7B" w:rsidRDefault="0089559E">
      <w:pPr>
        <w:pStyle w:val="Listenabsatz"/>
        <w:numPr>
          <w:ilvl w:val="0"/>
          <w:numId w:val="5"/>
        </w:numPr>
        <w:tabs>
          <w:tab w:val="left" w:pos="461"/>
        </w:tabs>
        <w:spacing w:line="220" w:lineRule="auto"/>
        <w:ind w:right="433"/>
        <w:rPr>
          <w:sz w:val="18"/>
        </w:rPr>
      </w:pPr>
      <w:r>
        <w:rPr>
          <w:color w:val="231F20"/>
          <w:position w:val="1"/>
          <w:sz w:val="18"/>
        </w:rPr>
        <w:t>The</w:t>
      </w:r>
      <w:r>
        <w:rPr>
          <w:color w:val="231F20"/>
          <w:spacing w:val="-13"/>
          <w:position w:val="1"/>
          <w:sz w:val="18"/>
        </w:rPr>
        <w:t xml:space="preserve"> </w:t>
      </w:r>
      <w:r>
        <w:rPr>
          <w:color w:val="231F20"/>
          <w:position w:val="1"/>
          <w:sz w:val="18"/>
        </w:rPr>
        <w:t>credit</w:t>
      </w:r>
      <w:r>
        <w:rPr>
          <w:color w:val="231F20"/>
          <w:spacing w:val="-12"/>
          <w:position w:val="1"/>
          <w:sz w:val="18"/>
        </w:rPr>
        <w:t xml:space="preserve"> </w:t>
      </w:r>
      <w:r>
        <w:rPr>
          <w:color w:val="231F20"/>
          <w:position w:val="1"/>
          <w:sz w:val="18"/>
        </w:rPr>
        <w:t>for</w:t>
      </w:r>
      <w:r>
        <w:rPr>
          <w:color w:val="231F20"/>
          <w:spacing w:val="-13"/>
          <w:position w:val="1"/>
          <w:sz w:val="18"/>
        </w:rPr>
        <w:t xml:space="preserve"> </w:t>
      </w:r>
      <w:r>
        <w:rPr>
          <w:color w:val="231F20"/>
          <w:position w:val="1"/>
          <w:sz w:val="18"/>
        </w:rPr>
        <w:t>employer-provided</w:t>
      </w:r>
      <w:r>
        <w:rPr>
          <w:color w:val="231F20"/>
          <w:spacing w:val="-12"/>
          <w:position w:val="1"/>
          <w:sz w:val="18"/>
        </w:rPr>
        <w:t xml:space="preserve"> </w:t>
      </w:r>
      <w:r>
        <w:rPr>
          <w:color w:val="231F20"/>
          <w:position w:val="1"/>
          <w:sz w:val="18"/>
        </w:rPr>
        <w:t>childcare</w:t>
      </w:r>
      <w:r>
        <w:rPr>
          <w:color w:val="231F20"/>
          <w:spacing w:val="-13"/>
          <w:position w:val="1"/>
          <w:sz w:val="18"/>
        </w:rPr>
        <w:t xml:space="preserve"> </w:t>
      </w:r>
      <w:r>
        <w:rPr>
          <w:color w:val="231F20"/>
          <w:position w:val="1"/>
          <w:sz w:val="18"/>
        </w:rPr>
        <w:t>facilities</w:t>
      </w:r>
      <w:r>
        <w:rPr>
          <w:color w:val="231F20"/>
          <w:spacing w:val="-13"/>
          <w:position w:val="1"/>
          <w:sz w:val="18"/>
        </w:rPr>
        <w:t xml:space="preserve"> </w:t>
      </w:r>
      <w:r>
        <w:rPr>
          <w:color w:val="231F20"/>
          <w:position w:val="1"/>
          <w:sz w:val="18"/>
        </w:rPr>
        <w:t xml:space="preserve">and </w:t>
      </w:r>
      <w:r>
        <w:rPr>
          <w:color w:val="231F20"/>
          <w:sz w:val="18"/>
        </w:rPr>
        <w:t>services. See section 45F(d).</w:t>
      </w:r>
    </w:p>
    <w:p w:rsidR="00A33C7B" w:rsidRDefault="0089559E">
      <w:pPr>
        <w:pStyle w:val="Listenabsatz"/>
        <w:numPr>
          <w:ilvl w:val="0"/>
          <w:numId w:val="5"/>
        </w:numPr>
        <w:tabs>
          <w:tab w:val="left" w:pos="460"/>
        </w:tabs>
        <w:spacing w:line="202" w:lineRule="exact"/>
        <w:ind w:left="459" w:hanging="221"/>
        <w:rPr>
          <w:sz w:val="18"/>
        </w:rPr>
      </w:pPr>
      <w:r>
        <w:rPr>
          <w:color w:val="231F20"/>
          <w:spacing w:val="-2"/>
          <w:position w:val="1"/>
          <w:sz w:val="18"/>
        </w:rPr>
        <w:t>The</w:t>
      </w:r>
      <w:r>
        <w:rPr>
          <w:color w:val="231F20"/>
          <w:spacing w:val="-3"/>
          <w:position w:val="1"/>
          <w:sz w:val="18"/>
        </w:rPr>
        <w:t xml:space="preserve"> </w:t>
      </w:r>
      <w:r>
        <w:rPr>
          <w:color w:val="231F20"/>
          <w:spacing w:val="-2"/>
          <w:position w:val="1"/>
          <w:sz w:val="18"/>
        </w:rPr>
        <w:t>alternative</w:t>
      </w:r>
      <w:r>
        <w:rPr>
          <w:color w:val="231F20"/>
          <w:spacing w:val="-3"/>
          <w:position w:val="1"/>
          <w:sz w:val="18"/>
        </w:rPr>
        <w:t xml:space="preserve"> </w:t>
      </w:r>
      <w:r>
        <w:rPr>
          <w:color w:val="231F20"/>
          <w:spacing w:val="-2"/>
          <w:position w:val="1"/>
          <w:sz w:val="18"/>
        </w:rPr>
        <w:t>motor</w:t>
      </w:r>
      <w:r>
        <w:rPr>
          <w:color w:val="231F20"/>
          <w:spacing w:val="-3"/>
          <w:position w:val="1"/>
          <w:sz w:val="18"/>
        </w:rPr>
        <w:t xml:space="preserve"> </w:t>
      </w:r>
      <w:r>
        <w:rPr>
          <w:color w:val="231F20"/>
          <w:spacing w:val="-2"/>
          <w:position w:val="1"/>
          <w:sz w:val="18"/>
        </w:rPr>
        <w:t>vehicle credit.</w:t>
      </w:r>
      <w:r>
        <w:rPr>
          <w:color w:val="231F20"/>
          <w:spacing w:val="-3"/>
          <w:position w:val="1"/>
          <w:sz w:val="18"/>
        </w:rPr>
        <w:t xml:space="preserve"> </w:t>
      </w:r>
      <w:r>
        <w:rPr>
          <w:color w:val="231F20"/>
          <w:spacing w:val="-2"/>
          <w:position w:val="1"/>
          <w:sz w:val="18"/>
        </w:rPr>
        <w:t>See</w:t>
      </w:r>
      <w:r>
        <w:rPr>
          <w:color w:val="231F20"/>
          <w:spacing w:val="-3"/>
          <w:position w:val="1"/>
          <w:sz w:val="18"/>
        </w:rPr>
        <w:t xml:space="preserve"> </w:t>
      </w:r>
      <w:r>
        <w:rPr>
          <w:color w:val="231F20"/>
          <w:spacing w:val="-2"/>
          <w:position w:val="1"/>
          <w:sz w:val="18"/>
        </w:rPr>
        <w:t>section</w:t>
      </w:r>
      <w:r>
        <w:rPr>
          <w:color w:val="231F20"/>
          <w:spacing w:val="-3"/>
          <w:position w:val="1"/>
          <w:sz w:val="18"/>
        </w:rPr>
        <w:t xml:space="preserve"> </w:t>
      </w:r>
      <w:r>
        <w:rPr>
          <w:color w:val="231F20"/>
          <w:spacing w:val="-2"/>
          <w:position w:val="1"/>
          <w:sz w:val="18"/>
        </w:rPr>
        <w:t>30B(h)(8).</w:t>
      </w:r>
    </w:p>
    <w:p w:rsidR="00A33C7B" w:rsidRDefault="0089559E">
      <w:pPr>
        <w:pStyle w:val="Listenabsatz"/>
        <w:numPr>
          <w:ilvl w:val="0"/>
          <w:numId w:val="5"/>
        </w:numPr>
        <w:tabs>
          <w:tab w:val="left" w:pos="460"/>
        </w:tabs>
        <w:spacing w:line="220" w:lineRule="auto"/>
        <w:ind w:right="357" w:hanging="221"/>
        <w:rPr>
          <w:sz w:val="18"/>
        </w:rPr>
      </w:pPr>
      <w:r>
        <w:rPr>
          <w:color w:val="231F20"/>
          <w:position w:val="1"/>
          <w:sz w:val="18"/>
        </w:rPr>
        <w:t>The</w:t>
      </w:r>
      <w:r>
        <w:rPr>
          <w:color w:val="231F20"/>
          <w:spacing w:val="-13"/>
          <w:position w:val="1"/>
          <w:sz w:val="18"/>
        </w:rPr>
        <w:t xml:space="preserve"> </w:t>
      </w:r>
      <w:r>
        <w:rPr>
          <w:color w:val="231F20"/>
          <w:position w:val="1"/>
          <w:sz w:val="18"/>
        </w:rPr>
        <w:t>alternative</w:t>
      </w:r>
      <w:r>
        <w:rPr>
          <w:color w:val="231F20"/>
          <w:spacing w:val="-12"/>
          <w:position w:val="1"/>
          <w:sz w:val="18"/>
        </w:rPr>
        <w:t xml:space="preserve"> </w:t>
      </w:r>
      <w:r>
        <w:rPr>
          <w:color w:val="231F20"/>
          <w:position w:val="1"/>
          <w:sz w:val="18"/>
        </w:rPr>
        <w:t>fuel</w:t>
      </w:r>
      <w:r>
        <w:rPr>
          <w:color w:val="231F20"/>
          <w:spacing w:val="-13"/>
          <w:position w:val="1"/>
          <w:sz w:val="18"/>
        </w:rPr>
        <w:t xml:space="preserve"> </w:t>
      </w:r>
      <w:r>
        <w:rPr>
          <w:color w:val="231F20"/>
          <w:position w:val="1"/>
          <w:sz w:val="18"/>
        </w:rPr>
        <w:t>vehicle</w:t>
      </w:r>
      <w:r>
        <w:rPr>
          <w:color w:val="231F20"/>
          <w:spacing w:val="-12"/>
          <w:position w:val="1"/>
          <w:sz w:val="18"/>
        </w:rPr>
        <w:t xml:space="preserve"> </w:t>
      </w:r>
      <w:r>
        <w:rPr>
          <w:color w:val="231F20"/>
          <w:position w:val="1"/>
          <w:sz w:val="18"/>
        </w:rPr>
        <w:t>refueling</w:t>
      </w:r>
      <w:r>
        <w:rPr>
          <w:color w:val="231F20"/>
          <w:spacing w:val="-13"/>
          <w:position w:val="1"/>
          <w:sz w:val="18"/>
        </w:rPr>
        <w:t xml:space="preserve"> </w:t>
      </w:r>
      <w:r>
        <w:rPr>
          <w:color w:val="231F20"/>
          <w:position w:val="1"/>
          <w:sz w:val="18"/>
        </w:rPr>
        <w:t>property</w:t>
      </w:r>
      <w:r>
        <w:rPr>
          <w:color w:val="231F20"/>
          <w:spacing w:val="-13"/>
          <w:position w:val="1"/>
          <w:sz w:val="18"/>
        </w:rPr>
        <w:t xml:space="preserve"> </w:t>
      </w:r>
      <w:r>
        <w:rPr>
          <w:color w:val="231F20"/>
          <w:position w:val="1"/>
          <w:sz w:val="18"/>
        </w:rPr>
        <w:t>credit.</w:t>
      </w:r>
      <w:r>
        <w:rPr>
          <w:color w:val="231F20"/>
          <w:spacing w:val="-12"/>
          <w:position w:val="1"/>
          <w:sz w:val="18"/>
        </w:rPr>
        <w:t xml:space="preserve"> </w:t>
      </w:r>
      <w:r>
        <w:rPr>
          <w:color w:val="231F20"/>
          <w:position w:val="1"/>
          <w:sz w:val="18"/>
        </w:rPr>
        <w:t xml:space="preserve">See </w:t>
      </w:r>
      <w:r>
        <w:rPr>
          <w:color w:val="231F20"/>
          <w:sz w:val="18"/>
        </w:rPr>
        <w:t>section</w:t>
      </w:r>
      <w:r>
        <w:rPr>
          <w:color w:val="231F20"/>
          <w:spacing w:val="-5"/>
          <w:sz w:val="18"/>
        </w:rPr>
        <w:t xml:space="preserve"> </w:t>
      </w:r>
      <w:r>
        <w:rPr>
          <w:color w:val="231F20"/>
          <w:sz w:val="18"/>
        </w:rPr>
        <w:t>30C(e)(5).</w:t>
      </w:r>
    </w:p>
    <w:p w:rsidR="00A33C7B" w:rsidRDefault="0089559E">
      <w:pPr>
        <w:pStyle w:val="Listenabsatz"/>
        <w:numPr>
          <w:ilvl w:val="0"/>
          <w:numId w:val="5"/>
        </w:numPr>
        <w:tabs>
          <w:tab w:val="left" w:pos="460"/>
        </w:tabs>
        <w:spacing w:line="221" w:lineRule="exact"/>
        <w:ind w:left="459"/>
        <w:rPr>
          <w:sz w:val="18"/>
        </w:rPr>
      </w:pPr>
      <w:r>
        <w:rPr>
          <w:color w:val="231F20"/>
          <w:position w:val="1"/>
          <w:sz w:val="18"/>
        </w:rPr>
        <w:t>The</w:t>
      </w:r>
      <w:r>
        <w:rPr>
          <w:color w:val="231F20"/>
          <w:spacing w:val="-13"/>
          <w:position w:val="1"/>
          <w:sz w:val="18"/>
        </w:rPr>
        <w:t xml:space="preserve"> </w:t>
      </w:r>
      <w:r>
        <w:rPr>
          <w:color w:val="231F20"/>
          <w:position w:val="1"/>
          <w:sz w:val="18"/>
        </w:rPr>
        <w:t>clean</w:t>
      </w:r>
      <w:r>
        <w:rPr>
          <w:color w:val="231F20"/>
          <w:spacing w:val="-11"/>
          <w:position w:val="1"/>
          <w:sz w:val="18"/>
        </w:rPr>
        <w:t xml:space="preserve"> </w:t>
      </w:r>
      <w:r>
        <w:rPr>
          <w:color w:val="231F20"/>
          <w:position w:val="1"/>
          <w:sz w:val="18"/>
        </w:rPr>
        <w:t>vehicle</w:t>
      </w:r>
      <w:r>
        <w:rPr>
          <w:color w:val="231F20"/>
          <w:spacing w:val="-12"/>
          <w:position w:val="1"/>
          <w:sz w:val="18"/>
        </w:rPr>
        <w:t xml:space="preserve"> </w:t>
      </w:r>
      <w:r>
        <w:rPr>
          <w:color w:val="231F20"/>
          <w:position w:val="1"/>
          <w:sz w:val="18"/>
        </w:rPr>
        <w:t>credit.</w:t>
      </w:r>
      <w:r>
        <w:rPr>
          <w:color w:val="231F20"/>
          <w:spacing w:val="-12"/>
          <w:position w:val="1"/>
          <w:sz w:val="18"/>
        </w:rPr>
        <w:t xml:space="preserve"> </w:t>
      </w:r>
      <w:r>
        <w:rPr>
          <w:color w:val="231F20"/>
          <w:position w:val="1"/>
          <w:sz w:val="18"/>
        </w:rPr>
        <w:t>See</w:t>
      </w:r>
      <w:r>
        <w:rPr>
          <w:color w:val="231F20"/>
          <w:spacing w:val="-12"/>
          <w:position w:val="1"/>
          <w:sz w:val="18"/>
        </w:rPr>
        <w:t xml:space="preserve"> </w:t>
      </w:r>
      <w:r>
        <w:rPr>
          <w:color w:val="231F20"/>
          <w:position w:val="1"/>
          <w:sz w:val="18"/>
        </w:rPr>
        <w:t>section</w:t>
      </w:r>
      <w:r>
        <w:rPr>
          <w:color w:val="231F20"/>
          <w:spacing w:val="-12"/>
          <w:position w:val="1"/>
          <w:sz w:val="18"/>
        </w:rPr>
        <w:t xml:space="preserve"> </w:t>
      </w:r>
      <w:r>
        <w:rPr>
          <w:color w:val="231F20"/>
          <w:spacing w:val="-2"/>
          <w:position w:val="1"/>
          <w:sz w:val="18"/>
        </w:rPr>
        <w:t>30D(f)(5).</w:t>
      </w:r>
    </w:p>
    <w:p w:rsidR="00A33C7B" w:rsidRDefault="0089559E">
      <w:pPr>
        <w:pStyle w:val="Textkrper"/>
        <w:spacing w:before="114" w:line="237" w:lineRule="auto"/>
        <w:ind w:right="92"/>
      </w:pPr>
      <w:r>
        <w:rPr>
          <w:b/>
          <w:color w:val="231F20"/>
        </w:rPr>
        <w:t>Code J. Look-back interest—completed long-term con- tracts.</w:t>
      </w:r>
      <w:r>
        <w:rPr>
          <w:b/>
          <w:color w:val="231F20"/>
          <w:spacing w:val="40"/>
        </w:rPr>
        <w:t xml:space="preserve"> </w:t>
      </w:r>
      <w:r>
        <w:rPr>
          <w:color w:val="231F20"/>
        </w:rPr>
        <w:t>If the partnership is closely held (defined in section 460(b)(4)(C)) and it entered into any long-term contracts after February 28, 1986, that are accounted for under either the percentage of completion-capitalized cost method or the percentage</w:t>
      </w:r>
      <w:r>
        <w:rPr>
          <w:color w:val="231F20"/>
          <w:spacing w:val="-7"/>
        </w:rPr>
        <w:t xml:space="preserve"> </w:t>
      </w:r>
      <w:r>
        <w:rPr>
          <w:color w:val="231F20"/>
        </w:rPr>
        <w:t>of</w:t>
      </w:r>
      <w:r>
        <w:rPr>
          <w:color w:val="231F20"/>
          <w:spacing w:val="-8"/>
        </w:rPr>
        <w:t xml:space="preserve"> </w:t>
      </w:r>
      <w:r>
        <w:rPr>
          <w:color w:val="231F20"/>
        </w:rPr>
        <w:t>completion</w:t>
      </w:r>
      <w:r>
        <w:rPr>
          <w:color w:val="231F20"/>
          <w:spacing w:val="-7"/>
        </w:rPr>
        <w:t xml:space="preserve"> </w:t>
      </w:r>
      <w:r>
        <w:rPr>
          <w:color w:val="231F20"/>
        </w:rPr>
        <w:t>method,</w:t>
      </w:r>
      <w:r>
        <w:rPr>
          <w:color w:val="231F20"/>
          <w:spacing w:val="-8"/>
        </w:rPr>
        <w:t xml:space="preserve"> </w:t>
      </w:r>
      <w:r>
        <w:rPr>
          <w:color w:val="231F20"/>
        </w:rPr>
        <w:t>it</w:t>
      </w:r>
      <w:r>
        <w:rPr>
          <w:color w:val="231F20"/>
          <w:spacing w:val="-8"/>
        </w:rPr>
        <w:t xml:space="preserve"> </w:t>
      </w:r>
      <w:r>
        <w:rPr>
          <w:color w:val="231F20"/>
        </w:rPr>
        <w:t>must</w:t>
      </w:r>
      <w:r>
        <w:rPr>
          <w:color w:val="231F20"/>
          <w:spacing w:val="-8"/>
        </w:rPr>
        <w:t xml:space="preserve"> </w:t>
      </w:r>
      <w:r>
        <w:rPr>
          <w:color w:val="231F20"/>
        </w:rPr>
        <w:t>attach</w:t>
      </w:r>
      <w:r>
        <w:rPr>
          <w:color w:val="231F20"/>
          <w:spacing w:val="-8"/>
        </w:rPr>
        <w:t xml:space="preserve"> </w:t>
      </w:r>
      <w:r>
        <w:rPr>
          <w:color w:val="231F20"/>
        </w:rPr>
        <w:t>a</w:t>
      </w:r>
      <w:r>
        <w:rPr>
          <w:color w:val="231F20"/>
          <w:spacing w:val="-8"/>
        </w:rPr>
        <w:t xml:space="preserve"> </w:t>
      </w:r>
      <w:r>
        <w:rPr>
          <w:color w:val="231F20"/>
        </w:rPr>
        <w:t>statement</w:t>
      </w:r>
      <w:r>
        <w:rPr>
          <w:color w:val="231F20"/>
          <w:spacing w:val="-8"/>
        </w:rPr>
        <w:t xml:space="preserve"> </w:t>
      </w:r>
      <w:r>
        <w:rPr>
          <w:color w:val="231F20"/>
        </w:rPr>
        <w:t>to Form</w:t>
      </w:r>
      <w:r>
        <w:rPr>
          <w:color w:val="231F20"/>
          <w:spacing w:val="-13"/>
        </w:rPr>
        <w:t xml:space="preserve"> </w:t>
      </w:r>
      <w:r>
        <w:rPr>
          <w:color w:val="231F20"/>
        </w:rPr>
        <w:t>1065</w:t>
      </w:r>
      <w:r>
        <w:rPr>
          <w:color w:val="231F20"/>
          <w:spacing w:val="-12"/>
        </w:rPr>
        <w:t xml:space="preserve"> </w:t>
      </w:r>
      <w:r>
        <w:rPr>
          <w:color w:val="231F20"/>
        </w:rPr>
        <w:t>showing</w:t>
      </w:r>
      <w:r>
        <w:rPr>
          <w:color w:val="231F20"/>
          <w:spacing w:val="-13"/>
        </w:rPr>
        <w:t xml:space="preserve"> </w:t>
      </w:r>
      <w:r>
        <w:rPr>
          <w:color w:val="231F20"/>
        </w:rPr>
        <w:t>the</w:t>
      </w:r>
      <w:r>
        <w:rPr>
          <w:color w:val="231F20"/>
          <w:spacing w:val="-12"/>
        </w:rPr>
        <w:t xml:space="preserve"> </w:t>
      </w:r>
      <w:r>
        <w:rPr>
          <w:color w:val="231F20"/>
        </w:rPr>
        <w:t>information</w:t>
      </w:r>
      <w:r>
        <w:rPr>
          <w:color w:val="231F20"/>
          <w:spacing w:val="-13"/>
        </w:rPr>
        <w:t xml:space="preserve"> </w:t>
      </w:r>
      <w:r>
        <w:rPr>
          <w:color w:val="231F20"/>
        </w:rPr>
        <w:t>required</w:t>
      </w:r>
      <w:r>
        <w:rPr>
          <w:color w:val="231F20"/>
          <w:spacing w:val="-13"/>
        </w:rPr>
        <w:t xml:space="preserve"> </w:t>
      </w:r>
      <w:r>
        <w:rPr>
          <w:color w:val="231F20"/>
        </w:rPr>
        <w:t>in</w:t>
      </w:r>
      <w:r>
        <w:rPr>
          <w:color w:val="231F20"/>
          <w:spacing w:val="-12"/>
        </w:rPr>
        <w:t xml:space="preserve"> </w:t>
      </w:r>
      <w:r>
        <w:rPr>
          <w:color w:val="231F20"/>
        </w:rPr>
        <w:t>items</w:t>
      </w:r>
      <w:r>
        <w:rPr>
          <w:color w:val="231F20"/>
          <w:spacing w:val="-13"/>
        </w:rPr>
        <w:t xml:space="preserve"> </w:t>
      </w:r>
      <w:r>
        <w:rPr>
          <w:color w:val="231F20"/>
        </w:rPr>
        <w:t>(a)</w:t>
      </w:r>
      <w:r>
        <w:rPr>
          <w:color w:val="231F20"/>
          <w:spacing w:val="-12"/>
        </w:rPr>
        <w:t xml:space="preserve"> </w:t>
      </w:r>
      <w:r>
        <w:rPr>
          <w:color w:val="231F20"/>
        </w:rPr>
        <w:t>and</w:t>
      </w:r>
      <w:r>
        <w:rPr>
          <w:color w:val="231F20"/>
          <w:spacing w:val="-13"/>
        </w:rPr>
        <w:t xml:space="preserve"> </w:t>
      </w:r>
      <w:r>
        <w:rPr>
          <w:color w:val="231F20"/>
        </w:rPr>
        <w:t>(b) of Form 8697, Part II, lines 1 and 3. It must also report the amounts for Part II, lines 1 and 3, to its partners. See the Instructions for Form 8697 f</w:t>
      </w:r>
      <w:r>
        <w:rPr>
          <w:color w:val="231F20"/>
        </w:rPr>
        <w:t>or more information.</w:t>
      </w:r>
    </w:p>
    <w:p w:rsidR="00A33C7B" w:rsidRDefault="0089559E">
      <w:pPr>
        <w:pStyle w:val="Textkrper"/>
        <w:spacing w:before="91" w:line="237" w:lineRule="auto"/>
        <w:ind w:right="70"/>
      </w:pPr>
      <w:r>
        <w:rPr>
          <w:b/>
          <w:color w:val="231F20"/>
        </w:rPr>
        <w:t>Code K. Look-back interest—income forecast method.</w:t>
      </w:r>
      <w:r>
        <w:rPr>
          <w:b/>
          <w:color w:val="231F20"/>
          <w:spacing w:val="40"/>
        </w:rPr>
        <w:t xml:space="preserve"> </w:t>
      </w:r>
      <w:r>
        <w:rPr>
          <w:color w:val="231F20"/>
        </w:rPr>
        <w:t>If the partnership is closely held (defined in section 460(b)(4)(C)) and it depreciated certain property placed in service after September</w:t>
      </w:r>
      <w:r>
        <w:rPr>
          <w:color w:val="231F20"/>
          <w:spacing w:val="-10"/>
        </w:rPr>
        <w:t xml:space="preserve"> </w:t>
      </w:r>
      <w:r>
        <w:rPr>
          <w:color w:val="231F20"/>
        </w:rPr>
        <w:t>13,</w:t>
      </w:r>
      <w:r>
        <w:rPr>
          <w:color w:val="231F20"/>
          <w:spacing w:val="-10"/>
        </w:rPr>
        <w:t xml:space="preserve"> </w:t>
      </w:r>
      <w:r>
        <w:rPr>
          <w:color w:val="231F20"/>
        </w:rPr>
        <w:t>1995,</w:t>
      </w:r>
      <w:r>
        <w:rPr>
          <w:color w:val="231F20"/>
          <w:spacing w:val="-10"/>
        </w:rPr>
        <w:t xml:space="preserve"> </w:t>
      </w:r>
      <w:r>
        <w:rPr>
          <w:color w:val="231F20"/>
        </w:rPr>
        <w:t>under</w:t>
      </w:r>
      <w:r>
        <w:rPr>
          <w:color w:val="231F20"/>
          <w:spacing w:val="-10"/>
        </w:rPr>
        <w:t xml:space="preserve"> </w:t>
      </w:r>
      <w:r>
        <w:rPr>
          <w:color w:val="231F20"/>
        </w:rPr>
        <w:t>the</w:t>
      </w:r>
      <w:r>
        <w:rPr>
          <w:color w:val="231F20"/>
          <w:spacing w:val="-10"/>
        </w:rPr>
        <w:t xml:space="preserve"> </w:t>
      </w:r>
      <w:r>
        <w:rPr>
          <w:color w:val="231F20"/>
        </w:rPr>
        <w:t>income</w:t>
      </w:r>
      <w:r>
        <w:rPr>
          <w:color w:val="231F20"/>
          <w:spacing w:val="-10"/>
        </w:rPr>
        <w:t xml:space="preserve"> </w:t>
      </w:r>
      <w:r>
        <w:rPr>
          <w:color w:val="231F20"/>
        </w:rPr>
        <w:t>forecast</w:t>
      </w:r>
      <w:r>
        <w:rPr>
          <w:color w:val="231F20"/>
          <w:spacing w:val="-10"/>
        </w:rPr>
        <w:t xml:space="preserve"> </w:t>
      </w:r>
      <w:r>
        <w:rPr>
          <w:color w:val="231F20"/>
        </w:rPr>
        <w:t>method,</w:t>
      </w:r>
      <w:r>
        <w:rPr>
          <w:color w:val="231F20"/>
          <w:spacing w:val="-10"/>
        </w:rPr>
        <w:t xml:space="preserve"> </w:t>
      </w:r>
      <w:r>
        <w:rPr>
          <w:color w:val="231F20"/>
        </w:rPr>
        <w:t>it</w:t>
      </w:r>
      <w:r>
        <w:rPr>
          <w:color w:val="231F20"/>
          <w:spacing w:val="-10"/>
        </w:rPr>
        <w:t xml:space="preserve"> </w:t>
      </w:r>
      <w:r>
        <w:rPr>
          <w:color w:val="231F20"/>
        </w:rPr>
        <w:t>must attach</w:t>
      </w:r>
      <w:r>
        <w:rPr>
          <w:color w:val="231F20"/>
          <w:spacing w:val="-6"/>
        </w:rPr>
        <w:t xml:space="preserve"> </w:t>
      </w:r>
      <w:r>
        <w:rPr>
          <w:color w:val="231F20"/>
        </w:rPr>
        <w:t>to</w:t>
      </w:r>
      <w:r>
        <w:rPr>
          <w:color w:val="231F20"/>
          <w:spacing w:val="-6"/>
        </w:rPr>
        <w:t xml:space="preserve"> </w:t>
      </w:r>
      <w:r>
        <w:rPr>
          <w:color w:val="231F20"/>
        </w:rPr>
        <w:t>Form</w:t>
      </w:r>
      <w:r>
        <w:rPr>
          <w:color w:val="231F20"/>
          <w:spacing w:val="-6"/>
        </w:rPr>
        <w:t xml:space="preserve"> </w:t>
      </w:r>
      <w:r>
        <w:rPr>
          <w:color w:val="231F20"/>
        </w:rPr>
        <w:t>1065</w:t>
      </w:r>
      <w:r>
        <w:rPr>
          <w:color w:val="231F20"/>
          <w:spacing w:val="-6"/>
        </w:rPr>
        <w:t xml:space="preserve"> </w:t>
      </w:r>
      <w:r>
        <w:rPr>
          <w:color w:val="231F20"/>
        </w:rPr>
        <w:t>the</w:t>
      </w:r>
      <w:r>
        <w:rPr>
          <w:color w:val="231F20"/>
          <w:spacing w:val="-6"/>
        </w:rPr>
        <w:t xml:space="preserve"> </w:t>
      </w:r>
      <w:r>
        <w:rPr>
          <w:color w:val="231F20"/>
        </w:rPr>
        <w:t>information</w:t>
      </w:r>
      <w:r>
        <w:rPr>
          <w:color w:val="231F20"/>
          <w:spacing w:val="-6"/>
        </w:rPr>
        <w:t xml:space="preserve"> </w:t>
      </w:r>
      <w:r>
        <w:rPr>
          <w:color w:val="231F20"/>
        </w:rPr>
        <w:t>specified</w:t>
      </w:r>
      <w:r>
        <w:rPr>
          <w:color w:val="231F20"/>
          <w:spacing w:val="-6"/>
        </w:rPr>
        <w:t xml:space="preserve"> </w:t>
      </w:r>
      <w:r>
        <w:rPr>
          <w:color w:val="231F20"/>
        </w:rPr>
        <w:t>in</w:t>
      </w:r>
      <w:r>
        <w:rPr>
          <w:color w:val="231F20"/>
          <w:spacing w:val="-6"/>
        </w:rPr>
        <w:t xml:space="preserve"> </w:t>
      </w:r>
      <w:r>
        <w:rPr>
          <w:color w:val="231F20"/>
        </w:rPr>
        <w:t>the</w:t>
      </w:r>
      <w:r>
        <w:rPr>
          <w:color w:val="231F20"/>
          <w:spacing w:val="-6"/>
        </w:rPr>
        <w:t xml:space="preserve"> </w:t>
      </w:r>
      <w:r>
        <w:rPr>
          <w:color w:val="231F20"/>
        </w:rPr>
        <w:t>instructions for Form 8866, line 2, for the 3rd and 10th tax years beginning after</w:t>
      </w:r>
      <w:r>
        <w:rPr>
          <w:color w:val="231F20"/>
          <w:spacing w:val="-12"/>
        </w:rPr>
        <w:t xml:space="preserve"> </w:t>
      </w:r>
      <w:r>
        <w:rPr>
          <w:color w:val="231F20"/>
        </w:rPr>
        <w:t>the</w:t>
      </w:r>
      <w:r>
        <w:rPr>
          <w:color w:val="231F20"/>
          <w:spacing w:val="-12"/>
        </w:rPr>
        <w:t xml:space="preserve"> </w:t>
      </w:r>
      <w:r>
        <w:rPr>
          <w:color w:val="231F20"/>
        </w:rPr>
        <w:t>tax</w:t>
      </w:r>
      <w:r>
        <w:rPr>
          <w:color w:val="231F20"/>
          <w:spacing w:val="-12"/>
        </w:rPr>
        <w:t xml:space="preserve"> </w:t>
      </w:r>
      <w:r>
        <w:rPr>
          <w:color w:val="231F20"/>
        </w:rPr>
        <w:t>year</w:t>
      </w:r>
      <w:r>
        <w:rPr>
          <w:color w:val="231F20"/>
          <w:spacing w:val="-12"/>
        </w:rPr>
        <w:t xml:space="preserve"> </w:t>
      </w:r>
      <w:r>
        <w:rPr>
          <w:color w:val="231F20"/>
        </w:rPr>
        <w:t>the</w:t>
      </w:r>
      <w:r>
        <w:rPr>
          <w:color w:val="231F20"/>
          <w:spacing w:val="-12"/>
        </w:rPr>
        <w:t xml:space="preserve"> </w:t>
      </w:r>
      <w:r>
        <w:rPr>
          <w:color w:val="231F20"/>
        </w:rPr>
        <w:t>property</w:t>
      </w:r>
      <w:r>
        <w:rPr>
          <w:color w:val="231F20"/>
          <w:spacing w:val="-12"/>
        </w:rPr>
        <w:t xml:space="preserve"> </w:t>
      </w:r>
      <w:r>
        <w:rPr>
          <w:color w:val="231F20"/>
        </w:rPr>
        <w:t>was</w:t>
      </w:r>
      <w:r>
        <w:rPr>
          <w:color w:val="231F20"/>
          <w:spacing w:val="-12"/>
        </w:rPr>
        <w:t xml:space="preserve"> </w:t>
      </w:r>
      <w:r>
        <w:rPr>
          <w:color w:val="231F20"/>
        </w:rPr>
        <w:t>placed</w:t>
      </w:r>
      <w:r>
        <w:rPr>
          <w:color w:val="231F20"/>
          <w:spacing w:val="-12"/>
        </w:rPr>
        <w:t xml:space="preserve"> </w:t>
      </w:r>
      <w:r>
        <w:rPr>
          <w:color w:val="231F20"/>
        </w:rPr>
        <w:t>in</w:t>
      </w:r>
      <w:r>
        <w:rPr>
          <w:color w:val="231F20"/>
          <w:spacing w:val="-12"/>
        </w:rPr>
        <w:t xml:space="preserve"> </w:t>
      </w:r>
      <w:r>
        <w:rPr>
          <w:color w:val="231F20"/>
        </w:rPr>
        <w:t>service.</w:t>
      </w:r>
      <w:r>
        <w:rPr>
          <w:color w:val="231F20"/>
          <w:spacing w:val="-12"/>
        </w:rPr>
        <w:t xml:space="preserve"> </w:t>
      </w:r>
      <w:r>
        <w:rPr>
          <w:color w:val="231F20"/>
        </w:rPr>
        <w:t>It</w:t>
      </w:r>
      <w:r>
        <w:rPr>
          <w:color w:val="231F20"/>
          <w:spacing w:val="-12"/>
        </w:rPr>
        <w:t xml:space="preserve"> </w:t>
      </w:r>
      <w:r>
        <w:rPr>
          <w:color w:val="231F20"/>
        </w:rPr>
        <w:t>must</w:t>
      </w:r>
      <w:r>
        <w:rPr>
          <w:color w:val="231F20"/>
          <w:spacing w:val="-12"/>
        </w:rPr>
        <w:t xml:space="preserve"> </w:t>
      </w:r>
      <w:r>
        <w:rPr>
          <w:color w:val="231F20"/>
        </w:rPr>
        <w:t>also report</w:t>
      </w:r>
      <w:r>
        <w:rPr>
          <w:color w:val="231F20"/>
          <w:spacing w:val="-7"/>
        </w:rPr>
        <w:t xml:space="preserve"> </w:t>
      </w:r>
      <w:r>
        <w:rPr>
          <w:color w:val="231F20"/>
        </w:rPr>
        <w:t>the</w:t>
      </w:r>
      <w:r>
        <w:rPr>
          <w:color w:val="231F20"/>
          <w:spacing w:val="-7"/>
        </w:rPr>
        <w:t xml:space="preserve"> </w:t>
      </w:r>
      <w:r>
        <w:rPr>
          <w:color w:val="231F20"/>
        </w:rPr>
        <w:t>line</w:t>
      </w:r>
      <w:r>
        <w:rPr>
          <w:color w:val="231F20"/>
          <w:spacing w:val="-7"/>
        </w:rPr>
        <w:t xml:space="preserve"> </w:t>
      </w:r>
      <w:r>
        <w:rPr>
          <w:color w:val="231F20"/>
        </w:rPr>
        <w:t>2</w:t>
      </w:r>
      <w:r>
        <w:rPr>
          <w:color w:val="231F20"/>
          <w:spacing w:val="-7"/>
        </w:rPr>
        <w:t xml:space="preserve"> </w:t>
      </w:r>
      <w:r>
        <w:rPr>
          <w:color w:val="231F20"/>
        </w:rPr>
        <w:t>amounts</w:t>
      </w:r>
      <w:r>
        <w:rPr>
          <w:color w:val="231F20"/>
          <w:spacing w:val="-7"/>
        </w:rPr>
        <w:t xml:space="preserve"> </w:t>
      </w:r>
      <w:r>
        <w:rPr>
          <w:color w:val="231F20"/>
        </w:rPr>
        <w:t>to</w:t>
      </w:r>
      <w:r>
        <w:rPr>
          <w:color w:val="231F20"/>
          <w:spacing w:val="-7"/>
        </w:rPr>
        <w:t xml:space="preserve"> </w:t>
      </w:r>
      <w:r>
        <w:rPr>
          <w:color w:val="231F20"/>
        </w:rPr>
        <w:t>its</w:t>
      </w:r>
      <w:r>
        <w:rPr>
          <w:color w:val="231F20"/>
          <w:spacing w:val="-7"/>
        </w:rPr>
        <w:t xml:space="preserve"> </w:t>
      </w:r>
      <w:r>
        <w:rPr>
          <w:color w:val="231F20"/>
        </w:rPr>
        <w:t>partners.</w:t>
      </w:r>
      <w:r>
        <w:rPr>
          <w:color w:val="231F20"/>
          <w:spacing w:val="-7"/>
        </w:rPr>
        <w:t xml:space="preserve"> </w:t>
      </w:r>
      <w:r>
        <w:rPr>
          <w:color w:val="231F20"/>
        </w:rPr>
        <w:t>See</w:t>
      </w:r>
      <w:r>
        <w:rPr>
          <w:color w:val="231F20"/>
          <w:spacing w:val="-7"/>
        </w:rPr>
        <w:t xml:space="preserve"> </w:t>
      </w:r>
      <w:r>
        <w:rPr>
          <w:color w:val="231F20"/>
        </w:rPr>
        <w:t>the</w:t>
      </w:r>
      <w:r>
        <w:rPr>
          <w:color w:val="231F20"/>
          <w:spacing w:val="-7"/>
        </w:rPr>
        <w:t xml:space="preserve"> </w:t>
      </w:r>
      <w:r>
        <w:rPr>
          <w:color w:val="231F20"/>
        </w:rPr>
        <w:t>Instructions</w:t>
      </w:r>
      <w:r>
        <w:rPr>
          <w:color w:val="231F20"/>
          <w:spacing w:val="-7"/>
        </w:rPr>
        <w:t xml:space="preserve"> </w:t>
      </w:r>
      <w:r>
        <w:rPr>
          <w:color w:val="231F20"/>
        </w:rPr>
        <w:t>for Form 8866 for more details.</w:t>
      </w:r>
    </w:p>
    <w:p w:rsidR="00A33C7B" w:rsidRDefault="0089559E">
      <w:pPr>
        <w:pStyle w:val="Textkrper"/>
        <w:spacing w:before="92" w:line="237" w:lineRule="auto"/>
      </w:pPr>
      <w:r>
        <w:rPr>
          <w:b/>
          <w:color w:val="231F20"/>
        </w:rPr>
        <w:t>Code L. Dispositions of property with section 179 deduc- tions.</w:t>
      </w:r>
      <w:r>
        <w:rPr>
          <w:b/>
          <w:color w:val="231F20"/>
          <w:spacing w:val="40"/>
        </w:rPr>
        <w:t xml:space="preserve"> </w:t>
      </w:r>
      <w:r>
        <w:rPr>
          <w:color w:val="231F20"/>
        </w:rPr>
        <w:t>This represents gain or loss on the sale, exchange, or other</w:t>
      </w:r>
      <w:r>
        <w:rPr>
          <w:color w:val="231F20"/>
          <w:spacing w:val="-2"/>
        </w:rPr>
        <w:t xml:space="preserve"> </w:t>
      </w:r>
      <w:r>
        <w:rPr>
          <w:color w:val="231F20"/>
        </w:rPr>
        <w:t>disposition</w:t>
      </w:r>
      <w:r>
        <w:rPr>
          <w:color w:val="231F20"/>
          <w:spacing w:val="-2"/>
        </w:rPr>
        <w:t xml:space="preserve"> </w:t>
      </w:r>
      <w:r>
        <w:rPr>
          <w:color w:val="231F20"/>
        </w:rPr>
        <w:t>of</w:t>
      </w:r>
      <w:r>
        <w:rPr>
          <w:color w:val="231F20"/>
          <w:spacing w:val="-2"/>
        </w:rPr>
        <w:t xml:space="preserve"> </w:t>
      </w:r>
      <w:r>
        <w:rPr>
          <w:color w:val="231F20"/>
        </w:rPr>
        <w:t>property</w:t>
      </w:r>
      <w:r>
        <w:rPr>
          <w:color w:val="231F20"/>
          <w:spacing w:val="-2"/>
        </w:rPr>
        <w:t xml:space="preserve"> </w:t>
      </w:r>
      <w:r>
        <w:rPr>
          <w:color w:val="231F20"/>
        </w:rPr>
        <w:t>for</w:t>
      </w:r>
      <w:r>
        <w:rPr>
          <w:color w:val="231F20"/>
          <w:spacing w:val="-2"/>
        </w:rPr>
        <w:t xml:space="preserve"> </w:t>
      </w:r>
      <w:r>
        <w:rPr>
          <w:color w:val="231F20"/>
        </w:rPr>
        <w:t>which</w:t>
      </w:r>
      <w:r>
        <w:rPr>
          <w:color w:val="231F20"/>
          <w:spacing w:val="-2"/>
        </w:rPr>
        <w:t xml:space="preserve"> </w:t>
      </w:r>
      <w:r>
        <w:rPr>
          <w:color w:val="231F20"/>
        </w:rPr>
        <w:t>a</w:t>
      </w:r>
      <w:r>
        <w:rPr>
          <w:color w:val="231F20"/>
          <w:spacing w:val="-2"/>
        </w:rPr>
        <w:t xml:space="preserve"> </w:t>
      </w:r>
      <w:r>
        <w:rPr>
          <w:color w:val="231F20"/>
        </w:rPr>
        <w:t>section</w:t>
      </w:r>
      <w:r>
        <w:rPr>
          <w:color w:val="231F20"/>
          <w:spacing w:val="-2"/>
        </w:rPr>
        <w:t xml:space="preserve"> </w:t>
      </w:r>
      <w:r>
        <w:rPr>
          <w:color w:val="231F20"/>
        </w:rPr>
        <w:t>179</w:t>
      </w:r>
      <w:r>
        <w:rPr>
          <w:color w:val="231F20"/>
          <w:spacing w:val="-2"/>
        </w:rPr>
        <w:t xml:space="preserve"> </w:t>
      </w:r>
      <w:r>
        <w:rPr>
          <w:color w:val="231F20"/>
        </w:rPr>
        <w:t>deduction has been passed through to partners. The partnership must provide</w:t>
      </w:r>
      <w:r>
        <w:rPr>
          <w:color w:val="231F20"/>
          <w:spacing w:val="-13"/>
        </w:rPr>
        <w:t xml:space="preserve"> </w:t>
      </w:r>
      <w:r>
        <w:rPr>
          <w:color w:val="231F20"/>
        </w:rPr>
        <w:t>all</w:t>
      </w:r>
      <w:r>
        <w:rPr>
          <w:color w:val="231F20"/>
          <w:spacing w:val="-12"/>
        </w:rPr>
        <w:t xml:space="preserve"> </w:t>
      </w:r>
      <w:r>
        <w:rPr>
          <w:color w:val="231F20"/>
        </w:rPr>
        <w:t>the</w:t>
      </w:r>
      <w:r>
        <w:rPr>
          <w:color w:val="231F20"/>
          <w:spacing w:val="-13"/>
        </w:rPr>
        <w:t xml:space="preserve"> </w:t>
      </w:r>
      <w:r>
        <w:rPr>
          <w:color w:val="231F20"/>
        </w:rPr>
        <w:t>following</w:t>
      </w:r>
      <w:r>
        <w:rPr>
          <w:color w:val="231F20"/>
          <w:spacing w:val="-12"/>
        </w:rPr>
        <w:t xml:space="preserve"> </w:t>
      </w:r>
      <w:r>
        <w:rPr>
          <w:color w:val="231F20"/>
        </w:rPr>
        <w:t>information</w:t>
      </w:r>
      <w:r>
        <w:rPr>
          <w:color w:val="231F20"/>
          <w:spacing w:val="-13"/>
        </w:rPr>
        <w:t xml:space="preserve"> </w:t>
      </w:r>
      <w:r>
        <w:rPr>
          <w:color w:val="231F20"/>
        </w:rPr>
        <w:t>related</w:t>
      </w:r>
      <w:r>
        <w:rPr>
          <w:color w:val="231F20"/>
          <w:spacing w:val="-13"/>
        </w:rPr>
        <w:t xml:space="preserve"> </w:t>
      </w:r>
      <w:r>
        <w:rPr>
          <w:color w:val="231F20"/>
        </w:rPr>
        <w:t>to</w:t>
      </w:r>
      <w:r>
        <w:rPr>
          <w:color w:val="231F20"/>
          <w:spacing w:val="-12"/>
        </w:rPr>
        <w:t xml:space="preserve"> </w:t>
      </w:r>
      <w:r>
        <w:rPr>
          <w:color w:val="231F20"/>
        </w:rPr>
        <w:t>such</w:t>
      </w:r>
      <w:r>
        <w:rPr>
          <w:color w:val="231F20"/>
          <w:spacing w:val="-13"/>
        </w:rPr>
        <w:t xml:space="preserve"> </w:t>
      </w:r>
      <w:r>
        <w:rPr>
          <w:color w:val="231F20"/>
        </w:rPr>
        <w:t>dispositions (see the instructions for page 1, line 6, earlier).</w:t>
      </w:r>
    </w:p>
    <w:p w:rsidR="00A33C7B" w:rsidRDefault="0089559E">
      <w:pPr>
        <w:pStyle w:val="Listenabsatz"/>
        <w:numPr>
          <w:ilvl w:val="0"/>
          <w:numId w:val="5"/>
        </w:numPr>
        <w:tabs>
          <w:tab w:val="left" w:pos="461"/>
        </w:tabs>
        <w:spacing w:line="196" w:lineRule="exact"/>
        <w:ind w:hanging="221"/>
        <w:rPr>
          <w:sz w:val="18"/>
        </w:rPr>
      </w:pPr>
      <w:r>
        <w:rPr>
          <w:color w:val="231F20"/>
          <w:position w:val="1"/>
          <w:sz w:val="18"/>
        </w:rPr>
        <w:t>Description</w:t>
      </w:r>
      <w:r>
        <w:rPr>
          <w:color w:val="231F20"/>
          <w:spacing w:val="-12"/>
          <w:position w:val="1"/>
          <w:sz w:val="18"/>
        </w:rPr>
        <w:t xml:space="preserve"> </w:t>
      </w:r>
      <w:r>
        <w:rPr>
          <w:color w:val="231F20"/>
          <w:position w:val="1"/>
          <w:sz w:val="18"/>
        </w:rPr>
        <w:t>of</w:t>
      </w:r>
      <w:r>
        <w:rPr>
          <w:color w:val="231F20"/>
          <w:spacing w:val="-11"/>
          <w:position w:val="1"/>
          <w:sz w:val="18"/>
        </w:rPr>
        <w:t xml:space="preserve"> </w:t>
      </w:r>
      <w:r>
        <w:rPr>
          <w:color w:val="231F20"/>
          <w:position w:val="1"/>
          <w:sz w:val="18"/>
        </w:rPr>
        <w:t>the</w:t>
      </w:r>
      <w:r>
        <w:rPr>
          <w:color w:val="231F20"/>
          <w:spacing w:val="-12"/>
          <w:position w:val="1"/>
          <w:sz w:val="18"/>
        </w:rPr>
        <w:t xml:space="preserve"> </w:t>
      </w:r>
      <w:r>
        <w:rPr>
          <w:color w:val="231F20"/>
          <w:spacing w:val="-2"/>
          <w:position w:val="1"/>
          <w:sz w:val="18"/>
        </w:rPr>
        <w:t>property.</w:t>
      </w:r>
    </w:p>
    <w:p w:rsidR="00A33C7B" w:rsidRDefault="0089559E">
      <w:pPr>
        <w:pStyle w:val="Listenabsatz"/>
        <w:numPr>
          <w:ilvl w:val="0"/>
          <w:numId w:val="5"/>
        </w:numPr>
        <w:tabs>
          <w:tab w:val="left" w:pos="460"/>
        </w:tabs>
        <w:spacing w:line="204" w:lineRule="exact"/>
        <w:ind w:left="459" w:hanging="221"/>
        <w:rPr>
          <w:sz w:val="18"/>
        </w:rPr>
      </w:pPr>
      <w:r>
        <w:rPr>
          <w:color w:val="231F20"/>
          <w:position w:val="1"/>
          <w:sz w:val="18"/>
        </w:rPr>
        <w:t>Date</w:t>
      </w:r>
      <w:r>
        <w:rPr>
          <w:color w:val="231F20"/>
          <w:spacing w:val="-12"/>
          <w:position w:val="1"/>
          <w:sz w:val="18"/>
        </w:rPr>
        <w:t xml:space="preserve"> </w:t>
      </w:r>
      <w:r>
        <w:rPr>
          <w:color w:val="231F20"/>
          <w:position w:val="1"/>
          <w:sz w:val="18"/>
        </w:rPr>
        <w:t>the</w:t>
      </w:r>
      <w:r>
        <w:rPr>
          <w:color w:val="231F20"/>
          <w:spacing w:val="-12"/>
          <w:position w:val="1"/>
          <w:sz w:val="18"/>
        </w:rPr>
        <w:t xml:space="preserve"> </w:t>
      </w:r>
      <w:r>
        <w:rPr>
          <w:color w:val="231F20"/>
          <w:position w:val="1"/>
          <w:sz w:val="18"/>
        </w:rPr>
        <w:t>property</w:t>
      </w:r>
      <w:r>
        <w:rPr>
          <w:color w:val="231F20"/>
          <w:spacing w:val="-11"/>
          <w:position w:val="1"/>
          <w:sz w:val="18"/>
        </w:rPr>
        <w:t xml:space="preserve"> </w:t>
      </w:r>
      <w:r>
        <w:rPr>
          <w:color w:val="231F20"/>
          <w:position w:val="1"/>
          <w:sz w:val="18"/>
        </w:rPr>
        <w:t>was</w:t>
      </w:r>
      <w:r>
        <w:rPr>
          <w:color w:val="231F20"/>
          <w:spacing w:val="-12"/>
          <w:position w:val="1"/>
          <w:sz w:val="18"/>
        </w:rPr>
        <w:t xml:space="preserve"> </w:t>
      </w:r>
      <w:r>
        <w:rPr>
          <w:color w:val="231F20"/>
          <w:position w:val="1"/>
          <w:sz w:val="18"/>
        </w:rPr>
        <w:t>acquired</w:t>
      </w:r>
      <w:r>
        <w:rPr>
          <w:color w:val="231F20"/>
          <w:spacing w:val="-12"/>
          <w:position w:val="1"/>
          <w:sz w:val="18"/>
        </w:rPr>
        <w:t xml:space="preserve"> </w:t>
      </w:r>
      <w:r>
        <w:rPr>
          <w:color w:val="231F20"/>
          <w:position w:val="1"/>
          <w:sz w:val="18"/>
        </w:rPr>
        <w:t>and</w:t>
      </w:r>
      <w:r>
        <w:rPr>
          <w:color w:val="231F20"/>
          <w:spacing w:val="-11"/>
          <w:position w:val="1"/>
          <w:sz w:val="18"/>
        </w:rPr>
        <w:t xml:space="preserve"> </w:t>
      </w:r>
      <w:r>
        <w:rPr>
          <w:color w:val="231F20"/>
          <w:position w:val="1"/>
          <w:sz w:val="18"/>
        </w:rPr>
        <w:t>placed</w:t>
      </w:r>
      <w:r>
        <w:rPr>
          <w:color w:val="231F20"/>
          <w:spacing w:val="-12"/>
          <w:position w:val="1"/>
          <w:sz w:val="18"/>
        </w:rPr>
        <w:t xml:space="preserve"> </w:t>
      </w:r>
      <w:r>
        <w:rPr>
          <w:color w:val="231F20"/>
          <w:position w:val="1"/>
          <w:sz w:val="18"/>
        </w:rPr>
        <w:t>in</w:t>
      </w:r>
      <w:r>
        <w:rPr>
          <w:color w:val="231F20"/>
          <w:spacing w:val="-11"/>
          <w:position w:val="1"/>
          <w:sz w:val="18"/>
        </w:rPr>
        <w:t xml:space="preserve"> </w:t>
      </w:r>
      <w:r>
        <w:rPr>
          <w:color w:val="231F20"/>
          <w:spacing w:val="-2"/>
          <w:position w:val="1"/>
          <w:sz w:val="18"/>
        </w:rPr>
        <w:t>service.</w:t>
      </w:r>
    </w:p>
    <w:p w:rsidR="00A33C7B" w:rsidRDefault="0089559E">
      <w:pPr>
        <w:pStyle w:val="Listenabsatz"/>
        <w:numPr>
          <w:ilvl w:val="0"/>
          <w:numId w:val="5"/>
        </w:numPr>
        <w:tabs>
          <w:tab w:val="left" w:pos="461"/>
        </w:tabs>
        <w:spacing w:line="204" w:lineRule="exact"/>
        <w:ind w:hanging="221"/>
        <w:rPr>
          <w:sz w:val="18"/>
        </w:rPr>
      </w:pPr>
      <w:r>
        <w:rPr>
          <w:color w:val="231F20"/>
          <w:position w:val="1"/>
          <w:sz w:val="18"/>
        </w:rPr>
        <w:t>Date</w:t>
      </w:r>
      <w:r>
        <w:rPr>
          <w:color w:val="231F20"/>
          <w:spacing w:val="-11"/>
          <w:position w:val="1"/>
          <w:sz w:val="18"/>
        </w:rPr>
        <w:t xml:space="preserve"> </w:t>
      </w:r>
      <w:r>
        <w:rPr>
          <w:color w:val="231F20"/>
          <w:position w:val="1"/>
          <w:sz w:val="18"/>
        </w:rPr>
        <w:t>of</w:t>
      </w:r>
      <w:r>
        <w:rPr>
          <w:color w:val="231F20"/>
          <w:spacing w:val="-10"/>
          <w:position w:val="1"/>
          <w:sz w:val="18"/>
        </w:rPr>
        <w:t xml:space="preserve"> </w:t>
      </w:r>
      <w:r>
        <w:rPr>
          <w:color w:val="231F20"/>
          <w:position w:val="1"/>
          <w:sz w:val="18"/>
        </w:rPr>
        <w:t>the</w:t>
      </w:r>
      <w:r>
        <w:rPr>
          <w:color w:val="231F20"/>
          <w:spacing w:val="-10"/>
          <w:position w:val="1"/>
          <w:sz w:val="18"/>
        </w:rPr>
        <w:t xml:space="preserve"> </w:t>
      </w:r>
      <w:r>
        <w:rPr>
          <w:color w:val="231F20"/>
          <w:position w:val="1"/>
          <w:sz w:val="18"/>
        </w:rPr>
        <w:t>sale</w:t>
      </w:r>
      <w:r>
        <w:rPr>
          <w:color w:val="231F20"/>
          <w:spacing w:val="-10"/>
          <w:position w:val="1"/>
          <w:sz w:val="18"/>
        </w:rPr>
        <w:t xml:space="preserve"> </w:t>
      </w:r>
      <w:r>
        <w:rPr>
          <w:color w:val="231F20"/>
          <w:position w:val="1"/>
          <w:sz w:val="18"/>
        </w:rPr>
        <w:t>or</w:t>
      </w:r>
      <w:r>
        <w:rPr>
          <w:color w:val="231F20"/>
          <w:spacing w:val="-10"/>
          <w:position w:val="1"/>
          <w:sz w:val="18"/>
        </w:rPr>
        <w:t xml:space="preserve"> </w:t>
      </w:r>
      <w:r>
        <w:rPr>
          <w:color w:val="231F20"/>
          <w:position w:val="1"/>
          <w:sz w:val="18"/>
        </w:rPr>
        <w:t>other</w:t>
      </w:r>
      <w:r>
        <w:rPr>
          <w:color w:val="231F20"/>
          <w:spacing w:val="-10"/>
          <w:position w:val="1"/>
          <w:sz w:val="18"/>
        </w:rPr>
        <w:t xml:space="preserve"> </w:t>
      </w:r>
      <w:r>
        <w:rPr>
          <w:color w:val="231F20"/>
          <w:position w:val="1"/>
          <w:sz w:val="18"/>
        </w:rPr>
        <w:t>disposition</w:t>
      </w:r>
      <w:r>
        <w:rPr>
          <w:color w:val="231F20"/>
          <w:spacing w:val="-10"/>
          <w:position w:val="1"/>
          <w:sz w:val="18"/>
        </w:rPr>
        <w:t xml:space="preserve"> </w:t>
      </w:r>
      <w:r>
        <w:rPr>
          <w:color w:val="231F20"/>
          <w:position w:val="1"/>
          <w:sz w:val="18"/>
        </w:rPr>
        <w:t>of</w:t>
      </w:r>
      <w:r>
        <w:rPr>
          <w:color w:val="231F20"/>
          <w:spacing w:val="-10"/>
          <w:position w:val="1"/>
          <w:sz w:val="18"/>
        </w:rPr>
        <w:t xml:space="preserve"> </w:t>
      </w:r>
      <w:r>
        <w:rPr>
          <w:color w:val="231F20"/>
          <w:position w:val="1"/>
          <w:sz w:val="18"/>
        </w:rPr>
        <w:t>the</w:t>
      </w:r>
      <w:r>
        <w:rPr>
          <w:color w:val="231F20"/>
          <w:spacing w:val="-10"/>
          <w:position w:val="1"/>
          <w:sz w:val="18"/>
        </w:rPr>
        <w:t xml:space="preserve"> </w:t>
      </w:r>
      <w:r>
        <w:rPr>
          <w:color w:val="231F20"/>
          <w:spacing w:val="-2"/>
          <w:position w:val="1"/>
          <w:sz w:val="18"/>
        </w:rPr>
        <w:t>property.</w:t>
      </w:r>
    </w:p>
    <w:p w:rsidR="00A33C7B" w:rsidRDefault="0089559E">
      <w:pPr>
        <w:pStyle w:val="Listenabsatz"/>
        <w:numPr>
          <w:ilvl w:val="0"/>
          <w:numId w:val="5"/>
        </w:numPr>
        <w:tabs>
          <w:tab w:val="left" w:pos="460"/>
        </w:tabs>
        <w:spacing w:line="220" w:lineRule="auto"/>
        <w:ind w:left="459" w:right="547"/>
        <w:rPr>
          <w:sz w:val="18"/>
        </w:rPr>
      </w:pPr>
      <w:r>
        <w:rPr>
          <w:color w:val="231F20"/>
          <w:position w:val="1"/>
          <w:sz w:val="18"/>
        </w:rPr>
        <w:t>The</w:t>
      </w:r>
      <w:r>
        <w:rPr>
          <w:color w:val="231F20"/>
          <w:spacing w:val="-13"/>
          <w:position w:val="1"/>
          <w:sz w:val="18"/>
        </w:rPr>
        <w:t xml:space="preserve"> </w:t>
      </w:r>
      <w:r>
        <w:rPr>
          <w:color w:val="231F20"/>
          <w:position w:val="1"/>
          <w:sz w:val="18"/>
        </w:rPr>
        <w:t>partner’s</w:t>
      </w:r>
      <w:r>
        <w:rPr>
          <w:color w:val="231F20"/>
          <w:spacing w:val="-12"/>
          <w:position w:val="1"/>
          <w:sz w:val="18"/>
        </w:rPr>
        <w:t xml:space="preserve"> </w:t>
      </w:r>
      <w:r>
        <w:rPr>
          <w:color w:val="231F20"/>
          <w:position w:val="1"/>
          <w:sz w:val="18"/>
        </w:rPr>
        <w:t>share</w:t>
      </w:r>
      <w:r>
        <w:rPr>
          <w:color w:val="231F20"/>
          <w:spacing w:val="-13"/>
          <w:position w:val="1"/>
          <w:sz w:val="18"/>
        </w:rPr>
        <w:t xml:space="preserve"> </w:t>
      </w:r>
      <w:r>
        <w:rPr>
          <w:color w:val="231F20"/>
          <w:position w:val="1"/>
          <w:sz w:val="18"/>
        </w:rPr>
        <w:t>of</w:t>
      </w:r>
      <w:r>
        <w:rPr>
          <w:color w:val="231F20"/>
          <w:spacing w:val="-12"/>
          <w:position w:val="1"/>
          <w:sz w:val="18"/>
        </w:rPr>
        <w:t xml:space="preserve"> </w:t>
      </w:r>
      <w:r>
        <w:rPr>
          <w:color w:val="231F20"/>
          <w:position w:val="1"/>
          <w:sz w:val="18"/>
        </w:rPr>
        <w:t>the</w:t>
      </w:r>
      <w:r>
        <w:rPr>
          <w:color w:val="231F20"/>
          <w:spacing w:val="-13"/>
          <w:position w:val="1"/>
          <w:sz w:val="18"/>
        </w:rPr>
        <w:t xml:space="preserve"> </w:t>
      </w:r>
      <w:r>
        <w:rPr>
          <w:color w:val="231F20"/>
          <w:position w:val="1"/>
          <w:sz w:val="18"/>
        </w:rPr>
        <w:t>gross</w:t>
      </w:r>
      <w:r>
        <w:rPr>
          <w:color w:val="231F20"/>
          <w:spacing w:val="-13"/>
          <w:position w:val="1"/>
          <w:sz w:val="18"/>
        </w:rPr>
        <w:t xml:space="preserve"> </w:t>
      </w:r>
      <w:r>
        <w:rPr>
          <w:color w:val="231F20"/>
          <w:position w:val="1"/>
          <w:sz w:val="18"/>
        </w:rPr>
        <w:t>sales</w:t>
      </w:r>
      <w:r>
        <w:rPr>
          <w:color w:val="231F20"/>
          <w:spacing w:val="-12"/>
          <w:position w:val="1"/>
          <w:sz w:val="18"/>
        </w:rPr>
        <w:t xml:space="preserve"> </w:t>
      </w:r>
      <w:r>
        <w:rPr>
          <w:color w:val="231F20"/>
          <w:position w:val="1"/>
          <w:sz w:val="18"/>
        </w:rPr>
        <w:t>price</w:t>
      </w:r>
      <w:r>
        <w:rPr>
          <w:color w:val="231F20"/>
          <w:spacing w:val="-13"/>
          <w:position w:val="1"/>
          <w:sz w:val="18"/>
        </w:rPr>
        <w:t xml:space="preserve"> </w:t>
      </w:r>
      <w:r>
        <w:rPr>
          <w:color w:val="231F20"/>
          <w:position w:val="1"/>
          <w:sz w:val="18"/>
        </w:rPr>
        <w:t>or</w:t>
      </w:r>
      <w:r>
        <w:rPr>
          <w:color w:val="231F20"/>
          <w:spacing w:val="-12"/>
          <w:position w:val="1"/>
          <w:sz w:val="18"/>
        </w:rPr>
        <w:t xml:space="preserve"> </w:t>
      </w:r>
      <w:r>
        <w:rPr>
          <w:color w:val="231F20"/>
          <w:position w:val="1"/>
          <w:sz w:val="18"/>
        </w:rPr>
        <w:t xml:space="preserve">amount </w:t>
      </w:r>
      <w:r>
        <w:rPr>
          <w:color w:val="231F20"/>
          <w:spacing w:val="-2"/>
          <w:sz w:val="18"/>
        </w:rPr>
        <w:t>realized.</w:t>
      </w:r>
    </w:p>
    <w:p w:rsidR="00A33C7B" w:rsidRDefault="0089559E">
      <w:pPr>
        <w:pStyle w:val="Listenabsatz"/>
        <w:numPr>
          <w:ilvl w:val="0"/>
          <w:numId w:val="5"/>
        </w:numPr>
        <w:tabs>
          <w:tab w:val="left" w:pos="461"/>
        </w:tabs>
        <w:spacing w:line="228" w:lineRule="auto"/>
        <w:ind w:right="181"/>
        <w:rPr>
          <w:sz w:val="18"/>
        </w:rPr>
      </w:pPr>
      <w:r>
        <w:rPr>
          <w:color w:val="231F20"/>
          <w:position w:val="1"/>
          <w:sz w:val="18"/>
        </w:rPr>
        <w:t>The</w:t>
      </w:r>
      <w:r>
        <w:rPr>
          <w:color w:val="231F20"/>
          <w:spacing w:val="-13"/>
          <w:position w:val="1"/>
          <w:sz w:val="18"/>
        </w:rPr>
        <w:t xml:space="preserve"> </w:t>
      </w:r>
      <w:r>
        <w:rPr>
          <w:color w:val="231F20"/>
          <w:position w:val="1"/>
          <w:sz w:val="18"/>
        </w:rPr>
        <w:t>partner’s</w:t>
      </w:r>
      <w:r>
        <w:rPr>
          <w:color w:val="231F20"/>
          <w:spacing w:val="-12"/>
          <w:position w:val="1"/>
          <w:sz w:val="18"/>
        </w:rPr>
        <w:t xml:space="preserve"> </w:t>
      </w:r>
      <w:r>
        <w:rPr>
          <w:color w:val="231F20"/>
          <w:position w:val="1"/>
          <w:sz w:val="18"/>
        </w:rPr>
        <w:t>share</w:t>
      </w:r>
      <w:r>
        <w:rPr>
          <w:color w:val="231F20"/>
          <w:spacing w:val="-13"/>
          <w:position w:val="1"/>
          <w:sz w:val="18"/>
        </w:rPr>
        <w:t xml:space="preserve"> </w:t>
      </w:r>
      <w:r>
        <w:rPr>
          <w:color w:val="231F20"/>
          <w:position w:val="1"/>
          <w:sz w:val="18"/>
        </w:rPr>
        <w:t>of</w:t>
      </w:r>
      <w:r>
        <w:rPr>
          <w:color w:val="231F20"/>
          <w:spacing w:val="-12"/>
          <w:position w:val="1"/>
          <w:sz w:val="18"/>
        </w:rPr>
        <w:t xml:space="preserve"> </w:t>
      </w:r>
      <w:r>
        <w:rPr>
          <w:color w:val="231F20"/>
          <w:position w:val="1"/>
          <w:sz w:val="18"/>
        </w:rPr>
        <w:t>the</w:t>
      </w:r>
      <w:r>
        <w:rPr>
          <w:color w:val="231F20"/>
          <w:spacing w:val="-13"/>
          <w:position w:val="1"/>
          <w:sz w:val="18"/>
        </w:rPr>
        <w:t xml:space="preserve"> </w:t>
      </w:r>
      <w:r>
        <w:rPr>
          <w:color w:val="231F20"/>
          <w:position w:val="1"/>
          <w:sz w:val="18"/>
        </w:rPr>
        <w:t>cost</w:t>
      </w:r>
      <w:r>
        <w:rPr>
          <w:color w:val="231F20"/>
          <w:spacing w:val="-11"/>
          <w:position w:val="1"/>
          <w:sz w:val="18"/>
        </w:rPr>
        <w:t xml:space="preserve"> </w:t>
      </w:r>
      <w:r>
        <w:rPr>
          <w:color w:val="231F20"/>
          <w:position w:val="1"/>
          <w:sz w:val="18"/>
        </w:rPr>
        <w:t>or</w:t>
      </w:r>
      <w:r>
        <w:rPr>
          <w:color w:val="231F20"/>
          <w:spacing w:val="-13"/>
          <w:position w:val="1"/>
          <w:sz w:val="18"/>
        </w:rPr>
        <w:t xml:space="preserve"> </w:t>
      </w:r>
      <w:r>
        <w:rPr>
          <w:color w:val="231F20"/>
          <w:position w:val="1"/>
          <w:sz w:val="18"/>
        </w:rPr>
        <w:t>other</w:t>
      </w:r>
      <w:r>
        <w:rPr>
          <w:color w:val="231F20"/>
          <w:spacing w:val="-12"/>
          <w:position w:val="1"/>
          <w:sz w:val="18"/>
        </w:rPr>
        <w:t xml:space="preserve"> </w:t>
      </w:r>
      <w:r>
        <w:rPr>
          <w:color w:val="231F20"/>
          <w:position w:val="1"/>
          <w:sz w:val="18"/>
        </w:rPr>
        <w:t>basis</w:t>
      </w:r>
      <w:r>
        <w:rPr>
          <w:color w:val="231F20"/>
          <w:spacing w:val="-13"/>
          <w:position w:val="1"/>
          <w:sz w:val="18"/>
        </w:rPr>
        <w:t xml:space="preserve"> </w:t>
      </w:r>
      <w:r>
        <w:rPr>
          <w:color w:val="231F20"/>
          <w:position w:val="1"/>
          <w:sz w:val="18"/>
        </w:rPr>
        <w:t>plus</w:t>
      </w:r>
      <w:r>
        <w:rPr>
          <w:color w:val="231F20"/>
          <w:spacing w:val="-12"/>
          <w:position w:val="1"/>
          <w:sz w:val="18"/>
        </w:rPr>
        <w:t xml:space="preserve"> </w:t>
      </w:r>
      <w:r>
        <w:rPr>
          <w:color w:val="231F20"/>
          <w:position w:val="1"/>
          <w:sz w:val="18"/>
        </w:rPr>
        <w:t xml:space="preserve">expense </w:t>
      </w:r>
      <w:r>
        <w:rPr>
          <w:color w:val="231F20"/>
          <w:sz w:val="18"/>
        </w:rPr>
        <w:t>of sale (reduced as explained in the instructions for Form 4797, line 21).</w:t>
      </w:r>
    </w:p>
    <w:p w:rsidR="00A33C7B" w:rsidRDefault="0089559E">
      <w:pPr>
        <w:pStyle w:val="Listenabsatz"/>
        <w:numPr>
          <w:ilvl w:val="0"/>
          <w:numId w:val="5"/>
        </w:numPr>
        <w:tabs>
          <w:tab w:val="left" w:pos="460"/>
        </w:tabs>
        <w:spacing w:line="228" w:lineRule="auto"/>
        <w:ind w:left="459" w:right="60"/>
        <w:rPr>
          <w:sz w:val="18"/>
        </w:rPr>
      </w:pPr>
      <w:r>
        <w:rPr>
          <w:color w:val="231F20"/>
          <w:position w:val="1"/>
          <w:sz w:val="18"/>
        </w:rPr>
        <w:t>The</w:t>
      </w:r>
      <w:r>
        <w:rPr>
          <w:color w:val="231F20"/>
          <w:spacing w:val="-13"/>
          <w:position w:val="1"/>
          <w:sz w:val="18"/>
        </w:rPr>
        <w:t xml:space="preserve"> </w:t>
      </w:r>
      <w:r>
        <w:rPr>
          <w:color w:val="231F20"/>
          <w:position w:val="1"/>
          <w:sz w:val="18"/>
        </w:rPr>
        <w:t>partner’s</w:t>
      </w:r>
      <w:r>
        <w:rPr>
          <w:color w:val="231F20"/>
          <w:spacing w:val="-12"/>
          <w:position w:val="1"/>
          <w:sz w:val="18"/>
        </w:rPr>
        <w:t xml:space="preserve"> </w:t>
      </w:r>
      <w:r>
        <w:rPr>
          <w:color w:val="231F20"/>
          <w:position w:val="1"/>
          <w:sz w:val="18"/>
        </w:rPr>
        <w:t>share</w:t>
      </w:r>
      <w:r>
        <w:rPr>
          <w:color w:val="231F20"/>
          <w:spacing w:val="-13"/>
          <w:position w:val="1"/>
          <w:sz w:val="18"/>
        </w:rPr>
        <w:t xml:space="preserve"> </w:t>
      </w:r>
      <w:r>
        <w:rPr>
          <w:color w:val="231F20"/>
          <w:position w:val="1"/>
          <w:sz w:val="18"/>
        </w:rPr>
        <w:t>of</w:t>
      </w:r>
      <w:r>
        <w:rPr>
          <w:color w:val="231F20"/>
          <w:spacing w:val="-12"/>
          <w:position w:val="1"/>
          <w:sz w:val="18"/>
        </w:rPr>
        <w:t xml:space="preserve"> </w:t>
      </w:r>
      <w:r>
        <w:rPr>
          <w:color w:val="231F20"/>
          <w:position w:val="1"/>
          <w:sz w:val="18"/>
        </w:rPr>
        <w:t>the</w:t>
      </w:r>
      <w:r>
        <w:rPr>
          <w:color w:val="231F20"/>
          <w:spacing w:val="-13"/>
          <w:position w:val="1"/>
          <w:sz w:val="18"/>
        </w:rPr>
        <w:t xml:space="preserve"> </w:t>
      </w:r>
      <w:r>
        <w:rPr>
          <w:color w:val="231F20"/>
          <w:position w:val="1"/>
          <w:sz w:val="18"/>
        </w:rPr>
        <w:t>depreciation</w:t>
      </w:r>
      <w:r>
        <w:rPr>
          <w:color w:val="231F20"/>
          <w:spacing w:val="-13"/>
          <w:position w:val="1"/>
          <w:sz w:val="18"/>
        </w:rPr>
        <w:t xml:space="preserve"> </w:t>
      </w:r>
      <w:r>
        <w:rPr>
          <w:color w:val="231F20"/>
          <w:position w:val="1"/>
          <w:sz w:val="18"/>
        </w:rPr>
        <w:t>allowed</w:t>
      </w:r>
      <w:r>
        <w:rPr>
          <w:color w:val="231F20"/>
          <w:spacing w:val="-12"/>
          <w:position w:val="1"/>
          <w:sz w:val="18"/>
        </w:rPr>
        <w:t xml:space="preserve"> </w:t>
      </w:r>
      <w:r>
        <w:rPr>
          <w:color w:val="231F20"/>
          <w:position w:val="1"/>
          <w:sz w:val="18"/>
        </w:rPr>
        <w:t>or</w:t>
      </w:r>
      <w:r>
        <w:rPr>
          <w:color w:val="231F20"/>
          <w:spacing w:val="-13"/>
          <w:position w:val="1"/>
          <w:sz w:val="18"/>
        </w:rPr>
        <w:t xml:space="preserve"> </w:t>
      </w:r>
      <w:r>
        <w:rPr>
          <w:color w:val="231F20"/>
          <w:position w:val="1"/>
          <w:sz w:val="18"/>
        </w:rPr>
        <w:t xml:space="preserve">allowable, </w:t>
      </w:r>
      <w:r>
        <w:rPr>
          <w:color w:val="231F20"/>
          <w:sz w:val="18"/>
        </w:rPr>
        <w:t>determined as described in the instructions for Form 4797, line 22, but excluding the section 179 deduction.</w:t>
      </w:r>
    </w:p>
    <w:p w:rsidR="00A33C7B" w:rsidRDefault="0089559E">
      <w:pPr>
        <w:pStyle w:val="Listenabsatz"/>
        <w:numPr>
          <w:ilvl w:val="0"/>
          <w:numId w:val="5"/>
        </w:numPr>
        <w:tabs>
          <w:tab w:val="left" w:pos="461"/>
        </w:tabs>
        <w:spacing w:line="228" w:lineRule="auto"/>
        <w:ind w:right="324" w:hanging="221"/>
        <w:rPr>
          <w:sz w:val="18"/>
        </w:rPr>
      </w:pPr>
      <w:r>
        <w:rPr>
          <w:color w:val="231F20"/>
          <w:position w:val="1"/>
          <w:sz w:val="18"/>
        </w:rPr>
        <w:t>The</w:t>
      </w:r>
      <w:r>
        <w:rPr>
          <w:color w:val="231F20"/>
          <w:spacing w:val="-4"/>
          <w:position w:val="1"/>
          <w:sz w:val="18"/>
        </w:rPr>
        <w:t xml:space="preserve"> </w:t>
      </w:r>
      <w:r>
        <w:rPr>
          <w:color w:val="231F20"/>
          <w:position w:val="1"/>
          <w:sz w:val="18"/>
        </w:rPr>
        <w:t>partner’s</w:t>
      </w:r>
      <w:r>
        <w:rPr>
          <w:color w:val="231F20"/>
          <w:spacing w:val="-4"/>
          <w:position w:val="1"/>
          <w:sz w:val="18"/>
        </w:rPr>
        <w:t xml:space="preserve"> </w:t>
      </w:r>
      <w:r>
        <w:rPr>
          <w:color w:val="231F20"/>
          <w:position w:val="1"/>
          <w:sz w:val="18"/>
        </w:rPr>
        <w:t>share</w:t>
      </w:r>
      <w:r>
        <w:rPr>
          <w:color w:val="231F20"/>
          <w:spacing w:val="-4"/>
          <w:position w:val="1"/>
          <w:sz w:val="18"/>
        </w:rPr>
        <w:t xml:space="preserve"> </w:t>
      </w:r>
      <w:r>
        <w:rPr>
          <w:color w:val="231F20"/>
          <w:position w:val="1"/>
          <w:sz w:val="18"/>
        </w:rPr>
        <w:t>of</w:t>
      </w:r>
      <w:r>
        <w:rPr>
          <w:color w:val="231F20"/>
          <w:spacing w:val="-4"/>
          <w:position w:val="1"/>
          <w:sz w:val="18"/>
        </w:rPr>
        <w:t xml:space="preserve"> </w:t>
      </w:r>
      <w:r>
        <w:rPr>
          <w:color w:val="231F20"/>
          <w:position w:val="1"/>
          <w:sz w:val="18"/>
        </w:rPr>
        <w:t>the</w:t>
      </w:r>
      <w:r>
        <w:rPr>
          <w:color w:val="231F20"/>
          <w:spacing w:val="-4"/>
          <w:position w:val="1"/>
          <w:sz w:val="18"/>
        </w:rPr>
        <w:t xml:space="preserve"> </w:t>
      </w:r>
      <w:r>
        <w:rPr>
          <w:color w:val="231F20"/>
          <w:position w:val="1"/>
          <w:sz w:val="18"/>
        </w:rPr>
        <w:t>section</w:t>
      </w:r>
      <w:r>
        <w:rPr>
          <w:color w:val="231F20"/>
          <w:spacing w:val="-4"/>
          <w:position w:val="1"/>
          <w:sz w:val="18"/>
        </w:rPr>
        <w:t xml:space="preserve"> </w:t>
      </w:r>
      <w:r>
        <w:rPr>
          <w:color w:val="231F20"/>
          <w:position w:val="1"/>
          <w:sz w:val="18"/>
        </w:rPr>
        <w:t>179</w:t>
      </w:r>
      <w:r>
        <w:rPr>
          <w:color w:val="231F20"/>
          <w:spacing w:val="-4"/>
          <w:position w:val="1"/>
          <w:sz w:val="18"/>
        </w:rPr>
        <w:t xml:space="preserve"> </w:t>
      </w:r>
      <w:r>
        <w:rPr>
          <w:color w:val="231F20"/>
          <w:position w:val="1"/>
          <w:sz w:val="18"/>
        </w:rPr>
        <w:t>deduction</w:t>
      </w:r>
      <w:r>
        <w:rPr>
          <w:color w:val="231F20"/>
          <w:spacing w:val="-4"/>
          <w:position w:val="1"/>
          <w:sz w:val="18"/>
        </w:rPr>
        <w:t xml:space="preserve"> </w:t>
      </w:r>
      <w:r>
        <w:rPr>
          <w:color w:val="231F20"/>
          <w:position w:val="1"/>
          <w:sz w:val="18"/>
        </w:rPr>
        <w:t>(if</w:t>
      </w:r>
      <w:r>
        <w:rPr>
          <w:color w:val="231F20"/>
          <w:spacing w:val="-4"/>
          <w:position w:val="1"/>
          <w:sz w:val="18"/>
        </w:rPr>
        <w:t xml:space="preserve"> </w:t>
      </w:r>
      <w:r>
        <w:rPr>
          <w:color w:val="231F20"/>
          <w:position w:val="1"/>
          <w:sz w:val="18"/>
        </w:rPr>
        <w:t xml:space="preserve">any) </w:t>
      </w:r>
      <w:r>
        <w:rPr>
          <w:color w:val="231F20"/>
          <w:sz w:val="18"/>
        </w:rPr>
        <w:t>passed</w:t>
      </w:r>
      <w:r>
        <w:rPr>
          <w:color w:val="231F20"/>
          <w:spacing w:val="-13"/>
          <w:sz w:val="18"/>
        </w:rPr>
        <w:t xml:space="preserve"> </w:t>
      </w:r>
      <w:r>
        <w:rPr>
          <w:color w:val="231F20"/>
          <w:sz w:val="18"/>
        </w:rPr>
        <w:t>through</w:t>
      </w:r>
      <w:r>
        <w:rPr>
          <w:color w:val="231F20"/>
          <w:spacing w:val="-12"/>
          <w:sz w:val="18"/>
        </w:rPr>
        <w:t xml:space="preserve"> </w:t>
      </w:r>
      <w:r>
        <w:rPr>
          <w:color w:val="231F20"/>
          <w:sz w:val="18"/>
        </w:rPr>
        <w:t>for</w:t>
      </w:r>
      <w:r>
        <w:rPr>
          <w:color w:val="231F20"/>
          <w:spacing w:val="-13"/>
          <w:sz w:val="18"/>
        </w:rPr>
        <w:t xml:space="preserve"> </w:t>
      </w:r>
      <w:r>
        <w:rPr>
          <w:color w:val="231F20"/>
          <w:sz w:val="18"/>
        </w:rPr>
        <w:t>the</w:t>
      </w:r>
      <w:r>
        <w:rPr>
          <w:color w:val="231F20"/>
          <w:spacing w:val="-12"/>
          <w:sz w:val="18"/>
        </w:rPr>
        <w:t xml:space="preserve"> </w:t>
      </w:r>
      <w:r>
        <w:rPr>
          <w:color w:val="231F20"/>
          <w:sz w:val="18"/>
        </w:rPr>
        <w:t>property</w:t>
      </w:r>
      <w:r>
        <w:rPr>
          <w:color w:val="231F20"/>
          <w:spacing w:val="-13"/>
          <w:sz w:val="18"/>
        </w:rPr>
        <w:t xml:space="preserve"> </w:t>
      </w:r>
      <w:r>
        <w:rPr>
          <w:color w:val="231F20"/>
          <w:sz w:val="18"/>
        </w:rPr>
        <w:t>and</w:t>
      </w:r>
      <w:r>
        <w:rPr>
          <w:color w:val="231F20"/>
          <w:spacing w:val="-13"/>
          <w:sz w:val="18"/>
        </w:rPr>
        <w:t xml:space="preserve"> </w:t>
      </w:r>
      <w:r>
        <w:rPr>
          <w:color w:val="231F20"/>
          <w:sz w:val="18"/>
        </w:rPr>
        <w:t>the</w:t>
      </w:r>
      <w:r>
        <w:rPr>
          <w:color w:val="231F20"/>
          <w:spacing w:val="-12"/>
          <w:sz w:val="18"/>
        </w:rPr>
        <w:t xml:space="preserve"> </w:t>
      </w:r>
      <w:r>
        <w:rPr>
          <w:color w:val="231F20"/>
          <w:sz w:val="18"/>
        </w:rPr>
        <w:t>partnership’s</w:t>
      </w:r>
      <w:r>
        <w:rPr>
          <w:color w:val="231F20"/>
          <w:spacing w:val="-13"/>
          <w:sz w:val="18"/>
        </w:rPr>
        <w:t xml:space="preserve"> </w:t>
      </w:r>
      <w:r>
        <w:rPr>
          <w:color w:val="231F20"/>
          <w:sz w:val="18"/>
        </w:rPr>
        <w:t>tax year(s) in which the amount was passed through.</w:t>
      </w:r>
    </w:p>
    <w:p w:rsidR="00A33C7B" w:rsidRDefault="0089559E">
      <w:pPr>
        <w:pStyle w:val="Listenabsatz"/>
        <w:numPr>
          <w:ilvl w:val="0"/>
          <w:numId w:val="5"/>
        </w:numPr>
        <w:tabs>
          <w:tab w:val="left" w:pos="460"/>
        </w:tabs>
        <w:spacing w:before="147" w:line="228" w:lineRule="auto"/>
        <w:ind w:left="459" w:right="275"/>
        <w:rPr>
          <w:sz w:val="18"/>
        </w:rPr>
      </w:pPr>
      <w:r>
        <w:rPr>
          <w:color w:val="231F20"/>
          <w:w w:val="96"/>
          <w:position w:val="1"/>
          <w:sz w:val="18"/>
        </w:rPr>
        <w:br w:type="column"/>
      </w:r>
      <w:r>
        <w:rPr>
          <w:color w:val="231F20"/>
          <w:position w:val="1"/>
          <w:sz w:val="18"/>
        </w:rPr>
        <w:t xml:space="preserve">If the disposition is due to a casualty or theft, a statement </w:t>
      </w:r>
      <w:r>
        <w:rPr>
          <w:color w:val="231F20"/>
          <w:sz w:val="18"/>
        </w:rPr>
        <w:t>indicating</w:t>
      </w:r>
      <w:r>
        <w:rPr>
          <w:color w:val="231F20"/>
          <w:spacing w:val="-13"/>
          <w:sz w:val="18"/>
        </w:rPr>
        <w:t xml:space="preserve"> </w:t>
      </w:r>
      <w:r>
        <w:rPr>
          <w:color w:val="231F20"/>
          <w:sz w:val="18"/>
        </w:rPr>
        <w:t>so,</w:t>
      </w:r>
      <w:r>
        <w:rPr>
          <w:color w:val="231F20"/>
          <w:spacing w:val="-12"/>
          <w:sz w:val="18"/>
        </w:rPr>
        <w:t xml:space="preserve"> </w:t>
      </w:r>
      <w:r>
        <w:rPr>
          <w:color w:val="231F20"/>
          <w:sz w:val="18"/>
        </w:rPr>
        <w:t>and</w:t>
      </w:r>
      <w:r>
        <w:rPr>
          <w:color w:val="231F20"/>
          <w:spacing w:val="-13"/>
          <w:sz w:val="18"/>
        </w:rPr>
        <w:t xml:space="preserve"> </w:t>
      </w:r>
      <w:r>
        <w:rPr>
          <w:color w:val="231F20"/>
          <w:sz w:val="18"/>
        </w:rPr>
        <w:t>any</w:t>
      </w:r>
      <w:r>
        <w:rPr>
          <w:color w:val="231F20"/>
          <w:spacing w:val="-12"/>
          <w:sz w:val="18"/>
        </w:rPr>
        <w:t xml:space="preserve"> </w:t>
      </w:r>
      <w:r>
        <w:rPr>
          <w:color w:val="231F20"/>
          <w:sz w:val="18"/>
        </w:rPr>
        <w:t>additional</w:t>
      </w:r>
      <w:r>
        <w:rPr>
          <w:color w:val="231F20"/>
          <w:spacing w:val="-13"/>
          <w:sz w:val="18"/>
        </w:rPr>
        <w:t xml:space="preserve"> </w:t>
      </w:r>
      <w:r>
        <w:rPr>
          <w:color w:val="231F20"/>
          <w:sz w:val="18"/>
        </w:rPr>
        <w:t>information</w:t>
      </w:r>
      <w:r>
        <w:rPr>
          <w:color w:val="231F20"/>
          <w:spacing w:val="-13"/>
          <w:sz w:val="18"/>
        </w:rPr>
        <w:t xml:space="preserve"> </w:t>
      </w:r>
      <w:r>
        <w:rPr>
          <w:color w:val="231F20"/>
          <w:sz w:val="18"/>
        </w:rPr>
        <w:t>needed</w:t>
      </w:r>
      <w:r>
        <w:rPr>
          <w:color w:val="231F20"/>
          <w:spacing w:val="-12"/>
          <w:sz w:val="18"/>
        </w:rPr>
        <w:t xml:space="preserve"> </w:t>
      </w:r>
      <w:r>
        <w:rPr>
          <w:color w:val="231F20"/>
          <w:sz w:val="18"/>
        </w:rPr>
        <w:t>by</w:t>
      </w:r>
      <w:r>
        <w:rPr>
          <w:color w:val="231F20"/>
          <w:spacing w:val="-13"/>
          <w:sz w:val="18"/>
        </w:rPr>
        <w:t xml:space="preserve"> </w:t>
      </w:r>
      <w:r>
        <w:rPr>
          <w:color w:val="231F20"/>
          <w:sz w:val="18"/>
        </w:rPr>
        <w:t xml:space="preserve">the </w:t>
      </w:r>
      <w:r>
        <w:rPr>
          <w:color w:val="231F20"/>
          <w:spacing w:val="-2"/>
          <w:sz w:val="18"/>
        </w:rPr>
        <w:t>partner.</w:t>
      </w:r>
    </w:p>
    <w:p w:rsidR="00A33C7B" w:rsidRDefault="0089559E">
      <w:pPr>
        <w:pStyle w:val="Listenabsatz"/>
        <w:numPr>
          <w:ilvl w:val="0"/>
          <w:numId w:val="5"/>
        </w:numPr>
        <w:tabs>
          <w:tab w:val="left" w:pos="460"/>
        </w:tabs>
        <w:spacing w:line="230" w:lineRule="auto"/>
        <w:ind w:left="459" w:right="186"/>
        <w:rPr>
          <w:sz w:val="18"/>
        </w:rPr>
      </w:pPr>
      <w:r>
        <w:rPr>
          <w:color w:val="231F20"/>
          <w:position w:val="1"/>
          <w:sz w:val="18"/>
        </w:rPr>
        <w:t>For</w:t>
      </w:r>
      <w:r>
        <w:rPr>
          <w:color w:val="231F20"/>
          <w:spacing w:val="-13"/>
          <w:position w:val="1"/>
          <w:sz w:val="18"/>
        </w:rPr>
        <w:t xml:space="preserve"> </w:t>
      </w:r>
      <w:r>
        <w:rPr>
          <w:color w:val="231F20"/>
          <w:position w:val="1"/>
          <w:sz w:val="18"/>
        </w:rPr>
        <w:t>an</w:t>
      </w:r>
      <w:r>
        <w:rPr>
          <w:color w:val="231F20"/>
          <w:spacing w:val="-12"/>
          <w:position w:val="1"/>
          <w:sz w:val="18"/>
        </w:rPr>
        <w:t xml:space="preserve"> </w:t>
      </w:r>
      <w:r>
        <w:rPr>
          <w:color w:val="231F20"/>
          <w:position w:val="1"/>
          <w:sz w:val="18"/>
        </w:rPr>
        <w:t>installment</w:t>
      </w:r>
      <w:r>
        <w:rPr>
          <w:color w:val="231F20"/>
          <w:spacing w:val="-13"/>
          <w:position w:val="1"/>
          <w:sz w:val="18"/>
        </w:rPr>
        <w:t xml:space="preserve"> </w:t>
      </w:r>
      <w:r>
        <w:rPr>
          <w:color w:val="231F20"/>
          <w:position w:val="1"/>
          <w:sz w:val="18"/>
        </w:rPr>
        <w:t>sale,</w:t>
      </w:r>
      <w:r>
        <w:rPr>
          <w:color w:val="231F20"/>
          <w:spacing w:val="-12"/>
          <w:position w:val="1"/>
          <w:sz w:val="18"/>
        </w:rPr>
        <w:t xml:space="preserve"> </w:t>
      </w:r>
      <w:r>
        <w:rPr>
          <w:color w:val="231F20"/>
          <w:position w:val="1"/>
          <w:sz w:val="18"/>
        </w:rPr>
        <w:t>any</w:t>
      </w:r>
      <w:r>
        <w:rPr>
          <w:color w:val="231F20"/>
          <w:spacing w:val="-13"/>
          <w:position w:val="1"/>
          <w:sz w:val="18"/>
        </w:rPr>
        <w:t xml:space="preserve"> </w:t>
      </w:r>
      <w:r>
        <w:rPr>
          <w:color w:val="231F20"/>
          <w:position w:val="1"/>
          <w:sz w:val="18"/>
        </w:rPr>
        <w:t>information</w:t>
      </w:r>
      <w:r>
        <w:rPr>
          <w:color w:val="231F20"/>
          <w:spacing w:val="-13"/>
          <w:position w:val="1"/>
          <w:sz w:val="18"/>
        </w:rPr>
        <w:t xml:space="preserve"> </w:t>
      </w:r>
      <w:r>
        <w:rPr>
          <w:color w:val="231F20"/>
          <w:position w:val="1"/>
          <w:sz w:val="18"/>
        </w:rPr>
        <w:t>the</w:t>
      </w:r>
      <w:r>
        <w:rPr>
          <w:color w:val="231F20"/>
          <w:spacing w:val="-12"/>
          <w:position w:val="1"/>
          <w:sz w:val="18"/>
        </w:rPr>
        <w:t xml:space="preserve"> </w:t>
      </w:r>
      <w:r>
        <w:rPr>
          <w:color w:val="231F20"/>
          <w:position w:val="1"/>
          <w:sz w:val="18"/>
        </w:rPr>
        <w:t>partner</w:t>
      </w:r>
      <w:r>
        <w:rPr>
          <w:color w:val="231F20"/>
          <w:spacing w:val="-13"/>
          <w:position w:val="1"/>
          <w:sz w:val="18"/>
        </w:rPr>
        <w:t xml:space="preserve"> </w:t>
      </w:r>
      <w:r>
        <w:rPr>
          <w:color w:val="231F20"/>
          <w:position w:val="1"/>
          <w:sz w:val="18"/>
        </w:rPr>
        <w:t>needs</w:t>
      </w:r>
      <w:r>
        <w:rPr>
          <w:color w:val="231F20"/>
          <w:spacing w:val="-12"/>
          <w:position w:val="1"/>
          <w:sz w:val="18"/>
        </w:rPr>
        <w:t xml:space="preserve"> </w:t>
      </w:r>
      <w:r>
        <w:rPr>
          <w:color w:val="231F20"/>
          <w:position w:val="1"/>
          <w:sz w:val="18"/>
        </w:rPr>
        <w:t xml:space="preserve">to </w:t>
      </w:r>
      <w:r>
        <w:rPr>
          <w:color w:val="231F20"/>
          <w:sz w:val="18"/>
        </w:rPr>
        <w:t>complete</w:t>
      </w:r>
      <w:r>
        <w:rPr>
          <w:color w:val="231F20"/>
          <w:spacing w:val="-5"/>
          <w:sz w:val="18"/>
        </w:rPr>
        <w:t xml:space="preserve"> </w:t>
      </w:r>
      <w:r>
        <w:rPr>
          <w:color w:val="231F20"/>
          <w:sz w:val="18"/>
        </w:rPr>
        <w:t>Form</w:t>
      </w:r>
      <w:r>
        <w:rPr>
          <w:color w:val="231F20"/>
          <w:spacing w:val="-6"/>
          <w:sz w:val="18"/>
        </w:rPr>
        <w:t xml:space="preserve"> </w:t>
      </w:r>
      <w:r>
        <w:rPr>
          <w:color w:val="231F20"/>
          <w:sz w:val="18"/>
        </w:rPr>
        <w:t>6252.</w:t>
      </w:r>
      <w:r>
        <w:rPr>
          <w:color w:val="231F20"/>
          <w:spacing w:val="-6"/>
          <w:sz w:val="18"/>
        </w:rPr>
        <w:t xml:space="preserve"> </w:t>
      </w:r>
      <w:r>
        <w:rPr>
          <w:color w:val="231F20"/>
          <w:sz w:val="18"/>
        </w:rPr>
        <w:t>The</w:t>
      </w:r>
      <w:r>
        <w:rPr>
          <w:color w:val="231F20"/>
          <w:spacing w:val="-6"/>
          <w:sz w:val="18"/>
        </w:rPr>
        <w:t xml:space="preserve"> </w:t>
      </w:r>
      <w:r>
        <w:rPr>
          <w:color w:val="231F20"/>
          <w:sz w:val="18"/>
        </w:rPr>
        <w:t>partnership</w:t>
      </w:r>
      <w:r>
        <w:rPr>
          <w:color w:val="231F20"/>
          <w:spacing w:val="-6"/>
          <w:sz w:val="18"/>
        </w:rPr>
        <w:t xml:space="preserve"> </w:t>
      </w:r>
      <w:r>
        <w:rPr>
          <w:color w:val="231F20"/>
          <w:sz w:val="18"/>
        </w:rPr>
        <w:t>must</w:t>
      </w:r>
      <w:r>
        <w:rPr>
          <w:color w:val="231F20"/>
          <w:spacing w:val="-6"/>
          <w:sz w:val="18"/>
        </w:rPr>
        <w:t xml:space="preserve"> </w:t>
      </w:r>
      <w:r>
        <w:rPr>
          <w:color w:val="231F20"/>
          <w:sz w:val="18"/>
        </w:rPr>
        <w:t>also</w:t>
      </w:r>
      <w:r>
        <w:rPr>
          <w:color w:val="231F20"/>
          <w:spacing w:val="-6"/>
          <w:sz w:val="18"/>
        </w:rPr>
        <w:t xml:space="preserve"> </w:t>
      </w:r>
      <w:r>
        <w:rPr>
          <w:color w:val="231F20"/>
          <w:sz w:val="18"/>
        </w:rPr>
        <w:t>separately report the partner’s share of all payments received for the property</w:t>
      </w:r>
      <w:r>
        <w:rPr>
          <w:color w:val="231F20"/>
          <w:spacing w:val="-9"/>
          <w:sz w:val="18"/>
        </w:rPr>
        <w:t xml:space="preserve"> </w:t>
      </w:r>
      <w:r>
        <w:rPr>
          <w:color w:val="231F20"/>
          <w:sz w:val="18"/>
        </w:rPr>
        <w:t>in</w:t>
      </w:r>
      <w:r>
        <w:rPr>
          <w:color w:val="231F20"/>
          <w:spacing w:val="-9"/>
          <w:sz w:val="18"/>
        </w:rPr>
        <w:t xml:space="preserve"> </w:t>
      </w:r>
      <w:r>
        <w:rPr>
          <w:color w:val="231F20"/>
          <w:sz w:val="18"/>
        </w:rPr>
        <w:t>future</w:t>
      </w:r>
      <w:r>
        <w:rPr>
          <w:color w:val="231F20"/>
          <w:spacing w:val="-9"/>
          <w:sz w:val="18"/>
        </w:rPr>
        <w:t xml:space="preserve"> </w:t>
      </w:r>
      <w:r>
        <w:rPr>
          <w:color w:val="231F20"/>
          <w:sz w:val="18"/>
        </w:rPr>
        <w:t>tax</w:t>
      </w:r>
      <w:r>
        <w:rPr>
          <w:color w:val="231F20"/>
          <w:spacing w:val="-9"/>
          <w:sz w:val="18"/>
        </w:rPr>
        <w:t xml:space="preserve"> </w:t>
      </w:r>
      <w:r>
        <w:rPr>
          <w:color w:val="231F20"/>
          <w:sz w:val="18"/>
        </w:rPr>
        <w:t>years.</w:t>
      </w:r>
      <w:r>
        <w:rPr>
          <w:color w:val="231F20"/>
          <w:spacing w:val="-9"/>
          <w:sz w:val="18"/>
        </w:rPr>
        <w:t xml:space="preserve"> </w:t>
      </w:r>
      <w:r>
        <w:rPr>
          <w:color w:val="231F20"/>
          <w:sz w:val="18"/>
        </w:rPr>
        <w:t>(Installment</w:t>
      </w:r>
      <w:r>
        <w:rPr>
          <w:color w:val="231F20"/>
          <w:spacing w:val="-9"/>
          <w:sz w:val="18"/>
        </w:rPr>
        <w:t xml:space="preserve"> </w:t>
      </w:r>
      <w:r>
        <w:rPr>
          <w:color w:val="231F20"/>
          <w:sz w:val="18"/>
        </w:rPr>
        <w:t>payments</w:t>
      </w:r>
      <w:r>
        <w:rPr>
          <w:color w:val="231F20"/>
          <w:spacing w:val="-9"/>
          <w:sz w:val="18"/>
        </w:rPr>
        <w:t xml:space="preserve"> </w:t>
      </w:r>
      <w:r>
        <w:rPr>
          <w:color w:val="231F20"/>
          <w:sz w:val="18"/>
        </w:rPr>
        <w:t>received</w:t>
      </w:r>
    </w:p>
    <w:p w:rsidR="00A33C7B" w:rsidRDefault="0089559E">
      <w:pPr>
        <w:pStyle w:val="Textkrper"/>
        <w:spacing w:line="237" w:lineRule="auto"/>
        <w:ind w:left="459" w:right="266"/>
      </w:pPr>
      <w:r>
        <w:rPr>
          <w:color w:val="231F20"/>
        </w:rPr>
        <w:t>for</w:t>
      </w:r>
      <w:r>
        <w:rPr>
          <w:color w:val="231F20"/>
          <w:spacing w:val="-6"/>
        </w:rPr>
        <w:t xml:space="preserve"> </w:t>
      </w:r>
      <w:r>
        <w:rPr>
          <w:color w:val="231F20"/>
        </w:rPr>
        <w:t>sales</w:t>
      </w:r>
      <w:r>
        <w:rPr>
          <w:color w:val="231F20"/>
          <w:spacing w:val="-6"/>
        </w:rPr>
        <w:t xml:space="preserve"> </w:t>
      </w:r>
      <w:r>
        <w:rPr>
          <w:color w:val="231F20"/>
        </w:rPr>
        <w:t>made</w:t>
      </w:r>
      <w:r>
        <w:rPr>
          <w:color w:val="231F20"/>
          <w:spacing w:val="-6"/>
        </w:rPr>
        <w:t xml:space="preserve"> </w:t>
      </w:r>
      <w:r>
        <w:rPr>
          <w:color w:val="231F20"/>
        </w:rPr>
        <w:t>in</w:t>
      </w:r>
      <w:r>
        <w:rPr>
          <w:color w:val="231F20"/>
          <w:spacing w:val="-6"/>
        </w:rPr>
        <w:t xml:space="preserve"> </w:t>
      </w:r>
      <w:r>
        <w:rPr>
          <w:color w:val="231F20"/>
        </w:rPr>
        <w:t>prior</w:t>
      </w:r>
      <w:r>
        <w:rPr>
          <w:color w:val="231F20"/>
          <w:spacing w:val="-6"/>
        </w:rPr>
        <w:t xml:space="preserve"> </w:t>
      </w:r>
      <w:r>
        <w:rPr>
          <w:color w:val="231F20"/>
        </w:rPr>
        <w:t>tax</w:t>
      </w:r>
      <w:r>
        <w:rPr>
          <w:color w:val="231F20"/>
          <w:spacing w:val="-6"/>
        </w:rPr>
        <w:t xml:space="preserve"> </w:t>
      </w:r>
      <w:r>
        <w:rPr>
          <w:color w:val="231F20"/>
        </w:rPr>
        <w:t>years</w:t>
      </w:r>
      <w:r>
        <w:rPr>
          <w:color w:val="231F20"/>
          <w:spacing w:val="-6"/>
        </w:rPr>
        <w:t xml:space="preserve"> </w:t>
      </w:r>
      <w:r>
        <w:rPr>
          <w:color w:val="231F20"/>
        </w:rPr>
        <w:t>should</w:t>
      </w:r>
      <w:r>
        <w:rPr>
          <w:color w:val="231F20"/>
          <w:spacing w:val="-6"/>
        </w:rPr>
        <w:t xml:space="preserve"> </w:t>
      </w:r>
      <w:r>
        <w:rPr>
          <w:color w:val="231F20"/>
        </w:rPr>
        <w:t>be</w:t>
      </w:r>
      <w:r>
        <w:rPr>
          <w:color w:val="231F20"/>
          <w:spacing w:val="-6"/>
        </w:rPr>
        <w:t xml:space="preserve"> </w:t>
      </w:r>
      <w:r>
        <w:rPr>
          <w:color w:val="231F20"/>
        </w:rPr>
        <w:t>reported</w:t>
      </w:r>
      <w:r>
        <w:rPr>
          <w:color w:val="231F20"/>
          <w:spacing w:val="-6"/>
        </w:rPr>
        <w:t xml:space="preserve"> </w:t>
      </w:r>
      <w:r>
        <w:rPr>
          <w:color w:val="231F20"/>
        </w:rPr>
        <w:t>in</w:t>
      </w:r>
      <w:r>
        <w:rPr>
          <w:color w:val="231F20"/>
          <w:spacing w:val="-6"/>
        </w:rPr>
        <w:t xml:space="preserve"> </w:t>
      </w:r>
      <w:r>
        <w:rPr>
          <w:color w:val="231F20"/>
        </w:rPr>
        <w:t>the same</w:t>
      </w:r>
      <w:r>
        <w:rPr>
          <w:color w:val="231F20"/>
          <w:spacing w:val="-13"/>
        </w:rPr>
        <w:t xml:space="preserve"> </w:t>
      </w:r>
      <w:r>
        <w:rPr>
          <w:color w:val="231F20"/>
        </w:rPr>
        <w:t>manner</w:t>
      </w:r>
      <w:r>
        <w:rPr>
          <w:color w:val="231F20"/>
          <w:spacing w:val="-12"/>
        </w:rPr>
        <w:t xml:space="preserve"> </w:t>
      </w:r>
      <w:r>
        <w:rPr>
          <w:color w:val="231F20"/>
        </w:rPr>
        <w:t>used</w:t>
      </w:r>
      <w:r>
        <w:rPr>
          <w:color w:val="231F20"/>
          <w:spacing w:val="-13"/>
        </w:rPr>
        <w:t xml:space="preserve"> </w:t>
      </w:r>
      <w:r>
        <w:rPr>
          <w:color w:val="231F20"/>
        </w:rPr>
        <w:t>in</w:t>
      </w:r>
      <w:r>
        <w:rPr>
          <w:color w:val="231F20"/>
          <w:spacing w:val="-12"/>
        </w:rPr>
        <w:t xml:space="preserve"> </w:t>
      </w:r>
      <w:r>
        <w:rPr>
          <w:color w:val="231F20"/>
        </w:rPr>
        <w:t>prior</w:t>
      </w:r>
      <w:r>
        <w:rPr>
          <w:color w:val="231F20"/>
          <w:spacing w:val="-13"/>
        </w:rPr>
        <w:t xml:space="preserve"> </w:t>
      </w:r>
      <w:r>
        <w:rPr>
          <w:color w:val="231F20"/>
        </w:rPr>
        <w:t>tax</w:t>
      </w:r>
      <w:r>
        <w:rPr>
          <w:color w:val="231F20"/>
          <w:spacing w:val="-13"/>
        </w:rPr>
        <w:t xml:space="preserve"> </w:t>
      </w:r>
      <w:r>
        <w:rPr>
          <w:color w:val="231F20"/>
        </w:rPr>
        <w:t>years.)</w:t>
      </w:r>
      <w:r>
        <w:rPr>
          <w:color w:val="231F20"/>
          <w:spacing w:val="-12"/>
        </w:rPr>
        <w:t xml:space="preserve"> </w:t>
      </w:r>
      <w:r>
        <w:rPr>
          <w:color w:val="231F20"/>
        </w:rPr>
        <w:t>See</w:t>
      </w:r>
      <w:r>
        <w:rPr>
          <w:color w:val="231F20"/>
          <w:spacing w:val="-13"/>
        </w:rPr>
        <w:t xml:space="preserve"> </w:t>
      </w:r>
      <w:r>
        <w:rPr>
          <w:color w:val="231F20"/>
        </w:rPr>
        <w:t>the</w:t>
      </w:r>
      <w:r>
        <w:rPr>
          <w:color w:val="231F20"/>
          <w:spacing w:val="-12"/>
        </w:rPr>
        <w:t xml:space="preserve"> </w:t>
      </w:r>
      <w:r>
        <w:rPr>
          <w:color w:val="231F20"/>
        </w:rPr>
        <w:t>instructions for Form 6252 for details.</w:t>
      </w:r>
    </w:p>
    <w:p w:rsidR="00A33C7B" w:rsidRDefault="0089559E">
      <w:pPr>
        <w:pStyle w:val="Textkrper"/>
        <w:spacing w:before="126" w:line="237" w:lineRule="auto"/>
        <w:ind w:right="139"/>
      </w:pPr>
      <w:r>
        <w:rPr>
          <w:b/>
          <w:color w:val="231F20"/>
        </w:rPr>
        <w:t>Code M. Recapture of section 179 deduction.</w:t>
      </w:r>
      <w:r>
        <w:rPr>
          <w:b/>
          <w:color w:val="231F20"/>
          <w:spacing w:val="40"/>
        </w:rPr>
        <w:t xml:space="preserve"> </w:t>
      </w:r>
      <w:r>
        <w:rPr>
          <w:color w:val="231F20"/>
        </w:rPr>
        <w:t>This amount represents recapture of the section 179 deduction if business use</w:t>
      </w:r>
      <w:r>
        <w:rPr>
          <w:color w:val="231F20"/>
          <w:spacing w:val="-9"/>
        </w:rPr>
        <w:t xml:space="preserve"> </w:t>
      </w:r>
      <w:r>
        <w:rPr>
          <w:color w:val="231F20"/>
        </w:rPr>
        <w:t>of</w:t>
      </w:r>
      <w:r>
        <w:rPr>
          <w:color w:val="231F20"/>
          <w:spacing w:val="-9"/>
        </w:rPr>
        <w:t xml:space="preserve"> </w:t>
      </w:r>
      <w:r>
        <w:rPr>
          <w:color w:val="231F20"/>
        </w:rPr>
        <w:t>the</w:t>
      </w:r>
      <w:r>
        <w:rPr>
          <w:color w:val="231F20"/>
          <w:spacing w:val="-9"/>
        </w:rPr>
        <w:t xml:space="preserve"> </w:t>
      </w:r>
      <w:r>
        <w:rPr>
          <w:color w:val="231F20"/>
        </w:rPr>
        <w:t>property</w:t>
      </w:r>
      <w:r>
        <w:rPr>
          <w:color w:val="231F20"/>
          <w:spacing w:val="-9"/>
        </w:rPr>
        <w:t xml:space="preserve"> </w:t>
      </w:r>
      <w:r>
        <w:rPr>
          <w:color w:val="231F20"/>
        </w:rPr>
        <w:t>dropped</w:t>
      </w:r>
      <w:r>
        <w:rPr>
          <w:color w:val="231F20"/>
          <w:spacing w:val="-9"/>
        </w:rPr>
        <w:t xml:space="preserve"> </w:t>
      </w:r>
      <w:r>
        <w:rPr>
          <w:color w:val="231F20"/>
        </w:rPr>
        <w:t>to</w:t>
      </w:r>
      <w:r>
        <w:rPr>
          <w:color w:val="231F20"/>
          <w:spacing w:val="-9"/>
        </w:rPr>
        <w:t xml:space="preserve"> </w:t>
      </w:r>
      <w:r>
        <w:rPr>
          <w:color w:val="231F20"/>
        </w:rPr>
        <w:t>50%</w:t>
      </w:r>
      <w:r>
        <w:rPr>
          <w:color w:val="231F20"/>
          <w:spacing w:val="-9"/>
        </w:rPr>
        <w:t xml:space="preserve"> </w:t>
      </w:r>
      <w:r>
        <w:rPr>
          <w:color w:val="231F20"/>
        </w:rPr>
        <w:t>or</w:t>
      </w:r>
      <w:r>
        <w:rPr>
          <w:color w:val="231F20"/>
          <w:spacing w:val="-9"/>
        </w:rPr>
        <w:t xml:space="preserve"> </w:t>
      </w:r>
      <w:r>
        <w:rPr>
          <w:color w:val="231F20"/>
        </w:rPr>
        <w:t>less</w:t>
      </w:r>
      <w:r>
        <w:rPr>
          <w:color w:val="231F20"/>
          <w:spacing w:val="-9"/>
        </w:rPr>
        <w:t xml:space="preserve"> </w:t>
      </w:r>
      <w:r>
        <w:rPr>
          <w:color w:val="231F20"/>
        </w:rPr>
        <w:t>before</w:t>
      </w:r>
      <w:r>
        <w:rPr>
          <w:color w:val="231F20"/>
          <w:spacing w:val="-9"/>
        </w:rPr>
        <w:t xml:space="preserve"> </w:t>
      </w:r>
      <w:r>
        <w:rPr>
          <w:color w:val="231F20"/>
        </w:rPr>
        <w:t>the</w:t>
      </w:r>
      <w:r>
        <w:rPr>
          <w:color w:val="231F20"/>
          <w:spacing w:val="-9"/>
        </w:rPr>
        <w:t xml:space="preserve"> </w:t>
      </w:r>
      <w:r>
        <w:rPr>
          <w:color w:val="231F20"/>
        </w:rPr>
        <w:t>end</w:t>
      </w:r>
      <w:r>
        <w:rPr>
          <w:color w:val="231F20"/>
          <w:spacing w:val="-9"/>
        </w:rPr>
        <w:t xml:space="preserve"> </w:t>
      </w:r>
      <w:r>
        <w:rPr>
          <w:color w:val="231F20"/>
        </w:rPr>
        <w:t>of</w:t>
      </w:r>
      <w:r>
        <w:rPr>
          <w:color w:val="231F20"/>
          <w:spacing w:val="-9"/>
        </w:rPr>
        <w:t xml:space="preserve"> </w:t>
      </w:r>
      <w:r>
        <w:rPr>
          <w:color w:val="231F20"/>
        </w:rPr>
        <w:t>the recapture period. If the business use of any property (placed in service after 1986) for which a section 179 deduction was passed</w:t>
      </w:r>
      <w:r>
        <w:rPr>
          <w:color w:val="231F20"/>
          <w:spacing w:val="-11"/>
        </w:rPr>
        <w:t xml:space="preserve"> </w:t>
      </w:r>
      <w:r>
        <w:rPr>
          <w:color w:val="231F20"/>
        </w:rPr>
        <w:t>through</w:t>
      </w:r>
      <w:r>
        <w:rPr>
          <w:color w:val="231F20"/>
          <w:spacing w:val="-11"/>
        </w:rPr>
        <w:t xml:space="preserve"> </w:t>
      </w:r>
      <w:r>
        <w:rPr>
          <w:color w:val="231F20"/>
        </w:rPr>
        <w:t>to</w:t>
      </w:r>
      <w:r>
        <w:rPr>
          <w:color w:val="231F20"/>
          <w:spacing w:val="-11"/>
        </w:rPr>
        <w:t xml:space="preserve"> </w:t>
      </w:r>
      <w:r>
        <w:rPr>
          <w:color w:val="231F20"/>
        </w:rPr>
        <w:t>partners</w:t>
      </w:r>
      <w:r>
        <w:rPr>
          <w:color w:val="231F20"/>
          <w:spacing w:val="-11"/>
        </w:rPr>
        <w:t xml:space="preserve"> </w:t>
      </w:r>
      <w:r>
        <w:rPr>
          <w:color w:val="231F20"/>
        </w:rPr>
        <w:t>dropped</w:t>
      </w:r>
      <w:r>
        <w:rPr>
          <w:color w:val="231F20"/>
          <w:spacing w:val="-11"/>
        </w:rPr>
        <w:t xml:space="preserve"> </w:t>
      </w:r>
      <w:r>
        <w:rPr>
          <w:color w:val="231F20"/>
        </w:rPr>
        <w:t>to</w:t>
      </w:r>
      <w:r>
        <w:rPr>
          <w:color w:val="231F20"/>
          <w:spacing w:val="-11"/>
        </w:rPr>
        <w:t xml:space="preserve"> </w:t>
      </w:r>
      <w:r>
        <w:rPr>
          <w:color w:val="231F20"/>
        </w:rPr>
        <w:t>50%</w:t>
      </w:r>
      <w:r>
        <w:rPr>
          <w:color w:val="231F20"/>
          <w:spacing w:val="-11"/>
        </w:rPr>
        <w:t xml:space="preserve"> </w:t>
      </w:r>
      <w:r>
        <w:rPr>
          <w:color w:val="231F20"/>
        </w:rPr>
        <w:t>or</w:t>
      </w:r>
      <w:r>
        <w:rPr>
          <w:color w:val="231F20"/>
          <w:spacing w:val="-11"/>
        </w:rPr>
        <w:t xml:space="preserve"> </w:t>
      </w:r>
      <w:r>
        <w:rPr>
          <w:color w:val="231F20"/>
        </w:rPr>
        <w:t>less</w:t>
      </w:r>
      <w:r>
        <w:rPr>
          <w:color w:val="231F20"/>
          <w:spacing w:val="-11"/>
        </w:rPr>
        <w:t xml:space="preserve"> </w:t>
      </w:r>
      <w:r>
        <w:rPr>
          <w:color w:val="231F20"/>
        </w:rPr>
        <w:t>(for</w:t>
      </w:r>
      <w:r>
        <w:rPr>
          <w:color w:val="231F20"/>
          <w:spacing w:val="-11"/>
        </w:rPr>
        <w:t xml:space="preserve"> </w:t>
      </w:r>
      <w:r>
        <w:rPr>
          <w:color w:val="231F20"/>
        </w:rPr>
        <w:t>a</w:t>
      </w:r>
      <w:r>
        <w:rPr>
          <w:color w:val="231F20"/>
          <w:spacing w:val="-11"/>
        </w:rPr>
        <w:t xml:space="preserve"> </w:t>
      </w:r>
      <w:r>
        <w:rPr>
          <w:color w:val="231F20"/>
        </w:rPr>
        <w:t>reason other than disposition), the partnership must provide all the following</w:t>
      </w:r>
      <w:r>
        <w:rPr>
          <w:color w:val="231F20"/>
          <w:spacing w:val="-5"/>
        </w:rPr>
        <w:t xml:space="preserve"> </w:t>
      </w:r>
      <w:r>
        <w:rPr>
          <w:color w:val="231F20"/>
        </w:rPr>
        <w:t>information.</w:t>
      </w:r>
    </w:p>
    <w:p w:rsidR="00A33C7B" w:rsidRDefault="0089559E">
      <w:pPr>
        <w:pStyle w:val="Listenabsatz"/>
        <w:numPr>
          <w:ilvl w:val="0"/>
          <w:numId w:val="5"/>
        </w:numPr>
        <w:tabs>
          <w:tab w:val="left" w:pos="461"/>
        </w:tabs>
        <w:spacing w:line="220" w:lineRule="auto"/>
        <w:ind w:right="262"/>
        <w:rPr>
          <w:sz w:val="18"/>
        </w:rPr>
      </w:pPr>
      <w:r>
        <w:rPr>
          <w:color w:val="231F20"/>
          <w:position w:val="1"/>
          <w:sz w:val="18"/>
        </w:rPr>
        <w:t xml:space="preserve">The partner’s distributive share of the original basis and </w:t>
      </w:r>
      <w:r>
        <w:rPr>
          <w:color w:val="231F20"/>
          <w:sz w:val="18"/>
        </w:rPr>
        <w:t>depreciation</w:t>
      </w:r>
      <w:r>
        <w:rPr>
          <w:color w:val="231F20"/>
          <w:spacing w:val="-13"/>
          <w:sz w:val="18"/>
        </w:rPr>
        <w:t xml:space="preserve"> </w:t>
      </w:r>
      <w:r>
        <w:rPr>
          <w:color w:val="231F20"/>
          <w:sz w:val="18"/>
        </w:rPr>
        <w:t>allowed</w:t>
      </w:r>
      <w:r>
        <w:rPr>
          <w:color w:val="231F20"/>
          <w:spacing w:val="-12"/>
          <w:sz w:val="18"/>
        </w:rPr>
        <w:t xml:space="preserve"> </w:t>
      </w:r>
      <w:r>
        <w:rPr>
          <w:color w:val="231F20"/>
          <w:sz w:val="18"/>
        </w:rPr>
        <w:t>or</w:t>
      </w:r>
      <w:r>
        <w:rPr>
          <w:color w:val="231F20"/>
          <w:spacing w:val="-13"/>
          <w:sz w:val="18"/>
        </w:rPr>
        <w:t xml:space="preserve"> </w:t>
      </w:r>
      <w:r>
        <w:rPr>
          <w:color w:val="231F20"/>
          <w:sz w:val="18"/>
        </w:rPr>
        <w:t>allowable</w:t>
      </w:r>
      <w:r>
        <w:rPr>
          <w:color w:val="231F20"/>
          <w:spacing w:val="-12"/>
          <w:sz w:val="18"/>
        </w:rPr>
        <w:t xml:space="preserve"> </w:t>
      </w:r>
      <w:r>
        <w:rPr>
          <w:color w:val="231F20"/>
          <w:sz w:val="18"/>
        </w:rPr>
        <w:t>(not</w:t>
      </w:r>
      <w:r>
        <w:rPr>
          <w:color w:val="231F20"/>
          <w:spacing w:val="-13"/>
          <w:sz w:val="18"/>
        </w:rPr>
        <w:t xml:space="preserve"> </w:t>
      </w:r>
      <w:r>
        <w:rPr>
          <w:color w:val="231F20"/>
          <w:sz w:val="18"/>
        </w:rPr>
        <w:t>including</w:t>
      </w:r>
      <w:r>
        <w:rPr>
          <w:color w:val="231F20"/>
          <w:spacing w:val="-13"/>
          <w:sz w:val="18"/>
        </w:rPr>
        <w:t xml:space="preserve"> </w:t>
      </w:r>
      <w:r>
        <w:rPr>
          <w:color w:val="231F20"/>
          <w:sz w:val="18"/>
        </w:rPr>
        <w:t>the</w:t>
      </w:r>
      <w:r>
        <w:rPr>
          <w:color w:val="231F20"/>
          <w:spacing w:val="-12"/>
          <w:sz w:val="18"/>
        </w:rPr>
        <w:t xml:space="preserve"> </w:t>
      </w:r>
      <w:r>
        <w:rPr>
          <w:color w:val="231F20"/>
          <w:sz w:val="18"/>
        </w:rPr>
        <w:t>section</w:t>
      </w:r>
    </w:p>
    <w:p w:rsidR="00A33C7B" w:rsidRDefault="0089559E">
      <w:pPr>
        <w:pStyle w:val="Textkrper"/>
        <w:spacing w:line="195" w:lineRule="exact"/>
        <w:ind w:left="460"/>
      </w:pPr>
      <w:r>
        <w:rPr>
          <w:color w:val="231F20"/>
        </w:rPr>
        <w:t>179</w:t>
      </w:r>
      <w:r>
        <w:rPr>
          <w:color w:val="231F20"/>
          <w:spacing w:val="-9"/>
        </w:rPr>
        <w:t xml:space="preserve"> </w:t>
      </w:r>
      <w:r>
        <w:rPr>
          <w:color w:val="231F20"/>
          <w:spacing w:val="-2"/>
        </w:rPr>
        <w:t>deduction).</w:t>
      </w:r>
    </w:p>
    <w:p w:rsidR="00A33C7B" w:rsidRDefault="0089559E">
      <w:pPr>
        <w:pStyle w:val="Listenabsatz"/>
        <w:numPr>
          <w:ilvl w:val="0"/>
          <w:numId w:val="5"/>
        </w:numPr>
        <w:tabs>
          <w:tab w:val="left" w:pos="460"/>
        </w:tabs>
        <w:spacing w:line="230" w:lineRule="auto"/>
        <w:ind w:right="190" w:hanging="221"/>
        <w:rPr>
          <w:sz w:val="18"/>
        </w:rPr>
      </w:pPr>
      <w:r>
        <w:rPr>
          <w:color w:val="231F20"/>
          <w:position w:val="1"/>
          <w:sz w:val="18"/>
        </w:rPr>
        <w:t>The</w:t>
      </w:r>
      <w:r>
        <w:rPr>
          <w:color w:val="231F20"/>
          <w:spacing w:val="-13"/>
          <w:position w:val="1"/>
          <w:sz w:val="18"/>
        </w:rPr>
        <w:t xml:space="preserve"> </w:t>
      </w:r>
      <w:r>
        <w:rPr>
          <w:color w:val="231F20"/>
          <w:position w:val="1"/>
          <w:sz w:val="18"/>
        </w:rPr>
        <w:t>partner’s</w:t>
      </w:r>
      <w:r>
        <w:rPr>
          <w:color w:val="231F20"/>
          <w:spacing w:val="-12"/>
          <w:position w:val="1"/>
          <w:sz w:val="18"/>
        </w:rPr>
        <w:t xml:space="preserve"> </w:t>
      </w:r>
      <w:r>
        <w:rPr>
          <w:color w:val="231F20"/>
          <w:position w:val="1"/>
          <w:sz w:val="18"/>
        </w:rPr>
        <w:t>distributive</w:t>
      </w:r>
      <w:r>
        <w:rPr>
          <w:color w:val="231F20"/>
          <w:spacing w:val="-13"/>
          <w:position w:val="1"/>
          <w:sz w:val="18"/>
        </w:rPr>
        <w:t xml:space="preserve"> </w:t>
      </w:r>
      <w:r>
        <w:rPr>
          <w:color w:val="231F20"/>
          <w:position w:val="1"/>
          <w:sz w:val="18"/>
        </w:rPr>
        <w:t>share</w:t>
      </w:r>
      <w:r>
        <w:rPr>
          <w:color w:val="231F20"/>
          <w:spacing w:val="-12"/>
          <w:position w:val="1"/>
          <w:sz w:val="18"/>
        </w:rPr>
        <w:t xml:space="preserve"> </w:t>
      </w:r>
      <w:r>
        <w:rPr>
          <w:color w:val="231F20"/>
          <w:position w:val="1"/>
          <w:sz w:val="18"/>
        </w:rPr>
        <w:t>of</w:t>
      </w:r>
      <w:r>
        <w:rPr>
          <w:color w:val="231F20"/>
          <w:spacing w:val="-13"/>
          <w:position w:val="1"/>
          <w:sz w:val="18"/>
        </w:rPr>
        <w:t xml:space="preserve"> </w:t>
      </w:r>
      <w:r>
        <w:rPr>
          <w:color w:val="231F20"/>
          <w:position w:val="1"/>
          <w:sz w:val="18"/>
        </w:rPr>
        <w:t>the</w:t>
      </w:r>
      <w:r>
        <w:rPr>
          <w:color w:val="231F20"/>
          <w:spacing w:val="-13"/>
          <w:position w:val="1"/>
          <w:sz w:val="18"/>
        </w:rPr>
        <w:t xml:space="preserve"> </w:t>
      </w:r>
      <w:r>
        <w:rPr>
          <w:color w:val="231F20"/>
          <w:position w:val="1"/>
          <w:sz w:val="18"/>
        </w:rPr>
        <w:t>section</w:t>
      </w:r>
      <w:r>
        <w:rPr>
          <w:color w:val="231F20"/>
          <w:spacing w:val="-12"/>
          <w:position w:val="1"/>
          <w:sz w:val="18"/>
        </w:rPr>
        <w:t xml:space="preserve"> </w:t>
      </w:r>
      <w:r>
        <w:rPr>
          <w:color w:val="231F20"/>
          <w:position w:val="1"/>
          <w:sz w:val="18"/>
        </w:rPr>
        <w:t>179</w:t>
      </w:r>
      <w:r>
        <w:rPr>
          <w:color w:val="231F20"/>
          <w:spacing w:val="-13"/>
          <w:position w:val="1"/>
          <w:sz w:val="18"/>
        </w:rPr>
        <w:t xml:space="preserve"> </w:t>
      </w:r>
      <w:r>
        <w:rPr>
          <w:color w:val="231F20"/>
          <w:position w:val="1"/>
          <w:sz w:val="18"/>
        </w:rPr>
        <w:t xml:space="preserve">deduction </w:t>
      </w:r>
      <w:r>
        <w:rPr>
          <w:color w:val="231F20"/>
          <w:sz w:val="18"/>
        </w:rPr>
        <w:t xml:space="preserve">(if any) passed through for the property and the partnership’s tax year(s) in which the amount was passed </w:t>
      </w:r>
      <w:r>
        <w:rPr>
          <w:color w:val="231F20"/>
          <w:spacing w:val="-2"/>
          <w:sz w:val="18"/>
        </w:rPr>
        <w:t>through.</w:t>
      </w:r>
    </w:p>
    <w:p w:rsidR="00A33C7B" w:rsidRDefault="0089559E">
      <w:pPr>
        <w:pStyle w:val="Textkrper"/>
        <w:spacing w:before="63"/>
        <w:ind w:left="360"/>
      </w:pPr>
      <w:r>
        <w:rPr>
          <w:color w:val="231F20"/>
          <w:spacing w:val="-2"/>
        </w:rPr>
        <w:t>See</w:t>
      </w:r>
      <w:r>
        <w:rPr>
          <w:color w:val="231F20"/>
          <w:spacing w:val="-4"/>
        </w:rPr>
        <w:t xml:space="preserve"> </w:t>
      </w:r>
      <w:r>
        <w:rPr>
          <w:color w:val="231F20"/>
          <w:spacing w:val="-2"/>
        </w:rPr>
        <w:t>Regulations</w:t>
      </w:r>
      <w:r>
        <w:rPr>
          <w:color w:val="231F20"/>
          <w:spacing w:val="-3"/>
        </w:rPr>
        <w:t xml:space="preserve"> </w:t>
      </w:r>
      <w:r>
        <w:rPr>
          <w:color w:val="231F20"/>
          <w:spacing w:val="-2"/>
        </w:rPr>
        <w:t>section</w:t>
      </w:r>
      <w:r>
        <w:rPr>
          <w:color w:val="231F20"/>
          <w:spacing w:val="-4"/>
        </w:rPr>
        <w:t xml:space="preserve"> </w:t>
      </w:r>
      <w:r>
        <w:rPr>
          <w:color w:val="231F20"/>
          <w:spacing w:val="-2"/>
        </w:rPr>
        <w:t>1.179-1(e)</w:t>
      </w:r>
      <w:r>
        <w:rPr>
          <w:color w:val="231F20"/>
          <w:spacing w:val="-3"/>
        </w:rPr>
        <w:t xml:space="preserve"> </w:t>
      </w:r>
      <w:r>
        <w:rPr>
          <w:color w:val="231F20"/>
          <w:spacing w:val="-2"/>
        </w:rPr>
        <w:t>for</w:t>
      </w:r>
      <w:r>
        <w:rPr>
          <w:color w:val="231F20"/>
          <w:spacing w:val="-3"/>
        </w:rPr>
        <w:t xml:space="preserve"> </w:t>
      </w:r>
      <w:r>
        <w:rPr>
          <w:color w:val="231F20"/>
          <w:spacing w:val="-2"/>
        </w:rPr>
        <w:t>details.</w:t>
      </w:r>
    </w:p>
    <w:p w:rsidR="00A33C7B" w:rsidRDefault="0089559E">
      <w:pPr>
        <w:pStyle w:val="Textkrper"/>
        <w:spacing w:before="99" w:line="237" w:lineRule="auto"/>
        <w:ind w:right="266"/>
      </w:pPr>
      <w:r>
        <w:rPr>
          <w:b/>
          <w:color w:val="231F20"/>
        </w:rPr>
        <w:t>Code N. Business interest expense (BIE).</w:t>
      </w:r>
      <w:r>
        <w:rPr>
          <w:b/>
          <w:color w:val="231F20"/>
          <w:spacing w:val="40"/>
        </w:rPr>
        <w:t xml:space="preserve"> </w:t>
      </w:r>
      <w:r>
        <w:rPr>
          <w:color w:val="231F20"/>
        </w:rPr>
        <w:t>The partnership must</w:t>
      </w:r>
      <w:r>
        <w:rPr>
          <w:color w:val="231F20"/>
          <w:spacing w:val="-12"/>
        </w:rPr>
        <w:t xml:space="preserve"> </w:t>
      </w:r>
      <w:r>
        <w:rPr>
          <w:color w:val="231F20"/>
        </w:rPr>
        <w:t>determine</w:t>
      </w:r>
      <w:r>
        <w:rPr>
          <w:color w:val="231F20"/>
          <w:spacing w:val="-12"/>
        </w:rPr>
        <w:t xml:space="preserve"> </w:t>
      </w:r>
      <w:r>
        <w:rPr>
          <w:color w:val="231F20"/>
        </w:rPr>
        <w:t>the</w:t>
      </w:r>
      <w:r>
        <w:rPr>
          <w:color w:val="231F20"/>
          <w:spacing w:val="-12"/>
        </w:rPr>
        <w:t xml:space="preserve"> </w:t>
      </w:r>
      <w:r>
        <w:rPr>
          <w:color w:val="231F20"/>
        </w:rPr>
        <w:t>amount</w:t>
      </w:r>
      <w:r>
        <w:rPr>
          <w:color w:val="231F20"/>
          <w:spacing w:val="-12"/>
        </w:rPr>
        <w:t xml:space="preserve"> </w:t>
      </w:r>
      <w:r>
        <w:rPr>
          <w:color w:val="231F20"/>
        </w:rPr>
        <w:t>of</w:t>
      </w:r>
      <w:r>
        <w:rPr>
          <w:color w:val="231F20"/>
          <w:spacing w:val="-12"/>
        </w:rPr>
        <w:t xml:space="preserve"> </w:t>
      </w:r>
      <w:r>
        <w:rPr>
          <w:color w:val="231F20"/>
        </w:rPr>
        <w:t>deductible</w:t>
      </w:r>
      <w:r>
        <w:rPr>
          <w:color w:val="231F20"/>
          <w:spacing w:val="-12"/>
        </w:rPr>
        <w:t xml:space="preserve"> </w:t>
      </w:r>
      <w:r>
        <w:rPr>
          <w:color w:val="231F20"/>
        </w:rPr>
        <w:t>BIE</w:t>
      </w:r>
      <w:r>
        <w:rPr>
          <w:color w:val="231F20"/>
          <w:spacing w:val="-12"/>
        </w:rPr>
        <w:t xml:space="preserve"> </w:t>
      </w:r>
      <w:r>
        <w:rPr>
          <w:color w:val="231F20"/>
        </w:rPr>
        <w:t>included</w:t>
      </w:r>
      <w:r>
        <w:rPr>
          <w:color w:val="231F20"/>
          <w:spacing w:val="-12"/>
        </w:rPr>
        <w:t xml:space="preserve"> </w:t>
      </w:r>
      <w:r>
        <w:rPr>
          <w:color w:val="231F20"/>
        </w:rPr>
        <w:t>on</w:t>
      </w:r>
      <w:r>
        <w:rPr>
          <w:color w:val="231F20"/>
          <w:spacing w:val="-12"/>
        </w:rPr>
        <w:t xml:space="preserve"> </w:t>
      </w:r>
      <w:r>
        <w:rPr>
          <w:color w:val="231F20"/>
        </w:rPr>
        <w:t>other lines of the Schedule K. Attach a statement to Schedule K providing</w:t>
      </w:r>
      <w:r>
        <w:rPr>
          <w:color w:val="231F20"/>
          <w:spacing w:val="-6"/>
        </w:rPr>
        <w:t xml:space="preserve"> </w:t>
      </w:r>
      <w:r>
        <w:rPr>
          <w:color w:val="231F20"/>
        </w:rPr>
        <w:t>the</w:t>
      </w:r>
      <w:r>
        <w:rPr>
          <w:color w:val="231F20"/>
          <w:spacing w:val="-6"/>
        </w:rPr>
        <w:t xml:space="preserve"> </w:t>
      </w:r>
      <w:r>
        <w:rPr>
          <w:color w:val="231F20"/>
        </w:rPr>
        <w:t>allocation</w:t>
      </w:r>
      <w:r>
        <w:rPr>
          <w:color w:val="231F20"/>
          <w:spacing w:val="-6"/>
        </w:rPr>
        <w:t xml:space="preserve"> </w:t>
      </w:r>
      <w:r>
        <w:rPr>
          <w:color w:val="231F20"/>
        </w:rPr>
        <w:t>of</w:t>
      </w:r>
      <w:r>
        <w:rPr>
          <w:color w:val="231F20"/>
          <w:spacing w:val="-6"/>
        </w:rPr>
        <w:t xml:space="preserve"> </w:t>
      </w:r>
      <w:r>
        <w:rPr>
          <w:color w:val="231F20"/>
        </w:rPr>
        <w:t>the</w:t>
      </w:r>
      <w:r>
        <w:rPr>
          <w:color w:val="231F20"/>
          <w:spacing w:val="-6"/>
        </w:rPr>
        <w:t xml:space="preserve"> </w:t>
      </w:r>
      <w:r>
        <w:rPr>
          <w:color w:val="231F20"/>
        </w:rPr>
        <w:t>deductible</w:t>
      </w:r>
      <w:r>
        <w:rPr>
          <w:color w:val="231F20"/>
          <w:spacing w:val="-6"/>
        </w:rPr>
        <w:t xml:space="preserve"> </w:t>
      </w:r>
      <w:r>
        <w:rPr>
          <w:color w:val="231F20"/>
        </w:rPr>
        <w:t>BIE</w:t>
      </w:r>
      <w:r>
        <w:rPr>
          <w:color w:val="231F20"/>
          <w:spacing w:val="-6"/>
        </w:rPr>
        <w:t xml:space="preserve"> </w:t>
      </w:r>
      <w:r>
        <w:rPr>
          <w:color w:val="231F20"/>
        </w:rPr>
        <w:t>included</w:t>
      </w:r>
      <w:r>
        <w:rPr>
          <w:color w:val="231F20"/>
          <w:spacing w:val="-6"/>
        </w:rPr>
        <w:t xml:space="preserve"> </w:t>
      </w:r>
      <w:r>
        <w:rPr>
          <w:color w:val="231F20"/>
        </w:rPr>
        <w:t>on</w:t>
      </w:r>
      <w:r>
        <w:rPr>
          <w:color w:val="231F20"/>
          <w:spacing w:val="-6"/>
        </w:rPr>
        <w:t xml:space="preserve"> </w:t>
      </w:r>
      <w:r>
        <w:rPr>
          <w:color w:val="231F20"/>
        </w:rPr>
        <w:t>other lines</w:t>
      </w:r>
      <w:r>
        <w:rPr>
          <w:color w:val="231F20"/>
          <w:spacing w:val="-2"/>
        </w:rPr>
        <w:t xml:space="preserve"> </w:t>
      </w:r>
      <w:r>
        <w:rPr>
          <w:color w:val="231F20"/>
        </w:rPr>
        <w:t>of</w:t>
      </w:r>
      <w:r>
        <w:rPr>
          <w:color w:val="231F20"/>
          <w:spacing w:val="-2"/>
        </w:rPr>
        <w:t xml:space="preserve"> </w:t>
      </w:r>
      <w:r>
        <w:rPr>
          <w:color w:val="231F20"/>
        </w:rPr>
        <w:t>Schedule</w:t>
      </w:r>
      <w:r>
        <w:rPr>
          <w:color w:val="231F20"/>
          <w:spacing w:val="-2"/>
        </w:rPr>
        <w:t xml:space="preserve"> </w:t>
      </w:r>
      <w:r>
        <w:rPr>
          <w:color w:val="231F20"/>
        </w:rPr>
        <w:t>K.</w:t>
      </w:r>
      <w:r>
        <w:rPr>
          <w:color w:val="231F20"/>
          <w:spacing w:val="-2"/>
        </w:rPr>
        <w:t xml:space="preserve"> </w:t>
      </w:r>
      <w:r>
        <w:rPr>
          <w:color w:val="231F20"/>
        </w:rPr>
        <w:t>EBIE</w:t>
      </w:r>
      <w:r>
        <w:rPr>
          <w:color w:val="231F20"/>
          <w:spacing w:val="-2"/>
        </w:rPr>
        <w:t xml:space="preserve"> </w:t>
      </w:r>
      <w:r>
        <w:rPr>
          <w:color w:val="231F20"/>
        </w:rPr>
        <w:t>isn’t</w:t>
      </w:r>
      <w:r>
        <w:rPr>
          <w:color w:val="231F20"/>
          <w:spacing w:val="-2"/>
        </w:rPr>
        <w:t xml:space="preserve"> </w:t>
      </w:r>
      <w:r>
        <w:rPr>
          <w:color w:val="231F20"/>
        </w:rPr>
        <w:t>deductible</w:t>
      </w:r>
      <w:r>
        <w:rPr>
          <w:color w:val="231F20"/>
          <w:spacing w:val="-2"/>
        </w:rPr>
        <w:t xml:space="preserve"> </w:t>
      </w:r>
      <w:r>
        <w:rPr>
          <w:color w:val="231F20"/>
        </w:rPr>
        <w:t>BIE;</w:t>
      </w:r>
      <w:r>
        <w:rPr>
          <w:color w:val="231F20"/>
          <w:spacing w:val="-2"/>
        </w:rPr>
        <w:t xml:space="preserve"> </w:t>
      </w:r>
      <w:r>
        <w:rPr>
          <w:color w:val="231F20"/>
        </w:rPr>
        <w:t>therefore,</w:t>
      </w:r>
      <w:r>
        <w:rPr>
          <w:color w:val="231F20"/>
          <w:spacing w:val="-2"/>
        </w:rPr>
        <w:t xml:space="preserve"> </w:t>
      </w:r>
      <w:r>
        <w:rPr>
          <w:color w:val="231F20"/>
        </w:rPr>
        <w:t>don’t include it in this reported amount for tax years beginning after November 12, 2020.</w:t>
      </w:r>
    </w:p>
    <w:p w:rsidR="00A33C7B" w:rsidRDefault="0089559E">
      <w:pPr>
        <w:pStyle w:val="Textkrper"/>
        <w:spacing w:before="14" w:line="237" w:lineRule="auto"/>
        <w:ind w:right="240" w:firstLine="180"/>
      </w:pPr>
      <w:r>
        <w:rPr>
          <w:b/>
          <w:i/>
          <w:color w:val="231F20"/>
        </w:rPr>
        <w:t>Schedule K-1.</w:t>
      </w:r>
      <w:r>
        <w:rPr>
          <w:b/>
          <w:i/>
          <w:color w:val="231F20"/>
          <w:spacing w:val="40"/>
        </w:rPr>
        <w:t xml:space="preserve"> </w:t>
      </w:r>
      <w:r>
        <w:rPr>
          <w:color w:val="231F20"/>
        </w:rPr>
        <w:t>For</w:t>
      </w:r>
      <w:r>
        <w:rPr>
          <w:color w:val="231F20"/>
          <w:spacing w:val="-4"/>
        </w:rPr>
        <w:t xml:space="preserve"> </w:t>
      </w:r>
      <w:r>
        <w:rPr>
          <w:color w:val="231F20"/>
        </w:rPr>
        <w:t>tax</w:t>
      </w:r>
      <w:r>
        <w:rPr>
          <w:color w:val="231F20"/>
          <w:spacing w:val="-4"/>
        </w:rPr>
        <w:t xml:space="preserve"> </w:t>
      </w:r>
      <w:r>
        <w:rPr>
          <w:color w:val="231F20"/>
        </w:rPr>
        <w:t>years</w:t>
      </w:r>
      <w:r>
        <w:rPr>
          <w:color w:val="231F20"/>
          <w:spacing w:val="-4"/>
        </w:rPr>
        <w:t xml:space="preserve"> </w:t>
      </w:r>
      <w:r>
        <w:rPr>
          <w:color w:val="231F20"/>
        </w:rPr>
        <w:t>beginning</w:t>
      </w:r>
      <w:r>
        <w:rPr>
          <w:color w:val="231F20"/>
          <w:spacing w:val="-4"/>
        </w:rPr>
        <w:t xml:space="preserve"> </w:t>
      </w:r>
      <w:r>
        <w:rPr>
          <w:color w:val="231F20"/>
        </w:rPr>
        <w:t>after</w:t>
      </w:r>
      <w:r>
        <w:rPr>
          <w:color w:val="231F20"/>
          <w:spacing w:val="-4"/>
        </w:rPr>
        <w:t xml:space="preserve"> </w:t>
      </w:r>
      <w:r>
        <w:rPr>
          <w:color w:val="231F20"/>
        </w:rPr>
        <w:t>November</w:t>
      </w:r>
      <w:r>
        <w:rPr>
          <w:color w:val="231F20"/>
          <w:spacing w:val="-4"/>
        </w:rPr>
        <w:t xml:space="preserve"> </w:t>
      </w:r>
      <w:r>
        <w:rPr>
          <w:color w:val="231F20"/>
        </w:rPr>
        <w:t>12, 2020,</w:t>
      </w:r>
      <w:r>
        <w:rPr>
          <w:color w:val="231F20"/>
          <w:spacing w:val="-13"/>
        </w:rPr>
        <w:t xml:space="preserve"> </w:t>
      </w:r>
      <w:r>
        <w:rPr>
          <w:color w:val="231F20"/>
        </w:rPr>
        <w:t>enter</w:t>
      </w:r>
      <w:r>
        <w:rPr>
          <w:color w:val="231F20"/>
          <w:spacing w:val="-12"/>
        </w:rPr>
        <w:t xml:space="preserve"> </w:t>
      </w:r>
      <w:r>
        <w:rPr>
          <w:color w:val="231F20"/>
        </w:rPr>
        <w:t>the</w:t>
      </w:r>
      <w:r>
        <w:rPr>
          <w:color w:val="231F20"/>
          <w:spacing w:val="-13"/>
        </w:rPr>
        <w:t xml:space="preserve"> </w:t>
      </w:r>
      <w:r>
        <w:rPr>
          <w:color w:val="231F20"/>
        </w:rPr>
        <w:t>partner’s</w:t>
      </w:r>
      <w:r>
        <w:rPr>
          <w:color w:val="231F20"/>
          <w:spacing w:val="-12"/>
        </w:rPr>
        <w:t xml:space="preserve"> </w:t>
      </w:r>
      <w:r>
        <w:rPr>
          <w:color w:val="231F20"/>
        </w:rPr>
        <w:t>amount</w:t>
      </w:r>
      <w:r>
        <w:rPr>
          <w:color w:val="231F20"/>
          <w:spacing w:val="-13"/>
        </w:rPr>
        <w:t xml:space="preserve"> </w:t>
      </w:r>
      <w:r>
        <w:rPr>
          <w:color w:val="231F20"/>
        </w:rPr>
        <w:t>of</w:t>
      </w:r>
      <w:r>
        <w:rPr>
          <w:color w:val="231F20"/>
          <w:spacing w:val="-13"/>
        </w:rPr>
        <w:t xml:space="preserve"> </w:t>
      </w:r>
      <w:r>
        <w:rPr>
          <w:color w:val="231F20"/>
        </w:rPr>
        <w:t>deductible</w:t>
      </w:r>
      <w:r>
        <w:rPr>
          <w:color w:val="231F20"/>
          <w:spacing w:val="-12"/>
        </w:rPr>
        <w:t xml:space="preserve"> </w:t>
      </w:r>
      <w:r>
        <w:rPr>
          <w:color w:val="231F20"/>
        </w:rPr>
        <w:t>BIE</w:t>
      </w:r>
      <w:r>
        <w:rPr>
          <w:color w:val="231F20"/>
          <w:spacing w:val="-13"/>
        </w:rPr>
        <w:t xml:space="preserve"> </w:t>
      </w:r>
      <w:r>
        <w:rPr>
          <w:color w:val="231F20"/>
        </w:rPr>
        <w:t>for</w:t>
      </w:r>
      <w:r>
        <w:rPr>
          <w:color w:val="231F20"/>
          <w:spacing w:val="-12"/>
        </w:rPr>
        <w:t xml:space="preserve"> </w:t>
      </w:r>
      <w:r>
        <w:rPr>
          <w:color w:val="231F20"/>
        </w:rPr>
        <w:t>inclusion in the separate loss class for computing any basis limitation (defined in section 704(d) and Regulations section</w:t>
      </w:r>
    </w:p>
    <w:p w:rsidR="00A33C7B" w:rsidRDefault="0089559E">
      <w:pPr>
        <w:pStyle w:val="Textkrper"/>
        <w:spacing w:line="237" w:lineRule="auto"/>
      </w:pPr>
      <w:r>
        <w:rPr>
          <w:color w:val="231F20"/>
        </w:rPr>
        <w:t>1.163(j)-6(h)).</w:t>
      </w:r>
      <w:r>
        <w:rPr>
          <w:color w:val="231F20"/>
          <w:spacing w:val="-12"/>
        </w:rPr>
        <w:t xml:space="preserve"> </w:t>
      </w:r>
      <w:r>
        <w:rPr>
          <w:color w:val="231F20"/>
        </w:rPr>
        <w:t>Also</w:t>
      </w:r>
      <w:r>
        <w:rPr>
          <w:color w:val="231F20"/>
          <w:spacing w:val="-12"/>
        </w:rPr>
        <w:t xml:space="preserve"> </w:t>
      </w:r>
      <w:r>
        <w:rPr>
          <w:color w:val="231F20"/>
        </w:rPr>
        <w:t>attach</w:t>
      </w:r>
      <w:r>
        <w:rPr>
          <w:color w:val="231F20"/>
          <w:spacing w:val="-12"/>
        </w:rPr>
        <w:t xml:space="preserve"> </w:t>
      </w:r>
      <w:r>
        <w:rPr>
          <w:color w:val="231F20"/>
        </w:rPr>
        <w:t>a</w:t>
      </w:r>
      <w:r>
        <w:rPr>
          <w:color w:val="231F20"/>
          <w:spacing w:val="-12"/>
        </w:rPr>
        <w:t xml:space="preserve"> </w:t>
      </w:r>
      <w:r>
        <w:rPr>
          <w:color w:val="231F20"/>
        </w:rPr>
        <w:t>statement</w:t>
      </w:r>
      <w:r>
        <w:rPr>
          <w:color w:val="231F20"/>
          <w:spacing w:val="-12"/>
        </w:rPr>
        <w:t xml:space="preserve"> </w:t>
      </w:r>
      <w:r>
        <w:rPr>
          <w:color w:val="231F20"/>
        </w:rPr>
        <w:t>to</w:t>
      </w:r>
      <w:r>
        <w:rPr>
          <w:color w:val="231F20"/>
          <w:spacing w:val="-12"/>
        </w:rPr>
        <w:t xml:space="preserve"> </w:t>
      </w:r>
      <w:r>
        <w:rPr>
          <w:color w:val="231F20"/>
        </w:rPr>
        <w:t>Schedule</w:t>
      </w:r>
      <w:r>
        <w:rPr>
          <w:color w:val="231F20"/>
          <w:spacing w:val="-12"/>
        </w:rPr>
        <w:t xml:space="preserve"> </w:t>
      </w:r>
      <w:r>
        <w:rPr>
          <w:color w:val="231F20"/>
        </w:rPr>
        <w:t>K-1</w:t>
      </w:r>
      <w:r>
        <w:rPr>
          <w:color w:val="231F20"/>
          <w:spacing w:val="-12"/>
        </w:rPr>
        <w:t xml:space="preserve"> </w:t>
      </w:r>
      <w:r>
        <w:rPr>
          <w:color w:val="231F20"/>
        </w:rPr>
        <w:t>providing the</w:t>
      </w:r>
      <w:r>
        <w:rPr>
          <w:color w:val="231F20"/>
          <w:spacing w:val="-3"/>
        </w:rPr>
        <w:t xml:space="preserve"> </w:t>
      </w:r>
      <w:r>
        <w:rPr>
          <w:color w:val="231F20"/>
        </w:rPr>
        <w:t>allocation</w:t>
      </w:r>
      <w:r>
        <w:rPr>
          <w:color w:val="231F20"/>
          <w:spacing w:val="-3"/>
        </w:rPr>
        <w:t xml:space="preserve"> </w:t>
      </w:r>
      <w:r>
        <w:rPr>
          <w:color w:val="231F20"/>
        </w:rPr>
        <w:t>of</w:t>
      </w:r>
      <w:r>
        <w:rPr>
          <w:color w:val="231F20"/>
          <w:spacing w:val="-3"/>
        </w:rPr>
        <w:t xml:space="preserve"> </w:t>
      </w:r>
      <w:r>
        <w:rPr>
          <w:color w:val="231F20"/>
        </w:rPr>
        <w:t>the</w:t>
      </w:r>
      <w:r>
        <w:rPr>
          <w:color w:val="231F20"/>
          <w:spacing w:val="-3"/>
        </w:rPr>
        <w:t xml:space="preserve"> </w:t>
      </w:r>
      <w:r>
        <w:rPr>
          <w:color w:val="231F20"/>
        </w:rPr>
        <w:t>BIE</w:t>
      </w:r>
      <w:r>
        <w:rPr>
          <w:color w:val="231F20"/>
          <w:spacing w:val="-3"/>
        </w:rPr>
        <w:t xml:space="preserve"> </w:t>
      </w:r>
      <w:r>
        <w:rPr>
          <w:color w:val="231F20"/>
        </w:rPr>
        <w:t>already</w:t>
      </w:r>
      <w:r>
        <w:rPr>
          <w:color w:val="231F20"/>
          <w:spacing w:val="-3"/>
        </w:rPr>
        <w:t xml:space="preserve"> </w:t>
      </w:r>
      <w:r>
        <w:rPr>
          <w:color w:val="231F20"/>
        </w:rPr>
        <w:t>deducted</w:t>
      </w:r>
      <w:r>
        <w:rPr>
          <w:color w:val="231F20"/>
          <w:spacing w:val="-3"/>
        </w:rPr>
        <w:t xml:space="preserve"> </w:t>
      </w:r>
      <w:r>
        <w:rPr>
          <w:color w:val="231F20"/>
        </w:rPr>
        <w:t>by</w:t>
      </w:r>
      <w:r>
        <w:rPr>
          <w:color w:val="231F20"/>
          <w:spacing w:val="-3"/>
        </w:rPr>
        <w:t xml:space="preserve"> </w:t>
      </w:r>
      <w:r>
        <w:rPr>
          <w:color w:val="231F20"/>
        </w:rPr>
        <w:t>the</w:t>
      </w:r>
      <w:r>
        <w:rPr>
          <w:color w:val="231F20"/>
          <w:spacing w:val="-3"/>
        </w:rPr>
        <w:t xml:space="preserve"> </w:t>
      </w:r>
      <w:r>
        <w:rPr>
          <w:color w:val="231F20"/>
        </w:rPr>
        <w:t>partnership</w:t>
      </w:r>
      <w:r>
        <w:rPr>
          <w:color w:val="231F20"/>
          <w:spacing w:val="-3"/>
        </w:rPr>
        <w:t xml:space="preserve"> </w:t>
      </w:r>
      <w:r>
        <w:rPr>
          <w:color w:val="231F20"/>
        </w:rPr>
        <w:t>on other lines of Schedule K-1 by line number. Don’t include EBIE reported in box 13, code K.</w:t>
      </w:r>
    </w:p>
    <w:p w:rsidR="00A33C7B" w:rsidRDefault="0089559E">
      <w:pPr>
        <w:pStyle w:val="Textkrper"/>
        <w:spacing w:before="92" w:line="237" w:lineRule="auto"/>
        <w:ind w:right="156"/>
      </w:pPr>
      <w:r>
        <w:rPr>
          <w:b/>
          <w:color w:val="231F20"/>
        </w:rPr>
        <w:t>Code O. Section 453(l)(3) information.</w:t>
      </w:r>
      <w:r>
        <w:rPr>
          <w:b/>
          <w:color w:val="231F20"/>
          <w:spacing w:val="40"/>
        </w:rPr>
        <w:t xml:space="preserve"> </w:t>
      </w:r>
      <w:r>
        <w:rPr>
          <w:color w:val="231F20"/>
        </w:rPr>
        <w:t>Supply any information</w:t>
      </w:r>
      <w:r>
        <w:rPr>
          <w:color w:val="231F20"/>
          <w:spacing w:val="-2"/>
        </w:rPr>
        <w:t xml:space="preserve"> </w:t>
      </w:r>
      <w:r>
        <w:rPr>
          <w:color w:val="231F20"/>
        </w:rPr>
        <w:t>needed by</w:t>
      </w:r>
      <w:r>
        <w:rPr>
          <w:color w:val="231F20"/>
          <w:spacing w:val="-2"/>
        </w:rPr>
        <w:t xml:space="preserve"> </w:t>
      </w:r>
      <w:r>
        <w:rPr>
          <w:color w:val="231F20"/>
        </w:rPr>
        <w:t>a</w:t>
      </w:r>
      <w:r>
        <w:rPr>
          <w:color w:val="231F20"/>
          <w:spacing w:val="-2"/>
        </w:rPr>
        <w:t xml:space="preserve"> </w:t>
      </w:r>
      <w:r>
        <w:rPr>
          <w:color w:val="231F20"/>
        </w:rPr>
        <w:t>partner</w:t>
      </w:r>
      <w:r>
        <w:rPr>
          <w:color w:val="231F20"/>
          <w:spacing w:val="-2"/>
        </w:rPr>
        <w:t xml:space="preserve"> </w:t>
      </w:r>
      <w:r>
        <w:rPr>
          <w:color w:val="231F20"/>
        </w:rPr>
        <w:t>to</w:t>
      </w:r>
      <w:r>
        <w:rPr>
          <w:color w:val="231F20"/>
          <w:spacing w:val="-2"/>
        </w:rPr>
        <w:t xml:space="preserve"> </w:t>
      </w:r>
      <w:r>
        <w:rPr>
          <w:color w:val="231F20"/>
        </w:rPr>
        <w:t>figure</w:t>
      </w:r>
      <w:r>
        <w:rPr>
          <w:color w:val="231F20"/>
          <w:spacing w:val="-2"/>
        </w:rPr>
        <w:t xml:space="preserve"> </w:t>
      </w:r>
      <w:r>
        <w:rPr>
          <w:color w:val="231F20"/>
        </w:rPr>
        <w:t>the</w:t>
      </w:r>
      <w:r>
        <w:rPr>
          <w:color w:val="231F20"/>
          <w:spacing w:val="-2"/>
        </w:rPr>
        <w:t xml:space="preserve"> </w:t>
      </w:r>
      <w:r>
        <w:rPr>
          <w:color w:val="231F20"/>
        </w:rPr>
        <w:t>interest</w:t>
      </w:r>
      <w:r>
        <w:rPr>
          <w:color w:val="231F20"/>
          <w:spacing w:val="-2"/>
        </w:rPr>
        <w:t xml:space="preserve"> </w:t>
      </w:r>
      <w:r>
        <w:rPr>
          <w:color w:val="231F20"/>
        </w:rPr>
        <w:t>due</w:t>
      </w:r>
      <w:r>
        <w:rPr>
          <w:color w:val="231F20"/>
          <w:spacing w:val="-2"/>
        </w:rPr>
        <w:t xml:space="preserve"> </w:t>
      </w:r>
      <w:r>
        <w:rPr>
          <w:color w:val="231F20"/>
        </w:rPr>
        <w:t>under section 453(l)(3). If the partnership elected to report the dispositions of certain timeshares and residential lots on the installment</w:t>
      </w:r>
      <w:r>
        <w:rPr>
          <w:color w:val="231F20"/>
          <w:spacing w:val="-13"/>
        </w:rPr>
        <w:t xml:space="preserve"> </w:t>
      </w:r>
      <w:r>
        <w:rPr>
          <w:color w:val="231F20"/>
        </w:rPr>
        <w:t>method,</w:t>
      </w:r>
      <w:r>
        <w:rPr>
          <w:color w:val="231F20"/>
          <w:spacing w:val="-12"/>
        </w:rPr>
        <w:t xml:space="preserve"> </w:t>
      </w:r>
      <w:r>
        <w:rPr>
          <w:color w:val="231F20"/>
        </w:rPr>
        <w:t>each</w:t>
      </w:r>
      <w:r>
        <w:rPr>
          <w:color w:val="231F20"/>
          <w:spacing w:val="-13"/>
        </w:rPr>
        <w:t xml:space="preserve"> </w:t>
      </w:r>
      <w:r>
        <w:rPr>
          <w:color w:val="231F20"/>
        </w:rPr>
        <w:t>partner’s</w:t>
      </w:r>
      <w:r>
        <w:rPr>
          <w:color w:val="231F20"/>
          <w:spacing w:val="-12"/>
        </w:rPr>
        <w:t xml:space="preserve"> </w:t>
      </w:r>
      <w:r>
        <w:rPr>
          <w:color w:val="231F20"/>
        </w:rPr>
        <w:t>tax</w:t>
      </w:r>
      <w:r>
        <w:rPr>
          <w:color w:val="231F20"/>
          <w:spacing w:val="-13"/>
        </w:rPr>
        <w:t xml:space="preserve"> </w:t>
      </w:r>
      <w:r>
        <w:rPr>
          <w:color w:val="231F20"/>
        </w:rPr>
        <w:t>liability</w:t>
      </w:r>
      <w:r>
        <w:rPr>
          <w:color w:val="231F20"/>
          <w:spacing w:val="-13"/>
        </w:rPr>
        <w:t xml:space="preserve"> </w:t>
      </w:r>
      <w:r>
        <w:rPr>
          <w:color w:val="231F20"/>
        </w:rPr>
        <w:t>must</w:t>
      </w:r>
      <w:r>
        <w:rPr>
          <w:color w:val="231F20"/>
          <w:spacing w:val="-12"/>
        </w:rPr>
        <w:t xml:space="preserve"> </w:t>
      </w:r>
      <w:r>
        <w:rPr>
          <w:color w:val="231F20"/>
        </w:rPr>
        <w:t>be</w:t>
      </w:r>
      <w:r>
        <w:rPr>
          <w:color w:val="231F20"/>
          <w:spacing w:val="-13"/>
        </w:rPr>
        <w:t xml:space="preserve"> </w:t>
      </w:r>
      <w:r>
        <w:rPr>
          <w:color w:val="231F20"/>
        </w:rPr>
        <w:t xml:space="preserve">increased by the partner’s distributive share of the interest on tax attributable to the installment payments received during the tax </w:t>
      </w:r>
      <w:r>
        <w:rPr>
          <w:color w:val="231F20"/>
          <w:spacing w:val="-2"/>
        </w:rPr>
        <w:t>year.</w:t>
      </w:r>
    </w:p>
    <w:p w:rsidR="00A33C7B" w:rsidRDefault="0089559E">
      <w:pPr>
        <w:pStyle w:val="Textkrper"/>
        <w:spacing w:before="93" w:line="237" w:lineRule="auto"/>
        <w:ind w:right="139"/>
      </w:pPr>
      <w:r>
        <w:rPr>
          <w:b/>
          <w:color w:val="231F20"/>
        </w:rPr>
        <w:t>Code</w:t>
      </w:r>
      <w:r>
        <w:rPr>
          <w:b/>
          <w:color w:val="231F20"/>
          <w:spacing w:val="-9"/>
        </w:rPr>
        <w:t xml:space="preserve"> </w:t>
      </w:r>
      <w:r>
        <w:rPr>
          <w:b/>
          <w:color w:val="231F20"/>
        </w:rPr>
        <w:t>P.</w:t>
      </w:r>
      <w:r>
        <w:rPr>
          <w:b/>
          <w:color w:val="231F20"/>
          <w:spacing w:val="-9"/>
        </w:rPr>
        <w:t xml:space="preserve"> </w:t>
      </w:r>
      <w:r>
        <w:rPr>
          <w:b/>
          <w:color w:val="231F20"/>
        </w:rPr>
        <w:t>Section</w:t>
      </w:r>
      <w:r>
        <w:rPr>
          <w:b/>
          <w:color w:val="231F20"/>
          <w:spacing w:val="-9"/>
        </w:rPr>
        <w:t xml:space="preserve"> </w:t>
      </w:r>
      <w:r>
        <w:rPr>
          <w:b/>
          <w:color w:val="231F20"/>
        </w:rPr>
        <w:t>453A(c)</w:t>
      </w:r>
      <w:r>
        <w:rPr>
          <w:b/>
          <w:color w:val="231F20"/>
          <w:spacing w:val="-9"/>
        </w:rPr>
        <w:t xml:space="preserve"> </w:t>
      </w:r>
      <w:r>
        <w:rPr>
          <w:b/>
          <w:color w:val="231F20"/>
        </w:rPr>
        <w:t>information.</w:t>
      </w:r>
      <w:r>
        <w:rPr>
          <w:b/>
          <w:color w:val="231F20"/>
          <w:spacing w:val="29"/>
        </w:rPr>
        <w:t xml:space="preserve"> </w:t>
      </w:r>
      <w:r>
        <w:rPr>
          <w:color w:val="231F20"/>
        </w:rPr>
        <w:t>Supply</w:t>
      </w:r>
      <w:r>
        <w:rPr>
          <w:color w:val="231F20"/>
          <w:spacing w:val="-13"/>
        </w:rPr>
        <w:t xml:space="preserve"> </w:t>
      </w:r>
      <w:r>
        <w:rPr>
          <w:color w:val="231F20"/>
        </w:rPr>
        <w:t>any</w:t>
      </w:r>
      <w:r>
        <w:rPr>
          <w:color w:val="231F20"/>
          <w:spacing w:val="-13"/>
        </w:rPr>
        <w:t xml:space="preserve"> </w:t>
      </w:r>
      <w:r>
        <w:rPr>
          <w:color w:val="231F20"/>
        </w:rPr>
        <w:t>information needed by a partner to figure the interest due under section 453A(c); see Pub. 537, Installment Sales, for additional information. This information must include the following from each Form 6252 where the partner’s share of the selling price, including</w:t>
      </w:r>
      <w:r>
        <w:rPr>
          <w:color w:val="231F20"/>
          <w:spacing w:val="-1"/>
        </w:rPr>
        <w:t xml:space="preserve"> </w:t>
      </w:r>
      <w:r>
        <w:rPr>
          <w:color w:val="231F20"/>
        </w:rPr>
        <w:t>mortgages</w:t>
      </w:r>
      <w:r>
        <w:rPr>
          <w:color w:val="231F20"/>
          <w:spacing w:val="-1"/>
        </w:rPr>
        <w:t xml:space="preserve"> </w:t>
      </w:r>
      <w:r>
        <w:rPr>
          <w:color w:val="231F20"/>
        </w:rPr>
        <w:t>and</w:t>
      </w:r>
      <w:r>
        <w:rPr>
          <w:color w:val="231F20"/>
          <w:spacing w:val="-1"/>
        </w:rPr>
        <w:t xml:space="preserve"> </w:t>
      </w:r>
      <w:r>
        <w:rPr>
          <w:color w:val="231F20"/>
        </w:rPr>
        <w:t>other</w:t>
      </w:r>
      <w:r>
        <w:rPr>
          <w:color w:val="231F20"/>
          <w:spacing w:val="-1"/>
        </w:rPr>
        <w:t xml:space="preserve"> </w:t>
      </w:r>
      <w:r>
        <w:rPr>
          <w:color w:val="231F20"/>
        </w:rPr>
        <w:t>debts,</w:t>
      </w:r>
      <w:r>
        <w:rPr>
          <w:color w:val="231F20"/>
          <w:spacing w:val="-1"/>
        </w:rPr>
        <w:t xml:space="preserve"> </w:t>
      </w:r>
      <w:r>
        <w:rPr>
          <w:color w:val="231F20"/>
        </w:rPr>
        <w:t>is</w:t>
      </w:r>
      <w:r>
        <w:rPr>
          <w:color w:val="231F20"/>
          <w:spacing w:val="-1"/>
        </w:rPr>
        <w:t xml:space="preserve"> </w:t>
      </w:r>
      <w:r>
        <w:rPr>
          <w:color w:val="231F20"/>
        </w:rPr>
        <w:t>greater</w:t>
      </w:r>
      <w:r>
        <w:rPr>
          <w:color w:val="231F20"/>
          <w:spacing w:val="-1"/>
        </w:rPr>
        <w:t xml:space="preserve"> </w:t>
      </w:r>
      <w:r>
        <w:rPr>
          <w:color w:val="231F20"/>
        </w:rPr>
        <w:t>than</w:t>
      </w:r>
      <w:r>
        <w:rPr>
          <w:color w:val="231F20"/>
          <w:spacing w:val="-1"/>
        </w:rPr>
        <w:t xml:space="preserve"> </w:t>
      </w:r>
      <w:r>
        <w:rPr>
          <w:color w:val="231F20"/>
        </w:rPr>
        <w:t>$150,000.</w:t>
      </w:r>
    </w:p>
    <w:p w:rsidR="00A33C7B" w:rsidRDefault="0089559E">
      <w:pPr>
        <w:pStyle w:val="Listenabsatz"/>
        <w:numPr>
          <w:ilvl w:val="0"/>
          <w:numId w:val="5"/>
        </w:numPr>
        <w:tabs>
          <w:tab w:val="left" w:pos="461"/>
        </w:tabs>
        <w:spacing w:before="33" w:line="223" w:lineRule="exact"/>
        <w:ind w:hanging="221"/>
        <w:rPr>
          <w:sz w:val="18"/>
        </w:rPr>
      </w:pPr>
      <w:r>
        <w:rPr>
          <w:color w:val="231F20"/>
          <w:position w:val="1"/>
          <w:sz w:val="18"/>
        </w:rPr>
        <w:t>Description</w:t>
      </w:r>
      <w:r>
        <w:rPr>
          <w:color w:val="231F20"/>
          <w:spacing w:val="-13"/>
          <w:position w:val="1"/>
          <w:sz w:val="18"/>
        </w:rPr>
        <w:t xml:space="preserve"> </w:t>
      </w:r>
      <w:r>
        <w:rPr>
          <w:color w:val="231F20"/>
          <w:position w:val="1"/>
          <w:sz w:val="18"/>
        </w:rPr>
        <w:t>of</w:t>
      </w:r>
      <w:r>
        <w:rPr>
          <w:color w:val="231F20"/>
          <w:spacing w:val="-12"/>
          <w:position w:val="1"/>
          <w:sz w:val="18"/>
        </w:rPr>
        <w:t xml:space="preserve"> </w:t>
      </w:r>
      <w:r>
        <w:rPr>
          <w:color w:val="231F20"/>
          <w:spacing w:val="-2"/>
          <w:position w:val="1"/>
          <w:sz w:val="18"/>
        </w:rPr>
        <w:t>property.</w:t>
      </w:r>
    </w:p>
    <w:p w:rsidR="00A33C7B" w:rsidRDefault="0089559E">
      <w:pPr>
        <w:pStyle w:val="Listenabsatz"/>
        <w:numPr>
          <w:ilvl w:val="0"/>
          <w:numId w:val="5"/>
        </w:numPr>
        <w:tabs>
          <w:tab w:val="left" w:pos="461"/>
        </w:tabs>
        <w:spacing w:line="204" w:lineRule="exact"/>
        <w:ind w:hanging="221"/>
        <w:rPr>
          <w:sz w:val="18"/>
        </w:rPr>
      </w:pPr>
      <w:r>
        <w:rPr>
          <w:color w:val="231F20"/>
          <w:spacing w:val="-2"/>
          <w:position w:val="1"/>
          <w:sz w:val="18"/>
        </w:rPr>
        <w:t>Date</w:t>
      </w:r>
      <w:r>
        <w:rPr>
          <w:color w:val="231F20"/>
          <w:spacing w:val="-6"/>
          <w:position w:val="1"/>
          <w:sz w:val="18"/>
        </w:rPr>
        <w:t xml:space="preserve"> </w:t>
      </w:r>
      <w:r>
        <w:rPr>
          <w:color w:val="231F20"/>
          <w:spacing w:val="-2"/>
          <w:position w:val="1"/>
          <w:sz w:val="18"/>
        </w:rPr>
        <w:t>acquired.</w:t>
      </w:r>
    </w:p>
    <w:p w:rsidR="00A33C7B" w:rsidRDefault="0089559E">
      <w:pPr>
        <w:pStyle w:val="Listenabsatz"/>
        <w:numPr>
          <w:ilvl w:val="0"/>
          <w:numId w:val="5"/>
        </w:numPr>
        <w:tabs>
          <w:tab w:val="left" w:pos="461"/>
        </w:tabs>
        <w:spacing w:line="204" w:lineRule="exact"/>
        <w:ind w:hanging="221"/>
        <w:rPr>
          <w:sz w:val="18"/>
        </w:rPr>
      </w:pPr>
      <w:r>
        <w:rPr>
          <w:color w:val="231F20"/>
          <w:spacing w:val="-2"/>
          <w:position w:val="1"/>
          <w:sz w:val="18"/>
        </w:rPr>
        <w:t>Date</w:t>
      </w:r>
      <w:r>
        <w:rPr>
          <w:color w:val="231F20"/>
          <w:spacing w:val="-1"/>
          <w:position w:val="1"/>
          <w:sz w:val="18"/>
        </w:rPr>
        <w:t xml:space="preserve"> </w:t>
      </w:r>
      <w:r>
        <w:rPr>
          <w:color w:val="231F20"/>
          <w:spacing w:val="-2"/>
          <w:position w:val="1"/>
          <w:sz w:val="18"/>
        </w:rPr>
        <w:t>property</w:t>
      </w:r>
      <w:r>
        <w:rPr>
          <w:color w:val="231F20"/>
          <w:spacing w:val="-1"/>
          <w:position w:val="1"/>
          <w:sz w:val="18"/>
        </w:rPr>
        <w:t xml:space="preserve"> </w:t>
      </w:r>
      <w:r>
        <w:rPr>
          <w:color w:val="231F20"/>
          <w:spacing w:val="-2"/>
          <w:position w:val="1"/>
          <w:sz w:val="18"/>
        </w:rPr>
        <w:t>sold.</w:t>
      </w:r>
    </w:p>
    <w:p w:rsidR="00A33C7B" w:rsidRDefault="0089559E">
      <w:pPr>
        <w:pStyle w:val="Listenabsatz"/>
        <w:numPr>
          <w:ilvl w:val="0"/>
          <w:numId w:val="5"/>
        </w:numPr>
        <w:tabs>
          <w:tab w:val="left" w:pos="460"/>
        </w:tabs>
        <w:spacing w:line="220" w:lineRule="auto"/>
        <w:ind w:left="459" w:right="601"/>
        <w:rPr>
          <w:sz w:val="18"/>
        </w:rPr>
      </w:pPr>
      <w:r>
        <w:rPr>
          <w:color w:val="231F20"/>
          <w:position w:val="1"/>
          <w:sz w:val="18"/>
        </w:rPr>
        <w:t>Selling</w:t>
      </w:r>
      <w:r>
        <w:rPr>
          <w:color w:val="231F20"/>
          <w:spacing w:val="-12"/>
          <w:position w:val="1"/>
          <w:sz w:val="18"/>
        </w:rPr>
        <w:t xml:space="preserve"> </w:t>
      </w:r>
      <w:r>
        <w:rPr>
          <w:color w:val="231F20"/>
          <w:position w:val="1"/>
          <w:sz w:val="18"/>
        </w:rPr>
        <w:t>price,</w:t>
      </w:r>
      <w:r>
        <w:rPr>
          <w:color w:val="231F20"/>
          <w:spacing w:val="-12"/>
          <w:position w:val="1"/>
          <w:sz w:val="18"/>
        </w:rPr>
        <w:t xml:space="preserve"> </w:t>
      </w:r>
      <w:r>
        <w:rPr>
          <w:color w:val="231F20"/>
          <w:position w:val="1"/>
          <w:sz w:val="18"/>
        </w:rPr>
        <w:t>including</w:t>
      </w:r>
      <w:r>
        <w:rPr>
          <w:color w:val="231F20"/>
          <w:spacing w:val="-12"/>
          <w:position w:val="1"/>
          <w:sz w:val="18"/>
        </w:rPr>
        <w:t xml:space="preserve"> </w:t>
      </w:r>
      <w:r>
        <w:rPr>
          <w:color w:val="231F20"/>
          <w:position w:val="1"/>
          <w:sz w:val="18"/>
        </w:rPr>
        <w:t>mortgages</w:t>
      </w:r>
      <w:r>
        <w:rPr>
          <w:color w:val="231F20"/>
          <w:spacing w:val="-12"/>
          <w:position w:val="1"/>
          <w:sz w:val="18"/>
        </w:rPr>
        <w:t xml:space="preserve"> </w:t>
      </w:r>
      <w:r>
        <w:rPr>
          <w:color w:val="231F20"/>
          <w:position w:val="1"/>
          <w:sz w:val="18"/>
        </w:rPr>
        <w:t>and</w:t>
      </w:r>
      <w:r>
        <w:rPr>
          <w:color w:val="231F20"/>
          <w:spacing w:val="-12"/>
          <w:position w:val="1"/>
          <w:sz w:val="18"/>
        </w:rPr>
        <w:t xml:space="preserve"> </w:t>
      </w:r>
      <w:r>
        <w:rPr>
          <w:color w:val="231F20"/>
          <w:position w:val="1"/>
          <w:sz w:val="18"/>
        </w:rPr>
        <w:t>other</w:t>
      </w:r>
      <w:r>
        <w:rPr>
          <w:color w:val="231F20"/>
          <w:spacing w:val="-12"/>
          <w:position w:val="1"/>
          <w:sz w:val="18"/>
        </w:rPr>
        <w:t xml:space="preserve"> </w:t>
      </w:r>
      <w:r>
        <w:rPr>
          <w:color w:val="231F20"/>
          <w:position w:val="1"/>
          <w:sz w:val="18"/>
        </w:rPr>
        <w:t>debts,</w:t>
      </w:r>
      <w:r>
        <w:rPr>
          <w:color w:val="231F20"/>
          <w:spacing w:val="-12"/>
          <w:position w:val="1"/>
          <w:sz w:val="18"/>
        </w:rPr>
        <w:t xml:space="preserve"> </w:t>
      </w:r>
      <w:r>
        <w:rPr>
          <w:color w:val="231F20"/>
          <w:position w:val="1"/>
          <w:sz w:val="18"/>
        </w:rPr>
        <w:t xml:space="preserve">not </w:t>
      </w:r>
      <w:r>
        <w:rPr>
          <w:color w:val="231F20"/>
          <w:sz w:val="18"/>
        </w:rPr>
        <w:t>including interest, whether stated or unstated.</w:t>
      </w:r>
    </w:p>
    <w:p w:rsidR="00A33C7B" w:rsidRDefault="0089559E">
      <w:pPr>
        <w:pStyle w:val="Listenabsatz"/>
        <w:numPr>
          <w:ilvl w:val="0"/>
          <w:numId w:val="5"/>
        </w:numPr>
        <w:tabs>
          <w:tab w:val="left" w:pos="460"/>
        </w:tabs>
        <w:spacing w:line="220" w:lineRule="auto"/>
        <w:ind w:left="459" w:right="186"/>
        <w:rPr>
          <w:sz w:val="18"/>
        </w:rPr>
      </w:pPr>
      <w:r>
        <w:rPr>
          <w:color w:val="231F20"/>
          <w:position w:val="1"/>
          <w:sz w:val="18"/>
        </w:rPr>
        <w:t>Mortgages,</w:t>
      </w:r>
      <w:r>
        <w:rPr>
          <w:color w:val="231F20"/>
          <w:spacing w:val="-13"/>
          <w:position w:val="1"/>
          <w:sz w:val="18"/>
        </w:rPr>
        <w:t xml:space="preserve"> </w:t>
      </w:r>
      <w:r>
        <w:rPr>
          <w:color w:val="231F20"/>
          <w:position w:val="1"/>
          <w:sz w:val="18"/>
        </w:rPr>
        <w:t>debts,</w:t>
      </w:r>
      <w:r>
        <w:rPr>
          <w:color w:val="231F20"/>
          <w:spacing w:val="-12"/>
          <w:position w:val="1"/>
          <w:sz w:val="18"/>
        </w:rPr>
        <w:t xml:space="preserve"> </w:t>
      </w:r>
      <w:r>
        <w:rPr>
          <w:color w:val="231F20"/>
          <w:position w:val="1"/>
          <w:sz w:val="18"/>
        </w:rPr>
        <w:t>and</w:t>
      </w:r>
      <w:r>
        <w:rPr>
          <w:color w:val="231F20"/>
          <w:spacing w:val="-13"/>
          <w:position w:val="1"/>
          <w:sz w:val="18"/>
        </w:rPr>
        <w:t xml:space="preserve"> </w:t>
      </w:r>
      <w:r>
        <w:rPr>
          <w:color w:val="231F20"/>
          <w:position w:val="1"/>
          <w:sz w:val="18"/>
        </w:rPr>
        <w:t>other</w:t>
      </w:r>
      <w:r>
        <w:rPr>
          <w:color w:val="231F20"/>
          <w:spacing w:val="-12"/>
          <w:position w:val="1"/>
          <w:sz w:val="18"/>
        </w:rPr>
        <w:t xml:space="preserve"> </w:t>
      </w:r>
      <w:r>
        <w:rPr>
          <w:color w:val="231F20"/>
          <w:position w:val="1"/>
          <w:sz w:val="18"/>
        </w:rPr>
        <w:t>liabilities</w:t>
      </w:r>
      <w:r>
        <w:rPr>
          <w:color w:val="231F20"/>
          <w:spacing w:val="-13"/>
          <w:position w:val="1"/>
          <w:sz w:val="18"/>
        </w:rPr>
        <w:t xml:space="preserve"> </w:t>
      </w:r>
      <w:r>
        <w:rPr>
          <w:color w:val="231F20"/>
          <w:position w:val="1"/>
          <w:sz w:val="18"/>
        </w:rPr>
        <w:t>the</w:t>
      </w:r>
      <w:r>
        <w:rPr>
          <w:color w:val="231F20"/>
          <w:spacing w:val="-12"/>
          <w:position w:val="1"/>
          <w:sz w:val="18"/>
        </w:rPr>
        <w:t xml:space="preserve"> </w:t>
      </w:r>
      <w:r>
        <w:rPr>
          <w:color w:val="231F20"/>
          <w:position w:val="1"/>
          <w:sz w:val="18"/>
        </w:rPr>
        <w:t>buyer</w:t>
      </w:r>
      <w:r>
        <w:rPr>
          <w:color w:val="231F20"/>
          <w:spacing w:val="-13"/>
          <w:position w:val="1"/>
          <w:sz w:val="18"/>
        </w:rPr>
        <w:t xml:space="preserve"> </w:t>
      </w:r>
      <w:r>
        <w:rPr>
          <w:color w:val="231F20"/>
          <w:position w:val="1"/>
          <w:sz w:val="18"/>
        </w:rPr>
        <w:t>assumed</w:t>
      </w:r>
      <w:r>
        <w:rPr>
          <w:color w:val="231F20"/>
          <w:spacing w:val="-12"/>
          <w:position w:val="1"/>
          <w:sz w:val="18"/>
        </w:rPr>
        <w:t xml:space="preserve"> </w:t>
      </w:r>
      <w:r>
        <w:rPr>
          <w:color w:val="231F20"/>
          <w:position w:val="1"/>
          <w:sz w:val="18"/>
        </w:rPr>
        <w:t xml:space="preserve">or </w:t>
      </w:r>
      <w:r>
        <w:rPr>
          <w:color w:val="231F20"/>
          <w:sz w:val="18"/>
        </w:rPr>
        <w:t>took the property subject to.</w:t>
      </w:r>
    </w:p>
    <w:p w:rsidR="00A33C7B" w:rsidRDefault="0089559E">
      <w:pPr>
        <w:pStyle w:val="Listenabsatz"/>
        <w:numPr>
          <w:ilvl w:val="0"/>
          <w:numId w:val="5"/>
        </w:numPr>
        <w:tabs>
          <w:tab w:val="left" w:pos="460"/>
        </w:tabs>
        <w:spacing w:line="202" w:lineRule="exact"/>
        <w:ind w:left="459"/>
        <w:rPr>
          <w:sz w:val="18"/>
        </w:rPr>
      </w:pPr>
      <w:r>
        <w:rPr>
          <w:color w:val="231F20"/>
          <w:spacing w:val="-2"/>
          <w:position w:val="1"/>
          <w:sz w:val="18"/>
        </w:rPr>
        <w:t>Gross</w:t>
      </w:r>
      <w:r>
        <w:rPr>
          <w:color w:val="231F20"/>
          <w:spacing w:val="-5"/>
          <w:position w:val="1"/>
          <w:sz w:val="18"/>
        </w:rPr>
        <w:t xml:space="preserve"> </w:t>
      </w:r>
      <w:r>
        <w:rPr>
          <w:color w:val="231F20"/>
          <w:spacing w:val="-2"/>
          <w:position w:val="1"/>
          <w:sz w:val="18"/>
        </w:rPr>
        <w:t>profit.</w:t>
      </w:r>
    </w:p>
    <w:p w:rsidR="00A33C7B" w:rsidRDefault="0089559E">
      <w:pPr>
        <w:pStyle w:val="Listenabsatz"/>
        <w:numPr>
          <w:ilvl w:val="0"/>
          <w:numId w:val="5"/>
        </w:numPr>
        <w:tabs>
          <w:tab w:val="left" w:pos="461"/>
        </w:tabs>
        <w:spacing w:line="204" w:lineRule="exact"/>
        <w:ind w:hanging="221"/>
        <w:rPr>
          <w:sz w:val="18"/>
        </w:rPr>
      </w:pPr>
      <w:r>
        <w:rPr>
          <w:color w:val="231F20"/>
          <w:spacing w:val="-2"/>
          <w:position w:val="1"/>
          <w:sz w:val="18"/>
        </w:rPr>
        <w:t>Contract</w:t>
      </w:r>
      <w:r>
        <w:rPr>
          <w:color w:val="231F20"/>
          <w:spacing w:val="-4"/>
          <w:position w:val="1"/>
          <w:sz w:val="18"/>
        </w:rPr>
        <w:t xml:space="preserve"> </w:t>
      </w:r>
      <w:r>
        <w:rPr>
          <w:color w:val="231F20"/>
          <w:spacing w:val="-2"/>
          <w:position w:val="1"/>
          <w:sz w:val="18"/>
        </w:rPr>
        <w:t>price.</w:t>
      </w:r>
    </w:p>
    <w:p w:rsidR="00A33C7B" w:rsidRDefault="0089559E">
      <w:pPr>
        <w:pStyle w:val="Listenabsatz"/>
        <w:numPr>
          <w:ilvl w:val="0"/>
          <w:numId w:val="5"/>
        </w:numPr>
        <w:tabs>
          <w:tab w:val="left" w:pos="461"/>
        </w:tabs>
        <w:spacing w:line="223" w:lineRule="exact"/>
        <w:ind w:hanging="221"/>
        <w:rPr>
          <w:sz w:val="18"/>
        </w:rPr>
      </w:pPr>
      <w:r>
        <w:rPr>
          <w:color w:val="231F20"/>
          <w:spacing w:val="-2"/>
          <w:position w:val="1"/>
          <w:sz w:val="18"/>
        </w:rPr>
        <w:t>Gross</w:t>
      </w:r>
      <w:r>
        <w:rPr>
          <w:color w:val="231F20"/>
          <w:spacing w:val="-4"/>
          <w:position w:val="1"/>
          <w:sz w:val="18"/>
        </w:rPr>
        <w:t xml:space="preserve"> </w:t>
      </w:r>
      <w:r>
        <w:rPr>
          <w:color w:val="231F20"/>
          <w:spacing w:val="-2"/>
          <w:position w:val="1"/>
          <w:sz w:val="18"/>
        </w:rPr>
        <w:t>profit</w:t>
      </w:r>
      <w:r>
        <w:rPr>
          <w:color w:val="231F20"/>
          <w:spacing w:val="-4"/>
          <w:position w:val="1"/>
          <w:sz w:val="18"/>
        </w:rPr>
        <w:t xml:space="preserve"> </w:t>
      </w:r>
      <w:r>
        <w:rPr>
          <w:color w:val="231F20"/>
          <w:spacing w:val="-2"/>
          <w:position w:val="1"/>
          <w:sz w:val="18"/>
        </w:rPr>
        <w:t>percentage.</w:t>
      </w:r>
    </w:p>
    <w:p w:rsidR="00A33C7B" w:rsidRDefault="00A33C7B">
      <w:pPr>
        <w:spacing w:line="223" w:lineRule="exact"/>
        <w:rPr>
          <w:sz w:val="18"/>
        </w:rPr>
        <w:sectPr w:rsidR="00A33C7B">
          <w:pgSz w:w="12240" w:h="15840"/>
          <w:pgMar w:top="400" w:right="700" w:bottom="820" w:left="720" w:header="0" w:footer="636" w:gutter="0"/>
          <w:cols w:num="2" w:space="720" w:equalWidth="0">
            <w:col w:w="5252" w:space="208"/>
            <w:col w:w="5360"/>
          </w:cols>
        </w:sectPr>
      </w:pPr>
    </w:p>
    <w:p w:rsidR="00A33C7B" w:rsidRDefault="0089559E">
      <w:pPr>
        <w:pStyle w:val="Listenabsatz"/>
        <w:numPr>
          <w:ilvl w:val="0"/>
          <w:numId w:val="5"/>
        </w:numPr>
        <w:tabs>
          <w:tab w:val="left" w:pos="460"/>
        </w:tabs>
        <w:spacing w:before="147" w:line="228" w:lineRule="auto"/>
        <w:ind w:left="459" w:right="395"/>
        <w:rPr>
          <w:sz w:val="18"/>
        </w:rPr>
      </w:pPr>
      <w:r>
        <w:rPr>
          <w:color w:val="231F20"/>
          <w:spacing w:val="-2"/>
          <w:position w:val="1"/>
          <w:sz w:val="18"/>
        </w:rPr>
        <w:t xml:space="preserve">Current-year payments and deemed payments received </w:t>
      </w:r>
      <w:r>
        <w:rPr>
          <w:color w:val="231F20"/>
          <w:sz w:val="18"/>
        </w:rPr>
        <w:t>during</w:t>
      </w:r>
      <w:r>
        <w:rPr>
          <w:color w:val="231F20"/>
          <w:spacing w:val="-5"/>
          <w:sz w:val="18"/>
        </w:rPr>
        <w:t xml:space="preserve"> </w:t>
      </w:r>
      <w:r>
        <w:rPr>
          <w:color w:val="231F20"/>
          <w:sz w:val="18"/>
        </w:rPr>
        <w:t>the</w:t>
      </w:r>
      <w:r>
        <w:rPr>
          <w:color w:val="231F20"/>
          <w:spacing w:val="-5"/>
          <w:sz w:val="18"/>
        </w:rPr>
        <w:t xml:space="preserve"> </w:t>
      </w:r>
      <w:r>
        <w:rPr>
          <w:color w:val="231F20"/>
          <w:sz w:val="18"/>
        </w:rPr>
        <w:t>year,</w:t>
      </w:r>
      <w:r>
        <w:rPr>
          <w:color w:val="231F20"/>
          <w:spacing w:val="-5"/>
          <w:sz w:val="18"/>
        </w:rPr>
        <w:t xml:space="preserve"> </w:t>
      </w:r>
      <w:r>
        <w:rPr>
          <w:color w:val="231F20"/>
          <w:sz w:val="18"/>
        </w:rPr>
        <w:t>not</w:t>
      </w:r>
      <w:r>
        <w:rPr>
          <w:color w:val="231F20"/>
          <w:spacing w:val="-4"/>
          <w:sz w:val="18"/>
        </w:rPr>
        <w:t xml:space="preserve"> </w:t>
      </w:r>
      <w:r>
        <w:rPr>
          <w:color w:val="231F20"/>
          <w:sz w:val="18"/>
        </w:rPr>
        <w:t>including</w:t>
      </w:r>
      <w:r>
        <w:rPr>
          <w:color w:val="231F20"/>
          <w:spacing w:val="-5"/>
          <w:sz w:val="18"/>
        </w:rPr>
        <w:t xml:space="preserve"> </w:t>
      </w:r>
      <w:r>
        <w:rPr>
          <w:color w:val="231F20"/>
          <w:sz w:val="18"/>
        </w:rPr>
        <w:t>interest</w:t>
      </w:r>
      <w:r>
        <w:rPr>
          <w:color w:val="231F20"/>
          <w:spacing w:val="-5"/>
          <w:sz w:val="18"/>
        </w:rPr>
        <w:t xml:space="preserve"> </w:t>
      </w:r>
      <w:r>
        <w:rPr>
          <w:color w:val="231F20"/>
          <w:sz w:val="18"/>
        </w:rPr>
        <w:t>whether</w:t>
      </w:r>
      <w:r>
        <w:rPr>
          <w:color w:val="231F20"/>
          <w:spacing w:val="-5"/>
          <w:sz w:val="18"/>
        </w:rPr>
        <w:t xml:space="preserve"> </w:t>
      </w:r>
      <w:r>
        <w:rPr>
          <w:color w:val="231F20"/>
          <w:sz w:val="18"/>
        </w:rPr>
        <w:t>stated</w:t>
      </w:r>
      <w:r>
        <w:rPr>
          <w:color w:val="231F20"/>
          <w:spacing w:val="-5"/>
          <w:sz w:val="18"/>
        </w:rPr>
        <w:t xml:space="preserve"> </w:t>
      </w:r>
      <w:r>
        <w:rPr>
          <w:color w:val="231F20"/>
          <w:sz w:val="18"/>
        </w:rPr>
        <w:t xml:space="preserve">or </w:t>
      </w:r>
      <w:r>
        <w:rPr>
          <w:color w:val="231F20"/>
          <w:spacing w:val="-2"/>
          <w:sz w:val="18"/>
        </w:rPr>
        <w:t>unstated.</w:t>
      </w:r>
    </w:p>
    <w:p w:rsidR="00A33C7B" w:rsidRDefault="0089559E">
      <w:pPr>
        <w:pStyle w:val="Listenabsatz"/>
        <w:numPr>
          <w:ilvl w:val="0"/>
          <w:numId w:val="5"/>
        </w:numPr>
        <w:tabs>
          <w:tab w:val="left" w:pos="460"/>
        </w:tabs>
        <w:spacing w:line="228" w:lineRule="auto"/>
        <w:ind w:left="459" w:right="121" w:hanging="221"/>
        <w:rPr>
          <w:sz w:val="18"/>
        </w:rPr>
      </w:pPr>
      <w:r>
        <w:rPr>
          <w:color w:val="231F20"/>
          <w:position w:val="1"/>
          <w:sz w:val="18"/>
        </w:rPr>
        <w:t>Origination-year</w:t>
      </w:r>
      <w:r>
        <w:rPr>
          <w:color w:val="231F20"/>
          <w:spacing w:val="-13"/>
          <w:position w:val="1"/>
          <w:sz w:val="18"/>
        </w:rPr>
        <w:t xml:space="preserve"> </w:t>
      </w:r>
      <w:r>
        <w:rPr>
          <w:color w:val="231F20"/>
          <w:position w:val="1"/>
          <w:sz w:val="18"/>
        </w:rPr>
        <w:t>payments</w:t>
      </w:r>
      <w:r>
        <w:rPr>
          <w:color w:val="231F20"/>
          <w:spacing w:val="-12"/>
          <w:position w:val="1"/>
          <w:sz w:val="18"/>
        </w:rPr>
        <w:t xml:space="preserve"> </w:t>
      </w:r>
      <w:r>
        <w:rPr>
          <w:color w:val="231F20"/>
          <w:position w:val="1"/>
          <w:sz w:val="18"/>
        </w:rPr>
        <w:t>and</w:t>
      </w:r>
      <w:r>
        <w:rPr>
          <w:color w:val="231F20"/>
          <w:spacing w:val="-13"/>
          <w:position w:val="1"/>
          <w:sz w:val="18"/>
        </w:rPr>
        <w:t xml:space="preserve"> </w:t>
      </w:r>
      <w:r>
        <w:rPr>
          <w:color w:val="231F20"/>
          <w:position w:val="1"/>
          <w:sz w:val="18"/>
        </w:rPr>
        <w:t>deemed</w:t>
      </w:r>
      <w:r>
        <w:rPr>
          <w:color w:val="231F20"/>
          <w:spacing w:val="-12"/>
          <w:position w:val="1"/>
          <w:sz w:val="18"/>
        </w:rPr>
        <w:t xml:space="preserve"> </w:t>
      </w:r>
      <w:r>
        <w:rPr>
          <w:color w:val="231F20"/>
          <w:position w:val="1"/>
          <w:sz w:val="18"/>
        </w:rPr>
        <w:t>payments</w:t>
      </w:r>
      <w:r>
        <w:rPr>
          <w:color w:val="231F20"/>
          <w:spacing w:val="-13"/>
          <w:position w:val="1"/>
          <w:sz w:val="18"/>
        </w:rPr>
        <w:t xml:space="preserve"> </w:t>
      </w:r>
      <w:r>
        <w:rPr>
          <w:color w:val="231F20"/>
          <w:position w:val="1"/>
          <w:sz w:val="18"/>
        </w:rPr>
        <w:t xml:space="preserve">received </w:t>
      </w:r>
      <w:r>
        <w:rPr>
          <w:color w:val="231F20"/>
          <w:sz w:val="18"/>
        </w:rPr>
        <w:t xml:space="preserve">during the year, not including interest whether stated or </w:t>
      </w:r>
      <w:r>
        <w:rPr>
          <w:color w:val="231F20"/>
          <w:spacing w:val="-2"/>
          <w:sz w:val="18"/>
        </w:rPr>
        <w:t>unstated.</w:t>
      </w:r>
    </w:p>
    <w:p w:rsidR="00A33C7B" w:rsidRDefault="0089559E">
      <w:pPr>
        <w:pStyle w:val="Listenabsatz"/>
        <w:numPr>
          <w:ilvl w:val="0"/>
          <w:numId w:val="5"/>
        </w:numPr>
        <w:tabs>
          <w:tab w:val="left" w:pos="461"/>
        </w:tabs>
        <w:spacing w:line="220" w:lineRule="auto"/>
        <w:ind w:right="51"/>
        <w:rPr>
          <w:sz w:val="18"/>
        </w:rPr>
      </w:pPr>
      <w:r>
        <w:rPr>
          <w:color w:val="231F20"/>
          <w:position w:val="1"/>
          <w:sz w:val="18"/>
        </w:rPr>
        <w:t>Prior-year</w:t>
      </w:r>
      <w:r>
        <w:rPr>
          <w:color w:val="231F20"/>
          <w:spacing w:val="-13"/>
          <w:position w:val="1"/>
          <w:sz w:val="18"/>
        </w:rPr>
        <w:t xml:space="preserve"> </w:t>
      </w:r>
      <w:r>
        <w:rPr>
          <w:color w:val="231F20"/>
          <w:position w:val="1"/>
          <w:sz w:val="18"/>
        </w:rPr>
        <w:t>payments,</w:t>
      </w:r>
      <w:r>
        <w:rPr>
          <w:color w:val="231F20"/>
          <w:spacing w:val="-12"/>
          <w:position w:val="1"/>
          <w:sz w:val="18"/>
        </w:rPr>
        <w:t xml:space="preserve"> </w:t>
      </w:r>
      <w:r>
        <w:rPr>
          <w:color w:val="231F20"/>
          <w:position w:val="1"/>
          <w:sz w:val="18"/>
        </w:rPr>
        <w:t>not</w:t>
      </w:r>
      <w:r>
        <w:rPr>
          <w:color w:val="231F20"/>
          <w:spacing w:val="-13"/>
          <w:position w:val="1"/>
          <w:sz w:val="18"/>
        </w:rPr>
        <w:t xml:space="preserve"> </w:t>
      </w:r>
      <w:r>
        <w:rPr>
          <w:color w:val="231F20"/>
          <w:position w:val="1"/>
          <w:sz w:val="18"/>
        </w:rPr>
        <w:t>including</w:t>
      </w:r>
      <w:r>
        <w:rPr>
          <w:color w:val="231F20"/>
          <w:spacing w:val="-12"/>
          <w:position w:val="1"/>
          <w:sz w:val="18"/>
        </w:rPr>
        <w:t xml:space="preserve"> </w:t>
      </w:r>
      <w:r>
        <w:rPr>
          <w:color w:val="231F20"/>
          <w:position w:val="1"/>
          <w:sz w:val="18"/>
        </w:rPr>
        <w:t>interest</w:t>
      </w:r>
      <w:r>
        <w:rPr>
          <w:color w:val="231F20"/>
          <w:spacing w:val="-13"/>
          <w:position w:val="1"/>
          <w:sz w:val="18"/>
        </w:rPr>
        <w:t xml:space="preserve"> </w:t>
      </w:r>
      <w:r>
        <w:rPr>
          <w:color w:val="231F20"/>
          <w:position w:val="1"/>
          <w:sz w:val="18"/>
        </w:rPr>
        <w:t>whether</w:t>
      </w:r>
      <w:r>
        <w:rPr>
          <w:color w:val="231F20"/>
          <w:spacing w:val="-13"/>
          <w:position w:val="1"/>
          <w:sz w:val="18"/>
        </w:rPr>
        <w:t xml:space="preserve"> </w:t>
      </w:r>
      <w:r>
        <w:rPr>
          <w:color w:val="231F20"/>
          <w:position w:val="1"/>
          <w:sz w:val="18"/>
        </w:rPr>
        <w:t>stated</w:t>
      </w:r>
      <w:r>
        <w:rPr>
          <w:color w:val="231F20"/>
          <w:spacing w:val="-12"/>
          <w:position w:val="1"/>
          <w:sz w:val="18"/>
        </w:rPr>
        <w:t xml:space="preserve"> </w:t>
      </w:r>
      <w:r>
        <w:rPr>
          <w:color w:val="231F20"/>
          <w:position w:val="1"/>
          <w:sz w:val="18"/>
        </w:rPr>
        <w:t xml:space="preserve">or </w:t>
      </w:r>
      <w:r>
        <w:rPr>
          <w:color w:val="231F20"/>
          <w:spacing w:val="-2"/>
          <w:sz w:val="18"/>
        </w:rPr>
        <w:t>unstated.</w:t>
      </w:r>
    </w:p>
    <w:p w:rsidR="00A33C7B" w:rsidRDefault="0089559E">
      <w:pPr>
        <w:pStyle w:val="Listenabsatz"/>
        <w:numPr>
          <w:ilvl w:val="0"/>
          <w:numId w:val="5"/>
        </w:numPr>
        <w:tabs>
          <w:tab w:val="left" w:pos="460"/>
        </w:tabs>
        <w:spacing w:line="202" w:lineRule="exact"/>
        <w:ind w:left="459" w:hanging="221"/>
        <w:rPr>
          <w:sz w:val="18"/>
        </w:rPr>
      </w:pPr>
      <w:r>
        <w:rPr>
          <w:color w:val="231F20"/>
          <w:w w:val="95"/>
          <w:position w:val="1"/>
          <w:sz w:val="18"/>
        </w:rPr>
        <w:t>Installment</w:t>
      </w:r>
      <w:r>
        <w:rPr>
          <w:color w:val="231F20"/>
          <w:spacing w:val="17"/>
          <w:position w:val="1"/>
          <w:sz w:val="18"/>
        </w:rPr>
        <w:t xml:space="preserve"> </w:t>
      </w:r>
      <w:r>
        <w:rPr>
          <w:color w:val="231F20"/>
          <w:w w:val="95"/>
          <w:position w:val="1"/>
          <w:sz w:val="18"/>
        </w:rPr>
        <w:t>sale</w:t>
      </w:r>
      <w:r>
        <w:rPr>
          <w:color w:val="231F20"/>
          <w:spacing w:val="17"/>
          <w:position w:val="1"/>
          <w:sz w:val="18"/>
        </w:rPr>
        <w:t xml:space="preserve"> </w:t>
      </w:r>
      <w:r>
        <w:rPr>
          <w:color w:val="231F20"/>
          <w:spacing w:val="-2"/>
          <w:w w:val="95"/>
          <w:position w:val="1"/>
          <w:sz w:val="18"/>
        </w:rPr>
        <w:t>income.</w:t>
      </w:r>
    </w:p>
    <w:p w:rsidR="00A33C7B" w:rsidRDefault="0089559E">
      <w:pPr>
        <w:pStyle w:val="Listenabsatz"/>
        <w:numPr>
          <w:ilvl w:val="0"/>
          <w:numId w:val="5"/>
        </w:numPr>
        <w:tabs>
          <w:tab w:val="left" w:pos="460"/>
        </w:tabs>
        <w:spacing w:line="223" w:lineRule="exact"/>
        <w:ind w:hanging="221"/>
        <w:rPr>
          <w:sz w:val="18"/>
        </w:rPr>
      </w:pPr>
      <w:r>
        <w:rPr>
          <w:color w:val="231F20"/>
          <w:spacing w:val="-2"/>
          <w:position w:val="1"/>
          <w:sz w:val="18"/>
        </w:rPr>
        <w:t>Character</w:t>
      </w:r>
      <w:r>
        <w:rPr>
          <w:color w:val="231F20"/>
          <w:spacing w:val="-5"/>
          <w:position w:val="1"/>
          <w:sz w:val="18"/>
        </w:rPr>
        <w:t xml:space="preserve"> </w:t>
      </w:r>
      <w:r>
        <w:rPr>
          <w:color w:val="231F20"/>
          <w:spacing w:val="-2"/>
          <w:position w:val="1"/>
          <w:sz w:val="18"/>
        </w:rPr>
        <w:t>of the income—capital or ordinary.</w:t>
      </w:r>
    </w:p>
    <w:p w:rsidR="00A33C7B" w:rsidRDefault="0089559E">
      <w:pPr>
        <w:pStyle w:val="Textkrper"/>
        <w:spacing w:before="48" w:line="237" w:lineRule="auto"/>
        <w:ind w:left="119" w:right="53" w:firstLine="240"/>
      </w:pPr>
      <w:r>
        <w:rPr>
          <w:color w:val="231F20"/>
        </w:rPr>
        <w:t>See</w:t>
      </w:r>
      <w:r>
        <w:rPr>
          <w:color w:val="231F20"/>
          <w:spacing w:val="-12"/>
        </w:rPr>
        <w:t xml:space="preserve"> </w:t>
      </w:r>
      <w:r>
        <w:rPr>
          <w:color w:val="231F20"/>
        </w:rPr>
        <w:t>section</w:t>
      </w:r>
      <w:r>
        <w:rPr>
          <w:color w:val="231F20"/>
          <w:spacing w:val="-12"/>
        </w:rPr>
        <w:t xml:space="preserve"> </w:t>
      </w:r>
      <w:r>
        <w:rPr>
          <w:color w:val="231F20"/>
        </w:rPr>
        <w:t>453A(c)</w:t>
      </w:r>
      <w:r>
        <w:rPr>
          <w:color w:val="231F20"/>
          <w:spacing w:val="-12"/>
        </w:rPr>
        <w:t xml:space="preserve"> </w:t>
      </w:r>
      <w:r>
        <w:rPr>
          <w:color w:val="231F20"/>
        </w:rPr>
        <w:t>for</w:t>
      </w:r>
      <w:r>
        <w:rPr>
          <w:color w:val="231F20"/>
          <w:spacing w:val="-12"/>
        </w:rPr>
        <w:t xml:space="preserve"> </w:t>
      </w:r>
      <w:r>
        <w:rPr>
          <w:color w:val="231F20"/>
        </w:rPr>
        <w:t>information</w:t>
      </w:r>
      <w:r>
        <w:rPr>
          <w:color w:val="231F20"/>
          <w:spacing w:val="-12"/>
        </w:rPr>
        <w:t xml:space="preserve"> </w:t>
      </w:r>
      <w:r>
        <w:rPr>
          <w:color w:val="231F20"/>
        </w:rPr>
        <w:t>on</w:t>
      </w:r>
      <w:r>
        <w:rPr>
          <w:color w:val="231F20"/>
          <w:spacing w:val="-12"/>
        </w:rPr>
        <w:t xml:space="preserve"> </w:t>
      </w:r>
      <w:r>
        <w:rPr>
          <w:color w:val="231F20"/>
        </w:rPr>
        <w:t>how</w:t>
      </w:r>
      <w:r>
        <w:rPr>
          <w:color w:val="231F20"/>
          <w:spacing w:val="-12"/>
        </w:rPr>
        <w:t xml:space="preserve"> </w:t>
      </w:r>
      <w:r>
        <w:rPr>
          <w:color w:val="231F20"/>
        </w:rPr>
        <w:t>to</w:t>
      </w:r>
      <w:r>
        <w:rPr>
          <w:color w:val="231F20"/>
          <w:spacing w:val="-12"/>
        </w:rPr>
        <w:t xml:space="preserve"> </w:t>
      </w:r>
      <w:r>
        <w:rPr>
          <w:color w:val="231F20"/>
        </w:rPr>
        <w:t>compute</w:t>
      </w:r>
      <w:r>
        <w:rPr>
          <w:color w:val="231F20"/>
          <w:spacing w:val="-11"/>
        </w:rPr>
        <w:t xml:space="preserve"> </w:t>
      </w:r>
      <w:r>
        <w:rPr>
          <w:color w:val="231F20"/>
        </w:rPr>
        <w:t>the interest</w:t>
      </w:r>
      <w:r>
        <w:rPr>
          <w:color w:val="231F20"/>
          <w:spacing w:val="-2"/>
        </w:rPr>
        <w:t xml:space="preserve"> </w:t>
      </w:r>
      <w:r>
        <w:rPr>
          <w:color w:val="231F20"/>
        </w:rPr>
        <w:t>charge</w:t>
      </w:r>
      <w:r>
        <w:rPr>
          <w:color w:val="231F20"/>
          <w:spacing w:val="-2"/>
        </w:rPr>
        <w:t xml:space="preserve"> </w:t>
      </w:r>
      <w:r>
        <w:rPr>
          <w:color w:val="231F20"/>
        </w:rPr>
        <w:t>on</w:t>
      </w:r>
      <w:r>
        <w:rPr>
          <w:color w:val="231F20"/>
          <w:spacing w:val="-2"/>
        </w:rPr>
        <w:t xml:space="preserve"> </w:t>
      </w:r>
      <w:r>
        <w:rPr>
          <w:color w:val="231F20"/>
        </w:rPr>
        <w:t>the</w:t>
      </w:r>
      <w:r>
        <w:rPr>
          <w:color w:val="231F20"/>
          <w:spacing w:val="-2"/>
        </w:rPr>
        <w:t xml:space="preserve"> </w:t>
      </w:r>
      <w:r>
        <w:rPr>
          <w:color w:val="231F20"/>
        </w:rPr>
        <w:t>deferred</w:t>
      </w:r>
      <w:r>
        <w:rPr>
          <w:color w:val="231F20"/>
          <w:spacing w:val="-2"/>
        </w:rPr>
        <w:t xml:space="preserve"> </w:t>
      </w:r>
      <w:r>
        <w:rPr>
          <w:color w:val="231F20"/>
        </w:rPr>
        <w:t>tax</w:t>
      </w:r>
      <w:r>
        <w:rPr>
          <w:color w:val="231F20"/>
          <w:spacing w:val="-2"/>
        </w:rPr>
        <w:t xml:space="preserve"> </w:t>
      </w:r>
      <w:r>
        <w:rPr>
          <w:color w:val="231F20"/>
        </w:rPr>
        <w:t>liability.</w:t>
      </w:r>
      <w:r>
        <w:rPr>
          <w:color w:val="231F20"/>
          <w:spacing w:val="-2"/>
        </w:rPr>
        <w:t xml:space="preserve"> </w:t>
      </w:r>
      <w:r>
        <w:rPr>
          <w:color w:val="231F20"/>
        </w:rPr>
        <w:t>The</w:t>
      </w:r>
      <w:r>
        <w:rPr>
          <w:color w:val="231F20"/>
          <w:spacing w:val="-2"/>
        </w:rPr>
        <w:t xml:space="preserve"> </w:t>
      </w:r>
      <w:r>
        <w:rPr>
          <w:color w:val="231F20"/>
        </w:rPr>
        <w:t>section</w:t>
      </w:r>
      <w:r>
        <w:rPr>
          <w:color w:val="231F20"/>
          <w:spacing w:val="-2"/>
        </w:rPr>
        <w:t xml:space="preserve"> </w:t>
      </w:r>
      <w:r>
        <w:rPr>
          <w:color w:val="231F20"/>
        </w:rPr>
        <w:t>453A interest</w:t>
      </w:r>
      <w:r>
        <w:rPr>
          <w:color w:val="231F20"/>
          <w:spacing w:val="-12"/>
        </w:rPr>
        <w:t xml:space="preserve"> </w:t>
      </w:r>
      <w:r>
        <w:rPr>
          <w:color w:val="231F20"/>
        </w:rPr>
        <w:t>charge</w:t>
      </w:r>
      <w:r>
        <w:rPr>
          <w:color w:val="231F20"/>
          <w:spacing w:val="-12"/>
        </w:rPr>
        <w:t xml:space="preserve"> </w:t>
      </w:r>
      <w:r>
        <w:rPr>
          <w:color w:val="231F20"/>
        </w:rPr>
        <w:t>is</w:t>
      </w:r>
      <w:r>
        <w:rPr>
          <w:color w:val="231F20"/>
          <w:spacing w:val="-12"/>
        </w:rPr>
        <w:t xml:space="preserve"> </w:t>
      </w:r>
      <w:r>
        <w:rPr>
          <w:color w:val="231F20"/>
        </w:rPr>
        <w:t>reported</w:t>
      </w:r>
      <w:r>
        <w:rPr>
          <w:color w:val="231F20"/>
          <w:spacing w:val="-12"/>
        </w:rPr>
        <w:t xml:space="preserve"> </w:t>
      </w:r>
      <w:r>
        <w:rPr>
          <w:color w:val="231F20"/>
        </w:rPr>
        <w:t>on</w:t>
      </w:r>
      <w:r>
        <w:rPr>
          <w:color w:val="231F20"/>
          <w:spacing w:val="-12"/>
        </w:rPr>
        <w:t xml:space="preserve"> </w:t>
      </w:r>
      <w:r>
        <w:rPr>
          <w:color w:val="231F20"/>
        </w:rPr>
        <w:t>the</w:t>
      </w:r>
      <w:r>
        <w:rPr>
          <w:color w:val="231F20"/>
          <w:spacing w:val="-12"/>
        </w:rPr>
        <w:t xml:space="preserve"> </w:t>
      </w:r>
      <w:r>
        <w:rPr>
          <w:color w:val="231F20"/>
        </w:rPr>
        <w:t>“Other</w:t>
      </w:r>
      <w:r>
        <w:rPr>
          <w:color w:val="231F20"/>
          <w:spacing w:val="-12"/>
        </w:rPr>
        <w:t xml:space="preserve"> </w:t>
      </w:r>
      <w:r>
        <w:rPr>
          <w:color w:val="231F20"/>
        </w:rPr>
        <w:t>taxes”</w:t>
      </w:r>
      <w:r>
        <w:rPr>
          <w:color w:val="231F20"/>
          <w:spacing w:val="-12"/>
        </w:rPr>
        <w:t xml:space="preserve"> </w:t>
      </w:r>
      <w:r>
        <w:rPr>
          <w:color w:val="231F20"/>
        </w:rPr>
        <w:t>line</w:t>
      </w:r>
      <w:r>
        <w:rPr>
          <w:color w:val="231F20"/>
          <w:spacing w:val="-12"/>
        </w:rPr>
        <w:t xml:space="preserve"> </w:t>
      </w:r>
      <w:r>
        <w:rPr>
          <w:color w:val="231F20"/>
        </w:rPr>
        <w:t>of</w:t>
      </w:r>
      <w:r>
        <w:rPr>
          <w:color w:val="231F20"/>
          <w:spacing w:val="-12"/>
        </w:rPr>
        <w:t xml:space="preserve"> </w:t>
      </w:r>
      <w:r>
        <w:rPr>
          <w:color w:val="231F20"/>
        </w:rPr>
        <w:t>your</w:t>
      </w:r>
      <w:r>
        <w:rPr>
          <w:color w:val="231F20"/>
          <w:spacing w:val="-12"/>
        </w:rPr>
        <w:t xml:space="preserve"> </w:t>
      </w:r>
      <w:r>
        <w:rPr>
          <w:color w:val="231F20"/>
        </w:rPr>
        <w:t>tax return.</w:t>
      </w:r>
      <w:r>
        <w:rPr>
          <w:color w:val="231F20"/>
          <w:spacing w:val="-11"/>
        </w:rPr>
        <w:t xml:space="preserve"> </w:t>
      </w:r>
      <w:r>
        <w:rPr>
          <w:color w:val="231F20"/>
        </w:rPr>
        <w:t>See</w:t>
      </w:r>
      <w:r>
        <w:rPr>
          <w:color w:val="231F20"/>
          <w:spacing w:val="-10"/>
        </w:rPr>
        <w:t xml:space="preserve"> </w:t>
      </w:r>
      <w:r>
        <w:rPr>
          <w:i/>
          <w:color w:val="231F20"/>
        </w:rPr>
        <w:t>Interest</w:t>
      </w:r>
      <w:r>
        <w:rPr>
          <w:i/>
          <w:color w:val="231F20"/>
          <w:spacing w:val="-11"/>
        </w:rPr>
        <w:t xml:space="preserve"> </w:t>
      </w:r>
      <w:r>
        <w:rPr>
          <w:i/>
          <w:color w:val="231F20"/>
        </w:rPr>
        <w:t>on</w:t>
      </w:r>
      <w:r>
        <w:rPr>
          <w:i/>
          <w:color w:val="231F20"/>
          <w:spacing w:val="-11"/>
        </w:rPr>
        <w:t xml:space="preserve"> </w:t>
      </w:r>
      <w:r>
        <w:rPr>
          <w:i/>
          <w:color w:val="231F20"/>
        </w:rPr>
        <w:t>Deferred</w:t>
      </w:r>
      <w:r>
        <w:rPr>
          <w:i/>
          <w:color w:val="231F20"/>
          <w:spacing w:val="-11"/>
        </w:rPr>
        <w:t xml:space="preserve"> </w:t>
      </w:r>
      <w:r>
        <w:rPr>
          <w:i/>
          <w:color w:val="231F20"/>
        </w:rPr>
        <w:t>Tax</w:t>
      </w:r>
      <w:r>
        <w:rPr>
          <w:i/>
          <w:color w:val="231F20"/>
          <w:spacing w:val="-10"/>
        </w:rPr>
        <w:t xml:space="preserve"> </w:t>
      </w:r>
      <w:r>
        <w:rPr>
          <w:color w:val="231F20"/>
        </w:rPr>
        <w:t>in</w:t>
      </w:r>
      <w:r>
        <w:rPr>
          <w:color w:val="231F20"/>
          <w:spacing w:val="-11"/>
        </w:rPr>
        <w:t xml:space="preserve"> </w:t>
      </w:r>
      <w:r>
        <w:rPr>
          <w:color w:val="231F20"/>
        </w:rPr>
        <w:t>Pub.</w:t>
      </w:r>
      <w:r>
        <w:rPr>
          <w:color w:val="231F20"/>
          <w:spacing w:val="-11"/>
        </w:rPr>
        <w:t xml:space="preserve"> </w:t>
      </w:r>
      <w:r>
        <w:rPr>
          <w:color w:val="231F20"/>
        </w:rPr>
        <w:t>537</w:t>
      </w:r>
      <w:r>
        <w:rPr>
          <w:color w:val="231F20"/>
          <w:spacing w:val="-11"/>
        </w:rPr>
        <w:t xml:space="preserve"> </w:t>
      </w:r>
      <w:r>
        <w:rPr>
          <w:color w:val="231F20"/>
        </w:rPr>
        <w:t>for</w:t>
      </w:r>
      <w:r>
        <w:rPr>
          <w:color w:val="231F20"/>
          <w:spacing w:val="-11"/>
        </w:rPr>
        <w:t xml:space="preserve"> </w:t>
      </w:r>
      <w:r>
        <w:rPr>
          <w:color w:val="231F20"/>
        </w:rPr>
        <w:t>additional details on how to compute the section 453A(c) interest.</w:t>
      </w:r>
    </w:p>
    <w:p w:rsidR="00A33C7B" w:rsidRDefault="0089559E">
      <w:pPr>
        <w:pStyle w:val="Textkrper"/>
        <w:spacing w:before="95" w:line="237" w:lineRule="auto"/>
      </w:pPr>
      <w:r>
        <w:rPr>
          <w:b/>
          <w:color w:val="231F20"/>
        </w:rPr>
        <w:t>Code</w:t>
      </w:r>
      <w:r>
        <w:rPr>
          <w:b/>
          <w:color w:val="231F20"/>
          <w:spacing w:val="-3"/>
        </w:rPr>
        <w:t xml:space="preserve"> </w:t>
      </w:r>
      <w:r>
        <w:rPr>
          <w:b/>
          <w:color w:val="231F20"/>
        </w:rPr>
        <w:t>Q.</w:t>
      </w:r>
      <w:r>
        <w:rPr>
          <w:b/>
          <w:color w:val="231F20"/>
          <w:spacing w:val="-3"/>
        </w:rPr>
        <w:t xml:space="preserve"> </w:t>
      </w:r>
      <w:r>
        <w:rPr>
          <w:b/>
          <w:color w:val="231F20"/>
        </w:rPr>
        <w:t>Section</w:t>
      </w:r>
      <w:r>
        <w:rPr>
          <w:b/>
          <w:color w:val="231F20"/>
          <w:spacing w:val="-3"/>
        </w:rPr>
        <w:t xml:space="preserve"> </w:t>
      </w:r>
      <w:r>
        <w:rPr>
          <w:b/>
          <w:color w:val="231F20"/>
        </w:rPr>
        <w:t>1260(b)</w:t>
      </w:r>
      <w:r>
        <w:rPr>
          <w:b/>
          <w:color w:val="231F20"/>
          <w:spacing w:val="-3"/>
        </w:rPr>
        <w:t xml:space="preserve"> </w:t>
      </w:r>
      <w:r>
        <w:rPr>
          <w:b/>
          <w:color w:val="231F20"/>
        </w:rPr>
        <w:t>information.</w:t>
      </w:r>
      <w:r>
        <w:rPr>
          <w:b/>
          <w:color w:val="231F20"/>
          <w:spacing w:val="39"/>
        </w:rPr>
        <w:t xml:space="preserve"> </w:t>
      </w:r>
      <w:r>
        <w:rPr>
          <w:color w:val="231F20"/>
        </w:rPr>
        <w:t>Supply</w:t>
      </w:r>
      <w:r>
        <w:rPr>
          <w:color w:val="231F20"/>
          <w:spacing w:val="-8"/>
        </w:rPr>
        <w:t xml:space="preserve"> </w:t>
      </w:r>
      <w:r>
        <w:rPr>
          <w:color w:val="231F20"/>
        </w:rPr>
        <w:t>any</w:t>
      </w:r>
      <w:r>
        <w:rPr>
          <w:color w:val="231F20"/>
          <w:spacing w:val="-8"/>
        </w:rPr>
        <w:t xml:space="preserve"> </w:t>
      </w:r>
      <w:r>
        <w:rPr>
          <w:color w:val="231F20"/>
        </w:rPr>
        <w:t>information needed by a partner to figure the interest due under section 1260(b). If the partnership had gain from certain constructive ownership transactions, each partner’s tax liability must be increased by the partner’s distributive share of interest due on any</w:t>
      </w:r>
      <w:r>
        <w:rPr>
          <w:color w:val="231F20"/>
          <w:spacing w:val="-2"/>
        </w:rPr>
        <w:t xml:space="preserve"> </w:t>
      </w:r>
      <w:r>
        <w:rPr>
          <w:color w:val="231F20"/>
        </w:rPr>
        <w:t>deferral</w:t>
      </w:r>
      <w:r>
        <w:rPr>
          <w:color w:val="231F20"/>
          <w:spacing w:val="-2"/>
        </w:rPr>
        <w:t xml:space="preserve"> </w:t>
      </w:r>
      <w:r>
        <w:rPr>
          <w:color w:val="231F20"/>
        </w:rPr>
        <w:t>of</w:t>
      </w:r>
      <w:r>
        <w:rPr>
          <w:color w:val="231F20"/>
          <w:spacing w:val="-2"/>
        </w:rPr>
        <w:t xml:space="preserve"> </w:t>
      </w:r>
      <w:r>
        <w:rPr>
          <w:color w:val="231F20"/>
        </w:rPr>
        <w:t>gain</w:t>
      </w:r>
      <w:r>
        <w:rPr>
          <w:color w:val="231F20"/>
          <w:spacing w:val="-2"/>
        </w:rPr>
        <w:t xml:space="preserve"> </w:t>
      </w:r>
      <w:r>
        <w:rPr>
          <w:color w:val="231F20"/>
        </w:rPr>
        <w:t>recognition.</w:t>
      </w:r>
      <w:r>
        <w:rPr>
          <w:color w:val="231F20"/>
          <w:spacing w:val="-2"/>
        </w:rPr>
        <w:t xml:space="preserve"> </w:t>
      </w:r>
      <w:r>
        <w:rPr>
          <w:color w:val="231F20"/>
        </w:rPr>
        <w:t>See</w:t>
      </w:r>
      <w:r>
        <w:rPr>
          <w:color w:val="231F20"/>
          <w:spacing w:val="-2"/>
        </w:rPr>
        <w:t xml:space="preserve"> </w:t>
      </w:r>
      <w:r>
        <w:rPr>
          <w:color w:val="231F20"/>
        </w:rPr>
        <w:t>section</w:t>
      </w:r>
      <w:r>
        <w:rPr>
          <w:color w:val="231F20"/>
          <w:spacing w:val="-2"/>
        </w:rPr>
        <w:t xml:space="preserve"> </w:t>
      </w:r>
      <w:r>
        <w:rPr>
          <w:color w:val="231F20"/>
        </w:rPr>
        <w:t>1260(b)</w:t>
      </w:r>
      <w:r>
        <w:rPr>
          <w:color w:val="231F20"/>
          <w:spacing w:val="-2"/>
        </w:rPr>
        <w:t xml:space="preserve"> </w:t>
      </w:r>
      <w:r>
        <w:rPr>
          <w:color w:val="231F20"/>
        </w:rPr>
        <w:t>for</w:t>
      </w:r>
      <w:r>
        <w:rPr>
          <w:color w:val="231F20"/>
          <w:spacing w:val="-2"/>
        </w:rPr>
        <w:t xml:space="preserve"> </w:t>
      </w:r>
      <w:r>
        <w:rPr>
          <w:color w:val="231F20"/>
        </w:rPr>
        <w:t>details, including how to figure the interest.</w:t>
      </w:r>
    </w:p>
    <w:p w:rsidR="00A33C7B" w:rsidRDefault="0089559E">
      <w:pPr>
        <w:spacing w:before="94" w:line="237" w:lineRule="auto"/>
        <w:ind w:left="120" w:right="53"/>
        <w:rPr>
          <w:sz w:val="18"/>
        </w:rPr>
      </w:pPr>
      <w:r>
        <w:rPr>
          <w:b/>
          <w:color w:val="231F20"/>
          <w:sz w:val="18"/>
        </w:rPr>
        <w:t xml:space="preserve">Code R. Interest allocable to production expenditures. </w:t>
      </w:r>
      <w:r>
        <w:rPr>
          <w:color w:val="231F20"/>
          <w:sz w:val="18"/>
        </w:rPr>
        <w:t>Supply any information needed by a partner to properly capitalize</w:t>
      </w:r>
      <w:r>
        <w:rPr>
          <w:color w:val="231F20"/>
          <w:spacing w:val="-11"/>
          <w:sz w:val="18"/>
        </w:rPr>
        <w:t xml:space="preserve"> </w:t>
      </w:r>
      <w:r>
        <w:rPr>
          <w:color w:val="231F20"/>
          <w:sz w:val="18"/>
        </w:rPr>
        <w:t>interest</w:t>
      </w:r>
      <w:r>
        <w:rPr>
          <w:color w:val="231F20"/>
          <w:spacing w:val="-11"/>
          <w:sz w:val="18"/>
        </w:rPr>
        <w:t xml:space="preserve"> </w:t>
      </w:r>
      <w:r>
        <w:rPr>
          <w:color w:val="231F20"/>
          <w:sz w:val="18"/>
        </w:rPr>
        <w:t>as</w:t>
      </w:r>
      <w:r>
        <w:rPr>
          <w:color w:val="231F20"/>
          <w:spacing w:val="-11"/>
          <w:sz w:val="18"/>
        </w:rPr>
        <w:t xml:space="preserve"> </w:t>
      </w:r>
      <w:r>
        <w:rPr>
          <w:color w:val="231F20"/>
          <w:sz w:val="18"/>
        </w:rPr>
        <w:t>required</w:t>
      </w:r>
      <w:r>
        <w:rPr>
          <w:color w:val="231F20"/>
          <w:spacing w:val="-11"/>
          <w:sz w:val="18"/>
        </w:rPr>
        <w:t xml:space="preserve"> </w:t>
      </w:r>
      <w:r>
        <w:rPr>
          <w:color w:val="231F20"/>
          <w:sz w:val="18"/>
        </w:rPr>
        <w:t>by</w:t>
      </w:r>
      <w:r>
        <w:rPr>
          <w:color w:val="231F20"/>
          <w:spacing w:val="-11"/>
          <w:sz w:val="18"/>
        </w:rPr>
        <w:t xml:space="preserve"> </w:t>
      </w:r>
      <w:r>
        <w:rPr>
          <w:color w:val="231F20"/>
          <w:sz w:val="18"/>
        </w:rPr>
        <w:t>section</w:t>
      </w:r>
      <w:r>
        <w:rPr>
          <w:color w:val="231F20"/>
          <w:spacing w:val="-11"/>
          <w:sz w:val="18"/>
        </w:rPr>
        <w:t xml:space="preserve"> </w:t>
      </w:r>
      <w:r>
        <w:rPr>
          <w:color w:val="231F20"/>
          <w:sz w:val="18"/>
        </w:rPr>
        <w:t>263A(f).</w:t>
      </w:r>
      <w:r>
        <w:rPr>
          <w:color w:val="231F20"/>
          <w:spacing w:val="-11"/>
          <w:sz w:val="18"/>
        </w:rPr>
        <w:t xml:space="preserve"> </w:t>
      </w:r>
      <w:r>
        <w:rPr>
          <w:color w:val="231F20"/>
          <w:sz w:val="18"/>
        </w:rPr>
        <w:t>See</w:t>
      </w:r>
      <w:r>
        <w:rPr>
          <w:color w:val="231F20"/>
          <w:spacing w:val="-9"/>
          <w:sz w:val="18"/>
        </w:rPr>
        <w:t xml:space="preserve"> </w:t>
      </w:r>
      <w:r>
        <w:rPr>
          <w:i/>
          <w:color w:val="0056A2"/>
          <w:sz w:val="18"/>
          <w:u w:val="single" w:color="0055A1"/>
        </w:rPr>
        <w:t>Section</w:t>
      </w:r>
      <w:r>
        <w:rPr>
          <w:i/>
          <w:color w:val="0056A2"/>
          <w:sz w:val="18"/>
        </w:rPr>
        <w:t xml:space="preserve"> </w:t>
      </w:r>
      <w:r>
        <w:rPr>
          <w:i/>
          <w:color w:val="0056A2"/>
          <w:w w:val="95"/>
          <w:sz w:val="18"/>
          <w:u w:val="single" w:color="0055A1"/>
        </w:rPr>
        <w:t>263A</w:t>
      </w:r>
      <w:r>
        <w:rPr>
          <w:i/>
          <w:color w:val="0056A2"/>
          <w:spacing w:val="7"/>
          <w:sz w:val="18"/>
          <w:u w:val="single" w:color="0055A1"/>
        </w:rPr>
        <w:t xml:space="preserve"> </w:t>
      </w:r>
      <w:r>
        <w:rPr>
          <w:i/>
          <w:color w:val="0056A2"/>
          <w:w w:val="95"/>
          <w:sz w:val="18"/>
          <w:u w:val="single" w:color="0055A1"/>
        </w:rPr>
        <w:t>uniform</w:t>
      </w:r>
      <w:r>
        <w:rPr>
          <w:i/>
          <w:color w:val="0056A2"/>
          <w:spacing w:val="7"/>
          <w:sz w:val="18"/>
          <w:u w:val="single" w:color="0055A1"/>
        </w:rPr>
        <w:t xml:space="preserve"> </w:t>
      </w:r>
      <w:r>
        <w:rPr>
          <w:i/>
          <w:color w:val="0056A2"/>
          <w:w w:val="95"/>
          <w:sz w:val="18"/>
          <w:u w:val="single" w:color="0055A1"/>
        </w:rPr>
        <w:t>capitalization</w:t>
      </w:r>
      <w:r>
        <w:rPr>
          <w:i/>
          <w:color w:val="0056A2"/>
          <w:spacing w:val="7"/>
          <w:sz w:val="18"/>
          <w:u w:val="single" w:color="0055A1"/>
        </w:rPr>
        <w:t xml:space="preserve"> </w:t>
      </w:r>
      <w:r>
        <w:rPr>
          <w:i/>
          <w:color w:val="0056A2"/>
          <w:w w:val="95"/>
          <w:sz w:val="18"/>
          <w:u w:val="single" w:color="0055A1"/>
        </w:rPr>
        <w:t>rules</w:t>
      </w:r>
      <w:r>
        <w:rPr>
          <w:color w:val="231F20"/>
          <w:w w:val="95"/>
          <w:sz w:val="18"/>
        </w:rPr>
        <w:t>,</w:t>
      </w:r>
      <w:r>
        <w:rPr>
          <w:color w:val="231F20"/>
          <w:spacing w:val="8"/>
          <w:sz w:val="18"/>
        </w:rPr>
        <w:t xml:space="preserve"> </w:t>
      </w:r>
      <w:r>
        <w:rPr>
          <w:color w:val="231F20"/>
          <w:w w:val="95"/>
          <w:sz w:val="18"/>
        </w:rPr>
        <w:t>earlier,</w:t>
      </w:r>
      <w:r>
        <w:rPr>
          <w:color w:val="231F20"/>
          <w:spacing w:val="7"/>
          <w:sz w:val="18"/>
        </w:rPr>
        <w:t xml:space="preserve"> </w:t>
      </w:r>
      <w:r>
        <w:rPr>
          <w:color w:val="231F20"/>
          <w:w w:val="95"/>
          <w:sz w:val="18"/>
        </w:rPr>
        <w:t>for</w:t>
      </w:r>
      <w:r>
        <w:rPr>
          <w:color w:val="231F20"/>
          <w:spacing w:val="7"/>
          <w:sz w:val="18"/>
        </w:rPr>
        <w:t xml:space="preserve"> </w:t>
      </w:r>
      <w:r>
        <w:rPr>
          <w:color w:val="231F20"/>
          <w:w w:val="95"/>
          <w:sz w:val="18"/>
        </w:rPr>
        <w:t>more</w:t>
      </w:r>
      <w:r>
        <w:rPr>
          <w:color w:val="231F20"/>
          <w:spacing w:val="7"/>
          <w:sz w:val="18"/>
        </w:rPr>
        <w:t xml:space="preserve"> </w:t>
      </w:r>
      <w:r>
        <w:rPr>
          <w:color w:val="231F20"/>
          <w:spacing w:val="-2"/>
          <w:w w:val="95"/>
          <w:sz w:val="18"/>
        </w:rPr>
        <w:t>information.</w:t>
      </w:r>
    </w:p>
    <w:p w:rsidR="00A33C7B" w:rsidRDefault="0089559E">
      <w:pPr>
        <w:spacing w:before="96" w:line="237" w:lineRule="auto"/>
        <w:ind w:left="120" w:right="53"/>
        <w:rPr>
          <w:sz w:val="18"/>
        </w:rPr>
      </w:pPr>
      <w:r>
        <w:rPr>
          <w:b/>
          <w:color w:val="231F20"/>
          <w:sz w:val="18"/>
        </w:rPr>
        <w:t>Code S. CCF nonqualified withdrawal.</w:t>
      </w:r>
      <w:r>
        <w:rPr>
          <w:b/>
          <w:color w:val="231F20"/>
          <w:spacing w:val="40"/>
          <w:sz w:val="18"/>
        </w:rPr>
        <w:t xml:space="preserve"> </w:t>
      </w:r>
      <w:r>
        <w:rPr>
          <w:color w:val="231F20"/>
          <w:sz w:val="18"/>
        </w:rPr>
        <w:t>Report nonqualified withdrawals</w:t>
      </w:r>
      <w:r>
        <w:rPr>
          <w:color w:val="231F20"/>
          <w:spacing w:val="-13"/>
          <w:sz w:val="18"/>
        </w:rPr>
        <w:t xml:space="preserve"> </w:t>
      </w:r>
      <w:r>
        <w:rPr>
          <w:color w:val="231F20"/>
          <w:sz w:val="18"/>
        </w:rPr>
        <w:t>by</w:t>
      </w:r>
      <w:r>
        <w:rPr>
          <w:color w:val="231F20"/>
          <w:spacing w:val="-12"/>
          <w:sz w:val="18"/>
        </w:rPr>
        <w:t xml:space="preserve"> </w:t>
      </w:r>
      <w:r>
        <w:rPr>
          <w:color w:val="231F20"/>
          <w:sz w:val="18"/>
        </w:rPr>
        <w:t>the</w:t>
      </w:r>
      <w:r>
        <w:rPr>
          <w:color w:val="231F20"/>
          <w:spacing w:val="-13"/>
          <w:sz w:val="18"/>
        </w:rPr>
        <w:t xml:space="preserve"> </w:t>
      </w:r>
      <w:r>
        <w:rPr>
          <w:color w:val="231F20"/>
          <w:sz w:val="18"/>
        </w:rPr>
        <w:t>partnership</w:t>
      </w:r>
      <w:r>
        <w:rPr>
          <w:color w:val="231F20"/>
          <w:spacing w:val="-12"/>
          <w:sz w:val="18"/>
        </w:rPr>
        <w:t xml:space="preserve"> </w:t>
      </w:r>
      <w:r>
        <w:rPr>
          <w:color w:val="231F20"/>
          <w:sz w:val="18"/>
        </w:rPr>
        <w:t>from</w:t>
      </w:r>
      <w:r>
        <w:rPr>
          <w:color w:val="231F20"/>
          <w:spacing w:val="-13"/>
          <w:sz w:val="18"/>
        </w:rPr>
        <w:t xml:space="preserve"> </w:t>
      </w:r>
      <w:r>
        <w:rPr>
          <w:color w:val="231F20"/>
          <w:sz w:val="18"/>
        </w:rPr>
        <w:t>a</w:t>
      </w:r>
      <w:r>
        <w:rPr>
          <w:color w:val="231F20"/>
          <w:spacing w:val="-13"/>
          <w:sz w:val="18"/>
        </w:rPr>
        <w:t xml:space="preserve"> </w:t>
      </w:r>
      <w:r>
        <w:rPr>
          <w:color w:val="231F20"/>
          <w:sz w:val="18"/>
        </w:rPr>
        <w:t>CCF</w:t>
      </w:r>
      <w:r>
        <w:rPr>
          <w:color w:val="231F20"/>
          <w:spacing w:val="-12"/>
          <w:sz w:val="18"/>
        </w:rPr>
        <w:t xml:space="preserve"> </w:t>
      </w:r>
      <w:r>
        <w:rPr>
          <w:color w:val="231F20"/>
          <w:sz w:val="18"/>
        </w:rPr>
        <w:t>to</w:t>
      </w:r>
      <w:r>
        <w:rPr>
          <w:color w:val="231F20"/>
          <w:spacing w:val="-13"/>
          <w:sz w:val="18"/>
        </w:rPr>
        <w:t xml:space="preserve"> </w:t>
      </w:r>
      <w:r>
        <w:rPr>
          <w:color w:val="231F20"/>
          <w:sz w:val="18"/>
        </w:rPr>
        <w:t>partners.</w:t>
      </w:r>
      <w:r>
        <w:rPr>
          <w:color w:val="231F20"/>
          <w:spacing w:val="-12"/>
          <w:sz w:val="18"/>
        </w:rPr>
        <w:t xml:space="preserve"> </w:t>
      </w:r>
      <w:r>
        <w:rPr>
          <w:color w:val="231F20"/>
          <w:sz w:val="18"/>
        </w:rPr>
        <w:t>See</w:t>
      </w:r>
      <w:r>
        <w:rPr>
          <w:color w:val="231F20"/>
          <w:spacing w:val="-13"/>
          <w:sz w:val="18"/>
        </w:rPr>
        <w:t xml:space="preserve"> </w:t>
      </w:r>
      <w:r>
        <w:rPr>
          <w:color w:val="231F20"/>
          <w:sz w:val="18"/>
        </w:rPr>
        <w:t xml:space="preserve">Pub. </w:t>
      </w:r>
      <w:r>
        <w:rPr>
          <w:color w:val="231F20"/>
          <w:spacing w:val="-4"/>
          <w:sz w:val="18"/>
        </w:rPr>
        <w:t>595.</w:t>
      </w:r>
    </w:p>
    <w:p w:rsidR="00A33C7B" w:rsidRDefault="0089559E">
      <w:pPr>
        <w:pStyle w:val="Textkrper"/>
        <w:spacing w:before="98" w:line="237" w:lineRule="auto"/>
        <w:ind w:right="53"/>
      </w:pPr>
      <w:r>
        <w:rPr>
          <w:b/>
          <w:color w:val="231F20"/>
        </w:rPr>
        <w:t>Code</w:t>
      </w:r>
      <w:r>
        <w:rPr>
          <w:b/>
          <w:color w:val="231F20"/>
          <w:spacing w:val="-7"/>
        </w:rPr>
        <w:t xml:space="preserve"> </w:t>
      </w:r>
      <w:r>
        <w:rPr>
          <w:b/>
          <w:color w:val="231F20"/>
        </w:rPr>
        <w:t>T.</w:t>
      </w:r>
      <w:r>
        <w:rPr>
          <w:b/>
          <w:color w:val="231F20"/>
          <w:spacing w:val="-7"/>
        </w:rPr>
        <w:t xml:space="preserve"> </w:t>
      </w:r>
      <w:r>
        <w:rPr>
          <w:b/>
          <w:color w:val="231F20"/>
        </w:rPr>
        <w:t>Depletion</w:t>
      </w:r>
      <w:r>
        <w:rPr>
          <w:b/>
          <w:color w:val="231F20"/>
          <w:spacing w:val="-7"/>
        </w:rPr>
        <w:t xml:space="preserve"> </w:t>
      </w:r>
      <w:r>
        <w:rPr>
          <w:b/>
          <w:color w:val="231F20"/>
        </w:rPr>
        <w:t>information—oil</w:t>
      </w:r>
      <w:r>
        <w:rPr>
          <w:b/>
          <w:color w:val="231F20"/>
          <w:spacing w:val="-7"/>
        </w:rPr>
        <w:t xml:space="preserve"> </w:t>
      </w:r>
      <w:r>
        <w:rPr>
          <w:b/>
          <w:color w:val="231F20"/>
        </w:rPr>
        <w:t>and</w:t>
      </w:r>
      <w:r>
        <w:rPr>
          <w:b/>
          <w:color w:val="231F20"/>
          <w:spacing w:val="-7"/>
        </w:rPr>
        <w:t xml:space="preserve"> </w:t>
      </w:r>
      <w:r>
        <w:rPr>
          <w:b/>
          <w:color w:val="231F20"/>
        </w:rPr>
        <w:t>gas.</w:t>
      </w:r>
      <w:r>
        <w:rPr>
          <w:b/>
          <w:color w:val="231F20"/>
          <w:spacing w:val="31"/>
        </w:rPr>
        <w:t xml:space="preserve"> </w:t>
      </w:r>
      <w:r>
        <w:rPr>
          <w:color w:val="231F20"/>
        </w:rPr>
        <w:t>Report</w:t>
      </w:r>
      <w:r>
        <w:rPr>
          <w:color w:val="231F20"/>
          <w:spacing w:val="-12"/>
        </w:rPr>
        <w:t xml:space="preserve"> </w:t>
      </w:r>
      <w:r>
        <w:rPr>
          <w:color w:val="231F20"/>
        </w:rPr>
        <w:t>gross income and other information relating to oil and gas well properties to partners to allow them to figure the depletion deduction for oil and gas well properties. Allocate to each partner a proportionate share of the adjusted basis of each partnership</w:t>
      </w:r>
      <w:r>
        <w:rPr>
          <w:color w:val="231F20"/>
          <w:spacing w:val="-5"/>
        </w:rPr>
        <w:t xml:space="preserve"> </w:t>
      </w:r>
      <w:r>
        <w:rPr>
          <w:color w:val="231F20"/>
        </w:rPr>
        <w:t>oil</w:t>
      </w:r>
      <w:r>
        <w:rPr>
          <w:color w:val="231F20"/>
          <w:spacing w:val="-5"/>
        </w:rPr>
        <w:t xml:space="preserve"> </w:t>
      </w:r>
      <w:r>
        <w:rPr>
          <w:color w:val="231F20"/>
        </w:rPr>
        <w:t>or</w:t>
      </w:r>
      <w:r>
        <w:rPr>
          <w:color w:val="231F20"/>
          <w:spacing w:val="-5"/>
        </w:rPr>
        <w:t xml:space="preserve"> </w:t>
      </w:r>
      <w:r>
        <w:rPr>
          <w:color w:val="231F20"/>
        </w:rPr>
        <w:t>gas</w:t>
      </w:r>
      <w:r>
        <w:rPr>
          <w:color w:val="231F20"/>
          <w:spacing w:val="-5"/>
        </w:rPr>
        <w:t xml:space="preserve"> </w:t>
      </w:r>
      <w:r>
        <w:rPr>
          <w:color w:val="231F20"/>
        </w:rPr>
        <w:t>property.</w:t>
      </w:r>
      <w:r>
        <w:rPr>
          <w:color w:val="231F20"/>
          <w:spacing w:val="-5"/>
        </w:rPr>
        <w:t xml:space="preserve"> </w:t>
      </w:r>
      <w:r>
        <w:rPr>
          <w:color w:val="231F20"/>
        </w:rPr>
        <w:t>See</w:t>
      </w:r>
      <w:r>
        <w:rPr>
          <w:color w:val="231F20"/>
          <w:spacing w:val="-5"/>
        </w:rPr>
        <w:t xml:space="preserve"> </w:t>
      </w:r>
      <w:r>
        <w:rPr>
          <w:color w:val="231F20"/>
        </w:rPr>
        <w:t>section</w:t>
      </w:r>
      <w:r>
        <w:rPr>
          <w:color w:val="231F20"/>
          <w:spacing w:val="-5"/>
        </w:rPr>
        <w:t xml:space="preserve"> </w:t>
      </w:r>
      <w:r>
        <w:rPr>
          <w:color w:val="231F20"/>
        </w:rPr>
        <w:t>613A(c)(7)(D)</w:t>
      </w:r>
      <w:r>
        <w:rPr>
          <w:color w:val="231F20"/>
          <w:spacing w:val="-5"/>
        </w:rPr>
        <w:t xml:space="preserve"> </w:t>
      </w:r>
      <w:r>
        <w:rPr>
          <w:color w:val="231F20"/>
        </w:rPr>
        <w:t xml:space="preserve">for </w:t>
      </w:r>
      <w:r>
        <w:rPr>
          <w:color w:val="231F20"/>
          <w:spacing w:val="-2"/>
        </w:rPr>
        <w:t>details.</w:t>
      </w:r>
    </w:p>
    <w:p w:rsidR="00A33C7B" w:rsidRDefault="0089559E">
      <w:pPr>
        <w:pStyle w:val="Textkrper"/>
        <w:spacing w:before="53" w:line="237" w:lineRule="auto"/>
        <w:ind w:right="71" w:firstLine="239"/>
      </w:pPr>
      <w:r>
        <w:rPr>
          <w:color w:val="231F20"/>
        </w:rPr>
        <w:t>The partnership can’t deduct depletion on oil and gas wells. Each</w:t>
      </w:r>
      <w:r>
        <w:rPr>
          <w:color w:val="231F20"/>
          <w:spacing w:val="-3"/>
        </w:rPr>
        <w:t xml:space="preserve"> </w:t>
      </w:r>
      <w:r>
        <w:rPr>
          <w:color w:val="231F20"/>
        </w:rPr>
        <w:t>partner</w:t>
      </w:r>
      <w:r>
        <w:rPr>
          <w:color w:val="231F20"/>
          <w:spacing w:val="-3"/>
        </w:rPr>
        <w:t xml:space="preserve"> </w:t>
      </w:r>
      <w:r>
        <w:rPr>
          <w:color w:val="231F20"/>
        </w:rPr>
        <w:t>must</w:t>
      </w:r>
      <w:r>
        <w:rPr>
          <w:color w:val="231F20"/>
          <w:spacing w:val="-3"/>
        </w:rPr>
        <w:t xml:space="preserve"> </w:t>
      </w:r>
      <w:r>
        <w:rPr>
          <w:color w:val="231F20"/>
        </w:rPr>
        <w:t>determine</w:t>
      </w:r>
      <w:r>
        <w:rPr>
          <w:color w:val="231F20"/>
          <w:spacing w:val="-3"/>
        </w:rPr>
        <w:t xml:space="preserve"> </w:t>
      </w:r>
      <w:r>
        <w:rPr>
          <w:color w:val="231F20"/>
        </w:rPr>
        <w:t>the</w:t>
      </w:r>
      <w:r>
        <w:rPr>
          <w:color w:val="231F20"/>
          <w:spacing w:val="-3"/>
        </w:rPr>
        <w:t xml:space="preserve"> </w:t>
      </w:r>
      <w:r>
        <w:rPr>
          <w:color w:val="231F20"/>
        </w:rPr>
        <w:t>allowable</w:t>
      </w:r>
      <w:r>
        <w:rPr>
          <w:color w:val="231F20"/>
          <w:spacing w:val="-3"/>
        </w:rPr>
        <w:t xml:space="preserve"> </w:t>
      </w:r>
      <w:r>
        <w:rPr>
          <w:color w:val="231F20"/>
        </w:rPr>
        <w:t>amount</w:t>
      </w:r>
      <w:r>
        <w:rPr>
          <w:color w:val="231F20"/>
          <w:spacing w:val="-3"/>
        </w:rPr>
        <w:t xml:space="preserve"> </w:t>
      </w:r>
      <w:r>
        <w:rPr>
          <w:color w:val="231F20"/>
        </w:rPr>
        <w:t>to</w:t>
      </w:r>
      <w:r>
        <w:rPr>
          <w:color w:val="231F20"/>
          <w:spacing w:val="-3"/>
        </w:rPr>
        <w:t xml:space="preserve"> </w:t>
      </w:r>
      <w:r>
        <w:rPr>
          <w:color w:val="231F20"/>
        </w:rPr>
        <w:t>report</w:t>
      </w:r>
      <w:r>
        <w:rPr>
          <w:color w:val="231F20"/>
          <w:spacing w:val="-3"/>
        </w:rPr>
        <w:t xml:space="preserve"> </w:t>
      </w:r>
      <w:r>
        <w:rPr>
          <w:color w:val="231F20"/>
        </w:rPr>
        <w:t xml:space="preserve">on </w:t>
      </w:r>
      <w:r>
        <w:rPr>
          <w:color w:val="231F20"/>
          <w:spacing w:val="-2"/>
        </w:rPr>
        <w:t>their</w:t>
      </w:r>
      <w:r>
        <w:rPr>
          <w:color w:val="231F20"/>
          <w:spacing w:val="-4"/>
        </w:rPr>
        <w:t xml:space="preserve"> </w:t>
      </w:r>
      <w:r>
        <w:rPr>
          <w:color w:val="231F20"/>
          <w:spacing w:val="-2"/>
        </w:rPr>
        <w:t>return.</w:t>
      </w:r>
      <w:r>
        <w:rPr>
          <w:color w:val="231F20"/>
          <w:spacing w:val="-4"/>
        </w:rPr>
        <w:t xml:space="preserve"> </w:t>
      </w:r>
      <w:r>
        <w:rPr>
          <w:color w:val="231F20"/>
          <w:spacing w:val="-2"/>
        </w:rPr>
        <w:t>See</w:t>
      </w:r>
      <w:r>
        <w:rPr>
          <w:color w:val="231F20"/>
          <w:spacing w:val="-4"/>
        </w:rPr>
        <w:t xml:space="preserve"> </w:t>
      </w:r>
      <w:r>
        <w:rPr>
          <w:color w:val="231F20"/>
          <w:spacing w:val="-2"/>
        </w:rPr>
        <w:t>the</w:t>
      </w:r>
      <w:r>
        <w:rPr>
          <w:color w:val="231F20"/>
          <w:spacing w:val="-4"/>
        </w:rPr>
        <w:t xml:space="preserve"> </w:t>
      </w:r>
      <w:r>
        <w:rPr>
          <w:color w:val="231F20"/>
          <w:spacing w:val="-2"/>
        </w:rPr>
        <w:t>2022</w:t>
      </w:r>
      <w:r>
        <w:rPr>
          <w:color w:val="231F20"/>
          <w:spacing w:val="-4"/>
        </w:rPr>
        <w:t xml:space="preserve"> </w:t>
      </w:r>
      <w:r>
        <w:rPr>
          <w:color w:val="231F20"/>
          <w:spacing w:val="-2"/>
        </w:rPr>
        <w:t>Pub.</w:t>
      </w:r>
      <w:r>
        <w:rPr>
          <w:color w:val="231F20"/>
          <w:spacing w:val="-4"/>
        </w:rPr>
        <w:t xml:space="preserve"> </w:t>
      </w:r>
      <w:r>
        <w:rPr>
          <w:color w:val="231F20"/>
          <w:spacing w:val="-2"/>
        </w:rPr>
        <w:t>535,</w:t>
      </w:r>
      <w:r>
        <w:rPr>
          <w:color w:val="231F20"/>
          <w:spacing w:val="-4"/>
        </w:rPr>
        <w:t xml:space="preserve"> </w:t>
      </w:r>
      <w:r>
        <w:rPr>
          <w:color w:val="231F20"/>
          <w:spacing w:val="-2"/>
        </w:rPr>
        <w:t>available</w:t>
      </w:r>
      <w:r>
        <w:rPr>
          <w:color w:val="231F20"/>
          <w:spacing w:val="-4"/>
        </w:rPr>
        <w:t xml:space="preserve"> </w:t>
      </w:r>
      <w:r>
        <w:rPr>
          <w:color w:val="231F20"/>
          <w:spacing w:val="-2"/>
        </w:rPr>
        <w:t xml:space="preserve">at </w:t>
      </w:r>
      <w:r>
        <w:rPr>
          <w:i/>
          <w:color w:val="0056A2"/>
          <w:spacing w:val="-2"/>
          <w:u w:val="single" w:color="0055A1"/>
        </w:rPr>
        <w:t>IRS.gov/pub/irs-</w:t>
      </w:r>
      <w:r>
        <w:rPr>
          <w:i/>
          <w:color w:val="0056A2"/>
          <w:spacing w:val="-2"/>
        </w:rPr>
        <w:t xml:space="preserve"> </w:t>
      </w:r>
      <w:r>
        <w:rPr>
          <w:i/>
          <w:color w:val="0056A2"/>
          <w:u w:val="single" w:color="0055A1"/>
        </w:rPr>
        <w:t>prior/p535--2022.pdf</w:t>
      </w:r>
      <w:r>
        <w:rPr>
          <w:color w:val="231F20"/>
        </w:rPr>
        <w:t>, for more information.</w:t>
      </w:r>
    </w:p>
    <w:p w:rsidR="00A33C7B" w:rsidRDefault="0089559E">
      <w:pPr>
        <w:spacing w:before="97" w:line="237" w:lineRule="auto"/>
        <w:ind w:left="120" w:right="53"/>
        <w:rPr>
          <w:sz w:val="18"/>
        </w:rPr>
      </w:pPr>
      <w:r>
        <w:rPr>
          <w:b/>
          <w:color w:val="231F20"/>
          <w:sz w:val="18"/>
        </w:rPr>
        <w:t>Code U. Section 743(b) basis adjustment.</w:t>
      </w:r>
      <w:r>
        <w:rPr>
          <w:b/>
          <w:color w:val="231F20"/>
          <w:spacing w:val="40"/>
          <w:sz w:val="18"/>
        </w:rPr>
        <w:t xml:space="preserve"> </w:t>
      </w:r>
      <w:r>
        <w:rPr>
          <w:color w:val="231F20"/>
          <w:sz w:val="18"/>
        </w:rPr>
        <w:t>Report the total section 743(b) adjustment net of any cost recovery as a single amount for all asset categories for each partner. In addition, attach</w:t>
      </w:r>
      <w:r>
        <w:rPr>
          <w:color w:val="231F20"/>
          <w:spacing w:val="-11"/>
          <w:sz w:val="18"/>
        </w:rPr>
        <w:t xml:space="preserve"> </w:t>
      </w:r>
      <w:r>
        <w:rPr>
          <w:color w:val="231F20"/>
          <w:sz w:val="18"/>
        </w:rPr>
        <w:t>a</w:t>
      </w:r>
      <w:r>
        <w:rPr>
          <w:color w:val="231F20"/>
          <w:spacing w:val="-11"/>
          <w:sz w:val="18"/>
        </w:rPr>
        <w:t xml:space="preserve"> </w:t>
      </w:r>
      <w:r>
        <w:rPr>
          <w:color w:val="231F20"/>
          <w:sz w:val="18"/>
        </w:rPr>
        <w:t>statement</w:t>
      </w:r>
      <w:r>
        <w:rPr>
          <w:color w:val="231F20"/>
          <w:spacing w:val="-11"/>
          <w:sz w:val="18"/>
        </w:rPr>
        <w:t xml:space="preserve"> </w:t>
      </w:r>
      <w:r>
        <w:rPr>
          <w:color w:val="231F20"/>
          <w:sz w:val="18"/>
        </w:rPr>
        <w:t>to</w:t>
      </w:r>
      <w:r>
        <w:rPr>
          <w:color w:val="231F20"/>
          <w:spacing w:val="-11"/>
          <w:sz w:val="18"/>
        </w:rPr>
        <w:t xml:space="preserve"> </w:t>
      </w:r>
      <w:r>
        <w:rPr>
          <w:color w:val="231F20"/>
          <w:sz w:val="18"/>
        </w:rPr>
        <w:t>the</w:t>
      </w:r>
      <w:r>
        <w:rPr>
          <w:color w:val="231F20"/>
          <w:spacing w:val="-11"/>
          <w:sz w:val="18"/>
        </w:rPr>
        <w:t xml:space="preserve"> </w:t>
      </w:r>
      <w:r>
        <w:rPr>
          <w:color w:val="231F20"/>
          <w:sz w:val="18"/>
        </w:rPr>
        <w:t>Schedule</w:t>
      </w:r>
      <w:r>
        <w:rPr>
          <w:color w:val="231F20"/>
          <w:spacing w:val="-11"/>
          <w:sz w:val="18"/>
        </w:rPr>
        <w:t xml:space="preserve"> </w:t>
      </w:r>
      <w:r>
        <w:rPr>
          <w:color w:val="231F20"/>
          <w:sz w:val="18"/>
        </w:rPr>
        <w:t>K-1</w:t>
      </w:r>
      <w:r>
        <w:rPr>
          <w:color w:val="231F20"/>
          <w:spacing w:val="-11"/>
          <w:sz w:val="18"/>
        </w:rPr>
        <w:t xml:space="preserve"> </w:t>
      </w:r>
      <w:r>
        <w:rPr>
          <w:color w:val="231F20"/>
          <w:sz w:val="18"/>
        </w:rPr>
        <w:t>for</w:t>
      </w:r>
      <w:r>
        <w:rPr>
          <w:color w:val="231F20"/>
          <w:spacing w:val="-11"/>
          <w:sz w:val="18"/>
        </w:rPr>
        <w:t xml:space="preserve"> </w:t>
      </w:r>
      <w:r>
        <w:rPr>
          <w:color w:val="231F20"/>
          <w:sz w:val="18"/>
        </w:rPr>
        <w:t>this</w:t>
      </w:r>
      <w:r>
        <w:rPr>
          <w:color w:val="231F20"/>
          <w:spacing w:val="-11"/>
          <w:sz w:val="18"/>
        </w:rPr>
        <w:t xml:space="preserve"> </w:t>
      </w:r>
      <w:r>
        <w:rPr>
          <w:color w:val="231F20"/>
          <w:sz w:val="18"/>
        </w:rPr>
        <w:t>code</w:t>
      </w:r>
      <w:r>
        <w:rPr>
          <w:color w:val="231F20"/>
          <w:spacing w:val="-10"/>
          <w:sz w:val="18"/>
        </w:rPr>
        <w:t xml:space="preserve"> </w:t>
      </w:r>
      <w:r>
        <w:rPr>
          <w:color w:val="231F20"/>
          <w:sz w:val="18"/>
        </w:rPr>
        <w:t>showing</w:t>
      </w:r>
      <w:r>
        <w:rPr>
          <w:color w:val="231F20"/>
          <w:spacing w:val="-11"/>
          <w:sz w:val="18"/>
        </w:rPr>
        <w:t xml:space="preserve"> </w:t>
      </w:r>
      <w:r>
        <w:rPr>
          <w:color w:val="231F20"/>
          <w:sz w:val="18"/>
        </w:rPr>
        <w:t xml:space="preserve">the amount of each remaining section 743(b) basis, net of cost recovery by asset category. A reasonable grouping by asset category may be used, but such grouping shouldn’t be less detailed than the asset categories listed on the Form 1065, Schedule L, balance sheet. Go to </w:t>
      </w:r>
      <w:r>
        <w:rPr>
          <w:i/>
          <w:color w:val="0056A2"/>
          <w:sz w:val="18"/>
          <w:u w:val="single" w:color="0055A1"/>
        </w:rPr>
        <w:t>IRS.gov/Forms-Pubs/</w:t>
      </w:r>
      <w:r>
        <w:rPr>
          <w:i/>
          <w:color w:val="0056A2"/>
          <w:sz w:val="18"/>
        </w:rPr>
        <w:t xml:space="preserve"> </w:t>
      </w:r>
      <w:r>
        <w:rPr>
          <w:i/>
          <w:color w:val="0056A2"/>
          <w:spacing w:val="-2"/>
          <w:sz w:val="18"/>
          <w:u w:val="single" w:color="0055A1"/>
        </w:rPr>
        <w:t>Clarifications-</w:t>
      </w:r>
      <w:r>
        <w:rPr>
          <w:i/>
          <w:color w:val="0056A2"/>
          <w:spacing w:val="-2"/>
          <w:sz w:val="18"/>
          <w:u w:val="single" w:color="0055A1"/>
        </w:rPr>
        <w:t>for-disregarded-entity-reporting-and-section-743b-</w:t>
      </w:r>
      <w:r>
        <w:rPr>
          <w:i/>
          <w:color w:val="0056A2"/>
          <w:spacing w:val="-2"/>
          <w:sz w:val="18"/>
        </w:rPr>
        <w:t xml:space="preserve"> </w:t>
      </w:r>
      <w:r>
        <w:rPr>
          <w:i/>
          <w:color w:val="0056A2"/>
          <w:sz w:val="18"/>
          <w:u w:val="single" w:color="0055A1"/>
        </w:rPr>
        <w:t>reporting</w:t>
      </w:r>
      <w:r>
        <w:rPr>
          <w:i/>
          <w:color w:val="0056A2"/>
          <w:sz w:val="18"/>
        </w:rPr>
        <w:t xml:space="preserve"> </w:t>
      </w:r>
      <w:r>
        <w:rPr>
          <w:color w:val="231F20"/>
          <w:sz w:val="18"/>
        </w:rPr>
        <w:t>for more information.</w:t>
      </w:r>
    </w:p>
    <w:p w:rsidR="00A33C7B" w:rsidRDefault="0089559E">
      <w:pPr>
        <w:spacing w:before="89" w:line="237" w:lineRule="auto"/>
        <w:ind w:left="120" w:right="53"/>
        <w:rPr>
          <w:sz w:val="18"/>
        </w:rPr>
      </w:pPr>
      <w:r>
        <w:rPr>
          <w:b/>
          <w:color w:val="231F20"/>
          <w:sz w:val="18"/>
        </w:rPr>
        <w:t>Code</w:t>
      </w:r>
      <w:r>
        <w:rPr>
          <w:b/>
          <w:color w:val="231F20"/>
          <w:spacing w:val="-4"/>
          <w:sz w:val="18"/>
        </w:rPr>
        <w:t xml:space="preserve"> </w:t>
      </w:r>
      <w:r>
        <w:rPr>
          <w:b/>
          <w:color w:val="231F20"/>
          <w:sz w:val="18"/>
        </w:rPr>
        <w:t>V.</w:t>
      </w:r>
      <w:r>
        <w:rPr>
          <w:b/>
          <w:color w:val="231F20"/>
          <w:spacing w:val="-4"/>
          <w:sz w:val="18"/>
        </w:rPr>
        <w:t xml:space="preserve"> </w:t>
      </w:r>
      <w:r>
        <w:rPr>
          <w:b/>
          <w:color w:val="231F20"/>
          <w:sz w:val="18"/>
        </w:rPr>
        <w:t>Unrelated</w:t>
      </w:r>
      <w:r>
        <w:rPr>
          <w:b/>
          <w:color w:val="231F20"/>
          <w:spacing w:val="-4"/>
          <w:sz w:val="18"/>
        </w:rPr>
        <w:t xml:space="preserve"> </w:t>
      </w:r>
      <w:r>
        <w:rPr>
          <w:b/>
          <w:color w:val="231F20"/>
          <w:sz w:val="18"/>
        </w:rPr>
        <w:t>business</w:t>
      </w:r>
      <w:r>
        <w:rPr>
          <w:b/>
          <w:color w:val="231F20"/>
          <w:spacing w:val="-4"/>
          <w:sz w:val="18"/>
        </w:rPr>
        <w:t xml:space="preserve"> </w:t>
      </w:r>
      <w:r>
        <w:rPr>
          <w:b/>
          <w:color w:val="231F20"/>
          <w:sz w:val="18"/>
        </w:rPr>
        <w:t>taxable</w:t>
      </w:r>
      <w:r>
        <w:rPr>
          <w:b/>
          <w:color w:val="231F20"/>
          <w:spacing w:val="-4"/>
          <w:sz w:val="18"/>
        </w:rPr>
        <w:t xml:space="preserve"> </w:t>
      </w:r>
      <w:r>
        <w:rPr>
          <w:b/>
          <w:color w:val="231F20"/>
          <w:sz w:val="18"/>
        </w:rPr>
        <w:t>income</w:t>
      </w:r>
      <w:r>
        <w:rPr>
          <w:b/>
          <w:color w:val="231F20"/>
          <w:spacing w:val="-4"/>
          <w:sz w:val="18"/>
        </w:rPr>
        <w:t xml:space="preserve"> </w:t>
      </w:r>
      <w:r>
        <w:rPr>
          <w:b/>
          <w:color w:val="231F20"/>
          <w:sz w:val="18"/>
        </w:rPr>
        <w:t>(UBTI).</w:t>
      </w:r>
      <w:r>
        <w:rPr>
          <w:b/>
          <w:color w:val="231F20"/>
          <w:spacing w:val="36"/>
          <w:sz w:val="18"/>
        </w:rPr>
        <w:t xml:space="preserve"> </w:t>
      </w:r>
      <w:r>
        <w:rPr>
          <w:color w:val="231F20"/>
          <w:sz w:val="18"/>
        </w:rPr>
        <w:t>Report any</w:t>
      </w:r>
      <w:r>
        <w:rPr>
          <w:color w:val="231F20"/>
          <w:spacing w:val="-8"/>
          <w:sz w:val="18"/>
        </w:rPr>
        <w:t xml:space="preserve"> </w:t>
      </w:r>
      <w:r>
        <w:rPr>
          <w:color w:val="231F20"/>
          <w:sz w:val="18"/>
        </w:rPr>
        <w:t>information</w:t>
      </w:r>
      <w:r>
        <w:rPr>
          <w:color w:val="231F20"/>
          <w:spacing w:val="-8"/>
          <w:sz w:val="18"/>
        </w:rPr>
        <w:t xml:space="preserve"> </w:t>
      </w:r>
      <w:r>
        <w:rPr>
          <w:color w:val="231F20"/>
          <w:sz w:val="18"/>
        </w:rPr>
        <w:t>a</w:t>
      </w:r>
      <w:r>
        <w:rPr>
          <w:color w:val="231F20"/>
          <w:spacing w:val="-8"/>
          <w:sz w:val="18"/>
        </w:rPr>
        <w:t xml:space="preserve"> </w:t>
      </w:r>
      <w:r>
        <w:rPr>
          <w:color w:val="231F20"/>
          <w:sz w:val="18"/>
        </w:rPr>
        <w:t>partner</w:t>
      </w:r>
      <w:r>
        <w:rPr>
          <w:color w:val="231F20"/>
          <w:spacing w:val="-8"/>
          <w:sz w:val="18"/>
        </w:rPr>
        <w:t xml:space="preserve"> </w:t>
      </w:r>
      <w:r>
        <w:rPr>
          <w:color w:val="231F20"/>
          <w:sz w:val="18"/>
        </w:rPr>
        <w:t>that</w:t>
      </w:r>
      <w:r>
        <w:rPr>
          <w:color w:val="231F20"/>
          <w:spacing w:val="-8"/>
          <w:sz w:val="18"/>
        </w:rPr>
        <w:t xml:space="preserve"> </w:t>
      </w:r>
      <w:r>
        <w:rPr>
          <w:color w:val="231F20"/>
          <w:sz w:val="18"/>
        </w:rPr>
        <w:t>is</w:t>
      </w:r>
      <w:r>
        <w:rPr>
          <w:color w:val="231F20"/>
          <w:spacing w:val="-8"/>
          <w:sz w:val="18"/>
        </w:rPr>
        <w:t xml:space="preserve"> </w:t>
      </w:r>
      <w:r>
        <w:rPr>
          <w:color w:val="231F20"/>
          <w:sz w:val="18"/>
        </w:rPr>
        <w:t>a</w:t>
      </w:r>
      <w:r>
        <w:rPr>
          <w:color w:val="231F20"/>
          <w:spacing w:val="-8"/>
          <w:sz w:val="18"/>
        </w:rPr>
        <w:t xml:space="preserve"> </w:t>
      </w:r>
      <w:r>
        <w:rPr>
          <w:color w:val="231F20"/>
          <w:sz w:val="18"/>
        </w:rPr>
        <w:t>tax-exempt</w:t>
      </w:r>
      <w:r>
        <w:rPr>
          <w:color w:val="231F20"/>
          <w:spacing w:val="-8"/>
          <w:sz w:val="18"/>
        </w:rPr>
        <w:t xml:space="preserve"> </w:t>
      </w:r>
      <w:r>
        <w:rPr>
          <w:color w:val="231F20"/>
          <w:sz w:val="18"/>
        </w:rPr>
        <w:t>organization</w:t>
      </w:r>
      <w:r>
        <w:rPr>
          <w:color w:val="231F20"/>
          <w:spacing w:val="-8"/>
          <w:sz w:val="18"/>
        </w:rPr>
        <w:t xml:space="preserve"> </w:t>
      </w:r>
      <w:r>
        <w:rPr>
          <w:color w:val="231F20"/>
          <w:sz w:val="18"/>
        </w:rPr>
        <w:t>may need to figure its share of UBTI under section 512(a)(1) (but excluding</w:t>
      </w:r>
      <w:r>
        <w:rPr>
          <w:color w:val="231F20"/>
          <w:spacing w:val="-10"/>
          <w:sz w:val="18"/>
        </w:rPr>
        <w:t xml:space="preserve"> </w:t>
      </w:r>
      <w:r>
        <w:rPr>
          <w:color w:val="231F20"/>
          <w:sz w:val="18"/>
        </w:rPr>
        <w:t>any</w:t>
      </w:r>
      <w:r>
        <w:rPr>
          <w:color w:val="231F20"/>
          <w:spacing w:val="-10"/>
          <w:sz w:val="18"/>
        </w:rPr>
        <w:t xml:space="preserve"> </w:t>
      </w:r>
      <w:r>
        <w:rPr>
          <w:color w:val="231F20"/>
          <w:sz w:val="18"/>
        </w:rPr>
        <w:t>modifications</w:t>
      </w:r>
      <w:r>
        <w:rPr>
          <w:color w:val="231F20"/>
          <w:spacing w:val="-10"/>
          <w:sz w:val="18"/>
        </w:rPr>
        <w:t xml:space="preserve"> </w:t>
      </w:r>
      <w:r>
        <w:rPr>
          <w:color w:val="231F20"/>
          <w:sz w:val="18"/>
        </w:rPr>
        <w:t>required</w:t>
      </w:r>
      <w:r>
        <w:rPr>
          <w:color w:val="231F20"/>
          <w:spacing w:val="-11"/>
          <w:sz w:val="18"/>
        </w:rPr>
        <w:t xml:space="preserve"> </w:t>
      </w:r>
      <w:r>
        <w:rPr>
          <w:color w:val="231F20"/>
          <w:sz w:val="18"/>
        </w:rPr>
        <w:t>by</w:t>
      </w:r>
      <w:r>
        <w:rPr>
          <w:color w:val="231F20"/>
          <w:spacing w:val="-10"/>
          <w:sz w:val="18"/>
        </w:rPr>
        <w:t xml:space="preserve"> </w:t>
      </w:r>
      <w:r>
        <w:rPr>
          <w:color w:val="231F20"/>
          <w:sz w:val="18"/>
        </w:rPr>
        <w:t>paragraphs</w:t>
      </w:r>
      <w:r>
        <w:rPr>
          <w:color w:val="231F20"/>
          <w:spacing w:val="-10"/>
          <w:sz w:val="18"/>
        </w:rPr>
        <w:t xml:space="preserve"> </w:t>
      </w:r>
      <w:r>
        <w:rPr>
          <w:color w:val="231F20"/>
          <w:sz w:val="18"/>
        </w:rPr>
        <w:t>(8)</w:t>
      </w:r>
      <w:r>
        <w:rPr>
          <w:color w:val="231F20"/>
          <w:spacing w:val="-11"/>
          <w:sz w:val="18"/>
        </w:rPr>
        <w:t xml:space="preserve"> </w:t>
      </w:r>
      <w:r>
        <w:rPr>
          <w:color w:val="231F20"/>
          <w:sz w:val="18"/>
        </w:rPr>
        <w:t>through</w:t>
      </w:r>
    </w:p>
    <w:p w:rsidR="00A33C7B" w:rsidRDefault="0089559E">
      <w:pPr>
        <w:pStyle w:val="Listenabsatz"/>
        <w:numPr>
          <w:ilvl w:val="0"/>
          <w:numId w:val="4"/>
        </w:numPr>
        <w:tabs>
          <w:tab w:val="left" w:pos="484"/>
        </w:tabs>
        <w:spacing w:line="237" w:lineRule="auto"/>
        <w:ind w:right="66" w:firstLine="0"/>
        <w:rPr>
          <w:sz w:val="18"/>
        </w:rPr>
      </w:pPr>
      <w:r>
        <w:rPr>
          <w:color w:val="231F20"/>
          <w:sz w:val="18"/>
        </w:rPr>
        <w:t>of section 512(b)). Partners are required to notify the partnership</w:t>
      </w:r>
      <w:r>
        <w:rPr>
          <w:color w:val="231F20"/>
          <w:spacing w:val="-9"/>
          <w:sz w:val="18"/>
        </w:rPr>
        <w:t xml:space="preserve"> </w:t>
      </w:r>
      <w:r>
        <w:rPr>
          <w:color w:val="231F20"/>
          <w:sz w:val="18"/>
        </w:rPr>
        <w:t>of</w:t>
      </w:r>
      <w:r>
        <w:rPr>
          <w:color w:val="231F20"/>
          <w:spacing w:val="-9"/>
          <w:sz w:val="18"/>
        </w:rPr>
        <w:t xml:space="preserve"> </w:t>
      </w:r>
      <w:r>
        <w:rPr>
          <w:color w:val="231F20"/>
          <w:sz w:val="18"/>
        </w:rPr>
        <w:t>their</w:t>
      </w:r>
      <w:r>
        <w:rPr>
          <w:color w:val="231F20"/>
          <w:spacing w:val="-9"/>
          <w:sz w:val="18"/>
        </w:rPr>
        <w:t xml:space="preserve"> </w:t>
      </w:r>
      <w:r>
        <w:rPr>
          <w:color w:val="231F20"/>
          <w:sz w:val="18"/>
        </w:rPr>
        <w:t>tax-exempt</w:t>
      </w:r>
      <w:r>
        <w:rPr>
          <w:color w:val="231F20"/>
          <w:spacing w:val="-9"/>
          <w:sz w:val="18"/>
        </w:rPr>
        <w:t xml:space="preserve"> </w:t>
      </w:r>
      <w:r>
        <w:rPr>
          <w:color w:val="231F20"/>
          <w:sz w:val="18"/>
        </w:rPr>
        <w:t>status.</w:t>
      </w:r>
      <w:r>
        <w:rPr>
          <w:color w:val="231F20"/>
          <w:spacing w:val="-9"/>
          <w:sz w:val="18"/>
        </w:rPr>
        <w:t xml:space="preserve"> </w:t>
      </w:r>
      <w:r>
        <w:rPr>
          <w:color w:val="231F20"/>
          <w:sz w:val="18"/>
        </w:rPr>
        <w:t>See</w:t>
      </w:r>
      <w:r>
        <w:rPr>
          <w:color w:val="231F20"/>
          <w:spacing w:val="-9"/>
          <w:sz w:val="18"/>
        </w:rPr>
        <w:t xml:space="preserve"> </w:t>
      </w:r>
      <w:r>
        <w:rPr>
          <w:color w:val="231F20"/>
          <w:sz w:val="18"/>
        </w:rPr>
        <w:t>Form</w:t>
      </w:r>
      <w:r>
        <w:rPr>
          <w:color w:val="231F20"/>
          <w:spacing w:val="-9"/>
          <w:sz w:val="18"/>
        </w:rPr>
        <w:t xml:space="preserve"> </w:t>
      </w:r>
      <w:r>
        <w:rPr>
          <w:color w:val="231F20"/>
          <w:sz w:val="18"/>
        </w:rPr>
        <w:t>990-T,</w:t>
      </w:r>
      <w:r>
        <w:rPr>
          <w:color w:val="231F20"/>
          <w:spacing w:val="-9"/>
          <w:sz w:val="18"/>
        </w:rPr>
        <w:t xml:space="preserve"> </w:t>
      </w:r>
      <w:r>
        <w:rPr>
          <w:color w:val="231F20"/>
          <w:sz w:val="18"/>
        </w:rPr>
        <w:t xml:space="preserve">Exempt </w:t>
      </w:r>
      <w:r>
        <w:rPr>
          <w:color w:val="231F20"/>
          <w:spacing w:val="-2"/>
          <w:sz w:val="18"/>
        </w:rPr>
        <w:t>Organization</w:t>
      </w:r>
      <w:r>
        <w:rPr>
          <w:color w:val="231F20"/>
          <w:spacing w:val="-9"/>
          <w:sz w:val="18"/>
        </w:rPr>
        <w:t xml:space="preserve"> </w:t>
      </w:r>
      <w:r>
        <w:rPr>
          <w:color w:val="231F20"/>
          <w:spacing w:val="-2"/>
          <w:sz w:val="18"/>
        </w:rPr>
        <w:t>Business</w:t>
      </w:r>
      <w:r>
        <w:rPr>
          <w:color w:val="231F20"/>
          <w:spacing w:val="-9"/>
          <w:sz w:val="18"/>
        </w:rPr>
        <w:t xml:space="preserve"> </w:t>
      </w:r>
      <w:r>
        <w:rPr>
          <w:color w:val="231F20"/>
          <w:spacing w:val="-2"/>
          <w:sz w:val="18"/>
        </w:rPr>
        <w:t>Income</w:t>
      </w:r>
      <w:r>
        <w:rPr>
          <w:color w:val="231F20"/>
          <w:spacing w:val="-9"/>
          <w:sz w:val="18"/>
        </w:rPr>
        <w:t xml:space="preserve"> </w:t>
      </w:r>
      <w:r>
        <w:rPr>
          <w:color w:val="231F20"/>
          <w:spacing w:val="-2"/>
          <w:sz w:val="18"/>
        </w:rPr>
        <w:t>Tax</w:t>
      </w:r>
      <w:r>
        <w:rPr>
          <w:color w:val="231F20"/>
          <w:spacing w:val="-9"/>
          <w:sz w:val="18"/>
        </w:rPr>
        <w:t xml:space="preserve"> </w:t>
      </w:r>
      <w:r>
        <w:rPr>
          <w:color w:val="231F20"/>
          <w:spacing w:val="-2"/>
          <w:sz w:val="18"/>
        </w:rPr>
        <w:t>Return;</w:t>
      </w:r>
      <w:r>
        <w:rPr>
          <w:color w:val="231F20"/>
          <w:spacing w:val="-9"/>
          <w:sz w:val="18"/>
        </w:rPr>
        <w:t xml:space="preserve"> </w:t>
      </w:r>
      <w:r>
        <w:rPr>
          <w:color w:val="231F20"/>
          <w:spacing w:val="-2"/>
          <w:sz w:val="18"/>
        </w:rPr>
        <w:t>and</w:t>
      </w:r>
      <w:r>
        <w:rPr>
          <w:color w:val="231F20"/>
          <w:spacing w:val="-9"/>
          <w:sz w:val="18"/>
        </w:rPr>
        <w:t xml:space="preserve"> </w:t>
      </w:r>
      <w:r>
        <w:rPr>
          <w:color w:val="231F20"/>
          <w:spacing w:val="-2"/>
          <w:sz w:val="18"/>
        </w:rPr>
        <w:t>Pub.</w:t>
      </w:r>
      <w:r>
        <w:rPr>
          <w:color w:val="231F20"/>
          <w:spacing w:val="-9"/>
          <w:sz w:val="18"/>
        </w:rPr>
        <w:t xml:space="preserve"> </w:t>
      </w:r>
      <w:r>
        <w:rPr>
          <w:color w:val="231F20"/>
          <w:spacing w:val="-2"/>
          <w:sz w:val="18"/>
        </w:rPr>
        <w:t>598,</w:t>
      </w:r>
      <w:r>
        <w:rPr>
          <w:color w:val="231F20"/>
          <w:spacing w:val="-9"/>
          <w:sz w:val="18"/>
        </w:rPr>
        <w:t xml:space="preserve"> </w:t>
      </w:r>
      <w:r>
        <w:rPr>
          <w:color w:val="231F20"/>
          <w:spacing w:val="-2"/>
          <w:sz w:val="18"/>
        </w:rPr>
        <w:t>Tax</w:t>
      </w:r>
      <w:r>
        <w:rPr>
          <w:color w:val="231F20"/>
          <w:spacing w:val="-9"/>
          <w:sz w:val="18"/>
        </w:rPr>
        <w:t xml:space="preserve"> </w:t>
      </w:r>
      <w:r>
        <w:rPr>
          <w:color w:val="231F20"/>
          <w:spacing w:val="-2"/>
          <w:sz w:val="18"/>
        </w:rPr>
        <w:t xml:space="preserve">on </w:t>
      </w:r>
      <w:r>
        <w:rPr>
          <w:color w:val="231F20"/>
          <w:sz w:val="18"/>
        </w:rPr>
        <w:t xml:space="preserve">Unrelated Business Income of Exempt Organizations, for more </w:t>
      </w:r>
      <w:r>
        <w:rPr>
          <w:color w:val="231F20"/>
          <w:spacing w:val="-2"/>
          <w:sz w:val="18"/>
        </w:rPr>
        <w:t>information.</w:t>
      </w:r>
    </w:p>
    <w:p w:rsidR="00A33C7B" w:rsidRDefault="0089559E">
      <w:pPr>
        <w:pStyle w:val="Textkrper"/>
        <w:spacing w:before="52" w:line="237" w:lineRule="auto"/>
        <w:ind w:right="53" w:firstLine="239"/>
      </w:pPr>
      <w:r>
        <w:rPr>
          <w:color w:val="231F20"/>
        </w:rPr>
        <w:t>If</w:t>
      </w:r>
      <w:r>
        <w:rPr>
          <w:color w:val="231F20"/>
          <w:spacing w:val="-13"/>
        </w:rPr>
        <w:t xml:space="preserve"> </w:t>
      </w:r>
      <w:r>
        <w:rPr>
          <w:color w:val="231F20"/>
        </w:rPr>
        <w:t>the</w:t>
      </w:r>
      <w:r>
        <w:rPr>
          <w:color w:val="231F20"/>
          <w:spacing w:val="-12"/>
        </w:rPr>
        <w:t xml:space="preserve"> </w:t>
      </w:r>
      <w:r>
        <w:rPr>
          <w:color w:val="231F20"/>
        </w:rPr>
        <w:t>partner</w:t>
      </w:r>
      <w:r>
        <w:rPr>
          <w:color w:val="231F20"/>
          <w:spacing w:val="-13"/>
        </w:rPr>
        <w:t xml:space="preserve"> </w:t>
      </w:r>
      <w:r>
        <w:rPr>
          <w:color w:val="231F20"/>
        </w:rPr>
        <w:t>is</w:t>
      </w:r>
      <w:r>
        <w:rPr>
          <w:color w:val="231F20"/>
          <w:spacing w:val="-12"/>
        </w:rPr>
        <w:t xml:space="preserve"> </w:t>
      </w:r>
      <w:r>
        <w:rPr>
          <w:color w:val="231F20"/>
        </w:rPr>
        <w:t>an</w:t>
      </w:r>
      <w:r>
        <w:rPr>
          <w:color w:val="231F20"/>
          <w:spacing w:val="-13"/>
        </w:rPr>
        <w:t xml:space="preserve"> </w:t>
      </w:r>
      <w:r>
        <w:rPr>
          <w:color w:val="231F20"/>
        </w:rPr>
        <w:t>IRA,</w:t>
      </w:r>
      <w:r>
        <w:rPr>
          <w:color w:val="231F20"/>
          <w:spacing w:val="-13"/>
        </w:rPr>
        <w:t xml:space="preserve"> </w:t>
      </w:r>
      <w:r>
        <w:rPr>
          <w:color w:val="231F20"/>
        </w:rPr>
        <w:t>include</w:t>
      </w:r>
      <w:r>
        <w:rPr>
          <w:color w:val="231F20"/>
          <w:spacing w:val="-12"/>
        </w:rPr>
        <w:t xml:space="preserve"> </w:t>
      </w:r>
      <w:r>
        <w:rPr>
          <w:color w:val="231F20"/>
        </w:rPr>
        <w:t>the</w:t>
      </w:r>
      <w:r>
        <w:rPr>
          <w:color w:val="231F20"/>
          <w:spacing w:val="-13"/>
        </w:rPr>
        <w:t xml:space="preserve"> </w:t>
      </w:r>
      <w:r>
        <w:rPr>
          <w:color w:val="231F20"/>
        </w:rPr>
        <w:t>IRA</w:t>
      </w:r>
      <w:r>
        <w:rPr>
          <w:color w:val="231F20"/>
          <w:spacing w:val="-12"/>
        </w:rPr>
        <w:t xml:space="preserve"> </w:t>
      </w:r>
      <w:r>
        <w:rPr>
          <w:color w:val="231F20"/>
        </w:rPr>
        <w:t>partner’s</w:t>
      </w:r>
      <w:r>
        <w:rPr>
          <w:color w:val="231F20"/>
          <w:spacing w:val="-13"/>
        </w:rPr>
        <w:t xml:space="preserve"> </w:t>
      </w:r>
      <w:r>
        <w:rPr>
          <w:color w:val="231F20"/>
        </w:rPr>
        <w:t>unique</w:t>
      </w:r>
      <w:r>
        <w:rPr>
          <w:color w:val="231F20"/>
          <w:spacing w:val="-12"/>
        </w:rPr>
        <w:t xml:space="preserve"> </w:t>
      </w:r>
      <w:r>
        <w:rPr>
          <w:color w:val="231F20"/>
        </w:rPr>
        <w:t>EIN on line 20, code AR.</w:t>
      </w:r>
    </w:p>
    <w:p w:rsidR="00A33C7B" w:rsidRDefault="0089559E">
      <w:pPr>
        <w:pStyle w:val="Textkrper"/>
        <w:spacing w:before="178" w:line="237" w:lineRule="auto"/>
        <w:ind w:right="53"/>
      </w:pPr>
      <w:r>
        <w:rPr>
          <w:b/>
          <w:color w:val="231F20"/>
        </w:rPr>
        <w:t>Note:</w:t>
      </w:r>
      <w:r>
        <w:rPr>
          <w:b/>
          <w:color w:val="231F20"/>
          <w:spacing w:val="18"/>
        </w:rPr>
        <w:t xml:space="preserve"> </w:t>
      </w:r>
      <w:r>
        <w:rPr>
          <w:color w:val="231F20"/>
        </w:rPr>
        <w:t>For</w:t>
      </w:r>
      <w:r>
        <w:rPr>
          <w:color w:val="231F20"/>
          <w:spacing w:val="-12"/>
        </w:rPr>
        <w:t xml:space="preserve"> </w:t>
      </w:r>
      <w:r>
        <w:rPr>
          <w:color w:val="231F20"/>
        </w:rPr>
        <w:t>tax</w:t>
      </w:r>
      <w:r>
        <w:rPr>
          <w:color w:val="231F20"/>
          <w:spacing w:val="-13"/>
        </w:rPr>
        <w:t xml:space="preserve"> </w:t>
      </w:r>
      <w:r>
        <w:rPr>
          <w:color w:val="231F20"/>
        </w:rPr>
        <w:t>year</w:t>
      </w:r>
      <w:r>
        <w:rPr>
          <w:color w:val="231F20"/>
          <w:spacing w:val="-12"/>
        </w:rPr>
        <w:t xml:space="preserve"> </w:t>
      </w:r>
      <w:r>
        <w:rPr>
          <w:color w:val="231F20"/>
        </w:rPr>
        <w:t>2025,</w:t>
      </w:r>
      <w:r>
        <w:rPr>
          <w:color w:val="231F20"/>
          <w:spacing w:val="-13"/>
        </w:rPr>
        <w:t xml:space="preserve"> </w:t>
      </w:r>
      <w:r>
        <w:rPr>
          <w:color w:val="231F20"/>
        </w:rPr>
        <w:t>PTPs</w:t>
      </w:r>
      <w:r>
        <w:rPr>
          <w:color w:val="231F20"/>
          <w:spacing w:val="-12"/>
        </w:rPr>
        <w:t xml:space="preserve"> </w:t>
      </w:r>
      <w:r>
        <w:rPr>
          <w:color w:val="231F20"/>
        </w:rPr>
        <w:t>aren’t</w:t>
      </w:r>
      <w:r>
        <w:rPr>
          <w:color w:val="231F20"/>
          <w:spacing w:val="-13"/>
        </w:rPr>
        <w:t xml:space="preserve"> </w:t>
      </w:r>
      <w:r>
        <w:rPr>
          <w:color w:val="231F20"/>
        </w:rPr>
        <w:t>required</w:t>
      </w:r>
      <w:r>
        <w:rPr>
          <w:color w:val="231F20"/>
          <w:spacing w:val="-12"/>
        </w:rPr>
        <w:t xml:space="preserve"> </w:t>
      </w:r>
      <w:r>
        <w:rPr>
          <w:color w:val="231F20"/>
        </w:rPr>
        <w:t>to</w:t>
      </w:r>
      <w:r>
        <w:rPr>
          <w:color w:val="231F20"/>
          <w:spacing w:val="-13"/>
        </w:rPr>
        <w:t xml:space="preserve"> </w:t>
      </w:r>
      <w:r>
        <w:rPr>
          <w:color w:val="231F20"/>
        </w:rPr>
        <w:t>include</w:t>
      </w:r>
      <w:r>
        <w:rPr>
          <w:color w:val="231F20"/>
          <w:spacing w:val="-12"/>
        </w:rPr>
        <w:t xml:space="preserve"> </w:t>
      </w:r>
      <w:r>
        <w:rPr>
          <w:color w:val="231F20"/>
        </w:rPr>
        <w:t>the</w:t>
      </w:r>
      <w:r>
        <w:rPr>
          <w:color w:val="231F20"/>
          <w:spacing w:val="-13"/>
        </w:rPr>
        <w:t xml:space="preserve"> </w:t>
      </w:r>
      <w:r>
        <w:rPr>
          <w:color w:val="231F20"/>
        </w:rPr>
        <w:t>IRA partner’s unique EIN on line 20, code AR.</w:t>
      </w:r>
    </w:p>
    <w:p w:rsidR="00A33C7B" w:rsidRDefault="0089559E">
      <w:pPr>
        <w:pStyle w:val="Textkrper"/>
        <w:spacing w:before="218" w:line="237" w:lineRule="auto"/>
        <w:ind w:left="119" w:right="139"/>
      </w:pPr>
      <w:r>
        <w:br w:type="column"/>
      </w:r>
      <w:r>
        <w:rPr>
          <w:b/>
          <w:color w:val="231F20"/>
        </w:rPr>
        <w:t>Code W. Precontribution gain (loss).</w:t>
      </w:r>
      <w:r>
        <w:rPr>
          <w:b/>
          <w:color w:val="231F20"/>
          <w:spacing w:val="40"/>
        </w:rPr>
        <w:t xml:space="preserve"> </w:t>
      </w:r>
      <w:r>
        <w:rPr>
          <w:color w:val="231F20"/>
        </w:rPr>
        <w:t>If the partnership distributed</w:t>
      </w:r>
      <w:r>
        <w:rPr>
          <w:color w:val="231F20"/>
          <w:spacing w:val="-4"/>
        </w:rPr>
        <w:t xml:space="preserve"> </w:t>
      </w:r>
      <w:r>
        <w:rPr>
          <w:color w:val="231F20"/>
        </w:rPr>
        <w:t>any</w:t>
      </w:r>
      <w:r>
        <w:rPr>
          <w:color w:val="231F20"/>
          <w:spacing w:val="-4"/>
        </w:rPr>
        <w:t xml:space="preserve"> </w:t>
      </w:r>
      <w:r>
        <w:rPr>
          <w:color w:val="231F20"/>
        </w:rPr>
        <w:t>section</w:t>
      </w:r>
      <w:r>
        <w:rPr>
          <w:color w:val="231F20"/>
          <w:spacing w:val="-4"/>
        </w:rPr>
        <w:t xml:space="preserve"> </w:t>
      </w:r>
      <w:r>
        <w:rPr>
          <w:color w:val="231F20"/>
        </w:rPr>
        <w:t>704(c)</w:t>
      </w:r>
      <w:r>
        <w:rPr>
          <w:color w:val="231F20"/>
          <w:spacing w:val="-4"/>
        </w:rPr>
        <w:t xml:space="preserve"> </w:t>
      </w:r>
      <w:r>
        <w:rPr>
          <w:color w:val="231F20"/>
        </w:rPr>
        <w:t>property</w:t>
      </w:r>
      <w:r>
        <w:rPr>
          <w:color w:val="231F20"/>
          <w:spacing w:val="-4"/>
        </w:rPr>
        <w:t xml:space="preserve"> </w:t>
      </w:r>
      <w:r>
        <w:rPr>
          <w:color w:val="231F20"/>
        </w:rPr>
        <w:t>to</w:t>
      </w:r>
      <w:r>
        <w:rPr>
          <w:color w:val="231F20"/>
          <w:spacing w:val="-4"/>
        </w:rPr>
        <w:t xml:space="preserve"> </w:t>
      </w:r>
      <w:r>
        <w:rPr>
          <w:color w:val="231F20"/>
        </w:rPr>
        <w:t>any</w:t>
      </w:r>
      <w:r>
        <w:rPr>
          <w:color w:val="231F20"/>
          <w:spacing w:val="-4"/>
        </w:rPr>
        <w:t xml:space="preserve"> </w:t>
      </w:r>
      <w:r>
        <w:rPr>
          <w:color w:val="231F20"/>
        </w:rPr>
        <w:t>partner</w:t>
      </w:r>
      <w:r>
        <w:rPr>
          <w:color w:val="231F20"/>
          <w:spacing w:val="-4"/>
        </w:rPr>
        <w:t xml:space="preserve"> </w:t>
      </w:r>
      <w:r>
        <w:rPr>
          <w:color w:val="231F20"/>
        </w:rPr>
        <w:t>other</w:t>
      </w:r>
      <w:r>
        <w:rPr>
          <w:color w:val="231F20"/>
          <w:spacing w:val="-4"/>
        </w:rPr>
        <w:t xml:space="preserve"> </w:t>
      </w:r>
      <w:r>
        <w:rPr>
          <w:color w:val="231F20"/>
        </w:rPr>
        <w:t>than the contributing partner, and the date of the distribution was within 7 years of the date the section 704(c) property was contributed</w:t>
      </w:r>
      <w:r>
        <w:rPr>
          <w:color w:val="231F20"/>
          <w:spacing w:val="-11"/>
        </w:rPr>
        <w:t xml:space="preserve"> </w:t>
      </w:r>
      <w:r>
        <w:rPr>
          <w:color w:val="231F20"/>
        </w:rPr>
        <w:t>to</w:t>
      </w:r>
      <w:r>
        <w:rPr>
          <w:color w:val="231F20"/>
          <w:spacing w:val="-12"/>
        </w:rPr>
        <w:t xml:space="preserve"> </w:t>
      </w:r>
      <w:r>
        <w:rPr>
          <w:color w:val="231F20"/>
        </w:rPr>
        <w:t>the</w:t>
      </w:r>
      <w:r>
        <w:rPr>
          <w:color w:val="231F20"/>
          <w:spacing w:val="-12"/>
        </w:rPr>
        <w:t xml:space="preserve"> </w:t>
      </w:r>
      <w:r>
        <w:rPr>
          <w:color w:val="231F20"/>
        </w:rPr>
        <w:t>partnership,</w:t>
      </w:r>
      <w:r>
        <w:rPr>
          <w:color w:val="231F20"/>
          <w:spacing w:val="-12"/>
        </w:rPr>
        <w:t xml:space="preserve"> </w:t>
      </w:r>
      <w:r>
        <w:rPr>
          <w:color w:val="231F20"/>
        </w:rPr>
        <w:t>the</w:t>
      </w:r>
      <w:r>
        <w:rPr>
          <w:color w:val="231F20"/>
          <w:spacing w:val="-12"/>
        </w:rPr>
        <w:t xml:space="preserve"> </w:t>
      </w:r>
      <w:r>
        <w:rPr>
          <w:color w:val="231F20"/>
        </w:rPr>
        <w:t>distribution</w:t>
      </w:r>
      <w:r>
        <w:rPr>
          <w:color w:val="231F20"/>
          <w:spacing w:val="-12"/>
        </w:rPr>
        <w:t xml:space="preserve"> </w:t>
      </w:r>
      <w:r>
        <w:rPr>
          <w:color w:val="231F20"/>
        </w:rPr>
        <w:t>must</w:t>
      </w:r>
      <w:r>
        <w:rPr>
          <w:color w:val="231F20"/>
          <w:spacing w:val="-12"/>
        </w:rPr>
        <w:t xml:space="preserve"> </w:t>
      </w:r>
      <w:r>
        <w:rPr>
          <w:color w:val="231F20"/>
        </w:rPr>
        <w:t>be</w:t>
      </w:r>
      <w:r>
        <w:rPr>
          <w:color w:val="231F20"/>
          <w:spacing w:val="-12"/>
        </w:rPr>
        <w:t xml:space="preserve"> </w:t>
      </w:r>
      <w:r>
        <w:rPr>
          <w:color w:val="231F20"/>
        </w:rPr>
        <w:t>treated</w:t>
      </w:r>
      <w:r>
        <w:rPr>
          <w:color w:val="231F20"/>
          <w:spacing w:val="-12"/>
        </w:rPr>
        <w:t xml:space="preserve"> </w:t>
      </w:r>
      <w:r>
        <w:rPr>
          <w:color w:val="231F20"/>
        </w:rPr>
        <w:t>as if it were a sale by the contributing partner taking place on the date of the distribution. Section 704(c) property is property that had</w:t>
      </w:r>
      <w:r>
        <w:rPr>
          <w:color w:val="231F20"/>
          <w:spacing w:val="-3"/>
        </w:rPr>
        <w:t xml:space="preserve"> </w:t>
      </w:r>
      <w:r>
        <w:rPr>
          <w:color w:val="231F20"/>
        </w:rPr>
        <w:t>an</w:t>
      </w:r>
      <w:r>
        <w:rPr>
          <w:color w:val="231F20"/>
          <w:spacing w:val="-4"/>
        </w:rPr>
        <w:t xml:space="preserve"> </w:t>
      </w:r>
      <w:r>
        <w:rPr>
          <w:color w:val="231F20"/>
        </w:rPr>
        <w:t>FMV</w:t>
      </w:r>
      <w:r>
        <w:rPr>
          <w:color w:val="231F20"/>
          <w:spacing w:val="-3"/>
        </w:rPr>
        <w:t xml:space="preserve"> </w:t>
      </w:r>
      <w:r>
        <w:rPr>
          <w:color w:val="231F20"/>
        </w:rPr>
        <w:t>that</w:t>
      </w:r>
      <w:r>
        <w:rPr>
          <w:color w:val="231F20"/>
          <w:spacing w:val="-4"/>
        </w:rPr>
        <w:t xml:space="preserve"> </w:t>
      </w:r>
      <w:r>
        <w:rPr>
          <w:color w:val="231F20"/>
        </w:rPr>
        <w:t>was</w:t>
      </w:r>
      <w:r>
        <w:rPr>
          <w:color w:val="231F20"/>
          <w:spacing w:val="-4"/>
        </w:rPr>
        <w:t xml:space="preserve"> </w:t>
      </w:r>
      <w:r>
        <w:rPr>
          <w:color w:val="231F20"/>
        </w:rPr>
        <w:t>either</w:t>
      </w:r>
      <w:r>
        <w:rPr>
          <w:color w:val="231F20"/>
          <w:spacing w:val="-4"/>
        </w:rPr>
        <w:t xml:space="preserve"> </w:t>
      </w:r>
      <w:r>
        <w:rPr>
          <w:color w:val="231F20"/>
        </w:rPr>
        <w:t>greater</w:t>
      </w:r>
      <w:r>
        <w:rPr>
          <w:color w:val="231F20"/>
          <w:spacing w:val="-4"/>
        </w:rPr>
        <w:t xml:space="preserve"> </w:t>
      </w:r>
      <w:r>
        <w:rPr>
          <w:color w:val="231F20"/>
        </w:rPr>
        <w:t>or</w:t>
      </w:r>
      <w:r>
        <w:rPr>
          <w:color w:val="231F20"/>
          <w:spacing w:val="-4"/>
        </w:rPr>
        <w:t xml:space="preserve"> </w:t>
      </w:r>
      <w:r>
        <w:rPr>
          <w:color w:val="231F20"/>
        </w:rPr>
        <w:t>less</w:t>
      </w:r>
      <w:r>
        <w:rPr>
          <w:color w:val="231F20"/>
          <w:spacing w:val="-4"/>
        </w:rPr>
        <w:t xml:space="preserve"> </w:t>
      </w:r>
      <w:r>
        <w:rPr>
          <w:color w:val="231F20"/>
        </w:rPr>
        <w:t>than</w:t>
      </w:r>
      <w:r>
        <w:rPr>
          <w:color w:val="231F20"/>
          <w:spacing w:val="-4"/>
        </w:rPr>
        <w:t xml:space="preserve"> </w:t>
      </w:r>
      <w:r>
        <w:rPr>
          <w:color w:val="231F20"/>
        </w:rPr>
        <w:t>the</w:t>
      </w:r>
      <w:r>
        <w:rPr>
          <w:color w:val="231F20"/>
          <w:spacing w:val="-4"/>
        </w:rPr>
        <w:t xml:space="preserve"> </w:t>
      </w:r>
      <w:r>
        <w:rPr>
          <w:color w:val="231F20"/>
        </w:rPr>
        <w:t>contributing partner’s</w:t>
      </w:r>
      <w:r>
        <w:rPr>
          <w:color w:val="231F20"/>
          <w:spacing w:val="-7"/>
        </w:rPr>
        <w:t xml:space="preserve"> </w:t>
      </w:r>
      <w:r>
        <w:rPr>
          <w:color w:val="231F20"/>
        </w:rPr>
        <w:t>adjusted</w:t>
      </w:r>
      <w:r>
        <w:rPr>
          <w:color w:val="231F20"/>
          <w:spacing w:val="-7"/>
        </w:rPr>
        <w:t xml:space="preserve"> </w:t>
      </w:r>
      <w:r>
        <w:rPr>
          <w:color w:val="231F20"/>
        </w:rPr>
        <w:t>basis</w:t>
      </w:r>
      <w:r>
        <w:rPr>
          <w:color w:val="231F20"/>
          <w:spacing w:val="-7"/>
        </w:rPr>
        <w:t xml:space="preserve"> </w:t>
      </w:r>
      <w:r>
        <w:rPr>
          <w:color w:val="231F20"/>
        </w:rPr>
        <w:t>at</w:t>
      </w:r>
      <w:r>
        <w:rPr>
          <w:color w:val="231F20"/>
          <w:spacing w:val="-7"/>
        </w:rPr>
        <w:t xml:space="preserve"> </w:t>
      </w:r>
      <w:r>
        <w:rPr>
          <w:color w:val="231F20"/>
        </w:rPr>
        <w:t>the</w:t>
      </w:r>
      <w:r>
        <w:rPr>
          <w:color w:val="231F20"/>
          <w:spacing w:val="-7"/>
        </w:rPr>
        <w:t xml:space="preserve"> </w:t>
      </w:r>
      <w:r>
        <w:rPr>
          <w:color w:val="231F20"/>
        </w:rPr>
        <w:t>time</w:t>
      </w:r>
      <w:r>
        <w:rPr>
          <w:color w:val="231F20"/>
          <w:spacing w:val="-7"/>
        </w:rPr>
        <w:t xml:space="preserve"> </w:t>
      </w:r>
      <w:r>
        <w:rPr>
          <w:color w:val="231F20"/>
        </w:rPr>
        <w:t>the</w:t>
      </w:r>
      <w:r>
        <w:rPr>
          <w:color w:val="231F20"/>
          <w:spacing w:val="-7"/>
        </w:rPr>
        <w:t xml:space="preserve"> </w:t>
      </w:r>
      <w:r>
        <w:rPr>
          <w:color w:val="231F20"/>
        </w:rPr>
        <w:t>property</w:t>
      </w:r>
      <w:r>
        <w:rPr>
          <w:color w:val="231F20"/>
          <w:spacing w:val="-7"/>
        </w:rPr>
        <w:t xml:space="preserve"> </w:t>
      </w:r>
      <w:r>
        <w:rPr>
          <w:color w:val="231F20"/>
        </w:rPr>
        <w:t>was</w:t>
      </w:r>
      <w:r>
        <w:rPr>
          <w:color w:val="231F20"/>
          <w:spacing w:val="-7"/>
        </w:rPr>
        <w:t xml:space="preserve"> </w:t>
      </w:r>
      <w:r>
        <w:rPr>
          <w:color w:val="231F20"/>
        </w:rPr>
        <w:t xml:space="preserve">contributed to the partnership. See </w:t>
      </w:r>
      <w:r>
        <w:rPr>
          <w:i/>
          <w:color w:val="0056A2"/>
          <w:u w:val="single" w:color="0055A1"/>
        </w:rPr>
        <w:t>Dispositions of Contributed P</w:t>
      </w:r>
      <w:r>
        <w:rPr>
          <w:i/>
          <w:color w:val="0056A2"/>
          <w:u w:val="single" w:color="0055A1"/>
        </w:rPr>
        <w:t>roperty</w:t>
      </w:r>
      <w:r>
        <w:rPr>
          <w:color w:val="231F20"/>
        </w:rPr>
        <w:t xml:space="preserve">, earlier, for more information. If the partnership made such a distribution during its tax year, attach a statement to the contributing partner’s Schedule K-1 that provides the following </w:t>
      </w:r>
      <w:r>
        <w:rPr>
          <w:color w:val="231F20"/>
          <w:spacing w:val="-2"/>
        </w:rPr>
        <w:t>information.</w:t>
      </w:r>
    </w:p>
    <w:p w:rsidR="00A33C7B" w:rsidRDefault="0089559E">
      <w:pPr>
        <w:pStyle w:val="Listenabsatz"/>
        <w:numPr>
          <w:ilvl w:val="1"/>
          <w:numId w:val="4"/>
        </w:numPr>
        <w:tabs>
          <w:tab w:val="left" w:pos="461"/>
        </w:tabs>
        <w:spacing w:before="6" w:line="196" w:lineRule="exact"/>
        <w:ind w:right="384"/>
        <w:rPr>
          <w:sz w:val="18"/>
        </w:rPr>
      </w:pPr>
      <w:r>
        <w:rPr>
          <w:color w:val="231F20"/>
          <w:position w:val="1"/>
          <w:sz w:val="18"/>
        </w:rPr>
        <w:t xml:space="preserve">The amount of the gain or loss that would have been </w:t>
      </w:r>
      <w:r>
        <w:rPr>
          <w:color w:val="231F20"/>
          <w:sz w:val="18"/>
        </w:rPr>
        <w:t>allocated</w:t>
      </w:r>
      <w:r>
        <w:rPr>
          <w:color w:val="231F20"/>
          <w:spacing w:val="-11"/>
          <w:sz w:val="18"/>
        </w:rPr>
        <w:t xml:space="preserve"> </w:t>
      </w:r>
      <w:r>
        <w:rPr>
          <w:color w:val="231F20"/>
          <w:sz w:val="18"/>
        </w:rPr>
        <w:t>to</w:t>
      </w:r>
      <w:r>
        <w:rPr>
          <w:color w:val="231F20"/>
          <w:spacing w:val="-11"/>
          <w:sz w:val="18"/>
        </w:rPr>
        <w:t xml:space="preserve"> </w:t>
      </w:r>
      <w:r>
        <w:rPr>
          <w:color w:val="231F20"/>
          <w:sz w:val="18"/>
        </w:rPr>
        <w:t>the</w:t>
      </w:r>
      <w:r>
        <w:rPr>
          <w:color w:val="231F20"/>
          <w:spacing w:val="-12"/>
          <w:sz w:val="18"/>
        </w:rPr>
        <w:t xml:space="preserve"> </w:t>
      </w:r>
      <w:r>
        <w:rPr>
          <w:color w:val="231F20"/>
          <w:sz w:val="18"/>
        </w:rPr>
        <w:t>contributing</w:t>
      </w:r>
      <w:r>
        <w:rPr>
          <w:color w:val="231F20"/>
          <w:spacing w:val="-11"/>
          <w:sz w:val="18"/>
        </w:rPr>
        <w:t xml:space="preserve"> </w:t>
      </w:r>
      <w:r>
        <w:rPr>
          <w:color w:val="231F20"/>
          <w:sz w:val="18"/>
        </w:rPr>
        <w:t>partner</w:t>
      </w:r>
      <w:r>
        <w:rPr>
          <w:color w:val="231F20"/>
          <w:spacing w:val="-11"/>
          <w:sz w:val="18"/>
        </w:rPr>
        <w:t xml:space="preserve"> </w:t>
      </w:r>
      <w:r>
        <w:rPr>
          <w:color w:val="231F20"/>
          <w:sz w:val="18"/>
        </w:rPr>
        <w:t>if</w:t>
      </w:r>
      <w:r>
        <w:rPr>
          <w:color w:val="231F20"/>
          <w:spacing w:val="-11"/>
          <w:sz w:val="18"/>
        </w:rPr>
        <w:t xml:space="preserve"> </w:t>
      </w:r>
      <w:r>
        <w:rPr>
          <w:color w:val="231F20"/>
          <w:sz w:val="18"/>
        </w:rPr>
        <w:t>the</w:t>
      </w:r>
      <w:r>
        <w:rPr>
          <w:color w:val="231F20"/>
          <w:spacing w:val="-12"/>
          <w:sz w:val="18"/>
        </w:rPr>
        <w:t xml:space="preserve"> </w:t>
      </w:r>
      <w:r>
        <w:rPr>
          <w:color w:val="231F20"/>
          <w:sz w:val="18"/>
        </w:rPr>
        <w:t>partnership</w:t>
      </w:r>
      <w:r>
        <w:rPr>
          <w:color w:val="231F20"/>
          <w:spacing w:val="-11"/>
          <w:sz w:val="18"/>
        </w:rPr>
        <w:t xml:space="preserve"> </w:t>
      </w:r>
      <w:r>
        <w:rPr>
          <w:color w:val="231F20"/>
          <w:sz w:val="18"/>
        </w:rPr>
        <w:t>had</w:t>
      </w:r>
    </w:p>
    <w:p w:rsidR="00A33C7B" w:rsidRDefault="0089559E">
      <w:pPr>
        <w:pStyle w:val="Textkrper"/>
        <w:spacing w:line="237" w:lineRule="auto"/>
        <w:ind w:left="460"/>
      </w:pPr>
      <w:r>
        <w:rPr>
          <w:color w:val="231F20"/>
        </w:rPr>
        <w:t>sold</w:t>
      </w:r>
      <w:r>
        <w:rPr>
          <w:color w:val="231F20"/>
          <w:spacing w:val="-10"/>
        </w:rPr>
        <w:t xml:space="preserve"> </w:t>
      </w:r>
      <w:r>
        <w:rPr>
          <w:color w:val="231F20"/>
        </w:rPr>
        <w:t>the</w:t>
      </w:r>
      <w:r>
        <w:rPr>
          <w:color w:val="231F20"/>
          <w:spacing w:val="-10"/>
        </w:rPr>
        <w:t xml:space="preserve"> </w:t>
      </w:r>
      <w:r>
        <w:rPr>
          <w:color w:val="231F20"/>
        </w:rPr>
        <w:t>section</w:t>
      </w:r>
      <w:r>
        <w:rPr>
          <w:color w:val="231F20"/>
          <w:spacing w:val="-10"/>
        </w:rPr>
        <w:t xml:space="preserve"> </w:t>
      </w:r>
      <w:r>
        <w:rPr>
          <w:color w:val="231F20"/>
        </w:rPr>
        <w:t>704(c)</w:t>
      </w:r>
      <w:r>
        <w:rPr>
          <w:color w:val="231F20"/>
          <w:spacing w:val="-10"/>
        </w:rPr>
        <w:t xml:space="preserve"> </w:t>
      </w:r>
      <w:r>
        <w:rPr>
          <w:color w:val="231F20"/>
        </w:rPr>
        <w:t>property</w:t>
      </w:r>
      <w:r>
        <w:rPr>
          <w:color w:val="231F20"/>
          <w:spacing w:val="-10"/>
        </w:rPr>
        <w:t xml:space="preserve"> </w:t>
      </w:r>
      <w:r>
        <w:rPr>
          <w:color w:val="231F20"/>
        </w:rPr>
        <w:t>at</w:t>
      </w:r>
      <w:r>
        <w:rPr>
          <w:color w:val="231F20"/>
          <w:spacing w:val="-10"/>
        </w:rPr>
        <w:t xml:space="preserve"> </w:t>
      </w:r>
      <w:r>
        <w:rPr>
          <w:color w:val="231F20"/>
        </w:rPr>
        <w:t>its</w:t>
      </w:r>
      <w:r>
        <w:rPr>
          <w:color w:val="231F20"/>
          <w:spacing w:val="-10"/>
        </w:rPr>
        <w:t xml:space="preserve"> </w:t>
      </w:r>
      <w:r>
        <w:rPr>
          <w:color w:val="231F20"/>
        </w:rPr>
        <w:t>FMV</w:t>
      </w:r>
      <w:r>
        <w:rPr>
          <w:color w:val="231F20"/>
          <w:spacing w:val="-9"/>
        </w:rPr>
        <w:t xml:space="preserve"> </w:t>
      </w:r>
      <w:r>
        <w:rPr>
          <w:color w:val="231F20"/>
        </w:rPr>
        <w:t>at</w:t>
      </w:r>
      <w:r>
        <w:rPr>
          <w:color w:val="231F20"/>
          <w:spacing w:val="-10"/>
        </w:rPr>
        <w:t xml:space="preserve"> </w:t>
      </w:r>
      <w:r>
        <w:rPr>
          <w:color w:val="231F20"/>
        </w:rPr>
        <w:t>the</w:t>
      </w:r>
      <w:r>
        <w:rPr>
          <w:color w:val="231F20"/>
          <w:spacing w:val="-10"/>
        </w:rPr>
        <w:t xml:space="preserve"> </w:t>
      </w:r>
      <w:r>
        <w:rPr>
          <w:color w:val="231F20"/>
        </w:rPr>
        <w:t>time</w:t>
      </w:r>
      <w:r>
        <w:rPr>
          <w:color w:val="231F20"/>
          <w:spacing w:val="-10"/>
        </w:rPr>
        <w:t xml:space="preserve"> </w:t>
      </w:r>
      <w:r>
        <w:rPr>
          <w:color w:val="231F20"/>
        </w:rPr>
        <w:t>of</w:t>
      </w:r>
      <w:r>
        <w:rPr>
          <w:color w:val="231F20"/>
          <w:spacing w:val="-10"/>
        </w:rPr>
        <w:t xml:space="preserve"> </w:t>
      </w:r>
      <w:r>
        <w:rPr>
          <w:color w:val="231F20"/>
        </w:rPr>
        <w:t>the distribution. See section 704(c)(1)(B) for details.</w:t>
      </w:r>
    </w:p>
    <w:p w:rsidR="00A33C7B" w:rsidRDefault="0089559E">
      <w:pPr>
        <w:pStyle w:val="Listenabsatz"/>
        <w:numPr>
          <w:ilvl w:val="1"/>
          <w:numId w:val="4"/>
        </w:numPr>
        <w:tabs>
          <w:tab w:val="left" w:pos="461"/>
        </w:tabs>
        <w:spacing w:line="228" w:lineRule="auto"/>
        <w:ind w:right="270"/>
        <w:rPr>
          <w:sz w:val="18"/>
        </w:rPr>
      </w:pPr>
      <w:r>
        <w:rPr>
          <w:color w:val="231F20"/>
          <w:position w:val="1"/>
          <w:sz w:val="18"/>
        </w:rPr>
        <w:t>The</w:t>
      </w:r>
      <w:r>
        <w:rPr>
          <w:color w:val="231F20"/>
          <w:spacing w:val="-13"/>
          <w:position w:val="1"/>
          <w:sz w:val="18"/>
        </w:rPr>
        <w:t xml:space="preserve"> </w:t>
      </w:r>
      <w:r>
        <w:rPr>
          <w:color w:val="231F20"/>
          <w:position w:val="1"/>
          <w:sz w:val="18"/>
        </w:rPr>
        <w:t>character</w:t>
      </w:r>
      <w:r>
        <w:rPr>
          <w:color w:val="231F20"/>
          <w:spacing w:val="-12"/>
          <w:position w:val="1"/>
          <w:sz w:val="18"/>
        </w:rPr>
        <w:t xml:space="preserve"> </w:t>
      </w:r>
      <w:r>
        <w:rPr>
          <w:color w:val="231F20"/>
          <w:position w:val="1"/>
          <w:sz w:val="18"/>
        </w:rPr>
        <w:t>of</w:t>
      </w:r>
      <w:r>
        <w:rPr>
          <w:color w:val="231F20"/>
          <w:spacing w:val="-13"/>
          <w:position w:val="1"/>
          <w:sz w:val="18"/>
        </w:rPr>
        <w:t xml:space="preserve"> </w:t>
      </w:r>
      <w:r>
        <w:rPr>
          <w:color w:val="231F20"/>
          <w:position w:val="1"/>
          <w:sz w:val="18"/>
        </w:rPr>
        <w:t>the</w:t>
      </w:r>
      <w:r>
        <w:rPr>
          <w:color w:val="231F20"/>
          <w:spacing w:val="-12"/>
          <w:position w:val="1"/>
          <w:sz w:val="18"/>
        </w:rPr>
        <w:t xml:space="preserve"> </w:t>
      </w:r>
      <w:r>
        <w:rPr>
          <w:color w:val="231F20"/>
          <w:position w:val="1"/>
          <w:sz w:val="18"/>
        </w:rPr>
        <w:t>gain</w:t>
      </w:r>
      <w:r>
        <w:rPr>
          <w:color w:val="231F20"/>
          <w:spacing w:val="-13"/>
          <w:position w:val="1"/>
          <w:sz w:val="18"/>
        </w:rPr>
        <w:t xml:space="preserve"> </w:t>
      </w:r>
      <w:r>
        <w:rPr>
          <w:color w:val="231F20"/>
          <w:position w:val="1"/>
          <w:sz w:val="18"/>
        </w:rPr>
        <w:t>or</w:t>
      </w:r>
      <w:r>
        <w:rPr>
          <w:color w:val="231F20"/>
          <w:spacing w:val="-12"/>
          <w:position w:val="1"/>
          <w:sz w:val="18"/>
        </w:rPr>
        <w:t xml:space="preserve"> </w:t>
      </w:r>
      <w:r>
        <w:rPr>
          <w:color w:val="231F20"/>
          <w:position w:val="1"/>
          <w:sz w:val="18"/>
        </w:rPr>
        <w:t>loss</w:t>
      </w:r>
      <w:r>
        <w:rPr>
          <w:color w:val="231F20"/>
          <w:spacing w:val="-13"/>
          <w:position w:val="1"/>
          <w:sz w:val="18"/>
        </w:rPr>
        <w:t xml:space="preserve"> </w:t>
      </w:r>
      <w:r>
        <w:rPr>
          <w:color w:val="231F20"/>
          <w:position w:val="1"/>
          <w:sz w:val="18"/>
        </w:rPr>
        <w:t>that</w:t>
      </w:r>
      <w:r>
        <w:rPr>
          <w:color w:val="231F20"/>
          <w:spacing w:val="-12"/>
          <w:position w:val="1"/>
          <w:sz w:val="18"/>
        </w:rPr>
        <w:t xml:space="preserve"> </w:t>
      </w:r>
      <w:r>
        <w:rPr>
          <w:color w:val="231F20"/>
          <w:position w:val="1"/>
          <w:sz w:val="18"/>
        </w:rPr>
        <w:t>would</w:t>
      </w:r>
      <w:r>
        <w:rPr>
          <w:color w:val="231F20"/>
          <w:spacing w:val="-13"/>
          <w:position w:val="1"/>
          <w:sz w:val="18"/>
        </w:rPr>
        <w:t xml:space="preserve"> </w:t>
      </w:r>
      <w:r>
        <w:rPr>
          <w:color w:val="231F20"/>
          <w:position w:val="1"/>
          <w:sz w:val="18"/>
        </w:rPr>
        <w:t>have</w:t>
      </w:r>
      <w:r>
        <w:rPr>
          <w:color w:val="231F20"/>
          <w:spacing w:val="-12"/>
          <w:position w:val="1"/>
          <w:sz w:val="18"/>
        </w:rPr>
        <w:t xml:space="preserve"> </w:t>
      </w:r>
      <w:r>
        <w:rPr>
          <w:color w:val="231F20"/>
          <w:position w:val="1"/>
          <w:sz w:val="18"/>
        </w:rPr>
        <w:t>resulted</w:t>
      </w:r>
      <w:r>
        <w:rPr>
          <w:color w:val="231F20"/>
          <w:spacing w:val="-13"/>
          <w:position w:val="1"/>
          <w:sz w:val="18"/>
        </w:rPr>
        <w:t xml:space="preserve"> </w:t>
      </w:r>
      <w:r>
        <w:rPr>
          <w:color w:val="231F20"/>
          <w:position w:val="1"/>
          <w:sz w:val="18"/>
        </w:rPr>
        <w:t xml:space="preserve">if </w:t>
      </w:r>
      <w:r>
        <w:rPr>
          <w:color w:val="231F20"/>
          <w:sz w:val="18"/>
        </w:rPr>
        <w:t>the</w:t>
      </w:r>
      <w:r>
        <w:rPr>
          <w:color w:val="231F20"/>
          <w:spacing w:val="-4"/>
          <w:sz w:val="18"/>
        </w:rPr>
        <w:t xml:space="preserve"> </w:t>
      </w:r>
      <w:r>
        <w:rPr>
          <w:color w:val="231F20"/>
          <w:sz w:val="18"/>
        </w:rPr>
        <w:t>partnership</w:t>
      </w:r>
      <w:r>
        <w:rPr>
          <w:color w:val="231F20"/>
          <w:spacing w:val="-4"/>
          <w:sz w:val="18"/>
        </w:rPr>
        <w:t xml:space="preserve"> </w:t>
      </w:r>
      <w:r>
        <w:rPr>
          <w:color w:val="231F20"/>
          <w:sz w:val="18"/>
        </w:rPr>
        <w:t>had</w:t>
      </w:r>
      <w:r>
        <w:rPr>
          <w:color w:val="231F20"/>
          <w:spacing w:val="-3"/>
          <w:sz w:val="18"/>
        </w:rPr>
        <w:t xml:space="preserve"> </w:t>
      </w:r>
      <w:r>
        <w:rPr>
          <w:color w:val="231F20"/>
          <w:sz w:val="18"/>
        </w:rPr>
        <w:t>sold</w:t>
      </w:r>
      <w:r>
        <w:rPr>
          <w:color w:val="231F20"/>
          <w:spacing w:val="-4"/>
          <w:sz w:val="18"/>
        </w:rPr>
        <w:t xml:space="preserve"> </w:t>
      </w:r>
      <w:r>
        <w:rPr>
          <w:color w:val="231F20"/>
          <w:sz w:val="18"/>
        </w:rPr>
        <w:t>the</w:t>
      </w:r>
      <w:r>
        <w:rPr>
          <w:color w:val="231F20"/>
          <w:spacing w:val="-4"/>
          <w:sz w:val="18"/>
        </w:rPr>
        <w:t xml:space="preserve"> </w:t>
      </w:r>
      <w:r>
        <w:rPr>
          <w:color w:val="231F20"/>
          <w:sz w:val="18"/>
        </w:rPr>
        <w:t>section</w:t>
      </w:r>
      <w:r>
        <w:rPr>
          <w:color w:val="231F20"/>
          <w:spacing w:val="-4"/>
          <w:sz w:val="18"/>
        </w:rPr>
        <w:t xml:space="preserve"> </w:t>
      </w:r>
      <w:r>
        <w:rPr>
          <w:color w:val="231F20"/>
          <w:sz w:val="18"/>
        </w:rPr>
        <w:t>704(c)</w:t>
      </w:r>
      <w:r>
        <w:rPr>
          <w:color w:val="231F20"/>
          <w:spacing w:val="-4"/>
          <w:sz w:val="18"/>
        </w:rPr>
        <w:t xml:space="preserve"> </w:t>
      </w:r>
      <w:r>
        <w:rPr>
          <w:color w:val="231F20"/>
          <w:sz w:val="18"/>
        </w:rPr>
        <w:t>property</w:t>
      </w:r>
      <w:r>
        <w:rPr>
          <w:color w:val="231F20"/>
          <w:spacing w:val="-4"/>
          <w:sz w:val="18"/>
        </w:rPr>
        <w:t xml:space="preserve"> </w:t>
      </w:r>
      <w:r>
        <w:rPr>
          <w:color w:val="231F20"/>
          <w:sz w:val="18"/>
        </w:rPr>
        <w:t>to</w:t>
      </w:r>
      <w:r>
        <w:rPr>
          <w:color w:val="231F20"/>
          <w:spacing w:val="-4"/>
          <w:sz w:val="18"/>
        </w:rPr>
        <w:t xml:space="preserve"> </w:t>
      </w:r>
      <w:r>
        <w:rPr>
          <w:color w:val="231F20"/>
          <w:sz w:val="18"/>
        </w:rPr>
        <w:t>the distributee</w:t>
      </w:r>
      <w:r>
        <w:rPr>
          <w:color w:val="231F20"/>
          <w:spacing w:val="-5"/>
          <w:sz w:val="18"/>
        </w:rPr>
        <w:t xml:space="preserve"> </w:t>
      </w:r>
      <w:r>
        <w:rPr>
          <w:color w:val="231F20"/>
          <w:sz w:val="18"/>
        </w:rPr>
        <w:t>partner.</w:t>
      </w:r>
    </w:p>
    <w:p w:rsidR="00A33C7B" w:rsidRDefault="0089559E">
      <w:pPr>
        <w:pStyle w:val="Textkrper"/>
        <w:spacing w:before="65" w:line="237" w:lineRule="auto"/>
        <w:ind w:firstLine="239"/>
      </w:pPr>
      <w:r>
        <w:rPr>
          <w:color w:val="231F20"/>
        </w:rPr>
        <w:t>Enter</w:t>
      </w:r>
      <w:r>
        <w:rPr>
          <w:color w:val="231F20"/>
          <w:spacing w:val="-10"/>
        </w:rPr>
        <w:t xml:space="preserve"> </w:t>
      </w:r>
      <w:r>
        <w:rPr>
          <w:color w:val="231F20"/>
        </w:rPr>
        <w:t>code</w:t>
      </w:r>
      <w:r>
        <w:rPr>
          <w:color w:val="231F20"/>
          <w:spacing w:val="-9"/>
        </w:rPr>
        <w:t xml:space="preserve"> </w:t>
      </w:r>
      <w:r>
        <w:rPr>
          <w:color w:val="231F20"/>
        </w:rPr>
        <w:t>W</w:t>
      </w:r>
      <w:r>
        <w:rPr>
          <w:color w:val="231F20"/>
          <w:spacing w:val="-10"/>
        </w:rPr>
        <w:t xml:space="preserve"> </w:t>
      </w:r>
      <w:r>
        <w:rPr>
          <w:color w:val="231F20"/>
        </w:rPr>
        <w:t>in</w:t>
      </w:r>
      <w:r>
        <w:rPr>
          <w:color w:val="231F20"/>
          <w:spacing w:val="-10"/>
        </w:rPr>
        <w:t xml:space="preserve"> </w:t>
      </w:r>
      <w:r>
        <w:rPr>
          <w:color w:val="231F20"/>
        </w:rPr>
        <w:t>box</w:t>
      </w:r>
      <w:r>
        <w:rPr>
          <w:color w:val="231F20"/>
          <w:spacing w:val="-10"/>
        </w:rPr>
        <w:t xml:space="preserve"> </w:t>
      </w:r>
      <w:r>
        <w:rPr>
          <w:color w:val="231F20"/>
        </w:rPr>
        <w:t>20</w:t>
      </w:r>
      <w:r>
        <w:rPr>
          <w:color w:val="231F20"/>
          <w:spacing w:val="-10"/>
        </w:rPr>
        <w:t xml:space="preserve"> </w:t>
      </w:r>
      <w:r>
        <w:rPr>
          <w:color w:val="231F20"/>
        </w:rPr>
        <w:t>of</w:t>
      </w:r>
      <w:r>
        <w:rPr>
          <w:color w:val="231F20"/>
          <w:spacing w:val="-10"/>
        </w:rPr>
        <w:t xml:space="preserve"> </w:t>
      </w:r>
      <w:r>
        <w:rPr>
          <w:color w:val="231F20"/>
        </w:rPr>
        <w:t>Schedule</w:t>
      </w:r>
      <w:r>
        <w:rPr>
          <w:color w:val="231F20"/>
          <w:spacing w:val="-10"/>
        </w:rPr>
        <w:t xml:space="preserve"> </w:t>
      </w:r>
      <w:r>
        <w:rPr>
          <w:color w:val="231F20"/>
        </w:rPr>
        <w:t>K-1</w:t>
      </w:r>
      <w:r>
        <w:rPr>
          <w:color w:val="231F20"/>
          <w:spacing w:val="-10"/>
        </w:rPr>
        <w:t xml:space="preserve"> </w:t>
      </w:r>
      <w:r>
        <w:rPr>
          <w:color w:val="231F20"/>
        </w:rPr>
        <w:t>with</w:t>
      </w:r>
      <w:r>
        <w:rPr>
          <w:color w:val="231F20"/>
          <w:spacing w:val="-10"/>
        </w:rPr>
        <w:t xml:space="preserve"> </w:t>
      </w:r>
      <w:r>
        <w:rPr>
          <w:color w:val="231F20"/>
        </w:rPr>
        <w:t>an</w:t>
      </w:r>
      <w:r>
        <w:rPr>
          <w:color w:val="231F20"/>
          <w:spacing w:val="-10"/>
        </w:rPr>
        <w:t xml:space="preserve"> </w:t>
      </w:r>
      <w:r>
        <w:rPr>
          <w:color w:val="231F20"/>
        </w:rPr>
        <w:t>asterisk</w:t>
      </w:r>
      <w:r>
        <w:rPr>
          <w:color w:val="231F20"/>
          <w:spacing w:val="-10"/>
        </w:rPr>
        <w:t xml:space="preserve"> </w:t>
      </w:r>
      <w:r>
        <w:rPr>
          <w:color w:val="231F20"/>
        </w:rPr>
        <w:t>(W*) and enter “STMT,” and attach the required statement.</w:t>
      </w:r>
    </w:p>
    <w:p w:rsidR="00A33C7B" w:rsidRDefault="0089559E">
      <w:pPr>
        <w:pStyle w:val="Textkrper"/>
        <w:spacing w:before="98" w:line="237" w:lineRule="auto"/>
        <w:ind w:left="119" w:right="139"/>
      </w:pPr>
      <w:r>
        <w:rPr>
          <w:b/>
          <w:color w:val="231F20"/>
        </w:rPr>
        <w:t>Code X. Payment obligations including guarantees and deficit</w:t>
      </w:r>
      <w:r>
        <w:rPr>
          <w:b/>
          <w:color w:val="231F20"/>
          <w:spacing w:val="-3"/>
        </w:rPr>
        <w:t xml:space="preserve"> </w:t>
      </w:r>
      <w:r>
        <w:rPr>
          <w:b/>
          <w:color w:val="231F20"/>
        </w:rPr>
        <w:t>restoration</w:t>
      </w:r>
      <w:r>
        <w:rPr>
          <w:b/>
          <w:color w:val="231F20"/>
          <w:spacing w:val="-3"/>
        </w:rPr>
        <w:t xml:space="preserve"> </w:t>
      </w:r>
      <w:r>
        <w:rPr>
          <w:b/>
          <w:color w:val="231F20"/>
        </w:rPr>
        <w:t>obligations</w:t>
      </w:r>
      <w:r>
        <w:rPr>
          <w:b/>
          <w:color w:val="231F20"/>
          <w:spacing w:val="-3"/>
        </w:rPr>
        <w:t xml:space="preserve"> </w:t>
      </w:r>
      <w:r>
        <w:rPr>
          <w:b/>
          <w:color w:val="231F20"/>
        </w:rPr>
        <w:t>(DROs).</w:t>
      </w:r>
      <w:r>
        <w:rPr>
          <w:b/>
          <w:color w:val="231F20"/>
          <w:spacing w:val="39"/>
        </w:rPr>
        <w:t xml:space="preserve"> </w:t>
      </w:r>
      <w:r>
        <w:rPr>
          <w:color w:val="231F20"/>
        </w:rPr>
        <w:t>If</w:t>
      </w:r>
      <w:r>
        <w:rPr>
          <w:color w:val="231F20"/>
          <w:spacing w:val="-8"/>
        </w:rPr>
        <w:t xml:space="preserve"> </w:t>
      </w:r>
      <w:r>
        <w:rPr>
          <w:color w:val="231F20"/>
        </w:rPr>
        <w:t>the</w:t>
      </w:r>
      <w:r>
        <w:rPr>
          <w:color w:val="231F20"/>
          <w:spacing w:val="-8"/>
        </w:rPr>
        <w:t xml:space="preserve"> </w:t>
      </w:r>
      <w:r>
        <w:rPr>
          <w:color w:val="231F20"/>
        </w:rPr>
        <w:t>box</w:t>
      </w:r>
      <w:r>
        <w:rPr>
          <w:color w:val="231F20"/>
          <w:spacing w:val="-8"/>
        </w:rPr>
        <w:t xml:space="preserve"> </w:t>
      </w:r>
      <w:r>
        <w:rPr>
          <w:color w:val="231F20"/>
        </w:rPr>
        <w:t>in</w:t>
      </w:r>
      <w:r>
        <w:rPr>
          <w:color w:val="231F20"/>
          <w:spacing w:val="-8"/>
        </w:rPr>
        <w:t xml:space="preserve"> </w:t>
      </w:r>
      <w:r>
        <w:rPr>
          <w:color w:val="231F20"/>
        </w:rPr>
        <w:t>item</w:t>
      </w:r>
      <w:r>
        <w:rPr>
          <w:color w:val="231F20"/>
          <w:spacing w:val="-8"/>
        </w:rPr>
        <w:t xml:space="preserve"> </w:t>
      </w:r>
      <w:r>
        <w:rPr>
          <w:color w:val="231F20"/>
        </w:rPr>
        <w:t>K3</w:t>
      </w:r>
      <w:r>
        <w:rPr>
          <w:color w:val="231F20"/>
          <w:spacing w:val="-8"/>
        </w:rPr>
        <w:t xml:space="preserve"> </w:t>
      </w:r>
      <w:r>
        <w:rPr>
          <w:color w:val="231F20"/>
        </w:rPr>
        <w:t>is checked,</w:t>
      </w:r>
      <w:r>
        <w:rPr>
          <w:color w:val="231F20"/>
          <w:spacing w:val="-9"/>
        </w:rPr>
        <w:t xml:space="preserve"> </w:t>
      </w:r>
      <w:r>
        <w:rPr>
          <w:color w:val="231F20"/>
        </w:rPr>
        <w:t>in</w:t>
      </w:r>
      <w:r>
        <w:rPr>
          <w:color w:val="231F20"/>
          <w:spacing w:val="-9"/>
        </w:rPr>
        <w:t xml:space="preserve"> </w:t>
      </w:r>
      <w:r>
        <w:rPr>
          <w:color w:val="231F20"/>
        </w:rPr>
        <w:t>box</w:t>
      </w:r>
      <w:r>
        <w:rPr>
          <w:color w:val="231F20"/>
          <w:spacing w:val="-9"/>
        </w:rPr>
        <w:t xml:space="preserve"> </w:t>
      </w:r>
      <w:r>
        <w:rPr>
          <w:color w:val="231F20"/>
        </w:rPr>
        <w:t>20</w:t>
      </w:r>
      <w:r>
        <w:rPr>
          <w:color w:val="231F20"/>
          <w:spacing w:val="-9"/>
        </w:rPr>
        <w:t xml:space="preserve"> </w:t>
      </w:r>
      <w:r>
        <w:rPr>
          <w:color w:val="231F20"/>
        </w:rPr>
        <w:t>of</w:t>
      </w:r>
      <w:r>
        <w:rPr>
          <w:color w:val="231F20"/>
          <w:spacing w:val="-9"/>
        </w:rPr>
        <w:t xml:space="preserve"> </w:t>
      </w:r>
      <w:r>
        <w:rPr>
          <w:color w:val="231F20"/>
        </w:rPr>
        <w:t>Schedule</w:t>
      </w:r>
      <w:r>
        <w:rPr>
          <w:color w:val="231F20"/>
          <w:spacing w:val="-9"/>
        </w:rPr>
        <w:t xml:space="preserve"> </w:t>
      </w:r>
      <w:r>
        <w:rPr>
          <w:color w:val="231F20"/>
        </w:rPr>
        <w:t>K-1,</w:t>
      </w:r>
      <w:r>
        <w:rPr>
          <w:color w:val="231F20"/>
          <w:spacing w:val="-9"/>
        </w:rPr>
        <w:t xml:space="preserve"> </w:t>
      </w:r>
      <w:r>
        <w:rPr>
          <w:color w:val="231F20"/>
        </w:rPr>
        <w:t>enter</w:t>
      </w:r>
      <w:r>
        <w:rPr>
          <w:color w:val="231F20"/>
          <w:spacing w:val="-9"/>
        </w:rPr>
        <w:t xml:space="preserve"> </w:t>
      </w:r>
      <w:r>
        <w:rPr>
          <w:color w:val="231F20"/>
        </w:rPr>
        <w:t>code</w:t>
      </w:r>
      <w:r>
        <w:rPr>
          <w:color w:val="231F20"/>
          <w:spacing w:val="-8"/>
        </w:rPr>
        <w:t xml:space="preserve"> </w:t>
      </w:r>
      <w:r>
        <w:rPr>
          <w:color w:val="231F20"/>
        </w:rPr>
        <w:t>X</w:t>
      </w:r>
      <w:r>
        <w:rPr>
          <w:color w:val="231F20"/>
          <w:spacing w:val="-9"/>
        </w:rPr>
        <w:t xml:space="preserve"> </w:t>
      </w:r>
      <w:r>
        <w:rPr>
          <w:color w:val="231F20"/>
        </w:rPr>
        <w:t>followed</w:t>
      </w:r>
      <w:r>
        <w:rPr>
          <w:color w:val="231F20"/>
          <w:spacing w:val="-9"/>
        </w:rPr>
        <w:t xml:space="preserve"> </w:t>
      </w:r>
      <w:r>
        <w:rPr>
          <w:color w:val="231F20"/>
        </w:rPr>
        <w:t>by</w:t>
      </w:r>
      <w:r>
        <w:rPr>
          <w:color w:val="231F20"/>
          <w:spacing w:val="-9"/>
        </w:rPr>
        <w:t xml:space="preserve"> </w:t>
      </w:r>
      <w:r>
        <w:rPr>
          <w:color w:val="231F20"/>
        </w:rPr>
        <w:t>an asterisk</w:t>
      </w:r>
      <w:r>
        <w:rPr>
          <w:color w:val="231F20"/>
          <w:spacing w:val="-7"/>
        </w:rPr>
        <w:t xml:space="preserve"> </w:t>
      </w:r>
      <w:r>
        <w:rPr>
          <w:color w:val="231F20"/>
        </w:rPr>
        <w:t>(X*)</w:t>
      </w:r>
      <w:r>
        <w:rPr>
          <w:color w:val="231F20"/>
          <w:spacing w:val="-7"/>
        </w:rPr>
        <w:t xml:space="preserve"> </w:t>
      </w:r>
      <w:r>
        <w:rPr>
          <w:color w:val="231F20"/>
        </w:rPr>
        <w:t>and</w:t>
      </w:r>
      <w:r>
        <w:rPr>
          <w:color w:val="231F20"/>
          <w:spacing w:val="-7"/>
        </w:rPr>
        <w:t xml:space="preserve"> </w:t>
      </w:r>
      <w:r>
        <w:rPr>
          <w:color w:val="231F20"/>
        </w:rPr>
        <w:t>enter</w:t>
      </w:r>
      <w:r>
        <w:rPr>
          <w:color w:val="231F20"/>
          <w:spacing w:val="-7"/>
        </w:rPr>
        <w:t xml:space="preserve"> </w:t>
      </w:r>
      <w:r>
        <w:rPr>
          <w:color w:val="231F20"/>
        </w:rPr>
        <w:t>“STMT”</w:t>
      </w:r>
      <w:r>
        <w:rPr>
          <w:color w:val="231F20"/>
          <w:spacing w:val="-7"/>
        </w:rPr>
        <w:t xml:space="preserve"> </w:t>
      </w:r>
      <w:r>
        <w:rPr>
          <w:color w:val="231F20"/>
        </w:rPr>
        <w:t>in</w:t>
      </w:r>
      <w:r>
        <w:rPr>
          <w:color w:val="231F20"/>
          <w:spacing w:val="-7"/>
        </w:rPr>
        <w:t xml:space="preserve"> </w:t>
      </w:r>
      <w:r>
        <w:rPr>
          <w:color w:val="231F20"/>
        </w:rPr>
        <w:t>the</w:t>
      </w:r>
      <w:r>
        <w:rPr>
          <w:color w:val="231F20"/>
          <w:spacing w:val="-7"/>
        </w:rPr>
        <w:t xml:space="preserve"> </w:t>
      </w:r>
      <w:r>
        <w:rPr>
          <w:color w:val="231F20"/>
        </w:rPr>
        <w:t>entry</w:t>
      </w:r>
      <w:r>
        <w:rPr>
          <w:color w:val="231F20"/>
          <w:spacing w:val="-7"/>
        </w:rPr>
        <w:t xml:space="preserve"> </w:t>
      </w:r>
      <w:r>
        <w:rPr>
          <w:color w:val="231F20"/>
        </w:rPr>
        <w:t>for</w:t>
      </w:r>
      <w:r>
        <w:rPr>
          <w:color w:val="231F20"/>
          <w:spacing w:val="-7"/>
        </w:rPr>
        <w:t xml:space="preserve"> </w:t>
      </w:r>
      <w:r>
        <w:rPr>
          <w:color w:val="231F20"/>
        </w:rPr>
        <w:t>dollar</w:t>
      </w:r>
      <w:r>
        <w:rPr>
          <w:color w:val="231F20"/>
          <w:spacing w:val="-7"/>
        </w:rPr>
        <w:t xml:space="preserve"> </w:t>
      </w:r>
      <w:r>
        <w:rPr>
          <w:color w:val="231F20"/>
        </w:rPr>
        <w:t>amount.</w:t>
      </w:r>
      <w:r>
        <w:rPr>
          <w:color w:val="231F20"/>
          <w:spacing w:val="-7"/>
        </w:rPr>
        <w:t xml:space="preserve"> </w:t>
      </w:r>
      <w:r>
        <w:rPr>
          <w:color w:val="231F20"/>
        </w:rPr>
        <w:t>On the</w:t>
      </w:r>
      <w:r>
        <w:rPr>
          <w:color w:val="231F20"/>
          <w:spacing w:val="-12"/>
        </w:rPr>
        <w:t xml:space="preserve"> </w:t>
      </w:r>
      <w:r>
        <w:rPr>
          <w:color w:val="231F20"/>
        </w:rPr>
        <w:t>attached</w:t>
      </w:r>
      <w:r>
        <w:rPr>
          <w:color w:val="231F20"/>
          <w:spacing w:val="-12"/>
        </w:rPr>
        <w:t xml:space="preserve"> </w:t>
      </w:r>
      <w:r>
        <w:rPr>
          <w:color w:val="231F20"/>
        </w:rPr>
        <w:t>statement,</w:t>
      </w:r>
      <w:r>
        <w:rPr>
          <w:color w:val="231F20"/>
          <w:spacing w:val="-12"/>
        </w:rPr>
        <w:t xml:space="preserve"> </w:t>
      </w:r>
      <w:r>
        <w:rPr>
          <w:color w:val="231F20"/>
        </w:rPr>
        <w:t>provide</w:t>
      </w:r>
      <w:r>
        <w:rPr>
          <w:color w:val="231F20"/>
          <w:spacing w:val="-12"/>
        </w:rPr>
        <w:t xml:space="preserve"> </w:t>
      </w:r>
      <w:r>
        <w:rPr>
          <w:color w:val="231F20"/>
        </w:rPr>
        <w:t>the</w:t>
      </w:r>
      <w:r>
        <w:rPr>
          <w:color w:val="231F20"/>
          <w:spacing w:val="-12"/>
        </w:rPr>
        <w:t xml:space="preserve"> </w:t>
      </w:r>
      <w:r>
        <w:rPr>
          <w:color w:val="231F20"/>
        </w:rPr>
        <w:t>aggregate</w:t>
      </w:r>
      <w:r>
        <w:rPr>
          <w:color w:val="231F20"/>
          <w:spacing w:val="-12"/>
        </w:rPr>
        <w:t xml:space="preserve"> </w:t>
      </w:r>
      <w:r>
        <w:rPr>
          <w:color w:val="231F20"/>
        </w:rPr>
        <w:t>ending</w:t>
      </w:r>
      <w:r>
        <w:rPr>
          <w:color w:val="231F20"/>
          <w:spacing w:val="-12"/>
        </w:rPr>
        <w:t xml:space="preserve"> </w:t>
      </w:r>
      <w:r>
        <w:rPr>
          <w:color w:val="231F20"/>
        </w:rPr>
        <w:t>balance</w:t>
      </w:r>
      <w:r>
        <w:rPr>
          <w:color w:val="231F20"/>
          <w:spacing w:val="-12"/>
        </w:rPr>
        <w:t xml:space="preserve"> </w:t>
      </w:r>
      <w:r>
        <w:rPr>
          <w:color w:val="231F20"/>
        </w:rPr>
        <w:t>of the</w:t>
      </w:r>
      <w:r>
        <w:rPr>
          <w:color w:val="231F20"/>
          <w:spacing w:val="-13"/>
        </w:rPr>
        <w:t xml:space="preserve"> </w:t>
      </w:r>
      <w:r>
        <w:rPr>
          <w:color w:val="231F20"/>
        </w:rPr>
        <w:t>partner’s</w:t>
      </w:r>
      <w:r>
        <w:rPr>
          <w:color w:val="231F20"/>
          <w:spacing w:val="-12"/>
        </w:rPr>
        <w:t xml:space="preserve"> </w:t>
      </w:r>
      <w:r>
        <w:rPr>
          <w:color w:val="231F20"/>
        </w:rPr>
        <w:t>or</w:t>
      </w:r>
      <w:r>
        <w:rPr>
          <w:color w:val="231F20"/>
          <w:spacing w:val="-13"/>
        </w:rPr>
        <w:t xml:space="preserve"> </w:t>
      </w:r>
      <w:r>
        <w:rPr>
          <w:color w:val="231F20"/>
        </w:rPr>
        <w:t>related</w:t>
      </w:r>
      <w:r>
        <w:rPr>
          <w:color w:val="231F20"/>
          <w:spacing w:val="-12"/>
        </w:rPr>
        <w:t xml:space="preserve"> </w:t>
      </w:r>
      <w:r>
        <w:rPr>
          <w:color w:val="231F20"/>
        </w:rPr>
        <w:t>person’s</w:t>
      </w:r>
      <w:r>
        <w:rPr>
          <w:color w:val="231F20"/>
          <w:spacing w:val="-13"/>
        </w:rPr>
        <w:t xml:space="preserve"> </w:t>
      </w:r>
      <w:r>
        <w:rPr>
          <w:color w:val="231F20"/>
        </w:rPr>
        <w:t>payment</w:t>
      </w:r>
      <w:r>
        <w:rPr>
          <w:color w:val="231F20"/>
          <w:spacing w:val="-13"/>
        </w:rPr>
        <w:t xml:space="preserve"> </w:t>
      </w:r>
      <w:r>
        <w:rPr>
          <w:color w:val="231F20"/>
        </w:rPr>
        <w:t>obligations</w:t>
      </w:r>
      <w:r>
        <w:rPr>
          <w:color w:val="231F20"/>
          <w:spacing w:val="-12"/>
        </w:rPr>
        <w:t xml:space="preserve"> </w:t>
      </w:r>
      <w:r>
        <w:rPr>
          <w:color w:val="231F20"/>
        </w:rPr>
        <w:t>and</w:t>
      </w:r>
      <w:r>
        <w:rPr>
          <w:color w:val="231F20"/>
          <w:spacing w:val="-13"/>
        </w:rPr>
        <w:t xml:space="preserve"> </w:t>
      </w:r>
      <w:r>
        <w:rPr>
          <w:color w:val="231F20"/>
        </w:rPr>
        <w:t>identify the</w:t>
      </w:r>
      <w:r>
        <w:rPr>
          <w:color w:val="231F20"/>
          <w:spacing w:val="-11"/>
        </w:rPr>
        <w:t xml:space="preserve"> </w:t>
      </w:r>
      <w:r>
        <w:rPr>
          <w:color w:val="231F20"/>
        </w:rPr>
        <w:t>ending</w:t>
      </w:r>
      <w:r>
        <w:rPr>
          <w:color w:val="231F20"/>
          <w:spacing w:val="-11"/>
        </w:rPr>
        <w:t xml:space="preserve"> </w:t>
      </w:r>
      <w:r>
        <w:rPr>
          <w:color w:val="231F20"/>
        </w:rPr>
        <w:t>balance</w:t>
      </w:r>
      <w:r>
        <w:rPr>
          <w:color w:val="231F20"/>
          <w:spacing w:val="-11"/>
        </w:rPr>
        <w:t xml:space="preserve"> </w:t>
      </w:r>
      <w:r>
        <w:rPr>
          <w:color w:val="231F20"/>
        </w:rPr>
        <w:t>of</w:t>
      </w:r>
      <w:r>
        <w:rPr>
          <w:color w:val="231F20"/>
          <w:spacing w:val="-11"/>
        </w:rPr>
        <w:t xml:space="preserve"> </w:t>
      </w:r>
      <w:r>
        <w:rPr>
          <w:color w:val="231F20"/>
        </w:rPr>
        <w:t>each</w:t>
      </w:r>
      <w:r>
        <w:rPr>
          <w:color w:val="231F20"/>
          <w:spacing w:val="-11"/>
        </w:rPr>
        <w:t xml:space="preserve"> </w:t>
      </w:r>
      <w:r>
        <w:rPr>
          <w:color w:val="231F20"/>
        </w:rPr>
        <w:t>payment</w:t>
      </w:r>
      <w:r>
        <w:rPr>
          <w:color w:val="231F20"/>
          <w:spacing w:val="-11"/>
        </w:rPr>
        <w:t xml:space="preserve"> </w:t>
      </w:r>
      <w:r>
        <w:rPr>
          <w:color w:val="231F20"/>
        </w:rPr>
        <w:t>obligation</w:t>
      </w:r>
      <w:r>
        <w:rPr>
          <w:color w:val="231F20"/>
          <w:spacing w:val="-11"/>
        </w:rPr>
        <w:t xml:space="preserve"> </w:t>
      </w:r>
      <w:r>
        <w:rPr>
          <w:color w:val="231F20"/>
        </w:rPr>
        <w:t>that</w:t>
      </w:r>
      <w:r>
        <w:rPr>
          <w:color w:val="231F20"/>
          <w:spacing w:val="-11"/>
        </w:rPr>
        <w:t xml:space="preserve"> </w:t>
      </w:r>
      <w:r>
        <w:rPr>
          <w:color w:val="231F20"/>
        </w:rPr>
        <w:t>is</w:t>
      </w:r>
      <w:r>
        <w:rPr>
          <w:color w:val="231F20"/>
          <w:spacing w:val="-11"/>
        </w:rPr>
        <w:t xml:space="preserve"> </w:t>
      </w:r>
      <w:r>
        <w:rPr>
          <w:color w:val="231F20"/>
        </w:rPr>
        <w:t>included</w:t>
      </w:r>
      <w:r>
        <w:rPr>
          <w:color w:val="231F20"/>
          <w:spacing w:val="-11"/>
        </w:rPr>
        <w:t xml:space="preserve"> </w:t>
      </w:r>
      <w:r>
        <w:rPr>
          <w:color w:val="231F20"/>
        </w:rPr>
        <w:t>in the aggregate amount. For purposes of box 20, code X, a “payment obligation” is defined as an obligation under Regulations section 1.752-2(b)(1) that is recognized under Regulations sections 1.752-2(b)(3)(i)(A) and (B) (such as a recognized</w:t>
      </w:r>
      <w:r>
        <w:rPr>
          <w:color w:val="231F20"/>
          <w:spacing w:val="-2"/>
        </w:rPr>
        <w:t xml:space="preserve"> </w:t>
      </w:r>
      <w:r>
        <w:rPr>
          <w:color w:val="231F20"/>
        </w:rPr>
        <w:t>guarantee</w:t>
      </w:r>
      <w:r>
        <w:rPr>
          <w:color w:val="231F20"/>
          <w:spacing w:val="-2"/>
        </w:rPr>
        <w:t xml:space="preserve"> </w:t>
      </w:r>
      <w:r>
        <w:rPr>
          <w:color w:val="231F20"/>
        </w:rPr>
        <w:t>or</w:t>
      </w:r>
      <w:r>
        <w:rPr>
          <w:color w:val="231F20"/>
          <w:spacing w:val="-2"/>
        </w:rPr>
        <w:t xml:space="preserve"> </w:t>
      </w:r>
      <w:r>
        <w:rPr>
          <w:color w:val="231F20"/>
        </w:rPr>
        <w:t>an</w:t>
      </w:r>
      <w:r>
        <w:rPr>
          <w:color w:val="231F20"/>
          <w:spacing w:val="-2"/>
        </w:rPr>
        <w:t xml:space="preserve"> </w:t>
      </w:r>
      <w:r>
        <w:rPr>
          <w:color w:val="231F20"/>
        </w:rPr>
        <w:t>obligation</w:t>
      </w:r>
      <w:r>
        <w:rPr>
          <w:color w:val="231F20"/>
          <w:spacing w:val="-2"/>
        </w:rPr>
        <w:t xml:space="preserve"> </w:t>
      </w:r>
      <w:r>
        <w:rPr>
          <w:color w:val="231F20"/>
        </w:rPr>
        <w:t>to</w:t>
      </w:r>
      <w:r>
        <w:rPr>
          <w:color w:val="231F20"/>
          <w:spacing w:val="-2"/>
        </w:rPr>
        <w:t xml:space="preserve"> </w:t>
      </w:r>
      <w:r>
        <w:rPr>
          <w:color w:val="231F20"/>
        </w:rPr>
        <w:t>restore</w:t>
      </w:r>
      <w:r>
        <w:rPr>
          <w:color w:val="231F20"/>
          <w:spacing w:val="-2"/>
        </w:rPr>
        <w:t xml:space="preserve"> </w:t>
      </w:r>
      <w:r>
        <w:rPr>
          <w:color w:val="231F20"/>
        </w:rPr>
        <w:t>a</w:t>
      </w:r>
      <w:r>
        <w:rPr>
          <w:color w:val="231F20"/>
          <w:spacing w:val="-2"/>
        </w:rPr>
        <w:t xml:space="preserve"> </w:t>
      </w:r>
      <w:r>
        <w:rPr>
          <w:color w:val="231F20"/>
        </w:rPr>
        <w:t>deficit</w:t>
      </w:r>
      <w:r>
        <w:rPr>
          <w:color w:val="231F20"/>
          <w:spacing w:val="-2"/>
        </w:rPr>
        <w:t xml:space="preserve"> </w:t>
      </w:r>
      <w:r>
        <w:rPr>
          <w:color w:val="231F20"/>
        </w:rPr>
        <w:t>capital account</w:t>
      </w:r>
      <w:r>
        <w:rPr>
          <w:color w:val="231F20"/>
          <w:spacing w:val="-3"/>
        </w:rPr>
        <w:t xml:space="preserve"> </w:t>
      </w:r>
      <w:r>
        <w:rPr>
          <w:color w:val="231F20"/>
        </w:rPr>
        <w:t>upon</w:t>
      </w:r>
      <w:r>
        <w:rPr>
          <w:color w:val="231F20"/>
          <w:spacing w:val="-3"/>
        </w:rPr>
        <w:t xml:space="preserve"> </w:t>
      </w:r>
      <w:r>
        <w:rPr>
          <w:color w:val="231F20"/>
        </w:rPr>
        <w:t>liquidation),</w:t>
      </w:r>
      <w:r>
        <w:rPr>
          <w:color w:val="231F20"/>
          <w:spacing w:val="-3"/>
        </w:rPr>
        <w:t xml:space="preserve"> </w:t>
      </w:r>
      <w:r>
        <w:rPr>
          <w:color w:val="231F20"/>
        </w:rPr>
        <w:t>and</w:t>
      </w:r>
      <w:r>
        <w:rPr>
          <w:color w:val="231F20"/>
          <w:spacing w:val="-3"/>
        </w:rPr>
        <w:t xml:space="preserve"> </w:t>
      </w:r>
      <w:r>
        <w:rPr>
          <w:color w:val="231F20"/>
        </w:rPr>
        <w:t>a</w:t>
      </w:r>
      <w:r>
        <w:rPr>
          <w:color w:val="231F20"/>
          <w:spacing w:val="-3"/>
        </w:rPr>
        <w:t xml:space="preserve"> </w:t>
      </w:r>
      <w:r>
        <w:rPr>
          <w:color w:val="231F20"/>
        </w:rPr>
        <w:t>“related</w:t>
      </w:r>
      <w:r>
        <w:rPr>
          <w:color w:val="231F20"/>
          <w:spacing w:val="-3"/>
        </w:rPr>
        <w:t xml:space="preserve"> </w:t>
      </w:r>
      <w:r>
        <w:rPr>
          <w:color w:val="231F20"/>
        </w:rPr>
        <w:t>person”</w:t>
      </w:r>
      <w:r>
        <w:rPr>
          <w:color w:val="231F20"/>
          <w:spacing w:val="-3"/>
        </w:rPr>
        <w:t xml:space="preserve"> </w:t>
      </w:r>
      <w:r>
        <w:rPr>
          <w:color w:val="231F20"/>
        </w:rPr>
        <w:t>is</w:t>
      </w:r>
      <w:r>
        <w:rPr>
          <w:color w:val="231F20"/>
          <w:spacing w:val="-3"/>
        </w:rPr>
        <w:t xml:space="preserve"> </w:t>
      </w:r>
      <w:r>
        <w:rPr>
          <w:color w:val="231F20"/>
        </w:rPr>
        <w:t>defined</w:t>
      </w:r>
      <w:r>
        <w:rPr>
          <w:color w:val="231F20"/>
          <w:spacing w:val="-3"/>
        </w:rPr>
        <w:t xml:space="preserve"> </w:t>
      </w:r>
      <w:r>
        <w:rPr>
          <w:color w:val="231F20"/>
        </w:rPr>
        <w:t>as</w:t>
      </w:r>
      <w:r>
        <w:rPr>
          <w:color w:val="231F20"/>
          <w:spacing w:val="-3"/>
        </w:rPr>
        <w:t xml:space="preserve"> </w:t>
      </w:r>
      <w:r>
        <w:rPr>
          <w:color w:val="231F20"/>
        </w:rPr>
        <w:t>a related person as defined in Regulations section 1.752-4(b).</w:t>
      </w:r>
    </w:p>
    <w:p w:rsidR="00A33C7B" w:rsidRDefault="0089559E">
      <w:pPr>
        <w:pStyle w:val="Textkrper"/>
        <w:spacing w:before="47" w:line="237" w:lineRule="auto"/>
        <w:ind w:left="119" w:right="138" w:firstLine="239"/>
      </w:pPr>
      <w:r>
        <w:rPr>
          <w:color w:val="231F20"/>
        </w:rPr>
        <w:t>The following examples assume that the described partnership</w:t>
      </w:r>
      <w:r>
        <w:rPr>
          <w:color w:val="231F20"/>
          <w:spacing w:val="-12"/>
        </w:rPr>
        <w:t xml:space="preserve"> </w:t>
      </w:r>
      <w:r>
        <w:rPr>
          <w:color w:val="231F20"/>
        </w:rPr>
        <w:t>liabilities</w:t>
      </w:r>
      <w:r>
        <w:rPr>
          <w:color w:val="231F20"/>
          <w:spacing w:val="-12"/>
        </w:rPr>
        <w:t xml:space="preserve"> </w:t>
      </w:r>
      <w:r>
        <w:rPr>
          <w:color w:val="231F20"/>
        </w:rPr>
        <w:t>are</w:t>
      </w:r>
      <w:r>
        <w:rPr>
          <w:color w:val="231F20"/>
          <w:spacing w:val="-12"/>
        </w:rPr>
        <w:t xml:space="preserve"> </w:t>
      </w:r>
      <w:r>
        <w:rPr>
          <w:color w:val="231F20"/>
        </w:rPr>
        <w:t>properly</w:t>
      </w:r>
      <w:r>
        <w:rPr>
          <w:color w:val="231F20"/>
          <w:spacing w:val="-12"/>
        </w:rPr>
        <w:t xml:space="preserve"> </w:t>
      </w:r>
      <w:r>
        <w:rPr>
          <w:color w:val="231F20"/>
        </w:rPr>
        <w:t>allocable</w:t>
      </w:r>
      <w:r>
        <w:rPr>
          <w:color w:val="231F20"/>
          <w:spacing w:val="-12"/>
        </w:rPr>
        <w:t xml:space="preserve"> </w:t>
      </w:r>
      <w:r>
        <w:rPr>
          <w:color w:val="231F20"/>
        </w:rPr>
        <w:t>to</w:t>
      </w:r>
      <w:r>
        <w:rPr>
          <w:color w:val="231F20"/>
          <w:spacing w:val="-12"/>
        </w:rPr>
        <w:t xml:space="preserve"> </w:t>
      </w:r>
      <w:r>
        <w:rPr>
          <w:color w:val="231F20"/>
        </w:rPr>
        <w:t>the</w:t>
      </w:r>
      <w:r>
        <w:rPr>
          <w:color w:val="231F20"/>
          <w:spacing w:val="-12"/>
        </w:rPr>
        <w:t xml:space="preserve"> </w:t>
      </w:r>
      <w:r>
        <w:rPr>
          <w:color w:val="231F20"/>
        </w:rPr>
        <w:t>partner</w:t>
      </w:r>
      <w:r>
        <w:rPr>
          <w:color w:val="231F20"/>
          <w:spacing w:val="-12"/>
        </w:rPr>
        <w:t xml:space="preserve"> </w:t>
      </w:r>
      <w:r>
        <w:rPr>
          <w:color w:val="231F20"/>
        </w:rPr>
        <w:t>in</w:t>
      </w:r>
      <w:r>
        <w:rPr>
          <w:color w:val="231F20"/>
          <w:spacing w:val="-12"/>
        </w:rPr>
        <w:t xml:space="preserve"> </w:t>
      </w:r>
      <w:r>
        <w:rPr>
          <w:color w:val="231F20"/>
        </w:rPr>
        <w:t>the examples under the rules of section 752.</w:t>
      </w:r>
    </w:p>
    <w:p w:rsidR="00A33C7B" w:rsidRDefault="0089559E">
      <w:pPr>
        <w:pStyle w:val="Textkrper"/>
        <w:spacing w:before="77" w:line="237" w:lineRule="auto"/>
        <w:ind w:left="119" w:right="193" w:firstLine="239"/>
      </w:pPr>
      <w:r>
        <w:rPr>
          <w:b/>
          <w:i/>
          <w:color w:val="231F20"/>
        </w:rPr>
        <w:t>Example 1.</w:t>
      </w:r>
      <w:r>
        <w:rPr>
          <w:b/>
          <w:i/>
          <w:color w:val="231F20"/>
          <w:spacing w:val="40"/>
        </w:rPr>
        <w:t xml:space="preserve"> </w:t>
      </w:r>
      <w:r>
        <w:rPr>
          <w:color w:val="231F20"/>
        </w:rPr>
        <w:t>In Year 1, a partnership borrows $1,000 (PS Liability</w:t>
      </w:r>
      <w:r>
        <w:rPr>
          <w:color w:val="231F20"/>
          <w:spacing w:val="-7"/>
        </w:rPr>
        <w:t xml:space="preserve"> </w:t>
      </w:r>
      <w:r>
        <w:rPr>
          <w:color w:val="231F20"/>
        </w:rPr>
        <w:t>1)</w:t>
      </w:r>
      <w:r>
        <w:rPr>
          <w:color w:val="231F20"/>
          <w:spacing w:val="-7"/>
        </w:rPr>
        <w:t xml:space="preserve"> </w:t>
      </w:r>
      <w:r>
        <w:rPr>
          <w:color w:val="231F20"/>
        </w:rPr>
        <w:t>from</w:t>
      </w:r>
      <w:r>
        <w:rPr>
          <w:color w:val="231F20"/>
          <w:spacing w:val="-7"/>
        </w:rPr>
        <w:t xml:space="preserve"> </w:t>
      </w:r>
      <w:r>
        <w:rPr>
          <w:color w:val="231F20"/>
        </w:rPr>
        <w:t>Bank</w:t>
      </w:r>
      <w:r>
        <w:rPr>
          <w:color w:val="231F20"/>
          <w:spacing w:val="-7"/>
        </w:rPr>
        <w:t xml:space="preserve"> </w:t>
      </w:r>
      <w:r>
        <w:rPr>
          <w:color w:val="231F20"/>
        </w:rPr>
        <w:t>1</w:t>
      </w:r>
      <w:r>
        <w:rPr>
          <w:color w:val="231F20"/>
          <w:spacing w:val="-7"/>
        </w:rPr>
        <w:t xml:space="preserve"> </w:t>
      </w:r>
      <w:r>
        <w:rPr>
          <w:color w:val="231F20"/>
        </w:rPr>
        <w:t>and</w:t>
      </w:r>
      <w:r>
        <w:rPr>
          <w:color w:val="231F20"/>
          <w:spacing w:val="-7"/>
        </w:rPr>
        <w:t xml:space="preserve"> </w:t>
      </w:r>
      <w:r>
        <w:rPr>
          <w:color w:val="231F20"/>
        </w:rPr>
        <w:t>$1,000</w:t>
      </w:r>
      <w:r>
        <w:rPr>
          <w:color w:val="231F20"/>
          <w:spacing w:val="-7"/>
        </w:rPr>
        <w:t xml:space="preserve"> </w:t>
      </w:r>
      <w:r>
        <w:rPr>
          <w:color w:val="231F20"/>
        </w:rPr>
        <w:t>(PS</w:t>
      </w:r>
      <w:r>
        <w:rPr>
          <w:color w:val="231F20"/>
          <w:spacing w:val="-7"/>
        </w:rPr>
        <w:t xml:space="preserve"> </w:t>
      </w:r>
      <w:r>
        <w:rPr>
          <w:color w:val="231F20"/>
        </w:rPr>
        <w:t>Liability</w:t>
      </w:r>
      <w:r>
        <w:rPr>
          <w:color w:val="231F20"/>
          <w:spacing w:val="-7"/>
        </w:rPr>
        <w:t xml:space="preserve"> </w:t>
      </w:r>
      <w:r>
        <w:rPr>
          <w:color w:val="231F20"/>
        </w:rPr>
        <w:t>2)</w:t>
      </w:r>
      <w:r>
        <w:rPr>
          <w:color w:val="231F20"/>
          <w:spacing w:val="-7"/>
        </w:rPr>
        <w:t xml:space="preserve"> </w:t>
      </w:r>
      <w:r>
        <w:rPr>
          <w:color w:val="231F20"/>
        </w:rPr>
        <w:t>from</w:t>
      </w:r>
      <w:r>
        <w:rPr>
          <w:color w:val="231F20"/>
          <w:spacing w:val="-7"/>
        </w:rPr>
        <w:t xml:space="preserve"> </w:t>
      </w:r>
      <w:r>
        <w:rPr>
          <w:color w:val="231F20"/>
        </w:rPr>
        <w:t>Bank</w:t>
      </w:r>
      <w:r>
        <w:rPr>
          <w:color w:val="231F20"/>
          <w:spacing w:val="-7"/>
        </w:rPr>
        <w:t xml:space="preserve"> </w:t>
      </w:r>
      <w:r>
        <w:rPr>
          <w:color w:val="231F20"/>
        </w:rPr>
        <w:t>2. A partner guarantees payment of up to $500 of PS Liability 1 if any amount of the full $1,000 isn’t recovered by Bank 1 and lends $200 to the partnership, and a person related to the partner</w:t>
      </w:r>
      <w:r>
        <w:rPr>
          <w:color w:val="231F20"/>
          <w:spacing w:val="-8"/>
        </w:rPr>
        <w:t xml:space="preserve"> </w:t>
      </w:r>
      <w:r>
        <w:rPr>
          <w:color w:val="231F20"/>
        </w:rPr>
        <w:t>guarantees</w:t>
      </w:r>
      <w:r>
        <w:rPr>
          <w:color w:val="231F20"/>
          <w:spacing w:val="-8"/>
        </w:rPr>
        <w:t xml:space="preserve"> </w:t>
      </w:r>
      <w:r>
        <w:rPr>
          <w:color w:val="231F20"/>
        </w:rPr>
        <w:t>payment</w:t>
      </w:r>
      <w:r>
        <w:rPr>
          <w:color w:val="231F20"/>
          <w:spacing w:val="-8"/>
        </w:rPr>
        <w:t xml:space="preserve"> </w:t>
      </w:r>
      <w:r>
        <w:rPr>
          <w:color w:val="231F20"/>
        </w:rPr>
        <w:t>of</w:t>
      </w:r>
      <w:r>
        <w:rPr>
          <w:color w:val="231F20"/>
          <w:spacing w:val="-8"/>
        </w:rPr>
        <w:t xml:space="preserve"> </w:t>
      </w:r>
      <w:r>
        <w:rPr>
          <w:color w:val="231F20"/>
        </w:rPr>
        <w:t>the</w:t>
      </w:r>
      <w:r>
        <w:rPr>
          <w:color w:val="231F20"/>
          <w:spacing w:val="-8"/>
        </w:rPr>
        <w:t xml:space="preserve"> </w:t>
      </w:r>
      <w:r>
        <w:rPr>
          <w:color w:val="231F20"/>
        </w:rPr>
        <w:t>entire</w:t>
      </w:r>
      <w:r>
        <w:rPr>
          <w:color w:val="231F20"/>
          <w:spacing w:val="-8"/>
        </w:rPr>
        <w:t xml:space="preserve"> </w:t>
      </w:r>
      <w:r>
        <w:rPr>
          <w:color w:val="231F20"/>
        </w:rPr>
        <w:t>amount</w:t>
      </w:r>
      <w:r>
        <w:rPr>
          <w:color w:val="231F20"/>
          <w:spacing w:val="-8"/>
        </w:rPr>
        <w:t xml:space="preserve"> </w:t>
      </w:r>
      <w:r>
        <w:rPr>
          <w:color w:val="231F20"/>
        </w:rPr>
        <w:t>of</w:t>
      </w:r>
      <w:r>
        <w:rPr>
          <w:color w:val="231F20"/>
          <w:spacing w:val="-8"/>
        </w:rPr>
        <w:t xml:space="preserve"> </w:t>
      </w:r>
      <w:r>
        <w:rPr>
          <w:color w:val="231F20"/>
        </w:rPr>
        <w:t>PS</w:t>
      </w:r>
      <w:r>
        <w:rPr>
          <w:color w:val="231F20"/>
          <w:spacing w:val="-8"/>
        </w:rPr>
        <w:t xml:space="preserve"> </w:t>
      </w:r>
      <w:r>
        <w:rPr>
          <w:color w:val="231F20"/>
        </w:rPr>
        <w:t>Liability 2 of $1,000. The partnership enters $1,700 as the ending balance</w:t>
      </w:r>
      <w:r>
        <w:rPr>
          <w:color w:val="231F20"/>
          <w:spacing w:val="-12"/>
        </w:rPr>
        <w:t xml:space="preserve"> </w:t>
      </w:r>
      <w:r>
        <w:rPr>
          <w:color w:val="231F20"/>
        </w:rPr>
        <w:t>of</w:t>
      </w:r>
      <w:r>
        <w:rPr>
          <w:color w:val="231F20"/>
          <w:spacing w:val="-12"/>
        </w:rPr>
        <w:t xml:space="preserve"> </w:t>
      </w:r>
      <w:r>
        <w:rPr>
          <w:color w:val="231F20"/>
        </w:rPr>
        <w:t>the</w:t>
      </w:r>
      <w:r>
        <w:rPr>
          <w:color w:val="231F20"/>
          <w:spacing w:val="-12"/>
        </w:rPr>
        <w:t xml:space="preserve"> </w:t>
      </w:r>
      <w:r>
        <w:rPr>
          <w:color w:val="231F20"/>
        </w:rPr>
        <w:t>partner’s</w:t>
      </w:r>
      <w:r>
        <w:rPr>
          <w:color w:val="231F20"/>
          <w:spacing w:val="-12"/>
        </w:rPr>
        <w:t xml:space="preserve"> </w:t>
      </w:r>
      <w:r>
        <w:rPr>
          <w:color w:val="231F20"/>
        </w:rPr>
        <w:t>share</w:t>
      </w:r>
      <w:r>
        <w:rPr>
          <w:color w:val="231F20"/>
          <w:spacing w:val="-12"/>
        </w:rPr>
        <w:t xml:space="preserve"> </w:t>
      </w:r>
      <w:r>
        <w:rPr>
          <w:color w:val="231F20"/>
        </w:rPr>
        <w:t>of</w:t>
      </w:r>
      <w:r>
        <w:rPr>
          <w:color w:val="231F20"/>
          <w:spacing w:val="-12"/>
        </w:rPr>
        <w:t xml:space="preserve"> </w:t>
      </w:r>
      <w:r>
        <w:rPr>
          <w:color w:val="231F20"/>
        </w:rPr>
        <w:t>recourse</w:t>
      </w:r>
      <w:r>
        <w:rPr>
          <w:color w:val="231F20"/>
          <w:spacing w:val="-12"/>
        </w:rPr>
        <w:t xml:space="preserve"> </w:t>
      </w:r>
      <w:r>
        <w:rPr>
          <w:color w:val="231F20"/>
        </w:rPr>
        <w:t>liabilities</w:t>
      </w:r>
      <w:r>
        <w:rPr>
          <w:color w:val="231F20"/>
          <w:spacing w:val="-12"/>
        </w:rPr>
        <w:t xml:space="preserve"> </w:t>
      </w:r>
      <w:r>
        <w:rPr>
          <w:color w:val="231F20"/>
        </w:rPr>
        <w:t>in</w:t>
      </w:r>
      <w:r>
        <w:rPr>
          <w:color w:val="231F20"/>
          <w:spacing w:val="-12"/>
        </w:rPr>
        <w:t xml:space="preserve"> </w:t>
      </w:r>
      <w:r>
        <w:rPr>
          <w:color w:val="231F20"/>
        </w:rPr>
        <w:t>item</w:t>
      </w:r>
      <w:r>
        <w:rPr>
          <w:color w:val="231F20"/>
          <w:spacing w:val="-12"/>
        </w:rPr>
        <w:t xml:space="preserve"> </w:t>
      </w:r>
      <w:r>
        <w:rPr>
          <w:color w:val="231F20"/>
        </w:rPr>
        <w:t>K1</w:t>
      </w:r>
      <w:r>
        <w:rPr>
          <w:color w:val="231F20"/>
          <w:spacing w:val="-12"/>
        </w:rPr>
        <w:t xml:space="preserve"> </w:t>
      </w:r>
      <w:r>
        <w:rPr>
          <w:color w:val="231F20"/>
        </w:rPr>
        <w:t>of the</w:t>
      </w:r>
      <w:r>
        <w:rPr>
          <w:color w:val="231F20"/>
          <w:spacing w:val="-6"/>
        </w:rPr>
        <w:t xml:space="preserve"> </w:t>
      </w:r>
      <w:r>
        <w:rPr>
          <w:color w:val="231F20"/>
        </w:rPr>
        <w:t>Schedule</w:t>
      </w:r>
      <w:r>
        <w:rPr>
          <w:color w:val="231F20"/>
          <w:spacing w:val="-6"/>
        </w:rPr>
        <w:t xml:space="preserve"> </w:t>
      </w:r>
      <w:r>
        <w:rPr>
          <w:color w:val="231F20"/>
        </w:rPr>
        <w:t>K-1</w:t>
      </w:r>
      <w:r>
        <w:rPr>
          <w:color w:val="231F20"/>
          <w:spacing w:val="-6"/>
        </w:rPr>
        <w:t xml:space="preserve"> </w:t>
      </w:r>
      <w:r>
        <w:rPr>
          <w:color w:val="231F20"/>
        </w:rPr>
        <w:t>for</w:t>
      </w:r>
      <w:r>
        <w:rPr>
          <w:color w:val="231F20"/>
          <w:spacing w:val="-6"/>
        </w:rPr>
        <w:t xml:space="preserve"> </w:t>
      </w:r>
      <w:r>
        <w:rPr>
          <w:color w:val="231F20"/>
        </w:rPr>
        <w:t>tax</w:t>
      </w:r>
      <w:r>
        <w:rPr>
          <w:color w:val="231F20"/>
          <w:spacing w:val="-6"/>
        </w:rPr>
        <w:t xml:space="preserve"> </w:t>
      </w:r>
      <w:r>
        <w:rPr>
          <w:color w:val="231F20"/>
        </w:rPr>
        <w:t>Year</w:t>
      </w:r>
      <w:r>
        <w:rPr>
          <w:color w:val="231F20"/>
          <w:spacing w:val="-6"/>
        </w:rPr>
        <w:t xml:space="preserve"> </w:t>
      </w:r>
      <w:r>
        <w:rPr>
          <w:color w:val="231F20"/>
        </w:rPr>
        <w:t>1.</w:t>
      </w:r>
      <w:r>
        <w:rPr>
          <w:color w:val="231F20"/>
          <w:spacing w:val="-6"/>
        </w:rPr>
        <w:t xml:space="preserve"> </w:t>
      </w:r>
      <w:r>
        <w:rPr>
          <w:color w:val="231F20"/>
        </w:rPr>
        <w:t>For</w:t>
      </w:r>
      <w:r>
        <w:rPr>
          <w:color w:val="231F20"/>
          <w:spacing w:val="-6"/>
        </w:rPr>
        <w:t xml:space="preserve"> </w:t>
      </w:r>
      <w:r>
        <w:rPr>
          <w:color w:val="231F20"/>
        </w:rPr>
        <w:t>tax</w:t>
      </w:r>
      <w:r>
        <w:rPr>
          <w:color w:val="231F20"/>
          <w:spacing w:val="-6"/>
        </w:rPr>
        <w:t xml:space="preserve"> </w:t>
      </w:r>
      <w:r>
        <w:rPr>
          <w:color w:val="231F20"/>
        </w:rPr>
        <w:t>Year</w:t>
      </w:r>
      <w:r>
        <w:rPr>
          <w:color w:val="231F20"/>
          <w:spacing w:val="-6"/>
        </w:rPr>
        <w:t xml:space="preserve"> </w:t>
      </w:r>
      <w:r>
        <w:rPr>
          <w:color w:val="231F20"/>
        </w:rPr>
        <w:t>1,</w:t>
      </w:r>
      <w:r>
        <w:rPr>
          <w:color w:val="231F20"/>
          <w:spacing w:val="-6"/>
        </w:rPr>
        <w:t xml:space="preserve"> </w:t>
      </w:r>
      <w:r>
        <w:rPr>
          <w:color w:val="231F20"/>
        </w:rPr>
        <w:t>the</w:t>
      </w:r>
      <w:r>
        <w:rPr>
          <w:color w:val="231F20"/>
          <w:spacing w:val="-6"/>
        </w:rPr>
        <w:t xml:space="preserve"> </w:t>
      </w:r>
      <w:r>
        <w:rPr>
          <w:color w:val="231F20"/>
        </w:rPr>
        <w:t>partnership would enter $1,500 in box 20 under code X as the aggregate ending balance of the partner’s or related person’s payment obligations. On the attached statement, the partnership would separately identify each of the partner’s or related person’s payment obligations (for example, $500 with respect to the partner’s</w:t>
      </w:r>
      <w:r>
        <w:rPr>
          <w:color w:val="231F20"/>
          <w:spacing w:val="-3"/>
        </w:rPr>
        <w:t xml:space="preserve"> </w:t>
      </w:r>
      <w:r>
        <w:rPr>
          <w:color w:val="231F20"/>
        </w:rPr>
        <w:t>guarantee</w:t>
      </w:r>
      <w:r>
        <w:rPr>
          <w:color w:val="231F20"/>
          <w:spacing w:val="-3"/>
        </w:rPr>
        <w:t xml:space="preserve"> </w:t>
      </w:r>
      <w:r>
        <w:rPr>
          <w:color w:val="231F20"/>
        </w:rPr>
        <w:t>of</w:t>
      </w:r>
      <w:r>
        <w:rPr>
          <w:color w:val="231F20"/>
          <w:spacing w:val="-3"/>
        </w:rPr>
        <w:t xml:space="preserve"> </w:t>
      </w:r>
      <w:r>
        <w:rPr>
          <w:color w:val="231F20"/>
        </w:rPr>
        <w:t>PS</w:t>
      </w:r>
      <w:r>
        <w:rPr>
          <w:color w:val="231F20"/>
          <w:spacing w:val="-3"/>
        </w:rPr>
        <w:t xml:space="preserve"> </w:t>
      </w:r>
      <w:r>
        <w:rPr>
          <w:color w:val="231F20"/>
        </w:rPr>
        <w:t>Liability</w:t>
      </w:r>
      <w:r>
        <w:rPr>
          <w:color w:val="231F20"/>
          <w:spacing w:val="-3"/>
        </w:rPr>
        <w:t xml:space="preserve"> </w:t>
      </w:r>
      <w:r>
        <w:rPr>
          <w:color w:val="231F20"/>
        </w:rPr>
        <w:t>1</w:t>
      </w:r>
      <w:r>
        <w:rPr>
          <w:color w:val="231F20"/>
          <w:spacing w:val="-3"/>
        </w:rPr>
        <w:t xml:space="preserve"> </w:t>
      </w:r>
      <w:r>
        <w:rPr>
          <w:color w:val="231F20"/>
        </w:rPr>
        <w:t>and</w:t>
      </w:r>
      <w:r>
        <w:rPr>
          <w:color w:val="231F20"/>
          <w:spacing w:val="-3"/>
        </w:rPr>
        <w:t xml:space="preserve"> </w:t>
      </w:r>
      <w:r>
        <w:rPr>
          <w:color w:val="231F20"/>
        </w:rPr>
        <w:t>$1,000</w:t>
      </w:r>
      <w:r>
        <w:rPr>
          <w:color w:val="231F20"/>
          <w:spacing w:val="-3"/>
        </w:rPr>
        <w:t xml:space="preserve"> </w:t>
      </w:r>
      <w:r>
        <w:rPr>
          <w:color w:val="231F20"/>
        </w:rPr>
        <w:t>with</w:t>
      </w:r>
      <w:r>
        <w:rPr>
          <w:color w:val="231F20"/>
          <w:spacing w:val="-3"/>
        </w:rPr>
        <w:t xml:space="preserve"> </w:t>
      </w:r>
      <w:r>
        <w:rPr>
          <w:color w:val="231F20"/>
        </w:rPr>
        <w:t>respect</w:t>
      </w:r>
      <w:r>
        <w:rPr>
          <w:color w:val="231F20"/>
          <w:spacing w:val="-3"/>
        </w:rPr>
        <w:t xml:space="preserve"> </w:t>
      </w:r>
      <w:r>
        <w:rPr>
          <w:color w:val="231F20"/>
        </w:rPr>
        <w:t>to the related person’s guarantee of PS Liability 2).</w:t>
      </w:r>
    </w:p>
    <w:p w:rsidR="00A33C7B" w:rsidRDefault="0089559E">
      <w:pPr>
        <w:pStyle w:val="Textkrper"/>
        <w:spacing w:before="66" w:line="237" w:lineRule="auto"/>
        <w:ind w:right="138" w:firstLine="239"/>
      </w:pPr>
      <w:r>
        <w:rPr>
          <w:b/>
          <w:i/>
          <w:color w:val="231F20"/>
        </w:rPr>
        <w:t>Example</w:t>
      </w:r>
      <w:r>
        <w:rPr>
          <w:b/>
          <w:i/>
          <w:color w:val="231F20"/>
          <w:spacing w:val="-2"/>
        </w:rPr>
        <w:t xml:space="preserve"> </w:t>
      </w:r>
      <w:r>
        <w:rPr>
          <w:b/>
          <w:i/>
          <w:color w:val="231F20"/>
        </w:rPr>
        <w:t>2.</w:t>
      </w:r>
      <w:r>
        <w:rPr>
          <w:b/>
          <w:i/>
          <w:color w:val="231F20"/>
          <w:spacing w:val="40"/>
        </w:rPr>
        <w:t xml:space="preserve"> </w:t>
      </w:r>
      <w:r>
        <w:rPr>
          <w:color w:val="231F20"/>
        </w:rPr>
        <w:t>Assume</w:t>
      </w:r>
      <w:r>
        <w:rPr>
          <w:color w:val="231F20"/>
          <w:spacing w:val="-7"/>
        </w:rPr>
        <w:t xml:space="preserve"> </w:t>
      </w:r>
      <w:r>
        <w:rPr>
          <w:color w:val="231F20"/>
        </w:rPr>
        <w:t>the</w:t>
      </w:r>
      <w:r>
        <w:rPr>
          <w:color w:val="231F20"/>
          <w:spacing w:val="-7"/>
        </w:rPr>
        <w:t xml:space="preserve"> </w:t>
      </w:r>
      <w:r>
        <w:rPr>
          <w:color w:val="231F20"/>
        </w:rPr>
        <w:t>same</w:t>
      </w:r>
      <w:r>
        <w:rPr>
          <w:color w:val="231F20"/>
          <w:spacing w:val="-7"/>
        </w:rPr>
        <w:t xml:space="preserve"> </w:t>
      </w:r>
      <w:r>
        <w:rPr>
          <w:color w:val="231F20"/>
        </w:rPr>
        <w:t>facts</w:t>
      </w:r>
      <w:r>
        <w:rPr>
          <w:color w:val="231F20"/>
          <w:spacing w:val="-7"/>
        </w:rPr>
        <w:t xml:space="preserve"> </w:t>
      </w:r>
      <w:r>
        <w:rPr>
          <w:color w:val="231F20"/>
        </w:rPr>
        <w:t>as</w:t>
      </w:r>
      <w:r>
        <w:rPr>
          <w:color w:val="231F20"/>
          <w:spacing w:val="-7"/>
        </w:rPr>
        <w:t xml:space="preserve"> </w:t>
      </w:r>
      <w:r>
        <w:rPr>
          <w:color w:val="231F20"/>
        </w:rPr>
        <w:t>in</w:t>
      </w:r>
      <w:r>
        <w:rPr>
          <w:color w:val="231F20"/>
          <w:spacing w:val="-6"/>
        </w:rPr>
        <w:t xml:space="preserve"> </w:t>
      </w:r>
      <w:r>
        <w:rPr>
          <w:i/>
          <w:color w:val="231F20"/>
        </w:rPr>
        <w:t>Example</w:t>
      </w:r>
      <w:r>
        <w:rPr>
          <w:i/>
          <w:color w:val="231F20"/>
          <w:spacing w:val="-7"/>
        </w:rPr>
        <w:t xml:space="preserve"> </w:t>
      </w:r>
      <w:r>
        <w:rPr>
          <w:i/>
          <w:color w:val="231F20"/>
        </w:rPr>
        <w:t>1</w:t>
      </w:r>
      <w:r>
        <w:rPr>
          <w:color w:val="231F20"/>
        </w:rPr>
        <w:t>,</w:t>
      </w:r>
      <w:r>
        <w:rPr>
          <w:color w:val="231F20"/>
          <w:spacing w:val="-7"/>
        </w:rPr>
        <w:t xml:space="preserve"> </w:t>
      </w:r>
      <w:r>
        <w:rPr>
          <w:color w:val="231F20"/>
        </w:rPr>
        <w:t>except that,</w:t>
      </w:r>
      <w:r>
        <w:rPr>
          <w:color w:val="231F20"/>
          <w:spacing w:val="-12"/>
        </w:rPr>
        <w:t xml:space="preserve"> </w:t>
      </w:r>
      <w:r>
        <w:rPr>
          <w:color w:val="231F20"/>
        </w:rPr>
        <w:t>instead</w:t>
      </w:r>
      <w:r>
        <w:rPr>
          <w:color w:val="231F20"/>
          <w:spacing w:val="-12"/>
        </w:rPr>
        <w:t xml:space="preserve"> </w:t>
      </w:r>
      <w:r>
        <w:rPr>
          <w:color w:val="231F20"/>
        </w:rPr>
        <w:t>of</w:t>
      </w:r>
      <w:r>
        <w:rPr>
          <w:color w:val="231F20"/>
          <w:spacing w:val="-12"/>
        </w:rPr>
        <w:t xml:space="preserve"> </w:t>
      </w:r>
      <w:r>
        <w:rPr>
          <w:color w:val="231F20"/>
        </w:rPr>
        <w:t>loaning</w:t>
      </w:r>
      <w:r>
        <w:rPr>
          <w:color w:val="231F20"/>
          <w:spacing w:val="-12"/>
        </w:rPr>
        <w:t xml:space="preserve"> </w:t>
      </w:r>
      <w:r>
        <w:rPr>
          <w:color w:val="231F20"/>
        </w:rPr>
        <w:t>$200</w:t>
      </w:r>
      <w:r>
        <w:rPr>
          <w:color w:val="231F20"/>
          <w:spacing w:val="-12"/>
        </w:rPr>
        <w:t xml:space="preserve"> </w:t>
      </w:r>
      <w:r>
        <w:rPr>
          <w:color w:val="231F20"/>
        </w:rPr>
        <w:t>to</w:t>
      </w:r>
      <w:r>
        <w:rPr>
          <w:color w:val="231F20"/>
          <w:spacing w:val="-12"/>
        </w:rPr>
        <w:t xml:space="preserve"> </w:t>
      </w:r>
      <w:r>
        <w:rPr>
          <w:color w:val="231F20"/>
        </w:rPr>
        <w:t>the</w:t>
      </w:r>
      <w:r>
        <w:rPr>
          <w:color w:val="231F20"/>
          <w:spacing w:val="-12"/>
        </w:rPr>
        <w:t xml:space="preserve"> </w:t>
      </w:r>
      <w:r>
        <w:rPr>
          <w:color w:val="231F20"/>
        </w:rPr>
        <w:t>partnership,</w:t>
      </w:r>
      <w:r>
        <w:rPr>
          <w:color w:val="231F20"/>
          <w:spacing w:val="-12"/>
        </w:rPr>
        <w:t xml:space="preserve"> </w:t>
      </w:r>
      <w:r>
        <w:rPr>
          <w:color w:val="231F20"/>
        </w:rPr>
        <w:t>the</w:t>
      </w:r>
      <w:r>
        <w:rPr>
          <w:color w:val="231F20"/>
          <w:spacing w:val="-12"/>
        </w:rPr>
        <w:t xml:space="preserve"> </w:t>
      </w:r>
      <w:r>
        <w:rPr>
          <w:color w:val="231F20"/>
        </w:rPr>
        <w:t>partner</w:t>
      </w:r>
      <w:r>
        <w:rPr>
          <w:color w:val="231F20"/>
          <w:spacing w:val="-12"/>
        </w:rPr>
        <w:t xml:space="preserve"> </w:t>
      </w:r>
      <w:r>
        <w:rPr>
          <w:color w:val="231F20"/>
        </w:rPr>
        <w:t>has</w:t>
      </w:r>
      <w:r>
        <w:rPr>
          <w:color w:val="231F20"/>
          <w:spacing w:val="-11"/>
        </w:rPr>
        <w:t xml:space="preserve"> </w:t>
      </w:r>
      <w:r>
        <w:rPr>
          <w:color w:val="231F20"/>
        </w:rPr>
        <w:t>a</w:t>
      </w:r>
    </w:p>
    <w:p w:rsidR="00A33C7B" w:rsidRDefault="0089559E">
      <w:pPr>
        <w:pStyle w:val="Textkrper"/>
        <w:spacing w:line="237" w:lineRule="auto"/>
      </w:pPr>
      <w:r>
        <w:rPr>
          <w:color w:val="231F20"/>
        </w:rPr>
        <w:t>$100 DRO and a $20 negative tax capital account and the partnership</w:t>
      </w:r>
      <w:r>
        <w:rPr>
          <w:color w:val="231F20"/>
          <w:spacing w:val="-10"/>
        </w:rPr>
        <w:t xml:space="preserve"> </w:t>
      </w:r>
      <w:r>
        <w:rPr>
          <w:color w:val="231F20"/>
        </w:rPr>
        <w:t>enters</w:t>
      </w:r>
      <w:r>
        <w:rPr>
          <w:color w:val="231F20"/>
          <w:spacing w:val="-10"/>
        </w:rPr>
        <w:t xml:space="preserve"> </w:t>
      </w:r>
      <w:r>
        <w:rPr>
          <w:color w:val="231F20"/>
        </w:rPr>
        <w:t>$1,520</w:t>
      </w:r>
      <w:r>
        <w:rPr>
          <w:color w:val="231F20"/>
          <w:spacing w:val="-10"/>
        </w:rPr>
        <w:t xml:space="preserve"> </w:t>
      </w:r>
      <w:r>
        <w:rPr>
          <w:color w:val="231F20"/>
        </w:rPr>
        <w:t>as</w:t>
      </w:r>
      <w:r>
        <w:rPr>
          <w:color w:val="231F20"/>
          <w:spacing w:val="-10"/>
        </w:rPr>
        <w:t xml:space="preserve"> </w:t>
      </w:r>
      <w:r>
        <w:rPr>
          <w:color w:val="231F20"/>
        </w:rPr>
        <w:t>the</w:t>
      </w:r>
      <w:r>
        <w:rPr>
          <w:color w:val="231F20"/>
          <w:spacing w:val="-10"/>
        </w:rPr>
        <w:t xml:space="preserve"> </w:t>
      </w:r>
      <w:r>
        <w:rPr>
          <w:color w:val="231F20"/>
        </w:rPr>
        <w:t>ending</w:t>
      </w:r>
      <w:r>
        <w:rPr>
          <w:color w:val="231F20"/>
          <w:spacing w:val="-10"/>
        </w:rPr>
        <w:t xml:space="preserve"> </w:t>
      </w:r>
      <w:r>
        <w:rPr>
          <w:color w:val="231F20"/>
        </w:rPr>
        <w:t>balance</w:t>
      </w:r>
      <w:r>
        <w:rPr>
          <w:color w:val="231F20"/>
          <w:spacing w:val="-10"/>
        </w:rPr>
        <w:t xml:space="preserve"> </w:t>
      </w:r>
      <w:r>
        <w:rPr>
          <w:color w:val="231F20"/>
        </w:rPr>
        <w:t>of</w:t>
      </w:r>
      <w:r>
        <w:rPr>
          <w:color w:val="231F20"/>
          <w:spacing w:val="-10"/>
        </w:rPr>
        <w:t xml:space="preserve"> </w:t>
      </w:r>
      <w:r>
        <w:rPr>
          <w:color w:val="231F20"/>
        </w:rPr>
        <w:t>the</w:t>
      </w:r>
      <w:r>
        <w:rPr>
          <w:color w:val="231F20"/>
          <w:spacing w:val="-10"/>
        </w:rPr>
        <w:t xml:space="preserve"> </w:t>
      </w:r>
      <w:r>
        <w:rPr>
          <w:color w:val="231F20"/>
        </w:rPr>
        <w:t>partner’s share</w:t>
      </w:r>
      <w:r>
        <w:rPr>
          <w:color w:val="231F20"/>
          <w:spacing w:val="-11"/>
        </w:rPr>
        <w:t xml:space="preserve"> </w:t>
      </w:r>
      <w:r>
        <w:rPr>
          <w:color w:val="231F20"/>
        </w:rPr>
        <w:t>of</w:t>
      </w:r>
      <w:r>
        <w:rPr>
          <w:color w:val="231F20"/>
          <w:spacing w:val="-11"/>
        </w:rPr>
        <w:t xml:space="preserve"> </w:t>
      </w:r>
      <w:r>
        <w:rPr>
          <w:color w:val="231F20"/>
        </w:rPr>
        <w:t>recourse</w:t>
      </w:r>
      <w:r>
        <w:rPr>
          <w:color w:val="231F20"/>
          <w:spacing w:val="-11"/>
        </w:rPr>
        <w:t xml:space="preserve"> </w:t>
      </w:r>
      <w:r>
        <w:rPr>
          <w:color w:val="231F20"/>
        </w:rPr>
        <w:t>liabilities</w:t>
      </w:r>
      <w:r>
        <w:rPr>
          <w:color w:val="231F20"/>
          <w:spacing w:val="-11"/>
        </w:rPr>
        <w:t xml:space="preserve"> </w:t>
      </w:r>
      <w:r>
        <w:rPr>
          <w:color w:val="231F20"/>
        </w:rPr>
        <w:t>in</w:t>
      </w:r>
      <w:r>
        <w:rPr>
          <w:color w:val="231F20"/>
          <w:spacing w:val="-11"/>
        </w:rPr>
        <w:t xml:space="preserve"> </w:t>
      </w:r>
      <w:r>
        <w:rPr>
          <w:color w:val="231F20"/>
        </w:rPr>
        <w:t>item</w:t>
      </w:r>
      <w:r>
        <w:rPr>
          <w:color w:val="231F20"/>
          <w:spacing w:val="-11"/>
        </w:rPr>
        <w:t xml:space="preserve"> </w:t>
      </w:r>
      <w:r>
        <w:rPr>
          <w:color w:val="231F20"/>
        </w:rPr>
        <w:t>K1</w:t>
      </w:r>
      <w:r>
        <w:rPr>
          <w:color w:val="231F20"/>
          <w:spacing w:val="-11"/>
        </w:rPr>
        <w:t xml:space="preserve"> </w:t>
      </w:r>
      <w:r>
        <w:rPr>
          <w:color w:val="231F20"/>
        </w:rPr>
        <w:t>of</w:t>
      </w:r>
      <w:r>
        <w:rPr>
          <w:color w:val="231F20"/>
          <w:spacing w:val="-11"/>
        </w:rPr>
        <w:t xml:space="preserve"> </w:t>
      </w:r>
      <w:r>
        <w:rPr>
          <w:color w:val="231F20"/>
        </w:rPr>
        <w:t>the</w:t>
      </w:r>
      <w:r>
        <w:rPr>
          <w:color w:val="231F20"/>
          <w:spacing w:val="-11"/>
        </w:rPr>
        <w:t xml:space="preserve"> </w:t>
      </w:r>
      <w:r>
        <w:rPr>
          <w:color w:val="231F20"/>
        </w:rPr>
        <w:t>Schedule</w:t>
      </w:r>
      <w:r>
        <w:rPr>
          <w:color w:val="231F20"/>
          <w:spacing w:val="-11"/>
        </w:rPr>
        <w:t xml:space="preserve"> </w:t>
      </w:r>
      <w:r>
        <w:rPr>
          <w:color w:val="231F20"/>
        </w:rPr>
        <w:t>K-1</w:t>
      </w:r>
      <w:r>
        <w:rPr>
          <w:color w:val="231F20"/>
          <w:spacing w:val="-11"/>
        </w:rPr>
        <w:t xml:space="preserve"> </w:t>
      </w:r>
      <w:r>
        <w:rPr>
          <w:color w:val="231F20"/>
        </w:rPr>
        <w:t>for</w:t>
      </w:r>
      <w:r>
        <w:rPr>
          <w:color w:val="231F20"/>
          <w:spacing w:val="-11"/>
        </w:rPr>
        <w:t xml:space="preserve"> </w:t>
      </w:r>
      <w:r>
        <w:rPr>
          <w:color w:val="231F20"/>
        </w:rPr>
        <w:t>tax Year</w:t>
      </w:r>
      <w:r>
        <w:rPr>
          <w:color w:val="231F20"/>
          <w:spacing w:val="-2"/>
        </w:rPr>
        <w:t xml:space="preserve"> </w:t>
      </w:r>
      <w:r>
        <w:rPr>
          <w:color w:val="231F20"/>
        </w:rPr>
        <w:t>1.</w:t>
      </w:r>
      <w:r>
        <w:rPr>
          <w:color w:val="231F20"/>
          <w:spacing w:val="-2"/>
        </w:rPr>
        <w:t xml:space="preserve"> </w:t>
      </w:r>
      <w:r>
        <w:rPr>
          <w:color w:val="231F20"/>
        </w:rPr>
        <w:t>For</w:t>
      </w:r>
      <w:r>
        <w:rPr>
          <w:color w:val="231F20"/>
          <w:spacing w:val="-2"/>
        </w:rPr>
        <w:t xml:space="preserve"> </w:t>
      </w:r>
      <w:r>
        <w:rPr>
          <w:color w:val="231F20"/>
        </w:rPr>
        <w:t>tax</w:t>
      </w:r>
      <w:r>
        <w:rPr>
          <w:color w:val="231F20"/>
          <w:spacing w:val="-2"/>
        </w:rPr>
        <w:t xml:space="preserve"> </w:t>
      </w:r>
      <w:r>
        <w:rPr>
          <w:color w:val="231F20"/>
        </w:rPr>
        <w:t>Year</w:t>
      </w:r>
      <w:r>
        <w:rPr>
          <w:color w:val="231F20"/>
          <w:spacing w:val="-2"/>
        </w:rPr>
        <w:t xml:space="preserve"> </w:t>
      </w:r>
      <w:r>
        <w:rPr>
          <w:color w:val="231F20"/>
        </w:rPr>
        <w:t>1,</w:t>
      </w:r>
      <w:r>
        <w:rPr>
          <w:color w:val="231F20"/>
          <w:spacing w:val="-2"/>
        </w:rPr>
        <w:t xml:space="preserve"> </w:t>
      </w:r>
      <w:r>
        <w:rPr>
          <w:color w:val="231F20"/>
        </w:rPr>
        <w:t>the</w:t>
      </w:r>
      <w:r>
        <w:rPr>
          <w:color w:val="231F20"/>
          <w:spacing w:val="-2"/>
        </w:rPr>
        <w:t xml:space="preserve"> </w:t>
      </w:r>
      <w:r>
        <w:rPr>
          <w:color w:val="231F20"/>
        </w:rPr>
        <w:t>partnership</w:t>
      </w:r>
      <w:r>
        <w:rPr>
          <w:color w:val="231F20"/>
          <w:spacing w:val="-2"/>
        </w:rPr>
        <w:t xml:space="preserve"> </w:t>
      </w:r>
      <w:r>
        <w:rPr>
          <w:color w:val="231F20"/>
        </w:rPr>
        <w:t>would</w:t>
      </w:r>
      <w:r>
        <w:rPr>
          <w:color w:val="231F20"/>
          <w:spacing w:val="-2"/>
        </w:rPr>
        <w:t xml:space="preserve"> </w:t>
      </w:r>
      <w:r>
        <w:rPr>
          <w:color w:val="231F20"/>
        </w:rPr>
        <w:t>enter</w:t>
      </w:r>
      <w:r>
        <w:rPr>
          <w:color w:val="231F20"/>
          <w:spacing w:val="-2"/>
        </w:rPr>
        <w:t xml:space="preserve"> </w:t>
      </w:r>
      <w:r>
        <w:rPr>
          <w:color w:val="231F20"/>
        </w:rPr>
        <w:t>$1,520</w:t>
      </w:r>
      <w:r>
        <w:rPr>
          <w:color w:val="231F20"/>
          <w:spacing w:val="-2"/>
        </w:rPr>
        <w:t xml:space="preserve"> </w:t>
      </w:r>
      <w:r>
        <w:rPr>
          <w:color w:val="231F20"/>
        </w:rPr>
        <w:t>in</w:t>
      </w:r>
    </w:p>
    <w:p w:rsidR="00A33C7B" w:rsidRDefault="0089559E">
      <w:pPr>
        <w:pStyle w:val="Textkrper"/>
        <w:spacing w:line="237" w:lineRule="auto"/>
        <w:ind w:right="139"/>
      </w:pPr>
      <w:r>
        <w:rPr>
          <w:color w:val="231F20"/>
        </w:rPr>
        <w:t>box 20 under code X as the aggregate ending balance of the partner’s or related person’s payment obligations. On the attached statement, the partnership would separately identify each</w:t>
      </w:r>
      <w:r>
        <w:rPr>
          <w:color w:val="231F20"/>
          <w:spacing w:val="-13"/>
        </w:rPr>
        <w:t xml:space="preserve"> </w:t>
      </w:r>
      <w:r>
        <w:rPr>
          <w:color w:val="231F20"/>
        </w:rPr>
        <w:t>of</w:t>
      </w:r>
      <w:r>
        <w:rPr>
          <w:color w:val="231F20"/>
          <w:spacing w:val="-12"/>
        </w:rPr>
        <w:t xml:space="preserve"> </w:t>
      </w:r>
      <w:r>
        <w:rPr>
          <w:color w:val="231F20"/>
        </w:rPr>
        <w:t>the</w:t>
      </w:r>
      <w:r>
        <w:rPr>
          <w:color w:val="231F20"/>
          <w:spacing w:val="-13"/>
        </w:rPr>
        <w:t xml:space="preserve"> </w:t>
      </w:r>
      <w:r>
        <w:rPr>
          <w:color w:val="231F20"/>
        </w:rPr>
        <w:t>partner’s</w:t>
      </w:r>
      <w:r>
        <w:rPr>
          <w:color w:val="231F20"/>
          <w:spacing w:val="-12"/>
        </w:rPr>
        <w:t xml:space="preserve"> </w:t>
      </w:r>
      <w:r>
        <w:rPr>
          <w:color w:val="231F20"/>
        </w:rPr>
        <w:t>or</w:t>
      </w:r>
      <w:r>
        <w:rPr>
          <w:color w:val="231F20"/>
          <w:spacing w:val="-13"/>
        </w:rPr>
        <w:t xml:space="preserve"> </w:t>
      </w:r>
      <w:r>
        <w:rPr>
          <w:color w:val="231F20"/>
        </w:rPr>
        <w:t>related</w:t>
      </w:r>
      <w:r>
        <w:rPr>
          <w:color w:val="231F20"/>
          <w:spacing w:val="-13"/>
        </w:rPr>
        <w:t xml:space="preserve"> </w:t>
      </w:r>
      <w:r>
        <w:rPr>
          <w:color w:val="231F20"/>
        </w:rPr>
        <w:t>person’s</w:t>
      </w:r>
      <w:r>
        <w:rPr>
          <w:color w:val="231F20"/>
          <w:spacing w:val="-12"/>
        </w:rPr>
        <w:t xml:space="preserve"> </w:t>
      </w:r>
      <w:r>
        <w:rPr>
          <w:color w:val="231F20"/>
        </w:rPr>
        <w:t>payment</w:t>
      </w:r>
      <w:r>
        <w:rPr>
          <w:color w:val="231F20"/>
          <w:spacing w:val="-13"/>
        </w:rPr>
        <w:t xml:space="preserve"> </w:t>
      </w:r>
      <w:r>
        <w:rPr>
          <w:color w:val="231F20"/>
        </w:rPr>
        <w:t>obligations</w:t>
      </w:r>
      <w:r>
        <w:rPr>
          <w:color w:val="231F20"/>
          <w:spacing w:val="-12"/>
        </w:rPr>
        <w:t xml:space="preserve"> </w:t>
      </w:r>
      <w:r>
        <w:rPr>
          <w:color w:val="231F20"/>
        </w:rPr>
        <w:t>(for example, $500 with respect to the partner’s guarantee of PS</w:t>
      </w:r>
    </w:p>
    <w:p w:rsidR="00A33C7B" w:rsidRDefault="00A33C7B">
      <w:pPr>
        <w:spacing w:line="237" w:lineRule="auto"/>
        <w:sectPr w:rsidR="00A33C7B">
          <w:pgSz w:w="12240" w:h="15840"/>
          <w:pgMar w:top="400" w:right="700" w:bottom="820" w:left="720" w:header="0" w:footer="636" w:gutter="0"/>
          <w:cols w:num="2" w:space="720" w:equalWidth="0">
            <w:col w:w="5251" w:space="209"/>
            <w:col w:w="5360"/>
          </w:cols>
        </w:sectPr>
      </w:pPr>
    </w:p>
    <w:p w:rsidR="00A33C7B" w:rsidRDefault="0089559E">
      <w:pPr>
        <w:pStyle w:val="Textkrper"/>
        <w:spacing w:before="158" w:line="237" w:lineRule="auto"/>
        <w:ind w:right="43"/>
      </w:pPr>
      <w:r>
        <w:rPr>
          <w:color w:val="231F20"/>
        </w:rPr>
        <w:t>Liability</w:t>
      </w:r>
      <w:r>
        <w:rPr>
          <w:color w:val="231F20"/>
          <w:spacing w:val="-13"/>
        </w:rPr>
        <w:t xml:space="preserve"> </w:t>
      </w:r>
      <w:r>
        <w:rPr>
          <w:color w:val="231F20"/>
        </w:rPr>
        <w:t>1,</w:t>
      </w:r>
      <w:r>
        <w:rPr>
          <w:color w:val="231F20"/>
          <w:spacing w:val="-12"/>
        </w:rPr>
        <w:t xml:space="preserve"> </w:t>
      </w:r>
      <w:r>
        <w:rPr>
          <w:color w:val="231F20"/>
        </w:rPr>
        <w:t>$1,000</w:t>
      </w:r>
      <w:r>
        <w:rPr>
          <w:color w:val="231F20"/>
          <w:spacing w:val="-13"/>
        </w:rPr>
        <w:t xml:space="preserve"> </w:t>
      </w:r>
      <w:r>
        <w:rPr>
          <w:color w:val="231F20"/>
        </w:rPr>
        <w:t>with</w:t>
      </w:r>
      <w:r>
        <w:rPr>
          <w:color w:val="231F20"/>
          <w:spacing w:val="-12"/>
        </w:rPr>
        <w:t xml:space="preserve"> </w:t>
      </w:r>
      <w:r>
        <w:rPr>
          <w:color w:val="231F20"/>
        </w:rPr>
        <w:t>respect</w:t>
      </w:r>
      <w:r>
        <w:rPr>
          <w:color w:val="231F20"/>
          <w:spacing w:val="-13"/>
        </w:rPr>
        <w:t xml:space="preserve"> </w:t>
      </w:r>
      <w:r>
        <w:rPr>
          <w:color w:val="231F20"/>
        </w:rPr>
        <w:t>to</w:t>
      </w:r>
      <w:r>
        <w:rPr>
          <w:color w:val="231F20"/>
          <w:spacing w:val="-13"/>
        </w:rPr>
        <w:t xml:space="preserve"> </w:t>
      </w:r>
      <w:r>
        <w:rPr>
          <w:color w:val="231F20"/>
        </w:rPr>
        <w:t>the</w:t>
      </w:r>
      <w:r>
        <w:rPr>
          <w:color w:val="231F20"/>
          <w:spacing w:val="-12"/>
        </w:rPr>
        <w:t xml:space="preserve"> </w:t>
      </w:r>
      <w:r>
        <w:rPr>
          <w:color w:val="231F20"/>
        </w:rPr>
        <w:t>related</w:t>
      </w:r>
      <w:r>
        <w:rPr>
          <w:color w:val="231F20"/>
          <w:spacing w:val="-13"/>
        </w:rPr>
        <w:t xml:space="preserve"> </w:t>
      </w:r>
      <w:r>
        <w:rPr>
          <w:color w:val="231F20"/>
        </w:rPr>
        <w:t>person’s</w:t>
      </w:r>
      <w:r>
        <w:rPr>
          <w:color w:val="231F20"/>
          <w:spacing w:val="-12"/>
        </w:rPr>
        <w:t xml:space="preserve"> </w:t>
      </w:r>
      <w:r>
        <w:rPr>
          <w:color w:val="231F20"/>
        </w:rPr>
        <w:t>guarantee of PS Liability 2, and $20 with respect to the partner’s DRO).</w:t>
      </w:r>
    </w:p>
    <w:p w:rsidR="00A33C7B" w:rsidRDefault="0089559E">
      <w:pPr>
        <w:pStyle w:val="Textkrper"/>
        <w:spacing w:before="98" w:line="237" w:lineRule="auto"/>
        <w:ind w:right="43"/>
      </w:pPr>
      <w:r>
        <w:rPr>
          <w:b/>
          <w:color w:val="231F20"/>
        </w:rPr>
        <w:t>Code Y. Net investment income.</w:t>
      </w:r>
      <w:r>
        <w:rPr>
          <w:b/>
          <w:color w:val="231F20"/>
          <w:spacing w:val="40"/>
        </w:rPr>
        <w:t xml:space="preserve"> </w:t>
      </w:r>
      <w:r>
        <w:rPr>
          <w:color w:val="231F20"/>
        </w:rPr>
        <w:t>Use code Y to report any information</w:t>
      </w:r>
      <w:r>
        <w:rPr>
          <w:color w:val="231F20"/>
          <w:spacing w:val="-13"/>
        </w:rPr>
        <w:t xml:space="preserve"> </w:t>
      </w:r>
      <w:r>
        <w:rPr>
          <w:color w:val="231F20"/>
        </w:rPr>
        <w:t>that</w:t>
      </w:r>
      <w:r>
        <w:rPr>
          <w:color w:val="231F20"/>
          <w:spacing w:val="-12"/>
        </w:rPr>
        <w:t xml:space="preserve"> </w:t>
      </w:r>
      <w:r>
        <w:rPr>
          <w:color w:val="231F20"/>
        </w:rPr>
        <w:t>may</w:t>
      </w:r>
      <w:r>
        <w:rPr>
          <w:color w:val="231F20"/>
          <w:spacing w:val="-13"/>
        </w:rPr>
        <w:t xml:space="preserve"> </w:t>
      </w:r>
      <w:r>
        <w:rPr>
          <w:color w:val="231F20"/>
        </w:rPr>
        <w:t>be</w:t>
      </w:r>
      <w:r>
        <w:rPr>
          <w:color w:val="231F20"/>
          <w:spacing w:val="-12"/>
        </w:rPr>
        <w:t xml:space="preserve"> </w:t>
      </w:r>
      <w:r>
        <w:rPr>
          <w:color w:val="231F20"/>
        </w:rPr>
        <w:t>relevant</w:t>
      </w:r>
      <w:r>
        <w:rPr>
          <w:color w:val="231F20"/>
          <w:spacing w:val="-13"/>
        </w:rPr>
        <w:t xml:space="preserve"> </w:t>
      </w:r>
      <w:r>
        <w:rPr>
          <w:color w:val="231F20"/>
        </w:rPr>
        <w:t>for</w:t>
      </w:r>
      <w:r>
        <w:rPr>
          <w:color w:val="231F20"/>
          <w:spacing w:val="-12"/>
        </w:rPr>
        <w:t xml:space="preserve"> </w:t>
      </w:r>
      <w:r>
        <w:rPr>
          <w:color w:val="231F20"/>
        </w:rPr>
        <w:t>partners</w:t>
      </w:r>
      <w:r>
        <w:rPr>
          <w:color w:val="231F20"/>
          <w:spacing w:val="-13"/>
        </w:rPr>
        <w:t xml:space="preserve"> </w:t>
      </w:r>
      <w:r>
        <w:rPr>
          <w:color w:val="231F20"/>
        </w:rPr>
        <w:t>to</w:t>
      </w:r>
      <w:r>
        <w:rPr>
          <w:color w:val="231F20"/>
          <w:spacing w:val="-12"/>
        </w:rPr>
        <w:t xml:space="preserve"> </w:t>
      </w:r>
      <w:r>
        <w:rPr>
          <w:color w:val="231F20"/>
        </w:rPr>
        <w:t>figure</w:t>
      </w:r>
      <w:r>
        <w:rPr>
          <w:color w:val="231F20"/>
          <w:spacing w:val="-13"/>
        </w:rPr>
        <w:t xml:space="preserve"> </w:t>
      </w:r>
      <w:r>
        <w:rPr>
          <w:color w:val="231F20"/>
        </w:rPr>
        <w:t>their</w:t>
      </w:r>
      <w:r>
        <w:rPr>
          <w:color w:val="231F20"/>
          <w:spacing w:val="-12"/>
        </w:rPr>
        <w:t xml:space="preserve"> </w:t>
      </w:r>
      <w:r>
        <w:rPr>
          <w:color w:val="231F20"/>
        </w:rPr>
        <w:t>NIIT when the information isn’t otherwise identifiable elsewhere on Schedule</w:t>
      </w:r>
      <w:r>
        <w:rPr>
          <w:color w:val="231F20"/>
          <w:spacing w:val="-12"/>
        </w:rPr>
        <w:t xml:space="preserve"> </w:t>
      </w:r>
      <w:r>
        <w:rPr>
          <w:color w:val="231F20"/>
        </w:rPr>
        <w:t>K-1.</w:t>
      </w:r>
      <w:r>
        <w:rPr>
          <w:color w:val="231F20"/>
          <w:spacing w:val="-12"/>
        </w:rPr>
        <w:t xml:space="preserve"> </w:t>
      </w:r>
      <w:r>
        <w:rPr>
          <w:color w:val="231F20"/>
        </w:rPr>
        <w:t>Attach</w:t>
      </w:r>
      <w:r>
        <w:rPr>
          <w:color w:val="231F20"/>
          <w:spacing w:val="-12"/>
        </w:rPr>
        <w:t xml:space="preserve"> </w:t>
      </w:r>
      <w:r>
        <w:rPr>
          <w:color w:val="231F20"/>
        </w:rPr>
        <w:t>a</w:t>
      </w:r>
      <w:r>
        <w:rPr>
          <w:color w:val="231F20"/>
          <w:spacing w:val="-12"/>
        </w:rPr>
        <w:t xml:space="preserve"> </w:t>
      </w:r>
      <w:r>
        <w:rPr>
          <w:color w:val="231F20"/>
        </w:rPr>
        <w:t>statement</w:t>
      </w:r>
      <w:r>
        <w:rPr>
          <w:color w:val="231F20"/>
          <w:spacing w:val="-12"/>
        </w:rPr>
        <w:t xml:space="preserve"> </w:t>
      </w:r>
      <w:r>
        <w:rPr>
          <w:color w:val="231F20"/>
        </w:rPr>
        <w:t>that</w:t>
      </w:r>
      <w:r>
        <w:rPr>
          <w:color w:val="231F20"/>
          <w:spacing w:val="-12"/>
        </w:rPr>
        <w:t xml:space="preserve"> </w:t>
      </w:r>
      <w:r>
        <w:rPr>
          <w:color w:val="231F20"/>
        </w:rPr>
        <w:t>shows</w:t>
      </w:r>
      <w:r>
        <w:rPr>
          <w:color w:val="231F20"/>
          <w:spacing w:val="-12"/>
        </w:rPr>
        <w:t xml:space="preserve"> </w:t>
      </w:r>
      <w:r>
        <w:rPr>
          <w:color w:val="231F20"/>
        </w:rPr>
        <w:t>a</w:t>
      </w:r>
      <w:r>
        <w:rPr>
          <w:color w:val="231F20"/>
          <w:spacing w:val="-12"/>
        </w:rPr>
        <w:t xml:space="preserve"> </w:t>
      </w:r>
      <w:r>
        <w:rPr>
          <w:color w:val="231F20"/>
        </w:rPr>
        <w:t>description</w:t>
      </w:r>
      <w:r>
        <w:rPr>
          <w:color w:val="231F20"/>
          <w:spacing w:val="-12"/>
        </w:rPr>
        <w:t xml:space="preserve"> </w:t>
      </w:r>
      <w:r>
        <w:rPr>
          <w:color w:val="231F20"/>
        </w:rPr>
        <w:t>and dollar amount of each relevant item.</w:t>
      </w:r>
    </w:p>
    <w:p w:rsidR="00A33C7B" w:rsidRDefault="0089559E">
      <w:pPr>
        <w:pStyle w:val="Textkrper"/>
        <w:spacing w:before="56" w:line="237" w:lineRule="auto"/>
        <w:ind w:right="43" w:firstLine="239"/>
      </w:pPr>
      <w:r>
        <w:rPr>
          <w:color w:val="231F20"/>
        </w:rPr>
        <w:t>Examples</w:t>
      </w:r>
      <w:r>
        <w:rPr>
          <w:color w:val="231F20"/>
          <w:spacing w:val="-12"/>
        </w:rPr>
        <w:t xml:space="preserve"> </w:t>
      </w:r>
      <w:r>
        <w:rPr>
          <w:color w:val="231F20"/>
        </w:rPr>
        <w:t>of</w:t>
      </w:r>
      <w:r>
        <w:rPr>
          <w:color w:val="231F20"/>
          <w:spacing w:val="-12"/>
        </w:rPr>
        <w:t xml:space="preserve"> </w:t>
      </w:r>
      <w:r>
        <w:rPr>
          <w:color w:val="231F20"/>
        </w:rPr>
        <w:t>items</w:t>
      </w:r>
      <w:r>
        <w:rPr>
          <w:color w:val="231F20"/>
          <w:spacing w:val="-12"/>
        </w:rPr>
        <w:t xml:space="preserve"> </w:t>
      </w:r>
      <w:r>
        <w:rPr>
          <w:color w:val="231F20"/>
        </w:rPr>
        <w:t>reported</w:t>
      </w:r>
      <w:r>
        <w:rPr>
          <w:color w:val="231F20"/>
          <w:spacing w:val="-12"/>
        </w:rPr>
        <w:t xml:space="preserve"> </w:t>
      </w:r>
      <w:r>
        <w:rPr>
          <w:color w:val="231F20"/>
        </w:rPr>
        <w:t>using</w:t>
      </w:r>
      <w:r>
        <w:rPr>
          <w:color w:val="231F20"/>
          <w:spacing w:val="-12"/>
        </w:rPr>
        <w:t xml:space="preserve"> </w:t>
      </w:r>
      <w:r>
        <w:rPr>
          <w:color w:val="231F20"/>
        </w:rPr>
        <w:t>code</w:t>
      </w:r>
      <w:r>
        <w:rPr>
          <w:color w:val="231F20"/>
          <w:spacing w:val="-11"/>
        </w:rPr>
        <w:t xml:space="preserve"> </w:t>
      </w:r>
      <w:r>
        <w:rPr>
          <w:color w:val="231F20"/>
        </w:rPr>
        <w:t>Y</w:t>
      </w:r>
      <w:r>
        <w:rPr>
          <w:color w:val="231F20"/>
          <w:spacing w:val="-12"/>
        </w:rPr>
        <w:t xml:space="preserve"> </w:t>
      </w:r>
      <w:r>
        <w:rPr>
          <w:color w:val="231F20"/>
        </w:rPr>
        <w:t>may</w:t>
      </w:r>
      <w:r>
        <w:rPr>
          <w:color w:val="231F20"/>
          <w:spacing w:val="-12"/>
        </w:rPr>
        <w:t xml:space="preserve"> </w:t>
      </w:r>
      <w:r>
        <w:rPr>
          <w:color w:val="231F20"/>
        </w:rPr>
        <w:t>include</w:t>
      </w:r>
      <w:r>
        <w:rPr>
          <w:color w:val="231F20"/>
          <w:spacing w:val="-12"/>
        </w:rPr>
        <w:t xml:space="preserve"> </w:t>
      </w:r>
      <w:r>
        <w:rPr>
          <w:color w:val="231F20"/>
        </w:rPr>
        <w:t xml:space="preserve">the </w:t>
      </w:r>
      <w:r>
        <w:rPr>
          <w:color w:val="231F20"/>
          <w:spacing w:val="-2"/>
        </w:rPr>
        <w:t>following.</w:t>
      </w:r>
    </w:p>
    <w:p w:rsidR="00A33C7B" w:rsidRDefault="0089559E">
      <w:pPr>
        <w:pStyle w:val="Listenabsatz"/>
        <w:numPr>
          <w:ilvl w:val="1"/>
          <w:numId w:val="4"/>
        </w:numPr>
        <w:tabs>
          <w:tab w:val="left" w:pos="460"/>
        </w:tabs>
        <w:spacing w:line="228" w:lineRule="auto"/>
        <w:ind w:left="459" w:right="139"/>
        <w:rPr>
          <w:sz w:val="18"/>
        </w:rPr>
      </w:pPr>
      <w:r>
        <w:rPr>
          <w:color w:val="231F20"/>
          <w:position w:val="1"/>
          <w:sz w:val="18"/>
        </w:rPr>
        <w:t xml:space="preserve">Net rental real estate income reported on Form 1065, </w:t>
      </w:r>
      <w:r>
        <w:rPr>
          <w:color w:val="231F20"/>
          <w:sz w:val="18"/>
        </w:rPr>
        <w:t>Schedule</w:t>
      </w:r>
      <w:r>
        <w:rPr>
          <w:color w:val="231F20"/>
          <w:spacing w:val="-10"/>
          <w:sz w:val="18"/>
        </w:rPr>
        <w:t xml:space="preserve"> </w:t>
      </w:r>
      <w:r>
        <w:rPr>
          <w:color w:val="231F20"/>
          <w:sz w:val="18"/>
        </w:rPr>
        <w:t>K,</w:t>
      </w:r>
      <w:r>
        <w:rPr>
          <w:color w:val="231F20"/>
          <w:spacing w:val="-10"/>
          <w:sz w:val="18"/>
        </w:rPr>
        <w:t xml:space="preserve"> </w:t>
      </w:r>
      <w:r>
        <w:rPr>
          <w:color w:val="231F20"/>
          <w:sz w:val="18"/>
        </w:rPr>
        <w:t>line</w:t>
      </w:r>
      <w:r>
        <w:rPr>
          <w:color w:val="231F20"/>
          <w:spacing w:val="-10"/>
          <w:sz w:val="18"/>
        </w:rPr>
        <w:t xml:space="preserve"> </w:t>
      </w:r>
      <w:r>
        <w:rPr>
          <w:color w:val="231F20"/>
          <w:sz w:val="18"/>
        </w:rPr>
        <w:t>2,</w:t>
      </w:r>
      <w:r>
        <w:rPr>
          <w:color w:val="231F20"/>
          <w:spacing w:val="-10"/>
          <w:sz w:val="18"/>
        </w:rPr>
        <w:t xml:space="preserve"> </w:t>
      </w:r>
      <w:r>
        <w:rPr>
          <w:color w:val="231F20"/>
          <w:sz w:val="18"/>
        </w:rPr>
        <w:t>and</w:t>
      </w:r>
      <w:r>
        <w:rPr>
          <w:color w:val="231F20"/>
          <w:spacing w:val="-10"/>
          <w:sz w:val="18"/>
        </w:rPr>
        <w:t xml:space="preserve"> </w:t>
      </w:r>
      <w:r>
        <w:rPr>
          <w:color w:val="231F20"/>
          <w:sz w:val="18"/>
        </w:rPr>
        <w:t>other</w:t>
      </w:r>
      <w:r>
        <w:rPr>
          <w:color w:val="231F20"/>
          <w:spacing w:val="-10"/>
          <w:sz w:val="18"/>
        </w:rPr>
        <w:t xml:space="preserve"> </w:t>
      </w:r>
      <w:r>
        <w:rPr>
          <w:color w:val="231F20"/>
          <w:sz w:val="18"/>
        </w:rPr>
        <w:t>net</w:t>
      </w:r>
      <w:r>
        <w:rPr>
          <w:color w:val="231F20"/>
          <w:spacing w:val="-9"/>
          <w:sz w:val="18"/>
        </w:rPr>
        <w:t xml:space="preserve"> </w:t>
      </w:r>
      <w:r>
        <w:rPr>
          <w:color w:val="231F20"/>
          <w:sz w:val="18"/>
        </w:rPr>
        <w:t>rental</w:t>
      </w:r>
      <w:r>
        <w:rPr>
          <w:color w:val="231F20"/>
          <w:spacing w:val="-10"/>
          <w:sz w:val="18"/>
        </w:rPr>
        <w:t xml:space="preserve"> </w:t>
      </w:r>
      <w:r>
        <w:rPr>
          <w:color w:val="231F20"/>
          <w:sz w:val="18"/>
        </w:rPr>
        <w:t>income</w:t>
      </w:r>
      <w:r>
        <w:rPr>
          <w:color w:val="231F20"/>
          <w:spacing w:val="-10"/>
          <w:sz w:val="18"/>
        </w:rPr>
        <w:t xml:space="preserve"> </w:t>
      </w:r>
      <w:r>
        <w:rPr>
          <w:color w:val="231F20"/>
          <w:sz w:val="18"/>
        </w:rPr>
        <w:t>reported</w:t>
      </w:r>
      <w:r>
        <w:rPr>
          <w:color w:val="231F20"/>
          <w:spacing w:val="-10"/>
          <w:sz w:val="18"/>
        </w:rPr>
        <w:t xml:space="preserve"> </w:t>
      </w:r>
      <w:r>
        <w:rPr>
          <w:color w:val="231F20"/>
          <w:sz w:val="18"/>
        </w:rPr>
        <w:t>on Form</w:t>
      </w:r>
      <w:r>
        <w:rPr>
          <w:color w:val="231F20"/>
          <w:spacing w:val="-12"/>
          <w:sz w:val="18"/>
        </w:rPr>
        <w:t xml:space="preserve"> </w:t>
      </w:r>
      <w:r>
        <w:rPr>
          <w:color w:val="231F20"/>
          <w:sz w:val="18"/>
        </w:rPr>
        <w:t>1065,</w:t>
      </w:r>
      <w:r>
        <w:rPr>
          <w:color w:val="231F20"/>
          <w:spacing w:val="-12"/>
          <w:sz w:val="18"/>
        </w:rPr>
        <w:t xml:space="preserve"> </w:t>
      </w:r>
      <w:r>
        <w:rPr>
          <w:color w:val="231F20"/>
          <w:sz w:val="18"/>
        </w:rPr>
        <w:t>Schedule</w:t>
      </w:r>
      <w:r>
        <w:rPr>
          <w:color w:val="231F20"/>
          <w:spacing w:val="-11"/>
          <w:sz w:val="18"/>
        </w:rPr>
        <w:t xml:space="preserve"> </w:t>
      </w:r>
      <w:r>
        <w:rPr>
          <w:color w:val="231F20"/>
          <w:sz w:val="18"/>
        </w:rPr>
        <w:t>K,</w:t>
      </w:r>
      <w:r>
        <w:rPr>
          <w:color w:val="231F20"/>
          <w:spacing w:val="-12"/>
          <w:sz w:val="18"/>
        </w:rPr>
        <w:t xml:space="preserve"> </w:t>
      </w:r>
      <w:r>
        <w:rPr>
          <w:color w:val="231F20"/>
          <w:sz w:val="18"/>
        </w:rPr>
        <w:t>line</w:t>
      </w:r>
      <w:r>
        <w:rPr>
          <w:color w:val="231F20"/>
          <w:spacing w:val="-12"/>
          <w:sz w:val="18"/>
        </w:rPr>
        <w:t xml:space="preserve"> </w:t>
      </w:r>
      <w:r>
        <w:rPr>
          <w:color w:val="231F20"/>
          <w:sz w:val="18"/>
        </w:rPr>
        <w:t>3c,</w:t>
      </w:r>
      <w:r>
        <w:rPr>
          <w:color w:val="231F20"/>
          <w:spacing w:val="-11"/>
          <w:sz w:val="18"/>
        </w:rPr>
        <w:t xml:space="preserve"> </w:t>
      </w:r>
      <w:r>
        <w:rPr>
          <w:color w:val="231F20"/>
          <w:sz w:val="18"/>
        </w:rPr>
        <w:t>derived</w:t>
      </w:r>
      <w:r>
        <w:rPr>
          <w:color w:val="231F20"/>
          <w:spacing w:val="-12"/>
          <w:sz w:val="18"/>
        </w:rPr>
        <w:t xml:space="preserve"> </w:t>
      </w:r>
      <w:r>
        <w:rPr>
          <w:color w:val="231F20"/>
          <w:sz w:val="18"/>
        </w:rPr>
        <w:t>from</w:t>
      </w:r>
      <w:r>
        <w:rPr>
          <w:color w:val="231F20"/>
          <w:spacing w:val="-12"/>
          <w:sz w:val="18"/>
        </w:rPr>
        <w:t xml:space="preserve"> </w:t>
      </w:r>
      <w:r>
        <w:rPr>
          <w:color w:val="231F20"/>
          <w:sz w:val="18"/>
        </w:rPr>
        <w:t>a</w:t>
      </w:r>
      <w:r>
        <w:rPr>
          <w:color w:val="231F20"/>
          <w:spacing w:val="-11"/>
          <w:sz w:val="18"/>
        </w:rPr>
        <w:t xml:space="preserve"> </w:t>
      </w:r>
      <w:r>
        <w:rPr>
          <w:color w:val="231F20"/>
          <w:sz w:val="18"/>
        </w:rPr>
        <w:t>section</w:t>
      </w:r>
      <w:r>
        <w:rPr>
          <w:color w:val="231F20"/>
          <w:spacing w:val="-12"/>
          <w:sz w:val="18"/>
        </w:rPr>
        <w:t xml:space="preserve"> </w:t>
      </w:r>
      <w:r>
        <w:rPr>
          <w:color w:val="231F20"/>
          <w:spacing w:val="-5"/>
          <w:sz w:val="18"/>
        </w:rPr>
        <w:t>212</w:t>
      </w:r>
    </w:p>
    <w:p w:rsidR="00A33C7B" w:rsidRDefault="0089559E">
      <w:pPr>
        <w:pStyle w:val="Textkrper"/>
        <w:spacing w:line="237" w:lineRule="auto"/>
        <w:ind w:left="459" w:right="43"/>
      </w:pPr>
      <w:r>
        <w:rPr>
          <w:color w:val="231F20"/>
        </w:rPr>
        <w:t>for-profit</w:t>
      </w:r>
      <w:r>
        <w:rPr>
          <w:color w:val="231F20"/>
          <w:spacing w:val="-12"/>
        </w:rPr>
        <w:t xml:space="preserve"> </w:t>
      </w:r>
      <w:r>
        <w:rPr>
          <w:color w:val="231F20"/>
        </w:rPr>
        <w:t>activity</w:t>
      </w:r>
      <w:r>
        <w:rPr>
          <w:color w:val="231F20"/>
          <w:spacing w:val="-12"/>
        </w:rPr>
        <w:t xml:space="preserve"> </w:t>
      </w:r>
      <w:r>
        <w:rPr>
          <w:color w:val="231F20"/>
        </w:rPr>
        <w:t>(and</w:t>
      </w:r>
      <w:r>
        <w:rPr>
          <w:color w:val="231F20"/>
          <w:spacing w:val="-12"/>
        </w:rPr>
        <w:t xml:space="preserve"> </w:t>
      </w:r>
      <w:r>
        <w:rPr>
          <w:color w:val="231F20"/>
        </w:rPr>
        <w:t>not</w:t>
      </w:r>
      <w:r>
        <w:rPr>
          <w:color w:val="231F20"/>
          <w:spacing w:val="-12"/>
        </w:rPr>
        <w:t xml:space="preserve"> </w:t>
      </w:r>
      <w:r>
        <w:rPr>
          <w:color w:val="231F20"/>
        </w:rPr>
        <w:t>from</w:t>
      </w:r>
      <w:r>
        <w:rPr>
          <w:color w:val="231F20"/>
          <w:spacing w:val="-12"/>
        </w:rPr>
        <w:t xml:space="preserve"> </w:t>
      </w:r>
      <w:r>
        <w:rPr>
          <w:color w:val="231F20"/>
        </w:rPr>
        <w:t>a</w:t>
      </w:r>
      <w:r>
        <w:rPr>
          <w:color w:val="231F20"/>
          <w:spacing w:val="-12"/>
        </w:rPr>
        <w:t xml:space="preserve"> </w:t>
      </w:r>
      <w:r>
        <w:rPr>
          <w:color w:val="231F20"/>
        </w:rPr>
        <w:t>section</w:t>
      </w:r>
      <w:r>
        <w:rPr>
          <w:color w:val="231F20"/>
          <w:spacing w:val="-12"/>
        </w:rPr>
        <w:t xml:space="preserve"> </w:t>
      </w:r>
      <w:r>
        <w:rPr>
          <w:color w:val="231F20"/>
        </w:rPr>
        <w:t>162</w:t>
      </w:r>
      <w:r>
        <w:rPr>
          <w:color w:val="231F20"/>
          <w:spacing w:val="-12"/>
        </w:rPr>
        <w:t xml:space="preserve"> </w:t>
      </w:r>
      <w:r>
        <w:rPr>
          <w:color w:val="231F20"/>
        </w:rPr>
        <w:t>trade</w:t>
      </w:r>
      <w:r>
        <w:rPr>
          <w:color w:val="231F20"/>
          <w:spacing w:val="-12"/>
        </w:rPr>
        <w:t xml:space="preserve"> </w:t>
      </w:r>
      <w:r>
        <w:rPr>
          <w:color w:val="231F20"/>
        </w:rPr>
        <w:t xml:space="preserve">or </w:t>
      </w:r>
      <w:r>
        <w:rPr>
          <w:color w:val="231F20"/>
          <w:spacing w:val="-2"/>
        </w:rPr>
        <w:t>business).</w:t>
      </w:r>
    </w:p>
    <w:p w:rsidR="00A33C7B" w:rsidRDefault="0089559E">
      <w:pPr>
        <w:pStyle w:val="Listenabsatz"/>
        <w:numPr>
          <w:ilvl w:val="1"/>
          <w:numId w:val="4"/>
        </w:numPr>
        <w:tabs>
          <w:tab w:val="left" w:pos="460"/>
        </w:tabs>
        <w:spacing w:line="228" w:lineRule="auto"/>
        <w:ind w:left="459" w:right="162"/>
        <w:rPr>
          <w:sz w:val="18"/>
        </w:rPr>
      </w:pPr>
      <w:r>
        <w:rPr>
          <w:color w:val="231F20"/>
          <w:position w:val="1"/>
          <w:sz w:val="18"/>
        </w:rPr>
        <w:t>Gains</w:t>
      </w:r>
      <w:r>
        <w:rPr>
          <w:color w:val="231F20"/>
          <w:spacing w:val="-12"/>
          <w:position w:val="1"/>
          <w:sz w:val="18"/>
        </w:rPr>
        <w:t xml:space="preserve"> </w:t>
      </w:r>
      <w:r>
        <w:rPr>
          <w:color w:val="231F20"/>
          <w:position w:val="1"/>
          <w:sz w:val="18"/>
        </w:rPr>
        <w:t>and</w:t>
      </w:r>
      <w:r>
        <w:rPr>
          <w:color w:val="231F20"/>
          <w:spacing w:val="-12"/>
          <w:position w:val="1"/>
          <w:sz w:val="18"/>
        </w:rPr>
        <w:t xml:space="preserve"> </w:t>
      </w:r>
      <w:r>
        <w:rPr>
          <w:color w:val="231F20"/>
          <w:position w:val="1"/>
          <w:sz w:val="18"/>
        </w:rPr>
        <w:t>losses</w:t>
      </w:r>
      <w:r>
        <w:rPr>
          <w:color w:val="231F20"/>
          <w:spacing w:val="-12"/>
          <w:position w:val="1"/>
          <w:sz w:val="18"/>
        </w:rPr>
        <w:t xml:space="preserve"> </w:t>
      </w:r>
      <w:r>
        <w:rPr>
          <w:color w:val="231F20"/>
          <w:position w:val="1"/>
          <w:sz w:val="18"/>
        </w:rPr>
        <w:t>from</w:t>
      </w:r>
      <w:r>
        <w:rPr>
          <w:color w:val="231F20"/>
          <w:spacing w:val="-12"/>
          <w:position w:val="1"/>
          <w:sz w:val="18"/>
        </w:rPr>
        <w:t xml:space="preserve"> </w:t>
      </w:r>
      <w:r>
        <w:rPr>
          <w:color w:val="231F20"/>
          <w:position w:val="1"/>
          <w:sz w:val="18"/>
        </w:rPr>
        <w:t>dispositions</w:t>
      </w:r>
      <w:r>
        <w:rPr>
          <w:color w:val="231F20"/>
          <w:spacing w:val="-12"/>
          <w:position w:val="1"/>
          <w:sz w:val="18"/>
        </w:rPr>
        <w:t xml:space="preserve"> </w:t>
      </w:r>
      <w:r>
        <w:rPr>
          <w:color w:val="231F20"/>
          <w:position w:val="1"/>
          <w:sz w:val="18"/>
        </w:rPr>
        <w:t>of</w:t>
      </w:r>
      <w:r>
        <w:rPr>
          <w:color w:val="231F20"/>
          <w:spacing w:val="-12"/>
          <w:position w:val="1"/>
          <w:sz w:val="18"/>
        </w:rPr>
        <w:t xml:space="preserve"> </w:t>
      </w:r>
      <w:r>
        <w:rPr>
          <w:color w:val="231F20"/>
          <w:position w:val="1"/>
          <w:sz w:val="18"/>
        </w:rPr>
        <w:t>assets</w:t>
      </w:r>
      <w:r>
        <w:rPr>
          <w:color w:val="231F20"/>
          <w:spacing w:val="-12"/>
          <w:position w:val="1"/>
          <w:sz w:val="18"/>
        </w:rPr>
        <w:t xml:space="preserve"> </w:t>
      </w:r>
      <w:r>
        <w:rPr>
          <w:color w:val="231F20"/>
          <w:position w:val="1"/>
          <w:sz w:val="18"/>
        </w:rPr>
        <w:t>attributable</w:t>
      </w:r>
      <w:r>
        <w:rPr>
          <w:color w:val="231F20"/>
          <w:spacing w:val="-12"/>
          <w:position w:val="1"/>
          <w:sz w:val="18"/>
        </w:rPr>
        <w:t xml:space="preserve"> </w:t>
      </w:r>
      <w:r>
        <w:rPr>
          <w:color w:val="231F20"/>
          <w:position w:val="1"/>
          <w:sz w:val="18"/>
        </w:rPr>
        <w:t xml:space="preserve">to </w:t>
      </w:r>
      <w:r>
        <w:rPr>
          <w:color w:val="231F20"/>
          <w:sz w:val="18"/>
        </w:rPr>
        <w:t>a</w:t>
      </w:r>
      <w:r>
        <w:rPr>
          <w:color w:val="231F20"/>
          <w:spacing w:val="-4"/>
          <w:sz w:val="18"/>
        </w:rPr>
        <w:t xml:space="preserve"> </w:t>
      </w:r>
      <w:r>
        <w:rPr>
          <w:color w:val="231F20"/>
          <w:sz w:val="18"/>
        </w:rPr>
        <w:t>section</w:t>
      </w:r>
      <w:r>
        <w:rPr>
          <w:color w:val="231F20"/>
          <w:spacing w:val="-4"/>
          <w:sz w:val="18"/>
        </w:rPr>
        <w:t xml:space="preserve"> </w:t>
      </w:r>
      <w:r>
        <w:rPr>
          <w:color w:val="231F20"/>
          <w:sz w:val="18"/>
        </w:rPr>
        <w:t>212</w:t>
      </w:r>
      <w:r>
        <w:rPr>
          <w:color w:val="231F20"/>
          <w:spacing w:val="-4"/>
          <w:sz w:val="18"/>
        </w:rPr>
        <w:t xml:space="preserve"> </w:t>
      </w:r>
      <w:r>
        <w:rPr>
          <w:color w:val="231F20"/>
          <w:sz w:val="18"/>
        </w:rPr>
        <w:t>for-profit</w:t>
      </w:r>
      <w:r>
        <w:rPr>
          <w:color w:val="231F20"/>
          <w:spacing w:val="-4"/>
          <w:sz w:val="18"/>
        </w:rPr>
        <w:t xml:space="preserve"> </w:t>
      </w:r>
      <w:r>
        <w:rPr>
          <w:color w:val="231F20"/>
          <w:sz w:val="18"/>
        </w:rPr>
        <w:t>activity</w:t>
      </w:r>
      <w:r>
        <w:rPr>
          <w:color w:val="231F20"/>
          <w:spacing w:val="-4"/>
          <w:sz w:val="18"/>
        </w:rPr>
        <w:t xml:space="preserve"> </w:t>
      </w:r>
      <w:r>
        <w:rPr>
          <w:color w:val="231F20"/>
          <w:sz w:val="18"/>
        </w:rPr>
        <w:t>(and</w:t>
      </w:r>
      <w:r>
        <w:rPr>
          <w:color w:val="231F20"/>
          <w:spacing w:val="-4"/>
          <w:sz w:val="18"/>
        </w:rPr>
        <w:t xml:space="preserve"> </w:t>
      </w:r>
      <w:r>
        <w:rPr>
          <w:color w:val="231F20"/>
          <w:sz w:val="18"/>
        </w:rPr>
        <w:t>not</w:t>
      </w:r>
      <w:r>
        <w:rPr>
          <w:color w:val="231F20"/>
          <w:spacing w:val="-3"/>
          <w:sz w:val="18"/>
        </w:rPr>
        <w:t xml:space="preserve"> </w:t>
      </w:r>
      <w:r>
        <w:rPr>
          <w:color w:val="231F20"/>
          <w:sz w:val="18"/>
        </w:rPr>
        <w:t>from</w:t>
      </w:r>
      <w:r>
        <w:rPr>
          <w:color w:val="231F20"/>
          <w:spacing w:val="-4"/>
          <w:sz w:val="18"/>
        </w:rPr>
        <w:t xml:space="preserve"> </w:t>
      </w:r>
      <w:r>
        <w:rPr>
          <w:color w:val="231F20"/>
          <w:sz w:val="18"/>
        </w:rPr>
        <w:t>a</w:t>
      </w:r>
      <w:r>
        <w:rPr>
          <w:color w:val="231F20"/>
          <w:spacing w:val="-4"/>
          <w:sz w:val="18"/>
        </w:rPr>
        <w:t xml:space="preserve"> </w:t>
      </w:r>
      <w:r>
        <w:rPr>
          <w:color w:val="231F20"/>
          <w:sz w:val="18"/>
        </w:rPr>
        <w:t>section</w:t>
      </w:r>
      <w:r>
        <w:rPr>
          <w:color w:val="231F20"/>
          <w:spacing w:val="-4"/>
          <w:sz w:val="18"/>
        </w:rPr>
        <w:t xml:space="preserve"> </w:t>
      </w:r>
      <w:r>
        <w:rPr>
          <w:color w:val="231F20"/>
          <w:sz w:val="18"/>
        </w:rPr>
        <w:t>162 trade or business).</w:t>
      </w:r>
    </w:p>
    <w:p w:rsidR="00A33C7B" w:rsidRDefault="0089559E">
      <w:pPr>
        <w:pStyle w:val="Listenabsatz"/>
        <w:numPr>
          <w:ilvl w:val="1"/>
          <w:numId w:val="4"/>
        </w:numPr>
        <w:tabs>
          <w:tab w:val="left" w:pos="461"/>
        </w:tabs>
        <w:spacing w:line="228" w:lineRule="auto"/>
        <w:ind w:right="43" w:hanging="221"/>
        <w:rPr>
          <w:sz w:val="18"/>
        </w:rPr>
      </w:pPr>
      <w:r>
        <w:rPr>
          <w:color w:val="231F20"/>
          <w:position w:val="1"/>
          <w:sz w:val="18"/>
        </w:rPr>
        <w:t>Gain</w:t>
      </w:r>
      <w:r>
        <w:rPr>
          <w:color w:val="231F20"/>
          <w:spacing w:val="-12"/>
          <w:position w:val="1"/>
          <w:sz w:val="18"/>
        </w:rPr>
        <w:t xml:space="preserve"> </w:t>
      </w:r>
      <w:r>
        <w:rPr>
          <w:color w:val="231F20"/>
          <w:position w:val="1"/>
          <w:sz w:val="18"/>
        </w:rPr>
        <w:t>reported</w:t>
      </w:r>
      <w:r>
        <w:rPr>
          <w:color w:val="231F20"/>
          <w:spacing w:val="-12"/>
          <w:position w:val="1"/>
          <w:sz w:val="18"/>
        </w:rPr>
        <w:t xml:space="preserve"> </w:t>
      </w:r>
      <w:r>
        <w:rPr>
          <w:color w:val="231F20"/>
          <w:position w:val="1"/>
          <w:sz w:val="18"/>
        </w:rPr>
        <w:t>on</w:t>
      </w:r>
      <w:r>
        <w:rPr>
          <w:color w:val="231F20"/>
          <w:spacing w:val="-12"/>
          <w:position w:val="1"/>
          <w:sz w:val="18"/>
        </w:rPr>
        <w:t xml:space="preserve"> </w:t>
      </w:r>
      <w:r>
        <w:rPr>
          <w:color w:val="231F20"/>
          <w:position w:val="1"/>
          <w:sz w:val="18"/>
        </w:rPr>
        <w:t>the</w:t>
      </w:r>
      <w:r>
        <w:rPr>
          <w:color w:val="231F20"/>
          <w:spacing w:val="-12"/>
          <w:position w:val="1"/>
          <w:sz w:val="18"/>
        </w:rPr>
        <w:t xml:space="preserve"> </w:t>
      </w:r>
      <w:r>
        <w:rPr>
          <w:color w:val="231F20"/>
          <w:position w:val="1"/>
          <w:sz w:val="18"/>
        </w:rPr>
        <w:t>installment</w:t>
      </w:r>
      <w:r>
        <w:rPr>
          <w:color w:val="231F20"/>
          <w:spacing w:val="-12"/>
          <w:position w:val="1"/>
          <w:sz w:val="18"/>
        </w:rPr>
        <w:t xml:space="preserve"> </w:t>
      </w:r>
      <w:r>
        <w:rPr>
          <w:color w:val="231F20"/>
          <w:position w:val="1"/>
          <w:sz w:val="18"/>
        </w:rPr>
        <w:t>sale</w:t>
      </w:r>
      <w:r>
        <w:rPr>
          <w:color w:val="231F20"/>
          <w:spacing w:val="-12"/>
          <w:position w:val="1"/>
          <w:sz w:val="18"/>
        </w:rPr>
        <w:t xml:space="preserve"> </w:t>
      </w:r>
      <w:r>
        <w:rPr>
          <w:color w:val="231F20"/>
          <w:position w:val="1"/>
          <w:sz w:val="18"/>
        </w:rPr>
        <w:t>basis</w:t>
      </w:r>
      <w:r>
        <w:rPr>
          <w:color w:val="231F20"/>
          <w:spacing w:val="-12"/>
          <w:position w:val="1"/>
          <w:sz w:val="18"/>
        </w:rPr>
        <w:t xml:space="preserve"> </w:t>
      </w:r>
      <w:r>
        <w:rPr>
          <w:color w:val="231F20"/>
          <w:position w:val="1"/>
          <w:sz w:val="18"/>
        </w:rPr>
        <w:t>(or</w:t>
      </w:r>
      <w:r>
        <w:rPr>
          <w:color w:val="231F20"/>
          <w:spacing w:val="-12"/>
          <w:position w:val="1"/>
          <w:sz w:val="18"/>
        </w:rPr>
        <w:t xml:space="preserve"> </w:t>
      </w:r>
      <w:r>
        <w:rPr>
          <w:color w:val="231F20"/>
          <w:position w:val="1"/>
          <w:sz w:val="18"/>
        </w:rPr>
        <w:t>attributable</w:t>
      </w:r>
      <w:r>
        <w:rPr>
          <w:color w:val="231F20"/>
          <w:spacing w:val="-12"/>
          <w:position w:val="1"/>
          <w:sz w:val="18"/>
        </w:rPr>
        <w:t xml:space="preserve"> </w:t>
      </w:r>
      <w:r>
        <w:rPr>
          <w:color w:val="231F20"/>
          <w:position w:val="1"/>
          <w:sz w:val="18"/>
        </w:rPr>
        <w:t xml:space="preserve">to </w:t>
      </w:r>
      <w:r>
        <w:rPr>
          <w:color w:val="231F20"/>
          <w:sz w:val="18"/>
        </w:rPr>
        <w:t>a private annuity) that is attributable to the disposition of property held in a trade or business.</w:t>
      </w:r>
    </w:p>
    <w:p w:rsidR="00A33C7B" w:rsidRDefault="0089559E">
      <w:pPr>
        <w:pStyle w:val="Listenabsatz"/>
        <w:numPr>
          <w:ilvl w:val="1"/>
          <w:numId w:val="4"/>
        </w:numPr>
        <w:tabs>
          <w:tab w:val="left" w:pos="461"/>
        </w:tabs>
        <w:spacing w:line="230" w:lineRule="auto"/>
        <w:ind w:right="107"/>
        <w:rPr>
          <w:sz w:val="18"/>
        </w:rPr>
      </w:pPr>
      <w:r>
        <w:rPr>
          <w:color w:val="231F20"/>
          <w:position w:val="1"/>
          <w:sz w:val="18"/>
        </w:rPr>
        <w:t xml:space="preserve">Gain or loss from the disposition of a partnership interest, </w:t>
      </w:r>
      <w:r>
        <w:rPr>
          <w:color w:val="231F20"/>
          <w:sz w:val="18"/>
        </w:rPr>
        <w:t>but only if such partnership was engaged, directly or indirectly,</w:t>
      </w:r>
      <w:r>
        <w:rPr>
          <w:color w:val="231F20"/>
          <w:spacing w:val="-7"/>
          <w:sz w:val="18"/>
        </w:rPr>
        <w:t xml:space="preserve"> </w:t>
      </w:r>
      <w:r>
        <w:rPr>
          <w:color w:val="231F20"/>
          <w:sz w:val="18"/>
        </w:rPr>
        <w:t>in</w:t>
      </w:r>
      <w:r>
        <w:rPr>
          <w:color w:val="231F20"/>
          <w:spacing w:val="-7"/>
          <w:sz w:val="18"/>
        </w:rPr>
        <w:t xml:space="preserve"> </w:t>
      </w:r>
      <w:r>
        <w:rPr>
          <w:color w:val="231F20"/>
          <w:sz w:val="18"/>
        </w:rPr>
        <w:t>one</w:t>
      </w:r>
      <w:r>
        <w:rPr>
          <w:color w:val="231F20"/>
          <w:spacing w:val="-7"/>
          <w:sz w:val="18"/>
        </w:rPr>
        <w:t xml:space="preserve"> </w:t>
      </w:r>
      <w:r>
        <w:rPr>
          <w:color w:val="231F20"/>
          <w:sz w:val="18"/>
        </w:rPr>
        <w:t>or</w:t>
      </w:r>
      <w:r>
        <w:rPr>
          <w:color w:val="231F20"/>
          <w:spacing w:val="-7"/>
          <w:sz w:val="18"/>
        </w:rPr>
        <w:t xml:space="preserve"> </w:t>
      </w:r>
      <w:r>
        <w:rPr>
          <w:color w:val="231F20"/>
          <w:sz w:val="18"/>
        </w:rPr>
        <w:t>more</w:t>
      </w:r>
      <w:r>
        <w:rPr>
          <w:color w:val="231F20"/>
          <w:spacing w:val="-7"/>
          <w:sz w:val="18"/>
        </w:rPr>
        <w:t xml:space="preserve"> </w:t>
      </w:r>
      <w:r>
        <w:rPr>
          <w:color w:val="231F20"/>
          <w:sz w:val="18"/>
        </w:rPr>
        <w:t>trades</w:t>
      </w:r>
      <w:r>
        <w:rPr>
          <w:color w:val="231F20"/>
          <w:spacing w:val="-7"/>
          <w:sz w:val="18"/>
        </w:rPr>
        <w:t xml:space="preserve"> </w:t>
      </w:r>
      <w:r>
        <w:rPr>
          <w:color w:val="231F20"/>
          <w:sz w:val="18"/>
        </w:rPr>
        <w:t>or</w:t>
      </w:r>
      <w:r>
        <w:rPr>
          <w:color w:val="231F20"/>
          <w:spacing w:val="-7"/>
          <w:sz w:val="18"/>
        </w:rPr>
        <w:t xml:space="preserve"> </w:t>
      </w:r>
      <w:r>
        <w:rPr>
          <w:color w:val="231F20"/>
          <w:sz w:val="18"/>
        </w:rPr>
        <w:t>businesses,</w:t>
      </w:r>
      <w:r>
        <w:rPr>
          <w:color w:val="231F20"/>
          <w:spacing w:val="-7"/>
          <w:sz w:val="18"/>
        </w:rPr>
        <w:t xml:space="preserve"> </w:t>
      </w:r>
      <w:r>
        <w:rPr>
          <w:color w:val="231F20"/>
          <w:sz w:val="18"/>
        </w:rPr>
        <w:t>and</w:t>
      </w:r>
      <w:r>
        <w:rPr>
          <w:color w:val="231F20"/>
          <w:spacing w:val="-7"/>
          <w:sz w:val="18"/>
        </w:rPr>
        <w:t xml:space="preserve"> </w:t>
      </w:r>
      <w:r>
        <w:rPr>
          <w:color w:val="231F20"/>
          <w:sz w:val="18"/>
        </w:rPr>
        <w:t>at</w:t>
      </w:r>
      <w:r>
        <w:rPr>
          <w:color w:val="231F20"/>
          <w:spacing w:val="-7"/>
          <w:sz w:val="18"/>
        </w:rPr>
        <w:t xml:space="preserve"> </w:t>
      </w:r>
      <w:r>
        <w:rPr>
          <w:color w:val="231F20"/>
          <w:sz w:val="18"/>
        </w:rPr>
        <w:t>least one</w:t>
      </w:r>
      <w:r>
        <w:rPr>
          <w:color w:val="231F20"/>
          <w:spacing w:val="-13"/>
          <w:sz w:val="18"/>
        </w:rPr>
        <w:t xml:space="preserve"> </w:t>
      </w:r>
      <w:r>
        <w:rPr>
          <w:color w:val="231F20"/>
          <w:sz w:val="18"/>
        </w:rPr>
        <w:t>of</w:t>
      </w:r>
      <w:r>
        <w:rPr>
          <w:color w:val="231F20"/>
          <w:spacing w:val="-12"/>
          <w:sz w:val="18"/>
        </w:rPr>
        <w:t xml:space="preserve"> </w:t>
      </w:r>
      <w:r>
        <w:rPr>
          <w:color w:val="231F20"/>
          <w:sz w:val="18"/>
        </w:rPr>
        <w:t>those</w:t>
      </w:r>
      <w:r>
        <w:rPr>
          <w:color w:val="231F20"/>
          <w:spacing w:val="-13"/>
          <w:sz w:val="18"/>
        </w:rPr>
        <w:t xml:space="preserve"> </w:t>
      </w:r>
      <w:r>
        <w:rPr>
          <w:color w:val="231F20"/>
          <w:sz w:val="18"/>
        </w:rPr>
        <w:t>trades</w:t>
      </w:r>
      <w:r>
        <w:rPr>
          <w:color w:val="231F20"/>
          <w:spacing w:val="-12"/>
          <w:sz w:val="18"/>
        </w:rPr>
        <w:t xml:space="preserve"> </w:t>
      </w:r>
      <w:r>
        <w:rPr>
          <w:color w:val="231F20"/>
          <w:sz w:val="18"/>
        </w:rPr>
        <w:t>or</w:t>
      </w:r>
      <w:r>
        <w:rPr>
          <w:color w:val="231F20"/>
          <w:spacing w:val="-13"/>
          <w:sz w:val="18"/>
        </w:rPr>
        <w:t xml:space="preserve"> </w:t>
      </w:r>
      <w:r>
        <w:rPr>
          <w:color w:val="231F20"/>
          <w:sz w:val="18"/>
        </w:rPr>
        <w:t>businesses</w:t>
      </w:r>
      <w:r>
        <w:rPr>
          <w:color w:val="231F20"/>
          <w:spacing w:val="-12"/>
          <w:sz w:val="18"/>
        </w:rPr>
        <w:t xml:space="preserve"> </w:t>
      </w:r>
      <w:r>
        <w:rPr>
          <w:color w:val="231F20"/>
          <w:sz w:val="18"/>
        </w:rPr>
        <w:t>wasn’t</w:t>
      </w:r>
      <w:r>
        <w:rPr>
          <w:color w:val="231F20"/>
          <w:spacing w:val="-13"/>
          <w:sz w:val="18"/>
        </w:rPr>
        <w:t xml:space="preserve"> </w:t>
      </w:r>
      <w:r>
        <w:rPr>
          <w:color w:val="231F20"/>
          <w:sz w:val="18"/>
        </w:rPr>
        <w:t>trading</w:t>
      </w:r>
      <w:r>
        <w:rPr>
          <w:color w:val="231F20"/>
          <w:spacing w:val="-12"/>
          <w:sz w:val="18"/>
        </w:rPr>
        <w:t xml:space="preserve"> </w:t>
      </w:r>
      <w:r>
        <w:rPr>
          <w:color w:val="231F20"/>
          <w:sz w:val="18"/>
        </w:rPr>
        <w:t>in</w:t>
      </w:r>
      <w:r>
        <w:rPr>
          <w:color w:val="231F20"/>
          <w:spacing w:val="-13"/>
          <w:sz w:val="18"/>
        </w:rPr>
        <w:t xml:space="preserve"> </w:t>
      </w:r>
      <w:r>
        <w:rPr>
          <w:color w:val="231F20"/>
          <w:sz w:val="18"/>
        </w:rPr>
        <w:t>financial</w:t>
      </w:r>
    </w:p>
    <w:p w:rsidR="00A33C7B" w:rsidRDefault="0089559E">
      <w:pPr>
        <w:pStyle w:val="Textkrper"/>
        <w:spacing w:line="195" w:lineRule="exact"/>
        <w:ind w:left="460"/>
      </w:pPr>
      <w:r>
        <w:rPr>
          <w:color w:val="231F20"/>
          <w:w w:val="95"/>
        </w:rPr>
        <w:t>instruments</w:t>
      </w:r>
      <w:r>
        <w:rPr>
          <w:color w:val="231F20"/>
          <w:spacing w:val="9"/>
        </w:rPr>
        <w:t xml:space="preserve"> </w:t>
      </w:r>
      <w:r>
        <w:rPr>
          <w:color w:val="231F20"/>
          <w:w w:val="95"/>
        </w:rPr>
        <w:t>or</w:t>
      </w:r>
      <w:r>
        <w:rPr>
          <w:color w:val="231F20"/>
          <w:spacing w:val="9"/>
        </w:rPr>
        <w:t xml:space="preserve"> </w:t>
      </w:r>
      <w:r>
        <w:rPr>
          <w:color w:val="231F20"/>
          <w:spacing w:val="-2"/>
          <w:w w:val="95"/>
        </w:rPr>
        <w:t>commodities.</w:t>
      </w:r>
    </w:p>
    <w:p w:rsidR="00A33C7B" w:rsidRDefault="0089559E">
      <w:pPr>
        <w:pStyle w:val="Listenabsatz"/>
        <w:numPr>
          <w:ilvl w:val="1"/>
          <w:numId w:val="4"/>
        </w:numPr>
        <w:tabs>
          <w:tab w:val="left" w:pos="461"/>
        </w:tabs>
        <w:spacing w:line="228" w:lineRule="auto"/>
        <w:ind w:right="38" w:hanging="221"/>
        <w:rPr>
          <w:sz w:val="18"/>
        </w:rPr>
      </w:pPr>
      <w:r>
        <w:rPr>
          <w:color w:val="231F20"/>
          <w:position w:val="1"/>
          <w:sz w:val="18"/>
        </w:rPr>
        <w:t>The</w:t>
      </w:r>
      <w:r>
        <w:rPr>
          <w:color w:val="231F20"/>
          <w:spacing w:val="-13"/>
          <w:position w:val="1"/>
          <w:sz w:val="18"/>
        </w:rPr>
        <w:t xml:space="preserve"> </w:t>
      </w:r>
      <w:r>
        <w:rPr>
          <w:color w:val="231F20"/>
          <w:position w:val="1"/>
          <w:sz w:val="18"/>
        </w:rPr>
        <w:t>partner’s</w:t>
      </w:r>
      <w:r>
        <w:rPr>
          <w:color w:val="231F20"/>
          <w:spacing w:val="-12"/>
          <w:position w:val="1"/>
          <w:sz w:val="18"/>
        </w:rPr>
        <w:t xml:space="preserve"> </w:t>
      </w:r>
      <w:r>
        <w:rPr>
          <w:color w:val="231F20"/>
          <w:position w:val="1"/>
          <w:sz w:val="18"/>
        </w:rPr>
        <w:t>distributive</w:t>
      </w:r>
      <w:r>
        <w:rPr>
          <w:color w:val="231F20"/>
          <w:spacing w:val="-13"/>
          <w:position w:val="1"/>
          <w:sz w:val="18"/>
        </w:rPr>
        <w:t xml:space="preserve"> </w:t>
      </w:r>
      <w:r>
        <w:rPr>
          <w:color w:val="231F20"/>
          <w:position w:val="1"/>
          <w:sz w:val="18"/>
        </w:rPr>
        <w:t>share</w:t>
      </w:r>
      <w:r>
        <w:rPr>
          <w:color w:val="231F20"/>
          <w:spacing w:val="-12"/>
          <w:position w:val="1"/>
          <w:sz w:val="18"/>
        </w:rPr>
        <w:t xml:space="preserve"> </w:t>
      </w:r>
      <w:r>
        <w:rPr>
          <w:color w:val="231F20"/>
          <w:position w:val="1"/>
          <w:sz w:val="18"/>
        </w:rPr>
        <w:t>of</w:t>
      </w:r>
      <w:r>
        <w:rPr>
          <w:color w:val="231F20"/>
          <w:spacing w:val="-13"/>
          <w:position w:val="1"/>
          <w:sz w:val="18"/>
        </w:rPr>
        <w:t xml:space="preserve"> </w:t>
      </w:r>
      <w:r>
        <w:rPr>
          <w:color w:val="231F20"/>
          <w:position w:val="1"/>
          <w:sz w:val="18"/>
        </w:rPr>
        <w:t>interest</w:t>
      </w:r>
      <w:r>
        <w:rPr>
          <w:color w:val="231F20"/>
          <w:spacing w:val="-13"/>
          <w:position w:val="1"/>
          <w:sz w:val="18"/>
        </w:rPr>
        <w:t xml:space="preserve"> </w:t>
      </w:r>
      <w:r>
        <w:rPr>
          <w:color w:val="231F20"/>
          <w:position w:val="1"/>
          <w:sz w:val="18"/>
        </w:rPr>
        <w:t>income,</w:t>
      </w:r>
      <w:r>
        <w:rPr>
          <w:color w:val="231F20"/>
          <w:spacing w:val="-12"/>
          <w:position w:val="1"/>
          <w:sz w:val="18"/>
        </w:rPr>
        <w:t xml:space="preserve"> </w:t>
      </w:r>
      <w:r>
        <w:rPr>
          <w:color w:val="231F20"/>
          <w:position w:val="1"/>
          <w:sz w:val="18"/>
        </w:rPr>
        <w:t>or</w:t>
      </w:r>
      <w:r>
        <w:rPr>
          <w:color w:val="231F20"/>
          <w:spacing w:val="-13"/>
          <w:position w:val="1"/>
          <w:sz w:val="18"/>
        </w:rPr>
        <w:t xml:space="preserve"> </w:t>
      </w:r>
      <w:r>
        <w:rPr>
          <w:color w:val="231F20"/>
          <w:position w:val="1"/>
          <w:sz w:val="18"/>
        </w:rPr>
        <w:t xml:space="preserve">interest </w:t>
      </w:r>
      <w:r>
        <w:rPr>
          <w:color w:val="231F20"/>
          <w:sz w:val="18"/>
        </w:rPr>
        <w:t>expense, which is attributable to a loan between the partnership and the partner (self-charged interest).</w:t>
      </w:r>
    </w:p>
    <w:p w:rsidR="00A33C7B" w:rsidRDefault="0089559E">
      <w:pPr>
        <w:pStyle w:val="Listenabsatz"/>
        <w:numPr>
          <w:ilvl w:val="1"/>
          <w:numId w:val="4"/>
        </w:numPr>
        <w:tabs>
          <w:tab w:val="left" w:pos="461"/>
        </w:tabs>
        <w:spacing w:line="228" w:lineRule="auto"/>
        <w:ind w:right="117" w:hanging="221"/>
        <w:rPr>
          <w:sz w:val="18"/>
        </w:rPr>
      </w:pPr>
      <w:r>
        <w:rPr>
          <w:color w:val="231F20"/>
          <w:position w:val="1"/>
          <w:sz w:val="18"/>
        </w:rPr>
        <w:t>If</w:t>
      </w:r>
      <w:r>
        <w:rPr>
          <w:color w:val="231F20"/>
          <w:spacing w:val="-13"/>
          <w:position w:val="1"/>
          <w:sz w:val="18"/>
        </w:rPr>
        <w:t xml:space="preserve"> </w:t>
      </w:r>
      <w:r>
        <w:rPr>
          <w:color w:val="231F20"/>
          <w:position w:val="1"/>
          <w:sz w:val="18"/>
        </w:rPr>
        <w:t>the</w:t>
      </w:r>
      <w:r>
        <w:rPr>
          <w:color w:val="231F20"/>
          <w:spacing w:val="-12"/>
          <w:position w:val="1"/>
          <w:sz w:val="18"/>
        </w:rPr>
        <w:t xml:space="preserve"> </w:t>
      </w:r>
      <w:r>
        <w:rPr>
          <w:color w:val="231F20"/>
          <w:position w:val="1"/>
          <w:sz w:val="18"/>
        </w:rPr>
        <w:t>partnership</w:t>
      </w:r>
      <w:r>
        <w:rPr>
          <w:color w:val="231F20"/>
          <w:spacing w:val="-13"/>
          <w:position w:val="1"/>
          <w:sz w:val="18"/>
        </w:rPr>
        <w:t xml:space="preserve"> </w:t>
      </w:r>
      <w:r>
        <w:rPr>
          <w:color w:val="231F20"/>
          <w:position w:val="1"/>
          <w:sz w:val="18"/>
        </w:rPr>
        <w:t>received</w:t>
      </w:r>
      <w:r>
        <w:rPr>
          <w:color w:val="231F20"/>
          <w:spacing w:val="-12"/>
          <w:position w:val="1"/>
          <w:sz w:val="18"/>
        </w:rPr>
        <w:t xml:space="preserve"> </w:t>
      </w:r>
      <w:r>
        <w:rPr>
          <w:color w:val="231F20"/>
          <w:position w:val="1"/>
          <w:sz w:val="18"/>
        </w:rPr>
        <w:t>a</w:t>
      </w:r>
      <w:r>
        <w:rPr>
          <w:color w:val="231F20"/>
          <w:spacing w:val="-13"/>
          <w:position w:val="1"/>
          <w:sz w:val="18"/>
        </w:rPr>
        <w:t xml:space="preserve"> </w:t>
      </w:r>
      <w:r>
        <w:rPr>
          <w:color w:val="231F20"/>
          <w:position w:val="1"/>
          <w:sz w:val="18"/>
        </w:rPr>
        <w:t>Schedule</w:t>
      </w:r>
      <w:r>
        <w:rPr>
          <w:color w:val="231F20"/>
          <w:spacing w:val="-12"/>
          <w:position w:val="1"/>
          <w:sz w:val="18"/>
        </w:rPr>
        <w:t xml:space="preserve"> </w:t>
      </w:r>
      <w:r>
        <w:rPr>
          <w:color w:val="231F20"/>
          <w:position w:val="1"/>
          <w:sz w:val="18"/>
        </w:rPr>
        <w:t>K-1</w:t>
      </w:r>
      <w:r>
        <w:rPr>
          <w:color w:val="231F20"/>
          <w:spacing w:val="-13"/>
          <w:position w:val="1"/>
          <w:sz w:val="18"/>
        </w:rPr>
        <w:t xml:space="preserve"> </w:t>
      </w:r>
      <w:r>
        <w:rPr>
          <w:color w:val="231F20"/>
          <w:position w:val="1"/>
          <w:sz w:val="18"/>
        </w:rPr>
        <w:t>(Form</w:t>
      </w:r>
      <w:r>
        <w:rPr>
          <w:color w:val="231F20"/>
          <w:spacing w:val="-12"/>
          <w:position w:val="1"/>
          <w:sz w:val="18"/>
        </w:rPr>
        <w:t xml:space="preserve"> </w:t>
      </w:r>
      <w:r>
        <w:rPr>
          <w:color w:val="231F20"/>
          <w:position w:val="1"/>
          <w:sz w:val="18"/>
        </w:rPr>
        <w:t>1065),</w:t>
      </w:r>
      <w:r>
        <w:rPr>
          <w:color w:val="231F20"/>
          <w:spacing w:val="-13"/>
          <w:position w:val="1"/>
          <w:sz w:val="18"/>
        </w:rPr>
        <w:t xml:space="preserve"> </w:t>
      </w:r>
      <w:r>
        <w:rPr>
          <w:color w:val="231F20"/>
          <w:position w:val="1"/>
          <w:sz w:val="18"/>
        </w:rPr>
        <w:t xml:space="preserve">the </w:t>
      </w:r>
      <w:r>
        <w:rPr>
          <w:color w:val="231F20"/>
          <w:sz w:val="18"/>
        </w:rPr>
        <w:t>detail and amounts reported to the partnership in box 20 using code Y.</w:t>
      </w:r>
    </w:p>
    <w:p w:rsidR="00A33C7B" w:rsidRDefault="0089559E">
      <w:pPr>
        <w:pStyle w:val="Listenabsatz"/>
        <w:numPr>
          <w:ilvl w:val="1"/>
          <w:numId w:val="4"/>
        </w:numPr>
        <w:tabs>
          <w:tab w:val="left" w:pos="461"/>
        </w:tabs>
        <w:spacing w:line="220" w:lineRule="auto"/>
        <w:ind w:right="117" w:hanging="221"/>
        <w:rPr>
          <w:sz w:val="18"/>
        </w:rPr>
      </w:pPr>
      <w:r>
        <w:rPr>
          <w:color w:val="231F20"/>
          <w:position w:val="1"/>
          <w:sz w:val="18"/>
        </w:rPr>
        <w:t>If</w:t>
      </w:r>
      <w:r>
        <w:rPr>
          <w:color w:val="231F20"/>
          <w:spacing w:val="-13"/>
          <w:position w:val="1"/>
          <w:sz w:val="18"/>
        </w:rPr>
        <w:t xml:space="preserve"> </w:t>
      </w:r>
      <w:r>
        <w:rPr>
          <w:color w:val="231F20"/>
          <w:position w:val="1"/>
          <w:sz w:val="18"/>
        </w:rPr>
        <w:t>the</w:t>
      </w:r>
      <w:r>
        <w:rPr>
          <w:color w:val="231F20"/>
          <w:spacing w:val="-12"/>
          <w:position w:val="1"/>
          <w:sz w:val="18"/>
        </w:rPr>
        <w:t xml:space="preserve"> </w:t>
      </w:r>
      <w:r>
        <w:rPr>
          <w:color w:val="231F20"/>
          <w:position w:val="1"/>
          <w:sz w:val="18"/>
        </w:rPr>
        <w:t>partnership</w:t>
      </w:r>
      <w:r>
        <w:rPr>
          <w:color w:val="231F20"/>
          <w:spacing w:val="-13"/>
          <w:position w:val="1"/>
          <w:sz w:val="18"/>
        </w:rPr>
        <w:t xml:space="preserve"> </w:t>
      </w:r>
      <w:r>
        <w:rPr>
          <w:color w:val="231F20"/>
          <w:position w:val="1"/>
          <w:sz w:val="18"/>
        </w:rPr>
        <w:t>received</w:t>
      </w:r>
      <w:r>
        <w:rPr>
          <w:color w:val="231F20"/>
          <w:spacing w:val="-12"/>
          <w:position w:val="1"/>
          <w:sz w:val="18"/>
        </w:rPr>
        <w:t xml:space="preserve"> </w:t>
      </w:r>
      <w:r>
        <w:rPr>
          <w:color w:val="231F20"/>
          <w:position w:val="1"/>
          <w:sz w:val="18"/>
        </w:rPr>
        <w:t>a</w:t>
      </w:r>
      <w:r>
        <w:rPr>
          <w:color w:val="231F20"/>
          <w:spacing w:val="-13"/>
          <w:position w:val="1"/>
          <w:sz w:val="18"/>
        </w:rPr>
        <w:t xml:space="preserve"> </w:t>
      </w:r>
      <w:r>
        <w:rPr>
          <w:color w:val="231F20"/>
          <w:position w:val="1"/>
          <w:sz w:val="18"/>
        </w:rPr>
        <w:t>Schedule</w:t>
      </w:r>
      <w:r>
        <w:rPr>
          <w:color w:val="231F20"/>
          <w:spacing w:val="-12"/>
          <w:position w:val="1"/>
          <w:sz w:val="18"/>
        </w:rPr>
        <w:t xml:space="preserve"> </w:t>
      </w:r>
      <w:r>
        <w:rPr>
          <w:color w:val="231F20"/>
          <w:position w:val="1"/>
          <w:sz w:val="18"/>
        </w:rPr>
        <w:t>K-1</w:t>
      </w:r>
      <w:r>
        <w:rPr>
          <w:color w:val="231F20"/>
          <w:spacing w:val="-13"/>
          <w:position w:val="1"/>
          <w:sz w:val="18"/>
        </w:rPr>
        <w:t xml:space="preserve"> </w:t>
      </w:r>
      <w:r>
        <w:rPr>
          <w:color w:val="231F20"/>
          <w:position w:val="1"/>
          <w:sz w:val="18"/>
        </w:rPr>
        <w:t>(Form</w:t>
      </w:r>
      <w:r>
        <w:rPr>
          <w:color w:val="231F20"/>
          <w:spacing w:val="-12"/>
          <w:position w:val="1"/>
          <w:sz w:val="18"/>
        </w:rPr>
        <w:t xml:space="preserve"> </w:t>
      </w:r>
      <w:r>
        <w:rPr>
          <w:color w:val="231F20"/>
          <w:position w:val="1"/>
          <w:sz w:val="18"/>
        </w:rPr>
        <w:t>1041),</w:t>
      </w:r>
      <w:r>
        <w:rPr>
          <w:color w:val="231F20"/>
          <w:spacing w:val="-13"/>
          <w:position w:val="1"/>
          <w:sz w:val="18"/>
        </w:rPr>
        <w:t xml:space="preserve"> </w:t>
      </w:r>
      <w:r>
        <w:rPr>
          <w:color w:val="231F20"/>
          <w:position w:val="1"/>
          <w:sz w:val="18"/>
        </w:rPr>
        <w:t xml:space="preserve">the </w:t>
      </w:r>
      <w:r>
        <w:rPr>
          <w:color w:val="231F20"/>
          <w:sz w:val="18"/>
        </w:rPr>
        <w:t>amount of the adjustment reported.</w:t>
      </w:r>
    </w:p>
    <w:p w:rsidR="00A33C7B" w:rsidRDefault="0089559E">
      <w:pPr>
        <w:pStyle w:val="Listenabsatz"/>
        <w:numPr>
          <w:ilvl w:val="1"/>
          <w:numId w:val="4"/>
        </w:numPr>
        <w:tabs>
          <w:tab w:val="left" w:pos="461"/>
        </w:tabs>
        <w:spacing w:line="230" w:lineRule="auto"/>
        <w:ind w:right="56"/>
        <w:rPr>
          <w:sz w:val="18"/>
        </w:rPr>
      </w:pPr>
      <w:r>
        <w:rPr>
          <w:color w:val="231F20"/>
          <w:position w:val="1"/>
          <w:sz w:val="18"/>
        </w:rPr>
        <w:t>Guaranteed</w:t>
      </w:r>
      <w:r>
        <w:rPr>
          <w:color w:val="231F20"/>
          <w:spacing w:val="-13"/>
          <w:position w:val="1"/>
          <w:sz w:val="18"/>
        </w:rPr>
        <w:t xml:space="preserve"> </w:t>
      </w:r>
      <w:r>
        <w:rPr>
          <w:color w:val="231F20"/>
          <w:position w:val="1"/>
          <w:sz w:val="18"/>
        </w:rPr>
        <w:t>payments</w:t>
      </w:r>
      <w:r>
        <w:rPr>
          <w:color w:val="231F20"/>
          <w:spacing w:val="-12"/>
          <w:position w:val="1"/>
          <w:sz w:val="18"/>
        </w:rPr>
        <w:t xml:space="preserve"> </w:t>
      </w:r>
      <w:r>
        <w:rPr>
          <w:color w:val="231F20"/>
          <w:position w:val="1"/>
          <w:sz w:val="18"/>
        </w:rPr>
        <w:t>(reported</w:t>
      </w:r>
      <w:r>
        <w:rPr>
          <w:color w:val="231F20"/>
          <w:spacing w:val="-13"/>
          <w:position w:val="1"/>
          <w:sz w:val="18"/>
        </w:rPr>
        <w:t xml:space="preserve"> </w:t>
      </w:r>
      <w:r>
        <w:rPr>
          <w:color w:val="231F20"/>
          <w:position w:val="1"/>
          <w:sz w:val="18"/>
        </w:rPr>
        <w:t>on</w:t>
      </w:r>
      <w:r>
        <w:rPr>
          <w:color w:val="231F20"/>
          <w:spacing w:val="-12"/>
          <w:position w:val="1"/>
          <w:sz w:val="18"/>
        </w:rPr>
        <w:t xml:space="preserve"> </w:t>
      </w:r>
      <w:r>
        <w:rPr>
          <w:color w:val="231F20"/>
          <w:position w:val="1"/>
          <w:sz w:val="18"/>
        </w:rPr>
        <w:t>Form</w:t>
      </w:r>
      <w:r>
        <w:rPr>
          <w:color w:val="231F20"/>
          <w:spacing w:val="-13"/>
          <w:position w:val="1"/>
          <w:sz w:val="18"/>
        </w:rPr>
        <w:t xml:space="preserve"> </w:t>
      </w:r>
      <w:r>
        <w:rPr>
          <w:color w:val="231F20"/>
          <w:position w:val="1"/>
          <w:sz w:val="18"/>
        </w:rPr>
        <w:t>1065,</w:t>
      </w:r>
      <w:r>
        <w:rPr>
          <w:color w:val="231F20"/>
          <w:spacing w:val="-13"/>
          <w:position w:val="1"/>
          <w:sz w:val="18"/>
        </w:rPr>
        <w:t xml:space="preserve"> </w:t>
      </w:r>
      <w:r>
        <w:rPr>
          <w:color w:val="231F20"/>
          <w:position w:val="1"/>
          <w:sz w:val="18"/>
        </w:rPr>
        <w:t>Schedule</w:t>
      </w:r>
      <w:r>
        <w:rPr>
          <w:color w:val="231F20"/>
          <w:spacing w:val="-12"/>
          <w:position w:val="1"/>
          <w:sz w:val="18"/>
        </w:rPr>
        <w:t xml:space="preserve"> </w:t>
      </w:r>
      <w:r>
        <w:rPr>
          <w:color w:val="231F20"/>
          <w:position w:val="1"/>
          <w:sz w:val="18"/>
        </w:rPr>
        <w:t xml:space="preserve">K, </w:t>
      </w:r>
      <w:r>
        <w:rPr>
          <w:color w:val="231F20"/>
          <w:sz w:val="18"/>
        </w:rPr>
        <w:t>line 4b) unrelated to services, such as for the use of capital or attributable to section 736(a)(2) payments for unrealized receivables or goodwill.</w:t>
      </w:r>
    </w:p>
    <w:p w:rsidR="00A33C7B" w:rsidRDefault="0089559E">
      <w:pPr>
        <w:pStyle w:val="Listenabsatz"/>
        <w:numPr>
          <w:ilvl w:val="1"/>
          <w:numId w:val="4"/>
        </w:numPr>
        <w:tabs>
          <w:tab w:val="left" w:pos="461"/>
        </w:tabs>
        <w:spacing w:line="230" w:lineRule="auto"/>
        <w:ind w:right="200"/>
        <w:rPr>
          <w:sz w:val="18"/>
        </w:rPr>
      </w:pPr>
      <w:r>
        <w:rPr>
          <w:color w:val="231F20"/>
          <w:position w:val="1"/>
          <w:sz w:val="18"/>
        </w:rPr>
        <w:t>In</w:t>
      </w:r>
      <w:r>
        <w:rPr>
          <w:color w:val="231F20"/>
          <w:spacing w:val="-11"/>
          <w:position w:val="1"/>
          <w:sz w:val="18"/>
        </w:rPr>
        <w:t xml:space="preserve"> </w:t>
      </w:r>
      <w:r>
        <w:rPr>
          <w:color w:val="231F20"/>
          <w:position w:val="1"/>
          <w:sz w:val="18"/>
        </w:rPr>
        <w:t>the</w:t>
      </w:r>
      <w:r>
        <w:rPr>
          <w:color w:val="231F20"/>
          <w:spacing w:val="-11"/>
          <w:position w:val="1"/>
          <w:sz w:val="18"/>
        </w:rPr>
        <w:t xml:space="preserve"> </w:t>
      </w:r>
      <w:r>
        <w:rPr>
          <w:color w:val="231F20"/>
          <w:position w:val="1"/>
          <w:sz w:val="18"/>
        </w:rPr>
        <w:t>case</w:t>
      </w:r>
      <w:r>
        <w:rPr>
          <w:color w:val="231F20"/>
          <w:spacing w:val="-10"/>
          <w:position w:val="1"/>
          <w:sz w:val="18"/>
        </w:rPr>
        <w:t xml:space="preserve"> </w:t>
      </w:r>
      <w:r>
        <w:rPr>
          <w:color w:val="231F20"/>
          <w:position w:val="1"/>
          <w:sz w:val="18"/>
        </w:rPr>
        <w:t>of</w:t>
      </w:r>
      <w:r>
        <w:rPr>
          <w:color w:val="231F20"/>
          <w:spacing w:val="-11"/>
          <w:position w:val="1"/>
          <w:sz w:val="18"/>
        </w:rPr>
        <w:t xml:space="preserve"> </w:t>
      </w:r>
      <w:r>
        <w:rPr>
          <w:color w:val="231F20"/>
          <w:position w:val="1"/>
          <w:sz w:val="18"/>
        </w:rPr>
        <w:t>a</w:t>
      </w:r>
      <w:r>
        <w:rPr>
          <w:color w:val="231F20"/>
          <w:spacing w:val="-11"/>
          <w:position w:val="1"/>
          <w:sz w:val="18"/>
        </w:rPr>
        <w:t xml:space="preserve"> </w:t>
      </w:r>
      <w:r>
        <w:rPr>
          <w:color w:val="231F20"/>
          <w:position w:val="1"/>
          <w:sz w:val="18"/>
        </w:rPr>
        <w:t>common</w:t>
      </w:r>
      <w:r>
        <w:rPr>
          <w:color w:val="231F20"/>
          <w:spacing w:val="-10"/>
          <w:position w:val="1"/>
          <w:sz w:val="18"/>
        </w:rPr>
        <w:t xml:space="preserve"> </w:t>
      </w:r>
      <w:r>
        <w:rPr>
          <w:color w:val="231F20"/>
          <w:position w:val="1"/>
          <w:sz w:val="18"/>
        </w:rPr>
        <w:t>trust</w:t>
      </w:r>
      <w:r>
        <w:rPr>
          <w:color w:val="231F20"/>
          <w:spacing w:val="-11"/>
          <w:position w:val="1"/>
          <w:sz w:val="18"/>
        </w:rPr>
        <w:t xml:space="preserve"> </w:t>
      </w:r>
      <w:r>
        <w:rPr>
          <w:color w:val="231F20"/>
          <w:position w:val="1"/>
          <w:sz w:val="18"/>
        </w:rPr>
        <w:t>fund,</w:t>
      </w:r>
      <w:r>
        <w:rPr>
          <w:color w:val="231F20"/>
          <w:spacing w:val="-11"/>
          <w:position w:val="1"/>
          <w:sz w:val="18"/>
        </w:rPr>
        <w:t xml:space="preserve"> </w:t>
      </w:r>
      <w:r>
        <w:rPr>
          <w:color w:val="231F20"/>
          <w:position w:val="1"/>
          <w:sz w:val="18"/>
        </w:rPr>
        <w:t>any</w:t>
      </w:r>
      <w:r>
        <w:rPr>
          <w:color w:val="231F20"/>
          <w:spacing w:val="-11"/>
          <w:position w:val="1"/>
          <w:sz w:val="18"/>
        </w:rPr>
        <w:t xml:space="preserve"> </w:t>
      </w:r>
      <w:r>
        <w:rPr>
          <w:color w:val="231F20"/>
          <w:position w:val="1"/>
          <w:sz w:val="18"/>
        </w:rPr>
        <w:t>items</w:t>
      </w:r>
      <w:r>
        <w:rPr>
          <w:color w:val="231F20"/>
          <w:spacing w:val="-11"/>
          <w:position w:val="1"/>
          <w:sz w:val="18"/>
        </w:rPr>
        <w:t xml:space="preserve"> </w:t>
      </w:r>
      <w:r>
        <w:rPr>
          <w:color w:val="231F20"/>
          <w:position w:val="1"/>
          <w:sz w:val="18"/>
        </w:rPr>
        <w:t>of</w:t>
      </w:r>
      <w:r>
        <w:rPr>
          <w:color w:val="231F20"/>
          <w:spacing w:val="-11"/>
          <w:position w:val="1"/>
          <w:sz w:val="18"/>
        </w:rPr>
        <w:t xml:space="preserve"> </w:t>
      </w:r>
      <w:r>
        <w:rPr>
          <w:color w:val="231F20"/>
          <w:position w:val="1"/>
          <w:sz w:val="18"/>
        </w:rPr>
        <w:t>income</w:t>
      </w:r>
      <w:r>
        <w:rPr>
          <w:color w:val="231F20"/>
          <w:spacing w:val="-11"/>
          <w:position w:val="1"/>
          <w:sz w:val="18"/>
        </w:rPr>
        <w:t xml:space="preserve"> </w:t>
      </w:r>
      <w:r>
        <w:rPr>
          <w:color w:val="231F20"/>
          <w:position w:val="1"/>
          <w:sz w:val="18"/>
        </w:rPr>
        <w:t xml:space="preserve">or </w:t>
      </w:r>
      <w:r>
        <w:rPr>
          <w:color w:val="231F20"/>
          <w:sz w:val="18"/>
        </w:rPr>
        <w:t>loss that may be taken into account in figuring the participant’s net investment income (other than qualified dividends, and short-term and long-term capital gains).</w:t>
      </w:r>
    </w:p>
    <w:p w:rsidR="00A33C7B" w:rsidRDefault="0089559E">
      <w:pPr>
        <w:pStyle w:val="Listenabsatz"/>
        <w:numPr>
          <w:ilvl w:val="1"/>
          <w:numId w:val="4"/>
        </w:numPr>
        <w:tabs>
          <w:tab w:val="left" w:pos="460"/>
        </w:tabs>
        <w:spacing w:line="230" w:lineRule="auto"/>
        <w:ind w:left="459" w:right="326"/>
        <w:rPr>
          <w:sz w:val="18"/>
        </w:rPr>
      </w:pPr>
      <w:r>
        <w:rPr>
          <w:color w:val="231F20"/>
          <w:position w:val="1"/>
          <w:sz w:val="18"/>
        </w:rPr>
        <w:t xml:space="preserve">Gain from a trade or business of trading in securities or </w:t>
      </w:r>
      <w:r>
        <w:rPr>
          <w:color w:val="231F20"/>
          <w:sz w:val="18"/>
        </w:rPr>
        <w:t>commodities</w:t>
      </w:r>
      <w:r>
        <w:rPr>
          <w:color w:val="231F20"/>
          <w:spacing w:val="-11"/>
          <w:sz w:val="18"/>
        </w:rPr>
        <w:t xml:space="preserve"> </w:t>
      </w:r>
      <w:r>
        <w:rPr>
          <w:color w:val="231F20"/>
          <w:sz w:val="18"/>
        </w:rPr>
        <w:t>for</w:t>
      </w:r>
      <w:r>
        <w:rPr>
          <w:color w:val="231F20"/>
          <w:spacing w:val="-12"/>
          <w:sz w:val="18"/>
        </w:rPr>
        <w:t xml:space="preserve"> </w:t>
      </w:r>
      <w:r>
        <w:rPr>
          <w:color w:val="231F20"/>
          <w:sz w:val="18"/>
        </w:rPr>
        <w:t>which</w:t>
      </w:r>
      <w:r>
        <w:rPr>
          <w:color w:val="231F20"/>
          <w:spacing w:val="-12"/>
          <w:sz w:val="18"/>
        </w:rPr>
        <w:t xml:space="preserve"> </w:t>
      </w:r>
      <w:r>
        <w:rPr>
          <w:color w:val="231F20"/>
          <w:sz w:val="18"/>
        </w:rPr>
        <w:t>the</w:t>
      </w:r>
      <w:r>
        <w:rPr>
          <w:color w:val="231F20"/>
          <w:spacing w:val="-12"/>
          <w:sz w:val="18"/>
        </w:rPr>
        <w:t xml:space="preserve"> </w:t>
      </w:r>
      <w:r>
        <w:rPr>
          <w:color w:val="231F20"/>
          <w:sz w:val="18"/>
        </w:rPr>
        <w:t>partnership</w:t>
      </w:r>
      <w:r>
        <w:rPr>
          <w:color w:val="231F20"/>
          <w:spacing w:val="-12"/>
          <w:sz w:val="18"/>
        </w:rPr>
        <w:t xml:space="preserve"> </w:t>
      </w:r>
      <w:r>
        <w:rPr>
          <w:color w:val="231F20"/>
          <w:sz w:val="18"/>
        </w:rPr>
        <w:t>has</w:t>
      </w:r>
      <w:r>
        <w:rPr>
          <w:color w:val="231F20"/>
          <w:spacing w:val="-11"/>
          <w:sz w:val="18"/>
        </w:rPr>
        <w:t xml:space="preserve"> </w:t>
      </w:r>
      <w:r>
        <w:rPr>
          <w:color w:val="231F20"/>
          <w:sz w:val="18"/>
        </w:rPr>
        <w:t>elected</w:t>
      </w:r>
      <w:r>
        <w:rPr>
          <w:color w:val="231F20"/>
          <w:spacing w:val="-12"/>
          <w:sz w:val="18"/>
        </w:rPr>
        <w:t xml:space="preserve"> </w:t>
      </w:r>
      <w:r>
        <w:rPr>
          <w:color w:val="231F20"/>
          <w:sz w:val="18"/>
        </w:rPr>
        <w:t>under section 475(f) to mark to market the securities, the commodities, or both.</w:t>
      </w:r>
    </w:p>
    <w:p w:rsidR="00A33C7B" w:rsidRDefault="0089559E">
      <w:pPr>
        <w:pStyle w:val="Textkrper"/>
        <w:spacing w:line="237" w:lineRule="auto"/>
        <w:ind w:right="43" w:firstLine="239"/>
      </w:pPr>
      <w:r>
        <w:rPr>
          <w:color w:val="231F20"/>
        </w:rPr>
        <w:t>In</w:t>
      </w:r>
      <w:r>
        <w:rPr>
          <w:color w:val="231F20"/>
          <w:spacing w:val="-13"/>
        </w:rPr>
        <w:t xml:space="preserve"> </w:t>
      </w:r>
      <w:r>
        <w:rPr>
          <w:color w:val="231F20"/>
        </w:rPr>
        <w:t>addition,</w:t>
      </w:r>
      <w:r>
        <w:rPr>
          <w:color w:val="231F20"/>
          <w:spacing w:val="-12"/>
        </w:rPr>
        <w:t xml:space="preserve"> </w:t>
      </w:r>
      <w:r>
        <w:rPr>
          <w:color w:val="231F20"/>
        </w:rPr>
        <w:t>Regulations</w:t>
      </w:r>
      <w:r>
        <w:rPr>
          <w:color w:val="231F20"/>
          <w:spacing w:val="-13"/>
        </w:rPr>
        <w:t xml:space="preserve"> </w:t>
      </w:r>
      <w:r>
        <w:rPr>
          <w:color w:val="231F20"/>
        </w:rPr>
        <w:t>section</w:t>
      </w:r>
      <w:r>
        <w:rPr>
          <w:color w:val="231F20"/>
          <w:spacing w:val="-12"/>
        </w:rPr>
        <w:t xml:space="preserve"> </w:t>
      </w:r>
      <w:r>
        <w:rPr>
          <w:color w:val="231F20"/>
        </w:rPr>
        <w:t>1.1411-10</w:t>
      </w:r>
      <w:r>
        <w:rPr>
          <w:color w:val="231F20"/>
          <w:spacing w:val="-13"/>
        </w:rPr>
        <w:t xml:space="preserve"> </w:t>
      </w:r>
      <w:r>
        <w:rPr>
          <w:color w:val="231F20"/>
        </w:rPr>
        <w:t>provides</w:t>
      </w:r>
      <w:r>
        <w:rPr>
          <w:color w:val="231F20"/>
          <w:spacing w:val="-13"/>
        </w:rPr>
        <w:t xml:space="preserve"> </w:t>
      </w:r>
      <w:r>
        <w:rPr>
          <w:color w:val="231F20"/>
        </w:rPr>
        <w:t>special rules</w:t>
      </w:r>
      <w:r>
        <w:rPr>
          <w:color w:val="231F20"/>
          <w:spacing w:val="-13"/>
        </w:rPr>
        <w:t xml:space="preserve"> </w:t>
      </w:r>
      <w:r>
        <w:rPr>
          <w:color w:val="231F20"/>
        </w:rPr>
        <w:t>for</w:t>
      </w:r>
      <w:r>
        <w:rPr>
          <w:color w:val="231F20"/>
          <w:spacing w:val="-12"/>
        </w:rPr>
        <w:t xml:space="preserve"> </w:t>
      </w:r>
      <w:r>
        <w:rPr>
          <w:color w:val="231F20"/>
        </w:rPr>
        <w:t>stock</w:t>
      </w:r>
      <w:r>
        <w:rPr>
          <w:color w:val="231F20"/>
          <w:spacing w:val="-13"/>
        </w:rPr>
        <w:t xml:space="preserve"> </w:t>
      </w:r>
      <w:r>
        <w:rPr>
          <w:color w:val="231F20"/>
        </w:rPr>
        <w:t>of</w:t>
      </w:r>
      <w:r>
        <w:rPr>
          <w:color w:val="231F20"/>
          <w:spacing w:val="-12"/>
        </w:rPr>
        <w:t xml:space="preserve"> </w:t>
      </w:r>
      <w:r>
        <w:rPr>
          <w:color w:val="231F20"/>
        </w:rPr>
        <w:t>CFCs</w:t>
      </w:r>
      <w:r>
        <w:rPr>
          <w:color w:val="231F20"/>
          <w:spacing w:val="-13"/>
        </w:rPr>
        <w:t xml:space="preserve"> </w:t>
      </w:r>
      <w:r>
        <w:rPr>
          <w:color w:val="231F20"/>
        </w:rPr>
        <w:t>and</w:t>
      </w:r>
      <w:r>
        <w:rPr>
          <w:color w:val="231F20"/>
          <w:spacing w:val="-13"/>
        </w:rPr>
        <w:t xml:space="preserve"> </w:t>
      </w:r>
      <w:r>
        <w:rPr>
          <w:color w:val="231F20"/>
        </w:rPr>
        <w:t>PFICs</w:t>
      </w:r>
      <w:r>
        <w:rPr>
          <w:color w:val="231F20"/>
          <w:spacing w:val="-12"/>
        </w:rPr>
        <w:t xml:space="preserve"> </w:t>
      </w:r>
      <w:r>
        <w:rPr>
          <w:color w:val="231F20"/>
        </w:rPr>
        <w:t>owned</w:t>
      </w:r>
      <w:r>
        <w:rPr>
          <w:color w:val="231F20"/>
          <w:spacing w:val="-13"/>
        </w:rPr>
        <w:t xml:space="preserve"> </w:t>
      </w:r>
      <w:r>
        <w:rPr>
          <w:color w:val="231F20"/>
        </w:rPr>
        <w:t>by</w:t>
      </w:r>
      <w:r>
        <w:rPr>
          <w:color w:val="231F20"/>
          <w:spacing w:val="-12"/>
        </w:rPr>
        <w:t xml:space="preserve"> </w:t>
      </w:r>
      <w:r>
        <w:rPr>
          <w:color w:val="231F20"/>
        </w:rPr>
        <w:t>the</w:t>
      </w:r>
      <w:r>
        <w:rPr>
          <w:color w:val="231F20"/>
          <w:spacing w:val="-13"/>
        </w:rPr>
        <w:t xml:space="preserve"> </w:t>
      </w:r>
      <w:r>
        <w:rPr>
          <w:color w:val="231F20"/>
        </w:rPr>
        <w:t>partnership.</w:t>
      </w:r>
      <w:r>
        <w:rPr>
          <w:color w:val="231F20"/>
          <w:spacing w:val="-12"/>
        </w:rPr>
        <w:t xml:space="preserve"> </w:t>
      </w:r>
      <w:r>
        <w:rPr>
          <w:color w:val="231F20"/>
        </w:rPr>
        <w:t>If the partnership directly or indirectly owns stock of a CFC or PFIC,</w:t>
      </w:r>
      <w:r>
        <w:rPr>
          <w:color w:val="231F20"/>
          <w:spacing w:val="-12"/>
        </w:rPr>
        <w:t xml:space="preserve"> </w:t>
      </w:r>
      <w:r>
        <w:rPr>
          <w:color w:val="231F20"/>
        </w:rPr>
        <w:t>then</w:t>
      </w:r>
      <w:r>
        <w:rPr>
          <w:color w:val="231F20"/>
          <w:spacing w:val="-12"/>
        </w:rPr>
        <w:t xml:space="preserve"> </w:t>
      </w:r>
      <w:r>
        <w:rPr>
          <w:color w:val="231F20"/>
        </w:rPr>
        <w:t>additional</w:t>
      </w:r>
      <w:r>
        <w:rPr>
          <w:color w:val="231F20"/>
          <w:spacing w:val="-12"/>
        </w:rPr>
        <w:t xml:space="preserve"> </w:t>
      </w:r>
      <w:r>
        <w:rPr>
          <w:color w:val="231F20"/>
        </w:rPr>
        <w:t>reporting</w:t>
      </w:r>
      <w:r>
        <w:rPr>
          <w:color w:val="231F20"/>
          <w:spacing w:val="-12"/>
        </w:rPr>
        <w:t xml:space="preserve"> </w:t>
      </w:r>
      <w:r>
        <w:rPr>
          <w:color w:val="231F20"/>
        </w:rPr>
        <w:t>may</w:t>
      </w:r>
      <w:r>
        <w:rPr>
          <w:color w:val="231F20"/>
          <w:spacing w:val="-12"/>
        </w:rPr>
        <w:t xml:space="preserve"> </w:t>
      </w:r>
      <w:r>
        <w:rPr>
          <w:color w:val="231F20"/>
        </w:rPr>
        <w:t>be</w:t>
      </w:r>
      <w:r>
        <w:rPr>
          <w:color w:val="231F20"/>
          <w:spacing w:val="-12"/>
        </w:rPr>
        <w:t xml:space="preserve"> </w:t>
      </w:r>
      <w:r>
        <w:rPr>
          <w:color w:val="231F20"/>
        </w:rPr>
        <w:t>required</w:t>
      </w:r>
      <w:r>
        <w:rPr>
          <w:color w:val="231F20"/>
          <w:spacing w:val="-12"/>
        </w:rPr>
        <w:t xml:space="preserve"> </w:t>
      </w:r>
      <w:r>
        <w:rPr>
          <w:color w:val="231F20"/>
        </w:rPr>
        <w:t>under</w:t>
      </w:r>
      <w:r>
        <w:rPr>
          <w:color w:val="231F20"/>
          <w:spacing w:val="-12"/>
        </w:rPr>
        <w:t xml:space="preserve"> </w:t>
      </w:r>
      <w:r>
        <w:rPr>
          <w:color w:val="231F20"/>
        </w:rPr>
        <w:t>code</w:t>
      </w:r>
      <w:r>
        <w:rPr>
          <w:color w:val="231F20"/>
          <w:spacing w:val="-11"/>
        </w:rPr>
        <w:t xml:space="preserve"> </w:t>
      </w:r>
      <w:r>
        <w:rPr>
          <w:color w:val="231F20"/>
        </w:rPr>
        <w:t>Y.</w:t>
      </w:r>
    </w:p>
    <w:p w:rsidR="00A33C7B" w:rsidRDefault="0089559E">
      <w:pPr>
        <w:pStyle w:val="Textkrper"/>
        <w:spacing w:line="237" w:lineRule="auto"/>
        <w:ind w:right="145" w:firstLine="180"/>
      </w:pPr>
      <w:r>
        <w:rPr>
          <w:b/>
          <w:i/>
          <w:color w:val="231F20"/>
        </w:rPr>
        <w:t>CFCs and QEFs.</w:t>
      </w:r>
      <w:r>
        <w:rPr>
          <w:b/>
          <w:i/>
          <w:color w:val="231F20"/>
          <w:spacing w:val="40"/>
        </w:rPr>
        <w:t xml:space="preserve"> </w:t>
      </w:r>
      <w:r>
        <w:rPr>
          <w:color w:val="231F20"/>
        </w:rPr>
        <w:t>In the case of stock of CFCs and QEFs directly or indirectly owned by the partnership, the partnership must provide the name and EIN (if one has been issued) for each CFC and QEF the stock of which is owned by the partnership for which an election under Regulations section 1.1411-10(g) isn’t in effect and for which the partnership isn’t engaged</w:t>
      </w:r>
      <w:r>
        <w:rPr>
          <w:color w:val="231F20"/>
          <w:spacing w:val="-11"/>
        </w:rPr>
        <w:t xml:space="preserve"> </w:t>
      </w:r>
      <w:r>
        <w:rPr>
          <w:color w:val="231F20"/>
        </w:rPr>
        <w:t>in</w:t>
      </w:r>
      <w:r>
        <w:rPr>
          <w:color w:val="231F20"/>
          <w:spacing w:val="-11"/>
        </w:rPr>
        <w:t xml:space="preserve"> </w:t>
      </w:r>
      <w:r>
        <w:rPr>
          <w:color w:val="231F20"/>
        </w:rPr>
        <w:t>a</w:t>
      </w:r>
      <w:r>
        <w:rPr>
          <w:color w:val="231F20"/>
          <w:spacing w:val="-11"/>
        </w:rPr>
        <w:t xml:space="preserve"> </w:t>
      </w:r>
      <w:r>
        <w:rPr>
          <w:color w:val="231F20"/>
        </w:rPr>
        <w:t>trade</w:t>
      </w:r>
      <w:r>
        <w:rPr>
          <w:color w:val="231F20"/>
          <w:spacing w:val="-11"/>
        </w:rPr>
        <w:t xml:space="preserve"> </w:t>
      </w:r>
      <w:r>
        <w:rPr>
          <w:color w:val="231F20"/>
        </w:rPr>
        <w:t>or</w:t>
      </w:r>
      <w:r>
        <w:rPr>
          <w:color w:val="231F20"/>
          <w:spacing w:val="-11"/>
        </w:rPr>
        <w:t xml:space="preserve"> </w:t>
      </w:r>
      <w:r>
        <w:rPr>
          <w:color w:val="231F20"/>
        </w:rPr>
        <w:t>business</w:t>
      </w:r>
      <w:r>
        <w:rPr>
          <w:color w:val="231F20"/>
          <w:spacing w:val="-11"/>
        </w:rPr>
        <w:t xml:space="preserve"> </w:t>
      </w:r>
      <w:r>
        <w:rPr>
          <w:color w:val="231F20"/>
        </w:rPr>
        <w:t>described</w:t>
      </w:r>
      <w:r>
        <w:rPr>
          <w:color w:val="231F20"/>
          <w:spacing w:val="-11"/>
        </w:rPr>
        <w:t xml:space="preserve"> </w:t>
      </w:r>
      <w:r>
        <w:rPr>
          <w:color w:val="231F20"/>
        </w:rPr>
        <w:t>in</w:t>
      </w:r>
      <w:r>
        <w:rPr>
          <w:color w:val="231F20"/>
          <w:spacing w:val="-11"/>
        </w:rPr>
        <w:t xml:space="preserve"> </w:t>
      </w:r>
      <w:r>
        <w:rPr>
          <w:color w:val="231F20"/>
        </w:rPr>
        <w:t>section</w:t>
      </w:r>
      <w:r>
        <w:rPr>
          <w:color w:val="231F20"/>
          <w:spacing w:val="-11"/>
        </w:rPr>
        <w:t xml:space="preserve"> </w:t>
      </w:r>
      <w:r>
        <w:rPr>
          <w:color w:val="231F20"/>
        </w:rPr>
        <w:t>1411(c)(2). For each of these entities, the partnership must provide the following information on an entity-by-entity bas</w:t>
      </w:r>
      <w:r>
        <w:rPr>
          <w:color w:val="231F20"/>
        </w:rPr>
        <w:t>is (to the extent such information isn’t otherwise identifiable elsewhere on Schedule</w:t>
      </w:r>
      <w:r>
        <w:rPr>
          <w:color w:val="231F20"/>
          <w:spacing w:val="-5"/>
        </w:rPr>
        <w:t xml:space="preserve"> </w:t>
      </w:r>
      <w:r>
        <w:rPr>
          <w:color w:val="231F20"/>
        </w:rPr>
        <w:t>K-3).</w:t>
      </w:r>
    </w:p>
    <w:p w:rsidR="00A33C7B" w:rsidRDefault="0089559E">
      <w:pPr>
        <w:pStyle w:val="Listenabsatz"/>
        <w:numPr>
          <w:ilvl w:val="1"/>
          <w:numId w:val="4"/>
        </w:numPr>
        <w:tabs>
          <w:tab w:val="left" w:pos="460"/>
        </w:tabs>
        <w:spacing w:line="192" w:lineRule="exact"/>
        <w:ind w:left="459" w:hanging="221"/>
        <w:rPr>
          <w:sz w:val="18"/>
        </w:rPr>
      </w:pPr>
      <w:r>
        <w:rPr>
          <w:color w:val="231F20"/>
          <w:spacing w:val="-2"/>
          <w:position w:val="1"/>
          <w:sz w:val="18"/>
        </w:rPr>
        <w:t>Section</w:t>
      </w:r>
      <w:r>
        <w:rPr>
          <w:color w:val="231F20"/>
          <w:spacing w:val="-3"/>
          <w:position w:val="1"/>
          <w:sz w:val="18"/>
        </w:rPr>
        <w:t xml:space="preserve"> </w:t>
      </w:r>
      <w:r>
        <w:rPr>
          <w:color w:val="231F20"/>
          <w:spacing w:val="-2"/>
          <w:position w:val="1"/>
          <w:sz w:val="18"/>
        </w:rPr>
        <w:t>951(a) inclusions.</w:t>
      </w:r>
    </w:p>
    <w:p w:rsidR="00A33C7B" w:rsidRDefault="0089559E">
      <w:pPr>
        <w:pStyle w:val="Listenabsatz"/>
        <w:numPr>
          <w:ilvl w:val="1"/>
          <w:numId w:val="4"/>
        </w:numPr>
        <w:tabs>
          <w:tab w:val="left" w:pos="460"/>
        </w:tabs>
        <w:spacing w:line="204" w:lineRule="exact"/>
        <w:ind w:left="459" w:hanging="221"/>
        <w:rPr>
          <w:sz w:val="18"/>
        </w:rPr>
      </w:pPr>
      <w:r>
        <w:rPr>
          <w:color w:val="231F20"/>
          <w:w w:val="95"/>
          <w:position w:val="1"/>
          <w:sz w:val="18"/>
        </w:rPr>
        <w:t>Section</w:t>
      </w:r>
      <w:r>
        <w:rPr>
          <w:color w:val="231F20"/>
          <w:spacing w:val="20"/>
          <w:position w:val="1"/>
          <w:sz w:val="18"/>
        </w:rPr>
        <w:t xml:space="preserve"> </w:t>
      </w:r>
      <w:r>
        <w:rPr>
          <w:color w:val="231F20"/>
          <w:w w:val="95"/>
          <w:position w:val="1"/>
          <w:sz w:val="18"/>
        </w:rPr>
        <w:t>1293(a)(1)(A)</w:t>
      </w:r>
      <w:r>
        <w:rPr>
          <w:color w:val="231F20"/>
          <w:spacing w:val="21"/>
          <w:position w:val="1"/>
          <w:sz w:val="18"/>
        </w:rPr>
        <w:t xml:space="preserve"> </w:t>
      </w:r>
      <w:r>
        <w:rPr>
          <w:color w:val="231F20"/>
          <w:spacing w:val="-2"/>
          <w:w w:val="95"/>
          <w:position w:val="1"/>
          <w:sz w:val="18"/>
        </w:rPr>
        <w:t>inclusions.</w:t>
      </w:r>
    </w:p>
    <w:p w:rsidR="00A33C7B" w:rsidRDefault="0089559E">
      <w:pPr>
        <w:pStyle w:val="Listenabsatz"/>
        <w:numPr>
          <w:ilvl w:val="1"/>
          <w:numId w:val="4"/>
        </w:numPr>
        <w:tabs>
          <w:tab w:val="left" w:pos="461"/>
        </w:tabs>
        <w:spacing w:line="204" w:lineRule="exact"/>
        <w:ind w:hanging="221"/>
        <w:rPr>
          <w:sz w:val="18"/>
        </w:rPr>
      </w:pPr>
      <w:r>
        <w:rPr>
          <w:color w:val="231F20"/>
          <w:w w:val="95"/>
          <w:position w:val="1"/>
          <w:sz w:val="18"/>
        </w:rPr>
        <w:t>Section</w:t>
      </w:r>
      <w:r>
        <w:rPr>
          <w:color w:val="231F20"/>
          <w:spacing w:val="20"/>
          <w:position w:val="1"/>
          <w:sz w:val="18"/>
        </w:rPr>
        <w:t xml:space="preserve"> </w:t>
      </w:r>
      <w:r>
        <w:rPr>
          <w:color w:val="231F20"/>
          <w:w w:val="95"/>
          <w:position w:val="1"/>
          <w:sz w:val="18"/>
        </w:rPr>
        <w:t>1293(a)(1)(B)</w:t>
      </w:r>
      <w:r>
        <w:rPr>
          <w:color w:val="231F20"/>
          <w:spacing w:val="21"/>
          <w:position w:val="1"/>
          <w:sz w:val="18"/>
        </w:rPr>
        <w:t xml:space="preserve"> </w:t>
      </w:r>
      <w:r>
        <w:rPr>
          <w:color w:val="231F20"/>
          <w:spacing w:val="-2"/>
          <w:w w:val="95"/>
          <w:position w:val="1"/>
          <w:sz w:val="18"/>
        </w:rPr>
        <w:t>inclusions.</w:t>
      </w:r>
    </w:p>
    <w:p w:rsidR="00A33C7B" w:rsidRDefault="0089559E">
      <w:pPr>
        <w:pStyle w:val="Listenabsatz"/>
        <w:numPr>
          <w:ilvl w:val="1"/>
          <w:numId w:val="4"/>
        </w:numPr>
        <w:tabs>
          <w:tab w:val="left" w:pos="461"/>
        </w:tabs>
        <w:spacing w:line="204" w:lineRule="exact"/>
        <w:ind w:hanging="221"/>
        <w:rPr>
          <w:sz w:val="18"/>
        </w:rPr>
      </w:pPr>
      <w:r>
        <w:rPr>
          <w:color w:val="231F20"/>
          <w:position w:val="1"/>
          <w:sz w:val="18"/>
        </w:rPr>
        <w:t>Section</w:t>
      </w:r>
      <w:r>
        <w:rPr>
          <w:color w:val="231F20"/>
          <w:spacing w:val="-11"/>
          <w:position w:val="1"/>
          <w:sz w:val="18"/>
        </w:rPr>
        <w:t xml:space="preserve"> </w:t>
      </w:r>
      <w:r>
        <w:rPr>
          <w:color w:val="231F20"/>
          <w:position w:val="1"/>
          <w:sz w:val="18"/>
        </w:rPr>
        <w:t>959(d)</w:t>
      </w:r>
      <w:r>
        <w:rPr>
          <w:color w:val="231F20"/>
          <w:spacing w:val="-10"/>
          <w:position w:val="1"/>
          <w:sz w:val="18"/>
        </w:rPr>
        <w:t xml:space="preserve"> </w:t>
      </w:r>
      <w:r>
        <w:rPr>
          <w:color w:val="231F20"/>
          <w:position w:val="1"/>
          <w:sz w:val="18"/>
        </w:rPr>
        <w:t>distributions</w:t>
      </w:r>
      <w:r>
        <w:rPr>
          <w:color w:val="231F20"/>
          <w:spacing w:val="-11"/>
          <w:position w:val="1"/>
          <w:sz w:val="18"/>
        </w:rPr>
        <w:t xml:space="preserve"> </w:t>
      </w:r>
      <w:r>
        <w:rPr>
          <w:color w:val="231F20"/>
          <w:position w:val="1"/>
          <w:sz w:val="18"/>
        </w:rPr>
        <w:t>subject</w:t>
      </w:r>
      <w:r>
        <w:rPr>
          <w:color w:val="231F20"/>
          <w:spacing w:val="-10"/>
          <w:position w:val="1"/>
          <w:sz w:val="18"/>
        </w:rPr>
        <w:t xml:space="preserve"> </w:t>
      </w:r>
      <w:r>
        <w:rPr>
          <w:color w:val="231F20"/>
          <w:position w:val="1"/>
          <w:sz w:val="18"/>
        </w:rPr>
        <w:t>to</w:t>
      </w:r>
      <w:r>
        <w:rPr>
          <w:color w:val="231F20"/>
          <w:spacing w:val="-11"/>
          <w:position w:val="1"/>
          <w:sz w:val="18"/>
        </w:rPr>
        <w:t xml:space="preserve"> </w:t>
      </w:r>
      <w:r>
        <w:rPr>
          <w:color w:val="231F20"/>
          <w:position w:val="1"/>
          <w:sz w:val="18"/>
        </w:rPr>
        <w:t>section</w:t>
      </w:r>
      <w:r>
        <w:rPr>
          <w:color w:val="231F20"/>
          <w:spacing w:val="-10"/>
          <w:position w:val="1"/>
          <w:sz w:val="18"/>
        </w:rPr>
        <w:t xml:space="preserve"> </w:t>
      </w:r>
      <w:r>
        <w:rPr>
          <w:color w:val="231F20"/>
          <w:spacing w:val="-2"/>
          <w:position w:val="1"/>
          <w:sz w:val="18"/>
        </w:rPr>
        <w:t>1411.</w:t>
      </w:r>
    </w:p>
    <w:p w:rsidR="00A33C7B" w:rsidRDefault="0089559E">
      <w:pPr>
        <w:pStyle w:val="Listenabsatz"/>
        <w:numPr>
          <w:ilvl w:val="1"/>
          <w:numId w:val="4"/>
        </w:numPr>
        <w:tabs>
          <w:tab w:val="left" w:pos="460"/>
        </w:tabs>
        <w:spacing w:line="204" w:lineRule="exact"/>
        <w:ind w:left="459"/>
        <w:rPr>
          <w:sz w:val="18"/>
        </w:rPr>
      </w:pPr>
      <w:r>
        <w:rPr>
          <w:color w:val="231F20"/>
          <w:position w:val="1"/>
          <w:sz w:val="18"/>
        </w:rPr>
        <w:t>Section</w:t>
      </w:r>
      <w:r>
        <w:rPr>
          <w:color w:val="231F20"/>
          <w:spacing w:val="-11"/>
          <w:position w:val="1"/>
          <w:sz w:val="18"/>
        </w:rPr>
        <w:t xml:space="preserve"> </w:t>
      </w:r>
      <w:r>
        <w:rPr>
          <w:color w:val="231F20"/>
          <w:position w:val="1"/>
          <w:sz w:val="18"/>
        </w:rPr>
        <w:t>1293(c)</w:t>
      </w:r>
      <w:r>
        <w:rPr>
          <w:color w:val="231F20"/>
          <w:spacing w:val="-11"/>
          <w:position w:val="1"/>
          <w:sz w:val="18"/>
        </w:rPr>
        <w:t xml:space="preserve"> </w:t>
      </w:r>
      <w:r>
        <w:rPr>
          <w:color w:val="231F20"/>
          <w:position w:val="1"/>
          <w:sz w:val="18"/>
        </w:rPr>
        <w:t>distributions</w:t>
      </w:r>
      <w:r>
        <w:rPr>
          <w:color w:val="231F20"/>
          <w:spacing w:val="-10"/>
          <w:position w:val="1"/>
          <w:sz w:val="18"/>
        </w:rPr>
        <w:t xml:space="preserve"> </w:t>
      </w:r>
      <w:r>
        <w:rPr>
          <w:color w:val="231F20"/>
          <w:position w:val="1"/>
          <w:sz w:val="18"/>
        </w:rPr>
        <w:t>subject</w:t>
      </w:r>
      <w:r>
        <w:rPr>
          <w:color w:val="231F20"/>
          <w:spacing w:val="-11"/>
          <w:position w:val="1"/>
          <w:sz w:val="18"/>
        </w:rPr>
        <w:t xml:space="preserve"> </w:t>
      </w:r>
      <w:r>
        <w:rPr>
          <w:color w:val="231F20"/>
          <w:position w:val="1"/>
          <w:sz w:val="18"/>
        </w:rPr>
        <w:t>to</w:t>
      </w:r>
      <w:r>
        <w:rPr>
          <w:color w:val="231F20"/>
          <w:spacing w:val="-10"/>
          <w:position w:val="1"/>
          <w:sz w:val="18"/>
        </w:rPr>
        <w:t xml:space="preserve"> </w:t>
      </w:r>
      <w:r>
        <w:rPr>
          <w:color w:val="231F20"/>
          <w:position w:val="1"/>
          <w:sz w:val="18"/>
        </w:rPr>
        <w:t>section</w:t>
      </w:r>
      <w:r>
        <w:rPr>
          <w:color w:val="231F20"/>
          <w:spacing w:val="-11"/>
          <w:position w:val="1"/>
          <w:sz w:val="18"/>
        </w:rPr>
        <w:t xml:space="preserve"> </w:t>
      </w:r>
      <w:r>
        <w:rPr>
          <w:color w:val="231F20"/>
          <w:spacing w:val="-2"/>
          <w:position w:val="1"/>
          <w:sz w:val="18"/>
        </w:rPr>
        <w:t>1411.</w:t>
      </w:r>
    </w:p>
    <w:p w:rsidR="00A33C7B" w:rsidRDefault="0089559E">
      <w:pPr>
        <w:pStyle w:val="Listenabsatz"/>
        <w:numPr>
          <w:ilvl w:val="1"/>
          <w:numId w:val="4"/>
        </w:numPr>
        <w:tabs>
          <w:tab w:val="left" w:pos="460"/>
        </w:tabs>
        <w:spacing w:line="228" w:lineRule="auto"/>
        <w:ind w:right="58"/>
        <w:rPr>
          <w:sz w:val="18"/>
        </w:rPr>
      </w:pPr>
      <w:r>
        <w:rPr>
          <w:color w:val="231F20"/>
          <w:position w:val="1"/>
          <w:sz w:val="18"/>
        </w:rPr>
        <w:t>Amount</w:t>
      </w:r>
      <w:r>
        <w:rPr>
          <w:color w:val="231F20"/>
          <w:spacing w:val="-11"/>
          <w:position w:val="1"/>
          <w:sz w:val="18"/>
        </w:rPr>
        <w:t xml:space="preserve"> </w:t>
      </w:r>
      <w:r>
        <w:rPr>
          <w:color w:val="231F20"/>
          <w:position w:val="1"/>
          <w:sz w:val="18"/>
        </w:rPr>
        <w:t>of</w:t>
      </w:r>
      <w:r>
        <w:rPr>
          <w:color w:val="231F20"/>
          <w:spacing w:val="-11"/>
          <w:position w:val="1"/>
          <w:sz w:val="18"/>
        </w:rPr>
        <w:t xml:space="preserve"> </w:t>
      </w:r>
      <w:r>
        <w:rPr>
          <w:color w:val="231F20"/>
          <w:position w:val="1"/>
          <w:sz w:val="18"/>
        </w:rPr>
        <w:t>gain</w:t>
      </w:r>
      <w:r>
        <w:rPr>
          <w:color w:val="231F20"/>
          <w:spacing w:val="-11"/>
          <w:position w:val="1"/>
          <w:sz w:val="18"/>
        </w:rPr>
        <w:t xml:space="preserve"> </w:t>
      </w:r>
      <w:r>
        <w:rPr>
          <w:color w:val="231F20"/>
          <w:position w:val="1"/>
          <w:sz w:val="18"/>
        </w:rPr>
        <w:t>or</w:t>
      </w:r>
      <w:r>
        <w:rPr>
          <w:color w:val="231F20"/>
          <w:spacing w:val="-11"/>
          <w:position w:val="1"/>
          <w:sz w:val="18"/>
        </w:rPr>
        <w:t xml:space="preserve"> </w:t>
      </w:r>
      <w:r>
        <w:rPr>
          <w:color w:val="231F20"/>
          <w:position w:val="1"/>
          <w:sz w:val="18"/>
        </w:rPr>
        <w:t>loss</w:t>
      </w:r>
      <w:r>
        <w:rPr>
          <w:color w:val="231F20"/>
          <w:spacing w:val="-11"/>
          <w:position w:val="1"/>
          <w:sz w:val="18"/>
        </w:rPr>
        <w:t xml:space="preserve"> </w:t>
      </w:r>
      <w:r>
        <w:rPr>
          <w:color w:val="231F20"/>
          <w:position w:val="1"/>
          <w:sz w:val="18"/>
        </w:rPr>
        <w:t>derived</w:t>
      </w:r>
      <w:r>
        <w:rPr>
          <w:color w:val="231F20"/>
          <w:spacing w:val="-11"/>
          <w:position w:val="1"/>
          <w:sz w:val="18"/>
        </w:rPr>
        <w:t xml:space="preserve"> </w:t>
      </w:r>
      <w:r>
        <w:rPr>
          <w:color w:val="231F20"/>
          <w:position w:val="1"/>
          <w:sz w:val="18"/>
        </w:rPr>
        <w:t>from</w:t>
      </w:r>
      <w:r>
        <w:rPr>
          <w:color w:val="231F20"/>
          <w:spacing w:val="-11"/>
          <w:position w:val="1"/>
          <w:sz w:val="18"/>
        </w:rPr>
        <w:t xml:space="preserve"> </w:t>
      </w:r>
      <w:r>
        <w:rPr>
          <w:color w:val="231F20"/>
          <w:position w:val="1"/>
          <w:sz w:val="18"/>
        </w:rPr>
        <w:t>dispositions</w:t>
      </w:r>
      <w:r>
        <w:rPr>
          <w:color w:val="231F20"/>
          <w:spacing w:val="-11"/>
          <w:position w:val="1"/>
          <w:sz w:val="18"/>
        </w:rPr>
        <w:t xml:space="preserve"> </w:t>
      </w:r>
      <w:r>
        <w:rPr>
          <w:color w:val="231F20"/>
          <w:position w:val="1"/>
          <w:sz w:val="18"/>
        </w:rPr>
        <w:t>of</w:t>
      </w:r>
      <w:r>
        <w:rPr>
          <w:color w:val="231F20"/>
          <w:spacing w:val="-11"/>
          <w:position w:val="1"/>
          <w:sz w:val="18"/>
        </w:rPr>
        <w:t xml:space="preserve"> </w:t>
      </w:r>
      <w:r>
        <w:rPr>
          <w:color w:val="231F20"/>
          <w:position w:val="1"/>
          <w:sz w:val="18"/>
        </w:rPr>
        <w:t>the</w:t>
      </w:r>
      <w:r>
        <w:rPr>
          <w:color w:val="231F20"/>
          <w:spacing w:val="-11"/>
          <w:position w:val="1"/>
          <w:sz w:val="18"/>
        </w:rPr>
        <w:t xml:space="preserve"> </w:t>
      </w:r>
      <w:r>
        <w:rPr>
          <w:color w:val="231F20"/>
          <w:position w:val="1"/>
          <w:sz w:val="18"/>
        </w:rPr>
        <w:t xml:space="preserve">stock </w:t>
      </w:r>
      <w:r>
        <w:rPr>
          <w:color w:val="231F20"/>
          <w:sz w:val="18"/>
        </w:rPr>
        <w:t>of CFCs and QEFs that is taken into account for section 1411</w:t>
      </w:r>
      <w:r>
        <w:rPr>
          <w:color w:val="231F20"/>
          <w:spacing w:val="-5"/>
          <w:sz w:val="18"/>
        </w:rPr>
        <w:t xml:space="preserve"> </w:t>
      </w:r>
      <w:r>
        <w:rPr>
          <w:color w:val="231F20"/>
          <w:sz w:val="18"/>
        </w:rPr>
        <w:t>purposes.</w:t>
      </w:r>
    </w:p>
    <w:p w:rsidR="00A33C7B" w:rsidRDefault="0089559E">
      <w:pPr>
        <w:pStyle w:val="Listenabsatz"/>
        <w:numPr>
          <w:ilvl w:val="1"/>
          <w:numId w:val="4"/>
        </w:numPr>
        <w:tabs>
          <w:tab w:val="left" w:pos="460"/>
        </w:tabs>
        <w:spacing w:before="147" w:line="228" w:lineRule="auto"/>
        <w:ind w:left="459" w:right="176"/>
        <w:jc w:val="both"/>
        <w:rPr>
          <w:sz w:val="18"/>
        </w:rPr>
      </w:pPr>
      <w:r>
        <w:rPr>
          <w:color w:val="231F20"/>
          <w:w w:val="99"/>
          <w:position w:val="1"/>
          <w:sz w:val="18"/>
        </w:rPr>
        <w:br w:type="column"/>
      </w:r>
      <w:r>
        <w:rPr>
          <w:color w:val="231F20"/>
          <w:position w:val="1"/>
          <w:sz w:val="18"/>
        </w:rPr>
        <w:t>Amounts</w:t>
      </w:r>
      <w:r>
        <w:rPr>
          <w:color w:val="231F20"/>
          <w:spacing w:val="-11"/>
          <w:position w:val="1"/>
          <w:sz w:val="18"/>
        </w:rPr>
        <w:t xml:space="preserve"> </w:t>
      </w:r>
      <w:r>
        <w:rPr>
          <w:color w:val="231F20"/>
          <w:position w:val="1"/>
          <w:sz w:val="18"/>
        </w:rPr>
        <w:t>that</w:t>
      </w:r>
      <w:r>
        <w:rPr>
          <w:color w:val="231F20"/>
          <w:spacing w:val="-11"/>
          <w:position w:val="1"/>
          <w:sz w:val="18"/>
        </w:rPr>
        <w:t xml:space="preserve"> </w:t>
      </w:r>
      <w:r>
        <w:rPr>
          <w:color w:val="231F20"/>
          <w:position w:val="1"/>
          <w:sz w:val="18"/>
        </w:rPr>
        <w:t>are</w:t>
      </w:r>
      <w:r>
        <w:rPr>
          <w:color w:val="231F20"/>
          <w:spacing w:val="-11"/>
          <w:position w:val="1"/>
          <w:sz w:val="18"/>
        </w:rPr>
        <w:t xml:space="preserve"> </w:t>
      </w:r>
      <w:r>
        <w:rPr>
          <w:color w:val="231F20"/>
          <w:position w:val="1"/>
          <w:sz w:val="18"/>
        </w:rPr>
        <w:t>derived</w:t>
      </w:r>
      <w:r>
        <w:rPr>
          <w:color w:val="231F20"/>
          <w:spacing w:val="-11"/>
          <w:position w:val="1"/>
          <w:sz w:val="18"/>
        </w:rPr>
        <w:t xml:space="preserve"> </w:t>
      </w:r>
      <w:r>
        <w:rPr>
          <w:color w:val="231F20"/>
          <w:position w:val="1"/>
          <w:sz w:val="18"/>
        </w:rPr>
        <w:t>from</w:t>
      </w:r>
      <w:r>
        <w:rPr>
          <w:color w:val="231F20"/>
          <w:spacing w:val="-11"/>
          <w:position w:val="1"/>
          <w:sz w:val="18"/>
        </w:rPr>
        <w:t xml:space="preserve"> </w:t>
      </w:r>
      <w:r>
        <w:rPr>
          <w:color w:val="231F20"/>
          <w:position w:val="1"/>
          <w:sz w:val="18"/>
        </w:rPr>
        <w:t>the</w:t>
      </w:r>
      <w:r>
        <w:rPr>
          <w:color w:val="231F20"/>
          <w:spacing w:val="-11"/>
          <w:position w:val="1"/>
          <w:sz w:val="18"/>
        </w:rPr>
        <w:t xml:space="preserve"> </w:t>
      </w:r>
      <w:r>
        <w:rPr>
          <w:color w:val="231F20"/>
          <w:position w:val="1"/>
          <w:sz w:val="18"/>
        </w:rPr>
        <w:t>disposition</w:t>
      </w:r>
      <w:r>
        <w:rPr>
          <w:color w:val="231F20"/>
          <w:spacing w:val="-11"/>
          <w:position w:val="1"/>
          <w:sz w:val="18"/>
        </w:rPr>
        <w:t xml:space="preserve"> </w:t>
      </w:r>
      <w:r>
        <w:rPr>
          <w:color w:val="231F20"/>
          <w:position w:val="1"/>
          <w:sz w:val="18"/>
        </w:rPr>
        <w:t>of</w:t>
      </w:r>
      <w:r>
        <w:rPr>
          <w:color w:val="231F20"/>
          <w:spacing w:val="-11"/>
          <w:position w:val="1"/>
          <w:sz w:val="18"/>
        </w:rPr>
        <w:t xml:space="preserve"> </w:t>
      </w:r>
      <w:r>
        <w:rPr>
          <w:color w:val="231F20"/>
          <w:position w:val="1"/>
          <w:sz w:val="18"/>
        </w:rPr>
        <w:t>the</w:t>
      </w:r>
      <w:r>
        <w:rPr>
          <w:color w:val="231F20"/>
          <w:spacing w:val="-11"/>
          <w:position w:val="1"/>
          <w:sz w:val="18"/>
        </w:rPr>
        <w:t xml:space="preserve"> </w:t>
      </w:r>
      <w:r>
        <w:rPr>
          <w:color w:val="231F20"/>
          <w:position w:val="1"/>
          <w:sz w:val="18"/>
        </w:rPr>
        <w:t>stock</w:t>
      </w:r>
      <w:r>
        <w:rPr>
          <w:color w:val="231F20"/>
          <w:spacing w:val="-11"/>
          <w:position w:val="1"/>
          <w:sz w:val="18"/>
        </w:rPr>
        <w:t xml:space="preserve"> </w:t>
      </w:r>
      <w:r>
        <w:rPr>
          <w:color w:val="231F20"/>
          <w:position w:val="1"/>
          <w:sz w:val="18"/>
        </w:rPr>
        <w:t xml:space="preserve">of </w:t>
      </w:r>
      <w:r>
        <w:rPr>
          <w:color w:val="231F20"/>
          <w:sz w:val="18"/>
        </w:rPr>
        <w:t>CFCs</w:t>
      </w:r>
      <w:r>
        <w:rPr>
          <w:color w:val="231F20"/>
          <w:spacing w:val="-10"/>
          <w:sz w:val="18"/>
        </w:rPr>
        <w:t xml:space="preserve"> </w:t>
      </w:r>
      <w:r>
        <w:rPr>
          <w:color w:val="231F20"/>
          <w:sz w:val="18"/>
        </w:rPr>
        <w:t>and</w:t>
      </w:r>
      <w:r>
        <w:rPr>
          <w:color w:val="231F20"/>
          <w:spacing w:val="-10"/>
          <w:sz w:val="18"/>
        </w:rPr>
        <w:t xml:space="preserve"> </w:t>
      </w:r>
      <w:r>
        <w:rPr>
          <w:color w:val="231F20"/>
          <w:sz w:val="18"/>
        </w:rPr>
        <w:t>QEFs</w:t>
      </w:r>
      <w:r>
        <w:rPr>
          <w:color w:val="231F20"/>
          <w:spacing w:val="-10"/>
          <w:sz w:val="18"/>
        </w:rPr>
        <w:t xml:space="preserve"> </w:t>
      </w:r>
      <w:r>
        <w:rPr>
          <w:color w:val="231F20"/>
          <w:sz w:val="18"/>
        </w:rPr>
        <w:t>and</w:t>
      </w:r>
      <w:r>
        <w:rPr>
          <w:color w:val="231F20"/>
          <w:spacing w:val="-10"/>
          <w:sz w:val="18"/>
        </w:rPr>
        <w:t xml:space="preserve"> </w:t>
      </w:r>
      <w:r>
        <w:rPr>
          <w:color w:val="231F20"/>
          <w:sz w:val="18"/>
        </w:rPr>
        <w:t>included</w:t>
      </w:r>
      <w:r>
        <w:rPr>
          <w:color w:val="231F20"/>
          <w:spacing w:val="-10"/>
          <w:sz w:val="18"/>
        </w:rPr>
        <w:t xml:space="preserve"> </w:t>
      </w:r>
      <w:r>
        <w:rPr>
          <w:color w:val="231F20"/>
          <w:sz w:val="18"/>
        </w:rPr>
        <w:t>in</w:t>
      </w:r>
      <w:r>
        <w:rPr>
          <w:color w:val="231F20"/>
          <w:spacing w:val="-10"/>
          <w:sz w:val="18"/>
        </w:rPr>
        <w:t xml:space="preserve"> </w:t>
      </w:r>
      <w:r>
        <w:rPr>
          <w:color w:val="231F20"/>
          <w:sz w:val="18"/>
        </w:rPr>
        <w:t>income</w:t>
      </w:r>
      <w:r>
        <w:rPr>
          <w:color w:val="231F20"/>
          <w:spacing w:val="-10"/>
          <w:sz w:val="18"/>
        </w:rPr>
        <w:t xml:space="preserve"> </w:t>
      </w:r>
      <w:r>
        <w:rPr>
          <w:color w:val="231F20"/>
          <w:sz w:val="18"/>
        </w:rPr>
        <w:t>as</w:t>
      </w:r>
      <w:r>
        <w:rPr>
          <w:color w:val="231F20"/>
          <w:spacing w:val="-10"/>
          <w:sz w:val="18"/>
        </w:rPr>
        <w:t xml:space="preserve"> </w:t>
      </w:r>
      <w:r>
        <w:rPr>
          <w:color w:val="231F20"/>
          <w:sz w:val="18"/>
        </w:rPr>
        <w:t>dividends</w:t>
      </w:r>
      <w:r>
        <w:rPr>
          <w:color w:val="231F20"/>
          <w:spacing w:val="-10"/>
          <w:sz w:val="18"/>
        </w:rPr>
        <w:t xml:space="preserve"> </w:t>
      </w:r>
      <w:r>
        <w:rPr>
          <w:color w:val="231F20"/>
          <w:sz w:val="18"/>
        </w:rPr>
        <w:t>under section 1248 for section 1411 purposes.</w:t>
      </w:r>
    </w:p>
    <w:p w:rsidR="00A33C7B" w:rsidRDefault="0089559E">
      <w:pPr>
        <w:pStyle w:val="Textkrper"/>
        <w:spacing w:before="80" w:line="237" w:lineRule="auto"/>
        <w:ind w:right="266" w:firstLine="239"/>
      </w:pPr>
      <w:r>
        <w:rPr>
          <w:color w:val="231F20"/>
        </w:rPr>
        <w:t>In</w:t>
      </w:r>
      <w:r>
        <w:rPr>
          <w:color w:val="231F20"/>
          <w:spacing w:val="-11"/>
        </w:rPr>
        <w:t xml:space="preserve"> </w:t>
      </w:r>
      <w:r>
        <w:rPr>
          <w:color w:val="231F20"/>
        </w:rPr>
        <w:t>the</w:t>
      </w:r>
      <w:r>
        <w:rPr>
          <w:color w:val="231F20"/>
          <w:spacing w:val="-11"/>
        </w:rPr>
        <w:t xml:space="preserve"> </w:t>
      </w:r>
      <w:r>
        <w:rPr>
          <w:color w:val="231F20"/>
        </w:rPr>
        <w:t>case</w:t>
      </w:r>
      <w:r>
        <w:rPr>
          <w:color w:val="231F20"/>
          <w:spacing w:val="-10"/>
        </w:rPr>
        <w:t xml:space="preserve"> </w:t>
      </w:r>
      <w:r>
        <w:rPr>
          <w:color w:val="231F20"/>
        </w:rPr>
        <w:t>of</w:t>
      </w:r>
      <w:r>
        <w:rPr>
          <w:color w:val="231F20"/>
          <w:spacing w:val="-11"/>
        </w:rPr>
        <w:t xml:space="preserve"> </w:t>
      </w:r>
      <w:r>
        <w:rPr>
          <w:color w:val="231F20"/>
        </w:rPr>
        <w:t>stock</w:t>
      </w:r>
      <w:r>
        <w:rPr>
          <w:color w:val="231F20"/>
          <w:spacing w:val="-11"/>
        </w:rPr>
        <w:t xml:space="preserve"> </w:t>
      </w:r>
      <w:r>
        <w:rPr>
          <w:color w:val="231F20"/>
        </w:rPr>
        <w:t>of</w:t>
      </w:r>
      <w:r>
        <w:rPr>
          <w:color w:val="231F20"/>
          <w:spacing w:val="-11"/>
        </w:rPr>
        <w:t xml:space="preserve"> </w:t>
      </w:r>
      <w:r>
        <w:rPr>
          <w:color w:val="231F20"/>
        </w:rPr>
        <w:t>CFCs</w:t>
      </w:r>
      <w:r>
        <w:rPr>
          <w:color w:val="231F20"/>
          <w:spacing w:val="-11"/>
        </w:rPr>
        <w:t xml:space="preserve"> </w:t>
      </w:r>
      <w:r>
        <w:rPr>
          <w:color w:val="231F20"/>
        </w:rPr>
        <w:t>and</w:t>
      </w:r>
      <w:r>
        <w:rPr>
          <w:color w:val="231F20"/>
          <w:spacing w:val="-11"/>
        </w:rPr>
        <w:t xml:space="preserve"> </w:t>
      </w:r>
      <w:r>
        <w:rPr>
          <w:color w:val="231F20"/>
        </w:rPr>
        <w:t>QEFs</w:t>
      </w:r>
      <w:r>
        <w:rPr>
          <w:color w:val="231F20"/>
          <w:spacing w:val="-11"/>
        </w:rPr>
        <w:t xml:space="preserve"> </w:t>
      </w:r>
      <w:r>
        <w:rPr>
          <w:color w:val="231F20"/>
        </w:rPr>
        <w:t>directly</w:t>
      </w:r>
      <w:r>
        <w:rPr>
          <w:color w:val="231F20"/>
          <w:spacing w:val="-11"/>
        </w:rPr>
        <w:t xml:space="preserve"> </w:t>
      </w:r>
      <w:r>
        <w:rPr>
          <w:color w:val="231F20"/>
        </w:rPr>
        <w:t>or</w:t>
      </w:r>
      <w:r>
        <w:rPr>
          <w:color w:val="231F20"/>
          <w:spacing w:val="-11"/>
        </w:rPr>
        <w:t xml:space="preserve"> </w:t>
      </w:r>
      <w:r>
        <w:rPr>
          <w:color w:val="231F20"/>
        </w:rPr>
        <w:t>indirectly owned by the partnership for which an election under Regulations section 1.1411-10(g) is in effect, the partnership must provide the following information (to the extent such information isn’t otherwise identifiable elsewhere on</w:t>
      </w:r>
    </w:p>
    <w:p w:rsidR="00A33C7B" w:rsidRDefault="0089559E">
      <w:pPr>
        <w:pStyle w:val="Textkrper"/>
        <w:spacing w:line="237" w:lineRule="auto"/>
      </w:pPr>
      <w:r>
        <w:rPr>
          <w:color w:val="231F20"/>
        </w:rPr>
        <w:t>Schedule</w:t>
      </w:r>
      <w:r>
        <w:rPr>
          <w:color w:val="231F20"/>
          <w:spacing w:val="-13"/>
        </w:rPr>
        <w:t xml:space="preserve"> </w:t>
      </w:r>
      <w:r>
        <w:rPr>
          <w:color w:val="231F20"/>
        </w:rPr>
        <w:t>K-3)</w:t>
      </w:r>
      <w:r>
        <w:rPr>
          <w:color w:val="231F20"/>
          <w:spacing w:val="-12"/>
        </w:rPr>
        <w:t xml:space="preserve"> </w:t>
      </w:r>
      <w:r>
        <w:rPr>
          <w:color w:val="231F20"/>
        </w:rPr>
        <w:t>on</w:t>
      </w:r>
      <w:r>
        <w:rPr>
          <w:color w:val="231F20"/>
          <w:spacing w:val="-13"/>
        </w:rPr>
        <w:t xml:space="preserve"> </w:t>
      </w:r>
      <w:r>
        <w:rPr>
          <w:color w:val="231F20"/>
        </w:rPr>
        <w:t>either</w:t>
      </w:r>
      <w:r>
        <w:rPr>
          <w:color w:val="231F20"/>
          <w:spacing w:val="-12"/>
        </w:rPr>
        <w:t xml:space="preserve"> </w:t>
      </w:r>
      <w:r>
        <w:rPr>
          <w:color w:val="231F20"/>
        </w:rPr>
        <w:t>an</w:t>
      </w:r>
      <w:r>
        <w:rPr>
          <w:color w:val="231F20"/>
          <w:spacing w:val="-13"/>
        </w:rPr>
        <w:t xml:space="preserve"> </w:t>
      </w:r>
      <w:r>
        <w:rPr>
          <w:color w:val="231F20"/>
        </w:rPr>
        <w:t>aggregate</w:t>
      </w:r>
      <w:r>
        <w:rPr>
          <w:color w:val="231F20"/>
          <w:spacing w:val="-13"/>
        </w:rPr>
        <w:t xml:space="preserve"> </w:t>
      </w:r>
      <w:r>
        <w:rPr>
          <w:color w:val="231F20"/>
        </w:rPr>
        <w:t>basis</w:t>
      </w:r>
      <w:r>
        <w:rPr>
          <w:color w:val="231F20"/>
          <w:spacing w:val="-12"/>
        </w:rPr>
        <w:t xml:space="preserve"> </w:t>
      </w:r>
      <w:r>
        <w:rPr>
          <w:color w:val="231F20"/>
        </w:rPr>
        <w:t>or</w:t>
      </w:r>
      <w:r>
        <w:rPr>
          <w:color w:val="231F20"/>
          <w:spacing w:val="-13"/>
        </w:rPr>
        <w:t xml:space="preserve"> </w:t>
      </w:r>
      <w:r>
        <w:rPr>
          <w:color w:val="231F20"/>
        </w:rPr>
        <w:t>an</w:t>
      </w:r>
      <w:r>
        <w:rPr>
          <w:color w:val="231F20"/>
          <w:spacing w:val="-12"/>
        </w:rPr>
        <w:t xml:space="preserve"> </w:t>
      </w:r>
      <w:r>
        <w:rPr>
          <w:color w:val="231F20"/>
        </w:rPr>
        <w:t xml:space="preserve">entity-by-entity </w:t>
      </w:r>
      <w:r>
        <w:rPr>
          <w:color w:val="231F20"/>
          <w:spacing w:val="-2"/>
        </w:rPr>
        <w:t>basis.</w:t>
      </w:r>
    </w:p>
    <w:p w:rsidR="00A33C7B" w:rsidRDefault="0089559E">
      <w:pPr>
        <w:pStyle w:val="Listenabsatz"/>
        <w:numPr>
          <w:ilvl w:val="1"/>
          <w:numId w:val="4"/>
        </w:numPr>
        <w:tabs>
          <w:tab w:val="left" w:pos="460"/>
        </w:tabs>
        <w:spacing w:line="200" w:lineRule="exact"/>
        <w:ind w:hanging="221"/>
        <w:rPr>
          <w:sz w:val="18"/>
        </w:rPr>
      </w:pPr>
      <w:r>
        <w:rPr>
          <w:color w:val="231F20"/>
          <w:spacing w:val="-2"/>
          <w:position w:val="1"/>
          <w:sz w:val="18"/>
        </w:rPr>
        <w:t>Section</w:t>
      </w:r>
      <w:r>
        <w:rPr>
          <w:color w:val="231F20"/>
          <w:spacing w:val="-3"/>
          <w:position w:val="1"/>
          <w:sz w:val="18"/>
        </w:rPr>
        <w:t xml:space="preserve"> </w:t>
      </w:r>
      <w:r>
        <w:rPr>
          <w:color w:val="231F20"/>
          <w:spacing w:val="-2"/>
          <w:position w:val="1"/>
          <w:sz w:val="18"/>
        </w:rPr>
        <w:t>951(a) inclusions.</w:t>
      </w:r>
    </w:p>
    <w:p w:rsidR="00A33C7B" w:rsidRDefault="0089559E">
      <w:pPr>
        <w:pStyle w:val="Listenabsatz"/>
        <w:numPr>
          <w:ilvl w:val="1"/>
          <w:numId w:val="4"/>
        </w:numPr>
        <w:tabs>
          <w:tab w:val="left" w:pos="460"/>
        </w:tabs>
        <w:spacing w:line="204" w:lineRule="exact"/>
        <w:ind w:hanging="221"/>
        <w:rPr>
          <w:sz w:val="18"/>
        </w:rPr>
      </w:pPr>
      <w:r>
        <w:rPr>
          <w:color w:val="231F20"/>
          <w:w w:val="95"/>
          <w:position w:val="1"/>
          <w:sz w:val="18"/>
        </w:rPr>
        <w:t>Section</w:t>
      </w:r>
      <w:r>
        <w:rPr>
          <w:color w:val="231F20"/>
          <w:spacing w:val="20"/>
          <w:position w:val="1"/>
          <w:sz w:val="18"/>
        </w:rPr>
        <w:t xml:space="preserve"> </w:t>
      </w:r>
      <w:r>
        <w:rPr>
          <w:color w:val="231F20"/>
          <w:w w:val="95"/>
          <w:position w:val="1"/>
          <w:sz w:val="18"/>
        </w:rPr>
        <w:t>1293(a)(1)(A)</w:t>
      </w:r>
      <w:r>
        <w:rPr>
          <w:color w:val="231F20"/>
          <w:spacing w:val="21"/>
          <w:position w:val="1"/>
          <w:sz w:val="18"/>
        </w:rPr>
        <w:t xml:space="preserve"> </w:t>
      </w:r>
      <w:r>
        <w:rPr>
          <w:color w:val="231F20"/>
          <w:spacing w:val="-2"/>
          <w:w w:val="95"/>
          <w:position w:val="1"/>
          <w:sz w:val="18"/>
        </w:rPr>
        <w:t>inclusions.</w:t>
      </w:r>
    </w:p>
    <w:p w:rsidR="00A33C7B" w:rsidRDefault="0089559E">
      <w:pPr>
        <w:pStyle w:val="Listenabsatz"/>
        <w:numPr>
          <w:ilvl w:val="1"/>
          <w:numId w:val="4"/>
        </w:numPr>
        <w:tabs>
          <w:tab w:val="left" w:pos="460"/>
        </w:tabs>
        <w:spacing w:line="223" w:lineRule="exact"/>
        <w:ind w:left="459" w:hanging="221"/>
        <w:rPr>
          <w:sz w:val="18"/>
        </w:rPr>
      </w:pPr>
      <w:r>
        <w:rPr>
          <w:color w:val="231F20"/>
          <w:w w:val="95"/>
          <w:position w:val="1"/>
          <w:sz w:val="18"/>
        </w:rPr>
        <w:t>Section</w:t>
      </w:r>
      <w:r>
        <w:rPr>
          <w:color w:val="231F20"/>
          <w:spacing w:val="20"/>
          <w:position w:val="1"/>
          <w:sz w:val="18"/>
        </w:rPr>
        <w:t xml:space="preserve"> </w:t>
      </w:r>
      <w:r>
        <w:rPr>
          <w:color w:val="231F20"/>
          <w:w w:val="95"/>
          <w:position w:val="1"/>
          <w:sz w:val="18"/>
        </w:rPr>
        <w:t>1293(a)(1)(B)</w:t>
      </w:r>
      <w:r>
        <w:rPr>
          <w:color w:val="231F20"/>
          <w:spacing w:val="21"/>
          <w:position w:val="1"/>
          <w:sz w:val="18"/>
        </w:rPr>
        <w:t xml:space="preserve"> </w:t>
      </w:r>
      <w:r>
        <w:rPr>
          <w:color w:val="231F20"/>
          <w:spacing w:val="-2"/>
          <w:w w:val="95"/>
          <w:position w:val="1"/>
          <w:sz w:val="18"/>
        </w:rPr>
        <w:t>inclusions.</w:t>
      </w:r>
    </w:p>
    <w:p w:rsidR="00A33C7B" w:rsidRDefault="0089559E">
      <w:pPr>
        <w:pStyle w:val="Textkrper"/>
        <w:spacing w:before="59" w:line="237" w:lineRule="auto"/>
        <w:ind w:right="139" w:firstLine="239"/>
      </w:pPr>
      <w:r>
        <w:rPr>
          <w:color w:val="231F20"/>
        </w:rPr>
        <w:t>In the case of stock of CFCs and QEFs directly or indirectly owned by the partnership with respect to which the partnership is engaged in a trade or business described in section 1411(c) (2),</w:t>
      </w:r>
      <w:r>
        <w:rPr>
          <w:color w:val="231F20"/>
          <w:spacing w:val="-13"/>
        </w:rPr>
        <w:t xml:space="preserve"> </w:t>
      </w:r>
      <w:r>
        <w:rPr>
          <w:color w:val="231F20"/>
        </w:rPr>
        <w:t>the</w:t>
      </w:r>
      <w:r>
        <w:rPr>
          <w:color w:val="231F20"/>
          <w:spacing w:val="-12"/>
        </w:rPr>
        <w:t xml:space="preserve"> </w:t>
      </w:r>
      <w:r>
        <w:rPr>
          <w:color w:val="231F20"/>
        </w:rPr>
        <w:t>partnership</w:t>
      </w:r>
      <w:r>
        <w:rPr>
          <w:color w:val="231F20"/>
          <w:spacing w:val="-13"/>
        </w:rPr>
        <w:t xml:space="preserve"> </w:t>
      </w:r>
      <w:r>
        <w:rPr>
          <w:color w:val="231F20"/>
        </w:rPr>
        <w:t>must</w:t>
      </w:r>
      <w:r>
        <w:rPr>
          <w:color w:val="231F20"/>
          <w:spacing w:val="-12"/>
        </w:rPr>
        <w:t xml:space="preserve"> </w:t>
      </w:r>
      <w:r>
        <w:rPr>
          <w:color w:val="231F20"/>
        </w:rPr>
        <w:t>provide</w:t>
      </w:r>
      <w:r>
        <w:rPr>
          <w:color w:val="231F20"/>
          <w:spacing w:val="-13"/>
        </w:rPr>
        <w:t xml:space="preserve"> </w:t>
      </w:r>
      <w:r>
        <w:rPr>
          <w:color w:val="231F20"/>
        </w:rPr>
        <w:t>the</w:t>
      </w:r>
      <w:r>
        <w:rPr>
          <w:color w:val="231F20"/>
          <w:spacing w:val="-13"/>
        </w:rPr>
        <w:t xml:space="preserve"> </w:t>
      </w:r>
      <w:r>
        <w:rPr>
          <w:color w:val="231F20"/>
        </w:rPr>
        <w:t>following</w:t>
      </w:r>
      <w:r>
        <w:rPr>
          <w:color w:val="231F20"/>
          <w:spacing w:val="-12"/>
        </w:rPr>
        <w:t xml:space="preserve"> </w:t>
      </w:r>
      <w:r>
        <w:rPr>
          <w:color w:val="231F20"/>
        </w:rPr>
        <w:t>information</w:t>
      </w:r>
      <w:r>
        <w:rPr>
          <w:color w:val="231F20"/>
          <w:spacing w:val="-13"/>
        </w:rPr>
        <w:t xml:space="preserve"> </w:t>
      </w:r>
      <w:r>
        <w:rPr>
          <w:color w:val="231F20"/>
        </w:rPr>
        <w:t>(to</w:t>
      </w:r>
      <w:r>
        <w:rPr>
          <w:color w:val="231F20"/>
          <w:spacing w:val="-12"/>
        </w:rPr>
        <w:t xml:space="preserve"> </w:t>
      </w:r>
      <w:r>
        <w:rPr>
          <w:color w:val="231F20"/>
        </w:rPr>
        <w:t>the extent</w:t>
      </w:r>
      <w:r>
        <w:rPr>
          <w:color w:val="231F20"/>
          <w:spacing w:val="-7"/>
        </w:rPr>
        <w:t xml:space="preserve"> </w:t>
      </w:r>
      <w:r>
        <w:rPr>
          <w:color w:val="231F20"/>
        </w:rPr>
        <w:t>such</w:t>
      </w:r>
      <w:r>
        <w:rPr>
          <w:color w:val="231F20"/>
          <w:spacing w:val="-7"/>
        </w:rPr>
        <w:t xml:space="preserve"> </w:t>
      </w:r>
      <w:r>
        <w:rPr>
          <w:color w:val="231F20"/>
        </w:rPr>
        <w:t>information</w:t>
      </w:r>
      <w:r>
        <w:rPr>
          <w:color w:val="231F20"/>
          <w:spacing w:val="-7"/>
        </w:rPr>
        <w:t xml:space="preserve"> </w:t>
      </w:r>
      <w:r>
        <w:rPr>
          <w:color w:val="231F20"/>
        </w:rPr>
        <w:t>isn’t</w:t>
      </w:r>
      <w:r>
        <w:rPr>
          <w:color w:val="231F20"/>
          <w:spacing w:val="-7"/>
        </w:rPr>
        <w:t xml:space="preserve"> </w:t>
      </w:r>
      <w:r>
        <w:rPr>
          <w:color w:val="231F20"/>
        </w:rPr>
        <w:t>otherwise</w:t>
      </w:r>
      <w:r>
        <w:rPr>
          <w:color w:val="231F20"/>
          <w:spacing w:val="-7"/>
        </w:rPr>
        <w:t xml:space="preserve"> </w:t>
      </w:r>
      <w:r>
        <w:rPr>
          <w:color w:val="231F20"/>
        </w:rPr>
        <w:t>identifiable</w:t>
      </w:r>
      <w:r>
        <w:rPr>
          <w:color w:val="231F20"/>
          <w:spacing w:val="-7"/>
        </w:rPr>
        <w:t xml:space="preserve"> </w:t>
      </w:r>
      <w:r>
        <w:rPr>
          <w:color w:val="231F20"/>
        </w:rPr>
        <w:t>elsewhere</w:t>
      </w:r>
      <w:r>
        <w:rPr>
          <w:color w:val="231F20"/>
          <w:spacing w:val="-7"/>
        </w:rPr>
        <w:t xml:space="preserve"> </w:t>
      </w:r>
      <w:r>
        <w:rPr>
          <w:color w:val="231F20"/>
        </w:rPr>
        <w:t>on Schedule K-3) on either an aggregate or an entity-by-entity basis, or the partnership may aggregate this information with other income derived by the partnership that is net investment income under section 1411(c)(1)(A)(ii).</w:t>
      </w:r>
    </w:p>
    <w:p w:rsidR="00A33C7B" w:rsidRDefault="0089559E">
      <w:pPr>
        <w:pStyle w:val="Listenabsatz"/>
        <w:numPr>
          <w:ilvl w:val="1"/>
          <w:numId w:val="4"/>
        </w:numPr>
        <w:tabs>
          <w:tab w:val="left" w:pos="460"/>
        </w:tabs>
        <w:spacing w:line="193" w:lineRule="exact"/>
        <w:ind w:left="459" w:hanging="221"/>
        <w:rPr>
          <w:sz w:val="18"/>
        </w:rPr>
      </w:pPr>
      <w:r>
        <w:rPr>
          <w:color w:val="231F20"/>
          <w:spacing w:val="-2"/>
          <w:position w:val="1"/>
          <w:sz w:val="18"/>
        </w:rPr>
        <w:t>Section</w:t>
      </w:r>
      <w:r>
        <w:rPr>
          <w:color w:val="231F20"/>
          <w:spacing w:val="-3"/>
          <w:position w:val="1"/>
          <w:sz w:val="18"/>
        </w:rPr>
        <w:t xml:space="preserve"> </w:t>
      </w:r>
      <w:r>
        <w:rPr>
          <w:color w:val="231F20"/>
          <w:spacing w:val="-2"/>
          <w:position w:val="1"/>
          <w:sz w:val="18"/>
        </w:rPr>
        <w:t>951(a) inclusions.</w:t>
      </w:r>
    </w:p>
    <w:p w:rsidR="00A33C7B" w:rsidRDefault="0089559E">
      <w:pPr>
        <w:pStyle w:val="Listenabsatz"/>
        <w:numPr>
          <w:ilvl w:val="1"/>
          <w:numId w:val="4"/>
        </w:numPr>
        <w:tabs>
          <w:tab w:val="left" w:pos="460"/>
        </w:tabs>
        <w:spacing w:line="204" w:lineRule="exact"/>
        <w:ind w:left="459" w:hanging="221"/>
        <w:rPr>
          <w:sz w:val="18"/>
        </w:rPr>
      </w:pPr>
      <w:r>
        <w:rPr>
          <w:color w:val="231F20"/>
          <w:w w:val="95"/>
          <w:position w:val="1"/>
          <w:sz w:val="18"/>
        </w:rPr>
        <w:t>Section</w:t>
      </w:r>
      <w:r>
        <w:rPr>
          <w:color w:val="231F20"/>
          <w:spacing w:val="20"/>
          <w:position w:val="1"/>
          <w:sz w:val="18"/>
        </w:rPr>
        <w:t xml:space="preserve"> </w:t>
      </w:r>
      <w:r>
        <w:rPr>
          <w:color w:val="231F20"/>
          <w:w w:val="95"/>
          <w:position w:val="1"/>
          <w:sz w:val="18"/>
        </w:rPr>
        <w:t>1293(a)(1)(A)</w:t>
      </w:r>
      <w:r>
        <w:rPr>
          <w:color w:val="231F20"/>
          <w:spacing w:val="21"/>
          <w:position w:val="1"/>
          <w:sz w:val="18"/>
        </w:rPr>
        <w:t xml:space="preserve"> </w:t>
      </w:r>
      <w:r>
        <w:rPr>
          <w:color w:val="231F20"/>
          <w:spacing w:val="-2"/>
          <w:w w:val="95"/>
          <w:position w:val="1"/>
          <w:sz w:val="18"/>
        </w:rPr>
        <w:t>inclusions.</w:t>
      </w:r>
    </w:p>
    <w:p w:rsidR="00A33C7B" w:rsidRDefault="0089559E">
      <w:pPr>
        <w:pStyle w:val="Listenabsatz"/>
        <w:numPr>
          <w:ilvl w:val="1"/>
          <w:numId w:val="4"/>
        </w:numPr>
        <w:tabs>
          <w:tab w:val="left" w:pos="460"/>
        </w:tabs>
        <w:spacing w:line="223" w:lineRule="exact"/>
        <w:ind w:left="459"/>
        <w:rPr>
          <w:sz w:val="18"/>
        </w:rPr>
      </w:pPr>
      <w:r>
        <w:rPr>
          <w:color w:val="231F20"/>
          <w:w w:val="95"/>
          <w:position w:val="1"/>
          <w:sz w:val="18"/>
        </w:rPr>
        <w:t>Section</w:t>
      </w:r>
      <w:r>
        <w:rPr>
          <w:color w:val="231F20"/>
          <w:spacing w:val="20"/>
          <w:position w:val="1"/>
          <w:sz w:val="18"/>
        </w:rPr>
        <w:t xml:space="preserve"> </w:t>
      </w:r>
      <w:r>
        <w:rPr>
          <w:color w:val="231F20"/>
          <w:w w:val="95"/>
          <w:position w:val="1"/>
          <w:sz w:val="18"/>
        </w:rPr>
        <w:t>1293(a)(1)(B)</w:t>
      </w:r>
      <w:r>
        <w:rPr>
          <w:color w:val="231F20"/>
          <w:spacing w:val="21"/>
          <w:position w:val="1"/>
          <w:sz w:val="18"/>
        </w:rPr>
        <w:t xml:space="preserve"> </w:t>
      </w:r>
      <w:r>
        <w:rPr>
          <w:color w:val="231F20"/>
          <w:spacing w:val="-2"/>
          <w:w w:val="95"/>
          <w:position w:val="1"/>
          <w:sz w:val="18"/>
        </w:rPr>
        <w:t>inclusions.</w:t>
      </w:r>
    </w:p>
    <w:p w:rsidR="00A33C7B" w:rsidRDefault="0089559E">
      <w:pPr>
        <w:pStyle w:val="Textkrper"/>
        <w:spacing w:before="64" w:line="237" w:lineRule="auto"/>
        <w:ind w:right="139" w:firstLine="180"/>
      </w:pPr>
      <w:r>
        <w:rPr>
          <w:b/>
          <w:i/>
          <w:color w:val="231F20"/>
        </w:rPr>
        <w:t>Section</w:t>
      </w:r>
      <w:r>
        <w:rPr>
          <w:b/>
          <w:i/>
          <w:color w:val="231F20"/>
          <w:spacing w:val="-2"/>
        </w:rPr>
        <w:t xml:space="preserve"> </w:t>
      </w:r>
      <w:r>
        <w:rPr>
          <w:b/>
          <w:i/>
          <w:color w:val="231F20"/>
        </w:rPr>
        <w:t>1296</w:t>
      </w:r>
      <w:r>
        <w:rPr>
          <w:b/>
          <w:i/>
          <w:color w:val="231F20"/>
          <w:spacing w:val="-2"/>
        </w:rPr>
        <w:t xml:space="preserve"> </w:t>
      </w:r>
      <w:r>
        <w:rPr>
          <w:b/>
          <w:i/>
          <w:color w:val="231F20"/>
        </w:rPr>
        <w:t>mark-to-market</w:t>
      </w:r>
      <w:r>
        <w:rPr>
          <w:b/>
          <w:i/>
          <w:color w:val="231F20"/>
          <w:spacing w:val="-2"/>
        </w:rPr>
        <w:t xml:space="preserve"> </w:t>
      </w:r>
      <w:r>
        <w:rPr>
          <w:b/>
          <w:i/>
          <w:color w:val="231F20"/>
        </w:rPr>
        <w:t>PFICs.</w:t>
      </w:r>
      <w:r>
        <w:rPr>
          <w:b/>
          <w:i/>
          <w:color w:val="231F20"/>
          <w:spacing w:val="40"/>
        </w:rPr>
        <w:t xml:space="preserve"> </w:t>
      </w:r>
      <w:r>
        <w:rPr>
          <w:color w:val="231F20"/>
        </w:rPr>
        <w:t>In</w:t>
      </w:r>
      <w:r>
        <w:rPr>
          <w:color w:val="231F20"/>
          <w:spacing w:val="-7"/>
        </w:rPr>
        <w:t xml:space="preserve"> </w:t>
      </w:r>
      <w:r>
        <w:rPr>
          <w:color w:val="231F20"/>
        </w:rPr>
        <w:t>the</w:t>
      </w:r>
      <w:r>
        <w:rPr>
          <w:color w:val="231F20"/>
          <w:spacing w:val="-7"/>
        </w:rPr>
        <w:t xml:space="preserve"> </w:t>
      </w:r>
      <w:r>
        <w:rPr>
          <w:color w:val="231F20"/>
        </w:rPr>
        <w:t>case</w:t>
      </w:r>
      <w:r>
        <w:rPr>
          <w:color w:val="231F20"/>
          <w:spacing w:val="-6"/>
        </w:rPr>
        <w:t xml:space="preserve"> </w:t>
      </w:r>
      <w:r>
        <w:rPr>
          <w:color w:val="231F20"/>
        </w:rPr>
        <w:t>of</w:t>
      </w:r>
      <w:r>
        <w:rPr>
          <w:color w:val="231F20"/>
          <w:spacing w:val="-7"/>
        </w:rPr>
        <w:t xml:space="preserve"> </w:t>
      </w:r>
      <w:r>
        <w:rPr>
          <w:color w:val="231F20"/>
        </w:rPr>
        <w:t>stock</w:t>
      </w:r>
      <w:r>
        <w:rPr>
          <w:color w:val="231F20"/>
          <w:spacing w:val="-7"/>
        </w:rPr>
        <w:t xml:space="preserve"> </w:t>
      </w:r>
      <w:r>
        <w:rPr>
          <w:color w:val="231F20"/>
        </w:rPr>
        <w:t>of PFICs</w:t>
      </w:r>
      <w:r>
        <w:rPr>
          <w:color w:val="231F20"/>
          <w:spacing w:val="-13"/>
        </w:rPr>
        <w:t xml:space="preserve"> </w:t>
      </w:r>
      <w:r>
        <w:rPr>
          <w:color w:val="231F20"/>
        </w:rPr>
        <w:t>directly</w:t>
      </w:r>
      <w:r>
        <w:rPr>
          <w:color w:val="231F20"/>
          <w:spacing w:val="-12"/>
        </w:rPr>
        <w:t xml:space="preserve"> </w:t>
      </w:r>
      <w:r>
        <w:rPr>
          <w:color w:val="231F20"/>
        </w:rPr>
        <w:t>or</w:t>
      </w:r>
      <w:r>
        <w:rPr>
          <w:color w:val="231F20"/>
          <w:spacing w:val="-13"/>
        </w:rPr>
        <w:t xml:space="preserve"> </w:t>
      </w:r>
      <w:r>
        <w:rPr>
          <w:color w:val="231F20"/>
        </w:rPr>
        <w:t>indirectly</w:t>
      </w:r>
      <w:r>
        <w:rPr>
          <w:color w:val="231F20"/>
          <w:spacing w:val="-12"/>
        </w:rPr>
        <w:t xml:space="preserve"> </w:t>
      </w:r>
      <w:r>
        <w:rPr>
          <w:color w:val="231F20"/>
        </w:rPr>
        <w:t>owned</w:t>
      </w:r>
      <w:r>
        <w:rPr>
          <w:color w:val="231F20"/>
          <w:spacing w:val="-13"/>
        </w:rPr>
        <w:t xml:space="preserve"> </w:t>
      </w:r>
      <w:r>
        <w:rPr>
          <w:color w:val="231F20"/>
        </w:rPr>
        <w:t>by</w:t>
      </w:r>
      <w:r>
        <w:rPr>
          <w:color w:val="231F20"/>
          <w:spacing w:val="-12"/>
        </w:rPr>
        <w:t xml:space="preserve"> </w:t>
      </w:r>
      <w:r>
        <w:rPr>
          <w:color w:val="231F20"/>
        </w:rPr>
        <w:t>the</w:t>
      </w:r>
      <w:r>
        <w:rPr>
          <w:color w:val="231F20"/>
          <w:spacing w:val="-13"/>
        </w:rPr>
        <w:t xml:space="preserve"> </w:t>
      </w:r>
      <w:r>
        <w:rPr>
          <w:color w:val="231F20"/>
        </w:rPr>
        <w:t>partnership</w:t>
      </w:r>
      <w:r>
        <w:rPr>
          <w:color w:val="231F20"/>
          <w:spacing w:val="-12"/>
        </w:rPr>
        <w:t xml:space="preserve"> </w:t>
      </w:r>
      <w:r>
        <w:rPr>
          <w:color w:val="231F20"/>
        </w:rPr>
        <w:t>for</w:t>
      </w:r>
      <w:r>
        <w:rPr>
          <w:color w:val="231F20"/>
          <w:spacing w:val="-13"/>
        </w:rPr>
        <w:t xml:space="preserve"> </w:t>
      </w:r>
      <w:r>
        <w:rPr>
          <w:color w:val="231F20"/>
        </w:rPr>
        <w:t>which</w:t>
      </w:r>
      <w:r>
        <w:rPr>
          <w:color w:val="231F20"/>
          <w:spacing w:val="-12"/>
        </w:rPr>
        <w:t xml:space="preserve"> </w:t>
      </w:r>
      <w:r>
        <w:rPr>
          <w:color w:val="231F20"/>
        </w:rPr>
        <w:t>an election under section 1296 is in effect, the partnership must provide the following information (to the extent such information isn’t</w:t>
      </w:r>
      <w:r>
        <w:rPr>
          <w:color w:val="231F20"/>
          <w:spacing w:val="-7"/>
        </w:rPr>
        <w:t xml:space="preserve"> </w:t>
      </w:r>
      <w:r>
        <w:rPr>
          <w:color w:val="231F20"/>
        </w:rPr>
        <w:t>otherwise</w:t>
      </w:r>
      <w:r>
        <w:rPr>
          <w:color w:val="231F20"/>
          <w:spacing w:val="-7"/>
        </w:rPr>
        <w:t xml:space="preserve"> </w:t>
      </w:r>
      <w:r>
        <w:rPr>
          <w:color w:val="231F20"/>
        </w:rPr>
        <w:t>identifiable</w:t>
      </w:r>
      <w:r>
        <w:rPr>
          <w:color w:val="231F20"/>
          <w:spacing w:val="-7"/>
        </w:rPr>
        <w:t xml:space="preserve"> </w:t>
      </w:r>
      <w:r>
        <w:rPr>
          <w:color w:val="231F20"/>
        </w:rPr>
        <w:t>elsewhere</w:t>
      </w:r>
      <w:r>
        <w:rPr>
          <w:color w:val="231F20"/>
          <w:spacing w:val="-7"/>
        </w:rPr>
        <w:t xml:space="preserve"> </w:t>
      </w:r>
      <w:r>
        <w:rPr>
          <w:color w:val="231F20"/>
        </w:rPr>
        <w:t>on</w:t>
      </w:r>
      <w:r>
        <w:rPr>
          <w:color w:val="231F20"/>
          <w:spacing w:val="-7"/>
        </w:rPr>
        <w:t xml:space="preserve"> </w:t>
      </w:r>
      <w:r>
        <w:rPr>
          <w:color w:val="231F20"/>
        </w:rPr>
        <w:t>Schedule</w:t>
      </w:r>
      <w:r>
        <w:rPr>
          <w:color w:val="231F20"/>
          <w:spacing w:val="-7"/>
        </w:rPr>
        <w:t xml:space="preserve"> </w:t>
      </w:r>
      <w:r>
        <w:rPr>
          <w:color w:val="231F20"/>
        </w:rPr>
        <w:t>K-3)</w:t>
      </w:r>
      <w:r>
        <w:rPr>
          <w:color w:val="231F20"/>
          <w:spacing w:val="-7"/>
        </w:rPr>
        <w:t xml:space="preserve"> </w:t>
      </w:r>
      <w:r>
        <w:rPr>
          <w:color w:val="231F20"/>
        </w:rPr>
        <w:t>on</w:t>
      </w:r>
      <w:r>
        <w:rPr>
          <w:color w:val="231F20"/>
          <w:spacing w:val="-7"/>
        </w:rPr>
        <w:t xml:space="preserve"> </w:t>
      </w:r>
      <w:r>
        <w:rPr>
          <w:color w:val="231F20"/>
        </w:rPr>
        <w:t>either an aggregate basis or an entity-by-entity basis (except as provided</w:t>
      </w:r>
      <w:r>
        <w:rPr>
          <w:color w:val="231F20"/>
          <w:spacing w:val="-5"/>
        </w:rPr>
        <w:t xml:space="preserve"> </w:t>
      </w:r>
      <w:r>
        <w:rPr>
          <w:color w:val="231F20"/>
        </w:rPr>
        <w:t>below).</w:t>
      </w:r>
    </w:p>
    <w:p w:rsidR="00A33C7B" w:rsidRDefault="0089559E">
      <w:pPr>
        <w:pStyle w:val="Listenabsatz"/>
        <w:numPr>
          <w:ilvl w:val="1"/>
          <w:numId w:val="4"/>
        </w:numPr>
        <w:tabs>
          <w:tab w:val="left" w:pos="460"/>
        </w:tabs>
        <w:spacing w:line="195" w:lineRule="exact"/>
        <w:ind w:left="459" w:hanging="221"/>
        <w:rPr>
          <w:sz w:val="18"/>
        </w:rPr>
      </w:pPr>
      <w:r>
        <w:rPr>
          <w:color w:val="231F20"/>
          <w:position w:val="1"/>
          <w:sz w:val="18"/>
        </w:rPr>
        <w:t>Amounts</w:t>
      </w:r>
      <w:r>
        <w:rPr>
          <w:color w:val="231F20"/>
          <w:spacing w:val="-12"/>
          <w:position w:val="1"/>
          <w:sz w:val="18"/>
        </w:rPr>
        <w:t xml:space="preserve"> </w:t>
      </w:r>
      <w:r>
        <w:rPr>
          <w:color w:val="231F20"/>
          <w:position w:val="1"/>
          <w:sz w:val="18"/>
        </w:rPr>
        <w:t>included</w:t>
      </w:r>
      <w:r>
        <w:rPr>
          <w:color w:val="231F20"/>
          <w:spacing w:val="-11"/>
          <w:position w:val="1"/>
          <w:sz w:val="18"/>
        </w:rPr>
        <w:t xml:space="preserve"> </w:t>
      </w:r>
      <w:r>
        <w:rPr>
          <w:color w:val="231F20"/>
          <w:position w:val="1"/>
          <w:sz w:val="18"/>
        </w:rPr>
        <w:t>in</w:t>
      </w:r>
      <w:r>
        <w:rPr>
          <w:color w:val="231F20"/>
          <w:spacing w:val="-12"/>
          <w:position w:val="1"/>
          <w:sz w:val="18"/>
        </w:rPr>
        <w:t xml:space="preserve"> </w:t>
      </w:r>
      <w:r>
        <w:rPr>
          <w:color w:val="231F20"/>
          <w:position w:val="1"/>
          <w:sz w:val="18"/>
        </w:rPr>
        <w:t>income</w:t>
      </w:r>
      <w:r>
        <w:rPr>
          <w:color w:val="231F20"/>
          <w:spacing w:val="-11"/>
          <w:position w:val="1"/>
          <w:sz w:val="18"/>
        </w:rPr>
        <w:t xml:space="preserve"> </w:t>
      </w:r>
      <w:r>
        <w:rPr>
          <w:color w:val="231F20"/>
          <w:position w:val="1"/>
          <w:sz w:val="18"/>
        </w:rPr>
        <w:t>under</w:t>
      </w:r>
      <w:r>
        <w:rPr>
          <w:color w:val="231F20"/>
          <w:spacing w:val="-11"/>
          <w:position w:val="1"/>
          <w:sz w:val="18"/>
        </w:rPr>
        <w:t xml:space="preserve"> </w:t>
      </w:r>
      <w:r>
        <w:rPr>
          <w:color w:val="231F20"/>
          <w:position w:val="1"/>
          <w:sz w:val="18"/>
        </w:rPr>
        <w:t>section</w:t>
      </w:r>
      <w:r>
        <w:rPr>
          <w:color w:val="231F20"/>
          <w:spacing w:val="-12"/>
          <w:position w:val="1"/>
          <w:sz w:val="18"/>
        </w:rPr>
        <w:t xml:space="preserve"> </w:t>
      </w:r>
      <w:r>
        <w:rPr>
          <w:color w:val="231F20"/>
          <w:spacing w:val="-2"/>
          <w:position w:val="1"/>
          <w:sz w:val="18"/>
        </w:rPr>
        <w:t>1296(a)(1).</w:t>
      </w:r>
    </w:p>
    <w:p w:rsidR="00A33C7B" w:rsidRDefault="0089559E">
      <w:pPr>
        <w:pStyle w:val="Listenabsatz"/>
        <w:numPr>
          <w:ilvl w:val="1"/>
          <w:numId w:val="4"/>
        </w:numPr>
        <w:tabs>
          <w:tab w:val="left" w:pos="460"/>
        </w:tabs>
        <w:spacing w:line="223" w:lineRule="exact"/>
        <w:ind w:left="459"/>
        <w:rPr>
          <w:sz w:val="18"/>
        </w:rPr>
      </w:pPr>
      <w:r>
        <w:rPr>
          <w:color w:val="231F20"/>
          <w:position w:val="1"/>
          <w:sz w:val="18"/>
        </w:rPr>
        <w:t>Amounts</w:t>
      </w:r>
      <w:r>
        <w:rPr>
          <w:color w:val="231F20"/>
          <w:spacing w:val="-11"/>
          <w:position w:val="1"/>
          <w:sz w:val="18"/>
        </w:rPr>
        <w:t xml:space="preserve"> </w:t>
      </w:r>
      <w:r>
        <w:rPr>
          <w:color w:val="231F20"/>
          <w:position w:val="1"/>
          <w:sz w:val="18"/>
        </w:rPr>
        <w:t>deducted</w:t>
      </w:r>
      <w:r>
        <w:rPr>
          <w:color w:val="231F20"/>
          <w:spacing w:val="-11"/>
          <w:position w:val="1"/>
          <w:sz w:val="18"/>
        </w:rPr>
        <w:t xml:space="preserve"> </w:t>
      </w:r>
      <w:r>
        <w:rPr>
          <w:color w:val="231F20"/>
          <w:position w:val="1"/>
          <w:sz w:val="18"/>
        </w:rPr>
        <w:t>from</w:t>
      </w:r>
      <w:r>
        <w:rPr>
          <w:color w:val="231F20"/>
          <w:spacing w:val="-10"/>
          <w:position w:val="1"/>
          <w:sz w:val="18"/>
        </w:rPr>
        <w:t xml:space="preserve"> </w:t>
      </w:r>
      <w:r>
        <w:rPr>
          <w:color w:val="231F20"/>
          <w:position w:val="1"/>
          <w:sz w:val="18"/>
        </w:rPr>
        <w:t>income</w:t>
      </w:r>
      <w:r>
        <w:rPr>
          <w:color w:val="231F20"/>
          <w:spacing w:val="-11"/>
          <w:position w:val="1"/>
          <w:sz w:val="18"/>
        </w:rPr>
        <w:t xml:space="preserve"> </w:t>
      </w:r>
      <w:r>
        <w:rPr>
          <w:color w:val="231F20"/>
          <w:position w:val="1"/>
          <w:sz w:val="18"/>
        </w:rPr>
        <w:t>under</w:t>
      </w:r>
      <w:r>
        <w:rPr>
          <w:color w:val="231F20"/>
          <w:spacing w:val="-11"/>
          <w:position w:val="1"/>
          <w:sz w:val="18"/>
        </w:rPr>
        <w:t xml:space="preserve"> </w:t>
      </w:r>
      <w:r>
        <w:rPr>
          <w:color w:val="231F20"/>
          <w:position w:val="1"/>
          <w:sz w:val="18"/>
        </w:rPr>
        <w:t>section</w:t>
      </w:r>
      <w:r>
        <w:rPr>
          <w:color w:val="231F20"/>
          <w:spacing w:val="-10"/>
          <w:position w:val="1"/>
          <w:sz w:val="18"/>
        </w:rPr>
        <w:t xml:space="preserve"> </w:t>
      </w:r>
      <w:r>
        <w:rPr>
          <w:color w:val="231F20"/>
          <w:spacing w:val="-2"/>
          <w:position w:val="1"/>
          <w:sz w:val="18"/>
        </w:rPr>
        <w:t>1296(a)(2).</w:t>
      </w:r>
    </w:p>
    <w:p w:rsidR="00A33C7B" w:rsidRDefault="0089559E">
      <w:pPr>
        <w:pStyle w:val="Textkrper"/>
        <w:spacing w:before="64" w:line="237" w:lineRule="auto"/>
        <w:ind w:right="139" w:firstLine="239"/>
      </w:pPr>
      <w:r>
        <w:rPr>
          <w:color w:val="231F20"/>
        </w:rPr>
        <w:t>In the case of PFIC stock owned directly or indirectly by the partnership for which an election under section 1296 is in effect and with respect to which the partnership is engaged in a trade or</w:t>
      </w:r>
      <w:r>
        <w:rPr>
          <w:color w:val="231F20"/>
          <w:spacing w:val="-11"/>
        </w:rPr>
        <w:t xml:space="preserve"> </w:t>
      </w:r>
      <w:r>
        <w:rPr>
          <w:color w:val="231F20"/>
        </w:rPr>
        <w:t>business</w:t>
      </w:r>
      <w:r>
        <w:rPr>
          <w:color w:val="231F20"/>
          <w:spacing w:val="-11"/>
        </w:rPr>
        <w:t xml:space="preserve"> </w:t>
      </w:r>
      <w:r>
        <w:rPr>
          <w:color w:val="231F20"/>
        </w:rPr>
        <w:t>described</w:t>
      </w:r>
      <w:r>
        <w:rPr>
          <w:color w:val="231F20"/>
          <w:spacing w:val="-11"/>
        </w:rPr>
        <w:t xml:space="preserve"> </w:t>
      </w:r>
      <w:r>
        <w:rPr>
          <w:color w:val="231F20"/>
        </w:rPr>
        <w:t>in</w:t>
      </w:r>
      <w:r>
        <w:rPr>
          <w:color w:val="231F20"/>
          <w:spacing w:val="-11"/>
        </w:rPr>
        <w:t xml:space="preserve"> </w:t>
      </w:r>
      <w:r>
        <w:rPr>
          <w:color w:val="231F20"/>
        </w:rPr>
        <w:t>section</w:t>
      </w:r>
      <w:r>
        <w:rPr>
          <w:color w:val="231F20"/>
          <w:spacing w:val="-11"/>
        </w:rPr>
        <w:t xml:space="preserve"> </w:t>
      </w:r>
      <w:r>
        <w:rPr>
          <w:color w:val="231F20"/>
        </w:rPr>
        <w:t>1411(c)(2),</w:t>
      </w:r>
      <w:r>
        <w:rPr>
          <w:color w:val="231F20"/>
          <w:spacing w:val="-11"/>
        </w:rPr>
        <w:t xml:space="preserve"> </w:t>
      </w:r>
      <w:r>
        <w:rPr>
          <w:color w:val="231F20"/>
        </w:rPr>
        <w:t>the</w:t>
      </w:r>
      <w:r>
        <w:rPr>
          <w:color w:val="231F20"/>
          <w:spacing w:val="-11"/>
        </w:rPr>
        <w:t xml:space="preserve"> </w:t>
      </w:r>
      <w:r>
        <w:rPr>
          <w:color w:val="231F20"/>
        </w:rPr>
        <w:t>partnership</w:t>
      </w:r>
      <w:r>
        <w:rPr>
          <w:color w:val="231F20"/>
          <w:spacing w:val="-11"/>
        </w:rPr>
        <w:t xml:space="preserve"> </w:t>
      </w:r>
      <w:r>
        <w:rPr>
          <w:color w:val="231F20"/>
        </w:rPr>
        <w:t>may aggregate this information with other income derived by the partnership</w:t>
      </w:r>
      <w:r>
        <w:rPr>
          <w:color w:val="231F20"/>
          <w:spacing w:val="-4"/>
        </w:rPr>
        <w:t xml:space="preserve"> </w:t>
      </w:r>
      <w:r>
        <w:rPr>
          <w:color w:val="231F20"/>
        </w:rPr>
        <w:t>that</w:t>
      </w:r>
      <w:r>
        <w:rPr>
          <w:color w:val="231F20"/>
          <w:spacing w:val="-4"/>
        </w:rPr>
        <w:t xml:space="preserve"> </w:t>
      </w:r>
      <w:r>
        <w:rPr>
          <w:color w:val="231F20"/>
        </w:rPr>
        <w:t>is</w:t>
      </w:r>
      <w:r>
        <w:rPr>
          <w:color w:val="231F20"/>
          <w:spacing w:val="-4"/>
        </w:rPr>
        <w:t xml:space="preserve"> </w:t>
      </w:r>
      <w:r>
        <w:rPr>
          <w:color w:val="231F20"/>
        </w:rPr>
        <w:t>net</w:t>
      </w:r>
      <w:r>
        <w:rPr>
          <w:color w:val="231F20"/>
          <w:spacing w:val="-3"/>
        </w:rPr>
        <w:t xml:space="preserve"> </w:t>
      </w:r>
      <w:r>
        <w:rPr>
          <w:color w:val="231F20"/>
        </w:rPr>
        <w:t>investment</w:t>
      </w:r>
      <w:r>
        <w:rPr>
          <w:color w:val="231F20"/>
          <w:spacing w:val="-4"/>
        </w:rPr>
        <w:t xml:space="preserve"> </w:t>
      </w:r>
      <w:r>
        <w:rPr>
          <w:color w:val="231F20"/>
        </w:rPr>
        <w:t>income</w:t>
      </w:r>
      <w:r>
        <w:rPr>
          <w:color w:val="231F20"/>
          <w:spacing w:val="-4"/>
        </w:rPr>
        <w:t xml:space="preserve"> </w:t>
      </w:r>
      <w:r>
        <w:rPr>
          <w:color w:val="231F20"/>
        </w:rPr>
        <w:t>under</w:t>
      </w:r>
      <w:r>
        <w:rPr>
          <w:color w:val="231F20"/>
          <w:spacing w:val="-4"/>
        </w:rPr>
        <w:t xml:space="preserve"> </w:t>
      </w:r>
      <w:r>
        <w:rPr>
          <w:color w:val="231F20"/>
        </w:rPr>
        <w:t>section</w:t>
      </w:r>
      <w:r>
        <w:rPr>
          <w:color w:val="231F20"/>
          <w:spacing w:val="-4"/>
        </w:rPr>
        <w:t xml:space="preserve"> </w:t>
      </w:r>
      <w:r>
        <w:rPr>
          <w:color w:val="231F20"/>
        </w:rPr>
        <w:t xml:space="preserve">1411(c) </w:t>
      </w:r>
      <w:r>
        <w:rPr>
          <w:color w:val="231F20"/>
          <w:spacing w:val="-2"/>
        </w:rPr>
        <w:t>(1)(A)(ii).</w:t>
      </w:r>
    </w:p>
    <w:p w:rsidR="00A33C7B" w:rsidRDefault="0089559E">
      <w:pPr>
        <w:pStyle w:val="Textkrper"/>
        <w:spacing w:before="13" w:line="237" w:lineRule="auto"/>
        <w:ind w:right="139" w:firstLine="180"/>
      </w:pPr>
      <w:r>
        <w:rPr>
          <w:b/>
          <w:i/>
          <w:color w:val="231F20"/>
        </w:rPr>
        <w:t>Section</w:t>
      </w:r>
      <w:r>
        <w:rPr>
          <w:b/>
          <w:i/>
          <w:color w:val="231F20"/>
          <w:spacing w:val="-5"/>
        </w:rPr>
        <w:t xml:space="preserve"> </w:t>
      </w:r>
      <w:r>
        <w:rPr>
          <w:b/>
          <w:i/>
          <w:color w:val="231F20"/>
        </w:rPr>
        <w:t>1291</w:t>
      </w:r>
      <w:r>
        <w:rPr>
          <w:b/>
          <w:i/>
          <w:color w:val="231F20"/>
          <w:spacing w:val="-5"/>
        </w:rPr>
        <w:t xml:space="preserve"> </w:t>
      </w:r>
      <w:r>
        <w:rPr>
          <w:b/>
          <w:i/>
          <w:color w:val="231F20"/>
        </w:rPr>
        <w:t>funds.</w:t>
      </w:r>
      <w:r>
        <w:rPr>
          <w:b/>
          <w:i/>
          <w:color w:val="231F20"/>
          <w:spacing w:val="36"/>
        </w:rPr>
        <w:t xml:space="preserve"> </w:t>
      </w:r>
      <w:r>
        <w:rPr>
          <w:color w:val="231F20"/>
        </w:rPr>
        <w:t>In</w:t>
      </w:r>
      <w:r>
        <w:rPr>
          <w:color w:val="231F20"/>
          <w:spacing w:val="-10"/>
        </w:rPr>
        <w:t xml:space="preserve"> </w:t>
      </w:r>
      <w:r>
        <w:rPr>
          <w:color w:val="231F20"/>
        </w:rPr>
        <w:t>the</w:t>
      </w:r>
      <w:r>
        <w:rPr>
          <w:color w:val="231F20"/>
          <w:spacing w:val="-10"/>
        </w:rPr>
        <w:t xml:space="preserve"> </w:t>
      </w:r>
      <w:r>
        <w:rPr>
          <w:color w:val="231F20"/>
        </w:rPr>
        <w:t>case</w:t>
      </w:r>
      <w:r>
        <w:rPr>
          <w:color w:val="231F20"/>
          <w:spacing w:val="-9"/>
        </w:rPr>
        <w:t xml:space="preserve"> </w:t>
      </w:r>
      <w:r>
        <w:rPr>
          <w:color w:val="231F20"/>
        </w:rPr>
        <w:t>of</w:t>
      </w:r>
      <w:r>
        <w:rPr>
          <w:color w:val="231F20"/>
          <w:spacing w:val="-10"/>
        </w:rPr>
        <w:t xml:space="preserve"> </w:t>
      </w:r>
      <w:r>
        <w:rPr>
          <w:color w:val="231F20"/>
        </w:rPr>
        <w:t>stock</w:t>
      </w:r>
      <w:r>
        <w:rPr>
          <w:color w:val="231F20"/>
          <w:spacing w:val="-10"/>
        </w:rPr>
        <w:t xml:space="preserve"> </w:t>
      </w:r>
      <w:r>
        <w:rPr>
          <w:color w:val="231F20"/>
        </w:rPr>
        <w:t>of</w:t>
      </w:r>
      <w:r>
        <w:rPr>
          <w:color w:val="231F20"/>
          <w:spacing w:val="-10"/>
        </w:rPr>
        <w:t xml:space="preserve"> </w:t>
      </w:r>
      <w:r>
        <w:rPr>
          <w:color w:val="231F20"/>
        </w:rPr>
        <w:t>PFICs</w:t>
      </w:r>
      <w:r>
        <w:rPr>
          <w:color w:val="231F20"/>
          <w:spacing w:val="-10"/>
        </w:rPr>
        <w:t xml:space="preserve"> </w:t>
      </w:r>
      <w:r>
        <w:rPr>
          <w:color w:val="231F20"/>
        </w:rPr>
        <w:t>directly</w:t>
      </w:r>
      <w:r>
        <w:rPr>
          <w:color w:val="231F20"/>
          <w:spacing w:val="-10"/>
        </w:rPr>
        <w:t xml:space="preserve"> </w:t>
      </w:r>
      <w:r>
        <w:rPr>
          <w:color w:val="231F20"/>
        </w:rPr>
        <w:t>or indirectly owned by the partnership with respect to which direct or indirect partners are subject to section 1291, the partnership must provide the following information (to the extent such information isn’t otherwise identifiable elsewhere on</w:t>
      </w:r>
    </w:p>
    <w:p w:rsidR="00A33C7B" w:rsidRDefault="0089559E">
      <w:pPr>
        <w:pStyle w:val="Textkrper"/>
        <w:spacing w:line="190" w:lineRule="exact"/>
      </w:pPr>
      <w:r>
        <w:rPr>
          <w:color w:val="231F20"/>
          <w:spacing w:val="-2"/>
        </w:rPr>
        <w:t>Schedule</w:t>
      </w:r>
      <w:r>
        <w:rPr>
          <w:color w:val="231F20"/>
          <w:spacing w:val="-3"/>
        </w:rPr>
        <w:t xml:space="preserve"> </w:t>
      </w:r>
      <w:r>
        <w:rPr>
          <w:color w:val="231F20"/>
          <w:spacing w:val="-2"/>
        </w:rPr>
        <w:t>K-3)</w:t>
      </w:r>
      <w:r>
        <w:rPr>
          <w:color w:val="231F20"/>
          <w:spacing w:val="-3"/>
        </w:rPr>
        <w:t xml:space="preserve"> </w:t>
      </w:r>
      <w:r>
        <w:rPr>
          <w:color w:val="231F20"/>
          <w:spacing w:val="-2"/>
        </w:rPr>
        <w:t>on an</w:t>
      </w:r>
      <w:r>
        <w:rPr>
          <w:color w:val="231F20"/>
          <w:spacing w:val="-3"/>
        </w:rPr>
        <w:t xml:space="preserve"> </w:t>
      </w:r>
      <w:r>
        <w:rPr>
          <w:color w:val="231F20"/>
          <w:spacing w:val="-2"/>
        </w:rPr>
        <w:t>entity-by-entity</w:t>
      </w:r>
      <w:r>
        <w:rPr>
          <w:color w:val="231F20"/>
          <w:spacing w:val="-3"/>
        </w:rPr>
        <w:t xml:space="preserve"> </w:t>
      </w:r>
      <w:r>
        <w:rPr>
          <w:color w:val="231F20"/>
          <w:spacing w:val="-2"/>
        </w:rPr>
        <w:t>basis.</w:t>
      </w:r>
    </w:p>
    <w:p w:rsidR="00A33C7B" w:rsidRDefault="0089559E">
      <w:pPr>
        <w:pStyle w:val="Listenabsatz"/>
        <w:numPr>
          <w:ilvl w:val="1"/>
          <w:numId w:val="4"/>
        </w:numPr>
        <w:tabs>
          <w:tab w:val="left" w:pos="461"/>
        </w:tabs>
        <w:spacing w:before="5" w:line="220" w:lineRule="auto"/>
        <w:ind w:right="322"/>
        <w:rPr>
          <w:sz w:val="18"/>
        </w:rPr>
      </w:pPr>
      <w:r>
        <w:rPr>
          <w:color w:val="231F20"/>
          <w:position w:val="1"/>
          <w:sz w:val="18"/>
        </w:rPr>
        <w:t>Excess</w:t>
      </w:r>
      <w:r>
        <w:rPr>
          <w:color w:val="231F20"/>
          <w:spacing w:val="-12"/>
          <w:position w:val="1"/>
          <w:sz w:val="18"/>
        </w:rPr>
        <w:t xml:space="preserve"> </w:t>
      </w:r>
      <w:r>
        <w:rPr>
          <w:color w:val="231F20"/>
          <w:position w:val="1"/>
          <w:sz w:val="18"/>
        </w:rPr>
        <w:t>distributions</w:t>
      </w:r>
      <w:r>
        <w:rPr>
          <w:color w:val="231F20"/>
          <w:spacing w:val="-13"/>
          <w:position w:val="1"/>
          <w:sz w:val="18"/>
        </w:rPr>
        <w:t xml:space="preserve"> </w:t>
      </w:r>
      <w:r>
        <w:rPr>
          <w:color w:val="231F20"/>
          <w:position w:val="1"/>
          <w:sz w:val="18"/>
        </w:rPr>
        <w:t>made</w:t>
      </w:r>
      <w:r>
        <w:rPr>
          <w:color w:val="231F20"/>
          <w:spacing w:val="-12"/>
          <w:position w:val="1"/>
          <w:sz w:val="18"/>
        </w:rPr>
        <w:t xml:space="preserve"> </w:t>
      </w:r>
      <w:r>
        <w:rPr>
          <w:color w:val="231F20"/>
          <w:position w:val="1"/>
          <w:sz w:val="18"/>
        </w:rPr>
        <w:t>by</w:t>
      </w:r>
      <w:r>
        <w:rPr>
          <w:color w:val="231F20"/>
          <w:spacing w:val="-13"/>
          <w:position w:val="1"/>
          <w:sz w:val="18"/>
        </w:rPr>
        <w:t xml:space="preserve"> </w:t>
      </w:r>
      <w:r>
        <w:rPr>
          <w:color w:val="231F20"/>
          <w:position w:val="1"/>
          <w:sz w:val="18"/>
        </w:rPr>
        <w:t>a</w:t>
      </w:r>
      <w:r>
        <w:rPr>
          <w:color w:val="231F20"/>
          <w:spacing w:val="-12"/>
          <w:position w:val="1"/>
          <w:sz w:val="18"/>
        </w:rPr>
        <w:t xml:space="preserve"> </w:t>
      </w:r>
      <w:r>
        <w:rPr>
          <w:color w:val="231F20"/>
          <w:position w:val="1"/>
          <w:sz w:val="18"/>
        </w:rPr>
        <w:t>PFIC</w:t>
      </w:r>
      <w:r>
        <w:rPr>
          <w:color w:val="231F20"/>
          <w:spacing w:val="-13"/>
          <w:position w:val="1"/>
          <w:sz w:val="18"/>
        </w:rPr>
        <w:t xml:space="preserve"> </w:t>
      </w:r>
      <w:r>
        <w:rPr>
          <w:color w:val="231F20"/>
          <w:position w:val="1"/>
          <w:sz w:val="18"/>
        </w:rPr>
        <w:t>for</w:t>
      </w:r>
      <w:r>
        <w:rPr>
          <w:color w:val="231F20"/>
          <w:spacing w:val="-12"/>
          <w:position w:val="1"/>
          <w:sz w:val="18"/>
        </w:rPr>
        <w:t xml:space="preserve"> </w:t>
      </w:r>
      <w:r>
        <w:rPr>
          <w:color w:val="231F20"/>
          <w:position w:val="1"/>
          <w:sz w:val="18"/>
        </w:rPr>
        <w:t>which</w:t>
      </w:r>
      <w:r>
        <w:rPr>
          <w:color w:val="231F20"/>
          <w:spacing w:val="-13"/>
          <w:position w:val="1"/>
          <w:sz w:val="18"/>
        </w:rPr>
        <w:t xml:space="preserve"> </w:t>
      </w:r>
      <w:r>
        <w:rPr>
          <w:color w:val="231F20"/>
          <w:position w:val="1"/>
          <w:sz w:val="18"/>
        </w:rPr>
        <w:t>a</w:t>
      </w:r>
      <w:r>
        <w:rPr>
          <w:color w:val="231F20"/>
          <w:spacing w:val="-12"/>
          <w:position w:val="1"/>
          <w:sz w:val="18"/>
        </w:rPr>
        <w:t xml:space="preserve"> </w:t>
      </w:r>
      <w:r>
        <w:rPr>
          <w:color w:val="231F20"/>
          <w:position w:val="1"/>
          <w:sz w:val="18"/>
        </w:rPr>
        <w:t>partner</w:t>
      </w:r>
      <w:r>
        <w:rPr>
          <w:color w:val="231F20"/>
          <w:spacing w:val="-13"/>
          <w:position w:val="1"/>
          <w:sz w:val="18"/>
        </w:rPr>
        <w:t xml:space="preserve"> </w:t>
      </w:r>
      <w:r>
        <w:rPr>
          <w:color w:val="231F20"/>
          <w:position w:val="1"/>
          <w:sz w:val="18"/>
        </w:rPr>
        <w:t xml:space="preserve">is </w:t>
      </w:r>
      <w:r>
        <w:rPr>
          <w:color w:val="231F20"/>
          <w:sz w:val="18"/>
        </w:rPr>
        <w:t>subject to section 1291.</w:t>
      </w:r>
    </w:p>
    <w:p w:rsidR="00A33C7B" w:rsidRDefault="0089559E">
      <w:pPr>
        <w:pStyle w:val="Listenabsatz"/>
        <w:numPr>
          <w:ilvl w:val="1"/>
          <w:numId w:val="4"/>
        </w:numPr>
        <w:tabs>
          <w:tab w:val="left" w:pos="460"/>
        </w:tabs>
        <w:spacing w:line="220" w:lineRule="auto"/>
        <w:ind w:left="459" w:right="515"/>
        <w:rPr>
          <w:sz w:val="18"/>
        </w:rPr>
      </w:pPr>
      <w:r>
        <w:rPr>
          <w:color w:val="231F20"/>
          <w:position w:val="1"/>
          <w:sz w:val="18"/>
        </w:rPr>
        <w:t>Gains</w:t>
      </w:r>
      <w:r>
        <w:rPr>
          <w:color w:val="231F20"/>
          <w:spacing w:val="-12"/>
          <w:position w:val="1"/>
          <w:sz w:val="18"/>
        </w:rPr>
        <w:t xml:space="preserve"> </w:t>
      </w:r>
      <w:r>
        <w:rPr>
          <w:color w:val="231F20"/>
          <w:position w:val="1"/>
          <w:sz w:val="18"/>
        </w:rPr>
        <w:t>derived</w:t>
      </w:r>
      <w:r>
        <w:rPr>
          <w:color w:val="231F20"/>
          <w:spacing w:val="-12"/>
          <w:position w:val="1"/>
          <w:sz w:val="18"/>
        </w:rPr>
        <w:t xml:space="preserve"> </w:t>
      </w:r>
      <w:r>
        <w:rPr>
          <w:color w:val="231F20"/>
          <w:position w:val="1"/>
          <w:sz w:val="18"/>
        </w:rPr>
        <w:t>from</w:t>
      </w:r>
      <w:r>
        <w:rPr>
          <w:color w:val="231F20"/>
          <w:spacing w:val="-12"/>
          <w:position w:val="1"/>
          <w:sz w:val="18"/>
        </w:rPr>
        <w:t xml:space="preserve"> </w:t>
      </w:r>
      <w:r>
        <w:rPr>
          <w:color w:val="231F20"/>
          <w:position w:val="1"/>
          <w:sz w:val="18"/>
        </w:rPr>
        <w:t>the</w:t>
      </w:r>
      <w:r>
        <w:rPr>
          <w:color w:val="231F20"/>
          <w:spacing w:val="-12"/>
          <w:position w:val="1"/>
          <w:sz w:val="18"/>
        </w:rPr>
        <w:t xml:space="preserve"> </w:t>
      </w:r>
      <w:r>
        <w:rPr>
          <w:color w:val="231F20"/>
          <w:position w:val="1"/>
          <w:sz w:val="18"/>
        </w:rPr>
        <w:t>disposition</w:t>
      </w:r>
      <w:r>
        <w:rPr>
          <w:color w:val="231F20"/>
          <w:spacing w:val="-12"/>
          <w:position w:val="1"/>
          <w:sz w:val="18"/>
        </w:rPr>
        <w:t xml:space="preserve"> </w:t>
      </w:r>
      <w:r>
        <w:rPr>
          <w:color w:val="231F20"/>
          <w:position w:val="1"/>
          <w:sz w:val="18"/>
        </w:rPr>
        <w:t>of</w:t>
      </w:r>
      <w:r>
        <w:rPr>
          <w:color w:val="231F20"/>
          <w:spacing w:val="-12"/>
          <w:position w:val="1"/>
          <w:sz w:val="18"/>
        </w:rPr>
        <w:t xml:space="preserve"> </w:t>
      </w:r>
      <w:r>
        <w:rPr>
          <w:color w:val="231F20"/>
          <w:position w:val="1"/>
          <w:sz w:val="18"/>
        </w:rPr>
        <w:t>stock</w:t>
      </w:r>
      <w:r>
        <w:rPr>
          <w:color w:val="231F20"/>
          <w:spacing w:val="-12"/>
          <w:position w:val="1"/>
          <w:sz w:val="18"/>
        </w:rPr>
        <w:t xml:space="preserve"> </w:t>
      </w:r>
      <w:r>
        <w:rPr>
          <w:color w:val="231F20"/>
          <w:position w:val="1"/>
          <w:sz w:val="18"/>
        </w:rPr>
        <w:t>of</w:t>
      </w:r>
      <w:r>
        <w:rPr>
          <w:color w:val="231F20"/>
          <w:spacing w:val="-12"/>
          <w:position w:val="1"/>
          <w:sz w:val="18"/>
        </w:rPr>
        <w:t xml:space="preserve"> </w:t>
      </w:r>
      <w:r>
        <w:rPr>
          <w:color w:val="231F20"/>
          <w:position w:val="1"/>
          <w:sz w:val="18"/>
        </w:rPr>
        <w:t>a</w:t>
      </w:r>
      <w:r>
        <w:rPr>
          <w:color w:val="231F20"/>
          <w:spacing w:val="-12"/>
          <w:position w:val="1"/>
          <w:sz w:val="18"/>
        </w:rPr>
        <w:t xml:space="preserve"> </w:t>
      </w:r>
      <w:r>
        <w:rPr>
          <w:color w:val="231F20"/>
          <w:position w:val="1"/>
          <w:sz w:val="18"/>
        </w:rPr>
        <w:t>PFIC</w:t>
      </w:r>
      <w:r>
        <w:rPr>
          <w:color w:val="231F20"/>
          <w:spacing w:val="-12"/>
          <w:position w:val="1"/>
          <w:sz w:val="18"/>
        </w:rPr>
        <w:t xml:space="preserve"> </w:t>
      </w:r>
      <w:r>
        <w:rPr>
          <w:color w:val="231F20"/>
          <w:position w:val="1"/>
          <w:sz w:val="18"/>
        </w:rPr>
        <w:t xml:space="preserve">for </w:t>
      </w:r>
      <w:r>
        <w:rPr>
          <w:color w:val="231F20"/>
          <w:sz w:val="18"/>
        </w:rPr>
        <w:t>which a partner is subject to section 1291.</w:t>
      </w:r>
    </w:p>
    <w:p w:rsidR="00A33C7B" w:rsidRDefault="0089559E">
      <w:pPr>
        <w:pStyle w:val="Textkrper"/>
        <w:spacing w:before="136" w:line="237" w:lineRule="auto"/>
        <w:ind w:right="266"/>
      </w:pPr>
      <w:r>
        <w:rPr>
          <w:b/>
          <w:color w:val="231F20"/>
        </w:rPr>
        <w:t>Code Z. Section 199A information.</w:t>
      </w:r>
      <w:r>
        <w:rPr>
          <w:b/>
          <w:color w:val="231F20"/>
          <w:spacing w:val="40"/>
        </w:rPr>
        <w:t xml:space="preserve"> </w:t>
      </w:r>
      <w:r>
        <w:rPr>
          <w:color w:val="231F20"/>
        </w:rPr>
        <w:t>The qualified business income (QBI) deduction may be taken by eligible taxpayers, including individuals and some trusts and estates. The deduction</w:t>
      </w:r>
      <w:r>
        <w:rPr>
          <w:color w:val="231F20"/>
          <w:spacing w:val="-2"/>
        </w:rPr>
        <w:t xml:space="preserve"> </w:t>
      </w:r>
      <w:r>
        <w:rPr>
          <w:color w:val="231F20"/>
        </w:rPr>
        <w:t>is</w:t>
      </w:r>
      <w:r>
        <w:rPr>
          <w:color w:val="231F20"/>
          <w:spacing w:val="-2"/>
        </w:rPr>
        <w:t xml:space="preserve"> </w:t>
      </w:r>
      <w:r>
        <w:rPr>
          <w:color w:val="231F20"/>
        </w:rPr>
        <w:t>determined</w:t>
      </w:r>
      <w:r>
        <w:rPr>
          <w:color w:val="231F20"/>
          <w:spacing w:val="-2"/>
        </w:rPr>
        <w:t xml:space="preserve"> </w:t>
      </w:r>
      <w:r>
        <w:rPr>
          <w:color w:val="231F20"/>
        </w:rPr>
        <w:t>at</w:t>
      </w:r>
      <w:r>
        <w:rPr>
          <w:color w:val="231F20"/>
          <w:spacing w:val="-2"/>
        </w:rPr>
        <w:t xml:space="preserve"> </w:t>
      </w:r>
      <w:r>
        <w:rPr>
          <w:color w:val="231F20"/>
        </w:rPr>
        <w:t>the</w:t>
      </w:r>
      <w:r>
        <w:rPr>
          <w:color w:val="231F20"/>
          <w:spacing w:val="-2"/>
        </w:rPr>
        <w:t xml:space="preserve"> </w:t>
      </w:r>
      <w:r>
        <w:rPr>
          <w:color w:val="231F20"/>
        </w:rPr>
        <w:t>partner</w:t>
      </w:r>
      <w:r>
        <w:rPr>
          <w:color w:val="231F20"/>
          <w:spacing w:val="-2"/>
        </w:rPr>
        <w:t xml:space="preserve"> </w:t>
      </w:r>
      <w:r>
        <w:rPr>
          <w:color w:val="231F20"/>
        </w:rPr>
        <w:t>level.</w:t>
      </w:r>
      <w:r>
        <w:rPr>
          <w:color w:val="231F20"/>
          <w:spacing w:val="-2"/>
        </w:rPr>
        <w:t xml:space="preserve"> </w:t>
      </w:r>
      <w:r>
        <w:rPr>
          <w:color w:val="231F20"/>
        </w:rPr>
        <w:t>Partnerships</w:t>
      </w:r>
      <w:r>
        <w:rPr>
          <w:color w:val="231F20"/>
          <w:spacing w:val="-2"/>
        </w:rPr>
        <w:t xml:space="preserve"> </w:t>
      </w:r>
      <w:r>
        <w:rPr>
          <w:color w:val="231F20"/>
        </w:rPr>
        <w:t>are required to report information necessary for their partners to figure</w:t>
      </w:r>
      <w:r>
        <w:rPr>
          <w:color w:val="231F20"/>
          <w:spacing w:val="-7"/>
        </w:rPr>
        <w:t xml:space="preserve"> </w:t>
      </w:r>
      <w:r>
        <w:rPr>
          <w:color w:val="231F20"/>
        </w:rPr>
        <w:t>the</w:t>
      </w:r>
      <w:r>
        <w:rPr>
          <w:color w:val="231F20"/>
          <w:spacing w:val="-7"/>
        </w:rPr>
        <w:t xml:space="preserve"> </w:t>
      </w:r>
      <w:r>
        <w:rPr>
          <w:color w:val="231F20"/>
        </w:rPr>
        <w:t>deduction.</w:t>
      </w:r>
      <w:r>
        <w:rPr>
          <w:color w:val="231F20"/>
          <w:spacing w:val="-7"/>
        </w:rPr>
        <w:t xml:space="preserve"> </w:t>
      </w:r>
      <w:r>
        <w:rPr>
          <w:color w:val="231F20"/>
        </w:rPr>
        <w:t>Use</w:t>
      </w:r>
      <w:r>
        <w:rPr>
          <w:color w:val="231F20"/>
          <w:spacing w:val="-7"/>
        </w:rPr>
        <w:t xml:space="preserve"> </w:t>
      </w:r>
      <w:r>
        <w:rPr>
          <w:color w:val="231F20"/>
        </w:rPr>
        <w:t>code</w:t>
      </w:r>
      <w:r>
        <w:rPr>
          <w:color w:val="231F20"/>
          <w:spacing w:val="-6"/>
        </w:rPr>
        <w:t xml:space="preserve"> </w:t>
      </w:r>
      <w:r>
        <w:rPr>
          <w:color w:val="231F20"/>
        </w:rPr>
        <w:t>Z</w:t>
      </w:r>
      <w:r>
        <w:rPr>
          <w:color w:val="231F20"/>
          <w:spacing w:val="-7"/>
        </w:rPr>
        <w:t xml:space="preserve"> </w:t>
      </w:r>
      <w:r>
        <w:rPr>
          <w:color w:val="231F20"/>
        </w:rPr>
        <w:t>with</w:t>
      </w:r>
      <w:r>
        <w:rPr>
          <w:color w:val="231F20"/>
          <w:spacing w:val="-7"/>
        </w:rPr>
        <w:t xml:space="preserve"> </w:t>
      </w:r>
      <w:r>
        <w:rPr>
          <w:color w:val="231F20"/>
        </w:rPr>
        <w:t>an</w:t>
      </w:r>
      <w:r>
        <w:rPr>
          <w:color w:val="231F20"/>
          <w:spacing w:val="-7"/>
        </w:rPr>
        <w:t xml:space="preserve"> </w:t>
      </w:r>
      <w:r>
        <w:rPr>
          <w:color w:val="231F20"/>
        </w:rPr>
        <w:t>asterisk</w:t>
      </w:r>
      <w:r>
        <w:rPr>
          <w:color w:val="231F20"/>
          <w:spacing w:val="-7"/>
        </w:rPr>
        <w:t xml:space="preserve"> </w:t>
      </w:r>
      <w:r>
        <w:rPr>
          <w:color w:val="231F20"/>
        </w:rPr>
        <w:t>(Z*)</w:t>
      </w:r>
      <w:r>
        <w:rPr>
          <w:color w:val="231F20"/>
          <w:spacing w:val="-7"/>
        </w:rPr>
        <w:t xml:space="preserve"> </w:t>
      </w:r>
      <w:r>
        <w:rPr>
          <w:color w:val="231F20"/>
        </w:rPr>
        <w:t>on</w:t>
      </w:r>
      <w:r>
        <w:rPr>
          <w:color w:val="231F20"/>
          <w:spacing w:val="-7"/>
        </w:rPr>
        <w:t xml:space="preserve"> </w:t>
      </w:r>
      <w:r>
        <w:rPr>
          <w:color w:val="231F20"/>
        </w:rPr>
        <w:t>each partner’s</w:t>
      </w:r>
      <w:r>
        <w:rPr>
          <w:color w:val="231F20"/>
          <w:spacing w:val="-12"/>
        </w:rPr>
        <w:t xml:space="preserve"> </w:t>
      </w:r>
      <w:r>
        <w:rPr>
          <w:color w:val="231F20"/>
        </w:rPr>
        <w:t>Schedule</w:t>
      </w:r>
      <w:r>
        <w:rPr>
          <w:color w:val="231F20"/>
          <w:spacing w:val="-12"/>
        </w:rPr>
        <w:t xml:space="preserve"> </w:t>
      </w:r>
      <w:r>
        <w:rPr>
          <w:color w:val="231F20"/>
        </w:rPr>
        <w:t>K-1</w:t>
      </w:r>
      <w:r>
        <w:rPr>
          <w:color w:val="231F20"/>
          <w:spacing w:val="-12"/>
        </w:rPr>
        <w:t xml:space="preserve"> </w:t>
      </w:r>
      <w:r>
        <w:rPr>
          <w:color w:val="231F20"/>
        </w:rPr>
        <w:t>and</w:t>
      </w:r>
      <w:r>
        <w:rPr>
          <w:color w:val="231F20"/>
          <w:spacing w:val="-12"/>
        </w:rPr>
        <w:t xml:space="preserve"> </w:t>
      </w:r>
      <w:r>
        <w:rPr>
          <w:color w:val="231F20"/>
        </w:rPr>
        <w:t>enter</w:t>
      </w:r>
      <w:r>
        <w:rPr>
          <w:color w:val="231F20"/>
          <w:spacing w:val="-12"/>
        </w:rPr>
        <w:t xml:space="preserve"> </w:t>
      </w:r>
      <w:r>
        <w:rPr>
          <w:color w:val="231F20"/>
        </w:rPr>
        <w:t>“STMT”</w:t>
      </w:r>
      <w:r>
        <w:rPr>
          <w:color w:val="231F20"/>
          <w:spacing w:val="-12"/>
        </w:rPr>
        <w:t xml:space="preserve"> </w:t>
      </w:r>
      <w:r>
        <w:rPr>
          <w:color w:val="231F20"/>
        </w:rPr>
        <w:t>in</w:t>
      </w:r>
      <w:r>
        <w:rPr>
          <w:color w:val="231F20"/>
          <w:spacing w:val="-12"/>
        </w:rPr>
        <w:t xml:space="preserve"> </w:t>
      </w:r>
      <w:r>
        <w:rPr>
          <w:color w:val="231F20"/>
        </w:rPr>
        <w:t>the</w:t>
      </w:r>
      <w:r>
        <w:rPr>
          <w:color w:val="231F20"/>
          <w:spacing w:val="-12"/>
        </w:rPr>
        <w:t xml:space="preserve"> </w:t>
      </w:r>
      <w:r>
        <w:rPr>
          <w:color w:val="231F20"/>
        </w:rPr>
        <w:t>entry</w:t>
      </w:r>
      <w:r>
        <w:rPr>
          <w:color w:val="231F20"/>
          <w:spacing w:val="-12"/>
        </w:rPr>
        <w:t xml:space="preserve"> </w:t>
      </w:r>
      <w:r>
        <w:rPr>
          <w:color w:val="231F20"/>
        </w:rPr>
        <w:t>space</w:t>
      </w:r>
      <w:r>
        <w:rPr>
          <w:color w:val="231F20"/>
          <w:spacing w:val="-12"/>
        </w:rPr>
        <w:t xml:space="preserve"> </w:t>
      </w:r>
      <w:r>
        <w:rPr>
          <w:color w:val="231F20"/>
        </w:rPr>
        <w:t>to indicate that the information is provided on an attached statement that separately identifies the partner’s distributive share</w:t>
      </w:r>
      <w:r>
        <w:rPr>
          <w:color w:val="231F20"/>
          <w:spacing w:val="-5"/>
        </w:rPr>
        <w:t xml:space="preserve"> </w:t>
      </w:r>
      <w:r>
        <w:rPr>
          <w:color w:val="231F20"/>
        </w:rPr>
        <w:t>of:</w:t>
      </w:r>
    </w:p>
    <w:p w:rsidR="00A33C7B" w:rsidRDefault="0089559E">
      <w:pPr>
        <w:pStyle w:val="Listenabsatz"/>
        <w:numPr>
          <w:ilvl w:val="1"/>
          <w:numId w:val="4"/>
        </w:numPr>
        <w:tabs>
          <w:tab w:val="left" w:pos="461"/>
        </w:tabs>
        <w:spacing w:line="192" w:lineRule="exact"/>
        <w:ind w:hanging="221"/>
        <w:rPr>
          <w:sz w:val="18"/>
        </w:rPr>
      </w:pPr>
      <w:r>
        <w:rPr>
          <w:color w:val="231F20"/>
          <w:position w:val="1"/>
          <w:sz w:val="18"/>
        </w:rPr>
        <w:t>Qualified</w:t>
      </w:r>
      <w:r>
        <w:rPr>
          <w:color w:val="231F20"/>
          <w:spacing w:val="-12"/>
          <w:position w:val="1"/>
          <w:sz w:val="18"/>
        </w:rPr>
        <w:t xml:space="preserve"> </w:t>
      </w:r>
      <w:r>
        <w:rPr>
          <w:color w:val="231F20"/>
          <w:position w:val="1"/>
          <w:sz w:val="18"/>
        </w:rPr>
        <w:t>items</w:t>
      </w:r>
      <w:r>
        <w:rPr>
          <w:color w:val="231F20"/>
          <w:spacing w:val="-12"/>
          <w:position w:val="1"/>
          <w:sz w:val="18"/>
        </w:rPr>
        <w:t xml:space="preserve"> </w:t>
      </w:r>
      <w:r>
        <w:rPr>
          <w:color w:val="231F20"/>
          <w:position w:val="1"/>
          <w:sz w:val="18"/>
        </w:rPr>
        <w:t>of</w:t>
      </w:r>
      <w:r>
        <w:rPr>
          <w:color w:val="231F20"/>
          <w:spacing w:val="-12"/>
          <w:position w:val="1"/>
          <w:sz w:val="18"/>
        </w:rPr>
        <w:t xml:space="preserve"> </w:t>
      </w:r>
      <w:r>
        <w:rPr>
          <w:color w:val="231F20"/>
          <w:position w:val="1"/>
          <w:sz w:val="18"/>
        </w:rPr>
        <w:t>income,</w:t>
      </w:r>
      <w:r>
        <w:rPr>
          <w:color w:val="231F20"/>
          <w:spacing w:val="-12"/>
          <w:position w:val="1"/>
          <w:sz w:val="18"/>
        </w:rPr>
        <w:t xml:space="preserve"> </w:t>
      </w:r>
      <w:r>
        <w:rPr>
          <w:color w:val="231F20"/>
          <w:position w:val="1"/>
          <w:sz w:val="18"/>
        </w:rPr>
        <w:t>gain,</w:t>
      </w:r>
      <w:r>
        <w:rPr>
          <w:color w:val="231F20"/>
          <w:spacing w:val="-12"/>
          <w:position w:val="1"/>
          <w:sz w:val="18"/>
        </w:rPr>
        <w:t xml:space="preserve"> </w:t>
      </w:r>
      <w:r>
        <w:rPr>
          <w:color w:val="231F20"/>
          <w:position w:val="1"/>
          <w:sz w:val="18"/>
        </w:rPr>
        <w:t>deduction,</w:t>
      </w:r>
      <w:r>
        <w:rPr>
          <w:color w:val="231F20"/>
          <w:spacing w:val="-12"/>
          <w:position w:val="1"/>
          <w:sz w:val="18"/>
        </w:rPr>
        <w:t xml:space="preserve"> </w:t>
      </w:r>
      <w:r>
        <w:rPr>
          <w:color w:val="231F20"/>
          <w:position w:val="1"/>
          <w:sz w:val="18"/>
        </w:rPr>
        <w:t>and</w:t>
      </w:r>
      <w:r>
        <w:rPr>
          <w:color w:val="231F20"/>
          <w:spacing w:val="-12"/>
          <w:position w:val="1"/>
          <w:sz w:val="18"/>
        </w:rPr>
        <w:t xml:space="preserve"> </w:t>
      </w:r>
      <w:r>
        <w:rPr>
          <w:color w:val="231F20"/>
          <w:spacing w:val="-2"/>
          <w:position w:val="1"/>
          <w:sz w:val="18"/>
        </w:rPr>
        <w:t>loss;</w:t>
      </w:r>
    </w:p>
    <w:p w:rsidR="00A33C7B" w:rsidRDefault="0089559E">
      <w:pPr>
        <w:pStyle w:val="Listenabsatz"/>
        <w:numPr>
          <w:ilvl w:val="1"/>
          <w:numId w:val="4"/>
        </w:numPr>
        <w:tabs>
          <w:tab w:val="left" w:pos="460"/>
        </w:tabs>
        <w:spacing w:line="204" w:lineRule="exact"/>
        <w:ind w:left="459" w:hanging="221"/>
        <w:rPr>
          <w:sz w:val="18"/>
        </w:rPr>
      </w:pPr>
      <w:r>
        <w:rPr>
          <w:color w:val="231F20"/>
          <w:position w:val="1"/>
          <w:sz w:val="18"/>
        </w:rPr>
        <w:t>W-2</w:t>
      </w:r>
      <w:r>
        <w:rPr>
          <w:color w:val="231F20"/>
          <w:spacing w:val="-7"/>
          <w:position w:val="1"/>
          <w:sz w:val="18"/>
        </w:rPr>
        <w:t xml:space="preserve"> </w:t>
      </w:r>
      <w:r>
        <w:rPr>
          <w:color w:val="231F20"/>
          <w:spacing w:val="-2"/>
          <w:position w:val="1"/>
          <w:sz w:val="18"/>
        </w:rPr>
        <w:t>wages;</w:t>
      </w:r>
    </w:p>
    <w:p w:rsidR="00A33C7B" w:rsidRDefault="0089559E">
      <w:pPr>
        <w:pStyle w:val="Listenabsatz"/>
        <w:numPr>
          <w:ilvl w:val="1"/>
          <w:numId w:val="4"/>
        </w:numPr>
        <w:tabs>
          <w:tab w:val="left" w:pos="460"/>
        </w:tabs>
        <w:spacing w:line="220" w:lineRule="auto"/>
        <w:ind w:right="454" w:hanging="221"/>
        <w:rPr>
          <w:sz w:val="18"/>
        </w:rPr>
      </w:pPr>
      <w:r>
        <w:rPr>
          <w:color w:val="231F20"/>
          <w:position w:val="1"/>
          <w:sz w:val="18"/>
        </w:rPr>
        <w:t>Unadjusted</w:t>
      </w:r>
      <w:r>
        <w:rPr>
          <w:color w:val="231F20"/>
          <w:spacing w:val="-13"/>
          <w:position w:val="1"/>
          <w:sz w:val="18"/>
        </w:rPr>
        <w:t xml:space="preserve"> </w:t>
      </w:r>
      <w:r>
        <w:rPr>
          <w:color w:val="231F20"/>
          <w:position w:val="1"/>
          <w:sz w:val="18"/>
        </w:rPr>
        <w:t>basis</w:t>
      </w:r>
      <w:r>
        <w:rPr>
          <w:color w:val="231F20"/>
          <w:spacing w:val="-12"/>
          <w:position w:val="1"/>
          <w:sz w:val="18"/>
        </w:rPr>
        <w:t xml:space="preserve"> </w:t>
      </w:r>
      <w:r>
        <w:rPr>
          <w:color w:val="231F20"/>
          <w:position w:val="1"/>
          <w:sz w:val="18"/>
        </w:rPr>
        <w:t>immediately</w:t>
      </w:r>
      <w:r>
        <w:rPr>
          <w:color w:val="231F20"/>
          <w:spacing w:val="-13"/>
          <w:position w:val="1"/>
          <w:sz w:val="18"/>
        </w:rPr>
        <w:t xml:space="preserve"> </w:t>
      </w:r>
      <w:r>
        <w:rPr>
          <w:color w:val="231F20"/>
          <w:position w:val="1"/>
          <w:sz w:val="18"/>
        </w:rPr>
        <w:t>after</w:t>
      </w:r>
      <w:r>
        <w:rPr>
          <w:color w:val="231F20"/>
          <w:spacing w:val="-12"/>
          <w:position w:val="1"/>
          <w:sz w:val="18"/>
        </w:rPr>
        <w:t xml:space="preserve"> </w:t>
      </w:r>
      <w:r>
        <w:rPr>
          <w:color w:val="231F20"/>
          <w:position w:val="1"/>
          <w:sz w:val="18"/>
        </w:rPr>
        <w:t>acquisition</w:t>
      </w:r>
      <w:r>
        <w:rPr>
          <w:color w:val="231F20"/>
          <w:spacing w:val="-13"/>
          <w:position w:val="1"/>
          <w:sz w:val="18"/>
        </w:rPr>
        <w:t xml:space="preserve"> </w:t>
      </w:r>
      <w:r>
        <w:rPr>
          <w:color w:val="231F20"/>
          <w:position w:val="1"/>
          <w:sz w:val="18"/>
        </w:rPr>
        <w:t>(UBIA)</w:t>
      </w:r>
      <w:r>
        <w:rPr>
          <w:color w:val="231F20"/>
          <w:spacing w:val="-13"/>
          <w:position w:val="1"/>
          <w:sz w:val="18"/>
        </w:rPr>
        <w:t xml:space="preserve"> </w:t>
      </w:r>
      <w:r>
        <w:rPr>
          <w:color w:val="231F20"/>
          <w:position w:val="1"/>
          <w:sz w:val="18"/>
        </w:rPr>
        <w:t xml:space="preserve">of </w:t>
      </w:r>
      <w:r>
        <w:rPr>
          <w:color w:val="231F20"/>
          <w:sz w:val="18"/>
        </w:rPr>
        <w:t>qualified</w:t>
      </w:r>
      <w:r>
        <w:rPr>
          <w:color w:val="231F20"/>
          <w:spacing w:val="-5"/>
          <w:sz w:val="18"/>
        </w:rPr>
        <w:t xml:space="preserve"> </w:t>
      </w:r>
      <w:r>
        <w:rPr>
          <w:color w:val="231F20"/>
          <w:sz w:val="18"/>
        </w:rPr>
        <w:t>property;</w:t>
      </w:r>
    </w:p>
    <w:p w:rsidR="00A33C7B" w:rsidRDefault="0089559E">
      <w:pPr>
        <w:pStyle w:val="Listenabsatz"/>
        <w:numPr>
          <w:ilvl w:val="1"/>
          <w:numId w:val="4"/>
        </w:numPr>
        <w:tabs>
          <w:tab w:val="left" w:pos="460"/>
        </w:tabs>
        <w:spacing w:line="202" w:lineRule="exact"/>
        <w:ind w:left="459" w:hanging="221"/>
        <w:rPr>
          <w:sz w:val="18"/>
        </w:rPr>
      </w:pPr>
      <w:r>
        <w:rPr>
          <w:color w:val="231F20"/>
          <w:w w:val="95"/>
          <w:position w:val="1"/>
          <w:sz w:val="18"/>
        </w:rPr>
        <w:t>Qualified</w:t>
      </w:r>
      <w:r>
        <w:rPr>
          <w:color w:val="231F20"/>
          <w:spacing w:val="8"/>
          <w:position w:val="1"/>
          <w:sz w:val="18"/>
        </w:rPr>
        <w:t xml:space="preserve"> </w:t>
      </w:r>
      <w:r>
        <w:rPr>
          <w:color w:val="231F20"/>
          <w:w w:val="95"/>
          <w:position w:val="1"/>
          <w:sz w:val="18"/>
        </w:rPr>
        <w:t>PTP</w:t>
      </w:r>
      <w:r>
        <w:rPr>
          <w:color w:val="231F20"/>
          <w:spacing w:val="9"/>
          <w:position w:val="1"/>
          <w:sz w:val="18"/>
        </w:rPr>
        <w:t xml:space="preserve"> </w:t>
      </w:r>
      <w:r>
        <w:rPr>
          <w:color w:val="231F20"/>
          <w:w w:val="95"/>
          <w:position w:val="1"/>
          <w:sz w:val="18"/>
        </w:rPr>
        <w:t>items;</w:t>
      </w:r>
      <w:r>
        <w:rPr>
          <w:color w:val="231F20"/>
          <w:spacing w:val="9"/>
          <w:position w:val="1"/>
          <w:sz w:val="18"/>
        </w:rPr>
        <w:t xml:space="preserve"> </w:t>
      </w:r>
      <w:r>
        <w:rPr>
          <w:color w:val="231F20"/>
          <w:spacing w:val="-5"/>
          <w:w w:val="95"/>
          <w:position w:val="1"/>
          <w:sz w:val="18"/>
        </w:rPr>
        <w:t>and</w:t>
      </w:r>
    </w:p>
    <w:p w:rsidR="00A33C7B" w:rsidRDefault="0089559E">
      <w:pPr>
        <w:pStyle w:val="Listenabsatz"/>
        <w:numPr>
          <w:ilvl w:val="1"/>
          <w:numId w:val="4"/>
        </w:numPr>
        <w:tabs>
          <w:tab w:val="left" w:pos="461"/>
        </w:tabs>
        <w:spacing w:line="223" w:lineRule="exact"/>
        <w:ind w:hanging="221"/>
        <w:rPr>
          <w:sz w:val="18"/>
        </w:rPr>
      </w:pPr>
      <w:r>
        <w:rPr>
          <w:color w:val="231F20"/>
          <w:w w:val="95"/>
          <w:position w:val="1"/>
          <w:sz w:val="18"/>
        </w:rPr>
        <w:t>Qualified</w:t>
      </w:r>
      <w:r>
        <w:rPr>
          <w:color w:val="231F20"/>
          <w:spacing w:val="11"/>
          <w:position w:val="1"/>
          <w:sz w:val="18"/>
        </w:rPr>
        <w:t xml:space="preserve"> </w:t>
      </w:r>
      <w:r>
        <w:rPr>
          <w:color w:val="231F20"/>
          <w:w w:val="95"/>
          <w:position w:val="1"/>
          <w:sz w:val="18"/>
        </w:rPr>
        <w:t>REIT</w:t>
      </w:r>
      <w:r>
        <w:rPr>
          <w:color w:val="231F20"/>
          <w:spacing w:val="11"/>
          <w:position w:val="1"/>
          <w:sz w:val="18"/>
        </w:rPr>
        <w:t xml:space="preserve"> </w:t>
      </w:r>
      <w:r>
        <w:rPr>
          <w:color w:val="231F20"/>
          <w:spacing w:val="-2"/>
          <w:w w:val="95"/>
          <w:position w:val="1"/>
          <w:sz w:val="18"/>
        </w:rPr>
        <w:t>dividends.</w:t>
      </w:r>
    </w:p>
    <w:p w:rsidR="00A33C7B" w:rsidRDefault="00A33C7B">
      <w:pPr>
        <w:spacing w:line="223" w:lineRule="exact"/>
        <w:rPr>
          <w:sz w:val="18"/>
        </w:rPr>
        <w:sectPr w:rsidR="00A33C7B">
          <w:pgSz w:w="12240" w:h="15840"/>
          <w:pgMar w:top="400" w:right="700" w:bottom="820" w:left="720" w:header="0" w:footer="636" w:gutter="0"/>
          <w:cols w:num="2" w:space="720" w:equalWidth="0">
            <w:col w:w="5258" w:space="202"/>
            <w:col w:w="5360"/>
          </w:cols>
        </w:sectPr>
      </w:pPr>
    </w:p>
    <w:p w:rsidR="00A33C7B" w:rsidRDefault="0089559E">
      <w:pPr>
        <w:pStyle w:val="Textkrper"/>
        <w:spacing w:before="118" w:line="237" w:lineRule="auto"/>
        <w:ind w:right="38" w:firstLine="239"/>
      </w:pPr>
      <w:r>
        <w:rPr>
          <w:color w:val="231F20"/>
        </w:rPr>
        <w:t>The partnership must make an initial determination of which items</w:t>
      </w:r>
      <w:r>
        <w:rPr>
          <w:color w:val="231F20"/>
          <w:spacing w:val="-1"/>
        </w:rPr>
        <w:t xml:space="preserve"> </w:t>
      </w:r>
      <w:r>
        <w:rPr>
          <w:color w:val="231F20"/>
        </w:rPr>
        <w:t>are</w:t>
      </w:r>
      <w:r>
        <w:rPr>
          <w:color w:val="231F20"/>
          <w:spacing w:val="-1"/>
        </w:rPr>
        <w:t xml:space="preserve"> </w:t>
      </w:r>
      <w:r>
        <w:rPr>
          <w:color w:val="231F20"/>
        </w:rPr>
        <w:t>qualified</w:t>
      </w:r>
      <w:r>
        <w:rPr>
          <w:color w:val="231F20"/>
          <w:spacing w:val="-1"/>
        </w:rPr>
        <w:t xml:space="preserve"> </w:t>
      </w:r>
      <w:r>
        <w:rPr>
          <w:color w:val="231F20"/>
        </w:rPr>
        <w:t>items</w:t>
      </w:r>
      <w:r>
        <w:rPr>
          <w:color w:val="231F20"/>
          <w:spacing w:val="-1"/>
        </w:rPr>
        <w:t xml:space="preserve"> </w:t>
      </w:r>
      <w:r>
        <w:rPr>
          <w:color w:val="231F20"/>
        </w:rPr>
        <w:t>of</w:t>
      </w:r>
      <w:r>
        <w:rPr>
          <w:color w:val="231F20"/>
          <w:spacing w:val="-1"/>
        </w:rPr>
        <w:t xml:space="preserve"> </w:t>
      </w:r>
      <w:r>
        <w:rPr>
          <w:color w:val="231F20"/>
        </w:rPr>
        <w:t>income,</w:t>
      </w:r>
      <w:r>
        <w:rPr>
          <w:color w:val="231F20"/>
          <w:spacing w:val="-1"/>
        </w:rPr>
        <w:t xml:space="preserve"> </w:t>
      </w:r>
      <w:r>
        <w:rPr>
          <w:color w:val="231F20"/>
        </w:rPr>
        <w:t>gain,</w:t>
      </w:r>
      <w:r>
        <w:rPr>
          <w:color w:val="231F20"/>
          <w:spacing w:val="-1"/>
        </w:rPr>
        <w:t xml:space="preserve"> </w:t>
      </w:r>
      <w:r>
        <w:rPr>
          <w:color w:val="231F20"/>
        </w:rPr>
        <w:t>deduction,</w:t>
      </w:r>
      <w:r>
        <w:rPr>
          <w:color w:val="231F20"/>
          <w:spacing w:val="-1"/>
        </w:rPr>
        <w:t xml:space="preserve"> </w:t>
      </w:r>
      <w:r>
        <w:rPr>
          <w:color w:val="231F20"/>
        </w:rPr>
        <w:t>and</w:t>
      </w:r>
      <w:r>
        <w:rPr>
          <w:color w:val="231F20"/>
          <w:spacing w:val="-1"/>
        </w:rPr>
        <w:t xml:space="preserve"> </w:t>
      </w:r>
      <w:r>
        <w:rPr>
          <w:color w:val="231F20"/>
        </w:rPr>
        <w:t>loss</w:t>
      </w:r>
      <w:r>
        <w:rPr>
          <w:color w:val="231F20"/>
          <w:spacing w:val="-1"/>
        </w:rPr>
        <w:t xml:space="preserve"> </w:t>
      </w:r>
      <w:r>
        <w:rPr>
          <w:color w:val="231F20"/>
        </w:rPr>
        <w:t>at its level and report to each partner its distributive share of all items that may be qualified items at the partner level. These items</w:t>
      </w:r>
      <w:r>
        <w:rPr>
          <w:color w:val="231F20"/>
          <w:spacing w:val="-9"/>
        </w:rPr>
        <w:t xml:space="preserve"> </w:t>
      </w:r>
      <w:r>
        <w:rPr>
          <w:color w:val="231F20"/>
        </w:rPr>
        <w:t>must</w:t>
      </w:r>
      <w:r>
        <w:rPr>
          <w:color w:val="231F20"/>
          <w:spacing w:val="-9"/>
        </w:rPr>
        <w:t xml:space="preserve"> </w:t>
      </w:r>
      <w:r>
        <w:rPr>
          <w:color w:val="231F20"/>
        </w:rPr>
        <w:t>be</w:t>
      </w:r>
      <w:r>
        <w:rPr>
          <w:color w:val="231F20"/>
          <w:spacing w:val="-9"/>
        </w:rPr>
        <w:t xml:space="preserve"> </w:t>
      </w:r>
      <w:r>
        <w:rPr>
          <w:color w:val="231F20"/>
        </w:rPr>
        <w:t>separately</w:t>
      </w:r>
      <w:r>
        <w:rPr>
          <w:color w:val="231F20"/>
          <w:spacing w:val="-9"/>
        </w:rPr>
        <w:t xml:space="preserve"> </w:t>
      </w:r>
      <w:r>
        <w:rPr>
          <w:color w:val="231F20"/>
        </w:rPr>
        <w:t>stated</w:t>
      </w:r>
      <w:r>
        <w:rPr>
          <w:color w:val="231F20"/>
          <w:spacing w:val="-9"/>
        </w:rPr>
        <w:t xml:space="preserve"> </w:t>
      </w:r>
      <w:r>
        <w:rPr>
          <w:color w:val="231F20"/>
        </w:rPr>
        <w:t>where</w:t>
      </w:r>
      <w:r>
        <w:rPr>
          <w:color w:val="231F20"/>
          <w:spacing w:val="-9"/>
        </w:rPr>
        <w:t xml:space="preserve"> </w:t>
      </w:r>
      <w:r>
        <w:rPr>
          <w:color w:val="231F20"/>
        </w:rPr>
        <w:t>necessary</w:t>
      </w:r>
      <w:r>
        <w:rPr>
          <w:color w:val="231F20"/>
          <w:spacing w:val="-9"/>
        </w:rPr>
        <w:t xml:space="preserve"> </w:t>
      </w:r>
      <w:r>
        <w:rPr>
          <w:color w:val="231F20"/>
        </w:rPr>
        <w:t>for</w:t>
      </w:r>
      <w:r>
        <w:rPr>
          <w:color w:val="231F20"/>
          <w:spacing w:val="-9"/>
        </w:rPr>
        <w:t xml:space="preserve"> </w:t>
      </w:r>
      <w:r>
        <w:rPr>
          <w:color w:val="231F20"/>
        </w:rPr>
        <w:t>the</w:t>
      </w:r>
      <w:r>
        <w:rPr>
          <w:color w:val="231F20"/>
          <w:spacing w:val="-9"/>
        </w:rPr>
        <w:t xml:space="preserve"> </w:t>
      </w:r>
      <w:r>
        <w:rPr>
          <w:color w:val="231F20"/>
        </w:rPr>
        <w:t>partner to</w:t>
      </w:r>
      <w:r>
        <w:rPr>
          <w:color w:val="231F20"/>
          <w:spacing w:val="-13"/>
        </w:rPr>
        <w:t xml:space="preserve"> </w:t>
      </w:r>
      <w:r>
        <w:rPr>
          <w:color w:val="231F20"/>
        </w:rPr>
        <w:t>figure</w:t>
      </w:r>
      <w:r>
        <w:rPr>
          <w:color w:val="231F20"/>
          <w:spacing w:val="-12"/>
        </w:rPr>
        <w:t xml:space="preserve"> </w:t>
      </w:r>
      <w:r>
        <w:rPr>
          <w:color w:val="231F20"/>
        </w:rPr>
        <w:t>the</w:t>
      </w:r>
      <w:r>
        <w:rPr>
          <w:color w:val="231F20"/>
          <w:spacing w:val="-13"/>
        </w:rPr>
        <w:t xml:space="preserve"> </w:t>
      </w:r>
      <w:r>
        <w:rPr>
          <w:color w:val="231F20"/>
        </w:rPr>
        <w:t>deduction.</w:t>
      </w:r>
      <w:r>
        <w:rPr>
          <w:color w:val="231F20"/>
          <w:spacing w:val="-12"/>
        </w:rPr>
        <w:t xml:space="preserve"> </w:t>
      </w:r>
      <w:r>
        <w:rPr>
          <w:color w:val="231F20"/>
        </w:rPr>
        <w:t>See</w:t>
      </w:r>
      <w:r>
        <w:rPr>
          <w:color w:val="231F20"/>
          <w:spacing w:val="-13"/>
        </w:rPr>
        <w:t xml:space="preserve"> </w:t>
      </w:r>
      <w:r>
        <w:rPr>
          <w:i/>
          <w:color w:val="0056A2"/>
          <w:u w:val="single" w:color="0055A1"/>
        </w:rPr>
        <w:t>Determining</w:t>
      </w:r>
      <w:r>
        <w:rPr>
          <w:i/>
          <w:color w:val="0056A2"/>
          <w:spacing w:val="-13"/>
          <w:u w:val="single" w:color="0055A1"/>
        </w:rPr>
        <w:t xml:space="preserve"> </w:t>
      </w:r>
      <w:r>
        <w:rPr>
          <w:i/>
          <w:color w:val="0056A2"/>
          <w:u w:val="single" w:color="0055A1"/>
        </w:rPr>
        <w:t>the</w:t>
      </w:r>
      <w:r>
        <w:rPr>
          <w:i/>
          <w:color w:val="0056A2"/>
          <w:spacing w:val="-12"/>
          <w:u w:val="single" w:color="0055A1"/>
        </w:rPr>
        <w:t xml:space="preserve"> </w:t>
      </w:r>
      <w:r>
        <w:rPr>
          <w:i/>
          <w:color w:val="0056A2"/>
          <w:u w:val="single" w:color="0055A1"/>
        </w:rPr>
        <w:t>partnership’s</w:t>
      </w:r>
      <w:r>
        <w:rPr>
          <w:i/>
          <w:color w:val="0056A2"/>
          <w:spacing w:val="-13"/>
          <w:u w:val="single" w:color="0055A1"/>
        </w:rPr>
        <w:t xml:space="preserve"> </w:t>
      </w:r>
      <w:r>
        <w:rPr>
          <w:i/>
          <w:color w:val="0056A2"/>
          <w:u w:val="single" w:color="0055A1"/>
        </w:rPr>
        <w:t>QBI</w:t>
      </w:r>
      <w:r>
        <w:rPr>
          <w:i/>
          <w:color w:val="0056A2"/>
          <w:spacing w:val="-12"/>
          <w:u w:val="single" w:color="0055A1"/>
        </w:rPr>
        <w:t xml:space="preserve"> </w:t>
      </w:r>
      <w:r>
        <w:rPr>
          <w:i/>
          <w:color w:val="0056A2"/>
          <w:u w:val="single" w:color="0055A1"/>
        </w:rPr>
        <w:t>or</w:t>
      </w:r>
      <w:r>
        <w:rPr>
          <w:i/>
          <w:color w:val="0056A2"/>
        </w:rPr>
        <w:t xml:space="preserve"> </w:t>
      </w:r>
      <w:r>
        <w:rPr>
          <w:i/>
          <w:color w:val="0056A2"/>
          <w:u w:val="single" w:color="0055A1"/>
        </w:rPr>
        <w:t>qualified PTP items</w:t>
      </w:r>
      <w:r>
        <w:rPr>
          <w:color w:val="231F20"/>
        </w:rPr>
        <w:t>, later. The partner must then determine whether each item is includible in QBI.</w:t>
      </w:r>
    </w:p>
    <w:p w:rsidR="00A33C7B" w:rsidRDefault="0089559E">
      <w:pPr>
        <w:pStyle w:val="Textkrper"/>
        <w:spacing w:before="53" w:line="237" w:lineRule="auto"/>
        <w:ind w:right="38" w:firstLine="239"/>
      </w:pPr>
      <w:r>
        <w:rPr>
          <w:color w:val="231F20"/>
        </w:rPr>
        <w:t>In</w:t>
      </w:r>
      <w:r>
        <w:rPr>
          <w:color w:val="231F20"/>
          <w:spacing w:val="-12"/>
        </w:rPr>
        <w:t xml:space="preserve"> </w:t>
      </w:r>
      <w:r>
        <w:rPr>
          <w:color w:val="231F20"/>
        </w:rPr>
        <w:t>addition,</w:t>
      </w:r>
      <w:r>
        <w:rPr>
          <w:color w:val="231F20"/>
          <w:spacing w:val="-12"/>
        </w:rPr>
        <w:t xml:space="preserve"> </w:t>
      </w:r>
      <w:r>
        <w:rPr>
          <w:color w:val="231F20"/>
        </w:rPr>
        <w:t>the</w:t>
      </w:r>
      <w:r>
        <w:rPr>
          <w:color w:val="231F20"/>
          <w:spacing w:val="-12"/>
        </w:rPr>
        <w:t xml:space="preserve"> </w:t>
      </w:r>
      <w:r>
        <w:rPr>
          <w:color w:val="231F20"/>
        </w:rPr>
        <w:t>partnership</w:t>
      </w:r>
      <w:r>
        <w:rPr>
          <w:color w:val="231F20"/>
          <w:spacing w:val="-12"/>
        </w:rPr>
        <w:t xml:space="preserve"> </w:t>
      </w:r>
      <w:r>
        <w:rPr>
          <w:color w:val="231F20"/>
        </w:rPr>
        <w:t>must</w:t>
      </w:r>
      <w:r>
        <w:rPr>
          <w:color w:val="231F20"/>
          <w:spacing w:val="-12"/>
        </w:rPr>
        <w:t xml:space="preserve"> </w:t>
      </w:r>
      <w:r>
        <w:rPr>
          <w:color w:val="231F20"/>
        </w:rPr>
        <w:t>also</w:t>
      </w:r>
      <w:r>
        <w:rPr>
          <w:color w:val="231F20"/>
          <w:spacing w:val="-12"/>
        </w:rPr>
        <w:t xml:space="preserve"> </w:t>
      </w:r>
      <w:r>
        <w:rPr>
          <w:color w:val="231F20"/>
        </w:rPr>
        <w:t>report</w:t>
      </w:r>
      <w:r>
        <w:rPr>
          <w:color w:val="231F20"/>
          <w:spacing w:val="-12"/>
        </w:rPr>
        <w:t xml:space="preserve"> </w:t>
      </w:r>
      <w:r>
        <w:rPr>
          <w:color w:val="231F20"/>
        </w:rPr>
        <w:t>whether</w:t>
      </w:r>
      <w:r>
        <w:rPr>
          <w:color w:val="231F20"/>
          <w:spacing w:val="-12"/>
        </w:rPr>
        <w:t xml:space="preserve"> </w:t>
      </w:r>
      <w:r>
        <w:rPr>
          <w:color w:val="231F20"/>
        </w:rPr>
        <w:t>any</w:t>
      </w:r>
      <w:r>
        <w:rPr>
          <w:color w:val="231F20"/>
          <w:spacing w:val="-12"/>
        </w:rPr>
        <w:t xml:space="preserve"> </w:t>
      </w:r>
      <w:r>
        <w:rPr>
          <w:color w:val="231F20"/>
        </w:rPr>
        <w:t>of</w:t>
      </w:r>
      <w:r>
        <w:rPr>
          <w:color w:val="231F20"/>
          <w:spacing w:val="-12"/>
        </w:rPr>
        <w:t xml:space="preserve"> </w:t>
      </w:r>
      <w:r>
        <w:rPr>
          <w:color w:val="231F20"/>
        </w:rPr>
        <w:t>its trades</w:t>
      </w:r>
      <w:r>
        <w:rPr>
          <w:color w:val="231F20"/>
          <w:spacing w:val="-1"/>
        </w:rPr>
        <w:t xml:space="preserve"> </w:t>
      </w:r>
      <w:r>
        <w:rPr>
          <w:color w:val="231F20"/>
        </w:rPr>
        <w:t>or</w:t>
      </w:r>
      <w:r>
        <w:rPr>
          <w:color w:val="231F20"/>
          <w:spacing w:val="-1"/>
        </w:rPr>
        <w:t xml:space="preserve"> </w:t>
      </w:r>
      <w:r>
        <w:rPr>
          <w:color w:val="231F20"/>
        </w:rPr>
        <w:t>businesses</w:t>
      </w:r>
      <w:r>
        <w:rPr>
          <w:color w:val="231F20"/>
          <w:spacing w:val="-1"/>
        </w:rPr>
        <w:t xml:space="preserve"> </w:t>
      </w:r>
      <w:r>
        <w:rPr>
          <w:color w:val="231F20"/>
        </w:rPr>
        <w:t>are</w:t>
      </w:r>
      <w:r>
        <w:rPr>
          <w:color w:val="231F20"/>
          <w:spacing w:val="-1"/>
        </w:rPr>
        <w:t xml:space="preserve"> </w:t>
      </w:r>
      <w:r>
        <w:rPr>
          <w:color w:val="231F20"/>
        </w:rPr>
        <w:t>specified</w:t>
      </w:r>
      <w:r>
        <w:rPr>
          <w:color w:val="231F20"/>
          <w:spacing w:val="-1"/>
        </w:rPr>
        <w:t xml:space="preserve"> </w:t>
      </w:r>
      <w:r>
        <w:rPr>
          <w:color w:val="231F20"/>
        </w:rPr>
        <w:t>service</w:t>
      </w:r>
      <w:r>
        <w:rPr>
          <w:color w:val="231F20"/>
          <w:spacing w:val="-1"/>
        </w:rPr>
        <w:t xml:space="preserve"> </w:t>
      </w:r>
      <w:r>
        <w:rPr>
          <w:color w:val="231F20"/>
        </w:rPr>
        <w:t>trades</w:t>
      </w:r>
      <w:r>
        <w:rPr>
          <w:color w:val="231F20"/>
          <w:spacing w:val="-1"/>
        </w:rPr>
        <w:t xml:space="preserve"> </w:t>
      </w:r>
      <w:r>
        <w:rPr>
          <w:color w:val="231F20"/>
        </w:rPr>
        <w:t>or</w:t>
      </w:r>
      <w:r>
        <w:rPr>
          <w:color w:val="231F20"/>
          <w:spacing w:val="-1"/>
        </w:rPr>
        <w:t xml:space="preserve"> </w:t>
      </w:r>
      <w:r>
        <w:rPr>
          <w:color w:val="231F20"/>
        </w:rPr>
        <w:t>businesses (SSTBs)</w:t>
      </w:r>
      <w:r>
        <w:rPr>
          <w:color w:val="231F20"/>
          <w:spacing w:val="-5"/>
        </w:rPr>
        <w:t xml:space="preserve"> </w:t>
      </w:r>
      <w:r>
        <w:rPr>
          <w:color w:val="231F20"/>
        </w:rPr>
        <w:t>and</w:t>
      </w:r>
      <w:r>
        <w:rPr>
          <w:color w:val="231F20"/>
          <w:spacing w:val="-5"/>
        </w:rPr>
        <w:t xml:space="preserve"> </w:t>
      </w:r>
      <w:r>
        <w:rPr>
          <w:color w:val="231F20"/>
        </w:rPr>
        <w:t>identify</w:t>
      </w:r>
      <w:r>
        <w:rPr>
          <w:color w:val="231F20"/>
          <w:spacing w:val="-5"/>
        </w:rPr>
        <w:t xml:space="preserve"> </w:t>
      </w:r>
      <w:r>
        <w:rPr>
          <w:color w:val="231F20"/>
        </w:rPr>
        <w:t>on</w:t>
      </w:r>
      <w:r>
        <w:rPr>
          <w:color w:val="231F20"/>
          <w:spacing w:val="-5"/>
        </w:rPr>
        <w:t xml:space="preserve"> </w:t>
      </w:r>
      <w:r>
        <w:rPr>
          <w:color w:val="231F20"/>
        </w:rPr>
        <w:t>the</w:t>
      </w:r>
      <w:r>
        <w:rPr>
          <w:color w:val="231F20"/>
          <w:spacing w:val="-5"/>
        </w:rPr>
        <w:t xml:space="preserve"> </w:t>
      </w:r>
      <w:r>
        <w:rPr>
          <w:color w:val="231F20"/>
        </w:rPr>
        <w:t>statement</w:t>
      </w:r>
      <w:r>
        <w:rPr>
          <w:color w:val="231F20"/>
          <w:spacing w:val="-5"/>
        </w:rPr>
        <w:t xml:space="preserve"> </w:t>
      </w:r>
      <w:r>
        <w:rPr>
          <w:color w:val="231F20"/>
        </w:rPr>
        <w:t>any</w:t>
      </w:r>
      <w:r>
        <w:rPr>
          <w:color w:val="231F20"/>
          <w:spacing w:val="-5"/>
        </w:rPr>
        <w:t xml:space="preserve"> </w:t>
      </w:r>
      <w:r>
        <w:rPr>
          <w:color w:val="231F20"/>
        </w:rPr>
        <w:t>trades</w:t>
      </w:r>
      <w:r>
        <w:rPr>
          <w:color w:val="231F20"/>
          <w:spacing w:val="-5"/>
        </w:rPr>
        <w:t xml:space="preserve"> </w:t>
      </w:r>
      <w:r>
        <w:rPr>
          <w:color w:val="231F20"/>
        </w:rPr>
        <w:t>or</w:t>
      </w:r>
      <w:r>
        <w:rPr>
          <w:color w:val="231F20"/>
          <w:spacing w:val="-5"/>
        </w:rPr>
        <w:t xml:space="preserve"> </w:t>
      </w:r>
      <w:r>
        <w:rPr>
          <w:color w:val="231F20"/>
        </w:rPr>
        <w:t>businesses that are aggregated. The partnership must also report all QBI information reported to it by any entity in which the partnership has an ownership interest.</w:t>
      </w:r>
    </w:p>
    <w:p w:rsidR="00A33C7B" w:rsidRDefault="0089559E">
      <w:pPr>
        <w:pStyle w:val="Textkrper"/>
        <w:spacing w:before="174" w:line="237" w:lineRule="auto"/>
        <w:ind w:right="93"/>
      </w:pPr>
      <w:r>
        <w:rPr>
          <w:b/>
          <w:color w:val="231F20"/>
        </w:rPr>
        <w:t>Note:</w:t>
      </w:r>
      <w:r>
        <w:rPr>
          <w:b/>
          <w:color w:val="231F20"/>
          <w:spacing w:val="40"/>
        </w:rPr>
        <w:t xml:space="preserve"> </w:t>
      </w:r>
      <w:r>
        <w:rPr>
          <w:color w:val="231F20"/>
        </w:rPr>
        <w:t>The partnership must report each partner’s share of qualified</w:t>
      </w:r>
      <w:r>
        <w:rPr>
          <w:color w:val="231F20"/>
          <w:spacing w:val="-12"/>
        </w:rPr>
        <w:t xml:space="preserve"> </w:t>
      </w:r>
      <w:r>
        <w:rPr>
          <w:color w:val="231F20"/>
        </w:rPr>
        <w:t>items</w:t>
      </w:r>
      <w:r>
        <w:rPr>
          <w:color w:val="231F20"/>
          <w:spacing w:val="-12"/>
        </w:rPr>
        <w:t xml:space="preserve"> </w:t>
      </w:r>
      <w:r>
        <w:rPr>
          <w:color w:val="231F20"/>
        </w:rPr>
        <w:t>of</w:t>
      </w:r>
      <w:r>
        <w:rPr>
          <w:color w:val="231F20"/>
          <w:spacing w:val="-12"/>
        </w:rPr>
        <w:t xml:space="preserve"> </w:t>
      </w:r>
      <w:r>
        <w:rPr>
          <w:color w:val="231F20"/>
        </w:rPr>
        <w:t>income,</w:t>
      </w:r>
      <w:r>
        <w:rPr>
          <w:color w:val="231F20"/>
          <w:spacing w:val="-12"/>
        </w:rPr>
        <w:t xml:space="preserve"> </w:t>
      </w:r>
      <w:r>
        <w:rPr>
          <w:color w:val="231F20"/>
        </w:rPr>
        <w:t>gain,</w:t>
      </w:r>
      <w:r>
        <w:rPr>
          <w:color w:val="231F20"/>
          <w:spacing w:val="-12"/>
        </w:rPr>
        <w:t xml:space="preserve"> </w:t>
      </w:r>
      <w:r>
        <w:rPr>
          <w:color w:val="231F20"/>
        </w:rPr>
        <w:t>deduction,</w:t>
      </w:r>
      <w:r>
        <w:rPr>
          <w:color w:val="231F20"/>
          <w:spacing w:val="-12"/>
        </w:rPr>
        <w:t xml:space="preserve"> </w:t>
      </w:r>
      <w:r>
        <w:rPr>
          <w:color w:val="231F20"/>
        </w:rPr>
        <w:t>and</w:t>
      </w:r>
      <w:r>
        <w:rPr>
          <w:color w:val="231F20"/>
          <w:spacing w:val="-12"/>
        </w:rPr>
        <w:t xml:space="preserve"> </w:t>
      </w:r>
      <w:r>
        <w:rPr>
          <w:color w:val="231F20"/>
        </w:rPr>
        <w:t>loss</w:t>
      </w:r>
      <w:r>
        <w:rPr>
          <w:color w:val="231F20"/>
          <w:spacing w:val="-12"/>
        </w:rPr>
        <w:t xml:space="preserve"> </w:t>
      </w:r>
      <w:r>
        <w:rPr>
          <w:color w:val="231F20"/>
        </w:rPr>
        <w:t>from</w:t>
      </w:r>
      <w:r>
        <w:rPr>
          <w:color w:val="231F20"/>
          <w:spacing w:val="-12"/>
        </w:rPr>
        <w:t xml:space="preserve"> </w:t>
      </w:r>
      <w:r>
        <w:rPr>
          <w:color w:val="231F20"/>
        </w:rPr>
        <w:t>a</w:t>
      </w:r>
      <w:r>
        <w:rPr>
          <w:color w:val="231F20"/>
          <w:spacing w:val="-12"/>
        </w:rPr>
        <w:t xml:space="preserve"> </w:t>
      </w:r>
      <w:r>
        <w:rPr>
          <w:color w:val="231F20"/>
        </w:rPr>
        <w:t>PTP so that partners can determine their qualified PTP income.</w:t>
      </w:r>
    </w:p>
    <w:p w:rsidR="00A33C7B" w:rsidRDefault="0089559E">
      <w:pPr>
        <w:pStyle w:val="Textkrper"/>
        <w:spacing w:line="237" w:lineRule="auto"/>
        <w:ind w:right="38"/>
      </w:pPr>
      <w:r>
        <w:rPr>
          <w:color w:val="231F20"/>
        </w:rPr>
        <w:t>However,</w:t>
      </w:r>
      <w:r>
        <w:rPr>
          <w:color w:val="231F20"/>
          <w:spacing w:val="-13"/>
        </w:rPr>
        <w:t xml:space="preserve"> </w:t>
      </w:r>
      <w:r>
        <w:rPr>
          <w:color w:val="231F20"/>
        </w:rPr>
        <w:t>the</w:t>
      </w:r>
      <w:r>
        <w:rPr>
          <w:color w:val="231F20"/>
          <w:spacing w:val="-12"/>
        </w:rPr>
        <w:t xml:space="preserve"> </w:t>
      </w:r>
      <w:r>
        <w:rPr>
          <w:color w:val="231F20"/>
        </w:rPr>
        <w:t>W-2</w:t>
      </w:r>
      <w:r>
        <w:rPr>
          <w:color w:val="231F20"/>
          <w:spacing w:val="-13"/>
        </w:rPr>
        <w:t xml:space="preserve"> </w:t>
      </w:r>
      <w:r>
        <w:rPr>
          <w:color w:val="231F20"/>
        </w:rPr>
        <w:t>wages</w:t>
      </w:r>
      <w:r>
        <w:rPr>
          <w:color w:val="231F20"/>
          <w:spacing w:val="-12"/>
        </w:rPr>
        <w:t xml:space="preserve"> </w:t>
      </w:r>
      <w:r>
        <w:rPr>
          <w:color w:val="231F20"/>
        </w:rPr>
        <w:t>and</w:t>
      </w:r>
      <w:r>
        <w:rPr>
          <w:color w:val="231F20"/>
          <w:spacing w:val="-13"/>
        </w:rPr>
        <w:t xml:space="preserve"> </w:t>
      </w:r>
      <w:r>
        <w:rPr>
          <w:color w:val="231F20"/>
        </w:rPr>
        <w:t>UBIA</w:t>
      </w:r>
      <w:r>
        <w:rPr>
          <w:color w:val="231F20"/>
          <w:spacing w:val="-13"/>
        </w:rPr>
        <w:t xml:space="preserve"> </w:t>
      </w:r>
      <w:r>
        <w:rPr>
          <w:color w:val="231F20"/>
        </w:rPr>
        <w:t>of</w:t>
      </w:r>
      <w:r>
        <w:rPr>
          <w:color w:val="231F20"/>
          <w:spacing w:val="-12"/>
        </w:rPr>
        <w:t xml:space="preserve"> </w:t>
      </w:r>
      <w:r>
        <w:rPr>
          <w:color w:val="231F20"/>
        </w:rPr>
        <w:t>qualified</w:t>
      </w:r>
      <w:r>
        <w:rPr>
          <w:color w:val="231F20"/>
          <w:spacing w:val="-13"/>
        </w:rPr>
        <w:t xml:space="preserve"> </w:t>
      </w:r>
      <w:r>
        <w:rPr>
          <w:color w:val="231F20"/>
        </w:rPr>
        <w:t>property</w:t>
      </w:r>
      <w:r>
        <w:rPr>
          <w:color w:val="231F20"/>
          <w:spacing w:val="-12"/>
        </w:rPr>
        <w:t xml:space="preserve"> </w:t>
      </w:r>
      <w:r>
        <w:rPr>
          <w:color w:val="231F20"/>
        </w:rPr>
        <w:t>from</w:t>
      </w:r>
      <w:r>
        <w:rPr>
          <w:color w:val="231F20"/>
          <w:spacing w:val="-13"/>
        </w:rPr>
        <w:t xml:space="preserve"> </w:t>
      </w:r>
      <w:r>
        <w:rPr>
          <w:color w:val="231F20"/>
        </w:rPr>
        <w:t>the PTP shouldn’t be reported because partners can’t use that information in figuring their QBI deduction.</w:t>
      </w:r>
    </w:p>
    <w:p w:rsidR="00A33C7B" w:rsidRDefault="0089559E">
      <w:pPr>
        <w:pStyle w:val="Textkrper"/>
        <w:spacing w:before="55" w:line="237" w:lineRule="auto"/>
        <w:ind w:right="93" w:firstLine="239"/>
      </w:pPr>
      <w:r>
        <w:rPr>
          <w:color w:val="231F20"/>
        </w:rPr>
        <w:t>Partnerships should use Statement A—QBI Pass-Through Entity Reporting, later, or a substantially similar statement, to report</w:t>
      </w:r>
      <w:r>
        <w:rPr>
          <w:color w:val="231F20"/>
          <w:spacing w:val="-13"/>
        </w:rPr>
        <w:t xml:space="preserve"> </w:t>
      </w:r>
      <w:r>
        <w:rPr>
          <w:color w:val="231F20"/>
        </w:rPr>
        <w:t>information</w:t>
      </w:r>
      <w:r>
        <w:rPr>
          <w:color w:val="231F20"/>
          <w:spacing w:val="-12"/>
        </w:rPr>
        <w:t xml:space="preserve"> </w:t>
      </w:r>
      <w:r>
        <w:rPr>
          <w:color w:val="231F20"/>
        </w:rPr>
        <w:t>for</w:t>
      </w:r>
      <w:r>
        <w:rPr>
          <w:color w:val="231F20"/>
          <w:spacing w:val="-13"/>
        </w:rPr>
        <w:t xml:space="preserve"> </w:t>
      </w:r>
      <w:r>
        <w:rPr>
          <w:color w:val="231F20"/>
        </w:rPr>
        <w:t>each</w:t>
      </w:r>
      <w:r>
        <w:rPr>
          <w:color w:val="231F20"/>
          <w:spacing w:val="-12"/>
        </w:rPr>
        <w:t xml:space="preserve"> </w:t>
      </w:r>
      <w:r>
        <w:rPr>
          <w:color w:val="231F20"/>
        </w:rPr>
        <w:t>partner’s</w:t>
      </w:r>
      <w:r>
        <w:rPr>
          <w:color w:val="231F20"/>
          <w:spacing w:val="-13"/>
        </w:rPr>
        <w:t xml:space="preserve"> </w:t>
      </w:r>
      <w:r>
        <w:rPr>
          <w:color w:val="231F20"/>
        </w:rPr>
        <w:t>distributive</w:t>
      </w:r>
      <w:r>
        <w:rPr>
          <w:color w:val="231F20"/>
          <w:spacing w:val="-13"/>
        </w:rPr>
        <w:t xml:space="preserve"> </w:t>
      </w:r>
      <w:r>
        <w:rPr>
          <w:color w:val="231F20"/>
        </w:rPr>
        <w:t>share</w:t>
      </w:r>
      <w:r>
        <w:rPr>
          <w:color w:val="231F20"/>
          <w:spacing w:val="-12"/>
        </w:rPr>
        <w:t xml:space="preserve"> </w:t>
      </w:r>
      <w:r>
        <w:rPr>
          <w:color w:val="231F20"/>
        </w:rPr>
        <w:t>from</w:t>
      </w:r>
      <w:r>
        <w:rPr>
          <w:color w:val="231F20"/>
          <w:spacing w:val="-13"/>
        </w:rPr>
        <w:t xml:space="preserve"> </w:t>
      </w:r>
      <w:r>
        <w:rPr>
          <w:color w:val="231F20"/>
        </w:rPr>
        <w:t>each trade or business, including QBI items, W-2 wages, UBIA of qualified property, qualified PTP items, and qualified REIT dividends by attaching the completed statement(s) to each partner’s Schedule K-1. The partnership should also use Statement A to report each partner’s distributive share of QBI items, W-2 wages, UBIA of qualified property, qualified PTP items, and qualified REIT dividends reported to the partnership by another entity.</w:t>
      </w:r>
    </w:p>
    <w:p w:rsidR="00A33C7B" w:rsidRDefault="0089559E">
      <w:pPr>
        <w:pStyle w:val="Textkrper"/>
        <w:spacing w:before="50" w:line="237" w:lineRule="auto"/>
        <w:ind w:right="38" w:firstLine="239"/>
      </w:pPr>
      <w:r>
        <w:rPr>
          <w:color w:val="231F20"/>
          <w:spacing w:val="-2"/>
        </w:rPr>
        <w:t>Partnerships</w:t>
      </w:r>
      <w:r>
        <w:rPr>
          <w:color w:val="231F20"/>
          <w:spacing w:val="-3"/>
        </w:rPr>
        <w:t xml:space="preserve"> </w:t>
      </w:r>
      <w:r>
        <w:rPr>
          <w:color w:val="231F20"/>
          <w:spacing w:val="-2"/>
        </w:rPr>
        <w:t>should</w:t>
      </w:r>
      <w:r>
        <w:rPr>
          <w:color w:val="231F20"/>
          <w:spacing w:val="-3"/>
        </w:rPr>
        <w:t xml:space="preserve"> </w:t>
      </w:r>
      <w:r>
        <w:rPr>
          <w:color w:val="231F20"/>
          <w:spacing w:val="-2"/>
        </w:rPr>
        <w:t>use</w:t>
      </w:r>
      <w:r>
        <w:rPr>
          <w:color w:val="231F20"/>
          <w:spacing w:val="-3"/>
        </w:rPr>
        <w:t xml:space="preserve"> </w:t>
      </w:r>
      <w:r>
        <w:rPr>
          <w:color w:val="231F20"/>
          <w:spacing w:val="-2"/>
        </w:rPr>
        <w:t>Statement</w:t>
      </w:r>
      <w:r>
        <w:rPr>
          <w:color w:val="231F20"/>
          <w:spacing w:val="-3"/>
        </w:rPr>
        <w:t xml:space="preserve"> </w:t>
      </w:r>
      <w:r>
        <w:rPr>
          <w:color w:val="231F20"/>
          <w:spacing w:val="-2"/>
        </w:rPr>
        <w:t>B—QBI</w:t>
      </w:r>
      <w:r>
        <w:rPr>
          <w:color w:val="231F20"/>
          <w:spacing w:val="-3"/>
        </w:rPr>
        <w:t xml:space="preserve"> </w:t>
      </w:r>
      <w:r>
        <w:rPr>
          <w:color w:val="231F20"/>
          <w:spacing w:val="-2"/>
        </w:rPr>
        <w:t xml:space="preserve">Pass-Through </w:t>
      </w:r>
      <w:r>
        <w:rPr>
          <w:color w:val="231F20"/>
        </w:rPr>
        <w:t>Entity</w:t>
      </w:r>
      <w:r>
        <w:rPr>
          <w:color w:val="231F20"/>
          <w:spacing w:val="-10"/>
        </w:rPr>
        <w:t xml:space="preserve"> </w:t>
      </w:r>
      <w:r>
        <w:rPr>
          <w:color w:val="231F20"/>
        </w:rPr>
        <w:t>Aggregation</w:t>
      </w:r>
      <w:r>
        <w:rPr>
          <w:color w:val="231F20"/>
          <w:spacing w:val="-10"/>
        </w:rPr>
        <w:t xml:space="preserve"> </w:t>
      </w:r>
      <w:r>
        <w:rPr>
          <w:color w:val="231F20"/>
        </w:rPr>
        <w:t>Election(s),</w:t>
      </w:r>
      <w:r>
        <w:rPr>
          <w:color w:val="231F20"/>
          <w:spacing w:val="-10"/>
        </w:rPr>
        <w:t xml:space="preserve"> </w:t>
      </w:r>
      <w:r>
        <w:rPr>
          <w:color w:val="231F20"/>
        </w:rPr>
        <w:t>later,</w:t>
      </w:r>
      <w:r>
        <w:rPr>
          <w:color w:val="231F20"/>
          <w:spacing w:val="-10"/>
        </w:rPr>
        <w:t xml:space="preserve"> </w:t>
      </w:r>
      <w:r>
        <w:rPr>
          <w:color w:val="231F20"/>
        </w:rPr>
        <w:t>or</w:t>
      </w:r>
      <w:r>
        <w:rPr>
          <w:color w:val="231F20"/>
          <w:spacing w:val="-10"/>
        </w:rPr>
        <w:t xml:space="preserve"> </w:t>
      </w:r>
      <w:r>
        <w:rPr>
          <w:color w:val="231F20"/>
        </w:rPr>
        <w:t>a</w:t>
      </w:r>
      <w:r>
        <w:rPr>
          <w:color w:val="231F20"/>
          <w:spacing w:val="-10"/>
        </w:rPr>
        <w:t xml:space="preserve"> </w:t>
      </w:r>
      <w:r>
        <w:rPr>
          <w:color w:val="231F20"/>
        </w:rPr>
        <w:t>substantially</w:t>
      </w:r>
      <w:r>
        <w:rPr>
          <w:color w:val="231F20"/>
          <w:spacing w:val="-10"/>
        </w:rPr>
        <w:t xml:space="preserve"> </w:t>
      </w:r>
      <w:r>
        <w:rPr>
          <w:color w:val="231F20"/>
        </w:rPr>
        <w:t>similar statement, to report aggregated trades or businesses and provide supporting information to partners on each</w:t>
      </w:r>
    </w:p>
    <w:p w:rsidR="00A33C7B" w:rsidRDefault="0089559E">
      <w:pPr>
        <w:pStyle w:val="Textkrper"/>
        <w:spacing w:line="202" w:lineRule="exact"/>
      </w:pPr>
      <w:r>
        <w:rPr>
          <w:color w:val="231F20"/>
          <w:spacing w:val="-2"/>
        </w:rPr>
        <w:t>Schedule</w:t>
      </w:r>
      <w:r>
        <w:rPr>
          <w:color w:val="231F20"/>
          <w:spacing w:val="6"/>
        </w:rPr>
        <w:t xml:space="preserve"> </w:t>
      </w:r>
      <w:r>
        <w:rPr>
          <w:color w:val="231F20"/>
          <w:spacing w:val="-2"/>
        </w:rPr>
        <w:t>K-</w:t>
      </w:r>
      <w:r>
        <w:rPr>
          <w:color w:val="231F20"/>
          <w:spacing w:val="-5"/>
        </w:rPr>
        <w:t>1.</w:t>
      </w:r>
    </w:p>
    <w:p w:rsidR="00A33C7B" w:rsidRDefault="0089559E">
      <w:pPr>
        <w:pStyle w:val="Textkrper"/>
        <w:spacing w:before="58" w:line="237" w:lineRule="auto"/>
        <w:ind w:right="38" w:firstLine="239"/>
      </w:pPr>
      <w:r>
        <w:rPr>
          <w:color w:val="231F20"/>
        </w:rPr>
        <w:t>Partnerships should use Statement C—QBI Pass-Through Entity Reporting—Patrons of Specified Agricultural and Horticultural Cooperatives, later, or a substantially similar statement,</w:t>
      </w:r>
      <w:r>
        <w:rPr>
          <w:color w:val="231F20"/>
          <w:spacing w:val="-12"/>
        </w:rPr>
        <w:t xml:space="preserve"> </w:t>
      </w:r>
      <w:r>
        <w:rPr>
          <w:color w:val="231F20"/>
        </w:rPr>
        <w:t>to</w:t>
      </w:r>
      <w:r>
        <w:rPr>
          <w:color w:val="231F20"/>
          <w:spacing w:val="-12"/>
        </w:rPr>
        <w:t xml:space="preserve"> </w:t>
      </w:r>
      <w:r>
        <w:rPr>
          <w:color w:val="231F20"/>
        </w:rPr>
        <w:t>report</w:t>
      </w:r>
      <w:r>
        <w:rPr>
          <w:color w:val="231F20"/>
          <w:spacing w:val="-12"/>
        </w:rPr>
        <w:t xml:space="preserve"> </w:t>
      </w:r>
      <w:r>
        <w:rPr>
          <w:color w:val="231F20"/>
        </w:rPr>
        <w:t>the</w:t>
      </w:r>
      <w:r>
        <w:rPr>
          <w:color w:val="231F20"/>
          <w:spacing w:val="-12"/>
        </w:rPr>
        <w:t xml:space="preserve"> </w:t>
      </w:r>
      <w:r>
        <w:rPr>
          <w:color w:val="231F20"/>
        </w:rPr>
        <w:t>distributive</w:t>
      </w:r>
      <w:r>
        <w:rPr>
          <w:color w:val="231F20"/>
          <w:spacing w:val="-12"/>
        </w:rPr>
        <w:t xml:space="preserve"> </w:t>
      </w:r>
      <w:r>
        <w:rPr>
          <w:color w:val="231F20"/>
        </w:rPr>
        <w:t>share</w:t>
      </w:r>
      <w:r>
        <w:rPr>
          <w:color w:val="231F20"/>
          <w:spacing w:val="-12"/>
        </w:rPr>
        <w:t xml:space="preserve"> </w:t>
      </w:r>
      <w:r>
        <w:rPr>
          <w:color w:val="231F20"/>
        </w:rPr>
        <w:t>of</w:t>
      </w:r>
      <w:r>
        <w:rPr>
          <w:color w:val="231F20"/>
          <w:spacing w:val="-12"/>
        </w:rPr>
        <w:t xml:space="preserve"> </w:t>
      </w:r>
      <w:r>
        <w:rPr>
          <w:color w:val="231F20"/>
        </w:rPr>
        <w:t>QBI</w:t>
      </w:r>
      <w:r>
        <w:rPr>
          <w:color w:val="231F20"/>
          <w:spacing w:val="-12"/>
        </w:rPr>
        <w:t xml:space="preserve"> </w:t>
      </w:r>
      <w:r>
        <w:rPr>
          <w:color w:val="231F20"/>
        </w:rPr>
        <w:t>and</w:t>
      </w:r>
      <w:r>
        <w:rPr>
          <w:color w:val="231F20"/>
          <w:spacing w:val="-12"/>
        </w:rPr>
        <w:t xml:space="preserve"> </w:t>
      </w:r>
      <w:r>
        <w:rPr>
          <w:color w:val="231F20"/>
        </w:rPr>
        <w:t>W-2</w:t>
      </w:r>
      <w:r>
        <w:rPr>
          <w:color w:val="231F20"/>
          <w:spacing w:val="-12"/>
        </w:rPr>
        <w:t xml:space="preserve"> </w:t>
      </w:r>
      <w:r>
        <w:rPr>
          <w:color w:val="231F20"/>
        </w:rPr>
        <w:t>wages allocable to qualified payments from a specified agricultural or horticultural cooperative for each trade or business. This statement</w:t>
      </w:r>
      <w:r>
        <w:rPr>
          <w:color w:val="231F20"/>
          <w:spacing w:val="-5"/>
        </w:rPr>
        <w:t xml:space="preserve"> </w:t>
      </w:r>
      <w:r>
        <w:rPr>
          <w:color w:val="231F20"/>
        </w:rPr>
        <w:t>should</w:t>
      </w:r>
      <w:r>
        <w:rPr>
          <w:color w:val="231F20"/>
          <w:spacing w:val="-5"/>
        </w:rPr>
        <w:t xml:space="preserve"> </w:t>
      </w:r>
      <w:r>
        <w:rPr>
          <w:color w:val="231F20"/>
        </w:rPr>
        <w:t>also</w:t>
      </w:r>
      <w:r>
        <w:rPr>
          <w:color w:val="231F20"/>
          <w:spacing w:val="-5"/>
        </w:rPr>
        <w:t xml:space="preserve"> </w:t>
      </w:r>
      <w:r>
        <w:rPr>
          <w:color w:val="231F20"/>
        </w:rPr>
        <w:t>be</w:t>
      </w:r>
      <w:r>
        <w:rPr>
          <w:color w:val="231F20"/>
          <w:spacing w:val="-5"/>
        </w:rPr>
        <w:t xml:space="preserve"> </w:t>
      </w:r>
      <w:r>
        <w:rPr>
          <w:color w:val="231F20"/>
        </w:rPr>
        <w:t>used</w:t>
      </w:r>
      <w:r>
        <w:rPr>
          <w:color w:val="231F20"/>
          <w:spacing w:val="-5"/>
        </w:rPr>
        <w:t xml:space="preserve"> </w:t>
      </w:r>
      <w:r>
        <w:rPr>
          <w:color w:val="231F20"/>
        </w:rPr>
        <w:t>to</w:t>
      </w:r>
      <w:r>
        <w:rPr>
          <w:color w:val="231F20"/>
          <w:spacing w:val="-5"/>
        </w:rPr>
        <w:t xml:space="preserve"> </w:t>
      </w:r>
      <w:r>
        <w:rPr>
          <w:color w:val="231F20"/>
        </w:rPr>
        <w:t>report</w:t>
      </w:r>
      <w:r>
        <w:rPr>
          <w:color w:val="231F20"/>
          <w:spacing w:val="-5"/>
        </w:rPr>
        <w:t xml:space="preserve"> </w:t>
      </w:r>
      <w:r>
        <w:rPr>
          <w:color w:val="231F20"/>
        </w:rPr>
        <w:t>each</w:t>
      </w:r>
      <w:r>
        <w:rPr>
          <w:color w:val="231F20"/>
          <w:spacing w:val="-5"/>
        </w:rPr>
        <w:t xml:space="preserve"> </w:t>
      </w:r>
      <w:r>
        <w:rPr>
          <w:color w:val="231F20"/>
        </w:rPr>
        <w:t>partner’s</w:t>
      </w:r>
      <w:r>
        <w:rPr>
          <w:color w:val="231F20"/>
          <w:spacing w:val="-5"/>
        </w:rPr>
        <w:t xml:space="preserve"> </w:t>
      </w:r>
      <w:r>
        <w:rPr>
          <w:color w:val="231F20"/>
        </w:rPr>
        <w:t>share</w:t>
      </w:r>
      <w:r>
        <w:rPr>
          <w:color w:val="231F20"/>
          <w:spacing w:val="-5"/>
        </w:rPr>
        <w:t xml:space="preserve"> </w:t>
      </w:r>
      <w:r>
        <w:rPr>
          <w:color w:val="231F20"/>
        </w:rPr>
        <w:t>of section 199A(g) deduction reported to the partnership by the specified</w:t>
      </w:r>
      <w:r>
        <w:rPr>
          <w:color w:val="231F20"/>
          <w:spacing w:val="-5"/>
        </w:rPr>
        <w:t xml:space="preserve"> </w:t>
      </w:r>
      <w:r>
        <w:rPr>
          <w:color w:val="231F20"/>
        </w:rPr>
        <w:t>cooperative.</w:t>
      </w:r>
    </w:p>
    <w:p w:rsidR="00A33C7B" w:rsidRDefault="0089559E">
      <w:pPr>
        <w:pStyle w:val="Textkrper"/>
        <w:spacing w:before="12" w:line="237" w:lineRule="auto"/>
        <w:ind w:right="98" w:firstLine="180"/>
      </w:pPr>
      <w:r>
        <w:rPr>
          <w:b/>
          <w:i/>
          <w:color w:val="231F20"/>
        </w:rPr>
        <w:t>Determining the partnership’s qualified trades or businesses.</w:t>
      </w:r>
      <w:r>
        <w:rPr>
          <w:b/>
          <w:i/>
          <w:color w:val="231F20"/>
          <w:spacing w:val="40"/>
        </w:rPr>
        <w:t xml:space="preserve"> </w:t>
      </w:r>
      <w:r>
        <w:rPr>
          <w:color w:val="231F20"/>
        </w:rPr>
        <w:t>The partnership’s qualified trades or businesses include</w:t>
      </w:r>
      <w:r>
        <w:rPr>
          <w:color w:val="231F20"/>
          <w:spacing w:val="-5"/>
        </w:rPr>
        <w:t xml:space="preserve"> </w:t>
      </w:r>
      <w:r>
        <w:rPr>
          <w:color w:val="231F20"/>
        </w:rPr>
        <w:t>its</w:t>
      </w:r>
      <w:r>
        <w:rPr>
          <w:color w:val="231F20"/>
          <w:spacing w:val="-5"/>
        </w:rPr>
        <w:t xml:space="preserve"> </w:t>
      </w:r>
      <w:r>
        <w:rPr>
          <w:color w:val="231F20"/>
        </w:rPr>
        <w:t>section</w:t>
      </w:r>
      <w:r>
        <w:rPr>
          <w:color w:val="231F20"/>
          <w:spacing w:val="-5"/>
        </w:rPr>
        <w:t xml:space="preserve"> </w:t>
      </w:r>
      <w:r>
        <w:rPr>
          <w:color w:val="231F20"/>
        </w:rPr>
        <w:t>162</w:t>
      </w:r>
      <w:r>
        <w:rPr>
          <w:color w:val="231F20"/>
          <w:spacing w:val="-5"/>
        </w:rPr>
        <w:t xml:space="preserve"> </w:t>
      </w:r>
      <w:r>
        <w:rPr>
          <w:color w:val="231F20"/>
        </w:rPr>
        <w:t>trades</w:t>
      </w:r>
      <w:r>
        <w:rPr>
          <w:color w:val="231F20"/>
          <w:spacing w:val="-5"/>
        </w:rPr>
        <w:t xml:space="preserve"> </w:t>
      </w:r>
      <w:r>
        <w:rPr>
          <w:color w:val="231F20"/>
        </w:rPr>
        <w:t>or</w:t>
      </w:r>
      <w:r>
        <w:rPr>
          <w:color w:val="231F20"/>
          <w:spacing w:val="-5"/>
        </w:rPr>
        <w:t xml:space="preserve"> </w:t>
      </w:r>
      <w:r>
        <w:rPr>
          <w:color w:val="231F20"/>
        </w:rPr>
        <w:t>businesses,</w:t>
      </w:r>
      <w:r>
        <w:rPr>
          <w:color w:val="231F20"/>
          <w:spacing w:val="-5"/>
        </w:rPr>
        <w:t xml:space="preserve"> </w:t>
      </w:r>
      <w:r>
        <w:rPr>
          <w:color w:val="231F20"/>
        </w:rPr>
        <w:t>except</w:t>
      </w:r>
      <w:r>
        <w:rPr>
          <w:color w:val="231F20"/>
          <w:spacing w:val="-4"/>
        </w:rPr>
        <w:t xml:space="preserve"> </w:t>
      </w:r>
      <w:r>
        <w:rPr>
          <w:color w:val="231F20"/>
        </w:rPr>
        <w:t>for</w:t>
      </w:r>
      <w:r>
        <w:rPr>
          <w:color w:val="231F20"/>
          <w:spacing w:val="-5"/>
        </w:rPr>
        <w:t xml:space="preserve"> </w:t>
      </w:r>
      <w:r>
        <w:rPr>
          <w:color w:val="231F20"/>
        </w:rPr>
        <w:t>SSTBs, or</w:t>
      </w:r>
      <w:r>
        <w:rPr>
          <w:color w:val="231F20"/>
          <w:spacing w:val="-12"/>
        </w:rPr>
        <w:t xml:space="preserve"> </w:t>
      </w:r>
      <w:r>
        <w:rPr>
          <w:color w:val="231F20"/>
        </w:rPr>
        <w:t>the</w:t>
      </w:r>
      <w:r>
        <w:rPr>
          <w:color w:val="231F20"/>
          <w:spacing w:val="-12"/>
        </w:rPr>
        <w:t xml:space="preserve"> </w:t>
      </w:r>
      <w:r>
        <w:rPr>
          <w:color w:val="231F20"/>
        </w:rPr>
        <w:t>trade</w:t>
      </w:r>
      <w:r>
        <w:rPr>
          <w:color w:val="231F20"/>
          <w:spacing w:val="-12"/>
        </w:rPr>
        <w:t xml:space="preserve"> </w:t>
      </w:r>
      <w:r>
        <w:rPr>
          <w:color w:val="231F20"/>
        </w:rPr>
        <w:t>or</w:t>
      </w:r>
      <w:r>
        <w:rPr>
          <w:color w:val="231F20"/>
          <w:spacing w:val="-12"/>
        </w:rPr>
        <w:t xml:space="preserve"> </w:t>
      </w:r>
      <w:r>
        <w:rPr>
          <w:color w:val="231F20"/>
        </w:rPr>
        <w:t>business</w:t>
      </w:r>
      <w:r>
        <w:rPr>
          <w:color w:val="231F20"/>
          <w:spacing w:val="-12"/>
        </w:rPr>
        <w:t xml:space="preserve"> </w:t>
      </w:r>
      <w:r>
        <w:rPr>
          <w:color w:val="231F20"/>
        </w:rPr>
        <w:t>of</w:t>
      </w:r>
      <w:r>
        <w:rPr>
          <w:color w:val="231F20"/>
          <w:spacing w:val="-12"/>
        </w:rPr>
        <w:t xml:space="preserve"> </w:t>
      </w:r>
      <w:r>
        <w:rPr>
          <w:color w:val="231F20"/>
        </w:rPr>
        <w:t>providing</w:t>
      </w:r>
      <w:r>
        <w:rPr>
          <w:color w:val="231F20"/>
          <w:spacing w:val="-12"/>
        </w:rPr>
        <w:t xml:space="preserve"> </w:t>
      </w:r>
      <w:r>
        <w:rPr>
          <w:color w:val="231F20"/>
        </w:rPr>
        <w:t>services</w:t>
      </w:r>
      <w:r>
        <w:rPr>
          <w:color w:val="231F20"/>
          <w:spacing w:val="-12"/>
        </w:rPr>
        <w:t xml:space="preserve"> </w:t>
      </w:r>
      <w:r>
        <w:rPr>
          <w:color w:val="231F20"/>
        </w:rPr>
        <w:t>as</w:t>
      </w:r>
      <w:r>
        <w:rPr>
          <w:color w:val="231F20"/>
          <w:spacing w:val="-12"/>
        </w:rPr>
        <w:t xml:space="preserve"> </w:t>
      </w:r>
      <w:r>
        <w:rPr>
          <w:color w:val="231F20"/>
        </w:rPr>
        <w:t>an</w:t>
      </w:r>
      <w:r>
        <w:rPr>
          <w:color w:val="231F20"/>
          <w:spacing w:val="-12"/>
        </w:rPr>
        <w:t xml:space="preserve"> </w:t>
      </w:r>
      <w:r>
        <w:rPr>
          <w:color w:val="231F20"/>
        </w:rPr>
        <w:t>employee.</w:t>
      </w:r>
      <w:r>
        <w:rPr>
          <w:color w:val="231F20"/>
          <w:spacing w:val="-12"/>
        </w:rPr>
        <w:t xml:space="preserve"> </w:t>
      </w:r>
      <w:r>
        <w:rPr>
          <w:color w:val="231F20"/>
        </w:rPr>
        <w:t>A section 162 trade or business generally includes any activity if the</w:t>
      </w:r>
      <w:r>
        <w:rPr>
          <w:color w:val="231F20"/>
          <w:spacing w:val="-1"/>
        </w:rPr>
        <w:t xml:space="preserve"> </w:t>
      </w:r>
      <w:r>
        <w:rPr>
          <w:color w:val="231F20"/>
        </w:rPr>
        <w:t>partnership’s</w:t>
      </w:r>
      <w:r>
        <w:rPr>
          <w:color w:val="231F20"/>
          <w:spacing w:val="-1"/>
        </w:rPr>
        <w:t xml:space="preserve"> </w:t>
      </w:r>
      <w:r>
        <w:rPr>
          <w:color w:val="231F20"/>
        </w:rPr>
        <w:t>primary</w:t>
      </w:r>
      <w:r>
        <w:rPr>
          <w:color w:val="231F20"/>
          <w:spacing w:val="-1"/>
        </w:rPr>
        <w:t xml:space="preserve"> </w:t>
      </w:r>
      <w:r>
        <w:rPr>
          <w:color w:val="231F20"/>
        </w:rPr>
        <w:t>purpose</w:t>
      </w:r>
      <w:r>
        <w:rPr>
          <w:color w:val="231F20"/>
          <w:spacing w:val="-1"/>
        </w:rPr>
        <w:t xml:space="preserve"> </w:t>
      </w:r>
      <w:r>
        <w:rPr>
          <w:color w:val="231F20"/>
        </w:rPr>
        <w:t>for</w:t>
      </w:r>
      <w:r>
        <w:rPr>
          <w:color w:val="231F20"/>
          <w:spacing w:val="-1"/>
        </w:rPr>
        <w:t xml:space="preserve"> </w:t>
      </w:r>
      <w:r>
        <w:rPr>
          <w:color w:val="231F20"/>
        </w:rPr>
        <w:t>engaging</w:t>
      </w:r>
      <w:r>
        <w:rPr>
          <w:color w:val="231F20"/>
          <w:spacing w:val="-1"/>
        </w:rPr>
        <w:t xml:space="preserve"> </w:t>
      </w:r>
      <w:r>
        <w:rPr>
          <w:color w:val="231F20"/>
        </w:rPr>
        <w:t>in</w:t>
      </w:r>
      <w:r>
        <w:rPr>
          <w:color w:val="231F20"/>
          <w:spacing w:val="-1"/>
        </w:rPr>
        <w:t xml:space="preserve"> </w:t>
      </w:r>
      <w:r>
        <w:rPr>
          <w:color w:val="231F20"/>
        </w:rPr>
        <w:t>the</w:t>
      </w:r>
      <w:r>
        <w:rPr>
          <w:color w:val="231F20"/>
          <w:spacing w:val="-1"/>
        </w:rPr>
        <w:t xml:space="preserve"> </w:t>
      </w:r>
      <w:r>
        <w:rPr>
          <w:color w:val="231F20"/>
        </w:rPr>
        <w:t>activity</w:t>
      </w:r>
      <w:r>
        <w:rPr>
          <w:color w:val="231F20"/>
          <w:spacing w:val="-1"/>
        </w:rPr>
        <w:t xml:space="preserve"> </w:t>
      </w:r>
      <w:r>
        <w:rPr>
          <w:color w:val="231F20"/>
        </w:rPr>
        <w:t>is for</w:t>
      </w:r>
      <w:r>
        <w:rPr>
          <w:color w:val="231F20"/>
          <w:spacing w:val="-8"/>
        </w:rPr>
        <w:t xml:space="preserve"> </w:t>
      </w:r>
      <w:r>
        <w:rPr>
          <w:color w:val="231F20"/>
        </w:rPr>
        <w:t>income</w:t>
      </w:r>
      <w:r>
        <w:rPr>
          <w:color w:val="231F20"/>
          <w:spacing w:val="-8"/>
        </w:rPr>
        <w:t xml:space="preserve"> </w:t>
      </w:r>
      <w:r>
        <w:rPr>
          <w:color w:val="231F20"/>
        </w:rPr>
        <w:t>or</w:t>
      </w:r>
      <w:r>
        <w:rPr>
          <w:color w:val="231F20"/>
          <w:spacing w:val="-8"/>
        </w:rPr>
        <w:t xml:space="preserve"> </w:t>
      </w:r>
      <w:r>
        <w:rPr>
          <w:color w:val="231F20"/>
        </w:rPr>
        <w:t>profit</w:t>
      </w:r>
      <w:r>
        <w:rPr>
          <w:color w:val="231F20"/>
          <w:spacing w:val="-8"/>
        </w:rPr>
        <w:t xml:space="preserve"> </w:t>
      </w:r>
      <w:r>
        <w:rPr>
          <w:color w:val="231F20"/>
        </w:rPr>
        <w:t>and</w:t>
      </w:r>
      <w:r>
        <w:rPr>
          <w:color w:val="231F20"/>
          <w:spacing w:val="-8"/>
        </w:rPr>
        <w:t xml:space="preserve"> </w:t>
      </w:r>
      <w:r>
        <w:rPr>
          <w:color w:val="231F20"/>
        </w:rPr>
        <w:t>the</w:t>
      </w:r>
      <w:r>
        <w:rPr>
          <w:color w:val="231F20"/>
          <w:spacing w:val="-8"/>
        </w:rPr>
        <w:t xml:space="preserve"> </w:t>
      </w:r>
      <w:r>
        <w:rPr>
          <w:color w:val="231F20"/>
        </w:rPr>
        <w:t>partnership</w:t>
      </w:r>
      <w:r>
        <w:rPr>
          <w:color w:val="231F20"/>
          <w:spacing w:val="-8"/>
        </w:rPr>
        <w:t xml:space="preserve"> </w:t>
      </w:r>
      <w:r>
        <w:rPr>
          <w:color w:val="231F20"/>
        </w:rPr>
        <w:t>is</w:t>
      </w:r>
      <w:r>
        <w:rPr>
          <w:color w:val="231F20"/>
          <w:spacing w:val="-8"/>
        </w:rPr>
        <w:t xml:space="preserve"> </w:t>
      </w:r>
      <w:r>
        <w:rPr>
          <w:color w:val="231F20"/>
        </w:rPr>
        <w:t>involved</w:t>
      </w:r>
      <w:r>
        <w:rPr>
          <w:color w:val="231F20"/>
          <w:spacing w:val="-8"/>
        </w:rPr>
        <w:t xml:space="preserve"> </w:t>
      </w:r>
      <w:r>
        <w:rPr>
          <w:color w:val="231F20"/>
        </w:rPr>
        <w:t>in</w:t>
      </w:r>
      <w:r>
        <w:rPr>
          <w:color w:val="231F20"/>
          <w:spacing w:val="-8"/>
        </w:rPr>
        <w:t xml:space="preserve"> </w:t>
      </w:r>
      <w:r>
        <w:rPr>
          <w:color w:val="231F20"/>
        </w:rPr>
        <w:t>the</w:t>
      </w:r>
      <w:r>
        <w:rPr>
          <w:color w:val="231F20"/>
          <w:spacing w:val="-8"/>
        </w:rPr>
        <w:t xml:space="preserve"> </w:t>
      </w:r>
      <w:r>
        <w:rPr>
          <w:color w:val="231F20"/>
        </w:rPr>
        <w:t>activity with continuity and regularity. For more information on what qualifies as a trade or business for purposes of section 199A, see the Instructions for Form 8995, Qualified Business Income Deduction Simplified Computation; or the Instructions for Form 8995-A, Qualified Business Income Deduction.</w:t>
      </w:r>
    </w:p>
    <w:p w:rsidR="00A33C7B" w:rsidRDefault="0089559E">
      <w:pPr>
        <w:pStyle w:val="Textkrper"/>
        <w:spacing w:before="9" w:line="237" w:lineRule="auto"/>
        <w:ind w:right="93" w:firstLine="180"/>
      </w:pPr>
      <w:r>
        <w:rPr>
          <w:b/>
          <w:i/>
          <w:color w:val="231F20"/>
        </w:rPr>
        <w:t>Rental</w:t>
      </w:r>
      <w:r>
        <w:rPr>
          <w:b/>
          <w:i/>
          <w:color w:val="231F20"/>
          <w:spacing w:val="-7"/>
        </w:rPr>
        <w:t xml:space="preserve"> </w:t>
      </w:r>
      <w:r>
        <w:rPr>
          <w:b/>
          <w:i/>
          <w:color w:val="231F20"/>
        </w:rPr>
        <w:t>real</w:t>
      </w:r>
      <w:r>
        <w:rPr>
          <w:b/>
          <w:i/>
          <w:color w:val="231F20"/>
          <w:spacing w:val="-7"/>
        </w:rPr>
        <w:t xml:space="preserve"> </w:t>
      </w:r>
      <w:r>
        <w:rPr>
          <w:b/>
          <w:i/>
          <w:color w:val="231F20"/>
        </w:rPr>
        <w:t>estate.</w:t>
      </w:r>
      <w:r>
        <w:rPr>
          <w:b/>
          <w:i/>
          <w:color w:val="231F20"/>
          <w:spacing w:val="30"/>
        </w:rPr>
        <w:t xml:space="preserve"> </w:t>
      </w:r>
      <w:r>
        <w:rPr>
          <w:color w:val="231F20"/>
        </w:rPr>
        <w:t>Rental</w:t>
      </w:r>
      <w:r>
        <w:rPr>
          <w:color w:val="231F20"/>
          <w:spacing w:val="-12"/>
        </w:rPr>
        <w:t xml:space="preserve"> </w:t>
      </w:r>
      <w:r>
        <w:rPr>
          <w:color w:val="231F20"/>
        </w:rPr>
        <w:t>real</w:t>
      </w:r>
      <w:r>
        <w:rPr>
          <w:color w:val="231F20"/>
          <w:spacing w:val="-12"/>
        </w:rPr>
        <w:t xml:space="preserve"> </w:t>
      </w:r>
      <w:r>
        <w:rPr>
          <w:color w:val="231F20"/>
        </w:rPr>
        <w:t>estate</w:t>
      </w:r>
      <w:r>
        <w:rPr>
          <w:color w:val="231F20"/>
          <w:spacing w:val="-12"/>
        </w:rPr>
        <w:t xml:space="preserve"> </w:t>
      </w:r>
      <w:r>
        <w:rPr>
          <w:color w:val="231F20"/>
        </w:rPr>
        <w:t>may</w:t>
      </w:r>
      <w:r>
        <w:rPr>
          <w:color w:val="231F20"/>
          <w:spacing w:val="-12"/>
        </w:rPr>
        <w:t xml:space="preserve"> </w:t>
      </w:r>
      <w:r>
        <w:rPr>
          <w:color w:val="231F20"/>
        </w:rPr>
        <w:t>constitute</w:t>
      </w:r>
      <w:r>
        <w:rPr>
          <w:color w:val="231F20"/>
          <w:spacing w:val="-11"/>
        </w:rPr>
        <w:t xml:space="preserve"> </w:t>
      </w:r>
      <w:r>
        <w:rPr>
          <w:color w:val="231F20"/>
        </w:rPr>
        <w:t>a</w:t>
      </w:r>
      <w:r>
        <w:rPr>
          <w:color w:val="231F20"/>
          <w:spacing w:val="-12"/>
        </w:rPr>
        <w:t xml:space="preserve"> </w:t>
      </w:r>
      <w:r>
        <w:rPr>
          <w:color w:val="231F20"/>
        </w:rPr>
        <w:t>trade or business for purposes of the QBI deduction if</w:t>
      </w:r>
      <w:r>
        <w:rPr>
          <w:color w:val="231F20"/>
          <w:spacing w:val="-1"/>
        </w:rPr>
        <w:t xml:space="preserve"> </w:t>
      </w:r>
      <w:r>
        <w:rPr>
          <w:color w:val="231F20"/>
        </w:rPr>
        <w:t xml:space="preserve">the rental real </w:t>
      </w:r>
      <w:r>
        <w:rPr>
          <w:color w:val="231F20"/>
          <w:spacing w:val="-2"/>
        </w:rPr>
        <w:t>estate:</w:t>
      </w:r>
    </w:p>
    <w:p w:rsidR="00A33C7B" w:rsidRDefault="0089559E">
      <w:pPr>
        <w:pStyle w:val="Listenabsatz"/>
        <w:numPr>
          <w:ilvl w:val="1"/>
          <w:numId w:val="4"/>
        </w:numPr>
        <w:tabs>
          <w:tab w:val="left" w:pos="461"/>
        </w:tabs>
        <w:spacing w:line="199" w:lineRule="exact"/>
        <w:ind w:hanging="221"/>
        <w:rPr>
          <w:sz w:val="18"/>
        </w:rPr>
      </w:pPr>
      <w:r>
        <w:rPr>
          <w:color w:val="231F20"/>
          <w:position w:val="1"/>
          <w:sz w:val="18"/>
        </w:rPr>
        <w:t>Rises</w:t>
      </w:r>
      <w:r>
        <w:rPr>
          <w:color w:val="231F20"/>
          <w:spacing w:val="-12"/>
          <w:position w:val="1"/>
          <w:sz w:val="18"/>
        </w:rPr>
        <w:t xml:space="preserve"> </w:t>
      </w:r>
      <w:r>
        <w:rPr>
          <w:color w:val="231F20"/>
          <w:position w:val="1"/>
          <w:sz w:val="18"/>
        </w:rPr>
        <w:t>to</w:t>
      </w:r>
      <w:r>
        <w:rPr>
          <w:color w:val="231F20"/>
          <w:spacing w:val="-11"/>
          <w:position w:val="1"/>
          <w:sz w:val="18"/>
        </w:rPr>
        <w:t xml:space="preserve"> </w:t>
      </w:r>
      <w:r>
        <w:rPr>
          <w:color w:val="231F20"/>
          <w:position w:val="1"/>
          <w:sz w:val="18"/>
        </w:rPr>
        <w:t>the</w:t>
      </w:r>
      <w:r>
        <w:rPr>
          <w:color w:val="231F20"/>
          <w:spacing w:val="-11"/>
          <w:position w:val="1"/>
          <w:sz w:val="18"/>
        </w:rPr>
        <w:t xml:space="preserve"> </w:t>
      </w:r>
      <w:r>
        <w:rPr>
          <w:color w:val="231F20"/>
          <w:position w:val="1"/>
          <w:sz w:val="18"/>
        </w:rPr>
        <w:t>level</w:t>
      </w:r>
      <w:r>
        <w:rPr>
          <w:color w:val="231F20"/>
          <w:spacing w:val="-11"/>
          <w:position w:val="1"/>
          <w:sz w:val="18"/>
        </w:rPr>
        <w:t xml:space="preserve"> </w:t>
      </w:r>
      <w:r>
        <w:rPr>
          <w:color w:val="231F20"/>
          <w:position w:val="1"/>
          <w:sz w:val="18"/>
        </w:rPr>
        <w:t>of</w:t>
      </w:r>
      <w:r>
        <w:rPr>
          <w:color w:val="231F20"/>
          <w:spacing w:val="-11"/>
          <w:position w:val="1"/>
          <w:sz w:val="18"/>
        </w:rPr>
        <w:t xml:space="preserve"> </w:t>
      </w:r>
      <w:r>
        <w:rPr>
          <w:color w:val="231F20"/>
          <w:position w:val="1"/>
          <w:sz w:val="18"/>
        </w:rPr>
        <w:t>a</w:t>
      </w:r>
      <w:r>
        <w:rPr>
          <w:color w:val="231F20"/>
          <w:spacing w:val="-11"/>
          <w:position w:val="1"/>
          <w:sz w:val="18"/>
        </w:rPr>
        <w:t xml:space="preserve"> </w:t>
      </w:r>
      <w:r>
        <w:rPr>
          <w:color w:val="231F20"/>
          <w:position w:val="1"/>
          <w:sz w:val="18"/>
        </w:rPr>
        <w:t>trade</w:t>
      </w:r>
      <w:r>
        <w:rPr>
          <w:color w:val="231F20"/>
          <w:spacing w:val="-11"/>
          <w:position w:val="1"/>
          <w:sz w:val="18"/>
        </w:rPr>
        <w:t xml:space="preserve"> </w:t>
      </w:r>
      <w:r>
        <w:rPr>
          <w:color w:val="231F20"/>
          <w:position w:val="1"/>
          <w:sz w:val="18"/>
        </w:rPr>
        <w:t>or</w:t>
      </w:r>
      <w:r>
        <w:rPr>
          <w:color w:val="231F20"/>
          <w:spacing w:val="-11"/>
          <w:position w:val="1"/>
          <w:sz w:val="18"/>
        </w:rPr>
        <w:t xml:space="preserve"> </w:t>
      </w:r>
      <w:r>
        <w:rPr>
          <w:color w:val="231F20"/>
          <w:position w:val="1"/>
          <w:sz w:val="18"/>
        </w:rPr>
        <w:t>business</w:t>
      </w:r>
      <w:r>
        <w:rPr>
          <w:color w:val="231F20"/>
          <w:spacing w:val="-11"/>
          <w:position w:val="1"/>
          <w:sz w:val="18"/>
        </w:rPr>
        <w:t xml:space="preserve"> </w:t>
      </w:r>
      <w:r>
        <w:rPr>
          <w:color w:val="231F20"/>
          <w:position w:val="1"/>
          <w:sz w:val="18"/>
        </w:rPr>
        <w:t>under</w:t>
      </w:r>
      <w:r>
        <w:rPr>
          <w:color w:val="231F20"/>
          <w:spacing w:val="-12"/>
          <w:position w:val="1"/>
          <w:sz w:val="18"/>
        </w:rPr>
        <w:t xml:space="preserve"> </w:t>
      </w:r>
      <w:r>
        <w:rPr>
          <w:color w:val="231F20"/>
          <w:position w:val="1"/>
          <w:sz w:val="18"/>
        </w:rPr>
        <w:t>section</w:t>
      </w:r>
      <w:r>
        <w:rPr>
          <w:color w:val="231F20"/>
          <w:spacing w:val="-11"/>
          <w:position w:val="1"/>
          <w:sz w:val="18"/>
        </w:rPr>
        <w:t xml:space="preserve"> </w:t>
      </w:r>
      <w:r>
        <w:rPr>
          <w:color w:val="231F20"/>
          <w:spacing w:val="-4"/>
          <w:position w:val="1"/>
          <w:sz w:val="18"/>
        </w:rPr>
        <w:t>162,</w:t>
      </w:r>
    </w:p>
    <w:p w:rsidR="00A33C7B" w:rsidRDefault="0089559E">
      <w:pPr>
        <w:pStyle w:val="Listenabsatz"/>
        <w:numPr>
          <w:ilvl w:val="1"/>
          <w:numId w:val="4"/>
        </w:numPr>
        <w:tabs>
          <w:tab w:val="left" w:pos="460"/>
        </w:tabs>
        <w:spacing w:line="220" w:lineRule="auto"/>
        <w:ind w:left="459" w:right="459"/>
        <w:rPr>
          <w:sz w:val="18"/>
        </w:rPr>
      </w:pPr>
      <w:r>
        <w:rPr>
          <w:color w:val="231F20"/>
          <w:position w:val="1"/>
          <w:sz w:val="18"/>
        </w:rPr>
        <w:t>Satisfies</w:t>
      </w:r>
      <w:r>
        <w:rPr>
          <w:color w:val="231F20"/>
          <w:spacing w:val="-13"/>
          <w:position w:val="1"/>
          <w:sz w:val="18"/>
        </w:rPr>
        <w:t xml:space="preserve"> </w:t>
      </w:r>
      <w:r>
        <w:rPr>
          <w:color w:val="231F20"/>
          <w:position w:val="1"/>
          <w:sz w:val="18"/>
        </w:rPr>
        <w:t>the</w:t>
      </w:r>
      <w:r>
        <w:rPr>
          <w:color w:val="231F20"/>
          <w:spacing w:val="-12"/>
          <w:position w:val="1"/>
          <w:sz w:val="18"/>
        </w:rPr>
        <w:t xml:space="preserve"> </w:t>
      </w:r>
      <w:r>
        <w:rPr>
          <w:color w:val="231F20"/>
          <w:position w:val="1"/>
          <w:sz w:val="18"/>
        </w:rPr>
        <w:t>requirements</w:t>
      </w:r>
      <w:r>
        <w:rPr>
          <w:color w:val="231F20"/>
          <w:spacing w:val="-13"/>
          <w:position w:val="1"/>
          <w:sz w:val="18"/>
        </w:rPr>
        <w:t xml:space="preserve"> </w:t>
      </w:r>
      <w:r>
        <w:rPr>
          <w:color w:val="231F20"/>
          <w:position w:val="1"/>
          <w:sz w:val="18"/>
        </w:rPr>
        <w:t>for</w:t>
      </w:r>
      <w:r>
        <w:rPr>
          <w:color w:val="231F20"/>
          <w:spacing w:val="-12"/>
          <w:position w:val="1"/>
          <w:sz w:val="18"/>
        </w:rPr>
        <w:t xml:space="preserve"> </w:t>
      </w:r>
      <w:r>
        <w:rPr>
          <w:color w:val="231F20"/>
          <w:position w:val="1"/>
          <w:sz w:val="18"/>
        </w:rPr>
        <w:t>the</w:t>
      </w:r>
      <w:r>
        <w:rPr>
          <w:color w:val="231F20"/>
          <w:spacing w:val="-13"/>
          <w:position w:val="1"/>
          <w:sz w:val="18"/>
        </w:rPr>
        <w:t xml:space="preserve"> </w:t>
      </w:r>
      <w:r>
        <w:rPr>
          <w:color w:val="231F20"/>
          <w:position w:val="1"/>
          <w:sz w:val="18"/>
        </w:rPr>
        <w:t>rental</w:t>
      </w:r>
      <w:r>
        <w:rPr>
          <w:color w:val="231F20"/>
          <w:spacing w:val="-13"/>
          <w:position w:val="1"/>
          <w:sz w:val="18"/>
        </w:rPr>
        <w:t xml:space="preserve"> </w:t>
      </w:r>
      <w:r>
        <w:rPr>
          <w:color w:val="231F20"/>
          <w:position w:val="1"/>
          <w:sz w:val="18"/>
        </w:rPr>
        <w:t>real</w:t>
      </w:r>
      <w:r>
        <w:rPr>
          <w:color w:val="231F20"/>
          <w:spacing w:val="-12"/>
          <w:position w:val="1"/>
          <w:sz w:val="18"/>
        </w:rPr>
        <w:t xml:space="preserve"> </w:t>
      </w:r>
      <w:r>
        <w:rPr>
          <w:color w:val="231F20"/>
          <w:position w:val="1"/>
          <w:sz w:val="18"/>
        </w:rPr>
        <w:t>estate</w:t>
      </w:r>
      <w:r>
        <w:rPr>
          <w:color w:val="231F20"/>
          <w:spacing w:val="-13"/>
          <w:position w:val="1"/>
          <w:sz w:val="18"/>
        </w:rPr>
        <w:t xml:space="preserve"> </w:t>
      </w:r>
      <w:r>
        <w:rPr>
          <w:color w:val="231F20"/>
          <w:position w:val="1"/>
          <w:sz w:val="18"/>
        </w:rPr>
        <w:t xml:space="preserve">safe </w:t>
      </w:r>
      <w:r>
        <w:rPr>
          <w:color w:val="231F20"/>
          <w:sz w:val="18"/>
        </w:rPr>
        <w:t>harbor in Rev. Proc. 2019-38, or</w:t>
      </w:r>
    </w:p>
    <w:p w:rsidR="00A33C7B" w:rsidRDefault="0089559E">
      <w:pPr>
        <w:pStyle w:val="Listenabsatz"/>
        <w:numPr>
          <w:ilvl w:val="1"/>
          <w:numId w:val="4"/>
        </w:numPr>
        <w:tabs>
          <w:tab w:val="left" w:pos="461"/>
        </w:tabs>
        <w:spacing w:line="228" w:lineRule="auto"/>
        <w:ind w:right="511"/>
        <w:rPr>
          <w:sz w:val="18"/>
        </w:rPr>
      </w:pPr>
      <w:r>
        <w:rPr>
          <w:color w:val="231F20"/>
          <w:position w:val="1"/>
          <w:sz w:val="18"/>
        </w:rPr>
        <w:t xml:space="preserve">Meets the self-rental exception (that is, the rental or </w:t>
      </w:r>
      <w:r>
        <w:rPr>
          <w:color w:val="231F20"/>
          <w:sz w:val="18"/>
        </w:rPr>
        <w:t>licensing</w:t>
      </w:r>
      <w:r>
        <w:rPr>
          <w:color w:val="231F20"/>
          <w:spacing w:val="-12"/>
          <w:sz w:val="18"/>
        </w:rPr>
        <w:t xml:space="preserve"> </w:t>
      </w:r>
      <w:r>
        <w:rPr>
          <w:color w:val="231F20"/>
          <w:sz w:val="18"/>
        </w:rPr>
        <w:t>of</w:t>
      </w:r>
      <w:r>
        <w:rPr>
          <w:color w:val="231F20"/>
          <w:spacing w:val="-12"/>
          <w:sz w:val="18"/>
        </w:rPr>
        <w:t xml:space="preserve"> </w:t>
      </w:r>
      <w:r>
        <w:rPr>
          <w:color w:val="231F20"/>
          <w:sz w:val="18"/>
        </w:rPr>
        <w:t>property</w:t>
      </w:r>
      <w:r>
        <w:rPr>
          <w:color w:val="231F20"/>
          <w:spacing w:val="-12"/>
          <w:sz w:val="18"/>
        </w:rPr>
        <w:t xml:space="preserve"> </w:t>
      </w:r>
      <w:r>
        <w:rPr>
          <w:color w:val="231F20"/>
          <w:sz w:val="18"/>
        </w:rPr>
        <w:t>to</w:t>
      </w:r>
      <w:r>
        <w:rPr>
          <w:color w:val="231F20"/>
          <w:spacing w:val="-12"/>
          <w:sz w:val="18"/>
        </w:rPr>
        <w:t xml:space="preserve"> </w:t>
      </w:r>
      <w:r>
        <w:rPr>
          <w:color w:val="231F20"/>
          <w:sz w:val="18"/>
        </w:rPr>
        <w:t>a</w:t>
      </w:r>
      <w:r>
        <w:rPr>
          <w:color w:val="231F20"/>
          <w:spacing w:val="-12"/>
          <w:sz w:val="18"/>
        </w:rPr>
        <w:t xml:space="preserve"> </w:t>
      </w:r>
      <w:r>
        <w:rPr>
          <w:color w:val="231F20"/>
          <w:sz w:val="18"/>
        </w:rPr>
        <w:t>commonly</w:t>
      </w:r>
      <w:r>
        <w:rPr>
          <w:color w:val="231F20"/>
          <w:spacing w:val="-11"/>
          <w:sz w:val="18"/>
        </w:rPr>
        <w:t xml:space="preserve"> </w:t>
      </w:r>
      <w:r>
        <w:rPr>
          <w:color w:val="231F20"/>
          <w:sz w:val="18"/>
        </w:rPr>
        <w:t>controlled</w:t>
      </w:r>
      <w:r>
        <w:rPr>
          <w:color w:val="231F20"/>
          <w:spacing w:val="-12"/>
          <w:sz w:val="18"/>
        </w:rPr>
        <w:t xml:space="preserve"> </w:t>
      </w:r>
      <w:r>
        <w:rPr>
          <w:color w:val="231F20"/>
          <w:sz w:val="18"/>
        </w:rPr>
        <w:t>trade</w:t>
      </w:r>
      <w:r>
        <w:rPr>
          <w:color w:val="231F20"/>
          <w:spacing w:val="-12"/>
          <w:sz w:val="18"/>
        </w:rPr>
        <w:t xml:space="preserve"> </w:t>
      </w:r>
      <w:r>
        <w:rPr>
          <w:color w:val="231F20"/>
          <w:sz w:val="18"/>
        </w:rPr>
        <w:t>or business conducted by an individual or relevant</w:t>
      </w:r>
    </w:p>
    <w:p w:rsidR="00A33C7B" w:rsidRDefault="0089559E">
      <w:pPr>
        <w:pStyle w:val="Textkrper"/>
        <w:spacing w:before="118" w:line="237" w:lineRule="auto"/>
        <w:ind w:left="460" w:right="705"/>
      </w:pPr>
      <w:r>
        <w:br w:type="column"/>
      </w:r>
      <w:r>
        <w:rPr>
          <w:color w:val="231F20"/>
        </w:rPr>
        <w:t>pass-through</w:t>
      </w:r>
      <w:r>
        <w:rPr>
          <w:color w:val="231F20"/>
          <w:spacing w:val="-13"/>
        </w:rPr>
        <w:t xml:space="preserve"> </w:t>
      </w:r>
      <w:r>
        <w:rPr>
          <w:color w:val="231F20"/>
        </w:rPr>
        <w:t>entity)</w:t>
      </w:r>
      <w:r>
        <w:rPr>
          <w:color w:val="231F20"/>
          <w:spacing w:val="-12"/>
        </w:rPr>
        <w:t xml:space="preserve"> </w:t>
      </w:r>
      <w:r>
        <w:rPr>
          <w:color w:val="231F20"/>
        </w:rPr>
        <w:t>described</w:t>
      </w:r>
      <w:r>
        <w:rPr>
          <w:color w:val="231F20"/>
          <w:spacing w:val="-13"/>
        </w:rPr>
        <w:t xml:space="preserve"> </w:t>
      </w:r>
      <w:r>
        <w:rPr>
          <w:color w:val="231F20"/>
        </w:rPr>
        <w:t>in</w:t>
      </w:r>
      <w:r>
        <w:rPr>
          <w:color w:val="231F20"/>
          <w:spacing w:val="-12"/>
        </w:rPr>
        <w:t xml:space="preserve"> </w:t>
      </w:r>
      <w:r>
        <w:rPr>
          <w:color w:val="231F20"/>
        </w:rPr>
        <w:t>Regulations</w:t>
      </w:r>
      <w:r>
        <w:rPr>
          <w:color w:val="231F20"/>
          <w:spacing w:val="-13"/>
        </w:rPr>
        <w:t xml:space="preserve"> </w:t>
      </w:r>
      <w:r>
        <w:rPr>
          <w:color w:val="231F20"/>
        </w:rPr>
        <w:t xml:space="preserve">section </w:t>
      </w:r>
      <w:r>
        <w:rPr>
          <w:color w:val="231F20"/>
          <w:spacing w:val="-2"/>
        </w:rPr>
        <w:t>1.199A-1(b)(14).</w:t>
      </w:r>
    </w:p>
    <w:p w:rsidR="00A33C7B" w:rsidRDefault="0089559E">
      <w:pPr>
        <w:pStyle w:val="Textkrper"/>
        <w:spacing w:before="78" w:line="237" w:lineRule="auto"/>
        <w:ind w:right="139" w:firstLine="239"/>
      </w:pPr>
      <w:r>
        <w:rPr>
          <w:color w:val="231F20"/>
        </w:rPr>
        <w:t>The determination of whether rental real estate constitutes a trade</w:t>
      </w:r>
      <w:r>
        <w:rPr>
          <w:color w:val="231F20"/>
          <w:spacing w:val="-1"/>
        </w:rPr>
        <w:t xml:space="preserve"> </w:t>
      </w:r>
      <w:r>
        <w:rPr>
          <w:color w:val="231F20"/>
        </w:rPr>
        <w:t>or</w:t>
      </w:r>
      <w:r>
        <w:rPr>
          <w:color w:val="231F20"/>
          <w:spacing w:val="-1"/>
        </w:rPr>
        <w:t xml:space="preserve"> </w:t>
      </w:r>
      <w:r>
        <w:rPr>
          <w:color w:val="231F20"/>
        </w:rPr>
        <w:t>business</w:t>
      </w:r>
      <w:r>
        <w:rPr>
          <w:color w:val="231F20"/>
          <w:spacing w:val="-1"/>
        </w:rPr>
        <w:t xml:space="preserve"> </w:t>
      </w:r>
      <w:r>
        <w:rPr>
          <w:color w:val="231F20"/>
        </w:rPr>
        <w:t>for</w:t>
      </w:r>
      <w:r>
        <w:rPr>
          <w:color w:val="231F20"/>
          <w:spacing w:val="-1"/>
        </w:rPr>
        <w:t xml:space="preserve"> </w:t>
      </w:r>
      <w:r>
        <w:rPr>
          <w:color w:val="231F20"/>
        </w:rPr>
        <w:t>purposes</w:t>
      </w:r>
      <w:r>
        <w:rPr>
          <w:color w:val="231F20"/>
          <w:spacing w:val="-1"/>
        </w:rPr>
        <w:t xml:space="preserve"> </w:t>
      </w:r>
      <w:r>
        <w:rPr>
          <w:color w:val="231F20"/>
        </w:rPr>
        <w:t>of</w:t>
      </w:r>
      <w:r>
        <w:rPr>
          <w:color w:val="231F20"/>
          <w:spacing w:val="-1"/>
        </w:rPr>
        <w:t xml:space="preserve"> </w:t>
      </w:r>
      <w:r>
        <w:rPr>
          <w:color w:val="231F20"/>
        </w:rPr>
        <w:t>the</w:t>
      </w:r>
      <w:r>
        <w:rPr>
          <w:color w:val="231F20"/>
          <w:spacing w:val="-1"/>
        </w:rPr>
        <w:t xml:space="preserve"> </w:t>
      </w:r>
      <w:r>
        <w:rPr>
          <w:color w:val="231F20"/>
        </w:rPr>
        <w:t>QBI</w:t>
      </w:r>
      <w:r>
        <w:rPr>
          <w:color w:val="231F20"/>
          <w:spacing w:val="-1"/>
        </w:rPr>
        <w:t xml:space="preserve"> </w:t>
      </w:r>
      <w:r>
        <w:rPr>
          <w:color w:val="231F20"/>
        </w:rPr>
        <w:t>deduction</w:t>
      </w:r>
      <w:r>
        <w:rPr>
          <w:color w:val="231F20"/>
          <w:spacing w:val="-1"/>
        </w:rPr>
        <w:t xml:space="preserve"> </w:t>
      </w:r>
      <w:r>
        <w:rPr>
          <w:color w:val="231F20"/>
        </w:rPr>
        <w:t>is</w:t>
      </w:r>
      <w:r>
        <w:rPr>
          <w:color w:val="231F20"/>
          <w:spacing w:val="-1"/>
        </w:rPr>
        <w:t xml:space="preserve"> </w:t>
      </w:r>
      <w:r>
        <w:rPr>
          <w:color w:val="231F20"/>
        </w:rPr>
        <w:t>made</w:t>
      </w:r>
      <w:r>
        <w:rPr>
          <w:color w:val="231F20"/>
          <w:spacing w:val="-1"/>
        </w:rPr>
        <w:t xml:space="preserve"> </w:t>
      </w:r>
      <w:r>
        <w:rPr>
          <w:color w:val="231F20"/>
        </w:rPr>
        <w:t>by the partnership. The partnership must first make this determination and then only include the distributive share of rental</w:t>
      </w:r>
      <w:r>
        <w:rPr>
          <w:color w:val="231F20"/>
          <w:spacing w:val="-12"/>
        </w:rPr>
        <w:t xml:space="preserve"> </w:t>
      </w:r>
      <w:r>
        <w:rPr>
          <w:color w:val="231F20"/>
        </w:rPr>
        <w:t>real</w:t>
      </w:r>
      <w:r>
        <w:rPr>
          <w:color w:val="231F20"/>
          <w:spacing w:val="-12"/>
        </w:rPr>
        <w:t xml:space="preserve"> </w:t>
      </w:r>
      <w:r>
        <w:rPr>
          <w:color w:val="231F20"/>
        </w:rPr>
        <w:t>estate</w:t>
      </w:r>
      <w:r>
        <w:rPr>
          <w:color w:val="231F20"/>
          <w:spacing w:val="-12"/>
        </w:rPr>
        <w:t xml:space="preserve"> </w:t>
      </w:r>
      <w:r>
        <w:rPr>
          <w:color w:val="231F20"/>
        </w:rPr>
        <w:t>items</w:t>
      </w:r>
      <w:r>
        <w:rPr>
          <w:color w:val="231F20"/>
          <w:spacing w:val="-12"/>
        </w:rPr>
        <w:t xml:space="preserve"> </w:t>
      </w:r>
      <w:r>
        <w:rPr>
          <w:color w:val="231F20"/>
        </w:rPr>
        <w:t>of</w:t>
      </w:r>
      <w:r>
        <w:rPr>
          <w:color w:val="231F20"/>
          <w:spacing w:val="-12"/>
        </w:rPr>
        <w:t xml:space="preserve"> </w:t>
      </w:r>
      <w:r>
        <w:rPr>
          <w:color w:val="231F20"/>
        </w:rPr>
        <w:t>income,</w:t>
      </w:r>
      <w:r>
        <w:rPr>
          <w:color w:val="231F20"/>
          <w:spacing w:val="-12"/>
        </w:rPr>
        <w:t xml:space="preserve"> </w:t>
      </w:r>
      <w:r>
        <w:rPr>
          <w:color w:val="231F20"/>
        </w:rPr>
        <w:t>gain,</w:t>
      </w:r>
      <w:r>
        <w:rPr>
          <w:color w:val="231F20"/>
          <w:spacing w:val="-12"/>
        </w:rPr>
        <w:t xml:space="preserve"> </w:t>
      </w:r>
      <w:r>
        <w:rPr>
          <w:color w:val="231F20"/>
        </w:rPr>
        <w:t>loss,</w:t>
      </w:r>
      <w:r>
        <w:rPr>
          <w:color w:val="231F20"/>
          <w:spacing w:val="-12"/>
        </w:rPr>
        <w:t xml:space="preserve"> </w:t>
      </w:r>
      <w:r>
        <w:rPr>
          <w:color w:val="231F20"/>
        </w:rPr>
        <w:t>and</w:t>
      </w:r>
      <w:r>
        <w:rPr>
          <w:color w:val="231F20"/>
          <w:spacing w:val="-12"/>
        </w:rPr>
        <w:t xml:space="preserve"> </w:t>
      </w:r>
      <w:r>
        <w:rPr>
          <w:color w:val="231F20"/>
        </w:rPr>
        <w:t>deduction</w:t>
      </w:r>
      <w:r>
        <w:rPr>
          <w:color w:val="231F20"/>
          <w:spacing w:val="-12"/>
        </w:rPr>
        <w:t xml:space="preserve"> </w:t>
      </w:r>
      <w:r>
        <w:rPr>
          <w:color w:val="231F20"/>
        </w:rPr>
        <w:t>from a trade or business on the statement provided to partners.</w:t>
      </w:r>
    </w:p>
    <w:p w:rsidR="00A33C7B" w:rsidRDefault="0089559E">
      <w:pPr>
        <w:pStyle w:val="Textkrper"/>
        <w:spacing w:line="237" w:lineRule="auto"/>
        <w:ind w:right="178"/>
      </w:pPr>
      <w:r>
        <w:rPr>
          <w:color w:val="231F20"/>
        </w:rPr>
        <w:t>Rental</w:t>
      </w:r>
      <w:r>
        <w:rPr>
          <w:color w:val="231F20"/>
          <w:spacing w:val="-4"/>
        </w:rPr>
        <w:t xml:space="preserve"> </w:t>
      </w:r>
      <w:r>
        <w:rPr>
          <w:color w:val="231F20"/>
        </w:rPr>
        <w:t>real</w:t>
      </w:r>
      <w:r>
        <w:rPr>
          <w:color w:val="231F20"/>
          <w:spacing w:val="-4"/>
        </w:rPr>
        <w:t xml:space="preserve"> </w:t>
      </w:r>
      <w:r>
        <w:rPr>
          <w:color w:val="231F20"/>
        </w:rPr>
        <w:t>estate</w:t>
      </w:r>
      <w:r>
        <w:rPr>
          <w:color w:val="231F20"/>
          <w:spacing w:val="-4"/>
        </w:rPr>
        <w:t xml:space="preserve"> </w:t>
      </w:r>
      <w:r>
        <w:rPr>
          <w:color w:val="231F20"/>
        </w:rPr>
        <w:t>that</w:t>
      </w:r>
      <w:r>
        <w:rPr>
          <w:color w:val="231F20"/>
          <w:spacing w:val="-4"/>
        </w:rPr>
        <w:t xml:space="preserve"> </w:t>
      </w:r>
      <w:r>
        <w:rPr>
          <w:color w:val="231F20"/>
        </w:rPr>
        <w:t>doesn’t</w:t>
      </w:r>
      <w:r>
        <w:rPr>
          <w:color w:val="231F20"/>
          <w:spacing w:val="-4"/>
        </w:rPr>
        <w:t xml:space="preserve"> </w:t>
      </w:r>
      <w:r>
        <w:rPr>
          <w:color w:val="231F20"/>
        </w:rPr>
        <w:t>meet</w:t>
      </w:r>
      <w:r>
        <w:rPr>
          <w:color w:val="231F20"/>
          <w:spacing w:val="-4"/>
        </w:rPr>
        <w:t xml:space="preserve"> </w:t>
      </w:r>
      <w:r>
        <w:rPr>
          <w:color w:val="231F20"/>
        </w:rPr>
        <w:t>any</w:t>
      </w:r>
      <w:r>
        <w:rPr>
          <w:color w:val="231F20"/>
          <w:spacing w:val="-4"/>
        </w:rPr>
        <w:t xml:space="preserve"> </w:t>
      </w:r>
      <w:r>
        <w:rPr>
          <w:color w:val="231F20"/>
        </w:rPr>
        <w:t>of</w:t>
      </w:r>
      <w:r>
        <w:rPr>
          <w:color w:val="231F20"/>
          <w:spacing w:val="-4"/>
        </w:rPr>
        <w:t xml:space="preserve"> </w:t>
      </w:r>
      <w:r>
        <w:rPr>
          <w:color w:val="231F20"/>
        </w:rPr>
        <w:t>the</w:t>
      </w:r>
      <w:r>
        <w:rPr>
          <w:color w:val="231F20"/>
          <w:spacing w:val="-4"/>
        </w:rPr>
        <w:t xml:space="preserve"> </w:t>
      </w:r>
      <w:r>
        <w:rPr>
          <w:color w:val="231F20"/>
        </w:rPr>
        <w:t>three</w:t>
      </w:r>
      <w:r>
        <w:rPr>
          <w:color w:val="231F20"/>
          <w:spacing w:val="-4"/>
        </w:rPr>
        <w:t xml:space="preserve"> </w:t>
      </w:r>
      <w:r>
        <w:rPr>
          <w:color w:val="231F20"/>
        </w:rPr>
        <w:t>conditions noted</w:t>
      </w:r>
      <w:r>
        <w:rPr>
          <w:color w:val="231F20"/>
          <w:spacing w:val="-12"/>
        </w:rPr>
        <w:t xml:space="preserve"> </w:t>
      </w:r>
      <w:r>
        <w:rPr>
          <w:color w:val="231F20"/>
        </w:rPr>
        <w:t>above</w:t>
      </w:r>
      <w:r>
        <w:rPr>
          <w:color w:val="231F20"/>
          <w:spacing w:val="-12"/>
        </w:rPr>
        <w:t xml:space="preserve"> </w:t>
      </w:r>
      <w:r>
        <w:rPr>
          <w:color w:val="231F20"/>
        </w:rPr>
        <w:t>doesn’t</w:t>
      </w:r>
      <w:r>
        <w:rPr>
          <w:color w:val="231F20"/>
          <w:spacing w:val="-12"/>
        </w:rPr>
        <w:t xml:space="preserve"> </w:t>
      </w:r>
      <w:r>
        <w:rPr>
          <w:color w:val="231F20"/>
        </w:rPr>
        <w:t>constitute</w:t>
      </w:r>
      <w:r>
        <w:rPr>
          <w:color w:val="231F20"/>
          <w:spacing w:val="-12"/>
        </w:rPr>
        <w:t xml:space="preserve"> </w:t>
      </w:r>
      <w:r>
        <w:rPr>
          <w:color w:val="231F20"/>
        </w:rPr>
        <w:t>a</w:t>
      </w:r>
      <w:r>
        <w:rPr>
          <w:color w:val="231F20"/>
          <w:spacing w:val="-12"/>
        </w:rPr>
        <w:t xml:space="preserve"> </w:t>
      </w:r>
      <w:r>
        <w:rPr>
          <w:color w:val="231F20"/>
        </w:rPr>
        <w:t>trade</w:t>
      </w:r>
      <w:r>
        <w:rPr>
          <w:color w:val="231F20"/>
          <w:spacing w:val="-12"/>
        </w:rPr>
        <w:t xml:space="preserve"> </w:t>
      </w:r>
      <w:r>
        <w:rPr>
          <w:color w:val="231F20"/>
        </w:rPr>
        <w:t>or</w:t>
      </w:r>
      <w:r>
        <w:rPr>
          <w:color w:val="231F20"/>
          <w:spacing w:val="-12"/>
        </w:rPr>
        <w:t xml:space="preserve"> </w:t>
      </w:r>
      <w:r>
        <w:rPr>
          <w:color w:val="231F20"/>
        </w:rPr>
        <w:t>business</w:t>
      </w:r>
      <w:r>
        <w:rPr>
          <w:color w:val="231F20"/>
          <w:spacing w:val="-12"/>
        </w:rPr>
        <w:t xml:space="preserve"> </w:t>
      </w:r>
      <w:r>
        <w:rPr>
          <w:color w:val="231F20"/>
        </w:rPr>
        <w:t>for</w:t>
      </w:r>
      <w:r>
        <w:rPr>
          <w:color w:val="231F20"/>
          <w:spacing w:val="-12"/>
        </w:rPr>
        <w:t xml:space="preserve"> </w:t>
      </w:r>
      <w:r>
        <w:rPr>
          <w:color w:val="231F20"/>
        </w:rPr>
        <w:t>purposes of the QBI deduction and must not be included in the QBI information provided to partners.</w:t>
      </w:r>
    </w:p>
    <w:p w:rsidR="00A33C7B" w:rsidRDefault="0089559E">
      <w:pPr>
        <w:pStyle w:val="Textkrper"/>
        <w:spacing w:before="11" w:line="237" w:lineRule="auto"/>
        <w:ind w:right="139" w:firstLine="180"/>
      </w:pPr>
      <w:r>
        <w:rPr>
          <w:b/>
          <w:i/>
          <w:color w:val="231F20"/>
        </w:rPr>
        <w:t xml:space="preserve">SSTBs excluded from qualified trades or businesses. </w:t>
      </w:r>
      <w:r>
        <w:rPr>
          <w:color w:val="231F20"/>
        </w:rPr>
        <w:t>SSTBs are generally excluded from the definition of a qualified trade or business. An SSTB is any trade or business providing services</w:t>
      </w:r>
      <w:r>
        <w:rPr>
          <w:color w:val="231F20"/>
          <w:spacing w:val="-12"/>
        </w:rPr>
        <w:t xml:space="preserve"> </w:t>
      </w:r>
      <w:r>
        <w:rPr>
          <w:color w:val="231F20"/>
        </w:rPr>
        <w:t>in</w:t>
      </w:r>
      <w:r>
        <w:rPr>
          <w:color w:val="231F20"/>
          <w:spacing w:val="-12"/>
        </w:rPr>
        <w:t xml:space="preserve"> </w:t>
      </w:r>
      <w:r>
        <w:rPr>
          <w:color w:val="231F20"/>
        </w:rPr>
        <w:t>the</w:t>
      </w:r>
      <w:r>
        <w:rPr>
          <w:color w:val="231F20"/>
          <w:spacing w:val="-12"/>
        </w:rPr>
        <w:t xml:space="preserve"> </w:t>
      </w:r>
      <w:r>
        <w:rPr>
          <w:color w:val="231F20"/>
        </w:rPr>
        <w:t>field</w:t>
      </w:r>
      <w:r>
        <w:rPr>
          <w:color w:val="231F20"/>
          <w:spacing w:val="-12"/>
        </w:rPr>
        <w:t xml:space="preserve"> </w:t>
      </w:r>
      <w:r>
        <w:rPr>
          <w:color w:val="231F20"/>
        </w:rPr>
        <w:t>of</w:t>
      </w:r>
      <w:r>
        <w:rPr>
          <w:color w:val="231F20"/>
          <w:spacing w:val="-12"/>
        </w:rPr>
        <w:t xml:space="preserve"> </w:t>
      </w:r>
      <w:r>
        <w:rPr>
          <w:color w:val="231F20"/>
        </w:rPr>
        <w:t>health,</w:t>
      </w:r>
      <w:r>
        <w:rPr>
          <w:color w:val="231F20"/>
          <w:spacing w:val="-11"/>
        </w:rPr>
        <w:t xml:space="preserve"> </w:t>
      </w:r>
      <w:r>
        <w:rPr>
          <w:color w:val="231F20"/>
        </w:rPr>
        <w:t>law,</w:t>
      </w:r>
      <w:r>
        <w:rPr>
          <w:color w:val="231F20"/>
          <w:spacing w:val="-12"/>
        </w:rPr>
        <w:t xml:space="preserve"> </w:t>
      </w:r>
      <w:r>
        <w:rPr>
          <w:color w:val="231F20"/>
        </w:rPr>
        <w:t>accounting,</w:t>
      </w:r>
      <w:r>
        <w:rPr>
          <w:color w:val="231F20"/>
          <w:spacing w:val="-12"/>
        </w:rPr>
        <w:t xml:space="preserve"> </w:t>
      </w:r>
      <w:r>
        <w:rPr>
          <w:color w:val="231F20"/>
        </w:rPr>
        <w:t>actuarial</w:t>
      </w:r>
      <w:r>
        <w:rPr>
          <w:color w:val="231F20"/>
          <w:spacing w:val="-12"/>
        </w:rPr>
        <w:t xml:space="preserve"> </w:t>
      </w:r>
      <w:r>
        <w:rPr>
          <w:color w:val="231F20"/>
        </w:rPr>
        <w:t>science, performing arts, consulting, athletics, financial services, brokerage services, investing and investment management, trading or dealing in securities, partnership interests, or commodities,</w:t>
      </w:r>
      <w:r>
        <w:rPr>
          <w:color w:val="231F20"/>
          <w:spacing w:val="-7"/>
        </w:rPr>
        <w:t xml:space="preserve"> </w:t>
      </w:r>
      <w:r>
        <w:rPr>
          <w:color w:val="231F20"/>
        </w:rPr>
        <w:t>or</w:t>
      </w:r>
      <w:r>
        <w:rPr>
          <w:color w:val="231F20"/>
          <w:spacing w:val="-7"/>
        </w:rPr>
        <w:t xml:space="preserve"> </w:t>
      </w:r>
      <w:r>
        <w:rPr>
          <w:color w:val="231F20"/>
        </w:rPr>
        <w:t>any</w:t>
      </w:r>
      <w:r>
        <w:rPr>
          <w:color w:val="231F20"/>
          <w:spacing w:val="-7"/>
        </w:rPr>
        <w:t xml:space="preserve"> </w:t>
      </w:r>
      <w:r>
        <w:rPr>
          <w:color w:val="231F20"/>
        </w:rPr>
        <w:t>other</w:t>
      </w:r>
      <w:r>
        <w:rPr>
          <w:color w:val="231F20"/>
          <w:spacing w:val="-7"/>
        </w:rPr>
        <w:t xml:space="preserve"> </w:t>
      </w:r>
      <w:r>
        <w:rPr>
          <w:color w:val="231F20"/>
        </w:rPr>
        <w:t>trade</w:t>
      </w:r>
      <w:r>
        <w:rPr>
          <w:color w:val="231F20"/>
          <w:spacing w:val="-7"/>
        </w:rPr>
        <w:t xml:space="preserve"> </w:t>
      </w:r>
      <w:r>
        <w:rPr>
          <w:color w:val="231F20"/>
        </w:rPr>
        <w:t>or</w:t>
      </w:r>
      <w:r>
        <w:rPr>
          <w:color w:val="231F20"/>
          <w:spacing w:val="-7"/>
        </w:rPr>
        <w:t xml:space="preserve"> </w:t>
      </w:r>
      <w:r>
        <w:rPr>
          <w:color w:val="231F20"/>
        </w:rPr>
        <w:t>business</w:t>
      </w:r>
      <w:r>
        <w:rPr>
          <w:color w:val="231F20"/>
          <w:spacing w:val="-7"/>
        </w:rPr>
        <w:t xml:space="preserve"> </w:t>
      </w:r>
      <w:r>
        <w:rPr>
          <w:color w:val="231F20"/>
        </w:rPr>
        <w:t>where</w:t>
      </w:r>
      <w:r>
        <w:rPr>
          <w:color w:val="231F20"/>
          <w:spacing w:val="-7"/>
        </w:rPr>
        <w:t xml:space="preserve"> </w:t>
      </w:r>
      <w:r>
        <w:rPr>
          <w:color w:val="231F20"/>
        </w:rPr>
        <w:t>the</w:t>
      </w:r>
      <w:r>
        <w:rPr>
          <w:color w:val="231F20"/>
          <w:spacing w:val="-7"/>
        </w:rPr>
        <w:t xml:space="preserve"> </w:t>
      </w:r>
      <w:r>
        <w:rPr>
          <w:color w:val="231F20"/>
        </w:rPr>
        <w:t>principal asset</w:t>
      </w:r>
      <w:r>
        <w:rPr>
          <w:color w:val="231F20"/>
          <w:spacing w:val="-8"/>
        </w:rPr>
        <w:t xml:space="preserve"> </w:t>
      </w:r>
      <w:r>
        <w:rPr>
          <w:color w:val="231F20"/>
        </w:rPr>
        <w:t>is</w:t>
      </w:r>
      <w:r>
        <w:rPr>
          <w:color w:val="231F20"/>
          <w:spacing w:val="-8"/>
        </w:rPr>
        <w:t xml:space="preserve"> </w:t>
      </w:r>
      <w:r>
        <w:rPr>
          <w:color w:val="231F20"/>
        </w:rPr>
        <w:t>the</w:t>
      </w:r>
      <w:r>
        <w:rPr>
          <w:color w:val="231F20"/>
          <w:spacing w:val="-8"/>
        </w:rPr>
        <w:t xml:space="preserve"> </w:t>
      </w:r>
      <w:r>
        <w:rPr>
          <w:color w:val="231F20"/>
        </w:rPr>
        <w:t>reputation</w:t>
      </w:r>
      <w:r>
        <w:rPr>
          <w:color w:val="231F20"/>
          <w:spacing w:val="-8"/>
        </w:rPr>
        <w:t xml:space="preserve"> </w:t>
      </w:r>
      <w:r>
        <w:rPr>
          <w:color w:val="231F20"/>
        </w:rPr>
        <w:t>or</w:t>
      </w:r>
      <w:r>
        <w:rPr>
          <w:color w:val="231F20"/>
          <w:spacing w:val="-8"/>
        </w:rPr>
        <w:t xml:space="preserve"> </w:t>
      </w:r>
      <w:r>
        <w:rPr>
          <w:color w:val="231F20"/>
        </w:rPr>
        <w:t>skill</w:t>
      </w:r>
      <w:r>
        <w:rPr>
          <w:color w:val="231F20"/>
          <w:spacing w:val="-8"/>
        </w:rPr>
        <w:t xml:space="preserve"> </w:t>
      </w:r>
      <w:r>
        <w:rPr>
          <w:color w:val="231F20"/>
        </w:rPr>
        <w:t>of</w:t>
      </w:r>
      <w:r>
        <w:rPr>
          <w:color w:val="231F20"/>
          <w:spacing w:val="-8"/>
        </w:rPr>
        <w:t xml:space="preserve"> </w:t>
      </w:r>
      <w:r>
        <w:rPr>
          <w:color w:val="231F20"/>
        </w:rPr>
        <w:t>one</w:t>
      </w:r>
      <w:r>
        <w:rPr>
          <w:color w:val="231F20"/>
          <w:spacing w:val="-8"/>
        </w:rPr>
        <w:t xml:space="preserve"> </w:t>
      </w:r>
      <w:r>
        <w:rPr>
          <w:color w:val="231F20"/>
        </w:rPr>
        <w:t>or</w:t>
      </w:r>
      <w:r>
        <w:rPr>
          <w:color w:val="231F20"/>
          <w:spacing w:val="-8"/>
        </w:rPr>
        <w:t xml:space="preserve"> </w:t>
      </w:r>
      <w:r>
        <w:rPr>
          <w:color w:val="231F20"/>
        </w:rPr>
        <w:t>more</w:t>
      </w:r>
      <w:r>
        <w:rPr>
          <w:color w:val="231F20"/>
          <w:spacing w:val="-8"/>
        </w:rPr>
        <w:t xml:space="preserve"> </w:t>
      </w:r>
      <w:r>
        <w:rPr>
          <w:color w:val="231F20"/>
        </w:rPr>
        <w:t>of</w:t>
      </w:r>
      <w:r>
        <w:rPr>
          <w:color w:val="231F20"/>
          <w:spacing w:val="-8"/>
        </w:rPr>
        <w:t xml:space="preserve"> </w:t>
      </w:r>
      <w:r>
        <w:rPr>
          <w:color w:val="231F20"/>
        </w:rPr>
        <w:t>its</w:t>
      </w:r>
      <w:r>
        <w:rPr>
          <w:color w:val="231F20"/>
          <w:spacing w:val="-8"/>
        </w:rPr>
        <w:t xml:space="preserve"> </w:t>
      </w:r>
      <w:r>
        <w:rPr>
          <w:color w:val="231F20"/>
        </w:rPr>
        <w:t>employees</w:t>
      </w:r>
      <w:r>
        <w:rPr>
          <w:color w:val="231F20"/>
          <w:spacing w:val="-8"/>
        </w:rPr>
        <w:t xml:space="preserve"> </w:t>
      </w:r>
      <w:r>
        <w:rPr>
          <w:color w:val="231F20"/>
        </w:rPr>
        <w:t xml:space="preserve">or owners. </w:t>
      </w:r>
      <w:r>
        <w:rPr>
          <w:color w:val="231F20"/>
        </w:rPr>
        <w:t>The term “any trade or business where the principal asset</w:t>
      </w:r>
      <w:r>
        <w:rPr>
          <w:color w:val="231F20"/>
          <w:spacing w:val="-8"/>
        </w:rPr>
        <w:t xml:space="preserve"> </w:t>
      </w:r>
      <w:r>
        <w:rPr>
          <w:color w:val="231F20"/>
        </w:rPr>
        <w:t>is</w:t>
      </w:r>
      <w:r>
        <w:rPr>
          <w:color w:val="231F20"/>
          <w:spacing w:val="-8"/>
        </w:rPr>
        <w:t xml:space="preserve"> </w:t>
      </w:r>
      <w:r>
        <w:rPr>
          <w:color w:val="231F20"/>
        </w:rPr>
        <w:t>the</w:t>
      </w:r>
      <w:r>
        <w:rPr>
          <w:color w:val="231F20"/>
          <w:spacing w:val="-8"/>
        </w:rPr>
        <w:t xml:space="preserve"> </w:t>
      </w:r>
      <w:r>
        <w:rPr>
          <w:color w:val="231F20"/>
        </w:rPr>
        <w:t>reputation</w:t>
      </w:r>
      <w:r>
        <w:rPr>
          <w:color w:val="231F20"/>
          <w:spacing w:val="-8"/>
        </w:rPr>
        <w:t xml:space="preserve"> </w:t>
      </w:r>
      <w:r>
        <w:rPr>
          <w:color w:val="231F20"/>
        </w:rPr>
        <w:t>or</w:t>
      </w:r>
      <w:r>
        <w:rPr>
          <w:color w:val="231F20"/>
          <w:spacing w:val="-8"/>
        </w:rPr>
        <w:t xml:space="preserve"> </w:t>
      </w:r>
      <w:r>
        <w:rPr>
          <w:color w:val="231F20"/>
        </w:rPr>
        <w:t>skill</w:t>
      </w:r>
      <w:r>
        <w:rPr>
          <w:color w:val="231F20"/>
          <w:spacing w:val="-8"/>
        </w:rPr>
        <w:t xml:space="preserve"> </w:t>
      </w:r>
      <w:r>
        <w:rPr>
          <w:color w:val="231F20"/>
        </w:rPr>
        <w:t>of</w:t>
      </w:r>
      <w:r>
        <w:rPr>
          <w:color w:val="231F20"/>
          <w:spacing w:val="-8"/>
        </w:rPr>
        <w:t xml:space="preserve"> </w:t>
      </w:r>
      <w:r>
        <w:rPr>
          <w:color w:val="231F20"/>
        </w:rPr>
        <w:t>one</w:t>
      </w:r>
      <w:r>
        <w:rPr>
          <w:color w:val="231F20"/>
          <w:spacing w:val="-8"/>
        </w:rPr>
        <w:t xml:space="preserve"> </w:t>
      </w:r>
      <w:r>
        <w:rPr>
          <w:color w:val="231F20"/>
        </w:rPr>
        <w:t>or</w:t>
      </w:r>
      <w:r>
        <w:rPr>
          <w:color w:val="231F20"/>
          <w:spacing w:val="-8"/>
        </w:rPr>
        <w:t xml:space="preserve"> </w:t>
      </w:r>
      <w:r>
        <w:rPr>
          <w:color w:val="231F20"/>
        </w:rPr>
        <w:t>more</w:t>
      </w:r>
      <w:r>
        <w:rPr>
          <w:color w:val="231F20"/>
          <w:spacing w:val="-8"/>
        </w:rPr>
        <w:t xml:space="preserve"> </w:t>
      </w:r>
      <w:r>
        <w:rPr>
          <w:color w:val="231F20"/>
        </w:rPr>
        <w:t>of</w:t>
      </w:r>
      <w:r>
        <w:rPr>
          <w:color w:val="231F20"/>
          <w:spacing w:val="-8"/>
        </w:rPr>
        <w:t xml:space="preserve"> </w:t>
      </w:r>
      <w:r>
        <w:rPr>
          <w:color w:val="231F20"/>
        </w:rPr>
        <w:t>its</w:t>
      </w:r>
      <w:r>
        <w:rPr>
          <w:color w:val="231F20"/>
          <w:spacing w:val="-8"/>
        </w:rPr>
        <w:t xml:space="preserve"> </w:t>
      </w:r>
      <w:r>
        <w:rPr>
          <w:color w:val="231F20"/>
        </w:rPr>
        <w:t>employees</w:t>
      </w:r>
      <w:r>
        <w:rPr>
          <w:color w:val="231F20"/>
          <w:spacing w:val="-8"/>
        </w:rPr>
        <w:t xml:space="preserve"> </w:t>
      </w:r>
      <w:r>
        <w:rPr>
          <w:color w:val="231F20"/>
        </w:rPr>
        <w:t>or owners”</w:t>
      </w:r>
      <w:r>
        <w:rPr>
          <w:color w:val="231F20"/>
          <w:spacing w:val="-12"/>
        </w:rPr>
        <w:t xml:space="preserve"> </w:t>
      </w:r>
      <w:r>
        <w:rPr>
          <w:color w:val="231F20"/>
        </w:rPr>
        <w:t>means</w:t>
      </w:r>
      <w:r>
        <w:rPr>
          <w:color w:val="231F20"/>
          <w:spacing w:val="-12"/>
        </w:rPr>
        <w:t xml:space="preserve"> </w:t>
      </w:r>
      <w:r>
        <w:rPr>
          <w:color w:val="231F20"/>
        </w:rPr>
        <w:t>any</w:t>
      </w:r>
      <w:r>
        <w:rPr>
          <w:color w:val="231F20"/>
          <w:spacing w:val="-12"/>
        </w:rPr>
        <w:t xml:space="preserve"> </w:t>
      </w:r>
      <w:r>
        <w:rPr>
          <w:color w:val="231F20"/>
        </w:rPr>
        <w:t>trade</w:t>
      </w:r>
      <w:r>
        <w:rPr>
          <w:color w:val="231F20"/>
          <w:spacing w:val="-12"/>
        </w:rPr>
        <w:t xml:space="preserve"> </w:t>
      </w:r>
      <w:r>
        <w:rPr>
          <w:color w:val="231F20"/>
        </w:rPr>
        <w:t>or</w:t>
      </w:r>
      <w:r>
        <w:rPr>
          <w:color w:val="231F20"/>
          <w:spacing w:val="-12"/>
        </w:rPr>
        <w:t xml:space="preserve"> </w:t>
      </w:r>
      <w:r>
        <w:rPr>
          <w:color w:val="231F20"/>
        </w:rPr>
        <w:t>business</w:t>
      </w:r>
      <w:r>
        <w:rPr>
          <w:color w:val="231F20"/>
          <w:spacing w:val="-12"/>
        </w:rPr>
        <w:t xml:space="preserve"> </w:t>
      </w:r>
      <w:r>
        <w:rPr>
          <w:color w:val="231F20"/>
        </w:rPr>
        <w:t>that</w:t>
      </w:r>
      <w:r>
        <w:rPr>
          <w:color w:val="231F20"/>
          <w:spacing w:val="-12"/>
        </w:rPr>
        <w:t xml:space="preserve"> </w:t>
      </w:r>
      <w:r>
        <w:rPr>
          <w:color w:val="231F20"/>
        </w:rPr>
        <w:t>consists</w:t>
      </w:r>
      <w:r>
        <w:rPr>
          <w:color w:val="231F20"/>
          <w:spacing w:val="-11"/>
        </w:rPr>
        <w:t xml:space="preserve"> </w:t>
      </w:r>
      <w:r>
        <w:rPr>
          <w:color w:val="231F20"/>
        </w:rPr>
        <w:t>of</w:t>
      </w:r>
      <w:r>
        <w:rPr>
          <w:color w:val="231F20"/>
          <w:spacing w:val="-12"/>
        </w:rPr>
        <w:t xml:space="preserve"> </w:t>
      </w:r>
      <w:r>
        <w:rPr>
          <w:color w:val="231F20"/>
        </w:rPr>
        <w:t>(a)</w:t>
      </w:r>
      <w:r>
        <w:rPr>
          <w:color w:val="231F20"/>
          <w:spacing w:val="-12"/>
        </w:rPr>
        <w:t xml:space="preserve"> </w:t>
      </w:r>
      <w:r>
        <w:rPr>
          <w:color w:val="231F20"/>
        </w:rPr>
        <w:t>a</w:t>
      </w:r>
      <w:r>
        <w:rPr>
          <w:color w:val="231F20"/>
          <w:spacing w:val="-12"/>
        </w:rPr>
        <w:t xml:space="preserve"> </w:t>
      </w:r>
      <w:r>
        <w:rPr>
          <w:color w:val="231F20"/>
        </w:rPr>
        <w:t>trade or business in which a person receives fees, compensation, or other</w:t>
      </w:r>
      <w:r>
        <w:rPr>
          <w:color w:val="231F20"/>
          <w:spacing w:val="-9"/>
        </w:rPr>
        <w:t xml:space="preserve"> </w:t>
      </w:r>
      <w:r>
        <w:rPr>
          <w:color w:val="231F20"/>
        </w:rPr>
        <w:t>income</w:t>
      </w:r>
      <w:r>
        <w:rPr>
          <w:color w:val="231F20"/>
          <w:spacing w:val="-9"/>
        </w:rPr>
        <w:t xml:space="preserve"> </w:t>
      </w:r>
      <w:r>
        <w:rPr>
          <w:color w:val="231F20"/>
        </w:rPr>
        <w:t>from</w:t>
      </w:r>
      <w:r>
        <w:rPr>
          <w:color w:val="231F20"/>
          <w:spacing w:val="-9"/>
        </w:rPr>
        <w:t xml:space="preserve"> </w:t>
      </w:r>
      <w:r>
        <w:rPr>
          <w:color w:val="231F20"/>
        </w:rPr>
        <w:t>endorsing</w:t>
      </w:r>
      <w:r>
        <w:rPr>
          <w:color w:val="231F20"/>
          <w:spacing w:val="-9"/>
        </w:rPr>
        <w:t xml:space="preserve"> </w:t>
      </w:r>
      <w:r>
        <w:rPr>
          <w:color w:val="231F20"/>
        </w:rPr>
        <w:t>products</w:t>
      </w:r>
      <w:r>
        <w:rPr>
          <w:color w:val="231F20"/>
          <w:spacing w:val="-9"/>
        </w:rPr>
        <w:t xml:space="preserve"> </w:t>
      </w:r>
      <w:r>
        <w:rPr>
          <w:color w:val="231F20"/>
        </w:rPr>
        <w:t>or</w:t>
      </w:r>
      <w:r>
        <w:rPr>
          <w:color w:val="231F20"/>
          <w:spacing w:val="-9"/>
        </w:rPr>
        <w:t xml:space="preserve"> </w:t>
      </w:r>
      <w:r>
        <w:rPr>
          <w:color w:val="231F20"/>
        </w:rPr>
        <w:t>services;</w:t>
      </w:r>
      <w:r>
        <w:rPr>
          <w:color w:val="231F20"/>
          <w:spacing w:val="-9"/>
        </w:rPr>
        <w:t xml:space="preserve"> </w:t>
      </w:r>
      <w:r>
        <w:rPr>
          <w:color w:val="231F20"/>
        </w:rPr>
        <w:t>(b)</w:t>
      </w:r>
      <w:r>
        <w:rPr>
          <w:color w:val="231F20"/>
          <w:spacing w:val="-9"/>
        </w:rPr>
        <w:t xml:space="preserve"> </w:t>
      </w:r>
      <w:r>
        <w:rPr>
          <w:color w:val="231F20"/>
        </w:rPr>
        <w:t>a</w:t>
      </w:r>
      <w:r>
        <w:rPr>
          <w:color w:val="231F20"/>
          <w:spacing w:val="-9"/>
        </w:rPr>
        <w:t xml:space="preserve"> </w:t>
      </w:r>
      <w:r>
        <w:rPr>
          <w:color w:val="231F20"/>
        </w:rPr>
        <w:t>trade</w:t>
      </w:r>
      <w:r>
        <w:rPr>
          <w:color w:val="231F20"/>
          <w:spacing w:val="-9"/>
        </w:rPr>
        <w:t xml:space="preserve"> </w:t>
      </w:r>
      <w:r>
        <w:rPr>
          <w:color w:val="231F20"/>
        </w:rPr>
        <w:t>or business in which a person licenses or receives fees, compensation, or other income for the use of an individual’s image, likeness, name, signature, voice, or trademark, or any other symbols associated with the individual’s identity; or (c) receiving fees, compensation, or other income for appearing at</w:t>
      </w:r>
      <w:r>
        <w:rPr>
          <w:color w:val="231F20"/>
        </w:rPr>
        <w:t xml:space="preserve"> an event or on radio, television, or another media format.</w:t>
      </w:r>
    </w:p>
    <w:p w:rsidR="00A33C7B" w:rsidRDefault="0089559E">
      <w:pPr>
        <w:pStyle w:val="Textkrper"/>
        <w:spacing w:before="42" w:line="237" w:lineRule="auto"/>
        <w:ind w:firstLine="239"/>
      </w:pPr>
      <w:r>
        <w:rPr>
          <w:color w:val="231F20"/>
        </w:rPr>
        <w:t>Partnerships must separately report QBI information for all trades or businesses engaged in by the partnership, including SSTBs,</w:t>
      </w:r>
      <w:r>
        <w:rPr>
          <w:color w:val="231F20"/>
          <w:spacing w:val="-13"/>
        </w:rPr>
        <w:t xml:space="preserve"> </w:t>
      </w:r>
      <w:r>
        <w:rPr>
          <w:color w:val="231F20"/>
        </w:rPr>
        <w:t>but</w:t>
      </w:r>
      <w:r>
        <w:rPr>
          <w:color w:val="231F20"/>
          <w:spacing w:val="-12"/>
        </w:rPr>
        <w:t xml:space="preserve"> </w:t>
      </w:r>
      <w:r>
        <w:rPr>
          <w:color w:val="231F20"/>
        </w:rPr>
        <w:t>must</w:t>
      </w:r>
      <w:r>
        <w:rPr>
          <w:color w:val="231F20"/>
          <w:spacing w:val="-13"/>
        </w:rPr>
        <w:t xml:space="preserve"> </w:t>
      </w:r>
      <w:r>
        <w:rPr>
          <w:color w:val="231F20"/>
        </w:rPr>
        <w:t>identify</w:t>
      </w:r>
      <w:r>
        <w:rPr>
          <w:color w:val="231F20"/>
          <w:spacing w:val="-12"/>
        </w:rPr>
        <w:t xml:space="preserve"> </w:t>
      </w:r>
      <w:r>
        <w:rPr>
          <w:color w:val="231F20"/>
        </w:rPr>
        <w:t>which</w:t>
      </w:r>
      <w:r>
        <w:rPr>
          <w:color w:val="231F20"/>
          <w:spacing w:val="-13"/>
        </w:rPr>
        <w:t xml:space="preserve"> </w:t>
      </w:r>
      <w:r>
        <w:rPr>
          <w:color w:val="231F20"/>
        </w:rPr>
        <w:t>trades</w:t>
      </w:r>
      <w:r>
        <w:rPr>
          <w:color w:val="231F20"/>
          <w:spacing w:val="-13"/>
        </w:rPr>
        <w:t xml:space="preserve"> </w:t>
      </w:r>
      <w:r>
        <w:rPr>
          <w:color w:val="231F20"/>
        </w:rPr>
        <w:t>or</w:t>
      </w:r>
      <w:r>
        <w:rPr>
          <w:color w:val="231F20"/>
          <w:spacing w:val="-12"/>
        </w:rPr>
        <w:t xml:space="preserve"> </w:t>
      </w:r>
      <w:r>
        <w:rPr>
          <w:color w:val="231F20"/>
        </w:rPr>
        <w:t>businesses</w:t>
      </w:r>
      <w:r>
        <w:rPr>
          <w:color w:val="231F20"/>
          <w:spacing w:val="-13"/>
        </w:rPr>
        <w:t xml:space="preserve"> </w:t>
      </w:r>
      <w:r>
        <w:rPr>
          <w:color w:val="231F20"/>
        </w:rPr>
        <w:t>are</w:t>
      </w:r>
      <w:r>
        <w:rPr>
          <w:color w:val="231F20"/>
          <w:spacing w:val="-12"/>
        </w:rPr>
        <w:t xml:space="preserve"> </w:t>
      </w:r>
      <w:r>
        <w:rPr>
          <w:color w:val="231F20"/>
        </w:rPr>
        <w:t>SSTBs.</w:t>
      </w:r>
    </w:p>
    <w:p w:rsidR="00A33C7B" w:rsidRDefault="0089559E">
      <w:pPr>
        <w:pStyle w:val="Textkrper"/>
        <w:spacing w:before="17" w:line="237" w:lineRule="auto"/>
        <w:ind w:right="266" w:firstLine="180"/>
      </w:pPr>
      <w:r>
        <w:rPr>
          <w:b/>
          <w:i/>
          <w:color w:val="231F20"/>
        </w:rPr>
        <w:t>Aggregation of trades or businesses.</w:t>
      </w:r>
      <w:r>
        <w:rPr>
          <w:b/>
          <w:i/>
          <w:color w:val="231F20"/>
          <w:spacing w:val="40"/>
        </w:rPr>
        <w:t xml:space="preserve"> </w:t>
      </w:r>
      <w:r>
        <w:rPr>
          <w:color w:val="231F20"/>
        </w:rPr>
        <w:t>A partnership engaged in more than one trade or business may choose to aggregate</w:t>
      </w:r>
      <w:r>
        <w:rPr>
          <w:color w:val="231F20"/>
          <w:spacing w:val="-7"/>
        </w:rPr>
        <w:t xml:space="preserve"> </w:t>
      </w:r>
      <w:r>
        <w:rPr>
          <w:color w:val="231F20"/>
        </w:rPr>
        <w:t>multiple</w:t>
      </w:r>
      <w:r>
        <w:rPr>
          <w:color w:val="231F20"/>
          <w:spacing w:val="-7"/>
        </w:rPr>
        <w:t xml:space="preserve"> </w:t>
      </w:r>
      <w:r>
        <w:rPr>
          <w:color w:val="231F20"/>
        </w:rPr>
        <w:t>trades</w:t>
      </w:r>
      <w:r>
        <w:rPr>
          <w:color w:val="231F20"/>
          <w:spacing w:val="-8"/>
        </w:rPr>
        <w:t xml:space="preserve"> </w:t>
      </w:r>
      <w:r>
        <w:rPr>
          <w:color w:val="231F20"/>
        </w:rPr>
        <w:t>or</w:t>
      </w:r>
      <w:r>
        <w:rPr>
          <w:color w:val="231F20"/>
          <w:spacing w:val="-7"/>
        </w:rPr>
        <w:t xml:space="preserve"> </w:t>
      </w:r>
      <w:r>
        <w:rPr>
          <w:color w:val="231F20"/>
        </w:rPr>
        <w:t>businesses</w:t>
      </w:r>
      <w:r>
        <w:rPr>
          <w:color w:val="231F20"/>
          <w:spacing w:val="-7"/>
        </w:rPr>
        <w:t xml:space="preserve"> </w:t>
      </w:r>
      <w:r>
        <w:rPr>
          <w:color w:val="231F20"/>
        </w:rPr>
        <w:t>into</w:t>
      </w:r>
      <w:r>
        <w:rPr>
          <w:color w:val="231F20"/>
          <w:spacing w:val="-8"/>
        </w:rPr>
        <w:t xml:space="preserve"> </w:t>
      </w:r>
      <w:r>
        <w:rPr>
          <w:color w:val="231F20"/>
        </w:rPr>
        <w:t>a</w:t>
      </w:r>
      <w:r>
        <w:rPr>
          <w:color w:val="231F20"/>
          <w:spacing w:val="-7"/>
        </w:rPr>
        <w:t xml:space="preserve"> </w:t>
      </w:r>
      <w:r>
        <w:rPr>
          <w:color w:val="231F20"/>
        </w:rPr>
        <w:t>single</w:t>
      </w:r>
      <w:r>
        <w:rPr>
          <w:color w:val="231F20"/>
          <w:spacing w:val="-7"/>
        </w:rPr>
        <w:t xml:space="preserve"> </w:t>
      </w:r>
      <w:r>
        <w:rPr>
          <w:color w:val="231F20"/>
        </w:rPr>
        <w:t>trade</w:t>
      </w:r>
      <w:r>
        <w:rPr>
          <w:color w:val="231F20"/>
          <w:spacing w:val="-8"/>
        </w:rPr>
        <w:t xml:space="preserve"> </w:t>
      </w:r>
      <w:r>
        <w:rPr>
          <w:color w:val="231F20"/>
        </w:rPr>
        <w:t>or business</w:t>
      </w:r>
      <w:r>
        <w:rPr>
          <w:color w:val="231F20"/>
          <w:spacing w:val="-12"/>
        </w:rPr>
        <w:t xml:space="preserve"> </w:t>
      </w:r>
      <w:r>
        <w:rPr>
          <w:color w:val="231F20"/>
        </w:rPr>
        <w:t>for</w:t>
      </w:r>
      <w:r>
        <w:rPr>
          <w:color w:val="231F20"/>
          <w:spacing w:val="-12"/>
        </w:rPr>
        <w:t xml:space="preserve"> </w:t>
      </w:r>
      <w:r>
        <w:rPr>
          <w:color w:val="231F20"/>
        </w:rPr>
        <w:t>purposes</w:t>
      </w:r>
      <w:r>
        <w:rPr>
          <w:color w:val="231F20"/>
          <w:spacing w:val="-12"/>
        </w:rPr>
        <w:t xml:space="preserve"> </w:t>
      </w:r>
      <w:r>
        <w:rPr>
          <w:color w:val="231F20"/>
        </w:rPr>
        <w:t>of</w:t>
      </w:r>
      <w:r>
        <w:rPr>
          <w:color w:val="231F20"/>
          <w:spacing w:val="-12"/>
        </w:rPr>
        <w:t xml:space="preserve"> </w:t>
      </w:r>
      <w:r>
        <w:rPr>
          <w:color w:val="231F20"/>
        </w:rPr>
        <w:t>section</w:t>
      </w:r>
      <w:r>
        <w:rPr>
          <w:color w:val="231F20"/>
          <w:spacing w:val="-12"/>
        </w:rPr>
        <w:t xml:space="preserve"> </w:t>
      </w:r>
      <w:r>
        <w:rPr>
          <w:color w:val="231F20"/>
        </w:rPr>
        <w:t>199A</w:t>
      </w:r>
      <w:r>
        <w:rPr>
          <w:color w:val="231F20"/>
          <w:spacing w:val="-12"/>
        </w:rPr>
        <w:t xml:space="preserve"> </w:t>
      </w:r>
      <w:r>
        <w:rPr>
          <w:color w:val="231F20"/>
        </w:rPr>
        <w:t>if</w:t>
      </w:r>
      <w:r>
        <w:rPr>
          <w:color w:val="231F20"/>
          <w:spacing w:val="-12"/>
        </w:rPr>
        <w:t xml:space="preserve"> </w:t>
      </w:r>
      <w:r>
        <w:rPr>
          <w:color w:val="231F20"/>
        </w:rPr>
        <w:t>it</w:t>
      </w:r>
      <w:r>
        <w:rPr>
          <w:color w:val="231F20"/>
          <w:spacing w:val="-12"/>
        </w:rPr>
        <w:t xml:space="preserve"> </w:t>
      </w:r>
      <w:r>
        <w:rPr>
          <w:color w:val="231F20"/>
        </w:rPr>
        <w:t>meets</w:t>
      </w:r>
      <w:r>
        <w:rPr>
          <w:color w:val="231F20"/>
          <w:spacing w:val="-12"/>
        </w:rPr>
        <w:t xml:space="preserve"> </w:t>
      </w:r>
      <w:r>
        <w:rPr>
          <w:color w:val="231F20"/>
        </w:rPr>
        <w:t>the</w:t>
      </w:r>
      <w:r>
        <w:rPr>
          <w:color w:val="231F20"/>
          <w:spacing w:val="-12"/>
        </w:rPr>
        <w:t xml:space="preserve"> </w:t>
      </w:r>
      <w:r>
        <w:rPr>
          <w:color w:val="231F20"/>
        </w:rPr>
        <w:t xml:space="preserve">following </w:t>
      </w:r>
      <w:r>
        <w:rPr>
          <w:color w:val="231F20"/>
          <w:spacing w:val="-2"/>
        </w:rPr>
        <w:t>requirements.</w:t>
      </w:r>
    </w:p>
    <w:p w:rsidR="00A33C7B" w:rsidRDefault="0089559E">
      <w:pPr>
        <w:pStyle w:val="Listenabsatz"/>
        <w:numPr>
          <w:ilvl w:val="0"/>
          <w:numId w:val="3"/>
        </w:numPr>
        <w:tabs>
          <w:tab w:val="left" w:pos="490"/>
        </w:tabs>
        <w:spacing w:before="103" w:line="237" w:lineRule="auto"/>
        <w:ind w:right="199" w:hanging="251"/>
        <w:rPr>
          <w:sz w:val="18"/>
        </w:rPr>
      </w:pPr>
      <w:r>
        <w:rPr>
          <w:color w:val="231F20"/>
          <w:sz w:val="18"/>
        </w:rPr>
        <w:t>The same person, or group of persons, either directly or through attribution, owns 50% or more of each trade or business</w:t>
      </w:r>
      <w:r>
        <w:rPr>
          <w:color w:val="231F20"/>
          <w:spacing w:val="-13"/>
          <w:sz w:val="18"/>
        </w:rPr>
        <w:t xml:space="preserve"> </w:t>
      </w:r>
      <w:r>
        <w:rPr>
          <w:color w:val="231F20"/>
          <w:sz w:val="18"/>
        </w:rPr>
        <w:t>for</w:t>
      </w:r>
      <w:r>
        <w:rPr>
          <w:color w:val="231F20"/>
          <w:spacing w:val="-12"/>
          <w:sz w:val="18"/>
        </w:rPr>
        <w:t xml:space="preserve"> </w:t>
      </w:r>
      <w:r>
        <w:rPr>
          <w:color w:val="231F20"/>
          <w:sz w:val="18"/>
        </w:rPr>
        <w:t>a</w:t>
      </w:r>
      <w:r>
        <w:rPr>
          <w:color w:val="231F20"/>
          <w:spacing w:val="-13"/>
          <w:sz w:val="18"/>
        </w:rPr>
        <w:t xml:space="preserve"> </w:t>
      </w:r>
      <w:r>
        <w:rPr>
          <w:color w:val="231F20"/>
          <w:sz w:val="18"/>
        </w:rPr>
        <w:t>majority</w:t>
      </w:r>
      <w:r>
        <w:rPr>
          <w:color w:val="231F20"/>
          <w:spacing w:val="-12"/>
          <w:sz w:val="18"/>
        </w:rPr>
        <w:t xml:space="preserve"> </w:t>
      </w:r>
      <w:r>
        <w:rPr>
          <w:color w:val="231F20"/>
          <w:sz w:val="18"/>
        </w:rPr>
        <w:t>of</w:t>
      </w:r>
      <w:r>
        <w:rPr>
          <w:color w:val="231F20"/>
          <w:spacing w:val="-13"/>
          <w:sz w:val="18"/>
        </w:rPr>
        <w:t xml:space="preserve"> </w:t>
      </w:r>
      <w:r>
        <w:rPr>
          <w:color w:val="231F20"/>
          <w:sz w:val="18"/>
        </w:rPr>
        <w:t>the</w:t>
      </w:r>
      <w:r>
        <w:rPr>
          <w:color w:val="231F20"/>
          <w:spacing w:val="-13"/>
          <w:sz w:val="18"/>
        </w:rPr>
        <w:t xml:space="preserve"> </w:t>
      </w:r>
      <w:r>
        <w:rPr>
          <w:color w:val="231F20"/>
          <w:sz w:val="18"/>
        </w:rPr>
        <w:t>tax</w:t>
      </w:r>
      <w:r>
        <w:rPr>
          <w:color w:val="231F20"/>
          <w:spacing w:val="-12"/>
          <w:sz w:val="18"/>
        </w:rPr>
        <w:t xml:space="preserve"> </w:t>
      </w:r>
      <w:r>
        <w:rPr>
          <w:color w:val="231F20"/>
          <w:sz w:val="18"/>
        </w:rPr>
        <w:t>year,</w:t>
      </w:r>
      <w:r>
        <w:rPr>
          <w:color w:val="231F20"/>
          <w:spacing w:val="-13"/>
          <w:sz w:val="18"/>
        </w:rPr>
        <w:t xml:space="preserve"> </w:t>
      </w:r>
      <w:r>
        <w:rPr>
          <w:color w:val="231F20"/>
          <w:sz w:val="18"/>
        </w:rPr>
        <w:t>including</w:t>
      </w:r>
      <w:r>
        <w:rPr>
          <w:color w:val="231F20"/>
          <w:spacing w:val="-12"/>
          <w:sz w:val="18"/>
        </w:rPr>
        <w:t xml:space="preserve"> </w:t>
      </w:r>
      <w:r>
        <w:rPr>
          <w:color w:val="231F20"/>
          <w:sz w:val="18"/>
        </w:rPr>
        <w:t>the</w:t>
      </w:r>
      <w:r>
        <w:rPr>
          <w:color w:val="231F20"/>
          <w:spacing w:val="-13"/>
          <w:sz w:val="18"/>
        </w:rPr>
        <w:t xml:space="preserve"> </w:t>
      </w:r>
      <w:r>
        <w:rPr>
          <w:color w:val="231F20"/>
          <w:sz w:val="18"/>
        </w:rPr>
        <w:t>last</w:t>
      </w:r>
      <w:r>
        <w:rPr>
          <w:color w:val="231F20"/>
          <w:spacing w:val="-12"/>
          <w:sz w:val="18"/>
        </w:rPr>
        <w:t xml:space="preserve"> </w:t>
      </w:r>
      <w:r>
        <w:rPr>
          <w:color w:val="231F20"/>
          <w:sz w:val="18"/>
        </w:rPr>
        <w:t>day of the tax year, and all trades or businesses use the same tax</w:t>
      </w:r>
      <w:r>
        <w:rPr>
          <w:color w:val="231F20"/>
          <w:spacing w:val="-5"/>
          <w:sz w:val="18"/>
        </w:rPr>
        <w:t xml:space="preserve"> </w:t>
      </w:r>
      <w:r>
        <w:rPr>
          <w:color w:val="231F20"/>
          <w:sz w:val="18"/>
        </w:rPr>
        <w:t>year-end.</w:t>
      </w:r>
    </w:p>
    <w:p w:rsidR="00A33C7B" w:rsidRDefault="0089559E">
      <w:pPr>
        <w:pStyle w:val="Listenabsatz"/>
        <w:numPr>
          <w:ilvl w:val="0"/>
          <w:numId w:val="3"/>
        </w:numPr>
        <w:tabs>
          <w:tab w:val="left" w:pos="490"/>
        </w:tabs>
        <w:spacing w:before="102"/>
        <w:ind w:hanging="251"/>
        <w:rPr>
          <w:sz w:val="18"/>
        </w:rPr>
      </w:pPr>
      <w:r>
        <w:rPr>
          <w:color w:val="231F20"/>
          <w:sz w:val="18"/>
        </w:rPr>
        <w:t>None</w:t>
      </w:r>
      <w:r>
        <w:rPr>
          <w:color w:val="231F20"/>
          <w:spacing w:val="-12"/>
          <w:sz w:val="18"/>
        </w:rPr>
        <w:t xml:space="preserve"> </w:t>
      </w:r>
      <w:r>
        <w:rPr>
          <w:color w:val="231F20"/>
          <w:sz w:val="18"/>
        </w:rPr>
        <w:t>of</w:t>
      </w:r>
      <w:r>
        <w:rPr>
          <w:color w:val="231F20"/>
          <w:spacing w:val="-11"/>
          <w:sz w:val="18"/>
        </w:rPr>
        <w:t xml:space="preserve"> </w:t>
      </w:r>
      <w:r>
        <w:rPr>
          <w:color w:val="231F20"/>
          <w:sz w:val="18"/>
        </w:rPr>
        <w:t>the</w:t>
      </w:r>
      <w:r>
        <w:rPr>
          <w:color w:val="231F20"/>
          <w:spacing w:val="-11"/>
          <w:sz w:val="18"/>
        </w:rPr>
        <w:t xml:space="preserve"> </w:t>
      </w:r>
      <w:r>
        <w:rPr>
          <w:color w:val="231F20"/>
          <w:sz w:val="18"/>
        </w:rPr>
        <w:t>trades</w:t>
      </w:r>
      <w:r>
        <w:rPr>
          <w:color w:val="231F20"/>
          <w:spacing w:val="-11"/>
          <w:sz w:val="18"/>
        </w:rPr>
        <w:t xml:space="preserve"> </w:t>
      </w:r>
      <w:r>
        <w:rPr>
          <w:color w:val="231F20"/>
          <w:sz w:val="18"/>
        </w:rPr>
        <w:t>or</w:t>
      </w:r>
      <w:r>
        <w:rPr>
          <w:color w:val="231F20"/>
          <w:spacing w:val="-12"/>
          <w:sz w:val="18"/>
        </w:rPr>
        <w:t xml:space="preserve"> </w:t>
      </w:r>
      <w:r>
        <w:rPr>
          <w:color w:val="231F20"/>
          <w:sz w:val="18"/>
        </w:rPr>
        <w:t>businesses</w:t>
      </w:r>
      <w:r>
        <w:rPr>
          <w:color w:val="231F20"/>
          <w:spacing w:val="-11"/>
          <w:sz w:val="18"/>
        </w:rPr>
        <w:t xml:space="preserve"> </w:t>
      </w:r>
      <w:r>
        <w:rPr>
          <w:color w:val="231F20"/>
          <w:sz w:val="18"/>
        </w:rPr>
        <w:t>are</w:t>
      </w:r>
      <w:r>
        <w:rPr>
          <w:color w:val="231F20"/>
          <w:spacing w:val="-11"/>
          <w:sz w:val="18"/>
        </w:rPr>
        <w:t xml:space="preserve"> </w:t>
      </w:r>
      <w:r>
        <w:rPr>
          <w:color w:val="231F20"/>
          <w:spacing w:val="-2"/>
          <w:sz w:val="18"/>
        </w:rPr>
        <w:t>SSTBs.</w:t>
      </w:r>
    </w:p>
    <w:p w:rsidR="00A33C7B" w:rsidRDefault="0089559E">
      <w:pPr>
        <w:pStyle w:val="Listenabsatz"/>
        <w:numPr>
          <w:ilvl w:val="0"/>
          <w:numId w:val="3"/>
        </w:numPr>
        <w:tabs>
          <w:tab w:val="left" w:pos="490"/>
        </w:tabs>
        <w:spacing w:before="107" w:line="237" w:lineRule="auto"/>
        <w:ind w:right="424" w:hanging="251"/>
        <w:rPr>
          <w:sz w:val="18"/>
        </w:rPr>
      </w:pPr>
      <w:r>
        <w:rPr>
          <w:color w:val="231F20"/>
          <w:sz w:val="18"/>
        </w:rPr>
        <w:t>The</w:t>
      </w:r>
      <w:r>
        <w:rPr>
          <w:color w:val="231F20"/>
          <w:spacing w:val="-12"/>
          <w:sz w:val="18"/>
        </w:rPr>
        <w:t xml:space="preserve"> </w:t>
      </w:r>
      <w:r>
        <w:rPr>
          <w:color w:val="231F20"/>
          <w:sz w:val="18"/>
        </w:rPr>
        <w:t>trades</w:t>
      </w:r>
      <w:r>
        <w:rPr>
          <w:color w:val="231F20"/>
          <w:spacing w:val="-12"/>
          <w:sz w:val="18"/>
        </w:rPr>
        <w:t xml:space="preserve"> </w:t>
      </w:r>
      <w:r>
        <w:rPr>
          <w:color w:val="231F20"/>
          <w:sz w:val="18"/>
        </w:rPr>
        <w:t>or</w:t>
      </w:r>
      <w:r>
        <w:rPr>
          <w:color w:val="231F20"/>
          <w:spacing w:val="-12"/>
          <w:sz w:val="18"/>
        </w:rPr>
        <w:t xml:space="preserve"> </w:t>
      </w:r>
      <w:r>
        <w:rPr>
          <w:color w:val="231F20"/>
          <w:sz w:val="18"/>
        </w:rPr>
        <w:t>businesses</w:t>
      </w:r>
      <w:r>
        <w:rPr>
          <w:color w:val="231F20"/>
          <w:spacing w:val="-12"/>
          <w:sz w:val="18"/>
        </w:rPr>
        <w:t xml:space="preserve"> </w:t>
      </w:r>
      <w:r>
        <w:rPr>
          <w:color w:val="231F20"/>
          <w:sz w:val="18"/>
        </w:rPr>
        <w:t>to</w:t>
      </w:r>
      <w:r>
        <w:rPr>
          <w:color w:val="231F20"/>
          <w:spacing w:val="-12"/>
          <w:sz w:val="18"/>
        </w:rPr>
        <w:t xml:space="preserve"> </w:t>
      </w:r>
      <w:r>
        <w:rPr>
          <w:color w:val="231F20"/>
          <w:sz w:val="18"/>
        </w:rPr>
        <w:t>be</w:t>
      </w:r>
      <w:r>
        <w:rPr>
          <w:color w:val="231F20"/>
          <w:spacing w:val="-12"/>
          <w:sz w:val="18"/>
        </w:rPr>
        <w:t xml:space="preserve"> </w:t>
      </w:r>
      <w:r>
        <w:rPr>
          <w:color w:val="231F20"/>
          <w:sz w:val="18"/>
        </w:rPr>
        <w:t>aggregated</w:t>
      </w:r>
      <w:r>
        <w:rPr>
          <w:color w:val="231F20"/>
          <w:spacing w:val="-12"/>
          <w:sz w:val="18"/>
        </w:rPr>
        <w:t xml:space="preserve"> </w:t>
      </w:r>
      <w:r>
        <w:rPr>
          <w:color w:val="231F20"/>
          <w:sz w:val="18"/>
        </w:rPr>
        <w:t>meet</w:t>
      </w:r>
      <w:r>
        <w:rPr>
          <w:color w:val="231F20"/>
          <w:spacing w:val="-12"/>
          <w:sz w:val="18"/>
        </w:rPr>
        <w:t xml:space="preserve"> </w:t>
      </w:r>
      <w:r>
        <w:rPr>
          <w:color w:val="231F20"/>
          <w:sz w:val="18"/>
        </w:rPr>
        <w:t>at</w:t>
      </w:r>
      <w:r>
        <w:rPr>
          <w:color w:val="231F20"/>
          <w:spacing w:val="-12"/>
          <w:sz w:val="18"/>
        </w:rPr>
        <w:t xml:space="preserve"> </w:t>
      </w:r>
      <w:r>
        <w:rPr>
          <w:color w:val="231F20"/>
          <w:sz w:val="18"/>
        </w:rPr>
        <w:t>least two of the following three factors.</w:t>
      </w:r>
    </w:p>
    <w:p w:rsidR="00A33C7B" w:rsidRDefault="0089559E">
      <w:pPr>
        <w:pStyle w:val="Listenabsatz"/>
        <w:numPr>
          <w:ilvl w:val="1"/>
          <w:numId w:val="3"/>
        </w:numPr>
        <w:tabs>
          <w:tab w:val="left" w:pos="800"/>
        </w:tabs>
        <w:spacing w:before="106" w:line="237" w:lineRule="auto"/>
        <w:ind w:right="168"/>
        <w:rPr>
          <w:sz w:val="18"/>
        </w:rPr>
      </w:pPr>
      <w:r>
        <w:rPr>
          <w:color w:val="231F20"/>
          <w:sz w:val="18"/>
        </w:rPr>
        <w:t>They</w:t>
      </w:r>
      <w:r>
        <w:rPr>
          <w:color w:val="231F20"/>
          <w:spacing w:val="-13"/>
          <w:sz w:val="18"/>
        </w:rPr>
        <w:t xml:space="preserve"> </w:t>
      </w:r>
      <w:r>
        <w:rPr>
          <w:color w:val="231F20"/>
          <w:sz w:val="18"/>
        </w:rPr>
        <w:t>provide</w:t>
      </w:r>
      <w:r>
        <w:rPr>
          <w:color w:val="231F20"/>
          <w:spacing w:val="-12"/>
          <w:sz w:val="18"/>
        </w:rPr>
        <w:t xml:space="preserve"> </w:t>
      </w:r>
      <w:r>
        <w:rPr>
          <w:color w:val="231F20"/>
          <w:sz w:val="18"/>
        </w:rPr>
        <w:t>products,</w:t>
      </w:r>
      <w:r>
        <w:rPr>
          <w:color w:val="231F20"/>
          <w:spacing w:val="-13"/>
          <w:sz w:val="18"/>
        </w:rPr>
        <w:t xml:space="preserve"> </w:t>
      </w:r>
      <w:r>
        <w:rPr>
          <w:color w:val="231F20"/>
          <w:sz w:val="18"/>
        </w:rPr>
        <w:t>property,</w:t>
      </w:r>
      <w:r>
        <w:rPr>
          <w:color w:val="231F20"/>
          <w:spacing w:val="-12"/>
          <w:sz w:val="18"/>
        </w:rPr>
        <w:t xml:space="preserve"> </w:t>
      </w:r>
      <w:r>
        <w:rPr>
          <w:color w:val="231F20"/>
          <w:sz w:val="18"/>
        </w:rPr>
        <w:t>or</w:t>
      </w:r>
      <w:r>
        <w:rPr>
          <w:color w:val="231F20"/>
          <w:spacing w:val="-13"/>
          <w:sz w:val="18"/>
        </w:rPr>
        <w:t xml:space="preserve"> </w:t>
      </w:r>
      <w:r>
        <w:rPr>
          <w:color w:val="231F20"/>
          <w:sz w:val="18"/>
        </w:rPr>
        <w:t>services</w:t>
      </w:r>
      <w:r>
        <w:rPr>
          <w:color w:val="231F20"/>
          <w:spacing w:val="-13"/>
          <w:sz w:val="18"/>
        </w:rPr>
        <w:t xml:space="preserve"> </w:t>
      </w:r>
      <w:r>
        <w:rPr>
          <w:color w:val="231F20"/>
          <w:sz w:val="18"/>
        </w:rPr>
        <w:t>that</w:t>
      </w:r>
      <w:r>
        <w:rPr>
          <w:color w:val="231F20"/>
          <w:spacing w:val="-12"/>
          <w:sz w:val="18"/>
        </w:rPr>
        <w:t xml:space="preserve"> </w:t>
      </w:r>
      <w:r>
        <w:rPr>
          <w:color w:val="231F20"/>
          <w:sz w:val="18"/>
        </w:rPr>
        <w:t>are</w:t>
      </w:r>
      <w:r>
        <w:rPr>
          <w:color w:val="231F20"/>
          <w:spacing w:val="-13"/>
          <w:sz w:val="18"/>
        </w:rPr>
        <w:t xml:space="preserve"> </w:t>
      </w:r>
      <w:r>
        <w:rPr>
          <w:color w:val="231F20"/>
          <w:sz w:val="18"/>
        </w:rPr>
        <w:t>the same or that are customarily offered together.</w:t>
      </w:r>
    </w:p>
    <w:p w:rsidR="00A33C7B" w:rsidRDefault="0089559E">
      <w:pPr>
        <w:pStyle w:val="Listenabsatz"/>
        <w:numPr>
          <w:ilvl w:val="1"/>
          <w:numId w:val="3"/>
        </w:numPr>
        <w:tabs>
          <w:tab w:val="left" w:pos="801"/>
        </w:tabs>
        <w:spacing w:before="106" w:line="237" w:lineRule="auto"/>
        <w:ind w:right="265" w:hanging="245"/>
        <w:rPr>
          <w:sz w:val="18"/>
        </w:rPr>
      </w:pPr>
      <w:r>
        <w:rPr>
          <w:color w:val="231F20"/>
          <w:sz w:val="18"/>
        </w:rPr>
        <w:t xml:space="preserve">They share facilities or share significant centralized business elements, such as personnel, accounting, </w:t>
      </w:r>
      <w:r>
        <w:rPr>
          <w:color w:val="231F20"/>
          <w:spacing w:val="-2"/>
          <w:sz w:val="18"/>
        </w:rPr>
        <w:t xml:space="preserve">legal, manufacturing, purchasing, human resources, or </w:t>
      </w:r>
      <w:r>
        <w:rPr>
          <w:color w:val="231F20"/>
          <w:sz w:val="18"/>
        </w:rPr>
        <w:t>information technology resources.</w:t>
      </w:r>
    </w:p>
    <w:p w:rsidR="00A33C7B" w:rsidRDefault="0089559E">
      <w:pPr>
        <w:pStyle w:val="Listenabsatz"/>
        <w:numPr>
          <w:ilvl w:val="1"/>
          <w:numId w:val="3"/>
        </w:numPr>
        <w:tabs>
          <w:tab w:val="left" w:pos="801"/>
        </w:tabs>
        <w:spacing w:before="105" w:line="237" w:lineRule="auto"/>
        <w:ind w:right="201" w:hanging="243"/>
        <w:rPr>
          <w:sz w:val="18"/>
        </w:rPr>
      </w:pPr>
      <w:r>
        <w:rPr>
          <w:color w:val="231F20"/>
          <w:sz w:val="18"/>
        </w:rPr>
        <w:t>They’re operated in coordination with, or reliance on, one</w:t>
      </w:r>
      <w:r>
        <w:rPr>
          <w:color w:val="231F20"/>
          <w:spacing w:val="-13"/>
          <w:sz w:val="18"/>
        </w:rPr>
        <w:t xml:space="preserve"> </w:t>
      </w:r>
      <w:r>
        <w:rPr>
          <w:color w:val="231F20"/>
          <w:sz w:val="18"/>
        </w:rPr>
        <w:t>or</w:t>
      </w:r>
      <w:r>
        <w:rPr>
          <w:color w:val="231F20"/>
          <w:spacing w:val="-12"/>
          <w:sz w:val="18"/>
        </w:rPr>
        <w:t xml:space="preserve"> </w:t>
      </w:r>
      <w:r>
        <w:rPr>
          <w:color w:val="231F20"/>
          <w:sz w:val="18"/>
        </w:rPr>
        <w:t>more</w:t>
      </w:r>
      <w:r>
        <w:rPr>
          <w:color w:val="231F20"/>
          <w:spacing w:val="-13"/>
          <w:sz w:val="18"/>
        </w:rPr>
        <w:t xml:space="preserve"> </w:t>
      </w:r>
      <w:r>
        <w:rPr>
          <w:color w:val="231F20"/>
          <w:sz w:val="18"/>
        </w:rPr>
        <w:t>of</w:t>
      </w:r>
      <w:r>
        <w:rPr>
          <w:color w:val="231F20"/>
          <w:spacing w:val="-12"/>
          <w:sz w:val="18"/>
        </w:rPr>
        <w:t xml:space="preserve"> </w:t>
      </w:r>
      <w:r>
        <w:rPr>
          <w:color w:val="231F20"/>
          <w:sz w:val="18"/>
        </w:rPr>
        <w:t>the</w:t>
      </w:r>
      <w:r>
        <w:rPr>
          <w:color w:val="231F20"/>
          <w:spacing w:val="-13"/>
          <w:sz w:val="18"/>
        </w:rPr>
        <w:t xml:space="preserve"> </w:t>
      </w:r>
      <w:r>
        <w:rPr>
          <w:color w:val="231F20"/>
          <w:sz w:val="18"/>
        </w:rPr>
        <w:t>businesses</w:t>
      </w:r>
      <w:r>
        <w:rPr>
          <w:color w:val="231F20"/>
          <w:spacing w:val="-13"/>
          <w:sz w:val="18"/>
        </w:rPr>
        <w:t xml:space="preserve"> </w:t>
      </w:r>
      <w:r>
        <w:rPr>
          <w:color w:val="231F20"/>
          <w:sz w:val="18"/>
        </w:rPr>
        <w:t>in</w:t>
      </w:r>
      <w:r>
        <w:rPr>
          <w:color w:val="231F20"/>
          <w:spacing w:val="-12"/>
          <w:sz w:val="18"/>
        </w:rPr>
        <w:t xml:space="preserve"> </w:t>
      </w:r>
      <w:r>
        <w:rPr>
          <w:color w:val="231F20"/>
          <w:sz w:val="18"/>
        </w:rPr>
        <w:t>the</w:t>
      </w:r>
      <w:r>
        <w:rPr>
          <w:color w:val="231F20"/>
          <w:spacing w:val="-13"/>
          <w:sz w:val="18"/>
        </w:rPr>
        <w:t xml:space="preserve"> </w:t>
      </w:r>
      <w:r>
        <w:rPr>
          <w:color w:val="231F20"/>
          <w:sz w:val="18"/>
        </w:rPr>
        <w:t>aggregated</w:t>
      </w:r>
      <w:r>
        <w:rPr>
          <w:color w:val="231F20"/>
          <w:spacing w:val="-12"/>
          <w:sz w:val="18"/>
        </w:rPr>
        <w:t xml:space="preserve"> </w:t>
      </w:r>
      <w:r>
        <w:rPr>
          <w:color w:val="231F20"/>
          <w:sz w:val="18"/>
        </w:rPr>
        <w:t>group.</w:t>
      </w:r>
    </w:p>
    <w:p w:rsidR="00A33C7B" w:rsidRDefault="0089559E">
      <w:pPr>
        <w:pStyle w:val="Textkrper"/>
        <w:spacing w:before="118" w:line="237" w:lineRule="auto"/>
        <w:ind w:right="266" w:firstLine="239"/>
      </w:pPr>
      <w:r>
        <w:rPr>
          <w:color w:val="231F20"/>
        </w:rPr>
        <w:t>If the partnership chooses to aggregate multiple trades or businesses,</w:t>
      </w:r>
      <w:r>
        <w:rPr>
          <w:color w:val="231F20"/>
          <w:spacing w:val="-13"/>
        </w:rPr>
        <w:t xml:space="preserve"> </w:t>
      </w:r>
      <w:r>
        <w:rPr>
          <w:color w:val="231F20"/>
        </w:rPr>
        <w:t>it</w:t>
      </w:r>
      <w:r>
        <w:rPr>
          <w:color w:val="231F20"/>
          <w:spacing w:val="-12"/>
        </w:rPr>
        <w:t xml:space="preserve"> </w:t>
      </w:r>
      <w:r>
        <w:rPr>
          <w:color w:val="231F20"/>
        </w:rPr>
        <w:t>must</w:t>
      </w:r>
      <w:r>
        <w:rPr>
          <w:color w:val="231F20"/>
          <w:spacing w:val="-13"/>
        </w:rPr>
        <w:t xml:space="preserve"> </w:t>
      </w:r>
      <w:r>
        <w:rPr>
          <w:color w:val="231F20"/>
        </w:rPr>
        <w:t>report</w:t>
      </w:r>
      <w:r>
        <w:rPr>
          <w:color w:val="231F20"/>
          <w:spacing w:val="-12"/>
        </w:rPr>
        <w:t xml:space="preserve"> </w:t>
      </w:r>
      <w:r>
        <w:rPr>
          <w:color w:val="231F20"/>
        </w:rPr>
        <w:t>the</w:t>
      </w:r>
      <w:r>
        <w:rPr>
          <w:color w:val="231F20"/>
          <w:spacing w:val="-13"/>
        </w:rPr>
        <w:t xml:space="preserve"> </w:t>
      </w:r>
      <w:r>
        <w:rPr>
          <w:color w:val="231F20"/>
        </w:rPr>
        <w:t>aggregation</w:t>
      </w:r>
      <w:r>
        <w:rPr>
          <w:color w:val="231F20"/>
          <w:spacing w:val="-12"/>
        </w:rPr>
        <w:t xml:space="preserve"> </w:t>
      </w:r>
      <w:r>
        <w:rPr>
          <w:color w:val="231F20"/>
        </w:rPr>
        <w:t>on</w:t>
      </w:r>
      <w:r>
        <w:rPr>
          <w:color w:val="231F20"/>
          <w:spacing w:val="-13"/>
        </w:rPr>
        <w:t xml:space="preserve"> </w:t>
      </w:r>
      <w:r>
        <w:rPr>
          <w:color w:val="231F20"/>
        </w:rPr>
        <w:t>Statement</w:t>
      </w:r>
      <w:r>
        <w:rPr>
          <w:color w:val="231F20"/>
          <w:spacing w:val="-12"/>
        </w:rPr>
        <w:t xml:space="preserve"> </w:t>
      </w:r>
      <w:r>
        <w:rPr>
          <w:color w:val="231F20"/>
        </w:rPr>
        <w:t>B,</w:t>
      </w:r>
      <w:r>
        <w:rPr>
          <w:color w:val="231F20"/>
          <w:spacing w:val="-13"/>
        </w:rPr>
        <w:t xml:space="preserve"> </w:t>
      </w:r>
      <w:r>
        <w:rPr>
          <w:color w:val="231F20"/>
        </w:rPr>
        <w:t>or</w:t>
      </w:r>
      <w:r>
        <w:rPr>
          <w:color w:val="231F20"/>
          <w:spacing w:val="-12"/>
        </w:rPr>
        <w:t xml:space="preserve"> </w:t>
      </w:r>
      <w:r>
        <w:rPr>
          <w:color w:val="231F20"/>
        </w:rPr>
        <w:t>a substantially similar statement, and attach it to each</w:t>
      </w:r>
    </w:p>
    <w:p w:rsidR="00A33C7B" w:rsidRDefault="0089559E">
      <w:pPr>
        <w:pStyle w:val="Textkrper"/>
        <w:spacing w:line="237" w:lineRule="auto"/>
        <w:ind w:right="240"/>
      </w:pPr>
      <w:r>
        <w:rPr>
          <w:color w:val="231F20"/>
        </w:rPr>
        <w:t>Schedule K-1. The statement must provide the information necessary</w:t>
      </w:r>
      <w:r>
        <w:rPr>
          <w:color w:val="231F20"/>
          <w:spacing w:val="-5"/>
        </w:rPr>
        <w:t xml:space="preserve"> </w:t>
      </w:r>
      <w:r>
        <w:rPr>
          <w:color w:val="231F20"/>
        </w:rPr>
        <w:t>to</w:t>
      </w:r>
      <w:r>
        <w:rPr>
          <w:color w:val="231F20"/>
          <w:spacing w:val="-5"/>
        </w:rPr>
        <w:t xml:space="preserve"> </w:t>
      </w:r>
      <w:r>
        <w:rPr>
          <w:color w:val="231F20"/>
        </w:rPr>
        <w:t>identify</w:t>
      </w:r>
      <w:r>
        <w:rPr>
          <w:color w:val="231F20"/>
          <w:spacing w:val="-5"/>
        </w:rPr>
        <w:t xml:space="preserve"> </w:t>
      </w:r>
      <w:r>
        <w:rPr>
          <w:color w:val="231F20"/>
        </w:rPr>
        <w:t>each</w:t>
      </w:r>
      <w:r>
        <w:rPr>
          <w:color w:val="231F20"/>
          <w:spacing w:val="-5"/>
        </w:rPr>
        <w:t xml:space="preserve"> </w:t>
      </w:r>
      <w:r>
        <w:rPr>
          <w:color w:val="231F20"/>
        </w:rPr>
        <w:t>separate</w:t>
      </w:r>
      <w:r>
        <w:rPr>
          <w:color w:val="231F20"/>
          <w:spacing w:val="-5"/>
        </w:rPr>
        <w:t xml:space="preserve"> </w:t>
      </w:r>
      <w:r>
        <w:rPr>
          <w:color w:val="231F20"/>
        </w:rPr>
        <w:t>trade</w:t>
      </w:r>
      <w:r>
        <w:rPr>
          <w:color w:val="231F20"/>
          <w:spacing w:val="-5"/>
        </w:rPr>
        <w:t xml:space="preserve"> </w:t>
      </w:r>
      <w:r>
        <w:rPr>
          <w:color w:val="231F20"/>
        </w:rPr>
        <w:t>or</w:t>
      </w:r>
      <w:r>
        <w:rPr>
          <w:color w:val="231F20"/>
          <w:spacing w:val="-5"/>
        </w:rPr>
        <w:t xml:space="preserve"> </w:t>
      </w:r>
      <w:r>
        <w:rPr>
          <w:color w:val="231F20"/>
        </w:rPr>
        <w:t>business</w:t>
      </w:r>
      <w:r>
        <w:rPr>
          <w:color w:val="231F20"/>
          <w:spacing w:val="-5"/>
        </w:rPr>
        <w:t xml:space="preserve"> </w:t>
      </w:r>
      <w:r>
        <w:rPr>
          <w:color w:val="231F20"/>
        </w:rPr>
        <w:t>included in each aggregation, a description of the aggregated trades or businesses,</w:t>
      </w:r>
      <w:r>
        <w:rPr>
          <w:color w:val="231F20"/>
          <w:spacing w:val="-13"/>
        </w:rPr>
        <w:t xml:space="preserve"> </w:t>
      </w:r>
      <w:r>
        <w:rPr>
          <w:color w:val="231F20"/>
        </w:rPr>
        <w:t>and</w:t>
      </w:r>
      <w:r>
        <w:rPr>
          <w:color w:val="231F20"/>
          <w:spacing w:val="-12"/>
        </w:rPr>
        <w:t xml:space="preserve"> </w:t>
      </w:r>
      <w:r>
        <w:rPr>
          <w:color w:val="231F20"/>
        </w:rPr>
        <w:t>an</w:t>
      </w:r>
      <w:r>
        <w:rPr>
          <w:color w:val="231F20"/>
          <w:spacing w:val="-13"/>
        </w:rPr>
        <w:t xml:space="preserve"> </w:t>
      </w:r>
      <w:r>
        <w:rPr>
          <w:color w:val="231F20"/>
        </w:rPr>
        <w:t>explanation</w:t>
      </w:r>
      <w:r>
        <w:rPr>
          <w:color w:val="231F20"/>
          <w:spacing w:val="-12"/>
        </w:rPr>
        <w:t xml:space="preserve"> </w:t>
      </w:r>
      <w:r>
        <w:rPr>
          <w:color w:val="231F20"/>
        </w:rPr>
        <w:t>of</w:t>
      </w:r>
      <w:r>
        <w:rPr>
          <w:color w:val="231F20"/>
          <w:spacing w:val="-13"/>
        </w:rPr>
        <w:t xml:space="preserve"> </w:t>
      </w:r>
      <w:r>
        <w:rPr>
          <w:color w:val="231F20"/>
        </w:rPr>
        <w:t>the</w:t>
      </w:r>
      <w:r>
        <w:rPr>
          <w:color w:val="231F20"/>
          <w:spacing w:val="-13"/>
        </w:rPr>
        <w:t xml:space="preserve"> </w:t>
      </w:r>
      <w:r>
        <w:rPr>
          <w:color w:val="231F20"/>
        </w:rPr>
        <w:t>factors</w:t>
      </w:r>
      <w:r>
        <w:rPr>
          <w:color w:val="231F20"/>
          <w:spacing w:val="-12"/>
        </w:rPr>
        <w:t xml:space="preserve"> </w:t>
      </w:r>
      <w:r>
        <w:rPr>
          <w:color w:val="231F20"/>
        </w:rPr>
        <w:t>met</w:t>
      </w:r>
      <w:r>
        <w:rPr>
          <w:color w:val="231F20"/>
          <w:spacing w:val="-13"/>
        </w:rPr>
        <w:t xml:space="preserve"> </w:t>
      </w:r>
      <w:r>
        <w:rPr>
          <w:color w:val="231F20"/>
        </w:rPr>
        <w:t>that</w:t>
      </w:r>
      <w:r>
        <w:rPr>
          <w:color w:val="231F20"/>
          <w:spacing w:val="-12"/>
        </w:rPr>
        <w:t xml:space="preserve"> </w:t>
      </w:r>
      <w:r>
        <w:rPr>
          <w:color w:val="231F20"/>
        </w:rPr>
        <w:t>allow</w:t>
      </w:r>
      <w:r>
        <w:rPr>
          <w:color w:val="231F20"/>
          <w:spacing w:val="-13"/>
        </w:rPr>
        <w:t xml:space="preserve"> </w:t>
      </w:r>
      <w:r>
        <w:rPr>
          <w:color w:val="231F20"/>
        </w:rPr>
        <w:t>the aggregation in accordance with Regulations section 1.199A-4. The aggregation statement must be completed each year to</w:t>
      </w:r>
    </w:p>
    <w:p w:rsidR="00A33C7B" w:rsidRDefault="00A33C7B">
      <w:pPr>
        <w:spacing w:line="237" w:lineRule="auto"/>
        <w:sectPr w:rsidR="00A33C7B">
          <w:pgSz w:w="12240" w:h="15840"/>
          <w:pgMar w:top="440" w:right="700" w:bottom="820" w:left="720" w:header="0" w:footer="636" w:gutter="0"/>
          <w:cols w:num="2" w:space="720" w:equalWidth="0">
            <w:col w:w="5255" w:space="205"/>
            <w:col w:w="5360"/>
          </w:cols>
        </w:sectPr>
      </w:pPr>
    </w:p>
    <w:p w:rsidR="00A33C7B" w:rsidRDefault="0089559E">
      <w:pPr>
        <w:pStyle w:val="Textkrper"/>
        <w:spacing w:before="118" w:line="237" w:lineRule="auto"/>
        <w:ind w:right="29"/>
      </w:pPr>
      <w:r>
        <w:rPr>
          <w:color w:val="231F20"/>
        </w:rPr>
        <w:t>show</w:t>
      </w:r>
      <w:r>
        <w:rPr>
          <w:color w:val="231F20"/>
          <w:spacing w:val="-13"/>
        </w:rPr>
        <w:t xml:space="preserve"> </w:t>
      </w:r>
      <w:r>
        <w:rPr>
          <w:color w:val="231F20"/>
        </w:rPr>
        <w:t>the</w:t>
      </w:r>
      <w:r>
        <w:rPr>
          <w:color w:val="231F20"/>
          <w:spacing w:val="-12"/>
        </w:rPr>
        <w:t xml:space="preserve"> </w:t>
      </w:r>
      <w:r>
        <w:rPr>
          <w:color w:val="231F20"/>
        </w:rPr>
        <w:t>partnership’s</w:t>
      </w:r>
      <w:r>
        <w:rPr>
          <w:color w:val="231F20"/>
          <w:spacing w:val="-13"/>
        </w:rPr>
        <w:t xml:space="preserve"> </w:t>
      </w:r>
      <w:r>
        <w:rPr>
          <w:color w:val="231F20"/>
        </w:rPr>
        <w:t>trade</w:t>
      </w:r>
      <w:r>
        <w:rPr>
          <w:color w:val="231F20"/>
          <w:spacing w:val="-12"/>
        </w:rPr>
        <w:t xml:space="preserve"> </w:t>
      </w:r>
      <w:r>
        <w:rPr>
          <w:color w:val="231F20"/>
        </w:rPr>
        <w:t>or</w:t>
      </w:r>
      <w:r>
        <w:rPr>
          <w:color w:val="231F20"/>
          <w:spacing w:val="-13"/>
        </w:rPr>
        <w:t xml:space="preserve"> </w:t>
      </w:r>
      <w:r>
        <w:rPr>
          <w:color w:val="231F20"/>
        </w:rPr>
        <w:t>business</w:t>
      </w:r>
      <w:r>
        <w:rPr>
          <w:color w:val="231F20"/>
          <w:spacing w:val="-13"/>
        </w:rPr>
        <w:t xml:space="preserve"> </w:t>
      </w:r>
      <w:r>
        <w:rPr>
          <w:color w:val="231F20"/>
        </w:rPr>
        <w:t>aggregations.</w:t>
      </w:r>
      <w:r>
        <w:rPr>
          <w:color w:val="231F20"/>
          <w:spacing w:val="-12"/>
        </w:rPr>
        <w:t xml:space="preserve"> </w:t>
      </w:r>
      <w:r>
        <w:rPr>
          <w:color w:val="231F20"/>
        </w:rPr>
        <w:t>Failure</w:t>
      </w:r>
      <w:r>
        <w:rPr>
          <w:color w:val="231F20"/>
          <w:spacing w:val="-13"/>
        </w:rPr>
        <w:t xml:space="preserve"> </w:t>
      </w:r>
      <w:r>
        <w:rPr>
          <w:color w:val="231F20"/>
        </w:rPr>
        <w:t>to disclose</w:t>
      </w:r>
      <w:r>
        <w:rPr>
          <w:color w:val="231F20"/>
          <w:spacing w:val="-13"/>
        </w:rPr>
        <w:t xml:space="preserve"> </w:t>
      </w:r>
      <w:r>
        <w:rPr>
          <w:color w:val="231F20"/>
        </w:rPr>
        <w:t>the</w:t>
      </w:r>
      <w:r>
        <w:rPr>
          <w:color w:val="231F20"/>
          <w:spacing w:val="-12"/>
        </w:rPr>
        <w:t xml:space="preserve"> </w:t>
      </w:r>
      <w:r>
        <w:rPr>
          <w:color w:val="231F20"/>
        </w:rPr>
        <w:t>aggregations</w:t>
      </w:r>
      <w:r>
        <w:rPr>
          <w:color w:val="231F20"/>
          <w:spacing w:val="-13"/>
        </w:rPr>
        <w:t xml:space="preserve"> </w:t>
      </w:r>
      <w:r>
        <w:rPr>
          <w:color w:val="231F20"/>
        </w:rPr>
        <w:t>may</w:t>
      </w:r>
      <w:r>
        <w:rPr>
          <w:color w:val="231F20"/>
          <w:spacing w:val="-12"/>
        </w:rPr>
        <w:t xml:space="preserve"> </w:t>
      </w:r>
      <w:r>
        <w:rPr>
          <w:color w:val="231F20"/>
        </w:rPr>
        <w:t>cause</w:t>
      </w:r>
      <w:r>
        <w:rPr>
          <w:color w:val="231F20"/>
          <w:spacing w:val="-11"/>
        </w:rPr>
        <w:t xml:space="preserve"> </w:t>
      </w:r>
      <w:r>
        <w:rPr>
          <w:color w:val="231F20"/>
        </w:rPr>
        <w:t>them</w:t>
      </w:r>
      <w:r>
        <w:rPr>
          <w:color w:val="231F20"/>
          <w:spacing w:val="-13"/>
        </w:rPr>
        <w:t xml:space="preserve"> </w:t>
      </w:r>
      <w:r>
        <w:rPr>
          <w:color w:val="231F20"/>
        </w:rPr>
        <w:t>to</w:t>
      </w:r>
      <w:r>
        <w:rPr>
          <w:color w:val="231F20"/>
          <w:spacing w:val="-12"/>
        </w:rPr>
        <w:t xml:space="preserve"> </w:t>
      </w:r>
      <w:r>
        <w:rPr>
          <w:color w:val="231F20"/>
        </w:rPr>
        <w:t>be</w:t>
      </w:r>
      <w:r>
        <w:rPr>
          <w:color w:val="231F20"/>
          <w:spacing w:val="-13"/>
        </w:rPr>
        <w:t xml:space="preserve"> </w:t>
      </w:r>
      <w:r>
        <w:rPr>
          <w:color w:val="231F20"/>
          <w:spacing w:val="-2"/>
        </w:rPr>
        <w:t>disaggregated.</w:t>
      </w:r>
    </w:p>
    <w:p w:rsidR="00A33C7B" w:rsidRDefault="0089559E">
      <w:pPr>
        <w:pStyle w:val="Textkrper"/>
        <w:spacing w:before="58" w:line="237" w:lineRule="auto"/>
        <w:ind w:right="29" w:firstLine="239"/>
      </w:pPr>
      <w:r>
        <w:rPr>
          <w:color w:val="231F20"/>
        </w:rPr>
        <w:t>The</w:t>
      </w:r>
      <w:r>
        <w:rPr>
          <w:color w:val="231F20"/>
          <w:spacing w:val="-13"/>
        </w:rPr>
        <w:t xml:space="preserve"> </w:t>
      </w:r>
      <w:r>
        <w:rPr>
          <w:color w:val="231F20"/>
        </w:rPr>
        <w:t>partnership’s</w:t>
      </w:r>
      <w:r>
        <w:rPr>
          <w:color w:val="231F20"/>
          <w:spacing w:val="-12"/>
        </w:rPr>
        <w:t xml:space="preserve"> </w:t>
      </w:r>
      <w:r>
        <w:rPr>
          <w:color w:val="231F20"/>
        </w:rPr>
        <w:t>aggregations</w:t>
      </w:r>
      <w:r>
        <w:rPr>
          <w:color w:val="231F20"/>
          <w:spacing w:val="-13"/>
        </w:rPr>
        <w:t xml:space="preserve"> </w:t>
      </w:r>
      <w:r>
        <w:rPr>
          <w:color w:val="231F20"/>
        </w:rPr>
        <w:t>must</w:t>
      </w:r>
      <w:r>
        <w:rPr>
          <w:color w:val="231F20"/>
          <w:spacing w:val="-12"/>
        </w:rPr>
        <w:t xml:space="preserve"> </w:t>
      </w:r>
      <w:r>
        <w:rPr>
          <w:color w:val="231F20"/>
        </w:rPr>
        <w:t>be</w:t>
      </w:r>
      <w:r>
        <w:rPr>
          <w:color w:val="231F20"/>
          <w:spacing w:val="-13"/>
        </w:rPr>
        <w:t xml:space="preserve"> </w:t>
      </w:r>
      <w:r>
        <w:rPr>
          <w:color w:val="231F20"/>
        </w:rPr>
        <w:t>reported</w:t>
      </w:r>
      <w:r>
        <w:rPr>
          <w:color w:val="231F20"/>
          <w:spacing w:val="-13"/>
        </w:rPr>
        <w:t xml:space="preserve"> </w:t>
      </w:r>
      <w:r>
        <w:rPr>
          <w:color w:val="231F20"/>
        </w:rPr>
        <w:t>consistently for all subsequent years, unless there’s a change in facts and circumstances</w:t>
      </w:r>
      <w:r>
        <w:rPr>
          <w:color w:val="231F20"/>
          <w:spacing w:val="-8"/>
        </w:rPr>
        <w:t xml:space="preserve"> </w:t>
      </w:r>
      <w:r>
        <w:rPr>
          <w:color w:val="231F20"/>
        </w:rPr>
        <w:t>that</w:t>
      </w:r>
      <w:r>
        <w:rPr>
          <w:color w:val="231F20"/>
          <w:spacing w:val="-9"/>
        </w:rPr>
        <w:t xml:space="preserve"> </w:t>
      </w:r>
      <w:r>
        <w:rPr>
          <w:color w:val="231F20"/>
        </w:rPr>
        <w:t>changes</w:t>
      </w:r>
      <w:r>
        <w:rPr>
          <w:color w:val="231F20"/>
          <w:spacing w:val="-8"/>
        </w:rPr>
        <w:t xml:space="preserve"> </w:t>
      </w:r>
      <w:r>
        <w:rPr>
          <w:color w:val="231F20"/>
        </w:rPr>
        <w:t>or</w:t>
      </w:r>
      <w:r>
        <w:rPr>
          <w:color w:val="231F20"/>
          <w:spacing w:val="-9"/>
        </w:rPr>
        <w:t xml:space="preserve"> </w:t>
      </w:r>
      <w:r>
        <w:rPr>
          <w:color w:val="231F20"/>
        </w:rPr>
        <w:t>disqualifies</w:t>
      </w:r>
      <w:r>
        <w:rPr>
          <w:color w:val="231F20"/>
          <w:spacing w:val="-9"/>
        </w:rPr>
        <w:t xml:space="preserve"> </w:t>
      </w:r>
      <w:r>
        <w:rPr>
          <w:color w:val="231F20"/>
        </w:rPr>
        <w:t>the</w:t>
      </w:r>
      <w:r>
        <w:rPr>
          <w:color w:val="231F20"/>
          <w:spacing w:val="-9"/>
        </w:rPr>
        <w:t xml:space="preserve"> </w:t>
      </w:r>
      <w:r>
        <w:rPr>
          <w:color w:val="231F20"/>
        </w:rPr>
        <w:t>aggregation.</w:t>
      </w:r>
      <w:r>
        <w:rPr>
          <w:color w:val="231F20"/>
          <w:spacing w:val="-9"/>
        </w:rPr>
        <w:t xml:space="preserve"> </w:t>
      </w:r>
      <w:r>
        <w:rPr>
          <w:color w:val="231F20"/>
        </w:rPr>
        <w:t>The partnership must provide a written explanation for any changes to</w:t>
      </w:r>
      <w:r>
        <w:rPr>
          <w:color w:val="231F20"/>
          <w:spacing w:val="-13"/>
        </w:rPr>
        <w:t xml:space="preserve"> </w:t>
      </w:r>
      <w:r>
        <w:rPr>
          <w:color w:val="231F20"/>
        </w:rPr>
        <w:t>prior-year</w:t>
      </w:r>
      <w:r>
        <w:rPr>
          <w:color w:val="231F20"/>
          <w:spacing w:val="-12"/>
        </w:rPr>
        <w:t xml:space="preserve"> </w:t>
      </w:r>
      <w:r>
        <w:rPr>
          <w:color w:val="231F20"/>
        </w:rPr>
        <w:t>aggregations</w:t>
      </w:r>
      <w:r>
        <w:rPr>
          <w:color w:val="231F20"/>
          <w:spacing w:val="-13"/>
        </w:rPr>
        <w:t xml:space="preserve"> </w:t>
      </w:r>
      <w:r>
        <w:rPr>
          <w:color w:val="231F20"/>
        </w:rPr>
        <w:t>that</w:t>
      </w:r>
      <w:r>
        <w:rPr>
          <w:color w:val="231F20"/>
          <w:spacing w:val="-12"/>
        </w:rPr>
        <w:t xml:space="preserve"> </w:t>
      </w:r>
      <w:r>
        <w:rPr>
          <w:color w:val="231F20"/>
        </w:rPr>
        <w:t>describes</w:t>
      </w:r>
      <w:r>
        <w:rPr>
          <w:color w:val="231F20"/>
          <w:spacing w:val="-13"/>
        </w:rPr>
        <w:t xml:space="preserve"> </w:t>
      </w:r>
      <w:r>
        <w:rPr>
          <w:color w:val="231F20"/>
        </w:rPr>
        <w:t>the</w:t>
      </w:r>
      <w:r>
        <w:rPr>
          <w:color w:val="231F20"/>
          <w:spacing w:val="-12"/>
        </w:rPr>
        <w:t xml:space="preserve"> </w:t>
      </w:r>
      <w:r>
        <w:rPr>
          <w:color w:val="231F20"/>
        </w:rPr>
        <w:t>change</w:t>
      </w:r>
      <w:r>
        <w:rPr>
          <w:color w:val="231F20"/>
          <w:spacing w:val="-12"/>
        </w:rPr>
        <w:t xml:space="preserve"> </w:t>
      </w:r>
      <w:r>
        <w:rPr>
          <w:color w:val="231F20"/>
        </w:rPr>
        <w:t>in</w:t>
      </w:r>
      <w:r>
        <w:rPr>
          <w:color w:val="231F20"/>
          <w:spacing w:val="-12"/>
        </w:rPr>
        <w:t xml:space="preserve"> </w:t>
      </w:r>
      <w:r>
        <w:rPr>
          <w:color w:val="231F20"/>
        </w:rPr>
        <w:t>facts</w:t>
      </w:r>
      <w:r>
        <w:rPr>
          <w:color w:val="231F20"/>
          <w:spacing w:val="-13"/>
        </w:rPr>
        <w:t xml:space="preserve"> </w:t>
      </w:r>
      <w:r>
        <w:rPr>
          <w:color w:val="231F20"/>
        </w:rPr>
        <w:t xml:space="preserve">and </w:t>
      </w:r>
      <w:r>
        <w:rPr>
          <w:color w:val="231F20"/>
          <w:spacing w:val="-2"/>
        </w:rPr>
        <w:t>circumstances.</w:t>
      </w:r>
    </w:p>
    <w:p w:rsidR="00A33C7B" w:rsidRDefault="0089559E">
      <w:pPr>
        <w:pStyle w:val="Textkrper"/>
        <w:spacing w:before="55" w:line="237" w:lineRule="auto"/>
        <w:ind w:right="29" w:firstLine="239"/>
      </w:pPr>
      <w:r>
        <w:rPr>
          <w:color w:val="231F20"/>
        </w:rPr>
        <w:t>If the partnership directly or indirectly owns an interest in another relevant pass-through entity (RPE) that aggregates multiple</w:t>
      </w:r>
      <w:r>
        <w:rPr>
          <w:color w:val="231F20"/>
          <w:spacing w:val="-13"/>
        </w:rPr>
        <w:t xml:space="preserve"> </w:t>
      </w:r>
      <w:r>
        <w:rPr>
          <w:color w:val="231F20"/>
        </w:rPr>
        <w:t>trades</w:t>
      </w:r>
      <w:r>
        <w:rPr>
          <w:color w:val="231F20"/>
          <w:spacing w:val="-12"/>
        </w:rPr>
        <w:t xml:space="preserve"> </w:t>
      </w:r>
      <w:r>
        <w:rPr>
          <w:color w:val="231F20"/>
        </w:rPr>
        <w:t>or</w:t>
      </w:r>
      <w:r>
        <w:rPr>
          <w:color w:val="231F20"/>
          <w:spacing w:val="-13"/>
        </w:rPr>
        <w:t xml:space="preserve"> </w:t>
      </w:r>
      <w:r>
        <w:rPr>
          <w:color w:val="231F20"/>
        </w:rPr>
        <w:t>businesses,</w:t>
      </w:r>
      <w:r>
        <w:rPr>
          <w:color w:val="231F20"/>
          <w:spacing w:val="-12"/>
        </w:rPr>
        <w:t xml:space="preserve"> </w:t>
      </w:r>
      <w:r>
        <w:rPr>
          <w:color w:val="231F20"/>
        </w:rPr>
        <w:t>it</w:t>
      </w:r>
      <w:r>
        <w:rPr>
          <w:color w:val="231F20"/>
          <w:spacing w:val="-13"/>
        </w:rPr>
        <w:t xml:space="preserve"> </w:t>
      </w:r>
      <w:r>
        <w:rPr>
          <w:color w:val="231F20"/>
        </w:rPr>
        <w:t>must</w:t>
      </w:r>
      <w:r>
        <w:rPr>
          <w:color w:val="231F20"/>
          <w:spacing w:val="-13"/>
        </w:rPr>
        <w:t xml:space="preserve"> </w:t>
      </w:r>
      <w:r>
        <w:rPr>
          <w:color w:val="231F20"/>
        </w:rPr>
        <w:t>attach</w:t>
      </w:r>
      <w:r>
        <w:rPr>
          <w:color w:val="231F20"/>
          <w:spacing w:val="-12"/>
        </w:rPr>
        <w:t xml:space="preserve"> </w:t>
      </w:r>
      <w:r>
        <w:rPr>
          <w:color w:val="231F20"/>
        </w:rPr>
        <w:t>a</w:t>
      </w:r>
      <w:r>
        <w:rPr>
          <w:color w:val="231F20"/>
          <w:spacing w:val="-13"/>
        </w:rPr>
        <w:t xml:space="preserve"> </w:t>
      </w:r>
      <w:r>
        <w:rPr>
          <w:color w:val="231F20"/>
        </w:rPr>
        <w:t>copy</w:t>
      </w:r>
      <w:r>
        <w:rPr>
          <w:color w:val="231F20"/>
          <w:spacing w:val="-12"/>
        </w:rPr>
        <w:t xml:space="preserve"> </w:t>
      </w:r>
      <w:r>
        <w:rPr>
          <w:color w:val="231F20"/>
        </w:rPr>
        <w:t>of</w:t>
      </w:r>
      <w:r>
        <w:rPr>
          <w:color w:val="231F20"/>
          <w:spacing w:val="-13"/>
        </w:rPr>
        <w:t xml:space="preserve"> </w:t>
      </w:r>
      <w:r>
        <w:rPr>
          <w:color w:val="231F20"/>
        </w:rPr>
        <w:t>the</w:t>
      </w:r>
      <w:r>
        <w:rPr>
          <w:color w:val="231F20"/>
          <w:spacing w:val="-12"/>
        </w:rPr>
        <w:t xml:space="preserve"> </w:t>
      </w:r>
      <w:r>
        <w:rPr>
          <w:color w:val="231F20"/>
        </w:rPr>
        <w:t>RPE’s aggregation</w:t>
      </w:r>
      <w:r>
        <w:rPr>
          <w:color w:val="231F20"/>
          <w:spacing w:val="-3"/>
        </w:rPr>
        <w:t xml:space="preserve"> </w:t>
      </w:r>
      <w:r>
        <w:rPr>
          <w:color w:val="231F20"/>
        </w:rPr>
        <w:t>to</w:t>
      </w:r>
      <w:r>
        <w:rPr>
          <w:color w:val="231F20"/>
          <w:spacing w:val="-3"/>
        </w:rPr>
        <w:t xml:space="preserve"> </w:t>
      </w:r>
      <w:r>
        <w:rPr>
          <w:color w:val="231F20"/>
        </w:rPr>
        <w:t>each</w:t>
      </w:r>
      <w:r>
        <w:rPr>
          <w:color w:val="231F20"/>
          <w:spacing w:val="-3"/>
        </w:rPr>
        <w:t xml:space="preserve"> </w:t>
      </w:r>
      <w:r>
        <w:rPr>
          <w:color w:val="231F20"/>
        </w:rPr>
        <w:t>Schedule</w:t>
      </w:r>
      <w:r>
        <w:rPr>
          <w:color w:val="231F20"/>
          <w:spacing w:val="-3"/>
        </w:rPr>
        <w:t xml:space="preserve"> </w:t>
      </w:r>
      <w:r>
        <w:rPr>
          <w:color w:val="231F20"/>
        </w:rPr>
        <w:t>K-1.</w:t>
      </w:r>
      <w:r>
        <w:rPr>
          <w:color w:val="231F20"/>
          <w:spacing w:val="-3"/>
        </w:rPr>
        <w:t xml:space="preserve"> </w:t>
      </w:r>
      <w:r>
        <w:rPr>
          <w:color w:val="231F20"/>
        </w:rPr>
        <w:t>The</w:t>
      </w:r>
      <w:r>
        <w:rPr>
          <w:color w:val="231F20"/>
          <w:spacing w:val="-3"/>
        </w:rPr>
        <w:t xml:space="preserve"> </w:t>
      </w:r>
      <w:r>
        <w:rPr>
          <w:color w:val="231F20"/>
        </w:rPr>
        <w:t>partnership</w:t>
      </w:r>
      <w:r>
        <w:rPr>
          <w:color w:val="231F20"/>
          <w:spacing w:val="-3"/>
        </w:rPr>
        <w:t xml:space="preserve"> </w:t>
      </w:r>
      <w:r>
        <w:rPr>
          <w:color w:val="231F20"/>
        </w:rPr>
        <w:t>can’t</w:t>
      </w:r>
      <w:r>
        <w:rPr>
          <w:color w:val="231F20"/>
          <w:spacing w:val="-2"/>
        </w:rPr>
        <w:t xml:space="preserve"> </w:t>
      </w:r>
      <w:r>
        <w:rPr>
          <w:color w:val="231F20"/>
        </w:rPr>
        <w:t>break apart the aggregation of another RPE, but it may add trades or businesses to the aggregation, assuming the requirements above are satisfied.</w:t>
      </w:r>
    </w:p>
    <w:p w:rsidR="00A33C7B" w:rsidRDefault="0089559E">
      <w:pPr>
        <w:pStyle w:val="Textkrper"/>
        <w:spacing w:before="13" w:line="237" w:lineRule="auto"/>
        <w:ind w:right="90" w:firstLine="180"/>
      </w:pPr>
      <w:r>
        <w:rPr>
          <w:b/>
          <w:i/>
          <w:color w:val="231F20"/>
        </w:rPr>
        <w:t>Determining the partnership’s QBI or qualified PTP items.</w:t>
      </w:r>
      <w:r>
        <w:rPr>
          <w:b/>
          <w:i/>
          <w:color w:val="231F20"/>
          <w:spacing w:val="30"/>
        </w:rPr>
        <w:t xml:space="preserve"> </w:t>
      </w:r>
      <w:r>
        <w:rPr>
          <w:color w:val="231F20"/>
        </w:rPr>
        <w:t>The</w:t>
      </w:r>
      <w:r>
        <w:rPr>
          <w:color w:val="231F20"/>
          <w:spacing w:val="-12"/>
        </w:rPr>
        <w:t xml:space="preserve"> </w:t>
      </w:r>
      <w:r>
        <w:rPr>
          <w:color w:val="231F20"/>
        </w:rPr>
        <w:t>partnership’s</w:t>
      </w:r>
      <w:r>
        <w:rPr>
          <w:color w:val="231F20"/>
          <w:spacing w:val="-12"/>
        </w:rPr>
        <w:t xml:space="preserve"> </w:t>
      </w:r>
      <w:r>
        <w:rPr>
          <w:color w:val="231F20"/>
        </w:rPr>
        <w:t>items</w:t>
      </w:r>
      <w:r>
        <w:rPr>
          <w:color w:val="231F20"/>
          <w:spacing w:val="-12"/>
        </w:rPr>
        <w:t xml:space="preserve"> </w:t>
      </w:r>
      <w:r>
        <w:rPr>
          <w:color w:val="231F20"/>
        </w:rPr>
        <w:t>of</w:t>
      </w:r>
      <w:r>
        <w:rPr>
          <w:color w:val="231F20"/>
          <w:spacing w:val="-12"/>
        </w:rPr>
        <w:t xml:space="preserve"> </w:t>
      </w:r>
      <w:r>
        <w:rPr>
          <w:color w:val="231F20"/>
        </w:rPr>
        <w:t>QBI</w:t>
      </w:r>
      <w:r>
        <w:rPr>
          <w:color w:val="231F20"/>
          <w:spacing w:val="-12"/>
        </w:rPr>
        <w:t xml:space="preserve"> </w:t>
      </w:r>
      <w:r>
        <w:rPr>
          <w:color w:val="231F20"/>
        </w:rPr>
        <w:t>include</w:t>
      </w:r>
      <w:r>
        <w:rPr>
          <w:color w:val="231F20"/>
          <w:spacing w:val="-12"/>
        </w:rPr>
        <w:t xml:space="preserve"> </w:t>
      </w:r>
      <w:r>
        <w:rPr>
          <w:color w:val="231F20"/>
        </w:rPr>
        <w:t>qualified</w:t>
      </w:r>
      <w:r>
        <w:rPr>
          <w:color w:val="231F20"/>
          <w:spacing w:val="-12"/>
        </w:rPr>
        <w:t xml:space="preserve"> </w:t>
      </w:r>
      <w:r>
        <w:rPr>
          <w:color w:val="231F20"/>
        </w:rPr>
        <w:t>items</w:t>
      </w:r>
      <w:r>
        <w:rPr>
          <w:color w:val="231F20"/>
          <w:spacing w:val="-12"/>
        </w:rPr>
        <w:t xml:space="preserve"> </w:t>
      </w:r>
      <w:r>
        <w:rPr>
          <w:color w:val="231F20"/>
        </w:rPr>
        <w:t>of income,</w:t>
      </w:r>
      <w:r>
        <w:rPr>
          <w:color w:val="231F20"/>
          <w:spacing w:val="-7"/>
        </w:rPr>
        <w:t xml:space="preserve"> </w:t>
      </w:r>
      <w:r>
        <w:rPr>
          <w:color w:val="231F20"/>
        </w:rPr>
        <w:t>gain,</w:t>
      </w:r>
      <w:r>
        <w:rPr>
          <w:color w:val="231F20"/>
          <w:spacing w:val="-7"/>
        </w:rPr>
        <w:t xml:space="preserve"> </w:t>
      </w:r>
      <w:r>
        <w:rPr>
          <w:color w:val="231F20"/>
        </w:rPr>
        <w:t>deduction,</w:t>
      </w:r>
      <w:r>
        <w:rPr>
          <w:color w:val="231F20"/>
          <w:spacing w:val="-7"/>
        </w:rPr>
        <w:t xml:space="preserve"> </w:t>
      </w:r>
      <w:r>
        <w:rPr>
          <w:color w:val="231F20"/>
        </w:rPr>
        <w:t>and</w:t>
      </w:r>
      <w:r>
        <w:rPr>
          <w:color w:val="231F20"/>
          <w:spacing w:val="-7"/>
        </w:rPr>
        <w:t xml:space="preserve"> </w:t>
      </w:r>
      <w:r>
        <w:rPr>
          <w:color w:val="231F20"/>
        </w:rPr>
        <w:t>loss</w:t>
      </w:r>
      <w:r>
        <w:rPr>
          <w:color w:val="231F20"/>
          <w:spacing w:val="-7"/>
        </w:rPr>
        <w:t xml:space="preserve"> </w:t>
      </w:r>
      <w:r>
        <w:rPr>
          <w:color w:val="231F20"/>
        </w:rPr>
        <w:t>from</w:t>
      </w:r>
      <w:r>
        <w:rPr>
          <w:color w:val="231F20"/>
          <w:spacing w:val="-7"/>
        </w:rPr>
        <w:t xml:space="preserve"> </w:t>
      </w:r>
      <w:r>
        <w:rPr>
          <w:color w:val="231F20"/>
        </w:rPr>
        <w:t>the</w:t>
      </w:r>
      <w:r>
        <w:rPr>
          <w:color w:val="231F20"/>
          <w:spacing w:val="-7"/>
        </w:rPr>
        <w:t xml:space="preserve"> </w:t>
      </w:r>
      <w:r>
        <w:rPr>
          <w:color w:val="231F20"/>
        </w:rPr>
        <w:t>partnership’s</w:t>
      </w:r>
      <w:r>
        <w:rPr>
          <w:color w:val="231F20"/>
          <w:spacing w:val="-7"/>
        </w:rPr>
        <w:t xml:space="preserve"> </w:t>
      </w:r>
      <w:r>
        <w:rPr>
          <w:color w:val="231F20"/>
        </w:rPr>
        <w:t>trades or</w:t>
      </w:r>
      <w:r>
        <w:rPr>
          <w:color w:val="231F20"/>
          <w:spacing w:val="-11"/>
        </w:rPr>
        <w:t xml:space="preserve"> </w:t>
      </w:r>
      <w:r>
        <w:rPr>
          <w:color w:val="231F20"/>
        </w:rPr>
        <w:t>businesses</w:t>
      </w:r>
      <w:r>
        <w:rPr>
          <w:color w:val="231F20"/>
          <w:spacing w:val="-11"/>
        </w:rPr>
        <w:t xml:space="preserve"> </w:t>
      </w:r>
      <w:r>
        <w:rPr>
          <w:color w:val="231F20"/>
        </w:rPr>
        <w:t>that</w:t>
      </w:r>
      <w:r>
        <w:rPr>
          <w:color w:val="231F20"/>
          <w:spacing w:val="-11"/>
        </w:rPr>
        <w:t xml:space="preserve"> </w:t>
      </w:r>
      <w:r>
        <w:rPr>
          <w:color w:val="231F20"/>
        </w:rPr>
        <w:t>are</w:t>
      </w:r>
      <w:r>
        <w:rPr>
          <w:color w:val="231F20"/>
          <w:spacing w:val="-11"/>
        </w:rPr>
        <w:t xml:space="preserve"> </w:t>
      </w:r>
      <w:r>
        <w:rPr>
          <w:color w:val="231F20"/>
        </w:rPr>
        <w:t>effectively</w:t>
      </w:r>
      <w:r>
        <w:rPr>
          <w:color w:val="231F20"/>
          <w:spacing w:val="-11"/>
        </w:rPr>
        <w:t xml:space="preserve"> </w:t>
      </w:r>
      <w:r>
        <w:rPr>
          <w:color w:val="231F20"/>
        </w:rPr>
        <w:t>connected</w:t>
      </w:r>
      <w:r>
        <w:rPr>
          <w:color w:val="231F20"/>
          <w:spacing w:val="-10"/>
        </w:rPr>
        <w:t xml:space="preserve"> </w:t>
      </w:r>
      <w:r>
        <w:rPr>
          <w:color w:val="231F20"/>
        </w:rPr>
        <w:t>with</w:t>
      </w:r>
      <w:r>
        <w:rPr>
          <w:color w:val="231F20"/>
          <w:spacing w:val="-11"/>
        </w:rPr>
        <w:t xml:space="preserve"> </w:t>
      </w:r>
      <w:r>
        <w:rPr>
          <w:color w:val="231F20"/>
        </w:rPr>
        <w:t>the</w:t>
      </w:r>
      <w:r>
        <w:rPr>
          <w:color w:val="231F20"/>
          <w:spacing w:val="-11"/>
        </w:rPr>
        <w:t xml:space="preserve"> </w:t>
      </w:r>
      <w:r>
        <w:rPr>
          <w:color w:val="231F20"/>
        </w:rPr>
        <w:t>conduct</w:t>
      </w:r>
      <w:r>
        <w:rPr>
          <w:color w:val="231F20"/>
          <w:spacing w:val="-10"/>
        </w:rPr>
        <w:t xml:space="preserve"> </w:t>
      </w:r>
      <w:r>
        <w:rPr>
          <w:color w:val="231F20"/>
        </w:rPr>
        <w:t>of a</w:t>
      </w:r>
      <w:r>
        <w:rPr>
          <w:color w:val="231F20"/>
          <w:spacing w:val="-2"/>
        </w:rPr>
        <w:t xml:space="preserve"> </w:t>
      </w:r>
      <w:r>
        <w:rPr>
          <w:color w:val="231F20"/>
        </w:rPr>
        <w:t>trade</w:t>
      </w:r>
      <w:r>
        <w:rPr>
          <w:color w:val="231F20"/>
          <w:spacing w:val="-2"/>
        </w:rPr>
        <w:t xml:space="preserve"> </w:t>
      </w:r>
      <w:r>
        <w:rPr>
          <w:color w:val="231F20"/>
        </w:rPr>
        <w:t>or</w:t>
      </w:r>
      <w:r>
        <w:rPr>
          <w:color w:val="231F20"/>
          <w:spacing w:val="-2"/>
        </w:rPr>
        <w:t xml:space="preserve"> </w:t>
      </w:r>
      <w:r>
        <w:rPr>
          <w:color w:val="231F20"/>
        </w:rPr>
        <w:t>business</w:t>
      </w:r>
      <w:r>
        <w:rPr>
          <w:color w:val="231F20"/>
          <w:spacing w:val="-2"/>
        </w:rPr>
        <w:t xml:space="preserve"> </w:t>
      </w:r>
      <w:r>
        <w:rPr>
          <w:color w:val="231F20"/>
        </w:rPr>
        <w:t>within</w:t>
      </w:r>
      <w:r>
        <w:rPr>
          <w:color w:val="231F20"/>
          <w:spacing w:val="-2"/>
        </w:rPr>
        <w:t xml:space="preserve"> </w:t>
      </w:r>
      <w:r>
        <w:rPr>
          <w:color w:val="231F20"/>
        </w:rPr>
        <w:t>the</w:t>
      </w:r>
      <w:r>
        <w:rPr>
          <w:color w:val="231F20"/>
          <w:spacing w:val="-2"/>
        </w:rPr>
        <w:t xml:space="preserve"> </w:t>
      </w:r>
      <w:r>
        <w:rPr>
          <w:color w:val="231F20"/>
        </w:rPr>
        <w:t>United</w:t>
      </w:r>
      <w:r>
        <w:rPr>
          <w:color w:val="231F20"/>
          <w:spacing w:val="-2"/>
        </w:rPr>
        <w:t xml:space="preserve"> </w:t>
      </w:r>
      <w:r>
        <w:rPr>
          <w:color w:val="231F20"/>
        </w:rPr>
        <w:t>States.</w:t>
      </w:r>
      <w:r>
        <w:rPr>
          <w:color w:val="231F20"/>
          <w:spacing w:val="-2"/>
        </w:rPr>
        <w:t xml:space="preserve"> </w:t>
      </w:r>
      <w:r>
        <w:rPr>
          <w:color w:val="231F20"/>
        </w:rPr>
        <w:t>This</w:t>
      </w:r>
      <w:r>
        <w:rPr>
          <w:color w:val="231F20"/>
          <w:spacing w:val="-2"/>
        </w:rPr>
        <w:t xml:space="preserve"> </w:t>
      </w:r>
      <w:r>
        <w:rPr>
          <w:color w:val="231F20"/>
        </w:rPr>
        <w:t>may</w:t>
      </w:r>
      <w:r>
        <w:rPr>
          <w:color w:val="231F20"/>
          <w:spacing w:val="-2"/>
        </w:rPr>
        <w:t xml:space="preserve"> </w:t>
      </w:r>
      <w:r>
        <w:rPr>
          <w:color w:val="231F20"/>
        </w:rPr>
        <w:t>include, but isn’t limited to, items such as ordinary business income or losses,</w:t>
      </w:r>
      <w:r>
        <w:rPr>
          <w:color w:val="231F20"/>
          <w:spacing w:val="-4"/>
        </w:rPr>
        <w:t xml:space="preserve"> </w:t>
      </w:r>
      <w:r>
        <w:rPr>
          <w:color w:val="231F20"/>
        </w:rPr>
        <w:t>section</w:t>
      </w:r>
      <w:r>
        <w:rPr>
          <w:color w:val="231F20"/>
          <w:spacing w:val="-4"/>
        </w:rPr>
        <w:t xml:space="preserve"> </w:t>
      </w:r>
      <w:r>
        <w:rPr>
          <w:color w:val="231F20"/>
        </w:rPr>
        <w:t>1231</w:t>
      </w:r>
      <w:r>
        <w:rPr>
          <w:color w:val="231F20"/>
          <w:spacing w:val="-4"/>
        </w:rPr>
        <w:t xml:space="preserve"> </w:t>
      </w:r>
      <w:r>
        <w:rPr>
          <w:color w:val="231F20"/>
        </w:rPr>
        <w:t>gains</w:t>
      </w:r>
      <w:r>
        <w:rPr>
          <w:color w:val="231F20"/>
          <w:spacing w:val="-4"/>
        </w:rPr>
        <w:t xml:space="preserve"> </w:t>
      </w:r>
      <w:r>
        <w:rPr>
          <w:color w:val="231F20"/>
        </w:rPr>
        <w:t>or</w:t>
      </w:r>
      <w:r>
        <w:rPr>
          <w:color w:val="231F20"/>
          <w:spacing w:val="-4"/>
        </w:rPr>
        <w:t xml:space="preserve"> </w:t>
      </w:r>
      <w:r>
        <w:rPr>
          <w:color w:val="231F20"/>
        </w:rPr>
        <w:t>(losses),</w:t>
      </w:r>
      <w:r>
        <w:rPr>
          <w:color w:val="231F20"/>
          <w:spacing w:val="-4"/>
        </w:rPr>
        <w:t xml:space="preserve"> </w:t>
      </w:r>
      <w:r>
        <w:rPr>
          <w:color w:val="231F20"/>
        </w:rPr>
        <w:t>section</w:t>
      </w:r>
      <w:r>
        <w:rPr>
          <w:color w:val="231F20"/>
          <w:spacing w:val="-4"/>
        </w:rPr>
        <w:t xml:space="preserve"> </w:t>
      </w:r>
      <w:r>
        <w:rPr>
          <w:color w:val="231F20"/>
        </w:rPr>
        <w:t>179</w:t>
      </w:r>
      <w:r>
        <w:rPr>
          <w:color w:val="231F20"/>
          <w:spacing w:val="-4"/>
        </w:rPr>
        <w:t xml:space="preserve"> </w:t>
      </w:r>
      <w:r>
        <w:rPr>
          <w:color w:val="231F20"/>
        </w:rPr>
        <w:t>deductions, and interest from debt-financed distributions.</w:t>
      </w:r>
    </w:p>
    <w:p w:rsidR="00A33C7B" w:rsidRDefault="0089559E">
      <w:pPr>
        <w:pStyle w:val="Textkrper"/>
        <w:spacing w:before="53" w:line="237" w:lineRule="auto"/>
        <w:ind w:right="50" w:firstLine="239"/>
      </w:pPr>
      <w:r>
        <w:rPr>
          <w:color w:val="231F20"/>
        </w:rPr>
        <w:t>QBI</w:t>
      </w:r>
      <w:r>
        <w:rPr>
          <w:color w:val="231F20"/>
          <w:spacing w:val="-13"/>
        </w:rPr>
        <w:t xml:space="preserve"> </w:t>
      </w:r>
      <w:r>
        <w:rPr>
          <w:color w:val="231F20"/>
        </w:rPr>
        <w:t>may</w:t>
      </w:r>
      <w:r>
        <w:rPr>
          <w:color w:val="231F20"/>
          <w:spacing w:val="-12"/>
        </w:rPr>
        <w:t xml:space="preserve"> </w:t>
      </w:r>
      <w:r>
        <w:rPr>
          <w:color w:val="231F20"/>
        </w:rPr>
        <w:t>also</w:t>
      </w:r>
      <w:r>
        <w:rPr>
          <w:color w:val="231F20"/>
          <w:spacing w:val="-13"/>
        </w:rPr>
        <w:t xml:space="preserve"> </w:t>
      </w:r>
      <w:r>
        <w:rPr>
          <w:color w:val="231F20"/>
        </w:rPr>
        <w:t>include</w:t>
      </w:r>
      <w:r>
        <w:rPr>
          <w:color w:val="231F20"/>
          <w:spacing w:val="-12"/>
        </w:rPr>
        <w:t xml:space="preserve"> </w:t>
      </w:r>
      <w:r>
        <w:rPr>
          <w:color w:val="231F20"/>
        </w:rPr>
        <w:t>rental</w:t>
      </w:r>
      <w:r>
        <w:rPr>
          <w:color w:val="231F20"/>
          <w:spacing w:val="-13"/>
        </w:rPr>
        <w:t xml:space="preserve"> </w:t>
      </w:r>
      <w:r>
        <w:rPr>
          <w:color w:val="231F20"/>
        </w:rPr>
        <w:t>income/losses</w:t>
      </w:r>
      <w:r>
        <w:rPr>
          <w:color w:val="231F20"/>
          <w:spacing w:val="-13"/>
        </w:rPr>
        <w:t xml:space="preserve"> </w:t>
      </w:r>
      <w:r>
        <w:rPr>
          <w:color w:val="231F20"/>
        </w:rPr>
        <w:t>or</w:t>
      </w:r>
      <w:r>
        <w:rPr>
          <w:color w:val="231F20"/>
          <w:spacing w:val="-12"/>
        </w:rPr>
        <w:t xml:space="preserve"> </w:t>
      </w:r>
      <w:r>
        <w:rPr>
          <w:color w:val="231F20"/>
        </w:rPr>
        <w:t>royalty</w:t>
      </w:r>
      <w:r>
        <w:rPr>
          <w:color w:val="231F20"/>
          <w:spacing w:val="-13"/>
        </w:rPr>
        <w:t xml:space="preserve"> </w:t>
      </w:r>
      <w:r>
        <w:rPr>
          <w:color w:val="231F20"/>
        </w:rPr>
        <w:t>income, if the activity rises to the level of a trade or business; and gambling</w:t>
      </w:r>
      <w:r>
        <w:rPr>
          <w:color w:val="231F20"/>
          <w:spacing w:val="-5"/>
        </w:rPr>
        <w:t xml:space="preserve"> </w:t>
      </w:r>
      <w:r>
        <w:rPr>
          <w:color w:val="231F20"/>
        </w:rPr>
        <w:t>gains</w:t>
      </w:r>
      <w:r>
        <w:rPr>
          <w:color w:val="231F20"/>
          <w:spacing w:val="-5"/>
        </w:rPr>
        <w:t xml:space="preserve"> </w:t>
      </w:r>
      <w:r>
        <w:rPr>
          <w:color w:val="231F20"/>
        </w:rPr>
        <w:t>or</w:t>
      </w:r>
      <w:r>
        <w:rPr>
          <w:color w:val="231F20"/>
          <w:spacing w:val="-5"/>
        </w:rPr>
        <w:t xml:space="preserve"> </w:t>
      </w:r>
      <w:r>
        <w:rPr>
          <w:color w:val="231F20"/>
        </w:rPr>
        <w:t>losses,</w:t>
      </w:r>
      <w:r>
        <w:rPr>
          <w:color w:val="231F20"/>
          <w:spacing w:val="-5"/>
        </w:rPr>
        <w:t xml:space="preserve"> </w:t>
      </w:r>
      <w:r>
        <w:rPr>
          <w:color w:val="231F20"/>
        </w:rPr>
        <w:t>but</w:t>
      </w:r>
      <w:r>
        <w:rPr>
          <w:color w:val="231F20"/>
          <w:spacing w:val="-5"/>
        </w:rPr>
        <w:t xml:space="preserve"> </w:t>
      </w:r>
      <w:r>
        <w:rPr>
          <w:color w:val="231F20"/>
        </w:rPr>
        <w:t>only</w:t>
      </w:r>
      <w:r>
        <w:rPr>
          <w:color w:val="231F20"/>
          <w:spacing w:val="-5"/>
        </w:rPr>
        <w:t xml:space="preserve"> </w:t>
      </w:r>
      <w:r>
        <w:rPr>
          <w:color w:val="231F20"/>
        </w:rPr>
        <w:t>if</w:t>
      </w:r>
      <w:r>
        <w:rPr>
          <w:color w:val="231F20"/>
          <w:spacing w:val="-5"/>
        </w:rPr>
        <w:t xml:space="preserve"> </w:t>
      </w:r>
      <w:r>
        <w:rPr>
          <w:color w:val="231F20"/>
        </w:rPr>
        <w:t>the</w:t>
      </w:r>
      <w:r>
        <w:rPr>
          <w:color w:val="231F20"/>
          <w:spacing w:val="-5"/>
        </w:rPr>
        <w:t xml:space="preserve"> </w:t>
      </w:r>
      <w:r>
        <w:rPr>
          <w:color w:val="231F20"/>
        </w:rPr>
        <w:t>partnership</w:t>
      </w:r>
      <w:r>
        <w:rPr>
          <w:color w:val="231F20"/>
          <w:spacing w:val="-5"/>
        </w:rPr>
        <w:t xml:space="preserve"> </w:t>
      </w:r>
      <w:r>
        <w:rPr>
          <w:color w:val="231F20"/>
        </w:rPr>
        <w:t>is</w:t>
      </w:r>
      <w:r>
        <w:rPr>
          <w:color w:val="231F20"/>
          <w:spacing w:val="-5"/>
        </w:rPr>
        <w:t xml:space="preserve"> </w:t>
      </w:r>
      <w:r>
        <w:rPr>
          <w:color w:val="231F20"/>
        </w:rPr>
        <w:t>engaged in</w:t>
      </w:r>
      <w:r>
        <w:rPr>
          <w:color w:val="231F20"/>
          <w:spacing w:val="-11"/>
        </w:rPr>
        <w:t xml:space="preserve"> </w:t>
      </w:r>
      <w:r>
        <w:rPr>
          <w:color w:val="231F20"/>
        </w:rPr>
        <w:t>the</w:t>
      </w:r>
      <w:r>
        <w:rPr>
          <w:color w:val="231F20"/>
          <w:spacing w:val="-11"/>
        </w:rPr>
        <w:t xml:space="preserve"> </w:t>
      </w:r>
      <w:r>
        <w:rPr>
          <w:color w:val="231F20"/>
        </w:rPr>
        <w:t>trade</w:t>
      </w:r>
      <w:r>
        <w:rPr>
          <w:color w:val="231F20"/>
          <w:spacing w:val="-11"/>
        </w:rPr>
        <w:t xml:space="preserve"> </w:t>
      </w:r>
      <w:r>
        <w:rPr>
          <w:color w:val="231F20"/>
        </w:rPr>
        <w:t>or</w:t>
      </w:r>
      <w:r>
        <w:rPr>
          <w:color w:val="231F20"/>
          <w:spacing w:val="-11"/>
        </w:rPr>
        <w:t xml:space="preserve"> </w:t>
      </w:r>
      <w:r>
        <w:rPr>
          <w:color w:val="231F20"/>
        </w:rPr>
        <w:t>business</w:t>
      </w:r>
      <w:r>
        <w:rPr>
          <w:color w:val="231F20"/>
          <w:spacing w:val="-11"/>
        </w:rPr>
        <w:t xml:space="preserve"> </w:t>
      </w:r>
      <w:r>
        <w:rPr>
          <w:color w:val="231F20"/>
        </w:rPr>
        <w:t>of</w:t>
      </w:r>
      <w:r>
        <w:rPr>
          <w:color w:val="231F20"/>
          <w:spacing w:val="-11"/>
        </w:rPr>
        <w:t xml:space="preserve"> </w:t>
      </w:r>
      <w:r>
        <w:rPr>
          <w:color w:val="231F20"/>
        </w:rPr>
        <w:t>gambling.</w:t>
      </w:r>
      <w:r>
        <w:rPr>
          <w:color w:val="231F20"/>
          <w:spacing w:val="-11"/>
        </w:rPr>
        <w:t xml:space="preserve"> </w:t>
      </w:r>
      <w:r>
        <w:rPr>
          <w:color w:val="231F20"/>
        </w:rPr>
        <w:t>Whether</w:t>
      </w:r>
      <w:r>
        <w:rPr>
          <w:color w:val="231F20"/>
          <w:spacing w:val="-11"/>
        </w:rPr>
        <w:t xml:space="preserve"> </w:t>
      </w:r>
      <w:r>
        <w:rPr>
          <w:color w:val="231F20"/>
        </w:rPr>
        <w:t>an</w:t>
      </w:r>
      <w:r>
        <w:rPr>
          <w:color w:val="231F20"/>
          <w:spacing w:val="-11"/>
        </w:rPr>
        <w:t xml:space="preserve"> </w:t>
      </w:r>
      <w:r>
        <w:rPr>
          <w:color w:val="231F20"/>
        </w:rPr>
        <w:t>activity</w:t>
      </w:r>
      <w:r>
        <w:rPr>
          <w:color w:val="231F20"/>
          <w:spacing w:val="-11"/>
        </w:rPr>
        <w:t xml:space="preserve"> </w:t>
      </w:r>
      <w:r>
        <w:rPr>
          <w:color w:val="231F20"/>
        </w:rPr>
        <w:t>rises</w:t>
      </w:r>
      <w:r>
        <w:rPr>
          <w:color w:val="231F20"/>
          <w:spacing w:val="-11"/>
        </w:rPr>
        <w:t xml:space="preserve"> </w:t>
      </w:r>
      <w:r>
        <w:rPr>
          <w:color w:val="231F20"/>
        </w:rPr>
        <w:t>to the</w:t>
      </w:r>
      <w:r>
        <w:rPr>
          <w:color w:val="231F20"/>
          <w:spacing w:val="-7"/>
        </w:rPr>
        <w:t xml:space="preserve"> </w:t>
      </w:r>
      <w:r>
        <w:rPr>
          <w:color w:val="231F20"/>
        </w:rPr>
        <w:t>level</w:t>
      </w:r>
      <w:r>
        <w:rPr>
          <w:color w:val="231F20"/>
          <w:spacing w:val="-7"/>
        </w:rPr>
        <w:t xml:space="preserve"> </w:t>
      </w:r>
      <w:r>
        <w:rPr>
          <w:color w:val="231F20"/>
        </w:rPr>
        <w:t>of</w:t>
      </w:r>
      <w:r>
        <w:rPr>
          <w:color w:val="231F20"/>
          <w:spacing w:val="-7"/>
        </w:rPr>
        <w:t xml:space="preserve"> </w:t>
      </w:r>
      <w:r>
        <w:rPr>
          <w:color w:val="231F20"/>
        </w:rPr>
        <w:t>a</w:t>
      </w:r>
      <w:r>
        <w:rPr>
          <w:color w:val="231F20"/>
          <w:spacing w:val="-7"/>
        </w:rPr>
        <w:t xml:space="preserve"> </w:t>
      </w:r>
      <w:r>
        <w:rPr>
          <w:color w:val="231F20"/>
        </w:rPr>
        <w:t>trade</w:t>
      </w:r>
      <w:r>
        <w:rPr>
          <w:color w:val="231F20"/>
          <w:spacing w:val="-7"/>
        </w:rPr>
        <w:t xml:space="preserve"> </w:t>
      </w:r>
      <w:r>
        <w:rPr>
          <w:color w:val="231F20"/>
        </w:rPr>
        <w:t>or</w:t>
      </w:r>
      <w:r>
        <w:rPr>
          <w:color w:val="231F20"/>
          <w:spacing w:val="-7"/>
        </w:rPr>
        <w:t xml:space="preserve"> </w:t>
      </w:r>
      <w:r>
        <w:rPr>
          <w:color w:val="231F20"/>
        </w:rPr>
        <w:t>business</w:t>
      </w:r>
      <w:r>
        <w:rPr>
          <w:color w:val="231F20"/>
          <w:spacing w:val="-7"/>
        </w:rPr>
        <w:t xml:space="preserve"> </w:t>
      </w:r>
      <w:r>
        <w:rPr>
          <w:color w:val="231F20"/>
        </w:rPr>
        <w:t>must</w:t>
      </w:r>
      <w:r>
        <w:rPr>
          <w:color w:val="231F20"/>
          <w:spacing w:val="-7"/>
        </w:rPr>
        <w:t xml:space="preserve"> </w:t>
      </w:r>
      <w:r>
        <w:rPr>
          <w:color w:val="231F20"/>
        </w:rPr>
        <w:t>be</w:t>
      </w:r>
      <w:r>
        <w:rPr>
          <w:color w:val="231F20"/>
          <w:spacing w:val="-7"/>
        </w:rPr>
        <w:t xml:space="preserve"> </w:t>
      </w:r>
      <w:r>
        <w:rPr>
          <w:color w:val="231F20"/>
        </w:rPr>
        <w:t>determined</w:t>
      </w:r>
      <w:r>
        <w:rPr>
          <w:color w:val="231F20"/>
          <w:spacing w:val="-7"/>
        </w:rPr>
        <w:t xml:space="preserve"> </w:t>
      </w:r>
      <w:r>
        <w:rPr>
          <w:color w:val="231F20"/>
        </w:rPr>
        <w:t>at</w:t>
      </w:r>
      <w:r>
        <w:rPr>
          <w:color w:val="231F20"/>
          <w:spacing w:val="-7"/>
        </w:rPr>
        <w:t xml:space="preserve"> </w:t>
      </w:r>
      <w:r>
        <w:rPr>
          <w:color w:val="231F20"/>
        </w:rPr>
        <w:t>the</w:t>
      </w:r>
      <w:r>
        <w:rPr>
          <w:color w:val="231F20"/>
          <w:spacing w:val="-7"/>
        </w:rPr>
        <w:t xml:space="preserve"> </w:t>
      </w:r>
      <w:r>
        <w:rPr>
          <w:color w:val="231F20"/>
        </w:rPr>
        <w:t>entity level and, once made, is binding on partners.</w:t>
      </w:r>
    </w:p>
    <w:p w:rsidR="00A33C7B" w:rsidRDefault="0089559E">
      <w:pPr>
        <w:pStyle w:val="Textkrper"/>
        <w:spacing w:before="54" w:line="237" w:lineRule="auto"/>
        <w:ind w:right="299" w:firstLine="239"/>
      </w:pPr>
      <w:r>
        <w:rPr>
          <w:color w:val="231F20"/>
        </w:rPr>
        <w:t>Qualified PTP items include the partnership’s share of qualified</w:t>
      </w:r>
      <w:r>
        <w:rPr>
          <w:color w:val="231F20"/>
          <w:spacing w:val="-11"/>
        </w:rPr>
        <w:t xml:space="preserve"> </w:t>
      </w:r>
      <w:r>
        <w:rPr>
          <w:color w:val="231F20"/>
        </w:rPr>
        <w:t>items</w:t>
      </w:r>
      <w:r>
        <w:rPr>
          <w:color w:val="231F20"/>
          <w:spacing w:val="-11"/>
        </w:rPr>
        <w:t xml:space="preserve"> </w:t>
      </w:r>
      <w:r>
        <w:rPr>
          <w:color w:val="231F20"/>
        </w:rPr>
        <w:t>of</w:t>
      </w:r>
      <w:r>
        <w:rPr>
          <w:color w:val="231F20"/>
          <w:spacing w:val="-11"/>
        </w:rPr>
        <w:t xml:space="preserve"> </w:t>
      </w:r>
      <w:r>
        <w:rPr>
          <w:color w:val="231F20"/>
        </w:rPr>
        <w:t>income,</w:t>
      </w:r>
      <w:r>
        <w:rPr>
          <w:color w:val="231F20"/>
          <w:spacing w:val="-11"/>
        </w:rPr>
        <w:t xml:space="preserve"> </w:t>
      </w:r>
      <w:r>
        <w:rPr>
          <w:color w:val="231F20"/>
        </w:rPr>
        <w:t>gain,</w:t>
      </w:r>
      <w:r>
        <w:rPr>
          <w:color w:val="231F20"/>
          <w:spacing w:val="-11"/>
        </w:rPr>
        <w:t xml:space="preserve"> </w:t>
      </w:r>
      <w:r>
        <w:rPr>
          <w:color w:val="231F20"/>
        </w:rPr>
        <w:t>deduction,</w:t>
      </w:r>
      <w:r>
        <w:rPr>
          <w:color w:val="231F20"/>
          <w:spacing w:val="-11"/>
        </w:rPr>
        <w:t xml:space="preserve"> </w:t>
      </w:r>
      <w:r>
        <w:rPr>
          <w:color w:val="231F20"/>
        </w:rPr>
        <w:t>and</w:t>
      </w:r>
      <w:r>
        <w:rPr>
          <w:color w:val="231F20"/>
          <w:spacing w:val="-11"/>
        </w:rPr>
        <w:t xml:space="preserve"> </w:t>
      </w:r>
      <w:r>
        <w:rPr>
          <w:color w:val="231F20"/>
        </w:rPr>
        <w:t>loss</w:t>
      </w:r>
      <w:r>
        <w:rPr>
          <w:color w:val="231F20"/>
          <w:spacing w:val="-11"/>
        </w:rPr>
        <w:t xml:space="preserve"> </w:t>
      </w:r>
      <w:r>
        <w:rPr>
          <w:color w:val="231F20"/>
        </w:rPr>
        <w:t>from</w:t>
      </w:r>
      <w:r>
        <w:rPr>
          <w:color w:val="231F20"/>
          <w:spacing w:val="-11"/>
        </w:rPr>
        <w:t xml:space="preserve"> </w:t>
      </w:r>
      <w:r>
        <w:rPr>
          <w:color w:val="231F20"/>
        </w:rPr>
        <w:t>an</w:t>
      </w:r>
    </w:p>
    <w:p w:rsidR="00A33C7B" w:rsidRDefault="0089559E">
      <w:pPr>
        <w:pStyle w:val="Textkrper"/>
        <w:spacing w:before="118" w:line="237" w:lineRule="auto"/>
        <w:ind w:right="275"/>
      </w:pPr>
      <w:r>
        <w:br w:type="column"/>
      </w:r>
      <w:r>
        <w:rPr>
          <w:color w:val="231F20"/>
        </w:rPr>
        <w:t>interest</w:t>
      </w:r>
      <w:r>
        <w:rPr>
          <w:color w:val="231F20"/>
          <w:spacing w:val="-5"/>
        </w:rPr>
        <w:t xml:space="preserve"> </w:t>
      </w:r>
      <w:r>
        <w:rPr>
          <w:color w:val="231F20"/>
        </w:rPr>
        <w:t>in</w:t>
      </w:r>
      <w:r>
        <w:rPr>
          <w:color w:val="231F20"/>
          <w:spacing w:val="-5"/>
        </w:rPr>
        <w:t xml:space="preserve"> </w:t>
      </w:r>
      <w:r>
        <w:rPr>
          <w:color w:val="231F20"/>
        </w:rPr>
        <w:t>a</w:t>
      </w:r>
      <w:r>
        <w:rPr>
          <w:color w:val="231F20"/>
          <w:spacing w:val="-5"/>
        </w:rPr>
        <w:t xml:space="preserve"> </w:t>
      </w:r>
      <w:r>
        <w:rPr>
          <w:color w:val="231F20"/>
        </w:rPr>
        <w:t>PTP</w:t>
      </w:r>
      <w:r>
        <w:rPr>
          <w:color w:val="231F20"/>
          <w:spacing w:val="-5"/>
        </w:rPr>
        <w:t xml:space="preserve"> </w:t>
      </w:r>
      <w:r>
        <w:rPr>
          <w:color w:val="231F20"/>
        </w:rPr>
        <w:t>and</w:t>
      </w:r>
      <w:r>
        <w:rPr>
          <w:color w:val="231F20"/>
          <w:spacing w:val="-5"/>
        </w:rPr>
        <w:t xml:space="preserve"> </w:t>
      </w:r>
      <w:r>
        <w:rPr>
          <w:color w:val="231F20"/>
        </w:rPr>
        <w:t>may</w:t>
      </w:r>
      <w:r>
        <w:rPr>
          <w:color w:val="231F20"/>
          <w:spacing w:val="-5"/>
        </w:rPr>
        <w:t xml:space="preserve"> </w:t>
      </w:r>
      <w:r>
        <w:rPr>
          <w:color w:val="231F20"/>
        </w:rPr>
        <w:t>also</w:t>
      </w:r>
      <w:r>
        <w:rPr>
          <w:color w:val="231F20"/>
          <w:spacing w:val="-5"/>
        </w:rPr>
        <w:t xml:space="preserve"> </w:t>
      </w:r>
      <w:r>
        <w:rPr>
          <w:color w:val="231F20"/>
        </w:rPr>
        <w:t>include</w:t>
      </w:r>
      <w:r>
        <w:rPr>
          <w:color w:val="231F20"/>
          <w:spacing w:val="-5"/>
        </w:rPr>
        <w:t xml:space="preserve"> </w:t>
      </w:r>
      <w:r>
        <w:rPr>
          <w:color w:val="231F20"/>
        </w:rPr>
        <w:t>gain</w:t>
      </w:r>
      <w:r>
        <w:rPr>
          <w:color w:val="231F20"/>
          <w:spacing w:val="-5"/>
        </w:rPr>
        <w:t xml:space="preserve"> </w:t>
      </w:r>
      <w:r>
        <w:rPr>
          <w:color w:val="231F20"/>
        </w:rPr>
        <w:t>or</w:t>
      </w:r>
      <w:r>
        <w:rPr>
          <w:color w:val="231F20"/>
          <w:spacing w:val="-5"/>
        </w:rPr>
        <w:t xml:space="preserve"> </w:t>
      </w:r>
      <w:r>
        <w:rPr>
          <w:color w:val="231F20"/>
        </w:rPr>
        <w:t>loss</w:t>
      </w:r>
      <w:r>
        <w:rPr>
          <w:color w:val="231F20"/>
          <w:spacing w:val="-5"/>
        </w:rPr>
        <w:t xml:space="preserve"> </w:t>
      </w:r>
      <w:r>
        <w:rPr>
          <w:color w:val="231F20"/>
        </w:rPr>
        <w:t>recognized on</w:t>
      </w:r>
      <w:r>
        <w:rPr>
          <w:color w:val="231F20"/>
          <w:spacing w:val="-5"/>
        </w:rPr>
        <w:t xml:space="preserve"> </w:t>
      </w:r>
      <w:r>
        <w:rPr>
          <w:color w:val="231F20"/>
        </w:rPr>
        <w:t>the</w:t>
      </w:r>
      <w:r>
        <w:rPr>
          <w:color w:val="231F20"/>
          <w:spacing w:val="-5"/>
        </w:rPr>
        <w:t xml:space="preserve"> </w:t>
      </w:r>
      <w:r>
        <w:rPr>
          <w:color w:val="231F20"/>
        </w:rPr>
        <w:t>disposition</w:t>
      </w:r>
      <w:r>
        <w:rPr>
          <w:color w:val="231F20"/>
          <w:spacing w:val="-6"/>
        </w:rPr>
        <w:t xml:space="preserve"> </w:t>
      </w:r>
      <w:r>
        <w:rPr>
          <w:color w:val="231F20"/>
        </w:rPr>
        <w:t>of</w:t>
      </w:r>
      <w:r>
        <w:rPr>
          <w:color w:val="231F20"/>
          <w:spacing w:val="-5"/>
        </w:rPr>
        <w:t xml:space="preserve"> </w:t>
      </w:r>
      <w:r>
        <w:rPr>
          <w:color w:val="231F20"/>
        </w:rPr>
        <w:t>the</w:t>
      </w:r>
      <w:r>
        <w:rPr>
          <w:color w:val="231F20"/>
          <w:spacing w:val="-5"/>
        </w:rPr>
        <w:t xml:space="preserve"> </w:t>
      </w:r>
      <w:r>
        <w:rPr>
          <w:color w:val="231F20"/>
        </w:rPr>
        <w:t>partner’s</w:t>
      </w:r>
      <w:r>
        <w:rPr>
          <w:color w:val="231F20"/>
          <w:spacing w:val="-6"/>
        </w:rPr>
        <w:t xml:space="preserve"> </w:t>
      </w:r>
      <w:r>
        <w:rPr>
          <w:color w:val="231F20"/>
        </w:rPr>
        <w:t>partnership</w:t>
      </w:r>
      <w:r>
        <w:rPr>
          <w:color w:val="231F20"/>
          <w:spacing w:val="-5"/>
        </w:rPr>
        <w:t xml:space="preserve"> </w:t>
      </w:r>
      <w:r>
        <w:rPr>
          <w:color w:val="231F20"/>
        </w:rPr>
        <w:t>interest</w:t>
      </w:r>
      <w:r>
        <w:rPr>
          <w:color w:val="231F20"/>
          <w:spacing w:val="-5"/>
        </w:rPr>
        <w:t xml:space="preserve"> </w:t>
      </w:r>
      <w:r>
        <w:rPr>
          <w:color w:val="231F20"/>
        </w:rPr>
        <w:t>that</w:t>
      </w:r>
      <w:r>
        <w:rPr>
          <w:color w:val="231F20"/>
          <w:spacing w:val="-6"/>
        </w:rPr>
        <w:t xml:space="preserve"> </w:t>
      </w:r>
      <w:r>
        <w:rPr>
          <w:color w:val="231F20"/>
        </w:rPr>
        <w:t>isn’t treated as a capital gain or loss. If the reporting partnership is itself</w:t>
      </w:r>
      <w:r>
        <w:rPr>
          <w:color w:val="231F20"/>
          <w:spacing w:val="-13"/>
        </w:rPr>
        <w:t xml:space="preserve"> </w:t>
      </w:r>
      <w:r>
        <w:rPr>
          <w:color w:val="231F20"/>
        </w:rPr>
        <w:t>a</w:t>
      </w:r>
      <w:r>
        <w:rPr>
          <w:color w:val="231F20"/>
          <w:spacing w:val="-12"/>
        </w:rPr>
        <w:t xml:space="preserve"> </w:t>
      </w:r>
      <w:r>
        <w:rPr>
          <w:color w:val="231F20"/>
        </w:rPr>
        <w:t>PTP,</w:t>
      </w:r>
      <w:r>
        <w:rPr>
          <w:color w:val="231F20"/>
          <w:spacing w:val="-13"/>
        </w:rPr>
        <w:t xml:space="preserve"> </w:t>
      </w:r>
      <w:r>
        <w:rPr>
          <w:color w:val="231F20"/>
        </w:rPr>
        <w:t>the</w:t>
      </w:r>
      <w:r>
        <w:rPr>
          <w:color w:val="231F20"/>
          <w:spacing w:val="-12"/>
        </w:rPr>
        <w:t xml:space="preserve"> </w:t>
      </w:r>
      <w:r>
        <w:rPr>
          <w:color w:val="231F20"/>
        </w:rPr>
        <w:t>PTP</w:t>
      </w:r>
      <w:r>
        <w:rPr>
          <w:color w:val="231F20"/>
          <w:spacing w:val="-13"/>
        </w:rPr>
        <w:t xml:space="preserve"> </w:t>
      </w:r>
      <w:r>
        <w:rPr>
          <w:color w:val="231F20"/>
        </w:rPr>
        <w:t>should</w:t>
      </w:r>
      <w:r>
        <w:rPr>
          <w:color w:val="231F20"/>
          <w:spacing w:val="-13"/>
        </w:rPr>
        <w:t xml:space="preserve"> </w:t>
      </w:r>
      <w:r>
        <w:rPr>
          <w:color w:val="231F20"/>
        </w:rPr>
        <w:t>report</w:t>
      </w:r>
      <w:r>
        <w:rPr>
          <w:color w:val="231F20"/>
          <w:spacing w:val="-12"/>
        </w:rPr>
        <w:t xml:space="preserve"> </w:t>
      </w:r>
      <w:r>
        <w:rPr>
          <w:color w:val="231F20"/>
        </w:rPr>
        <w:t>all</w:t>
      </w:r>
      <w:r>
        <w:rPr>
          <w:color w:val="231F20"/>
          <w:spacing w:val="-13"/>
        </w:rPr>
        <w:t xml:space="preserve"> </w:t>
      </w:r>
      <w:r>
        <w:rPr>
          <w:color w:val="231F20"/>
        </w:rPr>
        <w:t>qualified</w:t>
      </w:r>
      <w:r>
        <w:rPr>
          <w:color w:val="231F20"/>
          <w:spacing w:val="-12"/>
        </w:rPr>
        <w:t xml:space="preserve"> </w:t>
      </w:r>
      <w:r>
        <w:rPr>
          <w:color w:val="231F20"/>
        </w:rPr>
        <w:t>items</w:t>
      </w:r>
      <w:r>
        <w:rPr>
          <w:color w:val="231F20"/>
          <w:spacing w:val="-13"/>
        </w:rPr>
        <w:t xml:space="preserve"> </w:t>
      </w:r>
      <w:r>
        <w:rPr>
          <w:color w:val="231F20"/>
        </w:rPr>
        <w:t>of</w:t>
      </w:r>
      <w:r>
        <w:rPr>
          <w:color w:val="231F20"/>
          <w:spacing w:val="-12"/>
        </w:rPr>
        <w:t xml:space="preserve"> </w:t>
      </w:r>
      <w:r>
        <w:rPr>
          <w:color w:val="231F20"/>
        </w:rPr>
        <w:t>income, gain,</w:t>
      </w:r>
      <w:r>
        <w:rPr>
          <w:color w:val="231F20"/>
          <w:spacing w:val="-10"/>
        </w:rPr>
        <w:t xml:space="preserve"> </w:t>
      </w:r>
      <w:r>
        <w:rPr>
          <w:color w:val="231F20"/>
        </w:rPr>
        <w:t>deduction,</w:t>
      </w:r>
      <w:r>
        <w:rPr>
          <w:color w:val="231F20"/>
          <w:spacing w:val="-10"/>
        </w:rPr>
        <w:t xml:space="preserve"> </w:t>
      </w:r>
      <w:r>
        <w:rPr>
          <w:color w:val="231F20"/>
        </w:rPr>
        <w:t>and</w:t>
      </w:r>
      <w:r>
        <w:rPr>
          <w:color w:val="231F20"/>
          <w:spacing w:val="-10"/>
        </w:rPr>
        <w:t xml:space="preserve"> </w:t>
      </w:r>
      <w:r>
        <w:rPr>
          <w:color w:val="231F20"/>
        </w:rPr>
        <w:t>loss</w:t>
      </w:r>
      <w:r>
        <w:rPr>
          <w:color w:val="231F20"/>
          <w:spacing w:val="-10"/>
        </w:rPr>
        <w:t xml:space="preserve"> </w:t>
      </w:r>
      <w:r>
        <w:rPr>
          <w:color w:val="231F20"/>
        </w:rPr>
        <w:t>separately</w:t>
      </w:r>
      <w:r>
        <w:rPr>
          <w:color w:val="231F20"/>
          <w:spacing w:val="-10"/>
        </w:rPr>
        <w:t xml:space="preserve"> </w:t>
      </w:r>
      <w:r>
        <w:rPr>
          <w:color w:val="231F20"/>
        </w:rPr>
        <w:t>for</w:t>
      </w:r>
      <w:r>
        <w:rPr>
          <w:color w:val="231F20"/>
          <w:spacing w:val="-10"/>
        </w:rPr>
        <w:t xml:space="preserve"> </w:t>
      </w:r>
      <w:r>
        <w:rPr>
          <w:color w:val="231F20"/>
        </w:rPr>
        <w:t>each</w:t>
      </w:r>
      <w:r>
        <w:rPr>
          <w:color w:val="231F20"/>
          <w:spacing w:val="-10"/>
        </w:rPr>
        <w:t xml:space="preserve"> </w:t>
      </w:r>
      <w:r>
        <w:rPr>
          <w:color w:val="231F20"/>
        </w:rPr>
        <w:t>trade</w:t>
      </w:r>
      <w:r>
        <w:rPr>
          <w:color w:val="231F20"/>
          <w:spacing w:val="-10"/>
        </w:rPr>
        <w:t xml:space="preserve"> </w:t>
      </w:r>
      <w:r>
        <w:rPr>
          <w:color w:val="231F20"/>
        </w:rPr>
        <w:t>or</w:t>
      </w:r>
      <w:r>
        <w:rPr>
          <w:color w:val="231F20"/>
          <w:spacing w:val="-10"/>
        </w:rPr>
        <w:t xml:space="preserve"> </w:t>
      </w:r>
      <w:r>
        <w:rPr>
          <w:color w:val="231F20"/>
        </w:rPr>
        <w:t>business engaged in by the PTP.</w:t>
      </w:r>
    </w:p>
    <w:p w:rsidR="00A33C7B" w:rsidRDefault="0089559E">
      <w:pPr>
        <w:pStyle w:val="Textkrper"/>
        <w:spacing w:before="53" w:line="196" w:lineRule="exact"/>
        <w:ind w:left="359"/>
      </w:pPr>
      <w:r>
        <w:rPr>
          <w:color w:val="231F20"/>
        </w:rPr>
        <w:t>QBI</w:t>
      </w:r>
      <w:r>
        <w:rPr>
          <w:color w:val="231F20"/>
          <w:spacing w:val="-13"/>
        </w:rPr>
        <w:t xml:space="preserve"> </w:t>
      </w:r>
      <w:r>
        <w:rPr>
          <w:color w:val="231F20"/>
        </w:rPr>
        <w:t>and</w:t>
      </w:r>
      <w:r>
        <w:rPr>
          <w:color w:val="231F20"/>
          <w:spacing w:val="-12"/>
        </w:rPr>
        <w:t xml:space="preserve"> </w:t>
      </w:r>
      <w:r>
        <w:rPr>
          <w:color w:val="231F20"/>
        </w:rPr>
        <w:t>qualified</w:t>
      </w:r>
      <w:r>
        <w:rPr>
          <w:color w:val="231F20"/>
          <w:spacing w:val="-12"/>
        </w:rPr>
        <w:t xml:space="preserve"> </w:t>
      </w:r>
      <w:r>
        <w:rPr>
          <w:color w:val="231F20"/>
        </w:rPr>
        <w:t>PTP</w:t>
      </w:r>
      <w:r>
        <w:rPr>
          <w:color w:val="231F20"/>
          <w:spacing w:val="-12"/>
        </w:rPr>
        <w:t xml:space="preserve"> </w:t>
      </w:r>
      <w:r>
        <w:rPr>
          <w:color w:val="231F20"/>
        </w:rPr>
        <w:t>items</w:t>
      </w:r>
      <w:r>
        <w:rPr>
          <w:color w:val="231F20"/>
          <w:spacing w:val="-12"/>
        </w:rPr>
        <w:t xml:space="preserve"> </w:t>
      </w:r>
      <w:r>
        <w:rPr>
          <w:color w:val="231F20"/>
        </w:rPr>
        <w:t>don’t</w:t>
      </w:r>
      <w:r>
        <w:rPr>
          <w:color w:val="231F20"/>
          <w:spacing w:val="-12"/>
        </w:rPr>
        <w:t xml:space="preserve"> </w:t>
      </w:r>
      <w:r>
        <w:rPr>
          <w:color w:val="231F20"/>
        </w:rPr>
        <w:t>include</w:t>
      </w:r>
      <w:r>
        <w:rPr>
          <w:color w:val="231F20"/>
          <w:spacing w:val="-12"/>
        </w:rPr>
        <w:t xml:space="preserve"> </w:t>
      </w:r>
      <w:r>
        <w:rPr>
          <w:color w:val="231F20"/>
        </w:rPr>
        <w:t>the</w:t>
      </w:r>
      <w:r>
        <w:rPr>
          <w:color w:val="231F20"/>
          <w:spacing w:val="-13"/>
        </w:rPr>
        <w:t xml:space="preserve"> </w:t>
      </w:r>
      <w:r>
        <w:rPr>
          <w:color w:val="231F20"/>
          <w:spacing w:val="-2"/>
        </w:rPr>
        <w:t>following.</w:t>
      </w:r>
    </w:p>
    <w:p w:rsidR="00A33C7B" w:rsidRDefault="0089559E">
      <w:pPr>
        <w:pStyle w:val="Listenabsatz"/>
        <w:numPr>
          <w:ilvl w:val="1"/>
          <w:numId w:val="4"/>
        </w:numPr>
        <w:tabs>
          <w:tab w:val="left" w:pos="460"/>
        </w:tabs>
        <w:spacing w:line="212" w:lineRule="exact"/>
        <w:ind w:left="459" w:hanging="221"/>
        <w:rPr>
          <w:sz w:val="18"/>
        </w:rPr>
      </w:pPr>
      <w:r>
        <w:rPr>
          <w:color w:val="231F20"/>
          <w:spacing w:val="-2"/>
          <w:position w:val="1"/>
          <w:sz w:val="18"/>
        </w:rPr>
        <w:t>Items</w:t>
      </w:r>
      <w:r>
        <w:rPr>
          <w:color w:val="231F20"/>
          <w:spacing w:val="-4"/>
          <w:position w:val="1"/>
          <w:sz w:val="18"/>
        </w:rPr>
        <w:t xml:space="preserve"> </w:t>
      </w:r>
      <w:r>
        <w:rPr>
          <w:color w:val="231F20"/>
          <w:spacing w:val="-2"/>
          <w:position w:val="1"/>
          <w:sz w:val="18"/>
        </w:rPr>
        <w:t>that</w:t>
      </w:r>
      <w:r>
        <w:rPr>
          <w:color w:val="231F20"/>
          <w:spacing w:val="-3"/>
          <w:position w:val="1"/>
          <w:sz w:val="18"/>
        </w:rPr>
        <w:t xml:space="preserve"> </w:t>
      </w:r>
      <w:r>
        <w:rPr>
          <w:color w:val="231F20"/>
          <w:spacing w:val="-2"/>
          <w:position w:val="1"/>
          <w:sz w:val="18"/>
        </w:rPr>
        <w:t>aren’t</w:t>
      </w:r>
      <w:r>
        <w:rPr>
          <w:color w:val="231F20"/>
          <w:spacing w:val="-3"/>
          <w:position w:val="1"/>
          <w:sz w:val="18"/>
        </w:rPr>
        <w:t xml:space="preserve"> </w:t>
      </w:r>
      <w:r>
        <w:rPr>
          <w:color w:val="231F20"/>
          <w:spacing w:val="-2"/>
          <w:position w:val="1"/>
          <w:sz w:val="18"/>
        </w:rPr>
        <w:t>properly</w:t>
      </w:r>
      <w:r>
        <w:rPr>
          <w:color w:val="231F20"/>
          <w:spacing w:val="-3"/>
          <w:position w:val="1"/>
          <w:sz w:val="18"/>
        </w:rPr>
        <w:t xml:space="preserve"> </w:t>
      </w:r>
      <w:r>
        <w:rPr>
          <w:color w:val="231F20"/>
          <w:spacing w:val="-2"/>
          <w:position w:val="1"/>
          <w:sz w:val="18"/>
        </w:rPr>
        <w:t>includible</w:t>
      </w:r>
      <w:r>
        <w:rPr>
          <w:color w:val="231F20"/>
          <w:spacing w:val="-3"/>
          <w:position w:val="1"/>
          <w:sz w:val="18"/>
        </w:rPr>
        <w:t xml:space="preserve"> </w:t>
      </w:r>
      <w:r>
        <w:rPr>
          <w:color w:val="231F20"/>
          <w:spacing w:val="-2"/>
          <w:position w:val="1"/>
          <w:sz w:val="18"/>
        </w:rPr>
        <w:t>in</w:t>
      </w:r>
      <w:r>
        <w:rPr>
          <w:color w:val="231F20"/>
          <w:spacing w:val="-4"/>
          <w:position w:val="1"/>
          <w:sz w:val="18"/>
        </w:rPr>
        <w:t xml:space="preserve"> </w:t>
      </w:r>
      <w:r>
        <w:rPr>
          <w:color w:val="231F20"/>
          <w:spacing w:val="-2"/>
          <w:position w:val="1"/>
          <w:sz w:val="18"/>
        </w:rPr>
        <w:t>income.</w:t>
      </w:r>
    </w:p>
    <w:p w:rsidR="00A33C7B" w:rsidRDefault="0089559E">
      <w:pPr>
        <w:pStyle w:val="Listenabsatz"/>
        <w:numPr>
          <w:ilvl w:val="1"/>
          <w:numId w:val="4"/>
        </w:numPr>
        <w:tabs>
          <w:tab w:val="left" w:pos="460"/>
        </w:tabs>
        <w:spacing w:line="220" w:lineRule="auto"/>
        <w:ind w:left="459" w:right="641"/>
        <w:rPr>
          <w:sz w:val="18"/>
        </w:rPr>
      </w:pPr>
      <w:r>
        <w:rPr>
          <w:color w:val="231F20"/>
          <w:position w:val="1"/>
          <w:sz w:val="18"/>
        </w:rPr>
        <w:t>Items</w:t>
      </w:r>
      <w:r>
        <w:rPr>
          <w:color w:val="231F20"/>
          <w:spacing w:val="-13"/>
          <w:position w:val="1"/>
          <w:sz w:val="18"/>
        </w:rPr>
        <w:t xml:space="preserve"> </w:t>
      </w:r>
      <w:r>
        <w:rPr>
          <w:color w:val="231F20"/>
          <w:position w:val="1"/>
          <w:sz w:val="18"/>
        </w:rPr>
        <w:t>that</w:t>
      </w:r>
      <w:r>
        <w:rPr>
          <w:color w:val="231F20"/>
          <w:spacing w:val="-12"/>
          <w:position w:val="1"/>
          <w:sz w:val="18"/>
        </w:rPr>
        <w:t xml:space="preserve"> </w:t>
      </w:r>
      <w:r>
        <w:rPr>
          <w:color w:val="231F20"/>
          <w:position w:val="1"/>
          <w:sz w:val="18"/>
        </w:rPr>
        <w:t>are</w:t>
      </w:r>
      <w:r>
        <w:rPr>
          <w:color w:val="231F20"/>
          <w:spacing w:val="-13"/>
          <w:position w:val="1"/>
          <w:sz w:val="18"/>
        </w:rPr>
        <w:t xml:space="preserve"> </w:t>
      </w:r>
      <w:r>
        <w:rPr>
          <w:color w:val="231F20"/>
          <w:position w:val="1"/>
          <w:sz w:val="18"/>
        </w:rPr>
        <w:t>treated</w:t>
      </w:r>
      <w:r>
        <w:rPr>
          <w:color w:val="231F20"/>
          <w:spacing w:val="-12"/>
          <w:position w:val="1"/>
          <w:sz w:val="18"/>
        </w:rPr>
        <w:t xml:space="preserve"> </w:t>
      </w:r>
      <w:r>
        <w:rPr>
          <w:color w:val="231F20"/>
          <w:position w:val="1"/>
          <w:sz w:val="18"/>
        </w:rPr>
        <w:t>as</w:t>
      </w:r>
      <w:r>
        <w:rPr>
          <w:color w:val="231F20"/>
          <w:spacing w:val="-13"/>
          <w:position w:val="1"/>
          <w:sz w:val="18"/>
        </w:rPr>
        <w:t xml:space="preserve"> </w:t>
      </w:r>
      <w:r>
        <w:rPr>
          <w:color w:val="231F20"/>
          <w:position w:val="1"/>
          <w:sz w:val="18"/>
        </w:rPr>
        <w:t>capital</w:t>
      </w:r>
      <w:r>
        <w:rPr>
          <w:color w:val="231F20"/>
          <w:spacing w:val="-11"/>
          <w:position w:val="1"/>
          <w:sz w:val="18"/>
        </w:rPr>
        <w:t xml:space="preserve"> </w:t>
      </w:r>
      <w:r>
        <w:rPr>
          <w:color w:val="231F20"/>
          <w:position w:val="1"/>
          <w:sz w:val="18"/>
        </w:rPr>
        <w:t>gain</w:t>
      </w:r>
      <w:r>
        <w:rPr>
          <w:color w:val="231F20"/>
          <w:spacing w:val="-13"/>
          <w:position w:val="1"/>
          <w:sz w:val="18"/>
        </w:rPr>
        <w:t xml:space="preserve"> </w:t>
      </w:r>
      <w:r>
        <w:rPr>
          <w:color w:val="231F20"/>
          <w:position w:val="1"/>
          <w:sz w:val="18"/>
        </w:rPr>
        <w:t>or</w:t>
      </w:r>
      <w:r>
        <w:rPr>
          <w:color w:val="231F20"/>
          <w:spacing w:val="-12"/>
          <w:position w:val="1"/>
          <w:sz w:val="18"/>
        </w:rPr>
        <w:t xml:space="preserve"> </w:t>
      </w:r>
      <w:r>
        <w:rPr>
          <w:color w:val="231F20"/>
          <w:position w:val="1"/>
          <w:sz w:val="18"/>
        </w:rPr>
        <w:t>loss</w:t>
      </w:r>
      <w:r>
        <w:rPr>
          <w:color w:val="231F20"/>
          <w:spacing w:val="-13"/>
          <w:position w:val="1"/>
          <w:sz w:val="18"/>
        </w:rPr>
        <w:t xml:space="preserve"> </w:t>
      </w:r>
      <w:r>
        <w:rPr>
          <w:color w:val="231F20"/>
          <w:position w:val="1"/>
          <w:sz w:val="18"/>
        </w:rPr>
        <w:t>under</w:t>
      </w:r>
      <w:r>
        <w:rPr>
          <w:color w:val="231F20"/>
          <w:spacing w:val="-12"/>
          <w:position w:val="1"/>
          <w:sz w:val="18"/>
        </w:rPr>
        <w:t xml:space="preserve"> </w:t>
      </w:r>
      <w:r>
        <w:rPr>
          <w:color w:val="231F20"/>
          <w:position w:val="1"/>
          <w:sz w:val="18"/>
        </w:rPr>
        <w:t xml:space="preserve">any </w:t>
      </w:r>
      <w:r>
        <w:rPr>
          <w:color w:val="231F20"/>
          <w:sz w:val="18"/>
        </w:rPr>
        <w:t>provision of the Code.</w:t>
      </w:r>
    </w:p>
    <w:p w:rsidR="00A33C7B" w:rsidRDefault="0089559E">
      <w:pPr>
        <w:pStyle w:val="Listenabsatz"/>
        <w:numPr>
          <w:ilvl w:val="1"/>
          <w:numId w:val="4"/>
        </w:numPr>
        <w:tabs>
          <w:tab w:val="left" w:pos="460"/>
        </w:tabs>
        <w:spacing w:line="220" w:lineRule="auto"/>
        <w:ind w:right="275" w:hanging="221"/>
        <w:rPr>
          <w:sz w:val="18"/>
        </w:rPr>
      </w:pPr>
      <w:r>
        <w:rPr>
          <w:color w:val="231F20"/>
          <w:position w:val="1"/>
          <w:sz w:val="18"/>
        </w:rPr>
        <w:t>Dividends</w:t>
      </w:r>
      <w:r>
        <w:rPr>
          <w:color w:val="231F20"/>
          <w:spacing w:val="-13"/>
          <w:position w:val="1"/>
          <w:sz w:val="18"/>
        </w:rPr>
        <w:t xml:space="preserve"> </w:t>
      </w:r>
      <w:r>
        <w:rPr>
          <w:color w:val="231F20"/>
          <w:position w:val="1"/>
          <w:sz w:val="18"/>
        </w:rPr>
        <w:t>or</w:t>
      </w:r>
      <w:r>
        <w:rPr>
          <w:color w:val="231F20"/>
          <w:spacing w:val="-12"/>
          <w:position w:val="1"/>
          <w:sz w:val="18"/>
        </w:rPr>
        <w:t xml:space="preserve"> </w:t>
      </w:r>
      <w:r>
        <w:rPr>
          <w:color w:val="231F20"/>
          <w:position w:val="1"/>
          <w:sz w:val="18"/>
        </w:rPr>
        <w:t>dividend</w:t>
      </w:r>
      <w:r>
        <w:rPr>
          <w:color w:val="231F20"/>
          <w:spacing w:val="-13"/>
          <w:position w:val="1"/>
          <w:sz w:val="18"/>
        </w:rPr>
        <w:t xml:space="preserve"> </w:t>
      </w:r>
      <w:r>
        <w:rPr>
          <w:color w:val="231F20"/>
          <w:position w:val="1"/>
          <w:sz w:val="18"/>
        </w:rPr>
        <w:t>equivalents,</w:t>
      </w:r>
      <w:r>
        <w:rPr>
          <w:color w:val="231F20"/>
          <w:spacing w:val="-12"/>
          <w:position w:val="1"/>
          <w:sz w:val="18"/>
        </w:rPr>
        <w:t xml:space="preserve"> </w:t>
      </w:r>
      <w:r>
        <w:rPr>
          <w:color w:val="231F20"/>
          <w:position w:val="1"/>
          <w:sz w:val="18"/>
        </w:rPr>
        <w:t>including</w:t>
      </w:r>
      <w:r>
        <w:rPr>
          <w:color w:val="231F20"/>
          <w:spacing w:val="-13"/>
          <w:position w:val="1"/>
          <w:sz w:val="18"/>
        </w:rPr>
        <w:t xml:space="preserve"> </w:t>
      </w:r>
      <w:r>
        <w:rPr>
          <w:color w:val="231F20"/>
          <w:position w:val="1"/>
          <w:sz w:val="18"/>
        </w:rPr>
        <w:t>qualified</w:t>
      </w:r>
      <w:r>
        <w:rPr>
          <w:color w:val="231F20"/>
          <w:spacing w:val="-13"/>
          <w:position w:val="1"/>
          <w:sz w:val="18"/>
        </w:rPr>
        <w:t xml:space="preserve"> </w:t>
      </w:r>
      <w:r>
        <w:rPr>
          <w:color w:val="231F20"/>
          <w:position w:val="1"/>
          <w:sz w:val="18"/>
        </w:rPr>
        <w:t xml:space="preserve">REIT </w:t>
      </w:r>
      <w:r>
        <w:rPr>
          <w:color w:val="231F20"/>
          <w:spacing w:val="-2"/>
          <w:sz w:val="18"/>
        </w:rPr>
        <w:t>dividends.</w:t>
      </w:r>
    </w:p>
    <w:p w:rsidR="00A33C7B" w:rsidRDefault="0089559E">
      <w:pPr>
        <w:pStyle w:val="Listenabsatz"/>
        <w:numPr>
          <w:ilvl w:val="1"/>
          <w:numId w:val="4"/>
        </w:numPr>
        <w:tabs>
          <w:tab w:val="left" w:pos="460"/>
        </w:tabs>
        <w:spacing w:line="220" w:lineRule="auto"/>
        <w:ind w:right="583"/>
        <w:rPr>
          <w:sz w:val="18"/>
        </w:rPr>
      </w:pPr>
      <w:r>
        <w:rPr>
          <w:color w:val="231F20"/>
          <w:position w:val="1"/>
          <w:sz w:val="18"/>
        </w:rPr>
        <w:t>Interest</w:t>
      </w:r>
      <w:r>
        <w:rPr>
          <w:color w:val="231F20"/>
          <w:spacing w:val="-13"/>
          <w:position w:val="1"/>
          <w:sz w:val="18"/>
        </w:rPr>
        <w:t xml:space="preserve"> </w:t>
      </w:r>
      <w:r>
        <w:rPr>
          <w:color w:val="231F20"/>
          <w:position w:val="1"/>
          <w:sz w:val="18"/>
        </w:rPr>
        <w:t>income</w:t>
      </w:r>
      <w:r>
        <w:rPr>
          <w:color w:val="231F20"/>
          <w:spacing w:val="-12"/>
          <w:position w:val="1"/>
          <w:sz w:val="18"/>
        </w:rPr>
        <w:t xml:space="preserve"> </w:t>
      </w:r>
      <w:r>
        <w:rPr>
          <w:color w:val="231F20"/>
          <w:position w:val="1"/>
          <w:sz w:val="18"/>
        </w:rPr>
        <w:t>(unless</w:t>
      </w:r>
      <w:r>
        <w:rPr>
          <w:color w:val="231F20"/>
          <w:spacing w:val="-13"/>
          <w:position w:val="1"/>
          <w:sz w:val="18"/>
        </w:rPr>
        <w:t xml:space="preserve"> </w:t>
      </w:r>
      <w:r>
        <w:rPr>
          <w:color w:val="231F20"/>
          <w:position w:val="1"/>
          <w:sz w:val="18"/>
        </w:rPr>
        <w:t>received</w:t>
      </w:r>
      <w:r>
        <w:rPr>
          <w:color w:val="231F20"/>
          <w:spacing w:val="-12"/>
          <w:position w:val="1"/>
          <w:sz w:val="18"/>
        </w:rPr>
        <w:t xml:space="preserve"> </w:t>
      </w:r>
      <w:r>
        <w:rPr>
          <w:color w:val="231F20"/>
          <w:position w:val="1"/>
          <w:sz w:val="18"/>
        </w:rPr>
        <w:t>in</w:t>
      </w:r>
      <w:r>
        <w:rPr>
          <w:color w:val="231F20"/>
          <w:spacing w:val="-13"/>
          <w:position w:val="1"/>
          <w:sz w:val="18"/>
        </w:rPr>
        <w:t xml:space="preserve"> </w:t>
      </w:r>
      <w:r>
        <w:rPr>
          <w:color w:val="231F20"/>
          <w:position w:val="1"/>
          <w:sz w:val="18"/>
        </w:rPr>
        <w:t>connection</w:t>
      </w:r>
      <w:r>
        <w:rPr>
          <w:color w:val="231F20"/>
          <w:spacing w:val="-13"/>
          <w:position w:val="1"/>
          <w:sz w:val="18"/>
        </w:rPr>
        <w:t xml:space="preserve"> </w:t>
      </w:r>
      <w:r>
        <w:rPr>
          <w:color w:val="231F20"/>
          <w:position w:val="1"/>
          <w:sz w:val="18"/>
        </w:rPr>
        <w:t>with</w:t>
      </w:r>
      <w:r>
        <w:rPr>
          <w:color w:val="231F20"/>
          <w:spacing w:val="-12"/>
          <w:position w:val="1"/>
          <w:sz w:val="18"/>
        </w:rPr>
        <w:t xml:space="preserve"> </w:t>
      </w:r>
      <w:r>
        <w:rPr>
          <w:color w:val="231F20"/>
          <w:position w:val="1"/>
          <w:sz w:val="18"/>
        </w:rPr>
        <w:t xml:space="preserve">the </w:t>
      </w:r>
      <w:r>
        <w:rPr>
          <w:color w:val="231F20"/>
          <w:sz w:val="18"/>
        </w:rPr>
        <w:t>trade or business).</w:t>
      </w:r>
    </w:p>
    <w:p w:rsidR="00A33C7B" w:rsidRDefault="0089559E">
      <w:pPr>
        <w:pStyle w:val="Listenabsatz"/>
        <w:numPr>
          <w:ilvl w:val="1"/>
          <w:numId w:val="4"/>
        </w:numPr>
        <w:tabs>
          <w:tab w:val="left" w:pos="460"/>
        </w:tabs>
        <w:spacing w:line="202" w:lineRule="exact"/>
        <w:ind w:left="459" w:hanging="221"/>
        <w:rPr>
          <w:sz w:val="18"/>
        </w:rPr>
      </w:pPr>
      <w:r>
        <w:rPr>
          <w:color w:val="231F20"/>
          <w:w w:val="95"/>
          <w:position w:val="1"/>
          <w:sz w:val="18"/>
        </w:rPr>
        <w:t>Wage</w:t>
      </w:r>
      <w:r>
        <w:rPr>
          <w:color w:val="231F20"/>
          <w:spacing w:val="2"/>
          <w:position w:val="1"/>
          <w:sz w:val="18"/>
        </w:rPr>
        <w:t xml:space="preserve"> </w:t>
      </w:r>
      <w:r>
        <w:rPr>
          <w:color w:val="231F20"/>
          <w:spacing w:val="-2"/>
          <w:w w:val="95"/>
          <w:position w:val="1"/>
          <w:sz w:val="18"/>
        </w:rPr>
        <w:t>income.</w:t>
      </w:r>
    </w:p>
    <w:p w:rsidR="00A33C7B" w:rsidRDefault="0089559E">
      <w:pPr>
        <w:pStyle w:val="Listenabsatz"/>
        <w:numPr>
          <w:ilvl w:val="1"/>
          <w:numId w:val="4"/>
        </w:numPr>
        <w:tabs>
          <w:tab w:val="left" w:pos="460"/>
        </w:tabs>
        <w:spacing w:line="228" w:lineRule="auto"/>
        <w:ind w:left="459" w:right="360"/>
        <w:rPr>
          <w:sz w:val="18"/>
        </w:rPr>
      </w:pPr>
      <w:r>
        <w:rPr>
          <w:color w:val="231F20"/>
          <w:position w:val="1"/>
          <w:sz w:val="18"/>
        </w:rPr>
        <w:t>Income</w:t>
      </w:r>
      <w:r>
        <w:rPr>
          <w:color w:val="231F20"/>
          <w:spacing w:val="-12"/>
          <w:position w:val="1"/>
          <w:sz w:val="18"/>
        </w:rPr>
        <w:t xml:space="preserve"> </w:t>
      </w:r>
      <w:r>
        <w:rPr>
          <w:color w:val="231F20"/>
          <w:position w:val="1"/>
          <w:sz w:val="18"/>
        </w:rPr>
        <w:t>that</w:t>
      </w:r>
      <w:r>
        <w:rPr>
          <w:color w:val="231F20"/>
          <w:spacing w:val="-12"/>
          <w:position w:val="1"/>
          <w:sz w:val="18"/>
        </w:rPr>
        <w:t xml:space="preserve"> </w:t>
      </w:r>
      <w:r>
        <w:rPr>
          <w:color w:val="231F20"/>
          <w:position w:val="1"/>
          <w:sz w:val="18"/>
        </w:rPr>
        <w:t>isn’t</w:t>
      </w:r>
      <w:r>
        <w:rPr>
          <w:color w:val="231F20"/>
          <w:spacing w:val="-12"/>
          <w:position w:val="1"/>
          <w:sz w:val="18"/>
        </w:rPr>
        <w:t xml:space="preserve"> </w:t>
      </w:r>
      <w:r>
        <w:rPr>
          <w:color w:val="231F20"/>
          <w:position w:val="1"/>
          <w:sz w:val="18"/>
        </w:rPr>
        <w:t>effectively</w:t>
      </w:r>
      <w:r>
        <w:rPr>
          <w:color w:val="231F20"/>
          <w:spacing w:val="-12"/>
          <w:position w:val="1"/>
          <w:sz w:val="18"/>
        </w:rPr>
        <w:t xml:space="preserve"> </w:t>
      </w:r>
      <w:r>
        <w:rPr>
          <w:color w:val="231F20"/>
          <w:position w:val="1"/>
          <w:sz w:val="18"/>
        </w:rPr>
        <w:t>connected</w:t>
      </w:r>
      <w:r>
        <w:rPr>
          <w:color w:val="231F20"/>
          <w:spacing w:val="-11"/>
          <w:position w:val="1"/>
          <w:sz w:val="18"/>
        </w:rPr>
        <w:t xml:space="preserve"> </w:t>
      </w:r>
      <w:r>
        <w:rPr>
          <w:color w:val="231F20"/>
          <w:position w:val="1"/>
          <w:sz w:val="18"/>
        </w:rPr>
        <w:t>with</w:t>
      </w:r>
      <w:r>
        <w:rPr>
          <w:color w:val="231F20"/>
          <w:spacing w:val="-12"/>
          <w:position w:val="1"/>
          <w:sz w:val="18"/>
        </w:rPr>
        <w:t xml:space="preserve"> </w:t>
      </w:r>
      <w:r>
        <w:rPr>
          <w:color w:val="231F20"/>
          <w:position w:val="1"/>
          <w:sz w:val="18"/>
        </w:rPr>
        <w:t>the</w:t>
      </w:r>
      <w:r>
        <w:rPr>
          <w:color w:val="231F20"/>
          <w:spacing w:val="-12"/>
          <w:position w:val="1"/>
          <w:sz w:val="18"/>
        </w:rPr>
        <w:t xml:space="preserve"> </w:t>
      </w:r>
      <w:r>
        <w:rPr>
          <w:color w:val="231F20"/>
          <w:position w:val="1"/>
          <w:sz w:val="18"/>
        </w:rPr>
        <w:t>conduct</w:t>
      </w:r>
      <w:r>
        <w:rPr>
          <w:color w:val="231F20"/>
          <w:spacing w:val="-11"/>
          <w:position w:val="1"/>
          <w:sz w:val="18"/>
        </w:rPr>
        <w:t xml:space="preserve"> </w:t>
      </w:r>
      <w:r>
        <w:rPr>
          <w:color w:val="231F20"/>
          <w:position w:val="1"/>
          <w:sz w:val="18"/>
        </w:rPr>
        <w:t xml:space="preserve">of </w:t>
      </w:r>
      <w:r>
        <w:rPr>
          <w:color w:val="231F20"/>
          <w:sz w:val="18"/>
        </w:rPr>
        <w:t xml:space="preserve">business within the United States (go to </w:t>
      </w:r>
      <w:r>
        <w:rPr>
          <w:i/>
          <w:color w:val="0056A2"/>
          <w:sz w:val="18"/>
          <w:u w:val="single" w:color="0055A1"/>
        </w:rPr>
        <w:t>IRS.gov/ECI</w:t>
      </w:r>
      <w:r>
        <w:rPr>
          <w:i/>
          <w:color w:val="0056A2"/>
          <w:sz w:val="18"/>
        </w:rPr>
        <w:t xml:space="preserve"> </w:t>
      </w:r>
      <w:r>
        <w:rPr>
          <w:color w:val="231F20"/>
          <w:sz w:val="18"/>
        </w:rPr>
        <w:t>for more</w:t>
      </w:r>
      <w:r>
        <w:rPr>
          <w:color w:val="231F20"/>
          <w:spacing w:val="-5"/>
          <w:sz w:val="18"/>
        </w:rPr>
        <w:t xml:space="preserve"> </w:t>
      </w:r>
      <w:r>
        <w:rPr>
          <w:color w:val="231F20"/>
          <w:sz w:val="18"/>
        </w:rPr>
        <w:t>information).</w:t>
      </w:r>
    </w:p>
    <w:p w:rsidR="00A33C7B" w:rsidRDefault="0089559E">
      <w:pPr>
        <w:pStyle w:val="Listenabsatz"/>
        <w:numPr>
          <w:ilvl w:val="1"/>
          <w:numId w:val="4"/>
        </w:numPr>
        <w:tabs>
          <w:tab w:val="left" w:pos="460"/>
        </w:tabs>
        <w:spacing w:line="220" w:lineRule="auto"/>
        <w:ind w:left="459" w:right="594"/>
        <w:rPr>
          <w:sz w:val="18"/>
        </w:rPr>
      </w:pPr>
      <w:r>
        <w:rPr>
          <w:color w:val="231F20"/>
          <w:position w:val="1"/>
          <w:sz w:val="18"/>
        </w:rPr>
        <w:t>Commodities</w:t>
      </w:r>
      <w:r>
        <w:rPr>
          <w:color w:val="231F20"/>
          <w:spacing w:val="-13"/>
          <w:position w:val="1"/>
          <w:sz w:val="18"/>
        </w:rPr>
        <w:t xml:space="preserve"> </w:t>
      </w:r>
      <w:r>
        <w:rPr>
          <w:color w:val="231F20"/>
          <w:position w:val="1"/>
          <w:sz w:val="18"/>
        </w:rPr>
        <w:t>transactions,</w:t>
      </w:r>
      <w:r>
        <w:rPr>
          <w:color w:val="231F20"/>
          <w:spacing w:val="-12"/>
          <w:position w:val="1"/>
          <w:sz w:val="18"/>
        </w:rPr>
        <w:t xml:space="preserve"> </w:t>
      </w:r>
      <w:r>
        <w:rPr>
          <w:color w:val="231F20"/>
          <w:position w:val="1"/>
          <w:sz w:val="18"/>
        </w:rPr>
        <w:t>or</w:t>
      </w:r>
      <w:r>
        <w:rPr>
          <w:color w:val="231F20"/>
          <w:spacing w:val="-13"/>
          <w:position w:val="1"/>
          <w:sz w:val="18"/>
        </w:rPr>
        <w:t xml:space="preserve"> </w:t>
      </w:r>
      <w:r>
        <w:rPr>
          <w:color w:val="231F20"/>
          <w:position w:val="1"/>
          <w:sz w:val="18"/>
        </w:rPr>
        <w:t>foreign</w:t>
      </w:r>
      <w:r>
        <w:rPr>
          <w:color w:val="231F20"/>
          <w:spacing w:val="-12"/>
          <w:position w:val="1"/>
          <w:sz w:val="18"/>
        </w:rPr>
        <w:t xml:space="preserve"> </w:t>
      </w:r>
      <w:r>
        <w:rPr>
          <w:color w:val="231F20"/>
          <w:position w:val="1"/>
          <w:sz w:val="18"/>
        </w:rPr>
        <w:t>currency</w:t>
      </w:r>
      <w:r>
        <w:rPr>
          <w:color w:val="231F20"/>
          <w:spacing w:val="-13"/>
          <w:position w:val="1"/>
          <w:sz w:val="18"/>
        </w:rPr>
        <w:t xml:space="preserve"> </w:t>
      </w:r>
      <w:r>
        <w:rPr>
          <w:color w:val="231F20"/>
          <w:position w:val="1"/>
          <w:sz w:val="18"/>
        </w:rPr>
        <w:t>gains</w:t>
      </w:r>
      <w:r>
        <w:rPr>
          <w:color w:val="231F20"/>
          <w:spacing w:val="-13"/>
          <w:position w:val="1"/>
          <w:sz w:val="18"/>
        </w:rPr>
        <w:t xml:space="preserve"> </w:t>
      </w:r>
      <w:r>
        <w:rPr>
          <w:color w:val="231F20"/>
          <w:position w:val="1"/>
          <w:sz w:val="18"/>
        </w:rPr>
        <w:t xml:space="preserve">or </w:t>
      </w:r>
      <w:r>
        <w:rPr>
          <w:color w:val="231F20"/>
          <w:sz w:val="18"/>
        </w:rPr>
        <w:t>losses described in section 954(c)(1)(C) or (D).</w:t>
      </w:r>
    </w:p>
    <w:p w:rsidR="00A33C7B" w:rsidRDefault="0089559E">
      <w:pPr>
        <w:pStyle w:val="Listenabsatz"/>
        <w:numPr>
          <w:ilvl w:val="1"/>
          <w:numId w:val="4"/>
        </w:numPr>
        <w:tabs>
          <w:tab w:val="left" w:pos="460"/>
        </w:tabs>
        <w:spacing w:line="220" w:lineRule="auto"/>
        <w:ind w:left="459" w:right="166"/>
        <w:rPr>
          <w:sz w:val="18"/>
        </w:rPr>
      </w:pPr>
      <w:r>
        <w:rPr>
          <w:color w:val="231F20"/>
          <w:position w:val="1"/>
          <w:sz w:val="18"/>
        </w:rPr>
        <w:t>Income,</w:t>
      </w:r>
      <w:r>
        <w:rPr>
          <w:color w:val="231F20"/>
          <w:spacing w:val="-13"/>
          <w:position w:val="1"/>
          <w:sz w:val="18"/>
        </w:rPr>
        <w:t xml:space="preserve"> </w:t>
      </w:r>
      <w:r>
        <w:rPr>
          <w:color w:val="231F20"/>
          <w:position w:val="1"/>
          <w:sz w:val="18"/>
        </w:rPr>
        <w:t>loss,</w:t>
      </w:r>
      <w:r>
        <w:rPr>
          <w:color w:val="231F20"/>
          <w:spacing w:val="-12"/>
          <w:position w:val="1"/>
          <w:sz w:val="18"/>
        </w:rPr>
        <w:t xml:space="preserve"> </w:t>
      </w:r>
      <w:r>
        <w:rPr>
          <w:color w:val="231F20"/>
          <w:position w:val="1"/>
          <w:sz w:val="18"/>
        </w:rPr>
        <w:t>or</w:t>
      </w:r>
      <w:r>
        <w:rPr>
          <w:color w:val="231F20"/>
          <w:spacing w:val="-13"/>
          <w:position w:val="1"/>
          <w:sz w:val="18"/>
        </w:rPr>
        <w:t xml:space="preserve"> </w:t>
      </w:r>
      <w:r>
        <w:rPr>
          <w:color w:val="231F20"/>
          <w:position w:val="1"/>
          <w:sz w:val="18"/>
        </w:rPr>
        <w:t>deductions</w:t>
      </w:r>
      <w:r>
        <w:rPr>
          <w:color w:val="231F20"/>
          <w:spacing w:val="-12"/>
          <w:position w:val="1"/>
          <w:sz w:val="18"/>
        </w:rPr>
        <w:t xml:space="preserve"> </w:t>
      </w:r>
      <w:r>
        <w:rPr>
          <w:color w:val="231F20"/>
          <w:position w:val="1"/>
          <w:sz w:val="18"/>
        </w:rPr>
        <w:t>from</w:t>
      </w:r>
      <w:r>
        <w:rPr>
          <w:color w:val="231F20"/>
          <w:spacing w:val="-13"/>
          <w:position w:val="1"/>
          <w:sz w:val="18"/>
        </w:rPr>
        <w:t xml:space="preserve"> </w:t>
      </w:r>
      <w:r>
        <w:rPr>
          <w:color w:val="231F20"/>
          <w:position w:val="1"/>
          <w:sz w:val="18"/>
        </w:rPr>
        <w:t>notional</w:t>
      </w:r>
      <w:r>
        <w:rPr>
          <w:color w:val="231F20"/>
          <w:spacing w:val="-12"/>
          <w:position w:val="1"/>
          <w:sz w:val="18"/>
        </w:rPr>
        <w:t xml:space="preserve"> </w:t>
      </w:r>
      <w:r>
        <w:rPr>
          <w:color w:val="231F20"/>
          <w:position w:val="1"/>
          <w:sz w:val="18"/>
        </w:rPr>
        <w:t>principal</w:t>
      </w:r>
      <w:r>
        <w:rPr>
          <w:color w:val="231F20"/>
          <w:spacing w:val="-13"/>
          <w:position w:val="1"/>
          <w:sz w:val="18"/>
        </w:rPr>
        <w:t xml:space="preserve"> </w:t>
      </w:r>
      <w:r>
        <w:rPr>
          <w:color w:val="231F20"/>
          <w:position w:val="1"/>
          <w:sz w:val="18"/>
        </w:rPr>
        <w:t xml:space="preserve">contracts </w:t>
      </w:r>
      <w:r>
        <w:rPr>
          <w:color w:val="231F20"/>
          <w:sz w:val="18"/>
        </w:rPr>
        <w:t>under section 954(c)(1)(F).</w:t>
      </w:r>
    </w:p>
    <w:p w:rsidR="00A33C7B" w:rsidRDefault="0089559E">
      <w:pPr>
        <w:pStyle w:val="Listenabsatz"/>
        <w:numPr>
          <w:ilvl w:val="1"/>
          <w:numId w:val="4"/>
        </w:numPr>
        <w:tabs>
          <w:tab w:val="left" w:pos="460"/>
        </w:tabs>
        <w:spacing w:line="220" w:lineRule="auto"/>
        <w:ind w:left="459" w:right="409"/>
        <w:rPr>
          <w:sz w:val="18"/>
        </w:rPr>
      </w:pPr>
      <w:r>
        <w:rPr>
          <w:color w:val="231F20"/>
          <w:position w:val="1"/>
          <w:sz w:val="18"/>
        </w:rPr>
        <w:t>Annuities</w:t>
      </w:r>
      <w:r>
        <w:rPr>
          <w:color w:val="231F20"/>
          <w:spacing w:val="-13"/>
          <w:position w:val="1"/>
          <w:sz w:val="18"/>
        </w:rPr>
        <w:t xml:space="preserve"> </w:t>
      </w:r>
      <w:r>
        <w:rPr>
          <w:color w:val="231F20"/>
          <w:position w:val="1"/>
          <w:sz w:val="18"/>
        </w:rPr>
        <w:t>(unless</w:t>
      </w:r>
      <w:r>
        <w:rPr>
          <w:color w:val="231F20"/>
          <w:spacing w:val="-12"/>
          <w:position w:val="1"/>
          <w:sz w:val="18"/>
        </w:rPr>
        <w:t xml:space="preserve"> </w:t>
      </w:r>
      <w:r>
        <w:rPr>
          <w:color w:val="231F20"/>
          <w:position w:val="1"/>
          <w:sz w:val="18"/>
        </w:rPr>
        <w:t>received</w:t>
      </w:r>
      <w:r>
        <w:rPr>
          <w:color w:val="231F20"/>
          <w:spacing w:val="-13"/>
          <w:position w:val="1"/>
          <w:sz w:val="18"/>
        </w:rPr>
        <w:t xml:space="preserve"> </w:t>
      </w:r>
      <w:r>
        <w:rPr>
          <w:color w:val="231F20"/>
          <w:position w:val="1"/>
          <w:sz w:val="18"/>
        </w:rPr>
        <w:t>in</w:t>
      </w:r>
      <w:r>
        <w:rPr>
          <w:color w:val="231F20"/>
          <w:spacing w:val="-12"/>
          <w:position w:val="1"/>
          <w:sz w:val="18"/>
        </w:rPr>
        <w:t xml:space="preserve"> </w:t>
      </w:r>
      <w:r>
        <w:rPr>
          <w:color w:val="231F20"/>
          <w:position w:val="1"/>
          <w:sz w:val="18"/>
        </w:rPr>
        <w:t>connection</w:t>
      </w:r>
      <w:r>
        <w:rPr>
          <w:color w:val="231F20"/>
          <w:spacing w:val="-13"/>
          <w:position w:val="1"/>
          <w:sz w:val="18"/>
        </w:rPr>
        <w:t xml:space="preserve"> </w:t>
      </w:r>
      <w:r>
        <w:rPr>
          <w:color w:val="231F20"/>
          <w:position w:val="1"/>
          <w:sz w:val="18"/>
        </w:rPr>
        <w:t>with</w:t>
      </w:r>
      <w:r>
        <w:rPr>
          <w:color w:val="231F20"/>
          <w:spacing w:val="-13"/>
          <w:position w:val="1"/>
          <w:sz w:val="18"/>
        </w:rPr>
        <w:t xml:space="preserve"> </w:t>
      </w:r>
      <w:r>
        <w:rPr>
          <w:color w:val="231F20"/>
          <w:position w:val="1"/>
          <w:sz w:val="18"/>
        </w:rPr>
        <w:t>the</w:t>
      </w:r>
      <w:r>
        <w:rPr>
          <w:color w:val="231F20"/>
          <w:spacing w:val="-12"/>
          <w:position w:val="1"/>
          <w:sz w:val="18"/>
        </w:rPr>
        <w:t xml:space="preserve"> </w:t>
      </w:r>
      <w:r>
        <w:rPr>
          <w:color w:val="231F20"/>
          <w:position w:val="1"/>
          <w:sz w:val="18"/>
        </w:rPr>
        <w:t>trade</w:t>
      </w:r>
      <w:r>
        <w:rPr>
          <w:color w:val="231F20"/>
          <w:spacing w:val="-13"/>
          <w:position w:val="1"/>
          <w:sz w:val="18"/>
        </w:rPr>
        <w:t xml:space="preserve"> </w:t>
      </w:r>
      <w:r>
        <w:rPr>
          <w:color w:val="231F20"/>
          <w:position w:val="1"/>
          <w:sz w:val="18"/>
        </w:rPr>
        <w:t xml:space="preserve">or </w:t>
      </w:r>
      <w:r>
        <w:rPr>
          <w:color w:val="231F20"/>
          <w:spacing w:val="-2"/>
          <w:sz w:val="18"/>
        </w:rPr>
        <w:t>business).</w:t>
      </w:r>
    </w:p>
    <w:p w:rsidR="00A33C7B" w:rsidRDefault="0089559E">
      <w:pPr>
        <w:pStyle w:val="Listenabsatz"/>
        <w:numPr>
          <w:ilvl w:val="1"/>
          <w:numId w:val="4"/>
        </w:numPr>
        <w:tabs>
          <w:tab w:val="left" w:pos="460"/>
        </w:tabs>
        <w:spacing w:line="220" w:lineRule="auto"/>
        <w:ind w:left="459" w:right="232"/>
        <w:rPr>
          <w:sz w:val="18"/>
        </w:rPr>
      </w:pPr>
      <w:r>
        <w:rPr>
          <w:color w:val="231F20"/>
          <w:position w:val="1"/>
          <w:sz w:val="18"/>
        </w:rPr>
        <w:t>Guaranteed</w:t>
      </w:r>
      <w:r>
        <w:rPr>
          <w:color w:val="231F20"/>
          <w:spacing w:val="-13"/>
          <w:position w:val="1"/>
          <w:sz w:val="18"/>
        </w:rPr>
        <w:t xml:space="preserve"> </w:t>
      </w:r>
      <w:r>
        <w:rPr>
          <w:color w:val="231F20"/>
          <w:position w:val="1"/>
          <w:sz w:val="18"/>
        </w:rPr>
        <w:t>payments</w:t>
      </w:r>
      <w:r>
        <w:rPr>
          <w:color w:val="231F20"/>
          <w:spacing w:val="-12"/>
          <w:position w:val="1"/>
          <w:sz w:val="18"/>
        </w:rPr>
        <w:t xml:space="preserve"> </w:t>
      </w:r>
      <w:r>
        <w:rPr>
          <w:color w:val="231F20"/>
          <w:position w:val="1"/>
          <w:sz w:val="18"/>
        </w:rPr>
        <w:t>described</w:t>
      </w:r>
      <w:r>
        <w:rPr>
          <w:color w:val="231F20"/>
          <w:spacing w:val="-13"/>
          <w:position w:val="1"/>
          <w:sz w:val="18"/>
        </w:rPr>
        <w:t xml:space="preserve"> </w:t>
      </w:r>
      <w:r>
        <w:rPr>
          <w:color w:val="231F20"/>
          <w:position w:val="1"/>
          <w:sz w:val="18"/>
        </w:rPr>
        <w:t>in</w:t>
      </w:r>
      <w:r>
        <w:rPr>
          <w:color w:val="231F20"/>
          <w:spacing w:val="-12"/>
          <w:position w:val="1"/>
          <w:sz w:val="18"/>
        </w:rPr>
        <w:t xml:space="preserve"> </w:t>
      </w:r>
      <w:r>
        <w:rPr>
          <w:color w:val="231F20"/>
          <w:position w:val="1"/>
          <w:sz w:val="18"/>
        </w:rPr>
        <w:t>section</w:t>
      </w:r>
      <w:r>
        <w:rPr>
          <w:color w:val="231F20"/>
          <w:spacing w:val="-13"/>
          <w:position w:val="1"/>
          <w:sz w:val="18"/>
        </w:rPr>
        <w:t xml:space="preserve"> </w:t>
      </w:r>
      <w:r>
        <w:rPr>
          <w:color w:val="231F20"/>
          <w:position w:val="1"/>
          <w:sz w:val="18"/>
        </w:rPr>
        <w:t>707(c)</w:t>
      </w:r>
      <w:r>
        <w:rPr>
          <w:color w:val="231F20"/>
          <w:spacing w:val="-13"/>
          <w:position w:val="1"/>
          <w:sz w:val="18"/>
        </w:rPr>
        <w:t xml:space="preserve"> </w:t>
      </w:r>
      <w:r>
        <w:rPr>
          <w:color w:val="231F20"/>
          <w:position w:val="1"/>
          <w:sz w:val="18"/>
        </w:rPr>
        <w:t xml:space="preserve">received </w:t>
      </w:r>
      <w:r>
        <w:rPr>
          <w:color w:val="231F20"/>
          <w:sz w:val="18"/>
        </w:rPr>
        <w:t>by the entity for services rendered to a partnership.</w:t>
      </w:r>
    </w:p>
    <w:p w:rsidR="00A33C7B" w:rsidRDefault="0089559E">
      <w:pPr>
        <w:pStyle w:val="Listenabsatz"/>
        <w:numPr>
          <w:ilvl w:val="1"/>
          <w:numId w:val="4"/>
        </w:numPr>
        <w:tabs>
          <w:tab w:val="left" w:pos="461"/>
        </w:tabs>
        <w:spacing w:line="220" w:lineRule="auto"/>
        <w:ind w:right="209"/>
        <w:rPr>
          <w:sz w:val="18"/>
        </w:rPr>
      </w:pPr>
      <w:r>
        <w:rPr>
          <w:color w:val="231F20"/>
          <w:position w:val="1"/>
          <w:sz w:val="18"/>
        </w:rPr>
        <w:t>Payments</w:t>
      </w:r>
      <w:r>
        <w:rPr>
          <w:color w:val="231F20"/>
          <w:spacing w:val="-13"/>
          <w:position w:val="1"/>
          <w:sz w:val="18"/>
        </w:rPr>
        <w:t xml:space="preserve"> </w:t>
      </w:r>
      <w:r>
        <w:rPr>
          <w:color w:val="231F20"/>
          <w:position w:val="1"/>
          <w:sz w:val="18"/>
        </w:rPr>
        <w:t>described</w:t>
      </w:r>
      <w:r>
        <w:rPr>
          <w:color w:val="231F20"/>
          <w:spacing w:val="-12"/>
          <w:position w:val="1"/>
          <w:sz w:val="18"/>
        </w:rPr>
        <w:t xml:space="preserve"> </w:t>
      </w:r>
      <w:r>
        <w:rPr>
          <w:color w:val="231F20"/>
          <w:position w:val="1"/>
          <w:sz w:val="18"/>
        </w:rPr>
        <w:t>in</w:t>
      </w:r>
      <w:r>
        <w:rPr>
          <w:color w:val="231F20"/>
          <w:spacing w:val="-13"/>
          <w:position w:val="1"/>
          <w:sz w:val="18"/>
        </w:rPr>
        <w:t xml:space="preserve"> </w:t>
      </w:r>
      <w:r>
        <w:rPr>
          <w:color w:val="231F20"/>
          <w:position w:val="1"/>
          <w:sz w:val="18"/>
        </w:rPr>
        <w:t>section</w:t>
      </w:r>
      <w:r>
        <w:rPr>
          <w:color w:val="231F20"/>
          <w:spacing w:val="-12"/>
          <w:position w:val="1"/>
          <w:sz w:val="18"/>
        </w:rPr>
        <w:t xml:space="preserve"> </w:t>
      </w:r>
      <w:r>
        <w:rPr>
          <w:color w:val="231F20"/>
          <w:position w:val="1"/>
          <w:sz w:val="18"/>
        </w:rPr>
        <w:t>707(a)</w:t>
      </w:r>
      <w:r>
        <w:rPr>
          <w:color w:val="231F20"/>
          <w:spacing w:val="-13"/>
          <w:position w:val="1"/>
          <w:sz w:val="18"/>
        </w:rPr>
        <w:t xml:space="preserve"> </w:t>
      </w:r>
      <w:r>
        <w:rPr>
          <w:color w:val="231F20"/>
          <w:position w:val="1"/>
          <w:sz w:val="18"/>
        </w:rPr>
        <w:t>received</w:t>
      </w:r>
      <w:r>
        <w:rPr>
          <w:color w:val="231F20"/>
          <w:spacing w:val="-13"/>
          <w:position w:val="1"/>
          <w:sz w:val="18"/>
        </w:rPr>
        <w:t xml:space="preserve"> </w:t>
      </w:r>
      <w:r>
        <w:rPr>
          <w:color w:val="231F20"/>
          <w:position w:val="1"/>
          <w:sz w:val="18"/>
        </w:rPr>
        <w:t>by</w:t>
      </w:r>
      <w:r>
        <w:rPr>
          <w:color w:val="231F20"/>
          <w:spacing w:val="-12"/>
          <w:position w:val="1"/>
          <w:sz w:val="18"/>
        </w:rPr>
        <w:t xml:space="preserve"> </w:t>
      </w:r>
      <w:r>
        <w:rPr>
          <w:color w:val="231F20"/>
          <w:position w:val="1"/>
          <w:sz w:val="18"/>
        </w:rPr>
        <w:t>the</w:t>
      </w:r>
      <w:r>
        <w:rPr>
          <w:color w:val="231F20"/>
          <w:spacing w:val="-13"/>
          <w:position w:val="1"/>
          <w:sz w:val="18"/>
        </w:rPr>
        <w:t xml:space="preserve"> </w:t>
      </w:r>
      <w:r>
        <w:rPr>
          <w:color w:val="231F20"/>
          <w:position w:val="1"/>
          <w:sz w:val="18"/>
        </w:rPr>
        <w:t xml:space="preserve">entity </w:t>
      </w:r>
      <w:r>
        <w:rPr>
          <w:color w:val="231F20"/>
          <w:sz w:val="18"/>
        </w:rPr>
        <w:t>for services rendered to a partnership.</w:t>
      </w:r>
    </w:p>
    <w:p w:rsidR="00A33C7B" w:rsidRDefault="0089559E">
      <w:pPr>
        <w:pStyle w:val="Textkrper"/>
        <w:spacing w:before="36" w:line="237" w:lineRule="auto"/>
        <w:ind w:right="760" w:firstLine="180"/>
        <w:jc w:val="both"/>
      </w:pPr>
      <w:r>
        <w:rPr>
          <w:b/>
          <w:i/>
          <w:color w:val="231F20"/>
        </w:rPr>
        <w:t>QBI</w:t>
      </w:r>
      <w:r>
        <w:rPr>
          <w:b/>
          <w:i/>
          <w:color w:val="231F20"/>
          <w:spacing w:val="-13"/>
        </w:rPr>
        <w:t xml:space="preserve"> </w:t>
      </w:r>
      <w:r>
        <w:rPr>
          <w:b/>
          <w:i/>
          <w:color w:val="231F20"/>
        </w:rPr>
        <w:t>flowchart.</w:t>
      </w:r>
      <w:r>
        <w:rPr>
          <w:b/>
          <w:i/>
          <w:color w:val="231F20"/>
          <w:spacing w:val="23"/>
        </w:rPr>
        <w:t xml:space="preserve"> </w:t>
      </w:r>
      <w:r>
        <w:rPr>
          <w:color w:val="231F20"/>
        </w:rPr>
        <w:t>Partnerships</w:t>
      </w:r>
      <w:r>
        <w:rPr>
          <w:color w:val="231F20"/>
          <w:spacing w:val="-13"/>
        </w:rPr>
        <w:t xml:space="preserve"> </w:t>
      </w:r>
      <w:r>
        <w:rPr>
          <w:color w:val="231F20"/>
        </w:rPr>
        <w:t>may</w:t>
      </w:r>
      <w:r>
        <w:rPr>
          <w:color w:val="231F20"/>
          <w:spacing w:val="-12"/>
        </w:rPr>
        <w:t xml:space="preserve"> </w:t>
      </w:r>
      <w:r>
        <w:rPr>
          <w:color w:val="231F20"/>
        </w:rPr>
        <w:t>use</w:t>
      </w:r>
      <w:r>
        <w:rPr>
          <w:color w:val="231F20"/>
          <w:spacing w:val="-13"/>
        </w:rPr>
        <w:t xml:space="preserve"> </w:t>
      </w:r>
      <w:r>
        <w:rPr>
          <w:color w:val="231F20"/>
        </w:rPr>
        <w:t>this</w:t>
      </w:r>
      <w:r>
        <w:rPr>
          <w:color w:val="231F20"/>
          <w:spacing w:val="-12"/>
        </w:rPr>
        <w:t xml:space="preserve"> </w:t>
      </w:r>
      <w:r>
        <w:rPr>
          <w:color w:val="231F20"/>
        </w:rPr>
        <w:t>flowchart</w:t>
      </w:r>
      <w:r>
        <w:rPr>
          <w:color w:val="231F20"/>
          <w:spacing w:val="-13"/>
        </w:rPr>
        <w:t xml:space="preserve"> </w:t>
      </w:r>
      <w:r>
        <w:rPr>
          <w:color w:val="231F20"/>
        </w:rPr>
        <w:t>to determine</w:t>
      </w:r>
      <w:r>
        <w:rPr>
          <w:color w:val="231F20"/>
          <w:spacing w:val="-11"/>
        </w:rPr>
        <w:t xml:space="preserve"> </w:t>
      </w:r>
      <w:r>
        <w:rPr>
          <w:color w:val="231F20"/>
        </w:rPr>
        <w:t>if</w:t>
      </w:r>
      <w:r>
        <w:rPr>
          <w:color w:val="231F20"/>
          <w:spacing w:val="-11"/>
        </w:rPr>
        <w:t xml:space="preserve"> </w:t>
      </w:r>
      <w:r>
        <w:rPr>
          <w:color w:val="231F20"/>
        </w:rPr>
        <w:t>an</w:t>
      </w:r>
      <w:r>
        <w:rPr>
          <w:color w:val="231F20"/>
          <w:spacing w:val="-11"/>
        </w:rPr>
        <w:t xml:space="preserve"> </w:t>
      </w:r>
      <w:r>
        <w:rPr>
          <w:color w:val="231F20"/>
        </w:rPr>
        <w:t>item</w:t>
      </w:r>
      <w:r>
        <w:rPr>
          <w:color w:val="231F20"/>
          <w:spacing w:val="-11"/>
        </w:rPr>
        <w:t xml:space="preserve"> </w:t>
      </w:r>
      <w:r>
        <w:rPr>
          <w:color w:val="231F20"/>
        </w:rPr>
        <w:t>of</w:t>
      </w:r>
      <w:r>
        <w:rPr>
          <w:color w:val="231F20"/>
          <w:spacing w:val="-11"/>
        </w:rPr>
        <w:t xml:space="preserve"> </w:t>
      </w:r>
      <w:r>
        <w:rPr>
          <w:color w:val="231F20"/>
        </w:rPr>
        <w:t>income,</w:t>
      </w:r>
      <w:r>
        <w:rPr>
          <w:color w:val="231F20"/>
          <w:spacing w:val="-11"/>
        </w:rPr>
        <w:t xml:space="preserve"> </w:t>
      </w:r>
      <w:r>
        <w:rPr>
          <w:color w:val="231F20"/>
        </w:rPr>
        <w:t>gain,</w:t>
      </w:r>
      <w:r>
        <w:rPr>
          <w:color w:val="231F20"/>
          <w:spacing w:val="-11"/>
        </w:rPr>
        <w:t xml:space="preserve"> </w:t>
      </w:r>
      <w:r>
        <w:rPr>
          <w:color w:val="231F20"/>
        </w:rPr>
        <w:t>deduction,</w:t>
      </w:r>
      <w:r>
        <w:rPr>
          <w:color w:val="231F20"/>
          <w:spacing w:val="-11"/>
        </w:rPr>
        <w:t xml:space="preserve"> </w:t>
      </w:r>
      <w:r>
        <w:rPr>
          <w:color w:val="231F20"/>
        </w:rPr>
        <w:t>or</w:t>
      </w:r>
      <w:r>
        <w:rPr>
          <w:color w:val="231F20"/>
          <w:spacing w:val="-11"/>
        </w:rPr>
        <w:t xml:space="preserve"> </w:t>
      </w:r>
      <w:r>
        <w:rPr>
          <w:color w:val="231F20"/>
        </w:rPr>
        <w:t>loss</w:t>
      </w:r>
      <w:r>
        <w:rPr>
          <w:color w:val="231F20"/>
          <w:spacing w:val="-11"/>
        </w:rPr>
        <w:t xml:space="preserve"> </w:t>
      </w:r>
      <w:r>
        <w:rPr>
          <w:color w:val="231F20"/>
        </w:rPr>
        <w:t>is includible in QBI reportable to partners.</w:t>
      </w:r>
    </w:p>
    <w:p w:rsidR="00A33C7B" w:rsidRDefault="00A33C7B">
      <w:pPr>
        <w:spacing w:line="237" w:lineRule="auto"/>
        <w:jc w:val="both"/>
        <w:sectPr w:rsidR="00A33C7B">
          <w:pgSz w:w="12240" w:h="15840"/>
          <w:pgMar w:top="440" w:right="700" w:bottom="820" w:left="720" w:header="0" w:footer="636" w:gutter="0"/>
          <w:cols w:num="2" w:space="720" w:equalWidth="0">
            <w:col w:w="5241" w:space="219"/>
            <w:col w:w="5360"/>
          </w:cols>
        </w:sectPr>
      </w:pPr>
    </w:p>
    <w:p w:rsidR="00A33C7B" w:rsidRDefault="00A33C7B">
      <w:pPr>
        <w:pStyle w:val="Textkrper"/>
        <w:spacing w:before="9"/>
        <w:ind w:left="0"/>
        <w:rPr>
          <w:sz w:val="21"/>
        </w:rPr>
      </w:pPr>
    </w:p>
    <w:p w:rsidR="00A33C7B" w:rsidRDefault="0089559E">
      <w:pPr>
        <w:pStyle w:val="Textkrper"/>
        <w:spacing w:line="20" w:lineRule="exact"/>
        <w:rPr>
          <w:sz w:val="2"/>
        </w:rPr>
      </w:pPr>
      <w:r>
        <w:rPr>
          <w:sz w:val="2"/>
        </w:rPr>
      </w:r>
      <w:r>
        <w:rPr>
          <w:sz w:val="2"/>
        </w:rPr>
        <w:pict>
          <v:group id="docshapegroup22" o:spid="_x0000_s2195" style="width:528pt;height:1pt;mso-position-horizontal-relative:char;mso-position-vertical-relative:line" coordsize="10560,20">
            <v:line id="_x0000_s2196" style="position:absolute" from="0,10" to="10560,10" strokecolor="#231f20" strokeweight="1pt"/>
            <w10:wrap type="none"/>
            <w10:anchorlock/>
          </v:group>
        </w:pict>
      </w:r>
    </w:p>
    <w:p w:rsidR="00A33C7B" w:rsidRDefault="0089559E">
      <w:pPr>
        <w:pStyle w:val="berschrift5"/>
        <w:ind w:right="18"/>
      </w:pPr>
      <w:r>
        <w:rPr>
          <w:color w:val="231F20"/>
        </w:rPr>
        <w:t>Flowchart</w:t>
      </w:r>
      <w:r>
        <w:rPr>
          <w:color w:val="231F20"/>
          <w:spacing w:val="-7"/>
        </w:rPr>
        <w:t xml:space="preserve"> </w:t>
      </w:r>
      <w:r>
        <w:rPr>
          <w:color w:val="231F20"/>
        </w:rPr>
        <w:t>To</w:t>
      </w:r>
      <w:r>
        <w:rPr>
          <w:color w:val="231F20"/>
          <w:spacing w:val="-6"/>
        </w:rPr>
        <w:t xml:space="preserve"> </w:t>
      </w:r>
      <w:r>
        <w:rPr>
          <w:color w:val="231F20"/>
        </w:rPr>
        <w:t>Help</w:t>
      </w:r>
      <w:r>
        <w:rPr>
          <w:color w:val="231F20"/>
          <w:spacing w:val="-7"/>
        </w:rPr>
        <w:t xml:space="preserve"> </w:t>
      </w:r>
      <w:r>
        <w:rPr>
          <w:color w:val="231F20"/>
        </w:rPr>
        <w:t>Determine</w:t>
      </w:r>
      <w:r>
        <w:rPr>
          <w:color w:val="231F20"/>
          <w:spacing w:val="-6"/>
        </w:rPr>
        <w:t xml:space="preserve"> </w:t>
      </w:r>
      <w:r>
        <w:rPr>
          <w:color w:val="231F20"/>
        </w:rPr>
        <w:t>if</w:t>
      </w:r>
      <w:r>
        <w:rPr>
          <w:color w:val="231F20"/>
          <w:spacing w:val="-7"/>
        </w:rPr>
        <w:t xml:space="preserve"> </w:t>
      </w:r>
      <w:r>
        <w:rPr>
          <w:color w:val="231F20"/>
        </w:rPr>
        <w:t>Items</w:t>
      </w:r>
      <w:r>
        <w:rPr>
          <w:color w:val="231F20"/>
          <w:spacing w:val="-6"/>
        </w:rPr>
        <w:t xml:space="preserve"> </w:t>
      </w:r>
      <w:r>
        <w:rPr>
          <w:color w:val="231F20"/>
        </w:rPr>
        <w:t>Are</w:t>
      </w:r>
      <w:r>
        <w:rPr>
          <w:color w:val="231F20"/>
          <w:spacing w:val="-7"/>
        </w:rPr>
        <w:t xml:space="preserve"> </w:t>
      </w:r>
      <w:r>
        <w:rPr>
          <w:color w:val="231F20"/>
        </w:rPr>
        <w:t>Qualified</w:t>
      </w:r>
      <w:r>
        <w:rPr>
          <w:color w:val="231F20"/>
          <w:spacing w:val="-6"/>
        </w:rPr>
        <w:t xml:space="preserve"> </w:t>
      </w:r>
      <w:r>
        <w:rPr>
          <w:color w:val="231F20"/>
        </w:rPr>
        <w:t>Business</w:t>
      </w:r>
      <w:r>
        <w:rPr>
          <w:color w:val="231F20"/>
          <w:spacing w:val="-6"/>
        </w:rPr>
        <w:t xml:space="preserve"> </w:t>
      </w:r>
      <w:r>
        <w:rPr>
          <w:color w:val="231F20"/>
          <w:spacing w:val="-2"/>
        </w:rPr>
        <w:t>Income</w:t>
      </w:r>
    </w:p>
    <w:p w:rsidR="00A33C7B" w:rsidRDefault="00A33C7B">
      <w:pPr>
        <w:pStyle w:val="Textkrper"/>
        <w:spacing w:before="11"/>
        <w:ind w:left="0"/>
        <w:rPr>
          <w:b/>
          <w:sz w:val="14"/>
        </w:rPr>
      </w:pPr>
    </w:p>
    <w:tbl>
      <w:tblPr>
        <w:tblStyle w:val="TableNormal"/>
        <w:tblW w:w="0" w:type="auto"/>
        <w:tblInd w:w="124"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Look w:val="01E0" w:firstRow="1" w:lastRow="1" w:firstColumn="1" w:lastColumn="1" w:noHBand="0" w:noVBand="0"/>
      </w:tblPr>
      <w:tblGrid>
        <w:gridCol w:w="6624"/>
        <w:gridCol w:w="1928"/>
        <w:gridCol w:w="2008"/>
      </w:tblGrid>
      <w:tr w:rsidR="00A33C7B">
        <w:trPr>
          <w:trHeight w:val="210"/>
        </w:trPr>
        <w:tc>
          <w:tcPr>
            <w:tcW w:w="6624" w:type="dxa"/>
          </w:tcPr>
          <w:p w:rsidR="00A33C7B" w:rsidRDefault="0089559E">
            <w:pPr>
              <w:pStyle w:val="TableParagraph"/>
              <w:spacing w:before="21"/>
              <w:ind w:left="2966" w:right="2907"/>
              <w:jc w:val="center"/>
              <w:rPr>
                <w:b/>
                <w:sz w:val="14"/>
              </w:rPr>
            </w:pPr>
            <w:r>
              <w:rPr>
                <w:b/>
                <w:color w:val="231F20"/>
                <w:spacing w:val="-2"/>
                <w:w w:val="105"/>
                <w:sz w:val="14"/>
              </w:rPr>
              <w:t>Questions</w:t>
            </w:r>
          </w:p>
        </w:tc>
        <w:tc>
          <w:tcPr>
            <w:tcW w:w="1928" w:type="dxa"/>
          </w:tcPr>
          <w:p w:rsidR="00A33C7B" w:rsidRDefault="0089559E">
            <w:pPr>
              <w:pStyle w:val="TableParagraph"/>
              <w:spacing w:before="21"/>
              <w:ind w:left="826" w:right="816"/>
              <w:jc w:val="center"/>
              <w:rPr>
                <w:b/>
                <w:sz w:val="14"/>
              </w:rPr>
            </w:pPr>
            <w:r>
              <w:rPr>
                <w:b/>
                <w:color w:val="231F20"/>
                <w:spacing w:val="-5"/>
                <w:sz w:val="14"/>
              </w:rPr>
              <w:t>Yes</w:t>
            </w:r>
          </w:p>
        </w:tc>
        <w:tc>
          <w:tcPr>
            <w:tcW w:w="2008" w:type="dxa"/>
          </w:tcPr>
          <w:p w:rsidR="00A33C7B" w:rsidRDefault="0089559E">
            <w:pPr>
              <w:pStyle w:val="TableParagraph"/>
              <w:spacing w:before="21"/>
              <w:ind w:left="867" w:right="904"/>
              <w:jc w:val="center"/>
              <w:rPr>
                <w:b/>
                <w:sz w:val="14"/>
              </w:rPr>
            </w:pPr>
            <w:r>
              <w:rPr>
                <w:b/>
                <w:color w:val="231F20"/>
                <w:spacing w:val="-5"/>
                <w:w w:val="105"/>
                <w:sz w:val="14"/>
              </w:rPr>
              <w:t>No</w:t>
            </w:r>
          </w:p>
        </w:tc>
      </w:tr>
      <w:tr w:rsidR="00A33C7B">
        <w:trPr>
          <w:trHeight w:val="263"/>
        </w:trPr>
        <w:tc>
          <w:tcPr>
            <w:tcW w:w="6624" w:type="dxa"/>
          </w:tcPr>
          <w:p w:rsidR="00A33C7B" w:rsidRDefault="0089559E">
            <w:pPr>
              <w:pStyle w:val="TableParagraph"/>
              <w:spacing w:before="75"/>
              <w:ind w:left="85"/>
              <w:rPr>
                <w:sz w:val="14"/>
              </w:rPr>
            </w:pPr>
            <w:r>
              <w:rPr>
                <w:color w:val="231F20"/>
                <w:sz w:val="14"/>
              </w:rPr>
              <w:t>1. Is</w:t>
            </w:r>
            <w:r>
              <w:rPr>
                <w:color w:val="231F20"/>
                <w:spacing w:val="1"/>
                <w:sz w:val="14"/>
              </w:rPr>
              <w:t xml:space="preserve"> </w:t>
            </w:r>
            <w:r>
              <w:rPr>
                <w:color w:val="231F20"/>
                <w:sz w:val="14"/>
              </w:rPr>
              <w:t>the</w:t>
            </w:r>
            <w:r>
              <w:rPr>
                <w:color w:val="231F20"/>
                <w:spacing w:val="1"/>
                <w:sz w:val="14"/>
              </w:rPr>
              <w:t xml:space="preserve"> </w:t>
            </w:r>
            <w:r>
              <w:rPr>
                <w:color w:val="231F20"/>
                <w:sz w:val="14"/>
              </w:rPr>
              <w:t>item</w:t>
            </w:r>
            <w:r>
              <w:rPr>
                <w:color w:val="231F20"/>
                <w:spacing w:val="1"/>
                <w:sz w:val="14"/>
              </w:rPr>
              <w:t xml:space="preserve"> </w:t>
            </w:r>
            <w:r>
              <w:rPr>
                <w:color w:val="231F20"/>
                <w:sz w:val="14"/>
              </w:rPr>
              <w:t>effectively</w:t>
            </w:r>
            <w:r>
              <w:rPr>
                <w:color w:val="231F20"/>
                <w:spacing w:val="1"/>
                <w:sz w:val="14"/>
              </w:rPr>
              <w:t xml:space="preserve"> </w:t>
            </w:r>
            <w:r>
              <w:rPr>
                <w:color w:val="231F20"/>
                <w:sz w:val="14"/>
              </w:rPr>
              <w:t>connected</w:t>
            </w:r>
            <w:r>
              <w:rPr>
                <w:color w:val="231F20"/>
                <w:spacing w:val="1"/>
                <w:sz w:val="14"/>
              </w:rPr>
              <w:t xml:space="preserve"> </w:t>
            </w:r>
            <w:r>
              <w:rPr>
                <w:color w:val="231F20"/>
                <w:sz w:val="14"/>
              </w:rPr>
              <w:t>with</w:t>
            </w:r>
            <w:r>
              <w:rPr>
                <w:color w:val="231F20"/>
                <w:spacing w:val="1"/>
                <w:sz w:val="14"/>
              </w:rPr>
              <w:t xml:space="preserve"> </w:t>
            </w:r>
            <w:r>
              <w:rPr>
                <w:color w:val="231F20"/>
                <w:sz w:val="14"/>
              </w:rPr>
              <w:t>the conduct</w:t>
            </w:r>
            <w:r>
              <w:rPr>
                <w:color w:val="231F20"/>
                <w:spacing w:val="1"/>
                <w:sz w:val="14"/>
              </w:rPr>
              <w:t xml:space="preserve"> </w:t>
            </w:r>
            <w:r>
              <w:rPr>
                <w:color w:val="231F20"/>
                <w:sz w:val="14"/>
              </w:rPr>
              <w:t>of</w:t>
            </w:r>
            <w:r>
              <w:rPr>
                <w:color w:val="231F20"/>
                <w:spacing w:val="1"/>
                <w:sz w:val="14"/>
              </w:rPr>
              <w:t xml:space="preserve"> </w:t>
            </w:r>
            <w:r>
              <w:rPr>
                <w:color w:val="231F20"/>
                <w:sz w:val="14"/>
              </w:rPr>
              <w:t>a</w:t>
            </w:r>
            <w:r>
              <w:rPr>
                <w:color w:val="231F20"/>
                <w:spacing w:val="1"/>
                <w:sz w:val="14"/>
              </w:rPr>
              <w:t xml:space="preserve"> </w:t>
            </w:r>
            <w:r>
              <w:rPr>
                <w:color w:val="231F20"/>
                <w:sz w:val="14"/>
              </w:rPr>
              <w:t>trade</w:t>
            </w:r>
            <w:r>
              <w:rPr>
                <w:color w:val="231F20"/>
                <w:spacing w:val="1"/>
                <w:sz w:val="14"/>
              </w:rPr>
              <w:t xml:space="preserve"> </w:t>
            </w:r>
            <w:r>
              <w:rPr>
                <w:color w:val="231F20"/>
                <w:sz w:val="14"/>
              </w:rPr>
              <w:t>or</w:t>
            </w:r>
            <w:r>
              <w:rPr>
                <w:color w:val="231F20"/>
                <w:spacing w:val="1"/>
                <w:sz w:val="14"/>
              </w:rPr>
              <w:t xml:space="preserve"> </w:t>
            </w:r>
            <w:r>
              <w:rPr>
                <w:color w:val="231F20"/>
                <w:sz w:val="14"/>
              </w:rPr>
              <w:t>business</w:t>
            </w:r>
            <w:r>
              <w:rPr>
                <w:color w:val="231F20"/>
                <w:spacing w:val="1"/>
                <w:sz w:val="14"/>
              </w:rPr>
              <w:t xml:space="preserve"> </w:t>
            </w:r>
            <w:r>
              <w:rPr>
                <w:color w:val="231F20"/>
                <w:sz w:val="14"/>
              </w:rPr>
              <w:t>within the</w:t>
            </w:r>
            <w:r>
              <w:rPr>
                <w:color w:val="231F20"/>
                <w:spacing w:val="1"/>
                <w:sz w:val="14"/>
              </w:rPr>
              <w:t xml:space="preserve"> </w:t>
            </w:r>
            <w:r>
              <w:rPr>
                <w:color w:val="231F20"/>
                <w:sz w:val="14"/>
              </w:rPr>
              <w:t>United</w:t>
            </w:r>
            <w:r>
              <w:rPr>
                <w:color w:val="231F20"/>
                <w:spacing w:val="1"/>
                <w:sz w:val="14"/>
              </w:rPr>
              <w:t xml:space="preserve"> </w:t>
            </w:r>
            <w:r>
              <w:rPr>
                <w:color w:val="231F20"/>
                <w:spacing w:val="-2"/>
                <w:sz w:val="14"/>
              </w:rPr>
              <w:t>States?</w:t>
            </w:r>
          </w:p>
        </w:tc>
        <w:tc>
          <w:tcPr>
            <w:tcW w:w="1928" w:type="dxa"/>
          </w:tcPr>
          <w:p w:rsidR="00A33C7B" w:rsidRDefault="0089559E">
            <w:pPr>
              <w:pStyle w:val="TableParagraph"/>
              <w:spacing w:before="75"/>
              <w:ind w:left="36"/>
              <w:rPr>
                <w:sz w:val="14"/>
              </w:rPr>
            </w:pPr>
            <w:r>
              <w:rPr>
                <w:color w:val="231F20"/>
                <w:sz w:val="14"/>
              </w:rPr>
              <w:t>Continue</w:t>
            </w:r>
            <w:r>
              <w:rPr>
                <w:color w:val="231F20"/>
                <w:spacing w:val="-2"/>
                <w:sz w:val="14"/>
              </w:rPr>
              <w:t xml:space="preserve"> </w:t>
            </w:r>
            <w:r>
              <w:rPr>
                <w:color w:val="231F20"/>
                <w:sz w:val="14"/>
              </w:rPr>
              <w:t>to</w:t>
            </w:r>
            <w:r>
              <w:rPr>
                <w:color w:val="231F20"/>
                <w:spacing w:val="-1"/>
                <w:sz w:val="14"/>
              </w:rPr>
              <w:t xml:space="preserve"> </w:t>
            </w:r>
            <w:r>
              <w:rPr>
                <w:color w:val="231F20"/>
                <w:sz w:val="14"/>
              </w:rPr>
              <w:t>next</w:t>
            </w:r>
            <w:r>
              <w:rPr>
                <w:color w:val="231F20"/>
                <w:spacing w:val="-1"/>
                <w:sz w:val="14"/>
              </w:rPr>
              <w:t xml:space="preserve"> </w:t>
            </w:r>
            <w:r>
              <w:rPr>
                <w:color w:val="231F20"/>
                <w:spacing w:val="-2"/>
                <w:sz w:val="14"/>
              </w:rPr>
              <w:t>question.</w:t>
            </w:r>
          </w:p>
        </w:tc>
        <w:tc>
          <w:tcPr>
            <w:tcW w:w="2008" w:type="dxa"/>
          </w:tcPr>
          <w:p w:rsidR="00A33C7B" w:rsidRDefault="0089559E">
            <w:pPr>
              <w:pStyle w:val="TableParagraph"/>
              <w:spacing w:before="75"/>
              <w:ind w:left="35"/>
              <w:rPr>
                <w:sz w:val="14"/>
              </w:rPr>
            </w:pPr>
            <w:r>
              <w:rPr>
                <w:b/>
                <w:color w:val="231F20"/>
                <w:sz w:val="14"/>
              </w:rPr>
              <w:t>Stop.</w:t>
            </w:r>
            <w:r>
              <w:rPr>
                <w:b/>
                <w:color w:val="231F20"/>
                <w:spacing w:val="-3"/>
                <w:sz w:val="14"/>
              </w:rPr>
              <w:t xml:space="preserve"> </w:t>
            </w:r>
            <w:r>
              <w:rPr>
                <w:color w:val="231F20"/>
                <w:sz w:val="14"/>
              </w:rPr>
              <w:t>This</w:t>
            </w:r>
            <w:r>
              <w:rPr>
                <w:color w:val="231F20"/>
                <w:spacing w:val="-2"/>
                <w:sz w:val="14"/>
              </w:rPr>
              <w:t xml:space="preserve"> </w:t>
            </w:r>
            <w:r>
              <w:rPr>
                <w:color w:val="231F20"/>
                <w:sz w:val="14"/>
              </w:rPr>
              <w:t>item</w:t>
            </w:r>
            <w:r>
              <w:rPr>
                <w:color w:val="231F20"/>
                <w:spacing w:val="-2"/>
                <w:sz w:val="14"/>
              </w:rPr>
              <w:t xml:space="preserve"> </w:t>
            </w:r>
            <w:r>
              <w:rPr>
                <w:color w:val="231F20"/>
                <w:sz w:val="14"/>
              </w:rPr>
              <w:t>isn’t</w:t>
            </w:r>
            <w:r>
              <w:rPr>
                <w:color w:val="231F20"/>
                <w:spacing w:val="-3"/>
                <w:sz w:val="14"/>
              </w:rPr>
              <w:t xml:space="preserve"> </w:t>
            </w:r>
            <w:r>
              <w:rPr>
                <w:color w:val="231F20"/>
                <w:spacing w:val="-4"/>
                <w:sz w:val="14"/>
              </w:rPr>
              <w:t>QBI.</w:t>
            </w:r>
          </w:p>
        </w:tc>
      </w:tr>
      <w:tr w:rsidR="00A33C7B">
        <w:trPr>
          <w:trHeight w:val="1006"/>
        </w:trPr>
        <w:tc>
          <w:tcPr>
            <w:tcW w:w="6624" w:type="dxa"/>
          </w:tcPr>
          <w:p w:rsidR="00A33C7B" w:rsidRDefault="0089559E">
            <w:pPr>
              <w:pStyle w:val="TableParagraph"/>
              <w:spacing w:before="62" w:line="180" w:lineRule="atLeast"/>
              <w:ind w:left="84" w:right="67"/>
              <w:rPr>
                <w:sz w:val="14"/>
              </w:rPr>
            </w:pPr>
            <w:r>
              <w:rPr>
                <w:color w:val="231F20"/>
                <w:sz w:val="14"/>
              </w:rPr>
              <w:t>2. Is the item attributable to a trade or business (this may include section 1231 gain/(loss), section 179</w:t>
            </w:r>
            <w:r>
              <w:rPr>
                <w:color w:val="231F20"/>
                <w:spacing w:val="40"/>
                <w:sz w:val="14"/>
              </w:rPr>
              <w:t xml:space="preserve"> </w:t>
            </w:r>
            <w:r>
              <w:rPr>
                <w:color w:val="231F20"/>
                <w:sz w:val="14"/>
              </w:rPr>
              <w:t>deductions, interest from debt-financed distributions, etc.)? Examples of an item not considered</w:t>
            </w:r>
            <w:r>
              <w:rPr>
                <w:color w:val="231F20"/>
                <w:spacing w:val="40"/>
                <w:sz w:val="14"/>
              </w:rPr>
              <w:t xml:space="preserve"> </w:t>
            </w:r>
            <w:r>
              <w:rPr>
                <w:color w:val="231F20"/>
                <w:sz w:val="14"/>
              </w:rPr>
              <w:t>attributable to the trade or business at the entity level include gambling income/(loss) where the entity</w:t>
            </w:r>
            <w:r>
              <w:rPr>
                <w:color w:val="231F20"/>
                <w:spacing w:val="40"/>
                <w:sz w:val="14"/>
              </w:rPr>
              <w:t xml:space="preserve"> </w:t>
            </w:r>
            <w:r>
              <w:rPr>
                <w:color w:val="231F20"/>
                <w:sz w:val="14"/>
              </w:rPr>
              <w:t>isn’t engaged in the trade or business of gambling, income/(loss) from vacation properties when the</w:t>
            </w:r>
            <w:r>
              <w:rPr>
                <w:color w:val="231F20"/>
                <w:spacing w:val="40"/>
                <w:sz w:val="14"/>
              </w:rPr>
              <w:t xml:space="preserve"> </w:t>
            </w:r>
            <w:r>
              <w:rPr>
                <w:color w:val="231F20"/>
                <w:sz w:val="14"/>
              </w:rPr>
              <w:t>entity isn’t in that trade or business, activities not engaged in for profit, etc.</w:t>
            </w:r>
          </w:p>
        </w:tc>
        <w:tc>
          <w:tcPr>
            <w:tcW w:w="1928" w:type="dxa"/>
          </w:tcPr>
          <w:p w:rsidR="00A33C7B" w:rsidRDefault="0089559E">
            <w:pPr>
              <w:pStyle w:val="TableParagraph"/>
              <w:spacing w:before="81"/>
              <w:ind w:left="36"/>
              <w:rPr>
                <w:sz w:val="14"/>
              </w:rPr>
            </w:pPr>
            <w:r>
              <w:rPr>
                <w:color w:val="231F20"/>
                <w:sz w:val="14"/>
              </w:rPr>
              <w:t>Continue</w:t>
            </w:r>
            <w:r>
              <w:rPr>
                <w:color w:val="231F20"/>
                <w:spacing w:val="-2"/>
                <w:sz w:val="14"/>
              </w:rPr>
              <w:t xml:space="preserve"> </w:t>
            </w:r>
            <w:r>
              <w:rPr>
                <w:color w:val="231F20"/>
                <w:sz w:val="14"/>
              </w:rPr>
              <w:t>to</w:t>
            </w:r>
            <w:r>
              <w:rPr>
                <w:color w:val="231F20"/>
                <w:spacing w:val="-1"/>
                <w:sz w:val="14"/>
              </w:rPr>
              <w:t xml:space="preserve"> </w:t>
            </w:r>
            <w:r>
              <w:rPr>
                <w:color w:val="231F20"/>
                <w:sz w:val="14"/>
              </w:rPr>
              <w:t>next</w:t>
            </w:r>
            <w:r>
              <w:rPr>
                <w:color w:val="231F20"/>
                <w:spacing w:val="-1"/>
                <w:sz w:val="14"/>
              </w:rPr>
              <w:t xml:space="preserve"> </w:t>
            </w:r>
            <w:r>
              <w:rPr>
                <w:color w:val="231F20"/>
                <w:spacing w:val="-2"/>
                <w:sz w:val="14"/>
              </w:rPr>
              <w:t>question.</w:t>
            </w:r>
          </w:p>
        </w:tc>
        <w:tc>
          <w:tcPr>
            <w:tcW w:w="2008" w:type="dxa"/>
          </w:tcPr>
          <w:p w:rsidR="00A33C7B" w:rsidRDefault="0089559E">
            <w:pPr>
              <w:pStyle w:val="TableParagraph"/>
              <w:spacing w:before="81"/>
              <w:ind w:left="35"/>
              <w:rPr>
                <w:sz w:val="14"/>
              </w:rPr>
            </w:pPr>
            <w:r>
              <w:rPr>
                <w:b/>
                <w:color w:val="231F20"/>
                <w:sz w:val="14"/>
              </w:rPr>
              <w:t>Stop.</w:t>
            </w:r>
            <w:r>
              <w:rPr>
                <w:b/>
                <w:color w:val="231F20"/>
                <w:spacing w:val="-3"/>
                <w:sz w:val="14"/>
              </w:rPr>
              <w:t xml:space="preserve"> </w:t>
            </w:r>
            <w:r>
              <w:rPr>
                <w:color w:val="231F20"/>
                <w:sz w:val="14"/>
              </w:rPr>
              <w:t>This</w:t>
            </w:r>
            <w:r>
              <w:rPr>
                <w:color w:val="231F20"/>
                <w:spacing w:val="-2"/>
                <w:sz w:val="14"/>
              </w:rPr>
              <w:t xml:space="preserve"> </w:t>
            </w:r>
            <w:r>
              <w:rPr>
                <w:color w:val="231F20"/>
                <w:sz w:val="14"/>
              </w:rPr>
              <w:t>item</w:t>
            </w:r>
            <w:r>
              <w:rPr>
                <w:color w:val="231F20"/>
                <w:spacing w:val="-2"/>
                <w:sz w:val="14"/>
              </w:rPr>
              <w:t xml:space="preserve"> </w:t>
            </w:r>
            <w:r>
              <w:rPr>
                <w:color w:val="231F20"/>
                <w:sz w:val="14"/>
              </w:rPr>
              <w:t>isn’t</w:t>
            </w:r>
            <w:r>
              <w:rPr>
                <w:color w:val="231F20"/>
                <w:spacing w:val="-3"/>
                <w:sz w:val="14"/>
              </w:rPr>
              <w:t xml:space="preserve"> </w:t>
            </w:r>
            <w:r>
              <w:rPr>
                <w:color w:val="231F20"/>
                <w:spacing w:val="-4"/>
                <w:sz w:val="14"/>
              </w:rPr>
              <w:t>QBI.</w:t>
            </w:r>
          </w:p>
        </w:tc>
      </w:tr>
      <w:tr w:rsidR="00A33C7B">
        <w:trPr>
          <w:trHeight w:val="453"/>
        </w:trPr>
        <w:tc>
          <w:tcPr>
            <w:tcW w:w="6624" w:type="dxa"/>
          </w:tcPr>
          <w:p w:rsidR="00A33C7B" w:rsidRDefault="0089559E">
            <w:pPr>
              <w:pStyle w:val="TableParagraph"/>
              <w:spacing w:before="62" w:line="180" w:lineRule="atLeast"/>
              <w:ind w:left="84"/>
              <w:rPr>
                <w:sz w:val="14"/>
              </w:rPr>
            </w:pPr>
            <w:r>
              <w:rPr>
                <w:color w:val="231F20"/>
                <w:sz w:val="14"/>
              </w:rPr>
              <w:t>3. Is the item treated as a capital gain or loss under any provision of the Code or is it a dividend or</w:t>
            </w:r>
            <w:r>
              <w:rPr>
                <w:color w:val="231F20"/>
                <w:spacing w:val="40"/>
                <w:sz w:val="14"/>
              </w:rPr>
              <w:t xml:space="preserve"> </w:t>
            </w:r>
            <w:r>
              <w:rPr>
                <w:color w:val="231F20"/>
                <w:sz w:val="14"/>
              </w:rPr>
              <w:t>dividend</w:t>
            </w:r>
            <w:r>
              <w:rPr>
                <w:color w:val="231F20"/>
                <w:spacing w:val="-10"/>
                <w:sz w:val="14"/>
              </w:rPr>
              <w:t xml:space="preserve"> </w:t>
            </w:r>
            <w:r>
              <w:rPr>
                <w:color w:val="231F20"/>
                <w:sz w:val="14"/>
              </w:rPr>
              <w:t>equivalent?</w:t>
            </w:r>
          </w:p>
        </w:tc>
        <w:tc>
          <w:tcPr>
            <w:tcW w:w="1928" w:type="dxa"/>
          </w:tcPr>
          <w:p w:rsidR="00A33C7B" w:rsidRDefault="0089559E">
            <w:pPr>
              <w:pStyle w:val="TableParagraph"/>
              <w:spacing w:before="81"/>
              <w:ind w:left="36"/>
              <w:rPr>
                <w:sz w:val="14"/>
              </w:rPr>
            </w:pPr>
            <w:r>
              <w:rPr>
                <w:b/>
                <w:color w:val="231F20"/>
                <w:sz w:val="14"/>
              </w:rPr>
              <w:t>Stop.</w:t>
            </w:r>
            <w:r>
              <w:rPr>
                <w:b/>
                <w:color w:val="231F20"/>
                <w:spacing w:val="-3"/>
                <w:sz w:val="14"/>
              </w:rPr>
              <w:t xml:space="preserve"> </w:t>
            </w:r>
            <w:r>
              <w:rPr>
                <w:color w:val="231F20"/>
                <w:sz w:val="14"/>
              </w:rPr>
              <w:t>This</w:t>
            </w:r>
            <w:r>
              <w:rPr>
                <w:color w:val="231F20"/>
                <w:spacing w:val="-2"/>
                <w:sz w:val="14"/>
              </w:rPr>
              <w:t xml:space="preserve"> </w:t>
            </w:r>
            <w:r>
              <w:rPr>
                <w:color w:val="231F20"/>
                <w:sz w:val="14"/>
              </w:rPr>
              <w:t>item</w:t>
            </w:r>
            <w:r>
              <w:rPr>
                <w:color w:val="231F20"/>
                <w:spacing w:val="-2"/>
                <w:sz w:val="14"/>
              </w:rPr>
              <w:t xml:space="preserve"> </w:t>
            </w:r>
            <w:r>
              <w:rPr>
                <w:color w:val="231F20"/>
                <w:sz w:val="14"/>
              </w:rPr>
              <w:t>isn’t</w:t>
            </w:r>
            <w:r>
              <w:rPr>
                <w:color w:val="231F20"/>
                <w:spacing w:val="-3"/>
                <w:sz w:val="14"/>
              </w:rPr>
              <w:t xml:space="preserve"> </w:t>
            </w:r>
            <w:r>
              <w:rPr>
                <w:color w:val="231F20"/>
                <w:spacing w:val="-4"/>
                <w:sz w:val="14"/>
              </w:rPr>
              <w:t>QBI.</w:t>
            </w:r>
          </w:p>
        </w:tc>
        <w:tc>
          <w:tcPr>
            <w:tcW w:w="2008" w:type="dxa"/>
          </w:tcPr>
          <w:p w:rsidR="00A33C7B" w:rsidRDefault="0089559E">
            <w:pPr>
              <w:pStyle w:val="TableParagraph"/>
              <w:spacing w:before="81"/>
              <w:ind w:left="34"/>
              <w:rPr>
                <w:sz w:val="14"/>
              </w:rPr>
            </w:pPr>
            <w:r>
              <w:rPr>
                <w:color w:val="231F20"/>
                <w:sz w:val="14"/>
              </w:rPr>
              <w:t>Continue</w:t>
            </w:r>
            <w:r>
              <w:rPr>
                <w:color w:val="231F20"/>
                <w:spacing w:val="-2"/>
                <w:sz w:val="14"/>
              </w:rPr>
              <w:t xml:space="preserve"> </w:t>
            </w:r>
            <w:r>
              <w:rPr>
                <w:color w:val="231F20"/>
                <w:sz w:val="14"/>
              </w:rPr>
              <w:t>to</w:t>
            </w:r>
            <w:r>
              <w:rPr>
                <w:color w:val="231F20"/>
                <w:spacing w:val="-1"/>
                <w:sz w:val="14"/>
              </w:rPr>
              <w:t xml:space="preserve"> </w:t>
            </w:r>
            <w:r>
              <w:rPr>
                <w:color w:val="231F20"/>
                <w:sz w:val="14"/>
              </w:rPr>
              <w:t>next</w:t>
            </w:r>
            <w:r>
              <w:rPr>
                <w:color w:val="231F20"/>
                <w:spacing w:val="-1"/>
                <w:sz w:val="14"/>
              </w:rPr>
              <w:t xml:space="preserve"> </w:t>
            </w:r>
            <w:r>
              <w:rPr>
                <w:color w:val="231F20"/>
                <w:spacing w:val="-2"/>
                <w:sz w:val="14"/>
              </w:rPr>
              <w:t>question.</w:t>
            </w:r>
          </w:p>
        </w:tc>
      </w:tr>
      <w:tr w:rsidR="00A33C7B">
        <w:trPr>
          <w:trHeight w:val="637"/>
        </w:trPr>
        <w:tc>
          <w:tcPr>
            <w:tcW w:w="6624" w:type="dxa"/>
          </w:tcPr>
          <w:p w:rsidR="00A33C7B" w:rsidRDefault="0089559E">
            <w:pPr>
              <w:pStyle w:val="TableParagraph"/>
              <w:spacing w:before="62" w:line="180" w:lineRule="atLeast"/>
              <w:ind w:left="84" w:right="67"/>
              <w:rPr>
                <w:sz w:val="14"/>
              </w:rPr>
            </w:pPr>
            <w:r>
              <w:rPr>
                <w:color w:val="231F20"/>
                <w:sz w:val="14"/>
              </w:rPr>
              <w:t>4.</w:t>
            </w:r>
            <w:r>
              <w:rPr>
                <w:color w:val="231F20"/>
                <w:spacing w:val="8"/>
                <w:sz w:val="14"/>
              </w:rPr>
              <w:t xml:space="preserve"> </w:t>
            </w:r>
            <w:r>
              <w:rPr>
                <w:color w:val="231F20"/>
                <w:sz w:val="14"/>
              </w:rPr>
              <w:t>Is</w:t>
            </w:r>
            <w:r>
              <w:rPr>
                <w:color w:val="231F20"/>
                <w:spacing w:val="8"/>
                <w:sz w:val="14"/>
              </w:rPr>
              <w:t xml:space="preserve"> </w:t>
            </w:r>
            <w:r>
              <w:rPr>
                <w:color w:val="231F20"/>
                <w:sz w:val="14"/>
              </w:rPr>
              <w:t>the</w:t>
            </w:r>
            <w:r>
              <w:rPr>
                <w:color w:val="231F20"/>
                <w:spacing w:val="8"/>
                <w:sz w:val="14"/>
              </w:rPr>
              <w:t xml:space="preserve"> </w:t>
            </w:r>
            <w:r>
              <w:rPr>
                <w:color w:val="231F20"/>
                <w:sz w:val="14"/>
              </w:rPr>
              <w:t>item</w:t>
            </w:r>
            <w:r>
              <w:rPr>
                <w:color w:val="231F20"/>
                <w:spacing w:val="8"/>
                <w:sz w:val="14"/>
              </w:rPr>
              <w:t xml:space="preserve"> </w:t>
            </w:r>
            <w:r>
              <w:rPr>
                <w:color w:val="231F20"/>
                <w:sz w:val="14"/>
              </w:rPr>
              <w:t>interest</w:t>
            </w:r>
            <w:r>
              <w:rPr>
                <w:color w:val="231F20"/>
                <w:spacing w:val="8"/>
                <w:sz w:val="14"/>
              </w:rPr>
              <w:t xml:space="preserve"> </w:t>
            </w:r>
            <w:r>
              <w:rPr>
                <w:color w:val="231F20"/>
                <w:sz w:val="14"/>
              </w:rPr>
              <w:t>income</w:t>
            </w:r>
            <w:r>
              <w:rPr>
                <w:color w:val="231F20"/>
                <w:spacing w:val="8"/>
                <w:sz w:val="14"/>
              </w:rPr>
              <w:t xml:space="preserve"> </w:t>
            </w:r>
            <w:r>
              <w:rPr>
                <w:color w:val="231F20"/>
                <w:sz w:val="14"/>
              </w:rPr>
              <w:t>other</w:t>
            </w:r>
            <w:r>
              <w:rPr>
                <w:color w:val="231F20"/>
                <w:spacing w:val="8"/>
                <w:sz w:val="14"/>
              </w:rPr>
              <w:t xml:space="preserve"> </w:t>
            </w:r>
            <w:r>
              <w:rPr>
                <w:color w:val="231F20"/>
                <w:sz w:val="14"/>
              </w:rPr>
              <w:t>than</w:t>
            </w:r>
            <w:r>
              <w:rPr>
                <w:color w:val="231F20"/>
                <w:spacing w:val="8"/>
                <w:sz w:val="14"/>
              </w:rPr>
              <w:t xml:space="preserve"> </w:t>
            </w:r>
            <w:r>
              <w:rPr>
                <w:color w:val="231F20"/>
                <w:sz w:val="14"/>
              </w:rPr>
              <w:t>interest</w:t>
            </w:r>
            <w:r>
              <w:rPr>
                <w:color w:val="231F20"/>
                <w:spacing w:val="8"/>
                <w:sz w:val="14"/>
              </w:rPr>
              <w:t xml:space="preserve"> </w:t>
            </w:r>
            <w:r>
              <w:rPr>
                <w:color w:val="231F20"/>
                <w:sz w:val="14"/>
              </w:rPr>
              <w:t>income</w:t>
            </w:r>
            <w:r>
              <w:rPr>
                <w:color w:val="231F20"/>
                <w:spacing w:val="8"/>
                <w:sz w:val="14"/>
              </w:rPr>
              <w:t xml:space="preserve"> </w:t>
            </w:r>
            <w:r>
              <w:rPr>
                <w:color w:val="231F20"/>
                <w:sz w:val="14"/>
              </w:rPr>
              <w:t>properly</w:t>
            </w:r>
            <w:r>
              <w:rPr>
                <w:color w:val="231F20"/>
                <w:spacing w:val="8"/>
                <w:sz w:val="14"/>
              </w:rPr>
              <w:t xml:space="preserve"> </w:t>
            </w:r>
            <w:r>
              <w:rPr>
                <w:color w:val="231F20"/>
                <w:sz w:val="14"/>
              </w:rPr>
              <w:t>allocable</w:t>
            </w:r>
            <w:r>
              <w:rPr>
                <w:color w:val="231F20"/>
                <w:spacing w:val="8"/>
                <w:sz w:val="14"/>
              </w:rPr>
              <w:t xml:space="preserve"> </w:t>
            </w:r>
            <w:r>
              <w:rPr>
                <w:color w:val="231F20"/>
                <w:sz w:val="14"/>
              </w:rPr>
              <w:t>to</w:t>
            </w:r>
            <w:r>
              <w:rPr>
                <w:color w:val="231F20"/>
                <w:spacing w:val="8"/>
                <w:sz w:val="14"/>
              </w:rPr>
              <w:t xml:space="preserve"> </w:t>
            </w:r>
            <w:r>
              <w:rPr>
                <w:color w:val="231F20"/>
                <w:sz w:val="14"/>
              </w:rPr>
              <w:t>a</w:t>
            </w:r>
            <w:r>
              <w:rPr>
                <w:color w:val="231F20"/>
                <w:spacing w:val="8"/>
                <w:sz w:val="14"/>
              </w:rPr>
              <w:t xml:space="preserve"> </w:t>
            </w:r>
            <w:r>
              <w:rPr>
                <w:color w:val="231F20"/>
                <w:sz w:val="14"/>
              </w:rPr>
              <w:t>trade</w:t>
            </w:r>
            <w:r>
              <w:rPr>
                <w:color w:val="231F20"/>
                <w:spacing w:val="8"/>
                <w:sz w:val="14"/>
              </w:rPr>
              <w:t xml:space="preserve"> </w:t>
            </w:r>
            <w:r>
              <w:rPr>
                <w:color w:val="231F20"/>
                <w:sz w:val="14"/>
              </w:rPr>
              <w:t>or</w:t>
            </w:r>
            <w:r>
              <w:rPr>
                <w:color w:val="231F20"/>
                <w:spacing w:val="8"/>
                <w:sz w:val="14"/>
              </w:rPr>
              <w:t xml:space="preserve"> </w:t>
            </w:r>
            <w:r>
              <w:rPr>
                <w:color w:val="231F20"/>
                <w:sz w:val="14"/>
              </w:rPr>
              <w:t>business?</w:t>
            </w:r>
            <w:r>
              <w:rPr>
                <w:color w:val="231F20"/>
                <w:spacing w:val="40"/>
                <w:sz w:val="14"/>
              </w:rPr>
              <w:t xml:space="preserve"> </w:t>
            </w:r>
            <w:r>
              <w:rPr>
                <w:color w:val="231F20"/>
                <w:sz w:val="14"/>
              </w:rPr>
              <w:t>(Note that interest income attributable to an investment of working capital, reserves, or similar accounts</w:t>
            </w:r>
            <w:r>
              <w:rPr>
                <w:color w:val="231F20"/>
                <w:spacing w:val="40"/>
                <w:sz w:val="14"/>
              </w:rPr>
              <w:t xml:space="preserve"> </w:t>
            </w:r>
            <w:r>
              <w:rPr>
                <w:color w:val="231F20"/>
                <w:sz w:val="14"/>
              </w:rPr>
              <w:t>isn’t properly allocable to a trade or business.)</w:t>
            </w:r>
          </w:p>
        </w:tc>
        <w:tc>
          <w:tcPr>
            <w:tcW w:w="1928" w:type="dxa"/>
          </w:tcPr>
          <w:p w:rsidR="00A33C7B" w:rsidRDefault="0089559E">
            <w:pPr>
              <w:pStyle w:val="TableParagraph"/>
              <w:spacing w:before="81"/>
              <w:ind w:left="36"/>
              <w:rPr>
                <w:sz w:val="14"/>
              </w:rPr>
            </w:pPr>
            <w:r>
              <w:rPr>
                <w:b/>
                <w:color w:val="231F20"/>
                <w:sz w:val="14"/>
              </w:rPr>
              <w:t>Stop.</w:t>
            </w:r>
            <w:r>
              <w:rPr>
                <w:b/>
                <w:color w:val="231F20"/>
                <w:spacing w:val="-3"/>
                <w:sz w:val="14"/>
              </w:rPr>
              <w:t xml:space="preserve"> </w:t>
            </w:r>
            <w:r>
              <w:rPr>
                <w:color w:val="231F20"/>
                <w:sz w:val="14"/>
              </w:rPr>
              <w:t>This</w:t>
            </w:r>
            <w:r>
              <w:rPr>
                <w:color w:val="231F20"/>
                <w:spacing w:val="-2"/>
                <w:sz w:val="14"/>
              </w:rPr>
              <w:t xml:space="preserve"> </w:t>
            </w:r>
            <w:r>
              <w:rPr>
                <w:color w:val="231F20"/>
                <w:sz w:val="14"/>
              </w:rPr>
              <w:t>item</w:t>
            </w:r>
            <w:r>
              <w:rPr>
                <w:color w:val="231F20"/>
                <w:spacing w:val="-2"/>
                <w:sz w:val="14"/>
              </w:rPr>
              <w:t xml:space="preserve"> </w:t>
            </w:r>
            <w:r>
              <w:rPr>
                <w:color w:val="231F20"/>
                <w:sz w:val="14"/>
              </w:rPr>
              <w:t>isn’t</w:t>
            </w:r>
            <w:r>
              <w:rPr>
                <w:color w:val="231F20"/>
                <w:spacing w:val="-3"/>
                <w:sz w:val="14"/>
              </w:rPr>
              <w:t xml:space="preserve"> </w:t>
            </w:r>
            <w:r>
              <w:rPr>
                <w:color w:val="231F20"/>
                <w:spacing w:val="-4"/>
                <w:sz w:val="14"/>
              </w:rPr>
              <w:t>QBI.</w:t>
            </w:r>
          </w:p>
        </w:tc>
        <w:tc>
          <w:tcPr>
            <w:tcW w:w="2008" w:type="dxa"/>
          </w:tcPr>
          <w:p w:rsidR="00A33C7B" w:rsidRDefault="0089559E">
            <w:pPr>
              <w:pStyle w:val="TableParagraph"/>
              <w:spacing w:before="81"/>
              <w:ind w:left="34"/>
              <w:rPr>
                <w:sz w:val="14"/>
              </w:rPr>
            </w:pPr>
            <w:r>
              <w:rPr>
                <w:color w:val="231F20"/>
                <w:sz w:val="14"/>
              </w:rPr>
              <w:t>Continue</w:t>
            </w:r>
            <w:r>
              <w:rPr>
                <w:color w:val="231F20"/>
                <w:spacing w:val="-2"/>
                <w:sz w:val="14"/>
              </w:rPr>
              <w:t xml:space="preserve"> </w:t>
            </w:r>
            <w:r>
              <w:rPr>
                <w:color w:val="231F20"/>
                <w:sz w:val="14"/>
              </w:rPr>
              <w:t>to</w:t>
            </w:r>
            <w:r>
              <w:rPr>
                <w:color w:val="231F20"/>
                <w:spacing w:val="-1"/>
                <w:sz w:val="14"/>
              </w:rPr>
              <w:t xml:space="preserve"> </w:t>
            </w:r>
            <w:r>
              <w:rPr>
                <w:color w:val="231F20"/>
                <w:sz w:val="14"/>
              </w:rPr>
              <w:t>next</w:t>
            </w:r>
            <w:r>
              <w:rPr>
                <w:color w:val="231F20"/>
                <w:spacing w:val="-1"/>
                <w:sz w:val="14"/>
              </w:rPr>
              <w:t xml:space="preserve"> </w:t>
            </w:r>
            <w:r>
              <w:rPr>
                <w:color w:val="231F20"/>
                <w:spacing w:val="-2"/>
                <w:sz w:val="14"/>
              </w:rPr>
              <w:t>question.</w:t>
            </w:r>
          </w:p>
        </w:tc>
      </w:tr>
      <w:tr w:rsidR="00A33C7B">
        <w:trPr>
          <w:trHeight w:val="270"/>
        </w:trPr>
        <w:tc>
          <w:tcPr>
            <w:tcW w:w="6624" w:type="dxa"/>
          </w:tcPr>
          <w:p w:rsidR="00A33C7B" w:rsidRDefault="0089559E">
            <w:pPr>
              <w:pStyle w:val="TableParagraph"/>
              <w:spacing w:before="81"/>
              <w:ind w:left="84"/>
              <w:rPr>
                <w:sz w:val="14"/>
              </w:rPr>
            </w:pPr>
            <w:r>
              <w:rPr>
                <w:color w:val="231F20"/>
                <w:sz w:val="14"/>
              </w:rPr>
              <w:t>5.</w:t>
            </w:r>
            <w:r>
              <w:rPr>
                <w:color w:val="231F20"/>
                <w:spacing w:val="-3"/>
                <w:sz w:val="14"/>
              </w:rPr>
              <w:t xml:space="preserve"> </w:t>
            </w:r>
            <w:r>
              <w:rPr>
                <w:color w:val="231F20"/>
                <w:sz w:val="14"/>
              </w:rPr>
              <w:t>Is</w:t>
            </w:r>
            <w:r>
              <w:rPr>
                <w:color w:val="231F20"/>
                <w:spacing w:val="-2"/>
                <w:sz w:val="14"/>
              </w:rPr>
              <w:t xml:space="preserve"> </w:t>
            </w:r>
            <w:r>
              <w:rPr>
                <w:color w:val="231F20"/>
                <w:sz w:val="14"/>
              </w:rPr>
              <w:t>the</w:t>
            </w:r>
            <w:r>
              <w:rPr>
                <w:color w:val="231F20"/>
                <w:spacing w:val="-2"/>
                <w:sz w:val="14"/>
              </w:rPr>
              <w:t xml:space="preserve"> </w:t>
            </w:r>
            <w:r>
              <w:rPr>
                <w:color w:val="231F20"/>
                <w:sz w:val="14"/>
              </w:rPr>
              <w:t>item</w:t>
            </w:r>
            <w:r>
              <w:rPr>
                <w:color w:val="231F20"/>
                <w:spacing w:val="-2"/>
                <w:sz w:val="14"/>
              </w:rPr>
              <w:t xml:space="preserve"> </w:t>
            </w:r>
            <w:r>
              <w:rPr>
                <w:color w:val="231F20"/>
                <w:sz w:val="14"/>
              </w:rPr>
              <w:t>an</w:t>
            </w:r>
            <w:r>
              <w:rPr>
                <w:color w:val="231F20"/>
                <w:spacing w:val="-3"/>
                <w:sz w:val="14"/>
              </w:rPr>
              <w:t xml:space="preserve"> </w:t>
            </w:r>
            <w:r>
              <w:rPr>
                <w:color w:val="231F20"/>
                <w:sz w:val="14"/>
              </w:rPr>
              <w:t>annuity,</w:t>
            </w:r>
            <w:r>
              <w:rPr>
                <w:color w:val="231F20"/>
                <w:spacing w:val="-2"/>
                <w:sz w:val="14"/>
              </w:rPr>
              <w:t xml:space="preserve"> </w:t>
            </w:r>
            <w:r>
              <w:rPr>
                <w:color w:val="231F20"/>
                <w:sz w:val="14"/>
              </w:rPr>
              <w:t>other</w:t>
            </w:r>
            <w:r>
              <w:rPr>
                <w:color w:val="231F20"/>
                <w:spacing w:val="-2"/>
                <w:sz w:val="14"/>
              </w:rPr>
              <w:t xml:space="preserve"> </w:t>
            </w:r>
            <w:r>
              <w:rPr>
                <w:color w:val="231F20"/>
                <w:sz w:val="14"/>
              </w:rPr>
              <w:t>than</w:t>
            </w:r>
            <w:r>
              <w:rPr>
                <w:color w:val="231F20"/>
                <w:spacing w:val="-2"/>
                <w:sz w:val="14"/>
              </w:rPr>
              <w:t xml:space="preserve"> </w:t>
            </w:r>
            <w:r>
              <w:rPr>
                <w:color w:val="231F20"/>
                <w:sz w:val="14"/>
              </w:rPr>
              <w:t>an</w:t>
            </w:r>
            <w:r>
              <w:rPr>
                <w:color w:val="231F20"/>
                <w:spacing w:val="-2"/>
                <w:sz w:val="14"/>
              </w:rPr>
              <w:t xml:space="preserve"> </w:t>
            </w:r>
            <w:r>
              <w:rPr>
                <w:color w:val="231F20"/>
                <w:sz w:val="14"/>
              </w:rPr>
              <w:t>annuity</w:t>
            </w:r>
            <w:r>
              <w:rPr>
                <w:color w:val="231F20"/>
                <w:spacing w:val="-3"/>
                <w:sz w:val="14"/>
              </w:rPr>
              <w:t xml:space="preserve"> </w:t>
            </w:r>
            <w:r>
              <w:rPr>
                <w:color w:val="231F20"/>
                <w:sz w:val="14"/>
              </w:rPr>
              <w:t>received</w:t>
            </w:r>
            <w:r>
              <w:rPr>
                <w:color w:val="231F20"/>
                <w:spacing w:val="-2"/>
                <w:sz w:val="14"/>
              </w:rPr>
              <w:t xml:space="preserve"> </w:t>
            </w:r>
            <w:r>
              <w:rPr>
                <w:color w:val="231F20"/>
                <w:sz w:val="14"/>
              </w:rPr>
              <w:t>in</w:t>
            </w:r>
            <w:r>
              <w:rPr>
                <w:color w:val="231F20"/>
                <w:spacing w:val="-2"/>
                <w:sz w:val="14"/>
              </w:rPr>
              <w:t xml:space="preserve"> </w:t>
            </w:r>
            <w:r>
              <w:rPr>
                <w:color w:val="231F20"/>
                <w:sz w:val="14"/>
              </w:rPr>
              <w:t>connection</w:t>
            </w:r>
            <w:r>
              <w:rPr>
                <w:color w:val="231F20"/>
                <w:spacing w:val="-2"/>
                <w:sz w:val="14"/>
              </w:rPr>
              <w:t xml:space="preserve"> </w:t>
            </w:r>
            <w:r>
              <w:rPr>
                <w:color w:val="231F20"/>
                <w:sz w:val="14"/>
              </w:rPr>
              <w:t>with</w:t>
            </w:r>
            <w:r>
              <w:rPr>
                <w:color w:val="231F20"/>
                <w:spacing w:val="-2"/>
                <w:sz w:val="14"/>
              </w:rPr>
              <w:t xml:space="preserve"> </w:t>
            </w:r>
            <w:r>
              <w:rPr>
                <w:color w:val="231F20"/>
                <w:sz w:val="14"/>
              </w:rPr>
              <w:t>the</w:t>
            </w:r>
            <w:r>
              <w:rPr>
                <w:color w:val="231F20"/>
                <w:spacing w:val="-3"/>
                <w:sz w:val="14"/>
              </w:rPr>
              <w:t xml:space="preserve"> </w:t>
            </w:r>
            <w:r>
              <w:rPr>
                <w:color w:val="231F20"/>
                <w:sz w:val="14"/>
              </w:rPr>
              <w:t>trade</w:t>
            </w:r>
            <w:r>
              <w:rPr>
                <w:color w:val="231F20"/>
                <w:spacing w:val="-2"/>
                <w:sz w:val="14"/>
              </w:rPr>
              <w:t xml:space="preserve"> </w:t>
            </w:r>
            <w:r>
              <w:rPr>
                <w:color w:val="231F20"/>
                <w:sz w:val="14"/>
              </w:rPr>
              <w:t>or</w:t>
            </w:r>
            <w:r>
              <w:rPr>
                <w:color w:val="231F20"/>
                <w:spacing w:val="-2"/>
                <w:sz w:val="14"/>
              </w:rPr>
              <w:t xml:space="preserve"> business?</w:t>
            </w:r>
          </w:p>
        </w:tc>
        <w:tc>
          <w:tcPr>
            <w:tcW w:w="1928" w:type="dxa"/>
          </w:tcPr>
          <w:p w:rsidR="00A33C7B" w:rsidRDefault="0089559E">
            <w:pPr>
              <w:pStyle w:val="TableParagraph"/>
              <w:spacing w:before="81"/>
              <w:ind w:left="36"/>
              <w:rPr>
                <w:sz w:val="14"/>
              </w:rPr>
            </w:pPr>
            <w:r>
              <w:rPr>
                <w:b/>
                <w:color w:val="231F20"/>
                <w:sz w:val="14"/>
              </w:rPr>
              <w:t>Stop.</w:t>
            </w:r>
            <w:r>
              <w:rPr>
                <w:b/>
                <w:color w:val="231F20"/>
                <w:spacing w:val="-3"/>
                <w:sz w:val="14"/>
              </w:rPr>
              <w:t xml:space="preserve"> </w:t>
            </w:r>
            <w:r>
              <w:rPr>
                <w:color w:val="231F20"/>
                <w:sz w:val="14"/>
              </w:rPr>
              <w:t>This</w:t>
            </w:r>
            <w:r>
              <w:rPr>
                <w:color w:val="231F20"/>
                <w:spacing w:val="-2"/>
                <w:sz w:val="14"/>
              </w:rPr>
              <w:t xml:space="preserve"> </w:t>
            </w:r>
            <w:r>
              <w:rPr>
                <w:color w:val="231F20"/>
                <w:sz w:val="14"/>
              </w:rPr>
              <w:t>item</w:t>
            </w:r>
            <w:r>
              <w:rPr>
                <w:color w:val="231F20"/>
                <w:spacing w:val="-2"/>
                <w:sz w:val="14"/>
              </w:rPr>
              <w:t xml:space="preserve"> </w:t>
            </w:r>
            <w:r>
              <w:rPr>
                <w:color w:val="231F20"/>
                <w:sz w:val="14"/>
              </w:rPr>
              <w:t>isn’t</w:t>
            </w:r>
            <w:r>
              <w:rPr>
                <w:color w:val="231F20"/>
                <w:spacing w:val="-3"/>
                <w:sz w:val="14"/>
              </w:rPr>
              <w:t xml:space="preserve"> </w:t>
            </w:r>
            <w:r>
              <w:rPr>
                <w:color w:val="231F20"/>
                <w:spacing w:val="-4"/>
                <w:sz w:val="14"/>
              </w:rPr>
              <w:t>QBI.</w:t>
            </w:r>
          </w:p>
        </w:tc>
        <w:tc>
          <w:tcPr>
            <w:tcW w:w="2008" w:type="dxa"/>
          </w:tcPr>
          <w:p w:rsidR="00A33C7B" w:rsidRDefault="0089559E">
            <w:pPr>
              <w:pStyle w:val="TableParagraph"/>
              <w:spacing w:before="81"/>
              <w:ind w:left="34"/>
              <w:rPr>
                <w:sz w:val="14"/>
              </w:rPr>
            </w:pPr>
            <w:r>
              <w:rPr>
                <w:color w:val="231F20"/>
                <w:sz w:val="14"/>
              </w:rPr>
              <w:t>Continue</w:t>
            </w:r>
            <w:r>
              <w:rPr>
                <w:color w:val="231F20"/>
                <w:spacing w:val="-2"/>
                <w:sz w:val="14"/>
              </w:rPr>
              <w:t xml:space="preserve"> </w:t>
            </w:r>
            <w:r>
              <w:rPr>
                <w:color w:val="231F20"/>
                <w:sz w:val="14"/>
              </w:rPr>
              <w:t>to</w:t>
            </w:r>
            <w:r>
              <w:rPr>
                <w:color w:val="231F20"/>
                <w:spacing w:val="-1"/>
                <w:sz w:val="14"/>
              </w:rPr>
              <w:t xml:space="preserve"> </w:t>
            </w:r>
            <w:r>
              <w:rPr>
                <w:color w:val="231F20"/>
                <w:sz w:val="14"/>
              </w:rPr>
              <w:t>next</w:t>
            </w:r>
            <w:r>
              <w:rPr>
                <w:color w:val="231F20"/>
                <w:spacing w:val="-1"/>
                <w:sz w:val="14"/>
              </w:rPr>
              <w:t xml:space="preserve"> </w:t>
            </w:r>
            <w:r>
              <w:rPr>
                <w:color w:val="231F20"/>
                <w:spacing w:val="-2"/>
                <w:sz w:val="14"/>
              </w:rPr>
              <w:t>question.</w:t>
            </w:r>
          </w:p>
        </w:tc>
      </w:tr>
      <w:tr w:rsidR="00A33C7B">
        <w:trPr>
          <w:trHeight w:val="453"/>
        </w:trPr>
        <w:tc>
          <w:tcPr>
            <w:tcW w:w="6624" w:type="dxa"/>
          </w:tcPr>
          <w:p w:rsidR="00A33C7B" w:rsidRDefault="0089559E">
            <w:pPr>
              <w:pStyle w:val="TableParagraph"/>
              <w:spacing w:before="62" w:line="180" w:lineRule="atLeast"/>
              <w:ind w:left="84"/>
              <w:rPr>
                <w:sz w:val="14"/>
              </w:rPr>
            </w:pPr>
            <w:r>
              <w:rPr>
                <w:color w:val="231F20"/>
                <w:sz w:val="14"/>
              </w:rPr>
              <w:t>6. Is the item gain or loss from a commodities transaction or foreign currency gain or loss described in</w:t>
            </w:r>
            <w:r>
              <w:rPr>
                <w:color w:val="231F20"/>
                <w:spacing w:val="40"/>
                <w:sz w:val="14"/>
              </w:rPr>
              <w:t xml:space="preserve"> </w:t>
            </w:r>
            <w:r>
              <w:rPr>
                <w:color w:val="231F20"/>
                <w:sz w:val="14"/>
              </w:rPr>
              <w:t>section 954(c)(1)(C) or (D)?</w:t>
            </w:r>
          </w:p>
        </w:tc>
        <w:tc>
          <w:tcPr>
            <w:tcW w:w="1928" w:type="dxa"/>
          </w:tcPr>
          <w:p w:rsidR="00A33C7B" w:rsidRDefault="0089559E">
            <w:pPr>
              <w:pStyle w:val="TableParagraph"/>
              <w:spacing w:before="81"/>
              <w:ind w:left="36"/>
              <w:rPr>
                <w:sz w:val="14"/>
              </w:rPr>
            </w:pPr>
            <w:r>
              <w:rPr>
                <w:b/>
                <w:color w:val="231F20"/>
                <w:sz w:val="14"/>
              </w:rPr>
              <w:t>Stop.</w:t>
            </w:r>
            <w:r>
              <w:rPr>
                <w:b/>
                <w:color w:val="231F20"/>
                <w:spacing w:val="-3"/>
                <w:sz w:val="14"/>
              </w:rPr>
              <w:t xml:space="preserve"> </w:t>
            </w:r>
            <w:r>
              <w:rPr>
                <w:color w:val="231F20"/>
                <w:sz w:val="14"/>
              </w:rPr>
              <w:t>This</w:t>
            </w:r>
            <w:r>
              <w:rPr>
                <w:color w:val="231F20"/>
                <w:spacing w:val="-2"/>
                <w:sz w:val="14"/>
              </w:rPr>
              <w:t xml:space="preserve"> </w:t>
            </w:r>
            <w:r>
              <w:rPr>
                <w:color w:val="231F20"/>
                <w:sz w:val="14"/>
              </w:rPr>
              <w:t>item</w:t>
            </w:r>
            <w:r>
              <w:rPr>
                <w:color w:val="231F20"/>
                <w:spacing w:val="-2"/>
                <w:sz w:val="14"/>
              </w:rPr>
              <w:t xml:space="preserve"> </w:t>
            </w:r>
            <w:r>
              <w:rPr>
                <w:color w:val="231F20"/>
                <w:sz w:val="14"/>
              </w:rPr>
              <w:t>isn’t</w:t>
            </w:r>
            <w:r>
              <w:rPr>
                <w:color w:val="231F20"/>
                <w:spacing w:val="-3"/>
                <w:sz w:val="14"/>
              </w:rPr>
              <w:t xml:space="preserve"> </w:t>
            </w:r>
            <w:r>
              <w:rPr>
                <w:color w:val="231F20"/>
                <w:spacing w:val="-4"/>
                <w:sz w:val="14"/>
              </w:rPr>
              <w:t>QBI.</w:t>
            </w:r>
          </w:p>
        </w:tc>
        <w:tc>
          <w:tcPr>
            <w:tcW w:w="2008" w:type="dxa"/>
          </w:tcPr>
          <w:p w:rsidR="00A33C7B" w:rsidRDefault="0089559E">
            <w:pPr>
              <w:pStyle w:val="TableParagraph"/>
              <w:spacing w:before="81"/>
              <w:ind w:left="34"/>
              <w:rPr>
                <w:sz w:val="14"/>
              </w:rPr>
            </w:pPr>
            <w:r>
              <w:rPr>
                <w:color w:val="231F20"/>
                <w:sz w:val="14"/>
              </w:rPr>
              <w:t>Continue</w:t>
            </w:r>
            <w:r>
              <w:rPr>
                <w:color w:val="231F20"/>
                <w:spacing w:val="-2"/>
                <w:sz w:val="14"/>
              </w:rPr>
              <w:t xml:space="preserve"> </w:t>
            </w:r>
            <w:r>
              <w:rPr>
                <w:color w:val="231F20"/>
                <w:sz w:val="14"/>
              </w:rPr>
              <w:t>to</w:t>
            </w:r>
            <w:r>
              <w:rPr>
                <w:color w:val="231F20"/>
                <w:spacing w:val="-1"/>
                <w:sz w:val="14"/>
              </w:rPr>
              <w:t xml:space="preserve"> </w:t>
            </w:r>
            <w:r>
              <w:rPr>
                <w:color w:val="231F20"/>
                <w:sz w:val="14"/>
              </w:rPr>
              <w:t>next</w:t>
            </w:r>
            <w:r>
              <w:rPr>
                <w:color w:val="231F20"/>
                <w:spacing w:val="-1"/>
                <w:sz w:val="14"/>
              </w:rPr>
              <w:t xml:space="preserve"> </w:t>
            </w:r>
            <w:r>
              <w:rPr>
                <w:color w:val="231F20"/>
                <w:spacing w:val="-2"/>
                <w:sz w:val="14"/>
              </w:rPr>
              <w:t>question.</w:t>
            </w:r>
          </w:p>
        </w:tc>
      </w:tr>
      <w:tr w:rsidR="00A33C7B">
        <w:trPr>
          <w:trHeight w:val="270"/>
        </w:trPr>
        <w:tc>
          <w:tcPr>
            <w:tcW w:w="6624" w:type="dxa"/>
          </w:tcPr>
          <w:p w:rsidR="00A33C7B" w:rsidRDefault="0089559E">
            <w:pPr>
              <w:pStyle w:val="TableParagraph"/>
              <w:spacing w:before="81"/>
              <w:ind w:left="84"/>
              <w:rPr>
                <w:sz w:val="14"/>
              </w:rPr>
            </w:pPr>
            <w:r>
              <w:rPr>
                <w:color w:val="231F20"/>
                <w:sz w:val="14"/>
              </w:rPr>
              <w:t>7. Is</w:t>
            </w:r>
            <w:r>
              <w:rPr>
                <w:color w:val="231F20"/>
                <w:spacing w:val="1"/>
                <w:sz w:val="14"/>
              </w:rPr>
              <w:t xml:space="preserve"> </w:t>
            </w:r>
            <w:r>
              <w:rPr>
                <w:color w:val="231F20"/>
                <w:sz w:val="14"/>
              </w:rPr>
              <w:t>the</w:t>
            </w:r>
            <w:r>
              <w:rPr>
                <w:color w:val="231F20"/>
                <w:spacing w:val="1"/>
                <w:sz w:val="14"/>
              </w:rPr>
              <w:t xml:space="preserve"> </w:t>
            </w:r>
            <w:r>
              <w:rPr>
                <w:color w:val="231F20"/>
                <w:sz w:val="14"/>
              </w:rPr>
              <w:t>item</w:t>
            </w:r>
            <w:r>
              <w:rPr>
                <w:color w:val="231F20"/>
                <w:spacing w:val="1"/>
                <w:sz w:val="14"/>
              </w:rPr>
              <w:t xml:space="preserve"> </w:t>
            </w:r>
            <w:r>
              <w:rPr>
                <w:color w:val="231F20"/>
                <w:sz w:val="14"/>
              </w:rPr>
              <w:t>gain</w:t>
            </w:r>
            <w:r>
              <w:rPr>
                <w:color w:val="231F20"/>
                <w:spacing w:val="1"/>
                <w:sz w:val="14"/>
              </w:rPr>
              <w:t xml:space="preserve"> </w:t>
            </w:r>
            <w:r>
              <w:rPr>
                <w:color w:val="231F20"/>
                <w:sz w:val="14"/>
              </w:rPr>
              <w:t>or</w:t>
            </w:r>
            <w:r>
              <w:rPr>
                <w:color w:val="231F20"/>
                <w:spacing w:val="1"/>
                <w:sz w:val="14"/>
              </w:rPr>
              <w:t xml:space="preserve"> </w:t>
            </w:r>
            <w:r>
              <w:rPr>
                <w:color w:val="231F20"/>
                <w:sz w:val="14"/>
              </w:rPr>
              <w:t>loss</w:t>
            </w:r>
            <w:r>
              <w:rPr>
                <w:color w:val="231F20"/>
                <w:spacing w:val="1"/>
                <w:sz w:val="14"/>
              </w:rPr>
              <w:t xml:space="preserve"> </w:t>
            </w:r>
            <w:r>
              <w:rPr>
                <w:color w:val="231F20"/>
                <w:sz w:val="14"/>
              </w:rPr>
              <w:t>from</w:t>
            </w:r>
            <w:r>
              <w:rPr>
                <w:color w:val="231F20"/>
                <w:spacing w:val="1"/>
                <w:sz w:val="14"/>
              </w:rPr>
              <w:t xml:space="preserve"> </w:t>
            </w:r>
            <w:r>
              <w:rPr>
                <w:color w:val="231F20"/>
                <w:sz w:val="14"/>
              </w:rPr>
              <w:t>a</w:t>
            </w:r>
            <w:r>
              <w:rPr>
                <w:color w:val="231F20"/>
                <w:spacing w:val="1"/>
                <w:sz w:val="14"/>
              </w:rPr>
              <w:t xml:space="preserve"> </w:t>
            </w:r>
            <w:r>
              <w:rPr>
                <w:color w:val="231F20"/>
                <w:sz w:val="14"/>
              </w:rPr>
              <w:t>notional</w:t>
            </w:r>
            <w:r>
              <w:rPr>
                <w:color w:val="231F20"/>
                <w:spacing w:val="1"/>
                <w:sz w:val="14"/>
              </w:rPr>
              <w:t xml:space="preserve"> </w:t>
            </w:r>
            <w:r>
              <w:rPr>
                <w:color w:val="231F20"/>
                <w:sz w:val="14"/>
              </w:rPr>
              <w:t>principal</w:t>
            </w:r>
            <w:r>
              <w:rPr>
                <w:color w:val="231F20"/>
                <w:spacing w:val="1"/>
                <w:sz w:val="14"/>
              </w:rPr>
              <w:t xml:space="preserve"> </w:t>
            </w:r>
            <w:r>
              <w:rPr>
                <w:color w:val="231F20"/>
                <w:sz w:val="14"/>
              </w:rPr>
              <w:t>contract</w:t>
            </w:r>
            <w:r>
              <w:rPr>
                <w:color w:val="231F20"/>
                <w:spacing w:val="1"/>
                <w:sz w:val="14"/>
              </w:rPr>
              <w:t xml:space="preserve"> </w:t>
            </w:r>
            <w:r>
              <w:rPr>
                <w:color w:val="231F20"/>
                <w:sz w:val="14"/>
              </w:rPr>
              <w:t>under</w:t>
            </w:r>
            <w:r>
              <w:rPr>
                <w:color w:val="231F20"/>
                <w:spacing w:val="1"/>
                <w:sz w:val="14"/>
              </w:rPr>
              <w:t xml:space="preserve"> </w:t>
            </w:r>
            <w:r>
              <w:rPr>
                <w:color w:val="231F20"/>
                <w:sz w:val="14"/>
              </w:rPr>
              <w:t>section</w:t>
            </w:r>
            <w:r>
              <w:rPr>
                <w:color w:val="231F20"/>
                <w:spacing w:val="1"/>
                <w:sz w:val="14"/>
              </w:rPr>
              <w:t xml:space="preserve"> </w:t>
            </w:r>
            <w:r>
              <w:rPr>
                <w:color w:val="231F20"/>
                <w:spacing w:val="-2"/>
                <w:sz w:val="14"/>
              </w:rPr>
              <w:t>954(c)(1)(F)?</w:t>
            </w:r>
          </w:p>
        </w:tc>
        <w:tc>
          <w:tcPr>
            <w:tcW w:w="1928" w:type="dxa"/>
          </w:tcPr>
          <w:p w:rsidR="00A33C7B" w:rsidRDefault="0089559E">
            <w:pPr>
              <w:pStyle w:val="TableParagraph"/>
              <w:spacing w:before="81"/>
              <w:ind w:left="36"/>
              <w:rPr>
                <w:sz w:val="14"/>
              </w:rPr>
            </w:pPr>
            <w:r>
              <w:rPr>
                <w:b/>
                <w:color w:val="231F20"/>
                <w:sz w:val="14"/>
              </w:rPr>
              <w:t>Stop.</w:t>
            </w:r>
            <w:r>
              <w:rPr>
                <w:b/>
                <w:color w:val="231F20"/>
                <w:spacing w:val="-3"/>
                <w:sz w:val="14"/>
              </w:rPr>
              <w:t xml:space="preserve"> </w:t>
            </w:r>
            <w:r>
              <w:rPr>
                <w:color w:val="231F20"/>
                <w:sz w:val="14"/>
              </w:rPr>
              <w:t>This</w:t>
            </w:r>
            <w:r>
              <w:rPr>
                <w:color w:val="231F20"/>
                <w:spacing w:val="-2"/>
                <w:sz w:val="14"/>
              </w:rPr>
              <w:t xml:space="preserve"> </w:t>
            </w:r>
            <w:r>
              <w:rPr>
                <w:color w:val="231F20"/>
                <w:sz w:val="14"/>
              </w:rPr>
              <w:t>item</w:t>
            </w:r>
            <w:r>
              <w:rPr>
                <w:color w:val="231F20"/>
                <w:spacing w:val="-2"/>
                <w:sz w:val="14"/>
              </w:rPr>
              <w:t xml:space="preserve"> </w:t>
            </w:r>
            <w:r>
              <w:rPr>
                <w:color w:val="231F20"/>
                <w:sz w:val="14"/>
              </w:rPr>
              <w:t>isn’t</w:t>
            </w:r>
            <w:r>
              <w:rPr>
                <w:color w:val="231F20"/>
                <w:spacing w:val="-3"/>
                <w:sz w:val="14"/>
              </w:rPr>
              <w:t xml:space="preserve"> </w:t>
            </w:r>
            <w:r>
              <w:rPr>
                <w:color w:val="231F20"/>
                <w:spacing w:val="-4"/>
                <w:sz w:val="14"/>
              </w:rPr>
              <w:t>QBI.</w:t>
            </w:r>
          </w:p>
        </w:tc>
        <w:tc>
          <w:tcPr>
            <w:tcW w:w="2008" w:type="dxa"/>
          </w:tcPr>
          <w:p w:rsidR="00A33C7B" w:rsidRDefault="0089559E">
            <w:pPr>
              <w:pStyle w:val="TableParagraph"/>
              <w:spacing w:before="81"/>
              <w:ind w:left="34"/>
              <w:rPr>
                <w:sz w:val="14"/>
              </w:rPr>
            </w:pPr>
            <w:r>
              <w:rPr>
                <w:color w:val="231F20"/>
                <w:sz w:val="14"/>
              </w:rPr>
              <w:t>Continue</w:t>
            </w:r>
            <w:r>
              <w:rPr>
                <w:color w:val="231F20"/>
                <w:spacing w:val="-2"/>
                <w:sz w:val="14"/>
              </w:rPr>
              <w:t xml:space="preserve"> </w:t>
            </w:r>
            <w:r>
              <w:rPr>
                <w:color w:val="231F20"/>
                <w:sz w:val="14"/>
              </w:rPr>
              <w:t>to</w:t>
            </w:r>
            <w:r>
              <w:rPr>
                <w:color w:val="231F20"/>
                <w:spacing w:val="-1"/>
                <w:sz w:val="14"/>
              </w:rPr>
              <w:t xml:space="preserve"> </w:t>
            </w:r>
            <w:r>
              <w:rPr>
                <w:color w:val="231F20"/>
                <w:sz w:val="14"/>
              </w:rPr>
              <w:t>next</w:t>
            </w:r>
            <w:r>
              <w:rPr>
                <w:color w:val="231F20"/>
                <w:spacing w:val="-1"/>
                <w:sz w:val="14"/>
              </w:rPr>
              <w:t xml:space="preserve"> </w:t>
            </w:r>
            <w:r>
              <w:rPr>
                <w:color w:val="231F20"/>
                <w:spacing w:val="-2"/>
                <w:sz w:val="14"/>
              </w:rPr>
              <w:t>question.</w:t>
            </w:r>
          </w:p>
        </w:tc>
      </w:tr>
      <w:tr w:rsidR="00A33C7B">
        <w:trPr>
          <w:trHeight w:val="1453"/>
        </w:trPr>
        <w:tc>
          <w:tcPr>
            <w:tcW w:w="6624" w:type="dxa"/>
          </w:tcPr>
          <w:p w:rsidR="00A33C7B" w:rsidRDefault="0089559E">
            <w:pPr>
              <w:pStyle w:val="TableParagraph"/>
              <w:spacing w:before="81"/>
              <w:ind w:left="84"/>
              <w:rPr>
                <w:sz w:val="14"/>
              </w:rPr>
            </w:pPr>
            <w:r>
              <w:rPr>
                <w:color w:val="231F20"/>
                <w:sz w:val="14"/>
              </w:rPr>
              <w:t>8.</w:t>
            </w:r>
            <w:r>
              <w:rPr>
                <w:color w:val="231F20"/>
                <w:spacing w:val="-2"/>
                <w:sz w:val="14"/>
              </w:rPr>
              <w:t xml:space="preserve"> </w:t>
            </w:r>
            <w:r>
              <w:rPr>
                <w:color w:val="231F20"/>
                <w:sz w:val="14"/>
              </w:rPr>
              <w:t>Is</w:t>
            </w:r>
            <w:r>
              <w:rPr>
                <w:color w:val="231F20"/>
                <w:spacing w:val="-1"/>
                <w:sz w:val="14"/>
              </w:rPr>
              <w:t xml:space="preserve"> </w:t>
            </w:r>
            <w:r>
              <w:rPr>
                <w:color w:val="231F20"/>
                <w:sz w:val="14"/>
              </w:rPr>
              <w:t>the</w:t>
            </w:r>
            <w:r>
              <w:rPr>
                <w:color w:val="231F20"/>
                <w:spacing w:val="-1"/>
                <w:sz w:val="14"/>
              </w:rPr>
              <w:t xml:space="preserve"> </w:t>
            </w:r>
            <w:r>
              <w:rPr>
                <w:color w:val="231F20"/>
                <w:sz w:val="14"/>
              </w:rPr>
              <w:t>item</w:t>
            </w:r>
            <w:r>
              <w:rPr>
                <w:color w:val="231F20"/>
                <w:spacing w:val="-1"/>
                <w:sz w:val="14"/>
              </w:rPr>
              <w:t xml:space="preserve"> </w:t>
            </w:r>
            <w:r>
              <w:rPr>
                <w:color w:val="231F20"/>
                <w:sz w:val="14"/>
              </w:rPr>
              <w:t>of</w:t>
            </w:r>
            <w:r>
              <w:rPr>
                <w:color w:val="231F20"/>
                <w:spacing w:val="-2"/>
                <w:sz w:val="14"/>
              </w:rPr>
              <w:t xml:space="preserve"> </w:t>
            </w:r>
            <w:r>
              <w:rPr>
                <w:color w:val="231F20"/>
                <w:sz w:val="14"/>
              </w:rPr>
              <w:t>income</w:t>
            </w:r>
            <w:r>
              <w:rPr>
                <w:color w:val="231F20"/>
                <w:spacing w:val="-1"/>
                <w:sz w:val="14"/>
              </w:rPr>
              <w:t xml:space="preserve"> </w:t>
            </w:r>
            <w:r>
              <w:rPr>
                <w:color w:val="231F20"/>
                <w:sz w:val="14"/>
              </w:rPr>
              <w:t>or</w:t>
            </w:r>
            <w:r>
              <w:rPr>
                <w:color w:val="231F20"/>
                <w:spacing w:val="-1"/>
                <w:sz w:val="14"/>
              </w:rPr>
              <w:t xml:space="preserve"> </w:t>
            </w:r>
            <w:r>
              <w:rPr>
                <w:color w:val="231F20"/>
                <w:sz w:val="14"/>
              </w:rPr>
              <w:t>loss</w:t>
            </w:r>
            <w:r>
              <w:rPr>
                <w:color w:val="231F20"/>
                <w:spacing w:val="-1"/>
                <w:sz w:val="14"/>
              </w:rPr>
              <w:t xml:space="preserve"> </w:t>
            </w:r>
            <w:r>
              <w:rPr>
                <w:color w:val="231F20"/>
                <w:sz w:val="14"/>
              </w:rPr>
              <w:t>from</w:t>
            </w:r>
            <w:r>
              <w:rPr>
                <w:color w:val="231F20"/>
                <w:spacing w:val="-2"/>
                <w:sz w:val="14"/>
              </w:rPr>
              <w:t xml:space="preserve"> </w:t>
            </w:r>
            <w:r>
              <w:rPr>
                <w:color w:val="231F20"/>
                <w:sz w:val="14"/>
              </w:rPr>
              <w:t>a</w:t>
            </w:r>
            <w:r>
              <w:rPr>
                <w:color w:val="231F20"/>
                <w:spacing w:val="-1"/>
                <w:sz w:val="14"/>
              </w:rPr>
              <w:t xml:space="preserve"> </w:t>
            </w:r>
            <w:r>
              <w:rPr>
                <w:color w:val="231F20"/>
                <w:sz w:val="14"/>
              </w:rPr>
              <w:t>qualified</w:t>
            </w:r>
            <w:r>
              <w:rPr>
                <w:color w:val="231F20"/>
                <w:spacing w:val="-1"/>
                <w:sz w:val="14"/>
              </w:rPr>
              <w:t xml:space="preserve"> </w:t>
            </w:r>
            <w:r>
              <w:rPr>
                <w:color w:val="231F20"/>
                <w:spacing w:val="-4"/>
                <w:sz w:val="14"/>
              </w:rPr>
              <w:t>PTP?</w:t>
            </w:r>
          </w:p>
        </w:tc>
        <w:tc>
          <w:tcPr>
            <w:tcW w:w="1928" w:type="dxa"/>
          </w:tcPr>
          <w:p w:rsidR="00A33C7B" w:rsidRDefault="0089559E">
            <w:pPr>
              <w:pStyle w:val="TableParagraph"/>
              <w:spacing w:before="81" w:line="273" w:lineRule="auto"/>
              <w:ind w:left="35" w:hanging="1"/>
              <w:rPr>
                <w:b/>
                <w:sz w:val="14"/>
              </w:rPr>
            </w:pPr>
            <w:r>
              <w:rPr>
                <w:color w:val="231F20"/>
                <w:sz w:val="14"/>
              </w:rPr>
              <w:t>This</w:t>
            </w:r>
            <w:r>
              <w:rPr>
                <w:color w:val="231F20"/>
                <w:spacing w:val="-5"/>
                <w:sz w:val="14"/>
              </w:rPr>
              <w:t xml:space="preserve"> </w:t>
            </w:r>
            <w:r>
              <w:rPr>
                <w:color w:val="231F20"/>
                <w:sz w:val="14"/>
              </w:rPr>
              <w:t>item</w:t>
            </w:r>
            <w:r>
              <w:rPr>
                <w:color w:val="231F20"/>
                <w:spacing w:val="-5"/>
                <w:sz w:val="14"/>
              </w:rPr>
              <w:t xml:space="preserve"> </w:t>
            </w:r>
            <w:r>
              <w:rPr>
                <w:color w:val="231F20"/>
                <w:sz w:val="14"/>
              </w:rPr>
              <w:t>is</w:t>
            </w:r>
            <w:r>
              <w:rPr>
                <w:color w:val="231F20"/>
                <w:spacing w:val="-5"/>
                <w:sz w:val="14"/>
              </w:rPr>
              <w:t xml:space="preserve"> </w:t>
            </w:r>
            <w:r>
              <w:rPr>
                <w:color w:val="231F20"/>
                <w:sz w:val="14"/>
              </w:rPr>
              <w:t>a</w:t>
            </w:r>
            <w:r>
              <w:rPr>
                <w:color w:val="231F20"/>
                <w:spacing w:val="-5"/>
                <w:sz w:val="14"/>
              </w:rPr>
              <w:t xml:space="preserve"> </w:t>
            </w:r>
            <w:r>
              <w:rPr>
                <w:color w:val="231F20"/>
                <w:sz w:val="14"/>
              </w:rPr>
              <w:t>qualified</w:t>
            </w:r>
            <w:r>
              <w:rPr>
                <w:color w:val="231F20"/>
                <w:spacing w:val="-5"/>
                <w:sz w:val="14"/>
              </w:rPr>
              <w:t xml:space="preserve"> </w:t>
            </w:r>
            <w:r>
              <w:rPr>
                <w:color w:val="231F20"/>
                <w:sz w:val="14"/>
              </w:rPr>
              <w:t>PTP</w:t>
            </w:r>
            <w:r>
              <w:rPr>
                <w:color w:val="231F20"/>
                <w:spacing w:val="40"/>
                <w:sz w:val="14"/>
              </w:rPr>
              <w:t xml:space="preserve"> </w:t>
            </w:r>
            <w:r>
              <w:rPr>
                <w:color w:val="231F20"/>
                <w:sz w:val="14"/>
              </w:rPr>
              <w:t xml:space="preserve">item. </w:t>
            </w:r>
            <w:r>
              <w:rPr>
                <w:b/>
                <w:color w:val="231F20"/>
                <w:sz w:val="14"/>
              </w:rPr>
              <w:t>Report this item as</w:t>
            </w:r>
            <w:r>
              <w:rPr>
                <w:b/>
                <w:color w:val="231F20"/>
                <w:spacing w:val="40"/>
                <w:sz w:val="14"/>
              </w:rPr>
              <w:t xml:space="preserve"> </w:t>
            </w:r>
            <w:r>
              <w:rPr>
                <w:b/>
                <w:color w:val="231F20"/>
                <w:sz w:val="14"/>
              </w:rPr>
              <w:t>qualified PTP income or</w:t>
            </w:r>
            <w:r>
              <w:rPr>
                <w:b/>
                <w:color w:val="231F20"/>
                <w:spacing w:val="40"/>
                <w:sz w:val="14"/>
              </w:rPr>
              <w:t xml:space="preserve"> </w:t>
            </w:r>
            <w:r>
              <w:rPr>
                <w:b/>
                <w:color w:val="231F20"/>
                <w:sz w:val="14"/>
              </w:rPr>
              <w:t>loss, subject to</w:t>
            </w:r>
          </w:p>
          <w:p w:rsidR="00A33C7B" w:rsidRDefault="0089559E">
            <w:pPr>
              <w:pStyle w:val="TableParagraph"/>
              <w:spacing w:before="2" w:line="273" w:lineRule="auto"/>
              <w:ind w:left="35" w:right="105"/>
              <w:rPr>
                <w:b/>
                <w:sz w:val="14"/>
              </w:rPr>
            </w:pPr>
            <w:r>
              <w:rPr>
                <w:b/>
                <w:color w:val="231F20"/>
                <w:spacing w:val="-2"/>
                <w:w w:val="105"/>
                <w:sz w:val="14"/>
              </w:rPr>
              <w:t>partner-specific</w:t>
            </w:r>
            <w:r>
              <w:rPr>
                <w:b/>
                <w:color w:val="231F20"/>
                <w:w w:val="105"/>
                <w:sz w:val="14"/>
              </w:rPr>
              <w:t xml:space="preserve"> determinations,</w:t>
            </w:r>
            <w:r>
              <w:rPr>
                <w:b/>
                <w:color w:val="231F20"/>
                <w:spacing w:val="-6"/>
                <w:w w:val="105"/>
                <w:sz w:val="14"/>
              </w:rPr>
              <w:t xml:space="preserve"> </w:t>
            </w:r>
            <w:r>
              <w:rPr>
                <w:b/>
                <w:color w:val="231F20"/>
                <w:w w:val="105"/>
                <w:sz w:val="14"/>
              </w:rPr>
              <w:t xml:space="preserve">and </w:t>
            </w:r>
            <w:r>
              <w:rPr>
                <w:b/>
                <w:color w:val="231F20"/>
                <w:spacing w:val="-2"/>
                <w:w w:val="105"/>
                <w:sz w:val="14"/>
              </w:rPr>
              <w:t>check</w:t>
            </w:r>
            <w:r>
              <w:rPr>
                <w:b/>
                <w:color w:val="231F20"/>
                <w:spacing w:val="-9"/>
                <w:w w:val="105"/>
                <w:sz w:val="14"/>
              </w:rPr>
              <w:t xml:space="preserve"> </w:t>
            </w:r>
            <w:r>
              <w:rPr>
                <w:b/>
                <w:color w:val="231F20"/>
                <w:spacing w:val="-2"/>
                <w:w w:val="105"/>
                <w:sz w:val="14"/>
              </w:rPr>
              <w:t>the</w:t>
            </w:r>
            <w:r>
              <w:rPr>
                <w:b/>
                <w:color w:val="231F20"/>
                <w:spacing w:val="-8"/>
                <w:w w:val="105"/>
                <w:sz w:val="14"/>
              </w:rPr>
              <w:t xml:space="preserve"> </w:t>
            </w:r>
            <w:r>
              <w:rPr>
                <w:b/>
                <w:color w:val="231F20"/>
                <w:spacing w:val="-2"/>
                <w:w w:val="105"/>
                <w:sz w:val="14"/>
              </w:rPr>
              <w:t>“PTP”</w:t>
            </w:r>
            <w:r>
              <w:rPr>
                <w:b/>
                <w:color w:val="231F20"/>
                <w:spacing w:val="-8"/>
                <w:w w:val="105"/>
                <w:sz w:val="14"/>
              </w:rPr>
              <w:t xml:space="preserve"> </w:t>
            </w:r>
            <w:r>
              <w:rPr>
                <w:b/>
                <w:color w:val="231F20"/>
                <w:spacing w:val="-2"/>
                <w:w w:val="105"/>
                <w:sz w:val="14"/>
              </w:rPr>
              <w:t>box.</w:t>
            </w:r>
          </w:p>
        </w:tc>
        <w:tc>
          <w:tcPr>
            <w:tcW w:w="2008" w:type="dxa"/>
          </w:tcPr>
          <w:p w:rsidR="00A33C7B" w:rsidRDefault="0089559E">
            <w:pPr>
              <w:pStyle w:val="TableParagraph"/>
              <w:spacing w:before="81" w:line="273" w:lineRule="auto"/>
              <w:ind w:left="35" w:right="125"/>
              <w:rPr>
                <w:b/>
                <w:sz w:val="14"/>
              </w:rPr>
            </w:pPr>
            <w:r>
              <w:rPr>
                <w:color w:val="231F20"/>
                <w:spacing w:val="-2"/>
                <w:w w:val="105"/>
                <w:sz w:val="14"/>
              </w:rPr>
              <w:t>This</w:t>
            </w:r>
            <w:r>
              <w:rPr>
                <w:color w:val="231F20"/>
                <w:spacing w:val="-9"/>
                <w:w w:val="105"/>
                <w:sz w:val="14"/>
              </w:rPr>
              <w:t xml:space="preserve"> </w:t>
            </w:r>
            <w:r>
              <w:rPr>
                <w:color w:val="231F20"/>
                <w:spacing w:val="-2"/>
                <w:w w:val="105"/>
                <w:sz w:val="14"/>
              </w:rPr>
              <w:t>item</w:t>
            </w:r>
            <w:r>
              <w:rPr>
                <w:color w:val="231F20"/>
                <w:spacing w:val="-8"/>
                <w:w w:val="105"/>
                <w:sz w:val="14"/>
              </w:rPr>
              <w:t xml:space="preserve"> </w:t>
            </w:r>
            <w:r>
              <w:rPr>
                <w:color w:val="231F20"/>
                <w:spacing w:val="-2"/>
                <w:w w:val="105"/>
                <w:sz w:val="14"/>
              </w:rPr>
              <w:t>is</w:t>
            </w:r>
            <w:r>
              <w:rPr>
                <w:color w:val="231F20"/>
                <w:spacing w:val="-8"/>
                <w:w w:val="105"/>
                <w:sz w:val="14"/>
              </w:rPr>
              <w:t xml:space="preserve"> </w:t>
            </w:r>
            <w:r>
              <w:rPr>
                <w:color w:val="231F20"/>
                <w:spacing w:val="-2"/>
                <w:w w:val="105"/>
                <w:sz w:val="14"/>
              </w:rPr>
              <w:t>QBI.</w:t>
            </w:r>
            <w:r>
              <w:rPr>
                <w:color w:val="231F20"/>
                <w:spacing w:val="-8"/>
                <w:w w:val="105"/>
                <w:sz w:val="14"/>
              </w:rPr>
              <w:t xml:space="preserve"> </w:t>
            </w:r>
            <w:r>
              <w:rPr>
                <w:b/>
                <w:color w:val="231F20"/>
                <w:spacing w:val="-2"/>
                <w:w w:val="105"/>
                <w:sz w:val="14"/>
              </w:rPr>
              <w:t>Report</w:t>
            </w:r>
            <w:r>
              <w:rPr>
                <w:b/>
                <w:color w:val="231F20"/>
                <w:spacing w:val="-9"/>
                <w:w w:val="105"/>
                <w:sz w:val="14"/>
              </w:rPr>
              <w:t xml:space="preserve"> </w:t>
            </w:r>
            <w:r>
              <w:rPr>
                <w:b/>
                <w:color w:val="231F20"/>
                <w:spacing w:val="-2"/>
                <w:w w:val="105"/>
                <w:sz w:val="14"/>
              </w:rPr>
              <w:t>this</w:t>
            </w:r>
            <w:r>
              <w:rPr>
                <w:b/>
                <w:color w:val="231F20"/>
                <w:w w:val="105"/>
                <w:sz w:val="14"/>
              </w:rPr>
              <w:t xml:space="preserve"> item as QBI subject to </w:t>
            </w:r>
            <w:r>
              <w:rPr>
                <w:b/>
                <w:color w:val="231F20"/>
                <w:spacing w:val="-2"/>
                <w:w w:val="105"/>
                <w:sz w:val="14"/>
              </w:rPr>
              <w:t>partner-specific</w:t>
            </w:r>
            <w:r>
              <w:rPr>
                <w:b/>
                <w:color w:val="231F20"/>
                <w:spacing w:val="40"/>
                <w:w w:val="105"/>
                <w:sz w:val="14"/>
              </w:rPr>
              <w:t xml:space="preserve"> </w:t>
            </w:r>
            <w:r>
              <w:rPr>
                <w:b/>
                <w:color w:val="231F20"/>
                <w:spacing w:val="-2"/>
                <w:w w:val="105"/>
                <w:sz w:val="14"/>
              </w:rPr>
              <w:t>determinations.</w:t>
            </w:r>
          </w:p>
        </w:tc>
      </w:tr>
    </w:tbl>
    <w:p w:rsidR="00A33C7B" w:rsidRDefault="00A33C7B">
      <w:pPr>
        <w:spacing w:line="273" w:lineRule="auto"/>
        <w:rPr>
          <w:sz w:val="14"/>
        </w:rPr>
        <w:sectPr w:rsidR="00A33C7B">
          <w:type w:val="continuous"/>
          <w:pgSz w:w="12240" w:h="15840"/>
          <w:pgMar w:top="160" w:right="700" w:bottom="280" w:left="720" w:header="0" w:footer="636" w:gutter="0"/>
          <w:cols w:space="720"/>
        </w:sectPr>
      </w:pPr>
    </w:p>
    <w:p w:rsidR="00A33C7B" w:rsidRDefault="0089559E">
      <w:pPr>
        <w:pStyle w:val="berschrift7"/>
        <w:spacing w:before="130" w:line="237" w:lineRule="auto"/>
      </w:pPr>
      <w:r>
        <w:rPr>
          <w:color w:val="231F20"/>
        </w:rPr>
        <w:t>Specific</w:t>
      </w:r>
      <w:r>
        <w:rPr>
          <w:color w:val="231F20"/>
          <w:spacing w:val="-8"/>
        </w:rPr>
        <w:t xml:space="preserve"> </w:t>
      </w:r>
      <w:r>
        <w:rPr>
          <w:color w:val="231F20"/>
        </w:rPr>
        <w:t>instructions</w:t>
      </w:r>
      <w:r>
        <w:rPr>
          <w:color w:val="231F20"/>
          <w:spacing w:val="-8"/>
        </w:rPr>
        <w:t xml:space="preserve"> </w:t>
      </w:r>
      <w:r>
        <w:rPr>
          <w:color w:val="231F20"/>
        </w:rPr>
        <w:t>for</w:t>
      </w:r>
      <w:r>
        <w:rPr>
          <w:color w:val="231F20"/>
          <w:spacing w:val="-8"/>
        </w:rPr>
        <w:t xml:space="preserve"> </w:t>
      </w:r>
      <w:r>
        <w:rPr>
          <w:color w:val="231F20"/>
        </w:rPr>
        <w:t>Statement</w:t>
      </w:r>
      <w:r>
        <w:rPr>
          <w:color w:val="231F20"/>
          <w:spacing w:val="-8"/>
        </w:rPr>
        <w:t xml:space="preserve"> </w:t>
      </w:r>
      <w:r>
        <w:rPr>
          <w:color w:val="231F20"/>
        </w:rPr>
        <w:t>A—QBI</w:t>
      </w:r>
      <w:r>
        <w:rPr>
          <w:color w:val="231F20"/>
          <w:spacing w:val="-8"/>
        </w:rPr>
        <w:t xml:space="preserve"> </w:t>
      </w:r>
      <w:r>
        <w:rPr>
          <w:color w:val="231F20"/>
        </w:rPr>
        <w:t>Pass-Through Entity Reporting.</w:t>
      </w:r>
    </w:p>
    <w:p w:rsidR="00A33C7B" w:rsidRDefault="0089559E">
      <w:pPr>
        <w:pStyle w:val="Textkrper"/>
        <w:spacing w:before="18" w:line="237" w:lineRule="auto"/>
        <w:ind w:firstLine="180"/>
      </w:pPr>
      <w:r>
        <w:rPr>
          <w:b/>
          <w:i/>
          <w:color w:val="231F20"/>
        </w:rPr>
        <w:t>QBI or qualified PTP items.</w:t>
      </w:r>
      <w:r>
        <w:rPr>
          <w:b/>
          <w:i/>
          <w:color w:val="231F20"/>
          <w:spacing w:val="40"/>
        </w:rPr>
        <w:t xml:space="preserve"> </w:t>
      </w:r>
      <w:r>
        <w:rPr>
          <w:color w:val="231F20"/>
        </w:rPr>
        <w:t>The partnership (including PTPs)</w:t>
      </w:r>
      <w:r>
        <w:rPr>
          <w:color w:val="231F20"/>
          <w:spacing w:val="-3"/>
        </w:rPr>
        <w:t xml:space="preserve"> </w:t>
      </w:r>
      <w:r>
        <w:rPr>
          <w:color w:val="231F20"/>
        </w:rPr>
        <w:t>must</w:t>
      </w:r>
      <w:r>
        <w:rPr>
          <w:color w:val="231F20"/>
          <w:spacing w:val="-3"/>
        </w:rPr>
        <w:t xml:space="preserve"> </w:t>
      </w:r>
      <w:r>
        <w:rPr>
          <w:color w:val="231F20"/>
        </w:rPr>
        <w:t>first</w:t>
      </w:r>
      <w:r>
        <w:rPr>
          <w:color w:val="231F20"/>
          <w:spacing w:val="-3"/>
        </w:rPr>
        <w:t xml:space="preserve"> </w:t>
      </w:r>
      <w:r>
        <w:rPr>
          <w:color w:val="231F20"/>
        </w:rPr>
        <w:t>determine</w:t>
      </w:r>
      <w:r>
        <w:rPr>
          <w:color w:val="231F20"/>
          <w:spacing w:val="-3"/>
        </w:rPr>
        <w:t xml:space="preserve"> </w:t>
      </w:r>
      <w:r>
        <w:rPr>
          <w:color w:val="231F20"/>
        </w:rPr>
        <w:t>if</w:t>
      </w:r>
      <w:r>
        <w:rPr>
          <w:color w:val="231F20"/>
          <w:spacing w:val="-3"/>
        </w:rPr>
        <w:t xml:space="preserve"> </w:t>
      </w:r>
      <w:r>
        <w:rPr>
          <w:color w:val="231F20"/>
        </w:rPr>
        <w:t>it’s</w:t>
      </w:r>
      <w:r>
        <w:rPr>
          <w:color w:val="231F20"/>
          <w:spacing w:val="-3"/>
        </w:rPr>
        <w:t xml:space="preserve"> </w:t>
      </w:r>
      <w:r>
        <w:rPr>
          <w:color w:val="231F20"/>
        </w:rPr>
        <w:t>engaged</w:t>
      </w:r>
      <w:r>
        <w:rPr>
          <w:color w:val="231F20"/>
          <w:spacing w:val="-3"/>
        </w:rPr>
        <w:t xml:space="preserve"> </w:t>
      </w:r>
      <w:r>
        <w:rPr>
          <w:color w:val="231F20"/>
        </w:rPr>
        <w:t>in</w:t>
      </w:r>
      <w:r>
        <w:rPr>
          <w:color w:val="231F20"/>
          <w:spacing w:val="-3"/>
        </w:rPr>
        <w:t xml:space="preserve"> </w:t>
      </w:r>
      <w:r>
        <w:rPr>
          <w:color w:val="231F20"/>
        </w:rPr>
        <w:t>one</w:t>
      </w:r>
      <w:r>
        <w:rPr>
          <w:color w:val="231F20"/>
          <w:spacing w:val="-3"/>
        </w:rPr>
        <w:t xml:space="preserve"> </w:t>
      </w:r>
      <w:r>
        <w:rPr>
          <w:color w:val="231F20"/>
        </w:rPr>
        <w:t>or</w:t>
      </w:r>
      <w:r>
        <w:rPr>
          <w:color w:val="231F20"/>
          <w:spacing w:val="-3"/>
        </w:rPr>
        <w:t xml:space="preserve"> </w:t>
      </w:r>
      <w:r>
        <w:rPr>
          <w:color w:val="231F20"/>
        </w:rPr>
        <w:t>more</w:t>
      </w:r>
      <w:r>
        <w:rPr>
          <w:color w:val="231F20"/>
          <w:spacing w:val="-3"/>
        </w:rPr>
        <w:t xml:space="preserve"> </w:t>
      </w:r>
      <w:r>
        <w:rPr>
          <w:color w:val="231F20"/>
        </w:rPr>
        <w:t xml:space="preserve">trades or businesses. It must then determine if any of its trades or businesses are SSTBs. It must also determine whether it has </w:t>
      </w:r>
      <w:r>
        <w:rPr>
          <w:color w:val="231F20"/>
          <w:spacing w:val="-2"/>
        </w:rPr>
        <w:t>qualified</w:t>
      </w:r>
      <w:r>
        <w:rPr>
          <w:color w:val="231F20"/>
          <w:spacing w:val="-7"/>
        </w:rPr>
        <w:t xml:space="preserve"> </w:t>
      </w:r>
      <w:r>
        <w:rPr>
          <w:color w:val="231F20"/>
          <w:spacing w:val="-2"/>
        </w:rPr>
        <w:t>PTP</w:t>
      </w:r>
      <w:r>
        <w:rPr>
          <w:color w:val="231F20"/>
          <w:spacing w:val="-7"/>
        </w:rPr>
        <w:t xml:space="preserve"> </w:t>
      </w:r>
      <w:r>
        <w:rPr>
          <w:color w:val="231F20"/>
          <w:spacing w:val="-2"/>
        </w:rPr>
        <w:t>items</w:t>
      </w:r>
      <w:r>
        <w:rPr>
          <w:color w:val="231F20"/>
          <w:spacing w:val="-7"/>
        </w:rPr>
        <w:t xml:space="preserve"> </w:t>
      </w:r>
      <w:r>
        <w:rPr>
          <w:color w:val="231F20"/>
          <w:spacing w:val="-2"/>
        </w:rPr>
        <w:t>from</w:t>
      </w:r>
      <w:r>
        <w:rPr>
          <w:color w:val="231F20"/>
          <w:spacing w:val="-7"/>
        </w:rPr>
        <w:t xml:space="preserve"> </w:t>
      </w:r>
      <w:r>
        <w:rPr>
          <w:color w:val="231F20"/>
          <w:spacing w:val="-2"/>
        </w:rPr>
        <w:t>an</w:t>
      </w:r>
      <w:r>
        <w:rPr>
          <w:color w:val="231F20"/>
          <w:spacing w:val="-7"/>
        </w:rPr>
        <w:t xml:space="preserve"> </w:t>
      </w:r>
      <w:r>
        <w:rPr>
          <w:color w:val="231F20"/>
          <w:spacing w:val="-2"/>
        </w:rPr>
        <w:t>interest</w:t>
      </w:r>
      <w:r>
        <w:rPr>
          <w:color w:val="231F20"/>
          <w:spacing w:val="-7"/>
        </w:rPr>
        <w:t xml:space="preserve"> </w:t>
      </w:r>
      <w:r>
        <w:rPr>
          <w:color w:val="231F20"/>
          <w:spacing w:val="-2"/>
        </w:rPr>
        <w:t>in</w:t>
      </w:r>
      <w:r>
        <w:rPr>
          <w:color w:val="231F20"/>
          <w:spacing w:val="-7"/>
        </w:rPr>
        <w:t xml:space="preserve"> </w:t>
      </w:r>
      <w:r>
        <w:rPr>
          <w:color w:val="231F20"/>
          <w:spacing w:val="-2"/>
        </w:rPr>
        <w:t>a</w:t>
      </w:r>
      <w:r>
        <w:rPr>
          <w:color w:val="231F20"/>
          <w:spacing w:val="-7"/>
        </w:rPr>
        <w:t xml:space="preserve"> </w:t>
      </w:r>
      <w:r>
        <w:rPr>
          <w:color w:val="231F20"/>
          <w:spacing w:val="-2"/>
        </w:rPr>
        <w:t>PTP.</w:t>
      </w:r>
      <w:r>
        <w:rPr>
          <w:color w:val="231F20"/>
          <w:spacing w:val="-7"/>
        </w:rPr>
        <w:t xml:space="preserve"> </w:t>
      </w:r>
      <w:r>
        <w:rPr>
          <w:color w:val="231F20"/>
          <w:spacing w:val="-2"/>
        </w:rPr>
        <w:t>It</w:t>
      </w:r>
      <w:r>
        <w:rPr>
          <w:color w:val="231F20"/>
          <w:spacing w:val="-7"/>
        </w:rPr>
        <w:t xml:space="preserve"> </w:t>
      </w:r>
      <w:r>
        <w:rPr>
          <w:color w:val="231F20"/>
          <w:spacing w:val="-2"/>
        </w:rPr>
        <w:t>must</w:t>
      </w:r>
      <w:r>
        <w:rPr>
          <w:color w:val="231F20"/>
          <w:spacing w:val="-7"/>
        </w:rPr>
        <w:t xml:space="preserve"> </w:t>
      </w:r>
      <w:r>
        <w:rPr>
          <w:color w:val="231F20"/>
          <w:spacing w:val="-2"/>
        </w:rPr>
        <w:t>indicate</w:t>
      </w:r>
      <w:r>
        <w:rPr>
          <w:color w:val="231F20"/>
          <w:spacing w:val="-7"/>
        </w:rPr>
        <w:t xml:space="preserve"> </w:t>
      </w:r>
      <w:r>
        <w:rPr>
          <w:color w:val="231F20"/>
          <w:spacing w:val="-2"/>
        </w:rPr>
        <w:t>the</w:t>
      </w:r>
    </w:p>
    <w:p w:rsidR="00A33C7B" w:rsidRDefault="0089559E">
      <w:pPr>
        <w:pStyle w:val="Textkrper"/>
        <w:spacing w:before="70" w:line="237" w:lineRule="auto"/>
        <w:ind w:right="139"/>
      </w:pPr>
      <w:r>
        <w:br w:type="column"/>
      </w:r>
      <w:r>
        <w:rPr>
          <w:color w:val="231F20"/>
        </w:rPr>
        <w:t>status</w:t>
      </w:r>
      <w:r>
        <w:rPr>
          <w:color w:val="231F20"/>
          <w:spacing w:val="-13"/>
        </w:rPr>
        <w:t xml:space="preserve"> </w:t>
      </w:r>
      <w:r>
        <w:rPr>
          <w:color w:val="231F20"/>
        </w:rPr>
        <w:t>in</w:t>
      </w:r>
      <w:r>
        <w:rPr>
          <w:color w:val="231F20"/>
          <w:spacing w:val="-12"/>
        </w:rPr>
        <w:t xml:space="preserve"> </w:t>
      </w:r>
      <w:r>
        <w:rPr>
          <w:color w:val="231F20"/>
        </w:rPr>
        <w:t>the</w:t>
      </w:r>
      <w:r>
        <w:rPr>
          <w:color w:val="231F20"/>
          <w:spacing w:val="-13"/>
        </w:rPr>
        <w:t xml:space="preserve"> </w:t>
      </w:r>
      <w:r>
        <w:rPr>
          <w:color w:val="231F20"/>
        </w:rPr>
        <w:t>appropriate</w:t>
      </w:r>
      <w:r>
        <w:rPr>
          <w:color w:val="231F20"/>
          <w:spacing w:val="-12"/>
        </w:rPr>
        <w:t xml:space="preserve"> </w:t>
      </w:r>
      <w:r>
        <w:rPr>
          <w:color w:val="231F20"/>
        </w:rPr>
        <w:t>checkboxes</w:t>
      </w:r>
      <w:r>
        <w:rPr>
          <w:color w:val="231F20"/>
          <w:spacing w:val="-13"/>
        </w:rPr>
        <w:t xml:space="preserve"> </w:t>
      </w:r>
      <w:r>
        <w:rPr>
          <w:color w:val="231F20"/>
        </w:rPr>
        <w:t>for</w:t>
      </w:r>
      <w:r>
        <w:rPr>
          <w:color w:val="231F20"/>
          <w:spacing w:val="-13"/>
        </w:rPr>
        <w:t xml:space="preserve"> </w:t>
      </w:r>
      <w:r>
        <w:rPr>
          <w:color w:val="231F20"/>
        </w:rPr>
        <w:t>each</w:t>
      </w:r>
      <w:r>
        <w:rPr>
          <w:color w:val="231F20"/>
          <w:spacing w:val="-12"/>
        </w:rPr>
        <w:t xml:space="preserve"> </w:t>
      </w:r>
      <w:r>
        <w:rPr>
          <w:color w:val="231F20"/>
        </w:rPr>
        <w:t>trade</w:t>
      </w:r>
      <w:r>
        <w:rPr>
          <w:color w:val="231F20"/>
          <w:spacing w:val="-13"/>
        </w:rPr>
        <w:t xml:space="preserve"> </w:t>
      </w:r>
      <w:r>
        <w:rPr>
          <w:color w:val="231F20"/>
        </w:rPr>
        <w:t>or</w:t>
      </w:r>
      <w:r>
        <w:rPr>
          <w:color w:val="231F20"/>
          <w:spacing w:val="-12"/>
        </w:rPr>
        <w:t xml:space="preserve"> </w:t>
      </w:r>
      <w:r>
        <w:rPr>
          <w:color w:val="231F20"/>
        </w:rPr>
        <w:t>business (or aggregated trade or business) reported.</w:t>
      </w:r>
    </w:p>
    <w:p w:rsidR="00A33C7B" w:rsidRDefault="0089559E">
      <w:pPr>
        <w:pStyle w:val="Textkrper"/>
        <w:spacing w:before="178" w:line="237" w:lineRule="auto"/>
        <w:ind w:right="138"/>
      </w:pPr>
      <w:r>
        <w:rPr>
          <w:b/>
          <w:color w:val="231F20"/>
        </w:rPr>
        <w:t>Note:</w:t>
      </w:r>
      <w:r>
        <w:rPr>
          <w:b/>
          <w:color w:val="231F20"/>
          <w:spacing w:val="40"/>
        </w:rPr>
        <w:t xml:space="preserve"> </w:t>
      </w:r>
      <w:r>
        <w:rPr>
          <w:color w:val="231F20"/>
        </w:rPr>
        <w:t>SSTBs and PTPs can’t be aggregated with any other trade</w:t>
      </w:r>
      <w:r>
        <w:rPr>
          <w:color w:val="231F20"/>
          <w:spacing w:val="-13"/>
        </w:rPr>
        <w:t xml:space="preserve"> </w:t>
      </w:r>
      <w:r>
        <w:rPr>
          <w:color w:val="231F20"/>
        </w:rPr>
        <w:t>or</w:t>
      </w:r>
      <w:r>
        <w:rPr>
          <w:color w:val="231F20"/>
          <w:spacing w:val="-12"/>
        </w:rPr>
        <w:t xml:space="preserve"> </w:t>
      </w:r>
      <w:r>
        <w:rPr>
          <w:color w:val="231F20"/>
        </w:rPr>
        <w:t>business.</w:t>
      </w:r>
      <w:r>
        <w:rPr>
          <w:color w:val="231F20"/>
          <w:spacing w:val="-13"/>
        </w:rPr>
        <w:t xml:space="preserve"> </w:t>
      </w:r>
      <w:r>
        <w:rPr>
          <w:color w:val="231F20"/>
        </w:rPr>
        <w:t>So,</w:t>
      </w:r>
      <w:r>
        <w:rPr>
          <w:color w:val="231F20"/>
          <w:spacing w:val="-12"/>
        </w:rPr>
        <w:t xml:space="preserve"> </w:t>
      </w:r>
      <w:r>
        <w:rPr>
          <w:color w:val="231F20"/>
        </w:rPr>
        <w:t>if</w:t>
      </w:r>
      <w:r>
        <w:rPr>
          <w:color w:val="231F20"/>
          <w:spacing w:val="-13"/>
        </w:rPr>
        <w:t xml:space="preserve"> </w:t>
      </w:r>
      <w:r>
        <w:rPr>
          <w:color w:val="231F20"/>
        </w:rPr>
        <w:t>the</w:t>
      </w:r>
      <w:r>
        <w:rPr>
          <w:color w:val="231F20"/>
          <w:spacing w:val="-13"/>
        </w:rPr>
        <w:t xml:space="preserve"> </w:t>
      </w:r>
      <w:r>
        <w:rPr>
          <w:color w:val="231F20"/>
        </w:rPr>
        <w:t>“Aggregation”</w:t>
      </w:r>
      <w:r>
        <w:rPr>
          <w:color w:val="231F20"/>
          <w:spacing w:val="-12"/>
        </w:rPr>
        <w:t xml:space="preserve"> </w:t>
      </w:r>
      <w:r>
        <w:rPr>
          <w:color w:val="231F20"/>
        </w:rPr>
        <w:t>box</w:t>
      </w:r>
      <w:r>
        <w:rPr>
          <w:color w:val="231F20"/>
          <w:spacing w:val="-13"/>
        </w:rPr>
        <w:t xml:space="preserve"> </w:t>
      </w:r>
      <w:r>
        <w:rPr>
          <w:color w:val="231F20"/>
        </w:rPr>
        <w:t>is</w:t>
      </w:r>
      <w:r>
        <w:rPr>
          <w:color w:val="231F20"/>
          <w:spacing w:val="-12"/>
        </w:rPr>
        <w:t xml:space="preserve"> </w:t>
      </w:r>
      <w:r>
        <w:rPr>
          <w:color w:val="231F20"/>
        </w:rPr>
        <w:t>checked,</w:t>
      </w:r>
      <w:r>
        <w:rPr>
          <w:color w:val="231F20"/>
          <w:spacing w:val="-13"/>
        </w:rPr>
        <w:t xml:space="preserve"> </w:t>
      </w:r>
      <w:r>
        <w:rPr>
          <w:color w:val="231F20"/>
        </w:rPr>
        <w:t>the “SSTB”</w:t>
      </w:r>
      <w:r>
        <w:rPr>
          <w:color w:val="231F20"/>
          <w:spacing w:val="-11"/>
        </w:rPr>
        <w:t xml:space="preserve"> </w:t>
      </w:r>
      <w:r>
        <w:rPr>
          <w:color w:val="231F20"/>
        </w:rPr>
        <w:t>and</w:t>
      </w:r>
      <w:r>
        <w:rPr>
          <w:color w:val="231F20"/>
          <w:spacing w:val="-11"/>
        </w:rPr>
        <w:t xml:space="preserve"> </w:t>
      </w:r>
      <w:r>
        <w:rPr>
          <w:color w:val="231F20"/>
        </w:rPr>
        <w:t>“PTP”</w:t>
      </w:r>
      <w:r>
        <w:rPr>
          <w:color w:val="231F20"/>
          <w:spacing w:val="-11"/>
        </w:rPr>
        <w:t xml:space="preserve"> </w:t>
      </w:r>
      <w:r>
        <w:rPr>
          <w:color w:val="231F20"/>
        </w:rPr>
        <w:t>boxes</w:t>
      </w:r>
      <w:r>
        <w:rPr>
          <w:color w:val="231F20"/>
          <w:spacing w:val="-11"/>
        </w:rPr>
        <w:t xml:space="preserve"> </w:t>
      </w:r>
      <w:r>
        <w:rPr>
          <w:color w:val="231F20"/>
        </w:rPr>
        <w:t>for</w:t>
      </w:r>
      <w:r>
        <w:rPr>
          <w:color w:val="231F20"/>
          <w:spacing w:val="-11"/>
        </w:rPr>
        <w:t xml:space="preserve"> </w:t>
      </w:r>
      <w:r>
        <w:rPr>
          <w:color w:val="231F20"/>
        </w:rPr>
        <w:t>that</w:t>
      </w:r>
      <w:r>
        <w:rPr>
          <w:color w:val="231F20"/>
          <w:spacing w:val="-11"/>
        </w:rPr>
        <w:t xml:space="preserve"> </w:t>
      </w:r>
      <w:r>
        <w:rPr>
          <w:color w:val="231F20"/>
        </w:rPr>
        <w:t>specific</w:t>
      </w:r>
      <w:r>
        <w:rPr>
          <w:color w:val="231F20"/>
          <w:spacing w:val="-11"/>
        </w:rPr>
        <w:t xml:space="preserve"> </w:t>
      </w:r>
      <w:r>
        <w:rPr>
          <w:color w:val="231F20"/>
        </w:rPr>
        <w:t>aggregated</w:t>
      </w:r>
      <w:r>
        <w:rPr>
          <w:color w:val="231F20"/>
          <w:spacing w:val="-11"/>
        </w:rPr>
        <w:t xml:space="preserve"> </w:t>
      </w:r>
      <w:r>
        <w:rPr>
          <w:color w:val="231F20"/>
        </w:rPr>
        <w:t>trade</w:t>
      </w:r>
      <w:r>
        <w:rPr>
          <w:color w:val="231F20"/>
          <w:spacing w:val="-11"/>
        </w:rPr>
        <w:t xml:space="preserve"> </w:t>
      </w:r>
      <w:r>
        <w:rPr>
          <w:color w:val="231F20"/>
        </w:rPr>
        <w:t>or business shouldn’t be checked.</w:t>
      </w:r>
    </w:p>
    <w:p w:rsidR="00A33C7B" w:rsidRDefault="00A33C7B">
      <w:pPr>
        <w:spacing w:line="237" w:lineRule="auto"/>
        <w:sectPr w:rsidR="00A33C7B">
          <w:type w:val="continuous"/>
          <w:pgSz w:w="12240" w:h="15840"/>
          <w:pgMar w:top="160" w:right="700" w:bottom="280" w:left="720" w:header="0" w:footer="636" w:gutter="0"/>
          <w:cols w:num="2" w:space="720" w:equalWidth="0">
            <w:col w:w="5218" w:space="242"/>
            <w:col w:w="5360"/>
          </w:cols>
        </w:sectPr>
      </w:pPr>
    </w:p>
    <w:p w:rsidR="00A33C7B" w:rsidRDefault="0089559E">
      <w:pPr>
        <w:pStyle w:val="Textkrper"/>
        <w:spacing w:before="118" w:line="237" w:lineRule="auto"/>
        <w:ind w:right="114" w:firstLine="239"/>
      </w:pPr>
      <w:r>
        <w:rPr>
          <w:color w:val="231F20"/>
        </w:rPr>
        <w:t>Next, the partnership must report to each partner their distributive</w:t>
      </w:r>
      <w:r>
        <w:rPr>
          <w:color w:val="231F20"/>
          <w:spacing w:val="-13"/>
        </w:rPr>
        <w:t xml:space="preserve"> </w:t>
      </w:r>
      <w:r>
        <w:rPr>
          <w:color w:val="231F20"/>
        </w:rPr>
        <w:t>share</w:t>
      </w:r>
      <w:r>
        <w:rPr>
          <w:color w:val="231F20"/>
          <w:spacing w:val="-12"/>
        </w:rPr>
        <w:t xml:space="preserve"> </w:t>
      </w:r>
      <w:r>
        <w:rPr>
          <w:color w:val="231F20"/>
        </w:rPr>
        <w:t>of</w:t>
      </w:r>
      <w:r>
        <w:rPr>
          <w:color w:val="231F20"/>
          <w:spacing w:val="-13"/>
        </w:rPr>
        <w:t xml:space="preserve"> </w:t>
      </w:r>
      <w:r>
        <w:rPr>
          <w:color w:val="231F20"/>
        </w:rPr>
        <w:t>all</w:t>
      </w:r>
      <w:r>
        <w:rPr>
          <w:color w:val="231F20"/>
          <w:spacing w:val="-12"/>
        </w:rPr>
        <w:t xml:space="preserve"> </w:t>
      </w:r>
      <w:r>
        <w:rPr>
          <w:color w:val="231F20"/>
        </w:rPr>
        <w:t>items</w:t>
      </w:r>
      <w:r>
        <w:rPr>
          <w:color w:val="231F20"/>
          <w:spacing w:val="-13"/>
        </w:rPr>
        <w:t xml:space="preserve"> </w:t>
      </w:r>
      <w:r>
        <w:rPr>
          <w:color w:val="231F20"/>
        </w:rPr>
        <w:t>that</w:t>
      </w:r>
      <w:r>
        <w:rPr>
          <w:color w:val="231F20"/>
          <w:spacing w:val="-12"/>
        </w:rPr>
        <w:t xml:space="preserve"> </w:t>
      </w:r>
      <w:r>
        <w:rPr>
          <w:color w:val="231F20"/>
        </w:rPr>
        <w:t>are</w:t>
      </w:r>
      <w:r>
        <w:rPr>
          <w:color w:val="231F20"/>
          <w:spacing w:val="-13"/>
        </w:rPr>
        <w:t xml:space="preserve"> </w:t>
      </w:r>
      <w:r>
        <w:rPr>
          <w:color w:val="231F20"/>
        </w:rPr>
        <w:t>QBI</w:t>
      </w:r>
      <w:r>
        <w:rPr>
          <w:color w:val="231F20"/>
          <w:spacing w:val="-12"/>
        </w:rPr>
        <w:t xml:space="preserve"> </w:t>
      </w:r>
      <w:r>
        <w:rPr>
          <w:color w:val="231F20"/>
        </w:rPr>
        <w:t>or</w:t>
      </w:r>
      <w:r>
        <w:rPr>
          <w:color w:val="231F20"/>
          <w:spacing w:val="-13"/>
        </w:rPr>
        <w:t xml:space="preserve"> </w:t>
      </w:r>
      <w:r>
        <w:rPr>
          <w:color w:val="231F20"/>
        </w:rPr>
        <w:t>qualified</w:t>
      </w:r>
      <w:r>
        <w:rPr>
          <w:color w:val="231F20"/>
          <w:spacing w:val="-12"/>
        </w:rPr>
        <w:t xml:space="preserve"> </w:t>
      </w:r>
      <w:r>
        <w:rPr>
          <w:color w:val="231F20"/>
        </w:rPr>
        <w:t>PTP</w:t>
      </w:r>
      <w:r>
        <w:rPr>
          <w:color w:val="231F20"/>
          <w:spacing w:val="-13"/>
        </w:rPr>
        <w:t xml:space="preserve"> </w:t>
      </w:r>
      <w:r>
        <w:rPr>
          <w:color w:val="231F20"/>
        </w:rPr>
        <w:t>items for each trade or business the partnership owns directly or indirectly.</w:t>
      </w:r>
      <w:r>
        <w:rPr>
          <w:color w:val="231F20"/>
          <w:spacing w:val="-13"/>
        </w:rPr>
        <w:t xml:space="preserve"> </w:t>
      </w:r>
      <w:r>
        <w:rPr>
          <w:color w:val="231F20"/>
        </w:rPr>
        <w:t>Use</w:t>
      </w:r>
      <w:r>
        <w:rPr>
          <w:color w:val="231F20"/>
          <w:spacing w:val="-12"/>
        </w:rPr>
        <w:t xml:space="preserve"> </w:t>
      </w:r>
      <w:r>
        <w:rPr>
          <w:color w:val="231F20"/>
        </w:rPr>
        <w:t>the</w:t>
      </w:r>
      <w:r>
        <w:rPr>
          <w:color w:val="231F20"/>
          <w:spacing w:val="-13"/>
        </w:rPr>
        <w:t xml:space="preserve"> </w:t>
      </w:r>
      <w:r>
        <w:rPr>
          <w:color w:val="231F20"/>
        </w:rPr>
        <w:t>QBI</w:t>
      </w:r>
      <w:r>
        <w:rPr>
          <w:color w:val="231F20"/>
          <w:spacing w:val="-12"/>
        </w:rPr>
        <w:t xml:space="preserve"> </w:t>
      </w:r>
      <w:r>
        <w:rPr>
          <w:color w:val="231F20"/>
        </w:rPr>
        <w:t>flowchart</w:t>
      </w:r>
      <w:r>
        <w:rPr>
          <w:color w:val="231F20"/>
          <w:spacing w:val="-13"/>
        </w:rPr>
        <w:t xml:space="preserve"> </w:t>
      </w:r>
      <w:r>
        <w:rPr>
          <w:color w:val="231F20"/>
        </w:rPr>
        <w:t>above</w:t>
      </w:r>
      <w:r>
        <w:rPr>
          <w:color w:val="231F20"/>
          <w:spacing w:val="-13"/>
        </w:rPr>
        <w:t xml:space="preserve"> </w:t>
      </w:r>
      <w:r>
        <w:rPr>
          <w:color w:val="231F20"/>
        </w:rPr>
        <w:t>to</w:t>
      </w:r>
      <w:r>
        <w:rPr>
          <w:color w:val="231F20"/>
          <w:spacing w:val="-12"/>
        </w:rPr>
        <w:t xml:space="preserve"> </w:t>
      </w:r>
      <w:r>
        <w:rPr>
          <w:color w:val="231F20"/>
        </w:rPr>
        <w:t>determine</w:t>
      </w:r>
      <w:r>
        <w:rPr>
          <w:color w:val="231F20"/>
          <w:spacing w:val="-13"/>
        </w:rPr>
        <w:t xml:space="preserve"> </w:t>
      </w:r>
      <w:r>
        <w:rPr>
          <w:color w:val="231F20"/>
        </w:rPr>
        <w:t>if</w:t>
      </w:r>
      <w:r>
        <w:rPr>
          <w:color w:val="231F20"/>
          <w:spacing w:val="-12"/>
        </w:rPr>
        <w:t xml:space="preserve"> </w:t>
      </w:r>
      <w:r>
        <w:rPr>
          <w:color w:val="231F20"/>
        </w:rPr>
        <w:t>an</w:t>
      </w:r>
      <w:r>
        <w:rPr>
          <w:color w:val="231F20"/>
          <w:spacing w:val="-13"/>
        </w:rPr>
        <w:t xml:space="preserve"> </w:t>
      </w:r>
      <w:r>
        <w:rPr>
          <w:color w:val="231F20"/>
        </w:rPr>
        <w:t>item</w:t>
      </w:r>
      <w:r>
        <w:rPr>
          <w:color w:val="231F20"/>
          <w:spacing w:val="-12"/>
        </w:rPr>
        <w:t xml:space="preserve"> </w:t>
      </w:r>
      <w:r>
        <w:rPr>
          <w:color w:val="231F20"/>
        </w:rPr>
        <w:t>is reportable as a QBI item or qualified PTP item subject to partner-specific</w:t>
      </w:r>
      <w:r>
        <w:rPr>
          <w:color w:val="231F20"/>
          <w:spacing w:val="-5"/>
        </w:rPr>
        <w:t xml:space="preserve"> </w:t>
      </w:r>
      <w:r>
        <w:rPr>
          <w:color w:val="231F20"/>
        </w:rPr>
        <w:t>determinations.</w:t>
      </w:r>
    </w:p>
    <w:p w:rsidR="00A33C7B" w:rsidRDefault="0089559E">
      <w:pPr>
        <w:pStyle w:val="Textkrper"/>
        <w:spacing w:before="54" w:line="237" w:lineRule="auto"/>
        <w:ind w:right="38" w:firstLine="239"/>
      </w:pPr>
      <w:r>
        <w:rPr>
          <w:color w:val="231F20"/>
        </w:rPr>
        <w:t>The descriptions on the statement generally match the descriptions reported on Schedule K-1. So the amounts should reflect</w:t>
      </w:r>
      <w:r>
        <w:rPr>
          <w:color w:val="231F20"/>
          <w:spacing w:val="-8"/>
        </w:rPr>
        <w:t xml:space="preserve"> </w:t>
      </w:r>
      <w:r>
        <w:rPr>
          <w:color w:val="231F20"/>
        </w:rPr>
        <w:t>each</w:t>
      </w:r>
      <w:r>
        <w:rPr>
          <w:color w:val="231F20"/>
          <w:spacing w:val="-8"/>
        </w:rPr>
        <w:t xml:space="preserve"> </w:t>
      </w:r>
      <w:r>
        <w:rPr>
          <w:color w:val="231F20"/>
        </w:rPr>
        <w:t>trade’s</w:t>
      </w:r>
      <w:r>
        <w:rPr>
          <w:color w:val="231F20"/>
          <w:spacing w:val="-8"/>
        </w:rPr>
        <w:t xml:space="preserve"> </w:t>
      </w:r>
      <w:r>
        <w:rPr>
          <w:color w:val="231F20"/>
        </w:rPr>
        <w:t>or</w:t>
      </w:r>
      <w:r>
        <w:rPr>
          <w:color w:val="231F20"/>
          <w:spacing w:val="-8"/>
        </w:rPr>
        <w:t xml:space="preserve"> </w:t>
      </w:r>
      <w:r>
        <w:rPr>
          <w:color w:val="231F20"/>
        </w:rPr>
        <w:t>business’s</w:t>
      </w:r>
      <w:r>
        <w:rPr>
          <w:color w:val="231F20"/>
          <w:spacing w:val="-8"/>
        </w:rPr>
        <w:t xml:space="preserve"> </w:t>
      </w:r>
      <w:r>
        <w:rPr>
          <w:color w:val="231F20"/>
        </w:rPr>
        <w:t>portion</w:t>
      </w:r>
      <w:r>
        <w:rPr>
          <w:color w:val="231F20"/>
          <w:spacing w:val="-8"/>
        </w:rPr>
        <w:t xml:space="preserve"> </w:t>
      </w:r>
      <w:r>
        <w:rPr>
          <w:color w:val="231F20"/>
        </w:rPr>
        <w:t>of</w:t>
      </w:r>
      <w:r>
        <w:rPr>
          <w:color w:val="231F20"/>
          <w:spacing w:val="-8"/>
        </w:rPr>
        <w:t xml:space="preserve"> </w:t>
      </w:r>
      <w:r>
        <w:rPr>
          <w:color w:val="231F20"/>
        </w:rPr>
        <w:t>the</w:t>
      </w:r>
      <w:r>
        <w:rPr>
          <w:color w:val="231F20"/>
          <w:spacing w:val="-8"/>
        </w:rPr>
        <w:t xml:space="preserve"> </w:t>
      </w:r>
      <w:r>
        <w:rPr>
          <w:color w:val="231F20"/>
        </w:rPr>
        <w:t>qualified</w:t>
      </w:r>
      <w:r>
        <w:rPr>
          <w:color w:val="231F20"/>
          <w:spacing w:val="-8"/>
        </w:rPr>
        <w:t xml:space="preserve"> </w:t>
      </w:r>
      <w:r>
        <w:rPr>
          <w:color w:val="231F20"/>
        </w:rPr>
        <w:t>items</w:t>
      </w:r>
      <w:r>
        <w:rPr>
          <w:color w:val="231F20"/>
          <w:spacing w:val="-8"/>
        </w:rPr>
        <w:t xml:space="preserve"> </w:t>
      </w:r>
      <w:r>
        <w:rPr>
          <w:color w:val="231F20"/>
        </w:rPr>
        <w:t>of income,</w:t>
      </w:r>
      <w:r>
        <w:rPr>
          <w:color w:val="231F20"/>
          <w:spacing w:val="-10"/>
        </w:rPr>
        <w:t xml:space="preserve"> </w:t>
      </w:r>
      <w:r>
        <w:rPr>
          <w:color w:val="231F20"/>
        </w:rPr>
        <w:t>gain,</w:t>
      </w:r>
      <w:r>
        <w:rPr>
          <w:color w:val="231F20"/>
          <w:spacing w:val="-10"/>
        </w:rPr>
        <w:t xml:space="preserve"> </w:t>
      </w:r>
      <w:r>
        <w:rPr>
          <w:color w:val="231F20"/>
        </w:rPr>
        <w:t>deduction,</w:t>
      </w:r>
      <w:r>
        <w:rPr>
          <w:color w:val="231F20"/>
          <w:spacing w:val="-10"/>
        </w:rPr>
        <w:t xml:space="preserve"> </w:t>
      </w:r>
      <w:r>
        <w:rPr>
          <w:color w:val="231F20"/>
        </w:rPr>
        <w:t>or</w:t>
      </w:r>
      <w:r>
        <w:rPr>
          <w:color w:val="231F20"/>
          <w:spacing w:val="-10"/>
        </w:rPr>
        <w:t xml:space="preserve"> </w:t>
      </w:r>
      <w:r>
        <w:rPr>
          <w:color w:val="231F20"/>
        </w:rPr>
        <w:t>loss</w:t>
      </w:r>
      <w:r>
        <w:rPr>
          <w:color w:val="231F20"/>
          <w:spacing w:val="-10"/>
        </w:rPr>
        <w:t xml:space="preserve"> </w:t>
      </w:r>
      <w:r>
        <w:rPr>
          <w:color w:val="231F20"/>
        </w:rPr>
        <w:t>reported</w:t>
      </w:r>
      <w:r>
        <w:rPr>
          <w:color w:val="231F20"/>
          <w:spacing w:val="-10"/>
        </w:rPr>
        <w:t xml:space="preserve"> </w:t>
      </w:r>
      <w:r>
        <w:rPr>
          <w:color w:val="231F20"/>
        </w:rPr>
        <w:t>in</w:t>
      </w:r>
      <w:r>
        <w:rPr>
          <w:color w:val="231F20"/>
          <w:spacing w:val="-10"/>
        </w:rPr>
        <w:t xml:space="preserve"> </w:t>
      </w:r>
      <w:r>
        <w:rPr>
          <w:color w:val="231F20"/>
        </w:rPr>
        <w:t>the</w:t>
      </w:r>
      <w:r>
        <w:rPr>
          <w:color w:val="231F20"/>
          <w:spacing w:val="-10"/>
        </w:rPr>
        <w:t xml:space="preserve"> </w:t>
      </w:r>
      <w:r>
        <w:rPr>
          <w:color w:val="231F20"/>
        </w:rPr>
        <w:t>applicable</w:t>
      </w:r>
      <w:r>
        <w:rPr>
          <w:color w:val="231F20"/>
          <w:spacing w:val="-10"/>
        </w:rPr>
        <w:t xml:space="preserve"> </w:t>
      </w:r>
      <w:r>
        <w:rPr>
          <w:color w:val="231F20"/>
        </w:rPr>
        <w:t>box</w:t>
      </w:r>
      <w:r>
        <w:rPr>
          <w:color w:val="231F20"/>
          <w:spacing w:val="-10"/>
        </w:rPr>
        <w:t xml:space="preserve"> </w:t>
      </w:r>
      <w:r>
        <w:rPr>
          <w:color w:val="231F20"/>
        </w:rPr>
        <w:t>of the partner’s Schedule K-1. For example, the amount reported</w:t>
      </w:r>
      <w:r>
        <w:rPr>
          <w:color w:val="231F20"/>
        </w:rPr>
        <w:t xml:space="preserve"> on the “Ordinary business income (loss)” line of this statement should reflect the attributable portion of qualified items of income, gain, deduction, and loss for each trade or business included in the “Ordinary business income (loss)” reported in box 1 of the partner’s Schedule K-1. Each item included under “Other income (loss)” and “Other deductions” must be stated separately, identifying the nature and amount of each item.</w:t>
      </w:r>
    </w:p>
    <w:p w:rsidR="00A33C7B" w:rsidRDefault="0089559E">
      <w:pPr>
        <w:pStyle w:val="Textkrper"/>
        <w:spacing w:before="10" w:line="237" w:lineRule="auto"/>
        <w:ind w:right="246" w:firstLine="180"/>
      </w:pPr>
      <w:r>
        <w:rPr>
          <w:b/>
          <w:i/>
          <w:color w:val="231F20"/>
        </w:rPr>
        <w:t>W-2 wages and UBIA of qualified property.</w:t>
      </w:r>
      <w:r>
        <w:rPr>
          <w:b/>
          <w:i/>
          <w:color w:val="231F20"/>
          <w:spacing w:val="40"/>
        </w:rPr>
        <w:t xml:space="preserve"> </w:t>
      </w:r>
      <w:r>
        <w:rPr>
          <w:color w:val="231F20"/>
        </w:rPr>
        <w:t>The partnership must determine the W-2 wages and UBIA of qualified property properly allocable to QBI for each qualified trade or business and report the distributive share to each partner on Statement A, or a substantially similar statement, attached</w:t>
      </w:r>
      <w:r>
        <w:rPr>
          <w:color w:val="231F20"/>
          <w:spacing w:val="-1"/>
        </w:rPr>
        <w:t xml:space="preserve"> </w:t>
      </w:r>
      <w:r>
        <w:rPr>
          <w:color w:val="231F20"/>
        </w:rPr>
        <w:t>to</w:t>
      </w:r>
      <w:r>
        <w:rPr>
          <w:color w:val="231F20"/>
          <w:spacing w:val="-1"/>
        </w:rPr>
        <w:t xml:space="preserve"> </w:t>
      </w:r>
      <w:r>
        <w:rPr>
          <w:color w:val="231F20"/>
        </w:rPr>
        <w:t>Schedule</w:t>
      </w:r>
      <w:r>
        <w:rPr>
          <w:color w:val="231F20"/>
          <w:spacing w:val="-1"/>
        </w:rPr>
        <w:t xml:space="preserve"> </w:t>
      </w:r>
      <w:r>
        <w:rPr>
          <w:color w:val="231F20"/>
        </w:rPr>
        <w:t>K-1.</w:t>
      </w:r>
      <w:r>
        <w:rPr>
          <w:color w:val="231F20"/>
          <w:spacing w:val="-1"/>
        </w:rPr>
        <w:t xml:space="preserve"> </w:t>
      </w:r>
      <w:r>
        <w:rPr>
          <w:color w:val="231F20"/>
        </w:rPr>
        <w:t>This</w:t>
      </w:r>
      <w:r>
        <w:rPr>
          <w:color w:val="231F20"/>
          <w:spacing w:val="-1"/>
        </w:rPr>
        <w:t xml:space="preserve"> </w:t>
      </w:r>
      <w:r>
        <w:rPr>
          <w:color w:val="231F20"/>
        </w:rPr>
        <w:t>includes</w:t>
      </w:r>
      <w:r>
        <w:rPr>
          <w:color w:val="231F20"/>
          <w:spacing w:val="-1"/>
        </w:rPr>
        <w:t xml:space="preserve"> </w:t>
      </w:r>
      <w:r>
        <w:rPr>
          <w:color w:val="231F20"/>
        </w:rPr>
        <w:t>the</w:t>
      </w:r>
      <w:r>
        <w:rPr>
          <w:color w:val="231F20"/>
          <w:spacing w:val="-1"/>
        </w:rPr>
        <w:t xml:space="preserve"> </w:t>
      </w:r>
      <w:r>
        <w:rPr>
          <w:color w:val="231F20"/>
        </w:rPr>
        <w:t>pro</w:t>
      </w:r>
      <w:r>
        <w:rPr>
          <w:color w:val="231F20"/>
          <w:spacing w:val="-1"/>
        </w:rPr>
        <w:t xml:space="preserve"> </w:t>
      </w:r>
      <w:r>
        <w:rPr>
          <w:color w:val="231F20"/>
        </w:rPr>
        <w:t>rata</w:t>
      </w:r>
      <w:r>
        <w:rPr>
          <w:color w:val="231F20"/>
          <w:spacing w:val="-1"/>
        </w:rPr>
        <w:t xml:space="preserve"> </w:t>
      </w:r>
      <w:r>
        <w:rPr>
          <w:color w:val="231F20"/>
        </w:rPr>
        <w:t>share</w:t>
      </w:r>
      <w:r>
        <w:rPr>
          <w:color w:val="231F20"/>
          <w:spacing w:val="-1"/>
        </w:rPr>
        <w:t xml:space="preserve"> </w:t>
      </w:r>
      <w:r>
        <w:rPr>
          <w:color w:val="231F20"/>
        </w:rPr>
        <w:t>of W-2 wages and UBIA of qualified property reported to the partnership</w:t>
      </w:r>
      <w:r>
        <w:rPr>
          <w:color w:val="231F20"/>
          <w:spacing w:val="-13"/>
        </w:rPr>
        <w:t xml:space="preserve"> </w:t>
      </w:r>
      <w:r>
        <w:rPr>
          <w:color w:val="231F20"/>
        </w:rPr>
        <w:t>from</w:t>
      </w:r>
      <w:r>
        <w:rPr>
          <w:color w:val="231F20"/>
          <w:spacing w:val="-12"/>
        </w:rPr>
        <w:t xml:space="preserve"> </w:t>
      </w:r>
      <w:r>
        <w:rPr>
          <w:color w:val="231F20"/>
        </w:rPr>
        <w:t>any</w:t>
      </w:r>
      <w:r>
        <w:rPr>
          <w:color w:val="231F20"/>
          <w:spacing w:val="-13"/>
        </w:rPr>
        <w:t xml:space="preserve"> </w:t>
      </w:r>
      <w:r>
        <w:rPr>
          <w:color w:val="231F20"/>
        </w:rPr>
        <w:t>qualified</w:t>
      </w:r>
      <w:r>
        <w:rPr>
          <w:color w:val="231F20"/>
          <w:spacing w:val="-12"/>
        </w:rPr>
        <w:t xml:space="preserve"> </w:t>
      </w:r>
      <w:r>
        <w:rPr>
          <w:color w:val="231F20"/>
        </w:rPr>
        <w:t>trades</w:t>
      </w:r>
      <w:r>
        <w:rPr>
          <w:color w:val="231F20"/>
          <w:spacing w:val="-13"/>
        </w:rPr>
        <w:t xml:space="preserve"> </w:t>
      </w:r>
      <w:r>
        <w:rPr>
          <w:color w:val="231F20"/>
        </w:rPr>
        <w:t>or</w:t>
      </w:r>
      <w:r>
        <w:rPr>
          <w:color w:val="231F20"/>
          <w:spacing w:val="-13"/>
        </w:rPr>
        <w:t xml:space="preserve"> </w:t>
      </w:r>
      <w:r>
        <w:rPr>
          <w:color w:val="231F20"/>
        </w:rPr>
        <w:t>businesses</w:t>
      </w:r>
      <w:r>
        <w:rPr>
          <w:color w:val="231F20"/>
          <w:spacing w:val="-12"/>
        </w:rPr>
        <w:t xml:space="preserve"> </w:t>
      </w:r>
      <w:r>
        <w:rPr>
          <w:color w:val="231F20"/>
        </w:rPr>
        <w:t>of</w:t>
      </w:r>
      <w:r>
        <w:rPr>
          <w:color w:val="231F20"/>
          <w:spacing w:val="-13"/>
        </w:rPr>
        <w:t xml:space="preserve"> </w:t>
      </w:r>
      <w:r>
        <w:rPr>
          <w:color w:val="231F20"/>
        </w:rPr>
        <w:t>an</w:t>
      </w:r>
      <w:r>
        <w:rPr>
          <w:color w:val="231F20"/>
          <w:spacing w:val="-12"/>
        </w:rPr>
        <w:t xml:space="preserve"> </w:t>
      </w:r>
      <w:r>
        <w:rPr>
          <w:color w:val="231F20"/>
        </w:rPr>
        <w:t>RPE</w:t>
      </w:r>
    </w:p>
    <w:p w:rsidR="00A33C7B" w:rsidRDefault="0089559E">
      <w:pPr>
        <w:pStyle w:val="Textkrper"/>
        <w:spacing w:line="237" w:lineRule="auto"/>
        <w:ind w:right="38"/>
      </w:pPr>
      <w:r>
        <w:rPr>
          <w:color w:val="231F20"/>
          <w:spacing w:val="-2"/>
        </w:rPr>
        <w:t xml:space="preserve">the partnership owns directly or indirectly. However, partnerships </w:t>
      </w:r>
      <w:r>
        <w:rPr>
          <w:color w:val="231F20"/>
        </w:rPr>
        <w:t>that</w:t>
      </w:r>
      <w:r>
        <w:rPr>
          <w:color w:val="231F20"/>
          <w:spacing w:val="-12"/>
        </w:rPr>
        <w:t xml:space="preserve"> </w:t>
      </w:r>
      <w:r>
        <w:rPr>
          <w:color w:val="231F20"/>
        </w:rPr>
        <w:t>own</w:t>
      </w:r>
      <w:r>
        <w:rPr>
          <w:color w:val="231F20"/>
          <w:spacing w:val="-12"/>
        </w:rPr>
        <w:t xml:space="preserve"> </w:t>
      </w:r>
      <w:r>
        <w:rPr>
          <w:color w:val="231F20"/>
        </w:rPr>
        <w:t>a</w:t>
      </w:r>
      <w:r>
        <w:rPr>
          <w:color w:val="231F20"/>
          <w:spacing w:val="-12"/>
        </w:rPr>
        <w:t xml:space="preserve"> </w:t>
      </w:r>
      <w:r>
        <w:rPr>
          <w:color w:val="231F20"/>
        </w:rPr>
        <w:t>direct</w:t>
      </w:r>
      <w:r>
        <w:rPr>
          <w:color w:val="231F20"/>
          <w:spacing w:val="-12"/>
        </w:rPr>
        <w:t xml:space="preserve"> </w:t>
      </w:r>
      <w:r>
        <w:rPr>
          <w:color w:val="231F20"/>
        </w:rPr>
        <w:t>or</w:t>
      </w:r>
      <w:r>
        <w:rPr>
          <w:color w:val="231F20"/>
          <w:spacing w:val="-12"/>
        </w:rPr>
        <w:t xml:space="preserve"> </w:t>
      </w:r>
      <w:r>
        <w:rPr>
          <w:color w:val="231F20"/>
        </w:rPr>
        <w:t>indirect</w:t>
      </w:r>
      <w:r>
        <w:rPr>
          <w:color w:val="231F20"/>
          <w:spacing w:val="-12"/>
        </w:rPr>
        <w:t xml:space="preserve"> </w:t>
      </w:r>
      <w:r>
        <w:rPr>
          <w:color w:val="231F20"/>
        </w:rPr>
        <w:t>interest</w:t>
      </w:r>
      <w:r>
        <w:rPr>
          <w:color w:val="231F20"/>
          <w:spacing w:val="-12"/>
        </w:rPr>
        <w:t xml:space="preserve"> </w:t>
      </w:r>
      <w:r>
        <w:rPr>
          <w:color w:val="231F20"/>
        </w:rPr>
        <w:t>in</w:t>
      </w:r>
      <w:r>
        <w:rPr>
          <w:color w:val="231F20"/>
          <w:spacing w:val="-12"/>
        </w:rPr>
        <w:t xml:space="preserve"> </w:t>
      </w:r>
      <w:r>
        <w:rPr>
          <w:color w:val="231F20"/>
        </w:rPr>
        <w:t>a</w:t>
      </w:r>
      <w:r>
        <w:rPr>
          <w:color w:val="231F20"/>
          <w:spacing w:val="-12"/>
        </w:rPr>
        <w:t xml:space="preserve"> </w:t>
      </w:r>
      <w:r>
        <w:rPr>
          <w:color w:val="231F20"/>
        </w:rPr>
        <w:t>PTP</w:t>
      </w:r>
      <w:r>
        <w:rPr>
          <w:color w:val="231F20"/>
          <w:spacing w:val="-12"/>
        </w:rPr>
        <w:t xml:space="preserve"> </w:t>
      </w:r>
      <w:r>
        <w:rPr>
          <w:color w:val="231F20"/>
        </w:rPr>
        <w:t>may</w:t>
      </w:r>
      <w:r>
        <w:rPr>
          <w:color w:val="231F20"/>
          <w:spacing w:val="-12"/>
        </w:rPr>
        <w:t xml:space="preserve"> </w:t>
      </w:r>
      <w:r>
        <w:rPr>
          <w:color w:val="231F20"/>
        </w:rPr>
        <w:t>not</w:t>
      </w:r>
      <w:r>
        <w:rPr>
          <w:color w:val="231F20"/>
          <w:spacing w:val="-11"/>
        </w:rPr>
        <w:t xml:space="preserve"> </w:t>
      </w:r>
      <w:r>
        <w:rPr>
          <w:color w:val="231F20"/>
        </w:rPr>
        <w:t>include</w:t>
      </w:r>
      <w:r>
        <w:rPr>
          <w:color w:val="231F20"/>
          <w:spacing w:val="-12"/>
        </w:rPr>
        <w:t xml:space="preserve"> </w:t>
      </w:r>
      <w:r>
        <w:rPr>
          <w:color w:val="231F20"/>
        </w:rPr>
        <w:t xml:space="preserve">any amounts for W-2 wages or UBIA of qualified property from the PTP, as the W-2 wages and UBIA of qualified property from a PTP aren’t allowed in figuring the W-2 wage and UBIA </w:t>
      </w:r>
      <w:r>
        <w:rPr>
          <w:color w:val="231F20"/>
          <w:spacing w:val="-2"/>
        </w:rPr>
        <w:t>limitations.</w:t>
      </w:r>
    </w:p>
    <w:p w:rsidR="00A33C7B" w:rsidRDefault="0089559E">
      <w:pPr>
        <w:pStyle w:val="Textkrper"/>
        <w:spacing w:before="47" w:line="237" w:lineRule="auto"/>
        <w:ind w:right="38" w:firstLine="239"/>
      </w:pPr>
      <w:r>
        <w:rPr>
          <w:color w:val="231F20"/>
        </w:rPr>
        <w:t>The</w:t>
      </w:r>
      <w:r>
        <w:rPr>
          <w:color w:val="231F20"/>
          <w:spacing w:val="-12"/>
        </w:rPr>
        <w:t xml:space="preserve"> </w:t>
      </w:r>
      <w:r>
        <w:rPr>
          <w:color w:val="231F20"/>
        </w:rPr>
        <w:t>W-2</w:t>
      </w:r>
      <w:r>
        <w:rPr>
          <w:color w:val="231F20"/>
          <w:spacing w:val="-12"/>
        </w:rPr>
        <w:t xml:space="preserve"> </w:t>
      </w:r>
      <w:r>
        <w:rPr>
          <w:color w:val="231F20"/>
        </w:rPr>
        <w:t>wages</w:t>
      </w:r>
      <w:r>
        <w:rPr>
          <w:color w:val="231F20"/>
          <w:spacing w:val="-12"/>
        </w:rPr>
        <w:t xml:space="preserve"> </w:t>
      </w:r>
      <w:r>
        <w:rPr>
          <w:color w:val="231F20"/>
        </w:rPr>
        <w:t>are</w:t>
      </w:r>
      <w:r>
        <w:rPr>
          <w:color w:val="231F20"/>
          <w:spacing w:val="-12"/>
        </w:rPr>
        <w:t xml:space="preserve"> </w:t>
      </w:r>
      <w:r>
        <w:rPr>
          <w:color w:val="231F20"/>
        </w:rPr>
        <w:t>amounts</w:t>
      </w:r>
      <w:r>
        <w:rPr>
          <w:color w:val="231F20"/>
          <w:spacing w:val="-12"/>
        </w:rPr>
        <w:t xml:space="preserve"> </w:t>
      </w:r>
      <w:r>
        <w:rPr>
          <w:color w:val="231F20"/>
        </w:rPr>
        <w:t>paid</w:t>
      </w:r>
      <w:r>
        <w:rPr>
          <w:color w:val="231F20"/>
          <w:spacing w:val="-12"/>
        </w:rPr>
        <w:t xml:space="preserve"> </w:t>
      </w:r>
      <w:r>
        <w:rPr>
          <w:color w:val="231F20"/>
        </w:rPr>
        <w:t>to</w:t>
      </w:r>
      <w:r>
        <w:rPr>
          <w:color w:val="231F20"/>
          <w:spacing w:val="-12"/>
        </w:rPr>
        <w:t xml:space="preserve"> </w:t>
      </w:r>
      <w:r>
        <w:rPr>
          <w:color w:val="231F20"/>
        </w:rPr>
        <w:t>employees</w:t>
      </w:r>
      <w:r>
        <w:rPr>
          <w:color w:val="231F20"/>
          <w:spacing w:val="-12"/>
        </w:rPr>
        <w:t xml:space="preserve"> </w:t>
      </w:r>
      <w:r>
        <w:rPr>
          <w:color w:val="231F20"/>
        </w:rPr>
        <w:t>described</w:t>
      </w:r>
      <w:r>
        <w:rPr>
          <w:color w:val="231F20"/>
          <w:spacing w:val="-12"/>
        </w:rPr>
        <w:t xml:space="preserve"> </w:t>
      </w:r>
      <w:r>
        <w:rPr>
          <w:color w:val="231F20"/>
        </w:rPr>
        <w:t>in sections 6051(a)(3) and (8). If the partnership conducts more than one trade or business, it must allocate the W-2 wages among its trades or businesses. See Rev. Proc. 2019-11,</w:t>
      </w:r>
    </w:p>
    <w:p w:rsidR="00A33C7B" w:rsidRDefault="0089559E">
      <w:pPr>
        <w:pStyle w:val="Textkrper"/>
        <w:spacing w:line="202" w:lineRule="exact"/>
      </w:pPr>
      <w:r>
        <w:rPr>
          <w:color w:val="231F20"/>
          <w:spacing w:val="-2"/>
        </w:rPr>
        <w:t>2019-09</w:t>
      </w:r>
      <w:r>
        <w:rPr>
          <w:color w:val="231F20"/>
          <w:spacing w:val="-5"/>
        </w:rPr>
        <w:t xml:space="preserve"> </w:t>
      </w:r>
      <w:r>
        <w:rPr>
          <w:color w:val="231F20"/>
          <w:spacing w:val="-2"/>
        </w:rPr>
        <w:t>I.R.B.</w:t>
      </w:r>
      <w:r>
        <w:rPr>
          <w:color w:val="231F20"/>
          <w:spacing w:val="-4"/>
        </w:rPr>
        <w:t xml:space="preserve"> </w:t>
      </w:r>
      <w:r>
        <w:rPr>
          <w:color w:val="231F20"/>
          <w:spacing w:val="-2"/>
        </w:rPr>
        <w:t>742,</w:t>
      </w:r>
      <w:r>
        <w:rPr>
          <w:color w:val="231F20"/>
          <w:spacing w:val="-4"/>
        </w:rPr>
        <w:t xml:space="preserve"> </w:t>
      </w:r>
      <w:r>
        <w:rPr>
          <w:color w:val="231F20"/>
          <w:spacing w:val="-2"/>
        </w:rPr>
        <w:t>for</w:t>
      </w:r>
      <w:r>
        <w:rPr>
          <w:color w:val="231F20"/>
          <w:spacing w:val="-4"/>
        </w:rPr>
        <w:t xml:space="preserve"> </w:t>
      </w:r>
      <w:r>
        <w:rPr>
          <w:color w:val="231F20"/>
          <w:spacing w:val="-2"/>
        </w:rPr>
        <w:t>more</w:t>
      </w:r>
      <w:r>
        <w:rPr>
          <w:color w:val="231F20"/>
          <w:spacing w:val="-5"/>
        </w:rPr>
        <w:t xml:space="preserve"> </w:t>
      </w:r>
      <w:r>
        <w:rPr>
          <w:color w:val="231F20"/>
          <w:spacing w:val="-2"/>
        </w:rPr>
        <w:t>information.</w:t>
      </w:r>
    </w:p>
    <w:p w:rsidR="00A33C7B" w:rsidRDefault="0089559E">
      <w:pPr>
        <w:pStyle w:val="Textkrper"/>
        <w:spacing w:before="118" w:line="237" w:lineRule="auto"/>
        <w:ind w:right="139" w:firstLine="239"/>
      </w:pPr>
      <w:r>
        <w:br w:type="column"/>
      </w:r>
      <w:r>
        <w:rPr>
          <w:color w:val="231F20"/>
        </w:rPr>
        <w:t>The unadjusted basis of qualified property is figured by adding the unadjusted basis of all qualified assets immediately after</w:t>
      </w:r>
      <w:r>
        <w:rPr>
          <w:color w:val="231F20"/>
          <w:spacing w:val="-13"/>
        </w:rPr>
        <w:t xml:space="preserve"> </w:t>
      </w:r>
      <w:r>
        <w:rPr>
          <w:color w:val="231F20"/>
        </w:rPr>
        <w:t>acquisition.</w:t>
      </w:r>
      <w:r>
        <w:rPr>
          <w:color w:val="231F20"/>
          <w:spacing w:val="-12"/>
        </w:rPr>
        <w:t xml:space="preserve"> </w:t>
      </w:r>
      <w:r>
        <w:rPr>
          <w:color w:val="231F20"/>
        </w:rPr>
        <w:t>Qualified</w:t>
      </w:r>
      <w:r>
        <w:rPr>
          <w:color w:val="231F20"/>
          <w:spacing w:val="-13"/>
        </w:rPr>
        <w:t xml:space="preserve"> </w:t>
      </w:r>
      <w:r>
        <w:rPr>
          <w:color w:val="231F20"/>
        </w:rPr>
        <w:t>property</w:t>
      </w:r>
      <w:r>
        <w:rPr>
          <w:color w:val="231F20"/>
          <w:spacing w:val="-12"/>
        </w:rPr>
        <w:t xml:space="preserve"> </w:t>
      </w:r>
      <w:r>
        <w:rPr>
          <w:color w:val="231F20"/>
        </w:rPr>
        <w:t>includes</w:t>
      </w:r>
      <w:r>
        <w:rPr>
          <w:color w:val="231F20"/>
          <w:spacing w:val="-13"/>
        </w:rPr>
        <w:t xml:space="preserve"> </w:t>
      </w:r>
      <w:r>
        <w:rPr>
          <w:color w:val="231F20"/>
        </w:rPr>
        <w:t>all</w:t>
      </w:r>
      <w:r>
        <w:rPr>
          <w:color w:val="231F20"/>
          <w:spacing w:val="-13"/>
        </w:rPr>
        <w:t xml:space="preserve"> </w:t>
      </w:r>
      <w:r>
        <w:rPr>
          <w:color w:val="231F20"/>
        </w:rPr>
        <w:t>tangible</w:t>
      </w:r>
      <w:r>
        <w:rPr>
          <w:color w:val="231F20"/>
          <w:spacing w:val="-12"/>
        </w:rPr>
        <w:t xml:space="preserve"> </w:t>
      </w:r>
      <w:r>
        <w:rPr>
          <w:color w:val="231F20"/>
        </w:rPr>
        <w:t>property subject to depreciation under section 167, for which the depreciable period hasn’t ended, that is held and used by the trade</w:t>
      </w:r>
      <w:r>
        <w:rPr>
          <w:color w:val="231F20"/>
          <w:spacing w:val="-5"/>
        </w:rPr>
        <w:t xml:space="preserve"> </w:t>
      </w:r>
      <w:r>
        <w:rPr>
          <w:color w:val="231F20"/>
        </w:rPr>
        <w:t>or</w:t>
      </w:r>
      <w:r>
        <w:rPr>
          <w:color w:val="231F20"/>
          <w:spacing w:val="-5"/>
        </w:rPr>
        <w:t xml:space="preserve"> </w:t>
      </w:r>
      <w:r>
        <w:rPr>
          <w:color w:val="231F20"/>
        </w:rPr>
        <w:t>business</w:t>
      </w:r>
      <w:r>
        <w:rPr>
          <w:color w:val="231F20"/>
          <w:spacing w:val="-5"/>
        </w:rPr>
        <w:t xml:space="preserve"> </w:t>
      </w:r>
      <w:r>
        <w:rPr>
          <w:color w:val="231F20"/>
        </w:rPr>
        <w:t>during</w:t>
      </w:r>
      <w:r>
        <w:rPr>
          <w:color w:val="231F20"/>
          <w:spacing w:val="-5"/>
        </w:rPr>
        <w:t xml:space="preserve"> </w:t>
      </w:r>
      <w:r>
        <w:rPr>
          <w:color w:val="231F20"/>
        </w:rPr>
        <w:t>the</w:t>
      </w:r>
      <w:r>
        <w:rPr>
          <w:color w:val="231F20"/>
          <w:spacing w:val="-5"/>
        </w:rPr>
        <w:t xml:space="preserve"> </w:t>
      </w:r>
      <w:r>
        <w:rPr>
          <w:color w:val="231F20"/>
        </w:rPr>
        <w:t>tax</w:t>
      </w:r>
      <w:r>
        <w:rPr>
          <w:color w:val="231F20"/>
          <w:spacing w:val="-5"/>
        </w:rPr>
        <w:t xml:space="preserve"> </w:t>
      </w:r>
      <w:r>
        <w:rPr>
          <w:color w:val="231F20"/>
        </w:rPr>
        <w:t>year</w:t>
      </w:r>
      <w:r>
        <w:rPr>
          <w:color w:val="231F20"/>
          <w:spacing w:val="-5"/>
        </w:rPr>
        <w:t xml:space="preserve"> </w:t>
      </w:r>
      <w:r>
        <w:rPr>
          <w:color w:val="231F20"/>
        </w:rPr>
        <w:t>and</w:t>
      </w:r>
      <w:r>
        <w:rPr>
          <w:color w:val="231F20"/>
          <w:spacing w:val="-5"/>
        </w:rPr>
        <w:t xml:space="preserve"> </w:t>
      </w:r>
      <w:r>
        <w:rPr>
          <w:color w:val="231F20"/>
        </w:rPr>
        <w:t>held</w:t>
      </w:r>
      <w:r>
        <w:rPr>
          <w:color w:val="231F20"/>
          <w:spacing w:val="-4"/>
        </w:rPr>
        <w:t xml:space="preserve"> </w:t>
      </w:r>
      <w:r>
        <w:rPr>
          <w:color w:val="231F20"/>
        </w:rPr>
        <w:t>on</w:t>
      </w:r>
      <w:r>
        <w:rPr>
          <w:color w:val="231F20"/>
          <w:spacing w:val="-5"/>
        </w:rPr>
        <w:t xml:space="preserve"> </w:t>
      </w:r>
      <w:r>
        <w:rPr>
          <w:color w:val="231F20"/>
        </w:rPr>
        <w:t>the</w:t>
      </w:r>
      <w:r>
        <w:rPr>
          <w:color w:val="231F20"/>
          <w:spacing w:val="-5"/>
        </w:rPr>
        <w:t xml:space="preserve"> </w:t>
      </w:r>
      <w:r>
        <w:rPr>
          <w:color w:val="231F20"/>
        </w:rPr>
        <w:t>last</w:t>
      </w:r>
      <w:r>
        <w:rPr>
          <w:color w:val="231F20"/>
          <w:spacing w:val="-5"/>
        </w:rPr>
        <w:t xml:space="preserve"> </w:t>
      </w:r>
      <w:r>
        <w:rPr>
          <w:color w:val="231F20"/>
        </w:rPr>
        <w:t>day</w:t>
      </w:r>
      <w:r>
        <w:rPr>
          <w:color w:val="231F20"/>
          <w:spacing w:val="-5"/>
        </w:rPr>
        <w:t xml:space="preserve"> </w:t>
      </w:r>
      <w:r>
        <w:rPr>
          <w:color w:val="231F20"/>
        </w:rPr>
        <w:t>of the tax year. The depreciable period ends on the later of 10 years</w:t>
      </w:r>
      <w:r>
        <w:rPr>
          <w:color w:val="231F20"/>
          <w:spacing w:val="-7"/>
        </w:rPr>
        <w:t xml:space="preserve"> </w:t>
      </w:r>
      <w:r>
        <w:rPr>
          <w:color w:val="231F20"/>
        </w:rPr>
        <w:t>after</w:t>
      </w:r>
      <w:r>
        <w:rPr>
          <w:color w:val="231F20"/>
          <w:spacing w:val="-7"/>
        </w:rPr>
        <w:t xml:space="preserve"> </w:t>
      </w:r>
      <w:r>
        <w:rPr>
          <w:color w:val="231F20"/>
        </w:rPr>
        <w:t>the</w:t>
      </w:r>
      <w:r>
        <w:rPr>
          <w:color w:val="231F20"/>
          <w:spacing w:val="-7"/>
        </w:rPr>
        <w:t xml:space="preserve"> </w:t>
      </w:r>
      <w:r>
        <w:rPr>
          <w:color w:val="231F20"/>
        </w:rPr>
        <w:t>property</w:t>
      </w:r>
      <w:r>
        <w:rPr>
          <w:color w:val="231F20"/>
          <w:spacing w:val="-7"/>
        </w:rPr>
        <w:t xml:space="preserve"> </w:t>
      </w:r>
      <w:r>
        <w:rPr>
          <w:color w:val="231F20"/>
        </w:rPr>
        <w:t>is</w:t>
      </w:r>
      <w:r>
        <w:rPr>
          <w:color w:val="231F20"/>
          <w:spacing w:val="-7"/>
        </w:rPr>
        <w:t xml:space="preserve"> </w:t>
      </w:r>
      <w:r>
        <w:rPr>
          <w:color w:val="231F20"/>
        </w:rPr>
        <w:t>placed</w:t>
      </w:r>
      <w:r>
        <w:rPr>
          <w:color w:val="231F20"/>
          <w:spacing w:val="-7"/>
        </w:rPr>
        <w:t xml:space="preserve"> </w:t>
      </w:r>
      <w:r>
        <w:rPr>
          <w:color w:val="231F20"/>
        </w:rPr>
        <w:t>in</w:t>
      </w:r>
      <w:r>
        <w:rPr>
          <w:color w:val="231F20"/>
          <w:spacing w:val="-7"/>
        </w:rPr>
        <w:t xml:space="preserve"> </w:t>
      </w:r>
      <w:r>
        <w:rPr>
          <w:color w:val="231F20"/>
        </w:rPr>
        <w:t>service</w:t>
      </w:r>
      <w:r>
        <w:rPr>
          <w:color w:val="231F20"/>
          <w:spacing w:val="-7"/>
        </w:rPr>
        <w:t xml:space="preserve"> </w:t>
      </w:r>
      <w:r>
        <w:rPr>
          <w:color w:val="231F20"/>
        </w:rPr>
        <w:t>or</w:t>
      </w:r>
      <w:r>
        <w:rPr>
          <w:color w:val="231F20"/>
          <w:spacing w:val="-7"/>
        </w:rPr>
        <w:t xml:space="preserve"> </w:t>
      </w:r>
      <w:r>
        <w:rPr>
          <w:color w:val="231F20"/>
        </w:rPr>
        <w:t>the</w:t>
      </w:r>
      <w:r>
        <w:rPr>
          <w:color w:val="231F20"/>
          <w:spacing w:val="-7"/>
        </w:rPr>
        <w:t xml:space="preserve"> </w:t>
      </w:r>
      <w:r>
        <w:rPr>
          <w:color w:val="231F20"/>
        </w:rPr>
        <w:t>last</w:t>
      </w:r>
      <w:r>
        <w:rPr>
          <w:color w:val="231F20"/>
          <w:spacing w:val="-7"/>
        </w:rPr>
        <w:t xml:space="preserve"> </w:t>
      </w:r>
      <w:r>
        <w:rPr>
          <w:color w:val="231F20"/>
        </w:rPr>
        <w:t>day</w:t>
      </w:r>
      <w:r>
        <w:rPr>
          <w:color w:val="231F20"/>
          <w:spacing w:val="-7"/>
        </w:rPr>
        <w:t xml:space="preserve"> </w:t>
      </w:r>
      <w:r>
        <w:rPr>
          <w:color w:val="231F20"/>
        </w:rPr>
        <w:t>of</w:t>
      </w:r>
      <w:r>
        <w:rPr>
          <w:color w:val="231F20"/>
          <w:spacing w:val="-7"/>
        </w:rPr>
        <w:t xml:space="preserve"> </w:t>
      </w:r>
      <w:r>
        <w:rPr>
          <w:color w:val="231F20"/>
        </w:rPr>
        <w:t>the full year for the applicable recovery period under section 168.</w:t>
      </w:r>
    </w:p>
    <w:p w:rsidR="00A33C7B" w:rsidRDefault="0089559E">
      <w:pPr>
        <w:pStyle w:val="Textkrper"/>
        <w:spacing w:before="12" w:line="237" w:lineRule="auto"/>
        <w:ind w:right="146" w:firstLine="180"/>
      </w:pPr>
      <w:r>
        <w:rPr>
          <w:b/>
          <w:i/>
          <w:color w:val="231F20"/>
        </w:rPr>
        <w:t>Qualified REIT dividends.</w:t>
      </w:r>
      <w:r>
        <w:rPr>
          <w:b/>
          <w:i/>
          <w:color w:val="231F20"/>
          <w:spacing w:val="40"/>
        </w:rPr>
        <w:t xml:space="preserve"> </w:t>
      </w:r>
      <w:r>
        <w:rPr>
          <w:color w:val="231F20"/>
        </w:rPr>
        <w:t>The partnership must report the distributive</w:t>
      </w:r>
      <w:r>
        <w:rPr>
          <w:color w:val="231F20"/>
          <w:spacing w:val="-12"/>
        </w:rPr>
        <w:t xml:space="preserve"> </w:t>
      </w:r>
      <w:r>
        <w:rPr>
          <w:color w:val="231F20"/>
        </w:rPr>
        <w:t>share</w:t>
      </w:r>
      <w:r>
        <w:rPr>
          <w:color w:val="231F20"/>
          <w:spacing w:val="-12"/>
        </w:rPr>
        <w:t xml:space="preserve"> </w:t>
      </w:r>
      <w:r>
        <w:rPr>
          <w:color w:val="231F20"/>
        </w:rPr>
        <w:t>of</w:t>
      </w:r>
      <w:r>
        <w:rPr>
          <w:color w:val="231F20"/>
          <w:spacing w:val="-12"/>
        </w:rPr>
        <w:t xml:space="preserve"> </w:t>
      </w:r>
      <w:r>
        <w:rPr>
          <w:color w:val="231F20"/>
        </w:rPr>
        <w:t>any</w:t>
      </w:r>
      <w:r>
        <w:rPr>
          <w:color w:val="231F20"/>
          <w:spacing w:val="-12"/>
        </w:rPr>
        <w:t xml:space="preserve"> </w:t>
      </w:r>
      <w:r>
        <w:rPr>
          <w:color w:val="231F20"/>
        </w:rPr>
        <w:t>qualified</w:t>
      </w:r>
      <w:r>
        <w:rPr>
          <w:color w:val="231F20"/>
          <w:spacing w:val="-12"/>
        </w:rPr>
        <w:t xml:space="preserve"> </w:t>
      </w:r>
      <w:r>
        <w:rPr>
          <w:color w:val="231F20"/>
        </w:rPr>
        <w:t>REIT</w:t>
      </w:r>
      <w:r>
        <w:rPr>
          <w:color w:val="231F20"/>
          <w:spacing w:val="-12"/>
        </w:rPr>
        <w:t xml:space="preserve"> </w:t>
      </w:r>
      <w:r>
        <w:rPr>
          <w:color w:val="231F20"/>
        </w:rPr>
        <w:t>dividends</w:t>
      </w:r>
      <w:r>
        <w:rPr>
          <w:color w:val="231F20"/>
          <w:spacing w:val="-12"/>
        </w:rPr>
        <w:t xml:space="preserve"> </w:t>
      </w:r>
      <w:r>
        <w:rPr>
          <w:color w:val="231F20"/>
        </w:rPr>
        <w:t>to</w:t>
      </w:r>
      <w:r>
        <w:rPr>
          <w:color w:val="231F20"/>
          <w:spacing w:val="-12"/>
        </w:rPr>
        <w:t xml:space="preserve"> </w:t>
      </w:r>
      <w:r>
        <w:rPr>
          <w:color w:val="231F20"/>
        </w:rPr>
        <w:t>each</w:t>
      </w:r>
      <w:r>
        <w:rPr>
          <w:color w:val="231F20"/>
          <w:spacing w:val="-12"/>
        </w:rPr>
        <w:t xml:space="preserve"> </w:t>
      </w:r>
      <w:r>
        <w:rPr>
          <w:color w:val="231F20"/>
        </w:rPr>
        <w:t>partner on</w:t>
      </w:r>
      <w:r>
        <w:rPr>
          <w:color w:val="231F20"/>
          <w:spacing w:val="-5"/>
        </w:rPr>
        <w:t xml:space="preserve"> </w:t>
      </w:r>
      <w:r>
        <w:rPr>
          <w:color w:val="231F20"/>
        </w:rPr>
        <w:t>Statement</w:t>
      </w:r>
      <w:r>
        <w:rPr>
          <w:color w:val="231F20"/>
          <w:spacing w:val="-5"/>
        </w:rPr>
        <w:t xml:space="preserve"> </w:t>
      </w:r>
      <w:r>
        <w:rPr>
          <w:color w:val="231F20"/>
        </w:rPr>
        <w:t>A,</w:t>
      </w:r>
      <w:r>
        <w:rPr>
          <w:color w:val="231F20"/>
          <w:spacing w:val="-5"/>
        </w:rPr>
        <w:t xml:space="preserve"> </w:t>
      </w:r>
      <w:r>
        <w:rPr>
          <w:color w:val="231F20"/>
        </w:rPr>
        <w:t>or</w:t>
      </w:r>
      <w:r>
        <w:rPr>
          <w:color w:val="231F20"/>
          <w:spacing w:val="-5"/>
        </w:rPr>
        <w:t xml:space="preserve"> </w:t>
      </w:r>
      <w:r>
        <w:rPr>
          <w:color w:val="231F20"/>
        </w:rPr>
        <w:t>a</w:t>
      </w:r>
      <w:r>
        <w:rPr>
          <w:color w:val="231F20"/>
          <w:spacing w:val="-5"/>
        </w:rPr>
        <w:t xml:space="preserve"> </w:t>
      </w:r>
      <w:r>
        <w:rPr>
          <w:color w:val="231F20"/>
        </w:rPr>
        <w:t>substantially</w:t>
      </w:r>
      <w:r>
        <w:rPr>
          <w:color w:val="231F20"/>
          <w:spacing w:val="-5"/>
        </w:rPr>
        <w:t xml:space="preserve"> </w:t>
      </w:r>
      <w:r>
        <w:rPr>
          <w:color w:val="231F20"/>
        </w:rPr>
        <w:t>similar</w:t>
      </w:r>
      <w:r>
        <w:rPr>
          <w:color w:val="231F20"/>
          <w:spacing w:val="-5"/>
        </w:rPr>
        <w:t xml:space="preserve"> </w:t>
      </w:r>
      <w:r>
        <w:rPr>
          <w:color w:val="231F20"/>
        </w:rPr>
        <w:t>statement,</w:t>
      </w:r>
      <w:r>
        <w:rPr>
          <w:color w:val="231F20"/>
          <w:spacing w:val="-5"/>
        </w:rPr>
        <w:t xml:space="preserve"> </w:t>
      </w:r>
      <w:r>
        <w:rPr>
          <w:color w:val="231F20"/>
        </w:rPr>
        <w:t>attached</w:t>
      </w:r>
      <w:r>
        <w:rPr>
          <w:color w:val="231F20"/>
          <w:spacing w:val="-5"/>
        </w:rPr>
        <w:t xml:space="preserve"> </w:t>
      </w:r>
      <w:r>
        <w:rPr>
          <w:color w:val="231F20"/>
        </w:rPr>
        <w:t>to Schedule K-1. Qualified REIT dividends don’t have to be separately reported by trades or businesses and can be reported as a single amount to partners. Qualified REIT dividends</w:t>
      </w:r>
      <w:r>
        <w:rPr>
          <w:color w:val="231F20"/>
          <w:spacing w:val="-10"/>
        </w:rPr>
        <w:t xml:space="preserve"> </w:t>
      </w:r>
      <w:r>
        <w:rPr>
          <w:color w:val="231F20"/>
        </w:rPr>
        <w:t>include</w:t>
      </w:r>
      <w:r>
        <w:rPr>
          <w:color w:val="231F20"/>
          <w:spacing w:val="-10"/>
        </w:rPr>
        <w:t xml:space="preserve"> </w:t>
      </w:r>
      <w:r>
        <w:rPr>
          <w:color w:val="231F20"/>
        </w:rPr>
        <w:t>any</w:t>
      </w:r>
      <w:r>
        <w:rPr>
          <w:color w:val="231F20"/>
          <w:spacing w:val="-10"/>
        </w:rPr>
        <w:t xml:space="preserve"> </w:t>
      </w:r>
      <w:r>
        <w:rPr>
          <w:color w:val="231F20"/>
        </w:rPr>
        <w:t>dividend</w:t>
      </w:r>
      <w:r>
        <w:rPr>
          <w:color w:val="231F20"/>
          <w:spacing w:val="-10"/>
        </w:rPr>
        <w:t xml:space="preserve"> </w:t>
      </w:r>
      <w:r>
        <w:rPr>
          <w:color w:val="231F20"/>
        </w:rPr>
        <w:t>the</w:t>
      </w:r>
      <w:r>
        <w:rPr>
          <w:color w:val="231F20"/>
          <w:spacing w:val="-10"/>
        </w:rPr>
        <w:t xml:space="preserve"> </w:t>
      </w:r>
      <w:r>
        <w:rPr>
          <w:color w:val="231F20"/>
        </w:rPr>
        <w:t>partnership</w:t>
      </w:r>
      <w:r>
        <w:rPr>
          <w:color w:val="231F20"/>
          <w:spacing w:val="-10"/>
        </w:rPr>
        <w:t xml:space="preserve"> </w:t>
      </w:r>
      <w:r>
        <w:rPr>
          <w:color w:val="231F20"/>
        </w:rPr>
        <w:t>receives</w:t>
      </w:r>
      <w:r>
        <w:rPr>
          <w:color w:val="231F20"/>
          <w:spacing w:val="-10"/>
        </w:rPr>
        <w:t xml:space="preserve"> </w:t>
      </w:r>
      <w:r>
        <w:rPr>
          <w:color w:val="231F20"/>
        </w:rPr>
        <w:t>on</w:t>
      </w:r>
      <w:r>
        <w:rPr>
          <w:color w:val="231F20"/>
          <w:spacing w:val="-10"/>
        </w:rPr>
        <w:t xml:space="preserve"> </w:t>
      </w:r>
      <w:r>
        <w:rPr>
          <w:color w:val="231F20"/>
        </w:rPr>
        <w:t>REIT stock held for more than 45 days (taking into account the principles</w:t>
      </w:r>
      <w:r>
        <w:rPr>
          <w:color w:val="231F20"/>
          <w:spacing w:val="-10"/>
        </w:rPr>
        <w:t xml:space="preserve"> </w:t>
      </w:r>
      <w:r>
        <w:rPr>
          <w:color w:val="231F20"/>
        </w:rPr>
        <w:t>of</w:t>
      </w:r>
      <w:r>
        <w:rPr>
          <w:color w:val="231F20"/>
          <w:spacing w:val="-10"/>
        </w:rPr>
        <w:t xml:space="preserve"> </w:t>
      </w:r>
      <w:r>
        <w:rPr>
          <w:color w:val="231F20"/>
        </w:rPr>
        <w:t>sections</w:t>
      </w:r>
      <w:r>
        <w:rPr>
          <w:color w:val="231F20"/>
          <w:spacing w:val="-10"/>
        </w:rPr>
        <w:t xml:space="preserve"> </w:t>
      </w:r>
      <w:r>
        <w:rPr>
          <w:color w:val="231F20"/>
        </w:rPr>
        <w:t>246(c)(3)</w:t>
      </w:r>
      <w:r>
        <w:rPr>
          <w:color w:val="231F20"/>
          <w:spacing w:val="-10"/>
        </w:rPr>
        <w:t xml:space="preserve"> </w:t>
      </w:r>
      <w:r>
        <w:rPr>
          <w:color w:val="231F20"/>
        </w:rPr>
        <w:t>and</w:t>
      </w:r>
      <w:r>
        <w:rPr>
          <w:color w:val="231F20"/>
          <w:spacing w:val="-10"/>
        </w:rPr>
        <w:t xml:space="preserve"> </w:t>
      </w:r>
      <w:r>
        <w:rPr>
          <w:color w:val="231F20"/>
        </w:rPr>
        <w:t>(4))</w:t>
      </w:r>
      <w:r>
        <w:rPr>
          <w:color w:val="231F20"/>
          <w:spacing w:val="-10"/>
        </w:rPr>
        <w:t xml:space="preserve"> </w:t>
      </w:r>
      <w:r>
        <w:rPr>
          <w:color w:val="231F20"/>
        </w:rPr>
        <w:t>during</w:t>
      </w:r>
      <w:r>
        <w:rPr>
          <w:color w:val="231F20"/>
          <w:spacing w:val="-10"/>
        </w:rPr>
        <w:t xml:space="preserve"> </w:t>
      </w:r>
      <w:r>
        <w:rPr>
          <w:color w:val="231F20"/>
        </w:rPr>
        <w:t>the</w:t>
      </w:r>
      <w:r>
        <w:rPr>
          <w:color w:val="231F20"/>
          <w:spacing w:val="-10"/>
        </w:rPr>
        <w:t xml:space="preserve"> </w:t>
      </w:r>
      <w:r>
        <w:rPr>
          <w:color w:val="231F20"/>
        </w:rPr>
        <w:t>91-day</w:t>
      </w:r>
      <w:r>
        <w:rPr>
          <w:color w:val="231F20"/>
          <w:spacing w:val="-10"/>
        </w:rPr>
        <w:t xml:space="preserve"> </w:t>
      </w:r>
      <w:r>
        <w:rPr>
          <w:color w:val="231F20"/>
        </w:rPr>
        <w:t>period beginning on the date that is 45 days before the date on which such stock becomes ex-dividend with respect to such dividend, for which the payment isn’t obligated to someone else, isn’t a capital gain dividend under section 857(b)(3), and isn’t a qualified</w:t>
      </w:r>
      <w:r>
        <w:rPr>
          <w:color w:val="231F20"/>
          <w:spacing w:val="-3"/>
        </w:rPr>
        <w:t xml:space="preserve"> </w:t>
      </w:r>
      <w:r>
        <w:rPr>
          <w:color w:val="231F20"/>
        </w:rPr>
        <w:t>dividend</w:t>
      </w:r>
      <w:r>
        <w:rPr>
          <w:color w:val="231F20"/>
          <w:spacing w:val="-3"/>
        </w:rPr>
        <w:t xml:space="preserve"> </w:t>
      </w:r>
      <w:r>
        <w:rPr>
          <w:color w:val="231F20"/>
        </w:rPr>
        <w:t>under</w:t>
      </w:r>
      <w:r>
        <w:rPr>
          <w:color w:val="231F20"/>
          <w:spacing w:val="-3"/>
        </w:rPr>
        <w:t xml:space="preserve"> </w:t>
      </w:r>
      <w:r>
        <w:rPr>
          <w:color w:val="231F20"/>
        </w:rPr>
        <w:t>section</w:t>
      </w:r>
      <w:r>
        <w:rPr>
          <w:color w:val="231F20"/>
          <w:spacing w:val="-3"/>
        </w:rPr>
        <w:t xml:space="preserve"> </w:t>
      </w:r>
      <w:r>
        <w:rPr>
          <w:color w:val="231F20"/>
        </w:rPr>
        <w:t>1(h)(11),</w:t>
      </w:r>
      <w:r>
        <w:rPr>
          <w:color w:val="231F20"/>
          <w:spacing w:val="-3"/>
        </w:rPr>
        <w:t xml:space="preserve"> </w:t>
      </w:r>
      <w:r>
        <w:rPr>
          <w:color w:val="231F20"/>
        </w:rPr>
        <w:t>plus</w:t>
      </w:r>
      <w:r>
        <w:rPr>
          <w:color w:val="231F20"/>
          <w:spacing w:val="-3"/>
        </w:rPr>
        <w:t xml:space="preserve"> </w:t>
      </w:r>
      <w:r>
        <w:rPr>
          <w:color w:val="231F20"/>
        </w:rPr>
        <w:t>any</w:t>
      </w:r>
      <w:r>
        <w:rPr>
          <w:color w:val="231F20"/>
          <w:spacing w:val="-3"/>
        </w:rPr>
        <w:t xml:space="preserve"> </w:t>
      </w:r>
      <w:r>
        <w:rPr>
          <w:color w:val="231F20"/>
        </w:rPr>
        <w:t>section</w:t>
      </w:r>
      <w:r>
        <w:rPr>
          <w:color w:val="231F20"/>
          <w:spacing w:val="-3"/>
        </w:rPr>
        <w:t xml:space="preserve"> </w:t>
      </w:r>
      <w:r>
        <w:rPr>
          <w:color w:val="231F20"/>
        </w:rPr>
        <w:t>199A dividends</w:t>
      </w:r>
      <w:r>
        <w:rPr>
          <w:color w:val="231F20"/>
          <w:spacing w:val="-12"/>
        </w:rPr>
        <w:t xml:space="preserve"> </w:t>
      </w:r>
      <w:r>
        <w:rPr>
          <w:color w:val="231F20"/>
        </w:rPr>
        <w:t>received</w:t>
      </w:r>
      <w:r>
        <w:rPr>
          <w:color w:val="231F20"/>
          <w:spacing w:val="-12"/>
        </w:rPr>
        <w:t xml:space="preserve"> </w:t>
      </w:r>
      <w:r>
        <w:rPr>
          <w:color w:val="231F20"/>
        </w:rPr>
        <w:t>from</w:t>
      </w:r>
      <w:r>
        <w:rPr>
          <w:color w:val="231F20"/>
          <w:spacing w:val="-12"/>
        </w:rPr>
        <w:t xml:space="preserve"> </w:t>
      </w:r>
      <w:r>
        <w:rPr>
          <w:color w:val="231F20"/>
        </w:rPr>
        <w:t>a</w:t>
      </w:r>
      <w:r>
        <w:rPr>
          <w:color w:val="231F20"/>
          <w:spacing w:val="-12"/>
        </w:rPr>
        <w:t xml:space="preserve"> </w:t>
      </w:r>
      <w:r>
        <w:rPr>
          <w:color w:val="231F20"/>
        </w:rPr>
        <w:t>RIC</w:t>
      </w:r>
      <w:r>
        <w:rPr>
          <w:color w:val="231F20"/>
          <w:spacing w:val="-12"/>
        </w:rPr>
        <w:t xml:space="preserve"> </w:t>
      </w:r>
      <w:r>
        <w:rPr>
          <w:color w:val="231F20"/>
        </w:rPr>
        <w:t>that</w:t>
      </w:r>
      <w:r>
        <w:rPr>
          <w:color w:val="231F20"/>
          <w:spacing w:val="-12"/>
        </w:rPr>
        <w:t xml:space="preserve"> </w:t>
      </w:r>
      <w:r>
        <w:rPr>
          <w:color w:val="231F20"/>
        </w:rPr>
        <w:t>are</w:t>
      </w:r>
      <w:r>
        <w:rPr>
          <w:color w:val="231F20"/>
          <w:spacing w:val="-12"/>
        </w:rPr>
        <w:t xml:space="preserve"> </w:t>
      </w:r>
      <w:r>
        <w:rPr>
          <w:color w:val="231F20"/>
        </w:rPr>
        <w:t>permitted</w:t>
      </w:r>
      <w:r>
        <w:rPr>
          <w:color w:val="231F20"/>
          <w:spacing w:val="-12"/>
        </w:rPr>
        <w:t xml:space="preserve"> </w:t>
      </w:r>
      <w:r>
        <w:rPr>
          <w:color w:val="231F20"/>
        </w:rPr>
        <w:t>to</w:t>
      </w:r>
      <w:r>
        <w:rPr>
          <w:color w:val="231F20"/>
          <w:spacing w:val="-12"/>
        </w:rPr>
        <w:t xml:space="preserve"> </w:t>
      </w:r>
      <w:r>
        <w:rPr>
          <w:color w:val="231F20"/>
        </w:rPr>
        <w:t>be</w:t>
      </w:r>
      <w:r>
        <w:rPr>
          <w:color w:val="231F20"/>
          <w:spacing w:val="-12"/>
        </w:rPr>
        <w:t xml:space="preserve"> </w:t>
      </w:r>
      <w:r>
        <w:rPr>
          <w:color w:val="231F20"/>
        </w:rPr>
        <w:t>treated</w:t>
      </w:r>
      <w:r>
        <w:rPr>
          <w:color w:val="231F20"/>
          <w:spacing w:val="-12"/>
        </w:rPr>
        <w:t xml:space="preserve"> </w:t>
      </w:r>
      <w:r>
        <w:rPr>
          <w:color w:val="231F20"/>
        </w:rPr>
        <w:t xml:space="preserve">as </w:t>
      </w:r>
      <w:r>
        <w:rPr>
          <w:color w:val="231F20"/>
          <w:w w:val="95"/>
        </w:rPr>
        <w:t>qual</w:t>
      </w:r>
      <w:r>
        <w:rPr>
          <w:color w:val="231F20"/>
          <w:w w:val="95"/>
        </w:rPr>
        <w:t>ified</w:t>
      </w:r>
      <w:r>
        <w:rPr>
          <w:color w:val="231F20"/>
          <w:spacing w:val="21"/>
        </w:rPr>
        <w:t xml:space="preserve"> </w:t>
      </w:r>
      <w:r>
        <w:rPr>
          <w:color w:val="231F20"/>
          <w:w w:val="95"/>
        </w:rPr>
        <w:t>REIT</w:t>
      </w:r>
      <w:r>
        <w:rPr>
          <w:color w:val="231F20"/>
          <w:spacing w:val="21"/>
        </w:rPr>
        <w:t xml:space="preserve"> </w:t>
      </w:r>
      <w:r>
        <w:rPr>
          <w:color w:val="231F20"/>
          <w:w w:val="95"/>
        </w:rPr>
        <w:t>dividends</w:t>
      </w:r>
      <w:r>
        <w:rPr>
          <w:color w:val="231F20"/>
          <w:spacing w:val="22"/>
        </w:rPr>
        <w:t xml:space="preserve"> </w:t>
      </w:r>
      <w:r>
        <w:rPr>
          <w:color w:val="231F20"/>
          <w:w w:val="95"/>
        </w:rPr>
        <w:t>under</w:t>
      </w:r>
      <w:r>
        <w:rPr>
          <w:color w:val="231F20"/>
          <w:spacing w:val="21"/>
        </w:rPr>
        <w:t xml:space="preserve"> </w:t>
      </w:r>
      <w:r>
        <w:rPr>
          <w:color w:val="231F20"/>
          <w:w w:val="95"/>
        </w:rPr>
        <w:t>Regulations</w:t>
      </w:r>
      <w:r>
        <w:rPr>
          <w:color w:val="231F20"/>
          <w:spacing w:val="21"/>
        </w:rPr>
        <w:t xml:space="preserve"> </w:t>
      </w:r>
      <w:r>
        <w:rPr>
          <w:color w:val="231F20"/>
          <w:w w:val="95"/>
        </w:rPr>
        <w:t>section</w:t>
      </w:r>
      <w:r>
        <w:rPr>
          <w:color w:val="231F20"/>
          <w:spacing w:val="22"/>
        </w:rPr>
        <w:t xml:space="preserve"> </w:t>
      </w:r>
      <w:r>
        <w:rPr>
          <w:color w:val="231F20"/>
          <w:w w:val="95"/>
        </w:rPr>
        <w:t>1.199A-</w:t>
      </w:r>
      <w:r>
        <w:rPr>
          <w:color w:val="231F20"/>
          <w:spacing w:val="-2"/>
          <w:w w:val="95"/>
        </w:rPr>
        <w:t>3(d).</w:t>
      </w:r>
    </w:p>
    <w:p w:rsidR="00A33C7B" w:rsidRDefault="0089559E">
      <w:pPr>
        <w:pStyle w:val="Textkrper"/>
        <w:spacing w:before="5" w:line="237" w:lineRule="auto"/>
        <w:ind w:right="138" w:firstLine="180"/>
      </w:pPr>
      <w:r>
        <w:rPr>
          <w:b/>
          <w:i/>
          <w:color w:val="231F20"/>
        </w:rPr>
        <w:t>Fiscal</w:t>
      </w:r>
      <w:r>
        <w:rPr>
          <w:b/>
          <w:i/>
          <w:color w:val="231F20"/>
          <w:spacing w:val="-6"/>
        </w:rPr>
        <w:t xml:space="preserve"> </w:t>
      </w:r>
      <w:r>
        <w:rPr>
          <w:b/>
          <w:i/>
          <w:color w:val="231F20"/>
        </w:rPr>
        <w:t>year-end</w:t>
      </w:r>
      <w:r>
        <w:rPr>
          <w:b/>
          <w:i/>
          <w:color w:val="231F20"/>
          <w:spacing w:val="-6"/>
        </w:rPr>
        <w:t xml:space="preserve"> </w:t>
      </w:r>
      <w:r>
        <w:rPr>
          <w:b/>
          <w:i/>
          <w:color w:val="231F20"/>
        </w:rPr>
        <w:t>partnerships.</w:t>
      </w:r>
      <w:r>
        <w:rPr>
          <w:b/>
          <w:i/>
          <w:color w:val="231F20"/>
          <w:spacing w:val="33"/>
        </w:rPr>
        <w:t xml:space="preserve"> </w:t>
      </w:r>
      <w:r>
        <w:rPr>
          <w:color w:val="231F20"/>
        </w:rPr>
        <w:t>For</w:t>
      </w:r>
      <w:r>
        <w:rPr>
          <w:color w:val="231F20"/>
          <w:spacing w:val="-10"/>
        </w:rPr>
        <w:t xml:space="preserve"> </w:t>
      </w:r>
      <w:r>
        <w:rPr>
          <w:color w:val="231F20"/>
        </w:rPr>
        <w:t>purposes</w:t>
      </w:r>
      <w:r>
        <w:rPr>
          <w:color w:val="231F20"/>
          <w:spacing w:val="-10"/>
        </w:rPr>
        <w:t xml:space="preserve"> </w:t>
      </w:r>
      <w:r>
        <w:rPr>
          <w:color w:val="231F20"/>
        </w:rPr>
        <w:t>of</w:t>
      </w:r>
      <w:r>
        <w:rPr>
          <w:color w:val="231F20"/>
          <w:spacing w:val="-10"/>
        </w:rPr>
        <w:t xml:space="preserve"> </w:t>
      </w:r>
      <w:r>
        <w:rPr>
          <w:color w:val="231F20"/>
        </w:rPr>
        <w:t>determining the QBI or qualified PTP items, UBIA of qualified property, and the aggregate amount of qualified REIT dividends, fiscal</w:t>
      </w:r>
    </w:p>
    <w:p w:rsidR="00A33C7B" w:rsidRDefault="0089559E">
      <w:pPr>
        <w:pStyle w:val="Textkrper"/>
        <w:spacing w:line="203" w:lineRule="exact"/>
      </w:pPr>
      <w:r>
        <w:rPr>
          <w:color w:val="231F20"/>
          <w:spacing w:val="-2"/>
        </w:rPr>
        <w:t>year-end partnerships</w:t>
      </w:r>
      <w:r>
        <w:rPr>
          <w:color w:val="231F20"/>
          <w:spacing w:val="-1"/>
        </w:rPr>
        <w:t xml:space="preserve"> </w:t>
      </w:r>
      <w:r>
        <w:rPr>
          <w:color w:val="231F20"/>
          <w:spacing w:val="-2"/>
        </w:rPr>
        <w:t>include</w:t>
      </w:r>
      <w:r>
        <w:rPr>
          <w:color w:val="231F20"/>
          <w:spacing w:val="-1"/>
        </w:rPr>
        <w:t xml:space="preserve"> </w:t>
      </w:r>
      <w:r>
        <w:rPr>
          <w:color w:val="231F20"/>
          <w:spacing w:val="-2"/>
        </w:rPr>
        <w:t>all items</w:t>
      </w:r>
      <w:r>
        <w:rPr>
          <w:color w:val="231F20"/>
          <w:spacing w:val="-1"/>
        </w:rPr>
        <w:t xml:space="preserve"> </w:t>
      </w:r>
      <w:r>
        <w:rPr>
          <w:color w:val="231F20"/>
          <w:spacing w:val="-2"/>
        </w:rPr>
        <w:t>from</w:t>
      </w:r>
      <w:r>
        <w:rPr>
          <w:color w:val="231F20"/>
          <w:spacing w:val="-1"/>
        </w:rPr>
        <w:t xml:space="preserve"> </w:t>
      </w:r>
      <w:r>
        <w:rPr>
          <w:color w:val="231F20"/>
          <w:spacing w:val="-2"/>
        </w:rPr>
        <w:t>the tax</w:t>
      </w:r>
      <w:r>
        <w:rPr>
          <w:color w:val="231F20"/>
          <w:spacing w:val="-1"/>
        </w:rPr>
        <w:t xml:space="preserve"> </w:t>
      </w:r>
      <w:r>
        <w:rPr>
          <w:color w:val="231F20"/>
          <w:spacing w:val="-2"/>
        </w:rPr>
        <w:t xml:space="preserve">(fiscal) </w:t>
      </w:r>
      <w:r>
        <w:rPr>
          <w:color w:val="231F20"/>
          <w:spacing w:val="-4"/>
        </w:rPr>
        <w:t>year.</w:t>
      </w:r>
    </w:p>
    <w:p w:rsidR="00A33C7B" w:rsidRDefault="0089559E">
      <w:pPr>
        <w:pStyle w:val="Textkrper"/>
        <w:spacing w:before="59" w:line="237" w:lineRule="auto"/>
        <w:ind w:right="139" w:firstLine="239"/>
      </w:pPr>
      <w:r>
        <w:rPr>
          <w:color w:val="231F20"/>
        </w:rPr>
        <w:t>For purposes of determining W-2 wages, fiscal year-end partnerships</w:t>
      </w:r>
      <w:r>
        <w:rPr>
          <w:color w:val="231F20"/>
          <w:spacing w:val="-8"/>
        </w:rPr>
        <w:t xml:space="preserve"> </w:t>
      </w:r>
      <w:r>
        <w:rPr>
          <w:color w:val="231F20"/>
        </w:rPr>
        <w:t>include</w:t>
      </w:r>
      <w:r>
        <w:rPr>
          <w:color w:val="231F20"/>
          <w:spacing w:val="-8"/>
        </w:rPr>
        <w:t xml:space="preserve"> </w:t>
      </w:r>
      <w:r>
        <w:rPr>
          <w:color w:val="231F20"/>
        </w:rPr>
        <w:t>amounts</w:t>
      </w:r>
      <w:r>
        <w:rPr>
          <w:color w:val="231F20"/>
          <w:spacing w:val="-8"/>
        </w:rPr>
        <w:t xml:space="preserve"> </w:t>
      </w:r>
      <w:r>
        <w:rPr>
          <w:color w:val="231F20"/>
        </w:rPr>
        <w:t>paid</w:t>
      </w:r>
      <w:r>
        <w:rPr>
          <w:color w:val="231F20"/>
          <w:spacing w:val="-8"/>
        </w:rPr>
        <w:t xml:space="preserve"> </w:t>
      </w:r>
      <w:r>
        <w:rPr>
          <w:color w:val="231F20"/>
        </w:rPr>
        <w:t>to</w:t>
      </w:r>
      <w:r>
        <w:rPr>
          <w:color w:val="231F20"/>
          <w:spacing w:val="-8"/>
        </w:rPr>
        <w:t xml:space="preserve"> </w:t>
      </w:r>
      <w:r>
        <w:rPr>
          <w:color w:val="231F20"/>
        </w:rPr>
        <w:t>employees</w:t>
      </w:r>
      <w:r>
        <w:rPr>
          <w:color w:val="231F20"/>
          <w:spacing w:val="-8"/>
        </w:rPr>
        <w:t xml:space="preserve"> </w:t>
      </w:r>
      <w:r>
        <w:rPr>
          <w:color w:val="231F20"/>
        </w:rPr>
        <w:t>under</w:t>
      </w:r>
      <w:r>
        <w:rPr>
          <w:color w:val="231F20"/>
          <w:spacing w:val="-8"/>
        </w:rPr>
        <w:t xml:space="preserve"> </w:t>
      </w:r>
      <w:r>
        <w:rPr>
          <w:color w:val="231F20"/>
        </w:rPr>
        <w:t>sections 6051(a)(3)</w:t>
      </w:r>
      <w:r>
        <w:rPr>
          <w:color w:val="231F20"/>
          <w:spacing w:val="-7"/>
        </w:rPr>
        <w:t xml:space="preserve"> </w:t>
      </w:r>
      <w:r>
        <w:rPr>
          <w:color w:val="231F20"/>
        </w:rPr>
        <w:t>and</w:t>
      </w:r>
      <w:r>
        <w:rPr>
          <w:color w:val="231F20"/>
          <w:spacing w:val="-7"/>
        </w:rPr>
        <w:t xml:space="preserve"> </w:t>
      </w:r>
      <w:r>
        <w:rPr>
          <w:color w:val="231F20"/>
        </w:rPr>
        <w:t>(8)</w:t>
      </w:r>
      <w:r>
        <w:rPr>
          <w:color w:val="231F20"/>
          <w:spacing w:val="-7"/>
        </w:rPr>
        <w:t xml:space="preserve"> </w:t>
      </w:r>
      <w:r>
        <w:rPr>
          <w:color w:val="231F20"/>
        </w:rPr>
        <w:t>for</w:t>
      </w:r>
      <w:r>
        <w:rPr>
          <w:color w:val="231F20"/>
          <w:spacing w:val="-7"/>
        </w:rPr>
        <w:t xml:space="preserve"> </w:t>
      </w:r>
      <w:r>
        <w:rPr>
          <w:color w:val="231F20"/>
        </w:rPr>
        <w:t>the</w:t>
      </w:r>
      <w:r>
        <w:rPr>
          <w:color w:val="231F20"/>
          <w:spacing w:val="-7"/>
        </w:rPr>
        <w:t xml:space="preserve"> </w:t>
      </w:r>
      <w:r>
        <w:rPr>
          <w:color w:val="231F20"/>
        </w:rPr>
        <w:t>calendar</w:t>
      </w:r>
      <w:r>
        <w:rPr>
          <w:color w:val="231F20"/>
          <w:spacing w:val="-6"/>
        </w:rPr>
        <w:t xml:space="preserve"> </w:t>
      </w:r>
      <w:r>
        <w:rPr>
          <w:color w:val="231F20"/>
        </w:rPr>
        <w:t>year</w:t>
      </w:r>
      <w:r>
        <w:rPr>
          <w:color w:val="231F20"/>
          <w:spacing w:val="-7"/>
        </w:rPr>
        <w:t xml:space="preserve"> </w:t>
      </w:r>
      <w:r>
        <w:rPr>
          <w:color w:val="231F20"/>
        </w:rPr>
        <w:t>ended</w:t>
      </w:r>
      <w:r>
        <w:rPr>
          <w:color w:val="231F20"/>
          <w:spacing w:val="-7"/>
        </w:rPr>
        <w:t xml:space="preserve"> </w:t>
      </w:r>
      <w:r>
        <w:rPr>
          <w:color w:val="231F20"/>
        </w:rPr>
        <w:t>with</w:t>
      </w:r>
      <w:r>
        <w:rPr>
          <w:color w:val="231F20"/>
          <w:spacing w:val="-7"/>
        </w:rPr>
        <w:t xml:space="preserve"> </w:t>
      </w:r>
      <w:r>
        <w:rPr>
          <w:color w:val="231F20"/>
        </w:rPr>
        <w:t>or</w:t>
      </w:r>
      <w:r>
        <w:rPr>
          <w:color w:val="231F20"/>
          <w:spacing w:val="-7"/>
        </w:rPr>
        <w:t xml:space="preserve"> </w:t>
      </w:r>
      <w:r>
        <w:rPr>
          <w:color w:val="231F20"/>
        </w:rPr>
        <w:t>within</w:t>
      </w:r>
      <w:r>
        <w:rPr>
          <w:color w:val="231F20"/>
          <w:spacing w:val="-7"/>
        </w:rPr>
        <w:t xml:space="preserve"> </w:t>
      </w:r>
      <w:r>
        <w:rPr>
          <w:color w:val="231F20"/>
        </w:rPr>
        <w:t>the partnership’s</w:t>
      </w:r>
      <w:r>
        <w:rPr>
          <w:color w:val="231F20"/>
          <w:spacing w:val="-13"/>
        </w:rPr>
        <w:t xml:space="preserve"> </w:t>
      </w:r>
      <w:r>
        <w:rPr>
          <w:color w:val="231F20"/>
        </w:rPr>
        <w:t>tax</w:t>
      </w:r>
      <w:r>
        <w:rPr>
          <w:color w:val="231F20"/>
          <w:spacing w:val="-12"/>
        </w:rPr>
        <w:t xml:space="preserve"> </w:t>
      </w:r>
      <w:r>
        <w:rPr>
          <w:color w:val="231F20"/>
        </w:rPr>
        <w:t>year.</w:t>
      </w:r>
      <w:r>
        <w:rPr>
          <w:color w:val="231F20"/>
          <w:spacing w:val="-13"/>
        </w:rPr>
        <w:t xml:space="preserve"> </w:t>
      </w:r>
      <w:r>
        <w:rPr>
          <w:color w:val="231F20"/>
        </w:rPr>
        <w:t>If</w:t>
      </w:r>
      <w:r>
        <w:rPr>
          <w:color w:val="231F20"/>
          <w:spacing w:val="-12"/>
        </w:rPr>
        <w:t xml:space="preserve"> </w:t>
      </w:r>
      <w:r>
        <w:rPr>
          <w:color w:val="231F20"/>
        </w:rPr>
        <w:t>the</w:t>
      </w:r>
      <w:r>
        <w:rPr>
          <w:color w:val="231F20"/>
          <w:spacing w:val="-13"/>
        </w:rPr>
        <w:t xml:space="preserve"> </w:t>
      </w:r>
      <w:r>
        <w:rPr>
          <w:color w:val="231F20"/>
        </w:rPr>
        <w:t>partnership</w:t>
      </w:r>
      <w:r>
        <w:rPr>
          <w:color w:val="231F20"/>
          <w:spacing w:val="-13"/>
        </w:rPr>
        <w:t xml:space="preserve"> </w:t>
      </w:r>
      <w:r>
        <w:rPr>
          <w:color w:val="231F20"/>
        </w:rPr>
        <w:t>conducts</w:t>
      </w:r>
      <w:r>
        <w:rPr>
          <w:color w:val="231F20"/>
          <w:spacing w:val="-12"/>
        </w:rPr>
        <w:t xml:space="preserve"> </w:t>
      </w:r>
      <w:r>
        <w:rPr>
          <w:color w:val="231F20"/>
        </w:rPr>
        <w:t>more</w:t>
      </w:r>
      <w:r>
        <w:rPr>
          <w:color w:val="231F20"/>
          <w:spacing w:val="-13"/>
        </w:rPr>
        <w:t xml:space="preserve"> </w:t>
      </w:r>
      <w:r>
        <w:rPr>
          <w:color w:val="231F20"/>
        </w:rPr>
        <w:t>than</w:t>
      </w:r>
      <w:r>
        <w:rPr>
          <w:color w:val="231F20"/>
          <w:spacing w:val="-12"/>
        </w:rPr>
        <w:t xml:space="preserve"> </w:t>
      </w:r>
      <w:r>
        <w:rPr>
          <w:color w:val="231F20"/>
        </w:rPr>
        <w:t>one trade or business, it must allocate W-2 wages among its trades or businesses. See Rev. Proc. 2019-11 for more information.</w:t>
      </w:r>
    </w:p>
    <w:p w:rsidR="00A33C7B" w:rsidRDefault="00A33C7B">
      <w:pPr>
        <w:spacing w:line="237" w:lineRule="auto"/>
        <w:sectPr w:rsidR="00A33C7B">
          <w:pgSz w:w="12240" w:h="15840"/>
          <w:pgMar w:top="440" w:right="700" w:bottom="820" w:left="720" w:header="0" w:footer="636" w:gutter="0"/>
          <w:cols w:num="2" w:space="720" w:equalWidth="0">
            <w:col w:w="5242" w:space="218"/>
            <w:col w:w="5360"/>
          </w:cols>
        </w:sectPr>
      </w:pPr>
    </w:p>
    <w:p w:rsidR="00A33C7B" w:rsidRDefault="00A33C7B">
      <w:pPr>
        <w:pStyle w:val="Textkrper"/>
        <w:spacing w:before="9"/>
        <w:ind w:left="0"/>
        <w:rPr>
          <w:sz w:val="21"/>
        </w:rPr>
      </w:pPr>
    </w:p>
    <w:p w:rsidR="00A33C7B" w:rsidRDefault="0089559E">
      <w:pPr>
        <w:pStyle w:val="Textkrper"/>
        <w:spacing w:line="20" w:lineRule="exact"/>
        <w:rPr>
          <w:sz w:val="2"/>
        </w:rPr>
      </w:pPr>
      <w:r>
        <w:rPr>
          <w:sz w:val="2"/>
        </w:rPr>
      </w:r>
      <w:r>
        <w:rPr>
          <w:sz w:val="2"/>
        </w:rPr>
        <w:pict>
          <v:group id="docshapegroup23" o:spid="_x0000_s2193" style="width:528pt;height:1pt;mso-position-horizontal-relative:char;mso-position-vertical-relative:line" coordsize="10560,20">
            <v:line id="_x0000_s2194" style="position:absolute" from="0,10" to="10560,10" strokecolor="#231f20" strokeweight="1pt"/>
            <w10:wrap type="none"/>
            <w10:anchorlock/>
          </v:group>
        </w:pict>
      </w:r>
    </w:p>
    <w:p w:rsidR="00A33C7B" w:rsidRDefault="0089559E">
      <w:pPr>
        <w:pStyle w:val="berschrift5"/>
        <w:ind w:right="19"/>
      </w:pPr>
      <w:r>
        <w:pict>
          <v:shape id="docshape24" o:spid="_x0000_s2192" style="position:absolute;left:0;text-align:left;margin-left:308.9pt;margin-top:83.3pt;width:6.25pt;height:6.25pt;z-index:-17997824;mso-position-horizontal-relative:page" coordorigin="6178,1666" coordsize="125,125" o:spt="100" adj="0,,0" path="m6178,1666r,124m6302,1666r,124m6178,1666r124,m6178,1790r124,e" filled="f" strokecolor="#231f20" strokeweight=".13725mm">
            <v:stroke joinstyle="round"/>
            <v:formulas/>
            <v:path arrowok="t" o:connecttype="segments"/>
            <w10:wrap anchorx="page"/>
          </v:shape>
        </w:pict>
      </w:r>
      <w:r>
        <w:pict>
          <v:shape id="docshape25" o:spid="_x0000_s2191" style="position:absolute;left:0;text-align:left;margin-left:308.9pt;margin-top:94.15pt;width:6.25pt;height:6.25pt;z-index:-17997312;mso-position-horizontal-relative:page" coordorigin="6178,1883" coordsize="125,125" o:spt="100" adj="0,,0" path="m6178,1883r,124m6302,1883r,124m6178,1883r124,m6178,2007r124,e" filled="f" strokecolor="#231f20" strokeweight=".13725mm">
            <v:stroke joinstyle="round"/>
            <v:formulas/>
            <v:path arrowok="t" o:connecttype="segments"/>
            <w10:wrap anchorx="page"/>
          </v:shape>
        </w:pict>
      </w:r>
      <w:r>
        <w:pict>
          <v:shape id="docshape26" o:spid="_x0000_s2190" style="position:absolute;left:0;text-align:left;margin-left:308.9pt;margin-top:105pt;width:6.25pt;height:6.25pt;z-index:-17996800;mso-position-horizontal-relative:page" coordorigin="6178,2100" coordsize="125,125" o:spt="100" adj="0,,0" path="m6178,2100r,125m6302,2100r,125m6178,2100r124,m6178,2225r124,e" filled="f" strokecolor="#231f20" strokeweight=".13725mm">
            <v:stroke joinstyle="round"/>
            <v:formulas/>
            <v:path arrowok="t" o:connecttype="segments"/>
            <w10:wrap anchorx="page"/>
          </v:shape>
        </w:pict>
      </w:r>
      <w:r>
        <w:pict>
          <v:shape id="docshape27" o:spid="_x0000_s2189" style="position:absolute;left:0;text-align:left;margin-left:391.65pt;margin-top:83.3pt;width:6.25pt;height:6.25pt;z-index:-17996288;mso-position-horizontal-relative:page" coordorigin="7833,1666" coordsize="125,125" o:spt="100" adj="0,,0" path="m7833,1666r,124m7958,1666r,124m7833,1666r125,m7833,1790r125,e" filled="f" strokecolor="#231f20" strokeweight=".13725mm">
            <v:stroke joinstyle="round"/>
            <v:formulas/>
            <v:path arrowok="t" o:connecttype="segments"/>
            <w10:wrap anchorx="page"/>
          </v:shape>
        </w:pict>
      </w:r>
      <w:r>
        <w:pict>
          <v:shape id="docshape28" o:spid="_x0000_s2188" style="position:absolute;left:0;text-align:left;margin-left:391.65pt;margin-top:94.15pt;width:6.25pt;height:6.25pt;z-index:-17995776;mso-position-horizontal-relative:page" coordorigin="7833,1883" coordsize="125,125" o:spt="100" adj="0,,0" path="m7833,1883r,124m7958,1883r,124m7833,1883r125,m7833,2007r125,e" filled="f" strokecolor="#231f20" strokeweight=".13725mm">
            <v:stroke joinstyle="round"/>
            <v:formulas/>
            <v:path arrowok="t" o:connecttype="segments"/>
            <w10:wrap anchorx="page"/>
          </v:shape>
        </w:pict>
      </w:r>
      <w:r>
        <w:pict>
          <v:shape id="docshape29" o:spid="_x0000_s2187" style="position:absolute;left:0;text-align:left;margin-left:391.65pt;margin-top:105pt;width:6.25pt;height:6.25pt;z-index:-17995264;mso-position-horizontal-relative:page" coordorigin="7833,2100" coordsize="125,125" o:spt="100" adj="0,,0" path="m7833,2100r,125m7958,2100r,125m7833,2100r125,m7833,2225r125,e" filled="f" strokecolor="#231f20" strokeweight=".13725mm">
            <v:stroke joinstyle="round"/>
            <v:formulas/>
            <v:path arrowok="t" o:connecttype="segments"/>
            <w10:wrap anchorx="page"/>
          </v:shape>
        </w:pict>
      </w:r>
      <w:r>
        <w:pict>
          <v:shape id="docshape30" o:spid="_x0000_s2186" style="position:absolute;left:0;text-align:left;margin-left:480.35pt;margin-top:83.3pt;width:6.25pt;height:6.25pt;z-index:-17994752;mso-position-horizontal-relative:page" coordorigin="9607,1666" coordsize="125,125" o:spt="100" adj="0,,0" path="m9607,1666r,124m9731,1666r,124m9607,1666r124,m9607,1790r124,e" filled="f" strokecolor="#231f20" strokeweight=".13725mm">
            <v:stroke joinstyle="round"/>
            <v:formulas/>
            <v:path arrowok="t" o:connecttype="segments"/>
            <w10:wrap anchorx="page"/>
          </v:shape>
        </w:pict>
      </w:r>
      <w:r>
        <w:pict>
          <v:shape id="docshape31" o:spid="_x0000_s2185" style="position:absolute;left:0;text-align:left;margin-left:480.35pt;margin-top:94.15pt;width:6.25pt;height:6.25pt;z-index:-17994240;mso-position-horizontal-relative:page" coordorigin="9607,1883" coordsize="125,125" o:spt="100" adj="0,,0" path="m9607,1883r,124m9731,1883r,124m9607,1883r124,m9607,2007r124,e" filled="f" strokecolor="#231f20" strokeweight=".13725mm">
            <v:stroke joinstyle="round"/>
            <v:formulas/>
            <v:path arrowok="t" o:connecttype="segments"/>
            <w10:wrap anchorx="page"/>
          </v:shape>
        </w:pict>
      </w:r>
      <w:r>
        <w:pict>
          <v:shape id="docshape32" o:spid="_x0000_s2184" style="position:absolute;left:0;text-align:left;margin-left:480.35pt;margin-top:105pt;width:6.25pt;height:6.25pt;z-index:-17993728;mso-position-horizontal-relative:page" coordorigin="9607,2100" coordsize="125,125" o:spt="100" adj="0,,0" path="m9607,2100r,125m9731,2100r,125m9607,2100r124,m9607,2225r124,e" filled="f" strokecolor="#231f20" strokeweight=".13725mm">
            <v:stroke joinstyle="round"/>
            <v:formulas/>
            <v:path arrowok="t" o:connecttype="segments"/>
            <w10:wrap anchorx="page"/>
          </v:shape>
        </w:pict>
      </w:r>
      <w:r>
        <w:rPr>
          <w:color w:val="231F20"/>
        </w:rPr>
        <w:t>Statement</w:t>
      </w:r>
      <w:r>
        <w:rPr>
          <w:color w:val="231F20"/>
          <w:spacing w:val="-9"/>
        </w:rPr>
        <w:t xml:space="preserve"> </w:t>
      </w:r>
      <w:r>
        <w:rPr>
          <w:color w:val="231F20"/>
        </w:rPr>
        <w:t>A—QBI</w:t>
      </w:r>
      <w:r>
        <w:rPr>
          <w:color w:val="231F20"/>
          <w:spacing w:val="-9"/>
        </w:rPr>
        <w:t xml:space="preserve"> </w:t>
      </w:r>
      <w:r>
        <w:rPr>
          <w:color w:val="231F20"/>
        </w:rPr>
        <w:t>Pass-Through</w:t>
      </w:r>
      <w:r>
        <w:rPr>
          <w:color w:val="231F20"/>
          <w:spacing w:val="-9"/>
        </w:rPr>
        <w:t xml:space="preserve"> </w:t>
      </w:r>
      <w:r>
        <w:rPr>
          <w:color w:val="231F20"/>
        </w:rPr>
        <w:t>Entity</w:t>
      </w:r>
      <w:r>
        <w:rPr>
          <w:color w:val="231F20"/>
          <w:spacing w:val="-9"/>
        </w:rPr>
        <w:t xml:space="preserve"> </w:t>
      </w:r>
      <w:r>
        <w:rPr>
          <w:color w:val="231F20"/>
          <w:spacing w:val="-2"/>
        </w:rPr>
        <w:t>Reporting</w:t>
      </w:r>
    </w:p>
    <w:p w:rsidR="00A33C7B" w:rsidRDefault="00A33C7B">
      <w:pPr>
        <w:pStyle w:val="Textkrper"/>
        <w:spacing w:before="5"/>
        <w:ind w:left="0"/>
        <w:rPr>
          <w:b/>
          <w:sz w:val="11"/>
        </w:rPr>
      </w:pPr>
    </w:p>
    <w:tbl>
      <w:tblPr>
        <w:tblStyle w:val="TableNormal"/>
        <w:tblW w:w="0" w:type="auto"/>
        <w:tblInd w:w="124"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Look w:val="01E0" w:firstRow="1" w:lastRow="1" w:firstColumn="1" w:lastColumn="1" w:noHBand="0" w:noVBand="0"/>
      </w:tblPr>
      <w:tblGrid>
        <w:gridCol w:w="1199"/>
        <w:gridCol w:w="4046"/>
        <w:gridCol w:w="1704"/>
        <w:gridCol w:w="1773"/>
        <w:gridCol w:w="1836"/>
      </w:tblGrid>
      <w:tr w:rsidR="00A33C7B">
        <w:trPr>
          <w:trHeight w:val="263"/>
        </w:trPr>
        <w:tc>
          <w:tcPr>
            <w:tcW w:w="6949" w:type="dxa"/>
            <w:gridSpan w:val="3"/>
          </w:tcPr>
          <w:p w:rsidR="00A33C7B" w:rsidRDefault="0089559E">
            <w:pPr>
              <w:pStyle w:val="TableParagraph"/>
              <w:spacing w:before="75"/>
              <w:ind w:left="84"/>
              <w:rPr>
                <w:b/>
                <w:sz w:val="14"/>
              </w:rPr>
            </w:pPr>
            <w:r>
              <w:rPr>
                <w:b/>
                <w:color w:val="231F20"/>
                <w:sz w:val="14"/>
              </w:rPr>
              <w:t>Partnership’s</w:t>
            </w:r>
            <w:r>
              <w:rPr>
                <w:b/>
                <w:color w:val="231F20"/>
                <w:spacing w:val="10"/>
                <w:w w:val="105"/>
                <w:sz w:val="14"/>
              </w:rPr>
              <w:t xml:space="preserve"> </w:t>
            </w:r>
            <w:r>
              <w:rPr>
                <w:b/>
                <w:color w:val="231F20"/>
                <w:spacing w:val="-4"/>
                <w:w w:val="105"/>
                <w:sz w:val="14"/>
              </w:rPr>
              <w:t>name:</w:t>
            </w:r>
          </w:p>
        </w:tc>
        <w:tc>
          <w:tcPr>
            <w:tcW w:w="3609" w:type="dxa"/>
            <w:gridSpan w:val="2"/>
          </w:tcPr>
          <w:p w:rsidR="00A33C7B" w:rsidRDefault="0089559E">
            <w:pPr>
              <w:pStyle w:val="TableParagraph"/>
              <w:spacing w:before="75"/>
              <w:ind w:left="36"/>
              <w:rPr>
                <w:b/>
                <w:sz w:val="14"/>
              </w:rPr>
            </w:pPr>
            <w:r>
              <w:rPr>
                <w:b/>
                <w:color w:val="231F20"/>
                <w:sz w:val="14"/>
              </w:rPr>
              <w:t>Partnership’s</w:t>
            </w:r>
            <w:r>
              <w:rPr>
                <w:b/>
                <w:color w:val="231F20"/>
                <w:spacing w:val="12"/>
                <w:sz w:val="14"/>
              </w:rPr>
              <w:t xml:space="preserve"> </w:t>
            </w:r>
            <w:r>
              <w:rPr>
                <w:b/>
                <w:color w:val="231F20"/>
                <w:spacing w:val="-4"/>
                <w:sz w:val="14"/>
              </w:rPr>
              <w:t>EIN:</w:t>
            </w:r>
          </w:p>
        </w:tc>
      </w:tr>
      <w:tr w:rsidR="00A33C7B">
        <w:trPr>
          <w:trHeight w:val="270"/>
        </w:trPr>
        <w:tc>
          <w:tcPr>
            <w:tcW w:w="5245" w:type="dxa"/>
            <w:gridSpan w:val="2"/>
          </w:tcPr>
          <w:p w:rsidR="00A33C7B" w:rsidRDefault="0089559E">
            <w:pPr>
              <w:pStyle w:val="TableParagraph"/>
              <w:spacing w:before="81"/>
              <w:ind w:left="84"/>
              <w:rPr>
                <w:b/>
                <w:sz w:val="14"/>
              </w:rPr>
            </w:pPr>
            <w:r>
              <w:rPr>
                <w:b/>
                <w:color w:val="231F20"/>
                <w:sz w:val="14"/>
              </w:rPr>
              <w:t>Partner’s</w:t>
            </w:r>
            <w:r>
              <w:rPr>
                <w:b/>
                <w:color w:val="231F20"/>
                <w:spacing w:val="2"/>
                <w:w w:val="105"/>
                <w:sz w:val="14"/>
              </w:rPr>
              <w:t xml:space="preserve"> </w:t>
            </w:r>
            <w:r>
              <w:rPr>
                <w:b/>
                <w:color w:val="231F20"/>
                <w:spacing w:val="-4"/>
                <w:w w:val="105"/>
                <w:sz w:val="14"/>
              </w:rPr>
              <w:t>name:</w:t>
            </w:r>
          </w:p>
        </w:tc>
        <w:tc>
          <w:tcPr>
            <w:tcW w:w="5313" w:type="dxa"/>
            <w:gridSpan w:val="3"/>
          </w:tcPr>
          <w:p w:rsidR="00A33C7B" w:rsidRDefault="0089559E">
            <w:pPr>
              <w:pStyle w:val="TableParagraph"/>
              <w:spacing w:before="81"/>
              <w:ind w:left="36"/>
              <w:rPr>
                <w:b/>
                <w:sz w:val="14"/>
              </w:rPr>
            </w:pPr>
            <w:r>
              <w:rPr>
                <w:b/>
                <w:color w:val="231F20"/>
                <w:sz w:val="14"/>
              </w:rPr>
              <w:t>Partner’s</w:t>
            </w:r>
            <w:r>
              <w:rPr>
                <w:b/>
                <w:color w:val="231F20"/>
                <w:spacing w:val="12"/>
                <w:sz w:val="14"/>
              </w:rPr>
              <w:t xml:space="preserve"> </w:t>
            </w:r>
            <w:r>
              <w:rPr>
                <w:b/>
                <w:color w:val="231F20"/>
                <w:sz w:val="14"/>
              </w:rPr>
              <w:t>identifying</w:t>
            </w:r>
            <w:r>
              <w:rPr>
                <w:b/>
                <w:color w:val="231F20"/>
                <w:spacing w:val="12"/>
                <w:sz w:val="14"/>
              </w:rPr>
              <w:t xml:space="preserve"> </w:t>
            </w:r>
            <w:r>
              <w:rPr>
                <w:b/>
                <w:color w:val="231F20"/>
                <w:spacing w:val="-2"/>
                <w:sz w:val="14"/>
              </w:rPr>
              <w:t>number:</w:t>
            </w:r>
          </w:p>
        </w:tc>
      </w:tr>
      <w:tr w:rsidR="00A33C7B">
        <w:trPr>
          <w:trHeight w:val="265"/>
        </w:trPr>
        <w:tc>
          <w:tcPr>
            <w:tcW w:w="10558" w:type="dxa"/>
            <w:gridSpan w:val="5"/>
          </w:tcPr>
          <w:p w:rsidR="00A33C7B" w:rsidRDefault="00A33C7B">
            <w:pPr>
              <w:pStyle w:val="TableParagraph"/>
              <w:ind w:left="0"/>
              <w:rPr>
                <w:rFonts w:ascii="Times New Roman"/>
                <w:sz w:val="16"/>
              </w:rPr>
            </w:pPr>
          </w:p>
        </w:tc>
      </w:tr>
      <w:tr w:rsidR="00A33C7B">
        <w:trPr>
          <w:trHeight w:val="269"/>
        </w:trPr>
        <w:tc>
          <w:tcPr>
            <w:tcW w:w="5245" w:type="dxa"/>
            <w:gridSpan w:val="2"/>
            <w:vMerge w:val="restart"/>
          </w:tcPr>
          <w:p w:rsidR="00A33C7B" w:rsidRDefault="00A33C7B">
            <w:pPr>
              <w:pStyle w:val="TableParagraph"/>
              <w:ind w:left="0"/>
              <w:rPr>
                <w:b/>
                <w:sz w:val="20"/>
              </w:rPr>
            </w:pPr>
          </w:p>
          <w:p w:rsidR="00A33C7B" w:rsidRDefault="00A33C7B">
            <w:pPr>
              <w:pStyle w:val="TableParagraph"/>
              <w:spacing w:before="6"/>
              <w:ind w:left="0"/>
              <w:rPr>
                <w:b/>
                <w:sz w:val="19"/>
              </w:rPr>
            </w:pPr>
          </w:p>
          <w:p w:rsidR="00A33C7B" w:rsidRDefault="0089559E">
            <w:pPr>
              <w:pStyle w:val="TableParagraph"/>
              <w:spacing w:before="1"/>
              <w:ind w:left="84"/>
              <w:rPr>
                <w:b/>
                <w:sz w:val="14"/>
              </w:rPr>
            </w:pPr>
            <w:r>
              <w:rPr>
                <w:b/>
                <w:color w:val="231F20"/>
                <w:sz w:val="14"/>
              </w:rPr>
              <w:t>Partner’s</w:t>
            </w:r>
            <w:r>
              <w:rPr>
                <w:b/>
                <w:color w:val="231F20"/>
                <w:spacing w:val="7"/>
                <w:sz w:val="14"/>
              </w:rPr>
              <w:t xml:space="preserve"> </w:t>
            </w:r>
            <w:r>
              <w:rPr>
                <w:b/>
                <w:color w:val="231F20"/>
                <w:sz w:val="14"/>
              </w:rPr>
              <w:t>share</w:t>
            </w:r>
            <w:r>
              <w:rPr>
                <w:b/>
                <w:color w:val="231F20"/>
                <w:spacing w:val="7"/>
                <w:sz w:val="14"/>
              </w:rPr>
              <w:t xml:space="preserve"> </w:t>
            </w:r>
            <w:r>
              <w:rPr>
                <w:b/>
                <w:color w:val="231F20"/>
                <w:spacing w:val="-5"/>
                <w:sz w:val="14"/>
              </w:rPr>
              <w:t>of:</w:t>
            </w:r>
          </w:p>
        </w:tc>
        <w:tc>
          <w:tcPr>
            <w:tcW w:w="1704" w:type="dxa"/>
          </w:tcPr>
          <w:p w:rsidR="00A33C7B" w:rsidRDefault="0089559E">
            <w:pPr>
              <w:pStyle w:val="TableParagraph"/>
              <w:spacing w:before="81"/>
              <w:ind w:left="36"/>
              <w:rPr>
                <w:b/>
                <w:sz w:val="14"/>
              </w:rPr>
            </w:pPr>
            <w:r>
              <w:rPr>
                <w:b/>
                <w:color w:val="231F20"/>
                <w:sz w:val="14"/>
              </w:rPr>
              <w:t>Trade</w:t>
            </w:r>
            <w:r>
              <w:rPr>
                <w:b/>
                <w:color w:val="231F20"/>
                <w:spacing w:val="2"/>
                <w:sz w:val="14"/>
              </w:rPr>
              <w:t xml:space="preserve"> </w:t>
            </w:r>
            <w:r>
              <w:rPr>
                <w:b/>
                <w:color w:val="231F20"/>
                <w:sz w:val="14"/>
              </w:rPr>
              <w:t>or</w:t>
            </w:r>
            <w:r>
              <w:rPr>
                <w:b/>
                <w:color w:val="231F20"/>
                <w:spacing w:val="2"/>
                <w:sz w:val="14"/>
              </w:rPr>
              <w:t xml:space="preserve"> </w:t>
            </w:r>
            <w:r>
              <w:rPr>
                <w:b/>
                <w:color w:val="231F20"/>
                <w:sz w:val="14"/>
              </w:rPr>
              <w:t>business</w:t>
            </w:r>
            <w:r>
              <w:rPr>
                <w:b/>
                <w:color w:val="231F20"/>
                <w:spacing w:val="2"/>
                <w:sz w:val="14"/>
              </w:rPr>
              <w:t xml:space="preserve"> </w:t>
            </w:r>
            <w:r>
              <w:rPr>
                <w:b/>
                <w:color w:val="231F20"/>
                <w:spacing w:val="-10"/>
                <w:sz w:val="14"/>
              </w:rPr>
              <w:t>1</w:t>
            </w:r>
          </w:p>
        </w:tc>
        <w:tc>
          <w:tcPr>
            <w:tcW w:w="1773" w:type="dxa"/>
          </w:tcPr>
          <w:p w:rsidR="00A33C7B" w:rsidRDefault="0089559E">
            <w:pPr>
              <w:pStyle w:val="TableParagraph"/>
              <w:spacing w:before="81"/>
              <w:ind w:left="36"/>
              <w:rPr>
                <w:b/>
                <w:sz w:val="14"/>
              </w:rPr>
            </w:pPr>
            <w:r>
              <w:rPr>
                <w:b/>
                <w:color w:val="231F20"/>
                <w:sz w:val="14"/>
              </w:rPr>
              <w:t>Trade</w:t>
            </w:r>
            <w:r>
              <w:rPr>
                <w:b/>
                <w:color w:val="231F20"/>
                <w:spacing w:val="2"/>
                <w:sz w:val="14"/>
              </w:rPr>
              <w:t xml:space="preserve"> </w:t>
            </w:r>
            <w:r>
              <w:rPr>
                <w:b/>
                <w:color w:val="231F20"/>
                <w:sz w:val="14"/>
              </w:rPr>
              <w:t>or</w:t>
            </w:r>
            <w:r>
              <w:rPr>
                <w:b/>
                <w:color w:val="231F20"/>
                <w:spacing w:val="2"/>
                <w:sz w:val="14"/>
              </w:rPr>
              <w:t xml:space="preserve"> </w:t>
            </w:r>
            <w:r>
              <w:rPr>
                <w:b/>
                <w:color w:val="231F20"/>
                <w:sz w:val="14"/>
              </w:rPr>
              <w:t>business</w:t>
            </w:r>
            <w:r>
              <w:rPr>
                <w:b/>
                <w:color w:val="231F20"/>
                <w:spacing w:val="2"/>
                <w:sz w:val="14"/>
              </w:rPr>
              <w:t xml:space="preserve"> </w:t>
            </w:r>
            <w:r>
              <w:rPr>
                <w:b/>
                <w:color w:val="231F20"/>
                <w:spacing w:val="-10"/>
                <w:sz w:val="14"/>
              </w:rPr>
              <w:t>2</w:t>
            </w:r>
          </w:p>
        </w:tc>
        <w:tc>
          <w:tcPr>
            <w:tcW w:w="1836" w:type="dxa"/>
          </w:tcPr>
          <w:p w:rsidR="00A33C7B" w:rsidRDefault="0089559E">
            <w:pPr>
              <w:pStyle w:val="TableParagraph"/>
              <w:spacing w:before="81"/>
              <w:ind w:left="36"/>
              <w:rPr>
                <w:b/>
                <w:sz w:val="14"/>
              </w:rPr>
            </w:pPr>
            <w:r>
              <w:rPr>
                <w:b/>
                <w:color w:val="231F20"/>
                <w:sz w:val="14"/>
              </w:rPr>
              <w:t>Trade</w:t>
            </w:r>
            <w:r>
              <w:rPr>
                <w:b/>
                <w:color w:val="231F20"/>
                <w:spacing w:val="2"/>
                <w:sz w:val="14"/>
              </w:rPr>
              <w:t xml:space="preserve"> </w:t>
            </w:r>
            <w:r>
              <w:rPr>
                <w:b/>
                <w:color w:val="231F20"/>
                <w:sz w:val="14"/>
              </w:rPr>
              <w:t>or</w:t>
            </w:r>
            <w:r>
              <w:rPr>
                <w:b/>
                <w:color w:val="231F20"/>
                <w:spacing w:val="2"/>
                <w:sz w:val="14"/>
              </w:rPr>
              <w:t xml:space="preserve"> </w:t>
            </w:r>
            <w:r>
              <w:rPr>
                <w:b/>
                <w:color w:val="231F20"/>
                <w:sz w:val="14"/>
              </w:rPr>
              <w:t>business</w:t>
            </w:r>
            <w:r>
              <w:rPr>
                <w:b/>
                <w:color w:val="231F20"/>
                <w:spacing w:val="2"/>
                <w:sz w:val="14"/>
              </w:rPr>
              <w:t xml:space="preserve"> </w:t>
            </w:r>
            <w:r>
              <w:rPr>
                <w:b/>
                <w:color w:val="231F20"/>
                <w:spacing w:val="-10"/>
                <w:sz w:val="14"/>
              </w:rPr>
              <w:t>3</w:t>
            </w:r>
          </w:p>
        </w:tc>
      </w:tr>
      <w:tr w:rsidR="00A33C7B">
        <w:trPr>
          <w:trHeight w:val="737"/>
        </w:trPr>
        <w:tc>
          <w:tcPr>
            <w:tcW w:w="5245" w:type="dxa"/>
            <w:gridSpan w:val="2"/>
            <w:vMerge/>
            <w:tcBorders>
              <w:top w:val="nil"/>
            </w:tcBorders>
          </w:tcPr>
          <w:p w:rsidR="00A33C7B" w:rsidRDefault="00A33C7B">
            <w:pPr>
              <w:rPr>
                <w:sz w:val="2"/>
                <w:szCs w:val="2"/>
              </w:rPr>
            </w:pPr>
          </w:p>
        </w:tc>
        <w:tc>
          <w:tcPr>
            <w:tcW w:w="1704" w:type="dxa"/>
          </w:tcPr>
          <w:p w:rsidR="00A33C7B" w:rsidRDefault="0089559E">
            <w:pPr>
              <w:pStyle w:val="TableParagraph"/>
              <w:spacing w:before="114"/>
              <w:ind w:left="260"/>
              <w:rPr>
                <w:sz w:val="14"/>
              </w:rPr>
            </w:pPr>
            <w:r>
              <w:rPr>
                <w:color w:val="231F20"/>
                <w:spacing w:val="-5"/>
                <w:sz w:val="14"/>
              </w:rPr>
              <w:t>PTP</w:t>
            </w:r>
          </w:p>
          <w:p w:rsidR="00A33C7B" w:rsidRDefault="0089559E">
            <w:pPr>
              <w:pStyle w:val="TableParagraph"/>
              <w:spacing w:before="8" w:line="210" w:lineRule="atLeast"/>
              <w:ind w:left="260" w:right="400"/>
              <w:rPr>
                <w:sz w:val="14"/>
              </w:rPr>
            </w:pPr>
            <w:r>
              <w:rPr>
                <w:color w:val="231F20"/>
                <w:spacing w:val="-2"/>
                <w:sz w:val="14"/>
              </w:rPr>
              <w:t>Aggregated</w:t>
            </w:r>
            <w:r>
              <w:rPr>
                <w:color w:val="231F20"/>
                <w:spacing w:val="40"/>
                <w:sz w:val="14"/>
              </w:rPr>
              <w:t xml:space="preserve"> </w:t>
            </w:r>
            <w:r>
              <w:rPr>
                <w:color w:val="231F20"/>
                <w:spacing w:val="-4"/>
                <w:sz w:val="14"/>
              </w:rPr>
              <w:t>SSTB</w:t>
            </w:r>
          </w:p>
        </w:tc>
        <w:tc>
          <w:tcPr>
            <w:tcW w:w="1773" w:type="dxa"/>
          </w:tcPr>
          <w:p w:rsidR="00A33C7B" w:rsidRDefault="0089559E">
            <w:pPr>
              <w:pStyle w:val="TableParagraph"/>
              <w:spacing w:before="114"/>
              <w:ind w:left="212"/>
              <w:rPr>
                <w:sz w:val="14"/>
              </w:rPr>
            </w:pPr>
            <w:r>
              <w:rPr>
                <w:color w:val="231F20"/>
                <w:spacing w:val="-5"/>
                <w:sz w:val="14"/>
              </w:rPr>
              <w:t>PTP</w:t>
            </w:r>
          </w:p>
          <w:p w:rsidR="00A33C7B" w:rsidRDefault="0089559E">
            <w:pPr>
              <w:pStyle w:val="TableParagraph"/>
              <w:spacing w:before="8" w:line="210" w:lineRule="atLeast"/>
              <w:ind w:left="212" w:right="517"/>
              <w:rPr>
                <w:sz w:val="14"/>
              </w:rPr>
            </w:pPr>
            <w:r>
              <w:rPr>
                <w:color w:val="231F20"/>
                <w:spacing w:val="-2"/>
                <w:sz w:val="14"/>
              </w:rPr>
              <w:t>Aggregated</w:t>
            </w:r>
            <w:r>
              <w:rPr>
                <w:color w:val="231F20"/>
                <w:spacing w:val="40"/>
                <w:sz w:val="14"/>
              </w:rPr>
              <w:t xml:space="preserve"> </w:t>
            </w:r>
            <w:r>
              <w:rPr>
                <w:color w:val="231F20"/>
                <w:spacing w:val="-4"/>
                <w:sz w:val="14"/>
              </w:rPr>
              <w:t>SSTB</w:t>
            </w:r>
          </w:p>
        </w:tc>
        <w:tc>
          <w:tcPr>
            <w:tcW w:w="1836" w:type="dxa"/>
          </w:tcPr>
          <w:p w:rsidR="00A33C7B" w:rsidRDefault="0089559E">
            <w:pPr>
              <w:pStyle w:val="TableParagraph"/>
              <w:spacing w:before="114"/>
              <w:ind w:left="212"/>
              <w:rPr>
                <w:sz w:val="14"/>
              </w:rPr>
            </w:pPr>
            <w:r>
              <w:rPr>
                <w:color w:val="231F20"/>
                <w:spacing w:val="-5"/>
                <w:sz w:val="14"/>
              </w:rPr>
              <w:t>PTP</w:t>
            </w:r>
          </w:p>
          <w:p w:rsidR="00A33C7B" w:rsidRDefault="0089559E">
            <w:pPr>
              <w:pStyle w:val="TableParagraph"/>
              <w:spacing w:before="8" w:line="210" w:lineRule="atLeast"/>
              <w:ind w:left="212" w:right="580"/>
              <w:rPr>
                <w:sz w:val="14"/>
              </w:rPr>
            </w:pPr>
            <w:r>
              <w:rPr>
                <w:color w:val="231F20"/>
                <w:spacing w:val="-2"/>
                <w:sz w:val="14"/>
              </w:rPr>
              <w:t>Aggregated</w:t>
            </w:r>
            <w:r>
              <w:rPr>
                <w:color w:val="231F20"/>
                <w:spacing w:val="40"/>
                <w:sz w:val="14"/>
              </w:rPr>
              <w:t xml:space="preserve"> </w:t>
            </w:r>
            <w:r>
              <w:rPr>
                <w:color w:val="231F20"/>
                <w:spacing w:val="-4"/>
                <w:sz w:val="14"/>
              </w:rPr>
              <w:t>SSTB</w:t>
            </w:r>
          </w:p>
        </w:tc>
      </w:tr>
      <w:tr w:rsidR="00A33C7B">
        <w:trPr>
          <w:trHeight w:val="270"/>
        </w:trPr>
        <w:tc>
          <w:tcPr>
            <w:tcW w:w="10558" w:type="dxa"/>
            <w:gridSpan w:val="5"/>
          </w:tcPr>
          <w:p w:rsidR="00A33C7B" w:rsidRDefault="0089559E">
            <w:pPr>
              <w:pStyle w:val="TableParagraph"/>
              <w:spacing w:before="81"/>
              <w:ind w:left="85"/>
              <w:rPr>
                <w:b/>
                <w:sz w:val="14"/>
              </w:rPr>
            </w:pPr>
            <w:r>
              <w:rPr>
                <w:b/>
                <w:color w:val="231F20"/>
                <w:sz w:val="14"/>
              </w:rPr>
              <w:t>QBI</w:t>
            </w:r>
            <w:r>
              <w:rPr>
                <w:b/>
                <w:color w:val="231F20"/>
                <w:spacing w:val="11"/>
                <w:sz w:val="14"/>
              </w:rPr>
              <w:t xml:space="preserve"> </w:t>
            </w:r>
            <w:r>
              <w:rPr>
                <w:b/>
                <w:color w:val="231F20"/>
                <w:sz w:val="14"/>
              </w:rPr>
              <w:t>or</w:t>
            </w:r>
            <w:r>
              <w:rPr>
                <w:b/>
                <w:color w:val="231F20"/>
                <w:spacing w:val="12"/>
                <w:sz w:val="14"/>
              </w:rPr>
              <w:t xml:space="preserve"> </w:t>
            </w:r>
            <w:r>
              <w:rPr>
                <w:b/>
                <w:color w:val="231F20"/>
                <w:sz w:val="14"/>
              </w:rPr>
              <w:t>qualified</w:t>
            </w:r>
            <w:r>
              <w:rPr>
                <w:b/>
                <w:color w:val="231F20"/>
                <w:spacing w:val="12"/>
                <w:sz w:val="14"/>
              </w:rPr>
              <w:t xml:space="preserve"> </w:t>
            </w:r>
            <w:r>
              <w:rPr>
                <w:b/>
                <w:color w:val="231F20"/>
                <w:sz w:val="14"/>
              </w:rPr>
              <w:t>PTP</w:t>
            </w:r>
            <w:r>
              <w:rPr>
                <w:b/>
                <w:color w:val="231F20"/>
                <w:spacing w:val="11"/>
                <w:sz w:val="14"/>
              </w:rPr>
              <w:t xml:space="preserve"> </w:t>
            </w:r>
            <w:r>
              <w:rPr>
                <w:b/>
                <w:color w:val="231F20"/>
                <w:sz w:val="14"/>
              </w:rPr>
              <w:t>items</w:t>
            </w:r>
            <w:r>
              <w:rPr>
                <w:b/>
                <w:color w:val="231F20"/>
                <w:spacing w:val="12"/>
                <w:sz w:val="14"/>
              </w:rPr>
              <w:t xml:space="preserve"> </w:t>
            </w:r>
            <w:r>
              <w:rPr>
                <w:b/>
                <w:color w:val="231F20"/>
                <w:sz w:val="14"/>
              </w:rPr>
              <w:t>subject</w:t>
            </w:r>
            <w:r>
              <w:rPr>
                <w:b/>
                <w:color w:val="231F20"/>
                <w:spacing w:val="12"/>
                <w:sz w:val="14"/>
              </w:rPr>
              <w:t xml:space="preserve"> </w:t>
            </w:r>
            <w:r>
              <w:rPr>
                <w:b/>
                <w:color w:val="231F20"/>
                <w:sz w:val="14"/>
              </w:rPr>
              <w:t>to</w:t>
            </w:r>
            <w:r>
              <w:rPr>
                <w:b/>
                <w:color w:val="231F20"/>
                <w:spacing w:val="11"/>
                <w:sz w:val="14"/>
              </w:rPr>
              <w:t xml:space="preserve"> </w:t>
            </w:r>
            <w:r>
              <w:rPr>
                <w:b/>
                <w:color w:val="231F20"/>
                <w:sz w:val="14"/>
              </w:rPr>
              <w:t>partner-specific</w:t>
            </w:r>
            <w:r>
              <w:rPr>
                <w:b/>
                <w:color w:val="231F20"/>
                <w:spacing w:val="12"/>
                <w:sz w:val="14"/>
              </w:rPr>
              <w:t xml:space="preserve"> </w:t>
            </w:r>
            <w:r>
              <w:rPr>
                <w:b/>
                <w:color w:val="231F20"/>
                <w:spacing w:val="-2"/>
                <w:sz w:val="14"/>
              </w:rPr>
              <w:t>determinations:</w:t>
            </w:r>
          </w:p>
        </w:tc>
      </w:tr>
      <w:tr w:rsidR="00A33C7B">
        <w:trPr>
          <w:trHeight w:val="269"/>
        </w:trPr>
        <w:tc>
          <w:tcPr>
            <w:tcW w:w="1199" w:type="dxa"/>
            <w:vMerge w:val="restart"/>
          </w:tcPr>
          <w:p w:rsidR="00A33C7B" w:rsidRDefault="00A33C7B">
            <w:pPr>
              <w:pStyle w:val="TableParagraph"/>
              <w:ind w:left="0"/>
              <w:rPr>
                <w:rFonts w:ascii="Times New Roman"/>
                <w:sz w:val="16"/>
              </w:rPr>
            </w:pPr>
          </w:p>
        </w:tc>
        <w:tc>
          <w:tcPr>
            <w:tcW w:w="4046" w:type="dxa"/>
          </w:tcPr>
          <w:p w:rsidR="00A33C7B" w:rsidRDefault="0089559E">
            <w:pPr>
              <w:pStyle w:val="TableParagraph"/>
              <w:spacing w:before="81"/>
              <w:ind w:left="80" w:right="190"/>
              <w:jc w:val="center"/>
              <w:rPr>
                <w:sz w:val="11"/>
              </w:rPr>
            </w:pPr>
            <w:r>
              <w:rPr>
                <w:color w:val="231F20"/>
                <w:w w:val="105"/>
                <w:sz w:val="14"/>
              </w:rPr>
              <w:t>Ordinary</w:t>
            </w:r>
            <w:r>
              <w:rPr>
                <w:color w:val="231F20"/>
                <w:spacing w:val="-8"/>
                <w:w w:val="105"/>
                <w:sz w:val="14"/>
              </w:rPr>
              <w:t xml:space="preserve"> </w:t>
            </w:r>
            <w:r>
              <w:rPr>
                <w:color w:val="231F20"/>
                <w:w w:val="105"/>
                <w:sz w:val="14"/>
              </w:rPr>
              <w:t>business</w:t>
            </w:r>
            <w:r>
              <w:rPr>
                <w:color w:val="231F20"/>
                <w:spacing w:val="-8"/>
                <w:w w:val="105"/>
                <w:sz w:val="14"/>
              </w:rPr>
              <w:t xml:space="preserve"> </w:t>
            </w:r>
            <w:r>
              <w:rPr>
                <w:color w:val="231F20"/>
                <w:w w:val="105"/>
                <w:sz w:val="14"/>
              </w:rPr>
              <w:t>income</w:t>
            </w:r>
            <w:r>
              <w:rPr>
                <w:color w:val="231F20"/>
                <w:spacing w:val="-8"/>
                <w:w w:val="105"/>
                <w:sz w:val="14"/>
              </w:rPr>
              <w:t xml:space="preserve"> </w:t>
            </w:r>
            <w:r>
              <w:rPr>
                <w:color w:val="231F20"/>
                <w:w w:val="105"/>
                <w:sz w:val="14"/>
              </w:rPr>
              <w:t>(loss)</w:t>
            </w:r>
            <w:r>
              <w:rPr>
                <w:color w:val="231F20"/>
                <w:spacing w:val="33"/>
                <w:w w:val="105"/>
                <w:sz w:val="14"/>
              </w:rPr>
              <w:t xml:space="preserve">  </w:t>
            </w:r>
            <w:r>
              <w:rPr>
                <w:color w:val="231F20"/>
                <w:spacing w:val="16"/>
                <w:w w:val="105"/>
                <w:sz w:val="11"/>
              </w:rPr>
              <w:t>.</w:t>
            </w:r>
            <w:r>
              <w:rPr>
                <w:color w:val="231F20"/>
                <w:spacing w:val="26"/>
                <w:w w:val="105"/>
                <w:sz w:val="11"/>
              </w:rPr>
              <w:t xml:space="preserve"> </w:t>
            </w:r>
            <w:r>
              <w:rPr>
                <w:color w:val="231F20"/>
                <w:spacing w:val="16"/>
                <w:w w:val="105"/>
                <w:sz w:val="11"/>
              </w:rPr>
              <w:t>.</w:t>
            </w:r>
            <w:r>
              <w:rPr>
                <w:color w:val="231F20"/>
                <w:spacing w:val="26"/>
                <w:w w:val="105"/>
                <w:sz w:val="11"/>
              </w:rPr>
              <w:t xml:space="preserve"> </w:t>
            </w:r>
            <w:r>
              <w:rPr>
                <w:color w:val="231F20"/>
                <w:spacing w:val="16"/>
                <w:w w:val="105"/>
                <w:sz w:val="11"/>
              </w:rPr>
              <w:t>.</w:t>
            </w:r>
            <w:r>
              <w:rPr>
                <w:color w:val="231F20"/>
                <w:spacing w:val="25"/>
                <w:w w:val="105"/>
                <w:sz w:val="11"/>
              </w:rPr>
              <w:t xml:space="preserve"> </w:t>
            </w:r>
            <w:r>
              <w:rPr>
                <w:color w:val="231F20"/>
                <w:spacing w:val="16"/>
                <w:w w:val="105"/>
                <w:sz w:val="11"/>
              </w:rPr>
              <w:t>.</w:t>
            </w:r>
            <w:r>
              <w:rPr>
                <w:color w:val="231F20"/>
                <w:spacing w:val="26"/>
                <w:w w:val="105"/>
                <w:sz w:val="11"/>
              </w:rPr>
              <w:t xml:space="preserve"> </w:t>
            </w:r>
            <w:r>
              <w:rPr>
                <w:color w:val="231F20"/>
                <w:spacing w:val="16"/>
                <w:w w:val="105"/>
                <w:sz w:val="11"/>
              </w:rPr>
              <w:t>.</w:t>
            </w:r>
            <w:r>
              <w:rPr>
                <w:color w:val="231F20"/>
                <w:spacing w:val="25"/>
                <w:w w:val="105"/>
                <w:sz w:val="11"/>
              </w:rPr>
              <w:t xml:space="preserve"> </w:t>
            </w:r>
            <w:r>
              <w:rPr>
                <w:color w:val="231F20"/>
                <w:spacing w:val="16"/>
                <w:w w:val="105"/>
                <w:sz w:val="11"/>
              </w:rPr>
              <w:t>.</w:t>
            </w:r>
            <w:r>
              <w:rPr>
                <w:color w:val="231F20"/>
                <w:spacing w:val="26"/>
                <w:w w:val="105"/>
                <w:sz w:val="11"/>
              </w:rPr>
              <w:t xml:space="preserve"> </w:t>
            </w:r>
            <w:r>
              <w:rPr>
                <w:color w:val="231F20"/>
                <w:spacing w:val="16"/>
                <w:w w:val="105"/>
                <w:sz w:val="11"/>
              </w:rPr>
              <w:t>.</w:t>
            </w:r>
            <w:r>
              <w:rPr>
                <w:color w:val="231F20"/>
                <w:spacing w:val="25"/>
                <w:w w:val="105"/>
                <w:sz w:val="11"/>
              </w:rPr>
              <w:t xml:space="preserve"> </w:t>
            </w:r>
            <w:r>
              <w:rPr>
                <w:color w:val="231F20"/>
                <w:spacing w:val="16"/>
                <w:w w:val="105"/>
                <w:sz w:val="11"/>
              </w:rPr>
              <w:t>.</w:t>
            </w:r>
            <w:r>
              <w:rPr>
                <w:color w:val="231F20"/>
                <w:spacing w:val="26"/>
                <w:w w:val="105"/>
                <w:sz w:val="11"/>
              </w:rPr>
              <w:t xml:space="preserve"> </w:t>
            </w:r>
            <w:r>
              <w:rPr>
                <w:color w:val="231F20"/>
                <w:spacing w:val="16"/>
                <w:w w:val="105"/>
                <w:sz w:val="11"/>
              </w:rPr>
              <w:t>.</w:t>
            </w:r>
            <w:r>
              <w:rPr>
                <w:color w:val="231F20"/>
                <w:spacing w:val="25"/>
                <w:w w:val="105"/>
                <w:sz w:val="11"/>
              </w:rPr>
              <w:t xml:space="preserve"> </w:t>
            </w:r>
            <w:r>
              <w:rPr>
                <w:color w:val="231F20"/>
                <w:spacing w:val="16"/>
                <w:w w:val="105"/>
                <w:sz w:val="11"/>
              </w:rPr>
              <w:t>.</w:t>
            </w:r>
            <w:r>
              <w:rPr>
                <w:color w:val="231F20"/>
                <w:spacing w:val="26"/>
                <w:w w:val="105"/>
                <w:sz w:val="11"/>
              </w:rPr>
              <w:t xml:space="preserve"> </w:t>
            </w:r>
            <w:r>
              <w:rPr>
                <w:color w:val="231F20"/>
                <w:spacing w:val="16"/>
                <w:w w:val="105"/>
                <w:sz w:val="11"/>
              </w:rPr>
              <w:t>.</w:t>
            </w:r>
            <w:r>
              <w:rPr>
                <w:color w:val="231F20"/>
                <w:spacing w:val="25"/>
                <w:w w:val="105"/>
                <w:sz w:val="11"/>
              </w:rPr>
              <w:t xml:space="preserve"> </w:t>
            </w:r>
            <w:r>
              <w:rPr>
                <w:color w:val="231F20"/>
                <w:spacing w:val="16"/>
                <w:w w:val="105"/>
                <w:sz w:val="11"/>
              </w:rPr>
              <w:t>.</w:t>
            </w:r>
            <w:r>
              <w:rPr>
                <w:color w:val="231F20"/>
                <w:spacing w:val="26"/>
                <w:w w:val="105"/>
                <w:sz w:val="11"/>
              </w:rPr>
              <w:t xml:space="preserve"> </w:t>
            </w:r>
            <w:r>
              <w:rPr>
                <w:color w:val="231F20"/>
                <w:spacing w:val="16"/>
                <w:w w:val="105"/>
                <w:sz w:val="11"/>
              </w:rPr>
              <w:t>.</w:t>
            </w:r>
            <w:r>
              <w:rPr>
                <w:color w:val="231F20"/>
                <w:spacing w:val="25"/>
                <w:w w:val="105"/>
                <w:sz w:val="11"/>
              </w:rPr>
              <w:t xml:space="preserve"> </w:t>
            </w:r>
            <w:r>
              <w:rPr>
                <w:color w:val="231F20"/>
                <w:spacing w:val="16"/>
                <w:w w:val="105"/>
                <w:sz w:val="11"/>
              </w:rPr>
              <w:t>.</w:t>
            </w:r>
            <w:r>
              <w:rPr>
                <w:color w:val="231F20"/>
                <w:spacing w:val="26"/>
                <w:w w:val="105"/>
                <w:sz w:val="11"/>
              </w:rPr>
              <w:t xml:space="preserve"> </w:t>
            </w:r>
            <w:r>
              <w:rPr>
                <w:color w:val="231F20"/>
                <w:spacing w:val="-10"/>
                <w:w w:val="105"/>
                <w:sz w:val="11"/>
              </w:rPr>
              <w:t>.</w:t>
            </w:r>
            <w:r>
              <w:rPr>
                <w:color w:val="231F20"/>
                <w:spacing w:val="40"/>
                <w:w w:val="105"/>
                <w:sz w:val="11"/>
              </w:rPr>
              <w:t xml:space="preserve"> </w:t>
            </w:r>
          </w:p>
        </w:tc>
        <w:tc>
          <w:tcPr>
            <w:tcW w:w="1704" w:type="dxa"/>
          </w:tcPr>
          <w:p w:rsidR="00A33C7B" w:rsidRDefault="00A33C7B">
            <w:pPr>
              <w:pStyle w:val="TableParagraph"/>
              <w:ind w:left="0"/>
              <w:rPr>
                <w:rFonts w:ascii="Times New Roman"/>
                <w:sz w:val="16"/>
              </w:rPr>
            </w:pPr>
          </w:p>
        </w:tc>
        <w:tc>
          <w:tcPr>
            <w:tcW w:w="1773" w:type="dxa"/>
          </w:tcPr>
          <w:p w:rsidR="00A33C7B" w:rsidRDefault="00A33C7B">
            <w:pPr>
              <w:pStyle w:val="TableParagraph"/>
              <w:ind w:left="0"/>
              <w:rPr>
                <w:rFonts w:ascii="Times New Roman"/>
                <w:sz w:val="16"/>
              </w:rPr>
            </w:pPr>
          </w:p>
        </w:tc>
        <w:tc>
          <w:tcPr>
            <w:tcW w:w="1836" w:type="dxa"/>
          </w:tcPr>
          <w:p w:rsidR="00A33C7B" w:rsidRDefault="00A33C7B">
            <w:pPr>
              <w:pStyle w:val="TableParagraph"/>
              <w:ind w:left="0"/>
              <w:rPr>
                <w:rFonts w:ascii="Times New Roman"/>
                <w:sz w:val="16"/>
              </w:rPr>
            </w:pPr>
          </w:p>
        </w:tc>
      </w:tr>
      <w:tr w:rsidR="00A33C7B">
        <w:trPr>
          <w:trHeight w:val="269"/>
        </w:trPr>
        <w:tc>
          <w:tcPr>
            <w:tcW w:w="1199" w:type="dxa"/>
            <w:vMerge/>
            <w:tcBorders>
              <w:top w:val="nil"/>
            </w:tcBorders>
          </w:tcPr>
          <w:p w:rsidR="00A33C7B" w:rsidRDefault="00A33C7B">
            <w:pPr>
              <w:rPr>
                <w:sz w:val="2"/>
                <w:szCs w:val="2"/>
              </w:rPr>
            </w:pPr>
          </w:p>
        </w:tc>
        <w:tc>
          <w:tcPr>
            <w:tcW w:w="4046" w:type="dxa"/>
          </w:tcPr>
          <w:p w:rsidR="00A33C7B" w:rsidRDefault="0089559E">
            <w:pPr>
              <w:pStyle w:val="TableParagraph"/>
              <w:spacing w:before="81"/>
              <w:ind w:left="68" w:right="190"/>
              <w:jc w:val="center"/>
              <w:rPr>
                <w:sz w:val="11"/>
              </w:rPr>
            </w:pPr>
            <w:r>
              <w:rPr>
                <w:color w:val="231F20"/>
                <w:w w:val="105"/>
                <w:sz w:val="14"/>
              </w:rPr>
              <w:t>Rental</w:t>
            </w:r>
            <w:r>
              <w:rPr>
                <w:color w:val="231F20"/>
                <w:spacing w:val="-8"/>
                <w:w w:val="105"/>
                <w:sz w:val="14"/>
              </w:rPr>
              <w:t xml:space="preserve"> </w:t>
            </w:r>
            <w:r>
              <w:rPr>
                <w:color w:val="231F20"/>
                <w:w w:val="105"/>
                <w:sz w:val="14"/>
              </w:rPr>
              <w:t>income</w:t>
            </w:r>
            <w:r>
              <w:rPr>
                <w:color w:val="231F20"/>
                <w:spacing w:val="-7"/>
                <w:w w:val="105"/>
                <w:sz w:val="14"/>
              </w:rPr>
              <w:t xml:space="preserve"> </w:t>
            </w:r>
            <w:r>
              <w:rPr>
                <w:color w:val="231F20"/>
                <w:w w:val="105"/>
                <w:sz w:val="14"/>
              </w:rPr>
              <w:t>(loss)</w:t>
            </w:r>
            <w:r>
              <w:rPr>
                <w:color w:val="231F20"/>
                <w:spacing w:val="68"/>
                <w:w w:val="150"/>
                <w:sz w:val="14"/>
              </w:rPr>
              <w:t xml:space="preserve"> </w:t>
            </w:r>
            <w:r>
              <w:rPr>
                <w:color w:val="231F20"/>
                <w:spacing w:val="16"/>
                <w:w w:val="105"/>
                <w:sz w:val="11"/>
              </w:rPr>
              <w:t>.</w:t>
            </w:r>
            <w:r>
              <w:rPr>
                <w:color w:val="231F20"/>
                <w:spacing w:val="27"/>
                <w:w w:val="105"/>
                <w:sz w:val="11"/>
              </w:rPr>
              <w:t xml:space="preserve"> </w:t>
            </w:r>
            <w:r>
              <w:rPr>
                <w:color w:val="231F20"/>
                <w:spacing w:val="16"/>
                <w:w w:val="105"/>
                <w:sz w:val="11"/>
              </w:rPr>
              <w:t>.</w:t>
            </w:r>
            <w:r>
              <w:rPr>
                <w:color w:val="231F20"/>
                <w:spacing w:val="27"/>
                <w:w w:val="105"/>
                <w:sz w:val="11"/>
              </w:rPr>
              <w:t xml:space="preserve"> </w:t>
            </w:r>
            <w:r>
              <w:rPr>
                <w:color w:val="231F20"/>
                <w:spacing w:val="16"/>
                <w:w w:val="105"/>
                <w:sz w:val="11"/>
              </w:rPr>
              <w:t>.</w:t>
            </w:r>
            <w:r>
              <w:rPr>
                <w:color w:val="231F20"/>
                <w:spacing w:val="26"/>
                <w:w w:val="105"/>
                <w:sz w:val="11"/>
              </w:rPr>
              <w:t xml:space="preserve"> </w:t>
            </w:r>
            <w:r>
              <w:rPr>
                <w:color w:val="231F20"/>
                <w:spacing w:val="16"/>
                <w:w w:val="105"/>
                <w:sz w:val="11"/>
              </w:rPr>
              <w:t>.</w:t>
            </w:r>
            <w:r>
              <w:rPr>
                <w:color w:val="231F20"/>
                <w:spacing w:val="27"/>
                <w:w w:val="105"/>
                <w:sz w:val="11"/>
              </w:rPr>
              <w:t xml:space="preserve"> </w:t>
            </w:r>
            <w:r>
              <w:rPr>
                <w:color w:val="231F20"/>
                <w:spacing w:val="16"/>
                <w:w w:val="105"/>
                <w:sz w:val="11"/>
              </w:rPr>
              <w:t>.</w:t>
            </w:r>
            <w:r>
              <w:rPr>
                <w:color w:val="231F20"/>
                <w:spacing w:val="27"/>
                <w:w w:val="105"/>
                <w:sz w:val="11"/>
              </w:rPr>
              <w:t xml:space="preserve"> </w:t>
            </w:r>
            <w:r>
              <w:rPr>
                <w:color w:val="231F20"/>
                <w:spacing w:val="16"/>
                <w:w w:val="105"/>
                <w:sz w:val="11"/>
              </w:rPr>
              <w:t>.</w:t>
            </w:r>
            <w:r>
              <w:rPr>
                <w:color w:val="231F20"/>
                <w:spacing w:val="26"/>
                <w:w w:val="105"/>
                <w:sz w:val="11"/>
              </w:rPr>
              <w:t xml:space="preserve"> </w:t>
            </w:r>
            <w:r>
              <w:rPr>
                <w:color w:val="231F20"/>
                <w:spacing w:val="16"/>
                <w:w w:val="105"/>
                <w:sz w:val="11"/>
              </w:rPr>
              <w:t>.</w:t>
            </w:r>
            <w:r>
              <w:rPr>
                <w:color w:val="231F20"/>
                <w:spacing w:val="27"/>
                <w:w w:val="105"/>
                <w:sz w:val="11"/>
              </w:rPr>
              <w:t xml:space="preserve"> </w:t>
            </w:r>
            <w:r>
              <w:rPr>
                <w:color w:val="231F20"/>
                <w:spacing w:val="16"/>
                <w:w w:val="105"/>
                <w:sz w:val="11"/>
              </w:rPr>
              <w:t>.</w:t>
            </w:r>
            <w:r>
              <w:rPr>
                <w:color w:val="231F20"/>
                <w:spacing w:val="27"/>
                <w:w w:val="105"/>
                <w:sz w:val="11"/>
              </w:rPr>
              <w:t xml:space="preserve"> </w:t>
            </w:r>
            <w:r>
              <w:rPr>
                <w:color w:val="231F20"/>
                <w:spacing w:val="16"/>
                <w:w w:val="105"/>
                <w:sz w:val="11"/>
              </w:rPr>
              <w:t>.</w:t>
            </w:r>
            <w:r>
              <w:rPr>
                <w:color w:val="231F20"/>
                <w:spacing w:val="26"/>
                <w:w w:val="105"/>
                <w:sz w:val="11"/>
              </w:rPr>
              <w:t xml:space="preserve"> </w:t>
            </w:r>
            <w:r>
              <w:rPr>
                <w:color w:val="231F20"/>
                <w:spacing w:val="16"/>
                <w:w w:val="105"/>
                <w:sz w:val="11"/>
              </w:rPr>
              <w:t>.</w:t>
            </w:r>
            <w:r>
              <w:rPr>
                <w:color w:val="231F20"/>
                <w:spacing w:val="27"/>
                <w:w w:val="105"/>
                <w:sz w:val="11"/>
              </w:rPr>
              <w:t xml:space="preserve"> </w:t>
            </w:r>
            <w:r>
              <w:rPr>
                <w:color w:val="231F20"/>
                <w:spacing w:val="16"/>
                <w:w w:val="105"/>
                <w:sz w:val="11"/>
              </w:rPr>
              <w:t>.</w:t>
            </w:r>
            <w:r>
              <w:rPr>
                <w:color w:val="231F20"/>
                <w:spacing w:val="27"/>
                <w:w w:val="105"/>
                <w:sz w:val="11"/>
              </w:rPr>
              <w:t xml:space="preserve"> </w:t>
            </w:r>
            <w:r>
              <w:rPr>
                <w:color w:val="231F20"/>
                <w:spacing w:val="16"/>
                <w:w w:val="105"/>
                <w:sz w:val="11"/>
              </w:rPr>
              <w:t>.</w:t>
            </w:r>
            <w:r>
              <w:rPr>
                <w:color w:val="231F20"/>
                <w:spacing w:val="26"/>
                <w:w w:val="105"/>
                <w:sz w:val="11"/>
              </w:rPr>
              <w:t xml:space="preserve"> </w:t>
            </w:r>
            <w:r>
              <w:rPr>
                <w:color w:val="231F20"/>
                <w:spacing w:val="16"/>
                <w:w w:val="105"/>
                <w:sz w:val="11"/>
              </w:rPr>
              <w:t>.</w:t>
            </w:r>
            <w:r>
              <w:rPr>
                <w:color w:val="231F20"/>
                <w:spacing w:val="27"/>
                <w:w w:val="105"/>
                <w:sz w:val="11"/>
              </w:rPr>
              <w:t xml:space="preserve"> </w:t>
            </w:r>
            <w:r>
              <w:rPr>
                <w:color w:val="231F20"/>
                <w:spacing w:val="16"/>
                <w:w w:val="105"/>
                <w:sz w:val="11"/>
              </w:rPr>
              <w:t>.</w:t>
            </w:r>
            <w:r>
              <w:rPr>
                <w:color w:val="231F20"/>
                <w:spacing w:val="27"/>
                <w:w w:val="105"/>
                <w:sz w:val="11"/>
              </w:rPr>
              <w:t xml:space="preserve"> </w:t>
            </w:r>
            <w:r>
              <w:rPr>
                <w:color w:val="231F20"/>
                <w:spacing w:val="16"/>
                <w:w w:val="105"/>
                <w:sz w:val="11"/>
              </w:rPr>
              <w:t>.</w:t>
            </w:r>
            <w:r>
              <w:rPr>
                <w:color w:val="231F20"/>
                <w:spacing w:val="26"/>
                <w:w w:val="105"/>
                <w:sz w:val="11"/>
              </w:rPr>
              <w:t xml:space="preserve"> </w:t>
            </w:r>
            <w:r>
              <w:rPr>
                <w:color w:val="231F20"/>
                <w:spacing w:val="16"/>
                <w:w w:val="105"/>
                <w:sz w:val="11"/>
              </w:rPr>
              <w:t>.</w:t>
            </w:r>
            <w:r>
              <w:rPr>
                <w:color w:val="231F20"/>
                <w:spacing w:val="27"/>
                <w:w w:val="105"/>
                <w:sz w:val="11"/>
              </w:rPr>
              <w:t xml:space="preserve"> </w:t>
            </w:r>
            <w:r>
              <w:rPr>
                <w:color w:val="231F20"/>
                <w:spacing w:val="16"/>
                <w:w w:val="105"/>
                <w:sz w:val="11"/>
              </w:rPr>
              <w:t>.</w:t>
            </w:r>
            <w:r>
              <w:rPr>
                <w:color w:val="231F20"/>
                <w:spacing w:val="27"/>
                <w:w w:val="105"/>
                <w:sz w:val="11"/>
              </w:rPr>
              <w:t xml:space="preserve"> </w:t>
            </w:r>
            <w:r>
              <w:rPr>
                <w:color w:val="231F20"/>
                <w:spacing w:val="16"/>
                <w:w w:val="105"/>
                <w:sz w:val="11"/>
              </w:rPr>
              <w:t>.</w:t>
            </w:r>
            <w:r>
              <w:rPr>
                <w:color w:val="231F20"/>
                <w:spacing w:val="26"/>
                <w:w w:val="105"/>
                <w:sz w:val="11"/>
              </w:rPr>
              <w:t xml:space="preserve"> </w:t>
            </w:r>
            <w:r>
              <w:rPr>
                <w:color w:val="231F20"/>
                <w:spacing w:val="16"/>
                <w:w w:val="105"/>
                <w:sz w:val="11"/>
              </w:rPr>
              <w:t>.</w:t>
            </w:r>
            <w:r>
              <w:rPr>
                <w:color w:val="231F20"/>
                <w:spacing w:val="27"/>
                <w:w w:val="105"/>
                <w:sz w:val="11"/>
              </w:rPr>
              <w:t xml:space="preserve"> </w:t>
            </w:r>
            <w:r>
              <w:rPr>
                <w:color w:val="231F20"/>
                <w:spacing w:val="16"/>
                <w:w w:val="105"/>
                <w:sz w:val="11"/>
              </w:rPr>
              <w:t>.</w:t>
            </w:r>
            <w:r>
              <w:rPr>
                <w:color w:val="231F20"/>
                <w:spacing w:val="27"/>
                <w:w w:val="105"/>
                <w:sz w:val="11"/>
              </w:rPr>
              <w:t xml:space="preserve"> </w:t>
            </w:r>
            <w:r>
              <w:rPr>
                <w:color w:val="231F20"/>
                <w:spacing w:val="-10"/>
                <w:w w:val="105"/>
                <w:sz w:val="11"/>
              </w:rPr>
              <w:t>.</w:t>
            </w:r>
            <w:r>
              <w:rPr>
                <w:color w:val="231F20"/>
                <w:spacing w:val="40"/>
                <w:w w:val="105"/>
                <w:sz w:val="11"/>
              </w:rPr>
              <w:t xml:space="preserve"> </w:t>
            </w:r>
          </w:p>
        </w:tc>
        <w:tc>
          <w:tcPr>
            <w:tcW w:w="1704" w:type="dxa"/>
          </w:tcPr>
          <w:p w:rsidR="00A33C7B" w:rsidRDefault="00A33C7B">
            <w:pPr>
              <w:pStyle w:val="TableParagraph"/>
              <w:ind w:left="0"/>
              <w:rPr>
                <w:rFonts w:ascii="Times New Roman"/>
                <w:sz w:val="16"/>
              </w:rPr>
            </w:pPr>
          </w:p>
        </w:tc>
        <w:tc>
          <w:tcPr>
            <w:tcW w:w="1773" w:type="dxa"/>
          </w:tcPr>
          <w:p w:rsidR="00A33C7B" w:rsidRDefault="00A33C7B">
            <w:pPr>
              <w:pStyle w:val="TableParagraph"/>
              <w:ind w:left="0"/>
              <w:rPr>
                <w:rFonts w:ascii="Times New Roman"/>
                <w:sz w:val="16"/>
              </w:rPr>
            </w:pPr>
          </w:p>
        </w:tc>
        <w:tc>
          <w:tcPr>
            <w:tcW w:w="1836" w:type="dxa"/>
          </w:tcPr>
          <w:p w:rsidR="00A33C7B" w:rsidRDefault="00A33C7B">
            <w:pPr>
              <w:pStyle w:val="TableParagraph"/>
              <w:ind w:left="0"/>
              <w:rPr>
                <w:rFonts w:ascii="Times New Roman"/>
                <w:sz w:val="16"/>
              </w:rPr>
            </w:pPr>
          </w:p>
        </w:tc>
      </w:tr>
      <w:tr w:rsidR="00A33C7B">
        <w:trPr>
          <w:trHeight w:val="270"/>
        </w:trPr>
        <w:tc>
          <w:tcPr>
            <w:tcW w:w="1199" w:type="dxa"/>
            <w:vMerge/>
            <w:tcBorders>
              <w:top w:val="nil"/>
            </w:tcBorders>
          </w:tcPr>
          <w:p w:rsidR="00A33C7B" w:rsidRDefault="00A33C7B">
            <w:pPr>
              <w:rPr>
                <w:sz w:val="2"/>
                <w:szCs w:val="2"/>
              </w:rPr>
            </w:pPr>
          </w:p>
        </w:tc>
        <w:tc>
          <w:tcPr>
            <w:tcW w:w="4046" w:type="dxa"/>
          </w:tcPr>
          <w:p w:rsidR="00A33C7B" w:rsidRDefault="0089559E">
            <w:pPr>
              <w:pStyle w:val="TableParagraph"/>
              <w:spacing w:before="81"/>
              <w:ind w:left="68" w:right="190"/>
              <w:jc w:val="center"/>
              <w:rPr>
                <w:sz w:val="11"/>
              </w:rPr>
            </w:pPr>
            <w:r>
              <w:rPr>
                <w:color w:val="231F20"/>
                <w:w w:val="105"/>
                <w:sz w:val="14"/>
              </w:rPr>
              <w:t>Royalty</w:t>
            </w:r>
            <w:r>
              <w:rPr>
                <w:color w:val="231F20"/>
                <w:spacing w:val="-8"/>
                <w:w w:val="105"/>
                <w:sz w:val="14"/>
              </w:rPr>
              <w:t xml:space="preserve"> </w:t>
            </w:r>
            <w:r>
              <w:rPr>
                <w:color w:val="231F20"/>
                <w:w w:val="105"/>
                <w:sz w:val="14"/>
              </w:rPr>
              <w:t>income</w:t>
            </w:r>
            <w:r>
              <w:rPr>
                <w:color w:val="231F20"/>
                <w:spacing w:val="-8"/>
                <w:w w:val="105"/>
                <w:sz w:val="14"/>
              </w:rPr>
              <w:t xml:space="preserve"> </w:t>
            </w:r>
            <w:r>
              <w:rPr>
                <w:color w:val="231F20"/>
                <w:w w:val="105"/>
                <w:sz w:val="14"/>
              </w:rPr>
              <w:t>(loss)</w:t>
            </w:r>
            <w:r>
              <w:rPr>
                <w:color w:val="231F20"/>
                <w:spacing w:val="47"/>
                <w:w w:val="105"/>
                <w:sz w:val="14"/>
              </w:rPr>
              <w:t xml:space="preserve">  </w:t>
            </w:r>
            <w:r>
              <w:rPr>
                <w:color w:val="231F20"/>
                <w:spacing w:val="16"/>
                <w:w w:val="105"/>
                <w:sz w:val="11"/>
              </w:rPr>
              <w:t>.</w:t>
            </w:r>
            <w:r>
              <w:rPr>
                <w:color w:val="231F20"/>
                <w:spacing w:val="26"/>
                <w:w w:val="105"/>
                <w:sz w:val="11"/>
              </w:rPr>
              <w:t xml:space="preserve"> </w:t>
            </w:r>
            <w:r>
              <w:rPr>
                <w:color w:val="231F20"/>
                <w:spacing w:val="16"/>
                <w:w w:val="105"/>
                <w:sz w:val="11"/>
              </w:rPr>
              <w:t>.</w:t>
            </w:r>
            <w:r>
              <w:rPr>
                <w:color w:val="231F20"/>
                <w:spacing w:val="27"/>
                <w:w w:val="105"/>
                <w:sz w:val="11"/>
              </w:rPr>
              <w:t xml:space="preserve"> </w:t>
            </w:r>
            <w:r>
              <w:rPr>
                <w:color w:val="231F20"/>
                <w:spacing w:val="16"/>
                <w:w w:val="105"/>
                <w:sz w:val="11"/>
              </w:rPr>
              <w:t>.</w:t>
            </w:r>
            <w:r>
              <w:rPr>
                <w:color w:val="231F20"/>
                <w:spacing w:val="26"/>
                <w:w w:val="105"/>
                <w:sz w:val="11"/>
              </w:rPr>
              <w:t xml:space="preserve"> </w:t>
            </w:r>
            <w:r>
              <w:rPr>
                <w:color w:val="231F20"/>
                <w:spacing w:val="16"/>
                <w:w w:val="105"/>
                <w:sz w:val="11"/>
              </w:rPr>
              <w:t>.</w:t>
            </w:r>
            <w:r>
              <w:rPr>
                <w:color w:val="231F20"/>
                <w:spacing w:val="26"/>
                <w:w w:val="105"/>
                <w:sz w:val="11"/>
              </w:rPr>
              <w:t xml:space="preserve"> </w:t>
            </w:r>
            <w:r>
              <w:rPr>
                <w:color w:val="231F20"/>
                <w:spacing w:val="16"/>
                <w:w w:val="105"/>
                <w:sz w:val="11"/>
              </w:rPr>
              <w:t>.</w:t>
            </w:r>
            <w:r>
              <w:rPr>
                <w:color w:val="231F20"/>
                <w:spacing w:val="26"/>
                <w:w w:val="105"/>
                <w:sz w:val="11"/>
              </w:rPr>
              <w:t xml:space="preserve"> </w:t>
            </w:r>
            <w:r>
              <w:rPr>
                <w:color w:val="231F20"/>
                <w:spacing w:val="16"/>
                <w:w w:val="105"/>
                <w:sz w:val="11"/>
              </w:rPr>
              <w:t>.</w:t>
            </w:r>
            <w:r>
              <w:rPr>
                <w:color w:val="231F20"/>
                <w:spacing w:val="27"/>
                <w:w w:val="105"/>
                <w:sz w:val="11"/>
              </w:rPr>
              <w:t xml:space="preserve"> </w:t>
            </w:r>
            <w:r>
              <w:rPr>
                <w:color w:val="231F20"/>
                <w:spacing w:val="16"/>
                <w:w w:val="105"/>
                <w:sz w:val="11"/>
              </w:rPr>
              <w:t>.</w:t>
            </w:r>
            <w:r>
              <w:rPr>
                <w:color w:val="231F20"/>
                <w:spacing w:val="26"/>
                <w:w w:val="105"/>
                <w:sz w:val="11"/>
              </w:rPr>
              <w:t xml:space="preserve"> </w:t>
            </w:r>
            <w:r>
              <w:rPr>
                <w:color w:val="231F20"/>
                <w:spacing w:val="16"/>
                <w:w w:val="105"/>
                <w:sz w:val="11"/>
              </w:rPr>
              <w:t>.</w:t>
            </w:r>
            <w:r>
              <w:rPr>
                <w:color w:val="231F20"/>
                <w:spacing w:val="26"/>
                <w:w w:val="105"/>
                <w:sz w:val="11"/>
              </w:rPr>
              <w:t xml:space="preserve"> </w:t>
            </w:r>
            <w:r>
              <w:rPr>
                <w:color w:val="231F20"/>
                <w:spacing w:val="16"/>
                <w:w w:val="105"/>
                <w:sz w:val="11"/>
              </w:rPr>
              <w:t>.</w:t>
            </w:r>
            <w:r>
              <w:rPr>
                <w:color w:val="231F20"/>
                <w:spacing w:val="26"/>
                <w:w w:val="105"/>
                <w:sz w:val="11"/>
              </w:rPr>
              <w:t xml:space="preserve"> </w:t>
            </w:r>
            <w:r>
              <w:rPr>
                <w:color w:val="231F20"/>
                <w:spacing w:val="16"/>
                <w:w w:val="105"/>
                <w:sz w:val="11"/>
              </w:rPr>
              <w:t>.</w:t>
            </w:r>
            <w:r>
              <w:rPr>
                <w:color w:val="231F20"/>
                <w:spacing w:val="26"/>
                <w:w w:val="105"/>
                <w:sz w:val="11"/>
              </w:rPr>
              <w:t xml:space="preserve"> </w:t>
            </w:r>
            <w:r>
              <w:rPr>
                <w:color w:val="231F20"/>
                <w:spacing w:val="16"/>
                <w:w w:val="105"/>
                <w:sz w:val="11"/>
              </w:rPr>
              <w:t>.</w:t>
            </w:r>
            <w:r>
              <w:rPr>
                <w:color w:val="231F20"/>
                <w:spacing w:val="27"/>
                <w:w w:val="105"/>
                <w:sz w:val="11"/>
              </w:rPr>
              <w:t xml:space="preserve"> </w:t>
            </w:r>
            <w:r>
              <w:rPr>
                <w:color w:val="231F20"/>
                <w:spacing w:val="16"/>
                <w:w w:val="105"/>
                <w:sz w:val="11"/>
              </w:rPr>
              <w:t>.</w:t>
            </w:r>
            <w:r>
              <w:rPr>
                <w:color w:val="231F20"/>
                <w:spacing w:val="26"/>
                <w:w w:val="105"/>
                <w:sz w:val="11"/>
              </w:rPr>
              <w:t xml:space="preserve"> </w:t>
            </w:r>
            <w:r>
              <w:rPr>
                <w:color w:val="231F20"/>
                <w:spacing w:val="16"/>
                <w:w w:val="105"/>
                <w:sz w:val="11"/>
              </w:rPr>
              <w:t>.</w:t>
            </w:r>
            <w:r>
              <w:rPr>
                <w:color w:val="231F20"/>
                <w:spacing w:val="26"/>
                <w:w w:val="105"/>
                <w:sz w:val="11"/>
              </w:rPr>
              <w:t xml:space="preserve"> </w:t>
            </w:r>
            <w:r>
              <w:rPr>
                <w:color w:val="231F20"/>
                <w:spacing w:val="16"/>
                <w:w w:val="105"/>
                <w:sz w:val="11"/>
              </w:rPr>
              <w:t>.</w:t>
            </w:r>
            <w:r>
              <w:rPr>
                <w:color w:val="231F20"/>
                <w:spacing w:val="26"/>
                <w:w w:val="105"/>
                <w:sz w:val="11"/>
              </w:rPr>
              <w:t xml:space="preserve"> </w:t>
            </w:r>
            <w:r>
              <w:rPr>
                <w:color w:val="231F20"/>
                <w:spacing w:val="16"/>
                <w:w w:val="105"/>
                <w:sz w:val="11"/>
              </w:rPr>
              <w:t>.</w:t>
            </w:r>
            <w:r>
              <w:rPr>
                <w:color w:val="231F20"/>
                <w:spacing w:val="27"/>
                <w:w w:val="105"/>
                <w:sz w:val="11"/>
              </w:rPr>
              <w:t xml:space="preserve"> </w:t>
            </w:r>
            <w:r>
              <w:rPr>
                <w:color w:val="231F20"/>
                <w:spacing w:val="16"/>
                <w:w w:val="105"/>
                <w:sz w:val="11"/>
              </w:rPr>
              <w:t>.</w:t>
            </w:r>
            <w:r>
              <w:rPr>
                <w:color w:val="231F20"/>
                <w:spacing w:val="26"/>
                <w:w w:val="105"/>
                <w:sz w:val="11"/>
              </w:rPr>
              <w:t xml:space="preserve"> </w:t>
            </w:r>
            <w:r>
              <w:rPr>
                <w:color w:val="231F20"/>
                <w:spacing w:val="16"/>
                <w:w w:val="105"/>
                <w:sz w:val="11"/>
              </w:rPr>
              <w:t>.</w:t>
            </w:r>
            <w:r>
              <w:rPr>
                <w:color w:val="231F20"/>
                <w:spacing w:val="26"/>
                <w:w w:val="105"/>
                <w:sz w:val="11"/>
              </w:rPr>
              <w:t xml:space="preserve"> </w:t>
            </w:r>
            <w:r>
              <w:rPr>
                <w:color w:val="231F20"/>
                <w:spacing w:val="16"/>
                <w:w w:val="105"/>
                <w:sz w:val="11"/>
              </w:rPr>
              <w:t>.</w:t>
            </w:r>
            <w:r>
              <w:rPr>
                <w:color w:val="231F20"/>
                <w:spacing w:val="26"/>
                <w:w w:val="105"/>
                <w:sz w:val="11"/>
              </w:rPr>
              <w:t xml:space="preserve"> </w:t>
            </w:r>
            <w:r>
              <w:rPr>
                <w:color w:val="231F20"/>
                <w:spacing w:val="16"/>
                <w:w w:val="105"/>
                <w:sz w:val="11"/>
              </w:rPr>
              <w:t>.</w:t>
            </w:r>
            <w:r>
              <w:rPr>
                <w:color w:val="231F20"/>
                <w:spacing w:val="26"/>
                <w:w w:val="105"/>
                <w:sz w:val="11"/>
              </w:rPr>
              <w:t xml:space="preserve"> </w:t>
            </w:r>
            <w:r>
              <w:rPr>
                <w:color w:val="231F20"/>
                <w:spacing w:val="-10"/>
                <w:w w:val="105"/>
                <w:sz w:val="11"/>
              </w:rPr>
              <w:t>.</w:t>
            </w:r>
            <w:r>
              <w:rPr>
                <w:color w:val="231F20"/>
                <w:spacing w:val="40"/>
                <w:w w:val="105"/>
                <w:sz w:val="11"/>
              </w:rPr>
              <w:t xml:space="preserve"> </w:t>
            </w:r>
          </w:p>
        </w:tc>
        <w:tc>
          <w:tcPr>
            <w:tcW w:w="1704" w:type="dxa"/>
          </w:tcPr>
          <w:p w:rsidR="00A33C7B" w:rsidRDefault="00A33C7B">
            <w:pPr>
              <w:pStyle w:val="TableParagraph"/>
              <w:ind w:left="0"/>
              <w:rPr>
                <w:rFonts w:ascii="Times New Roman"/>
                <w:sz w:val="16"/>
              </w:rPr>
            </w:pPr>
          </w:p>
        </w:tc>
        <w:tc>
          <w:tcPr>
            <w:tcW w:w="1773" w:type="dxa"/>
          </w:tcPr>
          <w:p w:rsidR="00A33C7B" w:rsidRDefault="00A33C7B">
            <w:pPr>
              <w:pStyle w:val="TableParagraph"/>
              <w:ind w:left="0"/>
              <w:rPr>
                <w:rFonts w:ascii="Times New Roman"/>
                <w:sz w:val="16"/>
              </w:rPr>
            </w:pPr>
          </w:p>
        </w:tc>
        <w:tc>
          <w:tcPr>
            <w:tcW w:w="1836" w:type="dxa"/>
          </w:tcPr>
          <w:p w:rsidR="00A33C7B" w:rsidRDefault="00A33C7B">
            <w:pPr>
              <w:pStyle w:val="TableParagraph"/>
              <w:ind w:left="0"/>
              <w:rPr>
                <w:rFonts w:ascii="Times New Roman"/>
                <w:sz w:val="16"/>
              </w:rPr>
            </w:pPr>
          </w:p>
        </w:tc>
      </w:tr>
      <w:tr w:rsidR="00A33C7B">
        <w:trPr>
          <w:trHeight w:val="269"/>
        </w:trPr>
        <w:tc>
          <w:tcPr>
            <w:tcW w:w="1199" w:type="dxa"/>
            <w:vMerge/>
            <w:tcBorders>
              <w:top w:val="nil"/>
            </w:tcBorders>
          </w:tcPr>
          <w:p w:rsidR="00A33C7B" w:rsidRDefault="00A33C7B">
            <w:pPr>
              <w:rPr>
                <w:sz w:val="2"/>
                <w:szCs w:val="2"/>
              </w:rPr>
            </w:pPr>
          </w:p>
        </w:tc>
        <w:tc>
          <w:tcPr>
            <w:tcW w:w="4046" w:type="dxa"/>
          </w:tcPr>
          <w:p w:rsidR="00A33C7B" w:rsidRDefault="0089559E">
            <w:pPr>
              <w:pStyle w:val="TableParagraph"/>
              <w:spacing w:before="81"/>
              <w:ind w:left="68" w:right="190"/>
              <w:jc w:val="center"/>
              <w:rPr>
                <w:sz w:val="11"/>
              </w:rPr>
            </w:pPr>
            <w:r>
              <w:rPr>
                <w:color w:val="231F20"/>
                <w:w w:val="105"/>
                <w:sz w:val="14"/>
              </w:rPr>
              <w:t>Section</w:t>
            </w:r>
            <w:r>
              <w:rPr>
                <w:color w:val="231F20"/>
                <w:spacing w:val="-8"/>
                <w:w w:val="105"/>
                <w:sz w:val="14"/>
              </w:rPr>
              <w:t xml:space="preserve"> </w:t>
            </w:r>
            <w:r>
              <w:rPr>
                <w:color w:val="231F20"/>
                <w:w w:val="105"/>
                <w:sz w:val="14"/>
              </w:rPr>
              <w:t>1231</w:t>
            </w:r>
            <w:r>
              <w:rPr>
                <w:color w:val="231F20"/>
                <w:spacing w:val="-7"/>
                <w:w w:val="105"/>
                <w:sz w:val="14"/>
              </w:rPr>
              <w:t xml:space="preserve"> </w:t>
            </w:r>
            <w:r>
              <w:rPr>
                <w:color w:val="231F20"/>
                <w:w w:val="105"/>
                <w:sz w:val="14"/>
              </w:rPr>
              <w:t>gain</w:t>
            </w:r>
            <w:r>
              <w:rPr>
                <w:color w:val="231F20"/>
                <w:spacing w:val="-8"/>
                <w:w w:val="105"/>
                <w:sz w:val="14"/>
              </w:rPr>
              <w:t xml:space="preserve"> </w:t>
            </w:r>
            <w:r>
              <w:rPr>
                <w:color w:val="231F20"/>
                <w:w w:val="105"/>
                <w:sz w:val="14"/>
              </w:rPr>
              <w:t>(loss)</w:t>
            </w:r>
            <w:r>
              <w:rPr>
                <w:color w:val="231F20"/>
                <w:spacing w:val="74"/>
                <w:w w:val="105"/>
                <w:sz w:val="14"/>
              </w:rPr>
              <w:t xml:space="preserve"> </w:t>
            </w:r>
            <w:r>
              <w:rPr>
                <w:color w:val="231F20"/>
                <w:spacing w:val="16"/>
                <w:w w:val="105"/>
                <w:sz w:val="11"/>
              </w:rPr>
              <w:t>.</w:t>
            </w:r>
            <w:r>
              <w:rPr>
                <w:color w:val="231F20"/>
                <w:spacing w:val="26"/>
                <w:w w:val="105"/>
                <w:sz w:val="11"/>
              </w:rPr>
              <w:t xml:space="preserve"> </w:t>
            </w:r>
            <w:r>
              <w:rPr>
                <w:color w:val="231F20"/>
                <w:spacing w:val="16"/>
                <w:w w:val="105"/>
                <w:sz w:val="11"/>
              </w:rPr>
              <w:t>.</w:t>
            </w:r>
            <w:r>
              <w:rPr>
                <w:color w:val="231F20"/>
                <w:spacing w:val="26"/>
                <w:w w:val="105"/>
                <w:sz w:val="11"/>
              </w:rPr>
              <w:t xml:space="preserve"> </w:t>
            </w:r>
            <w:r>
              <w:rPr>
                <w:color w:val="231F20"/>
                <w:spacing w:val="16"/>
                <w:w w:val="105"/>
                <w:sz w:val="11"/>
              </w:rPr>
              <w:t>.</w:t>
            </w:r>
            <w:r>
              <w:rPr>
                <w:color w:val="231F20"/>
                <w:spacing w:val="27"/>
                <w:w w:val="105"/>
                <w:sz w:val="11"/>
              </w:rPr>
              <w:t xml:space="preserve"> </w:t>
            </w:r>
            <w:r>
              <w:rPr>
                <w:color w:val="231F20"/>
                <w:spacing w:val="16"/>
                <w:w w:val="105"/>
                <w:sz w:val="11"/>
              </w:rPr>
              <w:t>.</w:t>
            </w:r>
            <w:r>
              <w:rPr>
                <w:color w:val="231F20"/>
                <w:spacing w:val="26"/>
                <w:w w:val="105"/>
                <w:sz w:val="11"/>
              </w:rPr>
              <w:t xml:space="preserve"> </w:t>
            </w:r>
            <w:r>
              <w:rPr>
                <w:color w:val="231F20"/>
                <w:spacing w:val="16"/>
                <w:w w:val="105"/>
                <w:sz w:val="11"/>
              </w:rPr>
              <w:t>.</w:t>
            </w:r>
            <w:r>
              <w:rPr>
                <w:color w:val="231F20"/>
                <w:spacing w:val="26"/>
                <w:w w:val="105"/>
                <w:sz w:val="11"/>
              </w:rPr>
              <w:t xml:space="preserve"> </w:t>
            </w:r>
            <w:r>
              <w:rPr>
                <w:color w:val="231F20"/>
                <w:spacing w:val="16"/>
                <w:w w:val="105"/>
                <w:sz w:val="11"/>
              </w:rPr>
              <w:t>.</w:t>
            </w:r>
            <w:r>
              <w:rPr>
                <w:color w:val="231F20"/>
                <w:spacing w:val="27"/>
                <w:w w:val="105"/>
                <w:sz w:val="11"/>
              </w:rPr>
              <w:t xml:space="preserve"> </w:t>
            </w:r>
            <w:r>
              <w:rPr>
                <w:color w:val="231F20"/>
                <w:spacing w:val="16"/>
                <w:w w:val="105"/>
                <w:sz w:val="11"/>
              </w:rPr>
              <w:t>.</w:t>
            </w:r>
            <w:r>
              <w:rPr>
                <w:color w:val="231F20"/>
                <w:spacing w:val="26"/>
                <w:w w:val="105"/>
                <w:sz w:val="11"/>
              </w:rPr>
              <w:t xml:space="preserve"> </w:t>
            </w:r>
            <w:r>
              <w:rPr>
                <w:color w:val="231F20"/>
                <w:spacing w:val="16"/>
                <w:w w:val="105"/>
                <w:sz w:val="11"/>
              </w:rPr>
              <w:t>.</w:t>
            </w:r>
            <w:r>
              <w:rPr>
                <w:color w:val="231F20"/>
                <w:spacing w:val="26"/>
                <w:w w:val="105"/>
                <w:sz w:val="11"/>
              </w:rPr>
              <w:t xml:space="preserve"> </w:t>
            </w:r>
            <w:r>
              <w:rPr>
                <w:color w:val="231F20"/>
                <w:spacing w:val="16"/>
                <w:w w:val="105"/>
                <w:sz w:val="11"/>
              </w:rPr>
              <w:t>.</w:t>
            </w:r>
            <w:r>
              <w:rPr>
                <w:color w:val="231F20"/>
                <w:spacing w:val="26"/>
                <w:w w:val="105"/>
                <w:sz w:val="11"/>
              </w:rPr>
              <w:t xml:space="preserve"> </w:t>
            </w:r>
            <w:r>
              <w:rPr>
                <w:color w:val="231F20"/>
                <w:spacing w:val="16"/>
                <w:w w:val="105"/>
                <w:sz w:val="11"/>
              </w:rPr>
              <w:t>.</w:t>
            </w:r>
            <w:r>
              <w:rPr>
                <w:color w:val="231F20"/>
                <w:spacing w:val="27"/>
                <w:w w:val="105"/>
                <w:sz w:val="11"/>
              </w:rPr>
              <w:t xml:space="preserve"> </w:t>
            </w:r>
            <w:r>
              <w:rPr>
                <w:color w:val="231F20"/>
                <w:spacing w:val="16"/>
                <w:w w:val="105"/>
                <w:sz w:val="11"/>
              </w:rPr>
              <w:t>.</w:t>
            </w:r>
            <w:r>
              <w:rPr>
                <w:color w:val="231F20"/>
                <w:spacing w:val="26"/>
                <w:w w:val="105"/>
                <w:sz w:val="11"/>
              </w:rPr>
              <w:t xml:space="preserve"> </w:t>
            </w:r>
            <w:r>
              <w:rPr>
                <w:color w:val="231F20"/>
                <w:spacing w:val="16"/>
                <w:w w:val="105"/>
                <w:sz w:val="11"/>
              </w:rPr>
              <w:t>.</w:t>
            </w:r>
            <w:r>
              <w:rPr>
                <w:color w:val="231F20"/>
                <w:spacing w:val="26"/>
                <w:w w:val="105"/>
                <w:sz w:val="11"/>
              </w:rPr>
              <w:t xml:space="preserve"> </w:t>
            </w:r>
            <w:r>
              <w:rPr>
                <w:color w:val="231F20"/>
                <w:spacing w:val="16"/>
                <w:w w:val="105"/>
                <w:sz w:val="11"/>
              </w:rPr>
              <w:t>.</w:t>
            </w:r>
            <w:r>
              <w:rPr>
                <w:color w:val="231F20"/>
                <w:spacing w:val="27"/>
                <w:w w:val="105"/>
                <w:sz w:val="11"/>
              </w:rPr>
              <w:t xml:space="preserve"> </w:t>
            </w:r>
            <w:r>
              <w:rPr>
                <w:color w:val="231F20"/>
                <w:spacing w:val="16"/>
                <w:w w:val="105"/>
                <w:sz w:val="11"/>
              </w:rPr>
              <w:t>.</w:t>
            </w:r>
            <w:r>
              <w:rPr>
                <w:color w:val="231F20"/>
                <w:spacing w:val="26"/>
                <w:w w:val="105"/>
                <w:sz w:val="11"/>
              </w:rPr>
              <w:t xml:space="preserve"> </w:t>
            </w:r>
            <w:r>
              <w:rPr>
                <w:color w:val="231F20"/>
                <w:spacing w:val="16"/>
                <w:w w:val="105"/>
                <w:sz w:val="11"/>
              </w:rPr>
              <w:t>.</w:t>
            </w:r>
            <w:r>
              <w:rPr>
                <w:color w:val="231F20"/>
                <w:spacing w:val="26"/>
                <w:w w:val="105"/>
                <w:sz w:val="11"/>
              </w:rPr>
              <w:t xml:space="preserve"> </w:t>
            </w:r>
            <w:r>
              <w:rPr>
                <w:color w:val="231F20"/>
                <w:spacing w:val="16"/>
                <w:w w:val="105"/>
                <w:sz w:val="11"/>
              </w:rPr>
              <w:t>.</w:t>
            </w:r>
            <w:r>
              <w:rPr>
                <w:color w:val="231F20"/>
                <w:spacing w:val="27"/>
                <w:w w:val="105"/>
                <w:sz w:val="11"/>
              </w:rPr>
              <w:t xml:space="preserve"> </w:t>
            </w:r>
            <w:r>
              <w:rPr>
                <w:color w:val="231F20"/>
                <w:spacing w:val="16"/>
                <w:w w:val="105"/>
                <w:sz w:val="11"/>
              </w:rPr>
              <w:t>.</w:t>
            </w:r>
            <w:r>
              <w:rPr>
                <w:color w:val="231F20"/>
                <w:spacing w:val="26"/>
                <w:w w:val="105"/>
                <w:sz w:val="11"/>
              </w:rPr>
              <w:t xml:space="preserve"> </w:t>
            </w:r>
            <w:r>
              <w:rPr>
                <w:color w:val="231F20"/>
                <w:spacing w:val="16"/>
                <w:w w:val="105"/>
                <w:sz w:val="11"/>
              </w:rPr>
              <w:t>.</w:t>
            </w:r>
            <w:r>
              <w:rPr>
                <w:color w:val="231F20"/>
                <w:spacing w:val="26"/>
                <w:w w:val="105"/>
                <w:sz w:val="11"/>
              </w:rPr>
              <w:t xml:space="preserve"> </w:t>
            </w:r>
            <w:r>
              <w:rPr>
                <w:color w:val="231F20"/>
                <w:spacing w:val="-10"/>
                <w:w w:val="105"/>
                <w:sz w:val="11"/>
              </w:rPr>
              <w:t>.</w:t>
            </w:r>
            <w:r>
              <w:rPr>
                <w:color w:val="231F20"/>
                <w:spacing w:val="40"/>
                <w:w w:val="105"/>
                <w:sz w:val="11"/>
              </w:rPr>
              <w:t xml:space="preserve"> </w:t>
            </w:r>
          </w:p>
        </w:tc>
        <w:tc>
          <w:tcPr>
            <w:tcW w:w="1704" w:type="dxa"/>
          </w:tcPr>
          <w:p w:rsidR="00A33C7B" w:rsidRDefault="00A33C7B">
            <w:pPr>
              <w:pStyle w:val="TableParagraph"/>
              <w:ind w:left="0"/>
              <w:rPr>
                <w:rFonts w:ascii="Times New Roman"/>
                <w:sz w:val="16"/>
              </w:rPr>
            </w:pPr>
          </w:p>
        </w:tc>
        <w:tc>
          <w:tcPr>
            <w:tcW w:w="1773" w:type="dxa"/>
          </w:tcPr>
          <w:p w:rsidR="00A33C7B" w:rsidRDefault="00A33C7B">
            <w:pPr>
              <w:pStyle w:val="TableParagraph"/>
              <w:ind w:left="0"/>
              <w:rPr>
                <w:rFonts w:ascii="Times New Roman"/>
                <w:sz w:val="16"/>
              </w:rPr>
            </w:pPr>
          </w:p>
        </w:tc>
        <w:tc>
          <w:tcPr>
            <w:tcW w:w="1836" w:type="dxa"/>
          </w:tcPr>
          <w:p w:rsidR="00A33C7B" w:rsidRDefault="00A33C7B">
            <w:pPr>
              <w:pStyle w:val="TableParagraph"/>
              <w:ind w:left="0"/>
              <w:rPr>
                <w:rFonts w:ascii="Times New Roman"/>
                <w:sz w:val="16"/>
              </w:rPr>
            </w:pPr>
          </w:p>
        </w:tc>
      </w:tr>
      <w:tr w:rsidR="00A33C7B">
        <w:trPr>
          <w:trHeight w:val="269"/>
        </w:trPr>
        <w:tc>
          <w:tcPr>
            <w:tcW w:w="1199" w:type="dxa"/>
            <w:vMerge/>
            <w:tcBorders>
              <w:top w:val="nil"/>
            </w:tcBorders>
          </w:tcPr>
          <w:p w:rsidR="00A33C7B" w:rsidRDefault="00A33C7B">
            <w:pPr>
              <w:rPr>
                <w:sz w:val="2"/>
                <w:szCs w:val="2"/>
              </w:rPr>
            </w:pPr>
          </w:p>
        </w:tc>
        <w:tc>
          <w:tcPr>
            <w:tcW w:w="4046" w:type="dxa"/>
          </w:tcPr>
          <w:p w:rsidR="00A33C7B" w:rsidRDefault="0089559E">
            <w:pPr>
              <w:pStyle w:val="TableParagraph"/>
              <w:spacing w:before="81"/>
              <w:ind w:left="68" w:right="190"/>
              <w:jc w:val="center"/>
              <w:rPr>
                <w:sz w:val="11"/>
              </w:rPr>
            </w:pPr>
            <w:r>
              <w:rPr>
                <w:color w:val="231F20"/>
                <w:w w:val="105"/>
                <w:sz w:val="14"/>
              </w:rPr>
              <w:t>Other</w:t>
            </w:r>
            <w:r>
              <w:rPr>
                <w:color w:val="231F20"/>
                <w:spacing w:val="-8"/>
                <w:w w:val="105"/>
                <w:sz w:val="14"/>
              </w:rPr>
              <w:t xml:space="preserve"> </w:t>
            </w:r>
            <w:r>
              <w:rPr>
                <w:color w:val="231F20"/>
                <w:w w:val="105"/>
                <w:sz w:val="14"/>
              </w:rPr>
              <w:t>income</w:t>
            </w:r>
            <w:r>
              <w:rPr>
                <w:color w:val="231F20"/>
                <w:spacing w:val="-7"/>
                <w:w w:val="105"/>
                <w:sz w:val="14"/>
              </w:rPr>
              <w:t xml:space="preserve"> </w:t>
            </w:r>
            <w:r>
              <w:rPr>
                <w:color w:val="231F20"/>
                <w:w w:val="105"/>
                <w:sz w:val="14"/>
              </w:rPr>
              <w:t>(loss)</w:t>
            </w:r>
            <w:r>
              <w:rPr>
                <w:color w:val="231F20"/>
                <w:spacing w:val="48"/>
                <w:w w:val="105"/>
                <w:sz w:val="14"/>
              </w:rPr>
              <w:t xml:space="preserve">  </w:t>
            </w:r>
            <w:r>
              <w:rPr>
                <w:color w:val="231F20"/>
                <w:spacing w:val="16"/>
                <w:w w:val="105"/>
                <w:sz w:val="11"/>
              </w:rPr>
              <w:t>.</w:t>
            </w:r>
            <w:r>
              <w:rPr>
                <w:color w:val="231F20"/>
                <w:spacing w:val="28"/>
                <w:w w:val="105"/>
                <w:sz w:val="11"/>
              </w:rPr>
              <w:t xml:space="preserve"> </w:t>
            </w:r>
            <w:r>
              <w:rPr>
                <w:color w:val="231F20"/>
                <w:spacing w:val="16"/>
                <w:w w:val="105"/>
                <w:sz w:val="11"/>
              </w:rPr>
              <w:t>.</w:t>
            </w:r>
            <w:r>
              <w:rPr>
                <w:color w:val="231F20"/>
                <w:spacing w:val="27"/>
                <w:w w:val="105"/>
                <w:sz w:val="11"/>
              </w:rPr>
              <w:t xml:space="preserve"> </w:t>
            </w:r>
            <w:r>
              <w:rPr>
                <w:color w:val="231F20"/>
                <w:spacing w:val="16"/>
                <w:w w:val="105"/>
                <w:sz w:val="11"/>
              </w:rPr>
              <w:t>.</w:t>
            </w:r>
            <w:r>
              <w:rPr>
                <w:color w:val="231F20"/>
                <w:spacing w:val="27"/>
                <w:w w:val="105"/>
                <w:sz w:val="11"/>
              </w:rPr>
              <w:t xml:space="preserve"> </w:t>
            </w:r>
            <w:r>
              <w:rPr>
                <w:color w:val="231F20"/>
                <w:spacing w:val="16"/>
                <w:w w:val="105"/>
                <w:sz w:val="11"/>
              </w:rPr>
              <w:t>.</w:t>
            </w:r>
            <w:r>
              <w:rPr>
                <w:color w:val="231F20"/>
                <w:spacing w:val="28"/>
                <w:w w:val="105"/>
                <w:sz w:val="11"/>
              </w:rPr>
              <w:t xml:space="preserve"> </w:t>
            </w:r>
            <w:r>
              <w:rPr>
                <w:color w:val="231F20"/>
                <w:spacing w:val="16"/>
                <w:w w:val="105"/>
                <w:sz w:val="11"/>
              </w:rPr>
              <w:t>.</w:t>
            </w:r>
            <w:r>
              <w:rPr>
                <w:color w:val="231F20"/>
                <w:spacing w:val="27"/>
                <w:w w:val="105"/>
                <w:sz w:val="11"/>
              </w:rPr>
              <w:t xml:space="preserve"> </w:t>
            </w:r>
            <w:r>
              <w:rPr>
                <w:color w:val="231F20"/>
                <w:spacing w:val="16"/>
                <w:w w:val="105"/>
                <w:sz w:val="11"/>
              </w:rPr>
              <w:t>.</w:t>
            </w:r>
            <w:r>
              <w:rPr>
                <w:color w:val="231F20"/>
                <w:spacing w:val="27"/>
                <w:w w:val="105"/>
                <w:sz w:val="11"/>
              </w:rPr>
              <w:t xml:space="preserve"> </w:t>
            </w:r>
            <w:r>
              <w:rPr>
                <w:color w:val="231F20"/>
                <w:spacing w:val="16"/>
                <w:w w:val="105"/>
                <w:sz w:val="11"/>
              </w:rPr>
              <w:t>.</w:t>
            </w:r>
            <w:r>
              <w:rPr>
                <w:color w:val="231F20"/>
                <w:spacing w:val="27"/>
                <w:w w:val="105"/>
                <w:sz w:val="11"/>
              </w:rPr>
              <w:t xml:space="preserve"> </w:t>
            </w:r>
            <w:r>
              <w:rPr>
                <w:color w:val="231F20"/>
                <w:spacing w:val="16"/>
                <w:w w:val="105"/>
                <w:sz w:val="11"/>
              </w:rPr>
              <w:t>.</w:t>
            </w:r>
            <w:r>
              <w:rPr>
                <w:color w:val="231F20"/>
                <w:spacing w:val="27"/>
                <w:w w:val="105"/>
                <w:sz w:val="11"/>
              </w:rPr>
              <w:t xml:space="preserve"> </w:t>
            </w:r>
            <w:r>
              <w:rPr>
                <w:color w:val="231F20"/>
                <w:spacing w:val="16"/>
                <w:w w:val="105"/>
                <w:sz w:val="11"/>
              </w:rPr>
              <w:t>.</w:t>
            </w:r>
            <w:r>
              <w:rPr>
                <w:color w:val="231F20"/>
                <w:spacing w:val="27"/>
                <w:w w:val="105"/>
                <w:sz w:val="11"/>
              </w:rPr>
              <w:t xml:space="preserve"> </w:t>
            </w:r>
            <w:r>
              <w:rPr>
                <w:color w:val="231F20"/>
                <w:spacing w:val="16"/>
                <w:w w:val="105"/>
                <w:sz w:val="11"/>
              </w:rPr>
              <w:t>.</w:t>
            </w:r>
            <w:r>
              <w:rPr>
                <w:color w:val="231F20"/>
                <w:spacing w:val="28"/>
                <w:w w:val="105"/>
                <w:sz w:val="11"/>
              </w:rPr>
              <w:t xml:space="preserve"> </w:t>
            </w:r>
            <w:r>
              <w:rPr>
                <w:color w:val="231F20"/>
                <w:spacing w:val="16"/>
                <w:w w:val="105"/>
                <w:sz w:val="11"/>
              </w:rPr>
              <w:t>.</w:t>
            </w:r>
            <w:r>
              <w:rPr>
                <w:color w:val="231F20"/>
                <w:spacing w:val="27"/>
                <w:w w:val="105"/>
                <w:sz w:val="11"/>
              </w:rPr>
              <w:t xml:space="preserve"> </w:t>
            </w:r>
            <w:r>
              <w:rPr>
                <w:color w:val="231F20"/>
                <w:spacing w:val="16"/>
                <w:w w:val="105"/>
                <w:sz w:val="11"/>
              </w:rPr>
              <w:t>.</w:t>
            </w:r>
            <w:r>
              <w:rPr>
                <w:color w:val="231F20"/>
                <w:spacing w:val="27"/>
                <w:w w:val="105"/>
                <w:sz w:val="11"/>
              </w:rPr>
              <w:t xml:space="preserve"> </w:t>
            </w:r>
            <w:r>
              <w:rPr>
                <w:color w:val="231F20"/>
                <w:spacing w:val="16"/>
                <w:w w:val="105"/>
                <w:sz w:val="11"/>
              </w:rPr>
              <w:t>.</w:t>
            </w:r>
            <w:r>
              <w:rPr>
                <w:color w:val="231F20"/>
                <w:spacing w:val="27"/>
                <w:w w:val="105"/>
                <w:sz w:val="11"/>
              </w:rPr>
              <w:t xml:space="preserve"> </w:t>
            </w:r>
            <w:r>
              <w:rPr>
                <w:color w:val="231F20"/>
                <w:spacing w:val="16"/>
                <w:w w:val="105"/>
                <w:sz w:val="11"/>
              </w:rPr>
              <w:t>.</w:t>
            </w:r>
            <w:r>
              <w:rPr>
                <w:color w:val="231F20"/>
                <w:spacing w:val="27"/>
                <w:w w:val="105"/>
                <w:sz w:val="11"/>
              </w:rPr>
              <w:t xml:space="preserve"> </w:t>
            </w:r>
            <w:r>
              <w:rPr>
                <w:color w:val="231F20"/>
                <w:spacing w:val="16"/>
                <w:w w:val="105"/>
                <w:sz w:val="11"/>
              </w:rPr>
              <w:t>.</w:t>
            </w:r>
            <w:r>
              <w:rPr>
                <w:color w:val="231F20"/>
                <w:spacing w:val="27"/>
                <w:w w:val="105"/>
                <w:sz w:val="11"/>
              </w:rPr>
              <w:t xml:space="preserve"> </w:t>
            </w:r>
            <w:r>
              <w:rPr>
                <w:color w:val="231F20"/>
                <w:spacing w:val="16"/>
                <w:w w:val="105"/>
                <w:sz w:val="11"/>
              </w:rPr>
              <w:t>.</w:t>
            </w:r>
            <w:r>
              <w:rPr>
                <w:color w:val="231F20"/>
                <w:spacing w:val="27"/>
                <w:w w:val="105"/>
                <w:sz w:val="11"/>
              </w:rPr>
              <w:t xml:space="preserve"> </w:t>
            </w:r>
            <w:r>
              <w:rPr>
                <w:color w:val="231F20"/>
                <w:spacing w:val="16"/>
                <w:w w:val="105"/>
                <w:sz w:val="11"/>
              </w:rPr>
              <w:t>.</w:t>
            </w:r>
            <w:r>
              <w:rPr>
                <w:color w:val="231F20"/>
                <w:spacing w:val="28"/>
                <w:w w:val="105"/>
                <w:sz w:val="11"/>
              </w:rPr>
              <w:t xml:space="preserve"> </w:t>
            </w:r>
            <w:r>
              <w:rPr>
                <w:color w:val="231F20"/>
                <w:spacing w:val="16"/>
                <w:w w:val="105"/>
                <w:sz w:val="11"/>
              </w:rPr>
              <w:t>.</w:t>
            </w:r>
            <w:r>
              <w:rPr>
                <w:color w:val="231F20"/>
                <w:spacing w:val="27"/>
                <w:w w:val="105"/>
                <w:sz w:val="11"/>
              </w:rPr>
              <w:t xml:space="preserve"> </w:t>
            </w:r>
            <w:r>
              <w:rPr>
                <w:color w:val="231F20"/>
                <w:spacing w:val="16"/>
                <w:w w:val="105"/>
                <w:sz w:val="11"/>
              </w:rPr>
              <w:t>.</w:t>
            </w:r>
            <w:r>
              <w:rPr>
                <w:color w:val="231F20"/>
                <w:spacing w:val="27"/>
                <w:w w:val="105"/>
                <w:sz w:val="11"/>
              </w:rPr>
              <w:t xml:space="preserve"> </w:t>
            </w:r>
            <w:r>
              <w:rPr>
                <w:color w:val="231F20"/>
                <w:spacing w:val="16"/>
                <w:w w:val="105"/>
                <w:sz w:val="11"/>
              </w:rPr>
              <w:t>.</w:t>
            </w:r>
            <w:r>
              <w:rPr>
                <w:color w:val="231F20"/>
                <w:spacing w:val="27"/>
                <w:w w:val="105"/>
                <w:sz w:val="11"/>
              </w:rPr>
              <w:t xml:space="preserve"> </w:t>
            </w:r>
            <w:r>
              <w:rPr>
                <w:color w:val="231F20"/>
                <w:spacing w:val="-10"/>
                <w:w w:val="105"/>
                <w:sz w:val="11"/>
              </w:rPr>
              <w:t>.</w:t>
            </w:r>
            <w:r>
              <w:rPr>
                <w:color w:val="231F20"/>
                <w:spacing w:val="40"/>
                <w:w w:val="105"/>
                <w:sz w:val="11"/>
              </w:rPr>
              <w:t xml:space="preserve"> </w:t>
            </w:r>
          </w:p>
        </w:tc>
        <w:tc>
          <w:tcPr>
            <w:tcW w:w="1704" w:type="dxa"/>
          </w:tcPr>
          <w:p w:rsidR="00A33C7B" w:rsidRDefault="00A33C7B">
            <w:pPr>
              <w:pStyle w:val="TableParagraph"/>
              <w:ind w:left="0"/>
              <w:rPr>
                <w:rFonts w:ascii="Times New Roman"/>
                <w:sz w:val="16"/>
              </w:rPr>
            </w:pPr>
          </w:p>
        </w:tc>
        <w:tc>
          <w:tcPr>
            <w:tcW w:w="1773" w:type="dxa"/>
          </w:tcPr>
          <w:p w:rsidR="00A33C7B" w:rsidRDefault="00A33C7B">
            <w:pPr>
              <w:pStyle w:val="TableParagraph"/>
              <w:ind w:left="0"/>
              <w:rPr>
                <w:rFonts w:ascii="Times New Roman"/>
                <w:sz w:val="16"/>
              </w:rPr>
            </w:pPr>
          </w:p>
        </w:tc>
        <w:tc>
          <w:tcPr>
            <w:tcW w:w="1836" w:type="dxa"/>
          </w:tcPr>
          <w:p w:rsidR="00A33C7B" w:rsidRDefault="00A33C7B">
            <w:pPr>
              <w:pStyle w:val="TableParagraph"/>
              <w:ind w:left="0"/>
              <w:rPr>
                <w:rFonts w:ascii="Times New Roman"/>
                <w:sz w:val="16"/>
              </w:rPr>
            </w:pPr>
          </w:p>
        </w:tc>
      </w:tr>
      <w:tr w:rsidR="00A33C7B">
        <w:trPr>
          <w:trHeight w:val="270"/>
        </w:trPr>
        <w:tc>
          <w:tcPr>
            <w:tcW w:w="1199" w:type="dxa"/>
            <w:vMerge/>
            <w:tcBorders>
              <w:top w:val="nil"/>
            </w:tcBorders>
          </w:tcPr>
          <w:p w:rsidR="00A33C7B" w:rsidRDefault="00A33C7B">
            <w:pPr>
              <w:rPr>
                <w:sz w:val="2"/>
                <w:szCs w:val="2"/>
              </w:rPr>
            </w:pPr>
          </w:p>
        </w:tc>
        <w:tc>
          <w:tcPr>
            <w:tcW w:w="4046" w:type="dxa"/>
          </w:tcPr>
          <w:p w:rsidR="00A33C7B" w:rsidRDefault="0089559E">
            <w:pPr>
              <w:pStyle w:val="TableParagraph"/>
              <w:spacing w:before="81"/>
              <w:ind w:left="68" w:right="190"/>
              <w:jc w:val="center"/>
              <w:rPr>
                <w:sz w:val="11"/>
              </w:rPr>
            </w:pPr>
            <w:r>
              <w:rPr>
                <w:color w:val="231F20"/>
                <w:w w:val="105"/>
                <w:sz w:val="14"/>
              </w:rPr>
              <w:t>Section</w:t>
            </w:r>
            <w:r>
              <w:rPr>
                <w:color w:val="231F20"/>
                <w:spacing w:val="-8"/>
                <w:w w:val="105"/>
                <w:sz w:val="14"/>
              </w:rPr>
              <w:t xml:space="preserve"> </w:t>
            </w:r>
            <w:r>
              <w:rPr>
                <w:color w:val="231F20"/>
                <w:w w:val="105"/>
                <w:sz w:val="14"/>
              </w:rPr>
              <w:t>179</w:t>
            </w:r>
            <w:r>
              <w:rPr>
                <w:color w:val="231F20"/>
                <w:spacing w:val="-7"/>
                <w:w w:val="105"/>
                <w:sz w:val="14"/>
              </w:rPr>
              <w:t xml:space="preserve"> </w:t>
            </w:r>
            <w:r>
              <w:rPr>
                <w:color w:val="231F20"/>
                <w:w w:val="105"/>
                <w:sz w:val="14"/>
              </w:rPr>
              <w:t>deduction</w:t>
            </w:r>
            <w:r>
              <w:rPr>
                <w:color w:val="231F20"/>
                <w:spacing w:val="75"/>
                <w:w w:val="105"/>
                <w:sz w:val="14"/>
              </w:rPr>
              <w:t xml:space="preserve"> </w:t>
            </w:r>
            <w:r>
              <w:rPr>
                <w:color w:val="231F20"/>
                <w:spacing w:val="16"/>
                <w:w w:val="105"/>
                <w:sz w:val="11"/>
              </w:rPr>
              <w:t>.</w:t>
            </w:r>
            <w:r>
              <w:rPr>
                <w:color w:val="231F20"/>
                <w:spacing w:val="27"/>
                <w:w w:val="105"/>
                <w:sz w:val="11"/>
              </w:rPr>
              <w:t xml:space="preserve"> </w:t>
            </w:r>
            <w:r>
              <w:rPr>
                <w:color w:val="231F20"/>
                <w:spacing w:val="16"/>
                <w:w w:val="105"/>
                <w:sz w:val="11"/>
              </w:rPr>
              <w:t>.</w:t>
            </w:r>
            <w:r>
              <w:rPr>
                <w:color w:val="231F20"/>
                <w:spacing w:val="27"/>
                <w:w w:val="105"/>
                <w:sz w:val="11"/>
              </w:rPr>
              <w:t xml:space="preserve"> </w:t>
            </w:r>
            <w:r>
              <w:rPr>
                <w:color w:val="231F20"/>
                <w:spacing w:val="16"/>
                <w:w w:val="105"/>
                <w:sz w:val="11"/>
              </w:rPr>
              <w:t>.</w:t>
            </w:r>
            <w:r>
              <w:rPr>
                <w:color w:val="231F20"/>
                <w:spacing w:val="27"/>
                <w:w w:val="105"/>
                <w:sz w:val="11"/>
              </w:rPr>
              <w:t xml:space="preserve"> </w:t>
            </w:r>
            <w:r>
              <w:rPr>
                <w:color w:val="231F20"/>
                <w:spacing w:val="16"/>
                <w:w w:val="105"/>
                <w:sz w:val="11"/>
              </w:rPr>
              <w:t>.</w:t>
            </w:r>
            <w:r>
              <w:rPr>
                <w:color w:val="231F20"/>
                <w:spacing w:val="27"/>
                <w:w w:val="105"/>
                <w:sz w:val="11"/>
              </w:rPr>
              <w:t xml:space="preserve"> </w:t>
            </w:r>
            <w:r>
              <w:rPr>
                <w:color w:val="231F20"/>
                <w:spacing w:val="16"/>
                <w:w w:val="105"/>
                <w:sz w:val="11"/>
              </w:rPr>
              <w:t>.</w:t>
            </w:r>
            <w:r>
              <w:rPr>
                <w:color w:val="231F20"/>
                <w:spacing w:val="27"/>
                <w:w w:val="105"/>
                <w:sz w:val="11"/>
              </w:rPr>
              <w:t xml:space="preserve"> </w:t>
            </w:r>
            <w:r>
              <w:rPr>
                <w:color w:val="231F20"/>
                <w:spacing w:val="16"/>
                <w:w w:val="105"/>
                <w:sz w:val="11"/>
              </w:rPr>
              <w:t>.</w:t>
            </w:r>
            <w:r>
              <w:rPr>
                <w:color w:val="231F20"/>
                <w:spacing w:val="27"/>
                <w:w w:val="105"/>
                <w:sz w:val="11"/>
              </w:rPr>
              <w:t xml:space="preserve"> </w:t>
            </w:r>
            <w:r>
              <w:rPr>
                <w:color w:val="231F20"/>
                <w:spacing w:val="16"/>
                <w:w w:val="105"/>
                <w:sz w:val="11"/>
              </w:rPr>
              <w:t>.</w:t>
            </w:r>
            <w:r>
              <w:rPr>
                <w:color w:val="231F20"/>
                <w:spacing w:val="26"/>
                <w:w w:val="105"/>
                <w:sz w:val="11"/>
              </w:rPr>
              <w:t xml:space="preserve"> </w:t>
            </w:r>
            <w:r>
              <w:rPr>
                <w:color w:val="231F20"/>
                <w:spacing w:val="16"/>
                <w:w w:val="105"/>
                <w:sz w:val="11"/>
              </w:rPr>
              <w:t>.</w:t>
            </w:r>
            <w:r>
              <w:rPr>
                <w:color w:val="231F20"/>
                <w:spacing w:val="27"/>
                <w:w w:val="105"/>
                <w:sz w:val="11"/>
              </w:rPr>
              <w:t xml:space="preserve"> </w:t>
            </w:r>
            <w:r>
              <w:rPr>
                <w:color w:val="231F20"/>
                <w:spacing w:val="16"/>
                <w:w w:val="105"/>
                <w:sz w:val="11"/>
              </w:rPr>
              <w:t>.</w:t>
            </w:r>
            <w:r>
              <w:rPr>
                <w:color w:val="231F20"/>
                <w:spacing w:val="27"/>
                <w:w w:val="105"/>
                <w:sz w:val="11"/>
              </w:rPr>
              <w:t xml:space="preserve"> </w:t>
            </w:r>
            <w:r>
              <w:rPr>
                <w:color w:val="231F20"/>
                <w:spacing w:val="16"/>
                <w:w w:val="105"/>
                <w:sz w:val="11"/>
              </w:rPr>
              <w:t>.</w:t>
            </w:r>
            <w:r>
              <w:rPr>
                <w:color w:val="231F20"/>
                <w:spacing w:val="27"/>
                <w:w w:val="105"/>
                <w:sz w:val="11"/>
              </w:rPr>
              <w:t xml:space="preserve"> </w:t>
            </w:r>
            <w:r>
              <w:rPr>
                <w:color w:val="231F20"/>
                <w:spacing w:val="16"/>
                <w:w w:val="105"/>
                <w:sz w:val="11"/>
              </w:rPr>
              <w:t>.</w:t>
            </w:r>
            <w:r>
              <w:rPr>
                <w:color w:val="231F20"/>
                <w:spacing w:val="27"/>
                <w:w w:val="105"/>
                <w:sz w:val="11"/>
              </w:rPr>
              <w:t xml:space="preserve"> </w:t>
            </w:r>
            <w:r>
              <w:rPr>
                <w:color w:val="231F20"/>
                <w:spacing w:val="16"/>
                <w:w w:val="105"/>
                <w:sz w:val="11"/>
              </w:rPr>
              <w:t>.</w:t>
            </w:r>
            <w:r>
              <w:rPr>
                <w:color w:val="231F20"/>
                <w:spacing w:val="27"/>
                <w:w w:val="105"/>
                <w:sz w:val="11"/>
              </w:rPr>
              <w:t xml:space="preserve"> </w:t>
            </w:r>
            <w:r>
              <w:rPr>
                <w:color w:val="231F20"/>
                <w:spacing w:val="16"/>
                <w:w w:val="105"/>
                <w:sz w:val="11"/>
              </w:rPr>
              <w:t>.</w:t>
            </w:r>
            <w:r>
              <w:rPr>
                <w:color w:val="231F20"/>
                <w:spacing w:val="27"/>
                <w:w w:val="105"/>
                <w:sz w:val="11"/>
              </w:rPr>
              <w:t xml:space="preserve"> </w:t>
            </w:r>
            <w:r>
              <w:rPr>
                <w:color w:val="231F20"/>
                <w:spacing w:val="16"/>
                <w:w w:val="105"/>
                <w:sz w:val="11"/>
              </w:rPr>
              <w:t>.</w:t>
            </w:r>
            <w:r>
              <w:rPr>
                <w:color w:val="231F20"/>
                <w:spacing w:val="27"/>
                <w:w w:val="105"/>
                <w:sz w:val="11"/>
              </w:rPr>
              <w:t xml:space="preserve"> </w:t>
            </w:r>
            <w:r>
              <w:rPr>
                <w:color w:val="231F20"/>
                <w:spacing w:val="16"/>
                <w:w w:val="105"/>
                <w:sz w:val="11"/>
              </w:rPr>
              <w:t>.</w:t>
            </w:r>
            <w:r>
              <w:rPr>
                <w:color w:val="231F20"/>
                <w:spacing w:val="27"/>
                <w:w w:val="105"/>
                <w:sz w:val="11"/>
              </w:rPr>
              <w:t xml:space="preserve"> </w:t>
            </w:r>
            <w:r>
              <w:rPr>
                <w:color w:val="231F20"/>
                <w:spacing w:val="16"/>
                <w:w w:val="105"/>
                <w:sz w:val="11"/>
              </w:rPr>
              <w:t>.</w:t>
            </w:r>
            <w:r>
              <w:rPr>
                <w:color w:val="231F20"/>
                <w:spacing w:val="27"/>
                <w:w w:val="105"/>
                <w:sz w:val="11"/>
              </w:rPr>
              <w:t xml:space="preserve"> </w:t>
            </w:r>
            <w:r>
              <w:rPr>
                <w:color w:val="231F20"/>
                <w:spacing w:val="16"/>
                <w:w w:val="105"/>
                <w:sz w:val="11"/>
              </w:rPr>
              <w:t>.</w:t>
            </w:r>
            <w:r>
              <w:rPr>
                <w:color w:val="231F20"/>
                <w:spacing w:val="27"/>
                <w:w w:val="105"/>
                <w:sz w:val="11"/>
              </w:rPr>
              <w:t xml:space="preserve"> </w:t>
            </w:r>
            <w:r>
              <w:rPr>
                <w:color w:val="231F20"/>
                <w:spacing w:val="16"/>
                <w:w w:val="105"/>
                <w:sz w:val="11"/>
              </w:rPr>
              <w:t>.</w:t>
            </w:r>
            <w:r>
              <w:rPr>
                <w:color w:val="231F20"/>
                <w:spacing w:val="26"/>
                <w:w w:val="105"/>
                <w:sz w:val="11"/>
              </w:rPr>
              <w:t xml:space="preserve"> </w:t>
            </w:r>
            <w:r>
              <w:rPr>
                <w:color w:val="231F20"/>
                <w:spacing w:val="16"/>
                <w:w w:val="105"/>
                <w:sz w:val="11"/>
              </w:rPr>
              <w:t>.</w:t>
            </w:r>
            <w:r>
              <w:rPr>
                <w:color w:val="231F20"/>
                <w:spacing w:val="27"/>
                <w:w w:val="105"/>
                <w:sz w:val="11"/>
              </w:rPr>
              <w:t xml:space="preserve"> </w:t>
            </w:r>
            <w:r>
              <w:rPr>
                <w:color w:val="231F20"/>
                <w:spacing w:val="-10"/>
                <w:w w:val="105"/>
                <w:sz w:val="11"/>
              </w:rPr>
              <w:t>.</w:t>
            </w:r>
            <w:r>
              <w:rPr>
                <w:color w:val="231F20"/>
                <w:spacing w:val="40"/>
                <w:w w:val="105"/>
                <w:sz w:val="11"/>
              </w:rPr>
              <w:t xml:space="preserve"> </w:t>
            </w:r>
          </w:p>
        </w:tc>
        <w:tc>
          <w:tcPr>
            <w:tcW w:w="1704" w:type="dxa"/>
          </w:tcPr>
          <w:p w:rsidR="00A33C7B" w:rsidRDefault="00A33C7B">
            <w:pPr>
              <w:pStyle w:val="TableParagraph"/>
              <w:ind w:left="0"/>
              <w:rPr>
                <w:rFonts w:ascii="Times New Roman"/>
                <w:sz w:val="16"/>
              </w:rPr>
            </w:pPr>
          </w:p>
        </w:tc>
        <w:tc>
          <w:tcPr>
            <w:tcW w:w="1773" w:type="dxa"/>
          </w:tcPr>
          <w:p w:rsidR="00A33C7B" w:rsidRDefault="00A33C7B">
            <w:pPr>
              <w:pStyle w:val="TableParagraph"/>
              <w:ind w:left="0"/>
              <w:rPr>
                <w:rFonts w:ascii="Times New Roman"/>
                <w:sz w:val="16"/>
              </w:rPr>
            </w:pPr>
          </w:p>
        </w:tc>
        <w:tc>
          <w:tcPr>
            <w:tcW w:w="1836" w:type="dxa"/>
          </w:tcPr>
          <w:p w:rsidR="00A33C7B" w:rsidRDefault="00A33C7B">
            <w:pPr>
              <w:pStyle w:val="TableParagraph"/>
              <w:ind w:left="0"/>
              <w:rPr>
                <w:rFonts w:ascii="Times New Roman"/>
                <w:sz w:val="16"/>
              </w:rPr>
            </w:pPr>
          </w:p>
        </w:tc>
      </w:tr>
      <w:tr w:rsidR="00A33C7B">
        <w:trPr>
          <w:trHeight w:val="269"/>
        </w:trPr>
        <w:tc>
          <w:tcPr>
            <w:tcW w:w="1199" w:type="dxa"/>
            <w:vMerge/>
            <w:tcBorders>
              <w:top w:val="nil"/>
            </w:tcBorders>
          </w:tcPr>
          <w:p w:rsidR="00A33C7B" w:rsidRDefault="00A33C7B">
            <w:pPr>
              <w:rPr>
                <w:sz w:val="2"/>
                <w:szCs w:val="2"/>
              </w:rPr>
            </w:pPr>
          </w:p>
        </w:tc>
        <w:tc>
          <w:tcPr>
            <w:tcW w:w="4046" w:type="dxa"/>
          </w:tcPr>
          <w:p w:rsidR="00A33C7B" w:rsidRDefault="0089559E">
            <w:pPr>
              <w:pStyle w:val="TableParagraph"/>
              <w:spacing w:before="81"/>
              <w:ind w:left="68" w:right="190"/>
              <w:jc w:val="center"/>
              <w:rPr>
                <w:sz w:val="11"/>
              </w:rPr>
            </w:pPr>
            <w:r>
              <w:rPr>
                <w:color w:val="231F20"/>
                <w:w w:val="105"/>
                <w:sz w:val="14"/>
              </w:rPr>
              <w:t>Other</w:t>
            </w:r>
            <w:r>
              <w:rPr>
                <w:color w:val="231F20"/>
                <w:spacing w:val="-7"/>
                <w:w w:val="105"/>
                <w:sz w:val="14"/>
              </w:rPr>
              <w:t xml:space="preserve"> </w:t>
            </w:r>
            <w:r>
              <w:rPr>
                <w:color w:val="231F20"/>
                <w:w w:val="105"/>
                <w:sz w:val="14"/>
              </w:rPr>
              <w:t>deductions</w:t>
            </w:r>
            <w:r>
              <w:rPr>
                <w:color w:val="231F20"/>
                <w:spacing w:val="72"/>
                <w:w w:val="105"/>
                <w:sz w:val="14"/>
              </w:rPr>
              <w:t xml:space="preserve"> </w:t>
            </w:r>
            <w:r>
              <w:rPr>
                <w:color w:val="231F20"/>
                <w:spacing w:val="16"/>
                <w:w w:val="105"/>
                <w:sz w:val="11"/>
              </w:rPr>
              <w:t>.</w:t>
            </w:r>
            <w:r>
              <w:rPr>
                <w:color w:val="231F20"/>
                <w:spacing w:val="27"/>
                <w:w w:val="105"/>
                <w:sz w:val="11"/>
              </w:rPr>
              <w:t xml:space="preserve"> </w:t>
            </w:r>
            <w:r>
              <w:rPr>
                <w:color w:val="231F20"/>
                <w:spacing w:val="16"/>
                <w:w w:val="105"/>
                <w:sz w:val="11"/>
              </w:rPr>
              <w:t>.</w:t>
            </w:r>
            <w:r>
              <w:rPr>
                <w:color w:val="231F20"/>
                <w:spacing w:val="28"/>
                <w:w w:val="105"/>
                <w:sz w:val="11"/>
              </w:rPr>
              <w:t xml:space="preserve"> </w:t>
            </w:r>
            <w:r>
              <w:rPr>
                <w:color w:val="231F20"/>
                <w:spacing w:val="16"/>
                <w:w w:val="105"/>
                <w:sz w:val="11"/>
              </w:rPr>
              <w:t>.</w:t>
            </w:r>
            <w:r>
              <w:rPr>
                <w:color w:val="231F20"/>
                <w:spacing w:val="28"/>
                <w:w w:val="105"/>
                <w:sz w:val="11"/>
              </w:rPr>
              <w:t xml:space="preserve"> </w:t>
            </w:r>
            <w:r>
              <w:rPr>
                <w:color w:val="231F20"/>
                <w:spacing w:val="16"/>
                <w:w w:val="105"/>
                <w:sz w:val="11"/>
              </w:rPr>
              <w:t>.</w:t>
            </w:r>
            <w:r>
              <w:rPr>
                <w:color w:val="231F20"/>
                <w:spacing w:val="28"/>
                <w:w w:val="105"/>
                <w:sz w:val="11"/>
              </w:rPr>
              <w:t xml:space="preserve"> </w:t>
            </w:r>
            <w:r>
              <w:rPr>
                <w:color w:val="231F20"/>
                <w:spacing w:val="16"/>
                <w:w w:val="105"/>
                <w:sz w:val="11"/>
              </w:rPr>
              <w:t>.</w:t>
            </w:r>
            <w:r>
              <w:rPr>
                <w:color w:val="231F20"/>
                <w:spacing w:val="27"/>
                <w:w w:val="105"/>
                <w:sz w:val="11"/>
              </w:rPr>
              <w:t xml:space="preserve"> </w:t>
            </w:r>
            <w:r>
              <w:rPr>
                <w:color w:val="231F20"/>
                <w:spacing w:val="16"/>
                <w:w w:val="105"/>
                <w:sz w:val="11"/>
              </w:rPr>
              <w:t>.</w:t>
            </w:r>
            <w:r>
              <w:rPr>
                <w:color w:val="231F20"/>
                <w:spacing w:val="28"/>
                <w:w w:val="105"/>
                <w:sz w:val="11"/>
              </w:rPr>
              <w:t xml:space="preserve"> </w:t>
            </w:r>
            <w:r>
              <w:rPr>
                <w:color w:val="231F20"/>
                <w:spacing w:val="16"/>
                <w:w w:val="105"/>
                <w:sz w:val="11"/>
              </w:rPr>
              <w:t>.</w:t>
            </w:r>
            <w:r>
              <w:rPr>
                <w:color w:val="231F20"/>
                <w:spacing w:val="28"/>
                <w:w w:val="105"/>
                <w:sz w:val="11"/>
              </w:rPr>
              <w:t xml:space="preserve"> </w:t>
            </w:r>
            <w:r>
              <w:rPr>
                <w:color w:val="231F20"/>
                <w:spacing w:val="16"/>
                <w:w w:val="105"/>
                <w:sz w:val="11"/>
              </w:rPr>
              <w:t>.</w:t>
            </w:r>
            <w:r>
              <w:rPr>
                <w:color w:val="231F20"/>
                <w:spacing w:val="28"/>
                <w:w w:val="105"/>
                <w:sz w:val="11"/>
              </w:rPr>
              <w:t xml:space="preserve"> </w:t>
            </w:r>
            <w:r>
              <w:rPr>
                <w:color w:val="231F20"/>
                <w:spacing w:val="16"/>
                <w:w w:val="105"/>
                <w:sz w:val="11"/>
              </w:rPr>
              <w:t>.</w:t>
            </w:r>
            <w:r>
              <w:rPr>
                <w:color w:val="231F20"/>
                <w:spacing w:val="28"/>
                <w:w w:val="105"/>
                <w:sz w:val="11"/>
              </w:rPr>
              <w:t xml:space="preserve"> </w:t>
            </w:r>
            <w:r>
              <w:rPr>
                <w:color w:val="231F20"/>
                <w:spacing w:val="16"/>
                <w:w w:val="105"/>
                <w:sz w:val="11"/>
              </w:rPr>
              <w:t>.</w:t>
            </w:r>
            <w:r>
              <w:rPr>
                <w:color w:val="231F20"/>
                <w:spacing w:val="27"/>
                <w:w w:val="105"/>
                <w:sz w:val="11"/>
              </w:rPr>
              <w:t xml:space="preserve"> </w:t>
            </w:r>
            <w:r>
              <w:rPr>
                <w:color w:val="231F20"/>
                <w:spacing w:val="16"/>
                <w:w w:val="105"/>
                <w:sz w:val="11"/>
              </w:rPr>
              <w:t>.</w:t>
            </w:r>
            <w:r>
              <w:rPr>
                <w:color w:val="231F20"/>
                <w:spacing w:val="28"/>
                <w:w w:val="105"/>
                <w:sz w:val="11"/>
              </w:rPr>
              <w:t xml:space="preserve"> </w:t>
            </w:r>
            <w:r>
              <w:rPr>
                <w:color w:val="231F20"/>
                <w:spacing w:val="16"/>
                <w:w w:val="105"/>
                <w:sz w:val="11"/>
              </w:rPr>
              <w:t>.</w:t>
            </w:r>
            <w:r>
              <w:rPr>
                <w:color w:val="231F20"/>
                <w:spacing w:val="28"/>
                <w:w w:val="105"/>
                <w:sz w:val="11"/>
              </w:rPr>
              <w:t xml:space="preserve"> </w:t>
            </w:r>
            <w:r>
              <w:rPr>
                <w:color w:val="231F20"/>
                <w:spacing w:val="16"/>
                <w:w w:val="105"/>
                <w:sz w:val="11"/>
              </w:rPr>
              <w:t>.</w:t>
            </w:r>
            <w:r>
              <w:rPr>
                <w:color w:val="231F20"/>
                <w:spacing w:val="28"/>
                <w:w w:val="105"/>
                <w:sz w:val="11"/>
              </w:rPr>
              <w:t xml:space="preserve"> </w:t>
            </w:r>
            <w:r>
              <w:rPr>
                <w:color w:val="231F20"/>
                <w:spacing w:val="16"/>
                <w:w w:val="105"/>
                <w:sz w:val="11"/>
              </w:rPr>
              <w:t>.</w:t>
            </w:r>
            <w:r>
              <w:rPr>
                <w:color w:val="231F20"/>
                <w:spacing w:val="27"/>
                <w:w w:val="105"/>
                <w:sz w:val="11"/>
              </w:rPr>
              <w:t xml:space="preserve"> </w:t>
            </w:r>
            <w:r>
              <w:rPr>
                <w:color w:val="231F20"/>
                <w:spacing w:val="16"/>
                <w:w w:val="105"/>
                <w:sz w:val="11"/>
              </w:rPr>
              <w:t>.</w:t>
            </w:r>
            <w:r>
              <w:rPr>
                <w:color w:val="231F20"/>
                <w:spacing w:val="28"/>
                <w:w w:val="105"/>
                <w:sz w:val="11"/>
              </w:rPr>
              <w:t xml:space="preserve"> </w:t>
            </w:r>
            <w:r>
              <w:rPr>
                <w:color w:val="231F20"/>
                <w:spacing w:val="16"/>
                <w:w w:val="105"/>
                <w:sz w:val="11"/>
              </w:rPr>
              <w:t>.</w:t>
            </w:r>
            <w:r>
              <w:rPr>
                <w:color w:val="231F20"/>
                <w:spacing w:val="28"/>
                <w:w w:val="105"/>
                <w:sz w:val="11"/>
              </w:rPr>
              <w:t xml:space="preserve"> </w:t>
            </w:r>
            <w:r>
              <w:rPr>
                <w:color w:val="231F20"/>
                <w:spacing w:val="16"/>
                <w:w w:val="105"/>
                <w:sz w:val="11"/>
              </w:rPr>
              <w:t>.</w:t>
            </w:r>
            <w:r>
              <w:rPr>
                <w:color w:val="231F20"/>
                <w:spacing w:val="28"/>
                <w:w w:val="105"/>
                <w:sz w:val="11"/>
              </w:rPr>
              <w:t xml:space="preserve"> </w:t>
            </w:r>
            <w:r>
              <w:rPr>
                <w:color w:val="231F20"/>
                <w:spacing w:val="16"/>
                <w:w w:val="105"/>
                <w:sz w:val="11"/>
              </w:rPr>
              <w:t>.</w:t>
            </w:r>
            <w:r>
              <w:rPr>
                <w:color w:val="231F20"/>
                <w:spacing w:val="27"/>
                <w:w w:val="105"/>
                <w:sz w:val="11"/>
              </w:rPr>
              <w:t xml:space="preserve"> </w:t>
            </w:r>
            <w:r>
              <w:rPr>
                <w:color w:val="231F20"/>
                <w:spacing w:val="16"/>
                <w:w w:val="105"/>
                <w:sz w:val="11"/>
              </w:rPr>
              <w:t>.</w:t>
            </w:r>
            <w:r>
              <w:rPr>
                <w:color w:val="231F20"/>
                <w:spacing w:val="28"/>
                <w:w w:val="105"/>
                <w:sz w:val="11"/>
              </w:rPr>
              <w:t xml:space="preserve"> </w:t>
            </w:r>
            <w:r>
              <w:rPr>
                <w:color w:val="231F20"/>
                <w:spacing w:val="16"/>
                <w:w w:val="105"/>
                <w:sz w:val="11"/>
              </w:rPr>
              <w:t>.</w:t>
            </w:r>
            <w:r>
              <w:rPr>
                <w:color w:val="231F20"/>
                <w:spacing w:val="28"/>
                <w:w w:val="105"/>
                <w:sz w:val="11"/>
              </w:rPr>
              <w:t xml:space="preserve"> </w:t>
            </w:r>
            <w:r>
              <w:rPr>
                <w:color w:val="231F20"/>
                <w:spacing w:val="16"/>
                <w:w w:val="105"/>
                <w:sz w:val="11"/>
              </w:rPr>
              <w:t>.</w:t>
            </w:r>
            <w:r>
              <w:rPr>
                <w:color w:val="231F20"/>
                <w:spacing w:val="28"/>
                <w:w w:val="105"/>
                <w:sz w:val="11"/>
              </w:rPr>
              <w:t xml:space="preserve"> </w:t>
            </w:r>
            <w:r>
              <w:rPr>
                <w:color w:val="231F20"/>
                <w:spacing w:val="16"/>
                <w:w w:val="105"/>
                <w:sz w:val="11"/>
              </w:rPr>
              <w:t>.</w:t>
            </w:r>
            <w:r>
              <w:rPr>
                <w:color w:val="231F20"/>
                <w:spacing w:val="28"/>
                <w:w w:val="105"/>
                <w:sz w:val="11"/>
              </w:rPr>
              <w:t xml:space="preserve"> </w:t>
            </w:r>
            <w:r>
              <w:rPr>
                <w:color w:val="231F20"/>
                <w:spacing w:val="-10"/>
                <w:w w:val="105"/>
                <w:sz w:val="11"/>
              </w:rPr>
              <w:t>.</w:t>
            </w:r>
            <w:r>
              <w:rPr>
                <w:color w:val="231F20"/>
                <w:spacing w:val="40"/>
                <w:w w:val="105"/>
                <w:sz w:val="11"/>
              </w:rPr>
              <w:t xml:space="preserve"> </w:t>
            </w:r>
          </w:p>
        </w:tc>
        <w:tc>
          <w:tcPr>
            <w:tcW w:w="1704" w:type="dxa"/>
          </w:tcPr>
          <w:p w:rsidR="00A33C7B" w:rsidRDefault="00A33C7B">
            <w:pPr>
              <w:pStyle w:val="TableParagraph"/>
              <w:ind w:left="0"/>
              <w:rPr>
                <w:rFonts w:ascii="Times New Roman"/>
                <w:sz w:val="16"/>
              </w:rPr>
            </w:pPr>
          </w:p>
        </w:tc>
        <w:tc>
          <w:tcPr>
            <w:tcW w:w="1773" w:type="dxa"/>
          </w:tcPr>
          <w:p w:rsidR="00A33C7B" w:rsidRDefault="00A33C7B">
            <w:pPr>
              <w:pStyle w:val="TableParagraph"/>
              <w:ind w:left="0"/>
              <w:rPr>
                <w:rFonts w:ascii="Times New Roman"/>
                <w:sz w:val="16"/>
              </w:rPr>
            </w:pPr>
          </w:p>
        </w:tc>
        <w:tc>
          <w:tcPr>
            <w:tcW w:w="1836" w:type="dxa"/>
          </w:tcPr>
          <w:p w:rsidR="00A33C7B" w:rsidRDefault="00A33C7B">
            <w:pPr>
              <w:pStyle w:val="TableParagraph"/>
              <w:ind w:left="0"/>
              <w:rPr>
                <w:rFonts w:ascii="Times New Roman"/>
                <w:sz w:val="16"/>
              </w:rPr>
            </w:pPr>
          </w:p>
        </w:tc>
      </w:tr>
      <w:tr w:rsidR="00A33C7B">
        <w:trPr>
          <w:trHeight w:val="269"/>
        </w:trPr>
        <w:tc>
          <w:tcPr>
            <w:tcW w:w="5245" w:type="dxa"/>
            <w:gridSpan w:val="2"/>
          </w:tcPr>
          <w:p w:rsidR="00A33C7B" w:rsidRDefault="0089559E">
            <w:pPr>
              <w:pStyle w:val="TableParagraph"/>
              <w:spacing w:before="81"/>
              <w:ind w:left="84" w:right="-29"/>
              <w:rPr>
                <w:sz w:val="11"/>
              </w:rPr>
            </w:pPr>
            <w:r>
              <w:rPr>
                <w:b/>
                <w:color w:val="231F20"/>
                <w:w w:val="105"/>
                <w:sz w:val="14"/>
              </w:rPr>
              <w:t>W-2</w:t>
            </w:r>
            <w:r>
              <w:rPr>
                <w:b/>
                <w:color w:val="231F20"/>
                <w:spacing w:val="-4"/>
                <w:w w:val="105"/>
                <w:sz w:val="14"/>
              </w:rPr>
              <w:t xml:space="preserve"> </w:t>
            </w:r>
            <w:r>
              <w:rPr>
                <w:b/>
                <w:color w:val="231F20"/>
                <w:w w:val="105"/>
                <w:sz w:val="14"/>
              </w:rPr>
              <w:t>wages</w:t>
            </w:r>
            <w:r>
              <w:rPr>
                <w:b/>
                <w:color w:val="231F20"/>
                <w:spacing w:val="-20"/>
                <w:w w:val="105"/>
                <w:sz w:val="14"/>
              </w:rPr>
              <w:t xml:space="preserve"> </w:t>
            </w:r>
            <w:r>
              <w:rPr>
                <w:color w:val="231F20"/>
                <w:spacing w:val="16"/>
                <w:w w:val="105"/>
                <w:sz w:val="11"/>
              </w:rPr>
              <w:t>.</w:t>
            </w:r>
            <w:r>
              <w:rPr>
                <w:color w:val="231F20"/>
                <w:spacing w:val="28"/>
                <w:w w:val="105"/>
                <w:sz w:val="11"/>
              </w:rPr>
              <w:t xml:space="preserve"> </w:t>
            </w:r>
            <w:r>
              <w:rPr>
                <w:color w:val="231F20"/>
                <w:spacing w:val="16"/>
                <w:w w:val="105"/>
                <w:sz w:val="11"/>
              </w:rPr>
              <w:t>.</w:t>
            </w:r>
            <w:r>
              <w:rPr>
                <w:color w:val="231F20"/>
                <w:spacing w:val="29"/>
                <w:w w:val="105"/>
                <w:sz w:val="11"/>
              </w:rPr>
              <w:t xml:space="preserve"> </w:t>
            </w:r>
            <w:r>
              <w:rPr>
                <w:color w:val="231F20"/>
                <w:spacing w:val="16"/>
                <w:w w:val="105"/>
                <w:sz w:val="11"/>
              </w:rPr>
              <w:t>.</w:t>
            </w:r>
            <w:r>
              <w:rPr>
                <w:color w:val="231F20"/>
                <w:spacing w:val="28"/>
                <w:w w:val="105"/>
                <w:sz w:val="11"/>
              </w:rPr>
              <w:t xml:space="preserve"> </w:t>
            </w:r>
            <w:r>
              <w:rPr>
                <w:color w:val="231F20"/>
                <w:spacing w:val="16"/>
                <w:w w:val="105"/>
                <w:sz w:val="11"/>
              </w:rPr>
              <w:t>.</w:t>
            </w:r>
            <w:r>
              <w:rPr>
                <w:color w:val="231F20"/>
                <w:spacing w:val="28"/>
                <w:w w:val="105"/>
                <w:sz w:val="11"/>
              </w:rPr>
              <w:t xml:space="preserve"> </w:t>
            </w:r>
            <w:r>
              <w:rPr>
                <w:color w:val="231F20"/>
                <w:spacing w:val="16"/>
                <w:w w:val="105"/>
                <w:sz w:val="11"/>
              </w:rPr>
              <w:t>.</w:t>
            </w:r>
            <w:r>
              <w:rPr>
                <w:color w:val="231F20"/>
                <w:spacing w:val="29"/>
                <w:w w:val="105"/>
                <w:sz w:val="11"/>
              </w:rPr>
              <w:t xml:space="preserve"> </w:t>
            </w:r>
            <w:r>
              <w:rPr>
                <w:color w:val="231F20"/>
                <w:spacing w:val="16"/>
                <w:w w:val="105"/>
                <w:sz w:val="11"/>
              </w:rPr>
              <w:t>.</w:t>
            </w:r>
            <w:r>
              <w:rPr>
                <w:color w:val="231F20"/>
                <w:spacing w:val="28"/>
                <w:w w:val="105"/>
                <w:sz w:val="11"/>
              </w:rPr>
              <w:t xml:space="preserve"> </w:t>
            </w:r>
            <w:r>
              <w:rPr>
                <w:color w:val="231F20"/>
                <w:spacing w:val="16"/>
                <w:w w:val="105"/>
                <w:sz w:val="11"/>
              </w:rPr>
              <w:t>.</w:t>
            </w:r>
            <w:r>
              <w:rPr>
                <w:color w:val="231F20"/>
                <w:spacing w:val="29"/>
                <w:w w:val="105"/>
                <w:sz w:val="11"/>
              </w:rPr>
              <w:t xml:space="preserve"> </w:t>
            </w:r>
            <w:r>
              <w:rPr>
                <w:color w:val="231F20"/>
                <w:spacing w:val="16"/>
                <w:w w:val="105"/>
                <w:sz w:val="11"/>
              </w:rPr>
              <w:t>.</w:t>
            </w:r>
            <w:r>
              <w:rPr>
                <w:color w:val="231F20"/>
                <w:spacing w:val="28"/>
                <w:w w:val="105"/>
                <w:sz w:val="11"/>
              </w:rPr>
              <w:t xml:space="preserve"> </w:t>
            </w:r>
            <w:r>
              <w:rPr>
                <w:color w:val="231F20"/>
                <w:spacing w:val="16"/>
                <w:w w:val="105"/>
                <w:sz w:val="11"/>
              </w:rPr>
              <w:t>.</w:t>
            </w:r>
            <w:r>
              <w:rPr>
                <w:color w:val="231F20"/>
                <w:spacing w:val="28"/>
                <w:w w:val="105"/>
                <w:sz w:val="11"/>
              </w:rPr>
              <w:t xml:space="preserve"> </w:t>
            </w:r>
            <w:r>
              <w:rPr>
                <w:color w:val="231F20"/>
                <w:spacing w:val="16"/>
                <w:w w:val="105"/>
                <w:sz w:val="11"/>
              </w:rPr>
              <w:t>.</w:t>
            </w:r>
            <w:r>
              <w:rPr>
                <w:color w:val="231F20"/>
                <w:spacing w:val="29"/>
                <w:w w:val="105"/>
                <w:sz w:val="11"/>
              </w:rPr>
              <w:t xml:space="preserve"> </w:t>
            </w:r>
            <w:r>
              <w:rPr>
                <w:color w:val="231F20"/>
                <w:spacing w:val="16"/>
                <w:w w:val="105"/>
                <w:sz w:val="11"/>
              </w:rPr>
              <w:t>.</w:t>
            </w:r>
            <w:r>
              <w:rPr>
                <w:color w:val="231F20"/>
                <w:spacing w:val="28"/>
                <w:w w:val="105"/>
                <w:sz w:val="11"/>
              </w:rPr>
              <w:t xml:space="preserve"> </w:t>
            </w:r>
            <w:r>
              <w:rPr>
                <w:color w:val="231F20"/>
                <w:spacing w:val="16"/>
                <w:w w:val="105"/>
                <w:sz w:val="11"/>
              </w:rPr>
              <w:t>.</w:t>
            </w:r>
            <w:r>
              <w:rPr>
                <w:color w:val="231F20"/>
                <w:spacing w:val="28"/>
                <w:w w:val="105"/>
                <w:sz w:val="11"/>
              </w:rPr>
              <w:t xml:space="preserve"> </w:t>
            </w:r>
            <w:r>
              <w:rPr>
                <w:color w:val="231F20"/>
                <w:spacing w:val="16"/>
                <w:w w:val="105"/>
                <w:sz w:val="11"/>
              </w:rPr>
              <w:t>.</w:t>
            </w:r>
            <w:r>
              <w:rPr>
                <w:color w:val="231F20"/>
                <w:spacing w:val="29"/>
                <w:w w:val="105"/>
                <w:sz w:val="11"/>
              </w:rPr>
              <w:t xml:space="preserve"> </w:t>
            </w:r>
            <w:r>
              <w:rPr>
                <w:color w:val="231F20"/>
                <w:spacing w:val="16"/>
                <w:w w:val="105"/>
                <w:sz w:val="11"/>
              </w:rPr>
              <w:t>.</w:t>
            </w:r>
            <w:r>
              <w:rPr>
                <w:color w:val="231F20"/>
                <w:spacing w:val="28"/>
                <w:w w:val="105"/>
                <w:sz w:val="11"/>
              </w:rPr>
              <w:t xml:space="preserve"> </w:t>
            </w:r>
            <w:r>
              <w:rPr>
                <w:color w:val="231F20"/>
                <w:spacing w:val="16"/>
                <w:w w:val="105"/>
                <w:sz w:val="11"/>
              </w:rPr>
              <w:t>.</w:t>
            </w:r>
            <w:r>
              <w:rPr>
                <w:color w:val="231F20"/>
                <w:spacing w:val="28"/>
                <w:w w:val="105"/>
                <w:sz w:val="11"/>
              </w:rPr>
              <w:t xml:space="preserve"> </w:t>
            </w:r>
            <w:r>
              <w:rPr>
                <w:color w:val="231F20"/>
                <w:spacing w:val="16"/>
                <w:w w:val="105"/>
                <w:sz w:val="11"/>
              </w:rPr>
              <w:t>.</w:t>
            </w:r>
            <w:r>
              <w:rPr>
                <w:color w:val="231F20"/>
                <w:spacing w:val="29"/>
                <w:w w:val="105"/>
                <w:sz w:val="11"/>
              </w:rPr>
              <w:t xml:space="preserve"> </w:t>
            </w:r>
            <w:r>
              <w:rPr>
                <w:color w:val="231F20"/>
                <w:spacing w:val="16"/>
                <w:w w:val="105"/>
                <w:sz w:val="11"/>
              </w:rPr>
              <w:t>.</w:t>
            </w:r>
            <w:r>
              <w:rPr>
                <w:color w:val="231F20"/>
                <w:spacing w:val="28"/>
                <w:w w:val="105"/>
                <w:sz w:val="11"/>
              </w:rPr>
              <w:t xml:space="preserve"> </w:t>
            </w:r>
            <w:r>
              <w:rPr>
                <w:color w:val="231F20"/>
                <w:spacing w:val="16"/>
                <w:w w:val="105"/>
                <w:sz w:val="11"/>
              </w:rPr>
              <w:t>.</w:t>
            </w:r>
            <w:r>
              <w:rPr>
                <w:color w:val="231F20"/>
                <w:spacing w:val="28"/>
                <w:w w:val="105"/>
                <w:sz w:val="11"/>
              </w:rPr>
              <w:t xml:space="preserve"> </w:t>
            </w:r>
            <w:r>
              <w:rPr>
                <w:color w:val="231F20"/>
                <w:spacing w:val="16"/>
                <w:w w:val="105"/>
                <w:sz w:val="11"/>
              </w:rPr>
              <w:t>.</w:t>
            </w:r>
            <w:r>
              <w:rPr>
                <w:color w:val="231F20"/>
                <w:spacing w:val="29"/>
                <w:w w:val="105"/>
                <w:sz w:val="11"/>
              </w:rPr>
              <w:t xml:space="preserve"> </w:t>
            </w:r>
            <w:r>
              <w:rPr>
                <w:color w:val="231F20"/>
                <w:spacing w:val="16"/>
                <w:w w:val="105"/>
                <w:sz w:val="11"/>
              </w:rPr>
              <w:t>.</w:t>
            </w:r>
            <w:r>
              <w:rPr>
                <w:color w:val="231F20"/>
                <w:spacing w:val="28"/>
                <w:w w:val="105"/>
                <w:sz w:val="11"/>
              </w:rPr>
              <w:t xml:space="preserve"> </w:t>
            </w:r>
            <w:r>
              <w:rPr>
                <w:color w:val="231F20"/>
                <w:spacing w:val="16"/>
                <w:w w:val="105"/>
                <w:sz w:val="11"/>
              </w:rPr>
              <w:t>.</w:t>
            </w:r>
            <w:r>
              <w:rPr>
                <w:color w:val="231F20"/>
                <w:spacing w:val="29"/>
                <w:w w:val="105"/>
                <w:sz w:val="11"/>
              </w:rPr>
              <w:t xml:space="preserve"> </w:t>
            </w:r>
            <w:r>
              <w:rPr>
                <w:color w:val="231F20"/>
                <w:spacing w:val="16"/>
                <w:w w:val="105"/>
                <w:sz w:val="11"/>
              </w:rPr>
              <w:t>.</w:t>
            </w:r>
            <w:r>
              <w:rPr>
                <w:color w:val="231F20"/>
                <w:spacing w:val="28"/>
                <w:w w:val="105"/>
                <w:sz w:val="11"/>
              </w:rPr>
              <w:t xml:space="preserve"> </w:t>
            </w:r>
            <w:r>
              <w:rPr>
                <w:color w:val="231F20"/>
                <w:spacing w:val="16"/>
                <w:w w:val="105"/>
                <w:sz w:val="11"/>
              </w:rPr>
              <w:t>.</w:t>
            </w:r>
            <w:r>
              <w:rPr>
                <w:color w:val="231F20"/>
                <w:spacing w:val="28"/>
                <w:w w:val="105"/>
                <w:sz w:val="11"/>
              </w:rPr>
              <w:t xml:space="preserve"> </w:t>
            </w:r>
            <w:r>
              <w:rPr>
                <w:color w:val="231F20"/>
                <w:spacing w:val="16"/>
                <w:w w:val="105"/>
                <w:sz w:val="11"/>
              </w:rPr>
              <w:t>.</w:t>
            </w:r>
            <w:r>
              <w:rPr>
                <w:color w:val="231F20"/>
                <w:spacing w:val="29"/>
                <w:w w:val="105"/>
                <w:sz w:val="11"/>
              </w:rPr>
              <w:t xml:space="preserve"> </w:t>
            </w:r>
            <w:r>
              <w:rPr>
                <w:color w:val="231F20"/>
                <w:spacing w:val="16"/>
                <w:w w:val="105"/>
                <w:sz w:val="11"/>
              </w:rPr>
              <w:t>.</w:t>
            </w:r>
            <w:r>
              <w:rPr>
                <w:color w:val="231F20"/>
                <w:spacing w:val="28"/>
                <w:w w:val="105"/>
                <w:sz w:val="11"/>
              </w:rPr>
              <w:t xml:space="preserve"> </w:t>
            </w:r>
            <w:r>
              <w:rPr>
                <w:color w:val="231F20"/>
                <w:spacing w:val="16"/>
                <w:w w:val="105"/>
                <w:sz w:val="11"/>
              </w:rPr>
              <w:t>.</w:t>
            </w:r>
            <w:r>
              <w:rPr>
                <w:color w:val="231F20"/>
                <w:spacing w:val="28"/>
                <w:w w:val="105"/>
                <w:sz w:val="11"/>
              </w:rPr>
              <w:t xml:space="preserve"> </w:t>
            </w:r>
            <w:r>
              <w:rPr>
                <w:color w:val="231F20"/>
                <w:spacing w:val="16"/>
                <w:w w:val="105"/>
                <w:sz w:val="11"/>
              </w:rPr>
              <w:t>.</w:t>
            </w:r>
            <w:r>
              <w:rPr>
                <w:color w:val="231F20"/>
                <w:spacing w:val="29"/>
                <w:w w:val="105"/>
                <w:sz w:val="11"/>
              </w:rPr>
              <w:t xml:space="preserve"> </w:t>
            </w:r>
            <w:r>
              <w:rPr>
                <w:color w:val="231F20"/>
                <w:spacing w:val="16"/>
                <w:w w:val="105"/>
                <w:sz w:val="11"/>
              </w:rPr>
              <w:t>.</w:t>
            </w:r>
            <w:r>
              <w:rPr>
                <w:color w:val="231F20"/>
                <w:spacing w:val="28"/>
                <w:w w:val="105"/>
                <w:sz w:val="11"/>
              </w:rPr>
              <w:t xml:space="preserve"> </w:t>
            </w:r>
            <w:r>
              <w:rPr>
                <w:color w:val="231F20"/>
                <w:spacing w:val="16"/>
                <w:w w:val="105"/>
                <w:sz w:val="11"/>
              </w:rPr>
              <w:t>.</w:t>
            </w:r>
            <w:r>
              <w:rPr>
                <w:color w:val="231F20"/>
                <w:spacing w:val="28"/>
                <w:w w:val="105"/>
                <w:sz w:val="11"/>
              </w:rPr>
              <w:t xml:space="preserve"> </w:t>
            </w:r>
            <w:r>
              <w:rPr>
                <w:color w:val="231F20"/>
                <w:spacing w:val="16"/>
                <w:w w:val="105"/>
                <w:sz w:val="11"/>
              </w:rPr>
              <w:t>.</w:t>
            </w:r>
            <w:r>
              <w:rPr>
                <w:color w:val="231F20"/>
                <w:spacing w:val="29"/>
                <w:w w:val="105"/>
                <w:sz w:val="11"/>
              </w:rPr>
              <w:t xml:space="preserve"> </w:t>
            </w:r>
            <w:r>
              <w:rPr>
                <w:color w:val="231F20"/>
                <w:spacing w:val="16"/>
                <w:w w:val="105"/>
                <w:sz w:val="11"/>
              </w:rPr>
              <w:t>.</w:t>
            </w:r>
            <w:r>
              <w:rPr>
                <w:color w:val="231F20"/>
                <w:spacing w:val="28"/>
                <w:w w:val="105"/>
                <w:sz w:val="11"/>
              </w:rPr>
              <w:t xml:space="preserve"> </w:t>
            </w:r>
            <w:r>
              <w:rPr>
                <w:color w:val="231F20"/>
                <w:spacing w:val="16"/>
                <w:w w:val="105"/>
                <w:sz w:val="11"/>
              </w:rPr>
              <w:t>.</w:t>
            </w:r>
            <w:r>
              <w:rPr>
                <w:color w:val="231F20"/>
                <w:spacing w:val="29"/>
                <w:w w:val="105"/>
                <w:sz w:val="11"/>
              </w:rPr>
              <w:t xml:space="preserve"> </w:t>
            </w:r>
            <w:r>
              <w:rPr>
                <w:color w:val="231F20"/>
                <w:spacing w:val="16"/>
                <w:w w:val="105"/>
                <w:sz w:val="11"/>
              </w:rPr>
              <w:t>.</w:t>
            </w:r>
            <w:r>
              <w:rPr>
                <w:color w:val="231F20"/>
                <w:spacing w:val="28"/>
                <w:w w:val="105"/>
                <w:sz w:val="11"/>
              </w:rPr>
              <w:t xml:space="preserve"> </w:t>
            </w:r>
            <w:r>
              <w:rPr>
                <w:color w:val="231F20"/>
                <w:spacing w:val="16"/>
                <w:w w:val="105"/>
                <w:sz w:val="11"/>
              </w:rPr>
              <w:t>.</w:t>
            </w:r>
            <w:r>
              <w:rPr>
                <w:color w:val="231F20"/>
                <w:spacing w:val="28"/>
                <w:w w:val="105"/>
                <w:sz w:val="11"/>
              </w:rPr>
              <w:t xml:space="preserve"> </w:t>
            </w:r>
            <w:r>
              <w:rPr>
                <w:color w:val="231F20"/>
                <w:spacing w:val="16"/>
                <w:w w:val="105"/>
                <w:sz w:val="11"/>
              </w:rPr>
              <w:t>.</w:t>
            </w:r>
            <w:r>
              <w:rPr>
                <w:color w:val="231F20"/>
                <w:spacing w:val="29"/>
                <w:w w:val="105"/>
                <w:sz w:val="11"/>
              </w:rPr>
              <w:t xml:space="preserve"> </w:t>
            </w:r>
            <w:r>
              <w:rPr>
                <w:color w:val="231F20"/>
                <w:spacing w:val="16"/>
                <w:w w:val="105"/>
                <w:sz w:val="11"/>
              </w:rPr>
              <w:t>.</w:t>
            </w:r>
            <w:r>
              <w:rPr>
                <w:color w:val="231F20"/>
                <w:spacing w:val="28"/>
                <w:w w:val="105"/>
                <w:sz w:val="11"/>
              </w:rPr>
              <w:t xml:space="preserve"> </w:t>
            </w:r>
            <w:r>
              <w:rPr>
                <w:color w:val="231F20"/>
                <w:spacing w:val="16"/>
                <w:w w:val="105"/>
                <w:sz w:val="11"/>
              </w:rPr>
              <w:t>.</w:t>
            </w:r>
            <w:r>
              <w:rPr>
                <w:color w:val="231F20"/>
                <w:spacing w:val="28"/>
                <w:w w:val="105"/>
                <w:sz w:val="11"/>
              </w:rPr>
              <w:t xml:space="preserve"> </w:t>
            </w:r>
            <w:r>
              <w:rPr>
                <w:color w:val="231F20"/>
                <w:spacing w:val="16"/>
                <w:w w:val="105"/>
                <w:sz w:val="11"/>
              </w:rPr>
              <w:t>.</w:t>
            </w:r>
            <w:r>
              <w:rPr>
                <w:color w:val="231F20"/>
                <w:spacing w:val="29"/>
                <w:w w:val="105"/>
                <w:sz w:val="11"/>
              </w:rPr>
              <w:t xml:space="preserve"> </w:t>
            </w:r>
            <w:r>
              <w:rPr>
                <w:color w:val="231F20"/>
                <w:spacing w:val="16"/>
                <w:w w:val="105"/>
                <w:sz w:val="11"/>
              </w:rPr>
              <w:t>.</w:t>
            </w:r>
            <w:r>
              <w:rPr>
                <w:color w:val="231F20"/>
                <w:spacing w:val="28"/>
                <w:w w:val="105"/>
                <w:sz w:val="11"/>
              </w:rPr>
              <w:t xml:space="preserve"> </w:t>
            </w:r>
            <w:r>
              <w:rPr>
                <w:color w:val="231F20"/>
                <w:spacing w:val="-10"/>
                <w:w w:val="105"/>
                <w:sz w:val="11"/>
              </w:rPr>
              <w:t>.</w:t>
            </w:r>
            <w:r>
              <w:rPr>
                <w:color w:val="231F20"/>
                <w:spacing w:val="40"/>
                <w:w w:val="105"/>
                <w:sz w:val="11"/>
              </w:rPr>
              <w:t xml:space="preserve"> </w:t>
            </w:r>
          </w:p>
        </w:tc>
        <w:tc>
          <w:tcPr>
            <w:tcW w:w="1704" w:type="dxa"/>
          </w:tcPr>
          <w:p w:rsidR="00A33C7B" w:rsidRDefault="00A33C7B">
            <w:pPr>
              <w:pStyle w:val="TableParagraph"/>
              <w:ind w:left="0"/>
              <w:rPr>
                <w:rFonts w:ascii="Times New Roman"/>
                <w:sz w:val="16"/>
              </w:rPr>
            </w:pPr>
          </w:p>
        </w:tc>
        <w:tc>
          <w:tcPr>
            <w:tcW w:w="1773" w:type="dxa"/>
          </w:tcPr>
          <w:p w:rsidR="00A33C7B" w:rsidRDefault="00A33C7B">
            <w:pPr>
              <w:pStyle w:val="TableParagraph"/>
              <w:ind w:left="0"/>
              <w:rPr>
                <w:rFonts w:ascii="Times New Roman"/>
                <w:sz w:val="16"/>
              </w:rPr>
            </w:pPr>
          </w:p>
        </w:tc>
        <w:tc>
          <w:tcPr>
            <w:tcW w:w="1836" w:type="dxa"/>
          </w:tcPr>
          <w:p w:rsidR="00A33C7B" w:rsidRDefault="00A33C7B">
            <w:pPr>
              <w:pStyle w:val="TableParagraph"/>
              <w:ind w:left="0"/>
              <w:rPr>
                <w:rFonts w:ascii="Times New Roman"/>
                <w:sz w:val="16"/>
              </w:rPr>
            </w:pPr>
          </w:p>
        </w:tc>
      </w:tr>
      <w:tr w:rsidR="00A33C7B">
        <w:trPr>
          <w:trHeight w:val="270"/>
        </w:trPr>
        <w:tc>
          <w:tcPr>
            <w:tcW w:w="5245" w:type="dxa"/>
            <w:gridSpan w:val="2"/>
          </w:tcPr>
          <w:p w:rsidR="00A33C7B" w:rsidRDefault="0089559E">
            <w:pPr>
              <w:pStyle w:val="TableParagraph"/>
              <w:spacing w:before="81"/>
              <w:ind w:left="84" w:right="-29"/>
              <w:rPr>
                <w:sz w:val="11"/>
              </w:rPr>
            </w:pPr>
            <w:r>
              <w:rPr>
                <w:b/>
                <w:color w:val="231F20"/>
                <w:w w:val="105"/>
                <w:sz w:val="14"/>
              </w:rPr>
              <w:t>UBIA</w:t>
            </w:r>
            <w:r>
              <w:rPr>
                <w:b/>
                <w:color w:val="231F20"/>
                <w:spacing w:val="-4"/>
                <w:w w:val="105"/>
                <w:sz w:val="14"/>
              </w:rPr>
              <w:t xml:space="preserve"> </w:t>
            </w:r>
            <w:r>
              <w:rPr>
                <w:b/>
                <w:color w:val="231F20"/>
                <w:w w:val="105"/>
                <w:sz w:val="14"/>
              </w:rPr>
              <w:t>of</w:t>
            </w:r>
            <w:r>
              <w:rPr>
                <w:b/>
                <w:color w:val="231F20"/>
                <w:spacing w:val="-4"/>
                <w:w w:val="105"/>
                <w:sz w:val="14"/>
              </w:rPr>
              <w:t xml:space="preserve"> </w:t>
            </w:r>
            <w:r>
              <w:rPr>
                <w:b/>
                <w:color w:val="231F20"/>
                <w:w w:val="105"/>
                <w:sz w:val="14"/>
              </w:rPr>
              <w:t>qualified</w:t>
            </w:r>
            <w:r>
              <w:rPr>
                <w:b/>
                <w:color w:val="231F20"/>
                <w:spacing w:val="-4"/>
                <w:w w:val="105"/>
                <w:sz w:val="14"/>
              </w:rPr>
              <w:t xml:space="preserve"> </w:t>
            </w:r>
            <w:r>
              <w:rPr>
                <w:b/>
                <w:color w:val="231F20"/>
                <w:w w:val="105"/>
                <w:sz w:val="14"/>
              </w:rPr>
              <w:t>property</w:t>
            </w:r>
            <w:r>
              <w:rPr>
                <w:b/>
                <w:color w:val="231F20"/>
                <w:spacing w:val="31"/>
                <w:w w:val="105"/>
                <w:sz w:val="14"/>
              </w:rPr>
              <w:t xml:space="preserve"> </w:t>
            </w:r>
            <w:r>
              <w:rPr>
                <w:color w:val="231F20"/>
                <w:spacing w:val="16"/>
                <w:w w:val="105"/>
                <w:sz w:val="11"/>
              </w:rPr>
              <w:t>.</w:t>
            </w:r>
            <w:r>
              <w:rPr>
                <w:color w:val="231F20"/>
                <w:spacing w:val="28"/>
                <w:w w:val="105"/>
                <w:sz w:val="11"/>
              </w:rPr>
              <w:t xml:space="preserve"> </w:t>
            </w:r>
            <w:r>
              <w:rPr>
                <w:color w:val="231F20"/>
                <w:spacing w:val="16"/>
                <w:w w:val="105"/>
                <w:sz w:val="11"/>
              </w:rPr>
              <w:t>.</w:t>
            </w:r>
            <w:r>
              <w:rPr>
                <w:color w:val="231F20"/>
                <w:spacing w:val="27"/>
                <w:w w:val="105"/>
                <w:sz w:val="11"/>
              </w:rPr>
              <w:t xml:space="preserve"> </w:t>
            </w:r>
            <w:r>
              <w:rPr>
                <w:color w:val="231F20"/>
                <w:spacing w:val="16"/>
                <w:w w:val="105"/>
                <w:sz w:val="11"/>
              </w:rPr>
              <w:t>.</w:t>
            </w:r>
            <w:r>
              <w:rPr>
                <w:color w:val="231F20"/>
                <w:spacing w:val="28"/>
                <w:w w:val="105"/>
                <w:sz w:val="11"/>
              </w:rPr>
              <w:t xml:space="preserve"> </w:t>
            </w:r>
            <w:r>
              <w:rPr>
                <w:color w:val="231F20"/>
                <w:spacing w:val="16"/>
                <w:w w:val="105"/>
                <w:sz w:val="11"/>
              </w:rPr>
              <w:t>.</w:t>
            </w:r>
            <w:r>
              <w:rPr>
                <w:color w:val="231F20"/>
                <w:spacing w:val="28"/>
                <w:w w:val="105"/>
                <w:sz w:val="11"/>
              </w:rPr>
              <w:t xml:space="preserve"> </w:t>
            </w:r>
            <w:r>
              <w:rPr>
                <w:color w:val="231F20"/>
                <w:spacing w:val="16"/>
                <w:w w:val="105"/>
                <w:sz w:val="11"/>
              </w:rPr>
              <w:t>.</w:t>
            </w:r>
            <w:r>
              <w:rPr>
                <w:color w:val="231F20"/>
                <w:spacing w:val="28"/>
                <w:w w:val="105"/>
                <w:sz w:val="11"/>
              </w:rPr>
              <w:t xml:space="preserve"> </w:t>
            </w:r>
            <w:r>
              <w:rPr>
                <w:color w:val="231F20"/>
                <w:spacing w:val="16"/>
                <w:w w:val="105"/>
                <w:sz w:val="11"/>
              </w:rPr>
              <w:t>.</w:t>
            </w:r>
            <w:r>
              <w:rPr>
                <w:color w:val="231F20"/>
                <w:spacing w:val="27"/>
                <w:w w:val="105"/>
                <w:sz w:val="11"/>
              </w:rPr>
              <w:t xml:space="preserve"> </w:t>
            </w:r>
            <w:r>
              <w:rPr>
                <w:color w:val="231F20"/>
                <w:spacing w:val="16"/>
                <w:w w:val="105"/>
                <w:sz w:val="11"/>
              </w:rPr>
              <w:t>.</w:t>
            </w:r>
            <w:r>
              <w:rPr>
                <w:color w:val="231F20"/>
                <w:spacing w:val="28"/>
                <w:w w:val="105"/>
                <w:sz w:val="11"/>
              </w:rPr>
              <w:t xml:space="preserve"> </w:t>
            </w:r>
            <w:r>
              <w:rPr>
                <w:color w:val="231F20"/>
                <w:spacing w:val="16"/>
                <w:w w:val="105"/>
                <w:sz w:val="11"/>
              </w:rPr>
              <w:t>.</w:t>
            </w:r>
            <w:r>
              <w:rPr>
                <w:color w:val="231F20"/>
                <w:spacing w:val="28"/>
                <w:w w:val="105"/>
                <w:sz w:val="11"/>
              </w:rPr>
              <w:t xml:space="preserve"> </w:t>
            </w:r>
            <w:r>
              <w:rPr>
                <w:color w:val="231F20"/>
                <w:spacing w:val="16"/>
                <w:w w:val="105"/>
                <w:sz w:val="11"/>
              </w:rPr>
              <w:t>.</w:t>
            </w:r>
            <w:r>
              <w:rPr>
                <w:color w:val="231F20"/>
                <w:spacing w:val="28"/>
                <w:w w:val="105"/>
                <w:sz w:val="11"/>
              </w:rPr>
              <w:t xml:space="preserve"> </w:t>
            </w:r>
            <w:r>
              <w:rPr>
                <w:color w:val="231F20"/>
                <w:spacing w:val="16"/>
                <w:w w:val="105"/>
                <w:sz w:val="11"/>
              </w:rPr>
              <w:t>.</w:t>
            </w:r>
            <w:r>
              <w:rPr>
                <w:color w:val="231F20"/>
                <w:spacing w:val="27"/>
                <w:w w:val="105"/>
                <w:sz w:val="11"/>
              </w:rPr>
              <w:t xml:space="preserve"> </w:t>
            </w:r>
            <w:r>
              <w:rPr>
                <w:color w:val="231F20"/>
                <w:spacing w:val="16"/>
                <w:w w:val="105"/>
                <w:sz w:val="11"/>
              </w:rPr>
              <w:t>.</w:t>
            </w:r>
            <w:r>
              <w:rPr>
                <w:color w:val="231F20"/>
                <w:spacing w:val="28"/>
                <w:w w:val="105"/>
                <w:sz w:val="11"/>
              </w:rPr>
              <w:t xml:space="preserve"> </w:t>
            </w:r>
            <w:r>
              <w:rPr>
                <w:color w:val="231F20"/>
                <w:spacing w:val="16"/>
                <w:w w:val="105"/>
                <w:sz w:val="11"/>
              </w:rPr>
              <w:t>.</w:t>
            </w:r>
            <w:r>
              <w:rPr>
                <w:color w:val="231F20"/>
                <w:spacing w:val="28"/>
                <w:w w:val="105"/>
                <w:sz w:val="11"/>
              </w:rPr>
              <w:t xml:space="preserve"> </w:t>
            </w:r>
            <w:r>
              <w:rPr>
                <w:color w:val="231F20"/>
                <w:spacing w:val="16"/>
                <w:w w:val="105"/>
                <w:sz w:val="11"/>
              </w:rPr>
              <w:t>.</w:t>
            </w:r>
            <w:r>
              <w:rPr>
                <w:color w:val="231F20"/>
                <w:spacing w:val="28"/>
                <w:w w:val="105"/>
                <w:sz w:val="11"/>
              </w:rPr>
              <w:t xml:space="preserve"> </w:t>
            </w:r>
            <w:r>
              <w:rPr>
                <w:color w:val="231F20"/>
                <w:spacing w:val="16"/>
                <w:w w:val="105"/>
                <w:sz w:val="11"/>
              </w:rPr>
              <w:t>.</w:t>
            </w:r>
            <w:r>
              <w:rPr>
                <w:color w:val="231F20"/>
                <w:spacing w:val="28"/>
                <w:w w:val="105"/>
                <w:sz w:val="11"/>
              </w:rPr>
              <w:t xml:space="preserve"> </w:t>
            </w:r>
            <w:r>
              <w:rPr>
                <w:color w:val="231F20"/>
                <w:spacing w:val="16"/>
                <w:w w:val="105"/>
                <w:sz w:val="11"/>
              </w:rPr>
              <w:t>.</w:t>
            </w:r>
            <w:r>
              <w:rPr>
                <w:color w:val="231F20"/>
                <w:spacing w:val="27"/>
                <w:w w:val="105"/>
                <w:sz w:val="11"/>
              </w:rPr>
              <w:t xml:space="preserve"> </w:t>
            </w:r>
            <w:r>
              <w:rPr>
                <w:color w:val="231F20"/>
                <w:spacing w:val="16"/>
                <w:w w:val="105"/>
                <w:sz w:val="11"/>
              </w:rPr>
              <w:t>.</w:t>
            </w:r>
            <w:r>
              <w:rPr>
                <w:color w:val="231F20"/>
                <w:spacing w:val="28"/>
                <w:w w:val="105"/>
                <w:sz w:val="11"/>
              </w:rPr>
              <w:t xml:space="preserve"> </w:t>
            </w:r>
            <w:r>
              <w:rPr>
                <w:color w:val="231F20"/>
                <w:spacing w:val="16"/>
                <w:w w:val="105"/>
                <w:sz w:val="11"/>
              </w:rPr>
              <w:t>.</w:t>
            </w:r>
            <w:r>
              <w:rPr>
                <w:color w:val="231F20"/>
                <w:spacing w:val="28"/>
                <w:w w:val="105"/>
                <w:sz w:val="11"/>
              </w:rPr>
              <w:t xml:space="preserve"> </w:t>
            </w:r>
            <w:r>
              <w:rPr>
                <w:color w:val="231F20"/>
                <w:spacing w:val="16"/>
                <w:w w:val="105"/>
                <w:sz w:val="11"/>
              </w:rPr>
              <w:t>.</w:t>
            </w:r>
            <w:r>
              <w:rPr>
                <w:color w:val="231F20"/>
                <w:spacing w:val="28"/>
                <w:w w:val="105"/>
                <w:sz w:val="11"/>
              </w:rPr>
              <w:t xml:space="preserve"> </w:t>
            </w:r>
            <w:r>
              <w:rPr>
                <w:color w:val="231F20"/>
                <w:spacing w:val="16"/>
                <w:w w:val="105"/>
                <w:sz w:val="11"/>
              </w:rPr>
              <w:t>.</w:t>
            </w:r>
            <w:r>
              <w:rPr>
                <w:color w:val="231F20"/>
                <w:spacing w:val="27"/>
                <w:w w:val="105"/>
                <w:sz w:val="11"/>
              </w:rPr>
              <w:t xml:space="preserve"> </w:t>
            </w:r>
            <w:r>
              <w:rPr>
                <w:color w:val="231F20"/>
                <w:spacing w:val="16"/>
                <w:w w:val="105"/>
                <w:sz w:val="11"/>
              </w:rPr>
              <w:t>.</w:t>
            </w:r>
            <w:r>
              <w:rPr>
                <w:color w:val="231F20"/>
                <w:spacing w:val="28"/>
                <w:w w:val="105"/>
                <w:sz w:val="11"/>
              </w:rPr>
              <w:t xml:space="preserve"> </w:t>
            </w:r>
            <w:r>
              <w:rPr>
                <w:color w:val="231F20"/>
                <w:spacing w:val="16"/>
                <w:w w:val="105"/>
                <w:sz w:val="11"/>
              </w:rPr>
              <w:t>.</w:t>
            </w:r>
            <w:r>
              <w:rPr>
                <w:color w:val="231F20"/>
                <w:spacing w:val="28"/>
                <w:w w:val="105"/>
                <w:sz w:val="11"/>
              </w:rPr>
              <w:t xml:space="preserve"> </w:t>
            </w:r>
            <w:r>
              <w:rPr>
                <w:color w:val="231F20"/>
                <w:spacing w:val="16"/>
                <w:w w:val="105"/>
                <w:sz w:val="11"/>
              </w:rPr>
              <w:t>.</w:t>
            </w:r>
            <w:r>
              <w:rPr>
                <w:color w:val="231F20"/>
                <w:spacing w:val="28"/>
                <w:w w:val="105"/>
                <w:sz w:val="11"/>
              </w:rPr>
              <w:t xml:space="preserve"> </w:t>
            </w:r>
            <w:r>
              <w:rPr>
                <w:color w:val="231F20"/>
                <w:spacing w:val="16"/>
                <w:w w:val="105"/>
                <w:sz w:val="11"/>
              </w:rPr>
              <w:t>.</w:t>
            </w:r>
            <w:r>
              <w:rPr>
                <w:color w:val="231F20"/>
                <w:spacing w:val="27"/>
                <w:w w:val="105"/>
                <w:sz w:val="11"/>
              </w:rPr>
              <w:t xml:space="preserve"> </w:t>
            </w:r>
            <w:r>
              <w:rPr>
                <w:color w:val="231F20"/>
                <w:spacing w:val="16"/>
                <w:w w:val="105"/>
                <w:sz w:val="11"/>
              </w:rPr>
              <w:t>.</w:t>
            </w:r>
            <w:r>
              <w:rPr>
                <w:color w:val="231F20"/>
                <w:spacing w:val="28"/>
                <w:w w:val="105"/>
                <w:sz w:val="11"/>
              </w:rPr>
              <w:t xml:space="preserve"> </w:t>
            </w:r>
            <w:r>
              <w:rPr>
                <w:color w:val="231F20"/>
                <w:spacing w:val="16"/>
                <w:w w:val="105"/>
                <w:sz w:val="11"/>
              </w:rPr>
              <w:t>.</w:t>
            </w:r>
            <w:r>
              <w:rPr>
                <w:color w:val="231F20"/>
                <w:spacing w:val="28"/>
                <w:w w:val="105"/>
                <w:sz w:val="11"/>
              </w:rPr>
              <w:t xml:space="preserve"> </w:t>
            </w:r>
            <w:r>
              <w:rPr>
                <w:color w:val="231F20"/>
                <w:spacing w:val="16"/>
                <w:w w:val="105"/>
                <w:sz w:val="11"/>
              </w:rPr>
              <w:t>.</w:t>
            </w:r>
            <w:r>
              <w:rPr>
                <w:color w:val="231F20"/>
                <w:spacing w:val="28"/>
                <w:w w:val="105"/>
                <w:sz w:val="11"/>
              </w:rPr>
              <w:t xml:space="preserve"> </w:t>
            </w:r>
            <w:r>
              <w:rPr>
                <w:color w:val="231F20"/>
                <w:spacing w:val="16"/>
                <w:w w:val="105"/>
                <w:sz w:val="11"/>
              </w:rPr>
              <w:t>.</w:t>
            </w:r>
            <w:r>
              <w:rPr>
                <w:color w:val="231F20"/>
                <w:spacing w:val="27"/>
                <w:w w:val="105"/>
                <w:sz w:val="11"/>
              </w:rPr>
              <w:t xml:space="preserve"> </w:t>
            </w:r>
            <w:r>
              <w:rPr>
                <w:color w:val="231F20"/>
                <w:spacing w:val="16"/>
                <w:w w:val="105"/>
                <w:sz w:val="11"/>
              </w:rPr>
              <w:t>.</w:t>
            </w:r>
            <w:r>
              <w:rPr>
                <w:color w:val="231F20"/>
                <w:spacing w:val="28"/>
                <w:w w:val="105"/>
                <w:sz w:val="11"/>
              </w:rPr>
              <w:t xml:space="preserve"> </w:t>
            </w:r>
            <w:r>
              <w:rPr>
                <w:color w:val="231F20"/>
                <w:spacing w:val="16"/>
                <w:w w:val="105"/>
                <w:sz w:val="11"/>
              </w:rPr>
              <w:t>.</w:t>
            </w:r>
            <w:r>
              <w:rPr>
                <w:color w:val="231F20"/>
                <w:spacing w:val="28"/>
                <w:w w:val="105"/>
                <w:sz w:val="11"/>
              </w:rPr>
              <w:t xml:space="preserve"> </w:t>
            </w:r>
            <w:r>
              <w:rPr>
                <w:color w:val="231F20"/>
                <w:spacing w:val="-10"/>
                <w:w w:val="105"/>
                <w:sz w:val="11"/>
              </w:rPr>
              <w:t>.</w:t>
            </w:r>
            <w:r>
              <w:rPr>
                <w:color w:val="231F20"/>
                <w:spacing w:val="40"/>
                <w:w w:val="105"/>
                <w:sz w:val="11"/>
              </w:rPr>
              <w:t xml:space="preserve"> </w:t>
            </w:r>
          </w:p>
        </w:tc>
        <w:tc>
          <w:tcPr>
            <w:tcW w:w="1704" w:type="dxa"/>
          </w:tcPr>
          <w:p w:rsidR="00A33C7B" w:rsidRDefault="00A33C7B">
            <w:pPr>
              <w:pStyle w:val="TableParagraph"/>
              <w:ind w:left="0"/>
              <w:rPr>
                <w:rFonts w:ascii="Times New Roman"/>
                <w:sz w:val="16"/>
              </w:rPr>
            </w:pPr>
          </w:p>
        </w:tc>
        <w:tc>
          <w:tcPr>
            <w:tcW w:w="1773" w:type="dxa"/>
          </w:tcPr>
          <w:p w:rsidR="00A33C7B" w:rsidRDefault="00A33C7B">
            <w:pPr>
              <w:pStyle w:val="TableParagraph"/>
              <w:ind w:left="0"/>
              <w:rPr>
                <w:rFonts w:ascii="Times New Roman"/>
                <w:sz w:val="16"/>
              </w:rPr>
            </w:pPr>
          </w:p>
        </w:tc>
        <w:tc>
          <w:tcPr>
            <w:tcW w:w="1836" w:type="dxa"/>
          </w:tcPr>
          <w:p w:rsidR="00A33C7B" w:rsidRDefault="00A33C7B">
            <w:pPr>
              <w:pStyle w:val="TableParagraph"/>
              <w:ind w:left="0"/>
              <w:rPr>
                <w:rFonts w:ascii="Times New Roman"/>
                <w:sz w:val="16"/>
              </w:rPr>
            </w:pPr>
          </w:p>
        </w:tc>
      </w:tr>
      <w:tr w:rsidR="00A33C7B">
        <w:trPr>
          <w:trHeight w:val="349"/>
        </w:trPr>
        <w:tc>
          <w:tcPr>
            <w:tcW w:w="5245" w:type="dxa"/>
            <w:gridSpan w:val="2"/>
          </w:tcPr>
          <w:p w:rsidR="00A33C7B" w:rsidRDefault="0089559E">
            <w:pPr>
              <w:pStyle w:val="TableParagraph"/>
              <w:spacing w:before="81"/>
              <w:ind w:left="84" w:right="-29"/>
              <w:rPr>
                <w:sz w:val="11"/>
              </w:rPr>
            </w:pPr>
            <w:r>
              <w:rPr>
                <w:b/>
                <w:color w:val="231F20"/>
                <w:w w:val="105"/>
                <w:sz w:val="14"/>
              </w:rPr>
              <w:t>Qualified</w:t>
            </w:r>
            <w:r>
              <w:rPr>
                <w:b/>
                <w:color w:val="231F20"/>
                <w:spacing w:val="-4"/>
                <w:w w:val="105"/>
                <w:sz w:val="14"/>
              </w:rPr>
              <w:t xml:space="preserve"> </w:t>
            </w:r>
            <w:r>
              <w:rPr>
                <w:b/>
                <w:color w:val="231F20"/>
                <w:w w:val="105"/>
                <w:sz w:val="14"/>
              </w:rPr>
              <w:t>REIT</w:t>
            </w:r>
            <w:r>
              <w:rPr>
                <w:b/>
                <w:color w:val="231F20"/>
                <w:spacing w:val="-4"/>
                <w:w w:val="105"/>
                <w:sz w:val="14"/>
              </w:rPr>
              <w:t xml:space="preserve"> </w:t>
            </w:r>
            <w:r>
              <w:rPr>
                <w:b/>
                <w:color w:val="231F20"/>
                <w:w w:val="105"/>
                <w:sz w:val="14"/>
              </w:rPr>
              <w:t>dividends</w:t>
            </w:r>
            <w:r>
              <w:rPr>
                <w:b/>
                <w:color w:val="231F20"/>
                <w:spacing w:val="12"/>
                <w:w w:val="105"/>
                <w:sz w:val="14"/>
              </w:rPr>
              <w:t xml:space="preserve"> </w:t>
            </w:r>
            <w:r>
              <w:rPr>
                <w:color w:val="231F20"/>
                <w:spacing w:val="16"/>
                <w:w w:val="105"/>
                <w:sz w:val="11"/>
              </w:rPr>
              <w:t>.</w:t>
            </w:r>
            <w:r>
              <w:rPr>
                <w:color w:val="231F20"/>
                <w:spacing w:val="27"/>
                <w:w w:val="105"/>
                <w:sz w:val="11"/>
              </w:rPr>
              <w:t xml:space="preserve"> </w:t>
            </w:r>
            <w:r>
              <w:rPr>
                <w:color w:val="231F20"/>
                <w:spacing w:val="16"/>
                <w:w w:val="105"/>
                <w:sz w:val="11"/>
              </w:rPr>
              <w:t>.</w:t>
            </w:r>
            <w:r>
              <w:rPr>
                <w:color w:val="231F20"/>
                <w:spacing w:val="28"/>
                <w:w w:val="105"/>
                <w:sz w:val="11"/>
              </w:rPr>
              <w:t xml:space="preserve"> </w:t>
            </w:r>
            <w:r>
              <w:rPr>
                <w:color w:val="231F20"/>
                <w:spacing w:val="16"/>
                <w:w w:val="105"/>
                <w:sz w:val="11"/>
              </w:rPr>
              <w:t>.</w:t>
            </w:r>
            <w:r>
              <w:rPr>
                <w:color w:val="231F20"/>
                <w:spacing w:val="28"/>
                <w:w w:val="105"/>
                <w:sz w:val="11"/>
              </w:rPr>
              <w:t xml:space="preserve"> </w:t>
            </w:r>
            <w:r>
              <w:rPr>
                <w:color w:val="231F20"/>
                <w:spacing w:val="16"/>
                <w:w w:val="105"/>
                <w:sz w:val="11"/>
              </w:rPr>
              <w:t>.</w:t>
            </w:r>
            <w:r>
              <w:rPr>
                <w:color w:val="231F20"/>
                <w:spacing w:val="28"/>
                <w:w w:val="105"/>
                <w:sz w:val="11"/>
              </w:rPr>
              <w:t xml:space="preserve"> </w:t>
            </w:r>
            <w:r>
              <w:rPr>
                <w:color w:val="231F20"/>
                <w:spacing w:val="16"/>
                <w:w w:val="105"/>
                <w:sz w:val="11"/>
              </w:rPr>
              <w:t>.</w:t>
            </w:r>
            <w:r>
              <w:rPr>
                <w:color w:val="231F20"/>
                <w:spacing w:val="27"/>
                <w:w w:val="105"/>
                <w:sz w:val="11"/>
              </w:rPr>
              <w:t xml:space="preserve"> </w:t>
            </w:r>
            <w:r>
              <w:rPr>
                <w:color w:val="231F20"/>
                <w:spacing w:val="16"/>
                <w:w w:val="105"/>
                <w:sz w:val="11"/>
              </w:rPr>
              <w:t>.</w:t>
            </w:r>
            <w:r>
              <w:rPr>
                <w:color w:val="231F20"/>
                <w:spacing w:val="28"/>
                <w:w w:val="105"/>
                <w:sz w:val="11"/>
              </w:rPr>
              <w:t xml:space="preserve"> </w:t>
            </w:r>
            <w:r>
              <w:rPr>
                <w:color w:val="231F20"/>
                <w:spacing w:val="16"/>
                <w:w w:val="105"/>
                <w:sz w:val="11"/>
              </w:rPr>
              <w:t>.</w:t>
            </w:r>
            <w:r>
              <w:rPr>
                <w:color w:val="231F20"/>
                <w:spacing w:val="28"/>
                <w:w w:val="105"/>
                <w:sz w:val="11"/>
              </w:rPr>
              <w:t xml:space="preserve"> </w:t>
            </w:r>
            <w:r>
              <w:rPr>
                <w:color w:val="231F20"/>
                <w:spacing w:val="16"/>
                <w:w w:val="105"/>
                <w:sz w:val="11"/>
              </w:rPr>
              <w:t>.</w:t>
            </w:r>
            <w:r>
              <w:rPr>
                <w:color w:val="231F20"/>
                <w:spacing w:val="27"/>
                <w:w w:val="105"/>
                <w:sz w:val="11"/>
              </w:rPr>
              <w:t xml:space="preserve"> </w:t>
            </w:r>
            <w:r>
              <w:rPr>
                <w:color w:val="231F20"/>
                <w:spacing w:val="16"/>
                <w:w w:val="105"/>
                <w:sz w:val="11"/>
              </w:rPr>
              <w:t>.</w:t>
            </w:r>
            <w:r>
              <w:rPr>
                <w:color w:val="231F20"/>
                <w:spacing w:val="28"/>
                <w:w w:val="105"/>
                <w:sz w:val="11"/>
              </w:rPr>
              <w:t xml:space="preserve"> </w:t>
            </w:r>
            <w:r>
              <w:rPr>
                <w:color w:val="231F20"/>
                <w:spacing w:val="16"/>
                <w:w w:val="105"/>
                <w:sz w:val="11"/>
              </w:rPr>
              <w:t>.</w:t>
            </w:r>
            <w:r>
              <w:rPr>
                <w:color w:val="231F20"/>
                <w:spacing w:val="28"/>
                <w:w w:val="105"/>
                <w:sz w:val="11"/>
              </w:rPr>
              <w:t xml:space="preserve"> </w:t>
            </w:r>
            <w:r>
              <w:rPr>
                <w:color w:val="231F20"/>
                <w:spacing w:val="16"/>
                <w:w w:val="105"/>
                <w:sz w:val="11"/>
              </w:rPr>
              <w:t>.</w:t>
            </w:r>
            <w:r>
              <w:rPr>
                <w:color w:val="231F20"/>
                <w:spacing w:val="27"/>
                <w:w w:val="105"/>
                <w:sz w:val="11"/>
              </w:rPr>
              <w:t xml:space="preserve"> </w:t>
            </w:r>
            <w:r>
              <w:rPr>
                <w:color w:val="231F20"/>
                <w:spacing w:val="16"/>
                <w:w w:val="105"/>
                <w:sz w:val="11"/>
              </w:rPr>
              <w:t>.</w:t>
            </w:r>
            <w:r>
              <w:rPr>
                <w:color w:val="231F20"/>
                <w:spacing w:val="28"/>
                <w:w w:val="105"/>
                <w:sz w:val="11"/>
              </w:rPr>
              <w:t xml:space="preserve"> </w:t>
            </w:r>
            <w:r>
              <w:rPr>
                <w:color w:val="231F20"/>
                <w:spacing w:val="16"/>
                <w:w w:val="105"/>
                <w:sz w:val="11"/>
              </w:rPr>
              <w:t>.</w:t>
            </w:r>
            <w:r>
              <w:rPr>
                <w:color w:val="231F20"/>
                <w:spacing w:val="28"/>
                <w:w w:val="105"/>
                <w:sz w:val="11"/>
              </w:rPr>
              <w:t xml:space="preserve"> </w:t>
            </w:r>
            <w:r>
              <w:rPr>
                <w:color w:val="231F20"/>
                <w:spacing w:val="16"/>
                <w:w w:val="105"/>
                <w:sz w:val="11"/>
              </w:rPr>
              <w:t>.</w:t>
            </w:r>
            <w:r>
              <w:rPr>
                <w:color w:val="231F20"/>
                <w:spacing w:val="27"/>
                <w:w w:val="105"/>
                <w:sz w:val="11"/>
              </w:rPr>
              <w:t xml:space="preserve"> </w:t>
            </w:r>
            <w:r>
              <w:rPr>
                <w:color w:val="231F20"/>
                <w:spacing w:val="16"/>
                <w:w w:val="105"/>
                <w:sz w:val="11"/>
              </w:rPr>
              <w:t>.</w:t>
            </w:r>
            <w:r>
              <w:rPr>
                <w:color w:val="231F20"/>
                <w:spacing w:val="28"/>
                <w:w w:val="105"/>
                <w:sz w:val="11"/>
              </w:rPr>
              <w:t xml:space="preserve"> </w:t>
            </w:r>
            <w:r>
              <w:rPr>
                <w:color w:val="231F20"/>
                <w:spacing w:val="16"/>
                <w:w w:val="105"/>
                <w:sz w:val="11"/>
              </w:rPr>
              <w:t>.</w:t>
            </w:r>
            <w:r>
              <w:rPr>
                <w:color w:val="231F20"/>
                <w:spacing w:val="28"/>
                <w:w w:val="105"/>
                <w:sz w:val="11"/>
              </w:rPr>
              <w:t xml:space="preserve"> </w:t>
            </w:r>
            <w:r>
              <w:rPr>
                <w:color w:val="231F20"/>
                <w:spacing w:val="16"/>
                <w:w w:val="105"/>
                <w:sz w:val="11"/>
              </w:rPr>
              <w:t>.</w:t>
            </w:r>
            <w:r>
              <w:rPr>
                <w:color w:val="231F20"/>
                <w:spacing w:val="27"/>
                <w:w w:val="105"/>
                <w:sz w:val="11"/>
              </w:rPr>
              <w:t xml:space="preserve"> </w:t>
            </w:r>
            <w:r>
              <w:rPr>
                <w:color w:val="231F20"/>
                <w:spacing w:val="16"/>
                <w:w w:val="105"/>
                <w:sz w:val="11"/>
              </w:rPr>
              <w:t>.</w:t>
            </w:r>
            <w:r>
              <w:rPr>
                <w:color w:val="231F20"/>
                <w:spacing w:val="28"/>
                <w:w w:val="105"/>
                <w:sz w:val="11"/>
              </w:rPr>
              <w:t xml:space="preserve"> </w:t>
            </w:r>
            <w:r>
              <w:rPr>
                <w:color w:val="231F20"/>
                <w:spacing w:val="16"/>
                <w:w w:val="105"/>
                <w:sz w:val="11"/>
              </w:rPr>
              <w:t>.</w:t>
            </w:r>
            <w:r>
              <w:rPr>
                <w:color w:val="231F20"/>
                <w:spacing w:val="28"/>
                <w:w w:val="105"/>
                <w:sz w:val="11"/>
              </w:rPr>
              <w:t xml:space="preserve"> </w:t>
            </w:r>
            <w:r>
              <w:rPr>
                <w:color w:val="231F20"/>
                <w:spacing w:val="16"/>
                <w:w w:val="105"/>
                <w:sz w:val="11"/>
              </w:rPr>
              <w:t>.</w:t>
            </w:r>
            <w:r>
              <w:rPr>
                <w:color w:val="231F20"/>
                <w:spacing w:val="27"/>
                <w:w w:val="105"/>
                <w:sz w:val="11"/>
              </w:rPr>
              <w:t xml:space="preserve"> </w:t>
            </w:r>
            <w:r>
              <w:rPr>
                <w:color w:val="231F20"/>
                <w:spacing w:val="16"/>
                <w:w w:val="105"/>
                <w:sz w:val="11"/>
              </w:rPr>
              <w:t>.</w:t>
            </w:r>
            <w:r>
              <w:rPr>
                <w:color w:val="231F20"/>
                <w:spacing w:val="28"/>
                <w:w w:val="105"/>
                <w:sz w:val="11"/>
              </w:rPr>
              <w:t xml:space="preserve"> </w:t>
            </w:r>
            <w:r>
              <w:rPr>
                <w:color w:val="231F20"/>
                <w:spacing w:val="16"/>
                <w:w w:val="105"/>
                <w:sz w:val="11"/>
              </w:rPr>
              <w:t>.</w:t>
            </w:r>
            <w:r>
              <w:rPr>
                <w:color w:val="231F20"/>
                <w:spacing w:val="28"/>
                <w:w w:val="105"/>
                <w:sz w:val="11"/>
              </w:rPr>
              <w:t xml:space="preserve"> </w:t>
            </w:r>
            <w:r>
              <w:rPr>
                <w:color w:val="231F20"/>
                <w:spacing w:val="16"/>
                <w:w w:val="105"/>
                <w:sz w:val="11"/>
              </w:rPr>
              <w:t>.</w:t>
            </w:r>
            <w:r>
              <w:rPr>
                <w:color w:val="231F20"/>
                <w:spacing w:val="27"/>
                <w:w w:val="105"/>
                <w:sz w:val="11"/>
              </w:rPr>
              <w:t xml:space="preserve"> </w:t>
            </w:r>
            <w:r>
              <w:rPr>
                <w:color w:val="231F20"/>
                <w:spacing w:val="16"/>
                <w:w w:val="105"/>
                <w:sz w:val="11"/>
              </w:rPr>
              <w:t>.</w:t>
            </w:r>
            <w:r>
              <w:rPr>
                <w:color w:val="231F20"/>
                <w:spacing w:val="28"/>
                <w:w w:val="105"/>
                <w:sz w:val="11"/>
              </w:rPr>
              <w:t xml:space="preserve"> </w:t>
            </w:r>
            <w:r>
              <w:rPr>
                <w:color w:val="231F20"/>
                <w:spacing w:val="16"/>
                <w:w w:val="105"/>
                <w:sz w:val="11"/>
              </w:rPr>
              <w:t>.</w:t>
            </w:r>
            <w:r>
              <w:rPr>
                <w:color w:val="231F20"/>
                <w:spacing w:val="28"/>
                <w:w w:val="105"/>
                <w:sz w:val="11"/>
              </w:rPr>
              <w:t xml:space="preserve"> </w:t>
            </w:r>
            <w:r>
              <w:rPr>
                <w:color w:val="231F20"/>
                <w:spacing w:val="16"/>
                <w:w w:val="105"/>
                <w:sz w:val="11"/>
              </w:rPr>
              <w:t>.</w:t>
            </w:r>
            <w:r>
              <w:rPr>
                <w:color w:val="231F20"/>
                <w:spacing w:val="27"/>
                <w:w w:val="105"/>
                <w:sz w:val="11"/>
              </w:rPr>
              <w:t xml:space="preserve"> </w:t>
            </w:r>
            <w:r>
              <w:rPr>
                <w:color w:val="231F20"/>
                <w:spacing w:val="16"/>
                <w:w w:val="105"/>
                <w:sz w:val="11"/>
              </w:rPr>
              <w:t>.</w:t>
            </w:r>
            <w:r>
              <w:rPr>
                <w:color w:val="231F20"/>
                <w:spacing w:val="28"/>
                <w:w w:val="105"/>
                <w:sz w:val="11"/>
              </w:rPr>
              <w:t xml:space="preserve"> </w:t>
            </w:r>
            <w:r>
              <w:rPr>
                <w:color w:val="231F20"/>
                <w:spacing w:val="16"/>
                <w:w w:val="105"/>
                <w:sz w:val="11"/>
              </w:rPr>
              <w:t>.</w:t>
            </w:r>
            <w:r>
              <w:rPr>
                <w:color w:val="231F20"/>
                <w:spacing w:val="28"/>
                <w:w w:val="105"/>
                <w:sz w:val="11"/>
              </w:rPr>
              <w:t xml:space="preserve"> </w:t>
            </w:r>
            <w:r>
              <w:rPr>
                <w:color w:val="231F20"/>
                <w:spacing w:val="16"/>
                <w:w w:val="105"/>
                <w:sz w:val="11"/>
              </w:rPr>
              <w:t>.</w:t>
            </w:r>
            <w:r>
              <w:rPr>
                <w:color w:val="231F20"/>
                <w:spacing w:val="27"/>
                <w:w w:val="105"/>
                <w:sz w:val="11"/>
              </w:rPr>
              <w:t xml:space="preserve"> </w:t>
            </w:r>
            <w:r>
              <w:rPr>
                <w:color w:val="231F20"/>
                <w:spacing w:val="16"/>
                <w:w w:val="105"/>
                <w:sz w:val="11"/>
              </w:rPr>
              <w:t>.</w:t>
            </w:r>
            <w:r>
              <w:rPr>
                <w:color w:val="231F20"/>
                <w:spacing w:val="28"/>
                <w:w w:val="105"/>
                <w:sz w:val="11"/>
              </w:rPr>
              <w:t xml:space="preserve"> </w:t>
            </w:r>
            <w:r>
              <w:rPr>
                <w:color w:val="231F20"/>
                <w:spacing w:val="-10"/>
                <w:w w:val="105"/>
                <w:sz w:val="11"/>
              </w:rPr>
              <w:t>.</w:t>
            </w:r>
            <w:r>
              <w:rPr>
                <w:color w:val="231F20"/>
                <w:spacing w:val="40"/>
                <w:w w:val="105"/>
                <w:sz w:val="11"/>
              </w:rPr>
              <w:t xml:space="preserve"> </w:t>
            </w:r>
          </w:p>
        </w:tc>
        <w:tc>
          <w:tcPr>
            <w:tcW w:w="5313" w:type="dxa"/>
            <w:gridSpan w:val="3"/>
          </w:tcPr>
          <w:p w:rsidR="00A33C7B" w:rsidRDefault="00A33C7B">
            <w:pPr>
              <w:pStyle w:val="TableParagraph"/>
              <w:ind w:left="0"/>
              <w:rPr>
                <w:rFonts w:ascii="Times New Roman"/>
                <w:sz w:val="16"/>
              </w:rPr>
            </w:pPr>
          </w:p>
        </w:tc>
      </w:tr>
    </w:tbl>
    <w:p w:rsidR="00A33C7B" w:rsidRDefault="00A33C7B">
      <w:pPr>
        <w:rPr>
          <w:rFonts w:ascii="Times New Roman"/>
          <w:sz w:val="16"/>
        </w:rPr>
        <w:sectPr w:rsidR="00A33C7B">
          <w:type w:val="continuous"/>
          <w:pgSz w:w="12240" w:h="15840"/>
          <w:pgMar w:top="160" w:right="700" w:bottom="280" w:left="720" w:header="0" w:footer="636" w:gutter="0"/>
          <w:cols w:space="720"/>
        </w:sectPr>
      </w:pPr>
    </w:p>
    <w:p w:rsidR="00A33C7B" w:rsidRDefault="0089559E">
      <w:pPr>
        <w:spacing w:before="136" w:line="237" w:lineRule="auto"/>
        <w:ind w:left="120"/>
        <w:rPr>
          <w:sz w:val="18"/>
        </w:rPr>
      </w:pPr>
      <w:r>
        <w:rPr>
          <w:b/>
          <w:color w:val="231F20"/>
          <w:sz w:val="18"/>
        </w:rPr>
        <w:t>Specific</w:t>
      </w:r>
      <w:r>
        <w:rPr>
          <w:b/>
          <w:color w:val="231F20"/>
          <w:spacing w:val="-8"/>
          <w:sz w:val="18"/>
        </w:rPr>
        <w:t xml:space="preserve"> </w:t>
      </w:r>
      <w:r>
        <w:rPr>
          <w:b/>
          <w:color w:val="231F20"/>
          <w:sz w:val="18"/>
        </w:rPr>
        <w:t>instructions</w:t>
      </w:r>
      <w:r>
        <w:rPr>
          <w:b/>
          <w:color w:val="231F20"/>
          <w:spacing w:val="-8"/>
          <w:sz w:val="18"/>
        </w:rPr>
        <w:t xml:space="preserve"> </w:t>
      </w:r>
      <w:r>
        <w:rPr>
          <w:b/>
          <w:color w:val="231F20"/>
          <w:sz w:val="18"/>
        </w:rPr>
        <w:t>for</w:t>
      </w:r>
      <w:r>
        <w:rPr>
          <w:b/>
          <w:color w:val="231F20"/>
          <w:spacing w:val="-8"/>
          <w:sz w:val="18"/>
        </w:rPr>
        <w:t xml:space="preserve"> </w:t>
      </w:r>
      <w:r>
        <w:rPr>
          <w:b/>
          <w:color w:val="231F20"/>
          <w:sz w:val="18"/>
        </w:rPr>
        <w:t>Statement</w:t>
      </w:r>
      <w:r>
        <w:rPr>
          <w:b/>
          <w:color w:val="231F20"/>
          <w:spacing w:val="-8"/>
          <w:sz w:val="18"/>
        </w:rPr>
        <w:t xml:space="preserve"> </w:t>
      </w:r>
      <w:r>
        <w:rPr>
          <w:b/>
          <w:color w:val="231F20"/>
          <w:sz w:val="18"/>
        </w:rPr>
        <w:t>B—QBI</w:t>
      </w:r>
      <w:r>
        <w:rPr>
          <w:b/>
          <w:color w:val="231F20"/>
          <w:spacing w:val="-8"/>
          <w:sz w:val="18"/>
        </w:rPr>
        <w:t xml:space="preserve"> </w:t>
      </w:r>
      <w:r>
        <w:rPr>
          <w:b/>
          <w:color w:val="231F20"/>
          <w:sz w:val="18"/>
        </w:rPr>
        <w:t>Pass-Through Entity Aggregation Election(s).</w:t>
      </w:r>
      <w:r>
        <w:rPr>
          <w:b/>
          <w:color w:val="231F20"/>
          <w:spacing w:val="40"/>
          <w:sz w:val="18"/>
        </w:rPr>
        <w:t xml:space="preserve"> </w:t>
      </w:r>
      <w:r>
        <w:rPr>
          <w:color w:val="231F20"/>
          <w:sz w:val="18"/>
        </w:rPr>
        <w:t>If the partnership elects to aggregate more than one trade or business that meets all the</w:t>
      </w:r>
    </w:p>
    <w:p w:rsidR="00A33C7B" w:rsidRDefault="0089559E">
      <w:pPr>
        <w:pStyle w:val="Textkrper"/>
        <w:spacing w:before="76" w:line="237" w:lineRule="auto"/>
      </w:pPr>
      <w:r>
        <w:br w:type="column"/>
      </w:r>
      <w:r>
        <w:rPr>
          <w:color w:val="231F20"/>
        </w:rPr>
        <w:t>requirements to aggregate, the partnership must report the aggregation</w:t>
      </w:r>
      <w:r>
        <w:rPr>
          <w:color w:val="231F20"/>
          <w:spacing w:val="-13"/>
        </w:rPr>
        <w:t xml:space="preserve"> </w:t>
      </w:r>
      <w:r>
        <w:rPr>
          <w:color w:val="231F20"/>
        </w:rPr>
        <w:t>to</w:t>
      </w:r>
      <w:r>
        <w:rPr>
          <w:color w:val="231F20"/>
          <w:spacing w:val="-12"/>
        </w:rPr>
        <w:t xml:space="preserve"> </w:t>
      </w:r>
      <w:r>
        <w:rPr>
          <w:color w:val="231F20"/>
        </w:rPr>
        <w:t>partners</w:t>
      </w:r>
      <w:r>
        <w:rPr>
          <w:color w:val="231F20"/>
          <w:spacing w:val="-13"/>
        </w:rPr>
        <w:t xml:space="preserve"> </w:t>
      </w:r>
      <w:r>
        <w:rPr>
          <w:color w:val="231F20"/>
        </w:rPr>
        <w:t>on</w:t>
      </w:r>
      <w:r>
        <w:rPr>
          <w:color w:val="231F20"/>
          <w:spacing w:val="-12"/>
        </w:rPr>
        <w:t xml:space="preserve"> </w:t>
      </w:r>
      <w:r>
        <w:rPr>
          <w:color w:val="231F20"/>
        </w:rPr>
        <w:t>Statement</w:t>
      </w:r>
      <w:r>
        <w:rPr>
          <w:color w:val="231F20"/>
          <w:spacing w:val="-13"/>
        </w:rPr>
        <w:t xml:space="preserve"> </w:t>
      </w:r>
      <w:r>
        <w:rPr>
          <w:color w:val="231F20"/>
        </w:rPr>
        <w:t>B,</w:t>
      </w:r>
      <w:r>
        <w:rPr>
          <w:color w:val="231F20"/>
          <w:spacing w:val="-13"/>
        </w:rPr>
        <w:t xml:space="preserve"> </w:t>
      </w:r>
      <w:r>
        <w:rPr>
          <w:color w:val="231F20"/>
        </w:rPr>
        <w:t>or</w:t>
      </w:r>
      <w:r>
        <w:rPr>
          <w:color w:val="231F20"/>
          <w:spacing w:val="-12"/>
        </w:rPr>
        <w:t xml:space="preserve"> </w:t>
      </w:r>
      <w:r>
        <w:rPr>
          <w:color w:val="231F20"/>
        </w:rPr>
        <w:t>a</w:t>
      </w:r>
      <w:r>
        <w:rPr>
          <w:color w:val="231F20"/>
          <w:spacing w:val="-13"/>
        </w:rPr>
        <w:t xml:space="preserve"> </w:t>
      </w:r>
      <w:r>
        <w:rPr>
          <w:color w:val="231F20"/>
        </w:rPr>
        <w:t>substantially</w:t>
      </w:r>
      <w:r>
        <w:rPr>
          <w:color w:val="231F20"/>
          <w:spacing w:val="-12"/>
        </w:rPr>
        <w:t xml:space="preserve"> </w:t>
      </w:r>
      <w:r>
        <w:rPr>
          <w:color w:val="231F20"/>
        </w:rPr>
        <w:t>similar statement, and attach it to each Schedule K-1. The partnership</w:t>
      </w:r>
    </w:p>
    <w:p w:rsidR="00A33C7B" w:rsidRDefault="00A33C7B">
      <w:pPr>
        <w:spacing w:line="237" w:lineRule="auto"/>
        <w:sectPr w:rsidR="00A33C7B">
          <w:type w:val="continuous"/>
          <w:pgSz w:w="12240" w:h="15840"/>
          <w:pgMar w:top="160" w:right="700" w:bottom="280" w:left="720" w:header="0" w:footer="636" w:gutter="0"/>
          <w:cols w:num="2" w:space="720" w:equalWidth="0">
            <w:col w:w="5079" w:space="381"/>
            <w:col w:w="5360"/>
          </w:cols>
        </w:sectPr>
      </w:pPr>
    </w:p>
    <w:p w:rsidR="00A33C7B" w:rsidRDefault="0089559E">
      <w:pPr>
        <w:pStyle w:val="Textkrper"/>
        <w:spacing w:before="118" w:line="237" w:lineRule="auto"/>
        <w:ind w:right="38"/>
      </w:pPr>
      <w:r>
        <w:rPr>
          <w:color w:val="231F20"/>
        </w:rPr>
        <w:t>must indicate trades or businesses that were aggregated by checking the appropriate box on Statement A for each aggregated</w:t>
      </w:r>
      <w:r>
        <w:rPr>
          <w:color w:val="231F20"/>
          <w:spacing w:val="-13"/>
        </w:rPr>
        <w:t xml:space="preserve"> </w:t>
      </w:r>
      <w:r>
        <w:rPr>
          <w:color w:val="231F20"/>
        </w:rPr>
        <w:t>trade</w:t>
      </w:r>
      <w:r>
        <w:rPr>
          <w:color w:val="231F20"/>
          <w:spacing w:val="-12"/>
        </w:rPr>
        <w:t xml:space="preserve"> </w:t>
      </w:r>
      <w:r>
        <w:rPr>
          <w:color w:val="231F20"/>
        </w:rPr>
        <w:t>or</w:t>
      </w:r>
      <w:r>
        <w:rPr>
          <w:color w:val="231F20"/>
          <w:spacing w:val="-13"/>
        </w:rPr>
        <w:t xml:space="preserve"> </w:t>
      </w:r>
      <w:r>
        <w:rPr>
          <w:color w:val="231F20"/>
        </w:rPr>
        <w:t>business.</w:t>
      </w:r>
      <w:r>
        <w:rPr>
          <w:color w:val="231F20"/>
          <w:spacing w:val="-12"/>
        </w:rPr>
        <w:t xml:space="preserve"> </w:t>
      </w:r>
      <w:r>
        <w:rPr>
          <w:color w:val="231F20"/>
        </w:rPr>
        <w:t>The</w:t>
      </w:r>
      <w:r>
        <w:rPr>
          <w:color w:val="231F20"/>
          <w:spacing w:val="-13"/>
        </w:rPr>
        <w:t xml:space="preserve"> </w:t>
      </w:r>
      <w:r>
        <w:rPr>
          <w:color w:val="231F20"/>
        </w:rPr>
        <w:t>partnership</w:t>
      </w:r>
      <w:r>
        <w:rPr>
          <w:color w:val="231F20"/>
          <w:spacing w:val="-13"/>
        </w:rPr>
        <w:t xml:space="preserve"> </w:t>
      </w:r>
      <w:r>
        <w:rPr>
          <w:color w:val="231F20"/>
        </w:rPr>
        <w:t>must</w:t>
      </w:r>
      <w:r>
        <w:rPr>
          <w:color w:val="231F20"/>
          <w:spacing w:val="-12"/>
        </w:rPr>
        <w:t xml:space="preserve"> </w:t>
      </w:r>
      <w:r>
        <w:rPr>
          <w:color w:val="231F20"/>
        </w:rPr>
        <w:t>also</w:t>
      </w:r>
      <w:r>
        <w:rPr>
          <w:color w:val="231F20"/>
          <w:spacing w:val="-13"/>
        </w:rPr>
        <w:t xml:space="preserve"> </w:t>
      </w:r>
      <w:r>
        <w:rPr>
          <w:color w:val="231F20"/>
        </w:rPr>
        <w:t>provide a description of the aggregated trade or business and an explanation of the factors met that allow the aggregation.</w:t>
      </w:r>
    </w:p>
    <w:p w:rsidR="00A33C7B" w:rsidRDefault="0089559E">
      <w:pPr>
        <w:pStyle w:val="Textkrper"/>
        <w:spacing w:before="55" w:line="237" w:lineRule="auto"/>
        <w:ind w:right="43" w:firstLine="239"/>
      </w:pPr>
      <w:r>
        <w:rPr>
          <w:color w:val="231F20"/>
        </w:rPr>
        <w:t>The aggregation statement must be completed each year to show</w:t>
      </w:r>
      <w:r>
        <w:rPr>
          <w:color w:val="231F20"/>
          <w:spacing w:val="-13"/>
        </w:rPr>
        <w:t xml:space="preserve"> </w:t>
      </w:r>
      <w:r>
        <w:rPr>
          <w:color w:val="231F20"/>
        </w:rPr>
        <w:t>the</w:t>
      </w:r>
      <w:r>
        <w:rPr>
          <w:color w:val="231F20"/>
          <w:spacing w:val="-12"/>
        </w:rPr>
        <w:t xml:space="preserve"> </w:t>
      </w:r>
      <w:r>
        <w:rPr>
          <w:color w:val="231F20"/>
        </w:rPr>
        <w:t>partnership’s</w:t>
      </w:r>
      <w:r>
        <w:rPr>
          <w:color w:val="231F20"/>
          <w:spacing w:val="-13"/>
        </w:rPr>
        <w:t xml:space="preserve"> </w:t>
      </w:r>
      <w:r>
        <w:rPr>
          <w:color w:val="231F20"/>
        </w:rPr>
        <w:t>trade</w:t>
      </w:r>
      <w:r>
        <w:rPr>
          <w:color w:val="231F20"/>
          <w:spacing w:val="-12"/>
        </w:rPr>
        <w:t xml:space="preserve"> </w:t>
      </w:r>
      <w:r>
        <w:rPr>
          <w:color w:val="231F20"/>
        </w:rPr>
        <w:t>or</w:t>
      </w:r>
      <w:r>
        <w:rPr>
          <w:color w:val="231F20"/>
          <w:spacing w:val="-13"/>
        </w:rPr>
        <w:t xml:space="preserve"> </w:t>
      </w:r>
      <w:r>
        <w:rPr>
          <w:color w:val="231F20"/>
        </w:rPr>
        <w:t>business</w:t>
      </w:r>
      <w:r>
        <w:rPr>
          <w:color w:val="231F20"/>
          <w:spacing w:val="-13"/>
        </w:rPr>
        <w:t xml:space="preserve"> </w:t>
      </w:r>
      <w:r>
        <w:rPr>
          <w:color w:val="231F20"/>
        </w:rPr>
        <w:t>aggregations.</w:t>
      </w:r>
      <w:r>
        <w:rPr>
          <w:color w:val="231F20"/>
          <w:spacing w:val="-12"/>
        </w:rPr>
        <w:t xml:space="preserve"> </w:t>
      </w:r>
      <w:r>
        <w:rPr>
          <w:color w:val="231F20"/>
        </w:rPr>
        <w:t>Failure</w:t>
      </w:r>
      <w:r>
        <w:rPr>
          <w:color w:val="231F20"/>
          <w:spacing w:val="-13"/>
        </w:rPr>
        <w:t xml:space="preserve"> </w:t>
      </w:r>
      <w:r>
        <w:rPr>
          <w:color w:val="231F20"/>
        </w:rPr>
        <w:t>to disclose</w:t>
      </w:r>
      <w:r>
        <w:rPr>
          <w:color w:val="231F20"/>
          <w:spacing w:val="-8"/>
        </w:rPr>
        <w:t xml:space="preserve"> </w:t>
      </w:r>
      <w:r>
        <w:rPr>
          <w:color w:val="231F20"/>
        </w:rPr>
        <w:t>the</w:t>
      </w:r>
      <w:r>
        <w:rPr>
          <w:color w:val="231F20"/>
          <w:spacing w:val="-8"/>
        </w:rPr>
        <w:t xml:space="preserve"> </w:t>
      </w:r>
      <w:r>
        <w:rPr>
          <w:color w:val="231F20"/>
        </w:rPr>
        <w:t>aggregations</w:t>
      </w:r>
      <w:r>
        <w:rPr>
          <w:color w:val="231F20"/>
          <w:spacing w:val="-8"/>
        </w:rPr>
        <w:t xml:space="preserve"> </w:t>
      </w:r>
      <w:r>
        <w:rPr>
          <w:color w:val="231F20"/>
        </w:rPr>
        <w:t>may</w:t>
      </w:r>
      <w:r>
        <w:rPr>
          <w:color w:val="231F20"/>
          <w:spacing w:val="-8"/>
        </w:rPr>
        <w:t xml:space="preserve"> </w:t>
      </w:r>
      <w:r>
        <w:rPr>
          <w:color w:val="231F20"/>
        </w:rPr>
        <w:t>cause</w:t>
      </w:r>
      <w:r>
        <w:rPr>
          <w:color w:val="231F20"/>
          <w:spacing w:val="-7"/>
        </w:rPr>
        <w:t xml:space="preserve"> </w:t>
      </w:r>
      <w:r>
        <w:rPr>
          <w:color w:val="231F20"/>
        </w:rPr>
        <w:t>them</w:t>
      </w:r>
      <w:r>
        <w:rPr>
          <w:color w:val="231F20"/>
          <w:spacing w:val="-8"/>
        </w:rPr>
        <w:t xml:space="preserve"> </w:t>
      </w:r>
      <w:r>
        <w:rPr>
          <w:color w:val="231F20"/>
        </w:rPr>
        <w:t>to</w:t>
      </w:r>
      <w:r>
        <w:rPr>
          <w:color w:val="231F20"/>
          <w:spacing w:val="-8"/>
        </w:rPr>
        <w:t xml:space="preserve"> </w:t>
      </w:r>
      <w:r>
        <w:rPr>
          <w:color w:val="231F20"/>
        </w:rPr>
        <w:t>be</w:t>
      </w:r>
      <w:r>
        <w:rPr>
          <w:color w:val="231F20"/>
          <w:spacing w:val="-8"/>
        </w:rPr>
        <w:t xml:space="preserve"> </w:t>
      </w:r>
      <w:r>
        <w:rPr>
          <w:color w:val="231F20"/>
        </w:rPr>
        <w:t>disaggregated. The</w:t>
      </w:r>
      <w:r>
        <w:rPr>
          <w:color w:val="231F20"/>
          <w:spacing w:val="-13"/>
        </w:rPr>
        <w:t xml:space="preserve"> </w:t>
      </w:r>
      <w:r>
        <w:rPr>
          <w:color w:val="231F20"/>
        </w:rPr>
        <w:t>partnership’s</w:t>
      </w:r>
      <w:r>
        <w:rPr>
          <w:color w:val="231F20"/>
          <w:spacing w:val="-12"/>
        </w:rPr>
        <w:t xml:space="preserve"> </w:t>
      </w:r>
      <w:r>
        <w:rPr>
          <w:color w:val="231F20"/>
        </w:rPr>
        <w:t>aggregations</w:t>
      </w:r>
      <w:r>
        <w:rPr>
          <w:color w:val="231F20"/>
          <w:spacing w:val="-13"/>
        </w:rPr>
        <w:t xml:space="preserve"> </w:t>
      </w:r>
      <w:r>
        <w:rPr>
          <w:color w:val="231F20"/>
        </w:rPr>
        <w:t>must</w:t>
      </w:r>
      <w:r>
        <w:rPr>
          <w:color w:val="231F20"/>
          <w:spacing w:val="-12"/>
        </w:rPr>
        <w:t xml:space="preserve"> </w:t>
      </w:r>
      <w:r>
        <w:rPr>
          <w:color w:val="231F20"/>
        </w:rPr>
        <w:t>be</w:t>
      </w:r>
      <w:r>
        <w:rPr>
          <w:color w:val="231F20"/>
          <w:spacing w:val="-13"/>
        </w:rPr>
        <w:t xml:space="preserve"> </w:t>
      </w:r>
      <w:r>
        <w:rPr>
          <w:color w:val="231F20"/>
        </w:rPr>
        <w:t>reported</w:t>
      </w:r>
      <w:r>
        <w:rPr>
          <w:color w:val="231F20"/>
          <w:spacing w:val="-13"/>
        </w:rPr>
        <w:t xml:space="preserve"> </w:t>
      </w:r>
      <w:r>
        <w:rPr>
          <w:color w:val="231F20"/>
        </w:rPr>
        <w:t>consistently</w:t>
      </w:r>
      <w:r>
        <w:rPr>
          <w:color w:val="231F20"/>
          <w:spacing w:val="-12"/>
        </w:rPr>
        <w:t xml:space="preserve"> </w:t>
      </w:r>
      <w:r>
        <w:rPr>
          <w:color w:val="231F20"/>
        </w:rPr>
        <w:t>for all subsequent years, unless there’s a change in facts and circumstances</w:t>
      </w:r>
      <w:r>
        <w:rPr>
          <w:color w:val="231F20"/>
          <w:spacing w:val="-7"/>
        </w:rPr>
        <w:t xml:space="preserve"> </w:t>
      </w:r>
      <w:r>
        <w:rPr>
          <w:color w:val="231F20"/>
        </w:rPr>
        <w:t>that</w:t>
      </w:r>
      <w:r>
        <w:rPr>
          <w:color w:val="231F20"/>
          <w:spacing w:val="-8"/>
        </w:rPr>
        <w:t xml:space="preserve"> </w:t>
      </w:r>
      <w:r>
        <w:rPr>
          <w:color w:val="231F20"/>
        </w:rPr>
        <w:t>changes</w:t>
      </w:r>
      <w:r>
        <w:rPr>
          <w:color w:val="231F20"/>
          <w:spacing w:val="-7"/>
        </w:rPr>
        <w:t xml:space="preserve"> </w:t>
      </w:r>
      <w:r>
        <w:rPr>
          <w:color w:val="231F20"/>
        </w:rPr>
        <w:t>or</w:t>
      </w:r>
      <w:r>
        <w:rPr>
          <w:color w:val="231F20"/>
          <w:spacing w:val="-8"/>
        </w:rPr>
        <w:t xml:space="preserve"> </w:t>
      </w:r>
      <w:r>
        <w:rPr>
          <w:color w:val="231F20"/>
        </w:rPr>
        <w:t>disqualifies</w:t>
      </w:r>
      <w:r>
        <w:rPr>
          <w:color w:val="231F20"/>
          <w:spacing w:val="-8"/>
        </w:rPr>
        <w:t xml:space="preserve"> </w:t>
      </w:r>
      <w:r>
        <w:rPr>
          <w:color w:val="231F20"/>
        </w:rPr>
        <w:t>the</w:t>
      </w:r>
      <w:r>
        <w:rPr>
          <w:color w:val="231F20"/>
          <w:spacing w:val="-8"/>
        </w:rPr>
        <w:t xml:space="preserve"> </w:t>
      </w:r>
      <w:r>
        <w:rPr>
          <w:color w:val="231F20"/>
        </w:rPr>
        <w:t>aggregation.</w:t>
      </w:r>
      <w:r>
        <w:rPr>
          <w:color w:val="231F20"/>
          <w:spacing w:val="-8"/>
        </w:rPr>
        <w:t xml:space="preserve"> </w:t>
      </w:r>
      <w:r>
        <w:rPr>
          <w:color w:val="231F20"/>
        </w:rPr>
        <w:t>The</w:t>
      </w:r>
    </w:p>
    <w:p w:rsidR="00A33C7B" w:rsidRDefault="0089559E">
      <w:pPr>
        <w:pStyle w:val="Textkrper"/>
        <w:spacing w:before="118" w:line="237" w:lineRule="auto"/>
        <w:ind w:right="139"/>
      </w:pPr>
      <w:r>
        <w:br w:type="column"/>
      </w:r>
      <w:r>
        <w:rPr>
          <w:color w:val="231F20"/>
        </w:rPr>
        <w:t>partnership must provide a written explanation for any changes to</w:t>
      </w:r>
      <w:r>
        <w:rPr>
          <w:color w:val="231F20"/>
          <w:spacing w:val="-13"/>
        </w:rPr>
        <w:t xml:space="preserve"> </w:t>
      </w:r>
      <w:r>
        <w:rPr>
          <w:color w:val="231F20"/>
        </w:rPr>
        <w:t>prior-year</w:t>
      </w:r>
      <w:r>
        <w:rPr>
          <w:color w:val="231F20"/>
          <w:spacing w:val="-12"/>
        </w:rPr>
        <w:t xml:space="preserve"> </w:t>
      </w:r>
      <w:r>
        <w:rPr>
          <w:color w:val="231F20"/>
        </w:rPr>
        <w:t>aggregations</w:t>
      </w:r>
      <w:r>
        <w:rPr>
          <w:color w:val="231F20"/>
          <w:spacing w:val="-13"/>
        </w:rPr>
        <w:t xml:space="preserve"> </w:t>
      </w:r>
      <w:r>
        <w:rPr>
          <w:color w:val="231F20"/>
        </w:rPr>
        <w:t>that</w:t>
      </w:r>
      <w:r>
        <w:rPr>
          <w:color w:val="231F20"/>
          <w:spacing w:val="-12"/>
        </w:rPr>
        <w:t xml:space="preserve"> </w:t>
      </w:r>
      <w:r>
        <w:rPr>
          <w:color w:val="231F20"/>
        </w:rPr>
        <w:t>describes</w:t>
      </w:r>
      <w:r>
        <w:rPr>
          <w:color w:val="231F20"/>
          <w:spacing w:val="-13"/>
        </w:rPr>
        <w:t xml:space="preserve"> </w:t>
      </w:r>
      <w:r>
        <w:rPr>
          <w:color w:val="231F20"/>
        </w:rPr>
        <w:t>the</w:t>
      </w:r>
      <w:r>
        <w:rPr>
          <w:color w:val="231F20"/>
          <w:spacing w:val="-12"/>
        </w:rPr>
        <w:t xml:space="preserve"> </w:t>
      </w:r>
      <w:r>
        <w:rPr>
          <w:color w:val="231F20"/>
        </w:rPr>
        <w:t>change</w:t>
      </w:r>
      <w:r>
        <w:rPr>
          <w:color w:val="231F20"/>
          <w:spacing w:val="-12"/>
        </w:rPr>
        <w:t xml:space="preserve"> </w:t>
      </w:r>
      <w:r>
        <w:rPr>
          <w:color w:val="231F20"/>
        </w:rPr>
        <w:t>in</w:t>
      </w:r>
      <w:r>
        <w:rPr>
          <w:color w:val="231F20"/>
          <w:spacing w:val="-12"/>
        </w:rPr>
        <w:t xml:space="preserve"> </w:t>
      </w:r>
      <w:r>
        <w:rPr>
          <w:color w:val="231F20"/>
        </w:rPr>
        <w:t>facts</w:t>
      </w:r>
      <w:r>
        <w:rPr>
          <w:color w:val="231F20"/>
          <w:spacing w:val="-13"/>
        </w:rPr>
        <w:t xml:space="preserve"> </w:t>
      </w:r>
      <w:r>
        <w:rPr>
          <w:color w:val="231F20"/>
        </w:rPr>
        <w:t xml:space="preserve">and </w:t>
      </w:r>
      <w:r>
        <w:rPr>
          <w:color w:val="231F20"/>
          <w:spacing w:val="-2"/>
        </w:rPr>
        <w:t>circumstances.</w:t>
      </w:r>
    </w:p>
    <w:p w:rsidR="00A33C7B" w:rsidRDefault="0089559E">
      <w:pPr>
        <w:pStyle w:val="Textkrper"/>
        <w:spacing w:before="57" w:line="237" w:lineRule="auto"/>
        <w:ind w:right="139" w:firstLine="239"/>
      </w:pPr>
      <w:r>
        <w:rPr>
          <w:color w:val="231F20"/>
        </w:rPr>
        <w:t>If</w:t>
      </w:r>
      <w:r>
        <w:rPr>
          <w:color w:val="231F20"/>
          <w:spacing w:val="-1"/>
        </w:rPr>
        <w:t xml:space="preserve"> </w:t>
      </w:r>
      <w:r>
        <w:rPr>
          <w:color w:val="231F20"/>
        </w:rPr>
        <w:t>the</w:t>
      </w:r>
      <w:r>
        <w:rPr>
          <w:color w:val="231F20"/>
          <w:spacing w:val="-1"/>
        </w:rPr>
        <w:t xml:space="preserve"> </w:t>
      </w:r>
      <w:r>
        <w:rPr>
          <w:color w:val="231F20"/>
        </w:rPr>
        <w:t>partnership</w:t>
      </w:r>
      <w:r>
        <w:rPr>
          <w:color w:val="231F20"/>
          <w:spacing w:val="-1"/>
        </w:rPr>
        <w:t xml:space="preserve"> </w:t>
      </w:r>
      <w:r>
        <w:rPr>
          <w:color w:val="231F20"/>
        </w:rPr>
        <w:t>holds a</w:t>
      </w:r>
      <w:r>
        <w:rPr>
          <w:color w:val="231F20"/>
          <w:spacing w:val="-1"/>
        </w:rPr>
        <w:t xml:space="preserve"> </w:t>
      </w:r>
      <w:r>
        <w:rPr>
          <w:color w:val="231F20"/>
        </w:rPr>
        <w:t>direct</w:t>
      </w:r>
      <w:r>
        <w:rPr>
          <w:color w:val="231F20"/>
          <w:spacing w:val="-1"/>
        </w:rPr>
        <w:t xml:space="preserve"> </w:t>
      </w:r>
      <w:r>
        <w:rPr>
          <w:color w:val="231F20"/>
        </w:rPr>
        <w:t>or</w:t>
      </w:r>
      <w:r>
        <w:rPr>
          <w:color w:val="231F20"/>
          <w:spacing w:val="-1"/>
        </w:rPr>
        <w:t xml:space="preserve"> </w:t>
      </w:r>
      <w:r>
        <w:rPr>
          <w:color w:val="231F20"/>
        </w:rPr>
        <w:t>indirect</w:t>
      </w:r>
      <w:r>
        <w:rPr>
          <w:color w:val="231F20"/>
          <w:spacing w:val="-1"/>
        </w:rPr>
        <w:t xml:space="preserve"> </w:t>
      </w:r>
      <w:r>
        <w:rPr>
          <w:color w:val="231F20"/>
        </w:rPr>
        <w:t>interest</w:t>
      </w:r>
      <w:r>
        <w:rPr>
          <w:color w:val="231F20"/>
          <w:spacing w:val="-1"/>
        </w:rPr>
        <w:t xml:space="preserve"> </w:t>
      </w:r>
      <w:r>
        <w:rPr>
          <w:color w:val="231F20"/>
        </w:rPr>
        <w:t>in</w:t>
      </w:r>
      <w:r>
        <w:rPr>
          <w:color w:val="231F20"/>
          <w:spacing w:val="-1"/>
        </w:rPr>
        <w:t xml:space="preserve"> </w:t>
      </w:r>
      <w:r>
        <w:rPr>
          <w:color w:val="231F20"/>
        </w:rPr>
        <w:t>an</w:t>
      </w:r>
      <w:r>
        <w:rPr>
          <w:color w:val="231F20"/>
          <w:spacing w:val="-1"/>
        </w:rPr>
        <w:t xml:space="preserve"> </w:t>
      </w:r>
      <w:r>
        <w:rPr>
          <w:color w:val="231F20"/>
        </w:rPr>
        <w:t>RPE that aggregates multiple trades or businesses, the partnership must also include a copy of the RPE’s aggregations with each partner’s Schedule K-1. The partnership can’t break apart the aggregation</w:t>
      </w:r>
      <w:r>
        <w:rPr>
          <w:color w:val="231F20"/>
          <w:spacing w:val="-13"/>
        </w:rPr>
        <w:t xml:space="preserve"> </w:t>
      </w:r>
      <w:r>
        <w:rPr>
          <w:color w:val="231F20"/>
        </w:rPr>
        <w:t>of</w:t>
      </w:r>
      <w:r>
        <w:rPr>
          <w:color w:val="231F20"/>
          <w:spacing w:val="-12"/>
        </w:rPr>
        <w:t xml:space="preserve"> </w:t>
      </w:r>
      <w:r>
        <w:rPr>
          <w:color w:val="231F20"/>
        </w:rPr>
        <w:t>another</w:t>
      </w:r>
      <w:r>
        <w:rPr>
          <w:color w:val="231F20"/>
          <w:spacing w:val="-13"/>
        </w:rPr>
        <w:t xml:space="preserve"> </w:t>
      </w:r>
      <w:r>
        <w:rPr>
          <w:color w:val="231F20"/>
        </w:rPr>
        <w:t>RPE,</w:t>
      </w:r>
      <w:r>
        <w:rPr>
          <w:color w:val="231F20"/>
          <w:spacing w:val="-12"/>
        </w:rPr>
        <w:t xml:space="preserve"> </w:t>
      </w:r>
      <w:r>
        <w:rPr>
          <w:color w:val="231F20"/>
        </w:rPr>
        <w:t>but</w:t>
      </w:r>
      <w:r>
        <w:rPr>
          <w:color w:val="231F20"/>
          <w:spacing w:val="-13"/>
        </w:rPr>
        <w:t xml:space="preserve"> </w:t>
      </w:r>
      <w:r>
        <w:rPr>
          <w:color w:val="231F20"/>
        </w:rPr>
        <w:t>it</w:t>
      </w:r>
      <w:r>
        <w:rPr>
          <w:color w:val="231F20"/>
          <w:spacing w:val="-13"/>
        </w:rPr>
        <w:t xml:space="preserve"> </w:t>
      </w:r>
      <w:r>
        <w:rPr>
          <w:color w:val="231F20"/>
        </w:rPr>
        <w:t>may</w:t>
      </w:r>
      <w:r>
        <w:rPr>
          <w:color w:val="231F20"/>
          <w:spacing w:val="-12"/>
        </w:rPr>
        <w:t xml:space="preserve"> </w:t>
      </w:r>
      <w:r>
        <w:rPr>
          <w:color w:val="231F20"/>
        </w:rPr>
        <w:t>add</w:t>
      </w:r>
      <w:r>
        <w:rPr>
          <w:color w:val="231F20"/>
          <w:spacing w:val="-13"/>
        </w:rPr>
        <w:t xml:space="preserve"> </w:t>
      </w:r>
      <w:r>
        <w:rPr>
          <w:color w:val="231F20"/>
        </w:rPr>
        <w:t>trades</w:t>
      </w:r>
      <w:r>
        <w:rPr>
          <w:color w:val="231F20"/>
          <w:spacing w:val="-12"/>
        </w:rPr>
        <w:t xml:space="preserve"> </w:t>
      </w:r>
      <w:r>
        <w:rPr>
          <w:color w:val="231F20"/>
        </w:rPr>
        <w:t>or</w:t>
      </w:r>
      <w:r>
        <w:rPr>
          <w:color w:val="231F20"/>
          <w:spacing w:val="-13"/>
        </w:rPr>
        <w:t xml:space="preserve"> </w:t>
      </w:r>
      <w:r>
        <w:rPr>
          <w:color w:val="231F20"/>
        </w:rPr>
        <w:t xml:space="preserve">businesses to the aggregation, assuming the aggregation requirements are </w:t>
      </w:r>
      <w:r>
        <w:rPr>
          <w:color w:val="231F20"/>
          <w:spacing w:val="-2"/>
        </w:rPr>
        <w:t>satisfied.</w:t>
      </w:r>
    </w:p>
    <w:p w:rsidR="00A33C7B" w:rsidRDefault="00A33C7B">
      <w:pPr>
        <w:spacing w:line="237" w:lineRule="auto"/>
        <w:sectPr w:rsidR="00A33C7B">
          <w:pgSz w:w="12240" w:h="15840"/>
          <w:pgMar w:top="440" w:right="700" w:bottom="820" w:left="720" w:header="0" w:footer="636" w:gutter="0"/>
          <w:cols w:num="2" w:space="720" w:equalWidth="0">
            <w:col w:w="5255" w:space="205"/>
            <w:col w:w="5360"/>
          </w:cols>
        </w:sectPr>
      </w:pPr>
    </w:p>
    <w:p w:rsidR="00A33C7B" w:rsidRDefault="00A33C7B">
      <w:pPr>
        <w:pStyle w:val="Textkrper"/>
        <w:spacing w:before="5"/>
        <w:ind w:left="0"/>
        <w:rPr>
          <w:sz w:val="21"/>
        </w:rPr>
      </w:pPr>
    </w:p>
    <w:p w:rsidR="00A33C7B" w:rsidRDefault="0089559E">
      <w:pPr>
        <w:pStyle w:val="Textkrper"/>
        <w:spacing w:line="20" w:lineRule="exact"/>
        <w:rPr>
          <w:sz w:val="2"/>
        </w:rPr>
      </w:pPr>
      <w:r>
        <w:rPr>
          <w:sz w:val="2"/>
        </w:rPr>
      </w:r>
      <w:r>
        <w:rPr>
          <w:sz w:val="2"/>
        </w:rPr>
        <w:pict>
          <v:group id="docshapegroup33" o:spid="_x0000_s2182" style="width:528pt;height:1pt;mso-position-horizontal-relative:char;mso-position-vertical-relative:line" coordsize="10560,20">
            <v:line id="_x0000_s2183" style="position:absolute" from="0,10" to="10560,10" strokecolor="#231f20" strokeweight="1pt"/>
            <w10:wrap type="none"/>
            <w10:anchorlock/>
          </v:group>
        </w:pict>
      </w:r>
    </w:p>
    <w:p w:rsidR="00A33C7B" w:rsidRDefault="0089559E">
      <w:pPr>
        <w:pStyle w:val="berschrift5"/>
        <w:ind w:right="20"/>
      </w:pPr>
      <w:r>
        <w:pict>
          <v:line id="_x0000_s2181" style="position:absolute;left:0;text-align:left;z-index:-17992192;mso-position-horizontal-relative:page" from="565.75pt,89pt" to="71.2pt,89pt" strokecolor="#231f20" strokeweight=".5pt">
            <w10:wrap anchorx="page"/>
          </v:line>
        </w:pict>
      </w:r>
      <w:r>
        <w:pict>
          <v:line id="_x0000_s2180" style="position:absolute;left:0;text-align:left;z-index:-17991680;mso-position-horizontal-relative:page" from="565.75pt,110.5pt" to="71.2pt,110.5pt" strokecolor="#231f20" strokeweight=".5pt">
            <w10:wrap anchorx="page"/>
          </v:line>
        </w:pict>
      </w:r>
      <w:r>
        <w:rPr>
          <w:color w:val="231F20"/>
        </w:rPr>
        <w:t>Statement</w:t>
      </w:r>
      <w:r>
        <w:rPr>
          <w:color w:val="231F20"/>
          <w:spacing w:val="-10"/>
        </w:rPr>
        <w:t xml:space="preserve"> </w:t>
      </w:r>
      <w:r>
        <w:rPr>
          <w:color w:val="231F20"/>
        </w:rPr>
        <w:t>B—QBI</w:t>
      </w:r>
      <w:r>
        <w:rPr>
          <w:color w:val="231F20"/>
          <w:spacing w:val="-9"/>
        </w:rPr>
        <w:t xml:space="preserve"> </w:t>
      </w:r>
      <w:r>
        <w:rPr>
          <w:color w:val="231F20"/>
        </w:rPr>
        <w:t>Pass-Through</w:t>
      </w:r>
      <w:r>
        <w:rPr>
          <w:color w:val="231F20"/>
          <w:spacing w:val="-9"/>
        </w:rPr>
        <w:t xml:space="preserve"> </w:t>
      </w:r>
      <w:r>
        <w:rPr>
          <w:color w:val="231F20"/>
        </w:rPr>
        <w:t>Entity</w:t>
      </w:r>
      <w:r>
        <w:rPr>
          <w:color w:val="231F20"/>
          <w:spacing w:val="-9"/>
        </w:rPr>
        <w:t xml:space="preserve"> </w:t>
      </w:r>
      <w:r>
        <w:rPr>
          <w:color w:val="231F20"/>
        </w:rPr>
        <w:t>Aggregation</w:t>
      </w:r>
      <w:r>
        <w:rPr>
          <w:color w:val="231F20"/>
          <w:spacing w:val="-10"/>
        </w:rPr>
        <w:t xml:space="preserve"> </w:t>
      </w:r>
      <w:r>
        <w:rPr>
          <w:color w:val="231F20"/>
          <w:spacing w:val="-2"/>
        </w:rPr>
        <w:t>Election(s)</w:t>
      </w:r>
    </w:p>
    <w:p w:rsidR="00A33C7B" w:rsidRDefault="00A33C7B">
      <w:pPr>
        <w:pStyle w:val="Textkrper"/>
        <w:spacing w:before="5"/>
        <w:ind w:left="0"/>
        <w:rPr>
          <w:b/>
          <w:sz w:val="11"/>
        </w:rPr>
      </w:pPr>
    </w:p>
    <w:p w:rsidR="00A33C7B" w:rsidRDefault="0089559E">
      <w:pPr>
        <w:pStyle w:val="Textkrper"/>
        <w:ind w:left="110"/>
        <w:rPr>
          <w:sz w:val="20"/>
        </w:rPr>
      </w:pPr>
      <w:r>
        <w:rPr>
          <w:sz w:val="20"/>
        </w:rPr>
      </w:r>
      <w:r>
        <w:rPr>
          <w:sz w:val="20"/>
        </w:rPr>
        <w:pict>
          <v:group id="docshapegroup34" o:spid="_x0000_s2149" style="width:528.5pt;height:220.35pt;mso-position-horizontal-relative:char;mso-position-vertical-relative:line" coordsize="10570,4407">
            <v:line id="_x0000_s2179" style="position:absolute" from="10565,5" to="5,5" strokecolor="#231f20" strokeweight=".5pt"/>
            <v:line id="_x0000_s2178" style="position:absolute" from="10565,10" to="10565,279" strokecolor="#231f20" strokeweight=".5pt"/>
            <v:line id="_x0000_s2177" style="position:absolute" from="10570,279" to="0,279" strokecolor="#231f20" strokeweight=".5pt"/>
            <v:line id="_x0000_s2176" style="position:absolute" from="5,279" to="5,10" strokecolor="#231f20" strokeweight=".5pt"/>
            <v:line id="_x0000_s2175" style="position:absolute" from="10565,279" to="10565,554" strokecolor="#231f20" strokeweight=".5pt"/>
            <v:line id="_x0000_s2174" style="position:absolute" from="5,554" to="5,279" strokecolor="#231f20" strokeweight=".5pt"/>
            <v:line id="_x0000_s2173" style="position:absolute" from="5,1132" to="5,554" strokecolor="#231f20" strokeweight=".5pt"/>
            <v:line id="_x0000_s2172" style="position:absolute" from="10565,554" to="10565,1132" strokecolor="#231f20" strokeweight=".5pt"/>
            <v:line id="_x0000_s2171" style="position:absolute" from="5,1562" to="5,1132" strokecolor="#231f20" strokeweight=".5pt"/>
            <v:line id="_x0000_s2170" style="position:absolute" from="10565,1132" to="10565,1562" strokecolor="#231f20" strokeweight=".5pt"/>
            <v:line id="_x0000_s2169" style="position:absolute" from="5,1992" to="5,1562" strokecolor="#231f20" strokeweight=".5pt"/>
            <v:line id="_x0000_s2168" style="position:absolute" from="10565,1562" to="10565,1992" strokecolor="#231f20" strokeweight=".5pt"/>
            <v:line id="_x0000_s2167" style="position:absolute" from="5,2422" to="5,1992" strokecolor="#231f20" strokeweight=".5pt"/>
            <v:line id="_x0000_s2166" style="position:absolute" from="10565,1992" to="10565,2422" strokecolor="#231f20" strokeweight=".5pt"/>
            <v:line id="_x0000_s2165" style="position:absolute" from="5,2852" to="5,2422" strokecolor="#231f20" strokeweight=".5pt"/>
            <v:line id="_x0000_s2164" style="position:absolute" from="10565,2422" to="10565,2852" strokecolor="#231f20" strokeweight=".5pt"/>
            <v:line id="_x0000_s2163" style="position:absolute" from="5,3246" to="5,2852" strokecolor="#231f20" strokeweight=".5pt"/>
            <v:line id="_x0000_s2162" style="position:absolute" from="10565,2852" to="10565,3246" strokecolor="#231f20" strokeweight=".5pt"/>
            <v:line id="_x0000_s2161" style="position:absolute" from="5,3676" to="5,3246" strokecolor="#231f20" strokeweight=".5pt"/>
            <v:line id="_x0000_s2160" style="position:absolute" from="10565,3246" to="10565,3676" strokecolor="#231f20" strokeweight=".5pt"/>
            <v:line id="_x0000_s2159" style="position:absolute" from="5,4106" to="5,3676" strokecolor="#231f20" strokeweight=".5pt"/>
            <v:line id="_x0000_s2158" style="position:absolute" from="10565,3676" to="10565,4106" strokecolor="#231f20" strokeweight=".5pt"/>
            <v:line id="_x0000_s2157" style="position:absolute" from="10565,4106" to="10565,4396" strokecolor="#231f20" strokeweight=".5pt"/>
            <v:line id="_x0000_s2156" style="position:absolute" from="5,4396" to="5,4106" strokecolor="#231f20" strokeweight=".5pt"/>
            <v:shape id="docshape35" o:spid="_x0000_s2155" style="position:absolute;left:-1;top:4396;width:10571;height:11" coordorigin=",4396" coordsize="10571,11" path="m10570,4396r-10,l10,4396r-10,l,4406r10570,l10570,4396xe" fillcolor="#231f20" stroked="f">
              <v:path arrowok="t"/>
            </v:shape>
            <v:shapetype id="_x0000_t202" coordsize="21600,21600" o:spt="202" path="m,l,21600r21600,l21600,xe">
              <v:stroke joinstyle="miter"/>
              <v:path gradientshapeok="t" o:connecttype="rect"/>
            </v:shapetype>
            <v:shape id="docshape36" o:spid="_x0000_s2154" type="#_x0000_t202" style="position:absolute;left:90;top:4103;width:7654;height:186" filled="f" stroked="f">
              <v:textbox inset="0,0,0,0">
                <w:txbxContent>
                  <w:p w:rsidR="00A33C7B" w:rsidRDefault="0089559E">
                    <w:pPr>
                      <w:spacing w:before="30"/>
                      <w:rPr>
                        <w:sz w:val="13"/>
                      </w:rPr>
                    </w:pPr>
                    <w:r>
                      <w:rPr>
                        <w:b/>
                        <w:color w:val="231F20"/>
                        <w:spacing w:val="-2"/>
                        <w:sz w:val="13"/>
                      </w:rPr>
                      <w:t>*</w:t>
                    </w:r>
                    <w:r>
                      <w:rPr>
                        <w:b/>
                        <w:color w:val="231F20"/>
                        <w:spacing w:val="1"/>
                        <w:sz w:val="13"/>
                      </w:rPr>
                      <w:t xml:space="preserve"> </w:t>
                    </w:r>
                    <w:r>
                      <w:rPr>
                        <w:color w:val="231F20"/>
                        <w:spacing w:val="-2"/>
                        <w:sz w:val="13"/>
                      </w:rPr>
                      <w:t>If</w:t>
                    </w:r>
                    <w:r>
                      <w:rPr>
                        <w:color w:val="231F20"/>
                        <w:spacing w:val="-1"/>
                        <w:sz w:val="13"/>
                      </w:rPr>
                      <w:t xml:space="preserve"> </w:t>
                    </w:r>
                    <w:r>
                      <w:rPr>
                        <w:color w:val="231F20"/>
                        <w:spacing w:val="-2"/>
                        <w:sz w:val="13"/>
                      </w:rPr>
                      <w:t>the</w:t>
                    </w:r>
                    <w:r>
                      <w:rPr>
                        <w:color w:val="231F20"/>
                        <w:spacing w:val="-1"/>
                        <w:sz w:val="13"/>
                      </w:rPr>
                      <w:t xml:space="preserve"> </w:t>
                    </w:r>
                    <w:r>
                      <w:rPr>
                        <w:color w:val="231F20"/>
                        <w:spacing w:val="-2"/>
                        <w:sz w:val="13"/>
                      </w:rPr>
                      <w:t>partnership has</w:t>
                    </w:r>
                    <w:r>
                      <w:rPr>
                        <w:color w:val="231F20"/>
                        <w:spacing w:val="-1"/>
                        <w:sz w:val="13"/>
                      </w:rPr>
                      <w:t xml:space="preserve"> </w:t>
                    </w:r>
                    <w:r>
                      <w:rPr>
                        <w:color w:val="231F20"/>
                        <w:spacing w:val="-2"/>
                        <w:sz w:val="13"/>
                      </w:rPr>
                      <w:t>more</w:t>
                    </w:r>
                    <w:r>
                      <w:rPr>
                        <w:color w:val="231F20"/>
                        <w:spacing w:val="-1"/>
                        <w:sz w:val="13"/>
                      </w:rPr>
                      <w:t xml:space="preserve"> </w:t>
                    </w:r>
                    <w:r>
                      <w:rPr>
                        <w:color w:val="231F20"/>
                        <w:spacing w:val="-2"/>
                        <w:sz w:val="13"/>
                      </w:rPr>
                      <w:t>than one</w:t>
                    </w:r>
                    <w:r>
                      <w:rPr>
                        <w:color w:val="231F20"/>
                        <w:spacing w:val="-1"/>
                        <w:sz w:val="13"/>
                      </w:rPr>
                      <w:t xml:space="preserve"> </w:t>
                    </w:r>
                    <w:r>
                      <w:rPr>
                        <w:color w:val="231F20"/>
                        <w:spacing w:val="-2"/>
                        <w:sz w:val="13"/>
                      </w:rPr>
                      <w:t>aggregated group,</w:t>
                    </w:r>
                    <w:r>
                      <w:rPr>
                        <w:color w:val="231F20"/>
                        <w:spacing w:val="-1"/>
                        <w:sz w:val="13"/>
                      </w:rPr>
                      <w:t xml:space="preserve"> </w:t>
                    </w:r>
                    <w:r>
                      <w:rPr>
                        <w:color w:val="231F20"/>
                        <w:spacing w:val="-2"/>
                        <w:sz w:val="13"/>
                      </w:rPr>
                      <w:t>attach</w:t>
                    </w:r>
                    <w:r>
                      <w:rPr>
                        <w:color w:val="231F20"/>
                        <w:spacing w:val="-1"/>
                        <w:sz w:val="13"/>
                      </w:rPr>
                      <w:t xml:space="preserve"> </w:t>
                    </w:r>
                    <w:r>
                      <w:rPr>
                        <w:color w:val="231F20"/>
                        <w:spacing w:val="-2"/>
                        <w:sz w:val="13"/>
                      </w:rPr>
                      <w:t>additional Statements</w:t>
                    </w:r>
                    <w:r>
                      <w:rPr>
                        <w:color w:val="231F20"/>
                        <w:spacing w:val="-1"/>
                        <w:sz w:val="13"/>
                      </w:rPr>
                      <w:t xml:space="preserve"> </w:t>
                    </w:r>
                    <w:r>
                      <w:rPr>
                        <w:color w:val="231F20"/>
                        <w:spacing w:val="-2"/>
                        <w:sz w:val="13"/>
                      </w:rPr>
                      <w:t>B. Name</w:t>
                    </w:r>
                    <w:r>
                      <w:rPr>
                        <w:color w:val="231F20"/>
                        <w:spacing w:val="-1"/>
                        <w:sz w:val="13"/>
                      </w:rPr>
                      <w:t xml:space="preserve"> </w:t>
                    </w:r>
                    <w:r>
                      <w:rPr>
                        <w:color w:val="231F20"/>
                        <w:spacing w:val="-2"/>
                        <w:sz w:val="13"/>
                      </w:rPr>
                      <w:t>the</w:t>
                    </w:r>
                    <w:r>
                      <w:rPr>
                        <w:color w:val="231F20"/>
                        <w:spacing w:val="-1"/>
                        <w:sz w:val="13"/>
                      </w:rPr>
                      <w:t xml:space="preserve"> </w:t>
                    </w:r>
                    <w:r>
                      <w:rPr>
                        <w:color w:val="231F20"/>
                        <w:spacing w:val="-2"/>
                        <w:sz w:val="13"/>
                      </w:rPr>
                      <w:t>additional aggregations</w:t>
                    </w:r>
                    <w:r>
                      <w:rPr>
                        <w:color w:val="231F20"/>
                        <w:spacing w:val="-1"/>
                        <w:sz w:val="13"/>
                      </w:rPr>
                      <w:t xml:space="preserve"> </w:t>
                    </w:r>
                    <w:r>
                      <w:rPr>
                        <w:color w:val="231F20"/>
                        <w:spacing w:val="-2"/>
                        <w:sz w:val="13"/>
                      </w:rPr>
                      <w:t>2,</w:t>
                    </w:r>
                    <w:r>
                      <w:rPr>
                        <w:color w:val="231F20"/>
                        <w:spacing w:val="-1"/>
                        <w:sz w:val="13"/>
                      </w:rPr>
                      <w:t xml:space="preserve"> </w:t>
                    </w:r>
                    <w:r>
                      <w:rPr>
                        <w:color w:val="231F20"/>
                        <w:spacing w:val="-2"/>
                        <w:sz w:val="13"/>
                      </w:rPr>
                      <w:t>3, 4,</w:t>
                    </w:r>
                    <w:r>
                      <w:rPr>
                        <w:color w:val="231F20"/>
                        <w:spacing w:val="-1"/>
                        <w:sz w:val="13"/>
                      </w:rPr>
                      <w:t xml:space="preserve"> </w:t>
                    </w:r>
                    <w:r>
                      <w:rPr>
                        <w:color w:val="231F20"/>
                        <w:spacing w:val="-4"/>
                        <w:sz w:val="13"/>
                      </w:rPr>
                      <w:t>etc.</w:t>
                    </w:r>
                  </w:p>
                </w:txbxContent>
              </v:textbox>
            </v:shape>
            <v:shape id="docshape37" o:spid="_x0000_s2153" type="#_x0000_t202" style="position:absolute;left:589;top:2836;width:9511;height:390" filled="f" stroked="f">
              <v:textbox inset="0,0,0,0">
                <w:txbxContent>
                  <w:p w:rsidR="00A33C7B" w:rsidRDefault="0089559E">
                    <w:pPr>
                      <w:spacing w:before="33" w:line="273" w:lineRule="auto"/>
                      <w:rPr>
                        <w:sz w:val="14"/>
                      </w:rPr>
                    </w:pPr>
                    <w:r>
                      <w:rPr>
                        <w:color w:val="231F20"/>
                        <w:sz w:val="14"/>
                      </w:rPr>
                      <w:t>Has this trade or business aggregation changed from the prior year? This includes changes in the aggregation due to a trade or business being formed,</w:t>
                    </w:r>
                    <w:r>
                      <w:rPr>
                        <w:color w:val="231F20"/>
                        <w:spacing w:val="40"/>
                        <w:sz w:val="14"/>
                      </w:rPr>
                      <w:t xml:space="preserve"> </w:t>
                    </w:r>
                    <w:r>
                      <w:rPr>
                        <w:color w:val="231F20"/>
                        <w:sz w:val="14"/>
                      </w:rPr>
                      <w:t>acquired, or disposed of, or having ceased operations. If yes, explain.</w:t>
                    </w:r>
                  </w:p>
                </w:txbxContent>
              </v:textbox>
            </v:shape>
            <v:shape id="docshape38" o:spid="_x0000_s2152" type="#_x0000_t202" style="position:absolute;left:90;top:328;width:10320;height:784" filled="f" stroked="f">
              <v:textbox inset="0,0,0,0">
                <w:txbxContent>
                  <w:p w:rsidR="00A33C7B" w:rsidRDefault="0089559E">
                    <w:pPr>
                      <w:spacing w:before="37"/>
                      <w:rPr>
                        <w:b/>
                        <w:sz w:val="14"/>
                      </w:rPr>
                    </w:pPr>
                    <w:r>
                      <w:rPr>
                        <w:b/>
                        <w:color w:val="231F20"/>
                        <w:sz w:val="14"/>
                      </w:rPr>
                      <w:t>Trade</w:t>
                    </w:r>
                    <w:r>
                      <w:rPr>
                        <w:b/>
                        <w:color w:val="231F20"/>
                        <w:spacing w:val="6"/>
                        <w:sz w:val="14"/>
                      </w:rPr>
                      <w:t xml:space="preserve"> </w:t>
                    </w:r>
                    <w:r>
                      <w:rPr>
                        <w:b/>
                        <w:color w:val="231F20"/>
                        <w:sz w:val="14"/>
                      </w:rPr>
                      <w:t>or</w:t>
                    </w:r>
                    <w:r>
                      <w:rPr>
                        <w:b/>
                        <w:color w:val="231F20"/>
                        <w:spacing w:val="7"/>
                        <w:sz w:val="14"/>
                      </w:rPr>
                      <w:t xml:space="preserve"> </w:t>
                    </w:r>
                    <w:r>
                      <w:rPr>
                        <w:b/>
                        <w:color w:val="231F20"/>
                        <w:sz w:val="14"/>
                      </w:rPr>
                      <w:t>business</w:t>
                    </w:r>
                    <w:r>
                      <w:rPr>
                        <w:b/>
                        <w:color w:val="231F20"/>
                        <w:spacing w:val="6"/>
                        <w:sz w:val="14"/>
                      </w:rPr>
                      <w:t xml:space="preserve"> </w:t>
                    </w:r>
                    <w:r>
                      <w:rPr>
                        <w:b/>
                        <w:color w:val="231F20"/>
                        <w:sz w:val="14"/>
                      </w:rPr>
                      <w:t>aggregation</w:t>
                    </w:r>
                    <w:r>
                      <w:rPr>
                        <w:b/>
                        <w:color w:val="231F20"/>
                        <w:spacing w:val="7"/>
                        <w:sz w:val="14"/>
                      </w:rPr>
                      <w:t xml:space="preserve"> </w:t>
                    </w:r>
                    <w:r>
                      <w:rPr>
                        <w:b/>
                        <w:color w:val="231F20"/>
                        <w:spacing w:val="-5"/>
                        <w:sz w:val="14"/>
                      </w:rPr>
                      <w:t>1*</w:t>
                    </w:r>
                  </w:p>
                  <w:p w:rsidR="00A33C7B" w:rsidRDefault="0089559E">
                    <w:pPr>
                      <w:spacing w:before="45" w:line="273" w:lineRule="auto"/>
                      <w:ind w:left="499"/>
                      <w:rPr>
                        <w:sz w:val="14"/>
                      </w:rPr>
                    </w:pPr>
                    <w:r>
                      <w:rPr>
                        <w:color w:val="231F20"/>
                        <w:sz w:val="14"/>
                      </w:rPr>
                      <w:t>Provide</w:t>
                    </w:r>
                    <w:r>
                      <w:rPr>
                        <w:color w:val="231F20"/>
                        <w:spacing w:val="13"/>
                        <w:sz w:val="14"/>
                      </w:rPr>
                      <w:t xml:space="preserve"> </w:t>
                    </w:r>
                    <w:r>
                      <w:rPr>
                        <w:color w:val="231F20"/>
                        <w:sz w:val="14"/>
                      </w:rPr>
                      <w:t>a</w:t>
                    </w:r>
                    <w:r>
                      <w:rPr>
                        <w:color w:val="231F20"/>
                        <w:spacing w:val="13"/>
                        <w:sz w:val="14"/>
                      </w:rPr>
                      <w:t xml:space="preserve"> </w:t>
                    </w:r>
                    <w:r>
                      <w:rPr>
                        <w:color w:val="231F20"/>
                        <w:sz w:val="14"/>
                      </w:rPr>
                      <w:t>description</w:t>
                    </w:r>
                    <w:r>
                      <w:rPr>
                        <w:color w:val="231F20"/>
                        <w:spacing w:val="13"/>
                        <w:sz w:val="14"/>
                      </w:rPr>
                      <w:t xml:space="preserve"> </w:t>
                    </w:r>
                    <w:r>
                      <w:rPr>
                        <w:color w:val="231F20"/>
                        <w:sz w:val="14"/>
                      </w:rPr>
                      <w:t>of</w:t>
                    </w:r>
                    <w:r>
                      <w:rPr>
                        <w:color w:val="231F20"/>
                        <w:spacing w:val="13"/>
                        <w:sz w:val="14"/>
                      </w:rPr>
                      <w:t xml:space="preserve"> </w:t>
                    </w:r>
                    <w:r>
                      <w:rPr>
                        <w:color w:val="231F20"/>
                        <w:sz w:val="14"/>
                      </w:rPr>
                      <w:t>the</w:t>
                    </w:r>
                    <w:r>
                      <w:rPr>
                        <w:color w:val="231F20"/>
                        <w:spacing w:val="13"/>
                        <w:sz w:val="14"/>
                      </w:rPr>
                      <w:t xml:space="preserve"> </w:t>
                    </w:r>
                    <w:r>
                      <w:rPr>
                        <w:color w:val="231F20"/>
                        <w:sz w:val="14"/>
                      </w:rPr>
                      <w:t>aggregated</w:t>
                    </w:r>
                    <w:r>
                      <w:rPr>
                        <w:color w:val="231F20"/>
                        <w:spacing w:val="13"/>
                        <w:sz w:val="14"/>
                      </w:rPr>
                      <w:t xml:space="preserve"> </w:t>
                    </w:r>
                    <w:r>
                      <w:rPr>
                        <w:color w:val="231F20"/>
                        <w:sz w:val="14"/>
                      </w:rPr>
                      <w:t>trades</w:t>
                    </w:r>
                    <w:r>
                      <w:rPr>
                        <w:color w:val="231F20"/>
                        <w:spacing w:val="13"/>
                        <w:sz w:val="14"/>
                      </w:rPr>
                      <w:t xml:space="preserve"> </w:t>
                    </w:r>
                    <w:r>
                      <w:rPr>
                        <w:color w:val="231F20"/>
                        <w:sz w:val="14"/>
                      </w:rPr>
                      <w:t>or</w:t>
                    </w:r>
                    <w:r>
                      <w:rPr>
                        <w:color w:val="231F20"/>
                        <w:spacing w:val="13"/>
                        <w:sz w:val="14"/>
                      </w:rPr>
                      <w:t xml:space="preserve"> </w:t>
                    </w:r>
                    <w:r>
                      <w:rPr>
                        <w:color w:val="231F20"/>
                        <w:sz w:val="14"/>
                      </w:rPr>
                      <w:t>businesses</w:t>
                    </w:r>
                    <w:r>
                      <w:rPr>
                        <w:color w:val="231F20"/>
                        <w:spacing w:val="13"/>
                        <w:sz w:val="14"/>
                      </w:rPr>
                      <w:t xml:space="preserve"> </w:t>
                    </w:r>
                    <w:r>
                      <w:rPr>
                        <w:color w:val="231F20"/>
                        <w:sz w:val="14"/>
                      </w:rPr>
                      <w:t>and</w:t>
                    </w:r>
                    <w:r>
                      <w:rPr>
                        <w:color w:val="231F20"/>
                        <w:spacing w:val="13"/>
                        <w:sz w:val="14"/>
                      </w:rPr>
                      <w:t xml:space="preserve"> </w:t>
                    </w:r>
                    <w:r>
                      <w:rPr>
                        <w:color w:val="231F20"/>
                        <w:sz w:val="14"/>
                      </w:rPr>
                      <w:t>an</w:t>
                    </w:r>
                    <w:r>
                      <w:rPr>
                        <w:color w:val="231F20"/>
                        <w:spacing w:val="13"/>
                        <w:sz w:val="14"/>
                      </w:rPr>
                      <w:t xml:space="preserve"> </w:t>
                    </w:r>
                    <w:r>
                      <w:rPr>
                        <w:color w:val="231F20"/>
                        <w:sz w:val="14"/>
                      </w:rPr>
                      <w:t>explanation</w:t>
                    </w:r>
                    <w:r>
                      <w:rPr>
                        <w:color w:val="231F20"/>
                        <w:spacing w:val="13"/>
                        <w:sz w:val="14"/>
                      </w:rPr>
                      <w:t xml:space="preserve"> </w:t>
                    </w:r>
                    <w:r>
                      <w:rPr>
                        <w:color w:val="231F20"/>
                        <w:sz w:val="14"/>
                      </w:rPr>
                      <w:t>of</w:t>
                    </w:r>
                    <w:r>
                      <w:rPr>
                        <w:color w:val="231F20"/>
                        <w:spacing w:val="13"/>
                        <w:sz w:val="14"/>
                      </w:rPr>
                      <w:t xml:space="preserve"> </w:t>
                    </w:r>
                    <w:r>
                      <w:rPr>
                        <w:color w:val="231F20"/>
                        <w:sz w:val="14"/>
                      </w:rPr>
                      <w:t>the</w:t>
                    </w:r>
                    <w:r>
                      <w:rPr>
                        <w:color w:val="231F20"/>
                        <w:spacing w:val="13"/>
                        <w:sz w:val="14"/>
                      </w:rPr>
                      <w:t xml:space="preserve"> </w:t>
                    </w:r>
                    <w:r>
                      <w:rPr>
                        <w:color w:val="231F20"/>
                        <w:sz w:val="14"/>
                      </w:rPr>
                      <w:t>factors</w:t>
                    </w:r>
                    <w:r>
                      <w:rPr>
                        <w:color w:val="231F20"/>
                        <w:spacing w:val="13"/>
                        <w:sz w:val="14"/>
                      </w:rPr>
                      <w:t xml:space="preserve"> </w:t>
                    </w:r>
                    <w:r>
                      <w:rPr>
                        <w:color w:val="231F20"/>
                        <w:sz w:val="14"/>
                      </w:rPr>
                      <w:t>met</w:t>
                    </w:r>
                    <w:r>
                      <w:rPr>
                        <w:color w:val="231F20"/>
                        <w:spacing w:val="13"/>
                        <w:sz w:val="14"/>
                      </w:rPr>
                      <w:t xml:space="preserve"> </w:t>
                    </w:r>
                    <w:r>
                      <w:rPr>
                        <w:color w:val="231F20"/>
                        <w:sz w:val="14"/>
                      </w:rPr>
                      <w:t>that</w:t>
                    </w:r>
                    <w:r>
                      <w:rPr>
                        <w:color w:val="231F20"/>
                        <w:spacing w:val="13"/>
                        <w:sz w:val="14"/>
                      </w:rPr>
                      <w:t xml:space="preserve"> </w:t>
                    </w:r>
                    <w:r>
                      <w:rPr>
                        <w:color w:val="231F20"/>
                        <w:sz w:val="14"/>
                      </w:rPr>
                      <w:t>allow</w:t>
                    </w:r>
                    <w:r>
                      <w:rPr>
                        <w:color w:val="231F20"/>
                        <w:spacing w:val="13"/>
                        <w:sz w:val="14"/>
                      </w:rPr>
                      <w:t xml:space="preserve"> </w:t>
                    </w:r>
                    <w:r>
                      <w:rPr>
                        <w:color w:val="231F20"/>
                        <w:sz w:val="14"/>
                      </w:rPr>
                      <w:t>the</w:t>
                    </w:r>
                    <w:r>
                      <w:rPr>
                        <w:color w:val="231F20"/>
                        <w:spacing w:val="13"/>
                        <w:sz w:val="14"/>
                      </w:rPr>
                      <w:t xml:space="preserve"> </w:t>
                    </w:r>
                    <w:r>
                      <w:rPr>
                        <w:color w:val="231F20"/>
                        <w:sz w:val="14"/>
                      </w:rPr>
                      <w:t>aggregation</w:t>
                    </w:r>
                    <w:r>
                      <w:rPr>
                        <w:color w:val="231F20"/>
                        <w:spacing w:val="13"/>
                        <w:sz w:val="14"/>
                      </w:rPr>
                      <w:t xml:space="preserve"> </w:t>
                    </w:r>
                    <w:r>
                      <w:rPr>
                        <w:color w:val="231F20"/>
                        <w:sz w:val="14"/>
                      </w:rPr>
                      <w:t>in</w:t>
                    </w:r>
                    <w:r>
                      <w:rPr>
                        <w:color w:val="231F20"/>
                        <w:spacing w:val="13"/>
                        <w:sz w:val="14"/>
                      </w:rPr>
                      <w:t xml:space="preserve"> </w:t>
                    </w:r>
                    <w:r>
                      <w:rPr>
                        <w:color w:val="231F20"/>
                        <w:sz w:val="14"/>
                      </w:rPr>
                      <w:t>accordance</w:t>
                    </w:r>
                    <w:r>
                      <w:rPr>
                        <w:color w:val="231F20"/>
                        <w:spacing w:val="13"/>
                        <w:sz w:val="14"/>
                      </w:rPr>
                      <w:t xml:space="preserve"> </w:t>
                    </w:r>
                    <w:r>
                      <w:rPr>
                        <w:color w:val="231F20"/>
                        <w:sz w:val="14"/>
                      </w:rPr>
                      <w:t>with</w:t>
                    </w:r>
                    <w:r>
                      <w:rPr>
                        <w:color w:val="231F20"/>
                        <w:spacing w:val="40"/>
                        <w:sz w:val="14"/>
                      </w:rPr>
                      <w:t xml:space="preserve"> </w:t>
                    </w:r>
                    <w:r>
                      <w:rPr>
                        <w:color w:val="231F20"/>
                        <w:sz w:val="14"/>
                      </w:rPr>
                      <w:t>Regulations section 1.199A-4. In addition, if the partnership holds a direct or indirect interest in a relevant pass-through entity (RPE) that aggregates multiple</w:t>
                    </w:r>
                    <w:r>
                      <w:rPr>
                        <w:color w:val="231F20"/>
                        <w:spacing w:val="40"/>
                        <w:sz w:val="14"/>
                      </w:rPr>
                      <w:t xml:space="preserve"> </w:t>
                    </w:r>
                    <w:r>
                      <w:rPr>
                        <w:color w:val="231F20"/>
                        <w:sz w:val="14"/>
                      </w:rPr>
                      <w:t>trades or businesses, attach a copy of the RPE’s aggregations.</w:t>
                    </w:r>
                  </w:p>
                </w:txbxContent>
              </v:textbox>
            </v:shape>
            <v:shape id="docshape39" o:spid="_x0000_s2151" type="#_x0000_t202" style="position:absolute;left:7207;top:47;width:1256;height:207" filled="f" stroked="f">
              <v:textbox inset="0,0,0,0">
                <w:txbxContent>
                  <w:p w:rsidR="00A33C7B" w:rsidRDefault="0089559E">
                    <w:pPr>
                      <w:spacing w:before="37"/>
                      <w:rPr>
                        <w:b/>
                        <w:sz w:val="14"/>
                      </w:rPr>
                    </w:pPr>
                    <w:r>
                      <w:rPr>
                        <w:b/>
                        <w:color w:val="231F20"/>
                        <w:sz w:val="14"/>
                      </w:rPr>
                      <w:t>Partnership’s</w:t>
                    </w:r>
                    <w:r>
                      <w:rPr>
                        <w:b/>
                        <w:color w:val="231F20"/>
                        <w:spacing w:val="12"/>
                        <w:sz w:val="14"/>
                      </w:rPr>
                      <w:t xml:space="preserve"> </w:t>
                    </w:r>
                    <w:r>
                      <w:rPr>
                        <w:b/>
                        <w:color w:val="231F20"/>
                        <w:spacing w:val="-4"/>
                        <w:sz w:val="14"/>
                      </w:rPr>
                      <w:t>EIN:</w:t>
                    </w:r>
                  </w:p>
                </w:txbxContent>
              </v:textbox>
            </v:shape>
            <v:shape id="docshape40" o:spid="_x0000_s2150" type="#_x0000_t202" style="position:absolute;left:90;top:47;width:1393;height:207" filled="f" stroked="f">
              <v:textbox inset="0,0,0,0">
                <w:txbxContent>
                  <w:p w:rsidR="00A33C7B" w:rsidRDefault="0089559E">
                    <w:pPr>
                      <w:spacing w:before="37"/>
                      <w:rPr>
                        <w:b/>
                        <w:sz w:val="14"/>
                      </w:rPr>
                    </w:pPr>
                    <w:r>
                      <w:rPr>
                        <w:b/>
                        <w:color w:val="231F20"/>
                        <w:sz w:val="14"/>
                      </w:rPr>
                      <w:t>Partnership’s</w:t>
                    </w:r>
                    <w:r>
                      <w:rPr>
                        <w:b/>
                        <w:color w:val="231F20"/>
                        <w:spacing w:val="11"/>
                        <w:sz w:val="14"/>
                      </w:rPr>
                      <w:t xml:space="preserve"> </w:t>
                    </w:r>
                    <w:r>
                      <w:rPr>
                        <w:b/>
                        <w:color w:val="231F20"/>
                        <w:spacing w:val="-4"/>
                        <w:sz w:val="14"/>
                      </w:rPr>
                      <w:t>name:</w:t>
                    </w:r>
                  </w:p>
                </w:txbxContent>
              </v:textbox>
            </v:shape>
            <w10:wrap type="none"/>
            <w10:anchorlock/>
          </v:group>
        </w:pict>
      </w:r>
    </w:p>
    <w:p w:rsidR="00A33C7B" w:rsidRDefault="00A33C7B">
      <w:pPr>
        <w:rPr>
          <w:sz w:val="20"/>
        </w:rPr>
        <w:sectPr w:rsidR="00A33C7B">
          <w:type w:val="continuous"/>
          <w:pgSz w:w="12240" w:h="15840"/>
          <w:pgMar w:top="160" w:right="700" w:bottom="280" w:left="720" w:header="0" w:footer="636" w:gutter="0"/>
          <w:cols w:space="720"/>
        </w:sectPr>
      </w:pPr>
    </w:p>
    <w:p w:rsidR="00A33C7B" w:rsidRDefault="0089559E">
      <w:pPr>
        <w:pStyle w:val="berschrift7"/>
        <w:spacing w:before="96" w:line="237" w:lineRule="auto"/>
      </w:pPr>
      <w:r>
        <w:pict>
          <v:line id="_x0000_s2148" style="position:absolute;left:0;text-align:left;z-index:-17991168;mso-position-horizontal-relative:page;mso-position-vertical-relative:page" from="565.75pt,288.75pt" to="71.2pt,288.75pt" strokecolor="#231f20" strokeweight=".5pt">
            <w10:wrap anchorx="page" anchory="page"/>
          </v:line>
        </w:pict>
      </w:r>
      <w:r>
        <w:pict>
          <v:line id="_x0000_s2147" style="position:absolute;left:0;text-align:left;z-index:-17990656;mso-position-horizontal-relative:page;mso-position-vertical-relative:page" from="565.75pt,310.25pt" to="71.2pt,310.25pt" strokecolor="#231f20" strokeweight=".5pt">
            <w10:wrap anchorx="page" anchory="page"/>
          </v:line>
        </w:pict>
      </w:r>
      <w:r>
        <w:rPr>
          <w:color w:val="231F20"/>
        </w:rPr>
        <w:t>Specific</w:t>
      </w:r>
      <w:r>
        <w:rPr>
          <w:color w:val="231F20"/>
          <w:spacing w:val="-8"/>
        </w:rPr>
        <w:t xml:space="preserve"> </w:t>
      </w:r>
      <w:r>
        <w:rPr>
          <w:color w:val="231F20"/>
        </w:rPr>
        <w:t>instructions</w:t>
      </w:r>
      <w:r>
        <w:rPr>
          <w:color w:val="231F20"/>
          <w:spacing w:val="-8"/>
        </w:rPr>
        <w:t xml:space="preserve"> </w:t>
      </w:r>
      <w:r>
        <w:rPr>
          <w:color w:val="231F20"/>
        </w:rPr>
        <w:t>for</w:t>
      </w:r>
      <w:r>
        <w:rPr>
          <w:color w:val="231F20"/>
          <w:spacing w:val="-8"/>
        </w:rPr>
        <w:t xml:space="preserve"> </w:t>
      </w:r>
      <w:r>
        <w:rPr>
          <w:color w:val="231F20"/>
        </w:rPr>
        <w:t>Statement</w:t>
      </w:r>
      <w:r>
        <w:rPr>
          <w:color w:val="231F20"/>
          <w:spacing w:val="-8"/>
        </w:rPr>
        <w:t xml:space="preserve"> </w:t>
      </w:r>
      <w:r>
        <w:rPr>
          <w:color w:val="231F20"/>
        </w:rPr>
        <w:t>C—QBI</w:t>
      </w:r>
      <w:r>
        <w:rPr>
          <w:color w:val="231F20"/>
          <w:spacing w:val="-8"/>
        </w:rPr>
        <w:t xml:space="preserve"> </w:t>
      </w:r>
      <w:r>
        <w:rPr>
          <w:color w:val="231F20"/>
        </w:rPr>
        <w:t>Pass-Through Entity Reporting—Patrons of Specified Agricultural and Horticultural Cooperatives.</w:t>
      </w:r>
    </w:p>
    <w:p w:rsidR="00A33C7B" w:rsidRDefault="0089559E">
      <w:pPr>
        <w:pStyle w:val="Textkrper"/>
        <w:spacing w:before="17" w:line="237" w:lineRule="auto"/>
        <w:ind w:firstLine="180"/>
      </w:pPr>
      <w:r>
        <w:rPr>
          <w:b/>
          <w:i/>
          <w:color w:val="231F20"/>
        </w:rPr>
        <w:t>QBI items and W-2 wages allocable to qualified payments.</w:t>
      </w:r>
      <w:r>
        <w:rPr>
          <w:b/>
          <w:i/>
          <w:color w:val="231F20"/>
          <w:spacing w:val="40"/>
        </w:rPr>
        <w:t xml:space="preserve"> </w:t>
      </w:r>
      <w:r>
        <w:rPr>
          <w:color w:val="231F20"/>
        </w:rPr>
        <w:t>If the partnership is a patron of a specified agricultural</w:t>
      </w:r>
      <w:r>
        <w:rPr>
          <w:color w:val="231F20"/>
          <w:spacing w:val="-2"/>
        </w:rPr>
        <w:t xml:space="preserve"> </w:t>
      </w:r>
      <w:r>
        <w:rPr>
          <w:color w:val="231F20"/>
        </w:rPr>
        <w:t>or</w:t>
      </w:r>
      <w:r>
        <w:rPr>
          <w:color w:val="231F20"/>
          <w:spacing w:val="-2"/>
        </w:rPr>
        <w:t xml:space="preserve"> </w:t>
      </w:r>
      <w:r>
        <w:rPr>
          <w:color w:val="231F20"/>
        </w:rPr>
        <w:t>horticultural</w:t>
      </w:r>
      <w:r>
        <w:rPr>
          <w:color w:val="231F20"/>
          <w:spacing w:val="-2"/>
        </w:rPr>
        <w:t xml:space="preserve"> </w:t>
      </w:r>
      <w:r>
        <w:rPr>
          <w:color w:val="231F20"/>
        </w:rPr>
        <w:t>cooperative,</w:t>
      </w:r>
      <w:r>
        <w:rPr>
          <w:color w:val="231F20"/>
          <w:spacing w:val="-2"/>
        </w:rPr>
        <w:t xml:space="preserve"> </w:t>
      </w:r>
      <w:r>
        <w:rPr>
          <w:color w:val="231F20"/>
        </w:rPr>
        <w:t>the</w:t>
      </w:r>
      <w:r>
        <w:rPr>
          <w:color w:val="231F20"/>
          <w:spacing w:val="-2"/>
        </w:rPr>
        <w:t xml:space="preserve"> </w:t>
      </w:r>
      <w:r>
        <w:rPr>
          <w:color w:val="231F20"/>
        </w:rPr>
        <w:t>partnership</w:t>
      </w:r>
      <w:r>
        <w:rPr>
          <w:color w:val="231F20"/>
          <w:spacing w:val="-2"/>
        </w:rPr>
        <w:t xml:space="preserve"> </w:t>
      </w:r>
      <w:r>
        <w:rPr>
          <w:color w:val="231F20"/>
        </w:rPr>
        <w:t>must provide the share of QBI items and W-2 wages allocable to qualified</w:t>
      </w:r>
      <w:r>
        <w:rPr>
          <w:color w:val="231F20"/>
          <w:spacing w:val="-7"/>
        </w:rPr>
        <w:t xml:space="preserve"> </w:t>
      </w:r>
      <w:r>
        <w:rPr>
          <w:color w:val="231F20"/>
        </w:rPr>
        <w:t>payments</w:t>
      </w:r>
      <w:r>
        <w:rPr>
          <w:color w:val="231F20"/>
          <w:spacing w:val="-7"/>
        </w:rPr>
        <w:t xml:space="preserve"> </w:t>
      </w:r>
      <w:r>
        <w:rPr>
          <w:color w:val="231F20"/>
        </w:rPr>
        <w:t>from</w:t>
      </w:r>
      <w:r>
        <w:rPr>
          <w:color w:val="231F20"/>
          <w:spacing w:val="-7"/>
        </w:rPr>
        <w:t xml:space="preserve"> </w:t>
      </w:r>
      <w:r>
        <w:rPr>
          <w:color w:val="231F20"/>
        </w:rPr>
        <w:t>each</w:t>
      </w:r>
      <w:r>
        <w:rPr>
          <w:color w:val="231F20"/>
          <w:spacing w:val="-7"/>
        </w:rPr>
        <w:t xml:space="preserve"> </w:t>
      </w:r>
      <w:r>
        <w:rPr>
          <w:color w:val="231F20"/>
        </w:rPr>
        <w:t>trade</w:t>
      </w:r>
      <w:r>
        <w:rPr>
          <w:color w:val="231F20"/>
          <w:spacing w:val="-7"/>
        </w:rPr>
        <w:t xml:space="preserve"> </w:t>
      </w:r>
      <w:r>
        <w:rPr>
          <w:color w:val="231F20"/>
        </w:rPr>
        <w:t>or</w:t>
      </w:r>
      <w:r>
        <w:rPr>
          <w:color w:val="231F20"/>
          <w:spacing w:val="-7"/>
        </w:rPr>
        <w:t xml:space="preserve"> </w:t>
      </w:r>
      <w:r>
        <w:rPr>
          <w:color w:val="231F20"/>
        </w:rPr>
        <w:t>business</w:t>
      </w:r>
      <w:r>
        <w:rPr>
          <w:color w:val="231F20"/>
          <w:spacing w:val="-7"/>
        </w:rPr>
        <w:t xml:space="preserve"> </w:t>
      </w:r>
      <w:r>
        <w:rPr>
          <w:color w:val="231F20"/>
        </w:rPr>
        <w:t>to</w:t>
      </w:r>
      <w:r>
        <w:rPr>
          <w:color w:val="231F20"/>
          <w:spacing w:val="-7"/>
        </w:rPr>
        <w:t xml:space="preserve"> </w:t>
      </w:r>
      <w:r>
        <w:rPr>
          <w:color w:val="231F20"/>
        </w:rPr>
        <w:t>each</w:t>
      </w:r>
      <w:r>
        <w:rPr>
          <w:color w:val="231F20"/>
          <w:spacing w:val="-7"/>
        </w:rPr>
        <w:t xml:space="preserve"> </w:t>
      </w:r>
      <w:r>
        <w:rPr>
          <w:color w:val="231F20"/>
        </w:rPr>
        <w:t>of</w:t>
      </w:r>
      <w:r>
        <w:rPr>
          <w:color w:val="231F20"/>
          <w:spacing w:val="-7"/>
        </w:rPr>
        <w:t xml:space="preserve"> </w:t>
      </w:r>
      <w:r>
        <w:rPr>
          <w:color w:val="231F20"/>
        </w:rPr>
        <w:t>its partners</w:t>
      </w:r>
      <w:r>
        <w:rPr>
          <w:color w:val="231F20"/>
          <w:spacing w:val="-12"/>
        </w:rPr>
        <w:t xml:space="preserve"> </w:t>
      </w:r>
      <w:r>
        <w:rPr>
          <w:color w:val="231F20"/>
        </w:rPr>
        <w:t>on</w:t>
      </w:r>
      <w:r>
        <w:rPr>
          <w:color w:val="231F20"/>
          <w:spacing w:val="-12"/>
        </w:rPr>
        <w:t xml:space="preserve"> </w:t>
      </w:r>
      <w:r>
        <w:rPr>
          <w:color w:val="231F20"/>
        </w:rPr>
        <w:t>Statement</w:t>
      </w:r>
      <w:r>
        <w:rPr>
          <w:color w:val="231F20"/>
          <w:spacing w:val="-12"/>
        </w:rPr>
        <w:t xml:space="preserve"> </w:t>
      </w:r>
      <w:r>
        <w:rPr>
          <w:color w:val="231F20"/>
        </w:rPr>
        <w:t>C,</w:t>
      </w:r>
      <w:r>
        <w:rPr>
          <w:color w:val="231F20"/>
          <w:spacing w:val="-12"/>
        </w:rPr>
        <w:t xml:space="preserve"> </w:t>
      </w:r>
      <w:r>
        <w:rPr>
          <w:color w:val="231F20"/>
        </w:rPr>
        <w:t>or</w:t>
      </w:r>
      <w:r>
        <w:rPr>
          <w:color w:val="231F20"/>
          <w:spacing w:val="-12"/>
        </w:rPr>
        <w:t xml:space="preserve"> </w:t>
      </w:r>
      <w:r>
        <w:rPr>
          <w:color w:val="231F20"/>
        </w:rPr>
        <w:t>a</w:t>
      </w:r>
      <w:r>
        <w:rPr>
          <w:color w:val="231F20"/>
          <w:spacing w:val="-12"/>
        </w:rPr>
        <w:t xml:space="preserve"> </w:t>
      </w:r>
      <w:r>
        <w:rPr>
          <w:color w:val="231F20"/>
        </w:rPr>
        <w:t>substantially</w:t>
      </w:r>
      <w:r>
        <w:rPr>
          <w:color w:val="231F20"/>
          <w:spacing w:val="-12"/>
        </w:rPr>
        <w:t xml:space="preserve"> </w:t>
      </w:r>
      <w:r>
        <w:rPr>
          <w:color w:val="231F20"/>
        </w:rPr>
        <w:t>similar</w:t>
      </w:r>
      <w:r>
        <w:rPr>
          <w:color w:val="231F20"/>
          <w:spacing w:val="-12"/>
        </w:rPr>
        <w:t xml:space="preserve"> </w:t>
      </w:r>
      <w:r>
        <w:rPr>
          <w:color w:val="231F20"/>
        </w:rPr>
        <w:t>statement, and</w:t>
      </w:r>
      <w:r>
        <w:rPr>
          <w:color w:val="231F20"/>
          <w:spacing w:val="-11"/>
        </w:rPr>
        <w:t xml:space="preserve"> </w:t>
      </w:r>
      <w:r>
        <w:rPr>
          <w:color w:val="231F20"/>
        </w:rPr>
        <w:t>attach</w:t>
      </w:r>
      <w:r>
        <w:rPr>
          <w:color w:val="231F20"/>
          <w:spacing w:val="-11"/>
        </w:rPr>
        <w:t xml:space="preserve"> </w:t>
      </w:r>
      <w:r>
        <w:rPr>
          <w:color w:val="231F20"/>
        </w:rPr>
        <w:t>it</w:t>
      </w:r>
      <w:r>
        <w:rPr>
          <w:color w:val="231F20"/>
          <w:spacing w:val="-11"/>
        </w:rPr>
        <w:t xml:space="preserve"> </w:t>
      </w:r>
      <w:r>
        <w:rPr>
          <w:color w:val="231F20"/>
        </w:rPr>
        <w:t>to</w:t>
      </w:r>
      <w:r>
        <w:rPr>
          <w:color w:val="231F20"/>
          <w:spacing w:val="-11"/>
        </w:rPr>
        <w:t xml:space="preserve"> </w:t>
      </w:r>
      <w:r>
        <w:rPr>
          <w:color w:val="231F20"/>
        </w:rPr>
        <w:t>each</w:t>
      </w:r>
      <w:r>
        <w:rPr>
          <w:color w:val="231F20"/>
          <w:spacing w:val="-11"/>
        </w:rPr>
        <w:t xml:space="preserve"> </w:t>
      </w:r>
      <w:r>
        <w:rPr>
          <w:color w:val="231F20"/>
        </w:rPr>
        <w:t>Schedule</w:t>
      </w:r>
      <w:r>
        <w:rPr>
          <w:color w:val="231F20"/>
          <w:spacing w:val="-11"/>
        </w:rPr>
        <w:t xml:space="preserve"> </w:t>
      </w:r>
      <w:r>
        <w:rPr>
          <w:color w:val="231F20"/>
        </w:rPr>
        <w:t>K-1</w:t>
      </w:r>
      <w:r>
        <w:rPr>
          <w:color w:val="231F20"/>
          <w:spacing w:val="-11"/>
        </w:rPr>
        <w:t xml:space="preserve"> </w:t>
      </w:r>
      <w:r>
        <w:rPr>
          <w:color w:val="231F20"/>
        </w:rPr>
        <w:t>so</w:t>
      </w:r>
      <w:r>
        <w:rPr>
          <w:color w:val="231F20"/>
          <w:spacing w:val="-11"/>
        </w:rPr>
        <w:t xml:space="preserve"> </w:t>
      </w:r>
      <w:r>
        <w:rPr>
          <w:color w:val="231F20"/>
        </w:rPr>
        <w:t>each</w:t>
      </w:r>
      <w:r>
        <w:rPr>
          <w:color w:val="231F20"/>
          <w:spacing w:val="-11"/>
        </w:rPr>
        <w:t xml:space="preserve"> </w:t>
      </w:r>
      <w:r>
        <w:rPr>
          <w:color w:val="231F20"/>
        </w:rPr>
        <w:t>partner</w:t>
      </w:r>
      <w:r>
        <w:rPr>
          <w:color w:val="231F20"/>
          <w:spacing w:val="-11"/>
        </w:rPr>
        <w:t xml:space="preserve"> </w:t>
      </w:r>
      <w:r>
        <w:rPr>
          <w:color w:val="231F20"/>
        </w:rPr>
        <w:t>can</w:t>
      </w:r>
      <w:r>
        <w:rPr>
          <w:color w:val="231F20"/>
          <w:spacing w:val="-10"/>
        </w:rPr>
        <w:t xml:space="preserve"> </w:t>
      </w:r>
      <w:r>
        <w:rPr>
          <w:color w:val="231F20"/>
        </w:rPr>
        <w:t>figure their patron reduction under section 199A(b)(7).</w:t>
      </w:r>
    </w:p>
    <w:p w:rsidR="00A33C7B" w:rsidRDefault="0089559E">
      <w:pPr>
        <w:pStyle w:val="Textkrper"/>
        <w:spacing w:before="36" w:line="237" w:lineRule="auto"/>
        <w:ind w:right="268" w:firstLine="239"/>
      </w:pPr>
      <w:r>
        <w:br w:type="column"/>
      </w:r>
      <w:r>
        <w:rPr>
          <w:color w:val="231F20"/>
        </w:rPr>
        <w:t>QBI items and W-2 wages allocable to qualified payments include</w:t>
      </w:r>
      <w:r>
        <w:rPr>
          <w:color w:val="231F20"/>
          <w:spacing w:val="-12"/>
        </w:rPr>
        <w:t xml:space="preserve"> </w:t>
      </w:r>
      <w:r>
        <w:rPr>
          <w:color w:val="231F20"/>
        </w:rPr>
        <w:t>QBI</w:t>
      </w:r>
      <w:r>
        <w:rPr>
          <w:color w:val="231F20"/>
          <w:spacing w:val="-12"/>
        </w:rPr>
        <w:t xml:space="preserve"> </w:t>
      </w:r>
      <w:r>
        <w:rPr>
          <w:color w:val="231F20"/>
        </w:rPr>
        <w:t>items</w:t>
      </w:r>
      <w:r>
        <w:rPr>
          <w:color w:val="231F20"/>
          <w:spacing w:val="-12"/>
        </w:rPr>
        <w:t xml:space="preserve"> </w:t>
      </w:r>
      <w:r>
        <w:rPr>
          <w:color w:val="231F20"/>
        </w:rPr>
        <w:t>included</w:t>
      </w:r>
      <w:r>
        <w:rPr>
          <w:color w:val="231F20"/>
          <w:spacing w:val="-12"/>
        </w:rPr>
        <w:t xml:space="preserve"> </w:t>
      </w:r>
      <w:r>
        <w:rPr>
          <w:color w:val="231F20"/>
        </w:rPr>
        <w:t>on</w:t>
      </w:r>
      <w:r>
        <w:rPr>
          <w:color w:val="231F20"/>
          <w:spacing w:val="-12"/>
        </w:rPr>
        <w:t xml:space="preserve"> </w:t>
      </w:r>
      <w:r>
        <w:rPr>
          <w:color w:val="231F20"/>
        </w:rPr>
        <w:t>Statement</w:t>
      </w:r>
      <w:r>
        <w:rPr>
          <w:color w:val="231F20"/>
          <w:spacing w:val="-12"/>
        </w:rPr>
        <w:t xml:space="preserve"> </w:t>
      </w:r>
      <w:r>
        <w:rPr>
          <w:color w:val="231F20"/>
        </w:rPr>
        <w:t>A</w:t>
      </w:r>
      <w:r>
        <w:rPr>
          <w:color w:val="231F20"/>
          <w:spacing w:val="-12"/>
        </w:rPr>
        <w:t xml:space="preserve"> </w:t>
      </w:r>
      <w:r>
        <w:rPr>
          <w:color w:val="231F20"/>
        </w:rPr>
        <w:t>that</w:t>
      </w:r>
      <w:r>
        <w:rPr>
          <w:color w:val="231F20"/>
          <w:spacing w:val="-12"/>
        </w:rPr>
        <w:t xml:space="preserve"> </w:t>
      </w:r>
      <w:r>
        <w:rPr>
          <w:color w:val="231F20"/>
        </w:rPr>
        <w:t>are</w:t>
      </w:r>
      <w:r>
        <w:rPr>
          <w:color w:val="231F20"/>
          <w:spacing w:val="-12"/>
        </w:rPr>
        <w:t xml:space="preserve"> </w:t>
      </w:r>
      <w:r>
        <w:rPr>
          <w:color w:val="231F20"/>
        </w:rPr>
        <w:t>allocable</w:t>
      </w:r>
      <w:r>
        <w:rPr>
          <w:color w:val="231F20"/>
          <w:spacing w:val="-12"/>
        </w:rPr>
        <w:t xml:space="preserve"> </w:t>
      </w:r>
      <w:r>
        <w:rPr>
          <w:color w:val="231F20"/>
        </w:rPr>
        <w:t>to the qualified payments reported to the partnership on Form 1099-PATR from the cooperative.</w:t>
      </w:r>
    </w:p>
    <w:p w:rsidR="00A33C7B" w:rsidRDefault="0089559E">
      <w:pPr>
        <w:pStyle w:val="Textkrper"/>
        <w:spacing w:before="16" w:line="237" w:lineRule="auto"/>
        <w:ind w:right="139" w:firstLine="180"/>
      </w:pPr>
      <w:r>
        <w:pict>
          <v:line id="_x0000_s2146" style="position:absolute;left:0;text-align:left;z-index:-17990144;mso-position-horizontal-relative:page" from="565.75pt,-91.5pt" to="71.2pt,-91.5pt" strokecolor="#231f20" strokeweight=".5pt">
            <w10:wrap anchorx="page"/>
          </v:line>
        </w:pict>
      </w:r>
      <w:r>
        <w:pict>
          <v:line id="_x0000_s2145" style="position:absolute;left:0;text-align:left;z-index:-17989632;mso-position-horizontal-relative:page" from="565.75pt,-70pt" to="71.2pt,-70pt" strokecolor="#231f20" strokeweight=".5pt">
            <w10:wrap anchorx="page"/>
          </v:line>
        </w:pict>
      </w:r>
      <w:r>
        <w:rPr>
          <w:b/>
          <w:i/>
          <w:color w:val="231F20"/>
        </w:rPr>
        <w:t>Section 199A(g) deduction.</w:t>
      </w:r>
      <w:r>
        <w:rPr>
          <w:b/>
          <w:i/>
          <w:color w:val="231F20"/>
          <w:spacing w:val="40"/>
        </w:rPr>
        <w:t xml:space="preserve"> </w:t>
      </w:r>
      <w:r>
        <w:rPr>
          <w:color w:val="231F20"/>
        </w:rPr>
        <w:t>The partnership must report to its</w:t>
      </w:r>
      <w:r>
        <w:rPr>
          <w:color w:val="231F20"/>
          <w:spacing w:val="-6"/>
        </w:rPr>
        <w:t xml:space="preserve"> </w:t>
      </w:r>
      <w:r>
        <w:rPr>
          <w:color w:val="231F20"/>
        </w:rPr>
        <w:t>partners</w:t>
      </w:r>
      <w:r>
        <w:rPr>
          <w:color w:val="231F20"/>
          <w:spacing w:val="-6"/>
        </w:rPr>
        <w:t xml:space="preserve"> </w:t>
      </w:r>
      <w:r>
        <w:rPr>
          <w:color w:val="231F20"/>
        </w:rPr>
        <w:t>their</w:t>
      </w:r>
      <w:r>
        <w:rPr>
          <w:color w:val="231F20"/>
          <w:spacing w:val="-6"/>
        </w:rPr>
        <w:t xml:space="preserve"> </w:t>
      </w:r>
      <w:r>
        <w:rPr>
          <w:color w:val="231F20"/>
        </w:rPr>
        <w:t>share</w:t>
      </w:r>
      <w:r>
        <w:rPr>
          <w:color w:val="231F20"/>
          <w:spacing w:val="-6"/>
        </w:rPr>
        <w:t xml:space="preserve"> </w:t>
      </w:r>
      <w:r>
        <w:rPr>
          <w:color w:val="231F20"/>
        </w:rPr>
        <w:t>of</w:t>
      </w:r>
      <w:r>
        <w:rPr>
          <w:color w:val="231F20"/>
          <w:spacing w:val="-6"/>
        </w:rPr>
        <w:t xml:space="preserve"> </w:t>
      </w:r>
      <w:r>
        <w:rPr>
          <w:color w:val="231F20"/>
        </w:rPr>
        <w:t>any</w:t>
      </w:r>
      <w:r>
        <w:rPr>
          <w:color w:val="231F20"/>
          <w:spacing w:val="-6"/>
        </w:rPr>
        <w:t xml:space="preserve"> </w:t>
      </w:r>
      <w:r>
        <w:rPr>
          <w:color w:val="231F20"/>
        </w:rPr>
        <w:t>section</w:t>
      </w:r>
      <w:r>
        <w:rPr>
          <w:color w:val="231F20"/>
          <w:spacing w:val="-6"/>
        </w:rPr>
        <w:t xml:space="preserve"> </w:t>
      </w:r>
      <w:r>
        <w:rPr>
          <w:color w:val="231F20"/>
        </w:rPr>
        <w:t>199A(g)</w:t>
      </w:r>
      <w:r>
        <w:rPr>
          <w:color w:val="231F20"/>
          <w:spacing w:val="-6"/>
        </w:rPr>
        <w:t xml:space="preserve"> </w:t>
      </w:r>
      <w:r>
        <w:rPr>
          <w:color w:val="231F20"/>
        </w:rPr>
        <w:t>deduction</w:t>
      </w:r>
      <w:r>
        <w:rPr>
          <w:color w:val="231F20"/>
          <w:spacing w:val="-6"/>
        </w:rPr>
        <w:t xml:space="preserve"> </w:t>
      </w:r>
      <w:r>
        <w:rPr>
          <w:color w:val="231F20"/>
        </w:rPr>
        <w:t>passed through</w:t>
      </w:r>
      <w:r>
        <w:rPr>
          <w:color w:val="231F20"/>
          <w:spacing w:val="-3"/>
        </w:rPr>
        <w:t xml:space="preserve"> </w:t>
      </w:r>
      <w:r>
        <w:rPr>
          <w:color w:val="231F20"/>
        </w:rPr>
        <w:t>from</w:t>
      </w:r>
      <w:r>
        <w:rPr>
          <w:color w:val="231F20"/>
          <w:spacing w:val="-3"/>
        </w:rPr>
        <w:t xml:space="preserve"> </w:t>
      </w:r>
      <w:r>
        <w:rPr>
          <w:color w:val="231F20"/>
        </w:rPr>
        <w:t>the</w:t>
      </w:r>
      <w:r>
        <w:rPr>
          <w:color w:val="231F20"/>
          <w:spacing w:val="-3"/>
        </w:rPr>
        <w:t xml:space="preserve"> </w:t>
      </w:r>
      <w:r>
        <w:rPr>
          <w:color w:val="231F20"/>
        </w:rPr>
        <w:t>cooperative,</w:t>
      </w:r>
      <w:r>
        <w:rPr>
          <w:color w:val="231F20"/>
          <w:spacing w:val="-3"/>
        </w:rPr>
        <w:t xml:space="preserve"> </w:t>
      </w:r>
      <w:r>
        <w:rPr>
          <w:color w:val="231F20"/>
        </w:rPr>
        <w:t>as</w:t>
      </w:r>
      <w:r>
        <w:rPr>
          <w:color w:val="231F20"/>
          <w:spacing w:val="-3"/>
        </w:rPr>
        <w:t xml:space="preserve"> </w:t>
      </w:r>
      <w:r>
        <w:rPr>
          <w:color w:val="231F20"/>
        </w:rPr>
        <w:t>reported</w:t>
      </w:r>
      <w:r>
        <w:rPr>
          <w:color w:val="231F20"/>
          <w:spacing w:val="-3"/>
        </w:rPr>
        <w:t xml:space="preserve"> </w:t>
      </w:r>
      <w:r>
        <w:rPr>
          <w:color w:val="231F20"/>
        </w:rPr>
        <w:t>on</w:t>
      </w:r>
      <w:r>
        <w:rPr>
          <w:color w:val="231F20"/>
          <w:spacing w:val="-3"/>
        </w:rPr>
        <w:t xml:space="preserve"> </w:t>
      </w:r>
      <w:r>
        <w:rPr>
          <w:color w:val="231F20"/>
        </w:rPr>
        <w:t>Form</w:t>
      </w:r>
      <w:r>
        <w:rPr>
          <w:color w:val="231F20"/>
          <w:spacing w:val="-3"/>
        </w:rPr>
        <w:t xml:space="preserve"> </w:t>
      </w:r>
      <w:r>
        <w:rPr>
          <w:color w:val="231F20"/>
        </w:rPr>
        <w:t>1099-PATR. Section</w:t>
      </w:r>
      <w:r>
        <w:rPr>
          <w:color w:val="231F20"/>
          <w:spacing w:val="-12"/>
        </w:rPr>
        <w:t xml:space="preserve"> </w:t>
      </w:r>
      <w:r>
        <w:rPr>
          <w:color w:val="231F20"/>
        </w:rPr>
        <w:t>199A(g)</w:t>
      </w:r>
      <w:r>
        <w:rPr>
          <w:color w:val="231F20"/>
          <w:spacing w:val="-12"/>
        </w:rPr>
        <w:t xml:space="preserve"> </w:t>
      </w:r>
      <w:r>
        <w:rPr>
          <w:color w:val="231F20"/>
        </w:rPr>
        <w:t>deductions</w:t>
      </w:r>
      <w:r>
        <w:rPr>
          <w:color w:val="231F20"/>
          <w:spacing w:val="-12"/>
        </w:rPr>
        <w:t xml:space="preserve"> </w:t>
      </w:r>
      <w:r>
        <w:rPr>
          <w:color w:val="231F20"/>
        </w:rPr>
        <w:t>don’t</w:t>
      </w:r>
      <w:r>
        <w:rPr>
          <w:color w:val="231F20"/>
          <w:spacing w:val="-12"/>
        </w:rPr>
        <w:t xml:space="preserve"> </w:t>
      </w:r>
      <w:r>
        <w:rPr>
          <w:color w:val="231F20"/>
        </w:rPr>
        <w:t>have</w:t>
      </w:r>
      <w:r>
        <w:rPr>
          <w:color w:val="231F20"/>
          <w:spacing w:val="-12"/>
        </w:rPr>
        <w:t xml:space="preserve"> </w:t>
      </w:r>
      <w:r>
        <w:rPr>
          <w:color w:val="231F20"/>
        </w:rPr>
        <w:t>to</w:t>
      </w:r>
      <w:r>
        <w:rPr>
          <w:color w:val="231F20"/>
          <w:spacing w:val="-12"/>
        </w:rPr>
        <w:t xml:space="preserve"> </w:t>
      </w:r>
      <w:r>
        <w:rPr>
          <w:color w:val="231F20"/>
        </w:rPr>
        <w:t>be</w:t>
      </w:r>
      <w:r>
        <w:rPr>
          <w:color w:val="231F20"/>
          <w:spacing w:val="-12"/>
        </w:rPr>
        <w:t xml:space="preserve"> </w:t>
      </w:r>
      <w:r>
        <w:rPr>
          <w:color w:val="231F20"/>
        </w:rPr>
        <w:t>reported</w:t>
      </w:r>
      <w:r>
        <w:rPr>
          <w:color w:val="231F20"/>
          <w:spacing w:val="-12"/>
        </w:rPr>
        <w:t xml:space="preserve"> </w:t>
      </w:r>
      <w:r>
        <w:rPr>
          <w:color w:val="231F20"/>
        </w:rPr>
        <w:t>separately by</w:t>
      </w:r>
      <w:r>
        <w:rPr>
          <w:color w:val="231F20"/>
          <w:spacing w:val="-7"/>
        </w:rPr>
        <w:t xml:space="preserve"> </w:t>
      </w:r>
      <w:r>
        <w:rPr>
          <w:color w:val="231F20"/>
        </w:rPr>
        <w:t>trades</w:t>
      </w:r>
      <w:r>
        <w:rPr>
          <w:color w:val="231F20"/>
          <w:spacing w:val="-7"/>
        </w:rPr>
        <w:t xml:space="preserve"> </w:t>
      </w:r>
      <w:r>
        <w:rPr>
          <w:color w:val="231F20"/>
        </w:rPr>
        <w:t>or</w:t>
      </w:r>
      <w:r>
        <w:rPr>
          <w:color w:val="231F20"/>
          <w:spacing w:val="-7"/>
        </w:rPr>
        <w:t xml:space="preserve"> </w:t>
      </w:r>
      <w:r>
        <w:rPr>
          <w:color w:val="231F20"/>
        </w:rPr>
        <w:t>businesses</w:t>
      </w:r>
      <w:r>
        <w:rPr>
          <w:color w:val="231F20"/>
          <w:spacing w:val="-7"/>
        </w:rPr>
        <w:t xml:space="preserve"> </w:t>
      </w:r>
      <w:r>
        <w:rPr>
          <w:color w:val="231F20"/>
        </w:rPr>
        <w:t>and</w:t>
      </w:r>
      <w:r>
        <w:rPr>
          <w:color w:val="231F20"/>
          <w:spacing w:val="-7"/>
        </w:rPr>
        <w:t xml:space="preserve"> </w:t>
      </w:r>
      <w:r>
        <w:rPr>
          <w:color w:val="231F20"/>
        </w:rPr>
        <w:t>can</w:t>
      </w:r>
      <w:r>
        <w:rPr>
          <w:color w:val="231F20"/>
          <w:spacing w:val="-6"/>
        </w:rPr>
        <w:t xml:space="preserve"> </w:t>
      </w:r>
      <w:r>
        <w:rPr>
          <w:color w:val="231F20"/>
        </w:rPr>
        <w:t>be</w:t>
      </w:r>
      <w:r>
        <w:rPr>
          <w:color w:val="231F20"/>
          <w:spacing w:val="-7"/>
        </w:rPr>
        <w:t xml:space="preserve"> </w:t>
      </w:r>
      <w:r>
        <w:rPr>
          <w:color w:val="231F20"/>
        </w:rPr>
        <w:t>reported</w:t>
      </w:r>
      <w:r>
        <w:rPr>
          <w:color w:val="231F20"/>
          <w:spacing w:val="-7"/>
        </w:rPr>
        <w:t xml:space="preserve"> </w:t>
      </w:r>
      <w:r>
        <w:rPr>
          <w:color w:val="231F20"/>
        </w:rPr>
        <w:t>as</w:t>
      </w:r>
      <w:r>
        <w:rPr>
          <w:color w:val="231F20"/>
          <w:spacing w:val="-7"/>
        </w:rPr>
        <w:t xml:space="preserve"> </w:t>
      </w:r>
      <w:r>
        <w:rPr>
          <w:color w:val="231F20"/>
        </w:rPr>
        <w:t>a</w:t>
      </w:r>
      <w:r>
        <w:rPr>
          <w:color w:val="231F20"/>
          <w:spacing w:val="-7"/>
        </w:rPr>
        <w:t xml:space="preserve"> </w:t>
      </w:r>
      <w:r>
        <w:rPr>
          <w:color w:val="231F20"/>
        </w:rPr>
        <w:t>single</w:t>
      </w:r>
      <w:r>
        <w:rPr>
          <w:color w:val="231F20"/>
          <w:spacing w:val="-7"/>
        </w:rPr>
        <w:t xml:space="preserve"> </w:t>
      </w:r>
      <w:r>
        <w:rPr>
          <w:color w:val="231F20"/>
        </w:rPr>
        <w:t>amount to</w:t>
      </w:r>
      <w:r>
        <w:rPr>
          <w:color w:val="231F20"/>
          <w:spacing w:val="-5"/>
        </w:rPr>
        <w:t xml:space="preserve"> </w:t>
      </w:r>
      <w:r>
        <w:rPr>
          <w:color w:val="231F20"/>
        </w:rPr>
        <w:t>partners.</w:t>
      </w:r>
    </w:p>
    <w:p w:rsidR="00A33C7B" w:rsidRDefault="00A33C7B">
      <w:pPr>
        <w:spacing w:line="237" w:lineRule="auto"/>
        <w:sectPr w:rsidR="00A33C7B">
          <w:type w:val="continuous"/>
          <w:pgSz w:w="12240" w:h="15840"/>
          <w:pgMar w:top="160" w:right="700" w:bottom="280" w:left="720" w:header="0" w:footer="636" w:gutter="0"/>
          <w:cols w:num="2" w:space="720" w:equalWidth="0">
            <w:col w:w="5082" w:space="378"/>
            <w:col w:w="5360"/>
          </w:cols>
        </w:sectPr>
      </w:pPr>
    </w:p>
    <w:p w:rsidR="00A33C7B" w:rsidRDefault="00A33C7B">
      <w:pPr>
        <w:pStyle w:val="Textkrper"/>
        <w:spacing w:before="7"/>
        <w:ind w:left="0"/>
        <w:rPr>
          <w:sz w:val="2"/>
        </w:rPr>
      </w:pPr>
    </w:p>
    <w:p w:rsidR="00A33C7B" w:rsidRDefault="0089559E">
      <w:pPr>
        <w:pStyle w:val="Textkrper"/>
        <w:spacing w:line="20" w:lineRule="exact"/>
        <w:rPr>
          <w:sz w:val="2"/>
        </w:rPr>
      </w:pPr>
      <w:r>
        <w:rPr>
          <w:sz w:val="2"/>
        </w:rPr>
      </w:r>
      <w:r>
        <w:rPr>
          <w:sz w:val="2"/>
        </w:rPr>
        <w:pict>
          <v:group id="docshapegroup41" o:spid="_x0000_s2143" style="width:528pt;height:1pt;mso-position-horizontal-relative:char;mso-position-vertical-relative:line" coordsize="10560,20">
            <v:line id="_x0000_s2144" style="position:absolute" from="0,10" to="10560,10" strokecolor="#231f20" strokeweight="1pt"/>
            <w10:wrap type="none"/>
            <w10:anchorlock/>
          </v:group>
        </w:pict>
      </w:r>
    </w:p>
    <w:p w:rsidR="00A33C7B" w:rsidRDefault="0089559E">
      <w:pPr>
        <w:pStyle w:val="berschrift5"/>
        <w:spacing w:before="93" w:line="213" w:lineRule="auto"/>
        <w:ind w:left="4762" w:hanging="4223"/>
        <w:jc w:val="left"/>
      </w:pPr>
      <w:r>
        <w:pict>
          <v:shape id="docshape42" o:spid="_x0000_s2142" style="position:absolute;left:0;text-align:left;margin-left:309.75pt;margin-top:93.5pt;width:6.25pt;height:6.25pt;z-index:-17988608;mso-position-horizontal-relative:page" coordorigin="6195,1870" coordsize="125,125" o:spt="100" adj="0,,0" path="m6195,1870r,125m6319,1870r,125m6195,1870r124,m6195,1995r124,e" filled="f" strokecolor="#231f20" strokeweight=".13725mm">
            <v:stroke joinstyle="round"/>
            <v:formulas/>
            <v:path arrowok="t" o:connecttype="segments"/>
            <w10:wrap anchorx="page"/>
          </v:shape>
        </w:pict>
      </w:r>
      <w:r>
        <w:pict>
          <v:shape id="docshape43" o:spid="_x0000_s2141" style="position:absolute;left:0;text-align:left;margin-left:309.75pt;margin-top:104.35pt;width:6.25pt;height:6.25pt;z-index:-17988096;mso-position-horizontal-relative:page" coordorigin="6195,2087" coordsize="125,125" o:spt="100" adj="0,,0" path="m6195,2087r,125m6319,2087r,125m6195,2087r124,m6195,2212r124,e" filled="f" strokecolor="#231f20" strokeweight=".13725mm">
            <v:stroke joinstyle="round"/>
            <v:formulas/>
            <v:path arrowok="t" o:connecttype="segments"/>
            <w10:wrap anchorx="page"/>
          </v:shape>
        </w:pict>
      </w:r>
      <w:r>
        <w:pict>
          <v:shape id="docshape44" o:spid="_x0000_s2140" style="position:absolute;left:0;text-align:left;margin-left:309.75pt;margin-top:115.25pt;width:6.25pt;height:6.25pt;z-index:-17987584;mso-position-horizontal-relative:page" coordorigin="6195,2305" coordsize="125,125" o:spt="100" adj="0,,0" path="m6195,2305r,124m6319,2305r,124m6195,2305r124,m6195,2429r124,e" filled="f" strokecolor="#231f20" strokeweight=".13725mm">
            <v:stroke joinstyle="round"/>
            <v:formulas/>
            <v:path arrowok="t" o:connecttype="segments"/>
            <w10:wrap anchorx="page"/>
          </v:shape>
        </w:pict>
      </w:r>
      <w:r>
        <w:pict>
          <v:shape id="docshape45" o:spid="_x0000_s2139" style="position:absolute;left:0;text-align:left;margin-left:393.1pt;margin-top:93.5pt;width:6.25pt;height:6.25pt;z-index:-17987072;mso-position-horizontal-relative:page" coordorigin="7862,1870" coordsize="125,125" o:spt="100" adj="0,,0" path="m7862,1870r,125m7986,1870r,125m7862,1870r124,m7862,1995r124,e" filled="f" strokecolor="#231f20" strokeweight=".13725mm">
            <v:stroke joinstyle="round"/>
            <v:formulas/>
            <v:path arrowok="t" o:connecttype="segments"/>
            <w10:wrap anchorx="page"/>
          </v:shape>
        </w:pict>
      </w:r>
      <w:r>
        <w:pict>
          <v:shape id="docshape46" o:spid="_x0000_s2138" style="position:absolute;left:0;text-align:left;margin-left:393.1pt;margin-top:104.35pt;width:6.25pt;height:6.25pt;z-index:-17986560;mso-position-horizontal-relative:page" coordorigin="7862,2087" coordsize="125,125" o:spt="100" adj="0,,0" path="m7862,2087r,125m7986,2087r,125m7862,2087r124,m7862,2212r124,e" filled="f" strokecolor="#231f20" strokeweight=".13725mm">
            <v:stroke joinstyle="round"/>
            <v:formulas/>
            <v:path arrowok="t" o:connecttype="segments"/>
            <w10:wrap anchorx="page"/>
          </v:shape>
        </w:pict>
      </w:r>
      <w:r>
        <w:pict>
          <v:shape id="docshape47" o:spid="_x0000_s2137" style="position:absolute;left:0;text-align:left;margin-left:393.1pt;margin-top:115.25pt;width:6.25pt;height:6.25pt;z-index:-17986048;mso-position-horizontal-relative:page" coordorigin="7862,2305" coordsize="125,125" o:spt="100" adj="0,,0" path="m7862,2305r,124m7986,2305r,124m7862,2305r124,m7862,2429r124,e" filled="f" strokecolor="#231f20" strokeweight=".13725mm">
            <v:stroke joinstyle="round"/>
            <v:formulas/>
            <v:path arrowok="t" o:connecttype="segments"/>
            <w10:wrap anchorx="page"/>
          </v:shape>
        </w:pict>
      </w:r>
      <w:r>
        <w:pict>
          <v:shape id="docshape48" o:spid="_x0000_s2136" style="position:absolute;left:0;text-align:left;margin-left:481.5pt;margin-top:93.5pt;width:6.25pt;height:6.25pt;z-index:-17985536;mso-position-horizontal-relative:page" coordorigin="9630,1870" coordsize="125,125" o:spt="100" adj="0,,0" path="m9630,1870r,125m9754,1870r,125m9630,1870r124,m9630,1995r124,e" filled="f" strokecolor="#231f20" strokeweight=".13725mm">
            <v:stroke joinstyle="round"/>
            <v:formulas/>
            <v:path arrowok="t" o:connecttype="segments"/>
            <w10:wrap anchorx="page"/>
          </v:shape>
        </w:pict>
      </w:r>
      <w:r>
        <w:pict>
          <v:shape id="docshape49" o:spid="_x0000_s2135" style="position:absolute;left:0;text-align:left;margin-left:481.5pt;margin-top:104.35pt;width:6.25pt;height:6.25pt;z-index:-17985024;mso-position-horizontal-relative:page" coordorigin="9630,2087" coordsize="125,125" o:spt="100" adj="0,,0" path="m9630,2087r,125m9754,2087r,125m9630,2087r124,m9630,2212r124,e" filled="f" strokecolor="#231f20" strokeweight=".13725mm">
            <v:stroke joinstyle="round"/>
            <v:formulas/>
            <v:path arrowok="t" o:connecttype="segments"/>
            <w10:wrap anchorx="page"/>
          </v:shape>
        </w:pict>
      </w:r>
      <w:r>
        <w:pict>
          <v:shape id="docshape50" o:spid="_x0000_s2134" style="position:absolute;left:0;text-align:left;margin-left:481.5pt;margin-top:115.25pt;width:6.25pt;height:6.25pt;z-index:-17984512;mso-position-horizontal-relative:page" coordorigin="9630,2305" coordsize="125,125" o:spt="100" adj="0,,0" path="m9630,2305r,124m9754,2305r,124m9630,2305r124,m9630,2429r124,e" filled="f" strokecolor="#231f20" strokeweight=".13725mm">
            <v:stroke joinstyle="round"/>
            <v:formulas/>
            <v:path arrowok="t" o:connecttype="segments"/>
            <w10:wrap anchorx="page"/>
          </v:shape>
        </w:pict>
      </w:r>
      <w:r>
        <w:rPr>
          <w:color w:val="231F20"/>
        </w:rPr>
        <w:t>Statement</w:t>
      </w:r>
      <w:r>
        <w:rPr>
          <w:color w:val="231F20"/>
          <w:spacing w:val="-3"/>
        </w:rPr>
        <w:t xml:space="preserve"> </w:t>
      </w:r>
      <w:r>
        <w:rPr>
          <w:color w:val="231F20"/>
        </w:rPr>
        <w:t>C—QBI</w:t>
      </w:r>
      <w:r>
        <w:rPr>
          <w:color w:val="231F20"/>
          <w:spacing w:val="-3"/>
        </w:rPr>
        <w:t xml:space="preserve"> </w:t>
      </w:r>
      <w:r>
        <w:rPr>
          <w:color w:val="231F20"/>
        </w:rPr>
        <w:t>Pass-Through</w:t>
      </w:r>
      <w:r>
        <w:rPr>
          <w:color w:val="231F20"/>
          <w:spacing w:val="-3"/>
        </w:rPr>
        <w:t xml:space="preserve"> </w:t>
      </w:r>
      <w:r>
        <w:rPr>
          <w:color w:val="231F20"/>
        </w:rPr>
        <w:t>Entity</w:t>
      </w:r>
      <w:r>
        <w:rPr>
          <w:color w:val="231F20"/>
          <w:spacing w:val="-3"/>
        </w:rPr>
        <w:t xml:space="preserve"> </w:t>
      </w:r>
      <w:r>
        <w:rPr>
          <w:color w:val="231F20"/>
        </w:rPr>
        <w:t>Reporting—Patrons</w:t>
      </w:r>
      <w:r>
        <w:rPr>
          <w:color w:val="231F20"/>
          <w:spacing w:val="-3"/>
        </w:rPr>
        <w:t xml:space="preserve"> </w:t>
      </w:r>
      <w:r>
        <w:rPr>
          <w:color w:val="231F20"/>
        </w:rPr>
        <w:t>of</w:t>
      </w:r>
      <w:r>
        <w:rPr>
          <w:color w:val="231F20"/>
          <w:spacing w:val="-3"/>
        </w:rPr>
        <w:t xml:space="preserve"> </w:t>
      </w:r>
      <w:r>
        <w:rPr>
          <w:color w:val="231F20"/>
        </w:rPr>
        <w:t>Specified</w:t>
      </w:r>
      <w:r>
        <w:rPr>
          <w:color w:val="231F20"/>
          <w:spacing w:val="-3"/>
        </w:rPr>
        <w:t xml:space="preserve"> </w:t>
      </w:r>
      <w:r>
        <w:rPr>
          <w:color w:val="231F20"/>
        </w:rPr>
        <w:t>Agricultural</w:t>
      </w:r>
      <w:r>
        <w:rPr>
          <w:color w:val="231F20"/>
          <w:spacing w:val="-3"/>
        </w:rPr>
        <w:t xml:space="preserve"> </w:t>
      </w:r>
      <w:r>
        <w:rPr>
          <w:color w:val="231F20"/>
        </w:rPr>
        <w:t>and</w:t>
      </w:r>
      <w:r>
        <w:rPr>
          <w:color w:val="231F20"/>
          <w:spacing w:val="-3"/>
        </w:rPr>
        <w:t xml:space="preserve"> </w:t>
      </w:r>
      <w:r>
        <w:rPr>
          <w:color w:val="231F20"/>
        </w:rPr>
        <w:t xml:space="preserve">Horticultural </w:t>
      </w:r>
      <w:r>
        <w:rPr>
          <w:color w:val="231F20"/>
          <w:spacing w:val="-2"/>
        </w:rPr>
        <w:t>Cooperatives</w:t>
      </w:r>
    </w:p>
    <w:p w:rsidR="00A33C7B" w:rsidRDefault="00A33C7B">
      <w:pPr>
        <w:pStyle w:val="Textkrper"/>
        <w:spacing w:before="9"/>
        <w:ind w:left="0"/>
        <w:rPr>
          <w:b/>
          <w:sz w:val="11"/>
        </w:rPr>
      </w:pPr>
    </w:p>
    <w:tbl>
      <w:tblPr>
        <w:tblStyle w:val="TableNormal"/>
        <w:tblW w:w="0" w:type="auto"/>
        <w:tblInd w:w="124"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Look w:val="01E0" w:firstRow="1" w:lastRow="1" w:firstColumn="1" w:lastColumn="1" w:noHBand="0" w:noVBand="0"/>
      </w:tblPr>
      <w:tblGrid>
        <w:gridCol w:w="1207"/>
        <w:gridCol w:w="4056"/>
        <w:gridCol w:w="1716"/>
        <w:gridCol w:w="1768"/>
        <w:gridCol w:w="1814"/>
      </w:tblGrid>
      <w:tr w:rsidR="00A33C7B">
        <w:trPr>
          <w:trHeight w:val="263"/>
        </w:trPr>
        <w:tc>
          <w:tcPr>
            <w:tcW w:w="6979" w:type="dxa"/>
            <w:gridSpan w:val="3"/>
          </w:tcPr>
          <w:p w:rsidR="00A33C7B" w:rsidRDefault="0089559E">
            <w:pPr>
              <w:pStyle w:val="TableParagraph"/>
              <w:spacing w:before="75"/>
              <w:ind w:left="84"/>
              <w:rPr>
                <w:b/>
                <w:sz w:val="14"/>
              </w:rPr>
            </w:pPr>
            <w:r>
              <w:rPr>
                <w:b/>
                <w:color w:val="231F20"/>
                <w:sz w:val="14"/>
              </w:rPr>
              <w:t>Partnership’s</w:t>
            </w:r>
            <w:r>
              <w:rPr>
                <w:b/>
                <w:color w:val="231F20"/>
                <w:spacing w:val="10"/>
                <w:w w:val="105"/>
                <w:sz w:val="14"/>
              </w:rPr>
              <w:t xml:space="preserve"> </w:t>
            </w:r>
            <w:r>
              <w:rPr>
                <w:b/>
                <w:color w:val="231F20"/>
                <w:spacing w:val="-4"/>
                <w:w w:val="105"/>
                <w:sz w:val="14"/>
              </w:rPr>
              <w:t>name:</w:t>
            </w:r>
          </w:p>
        </w:tc>
        <w:tc>
          <w:tcPr>
            <w:tcW w:w="3582" w:type="dxa"/>
            <w:gridSpan w:val="2"/>
          </w:tcPr>
          <w:p w:rsidR="00A33C7B" w:rsidRDefault="0089559E">
            <w:pPr>
              <w:pStyle w:val="TableParagraph"/>
              <w:spacing w:before="75"/>
              <w:ind w:left="35"/>
              <w:rPr>
                <w:b/>
                <w:sz w:val="14"/>
              </w:rPr>
            </w:pPr>
            <w:r>
              <w:rPr>
                <w:b/>
                <w:color w:val="231F20"/>
                <w:sz w:val="14"/>
              </w:rPr>
              <w:t>Partnership’s</w:t>
            </w:r>
            <w:r>
              <w:rPr>
                <w:b/>
                <w:color w:val="231F20"/>
                <w:spacing w:val="12"/>
                <w:sz w:val="14"/>
              </w:rPr>
              <w:t xml:space="preserve"> </w:t>
            </w:r>
            <w:r>
              <w:rPr>
                <w:b/>
                <w:color w:val="231F20"/>
                <w:spacing w:val="-4"/>
                <w:sz w:val="14"/>
              </w:rPr>
              <w:t>EIN:</w:t>
            </w:r>
          </w:p>
        </w:tc>
      </w:tr>
      <w:tr w:rsidR="00A33C7B">
        <w:trPr>
          <w:trHeight w:val="270"/>
        </w:trPr>
        <w:tc>
          <w:tcPr>
            <w:tcW w:w="5263" w:type="dxa"/>
            <w:gridSpan w:val="2"/>
          </w:tcPr>
          <w:p w:rsidR="00A33C7B" w:rsidRDefault="0089559E">
            <w:pPr>
              <w:pStyle w:val="TableParagraph"/>
              <w:spacing w:before="81"/>
              <w:ind w:left="84"/>
              <w:rPr>
                <w:b/>
                <w:sz w:val="14"/>
              </w:rPr>
            </w:pPr>
            <w:r>
              <w:rPr>
                <w:b/>
                <w:color w:val="231F20"/>
                <w:sz w:val="14"/>
              </w:rPr>
              <w:t>Partner’s</w:t>
            </w:r>
            <w:r>
              <w:rPr>
                <w:b/>
                <w:color w:val="231F20"/>
                <w:spacing w:val="2"/>
                <w:w w:val="105"/>
                <w:sz w:val="14"/>
              </w:rPr>
              <w:t xml:space="preserve"> </w:t>
            </w:r>
            <w:r>
              <w:rPr>
                <w:b/>
                <w:color w:val="231F20"/>
                <w:spacing w:val="-4"/>
                <w:w w:val="105"/>
                <w:sz w:val="14"/>
              </w:rPr>
              <w:t>name:</w:t>
            </w:r>
          </w:p>
        </w:tc>
        <w:tc>
          <w:tcPr>
            <w:tcW w:w="5298" w:type="dxa"/>
            <w:gridSpan w:val="3"/>
          </w:tcPr>
          <w:p w:rsidR="00A33C7B" w:rsidRDefault="0089559E">
            <w:pPr>
              <w:pStyle w:val="TableParagraph"/>
              <w:spacing w:before="81"/>
              <w:ind w:left="35"/>
              <w:rPr>
                <w:b/>
                <w:sz w:val="14"/>
              </w:rPr>
            </w:pPr>
            <w:r>
              <w:rPr>
                <w:b/>
                <w:color w:val="231F20"/>
                <w:sz w:val="14"/>
              </w:rPr>
              <w:t>Partner’s</w:t>
            </w:r>
            <w:r>
              <w:rPr>
                <w:b/>
                <w:color w:val="231F20"/>
                <w:spacing w:val="12"/>
                <w:sz w:val="14"/>
              </w:rPr>
              <w:t xml:space="preserve"> </w:t>
            </w:r>
            <w:r>
              <w:rPr>
                <w:b/>
                <w:color w:val="231F20"/>
                <w:sz w:val="14"/>
              </w:rPr>
              <w:t>identifying</w:t>
            </w:r>
            <w:r>
              <w:rPr>
                <w:b/>
                <w:color w:val="231F20"/>
                <w:spacing w:val="12"/>
                <w:sz w:val="14"/>
              </w:rPr>
              <w:t xml:space="preserve"> </w:t>
            </w:r>
            <w:r>
              <w:rPr>
                <w:b/>
                <w:color w:val="231F20"/>
                <w:spacing w:val="-2"/>
                <w:sz w:val="14"/>
              </w:rPr>
              <w:t>number:</w:t>
            </w:r>
          </w:p>
        </w:tc>
      </w:tr>
      <w:tr w:rsidR="00A33C7B">
        <w:trPr>
          <w:trHeight w:val="265"/>
        </w:trPr>
        <w:tc>
          <w:tcPr>
            <w:tcW w:w="10561" w:type="dxa"/>
            <w:gridSpan w:val="5"/>
          </w:tcPr>
          <w:p w:rsidR="00A33C7B" w:rsidRDefault="00A33C7B">
            <w:pPr>
              <w:pStyle w:val="TableParagraph"/>
              <w:ind w:left="0"/>
              <w:rPr>
                <w:rFonts w:ascii="Times New Roman"/>
                <w:sz w:val="16"/>
              </w:rPr>
            </w:pPr>
          </w:p>
        </w:tc>
      </w:tr>
      <w:tr w:rsidR="00A33C7B">
        <w:trPr>
          <w:trHeight w:val="269"/>
        </w:trPr>
        <w:tc>
          <w:tcPr>
            <w:tcW w:w="5263" w:type="dxa"/>
            <w:gridSpan w:val="2"/>
            <w:vMerge w:val="restart"/>
          </w:tcPr>
          <w:p w:rsidR="00A33C7B" w:rsidRDefault="00A33C7B">
            <w:pPr>
              <w:pStyle w:val="TableParagraph"/>
              <w:ind w:left="0"/>
              <w:rPr>
                <w:b/>
                <w:sz w:val="20"/>
              </w:rPr>
            </w:pPr>
          </w:p>
          <w:p w:rsidR="00A33C7B" w:rsidRDefault="00A33C7B">
            <w:pPr>
              <w:pStyle w:val="TableParagraph"/>
              <w:spacing w:before="6"/>
              <w:ind w:left="0"/>
              <w:rPr>
                <w:b/>
                <w:sz w:val="19"/>
              </w:rPr>
            </w:pPr>
          </w:p>
          <w:p w:rsidR="00A33C7B" w:rsidRDefault="0089559E">
            <w:pPr>
              <w:pStyle w:val="TableParagraph"/>
              <w:spacing w:before="1"/>
              <w:ind w:left="84"/>
              <w:rPr>
                <w:b/>
                <w:sz w:val="14"/>
              </w:rPr>
            </w:pPr>
            <w:r>
              <w:rPr>
                <w:b/>
                <w:color w:val="231F20"/>
                <w:sz w:val="14"/>
              </w:rPr>
              <w:t>Partner’s</w:t>
            </w:r>
            <w:r>
              <w:rPr>
                <w:b/>
                <w:color w:val="231F20"/>
                <w:spacing w:val="7"/>
                <w:sz w:val="14"/>
              </w:rPr>
              <w:t xml:space="preserve"> </w:t>
            </w:r>
            <w:r>
              <w:rPr>
                <w:b/>
                <w:color w:val="231F20"/>
                <w:sz w:val="14"/>
              </w:rPr>
              <w:t>share</w:t>
            </w:r>
            <w:r>
              <w:rPr>
                <w:b/>
                <w:color w:val="231F20"/>
                <w:spacing w:val="7"/>
                <w:sz w:val="14"/>
              </w:rPr>
              <w:t xml:space="preserve"> </w:t>
            </w:r>
            <w:r>
              <w:rPr>
                <w:b/>
                <w:color w:val="231F20"/>
                <w:spacing w:val="-5"/>
                <w:sz w:val="14"/>
              </w:rPr>
              <w:t>of:</w:t>
            </w:r>
          </w:p>
        </w:tc>
        <w:tc>
          <w:tcPr>
            <w:tcW w:w="1716" w:type="dxa"/>
          </w:tcPr>
          <w:p w:rsidR="00A33C7B" w:rsidRDefault="0089559E">
            <w:pPr>
              <w:pStyle w:val="TableParagraph"/>
              <w:spacing w:before="81"/>
              <w:ind w:left="35"/>
              <w:rPr>
                <w:b/>
                <w:sz w:val="14"/>
              </w:rPr>
            </w:pPr>
            <w:r>
              <w:rPr>
                <w:b/>
                <w:color w:val="231F20"/>
                <w:sz w:val="14"/>
              </w:rPr>
              <w:t>Trade</w:t>
            </w:r>
            <w:r>
              <w:rPr>
                <w:b/>
                <w:color w:val="231F20"/>
                <w:spacing w:val="2"/>
                <w:sz w:val="14"/>
              </w:rPr>
              <w:t xml:space="preserve"> </w:t>
            </w:r>
            <w:r>
              <w:rPr>
                <w:b/>
                <w:color w:val="231F20"/>
                <w:sz w:val="14"/>
              </w:rPr>
              <w:t>or</w:t>
            </w:r>
            <w:r>
              <w:rPr>
                <w:b/>
                <w:color w:val="231F20"/>
                <w:spacing w:val="2"/>
                <w:sz w:val="14"/>
              </w:rPr>
              <w:t xml:space="preserve"> </w:t>
            </w:r>
            <w:r>
              <w:rPr>
                <w:b/>
                <w:color w:val="231F20"/>
                <w:sz w:val="14"/>
              </w:rPr>
              <w:t>business</w:t>
            </w:r>
            <w:r>
              <w:rPr>
                <w:b/>
                <w:color w:val="231F20"/>
                <w:spacing w:val="2"/>
                <w:sz w:val="14"/>
              </w:rPr>
              <w:t xml:space="preserve"> </w:t>
            </w:r>
            <w:r>
              <w:rPr>
                <w:b/>
                <w:color w:val="231F20"/>
                <w:spacing w:val="-10"/>
                <w:sz w:val="14"/>
              </w:rPr>
              <w:t>1</w:t>
            </w:r>
          </w:p>
        </w:tc>
        <w:tc>
          <w:tcPr>
            <w:tcW w:w="1768" w:type="dxa"/>
          </w:tcPr>
          <w:p w:rsidR="00A33C7B" w:rsidRDefault="0089559E">
            <w:pPr>
              <w:pStyle w:val="TableParagraph"/>
              <w:spacing w:before="81"/>
              <w:ind w:left="34"/>
              <w:rPr>
                <w:b/>
                <w:sz w:val="14"/>
              </w:rPr>
            </w:pPr>
            <w:r>
              <w:rPr>
                <w:b/>
                <w:color w:val="231F20"/>
                <w:sz w:val="14"/>
              </w:rPr>
              <w:t>Trade</w:t>
            </w:r>
            <w:r>
              <w:rPr>
                <w:b/>
                <w:color w:val="231F20"/>
                <w:spacing w:val="2"/>
                <w:sz w:val="14"/>
              </w:rPr>
              <w:t xml:space="preserve"> </w:t>
            </w:r>
            <w:r>
              <w:rPr>
                <w:b/>
                <w:color w:val="231F20"/>
                <w:sz w:val="14"/>
              </w:rPr>
              <w:t>or</w:t>
            </w:r>
            <w:r>
              <w:rPr>
                <w:b/>
                <w:color w:val="231F20"/>
                <w:spacing w:val="2"/>
                <w:sz w:val="14"/>
              </w:rPr>
              <w:t xml:space="preserve"> </w:t>
            </w:r>
            <w:r>
              <w:rPr>
                <w:b/>
                <w:color w:val="231F20"/>
                <w:sz w:val="14"/>
              </w:rPr>
              <w:t>business</w:t>
            </w:r>
            <w:r>
              <w:rPr>
                <w:b/>
                <w:color w:val="231F20"/>
                <w:spacing w:val="2"/>
                <w:sz w:val="14"/>
              </w:rPr>
              <w:t xml:space="preserve"> </w:t>
            </w:r>
            <w:r>
              <w:rPr>
                <w:b/>
                <w:color w:val="231F20"/>
                <w:spacing w:val="-10"/>
                <w:sz w:val="14"/>
              </w:rPr>
              <w:t>2</w:t>
            </w:r>
          </w:p>
        </w:tc>
        <w:tc>
          <w:tcPr>
            <w:tcW w:w="1814" w:type="dxa"/>
          </w:tcPr>
          <w:p w:rsidR="00A33C7B" w:rsidRDefault="0089559E">
            <w:pPr>
              <w:pStyle w:val="TableParagraph"/>
              <w:spacing w:before="81"/>
              <w:ind w:left="34"/>
              <w:rPr>
                <w:b/>
                <w:sz w:val="14"/>
              </w:rPr>
            </w:pPr>
            <w:r>
              <w:rPr>
                <w:b/>
                <w:color w:val="231F20"/>
                <w:sz w:val="14"/>
              </w:rPr>
              <w:t>Trade</w:t>
            </w:r>
            <w:r>
              <w:rPr>
                <w:b/>
                <w:color w:val="231F20"/>
                <w:spacing w:val="2"/>
                <w:sz w:val="14"/>
              </w:rPr>
              <w:t xml:space="preserve"> </w:t>
            </w:r>
            <w:r>
              <w:rPr>
                <w:b/>
                <w:color w:val="231F20"/>
                <w:sz w:val="14"/>
              </w:rPr>
              <w:t>or</w:t>
            </w:r>
            <w:r>
              <w:rPr>
                <w:b/>
                <w:color w:val="231F20"/>
                <w:spacing w:val="2"/>
                <w:sz w:val="14"/>
              </w:rPr>
              <w:t xml:space="preserve"> </w:t>
            </w:r>
            <w:r>
              <w:rPr>
                <w:b/>
                <w:color w:val="231F20"/>
                <w:sz w:val="14"/>
              </w:rPr>
              <w:t>business</w:t>
            </w:r>
            <w:r>
              <w:rPr>
                <w:b/>
                <w:color w:val="231F20"/>
                <w:spacing w:val="2"/>
                <w:sz w:val="14"/>
              </w:rPr>
              <w:t xml:space="preserve"> </w:t>
            </w:r>
            <w:r>
              <w:rPr>
                <w:b/>
                <w:color w:val="231F20"/>
                <w:spacing w:val="-10"/>
                <w:sz w:val="14"/>
              </w:rPr>
              <w:t>3</w:t>
            </w:r>
          </w:p>
        </w:tc>
      </w:tr>
      <w:tr w:rsidR="00A33C7B">
        <w:trPr>
          <w:trHeight w:val="737"/>
        </w:trPr>
        <w:tc>
          <w:tcPr>
            <w:tcW w:w="5263" w:type="dxa"/>
            <w:gridSpan w:val="2"/>
            <w:vMerge/>
            <w:tcBorders>
              <w:top w:val="nil"/>
            </w:tcBorders>
          </w:tcPr>
          <w:p w:rsidR="00A33C7B" w:rsidRDefault="00A33C7B">
            <w:pPr>
              <w:rPr>
                <w:sz w:val="2"/>
                <w:szCs w:val="2"/>
              </w:rPr>
            </w:pPr>
          </w:p>
        </w:tc>
        <w:tc>
          <w:tcPr>
            <w:tcW w:w="1716" w:type="dxa"/>
          </w:tcPr>
          <w:p w:rsidR="00A33C7B" w:rsidRDefault="0089559E">
            <w:pPr>
              <w:pStyle w:val="TableParagraph"/>
              <w:spacing w:before="114"/>
              <w:ind w:left="259"/>
              <w:rPr>
                <w:sz w:val="14"/>
              </w:rPr>
            </w:pPr>
            <w:r>
              <w:rPr>
                <w:color w:val="231F20"/>
                <w:spacing w:val="-5"/>
                <w:sz w:val="14"/>
              </w:rPr>
              <w:t>PTP</w:t>
            </w:r>
          </w:p>
          <w:p w:rsidR="00A33C7B" w:rsidRDefault="0089559E">
            <w:pPr>
              <w:pStyle w:val="TableParagraph"/>
              <w:spacing w:before="8" w:line="210" w:lineRule="atLeast"/>
              <w:ind w:left="259" w:right="413"/>
              <w:rPr>
                <w:sz w:val="14"/>
              </w:rPr>
            </w:pPr>
            <w:r>
              <w:rPr>
                <w:color w:val="231F20"/>
                <w:spacing w:val="-2"/>
                <w:sz w:val="14"/>
              </w:rPr>
              <w:t>Aggregated</w:t>
            </w:r>
            <w:r>
              <w:rPr>
                <w:color w:val="231F20"/>
                <w:spacing w:val="40"/>
                <w:sz w:val="14"/>
              </w:rPr>
              <w:t xml:space="preserve"> </w:t>
            </w:r>
            <w:r>
              <w:rPr>
                <w:color w:val="231F20"/>
                <w:spacing w:val="-4"/>
                <w:sz w:val="14"/>
              </w:rPr>
              <w:t>SSTB</w:t>
            </w:r>
          </w:p>
        </w:tc>
        <w:tc>
          <w:tcPr>
            <w:tcW w:w="1768" w:type="dxa"/>
          </w:tcPr>
          <w:p w:rsidR="00A33C7B" w:rsidRDefault="0089559E">
            <w:pPr>
              <w:pStyle w:val="TableParagraph"/>
              <w:spacing w:before="114"/>
              <w:ind w:left="210"/>
              <w:rPr>
                <w:sz w:val="14"/>
              </w:rPr>
            </w:pPr>
            <w:r>
              <w:rPr>
                <w:color w:val="231F20"/>
                <w:spacing w:val="-5"/>
                <w:sz w:val="14"/>
              </w:rPr>
              <w:t>PTP</w:t>
            </w:r>
          </w:p>
          <w:p w:rsidR="00A33C7B" w:rsidRDefault="0089559E">
            <w:pPr>
              <w:pStyle w:val="TableParagraph"/>
              <w:spacing w:before="8" w:line="210" w:lineRule="atLeast"/>
              <w:ind w:left="210" w:right="514"/>
              <w:rPr>
                <w:sz w:val="14"/>
              </w:rPr>
            </w:pPr>
            <w:r>
              <w:rPr>
                <w:color w:val="231F20"/>
                <w:spacing w:val="-2"/>
                <w:sz w:val="14"/>
              </w:rPr>
              <w:t>Aggregated</w:t>
            </w:r>
            <w:r>
              <w:rPr>
                <w:color w:val="231F20"/>
                <w:spacing w:val="40"/>
                <w:sz w:val="14"/>
              </w:rPr>
              <w:t xml:space="preserve"> </w:t>
            </w:r>
            <w:r>
              <w:rPr>
                <w:color w:val="231F20"/>
                <w:spacing w:val="-4"/>
                <w:sz w:val="14"/>
              </w:rPr>
              <w:t>SSTB</w:t>
            </w:r>
          </w:p>
        </w:tc>
        <w:tc>
          <w:tcPr>
            <w:tcW w:w="1814" w:type="dxa"/>
          </w:tcPr>
          <w:p w:rsidR="00A33C7B" w:rsidRDefault="0089559E">
            <w:pPr>
              <w:pStyle w:val="TableParagraph"/>
              <w:spacing w:before="114"/>
              <w:ind w:left="210"/>
              <w:rPr>
                <w:sz w:val="14"/>
              </w:rPr>
            </w:pPr>
            <w:r>
              <w:rPr>
                <w:color w:val="231F20"/>
                <w:spacing w:val="-5"/>
                <w:sz w:val="14"/>
              </w:rPr>
              <w:t>PTP</w:t>
            </w:r>
          </w:p>
          <w:p w:rsidR="00A33C7B" w:rsidRDefault="0089559E">
            <w:pPr>
              <w:pStyle w:val="TableParagraph"/>
              <w:spacing w:before="8" w:line="210" w:lineRule="atLeast"/>
              <w:ind w:left="210" w:right="560"/>
              <w:rPr>
                <w:sz w:val="14"/>
              </w:rPr>
            </w:pPr>
            <w:r>
              <w:rPr>
                <w:color w:val="231F20"/>
                <w:spacing w:val="-2"/>
                <w:sz w:val="14"/>
              </w:rPr>
              <w:t>Aggregated</w:t>
            </w:r>
            <w:r>
              <w:rPr>
                <w:color w:val="231F20"/>
                <w:spacing w:val="40"/>
                <w:sz w:val="14"/>
              </w:rPr>
              <w:t xml:space="preserve"> </w:t>
            </w:r>
            <w:r>
              <w:rPr>
                <w:color w:val="231F20"/>
                <w:spacing w:val="-4"/>
                <w:sz w:val="14"/>
              </w:rPr>
              <w:t>SSTB</w:t>
            </w:r>
          </w:p>
        </w:tc>
      </w:tr>
      <w:tr w:rsidR="00A33C7B">
        <w:trPr>
          <w:trHeight w:val="269"/>
        </w:trPr>
        <w:tc>
          <w:tcPr>
            <w:tcW w:w="10561" w:type="dxa"/>
            <w:gridSpan w:val="5"/>
          </w:tcPr>
          <w:p w:rsidR="00A33C7B" w:rsidRDefault="0089559E">
            <w:pPr>
              <w:pStyle w:val="TableParagraph"/>
              <w:spacing w:before="81"/>
              <w:ind w:left="85"/>
              <w:rPr>
                <w:b/>
                <w:sz w:val="14"/>
              </w:rPr>
            </w:pPr>
            <w:r>
              <w:rPr>
                <w:b/>
                <w:color w:val="231F20"/>
                <w:sz w:val="14"/>
              </w:rPr>
              <w:t>QBI</w:t>
            </w:r>
            <w:r>
              <w:rPr>
                <w:b/>
                <w:color w:val="231F20"/>
                <w:spacing w:val="12"/>
                <w:sz w:val="14"/>
              </w:rPr>
              <w:t xml:space="preserve"> </w:t>
            </w:r>
            <w:r>
              <w:rPr>
                <w:b/>
                <w:color w:val="231F20"/>
                <w:sz w:val="14"/>
              </w:rPr>
              <w:t>items</w:t>
            </w:r>
            <w:r>
              <w:rPr>
                <w:b/>
                <w:color w:val="231F20"/>
                <w:spacing w:val="13"/>
                <w:sz w:val="14"/>
              </w:rPr>
              <w:t xml:space="preserve"> </w:t>
            </w:r>
            <w:r>
              <w:rPr>
                <w:b/>
                <w:color w:val="231F20"/>
                <w:sz w:val="14"/>
              </w:rPr>
              <w:t>allocable</w:t>
            </w:r>
            <w:r>
              <w:rPr>
                <w:b/>
                <w:color w:val="231F20"/>
                <w:spacing w:val="13"/>
                <w:sz w:val="14"/>
              </w:rPr>
              <w:t xml:space="preserve"> </w:t>
            </w:r>
            <w:r>
              <w:rPr>
                <w:b/>
                <w:color w:val="231F20"/>
                <w:sz w:val="14"/>
              </w:rPr>
              <w:t>to</w:t>
            </w:r>
            <w:r>
              <w:rPr>
                <w:b/>
                <w:color w:val="231F20"/>
                <w:spacing w:val="13"/>
                <w:sz w:val="14"/>
              </w:rPr>
              <w:t xml:space="preserve"> </w:t>
            </w:r>
            <w:r>
              <w:rPr>
                <w:b/>
                <w:color w:val="231F20"/>
                <w:sz w:val="14"/>
              </w:rPr>
              <w:t>qualified</w:t>
            </w:r>
            <w:r>
              <w:rPr>
                <w:b/>
                <w:color w:val="231F20"/>
                <w:spacing w:val="13"/>
                <w:sz w:val="14"/>
              </w:rPr>
              <w:t xml:space="preserve"> </w:t>
            </w:r>
            <w:r>
              <w:rPr>
                <w:b/>
                <w:color w:val="231F20"/>
                <w:sz w:val="14"/>
              </w:rPr>
              <w:t>payments</w:t>
            </w:r>
            <w:r>
              <w:rPr>
                <w:b/>
                <w:color w:val="231F20"/>
                <w:spacing w:val="13"/>
                <w:sz w:val="14"/>
              </w:rPr>
              <w:t xml:space="preserve"> </w:t>
            </w:r>
            <w:r>
              <w:rPr>
                <w:b/>
                <w:color w:val="231F20"/>
                <w:sz w:val="14"/>
              </w:rPr>
              <w:t>subject</w:t>
            </w:r>
            <w:r>
              <w:rPr>
                <w:b/>
                <w:color w:val="231F20"/>
                <w:spacing w:val="13"/>
                <w:sz w:val="14"/>
              </w:rPr>
              <w:t xml:space="preserve"> </w:t>
            </w:r>
            <w:r>
              <w:rPr>
                <w:b/>
                <w:color w:val="231F20"/>
                <w:sz w:val="14"/>
              </w:rPr>
              <w:t>to</w:t>
            </w:r>
            <w:r>
              <w:rPr>
                <w:b/>
                <w:color w:val="231F20"/>
                <w:spacing w:val="13"/>
                <w:sz w:val="14"/>
              </w:rPr>
              <w:t xml:space="preserve"> </w:t>
            </w:r>
            <w:r>
              <w:rPr>
                <w:b/>
                <w:color w:val="231F20"/>
                <w:sz w:val="14"/>
              </w:rPr>
              <w:t>partner-specific</w:t>
            </w:r>
            <w:r>
              <w:rPr>
                <w:b/>
                <w:color w:val="231F20"/>
                <w:spacing w:val="13"/>
                <w:sz w:val="14"/>
              </w:rPr>
              <w:t xml:space="preserve"> </w:t>
            </w:r>
            <w:r>
              <w:rPr>
                <w:b/>
                <w:color w:val="231F20"/>
                <w:spacing w:val="-2"/>
                <w:sz w:val="14"/>
              </w:rPr>
              <w:t>determinations:</w:t>
            </w:r>
          </w:p>
        </w:tc>
      </w:tr>
      <w:tr w:rsidR="00A33C7B">
        <w:trPr>
          <w:trHeight w:val="270"/>
        </w:trPr>
        <w:tc>
          <w:tcPr>
            <w:tcW w:w="1207" w:type="dxa"/>
            <w:vMerge w:val="restart"/>
          </w:tcPr>
          <w:p w:rsidR="00A33C7B" w:rsidRDefault="00A33C7B">
            <w:pPr>
              <w:pStyle w:val="TableParagraph"/>
              <w:ind w:left="0"/>
              <w:rPr>
                <w:rFonts w:ascii="Times New Roman"/>
                <w:sz w:val="16"/>
              </w:rPr>
            </w:pPr>
          </w:p>
        </w:tc>
        <w:tc>
          <w:tcPr>
            <w:tcW w:w="4056" w:type="dxa"/>
          </w:tcPr>
          <w:p w:rsidR="00A33C7B" w:rsidRDefault="0089559E">
            <w:pPr>
              <w:pStyle w:val="TableParagraph"/>
              <w:spacing w:before="81"/>
              <w:ind w:left="71"/>
              <w:rPr>
                <w:sz w:val="11"/>
              </w:rPr>
            </w:pPr>
            <w:r>
              <w:rPr>
                <w:color w:val="231F20"/>
                <w:w w:val="105"/>
                <w:sz w:val="14"/>
              </w:rPr>
              <w:t>Ordinary</w:t>
            </w:r>
            <w:r>
              <w:rPr>
                <w:color w:val="231F20"/>
                <w:spacing w:val="-9"/>
                <w:w w:val="105"/>
                <w:sz w:val="14"/>
              </w:rPr>
              <w:t xml:space="preserve"> </w:t>
            </w:r>
            <w:r>
              <w:rPr>
                <w:color w:val="231F20"/>
                <w:w w:val="105"/>
                <w:sz w:val="14"/>
              </w:rPr>
              <w:t>business</w:t>
            </w:r>
            <w:r>
              <w:rPr>
                <w:color w:val="231F20"/>
                <w:spacing w:val="-8"/>
                <w:w w:val="105"/>
                <w:sz w:val="14"/>
              </w:rPr>
              <w:t xml:space="preserve"> </w:t>
            </w:r>
            <w:r>
              <w:rPr>
                <w:color w:val="231F20"/>
                <w:w w:val="105"/>
                <w:sz w:val="14"/>
              </w:rPr>
              <w:t>income</w:t>
            </w:r>
            <w:r>
              <w:rPr>
                <w:color w:val="231F20"/>
                <w:spacing w:val="-8"/>
                <w:w w:val="105"/>
                <w:sz w:val="14"/>
              </w:rPr>
              <w:t xml:space="preserve"> </w:t>
            </w:r>
            <w:r>
              <w:rPr>
                <w:color w:val="231F20"/>
                <w:w w:val="105"/>
                <w:sz w:val="14"/>
              </w:rPr>
              <w:t>(loss)</w:t>
            </w:r>
            <w:r>
              <w:rPr>
                <w:color w:val="231F20"/>
                <w:spacing w:val="75"/>
                <w:w w:val="105"/>
                <w:sz w:val="14"/>
              </w:rPr>
              <w:t xml:space="preserve"> </w:t>
            </w:r>
            <w:r>
              <w:rPr>
                <w:color w:val="231F20"/>
                <w:spacing w:val="16"/>
                <w:w w:val="105"/>
                <w:sz w:val="11"/>
              </w:rPr>
              <w:t>.</w:t>
            </w:r>
            <w:r>
              <w:rPr>
                <w:color w:val="231F20"/>
                <w:spacing w:val="26"/>
                <w:w w:val="105"/>
                <w:sz w:val="11"/>
              </w:rPr>
              <w:t xml:space="preserve"> </w:t>
            </w:r>
            <w:r>
              <w:rPr>
                <w:color w:val="231F20"/>
                <w:spacing w:val="16"/>
                <w:w w:val="105"/>
                <w:sz w:val="11"/>
              </w:rPr>
              <w:t>.</w:t>
            </w:r>
            <w:r>
              <w:rPr>
                <w:color w:val="231F20"/>
                <w:spacing w:val="25"/>
                <w:w w:val="105"/>
                <w:sz w:val="11"/>
              </w:rPr>
              <w:t xml:space="preserve"> </w:t>
            </w:r>
            <w:r>
              <w:rPr>
                <w:color w:val="231F20"/>
                <w:spacing w:val="16"/>
                <w:w w:val="105"/>
                <w:sz w:val="11"/>
              </w:rPr>
              <w:t>.</w:t>
            </w:r>
            <w:r>
              <w:rPr>
                <w:color w:val="231F20"/>
                <w:spacing w:val="25"/>
                <w:w w:val="105"/>
                <w:sz w:val="11"/>
              </w:rPr>
              <w:t xml:space="preserve"> </w:t>
            </w:r>
            <w:r>
              <w:rPr>
                <w:color w:val="231F20"/>
                <w:spacing w:val="16"/>
                <w:w w:val="105"/>
                <w:sz w:val="11"/>
              </w:rPr>
              <w:t>.</w:t>
            </w:r>
            <w:r>
              <w:rPr>
                <w:color w:val="231F20"/>
                <w:spacing w:val="26"/>
                <w:w w:val="105"/>
                <w:sz w:val="11"/>
              </w:rPr>
              <w:t xml:space="preserve"> </w:t>
            </w:r>
            <w:r>
              <w:rPr>
                <w:color w:val="231F20"/>
                <w:spacing w:val="16"/>
                <w:w w:val="105"/>
                <w:sz w:val="11"/>
              </w:rPr>
              <w:t>.</w:t>
            </w:r>
            <w:r>
              <w:rPr>
                <w:color w:val="231F20"/>
                <w:spacing w:val="25"/>
                <w:w w:val="105"/>
                <w:sz w:val="11"/>
              </w:rPr>
              <w:t xml:space="preserve"> </w:t>
            </w:r>
            <w:r>
              <w:rPr>
                <w:color w:val="231F20"/>
                <w:spacing w:val="16"/>
                <w:w w:val="105"/>
                <w:sz w:val="11"/>
              </w:rPr>
              <w:t>.</w:t>
            </w:r>
            <w:r>
              <w:rPr>
                <w:color w:val="231F20"/>
                <w:spacing w:val="25"/>
                <w:w w:val="105"/>
                <w:sz w:val="11"/>
              </w:rPr>
              <w:t xml:space="preserve"> </w:t>
            </w:r>
            <w:r>
              <w:rPr>
                <w:color w:val="231F20"/>
                <w:spacing w:val="16"/>
                <w:w w:val="105"/>
                <w:sz w:val="11"/>
              </w:rPr>
              <w:t>.</w:t>
            </w:r>
            <w:r>
              <w:rPr>
                <w:color w:val="231F20"/>
                <w:spacing w:val="26"/>
                <w:w w:val="105"/>
                <w:sz w:val="11"/>
              </w:rPr>
              <w:t xml:space="preserve"> </w:t>
            </w:r>
            <w:r>
              <w:rPr>
                <w:color w:val="231F20"/>
                <w:spacing w:val="16"/>
                <w:w w:val="105"/>
                <w:sz w:val="11"/>
              </w:rPr>
              <w:t>.</w:t>
            </w:r>
            <w:r>
              <w:rPr>
                <w:color w:val="231F20"/>
                <w:spacing w:val="25"/>
                <w:w w:val="105"/>
                <w:sz w:val="11"/>
              </w:rPr>
              <w:t xml:space="preserve"> </w:t>
            </w:r>
            <w:r>
              <w:rPr>
                <w:color w:val="231F20"/>
                <w:spacing w:val="16"/>
                <w:w w:val="105"/>
                <w:sz w:val="11"/>
              </w:rPr>
              <w:t>.</w:t>
            </w:r>
            <w:r>
              <w:rPr>
                <w:color w:val="231F20"/>
                <w:spacing w:val="26"/>
                <w:w w:val="105"/>
                <w:sz w:val="11"/>
              </w:rPr>
              <w:t xml:space="preserve"> </w:t>
            </w:r>
            <w:r>
              <w:rPr>
                <w:color w:val="231F20"/>
                <w:spacing w:val="16"/>
                <w:w w:val="105"/>
                <w:sz w:val="11"/>
              </w:rPr>
              <w:t>.</w:t>
            </w:r>
            <w:r>
              <w:rPr>
                <w:color w:val="231F20"/>
                <w:spacing w:val="25"/>
                <w:w w:val="105"/>
                <w:sz w:val="11"/>
              </w:rPr>
              <w:t xml:space="preserve"> </w:t>
            </w:r>
            <w:r>
              <w:rPr>
                <w:color w:val="231F20"/>
                <w:spacing w:val="16"/>
                <w:w w:val="105"/>
                <w:sz w:val="11"/>
              </w:rPr>
              <w:t>.</w:t>
            </w:r>
            <w:r>
              <w:rPr>
                <w:color w:val="231F20"/>
                <w:spacing w:val="25"/>
                <w:w w:val="105"/>
                <w:sz w:val="11"/>
              </w:rPr>
              <w:t xml:space="preserve"> </w:t>
            </w:r>
            <w:r>
              <w:rPr>
                <w:color w:val="231F20"/>
                <w:spacing w:val="16"/>
                <w:w w:val="105"/>
                <w:sz w:val="11"/>
              </w:rPr>
              <w:t>.</w:t>
            </w:r>
            <w:r>
              <w:rPr>
                <w:color w:val="231F20"/>
                <w:spacing w:val="26"/>
                <w:w w:val="105"/>
                <w:sz w:val="11"/>
              </w:rPr>
              <w:t xml:space="preserve"> </w:t>
            </w:r>
            <w:r>
              <w:rPr>
                <w:color w:val="231F20"/>
                <w:spacing w:val="16"/>
                <w:w w:val="105"/>
                <w:sz w:val="11"/>
              </w:rPr>
              <w:t>.</w:t>
            </w:r>
            <w:r>
              <w:rPr>
                <w:color w:val="231F20"/>
                <w:spacing w:val="25"/>
                <w:w w:val="105"/>
                <w:sz w:val="11"/>
              </w:rPr>
              <w:t xml:space="preserve"> </w:t>
            </w:r>
            <w:r>
              <w:rPr>
                <w:color w:val="231F20"/>
                <w:spacing w:val="16"/>
                <w:w w:val="105"/>
                <w:sz w:val="11"/>
              </w:rPr>
              <w:t>.</w:t>
            </w:r>
            <w:r>
              <w:rPr>
                <w:color w:val="231F20"/>
                <w:spacing w:val="25"/>
                <w:w w:val="105"/>
                <w:sz w:val="11"/>
              </w:rPr>
              <w:t xml:space="preserve"> </w:t>
            </w:r>
            <w:r>
              <w:rPr>
                <w:color w:val="231F20"/>
                <w:spacing w:val="-10"/>
                <w:w w:val="105"/>
                <w:sz w:val="11"/>
              </w:rPr>
              <w:t>.</w:t>
            </w:r>
            <w:r>
              <w:rPr>
                <w:color w:val="231F20"/>
                <w:spacing w:val="40"/>
                <w:w w:val="105"/>
                <w:sz w:val="11"/>
              </w:rPr>
              <w:t xml:space="preserve"> </w:t>
            </w:r>
          </w:p>
        </w:tc>
        <w:tc>
          <w:tcPr>
            <w:tcW w:w="1716" w:type="dxa"/>
          </w:tcPr>
          <w:p w:rsidR="00A33C7B" w:rsidRDefault="00A33C7B">
            <w:pPr>
              <w:pStyle w:val="TableParagraph"/>
              <w:ind w:left="0"/>
              <w:rPr>
                <w:rFonts w:ascii="Times New Roman"/>
                <w:sz w:val="16"/>
              </w:rPr>
            </w:pPr>
          </w:p>
        </w:tc>
        <w:tc>
          <w:tcPr>
            <w:tcW w:w="1768" w:type="dxa"/>
          </w:tcPr>
          <w:p w:rsidR="00A33C7B" w:rsidRDefault="00A33C7B">
            <w:pPr>
              <w:pStyle w:val="TableParagraph"/>
              <w:ind w:left="0"/>
              <w:rPr>
                <w:rFonts w:ascii="Times New Roman"/>
                <w:sz w:val="16"/>
              </w:rPr>
            </w:pPr>
          </w:p>
        </w:tc>
        <w:tc>
          <w:tcPr>
            <w:tcW w:w="1814" w:type="dxa"/>
          </w:tcPr>
          <w:p w:rsidR="00A33C7B" w:rsidRDefault="00A33C7B">
            <w:pPr>
              <w:pStyle w:val="TableParagraph"/>
              <w:ind w:left="0"/>
              <w:rPr>
                <w:rFonts w:ascii="Times New Roman"/>
                <w:sz w:val="16"/>
              </w:rPr>
            </w:pPr>
          </w:p>
        </w:tc>
      </w:tr>
      <w:tr w:rsidR="00A33C7B">
        <w:trPr>
          <w:trHeight w:val="269"/>
        </w:trPr>
        <w:tc>
          <w:tcPr>
            <w:tcW w:w="1207" w:type="dxa"/>
            <w:vMerge/>
            <w:tcBorders>
              <w:top w:val="nil"/>
            </w:tcBorders>
          </w:tcPr>
          <w:p w:rsidR="00A33C7B" w:rsidRDefault="00A33C7B">
            <w:pPr>
              <w:rPr>
                <w:sz w:val="2"/>
                <w:szCs w:val="2"/>
              </w:rPr>
            </w:pPr>
          </w:p>
        </w:tc>
        <w:tc>
          <w:tcPr>
            <w:tcW w:w="4056" w:type="dxa"/>
          </w:tcPr>
          <w:p w:rsidR="00A33C7B" w:rsidRDefault="0089559E">
            <w:pPr>
              <w:pStyle w:val="TableParagraph"/>
              <w:spacing w:before="81"/>
              <w:ind w:left="84"/>
              <w:rPr>
                <w:sz w:val="11"/>
              </w:rPr>
            </w:pPr>
            <w:r>
              <w:rPr>
                <w:color w:val="231F20"/>
                <w:w w:val="105"/>
                <w:sz w:val="14"/>
              </w:rPr>
              <w:t>Rental</w:t>
            </w:r>
            <w:r>
              <w:rPr>
                <w:color w:val="231F20"/>
                <w:spacing w:val="-8"/>
                <w:w w:val="105"/>
                <w:sz w:val="14"/>
              </w:rPr>
              <w:t xml:space="preserve"> </w:t>
            </w:r>
            <w:r>
              <w:rPr>
                <w:color w:val="231F20"/>
                <w:w w:val="105"/>
                <w:sz w:val="14"/>
              </w:rPr>
              <w:t>income</w:t>
            </w:r>
            <w:r>
              <w:rPr>
                <w:color w:val="231F20"/>
                <w:spacing w:val="-7"/>
                <w:w w:val="105"/>
                <w:sz w:val="14"/>
              </w:rPr>
              <w:t xml:space="preserve"> </w:t>
            </w:r>
            <w:r>
              <w:rPr>
                <w:color w:val="231F20"/>
                <w:w w:val="105"/>
                <w:sz w:val="14"/>
              </w:rPr>
              <w:t>(loss)</w:t>
            </w:r>
            <w:r>
              <w:rPr>
                <w:color w:val="231F20"/>
                <w:spacing w:val="69"/>
                <w:w w:val="150"/>
                <w:sz w:val="14"/>
              </w:rPr>
              <w:t xml:space="preserve"> </w:t>
            </w:r>
            <w:r>
              <w:rPr>
                <w:color w:val="231F20"/>
                <w:spacing w:val="16"/>
                <w:w w:val="105"/>
                <w:sz w:val="11"/>
              </w:rPr>
              <w:t>.</w:t>
            </w:r>
            <w:r>
              <w:rPr>
                <w:color w:val="231F20"/>
                <w:spacing w:val="26"/>
                <w:w w:val="105"/>
                <w:sz w:val="11"/>
              </w:rPr>
              <w:t xml:space="preserve"> </w:t>
            </w:r>
            <w:r>
              <w:rPr>
                <w:color w:val="231F20"/>
                <w:spacing w:val="16"/>
                <w:w w:val="105"/>
                <w:sz w:val="11"/>
              </w:rPr>
              <w:t>.</w:t>
            </w:r>
            <w:r>
              <w:rPr>
                <w:color w:val="231F20"/>
                <w:spacing w:val="27"/>
                <w:w w:val="105"/>
                <w:sz w:val="11"/>
              </w:rPr>
              <w:t xml:space="preserve"> </w:t>
            </w:r>
            <w:r>
              <w:rPr>
                <w:color w:val="231F20"/>
                <w:spacing w:val="16"/>
                <w:w w:val="105"/>
                <w:sz w:val="11"/>
              </w:rPr>
              <w:t>.</w:t>
            </w:r>
            <w:r>
              <w:rPr>
                <w:color w:val="231F20"/>
                <w:spacing w:val="27"/>
                <w:w w:val="105"/>
                <w:sz w:val="11"/>
              </w:rPr>
              <w:t xml:space="preserve"> </w:t>
            </w:r>
            <w:r>
              <w:rPr>
                <w:color w:val="231F20"/>
                <w:spacing w:val="16"/>
                <w:w w:val="105"/>
                <w:sz w:val="11"/>
              </w:rPr>
              <w:t>.</w:t>
            </w:r>
            <w:r>
              <w:rPr>
                <w:color w:val="231F20"/>
                <w:spacing w:val="27"/>
                <w:w w:val="105"/>
                <w:sz w:val="11"/>
              </w:rPr>
              <w:t xml:space="preserve"> </w:t>
            </w:r>
            <w:r>
              <w:rPr>
                <w:color w:val="231F20"/>
                <w:spacing w:val="16"/>
                <w:w w:val="105"/>
                <w:sz w:val="11"/>
              </w:rPr>
              <w:t>.</w:t>
            </w:r>
            <w:r>
              <w:rPr>
                <w:color w:val="231F20"/>
                <w:spacing w:val="26"/>
                <w:w w:val="105"/>
                <w:sz w:val="11"/>
              </w:rPr>
              <w:t xml:space="preserve"> </w:t>
            </w:r>
            <w:r>
              <w:rPr>
                <w:color w:val="231F20"/>
                <w:spacing w:val="16"/>
                <w:w w:val="105"/>
                <w:sz w:val="11"/>
              </w:rPr>
              <w:t>.</w:t>
            </w:r>
            <w:r>
              <w:rPr>
                <w:color w:val="231F20"/>
                <w:spacing w:val="27"/>
                <w:w w:val="105"/>
                <w:sz w:val="11"/>
              </w:rPr>
              <w:t xml:space="preserve"> </w:t>
            </w:r>
            <w:r>
              <w:rPr>
                <w:color w:val="231F20"/>
                <w:spacing w:val="16"/>
                <w:w w:val="105"/>
                <w:sz w:val="11"/>
              </w:rPr>
              <w:t>.</w:t>
            </w:r>
            <w:r>
              <w:rPr>
                <w:color w:val="231F20"/>
                <w:spacing w:val="27"/>
                <w:w w:val="105"/>
                <w:sz w:val="11"/>
              </w:rPr>
              <w:t xml:space="preserve"> </w:t>
            </w:r>
            <w:r>
              <w:rPr>
                <w:color w:val="231F20"/>
                <w:spacing w:val="16"/>
                <w:w w:val="105"/>
                <w:sz w:val="11"/>
              </w:rPr>
              <w:t>.</w:t>
            </w:r>
            <w:r>
              <w:rPr>
                <w:color w:val="231F20"/>
                <w:spacing w:val="27"/>
                <w:w w:val="105"/>
                <w:sz w:val="11"/>
              </w:rPr>
              <w:t xml:space="preserve"> </w:t>
            </w:r>
            <w:r>
              <w:rPr>
                <w:color w:val="231F20"/>
                <w:spacing w:val="16"/>
                <w:w w:val="105"/>
                <w:sz w:val="11"/>
              </w:rPr>
              <w:t>.</w:t>
            </w:r>
            <w:r>
              <w:rPr>
                <w:color w:val="231F20"/>
                <w:spacing w:val="26"/>
                <w:w w:val="105"/>
                <w:sz w:val="11"/>
              </w:rPr>
              <w:t xml:space="preserve"> </w:t>
            </w:r>
            <w:r>
              <w:rPr>
                <w:color w:val="231F20"/>
                <w:spacing w:val="16"/>
                <w:w w:val="105"/>
                <w:sz w:val="11"/>
              </w:rPr>
              <w:t>.</w:t>
            </w:r>
            <w:r>
              <w:rPr>
                <w:color w:val="231F20"/>
                <w:spacing w:val="27"/>
                <w:w w:val="105"/>
                <w:sz w:val="11"/>
              </w:rPr>
              <w:t xml:space="preserve"> </w:t>
            </w:r>
            <w:r>
              <w:rPr>
                <w:color w:val="231F20"/>
                <w:spacing w:val="16"/>
                <w:w w:val="105"/>
                <w:sz w:val="11"/>
              </w:rPr>
              <w:t>.</w:t>
            </w:r>
            <w:r>
              <w:rPr>
                <w:color w:val="231F20"/>
                <w:spacing w:val="27"/>
                <w:w w:val="105"/>
                <w:sz w:val="11"/>
              </w:rPr>
              <w:t xml:space="preserve"> </w:t>
            </w:r>
            <w:r>
              <w:rPr>
                <w:color w:val="231F20"/>
                <w:spacing w:val="16"/>
                <w:w w:val="105"/>
                <w:sz w:val="11"/>
              </w:rPr>
              <w:t>.</w:t>
            </w:r>
            <w:r>
              <w:rPr>
                <w:color w:val="231F20"/>
                <w:spacing w:val="27"/>
                <w:w w:val="105"/>
                <w:sz w:val="11"/>
              </w:rPr>
              <w:t xml:space="preserve"> </w:t>
            </w:r>
            <w:r>
              <w:rPr>
                <w:color w:val="231F20"/>
                <w:spacing w:val="16"/>
                <w:w w:val="105"/>
                <w:sz w:val="11"/>
              </w:rPr>
              <w:t>.</w:t>
            </w:r>
            <w:r>
              <w:rPr>
                <w:color w:val="231F20"/>
                <w:spacing w:val="26"/>
                <w:w w:val="105"/>
                <w:sz w:val="11"/>
              </w:rPr>
              <w:t xml:space="preserve"> </w:t>
            </w:r>
            <w:r>
              <w:rPr>
                <w:color w:val="231F20"/>
                <w:spacing w:val="16"/>
                <w:w w:val="105"/>
                <w:sz w:val="11"/>
              </w:rPr>
              <w:t>.</w:t>
            </w:r>
            <w:r>
              <w:rPr>
                <w:color w:val="231F20"/>
                <w:spacing w:val="27"/>
                <w:w w:val="105"/>
                <w:sz w:val="11"/>
              </w:rPr>
              <w:t xml:space="preserve"> </w:t>
            </w:r>
            <w:r>
              <w:rPr>
                <w:color w:val="231F20"/>
                <w:spacing w:val="16"/>
                <w:w w:val="105"/>
                <w:sz w:val="11"/>
              </w:rPr>
              <w:t>.</w:t>
            </w:r>
            <w:r>
              <w:rPr>
                <w:color w:val="231F20"/>
                <w:spacing w:val="27"/>
                <w:w w:val="105"/>
                <w:sz w:val="11"/>
              </w:rPr>
              <w:t xml:space="preserve"> </w:t>
            </w:r>
            <w:r>
              <w:rPr>
                <w:color w:val="231F20"/>
                <w:spacing w:val="16"/>
                <w:w w:val="105"/>
                <w:sz w:val="11"/>
              </w:rPr>
              <w:t>.</w:t>
            </w:r>
            <w:r>
              <w:rPr>
                <w:color w:val="231F20"/>
                <w:spacing w:val="27"/>
                <w:w w:val="105"/>
                <w:sz w:val="11"/>
              </w:rPr>
              <w:t xml:space="preserve"> </w:t>
            </w:r>
            <w:r>
              <w:rPr>
                <w:color w:val="231F20"/>
                <w:spacing w:val="16"/>
                <w:w w:val="105"/>
                <w:sz w:val="11"/>
              </w:rPr>
              <w:t>.</w:t>
            </w:r>
            <w:r>
              <w:rPr>
                <w:color w:val="231F20"/>
                <w:spacing w:val="26"/>
                <w:w w:val="105"/>
                <w:sz w:val="11"/>
              </w:rPr>
              <w:t xml:space="preserve"> </w:t>
            </w:r>
            <w:r>
              <w:rPr>
                <w:color w:val="231F20"/>
                <w:spacing w:val="16"/>
                <w:w w:val="105"/>
                <w:sz w:val="11"/>
              </w:rPr>
              <w:t>.</w:t>
            </w:r>
            <w:r>
              <w:rPr>
                <w:color w:val="231F20"/>
                <w:spacing w:val="27"/>
                <w:w w:val="105"/>
                <w:sz w:val="11"/>
              </w:rPr>
              <w:t xml:space="preserve"> </w:t>
            </w:r>
            <w:r>
              <w:rPr>
                <w:color w:val="231F20"/>
                <w:spacing w:val="16"/>
                <w:w w:val="105"/>
                <w:sz w:val="11"/>
              </w:rPr>
              <w:t>.</w:t>
            </w:r>
            <w:r>
              <w:rPr>
                <w:color w:val="231F20"/>
                <w:spacing w:val="27"/>
                <w:w w:val="105"/>
                <w:sz w:val="11"/>
              </w:rPr>
              <w:t xml:space="preserve"> </w:t>
            </w:r>
            <w:r>
              <w:rPr>
                <w:color w:val="231F20"/>
                <w:spacing w:val="16"/>
                <w:w w:val="105"/>
                <w:sz w:val="11"/>
              </w:rPr>
              <w:t>.</w:t>
            </w:r>
            <w:r>
              <w:rPr>
                <w:color w:val="231F20"/>
                <w:spacing w:val="27"/>
                <w:w w:val="105"/>
                <w:sz w:val="11"/>
              </w:rPr>
              <w:t xml:space="preserve"> </w:t>
            </w:r>
            <w:r>
              <w:rPr>
                <w:color w:val="231F20"/>
                <w:spacing w:val="16"/>
                <w:w w:val="105"/>
                <w:sz w:val="11"/>
              </w:rPr>
              <w:t>.</w:t>
            </w:r>
            <w:r>
              <w:rPr>
                <w:color w:val="231F20"/>
                <w:spacing w:val="26"/>
                <w:w w:val="105"/>
                <w:sz w:val="11"/>
              </w:rPr>
              <w:t xml:space="preserve"> </w:t>
            </w:r>
            <w:r>
              <w:rPr>
                <w:color w:val="231F20"/>
                <w:spacing w:val="-10"/>
                <w:w w:val="105"/>
                <w:sz w:val="11"/>
              </w:rPr>
              <w:t>.</w:t>
            </w:r>
            <w:r>
              <w:rPr>
                <w:color w:val="231F20"/>
                <w:spacing w:val="40"/>
                <w:w w:val="105"/>
                <w:sz w:val="11"/>
              </w:rPr>
              <w:t xml:space="preserve"> </w:t>
            </w:r>
          </w:p>
        </w:tc>
        <w:tc>
          <w:tcPr>
            <w:tcW w:w="1716" w:type="dxa"/>
          </w:tcPr>
          <w:p w:rsidR="00A33C7B" w:rsidRDefault="00A33C7B">
            <w:pPr>
              <w:pStyle w:val="TableParagraph"/>
              <w:ind w:left="0"/>
              <w:rPr>
                <w:rFonts w:ascii="Times New Roman"/>
                <w:sz w:val="16"/>
              </w:rPr>
            </w:pPr>
          </w:p>
        </w:tc>
        <w:tc>
          <w:tcPr>
            <w:tcW w:w="1768" w:type="dxa"/>
          </w:tcPr>
          <w:p w:rsidR="00A33C7B" w:rsidRDefault="00A33C7B">
            <w:pPr>
              <w:pStyle w:val="TableParagraph"/>
              <w:ind w:left="0"/>
              <w:rPr>
                <w:rFonts w:ascii="Times New Roman"/>
                <w:sz w:val="16"/>
              </w:rPr>
            </w:pPr>
          </w:p>
        </w:tc>
        <w:tc>
          <w:tcPr>
            <w:tcW w:w="1814" w:type="dxa"/>
          </w:tcPr>
          <w:p w:rsidR="00A33C7B" w:rsidRDefault="00A33C7B">
            <w:pPr>
              <w:pStyle w:val="TableParagraph"/>
              <w:ind w:left="0"/>
              <w:rPr>
                <w:rFonts w:ascii="Times New Roman"/>
                <w:sz w:val="16"/>
              </w:rPr>
            </w:pPr>
          </w:p>
        </w:tc>
      </w:tr>
      <w:tr w:rsidR="00A33C7B">
        <w:trPr>
          <w:trHeight w:val="269"/>
        </w:trPr>
        <w:tc>
          <w:tcPr>
            <w:tcW w:w="1207" w:type="dxa"/>
            <w:vMerge/>
            <w:tcBorders>
              <w:top w:val="nil"/>
            </w:tcBorders>
          </w:tcPr>
          <w:p w:rsidR="00A33C7B" w:rsidRDefault="00A33C7B">
            <w:pPr>
              <w:rPr>
                <w:sz w:val="2"/>
                <w:szCs w:val="2"/>
              </w:rPr>
            </w:pPr>
          </w:p>
        </w:tc>
        <w:tc>
          <w:tcPr>
            <w:tcW w:w="4056" w:type="dxa"/>
          </w:tcPr>
          <w:p w:rsidR="00A33C7B" w:rsidRDefault="0089559E">
            <w:pPr>
              <w:pStyle w:val="TableParagraph"/>
              <w:spacing w:before="81"/>
              <w:ind w:left="84"/>
              <w:rPr>
                <w:sz w:val="11"/>
              </w:rPr>
            </w:pPr>
            <w:r>
              <w:rPr>
                <w:color w:val="231F20"/>
                <w:w w:val="105"/>
                <w:sz w:val="14"/>
              </w:rPr>
              <w:t>Royalty</w:t>
            </w:r>
            <w:r>
              <w:rPr>
                <w:color w:val="231F20"/>
                <w:spacing w:val="-8"/>
                <w:w w:val="105"/>
                <w:sz w:val="14"/>
              </w:rPr>
              <w:t xml:space="preserve"> </w:t>
            </w:r>
            <w:r>
              <w:rPr>
                <w:color w:val="231F20"/>
                <w:w w:val="105"/>
                <w:sz w:val="14"/>
              </w:rPr>
              <w:t>income</w:t>
            </w:r>
            <w:r>
              <w:rPr>
                <w:color w:val="231F20"/>
                <w:spacing w:val="-7"/>
                <w:w w:val="105"/>
                <w:sz w:val="14"/>
              </w:rPr>
              <w:t xml:space="preserve"> </w:t>
            </w:r>
            <w:r>
              <w:rPr>
                <w:color w:val="231F20"/>
                <w:w w:val="105"/>
                <w:sz w:val="14"/>
              </w:rPr>
              <w:t>(loss)</w:t>
            </w:r>
            <w:r>
              <w:rPr>
                <w:color w:val="231F20"/>
                <w:spacing w:val="47"/>
                <w:w w:val="105"/>
                <w:sz w:val="14"/>
              </w:rPr>
              <w:t xml:space="preserve">  </w:t>
            </w:r>
            <w:r>
              <w:rPr>
                <w:color w:val="231F20"/>
                <w:spacing w:val="16"/>
                <w:w w:val="105"/>
                <w:sz w:val="11"/>
              </w:rPr>
              <w:t>.</w:t>
            </w:r>
            <w:r>
              <w:rPr>
                <w:color w:val="231F20"/>
                <w:spacing w:val="26"/>
                <w:w w:val="105"/>
                <w:sz w:val="11"/>
              </w:rPr>
              <w:t xml:space="preserve"> </w:t>
            </w:r>
            <w:r>
              <w:rPr>
                <w:color w:val="231F20"/>
                <w:spacing w:val="16"/>
                <w:w w:val="105"/>
                <w:sz w:val="11"/>
              </w:rPr>
              <w:t>.</w:t>
            </w:r>
            <w:r>
              <w:rPr>
                <w:color w:val="231F20"/>
                <w:spacing w:val="26"/>
                <w:w w:val="105"/>
                <w:sz w:val="11"/>
              </w:rPr>
              <w:t xml:space="preserve"> </w:t>
            </w:r>
            <w:r>
              <w:rPr>
                <w:color w:val="231F20"/>
                <w:spacing w:val="16"/>
                <w:w w:val="105"/>
                <w:sz w:val="11"/>
              </w:rPr>
              <w:t>.</w:t>
            </w:r>
            <w:r>
              <w:rPr>
                <w:color w:val="231F20"/>
                <w:spacing w:val="27"/>
                <w:w w:val="105"/>
                <w:sz w:val="11"/>
              </w:rPr>
              <w:t xml:space="preserve"> </w:t>
            </w:r>
            <w:r>
              <w:rPr>
                <w:color w:val="231F20"/>
                <w:spacing w:val="16"/>
                <w:w w:val="105"/>
                <w:sz w:val="11"/>
              </w:rPr>
              <w:t>.</w:t>
            </w:r>
            <w:r>
              <w:rPr>
                <w:color w:val="231F20"/>
                <w:spacing w:val="26"/>
                <w:w w:val="105"/>
                <w:sz w:val="11"/>
              </w:rPr>
              <w:t xml:space="preserve"> </w:t>
            </w:r>
            <w:r>
              <w:rPr>
                <w:color w:val="231F20"/>
                <w:spacing w:val="16"/>
                <w:w w:val="105"/>
                <w:sz w:val="11"/>
              </w:rPr>
              <w:t>.</w:t>
            </w:r>
            <w:r>
              <w:rPr>
                <w:color w:val="231F20"/>
                <w:spacing w:val="26"/>
                <w:w w:val="105"/>
                <w:sz w:val="11"/>
              </w:rPr>
              <w:t xml:space="preserve"> </w:t>
            </w:r>
            <w:r>
              <w:rPr>
                <w:color w:val="231F20"/>
                <w:spacing w:val="16"/>
                <w:w w:val="105"/>
                <w:sz w:val="11"/>
              </w:rPr>
              <w:t>.</w:t>
            </w:r>
            <w:r>
              <w:rPr>
                <w:color w:val="231F20"/>
                <w:spacing w:val="27"/>
                <w:w w:val="105"/>
                <w:sz w:val="11"/>
              </w:rPr>
              <w:t xml:space="preserve"> </w:t>
            </w:r>
            <w:r>
              <w:rPr>
                <w:color w:val="231F20"/>
                <w:spacing w:val="16"/>
                <w:w w:val="105"/>
                <w:sz w:val="11"/>
              </w:rPr>
              <w:t>.</w:t>
            </w:r>
            <w:r>
              <w:rPr>
                <w:color w:val="231F20"/>
                <w:spacing w:val="26"/>
                <w:w w:val="105"/>
                <w:sz w:val="11"/>
              </w:rPr>
              <w:t xml:space="preserve"> </w:t>
            </w:r>
            <w:r>
              <w:rPr>
                <w:color w:val="231F20"/>
                <w:spacing w:val="16"/>
                <w:w w:val="105"/>
                <w:sz w:val="11"/>
              </w:rPr>
              <w:t>.</w:t>
            </w:r>
            <w:r>
              <w:rPr>
                <w:color w:val="231F20"/>
                <w:spacing w:val="26"/>
                <w:w w:val="105"/>
                <w:sz w:val="11"/>
              </w:rPr>
              <w:t xml:space="preserve"> </w:t>
            </w:r>
            <w:r>
              <w:rPr>
                <w:color w:val="231F20"/>
                <w:spacing w:val="16"/>
                <w:w w:val="105"/>
                <w:sz w:val="11"/>
              </w:rPr>
              <w:t>.</w:t>
            </w:r>
            <w:r>
              <w:rPr>
                <w:color w:val="231F20"/>
                <w:spacing w:val="27"/>
                <w:w w:val="105"/>
                <w:sz w:val="11"/>
              </w:rPr>
              <w:t xml:space="preserve"> </w:t>
            </w:r>
            <w:r>
              <w:rPr>
                <w:color w:val="231F20"/>
                <w:spacing w:val="16"/>
                <w:w w:val="105"/>
                <w:sz w:val="11"/>
              </w:rPr>
              <w:t>.</w:t>
            </w:r>
            <w:r>
              <w:rPr>
                <w:color w:val="231F20"/>
                <w:spacing w:val="26"/>
                <w:w w:val="105"/>
                <w:sz w:val="11"/>
              </w:rPr>
              <w:t xml:space="preserve"> </w:t>
            </w:r>
            <w:r>
              <w:rPr>
                <w:color w:val="231F20"/>
                <w:spacing w:val="16"/>
                <w:w w:val="105"/>
                <w:sz w:val="11"/>
              </w:rPr>
              <w:t>.</w:t>
            </w:r>
            <w:r>
              <w:rPr>
                <w:color w:val="231F20"/>
                <w:spacing w:val="26"/>
                <w:w w:val="105"/>
                <w:sz w:val="11"/>
              </w:rPr>
              <w:t xml:space="preserve"> </w:t>
            </w:r>
            <w:r>
              <w:rPr>
                <w:color w:val="231F20"/>
                <w:spacing w:val="16"/>
                <w:w w:val="105"/>
                <w:sz w:val="11"/>
              </w:rPr>
              <w:t>.</w:t>
            </w:r>
            <w:r>
              <w:rPr>
                <w:color w:val="231F20"/>
                <w:spacing w:val="27"/>
                <w:w w:val="105"/>
                <w:sz w:val="11"/>
              </w:rPr>
              <w:t xml:space="preserve"> </w:t>
            </w:r>
            <w:r>
              <w:rPr>
                <w:color w:val="231F20"/>
                <w:spacing w:val="16"/>
                <w:w w:val="105"/>
                <w:sz w:val="11"/>
              </w:rPr>
              <w:t>.</w:t>
            </w:r>
            <w:r>
              <w:rPr>
                <w:color w:val="231F20"/>
                <w:spacing w:val="26"/>
                <w:w w:val="105"/>
                <w:sz w:val="11"/>
              </w:rPr>
              <w:t xml:space="preserve"> </w:t>
            </w:r>
            <w:r>
              <w:rPr>
                <w:color w:val="231F20"/>
                <w:spacing w:val="16"/>
                <w:w w:val="105"/>
                <w:sz w:val="11"/>
              </w:rPr>
              <w:t>.</w:t>
            </w:r>
            <w:r>
              <w:rPr>
                <w:color w:val="231F20"/>
                <w:spacing w:val="26"/>
                <w:w w:val="105"/>
                <w:sz w:val="11"/>
              </w:rPr>
              <w:t xml:space="preserve"> </w:t>
            </w:r>
            <w:r>
              <w:rPr>
                <w:color w:val="231F20"/>
                <w:spacing w:val="16"/>
                <w:w w:val="105"/>
                <w:sz w:val="11"/>
              </w:rPr>
              <w:t>.</w:t>
            </w:r>
            <w:r>
              <w:rPr>
                <w:color w:val="231F20"/>
                <w:spacing w:val="27"/>
                <w:w w:val="105"/>
                <w:sz w:val="11"/>
              </w:rPr>
              <w:t xml:space="preserve"> </w:t>
            </w:r>
            <w:r>
              <w:rPr>
                <w:color w:val="231F20"/>
                <w:spacing w:val="16"/>
                <w:w w:val="105"/>
                <w:sz w:val="11"/>
              </w:rPr>
              <w:t>.</w:t>
            </w:r>
            <w:r>
              <w:rPr>
                <w:color w:val="231F20"/>
                <w:spacing w:val="26"/>
                <w:w w:val="105"/>
                <w:sz w:val="11"/>
              </w:rPr>
              <w:t xml:space="preserve"> </w:t>
            </w:r>
            <w:r>
              <w:rPr>
                <w:color w:val="231F20"/>
                <w:spacing w:val="16"/>
                <w:w w:val="105"/>
                <w:sz w:val="11"/>
              </w:rPr>
              <w:t>.</w:t>
            </w:r>
            <w:r>
              <w:rPr>
                <w:color w:val="231F20"/>
                <w:spacing w:val="26"/>
                <w:w w:val="105"/>
                <w:sz w:val="11"/>
              </w:rPr>
              <w:t xml:space="preserve"> </w:t>
            </w:r>
            <w:r>
              <w:rPr>
                <w:color w:val="231F20"/>
                <w:spacing w:val="16"/>
                <w:w w:val="105"/>
                <w:sz w:val="11"/>
              </w:rPr>
              <w:t>.</w:t>
            </w:r>
            <w:r>
              <w:rPr>
                <w:color w:val="231F20"/>
                <w:spacing w:val="27"/>
                <w:w w:val="105"/>
                <w:sz w:val="11"/>
              </w:rPr>
              <w:t xml:space="preserve"> </w:t>
            </w:r>
            <w:r>
              <w:rPr>
                <w:color w:val="231F20"/>
                <w:spacing w:val="16"/>
                <w:w w:val="105"/>
                <w:sz w:val="11"/>
              </w:rPr>
              <w:t>.</w:t>
            </w:r>
            <w:r>
              <w:rPr>
                <w:color w:val="231F20"/>
                <w:spacing w:val="26"/>
                <w:w w:val="105"/>
                <w:sz w:val="11"/>
              </w:rPr>
              <w:t xml:space="preserve"> </w:t>
            </w:r>
            <w:r>
              <w:rPr>
                <w:color w:val="231F20"/>
                <w:spacing w:val="16"/>
                <w:w w:val="105"/>
                <w:sz w:val="11"/>
              </w:rPr>
              <w:t>.</w:t>
            </w:r>
            <w:r>
              <w:rPr>
                <w:color w:val="231F20"/>
                <w:spacing w:val="26"/>
                <w:w w:val="105"/>
                <w:sz w:val="11"/>
              </w:rPr>
              <w:t xml:space="preserve"> </w:t>
            </w:r>
            <w:r>
              <w:rPr>
                <w:color w:val="231F20"/>
                <w:spacing w:val="-10"/>
                <w:w w:val="105"/>
                <w:sz w:val="11"/>
              </w:rPr>
              <w:t>.</w:t>
            </w:r>
            <w:r>
              <w:rPr>
                <w:color w:val="231F20"/>
                <w:spacing w:val="40"/>
                <w:w w:val="105"/>
                <w:sz w:val="11"/>
              </w:rPr>
              <w:t xml:space="preserve"> </w:t>
            </w:r>
          </w:p>
        </w:tc>
        <w:tc>
          <w:tcPr>
            <w:tcW w:w="1716" w:type="dxa"/>
          </w:tcPr>
          <w:p w:rsidR="00A33C7B" w:rsidRDefault="00A33C7B">
            <w:pPr>
              <w:pStyle w:val="TableParagraph"/>
              <w:ind w:left="0"/>
              <w:rPr>
                <w:rFonts w:ascii="Times New Roman"/>
                <w:sz w:val="16"/>
              </w:rPr>
            </w:pPr>
          </w:p>
        </w:tc>
        <w:tc>
          <w:tcPr>
            <w:tcW w:w="1768" w:type="dxa"/>
          </w:tcPr>
          <w:p w:rsidR="00A33C7B" w:rsidRDefault="00A33C7B">
            <w:pPr>
              <w:pStyle w:val="TableParagraph"/>
              <w:ind w:left="0"/>
              <w:rPr>
                <w:rFonts w:ascii="Times New Roman"/>
                <w:sz w:val="16"/>
              </w:rPr>
            </w:pPr>
          </w:p>
        </w:tc>
        <w:tc>
          <w:tcPr>
            <w:tcW w:w="1814" w:type="dxa"/>
          </w:tcPr>
          <w:p w:rsidR="00A33C7B" w:rsidRDefault="00A33C7B">
            <w:pPr>
              <w:pStyle w:val="TableParagraph"/>
              <w:ind w:left="0"/>
              <w:rPr>
                <w:rFonts w:ascii="Times New Roman"/>
                <w:sz w:val="16"/>
              </w:rPr>
            </w:pPr>
          </w:p>
        </w:tc>
      </w:tr>
      <w:tr w:rsidR="00A33C7B">
        <w:trPr>
          <w:trHeight w:val="270"/>
        </w:trPr>
        <w:tc>
          <w:tcPr>
            <w:tcW w:w="1207" w:type="dxa"/>
            <w:vMerge/>
            <w:tcBorders>
              <w:top w:val="nil"/>
            </w:tcBorders>
          </w:tcPr>
          <w:p w:rsidR="00A33C7B" w:rsidRDefault="00A33C7B">
            <w:pPr>
              <w:rPr>
                <w:sz w:val="2"/>
                <w:szCs w:val="2"/>
              </w:rPr>
            </w:pPr>
          </w:p>
        </w:tc>
        <w:tc>
          <w:tcPr>
            <w:tcW w:w="4056" w:type="dxa"/>
          </w:tcPr>
          <w:p w:rsidR="00A33C7B" w:rsidRDefault="0089559E">
            <w:pPr>
              <w:pStyle w:val="TableParagraph"/>
              <w:spacing w:before="81"/>
              <w:ind w:left="84"/>
              <w:rPr>
                <w:sz w:val="11"/>
              </w:rPr>
            </w:pPr>
            <w:r>
              <w:rPr>
                <w:color w:val="231F20"/>
                <w:w w:val="105"/>
                <w:sz w:val="14"/>
              </w:rPr>
              <w:t>Section</w:t>
            </w:r>
            <w:r>
              <w:rPr>
                <w:color w:val="231F20"/>
                <w:spacing w:val="-8"/>
                <w:w w:val="105"/>
                <w:sz w:val="14"/>
              </w:rPr>
              <w:t xml:space="preserve"> </w:t>
            </w:r>
            <w:r>
              <w:rPr>
                <w:color w:val="231F20"/>
                <w:w w:val="105"/>
                <w:sz w:val="14"/>
              </w:rPr>
              <w:t>1231</w:t>
            </w:r>
            <w:r>
              <w:rPr>
                <w:color w:val="231F20"/>
                <w:spacing w:val="-7"/>
                <w:w w:val="105"/>
                <w:sz w:val="14"/>
              </w:rPr>
              <w:t xml:space="preserve"> </w:t>
            </w:r>
            <w:r>
              <w:rPr>
                <w:color w:val="231F20"/>
                <w:w w:val="105"/>
                <w:sz w:val="14"/>
              </w:rPr>
              <w:t>gain</w:t>
            </w:r>
            <w:r>
              <w:rPr>
                <w:color w:val="231F20"/>
                <w:spacing w:val="-8"/>
                <w:w w:val="105"/>
                <w:sz w:val="14"/>
              </w:rPr>
              <w:t xml:space="preserve"> </w:t>
            </w:r>
            <w:r>
              <w:rPr>
                <w:color w:val="231F20"/>
                <w:w w:val="105"/>
                <w:sz w:val="14"/>
              </w:rPr>
              <w:t>(loss)</w:t>
            </w:r>
            <w:r>
              <w:rPr>
                <w:color w:val="231F20"/>
                <w:spacing w:val="74"/>
                <w:w w:val="105"/>
                <w:sz w:val="14"/>
              </w:rPr>
              <w:t xml:space="preserve"> </w:t>
            </w:r>
            <w:r>
              <w:rPr>
                <w:color w:val="231F20"/>
                <w:spacing w:val="16"/>
                <w:w w:val="105"/>
                <w:sz w:val="11"/>
              </w:rPr>
              <w:t>.</w:t>
            </w:r>
            <w:r>
              <w:rPr>
                <w:color w:val="231F20"/>
                <w:spacing w:val="27"/>
                <w:w w:val="105"/>
                <w:sz w:val="11"/>
              </w:rPr>
              <w:t xml:space="preserve"> </w:t>
            </w:r>
            <w:r>
              <w:rPr>
                <w:color w:val="231F20"/>
                <w:spacing w:val="16"/>
                <w:w w:val="105"/>
                <w:sz w:val="11"/>
              </w:rPr>
              <w:t>.</w:t>
            </w:r>
            <w:r>
              <w:rPr>
                <w:color w:val="231F20"/>
                <w:spacing w:val="26"/>
                <w:w w:val="105"/>
                <w:sz w:val="11"/>
              </w:rPr>
              <w:t xml:space="preserve"> </w:t>
            </w:r>
            <w:r>
              <w:rPr>
                <w:color w:val="231F20"/>
                <w:spacing w:val="16"/>
                <w:w w:val="105"/>
                <w:sz w:val="11"/>
              </w:rPr>
              <w:t>.</w:t>
            </w:r>
            <w:r>
              <w:rPr>
                <w:color w:val="231F20"/>
                <w:spacing w:val="26"/>
                <w:w w:val="105"/>
                <w:sz w:val="11"/>
              </w:rPr>
              <w:t xml:space="preserve"> </w:t>
            </w:r>
            <w:r>
              <w:rPr>
                <w:color w:val="231F20"/>
                <w:spacing w:val="16"/>
                <w:w w:val="105"/>
                <w:sz w:val="11"/>
              </w:rPr>
              <w:t>.</w:t>
            </w:r>
            <w:r>
              <w:rPr>
                <w:color w:val="231F20"/>
                <w:spacing w:val="27"/>
                <w:w w:val="105"/>
                <w:sz w:val="11"/>
              </w:rPr>
              <w:t xml:space="preserve"> </w:t>
            </w:r>
            <w:r>
              <w:rPr>
                <w:color w:val="231F20"/>
                <w:spacing w:val="16"/>
                <w:w w:val="105"/>
                <w:sz w:val="11"/>
              </w:rPr>
              <w:t>.</w:t>
            </w:r>
            <w:r>
              <w:rPr>
                <w:color w:val="231F20"/>
                <w:spacing w:val="26"/>
                <w:w w:val="105"/>
                <w:sz w:val="11"/>
              </w:rPr>
              <w:t xml:space="preserve"> </w:t>
            </w:r>
            <w:r>
              <w:rPr>
                <w:color w:val="231F20"/>
                <w:spacing w:val="16"/>
                <w:w w:val="105"/>
                <w:sz w:val="11"/>
              </w:rPr>
              <w:t>.</w:t>
            </w:r>
            <w:r>
              <w:rPr>
                <w:color w:val="231F20"/>
                <w:spacing w:val="27"/>
                <w:w w:val="105"/>
                <w:sz w:val="11"/>
              </w:rPr>
              <w:t xml:space="preserve"> </w:t>
            </w:r>
            <w:r>
              <w:rPr>
                <w:color w:val="231F20"/>
                <w:spacing w:val="16"/>
                <w:w w:val="105"/>
                <w:sz w:val="11"/>
              </w:rPr>
              <w:t>.</w:t>
            </w:r>
            <w:r>
              <w:rPr>
                <w:color w:val="231F20"/>
                <w:spacing w:val="26"/>
                <w:w w:val="105"/>
                <w:sz w:val="11"/>
              </w:rPr>
              <w:t xml:space="preserve"> </w:t>
            </w:r>
            <w:r>
              <w:rPr>
                <w:color w:val="231F20"/>
                <w:spacing w:val="16"/>
                <w:w w:val="105"/>
                <w:sz w:val="11"/>
              </w:rPr>
              <w:t>.</w:t>
            </w:r>
            <w:r>
              <w:rPr>
                <w:color w:val="231F20"/>
                <w:spacing w:val="26"/>
                <w:w w:val="105"/>
                <w:sz w:val="11"/>
              </w:rPr>
              <w:t xml:space="preserve"> </w:t>
            </w:r>
            <w:r>
              <w:rPr>
                <w:color w:val="231F20"/>
                <w:spacing w:val="16"/>
                <w:w w:val="105"/>
                <w:sz w:val="11"/>
              </w:rPr>
              <w:t>.</w:t>
            </w:r>
            <w:r>
              <w:rPr>
                <w:color w:val="231F20"/>
                <w:spacing w:val="27"/>
                <w:w w:val="105"/>
                <w:sz w:val="11"/>
              </w:rPr>
              <w:t xml:space="preserve"> </w:t>
            </w:r>
            <w:r>
              <w:rPr>
                <w:color w:val="231F20"/>
                <w:spacing w:val="16"/>
                <w:w w:val="105"/>
                <w:sz w:val="11"/>
              </w:rPr>
              <w:t>.</w:t>
            </w:r>
            <w:r>
              <w:rPr>
                <w:color w:val="231F20"/>
                <w:spacing w:val="26"/>
                <w:w w:val="105"/>
                <w:sz w:val="11"/>
              </w:rPr>
              <w:t xml:space="preserve"> </w:t>
            </w:r>
            <w:r>
              <w:rPr>
                <w:color w:val="231F20"/>
                <w:spacing w:val="16"/>
                <w:w w:val="105"/>
                <w:sz w:val="11"/>
              </w:rPr>
              <w:t>.</w:t>
            </w:r>
            <w:r>
              <w:rPr>
                <w:color w:val="231F20"/>
                <w:spacing w:val="27"/>
                <w:w w:val="105"/>
                <w:sz w:val="11"/>
              </w:rPr>
              <w:t xml:space="preserve"> </w:t>
            </w:r>
            <w:r>
              <w:rPr>
                <w:color w:val="231F20"/>
                <w:spacing w:val="16"/>
                <w:w w:val="105"/>
                <w:sz w:val="11"/>
              </w:rPr>
              <w:t>.</w:t>
            </w:r>
            <w:r>
              <w:rPr>
                <w:color w:val="231F20"/>
                <w:spacing w:val="26"/>
                <w:w w:val="105"/>
                <w:sz w:val="11"/>
              </w:rPr>
              <w:t xml:space="preserve"> </w:t>
            </w:r>
            <w:r>
              <w:rPr>
                <w:color w:val="231F20"/>
                <w:spacing w:val="16"/>
                <w:w w:val="105"/>
                <w:sz w:val="11"/>
              </w:rPr>
              <w:t>.</w:t>
            </w:r>
            <w:r>
              <w:rPr>
                <w:color w:val="231F20"/>
                <w:spacing w:val="27"/>
                <w:w w:val="105"/>
                <w:sz w:val="11"/>
              </w:rPr>
              <w:t xml:space="preserve"> </w:t>
            </w:r>
            <w:r>
              <w:rPr>
                <w:color w:val="231F20"/>
                <w:spacing w:val="16"/>
                <w:w w:val="105"/>
                <w:sz w:val="11"/>
              </w:rPr>
              <w:t>.</w:t>
            </w:r>
            <w:r>
              <w:rPr>
                <w:color w:val="231F20"/>
                <w:spacing w:val="26"/>
                <w:w w:val="105"/>
                <w:sz w:val="11"/>
              </w:rPr>
              <w:t xml:space="preserve"> </w:t>
            </w:r>
            <w:r>
              <w:rPr>
                <w:color w:val="231F20"/>
                <w:spacing w:val="16"/>
                <w:w w:val="105"/>
                <w:sz w:val="11"/>
              </w:rPr>
              <w:t>.</w:t>
            </w:r>
            <w:r>
              <w:rPr>
                <w:color w:val="231F20"/>
                <w:spacing w:val="26"/>
                <w:w w:val="105"/>
                <w:sz w:val="11"/>
              </w:rPr>
              <w:t xml:space="preserve"> </w:t>
            </w:r>
            <w:r>
              <w:rPr>
                <w:color w:val="231F20"/>
                <w:spacing w:val="16"/>
                <w:w w:val="105"/>
                <w:sz w:val="11"/>
              </w:rPr>
              <w:t>.</w:t>
            </w:r>
            <w:r>
              <w:rPr>
                <w:color w:val="231F20"/>
                <w:spacing w:val="27"/>
                <w:w w:val="105"/>
                <w:sz w:val="11"/>
              </w:rPr>
              <w:t xml:space="preserve"> </w:t>
            </w:r>
            <w:r>
              <w:rPr>
                <w:color w:val="231F20"/>
                <w:spacing w:val="16"/>
                <w:w w:val="105"/>
                <w:sz w:val="11"/>
              </w:rPr>
              <w:t>.</w:t>
            </w:r>
            <w:r>
              <w:rPr>
                <w:color w:val="231F20"/>
                <w:spacing w:val="26"/>
                <w:w w:val="105"/>
                <w:sz w:val="11"/>
              </w:rPr>
              <w:t xml:space="preserve"> </w:t>
            </w:r>
            <w:r>
              <w:rPr>
                <w:color w:val="231F20"/>
                <w:spacing w:val="16"/>
                <w:w w:val="105"/>
                <w:sz w:val="11"/>
              </w:rPr>
              <w:t>.</w:t>
            </w:r>
            <w:r>
              <w:rPr>
                <w:color w:val="231F20"/>
                <w:spacing w:val="27"/>
                <w:w w:val="105"/>
                <w:sz w:val="11"/>
              </w:rPr>
              <w:t xml:space="preserve"> </w:t>
            </w:r>
            <w:r>
              <w:rPr>
                <w:color w:val="231F20"/>
                <w:spacing w:val="16"/>
                <w:w w:val="105"/>
                <w:sz w:val="11"/>
              </w:rPr>
              <w:t>.</w:t>
            </w:r>
            <w:r>
              <w:rPr>
                <w:color w:val="231F20"/>
                <w:spacing w:val="26"/>
                <w:w w:val="105"/>
                <w:sz w:val="11"/>
              </w:rPr>
              <w:t xml:space="preserve"> </w:t>
            </w:r>
            <w:r>
              <w:rPr>
                <w:color w:val="231F20"/>
                <w:spacing w:val="-10"/>
                <w:w w:val="105"/>
                <w:sz w:val="11"/>
              </w:rPr>
              <w:t>.</w:t>
            </w:r>
            <w:r>
              <w:rPr>
                <w:color w:val="231F20"/>
                <w:spacing w:val="40"/>
                <w:w w:val="105"/>
                <w:sz w:val="11"/>
              </w:rPr>
              <w:t xml:space="preserve"> </w:t>
            </w:r>
          </w:p>
        </w:tc>
        <w:tc>
          <w:tcPr>
            <w:tcW w:w="1716" w:type="dxa"/>
          </w:tcPr>
          <w:p w:rsidR="00A33C7B" w:rsidRDefault="00A33C7B">
            <w:pPr>
              <w:pStyle w:val="TableParagraph"/>
              <w:ind w:left="0"/>
              <w:rPr>
                <w:rFonts w:ascii="Times New Roman"/>
                <w:sz w:val="16"/>
              </w:rPr>
            </w:pPr>
          </w:p>
        </w:tc>
        <w:tc>
          <w:tcPr>
            <w:tcW w:w="1768" w:type="dxa"/>
          </w:tcPr>
          <w:p w:rsidR="00A33C7B" w:rsidRDefault="00A33C7B">
            <w:pPr>
              <w:pStyle w:val="TableParagraph"/>
              <w:ind w:left="0"/>
              <w:rPr>
                <w:rFonts w:ascii="Times New Roman"/>
                <w:sz w:val="16"/>
              </w:rPr>
            </w:pPr>
          </w:p>
        </w:tc>
        <w:tc>
          <w:tcPr>
            <w:tcW w:w="1814" w:type="dxa"/>
          </w:tcPr>
          <w:p w:rsidR="00A33C7B" w:rsidRDefault="00A33C7B">
            <w:pPr>
              <w:pStyle w:val="TableParagraph"/>
              <w:ind w:left="0"/>
              <w:rPr>
                <w:rFonts w:ascii="Times New Roman"/>
                <w:sz w:val="16"/>
              </w:rPr>
            </w:pPr>
          </w:p>
        </w:tc>
      </w:tr>
      <w:tr w:rsidR="00A33C7B">
        <w:trPr>
          <w:trHeight w:val="269"/>
        </w:trPr>
        <w:tc>
          <w:tcPr>
            <w:tcW w:w="1207" w:type="dxa"/>
            <w:vMerge/>
            <w:tcBorders>
              <w:top w:val="nil"/>
            </w:tcBorders>
          </w:tcPr>
          <w:p w:rsidR="00A33C7B" w:rsidRDefault="00A33C7B">
            <w:pPr>
              <w:rPr>
                <w:sz w:val="2"/>
                <w:szCs w:val="2"/>
              </w:rPr>
            </w:pPr>
          </w:p>
        </w:tc>
        <w:tc>
          <w:tcPr>
            <w:tcW w:w="4056" w:type="dxa"/>
          </w:tcPr>
          <w:p w:rsidR="00A33C7B" w:rsidRDefault="0089559E">
            <w:pPr>
              <w:pStyle w:val="TableParagraph"/>
              <w:spacing w:before="81"/>
              <w:ind w:left="84"/>
              <w:rPr>
                <w:sz w:val="11"/>
              </w:rPr>
            </w:pPr>
            <w:r>
              <w:rPr>
                <w:color w:val="231F20"/>
                <w:w w:val="105"/>
                <w:sz w:val="14"/>
              </w:rPr>
              <w:t>Other</w:t>
            </w:r>
            <w:r>
              <w:rPr>
                <w:color w:val="231F20"/>
                <w:spacing w:val="-7"/>
                <w:w w:val="105"/>
                <w:sz w:val="14"/>
              </w:rPr>
              <w:t xml:space="preserve"> </w:t>
            </w:r>
            <w:r>
              <w:rPr>
                <w:color w:val="231F20"/>
                <w:w w:val="105"/>
                <w:sz w:val="14"/>
              </w:rPr>
              <w:t>income</w:t>
            </w:r>
            <w:r>
              <w:rPr>
                <w:color w:val="231F20"/>
                <w:spacing w:val="-7"/>
                <w:w w:val="105"/>
                <w:sz w:val="14"/>
              </w:rPr>
              <w:t xml:space="preserve"> </w:t>
            </w:r>
            <w:r>
              <w:rPr>
                <w:color w:val="231F20"/>
                <w:w w:val="105"/>
                <w:sz w:val="14"/>
              </w:rPr>
              <w:t>(loss)</w:t>
            </w:r>
            <w:r>
              <w:rPr>
                <w:color w:val="231F20"/>
                <w:spacing w:val="48"/>
                <w:w w:val="105"/>
                <w:sz w:val="14"/>
              </w:rPr>
              <w:t xml:space="preserve">  </w:t>
            </w:r>
            <w:r>
              <w:rPr>
                <w:color w:val="231F20"/>
                <w:spacing w:val="16"/>
                <w:w w:val="105"/>
                <w:sz w:val="11"/>
              </w:rPr>
              <w:t>.</w:t>
            </w:r>
            <w:r>
              <w:rPr>
                <w:color w:val="231F20"/>
                <w:spacing w:val="28"/>
                <w:w w:val="105"/>
                <w:sz w:val="11"/>
              </w:rPr>
              <w:t xml:space="preserve"> </w:t>
            </w:r>
            <w:r>
              <w:rPr>
                <w:color w:val="231F20"/>
                <w:spacing w:val="16"/>
                <w:w w:val="105"/>
                <w:sz w:val="11"/>
              </w:rPr>
              <w:t>.</w:t>
            </w:r>
            <w:r>
              <w:rPr>
                <w:color w:val="231F20"/>
                <w:spacing w:val="27"/>
                <w:w w:val="105"/>
                <w:sz w:val="11"/>
              </w:rPr>
              <w:t xml:space="preserve"> </w:t>
            </w:r>
            <w:r>
              <w:rPr>
                <w:color w:val="231F20"/>
                <w:spacing w:val="16"/>
                <w:w w:val="105"/>
                <w:sz w:val="11"/>
              </w:rPr>
              <w:t>.</w:t>
            </w:r>
            <w:r>
              <w:rPr>
                <w:color w:val="231F20"/>
                <w:spacing w:val="27"/>
                <w:w w:val="105"/>
                <w:sz w:val="11"/>
              </w:rPr>
              <w:t xml:space="preserve"> </w:t>
            </w:r>
            <w:r>
              <w:rPr>
                <w:color w:val="231F20"/>
                <w:spacing w:val="16"/>
                <w:w w:val="105"/>
                <w:sz w:val="11"/>
              </w:rPr>
              <w:t>.</w:t>
            </w:r>
            <w:r>
              <w:rPr>
                <w:color w:val="231F20"/>
                <w:spacing w:val="27"/>
                <w:w w:val="105"/>
                <w:sz w:val="11"/>
              </w:rPr>
              <w:t xml:space="preserve"> </w:t>
            </w:r>
            <w:r>
              <w:rPr>
                <w:color w:val="231F20"/>
                <w:spacing w:val="16"/>
                <w:w w:val="105"/>
                <w:sz w:val="11"/>
              </w:rPr>
              <w:t>.</w:t>
            </w:r>
            <w:r>
              <w:rPr>
                <w:color w:val="231F20"/>
                <w:spacing w:val="27"/>
                <w:w w:val="105"/>
                <w:sz w:val="11"/>
              </w:rPr>
              <w:t xml:space="preserve"> </w:t>
            </w:r>
            <w:r>
              <w:rPr>
                <w:color w:val="231F20"/>
                <w:spacing w:val="16"/>
                <w:w w:val="105"/>
                <w:sz w:val="11"/>
              </w:rPr>
              <w:t>.</w:t>
            </w:r>
            <w:r>
              <w:rPr>
                <w:color w:val="231F20"/>
                <w:spacing w:val="28"/>
                <w:w w:val="105"/>
                <w:sz w:val="11"/>
              </w:rPr>
              <w:t xml:space="preserve"> </w:t>
            </w:r>
            <w:r>
              <w:rPr>
                <w:color w:val="231F20"/>
                <w:spacing w:val="16"/>
                <w:w w:val="105"/>
                <w:sz w:val="11"/>
              </w:rPr>
              <w:t>.</w:t>
            </w:r>
            <w:r>
              <w:rPr>
                <w:color w:val="231F20"/>
                <w:spacing w:val="27"/>
                <w:w w:val="105"/>
                <w:sz w:val="11"/>
              </w:rPr>
              <w:t xml:space="preserve"> </w:t>
            </w:r>
            <w:r>
              <w:rPr>
                <w:color w:val="231F20"/>
                <w:spacing w:val="16"/>
                <w:w w:val="105"/>
                <w:sz w:val="11"/>
              </w:rPr>
              <w:t>.</w:t>
            </w:r>
            <w:r>
              <w:rPr>
                <w:color w:val="231F20"/>
                <w:spacing w:val="27"/>
                <w:w w:val="105"/>
                <w:sz w:val="11"/>
              </w:rPr>
              <w:t xml:space="preserve"> </w:t>
            </w:r>
            <w:r>
              <w:rPr>
                <w:color w:val="231F20"/>
                <w:spacing w:val="16"/>
                <w:w w:val="105"/>
                <w:sz w:val="11"/>
              </w:rPr>
              <w:t>.</w:t>
            </w:r>
            <w:r>
              <w:rPr>
                <w:color w:val="231F20"/>
                <w:spacing w:val="27"/>
                <w:w w:val="105"/>
                <w:sz w:val="11"/>
              </w:rPr>
              <w:t xml:space="preserve"> </w:t>
            </w:r>
            <w:r>
              <w:rPr>
                <w:color w:val="231F20"/>
                <w:spacing w:val="16"/>
                <w:w w:val="105"/>
                <w:sz w:val="11"/>
              </w:rPr>
              <w:t>.</w:t>
            </w:r>
            <w:r>
              <w:rPr>
                <w:color w:val="231F20"/>
                <w:spacing w:val="27"/>
                <w:w w:val="105"/>
                <w:sz w:val="11"/>
              </w:rPr>
              <w:t xml:space="preserve"> </w:t>
            </w:r>
            <w:r>
              <w:rPr>
                <w:color w:val="231F20"/>
                <w:spacing w:val="16"/>
                <w:w w:val="105"/>
                <w:sz w:val="11"/>
              </w:rPr>
              <w:t>.</w:t>
            </w:r>
            <w:r>
              <w:rPr>
                <w:color w:val="231F20"/>
                <w:spacing w:val="28"/>
                <w:w w:val="105"/>
                <w:sz w:val="11"/>
              </w:rPr>
              <w:t xml:space="preserve"> </w:t>
            </w:r>
            <w:r>
              <w:rPr>
                <w:color w:val="231F20"/>
                <w:spacing w:val="16"/>
                <w:w w:val="105"/>
                <w:sz w:val="11"/>
              </w:rPr>
              <w:t>.</w:t>
            </w:r>
            <w:r>
              <w:rPr>
                <w:color w:val="231F20"/>
                <w:spacing w:val="27"/>
                <w:w w:val="105"/>
                <w:sz w:val="11"/>
              </w:rPr>
              <w:t xml:space="preserve"> </w:t>
            </w:r>
            <w:r>
              <w:rPr>
                <w:color w:val="231F20"/>
                <w:spacing w:val="16"/>
                <w:w w:val="105"/>
                <w:sz w:val="11"/>
              </w:rPr>
              <w:t>.</w:t>
            </w:r>
            <w:r>
              <w:rPr>
                <w:color w:val="231F20"/>
                <w:spacing w:val="27"/>
                <w:w w:val="105"/>
                <w:sz w:val="11"/>
              </w:rPr>
              <w:t xml:space="preserve"> </w:t>
            </w:r>
            <w:r>
              <w:rPr>
                <w:color w:val="231F20"/>
                <w:spacing w:val="16"/>
                <w:w w:val="105"/>
                <w:sz w:val="11"/>
              </w:rPr>
              <w:t>.</w:t>
            </w:r>
            <w:r>
              <w:rPr>
                <w:color w:val="231F20"/>
                <w:spacing w:val="27"/>
                <w:w w:val="105"/>
                <w:sz w:val="11"/>
              </w:rPr>
              <w:t xml:space="preserve"> </w:t>
            </w:r>
            <w:r>
              <w:rPr>
                <w:color w:val="231F20"/>
                <w:spacing w:val="16"/>
                <w:w w:val="105"/>
                <w:sz w:val="11"/>
              </w:rPr>
              <w:t>.</w:t>
            </w:r>
            <w:r>
              <w:rPr>
                <w:color w:val="231F20"/>
                <w:spacing w:val="28"/>
                <w:w w:val="105"/>
                <w:sz w:val="11"/>
              </w:rPr>
              <w:t xml:space="preserve"> </w:t>
            </w:r>
            <w:r>
              <w:rPr>
                <w:color w:val="231F20"/>
                <w:spacing w:val="16"/>
                <w:w w:val="105"/>
                <w:sz w:val="11"/>
              </w:rPr>
              <w:t>.</w:t>
            </w:r>
            <w:r>
              <w:rPr>
                <w:color w:val="231F20"/>
                <w:spacing w:val="27"/>
                <w:w w:val="105"/>
                <w:sz w:val="11"/>
              </w:rPr>
              <w:t xml:space="preserve"> </w:t>
            </w:r>
            <w:r>
              <w:rPr>
                <w:color w:val="231F20"/>
                <w:spacing w:val="16"/>
                <w:w w:val="105"/>
                <w:sz w:val="11"/>
              </w:rPr>
              <w:t>.</w:t>
            </w:r>
            <w:r>
              <w:rPr>
                <w:color w:val="231F20"/>
                <w:spacing w:val="27"/>
                <w:w w:val="105"/>
                <w:sz w:val="11"/>
              </w:rPr>
              <w:t xml:space="preserve"> </w:t>
            </w:r>
            <w:r>
              <w:rPr>
                <w:color w:val="231F20"/>
                <w:spacing w:val="16"/>
                <w:w w:val="105"/>
                <w:sz w:val="11"/>
              </w:rPr>
              <w:t>.</w:t>
            </w:r>
            <w:r>
              <w:rPr>
                <w:color w:val="231F20"/>
                <w:spacing w:val="27"/>
                <w:w w:val="105"/>
                <w:sz w:val="11"/>
              </w:rPr>
              <w:t xml:space="preserve"> </w:t>
            </w:r>
            <w:r>
              <w:rPr>
                <w:color w:val="231F20"/>
                <w:spacing w:val="16"/>
                <w:w w:val="105"/>
                <w:sz w:val="11"/>
              </w:rPr>
              <w:t>.</w:t>
            </w:r>
            <w:r>
              <w:rPr>
                <w:color w:val="231F20"/>
                <w:spacing w:val="27"/>
                <w:w w:val="105"/>
                <w:sz w:val="11"/>
              </w:rPr>
              <w:t xml:space="preserve"> </w:t>
            </w:r>
            <w:r>
              <w:rPr>
                <w:color w:val="231F20"/>
                <w:spacing w:val="16"/>
                <w:w w:val="105"/>
                <w:sz w:val="11"/>
              </w:rPr>
              <w:t>.</w:t>
            </w:r>
            <w:r>
              <w:rPr>
                <w:color w:val="231F20"/>
                <w:spacing w:val="28"/>
                <w:w w:val="105"/>
                <w:sz w:val="11"/>
              </w:rPr>
              <w:t xml:space="preserve"> </w:t>
            </w:r>
            <w:r>
              <w:rPr>
                <w:color w:val="231F20"/>
                <w:spacing w:val="16"/>
                <w:w w:val="105"/>
                <w:sz w:val="11"/>
              </w:rPr>
              <w:t>.</w:t>
            </w:r>
            <w:r>
              <w:rPr>
                <w:color w:val="231F20"/>
                <w:spacing w:val="27"/>
                <w:w w:val="105"/>
                <w:sz w:val="11"/>
              </w:rPr>
              <w:t xml:space="preserve"> </w:t>
            </w:r>
            <w:r>
              <w:rPr>
                <w:color w:val="231F20"/>
                <w:spacing w:val="-10"/>
                <w:w w:val="105"/>
                <w:sz w:val="11"/>
              </w:rPr>
              <w:t>.</w:t>
            </w:r>
            <w:r>
              <w:rPr>
                <w:color w:val="231F20"/>
                <w:spacing w:val="40"/>
                <w:w w:val="105"/>
                <w:sz w:val="11"/>
              </w:rPr>
              <w:t xml:space="preserve"> </w:t>
            </w:r>
          </w:p>
        </w:tc>
        <w:tc>
          <w:tcPr>
            <w:tcW w:w="1716" w:type="dxa"/>
          </w:tcPr>
          <w:p w:rsidR="00A33C7B" w:rsidRDefault="00A33C7B">
            <w:pPr>
              <w:pStyle w:val="TableParagraph"/>
              <w:ind w:left="0"/>
              <w:rPr>
                <w:rFonts w:ascii="Times New Roman"/>
                <w:sz w:val="16"/>
              </w:rPr>
            </w:pPr>
          </w:p>
        </w:tc>
        <w:tc>
          <w:tcPr>
            <w:tcW w:w="1768" w:type="dxa"/>
          </w:tcPr>
          <w:p w:rsidR="00A33C7B" w:rsidRDefault="00A33C7B">
            <w:pPr>
              <w:pStyle w:val="TableParagraph"/>
              <w:ind w:left="0"/>
              <w:rPr>
                <w:rFonts w:ascii="Times New Roman"/>
                <w:sz w:val="16"/>
              </w:rPr>
            </w:pPr>
          </w:p>
        </w:tc>
        <w:tc>
          <w:tcPr>
            <w:tcW w:w="1814" w:type="dxa"/>
          </w:tcPr>
          <w:p w:rsidR="00A33C7B" w:rsidRDefault="00A33C7B">
            <w:pPr>
              <w:pStyle w:val="TableParagraph"/>
              <w:ind w:left="0"/>
              <w:rPr>
                <w:rFonts w:ascii="Times New Roman"/>
                <w:sz w:val="16"/>
              </w:rPr>
            </w:pPr>
          </w:p>
        </w:tc>
      </w:tr>
      <w:tr w:rsidR="00A33C7B">
        <w:trPr>
          <w:trHeight w:val="269"/>
        </w:trPr>
        <w:tc>
          <w:tcPr>
            <w:tcW w:w="1207" w:type="dxa"/>
            <w:vMerge/>
            <w:tcBorders>
              <w:top w:val="nil"/>
            </w:tcBorders>
          </w:tcPr>
          <w:p w:rsidR="00A33C7B" w:rsidRDefault="00A33C7B">
            <w:pPr>
              <w:rPr>
                <w:sz w:val="2"/>
                <w:szCs w:val="2"/>
              </w:rPr>
            </w:pPr>
          </w:p>
        </w:tc>
        <w:tc>
          <w:tcPr>
            <w:tcW w:w="4056" w:type="dxa"/>
          </w:tcPr>
          <w:p w:rsidR="00A33C7B" w:rsidRDefault="0089559E">
            <w:pPr>
              <w:pStyle w:val="TableParagraph"/>
              <w:spacing w:before="81"/>
              <w:ind w:left="84"/>
              <w:rPr>
                <w:sz w:val="11"/>
              </w:rPr>
            </w:pPr>
            <w:r>
              <w:rPr>
                <w:color w:val="231F20"/>
                <w:w w:val="105"/>
                <w:sz w:val="14"/>
              </w:rPr>
              <w:t>Section</w:t>
            </w:r>
            <w:r>
              <w:rPr>
                <w:color w:val="231F20"/>
                <w:spacing w:val="-8"/>
                <w:w w:val="105"/>
                <w:sz w:val="14"/>
              </w:rPr>
              <w:t xml:space="preserve"> </w:t>
            </w:r>
            <w:r>
              <w:rPr>
                <w:color w:val="231F20"/>
                <w:w w:val="105"/>
                <w:sz w:val="14"/>
              </w:rPr>
              <w:t>179</w:t>
            </w:r>
            <w:r>
              <w:rPr>
                <w:color w:val="231F20"/>
                <w:spacing w:val="-7"/>
                <w:w w:val="105"/>
                <w:sz w:val="14"/>
              </w:rPr>
              <w:t xml:space="preserve"> </w:t>
            </w:r>
            <w:r>
              <w:rPr>
                <w:color w:val="231F20"/>
                <w:w w:val="105"/>
                <w:sz w:val="14"/>
              </w:rPr>
              <w:t>deduction</w:t>
            </w:r>
            <w:r>
              <w:rPr>
                <w:color w:val="231F20"/>
                <w:spacing w:val="75"/>
                <w:w w:val="105"/>
                <w:sz w:val="14"/>
              </w:rPr>
              <w:t xml:space="preserve"> </w:t>
            </w:r>
            <w:r>
              <w:rPr>
                <w:color w:val="231F20"/>
                <w:spacing w:val="16"/>
                <w:w w:val="105"/>
                <w:sz w:val="11"/>
              </w:rPr>
              <w:t>.</w:t>
            </w:r>
            <w:r>
              <w:rPr>
                <w:color w:val="231F20"/>
                <w:spacing w:val="27"/>
                <w:w w:val="105"/>
                <w:sz w:val="11"/>
              </w:rPr>
              <w:t xml:space="preserve"> </w:t>
            </w:r>
            <w:r>
              <w:rPr>
                <w:color w:val="231F20"/>
                <w:spacing w:val="16"/>
                <w:w w:val="105"/>
                <w:sz w:val="11"/>
              </w:rPr>
              <w:t>.</w:t>
            </w:r>
            <w:r>
              <w:rPr>
                <w:color w:val="231F20"/>
                <w:spacing w:val="27"/>
                <w:w w:val="105"/>
                <w:sz w:val="11"/>
              </w:rPr>
              <w:t xml:space="preserve"> </w:t>
            </w:r>
            <w:r>
              <w:rPr>
                <w:color w:val="231F20"/>
                <w:spacing w:val="16"/>
                <w:w w:val="105"/>
                <w:sz w:val="11"/>
              </w:rPr>
              <w:t>.</w:t>
            </w:r>
            <w:r>
              <w:rPr>
                <w:color w:val="231F20"/>
                <w:spacing w:val="27"/>
                <w:w w:val="105"/>
                <w:sz w:val="11"/>
              </w:rPr>
              <w:t xml:space="preserve"> </w:t>
            </w:r>
            <w:r>
              <w:rPr>
                <w:color w:val="231F20"/>
                <w:spacing w:val="16"/>
                <w:w w:val="105"/>
                <w:sz w:val="11"/>
              </w:rPr>
              <w:t>.</w:t>
            </w:r>
            <w:r>
              <w:rPr>
                <w:color w:val="231F20"/>
                <w:spacing w:val="27"/>
                <w:w w:val="105"/>
                <w:sz w:val="11"/>
              </w:rPr>
              <w:t xml:space="preserve"> </w:t>
            </w:r>
            <w:r>
              <w:rPr>
                <w:color w:val="231F20"/>
                <w:spacing w:val="16"/>
                <w:w w:val="105"/>
                <w:sz w:val="11"/>
              </w:rPr>
              <w:t>.</w:t>
            </w:r>
            <w:r>
              <w:rPr>
                <w:color w:val="231F20"/>
                <w:spacing w:val="27"/>
                <w:w w:val="105"/>
                <w:sz w:val="11"/>
              </w:rPr>
              <w:t xml:space="preserve"> </w:t>
            </w:r>
            <w:r>
              <w:rPr>
                <w:color w:val="231F20"/>
                <w:spacing w:val="16"/>
                <w:w w:val="105"/>
                <w:sz w:val="11"/>
              </w:rPr>
              <w:t>.</w:t>
            </w:r>
            <w:r>
              <w:rPr>
                <w:color w:val="231F20"/>
                <w:spacing w:val="27"/>
                <w:w w:val="105"/>
                <w:sz w:val="11"/>
              </w:rPr>
              <w:t xml:space="preserve"> </w:t>
            </w:r>
            <w:r>
              <w:rPr>
                <w:color w:val="231F20"/>
                <w:spacing w:val="16"/>
                <w:w w:val="105"/>
                <w:sz w:val="11"/>
              </w:rPr>
              <w:t>.</w:t>
            </w:r>
            <w:r>
              <w:rPr>
                <w:color w:val="231F20"/>
                <w:spacing w:val="27"/>
                <w:w w:val="105"/>
                <w:sz w:val="11"/>
              </w:rPr>
              <w:t xml:space="preserve"> </w:t>
            </w:r>
            <w:r>
              <w:rPr>
                <w:color w:val="231F20"/>
                <w:spacing w:val="16"/>
                <w:w w:val="105"/>
                <w:sz w:val="11"/>
              </w:rPr>
              <w:t>.</w:t>
            </w:r>
            <w:r>
              <w:rPr>
                <w:color w:val="231F20"/>
                <w:spacing w:val="27"/>
                <w:w w:val="105"/>
                <w:sz w:val="11"/>
              </w:rPr>
              <w:t xml:space="preserve"> </w:t>
            </w:r>
            <w:r>
              <w:rPr>
                <w:color w:val="231F20"/>
                <w:spacing w:val="16"/>
                <w:w w:val="105"/>
                <w:sz w:val="11"/>
              </w:rPr>
              <w:t>.</w:t>
            </w:r>
            <w:r>
              <w:rPr>
                <w:color w:val="231F20"/>
                <w:spacing w:val="27"/>
                <w:w w:val="105"/>
                <w:sz w:val="11"/>
              </w:rPr>
              <w:t xml:space="preserve"> </w:t>
            </w:r>
            <w:r>
              <w:rPr>
                <w:color w:val="231F20"/>
                <w:spacing w:val="16"/>
                <w:w w:val="105"/>
                <w:sz w:val="11"/>
              </w:rPr>
              <w:t>.</w:t>
            </w:r>
            <w:r>
              <w:rPr>
                <w:color w:val="231F20"/>
                <w:spacing w:val="27"/>
                <w:w w:val="105"/>
                <w:sz w:val="11"/>
              </w:rPr>
              <w:t xml:space="preserve"> </w:t>
            </w:r>
            <w:r>
              <w:rPr>
                <w:color w:val="231F20"/>
                <w:spacing w:val="16"/>
                <w:w w:val="105"/>
                <w:sz w:val="11"/>
              </w:rPr>
              <w:t>.</w:t>
            </w:r>
            <w:r>
              <w:rPr>
                <w:color w:val="231F20"/>
                <w:spacing w:val="27"/>
                <w:w w:val="105"/>
                <w:sz w:val="11"/>
              </w:rPr>
              <w:t xml:space="preserve"> </w:t>
            </w:r>
            <w:r>
              <w:rPr>
                <w:color w:val="231F20"/>
                <w:spacing w:val="16"/>
                <w:w w:val="105"/>
                <w:sz w:val="11"/>
              </w:rPr>
              <w:t>.</w:t>
            </w:r>
            <w:r>
              <w:rPr>
                <w:color w:val="231F20"/>
                <w:spacing w:val="27"/>
                <w:w w:val="105"/>
                <w:sz w:val="11"/>
              </w:rPr>
              <w:t xml:space="preserve"> </w:t>
            </w:r>
            <w:r>
              <w:rPr>
                <w:color w:val="231F20"/>
                <w:spacing w:val="16"/>
                <w:w w:val="105"/>
                <w:sz w:val="11"/>
              </w:rPr>
              <w:t>.</w:t>
            </w:r>
            <w:r>
              <w:rPr>
                <w:color w:val="231F20"/>
                <w:spacing w:val="27"/>
                <w:w w:val="105"/>
                <w:sz w:val="11"/>
              </w:rPr>
              <w:t xml:space="preserve"> </w:t>
            </w:r>
            <w:r>
              <w:rPr>
                <w:color w:val="231F20"/>
                <w:spacing w:val="16"/>
                <w:w w:val="105"/>
                <w:sz w:val="11"/>
              </w:rPr>
              <w:t>.</w:t>
            </w:r>
            <w:r>
              <w:rPr>
                <w:color w:val="231F20"/>
                <w:spacing w:val="27"/>
                <w:w w:val="105"/>
                <w:sz w:val="11"/>
              </w:rPr>
              <w:t xml:space="preserve"> </w:t>
            </w:r>
            <w:r>
              <w:rPr>
                <w:color w:val="231F20"/>
                <w:spacing w:val="16"/>
                <w:w w:val="105"/>
                <w:sz w:val="11"/>
              </w:rPr>
              <w:t>.</w:t>
            </w:r>
            <w:r>
              <w:rPr>
                <w:color w:val="231F20"/>
                <w:spacing w:val="27"/>
                <w:w w:val="105"/>
                <w:sz w:val="11"/>
              </w:rPr>
              <w:t xml:space="preserve"> </w:t>
            </w:r>
            <w:r>
              <w:rPr>
                <w:color w:val="231F20"/>
                <w:spacing w:val="16"/>
                <w:w w:val="105"/>
                <w:sz w:val="11"/>
              </w:rPr>
              <w:t>.</w:t>
            </w:r>
            <w:r>
              <w:rPr>
                <w:color w:val="231F20"/>
                <w:spacing w:val="27"/>
                <w:w w:val="105"/>
                <w:sz w:val="11"/>
              </w:rPr>
              <w:t xml:space="preserve"> </w:t>
            </w:r>
            <w:r>
              <w:rPr>
                <w:color w:val="231F20"/>
                <w:spacing w:val="16"/>
                <w:w w:val="105"/>
                <w:sz w:val="11"/>
              </w:rPr>
              <w:t>.</w:t>
            </w:r>
            <w:r>
              <w:rPr>
                <w:color w:val="231F20"/>
                <w:spacing w:val="27"/>
                <w:w w:val="105"/>
                <w:sz w:val="11"/>
              </w:rPr>
              <w:t xml:space="preserve"> </w:t>
            </w:r>
            <w:r>
              <w:rPr>
                <w:color w:val="231F20"/>
                <w:spacing w:val="16"/>
                <w:w w:val="105"/>
                <w:sz w:val="11"/>
              </w:rPr>
              <w:t>.</w:t>
            </w:r>
            <w:r>
              <w:rPr>
                <w:color w:val="231F20"/>
                <w:spacing w:val="27"/>
                <w:w w:val="105"/>
                <w:sz w:val="11"/>
              </w:rPr>
              <w:t xml:space="preserve"> </w:t>
            </w:r>
            <w:r>
              <w:rPr>
                <w:color w:val="231F20"/>
                <w:spacing w:val="16"/>
                <w:w w:val="105"/>
                <w:sz w:val="11"/>
              </w:rPr>
              <w:t>.</w:t>
            </w:r>
            <w:r>
              <w:rPr>
                <w:color w:val="231F20"/>
                <w:spacing w:val="27"/>
                <w:w w:val="105"/>
                <w:sz w:val="11"/>
              </w:rPr>
              <w:t xml:space="preserve"> </w:t>
            </w:r>
            <w:r>
              <w:rPr>
                <w:color w:val="231F20"/>
                <w:spacing w:val="16"/>
                <w:w w:val="105"/>
                <w:sz w:val="11"/>
              </w:rPr>
              <w:t>.</w:t>
            </w:r>
            <w:r>
              <w:rPr>
                <w:color w:val="231F20"/>
                <w:spacing w:val="27"/>
                <w:w w:val="105"/>
                <w:sz w:val="11"/>
              </w:rPr>
              <w:t xml:space="preserve"> </w:t>
            </w:r>
            <w:r>
              <w:rPr>
                <w:color w:val="231F20"/>
                <w:spacing w:val="-10"/>
                <w:w w:val="105"/>
                <w:sz w:val="11"/>
              </w:rPr>
              <w:t>.</w:t>
            </w:r>
            <w:r>
              <w:rPr>
                <w:color w:val="231F20"/>
                <w:spacing w:val="40"/>
                <w:w w:val="105"/>
                <w:sz w:val="11"/>
              </w:rPr>
              <w:t xml:space="preserve"> </w:t>
            </w:r>
          </w:p>
        </w:tc>
        <w:tc>
          <w:tcPr>
            <w:tcW w:w="1716" w:type="dxa"/>
          </w:tcPr>
          <w:p w:rsidR="00A33C7B" w:rsidRDefault="00A33C7B">
            <w:pPr>
              <w:pStyle w:val="TableParagraph"/>
              <w:ind w:left="0"/>
              <w:rPr>
                <w:rFonts w:ascii="Times New Roman"/>
                <w:sz w:val="16"/>
              </w:rPr>
            </w:pPr>
          </w:p>
        </w:tc>
        <w:tc>
          <w:tcPr>
            <w:tcW w:w="1768" w:type="dxa"/>
          </w:tcPr>
          <w:p w:rsidR="00A33C7B" w:rsidRDefault="00A33C7B">
            <w:pPr>
              <w:pStyle w:val="TableParagraph"/>
              <w:ind w:left="0"/>
              <w:rPr>
                <w:rFonts w:ascii="Times New Roman"/>
                <w:sz w:val="16"/>
              </w:rPr>
            </w:pPr>
          </w:p>
        </w:tc>
        <w:tc>
          <w:tcPr>
            <w:tcW w:w="1814" w:type="dxa"/>
          </w:tcPr>
          <w:p w:rsidR="00A33C7B" w:rsidRDefault="00A33C7B">
            <w:pPr>
              <w:pStyle w:val="TableParagraph"/>
              <w:ind w:left="0"/>
              <w:rPr>
                <w:rFonts w:ascii="Times New Roman"/>
                <w:sz w:val="16"/>
              </w:rPr>
            </w:pPr>
          </w:p>
        </w:tc>
      </w:tr>
      <w:tr w:rsidR="00A33C7B">
        <w:trPr>
          <w:trHeight w:val="270"/>
        </w:trPr>
        <w:tc>
          <w:tcPr>
            <w:tcW w:w="1207" w:type="dxa"/>
            <w:vMerge/>
            <w:tcBorders>
              <w:top w:val="nil"/>
            </w:tcBorders>
          </w:tcPr>
          <w:p w:rsidR="00A33C7B" w:rsidRDefault="00A33C7B">
            <w:pPr>
              <w:rPr>
                <w:sz w:val="2"/>
                <w:szCs w:val="2"/>
              </w:rPr>
            </w:pPr>
          </w:p>
        </w:tc>
        <w:tc>
          <w:tcPr>
            <w:tcW w:w="4056" w:type="dxa"/>
          </w:tcPr>
          <w:p w:rsidR="00A33C7B" w:rsidRDefault="0089559E">
            <w:pPr>
              <w:pStyle w:val="TableParagraph"/>
              <w:spacing w:before="81"/>
              <w:ind w:left="84"/>
              <w:rPr>
                <w:sz w:val="11"/>
              </w:rPr>
            </w:pPr>
            <w:r>
              <w:rPr>
                <w:color w:val="231F20"/>
                <w:w w:val="105"/>
                <w:sz w:val="14"/>
              </w:rPr>
              <w:t>Other</w:t>
            </w:r>
            <w:r>
              <w:rPr>
                <w:color w:val="231F20"/>
                <w:spacing w:val="-7"/>
                <w:w w:val="105"/>
                <w:sz w:val="14"/>
              </w:rPr>
              <w:t xml:space="preserve"> </w:t>
            </w:r>
            <w:r>
              <w:rPr>
                <w:color w:val="231F20"/>
                <w:w w:val="105"/>
                <w:sz w:val="14"/>
              </w:rPr>
              <w:t>deductions</w:t>
            </w:r>
            <w:r>
              <w:rPr>
                <w:color w:val="231F20"/>
                <w:spacing w:val="72"/>
                <w:w w:val="105"/>
                <w:sz w:val="14"/>
              </w:rPr>
              <w:t xml:space="preserve"> </w:t>
            </w:r>
            <w:r>
              <w:rPr>
                <w:color w:val="231F20"/>
                <w:spacing w:val="16"/>
                <w:w w:val="105"/>
                <w:sz w:val="11"/>
              </w:rPr>
              <w:t>.</w:t>
            </w:r>
            <w:r>
              <w:rPr>
                <w:color w:val="231F20"/>
                <w:spacing w:val="27"/>
                <w:w w:val="105"/>
                <w:sz w:val="11"/>
              </w:rPr>
              <w:t xml:space="preserve"> </w:t>
            </w:r>
            <w:r>
              <w:rPr>
                <w:color w:val="231F20"/>
                <w:spacing w:val="16"/>
                <w:w w:val="105"/>
                <w:sz w:val="11"/>
              </w:rPr>
              <w:t>.</w:t>
            </w:r>
            <w:r>
              <w:rPr>
                <w:color w:val="231F20"/>
                <w:spacing w:val="28"/>
                <w:w w:val="105"/>
                <w:sz w:val="11"/>
              </w:rPr>
              <w:t xml:space="preserve"> </w:t>
            </w:r>
            <w:r>
              <w:rPr>
                <w:color w:val="231F20"/>
                <w:spacing w:val="16"/>
                <w:w w:val="105"/>
                <w:sz w:val="11"/>
              </w:rPr>
              <w:t>.</w:t>
            </w:r>
            <w:r>
              <w:rPr>
                <w:color w:val="231F20"/>
                <w:spacing w:val="28"/>
                <w:w w:val="105"/>
                <w:sz w:val="11"/>
              </w:rPr>
              <w:t xml:space="preserve"> </w:t>
            </w:r>
            <w:r>
              <w:rPr>
                <w:color w:val="231F20"/>
                <w:spacing w:val="16"/>
                <w:w w:val="105"/>
                <w:sz w:val="11"/>
              </w:rPr>
              <w:t>.</w:t>
            </w:r>
            <w:r>
              <w:rPr>
                <w:color w:val="231F20"/>
                <w:spacing w:val="28"/>
                <w:w w:val="105"/>
                <w:sz w:val="11"/>
              </w:rPr>
              <w:t xml:space="preserve"> </w:t>
            </w:r>
            <w:r>
              <w:rPr>
                <w:color w:val="231F20"/>
                <w:spacing w:val="16"/>
                <w:w w:val="105"/>
                <w:sz w:val="11"/>
              </w:rPr>
              <w:t>.</w:t>
            </w:r>
            <w:r>
              <w:rPr>
                <w:color w:val="231F20"/>
                <w:spacing w:val="28"/>
                <w:w w:val="105"/>
                <w:sz w:val="11"/>
              </w:rPr>
              <w:t xml:space="preserve"> </w:t>
            </w:r>
            <w:r>
              <w:rPr>
                <w:color w:val="231F20"/>
                <w:spacing w:val="16"/>
                <w:w w:val="105"/>
                <w:sz w:val="11"/>
              </w:rPr>
              <w:t>.</w:t>
            </w:r>
            <w:r>
              <w:rPr>
                <w:color w:val="231F20"/>
                <w:spacing w:val="28"/>
                <w:w w:val="105"/>
                <w:sz w:val="11"/>
              </w:rPr>
              <w:t xml:space="preserve"> </w:t>
            </w:r>
            <w:r>
              <w:rPr>
                <w:color w:val="231F20"/>
                <w:spacing w:val="16"/>
                <w:w w:val="105"/>
                <w:sz w:val="11"/>
              </w:rPr>
              <w:t>.</w:t>
            </w:r>
            <w:r>
              <w:rPr>
                <w:color w:val="231F20"/>
                <w:spacing w:val="27"/>
                <w:w w:val="105"/>
                <w:sz w:val="11"/>
              </w:rPr>
              <w:t xml:space="preserve"> </w:t>
            </w:r>
            <w:r>
              <w:rPr>
                <w:color w:val="231F20"/>
                <w:spacing w:val="16"/>
                <w:w w:val="105"/>
                <w:sz w:val="11"/>
              </w:rPr>
              <w:t>.</w:t>
            </w:r>
            <w:r>
              <w:rPr>
                <w:color w:val="231F20"/>
                <w:spacing w:val="28"/>
                <w:w w:val="105"/>
                <w:sz w:val="11"/>
              </w:rPr>
              <w:t xml:space="preserve"> </w:t>
            </w:r>
            <w:r>
              <w:rPr>
                <w:color w:val="231F20"/>
                <w:spacing w:val="16"/>
                <w:w w:val="105"/>
                <w:sz w:val="11"/>
              </w:rPr>
              <w:t>.</w:t>
            </w:r>
            <w:r>
              <w:rPr>
                <w:color w:val="231F20"/>
                <w:spacing w:val="28"/>
                <w:w w:val="105"/>
                <w:sz w:val="11"/>
              </w:rPr>
              <w:t xml:space="preserve"> </w:t>
            </w:r>
            <w:r>
              <w:rPr>
                <w:color w:val="231F20"/>
                <w:spacing w:val="16"/>
                <w:w w:val="105"/>
                <w:sz w:val="11"/>
              </w:rPr>
              <w:t>.</w:t>
            </w:r>
            <w:r>
              <w:rPr>
                <w:color w:val="231F20"/>
                <w:spacing w:val="28"/>
                <w:w w:val="105"/>
                <w:sz w:val="11"/>
              </w:rPr>
              <w:t xml:space="preserve"> </w:t>
            </w:r>
            <w:r>
              <w:rPr>
                <w:color w:val="231F20"/>
                <w:spacing w:val="16"/>
                <w:w w:val="105"/>
                <w:sz w:val="11"/>
              </w:rPr>
              <w:t>.</w:t>
            </w:r>
            <w:r>
              <w:rPr>
                <w:color w:val="231F20"/>
                <w:spacing w:val="28"/>
                <w:w w:val="105"/>
                <w:sz w:val="11"/>
              </w:rPr>
              <w:t xml:space="preserve"> </w:t>
            </w:r>
            <w:r>
              <w:rPr>
                <w:color w:val="231F20"/>
                <w:spacing w:val="16"/>
                <w:w w:val="105"/>
                <w:sz w:val="11"/>
              </w:rPr>
              <w:t>.</w:t>
            </w:r>
            <w:r>
              <w:rPr>
                <w:color w:val="231F20"/>
                <w:spacing w:val="27"/>
                <w:w w:val="105"/>
                <w:sz w:val="11"/>
              </w:rPr>
              <w:t xml:space="preserve"> </w:t>
            </w:r>
            <w:r>
              <w:rPr>
                <w:color w:val="231F20"/>
                <w:spacing w:val="16"/>
                <w:w w:val="105"/>
                <w:sz w:val="11"/>
              </w:rPr>
              <w:t>.</w:t>
            </w:r>
            <w:r>
              <w:rPr>
                <w:color w:val="231F20"/>
                <w:spacing w:val="28"/>
                <w:w w:val="105"/>
                <w:sz w:val="11"/>
              </w:rPr>
              <w:t xml:space="preserve"> </w:t>
            </w:r>
            <w:r>
              <w:rPr>
                <w:color w:val="231F20"/>
                <w:spacing w:val="16"/>
                <w:w w:val="105"/>
                <w:sz w:val="11"/>
              </w:rPr>
              <w:t>.</w:t>
            </w:r>
            <w:r>
              <w:rPr>
                <w:color w:val="231F20"/>
                <w:spacing w:val="28"/>
                <w:w w:val="105"/>
                <w:sz w:val="11"/>
              </w:rPr>
              <w:t xml:space="preserve"> </w:t>
            </w:r>
            <w:r>
              <w:rPr>
                <w:color w:val="231F20"/>
                <w:spacing w:val="16"/>
                <w:w w:val="105"/>
                <w:sz w:val="11"/>
              </w:rPr>
              <w:t>.</w:t>
            </w:r>
            <w:r>
              <w:rPr>
                <w:color w:val="231F20"/>
                <w:spacing w:val="28"/>
                <w:w w:val="105"/>
                <w:sz w:val="11"/>
              </w:rPr>
              <w:t xml:space="preserve"> </w:t>
            </w:r>
            <w:r>
              <w:rPr>
                <w:color w:val="231F20"/>
                <w:spacing w:val="16"/>
                <w:w w:val="105"/>
                <w:sz w:val="11"/>
              </w:rPr>
              <w:t>.</w:t>
            </w:r>
            <w:r>
              <w:rPr>
                <w:color w:val="231F20"/>
                <w:spacing w:val="28"/>
                <w:w w:val="105"/>
                <w:sz w:val="11"/>
              </w:rPr>
              <w:t xml:space="preserve"> </w:t>
            </w:r>
            <w:r>
              <w:rPr>
                <w:color w:val="231F20"/>
                <w:spacing w:val="16"/>
                <w:w w:val="105"/>
                <w:sz w:val="11"/>
              </w:rPr>
              <w:t>.</w:t>
            </w:r>
            <w:r>
              <w:rPr>
                <w:color w:val="231F20"/>
                <w:spacing w:val="27"/>
                <w:w w:val="105"/>
                <w:sz w:val="11"/>
              </w:rPr>
              <w:t xml:space="preserve"> </w:t>
            </w:r>
            <w:r>
              <w:rPr>
                <w:color w:val="231F20"/>
                <w:spacing w:val="16"/>
                <w:w w:val="105"/>
                <w:sz w:val="11"/>
              </w:rPr>
              <w:t>.</w:t>
            </w:r>
            <w:r>
              <w:rPr>
                <w:color w:val="231F20"/>
                <w:spacing w:val="28"/>
                <w:w w:val="105"/>
                <w:sz w:val="11"/>
              </w:rPr>
              <w:t xml:space="preserve"> </w:t>
            </w:r>
            <w:r>
              <w:rPr>
                <w:color w:val="231F20"/>
                <w:spacing w:val="16"/>
                <w:w w:val="105"/>
                <w:sz w:val="11"/>
              </w:rPr>
              <w:t>.</w:t>
            </w:r>
            <w:r>
              <w:rPr>
                <w:color w:val="231F20"/>
                <w:spacing w:val="28"/>
                <w:w w:val="105"/>
                <w:sz w:val="11"/>
              </w:rPr>
              <w:t xml:space="preserve"> </w:t>
            </w:r>
            <w:r>
              <w:rPr>
                <w:color w:val="231F20"/>
                <w:spacing w:val="16"/>
                <w:w w:val="105"/>
                <w:sz w:val="11"/>
              </w:rPr>
              <w:t>.</w:t>
            </w:r>
            <w:r>
              <w:rPr>
                <w:color w:val="231F20"/>
                <w:spacing w:val="28"/>
                <w:w w:val="105"/>
                <w:sz w:val="11"/>
              </w:rPr>
              <w:t xml:space="preserve"> </w:t>
            </w:r>
            <w:r>
              <w:rPr>
                <w:color w:val="231F20"/>
                <w:spacing w:val="16"/>
                <w:w w:val="105"/>
                <w:sz w:val="11"/>
              </w:rPr>
              <w:t>.</w:t>
            </w:r>
            <w:r>
              <w:rPr>
                <w:color w:val="231F20"/>
                <w:spacing w:val="28"/>
                <w:w w:val="105"/>
                <w:sz w:val="11"/>
              </w:rPr>
              <w:t xml:space="preserve"> </w:t>
            </w:r>
            <w:r>
              <w:rPr>
                <w:color w:val="231F20"/>
                <w:spacing w:val="16"/>
                <w:w w:val="105"/>
                <w:sz w:val="11"/>
              </w:rPr>
              <w:t>.</w:t>
            </w:r>
            <w:r>
              <w:rPr>
                <w:color w:val="231F20"/>
                <w:spacing w:val="28"/>
                <w:w w:val="105"/>
                <w:sz w:val="11"/>
              </w:rPr>
              <w:t xml:space="preserve"> </w:t>
            </w:r>
            <w:r>
              <w:rPr>
                <w:color w:val="231F20"/>
                <w:spacing w:val="16"/>
                <w:w w:val="105"/>
                <w:sz w:val="11"/>
              </w:rPr>
              <w:t>.</w:t>
            </w:r>
            <w:r>
              <w:rPr>
                <w:color w:val="231F20"/>
                <w:spacing w:val="27"/>
                <w:w w:val="105"/>
                <w:sz w:val="11"/>
              </w:rPr>
              <w:t xml:space="preserve"> </w:t>
            </w:r>
            <w:r>
              <w:rPr>
                <w:color w:val="231F20"/>
                <w:spacing w:val="-10"/>
                <w:w w:val="105"/>
                <w:sz w:val="11"/>
              </w:rPr>
              <w:t>.</w:t>
            </w:r>
            <w:r>
              <w:rPr>
                <w:color w:val="231F20"/>
                <w:spacing w:val="40"/>
                <w:w w:val="105"/>
                <w:sz w:val="11"/>
              </w:rPr>
              <w:t xml:space="preserve"> </w:t>
            </w:r>
          </w:p>
        </w:tc>
        <w:tc>
          <w:tcPr>
            <w:tcW w:w="1716" w:type="dxa"/>
          </w:tcPr>
          <w:p w:rsidR="00A33C7B" w:rsidRDefault="00A33C7B">
            <w:pPr>
              <w:pStyle w:val="TableParagraph"/>
              <w:ind w:left="0"/>
              <w:rPr>
                <w:rFonts w:ascii="Times New Roman"/>
                <w:sz w:val="16"/>
              </w:rPr>
            </w:pPr>
          </w:p>
        </w:tc>
        <w:tc>
          <w:tcPr>
            <w:tcW w:w="1768" w:type="dxa"/>
          </w:tcPr>
          <w:p w:rsidR="00A33C7B" w:rsidRDefault="00A33C7B">
            <w:pPr>
              <w:pStyle w:val="TableParagraph"/>
              <w:ind w:left="0"/>
              <w:rPr>
                <w:rFonts w:ascii="Times New Roman"/>
                <w:sz w:val="16"/>
              </w:rPr>
            </w:pPr>
          </w:p>
        </w:tc>
        <w:tc>
          <w:tcPr>
            <w:tcW w:w="1814" w:type="dxa"/>
          </w:tcPr>
          <w:p w:rsidR="00A33C7B" w:rsidRDefault="00A33C7B">
            <w:pPr>
              <w:pStyle w:val="TableParagraph"/>
              <w:ind w:left="0"/>
              <w:rPr>
                <w:rFonts w:ascii="Times New Roman"/>
                <w:sz w:val="16"/>
              </w:rPr>
            </w:pPr>
          </w:p>
        </w:tc>
      </w:tr>
      <w:tr w:rsidR="00A33C7B">
        <w:trPr>
          <w:trHeight w:val="269"/>
        </w:trPr>
        <w:tc>
          <w:tcPr>
            <w:tcW w:w="5263" w:type="dxa"/>
            <w:gridSpan w:val="2"/>
          </w:tcPr>
          <w:p w:rsidR="00A33C7B" w:rsidRDefault="0089559E">
            <w:pPr>
              <w:pStyle w:val="TableParagraph"/>
              <w:spacing w:before="81"/>
              <w:ind w:left="84" w:right="-15"/>
              <w:rPr>
                <w:sz w:val="11"/>
              </w:rPr>
            </w:pPr>
            <w:r>
              <w:rPr>
                <w:b/>
                <w:color w:val="231F20"/>
                <w:w w:val="105"/>
                <w:sz w:val="14"/>
              </w:rPr>
              <w:t>W-2</w:t>
            </w:r>
            <w:r>
              <w:rPr>
                <w:b/>
                <w:color w:val="231F20"/>
                <w:spacing w:val="-6"/>
                <w:w w:val="105"/>
                <w:sz w:val="14"/>
              </w:rPr>
              <w:t xml:space="preserve"> </w:t>
            </w:r>
            <w:r>
              <w:rPr>
                <w:b/>
                <w:color w:val="231F20"/>
                <w:w w:val="105"/>
                <w:sz w:val="14"/>
              </w:rPr>
              <w:t>wages</w:t>
            </w:r>
            <w:r>
              <w:rPr>
                <w:b/>
                <w:color w:val="231F20"/>
                <w:spacing w:val="-5"/>
                <w:w w:val="105"/>
                <w:sz w:val="14"/>
              </w:rPr>
              <w:t xml:space="preserve"> </w:t>
            </w:r>
            <w:r>
              <w:rPr>
                <w:b/>
                <w:color w:val="231F20"/>
                <w:w w:val="105"/>
                <w:sz w:val="14"/>
              </w:rPr>
              <w:t>allocable</w:t>
            </w:r>
            <w:r>
              <w:rPr>
                <w:b/>
                <w:color w:val="231F20"/>
                <w:spacing w:val="-5"/>
                <w:w w:val="105"/>
                <w:sz w:val="14"/>
              </w:rPr>
              <w:t xml:space="preserve"> </w:t>
            </w:r>
            <w:r>
              <w:rPr>
                <w:b/>
                <w:color w:val="231F20"/>
                <w:w w:val="105"/>
                <w:sz w:val="14"/>
              </w:rPr>
              <w:t>to</w:t>
            </w:r>
            <w:r>
              <w:rPr>
                <w:b/>
                <w:color w:val="231F20"/>
                <w:spacing w:val="-4"/>
                <w:w w:val="105"/>
                <w:sz w:val="14"/>
              </w:rPr>
              <w:t xml:space="preserve"> </w:t>
            </w:r>
            <w:r>
              <w:rPr>
                <w:b/>
                <w:color w:val="231F20"/>
                <w:w w:val="105"/>
                <w:sz w:val="14"/>
              </w:rPr>
              <w:t>qualified</w:t>
            </w:r>
            <w:r>
              <w:rPr>
                <w:b/>
                <w:color w:val="231F20"/>
                <w:spacing w:val="-5"/>
                <w:w w:val="105"/>
                <w:sz w:val="14"/>
              </w:rPr>
              <w:t xml:space="preserve"> </w:t>
            </w:r>
            <w:r>
              <w:rPr>
                <w:b/>
                <w:color w:val="231F20"/>
                <w:w w:val="105"/>
                <w:sz w:val="14"/>
              </w:rPr>
              <w:t>payments</w:t>
            </w:r>
            <w:r>
              <w:rPr>
                <w:b/>
                <w:color w:val="231F20"/>
                <w:spacing w:val="-13"/>
                <w:w w:val="105"/>
                <w:sz w:val="14"/>
              </w:rPr>
              <w:t xml:space="preserve"> </w:t>
            </w:r>
            <w:r>
              <w:rPr>
                <w:color w:val="231F20"/>
                <w:spacing w:val="16"/>
                <w:w w:val="105"/>
                <w:sz w:val="11"/>
              </w:rPr>
              <w:t>.</w:t>
            </w:r>
            <w:r>
              <w:rPr>
                <w:color w:val="231F20"/>
                <w:spacing w:val="26"/>
                <w:w w:val="105"/>
                <w:sz w:val="11"/>
              </w:rPr>
              <w:t xml:space="preserve"> </w:t>
            </w:r>
            <w:r>
              <w:rPr>
                <w:color w:val="231F20"/>
                <w:spacing w:val="16"/>
                <w:w w:val="105"/>
                <w:sz w:val="11"/>
              </w:rPr>
              <w:t>.</w:t>
            </w:r>
            <w:r>
              <w:rPr>
                <w:color w:val="231F20"/>
                <w:spacing w:val="26"/>
                <w:w w:val="105"/>
                <w:sz w:val="11"/>
              </w:rPr>
              <w:t xml:space="preserve"> </w:t>
            </w:r>
            <w:r>
              <w:rPr>
                <w:color w:val="231F20"/>
                <w:spacing w:val="16"/>
                <w:w w:val="105"/>
                <w:sz w:val="11"/>
              </w:rPr>
              <w:t>.</w:t>
            </w:r>
            <w:r>
              <w:rPr>
                <w:color w:val="231F20"/>
                <w:spacing w:val="27"/>
                <w:w w:val="105"/>
                <w:sz w:val="11"/>
              </w:rPr>
              <w:t xml:space="preserve"> </w:t>
            </w:r>
            <w:r>
              <w:rPr>
                <w:color w:val="231F20"/>
                <w:spacing w:val="16"/>
                <w:w w:val="105"/>
                <w:sz w:val="11"/>
              </w:rPr>
              <w:t>.</w:t>
            </w:r>
            <w:r>
              <w:rPr>
                <w:color w:val="231F20"/>
                <w:spacing w:val="26"/>
                <w:w w:val="105"/>
                <w:sz w:val="11"/>
              </w:rPr>
              <w:t xml:space="preserve"> </w:t>
            </w:r>
            <w:r>
              <w:rPr>
                <w:color w:val="231F20"/>
                <w:spacing w:val="16"/>
                <w:w w:val="105"/>
                <w:sz w:val="11"/>
              </w:rPr>
              <w:t>.</w:t>
            </w:r>
            <w:r>
              <w:rPr>
                <w:color w:val="231F20"/>
                <w:spacing w:val="26"/>
                <w:w w:val="105"/>
                <w:sz w:val="11"/>
              </w:rPr>
              <w:t xml:space="preserve"> </w:t>
            </w:r>
            <w:r>
              <w:rPr>
                <w:color w:val="231F20"/>
                <w:spacing w:val="16"/>
                <w:w w:val="105"/>
                <w:sz w:val="11"/>
              </w:rPr>
              <w:t>.</w:t>
            </w:r>
            <w:r>
              <w:rPr>
                <w:color w:val="231F20"/>
                <w:spacing w:val="26"/>
                <w:w w:val="105"/>
                <w:sz w:val="11"/>
              </w:rPr>
              <w:t xml:space="preserve"> </w:t>
            </w:r>
            <w:r>
              <w:rPr>
                <w:color w:val="231F20"/>
                <w:spacing w:val="16"/>
                <w:w w:val="105"/>
                <w:sz w:val="11"/>
              </w:rPr>
              <w:t>.</w:t>
            </w:r>
            <w:r>
              <w:rPr>
                <w:color w:val="231F20"/>
                <w:spacing w:val="27"/>
                <w:w w:val="105"/>
                <w:sz w:val="11"/>
              </w:rPr>
              <w:t xml:space="preserve"> </w:t>
            </w:r>
            <w:r>
              <w:rPr>
                <w:color w:val="231F20"/>
                <w:spacing w:val="16"/>
                <w:w w:val="105"/>
                <w:sz w:val="11"/>
              </w:rPr>
              <w:t>.</w:t>
            </w:r>
            <w:r>
              <w:rPr>
                <w:color w:val="231F20"/>
                <w:spacing w:val="26"/>
                <w:w w:val="105"/>
                <w:sz w:val="11"/>
              </w:rPr>
              <w:t xml:space="preserve"> </w:t>
            </w:r>
            <w:r>
              <w:rPr>
                <w:color w:val="231F20"/>
                <w:spacing w:val="16"/>
                <w:w w:val="105"/>
                <w:sz w:val="11"/>
              </w:rPr>
              <w:t>.</w:t>
            </w:r>
            <w:r>
              <w:rPr>
                <w:color w:val="231F20"/>
                <w:spacing w:val="26"/>
                <w:w w:val="105"/>
                <w:sz w:val="11"/>
              </w:rPr>
              <w:t xml:space="preserve"> </w:t>
            </w:r>
            <w:r>
              <w:rPr>
                <w:color w:val="231F20"/>
                <w:spacing w:val="16"/>
                <w:w w:val="105"/>
                <w:sz w:val="11"/>
              </w:rPr>
              <w:t>.</w:t>
            </w:r>
            <w:r>
              <w:rPr>
                <w:color w:val="231F20"/>
                <w:spacing w:val="26"/>
                <w:w w:val="105"/>
                <w:sz w:val="11"/>
              </w:rPr>
              <w:t xml:space="preserve"> </w:t>
            </w:r>
            <w:r>
              <w:rPr>
                <w:color w:val="231F20"/>
                <w:spacing w:val="16"/>
                <w:w w:val="105"/>
                <w:sz w:val="11"/>
              </w:rPr>
              <w:t>.</w:t>
            </w:r>
            <w:r>
              <w:rPr>
                <w:color w:val="231F20"/>
                <w:spacing w:val="27"/>
                <w:w w:val="105"/>
                <w:sz w:val="11"/>
              </w:rPr>
              <w:t xml:space="preserve"> </w:t>
            </w:r>
            <w:r>
              <w:rPr>
                <w:color w:val="231F20"/>
                <w:spacing w:val="16"/>
                <w:w w:val="105"/>
                <w:sz w:val="11"/>
              </w:rPr>
              <w:t>.</w:t>
            </w:r>
            <w:r>
              <w:rPr>
                <w:color w:val="231F20"/>
                <w:spacing w:val="26"/>
                <w:w w:val="105"/>
                <w:sz w:val="11"/>
              </w:rPr>
              <w:t xml:space="preserve"> </w:t>
            </w:r>
            <w:r>
              <w:rPr>
                <w:color w:val="231F20"/>
                <w:spacing w:val="16"/>
                <w:w w:val="105"/>
                <w:sz w:val="11"/>
              </w:rPr>
              <w:t>.</w:t>
            </w:r>
            <w:r>
              <w:rPr>
                <w:color w:val="231F20"/>
                <w:spacing w:val="26"/>
                <w:w w:val="105"/>
                <w:sz w:val="11"/>
              </w:rPr>
              <w:t xml:space="preserve"> </w:t>
            </w:r>
            <w:r>
              <w:rPr>
                <w:color w:val="231F20"/>
                <w:spacing w:val="16"/>
                <w:w w:val="105"/>
                <w:sz w:val="11"/>
              </w:rPr>
              <w:t>.</w:t>
            </w:r>
            <w:r>
              <w:rPr>
                <w:color w:val="231F20"/>
                <w:spacing w:val="26"/>
                <w:w w:val="105"/>
                <w:sz w:val="11"/>
              </w:rPr>
              <w:t xml:space="preserve"> </w:t>
            </w:r>
            <w:r>
              <w:rPr>
                <w:color w:val="231F20"/>
                <w:spacing w:val="16"/>
                <w:w w:val="105"/>
                <w:sz w:val="11"/>
              </w:rPr>
              <w:t>.</w:t>
            </w:r>
            <w:r>
              <w:rPr>
                <w:color w:val="231F20"/>
                <w:spacing w:val="27"/>
                <w:w w:val="105"/>
                <w:sz w:val="11"/>
              </w:rPr>
              <w:t xml:space="preserve"> </w:t>
            </w:r>
            <w:r>
              <w:rPr>
                <w:color w:val="231F20"/>
                <w:spacing w:val="16"/>
                <w:w w:val="105"/>
                <w:sz w:val="11"/>
              </w:rPr>
              <w:t>.</w:t>
            </w:r>
            <w:r>
              <w:rPr>
                <w:color w:val="231F20"/>
                <w:spacing w:val="26"/>
                <w:w w:val="105"/>
                <w:sz w:val="11"/>
              </w:rPr>
              <w:t xml:space="preserve"> </w:t>
            </w:r>
            <w:r>
              <w:rPr>
                <w:color w:val="231F20"/>
                <w:spacing w:val="16"/>
                <w:w w:val="105"/>
                <w:sz w:val="11"/>
              </w:rPr>
              <w:t>.</w:t>
            </w:r>
            <w:r>
              <w:rPr>
                <w:color w:val="231F20"/>
                <w:spacing w:val="26"/>
                <w:w w:val="105"/>
                <w:sz w:val="11"/>
              </w:rPr>
              <w:t xml:space="preserve"> </w:t>
            </w:r>
            <w:r>
              <w:rPr>
                <w:color w:val="231F20"/>
                <w:spacing w:val="16"/>
                <w:w w:val="105"/>
                <w:sz w:val="11"/>
              </w:rPr>
              <w:t>.</w:t>
            </w:r>
            <w:r>
              <w:rPr>
                <w:color w:val="231F20"/>
                <w:spacing w:val="26"/>
                <w:w w:val="105"/>
                <w:sz w:val="11"/>
              </w:rPr>
              <w:t xml:space="preserve"> </w:t>
            </w:r>
            <w:r>
              <w:rPr>
                <w:color w:val="231F20"/>
                <w:spacing w:val="16"/>
                <w:w w:val="105"/>
                <w:sz w:val="11"/>
              </w:rPr>
              <w:t>.</w:t>
            </w:r>
            <w:r>
              <w:rPr>
                <w:color w:val="231F20"/>
                <w:spacing w:val="27"/>
                <w:w w:val="105"/>
                <w:sz w:val="11"/>
              </w:rPr>
              <w:t xml:space="preserve"> </w:t>
            </w:r>
            <w:r>
              <w:rPr>
                <w:color w:val="231F20"/>
                <w:spacing w:val="-10"/>
                <w:w w:val="105"/>
                <w:sz w:val="11"/>
              </w:rPr>
              <w:t>.</w:t>
            </w:r>
            <w:r>
              <w:rPr>
                <w:color w:val="231F20"/>
                <w:spacing w:val="47"/>
                <w:w w:val="105"/>
                <w:sz w:val="11"/>
              </w:rPr>
              <w:t xml:space="preserve"> </w:t>
            </w:r>
          </w:p>
        </w:tc>
        <w:tc>
          <w:tcPr>
            <w:tcW w:w="1716" w:type="dxa"/>
          </w:tcPr>
          <w:p w:rsidR="00A33C7B" w:rsidRDefault="00A33C7B">
            <w:pPr>
              <w:pStyle w:val="TableParagraph"/>
              <w:ind w:left="0"/>
              <w:rPr>
                <w:rFonts w:ascii="Times New Roman"/>
                <w:sz w:val="16"/>
              </w:rPr>
            </w:pPr>
          </w:p>
        </w:tc>
        <w:tc>
          <w:tcPr>
            <w:tcW w:w="1768" w:type="dxa"/>
          </w:tcPr>
          <w:p w:rsidR="00A33C7B" w:rsidRDefault="00A33C7B">
            <w:pPr>
              <w:pStyle w:val="TableParagraph"/>
              <w:ind w:left="0"/>
              <w:rPr>
                <w:rFonts w:ascii="Times New Roman"/>
                <w:sz w:val="16"/>
              </w:rPr>
            </w:pPr>
          </w:p>
        </w:tc>
        <w:tc>
          <w:tcPr>
            <w:tcW w:w="1814" w:type="dxa"/>
          </w:tcPr>
          <w:p w:rsidR="00A33C7B" w:rsidRDefault="00A33C7B">
            <w:pPr>
              <w:pStyle w:val="TableParagraph"/>
              <w:ind w:left="0"/>
              <w:rPr>
                <w:rFonts w:ascii="Times New Roman"/>
                <w:sz w:val="16"/>
              </w:rPr>
            </w:pPr>
          </w:p>
        </w:tc>
      </w:tr>
      <w:tr w:rsidR="00A33C7B">
        <w:trPr>
          <w:trHeight w:val="349"/>
        </w:trPr>
        <w:tc>
          <w:tcPr>
            <w:tcW w:w="5263" w:type="dxa"/>
            <w:gridSpan w:val="2"/>
          </w:tcPr>
          <w:p w:rsidR="00A33C7B" w:rsidRDefault="0089559E">
            <w:pPr>
              <w:pStyle w:val="TableParagraph"/>
              <w:spacing w:before="81"/>
              <w:ind w:left="84" w:right="-15"/>
              <w:rPr>
                <w:sz w:val="11"/>
              </w:rPr>
            </w:pPr>
            <w:r>
              <w:rPr>
                <w:b/>
                <w:color w:val="231F20"/>
                <w:w w:val="105"/>
                <w:sz w:val="14"/>
              </w:rPr>
              <w:t>Section</w:t>
            </w:r>
            <w:r>
              <w:rPr>
                <w:b/>
                <w:color w:val="231F20"/>
                <w:spacing w:val="-5"/>
                <w:w w:val="105"/>
                <w:sz w:val="14"/>
              </w:rPr>
              <w:t xml:space="preserve"> </w:t>
            </w:r>
            <w:r>
              <w:rPr>
                <w:b/>
                <w:color w:val="231F20"/>
                <w:w w:val="105"/>
                <w:sz w:val="14"/>
              </w:rPr>
              <w:t>199A(g)</w:t>
            </w:r>
            <w:r>
              <w:rPr>
                <w:b/>
                <w:color w:val="231F20"/>
                <w:spacing w:val="-4"/>
                <w:w w:val="105"/>
                <w:sz w:val="14"/>
              </w:rPr>
              <w:t xml:space="preserve"> </w:t>
            </w:r>
            <w:r>
              <w:rPr>
                <w:b/>
                <w:color w:val="231F20"/>
                <w:w w:val="105"/>
                <w:sz w:val="14"/>
              </w:rPr>
              <w:t>deduction</w:t>
            </w:r>
            <w:r>
              <w:rPr>
                <w:b/>
                <w:color w:val="231F20"/>
                <w:spacing w:val="-14"/>
                <w:w w:val="105"/>
                <w:sz w:val="14"/>
              </w:rPr>
              <w:t xml:space="preserve"> </w:t>
            </w:r>
            <w:r>
              <w:rPr>
                <w:color w:val="231F20"/>
                <w:spacing w:val="16"/>
                <w:w w:val="105"/>
                <w:sz w:val="11"/>
              </w:rPr>
              <w:t>.</w:t>
            </w:r>
            <w:r>
              <w:rPr>
                <w:color w:val="231F20"/>
                <w:spacing w:val="27"/>
                <w:w w:val="105"/>
                <w:sz w:val="11"/>
              </w:rPr>
              <w:t xml:space="preserve"> </w:t>
            </w:r>
            <w:r>
              <w:rPr>
                <w:color w:val="231F20"/>
                <w:spacing w:val="16"/>
                <w:w w:val="105"/>
                <w:sz w:val="11"/>
              </w:rPr>
              <w:t>.</w:t>
            </w:r>
            <w:r>
              <w:rPr>
                <w:color w:val="231F20"/>
                <w:spacing w:val="28"/>
                <w:w w:val="105"/>
                <w:sz w:val="11"/>
              </w:rPr>
              <w:t xml:space="preserve"> </w:t>
            </w:r>
            <w:r>
              <w:rPr>
                <w:color w:val="231F20"/>
                <w:spacing w:val="16"/>
                <w:w w:val="105"/>
                <w:sz w:val="11"/>
              </w:rPr>
              <w:t>.</w:t>
            </w:r>
            <w:r>
              <w:rPr>
                <w:color w:val="231F20"/>
                <w:spacing w:val="28"/>
                <w:w w:val="105"/>
                <w:sz w:val="11"/>
              </w:rPr>
              <w:t xml:space="preserve"> </w:t>
            </w:r>
            <w:r>
              <w:rPr>
                <w:color w:val="231F20"/>
                <w:spacing w:val="16"/>
                <w:w w:val="105"/>
                <w:sz w:val="11"/>
              </w:rPr>
              <w:t>.</w:t>
            </w:r>
            <w:r>
              <w:rPr>
                <w:color w:val="231F20"/>
                <w:spacing w:val="28"/>
                <w:w w:val="105"/>
                <w:sz w:val="11"/>
              </w:rPr>
              <w:t xml:space="preserve"> </w:t>
            </w:r>
            <w:r>
              <w:rPr>
                <w:color w:val="231F20"/>
                <w:spacing w:val="16"/>
                <w:w w:val="105"/>
                <w:sz w:val="11"/>
              </w:rPr>
              <w:t>.</w:t>
            </w:r>
            <w:r>
              <w:rPr>
                <w:color w:val="231F20"/>
                <w:spacing w:val="27"/>
                <w:w w:val="105"/>
                <w:sz w:val="11"/>
              </w:rPr>
              <w:t xml:space="preserve"> </w:t>
            </w:r>
            <w:r>
              <w:rPr>
                <w:color w:val="231F20"/>
                <w:spacing w:val="16"/>
                <w:w w:val="105"/>
                <w:sz w:val="11"/>
              </w:rPr>
              <w:t>.</w:t>
            </w:r>
            <w:r>
              <w:rPr>
                <w:color w:val="231F20"/>
                <w:spacing w:val="28"/>
                <w:w w:val="105"/>
                <w:sz w:val="11"/>
              </w:rPr>
              <w:t xml:space="preserve"> </w:t>
            </w:r>
            <w:r>
              <w:rPr>
                <w:color w:val="231F20"/>
                <w:spacing w:val="16"/>
                <w:w w:val="105"/>
                <w:sz w:val="11"/>
              </w:rPr>
              <w:t>.</w:t>
            </w:r>
            <w:r>
              <w:rPr>
                <w:color w:val="231F20"/>
                <w:spacing w:val="28"/>
                <w:w w:val="105"/>
                <w:sz w:val="11"/>
              </w:rPr>
              <w:t xml:space="preserve"> </w:t>
            </w:r>
            <w:r>
              <w:rPr>
                <w:color w:val="231F20"/>
                <w:spacing w:val="16"/>
                <w:w w:val="105"/>
                <w:sz w:val="11"/>
              </w:rPr>
              <w:t>.</w:t>
            </w:r>
            <w:r>
              <w:rPr>
                <w:color w:val="231F20"/>
                <w:spacing w:val="28"/>
                <w:w w:val="105"/>
                <w:sz w:val="11"/>
              </w:rPr>
              <w:t xml:space="preserve"> </w:t>
            </w:r>
            <w:r>
              <w:rPr>
                <w:color w:val="231F20"/>
                <w:spacing w:val="16"/>
                <w:w w:val="105"/>
                <w:sz w:val="11"/>
              </w:rPr>
              <w:t>.</w:t>
            </w:r>
            <w:r>
              <w:rPr>
                <w:color w:val="231F20"/>
                <w:spacing w:val="27"/>
                <w:w w:val="105"/>
                <w:sz w:val="11"/>
              </w:rPr>
              <w:t xml:space="preserve"> </w:t>
            </w:r>
            <w:r>
              <w:rPr>
                <w:color w:val="231F20"/>
                <w:spacing w:val="16"/>
                <w:w w:val="105"/>
                <w:sz w:val="11"/>
              </w:rPr>
              <w:t>.</w:t>
            </w:r>
            <w:r>
              <w:rPr>
                <w:color w:val="231F20"/>
                <w:spacing w:val="28"/>
                <w:w w:val="105"/>
                <w:sz w:val="11"/>
              </w:rPr>
              <w:t xml:space="preserve"> </w:t>
            </w:r>
            <w:r>
              <w:rPr>
                <w:color w:val="231F20"/>
                <w:spacing w:val="16"/>
                <w:w w:val="105"/>
                <w:sz w:val="11"/>
              </w:rPr>
              <w:t>.</w:t>
            </w:r>
            <w:r>
              <w:rPr>
                <w:color w:val="231F20"/>
                <w:spacing w:val="28"/>
                <w:w w:val="105"/>
                <w:sz w:val="11"/>
              </w:rPr>
              <w:t xml:space="preserve"> </w:t>
            </w:r>
            <w:r>
              <w:rPr>
                <w:color w:val="231F20"/>
                <w:spacing w:val="16"/>
                <w:w w:val="105"/>
                <w:sz w:val="11"/>
              </w:rPr>
              <w:t>.</w:t>
            </w:r>
            <w:r>
              <w:rPr>
                <w:color w:val="231F20"/>
                <w:spacing w:val="28"/>
                <w:w w:val="105"/>
                <w:sz w:val="11"/>
              </w:rPr>
              <w:t xml:space="preserve"> </w:t>
            </w:r>
            <w:r>
              <w:rPr>
                <w:color w:val="231F20"/>
                <w:spacing w:val="16"/>
                <w:w w:val="105"/>
                <w:sz w:val="11"/>
              </w:rPr>
              <w:t>.</w:t>
            </w:r>
            <w:r>
              <w:rPr>
                <w:color w:val="231F20"/>
                <w:spacing w:val="27"/>
                <w:w w:val="105"/>
                <w:sz w:val="11"/>
              </w:rPr>
              <w:t xml:space="preserve"> </w:t>
            </w:r>
            <w:r>
              <w:rPr>
                <w:color w:val="231F20"/>
                <w:spacing w:val="16"/>
                <w:w w:val="105"/>
                <w:sz w:val="11"/>
              </w:rPr>
              <w:t>.</w:t>
            </w:r>
            <w:r>
              <w:rPr>
                <w:color w:val="231F20"/>
                <w:spacing w:val="28"/>
                <w:w w:val="105"/>
                <w:sz w:val="11"/>
              </w:rPr>
              <w:t xml:space="preserve"> </w:t>
            </w:r>
            <w:r>
              <w:rPr>
                <w:color w:val="231F20"/>
                <w:spacing w:val="16"/>
                <w:w w:val="105"/>
                <w:sz w:val="11"/>
              </w:rPr>
              <w:t>.</w:t>
            </w:r>
            <w:r>
              <w:rPr>
                <w:color w:val="231F20"/>
                <w:spacing w:val="28"/>
                <w:w w:val="105"/>
                <w:sz w:val="11"/>
              </w:rPr>
              <w:t xml:space="preserve"> </w:t>
            </w:r>
            <w:r>
              <w:rPr>
                <w:color w:val="231F20"/>
                <w:spacing w:val="16"/>
                <w:w w:val="105"/>
                <w:sz w:val="11"/>
              </w:rPr>
              <w:t>.</w:t>
            </w:r>
            <w:r>
              <w:rPr>
                <w:color w:val="231F20"/>
                <w:spacing w:val="28"/>
                <w:w w:val="105"/>
                <w:sz w:val="11"/>
              </w:rPr>
              <w:t xml:space="preserve"> </w:t>
            </w:r>
            <w:r>
              <w:rPr>
                <w:color w:val="231F20"/>
                <w:spacing w:val="16"/>
                <w:w w:val="105"/>
                <w:sz w:val="11"/>
              </w:rPr>
              <w:t>.</w:t>
            </w:r>
            <w:r>
              <w:rPr>
                <w:color w:val="231F20"/>
                <w:spacing w:val="27"/>
                <w:w w:val="105"/>
                <w:sz w:val="11"/>
              </w:rPr>
              <w:t xml:space="preserve"> </w:t>
            </w:r>
            <w:r>
              <w:rPr>
                <w:color w:val="231F20"/>
                <w:spacing w:val="16"/>
                <w:w w:val="105"/>
                <w:sz w:val="11"/>
              </w:rPr>
              <w:t>.</w:t>
            </w:r>
            <w:r>
              <w:rPr>
                <w:color w:val="231F20"/>
                <w:spacing w:val="28"/>
                <w:w w:val="105"/>
                <w:sz w:val="11"/>
              </w:rPr>
              <w:t xml:space="preserve"> </w:t>
            </w:r>
            <w:r>
              <w:rPr>
                <w:color w:val="231F20"/>
                <w:spacing w:val="16"/>
                <w:w w:val="105"/>
                <w:sz w:val="11"/>
              </w:rPr>
              <w:t>.</w:t>
            </w:r>
            <w:r>
              <w:rPr>
                <w:color w:val="231F20"/>
                <w:spacing w:val="28"/>
                <w:w w:val="105"/>
                <w:sz w:val="11"/>
              </w:rPr>
              <w:t xml:space="preserve"> </w:t>
            </w:r>
            <w:r>
              <w:rPr>
                <w:color w:val="231F20"/>
                <w:spacing w:val="16"/>
                <w:w w:val="105"/>
                <w:sz w:val="11"/>
              </w:rPr>
              <w:t>.</w:t>
            </w:r>
            <w:r>
              <w:rPr>
                <w:color w:val="231F20"/>
                <w:spacing w:val="28"/>
                <w:w w:val="105"/>
                <w:sz w:val="11"/>
              </w:rPr>
              <w:t xml:space="preserve"> </w:t>
            </w:r>
            <w:r>
              <w:rPr>
                <w:color w:val="231F20"/>
                <w:spacing w:val="16"/>
                <w:w w:val="105"/>
                <w:sz w:val="11"/>
              </w:rPr>
              <w:t>.</w:t>
            </w:r>
            <w:r>
              <w:rPr>
                <w:color w:val="231F20"/>
                <w:spacing w:val="27"/>
                <w:w w:val="105"/>
                <w:sz w:val="11"/>
              </w:rPr>
              <w:t xml:space="preserve"> </w:t>
            </w:r>
            <w:r>
              <w:rPr>
                <w:color w:val="231F20"/>
                <w:spacing w:val="16"/>
                <w:w w:val="105"/>
                <w:sz w:val="11"/>
              </w:rPr>
              <w:t>.</w:t>
            </w:r>
            <w:r>
              <w:rPr>
                <w:color w:val="231F20"/>
                <w:spacing w:val="28"/>
                <w:w w:val="105"/>
                <w:sz w:val="11"/>
              </w:rPr>
              <w:t xml:space="preserve"> </w:t>
            </w:r>
            <w:r>
              <w:rPr>
                <w:color w:val="231F20"/>
                <w:spacing w:val="16"/>
                <w:w w:val="105"/>
                <w:sz w:val="11"/>
              </w:rPr>
              <w:t>.</w:t>
            </w:r>
            <w:r>
              <w:rPr>
                <w:color w:val="231F20"/>
                <w:spacing w:val="28"/>
                <w:w w:val="105"/>
                <w:sz w:val="11"/>
              </w:rPr>
              <w:t xml:space="preserve"> </w:t>
            </w:r>
            <w:r>
              <w:rPr>
                <w:color w:val="231F20"/>
                <w:spacing w:val="16"/>
                <w:w w:val="105"/>
                <w:sz w:val="11"/>
              </w:rPr>
              <w:t>.</w:t>
            </w:r>
            <w:r>
              <w:rPr>
                <w:color w:val="231F20"/>
                <w:spacing w:val="28"/>
                <w:w w:val="105"/>
                <w:sz w:val="11"/>
              </w:rPr>
              <w:t xml:space="preserve"> </w:t>
            </w:r>
            <w:r>
              <w:rPr>
                <w:color w:val="231F20"/>
                <w:spacing w:val="16"/>
                <w:w w:val="105"/>
                <w:sz w:val="11"/>
              </w:rPr>
              <w:t>.</w:t>
            </w:r>
            <w:r>
              <w:rPr>
                <w:color w:val="231F20"/>
                <w:spacing w:val="27"/>
                <w:w w:val="105"/>
                <w:sz w:val="11"/>
              </w:rPr>
              <w:t xml:space="preserve"> </w:t>
            </w:r>
            <w:r>
              <w:rPr>
                <w:color w:val="231F20"/>
                <w:spacing w:val="16"/>
                <w:w w:val="105"/>
                <w:sz w:val="11"/>
              </w:rPr>
              <w:t>.</w:t>
            </w:r>
            <w:r>
              <w:rPr>
                <w:color w:val="231F20"/>
                <w:spacing w:val="28"/>
                <w:w w:val="105"/>
                <w:sz w:val="11"/>
              </w:rPr>
              <w:t xml:space="preserve"> </w:t>
            </w:r>
            <w:r>
              <w:rPr>
                <w:color w:val="231F20"/>
                <w:spacing w:val="16"/>
                <w:w w:val="105"/>
                <w:sz w:val="11"/>
              </w:rPr>
              <w:t>.</w:t>
            </w:r>
            <w:r>
              <w:rPr>
                <w:color w:val="231F20"/>
                <w:spacing w:val="28"/>
                <w:w w:val="105"/>
                <w:sz w:val="11"/>
              </w:rPr>
              <w:t xml:space="preserve"> </w:t>
            </w:r>
            <w:r>
              <w:rPr>
                <w:color w:val="231F20"/>
                <w:spacing w:val="16"/>
                <w:w w:val="105"/>
                <w:sz w:val="11"/>
              </w:rPr>
              <w:t>.</w:t>
            </w:r>
            <w:r>
              <w:rPr>
                <w:color w:val="231F20"/>
                <w:spacing w:val="28"/>
                <w:w w:val="105"/>
                <w:sz w:val="11"/>
              </w:rPr>
              <w:t xml:space="preserve"> </w:t>
            </w:r>
            <w:r>
              <w:rPr>
                <w:color w:val="231F20"/>
                <w:spacing w:val="16"/>
                <w:w w:val="105"/>
                <w:sz w:val="11"/>
              </w:rPr>
              <w:t>.</w:t>
            </w:r>
            <w:r>
              <w:rPr>
                <w:color w:val="231F20"/>
                <w:spacing w:val="27"/>
                <w:w w:val="105"/>
                <w:sz w:val="11"/>
              </w:rPr>
              <w:t xml:space="preserve"> </w:t>
            </w:r>
            <w:r>
              <w:rPr>
                <w:color w:val="231F20"/>
                <w:spacing w:val="-10"/>
                <w:w w:val="105"/>
                <w:sz w:val="11"/>
              </w:rPr>
              <w:t>.</w:t>
            </w:r>
            <w:r>
              <w:rPr>
                <w:color w:val="231F20"/>
                <w:spacing w:val="40"/>
                <w:w w:val="105"/>
                <w:sz w:val="11"/>
              </w:rPr>
              <w:t xml:space="preserve"> </w:t>
            </w:r>
          </w:p>
        </w:tc>
        <w:tc>
          <w:tcPr>
            <w:tcW w:w="5298" w:type="dxa"/>
            <w:gridSpan w:val="3"/>
          </w:tcPr>
          <w:p w:rsidR="00A33C7B" w:rsidRDefault="00A33C7B">
            <w:pPr>
              <w:pStyle w:val="TableParagraph"/>
              <w:ind w:left="0"/>
              <w:rPr>
                <w:rFonts w:ascii="Times New Roman"/>
                <w:sz w:val="16"/>
              </w:rPr>
            </w:pPr>
          </w:p>
        </w:tc>
      </w:tr>
    </w:tbl>
    <w:p w:rsidR="00A33C7B" w:rsidRDefault="00A33C7B">
      <w:pPr>
        <w:rPr>
          <w:rFonts w:ascii="Times New Roman"/>
          <w:sz w:val="16"/>
        </w:rPr>
        <w:sectPr w:rsidR="00A33C7B">
          <w:pgSz w:w="12240" w:h="15840"/>
          <w:pgMar w:top="560" w:right="700" w:bottom="820" w:left="720" w:header="0" w:footer="636" w:gutter="0"/>
          <w:cols w:space="720"/>
        </w:sectPr>
      </w:pPr>
    </w:p>
    <w:p w:rsidR="00A33C7B" w:rsidRDefault="0089559E">
      <w:pPr>
        <w:pStyle w:val="Textkrper"/>
        <w:spacing w:before="136" w:line="237" w:lineRule="auto"/>
        <w:ind w:right="22"/>
      </w:pPr>
      <w:r>
        <w:rPr>
          <w:b/>
          <w:color w:val="231F20"/>
        </w:rPr>
        <w:t>Code</w:t>
      </w:r>
      <w:r>
        <w:rPr>
          <w:b/>
          <w:color w:val="231F20"/>
          <w:spacing w:val="-4"/>
        </w:rPr>
        <w:t xml:space="preserve"> </w:t>
      </w:r>
      <w:r>
        <w:rPr>
          <w:b/>
          <w:color w:val="231F20"/>
        </w:rPr>
        <w:t>AA.</w:t>
      </w:r>
      <w:r>
        <w:rPr>
          <w:b/>
          <w:color w:val="231F20"/>
          <w:spacing w:val="-4"/>
        </w:rPr>
        <w:t xml:space="preserve"> </w:t>
      </w:r>
      <w:r>
        <w:rPr>
          <w:b/>
          <w:color w:val="231F20"/>
        </w:rPr>
        <w:t>Section</w:t>
      </w:r>
      <w:r>
        <w:rPr>
          <w:b/>
          <w:color w:val="231F20"/>
          <w:spacing w:val="-4"/>
        </w:rPr>
        <w:t xml:space="preserve"> </w:t>
      </w:r>
      <w:r>
        <w:rPr>
          <w:b/>
          <w:color w:val="231F20"/>
        </w:rPr>
        <w:t>704(c)</w:t>
      </w:r>
      <w:r>
        <w:rPr>
          <w:b/>
          <w:color w:val="231F20"/>
          <w:spacing w:val="-4"/>
        </w:rPr>
        <w:t xml:space="preserve"> </w:t>
      </w:r>
      <w:r>
        <w:rPr>
          <w:b/>
          <w:color w:val="231F20"/>
        </w:rPr>
        <w:t>information.</w:t>
      </w:r>
      <w:r>
        <w:rPr>
          <w:b/>
          <w:color w:val="231F20"/>
          <w:spacing w:val="37"/>
        </w:rPr>
        <w:t xml:space="preserve"> </w:t>
      </w:r>
      <w:r>
        <w:rPr>
          <w:color w:val="231F20"/>
        </w:rPr>
        <w:t>For</w:t>
      </w:r>
      <w:r>
        <w:rPr>
          <w:color w:val="231F20"/>
          <w:spacing w:val="-9"/>
        </w:rPr>
        <w:t xml:space="preserve"> </w:t>
      </w:r>
      <w:r>
        <w:rPr>
          <w:color w:val="231F20"/>
        </w:rPr>
        <w:t>partnerships</w:t>
      </w:r>
      <w:r>
        <w:rPr>
          <w:color w:val="231F20"/>
          <w:spacing w:val="-9"/>
        </w:rPr>
        <w:t xml:space="preserve"> </w:t>
      </w:r>
      <w:r>
        <w:rPr>
          <w:color w:val="231F20"/>
        </w:rPr>
        <w:t>other than</w:t>
      </w:r>
      <w:r>
        <w:rPr>
          <w:color w:val="231F20"/>
          <w:spacing w:val="-8"/>
        </w:rPr>
        <w:t xml:space="preserve"> </w:t>
      </w:r>
      <w:r>
        <w:rPr>
          <w:color w:val="231F20"/>
        </w:rPr>
        <w:t>PTPs,</w:t>
      </w:r>
      <w:r>
        <w:rPr>
          <w:color w:val="231F20"/>
          <w:spacing w:val="-8"/>
        </w:rPr>
        <w:t xml:space="preserve"> </w:t>
      </w:r>
      <w:r>
        <w:rPr>
          <w:color w:val="231F20"/>
        </w:rPr>
        <w:t>if</w:t>
      </w:r>
      <w:r>
        <w:rPr>
          <w:color w:val="231F20"/>
          <w:spacing w:val="-8"/>
        </w:rPr>
        <w:t xml:space="preserve"> </w:t>
      </w:r>
      <w:r>
        <w:rPr>
          <w:color w:val="231F20"/>
        </w:rPr>
        <w:t>a</w:t>
      </w:r>
      <w:r>
        <w:rPr>
          <w:color w:val="231F20"/>
          <w:spacing w:val="-8"/>
        </w:rPr>
        <w:t xml:space="preserve"> </w:t>
      </w:r>
      <w:r>
        <w:rPr>
          <w:color w:val="231F20"/>
        </w:rPr>
        <w:t>partner’s</w:t>
      </w:r>
      <w:r>
        <w:rPr>
          <w:color w:val="231F20"/>
          <w:spacing w:val="-8"/>
        </w:rPr>
        <w:t xml:space="preserve"> </w:t>
      </w:r>
      <w:r>
        <w:rPr>
          <w:color w:val="231F20"/>
        </w:rPr>
        <w:t>taxable</w:t>
      </w:r>
      <w:r>
        <w:rPr>
          <w:color w:val="231F20"/>
          <w:spacing w:val="-8"/>
        </w:rPr>
        <w:t xml:space="preserve"> </w:t>
      </w:r>
      <w:r>
        <w:rPr>
          <w:color w:val="231F20"/>
        </w:rPr>
        <w:t>income</w:t>
      </w:r>
      <w:r>
        <w:rPr>
          <w:color w:val="231F20"/>
          <w:spacing w:val="-8"/>
        </w:rPr>
        <w:t xml:space="preserve"> </w:t>
      </w:r>
      <w:r>
        <w:rPr>
          <w:color w:val="231F20"/>
        </w:rPr>
        <w:t>or</w:t>
      </w:r>
      <w:r>
        <w:rPr>
          <w:color w:val="231F20"/>
          <w:spacing w:val="-8"/>
        </w:rPr>
        <w:t xml:space="preserve"> </w:t>
      </w:r>
      <w:r>
        <w:rPr>
          <w:color w:val="231F20"/>
        </w:rPr>
        <w:t>loss</w:t>
      </w:r>
      <w:r>
        <w:rPr>
          <w:color w:val="231F20"/>
          <w:spacing w:val="-8"/>
        </w:rPr>
        <w:t xml:space="preserve"> </w:t>
      </w:r>
      <w:r>
        <w:rPr>
          <w:color w:val="231F20"/>
        </w:rPr>
        <w:t>on</w:t>
      </w:r>
      <w:r>
        <w:rPr>
          <w:color w:val="231F20"/>
          <w:spacing w:val="-8"/>
        </w:rPr>
        <w:t xml:space="preserve"> </w:t>
      </w:r>
      <w:r>
        <w:rPr>
          <w:color w:val="231F20"/>
        </w:rPr>
        <w:t>any</w:t>
      </w:r>
      <w:r>
        <w:rPr>
          <w:color w:val="231F20"/>
          <w:spacing w:val="-8"/>
        </w:rPr>
        <w:t xml:space="preserve"> </w:t>
      </w:r>
      <w:r>
        <w:rPr>
          <w:color w:val="231F20"/>
        </w:rPr>
        <w:t>line</w:t>
      </w:r>
      <w:r>
        <w:rPr>
          <w:color w:val="231F20"/>
          <w:spacing w:val="-8"/>
        </w:rPr>
        <w:t xml:space="preserve"> </w:t>
      </w:r>
      <w:r>
        <w:rPr>
          <w:color w:val="231F20"/>
        </w:rPr>
        <w:t xml:space="preserve">item on Schedule K-1 (Form 1065) includes an allocation of any income or deduction item determined by applying section 704(c), include the sum of such income and deduction items </w:t>
      </w:r>
      <w:r>
        <w:rPr>
          <w:color w:val="231F20"/>
          <w:spacing w:val="-2"/>
        </w:rPr>
        <w:t>here.</w:t>
      </w:r>
    </w:p>
    <w:p w:rsidR="00A33C7B" w:rsidRDefault="0089559E">
      <w:pPr>
        <w:pStyle w:val="Textkrper"/>
        <w:spacing w:before="74" w:line="237" w:lineRule="auto"/>
        <w:ind w:right="22" w:firstLine="239"/>
      </w:pPr>
      <w:r>
        <w:rPr>
          <w:b/>
          <w:i/>
          <w:color w:val="231F20"/>
        </w:rPr>
        <w:t>Example</w:t>
      </w:r>
      <w:r>
        <w:rPr>
          <w:b/>
          <w:i/>
          <w:color w:val="231F20"/>
          <w:spacing w:val="-2"/>
        </w:rPr>
        <w:t xml:space="preserve"> </w:t>
      </w:r>
      <w:r>
        <w:rPr>
          <w:b/>
          <w:i/>
          <w:color w:val="231F20"/>
        </w:rPr>
        <w:t>1—single</w:t>
      </w:r>
      <w:r>
        <w:rPr>
          <w:b/>
          <w:i/>
          <w:color w:val="231F20"/>
          <w:spacing w:val="-2"/>
        </w:rPr>
        <w:t xml:space="preserve"> </w:t>
      </w:r>
      <w:r>
        <w:rPr>
          <w:b/>
          <w:i/>
          <w:color w:val="231F20"/>
        </w:rPr>
        <w:t>section</w:t>
      </w:r>
      <w:r>
        <w:rPr>
          <w:b/>
          <w:i/>
          <w:color w:val="231F20"/>
          <w:spacing w:val="-2"/>
        </w:rPr>
        <w:t xml:space="preserve"> </w:t>
      </w:r>
      <w:r>
        <w:rPr>
          <w:b/>
          <w:i/>
          <w:color w:val="231F20"/>
        </w:rPr>
        <w:t>704(c)</w:t>
      </w:r>
      <w:r>
        <w:rPr>
          <w:b/>
          <w:i/>
          <w:color w:val="231F20"/>
          <w:spacing w:val="-2"/>
        </w:rPr>
        <w:t xml:space="preserve"> </w:t>
      </w:r>
      <w:r>
        <w:rPr>
          <w:b/>
          <w:i/>
          <w:color w:val="231F20"/>
        </w:rPr>
        <w:t>allocation.</w:t>
      </w:r>
      <w:r>
        <w:rPr>
          <w:b/>
          <w:i/>
          <w:color w:val="231F20"/>
          <w:spacing w:val="40"/>
        </w:rPr>
        <w:t xml:space="preserve"> </w:t>
      </w:r>
      <w:r>
        <w:rPr>
          <w:color w:val="231F20"/>
        </w:rPr>
        <w:t>Partnership P</w:t>
      </w:r>
      <w:r>
        <w:rPr>
          <w:color w:val="231F20"/>
          <w:spacing w:val="-4"/>
        </w:rPr>
        <w:t xml:space="preserve"> </w:t>
      </w:r>
      <w:r>
        <w:rPr>
          <w:color w:val="231F20"/>
        </w:rPr>
        <w:t>has</w:t>
      </w:r>
      <w:r>
        <w:rPr>
          <w:color w:val="231F20"/>
          <w:spacing w:val="-3"/>
        </w:rPr>
        <w:t xml:space="preserve"> </w:t>
      </w:r>
      <w:r>
        <w:rPr>
          <w:color w:val="231F20"/>
        </w:rPr>
        <w:t>two</w:t>
      </w:r>
      <w:r>
        <w:rPr>
          <w:color w:val="231F20"/>
          <w:spacing w:val="-4"/>
        </w:rPr>
        <w:t xml:space="preserve"> </w:t>
      </w:r>
      <w:r>
        <w:rPr>
          <w:color w:val="231F20"/>
        </w:rPr>
        <w:t>partners,</w:t>
      </w:r>
      <w:r>
        <w:rPr>
          <w:color w:val="231F20"/>
          <w:spacing w:val="-4"/>
        </w:rPr>
        <w:t xml:space="preserve"> </w:t>
      </w:r>
      <w:r>
        <w:rPr>
          <w:color w:val="231F20"/>
        </w:rPr>
        <w:t>A</w:t>
      </w:r>
      <w:r>
        <w:rPr>
          <w:color w:val="231F20"/>
          <w:spacing w:val="-4"/>
        </w:rPr>
        <w:t xml:space="preserve"> </w:t>
      </w:r>
      <w:r>
        <w:rPr>
          <w:color w:val="231F20"/>
        </w:rPr>
        <w:t>and</w:t>
      </w:r>
      <w:r>
        <w:rPr>
          <w:color w:val="231F20"/>
          <w:spacing w:val="-4"/>
        </w:rPr>
        <w:t xml:space="preserve"> </w:t>
      </w:r>
      <w:r>
        <w:rPr>
          <w:color w:val="231F20"/>
        </w:rPr>
        <w:t>B.</w:t>
      </w:r>
      <w:r>
        <w:rPr>
          <w:color w:val="231F20"/>
          <w:spacing w:val="-4"/>
        </w:rPr>
        <w:t xml:space="preserve"> </w:t>
      </w:r>
      <w:r>
        <w:rPr>
          <w:color w:val="231F20"/>
        </w:rPr>
        <w:t>A</w:t>
      </w:r>
      <w:r>
        <w:rPr>
          <w:color w:val="231F20"/>
          <w:spacing w:val="-4"/>
        </w:rPr>
        <w:t xml:space="preserve"> </w:t>
      </w:r>
      <w:r>
        <w:rPr>
          <w:color w:val="231F20"/>
        </w:rPr>
        <w:t>and</w:t>
      </w:r>
      <w:r>
        <w:rPr>
          <w:color w:val="231F20"/>
          <w:spacing w:val="-4"/>
        </w:rPr>
        <w:t xml:space="preserve"> </w:t>
      </w:r>
      <w:r>
        <w:rPr>
          <w:color w:val="231F20"/>
        </w:rPr>
        <w:t>B</w:t>
      </w:r>
      <w:r>
        <w:rPr>
          <w:color w:val="231F20"/>
          <w:spacing w:val="-4"/>
        </w:rPr>
        <w:t xml:space="preserve"> </w:t>
      </w:r>
      <w:r>
        <w:rPr>
          <w:color w:val="231F20"/>
        </w:rPr>
        <w:t>share</w:t>
      </w:r>
      <w:r>
        <w:rPr>
          <w:color w:val="231F20"/>
          <w:spacing w:val="-4"/>
        </w:rPr>
        <w:t xml:space="preserve"> </w:t>
      </w:r>
      <w:r>
        <w:rPr>
          <w:color w:val="231F20"/>
        </w:rPr>
        <w:t>all</w:t>
      </w:r>
      <w:r>
        <w:rPr>
          <w:color w:val="231F20"/>
          <w:spacing w:val="-4"/>
        </w:rPr>
        <w:t xml:space="preserve"> </w:t>
      </w:r>
      <w:r>
        <w:rPr>
          <w:color w:val="231F20"/>
        </w:rPr>
        <w:t>items</w:t>
      </w:r>
      <w:r>
        <w:rPr>
          <w:color w:val="231F20"/>
          <w:spacing w:val="-4"/>
        </w:rPr>
        <w:t xml:space="preserve"> </w:t>
      </w:r>
      <w:r>
        <w:rPr>
          <w:color w:val="231F20"/>
        </w:rPr>
        <w:t>of</w:t>
      </w:r>
      <w:r>
        <w:rPr>
          <w:color w:val="231F20"/>
          <w:spacing w:val="-4"/>
        </w:rPr>
        <w:t xml:space="preserve"> </w:t>
      </w:r>
      <w:r>
        <w:rPr>
          <w:color w:val="231F20"/>
        </w:rPr>
        <w:t>income, loss, and deduction equally, except for items required to be allocated</w:t>
      </w:r>
      <w:r>
        <w:rPr>
          <w:color w:val="231F20"/>
          <w:spacing w:val="-5"/>
        </w:rPr>
        <w:t xml:space="preserve"> </w:t>
      </w:r>
      <w:r>
        <w:rPr>
          <w:color w:val="231F20"/>
        </w:rPr>
        <w:t>under</w:t>
      </w:r>
      <w:r>
        <w:rPr>
          <w:color w:val="231F20"/>
          <w:spacing w:val="-5"/>
        </w:rPr>
        <w:t xml:space="preserve"> </w:t>
      </w:r>
      <w:r>
        <w:rPr>
          <w:color w:val="231F20"/>
        </w:rPr>
        <w:t>section</w:t>
      </w:r>
      <w:r>
        <w:rPr>
          <w:color w:val="231F20"/>
          <w:spacing w:val="-5"/>
        </w:rPr>
        <w:t xml:space="preserve"> </w:t>
      </w:r>
      <w:r>
        <w:rPr>
          <w:color w:val="231F20"/>
        </w:rPr>
        <w:t>704(c).</w:t>
      </w:r>
      <w:r>
        <w:rPr>
          <w:color w:val="231F20"/>
          <w:spacing w:val="-5"/>
        </w:rPr>
        <w:t xml:space="preserve"> </w:t>
      </w:r>
      <w:r>
        <w:rPr>
          <w:color w:val="231F20"/>
        </w:rPr>
        <w:t>A</w:t>
      </w:r>
      <w:r>
        <w:rPr>
          <w:color w:val="231F20"/>
          <w:spacing w:val="-5"/>
        </w:rPr>
        <w:t xml:space="preserve"> </w:t>
      </w:r>
      <w:r>
        <w:rPr>
          <w:color w:val="231F20"/>
        </w:rPr>
        <w:t>contributes</w:t>
      </w:r>
      <w:r>
        <w:rPr>
          <w:color w:val="231F20"/>
          <w:spacing w:val="-4"/>
        </w:rPr>
        <w:t xml:space="preserve"> </w:t>
      </w:r>
      <w:r>
        <w:rPr>
          <w:color w:val="231F20"/>
        </w:rPr>
        <w:t>property</w:t>
      </w:r>
      <w:r>
        <w:rPr>
          <w:color w:val="231F20"/>
          <w:spacing w:val="-5"/>
        </w:rPr>
        <w:t xml:space="preserve"> </w:t>
      </w:r>
      <w:r>
        <w:rPr>
          <w:color w:val="231F20"/>
        </w:rPr>
        <w:t>X</w:t>
      </w:r>
      <w:r>
        <w:rPr>
          <w:color w:val="231F20"/>
          <w:spacing w:val="-5"/>
        </w:rPr>
        <w:t xml:space="preserve"> </w:t>
      </w:r>
      <w:r>
        <w:rPr>
          <w:color w:val="231F20"/>
        </w:rPr>
        <w:t>with</w:t>
      </w:r>
      <w:r>
        <w:rPr>
          <w:color w:val="231F20"/>
          <w:spacing w:val="-5"/>
        </w:rPr>
        <w:t xml:space="preserve"> </w:t>
      </w:r>
      <w:r>
        <w:rPr>
          <w:color w:val="231F20"/>
        </w:rPr>
        <w:t>an FMV of $100 and a tax basis of $60. X is depreciable over 10 years. B contributes $100. The traditional method is used to allocate</w:t>
      </w:r>
      <w:r>
        <w:rPr>
          <w:color w:val="231F20"/>
          <w:spacing w:val="-10"/>
        </w:rPr>
        <w:t xml:space="preserve"> </w:t>
      </w:r>
      <w:r>
        <w:rPr>
          <w:color w:val="231F20"/>
        </w:rPr>
        <w:t>section</w:t>
      </w:r>
      <w:r>
        <w:rPr>
          <w:color w:val="231F20"/>
          <w:spacing w:val="-10"/>
        </w:rPr>
        <w:t xml:space="preserve"> </w:t>
      </w:r>
      <w:r>
        <w:rPr>
          <w:color w:val="231F20"/>
        </w:rPr>
        <w:t>704(c)</w:t>
      </w:r>
      <w:r>
        <w:rPr>
          <w:color w:val="231F20"/>
          <w:spacing w:val="-10"/>
        </w:rPr>
        <w:t xml:space="preserve"> </w:t>
      </w:r>
      <w:r>
        <w:rPr>
          <w:color w:val="231F20"/>
        </w:rPr>
        <w:t>items</w:t>
      </w:r>
      <w:r>
        <w:rPr>
          <w:color w:val="231F20"/>
          <w:spacing w:val="-10"/>
        </w:rPr>
        <w:t xml:space="preserve"> </w:t>
      </w:r>
      <w:r>
        <w:rPr>
          <w:color w:val="231F20"/>
        </w:rPr>
        <w:t>pertaining</w:t>
      </w:r>
      <w:r>
        <w:rPr>
          <w:color w:val="231F20"/>
          <w:spacing w:val="-10"/>
        </w:rPr>
        <w:t xml:space="preserve"> </w:t>
      </w:r>
      <w:r>
        <w:rPr>
          <w:color w:val="231F20"/>
        </w:rPr>
        <w:t>to</w:t>
      </w:r>
      <w:r>
        <w:rPr>
          <w:color w:val="231F20"/>
          <w:spacing w:val="-10"/>
        </w:rPr>
        <w:t xml:space="preserve"> </w:t>
      </w:r>
      <w:r>
        <w:rPr>
          <w:color w:val="231F20"/>
        </w:rPr>
        <w:t>X.</w:t>
      </w:r>
      <w:r>
        <w:rPr>
          <w:color w:val="231F20"/>
          <w:spacing w:val="-10"/>
        </w:rPr>
        <w:t xml:space="preserve"> </w:t>
      </w:r>
      <w:r>
        <w:rPr>
          <w:color w:val="231F20"/>
        </w:rPr>
        <w:t>In</w:t>
      </w:r>
      <w:r>
        <w:rPr>
          <w:color w:val="231F20"/>
          <w:spacing w:val="-10"/>
        </w:rPr>
        <w:t xml:space="preserve"> </w:t>
      </w:r>
      <w:r>
        <w:rPr>
          <w:color w:val="231F20"/>
        </w:rPr>
        <w:t>the</w:t>
      </w:r>
      <w:r>
        <w:rPr>
          <w:color w:val="231F20"/>
          <w:spacing w:val="-10"/>
        </w:rPr>
        <w:t xml:space="preserve"> </w:t>
      </w:r>
      <w:r>
        <w:rPr>
          <w:color w:val="231F20"/>
        </w:rPr>
        <w:t>first</w:t>
      </w:r>
      <w:r>
        <w:rPr>
          <w:color w:val="231F20"/>
          <w:spacing w:val="-10"/>
        </w:rPr>
        <w:t xml:space="preserve"> </w:t>
      </w:r>
      <w:r>
        <w:rPr>
          <w:color w:val="231F20"/>
        </w:rPr>
        <w:t>year,</w:t>
      </w:r>
      <w:r>
        <w:rPr>
          <w:color w:val="231F20"/>
          <w:spacing w:val="-10"/>
        </w:rPr>
        <w:t xml:space="preserve"> </w:t>
      </w:r>
      <w:r>
        <w:rPr>
          <w:color w:val="231F20"/>
        </w:rPr>
        <w:t>the partnership has $10 of section 704(b) book depreciation, which is allocated equally to A and B for book purposes ($5 each).</w:t>
      </w:r>
    </w:p>
    <w:p w:rsidR="00A33C7B" w:rsidRDefault="0089559E">
      <w:pPr>
        <w:pStyle w:val="Textkrper"/>
        <w:spacing w:line="237" w:lineRule="auto"/>
        <w:ind w:right="22"/>
      </w:pPr>
      <w:r>
        <w:rPr>
          <w:color w:val="231F20"/>
        </w:rPr>
        <w:t>However,</w:t>
      </w:r>
      <w:r>
        <w:rPr>
          <w:color w:val="231F20"/>
          <w:spacing w:val="-13"/>
        </w:rPr>
        <w:t xml:space="preserve"> </w:t>
      </w:r>
      <w:r>
        <w:rPr>
          <w:color w:val="231F20"/>
        </w:rPr>
        <w:t>P</w:t>
      </w:r>
      <w:r>
        <w:rPr>
          <w:color w:val="231F20"/>
          <w:spacing w:val="-12"/>
        </w:rPr>
        <w:t xml:space="preserve"> </w:t>
      </w:r>
      <w:r>
        <w:rPr>
          <w:color w:val="231F20"/>
        </w:rPr>
        <w:t>only</w:t>
      </w:r>
      <w:r>
        <w:rPr>
          <w:color w:val="231F20"/>
          <w:spacing w:val="-13"/>
        </w:rPr>
        <w:t xml:space="preserve"> </w:t>
      </w:r>
      <w:r>
        <w:rPr>
          <w:color w:val="231F20"/>
        </w:rPr>
        <w:t>has</w:t>
      </w:r>
      <w:r>
        <w:rPr>
          <w:color w:val="231F20"/>
          <w:spacing w:val="-12"/>
        </w:rPr>
        <w:t xml:space="preserve"> </w:t>
      </w:r>
      <w:r>
        <w:rPr>
          <w:color w:val="231F20"/>
        </w:rPr>
        <w:t>$6</w:t>
      </w:r>
      <w:r>
        <w:rPr>
          <w:color w:val="231F20"/>
          <w:spacing w:val="-13"/>
        </w:rPr>
        <w:t xml:space="preserve"> </w:t>
      </w:r>
      <w:r>
        <w:rPr>
          <w:color w:val="231F20"/>
        </w:rPr>
        <w:t>of</w:t>
      </w:r>
      <w:r>
        <w:rPr>
          <w:color w:val="231F20"/>
          <w:spacing w:val="-13"/>
        </w:rPr>
        <w:t xml:space="preserve"> </w:t>
      </w:r>
      <w:r>
        <w:rPr>
          <w:color w:val="231F20"/>
        </w:rPr>
        <w:t>tax</w:t>
      </w:r>
      <w:r>
        <w:rPr>
          <w:color w:val="231F20"/>
          <w:spacing w:val="-12"/>
        </w:rPr>
        <w:t xml:space="preserve"> </w:t>
      </w:r>
      <w:r>
        <w:rPr>
          <w:color w:val="231F20"/>
        </w:rPr>
        <w:t>depreciation.</w:t>
      </w:r>
      <w:r>
        <w:rPr>
          <w:color w:val="231F20"/>
          <w:spacing w:val="-13"/>
        </w:rPr>
        <w:t xml:space="preserve"> </w:t>
      </w:r>
      <w:r>
        <w:rPr>
          <w:color w:val="231F20"/>
        </w:rPr>
        <w:t>The</w:t>
      </w:r>
      <w:r>
        <w:rPr>
          <w:color w:val="231F20"/>
          <w:spacing w:val="-12"/>
        </w:rPr>
        <w:t xml:space="preserve"> </w:t>
      </w:r>
      <w:r>
        <w:rPr>
          <w:color w:val="231F20"/>
        </w:rPr>
        <w:t>partnership</w:t>
      </w:r>
      <w:r>
        <w:rPr>
          <w:color w:val="231F20"/>
          <w:spacing w:val="-13"/>
        </w:rPr>
        <w:t xml:space="preserve"> </w:t>
      </w:r>
      <w:r>
        <w:rPr>
          <w:color w:val="231F20"/>
        </w:rPr>
        <w:t>has no other income or deductions during the tax year. Under the traditional method, P allocates $1 to A and $5 to B for tax purposes.</w:t>
      </w:r>
      <w:r>
        <w:rPr>
          <w:color w:val="231F20"/>
          <w:spacing w:val="-3"/>
        </w:rPr>
        <w:t xml:space="preserve"> </w:t>
      </w:r>
      <w:r>
        <w:rPr>
          <w:color w:val="231F20"/>
        </w:rPr>
        <w:t>Assuming</w:t>
      </w:r>
      <w:r>
        <w:rPr>
          <w:color w:val="231F20"/>
          <w:spacing w:val="-3"/>
        </w:rPr>
        <w:t xml:space="preserve"> </w:t>
      </w:r>
      <w:r>
        <w:rPr>
          <w:color w:val="231F20"/>
        </w:rPr>
        <w:t>this</w:t>
      </w:r>
      <w:r>
        <w:rPr>
          <w:color w:val="231F20"/>
          <w:spacing w:val="-3"/>
        </w:rPr>
        <w:t xml:space="preserve"> </w:t>
      </w:r>
      <w:r>
        <w:rPr>
          <w:color w:val="231F20"/>
        </w:rPr>
        <w:t>is</w:t>
      </w:r>
      <w:r>
        <w:rPr>
          <w:color w:val="231F20"/>
          <w:spacing w:val="-3"/>
        </w:rPr>
        <w:t xml:space="preserve"> </w:t>
      </w:r>
      <w:r>
        <w:rPr>
          <w:color w:val="231F20"/>
        </w:rPr>
        <w:t>the</w:t>
      </w:r>
      <w:r>
        <w:rPr>
          <w:color w:val="231F20"/>
          <w:spacing w:val="-3"/>
        </w:rPr>
        <w:t xml:space="preserve"> </w:t>
      </w:r>
      <w:r>
        <w:rPr>
          <w:color w:val="231F20"/>
        </w:rPr>
        <w:t>only</w:t>
      </w:r>
      <w:r>
        <w:rPr>
          <w:color w:val="231F20"/>
          <w:spacing w:val="-3"/>
        </w:rPr>
        <w:t xml:space="preserve"> </w:t>
      </w:r>
      <w:r>
        <w:rPr>
          <w:color w:val="231F20"/>
        </w:rPr>
        <w:t>item</w:t>
      </w:r>
      <w:r>
        <w:rPr>
          <w:color w:val="231F20"/>
          <w:spacing w:val="-3"/>
        </w:rPr>
        <w:t xml:space="preserve"> </w:t>
      </w:r>
      <w:r>
        <w:rPr>
          <w:color w:val="231F20"/>
        </w:rPr>
        <w:t>where</w:t>
      </w:r>
      <w:r>
        <w:rPr>
          <w:color w:val="231F20"/>
          <w:spacing w:val="-3"/>
        </w:rPr>
        <w:t xml:space="preserve"> </w:t>
      </w:r>
      <w:r>
        <w:rPr>
          <w:color w:val="231F20"/>
        </w:rPr>
        <w:t>taxable</w:t>
      </w:r>
      <w:r>
        <w:rPr>
          <w:color w:val="231F20"/>
          <w:spacing w:val="-3"/>
        </w:rPr>
        <w:t xml:space="preserve"> </w:t>
      </w:r>
      <w:r>
        <w:rPr>
          <w:color w:val="231F20"/>
        </w:rPr>
        <w:t>income is</w:t>
      </w:r>
      <w:r>
        <w:rPr>
          <w:color w:val="231F20"/>
          <w:spacing w:val="-7"/>
        </w:rPr>
        <w:t xml:space="preserve"> </w:t>
      </w:r>
      <w:r>
        <w:rPr>
          <w:color w:val="231F20"/>
        </w:rPr>
        <w:t>affected</w:t>
      </w:r>
      <w:r>
        <w:rPr>
          <w:color w:val="231F20"/>
          <w:spacing w:val="-7"/>
        </w:rPr>
        <w:t xml:space="preserve"> </w:t>
      </w:r>
      <w:r>
        <w:rPr>
          <w:color w:val="231F20"/>
        </w:rPr>
        <w:t>by</w:t>
      </w:r>
      <w:r>
        <w:rPr>
          <w:color w:val="231F20"/>
          <w:spacing w:val="-7"/>
        </w:rPr>
        <w:t xml:space="preserve"> </w:t>
      </w:r>
      <w:r>
        <w:rPr>
          <w:color w:val="231F20"/>
        </w:rPr>
        <w:t>section</w:t>
      </w:r>
      <w:r>
        <w:rPr>
          <w:color w:val="231F20"/>
          <w:spacing w:val="-7"/>
        </w:rPr>
        <w:t xml:space="preserve"> </w:t>
      </w:r>
      <w:r>
        <w:rPr>
          <w:color w:val="231F20"/>
        </w:rPr>
        <w:t>704(c)</w:t>
      </w:r>
      <w:r>
        <w:rPr>
          <w:color w:val="231F20"/>
          <w:spacing w:val="-7"/>
        </w:rPr>
        <w:t xml:space="preserve"> </w:t>
      </w:r>
      <w:r>
        <w:rPr>
          <w:color w:val="231F20"/>
        </w:rPr>
        <w:t>allocations</w:t>
      </w:r>
      <w:r>
        <w:rPr>
          <w:color w:val="231F20"/>
          <w:spacing w:val="-7"/>
        </w:rPr>
        <w:t xml:space="preserve"> </w:t>
      </w:r>
      <w:r>
        <w:rPr>
          <w:color w:val="231F20"/>
        </w:rPr>
        <w:t>during</w:t>
      </w:r>
      <w:r>
        <w:rPr>
          <w:color w:val="231F20"/>
          <w:spacing w:val="-7"/>
        </w:rPr>
        <w:t xml:space="preserve"> </w:t>
      </w:r>
      <w:r>
        <w:rPr>
          <w:color w:val="231F20"/>
        </w:rPr>
        <w:t>the</w:t>
      </w:r>
      <w:r>
        <w:rPr>
          <w:color w:val="231F20"/>
          <w:spacing w:val="-7"/>
        </w:rPr>
        <w:t xml:space="preserve"> </w:t>
      </w:r>
      <w:r>
        <w:rPr>
          <w:color w:val="231F20"/>
        </w:rPr>
        <w:t>current</w:t>
      </w:r>
      <w:r>
        <w:rPr>
          <w:color w:val="231F20"/>
          <w:spacing w:val="-7"/>
        </w:rPr>
        <w:t xml:space="preserve"> </w:t>
      </w:r>
      <w:r>
        <w:rPr>
          <w:color w:val="231F20"/>
        </w:rPr>
        <w:t>year, the</w:t>
      </w:r>
      <w:r>
        <w:rPr>
          <w:color w:val="231F20"/>
          <w:spacing w:val="-7"/>
        </w:rPr>
        <w:t xml:space="preserve"> </w:t>
      </w:r>
      <w:r>
        <w:rPr>
          <w:color w:val="231F20"/>
        </w:rPr>
        <w:t>partnership</w:t>
      </w:r>
      <w:r>
        <w:rPr>
          <w:color w:val="231F20"/>
          <w:spacing w:val="-7"/>
        </w:rPr>
        <w:t xml:space="preserve"> </w:t>
      </w:r>
      <w:r>
        <w:rPr>
          <w:color w:val="231F20"/>
        </w:rPr>
        <w:t>would</w:t>
      </w:r>
      <w:r>
        <w:rPr>
          <w:color w:val="231F20"/>
          <w:spacing w:val="-7"/>
        </w:rPr>
        <w:t xml:space="preserve"> </w:t>
      </w:r>
      <w:r>
        <w:rPr>
          <w:color w:val="231F20"/>
        </w:rPr>
        <w:t>report</w:t>
      </w:r>
      <w:r>
        <w:rPr>
          <w:color w:val="231F20"/>
          <w:spacing w:val="-7"/>
        </w:rPr>
        <w:t xml:space="preserve"> </w:t>
      </w:r>
      <w:r>
        <w:rPr>
          <w:color w:val="231F20"/>
        </w:rPr>
        <w:t>deductions</w:t>
      </w:r>
      <w:r>
        <w:rPr>
          <w:color w:val="231F20"/>
          <w:spacing w:val="-7"/>
        </w:rPr>
        <w:t xml:space="preserve"> </w:t>
      </w:r>
      <w:r>
        <w:rPr>
          <w:color w:val="231F20"/>
        </w:rPr>
        <w:t>of</w:t>
      </w:r>
      <w:r>
        <w:rPr>
          <w:color w:val="231F20"/>
          <w:spacing w:val="-7"/>
        </w:rPr>
        <w:t xml:space="preserve"> </w:t>
      </w:r>
      <w:r>
        <w:rPr>
          <w:color w:val="231F20"/>
        </w:rPr>
        <w:t>$1</w:t>
      </w:r>
      <w:r>
        <w:rPr>
          <w:color w:val="231F20"/>
          <w:spacing w:val="-7"/>
        </w:rPr>
        <w:t xml:space="preserve"> </w:t>
      </w:r>
      <w:r>
        <w:rPr>
          <w:color w:val="231F20"/>
        </w:rPr>
        <w:t>for</w:t>
      </w:r>
      <w:r>
        <w:rPr>
          <w:color w:val="231F20"/>
          <w:spacing w:val="-7"/>
        </w:rPr>
        <w:t xml:space="preserve"> </w:t>
      </w:r>
      <w:r>
        <w:rPr>
          <w:color w:val="231F20"/>
        </w:rPr>
        <w:t>A</w:t>
      </w:r>
      <w:r>
        <w:rPr>
          <w:color w:val="231F20"/>
          <w:spacing w:val="-7"/>
        </w:rPr>
        <w:t xml:space="preserve"> </w:t>
      </w:r>
      <w:r>
        <w:rPr>
          <w:color w:val="231F20"/>
        </w:rPr>
        <w:t>and</w:t>
      </w:r>
      <w:r>
        <w:rPr>
          <w:color w:val="231F20"/>
          <w:spacing w:val="-7"/>
        </w:rPr>
        <w:t xml:space="preserve"> </w:t>
      </w:r>
      <w:r>
        <w:rPr>
          <w:color w:val="231F20"/>
        </w:rPr>
        <w:t>$5</w:t>
      </w:r>
      <w:r>
        <w:rPr>
          <w:color w:val="231F20"/>
          <w:spacing w:val="-7"/>
        </w:rPr>
        <w:t xml:space="preserve"> </w:t>
      </w:r>
      <w:r>
        <w:rPr>
          <w:color w:val="231F20"/>
        </w:rPr>
        <w:t>for</w:t>
      </w:r>
      <w:r>
        <w:rPr>
          <w:color w:val="231F20"/>
          <w:spacing w:val="-7"/>
        </w:rPr>
        <w:t xml:space="preserve"> </w:t>
      </w:r>
      <w:r>
        <w:rPr>
          <w:color w:val="231F20"/>
        </w:rPr>
        <w:t>B in box 20 of Schedule K-1 using code AA.</w:t>
      </w:r>
    </w:p>
    <w:p w:rsidR="00A33C7B" w:rsidRDefault="0089559E">
      <w:pPr>
        <w:pStyle w:val="Textkrper"/>
        <w:spacing w:before="66" w:line="237" w:lineRule="auto"/>
        <w:ind w:right="51" w:firstLine="239"/>
      </w:pPr>
      <w:r>
        <w:rPr>
          <w:b/>
          <w:i/>
          <w:color w:val="231F20"/>
        </w:rPr>
        <w:t>Example 2—multiple section 704(c) allocations.</w:t>
      </w:r>
      <w:r>
        <w:rPr>
          <w:b/>
          <w:i/>
          <w:color w:val="231F20"/>
          <w:spacing w:val="40"/>
        </w:rPr>
        <w:t xml:space="preserve"> </w:t>
      </w:r>
      <w:r>
        <w:rPr>
          <w:color w:val="231F20"/>
        </w:rPr>
        <w:t xml:space="preserve">The facts are the same as in </w:t>
      </w:r>
      <w:r>
        <w:rPr>
          <w:i/>
          <w:color w:val="231F20"/>
        </w:rPr>
        <w:t>Example 1</w:t>
      </w:r>
      <w:r>
        <w:rPr>
          <w:color w:val="231F20"/>
        </w:rPr>
        <w:t>, except in addition to the facts</w:t>
      </w:r>
      <w:r>
        <w:rPr>
          <w:color w:val="231F20"/>
          <w:spacing w:val="-12"/>
        </w:rPr>
        <w:t xml:space="preserve"> </w:t>
      </w:r>
      <w:r>
        <w:rPr>
          <w:color w:val="231F20"/>
        </w:rPr>
        <w:t>in</w:t>
      </w:r>
      <w:r>
        <w:rPr>
          <w:color w:val="231F20"/>
          <w:spacing w:val="-12"/>
        </w:rPr>
        <w:t xml:space="preserve"> </w:t>
      </w:r>
      <w:r>
        <w:rPr>
          <w:color w:val="231F20"/>
        </w:rPr>
        <w:t>that</w:t>
      </w:r>
      <w:r>
        <w:rPr>
          <w:color w:val="231F20"/>
          <w:spacing w:val="-12"/>
        </w:rPr>
        <w:t xml:space="preserve"> </w:t>
      </w:r>
      <w:r>
        <w:rPr>
          <w:color w:val="231F20"/>
        </w:rPr>
        <w:t>example,</w:t>
      </w:r>
      <w:r>
        <w:rPr>
          <w:color w:val="231F20"/>
          <w:spacing w:val="-12"/>
        </w:rPr>
        <w:t xml:space="preserve"> </w:t>
      </w:r>
      <w:r>
        <w:rPr>
          <w:color w:val="231F20"/>
        </w:rPr>
        <w:t>A</w:t>
      </w:r>
      <w:r>
        <w:rPr>
          <w:color w:val="231F20"/>
          <w:spacing w:val="-12"/>
        </w:rPr>
        <w:t xml:space="preserve"> </w:t>
      </w:r>
      <w:r>
        <w:rPr>
          <w:color w:val="231F20"/>
        </w:rPr>
        <w:t>also</w:t>
      </w:r>
      <w:r>
        <w:rPr>
          <w:color w:val="231F20"/>
          <w:spacing w:val="-12"/>
        </w:rPr>
        <w:t xml:space="preserve"> </w:t>
      </w:r>
      <w:r>
        <w:rPr>
          <w:color w:val="231F20"/>
        </w:rPr>
        <w:t>contributes</w:t>
      </w:r>
      <w:r>
        <w:rPr>
          <w:color w:val="231F20"/>
          <w:spacing w:val="-12"/>
        </w:rPr>
        <w:t xml:space="preserve"> </w:t>
      </w:r>
      <w:r>
        <w:rPr>
          <w:color w:val="231F20"/>
        </w:rPr>
        <w:t>property</w:t>
      </w:r>
      <w:r>
        <w:rPr>
          <w:color w:val="231F20"/>
          <w:spacing w:val="-12"/>
        </w:rPr>
        <w:t xml:space="preserve"> </w:t>
      </w:r>
      <w:r>
        <w:rPr>
          <w:color w:val="231F20"/>
        </w:rPr>
        <w:t>Y</w:t>
      </w:r>
      <w:r>
        <w:rPr>
          <w:color w:val="231F20"/>
          <w:spacing w:val="-12"/>
        </w:rPr>
        <w:t xml:space="preserve"> </w:t>
      </w:r>
      <w:r>
        <w:rPr>
          <w:color w:val="231F20"/>
        </w:rPr>
        <w:t>with</w:t>
      </w:r>
      <w:r>
        <w:rPr>
          <w:color w:val="231F20"/>
          <w:spacing w:val="-12"/>
        </w:rPr>
        <w:t xml:space="preserve"> </w:t>
      </w:r>
      <w:r>
        <w:rPr>
          <w:color w:val="231F20"/>
        </w:rPr>
        <w:t>an</w:t>
      </w:r>
      <w:r>
        <w:rPr>
          <w:color w:val="231F20"/>
          <w:spacing w:val="-12"/>
        </w:rPr>
        <w:t xml:space="preserve"> </w:t>
      </w:r>
      <w:r>
        <w:rPr>
          <w:color w:val="231F20"/>
        </w:rPr>
        <w:t>FMV of</w:t>
      </w:r>
      <w:r>
        <w:rPr>
          <w:color w:val="231F20"/>
          <w:spacing w:val="-6"/>
        </w:rPr>
        <w:t xml:space="preserve"> </w:t>
      </w:r>
      <w:r>
        <w:rPr>
          <w:color w:val="231F20"/>
        </w:rPr>
        <w:t>$100</w:t>
      </w:r>
      <w:r>
        <w:rPr>
          <w:color w:val="231F20"/>
          <w:spacing w:val="-6"/>
        </w:rPr>
        <w:t xml:space="preserve"> </w:t>
      </w:r>
      <w:r>
        <w:rPr>
          <w:color w:val="231F20"/>
        </w:rPr>
        <w:t>and</w:t>
      </w:r>
      <w:r>
        <w:rPr>
          <w:color w:val="231F20"/>
          <w:spacing w:val="-6"/>
        </w:rPr>
        <w:t xml:space="preserve"> </w:t>
      </w:r>
      <w:r>
        <w:rPr>
          <w:color w:val="231F20"/>
        </w:rPr>
        <w:t>a</w:t>
      </w:r>
      <w:r>
        <w:rPr>
          <w:color w:val="231F20"/>
          <w:spacing w:val="-6"/>
        </w:rPr>
        <w:t xml:space="preserve"> </w:t>
      </w:r>
      <w:r>
        <w:rPr>
          <w:color w:val="231F20"/>
        </w:rPr>
        <w:t>remaining</w:t>
      </w:r>
      <w:r>
        <w:rPr>
          <w:color w:val="231F20"/>
          <w:spacing w:val="-6"/>
        </w:rPr>
        <w:t xml:space="preserve"> </w:t>
      </w:r>
      <w:r>
        <w:rPr>
          <w:color w:val="231F20"/>
        </w:rPr>
        <w:t>tax</w:t>
      </w:r>
      <w:r>
        <w:rPr>
          <w:color w:val="231F20"/>
          <w:spacing w:val="-6"/>
        </w:rPr>
        <w:t xml:space="preserve"> </w:t>
      </w:r>
      <w:r>
        <w:rPr>
          <w:color w:val="231F20"/>
        </w:rPr>
        <w:t>basis</w:t>
      </w:r>
      <w:r>
        <w:rPr>
          <w:color w:val="231F20"/>
          <w:spacing w:val="-6"/>
        </w:rPr>
        <w:t xml:space="preserve"> </w:t>
      </w:r>
      <w:r>
        <w:rPr>
          <w:color w:val="231F20"/>
        </w:rPr>
        <w:t>of</w:t>
      </w:r>
      <w:r>
        <w:rPr>
          <w:color w:val="231F20"/>
          <w:spacing w:val="-6"/>
        </w:rPr>
        <w:t xml:space="preserve"> </w:t>
      </w:r>
      <w:r>
        <w:rPr>
          <w:color w:val="231F20"/>
        </w:rPr>
        <w:t>$0.</w:t>
      </w:r>
      <w:r>
        <w:rPr>
          <w:color w:val="231F20"/>
          <w:spacing w:val="-6"/>
        </w:rPr>
        <w:t xml:space="preserve"> </w:t>
      </w:r>
      <w:r>
        <w:rPr>
          <w:color w:val="231F20"/>
        </w:rPr>
        <w:t>If</w:t>
      </w:r>
      <w:r>
        <w:rPr>
          <w:color w:val="231F20"/>
          <w:spacing w:val="-6"/>
        </w:rPr>
        <w:t xml:space="preserve"> </w:t>
      </w:r>
      <w:r>
        <w:rPr>
          <w:color w:val="231F20"/>
        </w:rPr>
        <w:t>Y</w:t>
      </w:r>
      <w:r>
        <w:rPr>
          <w:color w:val="231F20"/>
          <w:spacing w:val="-6"/>
        </w:rPr>
        <w:t xml:space="preserve"> </w:t>
      </w:r>
      <w:r>
        <w:rPr>
          <w:color w:val="231F20"/>
        </w:rPr>
        <w:t>were</w:t>
      </w:r>
      <w:r>
        <w:rPr>
          <w:color w:val="231F20"/>
          <w:spacing w:val="-6"/>
        </w:rPr>
        <w:t xml:space="preserve"> </w:t>
      </w:r>
      <w:r>
        <w:rPr>
          <w:color w:val="231F20"/>
        </w:rPr>
        <w:t>newly</w:t>
      </w:r>
      <w:r>
        <w:rPr>
          <w:color w:val="231F20"/>
          <w:spacing w:val="-6"/>
        </w:rPr>
        <w:t xml:space="preserve"> </w:t>
      </w:r>
      <w:r>
        <w:rPr>
          <w:color w:val="231F20"/>
        </w:rPr>
        <w:t>placed in service, its depreciable life would be 10 years straight line.</w:t>
      </w:r>
    </w:p>
    <w:p w:rsidR="00A33C7B" w:rsidRDefault="0089559E">
      <w:pPr>
        <w:pStyle w:val="Textkrper"/>
        <w:spacing w:line="237" w:lineRule="auto"/>
        <w:ind w:right="22"/>
      </w:pPr>
      <w:r>
        <w:rPr>
          <w:color w:val="231F20"/>
        </w:rPr>
        <w:t>The partnership adopts the remedial method with respect to property Y. In the first year, P has $10 of section 704(b) book depreciation, which is allocated equally to A and B for book purposes</w:t>
      </w:r>
      <w:r>
        <w:rPr>
          <w:color w:val="231F20"/>
          <w:spacing w:val="-12"/>
        </w:rPr>
        <w:t xml:space="preserve"> </w:t>
      </w:r>
      <w:r>
        <w:rPr>
          <w:color w:val="231F20"/>
        </w:rPr>
        <w:t>($5</w:t>
      </w:r>
      <w:r>
        <w:rPr>
          <w:color w:val="231F20"/>
          <w:spacing w:val="-12"/>
        </w:rPr>
        <w:t xml:space="preserve"> </w:t>
      </w:r>
      <w:r>
        <w:rPr>
          <w:color w:val="231F20"/>
        </w:rPr>
        <w:t>each).</w:t>
      </w:r>
      <w:r>
        <w:rPr>
          <w:color w:val="231F20"/>
          <w:spacing w:val="-12"/>
        </w:rPr>
        <w:t xml:space="preserve"> </w:t>
      </w:r>
      <w:r>
        <w:rPr>
          <w:color w:val="231F20"/>
        </w:rPr>
        <w:t>However,</w:t>
      </w:r>
      <w:r>
        <w:rPr>
          <w:color w:val="231F20"/>
          <w:spacing w:val="-12"/>
        </w:rPr>
        <w:t xml:space="preserve"> </w:t>
      </w:r>
      <w:r>
        <w:rPr>
          <w:color w:val="231F20"/>
        </w:rPr>
        <w:t>P</w:t>
      </w:r>
      <w:r>
        <w:rPr>
          <w:color w:val="231F20"/>
          <w:spacing w:val="-12"/>
        </w:rPr>
        <w:t xml:space="preserve"> </w:t>
      </w:r>
      <w:r>
        <w:rPr>
          <w:color w:val="231F20"/>
        </w:rPr>
        <w:t>has</w:t>
      </w:r>
      <w:r>
        <w:rPr>
          <w:color w:val="231F20"/>
          <w:spacing w:val="-12"/>
        </w:rPr>
        <w:t xml:space="preserve"> </w:t>
      </w:r>
      <w:r>
        <w:rPr>
          <w:color w:val="231F20"/>
        </w:rPr>
        <w:t>$0</w:t>
      </w:r>
      <w:r>
        <w:rPr>
          <w:color w:val="231F20"/>
          <w:spacing w:val="-12"/>
        </w:rPr>
        <w:t xml:space="preserve"> </w:t>
      </w:r>
      <w:r>
        <w:rPr>
          <w:color w:val="231F20"/>
        </w:rPr>
        <w:t>of</w:t>
      </w:r>
      <w:r>
        <w:rPr>
          <w:color w:val="231F20"/>
          <w:spacing w:val="-12"/>
        </w:rPr>
        <w:t xml:space="preserve"> </w:t>
      </w:r>
      <w:r>
        <w:rPr>
          <w:color w:val="231F20"/>
        </w:rPr>
        <w:t>tax</w:t>
      </w:r>
      <w:r>
        <w:rPr>
          <w:color w:val="231F20"/>
          <w:spacing w:val="-12"/>
        </w:rPr>
        <w:t xml:space="preserve"> </w:t>
      </w:r>
      <w:r>
        <w:rPr>
          <w:color w:val="231F20"/>
        </w:rPr>
        <w:t>depreciation</w:t>
      </w:r>
      <w:r>
        <w:rPr>
          <w:color w:val="231F20"/>
          <w:spacing w:val="-12"/>
        </w:rPr>
        <w:t xml:space="preserve"> </w:t>
      </w:r>
      <w:r>
        <w:rPr>
          <w:color w:val="231F20"/>
        </w:rPr>
        <w:t>with respect to property Y. Under the remedial method, for tax purposes, P allocates $5 of remedial income to A and $5 of a remedial</w:t>
      </w:r>
      <w:r>
        <w:rPr>
          <w:color w:val="231F20"/>
          <w:spacing w:val="-13"/>
        </w:rPr>
        <w:t xml:space="preserve"> </w:t>
      </w:r>
      <w:r>
        <w:rPr>
          <w:color w:val="231F20"/>
        </w:rPr>
        <w:t>depreciation</w:t>
      </w:r>
      <w:r>
        <w:rPr>
          <w:color w:val="231F20"/>
          <w:spacing w:val="-12"/>
        </w:rPr>
        <w:t xml:space="preserve"> </w:t>
      </w:r>
      <w:r>
        <w:rPr>
          <w:color w:val="231F20"/>
        </w:rPr>
        <w:t>deduction</w:t>
      </w:r>
      <w:r>
        <w:rPr>
          <w:color w:val="231F20"/>
          <w:spacing w:val="-13"/>
        </w:rPr>
        <w:t xml:space="preserve"> </w:t>
      </w:r>
      <w:r>
        <w:rPr>
          <w:color w:val="231F20"/>
        </w:rPr>
        <w:t>to</w:t>
      </w:r>
      <w:r>
        <w:rPr>
          <w:color w:val="231F20"/>
          <w:spacing w:val="-12"/>
        </w:rPr>
        <w:t xml:space="preserve"> </w:t>
      </w:r>
      <w:r>
        <w:rPr>
          <w:color w:val="231F20"/>
        </w:rPr>
        <w:t>B</w:t>
      </w:r>
      <w:r>
        <w:rPr>
          <w:color w:val="231F20"/>
          <w:spacing w:val="-13"/>
        </w:rPr>
        <w:t xml:space="preserve"> </w:t>
      </w:r>
      <w:r>
        <w:rPr>
          <w:color w:val="231F20"/>
        </w:rPr>
        <w:t>with</w:t>
      </w:r>
      <w:r>
        <w:rPr>
          <w:color w:val="231F20"/>
          <w:spacing w:val="-13"/>
        </w:rPr>
        <w:t xml:space="preserve"> </w:t>
      </w:r>
      <w:r>
        <w:rPr>
          <w:color w:val="231F20"/>
        </w:rPr>
        <w:t>respect</w:t>
      </w:r>
      <w:r>
        <w:rPr>
          <w:color w:val="231F20"/>
          <w:spacing w:val="-12"/>
        </w:rPr>
        <w:t xml:space="preserve"> </w:t>
      </w:r>
      <w:r>
        <w:rPr>
          <w:color w:val="231F20"/>
        </w:rPr>
        <w:t>to</w:t>
      </w:r>
      <w:r>
        <w:rPr>
          <w:color w:val="231F20"/>
          <w:spacing w:val="-13"/>
        </w:rPr>
        <w:t xml:space="preserve"> </w:t>
      </w:r>
      <w:r>
        <w:rPr>
          <w:color w:val="231F20"/>
        </w:rPr>
        <w:t>property</w:t>
      </w:r>
      <w:r>
        <w:rPr>
          <w:color w:val="231F20"/>
          <w:spacing w:val="-12"/>
        </w:rPr>
        <w:t xml:space="preserve"> </w:t>
      </w:r>
      <w:r>
        <w:rPr>
          <w:color w:val="231F20"/>
        </w:rPr>
        <w:t>Y. In this case, the partnership would report in box 20 of</w:t>
      </w:r>
    </w:p>
    <w:p w:rsidR="00A33C7B" w:rsidRDefault="0089559E">
      <w:pPr>
        <w:pStyle w:val="Textkrper"/>
        <w:spacing w:line="237" w:lineRule="auto"/>
        <w:ind w:right="22" w:hanging="1"/>
      </w:pPr>
      <w:r>
        <w:rPr>
          <w:color w:val="231F20"/>
        </w:rPr>
        <w:t>Schedule</w:t>
      </w:r>
      <w:r>
        <w:rPr>
          <w:color w:val="231F20"/>
          <w:spacing w:val="-1"/>
        </w:rPr>
        <w:t xml:space="preserve"> </w:t>
      </w:r>
      <w:r>
        <w:rPr>
          <w:color w:val="231F20"/>
        </w:rPr>
        <w:t>K-1</w:t>
      </w:r>
      <w:r>
        <w:rPr>
          <w:color w:val="231F20"/>
          <w:spacing w:val="-1"/>
        </w:rPr>
        <w:t xml:space="preserve"> </w:t>
      </w:r>
      <w:r>
        <w:rPr>
          <w:color w:val="231F20"/>
        </w:rPr>
        <w:t>using</w:t>
      </w:r>
      <w:r>
        <w:rPr>
          <w:color w:val="231F20"/>
          <w:spacing w:val="-1"/>
        </w:rPr>
        <w:t xml:space="preserve"> </w:t>
      </w:r>
      <w:r>
        <w:rPr>
          <w:color w:val="231F20"/>
        </w:rPr>
        <w:t>code AA,</w:t>
      </w:r>
      <w:r>
        <w:rPr>
          <w:color w:val="231F20"/>
          <w:spacing w:val="-1"/>
        </w:rPr>
        <w:t xml:space="preserve"> </w:t>
      </w:r>
      <w:r>
        <w:rPr>
          <w:color w:val="231F20"/>
        </w:rPr>
        <w:t>that</w:t>
      </w:r>
      <w:r>
        <w:rPr>
          <w:color w:val="231F20"/>
          <w:spacing w:val="-1"/>
        </w:rPr>
        <w:t xml:space="preserve"> </w:t>
      </w:r>
      <w:r>
        <w:rPr>
          <w:color w:val="231F20"/>
        </w:rPr>
        <w:t>A</w:t>
      </w:r>
      <w:r>
        <w:rPr>
          <w:color w:val="231F20"/>
          <w:spacing w:val="-1"/>
        </w:rPr>
        <w:t xml:space="preserve"> </w:t>
      </w:r>
      <w:r>
        <w:rPr>
          <w:color w:val="231F20"/>
        </w:rPr>
        <w:t>has $4</w:t>
      </w:r>
      <w:r>
        <w:rPr>
          <w:color w:val="231F20"/>
          <w:spacing w:val="-1"/>
        </w:rPr>
        <w:t xml:space="preserve"> </w:t>
      </w:r>
      <w:r>
        <w:rPr>
          <w:color w:val="231F20"/>
        </w:rPr>
        <w:t>of</w:t>
      </w:r>
      <w:r>
        <w:rPr>
          <w:color w:val="231F20"/>
          <w:spacing w:val="-1"/>
        </w:rPr>
        <w:t xml:space="preserve"> </w:t>
      </w:r>
      <w:r>
        <w:rPr>
          <w:color w:val="231F20"/>
        </w:rPr>
        <w:t>taxable</w:t>
      </w:r>
      <w:r>
        <w:rPr>
          <w:color w:val="231F20"/>
          <w:spacing w:val="-1"/>
        </w:rPr>
        <w:t xml:space="preserve"> </w:t>
      </w:r>
      <w:r>
        <w:rPr>
          <w:color w:val="231F20"/>
        </w:rPr>
        <w:t>income, determined by applying section 704(c) ($1 of depreciation deductions from property X and $5 of remedial income from property</w:t>
      </w:r>
      <w:r>
        <w:rPr>
          <w:color w:val="231F20"/>
          <w:spacing w:val="-1"/>
        </w:rPr>
        <w:t xml:space="preserve"> </w:t>
      </w:r>
      <w:r>
        <w:rPr>
          <w:color w:val="231F20"/>
        </w:rPr>
        <w:t>Y)</w:t>
      </w:r>
      <w:r>
        <w:rPr>
          <w:color w:val="231F20"/>
          <w:spacing w:val="-1"/>
        </w:rPr>
        <w:t xml:space="preserve"> </w:t>
      </w:r>
      <w:r>
        <w:rPr>
          <w:color w:val="231F20"/>
        </w:rPr>
        <w:t>and</w:t>
      </w:r>
      <w:r>
        <w:rPr>
          <w:color w:val="231F20"/>
          <w:spacing w:val="-1"/>
        </w:rPr>
        <w:t xml:space="preserve"> </w:t>
      </w:r>
      <w:r>
        <w:rPr>
          <w:color w:val="231F20"/>
        </w:rPr>
        <w:t>that</w:t>
      </w:r>
      <w:r>
        <w:rPr>
          <w:color w:val="231F20"/>
          <w:spacing w:val="-1"/>
        </w:rPr>
        <w:t xml:space="preserve"> </w:t>
      </w:r>
      <w:r>
        <w:rPr>
          <w:color w:val="231F20"/>
        </w:rPr>
        <w:t>B</w:t>
      </w:r>
      <w:r>
        <w:rPr>
          <w:color w:val="231F20"/>
          <w:spacing w:val="-1"/>
        </w:rPr>
        <w:t xml:space="preserve"> </w:t>
      </w:r>
      <w:r>
        <w:rPr>
          <w:color w:val="231F20"/>
        </w:rPr>
        <w:t>has $10</w:t>
      </w:r>
      <w:r>
        <w:rPr>
          <w:color w:val="231F20"/>
          <w:spacing w:val="-1"/>
        </w:rPr>
        <w:t xml:space="preserve"> </w:t>
      </w:r>
      <w:r>
        <w:rPr>
          <w:color w:val="231F20"/>
        </w:rPr>
        <w:t>of</w:t>
      </w:r>
      <w:r>
        <w:rPr>
          <w:color w:val="231F20"/>
          <w:spacing w:val="-1"/>
        </w:rPr>
        <w:t xml:space="preserve"> </w:t>
      </w:r>
      <w:r>
        <w:rPr>
          <w:color w:val="231F20"/>
        </w:rPr>
        <w:t>deductions</w:t>
      </w:r>
      <w:r>
        <w:rPr>
          <w:color w:val="231F20"/>
          <w:spacing w:val="-1"/>
        </w:rPr>
        <w:t xml:space="preserve"> </w:t>
      </w:r>
      <w:r>
        <w:rPr>
          <w:color w:val="231F20"/>
        </w:rPr>
        <w:t>for</w:t>
      </w:r>
      <w:r>
        <w:rPr>
          <w:color w:val="231F20"/>
          <w:spacing w:val="-1"/>
        </w:rPr>
        <w:t xml:space="preserve"> </w:t>
      </w:r>
      <w:r>
        <w:rPr>
          <w:color w:val="231F20"/>
        </w:rPr>
        <w:t>tax</w:t>
      </w:r>
      <w:r>
        <w:rPr>
          <w:color w:val="231F20"/>
          <w:spacing w:val="-1"/>
        </w:rPr>
        <w:t xml:space="preserve"> </w:t>
      </w:r>
      <w:r>
        <w:rPr>
          <w:color w:val="231F20"/>
        </w:rPr>
        <w:t>purposes, determined by applying section 704(c) (consisting of $5 depreciation</w:t>
      </w:r>
      <w:r>
        <w:rPr>
          <w:color w:val="231F20"/>
          <w:spacing w:val="-13"/>
        </w:rPr>
        <w:t xml:space="preserve"> </w:t>
      </w:r>
      <w:r>
        <w:rPr>
          <w:color w:val="231F20"/>
        </w:rPr>
        <w:t>from</w:t>
      </w:r>
      <w:r>
        <w:rPr>
          <w:color w:val="231F20"/>
          <w:spacing w:val="-12"/>
        </w:rPr>
        <w:t xml:space="preserve"> </w:t>
      </w:r>
      <w:r>
        <w:rPr>
          <w:color w:val="231F20"/>
        </w:rPr>
        <w:t>property</w:t>
      </w:r>
      <w:r>
        <w:rPr>
          <w:color w:val="231F20"/>
          <w:spacing w:val="-13"/>
        </w:rPr>
        <w:t xml:space="preserve"> </w:t>
      </w:r>
      <w:r>
        <w:rPr>
          <w:color w:val="231F20"/>
        </w:rPr>
        <w:t>X</w:t>
      </w:r>
      <w:r>
        <w:rPr>
          <w:color w:val="231F20"/>
          <w:spacing w:val="-12"/>
        </w:rPr>
        <w:t xml:space="preserve"> </w:t>
      </w:r>
      <w:r>
        <w:rPr>
          <w:color w:val="231F20"/>
        </w:rPr>
        <w:t>and</w:t>
      </w:r>
      <w:r>
        <w:rPr>
          <w:color w:val="231F20"/>
          <w:spacing w:val="-13"/>
        </w:rPr>
        <w:t xml:space="preserve"> </w:t>
      </w:r>
      <w:r>
        <w:rPr>
          <w:color w:val="231F20"/>
        </w:rPr>
        <w:t>$5</w:t>
      </w:r>
      <w:r>
        <w:rPr>
          <w:color w:val="231F20"/>
          <w:spacing w:val="-12"/>
        </w:rPr>
        <w:t xml:space="preserve"> </w:t>
      </w:r>
      <w:r>
        <w:rPr>
          <w:color w:val="231F20"/>
        </w:rPr>
        <w:t>remedial</w:t>
      </w:r>
      <w:r>
        <w:rPr>
          <w:color w:val="231F20"/>
          <w:spacing w:val="-13"/>
        </w:rPr>
        <w:t xml:space="preserve"> </w:t>
      </w:r>
      <w:r>
        <w:rPr>
          <w:color w:val="231F20"/>
        </w:rPr>
        <w:t>depreciation</w:t>
      </w:r>
      <w:r>
        <w:rPr>
          <w:color w:val="231F20"/>
          <w:spacing w:val="-12"/>
        </w:rPr>
        <w:t xml:space="preserve"> </w:t>
      </w:r>
      <w:r>
        <w:rPr>
          <w:color w:val="231F20"/>
        </w:rPr>
        <w:t>from property</w:t>
      </w:r>
      <w:r>
        <w:rPr>
          <w:color w:val="231F20"/>
          <w:spacing w:val="-5"/>
        </w:rPr>
        <w:t xml:space="preserve"> </w:t>
      </w:r>
      <w:r>
        <w:rPr>
          <w:color w:val="231F20"/>
        </w:rPr>
        <w:t>Y).</w:t>
      </w:r>
    </w:p>
    <w:p w:rsidR="00A33C7B" w:rsidRDefault="0089559E">
      <w:pPr>
        <w:pStyle w:val="Textkrper"/>
        <w:spacing w:before="136" w:line="237" w:lineRule="auto"/>
        <w:ind w:right="193"/>
      </w:pPr>
      <w:r>
        <w:br w:type="column"/>
      </w:r>
      <w:r>
        <w:rPr>
          <w:b/>
          <w:color w:val="231F20"/>
        </w:rPr>
        <w:t>Required reporting for the sale or exchange of an interest in a partnership (codes AB, AC, and AD).</w:t>
      </w:r>
      <w:r>
        <w:rPr>
          <w:b/>
          <w:color w:val="231F20"/>
          <w:spacing w:val="40"/>
        </w:rPr>
        <w:t xml:space="preserve"> </w:t>
      </w:r>
      <w:r>
        <w:rPr>
          <w:color w:val="231F20"/>
        </w:rPr>
        <w:t>When a sale or exchange of a partnership interest occurs and the partnership holds section 751 property such as unrealized receivables defined in section 751(c), property subject to unrecaptured section</w:t>
      </w:r>
      <w:r>
        <w:rPr>
          <w:color w:val="231F20"/>
          <w:spacing w:val="-3"/>
        </w:rPr>
        <w:t xml:space="preserve"> </w:t>
      </w:r>
      <w:r>
        <w:rPr>
          <w:color w:val="231F20"/>
        </w:rPr>
        <w:t>1250</w:t>
      </w:r>
      <w:r>
        <w:rPr>
          <w:color w:val="231F20"/>
          <w:spacing w:val="-3"/>
        </w:rPr>
        <w:t xml:space="preserve"> </w:t>
      </w:r>
      <w:r>
        <w:rPr>
          <w:color w:val="231F20"/>
        </w:rPr>
        <w:t>gain,</w:t>
      </w:r>
      <w:r>
        <w:rPr>
          <w:color w:val="231F20"/>
          <w:spacing w:val="-3"/>
        </w:rPr>
        <w:t xml:space="preserve"> </w:t>
      </w:r>
      <w:r>
        <w:rPr>
          <w:color w:val="231F20"/>
        </w:rPr>
        <w:t>inventory</w:t>
      </w:r>
      <w:r>
        <w:rPr>
          <w:color w:val="231F20"/>
          <w:spacing w:val="-3"/>
        </w:rPr>
        <w:t xml:space="preserve"> </w:t>
      </w:r>
      <w:r>
        <w:rPr>
          <w:color w:val="231F20"/>
        </w:rPr>
        <w:t>items</w:t>
      </w:r>
      <w:r>
        <w:rPr>
          <w:color w:val="231F20"/>
          <w:spacing w:val="-3"/>
        </w:rPr>
        <w:t xml:space="preserve"> </w:t>
      </w:r>
      <w:r>
        <w:rPr>
          <w:color w:val="231F20"/>
        </w:rPr>
        <w:t>defined</w:t>
      </w:r>
      <w:r>
        <w:rPr>
          <w:color w:val="231F20"/>
          <w:spacing w:val="-3"/>
        </w:rPr>
        <w:t xml:space="preserve"> </w:t>
      </w:r>
      <w:r>
        <w:rPr>
          <w:color w:val="231F20"/>
        </w:rPr>
        <w:t>in</w:t>
      </w:r>
      <w:r>
        <w:rPr>
          <w:color w:val="231F20"/>
          <w:spacing w:val="-3"/>
        </w:rPr>
        <w:t xml:space="preserve"> </w:t>
      </w:r>
      <w:r>
        <w:rPr>
          <w:color w:val="231F20"/>
        </w:rPr>
        <w:t>section</w:t>
      </w:r>
      <w:r>
        <w:rPr>
          <w:color w:val="231F20"/>
          <w:spacing w:val="-3"/>
        </w:rPr>
        <w:t xml:space="preserve"> </w:t>
      </w:r>
      <w:r>
        <w:rPr>
          <w:color w:val="231F20"/>
        </w:rPr>
        <w:t>751(d),</w:t>
      </w:r>
      <w:r>
        <w:rPr>
          <w:color w:val="231F20"/>
          <w:spacing w:val="-3"/>
        </w:rPr>
        <w:t xml:space="preserve"> </w:t>
      </w:r>
      <w:r>
        <w:rPr>
          <w:color w:val="231F20"/>
        </w:rPr>
        <w:t>or collectibles,</w:t>
      </w:r>
      <w:r>
        <w:rPr>
          <w:color w:val="231F20"/>
          <w:spacing w:val="-13"/>
        </w:rPr>
        <w:t xml:space="preserve"> </w:t>
      </w:r>
      <w:r>
        <w:rPr>
          <w:color w:val="231F20"/>
        </w:rPr>
        <w:t>the</w:t>
      </w:r>
      <w:r>
        <w:rPr>
          <w:color w:val="231F20"/>
          <w:spacing w:val="-12"/>
        </w:rPr>
        <w:t xml:space="preserve"> </w:t>
      </w:r>
      <w:r>
        <w:rPr>
          <w:color w:val="231F20"/>
        </w:rPr>
        <w:t>partnership</w:t>
      </w:r>
      <w:r>
        <w:rPr>
          <w:color w:val="231F20"/>
          <w:spacing w:val="-13"/>
        </w:rPr>
        <w:t xml:space="preserve"> </w:t>
      </w:r>
      <w:r>
        <w:rPr>
          <w:color w:val="231F20"/>
        </w:rPr>
        <w:t>must</w:t>
      </w:r>
      <w:r>
        <w:rPr>
          <w:color w:val="231F20"/>
          <w:spacing w:val="-12"/>
        </w:rPr>
        <w:t xml:space="preserve"> </w:t>
      </w:r>
      <w:r>
        <w:rPr>
          <w:color w:val="231F20"/>
        </w:rPr>
        <w:t>report</w:t>
      </w:r>
      <w:r>
        <w:rPr>
          <w:color w:val="231F20"/>
          <w:spacing w:val="-13"/>
        </w:rPr>
        <w:t xml:space="preserve"> </w:t>
      </w:r>
      <w:r>
        <w:rPr>
          <w:color w:val="231F20"/>
        </w:rPr>
        <w:t>to</w:t>
      </w:r>
      <w:r>
        <w:rPr>
          <w:color w:val="231F20"/>
          <w:spacing w:val="-13"/>
        </w:rPr>
        <w:t xml:space="preserve"> </w:t>
      </w:r>
      <w:r>
        <w:rPr>
          <w:color w:val="231F20"/>
        </w:rPr>
        <w:t>the</w:t>
      </w:r>
      <w:r>
        <w:rPr>
          <w:color w:val="231F20"/>
          <w:spacing w:val="-12"/>
        </w:rPr>
        <w:t xml:space="preserve"> </w:t>
      </w:r>
      <w:r>
        <w:rPr>
          <w:color w:val="231F20"/>
        </w:rPr>
        <w:t>transferor</w:t>
      </w:r>
      <w:r>
        <w:rPr>
          <w:color w:val="231F20"/>
          <w:spacing w:val="-13"/>
        </w:rPr>
        <w:t xml:space="preserve"> </w:t>
      </w:r>
      <w:r>
        <w:rPr>
          <w:color w:val="231F20"/>
        </w:rPr>
        <w:t>partner their</w:t>
      </w:r>
      <w:r>
        <w:rPr>
          <w:color w:val="231F20"/>
          <w:spacing w:val="-12"/>
        </w:rPr>
        <w:t xml:space="preserve"> </w:t>
      </w:r>
      <w:r>
        <w:rPr>
          <w:color w:val="231F20"/>
        </w:rPr>
        <w:t>share</w:t>
      </w:r>
      <w:r>
        <w:rPr>
          <w:color w:val="231F20"/>
          <w:spacing w:val="-12"/>
        </w:rPr>
        <w:t xml:space="preserve"> </w:t>
      </w:r>
      <w:r>
        <w:rPr>
          <w:color w:val="231F20"/>
        </w:rPr>
        <w:t>of</w:t>
      </w:r>
      <w:r>
        <w:rPr>
          <w:color w:val="231F20"/>
          <w:spacing w:val="-12"/>
        </w:rPr>
        <w:t xml:space="preserve"> </w:t>
      </w:r>
      <w:r>
        <w:rPr>
          <w:color w:val="231F20"/>
        </w:rPr>
        <w:t>the</w:t>
      </w:r>
      <w:r>
        <w:rPr>
          <w:color w:val="231F20"/>
          <w:spacing w:val="-12"/>
        </w:rPr>
        <w:t xml:space="preserve"> </w:t>
      </w:r>
      <w:r>
        <w:rPr>
          <w:color w:val="231F20"/>
        </w:rPr>
        <w:t>gain</w:t>
      </w:r>
      <w:r>
        <w:rPr>
          <w:color w:val="231F20"/>
          <w:spacing w:val="-12"/>
        </w:rPr>
        <w:t xml:space="preserve"> </w:t>
      </w:r>
      <w:r>
        <w:rPr>
          <w:color w:val="231F20"/>
        </w:rPr>
        <w:t>or</w:t>
      </w:r>
      <w:r>
        <w:rPr>
          <w:color w:val="231F20"/>
          <w:spacing w:val="-12"/>
        </w:rPr>
        <w:t xml:space="preserve"> </w:t>
      </w:r>
      <w:r>
        <w:rPr>
          <w:color w:val="231F20"/>
        </w:rPr>
        <w:t>loss</w:t>
      </w:r>
      <w:r>
        <w:rPr>
          <w:color w:val="231F20"/>
          <w:spacing w:val="-12"/>
        </w:rPr>
        <w:t xml:space="preserve"> </w:t>
      </w:r>
      <w:r>
        <w:rPr>
          <w:color w:val="231F20"/>
        </w:rPr>
        <w:t>figured</w:t>
      </w:r>
      <w:r>
        <w:rPr>
          <w:color w:val="231F20"/>
          <w:spacing w:val="-12"/>
        </w:rPr>
        <w:t xml:space="preserve"> </w:t>
      </w:r>
      <w:r>
        <w:rPr>
          <w:color w:val="231F20"/>
        </w:rPr>
        <w:t>for</w:t>
      </w:r>
      <w:r>
        <w:rPr>
          <w:color w:val="231F20"/>
          <w:spacing w:val="-12"/>
        </w:rPr>
        <w:t xml:space="preserve"> </w:t>
      </w:r>
      <w:r>
        <w:rPr>
          <w:color w:val="231F20"/>
        </w:rPr>
        <w:t>the</w:t>
      </w:r>
      <w:r>
        <w:rPr>
          <w:color w:val="231F20"/>
          <w:spacing w:val="-12"/>
        </w:rPr>
        <w:t xml:space="preserve"> </w:t>
      </w:r>
      <w:r>
        <w:rPr>
          <w:color w:val="231F20"/>
        </w:rPr>
        <w:t>following</w:t>
      </w:r>
      <w:r>
        <w:rPr>
          <w:color w:val="231F20"/>
          <w:spacing w:val="-12"/>
        </w:rPr>
        <w:t xml:space="preserve"> </w:t>
      </w:r>
      <w:r>
        <w:rPr>
          <w:color w:val="231F20"/>
        </w:rPr>
        <w:t>categories of</w:t>
      </w:r>
      <w:r>
        <w:rPr>
          <w:color w:val="231F20"/>
          <w:spacing w:val="-12"/>
        </w:rPr>
        <w:t xml:space="preserve"> </w:t>
      </w:r>
      <w:r>
        <w:rPr>
          <w:color w:val="231F20"/>
        </w:rPr>
        <w:t>assets.</w:t>
      </w:r>
      <w:r>
        <w:rPr>
          <w:color w:val="231F20"/>
          <w:spacing w:val="-12"/>
        </w:rPr>
        <w:t xml:space="preserve"> </w:t>
      </w:r>
      <w:r>
        <w:rPr>
          <w:color w:val="231F20"/>
        </w:rPr>
        <w:t>If</w:t>
      </w:r>
      <w:r>
        <w:rPr>
          <w:color w:val="231F20"/>
          <w:spacing w:val="-12"/>
        </w:rPr>
        <w:t xml:space="preserve"> </w:t>
      </w:r>
      <w:r>
        <w:rPr>
          <w:color w:val="231F20"/>
        </w:rPr>
        <w:t>there</w:t>
      </w:r>
      <w:r>
        <w:rPr>
          <w:color w:val="231F20"/>
          <w:spacing w:val="-12"/>
        </w:rPr>
        <w:t xml:space="preserve"> </w:t>
      </w:r>
      <w:r>
        <w:rPr>
          <w:color w:val="231F20"/>
        </w:rPr>
        <w:t>was</w:t>
      </w:r>
      <w:r>
        <w:rPr>
          <w:color w:val="231F20"/>
          <w:spacing w:val="-12"/>
        </w:rPr>
        <w:t xml:space="preserve"> </w:t>
      </w:r>
      <w:r>
        <w:rPr>
          <w:color w:val="231F20"/>
        </w:rPr>
        <w:t>an</w:t>
      </w:r>
      <w:r>
        <w:rPr>
          <w:color w:val="231F20"/>
          <w:spacing w:val="-12"/>
        </w:rPr>
        <w:t xml:space="preserve"> </w:t>
      </w:r>
      <w:r>
        <w:rPr>
          <w:color w:val="231F20"/>
        </w:rPr>
        <w:t>exchange</w:t>
      </w:r>
      <w:r>
        <w:rPr>
          <w:color w:val="231F20"/>
          <w:spacing w:val="-11"/>
        </w:rPr>
        <w:t xml:space="preserve"> </w:t>
      </w:r>
      <w:r>
        <w:rPr>
          <w:color w:val="231F20"/>
        </w:rPr>
        <w:t>described</w:t>
      </w:r>
      <w:r>
        <w:rPr>
          <w:color w:val="231F20"/>
          <w:spacing w:val="-12"/>
        </w:rPr>
        <w:t xml:space="preserve"> </w:t>
      </w:r>
      <w:r>
        <w:rPr>
          <w:color w:val="231F20"/>
        </w:rPr>
        <w:t>in</w:t>
      </w:r>
      <w:r>
        <w:rPr>
          <w:color w:val="231F20"/>
          <w:spacing w:val="-12"/>
        </w:rPr>
        <w:t xml:space="preserve"> </w:t>
      </w:r>
      <w:r>
        <w:rPr>
          <w:color w:val="231F20"/>
        </w:rPr>
        <w:t>section</w:t>
      </w:r>
      <w:r>
        <w:rPr>
          <w:color w:val="231F20"/>
          <w:spacing w:val="-12"/>
        </w:rPr>
        <w:t xml:space="preserve"> </w:t>
      </w:r>
      <w:r>
        <w:rPr>
          <w:color w:val="231F20"/>
        </w:rPr>
        <w:t>751(a), this information must also be reported on Form 8308. See the Instructions for Form 8308 for additional information.</w:t>
      </w:r>
    </w:p>
    <w:p w:rsidR="00A33C7B" w:rsidRDefault="0089559E">
      <w:pPr>
        <w:spacing w:before="10" w:line="237" w:lineRule="auto"/>
        <w:ind w:left="120" w:firstLine="180"/>
        <w:rPr>
          <w:sz w:val="18"/>
        </w:rPr>
      </w:pPr>
      <w:r>
        <w:rPr>
          <w:b/>
          <w:i/>
          <w:color w:val="231F20"/>
          <w:sz w:val="18"/>
        </w:rPr>
        <w:t>Code</w:t>
      </w:r>
      <w:r>
        <w:rPr>
          <w:b/>
          <w:i/>
          <w:color w:val="231F20"/>
          <w:spacing w:val="-3"/>
          <w:sz w:val="18"/>
        </w:rPr>
        <w:t xml:space="preserve"> </w:t>
      </w:r>
      <w:r>
        <w:rPr>
          <w:b/>
          <w:i/>
          <w:color w:val="231F20"/>
          <w:sz w:val="18"/>
        </w:rPr>
        <w:t>AB.</w:t>
      </w:r>
      <w:r>
        <w:rPr>
          <w:b/>
          <w:i/>
          <w:color w:val="231F20"/>
          <w:spacing w:val="-3"/>
          <w:sz w:val="18"/>
        </w:rPr>
        <w:t xml:space="preserve"> </w:t>
      </w:r>
      <w:r>
        <w:rPr>
          <w:b/>
          <w:i/>
          <w:color w:val="231F20"/>
          <w:sz w:val="18"/>
        </w:rPr>
        <w:t>Section</w:t>
      </w:r>
      <w:r>
        <w:rPr>
          <w:b/>
          <w:i/>
          <w:color w:val="231F20"/>
          <w:spacing w:val="-3"/>
          <w:sz w:val="18"/>
        </w:rPr>
        <w:t xml:space="preserve"> </w:t>
      </w:r>
      <w:r>
        <w:rPr>
          <w:b/>
          <w:i/>
          <w:color w:val="231F20"/>
          <w:sz w:val="18"/>
        </w:rPr>
        <w:t>751</w:t>
      </w:r>
      <w:r>
        <w:rPr>
          <w:b/>
          <w:i/>
          <w:color w:val="231F20"/>
          <w:spacing w:val="-3"/>
          <w:sz w:val="18"/>
        </w:rPr>
        <w:t xml:space="preserve"> </w:t>
      </w:r>
      <w:r>
        <w:rPr>
          <w:b/>
          <w:i/>
          <w:color w:val="231F20"/>
          <w:sz w:val="18"/>
        </w:rPr>
        <w:t>gain</w:t>
      </w:r>
      <w:r>
        <w:rPr>
          <w:b/>
          <w:i/>
          <w:color w:val="231F20"/>
          <w:spacing w:val="-3"/>
          <w:sz w:val="18"/>
        </w:rPr>
        <w:t xml:space="preserve"> </w:t>
      </w:r>
      <w:r>
        <w:rPr>
          <w:b/>
          <w:i/>
          <w:color w:val="231F20"/>
          <w:sz w:val="18"/>
        </w:rPr>
        <w:t>(loss).</w:t>
      </w:r>
      <w:r>
        <w:rPr>
          <w:b/>
          <w:i/>
          <w:color w:val="231F20"/>
          <w:spacing w:val="38"/>
          <w:sz w:val="18"/>
        </w:rPr>
        <w:t xml:space="preserve"> </w:t>
      </w:r>
      <w:r>
        <w:rPr>
          <w:color w:val="231F20"/>
          <w:sz w:val="18"/>
        </w:rPr>
        <w:t>Section</w:t>
      </w:r>
      <w:r>
        <w:rPr>
          <w:color w:val="231F20"/>
          <w:spacing w:val="-8"/>
          <w:sz w:val="18"/>
        </w:rPr>
        <w:t xml:space="preserve"> </w:t>
      </w:r>
      <w:r>
        <w:rPr>
          <w:color w:val="231F20"/>
          <w:sz w:val="18"/>
        </w:rPr>
        <w:t>751</w:t>
      </w:r>
      <w:r>
        <w:rPr>
          <w:color w:val="231F20"/>
          <w:spacing w:val="-8"/>
          <w:sz w:val="18"/>
        </w:rPr>
        <w:t xml:space="preserve"> </w:t>
      </w:r>
      <w:r>
        <w:rPr>
          <w:color w:val="231F20"/>
          <w:sz w:val="18"/>
        </w:rPr>
        <w:t>“hot</w:t>
      </w:r>
      <w:r>
        <w:rPr>
          <w:color w:val="231F20"/>
          <w:spacing w:val="-8"/>
          <w:sz w:val="18"/>
        </w:rPr>
        <w:t xml:space="preserve"> </w:t>
      </w:r>
      <w:r>
        <w:rPr>
          <w:color w:val="231F20"/>
          <w:sz w:val="18"/>
        </w:rPr>
        <w:t>assets” (unrealized receivables and inventory items).</w:t>
      </w:r>
    </w:p>
    <w:p w:rsidR="00A33C7B" w:rsidRDefault="0089559E">
      <w:pPr>
        <w:pStyle w:val="Textkrper"/>
        <w:spacing w:before="178" w:line="237" w:lineRule="auto"/>
        <w:ind w:right="139"/>
      </w:pPr>
      <w:r>
        <w:rPr>
          <w:b/>
          <w:color w:val="231F20"/>
        </w:rPr>
        <w:t>Caution:</w:t>
      </w:r>
      <w:r>
        <w:rPr>
          <w:b/>
          <w:color w:val="231F20"/>
          <w:spacing w:val="40"/>
        </w:rPr>
        <w:t xml:space="preserve"> </w:t>
      </w:r>
      <w:r>
        <w:rPr>
          <w:color w:val="231F20"/>
        </w:rPr>
        <w:t>In addition to the information reported in box 20c for codes AC and AD, you may separately need to report in boxes 9b and 9c the amount of collectibles (28%) gain (loss) and unrecaptured</w:t>
      </w:r>
      <w:r>
        <w:rPr>
          <w:color w:val="231F20"/>
          <w:spacing w:val="-13"/>
        </w:rPr>
        <w:t xml:space="preserve"> </w:t>
      </w:r>
      <w:r>
        <w:rPr>
          <w:color w:val="231F20"/>
        </w:rPr>
        <w:t>section</w:t>
      </w:r>
      <w:r>
        <w:rPr>
          <w:color w:val="231F20"/>
          <w:spacing w:val="-12"/>
        </w:rPr>
        <w:t xml:space="preserve"> </w:t>
      </w:r>
      <w:r>
        <w:rPr>
          <w:color w:val="231F20"/>
        </w:rPr>
        <w:t>1250</w:t>
      </w:r>
      <w:r>
        <w:rPr>
          <w:color w:val="231F20"/>
          <w:spacing w:val="-13"/>
        </w:rPr>
        <w:t xml:space="preserve"> </w:t>
      </w:r>
      <w:r>
        <w:rPr>
          <w:color w:val="231F20"/>
        </w:rPr>
        <w:t>gain</w:t>
      </w:r>
      <w:r>
        <w:rPr>
          <w:color w:val="231F20"/>
          <w:spacing w:val="-12"/>
        </w:rPr>
        <w:t xml:space="preserve"> </w:t>
      </w:r>
      <w:r>
        <w:rPr>
          <w:color w:val="231F20"/>
        </w:rPr>
        <w:t>flowing</w:t>
      </w:r>
      <w:r>
        <w:rPr>
          <w:color w:val="231F20"/>
          <w:spacing w:val="-13"/>
        </w:rPr>
        <w:t xml:space="preserve"> </w:t>
      </w:r>
      <w:r>
        <w:rPr>
          <w:color w:val="231F20"/>
        </w:rPr>
        <w:t>through</w:t>
      </w:r>
      <w:r>
        <w:rPr>
          <w:color w:val="231F20"/>
          <w:spacing w:val="-13"/>
        </w:rPr>
        <w:t xml:space="preserve"> </w:t>
      </w:r>
      <w:r>
        <w:rPr>
          <w:color w:val="231F20"/>
        </w:rPr>
        <w:t>the</w:t>
      </w:r>
      <w:r>
        <w:rPr>
          <w:color w:val="231F20"/>
          <w:spacing w:val="-12"/>
        </w:rPr>
        <w:t xml:space="preserve"> </w:t>
      </w:r>
      <w:r>
        <w:rPr>
          <w:color w:val="231F20"/>
        </w:rPr>
        <w:t>partnership.</w:t>
      </w:r>
    </w:p>
    <w:p w:rsidR="00A33C7B" w:rsidRDefault="0089559E">
      <w:pPr>
        <w:spacing w:before="15" w:line="205" w:lineRule="exact"/>
        <w:ind w:left="300"/>
        <w:rPr>
          <w:sz w:val="18"/>
        </w:rPr>
      </w:pPr>
      <w:r>
        <w:rPr>
          <w:b/>
          <w:i/>
          <w:color w:val="231F20"/>
          <w:sz w:val="18"/>
        </w:rPr>
        <w:t>Code</w:t>
      </w:r>
      <w:r>
        <w:rPr>
          <w:b/>
          <w:i/>
          <w:color w:val="231F20"/>
          <w:spacing w:val="-4"/>
          <w:sz w:val="18"/>
        </w:rPr>
        <w:t xml:space="preserve"> </w:t>
      </w:r>
      <w:r>
        <w:rPr>
          <w:b/>
          <w:i/>
          <w:color w:val="231F20"/>
          <w:sz w:val="18"/>
        </w:rPr>
        <w:t>AC.</w:t>
      </w:r>
      <w:r>
        <w:rPr>
          <w:b/>
          <w:i/>
          <w:color w:val="231F20"/>
          <w:spacing w:val="-3"/>
          <w:sz w:val="18"/>
        </w:rPr>
        <w:t xml:space="preserve"> </w:t>
      </w:r>
      <w:r>
        <w:rPr>
          <w:b/>
          <w:i/>
          <w:color w:val="231F20"/>
          <w:sz w:val="18"/>
        </w:rPr>
        <w:t>Section</w:t>
      </w:r>
      <w:r>
        <w:rPr>
          <w:b/>
          <w:i/>
          <w:color w:val="231F20"/>
          <w:spacing w:val="-3"/>
          <w:sz w:val="18"/>
        </w:rPr>
        <w:t xml:space="preserve"> </w:t>
      </w:r>
      <w:r>
        <w:rPr>
          <w:b/>
          <w:i/>
          <w:color w:val="231F20"/>
          <w:sz w:val="18"/>
        </w:rPr>
        <w:t>1(h)(5)</w:t>
      </w:r>
      <w:r>
        <w:rPr>
          <w:b/>
          <w:i/>
          <w:color w:val="231F20"/>
          <w:spacing w:val="-4"/>
          <w:sz w:val="18"/>
        </w:rPr>
        <w:t xml:space="preserve"> </w:t>
      </w:r>
      <w:r>
        <w:rPr>
          <w:b/>
          <w:i/>
          <w:color w:val="231F20"/>
          <w:sz w:val="18"/>
        </w:rPr>
        <w:t>collectibles</w:t>
      </w:r>
      <w:r>
        <w:rPr>
          <w:b/>
          <w:i/>
          <w:color w:val="231F20"/>
          <w:spacing w:val="-3"/>
          <w:sz w:val="18"/>
        </w:rPr>
        <w:t xml:space="preserve"> </w:t>
      </w:r>
      <w:r>
        <w:rPr>
          <w:b/>
          <w:i/>
          <w:color w:val="231F20"/>
          <w:sz w:val="18"/>
        </w:rPr>
        <w:t>gain.</w:t>
      </w:r>
      <w:r>
        <w:rPr>
          <w:b/>
          <w:i/>
          <w:color w:val="231F20"/>
          <w:spacing w:val="38"/>
          <w:sz w:val="18"/>
        </w:rPr>
        <w:t xml:space="preserve"> </w:t>
      </w:r>
      <w:r>
        <w:rPr>
          <w:color w:val="231F20"/>
          <w:sz w:val="18"/>
        </w:rPr>
        <w:t>Section</w:t>
      </w:r>
      <w:r>
        <w:rPr>
          <w:color w:val="231F20"/>
          <w:spacing w:val="-8"/>
          <w:sz w:val="18"/>
        </w:rPr>
        <w:t xml:space="preserve"> </w:t>
      </w:r>
      <w:r>
        <w:rPr>
          <w:color w:val="231F20"/>
          <w:spacing w:val="-4"/>
          <w:sz w:val="18"/>
        </w:rPr>
        <w:t>1(h)</w:t>
      </w:r>
    </w:p>
    <w:p w:rsidR="00A33C7B" w:rsidRDefault="0089559E">
      <w:pPr>
        <w:pStyle w:val="Textkrper"/>
        <w:spacing w:line="205" w:lineRule="exact"/>
      </w:pPr>
      <w:r>
        <w:rPr>
          <w:color w:val="231F20"/>
        </w:rPr>
        <w:t>(5)</w:t>
      </w:r>
      <w:r>
        <w:rPr>
          <w:color w:val="231F20"/>
          <w:spacing w:val="-7"/>
        </w:rPr>
        <w:t xml:space="preserve"> </w:t>
      </w:r>
      <w:r>
        <w:rPr>
          <w:color w:val="231F20"/>
        </w:rPr>
        <w:t>collectible</w:t>
      </w:r>
      <w:r>
        <w:rPr>
          <w:color w:val="231F20"/>
          <w:spacing w:val="-6"/>
        </w:rPr>
        <w:t xml:space="preserve"> </w:t>
      </w:r>
      <w:r>
        <w:rPr>
          <w:color w:val="231F20"/>
          <w:spacing w:val="-2"/>
        </w:rPr>
        <w:t>assets.</w:t>
      </w:r>
    </w:p>
    <w:p w:rsidR="00A33C7B" w:rsidRDefault="0089559E">
      <w:pPr>
        <w:spacing w:before="18" w:line="237" w:lineRule="auto"/>
        <w:ind w:left="120" w:right="240" w:firstLine="180"/>
        <w:rPr>
          <w:sz w:val="18"/>
        </w:rPr>
      </w:pPr>
      <w:r>
        <w:rPr>
          <w:b/>
          <w:i/>
          <w:color w:val="231F20"/>
          <w:sz w:val="18"/>
        </w:rPr>
        <w:t>Code AD. Section 1(h)(6) unrecaptured section 1250 gain.</w:t>
      </w:r>
      <w:r>
        <w:rPr>
          <w:b/>
          <w:i/>
          <w:color w:val="231F20"/>
          <w:spacing w:val="29"/>
          <w:sz w:val="18"/>
        </w:rPr>
        <w:t xml:space="preserve"> </w:t>
      </w:r>
      <w:r>
        <w:rPr>
          <w:color w:val="231F20"/>
          <w:sz w:val="18"/>
        </w:rPr>
        <w:t>Section</w:t>
      </w:r>
      <w:r>
        <w:rPr>
          <w:color w:val="231F20"/>
          <w:spacing w:val="-12"/>
          <w:sz w:val="18"/>
        </w:rPr>
        <w:t xml:space="preserve"> </w:t>
      </w:r>
      <w:r>
        <w:rPr>
          <w:color w:val="231F20"/>
          <w:sz w:val="18"/>
        </w:rPr>
        <w:t>1(h)(6)</w:t>
      </w:r>
      <w:r>
        <w:rPr>
          <w:color w:val="231F20"/>
          <w:spacing w:val="-12"/>
          <w:sz w:val="18"/>
        </w:rPr>
        <w:t xml:space="preserve"> </w:t>
      </w:r>
      <w:r>
        <w:rPr>
          <w:color w:val="231F20"/>
          <w:sz w:val="18"/>
        </w:rPr>
        <w:t>unrecaptured</w:t>
      </w:r>
      <w:r>
        <w:rPr>
          <w:color w:val="231F20"/>
          <w:spacing w:val="-12"/>
          <w:sz w:val="18"/>
        </w:rPr>
        <w:t xml:space="preserve"> </w:t>
      </w:r>
      <w:r>
        <w:rPr>
          <w:color w:val="231F20"/>
          <w:sz w:val="18"/>
        </w:rPr>
        <w:t>section</w:t>
      </w:r>
      <w:r>
        <w:rPr>
          <w:color w:val="231F20"/>
          <w:spacing w:val="-12"/>
          <w:sz w:val="18"/>
        </w:rPr>
        <w:t xml:space="preserve"> </w:t>
      </w:r>
      <w:r>
        <w:rPr>
          <w:color w:val="231F20"/>
          <w:sz w:val="18"/>
        </w:rPr>
        <w:t>1250</w:t>
      </w:r>
      <w:r>
        <w:rPr>
          <w:color w:val="231F20"/>
          <w:spacing w:val="-12"/>
          <w:sz w:val="18"/>
        </w:rPr>
        <w:t xml:space="preserve"> </w:t>
      </w:r>
      <w:r>
        <w:rPr>
          <w:color w:val="231F20"/>
          <w:sz w:val="18"/>
        </w:rPr>
        <w:t>gain</w:t>
      </w:r>
      <w:r>
        <w:rPr>
          <w:color w:val="231F20"/>
          <w:spacing w:val="-12"/>
          <w:sz w:val="18"/>
        </w:rPr>
        <w:t xml:space="preserve"> </w:t>
      </w:r>
      <w:r>
        <w:rPr>
          <w:color w:val="231F20"/>
          <w:sz w:val="18"/>
        </w:rPr>
        <w:t>assets (depreciable real property) are section 751 property per Regulations section 1.751-1(c)(4)(v).</w:t>
      </w:r>
    </w:p>
    <w:p w:rsidR="00A33C7B" w:rsidRDefault="0089559E">
      <w:pPr>
        <w:pStyle w:val="Textkrper"/>
        <w:spacing w:before="97" w:line="237" w:lineRule="auto"/>
        <w:ind w:right="285"/>
      </w:pPr>
      <w:r>
        <w:rPr>
          <w:b/>
          <w:color w:val="231F20"/>
        </w:rPr>
        <w:t>Code AE. Excess taxable income.</w:t>
      </w:r>
      <w:r>
        <w:rPr>
          <w:b/>
          <w:color w:val="231F20"/>
          <w:spacing w:val="40"/>
        </w:rPr>
        <w:t xml:space="preserve"> </w:t>
      </w:r>
      <w:r>
        <w:rPr>
          <w:color w:val="231F20"/>
        </w:rPr>
        <w:t>If the partnership is required to file Form 8990, it may determine it has excess taxable</w:t>
      </w:r>
      <w:r>
        <w:rPr>
          <w:color w:val="231F20"/>
          <w:spacing w:val="-13"/>
        </w:rPr>
        <w:t xml:space="preserve"> </w:t>
      </w:r>
      <w:r>
        <w:rPr>
          <w:color w:val="231F20"/>
        </w:rPr>
        <w:t>income.</w:t>
      </w:r>
      <w:r>
        <w:rPr>
          <w:color w:val="231F20"/>
          <w:spacing w:val="-12"/>
        </w:rPr>
        <w:t xml:space="preserve"> </w:t>
      </w:r>
      <w:r>
        <w:rPr>
          <w:color w:val="231F20"/>
        </w:rPr>
        <w:t>If</w:t>
      </w:r>
      <w:r>
        <w:rPr>
          <w:color w:val="231F20"/>
          <w:spacing w:val="-13"/>
        </w:rPr>
        <w:t xml:space="preserve"> </w:t>
      </w:r>
      <w:r>
        <w:rPr>
          <w:color w:val="231F20"/>
        </w:rPr>
        <w:t>so,</w:t>
      </w:r>
      <w:r>
        <w:rPr>
          <w:color w:val="231F20"/>
          <w:spacing w:val="-12"/>
        </w:rPr>
        <w:t xml:space="preserve"> </w:t>
      </w:r>
      <w:r>
        <w:rPr>
          <w:color w:val="231F20"/>
        </w:rPr>
        <w:t>enter</w:t>
      </w:r>
      <w:r>
        <w:rPr>
          <w:color w:val="231F20"/>
          <w:spacing w:val="-13"/>
        </w:rPr>
        <w:t xml:space="preserve"> </w:t>
      </w:r>
      <w:r>
        <w:rPr>
          <w:color w:val="231F20"/>
        </w:rPr>
        <w:t>the</w:t>
      </w:r>
      <w:r>
        <w:rPr>
          <w:color w:val="231F20"/>
          <w:spacing w:val="-13"/>
        </w:rPr>
        <w:t xml:space="preserve"> </w:t>
      </w:r>
      <w:r>
        <w:rPr>
          <w:color w:val="231F20"/>
        </w:rPr>
        <w:t>amount</w:t>
      </w:r>
      <w:r>
        <w:rPr>
          <w:color w:val="231F20"/>
          <w:spacing w:val="-12"/>
        </w:rPr>
        <w:t xml:space="preserve"> </w:t>
      </w:r>
      <w:r>
        <w:rPr>
          <w:color w:val="231F20"/>
        </w:rPr>
        <w:t>from</w:t>
      </w:r>
      <w:r>
        <w:rPr>
          <w:color w:val="231F20"/>
          <w:spacing w:val="-13"/>
        </w:rPr>
        <w:t xml:space="preserve"> </w:t>
      </w:r>
      <w:r>
        <w:rPr>
          <w:color w:val="231F20"/>
        </w:rPr>
        <w:t>Form</w:t>
      </w:r>
      <w:r>
        <w:rPr>
          <w:color w:val="231F20"/>
          <w:spacing w:val="-12"/>
        </w:rPr>
        <w:t xml:space="preserve"> </w:t>
      </w:r>
      <w:r>
        <w:rPr>
          <w:color w:val="231F20"/>
        </w:rPr>
        <w:t>8990,</w:t>
      </w:r>
      <w:r>
        <w:rPr>
          <w:color w:val="231F20"/>
          <w:spacing w:val="-13"/>
        </w:rPr>
        <w:t xml:space="preserve"> </w:t>
      </w:r>
      <w:r>
        <w:rPr>
          <w:color w:val="231F20"/>
        </w:rPr>
        <w:t>Part</w:t>
      </w:r>
      <w:r>
        <w:rPr>
          <w:color w:val="231F20"/>
          <w:spacing w:val="-12"/>
        </w:rPr>
        <w:t xml:space="preserve"> </w:t>
      </w:r>
      <w:r>
        <w:rPr>
          <w:color w:val="231F20"/>
        </w:rPr>
        <w:t>II, line 36, for excess taxable income.</w:t>
      </w:r>
    </w:p>
    <w:p w:rsidR="00A33C7B" w:rsidRDefault="0089559E">
      <w:pPr>
        <w:pStyle w:val="Textkrper"/>
        <w:spacing w:before="16" w:line="237" w:lineRule="auto"/>
        <w:ind w:firstLine="180"/>
      </w:pPr>
      <w:r>
        <w:rPr>
          <w:b/>
          <w:i/>
          <w:color w:val="231F20"/>
        </w:rPr>
        <w:t>Schedule</w:t>
      </w:r>
      <w:r>
        <w:rPr>
          <w:b/>
          <w:i/>
          <w:color w:val="231F20"/>
          <w:spacing w:val="-11"/>
        </w:rPr>
        <w:t xml:space="preserve"> </w:t>
      </w:r>
      <w:r>
        <w:rPr>
          <w:b/>
          <w:i/>
          <w:color w:val="231F20"/>
        </w:rPr>
        <w:t>K-1.</w:t>
      </w:r>
      <w:r>
        <w:rPr>
          <w:b/>
          <w:i/>
          <w:color w:val="231F20"/>
          <w:spacing w:val="27"/>
        </w:rPr>
        <w:t xml:space="preserve"> </w:t>
      </w:r>
      <w:r>
        <w:rPr>
          <w:color w:val="231F20"/>
        </w:rPr>
        <w:t>Enter</w:t>
      </w:r>
      <w:r>
        <w:rPr>
          <w:color w:val="231F20"/>
          <w:spacing w:val="-13"/>
        </w:rPr>
        <w:t xml:space="preserve"> </w:t>
      </w:r>
      <w:r>
        <w:rPr>
          <w:color w:val="231F20"/>
        </w:rPr>
        <w:t>the</w:t>
      </w:r>
      <w:r>
        <w:rPr>
          <w:color w:val="231F20"/>
          <w:spacing w:val="-12"/>
        </w:rPr>
        <w:t xml:space="preserve"> </w:t>
      </w:r>
      <w:r>
        <w:rPr>
          <w:color w:val="231F20"/>
        </w:rPr>
        <w:t>partner’s</w:t>
      </w:r>
      <w:r>
        <w:rPr>
          <w:color w:val="231F20"/>
          <w:spacing w:val="-13"/>
        </w:rPr>
        <w:t xml:space="preserve"> </w:t>
      </w:r>
      <w:r>
        <w:rPr>
          <w:color w:val="231F20"/>
        </w:rPr>
        <w:t>amount</w:t>
      </w:r>
      <w:r>
        <w:rPr>
          <w:color w:val="231F20"/>
          <w:spacing w:val="-12"/>
        </w:rPr>
        <w:t xml:space="preserve"> </w:t>
      </w:r>
      <w:r>
        <w:rPr>
          <w:color w:val="231F20"/>
        </w:rPr>
        <w:t>of</w:t>
      </w:r>
      <w:r>
        <w:rPr>
          <w:color w:val="231F20"/>
          <w:spacing w:val="-13"/>
        </w:rPr>
        <w:t xml:space="preserve"> </w:t>
      </w:r>
      <w:r>
        <w:rPr>
          <w:color w:val="231F20"/>
        </w:rPr>
        <w:t>excess</w:t>
      </w:r>
      <w:r>
        <w:rPr>
          <w:color w:val="231F20"/>
          <w:spacing w:val="-12"/>
        </w:rPr>
        <w:t xml:space="preserve"> </w:t>
      </w:r>
      <w:r>
        <w:rPr>
          <w:color w:val="231F20"/>
        </w:rPr>
        <w:t>taxable income.</w:t>
      </w:r>
      <w:r>
        <w:rPr>
          <w:color w:val="231F20"/>
          <w:spacing w:val="-9"/>
        </w:rPr>
        <w:t xml:space="preserve"> </w:t>
      </w:r>
      <w:r>
        <w:rPr>
          <w:color w:val="231F20"/>
        </w:rPr>
        <w:t>The</w:t>
      </w:r>
      <w:r>
        <w:rPr>
          <w:color w:val="231F20"/>
          <w:spacing w:val="-9"/>
        </w:rPr>
        <w:t xml:space="preserve"> </w:t>
      </w:r>
      <w:r>
        <w:rPr>
          <w:color w:val="231F20"/>
        </w:rPr>
        <w:t>partner</w:t>
      </w:r>
      <w:r>
        <w:rPr>
          <w:color w:val="231F20"/>
          <w:spacing w:val="-9"/>
        </w:rPr>
        <w:t xml:space="preserve"> </w:t>
      </w:r>
      <w:r>
        <w:rPr>
          <w:color w:val="231F20"/>
        </w:rPr>
        <w:t>will</w:t>
      </w:r>
      <w:r>
        <w:rPr>
          <w:color w:val="231F20"/>
          <w:spacing w:val="-9"/>
        </w:rPr>
        <w:t xml:space="preserve"> </w:t>
      </w:r>
      <w:r>
        <w:rPr>
          <w:color w:val="231F20"/>
        </w:rPr>
        <w:t>enter</w:t>
      </w:r>
      <w:r>
        <w:rPr>
          <w:color w:val="231F20"/>
          <w:spacing w:val="-9"/>
        </w:rPr>
        <w:t xml:space="preserve"> </w:t>
      </w:r>
      <w:r>
        <w:rPr>
          <w:color w:val="231F20"/>
        </w:rPr>
        <w:t>the</w:t>
      </w:r>
      <w:r>
        <w:rPr>
          <w:color w:val="231F20"/>
          <w:spacing w:val="-9"/>
        </w:rPr>
        <w:t xml:space="preserve"> </w:t>
      </w:r>
      <w:r>
        <w:rPr>
          <w:color w:val="231F20"/>
        </w:rPr>
        <w:t>amount</w:t>
      </w:r>
      <w:r>
        <w:rPr>
          <w:color w:val="231F20"/>
          <w:spacing w:val="-9"/>
        </w:rPr>
        <w:t xml:space="preserve"> </w:t>
      </w:r>
      <w:r>
        <w:rPr>
          <w:color w:val="231F20"/>
        </w:rPr>
        <w:t>in</w:t>
      </w:r>
      <w:r>
        <w:rPr>
          <w:color w:val="231F20"/>
          <w:spacing w:val="-9"/>
        </w:rPr>
        <w:t xml:space="preserve"> </w:t>
      </w:r>
      <w:r>
        <w:rPr>
          <w:color w:val="231F20"/>
        </w:rPr>
        <w:t>column</w:t>
      </w:r>
      <w:r>
        <w:rPr>
          <w:color w:val="231F20"/>
          <w:spacing w:val="-8"/>
        </w:rPr>
        <w:t xml:space="preserve"> </w:t>
      </w:r>
      <w:r>
        <w:rPr>
          <w:color w:val="231F20"/>
        </w:rPr>
        <w:t>(f)</w:t>
      </w:r>
      <w:r>
        <w:rPr>
          <w:color w:val="231F20"/>
          <w:spacing w:val="-9"/>
        </w:rPr>
        <w:t xml:space="preserve"> </w:t>
      </w:r>
      <w:r>
        <w:rPr>
          <w:color w:val="231F20"/>
        </w:rPr>
        <w:t>of</w:t>
      </w:r>
      <w:r>
        <w:rPr>
          <w:color w:val="231F20"/>
          <w:spacing w:val="-9"/>
        </w:rPr>
        <w:t xml:space="preserve"> </w:t>
      </w:r>
      <w:r>
        <w:rPr>
          <w:color w:val="231F20"/>
        </w:rPr>
        <w:t>Form 8990,</w:t>
      </w:r>
      <w:r>
        <w:rPr>
          <w:color w:val="231F20"/>
          <w:spacing w:val="-6"/>
        </w:rPr>
        <w:t xml:space="preserve"> </w:t>
      </w:r>
      <w:r>
        <w:rPr>
          <w:color w:val="231F20"/>
        </w:rPr>
        <w:t>Schedule</w:t>
      </w:r>
      <w:r>
        <w:rPr>
          <w:color w:val="231F20"/>
          <w:spacing w:val="-6"/>
        </w:rPr>
        <w:t xml:space="preserve"> </w:t>
      </w:r>
      <w:r>
        <w:rPr>
          <w:color w:val="231F20"/>
        </w:rPr>
        <w:t>A,</w:t>
      </w:r>
      <w:r>
        <w:rPr>
          <w:color w:val="231F20"/>
          <w:spacing w:val="-6"/>
        </w:rPr>
        <w:t xml:space="preserve"> </w:t>
      </w:r>
      <w:r>
        <w:rPr>
          <w:color w:val="231F20"/>
        </w:rPr>
        <w:t>line</w:t>
      </w:r>
      <w:r>
        <w:rPr>
          <w:color w:val="231F20"/>
          <w:spacing w:val="-6"/>
        </w:rPr>
        <w:t xml:space="preserve"> </w:t>
      </w:r>
      <w:r>
        <w:rPr>
          <w:color w:val="231F20"/>
        </w:rPr>
        <w:t>43,</w:t>
      </w:r>
      <w:r>
        <w:rPr>
          <w:color w:val="231F20"/>
          <w:spacing w:val="-6"/>
        </w:rPr>
        <w:t xml:space="preserve"> </w:t>
      </w:r>
      <w:r>
        <w:rPr>
          <w:color w:val="231F20"/>
        </w:rPr>
        <w:t>if</w:t>
      </w:r>
      <w:r>
        <w:rPr>
          <w:color w:val="231F20"/>
          <w:spacing w:val="-6"/>
        </w:rPr>
        <w:t xml:space="preserve"> </w:t>
      </w:r>
      <w:r>
        <w:rPr>
          <w:color w:val="231F20"/>
        </w:rPr>
        <w:t>the</w:t>
      </w:r>
      <w:r>
        <w:rPr>
          <w:color w:val="231F20"/>
          <w:spacing w:val="-6"/>
        </w:rPr>
        <w:t xml:space="preserve"> </w:t>
      </w:r>
      <w:r>
        <w:rPr>
          <w:color w:val="231F20"/>
        </w:rPr>
        <w:t>partner</w:t>
      </w:r>
      <w:r>
        <w:rPr>
          <w:color w:val="231F20"/>
          <w:spacing w:val="-6"/>
        </w:rPr>
        <w:t xml:space="preserve"> </w:t>
      </w:r>
      <w:r>
        <w:rPr>
          <w:color w:val="231F20"/>
        </w:rPr>
        <w:t>is</w:t>
      </w:r>
      <w:r>
        <w:rPr>
          <w:color w:val="231F20"/>
          <w:spacing w:val="-6"/>
        </w:rPr>
        <w:t xml:space="preserve"> </w:t>
      </w:r>
      <w:r>
        <w:rPr>
          <w:color w:val="231F20"/>
        </w:rPr>
        <w:t>required</w:t>
      </w:r>
      <w:r>
        <w:rPr>
          <w:color w:val="231F20"/>
          <w:spacing w:val="-6"/>
        </w:rPr>
        <w:t xml:space="preserve"> </w:t>
      </w:r>
      <w:r>
        <w:rPr>
          <w:color w:val="231F20"/>
        </w:rPr>
        <w:t>to</w:t>
      </w:r>
      <w:r>
        <w:rPr>
          <w:color w:val="231F20"/>
          <w:spacing w:val="-6"/>
        </w:rPr>
        <w:t xml:space="preserve"> </w:t>
      </w:r>
      <w:r>
        <w:rPr>
          <w:color w:val="231F20"/>
        </w:rPr>
        <w:t>file</w:t>
      </w:r>
      <w:r>
        <w:rPr>
          <w:color w:val="231F20"/>
          <w:spacing w:val="-6"/>
        </w:rPr>
        <w:t xml:space="preserve"> </w:t>
      </w:r>
      <w:r>
        <w:rPr>
          <w:color w:val="231F20"/>
        </w:rPr>
        <w:t xml:space="preserve">Form </w:t>
      </w:r>
      <w:r>
        <w:rPr>
          <w:color w:val="231F20"/>
          <w:spacing w:val="-2"/>
        </w:rPr>
        <w:t>8990.</w:t>
      </w:r>
    </w:p>
    <w:p w:rsidR="00A33C7B" w:rsidRDefault="0089559E">
      <w:pPr>
        <w:pStyle w:val="Textkrper"/>
        <w:spacing w:before="96" w:line="237" w:lineRule="auto"/>
        <w:ind w:right="178"/>
      </w:pPr>
      <w:r>
        <w:rPr>
          <w:b/>
          <w:color w:val="231F20"/>
        </w:rPr>
        <w:t>Code AF. Excess business interest income.</w:t>
      </w:r>
      <w:r>
        <w:rPr>
          <w:b/>
          <w:color w:val="231F20"/>
          <w:spacing w:val="40"/>
        </w:rPr>
        <w:t xml:space="preserve"> </w:t>
      </w:r>
      <w:r>
        <w:rPr>
          <w:color w:val="231F20"/>
        </w:rPr>
        <w:t>If the partnership</w:t>
      </w:r>
      <w:r>
        <w:rPr>
          <w:color w:val="231F20"/>
          <w:spacing w:val="-12"/>
        </w:rPr>
        <w:t xml:space="preserve"> </w:t>
      </w:r>
      <w:r>
        <w:rPr>
          <w:color w:val="231F20"/>
        </w:rPr>
        <w:t>is</w:t>
      </w:r>
      <w:r>
        <w:rPr>
          <w:color w:val="231F20"/>
          <w:spacing w:val="-12"/>
        </w:rPr>
        <w:t xml:space="preserve"> </w:t>
      </w:r>
      <w:r>
        <w:rPr>
          <w:color w:val="231F20"/>
        </w:rPr>
        <w:t>required</w:t>
      </w:r>
      <w:r>
        <w:rPr>
          <w:color w:val="231F20"/>
          <w:spacing w:val="-12"/>
        </w:rPr>
        <w:t xml:space="preserve"> </w:t>
      </w:r>
      <w:r>
        <w:rPr>
          <w:color w:val="231F20"/>
        </w:rPr>
        <w:t>to</w:t>
      </w:r>
      <w:r>
        <w:rPr>
          <w:color w:val="231F20"/>
          <w:spacing w:val="-12"/>
        </w:rPr>
        <w:t xml:space="preserve"> </w:t>
      </w:r>
      <w:r>
        <w:rPr>
          <w:color w:val="231F20"/>
        </w:rPr>
        <w:t>file</w:t>
      </w:r>
      <w:r>
        <w:rPr>
          <w:color w:val="231F20"/>
          <w:spacing w:val="-12"/>
        </w:rPr>
        <w:t xml:space="preserve"> </w:t>
      </w:r>
      <w:r>
        <w:rPr>
          <w:color w:val="231F20"/>
        </w:rPr>
        <w:t>Form</w:t>
      </w:r>
      <w:r>
        <w:rPr>
          <w:color w:val="231F20"/>
          <w:spacing w:val="-12"/>
        </w:rPr>
        <w:t xml:space="preserve"> </w:t>
      </w:r>
      <w:r>
        <w:rPr>
          <w:color w:val="231F20"/>
        </w:rPr>
        <w:t>8990,</w:t>
      </w:r>
      <w:r>
        <w:rPr>
          <w:color w:val="231F20"/>
          <w:spacing w:val="-12"/>
        </w:rPr>
        <w:t xml:space="preserve"> </w:t>
      </w:r>
      <w:r>
        <w:rPr>
          <w:color w:val="231F20"/>
        </w:rPr>
        <w:t>it</w:t>
      </w:r>
      <w:r>
        <w:rPr>
          <w:color w:val="231F20"/>
          <w:spacing w:val="-12"/>
        </w:rPr>
        <w:t xml:space="preserve"> </w:t>
      </w:r>
      <w:r>
        <w:rPr>
          <w:color w:val="231F20"/>
        </w:rPr>
        <w:t>may</w:t>
      </w:r>
      <w:r>
        <w:rPr>
          <w:color w:val="231F20"/>
          <w:spacing w:val="-12"/>
        </w:rPr>
        <w:t xml:space="preserve"> </w:t>
      </w:r>
      <w:r>
        <w:rPr>
          <w:color w:val="231F20"/>
        </w:rPr>
        <w:t>determine</w:t>
      </w:r>
      <w:r>
        <w:rPr>
          <w:color w:val="231F20"/>
          <w:spacing w:val="-12"/>
        </w:rPr>
        <w:t xml:space="preserve"> </w:t>
      </w:r>
      <w:r>
        <w:rPr>
          <w:color w:val="231F20"/>
        </w:rPr>
        <w:t>it</w:t>
      </w:r>
      <w:r>
        <w:rPr>
          <w:color w:val="231F20"/>
          <w:spacing w:val="-12"/>
        </w:rPr>
        <w:t xml:space="preserve"> </w:t>
      </w:r>
      <w:r>
        <w:rPr>
          <w:color w:val="231F20"/>
        </w:rPr>
        <w:t>has excess business interest income. If so, enter the amount from Form</w:t>
      </w:r>
      <w:r>
        <w:rPr>
          <w:color w:val="231F20"/>
          <w:spacing w:val="-12"/>
        </w:rPr>
        <w:t xml:space="preserve"> </w:t>
      </w:r>
      <w:r>
        <w:rPr>
          <w:color w:val="231F20"/>
        </w:rPr>
        <w:t>8990,</w:t>
      </w:r>
      <w:r>
        <w:rPr>
          <w:color w:val="231F20"/>
          <w:spacing w:val="-12"/>
        </w:rPr>
        <w:t xml:space="preserve"> </w:t>
      </w:r>
      <w:r>
        <w:rPr>
          <w:color w:val="231F20"/>
        </w:rPr>
        <w:t>Part</w:t>
      </w:r>
      <w:r>
        <w:rPr>
          <w:color w:val="231F20"/>
          <w:spacing w:val="-12"/>
        </w:rPr>
        <w:t xml:space="preserve"> </w:t>
      </w:r>
      <w:r>
        <w:rPr>
          <w:color w:val="231F20"/>
        </w:rPr>
        <w:t>II,</w:t>
      </w:r>
      <w:r>
        <w:rPr>
          <w:color w:val="231F20"/>
          <w:spacing w:val="-12"/>
        </w:rPr>
        <w:t xml:space="preserve"> </w:t>
      </w:r>
      <w:r>
        <w:rPr>
          <w:color w:val="231F20"/>
        </w:rPr>
        <w:t>line</w:t>
      </w:r>
      <w:r>
        <w:rPr>
          <w:color w:val="231F20"/>
          <w:spacing w:val="-12"/>
        </w:rPr>
        <w:t xml:space="preserve"> </w:t>
      </w:r>
      <w:r>
        <w:rPr>
          <w:color w:val="231F20"/>
        </w:rPr>
        <w:t>37,</w:t>
      </w:r>
      <w:r>
        <w:rPr>
          <w:color w:val="231F20"/>
          <w:spacing w:val="-12"/>
        </w:rPr>
        <w:t xml:space="preserve"> </w:t>
      </w:r>
      <w:r>
        <w:rPr>
          <w:color w:val="231F20"/>
        </w:rPr>
        <w:t>for</w:t>
      </w:r>
      <w:r>
        <w:rPr>
          <w:color w:val="231F20"/>
          <w:spacing w:val="-12"/>
        </w:rPr>
        <w:t xml:space="preserve"> </w:t>
      </w:r>
      <w:r>
        <w:rPr>
          <w:color w:val="231F20"/>
        </w:rPr>
        <w:t>excess</w:t>
      </w:r>
      <w:r>
        <w:rPr>
          <w:color w:val="231F20"/>
          <w:spacing w:val="-11"/>
        </w:rPr>
        <w:t xml:space="preserve"> </w:t>
      </w:r>
      <w:r>
        <w:rPr>
          <w:color w:val="231F20"/>
        </w:rPr>
        <w:t>business</w:t>
      </w:r>
      <w:r>
        <w:rPr>
          <w:color w:val="231F20"/>
          <w:spacing w:val="-12"/>
        </w:rPr>
        <w:t xml:space="preserve"> </w:t>
      </w:r>
      <w:r>
        <w:rPr>
          <w:color w:val="231F20"/>
        </w:rPr>
        <w:t>interest</w:t>
      </w:r>
      <w:r>
        <w:rPr>
          <w:color w:val="231F20"/>
          <w:spacing w:val="-12"/>
        </w:rPr>
        <w:t xml:space="preserve"> </w:t>
      </w:r>
      <w:r>
        <w:rPr>
          <w:color w:val="231F20"/>
        </w:rPr>
        <w:t>income.</w:t>
      </w:r>
    </w:p>
    <w:p w:rsidR="00A33C7B" w:rsidRDefault="0089559E">
      <w:pPr>
        <w:pStyle w:val="Textkrper"/>
        <w:spacing w:before="17" w:line="237" w:lineRule="auto"/>
        <w:ind w:right="266" w:firstLine="180"/>
      </w:pPr>
      <w:r>
        <w:rPr>
          <w:b/>
          <w:i/>
          <w:color w:val="231F20"/>
        </w:rPr>
        <w:t>Schedule K-1.</w:t>
      </w:r>
      <w:r>
        <w:rPr>
          <w:b/>
          <w:i/>
          <w:color w:val="231F20"/>
          <w:spacing w:val="40"/>
        </w:rPr>
        <w:t xml:space="preserve"> </w:t>
      </w:r>
      <w:r>
        <w:rPr>
          <w:color w:val="231F20"/>
        </w:rPr>
        <w:t>Enter the partner’s amount of excess business</w:t>
      </w:r>
      <w:r>
        <w:rPr>
          <w:color w:val="231F20"/>
          <w:spacing w:val="-13"/>
        </w:rPr>
        <w:t xml:space="preserve"> </w:t>
      </w:r>
      <w:r>
        <w:rPr>
          <w:color w:val="231F20"/>
        </w:rPr>
        <w:t>interest</w:t>
      </w:r>
      <w:r>
        <w:rPr>
          <w:color w:val="231F20"/>
          <w:spacing w:val="-12"/>
        </w:rPr>
        <w:t xml:space="preserve"> </w:t>
      </w:r>
      <w:r>
        <w:rPr>
          <w:color w:val="231F20"/>
        </w:rPr>
        <w:t>income.</w:t>
      </w:r>
      <w:r>
        <w:rPr>
          <w:color w:val="231F20"/>
          <w:spacing w:val="-13"/>
        </w:rPr>
        <w:t xml:space="preserve"> </w:t>
      </w:r>
      <w:r>
        <w:rPr>
          <w:color w:val="231F20"/>
        </w:rPr>
        <w:t>The</w:t>
      </w:r>
      <w:r>
        <w:rPr>
          <w:color w:val="231F20"/>
          <w:spacing w:val="-12"/>
        </w:rPr>
        <w:t xml:space="preserve"> </w:t>
      </w:r>
      <w:r>
        <w:rPr>
          <w:color w:val="231F20"/>
        </w:rPr>
        <w:t>partner</w:t>
      </w:r>
      <w:r>
        <w:rPr>
          <w:color w:val="231F20"/>
          <w:spacing w:val="-13"/>
        </w:rPr>
        <w:t xml:space="preserve"> </w:t>
      </w:r>
      <w:r>
        <w:rPr>
          <w:color w:val="231F20"/>
        </w:rPr>
        <w:t>will</w:t>
      </w:r>
      <w:r>
        <w:rPr>
          <w:color w:val="231F20"/>
          <w:spacing w:val="-13"/>
        </w:rPr>
        <w:t xml:space="preserve"> </w:t>
      </w:r>
      <w:r>
        <w:rPr>
          <w:color w:val="231F20"/>
        </w:rPr>
        <w:t>enter</w:t>
      </w:r>
      <w:r>
        <w:rPr>
          <w:color w:val="231F20"/>
          <w:spacing w:val="-12"/>
        </w:rPr>
        <w:t xml:space="preserve"> </w:t>
      </w:r>
      <w:r>
        <w:rPr>
          <w:color w:val="231F20"/>
        </w:rPr>
        <w:t>the</w:t>
      </w:r>
      <w:r>
        <w:rPr>
          <w:color w:val="231F20"/>
          <w:spacing w:val="-13"/>
        </w:rPr>
        <w:t xml:space="preserve"> </w:t>
      </w:r>
      <w:r>
        <w:rPr>
          <w:color w:val="231F20"/>
        </w:rPr>
        <w:t>amount</w:t>
      </w:r>
      <w:r>
        <w:rPr>
          <w:color w:val="231F20"/>
          <w:spacing w:val="-12"/>
        </w:rPr>
        <w:t xml:space="preserve"> </w:t>
      </w:r>
      <w:r>
        <w:rPr>
          <w:color w:val="231F20"/>
        </w:rPr>
        <w:t>in column</w:t>
      </w:r>
      <w:r>
        <w:rPr>
          <w:color w:val="231F20"/>
          <w:spacing w:val="-9"/>
        </w:rPr>
        <w:t xml:space="preserve"> </w:t>
      </w:r>
      <w:r>
        <w:rPr>
          <w:color w:val="231F20"/>
        </w:rPr>
        <w:t>(g)</w:t>
      </w:r>
      <w:r>
        <w:rPr>
          <w:color w:val="231F20"/>
          <w:spacing w:val="-10"/>
        </w:rPr>
        <w:t xml:space="preserve"> </w:t>
      </w:r>
      <w:r>
        <w:rPr>
          <w:color w:val="231F20"/>
        </w:rPr>
        <w:t>of</w:t>
      </w:r>
      <w:r>
        <w:rPr>
          <w:color w:val="231F20"/>
          <w:spacing w:val="-10"/>
        </w:rPr>
        <w:t xml:space="preserve"> </w:t>
      </w:r>
      <w:r>
        <w:rPr>
          <w:color w:val="231F20"/>
        </w:rPr>
        <w:t>Form</w:t>
      </w:r>
      <w:r>
        <w:rPr>
          <w:color w:val="231F20"/>
          <w:spacing w:val="-10"/>
        </w:rPr>
        <w:t xml:space="preserve"> </w:t>
      </w:r>
      <w:r>
        <w:rPr>
          <w:color w:val="231F20"/>
        </w:rPr>
        <w:t>8990,</w:t>
      </w:r>
      <w:r>
        <w:rPr>
          <w:color w:val="231F20"/>
          <w:spacing w:val="-10"/>
        </w:rPr>
        <w:t xml:space="preserve"> </w:t>
      </w:r>
      <w:r>
        <w:rPr>
          <w:color w:val="231F20"/>
        </w:rPr>
        <w:t>Schedule</w:t>
      </w:r>
      <w:r>
        <w:rPr>
          <w:color w:val="231F20"/>
          <w:spacing w:val="-10"/>
        </w:rPr>
        <w:t xml:space="preserve"> </w:t>
      </w:r>
      <w:r>
        <w:rPr>
          <w:color w:val="231F20"/>
        </w:rPr>
        <w:t>A,</w:t>
      </w:r>
      <w:r>
        <w:rPr>
          <w:color w:val="231F20"/>
          <w:spacing w:val="-10"/>
        </w:rPr>
        <w:t xml:space="preserve"> </w:t>
      </w:r>
      <w:r>
        <w:rPr>
          <w:color w:val="231F20"/>
        </w:rPr>
        <w:t>line</w:t>
      </w:r>
      <w:r>
        <w:rPr>
          <w:color w:val="231F20"/>
          <w:spacing w:val="-10"/>
        </w:rPr>
        <w:t xml:space="preserve"> </w:t>
      </w:r>
      <w:r>
        <w:rPr>
          <w:color w:val="231F20"/>
        </w:rPr>
        <w:t>43,</w:t>
      </w:r>
      <w:r>
        <w:rPr>
          <w:color w:val="231F20"/>
          <w:spacing w:val="-10"/>
        </w:rPr>
        <w:t xml:space="preserve"> </w:t>
      </w:r>
      <w:r>
        <w:rPr>
          <w:color w:val="231F20"/>
        </w:rPr>
        <w:t>if</w:t>
      </w:r>
      <w:r>
        <w:rPr>
          <w:color w:val="231F20"/>
          <w:spacing w:val="-10"/>
        </w:rPr>
        <w:t xml:space="preserve"> </w:t>
      </w:r>
      <w:r>
        <w:rPr>
          <w:color w:val="231F20"/>
        </w:rPr>
        <w:t>the</w:t>
      </w:r>
      <w:r>
        <w:rPr>
          <w:color w:val="231F20"/>
          <w:spacing w:val="-10"/>
        </w:rPr>
        <w:t xml:space="preserve"> </w:t>
      </w:r>
      <w:r>
        <w:rPr>
          <w:color w:val="231F20"/>
        </w:rPr>
        <w:t>partner</w:t>
      </w:r>
      <w:r>
        <w:rPr>
          <w:color w:val="231F20"/>
          <w:spacing w:val="-10"/>
        </w:rPr>
        <w:t xml:space="preserve"> </w:t>
      </w:r>
      <w:r>
        <w:rPr>
          <w:color w:val="231F20"/>
        </w:rPr>
        <w:t>is required to file Form 8990.</w:t>
      </w:r>
    </w:p>
    <w:p w:rsidR="00A33C7B" w:rsidRDefault="00A33C7B">
      <w:pPr>
        <w:spacing w:line="237" w:lineRule="auto"/>
        <w:sectPr w:rsidR="00A33C7B">
          <w:type w:val="continuous"/>
          <w:pgSz w:w="12240" w:h="15840"/>
          <w:pgMar w:top="160" w:right="700" w:bottom="280" w:left="720" w:header="0" w:footer="636" w:gutter="0"/>
          <w:cols w:num="2" w:space="720" w:equalWidth="0">
            <w:col w:w="5222" w:space="238"/>
            <w:col w:w="5360"/>
          </w:cols>
        </w:sectPr>
      </w:pPr>
    </w:p>
    <w:p w:rsidR="00A33C7B" w:rsidRDefault="0089559E">
      <w:pPr>
        <w:pStyle w:val="Textkrper"/>
        <w:spacing w:before="178" w:line="237" w:lineRule="auto"/>
        <w:ind w:right="31"/>
      </w:pPr>
      <w:r>
        <w:rPr>
          <w:b/>
          <w:color w:val="231F20"/>
        </w:rPr>
        <w:t>Code AG. Gross receipts for section 448(c).</w:t>
      </w:r>
      <w:r>
        <w:rPr>
          <w:b/>
          <w:color w:val="231F20"/>
          <w:spacing w:val="40"/>
        </w:rPr>
        <w:t xml:space="preserve"> </w:t>
      </w:r>
      <w:r>
        <w:rPr>
          <w:color w:val="231F20"/>
        </w:rPr>
        <w:t>Regulations section</w:t>
      </w:r>
      <w:r>
        <w:rPr>
          <w:color w:val="231F20"/>
          <w:spacing w:val="-13"/>
        </w:rPr>
        <w:t xml:space="preserve"> </w:t>
      </w:r>
      <w:r>
        <w:rPr>
          <w:color w:val="231F20"/>
        </w:rPr>
        <w:t>1.163(j)-2(d)(2)(iii)</w:t>
      </w:r>
      <w:r>
        <w:rPr>
          <w:color w:val="231F20"/>
          <w:spacing w:val="-12"/>
        </w:rPr>
        <w:t xml:space="preserve"> </w:t>
      </w:r>
      <w:r>
        <w:rPr>
          <w:color w:val="231F20"/>
        </w:rPr>
        <w:t>requires</w:t>
      </w:r>
      <w:r>
        <w:rPr>
          <w:color w:val="231F20"/>
          <w:spacing w:val="-13"/>
        </w:rPr>
        <w:t xml:space="preserve"> </w:t>
      </w:r>
      <w:r>
        <w:rPr>
          <w:color w:val="231F20"/>
        </w:rPr>
        <w:t>that</w:t>
      </w:r>
      <w:r>
        <w:rPr>
          <w:color w:val="231F20"/>
          <w:spacing w:val="-12"/>
        </w:rPr>
        <w:t xml:space="preserve"> </w:t>
      </w:r>
      <w:r>
        <w:rPr>
          <w:color w:val="231F20"/>
        </w:rPr>
        <w:t>partners</w:t>
      </w:r>
      <w:r>
        <w:rPr>
          <w:color w:val="231F20"/>
          <w:spacing w:val="-13"/>
        </w:rPr>
        <w:t xml:space="preserve"> </w:t>
      </w:r>
      <w:r>
        <w:rPr>
          <w:color w:val="231F20"/>
        </w:rPr>
        <w:t>in</w:t>
      </w:r>
      <w:r>
        <w:rPr>
          <w:color w:val="231F20"/>
          <w:spacing w:val="-13"/>
        </w:rPr>
        <w:t xml:space="preserve"> </w:t>
      </w:r>
      <w:r>
        <w:rPr>
          <w:color w:val="231F20"/>
        </w:rPr>
        <w:t>a</w:t>
      </w:r>
      <w:r>
        <w:rPr>
          <w:color w:val="231F20"/>
          <w:spacing w:val="-12"/>
        </w:rPr>
        <w:t xml:space="preserve"> </w:t>
      </w:r>
      <w:r>
        <w:rPr>
          <w:color w:val="231F20"/>
        </w:rPr>
        <w:t>partnership include a share of partnership gross receipts in proportion to their share of gross income under section 703 (unless the partnership</w:t>
      </w:r>
      <w:r>
        <w:rPr>
          <w:color w:val="231F20"/>
          <w:spacing w:val="-12"/>
        </w:rPr>
        <w:t xml:space="preserve"> </w:t>
      </w:r>
      <w:r>
        <w:rPr>
          <w:color w:val="231F20"/>
        </w:rPr>
        <w:t>is</w:t>
      </w:r>
      <w:r>
        <w:rPr>
          <w:color w:val="231F20"/>
          <w:spacing w:val="-12"/>
        </w:rPr>
        <w:t xml:space="preserve"> </w:t>
      </w:r>
      <w:r>
        <w:rPr>
          <w:color w:val="231F20"/>
        </w:rPr>
        <w:t>treated</w:t>
      </w:r>
      <w:r>
        <w:rPr>
          <w:color w:val="231F20"/>
          <w:spacing w:val="-12"/>
        </w:rPr>
        <w:t xml:space="preserve"> </w:t>
      </w:r>
      <w:r>
        <w:rPr>
          <w:color w:val="231F20"/>
        </w:rPr>
        <w:t>as</w:t>
      </w:r>
      <w:r>
        <w:rPr>
          <w:color w:val="231F20"/>
          <w:spacing w:val="-12"/>
        </w:rPr>
        <w:t xml:space="preserve"> </w:t>
      </w:r>
      <w:r>
        <w:rPr>
          <w:color w:val="231F20"/>
        </w:rPr>
        <w:t>one</w:t>
      </w:r>
      <w:r>
        <w:rPr>
          <w:color w:val="231F20"/>
          <w:spacing w:val="-12"/>
        </w:rPr>
        <w:t xml:space="preserve"> </w:t>
      </w:r>
      <w:r>
        <w:rPr>
          <w:color w:val="231F20"/>
        </w:rPr>
        <w:t>person</w:t>
      </w:r>
      <w:r>
        <w:rPr>
          <w:color w:val="231F20"/>
          <w:spacing w:val="-12"/>
        </w:rPr>
        <w:t xml:space="preserve"> </w:t>
      </w:r>
      <w:r>
        <w:rPr>
          <w:color w:val="231F20"/>
        </w:rPr>
        <w:t>under</w:t>
      </w:r>
      <w:r>
        <w:rPr>
          <w:color w:val="231F20"/>
          <w:spacing w:val="-12"/>
        </w:rPr>
        <w:t xml:space="preserve"> </w:t>
      </w:r>
      <w:r>
        <w:rPr>
          <w:color w:val="231F20"/>
        </w:rPr>
        <w:t>the</w:t>
      </w:r>
      <w:r>
        <w:rPr>
          <w:color w:val="231F20"/>
          <w:spacing w:val="-12"/>
        </w:rPr>
        <w:t xml:space="preserve"> </w:t>
      </w:r>
      <w:r>
        <w:rPr>
          <w:color w:val="231F20"/>
        </w:rPr>
        <w:t>aggregation</w:t>
      </w:r>
      <w:r>
        <w:rPr>
          <w:color w:val="231F20"/>
          <w:spacing w:val="-12"/>
        </w:rPr>
        <w:t xml:space="preserve"> </w:t>
      </w:r>
      <w:r>
        <w:rPr>
          <w:color w:val="231F20"/>
        </w:rPr>
        <w:t>rules of</w:t>
      </w:r>
      <w:r>
        <w:rPr>
          <w:color w:val="231F20"/>
          <w:spacing w:val="-5"/>
        </w:rPr>
        <w:t xml:space="preserve"> </w:t>
      </w:r>
      <w:r>
        <w:rPr>
          <w:color w:val="231F20"/>
        </w:rPr>
        <w:t>section</w:t>
      </w:r>
      <w:r>
        <w:rPr>
          <w:color w:val="231F20"/>
          <w:spacing w:val="-5"/>
        </w:rPr>
        <w:t xml:space="preserve"> </w:t>
      </w:r>
      <w:r>
        <w:rPr>
          <w:color w:val="231F20"/>
        </w:rPr>
        <w:t>448(c)).</w:t>
      </w:r>
      <w:r>
        <w:rPr>
          <w:color w:val="231F20"/>
          <w:spacing w:val="-5"/>
        </w:rPr>
        <w:t xml:space="preserve"> </w:t>
      </w:r>
      <w:r>
        <w:rPr>
          <w:color w:val="231F20"/>
        </w:rPr>
        <w:t>Partnerships</w:t>
      </w:r>
      <w:r>
        <w:rPr>
          <w:color w:val="231F20"/>
          <w:spacing w:val="-5"/>
        </w:rPr>
        <w:t xml:space="preserve"> </w:t>
      </w:r>
      <w:r>
        <w:rPr>
          <w:color w:val="231F20"/>
        </w:rPr>
        <w:t>with</w:t>
      </w:r>
      <w:r>
        <w:rPr>
          <w:color w:val="231F20"/>
          <w:spacing w:val="-5"/>
        </w:rPr>
        <w:t xml:space="preserve"> </w:t>
      </w:r>
      <w:r>
        <w:rPr>
          <w:color w:val="231F20"/>
        </w:rPr>
        <w:t>current-year</w:t>
      </w:r>
      <w:r>
        <w:rPr>
          <w:color w:val="231F20"/>
          <w:spacing w:val="-5"/>
        </w:rPr>
        <w:t xml:space="preserve"> </w:t>
      </w:r>
      <w:r>
        <w:rPr>
          <w:color w:val="231F20"/>
        </w:rPr>
        <w:t>gross</w:t>
      </w:r>
      <w:r>
        <w:rPr>
          <w:color w:val="231F20"/>
          <w:spacing w:val="-5"/>
        </w:rPr>
        <w:t xml:space="preserve"> </w:t>
      </w:r>
      <w:r>
        <w:rPr>
          <w:color w:val="231F20"/>
        </w:rPr>
        <w:t>receipts (defined in Temporary Regulations section 1.448-1T(f)(2)(iv)) greater than $5 million are required to report to partners their distributive</w:t>
      </w:r>
      <w:r>
        <w:rPr>
          <w:color w:val="231F20"/>
          <w:spacing w:val="-12"/>
        </w:rPr>
        <w:t xml:space="preserve"> </w:t>
      </w:r>
      <w:r>
        <w:rPr>
          <w:color w:val="231F20"/>
        </w:rPr>
        <w:t>shares</w:t>
      </w:r>
      <w:r>
        <w:rPr>
          <w:color w:val="231F20"/>
          <w:spacing w:val="-12"/>
        </w:rPr>
        <w:t xml:space="preserve"> </w:t>
      </w:r>
      <w:r>
        <w:rPr>
          <w:color w:val="231F20"/>
        </w:rPr>
        <w:t>of</w:t>
      </w:r>
      <w:r>
        <w:rPr>
          <w:color w:val="231F20"/>
          <w:spacing w:val="-12"/>
        </w:rPr>
        <w:t xml:space="preserve"> </w:t>
      </w:r>
      <w:r>
        <w:rPr>
          <w:color w:val="231F20"/>
        </w:rPr>
        <w:t>their</w:t>
      </w:r>
      <w:r>
        <w:rPr>
          <w:color w:val="231F20"/>
          <w:spacing w:val="-12"/>
        </w:rPr>
        <w:t xml:space="preserve"> </w:t>
      </w:r>
      <w:r>
        <w:rPr>
          <w:color w:val="231F20"/>
        </w:rPr>
        <w:t>current-year</w:t>
      </w:r>
      <w:r>
        <w:rPr>
          <w:color w:val="231F20"/>
          <w:spacing w:val="-12"/>
        </w:rPr>
        <w:t xml:space="preserve"> </w:t>
      </w:r>
      <w:r>
        <w:rPr>
          <w:color w:val="231F20"/>
        </w:rPr>
        <w:t>gross</w:t>
      </w:r>
      <w:r>
        <w:rPr>
          <w:color w:val="231F20"/>
          <w:spacing w:val="-12"/>
        </w:rPr>
        <w:t xml:space="preserve"> </w:t>
      </w:r>
      <w:r>
        <w:rPr>
          <w:color w:val="231F20"/>
        </w:rPr>
        <w:t>receipts,</w:t>
      </w:r>
      <w:r>
        <w:rPr>
          <w:color w:val="231F20"/>
          <w:spacing w:val="-12"/>
        </w:rPr>
        <w:t xml:space="preserve"> </w:t>
      </w:r>
      <w:r>
        <w:rPr>
          <w:color w:val="231F20"/>
        </w:rPr>
        <w:t>as</w:t>
      </w:r>
      <w:r>
        <w:rPr>
          <w:color w:val="231F20"/>
          <w:spacing w:val="-12"/>
        </w:rPr>
        <w:t xml:space="preserve"> </w:t>
      </w:r>
      <w:r>
        <w:rPr>
          <w:color w:val="231F20"/>
        </w:rPr>
        <w:t>well</w:t>
      </w:r>
      <w:r>
        <w:rPr>
          <w:color w:val="231F20"/>
          <w:spacing w:val="-12"/>
        </w:rPr>
        <w:t xml:space="preserve"> </w:t>
      </w:r>
      <w:r>
        <w:rPr>
          <w:color w:val="231F20"/>
        </w:rPr>
        <w:t xml:space="preserve">as their distributive shares of gross receipts for the </w:t>
      </w:r>
      <w:r>
        <w:rPr>
          <w:color w:val="231F20"/>
        </w:rPr>
        <w:t>3 immediately preceding</w:t>
      </w:r>
      <w:r>
        <w:rPr>
          <w:color w:val="231F20"/>
          <w:spacing w:val="-12"/>
        </w:rPr>
        <w:t xml:space="preserve"> </w:t>
      </w:r>
      <w:r>
        <w:rPr>
          <w:color w:val="231F20"/>
        </w:rPr>
        <w:t>tax</w:t>
      </w:r>
      <w:r>
        <w:rPr>
          <w:color w:val="231F20"/>
          <w:spacing w:val="-12"/>
        </w:rPr>
        <w:t xml:space="preserve"> </w:t>
      </w:r>
      <w:r>
        <w:rPr>
          <w:color w:val="231F20"/>
        </w:rPr>
        <w:t>years.</w:t>
      </w:r>
      <w:r>
        <w:rPr>
          <w:color w:val="231F20"/>
          <w:spacing w:val="-12"/>
        </w:rPr>
        <w:t xml:space="preserve"> </w:t>
      </w:r>
      <w:r>
        <w:rPr>
          <w:color w:val="231F20"/>
        </w:rPr>
        <w:t>If</w:t>
      </w:r>
      <w:r>
        <w:rPr>
          <w:color w:val="231F20"/>
          <w:spacing w:val="-12"/>
        </w:rPr>
        <w:t xml:space="preserve"> </w:t>
      </w:r>
      <w:r>
        <w:rPr>
          <w:color w:val="231F20"/>
        </w:rPr>
        <w:t>a</w:t>
      </w:r>
      <w:r>
        <w:rPr>
          <w:color w:val="231F20"/>
          <w:spacing w:val="-12"/>
        </w:rPr>
        <w:t xml:space="preserve"> </w:t>
      </w:r>
      <w:r>
        <w:rPr>
          <w:color w:val="231F20"/>
        </w:rPr>
        <w:t>partnership</w:t>
      </w:r>
      <w:r>
        <w:rPr>
          <w:color w:val="231F20"/>
          <w:spacing w:val="-12"/>
        </w:rPr>
        <w:t xml:space="preserve"> </w:t>
      </w:r>
      <w:r>
        <w:rPr>
          <w:color w:val="231F20"/>
        </w:rPr>
        <w:t>and</w:t>
      </w:r>
      <w:r>
        <w:rPr>
          <w:color w:val="231F20"/>
          <w:spacing w:val="-12"/>
        </w:rPr>
        <w:t xml:space="preserve"> </w:t>
      </w:r>
      <w:r>
        <w:rPr>
          <w:color w:val="231F20"/>
        </w:rPr>
        <w:t>a</w:t>
      </w:r>
      <w:r>
        <w:rPr>
          <w:color w:val="231F20"/>
          <w:spacing w:val="-12"/>
        </w:rPr>
        <w:t xml:space="preserve"> </w:t>
      </w:r>
      <w:r>
        <w:rPr>
          <w:color w:val="231F20"/>
        </w:rPr>
        <w:t>partner</w:t>
      </w:r>
      <w:r>
        <w:rPr>
          <w:color w:val="231F20"/>
          <w:spacing w:val="-12"/>
        </w:rPr>
        <w:t xml:space="preserve"> </w:t>
      </w:r>
      <w:r>
        <w:rPr>
          <w:color w:val="231F20"/>
        </w:rPr>
        <w:t>are</w:t>
      </w:r>
      <w:r>
        <w:rPr>
          <w:color w:val="231F20"/>
          <w:spacing w:val="-12"/>
        </w:rPr>
        <w:t xml:space="preserve"> </w:t>
      </w:r>
      <w:r>
        <w:rPr>
          <w:color w:val="231F20"/>
        </w:rPr>
        <w:t>treated</w:t>
      </w:r>
      <w:r>
        <w:rPr>
          <w:color w:val="231F20"/>
          <w:spacing w:val="-12"/>
        </w:rPr>
        <w:t xml:space="preserve"> </w:t>
      </w:r>
      <w:r>
        <w:rPr>
          <w:color w:val="231F20"/>
        </w:rPr>
        <w:t>as a single employer under the section 448(c) aggregation rules, and</w:t>
      </w:r>
      <w:r>
        <w:rPr>
          <w:color w:val="231F20"/>
          <w:spacing w:val="-9"/>
        </w:rPr>
        <w:t xml:space="preserve"> </w:t>
      </w:r>
      <w:r>
        <w:rPr>
          <w:color w:val="231F20"/>
        </w:rPr>
        <w:t>the</w:t>
      </w:r>
      <w:r>
        <w:rPr>
          <w:color w:val="231F20"/>
          <w:spacing w:val="-9"/>
        </w:rPr>
        <w:t xml:space="preserve"> </w:t>
      </w:r>
      <w:r>
        <w:rPr>
          <w:color w:val="231F20"/>
        </w:rPr>
        <w:t>partnership</w:t>
      </w:r>
      <w:r>
        <w:rPr>
          <w:color w:val="231F20"/>
          <w:spacing w:val="-9"/>
        </w:rPr>
        <w:t xml:space="preserve"> </w:t>
      </w:r>
      <w:r>
        <w:rPr>
          <w:color w:val="231F20"/>
        </w:rPr>
        <w:t>has</w:t>
      </w:r>
      <w:r>
        <w:rPr>
          <w:color w:val="231F20"/>
          <w:spacing w:val="-9"/>
        </w:rPr>
        <w:t xml:space="preserve"> </w:t>
      </w:r>
      <w:r>
        <w:rPr>
          <w:color w:val="231F20"/>
        </w:rPr>
        <w:t>current-year</w:t>
      </w:r>
      <w:r>
        <w:rPr>
          <w:color w:val="231F20"/>
          <w:spacing w:val="-9"/>
        </w:rPr>
        <w:t xml:space="preserve"> </w:t>
      </w:r>
      <w:r>
        <w:rPr>
          <w:color w:val="231F20"/>
        </w:rPr>
        <w:t>gross</w:t>
      </w:r>
      <w:r>
        <w:rPr>
          <w:color w:val="231F20"/>
          <w:spacing w:val="-9"/>
        </w:rPr>
        <w:t xml:space="preserve"> </w:t>
      </w:r>
      <w:r>
        <w:rPr>
          <w:color w:val="231F20"/>
        </w:rPr>
        <w:t>receipts</w:t>
      </w:r>
      <w:r>
        <w:rPr>
          <w:color w:val="231F20"/>
          <w:spacing w:val="-9"/>
        </w:rPr>
        <w:t xml:space="preserve"> </w:t>
      </w:r>
      <w:r>
        <w:rPr>
          <w:color w:val="231F20"/>
        </w:rPr>
        <w:t>greater</w:t>
      </w:r>
      <w:r>
        <w:rPr>
          <w:color w:val="231F20"/>
          <w:spacing w:val="-9"/>
        </w:rPr>
        <w:t xml:space="preserve"> </w:t>
      </w:r>
      <w:r>
        <w:rPr>
          <w:color w:val="231F20"/>
        </w:rPr>
        <w:t>than</w:t>
      </w:r>
    </w:p>
    <w:p w:rsidR="00A33C7B" w:rsidRDefault="0089559E">
      <w:pPr>
        <w:pStyle w:val="Textkrper"/>
        <w:spacing w:line="192" w:lineRule="exact"/>
      </w:pPr>
      <w:r>
        <w:rPr>
          <w:color w:val="231F20"/>
        </w:rPr>
        <w:t>$5</w:t>
      </w:r>
      <w:r>
        <w:rPr>
          <w:color w:val="231F20"/>
          <w:spacing w:val="-12"/>
        </w:rPr>
        <w:t xml:space="preserve"> </w:t>
      </w:r>
      <w:r>
        <w:rPr>
          <w:color w:val="231F20"/>
        </w:rPr>
        <w:t>million,</w:t>
      </w:r>
      <w:r>
        <w:rPr>
          <w:color w:val="231F20"/>
          <w:spacing w:val="-12"/>
        </w:rPr>
        <w:t xml:space="preserve"> </w:t>
      </w:r>
      <w:r>
        <w:rPr>
          <w:color w:val="231F20"/>
        </w:rPr>
        <w:t>then</w:t>
      </w:r>
      <w:r>
        <w:rPr>
          <w:color w:val="231F20"/>
          <w:spacing w:val="-12"/>
        </w:rPr>
        <w:t xml:space="preserve"> </w:t>
      </w:r>
      <w:r>
        <w:rPr>
          <w:color w:val="231F20"/>
        </w:rPr>
        <w:t>the</w:t>
      </w:r>
      <w:r>
        <w:rPr>
          <w:color w:val="231F20"/>
          <w:spacing w:val="-12"/>
        </w:rPr>
        <w:t xml:space="preserve"> </w:t>
      </w:r>
      <w:r>
        <w:rPr>
          <w:color w:val="231F20"/>
        </w:rPr>
        <w:t>partnership</w:t>
      </w:r>
      <w:r>
        <w:rPr>
          <w:color w:val="231F20"/>
          <w:spacing w:val="-11"/>
        </w:rPr>
        <w:t xml:space="preserve"> </w:t>
      </w:r>
      <w:r>
        <w:rPr>
          <w:color w:val="231F20"/>
        </w:rPr>
        <w:t>should</w:t>
      </w:r>
      <w:r>
        <w:rPr>
          <w:color w:val="231F20"/>
          <w:spacing w:val="-12"/>
        </w:rPr>
        <w:t xml:space="preserve"> </w:t>
      </w:r>
      <w:r>
        <w:rPr>
          <w:color w:val="231F20"/>
        </w:rPr>
        <w:t>also</w:t>
      </w:r>
      <w:r>
        <w:rPr>
          <w:color w:val="231F20"/>
          <w:spacing w:val="-12"/>
        </w:rPr>
        <w:t xml:space="preserve"> </w:t>
      </w:r>
      <w:r>
        <w:rPr>
          <w:color w:val="231F20"/>
        </w:rPr>
        <w:t>report</w:t>
      </w:r>
      <w:r>
        <w:rPr>
          <w:color w:val="231F20"/>
          <w:spacing w:val="-12"/>
        </w:rPr>
        <w:t xml:space="preserve"> </w:t>
      </w:r>
      <w:r>
        <w:rPr>
          <w:color w:val="231F20"/>
          <w:spacing w:val="-5"/>
        </w:rPr>
        <w:t>its</w:t>
      </w:r>
    </w:p>
    <w:p w:rsidR="00A33C7B" w:rsidRDefault="0089559E">
      <w:pPr>
        <w:spacing w:line="237" w:lineRule="auto"/>
        <w:ind w:left="120" w:right="278"/>
        <w:rPr>
          <w:sz w:val="18"/>
        </w:rPr>
      </w:pPr>
      <w:r>
        <w:rPr>
          <w:color w:val="231F20"/>
          <w:sz w:val="18"/>
        </w:rPr>
        <w:t xml:space="preserve">current-year total gross receipts, as well as its total gross receipts for the 3 immediately preceding tax years, to that partner. See </w:t>
      </w:r>
      <w:r>
        <w:rPr>
          <w:i/>
          <w:color w:val="0056A2"/>
          <w:sz w:val="18"/>
          <w:u w:val="single" w:color="0055A1"/>
        </w:rPr>
        <w:t>IRS.gov/Newsroom/FAQs-Regarding-the-</w:t>
      </w:r>
      <w:r>
        <w:rPr>
          <w:i/>
          <w:color w:val="0056A2"/>
          <w:sz w:val="18"/>
        </w:rPr>
        <w:t xml:space="preserve"> </w:t>
      </w:r>
      <w:r>
        <w:rPr>
          <w:i/>
          <w:color w:val="0056A2"/>
          <w:spacing w:val="-2"/>
          <w:sz w:val="18"/>
          <w:u w:val="single" w:color="0055A1"/>
        </w:rPr>
        <w:t>Aggregation-Rules-Under-Section-448c2-That-Apply-to-the-</w:t>
      </w:r>
      <w:r>
        <w:rPr>
          <w:i/>
          <w:color w:val="0056A2"/>
          <w:spacing w:val="-2"/>
          <w:sz w:val="18"/>
        </w:rPr>
        <w:t xml:space="preserve"> </w:t>
      </w:r>
      <w:r>
        <w:rPr>
          <w:i/>
          <w:color w:val="0056A2"/>
          <w:spacing w:val="-2"/>
          <w:sz w:val="18"/>
          <w:u w:val="single" w:color="0055A1"/>
        </w:rPr>
        <w:t>Section-163j-Small-Business-Exemption</w:t>
      </w:r>
      <w:r>
        <w:rPr>
          <w:color w:val="231F20"/>
          <w:spacing w:val="-2"/>
          <w:sz w:val="18"/>
        </w:rPr>
        <w:t xml:space="preserve">. Partnerships whose </w:t>
      </w:r>
      <w:r>
        <w:rPr>
          <w:color w:val="231F20"/>
          <w:sz w:val="18"/>
        </w:rPr>
        <w:t>current-year</w:t>
      </w:r>
      <w:r>
        <w:rPr>
          <w:color w:val="231F20"/>
          <w:spacing w:val="-12"/>
          <w:sz w:val="18"/>
        </w:rPr>
        <w:t xml:space="preserve"> </w:t>
      </w:r>
      <w:r>
        <w:rPr>
          <w:color w:val="231F20"/>
          <w:sz w:val="18"/>
        </w:rPr>
        <w:t>gross</w:t>
      </w:r>
      <w:r>
        <w:rPr>
          <w:color w:val="231F20"/>
          <w:spacing w:val="-12"/>
          <w:sz w:val="18"/>
        </w:rPr>
        <w:t xml:space="preserve"> </w:t>
      </w:r>
      <w:r>
        <w:rPr>
          <w:color w:val="231F20"/>
          <w:sz w:val="18"/>
        </w:rPr>
        <w:t>receipts</w:t>
      </w:r>
      <w:r>
        <w:rPr>
          <w:color w:val="231F20"/>
          <w:spacing w:val="-12"/>
          <w:sz w:val="18"/>
        </w:rPr>
        <w:t xml:space="preserve"> </w:t>
      </w:r>
      <w:r>
        <w:rPr>
          <w:color w:val="231F20"/>
          <w:sz w:val="18"/>
        </w:rPr>
        <w:t>are</w:t>
      </w:r>
      <w:r>
        <w:rPr>
          <w:color w:val="231F20"/>
          <w:spacing w:val="-12"/>
          <w:sz w:val="18"/>
        </w:rPr>
        <w:t xml:space="preserve"> </w:t>
      </w:r>
      <w:r>
        <w:rPr>
          <w:color w:val="231F20"/>
          <w:sz w:val="18"/>
        </w:rPr>
        <w:t>less</w:t>
      </w:r>
      <w:r>
        <w:rPr>
          <w:color w:val="231F20"/>
          <w:spacing w:val="-12"/>
          <w:sz w:val="18"/>
        </w:rPr>
        <w:t xml:space="preserve"> </w:t>
      </w:r>
      <w:r>
        <w:rPr>
          <w:color w:val="231F20"/>
          <w:sz w:val="18"/>
        </w:rPr>
        <w:t>than</w:t>
      </w:r>
      <w:r>
        <w:rPr>
          <w:color w:val="231F20"/>
          <w:spacing w:val="-12"/>
          <w:sz w:val="18"/>
        </w:rPr>
        <w:t xml:space="preserve"> </w:t>
      </w:r>
      <w:r>
        <w:rPr>
          <w:color w:val="231F20"/>
          <w:sz w:val="18"/>
        </w:rPr>
        <w:t>or</w:t>
      </w:r>
      <w:r>
        <w:rPr>
          <w:color w:val="231F20"/>
          <w:spacing w:val="-12"/>
          <w:sz w:val="18"/>
        </w:rPr>
        <w:t xml:space="preserve"> </w:t>
      </w:r>
      <w:r>
        <w:rPr>
          <w:color w:val="231F20"/>
          <w:sz w:val="18"/>
        </w:rPr>
        <w:t>equal</w:t>
      </w:r>
      <w:r>
        <w:rPr>
          <w:color w:val="231F20"/>
          <w:spacing w:val="-12"/>
          <w:sz w:val="18"/>
        </w:rPr>
        <w:t xml:space="preserve"> </w:t>
      </w:r>
      <w:r>
        <w:rPr>
          <w:color w:val="231F20"/>
          <w:sz w:val="18"/>
        </w:rPr>
        <w:t>to</w:t>
      </w:r>
      <w:r>
        <w:rPr>
          <w:color w:val="231F20"/>
          <w:spacing w:val="-12"/>
          <w:sz w:val="18"/>
        </w:rPr>
        <w:t xml:space="preserve"> </w:t>
      </w:r>
      <w:r>
        <w:rPr>
          <w:color w:val="231F20"/>
          <w:sz w:val="18"/>
        </w:rPr>
        <w:t>$5</w:t>
      </w:r>
      <w:r>
        <w:rPr>
          <w:color w:val="231F20"/>
          <w:spacing w:val="-12"/>
          <w:sz w:val="18"/>
        </w:rPr>
        <w:t xml:space="preserve"> </w:t>
      </w:r>
      <w:r>
        <w:rPr>
          <w:color w:val="231F20"/>
          <w:sz w:val="18"/>
        </w:rPr>
        <w:t>million may also use this code to report gross receipts.</w:t>
      </w:r>
    </w:p>
    <w:p w:rsidR="00A33C7B" w:rsidRDefault="0089559E">
      <w:pPr>
        <w:spacing w:before="94" w:line="237" w:lineRule="auto"/>
        <w:ind w:left="120" w:right="99"/>
        <w:rPr>
          <w:sz w:val="18"/>
        </w:rPr>
      </w:pPr>
      <w:r>
        <w:rPr>
          <w:b/>
          <w:color w:val="231F20"/>
          <w:sz w:val="18"/>
        </w:rPr>
        <w:t>Code AH. Noncash charitable contributions.</w:t>
      </w:r>
      <w:r>
        <w:rPr>
          <w:b/>
          <w:color w:val="231F20"/>
          <w:spacing w:val="40"/>
          <w:sz w:val="18"/>
        </w:rPr>
        <w:t xml:space="preserve"> </w:t>
      </w:r>
      <w:r>
        <w:rPr>
          <w:color w:val="231F20"/>
          <w:sz w:val="18"/>
        </w:rPr>
        <w:t>If the partnership</w:t>
      </w:r>
      <w:r>
        <w:rPr>
          <w:color w:val="231F20"/>
          <w:spacing w:val="-13"/>
          <w:sz w:val="18"/>
        </w:rPr>
        <w:t xml:space="preserve"> </w:t>
      </w:r>
      <w:r>
        <w:rPr>
          <w:color w:val="231F20"/>
          <w:sz w:val="18"/>
        </w:rPr>
        <w:t>made</w:t>
      </w:r>
      <w:r>
        <w:rPr>
          <w:color w:val="231F20"/>
          <w:spacing w:val="-12"/>
          <w:sz w:val="18"/>
        </w:rPr>
        <w:t xml:space="preserve"> </w:t>
      </w:r>
      <w:r>
        <w:rPr>
          <w:color w:val="231F20"/>
          <w:sz w:val="18"/>
        </w:rPr>
        <w:t>a</w:t>
      </w:r>
      <w:r>
        <w:rPr>
          <w:color w:val="231F20"/>
          <w:spacing w:val="-13"/>
          <w:sz w:val="18"/>
        </w:rPr>
        <w:t xml:space="preserve"> </w:t>
      </w:r>
      <w:r>
        <w:rPr>
          <w:color w:val="231F20"/>
          <w:sz w:val="18"/>
        </w:rPr>
        <w:t>noncash</w:t>
      </w:r>
      <w:r>
        <w:rPr>
          <w:color w:val="231F20"/>
          <w:spacing w:val="-11"/>
          <w:sz w:val="18"/>
        </w:rPr>
        <w:t xml:space="preserve"> </w:t>
      </w:r>
      <w:r>
        <w:rPr>
          <w:color w:val="231F20"/>
          <w:sz w:val="18"/>
        </w:rPr>
        <w:t>charitable</w:t>
      </w:r>
      <w:r>
        <w:rPr>
          <w:color w:val="231F20"/>
          <w:spacing w:val="-12"/>
          <w:sz w:val="18"/>
        </w:rPr>
        <w:t xml:space="preserve"> </w:t>
      </w:r>
      <w:r>
        <w:rPr>
          <w:color w:val="231F20"/>
          <w:sz w:val="18"/>
        </w:rPr>
        <w:t>contribution,</w:t>
      </w:r>
      <w:r>
        <w:rPr>
          <w:color w:val="231F20"/>
          <w:spacing w:val="-12"/>
          <w:sz w:val="18"/>
        </w:rPr>
        <w:t xml:space="preserve"> </w:t>
      </w:r>
      <w:r>
        <w:rPr>
          <w:color w:val="231F20"/>
          <w:sz w:val="18"/>
        </w:rPr>
        <w:t>report</w:t>
      </w:r>
      <w:r>
        <w:rPr>
          <w:color w:val="231F20"/>
          <w:spacing w:val="-13"/>
          <w:sz w:val="18"/>
        </w:rPr>
        <w:t xml:space="preserve"> </w:t>
      </w:r>
      <w:r>
        <w:rPr>
          <w:color w:val="231F20"/>
          <w:sz w:val="18"/>
        </w:rPr>
        <w:t>the partner’s share of the partnership’s adjusted basis of the property for basis limitation purposes.</w:t>
      </w:r>
    </w:p>
    <w:p w:rsidR="00A33C7B" w:rsidRDefault="0089559E">
      <w:pPr>
        <w:pStyle w:val="Textkrper"/>
        <w:spacing w:before="96" w:line="237" w:lineRule="auto"/>
        <w:ind w:right="31"/>
      </w:pPr>
      <w:r>
        <w:rPr>
          <w:b/>
          <w:color w:val="231F20"/>
        </w:rPr>
        <w:t>Code AI. Interest and tax on deferred compensation to partners.</w:t>
      </w:r>
      <w:r>
        <w:rPr>
          <w:b/>
          <w:color w:val="231F20"/>
          <w:spacing w:val="40"/>
        </w:rPr>
        <w:t xml:space="preserve"> </w:t>
      </w:r>
      <w:r>
        <w:rPr>
          <w:color w:val="231F20"/>
        </w:rPr>
        <w:t>Interest</w:t>
      </w:r>
      <w:r>
        <w:rPr>
          <w:color w:val="231F20"/>
          <w:spacing w:val="-3"/>
        </w:rPr>
        <w:t xml:space="preserve"> </w:t>
      </w:r>
      <w:r>
        <w:rPr>
          <w:color w:val="231F20"/>
        </w:rPr>
        <w:t>and</w:t>
      </w:r>
      <w:r>
        <w:rPr>
          <w:color w:val="231F20"/>
          <w:spacing w:val="-3"/>
        </w:rPr>
        <w:t xml:space="preserve"> </w:t>
      </w:r>
      <w:r>
        <w:rPr>
          <w:color w:val="231F20"/>
        </w:rPr>
        <w:t>additional</w:t>
      </w:r>
      <w:r>
        <w:rPr>
          <w:color w:val="231F20"/>
          <w:spacing w:val="-3"/>
        </w:rPr>
        <w:t xml:space="preserve"> </w:t>
      </w:r>
      <w:r>
        <w:rPr>
          <w:color w:val="231F20"/>
        </w:rPr>
        <w:t>tax</w:t>
      </w:r>
      <w:r>
        <w:rPr>
          <w:color w:val="231F20"/>
          <w:spacing w:val="-3"/>
        </w:rPr>
        <w:t xml:space="preserve"> </w:t>
      </w:r>
      <w:r>
        <w:rPr>
          <w:color w:val="231F20"/>
        </w:rPr>
        <w:t>on</w:t>
      </w:r>
      <w:r>
        <w:rPr>
          <w:color w:val="231F20"/>
          <w:spacing w:val="-3"/>
        </w:rPr>
        <w:t xml:space="preserve"> </w:t>
      </w:r>
      <w:r>
        <w:rPr>
          <w:color w:val="231F20"/>
        </w:rPr>
        <w:t>deferred</w:t>
      </w:r>
      <w:r>
        <w:rPr>
          <w:color w:val="231F20"/>
          <w:spacing w:val="-3"/>
        </w:rPr>
        <w:t xml:space="preserve"> </w:t>
      </w:r>
      <w:r>
        <w:rPr>
          <w:color w:val="231F20"/>
        </w:rPr>
        <w:t>compensation under a section 409A nonqualified deferred compensation plan that</w:t>
      </w:r>
      <w:r>
        <w:rPr>
          <w:color w:val="231F20"/>
          <w:spacing w:val="-11"/>
        </w:rPr>
        <w:t xml:space="preserve"> </w:t>
      </w:r>
      <w:r>
        <w:rPr>
          <w:color w:val="231F20"/>
        </w:rPr>
        <w:t>doesn’t</w:t>
      </w:r>
      <w:r>
        <w:rPr>
          <w:color w:val="231F20"/>
          <w:spacing w:val="-11"/>
        </w:rPr>
        <w:t xml:space="preserve"> </w:t>
      </w:r>
      <w:r>
        <w:rPr>
          <w:color w:val="231F20"/>
        </w:rPr>
        <w:t>meet</w:t>
      </w:r>
      <w:r>
        <w:rPr>
          <w:color w:val="231F20"/>
          <w:spacing w:val="-11"/>
        </w:rPr>
        <w:t xml:space="preserve"> </w:t>
      </w:r>
      <w:r>
        <w:rPr>
          <w:color w:val="231F20"/>
        </w:rPr>
        <w:t>the</w:t>
      </w:r>
      <w:r>
        <w:rPr>
          <w:color w:val="231F20"/>
          <w:spacing w:val="-11"/>
        </w:rPr>
        <w:t xml:space="preserve"> </w:t>
      </w:r>
      <w:r>
        <w:rPr>
          <w:color w:val="231F20"/>
        </w:rPr>
        <w:t>requirements</w:t>
      </w:r>
      <w:r>
        <w:rPr>
          <w:color w:val="231F20"/>
          <w:spacing w:val="-11"/>
        </w:rPr>
        <w:t xml:space="preserve"> </w:t>
      </w:r>
      <w:r>
        <w:rPr>
          <w:color w:val="231F20"/>
        </w:rPr>
        <w:t>of</w:t>
      </w:r>
      <w:r>
        <w:rPr>
          <w:color w:val="231F20"/>
          <w:spacing w:val="-11"/>
        </w:rPr>
        <w:t xml:space="preserve"> </w:t>
      </w:r>
      <w:r>
        <w:rPr>
          <w:color w:val="231F20"/>
        </w:rPr>
        <w:t>section</w:t>
      </w:r>
      <w:r>
        <w:rPr>
          <w:color w:val="231F20"/>
          <w:spacing w:val="-11"/>
        </w:rPr>
        <w:t xml:space="preserve"> </w:t>
      </w:r>
      <w:r>
        <w:rPr>
          <w:color w:val="231F20"/>
        </w:rPr>
        <w:t>409A</w:t>
      </w:r>
      <w:r>
        <w:rPr>
          <w:color w:val="231F20"/>
          <w:spacing w:val="-11"/>
        </w:rPr>
        <w:t xml:space="preserve"> </w:t>
      </w:r>
      <w:r>
        <w:rPr>
          <w:color w:val="231F20"/>
        </w:rPr>
        <w:t>is</w:t>
      </w:r>
      <w:r>
        <w:rPr>
          <w:color w:val="231F20"/>
          <w:spacing w:val="-11"/>
        </w:rPr>
        <w:t xml:space="preserve"> </w:t>
      </w:r>
      <w:r>
        <w:rPr>
          <w:color w:val="231F20"/>
        </w:rPr>
        <w:t>included</w:t>
      </w:r>
      <w:r>
        <w:rPr>
          <w:color w:val="231F20"/>
          <w:spacing w:val="-11"/>
        </w:rPr>
        <w:t xml:space="preserve"> </w:t>
      </w:r>
      <w:r>
        <w:rPr>
          <w:color w:val="231F20"/>
        </w:rPr>
        <w:t>in gross income. Include in this amount any earnings on these deferrals. This amount must also be included on Schedule K, line 4. For details, see the regulations under section 409A. These regulations don’t provide guidance on the application of section 409A to arrangements between partnerships and partners. For interim guidance on such arrangements, see</w:t>
      </w:r>
    </w:p>
    <w:p w:rsidR="00A33C7B" w:rsidRDefault="0089559E">
      <w:pPr>
        <w:pStyle w:val="Textkrper"/>
        <w:spacing w:line="237" w:lineRule="auto"/>
        <w:ind w:right="99"/>
      </w:pPr>
      <w:r>
        <w:rPr>
          <w:color w:val="231F20"/>
        </w:rPr>
        <w:t>Q&amp;A-7</w:t>
      </w:r>
      <w:r>
        <w:rPr>
          <w:color w:val="231F20"/>
          <w:spacing w:val="-13"/>
        </w:rPr>
        <w:t xml:space="preserve"> </w:t>
      </w:r>
      <w:r>
        <w:rPr>
          <w:color w:val="231F20"/>
        </w:rPr>
        <w:t>in</w:t>
      </w:r>
      <w:r>
        <w:rPr>
          <w:color w:val="231F20"/>
          <w:spacing w:val="-12"/>
        </w:rPr>
        <w:t xml:space="preserve"> </w:t>
      </w:r>
      <w:r>
        <w:rPr>
          <w:color w:val="231F20"/>
        </w:rPr>
        <w:t>Notice</w:t>
      </w:r>
      <w:r>
        <w:rPr>
          <w:color w:val="231F20"/>
          <w:spacing w:val="-13"/>
        </w:rPr>
        <w:t xml:space="preserve"> </w:t>
      </w:r>
      <w:r>
        <w:rPr>
          <w:color w:val="231F20"/>
        </w:rPr>
        <w:t>2005-1,</w:t>
      </w:r>
      <w:r>
        <w:rPr>
          <w:color w:val="231F20"/>
          <w:spacing w:val="-12"/>
        </w:rPr>
        <w:t xml:space="preserve"> </w:t>
      </w:r>
      <w:r>
        <w:rPr>
          <w:color w:val="231F20"/>
        </w:rPr>
        <w:t>2005-2</w:t>
      </w:r>
      <w:r>
        <w:rPr>
          <w:color w:val="231F20"/>
          <w:spacing w:val="-13"/>
        </w:rPr>
        <w:t xml:space="preserve"> </w:t>
      </w:r>
      <w:r>
        <w:rPr>
          <w:color w:val="231F20"/>
        </w:rPr>
        <w:t>I.R.B.</w:t>
      </w:r>
      <w:r>
        <w:rPr>
          <w:color w:val="231F20"/>
          <w:spacing w:val="-12"/>
        </w:rPr>
        <w:t xml:space="preserve"> </w:t>
      </w:r>
      <w:r>
        <w:rPr>
          <w:color w:val="231F20"/>
        </w:rPr>
        <w:t>274,</w:t>
      </w:r>
      <w:r>
        <w:rPr>
          <w:color w:val="231F20"/>
          <w:spacing w:val="-13"/>
        </w:rPr>
        <w:t xml:space="preserve"> </w:t>
      </w:r>
      <w:r>
        <w:rPr>
          <w:color w:val="231F20"/>
        </w:rPr>
        <w:t>and</w:t>
      </w:r>
      <w:r>
        <w:rPr>
          <w:color w:val="231F20"/>
          <w:spacing w:val="-12"/>
        </w:rPr>
        <w:t xml:space="preserve"> </w:t>
      </w:r>
      <w:r>
        <w:rPr>
          <w:color w:val="231F20"/>
        </w:rPr>
        <w:t>the</w:t>
      </w:r>
      <w:r>
        <w:rPr>
          <w:color w:val="231F20"/>
          <w:spacing w:val="-13"/>
        </w:rPr>
        <w:t xml:space="preserve"> </w:t>
      </w:r>
      <w:r>
        <w:rPr>
          <w:color w:val="231F20"/>
        </w:rPr>
        <w:t xml:space="preserve">information </w:t>
      </w:r>
      <w:r>
        <w:rPr>
          <w:color w:val="231F20"/>
          <w:spacing w:val="-2"/>
        </w:rPr>
        <w:t>provided</w:t>
      </w:r>
      <w:r>
        <w:rPr>
          <w:color w:val="231F20"/>
          <w:spacing w:val="-4"/>
        </w:rPr>
        <w:t xml:space="preserve"> </w:t>
      </w:r>
      <w:r>
        <w:rPr>
          <w:color w:val="231F20"/>
          <w:spacing w:val="-2"/>
        </w:rPr>
        <w:t>in</w:t>
      </w:r>
      <w:r>
        <w:rPr>
          <w:color w:val="231F20"/>
          <w:spacing w:val="-3"/>
        </w:rPr>
        <w:t xml:space="preserve"> </w:t>
      </w:r>
      <w:r>
        <w:rPr>
          <w:color w:val="231F20"/>
          <w:spacing w:val="-2"/>
        </w:rPr>
        <w:t>T.D.</w:t>
      </w:r>
      <w:r>
        <w:rPr>
          <w:color w:val="231F20"/>
          <w:spacing w:val="-4"/>
        </w:rPr>
        <w:t xml:space="preserve"> </w:t>
      </w:r>
      <w:r>
        <w:rPr>
          <w:color w:val="231F20"/>
          <w:spacing w:val="-2"/>
        </w:rPr>
        <w:t>9321.</w:t>
      </w:r>
      <w:r>
        <w:rPr>
          <w:color w:val="231F20"/>
          <w:spacing w:val="-3"/>
        </w:rPr>
        <w:t xml:space="preserve"> </w:t>
      </w:r>
      <w:r>
        <w:rPr>
          <w:color w:val="231F20"/>
          <w:spacing w:val="-2"/>
        </w:rPr>
        <w:t>Also</w:t>
      </w:r>
      <w:r>
        <w:rPr>
          <w:color w:val="231F20"/>
          <w:spacing w:val="-4"/>
        </w:rPr>
        <w:t xml:space="preserve"> </w:t>
      </w:r>
      <w:r>
        <w:rPr>
          <w:color w:val="231F20"/>
          <w:spacing w:val="-2"/>
        </w:rPr>
        <w:t>see</w:t>
      </w:r>
      <w:r>
        <w:rPr>
          <w:color w:val="231F20"/>
          <w:spacing w:val="-3"/>
        </w:rPr>
        <w:t xml:space="preserve"> </w:t>
      </w:r>
      <w:r>
        <w:rPr>
          <w:color w:val="231F20"/>
          <w:spacing w:val="-2"/>
        </w:rPr>
        <w:t>Notice</w:t>
      </w:r>
      <w:r>
        <w:rPr>
          <w:color w:val="231F20"/>
          <w:spacing w:val="-4"/>
        </w:rPr>
        <w:t xml:space="preserve"> </w:t>
      </w:r>
      <w:r>
        <w:rPr>
          <w:color w:val="231F20"/>
          <w:spacing w:val="-2"/>
        </w:rPr>
        <w:t>2006-79,</w:t>
      </w:r>
      <w:r>
        <w:rPr>
          <w:color w:val="231F20"/>
          <w:spacing w:val="-3"/>
        </w:rPr>
        <w:t xml:space="preserve"> </w:t>
      </w:r>
      <w:r>
        <w:rPr>
          <w:color w:val="231F20"/>
          <w:spacing w:val="-2"/>
        </w:rPr>
        <w:t>2006-43</w:t>
      </w:r>
      <w:r>
        <w:rPr>
          <w:color w:val="231F20"/>
          <w:spacing w:val="-4"/>
        </w:rPr>
        <w:t xml:space="preserve"> </w:t>
      </w:r>
      <w:r>
        <w:rPr>
          <w:color w:val="231F20"/>
          <w:spacing w:val="-2"/>
        </w:rPr>
        <w:t>I.R.B.</w:t>
      </w:r>
    </w:p>
    <w:p w:rsidR="00A33C7B" w:rsidRDefault="0089559E">
      <w:pPr>
        <w:pStyle w:val="Textkrper"/>
        <w:spacing w:line="202" w:lineRule="exact"/>
      </w:pPr>
      <w:r>
        <w:rPr>
          <w:color w:val="231F20"/>
        </w:rPr>
        <w:t>763;</w:t>
      </w:r>
      <w:r>
        <w:rPr>
          <w:color w:val="231F20"/>
          <w:spacing w:val="-13"/>
        </w:rPr>
        <w:t xml:space="preserve"> </w:t>
      </w:r>
      <w:r>
        <w:rPr>
          <w:color w:val="231F20"/>
        </w:rPr>
        <w:t>Notice</w:t>
      </w:r>
      <w:r>
        <w:rPr>
          <w:color w:val="231F20"/>
          <w:spacing w:val="-11"/>
        </w:rPr>
        <w:t xml:space="preserve"> </w:t>
      </w:r>
      <w:r>
        <w:rPr>
          <w:color w:val="231F20"/>
        </w:rPr>
        <w:t>2007-86,</w:t>
      </w:r>
      <w:r>
        <w:rPr>
          <w:color w:val="231F20"/>
          <w:spacing w:val="-11"/>
        </w:rPr>
        <w:t xml:space="preserve"> </w:t>
      </w:r>
      <w:r>
        <w:rPr>
          <w:color w:val="231F20"/>
        </w:rPr>
        <w:t>2007-46</w:t>
      </w:r>
      <w:r>
        <w:rPr>
          <w:color w:val="231F20"/>
          <w:spacing w:val="-10"/>
        </w:rPr>
        <w:t xml:space="preserve"> </w:t>
      </w:r>
      <w:r>
        <w:rPr>
          <w:color w:val="231F20"/>
        </w:rPr>
        <w:t>I.R.B.</w:t>
      </w:r>
      <w:r>
        <w:rPr>
          <w:color w:val="231F20"/>
          <w:spacing w:val="-11"/>
        </w:rPr>
        <w:t xml:space="preserve"> </w:t>
      </w:r>
      <w:r>
        <w:rPr>
          <w:color w:val="231F20"/>
        </w:rPr>
        <w:t>990;</w:t>
      </w:r>
      <w:r>
        <w:rPr>
          <w:color w:val="231F20"/>
          <w:spacing w:val="-11"/>
        </w:rPr>
        <w:t xml:space="preserve"> </w:t>
      </w:r>
      <w:r>
        <w:rPr>
          <w:color w:val="231F20"/>
        </w:rPr>
        <w:t>and</w:t>
      </w:r>
      <w:r>
        <w:rPr>
          <w:color w:val="231F20"/>
          <w:spacing w:val="-11"/>
        </w:rPr>
        <w:t xml:space="preserve"> </w:t>
      </w:r>
      <w:r>
        <w:rPr>
          <w:color w:val="231F20"/>
        </w:rPr>
        <w:t>Notice</w:t>
      </w:r>
      <w:r>
        <w:rPr>
          <w:color w:val="231F20"/>
          <w:spacing w:val="-10"/>
        </w:rPr>
        <w:t xml:space="preserve"> </w:t>
      </w:r>
      <w:r>
        <w:rPr>
          <w:color w:val="231F20"/>
        </w:rPr>
        <w:t>2008-</w:t>
      </w:r>
      <w:r>
        <w:rPr>
          <w:color w:val="231F20"/>
          <w:spacing w:val="-4"/>
        </w:rPr>
        <w:t>113,</w:t>
      </w:r>
    </w:p>
    <w:p w:rsidR="00A33C7B" w:rsidRDefault="0089559E">
      <w:pPr>
        <w:pStyle w:val="Textkrper"/>
        <w:spacing w:line="237" w:lineRule="auto"/>
        <w:ind w:right="348"/>
      </w:pPr>
      <w:r>
        <w:rPr>
          <w:color w:val="231F20"/>
        </w:rPr>
        <w:t>2008-51</w:t>
      </w:r>
      <w:r>
        <w:rPr>
          <w:color w:val="231F20"/>
          <w:spacing w:val="-13"/>
        </w:rPr>
        <w:t xml:space="preserve"> </w:t>
      </w:r>
      <w:r>
        <w:rPr>
          <w:color w:val="231F20"/>
        </w:rPr>
        <w:t>I.R.B.</w:t>
      </w:r>
      <w:r>
        <w:rPr>
          <w:color w:val="231F20"/>
          <w:spacing w:val="-12"/>
        </w:rPr>
        <w:t xml:space="preserve"> </w:t>
      </w:r>
      <w:r>
        <w:rPr>
          <w:color w:val="231F20"/>
        </w:rPr>
        <w:t>1305,</w:t>
      </w:r>
      <w:r>
        <w:rPr>
          <w:color w:val="231F20"/>
          <w:spacing w:val="-13"/>
        </w:rPr>
        <w:t xml:space="preserve"> </w:t>
      </w:r>
      <w:r>
        <w:rPr>
          <w:color w:val="231F20"/>
        </w:rPr>
        <w:t>for</w:t>
      </w:r>
      <w:r>
        <w:rPr>
          <w:color w:val="231F20"/>
          <w:spacing w:val="-12"/>
        </w:rPr>
        <w:t xml:space="preserve"> </w:t>
      </w:r>
      <w:r>
        <w:rPr>
          <w:color w:val="231F20"/>
        </w:rPr>
        <w:t>additional</w:t>
      </w:r>
      <w:r>
        <w:rPr>
          <w:color w:val="231F20"/>
          <w:spacing w:val="-13"/>
        </w:rPr>
        <w:t xml:space="preserve"> </w:t>
      </w:r>
      <w:r>
        <w:rPr>
          <w:color w:val="231F20"/>
        </w:rPr>
        <w:t>information</w:t>
      </w:r>
      <w:r>
        <w:rPr>
          <w:color w:val="231F20"/>
          <w:spacing w:val="-13"/>
        </w:rPr>
        <w:t xml:space="preserve"> </w:t>
      </w:r>
      <w:r>
        <w:rPr>
          <w:color w:val="231F20"/>
        </w:rPr>
        <w:t>on</w:t>
      </w:r>
      <w:r>
        <w:rPr>
          <w:color w:val="231F20"/>
          <w:spacing w:val="-12"/>
        </w:rPr>
        <w:t xml:space="preserve"> </w:t>
      </w:r>
      <w:r>
        <w:rPr>
          <w:color w:val="231F20"/>
        </w:rPr>
        <w:t>transitional and relief rules.</w:t>
      </w:r>
    </w:p>
    <w:p w:rsidR="00A33C7B" w:rsidRDefault="0089559E">
      <w:pPr>
        <w:pStyle w:val="Textkrper"/>
        <w:spacing w:before="89" w:line="237" w:lineRule="auto"/>
        <w:ind w:right="31"/>
      </w:pPr>
      <w:r>
        <w:rPr>
          <w:b/>
          <w:color w:val="231F20"/>
        </w:rPr>
        <w:t>Code AJ. Excess business loss limitation.</w:t>
      </w:r>
      <w:r>
        <w:rPr>
          <w:b/>
          <w:color w:val="231F20"/>
          <w:spacing w:val="40"/>
        </w:rPr>
        <w:t xml:space="preserve"> </w:t>
      </w:r>
      <w:r>
        <w:rPr>
          <w:color w:val="231F20"/>
        </w:rPr>
        <w:t>Attach a statement</w:t>
      </w:r>
      <w:r>
        <w:rPr>
          <w:color w:val="231F20"/>
          <w:spacing w:val="-7"/>
        </w:rPr>
        <w:t xml:space="preserve"> </w:t>
      </w:r>
      <w:r>
        <w:rPr>
          <w:color w:val="231F20"/>
        </w:rPr>
        <w:t>to</w:t>
      </w:r>
      <w:r>
        <w:rPr>
          <w:color w:val="231F20"/>
          <w:spacing w:val="-7"/>
        </w:rPr>
        <w:t xml:space="preserve"> </w:t>
      </w:r>
      <w:r>
        <w:rPr>
          <w:color w:val="231F20"/>
        </w:rPr>
        <w:t>each</w:t>
      </w:r>
      <w:r>
        <w:rPr>
          <w:color w:val="231F20"/>
          <w:spacing w:val="-7"/>
        </w:rPr>
        <w:t xml:space="preserve"> </w:t>
      </w:r>
      <w:r>
        <w:rPr>
          <w:color w:val="231F20"/>
        </w:rPr>
        <w:t>partner’s</w:t>
      </w:r>
      <w:r>
        <w:rPr>
          <w:color w:val="231F20"/>
          <w:spacing w:val="-7"/>
        </w:rPr>
        <w:t xml:space="preserve"> </w:t>
      </w:r>
      <w:r>
        <w:rPr>
          <w:color w:val="231F20"/>
        </w:rPr>
        <w:t>Schedule</w:t>
      </w:r>
      <w:r>
        <w:rPr>
          <w:color w:val="231F20"/>
          <w:spacing w:val="-7"/>
        </w:rPr>
        <w:t xml:space="preserve"> </w:t>
      </w:r>
      <w:r>
        <w:rPr>
          <w:color w:val="231F20"/>
        </w:rPr>
        <w:t>K-1</w:t>
      </w:r>
      <w:r>
        <w:rPr>
          <w:color w:val="231F20"/>
          <w:spacing w:val="-7"/>
        </w:rPr>
        <w:t xml:space="preserve"> </w:t>
      </w:r>
      <w:r>
        <w:rPr>
          <w:color w:val="231F20"/>
        </w:rPr>
        <w:t>showing</w:t>
      </w:r>
      <w:r>
        <w:rPr>
          <w:color w:val="231F20"/>
          <w:spacing w:val="-7"/>
        </w:rPr>
        <w:t xml:space="preserve"> </w:t>
      </w:r>
      <w:r>
        <w:rPr>
          <w:color w:val="231F20"/>
        </w:rPr>
        <w:t>the</w:t>
      </w:r>
      <w:r>
        <w:rPr>
          <w:color w:val="231F20"/>
          <w:spacing w:val="-7"/>
        </w:rPr>
        <w:t xml:space="preserve"> </w:t>
      </w:r>
      <w:r>
        <w:rPr>
          <w:color w:val="231F20"/>
        </w:rPr>
        <w:t>partner’s distributive share of the aggregate business activity gross income</w:t>
      </w:r>
      <w:r>
        <w:rPr>
          <w:color w:val="231F20"/>
          <w:spacing w:val="-7"/>
        </w:rPr>
        <w:t xml:space="preserve"> </w:t>
      </w:r>
      <w:r>
        <w:rPr>
          <w:color w:val="231F20"/>
        </w:rPr>
        <w:t>or</w:t>
      </w:r>
      <w:r>
        <w:rPr>
          <w:color w:val="231F20"/>
          <w:spacing w:val="-7"/>
        </w:rPr>
        <w:t xml:space="preserve"> </w:t>
      </w:r>
      <w:r>
        <w:rPr>
          <w:color w:val="231F20"/>
        </w:rPr>
        <w:t>gain,</w:t>
      </w:r>
      <w:r>
        <w:rPr>
          <w:color w:val="231F20"/>
          <w:spacing w:val="-7"/>
        </w:rPr>
        <w:t xml:space="preserve"> </w:t>
      </w:r>
      <w:r>
        <w:rPr>
          <w:color w:val="231F20"/>
        </w:rPr>
        <w:t>and</w:t>
      </w:r>
      <w:r>
        <w:rPr>
          <w:color w:val="231F20"/>
          <w:spacing w:val="-7"/>
        </w:rPr>
        <w:t xml:space="preserve"> </w:t>
      </w:r>
      <w:r>
        <w:rPr>
          <w:color w:val="231F20"/>
        </w:rPr>
        <w:t>the</w:t>
      </w:r>
      <w:r>
        <w:rPr>
          <w:color w:val="231F20"/>
          <w:spacing w:val="-7"/>
        </w:rPr>
        <w:t xml:space="preserve"> </w:t>
      </w:r>
      <w:r>
        <w:rPr>
          <w:color w:val="231F20"/>
        </w:rPr>
        <w:t>aggregate</w:t>
      </w:r>
      <w:r>
        <w:rPr>
          <w:color w:val="231F20"/>
          <w:spacing w:val="-7"/>
        </w:rPr>
        <w:t xml:space="preserve"> </w:t>
      </w:r>
      <w:r>
        <w:rPr>
          <w:color w:val="231F20"/>
        </w:rPr>
        <w:t>business</w:t>
      </w:r>
      <w:r>
        <w:rPr>
          <w:color w:val="231F20"/>
          <w:spacing w:val="-7"/>
        </w:rPr>
        <w:t xml:space="preserve"> </w:t>
      </w:r>
      <w:r>
        <w:rPr>
          <w:color w:val="231F20"/>
        </w:rPr>
        <w:t>activity</w:t>
      </w:r>
      <w:r>
        <w:rPr>
          <w:color w:val="231F20"/>
          <w:spacing w:val="-7"/>
        </w:rPr>
        <w:t xml:space="preserve"> </w:t>
      </w:r>
      <w:r>
        <w:rPr>
          <w:color w:val="231F20"/>
        </w:rPr>
        <w:t>deductions, from</w:t>
      </w:r>
      <w:r>
        <w:rPr>
          <w:color w:val="231F20"/>
          <w:spacing w:val="-13"/>
        </w:rPr>
        <w:t xml:space="preserve"> </w:t>
      </w:r>
      <w:r>
        <w:rPr>
          <w:color w:val="231F20"/>
        </w:rPr>
        <w:t>all</w:t>
      </w:r>
      <w:r>
        <w:rPr>
          <w:color w:val="231F20"/>
          <w:spacing w:val="-12"/>
        </w:rPr>
        <w:t xml:space="preserve"> </w:t>
      </w:r>
      <w:r>
        <w:rPr>
          <w:color w:val="231F20"/>
        </w:rPr>
        <w:t>the</w:t>
      </w:r>
      <w:r>
        <w:rPr>
          <w:color w:val="231F20"/>
          <w:spacing w:val="-13"/>
        </w:rPr>
        <w:t xml:space="preserve"> </w:t>
      </w:r>
      <w:r>
        <w:rPr>
          <w:color w:val="231F20"/>
        </w:rPr>
        <w:t>partnership’s</w:t>
      </w:r>
      <w:r>
        <w:rPr>
          <w:color w:val="231F20"/>
          <w:spacing w:val="-12"/>
        </w:rPr>
        <w:t xml:space="preserve"> </w:t>
      </w:r>
      <w:r>
        <w:rPr>
          <w:color w:val="231F20"/>
        </w:rPr>
        <w:t>trades</w:t>
      </w:r>
      <w:r>
        <w:rPr>
          <w:color w:val="231F20"/>
          <w:spacing w:val="-13"/>
        </w:rPr>
        <w:t xml:space="preserve"> </w:t>
      </w:r>
      <w:r>
        <w:rPr>
          <w:color w:val="231F20"/>
        </w:rPr>
        <w:t>or</w:t>
      </w:r>
      <w:r>
        <w:rPr>
          <w:color w:val="231F20"/>
          <w:spacing w:val="-13"/>
        </w:rPr>
        <w:t xml:space="preserve"> </w:t>
      </w:r>
      <w:r>
        <w:rPr>
          <w:color w:val="231F20"/>
        </w:rPr>
        <w:t>businesses.</w:t>
      </w:r>
      <w:r>
        <w:rPr>
          <w:color w:val="231F20"/>
          <w:spacing w:val="-12"/>
        </w:rPr>
        <w:t xml:space="preserve"> </w:t>
      </w:r>
      <w:r>
        <w:rPr>
          <w:color w:val="231F20"/>
        </w:rPr>
        <w:t>The</w:t>
      </w:r>
      <w:r>
        <w:rPr>
          <w:color w:val="231F20"/>
          <w:spacing w:val="-13"/>
        </w:rPr>
        <w:t xml:space="preserve"> </w:t>
      </w:r>
      <w:r>
        <w:rPr>
          <w:color w:val="231F20"/>
        </w:rPr>
        <w:t>partners</w:t>
      </w:r>
      <w:r>
        <w:rPr>
          <w:color w:val="231F20"/>
          <w:spacing w:val="-12"/>
        </w:rPr>
        <w:t xml:space="preserve"> </w:t>
      </w:r>
      <w:r>
        <w:rPr>
          <w:color w:val="231F20"/>
        </w:rPr>
        <w:t>use this,</w:t>
      </w:r>
      <w:r>
        <w:rPr>
          <w:color w:val="231F20"/>
          <w:spacing w:val="-11"/>
        </w:rPr>
        <w:t xml:space="preserve"> </w:t>
      </w:r>
      <w:r>
        <w:rPr>
          <w:color w:val="231F20"/>
        </w:rPr>
        <w:t>along</w:t>
      </w:r>
      <w:r>
        <w:rPr>
          <w:color w:val="231F20"/>
          <w:spacing w:val="-11"/>
        </w:rPr>
        <w:t xml:space="preserve"> </w:t>
      </w:r>
      <w:r>
        <w:rPr>
          <w:color w:val="231F20"/>
        </w:rPr>
        <w:t>with</w:t>
      </w:r>
      <w:r>
        <w:rPr>
          <w:color w:val="231F20"/>
          <w:spacing w:val="-11"/>
        </w:rPr>
        <w:t xml:space="preserve"> </w:t>
      </w:r>
      <w:r>
        <w:rPr>
          <w:color w:val="231F20"/>
        </w:rPr>
        <w:t>other</w:t>
      </w:r>
      <w:r>
        <w:rPr>
          <w:color w:val="231F20"/>
          <w:spacing w:val="-11"/>
        </w:rPr>
        <w:t xml:space="preserve"> </w:t>
      </w:r>
      <w:r>
        <w:rPr>
          <w:color w:val="231F20"/>
        </w:rPr>
        <w:t>information,</w:t>
      </w:r>
      <w:r>
        <w:rPr>
          <w:color w:val="231F20"/>
          <w:spacing w:val="-11"/>
        </w:rPr>
        <w:t xml:space="preserve"> </w:t>
      </w:r>
      <w:r>
        <w:rPr>
          <w:color w:val="231F20"/>
        </w:rPr>
        <w:t>to</w:t>
      </w:r>
      <w:r>
        <w:rPr>
          <w:color w:val="231F20"/>
          <w:spacing w:val="-11"/>
        </w:rPr>
        <w:t xml:space="preserve"> </w:t>
      </w:r>
      <w:r>
        <w:rPr>
          <w:color w:val="231F20"/>
        </w:rPr>
        <w:t>figure</w:t>
      </w:r>
      <w:r>
        <w:rPr>
          <w:color w:val="231F20"/>
          <w:spacing w:val="-11"/>
        </w:rPr>
        <w:t xml:space="preserve"> </w:t>
      </w:r>
      <w:r>
        <w:rPr>
          <w:color w:val="231F20"/>
        </w:rPr>
        <w:t>their</w:t>
      </w:r>
      <w:r>
        <w:rPr>
          <w:color w:val="231F20"/>
          <w:spacing w:val="-11"/>
        </w:rPr>
        <w:t xml:space="preserve"> </w:t>
      </w:r>
      <w:r>
        <w:rPr>
          <w:color w:val="231F20"/>
        </w:rPr>
        <w:t>excess</w:t>
      </w:r>
      <w:r>
        <w:rPr>
          <w:color w:val="231F20"/>
          <w:spacing w:val="-10"/>
        </w:rPr>
        <w:t xml:space="preserve"> </w:t>
      </w:r>
      <w:r>
        <w:rPr>
          <w:color w:val="231F20"/>
        </w:rPr>
        <w:t>business loss limitation under section 461(l).</w:t>
      </w:r>
    </w:p>
    <w:p w:rsidR="00A33C7B" w:rsidRDefault="0089559E">
      <w:pPr>
        <w:pStyle w:val="Textkrper"/>
        <w:spacing w:before="94" w:line="237" w:lineRule="auto"/>
        <w:ind w:right="59"/>
      </w:pPr>
      <w:r>
        <w:rPr>
          <w:b/>
          <w:color w:val="231F20"/>
        </w:rPr>
        <w:t>Code AK. Gain from mark-to-market election.</w:t>
      </w:r>
      <w:r>
        <w:rPr>
          <w:b/>
          <w:color w:val="231F20"/>
          <w:spacing w:val="40"/>
        </w:rPr>
        <w:t xml:space="preserve"> </w:t>
      </w:r>
      <w:r>
        <w:rPr>
          <w:color w:val="231F20"/>
        </w:rPr>
        <w:t>If a partnership is a trader in securities, commodities, or both, and has properly elected under section 475(f) to mark to market the securities, the commodities, or both, the partnership should report ordinary gain or loss from the securities or commodities (or</w:t>
      </w:r>
      <w:r>
        <w:rPr>
          <w:color w:val="231F20"/>
          <w:spacing w:val="-13"/>
        </w:rPr>
        <w:t xml:space="preserve"> </w:t>
      </w:r>
      <w:r>
        <w:rPr>
          <w:color w:val="231F20"/>
        </w:rPr>
        <w:t>both</w:t>
      </w:r>
      <w:r>
        <w:rPr>
          <w:color w:val="231F20"/>
          <w:spacing w:val="-12"/>
        </w:rPr>
        <w:t xml:space="preserve"> </w:t>
      </w:r>
      <w:r>
        <w:rPr>
          <w:color w:val="231F20"/>
        </w:rPr>
        <w:t>securities</w:t>
      </w:r>
      <w:r>
        <w:rPr>
          <w:color w:val="231F20"/>
          <w:spacing w:val="-13"/>
        </w:rPr>
        <w:t xml:space="preserve"> </w:t>
      </w:r>
      <w:r>
        <w:rPr>
          <w:color w:val="231F20"/>
        </w:rPr>
        <w:t>and</w:t>
      </w:r>
      <w:r>
        <w:rPr>
          <w:color w:val="231F20"/>
          <w:spacing w:val="-12"/>
        </w:rPr>
        <w:t xml:space="preserve"> </w:t>
      </w:r>
      <w:r>
        <w:rPr>
          <w:color w:val="231F20"/>
        </w:rPr>
        <w:t>commodities)</w:t>
      </w:r>
      <w:r>
        <w:rPr>
          <w:color w:val="231F20"/>
          <w:spacing w:val="-13"/>
        </w:rPr>
        <w:t xml:space="preserve"> </w:t>
      </w:r>
      <w:r>
        <w:rPr>
          <w:color w:val="231F20"/>
        </w:rPr>
        <w:t>trading</w:t>
      </w:r>
      <w:r>
        <w:rPr>
          <w:color w:val="231F20"/>
          <w:spacing w:val="-13"/>
        </w:rPr>
        <w:t xml:space="preserve"> </w:t>
      </w:r>
      <w:r>
        <w:rPr>
          <w:color w:val="231F20"/>
        </w:rPr>
        <w:t>activities</w:t>
      </w:r>
      <w:r>
        <w:rPr>
          <w:color w:val="231F20"/>
          <w:spacing w:val="-12"/>
        </w:rPr>
        <w:t xml:space="preserve"> </w:t>
      </w:r>
      <w:r>
        <w:rPr>
          <w:color w:val="231F20"/>
        </w:rPr>
        <w:t>separately from any other ordinary gain or loss. Gain from the</w:t>
      </w:r>
    </w:p>
    <w:p w:rsidR="00A33C7B" w:rsidRDefault="0089559E">
      <w:pPr>
        <w:pStyle w:val="Textkrper"/>
        <w:spacing w:line="237" w:lineRule="auto"/>
        <w:ind w:right="31"/>
      </w:pPr>
      <w:r>
        <w:rPr>
          <w:color w:val="231F20"/>
          <w:spacing w:val="-2"/>
        </w:rPr>
        <w:t>mark-to-market</w:t>
      </w:r>
      <w:r>
        <w:rPr>
          <w:color w:val="231F20"/>
          <w:spacing w:val="-5"/>
        </w:rPr>
        <w:t xml:space="preserve"> </w:t>
      </w:r>
      <w:r>
        <w:rPr>
          <w:color w:val="231F20"/>
          <w:spacing w:val="-2"/>
        </w:rPr>
        <w:t>election</w:t>
      </w:r>
      <w:r>
        <w:rPr>
          <w:color w:val="231F20"/>
          <w:spacing w:val="-5"/>
        </w:rPr>
        <w:t xml:space="preserve"> </w:t>
      </w:r>
      <w:r>
        <w:rPr>
          <w:color w:val="231F20"/>
          <w:spacing w:val="-2"/>
        </w:rPr>
        <w:t>is</w:t>
      </w:r>
      <w:r>
        <w:rPr>
          <w:color w:val="231F20"/>
          <w:spacing w:val="-5"/>
        </w:rPr>
        <w:t xml:space="preserve"> </w:t>
      </w:r>
      <w:r>
        <w:rPr>
          <w:color w:val="231F20"/>
          <w:spacing w:val="-2"/>
        </w:rPr>
        <w:t>relevant</w:t>
      </w:r>
      <w:r>
        <w:rPr>
          <w:color w:val="231F20"/>
          <w:spacing w:val="-5"/>
        </w:rPr>
        <w:t xml:space="preserve"> </w:t>
      </w:r>
      <w:r>
        <w:rPr>
          <w:color w:val="231F20"/>
          <w:spacing w:val="-2"/>
        </w:rPr>
        <w:t>for</w:t>
      </w:r>
      <w:r>
        <w:rPr>
          <w:color w:val="231F20"/>
          <w:spacing w:val="-5"/>
        </w:rPr>
        <w:t xml:space="preserve"> </w:t>
      </w:r>
      <w:r>
        <w:rPr>
          <w:color w:val="231F20"/>
          <w:spacing w:val="-2"/>
        </w:rPr>
        <w:t>partners</w:t>
      </w:r>
      <w:r>
        <w:rPr>
          <w:color w:val="231F20"/>
          <w:spacing w:val="-5"/>
        </w:rPr>
        <w:t xml:space="preserve"> </w:t>
      </w:r>
      <w:r>
        <w:rPr>
          <w:color w:val="231F20"/>
          <w:spacing w:val="-2"/>
        </w:rPr>
        <w:t>to</w:t>
      </w:r>
      <w:r>
        <w:rPr>
          <w:color w:val="231F20"/>
          <w:spacing w:val="-5"/>
        </w:rPr>
        <w:t xml:space="preserve"> </w:t>
      </w:r>
      <w:r>
        <w:rPr>
          <w:color w:val="231F20"/>
          <w:spacing w:val="-2"/>
        </w:rPr>
        <w:t>figure</w:t>
      </w:r>
      <w:r>
        <w:rPr>
          <w:color w:val="231F20"/>
          <w:spacing w:val="-5"/>
        </w:rPr>
        <w:t xml:space="preserve"> </w:t>
      </w:r>
      <w:r>
        <w:rPr>
          <w:color w:val="231F20"/>
          <w:spacing w:val="-2"/>
        </w:rPr>
        <w:t>the</w:t>
      </w:r>
      <w:r>
        <w:rPr>
          <w:color w:val="231F20"/>
          <w:spacing w:val="-5"/>
        </w:rPr>
        <w:t xml:space="preserve"> </w:t>
      </w:r>
      <w:r>
        <w:rPr>
          <w:color w:val="231F20"/>
          <w:spacing w:val="-2"/>
        </w:rPr>
        <w:t xml:space="preserve">NIIT. </w:t>
      </w:r>
      <w:r>
        <w:rPr>
          <w:color w:val="231F20"/>
        </w:rPr>
        <w:t>See</w:t>
      </w:r>
      <w:r>
        <w:rPr>
          <w:color w:val="231F20"/>
          <w:spacing w:val="-2"/>
        </w:rPr>
        <w:t xml:space="preserve"> </w:t>
      </w:r>
      <w:r>
        <w:rPr>
          <w:color w:val="231F20"/>
        </w:rPr>
        <w:t>the</w:t>
      </w:r>
      <w:r>
        <w:rPr>
          <w:color w:val="231F20"/>
          <w:spacing w:val="-2"/>
        </w:rPr>
        <w:t xml:space="preserve"> </w:t>
      </w:r>
      <w:r>
        <w:rPr>
          <w:color w:val="231F20"/>
        </w:rPr>
        <w:t>instructions</w:t>
      </w:r>
      <w:r>
        <w:rPr>
          <w:color w:val="231F20"/>
          <w:spacing w:val="-2"/>
        </w:rPr>
        <w:t xml:space="preserve"> </w:t>
      </w:r>
      <w:r>
        <w:rPr>
          <w:color w:val="231F20"/>
        </w:rPr>
        <w:t>regarding</w:t>
      </w:r>
      <w:r>
        <w:rPr>
          <w:color w:val="231F20"/>
          <w:spacing w:val="-2"/>
        </w:rPr>
        <w:t xml:space="preserve"> </w:t>
      </w:r>
      <w:r>
        <w:rPr>
          <w:color w:val="231F20"/>
        </w:rPr>
        <w:t>net</w:t>
      </w:r>
      <w:r>
        <w:rPr>
          <w:color w:val="231F20"/>
          <w:spacing w:val="-1"/>
        </w:rPr>
        <w:t xml:space="preserve"> </w:t>
      </w:r>
      <w:r>
        <w:rPr>
          <w:color w:val="231F20"/>
        </w:rPr>
        <w:t>investment</w:t>
      </w:r>
      <w:r>
        <w:rPr>
          <w:color w:val="231F20"/>
          <w:spacing w:val="-2"/>
        </w:rPr>
        <w:t xml:space="preserve"> </w:t>
      </w:r>
      <w:r>
        <w:rPr>
          <w:color w:val="231F20"/>
        </w:rPr>
        <w:t>income</w:t>
      </w:r>
      <w:r>
        <w:rPr>
          <w:color w:val="231F20"/>
          <w:spacing w:val="-2"/>
        </w:rPr>
        <w:t xml:space="preserve"> </w:t>
      </w:r>
      <w:r>
        <w:rPr>
          <w:color w:val="231F20"/>
        </w:rPr>
        <w:t>(code</w:t>
      </w:r>
      <w:r>
        <w:rPr>
          <w:color w:val="231F20"/>
          <w:spacing w:val="-2"/>
        </w:rPr>
        <w:t xml:space="preserve"> </w:t>
      </w:r>
      <w:r>
        <w:rPr>
          <w:color w:val="231F20"/>
        </w:rPr>
        <w:t xml:space="preserve">Y), </w:t>
      </w:r>
      <w:r>
        <w:rPr>
          <w:color w:val="231F20"/>
          <w:spacing w:val="-2"/>
        </w:rPr>
        <w:t>earlier.</w:t>
      </w:r>
    </w:p>
    <w:p w:rsidR="00A33C7B" w:rsidRDefault="0089559E">
      <w:pPr>
        <w:pStyle w:val="Textkrper"/>
        <w:spacing w:before="91" w:line="237" w:lineRule="auto"/>
        <w:ind w:right="31"/>
      </w:pPr>
      <w:r>
        <w:rPr>
          <w:b/>
          <w:color w:val="231F20"/>
        </w:rPr>
        <w:t>Code AL. Section 721(c) partnership.</w:t>
      </w:r>
      <w:r>
        <w:rPr>
          <w:b/>
          <w:color w:val="231F20"/>
          <w:spacing w:val="40"/>
        </w:rPr>
        <w:t xml:space="preserve"> </w:t>
      </w:r>
      <w:r>
        <w:rPr>
          <w:color w:val="231F20"/>
        </w:rPr>
        <w:t>If the partnership is a section 721(c) partnership, line 20c must include the amounts relating to any remedial items made under the remedial allocation</w:t>
      </w:r>
      <w:r>
        <w:rPr>
          <w:color w:val="231F20"/>
          <w:spacing w:val="-13"/>
        </w:rPr>
        <w:t xml:space="preserve"> </w:t>
      </w:r>
      <w:r>
        <w:rPr>
          <w:color w:val="231F20"/>
        </w:rPr>
        <w:t>method</w:t>
      </w:r>
      <w:r>
        <w:rPr>
          <w:color w:val="231F20"/>
          <w:spacing w:val="-12"/>
        </w:rPr>
        <w:t xml:space="preserve"> </w:t>
      </w:r>
      <w:r>
        <w:rPr>
          <w:color w:val="231F20"/>
        </w:rPr>
        <w:t>(described</w:t>
      </w:r>
      <w:r>
        <w:rPr>
          <w:color w:val="231F20"/>
          <w:spacing w:val="-13"/>
        </w:rPr>
        <w:t xml:space="preserve"> </w:t>
      </w:r>
      <w:r>
        <w:rPr>
          <w:color w:val="231F20"/>
        </w:rPr>
        <w:t>in</w:t>
      </w:r>
      <w:r>
        <w:rPr>
          <w:color w:val="231F20"/>
          <w:spacing w:val="-12"/>
        </w:rPr>
        <w:t xml:space="preserve"> </w:t>
      </w:r>
      <w:r>
        <w:rPr>
          <w:color w:val="231F20"/>
        </w:rPr>
        <w:t>Regulations</w:t>
      </w:r>
      <w:r>
        <w:rPr>
          <w:color w:val="231F20"/>
          <w:spacing w:val="-13"/>
        </w:rPr>
        <w:t xml:space="preserve"> </w:t>
      </w:r>
      <w:r>
        <w:rPr>
          <w:color w:val="231F20"/>
        </w:rPr>
        <w:t>sections</w:t>
      </w:r>
      <w:r>
        <w:rPr>
          <w:color w:val="231F20"/>
          <w:spacing w:val="-13"/>
        </w:rPr>
        <w:t xml:space="preserve"> </w:t>
      </w:r>
      <w:r>
        <w:rPr>
          <w:color w:val="231F20"/>
        </w:rPr>
        <w:t>1.704-3(d) and</w:t>
      </w:r>
      <w:r>
        <w:rPr>
          <w:color w:val="231F20"/>
          <w:spacing w:val="-3"/>
        </w:rPr>
        <w:t xml:space="preserve"> </w:t>
      </w:r>
      <w:r>
        <w:rPr>
          <w:color w:val="231F20"/>
        </w:rPr>
        <w:t>-3(d)(5)(iii))</w:t>
      </w:r>
      <w:r>
        <w:rPr>
          <w:color w:val="231F20"/>
          <w:spacing w:val="-3"/>
        </w:rPr>
        <w:t xml:space="preserve"> </w:t>
      </w:r>
      <w:r>
        <w:rPr>
          <w:color w:val="231F20"/>
        </w:rPr>
        <w:t>with</w:t>
      </w:r>
      <w:r>
        <w:rPr>
          <w:color w:val="231F20"/>
          <w:spacing w:val="-3"/>
        </w:rPr>
        <w:t xml:space="preserve"> </w:t>
      </w:r>
      <w:r>
        <w:rPr>
          <w:color w:val="231F20"/>
        </w:rPr>
        <w:t>respect</w:t>
      </w:r>
      <w:r>
        <w:rPr>
          <w:color w:val="231F20"/>
          <w:spacing w:val="-3"/>
        </w:rPr>
        <w:t xml:space="preserve"> </w:t>
      </w:r>
      <w:r>
        <w:rPr>
          <w:color w:val="231F20"/>
        </w:rPr>
        <w:t>to</w:t>
      </w:r>
      <w:r>
        <w:rPr>
          <w:color w:val="231F20"/>
          <w:spacing w:val="-3"/>
        </w:rPr>
        <w:t xml:space="preserve"> </w:t>
      </w:r>
      <w:r>
        <w:rPr>
          <w:color w:val="231F20"/>
        </w:rPr>
        <w:t>section</w:t>
      </w:r>
      <w:r>
        <w:rPr>
          <w:color w:val="231F20"/>
          <w:spacing w:val="-3"/>
        </w:rPr>
        <w:t xml:space="preserve"> </w:t>
      </w:r>
      <w:r>
        <w:rPr>
          <w:color w:val="231F20"/>
        </w:rPr>
        <w:t>721(c)</w:t>
      </w:r>
      <w:r>
        <w:rPr>
          <w:color w:val="231F20"/>
          <w:spacing w:val="-3"/>
        </w:rPr>
        <w:t xml:space="preserve"> </w:t>
      </w:r>
      <w:r>
        <w:rPr>
          <w:color w:val="231F20"/>
        </w:rPr>
        <w:t>property.</w:t>
      </w:r>
      <w:r>
        <w:rPr>
          <w:color w:val="231F20"/>
          <w:spacing w:val="-3"/>
        </w:rPr>
        <w:t xml:space="preserve"> </w:t>
      </w:r>
      <w:r>
        <w:rPr>
          <w:color w:val="231F20"/>
        </w:rPr>
        <w:t>Enter</w:t>
      </w:r>
      <w:r>
        <w:rPr>
          <w:color w:val="231F20"/>
          <w:spacing w:val="-3"/>
        </w:rPr>
        <w:t xml:space="preserve"> </w:t>
      </w:r>
      <w:r>
        <w:rPr>
          <w:color w:val="231F20"/>
        </w:rPr>
        <w:t>a separate</w:t>
      </w:r>
      <w:r>
        <w:rPr>
          <w:color w:val="231F20"/>
          <w:spacing w:val="-11"/>
        </w:rPr>
        <w:t xml:space="preserve"> </w:t>
      </w:r>
      <w:r>
        <w:rPr>
          <w:color w:val="231F20"/>
        </w:rPr>
        <w:t>code</w:t>
      </w:r>
      <w:r>
        <w:rPr>
          <w:color w:val="231F20"/>
          <w:spacing w:val="-10"/>
        </w:rPr>
        <w:t xml:space="preserve"> </w:t>
      </w:r>
      <w:r>
        <w:rPr>
          <w:color w:val="231F20"/>
        </w:rPr>
        <w:t>AL</w:t>
      </w:r>
      <w:r>
        <w:rPr>
          <w:color w:val="231F20"/>
          <w:spacing w:val="-11"/>
        </w:rPr>
        <w:t xml:space="preserve"> </w:t>
      </w:r>
      <w:r>
        <w:rPr>
          <w:color w:val="231F20"/>
        </w:rPr>
        <w:t>in</w:t>
      </w:r>
      <w:r>
        <w:rPr>
          <w:color w:val="231F20"/>
          <w:spacing w:val="-11"/>
        </w:rPr>
        <w:t xml:space="preserve"> </w:t>
      </w:r>
      <w:r>
        <w:rPr>
          <w:color w:val="231F20"/>
        </w:rPr>
        <w:t>box</w:t>
      </w:r>
      <w:r>
        <w:rPr>
          <w:color w:val="231F20"/>
          <w:spacing w:val="-11"/>
        </w:rPr>
        <w:t xml:space="preserve"> </w:t>
      </w:r>
      <w:r>
        <w:rPr>
          <w:color w:val="231F20"/>
        </w:rPr>
        <w:t>20</w:t>
      </w:r>
      <w:r>
        <w:rPr>
          <w:color w:val="231F20"/>
          <w:spacing w:val="-11"/>
        </w:rPr>
        <w:t xml:space="preserve"> </w:t>
      </w:r>
      <w:r>
        <w:rPr>
          <w:color w:val="231F20"/>
        </w:rPr>
        <w:t>of</w:t>
      </w:r>
      <w:r>
        <w:rPr>
          <w:color w:val="231F20"/>
          <w:spacing w:val="-11"/>
        </w:rPr>
        <w:t xml:space="preserve"> </w:t>
      </w:r>
      <w:r>
        <w:rPr>
          <w:color w:val="231F20"/>
        </w:rPr>
        <w:t>Schedule</w:t>
      </w:r>
      <w:r>
        <w:rPr>
          <w:color w:val="231F20"/>
          <w:spacing w:val="-11"/>
        </w:rPr>
        <w:t xml:space="preserve"> </w:t>
      </w:r>
      <w:r>
        <w:rPr>
          <w:color w:val="231F20"/>
        </w:rPr>
        <w:t>K-1</w:t>
      </w:r>
      <w:r>
        <w:rPr>
          <w:color w:val="231F20"/>
          <w:spacing w:val="-11"/>
        </w:rPr>
        <w:t xml:space="preserve"> </w:t>
      </w:r>
      <w:r>
        <w:rPr>
          <w:color w:val="231F20"/>
        </w:rPr>
        <w:t>for</w:t>
      </w:r>
      <w:r>
        <w:rPr>
          <w:color w:val="231F20"/>
          <w:spacing w:val="-11"/>
        </w:rPr>
        <w:t xml:space="preserve"> </w:t>
      </w:r>
      <w:r>
        <w:rPr>
          <w:color w:val="231F20"/>
        </w:rPr>
        <w:t>each</w:t>
      </w:r>
      <w:r>
        <w:rPr>
          <w:color w:val="231F20"/>
          <w:spacing w:val="-11"/>
        </w:rPr>
        <w:t xml:space="preserve"> </w:t>
      </w:r>
      <w:r>
        <w:rPr>
          <w:color w:val="231F20"/>
        </w:rPr>
        <w:t>amount</w:t>
      </w:r>
      <w:r>
        <w:rPr>
          <w:color w:val="231F20"/>
          <w:spacing w:val="-11"/>
        </w:rPr>
        <w:t xml:space="preserve"> </w:t>
      </w:r>
      <w:r>
        <w:rPr>
          <w:color w:val="231F20"/>
        </w:rPr>
        <w:t>for items allocated to the partner. For the U.S. transferor, enter a separate</w:t>
      </w:r>
      <w:r>
        <w:rPr>
          <w:color w:val="231F20"/>
          <w:spacing w:val="-8"/>
        </w:rPr>
        <w:t xml:space="preserve"> </w:t>
      </w:r>
      <w:r>
        <w:rPr>
          <w:color w:val="231F20"/>
        </w:rPr>
        <w:t>code</w:t>
      </w:r>
      <w:r>
        <w:rPr>
          <w:color w:val="231F20"/>
          <w:spacing w:val="-7"/>
        </w:rPr>
        <w:t xml:space="preserve"> </w:t>
      </w:r>
      <w:r>
        <w:rPr>
          <w:color w:val="231F20"/>
        </w:rPr>
        <w:t>AL,</w:t>
      </w:r>
      <w:r>
        <w:rPr>
          <w:color w:val="231F20"/>
          <w:spacing w:val="-8"/>
        </w:rPr>
        <w:t xml:space="preserve"> </w:t>
      </w:r>
      <w:r>
        <w:rPr>
          <w:color w:val="231F20"/>
        </w:rPr>
        <w:t>if</w:t>
      </w:r>
      <w:r>
        <w:rPr>
          <w:color w:val="231F20"/>
          <w:spacing w:val="-8"/>
        </w:rPr>
        <w:t xml:space="preserve"> </w:t>
      </w:r>
      <w:r>
        <w:rPr>
          <w:color w:val="231F20"/>
        </w:rPr>
        <w:t>any,</w:t>
      </w:r>
      <w:r>
        <w:rPr>
          <w:color w:val="231F20"/>
          <w:spacing w:val="-8"/>
        </w:rPr>
        <w:t xml:space="preserve"> </w:t>
      </w:r>
      <w:r>
        <w:rPr>
          <w:color w:val="231F20"/>
        </w:rPr>
        <w:t>for</w:t>
      </w:r>
      <w:r>
        <w:rPr>
          <w:color w:val="231F20"/>
          <w:spacing w:val="-8"/>
        </w:rPr>
        <w:t xml:space="preserve"> </w:t>
      </w:r>
      <w:r>
        <w:rPr>
          <w:color w:val="231F20"/>
        </w:rPr>
        <w:t>the</w:t>
      </w:r>
      <w:r>
        <w:rPr>
          <w:color w:val="231F20"/>
          <w:spacing w:val="-8"/>
        </w:rPr>
        <w:t xml:space="preserve"> </w:t>
      </w:r>
      <w:r>
        <w:rPr>
          <w:color w:val="231F20"/>
        </w:rPr>
        <w:t>total</w:t>
      </w:r>
      <w:r>
        <w:rPr>
          <w:color w:val="231F20"/>
          <w:spacing w:val="-8"/>
        </w:rPr>
        <w:t xml:space="preserve"> </w:t>
      </w:r>
      <w:r>
        <w:rPr>
          <w:color w:val="231F20"/>
        </w:rPr>
        <w:t>remedial</w:t>
      </w:r>
      <w:r>
        <w:rPr>
          <w:color w:val="231F20"/>
          <w:spacing w:val="-8"/>
        </w:rPr>
        <w:t xml:space="preserve"> </w:t>
      </w:r>
      <w:r>
        <w:rPr>
          <w:color w:val="231F20"/>
        </w:rPr>
        <w:t>income</w:t>
      </w:r>
      <w:r>
        <w:rPr>
          <w:color w:val="231F20"/>
          <w:spacing w:val="-8"/>
        </w:rPr>
        <w:t xml:space="preserve"> </w:t>
      </w:r>
      <w:r>
        <w:rPr>
          <w:color w:val="231F20"/>
        </w:rPr>
        <w:t>allocated to the U.S. transferor, total gain recognized due to an acceleration</w:t>
      </w:r>
      <w:r>
        <w:rPr>
          <w:color w:val="231F20"/>
          <w:spacing w:val="-11"/>
        </w:rPr>
        <w:t xml:space="preserve"> </w:t>
      </w:r>
      <w:r>
        <w:rPr>
          <w:color w:val="231F20"/>
        </w:rPr>
        <w:t>event,</w:t>
      </w:r>
      <w:r>
        <w:rPr>
          <w:color w:val="231F20"/>
          <w:spacing w:val="-11"/>
        </w:rPr>
        <w:t xml:space="preserve"> </w:t>
      </w:r>
      <w:r>
        <w:rPr>
          <w:color w:val="231F20"/>
        </w:rPr>
        <w:t>and/or</w:t>
      </w:r>
      <w:r>
        <w:rPr>
          <w:color w:val="231F20"/>
          <w:spacing w:val="-11"/>
        </w:rPr>
        <w:t xml:space="preserve"> </w:t>
      </w:r>
      <w:r>
        <w:rPr>
          <w:color w:val="231F20"/>
        </w:rPr>
        <w:t>total</w:t>
      </w:r>
      <w:r>
        <w:rPr>
          <w:color w:val="231F20"/>
          <w:spacing w:val="-11"/>
        </w:rPr>
        <w:t xml:space="preserve"> </w:t>
      </w:r>
      <w:r>
        <w:rPr>
          <w:color w:val="231F20"/>
        </w:rPr>
        <w:t>gain</w:t>
      </w:r>
      <w:r>
        <w:rPr>
          <w:color w:val="231F20"/>
          <w:spacing w:val="-11"/>
        </w:rPr>
        <w:t xml:space="preserve"> </w:t>
      </w:r>
      <w:r>
        <w:rPr>
          <w:color w:val="231F20"/>
        </w:rPr>
        <w:t>recognized</w:t>
      </w:r>
      <w:r>
        <w:rPr>
          <w:color w:val="231F20"/>
          <w:spacing w:val="-11"/>
        </w:rPr>
        <w:t xml:space="preserve"> </w:t>
      </w:r>
      <w:r>
        <w:rPr>
          <w:color w:val="231F20"/>
        </w:rPr>
        <w:t>due</w:t>
      </w:r>
      <w:r>
        <w:rPr>
          <w:color w:val="231F20"/>
          <w:spacing w:val="-11"/>
        </w:rPr>
        <w:t xml:space="preserve"> </w:t>
      </w:r>
      <w:r>
        <w:rPr>
          <w:color w:val="231F20"/>
        </w:rPr>
        <w:t>to</w:t>
      </w:r>
      <w:r>
        <w:rPr>
          <w:color w:val="231F20"/>
          <w:spacing w:val="-11"/>
        </w:rPr>
        <w:t xml:space="preserve"> </w:t>
      </w:r>
      <w:r>
        <w:rPr>
          <w:color w:val="231F20"/>
        </w:rPr>
        <w:t>a</w:t>
      </w:r>
      <w:r>
        <w:rPr>
          <w:color w:val="231F20"/>
          <w:spacing w:val="-11"/>
        </w:rPr>
        <w:t xml:space="preserve"> </w:t>
      </w:r>
      <w:r>
        <w:rPr>
          <w:color w:val="231F20"/>
        </w:rPr>
        <w:t>section</w:t>
      </w:r>
    </w:p>
    <w:p w:rsidR="00A33C7B" w:rsidRDefault="0089559E">
      <w:pPr>
        <w:pStyle w:val="Textkrper"/>
        <w:spacing w:before="118" w:line="237" w:lineRule="auto"/>
        <w:ind w:right="139"/>
      </w:pPr>
      <w:r>
        <w:br w:type="column"/>
      </w:r>
      <w:r>
        <w:rPr>
          <w:color w:val="231F20"/>
        </w:rPr>
        <w:t>367</w:t>
      </w:r>
      <w:r>
        <w:rPr>
          <w:color w:val="231F20"/>
          <w:spacing w:val="-13"/>
        </w:rPr>
        <w:t xml:space="preserve"> </w:t>
      </w:r>
      <w:r>
        <w:rPr>
          <w:color w:val="231F20"/>
        </w:rPr>
        <w:t>transfer</w:t>
      </w:r>
      <w:r>
        <w:rPr>
          <w:color w:val="231F20"/>
          <w:spacing w:val="-12"/>
        </w:rPr>
        <w:t xml:space="preserve"> </w:t>
      </w:r>
      <w:r>
        <w:rPr>
          <w:color w:val="231F20"/>
        </w:rPr>
        <w:t>reflected</w:t>
      </w:r>
      <w:r>
        <w:rPr>
          <w:color w:val="231F20"/>
          <w:spacing w:val="-13"/>
        </w:rPr>
        <w:t xml:space="preserve"> </w:t>
      </w:r>
      <w:r>
        <w:rPr>
          <w:color w:val="231F20"/>
        </w:rPr>
        <w:t>in</w:t>
      </w:r>
      <w:r>
        <w:rPr>
          <w:color w:val="231F20"/>
          <w:spacing w:val="-12"/>
        </w:rPr>
        <w:t xml:space="preserve"> </w:t>
      </w:r>
      <w:r>
        <w:rPr>
          <w:color w:val="231F20"/>
        </w:rPr>
        <w:t>columns</w:t>
      </w:r>
      <w:r>
        <w:rPr>
          <w:color w:val="231F20"/>
          <w:spacing w:val="-12"/>
        </w:rPr>
        <w:t xml:space="preserve"> </w:t>
      </w:r>
      <w:r>
        <w:rPr>
          <w:color w:val="231F20"/>
        </w:rPr>
        <w:t>(c),</w:t>
      </w:r>
      <w:r>
        <w:rPr>
          <w:color w:val="231F20"/>
          <w:spacing w:val="-13"/>
        </w:rPr>
        <w:t xml:space="preserve"> </w:t>
      </w:r>
      <w:r>
        <w:rPr>
          <w:color w:val="231F20"/>
        </w:rPr>
        <w:t>(d),</w:t>
      </w:r>
      <w:r>
        <w:rPr>
          <w:color w:val="231F20"/>
          <w:spacing w:val="-12"/>
        </w:rPr>
        <w:t xml:space="preserve"> </w:t>
      </w:r>
      <w:r>
        <w:rPr>
          <w:color w:val="231F20"/>
        </w:rPr>
        <w:t>and</w:t>
      </w:r>
      <w:r>
        <w:rPr>
          <w:color w:val="231F20"/>
          <w:spacing w:val="-13"/>
        </w:rPr>
        <w:t xml:space="preserve"> </w:t>
      </w:r>
      <w:r>
        <w:rPr>
          <w:color w:val="231F20"/>
        </w:rPr>
        <w:t>(e),</w:t>
      </w:r>
      <w:r>
        <w:rPr>
          <w:color w:val="231F20"/>
          <w:spacing w:val="-12"/>
        </w:rPr>
        <w:t xml:space="preserve"> </w:t>
      </w:r>
      <w:r>
        <w:rPr>
          <w:color w:val="231F20"/>
        </w:rPr>
        <w:t>respectively,</w:t>
      </w:r>
      <w:r>
        <w:rPr>
          <w:color w:val="231F20"/>
          <w:spacing w:val="-13"/>
        </w:rPr>
        <w:t xml:space="preserve"> </w:t>
      </w:r>
      <w:r>
        <w:rPr>
          <w:color w:val="231F20"/>
        </w:rPr>
        <w:t>of Schedule G (Form 8865), Part II. For all other partners of the section</w:t>
      </w:r>
      <w:r>
        <w:rPr>
          <w:color w:val="231F20"/>
          <w:spacing w:val="-12"/>
        </w:rPr>
        <w:t xml:space="preserve"> </w:t>
      </w:r>
      <w:r>
        <w:rPr>
          <w:color w:val="231F20"/>
        </w:rPr>
        <w:t>721(c)</w:t>
      </w:r>
      <w:r>
        <w:rPr>
          <w:color w:val="231F20"/>
          <w:spacing w:val="-12"/>
        </w:rPr>
        <w:t xml:space="preserve"> </w:t>
      </w:r>
      <w:r>
        <w:rPr>
          <w:color w:val="231F20"/>
        </w:rPr>
        <w:t>partnership,</w:t>
      </w:r>
      <w:r>
        <w:rPr>
          <w:color w:val="231F20"/>
          <w:spacing w:val="-12"/>
        </w:rPr>
        <w:t xml:space="preserve"> </w:t>
      </w:r>
      <w:r>
        <w:rPr>
          <w:color w:val="231F20"/>
        </w:rPr>
        <w:t>enter</w:t>
      </w:r>
      <w:r>
        <w:rPr>
          <w:color w:val="231F20"/>
          <w:spacing w:val="-12"/>
        </w:rPr>
        <w:t xml:space="preserve"> </w:t>
      </w:r>
      <w:r>
        <w:rPr>
          <w:color w:val="231F20"/>
        </w:rPr>
        <w:t>a</w:t>
      </w:r>
      <w:r>
        <w:rPr>
          <w:color w:val="231F20"/>
          <w:spacing w:val="-12"/>
        </w:rPr>
        <w:t xml:space="preserve"> </w:t>
      </w:r>
      <w:r>
        <w:rPr>
          <w:color w:val="231F20"/>
        </w:rPr>
        <w:t>separate</w:t>
      </w:r>
      <w:r>
        <w:rPr>
          <w:color w:val="231F20"/>
          <w:spacing w:val="-12"/>
        </w:rPr>
        <w:t xml:space="preserve"> </w:t>
      </w:r>
      <w:r>
        <w:rPr>
          <w:color w:val="231F20"/>
        </w:rPr>
        <w:t>code</w:t>
      </w:r>
      <w:r>
        <w:rPr>
          <w:color w:val="231F20"/>
          <w:spacing w:val="-11"/>
        </w:rPr>
        <w:t xml:space="preserve"> </w:t>
      </w:r>
      <w:r>
        <w:rPr>
          <w:color w:val="231F20"/>
        </w:rPr>
        <w:t>AL</w:t>
      </w:r>
      <w:r>
        <w:rPr>
          <w:color w:val="231F20"/>
          <w:spacing w:val="-12"/>
        </w:rPr>
        <w:t xml:space="preserve"> </w:t>
      </w:r>
      <w:r>
        <w:rPr>
          <w:color w:val="231F20"/>
        </w:rPr>
        <w:t>for</w:t>
      </w:r>
      <w:r>
        <w:rPr>
          <w:color w:val="231F20"/>
          <w:spacing w:val="-12"/>
        </w:rPr>
        <w:t xml:space="preserve"> </w:t>
      </w:r>
      <w:r>
        <w:rPr>
          <w:color w:val="231F20"/>
        </w:rPr>
        <w:t>the</w:t>
      </w:r>
      <w:r>
        <w:rPr>
          <w:color w:val="231F20"/>
          <w:spacing w:val="-12"/>
        </w:rPr>
        <w:t xml:space="preserve"> </w:t>
      </w:r>
      <w:r>
        <w:rPr>
          <w:color w:val="231F20"/>
        </w:rPr>
        <w:t>total amount of remedial items allocated to such partner relating to section 721(c) property. See Regulations sections 1.721(c)-3 and</w:t>
      </w:r>
      <w:r>
        <w:rPr>
          <w:color w:val="231F20"/>
          <w:spacing w:val="-5"/>
        </w:rPr>
        <w:t xml:space="preserve"> </w:t>
      </w:r>
      <w:r>
        <w:rPr>
          <w:color w:val="231F20"/>
        </w:rPr>
        <w:t>-6.</w:t>
      </w:r>
    </w:p>
    <w:p w:rsidR="00A33C7B" w:rsidRDefault="0089559E">
      <w:pPr>
        <w:spacing w:before="94" w:line="237" w:lineRule="auto"/>
        <w:ind w:left="120" w:right="331"/>
        <w:rPr>
          <w:sz w:val="18"/>
        </w:rPr>
      </w:pPr>
      <w:r>
        <w:rPr>
          <w:b/>
          <w:color w:val="231F20"/>
          <w:sz w:val="18"/>
        </w:rPr>
        <w:t>Code AM. Section 1061 information.</w:t>
      </w:r>
      <w:r>
        <w:rPr>
          <w:b/>
          <w:color w:val="231F20"/>
          <w:spacing w:val="40"/>
          <w:sz w:val="18"/>
        </w:rPr>
        <w:t xml:space="preserve"> </w:t>
      </w:r>
      <w:r>
        <w:rPr>
          <w:color w:val="231F20"/>
          <w:sz w:val="18"/>
        </w:rPr>
        <w:t>The partnership will furnish to the partners any information needed to figure their capital</w:t>
      </w:r>
      <w:r>
        <w:rPr>
          <w:color w:val="231F20"/>
          <w:spacing w:val="-11"/>
          <w:sz w:val="18"/>
        </w:rPr>
        <w:t xml:space="preserve"> </w:t>
      </w:r>
      <w:r>
        <w:rPr>
          <w:color w:val="231F20"/>
          <w:sz w:val="18"/>
        </w:rPr>
        <w:t>gains</w:t>
      </w:r>
      <w:r>
        <w:rPr>
          <w:color w:val="231F20"/>
          <w:spacing w:val="-12"/>
          <w:sz w:val="18"/>
        </w:rPr>
        <w:t xml:space="preserve"> </w:t>
      </w:r>
      <w:r>
        <w:rPr>
          <w:color w:val="231F20"/>
          <w:sz w:val="18"/>
        </w:rPr>
        <w:t>with</w:t>
      </w:r>
      <w:r>
        <w:rPr>
          <w:color w:val="231F20"/>
          <w:spacing w:val="-12"/>
          <w:sz w:val="18"/>
        </w:rPr>
        <w:t xml:space="preserve"> </w:t>
      </w:r>
      <w:r>
        <w:rPr>
          <w:color w:val="231F20"/>
          <w:sz w:val="18"/>
        </w:rPr>
        <w:t>respect</w:t>
      </w:r>
      <w:r>
        <w:rPr>
          <w:color w:val="231F20"/>
          <w:spacing w:val="-12"/>
          <w:sz w:val="18"/>
        </w:rPr>
        <w:t xml:space="preserve"> </w:t>
      </w:r>
      <w:r>
        <w:rPr>
          <w:color w:val="231F20"/>
          <w:sz w:val="18"/>
        </w:rPr>
        <w:t>to</w:t>
      </w:r>
      <w:r>
        <w:rPr>
          <w:color w:val="231F20"/>
          <w:spacing w:val="-12"/>
          <w:sz w:val="18"/>
        </w:rPr>
        <w:t xml:space="preserve"> </w:t>
      </w:r>
      <w:r>
        <w:rPr>
          <w:color w:val="231F20"/>
          <w:sz w:val="18"/>
        </w:rPr>
        <w:t>an</w:t>
      </w:r>
      <w:r>
        <w:rPr>
          <w:color w:val="231F20"/>
          <w:spacing w:val="-12"/>
          <w:sz w:val="18"/>
        </w:rPr>
        <w:t xml:space="preserve"> </w:t>
      </w:r>
      <w:r>
        <w:rPr>
          <w:color w:val="231F20"/>
          <w:sz w:val="18"/>
        </w:rPr>
        <w:t>applicable</w:t>
      </w:r>
      <w:r>
        <w:rPr>
          <w:color w:val="231F20"/>
          <w:spacing w:val="-12"/>
          <w:sz w:val="18"/>
        </w:rPr>
        <w:t xml:space="preserve"> </w:t>
      </w:r>
      <w:r>
        <w:rPr>
          <w:color w:val="231F20"/>
          <w:sz w:val="18"/>
        </w:rPr>
        <w:t>partnership</w:t>
      </w:r>
      <w:r>
        <w:rPr>
          <w:color w:val="231F20"/>
          <w:spacing w:val="-12"/>
          <w:sz w:val="18"/>
        </w:rPr>
        <w:t xml:space="preserve"> </w:t>
      </w:r>
      <w:r>
        <w:rPr>
          <w:color w:val="231F20"/>
          <w:sz w:val="18"/>
        </w:rPr>
        <w:t xml:space="preserve">interest. Go to </w:t>
      </w:r>
      <w:r>
        <w:rPr>
          <w:i/>
          <w:color w:val="0056A2"/>
          <w:sz w:val="18"/>
          <w:u w:val="single" w:color="0055A1"/>
        </w:rPr>
        <w:t>IRS.gov/Businesses/Partnerships/Section-1061-</w:t>
      </w:r>
      <w:r>
        <w:rPr>
          <w:i/>
          <w:color w:val="0056A2"/>
          <w:sz w:val="18"/>
        </w:rPr>
        <w:t xml:space="preserve"> </w:t>
      </w:r>
      <w:r>
        <w:rPr>
          <w:i/>
          <w:color w:val="0056A2"/>
          <w:spacing w:val="-2"/>
          <w:sz w:val="18"/>
          <w:u w:val="single" w:color="0055A1"/>
        </w:rPr>
        <w:t>Reporting-Guidance-FAQs</w:t>
      </w:r>
      <w:r>
        <w:rPr>
          <w:color w:val="231F20"/>
          <w:spacing w:val="-2"/>
          <w:sz w:val="18"/>
        </w:rPr>
        <w:t>.</w:t>
      </w:r>
    </w:p>
    <w:p w:rsidR="00A33C7B" w:rsidRDefault="0089559E">
      <w:pPr>
        <w:pStyle w:val="Textkrper"/>
        <w:spacing w:before="96" w:line="237" w:lineRule="auto"/>
      </w:pPr>
      <w:r>
        <w:rPr>
          <w:b/>
          <w:color w:val="231F20"/>
        </w:rPr>
        <w:t>Code</w:t>
      </w:r>
      <w:r>
        <w:rPr>
          <w:b/>
          <w:color w:val="231F20"/>
          <w:spacing w:val="-2"/>
        </w:rPr>
        <w:t xml:space="preserve"> </w:t>
      </w:r>
      <w:r>
        <w:rPr>
          <w:b/>
          <w:color w:val="231F20"/>
        </w:rPr>
        <w:t>AN.</w:t>
      </w:r>
      <w:r>
        <w:rPr>
          <w:b/>
          <w:color w:val="231F20"/>
          <w:spacing w:val="-2"/>
        </w:rPr>
        <w:t xml:space="preserve"> </w:t>
      </w:r>
      <w:r>
        <w:rPr>
          <w:b/>
          <w:color w:val="231F20"/>
        </w:rPr>
        <w:t>Farming</w:t>
      </w:r>
      <w:r>
        <w:rPr>
          <w:b/>
          <w:color w:val="231F20"/>
          <w:spacing w:val="-2"/>
        </w:rPr>
        <w:t xml:space="preserve"> </w:t>
      </w:r>
      <w:r>
        <w:rPr>
          <w:b/>
          <w:color w:val="231F20"/>
        </w:rPr>
        <w:t>and</w:t>
      </w:r>
      <w:r>
        <w:rPr>
          <w:b/>
          <w:color w:val="231F20"/>
          <w:spacing w:val="-2"/>
        </w:rPr>
        <w:t xml:space="preserve"> </w:t>
      </w:r>
      <w:r>
        <w:rPr>
          <w:b/>
          <w:color w:val="231F20"/>
        </w:rPr>
        <w:t>fishing</w:t>
      </w:r>
      <w:r>
        <w:rPr>
          <w:b/>
          <w:color w:val="231F20"/>
          <w:spacing w:val="-2"/>
        </w:rPr>
        <w:t xml:space="preserve"> </w:t>
      </w:r>
      <w:r>
        <w:rPr>
          <w:b/>
          <w:color w:val="231F20"/>
        </w:rPr>
        <w:t>business.</w:t>
      </w:r>
      <w:r>
        <w:rPr>
          <w:b/>
          <w:color w:val="231F20"/>
          <w:spacing w:val="40"/>
        </w:rPr>
        <w:t xml:space="preserve"> </w:t>
      </w:r>
      <w:r>
        <w:rPr>
          <w:color w:val="231F20"/>
        </w:rPr>
        <w:t>If</w:t>
      </w:r>
      <w:r>
        <w:rPr>
          <w:color w:val="231F20"/>
          <w:spacing w:val="-7"/>
        </w:rPr>
        <w:t xml:space="preserve"> </w:t>
      </w:r>
      <w:r>
        <w:rPr>
          <w:color w:val="231F20"/>
        </w:rPr>
        <w:t>the</w:t>
      </w:r>
      <w:r>
        <w:rPr>
          <w:color w:val="231F20"/>
          <w:spacing w:val="-7"/>
        </w:rPr>
        <w:t xml:space="preserve"> </w:t>
      </w:r>
      <w:r>
        <w:rPr>
          <w:color w:val="231F20"/>
        </w:rPr>
        <w:t>partnership</w:t>
      </w:r>
      <w:r>
        <w:rPr>
          <w:color w:val="231F20"/>
          <w:spacing w:val="-7"/>
        </w:rPr>
        <w:t xml:space="preserve"> </w:t>
      </w:r>
      <w:r>
        <w:rPr>
          <w:color w:val="231F20"/>
        </w:rPr>
        <w:t>is involved</w:t>
      </w:r>
      <w:r>
        <w:rPr>
          <w:color w:val="231F20"/>
          <w:spacing w:val="-13"/>
        </w:rPr>
        <w:t xml:space="preserve"> </w:t>
      </w:r>
      <w:r>
        <w:rPr>
          <w:color w:val="231F20"/>
        </w:rPr>
        <w:t>in</w:t>
      </w:r>
      <w:r>
        <w:rPr>
          <w:color w:val="231F20"/>
          <w:spacing w:val="-12"/>
        </w:rPr>
        <w:t xml:space="preserve"> </w:t>
      </w:r>
      <w:r>
        <w:rPr>
          <w:color w:val="231F20"/>
        </w:rPr>
        <w:t>a</w:t>
      </w:r>
      <w:r>
        <w:rPr>
          <w:color w:val="231F20"/>
          <w:spacing w:val="-13"/>
        </w:rPr>
        <w:t xml:space="preserve"> </w:t>
      </w:r>
      <w:r>
        <w:rPr>
          <w:color w:val="231F20"/>
        </w:rPr>
        <w:t>farming</w:t>
      </w:r>
      <w:r>
        <w:rPr>
          <w:color w:val="231F20"/>
          <w:spacing w:val="-12"/>
        </w:rPr>
        <w:t xml:space="preserve"> </w:t>
      </w:r>
      <w:r>
        <w:rPr>
          <w:color w:val="231F20"/>
        </w:rPr>
        <w:t>or</w:t>
      </w:r>
      <w:r>
        <w:rPr>
          <w:color w:val="231F20"/>
          <w:spacing w:val="-13"/>
        </w:rPr>
        <w:t xml:space="preserve"> </w:t>
      </w:r>
      <w:r>
        <w:rPr>
          <w:color w:val="231F20"/>
        </w:rPr>
        <w:t>fishing</w:t>
      </w:r>
      <w:r>
        <w:rPr>
          <w:color w:val="231F20"/>
          <w:spacing w:val="-13"/>
        </w:rPr>
        <w:t xml:space="preserve"> </w:t>
      </w:r>
      <w:r>
        <w:rPr>
          <w:color w:val="231F20"/>
        </w:rPr>
        <w:t>business,</w:t>
      </w:r>
      <w:r>
        <w:rPr>
          <w:color w:val="231F20"/>
          <w:spacing w:val="-12"/>
        </w:rPr>
        <w:t xml:space="preserve"> </w:t>
      </w:r>
      <w:r>
        <w:rPr>
          <w:color w:val="231F20"/>
        </w:rPr>
        <w:t>report</w:t>
      </w:r>
      <w:r>
        <w:rPr>
          <w:color w:val="231F20"/>
          <w:spacing w:val="-13"/>
        </w:rPr>
        <w:t xml:space="preserve"> </w:t>
      </w:r>
      <w:r>
        <w:rPr>
          <w:color w:val="231F20"/>
        </w:rPr>
        <w:t>the</w:t>
      </w:r>
      <w:r>
        <w:rPr>
          <w:color w:val="231F20"/>
          <w:spacing w:val="-12"/>
        </w:rPr>
        <w:t xml:space="preserve"> </w:t>
      </w:r>
      <w:r>
        <w:rPr>
          <w:color w:val="231F20"/>
        </w:rPr>
        <w:t>gross</w:t>
      </w:r>
      <w:r>
        <w:rPr>
          <w:color w:val="231F20"/>
          <w:spacing w:val="-13"/>
        </w:rPr>
        <w:t xml:space="preserve"> </w:t>
      </w:r>
      <w:r>
        <w:rPr>
          <w:color w:val="231F20"/>
        </w:rPr>
        <w:t>income and gains as well as the losses and deductions attributable to such business activities. See section 1301.</w:t>
      </w:r>
    </w:p>
    <w:p w:rsidR="00A33C7B" w:rsidRDefault="0089559E">
      <w:pPr>
        <w:pStyle w:val="Textkrper"/>
        <w:spacing w:before="96" w:line="237" w:lineRule="auto"/>
        <w:ind w:right="138"/>
      </w:pPr>
      <w:r>
        <w:rPr>
          <w:b/>
          <w:color w:val="231F20"/>
        </w:rPr>
        <w:t>Code</w:t>
      </w:r>
      <w:r>
        <w:rPr>
          <w:b/>
          <w:color w:val="231F20"/>
          <w:spacing w:val="-9"/>
        </w:rPr>
        <w:t xml:space="preserve"> </w:t>
      </w:r>
      <w:r>
        <w:rPr>
          <w:b/>
          <w:color w:val="231F20"/>
        </w:rPr>
        <w:t>AO.</w:t>
      </w:r>
      <w:r>
        <w:rPr>
          <w:b/>
          <w:color w:val="231F20"/>
          <w:spacing w:val="-9"/>
        </w:rPr>
        <w:t xml:space="preserve"> </w:t>
      </w:r>
      <w:r>
        <w:rPr>
          <w:b/>
          <w:color w:val="231F20"/>
        </w:rPr>
        <w:t>PTP</w:t>
      </w:r>
      <w:r>
        <w:rPr>
          <w:b/>
          <w:color w:val="231F20"/>
          <w:spacing w:val="-9"/>
        </w:rPr>
        <w:t xml:space="preserve"> </w:t>
      </w:r>
      <w:r>
        <w:rPr>
          <w:b/>
          <w:color w:val="231F20"/>
        </w:rPr>
        <w:t>information.</w:t>
      </w:r>
      <w:r>
        <w:rPr>
          <w:b/>
          <w:color w:val="231F20"/>
          <w:spacing w:val="27"/>
        </w:rPr>
        <w:t xml:space="preserve"> </w:t>
      </w:r>
      <w:r>
        <w:rPr>
          <w:color w:val="231F20"/>
        </w:rPr>
        <w:t>Any</w:t>
      </w:r>
      <w:r>
        <w:rPr>
          <w:color w:val="231F20"/>
          <w:spacing w:val="-13"/>
        </w:rPr>
        <w:t xml:space="preserve"> </w:t>
      </w:r>
      <w:r>
        <w:rPr>
          <w:color w:val="231F20"/>
        </w:rPr>
        <w:t>information</w:t>
      </w:r>
      <w:r>
        <w:rPr>
          <w:color w:val="231F20"/>
          <w:spacing w:val="-12"/>
        </w:rPr>
        <w:t xml:space="preserve"> </w:t>
      </w:r>
      <w:r>
        <w:rPr>
          <w:color w:val="231F20"/>
        </w:rPr>
        <w:t>a</w:t>
      </w:r>
      <w:r>
        <w:rPr>
          <w:color w:val="231F20"/>
          <w:spacing w:val="-13"/>
        </w:rPr>
        <w:t xml:space="preserve"> </w:t>
      </w:r>
      <w:r>
        <w:rPr>
          <w:color w:val="231F20"/>
        </w:rPr>
        <w:t>partner</w:t>
      </w:r>
      <w:r>
        <w:rPr>
          <w:color w:val="231F20"/>
          <w:spacing w:val="-12"/>
        </w:rPr>
        <w:t xml:space="preserve"> </w:t>
      </w:r>
      <w:r>
        <w:rPr>
          <w:color w:val="231F20"/>
        </w:rPr>
        <w:t>that</w:t>
      </w:r>
      <w:r>
        <w:rPr>
          <w:color w:val="231F20"/>
          <w:spacing w:val="-13"/>
        </w:rPr>
        <w:t xml:space="preserve"> </w:t>
      </w:r>
      <w:r>
        <w:rPr>
          <w:color w:val="231F20"/>
        </w:rPr>
        <w:t>is</w:t>
      </w:r>
      <w:r>
        <w:rPr>
          <w:color w:val="231F20"/>
          <w:spacing w:val="-12"/>
        </w:rPr>
        <w:t xml:space="preserve"> </w:t>
      </w:r>
      <w:r>
        <w:rPr>
          <w:color w:val="231F20"/>
        </w:rPr>
        <w:t>a PTP may need to determine if it meets the 90% qualifying income</w:t>
      </w:r>
      <w:r>
        <w:rPr>
          <w:color w:val="231F20"/>
          <w:spacing w:val="-5"/>
        </w:rPr>
        <w:t xml:space="preserve"> </w:t>
      </w:r>
      <w:r>
        <w:rPr>
          <w:color w:val="231F20"/>
        </w:rPr>
        <w:t>test</w:t>
      </w:r>
      <w:r>
        <w:rPr>
          <w:color w:val="231F20"/>
          <w:spacing w:val="-5"/>
        </w:rPr>
        <w:t xml:space="preserve"> </w:t>
      </w:r>
      <w:r>
        <w:rPr>
          <w:color w:val="231F20"/>
        </w:rPr>
        <w:t>of</w:t>
      </w:r>
      <w:r>
        <w:rPr>
          <w:color w:val="231F20"/>
          <w:spacing w:val="-5"/>
        </w:rPr>
        <w:t xml:space="preserve"> </w:t>
      </w:r>
      <w:r>
        <w:rPr>
          <w:color w:val="231F20"/>
        </w:rPr>
        <w:t>section</w:t>
      </w:r>
      <w:r>
        <w:rPr>
          <w:color w:val="231F20"/>
          <w:spacing w:val="-5"/>
        </w:rPr>
        <w:t xml:space="preserve"> </w:t>
      </w:r>
      <w:r>
        <w:rPr>
          <w:color w:val="231F20"/>
        </w:rPr>
        <w:t>7704(c)(2).</w:t>
      </w:r>
      <w:r>
        <w:rPr>
          <w:color w:val="231F20"/>
          <w:spacing w:val="-5"/>
        </w:rPr>
        <w:t xml:space="preserve"> </w:t>
      </w:r>
      <w:r>
        <w:rPr>
          <w:color w:val="231F20"/>
        </w:rPr>
        <w:t>A</w:t>
      </w:r>
      <w:r>
        <w:rPr>
          <w:color w:val="231F20"/>
          <w:spacing w:val="-5"/>
        </w:rPr>
        <w:t xml:space="preserve"> </w:t>
      </w:r>
      <w:r>
        <w:rPr>
          <w:color w:val="231F20"/>
        </w:rPr>
        <w:t>partner</w:t>
      </w:r>
      <w:r>
        <w:rPr>
          <w:color w:val="231F20"/>
          <w:spacing w:val="-5"/>
        </w:rPr>
        <w:t xml:space="preserve"> </w:t>
      </w:r>
      <w:r>
        <w:rPr>
          <w:color w:val="231F20"/>
        </w:rPr>
        <w:t>is</w:t>
      </w:r>
      <w:r>
        <w:rPr>
          <w:color w:val="231F20"/>
          <w:spacing w:val="-5"/>
        </w:rPr>
        <w:t xml:space="preserve"> </w:t>
      </w:r>
      <w:r>
        <w:rPr>
          <w:color w:val="231F20"/>
        </w:rPr>
        <w:t>required</w:t>
      </w:r>
      <w:r>
        <w:rPr>
          <w:color w:val="231F20"/>
          <w:spacing w:val="-5"/>
        </w:rPr>
        <w:t xml:space="preserve"> </w:t>
      </w:r>
      <w:r>
        <w:rPr>
          <w:color w:val="231F20"/>
        </w:rPr>
        <w:t>to</w:t>
      </w:r>
      <w:r>
        <w:rPr>
          <w:color w:val="231F20"/>
          <w:spacing w:val="-5"/>
        </w:rPr>
        <w:t xml:space="preserve"> </w:t>
      </w:r>
      <w:r>
        <w:rPr>
          <w:color w:val="231F20"/>
        </w:rPr>
        <w:t>notify the partnership of their status as a PTP.</w:t>
      </w:r>
    </w:p>
    <w:p w:rsidR="00A33C7B" w:rsidRDefault="0089559E">
      <w:pPr>
        <w:pStyle w:val="Textkrper"/>
        <w:spacing w:before="97" w:line="237" w:lineRule="auto"/>
        <w:ind w:right="139"/>
      </w:pPr>
      <w:r>
        <w:rPr>
          <w:b/>
          <w:color w:val="231F20"/>
        </w:rPr>
        <w:t>Code AP. Inversion gain.</w:t>
      </w:r>
      <w:r>
        <w:rPr>
          <w:b/>
          <w:color w:val="231F20"/>
          <w:spacing w:val="40"/>
        </w:rPr>
        <w:t xml:space="preserve"> </w:t>
      </w:r>
      <w:r>
        <w:rPr>
          <w:color w:val="231F20"/>
        </w:rPr>
        <w:t>Any income or gain reported on Schedule</w:t>
      </w:r>
      <w:r>
        <w:rPr>
          <w:color w:val="231F20"/>
          <w:spacing w:val="-11"/>
        </w:rPr>
        <w:t xml:space="preserve"> </w:t>
      </w:r>
      <w:r>
        <w:rPr>
          <w:color w:val="231F20"/>
        </w:rPr>
        <w:t>K,</w:t>
      </w:r>
      <w:r>
        <w:rPr>
          <w:color w:val="231F20"/>
          <w:spacing w:val="-11"/>
        </w:rPr>
        <w:t xml:space="preserve"> </w:t>
      </w:r>
      <w:r>
        <w:rPr>
          <w:color w:val="231F20"/>
        </w:rPr>
        <w:t>lines</w:t>
      </w:r>
      <w:r>
        <w:rPr>
          <w:color w:val="231F20"/>
          <w:spacing w:val="-11"/>
        </w:rPr>
        <w:t xml:space="preserve"> </w:t>
      </w:r>
      <w:r>
        <w:rPr>
          <w:color w:val="231F20"/>
        </w:rPr>
        <w:t>1</w:t>
      </w:r>
      <w:r>
        <w:rPr>
          <w:color w:val="231F20"/>
          <w:spacing w:val="-11"/>
        </w:rPr>
        <w:t xml:space="preserve"> </w:t>
      </w:r>
      <w:r>
        <w:rPr>
          <w:color w:val="231F20"/>
        </w:rPr>
        <w:t>through</w:t>
      </w:r>
      <w:r>
        <w:rPr>
          <w:color w:val="231F20"/>
          <w:spacing w:val="-11"/>
        </w:rPr>
        <w:t xml:space="preserve"> </w:t>
      </w:r>
      <w:r>
        <w:rPr>
          <w:color w:val="231F20"/>
        </w:rPr>
        <w:t>11,</w:t>
      </w:r>
      <w:r>
        <w:rPr>
          <w:color w:val="231F20"/>
          <w:spacing w:val="-11"/>
        </w:rPr>
        <w:t xml:space="preserve"> </w:t>
      </w:r>
      <w:r>
        <w:rPr>
          <w:color w:val="231F20"/>
        </w:rPr>
        <w:t>that</w:t>
      </w:r>
      <w:r>
        <w:rPr>
          <w:color w:val="231F20"/>
          <w:spacing w:val="-11"/>
        </w:rPr>
        <w:t xml:space="preserve"> </w:t>
      </w:r>
      <w:r>
        <w:rPr>
          <w:color w:val="231F20"/>
        </w:rPr>
        <w:t>qualifies</w:t>
      </w:r>
      <w:r>
        <w:rPr>
          <w:color w:val="231F20"/>
          <w:spacing w:val="-11"/>
        </w:rPr>
        <w:t xml:space="preserve"> </w:t>
      </w:r>
      <w:r>
        <w:rPr>
          <w:color w:val="231F20"/>
        </w:rPr>
        <w:t>as</w:t>
      </w:r>
      <w:r>
        <w:rPr>
          <w:color w:val="231F20"/>
          <w:spacing w:val="-11"/>
        </w:rPr>
        <w:t xml:space="preserve"> </w:t>
      </w:r>
      <w:r>
        <w:rPr>
          <w:color w:val="231F20"/>
        </w:rPr>
        <w:t>inversion</w:t>
      </w:r>
      <w:r>
        <w:rPr>
          <w:color w:val="231F20"/>
          <w:spacing w:val="-11"/>
        </w:rPr>
        <w:t xml:space="preserve"> </w:t>
      </w:r>
      <w:r>
        <w:rPr>
          <w:color w:val="231F20"/>
        </w:rPr>
        <w:t>gain,</w:t>
      </w:r>
      <w:r>
        <w:rPr>
          <w:color w:val="231F20"/>
          <w:spacing w:val="-11"/>
        </w:rPr>
        <w:t xml:space="preserve"> </w:t>
      </w:r>
      <w:r>
        <w:rPr>
          <w:color w:val="231F20"/>
        </w:rPr>
        <w:t>if the partnership is an expatriated entity or is a partner in an expatriated entity. For details, see section 7874. Attach a statement to Form 1065 that shows the amount of each type of income or gain included in the inversion gain. The partnership must</w:t>
      </w:r>
      <w:r>
        <w:rPr>
          <w:color w:val="231F20"/>
          <w:spacing w:val="-13"/>
        </w:rPr>
        <w:t xml:space="preserve"> </w:t>
      </w:r>
      <w:r>
        <w:rPr>
          <w:color w:val="231F20"/>
        </w:rPr>
        <w:t>report</w:t>
      </w:r>
      <w:r>
        <w:rPr>
          <w:color w:val="231F20"/>
          <w:spacing w:val="-12"/>
        </w:rPr>
        <w:t xml:space="preserve"> </w:t>
      </w:r>
      <w:r>
        <w:rPr>
          <w:color w:val="231F20"/>
        </w:rPr>
        <w:t>each</w:t>
      </w:r>
      <w:r>
        <w:rPr>
          <w:color w:val="231F20"/>
          <w:spacing w:val="-13"/>
        </w:rPr>
        <w:t xml:space="preserve"> </w:t>
      </w:r>
      <w:r>
        <w:rPr>
          <w:color w:val="231F20"/>
        </w:rPr>
        <w:t>partner’s</w:t>
      </w:r>
      <w:r>
        <w:rPr>
          <w:color w:val="231F20"/>
          <w:spacing w:val="-12"/>
        </w:rPr>
        <w:t xml:space="preserve"> </w:t>
      </w:r>
      <w:r>
        <w:rPr>
          <w:color w:val="231F20"/>
        </w:rPr>
        <w:t>distributive</w:t>
      </w:r>
      <w:r>
        <w:rPr>
          <w:color w:val="231F20"/>
          <w:spacing w:val="-13"/>
        </w:rPr>
        <w:t xml:space="preserve"> </w:t>
      </w:r>
      <w:r>
        <w:rPr>
          <w:color w:val="231F20"/>
        </w:rPr>
        <w:t>share</w:t>
      </w:r>
      <w:r>
        <w:rPr>
          <w:color w:val="231F20"/>
          <w:spacing w:val="-13"/>
        </w:rPr>
        <w:t xml:space="preserve"> </w:t>
      </w:r>
      <w:r>
        <w:rPr>
          <w:color w:val="231F20"/>
        </w:rPr>
        <w:t>of</w:t>
      </w:r>
      <w:r>
        <w:rPr>
          <w:color w:val="231F20"/>
          <w:spacing w:val="-12"/>
        </w:rPr>
        <w:t xml:space="preserve"> </w:t>
      </w:r>
      <w:r>
        <w:rPr>
          <w:color w:val="231F20"/>
        </w:rPr>
        <w:t>the</w:t>
      </w:r>
      <w:r>
        <w:rPr>
          <w:color w:val="231F20"/>
          <w:spacing w:val="-13"/>
        </w:rPr>
        <w:t xml:space="preserve"> </w:t>
      </w:r>
      <w:r>
        <w:rPr>
          <w:color w:val="231F20"/>
        </w:rPr>
        <w:t>inversion</w:t>
      </w:r>
      <w:r>
        <w:rPr>
          <w:color w:val="231F20"/>
          <w:spacing w:val="-12"/>
        </w:rPr>
        <w:t xml:space="preserve"> </w:t>
      </w:r>
      <w:r>
        <w:rPr>
          <w:color w:val="231F20"/>
        </w:rPr>
        <w:t>gain in</w:t>
      </w:r>
      <w:r>
        <w:rPr>
          <w:color w:val="231F20"/>
          <w:spacing w:val="-3"/>
        </w:rPr>
        <w:t xml:space="preserve"> </w:t>
      </w:r>
      <w:r>
        <w:rPr>
          <w:color w:val="231F20"/>
        </w:rPr>
        <w:t>box</w:t>
      </w:r>
      <w:r>
        <w:rPr>
          <w:color w:val="231F20"/>
          <w:spacing w:val="-3"/>
        </w:rPr>
        <w:t xml:space="preserve"> </w:t>
      </w:r>
      <w:r>
        <w:rPr>
          <w:color w:val="231F20"/>
        </w:rPr>
        <w:t>20</w:t>
      </w:r>
      <w:r>
        <w:rPr>
          <w:color w:val="231F20"/>
          <w:spacing w:val="-3"/>
        </w:rPr>
        <w:t xml:space="preserve"> </w:t>
      </w:r>
      <w:r>
        <w:rPr>
          <w:color w:val="231F20"/>
        </w:rPr>
        <w:t>of</w:t>
      </w:r>
      <w:r>
        <w:rPr>
          <w:color w:val="231F20"/>
          <w:spacing w:val="-3"/>
        </w:rPr>
        <w:t xml:space="preserve"> </w:t>
      </w:r>
      <w:r>
        <w:rPr>
          <w:color w:val="231F20"/>
        </w:rPr>
        <w:t>Schedule</w:t>
      </w:r>
      <w:r>
        <w:rPr>
          <w:color w:val="231F20"/>
          <w:spacing w:val="-3"/>
        </w:rPr>
        <w:t xml:space="preserve"> </w:t>
      </w:r>
      <w:r>
        <w:rPr>
          <w:color w:val="231F20"/>
        </w:rPr>
        <w:t>K-1</w:t>
      </w:r>
      <w:r>
        <w:rPr>
          <w:color w:val="231F20"/>
          <w:spacing w:val="-3"/>
        </w:rPr>
        <w:t xml:space="preserve"> </w:t>
      </w:r>
      <w:r>
        <w:rPr>
          <w:color w:val="231F20"/>
        </w:rPr>
        <w:t>using</w:t>
      </w:r>
      <w:r>
        <w:rPr>
          <w:color w:val="231F20"/>
          <w:spacing w:val="-3"/>
        </w:rPr>
        <w:t xml:space="preserve"> </w:t>
      </w:r>
      <w:r>
        <w:rPr>
          <w:color w:val="231F20"/>
        </w:rPr>
        <w:t>code</w:t>
      </w:r>
      <w:r>
        <w:rPr>
          <w:color w:val="231F20"/>
          <w:spacing w:val="-2"/>
        </w:rPr>
        <w:t xml:space="preserve"> </w:t>
      </w:r>
      <w:r>
        <w:rPr>
          <w:color w:val="231F20"/>
        </w:rPr>
        <w:t>AP.</w:t>
      </w:r>
      <w:r>
        <w:rPr>
          <w:color w:val="231F20"/>
          <w:spacing w:val="-3"/>
        </w:rPr>
        <w:t xml:space="preserve"> </w:t>
      </w:r>
      <w:r>
        <w:rPr>
          <w:color w:val="231F20"/>
        </w:rPr>
        <w:t>Attach</w:t>
      </w:r>
      <w:r>
        <w:rPr>
          <w:color w:val="231F20"/>
          <w:spacing w:val="-3"/>
        </w:rPr>
        <w:t xml:space="preserve"> </w:t>
      </w:r>
      <w:r>
        <w:rPr>
          <w:color w:val="231F20"/>
        </w:rPr>
        <w:t>a</w:t>
      </w:r>
      <w:r>
        <w:rPr>
          <w:color w:val="231F20"/>
          <w:spacing w:val="-3"/>
        </w:rPr>
        <w:t xml:space="preserve"> </w:t>
      </w:r>
      <w:r>
        <w:rPr>
          <w:color w:val="231F20"/>
        </w:rPr>
        <w:t>statement</w:t>
      </w:r>
      <w:r>
        <w:rPr>
          <w:color w:val="231F20"/>
          <w:spacing w:val="-3"/>
        </w:rPr>
        <w:t xml:space="preserve"> </w:t>
      </w:r>
      <w:r>
        <w:rPr>
          <w:color w:val="231F20"/>
        </w:rPr>
        <w:t>to Schedule K-1 that shows the partner’s distributive share of the amount</w:t>
      </w:r>
      <w:r>
        <w:rPr>
          <w:color w:val="231F20"/>
          <w:spacing w:val="-1"/>
        </w:rPr>
        <w:t xml:space="preserve"> </w:t>
      </w:r>
      <w:r>
        <w:rPr>
          <w:color w:val="231F20"/>
        </w:rPr>
        <w:t>of</w:t>
      </w:r>
      <w:r>
        <w:rPr>
          <w:color w:val="231F20"/>
          <w:spacing w:val="-1"/>
        </w:rPr>
        <w:t xml:space="preserve"> </w:t>
      </w:r>
      <w:r>
        <w:rPr>
          <w:color w:val="231F20"/>
        </w:rPr>
        <w:t>each</w:t>
      </w:r>
      <w:r>
        <w:rPr>
          <w:color w:val="231F20"/>
          <w:spacing w:val="-1"/>
        </w:rPr>
        <w:t xml:space="preserve"> </w:t>
      </w:r>
      <w:r>
        <w:rPr>
          <w:color w:val="231F20"/>
        </w:rPr>
        <w:t>type</w:t>
      </w:r>
      <w:r>
        <w:rPr>
          <w:color w:val="231F20"/>
          <w:spacing w:val="-1"/>
        </w:rPr>
        <w:t xml:space="preserve"> </w:t>
      </w:r>
      <w:r>
        <w:rPr>
          <w:color w:val="231F20"/>
        </w:rPr>
        <w:t>of</w:t>
      </w:r>
      <w:r>
        <w:rPr>
          <w:color w:val="231F20"/>
          <w:spacing w:val="-1"/>
        </w:rPr>
        <w:t xml:space="preserve"> </w:t>
      </w:r>
      <w:r>
        <w:rPr>
          <w:color w:val="231F20"/>
        </w:rPr>
        <w:t>income</w:t>
      </w:r>
      <w:r>
        <w:rPr>
          <w:color w:val="231F20"/>
          <w:spacing w:val="-1"/>
        </w:rPr>
        <w:t xml:space="preserve"> </w:t>
      </w:r>
      <w:r>
        <w:rPr>
          <w:color w:val="231F20"/>
        </w:rPr>
        <w:t>or</w:t>
      </w:r>
      <w:r>
        <w:rPr>
          <w:color w:val="231F20"/>
          <w:spacing w:val="-1"/>
        </w:rPr>
        <w:t xml:space="preserve"> </w:t>
      </w:r>
      <w:r>
        <w:rPr>
          <w:color w:val="231F20"/>
        </w:rPr>
        <w:t>gain</w:t>
      </w:r>
      <w:r>
        <w:rPr>
          <w:color w:val="231F20"/>
          <w:spacing w:val="-1"/>
        </w:rPr>
        <w:t xml:space="preserve"> </w:t>
      </w:r>
      <w:r>
        <w:rPr>
          <w:color w:val="231F20"/>
        </w:rPr>
        <w:t>included</w:t>
      </w:r>
      <w:r>
        <w:rPr>
          <w:color w:val="231F20"/>
          <w:spacing w:val="-1"/>
        </w:rPr>
        <w:t xml:space="preserve"> </w:t>
      </w:r>
      <w:r>
        <w:rPr>
          <w:color w:val="231F20"/>
        </w:rPr>
        <w:t>in</w:t>
      </w:r>
      <w:r>
        <w:rPr>
          <w:color w:val="231F20"/>
          <w:spacing w:val="-1"/>
        </w:rPr>
        <w:t xml:space="preserve"> </w:t>
      </w:r>
      <w:r>
        <w:rPr>
          <w:color w:val="231F20"/>
        </w:rPr>
        <w:t>the</w:t>
      </w:r>
      <w:r>
        <w:rPr>
          <w:color w:val="231F20"/>
          <w:spacing w:val="-1"/>
        </w:rPr>
        <w:t xml:space="preserve"> </w:t>
      </w:r>
      <w:r>
        <w:rPr>
          <w:color w:val="231F20"/>
        </w:rPr>
        <w:t xml:space="preserve">inversion </w:t>
      </w:r>
      <w:r>
        <w:rPr>
          <w:color w:val="231F20"/>
          <w:spacing w:val="-2"/>
        </w:rPr>
        <w:t>gain.</w:t>
      </w:r>
    </w:p>
    <w:p w:rsidR="00A33C7B" w:rsidRDefault="0089559E">
      <w:pPr>
        <w:spacing w:before="90" w:line="237" w:lineRule="auto"/>
        <w:ind w:left="120"/>
        <w:rPr>
          <w:sz w:val="18"/>
        </w:rPr>
      </w:pPr>
      <w:r>
        <w:rPr>
          <w:b/>
          <w:color w:val="231F20"/>
          <w:sz w:val="18"/>
        </w:rPr>
        <w:t>Code AQ. Conservation reserve program payments.</w:t>
      </w:r>
      <w:r>
        <w:rPr>
          <w:b/>
          <w:color w:val="231F20"/>
          <w:spacing w:val="40"/>
          <w:sz w:val="18"/>
        </w:rPr>
        <w:t xml:space="preserve"> </w:t>
      </w:r>
      <w:r>
        <w:rPr>
          <w:color w:val="231F20"/>
          <w:sz w:val="18"/>
        </w:rPr>
        <w:t xml:space="preserve">The </w:t>
      </w:r>
      <w:r>
        <w:rPr>
          <w:color w:val="231F20"/>
          <w:spacing w:val="-2"/>
          <w:sz w:val="18"/>
        </w:rPr>
        <w:t xml:space="preserve">partner’s distributive share of any conservation reserve program </w:t>
      </w:r>
      <w:r>
        <w:rPr>
          <w:color w:val="231F20"/>
          <w:sz w:val="18"/>
        </w:rPr>
        <w:t>payments made to the partnership.</w:t>
      </w:r>
    </w:p>
    <w:p w:rsidR="00A33C7B" w:rsidRDefault="0089559E">
      <w:pPr>
        <w:pStyle w:val="Textkrper"/>
        <w:spacing w:before="97" w:line="237" w:lineRule="auto"/>
        <w:ind w:right="266"/>
      </w:pPr>
      <w:r>
        <w:rPr>
          <w:b/>
          <w:color w:val="231F20"/>
        </w:rPr>
        <w:t>Code</w:t>
      </w:r>
      <w:r>
        <w:rPr>
          <w:b/>
          <w:color w:val="231F20"/>
          <w:spacing w:val="-8"/>
        </w:rPr>
        <w:t xml:space="preserve"> </w:t>
      </w:r>
      <w:r>
        <w:rPr>
          <w:b/>
          <w:color w:val="231F20"/>
        </w:rPr>
        <w:t>AR.</w:t>
      </w:r>
      <w:r>
        <w:rPr>
          <w:b/>
          <w:color w:val="231F20"/>
          <w:spacing w:val="-8"/>
        </w:rPr>
        <w:t xml:space="preserve"> </w:t>
      </w:r>
      <w:r>
        <w:rPr>
          <w:b/>
          <w:color w:val="231F20"/>
        </w:rPr>
        <w:t>IRA</w:t>
      </w:r>
      <w:r>
        <w:rPr>
          <w:b/>
          <w:color w:val="231F20"/>
          <w:spacing w:val="-8"/>
        </w:rPr>
        <w:t xml:space="preserve"> </w:t>
      </w:r>
      <w:r>
        <w:rPr>
          <w:b/>
          <w:color w:val="231F20"/>
        </w:rPr>
        <w:t>disclosure.</w:t>
      </w:r>
      <w:r>
        <w:rPr>
          <w:b/>
          <w:color w:val="231F20"/>
          <w:spacing w:val="28"/>
        </w:rPr>
        <w:t xml:space="preserve"> </w:t>
      </w:r>
      <w:r>
        <w:rPr>
          <w:color w:val="231F20"/>
        </w:rPr>
        <w:t>For</w:t>
      </w:r>
      <w:r>
        <w:rPr>
          <w:color w:val="231F20"/>
          <w:spacing w:val="-12"/>
        </w:rPr>
        <w:t xml:space="preserve"> </w:t>
      </w:r>
      <w:r>
        <w:rPr>
          <w:color w:val="231F20"/>
        </w:rPr>
        <w:t>IRA</w:t>
      </w:r>
      <w:r>
        <w:rPr>
          <w:color w:val="231F20"/>
          <w:spacing w:val="-12"/>
        </w:rPr>
        <w:t xml:space="preserve"> </w:t>
      </w:r>
      <w:r>
        <w:rPr>
          <w:color w:val="231F20"/>
        </w:rPr>
        <w:t>partners</w:t>
      </w:r>
      <w:r>
        <w:rPr>
          <w:color w:val="231F20"/>
          <w:spacing w:val="-12"/>
        </w:rPr>
        <w:t xml:space="preserve"> </w:t>
      </w:r>
      <w:r>
        <w:rPr>
          <w:color w:val="231F20"/>
        </w:rPr>
        <w:t>with</w:t>
      </w:r>
      <w:r>
        <w:rPr>
          <w:color w:val="231F20"/>
          <w:spacing w:val="-12"/>
        </w:rPr>
        <w:t xml:space="preserve"> </w:t>
      </w:r>
      <w:r>
        <w:rPr>
          <w:color w:val="231F20"/>
        </w:rPr>
        <w:t>an</w:t>
      </w:r>
      <w:r>
        <w:rPr>
          <w:color w:val="231F20"/>
          <w:spacing w:val="-12"/>
        </w:rPr>
        <w:t xml:space="preserve"> </w:t>
      </w:r>
      <w:r>
        <w:rPr>
          <w:color w:val="231F20"/>
        </w:rPr>
        <w:t>amount reported in box 20, code V, include code AR with the IRA partner’s unique EIN (not the custodian’s EIN).</w:t>
      </w:r>
    </w:p>
    <w:p w:rsidR="00A33C7B" w:rsidRDefault="0089559E">
      <w:pPr>
        <w:pStyle w:val="Textkrper"/>
        <w:spacing w:before="57" w:line="237" w:lineRule="auto"/>
        <w:ind w:right="139" w:firstLine="239"/>
      </w:pPr>
      <w:r>
        <w:rPr>
          <w:color w:val="231F20"/>
        </w:rPr>
        <w:t>A</w:t>
      </w:r>
      <w:r>
        <w:rPr>
          <w:color w:val="231F20"/>
          <w:spacing w:val="-12"/>
        </w:rPr>
        <w:t xml:space="preserve"> </w:t>
      </w:r>
      <w:r>
        <w:rPr>
          <w:color w:val="231F20"/>
        </w:rPr>
        <w:t>partnership</w:t>
      </w:r>
      <w:r>
        <w:rPr>
          <w:color w:val="231F20"/>
          <w:spacing w:val="-12"/>
        </w:rPr>
        <w:t xml:space="preserve"> </w:t>
      </w:r>
      <w:r>
        <w:rPr>
          <w:color w:val="231F20"/>
        </w:rPr>
        <w:t>with</w:t>
      </w:r>
      <w:r>
        <w:rPr>
          <w:color w:val="231F20"/>
          <w:spacing w:val="-12"/>
        </w:rPr>
        <w:t xml:space="preserve"> </w:t>
      </w:r>
      <w:r>
        <w:rPr>
          <w:color w:val="231F20"/>
        </w:rPr>
        <w:t>an</w:t>
      </w:r>
      <w:r>
        <w:rPr>
          <w:color w:val="231F20"/>
          <w:spacing w:val="-12"/>
        </w:rPr>
        <w:t xml:space="preserve"> </w:t>
      </w:r>
      <w:r>
        <w:rPr>
          <w:color w:val="231F20"/>
        </w:rPr>
        <w:t>IRA</w:t>
      </w:r>
      <w:r>
        <w:rPr>
          <w:color w:val="231F20"/>
          <w:spacing w:val="-12"/>
        </w:rPr>
        <w:t xml:space="preserve"> </w:t>
      </w:r>
      <w:r>
        <w:rPr>
          <w:color w:val="231F20"/>
        </w:rPr>
        <w:t>partner</w:t>
      </w:r>
      <w:r>
        <w:rPr>
          <w:color w:val="231F20"/>
          <w:spacing w:val="-12"/>
        </w:rPr>
        <w:t xml:space="preserve"> </w:t>
      </w:r>
      <w:r>
        <w:rPr>
          <w:color w:val="231F20"/>
        </w:rPr>
        <w:t>that</w:t>
      </w:r>
      <w:r>
        <w:rPr>
          <w:color w:val="231F20"/>
          <w:spacing w:val="-12"/>
        </w:rPr>
        <w:t xml:space="preserve"> </w:t>
      </w:r>
      <w:r>
        <w:rPr>
          <w:color w:val="231F20"/>
        </w:rPr>
        <w:t>has</w:t>
      </w:r>
      <w:r>
        <w:rPr>
          <w:color w:val="231F20"/>
          <w:spacing w:val="-12"/>
        </w:rPr>
        <w:t xml:space="preserve"> </w:t>
      </w:r>
      <w:r>
        <w:rPr>
          <w:color w:val="231F20"/>
        </w:rPr>
        <w:t>never</w:t>
      </w:r>
      <w:r>
        <w:rPr>
          <w:color w:val="231F20"/>
          <w:spacing w:val="-12"/>
        </w:rPr>
        <w:t xml:space="preserve"> </w:t>
      </w:r>
      <w:r>
        <w:rPr>
          <w:color w:val="231F20"/>
        </w:rPr>
        <w:t>obtained</w:t>
      </w:r>
      <w:r>
        <w:rPr>
          <w:color w:val="231F20"/>
          <w:spacing w:val="-12"/>
        </w:rPr>
        <w:t xml:space="preserve"> </w:t>
      </w:r>
      <w:r>
        <w:rPr>
          <w:color w:val="231F20"/>
        </w:rPr>
        <w:t>an EIN</w:t>
      </w:r>
      <w:r>
        <w:rPr>
          <w:color w:val="231F20"/>
          <w:spacing w:val="-1"/>
        </w:rPr>
        <w:t xml:space="preserve"> </w:t>
      </w:r>
      <w:r>
        <w:rPr>
          <w:color w:val="231F20"/>
        </w:rPr>
        <w:t>or</w:t>
      </w:r>
      <w:r>
        <w:rPr>
          <w:color w:val="231F20"/>
          <w:spacing w:val="-1"/>
        </w:rPr>
        <w:t xml:space="preserve"> </w:t>
      </w:r>
      <w:r>
        <w:rPr>
          <w:color w:val="231F20"/>
        </w:rPr>
        <w:t>hasn’t previously</w:t>
      </w:r>
      <w:r>
        <w:rPr>
          <w:color w:val="231F20"/>
          <w:spacing w:val="-1"/>
        </w:rPr>
        <w:t xml:space="preserve"> </w:t>
      </w:r>
      <w:r>
        <w:rPr>
          <w:color w:val="231F20"/>
        </w:rPr>
        <w:t>filed</w:t>
      </w:r>
      <w:r>
        <w:rPr>
          <w:color w:val="231F20"/>
          <w:spacing w:val="-1"/>
        </w:rPr>
        <w:t xml:space="preserve"> </w:t>
      </w:r>
      <w:r>
        <w:rPr>
          <w:color w:val="231F20"/>
        </w:rPr>
        <w:t>a</w:t>
      </w:r>
      <w:r>
        <w:rPr>
          <w:color w:val="231F20"/>
          <w:spacing w:val="-1"/>
        </w:rPr>
        <w:t xml:space="preserve"> </w:t>
      </w:r>
      <w:r>
        <w:rPr>
          <w:color w:val="231F20"/>
        </w:rPr>
        <w:t>Form</w:t>
      </w:r>
      <w:r>
        <w:rPr>
          <w:color w:val="231F20"/>
          <w:spacing w:val="-1"/>
        </w:rPr>
        <w:t xml:space="preserve"> </w:t>
      </w:r>
      <w:r>
        <w:rPr>
          <w:color w:val="231F20"/>
        </w:rPr>
        <w:t>990-T</w:t>
      </w:r>
      <w:r>
        <w:rPr>
          <w:color w:val="231F20"/>
          <w:spacing w:val="-1"/>
        </w:rPr>
        <w:t xml:space="preserve"> </w:t>
      </w:r>
      <w:r>
        <w:rPr>
          <w:color w:val="231F20"/>
        </w:rPr>
        <w:t>isn’t</w:t>
      </w:r>
      <w:r>
        <w:rPr>
          <w:color w:val="231F20"/>
          <w:spacing w:val="-1"/>
        </w:rPr>
        <w:t xml:space="preserve"> </w:t>
      </w:r>
      <w:r>
        <w:rPr>
          <w:color w:val="231F20"/>
        </w:rPr>
        <w:t>required</w:t>
      </w:r>
      <w:r>
        <w:rPr>
          <w:color w:val="231F20"/>
          <w:spacing w:val="-1"/>
        </w:rPr>
        <w:t xml:space="preserve"> </w:t>
      </w:r>
      <w:r>
        <w:rPr>
          <w:color w:val="231F20"/>
        </w:rPr>
        <w:t>to</w:t>
      </w:r>
      <w:r>
        <w:rPr>
          <w:color w:val="231F20"/>
          <w:spacing w:val="-1"/>
        </w:rPr>
        <w:t xml:space="preserve"> </w:t>
      </w:r>
      <w:r>
        <w:rPr>
          <w:color w:val="231F20"/>
        </w:rPr>
        <w:t>list the IRA partner’s EIN in box 20 of Schedule K-1 (Form 1065) using code AR for tax year 2025. This doesn’t relieve the IRA partner</w:t>
      </w:r>
      <w:r>
        <w:rPr>
          <w:color w:val="231F20"/>
          <w:spacing w:val="-13"/>
        </w:rPr>
        <w:t xml:space="preserve"> </w:t>
      </w:r>
      <w:r>
        <w:rPr>
          <w:color w:val="231F20"/>
        </w:rPr>
        <w:t>of</w:t>
      </w:r>
      <w:r>
        <w:rPr>
          <w:color w:val="231F20"/>
          <w:spacing w:val="-12"/>
        </w:rPr>
        <w:t xml:space="preserve"> </w:t>
      </w:r>
      <w:r>
        <w:rPr>
          <w:color w:val="231F20"/>
        </w:rPr>
        <w:t>the</w:t>
      </w:r>
      <w:r>
        <w:rPr>
          <w:color w:val="231F20"/>
          <w:spacing w:val="-13"/>
        </w:rPr>
        <w:t xml:space="preserve"> </w:t>
      </w:r>
      <w:r>
        <w:rPr>
          <w:color w:val="231F20"/>
        </w:rPr>
        <w:t>requirement</w:t>
      </w:r>
      <w:r>
        <w:rPr>
          <w:color w:val="231F20"/>
          <w:spacing w:val="-12"/>
        </w:rPr>
        <w:t xml:space="preserve"> </w:t>
      </w:r>
      <w:r>
        <w:rPr>
          <w:color w:val="231F20"/>
        </w:rPr>
        <w:t>to</w:t>
      </w:r>
      <w:r>
        <w:rPr>
          <w:color w:val="231F20"/>
          <w:spacing w:val="-13"/>
        </w:rPr>
        <w:t xml:space="preserve"> </w:t>
      </w:r>
      <w:r>
        <w:rPr>
          <w:color w:val="231F20"/>
        </w:rPr>
        <w:t>timely</w:t>
      </w:r>
      <w:r>
        <w:rPr>
          <w:color w:val="231F20"/>
          <w:spacing w:val="-13"/>
        </w:rPr>
        <w:t xml:space="preserve"> </w:t>
      </w:r>
      <w:r>
        <w:rPr>
          <w:color w:val="231F20"/>
        </w:rPr>
        <w:t>file</w:t>
      </w:r>
      <w:r>
        <w:rPr>
          <w:color w:val="231F20"/>
          <w:spacing w:val="-12"/>
        </w:rPr>
        <w:t xml:space="preserve"> </w:t>
      </w:r>
      <w:r>
        <w:rPr>
          <w:color w:val="231F20"/>
        </w:rPr>
        <w:t>Form</w:t>
      </w:r>
      <w:r>
        <w:rPr>
          <w:color w:val="231F20"/>
          <w:spacing w:val="-13"/>
        </w:rPr>
        <w:t xml:space="preserve"> </w:t>
      </w:r>
      <w:r>
        <w:rPr>
          <w:color w:val="231F20"/>
        </w:rPr>
        <w:t>990-T</w:t>
      </w:r>
      <w:r>
        <w:rPr>
          <w:color w:val="231F20"/>
          <w:spacing w:val="-12"/>
        </w:rPr>
        <w:t xml:space="preserve"> </w:t>
      </w:r>
      <w:r>
        <w:rPr>
          <w:color w:val="231F20"/>
        </w:rPr>
        <w:t>and</w:t>
      </w:r>
      <w:r>
        <w:rPr>
          <w:color w:val="231F20"/>
          <w:spacing w:val="-13"/>
        </w:rPr>
        <w:t xml:space="preserve"> </w:t>
      </w:r>
      <w:r>
        <w:rPr>
          <w:color w:val="231F20"/>
        </w:rPr>
        <w:t>pay</w:t>
      </w:r>
      <w:r>
        <w:rPr>
          <w:color w:val="231F20"/>
          <w:spacing w:val="-12"/>
        </w:rPr>
        <w:t xml:space="preserve"> </w:t>
      </w:r>
      <w:r>
        <w:rPr>
          <w:color w:val="231F20"/>
        </w:rPr>
        <w:t>any tax</w:t>
      </w:r>
      <w:r>
        <w:rPr>
          <w:color w:val="231F20"/>
          <w:spacing w:val="-8"/>
        </w:rPr>
        <w:t xml:space="preserve"> </w:t>
      </w:r>
      <w:r>
        <w:rPr>
          <w:color w:val="231F20"/>
        </w:rPr>
        <w:t>due.</w:t>
      </w:r>
      <w:r>
        <w:rPr>
          <w:color w:val="231F20"/>
          <w:spacing w:val="-8"/>
        </w:rPr>
        <w:t xml:space="preserve"> </w:t>
      </w:r>
      <w:r>
        <w:rPr>
          <w:color w:val="231F20"/>
        </w:rPr>
        <w:t>However,</w:t>
      </w:r>
      <w:r>
        <w:rPr>
          <w:color w:val="231F20"/>
          <w:spacing w:val="-8"/>
        </w:rPr>
        <w:t xml:space="preserve"> </w:t>
      </w:r>
      <w:r>
        <w:rPr>
          <w:color w:val="231F20"/>
        </w:rPr>
        <w:t>for</w:t>
      </w:r>
      <w:r>
        <w:rPr>
          <w:color w:val="231F20"/>
          <w:spacing w:val="-8"/>
        </w:rPr>
        <w:t xml:space="preserve"> </w:t>
      </w:r>
      <w:r>
        <w:rPr>
          <w:color w:val="231F20"/>
        </w:rPr>
        <w:t>all</w:t>
      </w:r>
      <w:r>
        <w:rPr>
          <w:color w:val="231F20"/>
          <w:spacing w:val="-8"/>
        </w:rPr>
        <w:t xml:space="preserve"> </w:t>
      </w:r>
      <w:r>
        <w:rPr>
          <w:color w:val="231F20"/>
        </w:rPr>
        <w:t>tax</w:t>
      </w:r>
      <w:r>
        <w:rPr>
          <w:color w:val="231F20"/>
          <w:spacing w:val="-8"/>
        </w:rPr>
        <w:t xml:space="preserve"> </w:t>
      </w:r>
      <w:r>
        <w:rPr>
          <w:color w:val="231F20"/>
        </w:rPr>
        <w:t>years</w:t>
      </w:r>
      <w:r>
        <w:rPr>
          <w:color w:val="231F20"/>
          <w:spacing w:val="-8"/>
        </w:rPr>
        <w:t xml:space="preserve"> </w:t>
      </w:r>
      <w:r>
        <w:rPr>
          <w:color w:val="231F20"/>
        </w:rPr>
        <w:t>after</w:t>
      </w:r>
      <w:r>
        <w:rPr>
          <w:color w:val="231F20"/>
          <w:spacing w:val="-8"/>
        </w:rPr>
        <w:t xml:space="preserve"> </w:t>
      </w:r>
      <w:r>
        <w:rPr>
          <w:color w:val="231F20"/>
        </w:rPr>
        <w:t>2025,</w:t>
      </w:r>
      <w:r>
        <w:rPr>
          <w:color w:val="231F20"/>
          <w:spacing w:val="-8"/>
        </w:rPr>
        <w:t xml:space="preserve"> </w:t>
      </w:r>
      <w:r>
        <w:rPr>
          <w:color w:val="231F20"/>
        </w:rPr>
        <w:t>partnerships</w:t>
      </w:r>
      <w:r>
        <w:rPr>
          <w:color w:val="231F20"/>
          <w:spacing w:val="-8"/>
        </w:rPr>
        <w:t xml:space="preserve"> </w:t>
      </w:r>
      <w:r>
        <w:rPr>
          <w:color w:val="231F20"/>
        </w:rPr>
        <w:t>with IRA partners are required to include the IRA partner’s EIN on Schedule K-1 (Form 1065) if the IRA partner is receiving an allocation of UBTI.</w:t>
      </w:r>
    </w:p>
    <w:p w:rsidR="00A33C7B" w:rsidRDefault="0089559E">
      <w:pPr>
        <w:spacing w:before="170"/>
        <w:ind w:left="120"/>
        <w:rPr>
          <w:sz w:val="18"/>
        </w:rPr>
      </w:pPr>
      <w:r>
        <w:rPr>
          <w:b/>
          <w:color w:val="231F20"/>
          <w:sz w:val="18"/>
        </w:rPr>
        <w:t>Caution:</w:t>
      </w:r>
      <w:r>
        <w:rPr>
          <w:b/>
          <w:color w:val="231F20"/>
          <w:spacing w:val="14"/>
          <w:sz w:val="18"/>
        </w:rPr>
        <w:t xml:space="preserve"> </w:t>
      </w:r>
      <w:r>
        <w:rPr>
          <w:color w:val="231F20"/>
          <w:sz w:val="18"/>
        </w:rPr>
        <w:t>Enter</w:t>
      </w:r>
      <w:r>
        <w:rPr>
          <w:color w:val="231F20"/>
          <w:spacing w:val="-12"/>
          <w:sz w:val="18"/>
        </w:rPr>
        <w:t xml:space="preserve"> </w:t>
      </w:r>
      <w:r>
        <w:rPr>
          <w:color w:val="231F20"/>
          <w:sz w:val="18"/>
        </w:rPr>
        <w:t>the</w:t>
      </w:r>
      <w:r>
        <w:rPr>
          <w:color w:val="231F20"/>
          <w:spacing w:val="-13"/>
          <w:sz w:val="18"/>
        </w:rPr>
        <w:t xml:space="preserve"> </w:t>
      </w:r>
      <w:r>
        <w:rPr>
          <w:color w:val="231F20"/>
          <w:sz w:val="18"/>
        </w:rPr>
        <w:t>EIN</w:t>
      </w:r>
      <w:r>
        <w:rPr>
          <w:color w:val="231F20"/>
          <w:spacing w:val="-12"/>
          <w:sz w:val="18"/>
        </w:rPr>
        <w:t xml:space="preserve"> </w:t>
      </w:r>
      <w:r>
        <w:rPr>
          <w:color w:val="231F20"/>
          <w:sz w:val="18"/>
        </w:rPr>
        <w:t>without</w:t>
      </w:r>
      <w:r>
        <w:rPr>
          <w:color w:val="231F20"/>
          <w:spacing w:val="-13"/>
          <w:sz w:val="18"/>
        </w:rPr>
        <w:t xml:space="preserve"> </w:t>
      </w:r>
      <w:r>
        <w:rPr>
          <w:color w:val="231F20"/>
          <w:sz w:val="18"/>
        </w:rPr>
        <w:t>any</w:t>
      </w:r>
      <w:r>
        <w:rPr>
          <w:color w:val="231F20"/>
          <w:spacing w:val="-12"/>
          <w:sz w:val="18"/>
        </w:rPr>
        <w:t xml:space="preserve"> </w:t>
      </w:r>
      <w:r>
        <w:rPr>
          <w:color w:val="231F20"/>
          <w:spacing w:val="-2"/>
          <w:sz w:val="18"/>
        </w:rPr>
        <w:t>dashes.</w:t>
      </w:r>
    </w:p>
    <w:p w:rsidR="00A33C7B" w:rsidRDefault="0089559E">
      <w:pPr>
        <w:spacing w:before="99" w:line="237" w:lineRule="auto"/>
        <w:ind w:left="120" w:right="139"/>
        <w:rPr>
          <w:sz w:val="18"/>
        </w:rPr>
      </w:pPr>
      <w:r>
        <w:rPr>
          <w:b/>
          <w:color w:val="231F20"/>
          <w:sz w:val="18"/>
        </w:rPr>
        <w:t>Code AS. Qualifying advanced coal project property and qualifying gasification project property.</w:t>
      </w:r>
      <w:r>
        <w:rPr>
          <w:b/>
          <w:color w:val="231F20"/>
          <w:spacing w:val="40"/>
          <w:sz w:val="18"/>
        </w:rPr>
        <w:t xml:space="preserve"> </w:t>
      </w:r>
      <w:r>
        <w:rPr>
          <w:color w:val="231F20"/>
          <w:sz w:val="18"/>
        </w:rPr>
        <w:t>Attach a statement to Schedule K-1 showing the partner’s distributive share of the amounts</w:t>
      </w:r>
      <w:r>
        <w:rPr>
          <w:color w:val="231F20"/>
          <w:spacing w:val="-6"/>
          <w:sz w:val="18"/>
        </w:rPr>
        <w:t xml:space="preserve"> </w:t>
      </w:r>
      <w:r>
        <w:rPr>
          <w:color w:val="231F20"/>
          <w:sz w:val="18"/>
        </w:rPr>
        <w:t>that</w:t>
      </w:r>
      <w:r>
        <w:rPr>
          <w:color w:val="231F20"/>
          <w:spacing w:val="-6"/>
          <w:sz w:val="18"/>
        </w:rPr>
        <w:t xml:space="preserve"> </w:t>
      </w:r>
      <w:r>
        <w:rPr>
          <w:color w:val="231F20"/>
          <w:sz w:val="18"/>
        </w:rPr>
        <w:t>the</w:t>
      </w:r>
      <w:r>
        <w:rPr>
          <w:color w:val="231F20"/>
          <w:spacing w:val="-6"/>
          <w:sz w:val="18"/>
        </w:rPr>
        <w:t xml:space="preserve"> </w:t>
      </w:r>
      <w:r>
        <w:rPr>
          <w:color w:val="231F20"/>
          <w:sz w:val="18"/>
        </w:rPr>
        <w:t>partner</w:t>
      </w:r>
      <w:r>
        <w:rPr>
          <w:color w:val="231F20"/>
          <w:spacing w:val="-6"/>
          <w:sz w:val="18"/>
        </w:rPr>
        <w:t xml:space="preserve"> </w:t>
      </w:r>
      <w:r>
        <w:rPr>
          <w:color w:val="231F20"/>
          <w:sz w:val="18"/>
        </w:rPr>
        <w:t>will</w:t>
      </w:r>
      <w:r>
        <w:rPr>
          <w:color w:val="231F20"/>
          <w:spacing w:val="-6"/>
          <w:sz w:val="18"/>
        </w:rPr>
        <w:t xml:space="preserve"> </w:t>
      </w:r>
      <w:r>
        <w:rPr>
          <w:color w:val="231F20"/>
          <w:sz w:val="18"/>
        </w:rPr>
        <w:t>use</w:t>
      </w:r>
      <w:r>
        <w:rPr>
          <w:color w:val="231F20"/>
          <w:spacing w:val="-6"/>
          <w:sz w:val="18"/>
        </w:rPr>
        <w:t xml:space="preserve"> </w:t>
      </w:r>
      <w:r>
        <w:rPr>
          <w:color w:val="231F20"/>
          <w:sz w:val="18"/>
        </w:rPr>
        <w:t>to</w:t>
      </w:r>
      <w:r>
        <w:rPr>
          <w:color w:val="231F20"/>
          <w:spacing w:val="-6"/>
          <w:sz w:val="18"/>
        </w:rPr>
        <w:t xml:space="preserve"> </w:t>
      </w:r>
      <w:r>
        <w:rPr>
          <w:color w:val="231F20"/>
          <w:sz w:val="18"/>
        </w:rPr>
        <w:t>figure</w:t>
      </w:r>
      <w:r>
        <w:rPr>
          <w:color w:val="231F20"/>
          <w:spacing w:val="-6"/>
          <w:sz w:val="18"/>
        </w:rPr>
        <w:t xml:space="preserve"> </w:t>
      </w:r>
      <w:r>
        <w:rPr>
          <w:color w:val="231F20"/>
          <w:sz w:val="18"/>
        </w:rPr>
        <w:t>the</w:t>
      </w:r>
      <w:r>
        <w:rPr>
          <w:color w:val="231F20"/>
          <w:spacing w:val="-6"/>
          <w:sz w:val="18"/>
        </w:rPr>
        <w:t xml:space="preserve"> </w:t>
      </w:r>
      <w:r>
        <w:rPr>
          <w:color w:val="231F20"/>
          <w:sz w:val="18"/>
        </w:rPr>
        <w:t>amounts</w:t>
      </w:r>
      <w:r>
        <w:rPr>
          <w:color w:val="231F20"/>
          <w:spacing w:val="-6"/>
          <w:sz w:val="18"/>
        </w:rPr>
        <w:t xml:space="preserve"> </w:t>
      </w:r>
      <w:r>
        <w:rPr>
          <w:color w:val="231F20"/>
          <w:sz w:val="18"/>
        </w:rPr>
        <w:t>to</w:t>
      </w:r>
      <w:r>
        <w:rPr>
          <w:color w:val="231F20"/>
          <w:spacing w:val="-6"/>
          <w:sz w:val="18"/>
        </w:rPr>
        <w:t xml:space="preserve"> </w:t>
      </w:r>
      <w:r>
        <w:rPr>
          <w:color w:val="231F20"/>
          <w:sz w:val="18"/>
        </w:rPr>
        <w:t>report in</w:t>
      </w:r>
      <w:r>
        <w:rPr>
          <w:color w:val="231F20"/>
          <w:spacing w:val="-13"/>
          <w:sz w:val="18"/>
        </w:rPr>
        <w:t xml:space="preserve"> </w:t>
      </w:r>
      <w:r>
        <w:rPr>
          <w:color w:val="231F20"/>
          <w:sz w:val="18"/>
        </w:rPr>
        <w:t>their</w:t>
      </w:r>
      <w:r>
        <w:rPr>
          <w:color w:val="231F20"/>
          <w:spacing w:val="-12"/>
          <w:sz w:val="18"/>
        </w:rPr>
        <w:t xml:space="preserve"> </w:t>
      </w:r>
      <w:r>
        <w:rPr>
          <w:color w:val="231F20"/>
          <w:sz w:val="18"/>
        </w:rPr>
        <w:t>Form</w:t>
      </w:r>
      <w:r>
        <w:rPr>
          <w:color w:val="231F20"/>
          <w:spacing w:val="-13"/>
          <w:sz w:val="18"/>
        </w:rPr>
        <w:t xml:space="preserve"> </w:t>
      </w:r>
      <w:r>
        <w:rPr>
          <w:color w:val="231F20"/>
          <w:sz w:val="18"/>
        </w:rPr>
        <w:t>3468,</w:t>
      </w:r>
      <w:r>
        <w:rPr>
          <w:color w:val="231F20"/>
          <w:spacing w:val="-12"/>
          <w:sz w:val="18"/>
        </w:rPr>
        <w:t xml:space="preserve"> </w:t>
      </w:r>
      <w:r>
        <w:rPr>
          <w:color w:val="231F20"/>
          <w:sz w:val="18"/>
        </w:rPr>
        <w:t>Part</w:t>
      </w:r>
      <w:r>
        <w:rPr>
          <w:color w:val="231F20"/>
          <w:spacing w:val="-13"/>
          <w:sz w:val="18"/>
        </w:rPr>
        <w:t xml:space="preserve"> </w:t>
      </w:r>
      <w:r>
        <w:rPr>
          <w:color w:val="231F20"/>
          <w:sz w:val="18"/>
        </w:rPr>
        <w:t>II.</w:t>
      </w:r>
      <w:r>
        <w:rPr>
          <w:color w:val="231F20"/>
          <w:spacing w:val="-13"/>
          <w:sz w:val="18"/>
        </w:rPr>
        <w:t xml:space="preserve"> </w:t>
      </w:r>
      <w:r>
        <w:rPr>
          <w:color w:val="231F20"/>
          <w:sz w:val="18"/>
        </w:rPr>
        <w:t>See</w:t>
      </w:r>
      <w:r>
        <w:rPr>
          <w:color w:val="231F20"/>
          <w:spacing w:val="-12"/>
          <w:sz w:val="18"/>
        </w:rPr>
        <w:t xml:space="preserve"> </w:t>
      </w:r>
      <w:r>
        <w:rPr>
          <w:color w:val="231F20"/>
          <w:sz w:val="18"/>
        </w:rPr>
        <w:t>the</w:t>
      </w:r>
      <w:r>
        <w:rPr>
          <w:color w:val="231F20"/>
          <w:spacing w:val="-13"/>
          <w:sz w:val="18"/>
        </w:rPr>
        <w:t xml:space="preserve"> </w:t>
      </w:r>
      <w:r>
        <w:rPr>
          <w:color w:val="231F20"/>
          <w:sz w:val="18"/>
        </w:rPr>
        <w:t>Instructions</w:t>
      </w:r>
      <w:r>
        <w:rPr>
          <w:color w:val="231F20"/>
          <w:spacing w:val="-12"/>
          <w:sz w:val="18"/>
        </w:rPr>
        <w:t xml:space="preserve"> </w:t>
      </w:r>
      <w:r>
        <w:rPr>
          <w:color w:val="231F20"/>
          <w:sz w:val="18"/>
        </w:rPr>
        <w:t>for</w:t>
      </w:r>
      <w:r>
        <w:rPr>
          <w:color w:val="231F20"/>
          <w:spacing w:val="-13"/>
          <w:sz w:val="18"/>
        </w:rPr>
        <w:t xml:space="preserve"> </w:t>
      </w:r>
      <w:r>
        <w:rPr>
          <w:color w:val="231F20"/>
          <w:sz w:val="18"/>
        </w:rPr>
        <w:t>Form</w:t>
      </w:r>
      <w:r>
        <w:rPr>
          <w:color w:val="231F20"/>
          <w:spacing w:val="-12"/>
          <w:sz w:val="18"/>
        </w:rPr>
        <w:t xml:space="preserve"> </w:t>
      </w:r>
      <w:r>
        <w:rPr>
          <w:color w:val="231F20"/>
          <w:sz w:val="18"/>
        </w:rPr>
        <w:t>3468</w:t>
      </w:r>
      <w:r>
        <w:rPr>
          <w:color w:val="231F20"/>
          <w:spacing w:val="-13"/>
          <w:sz w:val="18"/>
        </w:rPr>
        <w:t xml:space="preserve"> </w:t>
      </w:r>
      <w:r>
        <w:rPr>
          <w:color w:val="231F20"/>
          <w:sz w:val="18"/>
        </w:rPr>
        <w:t xml:space="preserve">for </w:t>
      </w:r>
      <w:r>
        <w:rPr>
          <w:color w:val="231F20"/>
          <w:spacing w:val="-2"/>
          <w:sz w:val="18"/>
        </w:rPr>
        <w:t>details.</w:t>
      </w:r>
    </w:p>
    <w:p w:rsidR="00A33C7B" w:rsidRDefault="0089559E">
      <w:pPr>
        <w:pStyle w:val="Textkrper"/>
        <w:spacing w:before="94" w:line="237" w:lineRule="auto"/>
        <w:ind w:right="266"/>
      </w:pPr>
      <w:r>
        <w:rPr>
          <w:b/>
          <w:color w:val="231F20"/>
        </w:rPr>
        <w:t xml:space="preserve">Code AT. Qualifying advanced energy project property. </w:t>
      </w:r>
      <w:r>
        <w:rPr>
          <w:color w:val="231F20"/>
        </w:rPr>
        <w:t>Attach a statement to Schedule K-1 showing the partner’s distributive share of the amounts that the partner will use to figure</w:t>
      </w:r>
      <w:r>
        <w:rPr>
          <w:color w:val="231F20"/>
          <w:spacing w:val="-13"/>
        </w:rPr>
        <w:t xml:space="preserve"> </w:t>
      </w:r>
      <w:r>
        <w:rPr>
          <w:color w:val="231F20"/>
        </w:rPr>
        <w:t>the</w:t>
      </w:r>
      <w:r>
        <w:rPr>
          <w:color w:val="231F20"/>
          <w:spacing w:val="-12"/>
        </w:rPr>
        <w:t xml:space="preserve"> </w:t>
      </w:r>
      <w:r>
        <w:rPr>
          <w:color w:val="231F20"/>
        </w:rPr>
        <w:t>amounts</w:t>
      </w:r>
      <w:r>
        <w:rPr>
          <w:color w:val="231F20"/>
          <w:spacing w:val="-13"/>
        </w:rPr>
        <w:t xml:space="preserve"> </w:t>
      </w:r>
      <w:r>
        <w:rPr>
          <w:color w:val="231F20"/>
        </w:rPr>
        <w:t>to</w:t>
      </w:r>
      <w:r>
        <w:rPr>
          <w:color w:val="231F20"/>
          <w:spacing w:val="-12"/>
        </w:rPr>
        <w:t xml:space="preserve"> </w:t>
      </w:r>
      <w:r>
        <w:rPr>
          <w:color w:val="231F20"/>
        </w:rPr>
        <w:t>report</w:t>
      </w:r>
      <w:r>
        <w:rPr>
          <w:color w:val="231F20"/>
          <w:spacing w:val="-13"/>
        </w:rPr>
        <w:t xml:space="preserve"> </w:t>
      </w:r>
      <w:r>
        <w:rPr>
          <w:color w:val="231F20"/>
        </w:rPr>
        <w:t>in</w:t>
      </w:r>
      <w:r>
        <w:rPr>
          <w:color w:val="231F20"/>
          <w:spacing w:val="-13"/>
        </w:rPr>
        <w:t xml:space="preserve"> </w:t>
      </w:r>
      <w:r>
        <w:rPr>
          <w:color w:val="231F20"/>
        </w:rPr>
        <w:t>their</w:t>
      </w:r>
      <w:r>
        <w:rPr>
          <w:color w:val="231F20"/>
          <w:spacing w:val="-12"/>
        </w:rPr>
        <w:t xml:space="preserve"> </w:t>
      </w:r>
      <w:r>
        <w:rPr>
          <w:color w:val="231F20"/>
        </w:rPr>
        <w:t>Form</w:t>
      </w:r>
      <w:r>
        <w:rPr>
          <w:color w:val="231F20"/>
          <w:spacing w:val="-13"/>
        </w:rPr>
        <w:t xml:space="preserve"> </w:t>
      </w:r>
      <w:r>
        <w:rPr>
          <w:color w:val="231F20"/>
        </w:rPr>
        <w:t>3468,</w:t>
      </w:r>
      <w:r>
        <w:rPr>
          <w:color w:val="231F20"/>
          <w:spacing w:val="-12"/>
        </w:rPr>
        <w:t xml:space="preserve"> </w:t>
      </w:r>
      <w:r>
        <w:rPr>
          <w:color w:val="231F20"/>
        </w:rPr>
        <w:t>Part</w:t>
      </w:r>
      <w:r>
        <w:rPr>
          <w:color w:val="231F20"/>
          <w:spacing w:val="-13"/>
        </w:rPr>
        <w:t xml:space="preserve"> </w:t>
      </w:r>
      <w:r>
        <w:rPr>
          <w:color w:val="231F20"/>
        </w:rPr>
        <w:t>III.</w:t>
      </w:r>
      <w:r>
        <w:rPr>
          <w:color w:val="231F20"/>
          <w:spacing w:val="-12"/>
        </w:rPr>
        <w:t xml:space="preserve"> </w:t>
      </w:r>
      <w:r>
        <w:rPr>
          <w:color w:val="231F20"/>
        </w:rPr>
        <w:t>See</w:t>
      </w:r>
      <w:r>
        <w:rPr>
          <w:color w:val="231F20"/>
          <w:spacing w:val="-13"/>
        </w:rPr>
        <w:t xml:space="preserve"> </w:t>
      </w:r>
      <w:r>
        <w:rPr>
          <w:color w:val="231F20"/>
        </w:rPr>
        <w:t>the Instructions for Form 3468 for details.</w:t>
      </w:r>
    </w:p>
    <w:p w:rsidR="00A33C7B" w:rsidRDefault="0089559E">
      <w:pPr>
        <w:pStyle w:val="Textkrper"/>
        <w:spacing w:before="96" w:line="237" w:lineRule="auto"/>
        <w:ind w:right="368"/>
      </w:pPr>
      <w:r>
        <w:rPr>
          <w:b/>
          <w:color w:val="231F20"/>
        </w:rPr>
        <w:t>Code</w:t>
      </w:r>
      <w:r>
        <w:rPr>
          <w:b/>
          <w:color w:val="231F20"/>
          <w:spacing w:val="-5"/>
        </w:rPr>
        <w:t xml:space="preserve"> </w:t>
      </w:r>
      <w:r>
        <w:rPr>
          <w:b/>
          <w:color w:val="231F20"/>
        </w:rPr>
        <w:t>AU.</w:t>
      </w:r>
      <w:r>
        <w:rPr>
          <w:b/>
          <w:color w:val="231F20"/>
          <w:spacing w:val="-5"/>
        </w:rPr>
        <w:t xml:space="preserve"> </w:t>
      </w:r>
      <w:r>
        <w:rPr>
          <w:b/>
          <w:color w:val="231F20"/>
        </w:rPr>
        <w:t>Advanced</w:t>
      </w:r>
      <w:r>
        <w:rPr>
          <w:b/>
          <w:color w:val="231F20"/>
          <w:spacing w:val="-5"/>
        </w:rPr>
        <w:t xml:space="preserve"> </w:t>
      </w:r>
      <w:r>
        <w:rPr>
          <w:b/>
          <w:color w:val="231F20"/>
        </w:rPr>
        <w:t>manufacturing</w:t>
      </w:r>
      <w:r>
        <w:rPr>
          <w:b/>
          <w:color w:val="231F20"/>
          <w:spacing w:val="-5"/>
        </w:rPr>
        <w:t xml:space="preserve"> </w:t>
      </w:r>
      <w:r>
        <w:rPr>
          <w:b/>
          <w:color w:val="231F20"/>
        </w:rPr>
        <w:t>investment</w:t>
      </w:r>
      <w:r>
        <w:rPr>
          <w:b/>
          <w:color w:val="231F20"/>
          <w:spacing w:val="-5"/>
        </w:rPr>
        <w:t xml:space="preserve"> </w:t>
      </w:r>
      <w:r>
        <w:rPr>
          <w:b/>
          <w:color w:val="231F20"/>
        </w:rPr>
        <w:t xml:space="preserve">property. </w:t>
      </w:r>
      <w:r>
        <w:rPr>
          <w:color w:val="231F20"/>
        </w:rPr>
        <w:t>Attach a statement to Schedule K-1 showing the partner’s distributive share of the amounts that the partner will use to figure</w:t>
      </w:r>
      <w:r>
        <w:rPr>
          <w:color w:val="231F20"/>
          <w:spacing w:val="-13"/>
        </w:rPr>
        <w:t xml:space="preserve"> </w:t>
      </w:r>
      <w:r>
        <w:rPr>
          <w:color w:val="231F20"/>
        </w:rPr>
        <w:t>the</w:t>
      </w:r>
      <w:r>
        <w:rPr>
          <w:color w:val="231F20"/>
          <w:spacing w:val="-12"/>
        </w:rPr>
        <w:t xml:space="preserve"> </w:t>
      </w:r>
      <w:r>
        <w:rPr>
          <w:color w:val="231F20"/>
        </w:rPr>
        <w:t>amount</w:t>
      </w:r>
      <w:r>
        <w:rPr>
          <w:color w:val="231F20"/>
          <w:spacing w:val="-13"/>
        </w:rPr>
        <w:t xml:space="preserve"> </w:t>
      </w:r>
      <w:r>
        <w:rPr>
          <w:color w:val="231F20"/>
        </w:rPr>
        <w:t>to</w:t>
      </w:r>
      <w:r>
        <w:rPr>
          <w:color w:val="231F20"/>
          <w:spacing w:val="-12"/>
        </w:rPr>
        <w:t xml:space="preserve"> </w:t>
      </w:r>
      <w:r>
        <w:rPr>
          <w:color w:val="231F20"/>
        </w:rPr>
        <w:t>report</w:t>
      </w:r>
      <w:r>
        <w:rPr>
          <w:color w:val="231F20"/>
          <w:spacing w:val="-13"/>
        </w:rPr>
        <w:t xml:space="preserve"> </w:t>
      </w:r>
      <w:r>
        <w:rPr>
          <w:color w:val="231F20"/>
        </w:rPr>
        <w:t>in</w:t>
      </w:r>
      <w:r>
        <w:rPr>
          <w:color w:val="231F20"/>
          <w:spacing w:val="-13"/>
        </w:rPr>
        <w:t xml:space="preserve"> </w:t>
      </w:r>
      <w:r>
        <w:rPr>
          <w:color w:val="231F20"/>
        </w:rPr>
        <w:t>their</w:t>
      </w:r>
      <w:r>
        <w:rPr>
          <w:color w:val="231F20"/>
          <w:spacing w:val="-12"/>
        </w:rPr>
        <w:t xml:space="preserve"> </w:t>
      </w:r>
      <w:r>
        <w:rPr>
          <w:color w:val="231F20"/>
        </w:rPr>
        <w:t>Form</w:t>
      </w:r>
      <w:r>
        <w:rPr>
          <w:color w:val="231F20"/>
          <w:spacing w:val="-13"/>
        </w:rPr>
        <w:t xml:space="preserve"> </w:t>
      </w:r>
      <w:r>
        <w:rPr>
          <w:color w:val="231F20"/>
        </w:rPr>
        <w:t>3468,</w:t>
      </w:r>
      <w:r>
        <w:rPr>
          <w:color w:val="231F20"/>
          <w:spacing w:val="-12"/>
        </w:rPr>
        <w:t xml:space="preserve"> </w:t>
      </w:r>
      <w:r>
        <w:rPr>
          <w:color w:val="231F20"/>
        </w:rPr>
        <w:t>Part</w:t>
      </w:r>
      <w:r>
        <w:rPr>
          <w:color w:val="231F20"/>
          <w:spacing w:val="-13"/>
        </w:rPr>
        <w:t xml:space="preserve"> </w:t>
      </w:r>
      <w:r>
        <w:rPr>
          <w:color w:val="231F20"/>
        </w:rPr>
        <w:t>IV.</w:t>
      </w:r>
      <w:r>
        <w:rPr>
          <w:color w:val="231F20"/>
          <w:spacing w:val="-12"/>
        </w:rPr>
        <w:t xml:space="preserve"> </w:t>
      </w:r>
      <w:r>
        <w:rPr>
          <w:color w:val="231F20"/>
        </w:rPr>
        <w:t>See</w:t>
      </w:r>
      <w:r>
        <w:rPr>
          <w:color w:val="231F20"/>
          <w:spacing w:val="-13"/>
        </w:rPr>
        <w:t xml:space="preserve"> </w:t>
      </w:r>
      <w:r>
        <w:rPr>
          <w:color w:val="231F20"/>
        </w:rPr>
        <w:t>the Instructions for Form 3468 for details.</w:t>
      </w:r>
    </w:p>
    <w:p w:rsidR="00A33C7B" w:rsidRDefault="0089559E">
      <w:pPr>
        <w:spacing w:before="95" w:line="237" w:lineRule="auto"/>
        <w:ind w:left="120" w:right="138"/>
        <w:rPr>
          <w:sz w:val="18"/>
        </w:rPr>
      </w:pPr>
      <w:r>
        <w:rPr>
          <w:b/>
          <w:color w:val="231F20"/>
          <w:sz w:val="18"/>
        </w:rPr>
        <w:t>Code</w:t>
      </w:r>
      <w:r>
        <w:rPr>
          <w:b/>
          <w:color w:val="231F20"/>
          <w:spacing w:val="-13"/>
          <w:sz w:val="18"/>
        </w:rPr>
        <w:t xml:space="preserve"> </w:t>
      </w:r>
      <w:r>
        <w:rPr>
          <w:b/>
          <w:color w:val="231F20"/>
          <w:sz w:val="18"/>
        </w:rPr>
        <w:t>AV.</w:t>
      </w:r>
      <w:r>
        <w:rPr>
          <w:b/>
          <w:color w:val="231F20"/>
          <w:spacing w:val="-12"/>
          <w:sz w:val="18"/>
        </w:rPr>
        <w:t xml:space="preserve"> </w:t>
      </w:r>
      <w:r>
        <w:rPr>
          <w:b/>
          <w:color w:val="231F20"/>
          <w:sz w:val="18"/>
        </w:rPr>
        <w:t>Clean</w:t>
      </w:r>
      <w:r>
        <w:rPr>
          <w:b/>
          <w:color w:val="231F20"/>
          <w:spacing w:val="-11"/>
          <w:sz w:val="18"/>
        </w:rPr>
        <w:t xml:space="preserve"> </w:t>
      </w:r>
      <w:r>
        <w:rPr>
          <w:b/>
          <w:color w:val="231F20"/>
          <w:sz w:val="18"/>
        </w:rPr>
        <w:t>electricity</w:t>
      </w:r>
      <w:r>
        <w:rPr>
          <w:b/>
          <w:color w:val="231F20"/>
          <w:spacing w:val="-11"/>
          <w:sz w:val="18"/>
        </w:rPr>
        <w:t xml:space="preserve"> </w:t>
      </w:r>
      <w:r>
        <w:rPr>
          <w:b/>
          <w:color w:val="231F20"/>
          <w:sz w:val="18"/>
        </w:rPr>
        <w:t>investment</w:t>
      </w:r>
      <w:r>
        <w:rPr>
          <w:b/>
          <w:color w:val="231F20"/>
          <w:spacing w:val="-11"/>
          <w:sz w:val="18"/>
        </w:rPr>
        <w:t xml:space="preserve"> </w:t>
      </w:r>
      <w:r>
        <w:rPr>
          <w:b/>
          <w:color w:val="231F20"/>
          <w:sz w:val="18"/>
        </w:rPr>
        <w:t>property.</w:t>
      </w:r>
      <w:r>
        <w:rPr>
          <w:b/>
          <w:color w:val="231F20"/>
          <w:spacing w:val="24"/>
          <w:sz w:val="18"/>
        </w:rPr>
        <w:t xml:space="preserve"> </w:t>
      </w:r>
      <w:r>
        <w:rPr>
          <w:color w:val="231F20"/>
          <w:sz w:val="18"/>
        </w:rPr>
        <w:t>Attach</w:t>
      </w:r>
      <w:r>
        <w:rPr>
          <w:color w:val="231F20"/>
          <w:spacing w:val="-13"/>
          <w:sz w:val="18"/>
        </w:rPr>
        <w:t xml:space="preserve"> </w:t>
      </w:r>
      <w:r>
        <w:rPr>
          <w:color w:val="231F20"/>
          <w:sz w:val="18"/>
        </w:rPr>
        <w:t xml:space="preserve">a </w:t>
      </w:r>
      <w:r>
        <w:rPr>
          <w:color w:val="231F20"/>
          <w:spacing w:val="-2"/>
          <w:sz w:val="18"/>
        </w:rPr>
        <w:t>statement to</w:t>
      </w:r>
      <w:r>
        <w:rPr>
          <w:color w:val="231F20"/>
          <w:spacing w:val="-1"/>
          <w:sz w:val="18"/>
        </w:rPr>
        <w:t xml:space="preserve"> </w:t>
      </w:r>
      <w:r>
        <w:rPr>
          <w:color w:val="231F20"/>
          <w:spacing w:val="-2"/>
          <w:sz w:val="18"/>
        </w:rPr>
        <w:t>Schedule K-1</w:t>
      </w:r>
      <w:r>
        <w:rPr>
          <w:color w:val="231F20"/>
          <w:spacing w:val="-1"/>
          <w:sz w:val="18"/>
        </w:rPr>
        <w:t xml:space="preserve"> </w:t>
      </w:r>
      <w:r>
        <w:rPr>
          <w:color w:val="231F20"/>
          <w:spacing w:val="-2"/>
          <w:sz w:val="18"/>
        </w:rPr>
        <w:t>showing the</w:t>
      </w:r>
      <w:r>
        <w:rPr>
          <w:color w:val="231F20"/>
          <w:spacing w:val="-1"/>
          <w:sz w:val="18"/>
        </w:rPr>
        <w:t xml:space="preserve"> </w:t>
      </w:r>
      <w:r>
        <w:rPr>
          <w:color w:val="231F20"/>
          <w:spacing w:val="-2"/>
          <w:sz w:val="18"/>
        </w:rPr>
        <w:t>partner’s distributive</w:t>
      </w:r>
    </w:p>
    <w:p w:rsidR="00A33C7B" w:rsidRDefault="00A33C7B">
      <w:pPr>
        <w:spacing w:line="237" w:lineRule="auto"/>
        <w:rPr>
          <w:sz w:val="18"/>
        </w:rPr>
        <w:sectPr w:rsidR="00A33C7B">
          <w:pgSz w:w="12240" w:h="15840"/>
          <w:pgMar w:top="440" w:right="700" w:bottom="820" w:left="720" w:header="0" w:footer="636" w:gutter="0"/>
          <w:cols w:num="2" w:space="720" w:equalWidth="0">
            <w:col w:w="5253" w:space="207"/>
            <w:col w:w="5360"/>
          </w:cols>
        </w:sectPr>
      </w:pPr>
    </w:p>
    <w:p w:rsidR="00A33C7B" w:rsidRDefault="0089559E">
      <w:pPr>
        <w:pStyle w:val="Textkrper"/>
        <w:spacing w:before="118" w:line="237" w:lineRule="auto"/>
        <w:ind w:right="133"/>
      </w:pPr>
      <w:r>
        <w:rPr>
          <w:color w:val="231F20"/>
        </w:rPr>
        <w:t>share of the amounts that the partner will use to figure the amount</w:t>
      </w:r>
      <w:r>
        <w:rPr>
          <w:color w:val="231F20"/>
          <w:spacing w:val="-13"/>
        </w:rPr>
        <w:t xml:space="preserve"> </w:t>
      </w:r>
      <w:r>
        <w:rPr>
          <w:color w:val="231F20"/>
        </w:rPr>
        <w:t>to</w:t>
      </w:r>
      <w:r>
        <w:rPr>
          <w:color w:val="231F20"/>
          <w:spacing w:val="-12"/>
        </w:rPr>
        <w:t xml:space="preserve"> </w:t>
      </w:r>
      <w:r>
        <w:rPr>
          <w:color w:val="231F20"/>
        </w:rPr>
        <w:t>report</w:t>
      </w:r>
      <w:r>
        <w:rPr>
          <w:color w:val="231F20"/>
          <w:spacing w:val="-13"/>
        </w:rPr>
        <w:t xml:space="preserve"> </w:t>
      </w:r>
      <w:r>
        <w:rPr>
          <w:color w:val="231F20"/>
        </w:rPr>
        <w:t>in</w:t>
      </w:r>
      <w:r>
        <w:rPr>
          <w:color w:val="231F20"/>
          <w:spacing w:val="-12"/>
        </w:rPr>
        <w:t xml:space="preserve"> </w:t>
      </w:r>
      <w:r>
        <w:rPr>
          <w:color w:val="231F20"/>
        </w:rPr>
        <w:t>their</w:t>
      </w:r>
      <w:r>
        <w:rPr>
          <w:color w:val="231F20"/>
          <w:spacing w:val="-13"/>
        </w:rPr>
        <w:t xml:space="preserve"> </w:t>
      </w:r>
      <w:r>
        <w:rPr>
          <w:color w:val="231F20"/>
        </w:rPr>
        <w:t>Form</w:t>
      </w:r>
      <w:r>
        <w:rPr>
          <w:color w:val="231F20"/>
          <w:spacing w:val="-13"/>
        </w:rPr>
        <w:t xml:space="preserve"> </w:t>
      </w:r>
      <w:r>
        <w:rPr>
          <w:color w:val="231F20"/>
        </w:rPr>
        <w:t>3468,</w:t>
      </w:r>
      <w:r>
        <w:rPr>
          <w:color w:val="231F20"/>
          <w:spacing w:val="-12"/>
        </w:rPr>
        <w:t xml:space="preserve"> </w:t>
      </w:r>
      <w:r>
        <w:rPr>
          <w:color w:val="231F20"/>
        </w:rPr>
        <w:t>Part</w:t>
      </w:r>
      <w:r>
        <w:rPr>
          <w:color w:val="231F20"/>
          <w:spacing w:val="-13"/>
        </w:rPr>
        <w:t xml:space="preserve"> </w:t>
      </w:r>
      <w:r>
        <w:rPr>
          <w:color w:val="231F20"/>
        </w:rPr>
        <w:t>V.</w:t>
      </w:r>
      <w:r>
        <w:rPr>
          <w:color w:val="231F20"/>
          <w:spacing w:val="-12"/>
        </w:rPr>
        <w:t xml:space="preserve"> </w:t>
      </w:r>
      <w:r>
        <w:rPr>
          <w:color w:val="231F20"/>
        </w:rPr>
        <w:t>See</w:t>
      </w:r>
      <w:r>
        <w:rPr>
          <w:color w:val="231F20"/>
          <w:spacing w:val="-13"/>
        </w:rPr>
        <w:t xml:space="preserve"> </w:t>
      </w:r>
      <w:r>
        <w:rPr>
          <w:color w:val="231F20"/>
        </w:rPr>
        <w:t>the</w:t>
      </w:r>
      <w:r>
        <w:rPr>
          <w:color w:val="231F20"/>
          <w:spacing w:val="-12"/>
        </w:rPr>
        <w:t xml:space="preserve"> </w:t>
      </w:r>
      <w:r>
        <w:rPr>
          <w:color w:val="231F20"/>
        </w:rPr>
        <w:t>Instructions for Form 3468 for details.</w:t>
      </w:r>
    </w:p>
    <w:p w:rsidR="00A33C7B" w:rsidRDefault="0089559E">
      <w:pPr>
        <w:pStyle w:val="Textkrper"/>
        <w:spacing w:before="97" w:line="237" w:lineRule="auto"/>
        <w:ind w:right="43"/>
      </w:pPr>
      <w:r>
        <w:rPr>
          <w:b/>
          <w:color w:val="231F20"/>
        </w:rPr>
        <w:t>Code AW. Reportable transactions.</w:t>
      </w:r>
      <w:r>
        <w:rPr>
          <w:b/>
          <w:color w:val="231F20"/>
          <w:spacing w:val="40"/>
        </w:rPr>
        <w:t xml:space="preserve"> </w:t>
      </w:r>
      <w:r>
        <w:rPr>
          <w:color w:val="231F20"/>
        </w:rPr>
        <w:t>If the partnership participates in a transaction that must be disclosed on Form 8886,</w:t>
      </w:r>
      <w:r>
        <w:rPr>
          <w:color w:val="231F20"/>
          <w:spacing w:val="-2"/>
        </w:rPr>
        <w:t xml:space="preserve"> </w:t>
      </w:r>
      <w:r>
        <w:rPr>
          <w:color w:val="231F20"/>
        </w:rPr>
        <w:t>both</w:t>
      </w:r>
      <w:r>
        <w:rPr>
          <w:color w:val="231F20"/>
          <w:spacing w:val="-2"/>
        </w:rPr>
        <w:t xml:space="preserve"> </w:t>
      </w:r>
      <w:r>
        <w:rPr>
          <w:color w:val="231F20"/>
        </w:rPr>
        <w:t>the</w:t>
      </w:r>
      <w:r>
        <w:rPr>
          <w:color w:val="231F20"/>
          <w:spacing w:val="-2"/>
        </w:rPr>
        <w:t xml:space="preserve"> </w:t>
      </w:r>
      <w:r>
        <w:rPr>
          <w:color w:val="231F20"/>
        </w:rPr>
        <w:t>partnership</w:t>
      </w:r>
      <w:r>
        <w:rPr>
          <w:color w:val="231F20"/>
          <w:spacing w:val="-2"/>
        </w:rPr>
        <w:t xml:space="preserve"> </w:t>
      </w:r>
      <w:r>
        <w:rPr>
          <w:color w:val="231F20"/>
        </w:rPr>
        <w:t>and</w:t>
      </w:r>
      <w:r>
        <w:rPr>
          <w:color w:val="231F20"/>
          <w:spacing w:val="-2"/>
        </w:rPr>
        <w:t xml:space="preserve"> </w:t>
      </w:r>
      <w:r>
        <w:rPr>
          <w:color w:val="231F20"/>
        </w:rPr>
        <w:t>its</w:t>
      </w:r>
      <w:r>
        <w:rPr>
          <w:color w:val="231F20"/>
          <w:spacing w:val="-2"/>
        </w:rPr>
        <w:t xml:space="preserve"> </w:t>
      </w:r>
      <w:r>
        <w:rPr>
          <w:color w:val="231F20"/>
        </w:rPr>
        <w:t>partners</w:t>
      </w:r>
      <w:r>
        <w:rPr>
          <w:color w:val="231F20"/>
          <w:spacing w:val="-2"/>
        </w:rPr>
        <w:t xml:space="preserve"> </w:t>
      </w:r>
      <w:r>
        <w:rPr>
          <w:color w:val="231F20"/>
        </w:rPr>
        <w:t>may</w:t>
      </w:r>
      <w:r>
        <w:rPr>
          <w:color w:val="231F20"/>
          <w:spacing w:val="-2"/>
        </w:rPr>
        <w:t xml:space="preserve"> </w:t>
      </w:r>
      <w:r>
        <w:rPr>
          <w:color w:val="231F20"/>
        </w:rPr>
        <w:t>be</w:t>
      </w:r>
      <w:r>
        <w:rPr>
          <w:color w:val="231F20"/>
          <w:spacing w:val="-2"/>
        </w:rPr>
        <w:t xml:space="preserve"> </w:t>
      </w:r>
      <w:r>
        <w:rPr>
          <w:color w:val="231F20"/>
        </w:rPr>
        <w:t>required</w:t>
      </w:r>
      <w:r>
        <w:rPr>
          <w:color w:val="231F20"/>
          <w:spacing w:val="-2"/>
        </w:rPr>
        <w:t xml:space="preserve"> </w:t>
      </w:r>
      <w:r>
        <w:rPr>
          <w:color w:val="231F20"/>
        </w:rPr>
        <w:t>to file Form 8886. The partnership must determine if any of its partners are required to disclose the transaction and provide those</w:t>
      </w:r>
      <w:r>
        <w:rPr>
          <w:color w:val="231F20"/>
          <w:spacing w:val="-13"/>
        </w:rPr>
        <w:t xml:space="preserve"> </w:t>
      </w:r>
      <w:r>
        <w:rPr>
          <w:color w:val="231F20"/>
        </w:rPr>
        <w:t>partners</w:t>
      </w:r>
      <w:r>
        <w:rPr>
          <w:color w:val="231F20"/>
          <w:spacing w:val="-12"/>
        </w:rPr>
        <w:t xml:space="preserve"> </w:t>
      </w:r>
      <w:r>
        <w:rPr>
          <w:color w:val="231F20"/>
        </w:rPr>
        <w:t>with</w:t>
      </w:r>
      <w:r>
        <w:rPr>
          <w:color w:val="231F20"/>
          <w:spacing w:val="-13"/>
        </w:rPr>
        <w:t xml:space="preserve"> </w:t>
      </w:r>
      <w:r>
        <w:rPr>
          <w:color w:val="231F20"/>
        </w:rPr>
        <w:t>information</w:t>
      </w:r>
      <w:r>
        <w:rPr>
          <w:color w:val="231F20"/>
          <w:spacing w:val="-12"/>
        </w:rPr>
        <w:t xml:space="preserve"> </w:t>
      </w:r>
      <w:r>
        <w:rPr>
          <w:color w:val="231F20"/>
        </w:rPr>
        <w:t>they</w:t>
      </w:r>
      <w:r>
        <w:rPr>
          <w:color w:val="231F20"/>
          <w:spacing w:val="-13"/>
        </w:rPr>
        <w:t xml:space="preserve"> </w:t>
      </w:r>
      <w:r>
        <w:rPr>
          <w:color w:val="231F20"/>
        </w:rPr>
        <w:t>will</w:t>
      </w:r>
      <w:r>
        <w:rPr>
          <w:color w:val="231F20"/>
          <w:spacing w:val="-13"/>
        </w:rPr>
        <w:t xml:space="preserve"> </w:t>
      </w:r>
      <w:r>
        <w:rPr>
          <w:color w:val="231F20"/>
        </w:rPr>
        <w:t>need</w:t>
      </w:r>
      <w:r>
        <w:rPr>
          <w:color w:val="231F20"/>
          <w:spacing w:val="-12"/>
        </w:rPr>
        <w:t xml:space="preserve"> </w:t>
      </w:r>
      <w:r>
        <w:rPr>
          <w:color w:val="231F20"/>
        </w:rPr>
        <w:t>to</w:t>
      </w:r>
      <w:r>
        <w:rPr>
          <w:color w:val="231F20"/>
          <w:spacing w:val="-12"/>
        </w:rPr>
        <w:t xml:space="preserve"> </w:t>
      </w:r>
      <w:r>
        <w:rPr>
          <w:color w:val="231F20"/>
        </w:rPr>
        <w:t>file</w:t>
      </w:r>
      <w:r>
        <w:rPr>
          <w:color w:val="231F20"/>
          <w:spacing w:val="-13"/>
        </w:rPr>
        <w:t xml:space="preserve"> </w:t>
      </w:r>
      <w:r>
        <w:rPr>
          <w:color w:val="231F20"/>
        </w:rPr>
        <w:t>Form</w:t>
      </w:r>
      <w:r>
        <w:rPr>
          <w:color w:val="231F20"/>
          <w:spacing w:val="-12"/>
        </w:rPr>
        <w:t xml:space="preserve"> </w:t>
      </w:r>
      <w:r>
        <w:rPr>
          <w:color w:val="231F20"/>
        </w:rPr>
        <w:t>8886. This</w:t>
      </w:r>
      <w:r>
        <w:rPr>
          <w:color w:val="231F20"/>
          <w:spacing w:val="-10"/>
        </w:rPr>
        <w:t xml:space="preserve"> </w:t>
      </w:r>
      <w:r>
        <w:rPr>
          <w:color w:val="231F20"/>
        </w:rPr>
        <w:t>determination</w:t>
      </w:r>
      <w:r>
        <w:rPr>
          <w:color w:val="231F20"/>
          <w:spacing w:val="-10"/>
        </w:rPr>
        <w:t xml:space="preserve"> </w:t>
      </w:r>
      <w:r>
        <w:rPr>
          <w:color w:val="231F20"/>
        </w:rPr>
        <w:t>is</w:t>
      </w:r>
      <w:r>
        <w:rPr>
          <w:color w:val="231F20"/>
          <w:spacing w:val="-10"/>
        </w:rPr>
        <w:t xml:space="preserve"> </w:t>
      </w:r>
      <w:r>
        <w:rPr>
          <w:color w:val="231F20"/>
        </w:rPr>
        <w:t>based</w:t>
      </w:r>
      <w:r>
        <w:rPr>
          <w:color w:val="231F20"/>
          <w:spacing w:val="-10"/>
        </w:rPr>
        <w:t xml:space="preserve"> </w:t>
      </w:r>
      <w:r>
        <w:rPr>
          <w:color w:val="231F20"/>
        </w:rPr>
        <w:t>on</w:t>
      </w:r>
      <w:r>
        <w:rPr>
          <w:color w:val="231F20"/>
          <w:spacing w:val="-10"/>
        </w:rPr>
        <w:t xml:space="preserve"> </w:t>
      </w:r>
      <w:r>
        <w:rPr>
          <w:color w:val="231F20"/>
        </w:rPr>
        <w:t>the</w:t>
      </w:r>
      <w:r>
        <w:rPr>
          <w:color w:val="231F20"/>
          <w:spacing w:val="-10"/>
        </w:rPr>
        <w:t xml:space="preserve"> </w:t>
      </w:r>
      <w:r>
        <w:rPr>
          <w:color w:val="231F20"/>
        </w:rPr>
        <w:t>category(ies)</w:t>
      </w:r>
      <w:r>
        <w:rPr>
          <w:color w:val="231F20"/>
          <w:spacing w:val="-10"/>
        </w:rPr>
        <w:t xml:space="preserve"> </w:t>
      </w:r>
      <w:r>
        <w:rPr>
          <w:color w:val="231F20"/>
        </w:rPr>
        <w:t>under</w:t>
      </w:r>
      <w:r>
        <w:rPr>
          <w:color w:val="231F20"/>
          <w:spacing w:val="-10"/>
        </w:rPr>
        <w:t xml:space="preserve"> </w:t>
      </w:r>
      <w:r>
        <w:rPr>
          <w:color w:val="231F20"/>
        </w:rPr>
        <w:t>which</w:t>
      </w:r>
      <w:r>
        <w:rPr>
          <w:color w:val="231F20"/>
          <w:spacing w:val="-10"/>
        </w:rPr>
        <w:t xml:space="preserve"> </w:t>
      </w:r>
      <w:r>
        <w:rPr>
          <w:color w:val="231F20"/>
        </w:rPr>
        <w:t>a transaction qualified for disclosures. See Form 8886 and its instructions for details.</w:t>
      </w:r>
    </w:p>
    <w:p w:rsidR="00A33C7B" w:rsidRDefault="0089559E">
      <w:pPr>
        <w:spacing w:before="92" w:line="237" w:lineRule="auto"/>
        <w:ind w:left="120" w:right="43"/>
        <w:rPr>
          <w:sz w:val="18"/>
        </w:rPr>
      </w:pPr>
      <w:r>
        <w:rPr>
          <w:b/>
          <w:color w:val="231F20"/>
          <w:sz w:val="18"/>
        </w:rPr>
        <w:t>Code</w:t>
      </w:r>
      <w:r>
        <w:rPr>
          <w:b/>
          <w:color w:val="231F20"/>
          <w:spacing w:val="-3"/>
          <w:sz w:val="18"/>
        </w:rPr>
        <w:t xml:space="preserve"> </w:t>
      </w:r>
      <w:r>
        <w:rPr>
          <w:b/>
          <w:color w:val="231F20"/>
          <w:sz w:val="18"/>
        </w:rPr>
        <w:t>AX.</w:t>
      </w:r>
      <w:r>
        <w:rPr>
          <w:b/>
          <w:color w:val="231F20"/>
          <w:spacing w:val="-3"/>
          <w:sz w:val="18"/>
        </w:rPr>
        <w:t xml:space="preserve"> </w:t>
      </w:r>
      <w:r>
        <w:rPr>
          <w:b/>
          <w:color w:val="231F20"/>
          <w:sz w:val="18"/>
        </w:rPr>
        <w:t>Corporate</w:t>
      </w:r>
      <w:r>
        <w:rPr>
          <w:b/>
          <w:color w:val="231F20"/>
          <w:spacing w:val="-3"/>
          <w:sz w:val="18"/>
        </w:rPr>
        <w:t xml:space="preserve"> </w:t>
      </w:r>
      <w:r>
        <w:rPr>
          <w:b/>
          <w:color w:val="231F20"/>
          <w:sz w:val="18"/>
        </w:rPr>
        <w:t>alternative</w:t>
      </w:r>
      <w:r>
        <w:rPr>
          <w:b/>
          <w:color w:val="231F20"/>
          <w:spacing w:val="-3"/>
          <w:sz w:val="18"/>
        </w:rPr>
        <w:t xml:space="preserve"> </w:t>
      </w:r>
      <w:r>
        <w:rPr>
          <w:b/>
          <w:color w:val="231F20"/>
          <w:sz w:val="18"/>
        </w:rPr>
        <w:t>minimum</w:t>
      </w:r>
      <w:r>
        <w:rPr>
          <w:b/>
          <w:color w:val="231F20"/>
          <w:spacing w:val="-3"/>
          <w:sz w:val="18"/>
        </w:rPr>
        <w:t xml:space="preserve"> </w:t>
      </w:r>
      <w:r>
        <w:rPr>
          <w:b/>
          <w:color w:val="231F20"/>
          <w:sz w:val="18"/>
        </w:rPr>
        <w:t>tax</w:t>
      </w:r>
      <w:r>
        <w:rPr>
          <w:b/>
          <w:color w:val="231F20"/>
          <w:spacing w:val="-3"/>
          <w:sz w:val="18"/>
        </w:rPr>
        <w:t xml:space="preserve"> </w:t>
      </w:r>
      <w:r>
        <w:rPr>
          <w:b/>
          <w:color w:val="231F20"/>
          <w:sz w:val="18"/>
        </w:rPr>
        <w:t>(CAMT).</w:t>
      </w:r>
      <w:r>
        <w:rPr>
          <w:b/>
          <w:color w:val="231F20"/>
          <w:spacing w:val="37"/>
          <w:sz w:val="18"/>
        </w:rPr>
        <w:t xml:space="preserve"> </w:t>
      </w:r>
      <w:r>
        <w:rPr>
          <w:color w:val="231F20"/>
          <w:sz w:val="18"/>
        </w:rPr>
        <w:t>If</w:t>
      </w:r>
      <w:r>
        <w:rPr>
          <w:color w:val="231F20"/>
          <w:spacing w:val="-8"/>
          <w:sz w:val="18"/>
        </w:rPr>
        <w:t xml:space="preserve"> </w:t>
      </w:r>
      <w:r>
        <w:rPr>
          <w:color w:val="231F20"/>
          <w:sz w:val="18"/>
        </w:rPr>
        <w:t>the partnership is furnishing information needed for a partner to determine its distributive share of the partnership’s adjusted financial statement income, use code AX.</w:t>
      </w:r>
    </w:p>
    <w:p w:rsidR="00A33C7B" w:rsidRDefault="0089559E">
      <w:pPr>
        <w:pStyle w:val="Textkrper"/>
        <w:spacing w:before="96" w:line="237" w:lineRule="auto"/>
        <w:ind w:right="43"/>
      </w:pPr>
      <w:r>
        <w:rPr>
          <w:b/>
          <w:color w:val="231F20"/>
        </w:rPr>
        <w:t>Code</w:t>
      </w:r>
      <w:r>
        <w:rPr>
          <w:b/>
          <w:color w:val="231F20"/>
          <w:spacing w:val="-10"/>
        </w:rPr>
        <w:t xml:space="preserve"> </w:t>
      </w:r>
      <w:r>
        <w:rPr>
          <w:b/>
          <w:color w:val="231F20"/>
        </w:rPr>
        <w:t>AY.</w:t>
      </w:r>
      <w:r>
        <w:rPr>
          <w:b/>
          <w:color w:val="231F20"/>
          <w:spacing w:val="-10"/>
        </w:rPr>
        <w:t xml:space="preserve"> </w:t>
      </w:r>
      <w:r>
        <w:rPr>
          <w:b/>
          <w:color w:val="231F20"/>
        </w:rPr>
        <w:t>Foreign</w:t>
      </w:r>
      <w:r>
        <w:rPr>
          <w:b/>
          <w:color w:val="231F20"/>
          <w:spacing w:val="-10"/>
        </w:rPr>
        <w:t xml:space="preserve"> </w:t>
      </w:r>
      <w:r>
        <w:rPr>
          <w:b/>
          <w:color w:val="231F20"/>
        </w:rPr>
        <w:t>partners,</w:t>
      </w:r>
      <w:r>
        <w:rPr>
          <w:b/>
          <w:color w:val="231F20"/>
          <w:spacing w:val="-10"/>
        </w:rPr>
        <w:t xml:space="preserve"> </w:t>
      </w:r>
      <w:r>
        <w:rPr>
          <w:b/>
          <w:color w:val="231F20"/>
        </w:rPr>
        <w:t>Form</w:t>
      </w:r>
      <w:r>
        <w:rPr>
          <w:b/>
          <w:color w:val="231F20"/>
          <w:spacing w:val="-10"/>
        </w:rPr>
        <w:t xml:space="preserve"> </w:t>
      </w:r>
      <w:r>
        <w:rPr>
          <w:b/>
          <w:color w:val="231F20"/>
        </w:rPr>
        <w:t>8990,</w:t>
      </w:r>
      <w:r>
        <w:rPr>
          <w:b/>
          <w:color w:val="231F20"/>
          <w:spacing w:val="-10"/>
        </w:rPr>
        <w:t xml:space="preserve"> </w:t>
      </w:r>
      <w:r>
        <w:rPr>
          <w:b/>
          <w:color w:val="231F20"/>
        </w:rPr>
        <w:t>Schedule</w:t>
      </w:r>
      <w:r>
        <w:rPr>
          <w:b/>
          <w:color w:val="231F20"/>
          <w:spacing w:val="-10"/>
        </w:rPr>
        <w:t xml:space="preserve"> </w:t>
      </w:r>
      <w:r>
        <w:rPr>
          <w:b/>
          <w:color w:val="231F20"/>
        </w:rPr>
        <w:t>A.</w:t>
      </w:r>
      <w:r>
        <w:rPr>
          <w:b/>
          <w:color w:val="231F20"/>
          <w:spacing w:val="26"/>
        </w:rPr>
        <w:t xml:space="preserve"> </w:t>
      </w:r>
      <w:r>
        <w:rPr>
          <w:color w:val="231F20"/>
        </w:rPr>
        <w:t>Form 8990, Schedule A, requires certain foreign partners to report their allocable share of EBIE, excess taxable income, and excess business</w:t>
      </w:r>
      <w:r>
        <w:rPr>
          <w:color w:val="231F20"/>
          <w:spacing w:val="-1"/>
        </w:rPr>
        <w:t xml:space="preserve"> </w:t>
      </w:r>
      <w:r>
        <w:rPr>
          <w:color w:val="231F20"/>
        </w:rPr>
        <w:t>interest</w:t>
      </w:r>
      <w:r>
        <w:rPr>
          <w:color w:val="231F20"/>
          <w:spacing w:val="-1"/>
        </w:rPr>
        <w:t xml:space="preserve"> </w:t>
      </w:r>
      <w:r>
        <w:rPr>
          <w:color w:val="231F20"/>
        </w:rPr>
        <w:t>income,</w:t>
      </w:r>
      <w:r>
        <w:rPr>
          <w:color w:val="231F20"/>
          <w:spacing w:val="-1"/>
        </w:rPr>
        <w:t xml:space="preserve"> </w:t>
      </w:r>
      <w:r>
        <w:rPr>
          <w:color w:val="231F20"/>
        </w:rPr>
        <w:t>if</w:t>
      </w:r>
      <w:r>
        <w:rPr>
          <w:color w:val="231F20"/>
          <w:spacing w:val="-1"/>
        </w:rPr>
        <w:t xml:space="preserve"> </w:t>
      </w:r>
      <w:r>
        <w:rPr>
          <w:color w:val="231F20"/>
        </w:rPr>
        <w:t>any,</w:t>
      </w:r>
      <w:r>
        <w:rPr>
          <w:color w:val="231F20"/>
          <w:spacing w:val="-1"/>
        </w:rPr>
        <w:t xml:space="preserve"> </w:t>
      </w:r>
      <w:r>
        <w:rPr>
          <w:color w:val="231F20"/>
        </w:rPr>
        <w:t>that</w:t>
      </w:r>
      <w:r>
        <w:rPr>
          <w:color w:val="231F20"/>
          <w:spacing w:val="-1"/>
        </w:rPr>
        <w:t xml:space="preserve"> </w:t>
      </w:r>
      <w:r>
        <w:rPr>
          <w:color w:val="231F20"/>
        </w:rPr>
        <w:t>is</w:t>
      </w:r>
      <w:r>
        <w:rPr>
          <w:color w:val="231F20"/>
          <w:spacing w:val="-1"/>
        </w:rPr>
        <w:t xml:space="preserve"> </w:t>
      </w:r>
      <w:r>
        <w:rPr>
          <w:color w:val="231F20"/>
        </w:rPr>
        <w:t>attributable</w:t>
      </w:r>
      <w:r>
        <w:rPr>
          <w:color w:val="231F20"/>
          <w:spacing w:val="-1"/>
        </w:rPr>
        <w:t xml:space="preserve"> </w:t>
      </w:r>
      <w:r>
        <w:rPr>
          <w:color w:val="231F20"/>
        </w:rPr>
        <w:t>to income effectively connected with a U.S. trade or business.</w:t>
      </w:r>
    </w:p>
    <w:p w:rsidR="00A33C7B" w:rsidRDefault="0089559E">
      <w:pPr>
        <w:pStyle w:val="Textkrper"/>
        <w:spacing w:line="237" w:lineRule="auto"/>
        <w:ind w:right="33"/>
      </w:pPr>
      <w:bookmarkStart w:id="163" w:name="Analysis_of_Net_Income_(Loss)_per_Return"/>
      <w:bookmarkEnd w:id="163"/>
      <w:r>
        <w:rPr>
          <w:color w:val="231F20"/>
        </w:rPr>
        <w:t>Provide on Schedule K-1 the information needed to complete Form 8990, Schedule A, for a partner that is a foreign corporation</w:t>
      </w:r>
      <w:r>
        <w:rPr>
          <w:color w:val="231F20"/>
          <w:spacing w:val="-1"/>
        </w:rPr>
        <w:t xml:space="preserve"> </w:t>
      </w:r>
      <w:r>
        <w:rPr>
          <w:color w:val="231F20"/>
        </w:rPr>
        <w:t>or</w:t>
      </w:r>
      <w:r>
        <w:rPr>
          <w:color w:val="231F20"/>
          <w:spacing w:val="-1"/>
        </w:rPr>
        <w:t xml:space="preserve"> </w:t>
      </w:r>
      <w:r>
        <w:rPr>
          <w:color w:val="231F20"/>
        </w:rPr>
        <w:t>nonresident</w:t>
      </w:r>
      <w:r>
        <w:rPr>
          <w:color w:val="231F20"/>
          <w:spacing w:val="-1"/>
        </w:rPr>
        <w:t xml:space="preserve"> </w:t>
      </w:r>
      <w:r>
        <w:rPr>
          <w:color w:val="231F20"/>
        </w:rPr>
        <w:t>alien</w:t>
      </w:r>
      <w:r>
        <w:rPr>
          <w:color w:val="231F20"/>
          <w:spacing w:val="-1"/>
        </w:rPr>
        <w:t xml:space="preserve"> </w:t>
      </w:r>
      <w:r>
        <w:rPr>
          <w:color w:val="231F20"/>
        </w:rPr>
        <w:t>or</w:t>
      </w:r>
      <w:r>
        <w:rPr>
          <w:color w:val="231F20"/>
          <w:spacing w:val="-1"/>
        </w:rPr>
        <w:t xml:space="preserve"> </w:t>
      </w:r>
      <w:r>
        <w:rPr>
          <w:color w:val="231F20"/>
        </w:rPr>
        <w:t>is</w:t>
      </w:r>
      <w:r>
        <w:rPr>
          <w:color w:val="231F20"/>
          <w:spacing w:val="-1"/>
        </w:rPr>
        <w:t xml:space="preserve"> </w:t>
      </w:r>
      <w:r>
        <w:rPr>
          <w:color w:val="231F20"/>
        </w:rPr>
        <w:t>a</w:t>
      </w:r>
      <w:r>
        <w:rPr>
          <w:color w:val="231F20"/>
          <w:spacing w:val="-1"/>
        </w:rPr>
        <w:t xml:space="preserve"> </w:t>
      </w:r>
      <w:r>
        <w:rPr>
          <w:color w:val="231F20"/>
        </w:rPr>
        <w:t>partnership</w:t>
      </w:r>
      <w:r>
        <w:rPr>
          <w:color w:val="231F20"/>
          <w:spacing w:val="-1"/>
        </w:rPr>
        <w:t xml:space="preserve"> </w:t>
      </w:r>
      <w:r>
        <w:rPr>
          <w:color w:val="231F20"/>
        </w:rPr>
        <w:t>(domestic</w:t>
      </w:r>
      <w:r>
        <w:rPr>
          <w:color w:val="231F20"/>
          <w:spacing w:val="-1"/>
        </w:rPr>
        <w:t xml:space="preserve"> </w:t>
      </w:r>
      <w:r>
        <w:rPr>
          <w:color w:val="231F20"/>
        </w:rPr>
        <w:t>or foreign)</w:t>
      </w:r>
      <w:r>
        <w:rPr>
          <w:color w:val="231F20"/>
          <w:spacing w:val="-1"/>
        </w:rPr>
        <w:t xml:space="preserve"> </w:t>
      </w:r>
      <w:r>
        <w:rPr>
          <w:color w:val="231F20"/>
        </w:rPr>
        <w:t>in</w:t>
      </w:r>
      <w:r>
        <w:rPr>
          <w:color w:val="231F20"/>
          <w:spacing w:val="-1"/>
        </w:rPr>
        <w:t xml:space="preserve"> </w:t>
      </w:r>
      <w:r>
        <w:rPr>
          <w:color w:val="231F20"/>
        </w:rPr>
        <w:t>which</w:t>
      </w:r>
      <w:r>
        <w:rPr>
          <w:color w:val="231F20"/>
          <w:spacing w:val="-1"/>
        </w:rPr>
        <w:t xml:space="preserve"> </w:t>
      </w:r>
      <w:r>
        <w:rPr>
          <w:color w:val="231F20"/>
        </w:rPr>
        <w:t>you</w:t>
      </w:r>
      <w:r>
        <w:rPr>
          <w:color w:val="231F20"/>
          <w:spacing w:val="-1"/>
        </w:rPr>
        <w:t xml:space="preserve"> </w:t>
      </w:r>
      <w:r>
        <w:rPr>
          <w:color w:val="231F20"/>
        </w:rPr>
        <w:t>know,</w:t>
      </w:r>
      <w:r>
        <w:rPr>
          <w:color w:val="231F20"/>
          <w:spacing w:val="-1"/>
        </w:rPr>
        <w:t xml:space="preserve"> </w:t>
      </w:r>
      <w:r>
        <w:rPr>
          <w:color w:val="231F20"/>
        </w:rPr>
        <w:t>or</w:t>
      </w:r>
      <w:r>
        <w:rPr>
          <w:color w:val="231F20"/>
          <w:spacing w:val="-1"/>
        </w:rPr>
        <w:t xml:space="preserve"> </w:t>
      </w:r>
      <w:r>
        <w:rPr>
          <w:color w:val="231F20"/>
        </w:rPr>
        <w:t>have</w:t>
      </w:r>
      <w:r>
        <w:rPr>
          <w:color w:val="231F20"/>
          <w:spacing w:val="-1"/>
        </w:rPr>
        <w:t xml:space="preserve"> </w:t>
      </w:r>
      <w:r>
        <w:rPr>
          <w:color w:val="231F20"/>
        </w:rPr>
        <w:t>reason</w:t>
      </w:r>
      <w:r>
        <w:rPr>
          <w:color w:val="231F20"/>
          <w:spacing w:val="-1"/>
        </w:rPr>
        <w:t xml:space="preserve"> </w:t>
      </w:r>
      <w:r>
        <w:rPr>
          <w:color w:val="231F20"/>
        </w:rPr>
        <w:t>to</w:t>
      </w:r>
      <w:r>
        <w:rPr>
          <w:color w:val="231F20"/>
          <w:spacing w:val="-1"/>
        </w:rPr>
        <w:t xml:space="preserve"> </w:t>
      </w:r>
      <w:r>
        <w:rPr>
          <w:color w:val="231F20"/>
        </w:rPr>
        <w:t>know,</w:t>
      </w:r>
      <w:r>
        <w:rPr>
          <w:color w:val="231F20"/>
          <w:spacing w:val="-1"/>
        </w:rPr>
        <w:t xml:space="preserve"> </w:t>
      </w:r>
      <w:r>
        <w:rPr>
          <w:color w:val="231F20"/>
        </w:rPr>
        <w:t>that</w:t>
      </w:r>
      <w:r>
        <w:rPr>
          <w:color w:val="231F20"/>
          <w:spacing w:val="-1"/>
        </w:rPr>
        <w:t xml:space="preserve"> </w:t>
      </w:r>
      <w:r>
        <w:rPr>
          <w:color w:val="231F20"/>
        </w:rPr>
        <w:t>one</w:t>
      </w:r>
      <w:r>
        <w:rPr>
          <w:color w:val="231F20"/>
          <w:spacing w:val="-1"/>
        </w:rPr>
        <w:t xml:space="preserve"> </w:t>
      </w:r>
      <w:r>
        <w:rPr>
          <w:color w:val="231F20"/>
        </w:rPr>
        <w:t>or more</w:t>
      </w:r>
      <w:r>
        <w:rPr>
          <w:color w:val="231F20"/>
          <w:spacing w:val="-13"/>
        </w:rPr>
        <w:t xml:space="preserve"> </w:t>
      </w:r>
      <w:r>
        <w:rPr>
          <w:color w:val="231F20"/>
        </w:rPr>
        <w:t>of</w:t>
      </w:r>
      <w:r>
        <w:rPr>
          <w:color w:val="231F20"/>
          <w:spacing w:val="-12"/>
        </w:rPr>
        <w:t xml:space="preserve"> </w:t>
      </w:r>
      <w:r>
        <w:rPr>
          <w:color w:val="231F20"/>
        </w:rPr>
        <w:t>the</w:t>
      </w:r>
      <w:r>
        <w:rPr>
          <w:color w:val="231F20"/>
          <w:spacing w:val="-13"/>
        </w:rPr>
        <w:t xml:space="preserve"> </w:t>
      </w:r>
      <w:r>
        <w:rPr>
          <w:color w:val="231F20"/>
        </w:rPr>
        <w:t>partners</w:t>
      </w:r>
      <w:r>
        <w:rPr>
          <w:color w:val="231F20"/>
          <w:spacing w:val="-12"/>
        </w:rPr>
        <w:t xml:space="preserve"> </w:t>
      </w:r>
      <w:r>
        <w:rPr>
          <w:color w:val="231F20"/>
        </w:rPr>
        <w:t>is</w:t>
      </w:r>
      <w:r>
        <w:rPr>
          <w:color w:val="231F20"/>
          <w:spacing w:val="-13"/>
        </w:rPr>
        <w:t xml:space="preserve"> </w:t>
      </w:r>
      <w:r>
        <w:rPr>
          <w:color w:val="231F20"/>
        </w:rPr>
        <w:t>a</w:t>
      </w:r>
      <w:r>
        <w:rPr>
          <w:color w:val="231F20"/>
          <w:spacing w:val="-12"/>
        </w:rPr>
        <w:t xml:space="preserve"> </w:t>
      </w:r>
      <w:r>
        <w:rPr>
          <w:color w:val="231F20"/>
        </w:rPr>
        <w:t>foreign</w:t>
      </w:r>
      <w:r>
        <w:rPr>
          <w:color w:val="231F20"/>
          <w:spacing w:val="-13"/>
        </w:rPr>
        <w:t xml:space="preserve"> </w:t>
      </w:r>
      <w:r>
        <w:rPr>
          <w:color w:val="231F20"/>
        </w:rPr>
        <w:t>corporation</w:t>
      </w:r>
      <w:r>
        <w:rPr>
          <w:color w:val="231F20"/>
          <w:spacing w:val="-12"/>
        </w:rPr>
        <w:t xml:space="preserve"> </w:t>
      </w:r>
      <w:r>
        <w:rPr>
          <w:color w:val="231F20"/>
        </w:rPr>
        <w:t>or</w:t>
      </w:r>
      <w:r>
        <w:rPr>
          <w:color w:val="231F20"/>
          <w:spacing w:val="-13"/>
        </w:rPr>
        <w:t xml:space="preserve"> </w:t>
      </w:r>
      <w:r>
        <w:rPr>
          <w:color w:val="231F20"/>
        </w:rPr>
        <w:t>nonresident</w:t>
      </w:r>
      <w:r>
        <w:rPr>
          <w:color w:val="231F20"/>
          <w:spacing w:val="-12"/>
        </w:rPr>
        <w:t xml:space="preserve"> </w:t>
      </w:r>
      <w:r>
        <w:rPr>
          <w:color w:val="231F20"/>
        </w:rPr>
        <w:t>alien.</w:t>
      </w:r>
    </w:p>
    <w:p w:rsidR="00A33C7B" w:rsidRDefault="0089559E">
      <w:pPr>
        <w:pStyle w:val="Textkrper"/>
        <w:spacing w:before="91" w:line="237" w:lineRule="auto"/>
        <w:ind w:right="43"/>
      </w:pPr>
      <w:r>
        <w:rPr>
          <w:b/>
          <w:color w:val="231F20"/>
        </w:rPr>
        <w:t xml:space="preserve">Code AZ. Reimbursement of preformation expenditures. </w:t>
      </w:r>
      <w:r>
        <w:rPr>
          <w:color w:val="231F20"/>
        </w:rPr>
        <w:t>Enter the total amount of any reimbursement of preformation expenditures made to a partner that meet the exception to the disguised sale rules under Regulations section 1.707-3. This would include transfers of money or other consideration (including</w:t>
      </w:r>
      <w:r>
        <w:rPr>
          <w:color w:val="231F20"/>
          <w:spacing w:val="-11"/>
        </w:rPr>
        <w:t xml:space="preserve"> </w:t>
      </w:r>
      <w:r>
        <w:rPr>
          <w:color w:val="231F20"/>
        </w:rPr>
        <w:t>the</w:t>
      </w:r>
      <w:r>
        <w:rPr>
          <w:color w:val="231F20"/>
          <w:spacing w:val="-11"/>
        </w:rPr>
        <w:t xml:space="preserve"> </w:t>
      </w:r>
      <w:r>
        <w:rPr>
          <w:color w:val="231F20"/>
        </w:rPr>
        <w:t>assumption</w:t>
      </w:r>
      <w:r>
        <w:rPr>
          <w:color w:val="231F20"/>
          <w:spacing w:val="-11"/>
        </w:rPr>
        <w:t xml:space="preserve"> </w:t>
      </w:r>
      <w:r>
        <w:rPr>
          <w:color w:val="231F20"/>
        </w:rPr>
        <w:t>of</w:t>
      </w:r>
      <w:r>
        <w:rPr>
          <w:color w:val="231F20"/>
          <w:spacing w:val="-11"/>
        </w:rPr>
        <w:t xml:space="preserve"> </w:t>
      </w:r>
      <w:r>
        <w:rPr>
          <w:color w:val="231F20"/>
        </w:rPr>
        <w:t>or</w:t>
      </w:r>
      <w:r>
        <w:rPr>
          <w:color w:val="231F20"/>
          <w:spacing w:val="-11"/>
        </w:rPr>
        <w:t xml:space="preserve"> </w:t>
      </w:r>
      <w:r>
        <w:rPr>
          <w:color w:val="231F20"/>
        </w:rPr>
        <w:t>the</w:t>
      </w:r>
      <w:r>
        <w:rPr>
          <w:color w:val="231F20"/>
          <w:spacing w:val="-11"/>
        </w:rPr>
        <w:t xml:space="preserve"> </w:t>
      </w:r>
      <w:r>
        <w:rPr>
          <w:color w:val="231F20"/>
        </w:rPr>
        <w:t>taking</w:t>
      </w:r>
      <w:r>
        <w:rPr>
          <w:color w:val="231F20"/>
          <w:spacing w:val="-11"/>
        </w:rPr>
        <w:t xml:space="preserve"> </w:t>
      </w:r>
      <w:r>
        <w:rPr>
          <w:color w:val="231F20"/>
        </w:rPr>
        <w:t>subject</w:t>
      </w:r>
      <w:r>
        <w:rPr>
          <w:color w:val="231F20"/>
          <w:spacing w:val="-11"/>
        </w:rPr>
        <w:t xml:space="preserve"> </w:t>
      </w:r>
      <w:r>
        <w:rPr>
          <w:color w:val="231F20"/>
        </w:rPr>
        <w:t>to</w:t>
      </w:r>
      <w:r>
        <w:rPr>
          <w:color w:val="231F20"/>
          <w:spacing w:val="-11"/>
        </w:rPr>
        <w:t xml:space="preserve"> </w:t>
      </w:r>
      <w:r>
        <w:rPr>
          <w:color w:val="231F20"/>
        </w:rPr>
        <w:t>a</w:t>
      </w:r>
      <w:r>
        <w:rPr>
          <w:color w:val="231F20"/>
          <w:spacing w:val="-11"/>
        </w:rPr>
        <w:t xml:space="preserve"> </w:t>
      </w:r>
      <w:r>
        <w:rPr>
          <w:color w:val="231F20"/>
        </w:rPr>
        <w:t>liability)</w:t>
      </w:r>
      <w:r>
        <w:rPr>
          <w:color w:val="231F20"/>
          <w:spacing w:val="-11"/>
        </w:rPr>
        <w:t xml:space="preserve"> </w:t>
      </w:r>
      <w:r>
        <w:rPr>
          <w:color w:val="231F20"/>
        </w:rPr>
        <w:t>by the partnership to the partner that would otherwise constitute a disguised</w:t>
      </w:r>
      <w:r>
        <w:rPr>
          <w:color w:val="231F20"/>
          <w:spacing w:val="-1"/>
        </w:rPr>
        <w:t xml:space="preserve"> </w:t>
      </w:r>
      <w:r>
        <w:rPr>
          <w:color w:val="231F20"/>
        </w:rPr>
        <w:t>sale</w:t>
      </w:r>
      <w:r>
        <w:rPr>
          <w:color w:val="231F20"/>
          <w:spacing w:val="-1"/>
        </w:rPr>
        <w:t xml:space="preserve"> </w:t>
      </w:r>
      <w:r>
        <w:rPr>
          <w:color w:val="231F20"/>
        </w:rPr>
        <w:t>of</w:t>
      </w:r>
      <w:r>
        <w:rPr>
          <w:color w:val="231F20"/>
          <w:spacing w:val="-1"/>
        </w:rPr>
        <w:t xml:space="preserve"> </w:t>
      </w:r>
      <w:r>
        <w:rPr>
          <w:color w:val="231F20"/>
        </w:rPr>
        <w:t>property</w:t>
      </w:r>
      <w:r>
        <w:rPr>
          <w:color w:val="231F20"/>
          <w:spacing w:val="-1"/>
        </w:rPr>
        <w:t xml:space="preserve"> </w:t>
      </w:r>
      <w:r>
        <w:rPr>
          <w:color w:val="231F20"/>
        </w:rPr>
        <w:t>under</w:t>
      </w:r>
      <w:r>
        <w:rPr>
          <w:color w:val="231F20"/>
          <w:spacing w:val="-1"/>
        </w:rPr>
        <w:t xml:space="preserve"> </w:t>
      </w:r>
      <w:r>
        <w:rPr>
          <w:color w:val="231F20"/>
        </w:rPr>
        <w:t>Regulations</w:t>
      </w:r>
      <w:r>
        <w:rPr>
          <w:color w:val="231F20"/>
          <w:spacing w:val="-1"/>
        </w:rPr>
        <w:t xml:space="preserve"> </w:t>
      </w:r>
      <w:r>
        <w:rPr>
          <w:color w:val="231F20"/>
        </w:rPr>
        <w:t>section</w:t>
      </w:r>
      <w:r>
        <w:rPr>
          <w:color w:val="231F20"/>
          <w:spacing w:val="-1"/>
        </w:rPr>
        <w:t xml:space="preserve"> </w:t>
      </w:r>
      <w:r>
        <w:rPr>
          <w:color w:val="231F20"/>
        </w:rPr>
        <w:t>1.707-3,</w:t>
      </w:r>
      <w:r>
        <w:rPr>
          <w:color w:val="231F20"/>
          <w:spacing w:val="-1"/>
        </w:rPr>
        <w:t xml:space="preserve"> </w:t>
      </w:r>
      <w:r>
        <w:rPr>
          <w:color w:val="231F20"/>
        </w:rPr>
        <w:t>if not for the preformation expenditure exception under Regulations section 1.707-4(d).</w:t>
      </w:r>
    </w:p>
    <w:p w:rsidR="00A33C7B" w:rsidRDefault="0089559E">
      <w:pPr>
        <w:pStyle w:val="Textkrper"/>
        <w:spacing w:before="51" w:line="237" w:lineRule="auto"/>
        <w:ind w:right="43" w:firstLine="239"/>
      </w:pPr>
      <w:r>
        <w:rPr>
          <w:color w:val="231F20"/>
        </w:rPr>
        <w:t>These payments typically relate to capital expenditures incurred</w:t>
      </w:r>
      <w:r>
        <w:rPr>
          <w:color w:val="231F20"/>
          <w:spacing w:val="-13"/>
        </w:rPr>
        <w:t xml:space="preserve"> </w:t>
      </w:r>
      <w:r>
        <w:rPr>
          <w:color w:val="231F20"/>
        </w:rPr>
        <w:t>by</w:t>
      </w:r>
      <w:r>
        <w:rPr>
          <w:color w:val="231F20"/>
          <w:spacing w:val="-12"/>
        </w:rPr>
        <w:t xml:space="preserve"> </w:t>
      </w:r>
      <w:r>
        <w:rPr>
          <w:color w:val="231F20"/>
        </w:rPr>
        <w:t>the</w:t>
      </w:r>
      <w:r>
        <w:rPr>
          <w:color w:val="231F20"/>
          <w:spacing w:val="-13"/>
        </w:rPr>
        <w:t xml:space="preserve"> </w:t>
      </w:r>
      <w:r>
        <w:rPr>
          <w:color w:val="231F20"/>
        </w:rPr>
        <w:t>partner</w:t>
      </w:r>
      <w:r>
        <w:rPr>
          <w:color w:val="231F20"/>
          <w:spacing w:val="-12"/>
        </w:rPr>
        <w:t xml:space="preserve"> </w:t>
      </w:r>
      <w:r>
        <w:rPr>
          <w:color w:val="231F20"/>
        </w:rPr>
        <w:t>for</w:t>
      </w:r>
      <w:r>
        <w:rPr>
          <w:color w:val="231F20"/>
          <w:spacing w:val="-13"/>
        </w:rPr>
        <w:t xml:space="preserve"> </w:t>
      </w:r>
      <w:r>
        <w:rPr>
          <w:color w:val="231F20"/>
        </w:rPr>
        <w:t>the</w:t>
      </w:r>
      <w:r>
        <w:rPr>
          <w:color w:val="231F20"/>
          <w:spacing w:val="-12"/>
        </w:rPr>
        <w:t xml:space="preserve"> </w:t>
      </w:r>
      <w:r>
        <w:rPr>
          <w:color w:val="231F20"/>
        </w:rPr>
        <w:t>partnership</w:t>
      </w:r>
      <w:r>
        <w:rPr>
          <w:color w:val="231F20"/>
          <w:spacing w:val="-13"/>
        </w:rPr>
        <w:t xml:space="preserve"> </w:t>
      </w:r>
      <w:r>
        <w:rPr>
          <w:color w:val="231F20"/>
        </w:rPr>
        <w:t>and</w:t>
      </w:r>
      <w:r>
        <w:rPr>
          <w:color w:val="231F20"/>
          <w:spacing w:val="-12"/>
        </w:rPr>
        <w:t xml:space="preserve"> </w:t>
      </w:r>
      <w:r>
        <w:rPr>
          <w:color w:val="231F20"/>
        </w:rPr>
        <w:t>reimbursed</w:t>
      </w:r>
      <w:r>
        <w:rPr>
          <w:color w:val="231F20"/>
          <w:spacing w:val="-13"/>
        </w:rPr>
        <w:t xml:space="preserve"> </w:t>
      </w:r>
      <w:r>
        <w:rPr>
          <w:color w:val="231F20"/>
        </w:rPr>
        <w:t>within 2</w:t>
      </w:r>
      <w:r>
        <w:rPr>
          <w:color w:val="231F20"/>
          <w:spacing w:val="-3"/>
        </w:rPr>
        <w:t xml:space="preserve"> </w:t>
      </w:r>
      <w:r>
        <w:rPr>
          <w:color w:val="231F20"/>
        </w:rPr>
        <w:t>years</w:t>
      </w:r>
      <w:r>
        <w:rPr>
          <w:color w:val="231F20"/>
          <w:spacing w:val="-3"/>
        </w:rPr>
        <w:t xml:space="preserve"> </w:t>
      </w:r>
      <w:r>
        <w:rPr>
          <w:color w:val="231F20"/>
        </w:rPr>
        <w:t>of</w:t>
      </w:r>
      <w:r>
        <w:rPr>
          <w:color w:val="231F20"/>
          <w:spacing w:val="-3"/>
        </w:rPr>
        <w:t xml:space="preserve"> </w:t>
      </w:r>
      <w:r>
        <w:rPr>
          <w:color w:val="231F20"/>
        </w:rPr>
        <w:t>the</w:t>
      </w:r>
      <w:r>
        <w:rPr>
          <w:color w:val="231F20"/>
          <w:spacing w:val="-3"/>
        </w:rPr>
        <w:t xml:space="preserve"> </w:t>
      </w:r>
      <w:r>
        <w:rPr>
          <w:color w:val="231F20"/>
        </w:rPr>
        <w:t>contribution.</w:t>
      </w:r>
      <w:r>
        <w:rPr>
          <w:color w:val="231F20"/>
          <w:spacing w:val="-2"/>
        </w:rPr>
        <w:t xml:space="preserve"> </w:t>
      </w:r>
      <w:r>
        <w:rPr>
          <w:color w:val="231F20"/>
        </w:rPr>
        <w:t>See</w:t>
      </w:r>
      <w:r>
        <w:rPr>
          <w:color w:val="231F20"/>
          <w:spacing w:val="-3"/>
        </w:rPr>
        <w:t xml:space="preserve"> </w:t>
      </w:r>
      <w:r>
        <w:rPr>
          <w:color w:val="231F20"/>
        </w:rPr>
        <w:t>Regulations</w:t>
      </w:r>
      <w:r>
        <w:rPr>
          <w:color w:val="231F20"/>
          <w:spacing w:val="-3"/>
        </w:rPr>
        <w:t xml:space="preserve"> </w:t>
      </w:r>
      <w:r>
        <w:rPr>
          <w:color w:val="231F20"/>
        </w:rPr>
        <w:t>section</w:t>
      </w:r>
      <w:r>
        <w:rPr>
          <w:color w:val="231F20"/>
          <w:spacing w:val="-3"/>
        </w:rPr>
        <w:t xml:space="preserve"> </w:t>
      </w:r>
      <w:r>
        <w:rPr>
          <w:color w:val="231F20"/>
        </w:rPr>
        <w:t>1.707-4(d).</w:t>
      </w:r>
    </w:p>
    <w:p w:rsidR="00A33C7B" w:rsidRDefault="0089559E">
      <w:pPr>
        <w:spacing w:before="96"/>
        <w:ind w:left="120"/>
        <w:rPr>
          <w:sz w:val="18"/>
        </w:rPr>
      </w:pPr>
      <w:r>
        <w:rPr>
          <w:b/>
          <w:color w:val="231F20"/>
          <w:sz w:val="18"/>
        </w:rPr>
        <w:t>Codes</w:t>
      </w:r>
      <w:r>
        <w:rPr>
          <w:b/>
          <w:color w:val="231F20"/>
          <w:spacing w:val="-13"/>
          <w:sz w:val="18"/>
        </w:rPr>
        <w:t xml:space="preserve"> </w:t>
      </w:r>
      <w:r>
        <w:rPr>
          <w:b/>
          <w:color w:val="231F20"/>
          <w:sz w:val="18"/>
        </w:rPr>
        <w:t>BA</w:t>
      </w:r>
      <w:r>
        <w:rPr>
          <w:b/>
          <w:color w:val="231F20"/>
          <w:spacing w:val="-11"/>
          <w:sz w:val="18"/>
        </w:rPr>
        <w:t xml:space="preserve"> </w:t>
      </w:r>
      <w:r>
        <w:rPr>
          <w:b/>
          <w:color w:val="231F20"/>
          <w:sz w:val="18"/>
        </w:rPr>
        <w:t>through</w:t>
      </w:r>
      <w:r>
        <w:rPr>
          <w:b/>
          <w:color w:val="231F20"/>
          <w:spacing w:val="-10"/>
          <w:sz w:val="18"/>
        </w:rPr>
        <w:t xml:space="preserve"> </w:t>
      </w:r>
      <w:r>
        <w:rPr>
          <w:b/>
          <w:color w:val="231F20"/>
          <w:sz w:val="18"/>
        </w:rPr>
        <w:t>BD.</w:t>
      </w:r>
      <w:r>
        <w:rPr>
          <w:b/>
          <w:color w:val="231F20"/>
          <w:spacing w:val="26"/>
          <w:sz w:val="18"/>
        </w:rPr>
        <w:t xml:space="preserve"> </w:t>
      </w:r>
      <w:r>
        <w:rPr>
          <w:color w:val="231F20"/>
          <w:sz w:val="18"/>
        </w:rPr>
        <w:t>Reserved</w:t>
      </w:r>
      <w:r>
        <w:rPr>
          <w:color w:val="231F20"/>
          <w:spacing w:val="-13"/>
          <w:sz w:val="18"/>
        </w:rPr>
        <w:t xml:space="preserve"> </w:t>
      </w:r>
      <w:r>
        <w:rPr>
          <w:color w:val="231F20"/>
          <w:sz w:val="18"/>
        </w:rPr>
        <w:t>for</w:t>
      </w:r>
      <w:r>
        <w:rPr>
          <w:color w:val="231F20"/>
          <w:spacing w:val="-12"/>
          <w:sz w:val="18"/>
        </w:rPr>
        <w:t xml:space="preserve"> </w:t>
      </w:r>
      <w:r>
        <w:rPr>
          <w:color w:val="231F20"/>
          <w:sz w:val="18"/>
        </w:rPr>
        <w:t>future</w:t>
      </w:r>
      <w:r>
        <w:rPr>
          <w:color w:val="231F20"/>
          <w:spacing w:val="-13"/>
          <w:sz w:val="18"/>
        </w:rPr>
        <w:t xml:space="preserve"> </w:t>
      </w:r>
      <w:r>
        <w:rPr>
          <w:color w:val="231F20"/>
          <w:spacing w:val="-4"/>
          <w:sz w:val="18"/>
        </w:rPr>
        <w:t>use.</w:t>
      </w:r>
    </w:p>
    <w:p w:rsidR="00A33C7B" w:rsidRDefault="0089559E">
      <w:pPr>
        <w:pStyle w:val="Textkrper"/>
        <w:spacing w:before="98" w:line="237" w:lineRule="auto"/>
        <w:ind w:right="43"/>
      </w:pPr>
      <w:r>
        <w:rPr>
          <w:b/>
          <w:color w:val="231F20"/>
        </w:rPr>
        <w:t>Code</w:t>
      </w:r>
      <w:r>
        <w:rPr>
          <w:b/>
          <w:color w:val="231F20"/>
          <w:spacing w:val="-8"/>
        </w:rPr>
        <w:t xml:space="preserve"> </w:t>
      </w:r>
      <w:r>
        <w:rPr>
          <w:b/>
          <w:color w:val="231F20"/>
        </w:rPr>
        <w:t>ZZ.</w:t>
      </w:r>
      <w:r>
        <w:rPr>
          <w:b/>
          <w:color w:val="231F20"/>
          <w:spacing w:val="-8"/>
        </w:rPr>
        <w:t xml:space="preserve"> </w:t>
      </w:r>
      <w:r>
        <w:rPr>
          <w:b/>
          <w:color w:val="231F20"/>
        </w:rPr>
        <w:t>Other.</w:t>
      </w:r>
      <w:r>
        <w:rPr>
          <w:b/>
          <w:color w:val="231F20"/>
          <w:spacing w:val="30"/>
        </w:rPr>
        <w:t xml:space="preserve"> </w:t>
      </w:r>
      <w:r>
        <w:rPr>
          <w:color w:val="231F20"/>
        </w:rPr>
        <w:t>Any</w:t>
      </w:r>
      <w:r>
        <w:rPr>
          <w:color w:val="231F20"/>
          <w:spacing w:val="-12"/>
        </w:rPr>
        <w:t xml:space="preserve"> </w:t>
      </w:r>
      <w:r>
        <w:rPr>
          <w:color w:val="231F20"/>
        </w:rPr>
        <w:t>other</w:t>
      </w:r>
      <w:r>
        <w:rPr>
          <w:color w:val="231F20"/>
          <w:spacing w:val="-12"/>
        </w:rPr>
        <w:t xml:space="preserve"> </w:t>
      </w:r>
      <w:r>
        <w:rPr>
          <w:color w:val="231F20"/>
        </w:rPr>
        <w:t>information</w:t>
      </w:r>
      <w:r>
        <w:rPr>
          <w:color w:val="231F20"/>
          <w:spacing w:val="-12"/>
        </w:rPr>
        <w:t xml:space="preserve"> </w:t>
      </w:r>
      <w:r>
        <w:rPr>
          <w:color w:val="231F20"/>
        </w:rPr>
        <w:t>the</w:t>
      </w:r>
      <w:r>
        <w:rPr>
          <w:color w:val="231F20"/>
          <w:spacing w:val="-12"/>
        </w:rPr>
        <w:t xml:space="preserve"> </w:t>
      </w:r>
      <w:r>
        <w:rPr>
          <w:color w:val="231F20"/>
        </w:rPr>
        <w:t>partners</w:t>
      </w:r>
      <w:r>
        <w:rPr>
          <w:color w:val="231F20"/>
          <w:spacing w:val="-12"/>
        </w:rPr>
        <w:t xml:space="preserve"> </w:t>
      </w:r>
      <w:r>
        <w:rPr>
          <w:color w:val="231F20"/>
        </w:rPr>
        <w:t>need</w:t>
      </w:r>
      <w:r>
        <w:rPr>
          <w:color w:val="231F20"/>
          <w:spacing w:val="-11"/>
        </w:rPr>
        <w:t xml:space="preserve"> </w:t>
      </w:r>
      <w:r>
        <w:rPr>
          <w:color w:val="231F20"/>
        </w:rPr>
        <w:t>to prepare their tax returns, including information needed to prepare state and local tax returns.</w:t>
      </w:r>
    </w:p>
    <w:p w:rsidR="00A33C7B" w:rsidRDefault="0089559E">
      <w:pPr>
        <w:pStyle w:val="Textkrper"/>
        <w:spacing w:before="18" w:line="237" w:lineRule="auto"/>
        <w:ind w:right="43" w:firstLine="180"/>
      </w:pPr>
      <w:r>
        <w:rPr>
          <w:b/>
          <w:i/>
          <w:color w:val="231F20"/>
        </w:rPr>
        <w:t>Sale of qualified farmland property.</w:t>
      </w:r>
      <w:r>
        <w:rPr>
          <w:b/>
          <w:i/>
          <w:color w:val="231F20"/>
          <w:spacing w:val="40"/>
        </w:rPr>
        <w:t xml:space="preserve"> </w:t>
      </w:r>
      <w:r>
        <w:rPr>
          <w:color w:val="231F20"/>
        </w:rPr>
        <w:t>On an attached statement, use code ZZ to provide partners information they need to complete Form 1062 and Schedule A (Form 1062) if they make the section 1062 election. Title the attachment “Section</w:t>
      </w:r>
      <w:r>
        <w:rPr>
          <w:color w:val="231F20"/>
          <w:spacing w:val="-11"/>
        </w:rPr>
        <w:t xml:space="preserve"> </w:t>
      </w:r>
      <w:r>
        <w:rPr>
          <w:color w:val="231F20"/>
        </w:rPr>
        <w:t>1062</w:t>
      </w:r>
      <w:r>
        <w:rPr>
          <w:color w:val="231F20"/>
          <w:spacing w:val="-11"/>
        </w:rPr>
        <w:t xml:space="preserve"> </w:t>
      </w:r>
      <w:r>
        <w:rPr>
          <w:color w:val="231F20"/>
        </w:rPr>
        <w:t>Information</w:t>
      </w:r>
      <w:r>
        <w:rPr>
          <w:color w:val="231F20"/>
          <w:spacing w:val="-11"/>
        </w:rPr>
        <w:t xml:space="preserve"> </w:t>
      </w:r>
      <w:r>
        <w:rPr>
          <w:color w:val="231F20"/>
        </w:rPr>
        <w:t>Schedule</w:t>
      </w:r>
      <w:r>
        <w:rPr>
          <w:color w:val="231F20"/>
          <w:spacing w:val="-11"/>
        </w:rPr>
        <w:t xml:space="preserve"> </w:t>
      </w:r>
      <w:r>
        <w:rPr>
          <w:color w:val="231F20"/>
        </w:rPr>
        <w:t>K-1,</w:t>
      </w:r>
      <w:r>
        <w:rPr>
          <w:color w:val="231F20"/>
          <w:spacing w:val="-11"/>
        </w:rPr>
        <w:t xml:space="preserve"> </w:t>
      </w:r>
      <w:r>
        <w:rPr>
          <w:color w:val="231F20"/>
        </w:rPr>
        <w:t>box</w:t>
      </w:r>
      <w:r>
        <w:rPr>
          <w:color w:val="231F20"/>
          <w:spacing w:val="-11"/>
        </w:rPr>
        <w:t xml:space="preserve"> </w:t>
      </w:r>
      <w:r>
        <w:rPr>
          <w:color w:val="231F20"/>
        </w:rPr>
        <w:t>20,</w:t>
      </w:r>
      <w:r>
        <w:rPr>
          <w:color w:val="231F20"/>
          <w:spacing w:val="-11"/>
        </w:rPr>
        <w:t xml:space="preserve"> </w:t>
      </w:r>
      <w:r>
        <w:rPr>
          <w:color w:val="231F20"/>
        </w:rPr>
        <w:t>code</w:t>
      </w:r>
      <w:r>
        <w:rPr>
          <w:color w:val="231F20"/>
          <w:spacing w:val="-10"/>
        </w:rPr>
        <w:t xml:space="preserve"> </w:t>
      </w:r>
      <w:r>
        <w:rPr>
          <w:color w:val="231F20"/>
        </w:rPr>
        <w:t>ZZ”</w:t>
      </w:r>
      <w:r>
        <w:rPr>
          <w:color w:val="231F20"/>
          <w:spacing w:val="-11"/>
        </w:rPr>
        <w:t xml:space="preserve"> </w:t>
      </w:r>
      <w:r>
        <w:rPr>
          <w:color w:val="231F20"/>
        </w:rPr>
        <w:t>and include a copy of the covenant. See the Instructions for Form 1062 for additional information.</w:t>
      </w:r>
    </w:p>
    <w:p w:rsidR="00A33C7B" w:rsidRDefault="00A33C7B">
      <w:pPr>
        <w:pStyle w:val="Textkrper"/>
        <w:spacing w:before="9"/>
        <w:ind w:left="0"/>
        <w:rPr>
          <w:sz w:val="20"/>
        </w:rPr>
      </w:pPr>
    </w:p>
    <w:p w:rsidR="00A33C7B" w:rsidRDefault="0089559E">
      <w:pPr>
        <w:pStyle w:val="berschrift4"/>
      </w:pPr>
      <w:r>
        <w:rPr>
          <w:color w:val="231F20"/>
        </w:rPr>
        <w:t>Line</w:t>
      </w:r>
      <w:r>
        <w:rPr>
          <w:color w:val="231F20"/>
          <w:spacing w:val="-14"/>
        </w:rPr>
        <w:t xml:space="preserve"> </w:t>
      </w:r>
      <w:r>
        <w:rPr>
          <w:color w:val="231F20"/>
        </w:rPr>
        <w:t>21.</w:t>
      </w:r>
      <w:r>
        <w:rPr>
          <w:color w:val="231F20"/>
          <w:spacing w:val="-13"/>
        </w:rPr>
        <w:t xml:space="preserve"> </w:t>
      </w:r>
      <w:r>
        <w:rPr>
          <w:color w:val="231F20"/>
        </w:rPr>
        <w:t>Total</w:t>
      </w:r>
      <w:r>
        <w:rPr>
          <w:color w:val="231F20"/>
          <w:spacing w:val="-14"/>
        </w:rPr>
        <w:t xml:space="preserve"> </w:t>
      </w:r>
      <w:r>
        <w:rPr>
          <w:color w:val="231F20"/>
        </w:rPr>
        <w:t>Foreign</w:t>
      </w:r>
      <w:r>
        <w:rPr>
          <w:color w:val="231F20"/>
          <w:spacing w:val="-13"/>
        </w:rPr>
        <w:t xml:space="preserve"> </w:t>
      </w:r>
      <w:r>
        <w:rPr>
          <w:color w:val="231F20"/>
        </w:rPr>
        <w:t>Taxes</w:t>
      </w:r>
      <w:r>
        <w:rPr>
          <w:color w:val="231F20"/>
          <w:spacing w:val="-14"/>
        </w:rPr>
        <w:t xml:space="preserve"> </w:t>
      </w:r>
      <w:r>
        <w:rPr>
          <w:color w:val="231F20"/>
        </w:rPr>
        <w:t>Paid</w:t>
      </w:r>
      <w:r>
        <w:rPr>
          <w:color w:val="231F20"/>
          <w:spacing w:val="-13"/>
        </w:rPr>
        <w:t xml:space="preserve"> </w:t>
      </w:r>
      <w:r>
        <w:rPr>
          <w:color w:val="231F20"/>
        </w:rPr>
        <w:t>or</w:t>
      </w:r>
      <w:r>
        <w:rPr>
          <w:color w:val="231F20"/>
          <w:spacing w:val="-14"/>
        </w:rPr>
        <w:t xml:space="preserve"> </w:t>
      </w:r>
      <w:r>
        <w:rPr>
          <w:color w:val="231F20"/>
          <w:spacing w:val="-2"/>
        </w:rPr>
        <w:t>Accrued</w:t>
      </w:r>
    </w:p>
    <w:p w:rsidR="00A33C7B" w:rsidRDefault="0089559E">
      <w:pPr>
        <w:pStyle w:val="Textkrper"/>
        <w:spacing w:before="193" w:line="237" w:lineRule="auto"/>
        <w:ind w:right="43"/>
      </w:pPr>
      <w:r>
        <w:rPr>
          <w:color w:val="231F20"/>
        </w:rPr>
        <w:t>Enter</w:t>
      </w:r>
      <w:r>
        <w:rPr>
          <w:color w:val="231F20"/>
          <w:spacing w:val="-10"/>
        </w:rPr>
        <w:t xml:space="preserve"> </w:t>
      </w:r>
      <w:r>
        <w:rPr>
          <w:color w:val="231F20"/>
        </w:rPr>
        <w:t>in</w:t>
      </w:r>
      <w:r>
        <w:rPr>
          <w:color w:val="231F20"/>
          <w:spacing w:val="-10"/>
        </w:rPr>
        <w:t xml:space="preserve"> </w:t>
      </w:r>
      <w:r>
        <w:rPr>
          <w:color w:val="231F20"/>
        </w:rPr>
        <w:t>U.S.</w:t>
      </w:r>
      <w:r>
        <w:rPr>
          <w:color w:val="231F20"/>
          <w:spacing w:val="-10"/>
        </w:rPr>
        <w:t xml:space="preserve"> </w:t>
      </w:r>
      <w:r>
        <w:rPr>
          <w:color w:val="231F20"/>
        </w:rPr>
        <w:t>dollars</w:t>
      </w:r>
      <w:r>
        <w:rPr>
          <w:color w:val="231F20"/>
          <w:spacing w:val="-10"/>
        </w:rPr>
        <w:t xml:space="preserve"> </w:t>
      </w:r>
      <w:r>
        <w:rPr>
          <w:color w:val="231F20"/>
        </w:rPr>
        <w:t>the</w:t>
      </w:r>
      <w:r>
        <w:rPr>
          <w:color w:val="231F20"/>
          <w:spacing w:val="-10"/>
        </w:rPr>
        <w:t xml:space="preserve"> </w:t>
      </w:r>
      <w:r>
        <w:rPr>
          <w:color w:val="231F20"/>
        </w:rPr>
        <w:t>total</w:t>
      </w:r>
      <w:r>
        <w:rPr>
          <w:color w:val="231F20"/>
          <w:spacing w:val="-10"/>
        </w:rPr>
        <w:t xml:space="preserve"> </w:t>
      </w:r>
      <w:r>
        <w:rPr>
          <w:color w:val="231F20"/>
        </w:rPr>
        <w:t>creditable</w:t>
      </w:r>
      <w:r>
        <w:rPr>
          <w:color w:val="231F20"/>
          <w:spacing w:val="-10"/>
        </w:rPr>
        <w:t xml:space="preserve"> </w:t>
      </w:r>
      <w:r>
        <w:rPr>
          <w:color w:val="231F20"/>
        </w:rPr>
        <w:t>foreign</w:t>
      </w:r>
      <w:r>
        <w:rPr>
          <w:color w:val="231F20"/>
          <w:spacing w:val="-10"/>
        </w:rPr>
        <w:t xml:space="preserve"> </w:t>
      </w:r>
      <w:r>
        <w:rPr>
          <w:color w:val="231F20"/>
        </w:rPr>
        <w:t>taxes</w:t>
      </w:r>
      <w:r>
        <w:rPr>
          <w:color w:val="231F20"/>
          <w:spacing w:val="-10"/>
        </w:rPr>
        <w:t xml:space="preserve"> </w:t>
      </w:r>
      <w:r>
        <w:rPr>
          <w:color w:val="231F20"/>
        </w:rPr>
        <w:t xml:space="preserve">(described in section 901 or 903) that were paid or accrued by the partnership (according to its method of accounting for such taxes). Enter the amount paid or accrued on line 21. Translate these amounts into U.S. dollars by using the applicable </w:t>
      </w:r>
      <w:r>
        <w:rPr>
          <w:color w:val="231F20"/>
          <w:w w:val="95"/>
        </w:rPr>
        <w:t>exchange</w:t>
      </w:r>
      <w:r>
        <w:rPr>
          <w:color w:val="231F20"/>
          <w:spacing w:val="2"/>
        </w:rPr>
        <w:t xml:space="preserve"> </w:t>
      </w:r>
      <w:r>
        <w:rPr>
          <w:color w:val="231F20"/>
          <w:w w:val="95"/>
        </w:rPr>
        <w:t>rate</w:t>
      </w:r>
      <w:r>
        <w:rPr>
          <w:color w:val="231F20"/>
          <w:spacing w:val="2"/>
        </w:rPr>
        <w:t xml:space="preserve"> </w:t>
      </w:r>
      <w:r>
        <w:rPr>
          <w:color w:val="231F20"/>
          <w:w w:val="95"/>
        </w:rPr>
        <w:t>(see</w:t>
      </w:r>
      <w:r>
        <w:rPr>
          <w:color w:val="231F20"/>
          <w:spacing w:val="1"/>
        </w:rPr>
        <w:t xml:space="preserve"> </w:t>
      </w:r>
      <w:r>
        <w:rPr>
          <w:color w:val="231F20"/>
          <w:w w:val="95"/>
        </w:rPr>
        <w:t>Pub.</w:t>
      </w:r>
      <w:r>
        <w:rPr>
          <w:color w:val="231F20"/>
          <w:spacing w:val="2"/>
        </w:rPr>
        <w:t xml:space="preserve"> </w:t>
      </w:r>
      <w:r>
        <w:rPr>
          <w:color w:val="231F20"/>
          <w:w w:val="95"/>
        </w:rPr>
        <w:t>514,</w:t>
      </w:r>
      <w:r>
        <w:rPr>
          <w:color w:val="231F20"/>
          <w:spacing w:val="1"/>
        </w:rPr>
        <w:t xml:space="preserve"> </w:t>
      </w:r>
      <w:r>
        <w:rPr>
          <w:color w:val="231F20"/>
          <w:w w:val="95"/>
        </w:rPr>
        <w:t>Foreign</w:t>
      </w:r>
      <w:r>
        <w:rPr>
          <w:color w:val="231F20"/>
          <w:spacing w:val="2"/>
        </w:rPr>
        <w:t xml:space="preserve"> </w:t>
      </w:r>
      <w:r>
        <w:rPr>
          <w:color w:val="231F20"/>
          <w:w w:val="95"/>
        </w:rPr>
        <w:t>Tax</w:t>
      </w:r>
      <w:r>
        <w:rPr>
          <w:color w:val="231F20"/>
          <w:spacing w:val="1"/>
        </w:rPr>
        <w:t xml:space="preserve"> </w:t>
      </w:r>
      <w:r>
        <w:rPr>
          <w:color w:val="231F20"/>
          <w:w w:val="95"/>
        </w:rPr>
        <w:t>Credit</w:t>
      </w:r>
      <w:r>
        <w:rPr>
          <w:color w:val="231F20"/>
          <w:spacing w:val="2"/>
        </w:rPr>
        <w:t xml:space="preserve"> </w:t>
      </w:r>
      <w:r>
        <w:rPr>
          <w:color w:val="231F20"/>
          <w:w w:val="95"/>
        </w:rPr>
        <w:t>for</w:t>
      </w:r>
      <w:r>
        <w:rPr>
          <w:color w:val="231F20"/>
          <w:spacing w:val="1"/>
        </w:rPr>
        <w:t xml:space="preserve"> </w:t>
      </w:r>
      <w:r>
        <w:rPr>
          <w:color w:val="231F20"/>
          <w:spacing w:val="-2"/>
          <w:w w:val="95"/>
        </w:rPr>
        <w:t>Individuals).</w:t>
      </w:r>
    </w:p>
    <w:p w:rsidR="00A33C7B" w:rsidRDefault="0089559E">
      <w:pPr>
        <w:pStyle w:val="Textkrper"/>
        <w:spacing w:before="174" w:line="237" w:lineRule="auto"/>
        <w:ind w:right="43" w:firstLine="239"/>
      </w:pPr>
      <w:r>
        <w:rPr>
          <w:color w:val="231F20"/>
        </w:rPr>
        <w:t>The</w:t>
      </w:r>
      <w:r>
        <w:rPr>
          <w:color w:val="231F20"/>
          <w:spacing w:val="-12"/>
        </w:rPr>
        <w:t xml:space="preserve"> </w:t>
      </w:r>
      <w:r>
        <w:rPr>
          <w:color w:val="231F20"/>
        </w:rPr>
        <w:t>information</w:t>
      </w:r>
      <w:r>
        <w:rPr>
          <w:color w:val="231F20"/>
          <w:spacing w:val="-12"/>
        </w:rPr>
        <w:t xml:space="preserve"> </w:t>
      </w:r>
      <w:r>
        <w:rPr>
          <w:color w:val="231F20"/>
        </w:rPr>
        <w:t>on</w:t>
      </w:r>
      <w:r>
        <w:rPr>
          <w:color w:val="231F20"/>
          <w:spacing w:val="-12"/>
        </w:rPr>
        <w:t xml:space="preserve"> </w:t>
      </w:r>
      <w:r>
        <w:rPr>
          <w:color w:val="231F20"/>
        </w:rPr>
        <w:t>line</w:t>
      </w:r>
      <w:r>
        <w:rPr>
          <w:color w:val="231F20"/>
          <w:spacing w:val="-12"/>
        </w:rPr>
        <w:t xml:space="preserve"> </w:t>
      </w:r>
      <w:r>
        <w:rPr>
          <w:color w:val="231F20"/>
        </w:rPr>
        <w:t>21</w:t>
      </w:r>
      <w:r>
        <w:rPr>
          <w:color w:val="231F20"/>
          <w:spacing w:val="-12"/>
        </w:rPr>
        <w:t xml:space="preserve"> </w:t>
      </w:r>
      <w:r>
        <w:rPr>
          <w:color w:val="231F20"/>
        </w:rPr>
        <w:t>is</w:t>
      </w:r>
      <w:r>
        <w:rPr>
          <w:color w:val="231F20"/>
          <w:spacing w:val="-12"/>
        </w:rPr>
        <w:t xml:space="preserve"> </w:t>
      </w:r>
      <w:r>
        <w:rPr>
          <w:color w:val="231F20"/>
        </w:rPr>
        <w:t>solely</w:t>
      </w:r>
      <w:r>
        <w:rPr>
          <w:color w:val="231F20"/>
          <w:spacing w:val="-12"/>
        </w:rPr>
        <w:t xml:space="preserve"> </w:t>
      </w:r>
      <w:r>
        <w:rPr>
          <w:color w:val="231F20"/>
        </w:rPr>
        <w:t>for</w:t>
      </w:r>
      <w:r>
        <w:rPr>
          <w:color w:val="231F20"/>
          <w:spacing w:val="-12"/>
        </w:rPr>
        <w:t xml:space="preserve"> </w:t>
      </w:r>
      <w:r>
        <w:rPr>
          <w:color w:val="231F20"/>
        </w:rPr>
        <w:t>purposes</w:t>
      </w:r>
      <w:r>
        <w:rPr>
          <w:color w:val="231F20"/>
          <w:spacing w:val="-12"/>
        </w:rPr>
        <w:t xml:space="preserve"> </w:t>
      </w:r>
      <w:r>
        <w:rPr>
          <w:color w:val="231F20"/>
        </w:rPr>
        <w:t>of</w:t>
      </w:r>
      <w:r>
        <w:rPr>
          <w:color w:val="231F20"/>
          <w:spacing w:val="-12"/>
        </w:rPr>
        <w:t xml:space="preserve"> </w:t>
      </w:r>
      <w:r>
        <w:rPr>
          <w:color w:val="231F20"/>
        </w:rPr>
        <w:t>computing basis. A partnership must complete Schedules K-2 and K-3 to provide the information necessary for the partner to claim a foreign tax credit.</w:t>
      </w:r>
    </w:p>
    <w:p w:rsidR="00A33C7B" w:rsidRDefault="0089559E">
      <w:pPr>
        <w:pStyle w:val="berschrift4"/>
        <w:spacing w:before="123"/>
      </w:pPr>
      <w:r>
        <w:rPr>
          <w:b w:val="0"/>
        </w:rPr>
        <w:br w:type="column"/>
      </w:r>
      <w:r>
        <w:rPr>
          <w:color w:val="231F20"/>
        </w:rPr>
        <w:t>Line</w:t>
      </w:r>
      <w:r>
        <w:rPr>
          <w:color w:val="231F20"/>
          <w:spacing w:val="-5"/>
        </w:rPr>
        <w:t xml:space="preserve"> </w:t>
      </w:r>
      <w:r>
        <w:rPr>
          <w:color w:val="231F20"/>
        </w:rPr>
        <w:t>22.</w:t>
      </w:r>
      <w:r>
        <w:rPr>
          <w:color w:val="231F20"/>
          <w:spacing w:val="-4"/>
        </w:rPr>
        <w:t xml:space="preserve"> </w:t>
      </w:r>
      <w:r>
        <w:rPr>
          <w:color w:val="231F20"/>
        </w:rPr>
        <w:t>More</w:t>
      </w:r>
      <w:r>
        <w:rPr>
          <w:color w:val="231F20"/>
          <w:spacing w:val="-4"/>
        </w:rPr>
        <w:t xml:space="preserve"> </w:t>
      </w:r>
      <w:r>
        <w:rPr>
          <w:color w:val="231F20"/>
        </w:rPr>
        <w:t>Than</w:t>
      </w:r>
      <w:r>
        <w:rPr>
          <w:color w:val="231F20"/>
          <w:spacing w:val="-4"/>
        </w:rPr>
        <w:t xml:space="preserve"> </w:t>
      </w:r>
      <w:r>
        <w:rPr>
          <w:color w:val="231F20"/>
        </w:rPr>
        <w:t>One</w:t>
      </w:r>
      <w:r>
        <w:rPr>
          <w:color w:val="231F20"/>
          <w:spacing w:val="-4"/>
        </w:rPr>
        <w:t xml:space="preserve"> </w:t>
      </w:r>
      <w:r>
        <w:rPr>
          <w:color w:val="231F20"/>
        </w:rPr>
        <w:t>At-Risk</w:t>
      </w:r>
      <w:r>
        <w:rPr>
          <w:color w:val="231F20"/>
          <w:spacing w:val="-4"/>
        </w:rPr>
        <w:t xml:space="preserve"> </w:t>
      </w:r>
      <w:r>
        <w:rPr>
          <w:color w:val="231F20"/>
          <w:spacing w:val="-2"/>
        </w:rPr>
        <w:t>Activity</w:t>
      </w:r>
    </w:p>
    <w:p w:rsidR="00A33C7B" w:rsidRDefault="0089559E">
      <w:pPr>
        <w:pStyle w:val="Textkrper"/>
        <w:spacing w:before="193" w:line="237" w:lineRule="auto"/>
        <w:ind w:right="138"/>
      </w:pPr>
      <w:r>
        <w:rPr>
          <w:color w:val="231F20"/>
        </w:rPr>
        <w:t>If the partnership conducted more than one at-risk activity, the partnership</w:t>
      </w:r>
      <w:r>
        <w:rPr>
          <w:color w:val="231F20"/>
          <w:spacing w:val="-13"/>
        </w:rPr>
        <w:t xml:space="preserve"> </w:t>
      </w:r>
      <w:r>
        <w:rPr>
          <w:color w:val="231F20"/>
        </w:rPr>
        <w:t>is</w:t>
      </w:r>
      <w:r>
        <w:rPr>
          <w:color w:val="231F20"/>
          <w:spacing w:val="-12"/>
        </w:rPr>
        <w:t xml:space="preserve"> </w:t>
      </w:r>
      <w:r>
        <w:rPr>
          <w:color w:val="231F20"/>
        </w:rPr>
        <w:t>required</w:t>
      </w:r>
      <w:r>
        <w:rPr>
          <w:color w:val="231F20"/>
          <w:spacing w:val="-13"/>
        </w:rPr>
        <w:t xml:space="preserve"> </w:t>
      </w:r>
      <w:r>
        <w:rPr>
          <w:color w:val="231F20"/>
        </w:rPr>
        <w:t>to</w:t>
      </w:r>
      <w:r>
        <w:rPr>
          <w:color w:val="231F20"/>
          <w:spacing w:val="-12"/>
        </w:rPr>
        <w:t xml:space="preserve"> </w:t>
      </w:r>
      <w:r>
        <w:rPr>
          <w:color w:val="231F20"/>
        </w:rPr>
        <w:t>provide</w:t>
      </w:r>
      <w:r>
        <w:rPr>
          <w:color w:val="231F20"/>
          <w:spacing w:val="-13"/>
        </w:rPr>
        <w:t xml:space="preserve"> </w:t>
      </w:r>
      <w:r>
        <w:rPr>
          <w:color w:val="231F20"/>
        </w:rPr>
        <w:t>certain</w:t>
      </w:r>
      <w:r>
        <w:rPr>
          <w:color w:val="231F20"/>
          <w:spacing w:val="-13"/>
        </w:rPr>
        <w:t xml:space="preserve"> </w:t>
      </w:r>
      <w:r>
        <w:rPr>
          <w:color w:val="231F20"/>
        </w:rPr>
        <w:t>information</w:t>
      </w:r>
      <w:r>
        <w:rPr>
          <w:color w:val="231F20"/>
          <w:spacing w:val="-12"/>
        </w:rPr>
        <w:t xml:space="preserve"> </w:t>
      </w:r>
      <w:r>
        <w:rPr>
          <w:color w:val="231F20"/>
        </w:rPr>
        <w:t>separately for each at-risk activity to its partners. This information is reported</w:t>
      </w:r>
      <w:r>
        <w:rPr>
          <w:color w:val="231F20"/>
          <w:spacing w:val="-6"/>
        </w:rPr>
        <w:t xml:space="preserve"> </w:t>
      </w:r>
      <w:r>
        <w:rPr>
          <w:color w:val="231F20"/>
        </w:rPr>
        <w:t>on</w:t>
      </w:r>
      <w:r>
        <w:rPr>
          <w:color w:val="231F20"/>
          <w:spacing w:val="-6"/>
        </w:rPr>
        <w:t xml:space="preserve"> </w:t>
      </w:r>
      <w:r>
        <w:rPr>
          <w:color w:val="231F20"/>
        </w:rPr>
        <w:t>an</w:t>
      </w:r>
      <w:r>
        <w:rPr>
          <w:color w:val="231F20"/>
          <w:spacing w:val="-6"/>
        </w:rPr>
        <w:t xml:space="preserve"> </w:t>
      </w:r>
      <w:r>
        <w:rPr>
          <w:color w:val="231F20"/>
        </w:rPr>
        <w:t>attached</w:t>
      </w:r>
      <w:r>
        <w:rPr>
          <w:color w:val="231F20"/>
          <w:spacing w:val="-6"/>
        </w:rPr>
        <w:t xml:space="preserve"> </w:t>
      </w:r>
      <w:r>
        <w:rPr>
          <w:color w:val="231F20"/>
        </w:rPr>
        <w:t>statement</w:t>
      </w:r>
      <w:r>
        <w:rPr>
          <w:color w:val="231F20"/>
          <w:spacing w:val="-6"/>
        </w:rPr>
        <w:t xml:space="preserve"> </w:t>
      </w:r>
      <w:r>
        <w:rPr>
          <w:color w:val="231F20"/>
        </w:rPr>
        <w:t>to</w:t>
      </w:r>
      <w:r>
        <w:rPr>
          <w:color w:val="231F20"/>
          <w:spacing w:val="-6"/>
        </w:rPr>
        <w:t xml:space="preserve"> </w:t>
      </w:r>
      <w:r>
        <w:rPr>
          <w:color w:val="231F20"/>
        </w:rPr>
        <w:t>Schedule</w:t>
      </w:r>
      <w:r>
        <w:rPr>
          <w:color w:val="231F20"/>
          <w:spacing w:val="-6"/>
        </w:rPr>
        <w:t xml:space="preserve"> </w:t>
      </w:r>
      <w:r>
        <w:rPr>
          <w:color w:val="231F20"/>
        </w:rPr>
        <w:t>K-1.</w:t>
      </w:r>
      <w:r>
        <w:rPr>
          <w:color w:val="231F20"/>
          <w:spacing w:val="-6"/>
        </w:rPr>
        <w:t xml:space="preserve"> </w:t>
      </w:r>
      <w:r>
        <w:rPr>
          <w:color w:val="231F20"/>
        </w:rPr>
        <w:t>Check</w:t>
      </w:r>
      <w:r>
        <w:rPr>
          <w:color w:val="231F20"/>
          <w:spacing w:val="-6"/>
        </w:rPr>
        <w:t xml:space="preserve"> </w:t>
      </w:r>
      <w:r>
        <w:rPr>
          <w:color w:val="231F20"/>
        </w:rPr>
        <w:t>the box</w:t>
      </w:r>
      <w:r>
        <w:rPr>
          <w:color w:val="231F20"/>
          <w:spacing w:val="-8"/>
        </w:rPr>
        <w:t xml:space="preserve"> </w:t>
      </w:r>
      <w:r>
        <w:rPr>
          <w:color w:val="231F20"/>
        </w:rPr>
        <w:t>to</w:t>
      </w:r>
      <w:r>
        <w:rPr>
          <w:color w:val="231F20"/>
          <w:spacing w:val="-8"/>
        </w:rPr>
        <w:t xml:space="preserve"> </w:t>
      </w:r>
      <w:r>
        <w:rPr>
          <w:color w:val="231F20"/>
        </w:rPr>
        <w:t>indicate</w:t>
      </w:r>
      <w:r>
        <w:rPr>
          <w:color w:val="231F20"/>
          <w:spacing w:val="-8"/>
        </w:rPr>
        <w:t xml:space="preserve"> </w:t>
      </w:r>
      <w:r>
        <w:rPr>
          <w:color w:val="231F20"/>
        </w:rPr>
        <w:t>there’s</w:t>
      </w:r>
      <w:r>
        <w:rPr>
          <w:color w:val="231F20"/>
          <w:spacing w:val="-8"/>
        </w:rPr>
        <w:t xml:space="preserve"> </w:t>
      </w:r>
      <w:r>
        <w:rPr>
          <w:color w:val="231F20"/>
        </w:rPr>
        <w:t>more</w:t>
      </w:r>
      <w:r>
        <w:rPr>
          <w:color w:val="231F20"/>
          <w:spacing w:val="-8"/>
        </w:rPr>
        <w:t xml:space="preserve"> </w:t>
      </w:r>
      <w:r>
        <w:rPr>
          <w:color w:val="231F20"/>
        </w:rPr>
        <w:t>than</w:t>
      </w:r>
      <w:r>
        <w:rPr>
          <w:color w:val="231F20"/>
          <w:spacing w:val="-8"/>
        </w:rPr>
        <w:t xml:space="preserve"> </w:t>
      </w:r>
      <w:r>
        <w:rPr>
          <w:color w:val="231F20"/>
        </w:rPr>
        <w:t>one</w:t>
      </w:r>
      <w:r>
        <w:rPr>
          <w:color w:val="231F20"/>
          <w:spacing w:val="-8"/>
        </w:rPr>
        <w:t xml:space="preserve"> </w:t>
      </w:r>
      <w:r>
        <w:rPr>
          <w:color w:val="231F20"/>
        </w:rPr>
        <w:t>at-risk</w:t>
      </w:r>
      <w:r>
        <w:rPr>
          <w:color w:val="231F20"/>
          <w:spacing w:val="-8"/>
        </w:rPr>
        <w:t xml:space="preserve"> </w:t>
      </w:r>
      <w:r>
        <w:rPr>
          <w:color w:val="231F20"/>
        </w:rPr>
        <w:t>activity</w:t>
      </w:r>
      <w:r>
        <w:rPr>
          <w:color w:val="231F20"/>
          <w:spacing w:val="-8"/>
        </w:rPr>
        <w:t xml:space="preserve"> </w:t>
      </w:r>
      <w:r>
        <w:rPr>
          <w:color w:val="231F20"/>
        </w:rPr>
        <w:t>for</w:t>
      </w:r>
      <w:r>
        <w:rPr>
          <w:color w:val="231F20"/>
          <w:spacing w:val="-8"/>
        </w:rPr>
        <w:t xml:space="preserve"> </w:t>
      </w:r>
      <w:r>
        <w:rPr>
          <w:color w:val="231F20"/>
        </w:rPr>
        <w:t>which</w:t>
      </w:r>
      <w:r>
        <w:rPr>
          <w:color w:val="231F20"/>
          <w:spacing w:val="-8"/>
        </w:rPr>
        <w:t xml:space="preserve"> </w:t>
      </w:r>
      <w:r>
        <w:rPr>
          <w:color w:val="231F20"/>
        </w:rPr>
        <w:t xml:space="preserve">a statement is attached. See </w:t>
      </w:r>
      <w:r>
        <w:rPr>
          <w:i/>
          <w:color w:val="0056A2"/>
          <w:u w:val="single" w:color="0055A1"/>
        </w:rPr>
        <w:t>At-risk activity reporting</w:t>
      </w:r>
      <w:r>
        <w:rPr>
          <w:i/>
          <w:color w:val="0056A2"/>
        </w:rPr>
        <w:t xml:space="preserve"> </w:t>
      </w:r>
      <w:r>
        <w:rPr>
          <w:i/>
          <w:color w:val="0056A2"/>
          <w:u w:val="single" w:color="0055A1"/>
        </w:rPr>
        <w:t>requirements</w:t>
      </w:r>
      <w:r>
        <w:rPr>
          <w:color w:val="231F20"/>
        </w:rPr>
        <w:t>, earlier, for details. Also, see Notice 2019-66 for certain at-risk reporting.</w:t>
      </w:r>
    </w:p>
    <w:p w:rsidR="00A33C7B" w:rsidRDefault="00A33C7B">
      <w:pPr>
        <w:pStyle w:val="Textkrper"/>
        <w:spacing w:before="8"/>
        <w:ind w:left="0"/>
        <w:rPr>
          <w:sz w:val="20"/>
        </w:rPr>
      </w:pPr>
    </w:p>
    <w:p w:rsidR="00A33C7B" w:rsidRDefault="0089559E">
      <w:pPr>
        <w:pStyle w:val="berschrift4"/>
        <w:spacing w:before="1"/>
      </w:pPr>
      <w:r>
        <w:rPr>
          <w:color w:val="231F20"/>
        </w:rPr>
        <w:t>Line</w:t>
      </w:r>
      <w:r>
        <w:rPr>
          <w:color w:val="231F20"/>
          <w:spacing w:val="-5"/>
        </w:rPr>
        <w:t xml:space="preserve"> </w:t>
      </w:r>
      <w:r>
        <w:rPr>
          <w:color w:val="231F20"/>
        </w:rPr>
        <w:t>23.</w:t>
      </w:r>
      <w:r>
        <w:rPr>
          <w:color w:val="231F20"/>
          <w:spacing w:val="-4"/>
        </w:rPr>
        <w:t xml:space="preserve"> </w:t>
      </w:r>
      <w:r>
        <w:rPr>
          <w:color w:val="231F20"/>
        </w:rPr>
        <w:t>More</w:t>
      </w:r>
      <w:r>
        <w:rPr>
          <w:color w:val="231F20"/>
          <w:spacing w:val="-4"/>
        </w:rPr>
        <w:t xml:space="preserve"> </w:t>
      </w:r>
      <w:r>
        <w:rPr>
          <w:color w:val="231F20"/>
        </w:rPr>
        <w:t>Than</w:t>
      </w:r>
      <w:r>
        <w:rPr>
          <w:color w:val="231F20"/>
          <w:spacing w:val="-4"/>
        </w:rPr>
        <w:t xml:space="preserve"> </w:t>
      </w:r>
      <w:r>
        <w:rPr>
          <w:color w:val="231F20"/>
        </w:rPr>
        <w:t>One</w:t>
      </w:r>
      <w:r>
        <w:rPr>
          <w:color w:val="231F20"/>
          <w:spacing w:val="-4"/>
        </w:rPr>
        <w:t xml:space="preserve"> </w:t>
      </w:r>
      <w:r>
        <w:rPr>
          <w:color w:val="231F20"/>
        </w:rPr>
        <w:t>Passive</w:t>
      </w:r>
      <w:r>
        <w:rPr>
          <w:color w:val="231F20"/>
          <w:spacing w:val="-4"/>
        </w:rPr>
        <w:t xml:space="preserve"> </w:t>
      </w:r>
      <w:r>
        <w:rPr>
          <w:color w:val="231F20"/>
          <w:spacing w:val="-2"/>
        </w:rPr>
        <w:t>Activity</w:t>
      </w:r>
    </w:p>
    <w:p w:rsidR="00A33C7B" w:rsidRDefault="0089559E">
      <w:pPr>
        <w:pStyle w:val="Textkrper"/>
        <w:spacing w:before="193" w:line="237" w:lineRule="auto"/>
        <w:ind w:right="233"/>
      </w:pPr>
      <w:r>
        <w:rPr>
          <w:color w:val="231F20"/>
        </w:rPr>
        <w:t>If</w:t>
      </w:r>
      <w:r>
        <w:rPr>
          <w:color w:val="231F20"/>
          <w:spacing w:val="-12"/>
        </w:rPr>
        <w:t xml:space="preserve"> </w:t>
      </w:r>
      <w:r>
        <w:rPr>
          <w:color w:val="231F20"/>
        </w:rPr>
        <w:t>the</w:t>
      </w:r>
      <w:r>
        <w:rPr>
          <w:color w:val="231F20"/>
          <w:spacing w:val="-12"/>
        </w:rPr>
        <w:t xml:space="preserve"> </w:t>
      </w:r>
      <w:r>
        <w:rPr>
          <w:color w:val="231F20"/>
        </w:rPr>
        <w:t>partnership</w:t>
      </w:r>
      <w:r>
        <w:rPr>
          <w:color w:val="231F20"/>
          <w:spacing w:val="-12"/>
        </w:rPr>
        <w:t xml:space="preserve"> </w:t>
      </w:r>
      <w:r>
        <w:rPr>
          <w:color w:val="231F20"/>
        </w:rPr>
        <w:t>conducted</w:t>
      </w:r>
      <w:r>
        <w:rPr>
          <w:color w:val="231F20"/>
          <w:spacing w:val="-11"/>
        </w:rPr>
        <w:t xml:space="preserve"> </w:t>
      </w:r>
      <w:r>
        <w:rPr>
          <w:color w:val="231F20"/>
        </w:rPr>
        <w:t>more</w:t>
      </w:r>
      <w:r>
        <w:rPr>
          <w:color w:val="231F20"/>
          <w:spacing w:val="-12"/>
        </w:rPr>
        <w:t xml:space="preserve"> </w:t>
      </w:r>
      <w:r>
        <w:rPr>
          <w:color w:val="231F20"/>
        </w:rPr>
        <w:t>than</w:t>
      </w:r>
      <w:r>
        <w:rPr>
          <w:color w:val="231F20"/>
          <w:spacing w:val="-12"/>
        </w:rPr>
        <w:t xml:space="preserve"> </w:t>
      </w:r>
      <w:r>
        <w:rPr>
          <w:color w:val="231F20"/>
        </w:rPr>
        <w:t>one</w:t>
      </w:r>
      <w:r>
        <w:rPr>
          <w:color w:val="231F20"/>
          <w:spacing w:val="-12"/>
        </w:rPr>
        <w:t xml:space="preserve"> </w:t>
      </w:r>
      <w:r>
        <w:rPr>
          <w:color w:val="231F20"/>
        </w:rPr>
        <w:t>activity</w:t>
      </w:r>
      <w:r>
        <w:rPr>
          <w:color w:val="231F20"/>
          <w:spacing w:val="-12"/>
        </w:rPr>
        <w:t xml:space="preserve"> </w:t>
      </w:r>
      <w:r>
        <w:rPr>
          <w:color w:val="231F20"/>
        </w:rPr>
        <w:t>(determined for purposes of the passive activity loss and credit limitations), the</w:t>
      </w:r>
      <w:r>
        <w:rPr>
          <w:color w:val="231F20"/>
          <w:spacing w:val="-7"/>
        </w:rPr>
        <w:t xml:space="preserve"> </w:t>
      </w:r>
      <w:r>
        <w:rPr>
          <w:color w:val="231F20"/>
        </w:rPr>
        <w:t>partnership</w:t>
      </w:r>
      <w:r>
        <w:rPr>
          <w:color w:val="231F20"/>
          <w:spacing w:val="-7"/>
        </w:rPr>
        <w:t xml:space="preserve"> </w:t>
      </w:r>
      <w:r>
        <w:rPr>
          <w:color w:val="231F20"/>
        </w:rPr>
        <w:t>is</w:t>
      </w:r>
      <w:r>
        <w:rPr>
          <w:color w:val="231F20"/>
          <w:spacing w:val="-7"/>
        </w:rPr>
        <w:t xml:space="preserve"> </w:t>
      </w:r>
      <w:r>
        <w:rPr>
          <w:color w:val="231F20"/>
        </w:rPr>
        <w:t>required</w:t>
      </w:r>
      <w:r>
        <w:rPr>
          <w:color w:val="231F20"/>
          <w:spacing w:val="-7"/>
        </w:rPr>
        <w:t xml:space="preserve"> </w:t>
      </w:r>
      <w:r>
        <w:rPr>
          <w:color w:val="231F20"/>
        </w:rPr>
        <w:t>to</w:t>
      </w:r>
      <w:r>
        <w:rPr>
          <w:color w:val="231F20"/>
          <w:spacing w:val="-7"/>
        </w:rPr>
        <w:t xml:space="preserve"> </w:t>
      </w:r>
      <w:r>
        <w:rPr>
          <w:color w:val="231F20"/>
        </w:rPr>
        <w:t>provide</w:t>
      </w:r>
      <w:r>
        <w:rPr>
          <w:color w:val="231F20"/>
          <w:spacing w:val="-7"/>
        </w:rPr>
        <w:t xml:space="preserve"> </w:t>
      </w:r>
      <w:r>
        <w:rPr>
          <w:color w:val="231F20"/>
        </w:rPr>
        <w:t>information</w:t>
      </w:r>
      <w:r>
        <w:rPr>
          <w:color w:val="231F20"/>
          <w:spacing w:val="-7"/>
        </w:rPr>
        <w:t xml:space="preserve"> </w:t>
      </w:r>
      <w:r>
        <w:rPr>
          <w:color w:val="231F20"/>
        </w:rPr>
        <w:t>separately</w:t>
      </w:r>
      <w:r>
        <w:rPr>
          <w:color w:val="231F20"/>
          <w:spacing w:val="-7"/>
        </w:rPr>
        <w:t xml:space="preserve"> </w:t>
      </w:r>
      <w:r>
        <w:rPr>
          <w:color w:val="231F20"/>
        </w:rPr>
        <w:t>for each activity to its partners. This information is reported on an attached</w:t>
      </w:r>
      <w:r>
        <w:rPr>
          <w:color w:val="231F20"/>
          <w:spacing w:val="-3"/>
        </w:rPr>
        <w:t xml:space="preserve"> </w:t>
      </w:r>
      <w:r>
        <w:rPr>
          <w:color w:val="231F20"/>
        </w:rPr>
        <w:t>statement</w:t>
      </w:r>
      <w:r>
        <w:rPr>
          <w:color w:val="231F20"/>
          <w:spacing w:val="-3"/>
        </w:rPr>
        <w:t xml:space="preserve"> </w:t>
      </w:r>
      <w:r>
        <w:rPr>
          <w:color w:val="231F20"/>
        </w:rPr>
        <w:t>to</w:t>
      </w:r>
      <w:r>
        <w:rPr>
          <w:color w:val="231F20"/>
          <w:spacing w:val="-3"/>
        </w:rPr>
        <w:t xml:space="preserve"> </w:t>
      </w:r>
      <w:r>
        <w:rPr>
          <w:color w:val="231F20"/>
        </w:rPr>
        <w:t>Schedule</w:t>
      </w:r>
      <w:r>
        <w:rPr>
          <w:color w:val="231F20"/>
          <w:spacing w:val="-3"/>
        </w:rPr>
        <w:t xml:space="preserve"> </w:t>
      </w:r>
      <w:r>
        <w:rPr>
          <w:color w:val="231F20"/>
        </w:rPr>
        <w:t>K-1.</w:t>
      </w:r>
      <w:r>
        <w:rPr>
          <w:color w:val="231F20"/>
          <w:spacing w:val="-3"/>
        </w:rPr>
        <w:t xml:space="preserve"> </w:t>
      </w:r>
      <w:r>
        <w:rPr>
          <w:color w:val="231F20"/>
        </w:rPr>
        <w:t>Check</w:t>
      </w:r>
      <w:r>
        <w:rPr>
          <w:color w:val="231F20"/>
          <w:spacing w:val="-3"/>
        </w:rPr>
        <w:t xml:space="preserve"> </w:t>
      </w:r>
      <w:r>
        <w:rPr>
          <w:color w:val="231F20"/>
        </w:rPr>
        <w:t>the</w:t>
      </w:r>
      <w:r>
        <w:rPr>
          <w:color w:val="231F20"/>
          <w:spacing w:val="-3"/>
        </w:rPr>
        <w:t xml:space="preserve"> </w:t>
      </w:r>
      <w:r>
        <w:rPr>
          <w:color w:val="231F20"/>
        </w:rPr>
        <w:t>box</w:t>
      </w:r>
      <w:r>
        <w:rPr>
          <w:color w:val="231F20"/>
          <w:spacing w:val="-3"/>
        </w:rPr>
        <w:t xml:space="preserve"> </w:t>
      </w:r>
      <w:r>
        <w:rPr>
          <w:color w:val="231F20"/>
        </w:rPr>
        <w:t>to</w:t>
      </w:r>
      <w:r>
        <w:rPr>
          <w:color w:val="231F20"/>
          <w:spacing w:val="-3"/>
        </w:rPr>
        <w:t xml:space="preserve"> </w:t>
      </w:r>
      <w:r>
        <w:rPr>
          <w:color w:val="231F20"/>
        </w:rPr>
        <w:t>indicate there’s more than one passive activity for which a statement is attached.</w:t>
      </w:r>
      <w:r>
        <w:rPr>
          <w:color w:val="231F20"/>
          <w:spacing w:val="-13"/>
        </w:rPr>
        <w:t xml:space="preserve"> </w:t>
      </w:r>
      <w:r>
        <w:rPr>
          <w:color w:val="231F20"/>
        </w:rPr>
        <w:t>See</w:t>
      </w:r>
      <w:r>
        <w:rPr>
          <w:color w:val="231F20"/>
          <w:spacing w:val="-12"/>
        </w:rPr>
        <w:t xml:space="preserve"> </w:t>
      </w:r>
      <w:r>
        <w:rPr>
          <w:i/>
          <w:color w:val="0056A2"/>
          <w:u w:val="single" w:color="0055A1"/>
        </w:rPr>
        <w:t>Passive</w:t>
      </w:r>
      <w:r>
        <w:rPr>
          <w:i/>
          <w:color w:val="0056A2"/>
          <w:spacing w:val="-13"/>
          <w:u w:val="single" w:color="0055A1"/>
        </w:rPr>
        <w:t xml:space="preserve"> </w:t>
      </w:r>
      <w:r>
        <w:rPr>
          <w:i/>
          <w:color w:val="0056A2"/>
          <w:u w:val="single" w:color="0055A1"/>
        </w:rPr>
        <w:t>Activity</w:t>
      </w:r>
      <w:r>
        <w:rPr>
          <w:i/>
          <w:color w:val="0056A2"/>
          <w:spacing w:val="-12"/>
          <w:u w:val="single" w:color="0055A1"/>
        </w:rPr>
        <w:t xml:space="preserve"> </w:t>
      </w:r>
      <w:r>
        <w:rPr>
          <w:i/>
          <w:color w:val="0056A2"/>
          <w:u w:val="single" w:color="0055A1"/>
        </w:rPr>
        <w:t>Reporting</w:t>
      </w:r>
      <w:r>
        <w:rPr>
          <w:i/>
          <w:color w:val="0056A2"/>
          <w:spacing w:val="-13"/>
          <w:u w:val="single" w:color="0055A1"/>
        </w:rPr>
        <w:t xml:space="preserve"> </w:t>
      </w:r>
      <w:r>
        <w:rPr>
          <w:i/>
          <w:color w:val="0056A2"/>
          <w:u w:val="single" w:color="0055A1"/>
        </w:rPr>
        <w:t>Requirements</w:t>
      </w:r>
      <w:r>
        <w:rPr>
          <w:color w:val="231F20"/>
        </w:rPr>
        <w:t>,</w:t>
      </w:r>
      <w:r>
        <w:rPr>
          <w:color w:val="231F20"/>
          <w:spacing w:val="-13"/>
        </w:rPr>
        <w:t xml:space="preserve"> </w:t>
      </w:r>
      <w:r>
        <w:rPr>
          <w:color w:val="231F20"/>
        </w:rPr>
        <w:t>earlier, for</w:t>
      </w:r>
      <w:r>
        <w:rPr>
          <w:color w:val="231F20"/>
          <w:spacing w:val="-5"/>
        </w:rPr>
        <w:t xml:space="preserve"> </w:t>
      </w:r>
      <w:r>
        <w:rPr>
          <w:color w:val="231F20"/>
        </w:rPr>
        <w:t>details.</w:t>
      </w:r>
    </w:p>
    <w:p w:rsidR="00A33C7B" w:rsidRDefault="0089559E">
      <w:pPr>
        <w:pStyle w:val="Textkrper"/>
        <w:spacing w:before="9"/>
        <w:ind w:left="0"/>
        <w:rPr>
          <w:sz w:val="7"/>
        </w:rPr>
      </w:pPr>
      <w:r>
        <w:pict>
          <v:shape id="docshape51" o:spid="_x0000_s2133" style="position:absolute;margin-left:315pt;margin-top:5.7pt;width:255pt;height:.1pt;z-index:-15705600;mso-wrap-distance-left:0;mso-wrap-distance-right:0;mso-position-horizontal-relative:page" coordorigin="6300,114" coordsize="5100,0" path="m6300,114r5100,e" filled="f" strokecolor="#231f20" strokeweight="2pt">
            <v:path arrowok="t"/>
            <w10:wrap type="topAndBottom" anchorx="page"/>
          </v:shape>
        </w:pict>
      </w:r>
    </w:p>
    <w:p w:rsidR="00A33C7B" w:rsidRDefault="0089559E">
      <w:pPr>
        <w:pStyle w:val="berschrift2"/>
        <w:spacing w:line="254" w:lineRule="auto"/>
        <w:ind w:right="138"/>
      </w:pPr>
      <w:r>
        <w:rPr>
          <w:color w:val="231F20"/>
        </w:rPr>
        <w:t>Analysis</w:t>
      </w:r>
      <w:r>
        <w:rPr>
          <w:color w:val="231F20"/>
          <w:spacing w:val="-3"/>
        </w:rPr>
        <w:t xml:space="preserve"> </w:t>
      </w:r>
      <w:r>
        <w:rPr>
          <w:color w:val="231F20"/>
        </w:rPr>
        <w:t>of</w:t>
      </w:r>
      <w:r>
        <w:rPr>
          <w:color w:val="231F20"/>
          <w:spacing w:val="-3"/>
        </w:rPr>
        <w:t xml:space="preserve"> </w:t>
      </w:r>
      <w:r>
        <w:rPr>
          <w:color w:val="231F20"/>
        </w:rPr>
        <w:t>Net</w:t>
      </w:r>
      <w:r>
        <w:rPr>
          <w:color w:val="231F20"/>
          <w:spacing w:val="-3"/>
        </w:rPr>
        <w:t xml:space="preserve"> </w:t>
      </w:r>
      <w:r>
        <w:rPr>
          <w:color w:val="231F20"/>
        </w:rPr>
        <w:t>Income</w:t>
      </w:r>
      <w:r>
        <w:rPr>
          <w:color w:val="231F20"/>
          <w:spacing w:val="-3"/>
        </w:rPr>
        <w:t xml:space="preserve"> </w:t>
      </w:r>
      <w:r>
        <w:rPr>
          <w:color w:val="231F20"/>
        </w:rPr>
        <w:t>(Loss)</w:t>
      </w:r>
      <w:r>
        <w:rPr>
          <w:color w:val="231F20"/>
          <w:spacing w:val="-3"/>
        </w:rPr>
        <w:t xml:space="preserve"> </w:t>
      </w:r>
      <w:r>
        <w:rPr>
          <w:color w:val="231F20"/>
        </w:rPr>
        <w:t xml:space="preserve">per </w:t>
      </w:r>
      <w:r>
        <w:rPr>
          <w:color w:val="231F20"/>
          <w:spacing w:val="-2"/>
        </w:rPr>
        <w:t>Return</w:t>
      </w:r>
    </w:p>
    <w:p w:rsidR="00A33C7B" w:rsidRDefault="0089559E">
      <w:pPr>
        <w:pStyle w:val="Textkrper"/>
        <w:spacing w:before="20" w:line="237" w:lineRule="auto"/>
        <w:ind w:right="139"/>
      </w:pPr>
      <w:r>
        <w:rPr>
          <w:color w:val="231F20"/>
        </w:rPr>
        <w:t>For</w:t>
      </w:r>
      <w:r>
        <w:rPr>
          <w:color w:val="231F20"/>
          <w:spacing w:val="-11"/>
        </w:rPr>
        <w:t xml:space="preserve"> </w:t>
      </w:r>
      <w:r>
        <w:rPr>
          <w:color w:val="231F20"/>
        </w:rPr>
        <w:t>each</w:t>
      </w:r>
      <w:r>
        <w:rPr>
          <w:color w:val="231F20"/>
          <w:spacing w:val="-11"/>
        </w:rPr>
        <w:t xml:space="preserve"> </w:t>
      </w:r>
      <w:r>
        <w:rPr>
          <w:color w:val="231F20"/>
        </w:rPr>
        <w:t>type</w:t>
      </w:r>
      <w:r>
        <w:rPr>
          <w:color w:val="231F20"/>
          <w:spacing w:val="-11"/>
        </w:rPr>
        <w:t xml:space="preserve"> </w:t>
      </w:r>
      <w:r>
        <w:rPr>
          <w:color w:val="231F20"/>
        </w:rPr>
        <w:t>of</w:t>
      </w:r>
      <w:r>
        <w:rPr>
          <w:color w:val="231F20"/>
          <w:spacing w:val="-11"/>
        </w:rPr>
        <w:t xml:space="preserve"> </w:t>
      </w:r>
      <w:r>
        <w:rPr>
          <w:color w:val="231F20"/>
        </w:rPr>
        <w:t>partner</w:t>
      </w:r>
      <w:r>
        <w:rPr>
          <w:color w:val="231F20"/>
          <w:spacing w:val="-11"/>
        </w:rPr>
        <w:t xml:space="preserve"> </w:t>
      </w:r>
      <w:r>
        <w:rPr>
          <w:color w:val="231F20"/>
        </w:rPr>
        <w:t>shown</w:t>
      </w:r>
      <w:r>
        <w:rPr>
          <w:color w:val="231F20"/>
          <w:spacing w:val="-11"/>
        </w:rPr>
        <w:t xml:space="preserve"> </w:t>
      </w:r>
      <w:r>
        <w:rPr>
          <w:color w:val="231F20"/>
        </w:rPr>
        <w:t>on</w:t>
      </w:r>
      <w:r>
        <w:rPr>
          <w:color w:val="231F20"/>
          <w:spacing w:val="-11"/>
        </w:rPr>
        <w:t xml:space="preserve"> </w:t>
      </w:r>
      <w:r>
        <w:rPr>
          <w:color w:val="231F20"/>
        </w:rPr>
        <w:t>line</w:t>
      </w:r>
      <w:r>
        <w:rPr>
          <w:color w:val="231F20"/>
          <w:spacing w:val="-11"/>
        </w:rPr>
        <w:t xml:space="preserve"> </w:t>
      </w:r>
      <w:r>
        <w:rPr>
          <w:color w:val="231F20"/>
        </w:rPr>
        <w:t>2,</w:t>
      </w:r>
      <w:r>
        <w:rPr>
          <w:color w:val="231F20"/>
          <w:spacing w:val="-11"/>
        </w:rPr>
        <w:t xml:space="preserve"> </w:t>
      </w:r>
      <w:r>
        <w:rPr>
          <w:color w:val="231F20"/>
        </w:rPr>
        <w:t>enter</w:t>
      </w:r>
      <w:r>
        <w:rPr>
          <w:color w:val="231F20"/>
          <w:spacing w:val="-11"/>
        </w:rPr>
        <w:t xml:space="preserve"> </w:t>
      </w:r>
      <w:r>
        <w:rPr>
          <w:color w:val="231F20"/>
        </w:rPr>
        <w:t>the</w:t>
      </w:r>
      <w:r>
        <w:rPr>
          <w:color w:val="231F20"/>
          <w:spacing w:val="-11"/>
        </w:rPr>
        <w:t xml:space="preserve"> </w:t>
      </w:r>
      <w:r>
        <w:rPr>
          <w:color w:val="231F20"/>
        </w:rPr>
        <w:t>portion</w:t>
      </w:r>
      <w:r>
        <w:rPr>
          <w:color w:val="231F20"/>
          <w:spacing w:val="-11"/>
        </w:rPr>
        <w:t xml:space="preserve"> </w:t>
      </w:r>
      <w:r>
        <w:rPr>
          <w:color w:val="231F20"/>
        </w:rPr>
        <w:t>of</w:t>
      </w:r>
      <w:r>
        <w:rPr>
          <w:color w:val="231F20"/>
          <w:spacing w:val="-11"/>
        </w:rPr>
        <w:t xml:space="preserve"> </w:t>
      </w:r>
      <w:r>
        <w:rPr>
          <w:color w:val="231F20"/>
        </w:rPr>
        <w:t>the amount shown on line 1 that was allocated to that type of partner. Foreign government partners are treated as corporate partners pursuant to section 892(a)(3). Report all amounts for LLC members on the line for limited partners. The sum of the amounts shown on line 2 must equal the amount shown on</w:t>
      </w:r>
    </w:p>
    <w:p w:rsidR="00A33C7B" w:rsidRDefault="0089559E">
      <w:pPr>
        <w:pStyle w:val="Textkrper"/>
        <w:spacing w:line="237" w:lineRule="auto"/>
        <w:ind w:right="266"/>
      </w:pPr>
      <w:r>
        <w:rPr>
          <w:color w:val="231F20"/>
        </w:rPr>
        <w:t>line</w:t>
      </w:r>
      <w:r>
        <w:rPr>
          <w:color w:val="231F20"/>
          <w:spacing w:val="-12"/>
        </w:rPr>
        <w:t xml:space="preserve"> </w:t>
      </w:r>
      <w:r>
        <w:rPr>
          <w:color w:val="231F20"/>
        </w:rPr>
        <w:t>1.</w:t>
      </w:r>
      <w:r>
        <w:rPr>
          <w:color w:val="231F20"/>
          <w:spacing w:val="-12"/>
        </w:rPr>
        <w:t xml:space="preserve"> </w:t>
      </w:r>
      <w:r>
        <w:rPr>
          <w:color w:val="231F20"/>
        </w:rPr>
        <w:t>In</w:t>
      </w:r>
      <w:r>
        <w:rPr>
          <w:color w:val="231F20"/>
          <w:spacing w:val="-12"/>
        </w:rPr>
        <w:t xml:space="preserve"> </w:t>
      </w:r>
      <w:r>
        <w:rPr>
          <w:color w:val="231F20"/>
        </w:rPr>
        <w:t>addition,</w:t>
      </w:r>
      <w:r>
        <w:rPr>
          <w:color w:val="231F20"/>
          <w:spacing w:val="-12"/>
        </w:rPr>
        <w:t xml:space="preserve"> </w:t>
      </w:r>
      <w:r>
        <w:rPr>
          <w:color w:val="231F20"/>
        </w:rPr>
        <w:t>the</w:t>
      </w:r>
      <w:r>
        <w:rPr>
          <w:color w:val="231F20"/>
          <w:spacing w:val="-12"/>
        </w:rPr>
        <w:t xml:space="preserve"> </w:t>
      </w:r>
      <w:r>
        <w:rPr>
          <w:color w:val="231F20"/>
        </w:rPr>
        <w:t>amount</w:t>
      </w:r>
      <w:r>
        <w:rPr>
          <w:color w:val="231F20"/>
          <w:spacing w:val="-12"/>
        </w:rPr>
        <w:t xml:space="preserve"> </w:t>
      </w:r>
      <w:r>
        <w:rPr>
          <w:color w:val="231F20"/>
        </w:rPr>
        <w:t>on</w:t>
      </w:r>
      <w:r>
        <w:rPr>
          <w:color w:val="231F20"/>
          <w:spacing w:val="-12"/>
        </w:rPr>
        <w:t xml:space="preserve"> </w:t>
      </w:r>
      <w:r>
        <w:rPr>
          <w:color w:val="231F20"/>
        </w:rPr>
        <w:t>Analysis</w:t>
      </w:r>
      <w:r>
        <w:rPr>
          <w:color w:val="231F20"/>
          <w:spacing w:val="-12"/>
        </w:rPr>
        <w:t xml:space="preserve"> </w:t>
      </w:r>
      <w:r>
        <w:rPr>
          <w:color w:val="231F20"/>
        </w:rPr>
        <w:t>of</w:t>
      </w:r>
      <w:r>
        <w:rPr>
          <w:color w:val="231F20"/>
          <w:spacing w:val="-12"/>
        </w:rPr>
        <w:t xml:space="preserve"> </w:t>
      </w:r>
      <w:r>
        <w:rPr>
          <w:color w:val="231F20"/>
        </w:rPr>
        <w:t>Net</w:t>
      </w:r>
      <w:r>
        <w:rPr>
          <w:color w:val="231F20"/>
          <w:spacing w:val="-12"/>
        </w:rPr>
        <w:t xml:space="preserve"> </w:t>
      </w:r>
      <w:r>
        <w:rPr>
          <w:color w:val="231F20"/>
        </w:rPr>
        <w:t>Income</w:t>
      </w:r>
      <w:r>
        <w:rPr>
          <w:color w:val="231F20"/>
          <w:spacing w:val="-12"/>
        </w:rPr>
        <w:t xml:space="preserve"> </w:t>
      </w:r>
      <w:r>
        <w:rPr>
          <w:color w:val="231F20"/>
        </w:rPr>
        <w:t>(Loss) per Return, line 1, must equal the amount on Schedule M-1,</w:t>
      </w:r>
    </w:p>
    <w:p w:rsidR="00A33C7B" w:rsidRDefault="0089559E">
      <w:pPr>
        <w:pStyle w:val="Textkrper"/>
        <w:spacing w:line="237" w:lineRule="auto"/>
        <w:ind w:right="139"/>
      </w:pPr>
      <w:r>
        <w:rPr>
          <w:color w:val="231F20"/>
        </w:rPr>
        <w:t>line</w:t>
      </w:r>
      <w:r>
        <w:rPr>
          <w:color w:val="231F20"/>
          <w:spacing w:val="-11"/>
        </w:rPr>
        <w:t xml:space="preserve"> </w:t>
      </w:r>
      <w:r>
        <w:rPr>
          <w:color w:val="231F20"/>
        </w:rPr>
        <w:t>9</w:t>
      </w:r>
      <w:r>
        <w:rPr>
          <w:color w:val="231F20"/>
          <w:spacing w:val="-11"/>
        </w:rPr>
        <w:t xml:space="preserve"> </w:t>
      </w:r>
      <w:r>
        <w:rPr>
          <w:color w:val="231F20"/>
        </w:rPr>
        <w:t>(if</w:t>
      </w:r>
      <w:r>
        <w:rPr>
          <w:color w:val="231F20"/>
          <w:spacing w:val="-11"/>
        </w:rPr>
        <w:t xml:space="preserve"> </w:t>
      </w:r>
      <w:r>
        <w:rPr>
          <w:color w:val="231F20"/>
        </w:rPr>
        <w:t>the</w:t>
      </w:r>
      <w:r>
        <w:rPr>
          <w:color w:val="231F20"/>
          <w:spacing w:val="-11"/>
        </w:rPr>
        <w:t xml:space="preserve"> </w:t>
      </w:r>
      <w:r>
        <w:rPr>
          <w:color w:val="231F20"/>
        </w:rPr>
        <w:t>partnership</w:t>
      </w:r>
      <w:r>
        <w:rPr>
          <w:color w:val="231F20"/>
          <w:spacing w:val="-11"/>
        </w:rPr>
        <w:t xml:space="preserve"> </w:t>
      </w:r>
      <w:r>
        <w:rPr>
          <w:color w:val="231F20"/>
        </w:rPr>
        <w:t>is</w:t>
      </w:r>
      <w:r>
        <w:rPr>
          <w:color w:val="231F20"/>
          <w:spacing w:val="-11"/>
        </w:rPr>
        <w:t xml:space="preserve"> </w:t>
      </w:r>
      <w:r>
        <w:rPr>
          <w:color w:val="231F20"/>
        </w:rPr>
        <w:t>required</w:t>
      </w:r>
      <w:r>
        <w:rPr>
          <w:color w:val="231F20"/>
          <w:spacing w:val="-11"/>
        </w:rPr>
        <w:t xml:space="preserve"> </w:t>
      </w:r>
      <w:r>
        <w:rPr>
          <w:color w:val="231F20"/>
        </w:rPr>
        <w:t>to</w:t>
      </w:r>
      <w:r>
        <w:rPr>
          <w:color w:val="231F20"/>
          <w:spacing w:val="-11"/>
        </w:rPr>
        <w:t xml:space="preserve"> </w:t>
      </w:r>
      <w:r>
        <w:rPr>
          <w:color w:val="231F20"/>
        </w:rPr>
        <w:t>complete</w:t>
      </w:r>
      <w:r>
        <w:rPr>
          <w:color w:val="231F20"/>
          <w:spacing w:val="-10"/>
        </w:rPr>
        <w:t xml:space="preserve"> </w:t>
      </w:r>
      <w:r>
        <w:rPr>
          <w:color w:val="231F20"/>
        </w:rPr>
        <w:t>Schedule</w:t>
      </w:r>
      <w:r>
        <w:rPr>
          <w:color w:val="231F20"/>
          <w:spacing w:val="-11"/>
        </w:rPr>
        <w:t xml:space="preserve"> </w:t>
      </w:r>
      <w:r>
        <w:rPr>
          <w:color w:val="231F20"/>
        </w:rPr>
        <w:t>M-1).</w:t>
      </w:r>
      <w:r>
        <w:rPr>
          <w:color w:val="231F20"/>
          <w:spacing w:val="-11"/>
        </w:rPr>
        <w:t xml:space="preserve"> </w:t>
      </w:r>
      <w:r>
        <w:rPr>
          <w:color w:val="231F20"/>
        </w:rPr>
        <w:t>If the partnership files Schedule M-3, the amount on Analysis of Net Income (Loss) per Return, line 1, must equal the amount in column (d) of Schedule M-3, Part II, line 26.</w:t>
      </w:r>
    </w:p>
    <w:p w:rsidR="00A33C7B" w:rsidRDefault="0089559E">
      <w:pPr>
        <w:pStyle w:val="Textkrper"/>
        <w:spacing w:before="109" w:line="237" w:lineRule="auto"/>
        <w:ind w:right="139" w:firstLine="239"/>
      </w:pPr>
      <w:r>
        <w:rPr>
          <w:color w:val="231F20"/>
        </w:rPr>
        <w:t>In classifying partners who are individuals as active or passive, the partnership should apply the rules below. In applying</w:t>
      </w:r>
      <w:r>
        <w:rPr>
          <w:color w:val="231F20"/>
          <w:spacing w:val="-2"/>
        </w:rPr>
        <w:t xml:space="preserve"> </w:t>
      </w:r>
      <w:r>
        <w:rPr>
          <w:color w:val="231F20"/>
        </w:rPr>
        <w:t>these</w:t>
      </w:r>
      <w:r>
        <w:rPr>
          <w:color w:val="231F20"/>
          <w:spacing w:val="-2"/>
        </w:rPr>
        <w:t xml:space="preserve"> </w:t>
      </w:r>
      <w:r>
        <w:rPr>
          <w:color w:val="231F20"/>
        </w:rPr>
        <w:t>rules,</w:t>
      </w:r>
      <w:r>
        <w:rPr>
          <w:color w:val="231F20"/>
          <w:spacing w:val="-2"/>
        </w:rPr>
        <w:t xml:space="preserve"> </w:t>
      </w:r>
      <w:r>
        <w:rPr>
          <w:color w:val="231F20"/>
        </w:rPr>
        <w:t>a</w:t>
      </w:r>
      <w:r>
        <w:rPr>
          <w:color w:val="231F20"/>
          <w:spacing w:val="-2"/>
        </w:rPr>
        <w:t xml:space="preserve"> </w:t>
      </w:r>
      <w:r>
        <w:rPr>
          <w:color w:val="231F20"/>
        </w:rPr>
        <w:t>partnership</w:t>
      </w:r>
      <w:r>
        <w:rPr>
          <w:color w:val="231F20"/>
          <w:spacing w:val="-2"/>
        </w:rPr>
        <w:t xml:space="preserve"> </w:t>
      </w:r>
      <w:r>
        <w:rPr>
          <w:color w:val="231F20"/>
        </w:rPr>
        <w:t>should</w:t>
      </w:r>
      <w:r>
        <w:rPr>
          <w:color w:val="231F20"/>
          <w:spacing w:val="-2"/>
        </w:rPr>
        <w:t xml:space="preserve"> </w:t>
      </w:r>
      <w:r>
        <w:rPr>
          <w:color w:val="231F20"/>
        </w:rPr>
        <w:t>classify</w:t>
      </w:r>
      <w:r>
        <w:rPr>
          <w:color w:val="231F20"/>
          <w:spacing w:val="-1"/>
        </w:rPr>
        <w:t xml:space="preserve"> </w:t>
      </w:r>
      <w:r>
        <w:rPr>
          <w:color w:val="231F20"/>
        </w:rPr>
        <w:t>each</w:t>
      </w:r>
      <w:r>
        <w:rPr>
          <w:color w:val="231F20"/>
          <w:spacing w:val="-2"/>
        </w:rPr>
        <w:t xml:space="preserve"> </w:t>
      </w:r>
      <w:r>
        <w:rPr>
          <w:color w:val="231F20"/>
        </w:rPr>
        <w:t>partner to</w:t>
      </w:r>
      <w:r>
        <w:rPr>
          <w:color w:val="231F20"/>
          <w:spacing w:val="-7"/>
        </w:rPr>
        <w:t xml:space="preserve"> </w:t>
      </w:r>
      <w:r>
        <w:rPr>
          <w:color w:val="231F20"/>
        </w:rPr>
        <w:t>the</w:t>
      </w:r>
      <w:r>
        <w:rPr>
          <w:color w:val="231F20"/>
          <w:spacing w:val="-7"/>
        </w:rPr>
        <w:t xml:space="preserve"> </w:t>
      </w:r>
      <w:r>
        <w:rPr>
          <w:color w:val="231F20"/>
        </w:rPr>
        <w:t>best</w:t>
      </w:r>
      <w:r>
        <w:rPr>
          <w:color w:val="231F20"/>
          <w:spacing w:val="-7"/>
        </w:rPr>
        <w:t xml:space="preserve"> </w:t>
      </w:r>
      <w:r>
        <w:rPr>
          <w:color w:val="231F20"/>
        </w:rPr>
        <w:t>of</w:t>
      </w:r>
      <w:r>
        <w:rPr>
          <w:color w:val="231F20"/>
          <w:spacing w:val="-7"/>
        </w:rPr>
        <w:t xml:space="preserve"> </w:t>
      </w:r>
      <w:r>
        <w:rPr>
          <w:color w:val="231F20"/>
        </w:rPr>
        <w:t>its</w:t>
      </w:r>
      <w:r>
        <w:rPr>
          <w:color w:val="231F20"/>
          <w:spacing w:val="-7"/>
        </w:rPr>
        <w:t xml:space="preserve"> </w:t>
      </w:r>
      <w:r>
        <w:rPr>
          <w:color w:val="231F20"/>
        </w:rPr>
        <w:t>knowledge</w:t>
      </w:r>
      <w:r>
        <w:rPr>
          <w:color w:val="231F20"/>
          <w:spacing w:val="-7"/>
        </w:rPr>
        <w:t xml:space="preserve"> </w:t>
      </w:r>
      <w:r>
        <w:rPr>
          <w:color w:val="231F20"/>
        </w:rPr>
        <w:t>and</w:t>
      </w:r>
      <w:r>
        <w:rPr>
          <w:color w:val="231F20"/>
          <w:spacing w:val="-7"/>
        </w:rPr>
        <w:t xml:space="preserve"> </w:t>
      </w:r>
      <w:r>
        <w:rPr>
          <w:color w:val="231F20"/>
        </w:rPr>
        <w:t>belief.</w:t>
      </w:r>
      <w:r>
        <w:rPr>
          <w:color w:val="231F20"/>
          <w:spacing w:val="-7"/>
        </w:rPr>
        <w:t xml:space="preserve"> </w:t>
      </w:r>
      <w:r>
        <w:rPr>
          <w:color w:val="231F20"/>
        </w:rPr>
        <w:t>It’s</w:t>
      </w:r>
      <w:r>
        <w:rPr>
          <w:color w:val="231F20"/>
          <w:spacing w:val="-7"/>
        </w:rPr>
        <w:t xml:space="preserve"> </w:t>
      </w:r>
      <w:r>
        <w:rPr>
          <w:color w:val="231F20"/>
        </w:rPr>
        <w:t>assumed</w:t>
      </w:r>
      <w:r>
        <w:rPr>
          <w:color w:val="231F20"/>
          <w:spacing w:val="-7"/>
        </w:rPr>
        <w:t xml:space="preserve"> </w:t>
      </w:r>
      <w:r>
        <w:rPr>
          <w:color w:val="231F20"/>
        </w:rPr>
        <w:t>that</w:t>
      </w:r>
      <w:r>
        <w:rPr>
          <w:color w:val="231F20"/>
          <w:spacing w:val="-7"/>
        </w:rPr>
        <w:t xml:space="preserve"> </w:t>
      </w:r>
      <w:r>
        <w:rPr>
          <w:color w:val="231F20"/>
        </w:rPr>
        <w:t>in</w:t>
      </w:r>
      <w:r>
        <w:rPr>
          <w:color w:val="231F20"/>
          <w:spacing w:val="-7"/>
        </w:rPr>
        <w:t xml:space="preserve"> </w:t>
      </w:r>
      <w:r>
        <w:rPr>
          <w:color w:val="231F20"/>
        </w:rPr>
        <w:t>most cases</w:t>
      </w:r>
      <w:r>
        <w:rPr>
          <w:color w:val="231F20"/>
          <w:spacing w:val="-12"/>
        </w:rPr>
        <w:t xml:space="preserve"> </w:t>
      </w:r>
      <w:r>
        <w:rPr>
          <w:color w:val="231F20"/>
        </w:rPr>
        <w:t>the</w:t>
      </w:r>
      <w:r>
        <w:rPr>
          <w:color w:val="231F20"/>
          <w:spacing w:val="-13"/>
        </w:rPr>
        <w:t xml:space="preserve"> </w:t>
      </w:r>
      <w:r>
        <w:rPr>
          <w:color w:val="231F20"/>
        </w:rPr>
        <w:t>level</w:t>
      </w:r>
      <w:r>
        <w:rPr>
          <w:color w:val="231F20"/>
          <w:spacing w:val="-12"/>
        </w:rPr>
        <w:t xml:space="preserve"> </w:t>
      </w:r>
      <w:r>
        <w:rPr>
          <w:color w:val="231F20"/>
        </w:rPr>
        <w:t>of</w:t>
      </w:r>
      <w:r>
        <w:rPr>
          <w:color w:val="231F20"/>
          <w:spacing w:val="-13"/>
        </w:rPr>
        <w:t xml:space="preserve"> </w:t>
      </w:r>
      <w:r>
        <w:rPr>
          <w:color w:val="231F20"/>
        </w:rPr>
        <w:t>a</w:t>
      </w:r>
      <w:r>
        <w:rPr>
          <w:color w:val="231F20"/>
          <w:spacing w:val="-12"/>
        </w:rPr>
        <w:t xml:space="preserve"> </w:t>
      </w:r>
      <w:r>
        <w:rPr>
          <w:color w:val="231F20"/>
        </w:rPr>
        <w:t>particular</w:t>
      </w:r>
      <w:r>
        <w:rPr>
          <w:color w:val="231F20"/>
          <w:spacing w:val="-13"/>
        </w:rPr>
        <w:t xml:space="preserve"> </w:t>
      </w:r>
      <w:r>
        <w:rPr>
          <w:color w:val="231F20"/>
        </w:rPr>
        <w:t>partner’s</w:t>
      </w:r>
      <w:r>
        <w:rPr>
          <w:color w:val="231F20"/>
          <w:spacing w:val="-12"/>
        </w:rPr>
        <w:t xml:space="preserve"> </w:t>
      </w:r>
      <w:r>
        <w:rPr>
          <w:color w:val="231F20"/>
        </w:rPr>
        <w:t>participation</w:t>
      </w:r>
      <w:r>
        <w:rPr>
          <w:color w:val="231F20"/>
          <w:spacing w:val="-13"/>
        </w:rPr>
        <w:t xml:space="preserve"> </w:t>
      </w:r>
      <w:r>
        <w:rPr>
          <w:color w:val="231F20"/>
        </w:rPr>
        <w:t>in</w:t>
      </w:r>
      <w:r>
        <w:rPr>
          <w:color w:val="231F20"/>
          <w:spacing w:val="-12"/>
        </w:rPr>
        <w:t xml:space="preserve"> </w:t>
      </w:r>
      <w:r>
        <w:rPr>
          <w:color w:val="231F20"/>
        </w:rPr>
        <w:t>an</w:t>
      </w:r>
      <w:r>
        <w:rPr>
          <w:color w:val="231F20"/>
          <w:spacing w:val="-13"/>
        </w:rPr>
        <w:t xml:space="preserve"> </w:t>
      </w:r>
      <w:r>
        <w:rPr>
          <w:color w:val="231F20"/>
        </w:rPr>
        <w:t>activity will be apparent.</w:t>
      </w:r>
    </w:p>
    <w:p w:rsidR="00A33C7B" w:rsidRDefault="0089559E">
      <w:pPr>
        <w:pStyle w:val="Listenabsatz"/>
        <w:numPr>
          <w:ilvl w:val="0"/>
          <w:numId w:val="2"/>
        </w:numPr>
        <w:tabs>
          <w:tab w:val="left" w:pos="461"/>
        </w:tabs>
        <w:spacing w:line="220" w:lineRule="auto"/>
        <w:ind w:right="323"/>
        <w:jc w:val="both"/>
        <w:rPr>
          <w:sz w:val="18"/>
        </w:rPr>
      </w:pPr>
      <w:r>
        <w:rPr>
          <w:color w:val="231F20"/>
          <w:position w:val="1"/>
          <w:sz w:val="18"/>
        </w:rPr>
        <w:t>If</w:t>
      </w:r>
      <w:r>
        <w:rPr>
          <w:color w:val="231F20"/>
          <w:spacing w:val="-9"/>
          <w:position w:val="1"/>
          <w:sz w:val="18"/>
        </w:rPr>
        <w:t xml:space="preserve"> </w:t>
      </w:r>
      <w:r>
        <w:rPr>
          <w:color w:val="231F20"/>
          <w:position w:val="1"/>
          <w:sz w:val="18"/>
        </w:rPr>
        <w:t>the</w:t>
      </w:r>
      <w:r>
        <w:rPr>
          <w:color w:val="231F20"/>
          <w:spacing w:val="-9"/>
          <w:position w:val="1"/>
          <w:sz w:val="18"/>
        </w:rPr>
        <w:t xml:space="preserve"> </w:t>
      </w:r>
      <w:r>
        <w:rPr>
          <w:color w:val="231F20"/>
          <w:position w:val="1"/>
          <w:sz w:val="18"/>
        </w:rPr>
        <w:t>partnership’s</w:t>
      </w:r>
      <w:r>
        <w:rPr>
          <w:color w:val="231F20"/>
          <w:spacing w:val="-9"/>
          <w:position w:val="1"/>
          <w:sz w:val="18"/>
        </w:rPr>
        <w:t xml:space="preserve"> </w:t>
      </w:r>
      <w:r>
        <w:rPr>
          <w:color w:val="231F20"/>
          <w:position w:val="1"/>
          <w:sz w:val="18"/>
        </w:rPr>
        <w:t>principal</w:t>
      </w:r>
      <w:r>
        <w:rPr>
          <w:color w:val="231F20"/>
          <w:spacing w:val="-9"/>
          <w:position w:val="1"/>
          <w:sz w:val="18"/>
        </w:rPr>
        <w:t xml:space="preserve"> </w:t>
      </w:r>
      <w:r>
        <w:rPr>
          <w:color w:val="231F20"/>
          <w:position w:val="1"/>
          <w:sz w:val="18"/>
        </w:rPr>
        <w:t>activity</w:t>
      </w:r>
      <w:r>
        <w:rPr>
          <w:color w:val="231F20"/>
          <w:spacing w:val="-9"/>
          <w:position w:val="1"/>
          <w:sz w:val="18"/>
        </w:rPr>
        <w:t xml:space="preserve"> </w:t>
      </w:r>
      <w:r>
        <w:rPr>
          <w:color w:val="231F20"/>
          <w:position w:val="1"/>
          <w:sz w:val="18"/>
        </w:rPr>
        <w:t>is</w:t>
      </w:r>
      <w:r>
        <w:rPr>
          <w:color w:val="231F20"/>
          <w:spacing w:val="-9"/>
          <w:position w:val="1"/>
          <w:sz w:val="18"/>
        </w:rPr>
        <w:t xml:space="preserve"> </w:t>
      </w:r>
      <w:r>
        <w:rPr>
          <w:color w:val="231F20"/>
          <w:position w:val="1"/>
          <w:sz w:val="18"/>
        </w:rPr>
        <w:t>a</w:t>
      </w:r>
      <w:r>
        <w:rPr>
          <w:color w:val="231F20"/>
          <w:spacing w:val="-9"/>
          <w:position w:val="1"/>
          <w:sz w:val="18"/>
        </w:rPr>
        <w:t xml:space="preserve"> </w:t>
      </w:r>
      <w:r>
        <w:rPr>
          <w:color w:val="231F20"/>
          <w:position w:val="1"/>
          <w:sz w:val="18"/>
        </w:rPr>
        <w:t>trade</w:t>
      </w:r>
      <w:r>
        <w:rPr>
          <w:color w:val="231F20"/>
          <w:spacing w:val="-9"/>
          <w:position w:val="1"/>
          <w:sz w:val="18"/>
        </w:rPr>
        <w:t xml:space="preserve"> </w:t>
      </w:r>
      <w:r>
        <w:rPr>
          <w:color w:val="231F20"/>
          <w:position w:val="1"/>
          <w:sz w:val="18"/>
        </w:rPr>
        <w:t>or</w:t>
      </w:r>
      <w:r>
        <w:rPr>
          <w:color w:val="231F20"/>
          <w:spacing w:val="-9"/>
          <w:position w:val="1"/>
          <w:sz w:val="18"/>
        </w:rPr>
        <w:t xml:space="preserve"> </w:t>
      </w:r>
      <w:r>
        <w:rPr>
          <w:color w:val="231F20"/>
          <w:position w:val="1"/>
          <w:sz w:val="18"/>
        </w:rPr>
        <w:t xml:space="preserve">business, </w:t>
      </w:r>
      <w:r>
        <w:rPr>
          <w:color w:val="231F20"/>
          <w:sz w:val="18"/>
        </w:rPr>
        <w:t>classify</w:t>
      </w:r>
      <w:r>
        <w:rPr>
          <w:color w:val="231F20"/>
          <w:spacing w:val="-13"/>
          <w:sz w:val="18"/>
        </w:rPr>
        <w:t xml:space="preserve"> </w:t>
      </w:r>
      <w:r>
        <w:rPr>
          <w:color w:val="231F20"/>
          <w:sz w:val="18"/>
        </w:rPr>
        <w:t>a</w:t>
      </w:r>
      <w:r>
        <w:rPr>
          <w:color w:val="231F20"/>
          <w:spacing w:val="-12"/>
          <w:sz w:val="18"/>
        </w:rPr>
        <w:t xml:space="preserve"> </w:t>
      </w:r>
      <w:r>
        <w:rPr>
          <w:color w:val="231F20"/>
          <w:sz w:val="18"/>
        </w:rPr>
        <w:t>general</w:t>
      </w:r>
      <w:r>
        <w:rPr>
          <w:color w:val="231F20"/>
          <w:spacing w:val="-13"/>
          <w:sz w:val="18"/>
        </w:rPr>
        <w:t xml:space="preserve"> </w:t>
      </w:r>
      <w:r>
        <w:rPr>
          <w:color w:val="231F20"/>
          <w:sz w:val="18"/>
        </w:rPr>
        <w:t>partner</w:t>
      </w:r>
      <w:r>
        <w:rPr>
          <w:color w:val="231F20"/>
          <w:spacing w:val="-12"/>
          <w:sz w:val="18"/>
        </w:rPr>
        <w:t xml:space="preserve"> </w:t>
      </w:r>
      <w:r>
        <w:rPr>
          <w:color w:val="231F20"/>
          <w:sz w:val="18"/>
        </w:rPr>
        <w:t>as</w:t>
      </w:r>
      <w:r>
        <w:rPr>
          <w:color w:val="231F20"/>
          <w:spacing w:val="-13"/>
          <w:sz w:val="18"/>
        </w:rPr>
        <w:t xml:space="preserve"> </w:t>
      </w:r>
      <w:r>
        <w:rPr>
          <w:color w:val="231F20"/>
          <w:sz w:val="18"/>
        </w:rPr>
        <w:t>active</w:t>
      </w:r>
      <w:r>
        <w:rPr>
          <w:color w:val="231F20"/>
          <w:spacing w:val="-13"/>
          <w:sz w:val="18"/>
        </w:rPr>
        <w:t xml:space="preserve"> </w:t>
      </w:r>
      <w:r>
        <w:rPr>
          <w:color w:val="231F20"/>
          <w:sz w:val="18"/>
        </w:rPr>
        <w:t>if</w:t>
      </w:r>
      <w:r>
        <w:rPr>
          <w:color w:val="231F20"/>
          <w:spacing w:val="-12"/>
          <w:sz w:val="18"/>
        </w:rPr>
        <w:t xml:space="preserve"> </w:t>
      </w:r>
      <w:r>
        <w:rPr>
          <w:color w:val="231F20"/>
          <w:sz w:val="18"/>
        </w:rPr>
        <w:t>the</w:t>
      </w:r>
      <w:r>
        <w:rPr>
          <w:color w:val="231F20"/>
          <w:spacing w:val="-13"/>
          <w:sz w:val="18"/>
        </w:rPr>
        <w:t xml:space="preserve"> </w:t>
      </w:r>
      <w:r>
        <w:rPr>
          <w:color w:val="231F20"/>
          <w:sz w:val="18"/>
        </w:rPr>
        <w:t>partner</w:t>
      </w:r>
      <w:r>
        <w:rPr>
          <w:color w:val="231F20"/>
          <w:spacing w:val="-12"/>
          <w:sz w:val="18"/>
        </w:rPr>
        <w:t xml:space="preserve"> </w:t>
      </w:r>
      <w:r>
        <w:rPr>
          <w:color w:val="231F20"/>
          <w:sz w:val="18"/>
        </w:rPr>
        <w:t>materially</w:t>
      </w:r>
    </w:p>
    <w:p w:rsidR="00A33C7B" w:rsidRDefault="0089559E">
      <w:pPr>
        <w:pStyle w:val="Textkrper"/>
        <w:spacing w:line="237" w:lineRule="auto"/>
        <w:ind w:left="460" w:right="423"/>
        <w:jc w:val="both"/>
      </w:pPr>
      <w:r>
        <w:rPr>
          <w:color w:val="231F20"/>
        </w:rPr>
        <w:t>participated</w:t>
      </w:r>
      <w:r>
        <w:rPr>
          <w:color w:val="231F20"/>
          <w:spacing w:val="-13"/>
        </w:rPr>
        <w:t xml:space="preserve"> </w:t>
      </w:r>
      <w:r>
        <w:rPr>
          <w:color w:val="231F20"/>
        </w:rPr>
        <w:t>in</w:t>
      </w:r>
      <w:r>
        <w:rPr>
          <w:color w:val="231F20"/>
          <w:spacing w:val="-12"/>
        </w:rPr>
        <w:t xml:space="preserve"> </w:t>
      </w:r>
      <w:r>
        <w:rPr>
          <w:color w:val="231F20"/>
        </w:rPr>
        <w:t>all</w:t>
      </w:r>
      <w:r>
        <w:rPr>
          <w:color w:val="231F20"/>
          <w:spacing w:val="-13"/>
        </w:rPr>
        <w:t xml:space="preserve"> </w:t>
      </w:r>
      <w:r>
        <w:rPr>
          <w:color w:val="231F20"/>
        </w:rPr>
        <w:t>partnership</w:t>
      </w:r>
      <w:r>
        <w:rPr>
          <w:color w:val="231F20"/>
          <w:spacing w:val="-12"/>
        </w:rPr>
        <w:t xml:space="preserve"> </w:t>
      </w:r>
      <w:r>
        <w:rPr>
          <w:color w:val="231F20"/>
        </w:rPr>
        <w:t>trade</w:t>
      </w:r>
      <w:r>
        <w:rPr>
          <w:color w:val="231F20"/>
          <w:spacing w:val="-13"/>
        </w:rPr>
        <w:t xml:space="preserve"> </w:t>
      </w:r>
      <w:r>
        <w:rPr>
          <w:color w:val="231F20"/>
        </w:rPr>
        <w:t>or</w:t>
      </w:r>
      <w:r>
        <w:rPr>
          <w:color w:val="231F20"/>
          <w:spacing w:val="-12"/>
        </w:rPr>
        <w:t xml:space="preserve"> </w:t>
      </w:r>
      <w:r>
        <w:rPr>
          <w:color w:val="231F20"/>
        </w:rPr>
        <w:t>business</w:t>
      </w:r>
      <w:r>
        <w:rPr>
          <w:color w:val="231F20"/>
          <w:spacing w:val="-13"/>
        </w:rPr>
        <w:t xml:space="preserve"> </w:t>
      </w:r>
      <w:r>
        <w:rPr>
          <w:color w:val="231F20"/>
        </w:rPr>
        <w:t>activities; otherwise, classify a general partner as passive.</w:t>
      </w:r>
    </w:p>
    <w:p w:rsidR="00A33C7B" w:rsidRDefault="0089559E">
      <w:pPr>
        <w:pStyle w:val="Listenabsatz"/>
        <w:numPr>
          <w:ilvl w:val="0"/>
          <w:numId w:val="2"/>
        </w:numPr>
        <w:tabs>
          <w:tab w:val="left" w:pos="461"/>
        </w:tabs>
        <w:spacing w:line="228" w:lineRule="auto"/>
        <w:ind w:right="442"/>
        <w:jc w:val="both"/>
        <w:rPr>
          <w:sz w:val="18"/>
        </w:rPr>
      </w:pPr>
      <w:r>
        <w:rPr>
          <w:color w:val="231F20"/>
          <w:position w:val="1"/>
          <w:sz w:val="18"/>
        </w:rPr>
        <w:t>If</w:t>
      </w:r>
      <w:r>
        <w:rPr>
          <w:color w:val="231F20"/>
          <w:spacing w:val="-13"/>
          <w:position w:val="1"/>
          <w:sz w:val="18"/>
        </w:rPr>
        <w:t xml:space="preserve"> </w:t>
      </w:r>
      <w:r>
        <w:rPr>
          <w:color w:val="231F20"/>
          <w:position w:val="1"/>
          <w:sz w:val="18"/>
        </w:rPr>
        <w:t>the</w:t>
      </w:r>
      <w:r>
        <w:rPr>
          <w:color w:val="231F20"/>
          <w:spacing w:val="-12"/>
          <w:position w:val="1"/>
          <w:sz w:val="18"/>
        </w:rPr>
        <w:t xml:space="preserve"> </w:t>
      </w:r>
      <w:r>
        <w:rPr>
          <w:color w:val="231F20"/>
          <w:position w:val="1"/>
          <w:sz w:val="18"/>
        </w:rPr>
        <w:t>partnership’s</w:t>
      </w:r>
      <w:r>
        <w:rPr>
          <w:color w:val="231F20"/>
          <w:spacing w:val="-13"/>
          <w:position w:val="1"/>
          <w:sz w:val="18"/>
        </w:rPr>
        <w:t xml:space="preserve"> </w:t>
      </w:r>
      <w:r>
        <w:rPr>
          <w:color w:val="231F20"/>
          <w:position w:val="1"/>
          <w:sz w:val="18"/>
        </w:rPr>
        <w:t>principal</w:t>
      </w:r>
      <w:r>
        <w:rPr>
          <w:color w:val="231F20"/>
          <w:spacing w:val="-12"/>
          <w:position w:val="1"/>
          <w:sz w:val="18"/>
        </w:rPr>
        <w:t xml:space="preserve"> </w:t>
      </w:r>
      <w:r>
        <w:rPr>
          <w:color w:val="231F20"/>
          <w:position w:val="1"/>
          <w:sz w:val="18"/>
        </w:rPr>
        <w:t>activity</w:t>
      </w:r>
      <w:r>
        <w:rPr>
          <w:color w:val="231F20"/>
          <w:spacing w:val="-13"/>
          <w:position w:val="1"/>
          <w:sz w:val="18"/>
        </w:rPr>
        <w:t xml:space="preserve"> </w:t>
      </w:r>
      <w:r>
        <w:rPr>
          <w:color w:val="231F20"/>
          <w:position w:val="1"/>
          <w:sz w:val="18"/>
        </w:rPr>
        <w:t>consists</w:t>
      </w:r>
      <w:r>
        <w:rPr>
          <w:color w:val="231F20"/>
          <w:spacing w:val="-13"/>
          <w:position w:val="1"/>
          <w:sz w:val="18"/>
        </w:rPr>
        <w:t xml:space="preserve"> </w:t>
      </w:r>
      <w:r>
        <w:rPr>
          <w:color w:val="231F20"/>
          <w:position w:val="1"/>
          <w:sz w:val="18"/>
        </w:rPr>
        <w:t>of</w:t>
      </w:r>
      <w:r>
        <w:rPr>
          <w:color w:val="231F20"/>
          <w:spacing w:val="-12"/>
          <w:position w:val="1"/>
          <w:sz w:val="18"/>
        </w:rPr>
        <w:t xml:space="preserve"> </w:t>
      </w:r>
      <w:r>
        <w:rPr>
          <w:color w:val="231F20"/>
          <w:position w:val="1"/>
          <w:sz w:val="18"/>
        </w:rPr>
        <w:t>a</w:t>
      </w:r>
      <w:r>
        <w:rPr>
          <w:color w:val="231F20"/>
          <w:spacing w:val="-13"/>
          <w:position w:val="1"/>
          <w:sz w:val="18"/>
        </w:rPr>
        <w:t xml:space="preserve"> </w:t>
      </w:r>
      <w:r>
        <w:rPr>
          <w:color w:val="231F20"/>
          <w:position w:val="1"/>
          <w:sz w:val="18"/>
        </w:rPr>
        <w:t xml:space="preserve">working </w:t>
      </w:r>
      <w:r>
        <w:rPr>
          <w:color w:val="231F20"/>
          <w:sz w:val="18"/>
        </w:rPr>
        <w:t>interest</w:t>
      </w:r>
      <w:r>
        <w:rPr>
          <w:color w:val="231F20"/>
          <w:spacing w:val="-10"/>
          <w:sz w:val="18"/>
        </w:rPr>
        <w:t xml:space="preserve"> </w:t>
      </w:r>
      <w:r>
        <w:rPr>
          <w:color w:val="231F20"/>
          <w:sz w:val="18"/>
        </w:rPr>
        <w:t>in</w:t>
      </w:r>
      <w:r>
        <w:rPr>
          <w:color w:val="231F20"/>
          <w:spacing w:val="-10"/>
          <w:sz w:val="18"/>
        </w:rPr>
        <w:t xml:space="preserve"> </w:t>
      </w:r>
      <w:r>
        <w:rPr>
          <w:color w:val="231F20"/>
          <w:sz w:val="18"/>
        </w:rPr>
        <w:t>an</w:t>
      </w:r>
      <w:r>
        <w:rPr>
          <w:color w:val="231F20"/>
          <w:spacing w:val="-10"/>
          <w:sz w:val="18"/>
        </w:rPr>
        <w:t xml:space="preserve"> </w:t>
      </w:r>
      <w:r>
        <w:rPr>
          <w:color w:val="231F20"/>
          <w:sz w:val="18"/>
        </w:rPr>
        <w:t>oil</w:t>
      </w:r>
      <w:r>
        <w:rPr>
          <w:color w:val="231F20"/>
          <w:spacing w:val="-10"/>
          <w:sz w:val="18"/>
        </w:rPr>
        <w:t xml:space="preserve"> </w:t>
      </w:r>
      <w:r>
        <w:rPr>
          <w:color w:val="231F20"/>
          <w:sz w:val="18"/>
        </w:rPr>
        <w:t>or</w:t>
      </w:r>
      <w:r>
        <w:rPr>
          <w:color w:val="231F20"/>
          <w:spacing w:val="-10"/>
          <w:sz w:val="18"/>
        </w:rPr>
        <w:t xml:space="preserve"> </w:t>
      </w:r>
      <w:r>
        <w:rPr>
          <w:color w:val="231F20"/>
          <w:sz w:val="18"/>
        </w:rPr>
        <w:t>gas</w:t>
      </w:r>
      <w:r>
        <w:rPr>
          <w:color w:val="231F20"/>
          <w:spacing w:val="-10"/>
          <w:sz w:val="18"/>
        </w:rPr>
        <w:t xml:space="preserve"> </w:t>
      </w:r>
      <w:r>
        <w:rPr>
          <w:color w:val="231F20"/>
          <w:sz w:val="18"/>
        </w:rPr>
        <w:t>well,</w:t>
      </w:r>
      <w:r>
        <w:rPr>
          <w:color w:val="231F20"/>
          <w:spacing w:val="-10"/>
          <w:sz w:val="18"/>
        </w:rPr>
        <w:t xml:space="preserve"> </w:t>
      </w:r>
      <w:r>
        <w:rPr>
          <w:color w:val="231F20"/>
          <w:sz w:val="18"/>
        </w:rPr>
        <w:t>classify</w:t>
      </w:r>
      <w:r>
        <w:rPr>
          <w:color w:val="231F20"/>
          <w:spacing w:val="-9"/>
          <w:sz w:val="18"/>
        </w:rPr>
        <w:t xml:space="preserve"> </w:t>
      </w:r>
      <w:r>
        <w:rPr>
          <w:color w:val="231F20"/>
          <w:sz w:val="18"/>
        </w:rPr>
        <w:t>a</w:t>
      </w:r>
      <w:r>
        <w:rPr>
          <w:color w:val="231F20"/>
          <w:spacing w:val="-10"/>
          <w:sz w:val="18"/>
        </w:rPr>
        <w:t xml:space="preserve"> </w:t>
      </w:r>
      <w:r>
        <w:rPr>
          <w:color w:val="231F20"/>
          <w:sz w:val="18"/>
        </w:rPr>
        <w:t>general</w:t>
      </w:r>
      <w:r>
        <w:rPr>
          <w:color w:val="231F20"/>
          <w:spacing w:val="-10"/>
          <w:sz w:val="18"/>
        </w:rPr>
        <w:t xml:space="preserve"> </w:t>
      </w:r>
      <w:r>
        <w:rPr>
          <w:color w:val="231F20"/>
          <w:sz w:val="18"/>
        </w:rPr>
        <w:t>partner</w:t>
      </w:r>
      <w:r>
        <w:rPr>
          <w:color w:val="231F20"/>
          <w:spacing w:val="-10"/>
          <w:sz w:val="18"/>
        </w:rPr>
        <w:t xml:space="preserve"> </w:t>
      </w:r>
      <w:r>
        <w:rPr>
          <w:color w:val="231F20"/>
          <w:sz w:val="18"/>
        </w:rPr>
        <w:t xml:space="preserve">as </w:t>
      </w:r>
      <w:r>
        <w:rPr>
          <w:color w:val="231F20"/>
          <w:spacing w:val="-2"/>
          <w:sz w:val="18"/>
        </w:rPr>
        <w:t>active.</w:t>
      </w:r>
    </w:p>
    <w:p w:rsidR="00A33C7B" w:rsidRDefault="0089559E">
      <w:pPr>
        <w:pStyle w:val="Listenabsatz"/>
        <w:numPr>
          <w:ilvl w:val="0"/>
          <w:numId w:val="2"/>
        </w:numPr>
        <w:tabs>
          <w:tab w:val="left" w:pos="461"/>
        </w:tabs>
        <w:spacing w:line="230" w:lineRule="auto"/>
        <w:ind w:right="461"/>
        <w:rPr>
          <w:sz w:val="18"/>
        </w:rPr>
      </w:pPr>
      <w:r>
        <w:rPr>
          <w:color w:val="231F20"/>
          <w:position w:val="1"/>
          <w:sz w:val="18"/>
        </w:rPr>
        <w:t>If</w:t>
      </w:r>
      <w:r>
        <w:rPr>
          <w:color w:val="231F20"/>
          <w:spacing w:val="-13"/>
          <w:position w:val="1"/>
          <w:sz w:val="18"/>
        </w:rPr>
        <w:t xml:space="preserve"> </w:t>
      </w:r>
      <w:r>
        <w:rPr>
          <w:color w:val="231F20"/>
          <w:position w:val="1"/>
          <w:sz w:val="18"/>
        </w:rPr>
        <w:t>the</w:t>
      </w:r>
      <w:r>
        <w:rPr>
          <w:color w:val="231F20"/>
          <w:spacing w:val="-12"/>
          <w:position w:val="1"/>
          <w:sz w:val="18"/>
        </w:rPr>
        <w:t xml:space="preserve"> </w:t>
      </w:r>
      <w:r>
        <w:rPr>
          <w:color w:val="231F20"/>
          <w:position w:val="1"/>
          <w:sz w:val="18"/>
        </w:rPr>
        <w:t>partnership’s</w:t>
      </w:r>
      <w:r>
        <w:rPr>
          <w:color w:val="231F20"/>
          <w:spacing w:val="-13"/>
          <w:position w:val="1"/>
          <w:sz w:val="18"/>
        </w:rPr>
        <w:t xml:space="preserve"> </w:t>
      </w:r>
      <w:r>
        <w:rPr>
          <w:color w:val="231F20"/>
          <w:position w:val="1"/>
          <w:sz w:val="18"/>
        </w:rPr>
        <w:t>principal</w:t>
      </w:r>
      <w:r>
        <w:rPr>
          <w:color w:val="231F20"/>
          <w:spacing w:val="-12"/>
          <w:position w:val="1"/>
          <w:sz w:val="18"/>
        </w:rPr>
        <w:t xml:space="preserve"> </w:t>
      </w:r>
      <w:r>
        <w:rPr>
          <w:color w:val="231F20"/>
          <w:position w:val="1"/>
          <w:sz w:val="18"/>
        </w:rPr>
        <w:t>activity</w:t>
      </w:r>
      <w:r>
        <w:rPr>
          <w:color w:val="231F20"/>
          <w:spacing w:val="-13"/>
          <w:position w:val="1"/>
          <w:sz w:val="18"/>
        </w:rPr>
        <w:t xml:space="preserve"> </w:t>
      </w:r>
      <w:r>
        <w:rPr>
          <w:color w:val="231F20"/>
          <w:position w:val="1"/>
          <w:sz w:val="18"/>
        </w:rPr>
        <w:t>is</w:t>
      </w:r>
      <w:r>
        <w:rPr>
          <w:color w:val="231F20"/>
          <w:spacing w:val="-13"/>
          <w:position w:val="1"/>
          <w:sz w:val="18"/>
        </w:rPr>
        <w:t xml:space="preserve"> </w:t>
      </w:r>
      <w:r>
        <w:rPr>
          <w:color w:val="231F20"/>
          <w:position w:val="1"/>
          <w:sz w:val="18"/>
        </w:rPr>
        <w:t>a</w:t>
      </w:r>
      <w:r>
        <w:rPr>
          <w:color w:val="231F20"/>
          <w:spacing w:val="-12"/>
          <w:position w:val="1"/>
          <w:sz w:val="18"/>
        </w:rPr>
        <w:t xml:space="preserve"> </w:t>
      </w:r>
      <w:r>
        <w:rPr>
          <w:color w:val="231F20"/>
          <w:position w:val="1"/>
          <w:sz w:val="18"/>
        </w:rPr>
        <w:t>rental</w:t>
      </w:r>
      <w:r>
        <w:rPr>
          <w:color w:val="231F20"/>
          <w:spacing w:val="-13"/>
          <w:position w:val="1"/>
          <w:sz w:val="18"/>
        </w:rPr>
        <w:t xml:space="preserve"> </w:t>
      </w:r>
      <w:r>
        <w:rPr>
          <w:color w:val="231F20"/>
          <w:position w:val="1"/>
          <w:sz w:val="18"/>
        </w:rPr>
        <w:t>real</w:t>
      </w:r>
      <w:r>
        <w:rPr>
          <w:color w:val="231F20"/>
          <w:spacing w:val="-12"/>
          <w:position w:val="1"/>
          <w:sz w:val="18"/>
        </w:rPr>
        <w:t xml:space="preserve"> </w:t>
      </w:r>
      <w:r>
        <w:rPr>
          <w:color w:val="231F20"/>
          <w:position w:val="1"/>
          <w:sz w:val="18"/>
        </w:rPr>
        <w:t xml:space="preserve">estate </w:t>
      </w:r>
      <w:r>
        <w:rPr>
          <w:color w:val="231F20"/>
          <w:sz w:val="18"/>
        </w:rPr>
        <w:t>activity,</w:t>
      </w:r>
      <w:r>
        <w:rPr>
          <w:color w:val="231F20"/>
          <w:spacing w:val="-10"/>
          <w:sz w:val="18"/>
        </w:rPr>
        <w:t xml:space="preserve"> </w:t>
      </w:r>
      <w:r>
        <w:rPr>
          <w:color w:val="231F20"/>
          <w:sz w:val="18"/>
        </w:rPr>
        <w:t>classify</w:t>
      </w:r>
      <w:r>
        <w:rPr>
          <w:color w:val="231F20"/>
          <w:spacing w:val="-9"/>
          <w:sz w:val="18"/>
        </w:rPr>
        <w:t xml:space="preserve"> </w:t>
      </w:r>
      <w:r>
        <w:rPr>
          <w:color w:val="231F20"/>
          <w:sz w:val="18"/>
        </w:rPr>
        <w:t>a</w:t>
      </w:r>
      <w:r>
        <w:rPr>
          <w:color w:val="231F20"/>
          <w:spacing w:val="-10"/>
          <w:sz w:val="18"/>
        </w:rPr>
        <w:t xml:space="preserve"> </w:t>
      </w:r>
      <w:r>
        <w:rPr>
          <w:color w:val="231F20"/>
          <w:sz w:val="18"/>
        </w:rPr>
        <w:t>general</w:t>
      </w:r>
      <w:r>
        <w:rPr>
          <w:color w:val="231F20"/>
          <w:spacing w:val="-10"/>
          <w:sz w:val="18"/>
        </w:rPr>
        <w:t xml:space="preserve"> </w:t>
      </w:r>
      <w:r>
        <w:rPr>
          <w:color w:val="231F20"/>
          <w:sz w:val="18"/>
        </w:rPr>
        <w:t>partner</w:t>
      </w:r>
      <w:r>
        <w:rPr>
          <w:color w:val="231F20"/>
          <w:spacing w:val="-10"/>
          <w:sz w:val="18"/>
        </w:rPr>
        <w:t xml:space="preserve"> </w:t>
      </w:r>
      <w:r>
        <w:rPr>
          <w:color w:val="231F20"/>
          <w:sz w:val="18"/>
        </w:rPr>
        <w:t>as</w:t>
      </w:r>
      <w:r>
        <w:rPr>
          <w:color w:val="231F20"/>
          <w:spacing w:val="-10"/>
          <w:sz w:val="18"/>
        </w:rPr>
        <w:t xml:space="preserve"> </w:t>
      </w:r>
      <w:r>
        <w:rPr>
          <w:color w:val="231F20"/>
          <w:sz w:val="18"/>
        </w:rPr>
        <w:t>active</w:t>
      </w:r>
      <w:r>
        <w:rPr>
          <w:color w:val="231F20"/>
          <w:spacing w:val="-10"/>
          <w:sz w:val="18"/>
        </w:rPr>
        <w:t xml:space="preserve"> </w:t>
      </w:r>
      <w:r>
        <w:rPr>
          <w:color w:val="231F20"/>
          <w:sz w:val="18"/>
        </w:rPr>
        <w:t>if</w:t>
      </w:r>
      <w:r>
        <w:rPr>
          <w:color w:val="231F20"/>
          <w:spacing w:val="-10"/>
          <w:sz w:val="18"/>
        </w:rPr>
        <w:t xml:space="preserve"> </w:t>
      </w:r>
      <w:r>
        <w:rPr>
          <w:color w:val="231F20"/>
          <w:sz w:val="18"/>
        </w:rPr>
        <w:t>the</w:t>
      </w:r>
      <w:r>
        <w:rPr>
          <w:color w:val="231F20"/>
          <w:spacing w:val="-10"/>
          <w:sz w:val="18"/>
        </w:rPr>
        <w:t xml:space="preserve"> </w:t>
      </w:r>
      <w:r>
        <w:rPr>
          <w:color w:val="231F20"/>
          <w:sz w:val="18"/>
        </w:rPr>
        <w:t>partner actively</w:t>
      </w:r>
      <w:r>
        <w:rPr>
          <w:color w:val="231F20"/>
          <w:spacing w:val="-5"/>
          <w:sz w:val="18"/>
        </w:rPr>
        <w:t xml:space="preserve"> </w:t>
      </w:r>
      <w:r>
        <w:rPr>
          <w:color w:val="231F20"/>
          <w:sz w:val="18"/>
        </w:rPr>
        <w:t>participated</w:t>
      </w:r>
      <w:r>
        <w:rPr>
          <w:color w:val="231F20"/>
          <w:spacing w:val="-5"/>
          <w:sz w:val="18"/>
        </w:rPr>
        <w:t xml:space="preserve"> </w:t>
      </w:r>
      <w:r>
        <w:rPr>
          <w:color w:val="231F20"/>
          <w:sz w:val="18"/>
        </w:rPr>
        <w:t>in</w:t>
      </w:r>
      <w:r>
        <w:rPr>
          <w:color w:val="231F20"/>
          <w:spacing w:val="-5"/>
          <w:sz w:val="18"/>
        </w:rPr>
        <w:t xml:space="preserve"> </w:t>
      </w:r>
      <w:r>
        <w:rPr>
          <w:color w:val="231F20"/>
          <w:sz w:val="18"/>
        </w:rPr>
        <w:t>all</w:t>
      </w:r>
      <w:r>
        <w:rPr>
          <w:color w:val="231F20"/>
          <w:spacing w:val="-5"/>
          <w:sz w:val="18"/>
        </w:rPr>
        <w:t xml:space="preserve"> </w:t>
      </w:r>
      <w:r>
        <w:rPr>
          <w:color w:val="231F20"/>
          <w:sz w:val="18"/>
        </w:rPr>
        <w:t>of</w:t>
      </w:r>
      <w:r>
        <w:rPr>
          <w:color w:val="231F20"/>
          <w:spacing w:val="-5"/>
          <w:sz w:val="18"/>
        </w:rPr>
        <w:t xml:space="preserve"> </w:t>
      </w:r>
      <w:r>
        <w:rPr>
          <w:color w:val="231F20"/>
          <w:sz w:val="18"/>
        </w:rPr>
        <w:t>the</w:t>
      </w:r>
      <w:r>
        <w:rPr>
          <w:color w:val="231F20"/>
          <w:spacing w:val="-5"/>
          <w:sz w:val="18"/>
        </w:rPr>
        <w:t xml:space="preserve"> </w:t>
      </w:r>
      <w:r>
        <w:rPr>
          <w:color w:val="231F20"/>
          <w:sz w:val="18"/>
        </w:rPr>
        <w:t>partnership’s</w:t>
      </w:r>
      <w:r>
        <w:rPr>
          <w:color w:val="231F20"/>
          <w:spacing w:val="-5"/>
          <w:sz w:val="18"/>
        </w:rPr>
        <w:t xml:space="preserve"> </w:t>
      </w:r>
      <w:r>
        <w:rPr>
          <w:color w:val="231F20"/>
          <w:sz w:val="18"/>
        </w:rPr>
        <w:t>rental</w:t>
      </w:r>
      <w:r>
        <w:rPr>
          <w:color w:val="231F20"/>
          <w:spacing w:val="-5"/>
          <w:sz w:val="18"/>
        </w:rPr>
        <w:t xml:space="preserve"> </w:t>
      </w:r>
      <w:r>
        <w:rPr>
          <w:color w:val="231F20"/>
          <w:sz w:val="18"/>
        </w:rPr>
        <w:t>real estate</w:t>
      </w:r>
      <w:r>
        <w:rPr>
          <w:color w:val="231F20"/>
          <w:spacing w:val="-8"/>
          <w:sz w:val="18"/>
        </w:rPr>
        <w:t xml:space="preserve"> </w:t>
      </w:r>
      <w:r>
        <w:rPr>
          <w:color w:val="231F20"/>
          <w:sz w:val="18"/>
        </w:rPr>
        <w:t>activities;</w:t>
      </w:r>
      <w:r>
        <w:rPr>
          <w:color w:val="231F20"/>
          <w:spacing w:val="-8"/>
          <w:sz w:val="18"/>
        </w:rPr>
        <w:t xml:space="preserve"> </w:t>
      </w:r>
      <w:r>
        <w:rPr>
          <w:color w:val="231F20"/>
          <w:sz w:val="18"/>
        </w:rPr>
        <w:t>otherwise,</w:t>
      </w:r>
      <w:r>
        <w:rPr>
          <w:color w:val="231F20"/>
          <w:spacing w:val="-8"/>
          <w:sz w:val="18"/>
        </w:rPr>
        <w:t xml:space="preserve"> </w:t>
      </w:r>
      <w:r>
        <w:rPr>
          <w:color w:val="231F20"/>
          <w:sz w:val="18"/>
        </w:rPr>
        <w:t>classify</w:t>
      </w:r>
      <w:r>
        <w:rPr>
          <w:color w:val="231F20"/>
          <w:spacing w:val="-7"/>
          <w:sz w:val="18"/>
        </w:rPr>
        <w:t xml:space="preserve"> </w:t>
      </w:r>
      <w:r>
        <w:rPr>
          <w:color w:val="231F20"/>
          <w:sz w:val="18"/>
        </w:rPr>
        <w:t>a</w:t>
      </w:r>
      <w:r>
        <w:rPr>
          <w:color w:val="231F20"/>
          <w:spacing w:val="-8"/>
          <w:sz w:val="18"/>
        </w:rPr>
        <w:t xml:space="preserve"> </w:t>
      </w:r>
      <w:r>
        <w:rPr>
          <w:color w:val="231F20"/>
          <w:sz w:val="18"/>
        </w:rPr>
        <w:t>general</w:t>
      </w:r>
      <w:r>
        <w:rPr>
          <w:color w:val="231F20"/>
          <w:spacing w:val="-8"/>
          <w:sz w:val="18"/>
        </w:rPr>
        <w:t xml:space="preserve"> </w:t>
      </w:r>
      <w:r>
        <w:rPr>
          <w:color w:val="231F20"/>
          <w:sz w:val="18"/>
        </w:rPr>
        <w:t>partner</w:t>
      </w:r>
      <w:r>
        <w:rPr>
          <w:color w:val="231F20"/>
          <w:spacing w:val="-8"/>
          <w:sz w:val="18"/>
        </w:rPr>
        <w:t xml:space="preserve"> </w:t>
      </w:r>
      <w:r>
        <w:rPr>
          <w:color w:val="231F20"/>
          <w:sz w:val="18"/>
        </w:rPr>
        <w:t>as</w:t>
      </w:r>
    </w:p>
    <w:p w:rsidR="00A33C7B" w:rsidRDefault="0089559E">
      <w:pPr>
        <w:pStyle w:val="Textkrper"/>
        <w:spacing w:line="195" w:lineRule="exact"/>
        <w:ind w:left="460"/>
      </w:pPr>
      <w:r>
        <w:rPr>
          <w:color w:val="231F20"/>
          <w:spacing w:val="-2"/>
        </w:rPr>
        <w:t>passive.</w:t>
      </w:r>
    </w:p>
    <w:p w:rsidR="00A33C7B" w:rsidRDefault="0089559E">
      <w:pPr>
        <w:pStyle w:val="Listenabsatz"/>
        <w:numPr>
          <w:ilvl w:val="0"/>
          <w:numId w:val="2"/>
        </w:numPr>
        <w:tabs>
          <w:tab w:val="left" w:pos="461"/>
        </w:tabs>
        <w:spacing w:line="228" w:lineRule="auto"/>
        <w:ind w:right="426"/>
        <w:rPr>
          <w:sz w:val="18"/>
        </w:rPr>
      </w:pPr>
      <w:r>
        <w:rPr>
          <w:color w:val="231F20"/>
          <w:position w:val="1"/>
          <w:sz w:val="18"/>
        </w:rPr>
        <w:t xml:space="preserve">Classify as passive all partners in a partnership whose </w:t>
      </w:r>
      <w:r>
        <w:rPr>
          <w:color w:val="231F20"/>
          <w:sz w:val="18"/>
        </w:rPr>
        <w:t>principal</w:t>
      </w:r>
      <w:r>
        <w:rPr>
          <w:color w:val="231F20"/>
          <w:spacing w:val="-13"/>
          <w:sz w:val="18"/>
        </w:rPr>
        <w:t xml:space="preserve"> </w:t>
      </w:r>
      <w:r>
        <w:rPr>
          <w:color w:val="231F20"/>
          <w:sz w:val="18"/>
        </w:rPr>
        <w:t>activity</w:t>
      </w:r>
      <w:r>
        <w:rPr>
          <w:color w:val="231F20"/>
          <w:spacing w:val="-12"/>
          <w:sz w:val="18"/>
        </w:rPr>
        <w:t xml:space="preserve"> </w:t>
      </w:r>
      <w:r>
        <w:rPr>
          <w:color w:val="231F20"/>
          <w:sz w:val="18"/>
        </w:rPr>
        <w:t>is</w:t>
      </w:r>
      <w:r>
        <w:rPr>
          <w:color w:val="231F20"/>
          <w:spacing w:val="-13"/>
          <w:sz w:val="18"/>
        </w:rPr>
        <w:t xml:space="preserve"> </w:t>
      </w:r>
      <w:r>
        <w:rPr>
          <w:color w:val="231F20"/>
          <w:sz w:val="18"/>
        </w:rPr>
        <w:t>a</w:t>
      </w:r>
      <w:r>
        <w:rPr>
          <w:color w:val="231F20"/>
          <w:spacing w:val="-12"/>
          <w:sz w:val="18"/>
        </w:rPr>
        <w:t xml:space="preserve"> </w:t>
      </w:r>
      <w:r>
        <w:rPr>
          <w:color w:val="231F20"/>
          <w:sz w:val="18"/>
        </w:rPr>
        <w:t>rental</w:t>
      </w:r>
      <w:r>
        <w:rPr>
          <w:color w:val="231F20"/>
          <w:spacing w:val="-13"/>
          <w:sz w:val="18"/>
        </w:rPr>
        <w:t xml:space="preserve"> </w:t>
      </w:r>
      <w:r>
        <w:rPr>
          <w:color w:val="231F20"/>
          <w:sz w:val="18"/>
        </w:rPr>
        <w:t>activity</w:t>
      </w:r>
      <w:r>
        <w:rPr>
          <w:color w:val="231F20"/>
          <w:spacing w:val="-13"/>
          <w:sz w:val="18"/>
        </w:rPr>
        <w:t xml:space="preserve"> </w:t>
      </w:r>
      <w:r>
        <w:rPr>
          <w:color w:val="231F20"/>
          <w:sz w:val="18"/>
        </w:rPr>
        <w:t>other</w:t>
      </w:r>
      <w:r>
        <w:rPr>
          <w:color w:val="231F20"/>
          <w:spacing w:val="-12"/>
          <w:sz w:val="18"/>
        </w:rPr>
        <w:t xml:space="preserve"> </w:t>
      </w:r>
      <w:r>
        <w:rPr>
          <w:color w:val="231F20"/>
          <w:sz w:val="18"/>
        </w:rPr>
        <w:t>than</w:t>
      </w:r>
      <w:r>
        <w:rPr>
          <w:color w:val="231F20"/>
          <w:spacing w:val="-13"/>
          <w:sz w:val="18"/>
        </w:rPr>
        <w:t xml:space="preserve"> </w:t>
      </w:r>
      <w:r>
        <w:rPr>
          <w:color w:val="231F20"/>
          <w:sz w:val="18"/>
        </w:rPr>
        <w:t>a</w:t>
      </w:r>
      <w:r>
        <w:rPr>
          <w:color w:val="231F20"/>
          <w:spacing w:val="-12"/>
          <w:sz w:val="18"/>
        </w:rPr>
        <w:t xml:space="preserve"> </w:t>
      </w:r>
      <w:r>
        <w:rPr>
          <w:color w:val="231F20"/>
          <w:sz w:val="18"/>
        </w:rPr>
        <w:t>rental</w:t>
      </w:r>
      <w:r>
        <w:rPr>
          <w:color w:val="231F20"/>
          <w:spacing w:val="-13"/>
          <w:sz w:val="18"/>
        </w:rPr>
        <w:t xml:space="preserve"> </w:t>
      </w:r>
      <w:r>
        <w:rPr>
          <w:color w:val="231F20"/>
          <w:sz w:val="18"/>
        </w:rPr>
        <w:t>real estate</w:t>
      </w:r>
      <w:r>
        <w:rPr>
          <w:color w:val="231F20"/>
          <w:spacing w:val="-5"/>
          <w:sz w:val="18"/>
        </w:rPr>
        <w:t xml:space="preserve"> </w:t>
      </w:r>
      <w:r>
        <w:rPr>
          <w:color w:val="231F20"/>
          <w:sz w:val="18"/>
        </w:rPr>
        <w:t>activity.</w:t>
      </w:r>
    </w:p>
    <w:p w:rsidR="00A33C7B" w:rsidRDefault="0089559E">
      <w:pPr>
        <w:pStyle w:val="Listenabsatz"/>
        <w:numPr>
          <w:ilvl w:val="0"/>
          <w:numId w:val="2"/>
        </w:numPr>
        <w:tabs>
          <w:tab w:val="left" w:pos="461"/>
        </w:tabs>
        <w:spacing w:line="220" w:lineRule="auto"/>
        <w:ind w:right="511"/>
        <w:rPr>
          <w:sz w:val="18"/>
        </w:rPr>
      </w:pPr>
      <w:r>
        <w:rPr>
          <w:color w:val="231F20"/>
          <w:position w:val="1"/>
          <w:sz w:val="18"/>
        </w:rPr>
        <w:t>If</w:t>
      </w:r>
      <w:r>
        <w:rPr>
          <w:color w:val="231F20"/>
          <w:spacing w:val="-13"/>
          <w:position w:val="1"/>
          <w:sz w:val="18"/>
        </w:rPr>
        <w:t xml:space="preserve"> </w:t>
      </w:r>
      <w:r>
        <w:rPr>
          <w:color w:val="231F20"/>
          <w:position w:val="1"/>
          <w:sz w:val="18"/>
        </w:rPr>
        <w:t>the</w:t>
      </w:r>
      <w:r>
        <w:rPr>
          <w:color w:val="231F20"/>
          <w:spacing w:val="-12"/>
          <w:position w:val="1"/>
          <w:sz w:val="18"/>
        </w:rPr>
        <w:t xml:space="preserve"> </w:t>
      </w:r>
      <w:r>
        <w:rPr>
          <w:color w:val="231F20"/>
          <w:position w:val="1"/>
          <w:sz w:val="18"/>
        </w:rPr>
        <w:t>partnership’s</w:t>
      </w:r>
      <w:r>
        <w:rPr>
          <w:color w:val="231F20"/>
          <w:spacing w:val="-13"/>
          <w:position w:val="1"/>
          <w:sz w:val="18"/>
        </w:rPr>
        <w:t xml:space="preserve"> </w:t>
      </w:r>
      <w:r>
        <w:rPr>
          <w:color w:val="231F20"/>
          <w:position w:val="1"/>
          <w:sz w:val="18"/>
        </w:rPr>
        <w:t>principal</w:t>
      </w:r>
      <w:r>
        <w:rPr>
          <w:color w:val="231F20"/>
          <w:spacing w:val="-12"/>
          <w:position w:val="1"/>
          <w:sz w:val="18"/>
        </w:rPr>
        <w:t xml:space="preserve"> </w:t>
      </w:r>
      <w:r>
        <w:rPr>
          <w:color w:val="231F20"/>
          <w:position w:val="1"/>
          <w:sz w:val="18"/>
        </w:rPr>
        <w:t>activity</w:t>
      </w:r>
      <w:r>
        <w:rPr>
          <w:color w:val="231F20"/>
          <w:spacing w:val="-13"/>
          <w:position w:val="1"/>
          <w:sz w:val="18"/>
        </w:rPr>
        <w:t xml:space="preserve"> </w:t>
      </w:r>
      <w:r>
        <w:rPr>
          <w:color w:val="231F20"/>
          <w:position w:val="1"/>
          <w:sz w:val="18"/>
        </w:rPr>
        <w:t>is</w:t>
      </w:r>
      <w:r>
        <w:rPr>
          <w:color w:val="231F20"/>
          <w:spacing w:val="-13"/>
          <w:position w:val="1"/>
          <w:sz w:val="18"/>
        </w:rPr>
        <w:t xml:space="preserve"> </w:t>
      </w:r>
      <w:r>
        <w:rPr>
          <w:color w:val="231F20"/>
          <w:position w:val="1"/>
          <w:sz w:val="18"/>
        </w:rPr>
        <w:t>a</w:t>
      </w:r>
      <w:r>
        <w:rPr>
          <w:color w:val="231F20"/>
          <w:spacing w:val="-12"/>
          <w:position w:val="1"/>
          <w:sz w:val="18"/>
        </w:rPr>
        <w:t xml:space="preserve"> </w:t>
      </w:r>
      <w:r>
        <w:rPr>
          <w:color w:val="231F20"/>
          <w:position w:val="1"/>
          <w:sz w:val="18"/>
        </w:rPr>
        <w:t>portfolio</w:t>
      </w:r>
      <w:r>
        <w:rPr>
          <w:color w:val="231F20"/>
          <w:spacing w:val="-13"/>
          <w:position w:val="1"/>
          <w:sz w:val="18"/>
        </w:rPr>
        <w:t xml:space="preserve"> </w:t>
      </w:r>
      <w:r>
        <w:rPr>
          <w:color w:val="231F20"/>
          <w:position w:val="1"/>
          <w:sz w:val="18"/>
        </w:rPr>
        <w:t xml:space="preserve">activity, </w:t>
      </w:r>
      <w:r>
        <w:rPr>
          <w:color w:val="231F20"/>
          <w:sz w:val="18"/>
        </w:rPr>
        <w:t>classify all partners as active.</w:t>
      </w:r>
    </w:p>
    <w:p w:rsidR="00A33C7B" w:rsidRDefault="0089559E">
      <w:pPr>
        <w:pStyle w:val="Listenabsatz"/>
        <w:numPr>
          <w:ilvl w:val="0"/>
          <w:numId w:val="2"/>
        </w:numPr>
        <w:tabs>
          <w:tab w:val="left" w:pos="461"/>
        </w:tabs>
        <w:spacing w:line="228" w:lineRule="auto"/>
        <w:ind w:right="629"/>
        <w:jc w:val="both"/>
        <w:rPr>
          <w:sz w:val="18"/>
        </w:rPr>
      </w:pPr>
      <w:r>
        <w:rPr>
          <w:color w:val="231F20"/>
          <w:position w:val="1"/>
          <w:sz w:val="18"/>
        </w:rPr>
        <w:t>Classify</w:t>
      </w:r>
      <w:r>
        <w:rPr>
          <w:color w:val="231F20"/>
          <w:spacing w:val="-13"/>
          <w:position w:val="1"/>
          <w:sz w:val="18"/>
        </w:rPr>
        <w:t xml:space="preserve"> </w:t>
      </w:r>
      <w:r>
        <w:rPr>
          <w:color w:val="231F20"/>
          <w:position w:val="1"/>
          <w:sz w:val="18"/>
        </w:rPr>
        <w:t>as</w:t>
      </w:r>
      <w:r>
        <w:rPr>
          <w:color w:val="231F20"/>
          <w:spacing w:val="-12"/>
          <w:position w:val="1"/>
          <w:sz w:val="18"/>
        </w:rPr>
        <w:t xml:space="preserve"> </w:t>
      </w:r>
      <w:r>
        <w:rPr>
          <w:color w:val="231F20"/>
          <w:position w:val="1"/>
          <w:sz w:val="18"/>
        </w:rPr>
        <w:t>passive</w:t>
      </w:r>
      <w:r>
        <w:rPr>
          <w:color w:val="231F20"/>
          <w:spacing w:val="-13"/>
          <w:position w:val="1"/>
          <w:sz w:val="18"/>
        </w:rPr>
        <w:t xml:space="preserve"> </w:t>
      </w:r>
      <w:r>
        <w:rPr>
          <w:color w:val="231F20"/>
          <w:position w:val="1"/>
          <w:sz w:val="18"/>
        </w:rPr>
        <w:t>all</w:t>
      </w:r>
      <w:r>
        <w:rPr>
          <w:color w:val="231F20"/>
          <w:spacing w:val="-12"/>
          <w:position w:val="1"/>
          <w:sz w:val="18"/>
        </w:rPr>
        <w:t xml:space="preserve"> </w:t>
      </w:r>
      <w:r>
        <w:rPr>
          <w:color w:val="231F20"/>
          <w:position w:val="1"/>
          <w:sz w:val="18"/>
        </w:rPr>
        <w:t>limited</w:t>
      </w:r>
      <w:r>
        <w:rPr>
          <w:color w:val="231F20"/>
          <w:spacing w:val="-13"/>
          <w:position w:val="1"/>
          <w:sz w:val="18"/>
        </w:rPr>
        <w:t xml:space="preserve"> </w:t>
      </w:r>
      <w:r>
        <w:rPr>
          <w:color w:val="231F20"/>
          <w:position w:val="1"/>
          <w:sz w:val="18"/>
        </w:rPr>
        <w:t>partners</w:t>
      </w:r>
      <w:r>
        <w:rPr>
          <w:color w:val="231F20"/>
          <w:spacing w:val="-13"/>
          <w:position w:val="1"/>
          <w:sz w:val="18"/>
        </w:rPr>
        <w:t xml:space="preserve"> </w:t>
      </w:r>
      <w:r>
        <w:rPr>
          <w:color w:val="231F20"/>
          <w:position w:val="1"/>
          <w:sz w:val="18"/>
        </w:rPr>
        <w:t>in</w:t>
      </w:r>
      <w:r>
        <w:rPr>
          <w:color w:val="231F20"/>
          <w:spacing w:val="-12"/>
          <w:position w:val="1"/>
          <w:sz w:val="18"/>
        </w:rPr>
        <w:t xml:space="preserve"> </w:t>
      </w:r>
      <w:r>
        <w:rPr>
          <w:color w:val="231F20"/>
          <w:position w:val="1"/>
          <w:sz w:val="18"/>
        </w:rPr>
        <w:t>a</w:t>
      </w:r>
      <w:r>
        <w:rPr>
          <w:color w:val="231F20"/>
          <w:spacing w:val="-13"/>
          <w:position w:val="1"/>
          <w:sz w:val="18"/>
        </w:rPr>
        <w:t xml:space="preserve"> </w:t>
      </w:r>
      <w:r>
        <w:rPr>
          <w:color w:val="231F20"/>
          <w:position w:val="1"/>
          <w:sz w:val="18"/>
        </w:rPr>
        <w:t xml:space="preserve">partnership </w:t>
      </w:r>
      <w:r>
        <w:rPr>
          <w:color w:val="231F20"/>
          <w:sz w:val="18"/>
        </w:rPr>
        <w:t>whose</w:t>
      </w:r>
      <w:r>
        <w:rPr>
          <w:color w:val="231F20"/>
          <w:spacing w:val="-10"/>
          <w:sz w:val="18"/>
        </w:rPr>
        <w:t xml:space="preserve"> </w:t>
      </w:r>
      <w:r>
        <w:rPr>
          <w:color w:val="231F20"/>
          <w:sz w:val="18"/>
        </w:rPr>
        <w:t>principal</w:t>
      </w:r>
      <w:r>
        <w:rPr>
          <w:color w:val="231F20"/>
          <w:spacing w:val="-10"/>
          <w:sz w:val="18"/>
        </w:rPr>
        <w:t xml:space="preserve"> </w:t>
      </w:r>
      <w:r>
        <w:rPr>
          <w:color w:val="231F20"/>
          <w:sz w:val="18"/>
        </w:rPr>
        <w:t>activity</w:t>
      </w:r>
      <w:r>
        <w:rPr>
          <w:color w:val="231F20"/>
          <w:spacing w:val="-10"/>
          <w:sz w:val="18"/>
        </w:rPr>
        <w:t xml:space="preserve"> </w:t>
      </w:r>
      <w:r>
        <w:rPr>
          <w:color w:val="231F20"/>
          <w:sz w:val="18"/>
        </w:rPr>
        <w:t>is</w:t>
      </w:r>
      <w:r>
        <w:rPr>
          <w:color w:val="231F20"/>
          <w:spacing w:val="-10"/>
          <w:sz w:val="18"/>
        </w:rPr>
        <w:t xml:space="preserve"> </w:t>
      </w:r>
      <w:r>
        <w:rPr>
          <w:color w:val="231F20"/>
          <w:sz w:val="18"/>
        </w:rPr>
        <w:t>a</w:t>
      </w:r>
      <w:r>
        <w:rPr>
          <w:color w:val="231F20"/>
          <w:spacing w:val="-10"/>
          <w:sz w:val="18"/>
        </w:rPr>
        <w:t xml:space="preserve"> </w:t>
      </w:r>
      <w:r>
        <w:rPr>
          <w:color w:val="231F20"/>
          <w:sz w:val="18"/>
        </w:rPr>
        <w:t>trade</w:t>
      </w:r>
      <w:r>
        <w:rPr>
          <w:color w:val="231F20"/>
          <w:spacing w:val="-10"/>
          <w:sz w:val="18"/>
        </w:rPr>
        <w:t xml:space="preserve"> </w:t>
      </w:r>
      <w:r>
        <w:rPr>
          <w:color w:val="231F20"/>
          <w:sz w:val="18"/>
        </w:rPr>
        <w:t>or</w:t>
      </w:r>
      <w:r>
        <w:rPr>
          <w:color w:val="231F20"/>
          <w:spacing w:val="-10"/>
          <w:sz w:val="18"/>
        </w:rPr>
        <w:t xml:space="preserve"> </w:t>
      </w:r>
      <w:r>
        <w:rPr>
          <w:color w:val="231F20"/>
          <w:sz w:val="18"/>
        </w:rPr>
        <w:t>business</w:t>
      </w:r>
      <w:r>
        <w:rPr>
          <w:color w:val="231F20"/>
          <w:spacing w:val="-10"/>
          <w:sz w:val="18"/>
        </w:rPr>
        <w:t xml:space="preserve"> </w:t>
      </w:r>
      <w:r>
        <w:rPr>
          <w:color w:val="231F20"/>
          <w:sz w:val="18"/>
        </w:rPr>
        <w:t>or</w:t>
      </w:r>
      <w:r>
        <w:rPr>
          <w:color w:val="231F20"/>
          <w:spacing w:val="-10"/>
          <w:sz w:val="18"/>
        </w:rPr>
        <w:t xml:space="preserve"> </w:t>
      </w:r>
      <w:r>
        <w:rPr>
          <w:color w:val="231F20"/>
          <w:sz w:val="18"/>
        </w:rPr>
        <w:t xml:space="preserve">rental </w:t>
      </w:r>
      <w:r>
        <w:rPr>
          <w:color w:val="231F20"/>
          <w:spacing w:val="-2"/>
          <w:sz w:val="18"/>
        </w:rPr>
        <w:t>activity.</w:t>
      </w:r>
    </w:p>
    <w:p w:rsidR="00A33C7B" w:rsidRDefault="00A33C7B">
      <w:pPr>
        <w:spacing w:line="228" w:lineRule="auto"/>
        <w:jc w:val="both"/>
        <w:rPr>
          <w:sz w:val="18"/>
        </w:rPr>
        <w:sectPr w:rsidR="00A33C7B">
          <w:pgSz w:w="12240" w:h="15840"/>
          <w:pgMar w:top="440" w:right="700" w:bottom="820" w:left="720" w:header="0" w:footer="636" w:gutter="0"/>
          <w:cols w:num="2" w:space="720" w:equalWidth="0">
            <w:col w:w="5258" w:space="202"/>
            <w:col w:w="5360"/>
          </w:cols>
        </w:sectPr>
      </w:pPr>
    </w:p>
    <w:p w:rsidR="00A33C7B" w:rsidRDefault="00A33C7B">
      <w:pPr>
        <w:pStyle w:val="Textkrper"/>
        <w:spacing w:before="10"/>
        <w:ind w:left="0"/>
        <w:rPr>
          <w:sz w:val="13"/>
        </w:rPr>
      </w:pPr>
    </w:p>
    <w:p w:rsidR="00A33C7B" w:rsidRDefault="0089559E">
      <w:pPr>
        <w:pStyle w:val="Textkrper"/>
        <w:spacing w:line="20" w:lineRule="exact"/>
        <w:rPr>
          <w:sz w:val="2"/>
        </w:rPr>
      </w:pPr>
      <w:r>
        <w:rPr>
          <w:sz w:val="2"/>
        </w:rPr>
      </w:r>
      <w:r>
        <w:rPr>
          <w:sz w:val="2"/>
        </w:rPr>
        <w:pict>
          <v:group id="docshapegroup52" o:spid="_x0000_s2131" style="width:255pt;height:2pt;mso-position-horizontal-relative:char;mso-position-vertical-relative:line" coordsize="5100,40">
            <v:line id="_x0000_s2132" style="position:absolute" from="0,20" to="5100,20" strokecolor="#231f20" strokeweight="2pt"/>
            <w10:wrap type="none"/>
            <w10:anchorlock/>
          </v:group>
        </w:pict>
      </w:r>
    </w:p>
    <w:p w:rsidR="00A33C7B" w:rsidRDefault="0089559E">
      <w:pPr>
        <w:pStyle w:val="berschrift2"/>
        <w:spacing w:line="254" w:lineRule="auto"/>
        <w:ind w:right="317"/>
      </w:pPr>
      <w:bookmarkStart w:id="164" w:name="Schedule_L._Balance_Sheets_per_Books"/>
      <w:bookmarkEnd w:id="164"/>
      <w:r>
        <w:rPr>
          <w:color w:val="231F20"/>
        </w:rPr>
        <w:t>Schedule</w:t>
      </w:r>
      <w:r>
        <w:rPr>
          <w:color w:val="231F20"/>
          <w:spacing w:val="-3"/>
        </w:rPr>
        <w:t xml:space="preserve"> </w:t>
      </w:r>
      <w:r>
        <w:rPr>
          <w:color w:val="231F20"/>
        </w:rPr>
        <w:t>L.</w:t>
      </w:r>
      <w:r>
        <w:rPr>
          <w:color w:val="231F20"/>
          <w:spacing w:val="-3"/>
        </w:rPr>
        <w:t xml:space="preserve"> </w:t>
      </w:r>
      <w:r>
        <w:rPr>
          <w:color w:val="231F20"/>
        </w:rPr>
        <w:t>Balance</w:t>
      </w:r>
      <w:r>
        <w:rPr>
          <w:color w:val="231F20"/>
          <w:spacing w:val="-3"/>
        </w:rPr>
        <w:t xml:space="preserve"> </w:t>
      </w:r>
      <w:r>
        <w:rPr>
          <w:color w:val="231F20"/>
        </w:rPr>
        <w:t>Sheets</w:t>
      </w:r>
      <w:r>
        <w:rPr>
          <w:color w:val="231F20"/>
          <w:spacing w:val="-3"/>
        </w:rPr>
        <w:t xml:space="preserve"> </w:t>
      </w:r>
      <w:r>
        <w:rPr>
          <w:color w:val="231F20"/>
        </w:rPr>
        <w:t xml:space="preserve">per </w:t>
      </w:r>
      <w:r>
        <w:rPr>
          <w:color w:val="231F20"/>
          <w:spacing w:val="-2"/>
        </w:rPr>
        <w:t>Books</w:t>
      </w:r>
    </w:p>
    <w:p w:rsidR="00A33C7B" w:rsidRDefault="0089559E">
      <w:pPr>
        <w:pStyle w:val="Textkrper"/>
        <w:spacing w:before="180" w:line="237" w:lineRule="auto"/>
        <w:ind w:left="119" w:right="37"/>
      </w:pPr>
      <w:r>
        <w:rPr>
          <w:b/>
          <w:color w:val="231F20"/>
        </w:rPr>
        <w:t>Tip:</w:t>
      </w:r>
      <w:r>
        <w:rPr>
          <w:b/>
          <w:color w:val="231F20"/>
          <w:spacing w:val="33"/>
        </w:rPr>
        <w:t xml:space="preserve"> </w:t>
      </w:r>
      <w:r>
        <w:rPr>
          <w:color w:val="231F20"/>
        </w:rPr>
        <w:t>Schedules</w:t>
      </w:r>
      <w:r>
        <w:rPr>
          <w:color w:val="231F20"/>
          <w:spacing w:val="-11"/>
        </w:rPr>
        <w:t xml:space="preserve"> </w:t>
      </w:r>
      <w:r>
        <w:rPr>
          <w:color w:val="231F20"/>
        </w:rPr>
        <w:t>L,</w:t>
      </w:r>
      <w:r>
        <w:rPr>
          <w:color w:val="231F20"/>
          <w:spacing w:val="-11"/>
        </w:rPr>
        <w:t xml:space="preserve"> </w:t>
      </w:r>
      <w:r>
        <w:rPr>
          <w:color w:val="231F20"/>
        </w:rPr>
        <w:t>M-1,</w:t>
      </w:r>
      <w:r>
        <w:rPr>
          <w:color w:val="231F20"/>
          <w:spacing w:val="-11"/>
        </w:rPr>
        <w:t xml:space="preserve"> </w:t>
      </w:r>
      <w:r>
        <w:rPr>
          <w:color w:val="231F20"/>
        </w:rPr>
        <w:t>and</w:t>
      </w:r>
      <w:r>
        <w:rPr>
          <w:color w:val="231F20"/>
          <w:spacing w:val="-11"/>
        </w:rPr>
        <w:t xml:space="preserve"> </w:t>
      </w:r>
      <w:r>
        <w:rPr>
          <w:color w:val="231F20"/>
        </w:rPr>
        <w:t>M-2</w:t>
      </w:r>
      <w:r>
        <w:rPr>
          <w:color w:val="231F20"/>
          <w:spacing w:val="-11"/>
        </w:rPr>
        <w:t xml:space="preserve"> </w:t>
      </w:r>
      <w:r>
        <w:rPr>
          <w:color w:val="231F20"/>
        </w:rPr>
        <w:t>aren’t</w:t>
      </w:r>
      <w:r>
        <w:rPr>
          <w:color w:val="231F20"/>
          <w:spacing w:val="-11"/>
        </w:rPr>
        <w:t xml:space="preserve"> </w:t>
      </w:r>
      <w:r>
        <w:rPr>
          <w:color w:val="231F20"/>
        </w:rPr>
        <w:t>required</w:t>
      </w:r>
      <w:r>
        <w:rPr>
          <w:color w:val="231F20"/>
          <w:spacing w:val="-11"/>
        </w:rPr>
        <w:t xml:space="preserve"> </w:t>
      </w:r>
      <w:r>
        <w:rPr>
          <w:color w:val="231F20"/>
        </w:rPr>
        <w:t>to</w:t>
      </w:r>
      <w:r>
        <w:rPr>
          <w:color w:val="231F20"/>
          <w:spacing w:val="-11"/>
        </w:rPr>
        <w:t xml:space="preserve"> </w:t>
      </w:r>
      <w:r>
        <w:rPr>
          <w:color w:val="231F20"/>
        </w:rPr>
        <w:t>be</w:t>
      </w:r>
      <w:r>
        <w:rPr>
          <w:color w:val="231F20"/>
          <w:spacing w:val="-11"/>
        </w:rPr>
        <w:t xml:space="preserve"> </w:t>
      </w:r>
      <w:r>
        <w:rPr>
          <w:color w:val="231F20"/>
        </w:rPr>
        <w:t>completed if the partnership answered “Yes” to question 4 in Schedule B.</w:t>
      </w:r>
    </w:p>
    <w:p w:rsidR="00A33C7B" w:rsidRDefault="0089559E">
      <w:pPr>
        <w:pStyle w:val="Textkrper"/>
        <w:spacing w:before="177"/>
        <w:ind w:left="119"/>
      </w:pPr>
      <w:r>
        <w:rPr>
          <w:b/>
          <w:color w:val="231F20"/>
        </w:rPr>
        <w:t>Note:</w:t>
      </w:r>
      <w:r>
        <w:rPr>
          <w:b/>
          <w:color w:val="231F20"/>
          <w:spacing w:val="24"/>
        </w:rPr>
        <w:t xml:space="preserve"> </w:t>
      </w:r>
      <w:r>
        <w:rPr>
          <w:color w:val="231F20"/>
        </w:rPr>
        <w:t>Lines</w:t>
      </w:r>
      <w:r>
        <w:rPr>
          <w:color w:val="231F20"/>
          <w:spacing w:val="-12"/>
        </w:rPr>
        <w:t xml:space="preserve"> </w:t>
      </w:r>
      <w:r>
        <w:rPr>
          <w:color w:val="231F20"/>
        </w:rPr>
        <w:t>that</w:t>
      </w:r>
      <w:r>
        <w:rPr>
          <w:color w:val="231F20"/>
          <w:spacing w:val="-13"/>
        </w:rPr>
        <w:t xml:space="preserve"> </w:t>
      </w:r>
      <w:r>
        <w:rPr>
          <w:color w:val="231F20"/>
        </w:rPr>
        <w:t>aren’t</w:t>
      </w:r>
      <w:r>
        <w:rPr>
          <w:color w:val="231F20"/>
          <w:spacing w:val="-12"/>
        </w:rPr>
        <w:t xml:space="preserve"> </w:t>
      </w:r>
      <w:r>
        <w:rPr>
          <w:color w:val="231F20"/>
        </w:rPr>
        <w:t>discussed</w:t>
      </w:r>
      <w:r>
        <w:rPr>
          <w:color w:val="231F20"/>
          <w:spacing w:val="-13"/>
        </w:rPr>
        <w:t xml:space="preserve"> </w:t>
      </w:r>
      <w:r>
        <w:rPr>
          <w:color w:val="231F20"/>
        </w:rPr>
        <w:t>are</w:t>
      </w:r>
      <w:r>
        <w:rPr>
          <w:color w:val="231F20"/>
          <w:spacing w:val="-12"/>
        </w:rPr>
        <w:t xml:space="preserve"> </w:t>
      </w:r>
      <w:r>
        <w:rPr>
          <w:color w:val="231F20"/>
        </w:rPr>
        <w:t>self-</w:t>
      </w:r>
      <w:r>
        <w:rPr>
          <w:color w:val="231F20"/>
          <w:spacing w:val="-2"/>
        </w:rPr>
        <w:t>explanatory.</w:t>
      </w:r>
    </w:p>
    <w:p w:rsidR="00A33C7B" w:rsidRDefault="0089559E">
      <w:pPr>
        <w:pStyle w:val="Textkrper"/>
        <w:spacing w:before="76" w:line="237" w:lineRule="auto"/>
        <w:ind w:left="119" w:right="317" w:firstLine="240"/>
      </w:pPr>
      <w:r>
        <w:rPr>
          <w:color w:val="231F20"/>
        </w:rPr>
        <w:t>The balance sheets should agree with the partnership’s books and records. Attach a statement explaining any differences.</w:t>
      </w:r>
      <w:r>
        <w:rPr>
          <w:color w:val="231F20"/>
          <w:spacing w:val="-13"/>
        </w:rPr>
        <w:t xml:space="preserve"> </w:t>
      </w:r>
      <w:r>
        <w:rPr>
          <w:color w:val="231F20"/>
        </w:rPr>
        <w:t>There</w:t>
      </w:r>
      <w:r>
        <w:rPr>
          <w:color w:val="231F20"/>
          <w:spacing w:val="-12"/>
        </w:rPr>
        <w:t xml:space="preserve"> </w:t>
      </w:r>
      <w:r>
        <w:rPr>
          <w:color w:val="231F20"/>
        </w:rPr>
        <w:t>are</w:t>
      </w:r>
      <w:r>
        <w:rPr>
          <w:color w:val="231F20"/>
          <w:spacing w:val="-13"/>
        </w:rPr>
        <w:t xml:space="preserve"> </w:t>
      </w:r>
      <w:r>
        <w:rPr>
          <w:color w:val="231F20"/>
        </w:rPr>
        <w:t>additional</w:t>
      </w:r>
      <w:r>
        <w:rPr>
          <w:color w:val="231F20"/>
          <w:spacing w:val="-12"/>
        </w:rPr>
        <w:t xml:space="preserve"> </w:t>
      </w:r>
      <w:r>
        <w:rPr>
          <w:color w:val="231F20"/>
        </w:rPr>
        <w:t>requirements</w:t>
      </w:r>
      <w:r>
        <w:rPr>
          <w:color w:val="231F20"/>
          <w:spacing w:val="-13"/>
        </w:rPr>
        <w:t xml:space="preserve"> </w:t>
      </w:r>
      <w:r>
        <w:rPr>
          <w:color w:val="231F20"/>
        </w:rPr>
        <w:t>for</w:t>
      </w:r>
      <w:r>
        <w:rPr>
          <w:color w:val="231F20"/>
          <w:spacing w:val="-13"/>
        </w:rPr>
        <w:t xml:space="preserve"> </w:t>
      </w:r>
      <w:r>
        <w:rPr>
          <w:color w:val="231F20"/>
        </w:rPr>
        <w:t>completing Schedule L for partnerships that are required to file</w:t>
      </w:r>
    </w:p>
    <w:p w:rsidR="00A33C7B" w:rsidRDefault="0089559E">
      <w:pPr>
        <w:pStyle w:val="Textkrper"/>
        <w:spacing w:line="237" w:lineRule="auto"/>
        <w:ind w:left="119" w:right="317"/>
      </w:pPr>
      <w:r>
        <w:rPr>
          <w:color w:val="231F20"/>
        </w:rPr>
        <w:t>Schedule</w:t>
      </w:r>
      <w:r>
        <w:rPr>
          <w:color w:val="231F20"/>
          <w:spacing w:val="-13"/>
        </w:rPr>
        <w:t xml:space="preserve"> </w:t>
      </w:r>
      <w:r>
        <w:rPr>
          <w:color w:val="231F20"/>
        </w:rPr>
        <w:t>M-3</w:t>
      </w:r>
      <w:r>
        <w:rPr>
          <w:color w:val="231F20"/>
          <w:spacing w:val="-12"/>
        </w:rPr>
        <w:t xml:space="preserve"> </w:t>
      </w:r>
      <w:r>
        <w:rPr>
          <w:color w:val="231F20"/>
        </w:rPr>
        <w:t>(see</w:t>
      </w:r>
      <w:r>
        <w:rPr>
          <w:color w:val="231F20"/>
          <w:spacing w:val="-13"/>
        </w:rPr>
        <w:t xml:space="preserve"> </w:t>
      </w:r>
      <w:r>
        <w:rPr>
          <w:color w:val="231F20"/>
        </w:rPr>
        <w:t>the</w:t>
      </w:r>
      <w:r>
        <w:rPr>
          <w:color w:val="231F20"/>
          <w:spacing w:val="-12"/>
        </w:rPr>
        <w:t xml:space="preserve"> </w:t>
      </w:r>
      <w:r>
        <w:rPr>
          <w:color w:val="231F20"/>
        </w:rPr>
        <w:t>Instructions</w:t>
      </w:r>
      <w:r>
        <w:rPr>
          <w:color w:val="231F20"/>
          <w:spacing w:val="-13"/>
        </w:rPr>
        <w:t xml:space="preserve"> </w:t>
      </w:r>
      <w:r>
        <w:rPr>
          <w:color w:val="231F20"/>
        </w:rPr>
        <w:t>for</w:t>
      </w:r>
      <w:r>
        <w:rPr>
          <w:color w:val="231F20"/>
          <w:spacing w:val="-13"/>
        </w:rPr>
        <w:t xml:space="preserve"> </w:t>
      </w:r>
      <w:r>
        <w:rPr>
          <w:color w:val="231F20"/>
        </w:rPr>
        <w:t>Schedule</w:t>
      </w:r>
      <w:r>
        <w:rPr>
          <w:color w:val="231F20"/>
          <w:spacing w:val="-12"/>
        </w:rPr>
        <w:t xml:space="preserve"> </w:t>
      </w:r>
      <w:r>
        <w:rPr>
          <w:color w:val="231F20"/>
        </w:rPr>
        <w:t>M-3</w:t>
      </w:r>
      <w:r>
        <w:rPr>
          <w:color w:val="231F20"/>
          <w:spacing w:val="-13"/>
        </w:rPr>
        <w:t xml:space="preserve"> </w:t>
      </w:r>
      <w:r>
        <w:rPr>
          <w:color w:val="231F20"/>
        </w:rPr>
        <w:t>(Form 1065) for details).</w:t>
      </w:r>
    </w:p>
    <w:p w:rsidR="00A33C7B" w:rsidRDefault="0089559E">
      <w:pPr>
        <w:pStyle w:val="Textkrper"/>
        <w:spacing w:before="72" w:line="237" w:lineRule="auto"/>
        <w:ind w:left="119" w:right="37" w:firstLine="240"/>
      </w:pPr>
      <w:r>
        <w:rPr>
          <w:color w:val="231F20"/>
        </w:rPr>
        <w:t>Partnerships reporting to the Interstate Commerce Commission (ICC) or to any national, state, municipal, or other public officer may send copies of their balance sheets prescribed</w:t>
      </w:r>
      <w:r>
        <w:rPr>
          <w:color w:val="231F20"/>
          <w:spacing w:val="-13"/>
        </w:rPr>
        <w:t xml:space="preserve"> </w:t>
      </w:r>
      <w:r>
        <w:rPr>
          <w:color w:val="231F20"/>
        </w:rPr>
        <w:t>by</w:t>
      </w:r>
      <w:r>
        <w:rPr>
          <w:color w:val="231F20"/>
          <w:spacing w:val="-12"/>
        </w:rPr>
        <w:t xml:space="preserve"> </w:t>
      </w:r>
      <w:r>
        <w:rPr>
          <w:color w:val="231F20"/>
        </w:rPr>
        <w:t>the</w:t>
      </w:r>
      <w:r>
        <w:rPr>
          <w:color w:val="231F20"/>
          <w:spacing w:val="-13"/>
        </w:rPr>
        <w:t xml:space="preserve"> </w:t>
      </w:r>
      <w:r>
        <w:rPr>
          <w:color w:val="231F20"/>
        </w:rPr>
        <w:t>ICC</w:t>
      </w:r>
      <w:r>
        <w:rPr>
          <w:color w:val="231F20"/>
          <w:spacing w:val="-12"/>
        </w:rPr>
        <w:t xml:space="preserve"> </w:t>
      </w:r>
      <w:r>
        <w:rPr>
          <w:color w:val="231F20"/>
        </w:rPr>
        <w:t>or</w:t>
      </w:r>
      <w:r>
        <w:rPr>
          <w:color w:val="231F20"/>
          <w:spacing w:val="-13"/>
        </w:rPr>
        <w:t xml:space="preserve"> </w:t>
      </w:r>
      <w:r>
        <w:rPr>
          <w:color w:val="231F20"/>
        </w:rPr>
        <w:t>national,</w:t>
      </w:r>
      <w:r>
        <w:rPr>
          <w:color w:val="231F20"/>
          <w:spacing w:val="-13"/>
        </w:rPr>
        <w:t xml:space="preserve"> </w:t>
      </w:r>
      <w:r>
        <w:rPr>
          <w:color w:val="231F20"/>
        </w:rPr>
        <w:t>state,</w:t>
      </w:r>
      <w:r>
        <w:rPr>
          <w:color w:val="231F20"/>
          <w:spacing w:val="-12"/>
        </w:rPr>
        <w:t xml:space="preserve"> </w:t>
      </w:r>
      <w:r>
        <w:rPr>
          <w:color w:val="231F20"/>
        </w:rPr>
        <w:t>or</w:t>
      </w:r>
      <w:r>
        <w:rPr>
          <w:color w:val="231F20"/>
          <w:spacing w:val="-13"/>
        </w:rPr>
        <w:t xml:space="preserve"> </w:t>
      </w:r>
      <w:r>
        <w:rPr>
          <w:color w:val="231F20"/>
        </w:rPr>
        <w:t>municipal</w:t>
      </w:r>
      <w:r>
        <w:rPr>
          <w:color w:val="231F20"/>
          <w:spacing w:val="-12"/>
        </w:rPr>
        <w:t xml:space="preserve"> </w:t>
      </w:r>
      <w:r>
        <w:rPr>
          <w:color w:val="231F20"/>
        </w:rPr>
        <w:t>authorities, as of the beginning and end of the tax year, instead of completing Schedule L. However, statements filed under this procedure</w:t>
      </w:r>
      <w:r>
        <w:rPr>
          <w:color w:val="231F20"/>
          <w:spacing w:val="-3"/>
        </w:rPr>
        <w:t xml:space="preserve"> </w:t>
      </w:r>
      <w:r>
        <w:rPr>
          <w:color w:val="231F20"/>
        </w:rPr>
        <w:t>must</w:t>
      </w:r>
      <w:r>
        <w:rPr>
          <w:color w:val="231F20"/>
          <w:spacing w:val="-3"/>
        </w:rPr>
        <w:t xml:space="preserve"> </w:t>
      </w:r>
      <w:r>
        <w:rPr>
          <w:color w:val="231F20"/>
        </w:rPr>
        <w:t>contain</w:t>
      </w:r>
      <w:r>
        <w:rPr>
          <w:color w:val="231F20"/>
          <w:spacing w:val="-2"/>
        </w:rPr>
        <w:t xml:space="preserve"> </w:t>
      </w:r>
      <w:r>
        <w:rPr>
          <w:color w:val="231F20"/>
        </w:rPr>
        <w:t>sufficient</w:t>
      </w:r>
      <w:r>
        <w:rPr>
          <w:color w:val="231F20"/>
          <w:spacing w:val="-3"/>
        </w:rPr>
        <w:t xml:space="preserve"> </w:t>
      </w:r>
      <w:r>
        <w:rPr>
          <w:color w:val="231F20"/>
        </w:rPr>
        <w:t>information</w:t>
      </w:r>
      <w:r>
        <w:rPr>
          <w:color w:val="231F20"/>
          <w:spacing w:val="-3"/>
        </w:rPr>
        <w:t xml:space="preserve"> </w:t>
      </w:r>
      <w:r>
        <w:rPr>
          <w:color w:val="231F20"/>
        </w:rPr>
        <w:t>to</w:t>
      </w:r>
      <w:r>
        <w:rPr>
          <w:color w:val="231F20"/>
          <w:spacing w:val="-3"/>
        </w:rPr>
        <w:t xml:space="preserve"> </w:t>
      </w:r>
      <w:r>
        <w:rPr>
          <w:color w:val="231F20"/>
        </w:rPr>
        <w:t>enable</w:t>
      </w:r>
      <w:r>
        <w:rPr>
          <w:color w:val="231F20"/>
          <w:spacing w:val="-3"/>
        </w:rPr>
        <w:t xml:space="preserve"> </w:t>
      </w:r>
      <w:r>
        <w:rPr>
          <w:color w:val="231F20"/>
        </w:rPr>
        <w:t>the</w:t>
      </w:r>
      <w:r>
        <w:rPr>
          <w:color w:val="231F20"/>
          <w:spacing w:val="-3"/>
        </w:rPr>
        <w:t xml:space="preserve"> </w:t>
      </w:r>
      <w:r>
        <w:rPr>
          <w:color w:val="231F20"/>
        </w:rPr>
        <w:t>IRS to</w:t>
      </w:r>
      <w:r>
        <w:rPr>
          <w:color w:val="231F20"/>
          <w:spacing w:val="-8"/>
        </w:rPr>
        <w:t xml:space="preserve"> </w:t>
      </w:r>
      <w:r>
        <w:rPr>
          <w:color w:val="231F20"/>
        </w:rPr>
        <w:t>reconstruct</w:t>
      </w:r>
      <w:r>
        <w:rPr>
          <w:color w:val="231F20"/>
          <w:spacing w:val="-8"/>
        </w:rPr>
        <w:t xml:space="preserve"> </w:t>
      </w:r>
      <w:r>
        <w:rPr>
          <w:color w:val="231F20"/>
        </w:rPr>
        <w:t>a</w:t>
      </w:r>
      <w:r>
        <w:rPr>
          <w:color w:val="231F20"/>
          <w:spacing w:val="-8"/>
        </w:rPr>
        <w:t xml:space="preserve"> </w:t>
      </w:r>
      <w:r>
        <w:rPr>
          <w:color w:val="231F20"/>
        </w:rPr>
        <w:t>balance</w:t>
      </w:r>
      <w:r>
        <w:rPr>
          <w:color w:val="231F20"/>
          <w:spacing w:val="-8"/>
        </w:rPr>
        <w:t xml:space="preserve"> </w:t>
      </w:r>
      <w:r>
        <w:rPr>
          <w:color w:val="231F20"/>
        </w:rPr>
        <w:t>sheet</w:t>
      </w:r>
      <w:r>
        <w:rPr>
          <w:color w:val="231F20"/>
          <w:spacing w:val="-8"/>
        </w:rPr>
        <w:t xml:space="preserve"> </w:t>
      </w:r>
      <w:r>
        <w:rPr>
          <w:color w:val="231F20"/>
        </w:rPr>
        <w:t>similar</w:t>
      </w:r>
      <w:r>
        <w:rPr>
          <w:color w:val="231F20"/>
          <w:spacing w:val="-8"/>
        </w:rPr>
        <w:t xml:space="preserve"> </w:t>
      </w:r>
      <w:r>
        <w:rPr>
          <w:color w:val="231F20"/>
        </w:rPr>
        <w:t>to</w:t>
      </w:r>
      <w:r>
        <w:rPr>
          <w:color w:val="231F20"/>
          <w:spacing w:val="-8"/>
        </w:rPr>
        <w:t xml:space="preserve"> </w:t>
      </w:r>
      <w:r>
        <w:rPr>
          <w:color w:val="231F20"/>
        </w:rPr>
        <w:t>that</w:t>
      </w:r>
      <w:r>
        <w:rPr>
          <w:color w:val="231F20"/>
          <w:spacing w:val="-8"/>
        </w:rPr>
        <w:t xml:space="preserve"> </w:t>
      </w:r>
      <w:r>
        <w:rPr>
          <w:color w:val="231F20"/>
        </w:rPr>
        <w:t>contained</w:t>
      </w:r>
      <w:r>
        <w:rPr>
          <w:color w:val="231F20"/>
          <w:spacing w:val="-7"/>
        </w:rPr>
        <w:t xml:space="preserve"> </w:t>
      </w:r>
      <w:r>
        <w:rPr>
          <w:color w:val="231F20"/>
        </w:rPr>
        <w:t>on</w:t>
      </w:r>
      <w:r>
        <w:rPr>
          <w:color w:val="231F20"/>
          <w:spacing w:val="-8"/>
        </w:rPr>
        <w:t xml:space="preserve"> </w:t>
      </w:r>
      <w:r>
        <w:rPr>
          <w:color w:val="231F20"/>
        </w:rPr>
        <w:t>Form 1065 without contacting the partnership during processing.</w:t>
      </w:r>
    </w:p>
    <w:p w:rsidR="00A33C7B" w:rsidRDefault="0089559E">
      <w:pPr>
        <w:pStyle w:val="Textkrper"/>
        <w:spacing w:before="69" w:line="237" w:lineRule="auto"/>
        <w:ind w:left="119" w:right="37" w:firstLine="240"/>
      </w:pPr>
      <w:r>
        <w:rPr>
          <w:color w:val="231F20"/>
        </w:rPr>
        <w:t>All</w:t>
      </w:r>
      <w:r>
        <w:rPr>
          <w:color w:val="231F20"/>
          <w:spacing w:val="-12"/>
        </w:rPr>
        <w:t xml:space="preserve"> </w:t>
      </w:r>
      <w:r>
        <w:rPr>
          <w:color w:val="231F20"/>
        </w:rPr>
        <w:t>amounts</w:t>
      </w:r>
      <w:r>
        <w:rPr>
          <w:color w:val="231F20"/>
          <w:spacing w:val="-12"/>
        </w:rPr>
        <w:t xml:space="preserve"> </w:t>
      </w:r>
      <w:r>
        <w:rPr>
          <w:color w:val="231F20"/>
        </w:rPr>
        <w:t>on</w:t>
      </w:r>
      <w:r>
        <w:rPr>
          <w:color w:val="231F20"/>
          <w:spacing w:val="-12"/>
        </w:rPr>
        <w:t xml:space="preserve"> </w:t>
      </w:r>
      <w:r>
        <w:rPr>
          <w:color w:val="231F20"/>
        </w:rPr>
        <w:t>the</w:t>
      </w:r>
      <w:r>
        <w:rPr>
          <w:color w:val="231F20"/>
          <w:spacing w:val="-12"/>
        </w:rPr>
        <w:t xml:space="preserve"> </w:t>
      </w:r>
      <w:r>
        <w:rPr>
          <w:color w:val="231F20"/>
        </w:rPr>
        <w:t>balance</w:t>
      </w:r>
      <w:r>
        <w:rPr>
          <w:color w:val="231F20"/>
          <w:spacing w:val="-12"/>
        </w:rPr>
        <w:t xml:space="preserve"> </w:t>
      </w:r>
      <w:r>
        <w:rPr>
          <w:color w:val="231F20"/>
        </w:rPr>
        <w:t>sheet</w:t>
      </w:r>
      <w:r>
        <w:rPr>
          <w:color w:val="231F20"/>
          <w:spacing w:val="-12"/>
        </w:rPr>
        <w:t xml:space="preserve"> </w:t>
      </w:r>
      <w:r>
        <w:rPr>
          <w:color w:val="231F20"/>
        </w:rPr>
        <w:t>should</w:t>
      </w:r>
      <w:r>
        <w:rPr>
          <w:color w:val="231F20"/>
          <w:spacing w:val="-12"/>
        </w:rPr>
        <w:t xml:space="preserve"> </w:t>
      </w:r>
      <w:r>
        <w:rPr>
          <w:color w:val="231F20"/>
        </w:rPr>
        <w:t>be</w:t>
      </w:r>
      <w:r>
        <w:rPr>
          <w:color w:val="231F20"/>
          <w:spacing w:val="-12"/>
        </w:rPr>
        <w:t xml:space="preserve"> </w:t>
      </w:r>
      <w:r>
        <w:rPr>
          <w:color w:val="231F20"/>
        </w:rPr>
        <w:t>reported</w:t>
      </w:r>
      <w:r>
        <w:rPr>
          <w:color w:val="231F20"/>
          <w:spacing w:val="-12"/>
        </w:rPr>
        <w:t xml:space="preserve"> </w:t>
      </w:r>
      <w:r>
        <w:rPr>
          <w:color w:val="231F20"/>
        </w:rPr>
        <w:t>in</w:t>
      </w:r>
      <w:r>
        <w:rPr>
          <w:color w:val="231F20"/>
          <w:spacing w:val="-12"/>
        </w:rPr>
        <w:t xml:space="preserve"> </w:t>
      </w:r>
      <w:r>
        <w:rPr>
          <w:color w:val="231F20"/>
        </w:rPr>
        <w:t>U.S. dollars. If the partnership’s books and records are kept in a foreign currency, the balance sheet should be translated in accordance</w:t>
      </w:r>
      <w:r>
        <w:rPr>
          <w:color w:val="231F20"/>
          <w:spacing w:val="-13"/>
        </w:rPr>
        <w:t xml:space="preserve"> </w:t>
      </w:r>
      <w:r>
        <w:rPr>
          <w:color w:val="231F20"/>
        </w:rPr>
        <w:t>with</w:t>
      </w:r>
      <w:r>
        <w:rPr>
          <w:color w:val="231F20"/>
          <w:spacing w:val="-11"/>
        </w:rPr>
        <w:t xml:space="preserve"> </w:t>
      </w:r>
      <w:r>
        <w:rPr>
          <w:color w:val="231F20"/>
        </w:rPr>
        <w:t>U.S.</w:t>
      </w:r>
      <w:r>
        <w:rPr>
          <w:color w:val="231F20"/>
          <w:spacing w:val="-11"/>
        </w:rPr>
        <w:t xml:space="preserve"> </w:t>
      </w:r>
      <w:r>
        <w:rPr>
          <w:color w:val="231F20"/>
        </w:rPr>
        <w:t>generally</w:t>
      </w:r>
      <w:r>
        <w:rPr>
          <w:color w:val="231F20"/>
          <w:spacing w:val="-11"/>
        </w:rPr>
        <w:t xml:space="preserve"> </w:t>
      </w:r>
      <w:r>
        <w:rPr>
          <w:color w:val="231F20"/>
        </w:rPr>
        <w:t>accepted</w:t>
      </w:r>
      <w:r>
        <w:rPr>
          <w:color w:val="231F20"/>
          <w:spacing w:val="-11"/>
        </w:rPr>
        <w:t xml:space="preserve"> </w:t>
      </w:r>
      <w:r>
        <w:rPr>
          <w:color w:val="231F20"/>
        </w:rPr>
        <w:t>accounting</w:t>
      </w:r>
      <w:r>
        <w:rPr>
          <w:color w:val="231F20"/>
          <w:spacing w:val="-11"/>
        </w:rPr>
        <w:t xml:space="preserve"> </w:t>
      </w:r>
      <w:r>
        <w:rPr>
          <w:color w:val="231F20"/>
        </w:rPr>
        <w:t xml:space="preserve">principles </w:t>
      </w:r>
      <w:r>
        <w:rPr>
          <w:color w:val="231F20"/>
          <w:spacing w:val="-2"/>
        </w:rPr>
        <w:t>(GAAP).</w:t>
      </w:r>
    </w:p>
    <w:p w:rsidR="00A33C7B" w:rsidRDefault="0089559E">
      <w:pPr>
        <w:pStyle w:val="Textkrper"/>
        <w:spacing w:before="175" w:line="237" w:lineRule="auto"/>
        <w:ind w:left="119" w:right="37"/>
      </w:pPr>
      <w:r>
        <w:rPr>
          <w:b/>
          <w:color w:val="231F20"/>
        </w:rPr>
        <w:t>Exception.</w:t>
      </w:r>
      <w:r>
        <w:rPr>
          <w:b/>
          <w:color w:val="231F20"/>
          <w:spacing w:val="40"/>
        </w:rPr>
        <w:t xml:space="preserve"> </w:t>
      </w:r>
      <w:r>
        <w:rPr>
          <w:color w:val="231F20"/>
        </w:rPr>
        <w:t>If</w:t>
      </w:r>
      <w:r>
        <w:rPr>
          <w:color w:val="231F20"/>
          <w:spacing w:val="-3"/>
        </w:rPr>
        <w:t xml:space="preserve"> </w:t>
      </w:r>
      <w:r>
        <w:rPr>
          <w:color w:val="231F20"/>
        </w:rPr>
        <w:t>the</w:t>
      </w:r>
      <w:r>
        <w:rPr>
          <w:color w:val="231F20"/>
          <w:spacing w:val="-3"/>
        </w:rPr>
        <w:t xml:space="preserve"> </w:t>
      </w:r>
      <w:r>
        <w:rPr>
          <w:color w:val="231F20"/>
        </w:rPr>
        <w:t>partnership</w:t>
      </w:r>
      <w:r>
        <w:rPr>
          <w:color w:val="231F20"/>
          <w:spacing w:val="-3"/>
        </w:rPr>
        <w:t xml:space="preserve"> </w:t>
      </w:r>
      <w:r>
        <w:rPr>
          <w:color w:val="231F20"/>
        </w:rPr>
        <w:t>or</w:t>
      </w:r>
      <w:r>
        <w:rPr>
          <w:color w:val="231F20"/>
          <w:spacing w:val="-3"/>
        </w:rPr>
        <w:t xml:space="preserve"> </w:t>
      </w:r>
      <w:r>
        <w:rPr>
          <w:color w:val="231F20"/>
        </w:rPr>
        <w:t>any</w:t>
      </w:r>
      <w:r>
        <w:rPr>
          <w:color w:val="231F20"/>
          <w:spacing w:val="-3"/>
        </w:rPr>
        <w:t xml:space="preserve"> </w:t>
      </w:r>
      <w:r>
        <w:rPr>
          <w:color w:val="231F20"/>
        </w:rPr>
        <w:t>qualified</w:t>
      </w:r>
      <w:r>
        <w:rPr>
          <w:color w:val="231F20"/>
          <w:spacing w:val="-3"/>
        </w:rPr>
        <w:t xml:space="preserve"> </w:t>
      </w:r>
      <w:r>
        <w:rPr>
          <w:color w:val="231F20"/>
        </w:rPr>
        <w:t>business</w:t>
      </w:r>
      <w:r>
        <w:rPr>
          <w:color w:val="231F20"/>
          <w:spacing w:val="-3"/>
        </w:rPr>
        <w:t xml:space="preserve"> </w:t>
      </w:r>
      <w:r>
        <w:rPr>
          <w:color w:val="231F20"/>
        </w:rPr>
        <w:t>unit</w:t>
      </w:r>
      <w:r>
        <w:rPr>
          <w:color w:val="231F20"/>
          <w:spacing w:val="-3"/>
        </w:rPr>
        <w:t xml:space="preserve"> </w:t>
      </w:r>
      <w:r>
        <w:rPr>
          <w:color w:val="231F20"/>
        </w:rPr>
        <w:t xml:space="preserve">of </w:t>
      </w:r>
      <w:bookmarkStart w:id="165" w:name="Line_18._All_Nonrecourse_Loans"/>
      <w:bookmarkEnd w:id="165"/>
      <w:r>
        <w:rPr>
          <w:color w:val="231F20"/>
        </w:rPr>
        <w:t>the partnership uses the U.S. dollar approximate separate transactions</w:t>
      </w:r>
      <w:r>
        <w:rPr>
          <w:color w:val="231F20"/>
          <w:spacing w:val="-13"/>
        </w:rPr>
        <w:t xml:space="preserve"> </w:t>
      </w:r>
      <w:r>
        <w:rPr>
          <w:color w:val="231F20"/>
        </w:rPr>
        <w:t>method,</w:t>
      </w:r>
      <w:r>
        <w:rPr>
          <w:color w:val="231F20"/>
          <w:spacing w:val="-12"/>
        </w:rPr>
        <w:t xml:space="preserve"> </w:t>
      </w:r>
      <w:r>
        <w:rPr>
          <w:color w:val="231F20"/>
        </w:rPr>
        <w:t>Schedule</w:t>
      </w:r>
      <w:r>
        <w:rPr>
          <w:color w:val="231F20"/>
          <w:spacing w:val="-13"/>
        </w:rPr>
        <w:t xml:space="preserve"> </w:t>
      </w:r>
      <w:r>
        <w:rPr>
          <w:color w:val="231F20"/>
        </w:rPr>
        <w:t>L</w:t>
      </w:r>
      <w:r>
        <w:rPr>
          <w:color w:val="231F20"/>
          <w:spacing w:val="-12"/>
        </w:rPr>
        <w:t xml:space="preserve"> </w:t>
      </w:r>
      <w:r>
        <w:rPr>
          <w:color w:val="231F20"/>
        </w:rPr>
        <w:t>should</w:t>
      </w:r>
      <w:r>
        <w:rPr>
          <w:color w:val="231F20"/>
          <w:spacing w:val="-13"/>
        </w:rPr>
        <w:t xml:space="preserve"> </w:t>
      </w:r>
      <w:r>
        <w:rPr>
          <w:color w:val="231F20"/>
        </w:rPr>
        <w:t>reflect</w:t>
      </w:r>
      <w:r>
        <w:rPr>
          <w:color w:val="231F20"/>
          <w:spacing w:val="-12"/>
        </w:rPr>
        <w:t xml:space="preserve"> </w:t>
      </w:r>
      <w:r>
        <w:rPr>
          <w:color w:val="231F20"/>
        </w:rPr>
        <w:t>the</w:t>
      </w:r>
      <w:r>
        <w:rPr>
          <w:color w:val="231F20"/>
          <w:spacing w:val="-13"/>
        </w:rPr>
        <w:t xml:space="preserve"> </w:t>
      </w:r>
      <w:r>
        <w:rPr>
          <w:color w:val="231F20"/>
        </w:rPr>
        <w:t>tax</w:t>
      </w:r>
      <w:r>
        <w:rPr>
          <w:color w:val="231F20"/>
          <w:spacing w:val="-12"/>
        </w:rPr>
        <w:t xml:space="preserve"> </w:t>
      </w:r>
      <w:r>
        <w:rPr>
          <w:color w:val="231F20"/>
        </w:rPr>
        <w:t>balance sheet prepared and translated into U.S. dollars according to Regulations</w:t>
      </w:r>
      <w:r>
        <w:rPr>
          <w:color w:val="231F20"/>
          <w:spacing w:val="-3"/>
        </w:rPr>
        <w:t xml:space="preserve"> </w:t>
      </w:r>
      <w:r>
        <w:rPr>
          <w:color w:val="231F20"/>
        </w:rPr>
        <w:t>section</w:t>
      </w:r>
      <w:r>
        <w:rPr>
          <w:color w:val="231F20"/>
          <w:spacing w:val="-3"/>
        </w:rPr>
        <w:t xml:space="preserve"> </w:t>
      </w:r>
      <w:r>
        <w:rPr>
          <w:color w:val="231F20"/>
        </w:rPr>
        <w:t>1.985-3(d),</w:t>
      </w:r>
      <w:r>
        <w:rPr>
          <w:color w:val="231F20"/>
          <w:spacing w:val="-3"/>
        </w:rPr>
        <w:t xml:space="preserve"> </w:t>
      </w:r>
      <w:r>
        <w:rPr>
          <w:color w:val="231F20"/>
        </w:rPr>
        <w:t>and</w:t>
      </w:r>
      <w:r>
        <w:rPr>
          <w:color w:val="231F20"/>
          <w:spacing w:val="-3"/>
        </w:rPr>
        <w:t xml:space="preserve"> </w:t>
      </w:r>
      <w:r>
        <w:rPr>
          <w:color w:val="231F20"/>
        </w:rPr>
        <w:t>not</w:t>
      </w:r>
      <w:r>
        <w:rPr>
          <w:color w:val="231F20"/>
          <w:spacing w:val="-2"/>
        </w:rPr>
        <w:t xml:space="preserve"> </w:t>
      </w:r>
      <w:r>
        <w:rPr>
          <w:color w:val="231F20"/>
        </w:rPr>
        <w:t>a</w:t>
      </w:r>
      <w:r>
        <w:rPr>
          <w:color w:val="231F20"/>
          <w:spacing w:val="-3"/>
        </w:rPr>
        <w:t xml:space="preserve"> </w:t>
      </w:r>
      <w:r>
        <w:rPr>
          <w:color w:val="231F20"/>
        </w:rPr>
        <w:t>U.S.</w:t>
      </w:r>
      <w:r>
        <w:rPr>
          <w:color w:val="231F20"/>
          <w:spacing w:val="-3"/>
        </w:rPr>
        <w:t xml:space="preserve"> </w:t>
      </w:r>
      <w:r>
        <w:rPr>
          <w:color w:val="231F20"/>
        </w:rPr>
        <w:t>GAAP</w:t>
      </w:r>
      <w:r>
        <w:rPr>
          <w:color w:val="231F20"/>
          <w:spacing w:val="-3"/>
        </w:rPr>
        <w:t xml:space="preserve"> </w:t>
      </w:r>
      <w:r>
        <w:rPr>
          <w:color w:val="231F20"/>
        </w:rPr>
        <w:t xml:space="preserve">balance </w:t>
      </w:r>
      <w:r>
        <w:rPr>
          <w:color w:val="231F20"/>
          <w:spacing w:val="-2"/>
        </w:rPr>
        <w:t>sheet.</w:t>
      </w:r>
    </w:p>
    <w:p w:rsidR="00A33C7B" w:rsidRDefault="0089559E">
      <w:pPr>
        <w:pStyle w:val="berschrift3"/>
        <w:spacing w:before="153"/>
        <w:ind w:left="119"/>
      </w:pPr>
      <w:bookmarkStart w:id="166" w:name="Partnerships_Required_To_File_Schedule_M"/>
      <w:bookmarkEnd w:id="166"/>
      <w:r>
        <w:rPr>
          <w:color w:val="231F20"/>
        </w:rPr>
        <w:t>Partnerships</w:t>
      </w:r>
      <w:r>
        <w:rPr>
          <w:color w:val="231F20"/>
          <w:spacing w:val="-9"/>
        </w:rPr>
        <w:t xml:space="preserve"> </w:t>
      </w:r>
      <w:r>
        <w:rPr>
          <w:color w:val="231F20"/>
        </w:rPr>
        <w:t>Required</w:t>
      </w:r>
      <w:r>
        <w:rPr>
          <w:color w:val="231F20"/>
          <w:spacing w:val="-9"/>
        </w:rPr>
        <w:t xml:space="preserve"> </w:t>
      </w:r>
      <w:r>
        <w:rPr>
          <w:color w:val="231F20"/>
        </w:rPr>
        <w:t>To</w:t>
      </w:r>
      <w:r>
        <w:rPr>
          <w:color w:val="231F20"/>
          <w:spacing w:val="-9"/>
        </w:rPr>
        <w:t xml:space="preserve"> </w:t>
      </w:r>
      <w:r>
        <w:rPr>
          <w:color w:val="231F20"/>
        </w:rPr>
        <w:t>File</w:t>
      </w:r>
      <w:r>
        <w:rPr>
          <w:color w:val="231F20"/>
          <w:spacing w:val="-8"/>
        </w:rPr>
        <w:t xml:space="preserve"> </w:t>
      </w:r>
      <w:r>
        <w:rPr>
          <w:color w:val="231F20"/>
        </w:rPr>
        <w:t>Schedule</w:t>
      </w:r>
      <w:r>
        <w:rPr>
          <w:color w:val="231F20"/>
          <w:spacing w:val="-9"/>
        </w:rPr>
        <w:t xml:space="preserve"> </w:t>
      </w:r>
      <w:r>
        <w:rPr>
          <w:color w:val="231F20"/>
        </w:rPr>
        <w:t>M-</w:t>
      </w:r>
      <w:r>
        <w:rPr>
          <w:color w:val="231F20"/>
          <w:spacing w:val="-10"/>
        </w:rPr>
        <w:t>3</w:t>
      </w:r>
    </w:p>
    <w:p w:rsidR="00A33C7B" w:rsidRDefault="0089559E">
      <w:pPr>
        <w:pStyle w:val="Textkrper"/>
        <w:spacing w:before="49" w:line="237" w:lineRule="auto"/>
        <w:ind w:left="119" w:right="37"/>
      </w:pPr>
      <w:bookmarkStart w:id="167" w:name="Line_19a._Loans_From_Partners_(or_Person"/>
      <w:bookmarkEnd w:id="167"/>
      <w:r>
        <w:rPr>
          <w:color w:val="231F20"/>
        </w:rPr>
        <w:t>For partnerships required to file Schedule M-3, the amounts reported on Schedule L must be amounts from financial statements used to complete Schedule M-3. If the partnership prepares</w:t>
      </w:r>
      <w:r>
        <w:rPr>
          <w:color w:val="231F20"/>
          <w:spacing w:val="-13"/>
        </w:rPr>
        <w:t xml:space="preserve"> </w:t>
      </w:r>
      <w:r>
        <w:rPr>
          <w:color w:val="231F20"/>
        </w:rPr>
        <w:t>non-tax-basis</w:t>
      </w:r>
      <w:r>
        <w:rPr>
          <w:color w:val="231F20"/>
          <w:spacing w:val="-12"/>
        </w:rPr>
        <w:t xml:space="preserve"> </w:t>
      </w:r>
      <w:r>
        <w:rPr>
          <w:color w:val="231F20"/>
        </w:rPr>
        <w:t>financial</w:t>
      </w:r>
      <w:r>
        <w:rPr>
          <w:color w:val="231F20"/>
          <w:spacing w:val="-13"/>
        </w:rPr>
        <w:t xml:space="preserve"> </w:t>
      </w:r>
      <w:r>
        <w:rPr>
          <w:color w:val="231F20"/>
        </w:rPr>
        <w:t>statements,</w:t>
      </w:r>
      <w:r>
        <w:rPr>
          <w:color w:val="231F20"/>
          <w:spacing w:val="-12"/>
        </w:rPr>
        <w:t xml:space="preserve"> </w:t>
      </w:r>
      <w:r>
        <w:rPr>
          <w:color w:val="231F20"/>
        </w:rPr>
        <w:t>Schedule</w:t>
      </w:r>
      <w:r>
        <w:rPr>
          <w:color w:val="231F20"/>
          <w:spacing w:val="-13"/>
        </w:rPr>
        <w:t xml:space="preserve"> </w:t>
      </w:r>
      <w:r>
        <w:rPr>
          <w:color w:val="231F20"/>
        </w:rPr>
        <w:t>M-3</w:t>
      </w:r>
      <w:r>
        <w:rPr>
          <w:color w:val="231F20"/>
          <w:spacing w:val="-13"/>
        </w:rPr>
        <w:t xml:space="preserve"> </w:t>
      </w:r>
      <w:r>
        <w:rPr>
          <w:color w:val="231F20"/>
        </w:rPr>
        <w:t xml:space="preserve">and Schedule L must report non-tax-basis financial statement amounts. If the partnership doesn’t prepare non-tax-basis financial statements, Schedule L must be based on the </w:t>
      </w:r>
      <w:bookmarkStart w:id="168" w:name="Line_20._Other_Liabilities"/>
      <w:bookmarkEnd w:id="168"/>
      <w:r>
        <w:rPr>
          <w:color w:val="231F20"/>
        </w:rPr>
        <w:t>partnership’s books and records and may show tax-basis balance sheet amounts if the partnership’s books and records reflect only tax-basis amounts.</w:t>
      </w:r>
    </w:p>
    <w:p w:rsidR="00A33C7B" w:rsidRDefault="0089559E">
      <w:pPr>
        <w:pStyle w:val="berschrift3"/>
        <w:spacing w:before="149"/>
        <w:ind w:left="119"/>
      </w:pPr>
      <w:bookmarkStart w:id="169" w:name="Line_5._Tax-Exempt_Securities"/>
      <w:bookmarkEnd w:id="169"/>
      <w:r>
        <w:rPr>
          <w:color w:val="231F20"/>
        </w:rPr>
        <w:t>Line</w:t>
      </w:r>
      <w:r>
        <w:rPr>
          <w:color w:val="231F20"/>
          <w:spacing w:val="-16"/>
        </w:rPr>
        <w:t xml:space="preserve"> </w:t>
      </w:r>
      <w:r>
        <w:rPr>
          <w:color w:val="231F20"/>
        </w:rPr>
        <w:t>5.</w:t>
      </w:r>
      <w:r>
        <w:rPr>
          <w:color w:val="231F20"/>
          <w:spacing w:val="-15"/>
        </w:rPr>
        <w:t xml:space="preserve"> </w:t>
      </w:r>
      <w:r>
        <w:rPr>
          <w:color w:val="231F20"/>
        </w:rPr>
        <w:t>Tax-Exempt</w:t>
      </w:r>
      <w:r>
        <w:rPr>
          <w:color w:val="231F20"/>
          <w:spacing w:val="-15"/>
        </w:rPr>
        <w:t xml:space="preserve"> </w:t>
      </w:r>
      <w:r>
        <w:rPr>
          <w:color w:val="231F20"/>
          <w:spacing w:val="-2"/>
        </w:rPr>
        <w:t>Securities</w:t>
      </w:r>
    </w:p>
    <w:p w:rsidR="00A33C7B" w:rsidRDefault="0089559E">
      <w:pPr>
        <w:pStyle w:val="Textkrper"/>
        <w:spacing w:before="47" w:line="196" w:lineRule="exact"/>
      </w:pPr>
      <w:r>
        <w:rPr>
          <w:color w:val="231F20"/>
        </w:rPr>
        <w:t>Include</w:t>
      </w:r>
      <w:r>
        <w:rPr>
          <w:color w:val="231F20"/>
          <w:spacing w:val="-11"/>
        </w:rPr>
        <w:t xml:space="preserve"> </w:t>
      </w:r>
      <w:r>
        <w:rPr>
          <w:color w:val="231F20"/>
        </w:rPr>
        <w:t>on</w:t>
      </w:r>
      <w:r>
        <w:rPr>
          <w:color w:val="231F20"/>
          <w:spacing w:val="-11"/>
        </w:rPr>
        <w:t xml:space="preserve"> </w:t>
      </w:r>
      <w:r>
        <w:rPr>
          <w:color w:val="231F20"/>
        </w:rPr>
        <w:t>this</w:t>
      </w:r>
      <w:r>
        <w:rPr>
          <w:color w:val="231F20"/>
          <w:spacing w:val="-11"/>
        </w:rPr>
        <w:t xml:space="preserve"> </w:t>
      </w:r>
      <w:r>
        <w:rPr>
          <w:color w:val="231F20"/>
          <w:spacing w:val="-2"/>
        </w:rPr>
        <w:t>line:</w:t>
      </w:r>
    </w:p>
    <w:p w:rsidR="00A33C7B" w:rsidRDefault="0089559E">
      <w:pPr>
        <w:pStyle w:val="Listenabsatz"/>
        <w:numPr>
          <w:ilvl w:val="0"/>
          <w:numId w:val="2"/>
        </w:numPr>
        <w:tabs>
          <w:tab w:val="left" w:pos="460"/>
        </w:tabs>
        <w:spacing w:line="228" w:lineRule="auto"/>
        <w:ind w:left="459" w:right="504" w:hanging="221"/>
        <w:rPr>
          <w:sz w:val="18"/>
        </w:rPr>
      </w:pPr>
      <w:bookmarkStart w:id="170" w:name="Schedule_M-1._Reconciliation_of_Income_("/>
      <w:bookmarkEnd w:id="170"/>
      <w:r>
        <w:rPr>
          <w:color w:val="231F20"/>
          <w:position w:val="1"/>
          <w:sz w:val="18"/>
        </w:rPr>
        <w:t>State</w:t>
      </w:r>
      <w:r>
        <w:rPr>
          <w:color w:val="231F20"/>
          <w:spacing w:val="-13"/>
          <w:position w:val="1"/>
          <w:sz w:val="18"/>
        </w:rPr>
        <w:t xml:space="preserve"> </w:t>
      </w:r>
      <w:r>
        <w:rPr>
          <w:color w:val="231F20"/>
          <w:position w:val="1"/>
          <w:sz w:val="18"/>
        </w:rPr>
        <w:t>and</w:t>
      </w:r>
      <w:r>
        <w:rPr>
          <w:color w:val="231F20"/>
          <w:spacing w:val="-12"/>
          <w:position w:val="1"/>
          <w:sz w:val="18"/>
        </w:rPr>
        <w:t xml:space="preserve"> </w:t>
      </w:r>
      <w:r>
        <w:rPr>
          <w:color w:val="231F20"/>
          <w:position w:val="1"/>
          <w:sz w:val="18"/>
        </w:rPr>
        <w:t>local</w:t>
      </w:r>
      <w:r>
        <w:rPr>
          <w:color w:val="231F20"/>
          <w:spacing w:val="-13"/>
          <w:position w:val="1"/>
          <w:sz w:val="18"/>
        </w:rPr>
        <w:t xml:space="preserve"> </w:t>
      </w:r>
      <w:r>
        <w:rPr>
          <w:color w:val="231F20"/>
          <w:position w:val="1"/>
          <w:sz w:val="18"/>
        </w:rPr>
        <w:t>government</w:t>
      </w:r>
      <w:r>
        <w:rPr>
          <w:color w:val="231F20"/>
          <w:spacing w:val="-12"/>
          <w:position w:val="1"/>
          <w:sz w:val="18"/>
        </w:rPr>
        <w:t xml:space="preserve"> </w:t>
      </w:r>
      <w:r>
        <w:rPr>
          <w:color w:val="231F20"/>
          <w:position w:val="1"/>
          <w:sz w:val="18"/>
        </w:rPr>
        <w:t>obligations,</w:t>
      </w:r>
      <w:r>
        <w:rPr>
          <w:color w:val="231F20"/>
          <w:spacing w:val="-13"/>
          <w:position w:val="1"/>
          <w:sz w:val="18"/>
        </w:rPr>
        <w:t xml:space="preserve"> </w:t>
      </w:r>
      <w:r>
        <w:rPr>
          <w:color w:val="231F20"/>
          <w:position w:val="1"/>
          <w:sz w:val="18"/>
        </w:rPr>
        <w:t>the</w:t>
      </w:r>
      <w:r>
        <w:rPr>
          <w:color w:val="231F20"/>
          <w:spacing w:val="-13"/>
          <w:position w:val="1"/>
          <w:sz w:val="18"/>
        </w:rPr>
        <w:t xml:space="preserve"> </w:t>
      </w:r>
      <w:r>
        <w:rPr>
          <w:color w:val="231F20"/>
          <w:position w:val="1"/>
          <w:sz w:val="18"/>
        </w:rPr>
        <w:t>interest</w:t>
      </w:r>
      <w:r>
        <w:rPr>
          <w:color w:val="231F20"/>
          <w:spacing w:val="-12"/>
          <w:position w:val="1"/>
          <w:sz w:val="18"/>
        </w:rPr>
        <w:t xml:space="preserve"> </w:t>
      </w:r>
      <w:r>
        <w:rPr>
          <w:color w:val="231F20"/>
          <w:position w:val="1"/>
          <w:sz w:val="18"/>
        </w:rPr>
        <w:t xml:space="preserve">on </w:t>
      </w:r>
      <w:r>
        <w:rPr>
          <w:color w:val="231F20"/>
          <w:sz w:val="18"/>
        </w:rPr>
        <w:t>which is excludable from gross income under section 103(a);</w:t>
      </w:r>
      <w:r>
        <w:rPr>
          <w:color w:val="231F20"/>
          <w:spacing w:val="-5"/>
          <w:sz w:val="18"/>
        </w:rPr>
        <w:t xml:space="preserve"> </w:t>
      </w:r>
      <w:r>
        <w:rPr>
          <w:color w:val="231F20"/>
          <w:sz w:val="18"/>
        </w:rPr>
        <w:t>and</w:t>
      </w:r>
    </w:p>
    <w:p w:rsidR="00A33C7B" w:rsidRDefault="0089559E">
      <w:pPr>
        <w:pStyle w:val="Listenabsatz"/>
        <w:numPr>
          <w:ilvl w:val="0"/>
          <w:numId w:val="2"/>
        </w:numPr>
        <w:tabs>
          <w:tab w:val="left" w:pos="461"/>
        </w:tabs>
        <w:spacing w:line="228" w:lineRule="auto"/>
        <w:ind w:right="754"/>
        <w:rPr>
          <w:sz w:val="18"/>
        </w:rPr>
      </w:pPr>
      <w:r>
        <w:rPr>
          <w:color w:val="231F20"/>
          <w:position w:val="1"/>
          <w:sz w:val="18"/>
        </w:rPr>
        <w:t>Stock</w:t>
      </w:r>
      <w:r>
        <w:rPr>
          <w:color w:val="231F20"/>
          <w:spacing w:val="-6"/>
          <w:position w:val="1"/>
          <w:sz w:val="18"/>
        </w:rPr>
        <w:t xml:space="preserve"> </w:t>
      </w:r>
      <w:r>
        <w:rPr>
          <w:color w:val="231F20"/>
          <w:position w:val="1"/>
          <w:sz w:val="18"/>
        </w:rPr>
        <w:t>in</w:t>
      </w:r>
      <w:r>
        <w:rPr>
          <w:color w:val="231F20"/>
          <w:spacing w:val="-6"/>
          <w:position w:val="1"/>
          <w:sz w:val="18"/>
        </w:rPr>
        <w:t xml:space="preserve"> </w:t>
      </w:r>
      <w:r>
        <w:rPr>
          <w:color w:val="231F20"/>
          <w:position w:val="1"/>
          <w:sz w:val="18"/>
        </w:rPr>
        <w:t>a</w:t>
      </w:r>
      <w:r>
        <w:rPr>
          <w:color w:val="231F20"/>
          <w:spacing w:val="-6"/>
          <w:position w:val="1"/>
          <w:sz w:val="18"/>
        </w:rPr>
        <w:t xml:space="preserve"> </w:t>
      </w:r>
      <w:r>
        <w:rPr>
          <w:color w:val="231F20"/>
          <w:position w:val="1"/>
          <w:sz w:val="18"/>
        </w:rPr>
        <w:t>mutual</w:t>
      </w:r>
      <w:r>
        <w:rPr>
          <w:color w:val="231F20"/>
          <w:spacing w:val="-6"/>
          <w:position w:val="1"/>
          <w:sz w:val="18"/>
        </w:rPr>
        <w:t xml:space="preserve"> </w:t>
      </w:r>
      <w:r>
        <w:rPr>
          <w:color w:val="231F20"/>
          <w:position w:val="1"/>
          <w:sz w:val="18"/>
        </w:rPr>
        <w:t>fund</w:t>
      </w:r>
      <w:r>
        <w:rPr>
          <w:color w:val="231F20"/>
          <w:spacing w:val="-6"/>
          <w:position w:val="1"/>
          <w:sz w:val="18"/>
        </w:rPr>
        <w:t xml:space="preserve"> </w:t>
      </w:r>
      <w:r>
        <w:rPr>
          <w:color w:val="231F20"/>
          <w:position w:val="1"/>
          <w:sz w:val="18"/>
        </w:rPr>
        <w:t>or</w:t>
      </w:r>
      <w:r>
        <w:rPr>
          <w:color w:val="231F20"/>
          <w:spacing w:val="-6"/>
          <w:position w:val="1"/>
          <w:sz w:val="18"/>
        </w:rPr>
        <w:t xml:space="preserve"> </w:t>
      </w:r>
      <w:r>
        <w:rPr>
          <w:color w:val="231F20"/>
          <w:position w:val="1"/>
          <w:sz w:val="18"/>
        </w:rPr>
        <w:t>other</w:t>
      </w:r>
      <w:r>
        <w:rPr>
          <w:color w:val="231F20"/>
          <w:spacing w:val="-6"/>
          <w:position w:val="1"/>
          <w:sz w:val="18"/>
        </w:rPr>
        <w:t xml:space="preserve"> </w:t>
      </w:r>
      <w:r>
        <w:rPr>
          <w:color w:val="231F20"/>
          <w:position w:val="1"/>
          <w:sz w:val="18"/>
        </w:rPr>
        <w:t>RIC</w:t>
      </w:r>
      <w:r>
        <w:rPr>
          <w:color w:val="231F20"/>
          <w:spacing w:val="-6"/>
          <w:position w:val="1"/>
          <w:sz w:val="18"/>
        </w:rPr>
        <w:t xml:space="preserve"> </w:t>
      </w:r>
      <w:r>
        <w:rPr>
          <w:color w:val="231F20"/>
          <w:position w:val="1"/>
          <w:sz w:val="18"/>
        </w:rPr>
        <w:t>that</w:t>
      </w:r>
      <w:r>
        <w:rPr>
          <w:color w:val="231F20"/>
          <w:spacing w:val="-6"/>
          <w:position w:val="1"/>
          <w:sz w:val="18"/>
        </w:rPr>
        <w:t xml:space="preserve"> </w:t>
      </w:r>
      <w:r>
        <w:rPr>
          <w:color w:val="231F20"/>
          <w:position w:val="1"/>
          <w:sz w:val="18"/>
        </w:rPr>
        <w:t xml:space="preserve">distributed </w:t>
      </w:r>
      <w:r>
        <w:rPr>
          <w:color w:val="231F20"/>
          <w:sz w:val="18"/>
        </w:rPr>
        <w:t>exempt-interest</w:t>
      </w:r>
      <w:r>
        <w:rPr>
          <w:color w:val="231F20"/>
          <w:spacing w:val="-13"/>
          <w:sz w:val="18"/>
        </w:rPr>
        <w:t xml:space="preserve"> </w:t>
      </w:r>
      <w:r>
        <w:rPr>
          <w:color w:val="231F20"/>
          <w:sz w:val="18"/>
        </w:rPr>
        <w:t>dividends</w:t>
      </w:r>
      <w:r>
        <w:rPr>
          <w:color w:val="231F20"/>
          <w:spacing w:val="-12"/>
          <w:sz w:val="18"/>
        </w:rPr>
        <w:t xml:space="preserve"> </w:t>
      </w:r>
      <w:r>
        <w:rPr>
          <w:color w:val="231F20"/>
          <w:sz w:val="18"/>
        </w:rPr>
        <w:t>during</w:t>
      </w:r>
      <w:r>
        <w:rPr>
          <w:color w:val="231F20"/>
          <w:spacing w:val="-13"/>
          <w:sz w:val="18"/>
        </w:rPr>
        <w:t xml:space="preserve"> </w:t>
      </w:r>
      <w:r>
        <w:rPr>
          <w:color w:val="231F20"/>
          <w:sz w:val="18"/>
        </w:rPr>
        <w:t>the</w:t>
      </w:r>
      <w:r>
        <w:rPr>
          <w:color w:val="231F20"/>
          <w:spacing w:val="-12"/>
          <w:sz w:val="18"/>
        </w:rPr>
        <w:t xml:space="preserve"> </w:t>
      </w:r>
      <w:r>
        <w:rPr>
          <w:color w:val="231F20"/>
          <w:sz w:val="18"/>
        </w:rPr>
        <w:t>tax</w:t>
      </w:r>
      <w:r>
        <w:rPr>
          <w:color w:val="231F20"/>
          <w:spacing w:val="-13"/>
          <w:sz w:val="18"/>
        </w:rPr>
        <w:t xml:space="preserve"> </w:t>
      </w:r>
      <w:r>
        <w:rPr>
          <w:color w:val="231F20"/>
          <w:sz w:val="18"/>
        </w:rPr>
        <w:t>year</w:t>
      </w:r>
      <w:r>
        <w:rPr>
          <w:color w:val="231F20"/>
          <w:spacing w:val="-13"/>
          <w:sz w:val="18"/>
        </w:rPr>
        <w:t xml:space="preserve"> </w:t>
      </w:r>
      <w:r>
        <w:rPr>
          <w:color w:val="231F20"/>
          <w:sz w:val="18"/>
        </w:rPr>
        <w:t>of</w:t>
      </w:r>
      <w:r>
        <w:rPr>
          <w:color w:val="231F20"/>
          <w:spacing w:val="-12"/>
          <w:sz w:val="18"/>
        </w:rPr>
        <w:t xml:space="preserve"> </w:t>
      </w:r>
      <w:r>
        <w:rPr>
          <w:color w:val="231F20"/>
          <w:sz w:val="18"/>
        </w:rPr>
        <w:t xml:space="preserve">the </w:t>
      </w:r>
      <w:r>
        <w:rPr>
          <w:color w:val="231F20"/>
          <w:spacing w:val="-2"/>
          <w:sz w:val="18"/>
        </w:rPr>
        <w:t>partnership.</w:t>
      </w:r>
    </w:p>
    <w:p w:rsidR="00A33C7B" w:rsidRDefault="0089559E">
      <w:pPr>
        <w:pStyle w:val="berschrift3"/>
        <w:spacing w:before="147" w:line="247" w:lineRule="auto"/>
        <w:ind w:right="78"/>
      </w:pPr>
      <w:bookmarkStart w:id="171" w:name="Line_7a._Loans_to_Partners_(or_Persons_R"/>
      <w:bookmarkEnd w:id="171"/>
      <w:r>
        <w:rPr>
          <w:color w:val="231F20"/>
        </w:rPr>
        <w:t>Line</w:t>
      </w:r>
      <w:r>
        <w:rPr>
          <w:color w:val="231F20"/>
          <w:spacing w:val="-5"/>
        </w:rPr>
        <w:t xml:space="preserve"> </w:t>
      </w:r>
      <w:r>
        <w:rPr>
          <w:color w:val="231F20"/>
        </w:rPr>
        <w:t>7a.</w:t>
      </w:r>
      <w:r>
        <w:rPr>
          <w:color w:val="231F20"/>
          <w:spacing w:val="-5"/>
        </w:rPr>
        <w:t xml:space="preserve"> </w:t>
      </w:r>
      <w:r>
        <w:rPr>
          <w:color w:val="231F20"/>
        </w:rPr>
        <w:t>Loans</w:t>
      </w:r>
      <w:r>
        <w:rPr>
          <w:color w:val="231F20"/>
          <w:spacing w:val="-5"/>
        </w:rPr>
        <w:t xml:space="preserve"> </w:t>
      </w:r>
      <w:r>
        <w:rPr>
          <w:color w:val="231F20"/>
        </w:rPr>
        <w:t>to</w:t>
      </w:r>
      <w:r>
        <w:rPr>
          <w:color w:val="231F20"/>
          <w:spacing w:val="-4"/>
        </w:rPr>
        <w:t xml:space="preserve"> </w:t>
      </w:r>
      <w:r>
        <w:rPr>
          <w:color w:val="231F20"/>
        </w:rPr>
        <w:t>Partners</w:t>
      </w:r>
      <w:r>
        <w:rPr>
          <w:color w:val="231F20"/>
          <w:spacing w:val="-4"/>
        </w:rPr>
        <w:t xml:space="preserve"> </w:t>
      </w:r>
      <w:r>
        <w:rPr>
          <w:color w:val="231F20"/>
        </w:rPr>
        <w:t>(or</w:t>
      </w:r>
      <w:r>
        <w:rPr>
          <w:color w:val="231F20"/>
          <w:spacing w:val="-5"/>
        </w:rPr>
        <w:t xml:space="preserve"> </w:t>
      </w:r>
      <w:r>
        <w:rPr>
          <w:color w:val="231F20"/>
        </w:rPr>
        <w:t>Persons</w:t>
      </w:r>
      <w:r>
        <w:rPr>
          <w:color w:val="231F20"/>
          <w:spacing w:val="-5"/>
        </w:rPr>
        <w:t xml:space="preserve"> </w:t>
      </w:r>
      <w:r>
        <w:rPr>
          <w:color w:val="231F20"/>
        </w:rPr>
        <w:t>Related to Partners)</w:t>
      </w:r>
    </w:p>
    <w:p w:rsidR="00A33C7B" w:rsidRDefault="0089559E">
      <w:pPr>
        <w:pStyle w:val="Textkrper"/>
        <w:spacing w:before="41" w:line="237" w:lineRule="auto"/>
        <w:ind w:left="119" w:right="34"/>
      </w:pPr>
      <w:r>
        <w:rPr>
          <w:color w:val="231F20"/>
        </w:rPr>
        <w:t>Include on this line loans to partners or persons related to partners.</w:t>
      </w:r>
      <w:r>
        <w:rPr>
          <w:color w:val="231F20"/>
          <w:spacing w:val="-13"/>
        </w:rPr>
        <w:t xml:space="preserve"> </w:t>
      </w:r>
      <w:r>
        <w:rPr>
          <w:color w:val="231F20"/>
        </w:rPr>
        <w:t>Persons</w:t>
      </w:r>
      <w:r>
        <w:rPr>
          <w:color w:val="231F20"/>
          <w:spacing w:val="-12"/>
        </w:rPr>
        <w:t xml:space="preserve"> </w:t>
      </w:r>
      <w:r>
        <w:rPr>
          <w:color w:val="231F20"/>
        </w:rPr>
        <w:t>are</w:t>
      </w:r>
      <w:r>
        <w:rPr>
          <w:color w:val="231F20"/>
          <w:spacing w:val="-13"/>
        </w:rPr>
        <w:t xml:space="preserve"> </w:t>
      </w:r>
      <w:r>
        <w:rPr>
          <w:color w:val="231F20"/>
        </w:rPr>
        <w:t>related</w:t>
      </w:r>
      <w:r>
        <w:rPr>
          <w:color w:val="231F20"/>
          <w:spacing w:val="-12"/>
        </w:rPr>
        <w:t xml:space="preserve"> </w:t>
      </w:r>
      <w:r>
        <w:rPr>
          <w:color w:val="231F20"/>
        </w:rPr>
        <w:t>if</w:t>
      </w:r>
      <w:r>
        <w:rPr>
          <w:color w:val="231F20"/>
          <w:spacing w:val="-13"/>
        </w:rPr>
        <w:t xml:space="preserve"> </w:t>
      </w:r>
      <w:r>
        <w:rPr>
          <w:color w:val="231F20"/>
        </w:rPr>
        <w:t>they</w:t>
      </w:r>
      <w:r>
        <w:rPr>
          <w:color w:val="231F20"/>
          <w:spacing w:val="-13"/>
        </w:rPr>
        <w:t xml:space="preserve"> </w:t>
      </w:r>
      <w:r>
        <w:rPr>
          <w:color w:val="231F20"/>
        </w:rPr>
        <w:t>have</w:t>
      </w:r>
      <w:r>
        <w:rPr>
          <w:color w:val="231F20"/>
          <w:spacing w:val="-12"/>
        </w:rPr>
        <w:t xml:space="preserve"> </w:t>
      </w:r>
      <w:r>
        <w:rPr>
          <w:color w:val="231F20"/>
        </w:rPr>
        <w:t>a</w:t>
      </w:r>
      <w:r>
        <w:rPr>
          <w:color w:val="231F20"/>
          <w:spacing w:val="-13"/>
        </w:rPr>
        <w:t xml:space="preserve"> </w:t>
      </w:r>
      <w:r>
        <w:rPr>
          <w:color w:val="231F20"/>
        </w:rPr>
        <w:t>relationship</w:t>
      </w:r>
      <w:r>
        <w:rPr>
          <w:color w:val="231F20"/>
          <w:spacing w:val="-12"/>
        </w:rPr>
        <w:t xml:space="preserve"> </w:t>
      </w:r>
      <w:r>
        <w:rPr>
          <w:color w:val="231F20"/>
        </w:rPr>
        <w:t xml:space="preserve">specified </w:t>
      </w:r>
      <w:bookmarkStart w:id="172" w:name="Line_2"/>
      <w:bookmarkEnd w:id="172"/>
      <w:r>
        <w:rPr>
          <w:color w:val="231F20"/>
        </w:rPr>
        <w:t>in</w:t>
      </w:r>
      <w:r>
        <w:rPr>
          <w:color w:val="231F20"/>
          <w:spacing w:val="-4"/>
        </w:rPr>
        <w:t xml:space="preserve"> </w:t>
      </w:r>
      <w:r>
        <w:rPr>
          <w:color w:val="231F20"/>
        </w:rPr>
        <w:t>section</w:t>
      </w:r>
      <w:r>
        <w:rPr>
          <w:color w:val="231F20"/>
          <w:spacing w:val="-4"/>
        </w:rPr>
        <w:t xml:space="preserve"> </w:t>
      </w:r>
      <w:r>
        <w:rPr>
          <w:color w:val="231F20"/>
        </w:rPr>
        <w:t>267(b)</w:t>
      </w:r>
      <w:r>
        <w:rPr>
          <w:color w:val="231F20"/>
          <w:spacing w:val="-4"/>
        </w:rPr>
        <w:t xml:space="preserve"> </w:t>
      </w:r>
      <w:r>
        <w:rPr>
          <w:color w:val="231F20"/>
        </w:rPr>
        <w:t>or</w:t>
      </w:r>
      <w:r>
        <w:rPr>
          <w:color w:val="231F20"/>
          <w:spacing w:val="-4"/>
        </w:rPr>
        <w:t xml:space="preserve"> </w:t>
      </w:r>
      <w:r>
        <w:rPr>
          <w:color w:val="231F20"/>
        </w:rPr>
        <w:t>707(b).</w:t>
      </w:r>
      <w:r>
        <w:rPr>
          <w:color w:val="231F20"/>
          <w:spacing w:val="-4"/>
        </w:rPr>
        <w:t xml:space="preserve"> </w:t>
      </w:r>
      <w:r>
        <w:rPr>
          <w:color w:val="231F20"/>
        </w:rPr>
        <w:t>Amounts</w:t>
      </w:r>
      <w:r>
        <w:rPr>
          <w:color w:val="231F20"/>
          <w:spacing w:val="-4"/>
        </w:rPr>
        <w:t xml:space="preserve"> </w:t>
      </w:r>
      <w:r>
        <w:rPr>
          <w:color w:val="231F20"/>
        </w:rPr>
        <w:t>included</w:t>
      </w:r>
      <w:r>
        <w:rPr>
          <w:color w:val="231F20"/>
          <w:spacing w:val="-4"/>
        </w:rPr>
        <w:t xml:space="preserve"> </w:t>
      </w:r>
      <w:r>
        <w:rPr>
          <w:color w:val="231F20"/>
        </w:rPr>
        <w:t>here</w:t>
      </w:r>
      <w:r>
        <w:rPr>
          <w:color w:val="231F20"/>
          <w:spacing w:val="-4"/>
        </w:rPr>
        <w:t xml:space="preserve"> </w:t>
      </w:r>
      <w:r>
        <w:rPr>
          <w:color w:val="231F20"/>
        </w:rPr>
        <w:t>shouldn’t</w:t>
      </w:r>
      <w:r>
        <w:rPr>
          <w:color w:val="231F20"/>
          <w:spacing w:val="-4"/>
        </w:rPr>
        <w:t xml:space="preserve"> </w:t>
      </w:r>
      <w:r>
        <w:rPr>
          <w:color w:val="231F20"/>
        </w:rPr>
        <w:t>be included elsewhere on lines 1 through 13.</w:t>
      </w:r>
    </w:p>
    <w:p w:rsidR="00A33C7B" w:rsidRDefault="0089559E">
      <w:pPr>
        <w:pStyle w:val="berschrift3"/>
      </w:pPr>
      <w:bookmarkStart w:id="173" w:name="Line_14._Total_Assets"/>
      <w:bookmarkEnd w:id="173"/>
      <w:r>
        <w:rPr>
          <w:color w:val="231F20"/>
        </w:rPr>
        <w:t>Line</w:t>
      </w:r>
      <w:r>
        <w:rPr>
          <w:color w:val="231F20"/>
          <w:spacing w:val="-12"/>
        </w:rPr>
        <w:t xml:space="preserve"> </w:t>
      </w:r>
      <w:r>
        <w:rPr>
          <w:color w:val="231F20"/>
        </w:rPr>
        <w:t>14.</w:t>
      </w:r>
      <w:r>
        <w:rPr>
          <w:color w:val="231F20"/>
          <w:spacing w:val="-11"/>
        </w:rPr>
        <w:t xml:space="preserve"> </w:t>
      </w:r>
      <w:r>
        <w:rPr>
          <w:color w:val="231F20"/>
        </w:rPr>
        <w:t>Total</w:t>
      </w:r>
      <w:r>
        <w:rPr>
          <w:color w:val="231F20"/>
          <w:spacing w:val="-11"/>
        </w:rPr>
        <w:t xml:space="preserve"> </w:t>
      </w:r>
      <w:r>
        <w:rPr>
          <w:color w:val="231F20"/>
          <w:spacing w:val="-2"/>
        </w:rPr>
        <w:t>Assets</w:t>
      </w:r>
    </w:p>
    <w:p w:rsidR="00A33C7B" w:rsidRDefault="0089559E">
      <w:pPr>
        <w:pStyle w:val="Textkrper"/>
        <w:spacing w:before="49" w:line="237" w:lineRule="auto"/>
        <w:ind w:right="37"/>
      </w:pPr>
      <w:r>
        <w:rPr>
          <w:color w:val="231F20"/>
        </w:rPr>
        <w:t>Generally,</w:t>
      </w:r>
      <w:r>
        <w:rPr>
          <w:color w:val="231F20"/>
          <w:spacing w:val="-13"/>
        </w:rPr>
        <w:t xml:space="preserve"> </w:t>
      </w:r>
      <w:r>
        <w:rPr>
          <w:color w:val="231F20"/>
        </w:rPr>
        <w:t>total</w:t>
      </w:r>
      <w:r>
        <w:rPr>
          <w:color w:val="231F20"/>
          <w:spacing w:val="-12"/>
        </w:rPr>
        <w:t xml:space="preserve"> </w:t>
      </w:r>
      <w:r>
        <w:rPr>
          <w:color w:val="231F20"/>
        </w:rPr>
        <w:t>assets</w:t>
      </w:r>
      <w:r>
        <w:rPr>
          <w:color w:val="231F20"/>
          <w:spacing w:val="-13"/>
        </w:rPr>
        <w:t xml:space="preserve"> </w:t>
      </w:r>
      <w:r>
        <w:rPr>
          <w:color w:val="231F20"/>
        </w:rPr>
        <w:t>at</w:t>
      </w:r>
      <w:r>
        <w:rPr>
          <w:color w:val="231F20"/>
          <w:spacing w:val="-12"/>
        </w:rPr>
        <w:t xml:space="preserve"> </w:t>
      </w:r>
      <w:r>
        <w:rPr>
          <w:color w:val="231F20"/>
        </w:rPr>
        <w:t>the</w:t>
      </w:r>
      <w:r>
        <w:rPr>
          <w:color w:val="231F20"/>
          <w:spacing w:val="-13"/>
        </w:rPr>
        <w:t xml:space="preserve"> </w:t>
      </w:r>
      <w:r>
        <w:rPr>
          <w:color w:val="231F20"/>
        </w:rPr>
        <w:t>beginning</w:t>
      </w:r>
      <w:r>
        <w:rPr>
          <w:color w:val="231F20"/>
          <w:spacing w:val="-13"/>
        </w:rPr>
        <w:t xml:space="preserve"> </w:t>
      </w:r>
      <w:r>
        <w:rPr>
          <w:color w:val="231F20"/>
        </w:rPr>
        <w:t>of</w:t>
      </w:r>
      <w:r>
        <w:rPr>
          <w:color w:val="231F20"/>
          <w:spacing w:val="-12"/>
        </w:rPr>
        <w:t xml:space="preserve"> </w:t>
      </w:r>
      <w:r>
        <w:rPr>
          <w:color w:val="231F20"/>
        </w:rPr>
        <w:t>the</w:t>
      </w:r>
      <w:r>
        <w:rPr>
          <w:color w:val="231F20"/>
          <w:spacing w:val="-13"/>
        </w:rPr>
        <w:t xml:space="preserve"> </w:t>
      </w:r>
      <w:r>
        <w:rPr>
          <w:color w:val="231F20"/>
        </w:rPr>
        <w:t>year</w:t>
      </w:r>
      <w:r>
        <w:rPr>
          <w:color w:val="231F20"/>
          <w:spacing w:val="-12"/>
        </w:rPr>
        <w:t xml:space="preserve"> </w:t>
      </w:r>
      <w:r>
        <w:rPr>
          <w:color w:val="231F20"/>
        </w:rPr>
        <w:t>(column</w:t>
      </w:r>
      <w:r>
        <w:rPr>
          <w:color w:val="231F20"/>
          <w:spacing w:val="-13"/>
        </w:rPr>
        <w:t xml:space="preserve"> </w:t>
      </w:r>
      <w:r>
        <w:rPr>
          <w:color w:val="231F20"/>
        </w:rPr>
        <w:t>(b)</w:t>
      </w:r>
      <w:r>
        <w:rPr>
          <w:color w:val="231F20"/>
          <w:spacing w:val="-12"/>
        </w:rPr>
        <w:t xml:space="preserve"> </w:t>
      </w:r>
      <w:r>
        <w:rPr>
          <w:color w:val="231F20"/>
        </w:rPr>
        <w:t>of Schedule L, line 14) must equal total assets at the close of the</w:t>
      </w:r>
    </w:p>
    <w:p w:rsidR="00A33C7B" w:rsidRDefault="0089559E">
      <w:pPr>
        <w:pStyle w:val="Textkrper"/>
        <w:spacing w:before="118" w:line="237" w:lineRule="auto"/>
        <w:ind w:right="283"/>
        <w:jc w:val="both"/>
      </w:pPr>
      <w:r>
        <w:br w:type="column"/>
      </w:r>
      <w:r>
        <w:rPr>
          <w:color w:val="231F20"/>
        </w:rPr>
        <w:t>prior</w:t>
      </w:r>
      <w:r>
        <w:rPr>
          <w:color w:val="231F20"/>
          <w:spacing w:val="-8"/>
        </w:rPr>
        <w:t xml:space="preserve"> </w:t>
      </w:r>
      <w:r>
        <w:rPr>
          <w:color w:val="231F20"/>
        </w:rPr>
        <w:t>tax</w:t>
      </w:r>
      <w:r>
        <w:rPr>
          <w:color w:val="231F20"/>
          <w:spacing w:val="-8"/>
        </w:rPr>
        <w:t xml:space="preserve"> </w:t>
      </w:r>
      <w:r>
        <w:rPr>
          <w:color w:val="231F20"/>
        </w:rPr>
        <w:t>year</w:t>
      </w:r>
      <w:r>
        <w:rPr>
          <w:color w:val="231F20"/>
          <w:spacing w:val="-8"/>
        </w:rPr>
        <w:t xml:space="preserve"> </w:t>
      </w:r>
      <w:r>
        <w:rPr>
          <w:color w:val="231F20"/>
        </w:rPr>
        <w:t>(column</w:t>
      </w:r>
      <w:r>
        <w:rPr>
          <w:color w:val="231F20"/>
          <w:spacing w:val="-8"/>
        </w:rPr>
        <w:t xml:space="preserve"> </w:t>
      </w:r>
      <w:r>
        <w:rPr>
          <w:color w:val="231F20"/>
        </w:rPr>
        <w:t>(d)</w:t>
      </w:r>
      <w:r>
        <w:rPr>
          <w:color w:val="231F20"/>
          <w:spacing w:val="-8"/>
        </w:rPr>
        <w:t xml:space="preserve"> </w:t>
      </w:r>
      <w:r>
        <w:rPr>
          <w:color w:val="231F20"/>
        </w:rPr>
        <w:t>of</w:t>
      </w:r>
      <w:r>
        <w:rPr>
          <w:color w:val="231F20"/>
          <w:spacing w:val="-8"/>
        </w:rPr>
        <w:t xml:space="preserve"> </w:t>
      </w:r>
      <w:r>
        <w:rPr>
          <w:color w:val="231F20"/>
        </w:rPr>
        <w:t>Schedule</w:t>
      </w:r>
      <w:r>
        <w:rPr>
          <w:color w:val="231F20"/>
          <w:spacing w:val="-8"/>
        </w:rPr>
        <w:t xml:space="preserve"> </w:t>
      </w:r>
      <w:r>
        <w:rPr>
          <w:color w:val="231F20"/>
        </w:rPr>
        <w:t>L,</w:t>
      </w:r>
      <w:r>
        <w:rPr>
          <w:color w:val="231F20"/>
          <w:spacing w:val="-8"/>
        </w:rPr>
        <w:t xml:space="preserve"> </w:t>
      </w:r>
      <w:r>
        <w:rPr>
          <w:color w:val="231F20"/>
        </w:rPr>
        <w:t>line</w:t>
      </w:r>
      <w:r>
        <w:rPr>
          <w:color w:val="231F20"/>
          <w:spacing w:val="-8"/>
        </w:rPr>
        <w:t xml:space="preserve"> </w:t>
      </w:r>
      <w:r>
        <w:rPr>
          <w:color w:val="231F20"/>
        </w:rPr>
        <w:t>14).</w:t>
      </w:r>
      <w:r>
        <w:rPr>
          <w:color w:val="231F20"/>
          <w:spacing w:val="-8"/>
        </w:rPr>
        <w:t xml:space="preserve"> </w:t>
      </w:r>
      <w:r>
        <w:rPr>
          <w:color w:val="231F20"/>
        </w:rPr>
        <w:t>If</w:t>
      </w:r>
      <w:r>
        <w:rPr>
          <w:color w:val="231F20"/>
          <w:spacing w:val="-8"/>
        </w:rPr>
        <w:t xml:space="preserve"> </w:t>
      </w:r>
      <w:r>
        <w:rPr>
          <w:color w:val="231F20"/>
        </w:rPr>
        <w:t>total</w:t>
      </w:r>
      <w:r>
        <w:rPr>
          <w:color w:val="231F20"/>
          <w:spacing w:val="-8"/>
        </w:rPr>
        <w:t xml:space="preserve"> </w:t>
      </w:r>
      <w:r>
        <w:rPr>
          <w:color w:val="231F20"/>
        </w:rPr>
        <w:t>assets at</w:t>
      </w:r>
      <w:r>
        <w:rPr>
          <w:color w:val="231F20"/>
          <w:spacing w:val="-11"/>
        </w:rPr>
        <w:t xml:space="preserve"> </w:t>
      </w:r>
      <w:r>
        <w:rPr>
          <w:color w:val="231F20"/>
        </w:rPr>
        <w:t>the</w:t>
      </w:r>
      <w:r>
        <w:rPr>
          <w:color w:val="231F20"/>
          <w:spacing w:val="-11"/>
        </w:rPr>
        <w:t xml:space="preserve"> </w:t>
      </w:r>
      <w:r>
        <w:rPr>
          <w:color w:val="231F20"/>
        </w:rPr>
        <w:t>beginning</w:t>
      </w:r>
      <w:r>
        <w:rPr>
          <w:color w:val="231F20"/>
          <w:spacing w:val="-11"/>
        </w:rPr>
        <w:t xml:space="preserve"> </w:t>
      </w:r>
      <w:r>
        <w:rPr>
          <w:color w:val="231F20"/>
        </w:rPr>
        <w:t>of</w:t>
      </w:r>
      <w:r>
        <w:rPr>
          <w:color w:val="231F20"/>
          <w:spacing w:val="-11"/>
        </w:rPr>
        <w:t xml:space="preserve"> </w:t>
      </w:r>
      <w:r>
        <w:rPr>
          <w:color w:val="231F20"/>
        </w:rPr>
        <w:t>the</w:t>
      </w:r>
      <w:r>
        <w:rPr>
          <w:color w:val="231F20"/>
          <w:spacing w:val="-11"/>
        </w:rPr>
        <w:t xml:space="preserve"> </w:t>
      </w:r>
      <w:r>
        <w:rPr>
          <w:color w:val="231F20"/>
        </w:rPr>
        <w:t>year</w:t>
      </w:r>
      <w:r>
        <w:rPr>
          <w:color w:val="231F20"/>
          <w:spacing w:val="-11"/>
        </w:rPr>
        <w:t xml:space="preserve"> </w:t>
      </w:r>
      <w:r>
        <w:rPr>
          <w:color w:val="231F20"/>
        </w:rPr>
        <w:t>don’t</w:t>
      </w:r>
      <w:r>
        <w:rPr>
          <w:color w:val="231F20"/>
          <w:spacing w:val="-11"/>
        </w:rPr>
        <w:t xml:space="preserve"> </w:t>
      </w:r>
      <w:r>
        <w:rPr>
          <w:color w:val="231F20"/>
        </w:rPr>
        <w:t>equal</w:t>
      </w:r>
      <w:r>
        <w:rPr>
          <w:color w:val="231F20"/>
          <w:spacing w:val="-11"/>
        </w:rPr>
        <w:t xml:space="preserve"> </w:t>
      </w:r>
      <w:r>
        <w:rPr>
          <w:color w:val="231F20"/>
        </w:rPr>
        <w:t>total</w:t>
      </w:r>
      <w:r>
        <w:rPr>
          <w:color w:val="231F20"/>
          <w:spacing w:val="-11"/>
        </w:rPr>
        <w:t xml:space="preserve"> </w:t>
      </w:r>
      <w:r>
        <w:rPr>
          <w:color w:val="231F20"/>
        </w:rPr>
        <w:t>assets</w:t>
      </w:r>
      <w:r>
        <w:rPr>
          <w:color w:val="231F20"/>
          <w:spacing w:val="-11"/>
        </w:rPr>
        <w:t xml:space="preserve"> </w:t>
      </w:r>
      <w:r>
        <w:rPr>
          <w:color w:val="231F20"/>
        </w:rPr>
        <w:t>at</w:t>
      </w:r>
      <w:r>
        <w:rPr>
          <w:color w:val="231F20"/>
          <w:spacing w:val="-11"/>
        </w:rPr>
        <w:t xml:space="preserve"> </w:t>
      </w:r>
      <w:r>
        <w:rPr>
          <w:color w:val="231F20"/>
        </w:rPr>
        <w:t>the</w:t>
      </w:r>
      <w:r>
        <w:rPr>
          <w:color w:val="231F20"/>
          <w:spacing w:val="-11"/>
        </w:rPr>
        <w:t xml:space="preserve"> </w:t>
      </w:r>
      <w:r>
        <w:rPr>
          <w:color w:val="231F20"/>
        </w:rPr>
        <w:t>close of the prior year, attach a statement explaining the difference.</w:t>
      </w:r>
    </w:p>
    <w:p w:rsidR="00A33C7B" w:rsidRDefault="0089559E">
      <w:pPr>
        <w:pStyle w:val="Textkrper"/>
        <w:spacing w:before="157" w:line="237" w:lineRule="auto"/>
        <w:ind w:right="151" w:firstLine="239"/>
      </w:pPr>
      <w:r>
        <w:rPr>
          <w:color w:val="231F20"/>
        </w:rPr>
        <w:t>For</w:t>
      </w:r>
      <w:r>
        <w:rPr>
          <w:color w:val="231F20"/>
          <w:spacing w:val="-10"/>
        </w:rPr>
        <w:t xml:space="preserve"> </w:t>
      </w:r>
      <w:r>
        <w:rPr>
          <w:color w:val="231F20"/>
        </w:rPr>
        <w:t>purposes</w:t>
      </w:r>
      <w:r>
        <w:rPr>
          <w:color w:val="231F20"/>
          <w:spacing w:val="-10"/>
        </w:rPr>
        <w:t xml:space="preserve"> </w:t>
      </w:r>
      <w:r>
        <w:rPr>
          <w:color w:val="231F20"/>
        </w:rPr>
        <w:t>of</w:t>
      </w:r>
      <w:r>
        <w:rPr>
          <w:color w:val="231F20"/>
          <w:spacing w:val="-10"/>
        </w:rPr>
        <w:t xml:space="preserve"> </w:t>
      </w:r>
      <w:r>
        <w:rPr>
          <w:color w:val="231F20"/>
        </w:rPr>
        <w:t>measuring</w:t>
      </w:r>
      <w:r>
        <w:rPr>
          <w:color w:val="231F20"/>
          <w:spacing w:val="-10"/>
        </w:rPr>
        <w:t xml:space="preserve"> </w:t>
      </w:r>
      <w:r>
        <w:rPr>
          <w:color w:val="231F20"/>
        </w:rPr>
        <w:t>total</w:t>
      </w:r>
      <w:r>
        <w:rPr>
          <w:color w:val="231F20"/>
          <w:spacing w:val="-10"/>
        </w:rPr>
        <w:t xml:space="preserve"> </w:t>
      </w:r>
      <w:r>
        <w:rPr>
          <w:color w:val="231F20"/>
        </w:rPr>
        <w:t>assets</w:t>
      </w:r>
      <w:r>
        <w:rPr>
          <w:color w:val="231F20"/>
          <w:spacing w:val="-10"/>
        </w:rPr>
        <w:t xml:space="preserve"> </w:t>
      </w:r>
      <w:r>
        <w:rPr>
          <w:color w:val="231F20"/>
        </w:rPr>
        <w:t>at</w:t>
      </w:r>
      <w:r>
        <w:rPr>
          <w:color w:val="231F20"/>
          <w:spacing w:val="-10"/>
        </w:rPr>
        <w:t xml:space="preserve"> </w:t>
      </w:r>
      <w:r>
        <w:rPr>
          <w:color w:val="231F20"/>
        </w:rPr>
        <w:t>the</w:t>
      </w:r>
      <w:r>
        <w:rPr>
          <w:color w:val="231F20"/>
          <w:spacing w:val="-10"/>
        </w:rPr>
        <w:t xml:space="preserve"> </w:t>
      </w:r>
      <w:r>
        <w:rPr>
          <w:color w:val="231F20"/>
        </w:rPr>
        <w:t>end</w:t>
      </w:r>
      <w:r>
        <w:rPr>
          <w:color w:val="231F20"/>
          <w:spacing w:val="-10"/>
        </w:rPr>
        <w:t xml:space="preserve"> </w:t>
      </w:r>
      <w:r>
        <w:rPr>
          <w:color w:val="231F20"/>
        </w:rPr>
        <w:t>of</w:t>
      </w:r>
      <w:r>
        <w:rPr>
          <w:color w:val="231F20"/>
          <w:spacing w:val="-10"/>
        </w:rPr>
        <w:t xml:space="preserve"> </w:t>
      </w:r>
      <w:r>
        <w:rPr>
          <w:color w:val="231F20"/>
        </w:rPr>
        <w:t>the</w:t>
      </w:r>
      <w:r>
        <w:rPr>
          <w:color w:val="231F20"/>
          <w:spacing w:val="-10"/>
        </w:rPr>
        <w:t xml:space="preserve"> </w:t>
      </w:r>
      <w:r>
        <w:rPr>
          <w:color w:val="231F20"/>
        </w:rPr>
        <w:t>year, the</w:t>
      </w:r>
      <w:r>
        <w:rPr>
          <w:color w:val="231F20"/>
          <w:spacing w:val="-13"/>
        </w:rPr>
        <w:t xml:space="preserve"> </w:t>
      </w:r>
      <w:r>
        <w:rPr>
          <w:color w:val="231F20"/>
        </w:rPr>
        <w:t>partnership’s</w:t>
      </w:r>
      <w:r>
        <w:rPr>
          <w:color w:val="231F20"/>
          <w:spacing w:val="-12"/>
        </w:rPr>
        <w:t xml:space="preserve"> </w:t>
      </w:r>
      <w:r>
        <w:rPr>
          <w:color w:val="231F20"/>
        </w:rPr>
        <w:t>assets</w:t>
      </w:r>
      <w:r>
        <w:rPr>
          <w:color w:val="231F20"/>
          <w:spacing w:val="-13"/>
        </w:rPr>
        <w:t xml:space="preserve"> </w:t>
      </w:r>
      <w:r>
        <w:rPr>
          <w:color w:val="231F20"/>
        </w:rPr>
        <w:t>may</w:t>
      </w:r>
      <w:r>
        <w:rPr>
          <w:color w:val="231F20"/>
          <w:spacing w:val="-12"/>
        </w:rPr>
        <w:t xml:space="preserve"> </w:t>
      </w:r>
      <w:r>
        <w:rPr>
          <w:color w:val="231F20"/>
        </w:rPr>
        <w:t>not</w:t>
      </w:r>
      <w:r>
        <w:rPr>
          <w:color w:val="231F20"/>
          <w:spacing w:val="-12"/>
        </w:rPr>
        <w:t xml:space="preserve"> </w:t>
      </w:r>
      <w:r>
        <w:rPr>
          <w:color w:val="231F20"/>
        </w:rPr>
        <w:t>be</w:t>
      </w:r>
      <w:r>
        <w:rPr>
          <w:color w:val="231F20"/>
          <w:spacing w:val="-13"/>
        </w:rPr>
        <w:t xml:space="preserve"> </w:t>
      </w:r>
      <w:r>
        <w:rPr>
          <w:color w:val="231F20"/>
        </w:rPr>
        <w:t>netted</w:t>
      </w:r>
      <w:r>
        <w:rPr>
          <w:color w:val="231F20"/>
          <w:spacing w:val="-11"/>
        </w:rPr>
        <w:t xml:space="preserve"> </w:t>
      </w:r>
      <w:r>
        <w:rPr>
          <w:color w:val="231F20"/>
        </w:rPr>
        <w:t>against</w:t>
      </w:r>
      <w:r>
        <w:rPr>
          <w:color w:val="231F20"/>
          <w:spacing w:val="-13"/>
        </w:rPr>
        <w:t xml:space="preserve"> </w:t>
      </w:r>
      <w:r>
        <w:rPr>
          <w:color w:val="231F20"/>
        </w:rPr>
        <w:t>or</w:t>
      </w:r>
      <w:r>
        <w:rPr>
          <w:color w:val="231F20"/>
          <w:spacing w:val="-12"/>
        </w:rPr>
        <w:t xml:space="preserve"> </w:t>
      </w:r>
      <w:r>
        <w:rPr>
          <w:color w:val="231F20"/>
        </w:rPr>
        <w:t>reduced</w:t>
      </w:r>
      <w:r>
        <w:rPr>
          <w:color w:val="231F20"/>
          <w:spacing w:val="-13"/>
        </w:rPr>
        <w:t xml:space="preserve"> </w:t>
      </w:r>
      <w:r>
        <w:rPr>
          <w:color w:val="231F20"/>
        </w:rPr>
        <w:t>by partnership liabilities. In addition, asset amounts may not be reported</w:t>
      </w:r>
      <w:r>
        <w:rPr>
          <w:color w:val="231F20"/>
          <w:spacing w:val="-9"/>
        </w:rPr>
        <w:t xml:space="preserve"> </w:t>
      </w:r>
      <w:r>
        <w:rPr>
          <w:color w:val="231F20"/>
        </w:rPr>
        <w:t>as</w:t>
      </w:r>
      <w:r>
        <w:rPr>
          <w:color w:val="231F20"/>
          <w:spacing w:val="-9"/>
        </w:rPr>
        <w:t xml:space="preserve"> </w:t>
      </w:r>
      <w:r>
        <w:rPr>
          <w:color w:val="231F20"/>
        </w:rPr>
        <w:t>a</w:t>
      </w:r>
      <w:r>
        <w:rPr>
          <w:color w:val="231F20"/>
          <w:spacing w:val="-9"/>
        </w:rPr>
        <w:t xml:space="preserve"> </w:t>
      </w:r>
      <w:r>
        <w:rPr>
          <w:color w:val="231F20"/>
        </w:rPr>
        <w:t>negative</w:t>
      </w:r>
      <w:r>
        <w:rPr>
          <w:color w:val="231F20"/>
          <w:spacing w:val="-9"/>
        </w:rPr>
        <w:t xml:space="preserve"> </w:t>
      </w:r>
      <w:r>
        <w:rPr>
          <w:color w:val="231F20"/>
        </w:rPr>
        <w:t>number.</w:t>
      </w:r>
      <w:r>
        <w:rPr>
          <w:color w:val="231F20"/>
          <w:spacing w:val="-9"/>
        </w:rPr>
        <w:t xml:space="preserve"> </w:t>
      </w:r>
      <w:r>
        <w:rPr>
          <w:color w:val="231F20"/>
        </w:rPr>
        <w:t>If</w:t>
      </w:r>
      <w:r>
        <w:rPr>
          <w:color w:val="231F20"/>
          <w:spacing w:val="-9"/>
        </w:rPr>
        <w:t xml:space="preserve"> </w:t>
      </w:r>
      <w:r>
        <w:rPr>
          <w:color w:val="231F20"/>
        </w:rPr>
        <w:t>the</w:t>
      </w:r>
      <w:r>
        <w:rPr>
          <w:color w:val="231F20"/>
          <w:spacing w:val="-9"/>
        </w:rPr>
        <w:t xml:space="preserve"> </w:t>
      </w:r>
      <w:r>
        <w:rPr>
          <w:color w:val="231F20"/>
        </w:rPr>
        <w:t>partnership</w:t>
      </w:r>
      <w:r>
        <w:rPr>
          <w:color w:val="231F20"/>
          <w:spacing w:val="-9"/>
        </w:rPr>
        <w:t xml:space="preserve"> </w:t>
      </w:r>
      <w:r>
        <w:rPr>
          <w:color w:val="231F20"/>
        </w:rPr>
        <w:t>has</w:t>
      </w:r>
      <w:r>
        <w:rPr>
          <w:color w:val="231F20"/>
          <w:spacing w:val="-8"/>
        </w:rPr>
        <w:t xml:space="preserve"> </w:t>
      </w:r>
      <w:r>
        <w:rPr>
          <w:color w:val="231F20"/>
        </w:rPr>
        <w:t>an</w:t>
      </w:r>
      <w:r>
        <w:rPr>
          <w:color w:val="231F20"/>
          <w:spacing w:val="-9"/>
        </w:rPr>
        <w:t xml:space="preserve"> </w:t>
      </w:r>
      <w:r>
        <w:rPr>
          <w:color w:val="231F20"/>
        </w:rPr>
        <w:t>interest in another partnership and uses a tax-basis method for</w:t>
      </w:r>
      <w:r>
        <w:rPr>
          <w:color w:val="231F20"/>
        </w:rPr>
        <w:t xml:space="preserve"> Schedule L, it must show as an asset the adjusted basis of its interest</w:t>
      </w:r>
      <w:r>
        <w:rPr>
          <w:color w:val="231F20"/>
          <w:spacing w:val="-13"/>
        </w:rPr>
        <w:t xml:space="preserve"> </w:t>
      </w:r>
      <w:r>
        <w:rPr>
          <w:color w:val="231F20"/>
        </w:rPr>
        <w:t>in</w:t>
      </w:r>
      <w:r>
        <w:rPr>
          <w:color w:val="231F20"/>
          <w:spacing w:val="-12"/>
        </w:rPr>
        <w:t xml:space="preserve"> </w:t>
      </w:r>
      <w:r>
        <w:rPr>
          <w:color w:val="231F20"/>
        </w:rPr>
        <w:t>the</w:t>
      </w:r>
      <w:r>
        <w:rPr>
          <w:color w:val="231F20"/>
          <w:spacing w:val="-13"/>
        </w:rPr>
        <w:t xml:space="preserve"> </w:t>
      </w:r>
      <w:r>
        <w:rPr>
          <w:color w:val="231F20"/>
        </w:rPr>
        <w:t>other</w:t>
      </w:r>
      <w:r>
        <w:rPr>
          <w:color w:val="231F20"/>
          <w:spacing w:val="-12"/>
        </w:rPr>
        <w:t xml:space="preserve"> </w:t>
      </w:r>
      <w:r>
        <w:rPr>
          <w:color w:val="231F20"/>
        </w:rPr>
        <w:t>partnership</w:t>
      </w:r>
      <w:r>
        <w:rPr>
          <w:color w:val="231F20"/>
          <w:spacing w:val="-13"/>
        </w:rPr>
        <w:t xml:space="preserve"> </w:t>
      </w:r>
      <w:r>
        <w:rPr>
          <w:color w:val="231F20"/>
        </w:rPr>
        <w:t>and</w:t>
      </w:r>
      <w:r>
        <w:rPr>
          <w:color w:val="231F20"/>
          <w:spacing w:val="-12"/>
        </w:rPr>
        <w:t xml:space="preserve"> </w:t>
      </w:r>
      <w:r>
        <w:rPr>
          <w:color w:val="231F20"/>
        </w:rPr>
        <w:t>separately</w:t>
      </w:r>
      <w:r>
        <w:rPr>
          <w:color w:val="231F20"/>
          <w:spacing w:val="-13"/>
        </w:rPr>
        <w:t xml:space="preserve"> </w:t>
      </w:r>
      <w:r>
        <w:rPr>
          <w:color w:val="231F20"/>
        </w:rPr>
        <w:t>show</w:t>
      </w:r>
      <w:r>
        <w:rPr>
          <w:color w:val="231F20"/>
          <w:spacing w:val="-12"/>
        </w:rPr>
        <w:t xml:space="preserve"> </w:t>
      </w:r>
      <w:r>
        <w:rPr>
          <w:color w:val="231F20"/>
        </w:rPr>
        <w:t>as</w:t>
      </w:r>
      <w:r>
        <w:rPr>
          <w:color w:val="231F20"/>
          <w:spacing w:val="-13"/>
        </w:rPr>
        <w:t xml:space="preserve"> </w:t>
      </w:r>
      <w:r>
        <w:rPr>
          <w:color w:val="231F20"/>
        </w:rPr>
        <w:t>a</w:t>
      </w:r>
      <w:r>
        <w:rPr>
          <w:color w:val="231F20"/>
          <w:spacing w:val="-12"/>
        </w:rPr>
        <w:t xml:space="preserve"> </w:t>
      </w:r>
      <w:r>
        <w:rPr>
          <w:color w:val="231F20"/>
        </w:rPr>
        <w:t>liability its</w:t>
      </w:r>
      <w:r>
        <w:rPr>
          <w:color w:val="231F20"/>
          <w:spacing w:val="-1"/>
        </w:rPr>
        <w:t xml:space="preserve"> </w:t>
      </w:r>
      <w:r>
        <w:rPr>
          <w:color w:val="231F20"/>
        </w:rPr>
        <w:t>share</w:t>
      </w:r>
      <w:r>
        <w:rPr>
          <w:color w:val="231F20"/>
          <w:spacing w:val="-1"/>
        </w:rPr>
        <w:t xml:space="preserve"> </w:t>
      </w:r>
      <w:r>
        <w:rPr>
          <w:color w:val="231F20"/>
        </w:rPr>
        <w:t>of</w:t>
      </w:r>
      <w:r>
        <w:rPr>
          <w:color w:val="231F20"/>
          <w:spacing w:val="-1"/>
        </w:rPr>
        <w:t xml:space="preserve"> </w:t>
      </w:r>
      <w:r>
        <w:rPr>
          <w:color w:val="231F20"/>
        </w:rPr>
        <w:t>the</w:t>
      </w:r>
      <w:r>
        <w:rPr>
          <w:color w:val="231F20"/>
          <w:spacing w:val="-1"/>
        </w:rPr>
        <w:t xml:space="preserve"> </w:t>
      </w:r>
      <w:r>
        <w:rPr>
          <w:color w:val="231F20"/>
        </w:rPr>
        <w:t>other</w:t>
      </w:r>
      <w:r>
        <w:rPr>
          <w:color w:val="231F20"/>
          <w:spacing w:val="-1"/>
        </w:rPr>
        <w:t xml:space="preserve"> </w:t>
      </w:r>
      <w:r>
        <w:rPr>
          <w:color w:val="231F20"/>
        </w:rPr>
        <w:t>partnership’s</w:t>
      </w:r>
      <w:r>
        <w:rPr>
          <w:color w:val="231F20"/>
          <w:spacing w:val="-1"/>
        </w:rPr>
        <w:t xml:space="preserve"> </w:t>
      </w:r>
      <w:r>
        <w:rPr>
          <w:color w:val="231F20"/>
        </w:rPr>
        <w:t>liabilities</w:t>
      </w:r>
      <w:r>
        <w:rPr>
          <w:color w:val="231F20"/>
          <w:spacing w:val="-1"/>
        </w:rPr>
        <w:t xml:space="preserve"> </w:t>
      </w:r>
      <w:r>
        <w:rPr>
          <w:color w:val="231F20"/>
        </w:rPr>
        <w:t>(which</w:t>
      </w:r>
      <w:r>
        <w:rPr>
          <w:color w:val="231F20"/>
          <w:spacing w:val="-1"/>
        </w:rPr>
        <w:t xml:space="preserve"> </w:t>
      </w:r>
      <w:r>
        <w:rPr>
          <w:color w:val="231F20"/>
        </w:rPr>
        <w:t>are</w:t>
      </w:r>
      <w:r>
        <w:rPr>
          <w:color w:val="231F20"/>
          <w:spacing w:val="-1"/>
        </w:rPr>
        <w:t xml:space="preserve"> </w:t>
      </w:r>
      <w:r>
        <w:rPr>
          <w:color w:val="231F20"/>
        </w:rPr>
        <w:t>included in the computation of its adjusted basis). See the Partner’s Instructions for Schedule K-1 (Form 1065) for details on how to figure the adjusted basis of a partnership interest. If Schedule L is non-tax-basis, investment in a partnership may be shown as appropriate under the non-tax-basis accounting method of</w:t>
      </w:r>
      <w:r>
        <w:rPr>
          <w:color w:val="231F20"/>
        </w:rPr>
        <w:t xml:space="preserve"> the partnership including, if required by the non-tax-basis accounting method of the partnership, the equity method of accounting for investments, but must be shown as a</w:t>
      </w:r>
    </w:p>
    <w:p w:rsidR="00A33C7B" w:rsidRDefault="0089559E">
      <w:pPr>
        <w:pStyle w:val="Textkrper"/>
        <w:spacing w:line="191" w:lineRule="exact"/>
      </w:pPr>
      <w:r>
        <w:rPr>
          <w:color w:val="231F20"/>
          <w:w w:val="95"/>
        </w:rPr>
        <w:t>non-negative</w:t>
      </w:r>
      <w:r>
        <w:rPr>
          <w:color w:val="231F20"/>
          <w:spacing w:val="30"/>
        </w:rPr>
        <w:t xml:space="preserve"> </w:t>
      </w:r>
      <w:r>
        <w:rPr>
          <w:color w:val="231F20"/>
          <w:spacing w:val="-2"/>
          <w:w w:val="95"/>
        </w:rPr>
        <w:t>amount.</w:t>
      </w:r>
    </w:p>
    <w:p w:rsidR="00A33C7B" w:rsidRDefault="0089559E">
      <w:pPr>
        <w:pStyle w:val="Textkrper"/>
        <w:spacing w:before="79" w:line="237" w:lineRule="auto"/>
        <w:ind w:right="132" w:firstLine="239"/>
      </w:pPr>
      <w:r>
        <w:rPr>
          <w:b/>
          <w:i/>
          <w:color w:val="231F20"/>
        </w:rPr>
        <w:t>Example.</w:t>
      </w:r>
      <w:r>
        <w:rPr>
          <w:b/>
          <w:i/>
          <w:color w:val="231F20"/>
          <w:spacing w:val="40"/>
        </w:rPr>
        <w:t xml:space="preserve"> </w:t>
      </w:r>
      <w:r>
        <w:rPr>
          <w:color w:val="231F20"/>
        </w:rPr>
        <w:t>Partnership A prepares a tax-basis Schedule L and</w:t>
      </w:r>
      <w:r>
        <w:rPr>
          <w:color w:val="231F20"/>
          <w:spacing w:val="-9"/>
        </w:rPr>
        <w:t xml:space="preserve"> </w:t>
      </w:r>
      <w:r>
        <w:rPr>
          <w:color w:val="231F20"/>
        </w:rPr>
        <w:t>is</w:t>
      </w:r>
      <w:r>
        <w:rPr>
          <w:color w:val="231F20"/>
          <w:spacing w:val="-9"/>
        </w:rPr>
        <w:t xml:space="preserve"> </w:t>
      </w:r>
      <w:r>
        <w:rPr>
          <w:color w:val="231F20"/>
        </w:rPr>
        <w:t>a</w:t>
      </w:r>
      <w:r>
        <w:rPr>
          <w:color w:val="231F20"/>
          <w:spacing w:val="-9"/>
        </w:rPr>
        <w:t xml:space="preserve"> </w:t>
      </w:r>
      <w:r>
        <w:rPr>
          <w:color w:val="231F20"/>
        </w:rPr>
        <w:t>general</w:t>
      </w:r>
      <w:r>
        <w:rPr>
          <w:color w:val="231F20"/>
          <w:spacing w:val="-9"/>
        </w:rPr>
        <w:t xml:space="preserve"> </w:t>
      </w:r>
      <w:r>
        <w:rPr>
          <w:color w:val="231F20"/>
        </w:rPr>
        <w:t>partner</w:t>
      </w:r>
      <w:r>
        <w:rPr>
          <w:color w:val="231F20"/>
          <w:spacing w:val="-9"/>
        </w:rPr>
        <w:t xml:space="preserve"> </w:t>
      </w:r>
      <w:r>
        <w:rPr>
          <w:color w:val="231F20"/>
        </w:rPr>
        <w:t>in</w:t>
      </w:r>
      <w:r>
        <w:rPr>
          <w:color w:val="231F20"/>
          <w:spacing w:val="-9"/>
        </w:rPr>
        <w:t xml:space="preserve"> </w:t>
      </w:r>
      <w:r>
        <w:rPr>
          <w:color w:val="231F20"/>
        </w:rPr>
        <w:t>Partnership</w:t>
      </w:r>
      <w:r>
        <w:rPr>
          <w:color w:val="231F20"/>
          <w:spacing w:val="-9"/>
        </w:rPr>
        <w:t xml:space="preserve"> </w:t>
      </w:r>
      <w:r>
        <w:rPr>
          <w:color w:val="231F20"/>
        </w:rPr>
        <w:t>B,</w:t>
      </w:r>
      <w:r>
        <w:rPr>
          <w:color w:val="231F20"/>
          <w:spacing w:val="-9"/>
        </w:rPr>
        <w:t xml:space="preserve"> </w:t>
      </w:r>
      <w:r>
        <w:rPr>
          <w:color w:val="231F20"/>
        </w:rPr>
        <w:t>a</w:t>
      </w:r>
      <w:r>
        <w:rPr>
          <w:color w:val="231F20"/>
          <w:spacing w:val="-9"/>
        </w:rPr>
        <w:t xml:space="preserve"> </w:t>
      </w:r>
      <w:r>
        <w:rPr>
          <w:color w:val="231F20"/>
        </w:rPr>
        <w:t>general</w:t>
      </w:r>
      <w:r>
        <w:rPr>
          <w:color w:val="231F20"/>
          <w:spacing w:val="-9"/>
        </w:rPr>
        <w:t xml:space="preserve"> </w:t>
      </w:r>
      <w:r>
        <w:rPr>
          <w:color w:val="231F20"/>
        </w:rPr>
        <w:t>partnership. Partnership</w:t>
      </w:r>
      <w:r>
        <w:rPr>
          <w:color w:val="231F20"/>
          <w:spacing w:val="-10"/>
        </w:rPr>
        <w:t xml:space="preserve"> </w:t>
      </w:r>
      <w:r>
        <w:rPr>
          <w:color w:val="231F20"/>
        </w:rPr>
        <w:t>A’s</w:t>
      </w:r>
      <w:r>
        <w:rPr>
          <w:color w:val="231F20"/>
          <w:spacing w:val="-10"/>
        </w:rPr>
        <w:t xml:space="preserve"> </w:t>
      </w:r>
      <w:r>
        <w:rPr>
          <w:color w:val="231F20"/>
        </w:rPr>
        <w:t>adjusted</w:t>
      </w:r>
      <w:r>
        <w:rPr>
          <w:color w:val="231F20"/>
          <w:spacing w:val="-10"/>
        </w:rPr>
        <w:t xml:space="preserve"> </w:t>
      </w:r>
      <w:r>
        <w:rPr>
          <w:color w:val="231F20"/>
        </w:rPr>
        <w:t>basis</w:t>
      </w:r>
      <w:r>
        <w:rPr>
          <w:color w:val="231F20"/>
          <w:spacing w:val="-10"/>
        </w:rPr>
        <w:t xml:space="preserve"> </w:t>
      </w:r>
      <w:r>
        <w:rPr>
          <w:color w:val="231F20"/>
        </w:rPr>
        <w:t>in</w:t>
      </w:r>
      <w:r>
        <w:rPr>
          <w:color w:val="231F20"/>
          <w:spacing w:val="-10"/>
        </w:rPr>
        <w:t xml:space="preserve"> </w:t>
      </w:r>
      <w:r>
        <w:rPr>
          <w:color w:val="231F20"/>
        </w:rPr>
        <w:t>Partnership</w:t>
      </w:r>
      <w:r>
        <w:rPr>
          <w:color w:val="231F20"/>
          <w:spacing w:val="-10"/>
        </w:rPr>
        <w:t xml:space="preserve"> </w:t>
      </w:r>
      <w:r>
        <w:rPr>
          <w:color w:val="231F20"/>
        </w:rPr>
        <w:t>B</w:t>
      </w:r>
      <w:r>
        <w:rPr>
          <w:color w:val="231F20"/>
          <w:spacing w:val="-10"/>
        </w:rPr>
        <w:t xml:space="preserve"> </w:t>
      </w:r>
      <w:r>
        <w:rPr>
          <w:color w:val="231F20"/>
        </w:rPr>
        <w:t>at</w:t>
      </w:r>
      <w:r>
        <w:rPr>
          <w:color w:val="231F20"/>
          <w:spacing w:val="-10"/>
        </w:rPr>
        <w:t xml:space="preserve"> </w:t>
      </w:r>
      <w:r>
        <w:rPr>
          <w:color w:val="231F20"/>
        </w:rPr>
        <w:t>the</w:t>
      </w:r>
      <w:r>
        <w:rPr>
          <w:color w:val="231F20"/>
          <w:spacing w:val="-10"/>
        </w:rPr>
        <w:t xml:space="preserve"> </w:t>
      </w:r>
      <w:r>
        <w:rPr>
          <w:color w:val="231F20"/>
        </w:rPr>
        <w:t>end</w:t>
      </w:r>
      <w:r>
        <w:rPr>
          <w:color w:val="231F20"/>
          <w:spacing w:val="-10"/>
        </w:rPr>
        <w:t xml:space="preserve"> </w:t>
      </w:r>
      <w:r>
        <w:rPr>
          <w:color w:val="231F20"/>
        </w:rPr>
        <w:t>of</w:t>
      </w:r>
      <w:r>
        <w:rPr>
          <w:color w:val="231F20"/>
          <w:spacing w:val="-10"/>
        </w:rPr>
        <w:t xml:space="preserve"> </w:t>
      </w:r>
      <w:r>
        <w:rPr>
          <w:color w:val="231F20"/>
        </w:rPr>
        <w:t>the year is $16 million. Partnership A’s share of Partnership B’s liabilities is $20 million, which is included in the $16 million adjusted basis amount. On its Schedule L, Partnership A must report</w:t>
      </w:r>
      <w:r>
        <w:rPr>
          <w:color w:val="231F20"/>
          <w:spacing w:val="-12"/>
        </w:rPr>
        <w:t xml:space="preserve"> </w:t>
      </w:r>
      <w:r>
        <w:rPr>
          <w:color w:val="231F20"/>
        </w:rPr>
        <w:t>$16</w:t>
      </w:r>
      <w:r>
        <w:rPr>
          <w:color w:val="231F20"/>
          <w:spacing w:val="-12"/>
        </w:rPr>
        <w:t xml:space="preserve"> </w:t>
      </w:r>
      <w:r>
        <w:rPr>
          <w:color w:val="231F20"/>
        </w:rPr>
        <w:t>million</w:t>
      </w:r>
      <w:r>
        <w:rPr>
          <w:color w:val="231F20"/>
          <w:spacing w:val="-12"/>
        </w:rPr>
        <w:t xml:space="preserve"> </w:t>
      </w:r>
      <w:r>
        <w:rPr>
          <w:color w:val="231F20"/>
        </w:rPr>
        <w:t>on</w:t>
      </w:r>
      <w:r>
        <w:rPr>
          <w:color w:val="231F20"/>
          <w:spacing w:val="-12"/>
        </w:rPr>
        <w:t xml:space="preserve"> </w:t>
      </w:r>
      <w:r>
        <w:rPr>
          <w:color w:val="231F20"/>
        </w:rPr>
        <w:t>line</w:t>
      </w:r>
      <w:r>
        <w:rPr>
          <w:color w:val="231F20"/>
          <w:spacing w:val="-12"/>
        </w:rPr>
        <w:t xml:space="preserve"> </w:t>
      </w:r>
      <w:r>
        <w:rPr>
          <w:color w:val="231F20"/>
        </w:rPr>
        <w:t>8</w:t>
      </w:r>
      <w:r>
        <w:rPr>
          <w:color w:val="231F20"/>
          <w:spacing w:val="-12"/>
        </w:rPr>
        <w:t xml:space="preserve"> </w:t>
      </w:r>
      <w:r>
        <w:rPr>
          <w:color w:val="231F20"/>
        </w:rPr>
        <w:t>as</w:t>
      </w:r>
      <w:r>
        <w:rPr>
          <w:color w:val="231F20"/>
          <w:spacing w:val="-12"/>
        </w:rPr>
        <w:t xml:space="preserve"> </w:t>
      </w:r>
      <w:r>
        <w:rPr>
          <w:color w:val="231F20"/>
        </w:rPr>
        <w:t>the</w:t>
      </w:r>
      <w:r>
        <w:rPr>
          <w:color w:val="231F20"/>
          <w:spacing w:val="-12"/>
        </w:rPr>
        <w:t xml:space="preserve"> </w:t>
      </w:r>
      <w:r>
        <w:rPr>
          <w:color w:val="231F20"/>
        </w:rPr>
        <w:t>amount</w:t>
      </w:r>
      <w:r>
        <w:rPr>
          <w:color w:val="231F20"/>
          <w:spacing w:val="-12"/>
        </w:rPr>
        <w:t xml:space="preserve"> </w:t>
      </w:r>
      <w:r>
        <w:rPr>
          <w:color w:val="231F20"/>
        </w:rPr>
        <w:t>of</w:t>
      </w:r>
      <w:r>
        <w:rPr>
          <w:color w:val="231F20"/>
          <w:spacing w:val="-12"/>
        </w:rPr>
        <w:t xml:space="preserve"> </w:t>
      </w:r>
      <w:r>
        <w:rPr>
          <w:color w:val="231F20"/>
        </w:rPr>
        <w:t>its</w:t>
      </w:r>
      <w:r>
        <w:rPr>
          <w:color w:val="231F20"/>
          <w:spacing w:val="-12"/>
        </w:rPr>
        <w:t xml:space="preserve"> </w:t>
      </w:r>
      <w:r>
        <w:rPr>
          <w:color w:val="231F20"/>
        </w:rPr>
        <w:t>investment</w:t>
      </w:r>
      <w:r>
        <w:rPr>
          <w:color w:val="231F20"/>
          <w:spacing w:val="-12"/>
        </w:rPr>
        <w:t xml:space="preserve"> </w:t>
      </w:r>
      <w:r>
        <w:rPr>
          <w:color w:val="231F20"/>
        </w:rPr>
        <w:t>asset in Partnership B and report on line 20 its $20 million share of Partnership B’s liabilities. These amounts can’t be netted on Schedul</w:t>
      </w:r>
      <w:r>
        <w:rPr>
          <w:color w:val="231F20"/>
        </w:rPr>
        <w:t>e</w:t>
      </w:r>
      <w:r>
        <w:rPr>
          <w:color w:val="231F20"/>
          <w:spacing w:val="-5"/>
        </w:rPr>
        <w:t xml:space="preserve"> </w:t>
      </w:r>
      <w:r>
        <w:rPr>
          <w:color w:val="231F20"/>
        </w:rPr>
        <w:t>L.</w:t>
      </w:r>
    </w:p>
    <w:p w:rsidR="00A33C7B" w:rsidRDefault="0089559E">
      <w:pPr>
        <w:pStyle w:val="berschrift3"/>
        <w:spacing w:before="149"/>
      </w:pPr>
      <w:r>
        <w:rPr>
          <w:color w:val="231F20"/>
        </w:rPr>
        <w:t>Line</w:t>
      </w:r>
      <w:r>
        <w:rPr>
          <w:color w:val="231F20"/>
          <w:spacing w:val="-5"/>
        </w:rPr>
        <w:t xml:space="preserve"> </w:t>
      </w:r>
      <w:r>
        <w:rPr>
          <w:color w:val="231F20"/>
        </w:rPr>
        <w:t>18.</w:t>
      </w:r>
      <w:r>
        <w:rPr>
          <w:color w:val="231F20"/>
          <w:spacing w:val="-6"/>
        </w:rPr>
        <w:t xml:space="preserve"> </w:t>
      </w:r>
      <w:r>
        <w:rPr>
          <w:color w:val="231F20"/>
        </w:rPr>
        <w:t>All</w:t>
      </w:r>
      <w:r>
        <w:rPr>
          <w:color w:val="231F20"/>
          <w:spacing w:val="-4"/>
        </w:rPr>
        <w:t xml:space="preserve"> </w:t>
      </w:r>
      <w:r>
        <w:rPr>
          <w:color w:val="231F20"/>
        </w:rPr>
        <w:t>Nonrecourse</w:t>
      </w:r>
      <w:r>
        <w:rPr>
          <w:color w:val="231F20"/>
          <w:spacing w:val="-5"/>
        </w:rPr>
        <w:t xml:space="preserve"> </w:t>
      </w:r>
      <w:r>
        <w:rPr>
          <w:color w:val="231F20"/>
          <w:spacing w:val="-2"/>
        </w:rPr>
        <w:t>Loans</w:t>
      </w:r>
    </w:p>
    <w:p w:rsidR="00A33C7B" w:rsidRDefault="0089559E">
      <w:pPr>
        <w:pStyle w:val="Textkrper"/>
        <w:spacing w:before="49" w:line="237" w:lineRule="auto"/>
        <w:ind w:left="119" w:right="151"/>
      </w:pPr>
      <w:r>
        <w:rPr>
          <w:color w:val="231F20"/>
        </w:rPr>
        <w:t>Nonrecourse loans are those liabilities of the partnership for which no partner bears the economic risk of loss. If the partnership’s nonrecourse liabilities include its share of the liabilities</w:t>
      </w:r>
      <w:r>
        <w:rPr>
          <w:color w:val="231F20"/>
          <w:spacing w:val="-13"/>
        </w:rPr>
        <w:t xml:space="preserve"> </w:t>
      </w:r>
      <w:r>
        <w:rPr>
          <w:color w:val="231F20"/>
        </w:rPr>
        <w:t>of</w:t>
      </w:r>
      <w:r>
        <w:rPr>
          <w:color w:val="231F20"/>
          <w:spacing w:val="-12"/>
        </w:rPr>
        <w:t xml:space="preserve"> </w:t>
      </w:r>
      <w:r>
        <w:rPr>
          <w:color w:val="231F20"/>
        </w:rPr>
        <w:t>another</w:t>
      </w:r>
      <w:r>
        <w:rPr>
          <w:color w:val="231F20"/>
          <w:spacing w:val="-13"/>
        </w:rPr>
        <w:t xml:space="preserve"> </w:t>
      </w:r>
      <w:r>
        <w:rPr>
          <w:color w:val="231F20"/>
        </w:rPr>
        <w:t>partnership,</w:t>
      </w:r>
      <w:r>
        <w:rPr>
          <w:color w:val="231F20"/>
          <w:spacing w:val="-12"/>
        </w:rPr>
        <w:t xml:space="preserve"> </w:t>
      </w:r>
      <w:r>
        <w:rPr>
          <w:color w:val="231F20"/>
        </w:rPr>
        <w:t>the</w:t>
      </w:r>
      <w:r>
        <w:rPr>
          <w:color w:val="231F20"/>
          <w:spacing w:val="-13"/>
        </w:rPr>
        <w:t xml:space="preserve"> </w:t>
      </w:r>
      <w:r>
        <w:rPr>
          <w:color w:val="231F20"/>
        </w:rPr>
        <w:t>partnership’s</w:t>
      </w:r>
      <w:r>
        <w:rPr>
          <w:color w:val="231F20"/>
          <w:spacing w:val="-13"/>
        </w:rPr>
        <w:t xml:space="preserve"> </w:t>
      </w:r>
      <w:r>
        <w:rPr>
          <w:color w:val="231F20"/>
        </w:rPr>
        <w:t>share</w:t>
      </w:r>
      <w:r>
        <w:rPr>
          <w:color w:val="231F20"/>
          <w:spacing w:val="-12"/>
        </w:rPr>
        <w:t xml:space="preserve"> </w:t>
      </w:r>
      <w:r>
        <w:rPr>
          <w:color w:val="231F20"/>
        </w:rPr>
        <w:t>of</w:t>
      </w:r>
      <w:r>
        <w:rPr>
          <w:color w:val="231F20"/>
          <w:spacing w:val="-13"/>
        </w:rPr>
        <w:t xml:space="preserve"> </w:t>
      </w:r>
      <w:r>
        <w:rPr>
          <w:color w:val="231F20"/>
        </w:rPr>
        <w:t>those liabilities must be reflected on line 18.</w:t>
      </w:r>
    </w:p>
    <w:p w:rsidR="00A33C7B" w:rsidRDefault="0089559E">
      <w:pPr>
        <w:pStyle w:val="berschrift3"/>
        <w:spacing w:line="247" w:lineRule="auto"/>
        <w:ind w:right="132"/>
      </w:pPr>
      <w:r>
        <w:rPr>
          <w:color w:val="231F20"/>
        </w:rPr>
        <w:t>Line</w:t>
      </w:r>
      <w:r>
        <w:rPr>
          <w:color w:val="231F20"/>
          <w:spacing w:val="-7"/>
        </w:rPr>
        <w:t xml:space="preserve"> </w:t>
      </w:r>
      <w:r>
        <w:rPr>
          <w:color w:val="231F20"/>
        </w:rPr>
        <w:t>19a.</w:t>
      </w:r>
      <w:r>
        <w:rPr>
          <w:color w:val="231F20"/>
          <w:spacing w:val="-7"/>
        </w:rPr>
        <w:t xml:space="preserve"> </w:t>
      </w:r>
      <w:r>
        <w:rPr>
          <w:color w:val="231F20"/>
        </w:rPr>
        <w:t>Loans</w:t>
      </w:r>
      <w:r>
        <w:rPr>
          <w:color w:val="231F20"/>
          <w:spacing w:val="-7"/>
        </w:rPr>
        <w:t xml:space="preserve"> </w:t>
      </w:r>
      <w:r>
        <w:rPr>
          <w:color w:val="231F20"/>
        </w:rPr>
        <w:t>From</w:t>
      </w:r>
      <w:r>
        <w:rPr>
          <w:color w:val="231F20"/>
          <w:spacing w:val="-7"/>
        </w:rPr>
        <w:t xml:space="preserve"> </w:t>
      </w:r>
      <w:r>
        <w:rPr>
          <w:color w:val="231F20"/>
        </w:rPr>
        <w:t>Partners</w:t>
      </w:r>
      <w:r>
        <w:rPr>
          <w:color w:val="231F20"/>
          <w:spacing w:val="-6"/>
        </w:rPr>
        <w:t xml:space="preserve"> </w:t>
      </w:r>
      <w:r>
        <w:rPr>
          <w:color w:val="231F20"/>
        </w:rPr>
        <w:t>(or</w:t>
      </w:r>
      <w:r>
        <w:rPr>
          <w:color w:val="231F20"/>
          <w:spacing w:val="-7"/>
        </w:rPr>
        <w:t xml:space="preserve"> </w:t>
      </w:r>
      <w:r>
        <w:rPr>
          <w:color w:val="231F20"/>
        </w:rPr>
        <w:t>Persons Related to Partners)</w:t>
      </w:r>
    </w:p>
    <w:p w:rsidR="00A33C7B" w:rsidRDefault="0089559E">
      <w:pPr>
        <w:pStyle w:val="Textkrper"/>
        <w:spacing w:before="40" w:line="237" w:lineRule="auto"/>
        <w:ind w:right="151"/>
      </w:pPr>
      <w:r>
        <w:rPr>
          <w:color w:val="231F20"/>
        </w:rPr>
        <w:t>Include on this line loans from partners or persons related to partners.</w:t>
      </w:r>
      <w:r>
        <w:rPr>
          <w:color w:val="231F20"/>
          <w:spacing w:val="-13"/>
        </w:rPr>
        <w:t xml:space="preserve"> </w:t>
      </w:r>
      <w:r>
        <w:rPr>
          <w:color w:val="231F20"/>
        </w:rPr>
        <w:t>Persons</w:t>
      </w:r>
      <w:r>
        <w:rPr>
          <w:color w:val="231F20"/>
          <w:spacing w:val="-12"/>
        </w:rPr>
        <w:t xml:space="preserve"> </w:t>
      </w:r>
      <w:r>
        <w:rPr>
          <w:color w:val="231F20"/>
        </w:rPr>
        <w:t>are</w:t>
      </w:r>
      <w:r>
        <w:rPr>
          <w:color w:val="231F20"/>
          <w:spacing w:val="-13"/>
        </w:rPr>
        <w:t xml:space="preserve"> </w:t>
      </w:r>
      <w:r>
        <w:rPr>
          <w:color w:val="231F20"/>
        </w:rPr>
        <w:t>related</w:t>
      </w:r>
      <w:r>
        <w:rPr>
          <w:color w:val="231F20"/>
          <w:spacing w:val="-12"/>
        </w:rPr>
        <w:t xml:space="preserve"> </w:t>
      </w:r>
      <w:r>
        <w:rPr>
          <w:color w:val="231F20"/>
        </w:rPr>
        <w:t>if</w:t>
      </w:r>
      <w:r>
        <w:rPr>
          <w:color w:val="231F20"/>
          <w:spacing w:val="-13"/>
        </w:rPr>
        <w:t xml:space="preserve"> </w:t>
      </w:r>
      <w:r>
        <w:rPr>
          <w:color w:val="231F20"/>
        </w:rPr>
        <w:t>they</w:t>
      </w:r>
      <w:r>
        <w:rPr>
          <w:color w:val="231F20"/>
          <w:spacing w:val="-13"/>
        </w:rPr>
        <w:t xml:space="preserve"> </w:t>
      </w:r>
      <w:r>
        <w:rPr>
          <w:color w:val="231F20"/>
        </w:rPr>
        <w:t>have</w:t>
      </w:r>
      <w:r>
        <w:rPr>
          <w:color w:val="231F20"/>
          <w:spacing w:val="-12"/>
        </w:rPr>
        <w:t xml:space="preserve"> </w:t>
      </w:r>
      <w:r>
        <w:rPr>
          <w:color w:val="231F20"/>
        </w:rPr>
        <w:t>a</w:t>
      </w:r>
      <w:r>
        <w:rPr>
          <w:color w:val="231F20"/>
          <w:spacing w:val="-13"/>
        </w:rPr>
        <w:t xml:space="preserve"> </w:t>
      </w:r>
      <w:r>
        <w:rPr>
          <w:color w:val="231F20"/>
        </w:rPr>
        <w:t>relationship</w:t>
      </w:r>
      <w:r>
        <w:rPr>
          <w:color w:val="231F20"/>
          <w:spacing w:val="-12"/>
        </w:rPr>
        <w:t xml:space="preserve"> </w:t>
      </w:r>
      <w:r>
        <w:rPr>
          <w:color w:val="231F20"/>
        </w:rPr>
        <w:t>specified in</w:t>
      </w:r>
      <w:r>
        <w:rPr>
          <w:color w:val="231F20"/>
          <w:spacing w:val="-3"/>
        </w:rPr>
        <w:t xml:space="preserve"> </w:t>
      </w:r>
      <w:r>
        <w:rPr>
          <w:color w:val="231F20"/>
        </w:rPr>
        <w:t>section</w:t>
      </w:r>
      <w:r>
        <w:rPr>
          <w:color w:val="231F20"/>
          <w:spacing w:val="-3"/>
        </w:rPr>
        <w:t xml:space="preserve"> </w:t>
      </w:r>
      <w:r>
        <w:rPr>
          <w:color w:val="231F20"/>
        </w:rPr>
        <w:t>267(b)</w:t>
      </w:r>
      <w:r>
        <w:rPr>
          <w:color w:val="231F20"/>
          <w:spacing w:val="-3"/>
        </w:rPr>
        <w:t xml:space="preserve"> </w:t>
      </w:r>
      <w:r>
        <w:rPr>
          <w:color w:val="231F20"/>
        </w:rPr>
        <w:t>or</w:t>
      </w:r>
      <w:r>
        <w:rPr>
          <w:color w:val="231F20"/>
          <w:spacing w:val="-3"/>
        </w:rPr>
        <w:t xml:space="preserve"> </w:t>
      </w:r>
      <w:r>
        <w:rPr>
          <w:color w:val="231F20"/>
        </w:rPr>
        <w:t>707(b).</w:t>
      </w:r>
      <w:r>
        <w:rPr>
          <w:color w:val="231F20"/>
          <w:spacing w:val="-3"/>
        </w:rPr>
        <w:t xml:space="preserve"> </w:t>
      </w:r>
      <w:r>
        <w:rPr>
          <w:color w:val="231F20"/>
        </w:rPr>
        <w:t>Amounts</w:t>
      </w:r>
      <w:r>
        <w:rPr>
          <w:color w:val="231F20"/>
          <w:spacing w:val="-3"/>
        </w:rPr>
        <w:t xml:space="preserve"> </w:t>
      </w:r>
      <w:r>
        <w:rPr>
          <w:color w:val="231F20"/>
        </w:rPr>
        <w:t>included</w:t>
      </w:r>
      <w:r>
        <w:rPr>
          <w:color w:val="231F20"/>
          <w:spacing w:val="-3"/>
        </w:rPr>
        <w:t xml:space="preserve"> </w:t>
      </w:r>
      <w:r>
        <w:rPr>
          <w:color w:val="231F20"/>
        </w:rPr>
        <w:t>here</w:t>
      </w:r>
      <w:r>
        <w:rPr>
          <w:color w:val="231F20"/>
          <w:spacing w:val="-3"/>
        </w:rPr>
        <w:t xml:space="preserve"> </w:t>
      </w:r>
      <w:r>
        <w:rPr>
          <w:color w:val="231F20"/>
        </w:rPr>
        <w:t>shouldn’t</w:t>
      </w:r>
      <w:r>
        <w:rPr>
          <w:color w:val="231F20"/>
          <w:spacing w:val="-3"/>
        </w:rPr>
        <w:t xml:space="preserve"> </w:t>
      </w:r>
      <w:r>
        <w:rPr>
          <w:color w:val="231F20"/>
        </w:rPr>
        <w:t>be included elsewhere on lines 15 through 21.</w:t>
      </w:r>
    </w:p>
    <w:p w:rsidR="00A33C7B" w:rsidRDefault="0089559E">
      <w:pPr>
        <w:pStyle w:val="berschrift3"/>
        <w:spacing w:before="155"/>
      </w:pPr>
      <w:r>
        <w:rPr>
          <w:color w:val="231F20"/>
        </w:rPr>
        <w:t>Line</w:t>
      </w:r>
      <w:r>
        <w:rPr>
          <w:color w:val="231F20"/>
          <w:spacing w:val="-3"/>
        </w:rPr>
        <w:t xml:space="preserve"> </w:t>
      </w:r>
      <w:r>
        <w:rPr>
          <w:color w:val="231F20"/>
        </w:rPr>
        <w:t>20.</w:t>
      </w:r>
      <w:r>
        <w:rPr>
          <w:color w:val="231F20"/>
          <w:spacing w:val="-3"/>
        </w:rPr>
        <w:t xml:space="preserve"> </w:t>
      </w:r>
      <w:r>
        <w:rPr>
          <w:color w:val="231F20"/>
        </w:rPr>
        <w:t>Other</w:t>
      </w:r>
      <w:r>
        <w:rPr>
          <w:color w:val="231F20"/>
          <w:spacing w:val="-1"/>
        </w:rPr>
        <w:t xml:space="preserve"> </w:t>
      </w:r>
      <w:r>
        <w:rPr>
          <w:color w:val="231F20"/>
          <w:spacing w:val="-2"/>
        </w:rPr>
        <w:t>Liabilities</w:t>
      </w:r>
    </w:p>
    <w:p w:rsidR="00A33C7B" w:rsidRDefault="0089559E">
      <w:pPr>
        <w:pStyle w:val="Textkrper"/>
        <w:spacing w:before="49" w:line="237" w:lineRule="auto"/>
        <w:ind w:right="132"/>
      </w:pPr>
      <w:r>
        <w:rPr>
          <w:color w:val="231F20"/>
        </w:rPr>
        <w:t>A partnership that is a partner in a tiered partnership must include as a liability on line 20 the partner’s share of the tiered partnership’s</w:t>
      </w:r>
      <w:r>
        <w:rPr>
          <w:color w:val="231F20"/>
          <w:spacing w:val="-13"/>
        </w:rPr>
        <w:t xml:space="preserve"> </w:t>
      </w:r>
      <w:r>
        <w:rPr>
          <w:color w:val="231F20"/>
        </w:rPr>
        <w:t>liabilities</w:t>
      </w:r>
      <w:r>
        <w:rPr>
          <w:color w:val="231F20"/>
          <w:spacing w:val="-12"/>
        </w:rPr>
        <w:t xml:space="preserve"> </w:t>
      </w:r>
      <w:r>
        <w:rPr>
          <w:color w:val="231F20"/>
        </w:rPr>
        <w:t>to</w:t>
      </w:r>
      <w:r>
        <w:rPr>
          <w:color w:val="231F20"/>
          <w:spacing w:val="-13"/>
        </w:rPr>
        <w:t xml:space="preserve"> </w:t>
      </w:r>
      <w:r>
        <w:rPr>
          <w:color w:val="231F20"/>
        </w:rPr>
        <w:t>the</w:t>
      </w:r>
      <w:r>
        <w:rPr>
          <w:color w:val="231F20"/>
          <w:spacing w:val="-12"/>
        </w:rPr>
        <w:t xml:space="preserve"> </w:t>
      </w:r>
      <w:r>
        <w:rPr>
          <w:color w:val="231F20"/>
        </w:rPr>
        <w:t>extent</w:t>
      </w:r>
      <w:r>
        <w:rPr>
          <w:color w:val="231F20"/>
          <w:spacing w:val="-13"/>
        </w:rPr>
        <w:t xml:space="preserve"> </w:t>
      </w:r>
      <w:r>
        <w:rPr>
          <w:color w:val="231F20"/>
        </w:rPr>
        <w:t>they</w:t>
      </w:r>
      <w:r>
        <w:rPr>
          <w:color w:val="231F20"/>
          <w:spacing w:val="-13"/>
        </w:rPr>
        <w:t xml:space="preserve"> </w:t>
      </w:r>
      <w:r>
        <w:rPr>
          <w:color w:val="231F20"/>
        </w:rPr>
        <w:t>are</w:t>
      </w:r>
      <w:r>
        <w:rPr>
          <w:color w:val="231F20"/>
          <w:spacing w:val="-12"/>
        </w:rPr>
        <w:t xml:space="preserve"> </w:t>
      </w:r>
      <w:r>
        <w:rPr>
          <w:color w:val="231F20"/>
        </w:rPr>
        <w:t>recourse</w:t>
      </w:r>
      <w:r>
        <w:rPr>
          <w:color w:val="231F20"/>
          <w:spacing w:val="-13"/>
        </w:rPr>
        <w:t xml:space="preserve"> </w:t>
      </w:r>
      <w:r>
        <w:rPr>
          <w:color w:val="231F20"/>
        </w:rPr>
        <w:t>liabilities</w:t>
      </w:r>
      <w:r>
        <w:rPr>
          <w:color w:val="231F20"/>
          <w:spacing w:val="-12"/>
        </w:rPr>
        <w:t xml:space="preserve"> </w:t>
      </w:r>
      <w:r>
        <w:rPr>
          <w:color w:val="231F20"/>
        </w:rPr>
        <w:t>to the</w:t>
      </w:r>
      <w:r>
        <w:rPr>
          <w:color w:val="231F20"/>
          <w:spacing w:val="-5"/>
        </w:rPr>
        <w:t xml:space="preserve"> </w:t>
      </w:r>
      <w:r>
        <w:rPr>
          <w:color w:val="231F20"/>
        </w:rPr>
        <w:t>partner.</w:t>
      </w:r>
    </w:p>
    <w:p w:rsidR="00A33C7B" w:rsidRDefault="0089559E">
      <w:pPr>
        <w:pStyle w:val="Textkrper"/>
        <w:spacing w:before="1"/>
        <w:ind w:left="0"/>
        <w:rPr>
          <w:sz w:val="8"/>
        </w:rPr>
      </w:pPr>
      <w:r>
        <w:pict>
          <v:shape id="docshape53" o:spid="_x0000_s2130" style="position:absolute;margin-left:315pt;margin-top:5.9pt;width:255pt;height:.1pt;z-index:-15704576;mso-wrap-distance-left:0;mso-wrap-distance-right:0;mso-position-horizontal-relative:page" coordorigin="6300,118" coordsize="5100,0" path="m6300,118r5100,e" filled="f" strokecolor="#231f20" strokeweight="2pt">
            <v:path arrowok="t"/>
            <w10:wrap type="topAndBottom" anchorx="page"/>
          </v:shape>
        </w:pict>
      </w:r>
    </w:p>
    <w:p w:rsidR="00A33C7B" w:rsidRDefault="0089559E">
      <w:pPr>
        <w:pStyle w:val="berschrift2"/>
        <w:spacing w:line="254" w:lineRule="auto"/>
        <w:ind w:left="119" w:right="151"/>
      </w:pPr>
      <w:r>
        <w:rPr>
          <w:color w:val="231F20"/>
        </w:rPr>
        <w:t>Schedule M-1. Reconciliation of Income (Loss) per Books With Analysis</w:t>
      </w:r>
      <w:r>
        <w:rPr>
          <w:color w:val="231F20"/>
          <w:spacing w:val="-2"/>
        </w:rPr>
        <w:t xml:space="preserve"> </w:t>
      </w:r>
      <w:r>
        <w:rPr>
          <w:color w:val="231F20"/>
        </w:rPr>
        <w:t>of</w:t>
      </w:r>
      <w:r>
        <w:rPr>
          <w:color w:val="231F20"/>
          <w:spacing w:val="-2"/>
        </w:rPr>
        <w:t xml:space="preserve"> </w:t>
      </w:r>
      <w:r>
        <w:rPr>
          <w:color w:val="231F20"/>
        </w:rPr>
        <w:t>Net</w:t>
      </w:r>
      <w:r>
        <w:rPr>
          <w:color w:val="231F20"/>
          <w:spacing w:val="-2"/>
        </w:rPr>
        <w:t xml:space="preserve"> </w:t>
      </w:r>
      <w:r>
        <w:rPr>
          <w:color w:val="231F20"/>
        </w:rPr>
        <w:t>Income</w:t>
      </w:r>
      <w:r>
        <w:rPr>
          <w:color w:val="231F20"/>
          <w:spacing w:val="-2"/>
        </w:rPr>
        <w:t xml:space="preserve"> </w:t>
      </w:r>
      <w:r>
        <w:rPr>
          <w:color w:val="231F20"/>
        </w:rPr>
        <w:t>(Loss)</w:t>
      </w:r>
      <w:r>
        <w:rPr>
          <w:color w:val="231F20"/>
          <w:spacing w:val="-2"/>
        </w:rPr>
        <w:t xml:space="preserve"> </w:t>
      </w:r>
      <w:r>
        <w:rPr>
          <w:color w:val="231F20"/>
        </w:rPr>
        <w:t xml:space="preserve">per </w:t>
      </w:r>
      <w:r>
        <w:rPr>
          <w:color w:val="231F20"/>
          <w:spacing w:val="-2"/>
        </w:rPr>
        <w:t>Return</w:t>
      </w:r>
    </w:p>
    <w:p w:rsidR="00A33C7B" w:rsidRDefault="0089559E">
      <w:pPr>
        <w:spacing w:before="178" w:line="237" w:lineRule="auto"/>
        <w:ind w:left="120" w:right="132"/>
        <w:rPr>
          <w:sz w:val="18"/>
        </w:rPr>
      </w:pPr>
      <w:r>
        <w:rPr>
          <w:b/>
          <w:color w:val="231F20"/>
          <w:sz w:val="18"/>
        </w:rPr>
        <w:t>Tip:</w:t>
      </w:r>
      <w:r>
        <w:rPr>
          <w:b/>
          <w:color w:val="231F20"/>
          <w:spacing w:val="40"/>
          <w:sz w:val="18"/>
        </w:rPr>
        <w:t xml:space="preserve"> </w:t>
      </w:r>
      <w:r>
        <w:rPr>
          <w:color w:val="231F20"/>
          <w:sz w:val="18"/>
        </w:rPr>
        <w:t xml:space="preserve">Schedule M-3 may be required instead of Schedule M-1. See </w:t>
      </w:r>
      <w:r>
        <w:rPr>
          <w:i/>
          <w:color w:val="0056A2"/>
          <w:sz w:val="18"/>
          <w:u w:val="single" w:color="0055A1"/>
        </w:rPr>
        <w:t>Item J. Schedule C and Schedule M-3</w:t>
      </w:r>
      <w:r>
        <w:rPr>
          <w:color w:val="231F20"/>
          <w:sz w:val="18"/>
        </w:rPr>
        <w:t>, earlier. See the Instructions</w:t>
      </w:r>
      <w:r>
        <w:rPr>
          <w:color w:val="231F20"/>
          <w:spacing w:val="-13"/>
          <w:sz w:val="18"/>
        </w:rPr>
        <w:t xml:space="preserve"> </w:t>
      </w:r>
      <w:r>
        <w:rPr>
          <w:color w:val="231F20"/>
          <w:sz w:val="18"/>
        </w:rPr>
        <w:t>for</w:t>
      </w:r>
      <w:r>
        <w:rPr>
          <w:color w:val="231F20"/>
          <w:spacing w:val="-12"/>
          <w:sz w:val="18"/>
        </w:rPr>
        <w:t xml:space="preserve"> </w:t>
      </w:r>
      <w:r>
        <w:rPr>
          <w:color w:val="231F20"/>
          <w:sz w:val="18"/>
        </w:rPr>
        <w:t>Schedule</w:t>
      </w:r>
      <w:r>
        <w:rPr>
          <w:color w:val="231F20"/>
          <w:spacing w:val="-13"/>
          <w:sz w:val="18"/>
        </w:rPr>
        <w:t xml:space="preserve"> </w:t>
      </w:r>
      <w:r>
        <w:rPr>
          <w:color w:val="231F20"/>
          <w:sz w:val="18"/>
        </w:rPr>
        <w:t>M-3</w:t>
      </w:r>
      <w:r>
        <w:rPr>
          <w:color w:val="231F20"/>
          <w:spacing w:val="-12"/>
          <w:sz w:val="18"/>
        </w:rPr>
        <w:t xml:space="preserve"> </w:t>
      </w:r>
      <w:r>
        <w:rPr>
          <w:color w:val="231F20"/>
          <w:sz w:val="18"/>
        </w:rPr>
        <w:t>(Form</w:t>
      </w:r>
      <w:r>
        <w:rPr>
          <w:color w:val="231F20"/>
          <w:spacing w:val="-13"/>
          <w:sz w:val="18"/>
        </w:rPr>
        <w:t xml:space="preserve"> </w:t>
      </w:r>
      <w:r>
        <w:rPr>
          <w:color w:val="231F20"/>
          <w:sz w:val="18"/>
        </w:rPr>
        <w:t>1065)</w:t>
      </w:r>
      <w:r>
        <w:rPr>
          <w:color w:val="231F20"/>
          <w:spacing w:val="-13"/>
          <w:sz w:val="18"/>
        </w:rPr>
        <w:t xml:space="preserve"> </w:t>
      </w:r>
      <w:r>
        <w:rPr>
          <w:color w:val="231F20"/>
          <w:sz w:val="18"/>
        </w:rPr>
        <w:t>for</w:t>
      </w:r>
      <w:r>
        <w:rPr>
          <w:color w:val="231F20"/>
          <w:spacing w:val="-12"/>
          <w:sz w:val="18"/>
        </w:rPr>
        <w:t xml:space="preserve"> </w:t>
      </w:r>
      <w:r>
        <w:rPr>
          <w:color w:val="231F20"/>
          <w:sz w:val="18"/>
        </w:rPr>
        <w:t>more</w:t>
      </w:r>
      <w:r>
        <w:rPr>
          <w:color w:val="231F20"/>
          <w:spacing w:val="-13"/>
          <w:sz w:val="18"/>
        </w:rPr>
        <w:t xml:space="preserve"> </w:t>
      </w:r>
      <w:r>
        <w:rPr>
          <w:color w:val="231F20"/>
          <w:sz w:val="18"/>
        </w:rPr>
        <w:t>information.</w:t>
      </w:r>
    </w:p>
    <w:p w:rsidR="00A33C7B" w:rsidRDefault="0089559E">
      <w:pPr>
        <w:pStyle w:val="berschrift3"/>
        <w:spacing w:before="156"/>
      </w:pPr>
      <w:r>
        <w:rPr>
          <w:color w:val="231F20"/>
        </w:rPr>
        <w:t>Line</w:t>
      </w:r>
      <w:r>
        <w:rPr>
          <w:color w:val="231F20"/>
          <w:spacing w:val="-6"/>
        </w:rPr>
        <w:t xml:space="preserve"> </w:t>
      </w:r>
      <w:r>
        <w:rPr>
          <w:color w:val="231F20"/>
          <w:spacing w:val="-10"/>
        </w:rPr>
        <w:t>2</w:t>
      </w:r>
    </w:p>
    <w:p w:rsidR="00A33C7B" w:rsidRDefault="0089559E">
      <w:pPr>
        <w:pStyle w:val="Textkrper"/>
        <w:spacing w:before="48" w:line="237" w:lineRule="auto"/>
        <w:ind w:right="132"/>
      </w:pPr>
      <w:r>
        <w:rPr>
          <w:color w:val="231F20"/>
        </w:rPr>
        <w:t>Report on this line income included on Schedule K, lines 1, 2, 3c,</w:t>
      </w:r>
      <w:r>
        <w:rPr>
          <w:color w:val="231F20"/>
          <w:spacing w:val="-11"/>
        </w:rPr>
        <w:t xml:space="preserve"> </w:t>
      </w:r>
      <w:r>
        <w:rPr>
          <w:color w:val="231F20"/>
        </w:rPr>
        <w:t>5,</w:t>
      </w:r>
      <w:r>
        <w:rPr>
          <w:color w:val="231F20"/>
          <w:spacing w:val="-11"/>
        </w:rPr>
        <w:t xml:space="preserve"> </w:t>
      </w:r>
      <w:r>
        <w:rPr>
          <w:color w:val="231F20"/>
        </w:rPr>
        <w:t>6a,</w:t>
      </w:r>
      <w:r>
        <w:rPr>
          <w:color w:val="231F20"/>
          <w:spacing w:val="-11"/>
        </w:rPr>
        <w:t xml:space="preserve"> </w:t>
      </w:r>
      <w:r>
        <w:rPr>
          <w:color w:val="231F20"/>
        </w:rPr>
        <w:t>7,</w:t>
      </w:r>
      <w:r>
        <w:rPr>
          <w:color w:val="231F20"/>
          <w:spacing w:val="-11"/>
        </w:rPr>
        <w:t xml:space="preserve"> </w:t>
      </w:r>
      <w:r>
        <w:rPr>
          <w:color w:val="231F20"/>
        </w:rPr>
        <w:t>8,</w:t>
      </w:r>
      <w:r>
        <w:rPr>
          <w:color w:val="231F20"/>
          <w:spacing w:val="-11"/>
        </w:rPr>
        <w:t xml:space="preserve"> </w:t>
      </w:r>
      <w:r>
        <w:rPr>
          <w:color w:val="231F20"/>
        </w:rPr>
        <w:t>9a,</w:t>
      </w:r>
      <w:r>
        <w:rPr>
          <w:color w:val="231F20"/>
          <w:spacing w:val="-11"/>
        </w:rPr>
        <w:t xml:space="preserve"> </w:t>
      </w:r>
      <w:r>
        <w:rPr>
          <w:color w:val="231F20"/>
        </w:rPr>
        <w:t>10,</w:t>
      </w:r>
      <w:r>
        <w:rPr>
          <w:color w:val="231F20"/>
          <w:spacing w:val="-11"/>
        </w:rPr>
        <w:t xml:space="preserve"> </w:t>
      </w:r>
      <w:r>
        <w:rPr>
          <w:color w:val="231F20"/>
        </w:rPr>
        <w:t>and</w:t>
      </w:r>
      <w:r>
        <w:rPr>
          <w:color w:val="231F20"/>
          <w:spacing w:val="-11"/>
        </w:rPr>
        <w:t xml:space="preserve"> </w:t>
      </w:r>
      <w:r>
        <w:rPr>
          <w:color w:val="231F20"/>
        </w:rPr>
        <w:t>11,</w:t>
      </w:r>
      <w:r>
        <w:rPr>
          <w:color w:val="231F20"/>
          <w:spacing w:val="-11"/>
        </w:rPr>
        <w:t xml:space="preserve"> </w:t>
      </w:r>
      <w:r>
        <w:rPr>
          <w:color w:val="231F20"/>
        </w:rPr>
        <w:t>not</w:t>
      </w:r>
      <w:r>
        <w:rPr>
          <w:color w:val="231F20"/>
          <w:spacing w:val="-10"/>
        </w:rPr>
        <w:t xml:space="preserve"> </w:t>
      </w:r>
      <w:r>
        <w:rPr>
          <w:color w:val="231F20"/>
        </w:rPr>
        <w:t>recorded</w:t>
      </w:r>
      <w:r>
        <w:rPr>
          <w:color w:val="231F20"/>
          <w:spacing w:val="-11"/>
        </w:rPr>
        <w:t xml:space="preserve"> </w:t>
      </w:r>
      <w:r>
        <w:rPr>
          <w:color w:val="231F20"/>
        </w:rPr>
        <w:t>on</w:t>
      </w:r>
      <w:r>
        <w:rPr>
          <w:color w:val="231F20"/>
          <w:spacing w:val="-11"/>
        </w:rPr>
        <w:t xml:space="preserve"> </w:t>
      </w:r>
      <w:r>
        <w:rPr>
          <w:color w:val="231F20"/>
        </w:rPr>
        <w:t>the</w:t>
      </w:r>
      <w:r>
        <w:rPr>
          <w:color w:val="231F20"/>
          <w:spacing w:val="-11"/>
        </w:rPr>
        <w:t xml:space="preserve"> </w:t>
      </w:r>
      <w:r>
        <w:rPr>
          <w:color w:val="231F20"/>
        </w:rPr>
        <w:t>partnership’s books this year. Describe each such item of income. Attach a statement if necessary.</w:t>
      </w:r>
    </w:p>
    <w:p w:rsidR="00A33C7B" w:rsidRDefault="00A33C7B">
      <w:pPr>
        <w:spacing w:line="237" w:lineRule="auto"/>
        <w:sectPr w:rsidR="00A33C7B">
          <w:pgSz w:w="12240" w:h="15840"/>
          <w:pgMar w:top="440" w:right="700" w:bottom="820" w:left="720" w:header="0" w:footer="636" w:gutter="0"/>
          <w:cols w:num="2" w:space="720" w:equalWidth="0">
            <w:col w:w="5243" w:space="216"/>
            <w:col w:w="5361"/>
          </w:cols>
        </w:sectPr>
      </w:pPr>
    </w:p>
    <w:p w:rsidR="00A33C7B" w:rsidRDefault="0089559E">
      <w:pPr>
        <w:pStyle w:val="berschrift3"/>
        <w:spacing w:before="136"/>
      </w:pPr>
      <w:bookmarkStart w:id="174" w:name="Line_3._Guaranteed_Payments"/>
      <w:bookmarkEnd w:id="174"/>
      <w:r>
        <w:rPr>
          <w:color w:val="231F20"/>
        </w:rPr>
        <w:t>Line</w:t>
      </w:r>
      <w:r>
        <w:rPr>
          <w:color w:val="231F20"/>
          <w:spacing w:val="-3"/>
        </w:rPr>
        <w:t xml:space="preserve"> </w:t>
      </w:r>
      <w:r>
        <w:rPr>
          <w:color w:val="231F20"/>
        </w:rPr>
        <w:t>3.</w:t>
      </w:r>
      <w:r>
        <w:rPr>
          <w:color w:val="231F20"/>
          <w:spacing w:val="-3"/>
        </w:rPr>
        <w:t xml:space="preserve"> </w:t>
      </w:r>
      <w:r>
        <w:rPr>
          <w:color w:val="231F20"/>
        </w:rPr>
        <w:t>Guaranteed</w:t>
      </w:r>
      <w:r>
        <w:rPr>
          <w:color w:val="231F20"/>
          <w:spacing w:val="-3"/>
        </w:rPr>
        <w:t xml:space="preserve"> </w:t>
      </w:r>
      <w:r>
        <w:rPr>
          <w:color w:val="231F20"/>
          <w:spacing w:val="-2"/>
        </w:rPr>
        <w:t>Payments</w:t>
      </w:r>
    </w:p>
    <w:p w:rsidR="00A33C7B" w:rsidRDefault="0089559E">
      <w:pPr>
        <w:pStyle w:val="Textkrper"/>
        <w:spacing w:before="49" w:line="237" w:lineRule="auto"/>
        <w:ind w:left="119" w:right="38"/>
      </w:pPr>
      <w:r>
        <w:rPr>
          <w:color w:val="231F20"/>
        </w:rPr>
        <w:t>Include</w:t>
      </w:r>
      <w:r>
        <w:rPr>
          <w:color w:val="231F20"/>
          <w:spacing w:val="-9"/>
        </w:rPr>
        <w:t xml:space="preserve"> </w:t>
      </w:r>
      <w:r>
        <w:rPr>
          <w:color w:val="231F20"/>
        </w:rPr>
        <w:t>on</w:t>
      </w:r>
      <w:r>
        <w:rPr>
          <w:color w:val="231F20"/>
          <w:spacing w:val="-9"/>
        </w:rPr>
        <w:t xml:space="preserve"> </w:t>
      </w:r>
      <w:r>
        <w:rPr>
          <w:color w:val="231F20"/>
        </w:rPr>
        <w:t>this</w:t>
      </w:r>
      <w:r>
        <w:rPr>
          <w:color w:val="231F20"/>
          <w:spacing w:val="-9"/>
        </w:rPr>
        <w:t xml:space="preserve"> </w:t>
      </w:r>
      <w:r>
        <w:rPr>
          <w:color w:val="231F20"/>
        </w:rPr>
        <w:t>line</w:t>
      </w:r>
      <w:r>
        <w:rPr>
          <w:color w:val="231F20"/>
          <w:spacing w:val="-9"/>
        </w:rPr>
        <w:t xml:space="preserve"> </w:t>
      </w:r>
      <w:r>
        <w:rPr>
          <w:color w:val="231F20"/>
        </w:rPr>
        <w:t>guaranteed</w:t>
      </w:r>
      <w:r>
        <w:rPr>
          <w:color w:val="231F20"/>
          <w:spacing w:val="-9"/>
        </w:rPr>
        <w:t xml:space="preserve"> </w:t>
      </w:r>
      <w:r>
        <w:rPr>
          <w:color w:val="231F20"/>
        </w:rPr>
        <w:t>payments</w:t>
      </w:r>
      <w:r>
        <w:rPr>
          <w:color w:val="231F20"/>
          <w:spacing w:val="-9"/>
        </w:rPr>
        <w:t xml:space="preserve"> </w:t>
      </w:r>
      <w:r>
        <w:rPr>
          <w:color w:val="231F20"/>
        </w:rPr>
        <w:t>shown</w:t>
      </w:r>
      <w:r>
        <w:rPr>
          <w:color w:val="231F20"/>
          <w:spacing w:val="-9"/>
        </w:rPr>
        <w:t xml:space="preserve"> </w:t>
      </w:r>
      <w:r>
        <w:rPr>
          <w:color w:val="231F20"/>
        </w:rPr>
        <w:t>on</w:t>
      </w:r>
      <w:r>
        <w:rPr>
          <w:color w:val="231F20"/>
          <w:spacing w:val="-9"/>
        </w:rPr>
        <w:t xml:space="preserve"> </w:t>
      </w:r>
      <w:r>
        <w:rPr>
          <w:color w:val="231F20"/>
        </w:rPr>
        <w:t>Schedule</w:t>
      </w:r>
      <w:r>
        <w:rPr>
          <w:color w:val="231F20"/>
          <w:spacing w:val="-9"/>
        </w:rPr>
        <w:t xml:space="preserve"> </w:t>
      </w:r>
      <w:r>
        <w:rPr>
          <w:color w:val="231F20"/>
        </w:rPr>
        <w:t xml:space="preserve">K, </w:t>
      </w:r>
      <w:bookmarkStart w:id="175" w:name="Line_3._Net_Income_(Loss)"/>
      <w:bookmarkEnd w:id="175"/>
      <w:r>
        <w:rPr>
          <w:color w:val="231F20"/>
        </w:rPr>
        <w:t>lines 4a and 4b (other than amounts paid for insurance that constitutes medical care for a partner, a partner’s spouse, a partner’s</w:t>
      </w:r>
      <w:r>
        <w:rPr>
          <w:color w:val="231F20"/>
          <w:spacing w:val="-13"/>
        </w:rPr>
        <w:t xml:space="preserve"> </w:t>
      </w:r>
      <w:r>
        <w:rPr>
          <w:color w:val="231F20"/>
        </w:rPr>
        <w:t>dependents,</w:t>
      </w:r>
      <w:r>
        <w:rPr>
          <w:color w:val="231F20"/>
          <w:spacing w:val="-12"/>
        </w:rPr>
        <w:t xml:space="preserve"> </w:t>
      </w:r>
      <w:r>
        <w:rPr>
          <w:color w:val="231F20"/>
        </w:rPr>
        <w:t>and</w:t>
      </w:r>
      <w:r>
        <w:rPr>
          <w:color w:val="231F20"/>
          <w:spacing w:val="-13"/>
        </w:rPr>
        <w:t xml:space="preserve"> </w:t>
      </w:r>
      <w:r>
        <w:rPr>
          <w:color w:val="231F20"/>
        </w:rPr>
        <w:t>a</w:t>
      </w:r>
      <w:r>
        <w:rPr>
          <w:color w:val="231F20"/>
          <w:spacing w:val="-12"/>
        </w:rPr>
        <w:t xml:space="preserve"> </w:t>
      </w:r>
      <w:r>
        <w:rPr>
          <w:color w:val="231F20"/>
        </w:rPr>
        <w:t>partner’s</w:t>
      </w:r>
      <w:r>
        <w:rPr>
          <w:color w:val="231F20"/>
          <w:spacing w:val="-13"/>
        </w:rPr>
        <w:t xml:space="preserve"> </w:t>
      </w:r>
      <w:r>
        <w:rPr>
          <w:color w:val="231F20"/>
        </w:rPr>
        <w:t>children</w:t>
      </w:r>
      <w:r>
        <w:rPr>
          <w:color w:val="231F20"/>
          <w:spacing w:val="-13"/>
        </w:rPr>
        <w:t xml:space="preserve"> </w:t>
      </w:r>
      <w:r>
        <w:rPr>
          <w:color w:val="231F20"/>
        </w:rPr>
        <w:t>under</w:t>
      </w:r>
      <w:r>
        <w:rPr>
          <w:color w:val="231F20"/>
          <w:spacing w:val="-12"/>
        </w:rPr>
        <w:t xml:space="preserve"> </w:t>
      </w:r>
      <w:r>
        <w:rPr>
          <w:color w:val="231F20"/>
        </w:rPr>
        <w:t>age</w:t>
      </w:r>
      <w:r>
        <w:rPr>
          <w:color w:val="231F20"/>
          <w:spacing w:val="-13"/>
        </w:rPr>
        <w:t xml:space="preserve"> </w:t>
      </w:r>
      <w:r>
        <w:rPr>
          <w:color w:val="231F20"/>
        </w:rPr>
        <w:t>27</w:t>
      </w:r>
      <w:r>
        <w:rPr>
          <w:color w:val="231F20"/>
          <w:spacing w:val="-12"/>
        </w:rPr>
        <w:t xml:space="preserve"> </w:t>
      </w:r>
      <w:r>
        <w:rPr>
          <w:color w:val="231F20"/>
        </w:rPr>
        <w:t>who aren’t</w:t>
      </w:r>
      <w:r>
        <w:rPr>
          <w:color w:val="231F20"/>
          <w:spacing w:val="-5"/>
        </w:rPr>
        <w:t xml:space="preserve"> </w:t>
      </w:r>
      <w:r>
        <w:rPr>
          <w:color w:val="231F20"/>
        </w:rPr>
        <w:t>dependents).</w:t>
      </w:r>
    </w:p>
    <w:p w:rsidR="00A33C7B" w:rsidRDefault="0089559E">
      <w:pPr>
        <w:pStyle w:val="berschrift3"/>
        <w:ind w:left="119"/>
      </w:pPr>
      <w:bookmarkStart w:id="176" w:name="Line_4b._Travel_and_Entertainment"/>
      <w:bookmarkEnd w:id="176"/>
      <w:r>
        <w:rPr>
          <w:color w:val="231F20"/>
        </w:rPr>
        <w:t>Line</w:t>
      </w:r>
      <w:r>
        <w:rPr>
          <w:color w:val="231F20"/>
          <w:spacing w:val="-14"/>
        </w:rPr>
        <w:t xml:space="preserve"> </w:t>
      </w:r>
      <w:r>
        <w:rPr>
          <w:color w:val="231F20"/>
        </w:rPr>
        <w:t>4b.</w:t>
      </w:r>
      <w:r>
        <w:rPr>
          <w:color w:val="231F20"/>
          <w:spacing w:val="-13"/>
        </w:rPr>
        <w:t xml:space="preserve"> </w:t>
      </w:r>
      <w:r>
        <w:rPr>
          <w:color w:val="231F20"/>
        </w:rPr>
        <w:t>Travel</w:t>
      </w:r>
      <w:r>
        <w:rPr>
          <w:color w:val="231F20"/>
          <w:spacing w:val="-14"/>
        </w:rPr>
        <w:t xml:space="preserve"> </w:t>
      </w:r>
      <w:r>
        <w:rPr>
          <w:color w:val="231F20"/>
        </w:rPr>
        <w:t>and</w:t>
      </w:r>
      <w:r>
        <w:rPr>
          <w:color w:val="231F20"/>
          <w:spacing w:val="-14"/>
        </w:rPr>
        <w:t xml:space="preserve"> </w:t>
      </w:r>
      <w:r>
        <w:rPr>
          <w:color w:val="231F20"/>
          <w:spacing w:val="-2"/>
        </w:rPr>
        <w:t>Entertainment</w:t>
      </w:r>
    </w:p>
    <w:p w:rsidR="00A33C7B" w:rsidRDefault="0089559E">
      <w:pPr>
        <w:pStyle w:val="Textkrper"/>
        <w:spacing w:before="47" w:line="196" w:lineRule="exact"/>
      </w:pPr>
      <w:r>
        <w:rPr>
          <w:color w:val="231F20"/>
          <w:spacing w:val="-2"/>
        </w:rPr>
        <w:t>Include</w:t>
      </w:r>
      <w:r>
        <w:rPr>
          <w:color w:val="231F20"/>
          <w:spacing w:val="-4"/>
        </w:rPr>
        <w:t xml:space="preserve"> </w:t>
      </w:r>
      <w:r>
        <w:rPr>
          <w:color w:val="231F20"/>
          <w:spacing w:val="-2"/>
        </w:rPr>
        <w:t>the</w:t>
      </w:r>
      <w:r>
        <w:rPr>
          <w:color w:val="231F20"/>
          <w:spacing w:val="-3"/>
        </w:rPr>
        <w:t xml:space="preserve"> </w:t>
      </w:r>
      <w:r>
        <w:rPr>
          <w:color w:val="231F20"/>
          <w:spacing w:val="-2"/>
        </w:rPr>
        <w:t>following</w:t>
      </w:r>
      <w:r>
        <w:rPr>
          <w:color w:val="231F20"/>
          <w:spacing w:val="-3"/>
        </w:rPr>
        <w:t xml:space="preserve"> </w:t>
      </w:r>
      <w:r>
        <w:rPr>
          <w:color w:val="231F20"/>
          <w:spacing w:val="-2"/>
        </w:rPr>
        <w:t>on</w:t>
      </w:r>
      <w:r>
        <w:rPr>
          <w:color w:val="231F20"/>
          <w:spacing w:val="-4"/>
        </w:rPr>
        <w:t xml:space="preserve"> </w:t>
      </w:r>
      <w:r>
        <w:rPr>
          <w:color w:val="231F20"/>
          <w:spacing w:val="-2"/>
        </w:rPr>
        <w:t>this</w:t>
      </w:r>
      <w:r>
        <w:rPr>
          <w:color w:val="231F20"/>
          <w:spacing w:val="-3"/>
        </w:rPr>
        <w:t xml:space="preserve"> </w:t>
      </w:r>
      <w:r>
        <w:rPr>
          <w:color w:val="231F20"/>
          <w:spacing w:val="-2"/>
        </w:rPr>
        <w:t>line.</w:t>
      </w:r>
    </w:p>
    <w:p w:rsidR="00A33C7B" w:rsidRDefault="0089559E">
      <w:pPr>
        <w:pStyle w:val="Listenabsatz"/>
        <w:numPr>
          <w:ilvl w:val="0"/>
          <w:numId w:val="2"/>
        </w:numPr>
        <w:tabs>
          <w:tab w:val="left" w:pos="461"/>
        </w:tabs>
        <w:spacing w:before="4" w:line="220" w:lineRule="auto"/>
        <w:ind w:right="321" w:hanging="221"/>
        <w:rPr>
          <w:sz w:val="18"/>
        </w:rPr>
      </w:pPr>
      <w:r>
        <w:rPr>
          <w:color w:val="231F20"/>
          <w:spacing w:val="-2"/>
          <w:position w:val="1"/>
          <w:sz w:val="18"/>
        </w:rPr>
        <w:t xml:space="preserve">Entertainment expenses, including entertainment-related </w:t>
      </w:r>
      <w:r>
        <w:rPr>
          <w:color w:val="231F20"/>
          <w:sz w:val="18"/>
        </w:rPr>
        <w:t>meals</w:t>
      </w:r>
      <w:r>
        <w:rPr>
          <w:color w:val="231F20"/>
          <w:spacing w:val="-9"/>
          <w:sz w:val="18"/>
        </w:rPr>
        <w:t xml:space="preserve"> </w:t>
      </w:r>
      <w:r>
        <w:rPr>
          <w:color w:val="231F20"/>
          <w:sz w:val="18"/>
        </w:rPr>
        <w:t>and</w:t>
      </w:r>
      <w:r>
        <w:rPr>
          <w:color w:val="231F20"/>
          <w:spacing w:val="-9"/>
          <w:sz w:val="18"/>
        </w:rPr>
        <w:t xml:space="preserve"> </w:t>
      </w:r>
      <w:r>
        <w:rPr>
          <w:color w:val="231F20"/>
          <w:sz w:val="18"/>
        </w:rPr>
        <w:t>facilities,</w:t>
      </w:r>
      <w:r>
        <w:rPr>
          <w:color w:val="231F20"/>
          <w:spacing w:val="-9"/>
          <w:sz w:val="18"/>
        </w:rPr>
        <w:t xml:space="preserve"> </w:t>
      </w:r>
      <w:r>
        <w:rPr>
          <w:color w:val="231F20"/>
          <w:sz w:val="18"/>
        </w:rPr>
        <w:t>not</w:t>
      </w:r>
      <w:r>
        <w:rPr>
          <w:color w:val="231F20"/>
          <w:spacing w:val="-8"/>
          <w:sz w:val="18"/>
        </w:rPr>
        <w:t xml:space="preserve"> </w:t>
      </w:r>
      <w:r>
        <w:rPr>
          <w:color w:val="231F20"/>
          <w:sz w:val="18"/>
        </w:rPr>
        <w:t>deductible</w:t>
      </w:r>
      <w:r>
        <w:rPr>
          <w:color w:val="231F20"/>
          <w:spacing w:val="-9"/>
          <w:sz w:val="18"/>
        </w:rPr>
        <w:t xml:space="preserve"> </w:t>
      </w:r>
      <w:r>
        <w:rPr>
          <w:color w:val="231F20"/>
          <w:sz w:val="18"/>
        </w:rPr>
        <w:t>under</w:t>
      </w:r>
      <w:r>
        <w:rPr>
          <w:color w:val="231F20"/>
          <w:spacing w:val="-9"/>
          <w:sz w:val="18"/>
        </w:rPr>
        <w:t xml:space="preserve"> </w:t>
      </w:r>
      <w:r>
        <w:rPr>
          <w:color w:val="231F20"/>
          <w:sz w:val="18"/>
        </w:rPr>
        <w:t>section</w:t>
      </w:r>
      <w:r>
        <w:rPr>
          <w:color w:val="231F20"/>
          <w:spacing w:val="-9"/>
          <w:sz w:val="18"/>
        </w:rPr>
        <w:t xml:space="preserve"> </w:t>
      </w:r>
      <w:r>
        <w:rPr>
          <w:color w:val="231F20"/>
          <w:sz w:val="18"/>
        </w:rPr>
        <w:t>274(a).</w:t>
      </w:r>
    </w:p>
    <w:p w:rsidR="00A33C7B" w:rsidRDefault="0089559E">
      <w:pPr>
        <w:pStyle w:val="Listenabsatz"/>
        <w:numPr>
          <w:ilvl w:val="0"/>
          <w:numId w:val="2"/>
        </w:numPr>
        <w:tabs>
          <w:tab w:val="left" w:pos="461"/>
        </w:tabs>
        <w:spacing w:line="220" w:lineRule="auto"/>
        <w:ind w:right="292" w:hanging="221"/>
        <w:rPr>
          <w:sz w:val="18"/>
        </w:rPr>
      </w:pPr>
      <w:r>
        <w:rPr>
          <w:color w:val="231F20"/>
          <w:position w:val="1"/>
          <w:sz w:val="18"/>
        </w:rPr>
        <w:t>Non-entertainment-related</w:t>
      </w:r>
      <w:r>
        <w:rPr>
          <w:color w:val="231F20"/>
          <w:spacing w:val="-15"/>
          <w:position w:val="1"/>
          <w:sz w:val="18"/>
        </w:rPr>
        <w:t xml:space="preserve"> </w:t>
      </w:r>
      <w:r>
        <w:rPr>
          <w:color w:val="231F20"/>
          <w:position w:val="1"/>
          <w:sz w:val="18"/>
        </w:rPr>
        <w:t>meal</w:t>
      </w:r>
      <w:r>
        <w:rPr>
          <w:color w:val="231F20"/>
          <w:spacing w:val="-12"/>
          <w:position w:val="1"/>
          <w:sz w:val="18"/>
        </w:rPr>
        <w:t xml:space="preserve"> </w:t>
      </w:r>
      <w:r>
        <w:rPr>
          <w:color w:val="231F20"/>
          <w:position w:val="1"/>
          <w:sz w:val="18"/>
        </w:rPr>
        <w:t>expenses</w:t>
      </w:r>
      <w:r>
        <w:rPr>
          <w:color w:val="231F20"/>
          <w:spacing w:val="-13"/>
          <w:position w:val="1"/>
          <w:sz w:val="18"/>
        </w:rPr>
        <w:t xml:space="preserve"> </w:t>
      </w:r>
      <w:r>
        <w:rPr>
          <w:color w:val="231F20"/>
          <w:position w:val="1"/>
          <w:sz w:val="18"/>
        </w:rPr>
        <w:t>not</w:t>
      </w:r>
      <w:r>
        <w:rPr>
          <w:color w:val="231F20"/>
          <w:spacing w:val="-12"/>
          <w:position w:val="1"/>
          <w:sz w:val="18"/>
        </w:rPr>
        <w:t xml:space="preserve"> </w:t>
      </w:r>
      <w:r>
        <w:rPr>
          <w:color w:val="231F20"/>
          <w:position w:val="1"/>
          <w:sz w:val="18"/>
        </w:rPr>
        <w:t xml:space="preserve">deductible </w:t>
      </w:r>
      <w:r>
        <w:rPr>
          <w:color w:val="231F20"/>
          <w:sz w:val="18"/>
        </w:rPr>
        <w:t>under section 274(n).</w:t>
      </w:r>
    </w:p>
    <w:p w:rsidR="00A33C7B" w:rsidRDefault="0089559E">
      <w:pPr>
        <w:pStyle w:val="Listenabsatz"/>
        <w:numPr>
          <w:ilvl w:val="0"/>
          <w:numId w:val="2"/>
        </w:numPr>
        <w:tabs>
          <w:tab w:val="left" w:pos="460"/>
        </w:tabs>
        <w:spacing w:line="202" w:lineRule="exact"/>
        <w:ind w:left="459" w:hanging="221"/>
        <w:rPr>
          <w:sz w:val="18"/>
        </w:rPr>
      </w:pPr>
      <w:r>
        <w:rPr>
          <w:color w:val="231F20"/>
          <w:position w:val="1"/>
          <w:sz w:val="18"/>
        </w:rPr>
        <w:t>The</w:t>
      </w:r>
      <w:r>
        <w:rPr>
          <w:color w:val="231F20"/>
          <w:spacing w:val="-12"/>
          <w:position w:val="1"/>
          <w:sz w:val="18"/>
        </w:rPr>
        <w:t xml:space="preserve"> </w:t>
      </w:r>
      <w:r>
        <w:rPr>
          <w:color w:val="231F20"/>
          <w:position w:val="1"/>
          <w:sz w:val="18"/>
        </w:rPr>
        <w:t>part</w:t>
      </w:r>
      <w:r>
        <w:rPr>
          <w:color w:val="231F20"/>
          <w:spacing w:val="-12"/>
          <w:position w:val="1"/>
          <w:sz w:val="18"/>
        </w:rPr>
        <w:t xml:space="preserve"> </w:t>
      </w:r>
      <w:r>
        <w:rPr>
          <w:color w:val="231F20"/>
          <w:position w:val="1"/>
          <w:sz w:val="18"/>
        </w:rPr>
        <w:t>of</w:t>
      </w:r>
      <w:r>
        <w:rPr>
          <w:color w:val="231F20"/>
          <w:spacing w:val="-12"/>
          <w:position w:val="1"/>
          <w:sz w:val="18"/>
        </w:rPr>
        <w:t xml:space="preserve"> </w:t>
      </w:r>
      <w:r>
        <w:rPr>
          <w:color w:val="231F20"/>
          <w:position w:val="1"/>
          <w:sz w:val="18"/>
        </w:rPr>
        <w:t>business</w:t>
      </w:r>
      <w:r>
        <w:rPr>
          <w:color w:val="231F20"/>
          <w:spacing w:val="-12"/>
          <w:position w:val="1"/>
          <w:sz w:val="18"/>
        </w:rPr>
        <w:t xml:space="preserve"> </w:t>
      </w:r>
      <w:r>
        <w:rPr>
          <w:color w:val="231F20"/>
          <w:position w:val="1"/>
          <w:sz w:val="18"/>
        </w:rPr>
        <w:t>gifts</w:t>
      </w:r>
      <w:r>
        <w:rPr>
          <w:color w:val="231F20"/>
          <w:spacing w:val="-11"/>
          <w:position w:val="1"/>
          <w:sz w:val="18"/>
        </w:rPr>
        <w:t xml:space="preserve"> </w:t>
      </w:r>
      <w:r>
        <w:rPr>
          <w:color w:val="231F20"/>
          <w:position w:val="1"/>
          <w:sz w:val="18"/>
        </w:rPr>
        <w:t>over</w:t>
      </w:r>
      <w:r>
        <w:rPr>
          <w:color w:val="231F20"/>
          <w:spacing w:val="-12"/>
          <w:position w:val="1"/>
          <w:sz w:val="18"/>
        </w:rPr>
        <w:t xml:space="preserve"> </w:t>
      </w:r>
      <w:r>
        <w:rPr>
          <w:color w:val="231F20"/>
          <w:position w:val="1"/>
          <w:sz w:val="18"/>
        </w:rPr>
        <w:t>$25.</w:t>
      </w:r>
      <w:r>
        <w:rPr>
          <w:color w:val="231F20"/>
          <w:spacing w:val="-12"/>
          <w:position w:val="1"/>
          <w:sz w:val="18"/>
        </w:rPr>
        <w:t xml:space="preserve"> </w:t>
      </w:r>
      <w:r>
        <w:rPr>
          <w:color w:val="231F20"/>
          <w:position w:val="1"/>
          <w:sz w:val="18"/>
        </w:rPr>
        <w:t>See</w:t>
      </w:r>
      <w:r>
        <w:rPr>
          <w:color w:val="231F20"/>
          <w:spacing w:val="-12"/>
          <w:position w:val="1"/>
          <w:sz w:val="18"/>
        </w:rPr>
        <w:t xml:space="preserve"> </w:t>
      </w:r>
      <w:r>
        <w:rPr>
          <w:color w:val="231F20"/>
          <w:position w:val="1"/>
          <w:sz w:val="18"/>
        </w:rPr>
        <w:t>section</w:t>
      </w:r>
      <w:r>
        <w:rPr>
          <w:color w:val="231F20"/>
          <w:spacing w:val="-11"/>
          <w:position w:val="1"/>
          <w:sz w:val="18"/>
        </w:rPr>
        <w:t xml:space="preserve"> </w:t>
      </w:r>
      <w:r>
        <w:rPr>
          <w:color w:val="231F20"/>
          <w:spacing w:val="-2"/>
          <w:position w:val="1"/>
          <w:sz w:val="18"/>
        </w:rPr>
        <w:t>274(b).</w:t>
      </w:r>
    </w:p>
    <w:p w:rsidR="00A33C7B" w:rsidRDefault="0089559E">
      <w:pPr>
        <w:pStyle w:val="Listenabsatz"/>
        <w:numPr>
          <w:ilvl w:val="0"/>
          <w:numId w:val="2"/>
        </w:numPr>
        <w:tabs>
          <w:tab w:val="left" w:pos="461"/>
        </w:tabs>
        <w:spacing w:line="220" w:lineRule="auto"/>
        <w:ind w:right="64"/>
        <w:rPr>
          <w:sz w:val="18"/>
        </w:rPr>
      </w:pPr>
      <w:r>
        <w:rPr>
          <w:color w:val="231F20"/>
          <w:position w:val="1"/>
          <w:sz w:val="18"/>
        </w:rPr>
        <w:t>Expenses</w:t>
      </w:r>
      <w:r>
        <w:rPr>
          <w:color w:val="231F20"/>
          <w:spacing w:val="-13"/>
          <w:position w:val="1"/>
          <w:sz w:val="18"/>
        </w:rPr>
        <w:t xml:space="preserve"> </w:t>
      </w:r>
      <w:r>
        <w:rPr>
          <w:color w:val="231F20"/>
          <w:position w:val="1"/>
          <w:sz w:val="18"/>
        </w:rPr>
        <w:t>of</w:t>
      </w:r>
      <w:r>
        <w:rPr>
          <w:color w:val="231F20"/>
          <w:spacing w:val="-12"/>
          <w:position w:val="1"/>
          <w:sz w:val="18"/>
        </w:rPr>
        <w:t xml:space="preserve"> </w:t>
      </w:r>
      <w:r>
        <w:rPr>
          <w:color w:val="231F20"/>
          <w:position w:val="1"/>
          <w:sz w:val="18"/>
        </w:rPr>
        <w:t>an</w:t>
      </w:r>
      <w:r>
        <w:rPr>
          <w:color w:val="231F20"/>
          <w:spacing w:val="-13"/>
          <w:position w:val="1"/>
          <w:sz w:val="18"/>
        </w:rPr>
        <w:t xml:space="preserve"> </w:t>
      </w:r>
      <w:r>
        <w:rPr>
          <w:color w:val="231F20"/>
          <w:position w:val="1"/>
          <w:sz w:val="18"/>
        </w:rPr>
        <w:t>individual</w:t>
      </w:r>
      <w:r>
        <w:rPr>
          <w:color w:val="231F20"/>
          <w:spacing w:val="-12"/>
          <w:position w:val="1"/>
          <w:sz w:val="18"/>
        </w:rPr>
        <w:t xml:space="preserve"> </w:t>
      </w:r>
      <w:r>
        <w:rPr>
          <w:color w:val="231F20"/>
          <w:position w:val="1"/>
          <w:sz w:val="18"/>
        </w:rPr>
        <w:t>allocable</w:t>
      </w:r>
      <w:r>
        <w:rPr>
          <w:color w:val="231F20"/>
          <w:spacing w:val="-13"/>
          <w:position w:val="1"/>
          <w:sz w:val="18"/>
        </w:rPr>
        <w:t xml:space="preserve"> </w:t>
      </w:r>
      <w:r>
        <w:rPr>
          <w:color w:val="231F20"/>
          <w:position w:val="1"/>
          <w:sz w:val="18"/>
        </w:rPr>
        <w:t>to</w:t>
      </w:r>
      <w:r>
        <w:rPr>
          <w:color w:val="231F20"/>
          <w:spacing w:val="-13"/>
          <w:position w:val="1"/>
          <w:sz w:val="18"/>
        </w:rPr>
        <w:t xml:space="preserve"> </w:t>
      </w:r>
      <w:r>
        <w:rPr>
          <w:color w:val="231F20"/>
          <w:position w:val="1"/>
          <w:sz w:val="18"/>
        </w:rPr>
        <w:t>conventions</w:t>
      </w:r>
      <w:r>
        <w:rPr>
          <w:color w:val="231F20"/>
          <w:spacing w:val="-12"/>
          <w:position w:val="1"/>
          <w:sz w:val="18"/>
        </w:rPr>
        <w:t xml:space="preserve"> </w:t>
      </w:r>
      <w:r>
        <w:rPr>
          <w:color w:val="231F20"/>
          <w:position w:val="1"/>
          <w:sz w:val="18"/>
        </w:rPr>
        <w:t>on</w:t>
      </w:r>
      <w:r>
        <w:rPr>
          <w:color w:val="231F20"/>
          <w:spacing w:val="-13"/>
          <w:position w:val="1"/>
          <w:sz w:val="18"/>
        </w:rPr>
        <w:t xml:space="preserve"> </w:t>
      </w:r>
      <w:r>
        <w:rPr>
          <w:color w:val="231F20"/>
          <w:position w:val="1"/>
          <w:sz w:val="18"/>
        </w:rPr>
        <w:t xml:space="preserve">cruise </w:t>
      </w:r>
      <w:r>
        <w:rPr>
          <w:color w:val="231F20"/>
          <w:sz w:val="18"/>
        </w:rPr>
        <w:t>ships over $2,000. See section 274(h)(2).</w:t>
      </w:r>
    </w:p>
    <w:p w:rsidR="00A33C7B" w:rsidRDefault="0089559E">
      <w:pPr>
        <w:pStyle w:val="Listenabsatz"/>
        <w:numPr>
          <w:ilvl w:val="0"/>
          <w:numId w:val="2"/>
        </w:numPr>
        <w:tabs>
          <w:tab w:val="left" w:pos="460"/>
        </w:tabs>
        <w:spacing w:line="228" w:lineRule="auto"/>
        <w:ind w:left="459" w:right="260"/>
        <w:rPr>
          <w:sz w:val="18"/>
        </w:rPr>
      </w:pPr>
      <w:r>
        <w:rPr>
          <w:color w:val="231F20"/>
          <w:spacing w:val="-2"/>
          <w:position w:val="1"/>
          <w:sz w:val="18"/>
        </w:rPr>
        <w:t xml:space="preserve">Employee achievement awards of nontangible property or </w:t>
      </w:r>
      <w:r>
        <w:rPr>
          <w:color w:val="231F20"/>
          <w:sz w:val="18"/>
        </w:rPr>
        <w:t>tangible property over $400 ($1,600 if part of a qualified plan). See section 274(j).</w:t>
      </w:r>
    </w:p>
    <w:p w:rsidR="00A33C7B" w:rsidRDefault="0089559E">
      <w:pPr>
        <w:pStyle w:val="Listenabsatz"/>
        <w:numPr>
          <w:ilvl w:val="0"/>
          <w:numId w:val="2"/>
        </w:numPr>
        <w:tabs>
          <w:tab w:val="left" w:pos="460"/>
        </w:tabs>
        <w:spacing w:line="220" w:lineRule="auto"/>
        <w:ind w:right="83"/>
        <w:rPr>
          <w:sz w:val="18"/>
        </w:rPr>
      </w:pPr>
      <w:r>
        <w:rPr>
          <w:color w:val="231F20"/>
          <w:position w:val="1"/>
          <w:sz w:val="18"/>
        </w:rPr>
        <w:t xml:space="preserve">The part of the cost of luxury water travel expenses not </w:t>
      </w:r>
      <w:bookmarkStart w:id="177" w:name="Line_4._Other_Increases_(Itemize)"/>
      <w:bookmarkEnd w:id="177"/>
      <w:r>
        <w:rPr>
          <w:color w:val="231F20"/>
          <w:sz w:val="18"/>
        </w:rPr>
        <w:t>deductible</w:t>
      </w:r>
      <w:r>
        <w:rPr>
          <w:color w:val="231F20"/>
          <w:spacing w:val="-12"/>
          <w:sz w:val="18"/>
        </w:rPr>
        <w:t xml:space="preserve"> </w:t>
      </w:r>
      <w:r>
        <w:rPr>
          <w:color w:val="231F20"/>
          <w:sz w:val="18"/>
        </w:rPr>
        <w:t>under</w:t>
      </w:r>
      <w:r>
        <w:rPr>
          <w:color w:val="231F20"/>
          <w:spacing w:val="-12"/>
          <w:sz w:val="18"/>
        </w:rPr>
        <w:t xml:space="preserve"> </w:t>
      </w:r>
      <w:r>
        <w:rPr>
          <w:color w:val="231F20"/>
          <w:sz w:val="18"/>
        </w:rPr>
        <w:t>section</w:t>
      </w:r>
      <w:r>
        <w:rPr>
          <w:color w:val="231F20"/>
          <w:spacing w:val="-12"/>
          <w:sz w:val="18"/>
        </w:rPr>
        <w:t xml:space="preserve"> </w:t>
      </w:r>
      <w:r>
        <w:rPr>
          <w:color w:val="231F20"/>
          <w:sz w:val="18"/>
        </w:rPr>
        <w:t>274(m).</w:t>
      </w:r>
      <w:r>
        <w:rPr>
          <w:color w:val="231F20"/>
          <w:spacing w:val="-12"/>
          <w:sz w:val="18"/>
        </w:rPr>
        <w:t xml:space="preserve"> </w:t>
      </w:r>
      <w:r>
        <w:rPr>
          <w:color w:val="231F20"/>
          <w:sz w:val="18"/>
        </w:rPr>
        <w:t>See</w:t>
      </w:r>
      <w:r>
        <w:rPr>
          <w:color w:val="231F20"/>
          <w:spacing w:val="-12"/>
          <w:sz w:val="18"/>
        </w:rPr>
        <w:t xml:space="preserve"> </w:t>
      </w:r>
      <w:r>
        <w:rPr>
          <w:color w:val="231F20"/>
          <w:sz w:val="18"/>
        </w:rPr>
        <w:t>section</w:t>
      </w:r>
      <w:r>
        <w:rPr>
          <w:color w:val="231F20"/>
          <w:spacing w:val="-12"/>
          <w:sz w:val="18"/>
        </w:rPr>
        <w:t xml:space="preserve"> </w:t>
      </w:r>
      <w:r>
        <w:rPr>
          <w:color w:val="231F20"/>
          <w:sz w:val="18"/>
        </w:rPr>
        <w:t>274(m)(1)(A).</w:t>
      </w:r>
    </w:p>
    <w:p w:rsidR="00A33C7B" w:rsidRDefault="0089559E">
      <w:pPr>
        <w:pStyle w:val="Listenabsatz"/>
        <w:numPr>
          <w:ilvl w:val="0"/>
          <w:numId w:val="2"/>
        </w:numPr>
        <w:tabs>
          <w:tab w:val="left" w:pos="460"/>
        </w:tabs>
        <w:spacing w:line="220" w:lineRule="auto"/>
        <w:ind w:left="459" w:right="463"/>
        <w:rPr>
          <w:sz w:val="18"/>
        </w:rPr>
      </w:pPr>
      <w:r>
        <w:rPr>
          <w:color w:val="231F20"/>
          <w:position w:val="1"/>
          <w:sz w:val="18"/>
        </w:rPr>
        <w:t>Expenses</w:t>
      </w:r>
      <w:r>
        <w:rPr>
          <w:color w:val="231F20"/>
          <w:spacing w:val="-13"/>
          <w:position w:val="1"/>
          <w:sz w:val="18"/>
        </w:rPr>
        <w:t xml:space="preserve"> </w:t>
      </w:r>
      <w:r>
        <w:rPr>
          <w:color w:val="231F20"/>
          <w:position w:val="1"/>
          <w:sz w:val="18"/>
        </w:rPr>
        <w:t>for</w:t>
      </w:r>
      <w:r>
        <w:rPr>
          <w:color w:val="231F20"/>
          <w:spacing w:val="-12"/>
          <w:position w:val="1"/>
          <w:sz w:val="18"/>
        </w:rPr>
        <w:t xml:space="preserve"> </w:t>
      </w:r>
      <w:r>
        <w:rPr>
          <w:color w:val="231F20"/>
          <w:position w:val="1"/>
          <w:sz w:val="18"/>
        </w:rPr>
        <w:t>travel</w:t>
      </w:r>
      <w:r>
        <w:rPr>
          <w:color w:val="231F20"/>
          <w:spacing w:val="-13"/>
          <w:position w:val="1"/>
          <w:sz w:val="18"/>
        </w:rPr>
        <w:t xml:space="preserve"> </w:t>
      </w:r>
      <w:r>
        <w:rPr>
          <w:color w:val="231F20"/>
          <w:position w:val="1"/>
          <w:sz w:val="18"/>
        </w:rPr>
        <w:t>as</w:t>
      </w:r>
      <w:r>
        <w:rPr>
          <w:color w:val="231F20"/>
          <w:spacing w:val="-12"/>
          <w:position w:val="1"/>
          <w:sz w:val="18"/>
        </w:rPr>
        <w:t xml:space="preserve"> </w:t>
      </w:r>
      <w:r>
        <w:rPr>
          <w:color w:val="231F20"/>
          <w:position w:val="1"/>
          <w:sz w:val="18"/>
        </w:rPr>
        <w:t>a</w:t>
      </w:r>
      <w:r>
        <w:rPr>
          <w:color w:val="231F20"/>
          <w:spacing w:val="-13"/>
          <w:position w:val="1"/>
          <w:sz w:val="18"/>
        </w:rPr>
        <w:t xml:space="preserve"> </w:t>
      </w:r>
      <w:r>
        <w:rPr>
          <w:color w:val="231F20"/>
          <w:position w:val="1"/>
          <w:sz w:val="18"/>
        </w:rPr>
        <w:t>form</w:t>
      </w:r>
      <w:r>
        <w:rPr>
          <w:color w:val="231F20"/>
          <w:spacing w:val="-13"/>
          <w:position w:val="1"/>
          <w:sz w:val="18"/>
        </w:rPr>
        <w:t xml:space="preserve"> </w:t>
      </w:r>
      <w:r>
        <w:rPr>
          <w:color w:val="231F20"/>
          <w:position w:val="1"/>
          <w:sz w:val="18"/>
        </w:rPr>
        <w:t>of</w:t>
      </w:r>
      <w:r>
        <w:rPr>
          <w:color w:val="231F20"/>
          <w:spacing w:val="-12"/>
          <w:position w:val="1"/>
          <w:sz w:val="18"/>
        </w:rPr>
        <w:t xml:space="preserve"> </w:t>
      </w:r>
      <w:r>
        <w:rPr>
          <w:color w:val="231F20"/>
          <w:position w:val="1"/>
          <w:sz w:val="18"/>
        </w:rPr>
        <w:t>education.</w:t>
      </w:r>
      <w:r>
        <w:rPr>
          <w:color w:val="231F20"/>
          <w:spacing w:val="-13"/>
          <w:position w:val="1"/>
          <w:sz w:val="18"/>
        </w:rPr>
        <w:t xml:space="preserve"> </w:t>
      </w:r>
      <w:r>
        <w:rPr>
          <w:color w:val="231F20"/>
          <w:position w:val="1"/>
          <w:sz w:val="18"/>
        </w:rPr>
        <w:t>See</w:t>
      </w:r>
      <w:r>
        <w:rPr>
          <w:color w:val="231F20"/>
          <w:spacing w:val="-12"/>
          <w:position w:val="1"/>
          <w:sz w:val="18"/>
        </w:rPr>
        <w:t xml:space="preserve"> </w:t>
      </w:r>
      <w:r>
        <w:rPr>
          <w:color w:val="231F20"/>
          <w:position w:val="1"/>
          <w:sz w:val="18"/>
        </w:rPr>
        <w:t xml:space="preserve">section </w:t>
      </w:r>
      <w:r>
        <w:rPr>
          <w:color w:val="231F20"/>
          <w:spacing w:val="-2"/>
          <w:sz w:val="18"/>
        </w:rPr>
        <w:t>274(m)(2).</w:t>
      </w:r>
    </w:p>
    <w:p w:rsidR="00A33C7B" w:rsidRDefault="0089559E">
      <w:pPr>
        <w:pStyle w:val="Listenabsatz"/>
        <w:numPr>
          <w:ilvl w:val="0"/>
          <w:numId w:val="2"/>
        </w:numPr>
        <w:tabs>
          <w:tab w:val="left" w:pos="461"/>
        </w:tabs>
        <w:spacing w:line="202" w:lineRule="exact"/>
        <w:ind w:hanging="221"/>
        <w:rPr>
          <w:sz w:val="18"/>
        </w:rPr>
      </w:pPr>
      <w:r>
        <w:rPr>
          <w:color w:val="231F20"/>
          <w:position w:val="1"/>
          <w:sz w:val="18"/>
        </w:rPr>
        <w:t>Nondeductible</w:t>
      </w:r>
      <w:r>
        <w:rPr>
          <w:color w:val="231F20"/>
          <w:spacing w:val="-9"/>
          <w:position w:val="1"/>
          <w:sz w:val="18"/>
        </w:rPr>
        <w:t xml:space="preserve"> </w:t>
      </w:r>
      <w:r>
        <w:rPr>
          <w:color w:val="231F20"/>
          <w:position w:val="1"/>
          <w:sz w:val="18"/>
        </w:rPr>
        <w:t>club</w:t>
      </w:r>
      <w:r>
        <w:rPr>
          <w:color w:val="231F20"/>
          <w:spacing w:val="-8"/>
          <w:position w:val="1"/>
          <w:sz w:val="18"/>
        </w:rPr>
        <w:t xml:space="preserve"> </w:t>
      </w:r>
      <w:r>
        <w:rPr>
          <w:color w:val="231F20"/>
          <w:position w:val="1"/>
          <w:sz w:val="18"/>
        </w:rPr>
        <w:t>dues.</w:t>
      </w:r>
      <w:r>
        <w:rPr>
          <w:color w:val="231F20"/>
          <w:spacing w:val="-8"/>
          <w:position w:val="1"/>
          <w:sz w:val="18"/>
        </w:rPr>
        <w:t xml:space="preserve"> </w:t>
      </w:r>
      <w:r>
        <w:rPr>
          <w:color w:val="231F20"/>
          <w:position w:val="1"/>
          <w:sz w:val="18"/>
        </w:rPr>
        <w:t>See</w:t>
      </w:r>
      <w:r>
        <w:rPr>
          <w:color w:val="231F20"/>
          <w:spacing w:val="-9"/>
          <w:position w:val="1"/>
          <w:sz w:val="18"/>
        </w:rPr>
        <w:t xml:space="preserve"> </w:t>
      </w:r>
      <w:r>
        <w:rPr>
          <w:color w:val="231F20"/>
          <w:position w:val="1"/>
          <w:sz w:val="18"/>
        </w:rPr>
        <w:t>section</w:t>
      </w:r>
      <w:r>
        <w:rPr>
          <w:color w:val="231F20"/>
          <w:spacing w:val="-9"/>
          <w:position w:val="1"/>
          <w:sz w:val="18"/>
        </w:rPr>
        <w:t xml:space="preserve"> </w:t>
      </w:r>
      <w:r>
        <w:rPr>
          <w:color w:val="231F20"/>
          <w:spacing w:val="-2"/>
          <w:position w:val="1"/>
          <w:sz w:val="18"/>
        </w:rPr>
        <w:t>274(a)(3).</w:t>
      </w:r>
    </w:p>
    <w:p w:rsidR="00A33C7B" w:rsidRDefault="0089559E">
      <w:pPr>
        <w:pStyle w:val="Listenabsatz"/>
        <w:numPr>
          <w:ilvl w:val="0"/>
          <w:numId w:val="2"/>
        </w:numPr>
        <w:tabs>
          <w:tab w:val="left" w:pos="460"/>
        </w:tabs>
        <w:spacing w:line="204" w:lineRule="exact"/>
        <w:ind w:left="459" w:hanging="221"/>
        <w:rPr>
          <w:sz w:val="18"/>
        </w:rPr>
      </w:pPr>
      <w:r>
        <w:rPr>
          <w:color w:val="231F20"/>
          <w:w w:val="95"/>
          <w:position w:val="1"/>
          <w:sz w:val="18"/>
        </w:rPr>
        <w:t>Qualified</w:t>
      </w:r>
      <w:r>
        <w:rPr>
          <w:color w:val="231F20"/>
          <w:spacing w:val="19"/>
          <w:position w:val="1"/>
          <w:sz w:val="18"/>
        </w:rPr>
        <w:t xml:space="preserve"> </w:t>
      </w:r>
      <w:r>
        <w:rPr>
          <w:color w:val="231F20"/>
          <w:w w:val="95"/>
          <w:position w:val="1"/>
          <w:sz w:val="18"/>
        </w:rPr>
        <w:t>transportation</w:t>
      </w:r>
      <w:r>
        <w:rPr>
          <w:color w:val="231F20"/>
          <w:spacing w:val="20"/>
          <w:position w:val="1"/>
          <w:sz w:val="18"/>
        </w:rPr>
        <w:t xml:space="preserve"> </w:t>
      </w:r>
      <w:r>
        <w:rPr>
          <w:color w:val="231F20"/>
          <w:w w:val="95"/>
          <w:position w:val="1"/>
          <w:sz w:val="18"/>
        </w:rPr>
        <w:t>fringes</w:t>
      </w:r>
      <w:r>
        <w:rPr>
          <w:color w:val="231F20"/>
          <w:spacing w:val="20"/>
          <w:position w:val="1"/>
          <w:sz w:val="18"/>
        </w:rPr>
        <w:t xml:space="preserve"> </w:t>
      </w:r>
      <w:r>
        <w:rPr>
          <w:color w:val="231F20"/>
          <w:w w:val="95"/>
          <w:position w:val="1"/>
          <w:sz w:val="18"/>
        </w:rPr>
        <w:t>under</w:t>
      </w:r>
      <w:r>
        <w:rPr>
          <w:color w:val="231F20"/>
          <w:spacing w:val="20"/>
          <w:position w:val="1"/>
          <w:sz w:val="18"/>
        </w:rPr>
        <w:t xml:space="preserve"> </w:t>
      </w:r>
      <w:r>
        <w:rPr>
          <w:color w:val="231F20"/>
          <w:w w:val="95"/>
          <w:position w:val="1"/>
          <w:sz w:val="18"/>
        </w:rPr>
        <w:t>section</w:t>
      </w:r>
      <w:r>
        <w:rPr>
          <w:color w:val="231F20"/>
          <w:spacing w:val="20"/>
          <w:position w:val="1"/>
          <w:sz w:val="18"/>
        </w:rPr>
        <w:t xml:space="preserve"> </w:t>
      </w:r>
      <w:r>
        <w:rPr>
          <w:color w:val="231F20"/>
          <w:spacing w:val="-2"/>
          <w:w w:val="95"/>
          <w:position w:val="1"/>
          <w:sz w:val="18"/>
        </w:rPr>
        <w:t>274(a)(4).</w:t>
      </w:r>
    </w:p>
    <w:p w:rsidR="00A33C7B" w:rsidRDefault="0089559E">
      <w:pPr>
        <w:pStyle w:val="Listenabsatz"/>
        <w:numPr>
          <w:ilvl w:val="0"/>
          <w:numId w:val="2"/>
        </w:numPr>
        <w:tabs>
          <w:tab w:val="left" w:pos="461"/>
        </w:tabs>
        <w:spacing w:line="220" w:lineRule="auto"/>
        <w:ind w:right="461" w:hanging="221"/>
        <w:rPr>
          <w:sz w:val="18"/>
        </w:rPr>
      </w:pPr>
      <w:r>
        <w:rPr>
          <w:color w:val="231F20"/>
          <w:spacing w:val="-2"/>
          <w:position w:val="1"/>
          <w:sz w:val="18"/>
        </w:rPr>
        <w:t xml:space="preserve">Transportation and commuting expenses under section </w:t>
      </w:r>
      <w:r>
        <w:rPr>
          <w:color w:val="231F20"/>
          <w:spacing w:val="-2"/>
          <w:sz w:val="18"/>
        </w:rPr>
        <w:t>274(l).</w:t>
      </w:r>
    </w:p>
    <w:p w:rsidR="00A33C7B" w:rsidRDefault="0089559E">
      <w:pPr>
        <w:pStyle w:val="Listenabsatz"/>
        <w:numPr>
          <w:ilvl w:val="0"/>
          <w:numId w:val="2"/>
        </w:numPr>
        <w:tabs>
          <w:tab w:val="left" w:pos="461"/>
        </w:tabs>
        <w:spacing w:line="221" w:lineRule="exact"/>
        <w:ind w:hanging="221"/>
        <w:rPr>
          <w:sz w:val="18"/>
        </w:rPr>
      </w:pPr>
      <w:r>
        <w:rPr>
          <w:color w:val="231F20"/>
          <w:spacing w:val="-2"/>
          <w:position w:val="1"/>
          <w:sz w:val="18"/>
        </w:rPr>
        <w:t>Other</w:t>
      </w:r>
      <w:r>
        <w:rPr>
          <w:color w:val="231F20"/>
          <w:spacing w:val="1"/>
          <w:position w:val="1"/>
          <w:sz w:val="18"/>
        </w:rPr>
        <w:t xml:space="preserve"> </w:t>
      </w:r>
      <w:r>
        <w:rPr>
          <w:color w:val="231F20"/>
          <w:spacing w:val="-2"/>
          <w:position w:val="1"/>
          <w:sz w:val="18"/>
        </w:rPr>
        <w:t>nondeductible</w:t>
      </w:r>
      <w:r>
        <w:rPr>
          <w:color w:val="231F20"/>
          <w:spacing w:val="2"/>
          <w:position w:val="1"/>
          <w:sz w:val="18"/>
        </w:rPr>
        <w:t xml:space="preserve"> </w:t>
      </w:r>
      <w:r>
        <w:rPr>
          <w:color w:val="231F20"/>
          <w:spacing w:val="-2"/>
          <w:position w:val="1"/>
          <w:sz w:val="18"/>
        </w:rPr>
        <w:t>travel</w:t>
      </w:r>
      <w:r>
        <w:rPr>
          <w:color w:val="231F20"/>
          <w:spacing w:val="2"/>
          <w:position w:val="1"/>
          <w:sz w:val="18"/>
        </w:rPr>
        <w:t xml:space="preserve"> </w:t>
      </w:r>
      <w:r>
        <w:rPr>
          <w:color w:val="231F20"/>
          <w:spacing w:val="-2"/>
          <w:position w:val="1"/>
          <w:sz w:val="18"/>
        </w:rPr>
        <w:t>and</w:t>
      </w:r>
      <w:r>
        <w:rPr>
          <w:color w:val="231F20"/>
          <w:spacing w:val="1"/>
          <w:position w:val="1"/>
          <w:sz w:val="18"/>
        </w:rPr>
        <w:t xml:space="preserve"> </w:t>
      </w:r>
      <w:r>
        <w:rPr>
          <w:color w:val="231F20"/>
          <w:spacing w:val="-2"/>
          <w:position w:val="1"/>
          <w:sz w:val="18"/>
        </w:rPr>
        <w:t>entertainment</w:t>
      </w:r>
      <w:r>
        <w:rPr>
          <w:color w:val="231F20"/>
          <w:spacing w:val="1"/>
          <w:position w:val="1"/>
          <w:sz w:val="18"/>
        </w:rPr>
        <w:t xml:space="preserve"> </w:t>
      </w:r>
      <w:r>
        <w:rPr>
          <w:color w:val="231F20"/>
          <w:spacing w:val="-2"/>
          <w:position w:val="1"/>
          <w:sz w:val="18"/>
        </w:rPr>
        <w:t>expenses.</w:t>
      </w:r>
    </w:p>
    <w:p w:rsidR="00A33C7B" w:rsidRDefault="0089559E">
      <w:pPr>
        <w:pStyle w:val="berschrift3"/>
        <w:spacing w:before="112"/>
        <w:ind w:left="119"/>
      </w:pPr>
      <w:bookmarkStart w:id="178" w:name="Line_7"/>
      <w:bookmarkEnd w:id="178"/>
      <w:r>
        <w:rPr>
          <w:color w:val="231F20"/>
        </w:rPr>
        <w:t>Line</w:t>
      </w:r>
      <w:r>
        <w:rPr>
          <w:color w:val="231F20"/>
          <w:spacing w:val="-6"/>
        </w:rPr>
        <w:t xml:space="preserve"> </w:t>
      </w:r>
      <w:r>
        <w:rPr>
          <w:color w:val="231F20"/>
          <w:spacing w:val="-10"/>
        </w:rPr>
        <w:t>7</w:t>
      </w:r>
    </w:p>
    <w:p w:rsidR="00A33C7B" w:rsidRDefault="0089559E">
      <w:pPr>
        <w:pStyle w:val="Textkrper"/>
        <w:spacing w:before="49" w:line="237" w:lineRule="auto"/>
        <w:ind w:left="119" w:right="38"/>
      </w:pPr>
      <w:r>
        <w:rPr>
          <w:color w:val="231F20"/>
        </w:rPr>
        <w:t>Report on this line deductions included on Schedule K, lines 1 through</w:t>
      </w:r>
      <w:r>
        <w:rPr>
          <w:color w:val="231F20"/>
          <w:spacing w:val="-7"/>
        </w:rPr>
        <w:t xml:space="preserve"> </w:t>
      </w:r>
      <w:r>
        <w:rPr>
          <w:color w:val="231F20"/>
        </w:rPr>
        <w:t>13e,</w:t>
      </w:r>
      <w:r>
        <w:rPr>
          <w:color w:val="231F20"/>
          <w:spacing w:val="-7"/>
        </w:rPr>
        <w:t xml:space="preserve"> </w:t>
      </w:r>
      <w:r>
        <w:rPr>
          <w:color w:val="231F20"/>
        </w:rPr>
        <w:t>and</w:t>
      </w:r>
      <w:r>
        <w:rPr>
          <w:color w:val="231F20"/>
          <w:spacing w:val="-7"/>
        </w:rPr>
        <w:t xml:space="preserve"> </w:t>
      </w:r>
      <w:r>
        <w:rPr>
          <w:color w:val="231F20"/>
        </w:rPr>
        <w:t>21,</w:t>
      </w:r>
      <w:r>
        <w:rPr>
          <w:color w:val="231F20"/>
          <w:spacing w:val="-7"/>
        </w:rPr>
        <w:t xml:space="preserve"> </w:t>
      </w:r>
      <w:r>
        <w:rPr>
          <w:color w:val="231F20"/>
        </w:rPr>
        <w:t>not</w:t>
      </w:r>
      <w:r>
        <w:rPr>
          <w:color w:val="231F20"/>
          <w:spacing w:val="-6"/>
        </w:rPr>
        <w:t xml:space="preserve"> </w:t>
      </w:r>
      <w:r>
        <w:rPr>
          <w:color w:val="231F20"/>
        </w:rPr>
        <w:t>charged</w:t>
      </w:r>
      <w:r>
        <w:rPr>
          <w:color w:val="231F20"/>
          <w:spacing w:val="-7"/>
        </w:rPr>
        <w:t xml:space="preserve"> </w:t>
      </w:r>
      <w:r>
        <w:rPr>
          <w:color w:val="231F20"/>
        </w:rPr>
        <w:t>against</w:t>
      </w:r>
      <w:r>
        <w:rPr>
          <w:color w:val="231F20"/>
          <w:spacing w:val="-7"/>
        </w:rPr>
        <w:t xml:space="preserve"> </w:t>
      </w:r>
      <w:r>
        <w:rPr>
          <w:color w:val="231F20"/>
        </w:rPr>
        <w:t>the</w:t>
      </w:r>
      <w:r>
        <w:rPr>
          <w:color w:val="231F20"/>
          <w:spacing w:val="-7"/>
        </w:rPr>
        <w:t xml:space="preserve"> </w:t>
      </w:r>
      <w:r>
        <w:rPr>
          <w:color w:val="231F20"/>
        </w:rPr>
        <w:t>partnership’s</w:t>
      </w:r>
      <w:r>
        <w:rPr>
          <w:color w:val="231F20"/>
          <w:spacing w:val="-7"/>
        </w:rPr>
        <w:t xml:space="preserve"> </w:t>
      </w:r>
      <w:r>
        <w:rPr>
          <w:color w:val="231F20"/>
        </w:rPr>
        <w:t>book income</w:t>
      </w:r>
      <w:r>
        <w:rPr>
          <w:color w:val="231F20"/>
          <w:spacing w:val="-12"/>
        </w:rPr>
        <w:t xml:space="preserve"> </w:t>
      </w:r>
      <w:r>
        <w:rPr>
          <w:color w:val="231F20"/>
        </w:rPr>
        <w:t>this</w:t>
      </w:r>
      <w:r>
        <w:rPr>
          <w:color w:val="231F20"/>
          <w:spacing w:val="-12"/>
        </w:rPr>
        <w:t xml:space="preserve"> </w:t>
      </w:r>
      <w:r>
        <w:rPr>
          <w:color w:val="231F20"/>
        </w:rPr>
        <w:t>year.</w:t>
      </w:r>
      <w:r>
        <w:rPr>
          <w:color w:val="231F20"/>
          <w:spacing w:val="-12"/>
        </w:rPr>
        <w:t xml:space="preserve"> </w:t>
      </w:r>
      <w:r>
        <w:rPr>
          <w:color w:val="231F20"/>
        </w:rPr>
        <w:t>Describe</w:t>
      </w:r>
      <w:r>
        <w:rPr>
          <w:color w:val="231F20"/>
          <w:spacing w:val="-12"/>
        </w:rPr>
        <w:t xml:space="preserve"> </w:t>
      </w:r>
      <w:r>
        <w:rPr>
          <w:color w:val="231F20"/>
        </w:rPr>
        <w:t>each</w:t>
      </w:r>
      <w:r>
        <w:rPr>
          <w:color w:val="231F20"/>
          <w:spacing w:val="-12"/>
        </w:rPr>
        <w:t xml:space="preserve"> </w:t>
      </w:r>
      <w:r>
        <w:rPr>
          <w:color w:val="231F20"/>
        </w:rPr>
        <w:t>such</w:t>
      </w:r>
      <w:r>
        <w:rPr>
          <w:color w:val="231F20"/>
          <w:spacing w:val="-12"/>
        </w:rPr>
        <w:t xml:space="preserve"> </w:t>
      </w:r>
      <w:r>
        <w:rPr>
          <w:color w:val="231F20"/>
        </w:rPr>
        <w:t>item</w:t>
      </w:r>
      <w:r>
        <w:rPr>
          <w:color w:val="231F20"/>
          <w:spacing w:val="-12"/>
        </w:rPr>
        <w:t xml:space="preserve"> </w:t>
      </w:r>
      <w:r>
        <w:rPr>
          <w:color w:val="231F20"/>
        </w:rPr>
        <w:t>of</w:t>
      </w:r>
      <w:r>
        <w:rPr>
          <w:color w:val="231F20"/>
          <w:spacing w:val="-12"/>
        </w:rPr>
        <w:t xml:space="preserve"> </w:t>
      </w:r>
      <w:r>
        <w:rPr>
          <w:color w:val="231F20"/>
        </w:rPr>
        <w:t>deduction.</w:t>
      </w:r>
      <w:r>
        <w:rPr>
          <w:color w:val="231F20"/>
          <w:spacing w:val="-12"/>
        </w:rPr>
        <w:t xml:space="preserve"> </w:t>
      </w:r>
      <w:r>
        <w:rPr>
          <w:color w:val="231F20"/>
        </w:rPr>
        <w:t>Attach</w:t>
      </w:r>
      <w:r>
        <w:rPr>
          <w:color w:val="231F20"/>
          <w:spacing w:val="-12"/>
        </w:rPr>
        <w:t xml:space="preserve"> </w:t>
      </w:r>
      <w:r>
        <w:rPr>
          <w:color w:val="231F20"/>
        </w:rPr>
        <w:t xml:space="preserve">a </w:t>
      </w:r>
      <w:bookmarkStart w:id="179" w:name="Line_6._Distributions"/>
      <w:bookmarkEnd w:id="179"/>
      <w:r>
        <w:rPr>
          <w:color w:val="231F20"/>
        </w:rPr>
        <w:t>statement if necessary.</w:t>
      </w:r>
    </w:p>
    <w:p w:rsidR="00A33C7B" w:rsidRDefault="0089559E">
      <w:pPr>
        <w:pStyle w:val="berschrift3"/>
      </w:pPr>
      <w:bookmarkStart w:id="180" w:name="Line_9"/>
      <w:bookmarkEnd w:id="180"/>
      <w:r>
        <w:rPr>
          <w:color w:val="231F20"/>
        </w:rPr>
        <w:t>Line</w:t>
      </w:r>
      <w:r>
        <w:rPr>
          <w:color w:val="231F20"/>
          <w:spacing w:val="-6"/>
        </w:rPr>
        <w:t xml:space="preserve"> </w:t>
      </w:r>
      <w:r>
        <w:rPr>
          <w:color w:val="231F20"/>
          <w:spacing w:val="-10"/>
        </w:rPr>
        <w:t>9</w:t>
      </w:r>
    </w:p>
    <w:p w:rsidR="00A33C7B" w:rsidRDefault="0089559E">
      <w:pPr>
        <w:pStyle w:val="Textkrper"/>
        <w:spacing w:before="49" w:line="237" w:lineRule="auto"/>
        <w:ind w:right="38"/>
      </w:pPr>
      <w:r>
        <w:rPr>
          <w:color w:val="231F20"/>
        </w:rPr>
        <w:t>This</w:t>
      </w:r>
      <w:r>
        <w:rPr>
          <w:color w:val="231F20"/>
          <w:spacing w:val="-11"/>
        </w:rPr>
        <w:t xml:space="preserve"> </w:t>
      </w:r>
      <w:r>
        <w:rPr>
          <w:color w:val="231F20"/>
        </w:rPr>
        <w:t>line</w:t>
      </w:r>
      <w:r>
        <w:rPr>
          <w:color w:val="231F20"/>
          <w:spacing w:val="-11"/>
        </w:rPr>
        <w:t xml:space="preserve"> </w:t>
      </w:r>
      <w:r>
        <w:rPr>
          <w:color w:val="231F20"/>
        </w:rPr>
        <w:t>9</w:t>
      </w:r>
      <w:r>
        <w:rPr>
          <w:color w:val="231F20"/>
          <w:spacing w:val="-11"/>
        </w:rPr>
        <w:t xml:space="preserve"> </w:t>
      </w:r>
      <w:r>
        <w:rPr>
          <w:color w:val="231F20"/>
        </w:rPr>
        <w:t>should</w:t>
      </w:r>
      <w:r>
        <w:rPr>
          <w:color w:val="231F20"/>
          <w:spacing w:val="-11"/>
        </w:rPr>
        <w:t xml:space="preserve"> </w:t>
      </w:r>
      <w:r>
        <w:rPr>
          <w:color w:val="231F20"/>
        </w:rPr>
        <w:t>reconcile</w:t>
      </w:r>
      <w:r>
        <w:rPr>
          <w:color w:val="231F20"/>
          <w:spacing w:val="-11"/>
        </w:rPr>
        <w:t xml:space="preserve"> </w:t>
      </w:r>
      <w:r>
        <w:rPr>
          <w:color w:val="231F20"/>
        </w:rPr>
        <w:t>to</w:t>
      </w:r>
      <w:r>
        <w:rPr>
          <w:color w:val="231F20"/>
          <w:spacing w:val="-11"/>
        </w:rPr>
        <w:t xml:space="preserve"> </w:t>
      </w:r>
      <w:r>
        <w:rPr>
          <w:color w:val="231F20"/>
        </w:rPr>
        <w:t>the</w:t>
      </w:r>
      <w:r>
        <w:rPr>
          <w:color w:val="231F20"/>
          <w:spacing w:val="-11"/>
        </w:rPr>
        <w:t xml:space="preserve"> </w:t>
      </w:r>
      <w:r>
        <w:rPr>
          <w:color w:val="231F20"/>
        </w:rPr>
        <w:t>Analysis</w:t>
      </w:r>
      <w:r>
        <w:rPr>
          <w:color w:val="231F20"/>
          <w:spacing w:val="-11"/>
        </w:rPr>
        <w:t xml:space="preserve"> </w:t>
      </w:r>
      <w:r>
        <w:rPr>
          <w:color w:val="231F20"/>
        </w:rPr>
        <w:t>of</w:t>
      </w:r>
      <w:r>
        <w:rPr>
          <w:color w:val="231F20"/>
          <w:spacing w:val="-11"/>
        </w:rPr>
        <w:t xml:space="preserve"> </w:t>
      </w:r>
      <w:r>
        <w:rPr>
          <w:color w:val="231F20"/>
        </w:rPr>
        <w:t>Net</w:t>
      </w:r>
      <w:r>
        <w:rPr>
          <w:color w:val="231F20"/>
          <w:spacing w:val="-11"/>
        </w:rPr>
        <w:t xml:space="preserve"> </w:t>
      </w:r>
      <w:r>
        <w:rPr>
          <w:color w:val="231F20"/>
        </w:rPr>
        <w:t>Income</w:t>
      </w:r>
      <w:r>
        <w:rPr>
          <w:color w:val="231F20"/>
          <w:spacing w:val="-11"/>
        </w:rPr>
        <w:t xml:space="preserve"> </w:t>
      </w:r>
      <w:r>
        <w:rPr>
          <w:color w:val="231F20"/>
        </w:rPr>
        <w:t>(Loss) per Return, line 1.</w:t>
      </w:r>
    </w:p>
    <w:p w:rsidR="00A33C7B" w:rsidRDefault="0089559E">
      <w:pPr>
        <w:pStyle w:val="Textkrper"/>
        <w:spacing w:before="4"/>
        <w:ind w:left="0"/>
        <w:rPr>
          <w:sz w:val="8"/>
        </w:rPr>
      </w:pPr>
      <w:r>
        <w:pict>
          <v:shape id="docshape54" o:spid="_x0000_s2129" style="position:absolute;margin-left:42pt;margin-top:6pt;width:255pt;height:.1pt;z-index:-15704064;mso-wrap-distance-left:0;mso-wrap-distance-right:0;mso-position-horizontal-relative:page" coordorigin="840,120" coordsize="5100,0" path="m840,120r5100,e" filled="f" strokecolor="#231f20" strokeweight="2pt">
            <v:path arrowok="t"/>
            <w10:wrap type="topAndBottom" anchorx="page"/>
          </v:shape>
        </w:pict>
      </w:r>
    </w:p>
    <w:p w:rsidR="00A33C7B" w:rsidRDefault="0089559E">
      <w:pPr>
        <w:pStyle w:val="berschrift2"/>
        <w:spacing w:line="254" w:lineRule="auto"/>
        <w:ind w:right="38"/>
      </w:pPr>
      <w:bookmarkStart w:id="181" w:name="Schedule_M-2._Analysis_of_Partners’_Capi"/>
      <w:bookmarkEnd w:id="181"/>
      <w:r>
        <w:rPr>
          <w:color w:val="231F20"/>
        </w:rPr>
        <w:t>Schedule</w:t>
      </w:r>
      <w:r>
        <w:rPr>
          <w:color w:val="231F20"/>
          <w:spacing w:val="-8"/>
        </w:rPr>
        <w:t xml:space="preserve"> </w:t>
      </w:r>
      <w:r>
        <w:rPr>
          <w:color w:val="231F20"/>
        </w:rPr>
        <w:t>M-2.</w:t>
      </w:r>
      <w:r>
        <w:rPr>
          <w:color w:val="231F20"/>
          <w:spacing w:val="-8"/>
        </w:rPr>
        <w:t xml:space="preserve"> </w:t>
      </w:r>
      <w:r>
        <w:rPr>
          <w:color w:val="231F20"/>
        </w:rPr>
        <w:t>Analysis</w:t>
      </w:r>
      <w:r>
        <w:rPr>
          <w:color w:val="231F20"/>
          <w:spacing w:val="-8"/>
        </w:rPr>
        <w:t xml:space="preserve"> </w:t>
      </w:r>
      <w:r>
        <w:rPr>
          <w:color w:val="231F20"/>
        </w:rPr>
        <w:t>of</w:t>
      </w:r>
      <w:r>
        <w:rPr>
          <w:color w:val="231F20"/>
          <w:spacing w:val="-8"/>
        </w:rPr>
        <w:t xml:space="preserve"> </w:t>
      </w:r>
      <w:r>
        <w:rPr>
          <w:color w:val="231F20"/>
        </w:rPr>
        <w:t>Partners’ Capital Accounts</w:t>
      </w:r>
    </w:p>
    <w:p w:rsidR="00A33C7B" w:rsidRDefault="0089559E">
      <w:pPr>
        <w:pStyle w:val="Textkrper"/>
        <w:spacing w:before="20" w:line="237" w:lineRule="auto"/>
        <w:ind w:left="119" w:right="187"/>
      </w:pPr>
      <w:r>
        <w:rPr>
          <w:color w:val="231F20"/>
        </w:rPr>
        <w:t>Show</w:t>
      </w:r>
      <w:r>
        <w:rPr>
          <w:color w:val="231F20"/>
          <w:spacing w:val="-12"/>
        </w:rPr>
        <w:t xml:space="preserve"> </w:t>
      </w:r>
      <w:r>
        <w:rPr>
          <w:color w:val="231F20"/>
        </w:rPr>
        <w:t>what</w:t>
      </w:r>
      <w:r>
        <w:rPr>
          <w:color w:val="231F20"/>
          <w:spacing w:val="-12"/>
        </w:rPr>
        <w:t xml:space="preserve"> </w:t>
      </w:r>
      <w:r>
        <w:rPr>
          <w:color w:val="231F20"/>
        </w:rPr>
        <w:t>caused</w:t>
      </w:r>
      <w:r>
        <w:rPr>
          <w:color w:val="231F20"/>
          <w:spacing w:val="-11"/>
        </w:rPr>
        <w:t xml:space="preserve"> </w:t>
      </w:r>
      <w:r>
        <w:rPr>
          <w:color w:val="231F20"/>
        </w:rPr>
        <w:t>changes</w:t>
      </w:r>
      <w:r>
        <w:rPr>
          <w:color w:val="231F20"/>
          <w:spacing w:val="-11"/>
        </w:rPr>
        <w:t xml:space="preserve"> </w:t>
      </w:r>
      <w:r>
        <w:rPr>
          <w:color w:val="231F20"/>
        </w:rPr>
        <w:t>during</w:t>
      </w:r>
      <w:r>
        <w:rPr>
          <w:color w:val="231F20"/>
          <w:spacing w:val="-12"/>
        </w:rPr>
        <w:t xml:space="preserve"> </w:t>
      </w:r>
      <w:r>
        <w:rPr>
          <w:color w:val="231F20"/>
        </w:rPr>
        <w:t>the</w:t>
      </w:r>
      <w:r>
        <w:rPr>
          <w:color w:val="231F20"/>
          <w:spacing w:val="-12"/>
        </w:rPr>
        <w:t xml:space="preserve"> </w:t>
      </w:r>
      <w:r>
        <w:rPr>
          <w:color w:val="231F20"/>
        </w:rPr>
        <w:t>tax</w:t>
      </w:r>
      <w:r>
        <w:rPr>
          <w:color w:val="231F20"/>
          <w:spacing w:val="-12"/>
        </w:rPr>
        <w:t xml:space="preserve"> </w:t>
      </w:r>
      <w:r>
        <w:rPr>
          <w:color w:val="231F20"/>
        </w:rPr>
        <w:t>year</w:t>
      </w:r>
      <w:r>
        <w:rPr>
          <w:color w:val="231F20"/>
          <w:spacing w:val="-12"/>
        </w:rPr>
        <w:t xml:space="preserve"> </w:t>
      </w:r>
      <w:r>
        <w:rPr>
          <w:color w:val="231F20"/>
        </w:rPr>
        <w:t>in</w:t>
      </w:r>
      <w:r>
        <w:rPr>
          <w:color w:val="231F20"/>
          <w:spacing w:val="-12"/>
        </w:rPr>
        <w:t xml:space="preserve"> </w:t>
      </w:r>
      <w:r>
        <w:rPr>
          <w:color w:val="231F20"/>
        </w:rPr>
        <w:t>the</w:t>
      </w:r>
      <w:r>
        <w:rPr>
          <w:color w:val="231F20"/>
          <w:spacing w:val="-12"/>
        </w:rPr>
        <w:t xml:space="preserve"> </w:t>
      </w:r>
      <w:r>
        <w:rPr>
          <w:color w:val="231F20"/>
        </w:rPr>
        <w:t xml:space="preserve">partners’ </w:t>
      </w:r>
      <w:bookmarkStart w:id="182" w:name="Line_7._Other_Decreases_(Itemize)"/>
      <w:bookmarkEnd w:id="182"/>
      <w:r>
        <w:rPr>
          <w:color w:val="231F20"/>
        </w:rPr>
        <w:t>tax-basis capital accounts.</w:t>
      </w:r>
    </w:p>
    <w:p w:rsidR="00A33C7B" w:rsidRDefault="0089559E">
      <w:pPr>
        <w:pStyle w:val="berschrift3"/>
        <w:spacing w:before="157"/>
        <w:ind w:left="119"/>
      </w:pPr>
      <w:bookmarkStart w:id="183" w:name="Line_1._Balance_at_Beginning_of_Year"/>
      <w:bookmarkEnd w:id="183"/>
      <w:r>
        <w:rPr>
          <w:color w:val="231F20"/>
        </w:rPr>
        <w:t>Line</w:t>
      </w:r>
      <w:r>
        <w:rPr>
          <w:color w:val="231F20"/>
          <w:spacing w:val="-6"/>
        </w:rPr>
        <w:t xml:space="preserve"> </w:t>
      </w:r>
      <w:r>
        <w:rPr>
          <w:color w:val="231F20"/>
        </w:rPr>
        <w:t>1.</w:t>
      </w:r>
      <w:r>
        <w:rPr>
          <w:color w:val="231F20"/>
          <w:spacing w:val="-5"/>
        </w:rPr>
        <w:t xml:space="preserve"> </w:t>
      </w:r>
      <w:r>
        <w:rPr>
          <w:color w:val="231F20"/>
        </w:rPr>
        <w:t>Balance</w:t>
      </w:r>
      <w:r>
        <w:rPr>
          <w:color w:val="231F20"/>
          <w:spacing w:val="-4"/>
        </w:rPr>
        <w:t xml:space="preserve"> </w:t>
      </w:r>
      <w:r>
        <w:rPr>
          <w:color w:val="231F20"/>
        </w:rPr>
        <w:t>at</w:t>
      </w:r>
      <w:r>
        <w:rPr>
          <w:color w:val="231F20"/>
          <w:spacing w:val="-5"/>
        </w:rPr>
        <w:t xml:space="preserve"> </w:t>
      </w:r>
      <w:r>
        <w:rPr>
          <w:color w:val="231F20"/>
        </w:rPr>
        <w:t>Beginning</w:t>
      </w:r>
      <w:r>
        <w:rPr>
          <w:color w:val="231F20"/>
          <w:spacing w:val="-4"/>
        </w:rPr>
        <w:t xml:space="preserve"> </w:t>
      </w:r>
      <w:r>
        <w:rPr>
          <w:color w:val="231F20"/>
        </w:rPr>
        <w:t>of</w:t>
      </w:r>
      <w:r>
        <w:rPr>
          <w:color w:val="231F20"/>
          <w:spacing w:val="-5"/>
        </w:rPr>
        <w:t xml:space="preserve"> </w:t>
      </w:r>
      <w:r>
        <w:rPr>
          <w:color w:val="231F20"/>
          <w:spacing w:val="-4"/>
        </w:rPr>
        <w:t>Year</w:t>
      </w:r>
    </w:p>
    <w:p w:rsidR="00A33C7B" w:rsidRDefault="0089559E">
      <w:pPr>
        <w:pStyle w:val="Textkrper"/>
        <w:spacing w:before="49" w:line="237" w:lineRule="auto"/>
        <w:ind w:right="38"/>
      </w:pPr>
      <w:r>
        <w:rPr>
          <w:color w:val="231F20"/>
        </w:rPr>
        <w:t>The</w:t>
      </w:r>
      <w:r>
        <w:rPr>
          <w:color w:val="231F20"/>
          <w:spacing w:val="-11"/>
        </w:rPr>
        <w:t xml:space="preserve"> </w:t>
      </w:r>
      <w:r>
        <w:rPr>
          <w:color w:val="231F20"/>
        </w:rPr>
        <w:t>balance</w:t>
      </w:r>
      <w:r>
        <w:rPr>
          <w:color w:val="231F20"/>
          <w:spacing w:val="-11"/>
        </w:rPr>
        <w:t xml:space="preserve"> </w:t>
      </w:r>
      <w:r>
        <w:rPr>
          <w:color w:val="231F20"/>
        </w:rPr>
        <w:t>at</w:t>
      </w:r>
      <w:r>
        <w:rPr>
          <w:color w:val="231F20"/>
          <w:spacing w:val="-11"/>
        </w:rPr>
        <w:t xml:space="preserve"> </w:t>
      </w:r>
      <w:r>
        <w:rPr>
          <w:color w:val="231F20"/>
        </w:rPr>
        <w:t>the</w:t>
      </w:r>
      <w:r>
        <w:rPr>
          <w:color w:val="231F20"/>
          <w:spacing w:val="-11"/>
        </w:rPr>
        <w:t xml:space="preserve"> </w:t>
      </w:r>
      <w:r>
        <w:rPr>
          <w:color w:val="231F20"/>
        </w:rPr>
        <w:t>beginning</w:t>
      </w:r>
      <w:r>
        <w:rPr>
          <w:color w:val="231F20"/>
          <w:spacing w:val="-11"/>
        </w:rPr>
        <w:t xml:space="preserve"> </w:t>
      </w:r>
      <w:r>
        <w:rPr>
          <w:color w:val="231F20"/>
        </w:rPr>
        <w:t>of</w:t>
      </w:r>
      <w:r>
        <w:rPr>
          <w:color w:val="231F20"/>
          <w:spacing w:val="-11"/>
        </w:rPr>
        <w:t xml:space="preserve"> </w:t>
      </w:r>
      <w:r>
        <w:rPr>
          <w:color w:val="231F20"/>
        </w:rPr>
        <w:t>the</w:t>
      </w:r>
      <w:r>
        <w:rPr>
          <w:color w:val="231F20"/>
          <w:spacing w:val="-11"/>
        </w:rPr>
        <w:t xml:space="preserve"> </w:t>
      </w:r>
      <w:r>
        <w:rPr>
          <w:color w:val="231F20"/>
        </w:rPr>
        <w:t>year</w:t>
      </w:r>
      <w:r>
        <w:rPr>
          <w:color w:val="231F20"/>
          <w:spacing w:val="-11"/>
        </w:rPr>
        <w:t xml:space="preserve"> </w:t>
      </w:r>
      <w:r>
        <w:rPr>
          <w:color w:val="231F20"/>
        </w:rPr>
        <w:t>should</w:t>
      </w:r>
      <w:r>
        <w:rPr>
          <w:color w:val="231F20"/>
          <w:spacing w:val="-11"/>
        </w:rPr>
        <w:t xml:space="preserve"> </w:t>
      </w:r>
      <w:r>
        <w:rPr>
          <w:color w:val="231F20"/>
        </w:rPr>
        <w:t>equal</w:t>
      </w:r>
      <w:r>
        <w:rPr>
          <w:color w:val="231F20"/>
          <w:spacing w:val="-11"/>
        </w:rPr>
        <w:t xml:space="preserve"> </w:t>
      </w:r>
      <w:r>
        <w:rPr>
          <w:color w:val="231F20"/>
        </w:rPr>
        <w:t>the</w:t>
      </w:r>
      <w:r>
        <w:rPr>
          <w:color w:val="231F20"/>
          <w:spacing w:val="-11"/>
        </w:rPr>
        <w:t xml:space="preserve"> </w:t>
      </w:r>
      <w:r>
        <w:rPr>
          <w:color w:val="231F20"/>
        </w:rPr>
        <w:t>total</w:t>
      </w:r>
      <w:r>
        <w:rPr>
          <w:color w:val="231F20"/>
          <w:spacing w:val="-11"/>
        </w:rPr>
        <w:t xml:space="preserve"> </w:t>
      </w:r>
      <w:r>
        <w:rPr>
          <w:color w:val="231F20"/>
        </w:rPr>
        <w:t>of the amounts reported as the partners’ beginning tax-basis</w:t>
      </w:r>
      <w:r>
        <w:rPr>
          <w:color w:val="231F20"/>
        </w:rPr>
        <w:t xml:space="preserve"> capital accounts in item L of all the partners’ Schedules K-1. If not, the partnership should attach an explanation of the difference. Generally, the balance at the beginning of the year should</w:t>
      </w:r>
      <w:r>
        <w:rPr>
          <w:color w:val="231F20"/>
          <w:spacing w:val="-11"/>
        </w:rPr>
        <w:t xml:space="preserve"> </w:t>
      </w:r>
      <w:r>
        <w:rPr>
          <w:color w:val="231F20"/>
        </w:rPr>
        <w:t>equal</w:t>
      </w:r>
      <w:r>
        <w:rPr>
          <w:color w:val="231F20"/>
          <w:spacing w:val="-11"/>
        </w:rPr>
        <w:t xml:space="preserve"> </w:t>
      </w:r>
      <w:r>
        <w:rPr>
          <w:color w:val="231F20"/>
        </w:rPr>
        <w:t>the</w:t>
      </w:r>
      <w:r>
        <w:rPr>
          <w:color w:val="231F20"/>
          <w:spacing w:val="-11"/>
        </w:rPr>
        <w:t xml:space="preserve"> </w:t>
      </w:r>
      <w:r>
        <w:rPr>
          <w:color w:val="231F20"/>
        </w:rPr>
        <w:t>adjusted</w:t>
      </w:r>
      <w:r>
        <w:rPr>
          <w:color w:val="231F20"/>
          <w:spacing w:val="-11"/>
        </w:rPr>
        <w:t xml:space="preserve"> </w:t>
      </w:r>
      <w:r>
        <w:rPr>
          <w:color w:val="231F20"/>
        </w:rPr>
        <w:t>tax</w:t>
      </w:r>
      <w:r>
        <w:rPr>
          <w:color w:val="231F20"/>
          <w:spacing w:val="-11"/>
        </w:rPr>
        <w:t xml:space="preserve"> </w:t>
      </w:r>
      <w:r>
        <w:rPr>
          <w:color w:val="231F20"/>
        </w:rPr>
        <w:t>basis</w:t>
      </w:r>
      <w:r>
        <w:rPr>
          <w:color w:val="231F20"/>
          <w:spacing w:val="-11"/>
        </w:rPr>
        <w:t xml:space="preserve"> </w:t>
      </w:r>
      <w:r>
        <w:rPr>
          <w:color w:val="231F20"/>
        </w:rPr>
        <w:t>of</w:t>
      </w:r>
      <w:r>
        <w:rPr>
          <w:color w:val="231F20"/>
          <w:spacing w:val="-11"/>
        </w:rPr>
        <w:t xml:space="preserve"> </w:t>
      </w:r>
      <w:r>
        <w:rPr>
          <w:color w:val="231F20"/>
        </w:rPr>
        <w:t>the</w:t>
      </w:r>
      <w:r>
        <w:rPr>
          <w:color w:val="231F20"/>
          <w:spacing w:val="-11"/>
        </w:rPr>
        <w:t xml:space="preserve"> </w:t>
      </w:r>
      <w:r>
        <w:rPr>
          <w:color w:val="231F20"/>
        </w:rPr>
        <w:t>partnership’s</w:t>
      </w:r>
      <w:r>
        <w:rPr>
          <w:color w:val="231F20"/>
          <w:spacing w:val="-11"/>
        </w:rPr>
        <w:t xml:space="preserve"> </w:t>
      </w:r>
      <w:r>
        <w:rPr>
          <w:color w:val="231F20"/>
        </w:rPr>
        <w:t>assets</w:t>
      </w:r>
      <w:r>
        <w:rPr>
          <w:color w:val="231F20"/>
          <w:spacing w:val="-11"/>
        </w:rPr>
        <w:t xml:space="preserve"> </w:t>
      </w:r>
      <w:r>
        <w:rPr>
          <w:color w:val="231F20"/>
        </w:rPr>
        <w:t>at the beginning of the year reduced by the partnership’s liabilities at the beginning of the year. If the partnership’s balance sheet (Schedule</w:t>
      </w:r>
      <w:r>
        <w:rPr>
          <w:color w:val="231F20"/>
          <w:spacing w:val="-3"/>
        </w:rPr>
        <w:t xml:space="preserve"> </w:t>
      </w:r>
      <w:r>
        <w:rPr>
          <w:color w:val="231F20"/>
        </w:rPr>
        <w:t>L)</w:t>
      </w:r>
      <w:r>
        <w:rPr>
          <w:color w:val="231F20"/>
          <w:spacing w:val="-3"/>
        </w:rPr>
        <w:t xml:space="preserve"> </w:t>
      </w:r>
      <w:r>
        <w:rPr>
          <w:color w:val="231F20"/>
        </w:rPr>
        <w:t>is</w:t>
      </w:r>
      <w:r>
        <w:rPr>
          <w:color w:val="231F20"/>
          <w:spacing w:val="-3"/>
        </w:rPr>
        <w:t xml:space="preserve"> </w:t>
      </w:r>
      <w:r>
        <w:rPr>
          <w:color w:val="231F20"/>
        </w:rPr>
        <w:t>reported</w:t>
      </w:r>
      <w:r>
        <w:rPr>
          <w:color w:val="231F20"/>
          <w:spacing w:val="-3"/>
        </w:rPr>
        <w:t xml:space="preserve"> </w:t>
      </w:r>
      <w:r>
        <w:rPr>
          <w:color w:val="231F20"/>
        </w:rPr>
        <w:t>on</w:t>
      </w:r>
      <w:r>
        <w:rPr>
          <w:color w:val="231F20"/>
          <w:spacing w:val="-3"/>
        </w:rPr>
        <w:t xml:space="preserve"> </w:t>
      </w:r>
      <w:r>
        <w:rPr>
          <w:color w:val="231F20"/>
        </w:rPr>
        <w:t>the</w:t>
      </w:r>
      <w:r>
        <w:rPr>
          <w:color w:val="231F20"/>
          <w:spacing w:val="-3"/>
        </w:rPr>
        <w:t xml:space="preserve"> </w:t>
      </w:r>
      <w:r>
        <w:rPr>
          <w:color w:val="231F20"/>
        </w:rPr>
        <w:t>tax</w:t>
      </w:r>
      <w:r>
        <w:rPr>
          <w:color w:val="231F20"/>
          <w:spacing w:val="-3"/>
        </w:rPr>
        <w:t xml:space="preserve"> </w:t>
      </w:r>
      <w:r>
        <w:rPr>
          <w:color w:val="231F20"/>
        </w:rPr>
        <w:t>basis</w:t>
      </w:r>
      <w:r>
        <w:rPr>
          <w:color w:val="231F20"/>
          <w:spacing w:val="-3"/>
        </w:rPr>
        <w:t xml:space="preserve"> </w:t>
      </w:r>
      <w:r>
        <w:rPr>
          <w:color w:val="231F20"/>
        </w:rPr>
        <w:t>and</w:t>
      </w:r>
      <w:r>
        <w:rPr>
          <w:color w:val="231F20"/>
          <w:spacing w:val="-3"/>
        </w:rPr>
        <w:t xml:space="preserve"> </w:t>
      </w:r>
      <w:r>
        <w:rPr>
          <w:color w:val="231F20"/>
        </w:rPr>
        <w:t>if</w:t>
      </w:r>
      <w:r>
        <w:rPr>
          <w:color w:val="231F20"/>
          <w:spacing w:val="-3"/>
        </w:rPr>
        <w:t xml:space="preserve"> </w:t>
      </w:r>
      <w:r>
        <w:rPr>
          <w:color w:val="231F20"/>
        </w:rPr>
        <w:t>the</w:t>
      </w:r>
      <w:r>
        <w:rPr>
          <w:color w:val="231F20"/>
          <w:spacing w:val="-3"/>
        </w:rPr>
        <w:t xml:space="preserve"> </w:t>
      </w:r>
      <w:r>
        <w:rPr>
          <w:color w:val="231F20"/>
        </w:rPr>
        <w:t>aggregate</w:t>
      </w:r>
      <w:r>
        <w:rPr>
          <w:color w:val="231F20"/>
          <w:spacing w:val="-3"/>
        </w:rPr>
        <w:t xml:space="preserve"> </w:t>
      </w:r>
      <w:r>
        <w:rPr>
          <w:color w:val="231F20"/>
        </w:rPr>
        <w:t>of the</w:t>
      </w:r>
      <w:r>
        <w:rPr>
          <w:color w:val="231F20"/>
          <w:spacing w:val="-2"/>
        </w:rPr>
        <w:t xml:space="preserve"> </w:t>
      </w:r>
      <w:r>
        <w:rPr>
          <w:color w:val="231F20"/>
        </w:rPr>
        <w:t>partners’</w:t>
      </w:r>
      <w:r>
        <w:rPr>
          <w:color w:val="231F20"/>
          <w:spacing w:val="-2"/>
        </w:rPr>
        <w:t xml:space="preserve"> </w:t>
      </w:r>
      <w:r>
        <w:rPr>
          <w:color w:val="231F20"/>
        </w:rPr>
        <w:t>beginning</w:t>
      </w:r>
      <w:r>
        <w:rPr>
          <w:color w:val="231F20"/>
          <w:spacing w:val="-2"/>
        </w:rPr>
        <w:t xml:space="preserve"> </w:t>
      </w:r>
      <w:r>
        <w:rPr>
          <w:color w:val="231F20"/>
        </w:rPr>
        <w:t>and</w:t>
      </w:r>
      <w:r>
        <w:rPr>
          <w:color w:val="231F20"/>
          <w:spacing w:val="-2"/>
        </w:rPr>
        <w:t xml:space="preserve"> </w:t>
      </w:r>
      <w:r>
        <w:rPr>
          <w:color w:val="231F20"/>
        </w:rPr>
        <w:t>ending</w:t>
      </w:r>
      <w:r>
        <w:rPr>
          <w:color w:val="231F20"/>
          <w:spacing w:val="-2"/>
        </w:rPr>
        <w:t xml:space="preserve"> </w:t>
      </w:r>
      <w:r>
        <w:rPr>
          <w:color w:val="231F20"/>
        </w:rPr>
        <w:t>capital accounts</w:t>
      </w:r>
      <w:r>
        <w:rPr>
          <w:color w:val="231F20"/>
          <w:spacing w:val="-2"/>
        </w:rPr>
        <w:t xml:space="preserve"> </w:t>
      </w:r>
      <w:r>
        <w:rPr>
          <w:color w:val="231F20"/>
        </w:rPr>
        <w:t>differs</w:t>
      </w:r>
      <w:r>
        <w:rPr>
          <w:color w:val="231F20"/>
          <w:spacing w:val="-2"/>
        </w:rPr>
        <w:t xml:space="preserve"> </w:t>
      </w:r>
      <w:r>
        <w:rPr>
          <w:color w:val="231F20"/>
        </w:rPr>
        <w:t xml:space="preserve">from the amounts reported on Schedule L, attach a statement reconciling any differences. No such reconciliation is required if </w:t>
      </w:r>
      <w:bookmarkStart w:id="184" w:name="Line_9._Balance_at_End_of_Year"/>
      <w:bookmarkEnd w:id="184"/>
      <w:r>
        <w:rPr>
          <w:color w:val="231F20"/>
        </w:rPr>
        <w:t>Schedule L isn’t reported on the tax basis.</w:t>
      </w:r>
    </w:p>
    <w:p w:rsidR="00A33C7B" w:rsidRDefault="0089559E">
      <w:pPr>
        <w:pStyle w:val="berschrift3"/>
        <w:spacing w:before="146"/>
      </w:pPr>
      <w:bookmarkStart w:id="185" w:name="Line_2._Capital_Contributed_During_Year"/>
      <w:bookmarkEnd w:id="185"/>
      <w:r>
        <w:rPr>
          <w:color w:val="231F20"/>
        </w:rPr>
        <w:t>Line</w:t>
      </w:r>
      <w:r>
        <w:rPr>
          <w:color w:val="231F20"/>
          <w:spacing w:val="-7"/>
        </w:rPr>
        <w:t xml:space="preserve"> </w:t>
      </w:r>
      <w:r>
        <w:rPr>
          <w:color w:val="231F20"/>
        </w:rPr>
        <w:t>2.</w:t>
      </w:r>
      <w:r>
        <w:rPr>
          <w:color w:val="231F20"/>
          <w:spacing w:val="-6"/>
        </w:rPr>
        <w:t xml:space="preserve"> </w:t>
      </w:r>
      <w:r>
        <w:rPr>
          <w:color w:val="231F20"/>
        </w:rPr>
        <w:t>Capital</w:t>
      </w:r>
      <w:r>
        <w:rPr>
          <w:color w:val="231F20"/>
          <w:spacing w:val="-7"/>
        </w:rPr>
        <w:t xml:space="preserve"> </w:t>
      </w:r>
      <w:r>
        <w:rPr>
          <w:color w:val="231F20"/>
        </w:rPr>
        <w:t>Contributed</w:t>
      </w:r>
      <w:r>
        <w:rPr>
          <w:color w:val="231F20"/>
          <w:spacing w:val="-6"/>
        </w:rPr>
        <w:t xml:space="preserve"> </w:t>
      </w:r>
      <w:r>
        <w:rPr>
          <w:color w:val="231F20"/>
        </w:rPr>
        <w:t>During</w:t>
      </w:r>
      <w:r>
        <w:rPr>
          <w:color w:val="231F20"/>
          <w:spacing w:val="-5"/>
        </w:rPr>
        <w:t xml:space="preserve"> </w:t>
      </w:r>
      <w:r>
        <w:rPr>
          <w:color w:val="231F20"/>
          <w:spacing w:val="-4"/>
        </w:rPr>
        <w:t>Year</w:t>
      </w:r>
    </w:p>
    <w:p w:rsidR="00A33C7B" w:rsidRDefault="0089559E">
      <w:pPr>
        <w:pStyle w:val="Textkrper"/>
        <w:spacing w:before="49" w:line="237" w:lineRule="auto"/>
        <w:ind w:right="38"/>
      </w:pPr>
      <w:r>
        <w:rPr>
          <w:color w:val="231F20"/>
        </w:rPr>
        <w:t>Include on line 2a the amount of money contributed by each partner to the partnership, as reflected on the partnership’s books</w:t>
      </w:r>
      <w:r>
        <w:rPr>
          <w:color w:val="231F20"/>
          <w:spacing w:val="-11"/>
        </w:rPr>
        <w:t xml:space="preserve"> </w:t>
      </w:r>
      <w:r>
        <w:rPr>
          <w:color w:val="231F20"/>
        </w:rPr>
        <w:t>and</w:t>
      </w:r>
      <w:r>
        <w:rPr>
          <w:color w:val="231F20"/>
          <w:spacing w:val="-11"/>
        </w:rPr>
        <w:t xml:space="preserve"> </w:t>
      </w:r>
      <w:r>
        <w:rPr>
          <w:color w:val="231F20"/>
        </w:rPr>
        <w:t>records.</w:t>
      </w:r>
      <w:r>
        <w:rPr>
          <w:color w:val="231F20"/>
          <w:spacing w:val="-11"/>
        </w:rPr>
        <w:t xml:space="preserve"> </w:t>
      </w:r>
      <w:r>
        <w:rPr>
          <w:color w:val="231F20"/>
        </w:rPr>
        <w:t>Include</w:t>
      </w:r>
      <w:r>
        <w:rPr>
          <w:color w:val="231F20"/>
          <w:spacing w:val="-11"/>
        </w:rPr>
        <w:t xml:space="preserve"> </w:t>
      </w:r>
      <w:r>
        <w:rPr>
          <w:color w:val="231F20"/>
        </w:rPr>
        <w:t>on</w:t>
      </w:r>
      <w:r>
        <w:rPr>
          <w:color w:val="231F20"/>
          <w:spacing w:val="-11"/>
        </w:rPr>
        <w:t xml:space="preserve"> </w:t>
      </w:r>
      <w:r>
        <w:rPr>
          <w:color w:val="231F20"/>
        </w:rPr>
        <w:t>line</w:t>
      </w:r>
      <w:r>
        <w:rPr>
          <w:color w:val="231F20"/>
          <w:spacing w:val="-11"/>
        </w:rPr>
        <w:t xml:space="preserve"> </w:t>
      </w:r>
      <w:r>
        <w:rPr>
          <w:color w:val="231F20"/>
        </w:rPr>
        <w:t>2b</w:t>
      </w:r>
      <w:r>
        <w:rPr>
          <w:color w:val="231F20"/>
          <w:spacing w:val="-11"/>
        </w:rPr>
        <w:t xml:space="preserve"> </w:t>
      </w:r>
      <w:r>
        <w:rPr>
          <w:color w:val="231F20"/>
        </w:rPr>
        <w:t>the</w:t>
      </w:r>
      <w:r>
        <w:rPr>
          <w:color w:val="231F20"/>
          <w:spacing w:val="-11"/>
        </w:rPr>
        <w:t xml:space="preserve"> </w:t>
      </w:r>
      <w:r>
        <w:rPr>
          <w:color w:val="231F20"/>
        </w:rPr>
        <w:t>adjusted</w:t>
      </w:r>
      <w:r>
        <w:rPr>
          <w:color w:val="231F20"/>
          <w:spacing w:val="-11"/>
        </w:rPr>
        <w:t xml:space="preserve"> </w:t>
      </w:r>
      <w:r>
        <w:rPr>
          <w:color w:val="231F20"/>
        </w:rPr>
        <w:t>tax</w:t>
      </w:r>
      <w:r>
        <w:rPr>
          <w:color w:val="231F20"/>
          <w:spacing w:val="-11"/>
        </w:rPr>
        <w:t xml:space="preserve"> </w:t>
      </w:r>
      <w:r>
        <w:rPr>
          <w:color w:val="231F20"/>
        </w:rPr>
        <w:t>basis</w:t>
      </w:r>
      <w:r>
        <w:rPr>
          <w:color w:val="231F20"/>
          <w:spacing w:val="-11"/>
        </w:rPr>
        <w:t xml:space="preserve"> </w:t>
      </w:r>
      <w:r>
        <w:rPr>
          <w:color w:val="231F20"/>
        </w:rPr>
        <w:t>of</w:t>
      </w:r>
    </w:p>
    <w:p w:rsidR="00A33C7B" w:rsidRDefault="0089559E">
      <w:pPr>
        <w:pStyle w:val="Textkrper"/>
        <w:spacing w:before="138" w:line="237" w:lineRule="auto"/>
      </w:pPr>
      <w:r>
        <w:br w:type="column"/>
      </w:r>
      <w:r>
        <w:rPr>
          <w:color w:val="231F20"/>
        </w:rPr>
        <w:t>property net of liabilities contributed by each partner to the partnership,</w:t>
      </w:r>
      <w:r>
        <w:rPr>
          <w:color w:val="231F20"/>
          <w:spacing w:val="-13"/>
        </w:rPr>
        <w:t xml:space="preserve"> </w:t>
      </w:r>
      <w:r>
        <w:rPr>
          <w:color w:val="231F20"/>
        </w:rPr>
        <w:t>as</w:t>
      </w:r>
      <w:r>
        <w:rPr>
          <w:color w:val="231F20"/>
          <w:spacing w:val="-12"/>
        </w:rPr>
        <w:t xml:space="preserve"> </w:t>
      </w:r>
      <w:r>
        <w:rPr>
          <w:color w:val="231F20"/>
        </w:rPr>
        <w:t>reflected</w:t>
      </w:r>
      <w:r>
        <w:rPr>
          <w:color w:val="231F20"/>
          <w:spacing w:val="-13"/>
        </w:rPr>
        <w:t xml:space="preserve"> </w:t>
      </w:r>
      <w:r>
        <w:rPr>
          <w:color w:val="231F20"/>
        </w:rPr>
        <w:t>on</w:t>
      </w:r>
      <w:r>
        <w:rPr>
          <w:color w:val="231F20"/>
          <w:spacing w:val="-12"/>
        </w:rPr>
        <w:t xml:space="preserve"> </w:t>
      </w:r>
      <w:r>
        <w:rPr>
          <w:color w:val="231F20"/>
        </w:rPr>
        <w:t>the</w:t>
      </w:r>
      <w:r>
        <w:rPr>
          <w:color w:val="231F20"/>
          <w:spacing w:val="-13"/>
        </w:rPr>
        <w:t xml:space="preserve"> </w:t>
      </w:r>
      <w:r>
        <w:rPr>
          <w:color w:val="231F20"/>
        </w:rPr>
        <w:t>partnership’s</w:t>
      </w:r>
      <w:r>
        <w:rPr>
          <w:color w:val="231F20"/>
          <w:spacing w:val="-13"/>
        </w:rPr>
        <w:t xml:space="preserve"> </w:t>
      </w:r>
      <w:r>
        <w:rPr>
          <w:color w:val="231F20"/>
        </w:rPr>
        <w:t>books</w:t>
      </w:r>
      <w:r>
        <w:rPr>
          <w:color w:val="231F20"/>
          <w:spacing w:val="-12"/>
        </w:rPr>
        <w:t xml:space="preserve"> </w:t>
      </w:r>
      <w:r>
        <w:rPr>
          <w:color w:val="231F20"/>
        </w:rPr>
        <w:t>and</w:t>
      </w:r>
      <w:r>
        <w:rPr>
          <w:color w:val="231F20"/>
          <w:spacing w:val="-13"/>
        </w:rPr>
        <w:t xml:space="preserve"> </w:t>
      </w:r>
      <w:r>
        <w:rPr>
          <w:color w:val="231F20"/>
        </w:rPr>
        <w:t>records.</w:t>
      </w:r>
    </w:p>
    <w:p w:rsidR="00A33C7B" w:rsidRDefault="0089559E">
      <w:pPr>
        <w:pStyle w:val="berschrift3"/>
        <w:spacing w:before="157"/>
        <w:ind w:left="119"/>
      </w:pPr>
      <w:r>
        <w:rPr>
          <w:color w:val="231F20"/>
        </w:rPr>
        <w:t>Line</w:t>
      </w:r>
      <w:r>
        <w:rPr>
          <w:color w:val="231F20"/>
          <w:spacing w:val="-3"/>
        </w:rPr>
        <w:t xml:space="preserve"> </w:t>
      </w:r>
      <w:r>
        <w:rPr>
          <w:color w:val="231F20"/>
        </w:rPr>
        <w:t>3.</w:t>
      </w:r>
      <w:r>
        <w:rPr>
          <w:color w:val="231F20"/>
          <w:spacing w:val="-2"/>
        </w:rPr>
        <w:t xml:space="preserve"> </w:t>
      </w:r>
      <w:r>
        <w:rPr>
          <w:color w:val="231F20"/>
        </w:rPr>
        <w:t>Net</w:t>
      </w:r>
      <w:r>
        <w:rPr>
          <w:color w:val="231F20"/>
          <w:spacing w:val="-2"/>
        </w:rPr>
        <w:t xml:space="preserve"> </w:t>
      </w:r>
      <w:r>
        <w:rPr>
          <w:color w:val="231F20"/>
        </w:rPr>
        <w:t>Income</w:t>
      </w:r>
      <w:r>
        <w:rPr>
          <w:color w:val="231F20"/>
          <w:spacing w:val="-2"/>
        </w:rPr>
        <w:t xml:space="preserve"> (Loss)</w:t>
      </w:r>
    </w:p>
    <w:p w:rsidR="00A33C7B" w:rsidRDefault="0089559E">
      <w:pPr>
        <w:pStyle w:val="Textkrper"/>
        <w:spacing w:before="48" w:line="237" w:lineRule="auto"/>
        <w:ind w:right="139"/>
      </w:pPr>
      <w:r>
        <w:rPr>
          <w:color w:val="231F20"/>
        </w:rPr>
        <w:t>Enter</w:t>
      </w:r>
      <w:r>
        <w:rPr>
          <w:color w:val="231F20"/>
          <w:spacing w:val="-3"/>
        </w:rPr>
        <w:t xml:space="preserve"> </w:t>
      </w:r>
      <w:r>
        <w:rPr>
          <w:color w:val="231F20"/>
        </w:rPr>
        <w:t>on</w:t>
      </w:r>
      <w:r>
        <w:rPr>
          <w:color w:val="231F20"/>
          <w:spacing w:val="-3"/>
        </w:rPr>
        <w:t xml:space="preserve"> </w:t>
      </w:r>
      <w:r>
        <w:rPr>
          <w:color w:val="231F20"/>
        </w:rPr>
        <w:t>Schedule</w:t>
      </w:r>
      <w:r>
        <w:rPr>
          <w:color w:val="231F20"/>
          <w:spacing w:val="-3"/>
        </w:rPr>
        <w:t xml:space="preserve"> </w:t>
      </w:r>
      <w:r>
        <w:rPr>
          <w:color w:val="231F20"/>
        </w:rPr>
        <w:t>M-2,</w:t>
      </w:r>
      <w:r>
        <w:rPr>
          <w:color w:val="231F20"/>
          <w:spacing w:val="-3"/>
        </w:rPr>
        <w:t xml:space="preserve"> </w:t>
      </w:r>
      <w:r>
        <w:rPr>
          <w:color w:val="231F20"/>
        </w:rPr>
        <w:t>line</w:t>
      </w:r>
      <w:r>
        <w:rPr>
          <w:color w:val="231F20"/>
          <w:spacing w:val="-3"/>
        </w:rPr>
        <w:t xml:space="preserve"> </w:t>
      </w:r>
      <w:r>
        <w:rPr>
          <w:color w:val="231F20"/>
        </w:rPr>
        <w:t>3,</w:t>
      </w:r>
      <w:r>
        <w:rPr>
          <w:color w:val="231F20"/>
          <w:spacing w:val="-3"/>
        </w:rPr>
        <w:t xml:space="preserve"> </w:t>
      </w:r>
      <w:r>
        <w:rPr>
          <w:color w:val="231F20"/>
        </w:rPr>
        <w:t>the</w:t>
      </w:r>
      <w:r>
        <w:rPr>
          <w:color w:val="231F20"/>
          <w:spacing w:val="-3"/>
        </w:rPr>
        <w:t xml:space="preserve"> </w:t>
      </w:r>
      <w:r>
        <w:rPr>
          <w:color w:val="231F20"/>
        </w:rPr>
        <w:t>amount</w:t>
      </w:r>
      <w:r>
        <w:rPr>
          <w:color w:val="231F20"/>
          <w:spacing w:val="-3"/>
        </w:rPr>
        <w:t xml:space="preserve"> </w:t>
      </w:r>
      <w:r>
        <w:rPr>
          <w:color w:val="231F20"/>
        </w:rPr>
        <w:t>from</w:t>
      </w:r>
      <w:r>
        <w:rPr>
          <w:color w:val="231F20"/>
          <w:spacing w:val="-3"/>
        </w:rPr>
        <w:t xml:space="preserve"> </w:t>
      </w:r>
      <w:r>
        <w:rPr>
          <w:color w:val="231F20"/>
        </w:rPr>
        <w:t>the</w:t>
      </w:r>
      <w:r>
        <w:rPr>
          <w:color w:val="231F20"/>
          <w:spacing w:val="-3"/>
        </w:rPr>
        <w:t xml:space="preserve"> </w:t>
      </w:r>
      <w:r>
        <w:rPr>
          <w:color w:val="231F20"/>
        </w:rPr>
        <w:t>Analysis</w:t>
      </w:r>
      <w:r>
        <w:rPr>
          <w:color w:val="231F20"/>
          <w:spacing w:val="-3"/>
        </w:rPr>
        <w:t xml:space="preserve"> </w:t>
      </w:r>
      <w:r>
        <w:rPr>
          <w:color w:val="231F20"/>
        </w:rPr>
        <w:t>of Net</w:t>
      </w:r>
      <w:r>
        <w:rPr>
          <w:color w:val="231F20"/>
          <w:spacing w:val="-13"/>
        </w:rPr>
        <w:t xml:space="preserve"> </w:t>
      </w:r>
      <w:r>
        <w:rPr>
          <w:color w:val="231F20"/>
        </w:rPr>
        <w:t>Income</w:t>
      </w:r>
      <w:r>
        <w:rPr>
          <w:color w:val="231F20"/>
          <w:spacing w:val="-12"/>
        </w:rPr>
        <w:t xml:space="preserve"> </w:t>
      </w:r>
      <w:r>
        <w:rPr>
          <w:color w:val="231F20"/>
        </w:rPr>
        <w:t>(Loss)</w:t>
      </w:r>
      <w:r>
        <w:rPr>
          <w:color w:val="231F20"/>
          <w:spacing w:val="-13"/>
        </w:rPr>
        <w:t xml:space="preserve"> </w:t>
      </w:r>
      <w:r>
        <w:rPr>
          <w:color w:val="231F20"/>
        </w:rPr>
        <w:t>per</w:t>
      </w:r>
      <w:r>
        <w:rPr>
          <w:color w:val="231F20"/>
          <w:spacing w:val="-12"/>
        </w:rPr>
        <w:t xml:space="preserve"> </w:t>
      </w:r>
      <w:r>
        <w:rPr>
          <w:color w:val="231F20"/>
        </w:rPr>
        <w:t>Return,</w:t>
      </w:r>
      <w:r>
        <w:rPr>
          <w:color w:val="231F20"/>
          <w:spacing w:val="-13"/>
        </w:rPr>
        <w:t xml:space="preserve"> </w:t>
      </w:r>
      <w:r>
        <w:rPr>
          <w:color w:val="231F20"/>
        </w:rPr>
        <w:t>line</w:t>
      </w:r>
      <w:r>
        <w:rPr>
          <w:color w:val="231F20"/>
          <w:spacing w:val="-13"/>
        </w:rPr>
        <w:t xml:space="preserve"> </w:t>
      </w:r>
      <w:r>
        <w:rPr>
          <w:color w:val="231F20"/>
        </w:rPr>
        <w:t>1.</w:t>
      </w:r>
      <w:r>
        <w:rPr>
          <w:color w:val="231F20"/>
          <w:spacing w:val="-12"/>
        </w:rPr>
        <w:t xml:space="preserve"> </w:t>
      </w:r>
      <w:r>
        <w:rPr>
          <w:color w:val="231F20"/>
        </w:rPr>
        <w:t>Generally,</w:t>
      </w:r>
      <w:r>
        <w:rPr>
          <w:color w:val="231F20"/>
          <w:spacing w:val="-13"/>
        </w:rPr>
        <w:t xml:space="preserve"> </w:t>
      </w:r>
      <w:r>
        <w:rPr>
          <w:color w:val="231F20"/>
        </w:rPr>
        <w:t>this</w:t>
      </w:r>
      <w:r>
        <w:rPr>
          <w:color w:val="231F20"/>
          <w:spacing w:val="-12"/>
        </w:rPr>
        <w:t xml:space="preserve"> </w:t>
      </w:r>
      <w:r>
        <w:rPr>
          <w:color w:val="231F20"/>
        </w:rPr>
        <w:t>is</w:t>
      </w:r>
      <w:r>
        <w:rPr>
          <w:color w:val="231F20"/>
          <w:spacing w:val="-13"/>
        </w:rPr>
        <w:t xml:space="preserve"> </w:t>
      </w:r>
      <w:r>
        <w:rPr>
          <w:color w:val="231F20"/>
        </w:rPr>
        <w:t>the</w:t>
      </w:r>
      <w:r>
        <w:rPr>
          <w:color w:val="231F20"/>
          <w:spacing w:val="-12"/>
        </w:rPr>
        <w:t xml:space="preserve"> </w:t>
      </w:r>
      <w:r>
        <w:rPr>
          <w:color w:val="231F20"/>
        </w:rPr>
        <w:t>same as the amount entered on Schedule M-1, line 9 (if the partnership is required to complete Schedule M-1), or, if the partnership files Schedule M-3, the amount in column (d) of Schedule M-3, Part II, line 26. Because section 743(b) basis adjustments and income from guaranteed payments aren’t included in the partners’ tax-basis capital accounts, certain adjustments</w:t>
      </w:r>
      <w:r>
        <w:rPr>
          <w:color w:val="231F20"/>
          <w:spacing w:val="-9"/>
        </w:rPr>
        <w:t xml:space="preserve"> </w:t>
      </w:r>
      <w:r>
        <w:rPr>
          <w:color w:val="231F20"/>
        </w:rPr>
        <w:t>may</w:t>
      </w:r>
      <w:r>
        <w:rPr>
          <w:color w:val="231F20"/>
          <w:spacing w:val="-9"/>
        </w:rPr>
        <w:t xml:space="preserve"> </w:t>
      </w:r>
      <w:r>
        <w:rPr>
          <w:color w:val="231F20"/>
        </w:rPr>
        <w:t>be</w:t>
      </w:r>
      <w:r>
        <w:rPr>
          <w:color w:val="231F20"/>
          <w:spacing w:val="-9"/>
        </w:rPr>
        <w:t xml:space="preserve"> </w:t>
      </w:r>
      <w:r>
        <w:rPr>
          <w:color w:val="231F20"/>
        </w:rPr>
        <w:t>necessary.</w:t>
      </w:r>
      <w:r>
        <w:rPr>
          <w:color w:val="231F20"/>
          <w:spacing w:val="-9"/>
        </w:rPr>
        <w:t xml:space="preserve"> </w:t>
      </w:r>
      <w:r>
        <w:rPr>
          <w:color w:val="231F20"/>
        </w:rPr>
        <w:t>If</w:t>
      </w:r>
      <w:r>
        <w:rPr>
          <w:color w:val="231F20"/>
          <w:spacing w:val="-9"/>
        </w:rPr>
        <w:t xml:space="preserve"> </w:t>
      </w:r>
      <w:r>
        <w:rPr>
          <w:color w:val="231F20"/>
        </w:rPr>
        <w:t>adjustments</w:t>
      </w:r>
      <w:r>
        <w:rPr>
          <w:color w:val="231F20"/>
          <w:spacing w:val="-9"/>
        </w:rPr>
        <w:t xml:space="preserve"> </w:t>
      </w:r>
      <w:r>
        <w:rPr>
          <w:color w:val="231F20"/>
        </w:rPr>
        <w:t>to</w:t>
      </w:r>
      <w:r>
        <w:rPr>
          <w:color w:val="231F20"/>
          <w:spacing w:val="-9"/>
        </w:rPr>
        <w:t xml:space="preserve"> </w:t>
      </w:r>
      <w:r>
        <w:rPr>
          <w:color w:val="231F20"/>
        </w:rPr>
        <w:t>income</w:t>
      </w:r>
      <w:r>
        <w:rPr>
          <w:color w:val="231F20"/>
          <w:spacing w:val="-9"/>
        </w:rPr>
        <w:t xml:space="preserve"> </w:t>
      </w:r>
      <w:r>
        <w:rPr>
          <w:color w:val="231F20"/>
        </w:rPr>
        <w:t>under section</w:t>
      </w:r>
      <w:r>
        <w:rPr>
          <w:color w:val="231F20"/>
          <w:spacing w:val="-2"/>
        </w:rPr>
        <w:t xml:space="preserve"> </w:t>
      </w:r>
      <w:r>
        <w:rPr>
          <w:color w:val="231F20"/>
        </w:rPr>
        <w:t>743(b)</w:t>
      </w:r>
      <w:r>
        <w:rPr>
          <w:color w:val="231F20"/>
          <w:spacing w:val="-2"/>
        </w:rPr>
        <w:t xml:space="preserve"> </w:t>
      </w:r>
      <w:r>
        <w:rPr>
          <w:color w:val="231F20"/>
        </w:rPr>
        <w:t>are</w:t>
      </w:r>
      <w:r>
        <w:rPr>
          <w:color w:val="231F20"/>
          <w:spacing w:val="-2"/>
        </w:rPr>
        <w:t xml:space="preserve"> </w:t>
      </w:r>
      <w:r>
        <w:rPr>
          <w:color w:val="231F20"/>
        </w:rPr>
        <w:t>taken</w:t>
      </w:r>
      <w:r>
        <w:rPr>
          <w:color w:val="231F20"/>
          <w:spacing w:val="-2"/>
        </w:rPr>
        <w:t xml:space="preserve"> </w:t>
      </w:r>
      <w:r>
        <w:rPr>
          <w:color w:val="231F20"/>
        </w:rPr>
        <w:t>into</w:t>
      </w:r>
      <w:r>
        <w:rPr>
          <w:color w:val="231F20"/>
          <w:spacing w:val="-2"/>
        </w:rPr>
        <w:t xml:space="preserve"> </w:t>
      </w:r>
      <w:r>
        <w:rPr>
          <w:color w:val="231F20"/>
        </w:rPr>
        <w:t>account</w:t>
      </w:r>
      <w:r>
        <w:rPr>
          <w:color w:val="231F20"/>
          <w:spacing w:val="-2"/>
        </w:rPr>
        <w:t xml:space="preserve"> </w:t>
      </w:r>
      <w:r>
        <w:rPr>
          <w:color w:val="231F20"/>
        </w:rPr>
        <w:t>in</w:t>
      </w:r>
      <w:r>
        <w:rPr>
          <w:color w:val="231F20"/>
          <w:spacing w:val="-2"/>
        </w:rPr>
        <w:t xml:space="preserve"> </w:t>
      </w:r>
      <w:r>
        <w:rPr>
          <w:color w:val="231F20"/>
        </w:rPr>
        <w:t>calculating</w:t>
      </w:r>
      <w:r>
        <w:rPr>
          <w:color w:val="231F20"/>
          <w:spacing w:val="-1"/>
        </w:rPr>
        <w:t xml:space="preserve"> </w:t>
      </w:r>
      <w:r>
        <w:rPr>
          <w:color w:val="231F20"/>
        </w:rPr>
        <w:t>net</w:t>
      </w:r>
      <w:r>
        <w:rPr>
          <w:color w:val="231F20"/>
          <w:spacing w:val="-1"/>
        </w:rPr>
        <w:t xml:space="preserve"> </w:t>
      </w:r>
      <w:r>
        <w:rPr>
          <w:color w:val="231F20"/>
        </w:rPr>
        <w:t>income (loss),</w:t>
      </w:r>
      <w:r>
        <w:rPr>
          <w:color w:val="231F20"/>
          <w:spacing w:val="-12"/>
        </w:rPr>
        <w:t xml:space="preserve"> </w:t>
      </w:r>
      <w:r>
        <w:rPr>
          <w:color w:val="231F20"/>
        </w:rPr>
        <w:t>remove</w:t>
      </w:r>
      <w:r>
        <w:rPr>
          <w:color w:val="231F20"/>
          <w:spacing w:val="-12"/>
        </w:rPr>
        <w:t xml:space="preserve"> </w:t>
      </w:r>
      <w:r>
        <w:rPr>
          <w:color w:val="231F20"/>
        </w:rPr>
        <w:t>the</w:t>
      </w:r>
      <w:r>
        <w:rPr>
          <w:color w:val="231F20"/>
          <w:spacing w:val="-12"/>
        </w:rPr>
        <w:t xml:space="preserve"> </w:t>
      </w:r>
      <w:r>
        <w:rPr>
          <w:color w:val="231F20"/>
        </w:rPr>
        <w:t>effects</w:t>
      </w:r>
      <w:r>
        <w:rPr>
          <w:color w:val="231F20"/>
          <w:spacing w:val="-12"/>
        </w:rPr>
        <w:t xml:space="preserve"> </w:t>
      </w:r>
      <w:r>
        <w:rPr>
          <w:color w:val="231F20"/>
        </w:rPr>
        <w:t>o</w:t>
      </w:r>
      <w:r>
        <w:rPr>
          <w:color w:val="231F20"/>
        </w:rPr>
        <w:t>f</w:t>
      </w:r>
      <w:r>
        <w:rPr>
          <w:color w:val="231F20"/>
          <w:spacing w:val="-12"/>
        </w:rPr>
        <w:t xml:space="preserve"> </w:t>
      </w:r>
      <w:r>
        <w:rPr>
          <w:color w:val="231F20"/>
        </w:rPr>
        <w:t>those</w:t>
      </w:r>
      <w:r>
        <w:rPr>
          <w:color w:val="231F20"/>
          <w:spacing w:val="-12"/>
        </w:rPr>
        <w:t xml:space="preserve"> </w:t>
      </w:r>
      <w:r>
        <w:rPr>
          <w:color w:val="231F20"/>
        </w:rPr>
        <w:t>adjustments</w:t>
      </w:r>
      <w:r>
        <w:rPr>
          <w:color w:val="231F20"/>
          <w:spacing w:val="-12"/>
        </w:rPr>
        <w:t xml:space="preserve"> </w:t>
      </w:r>
      <w:r>
        <w:rPr>
          <w:color w:val="231F20"/>
        </w:rPr>
        <w:t>(for</w:t>
      </w:r>
      <w:r>
        <w:rPr>
          <w:color w:val="231F20"/>
          <w:spacing w:val="-12"/>
        </w:rPr>
        <w:t xml:space="preserve"> </w:t>
      </w:r>
      <w:r>
        <w:rPr>
          <w:color w:val="231F20"/>
        </w:rPr>
        <w:t>example,</w:t>
      </w:r>
      <w:r>
        <w:rPr>
          <w:color w:val="231F20"/>
          <w:spacing w:val="-12"/>
        </w:rPr>
        <w:t xml:space="preserve"> </w:t>
      </w:r>
      <w:r>
        <w:rPr>
          <w:color w:val="231F20"/>
        </w:rPr>
        <w:t>by adding or subtracting the income, gain, loss, or deduction resulting from those adjustments on line 4 or line 7 in accordance with the instructions for those lines). If net income includes income from guaranteed payments made to partners, remove such income on line 7.</w:t>
      </w:r>
    </w:p>
    <w:p w:rsidR="00A33C7B" w:rsidRDefault="0089559E">
      <w:pPr>
        <w:pStyle w:val="berschrift3"/>
        <w:spacing w:before="144"/>
        <w:ind w:left="119"/>
      </w:pPr>
      <w:r>
        <w:rPr>
          <w:color w:val="231F20"/>
        </w:rPr>
        <w:t>Line</w:t>
      </w:r>
      <w:r>
        <w:rPr>
          <w:color w:val="231F20"/>
          <w:spacing w:val="-4"/>
        </w:rPr>
        <w:t xml:space="preserve"> </w:t>
      </w:r>
      <w:r>
        <w:rPr>
          <w:color w:val="231F20"/>
        </w:rPr>
        <w:t>4.</w:t>
      </w:r>
      <w:r>
        <w:rPr>
          <w:color w:val="231F20"/>
          <w:spacing w:val="-3"/>
        </w:rPr>
        <w:t xml:space="preserve"> </w:t>
      </w:r>
      <w:r>
        <w:rPr>
          <w:color w:val="231F20"/>
        </w:rPr>
        <w:t>Other</w:t>
      </w:r>
      <w:r>
        <w:rPr>
          <w:color w:val="231F20"/>
          <w:spacing w:val="-2"/>
        </w:rPr>
        <w:t xml:space="preserve"> </w:t>
      </w:r>
      <w:r>
        <w:rPr>
          <w:color w:val="231F20"/>
        </w:rPr>
        <w:t>Increases</w:t>
      </w:r>
      <w:r>
        <w:rPr>
          <w:color w:val="231F20"/>
          <w:spacing w:val="-3"/>
        </w:rPr>
        <w:t xml:space="preserve"> </w:t>
      </w:r>
      <w:r>
        <w:rPr>
          <w:color w:val="231F20"/>
          <w:spacing w:val="-2"/>
        </w:rPr>
        <w:t>(Itemize)</w:t>
      </w:r>
    </w:p>
    <w:p w:rsidR="00A33C7B" w:rsidRDefault="0089559E">
      <w:pPr>
        <w:pStyle w:val="Textkrper"/>
        <w:spacing w:before="47" w:line="205" w:lineRule="exact"/>
      </w:pPr>
      <w:r>
        <w:rPr>
          <w:color w:val="231F20"/>
        </w:rPr>
        <w:t>Enter</w:t>
      </w:r>
      <w:r>
        <w:rPr>
          <w:color w:val="231F20"/>
          <w:spacing w:val="-12"/>
        </w:rPr>
        <w:t xml:space="preserve"> </w:t>
      </w:r>
      <w:r>
        <w:rPr>
          <w:color w:val="231F20"/>
        </w:rPr>
        <w:t>on</w:t>
      </w:r>
      <w:r>
        <w:rPr>
          <w:color w:val="231F20"/>
          <w:spacing w:val="-12"/>
        </w:rPr>
        <w:t xml:space="preserve"> </w:t>
      </w:r>
      <w:r>
        <w:rPr>
          <w:color w:val="231F20"/>
        </w:rPr>
        <w:t>line</w:t>
      </w:r>
      <w:r>
        <w:rPr>
          <w:color w:val="231F20"/>
          <w:spacing w:val="-12"/>
        </w:rPr>
        <w:t xml:space="preserve"> </w:t>
      </w:r>
      <w:r>
        <w:rPr>
          <w:color w:val="231F20"/>
        </w:rPr>
        <w:t>4</w:t>
      </w:r>
      <w:r>
        <w:rPr>
          <w:color w:val="231F20"/>
          <w:spacing w:val="-12"/>
        </w:rPr>
        <w:t xml:space="preserve"> </w:t>
      </w:r>
      <w:r>
        <w:rPr>
          <w:color w:val="231F20"/>
        </w:rPr>
        <w:t>the</w:t>
      </w:r>
      <w:r>
        <w:rPr>
          <w:color w:val="231F20"/>
          <w:spacing w:val="-11"/>
        </w:rPr>
        <w:t xml:space="preserve"> </w:t>
      </w:r>
      <w:r>
        <w:rPr>
          <w:color w:val="231F20"/>
        </w:rPr>
        <w:t>sum</w:t>
      </w:r>
      <w:r>
        <w:rPr>
          <w:color w:val="231F20"/>
          <w:spacing w:val="-12"/>
        </w:rPr>
        <w:t xml:space="preserve"> </w:t>
      </w:r>
      <w:r>
        <w:rPr>
          <w:color w:val="231F20"/>
        </w:rPr>
        <w:t>of</w:t>
      </w:r>
      <w:r>
        <w:rPr>
          <w:color w:val="231F20"/>
          <w:spacing w:val="-12"/>
        </w:rPr>
        <w:t xml:space="preserve"> </w:t>
      </w:r>
      <w:r>
        <w:rPr>
          <w:color w:val="231F20"/>
        </w:rPr>
        <w:t>all</w:t>
      </w:r>
      <w:r>
        <w:rPr>
          <w:color w:val="231F20"/>
          <w:spacing w:val="-12"/>
        </w:rPr>
        <w:t xml:space="preserve"> </w:t>
      </w:r>
      <w:r>
        <w:rPr>
          <w:color w:val="231F20"/>
        </w:rPr>
        <w:t>other</w:t>
      </w:r>
      <w:r>
        <w:rPr>
          <w:color w:val="231F20"/>
          <w:spacing w:val="-11"/>
        </w:rPr>
        <w:t xml:space="preserve"> </w:t>
      </w:r>
      <w:r>
        <w:rPr>
          <w:color w:val="231F20"/>
        </w:rPr>
        <w:t>increases</w:t>
      </w:r>
      <w:r>
        <w:rPr>
          <w:color w:val="231F20"/>
          <w:spacing w:val="-12"/>
        </w:rPr>
        <w:t xml:space="preserve"> </w:t>
      </w:r>
      <w:r>
        <w:rPr>
          <w:color w:val="231F20"/>
        </w:rPr>
        <w:t>to</w:t>
      </w:r>
      <w:r>
        <w:rPr>
          <w:color w:val="231F20"/>
          <w:spacing w:val="-12"/>
        </w:rPr>
        <w:t xml:space="preserve"> </w:t>
      </w:r>
      <w:r>
        <w:rPr>
          <w:color w:val="231F20"/>
        </w:rPr>
        <w:t>the</w:t>
      </w:r>
      <w:r>
        <w:rPr>
          <w:color w:val="231F20"/>
          <w:spacing w:val="-12"/>
        </w:rPr>
        <w:t xml:space="preserve"> </w:t>
      </w:r>
      <w:r>
        <w:rPr>
          <w:color w:val="231F20"/>
          <w:spacing w:val="-2"/>
        </w:rPr>
        <w:t>partners’</w:t>
      </w:r>
    </w:p>
    <w:p w:rsidR="00A33C7B" w:rsidRDefault="0089559E">
      <w:pPr>
        <w:pStyle w:val="Textkrper"/>
        <w:spacing w:line="237" w:lineRule="auto"/>
        <w:ind w:right="139"/>
      </w:pPr>
      <w:r>
        <w:rPr>
          <w:color w:val="231F20"/>
        </w:rPr>
        <w:t>tax-basis</w:t>
      </w:r>
      <w:r>
        <w:rPr>
          <w:color w:val="231F20"/>
          <w:spacing w:val="-12"/>
        </w:rPr>
        <w:t xml:space="preserve"> </w:t>
      </w:r>
      <w:r>
        <w:rPr>
          <w:color w:val="231F20"/>
        </w:rPr>
        <w:t>capital</w:t>
      </w:r>
      <w:r>
        <w:rPr>
          <w:color w:val="231F20"/>
          <w:spacing w:val="-11"/>
        </w:rPr>
        <w:t xml:space="preserve"> </w:t>
      </w:r>
      <w:r>
        <w:rPr>
          <w:color w:val="231F20"/>
        </w:rPr>
        <w:t>accounts</w:t>
      </w:r>
      <w:r>
        <w:rPr>
          <w:color w:val="231F20"/>
          <w:spacing w:val="-12"/>
        </w:rPr>
        <w:t xml:space="preserve"> </w:t>
      </w:r>
      <w:r>
        <w:rPr>
          <w:color w:val="231F20"/>
        </w:rPr>
        <w:t>during</w:t>
      </w:r>
      <w:r>
        <w:rPr>
          <w:color w:val="231F20"/>
          <w:spacing w:val="-12"/>
        </w:rPr>
        <w:t xml:space="preserve"> </w:t>
      </w:r>
      <w:r>
        <w:rPr>
          <w:color w:val="231F20"/>
        </w:rPr>
        <w:t>the</w:t>
      </w:r>
      <w:r>
        <w:rPr>
          <w:color w:val="231F20"/>
          <w:spacing w:val="-12"/>
        </w:rPr>
        <w:t xml:space="preserve"> </w:t>
      </w:r>
      <w:r>
        <w:rPr>
          <w:color w:val="231F20"/>
        </w:rPr>
        <w:t>year</w:t>
      </w:r>
      <w:r>
        <w:rPr>
          <w:color w:val="231F20"/>
          <w:spacing w:val="-12"/>
        </w:rPr>
        <w:t xml:space="preserve"> </w:t>
      </w:r>
      <w:r>
        <w:rPr>
          <w:color w:val="231F20"/>
        </w:rPr>
        <w:t>not</w:t>
      </w:r>
      <w:r>
        <w:rPr>
          <w:color w:val="231F20"/>
          <w:spacing w:val="-11"/>
        </w:rPr>
        <w:t xml:space="preserve"> </w:t>
      </w:r>
      <w:r>
        <w:rPr>
          <w:color w:val="231F20"/>
        </w:rPr>
        <w:t>reflected</w:t>
      </w:r>
      <w:r>
        <w:rPr>
          <w:color w:val="231F20"/>
          <w:spacing w:val="-12"/>
        </w:rPr>
        <w:t xml:space="preserve"> </w:t>
      </w:r>
      <w:r>
        <w:rPr>
          <w:color w:val="231F20"/>
        </w:rPr>
        <w:t>on</w:t>
      </w:r>
      <w:r>
        <w:rPr>
          <w:color w:val="231F20"/>
          <w:spacing w:val="-12"/>
        </w:rPr>
        <w:t xml:space="preserve"> </w:t>
      </w:r>
      <w:r>
        <w:rPr>
          <w:color w:val="231F20"/>
        </w:rPr>
        <w:t>lines</w:t>
      </w:r>
      <w:r>
        <w:rPr>
          <w:color w:val="231F20"/>
          <w:spacing w:val="-12"/>
        </w:rPr>
        <w:t xml:space="preserve"> </w:t>
      </w:r>
      <w:r>
        <w:rPr>
          <w:color w:val="231F20"/>
        </w:rPr>
        <w:t>2 and</w:t>
      </w:r>
      <w:r>
        <w:rPr>
          <w:color w:val="231F20"/>
          <w:spacing w:val="-11"/>
        </w:rPr>
        <w:t xml:space="preserve"> </w:t>
      </w:r>
      <w:r>
        <w:rPr>
          <w:color w:val="231F20"/>
        </w:rPr>
        <w:t>3.</w:t>
      </w:r>
      <w:r>
        <w:rPr>
          <w:color w:val="231F20"/>
          <w:spacing w:val="-11"/>
        </w:rPr>
        <w:t xml:space="preserve"> </w:t>
      </w:r>
      <w:r>
        <w:rPr>
          <w:color w:val="231F20"/>
        </w:rPr>
        <w:t>Also,</w:t>
      </w:r>
      <w:r>
        <w:rPr>
          <w:color w:val="231F20"/>
          <w:spacing w:val="-11"/>
        </w:rPr>
        <w:t xml:space="preserve"> </w:t>
      </w:r>
      <w:r>
        <w:rPr>
          <w:color w:val="231F20"/>
        </w:rPr>
        <w:t>if</w:t>
      </w:r>
      <w:r>
        <w:rPr>
          <w:color w:val="231F20"/>
          <w:spacing w:val="-11"/>
        </w:rPr>
        <w:t xml:space="preserve"> </w:t>
      </w:r>
      <w:r>
        <w:rPr>
          <w:color w:val="231F20"/>
        </w:rPr>
        <w:t>the</w:t>
      </w:r>
      <w:r>
        <w:rPr>
          <w:color w:val="231F20"/>
          <w:spacing w:val="-11"/>
        </w:rPr>
        <w:t xml:space="preserve"> </w:t>
      </w:r>
      <w:r>
        <w:rPr>
          <w:color w:val="231F20"/>
        </w:rPr>
        <w:t>aggregate</w:t>
      </w:r>
      <w:r>
        <w:rPr>
          <w:color w:val="231F20"/>
          <w:spacing w:val="-11"/>
        </w:rPr>
        <w:t xml:space="preserve"> </w:t>
      </w:r>
      <w:r>
        <w:rPr>
          <w:color w:val="231F20"/>
        </w:rPr>
        <w:t>net</w:t>
      </w:r>
      <w:r>
        <w:rPr>
          <w:color w:val="231F20"/>
          <w:spacing w:val="-10"/>
        </w:rPr>
        <w:t xml:space="preserve"> </w:t>
      </w:r>
      <w:r>
        <w:rPr>
          <w:color w:val="231F20"/>
        </w:rPr>
        <w:t>negative</w:t>
      </w:r>
      <w:r>
        <w:rPr>
          <w:color w:val="231F20"/>
          <w:spacing w:val="-11"/>
        </w:rPr>
        <w:t xml:space="preserve"> </w:t>
      </w:r>
      <w:r>
        <w:rPr>
          <w:color w:val="231F20"/>
        </w:rPr>
        <w:t>income</w:t>
      </w:r>
      <w:r>
        <w:rPr>
          <w:color w:val="231F20"/>
          <w:spacing w:val="-11"/>
        </w:rPr>
        <w:t xml:space="preserve"> </w:t>
      </w:r>
      <w:r>
        <w:rPr>
          <w:color w:val="231F20"/>
        </w:rPr>
        <w:t>from</w:t>
      </w:r>
      <w:r>
        <w:rPr>
          <w:color w:val="231F20"/>
          <w:spacing w:val="-11"/>
        </w:rPr>
        <w:t xml:space="preserve"> </w:t>
      </w:r>
      <w:r>
        <w:rPr>
          <w:color w:val="231F20"/>
        </w:rPr>
        <w:t>all</w:t>
      </w:r>
      <w:r>
        <w:rPr>
          <w:color w:val="231F20"/>
          <w:spacing w:val="-11"/>
        </w:rPr>
        <w:t xml:space="preserve"> </w:t>
      </w:r>
      <w:r>
        <w:rPr>
          <w:color w:val="231F20"/>
        </w:rPr>
        <w:t>section 743(b) adjustments reported on Schedule K, line 13e, was included</w:t>
      </w:r>
      <w:r>
        <w:rPr>
          <w:color w:val="231F20"/>
          <w:spacing w:val="-7"/>
        </w:rPr>
        <w:t xml:space="preserve"> </w:t>
      </w:r>
      <w:r>
        <w:rPr>
          <w:color w:val="231F20"/>
        </w:rPr>
        <w:t>as</w:t>
      </w:r>
      <w:r>
        <w:rPr>
          <w:color w:val="231F20"/>
          <w:spacing w:val="-7"/>
        </w:rPr>
        <w:t xml:space="preserve"> </w:t>
      </w:r>
      <w:r>
        <w:rPr>
          <w:color w:val="231F20"/>
        </w:rPr>
        <w:t>a</w:t>
      </w:r>
      <w:r>
        <w:rPr>
          <w:color w:val="231F20"/>
          <w:spacing w:val="-7"/>
        </w:rPr>
        <w:t xml:space="preserve"> </w:t>
      </w:r>
      <w:r>
        <w:rPr>
          <w:color w:val="231F20"/>
        </w:rPr>
        <w:t>decrease</w:t>
      </w:r>
      <w:r>
        <w:rPr>
          <w:color w:val="231F20"/>
          <w:spacing w:val="-7"/>
        </w:rPr>
        <w:t xml:space="preserve"> </w:t>
      </w:r>
      <w:r>
        <w:rPr>
          <w:color w:val="231F20"/>
        </w:rPr>
        <w:t>to</w:t>
      </w:r>
      <w:r>
        <w:rPr>
          <w:color w:val="231F20"/>
          <w:spacing w:val="-7"/>
        </w:rPr>
        <w:t xml:space="preserve"> </w:t>
      </w:r>
      <w:r>
        <w:rPr>
          <w:color w:val="231F20"/>
        </w:rPr>
        <w:t>income</w:t>
      </w:r>
      <w:r>
        <w:rPr>
          <w:color w:val="231F20"/>
          <w:spacing w:val="-7"/>
        </w:rPr>
        <w:t xml:space="preserve"> </w:t>
      </w:r>
      <w:r>
        <w:rPr>
          <w:color w:val="231F20"/>
        </w:rPr>
        <w:t>in</w:t>
      </w:r>
      <w:r>
        <w:rPr>
          <w:color w:val="231F20"/>
          <w:spacing w:val="-7"/>
        </w:rPr>
        <w:t xml:space="preserve"> </w:t>
      </w:r>
      <w:r>
        <w:rPr>
          <w:color w:val="231F20"/>
        </w:rPr>
        <w:t>arriving</w:t>
      </w:r>
      <w:r>
        <w:rPr>
          <w:color w:val="231F20"/>
          <w:spacing w:val="-7"/>
        </w:rPr>
        <w:t xml:space="preserve"> </w:t>
      </w:r>
      <w:r>
        <w:rPr>
          <w:color w:val="231F20"/>
        </w:rPr>
        <w:t>at</w:t>
      </w:r>
      <w:r>
        <w:rPr>
          <w:color w:val="231F20"/>
          <w:spacing w:val="-7"/>
        </w:rPr>
        <w:t xml:space="preserve"> </w:t>
      </w:r>
      <w:r>
        <w:rPr>
          <w:color w:val="231F20"/>
        </w:rPr>
        <w:t>net</w:t>
      </w:r>
      <w:r>
        <w:rPr>
          <w:color w:val="231F20"/>
          <w:spacing w:val="-6"/>
        </w:rPr>
        <w:t xml:space="preserve"> </w:t>
      </w:r>
      <w:r>
        <w:rPr>
          <w:color w:val="231F20"/>
        </w:rPr>
        <w:t>income</w:t>
      </w:r>
      <w:r>
        <w:rPr>
          <w:color w:val="231F20"/>
          <w:spacing w:val="-7"/>
        </w:rPr>
        <w:t xml:space="preserve"> </w:t>
      </w:r>
      <w:r>
        <w:rPr>
          <w:color w:val="231F20"/>
        </w:rPr>
        <w:t>(loss) on line 3, report those amounts as an increase on line 4. For these purposes, “net negative income from all section 743(b) adjustments” means the excess of all section 743(b) adjustments to income allocated to the partner that decrease partner taxable income over all section 743(b) adjustments to income that increase partner taxable income.</w:t>
      </w:r>
    </w:p>
    <w:p w:rsidR="00A33C7B" w:rsidRDefault="0089559E">
      <w:pPr>
        <w:pStyle w:val="berschrift3"/>
        <w:spacing w:before="149"/>
        <w:ind w:left="119"/>
      </w:pPr>
      <w:r>
        <w:rPr>
          <w:color w:val="231F20"/>
        </w:rPr>
        <w:t>Line</w:t>
      </w:r>
      <w:r>
        <w:rPr>
          <w:color w:val="231F20"/>
          <w:spacing w:val="-4"/>
        </w:rPr>
        <w:t xml:space="preserve"> </w:t>
      </w:r>
      <w:r>
        <w:rPr>
          <w:color w:val="231F20"/>
        </w:rPr>
        <w:t>6.</w:t>
      </w:r>
      <w:r>
        <w:rPr>
          <w:color w:val="231F20"/>
          <w:spacing w:val="-3"/>
        </w:rPr>
        <w:t xml:space="preserve"> </w:t>
      </w:r>
      <w:r>
        <w:rPr>
          <w:color w:val="231F20"/>
          <w:spacing w:val="-2"/>
        </w:rPr>
        <w:t>Distributions</w:t>
      </w:r>
    </w:p>
    <w:p w:rsidR="00A33C7B" w:rsidRDefault="0089559E">
      <w:pPr>
        <w:pStyle w:val="Textkrper"/>
        <w:spacing w:before="109" w:line="237" w:lineRule="auto"/>
        <w:ind w:right="266"/>
      </w:pPr>
      <w:r>
        <w:rPr>
          <w:b/>
          <w:color w:val="231F20"/>
        </w:rPr>
        <w:t>Line</w:t>
      </w:r>
      <w:r>
        <w:rPr>
          <w:b/>
          <w:color w:val="231F20"/>
          <w:spacing w:val="-6"/>
        </w:rPr>
        <w:t xml:space="preserve"> </w:t>
      </w:r>
      <w:r>
        <w:rPr>
          <w:b/>
          <w:color w:val="231F20"/>
        </w:rPr>
        <w:t>6a.</w:t>
      </w:r>
      <w:r>
        <w:rPr>
          <w:b/>
          <w:color w:val="231F20"/>
          <w:spacing w:val="-6"/>
        </w:rPr>
        <w:t xml:space="preserve"> </w:t>
      </w:r>
      <w:r>
        <w:rPr>
          <w:b/>
          <w:color w:val="231F20"/>
        </w:rPr>
        <w:t>Cash.</w:t>
      </w:r>
      <w:r>
        <w:rPr>
          <w:b/>
          <w:color w:val="231F20"/>
          <w:spacing w:val="33"/>
        </w:rPr>
        <w:t xml:space="preserve"> </w:t>
      </w:r>
      <w:r>
        <w:rPr>
          <w:color w:val="231F20"/>
        </w:rPr>
        <w:t>Enter</w:t>
      </w:r>
      <w:r>
        <w:rPr>
          <w:color w:val="231F20"/>
          <w:spacing w:val="-11"/>
        </w:rPr>
        <w:t xml:space="preserve"> </w:t>
      </w:r>
      <w:r>
        <w:rPr>
          <w:color w:val="231F20"/>
        </w:rPr>
        <w:t>the</w:t>
      </w:r>
      <w:r>
        <w:rPr>
          <w:color w:val="231F20"/>
          <w:spacing w:val="-11"/>
        </w:rPr>
        <w:t xml:space="preserve"> </w:t>
      </w:r>
      <w:r>
        <w:rPr>
          <w:color w:val="231F20"/>
        </w:rPr>
        <w:t>amount</w:t>
      </w:r>
      <w:r>
        <w:rPr>
          <w:color w:val="231F20"/>
          <w:spacing w:val="-11"/>
        </w:rPr>
        <w:t xml:space="preserve"> </w:t>
      </w:r>
      <w:r>
        <w:rPr>
          <w:color w:val="231F20"/>
        </w:rPr>
        <w:t>of</w:t>
      </w:r>
      <w:r>
        <w:rPr>
          <w:color w:val="231F20"/>
          <w:spacing w:val="-11"/>
        </w:rPr>
        <w:t xml:space="preserve"> </w:t>
      </w:r>
      <w:r>
        <w:rPr>
          <w:color w:val="231F20"/>
        </w:rPr>
        <w:t>money</w:t>
      </w:r>
      <w:r>
        <w:rPr>
          <w:color w:val="231F20"/>
          <w:spacing w:val="-11"/>
        </w:rPr>
        <w:t xml:space="preserve"> </w:t>
      </w:r>
      <w:r>
        <w:rPr>
          <w:color w:val="231F20"/>
        </w:rPr>
        <w:t>distributed</w:t>
      </w:r>
      <w:r>
        <w:rPr>
          <w:color w:val="231F20"/>
          <w:spacing w:val="-11"/>
        </w:rPr>
        <w:t xml:space="preserve"> </w:t>
      </w:r>
      <w:r>
        <w:rPr>
          <w:color w:val="231F20"/>
        </w:rPr>
        <w:t>to</w:t>
      </w:r>
      <w:r>
        <w:rPr>
          <w:color w:val="231F20"/>
          <w:spacing w:val="-11"/>
        </w:rPr>
        <w:t xml:space="preserve"> </w:t>
      </w:r>
      <w:r>
        <w:rPr>
          <w:color w:val="231F20"/>
        </w:rPr>
        <w:t xml:space="preserve">each partner by the partnership. For purposes of line 6a, money </w:t>
      </w:r>
      <w:r>
        <w:rPr>
          <w:color w:val="231F20"/>
          <w:spacing w:val="-2"/>
        </w:rPr>
        <w:t>includes</w:t>
      </w:r>
      <w:r>
        <w:rPr>
          <w:color w:val="231F20"/>
        </w:rPr>
        <w:t xml:space="preserve"> </w:t>
      </w:r>
      <w:r>
        <w:rPr>
          <w:color w:val="231F20"/>
          <w:spacing w:val="-2"/>
        </w:rPr>
        <w:t>marketable</w:t>
      </w:r>
      <w:r>
        <w:rPr>
          <w:color w:val="231F20"/>
          <w:spacing w:val="1"/>
        </w:rPr>
        <w:t xml:space="preserve"> </w:t>
      </w:r>
      <w:r>
        <w:rPr>
          <w:color w:val="231F20"/>
          <w:spacing w:val="-2"/>
        </w:rPr>
        <w:t>securities,</w:t>
      </w:r>
      <w:r>
        <w:rPr>
          <w:color w:val="231F20"/>
        </w:rPr>
        <w:t xml:space="preserve"> </w:t>
      </w:r>
      <w:r>
        <w:rPr>
          <w:color w:val="231F20"/>
          <w:spacing w:val="-2"/>
        </w:rPr>
        <w:t>as</w:t>
      </w:r>
      <w:r>
        <w:rPr>
          <w:color w:val="231F20"/>
          <w:spacing w:val="1"/>
        </w:rPr>
        <w:t xml:space="preserve"> </w:t>
      </w:r>
      <w:r>
        <w:rPr>
          <w:color w:val="231F20"/>
          <w:spacing w:val="-2"/>
        </w:rPr>
        <w:t>described</w:t>
      </w:r>
      <w:r>
        <w:rPr>
          <w:color w:val="231F20"/>
          <w:spacing w:val="1"/>
        </w:rPr>
        <w:t xml:space="preserve"> </w:t>
      </w:r>
      <w:r>
        <w:rPr>
          <w:color w:val="231F20"/>
          <w:spacing w:val="-2"/>
        </w:rPr>
        <w:t>in</w:t>
      </w:r>
      <w:r>
        <w:rPr>
          <w:color w:val="231F20"/>
        </w:rPr>
        <w:t xml:space="preserve"> </w:t>
      </w:r>
      <w:r>
        <w:rPr>
          <w:color w:val="231F20"/>
          <w:spacing w:val="-2"/>
        </w:rPr>
        <w:t>section</w:t>
      </w:r>
      <w:r>
        <w:rPr>
          <w:color w:val="231F20"/>
          <w:spacing w:val="1"/>
        </w:rPr>
        <w:t xml:space="preserve"> </w:t>
      </w:r>
      <w:r>
        <w:rPr>
          <w:color w:val="231F20"/>
          <w:spacing w:val="-2"/>
        </w:rPr>
        <w:t>731(c).</w:t>
      </w:r>
    </w:p>
    <w:p w:rsidR="00A33C7B" w:rsidRDefault="0089559E">
      <w:pPr>
        <w:pStyle w:val="Textkrper"/>
        <w:spacing w:before="97" w:line="237" w:lineRule="auto"/>
      </w:pPr>
      <w:r>
        <w:rPr>
          <w:b/>
          <w:color w:val="231F20"/>
        </w:rPr>
        <w:t>Line 6b. Property.</w:t>
      </w:r>
      <w:r>
        <w:rPr>
          <w:b/>
          <w:color w:val="231F20"/>
          <w:spacing w:val="40"/>
        </w:rPr>
        <w:t xml:space="preserve"> </w:t>
      </w:r>
      <w:r>
        <w:rPr>
          <w:color w:val="231F20"/>
        </w:rPr>
        <w:t>Enter</w:t>
      </w:r>
      <w:r>
        <w:rPr>
          <w:color w:val="231F20"/>
          <w:spacing w:val="-2"/>
        </w:rPr>
        <w:t xml:space="preserve"> </w:t>
      </w:r>
      <w:r>
        <w:rPr>
          <w:color w:val="231F20"/>
        </w:rPr>
        <w:t>the</w:t>
      </w:r>
      <w:r>
        <w:rPr>
          <w:color w:val="231F20"/>
          <w:spacing w:val="-2"/>
        </w:rPr>
        <w:t xml:space="preserve"> </w:t>
      </w:r>
      <w:r>
        <w:rPr>
          <w:color w:val="231F20"/>
        </w:rPr>
        <w:t>sum</w:t>
      </w:r>
      <w:r>
        <w:rPr>
          <w:color w:val="231F20"/>
          <w:spacing w:val="-2"/>
        </w:rPr>
        <w:t xml:space="preserve"> </w:t>
      </w:r>
      <w:r>
        <w:rPr>
          <w:color w:val="231F20"/>
        </w:rPr>
        <w:t>of</w:t>
      </w:r>
      <w:r>
        <w:rPr>
          <w:color w:val="231F20"/>
          <w:spacing w:val="-2"/>
        </w:rPr>
        <w:t xml:space="preserve"> </w:t>
      </w:r>
      <w:r>
        <w:rPr>
          <w:color w:val="231F20"/>
        </w:rPr>
        <w:t>the</w:t>
      </w:r>
      <w:r>
        <w:rPr>
          <w:color w:val="231F20"/>
          <w:spacing w:val="-2"/>
        </w:rPr>
        <w:t xml:space="preserve"> </w:t>
      </w:r>
      <w:r>
        <w:rPr>
          <w:color w:val="231F20"/>
        </w:rPr>
        <w:t>adjusted</w:t>
      </w:r>
      <w:r>
        <w:rPr>
          <w:color w:val="231F20"/>
          <w:spacing w:val="-2"/>
        </w:rPr>
        <w:t xml:space="preserve"> </w:t>
      </w:r>
      <w:r>
        <w:rPr>
          <w:color w:val="231F20"/>
        </w:rPr>
        <w:t>tax</w:t>
      </w:r>
      <w:r>
        <w:rPr>
          <w:color w:val="231F20"/>
          <w:spacing w:val="-2"/>
        </w:rPr>
        <w:t xml:space="preserve"> </w:t>
      </w:r>
      <w:r>
        <w:rPr>
          <w:color w:val="231F20"/>
        </w:rPr>
        <w:t>bases</w:t>
      </w:r>
      <w:r>
        <w:rPr>
          <w:color w:val="231F20"/>
          <w:spacing w:val="-2"/>
        </w:rPr>
        <w:t xml:space="preserve"> </w:t>
      </w:r>
      <w:r>
        <w:rPr>
          <w:color w:val="231F20"/>
        </w:rPr>
        <w:t>of property net of liabilities distributed to each partner by the partnership</w:t>
      </w:r>
      <w:r>
        <w:rPr>
          <w:color w:val="231F20"/>
          <w:spacing w:val="-13"/>
        </w:rPr>
        <w:t xml:space="preserve"> </w:t>
      </w:r>
      <w:r>
        <w:rPr>
          <w:color w:val="231F20"/>
        </w:rPr>
        <w:t>as</w:t>
      </w:r>
      <w:r>
        <w:rPr>
          <w:color w:val="231F20"/>
          <w:spacing w:val="-12"/>
        </w:rPr>
        <w:t xml:space="preserve"> </w:t>
      </w:r>
      <w:r>
        <w:rPr>
          <w:color w:val="231F20"/>
        </w:rPr>
        <w:t>reflected</w:t>
      </w:r>
      <w:r>
        <w:rPr>
          <w:color w:val="231F20"/>
          <w:spacing w:val="-13"/>
        </w:rPr>
        <w:t xml:space="preserve"> </w:t>
      </w:r>
      <w:r>
        <w:rPr>
          <w:color w:val="231F20"/>
        </w:rPr>
        <w:t>on</w:t>
      </w:r>
      <w:r>
        <w:rPr>
          <w:color w:val="231F20"/>
          <w:spacing w:val="-12"/>
        </w:rPr>
        <w:t xml:space="preserve"> </w:t>
      </w:r>
      <w:r>
        <w:rPr>
          <w:color w:val="231F20"/>
        </w:rPr>
        <w:t>the</w:t>
      </w:r>
      <w:r>
        <w:rPr>
          <w:color w:val="231F20"/>
          <w:spacing w:val="-13"/>
        </w:rPr>
        <w:t xml:space="preserve"> </w:t>
      </w:r>
      <w:r>
        <w:rPr>
          <w:color w:val="231F20"/>
        </w:rPr>
        <w:t>partnership’s</w:t>
      </w:r>
      <w:r>
        <w:rPr>
          <w:color w:val="231F20"/>
          <w:spacing w:val="-13"/>
        </w:rPr>
        <w:t xml:space="preserve"> </w:t>
      </w:r>
      <w:r>
        <w:rPr>
          <w:color w:val="231F20"/>
        </w:rPr>
        <w:t>books</w:t>
      </w:r>
      <w:r>
        <w:rPr>
          <w:color w:val="231F20"/>
          <w:spacing w:val="-12"/>
        </w:rPr>
        <w:t xml:space="preserve"> </w:t>
      </w:r>
      <w:r>
        <w:rPr>
          <w:color w:val="231F20"/>
        </w:rPr>
        <w:t>and</w:t>
      </w:r>
      <w:r>
        <w:rPr>
          <w:color w:val="231F20"/>
          <w:spacing w:val="-13"/>
        </w:rPr>
        <w:t xml:space="preserve"> </w:t>
      </w:r>
      <w:r>
        <w:rPr>
          <w:color w:val="231F20"/>
        </w:rPr>
        <w:t xml:space="preserve">records. Include withdrawals from inventory for the personal use of a </w:t>
      </w:r>
      <w:r>
        <w:rPr>
          <w:color w:val="231F20"/>
          <w:spacing w:val="-2"/>
        </w:rPr>
        <w:t>partner.</w:t>
      </w:r>
    </w:p>
    <w:p w:rsidR="00A33C7B" w:rsidRDefault="0089559E">
      <w:pPr>
        <w:pStyle w:val="berschrift3"/>
      </w:pPr>
      <w:r>
        <w:rPr>
          <w:color w:val="231F20"/>
        </w:rPr>
        <w:t>Line</w:t>
      </w:r>
      <w:r>
        <w:rPr>
          <w:color w:val="231F20"/>
          <w:spacing w:val="-3"/>
        </w:rPr>
        <w:t xml:space="preserve"> </w:t>
      </w:r>
      <w:r>
        <w:rPr>
          <w:color w:val="231F20"/>
        </w:rPr>
        <w:t>7.</w:t>
      </w:r>
      <w:r>
        <w:rPr>
          <w:color w:val="231F20"/>
          <w:spacing w:val="-3"/>
        </w:rPr>
        <w:t xml:space="preserve"> </w:t>
      </w:r>
      <w:r>
        <w:rPr>
          <w:color w:val="231F20"/>
        </w:rPr>
        <w:t>Other</w:t>
      </w:r>
      <w:r>
        <w:rPr>
          <w:color w:val="231F20"/>
          <w:spacing w:val="-2"/>
        </w:rPr>
        <w:t xml:space="preserve"> </w:t>
      </w:r>
      <w:r>
        <w:rPr>
          <w:color w:val="231F20"/>
        </w:rPr>
        <w:t>Decreases</w:t>
      </w:r>
      <w:r>
        <w:rPr>
          <w:color w:val="231F20"/>
          <w:spacing w:val="-3"/>
        </w:rPr>
        <w:t xml:space="preserve"> </w:t>
      </w:r>
      <w:r>
        <w:rPr>
          <w:color w:val="231F20"/>
          <w:spacing w:val="-2"/>
        </w:rPr>
        <w:t>(Itemize)</w:t>
      </w:r>
    </w:p>
    <w:p w:rsidR="00A33C7B" w:rsidRDefault="0089559E">
      <w:pPr>
        <w:pStyle w:val="Textkrper"/>
        <w:spacing w:before="49" w:line="237" w:lineRule="auto"/>
        <w:ind w:right="178"/>
      </w:pPr>
      <w:r>
        <w:rPr>
          <w:color w:val="231F20"/>
        </w:rPr>
        <w:t>Enter on line 7 the sum of all other decreases to the partners’ tax-basis</w:t>
      </w:r>
      <w:r>
        <w:rPr>
          <w:color w:val="231F20"/>
          <w:spacing w:val="-12"/>
        </w:rPr>
        <w:t xml:space="preserve"> </w:t>
      </w:r>
      <w:r>
        <w:rPr>
          <w:color w:val="231F20"/>
        </w:rPr>
        <w:t>capital</w:t>
      </w:r>
      <w:r>
        <w:rPr>
          <w:color w:val="231F20"/>
          <w:spacing w:val="-11"/>
        </w:rPr>
        <w:t xml:space="preserve"> </w:t>
      </w:r>
      <w:r>
        <w:rPr>
          <w:color w:val="231F20"/>
        </w:rPr>
        <w:t>accounts</w:t>
      </w:r>
      <w:r>
        <w:rPr>
          <w:color w:val="231F20"/>
          <w:spacing w:val="-12"/>
        </w:rPr>
        <w:t xml:space="preserve"> </w:t>
      </w:r>
      <w:r>
        <w:rPr>
          <w:color w:val="231F20"/>
        </w:rPr>
        <w:t>during</w:t>
      </w:r>
      <w:r>
        <w:rPr>
          <w:color w:val="231F20"/>
          <w:spacing w:val="-12"/>
        </w:rPr>
        <w:t xml:space="preserve"> </w:t>
      </w:r>
      <w:r>
        <w:rPr>
          <w:color w:val="231F20"/>
        </w:rPr>
        <w:t>the</w:t>
      </w:r>
      <w:r>
        <w:rPr>
          <w:color w:val="231F20"/>
          <w:spacing w:val="-12"/>
        </w:rPr>
        <w:t xml:space="preserve"> </w:t>
      </w:r>
      <w:r>
        <w:rPr>
          <w:color w:val="231F20"/>
        </w:rPr>
        <w:t>year</w:t>
      </w:r>
      <w:r>
        <w:rPr>
          <w:color w:val="231F20"/>
          <w:spacing w:val="-12"/>
        </w:rPr>
        <w:t xml:space="preserve"> </w:t>
      </w:r>
      <w:r>
        <w:rPr>
          <w:color w:val="231F20"/>
        </w:rPr>
        <w:t>not</w:t>
      </w:r>
      <w:r>
        <w:rPr>
          <w:color w:val="231F20"/>
          <w:spacing w:val="-11"/>
        </w:rPr>
        <w:t xml:space="preserve"> </w:t>
      </w:r>
      <w:r>
        <w:rPr>
          <w:color w:val="231F20"/>
        </w:rPr>
        <w:t>reflected</w:t>
      </w:r>
      <w:r>
        <w:rPr>
          <w:color w:val="231F20"/>
          <w:spacing w:val="-12"/>
        </w:rPr>
        <w:t xml:space="preserve"> </w:t>
      </w:r>
      <w:r>
        <w:rPr>
          <w:color w:val="231F20"/>
        </w:rPr>
        <w:t>on</w:t>
      </w:r>
      <w:r>
        <w:rPr>
          <w:color w:val="231F20"/>
          <w:spacing w:val="-12"/>
        </w:rPr>
        <w:t xml:space="preserve"> </w:t>
      </w:r>
      <w:r>
        <w:rPr>
          <w:color w:val="231F20"/>
        </w:rPr>
        <w:t>line</w:t>
      </w:r>
      <w:r>
        <w:rPr>
          <w:color w:val="231F20"/>
          <w:spacing w:val="-12"/>
        </w:rPr>
        <w:t xml:space="preserve"> </w:t>
      </w:r>
      <w:r>
        <w:rPr>
          <w:color w:val="231F20"/>
        </w:rPr>
        <w:t>6. Also,</w:t>
      </w:r>
      <w:r>
        <w:rPr>
          <w:color w:val="231F20"/>
          <w:spacing w:val="-11"/>
        </w:rPr>
        <w:t xml:space="preserve"> </w:t>
      </w:r>
      <w:r>
        <w:rPr>
          <w:color w:val="231F20"/>
        </w:rPr>
        <w:t>if</w:t>
      </w:r>
      <w:r>
        <w:rPr>
          <w:color w:val="231F20"/>
          <w:spacing w:val="-11"/>
        </w:rPr>
        <w:t xml:space="preserve"> </w:t>
      </w:r>
      <w:r>
        <w:rPr>
          <w:color w:val="231F20"/>
        </w:rPr>
        <w:t>the</w:t>
      </w:r>
      <w:r>
        <w:rPr>
          <w:color w:val="231F20"/>
          <w:spacing w:val="-11"/>
        </w:rPr>
        <w:t xml:space="preserve"> </w:t>
      </w:r>
      <w:r>
        <w:rPr>
          <w:color w:val="231F20"/>
        </w:rPr>
        <w:t>aggregate</w:t>
      </w:r>
      <w:r>
        <w:rPr>
          <w:color w:val="231F20"/>
          <w:spacing w:val="-11"/>
        </w:rPr>
        <w:t xml:space="preserve"> </w:t>
      </w:r>
      <w:r>
        <w:rPr>
          <w:color w:val="231F20"/>
        </w:rPr>
        <w:t>net</w:t>
      </w:r>
      <w:r>
        <w:rPr>
          <w:color w:val="231F20"/>
          <w:spacing w:val="-10"/>
        </w:rPr>
        <w:t xml:space="preserve"> </w:t>
      </w:r>
      <w:r>
        <w:rPr>
          <w:color w:val="231F20"/>
        </w:rPr>
        <w:t>positive</w:t>
      </w:r>
      <w:r>
        <w:rPr>
          <w:color w:val="231F20"/>
          <w:spacing w:val="-11"/>
        </w:rPr>
        <w:t xml:space="preserve"> </w:t>
      </w:r>
      <w:r>
        <w:rPr>
          <w:color w:val="231F20"/>
        </w:rPr>
        <w:t>income</w:t>
      </w:r>
      <w:r>
        <w:rPr>
          <w:color w:val="231F20"/>
          <w:spacing w:val="-11"/>
        </w:rPr>
        <w:t xml:space="preserve"> </w:t>
      </w:r>
      <w:r>
        <w:rPr>
          <w:color w:val="231F20"/>
        </w:rPr>
        <w:t>from</w:t>
      </w:r>
      <w:r>
        <w:rPr>
          <w:color w:val="231F20"/>
          <w:spacing w:val="-11"/>
        </w:rPr>
        <w:t xml:space="preserve"> </w:t>
      </w:r>
      <w:r>
        <w:rPr>
          <w:color w:val="231F20"/>
        </w:rPr>
        <w:t>all</w:t>
      </w:r>
      <w:r>
        <w:rPr>
          <w:color w:val="231F20"/>
          <w:spacing w:val="-11"/>
        </w:rPr>
        <w:t xml:space="preserve"> </w:t>
      </w:r>
      <w:r>
        <w:rPr>
          <w:color w:val="231F20"/>
        </w:rPr>
        <w:t>section</w:t>
      </w:r>
      <w:r>
        <w:rPr>
          <w:color w:val="231F20"/>
          <w:spacing w:val="-11"/>
        </w:rPr>
        <w:t xml:space="preserve"> </w:t>
      </w:r>
      <w:r>
        <w:rPr>
          <w:color w:val="231F20"/>
        </w:rPr>
        <w:t>743(b) adjustments reported on Schedule K, line 11, was included as an increase to income in arriving at net income (loss) on line 3, report</w:t>
      </w:r>
      <w:r>
        <w:rPr>
          <w:color w:val="231F20"/>
          <w:spacing w:val="-6"/>
        </w:rPr>
        <w:t xml:space="preserve"> </w:t>
      </w:r>
      <w:r>
        <w:rPr>
          <w:color w:val="231F20"/>
        </w:rPr>
        <w:t>that</w:t>
      </w:r>
      <w:r>
        <w:rPr>
          <w:color w:val="231F20"/>
          <w:spacing w:val="-6"/>
        </w:rPr>
        <w:t xml:space="preserve"> </w:t>
      </w:r>
      <w:r>
        <w:rPr>
          <w:color w:val="231F20"/>
        </w:rPr>
        <w:t>amount</w:t>
      </w:r>
      <w:r>
        <w:rPr>
          <w:color w:val="231F20"/>
          <w:spacing w:val="-6"/>
        </w:rPr>
        <w:t xml:space="preserve"> </w:t>
      </w:r>
      <w:r>
        <w:rPr>
          <w:color w:val="231F20"/>
        </w:rPr>
        <w:t>as</w:t>
      </w:r>
      <w:r>
        <w:rPr>
          <w:color w:val="231F20"/>
          <w:spacing w:val="-6"/>
        </w:rPr>
        <w:t xml:space="preserve"> </w:t>
      </w:r>
      <w:r>
        <w:rPr>
          <w:color w:val="231F20"/>
        </w:rPr>
        <w:t>a</w:t>
      </w:r>
      <w:r>
        <w:rPr>
          <w:color w:val="231F20"/>
          <w:spacing w:val="-6"/>
        </w:rPr>
        <w:t xml:space="preserve"> </w:t>
      </w:r>
      <w:r>
        <w:rPr>
          <w:color w:val="231F20"/>
        </w:rPr>
        <w:t>decrease</w:t>
      </w:r>
      <w:r>
        <w:rPr>
          <w:color w:val="231F20"/>
          <w:spacing w:val="-6"/>
        </w:rPr>
        <w:t xml:space="preserve"> </w:t>
      </w:r>
      <w:r>
        <w:rPr>
          <w:color w:val="231F20"/>
        </w:rPr>
        <w:t>on</w:t>
      </w:r>
      <w:r>
        <w:rPr>
          <w:color w:val="231F20"/>
          <w:spacing w:val="-6"/>
        </w:rPr>
        <w:t xml:space="preserve"> </w:t>
      </w:r>
      <w:r>
        <w:rPr>
          <w:color w:val="231F20"/>
        </w:rPr>
        <w:t>line</w:t>
      </w:r>
      <w:r>
        <w:rPr>
          <w:color w:val="231F20"/>
          <w:spacing w:val="-6"/>
        </w:rPr>
        <w:t xml:space="preserve"> </w:t>
      </w:r>
      <w:r>
        <w:rPr>
          <w:color w:val="231F20"/>
        </w:rPr>
        <w:t>7.</w:t>
      </w:r>
      <w:r>
        <w:rPr>
          <w:color w:val="231F20"/>
          <w:spacing w:val="-6"/>
        </w:rPr>
        <w:t xml:space="preserve"> </w:t>
      </w:r>
      <w:r>
        <w:rPr>
          <w:color w:val="231F20"/>
        </w:rPr>
        <w:t>For</w:t>
      </w:r>
      <w:r>
        <w:rPr>
          <w:color w:val="231F20"/>
          <w:spacing w:val="-6"/>
        </w:rPr>
        <w:t xml:space="preserve"> </w:t>
      </w:r>
      <w:r>
        <w:rPr>
          <w:color w:val="231F20"/>
        </w:rPr>
        <w:t>these</w:t>
      </w:r>
      <w:r>
        <w:rPr>
          <w:color w:val="231F20"/>
          <w:spacing w:val="-6"/>
        </w:rPr>
        <w:t xml:space="preserve"> </w:t>
      </w:r>
      <w:r>
        <w:rPr>
          <w:color w:val="231F20"/>
        </w:rPr>
        <w:t>purposes, “net</w:t>
      </w:r>
      <w:r>
        <w:rPr>
          <w:color w:val="231F20"/>
          <w:spacing w:val="-11"/>
        </w:rPr>
        <w:t xml:space="preserve"> </w:t>
      </w:r>
      <w:r>
        <w:rPr>
          <w:color w:val="231F20"/>
        </w:rPr>
        <w:t>positive</w:t>
      </w:r>
      <w:r>
        <w:rPr>
          <w:color w:val="231F20"/>
          <w:spacing w:val="-11"/>
        </w:rPr>
        <w:t xml:space="preserve"> </w:t>
      </w:r>
      <w:r>
        <w:rPr>
          <w:color w:val="231F20"/>
        </w:rPr>
        <w:t>income</w:t>
      </w:r>
      <w:r>
        <w:rPr>
          <w:color w:val="231F20"/>
          <w:spacing w:val="-11"/>
        </w:rPr>
        <w:t xml:space="preserve"> </w:t>
      </w:r>
      <w:r>
        <w:rPr>
          <w:color w:val="231F20"/>
        </w:rPr>
        <w:t>from</w:t>
      </w:r>
      <w:r>
        <w:rPr>
          <w:color w:val="231F20"/>
          <w:spacing w:val="-11"/>
        </w:rPr>
        <w:t xml:space="preserve"> </w:t>
      </w:r>
      <w:r>
        <w:rPr>
          <w:color w:val="231F20"/>
        </w:rPr>
        <w:t>all</w:t>
      </w:r>
      <w:r>
        <w:rPr>
          <w:color w:val="231F20"/>
          <w:spacing w:val="-11"/>
        </w:rPr>
        <w:t xml:space="preserve"> </w:t>
      </w:r>
      <w:r>
        <w:rPr>
          <w:color w:val="231F20"/>
        </w:rPr>
        <w:t>section</w:t>
      </w:r>
      <w:r>
        <w:rPr>
          <w:color w:val="231F20"/>
          <w:spacing w:val="-11"/>
        </w:rPr>
        <w:t xml:space="preserve"> </w:t>
      </w:r>
      <w:r>
        <w:rPr>
          <w:color w:val="231F20"/>
        </w:rPr>
        <w:t>743(b)</w:t>
      </w:r>
      <w:r>
        <w:rPr>
          <w:color w:val="231F20"/>
          <w:spacing w:val="-11"/>
        </w:rPr>
        <w:t xml:space="preserve"> </w:t>
      </w:r>
      <w:r>
        <w:rPr>
          <w:color w:val="231F20"/>
        </w:rPr>
        <w:t>adjustments”</w:t>
      </w:r>
      <w:r>
        <w:rPr>
          <w:color w:val="231F20"/>
          <w:spacing w:val="-11"/>
        </w:rPr>
        <w:t xml:space="preserve"> </w:t>
      </w:r>
      <w:r>
        <w:rPr>
          <w:color w:val="231F20"/>
        </w:rPr>
        <w:t>means the</w:t>
      </w:r>
      <w:r>
        <w:rPr>
          <w:color w:val="231F20"/>
          <w:spacing w:val="-10"/>
        </w:rPr>
        <w:t xml:space="preserve"> </w:t>
      </w:r>
      <w:r>
        <w:rPr>
          <w:color w:val="231F20"/>
        </w:rPr>
        <w:t>excess</w:t>
      </w:r>
      <w:r>
        <w:rPr>
          <w:color w:val="231F20"/>
          <w:spacing w:val="-9"/>
        </w:rPr>
        <w:t xml:space="preserve"> </w:t>
      </w:r>
      <w:r>
        <w:rPr>
          <w:color w:val="231F20"/>
        </w:rPr>
        <w:t>of</w:t>
      </w:r>
      <w:r>
        <w:rPr>
          <w:color w:val="231F20"/>
          <w:spacing w:val="-10"/>
        </w:rPr>
        <w:t xml:space="preserve"> </w:t>
      </w:r>
      <w:r>
        <w:rPr>
          <w:color w:val="231F20"/>
        </w:rPr>
        <w:t>all</w:t>
      </w:r>
      <w:r>
        <w:rPr>
          <w:color w:val="231F20"/>
          <w:spacing w:val="-10"/>
        </w:rPr>
        <w:t xml:space="preserve"> </w:t>
      </w:r>
      <w:r>
        <w:rPr>
          <w:color w:val="231F20"/>
        </w:rPr>
        <w:t>section</w:t>
      </w:r>
      <w:r>
        <w:rPr>
          <w:color w:val="231F20"/>
          <w:spacing w:val="-10"/>
        </w:rPr>
        <w:t xml:space="preserve"> </w:t>
      </w:r>
      <w:r>
        <w:rPr>
          <w:color w:val="231F20"/>
        </w:rPr>
        <w:t>743(b)</w:t>
      </w:r>
      <w:r>
        <w:rPr>
          <w:color w:val="231F20"/>
          <w:spacing w:val="-10"/>
        </w:rPr>
        <w:t xml:space="preserve"> </w:t>
      </w:r>
      <w:r>
        <w:rPr>
          <w:color w:val="231F20"/>
        </w:rPr>
        <w:t>adjustments</w:t>
      </w:r>
      <w:r>
        <w:rPr>
          <w:color w:val="231F20"/>
          <w:spacing w:val="-10"/>
        </w:rPr>
        <w:t xml:space="preserve"> </w:t>
      </w:r>
      <w:r>
        <w:rPr>
          <w:color w:val="231F20"/>
        </w:rPr>
        <w:t>to</w:t>
      </w:r>
      <w:r>
        <w:rPr>
          <w:color w:val="231F20"/>
          <w:spacing w:val="-10"/>
        </w:rPr>
        <w:t xml:space="preserve"> </w:t>
      </w:r>
      <w:r>
        <w:rPr>
          <w:color w:val="231F20"/>
        </w:rPr>
        <w:t>income</w:t>
      </w:r>
      <w:r>
        <w:rPr>
          <w:color w:val="231F20"/>
          <w:spacing w:val="-10"/>
        </w:rPr>
        <w:t xml:space="preserve"> </w:t>
      </w:r>
      <w:r>
        <w:rPr>
          <w:color w:val="231F20"/>
        </w:rPr>
        <w:t>allocated to</w:t>
      </w:r>
      <w:r>
        <w:rPr>
          <w:color w:val="231F20"/>
          <w:spacing w:val="-8"/>
        </w:rPr>
        <w:t xml:space="preserve"> </w:t>
      </w:r>
      <w:r>
        <w:rPr>
          <w:color w:val="231F20"/>
        </w:rPr>
        <w:t>the</w:t>
      </w:r>
      <w:r>
        <w:rPr>
          <w:color w:val="231F20"/>
          <w:spacing w:val="-8"/>
        </w:rPr>
        <w:t xml:space="preserve"> </w:t>
      </w:r>
      <w:r>
        <w:rPr>
          <w:color w:val="231F20"/>
        </w:rPr>
        <w:t>partner</w:t>
      </w:r>
      <w:r>
        <w:rPr>
          <w:color w:val="231F20"/>
          <w:spacing w:val="-8"/>
        </w:rPr>
        <w:t xml:space="preserve"> </w:t>
      </w:r>
      <w:r>
        <w:rPr>
          <w:color w:val="231F20"/>
        </w:rPr>
        <w:t>that</w:t>
      </w:r>
      <w:r>
        <w:rPr>
          <w:color w:val="231F20"/>
          <w:spacing w:val="-8"/>
        </w:rPr>
        <w:t xml:space="preserve"> </w:t>
      </w:r>
      <w:r>
        <w:rPr>
          <w:color w:val="231F20"/>
        </w:rPr>
        <w:t>increase</w:t>
      </w:r>
      <w:r>
        <w:rPr>
          <w:color w:val="231F20"/>
          <w:spacing w:val="-8"/>
        </w:rPr>
        <w:t xml:space="preserve"> </w:t>
      </w:r>
      <w:r>
        <w:rPr>
          <w:color w:val="231F20"/>
        </w:rPr>
        <w:t>the</w:t>
      </w:r>
      <w:r>
        <w:rPr>
          <w:color w:val="231F20"/>
          <w:spacing w:val="-8"/>
        </w:rPr>
        <w:t xml:space="preserve"> </w:t>
      </w:r>
      <w:r>
        <w:rPr>
          <w:color w:val="231F20"/>
        </w:rPr>
        <w:t>partner’s</w:t>
      </w:r>
      <w:r>
        <w:rPr>
          <w:color w:val="231F20"/>
          <w:spacing w:val="-8"/>
        </w:rPr>
        <w:t xml:space="preserve"> </w:t>
      </w:r>
      <w:r>
        <w:rPr>
          <w:color w:val="231F20"/>
        </w:rPr>
        <w:t>taxable</w:t>
      </w:r>
      <w:r>
        <w:rPr>
          <w:color w:val="231F20"/>
          <w:spacing w:val="-8"/>
        </w:rPr>
        <w:t xml:space="preserve"> </w:t>
      </w:r>
      <w:r>
        <w:rPr>
          <w:color w:val="231F20"/>
        </w:rPr>
        <w:t>income</w:t>
      </w:r>
      <w:r>
        <w:rPr>
          <w:color w:val="231F20"/>
          <w:spacing w:val="-8"/>
        </w:rPr>
        <w:t xml:space="preserve"> </w:t>
      </w:r>
      <w:r>
        <w:rPr>
          <w:color w:val="231F20"/>
        </w:rPr>
        <w:t>over</w:t>
      </w:r>
      <w:r>
        <w:rPr>
          <w:color w:val="231F20"/>
          <w:spacing w:val="-8"/>
        </w:rPr>
        <w:t xml:space="preserve"> </w:t>
      </w:r>
      <w:r>
        <w:rPr>
          <w:color w:val="231F20"/>
        </w:rPr>
        <w:t>all section 743(b) adjustments to income that decrease the</w:t>
      </w:r>
    </w:p>
    <w:p w:rsidR="00A33C7B" w:rsidRDefault="0089559E">
      <w:pPr>
        <w:pStyle w:val="Textkrper"/>
        <w:spacing w:line="237" w:lineRule="auto"/>
      </w:pPr>
      <w:r>
        <w:rPr>
          <w:color w:val="231F20"/>
        </w:rPr>
        <w:t>partner’s</w:t>
      </w:r>
      <w:r>
        <w:rPr>
          <w:color w:val="231F20"/>
          <w:spacing w:val="-13"/>
        </w:rPr>
        <w:t xml:space="preserve"> </w:t>
      </w:r>
      <w:r>
        <w:rPr>
          <w:color w:val="231F20"/>
        </w:rPr>
        <w:t>taxable</w:t>
      </w:r>
      <w:r>
        <w:rPr>
          <w:color w:val="231F20"/>
          <w:spacing w:val="-12"/>
        </w:rPr>
        <w:t xml:space="preserve"> </w:t>
      </w:r>
      <w:r>
        <w:rPr>
          <w:color w:val="231F20"/>
        </w:rPr>
        <w:t>income.</w:t>
      </w:r>
      <w:r>
        <w:rPr>
          <w:color w:val="231F20"/>
          <w:spacing w:val="-13"/>
        </w:rPr>
        <w:t xml:space="preserve"> </w:t>
      </w:r>
      <w:r>
        <w:rPr>
          <w:color w:val="231F20"/>
        </w:rPr>
        <w:t>Likewise,</w:t>
      </w:r>
      <w:r>
        <w:rPr>
          <w:color w:val="231F20"/>
          <w:spacing w:val="-12"/>
        </w:rPr>
        <w:t xml:space="preserve"> </w:t>
      </w:r>
      <w:r>
        <w:rPr>
          <w:color w:val="231F20"/>
        </w:rPr>
        <w:t>if</w:t>
      </w:r>
      <w:r>
        <w:rPr>
          <w:color w:val="231F20"/>
          <w:spacing w:val="-13"/>
        </w:rPr>
        <w:t xml:space="preserve"> </w:t>
      </w:r>
      <w:r>
        <w:rPr>
          <w:color w:val="231F20"/>
        </w:rPr>
        <w:t>line</w:t>
      </w:r>
      <w:r>
        <w:rPr>
          <w:color w:val="231F20"/>
          <w:spacing w:val="-13"/>
        </w:rPr>
        <w:t xml:space="preserve"> </w:t>
      </w:r>
      <w:r>
        <w:rPr>
          <w:color w:val="231F20"/>
        </w:rPr>
        <w:t>3</w:t>
      </w:r>
      <w:r>
        <w:rPr>
          <w:color w:val="231F20"/>
          <w:spacing w:val="-12"/>
        </w:rPr>
        <w:t xml:space="preserve"> </w:t>
      </w:r>
      <w:r>
        <w:rPr>
          <w:color w:val="231F20"/>
        </w:rPr>
        <w:t>includes</w:t>
      </w:r>
      <w:r>
        <w:rPr>
          <w:color w:val="231F20"/>
          <w:spacing w:val="-13"/>
        </w:rPr>
        <w:t xml:space="preserve"> </w:t>
      </w:r>
      <w:r>
        <w:rPr>
          <w:color w:val="231F20"/>
        </w:rPr>
        <w:t>income</w:t>
      </w:r>
      <w:r>
        <w:rPr>
          <w:color w:val="231F20"/>
          <w:spacing w:val="-12"/>
        </w:rPr>
        <w:t xml:space="preserve"> </w:t>
      </w:r>
      <w:r>
        <w:rPr>
          <w:color w:val="231F20"/>
        </w:rPr>
        <w:t>from guaranteed payments reported on Schedule K, line 4c, include that amount as a decrease on line 7.</w:t>
      </w:r>
    </w:p>
    <w:p w:rsidR="00A33C7B" w:rsidRDefault="0089559E">
      <w:pPr>
        <w:pStyle w:val="berschrift3"/>
        <w:spacing w:before="146"/>
      </w:pPr>
      <w:r>
        <w:rPr>
          <w:color w:val="231F20"/>
        </w:rPr>
        <w:t>Line</w:t>
      </w:r>
      <w:r>
        <w:rPr>
          <w:color w:val="231F20"/>
          <w:spacing w:val="-5"/>
        </w:rPr>
        <w:t xml:space="preserve"> </w:t>
      </w:r>
      <w:r>
        <w:rPr>
          <w:color w:val="231F20"/>
        </w:rPr>
        <w:t>9.</w:t>
      </w:r>
      <w:r>
        <w:rPr>
          <w:color w:val="231F20"/>
          <w:spacing w:val="-4"/>
        </w:rPr>
        <w:t xml:space="preserve"> </w:t>
      </w:r>
      <w:r>
        <w:rPr>
          <w:color w:val="231F20"/>
        </w:rPr>
        <w:t>Balance</w:t>
      </w:r>
      <w:r>
        <w:rPr>
          <w:color w:val="231F20"/>
          <w:spacing w:val="-3"/>
        </w:rPr>
        <w:t xml:space="preserve"> </w:t>
      </w:r>
      <w:r>
        <w:rPr>
          <w:color w:val="231F20"/>
        </w:rPr>
        <w:t>at</w:t>
      </w:r>
      <w:r>
        <w:rPr>
          <w:color w:val="231F20"/>
          <w:spacing w:val="-4"/>
        </w:rPr>
        <w:t xml:space="preserve"> </w:t>
      </w:r>
      <w:r>
        <w:rPr>
          <w:color w:val="231F20"/>
        </w:rPr>
        <w:t>End</w:t>
      </w:r>
      <w:r>
        <w:rPr>
          <w:color w:val="231F20"/>
          <w:spacing w:val="-3"/>
        </w:rPr>
        <w:t xml:space="preserve"> </w:t>
      </w:r>
      <w:r>
        <w:rPr>
          <w:color w:val="231F20"/>
        </w:rPr>
        <w:t>of</w:t>
      </w:r>
      <w:r>
        <w:rPr>
          <w:color w:val="231F20"/>
          <w:spacing w:val="-4"/>
        </w:rPr>
        <w:t xml:space="preserve"> Year</w:t>
      </w:r>
    </w:p>
    <w:p w:rsidR="00A33C7B" w:rsidRDefault="0089559E">
      <w:pPr>
        <w:pStyle w:val="Textkrper"/>
        <w:spacing w:before="49" w:line="237" w:lineRule="auto"/>
        <w:ind w:left="119" w:right="266"/>
      </w:pPr>
      <w:r>
        <w:rPr>
          <w:color w:val="231F20"/>
        </w:rPr>
        <w:t>The</w:t>
      </w:r>
      <w:r>
        <w:rPr>
          <w:color w:val="231F20"/>
          <w:spacing w:val="-11"/>
        </w:rPr>
        <w:t xml:space="preserve"> </w:t>
      </w:r>
      <w:r>
        <w:rPr>
          <w:color w:val="231F20"/>
        </w:rPr>
        <w:t>balance</w:t>
      </w:r>
      <w:r>
        <w:rPr>
          <w:color w:val="231F20"/>
          <w:spacing w:val="-11"/>
        </w:rPr>
        <w:t xml:space="preserve"> </w:t>
      </w:r>
      <w:r>
        <w:rPr>
          <w:color w:val="231F20"/>
        </w:rPr>
        <w:t>at</w:t>
      </w:r>
      <w:r>
        <w:rPr>
          <w:color w:val="231F20"/>
          <w:spacing w:val="-11"/>
        </w:rPr>
        <w:t xml:space="preserve"> </w:t>
      </w:r>
      <w:r>
        <w:rPr>
          <w:color w:val="231F20"/>
        </w:rPr>
        <w:t>the</w:t>
      </w:r>
      <w:r>
        <w:rPr>
          <w:color w:val="231F20"/>
          <w:spacing w:val="-11"/>
        </w:rPr>
        <w:t xml:space="preserve"> </w:t>
      </w:r>
      <w:r>
        <w:rPr>
          <w:color w:val="231F20"/>
        </w:rPr>
        <w:t>end</w:t>
      </w:r>
      <w:r>
        <w:rPr>
          <w:color w:val="231F20"/>
          <w:spacing w:val="-11"/>
        </w:rPr>
        <w:t xml:space="preserve"> </w:t>
      </w:r>
      <w:r>
        <w:rPr>
          <w:color w:val="231F20"/>
        </w:rPr>
        <w:t>of</w:t>
      </w:r>
      <w:r>
        <w:rPr>
          <w:color w:val="231F20"/>
          <w:spacing w:val="-11"/>
        </w:rPr>
        <w:t xml:space="preserve"> </w:t>
      </w:r>
      <w:r>
        <w:rPr>
          <w:color w:val="231F20"/>
        </w:rPr>
        <w:t>the</w:t>
      </w:r>
      <w:r>
        <w:rPr>
          <w:color w:val="231F20"/>
          <w:spacing w:val="-11"/>
        </w:rPr>
        <w:t xml:space="preserve"> </w:t>
      </w:r>
      <w:r>
        <w:rPr>
          <w:color w:val="231F20"/>
        </w:rPr>
        <w:t>year</w:t>
      </w:r>
      <w:r>
        <w:rPr>
          <w:color w:val="231F20"/>
          <w:spacing w:val="-11"/>
        </w:rPr>
        <w:t xml:space="preserve"> </w:t>
      </w:r>
      <w:r>
        <w:rPr>
          <w:color w:val="231F20"/>
        </w:rPr>
        <w:t>should</w:t>
      </w:r>
      <w:r>
        <w:rPr>
          <w:color w:val="231F20"/>
          <w:spacing w:val="-11"/>
        </w:rPr>
        <w:t xml:space="preserve"> </w:t>
      </w:r>
      <w:r>
        <w:rPr>
          <w:color w:val="231F20"/>
        </w:rPr>
        <w:t>equal</w:t>
      </w:r>
      <w:r>
        <w:rPr>
          <w:color w:val="231F20"/>
          <w:spacing w:val="-11"/>
        </w:rPr>
        <w:t xml:space="preserve"> </w:t>
      </w:r>
      <w:r>
        <w:rPr>
          <w:color w:val="231F20"/>
        </w:rPr>
        <w:t>the</w:t>
      </w:r>
      <w:r>
        <w:rPr>
          <w:color w:val="231F20"/>
          <w:spacing w:val="-11"/>
        </w:rPr>
        <w:t xml:space="preserve"> </w:t>
      </w:r>
      <w:r>
        <w:rPr>
          <w:color w:val="231F20"/>
        </w:rPr>
        <w:t>total</w:t>
      </w:r>
      <w:r>
        <w:rPr>
          <w:color w:val="231F20"/>
          <w:spacing w:val="-11"/>
        </w:rPr>
        <w:t xml:space="preserve"> </w:t>
      </w:r>
      <w:r>
        <w:rPr>
          <w:color w:val="231F20"/>
        </w:rPr>
        <w:t>of</w:t>
      </w:r>
      <w:r>
        <w:rPr>
          <w:color w:val="231F20"/>
          <w:spacing w:val="-11"/>
        </w:rPr>
        <w:t xml:space="preserve"> </w:t>
      </w:r>
      <w:r>
        <w:rPr>
          <w:color w:val="231F20"/>
        </w:rPr>
        <w:t>the amounts reported as the partners’ ending capital accounts in item L of all the partners’ Schedules K-1.</w:t>
      </w:r>
    </w:p>
    <w:p w:rsidR="00A33C7B" w:rsidRDefault="00A33C7B">
      <w:pPr>
        <w:spacing w:line="237" w:lineRule="auto"/>
        <w:sectPr w:rsidR="00A33C7B">
          <w:pgSz w:w="12240" w:h="15840"/>
          <w:pgMar w:top="420" w:right="700" w:bottom="820" w:left="720" w:header="0" w:footer="636" w:gutter="0"/>
          <w:cols w:num="2" w:space="720" w:equalWidth="0">
            <w:col w:w="5255" w:space="205"/>
            <w:col w:w="5360"/>
          </w:cols>
        </w:sectPr>
      </w:pPr>
    </w:p>
    <w:p w:rsidR="00A33C7B" w:rsidRDefault="00A33C7B">
      <w:pPr>
        <w:pStyle w:val="Textkrper"/>
        <w:spacing w:before="2"/>
        <w:ind w:left="0"/>
        <w:rPr>
          <w:sz w:val="5"/>
        </w:rPr>
      </w:pPr>
    </w:p>
    <w:p w:rsidR="00A33C7B" w:rsidRDefault="0089559E">
      <w:pPr>
        <w:pStyle w:val="Textkrper"/>
        <w:spacing w:line="20" w:lineRule="exact"/>
        <w:rPr>
          <w:sz w:val="2"/>
        </w:rPr>
      </w:pPr>
      <w:r>
        <w:rPr>
          <w:sz w:val="2"/>
        </w:rPr>
      </w:r>
      <w:r>
        <w:rPr>
          <w:sz w:val="2"/>
        </w:rPr>
        <w:pict>
          <v:group id="docshapegroup55" o:spid="_x0000_s2127" style="width:528pt;height:2pt;mso-position-horizontal-relative:char;mso-position-vertical-relative:line" coordsize="10560,40">
            <v:line id="_x0000_s2128" style="position:absolute" from="0,20" to="10560,20" strokecolor="#231f20" strokeweight="2pt"/>
            <w10:wrap type="none"/>
            <w10:anchorlock/>
          </v:group>
        </w:pict>
      </w:r>
    </w:p>
    <w:p w:rsidR="00A33C7B" w:rsidRDefault="0089559E">
      <w:pPr>
        <w:pStyle w:val="Textkrper"/>
        <w:spacing w:before="50" w:line="266" w:lineRule="auto"/>
        <w:ind w:right="259"/>
      </w:pPr>
      <w:bookmarkStart w:id="186" w:name="Paperwork_Reduction_Act_Notice."/>
      <w:bookmarkEnd w:id="186"/>
      <w:r>
        <w:rPr>
          <w:b/>
          <w:color w:val="231F20"/>
        </w:rPr>
        <w:t>Paperwork</w:t>
      </w:r>
      <w:r>
        <w:rPr>
          <w:b/>
          <w:color w:val="231F20"/>
          <w:spacing w:val="-3"/>
        </w:rPr>
        <w:t xml:space="preserve"> </w:t>
      </w:r>
      <w:r>
        <w:rPr>
          <w:b/>
          <w:color w:val="231F20"/>
        </w:rPr>
        <w:t>Reduction</w:t>
      </w:r>
      <w:r>
        <w:rPr>
          <w:b/>
          <w:color w:val="231F20"/>
          <w:spacing w:val="-3"/>
        </w:rPr>
        <w:t xml:space="preserve"> </w:t>
      </w:r>
      <w:r>
        <w:rPr>
          <w:b/>
          <w:color w:val="231F20"/>
        </w:rPr>
        <w:t>Act</w:t>
      </w:r>
      <w:r>
        <w:rPr>
          <w:b/>
          <w:color w:val="231F20"/>
          <w:spacing w:val="-3"/>
        </w:rPr>
        <w:t xml:space="preserve"> </w:t>
      </w:r>
      <w:r>
        <w:rPr>
          <w:b/>
          <w:color w:val="231F20"/>
        </w:rPr>
        <w:t>Notice.</w:t>
      </w:r>
      <w:r>
        <w:rPr>
          <w:b/>
          <w:color w:val="231F20"/>
          <w:spacing w:val="80"/>
        </w:rPr>
        <w:t xml:space="preserve"> </w:t>
      </w:r>
      <w:r>
        <w:rPr>
          <w:color w:val="231F20"/>
        </w:rPr>
        <w:t>We</w:t>
      </w:r>
      <w:r>
        <w:rPr>
          <w:color w:val="231F20"/>
          <w:spacing w:val="-8"/>
        </w:rPr>
        <w:t xml:space="preserve"> </w:t>
      </w:r>
      <w:r>
        <w:rPr>
          <w:color w:val="231F20"/>
        </w:rPr>
        <w:t>ask</w:t>
      </w:r>
      <w:r>
        <w:rPr>
          <w:color w:val="231F20"/>
          <w:spacing w:val="-8"/>
        </w:rPr>
        <w:t xml:space="preserve"> </w:t>
      </w:r>
      <w:r>
        <w:rPr>
          <w:color w:val="231F20"/>
        </w:rPr>
        <w:t>for</w:t>
      </w:r>
      <w:r>
        <w:rPr>
          <w:color w:val="231F20"/>
          <w:spacing w:val="-8"/>
        </w:rPr>
        <w:t xml:space="preserve"> </w:t>
      </w:r>
      <w:r>
        <w:rPr>
          <w:color w:val="231F20"/>
        </w:rPr>
        <w:t>the</w:t>
      </w:r>
      <w:r>
        <w:rPr>
          <w:color w:val="231F20"/>
          <w:spacing w:val="-8"/>
        </w:rPr>
        <w:t xml:space="preserve"> </w:t>
      </w:r>
      <w:r>
        <w:rPr>
          <w:color w:val="231F20"/>
        </w:rPr>
        <w:t>information</w:t>
      </w:r>
      <w:r>
        <w:rPr>
          <w:color w:val="231F20"/>
          <w:spacing w:val="-8"/>
        </w:rPr>
        <w:t xml:space="preserve"> </w:t>
      </w:r>
      <w:r>
        <w:rPr>
          <w:color w:val="231F20"/>
        </w:rPr>
        <w:t>on</w:t>
      </w:r>
      <w:r>
        <w:rPr>
          <w:color w:val="231F20"/>
          <w:spacing w:val="-8"/>
        </w:rPr>
        <w:t xml:space="preserve"> </w:t>
      </w:r>
      <w:r>
        <w:rPr>
          <w:color w:val="231F20"/>
        </w:rPr>
        <w:t>these</w:t>
      </w:r>
      <w:r>
        <w:rPr>
          <w:color w:val="231F20"/>
          <w:spacing w:val="-8"/>
        </w:rPr>
        <w:t xml:space="preserve"> </w:t>
      </w:r>
      <w:r>
        <w:rPr>
          <w:color w:val="231F20"/>
        </w:rPr>
        <w:t>forms</w:t>
      </w:r>
      <w:r>
        <w:rPr>
          <w:color w:val="231F20"/>
          <w:spacing w:val="-8"/>
        </w:rPr>
        <w:t xml:space="preserve"> </w:t>
      </w:r>
      <w:r>
        <w:rPr>
          <w:color w:val="231F20"/>
        </w:rPr>
        <w:t>to</w:t>
      </w:r>
      <w:r>
        <w:rPr>
          <w:color w:val="231F20"/>
          <w:spacing w:val="-8"/>
        </w:rPr>
        <w:t xml:space="preserve"> </w:t>
      </w:r>
      <w:r>
        <w:rPr>
          <w:color w:val="231F20"/>
        </w:rPr>
        <w:t>carry</w:t>
      </w:r>
      <w:r>
        <w:rPr>
          <w:color w:val="231F20"/>
          <w:spacing w:val="-8"/>
        </w:rPr>
        <w:t xml:space="preserve"> </w:t>
      </w:r>
      <w:r>
        <w:rPr>
          <w:color w:val="231F20"/>
        </w:rPr>
        <w:t>out</w:t>
      </w:r>
      <w:r>
        <w:rPr>
          <w:color w:val="231F20"/>
          <w:spacing w:val="-8"/>
        </w:rPr>
        <w:t xml:space="preserve"> </w:t>
      </w:r>
      <w:r>
        <w:rPr>
          <w:color w:val="231F20"/>
        </w:rPr>
        <w:t>the</w:t>
      </w:r>
      <w:r>
        <w:rPr>
          <w:color w:val="231F20"/>
          <w:spacing w:val="-8"/>
        </w:rPr>
        <w:t xml:space="preserve"> </w:t>
      </w:r>
      <w:r>
        <w:rPr>
          <w:color w:val="231F20"/>
        </w:rPr>
        <w:t>Internal</w:t>
      </w:r>
      <w:r>
        <w:rPr>
          <w:color w:val="231F20"/>
          <w:spacing w:val="-8"/>
        </w:rPr>
        <w:t xml:space="preserve"> </w:t>
      </w:r>
      <w:r>
        <w:rPr>
          <w:color w:val="231F20"/>
        </w:rPr>
        <w:t>Revenue</w:t>
      </w:r>
      <w:r>
        <w:rPr>
          <w:color w:val="231F20"/>
          <w:spacing w:val="-8"/>
        </w:rPr>
        <w:t xml:space="preserve"> </w:t>
      </w:r>
      <w:r>
        <w:rPr>
          <w:color w:val="231F20"/>
        </w:rPr>
        <w:t>laws</w:t>
      </w:r>
      <w:r>
        <w:rPr>
          <w:color w:val="231F20"/>
          <w:spacing w:val="-8"/>
        </w:rPr>
        <w:t xml:space="preserve"> </w:t>
      </w:r>
      <w:r>
        <w:rPr>
          <w:color w:val="231F20"/>
        </w:rPr>
        <w:t>of</w:t>
      </w:r>
      <w:r>
        <w:rPr>
          <w:color w:val="231F20"/>
          <w:spacing w:val="-8"/>
        </w:rPr>
        <w:t xml:space="preserve"> </w:t>
      </w:r>
      <w:r>
        <w:rPr>
          <w:color w:val="231F20"/>
        </w:rPr>
        <w:t>the</w:t>
      </w:r>
      <w:r>
        <w:rPr>
          <w:color w:val="231F20"/>
          <w:spacing w:val="-8"/>
        </w:rPr>
        <w:t xml:space="preserve"> </w:t>
      </w:r>
      <w:r>
        <w:rPr>
          <w:color w:val="231F20"/>
        </w:rPr>
        <w:t>United States.</w:t>
      </w:r>
      <w:r>
        <w:rPr>
          <w:color w:val="231F20"/>
          <w:spacing w:val="-13"/>
        </w:rPr>
        <w:t xml:space="preserve"> </w:t>
      </w:r>
      <w:r>
        <w:rPr>
          <w:color w:val="231F20"/>
        </w:rPr>
        <w:t>You’re</w:t>
      </w:r>
      <w:r>
        <w:rPr>
          <w:color w:val="231F20"/>
          <w:spacing w:val="-12"/>
        </w:rPr>
        <w:t xml:space="preserve"> </w:t>
      </w:r>
      <w:r>
        <w:rPr>
          <w:color w:val="231F20"/>
        </w:rPr>
        <w:t>required</w:t>
      </w:r>
      <w:r>
        <w:rPr>
          <w:color w:val="231F20"/>
          <w:spacing w:val="-13"/>
        </w:rPr>
        <w:t xml:space="preserve"> </w:t>
      </w:r>
      <w:r>
        <w:rPr>
          <w:color w:val="231F20"/>
        </w:rPr>
        <w:t>to</w:t>
      </w:r>
      <w:r>
        <w:rPr>
          <w:color w:val="231F20"/>
          <w:spacing w:val="-12"/>
        </w:rPr>
        <w:t xml:space="preserve"> </w:t>
      </w:r>
      <w:r>
        <w:rPr>
          <w:color w:val="231F20"/>
        </w:rPr>
        <w:t>give</w:t>
      </w:r>
      <w:r>
        <w:rPr>
          <w:color w:val="231F20"/>
          <w:spacing w:val="-13"/>
        </w:rPr>
        <w:t xml:space="preserve"> </w:t>
      </w:r>
      <w:r>
        <w:rPr>
          <w:color w:val="231F20"/>
        </w:rPr>
        <w:t>us</w:t>
      </w:r>
      <w:r>
        <w:rPr>
          <w:color w:val="231F20"/>
          <w:spacing w:val="-13"/>
        </w:rPr>
        <w:t xml:space="preserve"> </w:t>
      </w:r>
      <w:r>
        <w:rPr>
          <w:color w:val="231F20"/>
        </w:rPr>
        <w:t>the</w:t>
      </w:r>
      <w:r>
        <w:rPr>
          <w:color w:val="231F20"/>
          <w:spacing w:val="-12"/>
        </w:rPr>
        <w:t xml:space="preserve"> </w:t>
      </w:r>
      <w:r>
        <w:rPr>
          <w:color w:val="231F20"/>
        </w:rPr>
        <w:t>information.</w:t>
      </w:r>
      <w:r>
        <w:rPr>
          <w:color w:val="231F20"/>
          <w:spacing w:val="-13"/>
        </w:rPr>
        <w:t xml:space="preserve"> </w:t>
      </w:r>
      <w:r>
        <w:rPr>
          <w:color w:val="231F20"/>
        </w:rPr>
        <w:t>We</w:t>
      </w:r>
      <w:r>
        <w:rPr>
          <w:color w:val="231F20"/>
          <w:spacing w:val="-12"/>
        </w:rPr>
        <w:t xml:space="preserve"> </w:t>
      </w:r>
      <w:r>
        <w:rPr>
          <w:color w:val="231F20"/>
        </w:rPr>
        <w:t>need</w:t>
      </w:r>
      <w:r>
        <w:rPr>
          <w:color w:val="231F20"/>
          <w:spacing w:val="-12"/>
        </w:rPr>
        <w:t xml:space="preserve"> </w:t>
      </w:r>
      <w:r>
        <w:rPr>
          <w:color w:val="231F20"/>
        </w:rPr>
        <w:t>it</w:t>
      </w:r>
      <w:r>
        <w:rPr>
          <w:color w:val="231F20"/>
          <w:spacing w:val="-13"/>
        </w:rPr>
        <w:t xml:space="preserve"> </w:t>
      </w:r>
      <w:r>
        <w:rPr>
          <w:color w:val="231F20"/>
        </w:rPr>
        <w:t>to</w:t>
      </w:r>
      <w:r>
        <w:rPr>
          <w:color w:val="231F20"/>
          <w:spacing w:val="-12"/>
        </w:rPr>
        <w:t xml:space="preserve"> </w:t>
      </w:r>
      <w:r>
        <w:rPr>
          <w:color w:val="231F20"/>
        </w:rPr>
        <w:t>ensure</w:t>
      </w:r>
      <w:r>
        <w:rPr>
          <w:color w:val="231F20"/>
          <w:spacing w:val="-13"/>
        </w:rPr>
        <w:t xml:space="preserve"> </w:t>
      </w:r>
      <w:r>
        <w:rPr>
          <w:color w:val="231F20"/>
        </w:rPr>
        <w:t>that</w:t>
      </w:r>
      <w:r>
        <w:rPr>
          <w:color w:val="231F20"/>
          <w:spacing w:val="-12"/>
        </w:rPr>
        <w:t xml:space="preserve"> </w:t>
      </w:r>
      <w:r>
        <w:rPr>
          <w:color w:val="231F20"/>
        </w:rPr>
        <w:t>you’re</w:t>
      </w:r>
      <w:r>
        <w:rPr>
          <w:color w:val="231F20"/>
          <w:spacing w:val="-13"/>
        </w:rPr>
        <w:t xml:space="preserve"> </w:t>
      </w:r>
      <w:r>
        <w:rPr>
          <w:color w:val="231F20"/>
        </w:rPr>
        <w:t>complying</w:t>
      </w:r>
      <w:r>
        <w:rPr>
          <w:color w:val="231F20"/>
          <w:spacing w:val="-11"/>
        </w:rPr>
        <w:t xml:space="preserve"> </w:t>
      </w:r>
      <w:r>
        <w:rPr>
          <w:color w:val="231F20"/>
        </w:rPr>
        <w:t>with</w:t>
      </w:r>
      <w:r>
        <w:rPr>
          <w:color w:val="231F20"/>
          <w:spacing w:val="-13"/>
        </w:rPr>
        <w:t xml:space="preserve"> </w:t>
      </w:r>
      <w:r>
        <w:rPr>
          <w:color w:val="231F20"/>
        </w:rPr>
        <w:t>these</w:t>
      </w:r>
      <w:r>
        <w:rPr>
          <w:color w:val="231F20"/>
          <w:spacing w:val="-12"/>
        </w:rPr>
        <w:t xml:space="preserve"> </w:t>
      </w:r>
      <w:r>
        <w:rPr>
          <w:color w:val="231F20"/>
        </w:rPr>
        <w:t>laws</w:t>
      </w:r>
      <w:r>
        <w:rPr>
          <w:color w:val="231F20"/>
          <w:spacing w:val="-13"/>
        </w:rPr>
        <w:t xml:space="preserve"> </w:t>
      </w:r>
      <w:r>
        <w:rPr>
          <w:color w:val="231F20"/>
        </w:rPr>
        <w:t>and</w:t>
      </w:r>
      <w:r>
        <w:rPr>
          <w:color w:val="231F20"/>
          <w:spacing w:val="-12"/>
        </w:rPr>
        <w:t xml:space="preserve"> </w:t>
      </w:r>
      <w:r>
        <w:rPr>
          <w:color w:val="231F20"/>
        </w:rPr>
        <w:t>to</w:t>
      </w:r>
      <w:r>
        <w:rPr>
          <w:color w:val="231F20"/>
          <w:spacing w:val="-13"/>
        </w:rPr>
        <w:t xml:space="preserve"> </w:t>
      </w:r>
      <w:r>
        <w:rPr>
          <w:color w:val="231F20"/>
        </w:rPr>
        <w:t>allow</w:t>
      </w:r>
      <w:r>
        <w:rPr>
          <w:color w:val="231F20"/>
          <w:spacing w:val="-12"/>
        </w:rPr>
        <w:t xml:space="preserve"> </w:t>
      </w:r>
      <w:r>
        <w:rPr>
          <w:color w:val="231F20"/>
        </w:rPr>
        <w:t>us</w:t>
      </w:r>
      <w:r>
        <w:rPr>
          <w:color w:val="231F20"/>
          <w:spacing w:val="-13"/>
        </w:rPr>
        <w:t xml:space="preserve"> </w:t>
      </w:r>
      <w:r>
        <w:rPr>
          <w:color w:val="231F20"/>
        </w:rPr>
        <w:t>to</w:t>
      </w:r>
      <w:r>
        <w:rPr>
          <w:color w:val="231F20"/>
          <w:spacing w:val="-12"/>
        </w:rPr>
        <w:t xml:space="preserve"> </w:t>
      </w:r>
      <w:r>
        <w:rPr>
          <w:color w:val="231F20"/>
        </w:rPr>
        <w:t>figure and collect the right amount of tax.</w:t>
      </w:r>
    </w:p>
    <w:p w:rsidR="00A33C7B" w:rsidRDefault="0089559E">
      <w:pPr>
        <w:pStyle w:val="Textkrper"/>
        <w:spacing w:before="169" w:line="237" w:lineRule="auto"/>
        <w:ind w:right="259" w:firstLine="239"/>
      </w:pPr>
      <w:r>
        <w:rPr>
          <w:color w:val="231F20"/>
        </w:rPr>
        <w:t>You</w:t>
      </w:r>
      <w:r>
        <w:rPr>
          <w:color w:val="231F20"/>
          <w:spacing w:val="-8"/>
        </w:rPr>
        <w:t xml:space="preserve"> </w:t>
      </w:r>
      <w:r>
        <w:rPr>
          <w:color w:val="231F20"/>
        </w:rPr>
        <w:t>aren’t</w:t>
      </w:r>
      <w:r>
        <w:rPr>
          <w:color w:val="231F20"/>
          <w:spacing w:val="-8"/>
        </w:rPr>
        <w:t xml:space="preserve"> </w:t>
      </w:r>
      <w:r>
        <w:rPr>
          <w:color w:val="231F20"/>
        </w:rPr>
        <w:t>required</w:t>
      </w:r>
      <w:r>
        <w:rPr>
          <w:color w:val="231F20"/>
          <w:spacing w:val="-8"/>
        </w:rPr>
        <w:t xml:space="preserve"> </w:t>
      </w:r>
      <w:r>
        <w:rPr>
          <w:color w:val="231F20"/>
        </w:rPr>
        <w:t>to</w:t>
      </w:r>
      <w:r>
        <w:rPr>
          <w:color w:val="231F20"/>
          <w:spacing w:val="-8"/>
        </w:rPr>
        <w:t xml:space="preserve"> </w:t>
      </w:r>
      <w:r>
        <w:rPr>
          <w:color w:val="231F20"/>
        </w:rPr>
        <w:t>provide</w:t>
      </w:r>
      <w:r>
        <w:rPr>
          <w:color w:val="231F20"/>
          <w:spacing w:val="-8"/>
        </w:rPr>
        <w:t xml:space="preserve"> </w:t>
      </w:r>
      <w:r>
        <w:rPr>
          <w:color w:val="231F20"/>
        </w:rPr>
        <w:t>the</w:t>
      </w:r>
      <w:r>
        <w:rPr>
          <w:color w:val="231F20"/>
          <w:spacing w:val="-8"/>
        </w:rPr>
        <w:t xml:space="preserve"> </w:t>
      </w:r>
      <w:r>
        <w:rPr>
          <w:color w:val="231F20"/>
        </w:rPr>
        <w:t>information</w:t>
      </w:r>
      <w:r>
        <w:rPr>
          <w:color w:val="231F20"/>
          <w:spacing w:val="-8"/>
        </w:rPr>
        <w:t xml:space="preserve"> </w:t>
      </w:r>
      <w:r>
        <w:rPr>
          <w:color w:val="231F20"/>
        </w:rPr>
        <w:t>requested</w:t>
      </w:r>
      <w:r>
        <w:rPr>
          <w:color w:val="231F20"/>
          <w:spacing w:val="-8"/>
        </w:rPr>
        <w:t xml:space="preserve"> </w:t>
      </w:r>
      <w:r>
        <w:rPr>
          <w:color w:val="231F20"/>
        </w:rPr>
        <w:t>on</w:t>
      </w:r>
      <w:r>
        <w:rPr>
          <w:color w:val="231F20"/>
          <w:spacing w:val="-8"/>
        </w:rPr>
        <w:t xml:space="preserve"> </w:t>
      </w:r>
      <w:r>
        <w:rPr>
          <w:color w:val="231F20"/>
        </w:rPr>
        <w:t>a</w:t>
      </w:r>
      <w:r>
        <w:rPr>
          <w:color w:val="231F20"/>
          <w:spacing w:val="-8"/>
        </w:rPr>
        <w:t xml:space="preserve"> </w:t>
      </w:r>
      <w:r>
        <w:rPr>
          <w:color w:val="231F20"/>
        </w:rPr>
        <w:t>form</w:t>
      </w:r>
      <w:r>
        <w:rPr>
          <w:color w:val="231F20"/>
          <w:spacing w:val="-8"/>
        </w:rPr>
        <w:t xml:space="preserve"> </w:t>
      </w:r>
      <w:r>
        <w:rPr>
          <w:color w:val="231F20"/>
        </w:rPr>
        <w:t>that</w:t>
      </w:r>
      <w:r>
        <w:rPr>
          <w:color w:val="231F20"/>
          <w:spacing w:val="-8"/>
        </w:rPr>
        <w:t xml:space="preserve"> </w:t>
      </w:r>
      <w:r>
        <w:rPr>
          <w:color w:val="231F20"/>
        </w:rPr>
        <w:t>is</w:t>
      </w:r>
      <w:r>
        <w:rPr>
          <w:color w:val="231F20"/>
          <w:spacing w:val="-8"/>
        </w:rPr>
        <w:t xml:space="preserve"> </w:t>
      </w:r>
      <w:r>
        <w:rPr>
          <w:color w:val="231F20"/>
        </w:rPr>
        <w:t>subject</w:t>
      </w:r>
      <w:r>
        <w:rPr>
          <w:color w:val="231F20"/>
          <w:spacing w:val="-8"/>
        </w:rPr>
        <w:t xml:space="preserve"> </w:t>
      </w:r>
      <w:r>
        <w:rPr>
          <w:color w:val="231F20"/>
        </w:rPr>
        <w:t>to</w:t>
      </w:r>
      <w:r>
        <w:rPr>
          <w:color w:val="231F20"/>
          <w:spacing w:val="-8"/>
        </w:rPr>
        <w:t xml:space="preserve"> </w:t>
      </w:r>
      <w:r>
        <w:rPr>
          <w:color w:val="231F20"/>
        </w:rPr>
        <w:t>the</w:t>
      </w:r>
      <w:r>
        <w:rPr>
          <w:color w:val="231F20"/>
          <w:spacing w:val="-8"/>
        </w:rPr>
        <w:t xml:space="preserve"> </w:t>
      </w:r>
      <w:r>
        <w:rPr>
          <w:color w:val="231F20"/>
        </w:rPr>
        <w:t>Paperwork</w:t>
      </w:r>
      <w:r>
        <w:rPr>
          <w:color w:val="231F20"/>
          <w:spacing w:val="-8"/>
        </w:rPr>
        <w:t xml:space="preserve"> </w:t>
      </w:r>
      <w:r>
        <w:rPr>
          <w:color w:val="231F20"/>
        </w:rPr>
        <w:t>Reduction</w:t>
      </w:r>
      <w:r>
        <w:rPr>
          <w:color w:val="231F20"/>
          <w:spacing w:val="-8"/>
        </w:rPr>
        <w:t xml:space="preserve"> </w:t>
      </w:r>
      <w:r>
        <w:rPr>
          <w:color w:val="231F20"/>
        </w:rPr>
        <w:t>Act</w:t>
      </w:r>
      <w:r>
        <w:rPr>
          <w:color w:val="231F20"/>
          <w:spacing w:val="-8"/>
        </w:rPr>
        <w:t xml:space="preserve"> </w:t>
      </w:r>
      <w:r>
        <w:rPr>
          <w:color w:val="231F20"/>
        </w:rPr>
        <w:t>unless</w:t>
      </w:r>
      <w:r>
        <w:rPr>
          <w:color w:val="231F20"/>
          <w:spacing w:val="-8"/>
        </w:rPr>
        <w:t xml:space="preserve"> </w:t>
      </w:r>
      <w:r>
        <w:rPr>
          <w:color w:val="231F20"/>
        </w:rPr>
        <w:t>the</w:t>
      </w:r>
      <w:r>
        <w:rPr>
          <w:color w:val="231F20"/>
          <w:spacing w:val="-8"/>
        </w:rPr>
        <w:t xml:space="preserve"> </w:t>
      </w:r>
      <w:r>
        <w:rPr>
          <w:color w:val="231F20"/>
        </w:rPr>
        <w:t>form displays</w:t>
      </w:r>
      <w:r>
        <w:rPr>
          <w:color w:val="231F20"/>
          <w:spacing w:val="-10"/>
        </w:rPr>
        <w:t xml:space="preserve"> </w:t>
      </w:r>
      <w:r>
        <w:rPr>
          <w:color w:val="231F20"/>
        </w:rPr>
        <w:t>a</w:t>
      </w:r>
      <w:r>
        <w:rPr>
          <w:color w:val="231F20"/>
          <w:spacing w:val="-10"/>
        </w:rPr>
        <w:t xml:space="preserve"> </w:t>
      </w:r>
      <w:r>
        <w:rPr>
          <w:color w:val="231F20"/>
        </w:rPr>
        <w:t>valid</w:t>
      </w:r>
      <w:r>
        <w:rPr>
          <w:color w:val="231F20"/>
          <w:spacing w:val="-10"/>
        </w:rPr>
        <w:t xml:space="preserve"> </w:t>
      </w:r>
      <w:r>
        <w:rPr>
          <w:color w:val="231F20"/>
        </w:rPr>
        <w:t>OMB</w:t>
      </w:r>
      <w:r>
        <w:rPr>
          <w:color w:val="231F20"/>
          <w:spacing w:val="-10"/>
        </w:rPr>
        <w:t xml:space="preserve"> </w:t>
      </w:r>
      <w:r>
        <w:rPr>
          <w:color w:val="231F20"/>
        </w:rPr>
        <w:t>control</w:t>
      </w:r>
      <w:r>
        <w:rPr>
          <w:color w:val="231F20"/>
          <w:spacing w:val="-10"/>
        </w:rPr>
        <w:t xml:space="preserve"> </w:t>
      </w:r>
      <w:r>
        <w:rPr>
          <w:color w:val="231F20"/>
        </w:rPr>
        <w:t>number.</w:t>
      </w:r>
      <w:r>
        <w:rPr>
          <w:color w:val="231F20"/>
          <w:spacing w:val="-10"/>
        </w:rPr>
        <w:t xml:space="preserve"> </w:t>
      </w:r>
      <w:r>
        <w:rPr>
          <w:color w:val="231F20"/>
        </w:rPr>
        <w:t>Books</w:t>
      </w:r>
      <w:r>
        <w:rPr>
          <w:color w:val="231F20"/>
          <w:spacing w:val="-10"/>
        </w:rPr>
        <w:t xml:space="preserve"> </w:t>
      </w:r>
      <w:r>
        <w:rPr>
          <w:color w:val="231F20"/>
        </w:rPr>
        <w:t>or</w:t>
      </w:r>
      <w:r>
        <w:rPr>
          <w:color w:val="231F20"/>
          <w:spacing w:val="-10"/>
        </w:rPr>
        <w:t xml:space="preserve"> </w:t>
      </w:r>
      <w:r>
        <w:rPr>
          <w:color w:val="231F20"/>
        </w:rPr>
        <w:t>records</w:t>
      </w:r>
      <w:r>
        <w:rPr>
          <w:color w:val="231F20"/>
          <w:spacing w:val="-10"/>
        </w:rPr>
        <w:t xml:space="preserve"> </w:t>
      </w:r>
      <w:r>
        <w:rPr>
          <w:color w:val="231F20"/>
        </w:rPr>
        <w:t>relating</w:t>
      </w:r>
      <w:r>
        <w:rPr>
          <w:color w:val="231F20"/>
          <w:spacing w:val="-10"/>
        </w:rPr>
        <w:t xml:space="preserve"> </w:t>
      </w:r>
      <w:r>
        <w:rPr>
          <w:color w:val="231F20"/>
        </w:rPr>
        <w:t>to</w:t>
      </w:r>
      <w:r>
        <w:rPr>
          <w:color w:val="231F20"/>
          <w:spacing w:val="-10"/>
        </w:rPr>
        <w:t xml:space="preserve"> </w:t>
      </w:r>
      <w:r>
        <w:rPr>
          <w:color w:val="231F20"/>
        </w:rPr>
        <w:t>a</w:t>
      </w:r>
      <w:r>
        <w:rPr>
          <w:color w:val="231F20"/>
          <w:spacing w:val="-10"/>
        </w:rPr>
        <w:t xml:space="preserve"> </w:t>
      </w:r>
      <w:r>
        <w:rPr>
          <w:color w:val="231F20"/>
        </w:rPr>
        <w:t>form</w:t>
      </w:r>
      <w:r>
        <w:rPr>
          <w:color w:val="231F20"/>
          <w:spacing w:val="-10"/>
        </w:rPr>
        <w:t xml:space="preserve"> </w:t>
      </w:r>
      <w:r>
        <w:rPr>
          <w:color w:val="231F20"/>
        </w:rPr>
        <w:t>or</w:t>
      </w:r>
      <w:r>
        <w:rPr>
          <w:color w:val="231F20"/>
          <w:spacing w:val="-10"/>
        </w:rPr>
        <w:t xml:space="preserve"> </w:t>
      </w:r>
      <w:r>
        <w:rPr>
          <w:color w:val="231F20"/>
        </w:rPr>
        <w:t>its</w:t>
      </w:r>
      <w:r>
        <w:rPr>
          <w:color w:val="231F20"/>
          <w:spacing w:val="-10"/>
        </w:rPr>
        <w:t xml:space="preserve"> </w:t>
      </w:r>
      <w:r>
        <w:rPr>
          <w:color w:val="231F20"/>
        </w:rPr>
        <w:t>instructions</w:t>
      </w:r>
      <w:r>
        <w:rPr>
          <w:color w:val="231F20"/>
          <w:spacing w:val="-10"/>
        </w:rPr>
        <w:t xml:space="preserve"> </w:t>
      </w:r>
      <w:r>
        <w:rPr>
          <w:color w:val="231F20"/>
        </w:rPr>
        <w:t>must</w:t>
      </w:r>
      <w:r>
        <w:rPr>
          <w:color w:val="231F20"/>
          <w:spacing w:val="-10"/>
        </w:rPr>
        <w:t xml:space="preserve"> </w:t>
      </w:r>
      <w:r>
        <w:rPr>
          <w:color w:val="231F20"/>
        </w:rPr>
        <w:t>be</w:t>
      </w:r>
      <w:r>
        <w:rPr>
          <w:color w:val="231F20"/>
          <w:spacing w:val="-10"/>
        </w:rPr>
        <w:t xml:space="preserve"> </w:t>
      </w:r>
      <w:r>
        <w:rPr>
          <w:color w:val="231F20"/>
        </w:rPr>
        <w:t>retained</w:t>
      </w:r>
      <w:r>
        <w:rPr>
          <w:color w:val="231F20"/>
          <w:spacing w:val="-10"/>
        </w:rPr>
        <w:t xml:space="preserve"> </w:t>
      </w:r>
      <w:r>
        <w:rPr>
          <w:color w:val="231F20"/>
        </w:rPr>
        <w:t>as</w:t>
      </w:r>
      <w:r>
        <w:rPr>
          <w:color w:val="231F20"/>
          <w:spacing w:val="-10"/>
        </w:rPr>
        <w:t xml:space="preserve"> </w:t>
      </w:r>
      <w:r>
        <w:rPr>
          <w:color w:val="231F20"/>
        </w:rPr>
        <w:t>long</w:t>
      </w:r>
      <w:r>
        <w:rPr>
          <w:color w:val="231F20"/>
          <w:spacing w:val="-10"/>
        </w:rPr>
        <w:t xml:space="preserve"> </w:t>
      </w:r>
      <w:r>
        <w:rPr>
          <w:color w:val="231F20"/>
        </w:rPr>
        <w:t>as</w:t>
      </w:r>
      <w:r>
        <w:rPr>
          <w:color w:val="231F20"/>
          <w:spacing w:val="-10"/>
        </w:rPr>
        <w:t xml:space="preserve"> </w:t>
      </w:r>
      <w:r>
        <w:rPr>
          <w:color w:val="231F20"/>
        </w:rPr>
        <w:t>their</w:t>
      </w:r>
      <w:r>
        <w:rPr>
          <w:color w:val="231F20"/>
          <w:spacing w:val="-10"/>
        </w:rPr>
        <w:t xml:space="preserve"> </w:t>
      </w:r>
      <w:r>
        <w:rPr>
          <w:color w:val="231F20"/>
        </w:rPr>
        <w:t xml:space="preserve">contents </w:t>
      </w:r>
      <w:r>
        <w:rPr>
          <w:color w:val="231F20"/>
          <w:spacing w:val="-2"/>
        </w:rPr>
        <w:t xml:space="preserve">may become material in the administration of any Internal Revenue law. Generally, tax returns and return information are confidential, </w:t>
      </w:r>
      <w:r>
        <w:rPr>
          <w:color w:val="231F20"/>
        </w:rPr>
        <w:t>as required by section 6103.</w:t>
      </w:r>
    </w:p>
    <w:p w:rsidR="00A33C7B" w:rsidRDefault="0089559E">
      <w:pPr>
        <w:pStyle w:val="Textkrper"/>
        <w:spacing w:before="177" w:line="237" w:lineRule="auto"/>
        <w:ind w:left="119" w:firstLine="239"/>
      </w:pPr>
      <w:r>
        <w:rPr>
          <w:b/>
          <w:color w:val="231F20"/>
        </w:rPr>
        <w:t xml:space="preserve">Estimates of taxpayer burden. </w:t>
      </w:r>
      <w:r>
        <w:rPr>
          <w:color w:val="231F20"/>
        </w:rPr>
        <w:t>The</w:t>
      </w:r>
      <w:r>
        <w:rPr>
          <w:color w:val="231F20"/>
          <w:spacing w:val="-1"/>
        </w:rPr>
        <w:t xml:space="preserve"> </w:t>
      </w:r>
      <w:r>
        <w:rPr>
          <w:color w:val="231F20"/>
        </w:rPr>
        <w:t>following</w:t>
      </w:r>
      <w:r>
        <w:rPr>
          <w:color w:val="231F20"/>
          <w:spacing w:val="-1"/>
        </w:rPr>
        <w:t xml:space="preserve"> </w:t>
      </w:r>
      <w:r>
        <w:rPr>
          <w:color w:val="231F20"/>
        </w:rPr>
        <w:t>tables</w:t>
      </w:r>
      <w:r>
        <w:rPr>
          <w:color w:val="231F20"/>
          <w:spacing w:val="-1"/>
        </w:rPr>
        <w:t xml:space="preserve"> </w:t>
      </w:r>
      <w:r>
        <w:rPr>
          <w:color w:val="231F20"/>
        </w:rPr>
        <w:t>show</w:t>
      </w:r>
      <w:r>
        <w:rPr>
          <w:color w:val="231F20"/>
          <w:spacing w:val="-1"/>
        </w:rPr>
        <w:t xml:space="preserve"> </w:t>
      </w:r>
      <w:r>
        <w:rPr>
          <w:color w:val="231F20"/>
        </w:rPr>
        <w:t>burden</w:t>
      </w:r>
      <w:r>
        <w:rPr>
          <w:color w:val="231F20"/>
          <w:spacing w:val="-1"/>
        </w:rPr>
        <w:t xml:space="preserve"> </w:t>
      </w:r>
      <w:r>
        <w:rPr>
          <w:color w:val="231F20"/>
        </w:rPr>
        <w:t>estimates</w:t>
      </w:r>
      <w:r>
        <w:rPr>
          <w:color w:val="231F20"/>
          <w:spacing w:val="-1"/>
        </w:rPr>
        <w:t xml:space="preserve"> </w:t>
      </w:r>
      <w:r>
        <w:rPr>
          <w:color w:val="231F20"/>
        </w:rPr>
        <w:t>based</w:t>
      </w:r>
      <w:r>
        <w:rPr>
          <w:color w:val="231F20"/>
          <w:spacing w:val="-1"/>
        </w:rPr>
        <w:t xml:space="preserve"> </w:t>
      </w:r>
      <w:r>
        <w:rPr>
          <w:color w:val="231F20"/>
        </w:rPr>
        <w:t>on</w:t>
      </w:r>
      <w:r>
        <w:rPr>
          <w:color w:val="231F20"/>
          <w:spacing w:val="-1"/>
        </w:rPr>
        <w:t xml:space="preserve"> </w:t>
      </w:r>
      <w:r>
        <w:rPr>
          <w:color w:val="231F20"/>
        </w:rPr>
        <w:t>current</w:t>
      </w:r>
      <w:r>
        <w:rPr>
          <w:color w:val="231F20"/>
          <w:spacing w:val="-1"/>
        </w:rPr>
        <w:t xml:space="preserve"> </w:t>
      </w:r>
      <w:r>
        <w:rPr>
          <w:color w:val="231F20"/>
        </w:rPr>
        <w:t>statutory</w:t>
      </w:r>
      <w:r>
        <w:rPr>
          <w:color w:val="231F20"/>
          <w:spacing w:val="-1"/>
        </w:rPr>
        <w:t xml:space="preserve"> </w:t>
      </w:r>
      <w:r>
        <w:rPr>
          <w:color w:val="231F20"/>
        </w:rPr>
        <w:t>requirements</w:t>
      </w:r>
      <w:r>
        <w:rPr>
          <w:color w:val="231F20"/>
          <w:spacing w:val="-1"/>
        </w:rPr>
        <w:t xml:space="preserve"> </w:t>
      </w:r>
      <w:r>
        <w:rPr>
          <w:color w:val="231F20"/>
        </w:rPr>
        <w:t>as</w:t>
      </w:r>
      <w:r>
        <w:rPr>
          <w:color w:val="231F20"/>
          <w:spacing w:val="-1"/>
        </w:rPr>
        <w:t xml:space="preserve"> </w:t>
      </w:r>
      <w:r>
        <w:rPr>
          <w:color w:val="231F20"/>
        </w:rPr>
        <w:t xml:space="preserve">of </w:t>
      </w:r>
      <w:r>
        <w:rPr>
          <w:color w:val="231F20"/>
          <w:spacing w:val="-2"/>
        </w:rPr>
        <w:t>December</w:t>
      </w:r>
      <w:r>
        <w:rPr>
          <w:color w:val="231F20"/>
          <w:spacing w:val="-3"/>
        </w:rPr>
        <w:t xml:space="preserve"> </w:t>
      </w:r>
      <w:r>
        <w:rPr>
          <w:color w:val="231F20"/>
          <w:spacing w:val="-2"/>
        </w:rPr>
        <w:t>2025</w:t>
      </w:r>
      <w:r>
        <w:rPr>
          <w:color w:val="231F20"/>
          <w:spacing w:val="-3"/>
        </w:rPr>
        <w:t xml:space="preserve"> </w:t>
      </w:r>
      <w:r>
        <w:rPr>
          <w:color w:val="231F20"/>
          <w:spacing w:val="-2"/>
        </w:rPr>
        <w:t>for</w:t>
      </w:r>
      <w:r>
        <w:rPr>
          <w:color w:val="231F20"/>
          <w:spacing w:val="-3"/>
        </w:rPr>
        <w:t xml:space="preserve"> </w:t>
      </w:r>
      <w:r>
        <w:rPr>
          <w:color w:val="231F20"/>
          <w:spacing w:val="-2"/>
        </w:rPr>
        <w:t>taxpayers</w:t>
      </w:r>
      <w:r>
        <w:rPr>
          <w:color w:val="231F20"/>
          <w:spacing w:val="-3"/>
        </w:rPr>
        <w:t xml:space="preserve"> </w:t>
      </w:r>
      <w:r>
        <w:rPr>
          <w:color w:val="231F20"/>
          <w:spacing w:val="-2"/>
        </w:rPr>
        <w:t>filing</w:t>
      </w:r>
      <w:r>
        <w:rPr>
          <w:color w:val="231F20"/>
          <w:spacing w:val="-3"/>
        </w:rPr>
        <w:t xml:space="preserve"> </w:t>
      </w:r>
      <w:r>
        <w:rPr>
          <w:color w:val="231F20"/>
          <w:spacing w:val="-2"/>
        </w:rPr>
        <w:t>2025</w:t>
      </w:r>
      <w:r>
        <w:rPr>
          <w:color w:val="231F20"/>
          <w:spacing w:val="-3"/>
        </w:rPr>
        <w:t xml:space="preserve"> </w:t>
      </w:r>
      <w:r>
        <w:rPr>
          <w:color w:val="231F20"/>
          <w:spacing w:val="-2"/>
        </w:rPr>
        <w:t>Forms</w:t>
      </w:r>
      <w:r>
        <w:rPr>
          <w:color w:val="231F20"/>
          <w:spacing w:val="-3"/>
        </w:rPr>
        <w:t xml:space="preserve"> </w:t>
      </w:r>
      <w:r>
        <w:rPr>
          <w:color w:val="231F20"/>
          <w:spacing w:val="-2"/>
        </w:rPr>
        <w:t>1065,</w:t>
      </w:r>
      <w:r>
        <w:rPr>
          <w:color w:val="231F20"/>
          <w:spacing w:val="-3"/>
        </w:rPr>
        <w:t xml:space="preserve"> </w:t>
      </w:r>
      <w:r>
        <w:rPr>
          <w:color w:val="231F20"/>
          <w:spacing w:val="-2"/>
        </w:rPr>
        <w:t>1066,</w:t>
      </w:r>
      <w:r>
        <w:rPr>
          <w:color w:val="231F20"/>
          <w:spacing w:val="-3"/>
        </w:rPr>
        <w:t xml:space="preserve"> </w:t>
      </w:r>
      <w:r>
        <w:rPr>
          <w:color w:val="231F20"/>
          <w:spacing w:val="-2"/>
        </w:rPr>
        <w:t>1120,</w:t>
      </w:r>
      <w:r>
        <w:rPr>
          <w:color w:val="231F20"/>
          <w:spacing w:val="-3"/>
        </w:rPr>
        <w:t xml:space="preserve"> </w:t>
      </w:r>
      <w:r>
        <w:rPr>
          <w:color w:val="231F20"/>
          <w:spacing w:val="-2"/>
        </w:rPr>
        <w:t>1120-C,</w:t>
      </w:r>
      <w:r>
        <w:rPr>
          <w:color w:val="231F20"/>
          <w:spacing w:val="-3"/>
        </w:rPr>
        <w:t xml:space="preserve"> </w:t>
      </w:r>
      <w:r>
        <w:rPr>
          <w:color w:val="231F20"/>
          <w:spacing w:val="-2"/>
        </w:rPr>
        <w:t>1120-F,</w:t>
      </w:r>
      <w:r>
        <w:rPr>
          <w:color w:val="231F20"/>
          <w:spacing w:val="-3"/>
        </w:rPr>
        <w:t xml:space="preserve"> </w:t>
      </w:r>
      <w:r>
        <w:rPr>
          <w:color w:val="231F20"/>
          <w:spacing w:val="-2"/>
        </w:rPr>
        <w:t>1120-H,</w:t>
      </w:r>
      <w:r>
        <w:rPr>
          <w:color w:val="231F20"/>
          <w:spacing w:val="-3"/>
        </w:rPr>
        <w:t xml:space="preserve"> </w:t>
      </w:r>
      <w:r>
        <w:rPr>
          <w:color w:val="231F20"/>
          <w:spacing w:val="-2"/>
        </w:rPr>
        <w:t>1120-ND,</w:t>
      </w:r>
      <w:r>
        <w:rPr>
          <w:color w:val="231F20"/>
          <w:spacing w:val="-3"/>
        </w:rPr>
        <w:t xml:space="preserve"> </w:t>
      </w:r>
      <w:r>
        <w:rPr>
          <w:color w:val="231F20"/>
          <w:spacing w:val="-2"/>
        </w:rPr>
        <w:t>1120-S,</w:t>
      </w:r>
      <w:r>
        <w:rPr>
          <w:color w:val="231F20"/>
          <w:spacing w:val="-3"/>
        </w:rPr>
        <w:t xml:space="preserve"> </w:t>
      </w:r>
      <w:r>
        <w:rPr>
          <w:color w:val="231F20"/>
          <w:spacing w:val="-2"/>
        </w:rPr>
        <w:t>1120-SF,</w:t>
      </w:r>
      <w:r>
        <w:rPr>
          <w:color w:val="231F20"/>
          <w:spacing w:val="-3"/>
        </w:rPr>
        <w:t xml:space="preserve"> </w:t>
      </w:r>
      <w:r>
        <w:rPr>
          <w:color w:val="231F20"/>
          <w:spacing w:val="-2"/>
        </w:rPr>
        <w:t>1120-FSC,</w:t>
      </w:r>
    </w:p>
    <w:p w:rsidR="00A33C7B" w:rsidRDefault="0089559E">
      <w:pPr>
        <w:pStyle w:val="Textkrper"/>
        <w:spacing w:line="237" w:lineRule="auto"/>
        <w:ind w:left="119"/>
      </w:pPr>
      <w:r>
        <w:rPr>
          <w:color w:val="231F20"/>
        </w:rPr>
        <w:t>1120-L,</w:t>
      </w:r>
      <w:r>
        <w:rPr>
          <w:color w:val="231F20"/>
          <w:spacing w:val="-13"/>
        </w:rPr>
        <w:t xml:space="preserve"> </w:t>
      </w:r>
      <w:r>
        <w:rPr>
          <w:color w:val="231F20"/>
        </w:rPr>
        <w:t>1120-PC,</w:t>
      </w:r>
      <w:r>
        <w:rPr>
          <w:color w:val="231F20"/>
          <w:spacing w:val="-12"/>
        </w:rPr>
        <w:t xml:space="preserve"> </w:t>
      </w:r>
      <w:r>
        <w:rPr>
          <w:color w:val="231F20"/>
        </w:rPr>
        <w:t>1120-REIT,</w:t>
      </w:r>
      <w:r>
        <w:rPr>
          <w:color w:val="231F20"/>
          <w:spacing w:val="-13"/>
        </w:rPr>
        <w:t xml:space="preserve"> </w:t>
      </w:r>
      <w:r>
        <w:rPr>
          <w:color w:val="231F20"/>
        </w:rPr>
        <w:t>1120-RIC,</w:t>
      </w:r>
      <w:r>
        <w:rPr>
          <w:color w:val="231F20"/>
          <w:spacing w:val="-12"/>
        </w:rPr>
        <w:t xml:space="preserve"> </w:t>
      </w:r>
      <w:r>
        <w:rPr>
          <w:color w:val="231F20"/>
        </w:rPr>
        <w:t>and</w:t>
      </w:r>
      <w:r>
        <w:rPr>
          <w:color w:val="231F20"/>
          <w:spacing w:val="-13"/>
        </w:rPr>
        <w:t xml:space="preserve"> </w:t>
      </w:r>
      <w:r>
        <w:rPr>
          <w:color w:val="231F20"/>
        </w:rPr>
        <w:t>1120-POL,</w:t>
      </w:r>
      <w:r>
        <w:rPr>
          <w:color w:val="231F20"/>
          <w:spacing w:val="-13"/>
        </w:rPr>
        <w:t xml:space="preserve"> </w:t>
      </w:r>
      <w:r>
        <w:rPr>
          <w:color w:val="231F20"/>
        </w:rPr>
        <w:t>and</w:t>
      </w:r>
      <w:r>
        <w:rPr>
          <w:color w:val="231F20"/>
          <w:spacing w:val="-12"/>
        </w:rPr>
        <w:t xml:space="preserve"> </w:t>
      </w:r>
      <w:r>
        <w:rPr>
          <w:color w:val="231F20"/>
        </w:rPr>
        <w:t>related</w:t>
      </w:r>
      <w:r>
        <w:rPr>
          <w:color w:val="231F20"/>
          <w:spacing w:val="-13"/>
        </w:rPr>
        <w:t xml:space="preserve"> </w:t>
      </w:r>
      <w:r>
        <w:rPr>
          <w:color w:val="231F20"/>
        </w:rPr>
        <w:t>attachments.</w:t>
      </w:r>
      <w:r>
        <w:rPr>
          <w:color w:val="231F20"/>
          <w:spacing w:val="-12"/>
        </w:rPr>
        <w:t xml:space="preserve"> </w:t>
      </w:r>
      <w:r>
        <w:rPr>
          <w:color w:val="231F20"/>
        </w:rPr>
        <w:t>Time</w:t>
      </w:r>
      <w:r>
        <w:rPr>
          <w:color w:val="231F20"/>
          <w:spacing w:val="-13"/>
        </w:rPr>
        <w:t xml:space="preserve"> </w:t>
      </w:r>
      <w:r>
        <w:rPr>
          <w:color w:val="231F20"/>
        </w:rPr>
        <w:t>spent</w:t>
      </w:r>
      <w:r>
        <w:rPr>
          <w:color w:val="231F20"/>
          <w:spacing w:val="-12"/>
        </w:rPr>
        <w:t xml:space="preserve"> </w:t>
      </w:r>
      <w:r>
        <w:rPr>
          <w:color w:val="231F20"/>
        </w:rPr>
        <w:t>and</w:t>
      </w:r>
      <w:r>
        <w:rPr>
          <w:color w:val="231F20"/>
          <w:spacing w:val="-13"/>
        </w:rPr>
        <w:t xml:space="preserve"> </w:t>
      </w:r>
      <w:r>
        <w:rPr>
          <w:color w:val="231F20"/>
        </w:rPr>
        <w:t>out-of-pocket</w:t>
      </w:r>
      <w:r>
        <w:rPr>
          <w:color w:val="231F20"/>
          <w:spacing w:val="-12"/>
        </w:rPr>
        <w:t xml:space="preserve"> </w:t>
      </w:r>
      <w:r>
        <w:rPr>
          <w:color w:val="231F20"/>
        </w:rPr>
        <w:t>costs</w:t>
      </w:r>
      <w:r>
        <w:rPr>
          <w:color w:val="231F20"/>
          <w:spacing w:val="-13"/>
        </w:rPr>
        <w:t xml:space="preserve"> </w:t>
      </w:r>
      <w:r>
        <w:rPr>
          <w:color w:val="231F20"/>
        </w:rPr>
        <w:t>are</w:t>
      </w:r>
      <w:r>
        <w:rPr>
          <w:color w:val="231F20"/>
          <w:spacing w:val="-12"/>
        </w:rPr>
        <w:t xml:space="preserve"> </w:t>
      </w:r>
      <w:r>
        <w:rPr>
          <w:color w:val="231F20"/>
        </w:rPr>
        <w:t>presented separately.</w:t>
      </w:r>
      <w:r>
        <w:rPr>
          <w:color w:val="231F20"/>
          <w:spacing w:val="-6"/>
        </w:rPr>
        <w:t xml:space="preserve"> </w:t>
      </w:r>
      <w:r>
        <w:rPr>
          <w:color w:val="231F20"/>
        </w:rPr>
        <w:t>Time</w:t>
      </w:r>
      <w:r>
        <w:rPr>
          <w:color w:val="231F20"/>
          <w:spacing w:val="-6"/>
        </w:rPr>
        <w:t xml:space="preserve"> </w:t>
      </w:r>
      <w:r>
        <w:rPr>
          <w:color w:val="231F20"/>
        </w:rPr>
        <w:t>burden</w:t>
      </w:r>
      <w:r>
        <w:rPr>
          <w:color w:val="231F20"/>
          <w:spacing w:val="-6"/>
        </w:rPr>
        <w:t xml:space="preserve"> </w:t>
      </w:r>
      <w:r>
        <w:rPr>
          <w:color w:val="231F20"/>
        </w:rPr>
        <w:t>is</w:t>
      </w:r>
      <w:r>
        <w:rPr>
          <w:color w:val="231F20"/>
          <w:spacing w:val="-6"/>
        </w:rPr>
        <w:t xml:space="preserve"> </w:t>
      </w:r>
      <w:r>
        <w:rPr>
          <w:color w:val="231F20"/>
        </w:rPr>
        <w:t>broken</w:t>
      </w:r>
      <w:r>
        <w:rPr>
          <w:color w:val="231F20"/>
          <w:spacing w:val="-6"/>
        </w:rPr>
        <w:t xml:space="preserve"> </w:t>
      </w:r>
      <w:r>
        <w:rPr>
          <w:color w:val="231F20"/>
        </w:rPr>
        <w:t>out</w:t>
      </w:r>
      <w:r>
        <w:rPr>
          <w:color w:val="231F20"/>
          <w:spacing w:val="-6"/>
        </w:rPr>
        <w:t xml:space="preserve"> </w:t>
      </w:r>
      <w:r>
        <w:rPr>
          <w:color w:val="231F20"/>
        </w:rPr>
        <w:t>by</w:t>
      </w:r>
      <w:r>
        <w:rPr>
          <w:color w:val="231F20"/>
          <w:spacing w:val="-6"/>
        </w:rPr>
        <w:t xml:space="preserve"> </w:t>
      </w:r>
      <w:r>
        <w:rPr>
          <w:color w:val="231F20"/>
        </w:rPr>
        <w:t>taxpayer</w:t>
      </w:r>
      <w:r>
        <w:rPr>
          <w:color w:val="231F20"/>
          <w:spacing w:val="-6"/>
        </w:rPr>
        <w:t xml:space="preserve"> </w:t>
      </w:r>
      <w:r>
        <w:rPr>
          <w:color w:val="231F20"/>
        </w:rPr>
        <w:t>activity,</w:t>
      </w:r>
      <w:r>
        <w:rPr>
          <w:color w:val="231F20"/>
          <w:spacing w:val="-6"/>
        </w:rPr>
        <w:t xml:space="preserve"> </w:t>
      </w:r>
      <w:r>
        <w:rPr>
          <w:color w:val="231F20"/>
        </w:rPr>
        <w:t>with</w:t>
      </w:r>
      <w:r>
        <w:rPr>
          <w:color w:val="231F20"/>
          <w:spacing w:val="-6"/>
        </w:rPr>
        <w:t xml:space="preserve"> </w:t>
      </w:r>
      <w:r>
        <w:rPr>
          <w:color w:val="231F20"/>
        </w:rPr>
        <w:t>reporting</w:t>
      </w:r>
      <w:r>
        <w:rPr>
          <w:color w:val="231F20"/>
          <w:spacing w:val="-6"/>
        </w:rPr>
        <w:t xml:space="preserve"> </w:t>
      </w:r>
      <w:r>
        <w:rPr>
          <w:color w:val="231F20"/>
        </w:rPr>
        <w:t>representing</w:t>
      </w:r>
      <w:r>
        <w:rPr>
          <w:color w:val="231F20"/>
          <w:spacing w:val="-6"/>
        </w:rPr>
        <w:t xml:space="preserve"> </w:t>
      </w:r>
      <w:r>
        <w:rPr>
          <w:color w:val="231F20"/>
        </w:rPr>
        <w:t>the</w:t>
      </w:r>
      <w:r>
        <w:rPr>
          <w:color w:val="231F20"/>
          <w:spacing w:val="-6"/>
        </w:rPr>
        <w:t xml:space="preserve"> </w:t>
      </w:r>
      <w:r>
        <w:rPr>
          <w:color w:val="231F20"/>
        </w:rPr>
        <w:t>largest</w:t>
      </w:r>
      <w:r>
        <w:rPr>
          <w:color w:val="231F20"/>
          <w:spacing w:val="-6"/>
        </w:rPr>
        <w:t xml:space="preserve"> </w:t>
      </w:r>
      <w:r>
        <w:rPr>
          <w:color w:val="231F20"/>
        </w:rPr>
        <w:t>component.</w:t>
      </w:r>
      <w:r>
        <w:rPr>
          <w:color w:val="231F20"/>
          <w:spacing w:val="-5"/>
        </w:rPr>
        <w:t xml:space="preserve"> </w:t>
      </w:r>
      <w:r>
        <w:rPr>
          <w:color w:val="231F20"/>
        </w:rPr>
        <w:t>Out-of-pocket</w:t>
      </w:r>
      <w:r>
        <w:rPr>
          <w:color w:val="231F20"/>
          <w:spacing w:val="-6"/>
        </w:rPr>
        <w:t xml:space="preserve"> </w:t>
      </w:r>
      <w:r>
        <w:rPr>
          <w:color w:val="231F20"/>
        </w:rPr>
        <w:t>costs include</w:t>
      </w:r>
      <w:r>
        <w:rPr>
          <w:color w:val="231F20"/>
          <w:spacing w:val="-5"/>
        </w:rPr>
        <w:t xml:space="preserve"> </w:t>
      </w:r>
      <w:r>
        <w:rPr>
          <w:color w:val="231F20"/>
        </w:rPr>
        <w:t>any</w:t>
      </w:r>
      <w:r>
        <w:rPr>
          <w:color w:val="231F20"/>
          <w:spacing w:val="-5"/>
        </w:rPr>
        <w:t xml:space="preserve"> </w:t>
      </w:r>
      <w:r>
        <w:rPr>
          <w:color w:val="231F20"/>
        </w:rPr>
        <w:t>expenses</w:t>
      </w:r>
      <w:r>
        <w:rPr>
          <w:color w:val="231F20"/>
          <w:spacing w:val="-5"/>
        </w:rPr>
        <w:t xml:space="preserve"> </w:t>
      </w:r>
      <w:r>
        <w:rPr>
          <w:color w:val="231F20"/>
        </w:rPr>
        <w:t>incurred</w:t>
      </w:r>
      <w:r>
        <w:rPr>
          <w:color w:val="231F20"/>
          <w:spacing w:val="-5"/>
        </w:rPr>
        <w:t xml:space="preserve"> </w:t>
      </w:r>
      <w:r>
        <w:rPr>
          <w:color w:val="231F20"/>
        </w:rPr>
        <w:t>by</w:t>
      </w:r>
      <w:r>
        <w:rPr>
          <w:color w:val="231F20"/>
          <w:spacing w:val="-5"/>
        </w:rPr>
        <w:t xml:space="preserve"> </w:t>
      </w:r>
      <w:r>
        <w:rPr>
          <w:color w:val="231F20"/>
        </w:rPr>
        <w:t>taxpayers</w:t>
      </w:r>
      <w:r>
        <w:rPr>
          <w:color w:val="231F20"/>
          <w:spacing w:val="-5"/>
        </w:rPr>
        <w:t xml:space="preserve"> </w:t>
      </w:r>
      <w:r>
        <w:rPr>
          <w:color w:val="231F20"/>
        </w:rPr>
        <w:t>to</w:t>
      </w:r>
      <w:r>
        <w:rPr>
          <w:color w:val="231F20"/>
          <w:spacing w:val="-5"/>
        </w:rPr>
        <w:t xml:space="preserve"> </w:t>
      </w:r>
      <w:r>
        <w:rPr>
          <w:color w:val="231F20"/>
        </w:rPr>
        <w:t>prepare</w:t>
      </w:r>
      <w:r>
        <w:rPr>
          <w:color w:val="231F20"/>
          <w:spacing w:val="-5"/>
        </w:rPr>
        <w:t xml:space="preserve"> </w:t>
      </w:r>
      <w:r>
        <w:rPr>
          <w:color w:val="231F20"/>
        </w:rPr>
        <w:t>and</w:t>
      </w:r>
      <w:r>
        <w:rPr>
          <w:color w:val="231F20"/>
          <w:spacing w:val="-5"/>
        </w:rPr>
        <w:t xml:space="preserve"> </w:t>
      </w:r>
      <w:r>
        <w:rPr>
          <w:color w:val="231F20"/>
        </w:rPr>
        <w:t>submit</w:t>
      </w:r>
      <w:r>
        <w:rPr>
          <w:color w:val="231F20"/>
          <w:spacing w:val="-5"/>
        </w:rPr>
        <w:t xml:space="preserve"> </w:t>
      </w:r>
      <w:r>
        <w:rPr>
          <w:color w:val="231F20"/>
        </w:rPr>
        <w:t>their</w:t>
      </w:r>
      <w:r>
        <w:rPr>
          <w:color w:val="231F20"/>
          <w:spacing w:val="-5"/>
        </w:rPr>
        <w:t xml:space="preserve"> </w:t>
      </w:r>
      <w:r>
        <w:rPr>
          <w:color w:val="231F20"/>
        </w:rPr>
        <w:t>tax</w:t>
      </w:r>
      <w:r>
        <w:rPr>
          <w:color w:val="231F20"/>
          <w:spacing w:val="-5"/>
        </w:rPr>
        <w:t xml:space="preserve"> </w:t>
      </w:r>
      <w:r>
        <w:rPr>
          <w:color w:val="231F20"/>
        </w:rPr>
        <w:t>returns.</w:t>
      </w:r>
      <w:r>
        <w:rPr>
          <w:color w:val="231F20"/>
          <w:spacing w:val="-5"/>
        </w:rPr>
        <w:t xml:space="preserve"> </w:t>
      </w:r>
      <w:r>
        <w:rPr>
          <w:color w:val="231F20"/>
        </w:rPr>
        <w:t>Examples</w:t>
      </w:r>
      <w:r>
        <w:rPr>
          <w:color w:val="231F20"/>
          <w:spacing w:val="-5"/>
        </w:rPr>
        <w:t xml:space="preserve"> </w:t>
      </w:r>
      <w:r>
        <w:rPr>
          <w:color w:val="231F20"/>
        </w:rPr>
        <w:t>include</w:t>
      </w:r>
      <w:r>
        <w:rPr>
          <w:color w:val="231F20"/>
          <w:spacing w:val="-5"/>
        </w:rPr>
        <w:t xml:space="preserve"> </w:t>
      </w:r>
      <w:r>
        <w:rPr>
          <w:color w:val="231F20"/>
        </w:rPr>
        <w:t>tax</w:t>
      </w:r>
      <w:r>
        <w:rPr>
          <w:color w:val="231F20"/>
          <w:spacing w:val="-5"/>
        </w:rPr>
        <w:t xml:space="preserve"> </w:t>
      </w:r>
      <w:r>
        <w:rPr>
          <w:color w:val="231F20"/>
        </w:rPr>
        <w:t>return</w:t>
      </w:r>
      <w:r>
        <w:rPr>
          <w:color w:val="231F20"/>
          <w:spacing w:val="-5"/>
        </w:rPr>
        <w:t xml:space="preserve"> </w:t>
      </w:r>
      <w:r>
        <w:rPr>
          <w:color w:val="231F20"/>
        </w:rPr>
        <w:t>preparation</w:t>
      </w:r>
      <w:r>
        <w:rPr>
          <w:color w:val="231F20"/>
          <w:spacing w:val="-5"/>
        </w:rPr>
        <w:t xml:space="preserve"> </w:t>
      </w:r>
      <w:r>
        <w:rPr>
          <w:color w:val="231F20"/>
        </w:rPr>
        <w:t>and submission</w:t>
      </w:r>
      <w:r>
        <w:rPr>
          <w:color w:val="231F20"/>
          <w:spacing w:val="-1"/>
        </w:rPr>
        <w:t xml:space="preserve"> </w:t>
      </w:r>
      <w:r>
        <w:rPr>
          <w:color w:val="231F20"/>
        </w:rPr>
        <w:t>fees,</w:t>
      </w:r>
      <w:r>
        <w:rPr>
          <w:color w:val="231F20"/>
          <w:spacing w:val="-1"/>
        </w:rPr>
        <w:t xml:space="preserve"> </w:t>
      </w:r>
      <w:r>
        <w:rPr>
          <w:color w:val="231F20"/>
        </w:rPr>
        <w:t>postage</w:t>
      </w:r>
      <w:r>
        <w:rPr>
          <w:color w:val="231F20"/>
          <w:spacing w:val="-1"/>
        </w:rPr>
        <w:t xml:space="preserve"> </w:t>
      </w:r>
      <w:r>
        <w:rPr>
          <w:color w:val="231F20"/>
        </w:rPr>
        <w:t>and</w:t>
      </w:r>
      <w:r>
        <w:rPr>
          <w:color w:val="231F20"/>
          <w:spacing w:val="-2"/>
        </w:rPr>
        <w:t xml:space="preserve"> </w:t>
      </w:r>
      <w:r>
        <w:rPr>
          <w:color w:val="231F20"/>
        </w:rPr>
        <w:t>photocopying</w:t>
      </w:r>
      <w:r>
        <w:rPr>
          <w:color w:val="231F20"/>
          <w:spacing w:val="-1"/>
        </w:rPr>
        <w:t xml:space="preserve"> </w:t>
      </w:r>
      <w:r>
        <w:rPr>
          <w:color w:val="231F20"/>
        </w:rPr>
        <w:t>costs,</w:t>
      </w:r>
      <w:r>
        <w:rPr>
          <w:color w:val="231F20"/>
          <w:spacing w:val="-1"/>
        </w:rPr>
        <w:t xml:space="preserve"> </w:t>
      </w:r>
      <w:r>
        <w:rPr>
          <w:color w:val="231F20"/>
        </w:rPr>
        <w:t>and</w:t>
      </w:r>
      <w:r>
        <w:rPr>
          <w:color w:val="231F20"/>
          <w:spacing w:val="-1"/>
        </w:rPr>
        <w:t xml:space="preserve"> </w:t>
      </w:r>
      <w:r>
        <w:rPr>
          <w:color w:val="231F20"/>
        </w:rPr>
        <w:t>tax</w:t>
      </w:r>
      <w:r>
        <w:rPr>
          <w:color w:val="231F20"/>
          <w:spacing w:val="-2"/>
        </w:rPr>
        <w:t xml:space="preserve"> </w:t>
      </w:r>
      <w:r>
        <w:rPr>
          <w:color w:val="231F20"/>
        </w:rPr>
        <w:t>preparation</w:t>
      </w:r>
      <w:r>
        <w:rPr>
          <w:color w:val="231F20"/>
          <w:spacing w:val="-1"/>
        </w:rPr>
        <w:t xml:space="preserve"> </w:t>
      </w:r>
      <w:r>
        <w:rPr>
          <w:color w:val="231F20"/>
        </w:rPr>
        <w:t>software</w:t>
      </w:r>
      <w:r>
        <w:rPr>
          <w:color w:val="231F20"/>
          <w:spacing w:val="-1"/>
        </w:rPr>
        <w:t xml:space="preserve"> </w:t>
      </w:r>
      <w:r>
        <w:rPr>
          <w:color w:val="231F20"/>
        </w:rPr>
        <w:t>costs.</w:t>
      </w:r>
      <w:r>
        <w:rPr>
          <w:color w:val="231F20"/>
          <w:spacing w:val="-1"/>
        </w:rPr>
        <w:t xml:space="preserve"> </w:t>
      </w:r>
      <w:r>
        <w:rPr>
          <w:color w:val="231F20"/>
        </w:rPr>
        <w:t>While</w:t>
      </w:r>
      <w:r>
        <w:rPr>
          <w:color w:val="231F20"/>
          <w:spacing w:val="-2"/>
        </w:rPr>
        <w:t xml:space="preserve"> </w:t>
      </w:r>
      <w:r>
        <w:rPr>
          <w:color w:val="231F20"/>
        </w:rPr>
        <w:t>these</w:t>
      </w:r>
      <w:r>
        <w:rPr>
          <w:color w:val="231F20"/>
          <w:spacing w:val="-1"/>
        </w:rPr>
        <w:t xml:space="preserve"> </w:t>
      </w:r>
      <w:r>
        <w:rPr>
          <w:color w:val="231F20"/>
        </w:rPr>
        <w:t>estimates</w:t>
      </w:r>
      <w:r>
        <w:rPr>
          <w:color w:val="231F20"/>
          <w:spacing w:val="-1"/>
        </w:rPr>
        <w:t xml:space="preserve"> </w:t>
      </w:r>
      <w:r>
        <w:rPr>
          <w:color w:val="231F20"/>
        </w:rPr>
        <w:t>don’t</w:t>
      </w:r>
      <w:r>
        <w:rPr>
          <w:color w:val="231F20"/>
          <w:spacing w:val="-1"/>
        </w:rPr>
        <w:t xml:space="preserve"> </w:t>
      </w:r>
      <w:r>
        <w:rPr>
          <w:color w:val="231F20"/>
        </w:rPr>
        <w:t>include</w:t>
      </w:r>
      <w:r>
        <w:rPr>
          <w:color w:val="231F20"/>
          <w:spacing w:val="-2"/>
        </w:rPr>
        <w:t xml:space="preserve"> </w:t>
      </w:r>
      <w:r>
        <w:rPr>
          <w:color w:val="231F20"/>
        </w:rPr>
        <w:t>burden associated</w:t>
      </w:r>
      <w:r>
        <w:rPr>
          <w:color w:val="231F20"/>
          <w:spacing w:val="-8"/>
        </w:rPr>
        <w:t xml:space="preserve"> </w:t>
      </w:r>
      <w:r>
        <w:rPr>
          <w:color w:val="231F20"/>
        </w:rPr>
        <w:t>with</w:t>
      </w:r>
      <w:r>
        <w:rPr>
          <w:color w:val="231F20"/>
          <w:spacing w:val="-8"/>
        </w:rPr>
        <w:t xml:space="preserve"> </w:t>
      </w:r>
      <w:r>
        <w:rPr>
          <w:color w:val="231F20"/>
        </w:rPr>
        <w:t>post-filing</w:t>
      </w:r>
      <w:r>
        <w:rPr>
          <w:color w:val="231F20"/>
          <w:spacing w:val="-8"/>
        </w:rPr>
        <w:t xml:space="preserve"> </w:t>
      </w:r>
      <w:r>
        <w:rPr>
          <w:color w:val="231F20"/>
        </w:rPr>
        <w:t>activities,</w:t>
      </w:r>
      <w:r>
        <w:rPr>
          <w:color w:val="231F20"/>
          <w:spacing w:val="-8"/>
        </w:rPr>
        <w:t xml:space="preserve"> </w:t>
      </w:r>
      <w:r>
        <w:rPr>
          <w:color w:val="231F20"/>
        </w:rPr>
        <w:t>IRS</w:t>
      </w:r>
      <w:r>
        <w:rPr>
          <w:color w:val="231F20"/>
          <w:spacing w:val="-8"/>
        </w:rPr>
        <w:t xml:space="preserve"> </w:t>
      </w:r>
      <w:r>
        <w:rPr>
          <w:color w:val="231F20"/>
        </w:rPr>
        <w:t>operational</w:t>
      </w:r>
      <w:r>
        <w:rPr>
          <w:color w:val="231F20"/>
          <w:spacing w:val="-8"/>
        </w:rPr>
        <w:t xml:space="preserve"> </w:t>
      </w:r>
      <w:r>
        <w:rPr>
          <w:color w:val="231F20"/>
        </w:rPr>
        <w:t>data</w:t>
      </w:r>
      <w:r>
        <w:rPr>
          <w:color w:val="231F20"/>
          <w:spacing w:val="-8"/>
        </w:rPr>
        <w:t xml:space="preserve"> </w:t>
      </w:r>
      <w:r>
        <w:rPr>
          <w:color w:val="231F20"/>
        </w:rPr>
        <w:t>indicate</w:t>
      </w:r>
      <w:r>
        <w:rPr>
          <w:color w:val="231F20"/>
          <w:spacing w:val="-8"/>
        </w:rPr>
        <w:t xml:space="preserve"> </w:t>
      </w:r>
      <w:r>
        <w:rPr>
          <w:color w:val="231F20"/>
        </w:rPr>
        <w:t>that</w:t>
      </w:r>
      <w:r>
        <w:rPr>
          <w:color w:val="231F20"/>
          <w:spacing w:val="-8"/>
        </w:rPr>
        <w:t xml:space="preserve"> </w:t>
      </w:r>
      <w:r>
        <w:rPr>
          <w:color w:val="231F20"/>
        </w:rPr>
        <w:t>electronically</w:t>
      </w:r>
      <w:r>
        <w:rPr>
          <w:color w:val="231F20"/>
          <w:spacing w:val="-8"/>
        </w:rPr>
        <w:t xml:space="preserve"> </w:t>
      </w:r>
      <w:r>
        <w:rPr>
          <w:color w:val="231F20"/>
        </w:rPr>
        <w:t>prepared</w:t>
      </w:r>
      <w:r>
        <w:rPr>
          <w:color w:val="231F20"/>
          <w:spacing w:val="-8"/>
        </w:rPr>
        <w:t xml:space="preserve"> </w:t>
      </w:r>
      <w:r>
        <w:rPr>
          <w:color w:val="231F20"/>
        </w:rPr>
        <w:t>and</w:t>
      </w:r>
      <w:r>
        <w:rPr>
          <w:color w:val="231F20"/>
          <w:spacing w:val="-7"/>
        </w:rPr>
        <w:t xml:space="preserve"> </w:t>
      </w:r>
      <w:r>
        <w:rPr>
          <w:color w:val="231F20"/>
        </w:rPr>
        <w:t>filed</w:t>
      </w:r>
      <w:r>
        <w:rPr>
          <w:color w:val="231F20"/>
          <w:spacing w:val="-8"/>
        </w:rPr>
        <w:t xml:space="preserve"> </w:t>
      </w:r>
      <w:r>
        <w:rPr>
          <w:color w:val="231F20"/>
        </w:rPr>
        <w:t>returns</w:t>
      </w:r>
      <w:r>
        <w:rPr>
          <w:color w:val="231F20"/>
          <w:spacing w:val="-8"/>
        </w:rPr>
        <w:t xml:space="preserve"> </w:t>
      </w:r>
      <w:r>
        <w:rPr>
          <w:color w:val="231F20"/>
        </w:rPr>
        <w:t>have</w:t>
      </w:r>
      <w:r>
        <w:rPr>
          <w:color w:val="231F20"/>
          <w:spacing w:val="-8"/>
        </w:rPr>
        <w:t xml:space="preserve"> </w:t>
      </w:r>
      <w:r>
        <w:rPr>
          <w:color w:val="231F20"/>
        </w:rPr>
        <w:t>fewer</w:t>
      </w:r>
      <w:r>
        <w:rPr>
          <w:color w:val="231F20"/>
          <w:spacing w:val="-8"/>
        </w:rPr>
        <w:t xml:space="preserve"> </w:t>
      </w:r>
      <w:r>
        <w:rPr>
          <w:color w:val="231F20"/>
        </w:rPr>
        <w:t>arithmetic errors, implying lower post-filing burden.</w:t>
      </w:r>
    </w:p>
    <w:p w:rsidR="00A33C7B" w:rsidRDefault="0089559E">
      <w:pPr>
        <w:pStyle w:val="Textkrper"/>
        <w:spacing w:before="172" w:line="237" w:lineRule="auto"/>
        <w:ind w:left="119" w:right="466" w:firstLine="239"/>
      </w:pPr>
      <w:r>
        <w:rPr>
          <w:color w:val="231F20"/>
        </w:rPr>
        <w:t>Reported</w:t>
      </w:r>
      <w:r>
        <w:rPr>
          <w:color w:val="231F20"/>
          <w:spacing w:val="-11"/>
        </w:rPr>
        <w:t xml:space="preserve"> </w:t>
      </w:r>
      <w:r>
        <w:rPr>
          <w:color w:val="231F20"/>
        </w:rPr>
        <w:t>time</w:t>
      </w:r>
      <w:r>
        <w:rPr>
          <w:color w:val="231F20"/>
          <w:spacing w:val="-11"/>
        </w:rPr>
        <w:t xml:space="preserve"> </w:t>
      </w:r>
      <w:r>
        <w:rPr>
          <w:color w:val="231F20"/>
        </w:rPr>
        <w:t>and</w:t>
      </w:r>
      <w:r>
        <w:rPr>
          <w:color w:val="231F20"/>
          <w:spacing w:val="-11"/>
        </w:rPr>
        <w:t xml:space="preserve"> </w:t>
      </w:r>
      <w:r>
        <w:rPr>
          <w:color w:val="231F20"/>
        </w:rPr>
        <w:t>cost</w:t>
      </w:r>
      <w:r>
        <w:rPr>
          <w:color w:val="231F20"/>
          <w:spacing w:val="-10"/>
        </w:rPr>
        <w:t xml:space="preserve"> </w:t>
      </w:r>
      <w:r>
        <w:rPr>
          <w:color w:val="231F20"/>
        </w:rPr>
        <w:t>burdens</w:t>
      </w:r>
      <w:r>
        <w:rPr>
          <w:color w:val="231F20"/>
          <w:spacing w:val="-11"/>
        </w:rPr>
        <w:t xml:space="preserve"> </w:t>
      </w:r>
      <w:r>
        <w:rPr>
          <w:color w:val="231F20"/>
        </w:rPr>
        <w:t>are</w:t>
      </w:r>
      <w:r>
        <w:rPr>
          <w:color w:val="231F20"/>
          <w:spacing w:val="-11"/>
        </w:rPr>
        <w:t xml:space="preserve"> </w:t>
      </w:r>
      <w:r>
        <w:rPr>
          <w:color w:val="231F20"/>
        </w:rPr>
        <w:t>national</w:t>
      </w:r>
      <w:r>
        <w:rPr>
          <w:color w:val="231F20"/>
          <w:spacing w:val="-10"/>
        </w:rPr>
        <w:t xml:space="preserve"> </w:t>
      </w:r>
      <w:r>
        <w:rPr>
          <w:color w:val="231F20"/>
        </w:rPr>
        <w:t>averages</w:t>
      </w:r>
      <w:r>
        <w:rPr>
          <w:color w:val="231F20"/>
          <w:spacing w:val="-11"/>
        </w:rPr>
        <w:t xml:space="preserve"> </w:t>
      </w:r>
      <w:r>
        <w:rPr>
          <w:color w:val="231F20"/>
        </w:rPr>
        <w:t>and</w:t>
      </w:r>
      <w:r>
        <w:rPr>
          <w:color w:val="231F20"/>
          <w:spacing w:val="-11"/>
        </w:rPr>
        <w:t xml:space="preserve"> </w:t>
      </w:r>
      <w:r>
        <w:rPr>
          <w:color w:val="231F20"/>
        </w:rPr>
        <w:t>don’t</w:t>
      </w:r>
      <w:r>
        <w:rPr>
          <w:color w:val="231F20"/>
          <w:spacing w:val="-11"/>
        </w:rPr>
        <w:t xml:space="preserve"> </w:t>
      </w:r>
      <w:r>
        <w:rPr>
          <w:color w:val="231F20"/>
        </w:rPr>
        <w:t>necessarily</w:t>
      </w:r>
      <w:r>
        <w:rPr>
          <w:color w:val="231F20"/>
          <w:spacing w:val="-10"/>
        </w:rPr>
        <w:t xml:space="preserve"> </w:t>
      </w:r>
      <w:r>
        <w:rPr>
          <w:color w:val="231F20"/>
        </w:rPr>
        <w:t>reflect</w:t>
      </w:r>
      <w:r>
        <w:rPr>
          <w:color w:val="231F20"/>
          <w:spacing w:val="-11"/>
        </w:rPr>
        <w:t xml:space="preserve"> </w:t>
      </w:r>
      <w:r>
        <w:rPr>
          <w:color w:val="231F20"/>
        </w:rPr>
        <w:t>a</w:t>
      </w:r>
      <w:r>
        <w:rPr>
          <w:color w:val="231F20"/>
          <w:spacing w:val="-11"/>
        </w:rPr>
        <w:t xml:space="preserve"> </w:t>
      </w:r>
      <w:r>
        <w:rPr>
          <w:color w:val="231F20"/>
        </w:rPr>
        <w:t>“typical”</w:t>
      </w:r>
      <w:r>
        <w:rPr>
          <w:color w:val="231F20"/>
          <w:spacing w:val="-11"/>
        </w:rPr>
        <w:t xml:space="preserve"> </w:t>
      </w:r>
      <w:r>
        <w:rPr>
          <w:color w:val="231F20"/>
        </w:rPr>
        <w:t>case.</w:t>
      </w:r>
      <w:r>
        <w:rPr>
          <w:color w:val="231F20"/>
          <w:spacing w:val="-11"/>
        </w:rPr>
        <w:t xml:space="preserve"> </w:t>
      </w:r>
      <w:r>
        <w:rPr>
          <w:color w:val="231F20"/>
        </w:rPr>
        <w:t>Most</w:t>
      </w:r>
      <w:r>
        <w:rPr>
          <w:color w:val="231F20"/>
          <w:spacing w:val="-11"/>
        </w:rPr>
        <w:t xml:space="preserve"> </w:t>
      </w:r>
      <w:r>
        <w:rPr>
          <w:color w:val="231F20"/>
        </w:rPr>
        <w:t>taxpayers</w:t>
      </w:r>
      <w:r>
        <w:rPr>
          <w:color w:val="231F20"/>
          <w:spacing w:val="-11"/>
        </w:rPr>
        <w:t xml:space="preserve"> </w:t>
      </w:r>
      <w:r>
        <w:rPr>
          <w:color w:val="231F20"/>
        </w:rPr>
        <w:t>experience lower-than-average burden, with taxpayer burden varying considerably by taxpayer type.</w:t>
      </w:r>
    </w:p>
    <w:p w:rsidR="00A33C7B" w:rsidRDefault="0089559E">
      <w:pPr>
        <w:pStyle w:val="Textkrper"/>
        <w:spacing w:before="178" w:line="237" w:lineRule="auto"/>
        <w:ind w:left="119" w:right="259" w:firstLine="239"/>
      </w:pPr>
      <w:r>
        <w:rPr>
          <w:color w:val="231F20"/>
        </w:rPr>
        <w:t>The</w:t>
      </w:r>
      <w:r>
        <w:rPr>
          <w:color w:val="231F20"/>
          <w:spacing w:val="-12"/>
        </w:rPr>
        <w:t xml:space="preserve"> </w:t>
      </w:r>
      <w:r>
        <w:rPr>
          <w:color w:val="231F20"/>
        </w:rPr>
        <w:t>average</w:t>
      </w:r>
      <w:r>
        <w:rPr>
          <w:color w:val="231F20"/>
          <w:spacing w:val="-12"/>
        </w:rPr>
        <w:t xml:space="preserve"> </w:t>
      </w:r>
      <w:r>
        <w:rPr>
          <w:color w:val="231F20"/>
        </w:rPr>
        <w:t>burden</w:t>
      </w:r>
      <w:r>
        <w:rPr>
          <w:color w:val="231F20"/>
          <w:spacing w:val="-12"/>
        </w:rPr>
        <w:t xml:space="preserve"> </w:t>
      </w:r>
      <w:r>
        <w:rPr>
          <w:color w:val="231F20"/>
        </w:rPr>
        <w:t>for</w:t>
      </w:r>
      <w:r>
        <w:rPr>
          <w:color w:val="231F20"/>
          <w:spacing w:val="-12"/>
        </w:rPr>
        <w:t xml:space="preserve"> </w:t>
      </w:r>
      <w:r>
        <w:rPr>
          <w:color w:val="231F20"/>
        </w:rPr>
        <w:t>partnerships</w:t>
      </w:r>
      <w:r>
        <w:rPr>
          <w:color w:val="231F20"/>
          <w:spacing w:val="-12"/>
        </w:rPr>
        <w:t xml:space="preserve"> </w:t>
      </w:r>
      <w:r>
        <w:rPr>
          <w:color w:val="231F20"/>
        </w:rPr>
        <w:t>filing</w:t>
      </w:r>
      <w:r>
        <w:rPr>
          <w:color w:val="231F20"/>
          <w:spacing w:val="-12"/>
        </w:rPr>
        <w:t xml:space="preserve"> </w:t>
      </w:r>
      <w:r>
        <w:rPr>
          <w:color w:val="231F20"/>
        </w:rPr>
        <w:t>Forms</w:t>
      </w:r>
      <w:r>
        <w:rPr>
          <w:color w:val="231F20"/>
          <w:spacing w:val="-12"/>
        </w:rPr>
        <w:t xml:space="preserve"> </w:t>
      </w:r>
      <w:r>
        <w:rPr>
          <w:color w:val="231F20"/>
        </w:rPr>
        <w:t>1065</w:t>
      </w:r>
      <w:r>
        <w:rPr>
          <w:color w:val="231F20"/>
          <w:spacing w:val="-12"/>
        </w:rPr>
        <w:t xml:space="preserve"> </w:t>
      </w:r>
      <w:r>
        <w:rPr>
          <w:color w:val="231F20"/>
        </w:rPr>
        <w:t>and</w:t>
      </w:r>
      <w:r>
        <w:rPr>
          <w:color w:val="231F20"/>
          <w:spacing w:val="-12"/>
        </w:rPr>
        <w:t xml:space="preserve"> </w:t>
      </w:r>
      <w:r>
        <w:rPr>
          <w:color w:val="231F20"/>
        </w:rPr>
        <w:t>related</w:t>
      </w:r>
      <w:r>
        <w:rPr>
          <w:color w:val="231F20"/>
          <w:spacing w:val="-12"/>
        </w:rPr>
        <w:t xml:space="preserve"> </w:t>
      </w:r>
      <w:r>
        <w:rPr>
          <w:color w:val="231F20"/>
        </w:rPr>
        <w:t>attachments</w:t>
      </w:r>
      <w:r>
        <w:rPr>
          <w:color w:val="231F20"/>
          <w:spacing w:val="-12"/>
        </w:rPr>
        <w:t xml:space="preserve"> </w:t>
      </w:r>
      <w:r>
        <w:rPr>
          <w:color w:val="231F20"/>
        </w:rPr>
        <w:t>is</w:t>
      </w:r>
      <w:r>
        <w:rPr>
          <w:color w:val="231F20"/>
          <w:spacing w:val="-12"/>
        </w:rPr>
        <w:t xml:space="preserve"> </w:t>
      </w:r>
      <w:r>
        <w:rPr>
          <w:color w:val="231F20"/>
        </w:rPr>
        <w:t>about</w:t>
      </w:r>
      <w:r>
        <w:rPr>
          <w:color w:val="231F20"/>
          <w:spacing w:val="-12"/>
        </w:rPr>
        <w:t xml:space="preserve"> </w:t>
      </w:r>
      <w:r>
        <w:rPr>
          <w:color w:val="231F20"/>
        </w:rPr>
        <w:t>60</w:t>
      </w:r>
      <w:r>
        <w:rPr>
          <w:color w:val="231F20"/>
          <w:spacing w:val="-12"/>
        </w:rPr>
        <w:t xml:space="preserve"> </w:t>
      </w:r>
      <w:r>
        <w:rPr>
          <w:color w:val="231F20"/>
        </w:rPr>
        <w:t>hours</w:t>
      </w:r>
      <w:r>
        <w:rPr>
          <w:color w:val="231F20"/>
          <w:spacing w:val="-11"/>
        </w:rPr>
        <w:t xml:space="preserve"> </w:t>
      </w:r>
      <w:r>
        <w:rPr>
          <w:color w:val="231F20"/>
        </w:rPr>
        <w:t>and</w:t>
      </w:r>
      <w:r>
        <w:rPr>
          <w:color w:val="231F20"/>
          <w:spacing w:val="-12"/>
        </w:rPr>
        <w:t xml:space="preserve"> </w:t>
      </w:r>
      <w:r>
        <w:rPr>
          <w:color w:val="231F20"/>
        </w:rPr>
        <w:t>$5,300;</w:t>
      </w:r>
      <w:r>
        <w:rPr>
          <w:color w:val="231F20"/>
          <w:spacing w:val="-12"/>
        </w:rPr>
        <w:t xml:space="preserve"> </w:t>
      </w:r>
      <w:r>
        <w:rPr>
          <w:color w:val="231F20"/>
        </w:rPr>
        <w:t>the</w:t>
      </w:r>
      <w:r>
        <w:rPr>
          <w:color w:val="231F20"/>
          <w:spacing w:val="-12"/>
        </w:rPr>
        <w:t xml:space="preserve"> </w:t>
      </w:r>
      <w:r>
        <w:rPr>
          <w:color w:val="231F20"/>
        </w:rPr>
        <w:t>average</w:t>
      </w:r>
      <w:r>
        <w:rPr>
          <w:color w:val="231F20"/>
          <w:spacing w:val="-12"/>
        </w:rPr>
        <w:t xml:space="preserve"> </w:t>
      </w:r>
      <w:r>
        <w:rPr>
          <w:color w:val="231F20"/>
        </w:rPr>
        <w:t>burden for</w:t>
      </w:r>
      <w:r>
        <w:rPr>
          <w:color w:val="231F20"/>
          <w:spacing w:val="-12"/>
        </w:rPr>
        <w:t xml:space="preserve"> </w:t>
      </w:r>
      <w:r>
        <w:rPr>
          <w:color w:val="231F20"/>
        </w:rPr>
        <w:t>corporations</w:t>
      </w:r>
      <w:r>
        <w:rPr>
          <w:color w:val="231F20"/>
          <w:spacing w:val="-12"/>
        </w:rPr>
        <w:t xml:space="preserve"> </w:t>
      </w:r>
      <w:r>
        <w:rPr>
          <w:color w:val="231F20"/>
        </w:rPr>
        <w:t>filing</w:t>
      </w:r>
      <w:r>
        <w:rPr>
          <w:color w:val="231F20"/>
          <w:spacing w:val="-12"/>
        </w:rPr>
        <w:t xml:space="preserve"> </w:t>
      </w:r>
      <w:r>
        <w:rPr>
          <w:color w:val="231F20"/>
        </w:rPr>
        <w:t>Forms</w:t>
      </w:r>
      <w:r>
        <w:rPr>
          <w:color w:val="231F20"/>
          <w:spacing w:val="-12"/>
        </w:rPr>
        <w:t xml:space="preserve"> </w:t>
      </w:r>
      <w:r>
        <w:rPr>
          <w:color w:val="231F20"/>
        </w:rPr>
        <w:t>1120</w:t>
      </w:r>
      <w:r>
        <w:rPr>
          <w:color w:val="231F20"/>
          <w:spacing w:val="-12"/>
        </w:rPr>
        <w:t xml:space="preserve"> </w:t>
      </w:r>
      <w:r>
        <w:rPr>
          <w:color w:val="231F20"/>
        </w:rPr>
        <w:t>and</w:t>
      </w:r>
      <w:r>
        <w:rPr>
          <w:color w:val="231F20"/>
          <w:spacing w:val="-12"/>
        </w:rPr>
        <w:t xml:space="preserve"> </w:t>
      </w:r>
      <w:r>
        <w:rPr>
          <w:color w:val="231F20"/>
        </w:rPr>
        <w:t>associated</w:t>
      </w:r>
      <w:r>
        <w:rPr>
          <w:color w:val="231F20"/>
          <w:spacing w:val="-12"/>
        </w:rPr>
        <w:t xml:space="preserve"> </w:t>
      </w:r>
      <w:r>
        <w:rPr>
          <w:color w:val="231F20"/>
        </w:rPr>
        <w:t>forms</w:t>
      </w:r>
      <w:r>
        <w:rPr>
          <w:color w:val="231F20"/>
          <w:spacing w:val="-12"/>
        </w:rPr>
        <w:t xml:space="preserve"> </w:t>
      </w:r>
      <w:r>
        <w:rPr>
          <w:color w:val="231F20"/>
        </w:rPr>
        <w:t>is</w:t>
      </w:r>
      <w:r>
        <w:rPr>
          <w:color w:val="231F20"/>
          <w:spacing w:val="-12"/>
        </w:rPr>
        <w:t xml:space="preserve"> </w:t>
      </w:r>
      <w:r>
        <w:rPr>
          <w:color w:val="231F20"/>
        </w:rPr>
        <w:t>about</w:t>
      </w:r>
      <w:r>
        <w:rPr>
          <w:color w:val="231F20"/>
          <w:spacing w:val="-12"/>
        </w:rPr>
        <w:t xml:space="preserve"> </w:t>
      </w:r>
      <w:r>
        <w:rPr>
          <w:color w:val="231F20"/>
        </w:rPr>
        <w:t>90</w:t>
      </w:r>
      <w:r>
        <w:rPr>
          <w:color w:val="231F20"/>
          <w:spacing w:val="-12"/>
        </w:rPr>
        <w:t xml:space="preserve"> </w:t>
      </w:r>
      <w:r>
        <w:rPr>
          <w:color w:val="231F20"/>
        </w:rPr>
        <w:t>hours</w:t>
      </w:r>
      <w:r>
        <w:rPr>
          <w:color w:val="231F20"/>
          <w:spacing w:val="-11"/>
        </w:rPr>
        <w:t xml:space="preserve"> </w:t>
      </w:r>
      <w:r>
        <w:rPr>
          <w:color w:val="231F20"/>
        </w:rPr>
        <w:t>and</w:t>
      </w:r>
      <w:r>
        <w:rPr>
          <w:color w:val="231F20"/>
          <w:spacing w:val="-12"/>
        </w:rPr>
        <w:t xml:space="preserve"> </w:t>
      </w:r>
      <w:r>
        <w:rPr>
          <w:color w:val="231F20"/>
        </w:rPr>
        <w:t>$8,600;</w:t>
      </w:r>
      <w:r>
        <w:rPr>
          <w:color w:val="231F20"/>
          <w:spacing w:val="-12"/>
        </w:rPr>
        <w:t xml:space="preserve"> </w:t>
      </w:r>
      <w:r>
        <w:rPr>
          <w:color w:val="231F20"/>
        </w:rPr>
        <w:t>and</w:t>
      </w:r>
      <w:r>
        <w:rPr>
          <w:color w:val="231F20"/>
          <w:spacing w:val="-12"/>
        </w:rPr>
        <w:t xml:space="preserve"> </w:t>
      </w:r>
      <w:r>
        <w:rPr>
          <w:color w:val="231F20"/>
        </w:rPr>
        <w:t>the</w:t>
      </w:r>
      <w:r>
        <w:rPr>
          <w:color w:val="231F20"/>
          <w:spacing w:val="-12"/>
        </w:rPr>
        <w:t xml:space="preserve"> </w:t>
      </w:r>
      <w:r>
        <w:rPr>
          <w:color w:val="231F20"/>
        </w:rPr>
        <w:t>average</w:t>
      </w:r>
      <w:r>
        <w:rPr>
          <w:color w:val="231F20"/>
          <w:spacing w:val="-12"/>
        </w:rPr>
        <w:t xml:space="preserve"> </w:t>
      </w:r>
      <w:r>
        <w:rPr>
          <w:color w:val="231F20"/>
        </w:rPr>
        <w:t>burden</w:t>
      </w:r>
      <w:r>
        <w:rPr>
          <w:color w:val="231F20"/>
          <w:spacing w:val="-12"/>
        </w:rPr>
        <w:t xml:space="preserve"> </w:t>
      </w:r>
      <w:r>
        <w:rPr>
          <w:color w:val="231F20"/>
        </w:rPr>
        <w:t>for</w:t>
      </w:r>
      <w:r>
        <w:rPr>
          <w:color w:val="231F20"/>
          <w:spacing w:val="-12"/>
        </w:rPr>
        <w:t xml:space="preserve"> </w:t>
      </w:r>
      <w:r>
        <w:rPr>
          <w:color w:val="231F20"/>
        </w:rPr>
        <w:t>Forms</w:t>
      </w:r>
      <w:r>
        <w:rPr>
          <w:color w:val="231F20"/>
          <w:spacing w:val="-12"/>
        </w:rPr>
        <w:t xml:space="preserve"> </w:t>
      </w:r>
      <w:r>
        <w:rPr>
          <w:color w:val="231F20"/>
        </w:rPr>
        <w:t>1120-REIT, 1120-RIC,</w:t>
      </w:r>
      <w:r>
        <w:rPr>
          <w:color w:val="231F20"/>
          <w:spacing w:val="-5"/>
        </w:rPr>
        <w:t xml:space="preserve"> </w:t>
      </w:r>
      <w:r>
        <w:rPr>
          <w:color w:val="231F20"/>
        </w:rPr>
        <w:t>and</w:t>
      </w:r>
      <w:r>
        <w:rPr>
          <w:color w:val="231F20"/>
          <w:spacing w:val="-5"/>
        </w:rPr>
        <w:t xml:space="preserve"> </w:t>
      </w:r>
      <w:r>
        <w:rPr>
          <w:color w:val="231F20"/>
        </w:rPr>
        <w:t>1120-S,</w:t>
      </w:r>
      <w:r>
        <w:rPr>
          <w:color w:val="231F20"/>
          <w:spacing w:val="-5"/>
        </w:rPr>
        <w:t xml:space="preserve"> </w:t>
      </w:r>
      <w:r>
        <w:rPr>
          <w:color w:val="231F20"/>
        </w:rPr>
        <w:t>and</w:t>
      </w:r>
      <w:r>
        <w:rPr>
          <w:color w:val="231F20"/>
          <w:spacing w:val="-5"/>
        </w:rPr>
        <w:t xml:space="preserve"> </w:t>
      </w:r>
      <w:r>
        <w:rPr>
          <w:color w:val="231F20"/>
        </w:rPr>
        <w:t>all</w:t>
      </w:r>
      <w:r>
        <w:rPr>
          <w:color w:val="231F20"/>
          <w:spacing w:val="-5"/>
        </w:rPr>
        <w:t xml:space="preserve"> </w:t>
      </w:r>
      <w:r>
        <w:rPr>
          <w:color w:val="231F20"/>
        </w:rPr>
        <w:t>related</w:t>
      </w:r>
      <w:r>
        <w:rPr>
          <w:color w:val="231F20"/>
          <w:spacing w:val="-5"/>
        </w:rPr>
        <w:t xml:space="preserve"> </w:t>
      </w:r>
      <w:r>
        <w:rPr>
          <w:color w:val="231F20"/>
        </w:rPr>
        <w:t>attachments</w:t>
      </w:r>
      <w:r>
        <w:rPr>
          <w:color w:val="231F20"/>
          <w:spacing w:val="-5"/>
        </w:rPr>
        <w:t xml:space="preserve"> </w:t>
      </w:r>
      <w:r>
        <w:rPr>
          <w:color w:val="231F20"/>
        </w:rPr>
        <w:t>is</w:t>
      </w:r>
      <w:r>
        <w:rPr>
          <w:color w:val="231F20"/>
          <w:spacing w:val="-5"/>
        </w:rPr>
        <w:t xml:space="preserve"> </w:t>
      </w:r>
      <w:r>
        <w:rPr>
          <w:color w:val="231F20"/>
        </w:rPr>
        <w:t>about</w:t>
      </w:r>
      <w:r>
        <w:rPr>
          <w:color w:val="231F20"/>
          <w:spacing w:val="-5"/>
        </w:rPr>
        <w:t xml:space="preserve"> </w:t>
      </w:r>
      <w:r>
        <w:rPr>
          <w:color w:val="231F20"/>
        </w:rPr>
        <w:t>60</w:t>
      </w:r>
      <w:r>
        <w:rPr>
          <w:color w:val="231F20"/>
          <w:spacing w:val="-5"/>
        </w:rPr>
        <w:t xml:space="preserve"> </w:t>
      </w:r>
      <w:r>
        <w:rPr>
          <w:color w:val="231F20"/>
        </w:rPr>
        <w:t>hours</w:t>
      </w:r>
      <w:r>
        <w:rPr>
          <w:color w:val="231F20"/>
          <w:spacing w:val="-4"/>
        </w:rPr>
        <w:t xml:space="preserve"> </w:t>
      </w:r>
      <w:r>
        <w:rPr>
          <w:color w:val="231F20"/>
        </w:rPr>
        <w:t>and</w:t>
      </w:r>
      <w:r>
        <w:rPr>
          <w:color w:val="231F20"/>
          <w:spacing w:val="-5"/>
        </w:rPr>
        <w:t xml:space="preserve"> </w:t>
      </w:r>
      <w:r>
        <w:rPr>
          <w:color w:val="231F20"/>
        </w:rPr>
        <w:t>$4,800.</w:t>
      </w:r>
      <w:r>
        <w:rPr>
          <w:color w:val="231F20"/>
          <w:spacing w:val="-5"/>
        </w:rPr>
        <w:t xml:space="preserve"> </w:t>
      </w:r>
      <w:r>
        <w:rPr>
          <w:color w:val="231F20"/>
        </w:rPr>
        <w:t>Within</w:t>
      </w:r>
      <w:r>
        <w:rPr>
          <w:color w:val="231F20"/>
          <w:spacing w:val="-5"/>
        </w:rPr>
        <w:t xml:space="preserve"> </w:t>
      </w:r>
      <w:r>
        <w:rPr>
          <w:color w:val="231F20"/>
        </w:rPr>
        <w:t>each</w:t>
      </w:r>
      <w:r>
        <w:rPr>
          <w:color w:val="231F20"/>
          <w:spacing w:val="-5"/>
        </w:rPr>
        <w:t xml:space="preserve"> </w:t>
      </w:r>
      <w:r>
        <w:rPr>
          <w:color w:val="231F20"/>
        </w:rPr>
        <w:t>of</w:t>
      </w:r>
      <w:r>
        <w:rPr>
          <w:color w:val="231F20"/>
          <w:spacing w:val="-5"/>
        </w:rPr>
        <w:t xml:space="preserve"> </w:t>
      </w:r>
      <w:r>
        <w:rPr>
          <w:color w:val="231F20"/>
        </w:rPr>
        <w:t>these</w:t>
      </w:r>
      <w:r>
        <w:rPr>
          <w:color w:val="231F20"/>
          <w:spacing w:val="-5"/>
        </w:rPr>
        <w:t xml:space="preserve"> </w:t>
      </w:r>
      <w:r>
        <w:rPr>
          <w:color w:val="231F20"/>
        </w:rPr>
        <w:t>estimates,</w:t>
      </w:r>
      <w:r>
        <w:rPr>
          <w:color w:val="231F20"/>
          <w:spacing w:val="-5"/>
        </w:rPr>
        <w:t xml:space="preserve"> </w:t>
      </w:r>
      <w:r>
        <w:rPr>
          <w:color w:val="231F20"/>
        </w:rPr>
        <w:t>there’s</w:t>
      </w:r>
      <w:r>
        <w:rPr>
          <w:color w:val="231F20"/>
          <w:spacing w:val="-5"/>
        </w:rPr>
        <w:t xml:space="preserve"> </w:t>
      </w:r>
      <w:r>
        <w:rPr>
          <w:color w:val="231F20"/>
        </w:rPr>
        <w:t>significant variation</w:t>
      </w:r>
      <w:r>
        <w:rPr>
          <w:color w:val="231F20"/>
          <w:spacing w:val="-12"/>
        </w:rPr>
        <w:t xml:space="preserve"> </w:t>
      </w:r>
      <w:r>
        <w:rPr>
          <w:color w:val="231F20"/>
        </w:rPr>
        <w:t>in</w:t>
      </w:r>
      <w:r>
        <w:rPr>
          <w:color w:val="231F20"/>
          <w:spacing w:val="-12"/>
        </w:rPr>
        <w:t xml:space="preserve"> </w:t>
      </w:r>
      <w:r>
        <w:rPr>
          <w:color w:val="231F20"/>
        </w:rPr>
        <w:t>taxpayer</w:t>
      </w:r>
      <w:r>
        <w:rPr>
          <w:color w:val="231F20"/>
          <w:spacing w:val="-12"/>
        </w:rPr>
        <w:t xml:space="preserve"> </w:t>
      </w:r>
      <w:r>
        <w:rPr>
          <w:color w:val="231F20"/>
        </w:rPr>
        <w:t>activity.</w:t>
      </w:r>
      <w:r>
        <w:rPr>
          <w:color w:val="231F20"/>
          <w:spacing w:val="-12"/>
        </w:rPr>
        <w:t xml:space="preserve"> </w:t>
      </w:r>
      <w:r>
        <w:rPr>
          <w:color w:val="231F20"/>
        </w:rPr>
        <w:t>Tax</w:t>
      </w:r>
      <w:r>
        <w:rPr>
          <w:color w:val="231F20"/>
          <w:spacing w:val="-12"/>
        </w:rPr>
        <w:t xml:space="preserve"> </w:t>
      </w:r>
      <w:r>
        <w:rPr>
          <w:color w:val="231F20"/>
        </w:rPr>
        <w:t>preparation</w:t>
      </w:r>
      <w:r>
        <w:rPr>
          <w:color w:val="231F20"/>
          <w:spacing w:val="-12"/>
        </w:rPr>
        <w:t xml:space="preserve"> </w:t>
      </w:r>
      <w:r>
        <w:rPr>
          <w:color w:val="231F20"/>
        </w:rPr>
        <w:t>fees</w:t>
      </w:r>
      <w:r>
        <w:rPr>
          <w:color w:val="231F20"/>
          <w:spacing w:val="-12"/>
        </w:rPr>
        <w:t xml:space="preserve"> </w:t>
      </w:r>
      <w:r>
        <w:rPr>
          <w:color w:val="231F20"/>
        </w:rPr>
        <w:t>and</w:t>
      </w:r>
      <w:r>
        <w:rPr>
          <w:color w:val="231F20"/>
          <w:spacing w:val="-12"/>
        </w:rPr>
        <w:t xml:space="preserve"> </w:t>
      </w:r>
      <w:r>
        <w:rPr>
          <w:color w:val="231F20"/>
        </w:rPr>
        <w:t>other</w:t>
      </w:r>
      <w:r>
        <w:rPr>
          <w:color w:val="231F20"/>
          <w:spacing w:val="-12"/>
        </w:rPr>
        <w:t xml:space="preserve"> </w:t>
      </w:r>
      <w:r>
        <w:rPr>
          <w:color w:val="231F20"/>
        </w:rPr>
        <w:t>out-of-pocket</w:t>
      </w:r>
      <w:r>
        <w:rPr>
          <w:color w:val="231F20"/>
          <w:spacing w:val="-12"/>
        </w:rPr>
        <w:t xml:space="preserve"> </w:t>
      </w:r>
      <w:r>
        <w:rPr>
          <w:color w:val="231F20"/>
        </w:rPr>
        <w:t>costs</w:t>
      </w:r>
      <w:r>
        <w:rPr>
          <w:color w:val="231F20"/>
          <w:spacing w:val="-11"/>
        </w:rPr>
        <w:t xml:space="preserve"> </w:t>
      </w:r>
      <w:r>
        <w:rPr>
          <w:color w:val="231F20"/>
        </w:rPr>
        <w:t>vary</w:t>
      </w:r>
      <w:r>
        <w:rPr>
          <w:color w:val="231F20"/>
          <w:spacing w:val="-12"/>
        </w:rPr>
        <w:t xml:space="preserve"> </w:t>
      </w:r>
      <w:r>
        <w:rPr>
          <w:color w:val="231F20"/>
        </w:rPr>
        <w:t>extensively</w:t>
      </w:r>
      <w:r>
        <w:rPr>
          <w:color w:val="231F20"/>
          <w:spacing w:val="-12"/>
        </w:rPr>
        <w:t xml:space="preserve"> </w:t>
      </w:r>
      <w:r>
        <w:rPr>
          <w:color w:val="231F20"/>
        </w:rPr>
        <w:t>depending</w:t>
      </w:r>
      <w:r>
        <w:rPr>
          <w:color w:val="231F20"/>
          <w:spacing w:val="-12"/>
        </w:rPr>
        <w:t xml:space="preserve"> </w:t>
      </w:r>
      <w:r>
        <w:rPr>
          <w:color w:val="231F20"/>
        </w:rPr>
        <w:t>on</w:t>
      </w:r>
      <w:r>
        <w:rPr>
          <w:color w:val="231F20"/>
          <w:spacing w:val="-12"/>
        </w:rPr>
        <w:t xml:space="preserve"> </w:t>
      </w:r>
      <w:r>
        <w:rPr>
          <w:color w:val="231F20"/>
        </w:rPr>
        <w:t>the</w:t>
      </w:r>
      <w:r>
        <w:rPr>
          <w:color w:val="231F20"/>
          <w:spacing w:val="-12"/>
        </w:rPr>
        <w:t xml:space="preserve"> </w:t>
      </w:r>
      <w:r>
        <w:rPr>
          <w:color w:val="231F20"/>
        </w:rPr>
        <w:t>tax</w:t>
      </w:r>
      <w:r>
        <w:rPr>
          <w:color w:val="231F20"/>
          <w:spacing w:val="-12"/>
        </w:rPr>
        <w:t xml:space="preserve"> </w:t>
      </w:r>
      <w:r>
        <w:rPr>
          <w:color w:val="231F20"/>
        </w:rPr>
        <w:t>situation</w:t>
      </w:r>
      <w:r>
        <w:rPr>
          <w:color w:val="231F20"/>
          <w:spacing w:val="-12"/>
        </w:rPr>
        <w:t xml:space="preserve"> </w:t>
      </w:r>
      <w:r>
        <w:rPr>
          <w:color w:val="231F20"/>
        </w:rPr>
        <w:t>of</w:t>
      </w:r>
      <w:r>
        <w:rPr>
          <w:color w:val="231F20"/>
          <w:spacing w:val="-12"/>
        </w:rPr>
        <w:t xml:space="preserve"> </w:t>
      </w:r>
      <w:r>
        <w:rPr>
          <w:color w:val="231F20"/>
        </w:rPr>
        <w:t>the taxpayer,</w:t>
      </w:r>
      <w:r>
        <w:rPr>
          <w:color w:val="231F20"/>
          <w:spacing w:val="-10"/>
        </w:rPr>
        <w:t xml:space="preserve"> </w:t>
      </w:r>
      <w:r>
        <w:rPr>
          <w:color w:val="231F20"/>
        </w:rPr>
        <w:t>the</w:t>
      </w:r>
      <w:r>
        <w:rPr>
          <w:color w:val="231F20"/>
          <w:spacing w:val="-10"/>
        </w:rPr>
        <w:t xml:space="preserve"> </w:t>
      </w:r>
      <w:r>
        <w:rPr>
          <w:color w:val="231F20"/>
        </w:rPr>
        <w:t>type</w:t>
      </w:r>
      <w:r>
        <w:rPr>
          <w:color w:val="231F20"/>
          <w:spacing w:val="-10"/>
        </w:rPr>
        <w:t xml:space="preserve"> </w:t>
      </w:r>
      <w:r>
        <w:rPr>
          <w:color w:val="231F20"/>
        </w:rPr>
        <w:t>of</w:t>
      </w:r>
      <w:r>
        <w:rPr>
          <w:color w:val="231F20"/>
          <w:spacing w:val="-10"/>
        </w:rPr>
        <w:t xml:space="preserve"> </w:t>
      </w:r>
      <w:r>
        <w:rPr>
          <w:color w:val="231F20"/>
        </w:rPr>
        <w:t>software</w:t>
      </w:r>
      <w:r>
        <w:rPr>
          <w:color w:val="231F20"/>
          <w:spacing w:val="-10"/>
        </w:rPr>
        <w:t xml:space="preserve"> </w:t>
      </w:r>
      <w:r>
        <w:rPr>
          <w:color w:val="231F20"/>
        </w:rPr>
        <w:t>or</w:t>
      </w:r>
      <w:r>
        <w:rPr>
          <w:color w:val="231F20"/>
          <w:spacing w:val="-10"/>
        </w:rPr>
        <w:t xml:space="preserve"> </w:t>
      </w:r>
      <w:r>
        <w:rPr>
          <w:color w:val="231F20"/>
        </w:rPr>
        <w:t>professional</w:t>
      </w:r>
      <w:r>
        <w:rPr>
          <w:color w:val="231F20"/>
          <w:spacing w:val="-10"/>
        </w:rPr>
        <w:t xml:space="preserve"> </w:t>
      </w:r>
      <w:r>
        <w:rPr>
          <w:color w:val="231F20"/>
        </w:rPr>
        <w:t>preparer</w:t>
      </w:r>
      <w:r>
        <w:rPr>
          <w:color w:val="231F20"/>
          <w:spacing w:val="-10"/>
        </w:rPr>
        <w:t xml:space="preserve"> </w:t>
      </w:r>
      <w:r>
        <w:rPr>
          <w:color w:val="231F20"/>
        </w:rPr>
        <w:t>used,</w:t>
      </w:r>
      <w:r>
        <w:rPr>
          <w:color w:val="231F20"/>
          <w:spacing w:val="-10"/>
        </w:rPr>
        <w:t xml:space="preserve"> </w:t>
      </w:r>
      <w:r>
        <w:rPr>
          <w:color w:val="231F20"/>
        </w:rPr>
        <w:t>and</w:t>
      </w:r>
      <w:r>
        <w:rPr>
          <w:color w:val="231F20"/>
          <w:spacing w:val="-10"/>
        </w:rPr>
        <w:t xml:space="preserve"> </w:t>
      </w:r>
      <w:r>
        <w:rPr>
          <w:color w:val="231F20"/>
        </w:rPr>
        <w:t>the</w:t>
      </w:r>
      <w:r>
        <w:rPr>
          <w:color w:val="231F20"/>
          <w:spacing w:val="-10"/>
        </w:rPr>
        <w:t xml:space="preserve"> </w:t>
      </w:r>
      <w:r>
        <w:rPr>
          <w:color w:val="231F20"/>
        </w:rPr>
        <w:t>geographic</w:t>
      </w:r>
      <w:r>
        <w:rPr>
          <w:color w:val="231F20"/>
          <w:spacing w:val="-10"/>
        </w:rPr>
        <w:t xml:space="preserve"> </w:t>
      </w:r>
      <w:r>
        <w:rPr>
          <w:color w:val="231F20"/>
        </w:rPr>
        <w:t>location.</w:t>
      </w:r>
      <w:r>
        <w:rPr>
          <w:color w:val="231F20"/>
          <w:spacing w:val="-10"/>
        </w:rPr>
        <w:t xml:space="preserve"> </w:t>
      </w:r>
      <w:r>
        <w:rPr>
          <w:color w:val="231F20"/>
        </w:rPr>
        <w:t>Third-party</w:t>
      </w:r>
      <w:r>
        <w:rPr>
          <w:color w:val="231F20"/>
          <w:spacing w:val="-10"/>
        </w:rPr>
        <w:t xml:space="preserve"> </w:t>
      </w:r>
      <w:r>
        <w:rPr>
          <w:color w:val="231F20"/>
        </w:rPr>
        <w:t>burden</w:t>
      </w:r>
      <w:r>
        <w:rPr>
          <w:color w:val="231F20"/>
          <w:spacing w:val="-10"/>
        </w:rPr>
        <w:t xml:space="preserve"> </w:t>
      </w:r>
      <w:r>
        <w:rPr>
          <w:color w:val="231F20"/>
        </w:rPr>
        <w:t>hours</w:t>
      </w:r>
      <w:r>
        <w:rPr>
          <w:color w:val="231F20"/>
          <w:spacing w:val="-9"/>
        </w:rPr>
        <w:t xml:space="preserve"> </w:t>
      </w:r>
      <w:r>
        <w:rPr>
          <w:color w:val="231F20"/>
        </w:rPr>
        <w:t>aren’t</w:t>
      </w:r>
      <w:r>
        <w:rPr>
          <w:color w:val="231F20"/>
          <w:spacing w:val="-10"/>
        </w:rPr>
        <w:t xml:space="preserve"> </w:t>
      </w:r>
      <w:r>
        <w:rPr>
          <w:color w:val="231F20"/>
        </w:rPr>
        <w:t>included</w:t>
      </w:r>
      <w:r>
        <w:rPr>
          <w:color w:val="231F20"/>
          <w:spacing w:val="-10"/>
        </w:rPr>
        <w:t xml:space="preserve"> </w:t>
      </w:r>
      <w:r>
        <w:rPr>
          <w:color w:val="231F20"/>
        </w:rPr>
        <w:t>in these</w:t>
      </w:r>
      <w:r>
        <w:rPr>
          <w:color w:val="231F20"/>
          <w:spacing w:val="-5"/>
        </w:rPr>
        <w:t xml:space="preserve"> </w:t>
      </w:r>
      <w:r>
        <w:rPr>
          <w:color w:val="231F20"/>
        </w:rPr>
        <w:t>estimates.</w:t>
      </w:r>
    </w:p>
    <w:p w:rsidR="00A33C7B" w:rsidRDefault="0089559E">
      <w:pPr>
        <w:spacing w:before="220"/>
        <w:ind w:left="119"/>
        <w:rPr>
          <w:b/>
          <w:sz w:val="21"/>
        </w:rPr>
      </w:pPr>
      <w:r>
        <w:rPr>
          <w:b/>
          <w:color w:val="231F20"/>
          <w:spacing w:val="-2"/>
          <w:sz w:val="21"/>
        </w:rPr>
        <w:t>Table</w:t>
      </w:r>
      <w:r>
        <w:rPr>
          <w:b/>
          <w:color w:val="231F20"/>
          <w:spacing w:val="-6"/>
          <w:sz w:val="21"/>
        </w:rPr>
        <w:t xml:space="preserve"> </w:t>
      </w:r>
      <w:r>
        <w:rPr>
          <w:b/>
          <w:color w:val="231F20"/>
          <w:spacing w:val="-2"/>
          <w:sz w:val="21"/>
        </w:rPr>
        <w:t>1—Taxpayer</w:t>
      </w:r>
      <w:r>
        <w:rPr>
          <w:b/>
          <w:color w:val="231F20"/>
          <w:spacing w:val="-6"/>
          <w:sz w:val="21"/>
        </w:rPr>
        <w:t xml:space="preserve"> </w:t>
      </w:r>
      <w:r>
        <w:rPr>
          <w:b/>
          <w:color w:val="231F20"/>
          <w:spacing w:val="-2"/>
          <w:sz w:val="21"/>
        </w:rPr>
        <w:t>Burden</w:t>
      </w:r>
      <w:r>
        <w:rPr>
          <w:b/>
          <w:color w:val="231F20"/>
          <w:spacing w:val="-6"/>
          <w:sz w:val="21"/>
        </w:rPr>
        <w:t xml:space="preserve"> </w:t>
      </w:r>
      <w:r>
        <w:rPr>
          <w:b/>
          <w:color w:val="231F20"/>
          <w:spacing w:val="-2"/>
          <w:sz w:val="21"/>
        </w:rPr>
        <w:t>for</w:t>
      </w:r>
      <w:r>
        <w:rPr>
          <w:b/>
          <w:color w:val="231F20"/>
          <w:spacing w:val="-5"/>
          <w:sz w:val="21"/>
        </w:rPr>
        <w:t xml:space="preserve"> </w:t>
      </w:r>
      <w:r>
        <w:rPr>
          <w:b/>
          <w:color w:val="231F20"/>
          <w:spacing w:val="-2"/>
          <w:sz w:val="21"/>
        </w:rPr>
        <w:t>Partnerships</w:t>
      </w:r>
    </w:p>
    <w:p w:rsidR="00A33C7B" w:rsidRDefault="00A33C7B">
      <w:pPr>
        <w:pStyle w:val="Textkrper"/>
        <w:ind w:left="0"/>
        <w:rPr>
          <w:b/>
          <w:sz w:val="17"/>
        </w:rPr>
      </w:pPr>
    </w:p>
    <w:tbl>
      <w:tblPr>
        <w:tblStyle w:val="TableNormal"/>
        <w:tblW w:w="0" w:type="auto"/>
        <w:tblInd w:w="124"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Look w:val="01E0" w:firstRow="1" w:lastRow="1" w:firstColumn="1" w:lastColumn="1" w:noHBand="0" w:noVBand="0"/>
      </w:tblPr>
      <w:tblGrid>
        <w:gridCol w:w="2713"/>
        <w:gridCol w:w="2002"/>
        <w:gridCol w:w="2285"/>
        <w:gridCol w:w="1741"/>
        <w:gridCol w:w="1821"/>
      </w:tblGrid>
      <w:tr w:rsidR="00A33C7B">
        <w:trPr>
          <w:trHeight w:val="209"/>
        </w:trPr>
        <w:tc>
          <w:tcPr>
            <w:tcW w:w="10562" w:type="dxa"/>
            <w:gridSpan w:val="5"/>
          </w:tcPr>
          <w:p w:rsidR="00A33C7B" w:rsidRDefault="0089559E">
            <w:pPr>
              <w:pStyle w:val="TableParagraph"/>
              <w:spacing w:before="21"/>
              <w:ind w:left="84"/>
              <w:rPr>
                <w:b/>
                <w:sz w:val="14"/>
              </w:rPr>
            </w:pPr>
            <w:r>
              <w:rPr>
                <w:b/>
                <w:color w:val="231F20"/>
                <w:w w:val="105"/>
                <w:sz w:val="14"/>
              </w:rPr>
              <w:t>Forms</w:t>
            </w:r>
            <w:r>
              <w:rPr>
                <w:b/>
                <w:color w:val="231F20"/>
                <w:spacing w:val="-8"/>
                <w:w w:val="105"/>
                <w:sz w:val="14"/>
              </w:rPr>
              <w:t xml:space="preserve"> </w:t>
            </w:r>
            <w:r>
              <w:rPr>
                <w:b/>
                <w:color w:val="231F20"/>
                <w:w w:val="105"/>
                <w:sz w:val="14"/>
              </w:rPr>
              <w:t>1065</w:t>
            </w:r>
            <w:r>
              <w:rPr>
                <w:b/>
                <w:color w:val="231F20"/>
                <w:spacing w:val="-8"/>
                <w:w w:val="105"/>
                <w:sz w:val="14"/>
              </w:rPr>
              <w:t xml:space="preserve"> </w:t>
            </w:r>
            <w:r>
              <w:rPr>
                <w:b/>
                <w:color w:val="231F20"/>
                <w:w w:val="105"/>
                <w:sz w:val="14"/>
              </w:rPr>
              <w:t>and</w:t>
            </w:r>
            <w:r>
              <w:rPr>
                <w:b/>
                <w:color w:val="231F20"/>
                <w:spacing w:val="-8"/>
                <w:w w:val="105"/>
                <w:sz w:val="14"/>
              </w:rPr>
              <w:t xml:space="preserve"> </w:t>
            </w:r>
            <w:r>
              <w:rPr>
                <w:b/>
                <w:color w:val="231F20"/>
                <w:w w:val="105"/>
                <w:sz w:val="14"/>
              </w:rPr>
              <w:t>1066,</w:t>
            </w:r>
            <w:r>
              <w:rPr>
                <w:b/>
                <w:color w:val="231F20"/>
                <w:spacing w:val="-8"/>
                <w:w w:val="105"/>
                <w:sz w:val="14"/>
              </w:rPr>
              <w:t xml:space="preserve"> </w:t>
            </w:r>
            <w:r>
              <w:rPr>
                <w:b/>
                <w:color w:val="231F20"/>
                <w:w w:val="105"/>
                <w:sz w:val="14"/>
              </w:rPr>
              <w:t>and</w:t>
            </w:r>
            <w:r>
              <w:rPr>
                <w:b/>
                <w:color w:val="231F20"/>
                <w:spacing w:val="-8"/>
                <w:w w:val="105"/>
                <w:sz w:val="14"/>
              </w:rPr>
              <w:t xml:space="preserve"> </w:t>
            </w:r>
            <w:r>
              <w:rPr>
                <w:b/>
                <w:color w:val="231F20"/>
                <w:w w:val="105"/>
                <w:sz w:val="14"/>
              </w:rPr>
              <w:t>all</w:t>
            </w:r>
            <w:r>
              <w:rPr>
                <w:b/>
                <w:color w:val="231F20"/>
                <w:spacing w:val="-8"/>
                <w:w w:val="105"/>
                <w:sz w:val="14"/>
              </w:rPr>
              <w:t xml:space="preserve"> </w:t>
            </w:r>
            <w:r>
              <w:rPr>
                <w:b/>
                <w:color w:val="231F20"/>
                <w:spacing w:val="-2"/>
                <w:w w:val="105"/>
                <w:sz w:val="14"/>
              </w:rPr>
              <w:t>attachments</w:t>
            </w:r>
          </w:p>
        </w:tc>
      </w:tr>
      <w:tr w:rsidR="00A33C7B">
        <w:trPr>
          <w:trHeight w:val="394"/>
        </w:trPr>
        <w:tc>
          <w:tcPr>
            <w:tcW w:w="2713" w:type="dxa"/>
          </w:tcPr>
          <w:p w:rsidR="00A33C7B" w:rsidRDefault="0089559E">
            <w:pPr>
              <w:pStyle w:val="TableParagraph"/>
              <w:spacing w:before="21"/>
              <w:ind w:left="84"/>
              <w:rPr>
                <w:b/>
                <w:sz w:val="14"/>
              </w:rPr>
            </w:pPr>
            <w:r>
              <w:rPr>
                <w:b/>
                <w:color w:val="231F20"/>
                <w:w w:val="105"/>
                <w:sz w:val="14"/>
              </w:rPr>
              <w:t>Primary</w:t>
            </w:r>
            <w:r>
              <w:rPr>
                <w:b/>
                <w:color w:val="231F20"/>
                <w:spacing w:val="-10"/>
                <w:w w:val="105"/>
                <w:sz w:val="14"/>
              </w:rPr>
              <w:t xml:space="preserve"> </w:t>
            </w:r>
            <w:r>
              <w:rPr>
                <w:b/>
                <w:color w:val="231F20"/>
                <w:w w:val="105"/>
                <w:sz w:val="14"/>
              </w:rPr>
              <w:t>form</w:t>
            </w:r>
            <w:r>
              <w:rPr>
                <w:b/>
                <w:color w:val="231F20"/>
                <w:spacing w:val="-9"/>
                <w:w w:val="105"/>
                <w:sz w:val="14"/>
              </w:rPr>
              <w:t xml:space="preserve"> </w:t>
            </w:r>
            <w:r>
              <w:rPr>
                <w:b/>
                <w:color w:val="231F20"/>
                <w:w w:val="105"/>
                <w:sz w:val="14"/>
              </w:rPr>
              <w:t>filed</w:t>
            </w:r>
            <w:r>
              <w:rPr>
                <w:b/>
                <w:color w:val="231F20"/>
                <w:spacing w:val="-9"/>
                <w:w w:val="105"/>
                <w:sz w:val="14"/>
              </w:rPr>
              <w:t xml:space="preserve"> </w:t>
            </w:r>
            <w:r>
              <w:rPr>
                <w:b/>
                <w:color w:val="231F20"/>
                <w:w w:val="105"/>
                <w:sz w:val="14"/>
              </w:rPr>
              <w:t>or</w:t>
            </w:r>
            <w:r>
              <w:rPr>
                <w:b/>
                <w:color w:val="231F20"/>
                <w:spacing w:val="-10"/>
                <w:w w:val="105"/>
                <w:sz w:val="14"/>
              </w:rPr>
              <w:t xml:space="preserve"> </w:t>
            </w:r>
            <w:r>
              <w:rPr>
                <w:b/>
                <w:color w:val="231F20"/>
                <w:w w:val="105"/>
                <w:sz w:val="14"/>
              </w:rPr>
              <w:t>type</w:t>
            </w:r>
            <w:r>
              <w:rPr>
                <w:b/>
                <w:color w:val="231F20"/>
                <w:spacing w:val="-9"/>
                <w:w w:val="105"/>
                <w:sz w:val="14"/>
              </w:rPr>
              <w:t xml:space="preserve"> </w:t>
            </w:r>
            <w:r>
              <w:rPr>
                <w:b/>
                <w:color w:val="231F20"/>
                <w:w w:val="105"/>
                <w:sz w:val="14"/>
              </w:rPr>
              <w:t>of</w:t>
            </w:r>
            <w:r>
              <w:rPr>
                <w:b/>
                <w:color w:val="231F20"/>
                <w:spacing w:val="-9"/>
                <w:w w:val="105"/>
                <w:sz w:val="14"/>
              </w:rPr>
              <w:t xml:space="preserve"> </w:t>
            </w:r>
            <w:r>
              <w:rPr>
                <w:b/>
                <w:color w:val="231F20"/>
                <w:spacing w:val="-2"/>
                <w:w w:val="105"/>
                <w:sz w:val="14"/>
              </w:rPr>
              <w:t>taxpayer</w:t>
            </w:r>
          </w:p>
        </w:tc>
        <w:tc>
          <w:tcPr>
            <w:tcW w:w="2002" w:type="dxa"/>
          </w:tcPr>
          <w:p w:rsidR="00A33C7B" w:rsidRDefault="0089559E">
            <w:pPr>
              <w:pStyle w:val="TableParagraph"/>
              <w:spacing w:before="5" w:line="184" w:lineRule="exact"/>
              <w:ind w:left="674" w:hanging="501"/>
              <w:rPr>
                <w:b/>
                <w:sz w:val="14"/>
              </w:rPr>
            </w:pPr>
            <w:r>
              <w:rPr>
                <w:b/>
                <w:color w:val="231F20"/>
                <w:spacing w:val="-2"/>
                <w:w w:val="105"/>
                <w:sz w:val="14"/>
              </w:rPr>
              <w:t>Total</w:t>
            </w:r>
            <w:r>
              <w:rPr>
                <w:b/>
                <w:color w:val="231F20"/>
                <w:spacing w:val="-9"/>
                <w:w w:val="105"/>
                <w:sz w:val="14"/>
              </w:rPr>
              <w:t xml:space="preserve"> </w:t>
            </w:r>
            <w:r>
              <w:rPr>
                <w:b/>
                <w:color w:val="231F20"/>
                <w:spacing w:val="-2"/>
                <w:w w:val="105"/>
                <w:sz w:val="14"/>
              </w:rPr>
              <w:t>number</w:t>
            </w:r>
            <w:r>
              <w:rPr>
                <w:b/>
                <w:color w:val="231F20"/>
                <w:spacing w:val="-8"/>
                <w:w w:val="105"/>
                <w:sz w:val="14"/>
              </w:rPr>
              <w:t xml:space="preserve"> </w:t>
            </w:r>
            <w:r>
              <w:rPr>
                <w:b/>
                <w:color w:val="231F20"/>
                <w:spacing w:val="-2"/>
                <w:w w:val="105"/>
                <w:sz w:val="14"/>
              </w:rPr>
              <w:t>of</w:t>
            </w:r>
            <w:r>
              <w:rPr>
                <w:b/>
                <w:color w:val="231F20"/>
                <w:spacing w:val="-8"/>
                <w:w w:val="105"/>
                <w:sz w:val="14"/>
              </w:rPr>
              <w:t xml:space="preserve"> </w:t>
            </w:r>
            <w:r>
              <w:rPr>
                <w:b/>
                <w:color w:val="231F20"/>
                <w:spacing w:val="-2"/>
                <w:w w:val="105"/>
                <w:sz w:val="14"/>
              </w:rPr>
              <w:t>returns</w:t>
            </w:r>
            <w:r>
              <w:rPr>
                <w:b/>
                <w:color w:val="231F20"/>
                <w:spacing w:val="40"/>
                <w:w w:val="105"/>
                <w:sz w:val="14"/>
              </w:rPr>
              <w:t xml:space="preserve"> </w:t>
            </w:r>
            <w:r>
              <w:rPr>
                <w:b/>
                <w:color w:val="231F20"/>
                <w:spacing w:val="-2"/>
                <w:w w:val="105"/>
                <w:sz w:val="14"/>
              </w:rPr>
              <w:t>(millions)</w:t>
            </w:r>
          </w:p>
        </w:tc>
        <w:tc>
          <w:tcPr>
            <w:tcW w:w="2285" w:type="dxa"/>
          </w:tcPr>
          <w:p w:rsidR="00A33C7B" w:rsidRDefault="0089559E">
            <w:pPr>
              <w:pStyle w:val="TableParagraph"/>
              <w:spacing w:before="21"/>
              <w:ind w:left="421" w:right="414"/>
              <w:jc w:val="center"/>
              <w:rPr>
                <w:b/>
                <w:sz w:val="14"/>
              </w:rPr>
            </w:pPr>
            <w:r>
              <w:rPr>
                <w:b/>
                <w:color w:val="231F20"/>
                <w:sz w:val="14"/>
              </w:rPr>
              <w:t>Average</w:t>
            </w:r>
            <w:r>
              <w:rPr>
                <w:b/>
                <w:color w:val="231F20"/>
                <w:spacing w:val="6"/>
                <w:sz w:val="14"/>
              </w:rPr>
              <w:t xml:space="preserve"> </w:t>
            </w:r>
            <w:r>
              <w:rPr>
                <w:b/>
                <w:color w:val="231F20"/>
                <w:sz w:val="14"/>
              </w:rPr>
              <w:t>time</w:t>
            </w:r>
            <w:r>
              <w:rPr>
                <w:b/>
                <w:color w:val="231F20"/>
                <w:spacing w:val="6"/>
                <w:sz w:val="14"/>
              </w:rPr>
              <w:t xml:space="preserve"> </w:t>
            </w:r>
            <w:r>
              <w:rPr>
                <w:b/>
                <w:color w:val="231F20"/>
                <w:spacing w:val="-2"/>
                <w:sz w:val="14"/>
              </w:rPr>
              <w:t>(hours)</w:t>
            </w:r>
          </w:p>
        </w:tc>
        <w:tc>
          <w:tcPr>
            <w:tcW w:w="1741" w:type="dxa"/>
          </w:tcPr>
          <w:p w:rsidR="00A33C7B" w:rsidRDefault="0089559E">
            <w:pPr>
              <w:pStyle w:val="TableParagraph"/>
              <w:spacing w:before="21"/>
              <w:ind w:left="395" w:right="426"/>
              <w:jc w:val="center"/>
              <w:rPr>
                <w:b/>
                <w:sz w:val="14"/>
              </w:rPr>
            </w:pPr>
            <w:r>
              <w:rPr>
                <w:b/>
                <w:color w:val="231F20"/>
                <w:sz w:val="14"/>
              </w:rPr>
              <w:t>Average</w:t>
            </w:r>
            <w:r>
              <w:rPr>
                <w:b/>
                <w:color w:val="231F20"/>
                <w:spacing w:val="5"/>
                <w:sz w:val="14"/>
              </w:rPr>
              <w:t xml:space="preserve"> </w:t>
            </w:r>
            <w:r>
              <w:rPr>
                <w:b/>
                <w:color w:val="231F20"/>
                <w:spacing w:val="-4"/>
                <w:sz w:val="14"/>
              </w:rPr>
              <w:t>cost</w:t>
            </w:r>
          </w:p>
        </w:tc>
        <w:tc>
          <w:tcPr>
            <w:tcW w:w="1821" w:type="dxa"/>
          </w:tcPr>
          <w:p w:rsidR="00A33C7B" w:rsidRDefault="0089559E">
            <w:pPr>
              <w:pStyle w:val="TableParagraph"/>
              <w:spacing w:before="5" w:line="184" w:lineRule="exact"/>
              <w:ind w:left="637" w:right="282" w:hanging="435"/>
              <w:rPr>
                <w:b/>
                <w:sz w:val="14"/>
              </w:rPr>
            </w:pPr>
            <w:r>
              <w:rPr>
                <w:b/>
                <w:color w:val="231F20"/>
                <w:spacing w:val="-2"/>
                <w:w w:val="105"/>
                <w:sz w:val="14"/>
              </w:rPr>
              <w:t>Average</w:t>
            </w:r>
            <w:r>
              <w:rPr>
                <w:b/>
                <w:color w:val="231F20"/>
                <w:spacing w:val="-9"/>
                <w:w w:val="105"/>
                <w:sz w:val="14"/>
              </w:rPr>
              <w:t xml:space="preserve"> </w:t>
            </w:r>
            <w:r>
              <w:rPr>
                <w:b/>
                <w:color w:val="231F20"/>
                <w:spacing w:val="-2"/>
                <w:w w:val="105"/>
                <w:sz w:val="14"/>
              </w:rPr>
              <w:t>monetized</w:t>
            </w:r>
            <w:r>
              <w:rPr>
                <w:b/>
                <w:color w:val="231F20"/>
                <w:spacing w:val="40"/>
                <w:w w:val="105"/>
                <w:sz w:val="14"/>
              </w:rPr>
              <w:t xml:space="preserve"> </w:t>
            </w:r>
            <w:r>
              <w:rPr>
                <w:b/>
                <w:color w:val="231F20"/>
                <w:spacing w:val="-2"/>
                <w:w w:val="105"/>
                <w:sz w:val="14"/>
              </w:rPr>
              <w:t>burden</w:t>
            </w:r>
          </w:p>
        </w:tc>
      </w:tr>
      <w:tr w:rsidR="00A33C7B">
        <w:trPr>
          <w:trHeight w:val="263"/>
        </w:trPr>
        <w:tc>
          <w:tcPr>
            <w:tcW w:w="2713" w:type="dxa"/>
          </w:tcPr>
          <w:p w:rsidR="00A33C7B" w:rsidRDefault="0089559E">
            <w:pPr>
              <w:pStyle w:val="TableParagraph"/>
              <w:spacing w:before="75"/>
              <w:ind w:left="84"/>
              <w:rPr>
                <w:sz w:val="14"/>
              </w:rPr>
            </w:pPr>
            <w:r>
              <w:rPr>
                <w:color w:val="231F20"/>
                <w:sz w:val="14"/>
              </w:rPr>
              <w:t>All</w:t>
            </w:r>
            <w:r>
              <w:rPr>
                <w:color w:val="231F20"/>
                <w:spacing w:val="-1"/>
                <w:sz w:val="14"/>
              </w:rPr>
              <w:t xml:space="preserve"> </w:t>
            </w:r>
            <w:r>
              <w:rPr>
                <w:color w:val="231F20"/>
                <w:spacing w:val="-2"/>
                <w:sz w:val="14"/>
              </w:rPr>
              <w:t>partnerships</w:t>
            </w:r>
          </w:p>
        </w:tc>
        <w:tc>
          <w:tcPr>
            <w:tcW w:w="2002" w:type="dxa"/>
          </w:tcPr>
          <w:p w:rsidR="00A33C7B" w:rsidRDefault="0089559E">
            <w:pPr>
              <w:pStyle w:val="TableParagraph"/>
              <w:spacing w:before="75"/>
              <w:ind w:left="0" w:right="889"/>
              <w:jc w:val="right"/>
              <w:rPr>
                <w:sz w:val="14"/>
              </w:rPr>
            </w:pPr>
            <w:r>
              <w:rPr>
                <w:color w:val="231F20"/>
                <w:spacing w:val="-5"/>
                <w:sz w:val="14"/>
              </w:rPr>
              <w:t>5.5</w:t>
            </w:r>
          </w:p>
        </w:tc>
        <w:tc>
          <w:tcPr>
            <w:tcW w:w="2285" w:type="dxa"/>
          </w:tcPr>
          <w:p w:rsidR="00A33C7B" w:rsidRDefault="0089559E">
            <w:pPr>
              <w:pStyle w:val="TableParagraph"/>
              <w:spacing w:before="75"/>
              <w:ind w:left="421" w:right="413"/>
              <w:jc w:val="center"/>
              <w:rPr>
                <w:sz w:val="14"/>
              </w:rPr>
            </w:pPr>
            <w:r>
              <w:rPr>
                <w:color w:val="231F20"/>
                <w:spacing w:val="-5"/>
                <w:sz w:val="14"/>
              </w:rPr>
              <w:t>60</w:t>
            </w:r>
          </w:p>
        </w:tc>
        <w:tc>
          <w:tcPr>
            <w:tcW w:w="1741" w:type="dxa"/>
          </w:tcPr>
          <w:p w:rsidR="00A33C7B" w:rsidRDefault="0089559E">
            <w:pPr>
              <w:pStyle w:val="TableParagraph"/>
              <w:spacing w:before="75"/>
              <w:ind w:left="395" w:right="388"/>
              <w:jc w:val="center"/>
              <w:rPr>
                <w:sz w:val="14"/>
              </w:rPr>
            </w:pPr>
            <w:r>
              <w:rPr>
                <w:color w:val="231F20"/>
                <w:spacing w:val="-2"/>
                <w:sz w:val="14"/>
              </w:rPr>
              <w:t>$5,300</w:t>
            </w:r>
          </w:p>
        </w:tc>
        <w:tc>
          <w:tcPr>
            <w:tcW w:w="1821" w:type="dxa"/>
          </w:tcPr>
          <w:p w:rsidR="00A33C7B" w:rsidRDefault="0089559E">
            <w:pPr>
              <w:pStyle w:val="TableParagraph"/>
              <w:spacing w:before="75"/>
              <w:ind w:left="618" w:right="658"/>
              <w:jc w:val="center"/>
              <w:rPr>
                <w:sz w:val="14"/>
              </w:rPr>
            </w:pPr>
            <w:r>
              <w:rPr>
                <w:color w:val="231F20"/>
                <w:spacing w:val="-2"/>
                <w:sz w:val="14"/>
              </w:rPr>
              <w:t>$8,700</w:t>
            </w:r>
          </w:p>
        </w:tc>
      </w:tr>
      <w:tr w:rsidR="00A33C7B">
        <w:trPr>
          <w:trHeight w:val="210"/>
        </w:trPr>
        <w:tc>
          <w:tcPr>
            <w:tcW w:w="2713" w:type="dxa"/>
          </w:tcPr>
          <w:p w:rsidR="00A33C7B" w:rsidRDefault="0089559E">
            <w:pPr>
              <w:pStyle w:val="TableParagraph"/>
              <w:spacing w:before="21"/>
              <w:ind w:left="1160" w:right="1102"/>
              <w:jc w:val="center"/>
              <w:rPr>
                <w:sz w:val="14"/>
              </w:rPr>
            </w:pPr>
            <w:r>
              <w:rPr>
                <w:color w:val="231F20"/>
                <w:spacing w:val="-2"/>
                <w:sz w:val="14"/>
              </w:rPr>
              <w:t>Small</w:t>
            </w:r>
          </w:p>
        </w:tc>
        <w:tc>
          <w:tcPr>
            <w:tcW w:w="2002" w:type="dxa"/>
          </w:tcPr>
          <w:p w:rsidR="00A33C7B" w:rsidRDefault="0089559E">
            <w:pPr>
              <w:pStyle w:val="TableParagraph"/>
              <w:spacing w:before="21"/>
              <w:ind w:left="0" w:right="889"/>
              <w:jc w:val="right"/>
              <w:rPr>
                <w:sz w:val="14"/>
              </w:rPr>
            </w:pPr>
            <w:r>
              <w:rPr>
                <w:color w:val="231F20"/>
                <w:spacing w:val="-5"/>
                <w:sz w:val="14"/>
              </w:rPr>
              <w:t>5.1</w:t>
            </w:r>
          </w:p>
        </w:tc>
        <w:tc>
          <w:tcPr>
            <w:tcW w:w="2285" w:type="dxa"/>
          </w:tcPr>
          <w:p w:rsidR="00A33C7B" w:rsidRDefault="0089559E">
            <w:pPr>
              <w:pStyle w:val="TableParagraph"/>
              <w:spacing w:before="21"/>
              <w:ind w:left="421" w:right="413"/>
              <w:jc w:val="center"/>
              <w:rPr>
                <w:sz w:val="14"/>
              </w:rPr>
            </w:pPr>
            <w:r>
              <w:rPr>
                <w:color w:val="231F20"/>
                <w:spacing w:val="-5"/>
                <w:sz w:val="14"/>
              </w:rPr>
              <w:t>50</w:t>
            </w:r>
          </w:p>
        </w:tc>
        <w:tc>
          <w:tcPr>
            <w:tcW w:w="1741" w:type="dxa"/>
          </w:tcPr>
          <w:p w:rsidR="00A33C7B" w:rsidRDefault="0089559E">
            <w:pPr>
              <w:pStyle w:val="TableParagraph"/>
              <w:spacing w:before="21"/>
              <w:ind w:left="395" w:right="389"/>
              <w:jc w:val="center"/>
              <w:rPr>
                <w:sz w:val="14"/>
              </w:rPr>
            </w:pPr>
            <w:r>
              <w:rPr>
                <w:color w:val="231F20"/>
                <w:spacing w:val="-2"/>
                <w:sz w:val="14"/>
              </w:rPr>
              <w:t>$3,300</w:t>
            </w:r>
          </w:p>
        </w:tc>
        <w:tc>
          <w:tcPr>
            <w:tcW w:w="1821" w:type="dxa"/>
          </w:tcPr>
          <w:p w:rsidR="00A33C7B" w:rsidRDefault="0089559E">
            <w:pPr>
              <w:pStyle w:val="TableParagraph"/>
              <w:spacing w:before="21"/>
              <w:ind w:left="618" w:right="658"/>
              <w:jc w:val="center"/>
              <w:rPr>
                <w:sz w:val="14"/>
              </w:rPr>
            </w:pPr>
            <w:r>
              <w:rPr>
                <w:color w:val="231F20"/>
                <w:spacing w:val="-2"/>
                <w:sz w:val="14"/>
              </w:rPr>
              <w:t>$5,200</w:t>
            </w:r>
          </w:p>
        </w:tc>
      </w:tr>
      <w:tr w:rsidR="00A33C7B">
        <w:trPr>
          <w:trHeight w:val="209"/>
        </w:trPr>
        <w:tc>
          <w:tcPr>
            <w:tcW w:w="2713" w:type="dxa"/>
          </w:tcPr>
          <w:p w:rsidR="00A33C7B" w:rsidRDefault="0089559E">
            <w:pPr>
              <w:pStyle w:val="TableParagraph"/>
              <w:spacing w:before="21"/>
              <w:ind w:left="1160" w:right="1102"/>
              <w:jc w:val="center"/>
              <w:rPr>
                <w:sz w:val="14"/>
              </w:rPr>
            </w:pPr>
            <w:r>
              <w:rPr>
                <w:color w:val="231F20"/>
                <w:spacing w:val="-2"/>
                <w:sz w:val="14"/>
              </w:rPr>
              <w:t>Large*</w:t>
            </w:r>
          </w:p>
        </w:tc>
        <w:tc>
          <w:tcPr>
            <w:tcW w:w="2002" w:type="dxa"/>
          </w:tcPr>
          <w:p w:rsidR="00A33C7B" w:rsidRDefault="0089559E">
            <w:pPr>
              <w:pStyle w:val="TableParagraph"/>
              <w:spacing w:before="21"/>
              <w:ind w:left="0" w:right="889"/>
              <w:jc w:val="right"/>
              <w:rPr>
                <w:sz w:val="14"/>
              </w:rPr>
            </w:pPr>
            <w:r>
              <w:rPr>
                <w:color w:val="231F20"/>
                <w:spacing w:val="-5"/>
                <w:sz w:val="14"/>
              </w:rPr>
              <w:t>0.4</w:t>
            </w:r>
          </w:p>
        </w:tc>
        <w:tc>
          <w:tcPr>
            <w:tcW w:w="2285" w:type="dxa"/>
          </w:tcPr>
          <w:p w:rsidR="00A33C7B" w:rsidRDefault="0089559E">
            <w:pPr>
              <w:pStyle w:val="TableParagraph"/>
              <w:spacing w:before="21"/>
              <w:ind w:left="421" w:right="414"/>
              <w:jc w:val="center"/>
              <w:rPr>
                <w:sz w:val="14"/>
              </w:rPr>
            </w:pPr>
            <w:r>
              <w:rPr>
                <w:color w:val="231F20"/>
                <w:spacing w:val="-5"/>
                <w:sz w:val="14"/>
              </w:rPr>
              <w:t>180</w:t>
            </w:r>
          </w:p>
        </w:tc>
        <w:tc>
          <w:tcPr>
            <w:tcW w:w="1741" w:type="dxa"/>
          </w:tcPr>
          <w:p w:rsidR="00A33C7B" w:rsidRDefault="0089559E">
            <w:pPr>
              <w:pStyle w:val="TableParagraph"/>
              <w:spacing w:before="21"/>
              <w:ind w:left="395" w:right="389"/>
              <w:jc w:val="center"/>
              <w:rPr>
                <w:sz w:val="14"/>
              </w:rPr>
            </w:pPr>
            <w:r>
              <w:rPr>
                <w:color w:val="231F20"/>
                <w:spacing w:val="-2"/>
                <w:sz w:val="14"/>
              </w:rPr>
              <w:t>$29,400</w:t>
            </w:r>
          </w:p>
        </w:tc>
        <w:tc>
          <w:tcPr>
            <w:tcW w:w="1821" w:type="dxa"/>
          </w:tcPr>
          <w:p w:rsidR="00A33C7B" w:rsidRDefault="0089559E">
            <w:pPr>
              <w:pStyle w:val="TableParagraph"/>
              <w:spacing w:before="21"/>
              <w:ind w:left="618" w:right="659"/>
              <w:jc w:val="center"/>
              <w:rPr>
                <w:sz w:val="14"/>
              </w:rPr>
            </w:pPr>
            <w:r>
              <w:rPr>
                <w:color w:val="231F20"/>
                <w:spacing w:val="-2"/>
                <w:sz w:val="14"/>
              </w:rPr>
              <w:t>$50,700</w:t>
            </w:r>
          </w:p>
        </w:tc>
      </w:tr>
      <w:tr w:rsidR="00A33C7B">
        <w:trPr>
          <w:trHeight w:val="473"/>
        </w:trPr>
        <w:tc>
          <w:tcPr>
            <w:tcW w:w="10562" w:type="dxa"/>
            <w:gridSpan w:val="5"/>
          </w:tcPr>
          <w:p w:rsidR="00A33C7B" w:rsidRDefault="0089559E">
            <w:pPr>
              <w:pStyle w:val="TableParagraph"/>
              <w:spacing w:before="27" w:line="295" w:lineRule="auto"/>
              <w:ind w:left="84" w:right="735"/>
              <w:rPr>
                <w:sz w:val="13"/>
              </w:rPr>
            </w:pPr>
            <w:r>
              <w:rPr>
                <w:color w:val="231F20"/>
                <w:sz w:val="13"/>
              </w:rPr>
              <w:t>*</w:t>
            </w:r>
            <w:r>
              <w:rPr>
                <w:color w:val="231F20"/>
                <w:spacing w:val="-9"/>
                <w:sz w:val="13"/>
              </w:rPr>
              <w:t xml:space="preserve"> </w:t>
            </w:r>
            <w:r>
              <w:rPr>
                <w:color w:val="231F20"/>
                <w:sz w:val="13"/>
              </w:rPr>
              <w:t>A</w:t>
            </w:r>
            <w:r>
              <w:rPr>
                <w:color w:val="231F20"/>
                <w:spacing w:val="-9"/>
                <w:sz w:val="13"/>
              </w:rPr>
              <w:t xml:space="preserve"> </w:t>
            </w:r>
            <w:r>
              <w:rPr>
                <w:color w:val="231F20"/>
                <w:sz w:val="13"/>
              </w:rPr>
              <w:t>large</w:t>
            </w:r>
            <w:r>
              <w:rPr>
                <w:color w:val="231F20"/>
                <w:spacing w:val="-9"/>
                <w:sz w:val="13"/>
              </w:rPr>
              <w:t xml:space="preserve"> </w:t>
            </w:r>
            <w:r>
              <w:rPr>
                <w:color w:val="231F20"/>
                <w:sz w:val="13"/>
              </w:rPr>
              <w:t>business</w:t>
            </w:r>
            <w:r>
              <w:rPr>
                <w:color w:val="231F20"/>
                <w:spacing w:val="-9"/>
                <w:sz w:val="13"/>
              </w:rPr>
              <w:t xml:space="preserve"> </w:t>
            </w:r>
            <w:r>
              <w:rPr>
                <w:color w:val="231F20"/>
                <w:sz w:val="13"/>
              </w:rPr>
              <w:t>is</w:t>
            </w:r>
            <w:r>
              <w:rPr>
                <w:color w:val="231F20"/>
                <w:spacing w:val="-9"/>
                <w:sz w:val="13"/>
              </w:rPr>
              <w:t xml:space="preserve"> </w:t>
            </w:r>
            <w:r>
              <w:rPr>
                <w:color w:val="231F20"/>
                <w:sz w:val="13"/>
              </w:rPr>
              <w:t>defined</w:t>
            </w:r>
            <w:r>
              <w:rPr>
                <w:color w:val="231F20"/>
                <w:spacing w:val="-9"/>
                <w:sz w:val="13"/>
              </w:rPr>
              <w:t xml:space="preserve"> </w:t>
            </w:r>
            <w:r>
              <w:rPr>
                <w:color w:val="231F20"/>
                <w:sz w:val="13"/>
              </w:rPr>
              <w:t>as</w:t>
            </w:r>
            <w:r>
              <w:rPr>
                <w:color w:val="231F20"/>
                <w:spacing w:val="-9"/>
                <w:sz w:val="13"/>
              </w:rPr>
              <w:t xml:space="preserve"> </w:t>
            </w:r>
            <w:r>
              <w:rPr>
                <w:color w:val="231F20"/>
                <w:sz w:val="13"/>
              </w:rPr>
              <w:t>one</w:t>
            </w:r>
            <w:r>
              <w:rPr>
                <w:color w:val="231F20"/>
                <w:spacing w:val="-9"/>
                <w:sz w:val="13"/>
              </w:rPr>
              <w:t xml:space="preserve"> </w:t>
            </w:r>
            <w:r>
              <w:rPr>
                <w:color w:val="231F20"/>
                <w:sz w:val="13"/>
              </w:rPr>
              <w:t>having</w:t>
            </w:r>
            <w:r>
              <w:rPr>
                <w:color w:val="231F20"/>
                <w:spacing w:val="-9"/>
                <w:sz w:val="13"/>
              </w:rPr>
              <w:t xml:space="preserve"> </w:t>
            </w:r>
            <w:r>
              <w:rPr>
                <w:color w:val="231F20"/>
                <w:sz w:val="13"/>
              </w:rPr>
              <w:t>end-of-year</w:t>
            </w:r>
            <w:r>
              <w:rPr>
                <w:color w:val="231F20"/>
                <w:spacing w:val="-9"/>
                <w:sz w:val="13"/>
              </w:rPr>
              <w:t xml:space="preserve"> </w:t>
            </w:r>
            <w:r>
              <w:rPr>
                <w:color w:val="231F20"/>
                <w:sz w:val="13"/>
              </w:rPr>
              <w:t>assets</w:t>
            </w:r>
            <w:r>
              <w:rPr>
                <w:color w:val="231F20"/>
                <w:spacing w:val="-9"/>
                <w:sz w:val="13"/>
              </w:rPr>
              <w:t xml:space="preserve"> </w:t>
            </w:r>
            <w:r>
              <w:rPr>
                <w:color w:val="231F20"/>
                <w:sz w:val="13"/>
              </w:rPr>
              <w:t>greater</w:t>
            </w:r>
            <w:r>
              <w:rPr>
                <w:color w:val="231F20"/>
                <w:spacing w:val="-9"/>
                <w:sz w:val="13"/>
              </w:rPr>
              <w:t xml:space="preserve"> </w:t>
            </w:r>
            <w:r>
              <w:rPr>
                <w:color w:val="231F20"/>
                <w:sz w:val="13"/>
              </w:rPr>
              <w:t>than</w:t>
            </w:r>
            <w:r>
              <w:rPr>
                <w:color w:val="231F20"/>
                <w:spacing w:val="-9"/>
                <w:sz w:val="13"/>
              </w:rPr>
              <w:t xml:space="preserve"> </w:t>
            </w:r>
            <w:r>
              <w:rPr>
                <w:color w:val="231F20"/>
                <w:sz w:val="13"/>
              </w:rPr>
              <w:t>$10</w:t>
            </w:r>
            <w:r>
              <w:rPr>
                <w:color w:val="231F20"/>
                <w:spacing w:val="-9"/>
                <w:sz w:val="13"/>
              </w:rPr>
              <w:t xml:space="preserve"> </w:t>
            </w:r>
            <w:r>
              <w:rPr>
                <w:color w:val="231F20"/>
                <w:sz w:val="13"/>
              </w:rPr>
              <w:t>million.</w:t>
            </w:r>
            <w:r>
              <w:rPr>
                <w:color w:val="231F20"/>
                <w:spacing w:val="-9"/>
                <w:sz w:val="13"/>
              </w:rPr>
              <w:t xml:space="preserve"> </w:t>
            </w:r>
            <w:r>
              <w:rPr>
                <w:color w:val="231F20"/>
                <w:sz w:val="13"/>
              </w:rPr>
              <w:t>A</w:t>
            </w:r>
            <w:r>
              <w:rPr>
                <w:color w:val="231F20"/>
                <w:spacing w:val="-9"/>
                <w:sz w:val="13"/>
              </w:rPr>
              <w:t xml:space="preserve"> </w:t>
            </w:r>
            <w:r>
              <w:rPr>
                <w:color w:val="231F20"/>
                <w:sz w:val="13"/>
              </w:rPr>
              <w:t>large</w:t>
            </w:r>
            <w:r>
              <w:rPr>
                <w:color w:val="231F20"/>
                <w:spacing w:val="-9"/>
                <w:sz w:val="13"/>
              </w:rPr>
              <w:t xml:space="preserve"> </w:t>
            </w:r>
            <w:r>
              <w:rPr>
                <w:color w:val="231F20"/>
                <w:sz w:val="13"/>
              </w:rPr>
              <w:t>business</w:t>
            </w:r>
            <w:r>
              <w:rPr>
                <w:color w:val="231F20"/>
                <w:spacing w:val="-9"/>
                <w:sz w:val="13"/>
              </w:rPr>
              <w:t xml:space="preserve"> </w:t>
            </w:r>
            <w:r>
              <w:rPr>
                <w:color w:val="231F20"/>
                <w:sz w:val="13"/>
              </w:rPr>
              <w:t>is</w:t>
            </w:r>
            <w:r>
              <w:rPr>
                <w:color w:val="231F20"/>
                <w:spacing w:val="-9"/>
                <w:sz w:val="13"/>
              </w:rPr>
              <w:t xml:space="preserve"> </w:t>
            </w:r>
            <w:r>
              <w:rPr>
                <w:color w:val="231F20"/>
                <w:sz w:val="13"/>
              </w:rPr>
              <w:t>defined</w:t>
            </w:r>
            <w:r>
              <w:rPr>
                <w:color w:val="231F20"/>
                <w:spacing w:val="-9"/>
                <w:sz w:val="13"/>
              </w:rPr>
              <w:t xml:space="preserve"> </w:t>
            </w:r>
            <w:r>
              <w:rPr>
                <w:color w:val="231F20"/>
                <w:sz w:val="13"/>
              </w:rPr>
              <w:t>the</w:t>
            </w:r>
            <w:r>
              <w:rPr>
                <w:color w:val="231F20"/>
                <w:spacing w:val="-9"/>
                <w:sz w:val="13"/>
              </w:rPr>
              <w:t xml:space="preserve"> </w:t>
            </w:r>
            <w:r>
              <w:rPr>
                <w:color w:val="231F20"/>
                <w:sz w:val="13"/>
              </w:rPr>
              <w:t>same</w:t>
            </w:r>
            <w:r>
              <w:rPr>
                <w:color w:val="231F20"/>
                <w:spacing w:val="-9"/>
                <w:sz w:val="13"/>
              </w:rPr>
              <w:t xml:space="preserve"> </w:t>
            </w:r>
            <w:r>
              <w:rPr>
                <w:color w:val="231F20"/>
                <w:sz w:val="13"/>
              </w:rPr>
              <w:t>way</w:t>
            </w:r>
            <w:r>
              <w:rPr>
                <w:color w:val="231F20"/>
                <w:spacing w:val="-9"/>
                <w:sz w:val="13"/>
              </w:rPr>
              <w:t xml:space="preserve"> </w:t>
            </w:r>
            <w:r>
              <w:rPr>
                <w:color w:val="231F20"/>
                <w:sz w:val="13"/>
              </w:rPr>
              <w:t>for</w:t>
            </w:r>
            <w:r>
              <w:rPr>
                <w:color w:val="231F20"/>
                <w:spacing w:val="-9"/>
                <w:sz w:val="13"/>
              </w:rPr>
              <w:t xml:space="preserve"> </w:t>
            </w:r>
            <w:r>
              <w:rPr>
                <w:color w:val="231F20"/>
                <w:sz w:val="13"/>
              </w:rPr>
              <w:t>partnerships,</w:t>
            </w:r>
            <w:r>
              <w:rPr>
                <w:color w:val="231F20"/>
                <w:spacing w:val="-9"/>
                <w:sz w:val="13"/>
              </w:rPr>
              <w:t xml:space="preserve"> </w:t>
            </w:r>
            <w:r>
              <w:rPr>
                <w:color w:val="231F20"/>
                <w:sz w:val="13"/>
              </w:rPr>
              <w:t>taxable</w:t>
            </w:r>
            <w:r>
              <w:rPr>
                <w:color w:val="231F20"/>
                <w:spacing w:val="-9"/>
                <w:sz w:val="13"/>
              </w:rPr>
              <w:t xml:space="preserve"> </w:t>
            </w:r>
            <w:r>
              <w:rPr>
                <w:color w:val="231F20"/>
                <w:sz w:val="13"/>
              </w:rPr>
              <w:t>corporations,</w:t>
            </w:r>
            <w:r>
              <w:rPr>
                <w:color w:val="231F20"/>
                <w:spacing w:val="-9"/>
                <w:sz w:val="13"/>
              </w:rPr>
              <w:t xml:space="preserve"> </w:t>
            </w:r>
            <w:r>
              <w:rPr>
                <w:color w:val="231F20"/>
                <w:sz w:val="13"/>
              </w:rPr>
              <w:t>and</w:t>
            </w:r>
            <w:r>
              <w:rPr>
                <w:color w:val="231F20"/>
                <w:spacing w:val="40"/>
                <w:sz w:val="13"/>
              </w:rPr>
              <w:t xml:space="preserve"> </w:t>
            </w:r>
            <w:r>
              <w:rPr>
                <w:color w:val="231F20"/>
                <w:sz w:val="13"/>
              </w:rPr>
              <w:t>pass-through</w:t>
            </w:r>
            <w:r>
              <w:rPr>
                <w:color w:val="231F20"/>
                <w:spacing w:val="-3"/>
                <w:sz w:val="13"/>
              </w:rPr>
              <w:t xml:space="preserve"> </w:t>
            </w:r>
            <w:r>
              <w:rPr>
                <w:color w:val="231F20"/>
                <w:sz w:val="13"/>
              </w:rPr>
              <w:t>corporations.</w:t>
            </w:r>
            <w:r>
              <w:rPr>
                <w:color w:val="231F20"/>
                <w:spacing w:val="-3"/>
                <w:sz w:val="13"/>
              </w:rPr>
              <w:t xml:space="preserve"> </w:t>
            </w:r>
            <w:r>
              <w:rPr>
                <w:color w:val="231F20"/>
                <w:sz w:val="13"/>
              </w:rPr>
              <w:t>A</w:t>
            </w:r>
            <w:r>
              <w:rPr>
                <w:color w:val="231F20"/>
                <w:spacing w:val="-3"/>
                <w:sz w:val="13"/>
              </w:rPr>
              <w:t xml:space="preserve"> </w:t>
            </w:r>
            <w:r>
              <w:rPr>
                <w:color w:val="231F20"/>
                <w:sz w:val="13"/>
              </w:rPr>
              <w:t>small</w:t>
            </w:r>
            <w:r>
              <w:rPr>
                <w:color w:val="231F20"/>
                <w:spacing w:val="-3"/>
                <w:sz w:val="13"/>
              </w:rPr>
              <w:t xml:space="preserve"> </w:t>
            </w:r>
            <w:r>
              <w:rPr>
                <w:color w:val="231F20"/>
                <w:sz w:val="13"/>
              </w:rPr>
              <w:t>business</w:t>
            </w:r>
            <w:r>
              <w:rPr>
                <w:color w:val="231F20"/>
                <w:spacing w:val="-3"/>
                <w:sz w:val="13"/>
              </w:rPr>
              <w:t xml:space="preserve"> </w:t>
            </w:r>
            <w:r>
              <w:rPr>
                <w:color w:val="231F20"/>
                <w:sz w:val="13"/>
              </w:rPr>
              <w:t>is</w:t>
            </w:r>
            <w:r>
              <w:rPr>
                <w:color w:val="231F20"/>
                <w:spacing w:val="-3"/>
                <w:sz w:val="13"/>
              </w:rPr>
              <w:t xml:space="preserve"> </w:t>
            </w:r>
            <w:r>
              <w:rPr>
                <w:color w:val="231F20"/>
                <w:sz w:val="13"/>
              </w:rPr>
              <w:t>any</w:t>
            </w:r>
            <w:r>
              <w:rPr>
                <w:color w:val="231F20"/>
                <w:spacing w:val="-3"/>
                <w:sz w:val="13"/>
              </w:rPr>
              <w:t xml:space="preserve"> </w:t>
            </w:r>
            <w:r>
              <w:rPr>
                <w:color w:val="231F20"/>
                <w:sz w:val="13"/>
              </w:rPr>
              <w:t>business</w:t>
            </w:r>
            <w:r>
              <w:rPr>
                <w:color w:val="231F20"/>
                <w:spacing w:val="-3"/>
                <w:sz w:val="13"/>
              </w:rPr>
              <w:t xml:space="preserve"> </w:t>
            </w:r>
            <w:r>
              <w:rPr>
                <w:color w:val="231F20"/>
                <w:sz w:val="13"/>
              </w:rPr>
              <w:t>that</w:t>
            </w:r>
            <w:r>
              <w:rPr>
                <w:color w:val="231F20"/>
                <w:spacing w:val="-3"/>
                <w:sz w:val="13"/>
              </w:rPr>
              <w:t xml:space="preserve"> </w:t>
            </w:r>
            <w:r>
              <w:rPr>
                <w:color w:val="231F20"/>
                <w:sz w:val="13"/>
              </w:rPr>
              <w:t>doesn’t</w:t>
            </w:r>
            <w:r>
              <w:rPr>
                <w:color w:val="231F20"/>
                <w:spacing w:val="-3"/>
                <w:sz w:val="13"/>
              </w:rPr>
              <w:t xml:space="preserve"> </w:t>
            </w:r>
            <w:r>
              <w:rPr>
                <w:color w:val="231F20"/>
                <w:sz w:val="13"/>
              </w:rPr>
              <w:t>meet</w:t>
            </w:r>
            <w:r>
              <w:rPr>
                <w:color w:val="231F20"/>
                <w:spacing w:val="-3"/>
                <w:sz w:val="13"/>
              </w:rPr>
              <w:t xml:space="preserve"> </w:t>
            </w:r>
            <w:r>
              <w:rPr>
                <w:color w:val="231F20"/>
                <w:sz w:val="13"/>
              </w:rPr>
              <w:t>the</w:t>
            </w:r>
            <w:r>
              <w:rPr>
                <w:color w:val="231F20"/>
                <w:spacing w:val="-3"/>
                <w:sz w:val="13"/>
              </w:rPr>
              <w:t xml:space="preserve"> </w:t>
            </w:r>
            <w:r>
              <w:rPr>
                <w:color w:val="231F20"/>
                <w:sz w:val="13"/>
              </w:rPr>
              <w:t>definition</w:t>
            </w:r>
            <w:r>
              <w:rPr>
                <w:color w:val="231F20"/>
                <w:spacing w:val="-3"/>
                <w:sz w:val="13"/>
              </w:rPr>
              <w:t xml:space="preserve"> </w:t>
            </w:r>
            <w:r>
              <w:rPr>
                <w:color w:val="231F20"/>
                <w:sz w:val="13"/>
              </w:rPr>
              <w:t>of</w:t>
            </w:r>
            <w:r>
              <w:rPr>
                <w:color w:val="231F20"/>
                <w:spacing w:val="-3"/>
                <w:sz w:val="13"/>
              </w:rPr>
              <w:t xml:space="preserve"> </w:t>
            </w:r>
            <w:r>
              <w:rPr>
                <w:color w:val="231F20"/>
                <w:sz w:val="13"/>
              </w:rPr>
              <w:t>a</w:t>
            </w:r>
            <w:r>
              <w:rPr>
                <w:color w:val="231F20"/>
                <w:spacing w:val="-3"/>
                <w:sz w:val="13"/>
              </w:rPr>
              <w:t xml:space="preserve"> </w:t>
            </w:r>
            <w:r>
              <w:rPr>
                <w:color w:val="231F20"/>
                <w:sz w:val="13"/>
              </w:rPr>
              <w:t>large</w:t>
            </w:r>
            <w:r>
              <w:rPr>
                <w:color w:val="231F20"/>
                <w:spacing w:val="-3"/>
                <w:sz w:val="13"/>
              </w:rPr>
              <w:t xml:space="preserve"> </w:t>
            </w:r>
            <w:r>
              <w:rPr>
                <w:color w:val="231F20"/>
                <w:sz w:val="13"/>
              </w:rPr>
              <w:t>business.</w:t>
            </w:r>
          </w:p>
        </w:tc>
      </w:tr>
    </w:tbl>
    <w:p w:rsidR="00A33C7B" w:rsidRDefault="0089559E">
      <w:pPr>
        <w:pStyle w:val="Textkrper"/>
        <w:spacing w:line="20" w:lineRule="exact"/>
        <w:ind w:left="10675"/>
        <w:rPr>
          <w:sz w:val="2"/>
        </w:rPr>
      </w:pPr>
      <w:r>
        <w:rPr>
          <w:sz w:val="2"/>
        </w:rPr>
      </w:r>
      <w:r>
        <w:rPr>
          <w:sz w:val="2"/>
        </w:rPr>
        <w:pict>
          <v:group id="docshapegroup56" o:spid="_x0000_s2125" style="width:.5pt;height:.55pt;mso-position-horizontal-relative:char;mso-position-vertical-relative:line" coordsize="10,11">
            <v:shape id="docshape57" o:spid="_x0000_s2126" style="position:absolute;width:10;height:11" coordsize="10,11" path="m10,l,,,5r10,5l10,xe" fillcolor="#231f20" stroked="f">
              <v:path arrowok="t"/>
            </v:shape>
            <w10:wrap type="none"/>
            <w10:anchorlock/>
          </v:group>
        </w:pict>
      </w:r>
    </w:p>
    <w:p w:rsidR="00A33C7B" w:rsidRDefault="00A33C7B">
      <w:pPr>
        <w:pStyle w:val="Textkrper"/>
        <w:spacing w:before="6"/>
        <w:ind w:left="0"/>
        <w:rPr>
          <w:b/>
          <w:sz w:val="31"/>
        </w:rPr>
      </w:pPr>
    </w:p>
    <w:p w:rsidR="00A33C7B" w:rsidRDefault="0089559E">
      <w:pPr>
        <w:ind w:left="120"/>
        <w:rPr>
          <w:b/>
          <w:sz w:val="21"/>
        </w:rPr>
      </w:pPr>
      <w:r>
        <w:rPr>
          <w:b/>
          <w:color w:val="231F20"/>
          <w:spacing w:val="-2"/>
          <w:sz w:val="21"/>
        </w:rPr>
        <w:t>Table</w:t>
      </w:r>
      <w:r>
        <w:rPr>
          <w:b/>
          <w:color w:val="231F20"/>
          <w:spacing w:val="-8"/>
          <w:sz w:val="21"/>
        </w:rPr>
        <w:t xml:space="preserve"> </w:t>
      </w:r>
      <w:r>
        <w:rPr>
          <w:b/>
          <w:color w:val="231F20"/>
          <w:spacing w:val="-2"/>
          <w:sz w:val="21"/>
        </w:rPr>
        <w:t>2—Taxpayer</w:t>
      </w:r>
      <w:r>
        <w:rPr>
          <w:b/>
          <w:color w:val="231F20"/>
          <w:spacing w:val="-7"/>
          <w:sz w:val="21"/>
        </w:rPr>
        <w:t xml:space="preserve"> </w:t>
      </w:r>
      <w:r>
        <w:rPr>
          <w:b/>
          <w:color w:val="231F20"/>
          <w:spacing w:val="-2"/>
          <w:sz w:val="21"/>
        </w:rPr>
        <w:t>Burden</w:t>
      </w:r>
      <w:r>
        <w:rPr>
          <w:b/>
          <w:color w:val="231F20"/>
          <w:spacing w:val="-7"/>
          <w:sz w:val="21"/>
        </w:rPr>
        <w:t xml:space="preserve"> </w:t>
      </w:r>
      <w:r>
        <w:rPr>
          <w:b/>
          <w:color w:val="231F20"/>
          <w:spacing w:val="-2"/>
          <w:sz w:val="21"/>
        </w:rPr>
        <w:t>for</w:t>
      </w:r>
      <w:r>
        <w:rPr>
          <w:b/>
          <w:color w:val="231F20"/>
          <w:spacing w:val="-7"/>
          <w:sz w:val="21"/>
        </w:rPr>
        <w:t xml:space="preserve"> </w:t>
      </w:r>
      <w:r>
        <w:rPr>
          <w:b/>
          <w:color w:val="231F20"/>
          <w:spacing w:val="-2"/>
          <w:sz w:val="21"/>
        </w:rPr>
        <w:t>Taxable</w:t>
      </w:r>
      <w:r>
        <w:rPr>
          <w:b/>
          <w:color w:val="231F20"/>
          <w:spacing w:val="-7"/>
          <w:sz w:val="21"/>
        </w:rPr>
        <w:t xml:space="preserve"> </w:t>
      </w:r>
      <w:r>
        <w:rPr>
          <w:b/>
          <w:color w:val="231F20"/>
          <w:spacing w:val="-2"/>
          <w:sz w:val="21"/>
        </w:rPr>
        <w:t>Corporations</w:t>
      </w:r>
    </w:p>
    <w:p w:rsidR="00A33C7B" w:rsidRDefault="00A33C7B">
      <w:pPr>
        <w:pStyle w:val="Textkrper"/>
        <w:spacing w:before="11"/>
        <w:ind w:left="0"/>
        <w:rPr>
          <w:b/>
          <w:sz w:val="16"/>
        </w:rPr>
      </w:pPr>
    </w:p>
    <w:tbl>
      <w:tblPr>
        <w:tblStyle w:val="TableNormal"/>
        <w:tblW w:w="0" w:type="auto"/>
        <w:tblInd w:w="124"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Look w:val="01E0" w:firstRow="1" w:lastRow="1" w:firstColumn="1" w:lastColumn="1" w:noHBand="0" w:noVBand="0"/>
      </w:tblPr>
      <w:tblGrid>
        <w:gridCol w:w="2691"/>
        <w:gridCol w:w="2023"/>
        <w:gridCol w:w="2284"/>
        <w:gridCol w:w="1740"/>
        <w:gridCol w:w="1820"/>
      </w:tblGrid>
      <w:tr w:rsidR="00A33C7B">
        <w:trPr>
          <w:trHeight w:val="209"/>
        </w:trPr>
        <w:tc>
          <w:tcPr>
            <w:tcW w:w="10558" w:type="dxa"/>
            <w:gridSpan w:val="5"/>
          </w:tcPr>
          <w:p w:rsidR="00A33C7B" w:rsidRDefault="0089559E">
            <w:pPr>
              <w:pStyle w:val="TableParagraph"/>
              <w:spacing w:before="21"/>
              <w:ind w:left="84"/>
              <w:rPr>
                <w:b/>
                <w:sz w:val="14"/>
              </w:rPr>
            </w:pPr>
            <w:r>
              <w:rPr>
                <w:b/>
                <w:color w:val="231F20"/>
                <w:spacing w:val="-2"/>
                <w:w w:val="105"/>
                <w:sz w:val="14"/>
              </w:rPr>
              <w:t>Forms</w:t>
            </w:r>
            <w:r>
              <w:rPr>
                <w:b/>
                <w:color w:val="231F20"/>
                <w:spacing w:val="-4"/>
                <w:w w:val="105"/>
                <w:sz w:val="14"/>
              </w:rPr>
              <w:t xml:space="preserve"> </w:t>
            </w:r>
            <w:r>
              <w:rPr>
                <w:b/>
                <w:color w:val="231F20"/>
                <w:spacing w:val="-2"/>
                <w:w w:val="105"/>
                <w:sz w:val="14"/>
              </w:rPr>
              <w:t>1120,</w:t>
            </w:r>
            <w:r>
              <w:rPr>
                <w:b/>
                <w:color w:val="231F20"/>
                <w:spacing w:val="-3"/>
                <w:w w:val="105"/>
                <w:sz w:val="14"/>
              </w:rPr>
              <w:t xml:space="preserve"> </w:t>
            </w:r>
            <w:r>
              <w:rPr>
                <w:b/>
                <w:color w:val="231F20"/>
                <w:spacing w:val="-2"/>
                <w:w w:val="105"/>
                <w:sz w:val="14"/>
              </w:rPr>
              <w:t>1120-C,</w:t>
            </w:r>
            <w:r>
              <w:rPr>
                <w:b/>
                <w:color w:val="231F20"/>
                <w:spacing w:val="-4"/>
                <w:w w:val="105"/>
                <w:sz w:val="14"/>
              </w:rPr>
              <w:t xml:space="preserve"> </w:t>
            </w:r>
            <w:r>
              <w:rPr>
                <w:b/>
                <w:color w:val="231F20"/>
                <w:spacing w:val="-2"/>
                <w:w w:val="105"/>
                <w:sz w:val="14"/>
              </w:rPr>
              <w:t>1120-F,</w:t>
            </w:r>
            <w:r>
              <w:rPr>
                <w:b/>
                <w:color w:val="231F20"/>
                <w:spacing w:val="-3"/>
                <w:w w:val="105"/>
                <w:sz w:val="14"/>
              </w:rPr>
              <w:t xml:space="preserve"> </w:t>
            </w:r>
            <w:r>
              <w:rPr>
                <w:b/>
                <w:color w:val="231F20"/>
                <w:spacing w:val="-2"/>
                <w:w w:val="105"/>
                <w:sz w:val="14"/>
              </w:rPr>
              <w:t>1120-H,</w:t>
            </w:r>
            <w:r>
              <w:rPr>
                <w:b/>
                <w:color w:val="231F20"/>
                <w:spacing w:val="-3"/>
                <w:w w:val="105"/>
                <w:sz w:val="14"/>
              </w:rPr>
              <w:t xml:space="preserve"> </w:t>
            </w:r>
            <w:r>
              <w:rPr>
                <w:b/>
                <w:color w:val="231F20"/>
                <w:spacing w:val="-2"/>
                <w:w w:val="105"/>
                <w:sz w:val="14"/>
              </w:rPr>
              <w:t>1120-ND,</w:t>
            </w:r>
            <w:r>
              <w:rPr>
                <w:b/>
                <w:color w:val="231F20"/>
                <w:spacing w:val="-4"/>
                <w:w w:val="105"/>
                <w:sz w:val="14"/>
              </w:rPr>
              <w:t xml:space="preserve"> </w:t>
            </w:r>
            <w:r>
              <w:rPr>
                <w:b/>
                <w:color w:val="231F20"/>
                <w:spacing w:val="-2"/>
                <w:w w:val="105"/>
                <w:sz w:val="14"/>
              </w:rPr>
              <w:t>1120-SF,</w:t>
            </w:r>
            <w:r>
              <w:rPr>
                <w:b/>
                <w:color w:val="231F20"/>
                <w:spacing w:val="-3"/>
                <w:w w:val="105"/>
                <w:sz w:val="14"/>
              </w:rPr>
              <w:t xml:space="preserve"> </w:t>
            </w:r>
            <w:r>
              <w:rPr>
                <w:b/>
                <w:color w:val="231F20"/>
                <w:spacing w:val="-2"/>
                <w:w w:val="105"/>
                <w:sz w:val="14"/>
              </w:rPr>
              <w:t>1120-FSC,</w:t>
            </w:r>
            <w:r>
              <w:rPr>
                <w:b/>
                <w:color w:val="231F20"/>
                <w:spacing w:val="-3"/>
                <w:w w:val="105"/>
                <w:sz w:val="14"/>
              </w:rPr>
              <w:t xml:space="preserve"> </w:t>
            </w:r>
            <w:r>
              <w:rPr>
                <w:b/>
                <w:color w:val="231F20"/>
                <w:spacing w:val="-2"/>
                <w:w w:val="105"/>
                <w:sz w:val="14"/>
              </w:rPr>
              <w:t>1120-L,</w:t>
            </w:r>
            <w:r>
              <w:rPr>
                <w:b/>
                <w:color w:val="231F20"/>
                <w:spacing w:val="-4"/>
                <w:w w:val="105"/>
                <w:sz w:val="14"/>
              </w:rPr>
              <w:t xml:space="preserve"> </w:t>
            </w:r>
            <w:r>
              <w:rPr>
                <w:b/>
                <w:color w:val="231F20"/>
                <w:spacing w:val="-2"/>
                <w:w w:val="105"/>
                <w:sz w:val="14"/>
              </w:rPr>
              <w:t>1120-PC,</w:t>
            </w:r>
            <w:r>
              <w:rPr>
                <w:b/>
                <w:color w:val="231F20"/>
                <w:spacing w:val="-3"/>
                <w:w w:val="105"/>
                <w:sz w:val="14"/>
              </w:rPr>
              <w:t xml:space="preserve"> </w:t>
            </w:r>
            <w:r>
              <w:rPr>
                <w:b/>
                <w:color w:val="231F20"/>
                <w:spacing w:val="-2"/>
                <w:w w:val="105"/>
                <w:sz w:val="14"/>
              </w:rPr>
              <w:t>and</w:t>
            </w:r>
            <w:r>
              <w:rPr>
                <w:b/>
                <w:color w:val="231F20"/>
                <w:spacing w:val="-3"/>
                <w:w w:val="105"/>
                <w:sz w:val="14"/>
              </w:rPr>
              <w:t xml:space="preserve"> </w:t>
            </w:r>
            <w:r>
              <w:rPr>
                <w:b/>
                <w:color w:val="231F20"/>
                <w:spacing w:val="-2"/>
                <w:w w:val="105"/>
                <w:sz w:val="14"/>
              </w:rPr>
              <w:t>1120-POL,</w:t>
            </w:r>
            <w:r>
              <w:rPr>
                <w:b/>
                <w:color w:val="231F20"/>
                <w:spacing w:val="-4"/>
                <w:w w:val="105"/>
                <w:sz w:val="14"/>
              </w:rPr>
              <w:t xml:space="preserve"> </w:t>
            </w:r>
            <w:r>
              <w:rPr>
                <w:b/>
                <w:color w:val="231F20"/>
                <w:spacing w:val="-2"/>
                <w:w w:val="105"/>
                <w:sz w:val="14"/>
              </w:rPr>
              <w:t>and</w:t>
            </w:r>
            <w:r>
              <w:rPr>
                <w:b/>
                <w:color w:val="231F20"/>
                <w:spacing w:val="-3"/>
                <w:w w:val="105"/>
                <w:sz w:val="14"/>
              </w:rPr>
              <w:t xml:space="preserve"> </w:t>
            </w:r>
            <w:r>
              <w:rPr>
                <w:b/>
                <w:color w:val="231F20"/>
                <w:spacing w:val="-2"/>
                <w:w w:val="105"/>
                <w:sz w:val="14"/>
              </w:rPr>
              <w:t>all</w:t>
            </w:r>
            <w:r>
              <w:rPr>
                <w:b/>
                <w:color w:val="231F20"/>
                <w:spacing w:val="-3"/>
                <w:w w:val="105"/>
                <w:sz w:val="14"/>
              </w:rPr>
              <w:t xml:space="preserve"> </w:t>
            </w:r>
            <w:r>
              <w:rPr>
                <w:b/>
                <w:color w:val="231F20"/>
                <w:spacing w:val="-2"/>
                <w:w w:val="105"/>
                <w:sz w:val="14"/>
              </w:rPr>
              <w:t>attachments</w:t>
            </w:r>
          </w:p>
        </w:tc>
      </w:tr>
      <w:tr w:rsidR="00A33C7B">
        <w:trPr>
          <w:trHeight w:val="394"/>
        </w:trPr>
        <w:tc>
          <w:tcPr>
            <w:tcW w:w="2691" w:type="dxa"/>
          </w:tcPr>
          <w:p w:rsidR="00A33C7B" w:rsidRDefault="0089559E">
            <w:pPr>
              <w:pStyle w:val="TableParagraph"/>
              <w:spacing w:before="21"/>
              <w:ind w:left="84"/>
              <w:rPr>
                <w:b/>
                <w:sz w:val="14"/>
              </w:rPr>
            </w:pPr>
            <w:r>
              <w:rPr>
                <w:b/>
                <w:color w:val="231F20"/>
                <w:w w:val="105"/>
                <w:sz w:val="14"/>
              </w:rPr>
              <w:t>Primary</w:t>
            </w:r>
            <w:r>
              <w:rPr>
                <w:b/>
                <w:color w:val="231F20"/>
                <w:spacing w:val="-10"/>
                <w:w w:val="105"/>
                <w:sz w:val="14"/>
              </w:rPr>
              <w:t xml:space="preserve"> </w:t>
            </w:r>
            <w:r>
              <w:rPr>
                <w:b/>
                <w:color w:val="231F20"/>
                <w:w w:val="105"/>
                <w:sz w:val="14"/>
              </w:rPr>
              <w:t>form</w:t>
            </w:r>
            <w:r>
              <w:rPr>
                <w:b/>
                <w:color w:val="231F20"/>
                <w:spacing w:val="-9"/>
                <w:w w:val="105"/>
                <w:sz w:val="14"/>
              </w:rPr>
              <w:t xml:space="preserve"> </w:t>
            </w:r>
            <w:r>
              <w:rPr>
                <w:b/>
                <w:color w:val="231F20"/>
                <w:w w:val="105"/>
                <w:sz w:val="14"/>
              </w:rPr>
              <w:t>filed</w:t>
            </w:r>
            <w:r>
              <w:rPr>
                <w:b/>
                <w:color w:val="231F20"/>
                <w:spacing w:val="-9"/>
                <w:w w:val="105"/>
                <w:sz w:val="14"/>
              </w:rPr>
              <w:t xml:space="preserve"> </w:t>
            </w:r>
            <w:r>
              <w:rPr>
                <w:b/>
                <w:color w:val="231F20"/>
                <w:w w:val="105"/>
                <w:sz w:val="14"/>
              </w:rPr>
              <w:t>or</w:t>
            </w:r>
            <w:r>
              <w:rPr>
                <w:b/>
                <w:color w:val="231F20"/>
                <w:spacing w:val="-10"/>
                <w:w w:val="105"/>
                <w:sz w:val="14"/>
              </w:rPr>
              <w:t xml:space="preserve"> </w:t>
            </w:r>
            <w:r>
              <w:rPr>
                <w:b/>
                <w:color w:val="231F20"/>
                <w:w w:val="105"/>
                <w:sz w:val="14"/>
              </w:rPr>
              <w:t>type</w:t>
            </w:r>
            <w:r>
              <w:rPr>
                <w:b/>
                <w:color w:val="231F20"/>
                <w:spacing w:val="-9"/>
                <w:w w:val="105"/>
                <w:sz w:val="14"/>
              </w:rPr>
              <w:t xml:space="preserve"> </w:t>
            </w:r>
            <w:r>
              <w:rPr>
                <w:b/>
                <w:color w:val="231F20"/>
                <w:w w:val="105"/>
                <w:sz w:val="14"/>
              </w:rPr>
              <w:t>of</w:t>
            </w:r>
            <w:r>
              <w:rPr>
                <w:b/>
                <w:color w:val="231F20"/>
                <w:spacing w:val="-9"/>
                <w:w w:val="105"/>
                <w:sz w:val="14"/>
              </w:rPr>
              <w:t xml:space="preserve"> </w:t>
            </w:r>
            <w:r>
              <w:rPr>
                <w:b/>
                <w:color w:val="231F20"/>
                <w:spacing w:val="-2"/>
                <w:w w:val="105"/>
                <w:sz w:val="14"/>
              </w:rPr>
              <w:t>taxpayer</w:t>
            </w:r>
          </w:p>
        </w:tc>
        <w:tc>
          <w:tcPr>
            <w:tcW w:w="2023" w:type="dxa"/>
          </w:tcPr>
          <w:p w:rsidR="00A33C7B" w:rsidRDefault="0089559E">
            <w:pPr>
              <w:pStyle w:val="TableParagraph"/>
              <w:spacing w:before="5" w:line="184" w:lineRule="exact"/>
              <w:ind w:left="685" w:hanging="501"/>
              <w:rPr>
                <w:b/>
                <w:sz w:val="14"/>
              </w:rPr>
            </w:pPr>
            <w:r>
              <w:rPr>
                <w:b/>
                <w:color w:val="231F20"/>
                <w:spacing w:val="-2"/>
                <w:w w:val="105"/>
                <w:sz w:val="14"/>
              </w:rPr>
              <w:t>Total</w:t>
            </w:r>
            <w:r>
              <w:rPr>
                <w:b/>
                <w:color w:val="231F20"/>
                <w:spacing w:val="-9"/>
                <w:w w:val="105"/>
                <w:sz w:val="14"/>
              </w:rPr>
              <w:t xml:space="preserve"> </w:t>
            </w:r>
            <w:r>
              <w:rPr>
                <w:b/>
                <w:color w:val="231F20"/>
                <w:spacing w:val="-2"/>
                <w:w w:val="105"/>
                <w:sz w:val="14"/>
              </w:rPr>
              <w:t>number</w:t>
            </w:r>
            <w:r>
              <w:rPr>
                <w:b/>
                <w:color w:val="231F20"/>
                <w:spacing w:val="-8"/>
                <w:w w:val="105"/>
                <w:sz w:val="14"/>
              </w:rPr>
              <w:t xml:space="preserve"> </w:t>
            </w:r>
            <w:r>
              <w:rPr>
                <w:b/>
                <w:color w:val="231F20"/>
                <w:spacing w:val="-2"/>
                <w:w w:val="105"/>
                <w:sz w:val="14"/>
              </w:rPr>
              <w:t>of</w:t>
            </w:r>
            <w:r>
              <w:rPr>
                <w:b/>
                <w:color w:val="231F20"/>
                <w:spacing w:val="-8"/>
                <w:w w:val="105"/>
                <w:sz w:val="14"/>
              </w:rPr>
              <w:t xml:space="preserve"> </w:t>
            </w:r>
            <w:r>
              <w:rPr>
                <w:b/>
                <w:color w:val="231F20"/>
                <w:spacing w:val="-2"/>
                <w:w w:val="105"/>
                <w:sz w:val="14"/>
              </w:rPr>
              <w:t>returns</w:t>
            </w:r>
            <w:r>
              <w:rPr>
                <w:b/>
                <w:color w:val="231F20"/>
                <w:spacing w:val="40"/>
                <w:w w:val="105"/>
                <w:sz w:val="14"/>
              </w:rPr>
              <w:t xml:space="preserve"> </w:t>
            </w:r>
            <w:r>
              <w:rPr>
                <w:b/>
                <w:color w:val="231F20"/>
                <w:spacing w:val="-2"/>
                <w:w w:val="105"/>
                <w:sz w:val="14"/>
              </w:rPr>
              <w:t>(millions)</w:t>
            </w:r>
          </w:p>
        </w:tc>
        <w:tc>
          <w:tcPr>
            <w:tcW w:w="2284" w:type="dxa"/>
          </w:tcPr>
          <w:p w:rsidR="00A33C7B" w:rsidRDefault="0089559E">
            <w:pPr>
              <w:pStyle w:val="TableParagraph"/>
              <w:spacing w:before="21"/>
              <w:ind w:left="422" w:right="412"/>
              <w:jc w:val="center"/>
              <w:rPr>
                <w:b/>
                <w:sz w:val="14"/>
              </w:rPr>
            </w:pPr>
            <w:r>
              <w:rPr>
                <w:b/>
                <w:color w:val="231F20"/>
                <w:sz w:val="14"/>
              </w:rPr>
              <w:t>Average</w:t>
            </w:r>
            <w:r>
              <w:rPr>
                <w:b/>
                <w:color w:val="231F20"/>
                <w:spacing w:val="6"/>
                <w:sz w:val="14"/>
              </w:rPr>
              <w:t xml:space="preserve"> </w:t>
            </w:r>
            <w:r>
              <w:rPr>
                <w:b/>
                <w:color w:val="231F20"/>
                <w:sz w:val="14"/>
              </w:rPr>
              <w:t>time</w:t>
            </w:r>
            <w:r>
              <w:rPr>
                <w:b/>
                <w:color w:val="231F20"/>
                <w:spacing w:val="6"/>
                <w:sz w:val="14"/>
              </w:rPr>
              <w:t xml:space="preserve"> </w:t>
            </w:r>
            <w:r>
              <w:rPr>
                <w:b/>
                <w:color w:val="231F20"/>
                <w:spacing w:val="-2"/>
                <w:sz w:val="14"/>
              </w:rPr>
              <w:t>(hours)</w:t>
            </w:r>
          </w:p>
        </w:tc>
        <w:tc>
          <w:tcPr>
            <w:tcW w:w="1740" w:type="dxa"/>
          </w:tcPr>
          <w:p w:rsidR="00A33C7B" w:rsidRDefault="0089559E">
            <w:pPr>
              <w:pStyle w:val="TableParagraph"/>
              <w:spacing w:before="21"/>
              <w:ind w:left="397" w:right="423"/>
              <w:jc w:val="center"/>
              <w:rPr>
                <w:b/>
                <w:sz w:val="14"/>
              </w:rPr>
            </w:pPr>
            <w:r>
              <w:rPr>
                <w:b/>
                <w:color w:val="231F20"/>
                <w:sz w:val="14"/>
              </w:rPr>
              <w:t>Average</w:t>
            </w:r>
            <w:r>
              <w:rPr>
                <w:b/>
                <w:color w:val="231F20"/>
                <w:spacing w:val="5"/>
                <w:sz w:val="14"/>
              </w:rPr>
              <w:t xml:space="preserve"> </w:t>
            </w:r>
            <w:r>
              <w:rPr>
                <w:b/>
                <w:color w:val="231F20"/>
                <w:spacing w:val="-4"/>
                <w:sz w:val="14"/>
              </w:rPr>
              <w:t>cost</w:t>
            </w:r>
          </w:p>
        </w:tc>
        <w:tc>
          <w:tcPr>
            <w:tcW w:w="1820" w:type="dxa"/>
          </w:tcPr>
          <w:p w:rsidR="00A33C7B" w:rsidRDefault="0089559E">
            <w:pPr>
              <w:pStyle w:val="TableParagraph"/>
              <w:spacing w:before="5" w:line="184" w:lineRule="exact"/>
              <w:ind w:left="640" w:right="278" w:hanging="435"/>
              <w:rPr>
                <w:b/>
                <w:sz w:val="14"/>
              </w:rPr>
            </w:pPr>
            <w:r>
              <w:rPr>
                <w:b/>
                <w:color w:val="231F20"/>
                <w:spacing w:val="-2"/>
                <w:w w:val="105"/>
                <w:sz w:val="14"/>
              </w:rPr>
              <w:t>Average</w:t>
            </w:r>
            <w:r>
              <w:rPr>
                <w:b/>
                <w:color w:val="231F20"/>
                <w:spacing w:val="-9"/>
                <w:w w:val="105"/>
                <w:sz w:val="14"/>
              </w:rPr>
              <w:t xml:space="preserve"> </w:t>
            </w:r>
            <w:r>
              <w:rPr>
                <w:b/>
                <w:color w:val="231F20"/>
                <w:spacing w:val="-2"/>
                <w:w w:val="105"/>
                <w:sz w:val="14"/>
              </w:rPr>
              <w:t>monetized</w:t>
            </w:r>
            <w:r>
              <w:rPr>
                <w:b/>
                <w:color w:val="231F20"/>
                <w:spacing w:val="40"/>
                <w:w w:val="105"/>
                <w:sz w:val="14"/>
              </w:rPr>
              <w:t xml:space="preserve"> </w:t>
            </w:r>
            <w:r>
              <w:rPr>
                <w:b/>
                <w:color w:val="231F20"/>
                <w:spacing w:val="-2"/>
                <w:w w:val="105"/>
                <w:sz w:val="14"/>
              </w:rPr>
              <w:t>burden</w:t>
            </w:r>
          </w:p>
        </w:tc>
      </w:tr>
      <w:tr w:rsidR="00A33C7B">
        <w:trPr>
          <w:trHeight w:val="263"/>
        </w:trPr>
        <w:tc>
          <w:tcPr>
            <w:tcW w:w="2691" w:type="dxa"/>
          </w:tcPr>
          <w:p w:rsidR="00A33C7B" w:rsidRDefault="0089559E">
            <w:pPr>
              <w:pStyle w:val="TableParagraph"/>
              <w:spacing w:before="75"/>
              <w:ind w:left="85"/>
              <w:rPr>
                <w:sz w:val="14"/>
              </w:rPr>
            </w:pPr>
            <w:r>
              <w:rPr>
                <w:color w:val="231F20"/>
                <w:sz w:val="14"/>
              </w:rPr>
              <w:t>All</w:t>
            </w:r>
            <w:r>
              <w:rPr>
                <w:color w:val="231F20"/>
                <w:spacing w:val="-1"/>
                <w:sz w:val="14"/>
              </w:rPr>
              <w:t xml:space="preserve"> </w:t>
            </w:r>
            <w:r>
              <w:rPr>
                <w:color w:val="231F20"/>
                <w:sz w:val="14"/>
              </w:rPr>
              <w:t>taxable</w:t>
            </w:r>
            <w:r>
              <w:rPr>
                <w:color w:val="231F20"/>
                <w:spacing w:val="-1"/>
                <w:sz w:val="14"/>
              </w:rPr>
              <w:t xml:space="preserve"> </w:t>
            </w:r>
            <w:r>
              <w:rPr>
                <w:color w:val="231F20"/>
                <w:spacing w:val="-2"/>
                <w:sz w:val="14"/>
              </w:rPr>
              <w:t>corporations</w:t>
            </w:r>
          </w:p>
        </w:tc>
        <w:tc>
          <w:tcPr>
            <w:tcW w:w="2023" w:type="dxa"/>
          </w:tcPr>
          <w:p w:rsidR="00A33C7B" w:rsidRDefault="0089559E">
            <w:pPr>
              <w:pStyle w:val="TableParagraph"/>
              <w:spacing w:before="75"/>
              <w:ind w:left="0" w:right="899"/>
              <w:jc w:val="right"/>
              <w:rPr>
                <w:sz w:val="14"/>
              </w:rPr>
            </w:pPr>
            <w:r>
              <w:rPr>
                <w:color w:val="231F20"/>
                <w:spacing w:val="-5"/>
                <w:sz w:val="14"/>
              </w:rPr>
              <w:t>2.3</w:t>
            </w:r>
          </w:p>
        </w:tc>
        <w:tc>
          <w:tcPr>
            <w:tcW w:w="2284" w:type="dxa"/>
          </w:tcPr>
          <w:p w:rsidR="00A33C7B" w:rsidRDefault="0089559E">
            <w:pPr>
              <w:pStyle w:val="TableParagraph"/>
              <w:spacing w:before="75"/>
              <w:ind w:left="422" w:right="412"/>
              <w:jc w:val="center"/>
              <w:rPr>
                <w:sz w:val="14"/>
              </w:rPr>
            </w:pPr>
            <w:r>
              <w:rPr>
                <w:color w:val="231F20"/>
                <w:spacing w:val="-5"/>
                <w:sz w:val="14"/>
              </w:rPr>
              <w:t>90</w:t>
            </w:r>
          </w:p>
        </w:tc>
        <w:tc>
          <w:tcPr>
            <w:tcW w:w="1740" w:type="dxa"/>
          </w:tcPr>
          <w:p w:rsidR="00A33C7B" w:rsidRDefault="0089559E">
            <w:pPr>
              <w:pStyle w:val="TableParagraph"/>
              <w:spacing w:before="75"/>
              <w:ind w:left="397" w:right="386"/>
              <w:jc w:val="center"/>
              <w:rPr>
                <w:sz w:val="14"/>
              </w:rPr>
            </w:pPr>
            <w:r>
              <w:rPr>
                <w:color w:val="231F20"/>
                <w:spacing w:val="-2"/>
                <w:sz w:val="14"/>
              </w:rPr>
              <w:t>$8,600</w:t>
            </w:r>
          </w:p>
        </w:tc>
        <w:tc>
          <w:tcPr>
            <w:tcW w:w="1820" w:type="dxa"/>
          </w:tcPr>
          <w:p w:rsidR="00A33C7B" w:rsidRDefault="0089559E">
            <w:pPr>
              <w:pStyle w:val="TableParagraph"/>
              <w:spacing w:before="75"/>
              <w:ind w:left="0" w:right="661"/>
              <w:jc w:val="right"/>
              <w:rPr>
                <w:sz w:val="14"/>
              </w:rPr>
            </w:pPr>
            <w:r>
              <w:rPr>
                <w:color w:val="231F20"/>
                <w:spacing w:val="-2"/>
                <w:sz w:val="14"/>
              </w:rPr>
              <w:t>$15,700</w:t>
            </w:r>
          </w:p>
        </w:tc>
      </w:tr>
      <w:tr w:rsidR="00A33C7B">
        <w:trPr>
          <w:trHeight w:val="210"/>
        </w:trPr>
        <w:tc>
          <w:tcPr>
            <w:tcW w:w="2691" w:type="dxa"/>
          </w:tcPr>
          <w:p w:rsidR="00A33C7B" w:rsidRDefault="0089559E">
            <w:pPr>
              <w:pStyle w:val="TableParagraph"/>
              <w:spacing w:before="21"/>
              <w:ind w:left="1149" w:right="1090"/>
              <w:jc w:val="center"/>
              <w:rPr>
                <w:sz w:val="14"/>
              </w:rPr>
            </w:pPr>
            <w:r>
              <w:rPr>
                <w:color w:val="231F20"/>
                <w:spacing w:val="-2"/>
                <w:sz w:val="14"/>
              </w:rPr>
              <w:t>Small</w:t>
            </w:r>
          </w:p>
        </w:tc>
        <w:tc>
          <w:tcPr>
            <w:tcW w:w="2023" w:type="dxa"/>
          </w:tcPr>
          <w:p w:rsidR="00A33C7B" w:rsidRDefault="0089559E">
            <w:pPr>
              <w:pStyle w:val="TableParagraph"/>
              <w:spacing w:before="21"/>
              <w:ind w:left="0" w:right="899"/>
              <w:jc w:val="right"/>
              <w:rPr>
                <w:sz w:val="14"/>
              </w:rPr>
            </w:pPr>
            <w:r>
              <w:rPr>
                <w:color w:val="231F20"/>
                <w:spacing w:val="-5"/>
                <w:sz w:val="14"/>
              </w:rPr>
              <w:t>2.1</w:t>
            </w:r>
          </w:p>
        </w:tc>
        <w:tc>
          <w:tcPr>
            <w:tcW w:w="2284" w:type="dxa"/>
          </w:tcPr>
          <w:p w:rsidR="00A33C7B" w:rsidRDefault="0089559E">
            <w:pPr>
              <w:pStyle w:val="TableParagraph"/>
              <w:spacing w:before="21"/>
              <w:ind w:left="422" w:right="411"/>
              <w:jc w:val="center"/>
              <w:rPr>
                <w:sz w:val="14"/>
              </w:rPr>
            </w:pPr>
            <w:r>
              <w:rPr>
                <w:color w:val="231F20"/>
                <w:spacing w:val="-5"/>
                <w:sz w:val="14"/>
              </w:rPr>
              <w:t>40</w:t>
            </w:r>
          </w:p>
        </w:tc>
        <w:tc>
          <w:tcPr>
            <w:tcW w:w="1740" w:type="dxa"/>
          </w:tcPr>
          <w:p w:rsidR="00A33C7B" w:rsidRDefault="0089559E">
            <w:pPr>
              <w:pStyle w:val="TableParagraph"/>
              <w:spacing w:before="21"/>
              <w:ind w:left="397" w:right="386"/>
              <w:jc w:val="center"/>
              <w:rPr>
                <w:sz w:val="14"/>
              </w:rPr>
            </w:pPr>
            <w:r>
              <w:rPr>
                <w:color w:val="231F20"/>
                <w:spacing w:val="-2"/>
                <w:sz w:val="14"/>
              </w:rPr>
              <w:t>$3,900</w:t>
            </w:r>
          </w:p>
        </w:tc>
        <w:tc>
          <w:tcPr>
            <w:tcW w:w="1820" w:type="dxa"/>
          </w:tcPr>
          <w:p w:rsidR="00A33C7B" w:rsidRDefault="0089559E">
            <w:pPr>
              <w:pStyle w:val="TableParagraph"/>
              <w:spacing w:before="21"/>
              <w:ind w:left="0" w:right="700"/>
              <w:jc w:val="right"/>
              <w:rPr>
                <w:sz w:val="14"/>
              </w:rPr>
            </w:pPr>
            <w:r>
              <w:rPr>
                <w:color w:val="231F20"/>
                <w:spacing w:val="-2"/>
                <w:sz w:val="14"/>
              </w:rPr>
              <w:t>$6,000</w:t>
            </w:r>
          </w:p>
        </w:tc>
      </w:tr>
      <w:tr w:rsidR="00A33C7B">
        <w:trPr>
          <w:trHeight w:val="209"/>
        </w:trPr>
        <w:tc>
          <w:tcPr>
            <w:tcW w:w="2691" w:type="dxa"/>
          </w:tcPr>
          <w:p w:rsidR="00A33C7B" w:rsidRDefault="0089559E">
            <w:pPr>
              <w:pStyle w:val="TableParagraph"/>
              <w:spacing w:before="21"/>
              <w:ind w:left="1149" w:right="1091"/>
              <w:jc w:val="center"/>
              <w:rPr>
                <w:sz w:val="14"/>
              </w:rPr>
            </w:pPr>
            <w:r>
              <w:rPr>
                <w:color w:val="231F20"/>
                <w:spacing w:val="-2"/>
                <w:sz w:val="14"/>
              </w:rPr>
              <w:t>Large*</w:t>
            </w:r>
          </w:p>
        </w:tc>
        <w:tc>
          <w:tcPr>
            <w:tcW w:w="2023" w:type="dxa"/>
          </w:tcPr>
          <w:p w:rsidR="00A33C7B" w:rsidRDefault="0089559E">
            <w:pPr>
              <w:pStyle w:val="TableParagraph"/>
              <w:spacing w:before="21"/>
              <w:ind w:left="0" w:right="899"/>
              <w:jc w:val="right"/>
              <w:rPr>
                <w:sz w:val="14"/>
              </w:rPr>
            </w:pPr>
            <w:r>
              <w:rPr>
                <w:color w:val="231F20"/>
                <w:spacing w:val="-5"/>
                <w:sz w:val="14"/>
              </w:rPr>
              <w:t>0.2</w:t>
            </w:r>
          </w:p>
        </w:tc>
        <w:tc>
          <w:tcPr>
            <w:tcW w:w="2284" w:type="dxa"/>
          </w:tcPr>
          <w:p w:rsidR="00A33C7B" w:rsidRDefault="0089559E">
            <w:pPr>
              <w:pStyle w:val="TableParagraph"/>
              <w:spacing w:before="21"/>
              <w:ind w:left="422" w:right="411"/>
              <w:jc w:val="center"/>
              <w:rPr>
                <w:sz w:val="14"/>
              </w:rPr>
            </w:pPr>
            <w:r>
              <w:rPr>
                <w:color w:val="231F20"/>
                <w:spacing w:val="-5"/>
                <w:sz w:val="14"/>
              </w:rPr>
              <w:t>610</w:t>
            </w:r>
          </w:p>
        </w:tc>
        <w:tc>
          <w:tcPr>
            <w:tcW w:w="1740" w:type="dxa"/>
          </w:tcPr>
          <w:p w:rsidR="00A33C7B" w:rsidRDefault="0089559E">
            <w:pPr>
              <w:pStyle w:val="TableParagraph"/>
              <w:spacing w:before="21"/>
              <w:ind w:left="397" w:right="386"/>
              <w:jc w:val="center"/>
              <w:rPr>
                <w:sz w:val="14"/>
              </w:rPr>
            </w:pPr>
            <w:r>
              <w:rPr>
                <w:color w:val="231F20"/>
                <w:spacing w:val="-2"/>
                <w:sz w:val="14"/>
              </w:rPr>
              <w:t>$69,400</w:t>
            </w:r>
          </w:p>
        </w:tc>
        <w:tc>
          <w:tcPr>
            <w:tcW w:w="1820" w:type="dxa"/>
          </w:tcPr>
          <w:p w:rsidR="00A33C7B" w:rsidRDefault="0089559E">
            <w:pPr>
              <w:pStyle w:val="TableParagraph"/>
              <w:spacing w:before="21"/>
              <w:ind w:left="0" w:right="620"/>
              <w:jc w:val="right"/>
              <w:rPr>
                <w:sz w:val="14"/>
              </w:rPr>
            </w:pPr>
            <w:r>
              <w:rPr>
                <w:color w:val="231F20"/>
                <w:spacing w:val="-2"/>
                <w:sz w:val="14"/>
              </w:rPr>
              <w:t>$141,500</w:t>
            </w:r>
          </w:p>
        </w:tc>
      </w:tr>
      <w:tr w:rsidR="00A33C7B">
        <w:trPr>
          <w:trHeight w:val="473"/>
        </w:trPr>
        <w:tc>
          <w:tcPr>
            <w:tcW w:w="10558" w:type="dxa"/>
            <w:gridSpan w:val="5"/>
          </w:tcPr>
          <w:p w:rsidR="00A33C7B" w:rsidRDefault="0089559E">
            <w:pPr>
              <w:pStyle w:val="TableParagraph"/>
              <w:spacing w:before="27" w:line="295" w:lineRule="auto"/>
              <w:ind w:left="84" w:right="731"/>
              <w:rPr>
                <w:sz w:val="13"/>
              </w:rPr>
            </w:pPr>
            <w:r>
              <w:rPr>
                <w:color w:val="231F20"/>
                <w:sz w:val="13"/>
              </w:rPr>
              <w:t>*</w:t>
            </w:r>
            <w:r>
              <w:rPr>
                <w:color w:val="231F20"/>
                <w:spacing w:val="-9"/>
                <w:sz w:val="13"/>
              </w:rPr>
              <w:t xml:space="preserve"> </w:t>
            </w:r>
            <w:r>
              <w:rPr>
                <w:color w:val="231F20"/>
                <w:sz w:val="13"/>
              </w:rPr>
              <w:t>A</w:t>
            </w:r>
            <w:r>
              <w:rPr>
                <w:color w:val="231F20"/>
                <w:spacing w:val="-9"/>
                <w:sz w:val="13"/>
              </w:rPr>
              <w:t xml:space="preserve"> </w:t>
            </w:r>
            <w:r>
              <w:rPr>
                <w:color w:val="231F20"/>
                <w:sz w:val="13"/>
              </w:rPr>
              <w:t>large</w:t>
            </w:r>
            <w:r>
              <w:rPr>
                <w:color w:val="231F20"/>
                <w:spacing w:val="-9"/>
                <w:sz w:val="13"/>
              </w:rPr>
              <w:t xml:space="preserve"> </w:t>
            </w:r>
            <w:r>
              <w:rPr>
                <w:color w:val="231F20"/>
                <w:sz w:val="13"/>
              </w:rPr>
              <w:t>business</w:t>
            </w:r>
            <w:r>
              <w:rPr>
                <w:color w:val="231F20"/>
                <w:spacing w:val="-9"/>
                <w:sz w:val="13"/>
              </w:rPr>
              <w:t xml:space="preserve"> </w:t>
            </w:r>
            <w:r>
              <w:rPr>
                <w:color w:val="231F20"/>
                <w:sz w:val="13"/>
              </w:rPr>
              <w:t>is</w:t>
            </w:r>
            <w:r>
              <w:rPr>
                <w:color w:val="231F20"/>
                <w:spacing w:val="-9"/>
                <w:sz w:val="13"/>
              </w:rPr>
              <w:t xml:space="preserve"> </w:t>
            </w:r>
            <w:r>
              <w:rPr>
                <w:color w:val="231F20"/>
                <w:sz w:val="13"/>
              </w:rPr>
              <w:t>defined</w:t>
            </w:r>
            <w:r>
              <w:rPr>
                <w:color w:val="231F20"/>
                <w:spacing w:val="-9"/>
                <w:sz w:val="13"/>
              </w:rPr>
              <w:t xml:space="preserve"> </w:t>
            </w:r>
            <w:r>
              <w:rPr>
                <w:color w:val="231F20"/>
                <w:sz w:val="13"/>
              </w:rPr>
              <w:t>as</w:t>
            </w:r>
            <w:r>
              <w:rPr>
                <w:color w:val="231F20"/>
                <w:spacing w:val="-9"/>
                <w:sz w:val="13"/>
              </w:rPr>
              <w:t xml:space="preserve"> </w:t>
            </w:r>
            <w:r>
              <w:rPr>
                <w:color w:val="231F20"/>
                <w:sz w:val="13"/>
              </w:rPr>
              <w:t>one</w:t>
            </w:r>
            <w:r>
              <w:rPr>
                <w:color w:val="231F20"/>
                <w:spacing w:val="-9"/>
                <w:sz w:val="13"/>
              </w:rPr>
              <w:t xml:space="preserve"> </w:t>
            </w:r>
            <w:r>
              <w:rPr>
                <w:color w:val="231F20"/>
                <w:sz w:val="13"/>
              </w:rPr>
              <w:t>having</w:t>
            </w:r>
            <w:r>
              <w:rPr>
                <w:color w:val="231F20"/>
                <w:spacing w:val="-9"/>
                <w:sz w:val="13"/>
              </w:rPr>
              <w:t xml:space="preserve"> </w:t>
            </w:r>
            <w:r>
              <w:rPr>
                <w:color w:val="231F20"/>
                <w:sz w:val="13"/>
              </w:rPr>
              <w:t>end-of-year</w:t>
            </w:r>
            <w:r>
              <w:rPr>
                <w:color w:val="231F20"/>
                <w:spacing w:val="-9"/>
                <w:sz w:val="13"/>
              </w:rPr>
              <w:t xml:space="preserve"> </w:t>
            </w:r>
            <w:r>
              <w:rPr>
                <w:color w:val="231F20"/>
                <w:sz w:val="13"/>
              </w:rPr>
              <w:t>assets</w:t>
            </w:r>
            <w:r>
              <w:rPr>
                <w:color w:val="231F20"/>
                <w:spacing w:val="-9"/>
                <w:sz w:val="13"/>
              </w:rPr>
              <w:t xml:space="preserve"> </w:t>
            </w:r>
            <w:r>
              <w:rPr>
                <w:color w:val="231F20"/>
                <w:sz w:val="13"/>
              </w:rPr>
              <w:t>greater</w:t>
            </w:r>
            <w:r>
              <w:rPr>
                <w:color w:val="231F20"/>
                <w:spacing w:val="-9"/>
                <w:sz w:val="13"/>
              </w:rPr>
              <w:t xml:space="preserve"> </w:t>
            </w:r>
            <w:r>
              <w:rPr>
                <w:color w:val="231F20"/>
                <w:sz w:val="13"/>
              </w:rPr>
              <w:t>than</w:t>
            </w:r>
            <w:r>
              <w:rPr>
                <w:color w:val="231F20"/>
                <w:spacing w:val="-9"/>
                <w:sz w:val="13"/>
              </w:rPr>
              <w:t xml:space="preserve"> </w:t>
            </w:r>
            <w:r>
              <w:rPr>
                <w:color w:val="231F20"/>
                <w:sz w:val="13"/>
              </w:rPr>
              <w:t>$10</w:t>
            </w:r>
            <w:r>
              <w:rPr>
                <w:color w:val="231F20"/>
                <w:spacing w:val="-9"/>
                <w:sz w:val="13"/>
              </w:rPr>
              <w:t xml:space="preserve"> </w:t>
            </w:r>
            <w:r>
              <w:rPr>
                <w:color w:val="231F20"/>
                <w:sz w:val="13"/>
              </w:rPr>
              <w:t>million.</w:t>
            </w:r>
            <w:r>
              <w:rPr>
                <w:color w:val="231F20"/>
                <w:spacing w:val="-9"/>
                <w:sz w:val="13"/>
              </w:rPr>
              <w:t xml:space="preserve"> </w:t>
            </w:r>
            <w:r>
              <w:rPr>
                <w:color w:val="231F20"/>
                <w:sz w:val="13"/>
              </w:rPr>
              <w:t>A</w:t>
            </w:r>
            <w:r>
              <w:rPr>
                <w:color w:val="231F20"/>
                <w:spacing w:val="-9"/>
                <w:sz w:val="13"/>
              </w:rPr>
              <w:t xml:space="preserve"> </w:t>
            </w:r>
            <w:r>
              <w:rPr>
                <w:color w:val="231F20"/>
                <w:sz w:val="13"/>
              </w:rPr>
              <w:t>large</w:t>
            </w:r>
            <w:r>
              <w:rPr>
                <w:color w:val="231F20"/>
                <w:spacing w:val="-9"/>
                <w:sz w:val="13"/>
              </w:rPr>
              <w:t xml:space="preserve"> </w:t>
            </w:r>
            <w:r>
              <w:rPr>
                <w:color w:val="231F20"/>
                <w:sz w:val="13"/>
              </w:rPr>
              <w:t>business</w:t>
            </w:r>
            <w:r>
              <w:rPr>
                <w:color w:val="231F20"/>
                <w:spacing w:val="-9"/>
                <w:sz w:val="13"/>
              </w:rPr>
              <w:t xml:space="preserve"> </w:t>
            </w:r>
            <w:r>
              <w:rPr>
                <w:color w:val="231F20"/>
                <w:sz w:val="13"/>
              </w:rPr>
              <w:t>is</w:t>
            </w:r>
            <w:r>
              <w:rPr>
                <w:color w:val="231F20"/>
                <w:spacing w:val="-9"/>
                <w:sz w:val="13"/>
              </w:rPr>
              <w:t xml:space="preserve"> </w:t>
            </w:r>
            <w:r>
              <w:rPr>
                <w:color w:val="231F20"/>
                <w:sz w:val="13"/>
              </w:rPr>
              <w:t>defined</w:t>
            </w:r>
            <w:r>
              <w:rPr>
                <w:color w:val="231F20"/>
                <w:spacing w:val="-9"/>
                <w:sz w:val="13"/>
              </w:rPr>
              <w:t xml:space="preserve"> </w:t>
            </w:r>
            <w:r>
              <w:rPr>
                <w:color w:val="231F20"/>
                <w:sz w:val="13"/>
              </w:rPr>
              <w:t>the</w:t>
            </w:r>
            <w:r>
              <w:rPr>
                <w:color w:val="231F20"/>
                <w:spacing w:val="-9"/>
                <w:sz w:val="13"/>
              </w:rPr>
              <w:t xml:space="preserve"> </w:t>
            </w:r>
            <w:r>
              <w:rPr>
                <w:color w:val="231F20"/>
                <w:sz w:val="13"/>
              </w:rPr>
              <w:t>same</w:t>
            </w:r>
            <w:r>
              <w:rPr>
                <w:color w:val="231F20"/>
                <w:spacing w:val="-9"/>
                <w:sz w:val="13"/>
              </w:rPr>
              <w:t xml:space="preserve"> </w:t>
            </w:r>
            <w:r>
              <w:rPr>
                <w:color w:val="231F20"/>
                <w:sz w:val="13"/>
              </w:rPr>
              <w:t>way</w:t>
            </w:r>
            <w:r>
              <w:rPr>
                <w:color w:val="231F20"/>
                <w:spacing w:val="-9"/>
                <w:sz w:val="13"/>
              </w:rPr>
              <w:t xml:space="preserve"> </w:t>
            </w:r>
            <w:r>
              <w:rPr>
                <w:color w:val="231F20"/>
                <w:sz w:val="13"/>
              </w:rPr>
              <w:t>for</w:t>
            </w:r>
            <w:r>
              <w:rPr>
                <w:color w:val="231F20"/>
                <w:spacing w:val="-9"/>
                <w:sz w:val="13"/>
              </w:rPr>
              <w:t xml:space="preserve"> </w:t>
            </w:r>
            <w:r>
              <w:rPr>
                <w:color w:val="231F20"/>
                <w:sz w:val="13"/>
              </w:rPr>
              <w:t>partnerships,</w:t>
            </w:r>
            <w:r>
              <w:rPr>
                <w:color w:val="231F20"/>
                <w:spacing w:val="-9"/>
                <w:sz w:val="13"/>
              </w:rPr>
              <w:t xml:space="preserve"> </w:t>
            </w:r>
            <w:r>
              <w:rPr>
                <w:color w:val="231F20"/>
                <w:sz w:val="13"/>
              </w:rPr>
              <w:t>taxable</w:t>
            </w:r>
            <w:r>
              <w:rPr>
                <w:color w:val="231F20"/>
                <w:spacing w:val="-9"/>
                <w:sz w:val="13"/>
              </w:rPr>
              <w:t xml:space="preserve"> </w:t>
            </w:r>
            <w:r>
              <w:rPr>
                <w:color w:val="231F20"/>
                <w:sz w:val="13"/>
              </w:rPr>
              <w:t>corporations,</w:t>
            </w:r>
            <w:r>
              <w:rPr>
                <w:color w:val="231F20"/>
                <w:spacing w:val="-9"/>
                <w:sz w:val="13"/>
              </w:rPr>
              <w:t xml:space="preserve"> </w:t>
            </w:r>
            <w:r>
              <w:rPr>
                <w:color w:val="231F20"/>
                <w:sz w:val="13"/>
              </w:rPr>
              <w:t>and</w:t>
            </w:r>
            <w:r>
              <w:rPr>
                <w:color w:val="231F20"/>
                <w:spacing w:val="40"/>
                <w:sz w:val="13"/>
              </w:rPr>
              <w:t xml:space="preserve"> </w:t>
            </w:r>
            <w:r>
              <w:rPr>
                <w:color w:val="231F20"/>
                <w:sz w:val="13"/>
              </w:rPr>
              <w:t>pass-through</w:t>
            </w:r>
            <w:r>
              <w:rPr>
                <w:color w:val="231F20"/>
                <w:spacing w:val="-3"/>
                <w:sz w:val="13"/>
              </w:rPr>
              <w:t xml:space="preserve"> </w:t>
            </w:r>
            <w:r>
              <w:rPr>
                <w:color w:val="231F20"/>
                <w:sz w:val="13"/>
              </w:rPr>
              <w:t>corporations.</w:t>
            </w:r>
            <w:r>
              <w:rPr>
                <w:color w:val="231F20"/>
                <w:spacing w:val="-3"/>
                <w:sz w:val="13"/>
              </w:rPr>
              <w:t xml:space="preserve"> </w:t>
            </w:r>
            <w:r>
              <w:rPr>
                <w:color w:val="231F20"/>
                <w:sz w:val="13"/>
              </w:rPr>
              <w:t>A</w:t>
            </w:r>
            <w:r>
              <w:rPr>
                <w:color w:val="231F20"/>
                <w:spacing w:val="-3"/>
                <w:sz w:val="13"/>
              </w:rPr>
              <w:t xml:space="preserve"> </w:t>
            </w:r>
            <w:r>
              <w:rPr>
                <w:color w:val="231F20"/>
                <w:sz w:val="13"/>
              </w:rPr>
              <w:t>small</w:t>
            </w:r>
            <w:r>
              <w:rPr>
                <w:color w:val="231F20"/>
                <w:spacing w:val="-3"/>
                <w:sz w:val="13"/>
              </w:rPr>
              <w:t xml:space="preserve"> </w:t>
            </w:r>
            <w:r>
              <w:rPr>
                <w:color w:val="231F20"/>
                <w:sz w:val="13"/>
              </w:rPr>
              <w:t>business</w:t>
            </w:r>
            <w:r>
              <w:rPr>
                <w:color w:val="231F20"/>
                <w:spacing w:val="-3"/>
                <w:sz w:val="13"/>
              </w:rPr>
              <w:t xml:space="preserve"> </w:t>
            </w:r>
            <w:r>
              <w:rPr>
                <w:color w:val="231F20"/>
                <w:sz w:val="13"/>
              </w:rPr>
              <w:t>is</w:t>
            </w:r>
            <w:r>
              <w:rPr>
                <w:color w:val="231F20"/>
                <w:spacing w:val="-3"/>
                <w:sz w:val="13"/>
              </w:rPr>
              <w:t xml:space="preserve"> </w:t>
            </w:r>
            <w:r>
              <w:rPr>
                <w:color w:val="231F20"/>
                <w:sz w:val="13"/>
              </w:rPr>
              <w:t>any</w:t>
            </w:r>
            <w:r>
              <w:rPr>
                <w:color w:val="231F20"/>
                <w:spacing w:val="-3"/>
                <w:sz w:val="13"/>
              </w:rPr>
              <w:t xml:space="preserve"> </w:t>
            </w:r>
            <w:r>
              <w:rPr>
                <w:color w:val="231F20"/>
                <w:sz w:val="13"/>
              </w:rPr>
              <w:t>business</w:t>
            </w:r>
            <w:r>
              <w:rPr>
                <w:color w:val="231F20"/>
                <w:spacing w:val="-3"/>
                <w:sz w:val="13"/>
              </w:rPr>
              <w:t xml:space="preserve"> </w:t>
            </w:r>
            <w:r>
              <w:rPr>
                <w:color w:val="231F20"/>
                <w:sz w:val="13"/>
              </w:rPr>
              <w:t>that</w:t>
            </w:r>
            <w:r>
              <w:rPr>
                <w:color w:val="231F20"/>
                <w:spacing w:val="-3"/>
                <w:sz w:val="13"/>
              </w:rPr>
              <w:t xml:space="preserve"> </w:t>
            </w:r>
            <w:r>
              <w:rPr>
                <w:color w:val="231F20"/>
                <w:sz w:val="13"/>
              </w:rPr>
              <w:t>doesn’t</w:t>
            </w:r>
            <w:r>
              <w:rPr>
                <w:color w:val="231F20"/>
                <w:spacing w:val="-3"/>
                <w:sz w:val="13"/>
              </w:rPr>
              <w:t xml:space="preserve"> </w:t>
            </w:r>
            <w:r>
              <w:rPr>
                <w:color w:val="231F20"/>
                <w:sz w:val="13"/>
              </w:rPr>
              <w:t>meet</w:t>
            </w:r>
            <w:r>
              <w:rPr>
                <w:color w:val="231F20"/>
                <w:spacing w:val="-3"/>
                <w:sz w:val="13"/>
              </w:rPr>
              <w:t xml:space="preserve"> </w:t>
            </w:r>
            <w:r>
              <w:rPr>
                <w:color w:val="231F20"/>
                <w:sz w:val="13"/>
              </w:rPr>
              <w:t>the</w:t>
            </w:r>
            <w:r>
              <w:rPr>
                <w:color w:val="231F20"/>
                <w:spacing w:val="-3"/>
                <w:sz w:val="13"/>
              </w:rPr>
              <w:t xml:space="preserve"> </w:t>
            </w:r>
            <w:r>
              <w:rPr>
                <w:color w:val="231F20"/>
                <w:sz w:val="13"/>
              </w:rPr>
              <w:t>definition</w:t>
            </w:r>
            <w:r>
              <w:rPr>
                <w:color w:val="231F20"/>
                <w:spacing w:val="-3"/>
                <w:sz w:val="13"/>
              </w:rPr>
              <w:t xml:space="preserve"> </w:t>
            </w:r>
            <w:r>
              <w:rPr>
                <w:color w:val="231F20"/>
                <w:sz w:val="13"/>
              </w:rPr>
              <w:t>of</w:t>
            </w:r>
            <w:r>
              <w:rPr>
                <w:color w:val="231F20"/>
                <w:spacing w:val="-3"/>
                <w:sz w:val="13"/>
              </w:rPr>
              <w:t xml:space="preserve"> </w:t>
            </w:r>
            <w:r>
              <w:rPr>
                <w:color w:val="231F20"/>
                <w:sz w:val="13"/>
              </w:rPr>
              <w:t>a</w:t>
            </w:r>
            <w:r>
              <w:rPr>
                <w:color w:val="231F20"/>
                <w:spacing w:val="-3"/>
                <w:sz w:val="13"/>
              </w:rPr>
              <w:t xml:space="preserve"> </w:t>
            </w:r>
            <w:r>
              <w:rPr>
                <w:color w:val="231F20"/>
                <w:sz w:val="13"/>
              </w:rPr>
              <w:t>large</w:t>
            </w:r>
            <w:r>
              <w:rPr>
                <w:color w:val="231F20"/>
                <w:spacing w:val="-3"/>
                <w:sz w:val="13"/>
              </w:rPr>
              <w:t xml:space="preserve"> </w:t>
            </w:r>
            <w:r>
              <w:rPr>
                <w:color w:val="231F20"/>
                <w:sz w:val="13"/>
              </w:rPr>
              <w:t>business.</w:t>
            </w:r>
          </w:p>
        </w:tc>
      </w:tr>
    </w:tbl>
    <w:p w:rsidR="00A33C7B" w:rsidRDefault="0089559E">
      <w:pPr>
        <w:pStyle w:val="Textkrper"/>
        <w:spacing w:line="20" w:lineRule="exact"/>
        <w:ind w:left="10675"/>
        <w:rPr>
          <w:sz w:val="2"/>
        </w:rPr>
      </w:pPr>
      <w:r>
        <w:rPr>
          <w:sz w:val="2"/>
        </w:rPr>
      </w:r>
      <w:r>
        <w:rPr>
          <w:sz w:val="2"/>
        </w:rPr>
        <w:pict>
          <v:group id="docshapegroup58" o:spid="_x0000_s2123" style="width:.5pt;height:.55pt;mso-position-horizontal-relative:char;mso-position-vertical-relative:line" coordsize="10,11">
            <v:shape id="docshape59" o:spid="_x0000_s2124" style="position:absolute;width:10;height:11" coordsize="10,11" path="m10,l,,,5r10,5l10,xe" fillcolor="#231f20" stroked="f">
              <v:path arrowok="t"/>
            </v:shape>
            <w10:wrap type="none"/>
            <w10:anchorlock/>
          </v:group>
        </w:pict>
      </w:r>
    </w:p>
    <w:p w:rsidR="00A33C7B" w:rsidRDefault="00A33C7B">
      <w:pPr>
        <w:pStyle w:val="Textkrper"/>
        <w:spacing w:before="6"/>
        <w:ind w:left="0"/>
        <w:rPr>
          <w:b/>
          <w:sz w:val="31"/>
        </w:rPr>
      </w:pPr>
    </w:p>
    <w:p w:rsidR="00A33C7B" w:rsidRDefault="0089559E">
      <w:pPr>
        <w:ind w:left="120"/>
        <w:rPr>
          <w:b/>
          <w:sz w:val="21"/>
        </w:rPr>
      </w:pPr>
      <w:r>
        <w:rPr>
          <w:b/>
          <w:color w:val="231F20"/>
          <w:spacing w:val="-2"/>
          <w:sz w:val="21"/>
        </w:rPr>
        <w:t>Table</w:t>
      </w:r>
      <w:r>
        <w:rPr>
          <w:b/>
          <w:color w:val="231F20"/>
          <w:spacing w:val="-5"/>
          <w:sz w:val="21"/>
        </w:rPr>
        <w:t xml:space="preserve"> </w:t>
      </w:r>
      <w:r>
        <w:rPr>
          <w:b/>
          <w:color w:val="231F20"/>
          <w:spacing w:val="-2"/>
          <w:sz w:val="21"/>
        </w:rPr>
        <w:t>3—Taxpayer</w:t>
      </w:r>
      <w:r>
        <w:rPr>
          <w:b/>
          <w:color w:val="231F20"/>
          <w:spacing w:val="-4"/>
          <w:sz w:val="21"/>
        </w:rPr>
        <w:t xml:space="preserve"> </w:t>
      </w:r>
      <w:r>
        <w:rPr>
          <w:b/>
          <w:color w:val="231F20"/>
          <w:spacing w:val="-2"/>
          <w:sz w:val="21"/>
        </w:rPr>
        <w:t>Burden</w:t>
      </w:r>
      <w:r>
        <w:rPr>
          <w:b/>
          <w:color w:val="231F20"/>
          <w:spacing w:val="-4"/>
          <w:sz w:val="21"/>
        </w:rPr>
        <w:t xml:space="preserve"> </w:t>
      </w:r>
      <w:r>
        <w:rPr>
          <w:b/>
          <w:color w:val="231F20"/>
          <w:spacing w:val="-2"/>
          <w:sz w:val="21"/>
        </w:rPr>
        <w:t>for</w:t>
      </w:r>
      <w:r>
        <w:rPr>
          <w:b/>
          <w:color w:val="231F20"/>
          <w:spacing w:val="-4"/>
          <w:sz w:val="21"/>
        </w:rPr>
        <w:t xml:space="preserve"> </w:t>
      </w:r>
      <w:r>
        <w:rPr>
          <w:b/>
          <w:color w:val="231F20"/>
          <w:spacing w:val="-2"/>
          <w:sz w:val="21"/>
        </w:rPr>
        <w:t>Pass-Through</w:t>
      </w:r>
      <w:r>
        <w:rPr>
          <w:b/>
          <w:color w:val="231F20"/>
          <w:spacing w:val="-4"/>
          <w:sz w:val="21"/>
        </w:rPr>
        <w:t xml:space="preserve"> </w:t>
      </w:r>
      <w:r>
        <w:rPr>
          <w:b/>
          <w:color w:val="231F20"/>
          <w:spacing w:val="-2"/>
          <w:sz w:val="21"/>
        </w:rPr>
        <w:t>Corporations</w:t>
      </w:r>
    </w:p>
    <w:p w:rsidR="00A33C7B" w:rsidRDefault="00A33C7B">
      <w:pPr>
        <w:pStyle w:val="Textkrper"/>
        <w:spacing w:before="11"/>
        <w:ind w:left="0"/>
        <w:rPr>
          <w:b/>
          <w:sz w:val="16"/>
        </w:rPr>
      </w:pPr>
    </w:p>
    <w:tbl>
      <w:tblPr>
        <w:tblStyle w:val="TableNormal"/>
        <w:tblW w:w="0" w:type="auto"/>
        <w:tblInd w:w="124"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Look w:val="01E0" w:firstRow="1" w:lastRow="1" w:firstColumn="1" w:lastColumn="1" w:noHBand="0" w:noVBand="0"/>
      </w:tblPr>
      <w:tblGrid>
        <w:gridCol w:w="2691"/>
        <w:gridCol w:w="2023"/>
        <w:gridCol w:w="2284"/>
        <w:gridCol w:w="1740"/>
        <w:gridCol w:w="1820"/>
      </w:tblGrid>
      <w:tr w:rsidR="00A33C7B">
        <w:trPr>
          <w:trHeight w:val="210"/>
        </w:trPr>
        <w:tc>
          <w:tcPr>
            <w:tcW w:w="10558" w:type="dxa"/>
            <w:gridSpan w:val="5"/>
          </w:tcPr>
          <w:p w:rsidR="00A33C7B" w:rsidRDefault="0089559E">
            <w:pPr>
              <w:pStyle w:val="TableParagraph"/>
              <w:spacing w:before="21"/>
              <w:ind w:left="84"/>
              <w:rPr>
                <w:b/>
                <w:sz w:val="14"/>
              </w:rPr>
            </w:pPr>
            <w:r>
              <w:rPr>
                <w:b/>
                <w:color w:val="231F20"/>
                <w:spacing w:val="-2"/>
                <w:w w:val="105"/>
                <w:sz w:val="14"/>
              </w:rPr>
              <w:t>Forms</w:t>
            </w:r>
            <w:r>
              <w:rPr>
                <w:b/>
                <w:color w:val="231F20"/>
                <w:spacing w:val="-3"/>
                <w:w w:val="105"/>
                <w:sz w:val="14"/>
              </w:rPr>
              <w:t xml:space="preserve"> </w:t>
            </w:r>
            <w:r>
              <w:rPr>
                <w:b/>
                <w:color w:val="231F20"/>
                <w:spacing w:val="-2"/>
                <w:w w:val="105"/>
                <w:sz w:val="14"/>
              </w:rPr>
              <w:t>1120-REIT, 1120-RIC,</w:t>
            </w:r>
            <w:r>
              <w:rPr>
                <w:b/>
                <w:color w:val="231F20"/>
                <w:spacing w:val="-3"/>
                <w:w w:val="105"/>
                <w:sz w:val="14"/>
              </w:rPr>
              <w:t xml:space="preserve"> </w:t>
            </w:r>
            <w:r>
              <w:rPr>
                <w:b/>
                <w:color w:val="231F20"/>
                <w:spacing w:val="-2"/>
                <w:w w:val="105"/>
                <w:sz w:val="14"/>
              </w:rPr>
              <w:t>and 1120-S, and</w:t>
            </w:r>
            <w:r>
              <w:rPr>
                <w:b/>
                <w:color w:val="231F20"/>
                <w:spacing w:val="-3"/>
                <w:w w:val="105"/>
                <w:sz w:val="14"/>
              </w:rPr>
              <w:t xml:space="preserve"> </w:t>
            </w:r>
            <w:r>
              <w:rPr>
                <w:b/>
                <w:color w:val="231F20"/>
                <w:spacing w:val="-2"/>
                <w:w w:val="105"/>
                <w:sz w:val="14"/>
              </w:rPr>
              <w:t>all attachments</w:t>
            </w:r>
          </w:p>
        </w:tc>
      </w:tr>
      <w:tr w:rsidR="00A33C7B">
        <w:trPr>
          <w:trHeight w:val="393"/>
        </w:trPr>
        <w:tc>
          <w:tcPr>
            <w:tcW w:w="2691" w:type="dxa"/>
          </w:tcPr>
          <w:p w:rsidR="00A33C7B" w:rsidRDefault="0089559E">
            <w:pPr>
              <w:pStyle w:val="TableParagraph"/>
              <w:spacing w:before="21"/>
              <w:ind w:left="84"/>
              <w:rPr>
                <w:b/>
                <w:sz w:val="14"/>
              </w:rPr>
            </w:pPr>
            <w:r>
              <w:rPr>
                <w:b/>
                <w:color w:val="231F20"/>
                <w:w w:val="105"/>
                <w:sz w:val="14"/>
              </w:rPr>
              <w:t>Primary</w:t>
            </w:r>
            <w:r>
              <w:rPr>
                <w:b/>
                <w:color w:val="231F20"/>
                <w:spacing w:val="-10"/>
                <w:w w:val="105"/>
                <w:sz w:val="14"/>
              </w:rPr>
              <w:t xml:space="preserve"> </w:t>
            </w:r>
            <w:r>
              <w:rPr>
                <w:b/>
                <w:color w:val="231F20"/>
                <w:w w:val="105"/>
                <w:sz w:val="14"/>
              </w:rPr>
              <w:t>form</w:t>
            </w:r>
            <w:r>
              <w:rPr>
                <w:b/>
                <w:color w:val="231F20"/>
                <w:spacing w:val="-9"/>
                <w:w w:val="105"/>
                <w:sz w:val="14"/>
              </w:rPr>
              <w:t xml:space="preserve"> </w:t>
            </w:r>
            <w:r>
              <w:rPr>
                <w:b/>
                <w:color w:val="231F20"/>
                <w:w w:val="105"/>
                <w:sz w:val="14"/>
              </w:rPr>
              <w:t>filed</w:t>
            </w:r>
            <w:r>
              <w:rPr>
                <w:b/>
                <w:color w:val="231F20"/>
                <w:spacing w:val="-9"/>
                <w:w w:val="105"/>
                <w:sz w:val="14"/>
              </w:rPr>
              <w:t xml:space="preserve"> </w:t>
            </w:r>
            <w:r>
              <w:rPr>
                <w:b/>
                <w:color w:val="231F20"/>
                <w:w w:val="105"/>
                <w:sz w:val="14"/>
              </w:rPr>
              <w:t>or</w:t>
            </w:r>
            <w:r>
              <w:rPr>
                <w:b/>
                <w:color w:val="231F20"/>
                <w:spacing w:val="-10"/>
                <w:w w:val="105"/>
                <w:sz w:val="14"/>
              </w:rPr>
              <w:t xml:space="preserve"> </w:t>
            </w:r>
            <w:r>
              <w:rPr>
                <w:b/>
                <w:color w:val="231F20"/>
                <w:w w:val="105"/>
                <w:sz w:val="14"/>
              </w:rPr>
              <w:t>type</w:t>
            </w:r>
            <w:r>
              <w:rPr>
                <w:b/>
                <w:color w:val="231F20"/>
                <w:spacing w:val="-9"/>
                <w:w w:val="105"/>
                <w:sz w:val="14"/>
              </w:rPr>
              <w:t xml:space="preserve"> </w:t>
            </w:r>
            <w:r>
              <w:rPr>
                <w:b/>
                <w:color w:val="231F20"/>
                <w:w w:val="105"/>
                <w:sz w:val="14"/>
              </w:rPr>
              <w:t>of</w:t>
            </w:r>
            <w:r>
              <w:rPr>
                <w:b/>
                <w:color w:val="231F20"/>
                <w:spacing w:val="-9"/>
                <w:w w:val="105"/>
                <w:sz w:val="14"/>
              </w:rPr>
              <w:t xml:space="preserve"> </w:t>
            </w:r>
            <w:r>
              <w:rPr>
                <w:b/>
                <w:color w:val="231F20"/>
                <w:spacing w:val="-2"/>
                <w:w w:val="105"/>
                <w:sz w:val="14"/>
              </w:rPr>
              <w:t>taxpayer</w:t>
            </w:r>
          </w:p>
        </w:tc>
        <w:tc>
          <w:tcPr>
            <w:tcW w:w="2023" w:type="dxa"/>
          </w:tcPr>
          <w:p w:rsidR="00A33C7B" w:rsidRDefault="0089559E">
            <w:pPr>
              <w:pStyle w:val="TableParagraph"/>
              <w:spacing w:before="5" w:line="184" w:lineRule="exact"/>
              <w:ind w:left="685" w:hanging="501"/>
              <w:rPr>
                <w:b/>
                <w:sz w:val="14"/>
              </w:rPr>
            </w:pPr>
            <w:r>
              <w:rPr>
                <w:b/>
                <w:color w:val="231F20"/>
                <w:spacing w:val="-2"/>
                <w:w w:val="105"/>
                <w:sz w:val="14"/>
              </w:rPr>
              <w:t>Total</w:t>
            </w:r>
            <w:r>
              <w:rPr>
                <w:b/>
                <w:color w:val="231F20"/>
                <w:spacing w:val="-9"/>
                <w:w w:val="105"/>
                <w:sz w:val="14"/>
              </w:rPr>
              <w:t xml:space="preserve"> </w:t>
            </w:r>
            <w:r>
              <w:rPr>
                <w:b/>
                <w:color w:val="231F20"/>
                <w:spacing w:val="-2"/>
                <w:w w:val="105"/>
                <w:sz w:val="14"/>
              </w:rPr>
              <w:t>number</w:t>
            </w:r>
            <w:r>
              <w:rPr>
                <w:b/>
                <w:color w:val="231F20"/>
                <w:spacing w:val="-8"/>
                <w:w w:val="105"/>
                <w:sz w:val="14"/>
              </w:rPr>
              <w:t xml:space="preserve"> </w:t>
            </w:r>
            <w:r>
              <w:rPr>
                <w:b/>
                <w:color w:val="231F20"/>
                <w:spacing w:val="-2"/>
                <w:w w:val="105"/>
                <w:sz w:val="14"/>
              </w:rPr>
              <w:t>of</w:t>
            </w:r>
            <w:r>
              <w:rPr>
                <w:b/>
                <w:color w:val="231F20"/>
                <w:spacing w:val="-8"/>
                <w:w w:val="105"/>
                <w:sz w:val="14"/>
              </w:rPr>
              <w:t xml:space="preserve"> </w:t>
            </w:r>
            <w:r>
              <w:rPr>
                <w:b/>
                <w:color w:val="231F20"/>
                <w:spacing w:val="-2"/>
                <w:w w:val="105"/>
                <w:sz w:val="14"/>
              </w:rPr>
              <w:t>returns</w:t>
            </w:r>
            <w:r>
              <w:rPr>
                <w:b/>
                <w:color w:val="231F20"/>
                <w:spacing w:val="40"/>
                <w:w w:val="105"/>
                <w:sz w:val="14"/>
              </w:rPr>
              <w:t xml:space="preserve"> </w:t>
            </w:r>
            <w:r>
              <w:rPr>
                <w:b/>
                <w:color w:val="231F20"/>
                <w:spacing w:val="-2"/>
                <w:w w:val="105"/>
                <w:sz w:val="14"/>
              </w:rPr>
              <w:t>(millions)</w:t>
            </w:r>
          </w:p>
        </w:tc>
        <w:tc>
          <w:tcPr>
            <w:tcW w:w="2284" w:type="dxa"/>
          </w:tcPr>
          <w:p w:rsidR="00A33C7B" w:rsidRDefault="0089559E">
            <w:pPr>
              <w:pStyle w:val="TableParagraph"/>
              <w:spacing w:before="21"/>
              <w:ind w:left="422" w:right="412"/>
              <w:jc w:val="center"/>
              <w:rPr>
                <w:b/>
                <w:sz w:val="14"/>
              </w:rPr>
            </w:pPr>
            <w:r>
              <w:rPr>
                <w:b/>
                <w:color w:val="231F20"/>
                <w:sz w:val="14"/>
              </w:rPr>
              <w:t>Average</w:t>
            </w:r>
            <w:r>
              <w:rPr>
                <w:b/>
                <w:color w:val="231F20"/>
                <w:spacing w:val="6"/>
                <w:sz w:val="14"/>
              </w:rPr>
              <w:t xml:space="preserve"> </w:t>
            </w:r>
            <w:r>
              <w:rPr>
                <w:b/>
                <w:color w:val="231F20"/>
                <w:sz w:val="14"/>
              </w:rPr>
              <w:t>time</w:t>
            </w:r>
            <w:r>
              <w:rPr>
                <w:b/>
                <w:color w:val="231F20"/>
                <w:spacing w:val="6"/>
                <w:sz w:val="14"/>
              </w:rPr>
              <w:t xml:space="preserve"> </w:t>
            </w:r>
            <w:r>
              <w:rPr>
                <w:b/>
                <w:color w:val="231F20"/>
                <w:spacing w:val="-2"/>
                <w:sz w:val="14"/>
              </w:rPr>
              <w:t>(hours)</w:t>
            </w:r>
          </w:p>
        </w:tc>
        <w:tc>
          <w:tcPr>
            <w:tcW w:w="1740" w:type="dxa"/>
          </w:tcPr>
          <w:p w:rsidR="00A33C7B" w:rsidRDefault="0089559E">
            <w:pPr>
              <w:pStyle w:val="TableParagraph"/>
              <w:spacing w:before="21"/>
              <w:ind w:left="397" w:right="423"/>
              <w:jc w:val="center"/>
              <w:rPr>
                <w:b/>
                <w:sz w:val="14"/>
              </w:rPr>
            </w:pPr>
            <w:r>
              <w:rPr>
                <w:b/>
                <w:color w:val="231F20"/>
                <w:sz w:val="14"/>
              </w:rPr>
              <w:t>Average</w:t>
            </w:r>
            <w:r>
              <w:rPr>
                <w:b/>
                <w:color w:val="231F20"/>
                <w:spacing w:val="5"/>
                <w:sz w:val="14"/>
              </w:rPr>
              <w:t xml:space="preserve"> </w:t>
            </w:r>
            <w:r>
              <w:rPr>
                <w:b/>
                <w:color w:val="231F20"/>
                <w:spacing w:val="-4"/>
                <w:sz w:val="14"/>
              </w:rPr>
              <w:t>cost</w:t>
            </w:r>
          </w:p>
        </w:tc>
        <w:tc>
          <w:tcPr>
            <w:tcW w:w="1820" w:type="dxa"/>
          </w:tcPr>
          <w:p w:rsidR="00A33C7B" w:rsidRDefault="0089559E">
            <w:pPr>
              <w:pStyle w:val="TableParagraph"/>
              <w:spacing w:before="5" w:line="184" w:lineRule="exact"/>
              <w:ind w:left="640" w:right="278" w:hanging="435"/>
              <w:rPr>
                <w:b/>
                <w:sz w:val="14"/>
              </w:rPr>
            </w:pPr>
            <w:r>
              <w:rPr>
                <w:b/>
                <w:color w:val="231F20"/>
                <w:spacing w:val="-2"/>
                <w:w w:val="105"/>
                <w:sz w:val="14"/>
              </w:rPr>
              <w:t>Average</w:t>
            </w:r>
            <w:r>
              <w:rPr>
                <w:b/>
                <w:color w:val="231F20"/>
                <w:spacing w:val="-9"/>
                <w:w w:val="105"/>
                <w:sz w:val="14"/>
              </w:rPr>
              <w:t xml:space="preserve"> </w:t>
            </w:r>
            <w:r>
              <w:rPr>
                <w:b/>
                <w:color w:val="231F20"/>
                <w:spacing w:val="-2"/>
                <w:w w:val="105"/>
                <w:sz w:val="14"/>
              </w:rPr>
              <w:t>monetized</w:t>
            </w:r>
            <w:r>
              <w:rPr>
                <w:b/>
                <w:color w:val="231F20"/>
                <w:spacing w:val="40"/>
                <w:w w:val="105"/>
                <w:sz w:val="14"/>
              </w:rPr>
              <w:t xml:space="preserve"> </w:t>
            </w:r>
            <w:r>
              <w:rPr>
                <w:b/>
                <w:color w:val="231F20"/>
                <w:spacing w:val="-2"/>
                <w:w w:val="105"/>
                <w:sz w:val="14"/>
              </w:rPr>
              <w:t>burden</w:t>
            </w:r>
          </w:p>
        </w:tc>
      </w:tr>
      <w:tr w:rsidR="00A33C7B">
        <w:trPr>
          <w:trHeight w:val="264"/>
        </w:trPr>
        <w:tc>
          <w:tcPr>
            <w:tcW w:w="2691" w:type="dxa"/>
          </w:tcPr>
          <w:p w:rsidR="00A33C7B" w:rsidRDefault="0089559E">
            <w:pPr>
              <w:pStyle w:val="TableParagraph"/>
              <w:spacing w:before="75"/>
              <w:ind w:left="85"/>
              <w:rPr>
                <w:sz w:val="14"/>
              </w:rPr>
            </w:pPr>
            <w:r>
              <w:rPr>
                <w:color w:val="231F20"/>
                <w:sz w:val="14"/>
              </w:rPr>
              <w:t>All</w:t>
            </w:r>
            <w:r>
              <w:rPr>
                <w:color w:val="231F20"/>
                <w:spacing w:val="2"/>
                <w:sz w:val="14"/>
              </w:rPr>
              <w:t xml:space="preserve"> </w:t>
            </w:r>
            <w:r>
              <w:rPr>
                <w:color w:val="231F20"/>
                <w:sz w:val="14"/>
              </w:rPr>
              <w:t>pass-through</w:t>
            </w:r>
            <w:r>
              <w:rPr>
                <w:color w:val="231F20"/>
                <w:spacing w:val="2"/>
                <w:sz w:val="14"/>
              </w:rPr>
              <w:t xml:space="preserve"> </w:t>
            </w:r>
            <w:r>
              <w:rPr>
                <w:color w:val="231F20"/>
                <w:spacing w:val="-2"/>
                <w:sz w:val="14"/>
              </w:rPr>
              <w:t>corporations</w:t>
            </w:r>
          </w:p>
        </w:tc>
        <w:tc>
          <w:tcPr>
            <w:tcW w:w="2023" w:type="dxa"/>
          </w:tcPr>
          <w:p w:rsidR="00A33C7B" w:rsidRDefault="0089559E">
            <w:pPr>
              <w:pStyle w:val="TableParagraph"/>
              <w:spacing w:before="75"/>
              <w:ind w:left="0" w:right="899"/>
              <w:jc w:val="right"/>
              <w:rPr>
                <w:sz w:val="14"/>
              </w:rPr>
            </w:pPr>
            <w:r>
              <w:rPr>
                <w:color w:val="231F20"/>
                <w:spacing w:val="-5"/>
                <w:sz w:val="14"/>
              </w:rPr>
              <w:t>6.2</w:t>
            </w:r>
          </w:p>
        </w:tc>
        <w:tc>
          <w:tcPr>
            <w:tcW w:w="2284" w:type="dxa"/>
          </w:tcPr>
          <w:p w:rsidR="00A33C7B" w:rsidRDefault="0089559E">
            <w:pPr>
              <w:pStyle w:val="TableParagraph"/>
              <w:spacing w:before="75"/>
              <w:ind w:left="422" w:right="412"/>
              <w:jc w:val="center"/>
              <w:rPr>
                <w:sz w:val="14"/>
              </w:rPr>
            </w:pPr>
            <w:r>
              <w:rPr>
                <w:color w:val="231F20"/>
                <w:spacing w:val="-5"/>
                <w:sz w:val="14"/>
              </w:rPr>
              <w:t>60</w:t>
            </w:r>
          </w:p>
        </w:tc>
        <w:tc>
          <w:tcPr>
            <w:tcW w:w="1740" w:type="dxa"/>
          </w:tcPr>
          <w:p w:rsidR="00A33C7B" w:rsidRDefault="0089559E">
            <w:pPr>
              <w:pStyle w:val="TableParagraph"/>
              <w:spacing w:before="75"/>
              <w:ind w:left="397" w:right="386"/>
              <w:jc w:val="center"/>
              <w:rPr>
                <w:sz w:val="14"/>
              </w:rPr>
            </w:pPr>
            <w:r>
              <w:rPr>
                <w:color w:val="231F20"/>
                <w:spacing w:val="-2"/>
                <w:sz w:val="14"/>
              </w:rPr>
              <w:t>$4,800</w:t>
            </w:r>
          </w:p>
        </w:tc>
        <w:tc>
          <w:tcPr>
            <w:tcW w:w="1820" w:type="dxa"/>
          </w:tcPr>
          <w:p w:rsidR="00A33C7B" w:rsidRDefault="0089559E">
            <w:pPr>
              <w:pStyle w:val="TableParagraph"/>
              <w:spacing w:before="75"/>
              <w:ind w:left="621" w:right="655"/>
              <w:jc w:val="center"/>
              <w:rPr>
                <w:sz w:val="14"/>
              </w:rPr>
            </w:pPr>
            <w:r>
              <w:rPr>
                <w:color w:val="231F20"/>
                <w:spacing w:val="-2"/>
                <w:sz w:val="14"/>
              </w:rPr>
              <w:t>$7,700</w:t>
            </w:r>
          </w:p>
        </w:tc>
      </w:tr>
      <w:tr w:rsidR="00A33C7B">
        <w:trPr>
          <w:trHeight w:val="209"/>
        </w:trPr>
        <w:tc>
          <w:tcPr>
            <w:tcW w:w="2691" w:type="dxa"/>
          </w:tcPr>
          <w:p w:rsidR="00A33C7B" w:rsidRDefault="0089559E">
            <w:pPr>
              <w:pStyle w:val="TableParagraph"/>
              <w:spacing w:before="21"/>
              <w:ind w:left="1149" w:right="1090"/>
              <w:jc w:val="center"/>
              <w:rPr>
                <w:sz w:val="14"/>
              </w:rPr>
            </w:pPr>
            <w:r>
              <w:rPr>
                <w:color w:val="231F20"/>
                <w:spacing w:val="-2"/>
                <w:sz w:val="14"/>
              </w:rPr>
              <w:t>Small</w:t>
            </w:r>
          </w:p>
        </w:tc>
        <w:tc>
          <w:tcPr>
            <w:tcW w:w="2023" w:type="dxa"/>
          </w:tcPr>
          <w:p w:rsidR="00A33C7B" w:rsidRDefault="0089559E">
            <w:pPr>
              <w:pStyle w:val="TableParagraph"/>
              <w:spacing w:before="21"/>
              <w:ind w:left="0" w:right="899"/>
              <w:jc w:val="right"/>
              <w:rPr>
                <w:sz w:val="14"/>
              </w:rPr>
            </w:pPr>
            <w:r>
              <w:rPr>
                <w:color w:val="231F20"/>
                <w:spacing w:val="-5"/>
                <w:sz w:val="14"/>
              </w:rPr>
              <w:t>6.1</w:t>
            </w:r>
          </w:p>
        </w:tc>
        <w:tc>
          <w:tcPr>
            <w:tcW w:w="2284" w:type="dxa"/>
          </w:tcPr>
          <w:p w:rsidR="00A33C7B" w:rsidRDefault="0089559E">
            <w:pPr>
              <w:pStyle w:val="TableParagraph"/>
              <w:spacing w:before="21"/>
              <w:ind w:left="422" w:right="411"/>
              <w:jc w:val="center"/>
              <w:rPr>
                <w:sz w:val="14"/>
              </w:rPr>
            </w:pPr>
            <w:r>
              <w:rPr>
                <w:color w:val="231F20"/>
                <w:spacing w:val="-5"/>
                <w:sz w:val="14"/>
              </w:rPr>
              <w:t>50</w:t>
            </w:r>
          </w:p>
        </w:tc>
        <w:tc>
          <w:tcPr>
            <w:tcW w:w="1740" w:type="dxa"/>
          </w:tcPr>
          <w:p w:rsidR="00A33C7B" w:rsidRDefault="0089559E">
            <w:pPr>
              <w:pStyle w:val="TableParagraph"/>
              <w:spacing w:before="21"/>
              <w:ind w:left="397" w:right="386"/>
              <w:jc w:val="center"/>
              <w:rPr>
                <w:sz w:val="14"/>
              </w:rPr>
            </w:pPr>
            <w:r>
              <w:rPr>
                <w:color w:val="231F20"/>
                <w:spacing w:val="-2"/>
                <w:sz w:val="14"/>
              </w:rPr>
              <w:t>$4,200</w:t>
            </w:r>
          </w:p>
        </w:tc>
        <w:tc>
          <w:tcPr>
            <w:tcW w:w="1820" w:type="dxa"/>
          </w:tcPr>
          <w:p w:rsidR="00A33C7B" w:rsidRDefault="0089559E">
            <w:pPr>
              <w:pStyle w:val="TableParagraph"/>
              <w:spacing w:before="21"/>
              <w:ind w:left="622" w:right="655"/>
              <w:jc w:val="center"/>
              <w:rPr>
                <w:sz w:val="14"/>
              </w:rPr>
            </w:pPr>
            <w:r>
              <w:rPr>
                <w:color w:val="231F20"/>
                <w:spacing w:val="-2"/>
                <w:sz w:val="14"/>
              </w:rPr>
              <w:t>$6,500</w:t>
            </w:r>
          </w:p>
        </w:tc>
      </w:tr>
      <w:tr w:rsidR="00A33C7B">
        <w:trPr>
          <w:trHeight w:val="209"/>
        </w:trPr>
        <w:tc>
          <w:tcPr>
            <w:tcW w:w="2691" w:type="dxa"/>
          </w:tcPr>
          <w:p w:rsidR="00A33C7B" w:rsidRDefault="0089559E">
            <w:pPr>
              <w:pStyle w:val="TableParagraph"/>
              <w:spacing w:before="21"/>
              <w:ind w:left="1149" w:right="1091"/>
              <w:jc w:val="center"/>
              <w:rPr>
                <w:sz w:val="14"/>
              </w:rPr>
            </w:pPr>
            <w:r>
              <w:rPr>
                <w:color w:val="231F20"/>
                <w:spacing w:val="-2"/>
                <w:sz w:val="14"/>
              </w:rPr>
              <w:t>Large*</w:t>
            </w:r>
          </w:p>
        </w:tc>
        <w:tc>
          <w:tcPr>
            <w:tcW w:w="2023" w:type="dxa"/>
          </w:tcPr>
          <w:p w:rsidR="00A33C7B" w:rsidRDefault="0089559E">
            <w:pPr>
              <w:pStyle w:val="TableParagraph"/>
              <w:spacing w:before="21"/>
              <w:ind w:left="0" w:right="899"/>
              <w:jc w:val="right"/>
              <w:rPr>
                <w:sz w:val="14"/>
              </w:rPr>
            </w:pPr>
            <w:r>
              <w:rPr>
                <w:color w:val="231F20"/>
                <w:spacing w:val="-5"/>
                <w:sz w:val="14"/>
              </w:rPr>
              <w:t>0.1</w:t>
            </w:r>
          </w:p>
        </w:tc>
        <w:tc>
          <w:tcPr>
            <w:tcW w:w="2284" w:type="dxa"/>
          </w:tcPr>
          <w:p w:rsidR="00A33C7B" w:rsidRDefault="0089559E">
            <w:pPr>
              <w:pStyle w:val="TableParagraph"/>
              <w:spacing w:before="21"/>
              <w:ind w:left="422" w:right="411"/>
              <w:jc w:val="center"/>
              <w:rPr>
                <w:sz w:val="14"/>
              </w:rPr>
            </w:pPr>
            <w:r>
              <w:rPr>
                <w:color w:val="231F20"/>
                <w:spacing w:val="-5"/>
                <w:sz w:val="14"/>
              </w:rPr>
              <w:t>290</w:t>
            </w:r>
          </w:p>
        </w:tc>
        <w:tc>
          <w:tcPr>
            <w:tcW w:w="1740" w:type="dxa"/>
          </w:tcPr>
          <w:p w:rsidR="00A33C7B" w:rsidRDefault="0089559E">
            <w:pPr>
              <w:pStyle w:val="TableParagraph"/>
              <w:spacing w:before="21"/>
              <w:ind w:left="397" w:right="386"/>
              <w:jc w:val="center"/>
              <w:rPr>
                <w:sz w:val="14"/>
              </w:rPr>
            </w:pPr>
            <w:r>
              <w:rPr>
                <w:color w:val="231F20"/>
                <w:spacing w:val="-2"/>
                <w:sz w:val="14"/>
              </w:rPr>
              <w:t>$42,600</w:t>
            </w:r>
          </w:p>
        </w:tc>
        <w:tc>
          <w:tcPr>
            <w:tcW w:w="1820" w:type="dxa"/>
          </w:tcPr>
          <w:p w:rsidR="00A33C7B" w:rsidRDefault="0089559E">
            <w:pPr>
              <w:pStyle w:val="TableParagraph"/>
              <w:spacing w:before="21"/>
              <w:ind w:left="622" w:right="655"/>
              <w:jc w:val="center"/>
              <w:rPr>
                <w:sz w:val="14"/>
              </w:rPr>
            </w:pPr>
            <w:r>
              <w:rPr>
                <w:color w:val="231F20"/>
                <w:spacing w:val="-2"/>
                <w:sz w:val="14"/>
              </w:rPr>
              <w:t>$76,600</w:t>
            </w:r>
          </w:p>
        </w:tc>
      </w:tr>
      <w:tr w:rsidR="00A33C7B">
        <w:trPr>
          <w:trHeight w:val="474"/>
        </w:trPr>
        <w:tc>
          <w:tcPr>
            <w:tcW w:w="10558" w:type="dxa"/>
            <w:gridSpan w:val="5"/>
          </w:tcPr>
          <w:p w:rsidR="00A33C7B" w:rsidRDefault="0089559E">
            <w:pPr>
              <w:pStyle w:val="TableParagraph"/>
              <w:spacing w:before="27" w:line="295" w:lineRule="auto"/>
              <w:ind w:left="84" w:right="731"/>
              <w:rPr>
                <w:sz w:val="13"/>
              </w:rPr>
            </w:pPr>
            <w:r>
              <w:rPr>
                <w:color w:val="231F20"/>
                <w:sz w:val="13"/>
              </w:rPr>
              <w:t>*</w:t>
            </w:r>
            <w:r>
              <w:rPr>
                <w:color w:val="231F20"/>
                <w:spacing w:val="-9"/>
                <w:sz w:val="13"/>
              </w:rPr>
              <w:t xml:space="preserve"> </w:t>
            </w:r>
            <w:r>
              <w:rPr>
                <w:color w:val="231F20"/>
                <w:sz w:val="13"/>
              </w:rPr>
              <w:t>A</w:t>
            </w:r>
            <w:r>
              <w:rPr>
                <w:color w:val="231F20"/>
                <w:spacing w:val="-9"/>
                <w:sz w:val="13"/>
              </w:rPr>
              <w:t xml:space="preserve"> </w:t>
            </w:r>
            <w:r>
              <w:rPr>
                <w:color w:val="231F20"/>
                <w:sz w:val="13"/>
              </w:rPr>
              <w:t>large</w:t>
            </w:r>
            <w:r>
              <w:rPr>
                <w:color w:val="231F20"/>
                <w:spacing w:val="-9"/>
                <w:sz w:val="13"/>
              </w:rPr>
              <w:t xml:space="preserve"> </w:t>
            </w:r>
            <w:r>
              <w:rPr>
                <w:color w:val="231F20"/>
                <w:sz w:val="13"/>
              </w:rPr>
              <w:t>business</w:t>
            </w:r>
            <w:r>
              <w:rPr>
                <w:color w:val="231F20"/>
                <w:spacing w:val="-9"/>
                <w:sz w:val="13"/>
              </w:rPr>
              <w:t xml:space="preserve"> </w:t>
            </w:r>
            <w:r>
              <w:rPr>
                <w:color w:val="231F20"/>
                <w:sz w:val="13"/>
              </w:rPr>
              <w:t>is</w:t>
            </w:r>
            <w:r>
              <w:rPr>
                <w:color w:val="231F20"/>
                <w:spacing w:val="-9"/>
                <w:sz w:val="13"/>
              </w:rPr>
              <w:t xml:space="preserve"> </w:t>
            </w:r>
            <w:r>
              <w:rPr>
                <w:color w:val="231F20"/>
                <w:sz w:val="13"/>
              </w:rPr>
              <w:t>defined</w:t>
            </w:r>
            <w:r>
              <w:rPr>
                <w:color w:val="231F20"/>
                <w:spacing w:val="-9"/>
                <w:sz w:val="13"/>
              </w:rPr>
              <w:t xml:space="preserve"> </w:t>
            </w:r>
            <w:r>
              <w:rPr>
                <w:color w:val="231F20"/>
                <w:sz w:val="13"/>
              </w:rPr>
              <w:t>as</w:t>
            </w:r>
            <w:r>
              <w:rPr>
                <w:color w:val="231F20"/>
                <w:spacing w:val="-9"/>
                <w:sz w:val="13"/>
              </w:rPr>
              <w:t xml:space="preserve"> </w:t>
            </w:r>
            <w:r>
              <w:rPr>
                <w:color w:val="231F20"/>
                <w:sz w:val="13"/>
              </w:rPr>
              <w:t>one</w:t>
            </w:r>
            <w:r>
              <w:rPr>
                <w:color w:val="231F20"/>
                <w:spacing w:val="-9"/>
                <w:sz w:val="13"/>
              </w:rPr>
              <w:t xml:space="preserve"> </w:t>
            </w:r>
            <w:r>
              <w:rPr>
                <w:color w:val="231F20"/>
                <w:sz w:val="13"/>
              </w:rPr>
              <w:t>having</w:t>
            </w:r>
            <w:r>
              <w:rPr>
                <w:color w:val="231F20"/>
                <w:spacing w:val="-9"/>
                <w:sz w:val="13"/>
              </w:rPr>
              <w:t xml:space="preserve"> </w:t>
            </w:r>
            <w:r>
              <w:rPr>
                <w:color w:val="231F20"/>
                <w:sz w:val="13"/>
              </w:rPr>
              <w:t>end-of-year</w:t>
            </w:r>
            <w:r>
              <w:rPr>
                <w:color w:val="231F20"/>
                <w:spacing w:val="-9"/>
                <w:sz w:val="13"/>
              </w:rPr>
              <w:t xml:space="preserve"> </w:t>
            </w:r>
            <w:r>
              <w:rPr>
                <w:color w:val="231F20"/>
                <w:sz w:val="13"/>
              </w:rPr>
              <w:t>assets</w:t>
            </w:r>
            <w:r>
              <w:rPr>
                <w:color w:val="231F20"/>
                <w:spacing w:val="-9"/>
                <w:sz w:val="13"/>
              </w:rPr>
              <w:t xml:space="preserve"> </w:t>
            </w:r>
            <w:r>
              <w:rPr>
                <w:color w:val="231F20"/>
                <w:sz w:val="13"/>
              </w:rPr>
              <w:t>greater</w:t>
            </w:r>
            <w:r>
              <w:rPr>
                <w:color w:val="231F20"/>
                <w:spacing w:val="-9"/>
                <w:sz w:val="13"/>
              </w:rPr>
              <w:t xml:space="preserve"> </w:t>
            </w:r>
            <w:r>
              <w:rPr>
                <w:color w:val="231F20"/>
                <w:sz w:val="13"/>
              </w:rPr>
              <w:t>than</w:t>
            </w:r>
            <w:r>
              <w:rPr>
                <w:color w:val="231F20"/>
                <w:spacing w:val="-9"/>
                <w:sz w:val="13"/>
              </w:rPr>
              <w:t xml:space="preserve"> </w:t>
            </w:r>
            <w:r>
              <w:rPr>
                <w:color w:val="231F20"/>
                <w:sz w:val="13"/>
              </w:rPr>
              <w:t>$10</w:t>
            </w:r>
            <w:r>
              <w:rPr>
                <w:color w:val="231F20"/>
                <w:spacing w:val="-9"/>
                <w:sz w:val="13"/>
              </w:rPr>
              <w:t xml:space="preserve"> </w:t>
            </w:r>
            <w:r>
              <w:rPr>
                <w:color w:val="231F20"/>
                <w:sz w:val="13"/>
              </w:rPr>
              <w:t>million.</w:t>
            </w:r>
            <w:r>
              <w:rPr>
                <w:color w:val="231F20"/>
                <w:spacing w:val="-9"/>
                <w:sz w:val="13"/>
              </w:rPr>
              <w:t xml:space="preserve"> </w:t>
            </w:r>
            <w:r>
              <w:rPr>
                <w:color w:val="231F20"/>
                <w:sz w:val="13"/>
              </w:rPr>
              <w:t>A</w:t>
            </w:r>
            <w:r>
              <w:rPr>
                <w:color w:val="231F20"/>
                <w:spacing w:val="-9"/>
                <w:sz w:val="13"/>
              </w:rPr>
              <w:t xml:space="preserve"> </w:t>
            </w:r>
            <w:r>
              <w:rPr>
                <w:color w:val="231F20"/>
                <w:sz w:val="13"/>
              </w:rPr>
              <w:t>large</w:t>
            </w:r>
            <w:r>
              <w:rPr>
                <w:color w:val="231F20"/>
                <w:spacing w:val="-9"/>
                <w:sz w:val="13"/>
              </w:rPr>
              <w:t xml:space="preserve"> </w:t>
            </w:r>
            <w:r>
              <w:rPr>
                <w:color w:val="231F20"/>
                <w:sz w:val="13"/>
              </w:rPr>
              <w:t>business</w:t>
            </w:r>
            <w:r>
              <w:rPr>
                <w:color w:val="231F20"/>
                <w:spacing w:val="-9"/>
                <w:sz w:val="13"/>
              </w:rPr>
              <w:t xml:space="preserve"> </w:t>
            </w:r>
            <w:r>
              <w:rPr>
                <w:color w:val="231F20"/>
                <w:sz w:val="13"/>
              </w:rPr>
              <w:t>is</w:t>
            </w:r>
            <w:r>
              <w:rPr>
                <w:color w:val="231F20"/>
                <w:spacing w:val="-9"/>
                <w:sz w:val="13"/>
              </w:rPr>
              <w:t xml:space="preserve"> </w:t>
            </w:r>
            <w:r>
              <w:rPr>
                <w:color w:val="231F20"/>
                <w:sz w:val="13"/>
              </w:rPr>
              <w:t>defined</w:t>
            </w:r>
            <w:r>
              <w:rPr>
                <w:color w:val="231F20"/>
                <w:spacing w:val="-9"/>
                <w:sz w:val="13"/>
              </w:rPr>
              <w:t xml:space="preserve"> </w:t>
            </w:r>
            <w:r>
              <w:rPr>
                <w:color w:val="231F20"/>
                <w:sz w:val="13"/>
              </w:rPr>
              <w:t>the</w:t>
            </w:r>
            <w:r>
              <w:rPr>
                <w:color w:val="231F20"/>
                <w:spacing w:val="-9"/>
                <w:sz w:val="13"/>
              </w:rPr>
              <w:t xml:space="preserve"> </w:t>
            </w:r>
            <w:r>
              <w:rPr>
                <w:color w:val="231F20"/>
                <w:sz w:val="13"/>
              </w:rPr>
              <w:t>same</w:t>
            </w:r>
            <w:r>
              <w:rPr>
                <w:color w:val="231F20"/>
                <w:spacing w:val="-9"/>
                <w:sz w:val="13"/>
              </w:rPr>
              <w:t xml:space="preserve"> </w:t>
            </w:r>
            <w:r>
              <w:rPr>
                <w:color w:val="231F20"/>
                <w:sz w:val="13"/>
              </w:rPr>
              <w:t>way</w:t>
            </w:r>
            <w:r>
              <w:rPr>
                <w:color w:val="231F20"/>
                <w:spacing w:val="-9"/>
                <w:sz w:val="13"/>
              </w:rPr>
              <w:t xml:space="preserve"> </w:t>
            </w:r>
            <w:r>
              <w:rPr>
                <w:color w:val="231F20"/>
                <w:sz w:val="13"/>
              </w:rPr>
              <w:t>for</w:t>
            </w:r>
            <w:r>
              <w:rPr>
                <w:color w:val="231F20"/>
                <w:spacing w:val="-9"/>
                <w:sz w:val="13"/>
              </w:rPr>
              <w:t xml:space="preserve"> </w:t>
            </w:r>
            <w:r>
              <w:rPr>
                <w:color w:val="231F20"/>
                <w:sz w:val="13"/>
              </w:rPr>
              <w:t>partnerships,</w:t>
            </w:r>
            <w:r>
              <w:rPr>
                <w:color w:val="231F20"/>
                <w:spacing w:val="-9"/>
                <w:sz w:val="13"/>
              </w:rPr>
              <w:t xml:space="preserve"> </w:t>
            </w:r>
            <w:r>
              <w:rPr>
                <w:color w:val="231F20"/>
                <w:sz w:val="13"/>
              </w:rPr>
              <w:t>taxable</w:t>
            </w:r>
            <w:r>
              <w:rPr>
                <w:color w:val="231F20"/>
                <w:spacing w:val="-9"/>
                <w:sz w:val="13"/>
              </w:rPr>
              <w:t xml:space="preserve"> </w:t>
            </w:r>
            <w:r>
              <w:rPr>
                <w:color w:val="231F20"/>
                <w:sz w:val="13"/>
              </w:rPr>
              <w:t>corporations,</w:t>
            </w:r>
            <w:r>
              <w:rPr>
                <w:color w:val="231F20"/>
                <w:spacing w:val="-9"/>
                <w:sz w:val="13"/>
              </w:rPr>
              <w:t xml:space="preserve"> </w:t>
            </w:r>
            <w:r>
              <w:rPr>
                <w:color w:val="231F20"/>
                <w:sz w:val="13"/>
              </w:rPr>
              <w:t>and</w:t>
            </w:r>
            <w:r>
              <w:rPr>
                <w:color w:val="231F20"/>
                <w:spacing w:val="40"/>
                <w:sz w:val="13"/>
              </w:rPr>
              <w:t xml:space="preserve"> </w:t>
            </w:r>
            <w:r>
              <w:rPr>
                <w:color w:val="231F20"/>
                <w:sz w:val="13"/>
              </w:rPr>
              <w:t>pass-through</w:t>
            </w:r>
            <w:r>
              <w:rPr>
                <w:color w:val="231F20"/>
                <w:spacing w:val="-3"/>
                <w:sz w:val="13"/>
              </w:rPr>
              <w:t xml:space="preserve"> </w:t>
            </w:r>
            <w:r>
              <w:rPr>
                <w:color w:val="231F20"/>
                <w:sz w:val="13"/>
              </w:rPr>
              <w:t>corporations.</w:t>
            </w:r>
            <w:r>
              <w:rPr>
                <w:color w:val="231F20"/>
                <w:spacing w:val="-3"/>
                <w:sz w:val="13"/>
              </w:rPr>
              <w:t xml:space="preserve"> </w:t>
            </w:r>
            <w:r>
              <w:rPr>
                <w:color w:val="231F20"/>
                <w:sz w:val="13"/>
              </w:rPr>
              <w:t>A</w:t>
            </w:r>
            <w:r>
              <w:rPr>
                <w:color w:val="231F20"/>
                <w:spacing w:val="-3"/>
                <w:sz w:val="13"/>
              </w:rPr>
              <w:t xml:space="preserve"> </w:t>
            </w:r>
            <w:r>
              <w:rPr>
                <w:color w:val="231F20"/>
                <w:sz w:val="13"/>
              </w:rPr>
              <w:t>small</w:t>
            </w:r>
            <w:r>
              <w:rPr>
                <w:color w:val="231F20"/>
                <w:spacing w:val="-3"/>
                <w:sz w:val="13"/>
              </w:rPr>
              <w:t xml:space="preserve"> </w:t>
            </w:r>
            <w:r>
              <w:rPr>
                <w:color w:val="231F20"/>
                <w:sz w:val="13"/>
              </w:rPr>
              <w:t>business</w:t>
            </w:r>
            <w:r>
              <w:rPr>
                <w:color w:val="231F20"/>
                <w:spacing w:val="-3"/>
                <w:sz w:val="13"/>
              </w:rPr>
              <w:t xml:space="preserve"> </w:t>
            </w:r>
            <w:r>
              <w:rPr>
                <w:color w:val="231F20"/>
                <w:sz w:val="13"/>
              </w:rPr>
              <w:t>is</w:t>
            </w:r>
            <w:r>
              <w:rPr>
                <w:color w:val="231F20"/>
                <w:spacing w:val="-3"/>
                <w:sz w:val="13"/>
              </w:rPr>
              <w:t xml:space="preserve"> </w:t>
            </w:r>
            <w:r>
              <w:rPr>
                <w:color w:val="231F20"/>
                <w:sz w:val="13"/>
              </w:rPr>
              <w:t>any</w:t>
            </w:r>
            <w:r>
              <w:rPr>
                <w:color w:val="231F20"/>
                <w:spacing w:val="-3"/>
                <w:sz w:val="13"/>
              </w:rPr>
              <w:t xml:space="preserve"> </w:t>
            </w:r>
            <w:r>
              <w:rPr>
                <w:color w:val="231F20"/>
                <w:sz w:val="13"/>
              </w:rPr>
              <w:t>business</w:t>
            </w:r>
            <w:r>
              <w:rPr>
                <w:color w:val="231F20"/>
                <w:spacing w:val="-3"/>
                <w:sz w:val="13"/>
              </w:rPr>
              <w:t xml:space="preserve"> </w:t>
            </w:r>
            <w:r>
              <w:rPr>
                <w:color w:val="231F20"/>
                <w:sz w:val="13"/>
              </w:rPr>
              <w:t>that</w:t>
            </w:r>
            <w:r>
              <w:rPr>
                <w:color w:val="231F20"/>
                <w:spacing w:val="-3"/>
                <w:sz w:val="13"/>
              </w:rPr>
              <w:t xml:space="preserve"> </w:t>
            </w:r>
            <w:r>
              <w:rPr>
                <w:color w:val="231F20"/>
                <w:sz w:val="13"/>
              </w:rPr>
              <w:t>doesn’t</w:t>
            </w:r>
            <w:r>
              <w:rPr>
                <w:color w:val="231F20"/>
                <w:spacing w:val="-3"/>
                <w:sz w:val="13"/>
              </w:rPr>
              <w:t xml:space="preserve"> </w:t>
            </w:r>
            <w:r>
              <w:rPr>
                <w:color w:val="231F20"/>
                <w:sz w:val="13"/>
              </w:rPr>
              <w:t>meet</w:t>
            </w:r>
            <w:r>
              <w:rPr>
                <w:color w:val="231F20"/>
                <w:spacing w:val="-3"/>
                <w:sz w:val="13"/>
              </w:rPr>
              <w:t xml:space="preserve"> </w:t>
            </w:r>
            <w:r>
              <w:rPr>
                <w:color w:val="231F20"/>
                <w:sz w:val="13"/>
              </w:rPr>
              <w:t>the</w:t>
            </w:r>
            <w:r>
              <w:rPr>
                <w:color w:val="231F20"/>
                <w:spacing w:val="-3"/>
                <w:sz w:val="13"/>
              </w:rPr>
              <w:t xml:space="preserve"> </w:t>
            </w:r>
            <w:r>
              <w:rPr>
                <w:color w:val="231F20"/>
                <w:sz w:val="13"/>
              </w:rPr>
              <w:t>definition</w:t>
            </w:r>
            <w:r>
              <w:rPr>
                <w:color w:val="231F20"/>
                <w:spacing w:val="-3"/>
                <w:sz w:val="13"/>
              </w:rPr>
              <w:t xml:space="preserve"> </w:t>
            </w:r>
            <w:r>
              <w:rPr>
                <w:color w:val="231F20"/>
                <w:sz w:val="13"/>
              </w:rPr>
              <w:t>of</w:t>
            </w:r>
            <w:r>
              <w:rPr>
                <w:color w:val="231F20"/>
                <w:spacing w:val="-3"/>
                <w:sz w:val="13"/>
              </w:rPr>
              <w:t xml:space="preserve"> </w:t>
            </w:r>
            <w:r>
              <w:rPr>
                <w:color w:val="231F20"/>
                <w:sz w:val="13"/>
              </w:rPr>
              <w:t>a</w:t>
            </w:r>
            <w:r>
              <w:rPr>
                <w:color w:val="231F20"/>
                <w:spacing w:val="-3"/>
                <w:sz w:val="13"/>
              </w:rPr>
              <w:t xml:space="preserve"> </w:t>
            </w:r>
            <w:r>
              <w:rPr>
                <w:color w:val="231F20"/>
                <w:sz w:val="13"/>
              </w:rPr>
              <w:t>large</w:t>
            </w:r>
            <w:r>
              <w:rPr>
                <w:color w:val="231F20"/>
                <w:spacing w:val="-3"/>
                <w:sz w:val="13"/>
              </w:rPr>
              <w:t xml:space="preserve"> </w:t>
            </w:r>
            <w:r>
              <w:rPr>
                <w:color w:val="231F20"/>
                <w:sz w:val="13"/>
              </w:rPr>
              <w:t>business.</w:t>
            </w:r>
          </w:p>
        </w:tc>
      </w:tr>
    </w:tbl>
    <w:p w:rsidR="00A33C7B" w:rsidRDefault="0089559E">
      <w:pPr>
        <w:spacing w:before="156" w:line="237" w:lineRule="auto"/>
        <w:ind w:left="119" w:right="259" w:firstLine="239"/>
        <w:rPr>
          <w:sz w:val="18"/>
        </w:rPr>
      </w:pPr>
      <w:r>
        <w:rPr>
          <w:b/>
          <w:color w:val="231F20"/>
          <w:sz w:val="18"/>
        </w:rPr>
        <w:t>Comments</w:t>
      </w:r>
      <w:r>
        <w:rPr>
          <w:b/>
          <w:color w:val="231F20"/>
          <w:spacing w:val="-8"/>
          <w:sz w:val="18"/>
        </w:rPr>
        <w:t xml:space="preserve"> </w:t>
      </w:r>
      <w:r>
        <w:rPr>
          <w:b/>
          <w:color w:val="231F20"/>
          <w:sz w:val="18"/>
        </w:rPr>
        <w:t>and</w:t>
      </w:r>
      <w:r>
        <w:rPr>
          <w:b/>
          <w:color w:val="231F20"/>
          <w:spacing w:val="-8"/>
          <w:sz w:val="18"/>
        </w:rPr>
        <w:t xml:space="preserve"> </w:t>
      </w:r>
      <w:r>
        <w:rPr>
          <w:b/>
          <w:color w:val="231F20"/>
          <w:sz w:val="18"/>
        </w:rPr>
        <w:t>Suggestions.</w:t>
      </w:r>
      <w:r>
        <w:rPr>
          <w:b/>
          <w:color w:val="231F20"/>
          <w:spacing w:val="-10"/>
          <w:sz w:val="18"/>
        </w:rPr>
        <w:t xml:space="preserve"> </w:t>
      </w:r>
      <w:r>
        <w:rPr>
          <w:color w:val="231F20"/>
          <w:sz w:val="18"/>
        </w:rPr>
        <w:t>We</w:t>
      </w:r>
      <w:r>
        <w:rPr>
          <w:color w:val="231F20"/>
          <w:spacing w:val="-12"/>
          <w:sz w:val="18"/>
        </w:rPr>
        <w:t xml:space="preserve"> </w:t>
      </w:r>
      <w:r>
        <w:rPr>
          <w:color w:val="231F20"/>
          <w:sz w:val="18"/>
        </w:rPr>
        <w:t>welcome</w:t>
      </w:r>
      <w:r>
        <w:rPr>
          <w:color w:val="231F20"/>
          <w:spacing w:val="-12"/>
          <w:sz w:val="18"/>
        </w:rPr>
        <w:t xml:space="preserve"> </w:t>
      </w:r>
      <w:r>
        <w:rPr>
          <w:color w:val="231F20"/>
          <w:sz w:val="18"/>
        </w:rPr>
        <w:t>your</w:t>
      </w:r>
      <w:r>
        <w:rPr>
          <w:color w:val="231F20"/>
          <w:spacing w:val="-12"/>
          <w:sz w:val="18"/>
        </w:rPr>
        <w:t xml:space="preserve"> </w:t>
      </w:r>
      <w:r>
        <w:rPr>
          <w:color w:val="231F20"/>
          <w:sz w:val="18"/>
        </w:rPr>
        <w:t>comments</w:t>
      </w:r>
      <w:r>
        <w:rPr>
          <w:color w:val="231F20"/>
          <w:spacing w:val="-11"/>
          <w:sz w:val="18"/>
        </w:rPr>
        <w:t xml:space="preserve"> </w:t>
      </w:r>
      <w:r>
        <w:rPr>
          <w:color w:val="231F20"/>
          <w:sz w:val="18"/>
        </w:rPr>
        <w:t>about</w:t>
      </w:r>
      <w:r>
        <w:rPr>
          <w:color w:val="231F20"/>
          <w:spacing w:val="-12"/>
          <w:sz w:val="18"/>
        </w:rPr>
        <w:t xml:space="preserve"> </w:t>
      </w:r>
      <w:r>
        <w:rPr>
          <w:color w:val="231F20"/>
          <w:sz w:val="18"/>
        </w:rPr>
        <w:t>this</w:t>
      </w:r>
      <w:r>
        <w:rPr>
          <w:color w:val="231F20"/>
          <w:spacing w:val="-12"/>
          <w:sz w:val="18"/>
        </w:rPr>
        <w:t xml:space="preserve"> </w:t>
      </w:r>
      <w:r>
        <w:rPr>
          <w:color w:val="231F20"/>
          <w:sz w:val="18"/>
        </w:rPr>
        <w:t>publication</w:t>
      </w:r>
      <w:r>
        <w:rPr>
          <w:color w:val="231F20"/>
          <w:spacing w:val="-12"/>
          <w:sz w:val="18"/>
        </w:rPr>
        <w:t xml:space="preserve"> </w:t>
      </w:r>
      <w:r>
        <w:rPr>
          <w:color w:val="231F20"/>
          <w:sz w:val="18"/>
        </w:rPr>
        <w:t>and</w:t>
      </w:r>
      <w:r>
        <w:rPr>
          <w:color w:val="231F20"/>
          <w:spacing w:val="-12"/>
          <w:sz w:val="18"/>
        </w:rPr>
        <w:t xml:space="preserve"> </w:t>
      </w:r>
      <w:r>
        <w:rPr>
          <w:color w:val="231F20"/>
          <w:sz w:val="18"/>
        </w:rPr>
        <w:t>your</w:t>
      </w:r>
      <w:r>
        <w:rPr>
          <w:color w:val="231F20"/>
          <w:spacing w:val="-12"/>
          <w:sz w:val="18"/>
        </w:rPr>
        <w:t xml:space="preserve"> </w:t>
      </w:r>
      <w:r>
        <w:rPr>
          <w:color w:val="231F20"/>
          <w:sz w:val="18"/>
        </w:rPr>
        <w:t>suggestions</w:t>
      </w:r>
      <w:r>
        <w:rPr>
          <w:color w:val="231F20"/>
          <w:spacing w:val="-12"/>
          <w:sz w:val="18"/>
        </w:rPr>
        <w:t xml:space="preserve"> </w:t>
      </w:r>
      <w:r>
        <w:rPr>
          <w:color w:val="231F20"/>
          <w:sz w:val="18"/>
        </w:rPr>
        <w:t>for</w:t>
      </w:r>
      <w:r>
        <w:rPr>
          <w:color w:val="231F20"/>
          <w:spacing w:val="-12"/>
          <w:sz w:val="18"/>
        </w:rPr>
        <w:t xml:space="preserve"> </w:t>
      </w:r>
      <w:r>
        <w:rPr>
          <w:color w:val="231F20"/>
          <w:sz w:val="18"/>
        </w:rPr>
        <w:t>future</w:t>
      </w:r>
      <w:r>
        <w:rPr>
          <w:color w:val="231F20"/>
          <w:spacing w:val="-12"/>
          <w:sz w:val="18"/>
        </w:rPr>
        <w:t xml:space="preserve"> </w:t>
      </w:r>
      <w:r>
        <w:rPr>
          <w:color w:val="231F20"/>
          <w:sz w:val="18"/>
        </w:rPr>
        <w:t>editions.</w:t>
      </w:r>
      <w:r>
        <w:rPr>
          <w:color w:val="231F20"/>
          <w:spacing w:val="-12"/>
          <w:sz w:val="18"/>
        </w:rPr>
        <w:t xml:space="preserve"> </w:t>
      </w:r>
      <w:r>
        <w:rPr>
          <w:color w:val="231F20"/>
          <w:sz w:val="18"/>
        </w:rPr>
        <w:t xml:space="preserve">You can send us comments through </w:t>
      </w:r>
      <w:r>
        <w:rPr>
          <w:i/>
          <w:color w:val="0056A2"/>
          <w:sz w:val="18"/>
          <w:u w:val="single" w:color="0055A1"/>
        </w:rPr>
        <w:t>IRS.gov/FormComments</w:t>
      </w:r>
      <w:r>
        <w:rPr>
          <w:color w:val="231F20"/>
          <w:sz w:val="18"/>
        </w:rPr>
        <w:t>. Or, you can write to:</w:t>
      </w:r>
    </w:p>
    <w:p w:rsidR="00A33C7B" w:rsidRDefault="00A33C7B">
      <w:pPr>
        <w:spacing w:line="237" w:lineRule="auto"/>
        <w:rPr>
          <w:sz w:val="18"/>
        </w:rPr>
        <w:sectPr w:rsidR="00A33C7B">
          <w:pgSz w:w="12240" w:h="15840"/>
          <w:pgMar w:top="540" w:right="700" w:bottom="820" w:left="720" w:header="0" w:footer="636" w:gutter="0"/>
          <w:cols w:space="720"/>
        </w:sectPr>
      </w:pPr>
    </w:p>
    <w:p w:rsidR="00A33C7B" w:rsidRDefault="0089559E">
      <w:pPr>
        <w:pStyle w:val="Textkrper"/>
        <w:spacing w:before="118" w:line="237" w:lineRule="auto"/>
        <w:ind w:left="480" w:right="8044"/>
      </w:pPr>
      <w:r>
        <w:rPr>
          <w:color w:val="231F20"/>
        </w:rPr>
        <w:t xml:space="preserve">Internal Revenue Service </w:t>
      </w:r>
      <w:r>
        <w:rPr>
          <w:color w:val="231F20"/>
          <w:spacing w:val="-2"/>
        </w:rPr>
        <w:t>Tax</w:t>
      </w:r>
      <w:r>
        <w:rPr>
          <w:color w:val="231F20"/>
          <w:spacing w:val="-11"/>
        </w:rPr>
        <w:t xml:space="preserve"> </w:t>
      </w:r>
      <w:r>
        <w:rPr>
          <w:color w:val="231F20"/>
          <w:spacing w:val="-2"/>
        </w:rPr>
        <w:t>Forms</w:t>
      </w:r>
      <w:r>
        <w:rPr>
          <w:color w:val="231F20"/>
          <w:spacing w:val="-10"/>
        </w:rPr>
        <w:t xml:space="preserve"> </w:t>
      </w:r>
      <w:r>
        <w:rPr>
          <w:color w:val="231F20"/>
          <w:spacing w:val="-2"/>
        </w:rPr>
        <w:t>and</w:t>
      </w:r>
      <w:r>
        <w:rPr>
          <w:color w:val="231F20"/>
          <w:spacing w:val="-11"/>
        </w:rPr>
        <w:t xml:space="preserve"> </w:t>
      </w:r>
      <w:r>
        <w:rPr>
          <w:color w:val="231F20"/>
          <w:spacing w:val="-2"/>
        </w:rPr>
        <w:t>Publications</w:t>
      </w:r>
    </w:p>
    <w:p w:rsidR="00A33C7B" w:rsidRDefault="0089559E">
      <w:pPr>
        <w:pStyle w:val="Textkrper"/>
        <w:spacing w:line="237" w:lineRule="auto"/>
        <w:ind w:left="480" w:right="6558"/>
      </w:pPr>
      <w:r>
        <w:rPr>
          <w:color w:val="231F20"/>
          <w:spacing w:val="-2"/>
        </w:rPr>
        <w:t>1111</w:t>
      </w:r>
      <w:r>
        <w:rPr>
          <w:color w:val="231F20"/>
          <w:spacing w:val="-10"/>
        </w:rPr>
        <w:t xml:space="preserve"> </w:t>
      </w:r>
      <w:r>
        <w:rPr>
          <w:color w:val="231F20"/>
          <w:spacing w:val="-2"/>
        </w:rPr>
        <w:t>Constitution</w:t>
      </w:r>
      <w:r>
        <w:rPr>
          <w:color w:val="231F20"/>
          <w:spacing w:val="-10"/>
        </w:rPr>
        <w:t xml:space="preserve"> </w:t>
      </w:r>
      <w:r>
        <w:rPr>
          <w:color w:val="231F20"/>
          <w:spacing w:val="-2"/>
        </w:rPr>
        <w:t>Ave.</w:t>
      </w:r>
      <w:r>
        <w:rPr>
          <w:color w:val="231F20"/>
          <w:spacing w:val="-10"/>
        </w:rPr>
        <w:t xml:space="preserve"> </w:t>
      </w:r>
      <w:r>
        <w:rPr>
          <w:color w:val="231F20"/>
          <w:spacing w:val="-2"/>
        </w:rPr>
        <w:t>NW,</w:t>
      </w:r>
      <w:r>
        <w:rPr>
          <w:color w:val="231F20"/>
          <w:spacing w:val="-10"/>
        </w:rPr>
        <w:t xml:space="preserve"> </w:t>
      </w:r>
      <w:r>
        <w:rPr>
          <w:color w:val="231F20"/>
          <w:spacing w:val="-2"/>
        </w:rPr>
        <w:t xml:space="preserve">IR-6526 </w:t>
      </w:r>
      <w:r>
        <w:rPr>
          <w:color w:val="231F20"/>
        </w:rPr>
        <w:t>Washington, DC 20224</w:t>
      </w:r>
    </w:p>
    <w:p w:rsidR="00A33C7B" w:rsidRDefault="00A33C7B">
      <w:pPr>
        <w:pStyle w:val="Textkrper"/>
        <w:spacing w:before="6"/>
        <w:ind w:left="0"/>
        <w:rPr>
          <w:sz w:val="20"/>
        </w:rPr>
      </w:pPr>
    </w:p>
    <w:p w:rsidR="00A33C7B" w:rsidRDefault="0089559E">
      <w:pPr>
        <w:pStyle w:val="Textkrper"/>
        <w:spacing w:line="237" w:lineRule="auto"/>
        <w:ind w:right="277"/>
        <w:jc w:val="both"/>
      </w:pPr>
      <w:r>
        <w:rPr>
          <w:color w:val="231F20"/>
        </w:rPr>
        <w:t>Although</w:t>
      </w:r>
      <w:r>
        <w:rPr>
          <w:color w:val="231F20"/>
          <w:spacing w:val="-9"/>
        </w:rPr>
        <w:t xml:space="preserve"> </w:t>
      </w:r>
      <w:r>
        <w:rPr>
          <w:color w:val="231F20"/>
        </w:rPr>
        <w:t>we</w:t>
      </w:r>
      <w:r>
        <w:rPr>
          <w:color w:val="231F20"/>
          <w:spacing w:val="-9"/>
        </w:rPr>
        <w:t xml:space="preserve"> </w:t>
      </w:r>
      <w:r>
        <w:rPr>
          <w:color w:val="231F20"/>
        </w:rPr>
        <w:t>can’t</w:t>
      </w:r>
      <w:r>
        <w:rPr>
          <w:color w:val="231F20"/>
          <w:spacing w:val="-8"/>
        </w:rPr>
        <w:t xml:space="preserve"> </w:t>
      </w:r>
      <w:r>
        <w:rPr>
          <w:color w:val="231F20"/>
        </w:rPr>
        <w:t>respond</w:t>
      </w:r>
      <w:r>
        <w:rPr>
          <w:color w:val="231F20"/>
          <w:spacing w:val="-9"/>
        </w:rPr>
        <w:t xml:space="preserve"> </w:t>
      </w:r>
      <w:r>
        <w:rPr>
          <w:color w:val="231F20"/>
        </w:rPr>
        <w:t>individually</w:t>
      </w:r>
      <w:r>
        <w:rPr>
          <w:color w:val="231F20"/>
          <w:spacing w:val="-9"/>
        </w:rPr>
        <w:t xml:space="preserve"> </w:t>
      </w:r>
      <w:r>
        <w:rPr>
          <w:color w:val="231F20"/>
        </w:rPr>
        <w:t>to</w:t>
      </w:r>
      <w:r>
        <w:rPr>
          <w:color w:val="231F20"/>
          <w:spacing w:val="-9"/>
        </w:rPr>
        <w:t xml:space="preserve"> </w:t>
      </w:r>
      <w:r>
        <w:rPr>
          <w:color w:val="231F20"/>
        </w:rPr>
        <w:t>each</w:t>
      </w:r>
      <w:r>
        <w:rPr>
          <w:color w:val="231F20"/>
          <w:spacing w:val="-9"/>
        </w:rPr>
        <w:t xml:space="preserve"> </w:t>
      </w:r>
      <w:r>
        <w:rPr>
          <w:color w:val="231F20"/>
        </w:rPr>
        <w:t>comment</w:t>
      </w:r>
      <w:r>
        <w:rPr>
          <w:color w:val="231F20"/>
          <w:spacing w:val="-8"/>
        </w:rPr>
        <w:t xml:space="preserve"> </w:t>
      </w:r>
      <w:r>
        <w:rPr>
          <w:color w:val="231F20"/>
        </w:rPr>
        <w:t>received,</w:t>
      </w:r>
      <w:r>
        <w:rPr>
          <w:color w:val="231F20"/>
          <w:spacing w:val="-9"/>
        </w:rPr>
        <w:t xml:space="preserve"> </w:t>
      </w:r>
      <w:r>
        <w:rPr>
          <w:color w:val="231F20"/>
        </w:rPr>
        <w:t>we</w:t>
      </w:r>
      <w:r>
        <w:rPr>
          <w:color w:val="231F20"/>
          <w:spacing w:val="-9"/>
        </w:rPr>
        <w:t xml:space="preserve"> </w:t>
      </w:r>
      <w:r>
        <w:rPr>
          <w:color w:val="231F20"/>
        </w:rPr>
        <w:t>do</w:t>
      </w:r>
      <w:r>
        <w:rPr>
          <w:color w:val="231F20"/>
          <w:spacing w:val="-9"/>
        </w:rPr>
        <w:t xml:space="preserve"> </w:t>
      </w:r>
      <w:r>
        <w:rPr>
          <w:color w:val="231F20"/>
        </w:rPr>
        <w:t>appreciate</w:t>
      </w:r>
      <w:r>
        <w:rPr>
          <w:color w:val="231F20"/>
          <w:spacing w:val="-9"/>
        </w:rPr>
        <w:t xml:space="preserve"> </w:t>
      </w:r>
      <w:r>
        <w:rPr>
          <w:color w:val="231F20"/>
        </w:rPr>
        <w:t>your</w:t>
      </w:r>
      <w:r>
        <w:rPr>
          <w:color w:val="231F20"/>
          <w:spacing w:val="-9"/>
        </w:rPr>
        <w:t xml:space="preserve"> </w:t>
      </w:r>
      <w:r>
        <w:rPr>
          <w:color w:val="231F20"/>
        </w:rPr>
        <w:t>feedback</w:t>
      </w:r>
      <w:r>
        <w:rPr>
          <w:color w:val="231F20"/>
          <w:spacing w:val="-9"/>
        </w:rPr>
        <w:t xml:space="preserve"> </w:t>
      </w:r>
      <w:r>
        <w:rPr>
          <w:color w:val="231F20"/>
        </w:rPr>
        <w:t>and</w:t>
      </w:r>
      <w:r>
        <w:rPr>
          <w:color w:val="231F20"/>
          <w:spacing w:val="-9"/>
        </w:rPr>
        <w:t xml:space="preserve"> </w:t>
      </w:r>
      <w:r>
        <w:rPr>
          <w:color w:val="231F20"/>
        </w:rPr>
        <w:t>will</w:t>
      </w:r>
      <w:r>
        <w:rPr>
          <w:color w:val="231F20"/>
          <w:spacing w:val="-9"/>
        </w:rPr>
        <w:t xml:space="preserve"> </w:t>
      </w:r>
      <w:r>
        <w:rPr>
          <w:color w:val="231F20"/>
        </w:rPr>
        <w:t>consider</w:t>
      </w:r>
      <w:r>
        <w:rPr>
          <w:color w:val="231F20"/>
          <w:spacing w:val="-8"/>
        </w:rPr>
        <w:t xml:space="preserve"> </w:t>
      </w:r>
      <w:r>
        <w:rPr>
          <w:color w:val="231F20"/>
        </w:rPr>
        <w:t>your</w:t>
      </w:r>
      <w:r>
        <w:rPr>
          <w:color w:val="231F20"/>
          <w:spacing w:val="-9"/>
        </w:rPr>
        <w:t xml:space="preserve"> </w:t>
      </w:r>
      <w:r>
        <w:rPr>
          <w:color w:val="231F20"/>
        </w:rPr>
        <w:t>comments as</w:t>
      </w:r>
      <w:r>
        <w:rPr>
          <w:color w:val="231F20"/>
          <w:spacing w:val="-12"/>
        </w:rPr>
        <w:t xml:space="preserve"> </w:t>
      </w:r>
      <w:r>
        <w:rPr>
          <w:color w:val="231F20"/>
        </w:rPr>
        <w:t>we</w:t>
      </w:r>
      <w:r>
        <w:rPr>
          <w:color w:val="231F20"/>
          <w:spacing w:val="-12"/>
        </w:rPr>
        <w:t xml:space="preserve"> </w:t>
      </w:r>
      <w:r>
        <w:rPr>
          <w:color w:val="231F20"/>
        </w:rPr>
        <w:t>revise</w:t>
      </w:r>
      <w:r>
        <w:rPr>
          <w:color w:val="231F20"/>
          <w:spacing w:val="-12"/>
        </w:rPr>
        <w:t xml:space="preserve"> </w:t>
      </w:r>
      <w:r>
        <w:rPr>
          <w:color w:val="231F20"/>
        </w:rPr>
        <w:t>our</w:t>
      </w:r>
      <w:r>
        <w:rPr>
          <w:color w:val="231F20"/>
          <w:spacing w:val="-12"/>
        </w:rPr>
        <w:t xml:space="preserve"> </w:t>
      </w:r>
      <w:r>
        <w:rPr>
          <w:color w:val="231F20"/>
        </w:rPr>
        <w:t>tax</w:t>
      </w:r>
      <w:r>
        <w:rPr>
          <w:color w:val="231F20"/>
          <w:spacing w:val="-12"/>
        </w:rPr>
        <w:t xml:space="preserve"> </w:t>
      </w:r>
      <w:r>
        <w:rPr>
          <w:color w:val="231F20"/>
        </w:rPr>
        <w:t>forms,</w:t>
      </w:r>
      <w:r>
        <w:rPr>
          <w:color w:val="231F20"/>
          <w:spacing w:val="-12"/>
        </w:rPr>
        <w:t xml:space="preserve"> </w:t>
      </w:r>
      <w:r>
        <w:rPr>
          <w:color w:val="231F20"/>
        </w:rPr>
        <w:t>instructions,</w:t>
      </w:r>
      <w:r>
        <w:rPr>
          <w:color w:val="231F20"/>
          <w:spacing w:val="-12"/>
        </w:rPr>
        <w:t xml:space="preserve"> </w:t>
      </w:r>
      <w:r>
        <w:rPr>
          <w:color w:val="231F20"/>
        </w:rPr>
        <w:t>and</w:t>
      </w:r>
      <w:r>
        <w:rPr>
          <w:color w:val="231F20"/>
          <w:spacing w:val="-12"/>
        </w:rPr>
        <w:t xml:space="preserve"> </w:t>
      </w:r>
      <w:r>
        <w:rPr>
          <w:color w:val="231F20"/>
        </w:rPr>
        <w:t>publications.</w:t>
      </w:r>
      <w:r>
        <w:rPr>
          <w:color w:val="231F20"/>
          <w:spacing w:val="-11"/>
        </w:rPr>
        <w:t xml:space="preserve"> </w:t>
      </w:r>
      <w:r>
        <w:rPr>
          <w:b/>
          <w:color w:val="231F20"/>
        </w:rPr>
        <w:t>Don’t</w:t>
      </w:r>
      <w:r>
        <w:rPr>
          <w:b/>
          <w:color w:val="231F20"/>
          <w:spacing w:val="-12"/>
        </w:rPr>
        <w:t xml:space="preserve"> </w:t>
      </w:r>
      <w:r>
        <w:rPr>
          <w:color w:val="231F20"/>
        </w:rPr>
        <w:t>send</w:t>
      </w:r>
      <w:r>
        <w:rPr>
          <w:color w:val="231F20"/>
          <w:spacing w:val="-12"/>
        </w:rPr>
        <w:t xml:space="preserve"> </w:t>
      </w:r>
      <w:r>
        <w:rPr>
          <w:color w:val="231F20"/>
        </w:rPr>
        <w:t>the</w:t>
      </w:r>
      <w:r>
        <w:rPr>
          <w:color w:val="231F20"/>
          <w:spacing w:val="-12"/>
        </w:rPr>
        <w:t xml:space="preserve"> </w:t>
      </w:r>
      <w:r>
        <w:rPr>
          <w:color w:val="231F20"/>
        </w:rPr>
        <w:t>tax</w:t>
      </w:r>
      <w:r>
        <w:rPr>
          <w:color w:val="231F20"/>
          <w:spacing w:val="-12"/>
        </w:rPr>
        <w:t xml:space="preserve"> </w:t>
      </w:r>
      <w:r>
        <w:rPr>
          <w:color w:val="231F20"/>
        </w:rPr>
        <w:t>form</w:t>
      </w:r>
      <w:r>
        <w:rPr>
          <w:color w:val="231F20"/>
          <w:spacing w:val="-12"/>
        </w:rPr>
        <w:t xml:space="preserve"> </w:t>
      </w:r>
      <w:r>
        <w:rPr>
          <w:color w:val="231F20"/>
        </w:rPr>
        <w:t>to</w:t>
      </w:r>
      <w:r>
        <w:rPr>
          <w:color w:val="231F20"/>
          <w:spacing w:val="-12"/>
        </w:rPr>
        <w:t xml:space="preserve"> </w:t>
      </w:r>
      <w:r>
        <w:rPr>
          <w:color w:val="231F20"/>
        </w:rPr>
        <w:t>this</w:t>
      </w:r>
      <w:r>
        <w:rPr>
          <w:color w:val="231F20"/>
          <w:spacing w:val="-12"/>
        </w:rPr>
        <w:t xml:space="preserve"> </w:t>
      </w:r>
      <w:r>
        <w:rPr>
          <w:color w:val="231F20"/>
        </w:rPr>
        <w:t>address.</w:t>
      </w:r>
      <w:r>
        <w:rPr>
          <w:color w:val="231F20"/>
          <w:spacing w:val="-12"/>
        </w:rPr>
        <w:t xml:space="preserve"> </w:t>
      </w:r>
      <w:r>
        <w:rPr>
          <w:color w:val="231F20"/>
        </w:rPr>
        <w:t>Instead,</w:t>
      </w:r>
      <w:r>
        <w:rPr>
          <w:color w:val="231F20"/>
          <w:spacing w:val="-12"/>
        </w:rPr>
        <w:t xml:space="preserve"> </w:t>
      </w:r>
      <w:r>
        <w:rPr>
          <w:color w:val="231F20"/>
        </w:rPr>
        <w:t>see</w:t>
      </w:r>
      <w:r>
        <w:rPr>
          <w:color w:val="231F20"/>
          <w:spacing w:val="-12"/>
        </w:rPr>
        <w:t xml:space="preserve"> </w:t>
      </w:r>
      <w:r>
        <w:rPr>
          <w:i/>
          <w:color w:val="0056A2"/>
          <w:u w:val="single" w:color="0055A1"/>
        </w:rPr>
        <w:t>Where</w:t>
      </w:r>
      <w:r>
        <w:rPr>
          <w:i/>
          <w:color w:val="0056A2"/>
          <w:spacing w:val="-12"/>
          <w:u w:val="single" w:color="0055A1"/>
        </w:rPr>
        <w:t xml:space="preserve"> </w:t>
      </w:r>
      <w:r>
        <w:rPr>
          <w:i/>
          <w:color w:val="0056A2"/>
          <w:u w:val="single" w:color="0055A1"/>
        </w:rPr>
        <w:t>To</w:t>
      </w:r>
      <w:r>
        <w:rPr>
          <w:i/>
          <w:color w:val="0056A2"/>
          <w:spacing w:val="-12"/>
          <w:u w:val="single" w:color="0055A1"/>
        </w:rPr>
        <w:t xml:space="preserve"> </w:t>
      </w:r>
      <w:r>
        <w:rPr>
          <w:i/>
          <w:color w:val="0056A2"/>
          <w:u w:val="single" w:color="0055A1"/>
        </w:rPr>
        <w:t>File</w:t>
      </w:r>
      <w:r>
        <w:rPr>
          <w:color w:val="231F20"/>
        </w:rPr>
        <w:t>,</w:t>
      </w:r>
      <w:r>
        <w:rPr>
          <w:color w:val="231F20"/>
          <w:spacing w:val="-12"/>
        </w:rPr>
        <w:t xml:space="preserve"> </w:t>
      </w:r>
      <w:r>
        <w:rPr>
          <w:color w:val="231F20"/>
        </w:rPr>
        <w:t>earlier, near the beginning of these instructions.</w:t>
      </w:r>
    </w:p>
    <w:p w:rsidR="00A33C7B" w:rsidRDefault="0089559E">
      <w:pPr>
        <w:pStyle w:val="Textkrper"/>
        <w:spacing w:before="8"/>
        <w:ind w:left="0"/>
      </w:pPr>
      <w:r>
        <w:pict>
          <v:shape id="docshape60" o:spid="_x0000_s2122" style="position:absolute;margin-left:42pt;margin-top:12pt;width:528pt;height:.1pt;z-index:-15702016;mso-wrap-distance-left:0;mso-wrap-distance-right:0;mso-position-horizontal-relative:page" coordorigin="840,240" coordsize="10560,0" path="m11400,240l840,240e" filled="f" strokecolor="#231f20" strokeweight="2pt">
            <v:path arrowok="t"/>
            <w10:wrap type="topAndBottom" anchorx="page"/>
          </v:shape>
        </w:pict>
      </w:r>
    </w:p>
    <w:p w:rsidR="00A33C7B" w:rsidRDefault="00A33C7B">
      <w:pPr>
        <w:sectPr w:rsidR="00A33C7B">
          <w:pgSz w:w="12240" w:h="15840"/>
          <w:pgMar w:top="440" w:right="700" w:bottom="820" w:left="720" w:header="0" w:footer="636" w:gutter="0"/>
          <w:cols w:space="720"/>
        </w:sectPr>
      </w:pPr>
    </w:p>
    <w:tbl>
      <w:tblPr>
        <w:tblStyle w:val="TableNormal"/>
        <w:tblW w:w="0" w:type="auto"/>
        <w:tblInd w:w="119" w:type="dxa"/>
        <w:tblBorders>
          <w:top w:val="single" w:sz="12" w:space="0" w:color="231F20"/>
          <w:left w:val="single" w:sz="12" w:space="0" w:color="231F20"/>
          <w:bottom w:val="single" w:sz="12" w:space="0" w:color="231F20"/>
          <w:right w:val="single" w:sz="12" w:space="0" w:color="231F20"/>
          <w:insideH w:val="single" w:sz="12" w:space="0" w:color="231F20"/>
          <w:insideV w:val="single" w:sz="12" w:space="0" w:color="231F20"/>
        </w:tblBorders>
        <w:tblLayout w:type="fixed"/>
        <w:tblLook w:val="01E0" w:firstRow="1" w:lastRow="1" w:firstColumn="1" w:lastColumn="1" w:noHBand="0" w:noVBand="0"/>
      </w:tblPr>
      <w:tblGrid>
        <w:gridCol w:w="2643"/>
        <w:gridCol w:w="2643"/>
        <w:gridCol w:w="2643"/>
        <w:gridCol w:w="2643"/>
      </w:tblGrid>
      <w:tr w:rsidR="00A33C7B">
        <w:trPr>
          <w:trHeight w:hRule="exact" w:val="1469"/>
        </w:trPr>
        <w:tc>
          <w:tcPr>
            <w:tcW w:w="10572" w:type="dxa"/>
            <w:gridSpan w:val="4"/>
            <w:tcBorders>
              <w:left w:val="single" w:sz="4" w:space="0" w:color="231F20"/>
              <w:bottom w:val="single" w:sz="6" w:space="0" w:color="231F20"/>
              <w:right w:val="single" w:sz="4" w:space="0" w:color="231F20"/>
            </w:tcBorders>
          </w:tcPr>
          <w:p w:rsidR="00A33C7B" w:rsidRDefault="0089559E">
            <w:pPr>
              <w:pStyle w:val="TableParagraph"/>
              <w:tabs>
                <w:tab w:val="left" w:pos="3919"/>
                <w:tab w:val="left" w:pos="7279"/>
              </w:tabs>
              <w:spacing w:before="47" w:line="173" w:lineRule="exact"/>
              <w:ind w:left="79"/>
              <w:rPr>
                <w:sz w:val="13"/>
              </w:rPr>
            </w:pPr>
            <w:r>
              <w:rPr>
                <w:b/>
                <w:color w:val="231F20"/>
                <w:position w:val="-5"/>
                <w:sz w:val="18"/>
              </w:rPr>
              <w:t>Codes</w:t>
            </w:r>
            <w:r>
              <w:rPr>
                <w:b/>
                <w:color w:val="231F20"/>
                <w:spacing w:val="-7"/>
                <w:position w:val="-5"/>
                <w:sz w:val="18"/>
              </w:rPr>
              <w:t xml:space="preserve"> </w:t>
            </w:r>
            <w:r>
              <w:rPr>
                <w:b/>
                <w:color w:val="231F20"/>
                <w:position w:val="-5"/>
                <w:sz w:val="18"/>
              </w:rPr>
              <w:t>for</w:t>
            </w:r>
            <w:r>
              <w:rPr>
                <w:b/>
                <w:color w:val="231F20"/>
                <w:spacing w:val="-7"/>
                <w:position w:val="-5"/>
                <w:sz w:val="18"/>
              </w:rPr>
              <w:t xml:space="preserve"> </w:t>
            </w:r>
            <w:r>
              <w:rPr>
                <w:b/>
                <w:color w:val="231F20"/>
                <w:position w:val="-5"/>
                <w:sz w:val="18"/>
              </w:rPr>
              <w:t>Principal</w:t>
            </w:r>
            <w:r>
              <w:rPr>
                <w:b/>
                <w:color w:val="231F20"/>
                <w:spacing w:val="-7"/>
                <w:position w:val="-5"/>
                <w:sz w:val="18"/>
              </w:rPr>
              <w:t xml:space="preserve"> </w:t>
            </w:r>
            <w:r>
              <w:rPr>
                <w:b/>
                <w:color w:val="231F20"/>
                <w:position w:val="-5"/>
                <w:sz w:val="18"/>
              </w:rPr>
              <w:t>Business</w:t>
            </w:r>
            <w:r>
              <w:rPr>
                <w:b/>
                <w:color w:val="231F20"/>
                <w:spacing w:val="-7"/>
                <w:position w:val="-5"/>
                <w:sz w:val="18"/>
              </w:rPr>
              <w:t xml:space="preserve"> </w:t>
            </w:r>
            <w:r>
              <w:rPr>
                <w:b/>
                <w:color w:val="231F20"/>
                <w:spacing w:val="-2"/>
                <w:position w:val="-5"/>
                <w:sz w:val="18"/>
              </w:rPr>
              <w:t>Activity</w:t>
            </w:r>
            <w:r>
              <w:rPr>
                <w:b/>
                <w:color w:val="231F20"/>
                <w:position w:val="-5"/>
                <w:sz w:val="18"/>
              </w:rPr>
              <w:tab/>
            </w:r>
            <w:r>
              <w:rPr>
                <w:color w:val="231F20"/>
                <w:spacing w:val="-2"/>
                <w:sz w:val="13"/>
              </w:rPr>
              <w:t>Using</w:t>
            </w:r>
            <w:r>
              <w:rPr>
                <w:color w:val="231F20"/>
                <w:spacing w:val="-1"/>
                <w:sz w:val="13"/>
              </w:rPr>
              <w:t xml:space="preserve"> </w:t>
            </w:r>
            <w:r>
              <w:rPr>
                <w:color w:val="231F20"/>
                <w:spacing w:val="-2"/>
                <w:sz w:val="13"/>
              </w:rPr>
              <w:t>the</w:t>
            </w:r>
            <w:r>
              <w:rPr>
                <w:color w:val="231F20"/>
                <w:sz w:val="13"/>
              </w:rPr>
              <w:t xml:space="preserve"> </w:t>
            </w:r>
            <w:r>
              <w:rPr>
                <w:color w:val="231F20"/>
                <w:spacing w:val="-2"/>
                <w:sz w:val="13"/>
              </w:rPr>
              <w:t>list</w:t>
            </w:r>
            <w:r>
              <w:rPr>
                <w:color w:val="231F20"/>
                <w:sz w:val="13"/>
              </w:rPr>
              <w:t xml:space="preserve"> </w:t>
            </w:r>
            <w:r>
              <w:rPr>
                <w:color w:val="231F20"/>
                <w:spacing w:val="-2"/>
                <w:sz w:val="13"/>
              </w:rPr>
              <w:t>of</w:t>
            </w:r>
            <w:r>
              <w:rPr>
                <w:color w:val="231F20"/>
                <w:sz w:val="13"/>
              </w:rPr>
              <w:t xml:space="preserve"> </w:t>
            </w:r>
            <w:r>
              <w:rPr>
                <w:color w:val="231F20"/>
                <w:spacing w:val="-2"/>
                <w:sz w:val="13"/>
              </w:rPr>
              <w:t>activities</w:t>
            </w:r>
            <w:r>
              <w:rPr>
                <w:color w:val="231F20"/>
                <w:sz w:val="13"/>
              </w:rPr>
              <w:t xml:space="preserve"> </w:t>
            </w:r>
            <w:r>
              <w:rPr>
                <w:color w:val="231F20"/>
                <w:spacing w:val="-2"/>
                <w:sz w:val="13"/>
              </w:rPr>
              <w:t>and</w:t>
            </w:r>
            <w:r>
              <w:rPr>
                <w:color w:val="231F20"/>
                <w:sz w:val="13"/>
              </w:rPr>
              <w:t xml:space="preserve"> </w:t>
            </w:r>
            <w:r>
              <w:rPr>
                <w:color w:val="231F20"/>
                <w:spacing w:val="-2"/>
                <w:sz w:val="13"/>
              </w:rPr>
              <w:t>codes</w:t>
            </w:r>
            <w:r>
              <w:rPr>
                <w:color w:val="231F20"/>
                <w:sz w:val="13"/>
              </w:rPr>
              <w:t xml:space="preserve"> </w:t>
            </w:r>
            <w:r>
              <w:rPr>
                <w:color w:val="231F20"/>
                <w:spacing w:val="-2"/>
                <w:sz w:val="13"/>
              </w:rPr>
              <w:t>below,</w:t>
            </w:r>
            <w:r>
              <w:rPr>
                <w:color w:val="231F20"/>
                <w:sz w:val="13"/>
              </w:rPr>
              <w:tab/>
            </w:r>
            <w:r>
              <w:rPr>
                <w:color w:val="231F20"/>
                <w:spacing w:val="-2"/>
                <w:sz w:val="13"/>
              </w:rPr>
              <w:t>produce</w:t>
            </w:r>
            <w:r>
              <w:rPr>
                <w:color w:val="231F20"/>
                <w:sz w:val="13"/>
              </w:rPr>
              <w:t xml:space="preserve"> </w:t>
            </w:r>
            <w:r>
              <w:rPr>
                <w:color w:val="231F20"/>
                <w:spacing w:val="-2"/>
                <w:sz w:val="13"/>
              </w:rPr>
              <w:t>the</w:t>
            </w:r>
            <w:r>
              <w:rPr>
                <w:color w:val="231F20"/>
                <w:spacing w:val="1"/>
                <w:sz w:val="13"/>
              </w:rPr>
              <w:t xml:space="preserve"> </w:t>
            </w:r>
            <w:r>
              <w:rPr>
                <w:color w:val="231F20"/>
                <w:spacing w:val="-2"/>
                <w:sz w:val="13"/>
              </w:rPr>
              <w:t>finished</w:t>
            </w:r>
            <w:r>
              <w:rPr>
                <w:color w:val="231F20"/>
                <w:spacing w:val="1"/>
                <w:sz w:val="13"/>
              </w:rPr>
              <w:t xml:space="preserve"> </w:t>
            </w:r>
            <w:r>
              <w:rPr>
                <w:color w:val="231F20"/>
                <w:spacing w:val="-2"/>
                <w:sz w:val="13"/>
              </w:rPr>
              <w:t>product,</w:t>
            </w:r>
            <w:r>
              <w:rPr>
                <w:color w:val="231F20"/>
                <w:spacing w:val="1"/>
                <w:sz w:val="13"/>
              </w:rPr>
              <w:t xml:space="preserve"> </w:t>
            </w:r>
            <w:r>
              <w:rPr>
                <w:color w:val="231F20"/>
                <w:spacing w:val="-2"/>
                <w:sz w:val="13"/>
              </w:rPr>
              <w:t>but</w:t>
            </w:r>
            <w:r>
              <w:rPr>
                <w:color w:val="231F20"/>
                <w:spacing w:val="1"/>
                <w:sz w:val="13"/>
              </w:rPr>
              <w:t xml:space="preserve"> </w:t>
            </w:r>
            <w:r>
              <w:rPr>
                <w:color w:val="231F20"/>
                <w:spacing w:val="-2"/>
                <w:sz w:val="13"/>
              </w:rPr>
              <w:t>retains</w:t>
            </w:r>
            <w:r>
              <w:rPr>
                <w:color w:val="231F20"/>
                <w:spacing w:val="1"/>
                <w:sz w:val="13"/>
              </w:rPr>
              <w:t xml:space="preserve"> </w:t>
            </w:r>
            <w:r>
              <w:rPr>
                <w:color w:val="231F20"/>
                <w:spacing w:val="-2"/>
                <w:sz w:val="13"/>
              </w:rPr>
              <w:t>title</w:t>
            </w:r>
            <w:r>
              <w:rPr>
                <w:color w:val="231F20"/>
                <w:spacing w:val="1"/>
                <w:sz w:val="13"/>
              </w:rPr>
              <w:t xml:space="preserve"> </w:t>
            </w:r>
            <w:r>
              <w:rPr>
                <w:color w:val="231F20"/>
                <w:spacing w:val="-2"/>
                <w:sz w:val="13"/>
              </w:rPr>
              <w:t>to</w:t>
            </w:r>
            <w:r>
              <w:rPr>
                <w:color w:val="231F20"/>
                <w:spacing w:val="1"/>
                <w:sz w:val="13"/>
              </w:rPr>
              <w:t xml:space="preserve"> </w:t>
            </w:r>
            <w:r>
              <w:rPr>
                <w:color w:val="231F20"/>
                <w:spacing w:val="-5"/>
                <w:sz w:val="13"/>
              </w:rPr>
              <w:t>the</w:t>
            </w:r>
          </w:p>
          <w:p w:rsidR="00A33C7B" w:rsidRDefault="0089559E">
            <w:pPr>
              <w:pStyle w:val="TableParagraph"/>
              <w:tabs>
                <w:tab w:val="left" w:pos="7279"/>
              </w:tabs>
              <w:spacing w:line="87" w:lineRule="exact"/>
              <w:ind w:left="3679"/>
              <w:rPr>
                <w:sz w:val="13"/>
              </w:rPr>
            </w:pPr>
            <w:r>
              <w:rPr>
                <w:color w:val="231F20"/>
                <w:w w:val="95"/>
                <w:sz w:val="13"/>
              </w:rPr>
              <w:t>determine</w:t>
            </w:r>
            <w:r>
              <w:rPr>
                <w:color w:val="231F20"/>
                <w:spacing w:val="7"/>
                <w:sz w:val="13"/>
              </w:rPr>
              <w:t xml:space="preserve"> </w:t>
            </w:r>
            <w:r>
              <w:rPr>
                <w:color w:val="231F20"/>
                <w:w w:val="95"/>
                <w:sz w:val="13"/>
              </w:rPr>
              <w:t>from</w:t>
            </w:r>
            <w:r>
              <w:rPr>
                <w:color w:val="231F20"/>
                <w:spacing w:val="8"/>
                <w:sz w:val="13"/>
              </w:rPr>
              <w:t xml:space="preserve"> </w:t>
            </w:r>
            <w:r>
              <w:rPr>
                <w:color w:val="231F20"/>
                <w:w w:val="95"/>
                <w:sz w:val="13"/>
              </w:rPr>
              <w:t>which</w:t>
            </w:r>
            <w:r>
              <w:rPr>
                <w:color w:val="231F20"/>
                <w:spacing w:val="7"/>
                <w:sz w:val="13"/>
              </w:rPr>
              <w:t xml:space="preserve"> </w:t>
            </w:r>
            <w:r>
              <w:rPr>
                <w:color w:val="231F20"/>
                <w:w w:val="95"/>
                <w:sz w:val="13"/>
              </w:rPr>
              <w:t>activity</w:t>
            </w:r>
            <w:r>
              <w:rPr>
                <w:color w:val="231F20"/>
                <w:spacing w:val="8"/>
                <w:sz w:val="13"/>
              </w:rPr>
              <w:t xml:space="preserve"> </w:t>
            </w:r>
            <w:r>
              <w:rPr>
                <w:color w:val="231F20"/>
                <w:w w:val="95"/>
                <w:sz w:val="13"/>
              </w:rPr>
              <w:t>the</w:t>
            </w:r>
            <w:r>
              <w:rPr>
                <w:color w:val="231F20"/>
                <w:spacing w:val="8"/>
                <w:sz w:val="13"/>
              </w:rPr>
              <w:t xml:space="preserve"> </w:t>
            </w:r>
            <w:r>
              <w:rPr>
                <w:color w:val="231F20"/>
                <w:w w:val="95"/>
                <w:sz w:val="13"/>
              </w:rPr>
              <w:t>business</w:t>
            </w:r>
            <w:r>
              <w:rPr>
                <w:color w:val="231F20"/>
                <w:spacing w:val="7"/>
                <w:sz w:val="13"/>
              </w:rPr>
              <w:t xml:space="preserve"> </w:t>
            </w:r>
            <w:r>
              <w:rPr>
                <w:color w:val="231F20"/>
                <w:w w:val="95"/>
                <w:sz w:val="13"/>
              </w:rPr>
              <w:t>derives</w:t>
            </w:r>
            <w:r>
              <w:rPr>
                <w:color w:val="231F20"/>
                <w:spacing w:val="8"/>
                <w:sz w:val="13"/>
              </w:rPr>
              <w:t xml:space="preserve"> </w:t>
            </w:r>
            <w:r>
              <w:rPr>
                <w:color w:val="231F20"/>
                <w:spacing w:val="-5"/>
                <w:w w:val="95"/>
                <w:sz w:val="13"/>
              </w:rPr>
              <w:t>the</w:t>
            </w:r>
            <w:r>
              <w:rPr>
                <w:color w:val="231F20"/>
                <w:sz w:val="13"/>
              </w:rPr>
              <w:tab/>
            </w:r>
            <w:r>
              <w:rPr>
                <w:color w:val="231F20"/>
                <w:spacing w:val="-2"/>
                <w:sz w:val="13"/>
              </w:rPr>
              <w:t>product,</w:t>
            </w:r>
            <w:r>
              <w:rPr>
                <w:color w:val="231F20"/>
                <w:sz w:val="13"/>
              </w:rPr>
              <w:t xml:space="preserve"> </w:t>
            </w:r>
            <w:r>
              <w:rPr>
                <w:color w:val="231F20"/>
                <w:spacing w:val="-2"/>
                <w:sz w:val="13"/>
              </w:rPr>
              <w:t>the</w:t>
            </w:r>
            <w:r>
              <w:rPr>
                <w:color w:val="231F20"/>
                <w:spacing w:val="1"/>
                <w:sz w:val="13"/>
              </w:rPr>
              <w:t xml:space="preserve"> </w:t>
            </w:r>
            <w:r>
              <w:rPr>
                <w:color w:val="231F20"/>
                <w:spacing w:val="-2"/>
                <w:sz w:val="13"/>
              </w:rPr>
              <w:t>business</w:t>
            </w:r>
            <w:r>
              <w:rPr>
                <w:color w:val="231F20"/>
                <w:spacing w:val="1"/>
                <w:sz w:val="13"/>
              </w:rPr>
              <w:t xml:space="preserve"> </w:t>
            </w:r>
            <w:r>
              <w:rPr>
                <w:color w:val="231F20"/>
                <w:spacing w:val="-2"/>
                <w:sz w:val="13"/>
              </w:rPr>
              <w:t>is</w:t>
            </w:r>
            <w:r>
              <w:rPr>
                <w:color w:val="231F20"/>
                <w:sz w:val="13"/>
              </w:rPr>
              <w:t xml:space="preserve"> </w:t>
            </w:r>
            <w:r>
              <w:rPr>
                <w:color w:val="231F20"/>
                <w:spacing w:val="-2"/>
                <w:sz w:val="13"/>
              </w:rPr>
              <w:t>considered</w:t>
            </w:r>
            <w:r>
              <w:rPr>
                <w:color w:val="231F20"/>
                <w:spacing w:val="1"/>
                <w:sz w:val="13"/>
              </w:rPr>
              <w:t xml:space="preserve"> </w:t>
            </w:r>
            <w:r>
              <w:rPr>
                <w:color w:val="231F20"/>
                <w:spacing w:val="-2"/>
                <w:sz w:val="13"/>
              </w:rPr>
              <w:t>a</w:t>
            </w:r>
            <w:r>
              <w:rPr>
                <w:color w:val="231F20"/>
                <w:spacing w:val="1"/>
                <w:sz w:val="13"/>
              </w:rPr>
              <w:t xml:space="preserve"> </w:t>
            </w:r>
            <w:r>
              <w:rPr>
                <w:color w:val="231F20"/>
                <w:spacing w:val="-2"/>
                <w:sz w:val="13"/>
              </w:rPr>
              <w:t>manufacturer</w:t>
            </w:r>
            <w:r>
              <w:rPr>
                <w:color w:val="231F20"/>
                <w:spacing w:val="1"/>
                <w:sz w:val="13"/>
              </w:rPr>
              <w:t xml:space="preserve"> </w:t>
            </w:r>
            <w:r>
              <w:rPr>
                <w:color w:val="231F20"/>
                <w:spacing w:val="-5"/>
                <w:sz w:val="13"/>
              </w:rPr>
              <w:t>and</w:t>
            </w:r>
          </w:p>
          <w:p w:rsidR="00A33C7B" w:rsidRDefault="0089559E">
            <w:pPr>
              <w:pStyle w:val="TableParagraph"/>
              <w:tabs>
                <w:tab w:val="left" w:pos="3679"/>
                <w:tab w:val="left" w:pos="7279"/>
              </w:tabs>
              <w:spacing w:line="154" w:lineRule="exact"/>
              <w:ind w:left="79"/>
              <w:rPr>
                <w:sz w:val="13"/>
              </w:rPr>
            </w:pPr>
            <w:r>
              <w:rPr>
                <w:b/>
                <w:color w:val="231F20"/>
                <w:position w:val="-3"/>
                <w:sz w:val="18"/>
              </w:rPr>
              <w:t>and</w:t>
            </w:r>
            <w:r>
              <w:rPr>
                <w:b/>
                <w:color w:val="231F20"/>
                <w:spacing w:val="-4"/>
                <w:position w:val="-3"/>
                <w:sz w:val="18"/>
              </w:rPr>
              <w:t xml:space="preserve"> </w:t>
            </w:r>
            <w:r>
              <w:rPr>
                <w:b/>
                <w:color w:val="231F20"/>
                <w:position w:val="-3"/>
                <w:sz w:val="18"/>
              </w:rPr>
              <w:t>Principal</w:t>
            </w:r>
            <w:r>
              <w:rPr>
                <w:b/>
                <w:color w:val="231F20"/>
                <w:spacing w:val="-4"/>
                <w:position w:val="-3"/>
                <w:sz w:val="18"/>
              </w:rPr>
              <w:t xml:space="preserve"> </w:t>
            </w:r>
            <w:r>
              <w:rPr>
                <w:b/>
                <w:color w:val="231F20"/>
                <w:position w:val="-3"/>
                <w:sz w:val="18"/>
              </w:rPr>
              <w:t>Product</w:t>
            </w:r>
            <w:r>
              <w:rPr>
                <w:b/>
                <w:color w:val="231F20"/>
                <w:spacing w:val="-4"/>
                <w:position w:val="-3"/>
                <w:sz w:val="18"/>
              </w:rPr>
              <w:t xml:space="preserve"> </w:t>
            </w:r>
            <w:r>
              <w:rPr>
                <w:b/>
                <w:color w:val="231F20"/>
                <w:position w:val="-3"/>
                <w:sz w:val="18"/>
              </w:rPr>
              <w:t>or</w:t>
            </w:r>
            <w:r>
              <w:rPr>
                <w:b/>
                <w:color w:val="231F20"/>
                <w:spacing w:val="-4"/>
                <w:position w:val="-3"/>
                <w:sz w:val="18"/>
              </w:rPr>
              <w:t xml:space="preserve"> </w:t>
            </w:r>
            <w:r>
              <w:rPr>
                <w:b/>
                <w:color w:val="231F20"/>
                <w:spacing w:val="-2"/>
                <w:w w:val="95"/>
                <w:position w:val="-3"/>
                <w:sz w:val="18"/>
              </w:rPr>
              <w:t>Service</w:t>
            </w:r>
            <w:r>
              <w:rPr>
                <w:b/>
                <w:color w:val="231F20"/>
                <w:position w:val="-3"/>
                <w:sz w:val="18"/>
              </w:rPr>
              <w:tab/>
            </w:r>
            <w:r>
              <w:rPr>
                <w:color w:val="231F20"/>
                <w:w w:val="95"/>
                <w:sz w:val="13"/>
              </w:rPr>
              <w:t>largest</w:t>
            </w:r>
            <w:r>
              <w:rPr>
                <w:color w:val="231F20"/>
                <w:spacing w:val="2"/>
                <w:sz w:val="13"/>
              </w:rPr>
              <w:t xml:space="preserve"> </w:t>
            </w:r>
            <w:r>
              <w:rPr>
                <w:color w:val="231F20"/>
                <w:w w:val="95"/>
                <w:sz w:val="13"/>
              </w:rPr>
              <w:t>percentage</w:t>
            </w:r>
            <w:r>
              <w:rPr>
                <w:color w:val="231F20"/>
                <w:spacing w:val="2"/>
                <w:sz w:val="13"/>
              </w:rPr>
              <w:t xml:space="preserve"> </w:t>
            </w:r>
            <w:r>
              <w:rPr>
                <w:color w:val="231F20"/>
                <w:w w:val="95"/>
                <w:sz w:val="13"/>
              </w:rPr>
              <w:t>of</w:t>
            </w:r>
            <w:r>
              <w:rPr>
                <w:color w:val="231F20"/>
                <w:spacing w:val="2"/>
                <w:sz w:val="13"/>
              </w:rPr>
              <w:t xml:space="preserve"> </w:t>
            </w:r>
            <w:r>
              <w:rPr>
                <w:color w:val="231F20"/>
                <w:w w:val="95"/>
                <w:sz w:val="13"/>
              </w:rPr>
              <w:t>its</w:t>
            </w:r>
            <w:r>
              <w:rPr>
                <w:color w:val="231F20"/>
                <w:spacing w:val="2"/>
                <w:sz w:val="13"/>
              </w:rPr>
              <w:t xml:space="preserve"> </w:t>
            </w:r>
            <w:r>
              <w:rPr>
                <w:color w:val="231F20"/>
                <w:w w:val="95"/>
                <w:sz w:val="13"/>
              </w:rPr>
              <w:t>“total</w:t>
            </w:r>
            <w:r>
              <w:rPr>
                <w:color w:val="231F20"/>
                <w:spacing w:val="2"/>
                <w:sz w:val="13"/>
              </w:rPr>
              <w:t xml:space="preserve"> </w:t>
            </w:r>
            <w:r>
              <w:rPr>
                <w:color w:val="231F20"/>
                <w:w w:val="95"/>
                <w:sz w:val="13"/>
              </w:rPr>
              <w:t>receipts.”</w:t>
            </w:r>
            <w:r>
              <w:rPr>
                <w:color w:val="231F20"/>
                <w:spacing w:val="2"/>
                <w:sz w:val="13"/>
              </w:rPr>
              <w:t xml:space="preserve"> </w:t>
            </w:r>
            <w:r>
              <w:rPr>
                <w:color w:val="231F20"/>
                <w:w w:val="95"/>
                <w:sz w:val="13"/>
              </w:rPr>
              <w:t>Total</w:t>
            </w:r>
            <w:r>
              <w:rPr>
                <w:color w:val="231F20"/>
                <w:spacing w:val="2"/>
                <w:sz w:val="13"/>
              </w:rPr>
              <w:t xml:space="preserve"> </w:t>
            </w:r>
            <w:r>
              <w:rPr>
                <w:color w:val="231F20"/>
                <w:w w:val="95"/>
                <w:sz w:val="13"/>
              </w:rPr>
              <w:t>receipts</w:t>
            </w:r>
            <w:r>
              <w:rPr>
                <w:color w:val="231F20"/>
                <w:spacing w:val="2"/>
                <w:sz w:val="13"/>
              </w:rPr>
              <w:t xml:space="preserve"> </w:t>
            </w:r>
            <w:r>
              <w:rPr>
                <w:color w:val="231F20"/>
                <w:spacing w:val="-5"/>
                <w:w w:val="95"/>
                <w:sz w:val="13"/>
              </w:rPr>
              <w:t>is</w:t>
            </w:r>
            <w:r>
              <w:rPr>
                <w:color w:val="231F20"/>
                <w:sz w:val="13"/>
              </w:rPr>
              <w:tab/>
            </w:r>
            <w:r>
              <w:rPr>
                <w:color w:val="231F20"/>
                <w:spacing w:val="-2"/>
                <w:sz w:val="13"/>
              </w:rPr>
              <w:t>must use one</w:t>
            </w:r>
            <w:r>
              <w:rPr>
                <w:color w:val="231F20"/>
                <w:spacing w:val="-1"/>
                <w:sz w:val="13"/>
              </w:rPr>
              <w:t xml:space="preserve"> </w:t>
            </w:r>
            <w:r>
              <w:rPr>
                <w:color w:val="231F20"/>
                <w:spacing w:val="-2"/>
                <w:sz w:val="13"/>
              </w:rPr>
              <w:t>of the</w:t>
            </w:r>
            <w:r>
              <w:rPr>
                <w:color w:val="231F20"/>
                <w:spacing w:val="-1"/>
                <w:sz w:val="13"/>
              </w:rPr>
              <w:t xml:space="preserve"> </w:t>
            </w:r>
            <w:r>
              <w:rPr>
                <w:color w:val="231F20"/>
                <w:spacing w:val="-2"/>
                <w:sz w:val="13"/>
              </w:rPr>
              <w:t>manufacturing codes</w:t>
            </w:r>
            <w:r>
              <w:rPr>
                <w:color w:val="231F20"/>
                <w:spacing w:val="-1"/>
                <w:sz w:val="13"/>
              </w:rPr>
              <w:t xml:space="preserve"> </w:t>
            </w:r>
            <w:r>
              <w:rPr>
                <w:color w:val="231F20"/>
                <w:spacing w:val="-2"/>
                <w:sz w:val="13"/>
              </w:rPr>
              <w:t>(311110–</w:t>
            </w:r>
          </w:p>
          <w:p w:rsidR="00A33C7B" w:rsidRDefault="0089559E">
            <w:pPr>
              <w:pStyle w:val="TableParagraph"/>
              <w:tabs>
                <w:tab w:val="left" w:pos="7279"/>
              </w:tabs>
              <w:spacing w:line="100" w:lineRule="exact"/>
              <w:ind w:left="3679"/>
              <w:rPr>
                <w:sz w:val="13"/>
              </w:rPr>
            </w:pPr>
            <w:r>
              <w:rPr>
                <w:color w:val="231F20"/>
                <w:sz w:val="13"/>
              </w:rPr>
              <w:t>defined</w:t>
            </w:r>
            <w:r>
              <w:rPr>
                <w:color w:val="231F20"/>
                <w:spacing w:val="-9"/>
                <w:sz w:val="13"/>
              </w:rPr>
              <w:t xml:space="preserve"> </w:t>
            </w:r>
            <w:r>
              <w:rPr>
                <w:color w:val="231F20"/>
                <w:sz w:val="13"/>
              </w:rPr>
              <w:t>as</w:t>
            </w:r>
            <w:r>
              <w:rPr>
                <w:color w:val="231F20"/>
                <w:spacing w:val="-9"/>
                <w:sz w:val="13"/>
              </w:rPr>
              <w:t xml:space="preserve"> </w:t>
            </w:r>
            <w:r>
              <w:rPr>
                <w:color w:val="231F20"/>
                <w:sz w:val="13"/>
              </w:rPr>
              <w:t>the</w:t>
            </w:r>
            <w:r>
              <w:rPr>
                <w:color w:val="231F20"/>
                <w:spacing w:val="-9"/>
                <w:sz w:val="13"/>
              </w:rPr>
              <w:t xml:space="preserve"> </w:t>
            </w:r>
            <w:r>
              <w:rPr>
                <w:color w:val="231F20"/>
                <w:sz w:val="13"/>
              </w:rPr>
              <w:t>sum</w:t>
            </w:r>
            <w:r>
              <w:rPr>
                <w:color w:val="231F20"/>
                <w:spacing w:val="-9"/>
                <w:sz w:val="13"/>
              </w:rPr>
              <w:t xml:space="preserve"> </w:t>
            </w:r>
            <w:r>
              <w:rPr>
                <w:color w:val="231F20"/>
                <w:sz w:val="13"/>
              </w:rPr>
              <w:t>of</w:t>
            </w:r>
            <w:r>
              <w:rPr>
                <w:color w:val="231F20"/>
                <w:spacing w:val="-9"/>
                <w:sz w:val="13"/>
              </w:rPr>
              <w:t xml:space="preserve"> </w:t>
            </w:r>
            <w:r>
              <w:rPr>
                <w:color w:val="231F20"/>
                <w:sz w:val="13"/>
              </w:rPr>
              <w:t>gross</w:t>
            </w:r>
            <w:r>
              <w:rPr>
                <w:color w:val="231F20"/>
                <w:spacing w:val="-9"/>
                <w:sz w:val="13"/>
              </w:rPr>
              <w:t xml:space="preserve"> </w:t>
            </w:r>
            <w:r>
              <w:rPr>
                <w:color w:val="231F20"/>
                <w:sz w:val="13"/>
              </w:rPr>
              <w:t>receipts</w:t>
            </w:r>
            <w:r>
              <w:rPr>
                <w:color w:val="231F20"/>
                <w:spacing w:val="-9"/>
                <w:sz w:val="13"/>
              </w:rPr>
              <w:t xml:space="preserve"> </w:t>
            </w:r>
            <w:r>
              <w:rPr>
                <w:color w:val="231F20"/>
                <w:sz w:val="13"/>
              </w:rPr>
              <w:t>or</w:t>
            </w:r>
            <w:r>
              <w:rPr>
                <w:color w:val="231F20"/>
                <w:spacing w:val="-9"/>
                <w:sz w:val="13"/>
              </w:rPr>
              <w:t xml:space="preserve"> </w:t>
            </w:r>
            <w:r>
              <w:rPr>
                <w:color w:val="231F20"/>
                <w:sz w:val="13"/>
              </w:rPr>
              <w:t>sales</w:t>
            </w:r>
            <w:r>
              <w:rPr>
                <w:color w:val="231F20"/>
                <w:spacing w:val="-9"/>
                <w:sz w:val="13"/>
              </w:rPr>
              <w:t xml:space="preserve"> </w:t>
            </w:r>
            <w:r>
              <w:rPr>
                <w:color w:val="231F20"/>
                <w:sz w:val="13"/>
              </w:rPr>
              <w:t>(page</w:t>
            </w:r>
            <w:r>
              <w:rPr>
                <w:color w:val="231F20"/>
                <w:spacing w:val="-9"/>
                <w:sz w:val="13"/>
              </w:rPr>
              <w:t xml:space="preserve"> </w:t>
            </w:r>
            <w:r>
              <w:rPr>
                <w:color w:val="231F20"/>
                <w:spacing w:val="-5"/>
                <w:sz w:val="13"/>
              </w:rPr>
              <w:t>1,</w:t>
            </w:r>
            <w:r>
              <w:rPr>
                <w:color w:val="231F20"/>
                <w:sz w:val="13"/>
              </w:rPr>
              <w:tab/>
            </w:r>
            <w:r>
              <w:rPr>
                <w:color w:val="231F20"/>
                <w:spacing w:val="-2"/>
                <w:sz w:val="13"/>
              </w:rPr>
              <w:t>339900).</w:t>
            </w:r>
          </w:p>
          <w:p w:rsidR="00A33C7B" w:rsidRDefault="0089559E">
            <w:pPr>
              <w:pStyle w:val="TableParagraph"/>
              <w:tabs>
                <w:tab w:val="left" w:pos="3679"/>
                <w:tab w:val="left" w:pos="7279"/>
                <w:tab w:val="left" w:pos="7519"/>
              </w:tabs>
              <w:spacing w:before="6" w:line="139" w:lineRule="auto"/>
              <w:ind w:left="79" w:right="152"/>
              <w:rPr>
                <w:sz w:val="13"/>
              </w:rPr>
            </w:pPr>
            <w:r>
              <w:rPr>
                <w:color w:val="231F20"/>
                <w:position w:val="-3"/>
                <w:sz w:val="13"/>
              </w:rPr>
              <w:t>This list of Principal Business Activities and their</w:t>
            </w:r>
            <w:r>
              <w:rPr>
                <w:color w:val="231F20"/>
                <w:position w:val="-3"/>
                <w:sz w:val="13"/>
              </w:rPr>
              <w:tab/>
            </w:r>
            <w:r>
              <w:rPr>
                <w:color w:val="231F20"/>
                <w:sz w:val="13"/>
              </w:rPr>
              <w:t>line 1a); all other income (page 1, lines 4 through 7);</w:t>
            </w:r>
            <w:r>
              <w:rPr>
                <w:color w:val="231F20"/>
                <w:sz w:val="13"/>
              </w:rPr>
              <w:tab/>
            </w:r>
            <w:r>
              <w:rPr>
                <w:color w:val="231F20"/>
                <w:sz w:val="13"/>
              </w:rPr>
              <w:tab/>
            </w:r>
            <w:r>
              <w:rPr>
                <w:color w:val="231F20"/>
                <w:position w:val="-7"/>
                <w:sz w:val="13"/>
              </w:rPr>
              <w:t>Once</w:t>
            </w:r>
            <w:r>
              <w:rPr>
                <w:color w:val="231F20"/>
                <w:spacing w:val="-10"/>
                <w:position w:val="-7"/>
                <w:sz w:val="13"/>
              </w:rPr>
              <w:t xml:space="preserve"> </w:t>
            </w:r>
            <w:r>
              <w:rPr>
                <w:color w:val="231F20"/>
                <w:position w:val="-7"/>
                <w:sz w:val="13"/>
              </w:rPr>
              <w:t>the</w:t>
            </w:r>
            <w:r>
              <w:rPr>
                <w:color w:val="231F20"/>
                <w:spacing w:val="-9"/>
                <w:position w:val="-7"/>
                <w:sz w:val="13"/>
              </w:rPr>
              <w:t xml:space="preserve"> </w:t>
            </w:r>
            <w:r>
              <w:rPr>
                <w:color w:val="231F20"/>
                <w:position w:val="-7"/>
                <w:sz w:val="13"/>
              </w:rPr>
              <w:t>Principal</w:t>
            </w:r>
            <w:r>
              <w:rPr>
                <w:color w:val="231F20"/>
                <w:spacing w:val="-9"/>
                <w:position w:val="-7"/>
                <w:sz w:val="13"/>
              </w:rPr>
              <w:t xml:space="preserve"> </w:t>
            </w:r>
            <w:r>
              <w:rPr>
                <w:color w:val="231F20"/>
                <w:position w:val="-7"/>
                <w:sz w:val="13"/>
              </w:rPr>
              <w:t>Business</w:t>
            </w:r>
            <w:r>
              <w:rPr>
                <w:color w:val="231F20"/>
                <w:spacing w:val="-9"/>
                <w:position w:val="-7"/>
                <w:sz w:val="13"/>
              </w:rPr>
              <w:t xml:space="preserve"> </w:t>
            </w:r>
            <w:r>
              <w:rPr>
                <w:color w:val="231F20"/>
                <w:position w:val="-7"/>
                <w:sz w:val="13"/>
              </w:rPr>
              <w:t>Activity</w:t>
            </w:r>
            <w:r>
              <w:rPr>
                <w:color w:val="231F20"/>
                <w:spacing w:val="-9"/>
                <w:position w:val="-7"/>
                <w:sz w:val="13"/>
              </w:rPr>
              <w:t xml:space="preserve"> </w:t>
            </w:r>
            <w:r>
              <w:rPr>
                <w:color w:val="231F20"/>
                <w:position w:val="-7"/>
                <w:sz w:val="13"/>
              </w:rPr>
              <w:t>is</w:t>
            </w:r>
            <w:r>
              <w:rPr>
                <w:color w:val="231F20"/>
                <w:spacing w:val="-9"/>
                <w:position w:val="-7"/>
                <w:sz w:val="13"/>
              </w:rPr>
              <w:t xml:space="preserve"> </w:t>
            </w:r>
            <w:r>
              <w:rPr>
                <w:color w:val="231F20"/>
                <w:position w:val="-7"/>
                <w:sz w:val="13"/>
              </w:rPr>
              <w:t>determined,</w:t>
            </w:r>
            <w:r>
              <w:rPr>
                <w:color w:val="231F20"/>
                <w:spacing w:val="40"/>
                <w:position w:val="-7"/>
                <w:sz w:val="13"/>
              </w:rPr>
              <w:t xml:space="preserve"> </w:t>
            </w:r>
            <w:r>
              <w:rPr>
                <w:color w:val="231F20"/>
                <w:sz w:val="13"/>
              </w:rPr>
              <w:t>associated codes is designed to classify an enterprise</w:t>
            </w:r>
            <w:r>
              <w:rPr>
                <w:color w:val="231F20"/>
                <w:sz w:val="13"/>
              </w:rPr>
              <w:tab/>
            </w:r>
            <w:r>
              <w:rPr>
                <w:color w:val="231F20"/>
                <w:position w:val="4"/>
                <w:sz w:val="13"/>
              </w:rPr>
              <w:t>income reported on Schedule K, lines 3a, 5, 6a, and 7;</w:t>
            </w:r>
            <w:r>
              <w:rPr>
                <w:color w:val="231F20"/>
                <w:position w:val="4"/>
                <w:sz w:val="13"/>
              </w:rPr>
              <w:tab/>
            </w:r>
            <w:r>
              <w:rPr>
                <w:color w:val="231F20"/>
                <w:position w:val="-3"/>
                <w:sz w:val="13"/>
              </w:rPr>
              <w:t>enter the six-digit code from the list below on page 1,</w:t>
            </w:r>
            <w:r>
              <w:rPr>
                <w:color w:val="231F20"/>
                <w:spacing w:val="40"/>
                <w:position w:val="-3"/>
                <w:sz w:val="13"/>
              </w:rPr>
              <w:t xml:space="preserve"> </w:t>
            </w:r>
            <w:r>
              <w:rPr>
                <w:color w:val="231F20"/>
                <w:sz w:val="13"/>
              </w:rPr>
              <w:t>by the type of activity in which it’s engaged to facilitate</w:t>
            </w:r>
            <w:r>
              <w:rPr>
                <w:color w:val="231F20"/>
                <w:sz w:val="13"/>
              </w:rPr>
              <w:tab/>
            </w:r>
            <w:r>
              <w:rPr>
                <w:color w:val="231F20"/>
                <w:position w:val="4"/>
                <w:sz w:val="13"/>
              </w:rPr>
              <w:t>income or net gain reported on Schedule K, lines 8, 9a,</w:t>
            </w:r>
            <w:r>
              <w:rPr>
                <w:color w:val="231F20"/>
                <w:position w:val="4"/>
                <w:sz w:val="13"/>
              </w:rPr>
              <w:tab/>
            </w:r>
            <w:r>
              <w:rPr>
                <w:color w:val="231F20"/>
                <w:position w:val="-3"/>
                <w:sz w:val="13"/>
              </w:rPr>
              <w:t>item</w:t>
            </w:r>
            <w:r>
              <w:rPr>
                <w:color w:val="231F20"/>
                <w:spacing w:val="-5"/>
                <w:position w:val="-3"/>
                <w:sz w:val="13"/>
              </w:rPr>
              <w:t xml:space="preserve"> </w:t>
            </w:r>
            <w:r>
              <w:rPr>
                <w:color w:val="231F20"/>
                <w:position w:val="-3"/>
                <w:sz w:val="13"/>
              </w:rPr>
              <w:t>C.</w:t>
            </w:r>
            <w:r>
              <w:rPr>
                <w:color w:val="231F20"/>
                <w:spacing w:val="-5"/>
                <w:position w:val="-3"/>
                <w:sz w:val="13"/>
              </w:rPr>
              <w:t xml:space="preserve"> </w:t>
            </w:r>
            <w:r>
              <w:rPr>
                <w:color w:val="231F20"/>
                <w:position w:val="-3"/>
                <w:sz w:val="13"/>
              </w:rPr>
              <w:t>Also</w:t>
            </w:r>
            <w:r>
              <w:rPr>
                <w:color w:val="231F20"/>
                <w:spacing w:val="-5"/>
                <w:position w:val="-3"/>
                <w:sz w:val="13"/>
              </w:rPr>
              <w:t xml:space="preserve"> </w:t>
            </w:r>
            <w:r>
              <w:rPr>
                <w:color w:val="231F20"/>
                <w:position w:val="-3"/>
                <w:sz w:val="13"/>
              </w:rPr>
              <w:t>enter</w:t>
            </w:r>
            <w:r>
              <w:rPr>
                <w:color w:val="231F20"/>
                <w:spacing w:val="-5"/>
                <w:position w:val="-3"/>
                <w:sz w:val="13"/>
              </w:rPr>
              <w:t xml:space="preserve"> </w:t>
            </w:r>
            <w:r>
              <w:rPr>
                <w:color w:val="231F20"/>
                <w:position w:val="-3"/>
                <w:sz w:val="13"/>
              </w:rPr>
              <w:t>the</w:t>
            </w:r>
            <w:r>
              <w:rPr>
                <w:color w:val="231F20"/>
                <w:spacing w:val="-5"/>
                <w:position w:val="-3"/>
                <w:sz w:val="13"/>
              </w:rPr>
              <w:t xml:space="preserve"> </w:t>
            </w:r>
            <w:r>
              <w:rPr>
                <w:color w:val="231F20"/>
                <w:position w:val="-3"/>
                <w:sz w:val="13"/>
              </w:rPr>
              <w:t>business</w:t>
            </w:r>
            <w:r>
              <w:rPr>
                <w:color w:val="231F20"/>
                <w:spacing w:val="-5"/>
                <w:position w:val="-3"/>
                <w:sz w:val="13"/>
              </w:rPr>
              <w:t xml:space="preserve"> </w:t>
            </w:r>
            <w:r>
              <w:rPr>
                <w:color w:val="231F20"/>
                <w:position w:val="-3"/>
                <w:sz w:val="13"/>
              </w:rPr>
              <w:t>activity</w:t>
            </w:r>
            <w:r>
              <w:rPr>
                <w:color w:val="231F20"/>
                <w:spacing w:val="-5"/>
                <w:position w:val="-3"/>
                <w:sz w:val="13"/>
              </w:rPr>
              <w:t xml:space="preserve"> </w:t>
            </w:r>
            <w:r>
              <w:rPr>
                <w:color w:val="231F20"/>
                <w:position w:val="-3"/>
                <w:sz w:val="13"/>
              </w:rPr>
              <w:t>in</w:t>
            </w:r>
            <w:r>
              <w:rPr>
                <w:color w:val="231F20"/>
                <w:spacing w:val="-5"/>
                <w:position w:val="-3"/>
                <w:sz w:val="13"/>
              </w:rPr>
              <w:t xml:space="preserve"> </w:t>
            </w:r>
            <w:r>
              <w:rPr>
                <w:color w:val="231F20"/>
                <w:position w:val="-3"/>
                <w:sz w:val="13"/>
              </w:rPr>
              <w:t>item</w:t>
            </w:r>
            <w:r>
              <w:rPr>
                <w:color w:val="231F20"/>
                <w:spacing w:val="-5"/>
                <w:position w:val="-3"/>
                <w:sz w:val="13"/>
              </w:rPr>
              <w:t xml:space="preserve"> </w:t>
            </w:r>
            <w:r>
              <w:rPr>
                <w:color w:val="231F20"/>
                <w:position w:val="-3"/>
                <w:sz w:val="13"/>
              </w:rPr>
              <w:t>A</w:t>
            </w:r>
            <w:r>
              <w:rPr>
                <w:color w:val="231F20"/>
                <w:spacing w:val="-5"/>
                <w:position w:val="-3"/>
                <w:sz w:val="13"/>
              </w:rPr>
              <w:t xml:space="preserve"> </w:t>
            </w:r>
            <w:r>
              <w:rPr>
                <w:color w:val="231F20"/>
                <w:position w:val="-3"/>
                <w:sz w:val="13"/>
              </w:rPr>
              <w:t>and</w:t>
            </w:r>
            <w:r>
              <w:rPr>
                <w:color w:val="231F20"/>
                <w:spacing w:val="-5"/>
                <w:position w:val="-3"/>
                <w:sz w:val="13"/>
              </w:rPr>
              <w:t xml:space="preserve"> </w:t>
            </w:r>
            <w:r>
              <w:rPr>
                <w:color w:val="231F20"/>
                <w:position w:val="-3"/>
                <w:sz w:val="13"/>
              </w:rPr>
              <w:t>a</w:t>
            </w:r>
          </w:p>
          <w:p w:rsidR="00A33C7B" w:rsidRDefault="0089559E">
            <w:pPr>
              <w:pStyle w:val="TableParagraph"/>
              <w:tabs>
                <w:tab w:val="left" w:pos="3679"/>
                <w:tab w:val="left" w:pos="7279"/>
              </w:tabs>
              <w:spacing w:before="87" w:line="-211" w:lineRule="auto"/>
              <w:ind w:left="79"/>
              <w:rPr>
                <w:sz w:val="13"/>
              </w:rPr>
            </w:pPr>
            <w:r>
              <w:rPr>
                <w:color w:val="231F20"/>
                <w:w w:val="95"/>
                <w:position w:val="4"/>
                <w:sz w:val="13"/>
              </w:rPr>
              <w:t>the</w:t>
            </w:r>
            <w:r>
              <w:rPr>
                <w:color w:val="231F20"/>
                <w:spacing w:val="4"/>
                <w:position w:val="4"/>
                <w:sz w:val="13"/>
              </w:rPr>
              <w:t xml:space="preserve"> </w:t>
            </w:r>
            <w:r>
              <w:rPr>
                <w:color w:val="231F20"/>
                <w:w w:val="95"/>
                <w:position w:val="4"/>
                <w:sz w:val="13"/>
              </w:rPr>
              <w:t>administration</w:t>
            </w:r>
            <w:r>
              <w:rPr>
                <w:color w:val="231F20"/>
                <w:spacing w:val="4"/>
                <w:position w:val="4"/>
                <w:sz w:val="13"/>
              </w:rPr>
              <w:t xml:space="preserve"> </w:t>
            </w:r>
            <w:r>
              <w:rPr>
                <w:color w:val="231F20"/>
                <w:w w:val="95"/>
                <w:position w:val="4"/>
                <w:sz w:val="13"/>
              </w:rPr>
              <w:t>of</w:t>
            </w:r>
            <w:r>
              <w:rPr>
                <w:color w:val="231F20"/>
                <w:spacing w:val="5"/>
                <w:position w:val="4"/>
                <w:sz w:val="13"/>
              </w:rPr>
              <w:t xml:space="preserve"> </w:t>
            </w:r>
            <w:r>
              <w:rPr>
                <w:color w:val="231F20"/>
                <w:w w:val="95"/>
                <w:position w:val="4"/>
                <w:sz w:val="13"/>
              </w:rPr>
              <w:t>the</w:t>
            </w:r>
            <w:r>
              <w:rPr>
                <w:color w:val="231F20"/>
                <w:spacing w:val="4"/>
                <w:position w:val="4"/>
                <w:sz w:val="13"/>
              </w:rPr>
              <w:t xml:space="preserve"> </w:t>
            </w:r>
            <w:r>
              <w:rPr>
                <w:color w:val="231F20"/>
                <w:w w:val="95"/>
                <w:position w:val="4"/>
                <w:sz w:val="13"/>
              </w:rPr>
              <w:t>Internal</w:t>
            </w:r>
            <w:r>
              <w:rPr>
                <w:color w:val="231F20"/>
                <w:spacing w:val="4"/>
                <w:position w:val="4"/>
                <w:sz w:val="13"/>
              </w:rPr>
              <w:t xml:space="preserve"> </w:t>
            </w:r>
            <w:r>
              <w:rPr>
                <w:color w:val="231F20"/>
                <w:w w:val="95"/>
                <w:position w:val="4"/>
                <w:sz w:val="13"/>
              </w:rPr>
              <w:t>Revenue</w:t>
            </w:r>
            <w:r>
              <w:rPr>
                <w:color w:val="231F20"/>
                <w:spacing w:val="5"/>
                <w:position w:val="4"/>
                <w:sz w:val="13"/>
              </w:rPr>
              <w:t xml:space="preserve"> </w:t>
            </w:r>
            <w:r>
              <w:rPr>
                <w:color w:val="231F20"/>
                <w:w w:val="95"/>
                <w:position w:val="4"/>
                <w:sz w:val="13"/>
              </w:rPr>
              <w:t>Code.</w:t>
            </w:r>
            <w:r>
              <w:rPr>
                <w:color w:val="231F20"/>
                <w:spacing w:val="4"/>
                <w:position w:val="4"/>
                <w:sz w:val="13"/>
              </w:rPr>
              <w:t xml:space="preserve"> </w:t>
            </w:r>
            <w:r>
              <w:rPr>
                <w:color w:val="231F20"/>
                <w:spacing w:val="-2"/>
                <w:w w:val="95"/>
                <w:position w:val="4"/>
                <w:sz w:val="13"/>
              </w:rPr>
              <w:t>These</w:t>
            </w:r>
            <w:r>
              <w:rPr>
                <w:color w:val="231F20"/>
                <w:position w:val="4"/>
                <w:sz w:val="13"/>
              </w:rPr>
              <w:tab/>
            </w:r>
            <w:r>
              <w:rPr>
                <w:color w:val="231F20"/>
                <w:spacing w:val="-2"/>
                <w:position w:val="8"/>
                <w:sz w:val="13"/>
              </w:rPr>
              <w:t>10,</w:t>
            </w:r>
            <w:r>
              <w:rPr>
                <w:color w:val="231F20"/>
                <w:spacing w:val="-3"/>
                <w:position w:val="8"/>
                <w:sz w:val="13"/>
              </w:rPr>
              <w:t xml:space="preserve"> </w:t>
            </w:r>
            <w:r>
              <w:rPr>
                <w:color w:val="231F20"/>
                <w:spacing w:val="-2"/>
                <w:position w:val="8"/>
                <w:sz w:val="13"/>
              </w:rPr>
              <w:t xml:space="preserve">and 11; and income or net gain reported on </w:t>
            </w:r>
            <w:r>
              <w:rPr>
                <w:color w:val="231F20"/>
                <w:spacing w:val="-4"/>
                <w:position w:val="8"/>
                <w:sz w:val="13"/>
              </w:rPr>
              <w:t>Form</w:t>
            </w:r>
            <w:r>
              <w:rPr>
                <w:color w:val="231F20"/>
                <w:position w:val="8"/>
                <w:sz w:val="13"/>
              </w:rPr>
              <w:tab/>
            </w:r>
            <w:r>
              <w:rPr>
                <w:color w:val="231F20"/>
                <w:sz w:val="13"/>
              </w:rPr>
              <w:t>brief</w:t>
            </w:r>
            <w:r>
              <w:rPr>
                <w:color w:val="231F20"/>
                <w:spacing w:val="-9"/>
                <w:sz w:val="13"/>
              </w:rPr>
              <w:t xml:space="preserve"> </w:t>
            </w:r>
            <w:r>
              <w:rPr>
                <w:color w:val="231F20"/>
                <w:sz w:val="13"/>
              </w:rPr>
              <w:t>description</w:t>
            </w:r>
            <w:r>
              <w:rPr>
                <w:color w:val="231F20"/>
                <w:spacing w:val="-8"/>
                <w:sz w:val="13"/>
              </w:rPr>
              <w:t xml:space="preserve"> </w:t>
            </w:r>
            <w:r>
              <w:rPr>
                <w:color w:val="231F20"/>
                <w:sz w:val="13"/>
              </w:rPr>
              <w:t>of</w:t>
            </w:r>
            <w:r>
              <w:rPr>
                <w:color w:val="231F20"/>
                <w:spacing w:val="-8"/>
                <w:sz w:val="13"/>
              </w:rPr>
              <w:t xml:space="preserve"> </w:t>
            </w:r>
            <w:r>
              <w:rPr>
                <w:color w:val="231F20"/>
                <w:sz w:val="13"/>
              </w:rPr>
              <w:t>the</w:t>
            </w:r>
            <w:r>
              <w:rPr>
                <w:color w:val="231F20"/>
                <w:spacing w:val="-8"/>
                <w:sz w:val="13"/>
              </w:rPr>
              <w:t xml:space="preserve"> </w:t>
            </w:r>
            <w:r>
              <w:rPr>
                <w:color w:val="231F20"/>
                <w:sz w:val="13"/>
              </w:rPr>
              <w:t>principal</w:t>
            </w:r>
            <w:r>
              <w:rPr>
                <w:color w:val="231F20"/>
                <w:spacing w:val="-8"/>
                <w:sz w:val="13"/>
              </w:rPr>
              <w:t xml:space="preserve"> </w:t>
            </w:r>
            <w:r>
              <w:rPr>
                <w:color w:val="231F20"/>
                <w:sz w:val="13"/>
              </w:rPr>
              <w:t>product</w:t>
            </w:r>
            <w:r>
              <w:rPr>
                <w:color w:val="231F20"/>
                <w:spacing w:val="-9"/>
                <w:sz w:val="13"/>
              </w:rPr>
              <w:t xml:space="preserve"> </w:t>
            </w:r>
            <w:r>
              <w:rPr>
                <w:color w:val="231F20"/>
                <w:sz w:val="13"/>
              </w:rPr>
              <w:t>or</w:t>
            </w:r>
            <w:r>
              <w:rPr>
                <w:color w:val="231F20"/>
                <w:spacing w:val="-8"/>
                <w:sz w:val="13"/>
              </w:rPr>
              <w:t xml:space="preserve"> </w:t>
            </w:r>
            <w:r>
              <w:rPr>
                <w:color w:val="231F20"/>
                <w:sz w:val="13"/>
              </w:rPr>
              <w:t>service</w:t>
            </w:r>
            <w:r>
              <w:rPr>
                <w:color w:val="231F20"/>
                <w:spacing w:val="-8"/>
                <w:sz w:val="13"/>
              </w:rPr>
              <w:t xml:space="preserve"> </w:t>
            </w:r>
            <w:r>
              <w:rPr>
                <w:color w:val="231F20"/>
                <w:sz w:val="13"/>
              </w:rPr>
              <w:t>of</w:t>
            </w:r>
            <w:r>
              <w:rPr>
                <w:color w:val="231F20"/>
                <w:spacing w:val="-8"/>
                <w:sz w:val="13"/>
              </w:rPr>
              <w:t xml:space="preserve"> </w:t>
            </w:r>
            <w:r>
              <w:rPr>
                <w:color w:val="231F20"/>
                <w:spacing w:val="-5"/>
                <w:w w:val="95"/>
                <w:sz w:val="13"/>
              </w:rPr>
              <w:t>the</w:t>
            </w:r>
          </w:p>
          <w:p w:rsidR="00A33C7B" w:rsidRDefault="0089559E">
            <w:pPr>
              <w:pStyle w:val="TableParagraph"/>
              <w:tabs>
                <w:tab w:val="left" w:pos="3679"/>
                <w:tab w:val="left" w:pos="7279"/>
              </w:tabs>
              <w:spacing w:line="122" w:lineRule="auto"/>
              <w:ind w:left="79"/>
              <w:rPr>
                <w:sz w:val="13"/>
              </w:rPr>
            </w:pPr>
            <w:r>
              <w:rPr>
                <w:color w:val="231F20"/>
                <w:spacing w:val="-2"/>
                <w:position w:val="-3"/>
                <w:sz w:val="13"/>
              </w:rPr>
              <w:t>Principal</w:t>
            </w:r>
            <w:r>
              <w:rPr>
                <w:color w:val="231F20"/>
                <w:spacing w:val="1"/>
                <w:position w:val="-3"/>
                <w:sz w:val="13"/>
              </w:rPr>
              <w:t xml:space="preserve"> </w:t>
            </w:r>
            <w:r>
              <w:rPr>
                <w:color w:val="231F20"/>
                <w:spacing w:val="-2"/>
                <w:position w:val="-3"/>
                <w:sz w:val="13"/>
              </w:rPr>
              <w:t>Business</w:t>
            </w:r>
            <w:r>
              <w:rPr>
                <w:color w:val="231F20"/>
                <w:spacing w:val="1"/>
                <w:position w:val="-3"/>
                <w:sz w:val="13"/>
              </w:rPr>
              <w:t xml:space="preserve"> </w:t>
            </w:r>
            <w:r>
              <w:rPr>
                <w:color w:val="231F20"/>
                <w:spacing w:val="-2"/>
                <w:position w:val="-3"/>
                <w:sz w:val="13"/>
              </w:rPr>
              <w:t>Activity</w:t>
            </w:r>
            <w:r>
              <w:rPr>
                <w:color w:val="231F20"/>
                <w:spacing w:val="1"/>
                <w:position w:val="-3"/>
                <w:sz w:val="13"/>
              </w:rPr>
              <w:t xml:space="preserve"> </w:t>
            </w:r>
            <w:r>
              <w:rPr>
                <w:color w:val="231F20"/>
                <w:spacing w:val="-2"/>
                <w:position w:val="-3"/>
                <w:sz w:val="13"/>
              </w:rPr>
              <w:t>Codes</w:t>
            </w:r>
            <w:r>
              <w:rPr>
                <w:color w:val="231F20"/>
                <w:spacing w:val="1"/>
                <w:position w:val="-3"/>
                <w:sz w:val="13"/>
              </w:rPr>
              <w:t xml:space="preserve"> </w:t>
            </w:r>
            <w:r>
              <w:rPr>
                <w:color w:val="231F20"/>
                <w:spacing w:val="-2"/>
                <w:position w:val="-3"/>
                <w:sz w:val="13"/>
              </w:rPr>
              <w:t>are</w:t>
            </w:r>
            <w:r>
              <w:rPr>
                <w:color w:val="231F20"/>
                <w:spacing w:val="1"/>
                <w:position w:val="-3"/>
                <w:sz w:val="13"/>
              </w:rPr>
              <w:t xml:space="preserve"> </w:t>
            </w:r>
            <w:r>
              <w:rPr>
                <w:color w:val="231F20"/>
                <w:spacing w:val="-2"/>
                <w:position w:val="-3"/>
                <w:sz w:val="13"/>
              </w:rPr>
              <w:t>based</w:t>
            </w:r>
            <w:r>
              <w:rPr>
                <w:color w:val="231F20"/>
                <w:spacing w:val="1"/>
                <w:position w:val="-3"/>
                <w:sz w:val="13"/>
              </w:rPr>
              <w:t xml:space="preserve"> </w:t>
            </w:r>
            <w:r>
              <w:rPr>
                <w:color w:val="231F20"/>
                <w:spacing w:val="-2"/>
                <w:position w:val="-3"/>
                <w:sz w:val="13"/>
              </w:rPr>
              <w:t>on</w:t>
            </w:r>
            <w:r>
              <w:rPr>
                <w:color w:val="231F20"/>
                <w:spacing w:val="2"/>
                <w:position w:val="-3"/>
                <w:sz w:val="13"/>
              </w:rPr>
              <w:t xml:space="preserve"> </w:t>
            </w:r>
            <w:r>
              <w:rPr>
                <w:color w:val="231F20"/>
                <w:spacing w:val="-5"/>
                <w:position w:val="-3"/>
                <w:sz w:val="13"/>
              </w:rPr>
              <w:t>the</w:t>
            </w:r>
            <w:r>
              <w:rPr>
                <w:color w:val="231F20"/>
                <w:position w:val="-3"/>
                <w:sz w:val="13"/>
              </w:rPr>
              <w:tab/>
            </w:r>
            <w:r>
              <w:rPr>
                <w:color w:val="231F20"/>
                <w:spacing w:val="-2"/>
                <w:sz w:val="13"/>
              </w:rPr>
              <w:t>8825, lines 2, 19,</w:t>
            </w:r>
            <w:r>
              <w:rPr>
                <w:color w:val="231F20"/>
                <w:spacing w:val="-1"/>
                <w:sz w:val="13"/>
              </w:rPr>
              <w:t xml:space="preserve"> </w:t>
            </w:r>
            <w:r>
              <w:rPr>
                <w:color w:val="231F20"/>
                <w:spacing w:val="-2"/>
                <w:sz w:val="13"/>
              </w:rPr>
              <w:t>and 20a. If</w:t>
            </w:r>
            <w:r>
              <w:rPr>
                <w:color w:val="231F20"/>
                <w:spacing w:val="-1"/>
                <w:sz w:val="13"/>
              </w:rPr>
              <w:t xml:space="preserve"> </w:t>
            </w:r>
            <w:r>
              <w:rPr>
                <w:color w:val="231F20"/>
                <w:spacing w:val="-2"/>
                <w:sz w:val="13"/>
              </w:rPr>
              <w:t>the business purchases</w:t>
            </w:r>
            <w:r>
              <w:rPr>
                <w:color w:val="231F20"/>
                <w:sz w:val="13"/>
              </w:rPr>
              <w:tab/>
            </w:r>
            <w:r>
              <w:rPr>
                <w:color w:val="231F20"/>
                <w:spacing w:val="-2"/>
                <w:position w:val="-7"/>
                <w:sz w:val="13"/>
              </w:rPr>
              <w:t>business</w:t>
            </w:r>
            <w:r>
              <w:rPr>
                <w:color w:val="231F20"/>
                <w:spacing w:val="-1"/>
                <w:position w:val="-7"/>
                <w:sz w:val="13"/>
              </w:rPr>
              <w:t xml:space="preserve"> </w:t>
            </w:r>
            <w:r>
              <w:rPr>
                <w:color w:val="231F20"/>
                <w:spacing w:val="-2"/>
                <w:position w:val="-7"/>
                <w:sz w:val="13"/>
              </w:rPr>
              <w:t>in</w:t>
            </w:r>
            <w:r>
              <w:rPr>
                <w:color w:val="231F20"/>
                <w:position w:val="-7"/>
                <w:sz w:val="13"/>
              </w:rPr>
              <w:t xml:space="preserve"> </w:t>
            </w:r>
            <w:r>
              <w:rPr>
                <w:color w:val="231F20"/>
                <w:spacing w:val="-2"/>
                <w:position w:val="-7"/>
                <w:sz w:val="13"/>
              </w:rPr>
              <w:t>item</w:t>
            </w:r>
            <w:r>
              <w:rPr>
                <w:color w:val="231F20"/>
                <w:position w:val="-7"/>
                <w:sz w:val="13"/>
              </w:rPr>
              <w:t xml:space="preserve"> </w:t>
            </w:r>
            <w:r>
              <w:rPr>
                <w:color w:val="231F20"/>
                <w:spacing w:val="-5"/>
                <w:position w:val="-7"/>
                <w:sz w:val="13"/>
              </w:rPr>
              <w:t>B.</w:t>
            </w:r>
          </w:p>
          <w:p w:rsidR="00A33C7B" w:rsidRDefault="0089559E">
            <w:pPr>
              <w:pStyle w:val="TableParagraph"/>
              <w:tabs>
                <w:tab w:val="left" w:pos="3679"/>
              </w:tabs>
              <w:spacing w:line="136" w:lineRule="auto"/>
              <w:ind w:left="79"/>
              <w:rPr>
                <w:sz w:val="13"/>
              </w:rPr>
            </w:pPr>
            <w:r>
              <w:rPr>
                <w:color w:val="231F20"/>
                <w:w w:val="95"/>
                <w:position w:val="-3"/>
                <w:sz w:val="13"/>
              </w:rPr>
              <w:t>North</w:t>
            </w:r>
            <w:r>
              <w:rPr>
                <w:color w:val="231F20"/>
                <w:spacing w:val="12"/>
                <w:position w:val="-3"/>
                <w:sz w:val="13"/>
              </w:rPr>
              <w:t xml:space="preserve"> </w:t>
            </w:r>
            <w:r>
              <w:rPr>
                <w:color w:val="231F20"/>
                <w:w w:val="95"/>
                <w:position w:val="-3"/>
                <w:sz w:val="13"/>
              </w:rPr>
              <w:t>American</w:t>
            </w:r>
            <w:r>
              <w:rPr>
                <w:color w:val="231F20"/>
                <w:spacing w:val="13"/>
                <w:position w:val="-3"/>
                <w:sz w:val="13"/>
              </w:rPr>
              <w:t xml:space="preserve"> </w:t>
            </w:r>
            <w:r>
              <w:rPr>
                <w:color w:val="231F20"/>
                <w:w w:val="95"/>
                <w:position w:val="-3"/>
                <w:sz w:val="13"/>
              </w:rPr>
              <w:t>Industry</w:t>
            </w:r>
            <w:r>
              <w:rPr>
                <w:color w:val="231F20"/>
                <w:spacing w:val="12"/>
                <w:position w:val="-3"/>
                <w:sz w:val="13"/>
              </w:rPr>
              <w:t xml:space="preserve"> </w:t>
            </w:r>
            <w:r>
              <w:rPr>
                <w:color w:val="231F20"/>
                <w:w w:val="95"/>
                <w:position w:val="-3"/>
                <w:sz w:val="13"/>
              </w:rPr>
              <w:t>Classification</w:t>
            </w:r>
            <w:r>
              <w:rPr>
                <w:color w:val="231F20"/>
                <w:spacing w:val="13"/>
                <w:position w:val="-3"/>
                <w:sz w:val="13"/>
              </w:rPr>
              <w:t xml:space="preserve"> </w:t>
            </w:r>
            <w:r>
              <w:rPr>
                <w:color w:val="231F20"/>
                <w:spacing w:val="-2"/>
                <w:w w:val="95"/>
                <w:position w:val="-3"/>
                <w:sz w:val="13"/>
              </w:rPr>
              <w:t>System.</w:t>
            </w:r>
            <w:r>
              <w:rPr>
                <w:color w:val="231F20"/>
                <w:position w:val="-3"/>
                <w:sz w:val="13"/>
              </w:rPr>
              <w:tab/>
            </w:r>
            <w:r>
              <w:rPr>
                <w:color w:val="231F20"/>
                <w:w w:val="95"/>
                <w:sz w:val="13"/>
              </w:rPr>
              <w:t>raw</w:t>
            </w:r>
            <w:r>
              <w:rPr>
                <w:color w:val="231F20"/>
                <w:spacing w:val="4"/>
                <w:sz w:val="13"/>
              </w:rPr>
              <w:t xml:space="preserve"> </w:t>
            </w:r>
            <w:r>
              <w:rPr>
                <w:color w:val="231F20"/>
                <w:w w:val="95"/>
                <w:sz w:val="13"/>
              </w:rPr>
              <w:t>materials</w:t>
            </w:r>
            <w:r>
              <w:rPr>
                <w:color w:val="231F20"/>
                <w:spacing w:val="5"/>
                <w:sz w:val="13"/>
              </w:rPr>
              <w:t xml:space="preserve"> </w:t>
            </w:r>
            <w:r>
              <w:rPr>
                <w:color w:val="231F20"/>
                <w:w w:val="95"/>
                <w:sz w:val="13"/>
              </w:rPr>
              <w:t>and</w:t>
            </w:r>
            <w:r>
              <w:rPr>
                <w:color w:val="231F20"/>
                <w:spacing w:val="5"/>
                <w:sz w:val="13"/>
              </w:rPr>
              <w:t xml:space="preserve"> </w:t>
            </w:r>
            <w:r>
              <w:rPr>
                <w:color w:val="231F20"/>
                <w:w w:val="95"/>
                <w:sz w:val="13"/>
              </w:rPr>
              <w:t>supplies</w:t>
            </w:r>
            <w:r>
              <w:rPr>
                <w:color w:val="231F20"/>
                <w:spacing w:val="5"/>
                <w:sz w:val="13"/>
              </w:rPr>
              <w:t xml:space="preserve"> </w:t>
            </w:r>
            <w:r>
              <w:rPr>
                <w:color w:val="231F20"/>
                <w:w w:val="95"/>
                <w:sz w:val="13"/>
              </w:rPr>
              <w:t>them</w:t>
            </w:r>
            <w:r>
              <w:rPr>
                <w:color w:val="231F20"/>
                <w:spacing w:val="5"/>
                <w:sz w:val="13"/>
              </w:rPr>
              <w:t xml:space="preserve"> </w:t>
            </w:r>
            <w:r>
              <w:rPr>
                <w:color w:val="231F20"/>
                <w:w w:val="95"/>
                <w:sz w:val="13"/>
              </w:rPr>
              <w:t>to</w:t>
            </w:r>
            <w:r>
              <w:rPr>
                <w:color w:val="231F20"/>
                <w:spacing w:val="5"/>
                <w:sz w:val="13"/>
              </w:rPr>
              <w:t xml:space="preserve"> </w:t>
            </w:r>
            <w:r>
              <w:rPr>
                <w:color w:val="231F20"/>
                <w:w w:val="95"/>
                <w:sz w:val="13"/>
              </w:rPr>
              <w:t>a</w:t>
            </w:r>
            <w:r>
              <w:rPr>
                <w:color w:val="231F20"/>
                <w:spacing w:val="5"/>
                <w:sz w:val="13"/>
              </w:rPr>
              <w:t xml:space="preserve"> </w:t>
            </w:r>
            <w:r>
              <w:rPr>
                <w:color w:val="231F20"/>
                <w:w w:val="95"/>
                <w:sz w:val="13"/>
              </w:rPr>
              <w:t>subcontractor</w:t>
            </w:r>
            <w:r>
              <w:rPr>
                <w:color w:val="231F20"/>
                <w:spacing w:val="4"/>
                <w:sz w:val="13"/>
              </w:rPr>
              <w:t xml:space="preserve"> </w:t>
            </w:r>
            <w:r>
              <w:rPr>
                <w:color w:val="231F20"/>
                <w:spacing w:val="-5"/>
                <w:w w:val="95"/>
                <w:sz w:val="13"/>
              </w:rPr>
              <w:t>to</w:t>
            </w:r>
          </w:p>
        </w:tc>
      </w:tr>
      <w:tr w:rsidR="00A33C7B">
        <w:trPr>
          <w:trHeight w:hRule="exact" w:val="1261"/>
        </w:trPr>
        <w:tc>
          <w:tcPr>
            <w:tcW w:w="2643" w:type="dxa"/>
            <w:vMerge w:val="restart"/>
            <w:tcBorders>
              <w:top w:val="single" w:sz="6" w:space="0" w:color="231F20"/>
              <w:left w:val="single" w:sz="4" w:space="0" w:color="231F20"/>
              <w:bottom w:val="single" w:sz="4" w:space="0" w:color="231F20"/>
              <w:right w:val="single" w:sz="4" w:space="0" w:color="231F20"/>
            </w:tcBorders>
          </w:tcPr>
          <w:p w:rsidR="00A33C7B" w:rsidRDefault="0089559E">
            <w:pPr>
              <w:pStyle w:val="TableParagraph"/>
              <w:spacing w:before="46" w:line="300" w:lineRule="auto"/>
              <w:ind w:left="80" w:right="176"/>
              <w:rPr>
                <w:b/>
                <w:sz w:val="16"/>
              </w:rPr>
            </w:pPr>
            <w:r>
              <w:rPr>
                <w:b/>
                <w:color w:val="231F20"/>
                <w:spacing w:val="-2"/>
                <w:sz w:val="16"/>
              </w:rPr>
              <w:t xml:space="preserve">Agriculture, Forestry, Fishing </w:t>
            </w:r>
            <w:r>
              <w:rPr>
                <w:b/>
                <w:color w:val="231F20"/>
                <w:sz w:val="16"/>
              </w:rPr>
              <w:t>and Hunting</w:t>
            </w:r>
          </w:p>
          <w:p w:rsidR="00A33C7B" w:rsidRDefault="0089559E">
            <w:pPr>
              <w:pStyle w:val="TableParagraph"/>
              <w:spacing w:before="8"/>
              <w:ind w:left="80"/>
              <w:rPr>
                <w:b/>
                <w:sz w:val="13"/>
              </w:rPr>
            </w:pPr>
            <w:r>
              <w:rPr>
                <w:b/>
                <w:color w:val="231F20"/>
                <w:sz w:val="13"/>
              </w:rPr>
              <w:t>Crop</w:t>
            </w:r>
            <w:r>
              <w:rPr>
                <w:b/>
                <w:color w:val="231F20"/>
                <w:spacing w:val="-8"/>
                <w:sz w:val="13"/>
              </w:rPr>
              <w:t xml:space="preserve"> </w:t>
            </w:r>
            <w:r>
              <w:rPr>
                <w:b/>
                <w:color w:val="231F20"/>
                <w:spacing w:val="-2"/>
                <w:sz w:val="13"/>
              </w:rPr>
              <w:t>Production</w:t>
            </w:r>
          </w:p>
          <w:p w:rsidR="00A33C7B" w:rsidRDefault="0089559E">
            <w:pPr>
              <w:pStyle w:val="TableParagraph"/>
              <w:spacing w:before="6" w:line="160" w:lineRule="atLeast"/>
              <w:ind w:left="80" w:right="176"/>
              <w:rPr>
                <w:sz w:val="13"/>
              </w:rPr>
            </w:pPr>
            <w:r>
              <w:rPr>
                <w:color w:val="231F20"/>
                <w:sz w:val="13"/>
              </w:rPr>
              <w:t>111100</w:t>
            </w:r>
            <w:r>
              <w:rPr>
                <w:color w:val="231F20"/>
                <w:spacing w:val="80"/>
                <w:sz w:val="13"/>
              </w:rPr>
              <w:t xml:space="preserve"> </w:t>
            </w:r>
            <w:r>
              <w:rPr>
                <w:color w:val="231F20"/>
                <w:sz w:val="13"/>
              </w:rPr>
              <w:t>Oilseed &amp; Grain Farming</w:t>
            </w:r>
            <w:r>
              <w:rPr>
                <w:color w:val="231F20"/>
                <w:spacing w:val="40"/>
                <w:sz w:val="13"/>
              </w:rPr>
              <w:t xml:space="preserve"> </w:t>
            </w:r>
            <w:r>
              <w:rPr>
                <w:color w:val="231F20"/>
                <w:sz w:val="13"/>
              </w:rPr>
              <w:t>111210</w:t>
            </w:r>
            <w:r>
              <w:rPr>
                <w:color w:val="231F20"/>
                <w:spacing w:val="62"/>
                <w:w w:val="150"/>
                <w:sz w:val="13"/>
              </w:rPr>
              <w:t xml:space="preserve"> </w:t>
            </w:r>
            <w:r>
              <w:rPr>
                <w:color w:val="231F20"/>
                <w:sz w:val="13"/>
              </w:rPr>
              <w:t>Vegetable</w:t>
            </w:r>
            <w:r>
              <w:rPr>
                <w:color w:val="231F20"/>
                <w:spacing w:val="-9"/>
                <w:sz w:val="13"/>
              </w:rPr>
              <w:t xml:space="preserve"> </w:t>
            </w:r>
            <w:r>
              <w:rPr>
                <w:color w:val="231F20"/>
                <w:sz w:val="13"/>
              </w:rPr>
              <w:t>&amp;</w:t>
            </w:r>
            <w:r>
              <w:rPr>
                <w:color w:val="231F20"/>
                <w:spacing w:val="-9"/>
                <w:sz w:val="13"/>
              </w:rPr>
              <w:t xml:space="preserve"> </w:t>
            </w:r>
            <w:r>
              <w:rPr>
                <w:color w:val="231F20"/>
                <w:sz w:val="13"/>
              </w:rPr>
              <w:t>Melon</w:t>
            </w:r>
            <w:r>
              <w:rPr>
                <w:color w:val="231F20"/>
                <w:spacing w:val="-9"/>
                <w:sz w:val="13"/>
              </w:rPr>
              <w:t xml:space="preserve"> </w:t>
            </w:r>
            <w:r>
              <w:rPr>
                <w:color w:val="231F20"/>
                <w:spacing w:val="-2"/>
                <w:sz w:val="13"/>
              </w:rPr>
              <w:t>Farming</w:t>
            </w:r>
          </w:p>
          <w:p w:rsidR="00A33C7B" w:rsidRDefault="0089559E">
            <w:pPr>
              <w:pStyle w:val="TableParagraph"/>
              <w:spacing w:line="131" w:lineRule="exact"/>
              <w:rPr>
                <w:sz w:val="13"/>
              </w:rPr>
            </w:pPr>
            <w:r>
              <w:rPr>
                <w:color w:val="231F20"/>
                <w:w w:val="95"/>
                <w:sz w:val="13"/>
              </w:rPr>
              <w:t>(including</w:t>
            </w:r>
            <w:r>
              <w:rPr>
                <w:color w:val="231F20"/>
                <w:spacing w:val="9"/>
                <w:sz w:val="13"/>
              </w:rPr>
              <w:t xml:space="preserve"> </w:t>
            </w:r>
            <w:r>
              <w:rPr>
                <w:color w:val="231F20"/>
                <w:w w:val="95"/>
                <w:sz w:val="13"/>
              </w:rPr>
              <w:t>potatoes</w:t>
            </w:r>
            <w:r>
              <w:rPr>
                <w:color w:val="231F20"/>
                <w:spacing w:val="10"/>
                <w:sz w:val="13"/>
              </w:rPr>
              <w:t xml:space="preserve"> </w:t>
            </w:r>
            <w:r>
              <w:rPr>
                <w:color w:val="231F20"/>
                <w:w w:val="95"/>
                <w:sz w:val="13"/>
              </w:rPr>
              <w:t>&amp;</w:t>
            </w:r>
            <w:r>
              <w:rPr>
                <w:color w:val="231F20"/>
                <w:spacing w:val="9"/>
                <w:sz w:val="13"/>
              </w:rPr>
              <w:t xml:space="preserve"> </w:t>
            </w:r>
            <w:r>
              <w:rPr>
                <w:color w:val="231F20"/>
                <w:spacing w:val="-2"/>
                <w:w w:val="95"/>
                <w:sz w:val="13"/>
              </w:rPr>
              <w:t>yams)</w:t>
            </w:r>
          </w:p>
          <w:p w:rsidR="00A33C7B" w:rsidRDefault="0089559E">
            <w:pPr>
              <w:pStyle w:val="TableParagraph"/>
              <w:spacing w:before="6" w:line="160" w:lineRule="atLeast"/>
              <w:ind w:left="0" w:right="595"/>
              <w:jc w:val="right"/>
              <w:rPr>
                <w:sz w:val="13"/>
              </w:rPr>
            </w:pPr>
            <w:r>
              <w:rPr>
                <w:color w:val="231F20"/>
                <w:sz w:val="13"/>
              </w:rPr>
              <w:t>111300</w:t>
            </w:r>
            <w:r>
              <w:rPr>
                <w:color w:val="231F20"/>
                <w:spacing w:val="58"/>
                <w:sz w:val="13"/>
              </w:rPr>
              <w:t xml:space="preserve"> </w:t>
            </w:r>
            <w:r>
              <w:rPr>
                <w:color w:val="231F20"/>
                <w:sz w:val="13"/>
              </w:rPr>
              <w:t>Fruit</w:t>
            </w:r>
            <w:r>
              <w:rPr>
                <w:color w:val="231F20"/>
                <w:spacing w:val="-9"/>
                <w:sz w:val="13"/>
              </w:rPr>
              <w:t xml:space="preserve"> </w:t>
            </w:r>
            <w:r>
              <w:rPr>
                <w:color w:val="231F20"/>
                <w:sz w:val="13"/>
              </w:rPr>
              <w:t>&amp;</w:t>
            </w:r>
            <w:r>
              <w:rPr>
                <w:color w:val="231F20"/>
                <w:spacing w:val="-9"/>
                <w:sz w:val="13"/>
              </w:rPr>
              <w:t xml:space="preserve"> </w:t>
            </w:r>
            <w:r>
              <w:rPr>
                <w:color w:val="231F20"/>
                <w:sz w:val="13"/>
              </w:rPr>
              <w:t>Tree</w:t>
            </w:r>
            <w:r>
              <w:rPr>
                <w:color w:val="231F20"/>
                <w:spacing w:val="-9"/>
                <w:sz w:val="13"/>
              </w:rPr>
              <w:t xml:space="preserve"> </w:t>
            </w:r>
            <w:r>
              <w:rPr>
                <w:color w:val="231F20"/>
                <w:sz w:val="13"/>
              </w:rPr>
              <w:t>Nut</w:t>
            </w:r>
            <w:r>
              <w:rPr>
                <w:color w:val="231F20"/>
                <w:spacing w:val="-9"/>
                <w:sz w:val="13"/>
              </w:rPr>
              <w:t xml:space="preserve"> </w:t>
            </w:r>
            <w:r>
              <w:rPr>
                <w:color w:val="231F20"/>
                <w:sz w:val="13"/>
              </w:rPr>
              <w:t>Farming</w:t>
            </w:r>
            <w:r>
              <w:rPr>
                <w:color w:val="231F20"/>
                <w:spacing w:val="40"/>
                <w:sz w:val="13"/>
              </w:rPr>
              <w:t xml:space="preserve"> </w:t>
            </w:r>
            <w:r>
              <w:rPr>
                <w:color w:val="231F20"/>
                <w:sz w:val="13"/>
              </w:rPr>
              <w:t>111400</w:t>
            </w:r>
            <w:r>
              <w:rPr>
                <w:color w:val="231F20"/>
                <w:spacing w:val="72"/>
                <w:sz w:val="13"/>
              </w:rPr>
              <w:t xml:space="preserve"> </w:t>
            </w:r>
            <w:r>
              <w:rPr>
                <w:color w:val="231F20"/>
                <w:sz w:val="13"/>
              </w:rPr>
              <w:t>Greenhouse,</w:t>
            </w:r>
            <w:r>
              <w:rPr>
                <w:color w:val="231F20"/>
                <w:spacing w:val="-9"/>
                <w:sz w:val="13"/>
              </w:rPr>
              <w:t xml:space="preserve"> </w:t>
            </w:r>
            <w:r>
              <w:rPr>
                <w:color w:val="231F20"/>
                <w:sz w:val="13"/>
              </w:rPr>
              <w:t>Nursery,</w:t>
            </w:r>
            <w:r>
              <w:rPr>
                <w:color w:val="231F20"/>
                <w:spacing w:val="-9"/>
                <w:sz w:val="13"/>
              </w:rPr>
              <w:t xml:space="preserve"> </w:t>
            </w:r>
            <w:r>
              <w:rPr>
                <w:color w:val="231F20"/>
                <w:spacing w:val="-10"/>
                <w:sz w:val="13"/>
              </w:rPr>
              <w:t>&amp;</w:t>
            </w:r>
          </w:p>
          <w:p w:rsidR="00A33C7B" w:rsidRDefault="0089559E">
            <w:pPr>
              <w:pStyle w:val="TableParagraph"/>
              <w:spacing w:line="131" w:lineRule="exact"/>
              <w:ind w:left="0" w:right="688"/>
              <w:jc w:val="right"/>
              <w:rPr>
                <w:sz w:val="13"/>
              </w:rPr>
            </w:pPr>
            <w:r>
              <w:rPr>
                <w:color w:val="231F20"/>
                <w:w w:val="95"/>
                <w:sz w:val="13"/>
              </w:rPr>
              <w:t>Floriculture</w:t>
            </w:r>
            <w:r>
              <w:rPr>
                <w:color w:val="231F20"/>
                <w:spacing w:val="13"/>
                <w:sz w:val="13"/>
              </w:rPr>
              <w:t xml:space="preserve"> </w:t>
            </w:r>
            <w:r>
              <w:rPr>
                <w:color w:val="231F20"/>
                <w:spacing w:val="-2"/>
                <w:sz w:val="13"/>
              </w:rPr>
              <w:t>Production</w:t>
            </w:r>
          </w:p>
          <w:p w:rsidR="00A33C7B" w:rsidRDefault="0089559E">
            <w:pPr>
              <w:pStyle w:val="TableParagraph"/>
              <w:spacing w:before="36" w:line="201" w:lineRule="auto"/>
              <w:ind w:right="122" w:hanging="579"/>
              <w:rPr>
                <w:sz w:val="13"/>
              </w:rPr>
            </w:pPr>
            <w:r>
              <w:rPr>
                <w:color w:val="231F20"/>
                <w:sz w:val="13"/>
              </w:rPr>
              <w:t>111900</w:t>
            </w:r>
            <w:r>
              <w:rPr>
                <w:color w:val="231F20"/>
                <w:spacing w:val="80"/>
                <w:sz w:val="13"/>
              </w:rPr>
              <w:t xml:space="preserve"> </w:t>
            </w:r>
            <w:r>
              <w:rPr>
                <w:color w:val="231F20"/>
                <w:sz w:val="13"/>
              </w:rPr>
              <w:t>Other Crop Farming (including</w:t>
            </w:r>
            <w:r>
              <w:rPr>
                <w:color w:val="231F20"/>
                <w:spacing w:val="40"/>
                <w:sz w:val="13"/>
              </w:rPr>
              <w:t xml:space="preserve"> </w:t>
            </w:r>
            <w:r>
              <w:rPr>
                <w:color w:val="231F20"/>
                <w:spacing w:val="-2"/>
                <w:sz w:val="13"/>
              </w:rPr>
              <w:t>tobacco,</w:t>
            </w:r>
            <w:r>
              <w:rPr>
                <w:color w:val="231F20"/>
                <w:spacing w:val="-7"/>
                <w:sz w:val="13"/>
              </w:rPr>
              <w:t xml:space="preserve"> </w:t>
            </w:r>
            <w:r>
              <w:rPr>
                <w:color w:val="231F20"/>
                <w:spacing w:val="-2"/>
                <w:sz w:val="13"/>
              </w:rPr>
              <w:t>cotton,</w:t>
            </w:r>
            <w:r>
              <w:rPr>
                <w:color w:val="231F20"/>
                <w:spacing w:val="-7"/>
                <w:sz w:val="13"/>
              </w:rPr>
              <w:t xml:space="preserve"> </w:t>
            </w:r>
            <w:r>
              <w:rPr>
                <w:color w:val="231F20"/>
                <w:spacing w:val="-2"/>
                <w:sz w:val="13"/>
              </w:rPr>
              <w:t>sugarcane,</w:t>
            </w:r>
            <w:r>
              <w:rPr>
                <w:color w:val="231F20"/>
                <w:spacing w:val="-7"/>
                <w:sz w:val="13"/>
              </w:rPr>
              <w:t xml:space="preserve"> </w:t>
            </w:r>
            <w:r>
              <w:rPr>
                <w:color w:val="231F20"/>
                <w:spacing w:val="-2"/>
                <w:sz w:val="13"/>
              </w:rPr>
              <w:t>hay,</w:t>
            </w:r>
            <w:r>
              <w:rPr>
                <w:color w:val="231F20"/>
                <w:spacing w:val="40"/>
                <w:sz w:val="13"/>
              </w:rPr>
              <w:t xml:space="preserve"> </w:t>
            </w:r>
            <w:r>
              <w:rPr>
                <w:color w:val="231F20"/>
                <w:sz w:val="13"/>
              </w:rPr>
              <w:t>peanut, sugar beet &amp; all other</w:t>
            </w:r>
            <w:r>
              <w:rPr>
                <w:color w:val="231F20"/>
                <w:spacing w:val="40"/>
                <w:sz w:val="13"/>
              </w:rPr>
              <w:t xml:space="preserve"> </w:t>
            </w:r>
            <w:r>
              <w:rPr>
                <w:color w:val="231F20"/>
                <w:sz w:val="13"/>
              </w:rPr>
              <w:t>crop</w:t>
            </w:r>
            <w:r>
              <w:rPr>
                <w:color w:val="231F20"/>
                <w:spacing w:val="-10"/>
                <w:sz w:val="13"/>
              </w:rPr>
              <w:t xml:space="preserve"> </w:t>
            </w:r>
            <w:r>
              <w:rPr>
                <w:color w:val="231F20"/>
                <w:sz w:val="13"/>
              </w:rPr>
              <w:t>farming)</w:t>
            </w:r>
          </w:p>
          <w:p w:rsidR="00A33C7B" w:rsidRDefault="0089559E">
            <w:pPr>
              <w:pStyle w:val="TableParagraph"/>
              <w:spacing w:before="21"/>
              <w:ind w:left="80"/>
              <w:rPr>
                <w:b/>
                <w:sz w:val="13"/>
              </w:rPr>
            </w:pPr>
            <w:r>
              <w:rPr>
                <w:b/>
                <w:color w:val="231F20"/>
                <w:sz w:val="13"/>
              </w:rPr>
              <w:t>Animal</w:t>
            </w:r>
            <w:r>
              <w:rPr>
                <w:b/>
                <w:color w:val="231F20"/>
                <w:spacing w:val="-7"/>
                <w:sz w:val="13"/>
              </w:rPr>
              <w:t xml:space="preserve"> </w:t>
            </w:r>
            <w:r>
              <w:rPr>
                <w:b/>
                <w:color w:val="231F20"/>
                <w:spacing w:val="-2"/>
                <w:sz w:val="13"/>
              </w:rPr>
              <w:t>Production</w:t>
            </w:r>
          </w:p>
          <w:p w:rsidR="00A33C7B" w:rsidRDefault="0089559E">
            <w:pPr>
              <w:pStyle w:val="TableParagraph"/>
              <w:spacing w:before="16" w:line="266" w:lineRule="auto"/>
              <w:ind w:left="80"/>
              <w:rPr>
                <w:sz w:val="13"/>
              </w:rPr>
            </w:pPr>
            <w:r>
              <w:rPr>
                <w:color w:val="231F20"/>
                <w:sz w:val="13"/>
              </w:rPr>
              <w:t>112111</w:t>
            </w:r>
            <w:r>
              <w:rPr>
                <w:color w:val="231F20"/>
                <w:spacing w:val="63"/>
                <w:sz w:val="13"/>
              </w:rPr>
              <w:t xml:space="preserve"> </w:t>
            </w:r>
            <w:r>
              <w:rPr>
                <w:color w:val="231F20"/>
                <w:sz w:val="13"/>
              </w:rPr>
              <w:t>Beef</w:t>
            </w:r>
            <w:r>
              <w:rPr>
                <w:color w:val="231F20"/>
                <w:spacing w:val="-9"/>
                <w:sz w:val="13"/>
              </w:rPr>
              <w:t xml:space="preserve"> </w:t>
            </w:r>
            <w:r>
              <w:rPr>
                <w:color w:val="231F20"/>
                <w:sz w:val="13"/>
              </w:rPr>
              <w:t>Cattle</w:t>
            </w:r>
            <w:r>
              <w:rPr>
                <w:color w:val="231F20"/>
                <w:spacing w:val="-9"/>
                <w:sz w:val="13"/>
              </w:rPr>
              <w:t xml:space="preserve"> </w:t>
            </w:r>
            <w:r>
              <w:rPr>
                <w:color w:val="231F20"/>
                <w:sz w:val="13"/>
              </w:rPr>
              <w:t>Ranching</w:t>
            </w:r>
            <w:r>
              <w:rPr>
                <w:color w:val="231F20"/>
                <w:spacing w:val="-9"/>
                <w:sz w:val="13"/>
              </w:rPr>
              <w:t xml:space="preserve"> </w:t>
            </w:r>
            <w:r>
              <w:rPr>
                <w:color w:val="231F20"/>
                <w:sz w:val="13"/>
              </w:rPr>
              <w:t>&amp;</w:t>
            </w:r>
            <w:r>
              <w:rPr>
                <w:color w:val="231F20"/>
                <w:spacing w:val="-9"/>
                <w:sz w:val="13"/>
              </w:rPr>
              <w:t xml:space="preserve"> </w:t>
            </w:r>
            <w:r>
              <w:rPr>
                <w:color w:val="231F20"/>
                <w:sz w:val="13"/>
              </w:rPr>
              <w:t>Farming</w:t>
            </w:r>
            <w:r>
              <w:rPr>
                <w:color w:val="231F20"/>
                <w:spacing w:val="40"/>
                <w:sz w:val="13"/>
              </w:rPr>
              <w:t xml:space="preserve"> </w:t>
            </w:r>
            <w:r>
              <w:rPr>
                <w:color w:val="231F20"/>
                <w:sz w:val="13"/>
              </w:rPr>
              <w:t>112112</w:t>
            </w:r>
            <w:r>
              <w:rPr>
                <w:color w:val="231F20"/>
                <w:spacing w:val="80"/>
                <w:sz w:val="13"/>
              </w:rPr>
              <w:t xml:space="preserve"> </w:t>
            </w:r>
            <w:r>
              <w:rPr>
                <w:color w:val="231F20"/>
                <w:sz w:val="13"/>
              </w:rPr>
              <w:t>Cattle Feedlots</w:t>
            </w:r>
          </w:p>
          <w:p w:rsidR="00A33C7B" w:rsidRDefault="0089559E">
            <w:pPr>
              <w:pStyle w:val="TableParagraph"/>
              <w:spacing w:line="266" w:lineRule="auto"/>
              <w:ind w:left="80" w:right="176"/>
              <w:rPr>
                <w:sz w:val="13"/>
              </w:rPr>
            </w:pPr>
            <w:r>
              <w:rPr>
                <w:color w:val="231F20"/>
                <w:sz w:val="13"/>
              </w:rPr>
              <w:t>112120</w:t>
            </w:r>
            <w:r>
              <w:rPr>
                <w:color w:val="231F20"/>
                <w:spacing w:val="78"/>
                <w:sz w:val="13"/>
              </w:rPr>
              <w:t xml:space="preserve"> </w:t>
            </w:r>
            <w:r>
              <w:rPr>
                <w:color w:val="231F20"/>
                <w:sz w:val="13"/>
              </w:rPr>
              <w:t>Dairy</w:t>
            </w:r>
            <w:r>
              <w:rPr>
                <w:color w:val="231F20"/>
                <w:spacing w:val="-10"/>
                <w:sz w:val="13"/>
              </w:rPr>
              <w:t xml:space="preserve"> </w:t>
            </w:r>
            <w:r>
              <w:rPr>
                <w:color w:val="231F20"/>
                <w:sz w:val="13"/>
              </w:rPr>
              <w:t>Cattle</w:t>
            </w:r>
            <w:r>
              <w:rPr>
                <w:color w:val="231F20"/>
                <w:spacing w:val="-9"/>
                <w:sz w:val="13"/>
              </w:rPr>
              <w:t xml:space="preserve"> </w:t>
            </w:r>
            <w:r>
              <w:rPr>
                <w:color w:val="231F20"/>
                <w:sz w:val="13"/>
              </w:rPr>
              <w:t>&amp;</w:t>
            </w:r>
            <w:r>
              <w:rPr>
                <w:color w:val="231F20"/>
                <w:spacing w:val="-9"/>
                <w:sz w:val="13"/>
              </w:rPr>
              <w:t xml:space="preserve"> </w:t>
            </w:r>
            <w:r>
              <w:rPr>
                <w:color w:val="231F20"/>
                <w:sz w:val="13"/>
              </w:rPr>
              <w:t>Milk</w:t>
            </w:r>
            <w:r>
              <w:rPr>
                <w:color w:val="231F20"/>
                <w:spacing w:val="-9"/>
                <w:sz w:val="13"/>
              </w:rPr>
              <w:t xml:space="preserve"> </w:t>
            </w:r>
            <w:r>
              <w:rPr>
                <w:color w:val="231F20"/>
                <w:sz w:val="13"/>
              </w:rPr>
              <w:t>Production</w:t>
            </w:r>
            <w:r>
              <w:rPr>
                <w:color w:val="231F20"/>
                <w:spacing w:val="40"/>
                <w:sz w:val="13"/>
              </w:rPr>
              <w:t xml:space="preserve"> </w:t>
            </w:r>
            <w:r>
              <w:rPr>
                <w:color w:val="231F20"/>
                <w:sz w:val="13"/>
              </w:rPr>
              <w:t>112210</w:t>
            </w:r>
            <w:r>
              <w:rPr>
                <w:color w:val="231F20"/>
                <w:spacing w:val="80"/>
                <w:sz w:val="13"/>
              </w:rPr>
              <w:t xml:space="preserve"> </w:t>
            </w:r>
            <w:r>
              <w:rPr>
                <w:color w:val="231F20"/>
                <w:sz w:val="13"/>
              </w:rPr>
              <w:t>Hog &amp; Pig Farming</w:t>
            </w:r>
          </w:p>
          <w:p w:rsidR="00A33C7B" w:rsidRDefault="0089559E">
            <w:pPr>
              <w:pStyle w:val="TableParagraph"/>
              <w:spacing w:line="266" w:lineRule="auto"/>
              <w:ind w:left="80" w:right="176"/>
              <w:rPr>
                <w:sz w:val="13"/>
              </w:rPr>
            </w:pPr>
            <w:r>
              <w:rPr>
                <w:color w:val="231F20"/>
                <w:sz w:val="13"/>
              </w:rPr>
              <w:t>112300</w:t>
            </w:r>
            <w:r>
              <w:rPr>
                <w:color w:val="231F20"/>
                <w:spacing w:val="67"/>
                <w:sz w:val="13"/>
              </w:rPr>
              <w:t xml:space="preserve"> </w:t>
            </w:r>
            <w:r>
              <w:rPr>
                <w:color w:val="231F20"/>
                <w:sz w:val="13"/>
              </w:rPr>
              <w:t>Poultry</w:t>
            </w:r>
            <w:r>
              <w:rPr>
                <w:color w:val="231F20"/>
                <w:spacing w:val="-9"/>
                <w:sz w:val="13"/>
              </w:rPr>
              <w:t xml:space="preserve"> </w:t>
            </w:r>
            <w:r>
              <w:rPr>
                <w:color w:val="231F20"/>
                <w:sz w:val="13"/>
              </w:rPr>
              <w:t>&amp;</w:t>
            </w:r>
            <w:r>
              <w:rPr>
                <w:color w:val="231F20"/>
                <w:spacing w:val="-9"/>
                <w:sz w:val="13"/>
              </w:rPr>
              <w:t xml:space="preserve"> </w:t>
            </w:r>
            <w:r>
              <w:rPr>
                <w:color w:val="231F20"/>
                <w:sz w:val="13"/>
              </w:rPr>
              <w:t>Egg</w:t>
            </w:r>
            <w:r>
              <w:rPr>
                <w:color w:val="231F20"/>
                <w:spacing w:val="-9"/>
                <w:sz w:val="13"/>
              </w:rPr>
              <w:t xml:space="preserve"> </w:t>
            </w:r>
            <w:r>
              <w:rPr>
                <w:color w:val="231F20"/>
                <w:sz w:val="13"/>
              </w:rPr>
              <w:t>Production</w:t>
            </w:r>
            <w:r>
              <w:rPr>
                <w:color w:val="231F20"/>
                <w:spacing w:val="40"/>
                <w:sz w:val="13"/>
              </w:rPr>
              <w:t xml:space="preserve"> </w:t>
            </w:r>
            <w:r>
              <w:rPr>
                <w:color w:val="231F20"/>
                <w:sz w:val="13"/>
              </w:rPr>
              <w:t>112400</w:t>
            </w:r>
            <w:r>
              <w:rPr>
                <w:color w:val="231F20"/>
                <w:spacing w:val="80"/>
                <w:sz w:val="13"/>
              </w:rPr>
              <w:t xml:space="preserve"> </w:t>
            </w:r>
            <w:r>
              <w:rPr>
                <w:color w:val="231F20"/>
                <w:sz w:val="13"/>
              </w:rPr>
              <w:t>Sheep &amp; Goat Farming</w:t>
            </w:r>
          </w:p>
          <w:p w:rsidR="00A33C7B" w:rsidRDefault="0089559E">
            <w:pPr>
              <w:pStyle w:val="TableParagraph"/>
              <w:spacing w:before="18" w:line="201" w:lineRule="auto"/>
              <w:ind w:hanging="579"/>
              <w:rPr>
                <w:sz w:val="13"/>
              </w:rPr>
            </w:pPr>
            <w:r>
              <w:rPr>
                <w:color w:val="231F20"/>
                <w:sz w:val="13"/>
              </w:rPr>
              <w:t>112510</w:t>
            </w:r>
            <w:r>
              <w:rPr>
                <w:color w:val="231F20"/>
                <w:spacing w:val="71"/>
                <w:sz w:val="13"/>
              </w:rPr>
              <w:t xml:space="preserve"> </w:t>
            </w:r>
            <w:r>
              <w:rPr>
                <w:color w:val="231F20"/>
                <w:sz w:val="13"/>
              </w:rPr>
              <w:t>Aquaculture</w:t>
            </w:r>
            <w:r>
              <w:rPr>
                <w:color w:val="231F20"/>
                <w:spacing w:val="-10"/>
                <w:sz w:val="13"/>
              </w:rPr>
              <w:t xml:space="preserve"> </w:t>
            </w:r>
            <w:r>
              <w:rPr>
                <w:color w:val="231F20"/>
                <w:sz w:val="13"/>
              </w:rPr>
              <w:t>(including</w:t>
            </w:r>
            <w:r>
              <w:rPr>
                <w:color w:val="231F20"/>
                <w:spacing w:val="-9"/>
                <w:sz w:val="13"/>
              </w:rPr>
              <w:t xml:space="preserve"> </w:t>
            </w:r>
            <w:r>
              <w:rPr>
                <w:color w:val="231F20"/>
                <w:sz w:val="13"/>
              </w:rPr>
              <w:t>shellfish</w:t>
            </w:r>
            <w:r>
              <w:rPr>
                <w:color w:val="231F20"/>
                <w:spacing w:val="-9"/>
                <w:sz w:val="13"/>
              </w:rPr>
              <w:t xml:space="preserve"> </w:t>
            </w:r>
            <w:r>
              <w:rPr>
                <w:color w:val="231F20"/>
                <w:sz w:val="13"/>
              </w:rPr>
              <w:t>&amp;</w:t>
            </w:r>
            <w:r>
              <w:rPr>
                <w:color w:val="231F20"/>
                <w:spacing w:val="40"/>
                <w:sz w:val="13"/>
              </w:rPr>
              <w:t xml:space="preserve"> </w:t>
            </w:r>
            <w:r>
              <w:rPr>
                <w:color w:val="231F20"/>
                <w:sz w:val="13"/>
              </w:rPr>
              <w:t>finfish farms &amp; hatcheries)</w:t>
            </w:r>
          </w:p>
          <w:p w:rsidR="00A33C7B" w:rsidRDefault="0089559E">
            <w:pPr>
              <w:pStyle w:val="TableParagraph"/>
              <w:spacing w:before="21"/>
              <w:ind w:left="80"/>
              <w:rPr>
                <w:sz w:val="13"/>
              </w:rPr>
            </w:pPr>
            <w:r>
              <w:rPr>
                <w:color w:val="231F20"/>
                <w:sz w:val="13"/>
              </w:rPr>
              <w:t>112900</w:t>
            </w:r>
            <w:r>
              <w:rPr>
                <w:color w:val="231F20"/>
                <w:spacing w:val="79"/>
                <w:w w:val="150"/>
                <w:sz w:val="13"/>
              </w:rPr>
              <w:t xml:space="preserve"> </w:t>
            </w:r>
            <w:r>
              <w:rPr>
                <w:color w:val="231F20"/>
                <w:sz w:val="13"/>
              </w:rPr>
              <w:t>Other</w:t>
            </w:r>
            <w:r>
              <w:rPr>
                <w:color w:val="231F20"/>
                <w:spacing w:val="-8"/>
                <w:sz w:val="13"/>
              </w:rPr>
              <w:t xml:space="preserve"> </w:t>
            </w:r>
            <w:r>
              <w:rPr>
                <w:color w:val="231F20"/>
                <w:sz w:val="13"/>
              </w:rPr>
              <w:t>Animal</w:t>
            </w:r>
            <w:r>
              <w:rPr>
                <w:color w:val="231F20"/>
                <w:spacing w:val="-7"/>
                <w:sz w:val="13"/>
              </w:rPr>
              <w:t xml:space="preserve"> </w:t>
            </w:r>
            <w:r>
              <w:rPr>
                <w:color w:val="231F20"/>
                <w:spacing w:val="-2"/>
                <w:sz w:val="13"/>
              </w:rPr>
              <w:t>Production</w:t>
            </w:r>
          </w:p>
          <w:p w:rsidR="00A33C7B" w:rsidRDefault="0089559E">
            <w:pPr>
              <w:pStyle w:val="TableParagraph"/>
              <w:spacing w:before="16"/>
              <w:ind w:left="80"/>
              <w:rPr>
                <w:b/>
                <w:sz w:val="13"/>
              </w:rPr>
            </w:pPr>
            <w:r>
              <w:rPr>
                <w:b/>
                <w:color w:val="231F20"/>
                <w:sz w:val="13"/>
              </w:rPr>
              <w:t>Forestry</w:t>
            </w:r>
            <w:r>
              <w:rPr>
                <w:b/>
                <w:color w:val="231F20"/>
                <w:spacing w:val="-5"/>
                <w:sz w:val="13"/>
              </w:rPr>
              <w:t xml:space="preserve"> </w:t>
            </w:r>
            <w:r>
              <w:rPr>
                <w:b/>
                <w:color w:val="231F20"/>
                <w:sz w:val="13"/>
              </w:rPr>
              <w:t>and</w:t>
            </w:r>
            <w:r>
              <w:rPr>
                <w:b/>
                <w:color w:val="231F20"/>
                <w:spacing w:val="-5"/>
                <w:sz w:val="13"/>
              </w:rPr>
              <w:t xml:space="preserve"> </w:t>
            </w:r>
            <w:r>
              <w:rPr>
                <w:b/>
                <w:color w:val="231F20"/>
                <w:spacing w:val="-2"/>
                <w:sz w:val="13"/>
              </w:rPr>
              <w:t>Logging</w:t>
            </w:r>
          </w:p>
          <w:p w:rsidR="00A33C7B" w:rsidRDefault="0089559E">
            <w:pPr>
              <w:pStyle w:val="TableParagraph"/>
              <w:spacing w:before="6" w:line="160" w:lineRule="atLeast"/>
              <w:ind w:left="80" w:right="176"/>
              <w:rPr>
                <w:sz w:val="13"/>
              </w:rPr>
            </w:pPr>
            <w:r>
              <w:rPr>
                <w:color w:val="231F20"/>
                <w:sz w:val="13"/>
              </w:rPr>
              <w:t>113110</w:t>
            </w:r>
            <w:r>
              <w:rPr>
                <w:color w:val="231F20"/>
                <w:spacing w:val="80"/>
                <w:sz w:val="13"/>
              </w:rPr>
              <w:t xml:space="preserve"> </w:t>
            </w:r>
            <w:r>
              <w:rPr>
                <w:color w:val="231F20"/>
                <w:sz w:val="13"/>
              </w:rPr>
              <w:t>Timber Tract Operations</w:t>
            </w:r>
            <w:r>
              <w:rPr>
                <w:color w:val="231F20"/>
                <w:spacing w:val="40"/>
                <w:sz w:val="13"/>
              </w:rPr>
              <w:t xml:space="preserve"> </w:t>
            </w:r>
            <w:r>
              <w:rPr>
                <w:color w:val="231F20"/>
                <w:sz w:val="13"/>
              </w:rPr>
              <w:t>113210</w:t>
            </w:r>
            <w:r>
              <w:rPr>
                <w:color w:val="231F20"/>
                <w:spacing w:val="67"/>
                <w:sz w:val="13"/>
              </w:rPr>
              <w:t xml:space="preserve"> </w:t>
            </w:r>
            <w:r>
              <w:rPr>
                <w:color w:val="231F20"/>
                <w:sz w:val="13"/>
              </w:rPr>
              <w:t>Forest</w:t>
            </w:r>
            <w:r>
              <w:rPr>
                <w:color w:val="231F20"/>
                <w:spacing w:val="-9"/>
                <w:sz w:val="13"/>
              </w:rPr>
              <w:t xml:space="preserve"> </w:t>
            </w:r>
            <w:r>
              <w:rPr>
                <w:color w:val="231F20"/>
                <w:sz w:val="13"/>
              </w:rPr>
              <w:t>Nurseries</w:t>
            </w:r>
            <w:r>
              <w:rPr>
                <w:color w:val="231F20"/>
                <w:spacing w:val="-9"/>
                <w:sz w:val="13"/>
              </w:rPr>
              <w:t xml:space="preserve"> </w:t>
            </w:r>
            <w:r>
              <w:rPr>
                <w:color w:val="231F20"/>
                <w:sz w:val="13"/>
              </w:rPr>
              <w:t>&amp;</w:t>
            </w:r>
            <w:r>
              <w:rPr>
                <w:color w:val="231F20"/>
                <w:spacing w:val="-9"/>
                <w:sz w:val="13"/>
              </w:rPr>
              <w:t xml:space="preserve"> </w:t>
            </w:r>
            <w:r>
              <w:rPr>
                <w:color w:val="231F20"/>
                <w:sz w:val="13"/>
              </w:rPr>
              <w:t>Gathering</w:t>
            </w:r>
            <w:r>
              <w:rPr>
                <w:color w:val="231F20"/>
                <w:spacing w:val="-9"/>
                <w:sz w:val="13"/>
              </w:rPr>
              <w:t xml:space="preserve"> </w:t>
            </w:r>
            <w:r>
              <w:rPr>
                <w:color w:val="231F20"/>
                <w:sz w:val="13"/>
              </w:rPr>
              <w:t>of</w:t>
            </w:r>
          </w:p>
          <w:p w:rsidR="00A33C7B" w:rsidRDefault="0089559E">
            <w:pPr>
              <w:pStyle w:val="TableParagraph"/>
              <w:spacing w:line="131" w:lineRule="exact"/>
              <w:rPr>
                <w:sz w:val="13"/>
              </w:rPr>
            </w:pPr>
            <w:r>
              <w:rPr>
                <w:color w:val="231F20"/>
                <w:w w:val="95"/>
                <w:sz w:val="13"/>
              </w:rPr>
              <w:t>Forest</w:t>
            </w:r>
            <w:r>
              <w:rPr>
                <w:color w:val="231F20"/>
                <w:spacing w:val="-1"/>
                <w:sz w:val="13"/>
              </w:rPr>
              <w:t xml:space="preserve"> </w:t>
            </w:r>
            <w:r>
              <w:rPr>
                <w:color w:val="231F20"/>
                <w:spacing w:val="-2"/>
                <w:w w:val="95"/>
                <w:sz w:val="13"/>
              </w:rPr>
              <w:t>Products</w:t>
            </w:r>
          </w:p>
          <w:p w:rsidR="00A33C7B" w:rsidRDefault="0089559E">
            <w:pPr>
              <w:pStyle w:val="TableParagraph"/>
              <w:spacing w:before="16"/>
              <w:ind w:left="80"/>
              <w:rPr>
                <w:sz w:val="13"/>
              </w:rPr>
            </w:pPr>
            <w:r>
              <w:rPr>
                <w:color w:val="231F20"/>
                <w:sz w:val="13"/>
              </w:rPr>
              <w:t>113310</w:t>
            </w:r>
            <w:r>
              <w:rPr>
                <w:color w:val="231F20"/>
                <w:spacing w:val="31"/>
                <w:sz w:val="13"/>
              </w:rPr>
              <w:t xml:space="preserve">  </w:t>
            </w:r>
            <w:r>
              <w:rPr>
                <w:color w:val="231F20"/>
                <w:spacing w:val="-2"/>
                <w:sz w:val="13"/>
              </w:rPr>
              <w:t>Logging</w:t>
            </w:r>
          </w:p>
          <w:p w:rsidR="00A33C7B" w:rsidRDefault="0089559E">
            <w:pPr>
              <w:pStyle w:val="TableParagraph"/>
              <w:spacing w:before="16"/>
              <w:ind w:left="80"/>
              <w:rPr>
                <w:b/>
                <w:sz w:val="13"/>
              </w:rPr>
            </w:pPr>
            <w:r>
              <w:rPr>
                <w:b/>
                <w:color w:val="231F20"/>
                <w:sz w:val="13"/>
              </w:rPr>
              <w:t>Fishing,</w:t>
            </w:r>
            <w:r>
              <w:rPr>
                <w:b/>
                <w:color w:val="231F20"/>
                <w:spacing w:val="-4"/>
                <w:sz w:val="13"/>
              </w:rPr>
              <w:t xml:space="preserve"> </w:t>
            </w:r>
            <w:r>
              <w:rPr>
                <w:b/>
                <w:color w:val="231F20"/>
                <w:sz w:val="13"/>
              </w:rPr>
              <w:t>Hunting</w:t>
            </w:r>
            <w:r>
              <w:rPr>
                <w:b/>
                <w:color w:val="231F20"/>
                <w:spacing w:val="-4"/>
                <w:sz w:val="13"/>
              </w:rPr>
              <w:t xml:space="preserve"> </w:t>
            </w:r>
            <w:r>
              <w:rPr>
                <w:b/>
                <w:color w:val="231F20"/>
                <w:sz w:val="13"/>
              </w:rPr>
              <w:t>and</w:t>
            </w:r>
            <w:r>
              <w:rPr>
                <w:b/>
                <w:color w:val="231F20"/>
                <w:spacing w:val="-3"/>
                <w:sz w:val="13"/>
              </w:rPr>
              <w:t xml:space="preserve"> </w:t>
            </w:r>
            <w:r>
              <w:rPr>
                <w:b/>
                <w:color w:val="231F20"/>
                <w:spacing w:val="-2"/>
                <w:sz w:val="13"/>
              </w:rPr>
              <w:t>Trapping</w:t>
            </w:r>
          </w:p>
          <w:p w:rsidR="00A33C7B" w:rsidRDefault="0089559E">
            <w:pPr>
              <w:pStyle w:val="TableParagraph"/>
              <w:spacing w:before="16"/>
              <w:ind w:left="80"/>
              <w:rPr>
                <w:sz w:val="13"/>
              </w:rPr>
            </w:pPr>
            <w:r>
              <w:rPr>
                <w:color w:val="231F20"/>
                <w:sz w:val="13"/>
              </w:rPr>
              <w:t>114110</w:t>
            </w:r>
            <w:r>
              <w:rPr>
                <w:color w:val="231F20"/>
                <w:spacing w:val="31"/>
                <w:sz w:val="13"/>
              </w:rPr>
              <w:t xml:space="preserve">  </w:t>
            </w:r>
            <w:r>
              <w:rPr>
                <w:color w:val="231F20"/>
                <w:spacing w:val="-2"/>
                <w:sz w:val="13"/>
              </w:rPr>
              <w:t>Fishing</w:t>
            </w:r>
          </w:p>
          <w:p w:rsidR="00A33C7B" w:rsidRDefault="0089559E">
            <w:pPr>
              <w:pStyle w:val="TableParagraph"/>
              <w:spacing w:before="17"/>
              <w:ind w:left="80"/>
              <w:rPr>
                <w:sz w:val="13"/>
              </w:rPr>
            </w:pPr>
            <w:r>
              <w:rPr>
                <w:color w:val="231F20"/>
                <w:sz w:val="13"/>
              </w:rPr>
              <w:t>114210</w:t>
            </w:r>
            <w:r>
              <w:rPr>
                <w:color w:val="231F20"/>
                <w:spacing w:val="79"/>
                <w:w w:val="150"/>
                <w:sz w:val="13"/>
              </w:rPr>
              <w:t xml:space="preserve"> </w:t>
            </w:r>
            <w:r>
              <w:rPr>
                <w:color w:val="231F20"/>
                <w:sz w:val="13"/>
              </w:rPr>
              <w:t>Hunting</w:t>
            </w:r>
            <w:r>
              <w:rPr>
                <w:color w:val="231F20"/>
                <w:spacing w:val="-8"/>
                <w:sz w:val="13"/>
              </w:rPr>
              <w:t xml:space="preserve"> </w:t>
            </w:r>
            <w:r>
              <w:rPr>
                <w:color w:val="231F20"/>
                <w:sz w:val="13"/>
              </w:rPr>
              <w:t>&amp;</w:t>
            </w:r>
            <w:r>
              <w:rPr>
                <w:color w:val="231F20"/>
                <w:spacing w:val="-7"/>
                <w:sz w:val="13"/>
              </w:rPr>
              <w:t xml:space="preserve"> </w:t>
            </w:r>
            <w:r>
              <w:rPr>
                <w:color w:val="231F20"/>
                <w:spacing w:val="-2"/>
                <w:sz w:val="13"/>
              </w:rPr>
              <w:t>Trapping</w:t>
            </w:r>
          </w:p>
          <w:p w:rsidR="00A33C7B" w:rsidRDefault="0089559E">
            <w:pPr>
              <w:pStyle w:val="TableParagraph"/>
              <w:spacing w:before="35" w:line="201" w:lineRule="auto"/>
              <w:ind w:left="80" w:right="176"/>
              <w:rPr>
                <w:b/>
                <w:sz w:val="13"/>
              </w:rPr>
            </w:pPr>
            <w:r>
              <w:rPr>
                <w:b/>
                <w:color w:val="231F20"/>
                <w:sz w:val="13"/>
              </w:rPr>
              <w:t>Support</w:t>
            </w:r>
            <w:r>
              <w:rPr>
                <w:b/>
                <w:color w:val="231F20"/>
                <w:spacing w:val="-10"/>
                <w:sz w:val="13"/>
              </w:rPr>
              <w:t xml:space="preserve"> </w:t>
            </w:r>
            <w:r>
              <w:rPr>
                <w:b/>
                <w:color w:val="231F20"/>
                <w:sz w:val="13"/>
              </w:rPr>
              <w:t>Activities</w:t>
            </w:r>
            <w:r>
              <w:rPr>
                <w:b/>
                <w:color w:val="231F20"/>
                <w:spacing w:val="-9"/>
                <w:sz w:val="13"/>
              </w:rPr>
              <w:t xml:space="preserve"> </w:t>
            </w:r>
            <w:r>
              <w:rPr>
                <w:b/>
                <w:color w:val="231F20"/>
                <w:sz w:val="13"/>
              </w:rPr>
              <w:t>for</w:t>
            </w:r>
            <w:r>
              <w:rPr>
                <w:b/>
                <w:color w:val="231F20"/>
                <w:spacing w:val="-9"/>
                <w:sz w:val="13"/>
              </w:rPr>
              <w:t xml:space="preserve"> </w:t>
            </w:r>
            <w:r>
              <w:rPr>
                <w:b/>
                <w:color w:val="231F20"/>
                <w:sz w:val="13"/>
              </w:rPr>
              <w:t>Agriculture</w:t>
            </w:r>
            <w:r>
              <w:rPr>
                <w:b/>
                <w:color w:val="231F20"/>
                <w:spacing w:val="-9"/>
                <w:sz w:val="13"/>
              </w:rPr>
              <w:t xml:space="preserve"> </w:t>
            </w:r>
            <w:r>
              <w:rPr>
                <w:b/>
                <w:color w:val="231F20"/>
                <w:sz w:val="13"/>
              </w:rPr>
              <w:t>and</w:t>
            </w:r>
            <w:r>
              <w:rPr>
                <w:b/>
                <w:color w:val="231F20"/>
                <w:spacing w:val="40"/>
                <w:sz w:val="13"/>
              </w:rPr>
              <w:t xml:space="preserve"> </w:t>
            </w:r>
            <w:r>
              <w:rPr>
                <w:b/>
                <w:color w:val="231F20"/>
                <w:spacing w:val="-2"/>
                <w:sz w:val="13"/>
              </w:rPr>
              <w:t>Forestry</w:t>
            </w:r>
          </w:p>
          <w:p w:rsidR="00A33C7B" w:rsidRDefault="0089559E">
            <w:pPr>
              <w:pStyle w:val="TableParagraph"/>
              <w:spacing w:before="41" w:line="201" w:lineRule="auto"/>
              <w:ind w:right="176" w:hanging="579"/>
              <w:rPr>
                <w:sz w:val="13"/>
              </w:rPr>
            </w:pPr>
            <w:r>
              <w:rPr>
                <w:color w:val="231F20"/>
                <w:sz w:val="13"/>
              </w:rPr>
              <w:t>115110</w:t>
            </w:r>
            <w:r>
              <w:rPr>
                <w:color w:val="231F20"/>
                <w:spacing w:val="80"/>
                <w:sz w:val="13"/>
              </w:rPr>
              <w:t xml:space="preserve"> </w:t>
            </w:r>
            <w:r>
              <w:rPr>
                <w:color w:val="231F20"/>
                <w:sz w:val="13"/>
              </w:rPr>
              <w:t>Support Activities for Crop</w:t>
            </w:r>
            <w:r>
              <w:rPr>
                <w:color w:val="231F20"/>
                <w:spacing w:val="40"/>
                <w:sz w:val="13"/>
              </w:rPr>
              <w:t xml:space="preserve"> </w:t>
            </w:r>
            <w:r>
              <w:rPr>
                <w:color w:val="231F20"/>
                <w:spacing w:val="-2"/>
                <w:sz w:val="13"/>
              </w:rPr>
              <w:t>Production (including cotton</w:t>
            </w:r>
            <w:r>
              <w:rPr>
                <w:color w:val="231F20"/>
                <w:spacing w:val="40"/>
                <w:sz w:val="13"/>
              </w:rPr>
              <w:t xml:space="preserve"> </w:t>
            </w:r>
            <w:r>
              <w:rPr>
                <w:color w:val="231F20"/>
                <w:sz w:val="13"/>
              </w:rPr>
              <w:t>ginning, soil preparation,</w:t>
            </w:r>
            <w:r>
              <w:rPr>
                <w:color w:val="231F20"/>
                <w:spacing w:val="40"/>
                <w:sz w:val="13"/>
              </w:rPr>
              <w:t xml:space="preserve"> </w:t>
            </w:r>
            <w:r>
              <w:rPr>
                <w:color w:val="231F20"/>
                <w:sz w:val="13"/>
              </w:rPr>
              <w:t>planting, &amp; cultivating)</w:t>
            </w:r>
          </w:p>
          <w:p w:rsidR="00A33C7B" w:rsidRDefault="0089559E">
            <w:pPr>
              <w:pStyle w:val="TableParagraph"/>
              <w:spacing w:before="40" w:line="201" w:lineRule="auto"/>
              <w:ind w:right="176" w:hanging="579"/>
              <w:rPr>
                <w:sz w:val="13"/>
              </w:rPr>
            </w:pPr>
            <w:r>
              <w:rPr>
                <w:color w:val="231F20"/>
                <w:sz w:val="13"/>
              </w:rPr>
              <w:t>115210</w:t>
            </w:r>
            <w:r>
              <w:rPr>
                <w:color w:val="231F20"/>
                <w:spacing w:val="80"/>
                <w:sz w:val="13"/>
              </w:rPr>
              <w:t xml:space="preserve"> </w:t>
            </w:r>
            <w:r>
              <w:rPr>
                <w:color w:val="231F20"/>
                <w:sz w:val="13"/>
              </w:rPr>
              <w:t>Support</w:t>
            </w:r>
            <w:r>
              <w:rPr>
                <w:color w:val="231F20"/>
                <w:spacing w:val="-2"/>
                <w:sz w:val="13"/>
              </w:rPr>
              <w:t xml:space="preserve"> </w:t>
            </w:r>
            <w:r>
              <w:rPr>
                <w:color w:val="231F20"/>
                <w:sz w:val="13"/>
              </w:rPr>
              <w:t>Activities</w:t>
            </w:r>
            <w:r>
              <w:rPr>
                <w:color w:val="231F20"/>
                <w:spacing w:val="-2"/>
                <w:sz w:val="13"/>
              </w:rPr>
              <w:t xml:space="preserve"> </w:t>
            </w:r>
            <w:r>
              <w:rPr>
                <w:color w:val="231F20"/>
                <w:sz w:val="13"/>
              </w:rPr>
              <w:t>for</w:t>
            </w:r>
            <w:r>
              <w:rPr>
                <w:color w:val="231F20"/>
                <w:spacing w:val="-2"/>
                <w:sz w:val="13"/>
              </w:rPr>
              <w:t xml:space="preserve"> </w:t>
            </w:r>
            <w:r>
              <w:rPr>
                <w:color w:val="231F20"/>
                <w:sz w:val="13"/>
              </w:rPr>
              <w:t>Animal</w:t>
            </w:r>
            <w:r>
              <w:rPr>
                <w:color w:val="231F20"/>
                <w:spacing w:val="40"/>
                <w:sz w:val="13"/>
              </w:rPr>
              <w:t xml:space="preserve"> </w:t>
            </w:r>
            <w:r>
              <w:rPr>
                <w:color w:val="231F20"/>
                <w:spacing w:val="-2"/>
                <w:sz w:val="13"/>
              </w:rPr>
              <w:t>Production (including farriers)</w:t>
            </w:r>
          </w:p>
          <w:p w:rsidR="00A33C7B" w:rsidRDefault="0089559E">
            <w:pPr>
              <w:pStyle w:val="TableParagraph"/>
              <w:spacing w:before="21" w:line="134" w:lineRule="exact"/>
              <w:ind w:left="80"/>
              <w:rPr>
                <w:sz w:val="13"/>
              </w:rPr>
            </w:pPr>
            <w:r>
              <w:rPr>
                <w:color w:val="231F20"/>
                <w:sz w:val="13"/>
              </w:rPr>
              <w:t>115310</w:t>
            </w:r>
            <w:r>
              <w:rPr>
                <w:color w:val="231F20"/>
                <w:spacing w:val="69"/>
                <w:w w:val="150"/>
                <w:sz w:val="13"/>
              </w:rPr>
              <w:t xml:space="preserve"> </w:t>
            </w:r>
            <w:r>
              <w:rPr>
                <w:color w:val="231F20"/>
                <w:sz w:val="13"/>
              </w:rPr>
              <w:t>Support</w:t>
            </w:r>
            <w:r>
              <w:rPr>
                <w:color w:val="231F20"/>
                <w:spacing w:val="-9"/>
                <w:sz w:val="13"/>
              </w:rPr>
              <w:t xml:space="preserve"> </w:t>
            </w:r>
            <w:r>
              <w:rPr>
                <w:color w:val="231F20"/>
                <w:sz w:val="13"/>
              </w:rPr>
              <w:t>Activities</w:t>
            </w:r>
            <w:r>
              <w:rPr>
                <w:color w:val="231F20"/>
                <w:spacing w:val="-9"/>
                <w:sz w:val="13"/>
              </w:rPr>
              <w:t xml:space="preserve"> </w:t>
            </w:r>
            <w:r>
              <w:rPr>
                <w:color w:val="231F20"/>
                <w:sz w:val="13"/>
              </w:rPr>
              <w:t>For</w:t>
            </w:r>
            <w:r>
              <w:rPr>
                <w:color w:val="231F20"/>
                <w:spacing w:val="-9"/>
                <w:sz w:val="13"/>
              </w:rPr>
              <w:t xml:space="preserve"> </w:t>
            </w:r>
            <w:r>
              <w:rPr>
                <w:color w:val="231F20"/>
                <w:spacing w:val="-2"/>
                <w:sz w:val="13"/>
              </w:rPr>
              <w:t>Forestry</w:t>
            </w:r>
          </w:p>
        </w:tc>
        <w:tc>
          <w:tcPr>
            <w:tcW w:w="2643" w:type="dxa"/>
            <w:tcBorders>
              <w:top w:val="single" w:sz="4" w:space="0" w:color="231F20"/>
              <w:left w:val="single" w:sz="4" w:space="0" w:color="231F20"/>
              <w:bottom w:val="single" w:sz="4" w:space="0" w:color="231F20"/>
              <w:right w:val="single" w:sz="4" w:space="0" w:color="231F20"/>
            </w:tcBorders>
          </w:tcPr>
          <w:p w:rsidR="00A33C7B" w:rsidRDefault="0089559E">
            <w:pPr>
              <w:pStyle w:val="TableParagraph"/>
              <w:spacing w:before="31" w:line="201" w:lineRule="auto"/>
              <w:ind w:right="176" w:hanging="579"/>
              <w:rPr>
                <w:sz w:val="13"/>
              </w:rPr>
            </w:pPr>
            <w:r>
              <w:rPr>
                <w:color w:val="231F20"/>
                <w:sz w:val="13"/>
              </w:rPr>
              <w:t>238290</w:t>
            </w:r>
            <w:r>
              <w:rPr>
                <w:color w:val="231F20"/>
                <w:spacing w:val="73"/>
                <w:sz w:val="13"/>
              </w:rPr>
              <w:t xml:space="preserve"> </w:t>
            </w:r>
            <w:r>
              <w:rPr>
                <w:color w:val="231F20"/>
                <w:sz w:val="13"/>
              </w:rPr>
              <w:t>Other</w:t>
            </w:r>
            <w:r>
              <w:rPr>
                <w:color w:val="231F20"/>
                <w:spacing w:val="-10"/>
                <w:sz w:val="13"/>
              </w:rPr>
              <w:t xml:space="preserve"> </w:t>
            </w:r>
            <w:r>
              <w:rPr>
                <w:color w:val="231F20"/>
                <w:sz w:val="13"/>
              </w:rPr>
              <w:t>Building</w:t>
            </w:r>
            <w:r>
              <w:rPr>
                <w:color w:val="231F20"/>
                <w:spacing w:val="-9"/>
                <w:sz w:val="13"/>
              </w:rPr>
              <w:t xml:space="preserve"> </w:t>
            </w:r>
            <w:r>
              <w:rPr>
                <w:color w:val="231F20"/>
                <w:sz w:val="13"/>
              </w:rPr>
              <w:t>Equipment</w:t>
            </w:r>
            <w:r>
              <w:rPr>
                <w:color w:val="231F20"/>
                <w:spacing w:val="40"/>
                <w:sz w:val="13"/>
              </w:rPr>
              <w:t xml:space="preserve"> </w:t>
            </w:r>
            <w:r>
              <w:rPr>
                <w:color w:val="231F20"/>
                <w:spacing w:val="-2"/>
                <w:sz w:val="13"/>
              </w:rPr>
              <w:t>Contractors</w:t>
            </w:r>
          </w:p>
          <w:p w:rsidR="00A33C7B" w:rsidRDefault="0089559E">
            <w:pPr>
              <w:pStyle w:val="TableParagraph"/>
              <w:spacing w:before="41" w:line="201" w:lineRule="auto"/>
              <w:ind w:right="176" w:hanging="579"/>
              <w:rPr>
                <w:sz w:val="13"/>
              </w:rPr>
            </w:pPr>
            <w:r>
              <w:rPr>
                <w:color w:val="231F20"/>
                <w:sz w:val="13"/>
              </w:rPr>
              <w:t>238300</w:t>
            </w:r>
            <w:r>
              <w:rPr>
                <w:color w:val="231F20"/>
                <w:spacing w:val="80"/>
                <w:sz w:val="13"/>
              </w:rPr>
              <w:t xml:space="preserve"> </w:t>
            </w:r>
            <w:r>
              <w:rPr>
                <w:color w:val="231F20"/>
                <w:sz w:val="13"/>
              </w:rPr>
              <w:t>Building</w:t>
            </w:r>
            <w:r>
              <w:rPr>
                <w:color w:val="231F20"/>
                <w:spacing w:val="-6"/>
                <w:sz w:val="13"/>
              </w:rPr>
              <w:t xml:space="preserve"> </w:t>
            </w:r>
            <w:r>
              <w:rPr>
                <w:color w:val="231F20"/>
                <w:sz w:val="13"/>
              </w:rPr>
              <w:t>Finishing</w:t>
            </w:r>
            <w:r>
              <w:rPr>
                <w:color w:val="231F20"/>
                <w:spacing w:val="-6"/>
                <w:sz w:val="13"/>
              </w:rPr>
              <w:t xml:space="preserve"> </w:t>
            </w:r>
            <w:r>
              <w:rPr>
                <w:color w:val="231F20"/>
                <w:sz w:val="13"/>
              </w:rPr>
              <w:t>Contractors</w:t>
            </w:r>
            <w:r>
              <w:rPr>
                <w:color w:val="231F20"/>
                <w:spacing w:val="40"/>
                <w:sz w:val="13"/>
              </w:rPr>
              <w:t xml:space="preserve"> </w:t>
            </w:r>
            <w:r>
              <w:rPr>
                <w:color w:val="231F20"/>
                <w:sz w:val="13"/>
              </w:rPr>
              <w:t>(including drywall, insulation,</w:t>
            </w:r>
            <w:r>
              <w:rPr>
                <w:color w:val="231F20"/>
                <w:spacing w:val="40"/>
                <w:sz w:val="13"/>
              </w:rPr>
              <w:t xml:space="preserve"> </w:t>
            </w:r>
            <w:r>
              <w:rPr>
                <w:color w:val="231F20"/>
                <w:spacing w:val="-2"/>
                <w:sz w:val="13"/>
              </w:rPr>
              <w:t>painting, wallcovering, flooring,</w:t>
            </w:r>
            <w:r>
              <w:rPr>
                <w:color w:val="231F20"/>
                <w:spacing w:val="40"/>
                <w:sz w:val="13"/>
              </w:rPr>
              <w:t xml:space="preserve"> </w:t>
            </w:r>
            <w:r>
              <w:rPr>
                <w:color w:val="231F20"/>
                <w:sz w:val="13"/>
              </w:rPr>
              <w:t>tile, &amp; finish carpentry)</w:t>
            </w:r>
          </w:p>
          <w:p w:rsidR="00A33C7B" w:rsidRDefault="0089559E">
            <w:pPr>
              <w:pStyle w:val="TableParagraph"/>
              <w:spacing w:before="21" w:line="138" w:lineRule="exact"/>
              <w:ind w:left="79"/>
              <w:rPr>
                <w:sz w:val="13"/>
              </w:rPr>
            </w:pPr>
            <w:r>
              <w:rPr>
                <w:color w:val="231F20"/>
                <w:sz w:val="13"/>
              </w:rPr>
              <w:t>238900</w:t>
            </w:r>
            <w:r>
              <w:rPr>
                <w:color w:val="231F20"/>
                <w:spacing w:val="72"/>
                <w:w w:val="150"/>
                <w:sz w:val="13"/>
              </w:rPr>
              <w:t xml:space="preserve"> </w:t>
            </w:r>
            <w:r>
              <w:rPr>
                <w:color w:val="231F20"/>
                <w:sz w:val="13"/>
              </w:rPr>
              <w:t>Other</w:t>
            </w:r>
            <w:r>
              <w:rPr>
                <w:color w:val="231F20"/>
                <w:spacing w:val="-9"/>
                <w:sz w:val="13"/>
              </w:rPr>
              <w:t xml:space="preserve"> </w:t>
            </w:r>
            <w:r>
              <w:rPr>
                <w:color w:val="231F20"/>
                <w:sz w:val="13"/>
              </w:rPr>
              <w:t>Specialty</w:t>
            </w:r>
            <w:r>
              <w:rPr>
                <w:color w:val="231F20"/>
                <w:spacing w:val="-8"/>
                <w:sz w:val="13"/>
              </w:rPr>
              <w:t xml:space="preserve"> </w:t>
            </w:r>
            <w:r>
              <w:rPr>
                <w:color w:val="231F20"/>
                <w:spacing w:val="-4"/>
                <w:sz w:val="13"/>
              </w:rPr>
              <w:t>Trade</w:t>
            </w:r>
          </w:p>
          <w:p w:rsidR="00A33C7B" w:rsidRDefault="0089559E">
            <w:pPr>
              <w:pStyle w:val="TableParagraph"/>
              <w:spacing w:line="126" w:lineRule="exact"/>
              <w:ind w:right="176"/>
              <w:rPr>
                <w:sz w:val="13"/>
              </w:rPr>
            </w:pPr>
            <w:r>
              <w:rPr>
                <w:color w:val="231F20"/>
                <w:spacing w:val="-2"/>
                <w:sz w:val="13"/>
              </w:rPr>
              <w:t>Contractors (including site</w:t>
            </w:r>
            <w:r>
              <w:rPr>
                <w:color w:val="231F20"/>
                <w:spacing w:val="40"/>
                <w:sz w:val="13"/>
              </w:rPr>
              <w:t xml:space="preserve"> </w:t>
            </w:r>
            <w:r>
              <w:rPr>
                <w:color w:val="231F20"/>
                <w:spacing w:val="-2"/>
                <w:sz w:val="13"/>
              </w:rPr>
              <w:t>preparation)</w:t>
            </w:r>
          </w:p>
        </w:tc>
        <w:tc>
          <w:tcPr>
            <w:tcW w:w="2643" w:type="dxa"/>
            <w:vMerge w:val="restart"/>
            <w:tcBorders>
              <w:top w:val="single" w:sz="4" w:space="0" w:color="231F20"/>
              <w:left w:val="single" w:sz="4" w:space="0" w:color="231F20"/>
              <w:bottom w:val="single" w:sz="4" w:space="0" w:color="231F20"/>
              <w:right w:val="single" w:sz="4" w:space="0" w:color="231F20"/>
            </w:tcBorders>
          </w:tcPr>
          <w:p w:rsidR="00A33C7B" w:rsidRDefault="0089559E">
            <w:pPr>
              <w:pStyle w:val="TableParagraph"/>
              <w:spacing w:before="31" w:line="201" w:lineRule="auto"/>
              <w:ind w:left="80" w:right="176"/>
              <w:rPr>
                <w:b/>
                <w:sz w:val="13"/>
              </w:rPr>
            </w:pPr>
            <w:r>
              <w:rPr>
                <w:b/>
                <w:color w:val="231F20"/>
                <w:sz w:val="13"/>
              </w:rPr>
              <w:t>Plastics</w:t>
            </w:r>
            <w:r>
              <w:rPr>
                <w:b/>
                <w:color w:val="231F20"/>
                <w:spacing w:val="-10"/>
                <w:sz w:val="13"/>
              </w:rPr>
              <w:t xml:space="preserve"> </w:t>
            </w:r>
            <w:r>
              <w:rPr>
                <w:b/>
                <w:color w:val="231F20"/>
                <w:sz w:val="13"/>
              </w:rPr>
              <w:t>and</w:t>
            </w:r>
            <w:r>
              <w:rPr>
                <w:b/>
                <w:color w:val="231F20"/>
                <w:spacing w:val="-9"/>
                <w:sz w:val="13"/>
              </w:rPr>
              <w:t xml:space="preserve"> </w:t>
            </w:r>
            <w:r>
              <w:rPr>
                <w:b/>
                <w:color w:val="231F20"/>
                <w:sz w:val="13"/>
              </w:rPr>
              <w:t>Rubber</w:t>
            </w:r>
            <w:r>
              <w:rPr>
                <w:b/>
                <w:color w:val="231F20"/>
                <w:spacing w:val="-9"/>
                <w:sz w:val="13"/>
              </w:rPr>
              <w:t xml:space="preserve"> </w:t>
            </w:r>
            <w:r>
              <w:rPr>
                <w:b/>
                <w:color w:val="231F20"/>
                <w:sz w:val="13"/>
              </w:rPr>
              <w:t>Products</w:t>
            </w:r>
            <w:r>
              <w:rPr>
                <w:b/>
                <w:color w:val="231F20"/>
                <w:spacing w:val="40"/>
                <w:sz w:val="13"/>
              </w:rPr>
              <w:t xml:space="preserve"> </w:t>
            </w:r>
            <w:r>
              <w:rPr>
                <w:b/>
                <w:color w:val="231F20"/>
                <w:spacing w:val="-2"/>
                <w:sz w:val="13"/>
              </w:rPr>
              <w:t>Manufacturing</w:t>
            </w:r>
          </w:p>
          <w:p w:rsidR="00A33C7B" w:rsidRDefault="0089559E">
            <w:pPr>
              <w:pStyle w:val="TableParagraph"/>
              <w:spacing w:before="21" w:line="266" w:lineRule="auto"/>
              <w:ind w:left="80" w:right="611"/>
              <w:rPr>
                <w:sz w:val="13"/>
              </w:rPr>
            </w:pPr>
            <w:r>
              <w:rPr>
                <w:color w:val="231F20"/>
                <w:sz w:val="13"/>
              </w:rPr>
              <w:t>326100</w:t>
            </w:r>
            <w:r>
              <w:rPr>
                <w:color w:val="231F20"/>
                <w:spacing w:val="80"/>
                <w:sz w:val="13"/>
              </w:rPr>
              <w:t xml:space="preserve"> </w:t>
            </w:r>
            <w:r>
              <w:rPr>
                <w:color w:val="231F20"/>
                <w:sz w:val="13"/>
              </w:rPr>
              <w:t>Plastics</w:t>
            </w:r>
            <w:r>
              <w:rPr>
                <w:color w:val="231F20"/>
                <w:spacing w:val="-10"/>
                <w:sz w:val="13"/>
              </w:rPr>
              <w:t xml:space="preserve"> </w:t>
            </w:r>
            <w:r>
              <w:rPr>
                <w:color w:val="231F20"/>
                <w:sz w:val="13"/>
              </w:rPr>
              <w:t>Product</w:t>
            </w:r>
            <w:r>
              <w:rPr>
                <w:color w:val="231F20"/>
                <w:spacing w:val="-9"/>
                <w:sz w:val="13"/>
              </w:rPr>
              <w:t xml:space="preserve"> </w:t>
            </w:r>
            <w:r>
              <w:rPr>
                <w:color w:val="231F20"/>
                <w:sz w:val="13"/>
              </w:rPr>
              <w:t>Mfg</w:t>
            </w:r>
            <w:r>
              <w:rPr>
                <w:color w:val="231F20"/>
                <w:spacing w:val="40"/>
                <w:sz w:val="13"/>
              </w:rPr>
              <w:t xml:space="preserve"> </w:t>
            </w:r>
            <w:r>
              <w:rPr>
                <w:color w:val="231F20"/>
                <w:sz w:val="13"/>
              </w:rPr>
              <w:t>326200</w:t>
            </w:r>
            <w:r>
              <w:rPr>
                <w:color w:val="231F20"/>
                <w:spacing w:val="70"/>
                <w:w w:val="150"/>
                <w:sz w:val="13"/>
              </w:rPr>
              <w:t xml:space="preserve"> </w:t>
            </w:r>
            <w:r>
              <w:rPr>
                <w:color w:val="231F20"/>
                <w:sz w:val="13"/>
              </w:rPr>
              <w:t>Rubber</w:t>
            </w:r>
            <w:r>
              <w:rPr>
                <w:color w:val="231F20"/>
                <w:spacing w:val="-9"/>
                <w:sz w:val="13"/>
              </w:rPr>
              <w:t xml:space="preserve"> </w:t>
            </w:r>
            <w:r>
              <w:rPr>
                <w:color w:val="231F20"/>
                <w:sz w:val="13"/>
              </w:rPr>
              <w:t>Product</w:t>
            </w:r>
            <w:r>
              <w:rPr>
                <w:color w:val="231F20"/>
                <w:spacing w:val="-9"/>
                <w:sz w:val="13"/>
              </w:rPr>
              <w:t xml:space="preserve"> </w:t>
            </w:r>
            <w:r>
              <w:rPr>
                <w:color w:val="231F20"/>
                <w:spacing w:val="-5"/>
                <w:sz w:val="13"/>
              </w:rPr>
              <w:t>Mfg</w:t>
            </w:r>
          </w:p>
          <w:p w:rsidR="00A33C7B" w:rsidRDefault="0089559E">
            <w:pPr>
              <w:pStyle w:val="TableParagraph"/>
              <w:spacing w:before="19" w:line="201" w:lineRule="auto"/>
              <w:ind w:left="80" w:right="176"/>
              <w:rPr>
                <w:b/>
                <w:sz w:val="13"/>
              </w:rPr>
            </w:pPr>
            <w:r>
              <w:rPr>
                <w:b/>
                <w:color w:val="231F20"/>
                <w:sz w:val="13"/>
              </w:rPr>
              <w:t>Nonmetallic</w:t>
            </w:r>
            <w:r>
              <w:rPr>
                <w:b/>
                <w:color w:val="231F20"/>
                <w:spacing w:val="-10"/>
                <w:sz w:val="13"/>
              </w:rPr>
              <w:t xml:space="preserve"> </w:t>
            </w:r>
            <w:r>
              <w:rPr>
                <w:b/>
                <w:color w:val="231F20"/>
                <w:sz w:val="13"/>
              </w:rPr>
              <w:t>Mineral</w:t>
            </w:r>
            <w:r>
              <w:rPr>
                <w:b/>
                <w:color w:val="231F20"/>
                <w:spacing w:val="-9"/>
                <w:sz w:val="13"/>
              </w:rPr>
              <w:t xml:space="preserve"> </w:t>
            </w:r>
            <w:r>
              <w:rPr>
                <w:b/>
                <w:color w:val="231F20"/>
                <w:sz w:val="13"/>
              </w:rPr>
              <w:t>Product</w:t>
            </w:r>
            <w:r>
              <w:rPr>
                <w:b/>
                <w:color w:val="231F20"/>
                <w:spacing w:val="40"/>
                <w:sz w:val="13"/>
              </w:rPr>
              <w:t xml:space="preserve"> </w:t>
            </w:r>
            <w:r>
              <w:rPr>
                <w:b/>
                <w:color w:val="231F20"/>
                <w:spacing w:val="-2"/>
                <w:sz w:val="13"/>
              </w:rPr>
              <w:t>Manufacturing</w:t>
            </w:r>
          </w:p>
          <w:p w:rsidR="00A33C7B" w:rsidRDefault="0089559E">
            <w:pPr>
              <w:pStyle w:val="TableParagraph"/>
              <w:spacing w:before="10" w:line="160" w:lineRule="atLeast"/>
              <w:ind w:left="80" w:right="122"/>
              <w:rPr>
                <w:sz w:val="13"/>
              </w:rPr>
            </w:pPr>
            <w:r>
              <w:rPr>
                <w:color w:val="231F20"/>
                <w:sz w:val="13"/>
              </w:rPr>
              <w:t>327100</w:t>
            </w:r>
            <w:r>
              <w:rPr>
                <w:color w:val="231F20"/>
                <w:spacing w:val="80"/>
                <w:sz w:val="13"/>
              </w:rPr>
              <w:t xml:space="preserve"> </w:t>
            </w:r>
            <w:r>
              <w:rPr>
                <w:color w:val="231F20"/>
                <w:sz w:val="13"/>
              </w:rPr>
              <w:t>Clay Product &amp; Refractory Mfg</w:t>
            </w:r>
            <w:r>
              <w:rPr>
                <w:color w:val="231F20"/>
                <w:spacing w:val="40"/>
                <w:sz w:val="13"/>
              </w:rPr>
              <w:t xml:space="preserve"> </w:t>
            </w:r>
            <w:r>
              <w:rPr>
                <w:color w:val="231F20"/>
                <w:sz w:val="13"/>
              </w:rPr>
              <w:t>327210</w:t>
            </w:r>
            <w:r>
              <w:rPr>
                <w:color w:val="231F20"/>
                <w:spacing w:val="80"/>
                <w:sz w:val="13"/>
              </w:rPr>
              <w:t xml:space="preserve"> </w:t>
            </w:r>
            <w:r>
              <w:rPr>
                <w:color w:val="231F20"/>
                <w:sz w:val="13"/>
              </w:rPr>
              <w:t>Glass &amp; Glass Product Mfg</w:t>
            </w:r>
            <w:r>
              <w:rPr>
                <w:color w:val="231F20"/>
                <w:spacing w:val="40"/>
                <w:sz w:val="13"/>
              </w:rPr>
              <w:t xml:space="preserve"> </w:t>
            </w:r>
            <w:r>
              <w:rPr>
                <w:color w:val="231F20"/>
                <w:sz w:val="13"/>
              </w:rPr>
              <w:t>327300</w:t>
            </w:r>
            <w:r>
              <w:rPr>
                <w:color w:val="231F20"/>
                <w:spacing w:val="77"/>
                <w:sz w:val="13"/>
              </w:rPr>
              <w:t xml:space="preserve"> </w:t>
            </w:r>
            <w:r>
              <w:rPr>
                <w:color w:val="231F20"/>
                <w:sz w:val="13"/>
              </w:rPr>
              <w:t>Cement</w:t>
            </w:r>
            <w:r>
              <w:rPr>
                <w:color w:val="231F20"/>
                <w:spacing w:val="-10"/>
                <w:sz w:val="13"/>
              </w:rPr>
              <w:t xml:space="preserve"> </w:t>
            </w:r>
            <w:r>
              <w:rPr>
                <w:color w:val="231F20"/>
                <w:sz w:val="13"/>
              </w:rPr>
              <w:t>&amp;</w:t>
            </w:r>
            <w:r>
              <w:rPr>
                <w:color w:val="231F20"/>
                <w:spacing w:val="-9"/>
                <w:sz w:val="13"/>
              </w:rPr>
              <w:t xml:space="preserve"> </w:t>
            </w:r>
            <w:r>
              <w:rPr>
                <w:color w:val="231F20"/>
                <w:sz w:val="13"/>
              </w:rPr>
              <w:t>Concrete</w:t>
            </w:r>
            <w:r>
              <w:rPr>
                <w:color w:val="231F20"/>
                <w:spacing w:val="-9"/>
                <w:sz w:val="13"/>
              </w:rPr>
              <w:t xml:space="preserve"> </w:t>
            </w:r>
            <w:r>
              <w:rPr>
                <w:color w:val="231F20"/>
                <w:sz w:val="13"/>
              </w:rPr>
              <w:t>Product</w:t>
            </w:r>
            <w:r>
              <w:rPr>
                <w:color w:val="231F20"/>
                <w:spacing w:val="-9"/>
                <w:sz w:val="13"/>
              </w:rPr>
              <w:t xml:space="preserve"> </w:t>
            </w:r>
            <w:r>
              <w:rPr>
                <w:color w:val="231F20"/>
                <w:sz w:val="13"/>
              </w:rPr>
              <w:t>Mfg</w:t>
            </w:r>
            <w:r>
              <w:rPr>
                <w:color w:val="231F20"/>
                <w:spacing w:val="40"/>
                <w:sz w:val="13"/>
              </w:rPr>
              <w:t xml:space="preserve"> </w:t>
            </w:r>
            <w:r>
              <w:rPr>
                <w:color w:val="231F20"/>
                <w:sz w:val="13"/>
              </w:rPr>
              <w:t>327400</w:t>
            </w:r>
            <w:r>
              <w:rPr>
                <w:color w:val="231F20"/>
                <w:spacing w:val="80"/>
                <w:sz w:val="13"/>
              </w:rPr>
              <w:t xml:space="preserve"> </w:t>
            </w:r>
            <w:r>
              <w:rPr>
                <w:color w:val="231F20"/>
                <w:sz w:val="13"/>
              </w:rPr>
              <w:t>Lime &amp; Gypsum Product Mfg</w:t>
            </w:r>
            <w:r>
              <w:rPr>
                <w:color w:val="231F20"/>
                <w:spacing w:val="40"/>
                <w:sz w:val="13"/>
              </w:rPr>
              <w:t xml:space="preserve"> </w:t>
            </w:r>
            <w:r>
              <w:rPr>
                <w:color w:val="231F20"/>
                <w:sz w:val="13"/>
              </w:rPr>
              <w:t>327900</w:t>
            </w:r>
            <w:r>
              <w:rPr>
                <w:color w:val="231F20"/>
                <w:spacing w:val="80"/>
                <w:sz w:val="13"/>
              </w:rPr>
              <w:t xml:space="preserve"> </w:t>
            </w:r>
            <w:r>
              <w:rPr>
                <w:color w:val="231F20"/>
                <w:sz w:val="13"/>
              </w:rPr>
              <w:t>Other Nonmetallic Mineral</w:t>
            </w:r>
          </w:p>
          <w:p w:rsidR="00A33C7B" w:rsidRDefault="0089559E">
            <w:pPr>
              <w:pStyle w:val="TableParagraph"/>
              <w:spacing w:line="149" w:lineRule="exact"/>
              <w:ind w:left="77" w:right="698"/>
              <w:jc w:val="center"/>
              <w:rPr>
                <w:sz w:val="13"/>
              </w:rPr>
            </w:pPr>
            <w:r>
              <w:rPr>
                <w:color w:val="231F20"/>
                <w:w w:val="95"/>
                <w:sz w:val="13"/>
              </w:rPr>
              <w:t>Product</w:t>
            </w:r>
            <w:r>
              <w:rPr>
                <w:color w:val="231F20"/>
                <w:spacing w:val="5"/>
                <w:sz w:val="13"/>
              </w:rPr>
              <w:t xml:space="preserve"> </w:t>
            </w:r>
            <w:r>
              <w:rPr>
                <w:color w:val="231F20"/>
                <w:spacing w:val="-5"/>
                <w:sz w:val="13"/>
              </w:rPr>
              <w:t>Mfg</w:t>
            </w:r>
          </w:p>
          <w:p w:rsidR="00A33C7B" w:rsidRDefault="0089559E">
            <w:pPr>
              <w:pStyle w:val="TableParagraph"/>
              <w:spacing w:before="17"/>
              <w:ind w:left="77" w:right="754"/>
              <w:jc w:val="center"/>
              <w:rPr>
                <w:b/>
                <w:sz w:val="13"/>
              </w:rPr>
            </w:pPr>
            <w:r>
              <w:rPr>
                <w:b/>
                <w:color w:val="231F20"/>
                <w:sz w:val="13"/>
              </w:rPr>
              <w:t>Primary</w:t>
            </w:r>
            <w:r>
              <w:rPr>
                <w:b/>
                <w:color w:val="231F20"/>
                <w:spacing w:val="1"/>
                <w:sz w:val="13"/>
              </w:rPr>
              <w:t xml:space="preserve"> </w:t>
            </w:r>
            <w:r>
              <w:rPr>
                <w:b/>
                <w:color w:val="231F20"/>
                <w:sz w:val="13"/>
              </w:rPr>
              <w:t>Metal</w:t>
            </w:r>
            <w:r>
              <w:rPr>
                <w:b/>
                <w:color w:val="231F20"/>
                <w:spacing w:val="1"/>
                <w:sz w:val="13"/>
              </w:rPr>
              <w:t xml:space="preserve"> </w:t>
            </w:r>
            <w:r>
              <w:rPr>
                <w:b/>
                <w:color w:val="231F20"/>
                <w:spacing w:val="-2"/>
                <w:sz w:val="13"/>
              </w:rPr>
              <w:t>Manufacturing</w:t>
            </w:r>
          </w:p>
          <w:p w:rsidR="00A33C7B" w:rsidRDefault="0089559E">
            <w:pPr>
              <w:pStyle w:val="TableParagraph"/>
              <w:spacing w:before="35" w:line="201" w:lineRule="auto"/>
              <w:ind w:right="176" w:hanging="579"/>
              <w:rPr>
                <w:sz w:val="13"/>
              </w:rPr>
            </w:pPr>
            <w:r>
              <w:rPr>
                <w:color w:val="231F20"/>
                <w:sz w:val="13"/>
              </w:rPr>
              <w:t>331110</w:t>
            </w:r>
            <w:r>
              <w:rPr>
                <w:color w:val="231F20"/>
                <w:spacing w:val="69"/>
                <w:sz w:val="13"/>
              </w:rPr>
              <w:t xml:space="preserve"> </w:t>
            </w:r>
            <w:r>
              <w:rPr>
                <w:color w:val="231F20"/>
                <w:sz w:val="13"/>
              </w:rPr>
              <w:t>Iron</w:t>
            </w:r>
            <w:r>
              <w:rPr>
                <w:color w:val="231F20"/>
                <w:spacing w:val="-9"/>
                <w:sz w:val="13"/>
              </w:rPr>
              <w:t xml:space="preserve"> </w:t>
            </w:r>
            <w:r>
              <w:rPr>
                <w:color w:val="231F20"/>
                <w:sz w:val="13"/>
              </w:rPr>
              <w:t>&amp;</w:t>
            </w:r>
            <w:r>
              <w:rPr>
                <w:color w:val="231F20"/>
                <w:spacing w:val="-9"/>
                <w:sz w:val="13"/>
              </w:rPr>
              <w:t xml:space="preserve"> </w:t>
            </w:r>
            <w:r>
              <w:rPr>
                <w:color w:val="231F20"/>
                <w:sz w:val="13"/>
              </w:rPr>
              <w:t>Steel</w:t>
            </w:r>
            <w:r>
              <w:rPr>
                <w:color w:val="231F20"/>
                <w:spacing w:val="-9"/>
                <w:sz w:val="13"/>
              </w:rPr>
              <w:t xml:space="preserve"> </w:t>
            </w:r>
            <w:r>
              <w:rPr>
                <w:color w:val="231F20"/>
                <w:sz w:val="13"/>
              </w:rPr>
              <w:t>Mills</w:t>
            </w:r>
            <w:r>
              <w:rPr>
                <w:color w:val="231F20"/>
                <w:spacing w:val="-9"/>
                <w:sz w:val="13"/>
              </w:rPr>
              <w:t xml:space="preserve"> </w:t>
            </w:r>
            <w:r>
              <w:rPr>
                <w:color w:val="231F20"/>
                <w:sz w:val="13"/>
              </w:rPr>
              <w:t>&amp;</w:t>
            </w:r>
            <w:r>
              <w:rPr>
                <w:color w:val="231F20"/>
                <w:spacing w:val="-9"/>
                <w:sz w:val="13"/>
              </w:rPr>
              <w:t xml:space="preserve"> </w:t>
            </w:r>
            <w:r>
              <w:rPr>
                <w:color w:val="231F20"/>
                <w:sz w:val="13"/>
              </w:rPr>
              <w:t>Ferroalloy</w:t>
            </w:r>
            <w:r>
              <w:rPr>
                <w:color w:val="231F20"/>
                <w:spacing w:val="40"/>
                <w:sz w:val="13"/>
              </w:rPr>
              <w:t xml:space="preserve"> </w:t>
            </w:r>
            <w:r>
              <w:rPr>
                <w:color w:val="231F20"/>
                <w:spacing w:val="-4"/>
                <w:sz w:val="13"/>
              </w:rPr>
              <w:t>Mfg</w:t>
            </w:r>
          </w:p>
          <w:p w:rsidR="00A33C7B" w:rsidRDefault="0089559E">
            <w:pPr>
              <w:pStyle w:val="TableParagraph"/>
              <w:spacing w:before="21" w:line="138" w:lineRule="exact"/>
              <w:ind w:left="80"/>
              <w:rPr>
                <w:sz w:val="13"/>
              </w:rPr>
            </w:pPr>
            <w:r>
              <w:rPr>
                <w:color w:val="231F20"/>
                <w:sz w:val="13"/>
              </w:rPr>
              <w:t>331200</w:t>
            </w:r>
            <w:r>
              <w:rPr>
                <w:color w:val="231F20"/>
                <w:spacing w:val="72"/>
                <w:w w:val="150"/>
                <w:sz w:val="13"/>
              </w:rPr>
              <w:t xml:space="preserve"> </w:t>
            </w:r>
            <w:r>
              <w:rPr>
                <w:color w:val="231F20"/>
                <w:sz w:val="13"/>
              </w:rPr>
              <w:t>Steel</w:t>
            </w:r>
            <w:r>
              <w:rPr>
                <w:color w:val="231F20"/>
                <w:spacing w:val="-9"/>
                <w:sz w:val="13"/>
              </w:rPr>
              <w:t xml:space="preserve"> </w:t>
            </w:r>
            <w:r>
              <w:rPr>
                <w:color w:val="231F20"/>
                <w:sz w:val="13"/>
              </w:rPr>
              <w:t>Product</w:t>
            </w:r>
            <w:r>
              <w:rPr>
                <w:color w:val="231F20"/>
                <w:spacing w:val="-9"/>
                <w:sz w:val="13"/>
              </w:rPr>
              <w:t xml:space="preserve"> </w:t>
            </w:r>
            <w:r>
              <w:rPr>
                <w:color w:val="231F20"/>
                <w:sz w:val="13"/>
              </w:rPr>
              <w:t>Mfg</w:t>
            </w:r>
            <w:r>
              <w:rPr>
                <w:color w:val="231F20"/>
                <w:spacing w:val="-9"/>
                <w:sz w:val="13"/>
              </w:rPr>
              <w:t xml:space="preserve"> </w:t>
            </w:r>
            <w:r>
              <w:rPr>
                <w:color w:val="231F20"/>
                <w:spacing w:val="-4"/>
                <w:sz w:val="13"/>
              </w:rPr>
              <w:t>from</w:t>
            </w:r>
          </w:p>
          <w:p w:rsidR="00A33C7B" w:rsidRDefault="0089559E">
            <w:pPr>
              <w:pStyle w:val="TableParagraph"/>
              <w:spacing w:line="138" w:lineRule="exact"/>
              <w:rPr>
                <w:sz w:val="13"/>
              </w:rPr>
            </w:pPr>
            <w:r>
              <w:rPr>
                <w:color w:val="231F20"/>
                <w:w w:val="95"/>
                <w:sz w:val="13"/>
              </w:rPr>
              <w:t>Purchased</w:t>
            </w:r>
            <w:r>
              <w:rPr>
                <w:color w:val="231F20"/>
                <w:spacing w:val="16"/>
                <w:sz w:val="13"/>
              </w:rPr>
              <w:t xml:space="preserve"> </w:t>
            </w:r>
            <w:r>
              <w:rPr>
                <w:color w:val="231F20"/>
                <w:spacing w:val="-2"/>
                <w:sz w:val="13"/>
              </w:rPr>
              <w:t>Steel</w:t>
            </w:r>
          </w:p>
          <w:p w:rsidR="00A33C7B" w:rsidRDefault="0089559E">
            <w:pPr>
              <w:pStyle w:val="TableParagraph"/>
              <w:spacing w:before="36" w:line="201" w:lineRule="auto"/>
              <w:ind w:right="122" w:hanging="579"/>
              <w:rPr>
                <w:sz w:val="13"/>
              </w:rPr>
            </w:pPr>
            <w:r>
              <w:rPr>
                <w:color w:val="231F20"/>
                <w:sz w:val="13"/>
              </w:rPr>
              <w:t>331310</w:t>
            </w:r>
            <w:r>
              <w:rPr>
                <w:color w:val="231F20"/>
                <w:spacing w:val="67"/>
                <w:sz w:val="13"/>
              </w:rPr>
              <w:t xml:space="preserve"> </w:t>
            </w:r>
            <w:r>
              <w:rPr>
                <w:color w:val="231F20"/>
                <w:sz w:val="13"/>
              </w:rPr>
              <w:t>Alumina</w:t>
            </w:r>
            <w:r>
              <w:rPr>
                <w:color w:val="231F20"/>
                <w:spacing w:val="-9"/>
                <w:sz w:val="13"/>
              </w:rPr>
              <w:t xml:space="preserve"> </w:t>
            </w:r>
            <w:r>
              <w:rPr>
                <w:color w:val="231F20"/>
                <w:sz w:val="13"/>
              </w:rPr>
              <w:t>&amp;</w:t>
            </w:r>
            <w:r>
              <w:rPr>
                <w:color w:val="231F20"/>
                <w:spacing w:val="-9"/>
                <w:sz w:val="13"/>
              </w:rPr>
              <w:t xml:space="preserve"> </w:t>
            </w:r>
            <w:r>
              <w:rPr>
                <w:color w:val="231F20"/>
                <w:sz w:val="13"/>
              </w:rPr>
              <w:t>Aluminum</w:t>
            </w:r>
            <w:r>
              <w:rPr>
                <w:color w:val="231F20"/>
                <w:spacing w:val="-9"/>
                <w:sz w:val="13"/>
              </w:rPr>
              <w:t xml:space="preserve"> </w:t>
            </w:r>
            <w:r>
              <w:rPr>
                <w:color w:val="231F20"/>
                <w:sz w:val="13"/>
              </w:rPr>
              <w:t>Production</w:t>
            </w:r>
            <w:r>
              <w:rPr>
                <w:color w:val="231F20"/>
                <w:spacing w:val="40"/>
                <w:sz w:val="13"/>
              </w:rPr>
              <w:t xml:space="preserve"> </w:t>
            </w:r>
            <w:r>
              <w:rPr>
                <w:color w:val="231F20"/>
                <w:sz w:val="13"/>
              </w:rPr>
              <w:t>&amp;</w:t>
            </w:r>
            <w:r>
              <w:rPr>
                <w:color w:val="231F20"/>
                <w:spacing w:val="-10"/>
                <w:sz w:val="13"/>
              </w:rPr>
              <w:t xml:space="preserve"> </w:t>
            </w:r>
            <w:r>
              <w:rPr>
                <w:color w:val="231F20"/>
                <w:sz w:val="13"/>
              </w:rPr>
              <w:t>Processing</w:t>
            </w:r>
          </w:p>
          <w:p w:rsidR="00A33C7B" w:rsidRDefault="0089559E">
            <w:pPr>
              <w:pStyle w:val="TableParagraph"/>
              <w:spacing w:before="40" w:line="201" w:lineRule="auto"/>
              <w:ind w:right="176" w:hanging="579"/>
              <w:rPr>
                <w:sz w:val="13"/>
              </w:rPr>
            </w:pPr>
            <w:r>
              <w:rPr>
                <w:color w:val="231F20"/>
                <w:sz w:val="13"/>
              </w:rPr>
              <w:t>331400</w:t>
            </w:r>
            <w:r>
              <w:rPr>
                <w:color w:val="231F20"/>
                <w:spacing w:val="67"/>
                <w:sz w:val="13"/>
              </w:rPr>
              <w:t xml:space="preserve"> </w:t>
            </w:r>
            <w:r>
              <w:rPr>
                <w:color w:val="231F20"/>
                <w:sz w:val="13"/>
              </w:rPr>
              <w:t>Nonferrous</w:t>
            </w:r>
            <w:r>
              <w:rPr>
                <w:color w:val="231F20"/>
                <w:spacing w:val="-9"/>
                <w:sz w:val="13"/>
              </w:rPr>
              <w:t xml:space="preserve"> </w:t>
            </w:r>
            <w:r>
              <w:rPr>
                <w:color w:val="231F20"/>
                <w:sz w:val="13"/>
              </w:rPr>
              <w:t>Metal</w:t>
            </w:r>
            <w:r>
              <w:rPr>
                <w:color w:val="231F20"/>
                <w:spacing w:val="-9"/>
                <w:sz w:val="13"/>
              </w:rPr>
              <w:t xml:space="preserve"> </w:t>
            </w:r>
            <w:r>
              <w:rPr>
                <w:color w:val="231F20"/>
                <w:sz w:val="13"/>
              </w:rPr>
              <w:t>(except</w:t>
            </w:r>
            <w:r>
              <w:rPr>
                <w:color w:val="231F20"/>
                <w:spacing w:val="40"/>
                <w:sz w:val="13"/>
              </w:rPr>
              <w:t xml:space="preserve"> </w:t>
            </w:r>
            <w:r>
              <w:rPr>
                <w:color w:val="231F20"/>
                <w:sz w:val="13"/>
              </w:rPr>
              <w:t>Aluminum)</w:t>
            </w:r>
            <w:r>
              <w:rPr>
                <w:color w:val="231F20"/>
                <w:spacing w:val="-1"/>
                <w:sz w:val="13"/>
              </w:rPr>
              <w:t xml:space="preserve"> </w:t>
            </w:r>
            <w:r>
              <w:rPr>
                <w:color w:val="231F20"/>
                <w:sz w:val="13"/>
              </w:rPr>
              <w:t>Production</w:t>
            </w:r>
            <w:r>
              <w:rPr>
                <w:color w:val="231F20"/>
                <w:spacing w:val="-1"/>
                <w:sz w:val="13"/>
              </w:rPr>
              <w:t xml:space="preserve"> </w:t>
            </w:r>
            <w:r>
              <w:rPr>
                <w:color w:val="231F20"/>
                <w:sz w:val="13"/>
              </w:rPr>
              <w:t>&amp;</w:t>
            </w:r>
            <w:r>
              <w:rPr>
                <w:color w:val="231F20"/>
                <w:spacing w:val="40"/>
                <w:sz w:val="13"/>
              </w:rPr>
              <w:t xml:space="preserve"> </w:t>
            </w:r>
            <w:r>
              <w:rPr>
                <w:color w:val="231F20"/>
                <w:spacing w:val="-2"/>
                <w:sz w:val="13"/>
              </w:rPr>
              <w:t>Processing</w:t>
            </w:r>
          </w:p>
          <w:p w:rsidR="00A33C7B" w:rsidRDefault="0089559E">
            <w:pPr>
              <w:pStyle w:val="TableParagraph"/>
              <w:spacing w:before="21"/>
              <w:ind w:left="80"/>
              <w:rPr>
                <w:sz w:val="13"/>
              </w:rPr>
            </w:pPr>
            <w:r>
              <w:rPr>
                <w:color w:val="231F20"/>
                <w:sz w:val="13"/>
              </w:rPr>
              <w:t>331500</w:t>
            </w:r>
            <w:r>
              <w:rPr>
                <w:color w:val="231F20"/>
                <w:spacing w:val="31"/>
                <w:sz w:val="13"/>
              </w:rPr>
              <w:t xml:space="preserve">  </w:t>
            </w:r>
            <w:r>
              <w:rPr>
                <w:color w:val="231F20"/>
                <w:spacing w:val="-2"/>
                <w:sz w:val="13"/>
              </w:rPr>
              <w:t>Foundries</w:t>
            </w:r>
          </w:p>
          <w:p w:rsidR="00A33C7B" w:rsidRDefault="0089559E">
            <w:pPr>
              <w:pStyle w:val="TableParagraph"/>
              <w:spacing w:before="36" w:line="201" w:lineRule="auto"/>
              <w:ind w:left="80" w:right="176"/>
              <w:rPr>
                <w:b/>
                <w:sz w:val="13"/>
              </w:rPr>
            </w:pPr>
            <w:r>
              <w:rPr>
                <w:b/>
                <w:color w:val="231F20"/>
                <w:sz w:val="13"/>
              </w:rPr>
              <w:t>Fabricated</w:t>
            </w:r>
            <w:r>
              <w:rPr>
                <w:b/>
                <w:color w:val="231F20"/>
                <w:spacing w:val="-10"/>
                <w:sz w:val="13"/>
              </w:rPr>
              <w:t xml:space="preserve"> </w:t>
            </w:r>
            <w:r>
              <w:rPr>
                <w:b/>
                <w:color w:val="231F20"/>
                <w:sz w:val="13"/>
              </w:rPr>
              <w:t>Metal</w:t>
            </w:r>
            <w:r>
              <w:rPr>
                <w:b/>
                <w:color w:val="231F20"/>
                <w:spacing w:val="-9"/>
                <w:sz w:val="13"/>
              </w:rPr>
              <w:t xml:space="preserve"> </w:t>
            </w:r>
            <w:r>
              <w:rPr>
                <w:b/>
                <w:color w:val="231F20"/>
                <w:sz w:val="13"/>
              </w:rPr>
              <w:t>Product</w:t>
            </w:r>
            <w:r>
              <w:rPr>
                <w:b/>
                <w:color w:val="231F20"/>
                <w:spacing w:val="40"/>
                <w:sz w:val="13"/>
              </w:rPr>
              <w:t xml:space="preserve"> </w:t>
            </w:r>
            <w:r>
              <w:rPr>
                <w:b/>
                <w:color w:val="231F20"/>
                <w:spacing w:val="-2"/>
                <w:sz w:val="13"/>
              </w:rPr>
              <w:t>Manufacturing</w:t>
            </w:r>
          </w:p>
          <w:p w:rsidR="00A33C7B" w:rsidRDefault="0089559E">
            <w:pPr>
              <w:pStyle w:val="TableParagraph"/>
              <w:spacing w:before="21" w:line="266" w:lineRule="auto"/>
              <w:ind w:left="80" w:right="611"/>
              <w:rPr>
                <w:sz w:val="13"/>
              </w:rPr>
            </w:pPr>
            <w:r>
              <w:rPr>
                <w:color w:val="231F20"/>
                <w:sz w:val="13"/>
              </w:rPr>
              <w:t>332110</w:t>
            </w:r>
            <w:r>
              <w:rPr>
                <w:color w:val="231F20"/>
                <w:spacing w:val="80"/>
                <w:sz w:val="13"/>
              </w:rPr>
              <w:t xml:space="preserve"> </w:t>
            </w:r>
            <w:r>
              <w:rPr>
                <w:color w:val="231F20"/>
                <w:sz w:val="13"/>
              </w:rPr>
              <w:t>Forging &amp; Stamping</w:t>
            </w:r>
            <w:r>
              <w:rPr>
                <w:color w:val="231F20"/>
                <w:spacing w:val="40"/>
                <w:sz w:val="13"/>
              </w:rPr>
              <w:t xml:space="preserve"> </w:t>
            </w:r>
            <w:r>
              <w:rPr>
                <w:color w:val="231F20"/>
                <w:sz w:val="13"/>
              </w:rPr>
              <w:t>332210</w:t>
            </w:r>
            <w:r>
              <w:rPr>
                <w:color w:val="231F20"/>
                <w:spacing w:val="80"/>
                <w:sz w:val="13"/>
              </w:rPr>
              <w:t xml:space="preserve"> </w:t>
            </w:r>
            <w:r>
              <w:rPr>
                <w:color w:val="231F20"/>
                <w:sz w:val="13"/>
              </w:rPr>
              <w:t>Cutlery</w:t>
            </w:r>
            <w:r>
              <w:rPr>
                <w:color w:val="231F20"/>
                <w:spacing w:val="-10"/>
                <w:sz w:val="13"/>
              </w:rPr>
              <w:t xml:space="preserve"> </w:t>
            </w:r>
            <w:r>
              <w:rPr>
                <w:color w:val="231F20"/>
                <w:sz w:val="13"/>
              </w:rPr>
              <w:t>&amp;</w:t>
            </w:r>
            <w:r>
              <w:rPr>
                <w:color w:val="231F20"/>
                <w:spacing w:val="-9"/>
                <w:sz w:val="13"/>
              </w:rPr>
              <w:t xml:space="preserve"> </w:t>
            </w:r>
            <w:r>
              <w:rPr>
                <w:color w:val="231F20"/>
                <w:sz w:val="13"/>
              </w:rPr>
              <w:t>Handtool</w:t>
            </w:r>
            <w:r>
              <w:rPr>
                <w:color w:val="231F20"/>
                <w:spacing w:val="-9"/>
                <w:sz w:val="13"/>
              </w:rPr>
              <w:t xml:space="preserve"> </w:t>
            </w:r>
            <w:r>
              <w:rPr>
                <w:color w:val="231F20"/>
                <w:sz w:val="13"/>
              </w:rPr>
              <w:t>Mfg</w:t>
            </w:r>
          </w:p>
          <w:p w:rsidR="00A33C7B" w:rsidRDefault="0089559E">
            <w:pPr>
              <w:pStyle w:val="TableParagraph"/>
              <w:spacing w:before="19" w:line="201" w:lineRule="auto"/>
              <w:ind w:right="122" w:hanging="579"/>
              <w:rPr>
                <w:sz w:val="13"/>
              </w:rPr>
            </w:pPr>
            <w:r>
              <w:rPr>
                <w:color w:val="231F20"/>
                <w:sz w:val="13"/>
              </w:rPr>
              <w:t>332300</w:t>
            </w:r>
            <w:r>
              <w:rPr>
                <w:color w:val="231F20"/>
                <w:spacing w:val="69"/>
                <w:sz w:val="13"/>
              </w:rPr>
              <w:t xml:space="preserve"> </w:t>
            </w:r>
            <w:r>
              <w:rPr>
                <w:color w:val="231F20"/>
                <w:sz w:val="13"/>
              </w:rPr>
              <w:t>Architectural</w:t>
            </w:r>
            <w:r>
              <w:rPr>
                <w:color w:val="231F20"/>
                <w:spacing w:val="-9"/>
                <w:sz w:val="13"/>
              </w:rPr>
              <w:t xml:space="preserve"> </w:t>
            </w:r>
            <w:r>
              <w:rPr>
                <w:color w:val="231F20"/>
                <w:sz w:val="13"/>
              </w:rPr>
              <w:t>&amp;</w:t>
            </w:r>
            <w:r>
              <w:rPr>
                <w:color w:val="231F20"/>
                <w:spacing w:val="-9"/>
                <w:sz w:val="13"/>
              </w:rPr>
              <w:t xml:space="preserve"> </w:t>
            </w:r>
            <w:r>
              <w:rPr>
                <w:color w:val="231F20"/>
                <w:sz w:val="13"/>
              </w:rPr>
              <w:t>Structural</w:t>
            </w:r>
            <w:r>
              <w:rPr>
                <w:color w:val="231F20"/>
                <w:spacing w:val="-9"/>
                <w:sz w:val="13"/>
              </w:rPr>
              <w:t xml:space="preserve"> </w:t>
            </w:r>
            <w:r>
              <w:rPr>
                <w:color w:val="231F20"/>
                <w:sz w:val="13"/>
              </w:rPr>
              <w:t>Metals</w:t>
            </w:r>
            <w:r>
              <w:rPr>
                <w:color w:val="231F20"/>
                <w:spacing w:val="40"/>
                <w:sz w:val="13"/>
              </w:rPr>
              <w:t xml:space="preserve"> </w:t>
            </w:r>
            <w:r>
              <w:rPr>
                <w:color w:val="231F20"/>
                <w:spacing w:val="-4"/>
                <w:sz w:val="13"/>
              </w:rPr>
              <w:t>Mfg</w:t>
            </w:r>
          </w:p>
          <w:p w:rsidR="00A33C7B" w:rsidRDefault="0089559E">
            <w:pPr>
              <w:pStyle w:val="TableParagraph"/>
              <w:spacing w:before="40" w:line="201" w:lineRule="auto"/>
              <w:ind w:right="176" w:hanging="579"/>
              <w:rPr>
                <w:sz w:val="13"/>
              </w:rPr>
            </w:pPr>
            <w:r>
              <w:rPr>
                <w:color w:val="231F20"/>
                <w:sz w:val="13"/>
              </w:rPr>
              <w:t>332400</w:t>
            </w:r>
            <w:r>
              <w:rPr>
                <w:color w:val="231F20"/>
                <w:spacing w:val="58"/>
                <w:sz w:val="13"/>
              </w:rPr>
              <w:t xml:space="preserve"> </w:t>
            </w:r>
            <w:r>
              <w:rPr>
                <w:color w:val="231F20"/>
                <w:sz w:val="13"/>
              </w:rPr>
              <w:t>Boiler,</w:t>
            </w:r>
            <w:r>
              <w:rPr>
                <w:color w:val="231F20"/>
                <w:spacing w:val="-9"/>
                <w:sz w:val="13"/>
              </w:rPr>
              <w:t xml:space="preserve"> </w:t>
            </w:r>
            <w:r>
              <w:rPr>
                <w:color w:val="231F20"/>
                <w:sz w:val="13"/>
              </w:rPr>
              <w:t>Tank,</w:t>
            </w:r>
            <w:r>
              <w:rPr>
                <w:color w:val="231F20"/>
                <w:spacing w:val="-9"/>
                <w:sz w:val="13"/>
              </w:rPr>
              <w:t xml:space="preserve"> </w:t>
            </w:r>
            <w:r>
              <w:rPr>
                <w:color w:val="231F20"/>
                <w:sz w:val="13"/>
              </w:rPr>
              <w:t>&amp;</w:t>
            </w:r>
            <w:r>
              <w:rPr>
                <w:color w:val="231F20"/>
                <w:spacing w:val="-9"/>
                <w:sz w:val="13"/>
              </w:rPr>
              <w:t xml:space="preserve"> </w:t>
            </w:r>
            <w:r>
              <w:rPr>
                <w:color w:val="231F20"/>
                <w:sz w:val="13"/>
              </w:rPr>
              <w:t>Shipping</w:t>
            </w:r>
            <w:r>
              <w:rPr>
                <w:color w:val="231F20"/>
                <w:spacing w:val="40"/>
                <w:sz w:val="13"/>
              </w:rPr>
              <w:t xml:space="preserve"> </w:t>
            </w:r>
            <w:r>
              <w:rPr>
                <w:color w:val="231F20"/>
                <w:sz w:val="13"/>
              </w:rPr>
              <w:t>Container</w:t>
            </w:r>
            <w:r>
              <w:rPr>
                <w:color w:val="231F20"/>
                <w:spacing w:val="-10"/>
                <w:sz w:val="13"/>
              </w:rPr>
              <w:t xml:space="preserve"> </w:t>
            </w:r>
            <w:r>
              <w:rPr>
                <w:color w:val="231F20"/>
                <w:sz w:val="13"/>
              </w:rPr>
              <w:t>Mfg</w:t>
            </w:r>
          </w:p>
          <w:p w:rsidR="00A33C7B" w:rsidRDefault="0089559E">
            <w:pPr>
              <w:pStyle w:val="TableParagraph"/>
              <w:spacing w:before="21"/>
              <w:ind w:left="80"/>
              <w:rPr>
                <w:sz w:val="13"/>
              </w:rPr>
            </w:pPr>
            <w:r>
              <w:rPr>
                <w:color w:val="231F20"/>
                <w:sz w:val="13"/>
              </w:rPr>
              <w:t>332510</w:t>
            </w:r>
            <w:r>
              <w:rPr>
                <w:color w:val="231F20"/>
                <w:spacing w:val="71"/>
                <w:w w:val="150"/>
                <w:sz w:val="13"/>
              </w:rPr>
              <w:t xml:space="preserve"> </w:t>
            </w:r>
            <w:r>
              <w:rPr>
                <w:color w:val="231F20"/>
                <w:sz w:val="13"/>
              </w:rPr>
              <w:t>Hardware</w:t>
            </w:r>
            <w:r>
              <w:rPr>
                <w:color w:val="231F20"/>
                <w:spacing w:val="-9"/>
                <w:sz w:val="13"/>
              </w:rPr>
              <w:t xml:space="preserve"> </w:t>
            </w:r>
            <w:r>
              <w:rPr>
                <w:color w:val="231F20"/>
                <w:spacing w:val="-5"/>
                <w:sz w:val="13"/>
              </w:rPr>
              <w:t>Mfg</w:t>
            </w:r>
          </w:p>
          <w:p w:rsidR="00A33C7B" w:rsidRDefault="0089559E">
            <w:pPr>
              <w:pStyle w:val="TableParagraph"/>
              <w:spacing w:before="6" w:line="160" w:lineRule="atLeast"/>
              <w:ind w:left="80" w:right="72"/>
              <w:rPr>
                <w:sz w:val="13"/>
              </w:rPr>
            </w:pPr>
            <w:r>
              <w:rPr>
                <w:color w:val="231F20"/>
                <w:sz w:val="13"/>
              </w:rPr>
              <w:t>332610</w:t>
            </w:r>
            <w:r>
              <w:rPr>
                <w:color w:val="231F20"/>
                <w:spacing w:val="80"/>
                <w:sz w:val="13"/>
              </w:rPr>
              <w:t xml:space="preserve"> </w:t>
            </w:r>
            <w:r>
              <w:rPr>
                <w:color w:val="231F20"/>
                <w:sz w:val="13"/>
              </w:rPr>
              <w:t>Spring &amp; Wire Product Mfg</w:t>
            </w:r>
            <w:r>
              <w:rPr>
                <w:color w:val="231F20"/>
                <w:spacing w:val="40"/>
                <w:sz w:val="13"/>
              </w:rPr>
              <w:t xml:space="preserve"> </w:t>
            </w:r>
            <w:r>
              <w:rPr>
                <w:color w:val="231F20"/>
                <w:sz w:val="13"/>
              </w:rPr>
              <w:t>332700</w:t>
            </w:r>
            <w:r>
              <w:rPr>
                <w:color w:val="231F20"/>
                <w:spacing w:val="60"/>
                <w:sz w:val="13"/>
              </w:rPr>
              <w:t xml:space="preserve"> </w:t>
            </w:r>
            <w:r>
              <w:rPr>
                <w:color w:val="231F20"/>
                <w:sz w:val="13"/>
              </w:rPr>
              <w:t>Machine</w:t>
            </w:r>
            <w:r>
              <w:rPr>
                <w:color w:val="231F20"/>
                <w:spacing w:val="-9"/>
                <w:sz w:val="13"/>
              </w:rPr>
              <w:t xml:space="preserve"> </w:t>
            </w:r>
            <w:r>
              <w:rPr>
                <w:color w:val="231F20"/>
                <w:sz w:val="13"/>
              </w:rPr>
              <w:t>Shops;</w:t>
            </w:r>
            <w:r>
              <w:rPr>
                <w:color w:val="231F20"/>
                <w:spacing w:val="-9"/>
                <w:sz w:val="13"/>
              </w:rPr>
              <w:t xml:space="preserve"> </w:t>
            </w:r>
            <w:r>
              <w:rPr>
                <w:color w:val="231F20"/>
                <w:sz w:val="13"/>
              </w:rPr>
              <w:t>Turned</w:t>
            </w:r>
            <w:r>
              <w:rPr>
                <w:color w:val="231F20"/>
                <w:spacing w:val="-9"/>
                <w:sz w:val="13"/>
              </w:rPr>
              <w:t xml:space="preserve"> </w:t>
            </w:r>
            <w:r>
              <w:rPr>
                <w:color w:val="231F20"/>
                <w:sz w:val="13"/>
              </w:rPr>
              <w:t>Product;</w:t>
            </w:r>
          </w:p>
          <w:p w:rsidR="00A33C7B" w:rsidRDefault="0089559E">
            <w:pPr>
              <w:pStyle w:val="TableParagraph"/>
              <w:spacing w:line="131" w:lineRule="exact"/>
              <w:rPr>
                <w:sz w:val="13"/>
              </w:rPr>
            </w:pPr>
            <w:r>
              <w:rPr>
                <w:color w:val="231F20"/>
                <w:spacing w:val="-2"/>
                <w:sz w:val="13"/>
              </w:rPr>
              <w:t>&amp;</w:t>
            </w:r>
            <w:r>
              <w:rPr>
                <w:color w:val="231F20"/>
                <w:spacing w:val="-5"/>
                <w:sz w:val="13"/>
              </w:rPr>
              <w:t xml:space="preserve"> </w:t>
            </w:r>
            <w:r>
              <w:rPr>
                <w:color w:val="231F20"/>
                <w:spacing w:val="-2"/>
                <w:sz w:val="13"/>
              </w:rPr>
              <w:t>Screw,</w:t>
            </w:r>
            <w:r>
              <w:rPr>
                <w:color w:val="231F20"/>
                <w:spacing w:val="-4"/>
                <w:sz w:val="13"/>
              </w:rPr>
              <w:t xml:space="preserve"> </w:t>
            </w:r>
            <w:r>
              <w:rPr>
                <w:color w:val="231F20"/>
                <w:spacing w:val="-2"/>
                <w:sz w:val="13"/>
              </w:rPr>
              <w:t>Nut,</w:t>
            </w:r>
            <w:r>
              <w:rPr>
                <w:color w:val="231F20"/>
                <w:spacing w:val="-4"/>
                <w:sz w:val="13"/>
              </w:rPr>
              <w:t xml:space="preserve"> </w:t>
            </w:r>
            <w:r>
              <w:rPr>
                <w:color w:val="231F20"/>
                <w:spacing w:val="-2"/>
                <w:sz w:val="13"/>
              </w:rPr>
              <w:t>&amp;</w:t>
            </w:r>
            <w:r>
              <w:rPr>
                <w:color w:val="231F20"/>
                <w:spacing w:val="-4"/>
                <w:sz w:val="13"/>
              </w:rPr>
              <w:t xml:space="preserve"> </w:t>
            </w:r>
            <w:r>
              <w:rPr>
                <w:color w:val="231F20"/>
                <w:spacing w:val="-2"/>
                <w:sz w:val="13"/>
              </w:rPr>
              <w:t>Bolt</w:t>
            </w:r>
            <w:r>
              <w:rPr>
                <w:color w:val="231F20"/>
                <w:spacing w:val="-4"/>
                <w:sz w:val="13"/>
              </w:rPr>
              <w:t xml:space="preserve"> </w:t>
            </w:r>
            <w:r>
              <w:rPr>
                <w:color w:val="231F20"/>
                <w:spacing w:val="-5"/>
                <w:sz w:val="13"/>
              </w:rPr>
              <w:t>Mfg</w:t>
            </w:r>
          </w:p>
          <w:p w:rsidR="00A33C7B" w:rsidRDefault="0089559E">
            <w:pPr>
              <w:pStyle w:val="TableParagraph"/>
              <w:spacing w:before="35" w:line="201" w:lineRule="auto"/>
              <w:ind w:right="176" w:hanging="579"/>
              <w:rPr>
                <w:sz w:val="13"/>
              </w:rPr>
            </w:pPr>
            <w:r>
              <w:rPr>
                <w:color w:val="231F20"/>
                <w:sz w:val="13"/>
              </w:rPr>
              <w:t>332810</w:t>
            </w:r>
            <w:r>
              <w:rPr>
                <w:color w:val="231F20"/>
                <w:spacing w:val="80"/>
                <w:sz w:val="13"/>
              </w:rPr>
              <w:t xml:space="preserve"> </w:t>
            </w:r>
            <w:r>
              <w:rPr>
                <w:color w:val="231F20"/>
                <w:sz w:val="13"/>
              </w:rPr>
              <w:t>Coating,</w:t>
            </w:r>
            <w:r>
              <w:rPr>
                <w:color w:val="231F20"/>
                <w:spacing w:val="-3"/>
                <w:sz w:val="13"/>
              </w:rPr>
              <w:t xml:space="preserve"> </w:t>
            </w:r>
            <w:r>
              <w:rPr>
                <w:color w:val="231F20"/>
                <w:sz w:val="13"/>
              </w:rPr>
              <w:t>Engraving,</w:t>
            </w:r>
            <w:r>
              <w:rPr>
                <w:color w:val="231F20"/>
                <w:spacing w:val="-3"/>
                <w:sz w:val="13"/>
              </w:rPr>
              <w:t xml:space="preserve"> </w:t>
            </w:r>
            <w:r>
              <w:rPr>
                <w:color w:val="231F20"/>
                <w:sz w:val="13"/>
              </w:rPr>
              <w:t>Heat</w:t>
            </w:r>
            <w:r>
              <w:rPr>
                <w:color w:val="231F20"/>
                <w:spacing w:val="40"/>
                <w:sz w:val="13"/>
              </w:rPr>
              <w:t xml:space="preserve"> </w:t>
            </w:r>
            <w:r>
              <w:rPr>
                <w:color w:val="231F20"/>
                <w:spacing w:val="-2"/>
                <w:sz w:val="13"/>
              </w:rPr>
              <w:t>Treating,</w:t>
            </w:r>
            <w:r>
              <w:rPr>
                <w:color w:val="231F20"/>
                <w:spacing w:val="-8"/>
                <w:sz w:val="13"/>
              </w:rPr>
              <w:t xml:space="preserve"> </w:t>
            </w:r>
            <w:r>
              <w:rPr>
                <w:color w:val="231F20"/>
                <w:spacing w:val="-2"/>
                <w:sz w:val="13"/>
              </w:rPr>
              <w:t>&amp;</w:t>
            </w:r>
            <w:r>
              <w:rPr>
                <w:color w:val="231F20"/>
                <w:spacing w:val="-7"/>
                <w:sz w:val="13"/>
              </w:rPr>
              <w:t xml:space="preserve"> </w:t>
            </w:r>
            <w:r>
              <w:rPr>
                <w:color w:val="231F20"/>
                <w:spacing w:val="-2"/>
                <w:sz w:val="13"/>
              </w:rPr>
              <w:t>Allied</w:t>
            </w:r>
            <w:r>
              <w:rPr>
                <w:color w:val="231F20"/>
                <w:spacing w:val="-7"/>
                <w:sz w:val="13"/>
              </w:rPr>
              <w:t xml:space="preserve"> </w:t>
            </w:r>
            <w:r>
              <w:rPr>
                <w:color w:val="231F20"/>
                <w:spacing w:val="-2"/>
                <w:sz w:val="13"/>
              </w:rPr>
              <w:t>Activities</w:t>
            </w:r>
          </w:p>
          <w:p w:rsidR="00A33C7B" w:rsidRDefault="0089559E">
            <w:pPr>
              <w:pStyle w:val="TableParagraph"/>
              <w:spacing w:before="41" w:line="201" w:lineRule="auto"/>
              <w:ind w:right="176" w:hanging="579"/>
              <w:rPr>
                <w:sz w:val="13"/>
              </w:rPr>
            </w:pPr>
            <w:r>
              <w:rPr>
                <w:color w:val="231F20"/>
                <w:sz w:val="13"/>
              </w:rPr>
              <w:t>332900</w:t>
            </w:r>
            <w:r>
              <w:rPr>
                <w:color w:val="231F20"/>
                <w:spacing w:val="69"/>
                <w:sz w:val="13"/>
              </w:rPr>
              <w:t xml:space="preserve"> </w:t>
            </w:r>
            <w:r>
              <w:rPr>
                <w:color w:val="231F20"/>
                <w:sz w:val="13"/>
              </w:rPr>
              <w:t>Other</w:t>
            </w:r>
            <w:r>
              <w:rPr>
                <w:color w:val="231F20"/>
                <w:spacing w:val="-9"/>
                <w:sz w:val="13"/>
              </w:rPr>
              <w:t xml:space="preserve"> </w:t>
            </w:r>
            <w:r>
              <w:rPr>
                <w:color w:val="231F20"/>
                <w:sz w:val="13"/>
              </w:rPr>
              <w:t>Fabricated</w:t>
            </w:r>
            <w:r>
              <w:rPr>
                <w:color w:val="231F20"/>
                <w:spacing w:val="-9"/>
                <w:sz w:val="13"/>
              </w:rPr>
              <w:t xml:space="preserve"> </w:t>
            </w:r>
            <w:r>
              <w:rPr>
                <w:color w:val="231F20"/>
                <w:sz w:val="13"/>
              </w:rPr>
              <w:t>Metal</w:t>
            </w:r>
            <w:r>
              <w:rPr>
                <w:color w:val="231F20"/>
                <w:spacing w:val="-9"/>
                <w:sz w:val="13"/>
              </w:rPr>
              <w:t xml:space="preserve"> </w:t>
            </w:r>
            <w:r>
              <w:rPr>
                <w:color w:val="231F20"/>
                <w:sz w:val="13"/>
              </w:rPr>
              <w:t>Product</w:t>
            </w:r>
            <w:r>
              <w:rPr>
                <w:color w:val="231F20"/>
                <w:spacing w:val="40"/>
                <w:sz w:val="13"/>
              </w:rPr>
              <w:t xml:space="preserve"> </w:t>
            </w:r>
            <w:r>
              <w:rPr>
                <w:color w:val="231F20"/>
                <w:spacing w:val="-4"/>
                <w:sz w:val="13"/>
              </w:rPr>
              <w:t>Mfg</w:t>
            </w:r>
          </w:p>
          <w:p w:rsidR="00A33C7B" w:rsidRDefault="0089559E">
            <w:pPr>
              <w:pStyle w:val="TableParagraph"/>
              <w:spacing w:before="20"/>
              <w:ind w:left="80"/>
              <w:rPr>
                <w:b/>
                <w:sz w:val="13"/>
              </w:rPr>
            </w:pPr>
            <w:r>
              <w:rPr>
                <w:b/>
                <w:color w:val="231F20"/>
                <w:sz w:val="13"/>
              </w:rPr>
              <w:t>Machinery</w:t>
            </w:r>
            <w:r>
              <w:rPr>
                <w:b/>
                <w:color w:val="231F20"/>
                <w:spacing w:val="-1"/>
                <w:sz w:val="13"/>
              </w:rPr>
              <w:t xml:space="preserve"> </w:t>
            </w:r>
            <w:r>
              <w:rPr>
                <w:b/>
                <w:color w:val="231F20"/>
                <w:spacing w:val="-2"/>
                <w:sz w:val="13"/>
              </w:rPr>
              <w:t>Manufacturing</w:t>
            </w:r>
          </w:p>
          <w:p w:rsidR="00A33C7B" w:rsidRDefault="0089559E">
            <w:pPr>
              <w:pStyle w:val="TableParagraph"/>
              <w:spacing w:before="36" w:line="201" w:lineRule="auto"/>
              <w:ind w:right="176" w:hanging="579"/>
              <w:rPr>
                <w:sz w:val="13"/>
              </w:rPr>
            </w:pPr>
            <w:r>
              <w:rPr>
                <w:color w:val="231F20"/>
                <w:sz w:val="13"/>
              </w:rPr>
              <w:t>333100</w:t>
            </w:r>
            <w:r>
              <w:rPr>
                <w:color w:val="231F20"/>
                <w:spacing w:val="67"/>
                <w:sz w:val="13"/>
              </w:rPr>
              <w:t xml:space="preserve"> </w:t>
            </w:r>
            <w:r>
              <w:rPr>
                <w:color w:val="231F20"/>
                <w:sz w:val="13"/>
              </w:rPr>
              <w:t>Agriculture,</w:t>
            </w:r>
            <w:r>
              <w:rPr>
                <w:color w:val="231F20"/>
                <w:spacing w:val="-9"/>
                <w:sz w:val="13"/>
              </w:rPr>
              <w:t xml:space="preserve"> </w:t>
            </w:r>
            <w:r>
              <w:rPr>
                <w:color w:val="231F20"/>
                <w:sz w:val="13"/>
              </w:rPr>
              <w:t>Construction,</w:t>
            </w:r>
            <w:r>
              <w:rPr>
                <w:color w:val="231F20"/>
                <w:spacing w:val="-9"/>
                <w:sz w:val="13"/>
              </w:rPr>
              <w:t xml:space="preserve"> </w:t>
            </w:r>
            <w:r>
              <w:rPr>
                <w:color w:val="231F20"/>
                <w:sz w:val="13"/>
              </w:rPr>
              <w:t>&amp;</w:t>
            </w:r>
            <w:r>
              <w:rPr>
                <w:color w:val="231F20"/>
                <w:spacing w:val="40"/>
                <w:sz w:val="13"/>
              </w:rPr>
              <w:t xml:space="preserve"> </w:t>
            </w:r>
            <w:r>
              <w:rPr>
                <w:color w:val="231F20"/>
                <w:sz w:val="13"/>
              </w:rPr>
              <w:t>Mining Machinery Mfg</w:t>
            </w:r>
          </w:p>
          <w:p w:rsidR="00A33C7B" w:rsidRDefault="0089559E">
            <w:pPr>
              <w:pStyle w:val="TableParagraph"/>
              <w:spacing w:before="10" w:line="160" w:lineRule="atLeast"/>
              <w:ind w:left="80" w:right="176"/>
              <w:rPr>
                <w:sz w:val="13"/>
              </w:rPr>
            </w:pPr>
            <w:r>
              <w:rPr>
                <w:color w:val="231F20"/>
                <w:sz w:val="13"/>
              </w:rPr>
              <w:t>333200</w:t>
            </w:r>
            <w:r>
              <w:rPr>
                <w:color w:val="231F20"/>
                <w:spacing w:val="80"/>
                <w:sz w:val="13"/>
              </w:rPr>
              <w:t xml:space="preserve"> </w:t>
            </w:r>
            <w:r>
              <w:rPr>
                <w:color w:val="231F20"/>
                <w:sz w:val="13"/>
              </w:rPr>
              <w:t>Industrial Machinery Mfg</w:t>
            </w:r>
            <w:r>
              <w:rPr>
                <w:color w:val="231F20"/>
                <w:spacing w:val="40"/>
                <w:sz w:val="13"/>
              </w:rPr>
              <w:t xml:space="preserve"> </w:t>
            </w:r>
            <w:r>
              <w:rPr>
                <w:color w:val="231F20"/>
                <w:sz w:val="13"/>
              </w:rPr>
              <w:t>333310</w:t>
            </w:r>
            <w:r>
              <w:rPr>
                <w:color w:val="231F20"/>
                <w:spacing w:val="76"/>
                <w:sz w:val="13"/>
              </w:rPr>
              <w:t xml:space="preserve"> </w:t>
            </w:r>
            <w:r>
              <w:rPr>
                <w:color w:val="231F20"/>
                <w:sz w:val="13"/>
              </w:rPr>
              <w:t>Commercial</w:t>
            </w:r>
            <w:r>
              <w:rPr>
                <w:color w:val="231F20"/>
                <w:spacing w:val="-10"/>
                <w:sz w:val="13"/>
              </w:rPr>
              <w:t xml:space="preserve"> </w:t>
            </w:r>
            <w:r>
              <w:rPr>
                <w:color w:val="231F20"/>
                <w:sz w:val="13"/>
              </w:rPr>
              <w:t>&amp;</w:t>
            </w:r>
            <w:r>
              <w:rPr>
                <w:color w:val="231F20"/>
                <w:spacing w:val="-9"/>
                <w:sz w:val="13"/>
              </w:rPr>
              <w:t xml:space="preserve"> </w:t>
            </w:r>
            <w:r>
              <w:rPr>
                <w:color w:val="231F20"/>
                <w:sz w:val="13"/>
              </w:rPr>
              <w:t>Service</w:t>
            </w:r>
            <w:r>
              <w:rPr>
                <w:color w:val="231F20"/>
                <w:spacing w:val="-9"/>
                <w:sz w:val="13"/>
              </w:rPr>
              <w:t xml:space="preserve"> </w:t>
            </w:r>
            <w:r>
              <w:rPr>
                <w:color w:val="231F20"/>
                <w:sz w:val="13"/>
              </w:rPr>
              <w:t>Industry</w:t>
            </w:r>
          </w:p>
          <w:p w:rsidR="00A33C7B" w:rsidRDefault="0089559E">
            <w:pPr>
              <w:pStyle w:val="TableParagraph"/>
              <w:spacing w:line="131" w:lineRule="exact"/>
              <w:rPr>
                <w:sz w:val="13"/>
              </w:rPr>
            </w:pPr>
            <w:r>
              <w:rPr>
                <w:color w:val="231F20"/>
                <w:w w:val="95"/>
                <w:sz w:val="13"/>
              </w:rPr>
              <w:t>Machinery</w:t>
            </w:r>
            <w:r>
              <w:rPr>
                <w:color w:val="231F20"/>
                <w:spacing w:val="14"/>
                <w:sz w:val="13"/>
              </w:rPr>
              <w:t xml:space="preserve"> </w:t>
            </w:r>
            <w:r>
              <w:rPr>
                <w:color w:val="231F20"/>
                <w:spacing w:val="-5"/>
                <w:sz w:val="13"/>
              </w:rPr>
              <w:t>Mfg</w:t>
            </w:r>
          </w:p>
          <w:p w:rsidR="00A33C7B" w:rsidRDefault="0089559E">
            <w:pPr>
              <w:pStyle w:val="TableParagraph"/>
              <w:spacing w:before="17" w:line="138" w:lineRule="exact"/>
              <w:ind w:left="80"/>
              <w:rPr>
                <w:sz w:val="13"/>
              </w:rPr>
            </w:pPr>
            <w:r>
              <w:rPr>
                <w:color w:val="231F20"/>
                <w:sz w:val="13"/>
              </w:rPr>
              <w:t>333410</w:t>
            </w:r>
            <w:r>
              <w:rPr>
                <w:color w:val="231F20"/>
                <w:spacing w:val="75"/>
                <w:sz w:val="13"/>
              </w:rPr>
              <w:t xml:space="preserve"> </w:t>
            </w:r>
            <w:r>
              <w:rPr>
                <w:color w:val="231F20"/>
                <w:sz w:val="13"/>
              </w:rPr>
              <w:t>Ventilation,</w:t>
            </w:r>
            <w:r>
              <w:rPr>
                <w:color w:val="231F20"/>
                <w:spacing w:val="-9"/>
                <w:sz w:val="13"/>
              </w:rPr>
              <w:t xml:space="preserve"> </w:t>
            </w:r>
            <w:r>
              <w:rPr>
                <w:color w:val="231F20"/>
                <w:spacing w:val="-2"/>
                <w:sz w:val="13"/>
              </w:rPr>
              <w:t>Heating,</w:t>
            </w:r>
          </w:p>
          <w:p w:rsidR="00A33C7B" w:rsidRDefault="0089559E">
            <w:pPr>
              <w:pStyle w:val="TableParagraph"/>
              <w:spacing w:before="7" w:line="201" w:lineRule="auto"/>
              <w:ind w:right="176"/>
              <w:rPr>
                <w:sz w:val="13"/>
              </w:rPr>
            </w:pPr>
            <w:r>
              <w:rPr>
                <w:color w:val="231F20"/>
                <w:spacing w:val="-2"/>
                <w:sz w:val="13"/>
              </w:rPr>
              <w:t>Air-Conditioning, &amp; Commercial</w:t>
            </w:r>
            <w:r>
              <w:rPr>
                <w:color w:val="231F20"/>
                <w:spacing w:val="40"/>
                <w:sz w:val="13"/>
              </w:rPr>
              <w:t xml:space="preserve"> </w:t>
            </w:r>
            <w:r>
              <w:rPr>
                <w:color w:val="231F20"/>
                <w:sz w:val="13"/>
              </w:rPr>
              <w:t>Refrigeration Equipment Mfg</w:t>
            </w:r>
          </w:p>
          <w:p w:rsidR="00A33C7B" w:rsidRDefault="0089559E">
            <w:pPr>
              <w:pStyle w:val="TableParagraph"/>
              <w:spacing w:before="10" w:line="160" w:lineRule="atLeast"/>
              <w:ind w:left="80" w:right="176"/>
              <w:rPr>
                <w:sz w:val="13"/>
              </w:rPr>
            </w:pPr>
            <w:r>
              <w:rPr>
                <w:color w:val="231F20"/>
                <w:sz w:val="13"/>
              </w:rPr>
              <w:t>333510</w:t>
            </w:r>
            <w:r>
              <w:rPr>
                <w:color w:val="231F20"/>
                <w:spacing w:val="77"/>
                <w:sz w:val="13"/>
              </w:rPr>
              <w:t xml:space="preserve"> </w:t>
            </w:r>
            <w:r>
              <w:rPr>
                <w:color w:val="231F20"/>
                <w:sz w:val="13"/>
              </w:rPr>
              <w:t>Metalworking</w:t>
            </w:r>
            <w:r>
              <w:rPr>
                <w:color w:val="231F20"/>
                <w:spacing w:val="-10"/>
                <w:sz w:val="13"/>
              </w:rPr>
              <w:t xml:space="preserve"> </w:t>
            </w:r>
            <w:r>
              <w:rPr>
                <w:color w:val="231F20"/>
                <w:sz w:val="13"/>
              </w:rPr>
              <w:t>Machinery</w:t>
            </w:r>
            <w:r>
              <w:rPr>
                <w:color w:val="231F20"/>
                <w:spacing w:val="-9"/>
                <w:sz w:val="13"/>
              </w:rPr>
              <w:t xml:space="preserve"> </w:t>
            </w:r>
            <w:r>
              <w:rPr>
                <w:color w:val="231F20"/>
                <w:sz w:val="13"/>
              </w:rPr>
              <w:t>Mfg</w:t>
            </w:r>
            <w:r>
              <w:rPr>
                <w:color w:val="231F20"/>
                <w:spacing w:val="40"/>
                <w:sz w:val="13"/>
              </w:rPr>
              <w:t xml:space="preserve"> </w:t>
            </w:r>
            <w:r>
              <w:rPr>
                <w:color w:val="231F20"/>
                <w:sz w:val="13"/>
              </w:rPr>
              <w:t>333610</w:t>
            </w:r>
            <w:r>
              <w:rPr>
                <w:color w:val="231F20"/>
                <w:spacing w:val="80"/>
                <w:sz w:val="13"/>
              </w:rPr>
              <w:t xml:space="preserve"> </w:t>
            </w:r>
            <w:r>
              <w:rPr>
                <w:color w:val="231F20"/>
                <w:sz w:val="13"/>
              </w:rPr>
              <w:t>Engine, Turbine &amp; Power</w:t>
            </w:r>
          </w:p>
          <w:p w:rsidR="00A33C7B" w:rsidRDefault="0089559E">
            <w:pPr>
              <w:pStyle w:val="TableParagraph"/>
              <w:spacing w:line="131" w:lineRule="exact"/>
              <w:rPr>
                <w:sz w:val="13"/>
              </w:rPr>
            </w:pPr>
            <w:r>
              <w:rPr>
                <w:color w:val="231F20"/>
                <w:w w:val="95"/>
                <w:sz w:val="13"/>
              </w:rPr>
              <w:t>Transmission</w:t>
            </w:r>
            <w:r>
              <w:rPr>
                <w:color w:val="231F20"/>
                <w:spacing w:val="8"/>
                <w:sz w:val="13"/>
              </w:rPr>
              <w:t xml:space="preserve"> </w:t>
            </w:r>
            <w:r>
              <w:rPr>
                <w:color w:val="231F20"/>
                <w:w w:val="95"/>
                <w:sz w:val="13"/>
              </w:rPr>
              <w:t>Equipment</w:t>
            </w:r>
            <w:r>
              <w:rPr>
                <w:color w:val="231F20"/>
                <w:spacing w:val="9"/>
                <w:sz w:val="13"/>
              </w:rPr>
              <w:t xml:space="preserve"> </w:t>
            </w:r>
            <w:r>
              <w:rPr>
                <w:color w:val="231F20"/>
                <w:spacing w:val="-5"/>
                <w:w w:val="95"/>
                <w:sz w:val="13"/>
              </w:rPr>
              <w:t>Mfg</w:t>
            </w:r>
          </w:p>
          <w:p w:rsidR="00A33C7B" w:rsidRDefault="0089559E">
            <w:pPr>
              <w:pStyle w:val="TableParagraph"/>
              <w:spacing w:before="36" w:line="201" w:lineRule="auto"/>
              <w:ind w:right="176" w:hanging="579"/>
              <w:rPr>
                <w:sz w:val="13"/>
              </w:rPr>
            </w:pPr>
            <w:r>
              <w:rPr>
                <w:color w:val="231F20"/>
                <w:sz w:val="13"/>
              </w:rPr>
              <w:t>333900</w:t>
            </w:r>
            <w:r>
              <w:rPr>
                <w:color w:val="231F20"/>
                <w:spacing w:val="65"/>
                <w:sz w:val="13"/>
              </w:rPr>
              <w:t xml:space="preserve"> </w:t>
            </w:r>
            <w:r>
              <w:rPr>
                <w:color w:val="231F20"/>
                <w:sz w:val="13"/>
              </w:rPr>
              <w:t>Other</w:t>
            </w:r>
            <w:r>
              <w:rPr>
                <w:color w:val="231F20"/>
                <w:spacing w:val="-9"/>
                <w:sz w:val="13"/>
              </w:rPr>
              <w:t xml:space="preserve"> </w:t>
            </w:r>
            <w:r>
              <w:rPr>
                <w:color w:val="231F20"/>
                <w:sz w:val="13"/>
              </w:rPr>
              <w:t>General</w:t>
            </w:r>
            <w:r>
              <w:rPr>
                <w:color w:val="231F20"/>
                <w:spacing w:val="-9"/>
                <w:sz w:val="13"/>
              </w:rPr>
              <w:t xml:space="preserve"> </w:t>
            </w:r>
            <w:r>
              <w:rPr>
                <w:color w:val="231F20"/>
                <w:sz w:val="13"/>
              </w:rPr>
              <w:t>Purpose</w:t>
            </w:r>
            <w:r>
              <w:rPr>
                <w:color w:val="231F20"/>
                <w:spacing w:val="40"/>
                <w:sz w:val="13"/>
              </w:rPr>
              <w:t xml:space="preserve"> </w:t>
            </w:r>
            <w:r>
              <w:rPr>
                <w:color w:val="231F20"/>
                <w:sz w:val="13"/>
              </w:rPr>
              <w:t>Machinery</w:t>
            </w:r>
            <w:r>
              <w:rPr>
                <w:color w:val="231F20"/>
                <w:spacing w:val="-10"/>
                <w:sz w:val="13"/>
              </w:rPr>
              <w:t xml:space="preserve"> </w:t>
            </w:r>
            <w:r>
              <w:rPr>
                <w:color w:val="231F20"/>
                <w:sz w:val="13"/>
              </w:rPr>
              <w:t>Mfg</w:t>
            </w:r>
          </w:p>
          <w:p w:rsidR="00A33C7B" w:rsidRDefault="0089559E">
            <w:pPr>
              <w:pStyle w:val="TableParagraph"/>
              <w:spacing w:before="40" w:line="201" w:lineRule="auto"/>
              <w:ind w:left="80" w:right="176"/>
              <w:rPr>
                <w:b/>
                <w:sz w:val="13"/>
              </w:rPr>
            </w:pPr>
            <w:r>
              <w:rPr>
                <w:b/>
                <w:color w:val="231F20"/>
                <w:sz w:val="13"/>
              </w:rPr>
              <w:t>Computer</w:t>
            </w:r>
            <w:r>
              <w:rPr>
                <w:b/>
                <w:color w:val="231F20"/>
                <w:spacing w:val="-10"/>
                <w:sz w:val="13"/>
              </w:rPr>
              <w:t xml:space="preserve"> </w:t>
            </w:r>
            <w:r>
              <w:rPr>
                <w:b/>
                <w:color w:val="231F20"/>
                <w:sz w:val="13"/>
              </w:rPr>
              <w:t>and</w:t>
            </w:r>
            <w:r>
              <w:rPr>
                <w:b/>
                <w:color w:val="231F20"/>
                <w:spacing w:val="-9"/>
                <w:sz w:val="13"/>
              </w:rPr>
              <w:t xml:space="preserve"> </w:t>
            </w:r>
            <w:r>
              <w:rPr>
                <w:b/>
                <w:color w:val="231F20"/>
                <w:sz w:val="13"/>
              </w:rPr>
              <w:t>Electronic</w:t>
            </w:r>
            <w:r>
              <w:rPr>
                <w:b/>
                <w:color w:val="231F20"/>
                <w:spacing w:val="-9"/>
                <w:sz w:val="13"/>
              </w:rPr>
              <w:t xml:space="preserve"> </w:t>
            </w:r>
            <w:r>
              <w:rPr>
                <w:b/>
                <w:color w:val="231F20"/>
                <w:sz w:val="13"/>
              </w:rPr>
              <w:t>Product</w:t>
            </w:r>
            <w:r>
              <w:rPr>
                <w:b/>
                <w:color w:val="231F20"/>
                <w:spacing w:val="40"/>
                <w:sz w:val="13"/>
              </w:rPr>
              <w:t xml:space="preserve"> </w:t>
            </w:r>
            <w:r>
              <w:rPr>
                <w:b/>
                <w:color w:val="231F20"/>
                <w:spacing w:val="-2"/>
                <w:sz w:val="13"/>
              </w:rPr>
              <w:t>Manufacturing</w:t>
            </w:r>
          </w:p>
          <w:p w:rsidR="00A33C7B" w:rsidRDefault="0089559E">
            <w:pPr>
              <w:pStyle w:val="TableParagraph"/>
              <w:spacing w:before="41" w:line="201" w:lineRule="auto"/>
              <w:ind w:right="176" w:hanging="579"/>
              <w:rPr>
                <w:sz w:val="13"/>
              </w:rPr>
            </w:pPr>
            <w:r>
              <w:rPr>
                <w:color w:val="231F20"/>
                <w:sz w:val="13"/>
              </w:rPr>
              <w:t>334110</w:t>
            </w:r>
            <w:r>
              <w:rPr>
                <w:color w:val="231F20"/>
                <w:spacing w:val="61"/>
                <w:sz w:val="13"/>
              </w:rPr>
              <w:t xml:space="preserve"> </w:t>
            </w:r>
            <w:r>
              <w:rPr>
                <w:color w:val="231F20"/>
                <w:sz w:val="13"/>
              </w:rPr>
              <w:t>Computer</w:t>
            </w:r>
            <w:r>
              <w:rPr>
                <w:color w:val="231F20"/>
                <w:spacing w:val="-9"/>
                <w:sz w:val="13"/>
              </w:rPr>
              <w:t xml:space="preserve"> </w:t>
            </w:r>
            <w:r>
              <w:rPr>
                <w:color w:val="231F20"/>
                <w:sz w:val="13"/>
              </w:rPr>
              <w:t>&amp;</w:t>
            </w:r>
            <w:r>
              <w:rPr>
                <w:color w:val="231F20"/>
                <w:spacing w:val="-9"/>
                <w:sz w:val="13"/>
              </w:rPr>
              <w:t xml:space="preserve"> </w:t>
            </w:r>
            <w:r>
              <w:rPr>
                <w:color w:val="231F20"/>
                <w:sz w:val="13"/>
              </w:rPr>
              <w:t>Peripheral</w:t>
            </w:r>
            <w:r>
              <w:rPr>
                <w:color w:val="231F20"/>
                <w:spacing w:val="40"/>
                <w:sz w:val="13"/>
              </w:rPr>
              <w:t xml:space="preserve"> </w:t>
            </w:r>
            <w:r>
              <w:rPr>
                <w:color w:val="231F20"/>
                <w:sz w:val="13"/>
              </w:rPr>
              <w:t>Equipment</w:t>
            </w:r>
            <w:r>
              <w:rPr>
                <w:color w:val="231F20"/>
                <w:spacing w:val="-10"/>
                <w:sz w:val="13"/>
              </w:rPr>
              <w:t xml:space="preserve"> </w:t>
            </w:r>
            <w:r>
              <w:rPr>
                <w:color w:val="231F20"/>
                <w:sz w:val="13"/>
              </w:rPr>
              <w:t>Mfg</w:t>
            </w:r>
          </w:p>
          <w:p w:rsidR="00A33C7B" w:rsidRDefault="0089559E">
            <w:pPr>
              <w:pStyle w:val="TableParagraph"/>
              <w:spacing w:before="10" w:line="160" w:lineRule="atLeast"/>
              <w:ind w:left="80"/>
              <w:rPr>
                <w:sz w:val="13"/>
              </w:rPr>
            </w:pPr>
            <w:r>
              <w:rPr>
                <w:color w:val="231F20"/>
                <w:sz w:val="13"/>
              </w:rPr>
              <w:t>334200</w:t>
            </w:r>
            <w:r>
              <w:rPr>
                <w:color w:val="231F20"/>
                <w:spacing w:val="70"/>
                <w:sz w:val="13"/>
              </w:rPr>
              <w:t xml:space="preserve"> </w:t>
            </w:r>
            <w:r>
              <w:rPr>
                <w:color w:val="231F20"/>
                <w:sz w:val="13"/>
              </w:rPr>
              <w:t>Communications</w:t>
            </w:r>
            <w:r>
              <w:rPr>
                <w:color w:val="231F20"/>
                <w:spacing w:val="-10"/>
                <w:sz w:val="13"/>
              </w:rPr>
              <w:t xml:space="preserve"> </w:t>
            </w:r>
            <w:r>
              <w:rPr>
                <w:color w:val="231F20"/>
                <w:sz w:val="13"/>
              </w:rPr>
              <w:t>Equipment</w:t>
            </w:r>
            <w:r>
              <w:rPr>
                <w:color w:val="231F20"/>
                <w:spacing w:val="-9"/>
                <w:sz w:val="13"/>
              </w:rPr>
              <w:t xml:space="preserve"> </w:t>
            </w:r>
            <w:r>
              <w:rPr>
                <w:color w:val="231F20"/>
                <w:sz w:val="13"/>
              </w:rPr>
              <w:t>Mfg</w:t>
            </w:r>
            <w:r>
              <w:rPr>
                <w:color w:val="231F20"/>
                <w:spacing w:val="40"/>
                <w:sz w:val="13"/>
              </w:rPr>
              <w:t xml:space="preserve"> </w:t>
            </w:r>
            <w:r>
              <w:rPr>
                <w:color w:val="231F20"/>
                <w:sz w:val="13"/>
              </w:rPr>
              <w:t>334310</w:t>
            </w:r>
            <w:r>
              <w:rPr>
                <w:color w:val="231F20"/>
                <w:spacing w:val="80"/>
                <w:sz w:val="13"/>
              </w:rPr>
              <w:t xml:space="preserve"> </w:t>
            </w:r>
            <w:r>
              <w:rPr>
                <w:color w:val="231F20"/>
                <w:sz w:val="13"/>
              </w:rPr>
              <w:t>Audio &amp; Video Equipment Mfg</w:t>
            </w:r>
            <w:r>
              <w:rPr>
                <w:color w:val="231F20"/>
                <w:spacing w:val="40"/>
                <w:sz w:val="13"/>
              </w:rPr>
              <w:t xml:space="preserve"> </w:t>
            </w:r>
            <w:r>
              <w:rPr>
                <w:color w:val="231F20"/>
                <w:sz w:val="13"/>
              </w:rPr>
              <w:t>334410</w:t>
            </w:r>
            <w:r>
              <w:rPr>
                <w:color w:val="231F20"/>
                <w:spacing w:val="80"/>
                <w:sz w:val="13"/>
              </w:rPr>
              <w:t xml:space="preserve"> </w:t>
            </w:r>
            <w:r>
              <w:rPr>
                <w:color w:val="231F20"/>
                <w:sz w:val="13"/>
              </w:rPr>
              <w:t>Semiconductor &amp; Other</w:t>
            </w:r>
          </w:p>
          <w:p w:rsidR="00A33C7B" w:rsidRDefault="0089559E">
            <w:pPr>
              <w:pStyle w:val="TableParagraph"/>
              <w:spacing w:line="137" w:lineRule="exact"/>
              <w:rPr>
                <w:sz w:val="13"/>
              </w:rPr>
            </w:pPr>
            <w:r>
              <w:rPr>
                <w:color w:val="231F20"/>
                <w:w w:val="95"/>
                <w:sz w:val="13"/>
              </w:rPr>
              <w:t>Electronic</w:t>
            </w:r>
            <w:r>
              <w:rPr>
                <w:color w:val="231F20"/>
                <w:spacing w:val="14"/>
                <w:sz w:val="13"/>
              </w:rPr>
              <w:t xml:space="preserve"> </w:t>
            </w:r>
            <w:r>
              <w:rPr>
                <w:color w:val="231F20"/>
                <w:w w:val="95"/>
                <w:sz w:val="13"/>
              </w:rPr>
              <w:t>Component</w:t>
            </w:r>
            <w:r>
              <w:rPr>
                <w:color w:val="231F20"/>
                <w:spacing w:val="15"/>
                <w:sz w:val="13"/>
              </w:rPr>
              <w:t xml:space="preserve"> </w:t>
            </w:r>
            <w:r>
              <w:rPr>
                <w:color w:val="231F20"/>
                <w:spacing w:val="-5"/>
                <w:w w:val="95"/>
                <w:sz w:val="13"/>
              </w:rPr>
              <w:t>Mfg</w:t>
            </w:r>
          </w:p>
          <w:p w:rsidR="00A33C7B" w:rsidRDefault="0089559E">
            <w:pPr>
              <w:pStyle w:val="TableParagraph"/>
              <w:spacing w:before="36" w:line="201" w:lineRule="auto"/>
              <w:ind w:right="524" w:hanging="579"/>
              <w:jc w:val="both"/>
              <w:rPr>
                <w:sz w:val="13"/>
              </w:rPr>
            </w:pPr>
            <w:r>
              <w:rPr>
                <w:color w:val="231F20"/>
                <w:sz w:val="13"/>
              </w:rPr>
              <w:t>334500</w:t>
            </w:r>
            <w:r>
              <w:rPr>
                <w:color w:val="231F20"/>
                <w:spacing w:val="40"/>
                <w:sz w:val="13"/>
              </w:rPr>
              <w:t xml:space="preserve"> </w:t>
            </w:r>
            <w:r>
              <w:rPr>
                <w:color w:val="231F20"/>
                <w:sz w:val="13"/>
              </w:rPr>
              <w:t>Navigational,</w:t>
            </w:r>
            <w:r>
              <w:rPr>
                <w:color w:val="231F20"/>
                <w:spacing w:val="-8"/>
                <w:sz w:val="13"/>
              </w:rPr>
              <w:t xml:space="preserve"> </w:t>
            </w:r>
            <w:r>
              <w:rPr>
                <w:color w:val="231F20"/>
                <w:sz w:val="13"/>
              </w:rPr>
              <w:t>Measuring,</w:t>
            </w:r>
            <w:r>
              <w:rPr>
                <w:color w:val="231F20"/>
                <w:spacing w:val="40"/>
                <w:sz w:val="13"/>
              </w:rPr>
              <w:t xml:space="preserve"> </w:t>
            </w:r>
            <w:r>
              <w:rPr>
                <w:color w:val="231F20"/>
                <w:spacing w:val="-2"/>
                <w:sz w:val="13"/>
              </w:rPr>
              <w:t>Electromedical,</w:t>
            </w:r>
            <w:r>
              <w:rPr>
                <w:color w:val="231F20"/>
                <w:spacing w:val="-5"/>
                <w:sz w:val="13"/>
              </w:rPr>
              <w:t xml:space="preserve"> </w:t>
            </w:r>
            <w:r>
              <w:rPr>
                <w:color w:val="231F20"/>
                <w:spacing w:val="-2"/>
                <w:sz w:val="13"/>
              </w:rPr>
              <w:t>&amp;</w:t>
            </w:r>
            <w:r>
              <w:rPr>
                <w:color w:val="231F20"/>
                <w:spacing w:val="-5"/>
                <w:sz w:val="13"/>
              </w:rPr>
              <w:t xml:space="preserve"> </w:t>
            </w:r>
            <w:r>
              <w:rPr>
                <w:color w:val="231F20"/>
                <w:spacing w:val="-2"/>
                <w:sz w:val="13"/>
              </w:rPr>
              <w:t>Control</w:t>
            </w:r>
            <w:r>
              <w:rPr>
                <w:color w:val="231F20"/>
                <w:spacing w:val="40"/>
                <w:sz w:val="13"/>
              </w:rPr>
              <w:t xml:space="preserve"> </w:t>
            </w:r>
            <w:r>
              <w:rPr>
                <w:color w:val="231F20"/>
                <w:sz w:val="13"/>
              </w:rPr>
              <w:t>Instruments</w:t>
            </w:r>
            <w:r>
              <w:rPr>
                <w:color w:val="231F20"/>
                <w:spacing w:val="-10"/>
                <w:sz w:val="13"/>
              </w:rPr>
              <w:t xml:space="preserve"> </w:t>
            </w:r>
            <w:r>
              <w:rPr>
                <w:color w:val="231F20"/>
                <w:sz w:val="13"/>
              </w:rPr>
              <w:t>Mfg</w:t>
            </w:r>
          </w:p>
          <w:p w:rsidR="00A33C7B" w:rsidRDefault="0089559E">
            <w:pPr>
              <w:pStyle w:val="TableParagraph"/>
              <w:spacing w:before="40" w:line="201" w:lineRule="auto"/>
              <w:ind w:right="275" w:hanging="579"/>
              <w:jc w:val="both"/>
              <w:rPr>
                <w:sz w:val="13"/>
              </w:rPr>
            </w:pPr>
            <w:r>
              <w:rPr>
                <w:color w:val="231F20"/>
                <w:sz w:val="13"/>
              </w:rPr>
              <w:t>334610</w:t>
            </w:r>
            <w:r>
              <w:rPr>
                <w:color w:val="231F20"/>
                <w:spacing w:val="40"/>
                <w:sz w:val="13"/>
              </w:rPr>
              <w:t xml:space="preserve"> </w:t>
            </w:r>
            <w:r>
              <w:rPr>
                <w:color w:val="231F20"/>
                <w:sz w:val="13"/>
              </w:rPr>
              <w:t>Manufacturing</w:t>
            </w:r>
            <w:r>
              <w:rPr>
                <w:color w:val="231F20"/>
                <w:spacing w:val="-10"/>
                <w:sz w:val="13"/>
              </w:rPr>
              <w:t xml:space="preserve"> </w:t>
            </w:r>
            <w:r>
              <w:rPr>
                <w:color w:val="231F20"/>
                <w:sz w:val="13"/>
              </w:rPr>
              <w:t>&amp;</w:t>
            </w:r>
            <w:r>
              <w:rPr>
                <w:color w:val="231F20"/>
                <w:spacing w:val="-9"/>
                <w:sz w:val="13"/>
              </w:rPr>
              <w:t xml:space="preserve"> </w:t>
            </w:r>
            <w:r>
              <w:rPr>
                <w:color w:val="231F20"/>
                <w:sz w:val="13"/>
              </w:rPr>
              <w:t>Reproducing</w:t>
            </w:r>
            <w:r>
              <w:rPr>
                <w:color w:val="231F20"/>
                <w:spacing w:val="40"/>
                <w:sz w:val="13"/>
              </w:rPr>
              <w:t xml:space="preserve"> </w:t>
            </w:r>
            <w:r>
              <w:rPr>
                <w:color w:val="231F20"/>
                <w:sz w:val="13"/>
              </w:rPr>
              <w:t>Magnetic &amp; Optical Media</w:t>
            </w:r>
          </w:p>
          <w:p w:rsidR="00A33C7B" w:rsidRDefault="0089559E">
            <w:pPr>
              <w:pStyle w:val="TableParagraph"/>
              <w:spacing w:before="40" w:line="201" w:lineRule="auto"/>
              <w:ind w:left="80" w:right="176"/>
              <w:rPr>
                <w:b/>
                <w:sz w:val="13"/>
              </w:rPr>
            </w:pPr>
            <w:r>
              <w:rPr>
                <w:b/>
                <w:color w:val="231F20"/>
                <w:sz w:val="13"/>
              </w:rPr>
              <w:t>Electrical</w:t>
            </w:r>
            <w:r>
              <w:rPr>
                <w:b/>
                <w:color w:val="231F20"/>
                <w:spacing w:val="-10"/>
                <w:sz w:val="13"/>
              </w:rPr>
              <w:t xml:space="preserve"> </w:t>
            </w:r>
            <w:r>
              <w:rPr>
                <w:b/>
                <w:color w:val="231F20"/>
                <w:sz w:val="13"/>
              </w:rPr>
              <w:t>Equipment,</w:t>
            </w:r>
            <w:r>
              <w:rPr>
                <w:b/>
                <w:color w:val="231F20"/>
                <w:spacing w:val="-9"/>
                <w:sz w:val="13"/>
              </w:rPr>
              <w:t xml:space="preserve"> </w:t>
            </w:r>
            <w:r>
              <w:rPr>
                <w:b/>
                <w:color w:val="231F20"/>
                <w:sz w:val="13"/>
              </w:rPr>
              <w:t>Appliance,</w:t>
            </w:r>
            <w:r>
              <w:rPr>
                <w:b/>
                <w:color w:val="231F20"/>
                <w:spacing w:val="-9"/>
                <w:sz w:val="13"/>
              </w:rPr>
              <w:t xml:space="preserve"> </w:t>
            </w:r>
            <w:r>
              <w:rPr>
                <w:b/>
                <w:color w:val="231F20"/>
                <w:sz w:val="13"/>
              </w:rPr>
              <w:t>and</w:t>
            </w:r>
            <w:r>
              <w:rPr>
                <w:b/>
                <w:color w:val="231F20"/>
                <w:spacing w:val="40"/>
                <w:sz w:val="13"/>
              </w:rPr>
              <w:t xml:space="preserve"> </w:t>
            </w:r>
            <w:r>
              <w:rPr>
                <w:b/>
                <w:color w:val="231F20"/>
                <w:sz w:val="13"/>
              </w:rPr>
              <w:t>Component</w:t>
            </w:r>
            <w:r>
              <w:rPr>
                <w:b/>
                <w:color w:val="231F20"/>
                <w:spacing w:val="-9"/>
                <w:sz w:val="13"/>
              </w:rPr>
              <w:t xml:space="preserve"> </w:t>
            </w:r>
            <w:r>
              <w:rPr>
                <w:b/>
                <w:color w:val="231F20"/>
                <w:sz w:val="13"/>
              </w:rPr>
              <w:t>Manufacturing</w:t>
            </w:r>
          </w:p>
          <w:p w:rsidR="00A33C7B" w:rsidRDefault="0089559E">
            <w:pPr>
              <w:pStyle w:val="TableParagraph"/>
              <w:spacing w:before="11" w:line="160" w:lineRule="atLeast"/>
              <w:ind w:left="80" w:right="151"/>
              <w:rPr>
                <w:sz w:val="13"/>
              </w:rPr>
            </w:pPr>
            <w:r>
              <w:rPr>
                <w:color w:val="231F20"/>
                <w:sz w:val="13"/>
              </w:rPr>
              <w:t>335100</w:t>
            </w:r>
            <w:r>
              <w:rPr>
                <w:color w:val="231F20"/>
                <w:spacing w:val="75"/>
                <w:sz w:val="13"/>
              </w:rPr>
              <w:t xml:space="preserve"> </w:t>
            </w:r>
            <w:r>
              <w:rPr>
                <w:color w:val="231F20"/>
                <w:sz w:val="13"/>
              </w:rPr>
              <w:t>Electric</w:t>
            </w:r>
            <w:r>
              <w:rPr>
                <w:color w:val="231F20"/>
                <w:spacing w:val="-10"/>
                <w:sz w:val="13"/>
              </w:rPr>
              <w:t xml:space="preserve"> </w:t>
            </w:r>
            <w:r>
              <w:rPr>
                <w:color w:val="231F20"/>
                <w:sz w:val="13"/>
              </w:rPr>
              <w:t>Lighting</w:t>
            </w:r>
            <w:r>
              <w:rPr>
                <w:color w:val="231F20"/>
                <w:spacing w:val="-9"/>
                <w:sz w:val="13"/>
              </w:rPr>
              <w:t xml:space="preserve"> </w:t>
            </w:r>
            <w:r>
              <w:rPr>
                <w:color w:val="231F20"/>
                <w:sz w:val="13"/>
              </w:rPr>
              <w:t>Equipment</w:t>
            </w:r>
            <w:r>
              <w:rPr>
                <w:color w:val="231F20"/>
                <w:spacing w:val="-9"/>
                <w:sz w:val="13"/>
              </w:rPr>
              <w:t xml:space="preserve"> </w:t>
            </w:r>
            <w:r>
              <w:rPr>
                <w:color w:val="231F20"/>
                <w:sz w:val="13"/>
              </w:rPr>
              <w:t>Mfg</w:t>
            </w:r>
            <w:r>
              <w:rPr>
                <w:color w:val="231F20"/>
                <w:spacing w:val="40"/>
                <w:sz w:val="13"/>
              </w:rPr>
              <w:t xml:space="preserve"> </w:t>
            </w:r>
            <w:r>
              <w:rPr>
                <w:color w:val="231F20"/>
                <w:sz w:val="13"/>
              </w:rPr>
              <w:t>335200</w:t>
            </w:r>
            <w:r>
              <w:rPr>
                <w:color w:val="231F20"/>
                <w:spacing w:val="80"/>
                <w:sz w:val="13"/>
              </w:rPr>
              <w:t xml:space="preserve"> </w:t>
            </w:r>
            <w:r>
              <w:rPr>
                <w:color w:val="231F20"/>
                <w:sz w:val="13"/>
              </w:rPr>
              <w:t>Household Appliance Mfg</w:t>
            </w:r>
            <w:r>
              <w:rPr>
                <w:color w:val="231F20"/>
                <w:spacing w:val="40"/>
                <w:sz w:val="13"/>
              </w:rPr>
              <w:t xml:space="preserve"> </w:t>
            </w:r>
            <w:r>
              <w:rPr>
                <w:color w:val="231F20"/>
                <w:sz w:val="13"/>
              </w:rPr>
              <w:t>335310</w:t>
            </w:r>
            <w:r>
              <w:rPr>
                <w:color w:val="231F20"/>
                <w:spacing w:val="80"/>
                <w:sz w:val="13"/>
              </w:rPr>
              <w:t xml:space="preserve"> </w:t>
            </w:r>
            <w:r>
              <w:rPr>
                <w:color w:val="231F20"/>
                <w:sz w:val="13"/>
              </w:rPr>
              <w:t>Electrical Equipment Mfg</w:t>
            </w:r>
            <w:r>
              <w:rPr>
                <w:color w:val="231F20"/>
                <w:spacing w:val="40"/>
                <w:sz w:val="13"/>
              </w:rPr>
              <w:t xml:space="preserve"> </w:t>
            </w:r>
            <w:r>
              <w:rPr>
                <w:color w:val="231F20"/>
                <w:sz w:val="13"/>
              </w:rPr>
              <w:t>335900</w:t>
            </w:r>
            <w:r>
              <w:rPr>
                <w:color w:val="231F20"/>
                <w:spacing w:val="80"/>
                <w:sz w:val="13"/>
              </w:rPr>
              <w:t xml:space="preserve"> </w:t>
            </w:r>
            <w:r>
              <w:rPr>
                <w:color w:val="231F20"/>
                <w:sz w:val="13"/>
              </w:rPr>
              <w:t>Other Electrical Equipment &amp;</w:t>
            </w:r>
          </w:p>
          <w:p w:rsidR="00A33C7B" w:rsidRDefault="0089559E">
            <w:pPr>
              <w:pStyle w:val="TableParagraph"/>
              <w:spacing w:line="143" w:lineRule="exact"/>
              <w:rPr>
                <w:sz w:val="13"/>
              </w:rPr>
            </w:pPr>
            <w:r>
              <w:rPr>
                <w:color w:val="231F20"/>
                <w:w w:val="95"/>
                <w:sz w:val="13"/>
              </w:rPr>
              <w:t>Component</w:t>
            </w:r>
            <w:r>
              <w:rPr>
                <w:color w:val="231F20"/>
                <w:spacing w:val="13"/>
                <w:sz w:val="13"/>
              </w:rPr>
              <w:t xml:space="preserve"> </w:t>
            </w:r>
            <w:r>
              <w:rPr>
                <w:color w:val="231F20"/>
                <w:spacing w:val="-5"/>
                <w:sz w:val="13"/>
              </w:rPr>
              <w:t>Mfg</w:t>
            </w:r>
          </w:p>
          <w:p w:rsidR="00A33C7B" w:rsidRDefault="0089559E">
            <w:pPr>
              <w:pStyle w:val="TableParagraph"/>
              <w:spacing w:before="35" w:line="201" w:lineRule="auto"/>
              <w:ind w:left="80" w:right="176"/>
              <w:rPr>
                <w:b/>
                <w:sz w:val="13"/>
              </w:rPr>
            </w:pPr>
            <w:r>
              <w:rPr>
                <w:b/>
                <w:color w:val="231F20"/>
                <w:spacing w:val="-2"/>
                <w:sz w:val="13"/>
              </w:rPr>
              <w:t>Transportation</w:t>
            </w:r>
            <w:r>
              <w:rPr>
                <w:b/>
                <w:color w:val="231F20"/>
                <w:spacing w:val="-8"/>
                <w:sz w:val="13"/>
              </w:rPr>
              <w:t xml:space="preserve"> </w:t>
            </w:r>
            <w:r>
              <w:rPr>
                <w:b/>
                <w:color w:val="231F20"/>
                <w:spacing w:val="-2"/>
                <w:sz w:val="13"/>
              </w:rPr>
              <w:t>Equipment</w:t>
            </w:r>
            <w:r>
              <w:rPr>
                <w:b/>
                <w:color w:val="231F20"/>
                <w:spacing w:val="40"/>
                <w:sz w:val="13"/>
              </w:rPr>
              <w:t xml:space="preserve"> </w:t>
            </w:r>
            <w:r>
              <w:rPr>
                <w:b/>
                <w:color w:val="231F20"/>
                <w:spacing w:val="-2"/>
                <w:sz w:val="13"/>
              </w:rPr>
              <w:t>Manufacturing</w:t>
            </w:r>
          </w:p>
          <w:p w:rsidR="00A33C7B" w:rsidRDefault="0089559E">
            <w:pPr>
              <w:pStyle w:val="TableParagraph"/>
              <w:spacing w:before="21"/>
              <w:ind w:left="80"/>
              <w:rPr>
                <w:sz w:val="13"/>
              </w:rPr>
            </w:pPr>
            <w:r>
              <w:rPr>
                <w:color w:val="231F20"/>
                <w:sz w:val="13"/>
              </w:rPr>
              <w:t>336100</w:t>
            </w:r>
            <w:r>
              <w:rPr>
                <w:color w:val="231F20"/>
                <w:spacing w:val="64"/>
                <w:w w:val="150"/>
                <w:sz w:val="13"/>
              </w:rPr>
              <w:t xml:space="preserve"> </w:t>
            </w:r>
            <w:r>
              <w:rPr>
                <w:color w:val="231F20"/>
                <w:sz w:val="13"/>
              </w:rPr>
              <w:t>Motor</w:t>
            </w:r>
            <w:r>
              <w:rPr>
                <w:color w:val="231F20"/>
                <w:spacing w:val="-9"/>
                <w:sz w:val="13"/>
              </w:rPr>
              <w:t xml:space="preserve"> </w:t>
            </w:r>
            <w:r>
              <w:rPr>
                <w:color w:val="231F20"/>
                <w:sz w:val="13"/>
              </w:rPr>
              <w:t>Vehicle</w:t>
            </w:r>
            <w:r>
              <w:rPr>
                <w:color w:val="231F20"/>
                <w:spacing w:val="-9"/>
                <w:sz w:val="13"/>
              </w:rPr>
              <w:t xml:space="preserve"> </w:t>
            </w:r>
            <w:r>
              <w:rPr>
                <w:color w:val="231F20"/>
                <w:spacing w:val="-5"/>
                <w:sz w:val="13"/>
              </w:rPr>
              <w:t>Mfg</w:t>
            </w:r>
          </w:p>
          <w:p w:rsidR="00A33C7B" w:rsidRDefault="0089559E">
            <w:pPr>
              <w:pStyle w:val="TableParagraph"/>
              <w:spacing w:before="16" w:line="266" w:lineRule="auto"/>
              <w:ind w:left="80"/>
              <w:rPr>
                <w:sz w:val="13"/>
              </w:rPr>
            </w:pPr>
            <w:r>
              <w:rPr>
                <w:color w:val="231F20"/>
                <w:sz w:val="13"/>
              </w:rPr>
              <w:t>336210</w:t>
            </w:r>
            <w:r>
              <w:rPr>
                <w:color w:val="231F20"/>
                <w:spacing w:val="58"/>
                <w:sz w:val="13"/>
              </w:rPr>
              <w:t xml:space="preserve"> </w:t>
            </w:r>
            <w:r>
              <w:rPr>
                <w:color w:val="231F20"/>
                <w:sz w:val="13"/>
              </w:rPr>
              <w:t>Motor</w:t>
            </w:r>
            <w:r>
              <w:rPr>
                <w:color w:val="231F20"/>
                <w:spacing w:val="-9"/>
                <w:sz w:val="13"/>
              </w:rPr>
              <w:t xml:space="preserve"> </w:t>
            </w:r>
            <w:r>
              <w:rPr>
                <w:color w:val="231F20"/>
                <w:sz w:val="13"/>
              </w:rPr>
              <w:t>Vehicle</w:t>
            </w:r>
            <w:r>
              <w:rPr>
                <w:color w:val="231F20"/>
                <w:spacing w:val="-9"/>
                <w:sz w:val="13"/>
              </w:rPr>
              <w:t xml:space="preserve"> </w:t>
            </w:r>
            <w:r>
              <w:rPr>
                <w:color w:val="231F20"/>
                <w:sz w:val="13"/>
              </w:rPr>
              <w:t>Body</w:t>
            </w:r>
            <w:r>
              <w:rPr>
                <w:color w:val="231F20"/>
                <w:spacing w:val="-9"/>
                <w:sz w:val="13"/>
              </w:rPr>
              <w:t xml:space="preserve"> </w:t>
            </w:r>
            <w:r>
              <w:rPr>
                <w:color w:val="231F20"/>
                <w:sz w:val="13"/>
              </w:rPr>
              <w:t>&amp;</w:t>
            </w:r>
            <w:r>
              <w:rPr>
                <w:color w:val="231F20"/>
                <w:spacing w:val="-9"/>
                <w:sz w:val="13"/>
              </w:rPr>
              <w:t xml:space="preserve"> </w:t>
            </w:r>
            <w:r>
              <w:rPr>
                <w:color w:val="231F20"/>
                <w:sz w:val="13"/>
              </w:rPr>
              <w:t>Trailer</w:t>
            </w:r>
            <w:r>
              <w:rPr>
                <w:color w:val="231F20"/>
                <w:spacing w:val="-9"/>
                <w:sz w:val="13"/>
              </w:rPr>
              <w:t xml:space="preserve"> </w:t>
            </w:r>
            <w:r>
              <w:rPr>
                <w:color w:val="231F20"/>
                <w:sz w:val="13"/>
              </w:rPr>
              <w:t>Mfg</w:t>
            </w:r>
            <w:r>
              <w:rPr>
                <w:color w:val="231F20"/>
                <w:spacing w:val="40"/>
                <w:sz w:val="13"/>
              </w:rPr>
              <w:t xml:space="preserve"> </w:t>
            </w:r>
            <w:r>
              <w:rPr>
                <w:color w:val="231F20"/>
                <w:sz w:val="13"/>
              </w:rPr>
              <w:t>336300</w:t>
            </w:r>
            <w:r>
              <w:rPr>
                <w:color w:val="231F20"/>
                <w:spacing w:val="80"/>
                <w:sz w:val="13"/>
              </w:rPr>
              <w:t xml:space="preserve"> </w:t>
            </w:r>
            <w:r>
              <w:rPr>
                <w:color w:val="231F20"/>
                <w:sz w:val="13"/>
              </w:rPr>
              <w:t>Motor Vehicle Parts Mfg</w:t>
            </w:r>
          </w:p>
          <w:p w:rsidR="00A33C7B" w:rsidRDefault="0089559E">
            <w:pPr>
              <w:pStyle w:val="TableParagraph"/>
              <w:spacing w:line="266" w:lineRule="auto"/>
              <w:ind w:left="80" w:right="176"/>
              <w:rPr>
                <w:sz w:val="13"/>
              </w:rPr>
            </w:pPr>
            <w:r>
              <w:rPr>
                <w:color w:val="231F20"/>
                <w:sz w:val="13"/>
              </w:rPr>
              <w:t>336410</w:t>
            </w:r>
            <w:r>
              <w:rPr>
                <w:color w:val="231F20"/>
                <w:spacing w:val="71"/>
                <w:sz w:val="13"/>
              </w:rPr>
              <w:t xml:space="preserve"> </w:t>
            </w:r>
            <w:r>
              <w:rPr>
                <w:color w:val="231F20"/>
                <w:sz w:val="13"/>
              </w:rPr>
              <w:t>Aerospace</w:t>
            </w:r>
            <w:r>
              <w:rPr>
                <w:color w:val="231F20"/>
                <w:spacing w:val="-9"/>
                <w:sz w:val="13"/>
              </w:rPr>
              <w:t xml:space="preserve"> </w:t>
            </w:r>
            <w:r>
              <w:rPr>
                <w:color w:val="231F20"/>
                <w:sz w:val="13"/>
              </w:rPr>
              <w:t>Product</w:t>
            </w:r>
            <w:r>
              <w:rPr>
                <w:color w:val="231F20"/>
                <w:spacing w:val="-9"/>
                <w:sz w:val="13"/>
              </w:rPr>
              <w:t xml:space="preserve"> </w:t>
            </w:r>
            <w:r>
              <w:rPr>
                <w:color w:val="231F20"/>
                <w:sz w:val="13"/>
              </w:rPr>
              <w:t>&amp;</w:t>
            </w:r>
            <w:r>
              <w:rPr>
                <w:color w:val="231F20"/>
                <w:spacing w:val="-9"/>
                <w:sz w:val="13"/>
              </w:rPr>
              <w:t xml:space="preserve"> </w:t>
            </w:r>
            <w:r>
              <w:rPr>
                <w:color w:val="231F20"/>
                <w:sz w:val="13"/>
              </w:rPr>
              <w:t>Parts</w:t>
            </w:r>
            <w:r>
              <w:rPr>
                <w:color w:val="231F20"/>
                <w:spacing w:val="-9"/>
                <w:sz w:val="13"/>
              </w:rPr>
              <w:t xml:space="preserve"> </w:t>
            </w:r>
            <w:r>
              <w:rPr>
                <w:color w:val="231F20"/>
                <w:sz w:val="13"/>
              </w:rPr>
              <w:t>Mfg</w:t>
            </w:r>
            <w:r>
              <w:rPr>
                <w:color w:val="231F20"/>
                <w:spacing w:val="40"/>
                <w:sz w:val="13"/>
              </w:rPr>
              <w:t xml:space="preserve"> </w:t>
            </w:r>
            <w:r>
              <w:rPr>
                <w:color w:val="231F20"/>
                <w:sz w:val="13"/>
              </w:rPr>
              <w:t>336510</w:t>
            </w:r>
            <w:r>
              <w:rPr>
                <w:color w:val="231F20"/>
                <w:spacing w:val="80"/>
                <w:sz w:val="13"/>
              </w:rPr>
              <w:t xml:space="preserve"> </w:t>
            </w:r>
            <w:r>
              <w:rPr>
                <w:color w:val="231F20"/>
                <w:sz w:val="13"/>
              </w:rPr>
              <w:t>Railroad Rolling Stock Mfg</w:t>
            </w:r>
            <w:r>
              <w:rPr>
                <w:color w:val="231F20"/>
                <w:spacing w:val="40"/>
                <w:sz w:val="13"/>
              </w:rPr>
              <w:t xml:space="preserve"> </w:t>
            </w:r>
            <w:r>
              <w:rPr>
                <w:color w:val="231F20"/>
                <w:sz w:val="13"/>
              </w:rPr>
              <w:t>336610</w:t>
            </w:r>
            <w:r>
              <w:rPr>
                <w:color w:val="231F20"/>
                <w:spacing w:val="80"/>
                <w:sz w:val="13"/>
              </w:rPr>
              <w:t xml:space="preserve"> </w:t>
            </w:r>
            <w:r>
              <w:rPr>
                <w:color w:val="231F20"/>
                <w:sz w:val="13"/>
              </w:rPr>
              <w:t>Ship &amp; Boat Building</w:t>
            </w:r>
          </w:p>
          <w:p w:rsidR="00A33C7B" w:rsidRDefault="0089559E">
            <w:pPr>
              <w:pStyle w:val="TableParagraph"/>
              <w:spacing w:before="19" w:line="201" w:lineRule="auto"/>
              <w:ind w:right="122" w:hanging="579"/>
              <w:rPr>
                <w:sz w:val="13"/>
              </w:rPr>
            </w:pPr>
            <w:r>
              <w:rPr>
                <w:color w:val="231F20"/>
                <w:sz w:val="13"/>
              </w:rPr>
              <w:t>336990</w:t>
            </w:r>
            <w:r>
              <w:rPr>
                <w:color w:val="231F20"/>
                <w:spacing w:val="58"/>
                <w:sz w:val="13"/>
              </w:rPr>
              <w:t xml:space="preserve"> </w:t>
            </w:r>
            <w:r>
              <w:rPr>
                <w:color w:val="231F20"/>
                <w:sz w:val="13"/>
              </w:rPr>
              <w:t>Other</w:t>
            </w:r>
            <w:r>
              <w:rPr>
                <w:color w:val="231F20"/>
                <w:spacing w:val="-9"/>
                <w:sz w:val="13"/>
              </w:rPr>
              <w:t xml:space="preserve"> </w:t>
            </w:r>
            <w:r>
              <w:rPr>
                <w:color w:val="231F20"/>
                <w:sz w:val="13"/>
              </w:rPr>
              <w:t>Transportation</w:t>
            </w:r>
            <w:r>
              <w:rPr>
                <w:color w:val="231F20"/>
                <w:spacing w:val="-9"/>
                <w:sz w:val="13"/>
              </w:rPr>
              <w:t xml:space="preserve"> </w:t>
            </w:r>
            <w:r>
              <w:rPr>
                <w:color w:val="231F20"/>
                <w:sz w:val="13"/>
              </w:rPr>
              <w:t>Equipment</w:t>
            </w:r>
            <w:r>
              <w:rPr>
                <w:color w:val="231F20"/>
                <w:spacing w:val="40"/>
                <w:sz w:val="13"/>
              </w:rPr>
              <w:t xml:space="preserve"> </w:t>
            </w:r>
            <w:r>
              <w:rPr>
                <w:color w:val="231F20"/>
                <w:spacing w:val="-4"/>
                <w:sz w:val="13"/>
              </w:rPr>
              <w:t>Mfg</w:t>
            </w:r>
          </w:p>
        </w:tc>
        <w:tc>
          <w:tcPr>
            <w:tcW w:w="2643" w:type="dxa"/>
            <w:vMerge w:val="restart"/>
            <w:tcBorders>
              <w:top w:val="single" w:sz="4" w:space="0" w:color="231F20"/>
              <w:left w:val="single" w:sz="4" w:space="0" w:color="231F20"/>
              <w:bottom w:val="single" w:sz="4" w:space="0" w:color="231F20"/>
              <w:right w:val="single" w:sz="4" w:space="0" w:color="231F20"/>
            </w:tcBorders>
          </w:tcPr>
          <w:p w:rsidR="00A33C7B" w:rsidRDefault="0089559E">
            <w:pPr>
              <w:pStyle w:val="TableParagraph"/>
              <w:spacing w:before="31" w:line="201" w:lineRule="auto"/>
              <w:ind w:left="80"/>
              <w:rPr>
                <w:b/>
                <w:sz w:val="13"/>
              </w:rPr>
            </w:pPr>
            <w:r>
              <w:rPr>
                <w:b/>
                <w:color w:val="231F20"/>
                <w:sz w:val="13"/>
              </w:rPr>
              <w:t>Furniture</w:t>
            </w:r>
            <w:r>
              <w:rPr>
                <w:b/>
                <w:color w:val="231F20"/>
                <w:spacing w:val="-10"/>
                <w:sz w:val="13"/>
              </w:rPr>
              <w:t xml:space="preserve"> </w:t>
            </w:r>
            <w:r>
              <w:rPr>
                <w:b/>
                <w:color w:val="231F20"/>
                <w:sz w:val="13"/>
              </w:rPr>
              <w:t>and</w:t>
            </w:r>
            <w:r>
              <w:rPr>
                <w:b/>
                <w:color w:val="231F20"/>
                <w:spacing w:val="-9"/>
                <w:sz w:val="13"/>
              </w:rPr>
              <w:t xml:space="preserve"> </w:t>
            </w:r>
            <w:r>
              <w:rPr>
                <w:b/>
                <w:color w:val="231F20"/>
                <w:sz w:val="13"/>
              </w:rPr>
              <w:t>Related</w:t>
            </w:r>
            <w:r>
              <w:rPr>
                <w:b/>
                <w:color w:val="231F20"/>
                <w:spacing w:val="-9"/>
                <w:sz w:val="13"/>
              </w:rPr>
              <w:t xml:space="preserve"> </w:t>
            </w:r>
            <w:r>
              <w:rPr>
                <w:b/>
                <w:color w:val="231F20"/>
                <w:sz w:val="13"/>
              </w:rPr>
              <w:t>Product</w:t>
            </w:r>
            <w:r>
              <w:rPr>
                <w:b/>
                <w:color w:val="231F20"/>
                <w:spacing w:val="40"/>
                <w:sz w:val="13"/>
              </w:rPr>
              <w:t xml:space="preserve"> </w:t>
            </w:r>
            <w:r>
              <w:rPr>
                <w:b/>
                <w:color w:val="231F20"/>
                <w:spacing w:val="-2"/>
                <w:sz w:val="13"/>
              </w:rPr>
              <w:t>Manufacturing</w:t>
            </w:r>
          </w:p>
          <w:p w:rsidR="00A33C7B" w:rsidRDefault="0089559E">
            <w:pPr>
              <w:pStyle w:val="TableParagraph"/>
              <w:spacing w:before="41" w:line="201" w:lineRule="auto"/>
              <w:ind w:hanging="579"/>
              <w:rPr>
                <w:sz w:val="13"/>
              </w:rPr>
            </w:pPr>
            <w:r>
              <w:rPr>
                <w:color w:val="231F20"/>
                <w:sz w:val="13"/>
              </w:rPr>
              <w:t>337000</w:t>
            </w:r>
            <w:r>
              <w:rPr>
                <w:color w:val="231F20"/>
                <w:spacing w:val="60"/>
                <w:sz w:val="13"/>
              </w:rPr>
              <w:t xml:space="preserve"> </w:t>
            </w:r>
            <w:r>
              <w:rPr>
                <w:color w:val="231F20"/>
                <w:sz w:val="13"/>
              </w:rPr>
              <w:t>Furniture</w:t>
            </w:r>
            <w:r>
              <w:rPr>
                <w:color w:val="231F20"/>
                <w:spacing w:val="-9"/>
                <w:sz w:val="13"/>
              </w:rPr>
              <w:t xml:space="preserve"> </w:t>
            </w:r>
            <w:r>
              <w:rPr>
                <w:color w:val="231F20"/>
                <w:sz w:val="13"/>
              </w:rPr>
              <w:t>&amp;</w:t>
            </w:r>
            <w:r>
              <w:rPr>
                <w:color w:val="231F20"/>
                <w:spacing w:val="-9"/>
                <w:sz w:val="13"/>
              </w:rPr>
              <w:t xml:space="preserve"> </w:t>
            </w:r>
            <w:r>
              <w:rPr>
                <w:color w:val="231F20"/>
                <w:sz w:val="13"/>
              </w:rPr>
              <w:t>Related</w:t>
            </w:r>
            <w:r>
              <w:rPr>
                <w:color w:val="231F20"/>
                <w:spacing w:val="-9"/>
                <w:sz w:val="13"/>
              </w:rPr>
              <w:t xml:space="preserve"> </w:t>
            </w:r>
            <w:r>
              <w:rPr>
                <w:color w:val="231F20"/>
                <w:sz w:val="13"/>
              </w:rPr>
              <w:t>Product</w:t>
            </w:r>
            <w:r>
              <w:rPr>
                <w:color w:val="231F20"/>
                <w:spacing w:val="40"/>
                <w:sz w:val="13"/>
              </w:rPr>
              <w:t xml:space="preserve"> </w:t>
            </w:r>
            <w:r>
              <w:rPr>
                <w:color w:val="231F20"/>
                <w:spacing w:val="-2"/>
                <w:sz w:val="13"/>
              </w:rPr>
              <w:t>Manufacturing</w:t>
            </w:r>
          </w:p>
          <w:p w:rsidR="00A33C7B" w:rsidRDefault="0089559E">
            <w:pPr>
              <w:pStyle w:val="TableParagraph"/>
              <w:spacing w:before="20"/>
              <w:ind w:left="80"/>
              <w:rPr>
                <w:b/>
                <w:sz w:val="13"/>
              </w:rPr>
            </w:pPr>
            <w:r>
              <w:rPr>
                <w:b/>
                <w:color w:val="231F20"/>
                <w:sz w:val="13"/>
              </w:rPr>
              <w:t>Miscellaneous</w:t>
            </w:r>
            <w:r>
              <w:rPr>
                <w:b/>
                <w:color w:val="231F20"/>
                <w:spacing w:val="-2"/>
                <w:sz w:val="13"/>
              </w:rPr>
              <w:t xml:space="preserve"> Manufacturing</w:t>
            </w:r>
          </w:p>
          <w:p w:rsidR="00A33C7B" w:rsidRDefault="0089559E">
            <w:pPr>
              <w:pStyle w:val="TableParagraph"/>
              <w:spacing w:before="36" w:line="201" w:lineRule="auto"/>
              <w:ind w:right="134" w:hanging="579"/>
              <w:rPr>
                <w:sz w:val="13"/>
              </w:rPr>
            </w:pPr>
            <w:r>
              <w:rPr>
                <w:color w:val="231F20"/>
                <w:sz w:val="13"/>
              </w:rPr>
              <w:t>339110</w:t>
            </w:r>
            <w:r>
              <w:rPr>
                <w:color w:val="231F20"/>
                <w:spacing w:val="79"/>
                <w:sz w:val="13"/>
              </w:rPr>
              <w:t xml:space="preserve"> </w:t>
            </w:r>
            <w:r>
              <w:rPr>
                <w:color w:val="231F20"/>
                <w:sz w:val="13"/>
              </w:rPr>
              <w:t>Medical</w:t>
            </w:r>
            <w:r>
              <w:rPr>
                <w:color w:val="231F20"/>
                <w:spacing w:val="-10"/>
                <w:sz w:val="13"/>
              </w:rPr>
              <w:t xml:space="preserve"> </w:t>
            </w:r>
            <w:r>
              <w:rPr>
                <w:color w:val="231F20"/>
                <w:sz w:val="13"/>
              </w:rPr>
              <w:t>Equipment</w:t>
            </w:r>
            <w:r>
              <w:rPr>
                <w:color w:val="231F20"/>
                <w:spacing w:val="-9"/>
                <w:sz w:val="13"/>
              </w:rPr>
              <w:t xml:space="preserve"> </w:t>
            </w:r>
            <w:r>
              <w:rPr>
                <w:color w:val="231F20"/>
                <w:sz w:val="13"/>
              </w:rPr>
              <w:t>&amp;</w:t>
            </w:r>
            <w:r>
              <w:rPr>
                <w:color w:val="231F20"/>
                <w:spacing w:val="-9"/>
                <w:sz w:val="13"/>
              </w:rPr>
              <w:t xml:space="preserve"> </w:t>
            </w:r>
            <w:r>
              <w:rPr>
                <w:color w:val="231F20"/>
                <w:sz w:val="13"/>
              </w:rPr>
              <w:t>Supplies</w:t>
            </w:r>
            <w:r>
              <w:rPr>
                <w:color w:val="231F20"/>
                <w:spacing w:val="40"/>
                <w:sz w:val="13"/>
              </w:rPr>
              <w:t xml:space="preserve"> </w:t>
            </w:r>
            <w:r>
              <w:rPr>
                <w:color w:val="231F20"/>
                <w:spacing w:val="-4"/>
                <w:sz w:val="13"/>
              </w:rPr>
              <w:t>Mfg</w:t>
            </w:r>
          </w:p>
          <w:p w:rsidR="00A33C7B" w:rsidRDefault="0089559E">
            <w:pPr>
              <w:pStyle w:val="TableParagraph"/>
              <w:spacing w:before="21" w:line="138" w:lineRule="exact"/>
              <w:ind w:left="80"/>
              <w:rPr>
                <w:sz w:val="13"/>
              </w:rPr>
            </w:pPr>
            <w:r>
              <w:rPr>
                <w:color w:val="231F20"/>
                <w:sz w:val="13"/>
              </w:rPr>
              <w:t>339900</w:t>
            </w:r>
            <w:r>
              <w:rPr>
                <w:color w:val="231F20"/>
                <w:spacing w:val="31"/>
                <w:sz w:val="13"/>
              </w:rPr>
              <w:t xml:space="preserve">  </w:t>
            </w:r>
            <w:r>
              <w:rPr>
                <w:color w:val="231F20"/>
                <w:sz w:val="13"/>
              </w:rPr>
              <w:t>Other</w:t>
            </w:r>
            <w:r>
              <w:rPr>
                <w:color w:val="231F20"/>
                <w:spacing w:val="-7"/>
                <w:sz w:val="13"/>
              </w:rPr>
              <w:t xml:space="preserve"> </w:t>
            </w:r>
            <w:r>
              <w:rPr>
                <w:color w:val="231F20"/>
                <w:spacing w:val="-2"/>
                <w:sz w:val="13"/>
              </w:rPr>
              <w:t>Miscellaneous</w:t>
            </w:r>
          </w:p>
          <w:p w:rsidR="00A33C7B" w:rsidRDefault="0089559E">
            <w:pPr>
              <w:pStyle w:val="TableParagraph"/>
              <w:spacing w:line="122" w:lineRule="exact"/>
              <w:rPr>
                <w:sz w:val="13"/>
              </w:rPr>
            </w:pPr>
            <w:r>
              <w:rPr>
                <w:color w:val="231F20"/>
                <w:spacing w:val="-2"/>
                <w:sz w:val="13"/>
              </w:rPr>
              <w:t>Manufacturing</w:t>
            </w:r>
          </w:p>
        </w:tc>
      </w:tr>
      <w:tr w:rsidR="00A33C7B">
        <w:trPr>
          <w:trHeight w:hRule="exact" w:val="80"/>
        </w:trPr>
        <w:tc>
          <w:tcPr>
            <w:tcW w:w="2643" w:type="dxa"/>
            <w:vMerge/>
            <w:tcBorders>
              <w:top w:val="nil"/>
              <w:left w:val="single" w:sz="4" w:space="0" w:color="231F20"/>
              <w:bottom w:val="single" w:sz="4" w:space="0" w:color="231F20"/>
              <w:right w:val="single" w:sz="4" w:space="0" w:color="231F20"/>
            </w:tcBorders>
          </w:tcPr>
          <w:p w:rsidR="00A33C7B" w:rsidRDefault="00A33C7B">
            <w:pPr>
              <w:rPr>
                <w:sz w:val="2"/>
                <w:szCs w:val="2"/>
              </w:rPr>
            </w:pPr>
          </w:p>
        </w:tc>
        <w:tc>
          <w:tcPr>
            <w:tcW w:w="2643" w:type="dxa"/>
            <w:vMerge w:val="restart"/>
            <w:tcBorders>
              <w:top w:val="single" w:sz="4" w:space="0" w:color="231F20"/>
              <w:left w:val="single" w:sz="4" w:space="0" w:color="231F20"/>
              <w:bottom w:val="single" w:sz="4" w:space="0" w:color="231F20"/>
              <w:right w:val="single" w:sz="4" w:space="0" w:color="231F20"/>
            </w:tcBorders>
          </w:tcPr>
          <w:p w:rsidR="00A33C7B" w:rsidRDefault="0089559E">
            <w:pPr>
              <w:pStyle w:val="TableParagraph"/>
              <w:spacing w:before="43"/>
              <w:ind w:left="79"/>
              <w:rPr>
                <w:b/>
                <w:sz w:val="16"/>
              </w:rPr>
            </w:pPr>
            <w:r>
              <w:rPr>
                <w:b/>
                <w:color w:val="231F20"/>
                <w:spacing w:val="-2"/>
                <w:sz w:val="16"/>
              </w:rPr>
              <w:t>Manufacturing</w:t>
            </w:r>
          </w:p>
          <w:p w:rsidR="00A33C7B" w:rsidRDefault="0089559E">
            <w:pPr>
              <w:pStyle w:val="TableParagraph"/>
              <w:spacing w:before="55"/>
              <w:ind w:left="79"/>
              <w:rPr>
                <w:b/>
                <w:sz w:val="13"/>
              </w:rPr>
            </w:pPr>
            <w:r>
              <w:rPr>
                <w:b/>
                <w:color w:val="231F20"/>
                <w:spacing w:val="-2"/>
                <w:sz w:val="13"/>
              </w:rPr>
              <w:t>Food Manufacturing</w:t>
            </w:r>
          </w:p>
          <w:p w:rsidR="00A33C7B" w:rsidRDefault="0089559E">
            <w:pPr>
              <w:pStyle w:val="TableParagraph"/>
              <w:spacing w:before="16" w:line="266" w:lineRule="auto"/>
              <w:ind w:left="79" w:right="611"/>
              <w:rPr>
                <w:sz w:val="13"/>
              </w:rPr>
            </w:pPr>
            <w:r>
              <w:rPr>
                <w:color w:val="231F20"/>
                <w:sz w:val="13"/>
              </w:rPr>
              <w:t>311110</w:t>
            </w:r>
            <w:r>
              <w:rPr>
                <w:color w:val="231F20"/>
                <w:spacing w:val="80"/>
                <w:sz w:val="13"/>
              </w:rPr>
              <w:t xml:space="preserve"> </w:t>
            </w:r>
            <w:r>
              <w:rPr>
                <w:color w:val="231F20"/>
                <w:sz w:val="13"/>
              </w:rPr>
              <w:t>Animal Food Mfg</w:t>
            </w:r>
            <w:r>
              <w:rPr>
                <w:color w:val="231F20"/>
                <w:spacing w:val="40"/>
                <w:sz w:val="13"/>
              </w:rPr>
              <w:t xml:space="preserve"> </w:t>
            </w:r>
            <w:r>
              <w:rPr>
                <w:color w:val="231F20"/>
                <w:sz w:val="13"/>
              </w:rPr>
              <w:t>311200</w:t>
            </w:r>
            <w:r>
              <w:rPr>
                <w:color w:val="231F20"/>
                <w:spacing w:val="76"/>
                <w:sz w:val="13"/>
              </w:rPr>
              <w:t xml:space="preserve"> </w:t>
            </w:r>
            <w:r>
              <w:rPr>
                <w:color w:val="231F20"/>
                <w:sz w:val="13"/>
              </w:rPr>
              <w:t>Grain</w:t>
            </w:r>
            <w:r>
              <w:rPr>
                <w:color w:val="231F20"/>
                <w:spacing w:val="-10"/>
                <w:sz w:val="13"/>
              </w:rPr>
              <w:t xml:space="preserve"> </w:t>
            </w:r>
            <w:r>
              <w:rPr>
                <w:color w:val="231F20"/>
                <w:sz w:val="13"/>
              </w:rPr>
              <w:t>&amp;</w:t>
            </w:r>
            <w:r>
              <w:rPr>
                <w:color w:val="231F20"/>
                <w:spacing w:val="-9"/>
                <w:sz w:val="13"/>
              </w:rPr>
              <w:t xml:space="preserve"> </w:t>
            </w:r>
            <w:r>
              <w:rPr>
                <w:color w:val="231F20"/>
                <w:sz w:val="13"/>
              </w:rPr>
              <w:t>Oilseed</w:t>
            </w:r>
            <w:r>
              <w:rPr>
                <w:color w:val="231F20"/>
                <w:spacing w:val="-9"/>
                <w:sz w:val="13"/>
              </w:rPr>
              <w:t xml:space="preserve"> </w:t>
            </w:r>
            <w:r>
              <w:rPr>
                <w:color w:val="231F20"/>
                <w:sz w:val="13"/>
              </w:rPr>
              <w:t>Milling</w:t>
            </w:r>
          </w:p>
          <w:p w:rsidR="00A33C7B" w:rsidRDefault="0089559E">
            <w:pPr>
              <w:pStyle w:val="TableParagraph"/>
              <w:spacing w:before="19" w:line="201" w:lineRule="auto"/>
              <w:ind w:right="176" w:hanging="579"/>
              <w:rPr>
                <w:sz w:val="13"/>
              </w:rPr>
            </w:pPr>
            <w:r>
              <w:rPr>
                <w:color w:val="231F20"/>
                <w:sz w:val="13"/>
              </w:rPr>
              <w:t>311300</w:t>
            </w:r>
            <w:r>
              <w:rPr>
                <w:color w:val="231F20"/>
                <w:spacing w:val="71"/>
                <w:sz w:val="13"/>
              </w:rPr>
              <w:t xml:space="preserve"> </w:t>
            </w:r>
            <w:r>
              <w:rPr>
                <w:color w:val="231F20"/>
                <w:sz w:val="13"/>
              </w:rPr>
              <w:t>Sugar</w:t>
            </w:r>
            <w:r>
              <w:rPr>
                <w:color w:val="231F20"/>
                <w:spacing w:val="-10"/>
                <w:sz w:val="13"/>
              </w:rPr>
              <w:t xml:space="preserve"> </w:t>
            </w:r>
            <w:r>
              <w:rPr>
                <w:color w:val="231F20"/>
                <w:sz w:val="13"/>
              </w:rPr>
              <w:t>&amp;</w:t>
            </w:r>
            <w:r>
              <w:rPr>
                <w:color w:val="231F20"/>
                <w:spacing w:val="-9"/>
                <w:sz w:val="13"/>
              </w:rPr>
              <w:t xml:space="preserve"> </w:t>
            </w:r>
            <w:r>
              <w:rPr>
                <w:color w:val="231F20"/>
                <w:sz w:val="13"/>
              </w:rPr>
              <w:t>Confectionery</w:t>
            </w:r>
            <w:r>
              <w:rPr>
                <w:color w:val="231F20"/>
                <w:spacing w:val="-9"/>
                <w:sz w:val="13"/>
              </w:rPr>
              <w:t xml:space="preserve"> </w:t>
            </w:r>
            <w:r>
              <w:rPr>
                <w:color w:val="231F20"/>
                <w:sz w:val="13"/>
              </w:rPr>
              <w:t>Product</w:t>
            </w:r>
            <w:r>
              <w:rPr>
                <w:color w:val="231F20"/>
                <w:spacing w:val="40"/>
                <w:sz w:val="13"/>
              </w:rPr>
              <w:t xml:space="preserve"> </w:t>
            </w:r>
            <w:r>
              <w:rPr>
                <w:color w:val="231F20"/>
                <w:spacing w:val="-4"/>
                <w:sz w:val="13"/>
              </w:rPr>
              <w:t>Mfg</w:t>
            </w:r>
          </w:p>
          <w:p w:rsidR="00A33C7B" w:rsidRDefault="0089559E">
            <w:pPr>
              <w:pStyle w:val="TableParagraph"/>
              <w:spacing w:before="40" w:line="201" w:lineRule="auto"/>
              <w:ind w:right="176" w:hanging="579"/>
              <w:rPr>
                <w:sz w:val="13"/>
              </w:rPr>
            </w:pPr>
            <w:r>
              <w:rPr>
                <w:color w:val="231F20"/>
                <w:sz w:val="13"/>
              </w:rPr>
              <w:t>311400</w:t>
            </w:r>
            <w:r>
              <w:rPr>
                <w:color w:val="231F20"/>
                <w:spacing w:val="58"/>
                <w:sz w:val="13"/>
              </w:rPr>
              <w:t xml:space="preserve"> </w:t>
            </w:r>
            <w:r>
              <w:rPr>
                <w:color w:val="231F20"/>
                <w:sz w:val="13"/>
              </w:rPr>
              <w:t>Fruit</w:t>
            </w:r>
            <w:r>
              <w:rPr>
                <w:color w:val="231F20"/>
                <w:spacing w:val="-9"/>
                <w:sz w:val="13"/>
              </w:rPr>
              <w:t xml:space="preserve"> </w:t>
            </w:r>
            <w:r>
              <w:rPr>
                <w:color w:val="231F20"/>
                <w:sz w:val="13"/>
              </w:rPr>
              <w:t>&amp;</w:t>
            </w:r>
            <w:r>
              <w:rPr>
                <w:color w:val="231F20"/>
                <w:spacing w:val="-9"/>
                <w:sz w:val="13"/>
              </w:rPr>
              <w:t xml:space="preserve"> </w:t>
            </w:r>
            <w:r>
              <w:rPr>
                <w:color w:val="231F20"/>
                <w:sz w:val="13"/>
              </w:rPr>
              <w:t>Vegetable</w:t>
            </w:r>
            <w:r>
              <w:rPr>
                <w:color w:val="231F20"/>
                <w:spacing w:val="-9"/>
                <w:sz w:val="13"/>
              </w:rPr>
              <w:t xml:space="preserve"> </w:t>
            </w:r>
            <w:r>
              <w:rPr>
                <w:color w:val="231F20"/>
                <w:sz w:val="13"/>
              </w:rPr>
              <w:t>Preserving</w:t>
            </w:r>
            <w:r>
              <w:rPr>
                <w:color w:val="231F20"/>
                <w:spacing w:val="-9"/>
                <w:sz w:val="13"/>
              </w:rPr>
              <w:t xml:space="preserve"> </w:t>
            </w:r>
            <w:r>
              <w:rPr>
                <w:color w:val="231F20"/>
                <w:sz w:val="13"/>
              </w:rPr>
              <w:t>&amp;</w:t>
            </w:r>
            <w:r>
              <w:rPr>
                <w:color w:val="231F20"/>
                <w:spacing w:val="40"/>
                <w:sz w:val="13"/>
              </w:rPr>
              <w:t xml:space="preserve"> </w:t>
            </w:r>
            <w:r>
              <w:rPr>
                <w:color w:val="231F20"/>
                <w:sz w:val="13"/>
              </w:rPr>
              <w:t>Specialty Food Mfg</w:t>
            </w:r>
          </w:p>
          <w:p w:rsidR="00A33C7B" w:rsidRDefault="0089559E">
            <w:pPr>
              <w:pStyle w:val="TableParagraph"/>
              <w:spacing w:before="11" w:line="160" w:lineRule="atLeast"/>
              <w:ind w:left="79" w:right="611"/>
              <w:rPr>
                <w:sz w:val="13"/>
              </w:rPr>
            </w:pPr>
            <w:r>
              <w:rPr>
                <w:color w:val="231F20"/>
                <w:sz w:val="13"/>
              </w:rPr>
              <w:t>311500</w:t>
            </w:r>
            <w:r>
              <w:rPr>
                <w:color w:val="231F20"/>
                <w:spacing w:val="80"/>
                <w:sz w:val="13"/>
              </w:rPr>
              <w:t xml:space="preserve"> </w:t>
            </w:r>
            <w:r>
              <w:rPr>
                <w:color w:val="231F20"/>
                <w:sz w:val="13"/>
              </w:rPr>
              <w:t>Dairy Product Mfg</w:t>
            </w:r>
            <w:r>
              <w:rPr>
                <w:color w:val="231F20"/>
                <w:spacing w:val="40"/>
                <w:sz w:val="13"/>
              </w:rPr>
              <w:t xml:space="preserve"> </w:t>
            </w:r>
            <w:r>
              <w:rPr>
                <w:color w:val="231F20"/>
                <w:sz w:val="13"/>
              </w:rPr>
              <w:t>311610</w:t>
            </w:r>
            <w:r>
              <w:rPr>
                <w:color w:val="231F20"/>
                <w:spacing w:val="68"/>
                <w:sz w:val="13"/>
              </w:rPr>
              <w:t xml:space="preserve"> </w:t>
            </w:r>
            <w:r>
              <w:rPr>
                <w:color w:val="231F20"/>
                <w:sz w:val="13"/>
              </w:rPr>
              <w:t>Animal</w:t>
            </w:r>
            <w:r>
              <w:rPr>
                <w:color w:val="231F20"/>
                <w:spacing w:val="-10"/>
                <w:sz w:val="13"/>
              </w:rPr>
              <w:t xml:space="preserve"> </w:t>
            </w:r>
            <w:r>
              <w:rPr>
                <w:color w:val="231F20"/>
                <w:sz w:val="13"/>
              </w:rPr>
              <w:t>Slaughtering</w:t>
            </w:r>
            <w:r>
              <w:rPr>
                <w:color w:val="231F20"/>
                <w:spacing w:val="-9"/>
                <w:sz w:val="13"/>
              </w:rPr>
              <w:t xml:space="preserve"> </w:t>
            </w:r>
            <w:r>
              <w:rPr>
                <w:color w:val="231F20"/>
                <w:sz w:val="13"/>
              </w:rPr>
              <w:t>&amp;</w:t>
            </w:r>
          </w:p>
          <w:p w:rsidR="00A33C7B" w:rsidRDefault="0089559E">
            <w:pPr>
              <w:pStyle w:val="TableParagraph"/>
              <w:spacing w:line="131" w:lineRule="exact"/>
              <w:rPr>
                <w:sz w:val="13"/>
              </w:rPr>
            </w:pPr>
            <w:r>
              <w:rPr>
                <w:color w:val="231F20"/>
                <w:spacing w:val="-2"/>
                <w:sz w:val="13"/>
              </w:rPr>
              <w:t>Processing</w:t>
            </w:r>
          </w:p>
          <w:p w:rsidR="00A33C7B" w:rsidRDefault="0089559E">
            <w:pPr>
              <w:pStyle w:val="TableParagraph"/>
              <w:spacing w:before="35" w:line="201" w:lineRule="auto"/>
              <w:ind w:right="176" w:hanging="579"/>
              <w:rPr>
                <w:sz w:val="13"/>
              </w:rPr>
            </w:pPr>
            <w:r>
              <w:rPr>
                <w:color w:val="231F20"/>
                <w:sz w:val="13"/>
              </w:rPr>
              <w:t>311710</w:t>
            </w:r>
            <w:r>
              <w:rPr>
                <w:color w:val="231F20"/>
                <w:spacing w:val="65"/>
                <w:sz w:val="13"/>
              </w:rPr>
              <w:t xml:space="preserve"> </w:t>
            </w:r>
            <w:r>
              <w:rPr>
                <w:color w:val="231F20"/>
                <w:sz w:val="13"/>
              </w:rPr>
              <w:t>Seafood</w:t>
            </w:r>
            <w:r>
              <w:rPr>
                <w:color w:val="231F20"/>
                <w:spacing w:val="-9"/>
                <w:sz w:val="13"/>
              </w:rPr>
              <w:t xml:space="preserve"> </w:t>
            </w:r>
            <w:r>
              <w:rPr>
                <w:color w:val="231F20"/>
                <w:sz w:val="13"/>
              </w:rPr>
              <w:t>Product</w:t>
            </w:r>
            <w:r>
              <w:rPr>
                <w:color w:val="231F20"/>
                <w:spacing w:val="-9"/>
                <w:sz w:val="13"/>
              </w:rPr>
              <w:t xml:space="preserve"> </w:t>
            </w:r>
            <w:r>
              <w:rPr>
                <w:color w:val="231F20"/>
                <w:sz w:val="13"/>
              </w:rPr>
              <w:t>Preparation</w:t>
            </w:r>
            <w:r>
              <w:rPr>
                <w:color w:val="231F20"/>
                <w:spacing w:val="-9"/>
                <w:sz w:val="13"/>
              </w:rPr>
              <w:t xml:space="preserve"> </w:t>
            </w:r>
            <w:r>
              <w:rPr>
                <w:color w:val="231F20"/>
                <w:sz w:val="13"/>
              </w:rPr>
              <w:t>&amp;</w:t>
            </w:r>
            <w:r>
              <w:rPr>
                <w:color w:val="231F20"/>
                <w:spacing w:val="40"/>
                <w:sz w:val="13"/>
              </w:rPr>
              <w:t xml:space="preserve"> </w:t>
            </w:r>
            <w:r>
              <w:rPr>
                <w:color w:val="231F20"/>
                <w:spacing w:val="-2"/>
                <w:sz w:val="13"/>
              </w:rPr>
              <w:t>Packaging</w:t>
            </w:r>
          </w:p>
          <w:p w:rsidR="00A33C7B" w:rsidRDefault="0089559E">
            <w:pPr>
              <w:pStyle w:val="TableParagraph"/>
              <w:spacing w:before="11" w:line="160" w:lineRule="atLeast"/>
              <w:ind w:left="79"/>
              <w:rPr>
                <w:sz w:val="13"/>
              </w:rPr>
            </w:pPr>
            <w:r>
              <w:rPr>
                <w:color w:val="231F20"/>
                <w:sz w:val="13"/>
              </w:rPr>
              <w:t>311800</w:t>
            </w:r>
            <w:r>
              <w:rPr>
                <w:color w:val="231F20"/>
                <w:spacing w:val="58"/>
                <w:sz w:val="13"/>
              </w:rPr>
              <w:t xml:space="preserve"> </w:t>
            </w:r>
            <w:r>
              <w:rPr>
                <w:color w:val="231F20"/>
                <w:sz w:val="13"/>
              </w:rPr>
              <w:t>Bakeries,</w:t>
            </w:r>
            <w:r>
              <w:rPr>
                <w:color w:val="231F20"/>
                <w:spacing w:val="-9"/>
                <w:sz w:val="13"/>
              </w:rPr>
              <w:t xml:space="preserve"> </w:t>
            </w:r>
            <w:r>
              <w:rPr>
                <w:color w:val="231F20"/>
                <w:sz w:val="13"/>
              </w:rPr>
              <w:t>Tortilla</w:t>
            </w:r>
            <w:r>
              <w:rPr>
                <w:color w:val="231F20"/>
                <w:spacing w:val="-9"/>
                <w:sz w:val="13"/>
              </w:rPr>
              <w:t xml:space="preserve"> </w:t>
            </w:r>
            <w:r>
              <w:rPr>
                <w:color w:val="231F20"/>
                <w:sz w:val="13"/>
              </w:rPr>
              <w:t>&amp;</w:t>
            </w:r>
            <w:r>
              <w:rPr>
                <w:color w:val="231F20"/>
                <w:spacing w:val="-9"/>
                <w:sz w:val="13"/>
              </w:rPr>
              <w:t xml:space="preserve"> </w:t>
            </w:r>
            <w:r>
              <w:rPr>
                <w:color w:val="231F20"/>
                <w:sz w:val="13"/>
              </w:rPr>
              <w:t>Dry</w:t>
            </w:r>
            <w:r>
              <w:rPr>
                <w:color w:val="231F20"/>
                <w:spacing w:val="-9"/>
                <w:sz w:val="13"/>
              </w:rPr>
              <w:t xml:space="preserve"> </w:t>
            </w:r>
            <w:r>
              <w:rPr>
                <w:color w:val="231F20"/>
                <w:sz w:val="13"/>
              </w:rPr>
              <w:t>Pasta</w:t>
            </w:r>
            <w:r>
              <w:rPr>
                <w:color w:val="231F20"/>
                <w:spacing w:val="-9"/>
                <w:sz w:val="13"/>
              </w:rPr>
              <w:t xml:space="preserve"> </w:t>
            </w:r>
            <w:r>
              <w:rPr>
                <w:color w:val="231F20"/>
                <w:sz w:val="13"/>
              </w:rPr>
              <w:t>Mfg</w:t>
            </w:r>
            <w:r>
              <w:rPr>
                <w:color w:val="231F20"/>
                <w:spacing w:val="40"/>
                <w:sz w:val="13"/>
              </w:rPr>
              <w:t xml:space="preserve"> </w:t>
            </w:r>
            <w:r>
              <w:rPr>
                <w:color w:val="231F20"/>
                <w:sz w:val="13"/>
              </w:rPr>
              <w:t>311900</w:t>
            </w:r>
            <w:r>
              <w:rPr>
                <w:color w:val="231F20"/>
                <w:spacing w:val="80"/>
                <w:sz w:val="13"/>
              </w:rPr>
              <w:t xml:space="preserve"> </w:t>
            </w:r>
            <w:r>
              <w:rPr>
                <w:color w:val="231F20"/>
                <w:sz w:val="13"/>
              </w:rPr>
              <w:t>Other Food Mfg (including</w:t>
            </w:r>
          </w:p>
          <w:p w:rsidR="00A33C7B" w:rsidRDefault="0089559E">
            <w:pPr>
              <w:pStyle w:val="TableParagraph"/>
              <w:spacing w:before="1" w:line="201" w:lineRule="auto"/>
              <w:ind w:right="176"/>
              <w:rPr>
                <w:sz w:val="13"/>
              </w:rPr>
            </w:pPr>
            <w:r>
              <w:rPr>
                <w:color w:val="231F20"/>
                <w:spacing w:val="-2"/>
                <w:sz w:val="13"/>
              </w:rPr>
              <w:t>coffee,</w:t>
            </w:r>
            <w:r>
              <w:rPr>
                <w:color w:val="231F20"/>
                <w:spacing w:val="-8"/>
                <w:sz w:val="13"/>
              </w:rPr>
              <w:t xml:space="preserve"> </w:t>
            </w:r>
            <w:r>
              <w:rPr>
                <w:color w:val="231F20"/>
                <w:spacing w:val="-2"/>
                <w:sz w:val="13"/>
              </w:rPr>
              <w:t>tea,</w:t>
            </w:r>
            <w:r>
              <w:rPr>
                <w:color w:val="231F20"/>
                <w:spacing w:val="-7"/>
                <w:sz w:val="13"/>
              </w:rPr>
              <w:t xml:space="preserve"> </w:t>
            </w:r>
            <w:r>
              <w:rPr>
                <w:color w:val="231F20"/>
                <w:spacing w:val="-2"/>
                <w:sz w:val="13"/>
              </w:rPr>
              <w:t>flavorings</w:t>
            </w:r>
            <w:r>
              <w:rPr>
                <w:color w:val="231F20"/>
                <w:spacing w:val="-7"/>
                <w:sz w:val="13"/>
              </w:rPr>
              <w:t xml:space="preserve"> </w:t>
            </w:r>
            <w:r>
              <w:rPr>
                <w:color w:val="231F20"/>
                <w:spacing w:val="-2"/>
                <w:sz w:val="13"/>
              </w:rPr>
              <w:t>&amp;</w:t>
            </w:r>
            <w:r>
              <w:rPr>
                <w:color w:val="231F20"/>
                <w:spacing w:val="40"/>
                <w:sz w:val="13"/>
              </w:rPr>
              <w:t xml:space="preserve"> </w:t>
            </w:r>
            <w:r>
              <w:rPr>
                <w:color w:val="231F20"/>
                <w:spacing w:val="-2"/>
                <w:sz w:val="13"/>
              </w:rPr>
              <w:t>seasonings)</w:t>
            </w:r>
          </w:p>
          <w:p w:rsidR="00A33C7B" w:rsidRDefault="0089559E">
            <w:pPr>
              <w:pStyle w:val="TableParagraph"/>
              <w:spacing w:before="40" w:line="201" w:lineRule="auto"/>
              <w:ind w:left="79" w:right="611"/>
              <w:rPr>
                <w:b/>
                <w:sz w:val="13"/>
              </w:rPr>
            </w:pPr>
            <w:r>
              <w:rPr>
                <w:b/>
                <w:color w:val="231F20"/>
                <w:sz w:val="13"/>
              </w:rPr>
              <w:t>Beverage</w:t>
            </w:r>
            <w:r>
              <w:rPr>
                <w:b/>
                <w:color w:val="231F20"/>
                <w:spacing w:val="-10"/>
                <w:sz w:val="13"/>
              </w:rPr>
              <w:t xml:space="preserve"> </w:t>
            </w:r>
            <w:r>
              <w:rPr>
                <w:b/>
                <w:color w:val="231F20"/>
                <w:sz w:val="13"/>
              </w:rPr>
              <w:t>and</w:t>
            </w:r>
            <w:r>
              <w:rPr>
                <w:b/>
                <w:color w:val="231F20"/>
                <w:spacing w:val="-9"/>
                <w:sz w:val="13"/>
              </w:rPr>
              <w:t xml:space="preserve"> </w:t>
            </w:r>
            <w:r>
              <w:rPr>
                <w:b/>
                <w:color w:val="231F20"/>
                <w:sz w:val="13"/>
              </w:rPr>
              <w:t>Tobacco</w:t>
            </w:r>
            <w:r>
              <w:rPr>
                <w:b/>
                <w:color w:val="231F20"/>
                <w:spacing w:val="-9"/>
                <w:sz w:val="13"/>
              </w:rPr>
              <w:t xml:space="preserve"> </w:t>
            </w:r>
            <w:r>
              <w:rPr>
                <w:b/>
                <w:color w:val="231F20"/>
                <w:sz w:val="13"/>
              </w:rPr>
              <w:t>Product</w:t>
            </w:r>
            <w:r>
              <w:rPr>
                <w:b/>
                <w:color w:val="231F20"/>
                <w:spacing w:val="40"/>
                <w:sz w:val="13"/>
              </w:rPr>
              <w:t xml:space="preserve"> </w:t>
            </w:r>
            <w:r>
              <w:rPr>
                <w:b/>
                <w:color w:val="231F20"/>
                <w:spacing w:val="-2"/>
                <w:sz w:val="13"/>
              </w:rPr>
              <w:t>Manufacturing</w:t>
            </w:r>
          </w:p>
          <w:p w:rsidR="00A33C7B" w:rsidRDefault="0089559E">
            <w:pPr>
              <w:pStyle w:val="TableParagraph"/>
              <w:spacing w:before="21" w:line="266" w:lineRule="auto"/>
              <w:ind w:left="79" w:right="611"/>
              <w:rPr>
                <w:sz w:val="13"/>
              </w:rPr>
            </w:pPr>
            <w:r>
              <w:rPr>
                <w:color w:val="231F20"/>
                <w:sz w:val="13"/>
              </w:rPr>
              <w:t>312110</w:t>
            </w:r>
            <w:r>
              <w:rPr>
                <w:color w:val="231F20"/>
                <w:spacing w:val="80"/>
                <w:sz w:val="13"/>
              </w:rPr>
              <w:t xml:space="preserve"> </w:t>
            </w:r>
            <w:r>
              <w:rPr>
                <w:color w:val="231F20"/>
                <w:sz w:val="13"/>
              </w:rPr>
              <w:t>Soft</w:t>
            </w:r>
            <w:r>
              <w:rPr>
                <w:color w:val="231F20"/>
                <w:spacing w:val="-10"/>
                <w:sz w:val="13"/>
              </w:rPr>
              <w:t xml:space="preserve"> </w:t>
            </w:r>
            <w:r>
              <w:rPr>
                <w:color w:val="231F20"/>
                <w:sz w:val="13"/>
              </w:rPr>
              <w:t>Drink</w:t>
            </w:r>
            <w:r>
              <w:rPr>
                <w:color w:val="231F20"/>
                <w:spacing w:val="-9"/>
                <w:sz w:val="13"/>
              </w:rPr>
              <w:t xml:space="preserve"> </w:t>
            </w:r>
            <w:r>
              <w:rPr>
                <w:color w:val="231F20"/>
                <w:sz w:val="13"/>
              </w:rPr>
              <w:t>&amp;</w:t>
            </w:r>
            <w:r>
              <w:rPr>
                <w:color w:val="231F20"/>
                <w:spacing w:val="-9"/>
                <w:sz w:val="13"/>
              </w:rPr>
              <w:t xml:space="preserve"> </w:t>
            </w:r>
            <w:r>
              <w:rPr>
                <w:color w:val="231F20"/>
                <w:sz w:val="13"/>
              </w:rPr>
              <w:t>Ice</w:t>
            </w:r>
            <w:r>
              <w:rPr>
                <w:color w:val="231F20"/>
                <w:spacing w:val="-9"/>
                <w:sz w:val="13"/>
              </w:rPr>
              <w:t xml:space="preserve"> </w:t>
            </w:r>
            <w:r>
              <w:rPr>
                <w:color w:val="231F20"/>
                <w:sz w:val="13"/>
              </w:rPr>
              <w:t>Mfg</w:t>
            </w:r>
            <w:r>
              <w:rPr>
                <w:color w:val="231F20"/>
                <w:spacing w:val="40"/>
                <w:sz w:val="13"/>
              </w:rPr>
              <w:t xml:space="preserve"> </w:t>
            </w:r>
            <w:r>
              <w:rPr>
                <w:color w:val="231F20"/>
                <w:sz w:val="13"/>
              </w:rPr>
              <w:t>312120</w:t>
            </w:r>
            <w:r>
              <w:rPr>
                <w:color w:val="231F20"/>
                <w:spacing w:val="80"/>
                <w:sz w:val="13"/>
              </w:rPr>
              <w:t xml:space="preserve"> </w:t>
            </w:r>
            <w:r>
              <w:rPr>
                <w:color w:val="231F20"/>
                <w:sz w:val="13"/>
              </w:rPr>
              <w:t>Breweries</w:t>
            </w:r>
          </w:p>
          <w:p w:rsidR="00A33C7B" w:rsidRDefault="0089559E">
            <w:pPr>
              <w:pStyle w:val="TableParagraph"/>
              <w:spacing w:line="149" w:lineRule="exact"/>
              <w:ind w:left="79"/>
              <w:rPr>
                <w:sz w:val="13"/>
              </w:rPr>
            </w:pPr>
            <w:r>
              <w:rPr>
                <w:color w:val="231F20"/>
                <w:sz w:val="13"/>
              </w:rPr>
              <w:t>312130</w:t>
            </w:r>
            <w:r>
              <w:rPr>
                <w:color w:val="231F20"/>
                <w:spacing w:val="31"/>
                <w:sz w:val="13"/>
              </w:rPr>
              <w:t xml:space="preserve">  </w:t>
            </w:r>
            <w:r>
              <w:rPr>
                <w:color w:val="231F20"/>
                <w:spacing w:val="-2"/>
                <w:sz w:val="13"/>
              </w:rPr>
              <w:t>Wineries</w:t>
            </w:r>
          </w:p>
          <w:p w:rsidR="00A33C7B" w:rsidRDefault="0089559E">
            <w:pPr>
              <w:pStyle w:val="TableParagraph"/>
              <w:spacing w:before="16"/>
              <w:ind w:left="79"/>
              <w:rPr>
                <w:sz w:val="13"/>
              </w:rPr>
            </w:pPr>
            <w:r>
              <w:rPr>
                <w:color w:val="231F20"/>
                <w:sz w:val="13"/>
              </w:rPr>
              <w:t>312140</w:t>
            </w:r>
            <w:r>
              <w:rPr>
                <w:color w:val="231F20"/>
                <w:spacing w:val="31"/>
                <w:sz w:val="13"/>
              </w:rPr>
              <w:t xml:space="preserve">  </w:t>
            </w:r>
            <w:r>
              <w:rPr>
                <w:color w:val="231F20"/>
                <w:spacing w:val="-2"/>
                <w:sz w:val="13"/>
              </w:rPr>
              <w:t>Distilleries</w:t>
            </w:r>
          </w:p>
          <w:p w:rsidR="00A33C7B" w:rsidRDefault="0089559E">
            <w:pPr>
              <w:pStyle w:val="TableParagraph"/>
              <w:spacing w:before="17" w:line="266" w:lineRule="auto"/>
              <w:ind w:left="79" w:right="275"/>
              <w:rPr>
                <w:sz w:val="13"/>
              </w:rPr>
            </w:pPr>
            <w:r>
              <w:rPr>
                <w:color w:val="231F20"/>
                <w:sz w:val="13"/>
              </w:rPr>
              <w:t>312200</w:t>
            </w:r>
            <w:r>
              <w:rPr>
                <w:color w:val="231F20"/>
                <w:spacing w:val="80"/>
                <w:sz w:val="13"/>
              </w:rPr>
              <w:t xml:space="preserve"> </w:t>
            </w:r>
            <w:r>
              <w:rPr>
                <w:color w:val="231F20"/>
                <w:sz w:val="13"/>
              </w:rPr>
              <w:t>Tobacco Manufacturing</w:t>
            </w:r>
            <w:r>
              <w:rPr>
                <w:color w:val="231F20"/>
                <w:spacing w:val="40"/>
                <w:sz w:val="13"/>
              </w:rPr>
              <w:t xml:space="preserve"> </w:t>
            </w:r>
            <w:r>
              <w:rPr>
                <w:b/>
                <w:color w:val="231F20"/>
                <w:sz w:val="13"/>
              </w:rPr>
              <w:t>Textile</w:t>
            </w:r>
            <w:r>
              <w:rPr>
                <w:b/>
                <w:color w:val="231F20"/>
                <w:spacing w:val="-10"/>
                <w:sz w:val="13"/>
              </w:rPr>
              <w:t xml:space="preserve"> </w:t>
            </w:r>
            <w:r>
              <w:rPr>
                <w:b/>
                <w:color w:val="231F20"/>
                <w:sz w:val="13"/>
              </w:rPr>
              <w:t>Mills</w:t>
            </w:r>
            <w:r>
              <w:rPr>
                <w:b/>
                <w:color w:val="231F20"/>
                <w:spacing w:val="-9"/>
                <w:sz w:val="13"/>
              </w:rPr>
              <w:t xml:space="preserve"> </w:t>
            </w:r>
            <w:r>
              <w:rPr>
                <w:b/>
                <w:color w:val="231F20"/>
                <w:sz w:val="13"/>
              </w:rPr>
              <w:t>and</w:t>
            </w:r>
            <w:r>
              <w:rPr>
                <w:b/>
                <w:color w:val="231F20"/>
                <w:spacing w:val="-9"/>
                <w:sz w:val="13"/>
              </w:rPr>
              <w:t xml:space="preserve"> </w:t>
            </w:r>
            <w:r>
              <w:rPr>
                <w:b/>
                <w:color w:val="231F20"/>
                <w:sz w:val="13"/>
              </w:rPr>
              <w:t>Textile</w:t>
            </w:r>
            <w:r>
              <w:rPr>
                <w:b/>
                <w:color w:val="231F20"/>
                <w:spacing w:val="-9"/>
                <w:sz w:val="13"/>
              </w:rPr>
              <w:t xml:space="preserve"> </w:t>
            </w:r>
            <w:r>
              <w:rPr>
                <w:b/>
                <w:color w:val="231F20"/>
                <w:sz w:val="13"/>
              </w:rPr>
              <w:t>Product</w:t>
            </w:r>
            <w:r>
              <w:rPr>
                <w:b/>
                <w:color w:val="231F20"/>
                <w:spacing w:val="-9"/>
                <w:sz w:val="13"/>
              </w:rPr>
              <w:t xml:space="preserve"> </w:t>
            </w:r>
            <w:r>
              <w:rPr>
                <w:b/>
                <w:color w:val="231F20"/>
                <w:sz w:val="13"/>
              </w:rPr>
              <w:t>Mills</w:t>
            </w:r>
            <w:r>
              <w:rPr>
                <w:b/>
                <w:color w:val="231F20"/>
                <w:spacing w:val="40"/>
                <w:sz w:val="13"/>
              </w:rPr>
              <w:t xml:space="preserve"> </w:t>
            </w:r>
            <w:r>
              <w:rPr>
                <w:color w:val="231F20"/>
                <w:sz w:val="13"/>
              </w:rPr>
              <w:t>313000</w:t>
            </w:r>
            <w:r>
              <w:rPr>
                <w:color w:val="231F20"/>
                <w:spacing w:val="80"/>
                <w:sz w:val="13"/>
              </w:rPr>
              <w:t xml:space="preserve"> </w:t>
            </w:r>
            <w:r>
              <w:rPr>
                <w:color w:val="231F20"/>
                <w:sz w:val="13"/>
              </w:rPr>
              <w:t>Textile Mills</w:t>
            </w:r>
          </w:p>
          <w:p w:rsidR="00A33C7B" w:rsidRDefault="0089559E">
            <w:pPr>
              <w:pStyle w:val="TableParagraph"/>
              <w:spacing w:line="266" w:lineRule="auto"/>
              <w:ind w:left="79" w:right="733"/>
              <w:rPr>
                <w:sz w:val="13"/>
              </w:rPr>
            </w:pPr>
            <w:r>
              <w:rPr>
                <w:color w:val="231F20"/>
                <w:sz w:val="13"/>
              </w:rPr>
              <w:t>314000</w:t>
            </w:r>
            <w:r>
              <w:rPr>
                <w:color w:val="231F20"/>
                <w:spacing w:val="80"/>
                <w:sz w:val="13"/>
              </w:rPr>
              <w:t xml:space="preserve"> </w:t>
            </w:r>
            <w:r>
              <w:rPr>
                <w:color w:val="231F20"/>
                <w:sz w:val="13"/>
              </w:rPr>
              <w:t>Textile</w:t>
            </w:r>
            <w:r>
              <w:rPr>
                <w:color w:val="231F20"/>
                <w:spacing w:val="-4"/>
                <w:sz w:val="13"/>
              </w:rPr>
              <w:t xml:space="preserve"> </w:t>
            </w:r>
            <w:r>
              <w:rPr>
                <w:color w:val="231F20"/>
                <w:sz w:val="13"/>
              </w:rPr>
              <w:t>Product</w:t>
            </w:r>
            <w:r>
              <w:rPr>
                <w:color w:val="231F20"/>
                <w:spacing w:val="-4"/>
                <w:sz w:val="13"/>
              </w:rPr>
              <w:t xml:space="preserve"> </w:t>
            </w:r>
            <w:r>
              <w:rPr>
                <w:color w:val="231F20"/>
                <w:sz w:val="13"/>
              </w:rPr>
              <w:t>Mills</w:t>
            </w:r>
            <w:r>
              <w:rPr>
                <w:color w:val="231F20"/>
                <w:spacing w:val="40"/>
                <w:sz w:val="13"/>
              </w:rPr>
              <w:t xml:space="preserve"> </w:t>
            </w:r>
            <w:r>
              <w:rPr>
                <w:b/>
                <w:color w:val="231F20"/>
                <w:sz w:val="13"/>
              </w:rPr>
              <w:t>Apparel</w:t>
            </w:r>
            <w:r>
              <w:rPr>
                <w:b/>
                <w:color w:val="231F20"/>
                <w:spacing w:val="-9"/>
                <w:sz w:val="13"/>
              </w:rPr>
              <w:t xml:space="preserve"> </w:t>
            </w:r>
            <w:r>
              <w:rPr>
                <w:b/>
                <w:color w:val="231F20"/>
                <w:sz w:val="13"/>
              </w:rPr>
              <w:t>Manufacturing</w:t>
            </w:r>
            <w:r>
              <w:rPr>
                <w:b/>
                <w:color w:val="231F20"/>
                <w:spacing w:val="40"/>
                <w:sz w:val="13"/>
              </w:rPr>
              <w:t xml:space="preserve"> </w:t>
            </w:r>
            <w:r>
              <w:rPr>
                <w:color w:val="231F20"/>
                <w:sz w:val="13"/>
              </w:rPr>
              <w:t>315100</w:t>
            </w:r>
            <w:r>
              <w:rPr>
                <w:color w:val="231F20"/>
                <w:spacing w:val="77"/>
                <w:sz w:val="13"/>
              </w:rPr>
              <w:t xml:space="preserve"> </w:t>
            </w:r>
            <w:r>
              <w:rPr>
                <w:color w:val="231F20"/>
                <w:sz w:val="13"/>
              </w:rPr>
              <w:t>Apparel</w:t>
            </w:r>
            <w:r>
              <w:rPr>
                <w:color w:val="231F20"/>
                <w:spacing w:val="-10"/>
                <w:sz w:val="13"/>
              </w:rPr>
              <w:t xml:space="preserve"> </w:t>
            </w:r>
            <w:r>
              <w:rPr>
                <w:color w:val="231F20"/>
                <w:sz w:val="13"/>
              </w:rPr>
              <w:t>Knitting</w:t>
            </w:r>
            <w:r>
              <w:rPr>
                <w:color w:val="231F20"/>
                <w:spacing w:val="-9"/>
                <w:sz w:val="13"/>
              </w:rPr>
              <w:t xml:space="preserve"> </w:t>
            </w:r>
            <w:r>
              <w:rPr>
                <w:color w:val="231F20"/>
                <w:sz w:val="13"/>
              </w:rPr>
              <w:t>Mills</w:t>
            </w:r>
          </w:p>
          <w:p w:rsidR="00A33C7B" w:rsidRDefault="0089559E">
            <w:pPr>
              <w:pStyle w:val="TableParagraph"/>
              <w:spacing w:line="149" w:lineRule="exact"/>
              <w:ind w:left="79"/>
              <w:rPr>
                <w:sz w:val="13"/>
              </w:rPr>
            </w:pPr>
            <w:r>
              <w:rPr>
                <w:color w:val="231F20"/>
                <w:sz w:val="13"/>
              </w:rPr>
              <w:t>315210</w:t>
            </w:r>
            <w:r>
              <w:rPr>
                <w:color w:val="231F20"/>
                <w:spacing w:val="75"/>
                <w:w w:val="150"/>
                <w:sz w:val="13"/>
              </w:rPr>
              <w:t xml:space="preserve"> </w:t>
            </w:r>
            <w:r>
              <w:rPr>
                <w:color w:val="231F20"/>
                <w:sz w:val="13"/>
              </w:rPr>
              <w:t>Cut</w:t>
            </w:r>
            <w:r>
              <w:rPr>
                <w:color w:val="231F20"/>
                <w:spacing w:val="-8"/>
                <w:sz w:val="13"/>
              </w:rPr>
              <w:t xml:space="preserve"> </w:t>
            </w:r>
            <w:r>
              <w:rPr>
                <w:color w:val="231F20"/>
                <w:sz w:val="13"/>
              </w:rPr>
              <w:t>&amp;</w:t>
            </w:r>
            <w:r>
              <w:rPr>
                <w:color w:val="231F20"/>
                <w:spacing w:val="-9"/>
                <w:sz w:val="13"/>
              </w:rPr>
              <w:t xml:space="preserve"> </w:t>
            </w:r>
            <w:r>
              <w:rPr>
                <w:color w:val="231F20"/>
                <w:sz w:val="13"/>
              </w:rPr>
              <w:t>Sew</w:t>
            </w:r>
            <w:r>
              <w:rPr>
                <w:color w:val="231F20"/>
                <w:spacing w:val="-8"/>
                <w:sz w:val="13"/>
              </w:rPr>
              <w:t xml:space="preserve"> </w:t>
            </w:r>
            <w:r>
              <w:rPr>
                <w:color w:val="231F20"/>
                <w:sz w:val="13"/>
              </w:rPr>
              <w:t>Apparel</w:t>
            </w:r>
            <w:r>
              <w:rPr>
                <w:color w:val="231F20"/>
                <w:spacing w:val="-9"/>
                <w:sz w:val="13"/>
              </w:rPr>
              <w:t xml:space="preserve"> </w:t>
            </w:r>
            <w:r>
              <w:rPr>
                <w:color w:val="231F20"/>
                <w:spacing w:val="-2"/>
                <w:sz w:val="13"/>
              </w:rPr>
              <w:t>Contractors</w:t>
            </w:r>
          </w:p>
          <w:p w:rsidR="00A33C7B" w:rsidRDefault="0089559E">
            <w:pPr>
              <w:pStyle w:val="TableParagraph"/>
              <w:spacing w:before="35" w:line="201" w:lineRule="auto"/>
              <w:ind w:right="176" w:hanging="579"/>
              <w:rPr>
                <w:sz w:val="13"/>
              </w:rPr>
            </w:pPr>
            <w:r>
              <w:rPr>
                <w:color w:val="231F20"/>
                <w:sz w:val="13"/>
              </w:rPr>
              <w:t>315250</w:t>
            </w:r>
            <w:r>
              <w:rPr>
                <w:color w:val="231F20"/>
                <w:spacing w:val="79"/>
                <w:sz w:val="13"/>
              </w:rPr>
              <w:t xml:space="preserve"> </w:t>
            </w:r>
            <w:r>
              <w:rPr>
                <w:color w:val="231F20"/>
                <w:sz w:val="13"/>
              </w:rPr>
              <w:t>Cut</w:t>
            </w:r>
            <w:r>
              <w:rPr>
                <w:color w:val="231F20"/>
                <w:spacing w:val="-10"/>
                <w:sz w:val="13"/>
              </w:rPr>
              <w:t xml:space="preserve"> </w:t>
            </w:r>
            <w:r>
              <w:rPr>
                <w:color w:val="231F20"/>
                <w:sz w:val="13"/>
              </w:rPr>
              <w:t>&amp;</w:t>
            </w:r>
            <w:r>
              <w:rPr>
                <w:color w:val="231F20"/>
                <w:spacing w:val="-9"/>
                <w:sz w:val="13"/>
              </w:rPr>
              <w:t xml:space="preserve"> </w:t>
            </w:r>
            <w:r>
              <w:rPr>
                <w:color w:val="231F20"/>
                <w:sz w:val="13"/>
              </w:rPr>
              <w:t>Sew</w:t>
            </w:r>
            <w:r>
              <w:rPr>
                <w:color w:val="231F20"/>
                <w:spacing w:val="-9"/>
                <w:sz w:val="13"/>
              </w:rPr>
              <w:t xml:space="preserve"> </w:t>
            </w:r>
            <w:r>
              <w:rPr>
                <w:color w:val="231F20"/>
                <w:sz w:val="13"/>
              </w:rPr>
              <w:t>Apparel</w:t>
            </w:r>
            <w:r>
              <w:rPr>
                <w:color w:val="231F20"/>
                <w:spacing w:val="-9"/>
                <w:sz w:val="13"/>
              </w:rPr>
              <w:t xml:space="preserve"> </w:t>
            </w:r>
            <w:r>
              <w:rPr>
                <w:color w:val="231F20"/>
                <w:sz w:val="13"/>
              </w:rPr>
              <w:t>Mfg</w:t>
            </w:r>
            <w:r>
              <w:rPr>
                <w:color w:val="231F20"/>
                <w:spacing w:val="-9"/>
                <w:sz w:val="13"/>
              </w:rPr>
              <w:t xml:space="preserve"> </w:t>
            </w:r>
            <w:r>
              <w:rPr>
                <w:color w:val="231F20"/>
                <w:sz w:val="13"/>
              </w:rPr>
              <w:t>(except</w:t>
            </w:r>
            <w:r>
              <w:rPr>
                <w:color w:val="231F20"/>
                <w:spacing w:val="40"/>
                <w:sz w:val="13"/>
              </w:rPr>
              <w:t xml:space="preserve"> </w:t>
            </w:r>
            <w:r>
              <w:rPr>
                <w:color w:val="231F20"/>
                <w:spacing w:val="-2"/>
                <w:sz w:val="13"/>
              </w:rPr>
              <w:t>Contractors)</w:t>
            </w:r>
          </w:p>
          <w:p w:rsidR="00A33C7B" w:rsidRDefault="0089559E">
            <w:pPr>
              <w:pStyle w:val="TableParagraph"/>
              <w:spacing w:before="40" w:line="201" w:lineRule="auto"/>
              <w:ind w:right="176" w:hanging="579"/>
              <w:rPr>
                <w:sz w:val="13"/>
              </w:rPr>
            </w:pPr>
            <w:r>
              <w:rPr>
                <w:color w:val="231F20"/>
                <w:sz w:val="13"/>
              </w:rPr>
              <w:t>315990</w:t>
            </w:r>
            <w:r>
              <w:rPr>
                <w:color w:val="231F20"/>
                <w:spacing w:val="77"/>
                <w:sz w:val="13"/>
              </w:rPr>
              <w:t xml:space="preserve"> </w:t>
            </w:r>
            <w:r>
              <w:rPr>
                <w:color w:val="231F20"/>
                <w:sz w:val="13"/>
              </w:rPr>
              <w:t>Apparel</w:t>
            </w:r>
            <w:r>
              <w:rPr>
                <w:color w:val="231F20"/>
                <w:spacing w:val="-10"/>
                <w:sz w:val="13"/>
              </w:rPr>
              <w:t xml:space="preserve"> </w:t>
            </w:r>
            <w:r>
              <w:rPr>
                <w:color w:val="231F20"/>
                <w:sz w:val="13"/>
              </w:rPr>
              <w:t>Accessories</w:t>
            </w:r>
            <w:r>
              <w:rPr>
                <w:color w:val="231F20"/>
                <w:spacing w:val="-9"/>
                <w:sz w:val="13"/>
              </w:rPr>
              <w:t xml:space="preserve"> </w:t>
            </w:r>
            <w:r>
              <w:rPr>
                <w:color w:val="231F20"/>
                <w:sz w:val="13"/>
              </w:rPr>
              <w:t>&amp;</w:t>
            </w:r>
            <w:r>
              <w:rPr>
                <w:color w:val="231F20"/>
                <w:spacing w:val="-9"/>
                <w:sz w:val="13"/>
              </w:rPr>
              <w:t xml:space="preserve"> </w:t>
            </w:r>
            <w:r>
              <w:rPr>
                <w:color w:val="231F20"/>
                <w:sz w:val="13"/>
              </w:rPr>
              <w:t>Other</w:t>
            </w:r>
            <w:r>
              <w:rPr>
                <w:color w:val="231F20"/>
                <w:spacing w:val="40"/>
                <w:sz w:val="13"/>
              </w:rPr>
              <w:t xml:space="preserve"> </w:t>
            </w:r>
            <w:r>
              <w:rPr>
                <w:color w:val="231F20"/>
                <w:sz w:val="13"/>
              </w:rPr>
              <w:t>Apparel</w:t>
            </w:r>
            <w:r>
              <w:rPr>
                <w:color w:val="231F20"/>
                <w:spacing w:val="-10"/>
                <w:sz w:val="13"/>
              </w:rPr>
              <w:t xml:space="preserve"> </w:t>
            </w:r>
            <w:r>
              <w:rPr>
                <w:color w:val="231F20"/>
                <w:sz w:val="13"/>
              </w:rPr>
              <w:t>Mfg</w:t>
            </w:r>
          </w:p>
          <w:p w:rsidR="00A33C7B" w:rsidRDefault="0089559E">
            <w:pPr>
              <w:pStyle w:val="TableParagraph"/>
              <w:spacing w:before="40" w:line="201" w:lineRule="auto"/>
              <w:ind w:left="79" w:right="176"/>
              <w:rPr>
                <w:b/>
                <w:sz w:val="13"/>
              </w:rPr>
            </w:pPr>
            <w:r>
              <w:rPr>
                <w:b/>
                <w:color w:val="231F20"/>
                <w:sz w:val="13"/>
              </w:rPr>
              <w:t>Leather</w:t>
            </w:r>
            <w:r>
              <w:rPr>
                <w:b/>
                <w:color w:val="231F20"/>
                <w:spacing w:val="-10"/>
                <w:sz w:val="13"/>
              </w:rPr>
              <w:t xml:space="preserve"> </w:t>
            </w:r>
            <w:r>
              <w:rPr>
                <w:b/>
                <w:color w:val="231F20"/>
                <w:sz w:val="13"/>
              </w:rPr>
              <w:t>and</w:t>
            </w:r>
            <w:r>
              <w:rPr>
                <w:b/>
                <w:color w:val="231F20"/>
                <w:spacing w:val="-9"/>
                <w:sz w:val="13"/>
              </w:rPr>
              <w:t xml:space="preserve"> </w:t>
            </w:r>
            <w:r>
              <w:rPr>
                <w:b/>
                <w:color w:val="231F20"/>
                <w:sz w:val="13"/>
              </w:rPr>
              <w:t>Allied</w:t>
            </w:r>
            <w:r>
              <w:rPr>
                <w:b/>
                <w:color w:val="231F20"/>
                <w:spacing w:val="-9"/>
                <w:sz w:val="13"/>
              </w:rPr>
              <w:t xml:space="preserve"> </w:t>
            </w:r>
            <w:r>
              <w:rPr>
                <w:b/>
                <w:color w:val="231F20"/>
                <w:sz w:val="13"/>
              </w:rPr>
              <w:t>Product</w:t>
            </w:r>
            <w:r>
              <w:rPr>
                <w:b/>
                <w:color w:val="231F20"/>
                <w:spacing w:val="40"/>
                <w:sz w:val="13"/>
              </w:rPr>
              <w:t xml:space="preserve"> </w:t>
            </w:r>
            <w:r>
              <w:rPr>
                <w:b/>
                <w:color w:val="231F20"/>
                <w:spacing w:val="-2"/>
                <w:sz w:val="13"/>
              </w:rPr>
              <w:t>Manufacturing</w:t>
            </w:r>
          </w:p>
          <w:p w:rsidR="00A33C7B" w:rsidRDefault="0089559E">
            <w:pPr>
              <w:pStyle w:val="TableParagraph"/>
              <w:spacing w:before="41" w:line="201" w:lineRule="auto"/>
              <w:ind w:right="176" w:hanging="579"/>
              <w:rPr>
                <w:sz w:val="13"/>
              </w:rPr>
            </w:pPr>
            <w:r>
              <w:rPr>
                <w:color w:val="231F20"/>
                <w:sz w:val="13"/>
              </w:rPr>
              <w:t>316110</w:t>
            </w:r>
            <w:r>
              <w:rPr>
                <w:color w:val="231F20"/>
                <w:spacing w:val="60"/>
                <w:sz w:val="13"/>
              </w:rPr>
              <w:t xml:space="preserve"> </w:t>
            </w:r>
            <w:r>
              <w:rPr>
                <w:color w:val="231F20"/>
                <w:sz w:val="13"/>
              </w:rPr>
              <w:t>Leather</w:t>
            </w:r>
            <w:r>
              <w:rPr>
                <w:color w:val="231F20"/>
                <w:spacing w:val="-9"/>
                <w:sz w:val="13"/>
              </w:rPr>
              <w:t xml:space="preserve"> </w:t>
            </w:r>
            <w:r>
              <w:rPr>
                <w:color w:val="231F20"/>
                <w:sz w:val="13"/>
              </w:rPr>
              <w:t>&amp;</w:t>
            </w:r>
            <w:r>
              <w:rPr>
                <w:color w:val="231F20"/>
                <w:spacing w:val="-10"/>
                <w:sz w:val="13"/>
              </w:rPr>
              <w:t xml:space="preserve"> </w:t>
            </w:r>
            <w:r>
              <w:rPr>
                <w:color w:val="231F20"/>
                <w:sz w:val="13"/>
              </w:rPr>
              <w:t>Hide</w:t>
            </w:r>
            <w:r>
              <w:rPr>
                <w:color w:val="231F20"/>
                <w:spacing w:val="-9"/>
                <w:sz w:val="13"/>
              </w:rPr>
              <w:t xml:space="preserve"> </w:t>
            </w:r>
            <w:r>
              <w:rPr>
                <w:color w:val="231F20"/>
                <w:sz w:val="13"/>
              </w:rPr>
              <w:t>Tanning</w:t>
            </w:r>
            <w:r>
              <w:rPr>
                <w:color w:val="231F20"/>
                <w:spacing w:val="-9"/>
                <w:sz w:val="13"/>
              </w:rPr>
              <w:t xml:space="preserve"> </w:t>
            </w:r>
            <w:r>
              <w:rPr>
                <w:color w:val="231F20"/>
                <w:sz w:val="13"/>
              </w:rPr>
              <w:t>&amp;</w:t>
            </w:r>
            <w:r>
              <w:rPr>
                <w:color w:val="231F20"/>
                <w:spacing w:val="40"/>
                <w:sz w:val="13"/>
              </w:rPr>
              <w:t xml:space="preserve"> </w:t>
            </w:r>
            <w:r>
              <w:rPr>
                <w:color w:val="231F20"/>
                <w:spacing w:val="-2"/>
                <w:sz w:val="13"/>
              </w:rPr>
              <w:t>Finishing</w:t>
            </w:r>
          </w:p>
          <w:p w:rsidR="00A33C7B" w:rsidRDefault="0089559E">
            <w:pPr>
              <w:pStyle w:val="TableParagraph"/>
              <w:spacing w:before="40" w:line="201" w:lineRule="auto"/>
              <w:ind w:hanging="579"/>
              <w:rPr>
                <w:sz w:val="13"/>
              </w:rPr>
            </w:pPr>
            <w:r>
              <w:rPr>
                <w:color w:val="231F20"/>
                <w:sz w:val="13"/>
              </w:rPr>
              <w:t>316210</w:t>
            </w:r>
            <w:r>
              <w:rPr>
                <w:color w:val="231F20"/>
                <w:spacing w:val="76"/>
                <w:sz w:val="13"/>
              </w:rPr>
              <w:t xml:space="preserve"> </w:t>
            </w:r>
            <w:r>
              <w:rPr>
                <w:color w:val="231F20"/>
                <w:sz w:val="13"/>
              </w:rPr>
              <w:t>Footwear</w:t>
            </w:r>
            <w:r>
              <w:rPr>
                <w:color w:val="231F20"/>
                <w:spacing w:val="-10"/>
                <w:sz w:val="13"/>
              </w:rPr>
              <w:t xml:space="preserve"> </w:t>
            </w:r>
            <w:r>
              <w:rPr>
                <w:color w:val="231F20"/>
                <w:sz w:val="13"/>
              </w:rPr>
              <w:t>Mfg</w:t>
            </w:r>
            <w:r>
              <w:rPr>
                <w:color w:val="231F20"/>
                <w:spacing w:val="-9"/>
                <w:sz w:val="13"/>
              </w:rPr>
              <w:t xml:space="preserve"> </w:t>
            </w:r>
            <w:r>
              <w:rPr>
                <w:color w:val="231F20"/>
                <w:sz w:val="13"/>
              </w:rPr>
              <w:t>(including</w:t>
            </w:r>
            <w:r>
              <w:rPr>
                <w:color w:val="231F20"/>
                <w:spacing w:val="-9"/>
                <w:sz w:val="13"/>
              </w:rPr>
              <w:t xml:space="preserve"> </w:t>
            </w:r>
            <w:r>
              <w:rPr>
                <w:color w:val="231F20"/>
                <w:sz w:val="13"/>
              </w:rPr>
              <w:t>rubber</w:t>
            </w:r>
            <w:r>
              <w:rPr>
                <w:color w:val="231F20"/>
                <w:spacing w:val="-9"/>
                <w:sz w:val="13"/>
              </w:rPr>
              <w:t xml:space="preserve"> </w:t>
            </w:r>
            <w:r>
              <w:rPr>
                <w:color w:val="231F20"/>
                <w:sz w:val="13"/>
              </w:rPr>
              <w:t>&amp;</w:t>
            </w:r>
            <w:r>
              <w:rPr>
                <w:color w:val="231F20"/>
                <w:spacing w:val="40"/>
                <w:sz w:val="13"/>
              </w:rPr>
              <w:t xml:space="preserve"> </w:t>
            </w:r>
            <w:r>
              <w:rPr>
                <w:color w:val="231F20"/>
                <w:spacing w:val="-2"/>
                <w:sz w:val="13"/>
              </w:rPr>
              <w:t>plastics)</w:t>
            </w:r>
          </w:p>
          <w:p w:rsidR="00A33C7B" w:rsidRDefault="0089559E">
            <w:pPr>
              <w:pStyle w:val="TableParagraph"/>
              <w:spacing w:before="40" w:line="201" w:lineRule="auto"/>
              <w:ind w:right="176" w:hanging="579"/>
              <w:rPr>
                <w:sz w:val="13"/>
              </w:rPr>
            </w:pPr>
            <w:r>
              <w:rPr>
                <w:color w:val="231F20"/>
                <w:sz w:val="13"/>
              </w:rPr>
              <w:t>316990</w:t>
            </w:r>
            <w:r>
              <w:rPr>
                <w:color w:val="231F20"/>
                <w:spacing w:val="74"/>
                <w:sz w:val="13"/>
              </w:rPr>
              <w:t xml:space="preserve"> </w:t>
            </w:r>
            <w:r>
              <w:rPr>
                <w:color w:val="231F20"/>
                <w:sz w:val="13"/>
              </w:rPr>
              <w:t>Other</w:t>
            </w:r>
            <w:r>
              <w:rPr>
                <w:color w:val="231F20"/>
                <w:spacing w:val="-10"/>
                <w:sz w:val="13"/>
              </w:rPr>
              <w:t xml:space="preserve"> </w:t>
            </w:r>
            <w:r>
              <w:rPr>
                <w:color w:val="231F20"/>
                <w:sz w:val="13"/>
              </w:rPr>
              <w:t>Leather</w:t>
            </w:r>
            <w:r>
              <w:rPr>
                <w:color w:val="231F20"/>
                <w:spacing w:val="-9"/>
                <w:sz w:val="13"/>
              </w:rPr>
              <w:t xml:space="preserve"> </w:t>
            </w:r>
            <w:r>
              <w:rPr>
                <w:color w:val="231F20"/>
                <w:sz w:val="13"/>
              </w:rPr>
              <w:t>&amp;</w:t>
            </w:r>
            <w:r>
              <w:rPr>
                <w:color w:val="231F20"/>
                <w:spacing w:val="-9"/>
                <w:sz w:val="13"/>
              </w:rPr>
              <w:t xml:space="preserve"> </w:t>
            </w:r>
            <w:r>
              <w:rPr>
                <w:color w:val="231F20"/>
                <w:sz w:val="13"/>
              </w:rPr>
              <w:t>Allied</w:t>
            </w:r>
            <w:r>
              <w:rPr>
                <w:color w:val="231F20"/>
                <w:spacing w:val="-9"/>
                <w:sz w:val="13"/>
              </w:rPr>
              <w:t xml:space="preserve"> </w:t>
            </w:r>
            <w:r>
              <w:rPr>
                <w:color w:val="231F20"/>
                <w:sz w:val="13"/>
              </w:rPr>
              <w:t>Product</w:t>
            </w:r>
            <w:r>
              <w:rPr>
                <w:color w:val="231F20"/>
                <w:spacing w:val="40"/>
                <w:sz w:val="13"/>
              </w:rPr>
              <w:t xml:space="preserve"> </w:t>
            </w:r>
            <w:r>
              <w:rPr>
                <w:color w:val="231F20"/>
                <w:spacing w:val="-4"/>
                <w:sz w:val="13"/>
              </w:rPr>
              <w:t>Mfg</w:t>
            </w:r>
          </w:p>
          <w:p w:rsidR="00A33C7B" w:rsidRDefault="0089559E">
            <w:pPr>
              <w:pStyle w:val="TableParagraph"/>
              <w:spacing w:before="21"/>
              <w:ind w:left="79"/>
              <w:rPr>
                <w:b/>
                <w:sz w:val="13"/>
              </w:rPr>
            </w:pPr>
            <w:r>
              <w:rPr>
                <w:b/>
                <w:color w:val="231F20"/>
                <w:spacing w:val="-2"/>
                <w:sz w:val="13"/>
              </w:rPr>
              <w:t>Wood</w:t>
            </w:r>
            <w:r>
              <w:rPr>
                <w:b/>
                <w:color w:val="231F20"/>
                <w:sz w:val="13"/>
              </w:rPr>
              <w:t xml:space="preserve"> </w:t>
            </w:r>
            <w:r>
              <w:rPr>
                <w:b/>
                <w:color w:val="231F20"/>
                <w:spacing w:val="-2"/>
                <w:sz w:val="13"/>
              </w:rPr>
              <w:t>Product</w:t>
            </w:r>
            <w:r>
              <w:rPr>
                <w:b/>
                <w:color w:val="231F20"/>
                <w:sz w:val="13"/>
              </w:rPr>
              <w:t xml:space="preserve"> </w:t>
            </w:r>
            <w:r>
              <w:rPr>
                <w:b/>
                <w:color w:val="231F20"/>
                <w:spacing w:val="-2"/>
                <w:sz w:val="13"/>
              </w:rPr>
              <w:t>Manufacturing</w:t>
            </w:r>
          </w:p>
          <w:p w:rsidR="00A33C7B" w:rsidRDefault="0089559E">
            <w:pPr>
              <w:pStyle w:val="TableParagraph"/>
              <w:spacing w:before="6" w:line="160" w:lineRule="atLeast"/>
              <w:ind w:left="79" w:right="176"/>
              <w:rPr>
                <w:sz w:val="13"/>
              </w:rPr>
            </w:pPr>
            <w:r>
              <w:rPr>
                <w:color w:val="231F20"/>
                <w:sz w:val="13"/>
              </w:rPr>
              <w:t>321110</w:t>
            </w:r>
            <w:r>
              <w:rPr>
                <w:color w:val="231F20"/>
                <w:spacing w:val="80"/>
                <w:sz w:val="13"/>
              </w:rPr>
              <w:t xml:space="preserve"> </w:t>
            </w:r>
            <w:r>
              <w:rPr>
                <w:color w:val="231F20"/>
                <w:sz w:val="13"/>
              </w:rPr>
              <w:t>Sawmills</w:t>
            </w:r>
            <w:r>
              <w:rPr>
                <w:color w:val="231F20"/>
                <w:spacing w:val="-6"/>
                <w:sz w:val="13"/>
              </w:rPr>
              <w:t xml:space="preserve"> </w:t>
            </w:r>
            <w:r>
              <w:rPr>
                <w:color w:val="231F20"/>
                <w:sz w:val="13"/>
              </w:rPr>
              <w:t>&amp;</w:t>
            </w:r>
            <w:r>
              <w:rPr>
                <w:color w:val="231F20"/>
                <w:spacing w:val="-6"/>
                <w:sz w:val="13"/>
              </w:rPr>
              <w:t xml:space="preserve"> </w:t>
            </w:r>
            <w:r>
              <w:rPr>
                <w:color w:val="231F20"/>
                <w:sz w:val="13"/>
              </w:rPr>
              <w:t>Wood</w:t>
            </w:r>
            <w:r>
              <w:rPr>
                <w:color w:val="231F20"/>
                <w:spacing w:val="-6"/>
                <w:sz w:val="13"/>
              </w:rPr>
              <w:t xml:space="preserve"> </w:t>
            </w:r>
            <w:r>
              <w:rPr>
                <w:color w:val="231F20"/>
                <w:sz w:val="13"/>
              </w:rPr>
              <w:t>Preservation</w:t>
            </w:r>
            <w:r>
              <w:rPr>
                <w:color w:val="231F20"/>
                <w:spacing w:val="40"/>
                <w:sz w:val="13"/>
              </w:rPr>
              <w:t xml:space="preserve"> </w:t>
            </w:r>
            <w:r>
              <w:rPr>
                <w:color w:val="231F20"/>
                <w:sz w:val="13"/>
              </w:rPr>
              <w:t>321210</w:t>
            </w:r>
            <w:r>
              <w:rPr>
                <w:color w:val="231F20"/>
                <w:spacing w:val="58"/>
                <w:sz w:val="13"/>
              </w:rPr>
              <w:t xml:space="preserve"> </w:t>
            </w:r>
            <w:r>
              <w:rPr>
                <w:color w:val="231F20"/>
                <w:sz w:val="13"/>
              </w:rPr>
              <w:t>Veneer,</w:t>
            </w:r>
            <w:r>
              <w:rPr>
                <w:color w:val="231F20"/>
                <w:spacing w:val="-9"/>
                <w:sz w:val="13"/>
              </w:rPr>
              <w:t xml:space="preserve"> </w:t>
            </w:r>
            <w:r>
              <w:rPr>
                <w:color w:val="231F20"/>
                <w:sz w:val="13"/>
              </w:rPr>
              <w:t>Plywood,</w:t>
            </w:r>
            <w:r>
              <w:rPr>
                <w:color w:val="231F20"/>
                <w:spacing w:val="-9"/>
                <w:sz w:val="13"/>
              </w:rPr>
              <w:t xml:space="preserve"> </w:t>
            </w:r>
            <w:r>
              <w:rPr>
                <w:color w:val="231F20"/>
                <w:sz w:val="13"/>
              </w:rPr>
              <w:t>&amp;</w:t>
            </w:r>
            <w:r>
              <w:rPr>
                <w:color w:val="231F20"/>
                <w:spacing w:val="-9"/>
                <w:sz w:val="13"/>
              </w:rPr>
              <w:t xml:space="preserve"> </w:t>
            </w:r>
            <w:r>
              <w:rPr>
                <w:color w:val="231F20"/>
                <w:sz w:val="13"/>
              </w:rPr>
              <w:t>Engineered</w:t>
            </w:r>
          </w:p>
          <w:p w:rsidR="00A33C7B" w:rsidRDefault="0089559E">
            <w:pPr>
              <w:pStyle w:val="TableParagraph"/>
              <w:spacing w:line="131" w:lineRule="exact"/>
              <w:rPr>
                <w:sz w:val="13"/>
              </w:rPr>
            </w:pPr>
            <w:r>
              <w:rPr>
                <w:color w:val="231F20"/>
                <w:w w:val="95"/>
                <w:sz w:val="13"/>
              </w:rPr>
              <w:t>Wood</w:t>
            </w:r>
            <w:r>
              <w:rPr>
                <w:color w:val="231F20"/>
                <w:spacing w:val="4"/>
                <w:sz w:val="13"/>
              </w:rPr>
              <w:t xml:space="preserve"> </w:t>
            </w:r>
            <w:r>
              <w:rPr>
                <w:color w:val="231F20"/>
                <w:w w:val="95"/>
                <w:sz w:val="13"/>
              </w:rPr>
              <w:t>Product</w:t>
            </w:r>
            <w:r>
              <w:rPr>
                <w:color w:val="231F20"/>
                <w:spacing w:val="4"/>
                <w:sz w:val="13"/>
              </w:rPr>
              <w:t xml:space="preserve"> </w:t>
            </w:r>
            <w:r>
              <w:rPr>
                <w:color w:val="231F20"/>
                <w:spacing w:val="-5"/>
                <w:w w:val="95"/>
                <w:sz w:val="13"/>
              </w:rPr>
              <w:t>Mfg</w:t>
            </w:r>
          </w:p>
          <w:p w:rsidR="00A33C7B" w:rsidRDefault="0089559E">
            <w:pPr>
              <w:pStyle w:val="TableParagraph"/>
              <w:spacing w:before="16"/>
              <w:ind w:left="79"/>
              <w:rPr>
                <w:sz w:val="13"/>
              </w:rPr>
            </w:pPr>
            <w:r>
              <w:rPr>
                <w:color w:val="231F20"/>
                <w:sz w:val="13"/>
              </w:rPr>
              <w:t>321900</w:t>
            </w:r>
            <w:r>
              <w:rPr>
                <w:color w:val="231F20"/>
                <w:spacing w:val="69"/>
                <w:w w:val="150"/>
                <w:sz w:val="13"/>
              </w:rPr>
              <w:t xml:space="preserve"> </w:t>
            </w:r>
            <w:r>
              <w:rPr>
                <w:color w:val="231F20"/>
                <w:sz w:val="13"/>
              </w:rPr>
              <w:t>Other</w:t>
            </w:r>
            <w:r>
              <w:rPr>
                <w:color w:val="231F20"/>
                <w:spacing w:val="-9"/>
                <w:sz w:val="13"/>
              </w:rPr>
              <w:t xml:space="preserve"> </w:t>
            </w:r>
            <w:r>
              <w:rPr>
                <w:color w:val="231F20"/>
                <w:sz w:val="13"/>
              </w:rPr>
              <w:t>Wood</w:t>
            </w:r>
            <w:r>
              <w:rPr>
                <w:color w:val="231F20"/>
                <w:spacing w:val="-9"/>
                <w:sz w:val="13"/>
              </w:rPr>
              <w:t xml:space="preserve"> </w:t>
            </w:r>
            <w:r>
              <w:rPr>
                <w:color w:val="231F20"/>
                <w:sz w:val="13"/>
              </w:rPr>
              <w:t>Product</w:t>
            </w:r>
            <w:r>
              <w:rPr>
                <w:color w:val="231F20"/>
                <w:spacing w:val="-9"/>
                <w:sz w:val="13"/>
              </w:rPr>
              <w:t xml:space="preserve"> </w:t>
            </w:r>
            <w:r>
              <w:rPr>
                <w:color w:val="231F20"/>
                <w:spacing w:val="-5"/>
                <w:sz w:val="13"/>
              </w:rPr>
              <w:t>Mfg</w:t>
            </w:r>
          </w:p>
          <w:p w:rsidR="00A33C7B" w:rsidRDefault="0089559E">
            <w:pPr>
              <w:pStyle w:val="TableParagraph"/>
              <w:spacing w:before="16"/>
              <w:ind w:left="79"/>
              <w:rPr>
                <w:b/>
                <w:sz w:val="13"/>
              </w:rPr>
            </w:pPr>
            <w:r>
              <w:rPr>
                <w:b/>
                <w:color w:val="231F20"/>
                <w:spacing w:val="-2"/>
                <w:sz w:val="13"/>
              </w:rPr>
              <w:t>Paper</w:t>
            </w:r>
            <w:r>
              <w:rPr>
                <w:b/>
                <w:color w:val="231F20"/>
                <w:sz w:val="13"/>
              </w:rPr>
              <w:t xml:space="preserve"> </w:t>
            </w:r>
            <w:r>
              <w:rPr>
                <w:b/>
                <w:color w:val="231F20"/>
                <w:spacing w:val="-2"/>
                <w:sz w:val="13"/>
              </w:rPr>
              <w:t>Manufacturing</w:t>
            </w:r>
          </w:p>
          <w:p w:rsidR="00A33C7B" w:rsidRDefault="0089559E">
            <w:pPr>
              <w:pStyle w:val="TableParagraph"/>
              <w:spacing w:before="6" w:line="160" w:lineRule="atLeast"/>
              <w:ind w:left="79"/>
              <w:rPr>
                <w:sz w:val="13"/>
              </w:rPr>
            </w:pPr>
            <w:r>
              <w:rPr>
                <w:color w:val="231F20"/>
                <w:sz w:val="13"/>
              </w:rPr>
              <w:t>322100</w:t>
            </w:r>
            <w:r>
              <w:rPr>
                <w:color w:val="231F20"/>
                <w:spacing w:val="80"/>
                <w:sz w:val="13"/>
              </w:rPr>
              <w:t xml:space="preserve"> </w:t>
            </w:r>
            <w:r>
              <w:rPr>
                <w:color w:val="231F20"/>
                <w:sz w:val="13"/>
              </w:rPr>
              <w:t>Pulp,</w:t>
            </w:r>
            <w:r>
              <w:rPr>
                <w:color w:val="231F20"/>
                <w:spacing w:val="-9"/>
                <w:sz w:val="13"/>
              </w:rPr>
              <w:t xml:space="preserve"> </w:t>
            </w:r>
            <w:r>
              <w:rPr>
                <w:color w:val="231F20"/>
                <w:sz w:val="13"/>
              </w:rPr>
              <w:t>Paper,</w:t>
            </w:r>
            <w:r>
              <w:rPr>
                <w:color w:val="231F20"/>
                <w:spacing w:val="-9"/>
                <w:sz w:val="13"/>
              </w:rPr>
              <w:t xml:space="preserve"> </w:t>
            </w:r>
            <w:r>
              <w:rPr>
                <w:color w:val="231F20"/>
                <w:sz w:val="13"/>
              </w:rPr>
              <w:t>&amp;</w:t>
            </w:r>
            <w:r>
              <w:rPr>
                <w:color w:val="231F20"/>
                <w:spacing w:val="-9"/>
                <w:sz w:val="13"/>
              </w:rPr>
              <w:t xml:space="preserve"> </w:t>
            </w:r>
            <w:r>
              <w:rPr>
                <w:color w:val="231F20"/>
                <w:sz w:val="13"/>
              </w:rPr>
              <w:t>Paperboard</w:t>
            </w:r>
            <w:r>
              <w:rPr>
                <w:color w:val="231F20"/>
                <w:spacing w:val="-9"/>
                <w:sz w:val="13"/>
              </w:rPr>
              <w:t xml:space="preserve"> </w:t>
            </w:r>
            <w:r>
              <w:rPr>
                <w:color w:val="231F20"/>
                <w:sz w:val="13"/>
              </w:rPr>
              <w:t>Mills</w:t>
            </w:r>
            <w:r>
              <w:rPr>
                <w:color w:val="231F20"/>
                <w:spacing w:val="40"/>
                <w:sz w:val="13"/>
              </w:rPr>
              <w:t xml:space="preserve"> </w:t>
            </w:r>
            <w:r>
              <w:rPr>
                <w:color w:val="231F20"/>
                <w:sz w:val="13"/>
              </w:rPr>
              <w:t>322200</w:t>
            </w:r>
            <w:r>
              <w:rPr>
                <w:color w:val="231F20"/>
                <w:spacing w:val="80"/>
                <w:sz w:val="13"/>
              </w:rPr>
              <w:t xml:space="preserve"> </w:t>
            </w:r>
            <w:r>
              <w:rPr>
                <w:color w:val="231F20"/>
                <w:sz w:val="13"/>
              </w:rPr>
              <w:t>Converted Paper Product Mfg</w:t>
            </w:r>
            <w:r>
              <w:rPr>
                <w:color w:val="231F20"/>
                <w:spacing w:val="40"/>
                <w:sz w:val="13"/>
              </w:rPr>
              <w:t xml:space="preserve"> </w:t>
            </w:r>
            <w:r>
              <w:rPr>
                <w:b/>
                <w:color w:val="231F20"/>
                <w:sz w:val="13"/>
              </w:rPr>
              <w:t>Printing</w:t>
            </w:r>
            <w:r>
              <w:rPr>
                <w:b/>
                <w:color w:val="231F20"/>
                <w:spacing w:val="-9"/>
                <w:sz w:val="13"/>
              </w:rPr>
              <w:t xml:space="preserve"> </w:t>
            </w:r>
            <w:r>
              <w:rPr>
                <w:b/>
                <w:color w:val="231F20"/>
                <w:sz w:val="13"/>
              </w:rPr>
              <w:t>and</w:t>
            </w:r>
            <w:r>
              <w:rPr>
                <w:b/>
                <w:color w:val="231F20"/>
                <w:spacing w:val="-9"/>
                <w:sz w:val="13"/>
              </w:rPr>
              <w:t xml:space="preserve"> </w:t>
            </w:r>
            <w:r>
              <w:rPr>
                <w:b/>
                <w:color w:val="231F20"/>
                <w:sz w:val="13"/>
              </w:rPr>
              <w:t>Related</w:t>
            </w:r>
            <w:r>
              <w:rPr>
                <w:b/>
                <w:color w:val="231F20"/>
                <w:spacing w:val="-9"/>
                <w:sz w:val="13"/>
              </w:rPr>
              <w:t xml:space="preserve"> </w:t>
            </w:r>
            <w:r>
              <w:rPr>
                <w:b/>
                <w:color w:val="231F20"/>
                <w:sz w:val="13"/>
              </w:rPr>
              <w:t>Support</w:t>
            </w:r>
            <w:r>
              <w:rPr>
                <w:b/>
                <w:color w:val="231F20"/>
                <w:spacing w:val="-9"/>
                <w:sz w:val="13"/>
              </w:rPr>
              <w:t xml:space="preserve"> </w:t>
            </w:r>
            <w:r>
              <w:rPr>
                <w:b/>
                <w:color w:val="231F20"/>
                <w:sz w:val="13"/>
              </w:rPr>
              <w:t>Activities</w:t>
            </w:r>
            <w:r>
              <w:rPr>
                <w:b/>
                <w:color w:val="231F20"/>
                <w:spacing w:val="40"/>
                <w:sz w:val="13"/>
              </w:rPr>
              <w:t xml:space="preserve"> </w:t>
            </w:r>
            <w:r>
              <w:rPr>
                <w:color w:val="231F20"/>
                <w:sz w:val="13"/>
              </w:rPr>
              <w:t>323100</w:t>
            </w:r>
            <w:r>
              <w:rPr>
                <w:color w:val="231F20"/>
                <w:spacing w:val="80"/>
                <w:sz w:val="13"/>
              </w:rPr>
              <w:t xml:space="preserve"> </w:t>
            </w:r>
            <w:r>
              <w:rPr>
                <w:color w:val="231F20"/>
                <w:sz w:val="13"/>
              </w:rPr>
              <w:t>Printing &amp; Related Support</w:t>
            </w:r>
          </w:p>
          <w:p w:rsidR="00A33C7B" w:rsidRDefault="0089559E">
            <w:pPr>
              <w:pStyle w:val="TableParagraph"/>
              <w:spacing w:line="143" w:lineRule="exact"/>
              <w:rPr>
                <w:sz w:val="13"/>
              </w:rPr>
            </w:pPr>
            <w:r>
              <w:rPr>
                <w:color w:val="231F20"/>
                <w:spacing w:val="-2"/>
                <w:sz w:val="13"/>
              </w:rPr>
              <w:t>Activities</w:t>
            </w:r>
          </w:p>
          <w:p w:rsidR="00A33C7B" w:rsidRDefault="0089559E">
            <w:pPr>
              <w:pStyle w:val="TableParagraph"/>
              <w:spacing w:before="36" w:line="201" w:lineRule="auto"/>
              <w:ind w:left="79" w:right="176"/>
              <w:rPr>
                <w:b/>
                <w:sz w:val="13"/>
              </w:rPr>
            </w:pPr>
            <w:r>
              <w:rPr>
                <w:b/>
                <w:color w:val="231F20"/>
                <w:sz w:val="13"/>
              </w:rPr>
              <w:t>Petroleum</w:t>
            </w:r>
            <w:r>
              <w:rPr>
                <w:b/>
                <w:color w:val="231F20"/>
                <w:spacing w:val="-10"/>
                <w:sz w:val="13"/>
              </w:rPr>
              <w:t xml:space="preserve"> </w:t>
            </w:r>
            <w:r>
              <w:rPr>
                <w:b/>
                <w:color w:val="231F20"/>
                <w:sz w:val="13"/>
              </w:rPr>
              <w:t>and</w:t>
            </w:r>
            <w:r>
              <w:rPr>
                <w:b/>
                <w:color w:val="231F20"/>
                <w:spacing w:val="-9"/>
                <w:sz w:val="13"/>
              </w:rPr>
              <w:t xml:space="preserve"> </w:t>
            </w:r>
            <w:r>
              <w:rPr>
                <w:b/>
                <w:color w:val="231F20"/>
                <w:sz w:val="13"/>
              </w:rPr>
              <w:t>Coal</w:t>
            </w:r>
            <w:r>
              <w:rPr>
                <w:b/>
                <w:color w:val="231F20"/>
                <w:spacing w:val="-9"/>
                <w:sz w:val="13"/>
              </w:rPr>
              <w:t xml:space="preserve"> </w:t>
            </w:r>
            <w:r>
              <w:rPr>
                <w:b/>
                <w:color w:val="231F20"/>
                <w:sz w:val="13"/>
              </w:rPr>
              <w:t>Products</w:t>
            </w:r>
            <w:r>
              <w:rPr>
                <w:b/>
                <w:color w:val="231F20"/>
                <w:spacing w:val="40"/>
                <w:sz w:val="13"/>
              </w:rPr>
              <w:t xml:space="preserve"> </w:t>
            </w:r>
            <w:r>
              <w:rPr>
                <w:b/>
                <w:color w:val="231F20"/>
                <w:spacing w:val="-2"/>
                <w:sz w:val="13"/>
              </w:rPr>
              <w:t>Manufacturing</w:t>
            </w:r>
          </w:p>
          <w:p w:rsidR="00A33C7B" w:rsidRDefault="0089559E">
            <w:pPr>
              <w:pStyle w:val="TableParagraph"/>
              <w:spacing w:before="40" w:line="201" w:lineRule="auto"/>
              <w:ind w:right="176" w:hanging="579"/>
              <w:rPr>
                <w:sz w:val="13"/>
              </w:rPr>
            </w:pPr>
            <w:r>
              <w:rPr>
                <w:color w:val="231F20"/>
                <w:sz w:val="13"/>
              </w:rPr>
              <w:t>324110</w:t>
            </w:r>
            <w:r>
              <w:rPr>
                <w:color w:val="231F20"/>
                <w:spacing w:val="58"/>
                <w:sz w:val="13"/>
              </w:rPr>
              <w:t xml:space="preserve"> </w:t>
            </w:r>
            <w:r>
              <w:rPr>
                <w:color w:val="231F20"/>
                <w:sz w:val="13"/>
              </w:rPr>
              <w:t>Petroleum</w:t>
            </w:r>
            <w:r>
              <w:rPr>
                <w:color w:val="231F20"/>
                <w:spacing w:val="-9"/>
                <w:sz w:val="13"/>
              </w:rPr>
              <w:t xml:space="preserve"> </w:t>
            </w:r>
            <w:r>
              <w:rPr>
                <w:color w:val="231F20"/>
                <w:sz w:val="13"/>
              </w:rPr>
              <w:t>Refineries</w:t>
            </w:r>
            <w:r>
              <w:rPr>
                <w:color w:val="231F20"/>
                <w:spacing w:val="-9"/>
                <w:sz w:val="13"/>
              </w:rPr>
              <w:t xml:space="preserve"> </w:t>
            </w:r>
            <w:r>
              <w:rPr>
                <w:color w:val="231F20"/>
                <w:sz w:val="13"/>
              </w:rPr>
              <w:t>(including</w:t>
            </w:r>
            <w:r>
              <w:rPr>
                <w:color w:val="231F20"/>
                <w:spacing w:val="40"/>
                <w:sz w:val="13"/>
              </w:rPr>
              <w:t xml:space="preserve"> </w:t>
            </w:r>
            <w:r>
              <w:rPr>
                <w:color w:val="231F20"/>
                <w:spacing w:val="-2"/>
                <w:sz w:val="13"/>
              </w:rPr>
              <w:t>integrated)</w:t>
            </w:r>
          </w:p>
          <w:p w:rsidR="00A33C7B" w:rsidRDefault="0089559E">
            <w:pPr>
              <w:pStyle w:val="TableParagraph"/>
              <w:spacing w:before="40" w:line="201" w:lineRule="auto"/>
              <w:ind w:right="176" w:hanging="579"/>
              <w:rPr>
                <w:sz w:val="13"/>
              </w:rPr>
            </w:pPr>
            <w:r>
              <w:rPr>
                <w:color w:val="231F20"/>
                <w:sz w:val="13"/>
              </w:rPr>
              <w:t>324120</w:t>
            </w:r>
            <w:r>
              <w:rPr>
                <w:color w:val="231F20"/>
                <w:spacing w:val="63"/>
                <w:sz w:val="13"/>
              </w:rPr>
              <w:t xml:space="preserve"> </w:t>
            </w:r>
            <w:r>
              <w:rPr>
                <w:color w:val="231F20"/>
                <w:sz w:val="13"/>
              </w:rPr>
              <w:t>Asphalt</w:t>
            </w:r>
            <w:r>
              <w:rPr>
                <w:color w:val="231F20"/>
                <w:spacing w:val="-9"/>
                <w:sz w:val="13"/>
              </w:rPr>
              <w:t xml:space="preserve"> </w:t>
            </w:r>
            <w:r>
              <w:rPr>
                <w:color w:val="231F20"/>
                <w:sz w:val="13"/>
              </w:rPr>
              <w:t>Paving,</w:t>
            </w:r>
            <w:r>
              <w:rPr>
                <w:color w:val="231F20"/>
                <w:spacing w:val="-9"/>
                <w:sz w:val="13"/>
              </w:rPr>
              <w:t xml:space="preserve"> </w:t>
            </w:r>
            <w:r>
              <w:rPr>
                <w:color w:val="231F20"/>
                <w:sz w:val="13"/>
              </w:rPr>
              <w:t>Roofing,</w:t>
            </w:r>
            <w:r>
              <w:rPr>
                <w:color w:val="231F20"/>
                <w:spacing w:val="-9"/>
                <w:sz w:val="13"/>
              </w:rPr>
              <w:t xml:space="preserve"> </w:t>
            </w:r>
            <w:r>
              <w:rPr>
                <w:color w:val="231F20"/>
                <w:sz w:val="13"/>
              </w:rPr>
              <w:t>&amp;</w:t>
            </w:r>
            <w:r>
              <w:rPr>
                <w:color w:val="231F20"/>
                <w:spacing w:val="40"/>
                <w:sz w:val="13"/>
              </w:rPr>
              <w:t xml:space="preserve"> </w:t>
            </w:r>
            <w:r>
              <w:rPr>
                <w:color w:val="231F20"/>
                <w:sz w:val="13"/>
              </w:rPr>
              <w:t>Saturated Materials Mfg</w:t>
            </w:r>
          </w:p>
          <w:p w:rsidR="00A33C7B" w:rsidRDefault="0089559E">
            <w:pPr>
              <w:pStyle w:val="TableParagraph"/>
              <w:spacing w:before="40" w:line="201" w:lineRule="auto"/>
              <w:ind w:hanging="579"/>
              <w:rPr>
                <w:sz w:val="13"/>
              </w:rPr>
            </w:pPr>
            <w:r>
              <w:rPr>
                <w:color w:val="231F20"/>
                <w:sz w:val="13"/>
              </w:rPr>
              <w:t>324190</w:t>
            </w:r>
            <w:r>
              <w:rPr>
                <w:color w:val="231F20"/>
                <w:spacing w:val="65"/>
                <w:sz w:val="13"/>
              </w:rPr>
              <w:t xml:space="preserve"> </w:t>
            </w:r>
            <w:r>
              <w:rPr>
                <w:color w:val="231F20"/>
                <w:sz w:val="13"/>
              </w:rPr>
              <w:t>Other</w:t>
            </w:r>
            <w:r>
              <w:rPr>
                <w:color w:val="231F20"/>
                <w:spacing w:val="-9"/>
                <w:sz w:val="13"/>
              </w:rPr>
              <w:t xml:space="preserve"> </w:t>
            </w:r>
            <w:r>
              <w:rPr>
                <w:color w:val="231F20"/>
                <w:sz w:val="13"/>
              </w:rPr>
              <w:t>Petroleum</w:t>
            </w:r>
            <w:r>
              <w:rPr>
                <w:color w:val="231F20"/>
                <w:spacing w:val="-9"/>
                <w:sz w:val="13"/>
              </w:rPr>
              <w:t xml:space="preserve"> </w:t>
            </w:r>
            <w:r>
              <w:rPr>
                <w:color w:val="231F20"/>
                <w:sz w:val="13"/>
              </w:rPr>
              <w:t>&amp;</w:t>
            </w:r>
            <w:r>
              <w:rPr>
                <w:color w:val="231F20"/>
                <w:spacing w:val="-9"/>
                <w:sz w:val="13"/>
              </w:rPr>
              <w:t xml:space="preserve"> </w:t>
            </w:r>
            <w:r>
              <w:rPr>
                <w:color w:val="231F20"/>
                <w:sz w:val="13"/>
              </w:rPr>
              <w:t>Coal</w:t>
            </w:r>
            <w:r>
              <w:rPr>
                <w:color w:val="231F20"/>
                <w:spacing w:val="-9"/>
                <w:sz w:val="13"/>
              </w:rPr>
              <w:t xml:space="preserve"> </w:t>
            </w:r>
            <w:r>
              <w:rPr>
                <w:color w:val="231F20"/>
                <w:sz w:val="13"/>
              </w:rPr>
              <w:t>Products</w:t>
            </w:r>
            <w:r>
              <w:rPr>
                <w:color w:val="231F20"/>
                <w:spacing w:val="40"/>
                <w:sz w:val="13"/>
              </w:rPr>
              <w:t xml:space="preserve"> </w:t>
            </w:r>
            <w:r>
              <w:rPr>
                <w:color w:val="231F20"/>
                <w:spacing w:val="-4"/>
                <w:sz w:val="13"/>
              </w:rPr>
              <w:t>Mfg</w:t>
            </w:r>
          </w:p>
          <w:p w:rsidR="00A33C7B" w:rsidRDefault="0089559E">
            <w:pPr>
              <w:pStyle w:val="TableParagraph"/>
              <w:spacing w:before="21"/>
              <w:ind w:left="79"/>
              <w:rPr>
                <w:b/>
                <w:sz w:val="13"/>
              </w:rPr>
            </w:pPr>
            <w:r>
              <w:rPr>
                <w:b/>
                <w:color w:val="231F20"/>
                <w:sz w:val="13"/>
              </w:rPr>
              <w:t>Chemical</w:t>
            </w:r>
            <w:r>
              <w:rPr>
                <w:b/>
                <w:color w:val="231F20"/>
                <w:spacing w:val="-11"/>
                <w:sz w:val="13"/>
              </w:rPr>
              <w:t xml:space="preserve"> </w:t>
            </w:r>
            <w:r>
              <w:rPr>
                <w:b/>
                <w:color w:val="231F20"/>
                <w:spacing w:val="-2"/>
                <w:sz w:val="13"/>
              </w:rPr>
              <w:t>Manufacturing</w:t>
            </w:r>
          </w:p>
          <w:p w:rsidR="00A33C7B" w:rsidRDefault="0089559E">
            <w:pPr>
              <w:pStyle w:val="TableParagraph"/>
              <w:spacing w:before="6" w:line="160" w:lineRule="atLeast"/>
              <w:ind w:left="79" w:right="441"/>
              <w:rPr>
                <w:sz w:val="13"/>
              </w:rPr>
            </w:pPr>
            <w:r>
              <w:rPr>
                <w:color w:val="231F20"/>
                <w:sz w:val="13"/>
              </w:rPr>
              <w:t>325100</w:t>
            </w:r>
            <w:r>
              <w:rPr>
                <w:color w:val="231F20"/>
                <w:spacing w:val="80"/>
                <w:sz w:val="13"/>
              </w:rPr>
              <w:t xml:space="preserve"> </w:t>
            </w:r>
            <w:r>
              <w:rPr>
                <w:color w:val="231F20"/>
                <w:sz w:val="13"/>
              </w:rPr>
              <w:t>Basic Chemical Mfg</w:t>
            </w:r>
            <w:r>
              <w:rPr>
                <w:color w:val="231F20"/>
                <w:spacing w:val="40"/>
                <w:sz w:val="13"/>
              </w:rPr>
              <w:t xml:space="preserve"> </w:t>
            </w:r>
            <w:r>
              <w:rPr>
                <w:color w:val="231F20"/>
                <w:sz w:val="13"/>
              </w:rPr>
              <w:t>325200</w:t>
            </w:r>
            <w:r>
              <w:rPr>
                <w:color w:val="231F20"/>
                <w:spacing w:val="64"/>
                <w:sz w:val="13"/>
              </w:rPr>
              <w:t xml:space="preserve"> </w:t>
            </w:r>
            <w:r>
              <w:rPr>
                <w:color w:val="231F20"/>
                <w:sz w:val="13"/>
              </w:rPr>
              <w:t>Resin,</w:t>
            </w:r>
            <w:r>
              <w:rPr>
                <w:color w:val="231F20"/>
                <w:spacing w:val="-9"/>
                <w:sz w:val="13"/>
              </w:rPr>
              <w:t xml:space="preserve"> </w:t>
            </w:r>
            <w:r>
              <w:rPr>
                <w:color w:val="231F20"/>
                <w:sz w:val="13"/>
              </w:rPr>
              <w:t>Synthetic</w:t>
            </w:r>
            <w:r>
              <w:rPr>
                <w:color w:val="231F20"/>
                <w:spacing w:val="-9"/>
                <w:sz w:val="13"/>
              </w:rPr>
              <w:t xml:space="preserve"> </w:t>
            </w:r>
            <w:r>
              <w:rPr>
                <w:color w:val="231F20"/>
                <w:sz w:val="13"/>
              </w:rPr>
              <w:t>Rubber,</w:t>
            </w:r>
            <w:r>
              <w:rPr>
                <w:color w:val="231F20"/>
                <w:spacing w:val="-9"/>
                <w:sz w:val="13"/>
              </w:rPr>
              <w:t xml:space="preserve"> </w:t>
            </w:r>
            <w:r>
              <w:rPr>
                <w:color w:val="231F20"/>
                <w:sz w:val="13"/>
              </w:rPr>
              <w:t>&amp;</w:t>
            </w:r>
          </w:p>
          <w:p w:rsidR="00A33C7B" w:rsidRDefault="0089559E">
            <w:pPr>
              <w:pStyle w:val="TableParagraph"/>
              <w:spacing w:before="1" w:line="201" w:lineRule="auto"/>
              <w:ind w:right="323"/>
              <w:rPr>
                <w:sz w:val="13"/>
              </w:rPr>
            </w:pPr>
            <w:r>
              <w:rPr>
                <w:color w:val="231F20"/>
                <w:sz w:val="13"/>
              </w:rPr>
              <w:t>Artificial</w:t>
            </w:r>
            <w:r>
              <w:rPr>
                <w:color w:val="231F20"/>
                <w:spacing w:val="-10"/>
                <w:sz w:val="13"/>
              </w:rPr>
              <w:t xml:space="preserve"> </w:t>
            </w:r>
            <w:r>
              <w:rPr>
                <w:color w:val="231F20"/>
                <w:sz w:val="13"/>
              </w:rPr>
              <w:t>&amp;</w:t>
            </w:r>
            <w:r>
              <w:rPr>
                <w:color w:val="231F20"/>
                <w:spacing w:val="-9"/>
                <w:sz w:val="13"/>
              </w:rPr>
              <w:t xml:space="preserve"> </w:t>
            </w:r>
            <w:r>
              <w:rPr>
                <w:color w:val="231F20"/>
                <w:sz w:val="13"/>
              </w:rPr>
              <w:t>Synthetic</w:t>
            </w:r>
            <w:r>
              <w:rPr>
                <w:color w:val="231F20"/>
                <w:spacing w:val="-9"/>
                <w:sz w:val="13"/>
              </w:rPr>
              <w:t xml:space="preserve"> </w:t>
            </w:r>
            <w:r>
              <w:rPr>
                <w:color w:val="231F20"/>
                <w:sz w:val="13"/>
              </w:rPr>
              <w:t>Fibers</w:t>
            </w:r>
            <w:r>
              <w:rPr>
                <w:color w:val="231F20"/>
                <w:spacing w:val="-9"/>
                <w:sz w:val="13"/>
              </w:rPr>
              <w:t xml:space="preserve"> </w:t>
            </w:r>
            <w:r>
              <w:rPr>
                <w:color w:val="231F20"/>
                <w:sz w:val="13"/>
              </w:rPr>
              <w:t>&amp;</w:t>
            </w:r>
            <w:r>
              <w:rPr>
                <w:color w:val="231F20"/>
                <w:spacing w:val="40"/>
                <w:sz w:val="13"/>
              </w:rPr>
              <w:t xml:space="preserve"> </w:t>
            </w:r>
            <w:r>
              <w:rPr>
                <w:color w:val="231F20"/>
                <w:sz w:val="13"/>
              </w:rPr>
              <w:t>Filaments</w:t>
            </w:r>
            <w:r>
              <w:rPr>
                <w:color w:val="231F20"/>
                <w:spacing w:val="-10"/>
                <w:sz w:val="13"/>
              </w:rPr>
              <w:t xml:space="preserve"> </w:t>
            </w:r>
            <w:r>
              <w:rPr>
                <w:color w:val="231F20"/>
                <w:sz w:val="13"/>
              </w:rPr>
              <w:t>Mfg</w:t>
            </w:r>
          </w:p>
          <w:p w:rsidR="00A33C7B" w:rsidRDefault="0089559E">
            <w:pPr>
              <w:pStyle w:val="TableParagraph"/>
              <w:spacing w:before="41" w:line="201" w:lineRule="auto"/>
              <w:ind w:right="176" w:hanging="579"/>
              <w:rPr>
                <w:sz w:val="13"/>
              </w:rPr>
            </w:pPr>
            <w:r>
              <w:rPr>
                <w:color w:val="231F20"/>
                <w:sz w:val="13"/>
              </w:rPr>
              <w:t>325300</w:t>
            </w:r>
            <w:r>
              <w:rPr>
                <w:color w:val="231F20"/>
                <w:spacing w:val="58"/>
                <w:sz w:val="13"/>
              </w:rPr>
              <w:t xml:space="preserve"> </w:t>
            </w:r>
            <w:r>
              <w:rPr>
                <w:color w:val="231F20"/>
                <w:sz w:val="13"/>
              </w:rPr>
              <w:t>Pesticide,</w:t>
            </w:r>
            <w:r>
              <w:rPr>
                <w:color w:val="231F20"/>
                <w:spacing w:val="-9"/>
                <w:sz w:val="13"/>
              </w:rPr>
              <w:t xml:space="preserve"> </w:t>
            </w:r>
            <w:r>
              <w:rPr>
                <w:color w:val="231F20"/>
                <w:sz w:val="13"/>
              </w:rPr>
              <w:t>Fertilizer,</w:t>
            </w:r>
            <w:r>
              <w:rPr>
                <w:color w:val="231F20"/>
                <w:spacing w:val="-9"/>
                <w:sz w:val="13"/>
              </w:rPr>
              <w:t xml:space="preserve"> </w:t>
            </w:r>
            <w:r>
              <w:rPr>
                <w:color w:val="231F20"/>
                <w:sz w:val="13"/>
              </w:rPr>
              <w:t>&amp;</w:t>
            </w:r>
            <w:r>
              <w:rPr>
                <w:color w:val="231F20"/>
                <w:spacing w:val="-9"/>
                <w:sz w:val="13"/>
              </w:rPr>
              <w:t xml:space="preserve"> </w:t>
            </w:r>
            <w:r>
              <w:rPr>
                <w:color w:val="231F20"/>
                <w:sz w:val="13"/>
              </w:rPr>
              <w:t>Other</w:t>
            </w:r>
            <w:r>
              <w:rPr>
                <w:color w:val="231F20"/>
                <w:spacing w:val="40"/>
                <w:sz w:val="13"/>
              </w:rPr>
              <w:t xml:space="preserve"> </w:t>
            </w:r>
            <w:r>
              <w:rPr>
                <w:color w:val="231F20"/>
                <w:sz w:val="13"/>
              </w:rPr>
              <w:t>Agricultural Chemical Mfg</w:t>
            </w:r>
          </w:p>
          <w:p w:rsidR="00A33C7B" w:rsidRDefault="0089559E">
            <w:pPr>
              <w:pStyle w:val="TableParagraph"/>
              <w:spacing w:before="10" w:line="160" w:lineRule="atLeast"/>
              <w:ind w:left="79"/>
              <w:rPr>
                <w:sz w:val="13"/>
              </w:rPr>
            </w:pPr>
            <w:r>
              <w:rPr>
                <w:color w:val="231F20"/>
                <w:sz w:val="13"/>
              </w:rPr>
              <w:t>325410</w:t>
            </w:r>
            <w:r>
              <w:rPr>
                <w:color w:val="231F20"/>
                <w:spacing w:val="75"/>
                <w:sz w:val="13"/>
              </w:rPr>
              <w:t xml:space="preserve"> </w:t>
            </w:r>
            <w:r>
              <w:rPr>
                <w:color w:val="231F20"/>
                <w:sz w:val="13"/>
              </w:rPr>
              <w:t>Pharmaceutical</w:t>
            </w:r>
            <w:r>
              <w:rPr>
                <w:color w:val="231F20"/>
                <w:spacing w:val="-10"/>
                <w:sz w:val="13"/>
              </w:rPr>
              <w:t xml:space="preserve"> </w:t>
            </w:r>
            <w:r>
              <w:rPr>
                <w:color w:val="231F20"/>
                <w:sz w:val="13"/>
              </w:rPr>
              <w:t>&amp;</w:t>
            </w:r>
            <w:r>
              <w:rPr>
                <w:color w:val="231F20"/>
                <w:spacing w:val="-9"/>
                <w:sz w:val="13"/>
              </w:rPr>
              <w:t xml:space="preserve"> </w:t>
            </w:r>
            <w:r>
              <w:rPr>
                <w:color w:val="231F20"/>
                <w:sz w:val="13"/>
              </w:rPr>
              <w:t>Medicine</w:t>
            </w:r>
            <w:r>
              <w:rPr>
                <w:color w:val="231F20"/>
                <w:spacing w:val="-9"/>
                <w:sz w:val="13"/>
              </w:rPr>
              <w:t xml:space="preserve"> </w:t>
            </w:r>
            <w:r>
              <w:rPr>
                <w:color w:val="231F20"/>
                <w:sz w:val="13"/>
              </w:rPr>
              <w:t>Mfg</w:t>
            </w:r>
            <w:r>
              <w:rPr>
                <w:color w:val="231F20"/>
                <w:spacing w:val="40"/>
                <w:sz w:val="13"/>
              </w:rPr>
              <w:t xml:space="preserve"> </w:t>
            </w:r>
            <w:r>
              <w:rPr>
                <w:color w:val="231F20"/>
                <w:sz w:val="13"/>
              </w:rPr>
              <w:t>325500</w:t>
            </w:r>
            <w:r>
              <w:rPr>
                <w:color w:val="231F20"/>
                <w:spacing w:val="80"/>
                <w:sz w:val="13"/>
              </w:rPr>
              <w:t xml:space="preserve"> </w:t>
            </w:r>
            <w:r>
              <w:rPr>
                <w:color w:val="231F20"/>
                <w:sz w:val="13"/>
              </w:rPr>
              <w:t>Paint,</w:t>
            </w:r>
            <w:r>
              <w:rPr>
                <w:color w:val="231F20"/>
                <w:spacing w:val="-7"/>
                <w:sz w:val="13"/>
              </w:rPr>
              <w:t xml:space="preserve"> </w:t>
            </w:r>
            <w:r>
              <w:rPr>
                <w:color w:val="231F20"/>
                <w:sz w:val="13"/>
              </w:rPr>
              <w:t>Coating,</w:t>
            </w:r>
            <w:r>
              <w:rPr>
                <w:color w:val="231F20"/>
                <w:spacing w:val="-7"/>
                <w:sz w:val="13"/>
              </w:rPr>
              <w:t xml:space="preserve"> </w:t>
            </w:r>
            <w:r>
              <w:rPr>
                <w:color w:val="231F20"/>
                <w:sz w:val="13"/>
              </w:rPr>
              <w:t>&amp;</w:t>
            </w:r>
            <w:r>
              <w:rPr>
                <w:color w:val="231F20"/>
                <w:spacing w:val="-7"/>
                <w:sz w:val="13"/>
              </w:rPr>
              <w:t xml:space="preserve"> </w:t>
            </w:r>
            <w:r>
              <w:rPr>
                <w:color w:val="231F20"/>
                <w:sz w:val="13"/>
              </w:rPr>
              <w:t>Adhesive</w:t>
            </w:r>
            <w:r>
              <w:rPr>
                <w:color w:val="231F20"/>
                <w:spacing w:val="-7"/>
                <w:sz w:val="13"/>
              </w:rPr>
              <w:t xml:space="preserve"> </w:t>
            </w:r>
            <w:r>
              <w:rPr>
                <w:color w:val="231F20"/>
                <w:sz w:val="13"/>
              </w:rPr>
              <w:t>Mfg</w:t>
            </w:r>
            <w:r>
              <w:rPr>
                <w:color w:val="231F20"/>
                <w:spacing w:val="40"/>
                <w:sz w:val="13"/>
              </w:rPr>
              <w:t xml:space="preserve"> </w:t>
            </w:r>
            <w:r>
              <w:rPr>
                <w:color w:val="231F20"/>
                <w:sz w:val="13"/>
              </w:rPr>
              <w:t>325600</w:t>
            </w:r>
            <w:r>
              <w:rPr>
                <w:color w:val="231F20"/>
                <w:spacing w:val="80"/>
                <w:sz w:val="13"/>
              </w:rPr>
              <w:t xml:space="preserve"> </w:t>
            </w:r>
            <w:r>
              <w:rPr>
                <w:color w:val="231F20"/>
                <w:sz w:val="13"/>
              </w:rPr>
              <w:t>Soap, Cleaning Compound, &amp;</w:t>
            </w:r>
          </w:p>
          <w:p w:rsidR="00A33C7B" w:rsidRDefault="0089559E">
            <w:pPr>
              <w:pStyle w:val="TableParagraph"/>
              <w:spacing w:line="137" w:lineRule="exact"/>
              <w:rPr>
                <w:sz w:val="13"/>
              </w:rPr>
            </w:pPr>
            <w:r>
              <w:rPr>
                <w:color w:val="231F20"/>
                <w:w w:val="95"/>
                <w:sz w:val="13"/>
              </w:rPr>
              <w:t>Toilet</w:t>
            </w:r>
            <w:r>
              <w:rPr>
                <w:color w:val="231F20"/>
                <w:spacing w:val="-2"/>
                <w:w w:val="95"/>
                <w:sz w:val="13"/>
              </w:rPr>
              <w:t xml:space="preserve"> </w:t>
            </w:r>
            <w:r>
              <w:rPr>
                <w:color w:val="231F20"/>
                <w:w w:val="95"/>
                <w:sz w:val="13"/>
              </w:rPr>
              <w:t>Preparation</w:t>
            </w:r>
            <w:r>
              <w:rPr>
                <w:color w:val="231F20"/>
                <w:spacing w:val="-1"/>
                <w:w w:val="95"/>
                <w:sz w:val="13"/>
              </w:rPr>
              <w:t xml:space="preserve"> </w:t>
            </w:r>
            <w:r>
              <w:rPr>
                <w:color w:val="231F20"/>
                <w:spacing w:val="-5"/>
                <w:w w:val="95"/>
                <w:sz w:val="13"/>
              </w:rPr>
              <w:t>Mfg</w:t>
            </w:r>
          </w:p>
          <w:p w:rsidR="00A33C7B" w:rsidRDefault="0089559E">
            <w:pPr>
              <w:pStyle w:val="TableParagraph"/>
              <w:spacing w:before="23" w:line="126" w:lineRule="exact"/>
              <w:ind w:right="176" w:hanging="579"/>
              <w:rPr>
                <w:sz w:val="13"/>
              </w:rPr>
            </w:pPr>
            <w:r>
              <w:rPr>
                <w:color w:val="231F20"/>
                <w:sz w:val="13"/>
              </w:rPr>
              <w:t>325900</w:t>
            </w:r>
            <w:r>
              <w:rPr>
                <w:color w:val="231F20"/>
                <w:spacing w:val="73"/>
                <w:sz w:val="13"/>
              </w:rPr>
              <w:t xml:space="preserve"> </w:t>
            </w:r>
            <w:r>
              <w:rPr>
                <w:color w:val="231F20"/>
                <w:sz w:val="13"/>
              </w:rPr>
              <w:t>Other</w:t>
            </w:r>
            <w:r>
              <w:rPr>
                <w:color w:val="231F20"/>
                <w:spacing w:val="-10"/>
                <w:sz w:val="13"/>
              </w:rPr>
              <w:t xml:space="preserve"> </w:t>
            </w:r>
            <w:r>
              <w:rPr>
                <w:color w:val="231F20"/>
                <w:sz w:val="13"/>
              </w:rPr>
              <w:t>Chemical</w:t>
            </w:r>
            <w:r>
              <w:rPr>
                <w:color w:val="231F20"/>
                <w:spacing w:val="-9"/>
                <w:sz w:val="13"/>
              </w:rPr>
              <w:t xml:space="preserve"> </w:t>
            </w:r>
            <w:r>
              <w:rPr>
                <w:color w:val="231F20"/>
                <w:sz w:val="13"/>
              </w:rPr>
              <w:t>Product</w:t>
            </w:r>
            <w:r>
              <w:rPr>
                <w:color w:val="231F20"/>
                <w:spacing w:val="-9"/>
                <w:sz w:val="13"/>
              </w:rPr>
              <w:t xml:space="preserve"> </w:t>
            </w:r>
            <w:r>
              <w:rPr>
                <w:color w:val="231F20"/>
                <w:sz w:val="13"/>
              </w:rPr>
              <w:t>&amp;</w:t>
            </w:r>
            <w:r>
              <w:rPr>
                <w:color w:val="231F20"/>
                <w:spacing w:val="40"/>
                <w:sz w:val="13"/>
              </w:rPr>
              <w:t xml:space="preserve"> </w:t>
            </w:r>
            <w:r>
              <w:rPr>
                <w:color w:val="231F20"/>
                <w:sz w:val="13"/>
              </w:rPr>
              <w:t>Preparation</w:t>
            </w:r>
            <w:r>
              <w:rPr>
                <w:color w:val="231F20"/>
                <w:spacing w:val="-10"/>
                <w:sz w:val="13"/>
              </w:rPr>
              <w:t xml:space="preserve"> </w:t>
            </w:r>
            <w:r>
              <w:rPr>
                <w:color w:val="231F20"/>
                <w:sz w:val="13"/>
              </w:rPr>
              <w:t>Mfg</w:t>
            </w:r>
          </w:p>
        </w:tc>
        <w:tc>
          <w:tcPr>
            <w:tcW w:w="2643" w:type="dxa"/>
            <w:vMerge/>
            <w:tcBorders>
              <w:top w:val="nil"/>
              <w:left w:val="single" w:sz="4" w:space="0" w:color="231F20"/>
              <w:bottom w:val="single" w:sz="4" w:space="0" w:color="231F20"/>
              <w:right w:val="single" w:sz="4" w:space="0" w:color="231F20"/>
            </w:tcBorders>
          </w:tcPr>
          <w:p w:rsidR="00A33C7B" w:rsidRDefault="00A33C7B">
            <w:pPr>
              <w:rPr>
                <w:sz w:val="2"/>
                <w:szCs w:val="2"/>
              </w:rPr>
            </w:pPr>
          </w:p>
        </w:tc>
        <w:tc>
          <w:tcPr>
            <w:tcW w:w="2643" w:type="dxa"/>
            <w:vMerge/>
            <w:tcBorders>
              <w:top w:val="nil"/>
              <w:left w:val="single" w:sz="4" w:space="0" w:color="231F20"/>
              <w:bottom w:val="single" w:sz="4" w:space="0" w:color="231F20"/>
              <w:right w:val="single" w:sz="4" w:space="0" w:color="231F20"/>
            </w:tcBorders>
          </w:tcPr>
          <w:p w:rsidR="00A33C7B" w:rsidRDefault="00A33C7B">
            <w:pPr>
              <w:rPr>
                <w:sz w:val="2"/>
                <w:szCs w:val="2"/>
              </w:rPr>
            </w:pPr>
          </w:p>
        </w:tc>
      </w:tr>
      <w:tr w:rsidR="00A33C7B">
        <w:trPr>
          <w:trHeight w:hRule="exact" w:val="4990"/>
        </w:trPr>
        <w:tc>
          <w:tcPr>
            <w:tcW w:w="2643" w:type="dxa"/>
            <w:vMerge/>
            <w:tcBorders>
              <w:top w:val="nil"/>
              <w:left w:val="single" w:sz="4" w:space="0" w:color="231F20"/>
              <w:bottom w:val="single" w:sz="4" w:space="0" w:color="231F20"/>
              <w:right w:val="single" w:sz="4" w:space="0" w:color="231F20"/>
            </w:tcBorders>
          </w:tcPr>
          <w:p w:rsidR="00A33C7B" w:rsidRDefault="00A33C7B">
            <w:pPr>
              <w:rPr>
                <w:sz w:val="2"/>
                <w:szCs w:val="2"/>
              </w:rPr>
            </w:pPr>
          </w:p>
        </w:tc>
        <w:tc>
          <w:tcPr>
            <w:tcW w:w="2643" w:type="dxa"/>
            <w:vMerge/>
            <w:tcBorders>
              <w:top w:val="nil"/>
              <w:left w:val="single" w:sz="4" w:space="0" w:color="231F20"/>
              <w:bottom w:val="single" w:sz="4" w:space="0" w:color="231F20"/>
              <w:right w:val="single" w:sz="4" w:space="0" w:color="231F20"/>
            </w:tcBorders>
          </w:tcPr>
          <w:p w:rsidR="00A33C7B" w:rsidRDefault="00A33C7B">
            <w:pPr>
              <w:rPr>
                <w:sz w:val="2"/>
                <w:szCs w:val="2"/>
              </w:rPr>
            </w:pPr>
          </w:p>
        </w:tc>
        <w:tc>
          <w:tcPr>
            <w:tcW w:w="2643" w:type="dxa"/>
            <w:vMerge/>
            <w:tcBorders>
              <w:top w:val="nil"/>
              <w:left w:val="single" w:sz="4" w:space="0" w:color="231F20"/>
              <w:bottom w:val="single" w:sz="4" w:space="0" w:color="231F20"/>
              <w:right w:val="single" w:sz="4" w:space="0" w:color="231F20"/>
            </w:tcBorders>
          </w:tcPr>
          <w:p w:rsidR="00A33C7B" w:rsidRDefault="00A33C7B">
            <w:pPr>
              <w:rPr>
                <w:sz w:val="2"/>
                <w:szCs w:val="2"/>
              </w:rPr>
            </w:pPr>
          </w:p>
        </w:tc>
        <w:tc>
          <w:tcPr>
            <w:tcW w:w="2643" w:type="dxa"/>
            <w:vMerge w:val="restart"/>
            <w:tcBorders>
              <w:top w:val="single" w:sz="4" w:space="0" w:color="231F20"/>
              <w:left w:val="single" w:sz="4" w:space="0" w:color="231F20"/>
              <w:bottom w:val="single" w:sz="4" w:space="0" w:color="231F20"/>
              <w:right w:val="single" w:sz="4" w:space="0" w:color="231F20"/>
            </w:tcBorders>
          </w:tcPr>
          <w:p w:rsidR="00A33C7B" w:rsidRDefault="0089559E">
            <w:pPr>
              <w:pStyle w:val="TableParagraph"/>
              <w:spacing w:before="43"/>
              <w:ind w:left="80"/>
              <w:rPr>
                <w:b/>
                <w:sz w:val="16"/>
              </w:rPr>
            </w:pPr>
            <w:r>
              <w:rPr>
                <w:b/>
                <w:color w:val="231F20"/>
                <w:sz w:val="16"/>
              </w:rPr>
              <w:t>Wholesale</w:t>
            </w:r>
            <w:r>
              <w:rPr>
                <w:b/>
                <w:color w:val="231F20"/>
                <w:spacing w:val="5"/>
                <w:sz w:val="16"/>
              </w:rPr>
              <w:t xml:space="preserve"> </w:t>
            </w:r>
            <w:r>
              <w:rPr>
                <w:b/>
                <w:color w:val="231F20"/>
                <w:spacing w:val="-2"/>
                <w:sz w:val="16"/>
              </w:rPr>
              <w:t>Trade</w:t>
            </w:r>
          </w:p>
          <w:p w:rsidR="00A33C7B" w:rsidRDefault="0089559E">
            <w:pPr>
              <w:pStyle w:val="TableParagraph"/>
              <w:spacing w:before="55"/>
              <w:ind w:left="80"/>
              <w:rPr>
                <w:b/>
                <w:sz w:val="13"/>
              </w:rPr>
            </w:pPr>
            <w:r>
              <w:rPr>
                <w:b/>
                <w:color w:val="231F20"/>
                <w:sz w:val="13"/>
              </w:rPr>
              <w:t>Merchant</w:t>
            </w:r>
            <w:r>
              <w:rPr>
                <w:b/>
                <w:color w:val="231F20"/>
                <w:spacing w:val="-5"/>
                <w:sz w:val="13"/>
              </w:rPr>
              <w:t xml:space="preserve"> </w:t>
            </w:r>
            <w:r>
              <w:rPr>
                <w:b/>
                <w:color w:val="231F20"/>
                <w:sz w:val="13"/>
              </w:rPr>
              <w:t>Wholesalers,</w:t>
            </w:r>
            <w:r>
              <w:rPr>
                <w:b/>
                <w:color w:val="231F20"/>
                <w:spacing w:val="-5"/>
                <w:sz w:val="13"/>
              </w:rPr>
              <w:t xml:space="preserve"> </w:t>
            </w:r>
            <w:r>
              <w:rPr>
                <w:b/>
                <w:color w:val="231F20"/>
                <w:sz w:val="13"/>
              </w:rPr>
              <w:t>Durable</w:t>
            </w:r>
            <w:r>
              <w:rPr>
                <w:b/>
                <w:color w:val="231F20"/>
                <w:spacing w:val="-5"/>
                <w:sz w:val="13"/>
              </w:rPr>
              <w:t xml:space="preserve"> </w:t>
            </w:r>
            <w:r>
              <w:rPr>
                <w:b/>
                <w:color w:val="231F20"/>
                <w:spacing w:val="-2"/>
                <w:sz w:val="13"/>
              </w:rPr>
              <w:t>Goods</w:t>
            </w:r>
          </w:p>
          <w:p w:rsidR="00A33C7B" w:rsidRDefault="0089559E">
            <w:pPr>
              <w:pStyle w:val="TableParagraph"/>
              <w:spacing w:before="36" w:line="201" w:lineRule="auto"/>
              <w:ind w:right="134" w:hanging="579"/>
              <w:rPr>
                <w:sz w:val="13"/>
              </w:rPr>
            </w:pPr>
            <w:r>
              <w:rPr>
                <w:color w:val="231F20"/>
                <w:sz w:val="13"/>
              </w:rPr>
              <w:t>423100</w:t>
            </w:r>
            <w:r>
              <w:rPr>
                <w:color w:val="231F20"/>
                <w:spacing w:val="63"/>
                <w:sz w:val="13"/>
              </w:rPr>
              <w:t xml:space="preserve"> </w:t>
            </w:r>
            <w:r>
              <w:rPr>
                <w:color w:val="231F20"/>
                <w:sz w:val="13"/>
              </w:rPr>
              <w:t>Motor</w:t>
            </w:r>
            <w:r>
              <w:rPr>
                <w:color w:val="231F20"/>
                <w:spacing w:val="-9"/>
                <w:sz w:val="13"/>
              </w:rPr>
              <w:t xml:space="preserve"> </w:t>
            </w:r>
            <w:r>
              <w:rPr>
                <w:color w:val="231F20"/>
                <w:sz w:val="13"/>
              </w:rPr>
              <w:t>Vehicle</w:t>
            </w:r>
            <w:r>
              <w:rPr>
                <w:color w:val="231F20"/>
                <w:spacing w:val="-9"/>
                <w:sz w:val="13"/>
              </w:rPr>
              <w:t xml:space="preserve"> </w:t>
            </w:r>
            <w:r>
              <w:rPr>
                <w:color w:val="231F20"/>
                <w:sz w:val="13"/>
              </w:rPr>
              <w:t>&amp;</w:t>
            </w:r>
            <w:r>
              <w:rPr>
                <w:color w:val="231F20"/>
                <w:spacing w:val="-9"/>
                <w:sz w:val="13"/>
              </w:rPr>
              <w:t xml:space="preserve"> </w:t>
            </w:r>
            <w:r>
              <w:rPr>
                <w:color w:val="231F20"/>
                <w:sz w:val="13"/>
              </w:rPr>
              <w:t>Motor</w:t>
            </w:r>
            <w:r>
              <w:rPr>
                <w:color w:val="231F20"/>
                <w:spacing w:val="-9"/>
                <w:sz w:val="13"/>
              </w:rPr>
              <w:t xml:space="preserve"> </w:t>
            </w:r>
            <w:r>
              <w:rPr>
                <w:color w:val="231F20"/>
                <w:sz w:val="13"/>
              </w:rPr>
              <w:t>Vehicle</w:t>
            </w:r>
            <w:r>
              <w:rPr>
                <w:color w:val="231F20"/>
                <w:spacing w:val="40"/>
                <w:sz w:val="13"/>
              </w:rPr>
              <w:t xml:space="preserve"> </w:t>
            </w:r>
            <w:r>
              <w:rPr>
                <w:color w:val="231F20"/>
                <w:sz w:val="13"/>
              </w:rPr>
              <w:t>Parts &amp; Supplies</w:t>
            </w:r>
          </w:p>
          <w:p w:rsidR="00A33C7B" w:rsidRDefault="0089559E">
            <w:pPr>
              <w:pStyle w:val="TableParagraph"/>
              <w:spacing w:before="10" w:line="160" w:lineRule="atLeast"/>
              <w:ind w:left="80"/>
              <w:rPr>
                <w:sz w:val="13"/>
              </w:rPr>
            </w:pPr>
            <w:r>
              <w:rPr>
                <w:color w:val="231F20"/>
                <w:sz w:val="13"/>
              </w:rPr>
              <w:t>423200</w:t>
            </w:r>
            <w:r>
              <w:rPr>
                <w:color w:val="231F20"/>
                <w:spacing w:val="58"/>
                <w:sz w:val="13"/>
              </w:rPr>
              <w:t xml:space="preserve"> </w:t>
            </w:r>
            <w:r>
              <w:rPr>
                <w:color w:val="231F20"/>
                <w:sz w:val="13"/>
              </w:rPr>
              <w:t>Furniture</w:t>
            </w:r>
            <w:r>
              <w:rPr>
                <w:color w:val="231F20"/>
                <w:spacing w:val="-9"/>
                <w:sz w:val="13"/>
              </w:rPr>
              <w:t xml:space="preserve"> </w:t>
            </w:r>
            <w:r>
              <w:rPr>
                <w:color w:val="231F20"/>
                <w:sz w:val="13"/>
              </w:rPr>
              <w:t>&amp;</w:t>
            </w:r>
            <w:r>
              <w:rPr>
                <w:color w:val="231F20"/>
                <w:spacing w:val="-9"/>
                <w:sz w:val="13"/>
              </w:rPr>
              <w:t xml:space="preserve"> </w:t>
            </w:r>
            <w:r>
              <w:rPr>
                <w:color w:val="231F20"/>
                <w:sz w:val="13"/>
              </w:rPr>
              <w:t>Home</w:t>
            </w:r>
            <w:r>
              <w:rPr>
                <w:color w:val="231F20"/>
                <w:spacing w:val="-9"/>
                <w:sz w:val="13"/>
              </w:rPr>
              <w:t xml:space="preserve"> </w:t>
            </w:r>
            <w:r>
              <w:rPr>
                <w:color w:val="231F20"/>
                <w:sz w:val="13"/>
              </w:rPr>
              <w:t>Furnishings</w:t>
            </w:r>
            <w:r>
              <w:rPr>
                <w:color w:val="231F20"/>
                <w:spacing w:val="40"/>
                <w:sz w:val="13"/>
              </w:rPr>
              <w:t xml:space="preserve"> </w:t>
            </w:r>
            <w:r>
              <w:rPr>
                <w:color w:val="231F20"/>
                <w:sz w:val="13"/>
              </w:rPr>
              <w:t>423300</w:t>
            </w:r>
            <w:r>
              <w:rPr>
                <w:color w:val="231F20"/>
                <w:spacing w:val="80"/>
                <w:sz w:val="13"/>
              </w:rPr>
              <w:t xml:space="preserve"> </w:t>
            </w:r>
            <w:r>
              <w:rPr>
                <w:color w:val="231F20"/>
                <w:sz w:val="13"/>
              </w:rPr>
              <w:t>Lumber</w:t>
            </w:r>
            <w:r>
              <w:rPr>
                <w:color w:val="231F20"/>
                <w:spacing w:val="-8"/>
                <w:sz w:val="13"/>
              </w:rPr>
              <w:t xml:space="preserve"> </w:t>
            </w:r>
            <w:r>
              <w:rPr>
                <w:color w:val="231F20"/>
                <w:sz w:val="13"/>
              </w:rPr>
              <w:t>&amp;</w:t>
            </w:r>
            <w:r>
              <w:rPr>
                <w:color w:val="231F20"/>
                <w:spacing w:val="-8"/>
                <w:sz w:val="13"/>
              </w:rPr>
              <w:t xml:space="preserve"> </w:t>
            </w:r>
            <w:r>
              <w:rPr>
                <w:color w:val="231F20"/>
                <w:sz w:val="13"/>
              </w:rPr>
              <w:t>Other</w:t>
            </w:r>
            <w:r>
              <w:rPr>
                <w:color w:val="231F20"/>
                <w:spacing w:val="-8"/>
                <w:sz w:val="13"/>
              </w:rPr>
              <w:t xml:space="preserve"> </w:t>
            </w:r>
            <w:r>
              <w:rPr>
                <w:color w:val="231F20"/>
                <w:sz w:val="13"/>
              </w:rPr>
              <w:t>Construction</w:t>
            </w:r>
          </w:p>
          <w:p w:rsidR="00A33C7B" w:rsidRDefault="0089559E">
            <w:pPr>
              <w:pStyle w:val="TableParagraph"/>
              <w:spacing w:line="131" w:lineRule="exact"/>
              <w:rPr>
                <w:sz w:val="13"/>
              </w:rPr>
            </w:pPr>
            <w:r>
              <w:rPr>
                <w:color w:val="231F20"/>
                <w:spacing w:val="-2"/>
                <w:sz w:val="13"/>
              </w:rPr>
              <w:t>Materials</w:t>
            </w:r>
          </w:p>
          <w:p w:rsidR="00A33C7B" w:rsidRDefault="0089559E">
            <w:pPr>
              <w:pStyle w:val="TableParagraph"/>
              <w:spacing w:before="36" w:line="201" w:lineRule="auto"/>
              <w:ind w:right="176" w:hanging="579"/>
              <w:rPr>
                <w:sz w:val="13"/>
              </w:rPr>
            </w:pPr>
            <w:r>
              <w:rPr>
                <w:color w:val="231F20"/>
                <w:sz w:val="13"/>
              </w:rPr>
              <w:t>423400</w:t>
            </w:r>
            <w:r>
              <w:rPr>
                <w:color w:val="231F20"/>
                <w:spacing w:val="63"/>
                <w:sz w:val="13"/>
              </w:rPr>
              <w:t xml:space="preserve"> </w:t>
            </w:r>
            <w:r>
              <w:rPr>
                <w:color w:val="231F20"/>
                <w:sz w:val="13"/>
              </w:rPr>
              <w:t>Professional</w:t>
            </w:r>
            <w:r>
              <w:rPr>
                <w:color w:val="231F20"/>
                <w:spacing w:val="-9"/>
                <w:sz w:val="13"/>
              </w:rPr>
              <w:t xml:space="preserve"> </w:t>
            </w:r>
            <w:r>
              <w:rPr>
                <w:color w:val="231F20"/>
                <w:sz w:val="13"/>
              </w:rPr>
              <w:t>&amp;</w:t>
            </w:r>
            <w:r>
              <w:rPr>
                <w:color w:val="231F20"/>
                <w:spacing w:val="-9"/>
                <w:sz w:val="13"/>
              </w:rPr>
              <w:t xml:space="preserve"> </w:t>
            </w:r>
            <w:r>
              <w:rPr>
                <w:color w:val="231F20"/>
                <w:sz w:val="13"/>
              </w:rPr>
              <w:t>Commercial</w:t>
            </w:r>
            <w:r>
              <w:rPr>
                <w:color w:val="231F20"/>
                <w:spacing w:val="40"/>
                <w:sz w:val="13"/>
              </w:rPr>
              <w:t xml:space="preserve"> </w:t>
            </w:r>
            <w:r>
              <w:rPr>
                <w:color w:val="231F20"/>
                <w:sz w:val="13"/>
              </w:rPr>
              <w:t>Equipment &amp; Supplies</w:t>
            </w:r>
          </w:p>
          <w:p w:rsidR="00A33C7B" w:rsidRDefault="0089559E">
            <w:pPr>
              <w:pStyle w:val="TableParagraph"/>
              <w:spacing w:before="40" w:line="201" w:lineRule="auto"/>
              <w:ind w:right="134" w:hanging="579"/>
              <w:rPr>
                <w:sz w:val="13"/>
              </w:rPr>
            </w:pPr>
            <w:r>
              <w:rPr>
                <w:color w:val="231F20"/>
                <w:sz w:val="13"/>
              </w:rPr>
              <w:t>423500</w:t>
            </w:r>
            <w:r>
              <w:rPr>
                <w:color w:val="231F20"/>
                <w:spacing w:val="73"/>
                <w:sz w:val="13"/>
              </w:rPr>
              <w:t xml:space="preserve"> </w:t>
            </w:r>
            <w:r>
              <w:rPr>
                <w:color w:val="231F20"/>
                <w:sz w:val="13"/>
              </w:rPr>
              <w:t>Metal</w:t>
            </w:r>
            <w:r>
              <w:rPr>
                <w:color w:val="231F20"/>
                <w:spacing w:val="-10"/>
                <w:sz w:val="13"/>
              </w:rPr>
              <w:t xml:space="preserve"> </w:t>
            </w:r>
            <w:r>
              <w:rPr>
                <w:color w:val="231F20"/>
                <w:sz w:val="13"/>
              </w:rPr>
              <w:t>&amp;</w:t>
            </w:r>
            <w:r>
              <w:rPr>
                <w:color w:val="231F20"/>
                <w:spacing w:val="-9"/>
                <w:sz w:val="13"/>
              </w:rPr>
              <w:t xml:space="preserve"> </w:t>
            </w:r>
            <w:r>
              <w:rPr>
                <w:color w:val="231F20"/>
                <w:sz w:val="13"/>
              </w:rPr>
              <w:t>Mineral</w:t>
            </w:r>
            <w:r>
              <w:rPr>
                <w:color w:val="231F20"/>
                <w:spacing w:val="-9"/>
                <w:sz w:val="13"/>
              </w:rPr>
              <w:t xml:space="preserve"> </w:t>
            </w:r>
            <w:r>
              <w:rPr>
                <w:color w:val="231F20"/>
                <w:sz w:val="13"/>
              </w:rPr>
              <w:t>(except</w:t>
            </w:r>
            <w:r>
              <w:rPr>
                <w:color w:val="231F20"/>
                <w:spacing w:val="40"/>
                <w:sz w:val="13"/>
              </w:rPr>
              <w:t xml:space="preserve"> </w:t>
            </w:r>
            <w:r>
              <w:rPr>
                <w:color w:val="231F20"/>
                <w:spacing w:val="-2"/>
                <w:sz w:val="13"/>
              </w:rPr>
              <w:t>Petroleum)</w:t>
            </w:r>
          </w:p>
          <w:p w:rsidR="00A33C7B" w:rsidRDefault="0089559E">
            <w:pPr>
              <w:pStyle w:val="TableParagraph"/>
              <w:spacing w:before="40" w:line="201" w:lineRule="auto"/>
              <w:ind w:right="134" w:hanging="579"/>
              <w:rPr>
                <w:sz w:val="13"/>
              </w:rPr>
            </w:pPr>
            <w:r>
              <w:rPr>
                <w:color w:val="231F20"/>
                <w:sz w:val="13"/>
              </w:rPr>
              <w:t>423600</w:t>
            </w:r>
            <w:r>
              <w:rPr>
                <w:color w:val="231F20"/>
                <w:spacing w:val="80"/>
                <w:sz w:val="13"/>
              </w:rPr>
              <w:t xml:space="preserve"> </w:t>
            </w:r>
            <w:r>
              <w:rPr>
                <w:color w:val="231F20"/>
                <w:sz w:val="13"/>
              </w:rPr>
              <w:t>Household Appliances &amp;</w:t>
            </w:r>
            <w:r>
              <w:rPr>
                <w:color w:val="231F20"/>
                <w:spacing w:val="40"/>
                <w:sz w:val="13"/>
              </w:rPr>
              <w:t xml:space="preserve"> </w:t>
            </w:r>
            <w:r>
              <w:rPr>
                <w:color w:val="231F20"/>
                <w:spacing w:val="-2"/>
                <w:sz w:val="13"/>
              </w:rPr>
              <w:t>Electrical</w:t>
            </w:r>
            <w:r>
              <w:rPr>
                <w:color w:val="231F20"/>
                <w:spacing w:val="-3"/>
                <w:sz w:val="13"/>
              </w:rPr>
              <w:t xml:space="preserve"> </w:t>
            </w:r>
            <w:r>
              <w:rPr>
                <w:color w:val="231F20"/>
                <w:spacing w:val="-2"/>
                <w:sz w:val="13"/>
              </w:rPr>
              <w:t>&amp;</w:t>
            </w:r>
            <w:r>
              <w:rPr>
                <w:color w:val="231F20"/>
                <w:spacing w:val="-3"/>
                <w:sz w:val="13"/>
              </w:rPr>
              <w:t xml:space="preserve"> </w:t>
            </w:r>
            <w:r>
              <w:rPr>
                <w:color w:val="231F20"/>
                <w:spacing w:val="-2"/>
                <w:sz w:val="13"/>
              </w:rPr>
              <w:t>Electronic</w:t>
            </w:r>
            <w:r>
              <w:rPr>
                <w:color w:val="231F20"/>
                <w:spacing w:val="-3"/>
                <w:sz w:val="13"/>
              </w:rPr>
              <w:t xml:space="preserve"> </w:t>
            </w:r>
            <w:r>
              <w:rPr>
                <w:color w:val="231F20"/>
                <w:spacing w:val="-2"/>
                <w:sz w:val="13"/>
              </w:rPr>
              <w:t>Goods</w:t>
            </w:r>
          </w:p>
          <w:p w:rsidR="00A33C7B" w:rsidRDefault="0089559E">
            <w:pPr>
              <w:pStyle w:val="TableParagraph"/>
              <w:spacing w:before="40" w:line="201" w:lineRule="auto"/>
              <w:ind w:hanging="579"/>
              <w:rPr>
                <w:sz w:val="13"/>
              </w:rPr>
            </w:pPr>
            <w:r>
              <w:rPr>
                <w:color w:val="231F20"/>
                <w:sz w:val="13"/>
              </w:rPr>
              <w:t>423700</w:t>
            </w:r>
            <w:r>
              <w:rPr>
                <w:color w:val="231F20"/>
                <w:spacing w:val="67"/>
                <w:sz w:val="13"/>
              </w:rPr>
              <w:t xml:space="preserve"> </w:t>
            </w:r>
            <w:r>
              <w:rPr>
                <w:color w:val="231F20"/>
                <w:sz w:val="13"/>
              </w:rPr>
              <w:t>Hardware,</w:t>
            </w:r>
            <w:r>
              <w:rPr>
                <w:color w:val="231F20"/>
                <w:spacing w:val="-9"/>
                <w:sz w:val="13"/>
              </w:rPr>
              <w:t xml:space="preserve"> </w:t>
            </w:r>
            <w:r>
              <w:rPr>
                <w:color w:val="231F20"/>
                <w:sz w:val="13"/>
              </w:rPr>
              <w:t>&amp;</w:t>
            </w:r>
            <w:r>
              <w:rPr>
                <w:color w:val="231F20"/>
                <w:spacing w:val="-9"/>
                <w:sz w:val="13"/>
              </w:rPr>
              <w:t xml:space="preserve"> </w:t>
            </w:r>
            <w:r>
              <w:rPr>
                <w:color w:val="231F20"/>
                <w:sz w:val="13"/>
              </w:rPr>
              <w:t>Plumbing</w:t>
            </w:r>
            <w:r>
              <w:rPr>
                <w:color w:val="231F20"/>
                <w:spacing w:val="-9"/>
                <w:sz w:val="13"/>
              </w:rPr>
              <w:t xml:space="preserve"> </w:t>
            </w:r>
            <w:r>
              <w:rPr>
                <w:color w:val="231F20"/>
                <w:sz w:val="13"/>
              </w:rPr>
              <w:t>&amp;</w:t>
            </w:r>
            <w:r>
              <w:rPr>
                <w:color w:val="231F20"/>
                <w:spacing w:val="-9"/>
                <w:sz w:val="13"/>
              </w:rPr>
              <w:t xml:space="preserve"> </w:t>
            </w:r>
            <w:r>
              <w:rPr>
                <w:color w:val="231F20"/>
                <w:sz w:val="13"/>
              </w:rPr>
              <w:t>Heating</w:t>
            </w:r>
            <w:r>
              <w:rPr>
                <w:color w:val="231F20"/>
                <w:spacing w:val="40"/>
                <w:sz w:val="13"/>
              </w:rPr>
              <w:t xml:space="preserve"> </w:t>
            </w:r>
            <w:r>
              <w:rPr>
                <w:color w:val="231F20"/>
                <w:sz w:val="13"/>
              </w:rPr>
              <w:t>Equipment &amp; Supplies</w:t>
            </w:r>
          </w:p>
          <w:p w:rsidR="00A33C7B" w:rsidRDefault="0089559E">
            <w:pPr>
              <w:pStyle w:val="TableParagraph"/>
              <w:spacing w:before="41" w:line="201" w:lineRule="auto"/>
              <w:ind w:right="134" w:hanging="579"/>
              <w:rPr>
                <w:sz w:val="13"/>
              </w:rPr>
            </w:pPr>
            <w:r>
              <w:rPr>
                <w:color w:val="231F20"/>
                <w:sz w:val="13"/>
              </w:rPr>
              <w:t>423800</w:t>
            </w:r>
            <w:r>
              <w:rPr>
                <w:color w:val="231F20"/>
                <w:spacing w:val="62"/>
                <w:sz w:val="13"/>
              </w:rPr>
              <w:t xml:space="preserve"> </w:t>
            </w:r>
            <w:r>
              <w:rPr>
                <w:color w:val="231F20"/>
                <w:sz w:val="13"/>
              </w:rPr>
              <w:t>Machinery,</w:t>
            </w:r>
            <w:r>
              <w:rPr>
                <w:color w:val="231F20"/>
                <w:spacing w:val="-9"/>
                <w:sz w:val="13"/>
              </w:rPr>
              <w:t xml:space="preserve"> </w:t>
            </w:r>
            <w:r>
              <w:rPr>
                <w:color w:val="231F20"/>
                <w:sz w:val="13"/>
              </w:rPr>
              <w:t>Equipment,</w:t>
            </w:r>
            <w:r>
              <w:rPr>
                <w:color w:val="231F20"/>
                <w:spacing w:val="-9"/>
                <w:sz w:val="13"/>
              </w:rPr>
              <w:t xml:space="preserve"> </w:t>
            </w:r>
            <w:r>
              <w:rPr>
                <w:color w:val="231F20"/>
                <w:sz w:val="13"/>
              </w:rPr>
              <w:t>&amp;</w:t>
            </w:r>
            <w:r>
              <w:rPr>
                <w:color w:val="231F20"/>
                <w:spacing w:val="40"/>
                <w:sz w:val="13"/>
              </w:rPr>
              <w:t xml:space="preserve"> </w:t>
            </w:r>
            <w:r>
              <w:rPr>
                <w:color w:val="231F20"/>
                <w:spacing w:val="-2"/>
                <w:sz w:val="13"/>
              </w:rPr>
              <w:t>Supplies</w:t>
            </w:r>
          </w:p>
          <w:p w:rsidR="00A33C7B" w:rsidRDefault="0089559E">
            <w:pPr>
              <w:pStyle w:val="TableParagraph"/>
              <w:spacing w:before="40" w:line="201" w:lineRule="auto"/>
              <w:ind w:hanging="579"/>
              <w:rPr>
                <w:sz w:val="13"/>
              </w:rPr>
            </w:pPr>
            <w:r>
              <w:rPr>
                <w:color w:val="231F20"/>
                <w:sz w:val="13"/>
              </w:rPr>
              <w:t>423910</w:t>
            </w:r>
            <w:r>
              <w:rPr>
                <w:color w:val="231F20"/>
                <w:spacing w:val="77"/>
                <w:sz w:val="13"/>
              </w:rPr>
              <w:t xml:space="preserve"> </w:t>
            </w:r>
            <w:r>
              <w:rPr>
                <w:color w:val="231F20"/>
                <w:sz w:val="13"/>
              </w:rPr>
              <w:t>Sporting</w:t>
            </w:r>
            <w:r>
              <w:rPr>
                <w:color w:val="231F20"/>
                <w:spacing w:val="-10"/>
                <w:sz w:val="13"/>
              </w:rPr>
              <w:t xml:space="preserve"> </w:t>
            </w:r>
            <w:r>
              <w:rPr>
                <w:color w:val="231F20"/>
                <w:sz w:val="13"/>
              </w:rPr>
              <w:t>&amp;</w:t>
            </w:r>
            <w:r>
              <w:rPr>
                <w:color w:val="231F20"/>
                <w:spacing w:val="-9"/>
                <w:sz w:val="13"/>
              </w:rPr>
              <w:t xml:space="preserve"> </w:t>
            </w:r>
            <w:r>
              <w:rPr>
                <w:color w:val="231F20"/>
                <w:sz w:val="13"/>
              </w:rPr>
              <w:t>Recreational</w:t>
            </w:r>
            <w:r>
              <w:rPr>
                <w:color w:val="231F20"/>
                <w:spacing w:val="-9"/>
                <w:sz w:val="13"/>
              </w:rPr>
              <w:t xml:space="preserve"> </w:t>
            </w:r>
            <w:r>
              <w:rPr>
                <w:color w:val="231F20"/>
                <w:sz w:val="13"/>
              </w:rPr>
              <w:t>Goods</w:t>
            </w:r>
            <w:r>
              <w:rPr>
                <w:color w:val="231F20"/>
                <w:spacing w:val="-9"/>
                <w:sz w:val="13"/>
              </w:rPr>
              <w:t xml:space="preserve"> </w:t>
            </w:r>
            <w:r>
              <w:rPr>
                <w:color w:val="231F20"/>
                <w:sz w:val="13"/>
              </w:rPr>
              <w:t>&amp;</w:t>
            </w:r>
            <w:r>
              <w:rPr>
                <w:color w:val="231F20"/>
                <w:spacing w:val="40"/>
                <w:sz w:val="13"/>
              </w:rPr>
              <w:t xml:space="preserve"> </w:t>
            </w:r>
            <w:r>
              <w:rPr>
                <w:color w:val="231F20"/>
                <w:spacing w:val="-2"/>
                <w:sz w:val="13"/>
              </w:rPr>
              <w:t>Supplies</w:t>
            </w:r>
          </w:p>
          <w:p w:rsidR="00A33C7B" w:rsidRDefault="0089559E">
            <w:pPr>
              <w:pStyle w:val="TableParagraph"/>
              <w:spacing w:before="21" w:line="266" w:lineRule="auto"/>
              <w:ind w:left="80"/>
              <w:rPr>
                <w:sz w:val="13"/>
              </w:rPr>
            </w:pPr>
            <w:r>
              <w:rPr>
                <w:color w:val="231F20"/>
                <w:sz w:val="13"/>
              </w:rPr>
              <w:t>423920</w:t>
            </w:r>
            <w:r>
              <w:rPr>
                <w:color w:val="231F20"/>
                <w:spacing w:val="68"/>
                <w:sz w:val="13"/>
              </w:rPr>
              <w:t xml:space="preserve"> </w:t>
            </w:r>
            <w:r>
              <w:rPr>
                <w:color w:val="231F20"/>
                <w:sz w:val="13"/>
              </w:rPr>
              <w:t>Toy</w:t>
            </w:r>
            <w:r>
              <w:rPr>
                <w:color w:val="231F20"/>
                <w:spacing w:val="-9"/>
                <w:sz w:val="13"/>
              </w:rPr>
              <w:t xml:space="preserve"> </w:t>
            </w:r>
            <w:r>
              <w:rPr>
                <w:color w:val="231F20"/>
                <w:sz w:val="13"/>
              </w:rPr>
              <w:t>&amp;</w:t>
            </w:r>
            <w:r>
              <w:rPr>
                <w:color w:val="231F20"/>
                <w:spacing w:val="-9"/>
                <w:sz w:val="13"/>
              </w:rPr>
              <w:t xml:space="preserve"> </w:t>
            </w:r>
            <w:r>
              <w:rPr>
                <w:color w:val="231F20"/>
                <w:sz w:val="13"/>
              </w:rPr>
              <w:t>Hobby</w:t>
            </w:r>
            <w:r>
              <w:rPr>
                <w:color w:val="231F20"/>
                <w:spacing w:val="-9"/>
                <w:sz w:val="13"/>
              </w:rPr>
              <w:t xml:space="preserve"> </w:t>
            </w:r>
            <w:r>
              <w:rPr>
                <w:color w:val="231F20"/>
                <w:sz w:val="13"/>
              </w:rPr>
              <w:t>Goods</w:t>
            </w:r>
            <w:r>
              <w:rPr>
                <w:color w:val="231F20"/>
                <w:spacing w:val="-9"/>
                <w:sz w:val="13"/>
              </w:rPr>
              <w:t xml:space="preserve"> </w:t>
            </w:r>
            <w:r>
              <w:rPr>
                <w:color w:val="231F20"/>
                <w:sz w:val="13"/>
              </w:rPr>
              <w:t>&amp;</w:t>
            </w:r>
            <w:r>
              <w:rPr>
                <w:color w:val="231F20"/>
                <w:spacing w:val="-9"/>
                <w:sz w:val="13"/>
              </w:rPr>
              <w:t xml:space="preserve"> </w:t>
            </w:r>
            <w:r>
              <w:rPr>
                <w:color w:val="231F20"/>
                <w:sz w:val="13"/>
              </w:rPr>
              <w:t>Supplies</w:t>
            </w:r>
            <w:r>
              <w:rPr>
                <w:color w:val="231F20"/>
                <w:spacing w:val="40"/>
                <w:sz w:val="13"/>
              </w:rPr>
              <w:t xml:space="preserve"> </w:t>
            </w:r>
            <w:r>
              <w:rPr>
                <w:color w:val="231F20"/>
                <w:sz w:val="13"/>
              </w:rPr>
              <w:t>423930</w:t>
            </w:r>
            <w:r>
              <w:rPr>
                <w:color w:val="231F20"/>
                <w:spacing w:val="80"/>
                <w:sz w:val="13"/>
              </w:rPr>
              <w:t xml:space="preserve"> </w:t>
            </w:r>
            <w:r>
              <w:rPr>
                <w:color w:val="231F20"/>
                <w:sz w:val="13"/>
              </w:rPr>
              <w:t>Recyclable Materials</w:t>
            </w:r>
          </w:p>
          <w:p w:rsidR="00A33C7B" w:rsidRDefault="0089559E">
            <w:pPr>
              <w:pStyle w:val="TableParagraph"/>
              <w:spacing w:before="19" w:line="201" w:lineRule="auto"/>
              <w:ind w:right="134" w:hanging="579"/>
              <w:rPr>
                <w:sz w:val="13"/>
              </w:rPr>
            </w:pPr>
            <w:r>
              <w:rPr>
                <w:color w:val="231F20"/>
                <w:sz w:val="13"/>
              </w:rPr>
              <w:t>423940</w:t>
            </w:r>
            <w:r>
              <w:rPr>
                <w:color w:val="231F20"/>
                <w:spacing w:val="58"/>
                <w:sz w:val="13"/>
              </w:rPr>
              <w:t xml:space="preserve"> </w:t>
            </w:r>
            <w:r>
              <w:rPr>
                <w:color w:val="231F20"/>
                <w:sz w:val="13"/>
              </w:rPr>
              <w:t>Jewelry,</w:t>
            </w:r>
            <w:r>
              <w:rPr>
                <w:color w:val="231F20"/>
                <w:spacing w:val="-9"/>
                <w:sz w:val="13"/>
              </w:rPr>
              <w:t xml:space="preserve"> </w:t>
            </w:r>
            <w:r>
              <w:rPr>
                <w:color w:val="231F20"/>
                <w:sz w:val="13"/>
              </w:rPr>
              <w:t>Watch,</w:t>
            </w:r>
            <w:r>
              <w:rPr>
                <w:color w:val="231F20"/>
                <w:spacing w:val="-9"/>
                <w:sz w:val="13"/>
              </w:rPr>
              <w:t xml:space="preserve"> </w:t>
            </w:r>
            <w:r>
              <w:rPr>
                <w:color w:val="231F20"/>
                <w:sz w:val="13"/>
              </w:rPr>
              <w:t>Precious</w:t>
            </w:r>
            <w:r>
              <w:rPr>
                <w:color w:val="231F20"/>
                <w:spacing w:val="-9"/>
                <w:sz w:val="13"/>
              </w:rPr>
              <w:t xml:space="preserve"> </w:t>
            </w:r>
            <w:r>
              <w:rPr>
                <w:color w:val="231F20"/>
                <w:sz w:val="13"/>
              </w:rPr>
              <w:t>Stone,</w:t>
            </w:r>
            <w:r>
              <w:rPr>
                <w:color w:val="231F20"/>
                <w:spacing w:val="40"/>
                <w:sz w:val="13"/>
              </w:rPr>
              <w:t xml:space="preserve"> </w:t>
            </w:r>
            <w:r>
              <w:rPr>
                <w:color w:val="231F20"/>
                <w:sz w:val="13"/>
              </w:rPr>
              <w:t>&amp; Precious Metals</w:t>
            </w:r>
          </w:p>
          <w:p w:rsidR="00A33C7B" w:rsidRDefault="0089559E">
            <w:pPr>
              <w:pStyle w:val="TableParagraph"/>
              <w:spacing w:before="40" w:line="201" w:lineRule="auto"/>
              <w:ind w:right="134" w:hanging="579"/>
              <w:rPr>
                <w:sz w:val="13"/>
              </w:rPr>
            </w:pPr>
            <w:r>
              <w:rPr>
                <w:color w:val="231F20"/>
                <w:sz w:val="13"/>
              </w:rPr>
              <w:t>423990</w:t>
            </w:r>
            <w:r>
              <w:rPr>
                <w:color w:val="231F20"/>
                <w:spacing w:val="70"/>
                <w:sz w:val="13"/>
              </w:rPr>
              <w:t xml:space="preserve"> </w:t>
            </w:r>
            <w:r>
              <w:rPr>
                <w:color w:val="231F20"/>
                <w:sz w:val="13"/>
              </w:rPr>
              <w:t>Other</w:t>
            </w:r>
            <w:r>
              <w:rPr>
                <w:color w:val="231F20"/>
                <w:spacing w:val="-10"/>
                <w:sz w:val="13"/>
              </w:rPr>
              <w:t xml:space="preserve"> </w:t>
            </w:r>
            <w:r>
              <w:rPr>
                <w:color w:val="231F20"/>
                <w:sz w:val="13"/>
              </w:rPr>
              <w:t>Miscellaneous</w:t>
            </w:r>
            <w:r>
              <w:rPr>
                <w:color w:val="231F20"/>
                <w:spacing w:val="-9"/>
                <w:sz w:val="13"/>
              </w:rPr>
              <w:t xml:space="preserve"> </w:t>
            </w:r>
            <w:r>
              <w:rPr>
                <w:color w:val="231F20"/>
                <w:sz w:val="13"/>
              </w:rPr>
              <w:t>Durable</w:t>
            </w:r>
            <w:r>
              <w:rPr>
                <w:color w:val="231F20"/>
                <w:spacing w:val="40"/>
                <w:sz w:val="13"/>
              </w:rPr>
              <w:t xml:space="preserve"> </w:t>
            </w:r>
            <w:r>
              <w:rPr>
                <w:color w:val="231F20"/>
                <w:spacing w:val="-2"/>
                <w:sz w:val="13"/>
              </w:rPr>
              <w:t>Goods</w:t>
            </w:r>
          </w:p>
          <w:p w:rsidR="00A33C7B" w:rsidRDefault="0089559E">
            <w:pPr>
              <w:pStyle w:val="TableParagraph"/>
              <w:spacing w:before="40" w:line="201" w:lineRule="auto"/>
              <w:ind w:left="80" w:right="134"/>
              <w:rPr>
                <w:b/>
                <w:sz w:val="13"/>
              </w:rPr>
            </w:pPr>
            <w:r>
              <w:rPr>
                <w:b/>
                <w:color w:val="231F20"/>
                <w:sz w:val="13"/>
              </w:rPr>
              <w:t>Merchant</w:t>
            </w:r>
            <w:r>
              <w:rPr>
                <w:b/>
                <w:color w:val="231F20"/>
                <w:spacing w:val="-10"/>
                <w:sz w:val="13"/>
              </w:rPr>
              <w:t xml:space="preserve"> </w:t>
            </w:r>
            <w:r>
              <w:rPr>
                <w:b/>
                <w:color w:val="231F20"/>
                <w:sz w:val="13"/>
              </w:rPr>
              <w:t>Wholesalers,</w:t>
            </w:r>
            <w:r>
              <w:rPr>
                <w:b/>
                <w:color w:val="231F20"/>
                <w:spacing w:val="-9"/>
                <w:sz w:val="13"/>
              </w:rPr>
              <w:t xml:space="preserve"> </w:t>
            </w:r>
            <w:r>
              <w:rPr>
                <w:b/>
                <w:color w:val="231F20"/>
                <w:sz w:val="13"/>
              </w:rPr>
              <w:t>Nondurable</w:t>
            </w:r>
            <w:r>
              <w:rPr>
                <w:b/>
                <w:color w:val="231F20"/>
                <w:spacing w:val="40"/>
                <w:sz w:val="13"/>
              </w:rPr>
              <w:t xml:space="preserve"> </w:t>
            </w:r>
            <w:r>
              <w:rPr>
                <w:b/>
                <w:color w:val="231F20"/>
                <w:spacing w:val="-2"/>
                <w:sz w:val="13"/>
              </w:rPr>
              <w:t>Goods</w:t>
            </w:r>
          </w:p>
          <w:p w:rsidR="00A33C7B" w:rsidRDefault="0089559E">
            <w:pPr>
              <w:pStyle w:val="TableParagraph"/>
              <w:spacing w:before="21" w:line="266" w:lineRule="auto"/>
              <w:ind w:left="80" w:right="288"/>
              <w:rPr>
                <w:sz w:val="13"/>
              </w:rPr>
            </w:pPr>
            <w:r>
              <w:rPr>
                <w:color w:val="231F20"/>
                <w:sz w:val="13"/>
              </w:rPr>
              <w:t>424100</w:t>
            </w:r>
            <w:r>
              <w:rPr>
                <w:color w:val="231F20"/>
                <w:spacing w:val="80"/>
                <w:sz w:val="13"/>
              </w:rPr>
              <w:t xml:space="preserve"> </w:t>
            </w:r>
            <w:r>
              <w:rPr>
                <w:color w:val="231F20"/>
                <w:sz w:val="13"/>
              </w:rPr>
              <w:t>Paper &amp; Paper Products</w:t>
            </w:r>
            <w:r>
              <w:rPr>
                <w:color w:val="231F20"/>
                <w:spacing w:val="40"/>
                <w:sz w:val="13"/>
              </w:rPr>
              <w:t xml:space="preserve"> </w:t>
            </w:r>
            <w:r>
              <w:rPr>
                <w:color w:val="231F20"/>
                <w:sz w:val="13"/>
              </w:rPr>
              <w:t>424210</w:t>
            </w:r>
            <w:r>
              <w:rPr>
                <w:color w:val="231F20"/>
                <w:spacing w:val="72"/>
                <w:sz w:val="13"/>
              </w:rPr>
              <w:t xml:space="preserve"> </w:t>
            </w:r>
            <w:r>
              <w:rPr>
                <w:color w:val="231F20"/>
                <w:sz w:val="13"/>
              </w:rPr>
              <w:t>Drugs</w:t>
            </w:r>
            <w:r>
              <w:rPr>
                <w:color w:val="231F20"/>
                <w:spacing w:val="-10"/>
                <w:sz w:val="13"/>
              </w:rPr>
              <w:t xml:space="preserve"> </w:t>
            </w:r>
            <w:r>
              <w:rPr>
                <w:color w:val="231F20"/>
                <w:sz w:val="13"/>
              </w:rPr>
              <w:t>&amp;</w:t>
            </w:r>
            <w:r>
              <w:rPr>
                <w:color w:val="231F20"/>
                <w:spacing w:val="-9"/>
                <w:sz w:val="13"/>
              </w:rPr>
              <w:t xml:space="preserve"> </w:t>
            </w:r>
            <w:r>
              <w:rPr>
                <w:color w:val="231F20"/>
                <w:sz w:val="13"/>
              </w:rPr>
              <w:t>Druggists’</w:t>
            </w:r>
            <w:r>
              <w:rPr>
                <w:color w:val="231F20"/>
                <w:spacing w:val="-9"/>
                <w:sz w:val="13"/>
              </w:rPr>
              <w:t xml:space="preserve"> </w:t>
            </w:r>
            <w:r>
              <w:rPr>
                <w:color w:val="231F20"/>
                <w:sz w:val="13"/>
              </w:rPr>
              <w:t>Sundries</w:t>
            </w:r>
          </w:p>
          <w:p w:rsidR="00A33C7B" w:rsidRDefault="0089559E">
            <w:pPr>
              <w:pStyle w:val="TableParagraph"/>
              <w:spacing w:line="266" w:lineRule="auto"/>
              <w:ind w:left="80" w:right="91"/>
              <w:rPr>
                <w:sz w:val="13"/>
              </w:rPr>
            </w:pPr>
            <w:r>
              <w:rPr>
                <w:color w:val="231F20"/>
                <w:sz w:val="13"/>
              </w:rPr>
              <w:t>424300</w:t>
            </w:r>
            <w:r>
              <w:rPr>
                <w:color w:val="231F20"/>
                <w:spacing w:val="79"/>
                <w:sz w:val="13"/>
              </w:rPr>
              <w:t xml:space="preserve"> </w:t>
            </w:r>
            <w:r>
              <w:rPr>
                <w:color w:val="231F20"/>
                <w:sz w:val="13"/>
              </w:rPr>
              <w:t>Apparel,</w:t>
            </w:r>
            <w:r>
              <w:rPr>
                <w:color w:val="231F20"/>
                <w:spacing w:val="-10"/>
                <w:sz w:val="13"/>
              </w:rPr>
              <w:t xml:space="preserve"> </w:t>
            </w:r>
            <w:r>
              <w:rPr>
                <w:color w:val="231F20"/>
                <w:sz w:val="13"/>
              </w:rPr>
              <w:t>Piece</w:t>
            </w:r>
            <w:r>
              <w:rPr>
                <w:color w:val="231F20"/>
                <w:spacing w:val="-9"/>
                <w:sz w:val="13"/>
              </w:rPr>
              <w:t xml:space="preserve"> </w:t>
            </w:r>
            <w:r>
              <w:rPr>
                <w:color w:val="231F20"/>
                <w:sz w:val="13"/>
              </w:rPr>
              <w:t>Goods,</w:t>
            </w:r>
            <w:r>
              <w:rPr>
                <w:color w:val="231F20"/>
                <w:spacing w:val="-9"/>
                <w:sz w:val="13"/>
              </w:rPr>
              <w:t xml:space="preserve"> </w:t>
            </w:r>
            <w:r>
              <w:rPr>
                <w:color w:val="231F20"/>
                <w:sz w:val="13"/>
              </w:rPr>
              <w:t>&amp;</w:t>
            </w:r>
            <w:r>
              <w:rPr>
                <w:color w:val="231F20"/>
                <w:spacing w:val="-9"/>
                <w:sz w:val="13"/>
              </w:rPr>
              <w:t xml:space="preserve"> </w:t>
            </w:r>
            <w:r>
              <w:rPr>
                <w:color w:val="231F20"/>
                <w:sz w:val="13"/>
              </w:rPr>
              <w:t>Notions</w:t>
            </w:r>
            <w:r>
              <w:rPr>
                <w:color w:val="231F20"/>
                <w:spacing w:val="40"/>
                <w:sz w:val="13"/>
              </w:rPr>
              <w:t xml:space="preserve"> </w:t>
            </w:r>
            <w:r>
              <w:rPr>
                <w:color w:val="231F20"/>
                <w:sz w:val="13"/>
              </w:rPr>
              <w:t>424400</w:t>
            </w:r>
            <w:r>
              <w:rPr>
                <w:color w:val="231F20"/>
                <w:spacing w:val="80"/>
                <w:sz w:val="13"/>
              </w:rPr>
              <w:t xml:space="preserve"> </w:t>
            </w:r>
            <w:r>
              <w:rPr>
                <w:color w:val="231F20"/>
                <w:sz w:val="13"/>
              </w:rPr>
              <w:t>Grocery &amp; Related Products</w:t>
            </w:r>
            <w:r>
              <w:rPr>
                <w:color w:val="231F20"/>
                <w:spacing w:val="40"/>
                <w:sz w:val="13"/>
              </w:rPr>
              <w:t xml:space="preserve"> </w:t>
            </w:r>
            <w:r>
              <w:rPr>
                <w:color w:val="231F20"/>
                <w:sz w:val="13"/>
              </w:rPr>
              <w:t>424500</w:t>
            </w:r>
            <w:r>
              <w:rPr>
                <w:color w:val="231F20"/>
                <w:spacing w:val="80"/>
                <w:sz w:val="13"/>
              </w:rPr>
              <w:t xml:space="preserve"> </w:t>
            </w:r>
            <w:r>
              <w:rPr>
                <w:color w:val="231F20"/>
                <w:sz w:val="13"/>
              </w:rPr>
              <w:t>Farm Product Raw Materials</w:t>
            </w:r>
            <w:r>
              <w:rPr>
                <w:color w:val="231F20"/>
                <w:spacing w:val="40"/>
                <w:sz w:val="13"/>
              </w:rPr>
              <w:t xml:space="preserve"> </w:t>
            </w:r>
            <w:r>
              <w:rPr>
                <w:color w:val="231F20"/>
                <w:sz w:val="13"/>
              </w:rPr>
              <w:t>424600</w:t>
            </w:r>
            <w:r>
              <w:rPr>
                <w:color w:val="231F20"/>
                <w:spacing w:val="80"/>
                <w:sz w:val="13"/>
              </w:rPr>
              <w:t xml:space="preserve"> </w:t>
            </w:r>
            <w:r>
              <w:rPr>
                <w:color w:val="231F20"/>
                <w:sz w:val="13"/>
              </w:rPr>
              <w:t>Chemical &amp; Allied Products</w:t>
            </w:r>
            <w:r>
              <w:rPr>
                <w:color w:val="231F20"/>
                <w:spacing w:val="40"/>
                <w:sz w:val="13"/>
              </w:rPr>
              <w:t xml:space="preserve"> </w:t>
            </w:r>
            <w:r>
              <w:rPr>
                <w:color w:val="231F20"/>
                <w:sz w:val="13"/>
              </w:rPr>
              <w:t>424700</w:t>
            </w:r>
            <w:r>
              <w:rPr>
                <w:color w:val="231F20"/>
                <w:spacing w:val="77"/>
                <w:sz w:val="13"/>
              </w:rPr>
              <w:t xml:space="preserve"> </w:t>
            </w:r>
            <w:r>
              <w:rPr>
                <w:color w:val="231F20"/>
                <w:sz w:val="13"/>
              </w:rPr>
              <w:t>Petroleum</w:t>
            </w:r>
            <w:r>
              <w:rPr>
                <w:color w:val="231F20"/>
                <w:spacing w:val="-10"/>
                <w:sz w:val="13"/>
              </w:rPr>
              <w:t xml:space="preserve"> </w:t>
            </w:r>
            <w:r>
              <w:rPr>
                <w:color w:val="231F20"/>
                <w:sz w:val="13"/>
              </w:rPr>
              <w:t>&amp;</w:t>
            </w:r>
            <w:r>
              <w:rPr>
                <w:color w:val="231F20"/>
                <w:spacing w:val="-9"/>
                <w:sz w:val="13"/>
              </w:rPr>
              <w:t xml:space="preserve"> </w:t>
            </w:r>
            <w:r>
              <w:rPr>
                <w:color w:val="231F20"/>
                <w:sz w:val="13"/>
              </w:rPr>
              <w:t>Petroleum</w:t>
            </w:r>
            <w:r>
              <w:rPr>
                <w:color w:val="231F20"/>
                <w:spacing w:val="-9"/>
                <w:sz w:val="13"/>
              </w:rPr>
              <w:t xml:space="preserve"> </w:t>
            </w:r>
            <w:r>
              <w:rPr>
                <w:color w:val="231F20"/>
                <w:sz w:val="13"/>
              </w:rPr>
              <w:t>Products</w:t>
            </w:r>
          </w:p>
          <w:p w:rsidR="00A33C7B" w:rsidRDefault="0089559E">
            <w:pPr>
              <w:pStyle w:val="TableParagraph"/>
              <w:spacing w:before="18" w:line="201" w:lineRule="auto"/>
              <w:ind w:hanging="579"/>
              <w:rPr>
                <w:sz w:val="13"/>
              </w:rPr>
            </w:pPr>
            <w:r>
              <w:rPr>
                <w:color w:val="231F20"/>
                <w:sz w:val="13"/>
              </w:rPr>
              <w:t>424800</w:t>
            </w:r>
            <w:r>
              <w:rPr>
                <w:color w:val="231F20"/>
                <w:spacing w:val="76"/>
                <w:sz w:val="13"/>
              </w:rPr>
              <w:t xml:space="preserve"> </w:t>
            </w:r>
            <w:r>
              <w:rPr>
                <w:color w:val="231F20"/>
                <w:sz w:val="13"/>
              </w:rPr>
              <w:t>Beer,</w:t>
            </w:r>
            <w:r>
              <w:rPr>
                <w:color w:val="231F20"/>
                <w:spacing w:val="-10"/>
                <w:sz w:val="13"/>
              </w:rPr>
              <w:t xml:space="preserve"> </w:t>
            </w:r>
            <w:r>
              <w:rPr>
                <w:color w:val="231F20"/>
                <w:sz w:val="13"/>
              </w:rPr>
              <w:t>Wine,</w:t>
            </w:r>
            <w:r>
              <w:rPr>
                <w:color w:val="231F20"/>
                <w:spacing w:val="-9"/>
                <w:sz w:val="13"/>
              </w:rPr>
              <w:t xml:space="preserve"> </w:t>
            </w:r>
            <w:r>
              <w:rPr>
                <w:color w:val="231F20"/>
                <w:sz w:val="13"/>
              </w:rPr>
              <w:t>&amp;</w:t>
            </w:r>
            <w:r>
              <w:rPr>
                <w:color w:val="231F20"/>
                <w:spacing w:val="-9"/>
                <w:sz w:val="13"/>
              </w:rPr>
              <w:t xml:space="preserve"> </w:t>
            </w:r>
            <w:r>
              <w:rPr>
                <w:color w:val="231F20"/>
                <w:sz w:val="13"/>
              </w:rPr>
              <w:t>Distilled</w:t>
            </w:r>
            <w:r>
              <w:rPr>
                <w:color w:val="231F20"/>
                <w:spacing w:val="-9"/>
                <w:sz w:val="13"/>
              </w:rPr>
              <w:t xml:space="preserve"> </w:t>
            </w:r>
            <w:r>
              <w:rPr>
                <w:color w:val="231F20"/>
                <w:sz w:val="13"/>
              </w:rPr>
              <w:t>Alcoholic</w:t>
            </w:r>
            <w:r>
              <w:rPr>
                <w:color w:val="231F20"/>
                <w:spacing w:val="40"/>
                <w:sz w:val="13"/>
              </w:rPr>
              <w:t xml:space="preserve"> </w:t>
            </w:r>
            <w:r>
              <w:rPr>
                <w:color w:val="231F20"/>
                <w:spacing w:val="-2"/>
                <w:sz w:val="13"/>
              </w:rPr>
              <w:t>Beverages</w:t>
            </w:r>
          </w:p>
          <w:p w:rsidR="00A33C7B" w:rsidRDefault="0089559E">
            <w:pPr>
              <w:pStyle w:val="TableParagraph"/>
              <w:spacing w:before="21"/>
              <w:ind w:left="80"/>
              <w:rPr>
                <w:sz w:val="13"/>
              </w:rPr>
            </w:pPr>
            <w:r>
              <w:rPr>
                <w:color w:val="231F20"/>
                <w:sz w:val="13"/>
              </w:rPr>
              <w:t>424910</w:t>
            </w:r>
            <w:r>
              <w:rPr>
                <w:color w:val="231F20"/>
                <w:spacing w:val="69"/>
                <w:w w:val="150"/>
                <w:sz w:val="13"/>
              </w:rPr>
              <w:t xml:space="preserve"> </w:t>
            </w:r>
            <w:r>
              <w:rPr>
                <w:color w:val="231F20"/>
                <w:sz w:val="13"/>
              </w:rPr>
              <w:t>Farm</w:t>
            </w:r>
            <w:r>
              <w:rPr>
                <w:color w:val="231F20"/>
                <w:spacing w:val="-9"/>
                <w:sz w:val="13"/>
              </w:rPr>
              <w:t xml:space="preserve"> </w:t>
            </w:r>
            <w:r>
              <w:rPr>
                <w:color w:val="231F20"/>
                <w:spacing w:val="-2"/>
                <w:sz w:val="13"/>
              </w:rPr>
              <w:t>Supplies</w:t>
            </w:r>
          </w:p>
          <w:p w:rsidR="00A33C7B" w:rsidRDefault="0089559E">
            <w:pPr>
              <w:pStyle w:val="TableParagraph"/>
              <w:spacing w:before="6" w:line="160" w:lineRule="atLeast"/>
              <w:ind w:left="80"/>
              <w:rPr>
                <w:sz w:val="13"/>
              </w:rPr>
            </w:pPr>
            <w:r>
              <w:rPr>
                <w:color w:val="231F20"/>
                <w:sz w:val="13"/>
              </w:rPr>
              <w:t>424920</w:t>
            </w:r>
            <w:r>
              <w:rPr>
                <w:color w:val="231F20"/>
                <w:spacing w:val="80"/>
                <w:sz w:val="13"/>
              </w:rPr>
              <w:t xml:space="preserve"> </w:t>
            </w:r>
            <w:r>
              <w:rPr>
                <w:color w:val="231F20"/>
                <w:sz w:val="13"/>
              </w:rPr>
              <w:t>Book,</w:t>
            </w:r>
            <w:r>
              <w:rPr>
                <w:color w:val="231F20"/>
                <w:spacing w:val="-5"/>
                <w:sz w:val="13"/>
              </w:rPr>
              <w:t xml:space="preserve"> </w:t>
            </w:r>
            <w:r>
              <w:rPr>
                <w:color w:val="231F20"/>
                <w:sz w:val="13"/>
              </w:rPr>
              <w:t>Periodical,</w:t>
            </w:r>
            <w:r>
              <w:rPr>
                <w:color w:val="231F20"/>
                <w:spacing w:val="-5"/>
                <w:sz w:val="13"/>
              </w:rPr>
              <w:t xml:space="preserve"> </w:t>
            </w:r>
            <w:r>
              <w:rPr>
                <w:color w:val="231F20"/>
                <w:sz w:val="13"/>
              </w:rPr>
              <w:t>&amp;</w:t>
            </w:r>
            <w:r>
              <w:rPr>
                <w:color w:val="231F20"/>
                <w:spacing w:val="-5"/>
                <w:sz w:val="13"/>
              </w:rPr>
              <w:t xml:space="preserve"> </w:t>
            </w:r>
            <w:r>
              <w:rPr>
                <w:color w:val="231F20"/>
                <w:sz w:val="13"/>
              </w:rPr>
              <w:t>Newspapers</w:t>
            </w:r>
            <w:r>
              <w:rPr>
                <w:color w:val="231F20"/>
                <w:spacing w:val="40"/>
                <w:sz w:val="13"/>
              </w:rPr>
              <w:t xml:space="preserve"> </w:t>
            </w:r>
            <w:r>
              <w:rPr>
                <w:color w:val="231F20"/>
                <w:sz w:val="13"/>
              </w:rPr>
              <w:t>424930</w:t>
            </w:r>
            <w:r>
              <w:rPr>
                <w:color w:val="231F20"/>
                <w:spacing w:val="68"/>
                <w:sz w:val="13"/>
              </w:rPr>
              <w:t xml:space="preserve"> </w:t>
            </w:r>
            <w:r>
              <w:rPr>
                <w:color w:val="231F20"/>
                <w:sz w:val="13"/>
              </w:rPr>
              <w:t>Flower,</w:t>
            </w:r>
            <w:r>
              <w:rPr>
                <w:color w:val="231F20"/>
                <w:spacing w:val="-9"/>
                <w:sz w:val="13"/>
              </w:rPr>
              <w:t xml:space="preserve"> </w:t>
            </w:r>
            <w:r>
              <w:rPr>
                <w:color w:val="231F20"/>
                <w:sz w:val="13"/>
              </w:rPr>
              <w:t>Nursery</w:t>
            </w:r>
            <w:r>
              <w:rPr>
                <w:color w:val="231F20"/>
                <w:spacing w:val="-9"/>
                <w:sz w:val="13"/>
              </w:rPr>
              <w:t xml:space="preserve"> </w:t>
            </w:r>
            <w:r>
              <w:rPr>
                <w:color w:val="231F20"/>
                <w:sz w:val="13"/>
              </w:rPr>
              <w:t>Stock,</w:t>
            </w:r>
            <w:r>
              <w:rPr>
                <w:color w:val="231F20"/>
                <w:spacing w:val="-9"/>
                <w:sz w:val="13"/>
              </w:rPr>
              <w:t xml:space="preserve"> </w:t>
            </w:r>
            <w:r>
              <w:rPr>
                <w:color w:val="231F20"/>
                <w:sz w:val="13"/>
              </w:rPr>
              <w:t>&amp;</w:t>
            </w:r>
            <w:r>
              <w:rPr>
                <w:color w:val="231F20"/>
                <w:spacing w:val="-9"/>
                <w:sz w:val="13"/>
              </w:rPr>
              <w:t xml:space="preserve"> </w:t>
            </w:r>
            <w:r>
              <w:rPr>
                <w:color w:val="231F20"/>
                <w:sz w:val="13"/>
              </w:rPr>
              <w:t>Florists’</w:t>
            </w:r>
          </w:p>
          <w:p w:rsidR="00A33C7B" w:rsidRDefault="0089559E">
            <w:pPr>
              <w:pStyle w:val="TableParagraph"/>
              <w:spacing w:line="131" w:lineRule="exact"/>
              <w:rPr>
                <w:sz w:val="13"/>
              </w:rPr>
            </w:pPr>
            <w:r>
              <w:rPr>
                <w:color w:val="231F20"/>
                <w:spacing w:val="-2"/>
                <w:sz w:val="13"/>
              </w:rPr>
              <w:t>Supplies</w:t>
            </w:r>
          </w:p>
          <w:p w:rsidR="00A33C7B" w:rsidRDefault="0089559E">
            <w:pPr>
              <w:pStyle w:val="TableParagraph"/>
              <w:spacing w:before="35" w:line="201" w:lineRule="auto"/>
              <w:ind w:hanging="579"/>
              <w:rPr>
                <w:sz w:val="13"/>
              </w:rPr>
            </w:pPr>
            <w:r>
              <w:rPr>
                <w:color w:val="231F20"/>
                <w:sz w:val="13"/>
              </w:rPr>
              <w:t>424940</w:t>
            </w:r>
            <w:r>
              <w:rPr>
                <w:color w:val="231F20"/>
                <w:spacing w:val="60"/>
                <w:sz w:val="13"/>
              </w:rPr>
              <w:t xml:space="preserve"> </w:t>
            </w:r>
            <w:r>
              <w:rPr>
                <w:color w:val="231F20"/>
                <w:sz w:val="13"/>
              </w:rPr>
              <w:t>Tobacco</w:t>
            </w:r>
            <w:r>
              <w:rPr>
                <w:color w:val="231F20"/>
                <w:spacing w:val="-9"/>
                <w:sz w:val="13"/>
              </w:rPr>
              <w:t xml:space="preserve"> </w:t>
            </w:r>
            <w:r>
              <w:rPr>
                <w:color w:val="231F20"/>
                <w:sz w:val="13"/>
              </w:rPr>
              <w:t>Products</w:t>
            </w:r>
            <w:r>
              <w:rPr>
                <w:color w:val="231F20"/>
                <w:spacing w:val="-9"/>
                <w:sz w:val="13"/>
              </w:rPr>
              <w:t xml:space="preserve"> </w:t>
            </w:r>
            <w:r>
              <w:rPr>
                <w:color w:val="231F20"/>
                <w:sz w:val="13"/>
              </w:rPr>
              <w:t>&amp;</w:t>
            </w:r>
            <w:r>
              <w:rPr>
                <w:color w:val="231F20"/>
                <w:spacing w:val="-9"/>
                <w:sz w:val="13"/>
              </w:rPr>
              <w:t xml:space="preserve"> </w:t>
            </w:r>
            <w:r>
              <w:rPr>
                <w:color w:val="231F20"/>
                <w:sz w:val="13"/>
              </w:rPr>
              <w:t>Electronic</w:t>
            </w:r>
            <w:r>
              <w:rPr>
                <w:color w:val="231F20"/>
                <w:spacing w:val="40"/>
                <w:sz w:val="13"/>
              </w:rPr>
              <w:t xml:space="preserve"> </w:t>
            </w:r>
            <w:r>
              <w:rPr>
                <w:color w:val="231F20"/>
                <w:spacing w:val="-2"/>
                <w:sz w:val="13"/>
              </w:rPr>
              <w:t>Cigarettes</w:t>
            </w:r>
          </w:p>
          <w:p w:rsidR="00A33C7B" w:rsidRDefault="0089559E">
            <w:pPr>
              <w:pStyle w:val="TableParagraph"/>
              <w:spacing w:before="11" w:line="160" w:lineRule="atLeast"/>
              <w:ind w:left="80" w:right="91"/>
              <w:rPr>
                <w:sz w:val="13"/>
              </w:rPr>
            </w:pPr>
            <w:r>
              <w:rPr>
                <w:color w:val="231F20"/>
                <w:sz w:val="13"/>
              </w:rPr>
              <w:t>424950</w:t>
            </w:r>
            <w:r>
              <w:rPr>
                <w:color w:val="231F20"/>
                <w:spacing w:val="80"/>
                <w:sz w:val="13"/>
              </w:rPr>
              <w:t xml:space="preserve"> </w:t>
            </w:r>
            <w:r>
              <w:rPr>
                <w:color w:val="231F20"/>
                <w:sz w:val="13"/>
              </w:rPr>
              <w:t>Paint, Varnish, &amp; Supplies</w:t>
            </w:r>
            <w:r>
              <w:rPr>
                <w:color w:val="231F20"/>
                <w:spacing w:val="40"/>
                <w:sz w:val="13"/>
              </w:rPr>
              <w:t xml:space="preserve"> </w:t>
            </w:r>
            <w:r>
              <w:rPr>
                <w:color w:val="231F20"/>
                <w:sz w:val="13"/>
              </w:rPr>
              <w:t>424990</w:t>
            </w:r>
            <w:r>
              <w:rPr>
                <w:color w:val="231F20"/>
                <w:spacing w:val="71"/>
                <w:sz w:val="13"/>
              </w:rPr>
              <w:t xml:space="preserve"> </w:t>
            </w:r>
            <w:r>
              <w:rPr>
                <w:color w:val="231F20"/>
                <w:sz w:val="13"/>
              </w:rPr>
              <w:t>Other</w:t>
            </w:r>
            <w:r>
              <w:rPr>
                <w:color w:val="231F20"/>
                <w:spacing w:val="-10"/>
                <w:sz w:val="13"/>
              </w:rPr>
              <w:t xml:space="preserve"> </w:t>
            </w:r>
            <w:r>
              <w:rPr>
                <w:color w:val="231F20"/>
                <w:sz w:val="13"/>
              </w:rPr>
              <w:t>Miscellaneous</w:t>
            </w:r>
            <w:r>
              <w:rPr>
                <w:color w:val="231F20"/>
                <w:spacing w:val="-9"/>
                <w:sz w:val="13"/>
              </w:rPr>
              <w:t xml:space="preserve"> </w:t>
            </w:r>
            <w:r>
              <w:rPr>
                <w:color w:val="231F20"/>
                <w:sz w:val="13"/>
              </w:rPr>
              <w:t>Nondurable</w:t>
            </w:r>
          </w:p>
          <w:p w:rsidR="00A33C7B" w:rsidRDefault="0089559E">
            <w:pPr>
              <w:pStyle w:val="TableParagraph"/>
              <w:spacing w:line="131" w:lineRule="exact"/>
              <w:rPr>
                <w:sz w:val="13"/>
              </w:rPr>
            </w:pPr>
            <w:r>
              <w:rPr>
                <w:color w:val="231F20"/>
                <w:spacing w:val="-2"/>
                <w:sz w:val="13"/>
              </w:rPr>
              <w:t>Goods</w:t>
            </w:r>
          </w:p>
          <w:p w:rsidR="00A33C7B" w:rsidRDefault="0089559E">
            <w:pPr>
              <w:pStyle w:val="TableParagraph"/>
              <w:spacing w:before="16"/>
              <w:ind w:left="80"/>
              <w:rPr>
                <w:b/>
                <w:sz w:val="13"/>
              </w:rPr>
            </w:pPr>
            <w:r>
              <w:rPr>
                <w:b/>
                <w:color w:val="231F20"/>
                <w:sz w:val="13"/>
              </w:rPr>
              <w:t>Wholesale</w:t>
            </w:r>
            <w:r>
              <w:rPr>
                <w:b/>
                <w:color w:val="231F20"/>
                <w:spacing w:val="-8"/>
                <w:sz w:val="13"/>
              </w:rPr>
              <w:t xml:space="preserve"> </w:t>
            </w:r>
            <w:r>
              <w:rPr>
                <w:b/>
                <w:color w:val="231F20"/>
                <w:sz w:val="13"/>
              </w:rPr>
              <w:t>Trade</w:t>
            </w:r>
            <w:r>
              <w:rPr>
                <w:b/>
                <w:color w:val="231F20"/>
                <w:spacing w:val="-7"/>
                <w:sz w:val="13"/>
              </w:rPr>
              <w:t xml:space="preserve"> </w:t>
            </w:r>
            <w:r>
              <w:rPr>
                <w:b/>
                <w:color w:val="231F20"/>
                <w:sz w:val="13"/>
              </w:rPr>
              <w:t>Agents</w:t>
            </w:r>
            <w:r>
              <w:rPr>
                <w:b/>
                <w:color w:val="231F20"/>
                <w:spacing w:val="-7"/>
                <w:sz w:val="13"/>
              </w:rPr>
              <w:t xml:space="preserve"> </w:t>
            </w:r>
            <w:r>
              <w:rPr>
                <w:b/>
                <w:color w:val="231F20"/>
                <w:sz w:val="13"/>
              </w:rPr>
              <w:t>&amp;</w:t>
            </w:r>
            <w:r>
              <w:rPr>
                <w:b/>
                <w:color w:val="231F20"/>
                <w:spacing w:val="-8"/>
                <w:sz w:val="13"/>
              </w:rPr>
              <w:t xml:space="preserve"> </w:t>
            </w:r>
            <w:r>
              <w:rPr>
                <w:b/>
                <w:color w:val="231F20"/>
                <w:spacing w:val="-2"/>
                <w:sz w:val="13"/>
              </w:rPr>
              <w:t>Brokers</w:t>
            </w:r>
          </w:p>
          <w:p w:rsidR="00A33C7B" w:rsidRDefault="0089559E">
            <w:pPr>
              <w:pStyle w:val="TableParagraph"/>
              <w:spacing w:before="23" w:line="126" w:lineRule="exact"/>
              <w:ind w:right="134" w:hanging="579"/>
              <w:rPr>
                <w:sz w:val="13"/>
              </w:rPr>
            </w:pPr>
            <w:r>
              <w:rPr>
                <w:color w:val="231F20"/>
                <w:sz w:val="13"/>
              </w:rPr>
              <w:t>425120</w:t>
            </w:r>
            <w:r>
              <w:rPr>
                <w:color w:val="231F20"/>
                <w:spacing w:val="59"/>
                <w:sz w:val="13"/>
              </w:rPr>
              <w:t xml:space="preserve"> </w:t>
            </w:r>
            <w:r>
              <w:rPr>
                <w:color w:val="231F20"/>
                <w:sz w:val="13"/>
              </w:rPr>
              <w:t>Wholesale</w:t>
            </w:r>
            <w:r>
              <w:rPr>
                <w:color w:val="231F20"/>
                <w:spacing w:val="-9"/>
                <w:sz w:val="13"/>
              </w:rPr>
              <w:t xml:space="preserve"> </w:t>
            </w:r>
            <w:r>
              <w:rPr>
                <w:color w:val="231F20"/>
                <w:sz w:val="13"/>
              </w:rPr>
              <w:t>Trade</w:t>
            </w:r>
            <w:r>
              <w:rPr>
                <w:color w:val="231F20"/>
                <w:spacing w:val="-9"/>
                <w:sz w:val="13"/>
              </w:rPr>
              <w:t xml:space="preserve"> </w:t>
            </w:r>
            <w:r>
              <w:rPr>
                <w:color w:val="231F20"/>
                <w:sz w:val="13"/>
              </w:rPr>
              <w:t>Agents</w:t>
            </w:r>
            <w:r>
              <w:rPr>
                <w:color w:val="231F20"/>
                <w:spacing w:val="-9"/>
                <w:sz w:val="13"/>
              </w:rPr>
              <w:t xml:space="preserve"> </w:t>
            </w:r>
            <w:r>
              <w:rPr>
                <w:color w:val="231F20"/>
                <w:sz w:val="13"/>
              </w:rPr>
              <w:t>&amp;</w:t>
            </w:r>
            <w:r>
              <w:rPr>
                <w:color w:val="231F20"/>
                <w:spacing w:val="40"/>
                <w:sz w:val="13"/>
              </w:rPr>
              <w:t xml:space="preserve"> </w:t>
            </w:r>
            <w:r>
              <w:rPr>
                <w:color w:val="231F20"/>
                <w:spacing w:val="-2"/>
                <w:sz w:val="13"/>
              </w:rPr>
              <w:t>Brokers</w:t>
            </w:r>
          </w:p>
        </w:tc>
      </w:tr>
      <w:tr w:rsidR="00A33C7B">
        <w:trPr>
          <w:trHeight w:hRule="exact" w:val="1982"/>
        </w:trPr>
        <w:tc>
          <w:tcPr>
            <w:tcW w:w="2643" w:type="dxa"/>
            <w:tcBorders>
              <w:top w:val="single" w:sz="4" w:space="0" w:color="231F20"/>
              <w:left w:val="single" w:sz="4" w:space="0" w:color="231F20"/>
              <w:bottom w:val="single" w:sz="4" w:space="0" w:color="231F20"/>
              <w:right w:val="single" w:sz="4" w:space="0" w:color="231F20"/>
            </w:tcBorders>
          </w:tcPr>
          <w:p w:rsidR="00A33C7B" w:rsidRDefault="0089559E">
            <w:pPr>
              <w:pStyle w:val="TableParagraph"/>
              <w:spacing w:before="43"/>
              <w:ind w:left="80"/>
              <w:rPr>
                <w:b/>
                <w:sz w:val="16"/>
              </w:rPr>
            </w:pPr>
            <w:r>
              <w:rPr>
                <w:b/>
                <w:color w:val="231F20"/>
                <w:spacing w:val="-2"/>
                <w:sz w:val="16"/>
              </w:rPr>
              <w:t>Mining</w:t>
            </w:r>
          </w:p>
          <w:p w:rsidR="00A33C7B" w:rsidRDefault="0089559E">
            <w:pPr>
              <w:pStyle w:val="TableParagraph"/>
              <w:spacing w:before="55" w:line="266" w:lineRule="auto"/>
              <w:ind w:left="80" w:right="323"/>
              <w:rPr>
                <w:sz w:val="13"/>
              </w:rPr>
            </w:pPr>
            <w:r>
              <w:rPr>
                <w:color w:val="231F20"/>
                <w:sz w:val="13"/>
              </w:rPr>
              <w:t>211120</w:t>
            </w:r>
            <w:r>
              <w:rPr>
                <w:color w:val="231F20"/>
                <w:spacing w:val="58"/>
                <w:sz w:val="13"/>
              </w:rPr>
              <w:t xml:space="preserve"> </w:t>
            </w:r>
            <w:r>
              <w:rPr>
                <w:color w:val="231F20"/>
                <w:sz w:val="13"/>
              </w:rPr>
              <w:t>Crude</w:t>
            </w:r>
            <w:r>
              <w:rPr>
                <w:color w:val="231F20"/>
                <w:spacing w:val="-9"/>
                <w:sz w:val="13"/>
              </w:rPr>
              <w:t xml:space="preserve"> </w:t>
            </w:r>
            <w:r>
              <w:rPr>
                <w:color w:val="231F20"/>
                <w:sz w:val="13"/>
              </w:rPr>
              <w:t>Petroleum</w:t>
            </w:r>
            <w:r>
              <w:rPr>
                <w:color w:val="231F20"/>
                <w:spacing w:val="-9"/>
                <w:sz w:val="13"/>
              </w:rPr>
              <w:t xml:space="preserve"> </w:t>
            </w:r>
            <w:r>
              <w:rPr>
                <w:color w:val="231F20"/>
                <w:sz w:val="13"/>
              </w:rPr>
              <w:t>Extraction</w:t>
            </w:r>
            <w:r>
              <w:rPr>
                <w:color w:val="231F20"/>
                <w:spacing w:val="40"/>
                <w:sz w:val="13"/>
              </w:rPr>
              <w:t xml:space="preserve"> </w:t>
            </w:r>
            <w:r>
              <w:rPr>
                <w:color w:val="231F20"/>
                <w:sz w:val="13"/>
              </w:rPr>
              <w:t>211130</w:t>
            </w:r>
            <w:r>
              <w:rPr>
                <w:color w:val="231F20"/>
                <w:spacing w:val="80"/>
                <w:sz w:val="13"/>
              </w:rPr>
              <w:t xml:space="preserve"> </w:t>
            </w:r>
            <w:r>
              <w:rPr>
                <w:color w:val="231F20"/>
                <w:sz w:val="13"/>
              </w:rPr>
              <w:t>Natural Gas Extraction</w:t>
            </w:r>
            <w:r>
              <w:rPr>
                <w:color w:val="231F20"/>
                <w:spacing w:val="40"/>
                <w:sz w:val="13"/>
              </w:rPr>
              <w:t xml:space="preserve"> </w:t>
            </w:r>
            <w:r>
              <w:rPr>
                <w:color w:val="231F20"/>
                <w:sz w:val="13"/>
              </w:rPr>
              <w:t>212110</w:t>
            </w:r>
            <w:r>
              <w:rPr>
                <w:color w:val="231F20"/>
                <w:spacing w:val="80"/>
                <w:sz w:val="13"/>
              </w:rPr>
              <w:t xml:space="preserve"> </w:t>
            </w:r>
            <w:r>
              <w:rPr>
                <w:color w:val="231F20"/>
                <w:sz w:val="13"/>
              </w:rPr>
              <w:t>Coal Mining</w:t>
            </w:r>
          </w:p>
          <w:p w:rsidR="00A33C7B" w:rsidRDefault="0089559E">
            <w:pPr>
              <w:pStyle w:val="TableParagraph"/>
              <w:spacing w:line="149" w:lineRule="exact"/>
              <w:ind w:left="80"/>
              <w:rPr>
                <w:sz w:val="13"/>
              </w:rPr>
            </w:pPr>
            <w:r>
              <w:rPr>
                <w:color w:val="231F20"/>
                <w:sz w:val="13"/>
              </w:rPr>
              <w:t>212200</w:t>
            </w:r>
            <w:r>
              <w:rPr>
                <w:color w:val="231F20"/>
                <w:spacing w:val="76"/>
                <w:w w:val="150"/>
                <w:sz w:val="13"/>
              </w:rPr>
              <w:t xml:space="preserve"> </w:t>
            </w:r>
            <w:r>
              <w:rPr>
                <w:color w:val="231F20"/>
                <w:sz w:val="13"/>
              </w:rPr>
              <w:t>Metal</w:t>
            </w:r>
            <w:r>
              <w:rPr>
                <w:color w:val="231F20"/>
                <w:spacing w:val="-8"/>
                <w:sz w:val="13"/>
              </w:rPr>
              <w:t xml:space="preserve"> </w:t>
            </w:r>
            <w:r>
              <w:rPr>
                <w:color w:val="231F20"/>
                <w:sz w:val="13"/>
              </w:rPr>
              <w:t>Ore</w:t>
            </w:r>
            <w:r>
              <w:rPr>
                <w:color w:val="231F20"/>
                <w:spacing w:val="-8"/>
                <w:sz w:val="13"/>
              </w:rPr>
              <w:t xml:space="preserve"> </w:t>
            </w:r>
            <w:r>
              <w:rPr>
                <w:color w:val="231F20"/>
                <w:spacing w:val="-2"/>
                <w:sz w:val="13"/>
              </w:rPr>
              <w:t>Mining</w:t>
            </w:r>
          </w:p>
          <w:p w:rsidR="00A33C7B" w:rsidRDefault="0089559E">
            <w:pPr>
              <w:pStyle w:val="TableParagraph"/>
              <w:spacing w:before="6" w:line="160" w:lineRule="atLeast"/>
              <w:ind w:left="80" w:right="122"/>
              <w:rPr>
                <w:sz w:val="13"/>
              </w:rPr>
            </w:pPr>
            <w:r>
              <w:rPr>
                <w:color w:val="231F20"/>
                <w:sz w:val="13"/>
              </w:rPr>
              <w:t>212310</w:t>
            </w:r>
            <w:r>
              <w:rPr>
                <w:color w:val="231F20"/>
                <w:spacing w:val="80"/>
                <w:sz w:val="13"/>
              </w:rPr>
              <w:t xml:space="preserve"> </w:t>
            </w:r>
            <w:r>
              <w:rPr>
                <w:color w:val="231F20"/>
                <w:sz w:val="13"/>
              </w:rPr>
              <w:t>Stone Mining &amp; Quarrying</w:t>
            </w:r>
            <w:r>
              <w:rPr>
                <w:color w:val="231F20"/>
                <w:spacing w:val="40"/>
                <w:sz w:val="13"/>
              </w:rPr>
              <w:t xml:space="preserve"> </w:t>
            </w:r>
            <w:r>
              <w:rPr>
                <w:color w:val="231F20"/>
                <w:sz w:val="13"/>
              </w:rPr>
              <w:t>212320</w:t>
            </w:r>
            <w:r>
              <w:rPr>
                <w:color w:val="231F20"/>
                <w:spacing w:val="58"/>
                <w:sz w:val="13"/>
              </w:rPr>
              <w:t xml:space="preserve"> </w:t>
            </w:r>
            <w:r>
              <w:rPr>
                <w:color w:val="231F20"/>
                <w:sz w:val="13"/>
              </w:rPr>
              <w:t>Sand,</w:t>
            </w:r>
            <w:r>
              <w:rPr>
                <w:color w:val="231F20"/>
                <w:spacing w:val="-9"/>
                <w:sz w:val="13"/>
              </w:rPr>
              <w:t xml:space="preserve"> </w:t>
            </w:r>
            <w:r>
              <w:rPr>
                <w:color w:val="231F20"/>
                <w:sz w:val="13"/>
              </w:rPr>
              <w:t>Gravel,</w:t>
            </w:r>
            <w:r>
              <w:rPr>
                <w:color w:val="231F20"/>
                <w:spacing w:val="-9"/>
                <w:sz w:val="13"/>
              </w:rPr>
              <w:t xml:space="preserve"> </w:t>
            </w:r>
            <w:r>
              <w:rPr>
                <w:color w:val="231F20"/>
                <w:sz w:val="13"/>
              </w:rPr>
              <w:t>Clay,</w:t>
            </w:r>
            <w:r>
              <w:rPr>
                <w:color w:val="231F20"/>
                <w:spacing w:val="-9"/>
                <w:sz w:val="13"/>
              </w:rPr>
              <w:t xml:space="preserve"> </w:t>
            </w:r>
            <w:r>
              <w:rPr>
                <w:color w:val="231F20"/>
                <w:sz w:val="13"/>
              </w:rPr>
              <w:t>&amp;</w:t>
            </w:r>
            <w:r>
              <w:rPr>
                <w:color w:val="231F20"/>
                <w:spacing w:val="-9"/>
                <w:sz w:val="13"/>
              </w:rPr>
              <w:t xml:space="preserve"> </w:t>
            </w:r>
            <w:r>
              <w:rPr>
                <w:color w:val="231F20"/>
                <w:sz w:val="13"/>
              </w:rPr>
              <w:t>Ceramic</w:t>
            </w:r>
            <w:r>
              <w:rPr>
                <w:color w:val="231F20"/>
                <w:spacing w:val="-9"/>
                <w:sz w:val="13"/>
              </w:rPr>
              <w:t xml:space="preserve"> </w:t>
            </w:r>
            <w:r>
              <w:rPr>
                <w:color w:val="231F20"/>
                <w:sz w:val="13"/>
              </w:rPr>
              <w:t>&amp;</w:t>
            </w:r>
          </w:p>
          <w:p w:rsidR="00A33C7B" w:rsidRDefault="0089559E">
            <w:pPr>
              <w:pStyle w:val="TableParagraph"/>
              <w:spacing w:before="1" w:line="201" w:lineRule="auto"/>
              <w:ind w:right="176"/>
              <w:rPr>
                <w:sz w:val="13"/>
              </w:rPr>
            </w:pPr>
            <w:r>
              <w:rPr>
                <w:color w:val="231F20"/>
                <w:spacing w:val="-2"/>
                <w:sz w:val="13"/>
              </w:rPr>
              <w:t>Refractory</w:t>
            </w:r>
            <w:r>
              <w:rPr>
                <w:color w:val="231F20"/>
                <w:spacing w:val="-5"/>
                <w:sz w:val="13"/>
              </w:rPr>
              <w:t xml:space="preserve"> </w:t>
            </w:r>
            <w:r>
              <w:rPr>
                <w:color w:val="231F20"/>
                <w:spacing w:val="-2"/>
                <w:sz w:val="13"/>
              </w:rPr>
              <w:t>Minerals</w:t>
            </w:r>
            <w:r>
              <w:rPr>
                <w:color w:val="231F20"/>
                <w:spacing w:val="-5"/>
                <w:sz w:val="13"/>
              </w:rPr>
              <w:t xml:space="preserve"> </w:t>
            </w:r>
            <w:r>
              <w:rPr>
                <w:color w:val="231F20"/>
                <w:spacing w:val="-2"/>
                <w:sz w:val="13"/>
              </w:rPr>
              <w:t>Mining</w:t>
            </w:r>
            <w:r>
              <w:rPr>
                <w:color w:val="231F20"/>
                <w:spacing w:val="-5"/>
                <w:sz w:val="13"/>
              </w:rPr>
              <w:t xml:space="preserve"> </w:t>
            </w:r>
            <w:r>
              <w:rPr>
                <w:color w:val="231F20"/>
                <w:spacing w:val="-2"/>
                <w:sz w:val="13"/>
              </w:rPr>
              <w:t>&amp;</w:t>
            </w:r>
            <w:r>
              <w:rPr>
                <w:color w:val="231F20"/>
                <w:spacing w:val="40"/>
                <w:sz w:val="13"/>
              </w:rPr>
              <w:t xml:space="preserve"> </w:t>
            </w:r>
            <w:r>
              <w:rPr>
                <w:color w:val="231F20"/>
                <w:spacing w:val="-2"/>
                <w:sz w:val="13"/>
              </w:rPr>
              <w:t>Quarrying</w:t>
            </w:r>
          </w:p>
          <w:p w:rsidR="00A33C7B" w:rsidRDefault="0089559E">
            <w:pPr>
              <w:pStyle w:val="TableParagraph"/>
              <w:spacing w:before="40" w:line="201" w:lineRule="auto"/>
              <w:ind w:right="176" w:hanging="579"/>
              <w:rPr>
                <w:sz w:val="13"/>
              </w:rPr>
            </w:pPr>
            <w:r>
              <w:rPr>
                <w:color w:val="231F20"/>
                <w:sz w:val="13"/>
              </w:rPr>
              <w:t>212390</w:t>
            </w:r>
            <w:r>
              <w:rPr>
                <w:color w:val="231F20"/>
                <w:spacing w:val="73"/>
                <w:sz w:val="13"/>
              </w:rPr>
              <w:t xml:space="preserve"> </w:t>
            </w:r>
            <w:r>
              <w:rPr>
                <w:color w:val="231F20"/>
                <w:sz w:val="13"/>
              </w:rPr>
              <w:t>Other</w:t>
            </w:r>
            <w:r>
              <w:rPr>
                <w:color w:val="231F20"/>
                <w:spacing w:val="-10"/>
                <w:sz w:val="13"/>
              </w:rPr>
              <w:t xml:space="preserve"> </w:t>
            </w:r>
            <w:r>
              <w:rPr>
                <w:color w:val="231F20"/>
                <w:sz w:val="13"/>
              </w:rPr>
              <w:t>Nonmetallic</w:t>
            </w:r>
            <w:r>
              <w:rPr>
                <w:color w:val="231F20"/>
                <w:spacing w:val="-9"/>
                <w:sz w:val="13"/>
              </w:rPr>
              <w:t xml:space="preserve"> </w:t>
            </w:r>
            <w:r>
              <w:rPr>
                <w:color w:val="231F20"/>
                <w:sz w:val="13"/>
              </w:rPr>
              <w:t>Mineral</w:t>
            </w:r>
            <w:r>
              <w:rPr>
                <w:color w:val="231F20"/>
                <w:spacing w:val="40"/>
                <w:sz w:val="13"/>
              </w:rPr>
              <w:t xml:space="preserve"> </w:t>
            </w:r>
            <w:r>
              <w:rPr>
                <w:color w:val="231F20"/>
                <w:sz w:val="13"/>
              </w:rPr>
              <w:t>Mining &amp; Quarrying</w:t>
            </w:r>
          </w:p>
          <w:p w:rsidR="00A33C7B" w:rsidRDefault="0089559E">
            <w:pPr>
              <w:pStyle w:val="TableParagraph"/>
              <w:spacing w:before="21" w:line="134" w:lineRule="exact"/>
              <w:ind w:left="80"/>
              <w:rPr>
                <w:sz w:val="13"/>
              </w:rPr>
            </w:pPr>
            <w:r>
              <w:rPr>
                <w:color w:val="231F20"/>
                <w:sz w:val="13"/>
              </w:rPr>
              <w:t>213110</w:t>
            </w:r>
            <w:r>
              <w:rPr>
                <w:color w:val="231F20"/>
                <w:spacing w:val="72"/>
                <w:w w:val="150"/>
                <w:sz w:val="13"/>
              </w:rPr>
              <w:t xml:space="preserve"> </w:t>
            </w:r>
            <w:r>
              <w:rPr>
                <w:color w:val="231F20"/>
                <w:sz w:val="13"/>
              </w:rPr>
              <w:t>Support</w:t>
            </w:r>
            <w:r>
              <w:rPr>
                <w:color w:val="231F20"/>
                <w:spacing w:val="-9"/>
                <w:sz w:val="13"/>
              </w:rPr>
              <w:t xml:space="preserve"> </w:t>
            </w:r>
            <w:r>
              <w:rPr>
                <w:color w:val="231F20"/>
                <w:sz w:val="13"/>
              </w:rPr>
              <w:t>Activities</w:t>
            </w:r>
            <w:r>
              <w:rPr>
                <w:color w:val="231F20"/>
                <w:spacing w:val="-9"/>
                <w:sz w:val="13"/>
              </w:rPr>
              <w:t xml:space="preserve"> </w:t>
            </w:r>
            <w:r>
              <w:rPr>
                <w:color w:val="231F20"/>
                <w:sz w:val="13"/>
              </w:rPr>
              <w:t>for</w:t>
            </w:r>
            <w:r>
              <w:rPr>
                <w:color w:val="231F20"/>
                <w:spacing w:val="-9"/>
                <w:sz w:val="13"/>
              </w:rPr>
              <w:t xml:space="preserve"> </w:t>
            </w:r>
            <w:r>
              <w:rPr>
                <w:color w:val="231F20"/>
                <w:spacing w:val="-2"/>
                <w:sz w:val="13"/>
              </w:rPr>
              <w:t>Mining</w:t>
            </w:r>
          </w:p>
        </w:tc>
        <w:tc>
          <w:tcPr>
            <w:tcW w:w="2643" w:type="dxa"/>
            <w:vMerge/>
            <w:tcBorders>
              <w:top w:val="nil"/>
              <w:left w:val="single" w:sz="4" w:space="0" w:color="231F20"/>
              <w:bottom w:val="single" w:sz="4" w:space="0" w:color="231F20"/>
              <w:right w:val="single" w:sz="4" w:space="0" w:color="231F20"/>
            </w:tcBorders>
          </w:tcPr>
          <w:p w:rsidR="00A33C7B" w:rsidRDefault="00A33C7B">
            <w:pPr>
              <w:rPr>
                <w:sz w:val="2"/>
                <w:szCs w:val="2"/>
              </w:rPr>
            </w:pPr>
          </w:p>
        </w:tc>
        <w:tc>
          <w:tcPr>
            <w:tcW w:w="2643" w:type="dxa"/>
            <w:vMerge/>
            <w:tcBorders>
              <w:top w:val="nil"/>
              <w:left w:val="single" w:sz="4" w:space="0" w:color="231F20"/>
              <w:bottom w:val="single" w:sz="4" w:space="0" w:color="231F20"/>
              <w:right w:val="single" w:sz="4" w:space="0" w:color="231F20"/>
            </w:tcBorders>
          </w:tcPr>
          <w:p w:rsidR="00A33C7B" w:rsidRDefault="00A33C7B">
            <w:pPr>
              <w:rPr>
                <w:sz w:val="2"/>
                <w:szCs w:val="2"/>
              </w:rPr>
            </w:pPr>
          </w:p>
        </w:tc>
        <w:tc>
          <w:tcPr>
            <w:tcW w:w="2643" w:type="dxa"/>
            <w:vMerge/>
            <w:tcBorders>
              <w:top w:val="nil"/>
              <w:left w:val="single" w:sz="4" w:space="0" w:color="231F20"/>
              <w:bottom w:val="single" w:sz="4" w:space="0" w:color="231F20"/>
              <w:right w:val="single" w:sz="4" w:space="0" w:color="231F20"/>
            </w:tcBorders>
          </w:tcPr>
          <w:p w:rsidR="00A33C7B" w:rsidRDefault="00A33C7B">
            <w:pPr>
              <w:rPr>
                <w:sz w:val="2"/>
                <w:szCs w:val="2"/>
              </w:rPr>
            </w:pPr>
          </w:p>
        </w:tc>
      </w:tr>
      <w:tr w:rsidR="00A33C7B">
        <w:trPr>
          <w:trHeight w:hRule="exact" w:val="454"/>
        </w:trPr>
        <w:tc>
          <w:tcPr>
            <w:tcW w:w="2643" w:type="dxa"/>
            <w:vMerge w:val="restart"/>
            <w:tcBorders>
              <w:top w:val="single" w:sz="4" w:space="0" w:color="231F20"/>
              <w:left w:val="single" w:sz="4" w:space="0" w:color="231F20"/>
              <w:bottom w:val="single" w:sz="4" w:space="0" w:color="231F20"/>
              <w:right w:val="single" w:sz="4" w:space="0" w:color="231F20"/>
            </w:tcBorders>
          </w:tcPr>
          <w:p w:rsidR="00A33C7B" w:rsidRDefault="0089559E">
            <w:pPr>
              <w:pStyle w:val="TableParagraph"/>
              <w:spacing w:before="43"/>
              <w:ind w:left="80"/>
              <w:rPr>
                <w:b/>
                <w:sz w:val="16"/>
              </w:rPr>
            </w:pPr>
            <w:r>
              <w:rPr>
                <w:b/>
                <w:color w:val="231F20"/>
                <w:spacing w:val="-2"/>
                <w:sz w:val="16"/>
              </w:rPr>
              <w:t>Utilities</w:t>
            </w:r>
          </w:p>
          <w:p w:rsidR="00A33C7B" w:rsidRDefault="0089559E">
            <w:pPr>
              <w:pStyle w:val="TableParagraph"/>
              <w:spacing w:before="74" w:line="201" w:lineRule="auto"/>
              <w:ind w:right="176" w:hanging="579"/>
              <w:rPr>
                <w:sz w:val="13"/>
              </w:rPr>
            </w:pPr>
            <w:r>
              <w:rPr>
                <w:color w:val="231F20"/>
                <w:sz w:val="13"/>
              </w:rPr>
              <w:t>221100</w:t>
            </w:r>
            <w:r>
              <w:rPr>
                <w:color w:val="231F20"/>
                <w:spacing w:val="80"/>
                <w:sz w:val="13"/>
              </w:rPr>
              <w:t xml:space="preserve"> </w:t>
            </w:r>
            <w:r>
              <w:rPr>
                <w:color w:val="231F20"/>
                <w:sz w:val="13"/>
              </w:rPr>
              <w:t>Electric</w:t>
            </w:r>
            <w:r>
              <w:rPr>
                <w:color w:val="231F20"/>
                <w:spacing w:val="-5"/>
                <w:sz w:val="13"/>
              </w:rPr>
              <w:t xml:space="preserve"> </w:t>
            </w:r>
            <w:r>
              <w:rPr>
                <w:color w:val="231F20"/>
                <w:sz w:val="13"/>
              </w:rPr>
              <w:t>Power</w:t>
            </w:r>
            <w:r>
              <w:rPr>
                <w:color w:val="231F20"/>
                <w:spacing w:val="-5"/>
                <w:sz w:val="13"/>
              </w:rPr>
              <w:t xml:space="preserve"> </w:t>
            </w:r>
            <w:r>
              <w:rPr>
                <w:color w:val="231F20"/>
                <w:sz w:val="13"/>
              </w:rPr>
              <w:t>Generation,</w:t>
            </w:r>
            <w:r>
              <w:rPr>
                <w:color w:val="231F20"/>
                <w:spacing w:val="40"/>
                <w:sz w:val="13"/>
              </w:rPr>
              <w:t xml:space="preserve"> </w:t>
            </w:r>
            <w:r>
              <w:rPr>
                <w:color w:val="231F20"/>
                <w:spacing w:val="-2"/>
                <w:sz w:val="13"/>
              </w:rPr>
              <w:t>Transmission,</w:t>
            </w:r>
            <w:r>
              <w:rPr>
                <w:color w:val="231F20"/>
                <w:spacing w:val="-8"/>
                <w:sz w:val="13"/>
              </w:rPr>
              <w:t xml:space="preserve"> </w:t>
            </w:r>
            <w:r>
              <w:rPr>
                <w:color w:val="231F20"/>
                <w:spacing w:val="-2"/>
                <w:sz w:val="13"/>
              </w:rPr>
              <w:t>&amp;</w:t>
            </w:r>
            <w:r>
              <w:rPr>
                <w:color w:val="231F20"/>
                <w:spacing w:val="-7"/>
                <w:sz w:val="13"/>
              </w:rPr>
              <w:t xml:space="preserve"> </w:t>
            </w:r>
            <w:r>
              <w:rPr>
                <w:color w:val="231F20"/>
                <w:spacing w:val="-2"/>
                <w:sz w:val="13"/>
              </w:rPr>
              <w:t>Distribution</w:t>
            </w:r>
          </w:p>
          <w:p w:rsidR="00A33C7B" w:rsidRDefault="0089559E">
            <w:pPr>
              <w:pStyle w:val="TableParagraph"/>
              <w:spacing w:before="21"/>
              <w:ind w:left="80"/>
              <w:rPr>
                <w:sz w:val="13"/>
              </w:rPr>
            </w:pPr>
            <w:r>
              <w:rPr>
                <w:color w:val="231F20"/>
                <w:sz w:val="13"/>
              </w:rPr>
              <w:t>221210</w:t>
            </w:r>
            <w:r>
              <w:rPr>
                <w:color w:val="231F20"/>
                <w:spacing w:val="75"/>
                <w:w w:val="150"/>
                <w:sz w:val="13"/>
              </w:rPr>
              <w:t xml:space="preserve"> </w:t>
            </w:r>
            <w:r>
              <w:rPr>
                <w:color w:val="231F20"/>
                <w:sz w:val="13"/>
              </w:rPr>
              <w:t>Natural</w:t>
            </w:r>
            <w:r>
              <w:rPr>
                <w:color w:val="231F20"/>
                <w:spacing w:val="-9"/>
                <w:sz w:val="13"/>
              </w:rPr>
              <w:t xml:space="preserve"> </w:t>
            </w:r>
            <w:r>
              <w:rPr>
                <w:color w:val="231F20"/>
                <w:sz w:val="13"/>
              </w:rPr>
              <w:t>Gas</w:t>
            </w:r>
            <w:r>
              <w:rPr>
                <w:color w:val="231F20"/>
                <w:spacing w:val="-8"/>
                <w:sz w:val="13"/>
              </w:rPr>
              <w:t xml:space="preserve"> </w:t>
            </w:r>
            <w:r>
              <w:rPr>
                <w:color w:val="231F20"/>
                <w:spacing w:val="-2"/>
                <w:sz w:val="13"/>
              </w:rPr>
              <w:t>Distribution</w:t>
            </w:r>
          </w:p>
          <w:p w:rsidR="00A33C7B" w:rsidRDefault="0089559E">
            <w:pPr>
              <w:pStyle w:val="TableParagraph"/>
              <w:spacing w:line="160" w:lineRule="atLeast"/>
              <w:ind w:left="80"/>
              <w:rPr>
                <w:sz w:val="13"/>
              </w:rPr>
            </w:pPr>
            <w:r>
              <w:rPr>
                <w:color w:val="231F20"/>
                <w:sz w:val="13"/>
              </w:rPr>
              <w:t>221300</w:t>
            </w:r>
            <w:r>
              <w:rPr>
                <w:color w:val="231F20"/>
                <w:spacing w:val="58"/>
                <w:sz w:val="13"/>
              </w:rPr>
              <w:t xml:space="preserve"> </w:t>
            </w:r>
            <w:r>
              <w:rPr>
                <w:color w:val="231F20"/>
                <w:sz w:val="13"/>
              </w:rPr>
              <w:t>Water,</w:t>
            </w:r>
            <w:r>
              <w:rPr>
                <w:color w:val="231F20"/>
                <w:spacing w:val="-9"/>
                <w:sz w:val="13"/>
              </w:rPr>
              <w:t xml:space="preserve"> </w:t>
            </w:r>
            <w:r>
              <w:rPr>
                <w:color w:val="231F20"/>
                <w:sz w:val="13"/>
              </w:rPr>
              <w:t>Sewage</w:t>
            </w:r>
            <w:r>
              <w:rPr>
                <w:color w:val="231F20"/>
                <w:spacing w:val="-9"/>
                <w:sz w:val="13"/>
              </w:rPr>
              <w:t xml:space="preserve"> </w:t>
            </w:r>
            <w:r>
              <w:rPr>
                <w:color w:val="231F20"/>
                <w:sz w:val="13"/>
              </w:rPr>
              <w:t>&amp;</w:t>
            </w:r>
            <w:r>
              <w:rPr>
                <w:color w:val="231F20"/>
                <w:spacing w:val="-9"/>
                <w:sz w:val="13"/>
              </w:rPr>
              <w:t xml:space="preserve"> </w:t>
            </w:r>
            <w:r>
              <w:rPr>
                <w:color w:val="231F20"/>
                <w:sz w:val="13"/>
              </w:rPr>
              <w:t>Other</w:t>
            </w:r>
            <w:r>
              <w:rPr>
                <w:color w:val="231F20"/>
                <w:spacing w:val="-9"/>
                <w:sz w:val="13"/>
              </w:rPr>
              <w:t xml:space="preserve"> </w:t>
            </w:r>
            <w:r>
              <w:rPr>
                <w:color w:val="231F20"/>
                <w:sz w:val="13"/>
              </w:rPr>
              <w:t>Systems</w:t>
            </w:r>
            <w:r>
              <w:rPr>
                <w:color w:val="231F20"/>
                <w:spacing w:val="40"/>
                <w:sz w:val="13"/>
              </w:rPr>
              <w:t xml:space="preserve"> </w:t>
            </w:r>
            <w:r>
              <w:rPr>
                <w:color w:val="231F20"/>
                <w:sz w:val="13"/>
              </w:rPr>
              <w:t>221500</w:t>
            </w:r>
            <w:r>
              <w:rPr>
                <w:color w:val="231F20"/>
                <w:spacing w:val="80"/>
                <w:sz w:val="13"/>
              </w:rPr>
              <w:t xml:space="preserve"> </w:t>
            </w:r>
            <w:r>
              <w:rPr>
                <w:color w:val="231F20"/>
                <w:sz w:val="13"/>
              </w:rPr>
              <w:t>Combination Gas &amp; Electric</w:t>
            </w:r>
          </w:p>
        </w:tc>
        <w:tc>
          <w:tcPr>
            <w:tcW w:w="2643" w:type="dxa"/>
            <w:vMerge/>
            <w:tcBorders>
              <w:top w:val="nil"/>
              <w:left w:val="single" w:sz="4" w:space="0" w:color="231F20"/>
              <w:bottom w:val="single" w:sz="4" w:space="0" w:color="231F20"/>
              <w:right w:val="single" w:sz="4" w:space="0" w:color="231F20"/>
            </w:tcBorders>
          </w:tcPr>
          <w:p w:rsidR="00A33C7B" w:rsidRDefault="00A33C7B">
            <w:pPr>
              <w:rPr>
                <w:sz w:val="2"/>
                <w:szCs w:val="2"/>
              </w:rPr>
            </w:pPr>
          </w:p>
        </w:tc>
        <w:tc>
          <w:tcPr>
            <w:tcW w:w="2643" w:type="dxa"/>
            <w:vMerge/>
            <w:tcBorders>
              <w:top w:val="nil"/>
              <w:left w:val="single" w:sz="4" w:space="0" w:color="231F20"/>
              <w:bottom w:val="single" w:sz="4" w:space="0" w:color="231F20"/>
              <w:right w:val="single" w:sz="4" w:space="0" w:color="231F20"/>
            </w:tcBorders>
          </w:tcPr>
          <w:p w:rsidR="00A33C7B" w:rsidRDefault="00A33C7B">
            <w:pPr>
              <w:rPr>
                <w:sz w:val="2"/>
                <w:szCs w:val="2"/>
              </w:rPr>
            </w:pPr>
          </w:p>
        </w:tc>
        <w:tc>
          <w:tcPr>
            <w:tcW w:w="2643" w:type="dxa"/>
            <w:vMerge/>
            <w:tcBorders>
              <w:top w:val="nil"/>
              <w:left w:val="single" w:sz="4" w:space="0" w:color="231F20"/>
              <w:bottom w:val="single" w:sz="4" w:space="0" w:color="231F20"/>
              <w:right w:val="single" w:sz="4" w:space="0" w:color="231F20"/>
            </w:tcBorders>
          </w:tcPr>
          <w:p w:rsidR="00A33C7B" w:rsidRDefault="00A33C7B">
            <w:pPr>
              <w:rPr>
                <w:sz w:val="2"/>
                <w:szCs w:val="2"/>
              </w:rPr>
            </w:pPr>
          </w:p>
        </w:tc>
      </w:tr>
      <w:tr w:rsidR="00A33C7B">
        <w:trPr>
          <w:trHeight w:hRule="exact" w:val="613"/>
        </w:trPr>
        <w:tc>
          <w:tcPr>
            <w:tcW w:w="2643" w:type="dxa"/>
            <w:vMerge/>
            <w:tcBorders>
              <w:top w:val="nil"/>
              <w:left w:val="single" w:sz="4" w:space="0" w:color="231F20"/>
              <w:bottom w:val="single" w:sz="4" w:space="0" w:color="231F20"/>
              <w:right w:val="single" w:sz="4" w:space="0" w:color="231F20"/>
            </w:tcBorders>
          </w:tcPr>
          <w:p w:rsidR="00A33C7B" w:rsidRDefault="00A33C7B">
            <w:pPr>
              <w:rPr>
                <w:sz w:val="2"/>
                <w:szCs w:val="2"/>
              </w:rPr>
            </w:pPr>
          </w:p>
        </w:tc>
        <w:tc>
          <w:tcPr>
            <w:tcW w:w="2643" w:type="dxa"/>
            <w:vMerge/>
            <w:tcBorders>
              <w:top w:val="nil"/>
              <w:left w:val="single" w:sz="4" w:space="0" w:color="231F20"/>
              <w:bottom w:val="single" w:sz="4" w:space="0" w:color="231F20"/>
              <w:right w:val="single" w:sz="4" w:space="0" w:color="231F20"/>
            </w:tcBorders>
          </w:tcPr>
          <w:p w:rsidR="00A33C7B" w:rsidRDefault="00A33C7B">
            <w:pPr>
              <w:rPr>
                <w:sz w:val="2"/>
                <w:szCs w:val="2"/>
              </w:rPr>
            </w:pPr>
          </w:p>
        </w:tc>
        <w:tc>
          <w:tcPr>
            <w:tcW w:w="2643" w:type="dxa"/>
            <w:vMerge/>
            <w:tcBorders>
              <w:top w:val="nil"/>
              <w:left w:val="single" w:sz="4" w:space="0" w:color="231F20"/>
              <w:bottom w:val="single" w:sz="4" w:space="0" w:color="231F20"/>
              <w:right w:val="single" w:sz="4" w:space="0" w:color="231F20"/>
            </w:tcBorders>
          </w:tcPr>
          <w:p w:rsidR="00A33C7B" w:rsidRDefault="00A33C7B">
            <w:pPr>
              <w:rPr>
                <w:sz w:val="2"/>
                <w:szCs w:val="2"/>
              </w:rPr>
            </w:pPr>
          </w:p>
        </w:tc>
        <w:tc>
          <w:tcPr>
            <w:tcW w:w="2643" w:type="dxa"/>
            <w:vMerge w:val="restart"/>
            <w:tcBorders>
              <w:top w:val="single" w:sz="4" w:space="0" w:color="231F20"/>
              <w:left w:val="single" w:sz="4" w:space="0" w:color="231F20"/>
              <w:bottom w:val="single" w:sz="4" w:space="0" w:color="231F20"/>
              <w:right w:val="single" w:sz="4" w:space="0" w:color="231F20"/>
            </w:tcBorders>
          </w:tcPr>
          <w:p w:rsidR="00A33C7B" w:rsidRDefault="0089559E">
            <w:pPr>
              <w:pStyle w:val="TableParagraph"/>
              <w:spacing w:before="43"/>
              <w:ind w:left="80"/>
              <w:rPr>
                <w:b/>
                <w:sz w:val="16"/>
              </w:rPr>
            </w:pPr>
            <w:r>
              <w:rPr>
                <w:b/>
                <w:color w:val="231F20"/>
                <w:sz w:val="16"/>
              </w:rPr>
              <w:t>Retail</w:t>
            </w:r>
            <w:r>
              <w:rPr>
                <w:b/>
                <w:color w:val="231F20"/>
                <w:spacing w:val="-9"/>
                <w:sz w:val="16"/>
              </w:rPr>
              <w:t xml:space="preserve"> </w:t>
            </w:r>
            <w:r>
              <w:rPr>
                <w:b/>
                <w:color w:val="231F20"/>
                <w:spacing w:val="-2"/>
                <w:sz w:val="16"/>
              </w:rPr>
              <w:t>Trade</w:t>
            </w:r>
          </w:p>
          <w:p w:rsidR="00A33C7B" w:rsidRDefault="0089559E">
            <w:pPr>
              <w:pStyle w:val="TableParagraph"/>
              <w:spacing w:before="55" w:line="266" w:lineRule="auto"/>
              <w:ind w:left="80" w:right="569"/>
              <w:rPr>
                <w:sz w:val="13"/>
              </w:rPr>
            </w:pPr>
            <w:r>
              <w:rPr>
                <w:b/>
                <w:color w:val="231F20"/>
                <w:sz w:val="13"/>
              </w:rPr>
              <w:t>Motor</w:t>
            </w:r>
            <w:r>
              <w:rPr>
                <w:b/>
                <w:color w:val="231F20"/>
                <w:spacing w:val="-10"/>
                <w:sz w:val="13"/>
              </w:rPr>
              <w:t xml:space="preserve"> </w:t>
            </w:r>
            <w:r>
              <w:rPr>
                <w:b/>
                <w:color w:val="231F20"/>
                <w:sz w:val="13"/>
              </w:rPr>
              <w:t>Vehicle</w:t>
            </w:r>
            <w:r>
              <w:rPr>
                <w:b/>
                <w:color w:val="231F20"/>
                <w:spacing w:val="-9"/>
                <w:sz w:val="13"/>
              </w:rPr>
              <w:t xml:space="preserve"> </w:t>
            </w:r>
            <w:r>
              <w:rPr>
                <w:b/>
                <w:color w:val="231F20"/>
                <w:sz w:val="13"/>
              </w:rPr>
              <w:t>and</w:t>
            </w:r>
            <w:r>
              <w:rPr>
                <w:b/>
                <w:color w:val="231F20"/>
                <w:spacing w:val="-9"/>
                <w:sz w:val="13"/>
              </w:rPr>
              <w:t xml:space="preserve"> </w:t>
            </w:r>
            <w:r>
              <w:rPr>
                <w:b/>
                <w:color w:val="231F20"/>
                <w:sz w:val="13"/>
              </w:rPr>
              <w:t>Parts</w:t>
            </w:r>
            <w:r>
              <w:rPr>
                <w:b/>
                <w:color w:val="231F20"/>
                <w:spacing w:val="-9"/>
                <w:sz w:val="13"/>
              </w:rPr>
              <w:t xml:space="preserve"> </w:t>
            </w:r>
            <w:r>
              <w:rPr>
                <w:b/>
                <w:color w:val="231F20"/>
                <w:sz w:val="13"/>
              </w:rPr>
              <w:t>Dealers</w:t>
            </w:r>
            <w:r>
              <w:rPr>
                <w:b/>
                <w:color w:val="231F20"/>
                <w:spacing w:val="40"/>
                <w:sz w:val="13"/>
              </w:rPr>
              <w:t xml:space="preserve"> </w:t>
            </w:r>
            <w:r>
              <w:rPr>
                <w:color w:val="231F20"/>
                <w:sz w:val="13"/>
              </w:rPr>
              <w:t>441110</w:t>
            </w:r>
            <w:r>
              <w:rPr>
                <w:color w:val="231F20"/>
                <w:spacing w:val="80"/>
                <w:sz w:val="13"/>
              </w:rPr>
              <w:t xml:space="preserve"> </w:t>
            </w:r>
            <w:r>
              <w:rPr>
                <w:color w:val="231F20"/>
                <w:sz w:val="13"/>
              </w:rPr>
              <w:t>New Car Dealers</w:t>
            </w:r>
            <w:r>
              <w:rPr>
                <w:color w:val="231F20"/>
                <w:spacing w:val="40"/>
                <w:sz w:val="13"/>
              </w:rPr>
              <w:t xml:space="preserve"> </w:t>
            </w:r>
            <w:r>
              <w:rPr>
                <w:color w:val="231F20"/>
                <w:sz w:val="13"/>
              </w:rPr>
              <w:t>441120</w:t>
            </w:r>
            <w:r>
              <w:rPr>
                <w:color w:val="231F20"/>
                <w:spacing w:val="80"/>
                <w:sz w:val="13"/>
              </w:rPr>
              <w:t xml:space="preserve"> </w:t>
            </w:r>
            <w:r>
              <w:rPr>
                <w:color w:val="231F20"/>
                <w:sz w:val="13"/>
              </w:rPr>
              <w:t>Used Car Dealers</w:t>
            </w:r>
          </w:p>
          <w:p w:rsidR="00A33C7B" w:rsidRDefault="0089559E">
            <w:pPr>
              <w:pStyle w:val="TableParagraph"/>
              <w:spacing w:line="266" w:lineRule="auto"/>
              <w:ind w:left="80"/>
              <w:rPr>
                <w:sz w:val="13"/>
              </w:rPr>
            </w:pPr>
            <w:r>
              <w:rPr>
                <w:color w:val="231F20"/>
                <w:sz w:val="13"/>
              </w:rPr>
              <w:t>441210</w:t>
            </w:r>
            <w:r>
              <w:rPr>
                <w:color w:val="231F20"/>
                <w:spacing w:val="58"/>
                <w:sz w:val="13"/>
              </w:rPr>
              <w:t xml:space="preserve"> </w:t>
            </w:r>
            <w:r>
              <w:rPr>
                <w:color w:val="231F20"/>
                <w:sz w:val="13"/>
              </w:rPr>
              <w:t>Recreational</w:t>
            </w:r>
            <w:r>
              <w:rPr>
                <w:color w:val="231F20"/>
                <w:spacing w:val="-9"/>
                <w:sz w:val="13"/>
              </w:rPr>
              <w:t xml:space="preserve"> </w:t>
            </w:r>
            <w:r>
              <w:rPr>
                <w:color w:val="231F20"/>
                <w:sz w:val="13"/>
              </w:rPr>
              <w:t>Vehicle</w:t>
            </w:r>
            <w:r>
              <w:rPr>
                <w:color w:val="231F20"/>
                <w:spacing w:val="-9"/>
                <w:sz w:val="13"/>
              </w:rPr>
              <w:t xml:space="preserve"> </w:t>
            </w:r>
            <w:r>
              <w:rPr>
                <w:color w:val="231F20"/>
                <w:sz w:val="13"/>
              </w:rPr>
              <w:t>Dealers</w:t>
            </w:r>
            <w:r>
              <w:rPr>
                <w:color w:val="231F20"/>
                <w:spacing w:val="40"/>
                <w:sz w:val="13"/>
              </w:rPr>
              <w:t xml:space="preserve"> </w:t>
            </w:r>
            <w:r>
              <w:rPr>
                <w:color w:val="231F20"/>
                <w:sz w:val="13"/>
              </w:rPr>
              <w:t>441222</w:t>
            </w:r>
            <w:r>
              <w:rPr>
                <w:color w:val="231F20"/>
                <w:spacing w:val="80"/>
                <w:sz w:val="13"/>
              </w:rPr>
              <w:t xml:space="preserve"> </w:t>
            </w:r>
            <w:r>
              <w:rPr>
                <w:color w:val="231F20"/>
                <w:sz w:val="13"/>
              </w:rPr>
              <w:t>Boat Dealers</w:t>
            </w:r>
          </w:p>
          <w:p w:rsidR="00A33C7B" w:rsidRDefault="0089559E">
            <w:pPr>
              <w:pStyle w:val="TableParagraph"/>
              <w:spacing w:before="18" w:line="201" w:lineRule="auto"/>
              <w:ind w:right="176" w:hanging="579"/>
              <w:rPr>
                <w:sz w:val="13"/>
              </w:rPr>
            </w:pPr>
            <w:r>
              <w:rPr>
                <w:color w:val="231F20"/>
                <w:sz w:val="13"/>
              </w:rPr>
              <w:t>441227</w:t>
            </w:r>
            <w:r>
              <w:rPr>
                <w:color w:val="231F20"/>
                <w:spacing w:val="58"/>
                <w:sz w:val="13"/>
              </w:rPr>
              <w:t xml:space="preserve"> </w:t>
            </w:r>
            <w:r>
              <w:rPr>
                <w:color w:val="231F20"/>
                <w:sz w:val="13"/>
              </w:rPr>
              <w:t>Motorcycle,</w:t>
            </w:r>
            <w:r>
              <w:rPr>
                <w:color w:val="231F20"/>
                <w:spacing w:val="-9"/>
                <w:sz w:val="13"/>
              </w:rPr>
              <w:t xml:space="preserve"> </w:t>
            </w:r>
            <w:r>
              <w:rPr>
                <w:color w:val="231F20"/>
                <w:sz w:val="13"/>
              </w:rPr>
              <w:t>ATV,</w:t>
            </w:r>
            <w:r>
              <w:rPr>
                <w:color w:val="231F20"/>
                <w:spacing w:val="-9"/>
                <w:sz w:val="13"/>
              </w:rPr>
              <w:t xml:space="preserve"> </w:t>
            </w:r>
            <w:r>
              <w:rPr>
                <w:color w:val="231F20"/>
                <w:sz w:val="13"/>
              </w:rPr>
              <w:t>&amp;</w:t>
            </w:r>
            <w:r>
              <w:rPr>
                <w:color w:val="231F20"/>
                <w:spacing w:val="-9"/>
                <w:sz w:val="13"/>
              </w:rPr>
              <w:t xml:space="preserve"> </w:t>
            </w:r>
            <w:r>
              <w:rPr>
                <w:color w:val="231F20"/>
                <w:sz w:val="13"/>
              </w:rPr>
              <w:t>All</w:t>
            </w:r>
            <w:r>
              <w:rPr>
                <w:color w:val="231F20"/>
                <w:spacing w:val="-9"/>
                <w:sz w:val="13"/>
              </w:rPr>
              <w:t xml:space="preserve"> </w:t>
            </w:r>
            <w:r>
              <w:rPr>
                <w:color w:val="231F20"/>
                <w:sz w:val="13"/>
              </w:rPr>
              <w:t>Other</w:t>
            </w:r>
            <w:r>
              <w:rPr>
                <w:color w:val="231F20"/>
                <w:spacing w:val="40"/>
                <w:sz w:val="13"/>
              </w:rPr>
              <w:t xml:space="preserve"> </w:t>
            </w:r>
            <w:r>
              <w:rPr>
                <w:color w:val="231F20"/>
                <w:sz w:val="13"/>
              </w:rPr>
              <w:t>Motor Vehicle Dealers</w:t>
            </w:r>
          </w:p>
          <w:p w:rsidR="00A33C7B" w:rsidRDefault="0089559E">
            <w:pPr>
              <w:pStyle w:val="TableParagraph"/>
              <w:spacing w:before="41" w:line="201" w:lineRule="auto"/>
              <w:ind w:hanging="579"/>
              <w:rPr>
                <w:sz w:val="13"/>
              </w:rPr>
            </w:pPr>
            <w:r>
              <w:rPr>
                <w:color w:val="231F20"/>
                <w:sz w:val="13"/>
              </w:rPr>
              <w:t>441300</w:t>
            </w:r>
            <w:r>
              <w:rPr>
                <w:color w:val="231F20"/>
                <w:spacing w:val="62"/>
                <w:sz w:val="13"/>
              </w:rPr>
              <w:t xml:space="preserve"> </w:t>
            </w:r>
            <w:r>
              <w:rPr>
                <w:color w:val="231F20"/>
                <w:sz w:val="13"/>
              </w:rPr>
              <w:t>Automotive</w:t>
            </w:r>
            <w:r>
              <w:rPr>
                <w:color w:val="231F20"/>
                <w:spacing w:val="-9"/>
                <w:sz w:val="13"/>
              </w:rPr>
              <w:t xml:space="preserve"> </w:t>
            </w:r>
            <w:r>
              <w:rPr>
                <w:color w:val="231F20"/>
                <w:sz w:val="13"/>
              </w:rPr>
              <w:t>Parts,</w:t>
            </w:r>
            <w:r>
              <w:rPr>
                <w:color w:val="231F20"/>
                <w:spacing w:val="-9"/>
                <w:sz w:val="13"/>
              </w:rPr>
              <w:t xml:space="preserve"> </w:t>
            </w:r>
            <w:r>
              <w:rPr>
                <w:color w:val="231F20"/>
                <w:sz w:val="13"/>
              </w:rPr>
              <w:t>Accessories,</w:t>
            </w:r>
            <w:r>
              <w:rPr>
                <w:color w:val="231F20"/>
                <w:spacing w:val="-9"/>
                <w:sz w:val="13"/>
              </w:rPr>
              <w:t xml:space="preserve"> </w:t>
            </w:r>
            <w:r>
              <w:rPr>
                <w:color w:val="231F20"/>
                <w:sz w:val="13"/>
              </w:rPr>
              <w:t>&amp;</w:t>
            </w:r>
            <w:r>
              <w:rPr>
                <w:color w:val="231F20"/>
                <w:spacing w:val="40"/>
                <w:sz w:val="13"/>
              </w:rPr>
              <w:t xml:space="preserve"> </w:t>
            </w:r>
            <w:r>
              <w:rPr>
                <w:color w:val="231F20"/>
                <w:sz w:val="13"/>
              </w:rPr>
              <w:t>Tire</w:t>
            </w:r>
            <w:r>
              <w:rPr>
                <w:color w:val="231F20"/>
                <w:spacing w:val="-10"/>
                <w:sz w:val="13"/>
              </w:rPr>
              <w:t xml:space="preserve"> </w:t>
            </w:r>
            <w:r>
              <w:rPr>
                <w:color w:val="231F20"/>
                <w:sz w:val="13"/>
              </w:rPr>
              <w:t>Retailers</w:t>
            </w:r>
          </w:p>
          <w:p w:rsidR="00A33C7B" w:rsidRDefault="0089559E">
            <w:pPr>
              <w:pStyle w:val="TableParagraph"/>
              <w:spacing w:before="40" w:line="201" w:lineRule="auto"/>
              <w:ind w:left="80" w:right="134"/>
              <w:rPr>
                <w:b/>
                <w:sz w:val="13"/>
              </w:rPr>
            </w:pPr>
            <w:r>
              <w:rPr>
                <w:b/>
                <w:color w:val="231F20"/>
                <w:sz w:val="13"/>
              </w:rPr>
              <w:t>Building Material and Garden</w:t>
            </w:r>
            <w:r>
              <w:rPr>
                <w:b/>
                <w:color w:val="231F20"/>
                <w:spacing w:val="40"/>
                <w:sz w:val="13"/>
              </w:rPr>
              <w:t xml:space="preserve"> </w:t>
            </w:r>
            <w:r>
              <w:rPr>
                <w:b/>
                <w:color w:val="231F20"/>
                <w:sz w:val="13"/>
              </w:rPr>
              <w:t>Equipment</w:t>
            </w:r>
            <w:r>
              <w:rPr>
                <w:b/>
                <w:color w:val="231F20"/>
                <w:spacing w:val="-9"/>
                <w:sz w:val="13"/>
              </w:rPr>
              <w:t xml:space="preserve"> </w:t>
            </w:r>
            <w:r>
              <w:rPr>
                <w:b/>
                <w:color w:val="231F20"/>
                <w:sz w:val="13"/>
              </w:rPr>
              <w:t>and</w:t>
            </w:r>
            <w:r>
              <w:rPr>
                <w:b/>
                <w:color w:val="231F20"/>
                <w:spacing w:val="-9"/>
                <w:sz w:val="13"/>
              </w:rPr>
              <w:t xml:space="preserve"> </w:t>
            </w:r>
            <w:r>
              <w:rPr>
                <w:b/>
                <w:color w:val="231F20"/>
                <w:sz w:val="13"/>
              </w:rPr>
              <w:t>Supplies</w:t>
            </w:r>
            <w:r>
              <w:rPr>
                <w:b/>
                <w:color w:val="231F20"/>
                <w:spacing w:val="-9"/>
                <w:sz w:val="13"/>
              </w:rPr>
              <w:t xml:space="preserve"> </w:t>
            </w:r>
            <w:r>
              <w:rPr>
                <w:b/>
                <w:color w:val="231F20"/>
                <w:sz w:val="13"/>
              </w:rPr>
              <w:t>Dealers</w:t>
            </w:r>
          </w:p>
          <w:p w:rsidR="00A33C7B" w:rsidRDefault="0089559E">
            <w:pPr>
              <w:pStyle w:val="TableParagraph"/>
              <w:spacing w:before="21"/>
              <w:ind w:left="80"/>
              <w:rPr>
                <w:sz w:val="13"/>
              </w:rPr>
            </w:pPr>
            <w:r>
              <w:rPr>
                <w:color w:val="231F20"/>
                <w:sz w:val="13"/>
              </w:rPr>
              <w:t>444110</w:t>
            </w:r>
            <w:r>
              <w:rPr>
                <w:color w:val="231F20"/>
                <w:spacing w:val="31"/>
                <w:sz w:val="13"/>
              </w:rPr>
              <w:t xml:space="preserve">  </w:t>
            </w:r>
            <w:r>
              <w:rPr>
                <w:color w:val="231F20"/>
                <w:sz w:val="13"/>
              </w:rPr>
              <w:t>Home</w:t>
            </w:r>
            <w:r>
              <w:rPr>
                <w:color w:val="231F20"/>
                <w:spacing w:val="-7"/>
                <w:sz w:val="13"/>
              </w:rPr>
              <w:t xml:space="preserve"> </w:t>
            </w:r>
            <w:r>
              <w:rPr>
                <w:color w:val="231F20"/>
                <w:spacing w:val="-2"/>
                <w:sz w:val="13"/>
              </w:rPr>
              <w:t>Centers</w:t>
            </w:r>
          </w:p>
          <w:p w:rsidR="00A33C7B" w:rsidRDefault="0089559E">
            <w:pPr>
              <w:pStyle w:val="TableParagraph"/>
              <w:spacing w:before="16" w:line="266" w:lineRule="auto"/>
              <w:ind w:left="80" w:right="134"/>
              <w:rPr>
                <w:sz w:val="13"/>
              </w:rPr>
            </w:pPr>
            <w:r>
              <w:rPr>
                <w:color w:val="231F20"/>
                <w:sz w:val="13"/>
              </w:rPr>
              <w:t>444120</w:t>
            </w:r>
            <w:r>
              <w:rPr>
                <w:color w:val="231F20"/>
                <w:spacing w:val="58"/>
                <w:sz w:val="13"/>
              </w:rPr>
              <w:t xml:space="preserve"> </w:t>
            </w:r>
            <w:r>
              <w:rPr>
                <w:color w:val="231F20"/>
                <w:sz w:val="13"/>
              </w:rPr>
              <w:t>Paint</w:t>
            </w:r>
            <w:r>
              <w:rPr>
                <w:color w:val="231F20"/>
                <w:spacing w:val="-9"/>
                <w:sz w:val="13"/>
              </w:rPr>
              <w:t xml:space="preserve"> </w:t>
            </w:r>
            <w:r>
              <w:rPr>
                <w:color w:val="231F20"/>
                <w:sz w:val="13"/>
              </w:rPr>
              <w:t>&amp;</w:t>
            </w:r>
            <w:r>
              <w:rPr>
                <w:color w:val="231F20"/>
                <w:spacing w:val="-9"/>
                <w:sz w:val="13"/>
              </w:rPr>
              <w:t xml:space="preserve"> </w:t>
            </w:r>
            <w:r>
              <w:rPr>
                <w:color w:val="231F20"/>
                <w:sz w:val="13"/>
              </w:rPr>
              <w:t>Wallpaper</w:t>
            </w:r>
            <w:r>
              <w:rPr>
                <w:color w:val="231F20"/>
                <w:spacing w:val="-9"/>
                <w:sz w:val="13"/>
              </w:rPr>
              <w:t xml:space="preserve"> </w:t>
            </w:r>
            <w:r>
              <w:rPr>
                <w:color w:val="231F20"/>
                <w:sz w:val="13"/>
              </w:rPr>
              <w:t>Retailers</w:t>
            </w:r>
            <w:r>
              <w:rPr>
                <w:color w:val="231F20"/>
                <w:spacing w:val="40"/>
                <w:sz w:val="13"/>
              </w:rPr>
              <w:t xml:space="preserve"> </w:t>
            </w:r>
            <w:r>
              <w:rPr>
                <w:color w:val="231F20"/>
                <w:sz w:val="13"/>
              </w:rPr>
              <w:t>444140</w:t>
            </w:r>
            <w:r>
              <w:rPr>
                <w:color w:val="231F20"/>
                <w:spacing w:val="80"/>
                <w:sz w:val="13"/>
              </w:rPr>
              <w:t xml:space="preserve"> </w:t>
            </w:r>
            <w:r>
              <w:rPr>
                <w:color w:val="231F20"/>
                <w:sz w:val="13"/>
              </w:rPr>
              <w:t>Hardware Retailers</w:t>
            </w:r>
          </w:p>
          <w:p w:rsidR="00A33C7B" w:rsidRDefault="0089559E">
            <w:pPr>
              <w:pStyle w:val="TableParagraph"/>
              <w:spacing w:line="149" w:lineRule="exact"/>
              <w:ind w:left="80"/>
              <w:rPr>
                <w:sz w:val="13"/>
              </w:rPr>
            </w:pPr>
            <w:r>
              <w:rPr>
                <w:color w:val="231F20"/>
                <w:sz w:val="13"/>
              </w:rPr>
              <w:t>444180</w:t>
            </w:r>
            <w:r>
              <w:rPr>
                <w:color w:val="231F20"/>
                <w:spacing w:val="73"/>
                <w:w w:val="150"/>
                <w:sz w:val="13"/>
              </w:rPr>
              <w:t xml:space="preserve"> </w:t>
            </w:r>
            <w:r>
              <w:rPr>
                <w:color w:val="231F20"/>
                <w:sz w:val="13"/>
              </w:rPr>
              <w:t>Other</w:t>
            </w:r>
            <w:r>
              <w:rPr>
                <w:color w:val="231F20"/>
                <w:spacing w:val="-9"/>
                <w:sz w:val="13"/>
              </w:rPr>
              <w:t xml:space="preserve"> </w:t>
            </w:r>
            <w:r>
              <w:rPr>
                <w:color w:val="231F20"/>
                <w:sz w:val="13"/>
              </w:rPr>
              <w:t>Building</w:t>
            </w:r>
            <w:r>
              <w:rPr>
                <w:color w:val="231F20"/>
                <w:spacing w:val="-9"/>
                <w:sz w:val="13"/>
              </w:rPr>
              <w:t xml:space="preserve"> </w:t>
            </w:r>
            <w:r>
              <w:rPr>
                <w:color w:val="231F20"/>
                <w:sz w:val="13"/>
              </w:rPr>
              <w:t>Material</w:t>
            </w:r>
            <w:r>
              <w:rPr>
                <w:color w:val="231F20"/>
                <w:spacing w:val="-8"/>
                <w:sz w:val="13"/>
              </w:rPr>
              <w:t xml:space="preserve"> </w:t>
            </w:r>
            <w:r>
              <w:rPr>
                <w:color w:val="231F20"/>
                <w:spacing w:val="-2"/>
                <w:sz w:val="13"/>
              </w:rPr>
              <w:t>Dealers</w:t>
            </w:r>
          </w:p>
          <w:p w:rsidR="00A33C7B" w:rsidRDefault="0089559E">
            <w:pPr>
              <w:pStyle w:val="TableParagraph"/>
              <w:spacing w:before="36" w:line="201" w:lineRule="auto"/>
              <w:ind w:hanging="579"/>
              <w:rPr>
                <w:sz w:val="13"/>
              </w:rPr>
            </w:pPr>
            <w:r>
              <w:rPr>
                <w:color w:val="231F20"/>
                <w:sz w:val="13"/>
              </w:rPr>
              <w:t>444200</w:t>
            </w:r>
            <w:r>
              <w:rPr>
                <w:color w:val="231F20"/>
                <w:spacing w:val="73"/>
                <w:sz w:val="13"/>
              </w:rPr>
              <w:t xml:space="preserve"> </w:t>
            </w:r>
            <w:r>
              <w:rPr>
                <w:color w:val="231F20"/>
                <w:sz w:val="13"/>
              </w:rPr>
              <w:t>Lawn</w:t>
            </w:r>
            <w:r>
              <w:rPr>
                <w:color w:val="231F20"/>
                <w:spacing w:val="-10"/>
                <w:sz w:val="13"/>
              </w:rPr>
              <w:t xml:space="preserve"> </w:t>
            </w:r>
            <w:r>
              <w:rPr>
                <w:color w:val="231F20"/>
                <w:sz w:val="13"/>
              </w:rPr>
              <w:t>&amp;</w:t>
            </w:r>
            <w:r>
              <w:rPr>
                <w:color w:val="231F20"/>
                <w:spacing w:val="-9"/>
                <w:sz w:val="13"/>
              </w:rPr>
              <w:t xml:space="preserve"> </w:t>
            </w:r>
            <w:r>
              <w:rPr>
                <w:color w:val="231F20"/>
                <w:sz w:val="13"/>
              </w:rPr>
              <w:t>Garden</w:t>
            </w:r>
            <w:r>
              <w:rPr>
                <w:color w:val="231F20"/>
                <w:spacing w:val="-9"/>
                <w:sz w:val="13"/>
              </w:rPr>
              <w:t xml:space="preserve"> </w:t>
            </w:r>
            <w:r>
              <w:rPr>
                <w:color w:val="231F20"/>
                <w:sz w:val="13"/>
              </w:rPr>
              <w:t>Equipment</w:t>
            </w:r>
            <w:r>
              <w:rPr>
                <w:color w:val="231F20"/>
                <w:spacing w:val="-9"/>
                <w:sz w:val="13"/>
              </w:rPr>
              <w:t xml:space="preserve"> </w:t>
            </w:r>
            <w:r>
              <w:rPr>
                <w:color w:val="231F20"/>
                <w:sz w:val="13"/>
              </w:rPr>
              <w:t>&amp;</w:t>
            </w:r>
            <w:r>
              <w:rPr>
                <w:color w:val="231F20"/>
                <w:spacing w:val="40"/>
                <w:sz w:val="13"/>
              </w:rPr>
              <w:t xml:space="preserve"> </w:t>
            </w:r>
            <w:r>
              <w:rPr>
                <w:color w:val="231F20"/>
                <w:sz w:val="13"/>
              </w:rPr>
              <w:t>Supplies</w:t>
            </w:r>
            <w:r>
              <w:rPr>
                <w:color w:val="231F20"/>
                <w:spacing w:val="-10"/>
                <w:sz w:val="13"/>
              </w:rPr>
              <w:t xml:space="preserve"> </w:t>
            </w:r>
            <w:r>
              <w:rPr>
                <w:color w:val="231F20"/>
                <w:sz w:val="13"/>
              </w:rPr>
              <w:t>Retailers</w:t>
            </w:r>
          </w:p>
          <w:p w:rsidR="00A33C7B" w:rsidRDefault="0089559E">
            <w:pPr>
              <w:pStyle w:val="TableParagraph"/>
              <w:spacing w:before="20"/>
              <w:ind w:left="80"/>
              <w:rPr>
                <w:b/>
                <w:sz w:val="13"/>
              </w:rPr>
            </w:pPr>
            <w:r>
              <w:rPr>
                <w:b/>
                <w:color w:val="231F20"/>
                <w:sz w:val="13"/>
              </w:rPr>
              <w:t>Food</w:t>
            </w:r>
            <w:r>
              <w:rPr>
                <w:b/>
                <w:color w:val="231F20"/>
                <w:spacing w:val="-8"/>
                <w:sz w:val="13"/>
              </w:rPr>
              <w:t xml:space="preserve"> </w:t>
            </w:r>
            <w:r>
              <w:rPr>
                <w:b/>
                <w:color w:val="231F20"/>
                <w:sz w:val="13"/>
              </w:rPr>
              <w:t>and</w:t>
            </w:r>
            <w:r>
              <w:rPr>
                <w:b/>
                <w:color w:val="231F20"/>
                <w:spacing w:val="-8"/>
                <w:sz w:val="13"/>
              </w:rPr>
              <w:t xml:space="preserve"> </w:t>
            </w:r>
            <w:r>
              <w:rPr>
                <w:b/>
                <w:color w:val="231F20"/>
                <w:sz w:val="13"/>
              </w:rPr>
              <w:t>Beverage</w:t>
            </w:r>
            <w:r>
              <w:rPr>
                <w:b/>
                <w:color w:val="231F20"/>
                <w:spacing w:val="-8"/>
                <w:sz w:val="13"/>
              </w:rPr>
              <w:t xml:space="preserve"> </w:t>
            </w:r>
            <w:r>
              <w:rPr>
                <w:b/>
                <w:color w:val="231F20"/>
                <w:spacing w:val="-2"/>
                <w:sz w:val="13"/>
              </w:rPr>
              <w:t>Retailers</w:t>
            </w:r>
          </w:p>
          <w:p w:rsidR="00A33C7B" w:rsidRDefault="0089559E">
            <w:pPr>
              <w:pStyle w:val="TableParagraph"/>
              <w:spacing w:before="36" w:line="201" w:lineRule="auto"/>
              <w:ind w:hanging="579"/>
              <w:rPr>
                <w:sz w:val="13"/>
              </w:rPr>
            </w:pPr>
            <w:r>
              <w:rPr>
                <w:color w:val="231F20"/>
                <w:sz w:val="13"/>
              </w:rPr>
              <w:t>445110</w:t>
            </w:r>
            <w:r>
              <w:rPr>
                <w:color w:val="231F20"/>
                <w:spacing w:val="80"/>
                <w:sz w:val="13"/>
              </w:rPr>
              <w:t xml:space="preserve"> </w:t>
            </w:r>
            <w:r>
              <w:rPr>
                <w:color w:val="231F20"/>
                <w:sz w:val="13"/>
              </w:rPr>
              <w:t>Supermarkets</w:t>
            </w:r>
            <w:r>
              <w:rPr>
                <w:color w:val="231F20"/>
                <w:spacing w:val="-10"/>
                <w:sz w:val="13"/>
              </w:rPr>
              <w:t xml:space="preserve"> </w:t>
            </w:r>
            <w:r>
              <w:rPr>
                <w:color w:val="231F20"/>
                <w:sz w:val="13"/>
              </w:rPr>
              <w:t>&amp;</w:t>
            </w:r>
            <w:r>
              <w:rPr>
                <w:color w:val="231F20"/>
                <w:spacing w:val="-9"/>
                <w:sz w:val="13"/>
              </w:rPr>
              <w:t xml:space="preserve"> </w:t>
            </w:r>
            <w:r>
              <w:rPr>
                <w:color w:val="231F20"/>
                <w:sz w:val="13"/>
              </w:rPr>
              <w:t>Other</w:t>
            </w:r>
            <w:r>
              <w:rPr>
                <w:color w:val="231F20"/>
                <w:spacing w:val="-9"/>
                <w:sz w:val="13"/>
              </w:rPr>
              <w:t xml:space="preserve"> </w:t>
            </w:r>
            <w:r>
              <w:rPr>
                <w:color w:val="231F20"/>
                <w:sz w:val="13"/>
              </w:rPr>
              <w:t>Grocery</w:t>
            </w:r>
            <w:r>
              <w:rPr>
                <w:color w:val="231F20"/>
                <w:spacing w:val="40"/>
                <w:sz w:val="13"/>
              </w:rPr>
              <w:t xml:space="preserve"> </w:t>
            </w:r>
            <w:r>
              <w:rPr>
                <w:color w:val="231F20"/>
                <w:w w:val="95"/>
                <w:sz w:val="13"/>
              </w:rPr>
              <w:t>Retailers</w:t>
            </w:r>
            <w:r>
              <w:rPr>
                <w:color w:val="231F20"/>
                <w:spacing w:val="3"/>
                <w:sz w:val="13"/>
              </w:rPr>
              <w:t xml:space="preserve"> </w:t>
            </w:r>
            <w:r>
              <w:rPr>
                <w:color w:val="231F20"/>
                <w:w w:val="95"/>
                <w:sz w:val="13"/>
              </w:rPr>
              <w:t>(except</w:t>
            </w:r>
            <w:r>
              <w:rPr>
                <w:color w:val="231F20"/>
                <w:spacing w:val="4"/>
                <w:sz w:val="13"/>
              </w:rPr>
              <w:t xml:space="preserve"> </w:t>
            </w:r>
            <w:r>
              <w:rPr>
                <w:color w:val="231F20"/>
                <w:spacing w:val="-2"/>
                <w:w w:val="95"/>
                <w:sz w:val="13"/>
              </w:rPr>
              <w:t>Convenience)</w:t>
            </w:r>
          </w:p>
          <w:p w:rsidR="00A33C7B" w:rsidRDefault="0089559E">
            <w:pPr>
              <w:pStyle w:val="TableParagraph"/>
              <w:spacing w:before="10" w:line="160" w:lineRule="atLeast"/>
              <w:ind w:left="80" w:right="288"/>
              <w:rPr>
                <w:sz w:val="13"/>
              </w:rPr>
            </w:pPr>
            <w:r>
              <w:rPr>
                <w:color w:val="231F20"/>
                <w:sz w:val="13"/>
              </w:rPr>
              <w:t>445131</w:t>
            </w:r>
            <w:r>
              <w:rPr>
                <w:color w:val="231F20"/>
                <w:spacing w:val="80"/>
                <w:sz w:val="13"/>
              </w:rPr>
              <w:t xml:space="preserve"> </w:t>
            </w:r>
            <w:r>
              <w:rPr>
                <w:color w:val="231F20"/>
                <w:sz w:val="13"/>
              </w:rPr>
              <w:t>Convenience Retailers</w:t>
            </w:r>
            <w:r>
              <w:rPr>
                <w:color w:val="231F20"/>
                <w:spacing w:val="40"/>
                <w:sz w:val="13"/>
              </w:rPr>
              <w:t xml:space="preserve"> </w:t>
            </w:r>
            <w:r>
              <w:rPr>
                <w:color w:val="231F20"/>
                <w:sz w:val="13"/>
              </w:rPr>
              <w:t>445132</w:t>
            </w:r>
            <w:r>
              <w:rPr>
                <w:color w:val="231F20"/>
                <w:spacing w:val="62"/>
                <w:sz w:val="13"/>
              </w:rPr>
              <w:t xml:space="preserve"> </w:t>
            </w:r>
            <w:r>
              <w:rPr>
                <w:color w:val="231F20"/>
                <w:sz w:val="13"/>
              </w:rPr>
              <w:t>Vending</w:t>
            </w:r>
            <w:r>
              <w:rPr>
                <w:color w:val="231F20"/>
                <w:spacing w:val="-9"/>
                <w:sz w:val="13"/>
              </w:rPr>
              <w:t xml:space="preserve"> </w:t>
            </w:r>
            <w:r>
              <w:rPr>
                <w:color w:val="231F20"/>
                <w:sz w:val="13"/>
              </w:rPr>
              <w:t>Machine</w:t>
            </w:r>
            <w:r>
              <w:rPr>
                <w:color w:val="231F20"/>
                <w:spacing w:val="-9"/>
                <w:sz w:val="13"/>
              </w:rPr>
              <w:t xml:space="preserve"> </w:t>
            </w:r>
            <w:r>
              <w:rPr>
                <w:color w:val="231F20"/>
                <w:sz w:val="13"/>
              </w:rPr>
              <w:t>Operators</w:t>
            </w:r>
            <w:r>
              <w:rPr>
                <w:color w:val="231F20"/>
                <w:spacing w:val="40"/>
                <w:sz w:val="13"/>
              </w:rPr>
              <w:t xml:space="preserve"> </w:t>
            </w:r>
            <w:r>
              <w:rPr>
                <w:color w:val="231F20"/>
                <w:sz w:val="13"/>
              </w:rPr>
              <w:t>445230</w:t>
            </w:r>
            <w:r>
              <w:rPr>
                <w:color w:val="231F20"/>
                <w:spacing w:val="80"/>
                <w:sz w:val="13"/>
              </w:rPr>
              <w:t xml:space="preserve"> </w:t>
            </w:r>
            <w:r>
              <w:rPr>
                <w:color w:val="231F20"/>
                <w:sz w:val="13"/>
              </w:rPr>
              <w:t>Fruit</w:t>
            </w:r>
            <w:r>
              <w:rPr>
                <w:color w:val="231F20"/>
                <w:spacing w:val="-3"/>
                <w:sz w:val="13"/>
              </w:rPr>
              <w:t xml:space="preserve"> </w:t>
            </w:r>
            <w:r>
              <w:rPr>
                <w:color w:val="231F20"/>
                <w:sz w:val="13"/>
              </w:rPr>
              <w:t>&amp;</w:t>
            </w:r>
            <w:r>
              <w:rPr>
                <w:color w:val="231F20"/>
                <w:spacing w:val="-3"/>
                <w:sz w:val="13"/>
              </w:rPr>
              <w:t xml:space="preserve"> </w:t>
            </w:r>
            <w:r>
              <w:rPr>
                <w:color w:val="231F20"/>
                <w:sz w:val="13"/>
              </w:rPr>
              <w:t>Vegetable</w:t>
            </w:r>
            <w:r>
              <w:rPr>
                <w:color w:val="231F20"/>
                <w:spacing w:val="-3"/>
                <w:sz w:val="13"/>
              </w:rPr>
              <w:t xml:space="preserve"> </w:t>
            </w:r>
            <w:r>
              <w:rPr>
                <w:color w:val="231F20"/>
                <w:sz w:val="13"/>
              </w:rPr>
              <w:t>Retailers</w:t>
            </w:r>
          </w:p>
        </w:tc>
      </w:tr>
      <w:tr w:rsidR="00A33C7B">
        <w:trPr>
          <w:trHeight w:hRule="exact" w:val="3294"/>
        </w:trPr>
        <w:tc>
          <w:tcPr>
            <w:tcW w:w="2643" w:type="dxa"/>
            <w:tcBorders>
              <w:top w:val="single" w:sz="4" w:space="0" w:color="231F20"/>
              <w:left w:val="single" w:sz="4" w:space="0" w:color="231F20"/>
              <w:bottom w:val="single" w:sz="4" w:space="0" w:color="231F20"/>
              <w:right w:val="single" w:sz="4" w:space="0" w:color="231F20"/>
            </w:tcBorders>
          </w:tcPr>
          <w:p w:rsidR="00A33C7B" w:rsidRDefault="0089559E">
            <w:pPr>
              <w:pStyle w:val="TableParagraph"/>
              <w:spacing w:before="43"/>
              <w:ind w:left="80"/>
              <w:rPr>
                <w:b/>
                <w:sz w:val="16"/>
              </w:rPr>
            </w:pPr>
            <w:r>
              <w:rPr>
                <w:b/>
                <w:color w:val="231F20"/>
                <w:spacing w:val="-2"/>
                <w:sz w:val="16"/>
              </w:rPr>
              <w:t>Construction</w:t>
            </w:r>
          </w:p>
          <w:p w:rsidR="00A33C7B" w:rsidRDefault="0089559E">
            <w:pPr>
              <w:pStyle w:val="TableParagraph"/>
              <w:spacing w:before="55"/>
              <w:ind w:left="80"/>
              <w:rPr>
                <w:b/>
                <w:sz w:val="13"/>
              </w:rPr>
            </w:pPr>
            <w:r>
              <w:rPr>
                <w:b/>
                <w:color w:val="231F20"/>
                <w:sz w:val="13"/>
              </w:rPr>
              <w:t>Construction</w:t>
            </w:r>
            <w:r>
              <w:rPr>
                <w:b/>
                <w:color w:val="231F20"/>
                <w:spacing w:val="-9"/>
                <w:sz w:val="13"/>
              </w:rPr>
              <w:t xml:space="preserve"> </w:t>
            </w:r>
            <w:r>
              <w:rPr>
                <w:b/>
                <w:color w:val="231F20"/>
                <w:sz w:val="13"/>
              </w:rPr>
              <w:t>of</w:t>
            </w:r>
            <w:r>
              <w:rPr>
                <w:b/>
                <w:color w:val="231F20"/>
                <w:spacing w:val="-9"/>
                <w:sz w:val="13"/>
              </w:rPr>
              <w:t xml:space="preserve"> </w:t>
            </w:r>
            <w:r>
              <w:rPr>
                <w:b/>
                <w:color w:val="231F20"/>
                <w:spacing w:val="-2"/>
                <w:sz w:val="13"/>
              </w:rPr>
              <w:t>Buildings</w:t>
            </w:r>
          </w:p>
          <w:p w:rsidR="00A33C7B" w:rsidRDefault="0089559E">
            <w:pPr>
              <w:pStyle w:val="TableParagraph"/>
              <w:spacing w:before="6" w:line="160" w:lineRule="atLeast"/>
              <w:ind w:left="80"/>
              <w:rPr>
                <w:sz w:val="13"/>
              </w:rPr>
            </w:pPr>
            <w:r>
              <w:rPr>
                <w:color w:val="231F20"/>
                <w:sz w:val="13"/>
              </w:rPr>
              <w:t>236110</w:t>
            </w:r>
            <w:r>
              <w:rPr>
                <w:color w:val="231F20"/>
                <w:spacing w:val="69"/>
                <w:sz w:val="13"/>
              </w:rPr>
              <w:t xml:space="preserve"> </w:t>
            </w:r>
            <w:r>
              <w:rPr>
                <w:color w:val="231F20"/>
                <w:sz w:val="13"/>
              </w:rPr>
              <w:t>Residential</w:t>
            </w:r>
            <w:r>
              <w:rPr>
                <w:color w:val="231F20"/>
                <w:spacing w:val="-10"/>
                <w:sz w:val="13"/>
              </w:rPr>
              <w:t xml:space="preserve"> </w:t>
            </w:r>
            <w:r>
              <w:rPr>
                <w:color w:val="231F20"/>
                <w:sz w:val="13"/>
              </w:rPr>
              <w:t>Building</w:t>
            </w:r>
            <w:r>
              <w:rPr>
                <w:color w:val="231F20"/>
                <w:spacing w:val="-9"/>
                <w:sz w:val="13"/>
              </w:rPr>
              <w:t xml:space="preserve"> </w:t>
            </w:r>
            <w:r>
              <w:rPr>
                <w:color w:val="231F20"/>
                <w:sz w:val="13"/>
              </w:rPr>
              <w:t>Construction</w:t>
            </w:r>
            <w:r>
              <w:rPr>
                <w:color w:val="231F20"/>
                <w:spacing w:val="40"/>
                <w:sz w:val="13"/>
              </w:rPr>
              <w:t xml:space="preserve"> </w:t>
            </w:r>
            <w:r>
              <w:rPr>
                <w:color w:val="231F20"/>
                <w:sz w:val="13"/>
              </w:rPr>
              <w:t>236200</w:t>
            </w:r>
            <w:r>
              <w:rPr>
                <w:color w:val="231F20"/>
                <w:spacing w:val="80"/>
                <w:sz w:val="13"/>
              </w:rPr>
              <w:t xml:space="preserve"> </w:t>
            </w:r>
            <w:r>
              <w:rPr>
                <w:color w:val="231F20"/>
                <w:sz w:val="13"/>
              </w:rPr>
              <w:t>Nonresidential Building</w:t>
            </w:r>
          </w:p>
          <w:p w:rsidR="00A33C7B" w:rsidRDefault="0089559E">
            <w:pPr>
              <w:pStyle w:val="TableParagraph"/>
              <w:spacing w:line="131" w:lineRule="exact"/>
              <w:rPr>
                <w:sz w:val="13"/>
              </w:rPr>
            </w:pPr>
            <w:r>
              <w:rPr>
                <w:color w:val="231F20"/>
                <w:spacing w:val="-2"/>
                <w:sz w:val="13"/>
              </w:rPr>
              <w:t>Construction</w:t>
            </w:r>
          </w:p>
          <w:p w:rsidR="00A33C7B" w:rsidRDefault="0089559E">
            <w:pPr>
              <w:pStyle w:val="TableParagraph"/>
              <w:spacing w:before="35" w:line="201" w:lineRule="auto"/>
              <w:ind w:left="80" w:right="176"/>
              <w:rPr>
                <w:b/>
                <w:sz w:val="13"/>
              </w:rPr>
            </w:pPr>
            <w:r>
              <w:rPr>
                <w:b/>
                <w:color w:val="231F20"/>
                <w:sz w:val="13"/>
              </w:rPr>
              <w:t>Heavy</w:t>
            </w:r>
            <w:r>
              <w:rPr>
                <w:b/>
                <w:color w:val="231F20"/>
                <w:spacing w:val="-10"/>
                <w:sz w:val="13"/>
              </w:rPr>
              <w:t xml:space="preserve"> </w:t>
            </w:r>
            <w:r>
              <w:rPr>
                <w:b/>
                <w:color w:val="231F20"/>
                <w:sz w:val="13"/>
              </w:rPr>
              <w:t>and</w:t>
            </w:r>
            <w:r>
              <w:rPr>
                <w:b/>
                <w:color w:val="231F20"/>
                <w:spacing w:val="-9"/>
                <w:sz w:val="13"/>
              </w:rPr>
              <w:t xml:space="preserve"> </w:t>
            </w:r>
            <w:r>
              <w:rPr>
                <w:b/>
                <w:color w:val="231F20"/>
                <w:sz w:val="13"/>
              </w:rPr>
              <w:t>Civil</w:t>
            </w:r>
            <w:r>
              <w:rPr>
                <w:b/>
                <w:color w:val="231F20"/>
                <w:spacing w:val="-9"/>
                <w:sz w:val="13"/>
              </w:rPr>
              <w:t xml:space="preserve"> </w:t>
            </w:r>
            <w:r>
              <w:rPr>
                <w:b/>
                <w:color w:val="231F20"/>
                <w:sz w:val="13"/>
              </w:rPr>
              <w:t>Engineering</w:t>
            </w:r>
            <w:r>
              <w:rPr>
                <w:b/>
                <w:color w:val="231F20"/>
                <w:spacing w:val="40"/>
                <w:sz w:val="13"/>
              </w:rPr>
              <w:t xml:space="preserve"> </w:t>
            </w:r>
            <w:r>
              <w:rPr>
                <w:b/>
                <w:color w:val="231F20"/>
                <w:spacing w:val="-2"/>
                <w:sz w:val="13"/>
              </w:rPr>
              <w:t>Construction</w:t>
            </w:r>
          </w:p>
          <w:p w:rsidR="00A33C7B" w:rsidRDefault="0089559E">
            <w:pPr>
              <w:pStyle w:val="TableParagraph"/>
              <w:spacing w:before="21" w:line="266" w:lineRule="auto"/>
              <w:ind w:left="80" w:right="176"/>
              <w:rPr>
                <w:sz w:val="13"/>
              </w:rPr>
            </w:pPr>
            <w:r>
              <w:rPr>
                <w:color w:val="231F20"/>
                <w:sz w:val="13"/>
              </w:rPr>
              <w:t>237100</w:t>
            </w:r>
            <w:r>
              <w:rPr>
                <w:color w:val="231F20"/>
                <w:spacing w:val="66"/>
                <w:sz w:val="13"/>
              </w:rPr>
              <w:t xml:space="preserve"> </w:t>
            </w:r>
            <w:r>
              <w:rPr>
                <w:color w:val="231F20"/>
                <w:sz w:val="13"/>
              </w:rPr>
              <w:t>Utility</w:t>
            </w:r>
            <w:r>
              <w:rPr>
                <w:color w:val="231F20"/>
                <w:spacing w:val="-9"/>
                <w:sz w:val="13"/>
              </w:rPr>
              <w:t xml:space="preserve"> </w:t>
            </w:r>
            <w:r>
              <w:rPr>
                <w:color w:val="231F20"/>
                <w:sz w:val="13"/>
              </w:rPr>
              <w:t>System</w:t>
            </w:r>
            <w:r>
              <w:rPr>
                <w:color w:val="231F20"/>
                <w:spacing w:val="-9"/>
                <w:sz w:val="13"/>
              </w:rPr>
              <w:t xml:space="preserve"> </w:t>
            </w:r>
            <w:r>
              <w:rPr>
                <w:color w:val="231F20"/>
                <w:sz w:val="13"/>
              </w:rPr>
              <w:t>Construction</w:t>
            </w:r>
            <w:r>
              <w:rPr>
                <w:color w:val="231F20"/>
                <w:spacing w:val="40"/>
                <w:sz w:val="13"/>
              </w:rPr>
              <w:t xml:space="preserve"> </w:t>
            </w:r>
            <w:r>
              <w:rPr>
                <w:color w:val="231F20"/>
                <w:sz w:val="13"/>
              </w:rPr>
              <w:t>237210</w:t>
            </w:r>
            <w:r>
              <w:rPr>
                <w:color w:val="231F20"/>
                <w:spacing w:val="80"/>
                <w:sz w:val="13"/>
              </w:rPr>
              <w:t xml:space="preserve"> </w:t>
            </w:r>
            <w:r>
              <w:rPr>
                <w:color w:val="231F20"/>
                <w:sz w:val="13"/>
              </w:rPr>
              <w:t>Land Subdivision</w:t>
            </w:r>
          </w:p>
          <w:p w:rsidR="00A33C7B" w:rsidRDefault="0089559E">
            <w:pPr>
              <w:pStyle w:val="TableParagraph"/>
              <w:spacing w:before="19" w:line="201" w:lineRule="auto"/>
              <w:ind w:right="176" w:hanging="579"/>
              <w:rPr>
                <w:sz w:val="13"/>
              </w:rPr>
            </w:pPr>
            <w:r>
              <w:rPr>
                <w:color w:val="231F20"/>
                <w:sz w:val="13"/>
              </w:rPr>
              <w:t>237310</w:t>
            </w:r>
            <w:r>
              <w:rPr>
                <w:color w:val="231F20"/>
                <w:spacing w:val="58"/>
                <w:sz w:val="13"/>
              </w:rPr>
              <w:t xml:space="preserve"> </w:t>
            </w:r>
            <w:r>
              <w:rPr>
                <w:color w:val="231F20"/>
                <w:sz w:val="13"/>
              </w:rPr>
              <w:t>Highway,</w:t>
            </w:r>
            <w:r>
              <w:rPr>
                <w:color w:val="231F20"/>
                <w:spacing w:val="-9"/>
                <w:sz w:val="13"/>
              </w:rPr>
              <w:t xml:space="preserve"> </w:t>
            </w:r>
            <w:r>
              <w:rPr>
                <w:color w:val="231F20"/>
                <w:sz w:val="13"/>
              </w:rPr>
              <w:t>Street,</w:t>
            </w:r>
            <w:r>
              <w:rPr>
                <w:color w:val="231F20"/>
                <w:spacing w:val="-9"/>
                <w:sz w:val="13"/>
              </w:rPr>
              <w:t xml:space="preserve"> </w:t>
            </w:r>
            <w:r>
              <w:rPr>
                <w:color w:val="231F20"/>
                <w:sz w:val="13"/>
              </w:rPr>
              <w:t>&amp;</w:t>
            </w:r>
            <w:r>
              <w:rPr>
                <w:color w:val="231F20"/>
                <w:spacing w:val="-9"/>
                <w:sz w:val="13"/>
              </w:rPr>
              <w:t xml:space="preserve"> </w:t>
            </w:r>
            <w:r>
              <w:rPr>
                <w:color w:val="231F20"/>
                <w:sz w:val="13"/>
              </w:rPr>
              <w:t>Bridge</w:t>
            </w:r>
            <w:r>
              <w:rPr>
                <w:color w:val="231F20"/>
                <w:spacing w:val="40"/>
                <w:sz w:val="13"/>
              </w:rPr>
              <w:t xml:space="preserve"> </w:t>
            </w:r>
            <w:r>
              <w:rPr>
                <w:color w:val="231F20"/>
                <w:spacing w:val="-2"/>
                <w:sz w:val="13"/>
              </w:rPr>
              <w:t>Construction</w:t>
            </w:r>
          </w:p>
          <w:p w:rsidR="00A33C7B" w:rsidRDefault="0089559E">
            <w:pPr>
              <w:pStyle w:val="TableParagraph"/>
              <w:spacing w:before="40" w:line="201" w:lineRule="auto"/>
              <w:ind w:hanging="579"/>
              <w:rPr>
                <w:sz w:val="13"/>
              </w:rPr>
            </w:pPr>
            <w:r>
              <w:rPr>
                <w:color w:val="231F20"/>
                <w:sz w:val="13"/>
              </w:rPr>
              <w:t>237990</w:t>
            </w:r>
            <w:r>
              <w:rPr>
                <w:color w:val="231F20"/>
                <w:spacing w:val="72"/>
                <w:sz w:val="13"/>
              </w:rPr>
              <w:t xml:space="preserve"> </w:t>
            </w:r>
            <w:r>
              <w:rPr>
                <w:color w:val="231F20"/>
                <w:sz w:val="13"/>
              </w:rPr>
              <w:t>Other</w:t>
            </w:r>
            <w:r>
              <w:rPr>
                <w:color w:val="231F20"/>
                <w:spacing w:val="-9"/>
                <w:sz w:val="13"/>
              </w:rPr>
              <w:t xml:space="preserve"> </w:t>
            </w:r>
            <w:r>
              <w:rPr>
                <w:color w:val="231F20"/>
                <w:sz w:val="13"/>
              </w:rPr>
              <w:t>Heavy</w:t>
            </w:r>
            <w:r>
              <w:rPr>
                <w:color w:val="231F20"/>
                <w:spacing w:val="-9"/>
                <w:sz w:val="13"/>
              </w:rPr>
              <w:t xml:space="preserve"> </w:t>
            </w:r>
            <w:r>
              <w:rPr>
                <w:color w:val="231F20"/>
                <w:sz w:val="13"/>
              </w:rPr>
              <w:t>&amp;</w:t>
            </w:r>
            <w:r>
              <w:rPr>
                <w:color w:val="231F20"/>
                <w:spacing w:val="-9"/>
                <w:sz w:val="13"/>
              </w:rPr>
              <w:t xml:space="preserve"> </w:t>
            </w:r>
            <w:r>
              <w:rPr>
                <w:color w:val="231F20"/>
                <w:sz w:val="13"/>
              </w:rPr>
              <w:t>Civil</w:t>
            </w:r>
            <w:r>
              <w:rPr>
                <w:color w:val="231F20"/>
                <w:spacing w:val="-9"/>
                <w:sz w:val="13"/>
              </w:rPr>
              <w:t xml:space="preserve"> </w:t>
            </w:r>
            <w:r>
              <w:rPr>
                <w:color w:val="231F20"/>
                <w:sz w:val="13"/>
              </w:rPr>
              <w:t>Engineering</w:t>
            </w:r>
            <w:r>
              <w:rPr>
                <w:color w:val="231F20"/>
                <w:spacing w:val="40"/>
                <w:sz w:val="13"/>
              </w:rPr>
              <w:t xml:space="preserve"> </w:t>
            </w:r>
            <w:r>
              <w:rPr>
                <w:color w:val="231F20"/>
                <w:spacing w:val="-2"/>
                <w:sz w:val="13"/>
              </w:rPr>
              <w:t>Construction</w:t>
            </w:r>
          </w:p>
          <w:p w:rsidR="00A33C7B" w:rsidRDefault="0089559E">
            <w:pPr>
              <w:pStyle w:val="TableParagraph"/>
              <w:spacing w:before="21"/>
              <w:ind w:left="80"/>
              <w:rPr>
                <w:b/>
                <w:sz w:val="13"/>
              </w:rPr>
            </w:pPr>
            <w:r>
              <w:rPr>
                <w:b/>
                <w:color w:val="231F20"/>
                <w:spacing w:val="-2"/>
                <w:sz w:val="13"/>
              </w:rPr>
              <w:t>Specialty</w:t>
            </w:r>
            <w:r>
              <w:rPr>
                <w:b/>
                <w:color w:val="231F20"/>
                <w:sz w:val="13"/>
              </w:rPr>
              <w:t xml:space="preserve"> </w:t>
            </w:r>
            <w:r>
              <w:rPr>
                <w:b/>
                <w:color w:val="231F20"/>
                <w:spacing w:val="-2"/>
                <w:sz w:val="13"/>
              </w:rPr>
              <w:t>Trade</w:t>
            </w:r>
            <w:r>
              <w:rPr>
                <w:b/>
                <w:color w:val="231F20"/>
                <w:sz w:val="13"/>
              </w:rPr>
              <w:t xml:space="preserve"> </w:t>
            </w:r>
            <w:r>
              <w:rPr>
                <w:b/>
                <w:color w:val="231F20"/>
                <w:spacing w:val="-2"/>
                <w:sz w:val="13"/>
              </w:rPr>
              <w:t>Contractors</w:t>
            </w:r>
          </w:p>
          <w:p w:rsidR="00A33C7B" w:rsidRDefault="0089559E">
            <w:pPr>
              <w:pStyle w:val="TableParagraph"/>
              <w:spacing w:before="36" w:line="201" w:lineRule="auto"/>
              <w:ind w:right="72" w:hanging="579"/>
              <w:rPr>
                <w:sz w:val="13"/>
              </w:rPr>
            </w:pPr>
            <w:r>
              <w:rPr>
                <w:color w:val="231F20"/>
                <w:sz w:val="13"/>
              </w:rPr>
              <w:t>238100</w:t>
            </w:r>
            <w:r>
              <w:rPr>
                <w:color w:val="231F20"/>
                <w:spacing w:val="66"/>
                <w:sz w:val="13"/>
              </w:rPr>
              <w:t xml:space="preserve"> </w:t>
            </w:r>
            <w:r>
              <w:rPr>
                <w:color w:val="231F20"/>
                <w:sz w:val="13"/>
              </w:rPr>
              <w:t>Foundation,</w:t>
            </w:r>
            <w:r>
              <w:rPr>
                <w:color w:val="231F20"/>
                <w:spacing w:val="-9"/>
                <w:sz w:val="13"/>
              </w:rPr>
              <w:t xml:space="preserve"> </w:t>
            </w:r>
            <w:r>
              <w:rPr>
                <w:color w:val="231F20"/>
                <w:sz w:val="13"/>
              </w:rPr>
              <w:t>Structure,</w:t>
            </w:r>
            <w:r>
              <w:rPr>
                <w:color w:val="231F20"/>
                <w:spacing w:val="-9"/>
                <w:sz w:val="13"/>
              </w:rPr>
              <w:t xml:space="preserve"> </w:t>
            </w:r>
            <w:r>
              <w:rPr>
                <w:color w:val="231F20"/>
                <w:sz w:val="13"/>
              </w:rPr>
              <w:t>&amp;</w:t>
            </w:r>
            <w:r>
              <w:rPr>
                <w:color w:val="231F20"/>
                <w:spacing w:val="-9"/>
                <w:sz w:val="13"/>
              </w:rPr>
              <w:t xml:space="preserve"> </w:t>
            </w:r>
            <w:r>
              <w:rPr>
                <w:color w:val="231F20"/>
                <w:sz w:val="13"/>
              </w:rPr>
              <w:t>Building</w:t>
            </w:r>
            <w:r>
              <w:rPr>
                <w:color w:val="231F20"/>
                <w:spacing w:val="40"/>
                <w:sz w:val="13"/>
              </w:rPr>
              <w:t xml:space="preserve"> </w:t>
            </w:r>
            <w:r>
              <w:rPr>
                <w:color w:val="231F20"/>
                <w:sz w:val="13"/>
              </w:rPr>
              <w:t>Exterior Contractors (including</w:t>
            </w:r>
            <w:r>
              <w:rPr>
                <w:color w:val="231F20"/>
                <w:spacing w:val="40"/>
                <w:sz w:val="13"/>
              </w:rPr>
              <w:t xml:space="preserve"> </w:t>
            </w:r>
            <w:r>
              <w:rPr>
                <w:color w:val="231F20"/>
                <w:sz w:val="13"/>
              </w:rPr>
              <w:t>framing carpentry, masonry,</w:t>
            </w:r>
            <w:r>
              <w:rPr>
                <w:color w:val="231F20"/>
                <w:spacing w:val="40"/>
                <w:sz w:val="13"/>
              </w:rPr>
              <w:t xml:space="preserve"> </w:t>
            </w:r>
            <w:r>
              <w:rPr>
                <w:color w:val="231F20"/>
                <w:sz w:val="13"/>
              </w:rPr>
              <w:t>glass, roofing, &amp; siding)</w:t>
            </w:r>
          </w:p>
          <w:p w:rsidR="00A33C7B" w:rsidRDefault="0089559E">
            <w:pPr>
              <w:pStyle w:val="TableParagraph"/>
              <w:spacing w:before="11" w:line="160" w:lineRule="atLeast"/>
              <w:ind w:left="80" w:right="611"/>
              <w:rPr>
                <w:sz w:val="13"/>
              </w:rPr>
            </w:pPr>
            <w:r>
              <w:rPr>
                <w:color w:val="231F20"/>
                <w:sz w:val="13"/>
              </w:rPr>
              <w:t>238210</w:t>
            </w:r>
            <w:r>
              <w:rPr>
                <w:color w:val="231F20"/>
                <w:spacing w:val="67"/>
                <w:sz w:val="13"/>
              </w:rPr>
              <w:t xml:space="preserve"> </w:t>
            </w:r>
            <w:r>
              <w:rPr>
                <w:color w:val="231F20"/>
                <w:sz w:val="13"/>
              </w:rPr>
              <w:t>Electrical</w:t>
            </w:r>
            <w:r>
              <w:rPr>
                <w:color w:val="231F20"/>
                <w:spacing w:val="-10"/>
                <w:sz w:val="13"/>
              </w:rPr>
              <w:t xml:space="preserve"> </w:t>
            </w:r>
            <w:r>
              <w:rPr>
                <w:color w:val="231F20"/>
                <w:sz w:val="13"/>
              </w:rPr>
              <w:t>Contractors</w:t>
            </w:r>
            <w:r>
              <w:rPr>
                <w:color w:val="231F20"/>
                <w:spacing w:val="40"/>
                <w:sz w:val="13"/>
              </w:rPr>
              <w:t xml:space="preserve"> </w:t>
            </w:r>
            <w:r>
              <w:rPr>
                <w:color w:val="231F20"/>
                <w:sz w:val="13"/>
              </w:rPr>
              <w:t>238220</w:t>
            </w:r>
            <w:r>
              <w:rPr>
                <w:color w:val="231F20"/>
                <w:spacing w:val="71"/>
                <w:w w:val="150"/>
                <w:sz w:val="13"/>
              </w:rPr>
              <w:t xml:space="preserve"> </w:t>
            </w:r>
            <w:r>
              <w:rPr>
                <w:color w:val="231F20"/>
                <w:sz w:val="13"/>
              </w:rPr>
              <w:t>Plumbing,</w:t>
            </w:r>
            <w:r>
              <w:rPr>
                <w:color w:val="231F20"/>
                <w:spacing w:val="-9"/>
                <w:sz w:val="13"/>
              </w:rPr>
              <w:t xml:space="preserve"> </w:t>
            </w:r>
            <w:r>
              <w:rPr>
                <w:color w:val="231F20"/>
                <w:sz w:val="13"/>
              </w:rPr>
              <w:t>Heating,</w:t>
            </w:r>
            <w:r>
              <w:rPr>
                <w:color w:val="231F20"/>
                <w:spacing w:val="-10"/>
                <w:sz w:val="13"/>
              </w:rPr>
              <w:t xml:space="preserve"> &amp;</w:t>
            </w:r>
          </w:p>
          <w:p w:rsidR="00A33C7B" w:rsidRDefault="0089559E">
            <w:pPr>
              <w:pStyle w:val="TableParagraph"/>
              <w:spacing w:line="131" w:lineRule="exact"/>
              <w:rPr>
                <w:sz w:val="13"/>
              </w:rPr>
            </w:pPr>
            <w:r>
              <w:rPr>
                <w:color w:val="231F20"/>
                <w:w w:val="95"/>
                <w:sz w:val="13"/>
              </w:rPr>
              <w:t>Air-Conditioning</w:t>
            </w:r>
            <w:r>
              <w:rPr>
                <w:color w:val="231F20"/>
                <w:spacing w:val="30"/>
                <w:sz w:val="13"/>
              </w:rPr>
              <w:t xml:space="preserve"> </w:t>
            </w:r>
            <w:r>
              <w:rPr>
                <w:color w:val="231F20"/>
                <w:spacing w:val="-2"/>
                <w:w w:val="95"/>
                <w:sz w:val="13"/>
              </w:rPr>
              <w:t>Contractors</w:t>
            </w:r>
          </w:p>
        </w:tc>
        <w:tc>
          <w:tcPr>
            <w:tcW w:w="2643" w:type="dxa"/>
            <w:vMerge/>
            <w:tcBorders>
              <w:top w:val="nil"/>
              <w:left w:val="single" w:sz="4" w:space="0" w:color="231F20"/>
              <w:bottom w:val="single" w:sz="4" w:space="0" w:color="231F20"/>
              <w:right w:val="single" w:sz="4" w:space="0" w:color="231F20"/>
            </w:tcBorders>
          </w:tcPr>
          <w:p w:rsidR="00A33C7B" w:rsidRDefault="00A33C7B">
            <w:pPr>
              <w:rPr>
                <w:sz w:val="2"/>
                <w:szCs w:val="2"/>
              </w:rPr>
            </w:pPr>
          </w:p>
        </w:tc>
        <w:tc>
          <w:tcPr>
            <w:tcW w:w="2643" w:type="dxa"/>
            <w:vMerge/>
            <w:tcBorders>
              <w:top w:val="nil"/>
              <w:left w:val="single" w:sz="4" w:space="0" w:color="231F20"/>
              <w:bottom w:val="single" w:sz="4" w:space="0" w:color="231F20"/>
              <w:right w:val="single" w:sz="4" w:space="0" w:color="231F20"/>
            </w:tcBorders>
          </w:tcPr>
          <w:p w:rsidR="00A33C7B" w:rsidRDefault="00A33C7B">
            <w:pPr>
              <w:rPr>
                <w:sz w:val="2"/>
                <w:szCs w:val="2"/>
              </w:rPr>
            </w:pPr>
          </w:p>
        </w:tc>
        <w:tc>
          <w:tcPr>
            <w:tcW w:w="2643" w:type="dxa"/>
            <w:vMerge/>
            <w:tcBorders>
              <w:top w:val="nil"/>
              <w:left w:val="single" w:sz="4" w:space="0" w:color="231F20"/>
              <w:bottom w:val="single" w:sz="4" w:space="0" w:color="231F20"/>
              <w:right w:val="single" w:sz="4" w:space="0" w:color="231F20"/>
            </w:tcBorders>
          </w:tcPr>
          <w:p w:rsidR="00A33C7B" w:rsidRDefault="00A33C7B">
            <w:pPr>
              <w:rPr>
                <w:sz w:val="2"/>
                <w:szCs w:val="2"/>
              </w:rPr>
            </w:pPr>
          </w:p>
        </w:tc>
      </w:tr>
    </w:tbl>
    <w:p w:rsidR="00A33C7B" w:rsidRDefault="00A33C7B">
      <w:pPr>
        <w:rPr>
          <w:sz w:val="2"/>
          <w:szCs w:val="2"/>
        </w:rPr>
        <w:sectPr w:rsidR="00A33C7B">
          <w:footerReference w:type="even" r:id="rId15"/>
          <w:footerReference w:type="default" r:id="rId16"/>
          <w:pgSz w:w="12240" w:h="15840"/>
          <w:pgMar w:top="580" w:right="700" w:bottom="820" w:left="720" w:header="0" w:footer="626" w:gutter="0"/>
          <w:pgNumType w:start="66"/>
          <w:cols w:space="720"/>
        </w:sectPr>
      </w:pPr>
    </w:p>
    <w:p w:rsidR="00A33C7B" w:rsidRDefault="0089559E">
      <w:pPr>
        <w:spacing w:before="129"/>
        <w:ind w:left="120"/>
        <w:rPr>
          <w:i/>
          <w:sz w:val="18"/>
        </w:rPr>
      </w:pPr>
      <w:r>
        <w:rPr>
          <w:b/>
          <w:color w:val="231F20"/>
          <w:sz w:val="18"/>
        </w:rPr>
        <w:t>Codes</w:t>
      </w:r>
      <w:r>
        <w:rPr>
          <w:b/>
          <w:color w:val="231F20"/>
          <w:spacing w:val="-6"/>
          <w:sz w:val="18"/>
        </w:rPr>
        <w:t xml:space="preserve"> </w:t>
      </w:r>
      <w:r>
        <w:rPr>
          <w:b/>
          <w:color w:val="231F20"/>
          <w:sz w:val="18"/>
        </w:rPr>
        <w:t>for</w:t>
      </w:r>
      <w:r>
        <w:rPr>
          <w:b/>
          <w:color w:val="231F20"/>
          <w:spacing w:val="-5"/>
          <w:sz w:val="18"/>
        </w:rPr>
        <w:t xml:space="preserve"> </w:t>
      </w:r>
      <w:r>
        <w:rPr>
          <w:b/>
          <w:color w:val="231F20"/>
          <w:sz w:val="18"/>
        </w:rPr>
        <w:t>Principal</w:t>
      </w:r>
      <w:r>
        <w:rPr>
          <w:b/>
          <w:color w:val="231F20"/>
          <w:spacing w:val="-6"/>
          <w:sz w:val="18"/>
        </w:rPr>
        <w:t xml:space="preserve"> </w:t>
      </w:r>
      <w:r>
        <w:rPr>
          <w:b/>
          <w:color w:val="231F20"/>
          <w:sz w:val="18"/>
        </w:rPr>
        <w:t>Business</w:t>
      </w:r>
      <w:r>
        <w:rPr>
          <w:b/>
          <w:color w:val="231F20"/>
          <w:spacing w:val="-5"/>
          <w:sz w:val="18"/>
        </w:rPr>
        <w:t xml:space="preserve"> </w:t>
      </w:r>
      <w:r>
        <w:rPr>
          <w:b/>
          <w:color w:val="231F20"/>
          <w:sz w:val="18"/>
        </w:rPr>
        <w:t>Activity</w:t>
      </w:r>
      <w:r>
        <w:rPr>
          <w:b/>
          <w:color w:val="231F20"/>
          <w:spacing w:val="-5"/>
          <w:sz w:val="18"/>
        </w:rPr>
        <w:t xml:space="preserve"> </w:t>
      </w:r>
      <w:r>
        <w:rPr>
          <w:b/>
          <w:color w:val="231F20"/>
          <w:sz w:val="18"/>
        </w:rPr>
        <w:t>and</w:t>
      </w:r>
      <w:r>
        <w:rPr>
          <w:b/>
          <w:color w:val="231F20"/>
          <w:spacing w:val="-6"/>
          <w:sz w:val="18"/>
        </w:rPr>
        <w:t xml:space="preserve"> </w:t>
      </w:r>
      <w:r>
        <w:rPr>
          <w:b/>
          <w:color w:val="231F20"/>
          <w:sz w:val="18"/>
        </w:rPr>
        <w:t>Principal</w:t>
      </w:r>
      <w:r>
        <w:rPr>
          <w:b/>
          <w:color w:val="231F20"/>
          <w:spacing w:val="-5"/>
          <w:sz w:val="18"/>
        </w:rPr>
        <w:t xml:space="preserve"> </w:t>
      </w:r>
      <w:r>
        <w:rPr>
          <w:b/>
          <w:color w:val="231F20"/>
          <w:sz w:val="18"/>
        </w:rPr>
        <w:t>Product</w:t>
      </w:r>
      <w:r>
        <w:rPr>
          <w:b/>
          <w:color w:val="231F20"/>
          <w:spacing w:val="-6"/>
          <w:sz w:val="18"/>
        </w:rPr>
        <w:t xml:space="preserve"> </w:t>
      </w:r>
      <w:r>
        <w:rPr>
          <w:b/>
          <w:color w:val="231F20"/>
          <w:sz w:val="18"/>
        </w:rPr>
        <w:t>or</w:t>
      </w:r>
      <w:r>
        <w:rPr>
          <w:b/>
          <w:color w:val="231F20"/>
          <w:spacing w:val="-5"/>
          <w:sz w:val="18"/>
        </w:rPr>
        <w:t xml:space="preserve"> </w:t>
      </w:r>
      <w:r>
        <w:rPr>
          <w:b/>
          <w:color w:val="231F20"/>
          <w:sz w:val="18"/>
        </w:rPr>
        <w:t>Service</w:t>
      </w:r>
      <w:r>
        <w:rPr>
          <w:b/>
          <w:color w:val="231F20"/>
          <w:spacing w:val="-7"/>
          <w:sz w:val="18"/>
        </w:rPr>
        <w:t xml:space="preserve"> </w:t>
      </w:r>
      <w:r>
        <w:rPr>
          <w:i/>
          <w:color w:val="231F20"/>
          <w:spacing w:val="-2"/>
          <w:sz w:val="18"/>
        </w:rPr>
        <w:t>(Continued)</w:t>
      </w:r>
    </w:p>
    <w:p w:rsidR="00A33C7B" w:rsidRDefault="00A33C7B">
      <w:pPr>
        <w:pStyle w:val="Textkrper"/>
        <w:spacing w:before="6"/>
        <w:ind w:left="0"/>
        <w:rPr>
          <w:i/>
          <w:sz w:val="12"/>
        </w:rPr>
      </w:pPr>
    </w:p>
    <w:tbl>
      <w:tblPr>
        <w:tblStyle w:val="TableNormal"/>
        <w:tblW w:w="0" w:type="auto"/>
        <w:tblInd w:w="119"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Look w:val="01E0" w:firstRow="1" w:lastRow="1" w:firstColumn="1" w:lastColumn="1" w:noHBand="0" w:noVBand="0"/>
      </w:tblPr>
      <w:tblGrid>
        <w:gridCol w:w="2643"/>
        <w:gridCol w:w="2643"/>
        <w:gridCol w:w="2643"/>
        <w:gridCol w:w="2643"/>
      </w:tblGrid>
      <w:tr w:rsidR="00A33C7B">
        <w:trPr>
          <w:trHeight w:hRule="exact" w:val="4427"/>
        </w:trPr>
        <w:tc>
          <w:tcPr>
            <w:tcW w:w="2643" w:type="dxa"/>
            <w:vMerge w:val="restart"/>
          </w:tcPr>
          <w:p w:rsidR="00A33C7B" w:rsidRDefault="0089559E">
            <w:pPr>
              <w:pStyle w:val="TableParagraph"/>
              <w:spacing w:before="12"/>
              <w:ind w:left="80"/>
              <w:rPr>
                <w:sz w:val="13"/>
              </w:rPr>
            </w:pPr>
            <w:r>
              <w:rPr>
                <w:color w:val="231F20"/>
                <w:sz w:val="13"/>
              </w:rPr>
              <w:t>445240</w:t>
            </w:r>
            <w:r>
              <w:rPr>
                <w:color w:val="231F20"/>
                <w:spacing w:val="31"/>
                <w:sz w:val="13"/>
              </w:rPr>
              <w:t xml:space="preserve">  </w:t>
            </w:r>
            <w:r>
              <w:rPr>
                <w:color w:val="231F20"/>
                <w:sz w:val="13"/>
              </w:rPr>
              <w:t>Meat</w:t>
            </w:r>
            <w:r>
              <w:rPr>
                <w:color w:val="231F20"/>
                <w:spacing w:val="-7"/>
                <w:sz w:val="13"/>
              </w:rPr>
              <w:t xml:space="preserve"> </w:t>
            </w:r>
            <w:r>
              <w:rPr>
                <w:color w:val="231F20"/>
                <w:spacing w:val="-2"/>
                <w:sz w:val="13"/>
              </w:rPr>
              <w:t>Retailers</w:t>
            </w:r>
          </w:p>
          <w:p w:rsidR="00A33C7B" w:rsidRDefault="0089559E">
            <w:pPr>
              <w:pStyle w:val="TableParagraph"/>
              <w:spacing w:before="6" w:line="160" w:lineRule="atLeast"/>
              <w:ind w:left="80" w:right="275"/>
              <w:rPr>
                <w:sz w:val="13"/>
              </w:rPr>
            </w:pPr>
            <w:r>
              <w:rPr>
                <w:color w:val="231F20"/>
                <w:sz w:val="13"/>
              </w:rPr>
              <w:t>445250</w:t>
            </w:r>
            <w:r>
              <w:rPr>
                <w:color w:val="231F20"/>
                <w:spacing w:val="80"/>
                <w:sz w:val="13"/>
              </w:rPr>
              <w:t xml:space="preserve"> </w:t>
            </w:r>
            <w:r>
              <w:rPr>
                <w:color w:val="231F20"/>
                <w:sz w:val="13"/>
              </w:rPr>
              <w:t>Fish &amp; Seafood Retailers</w:t>
            </w:r>
            <w:r>
              <w:rPr>
                <w:color w:val="231F20"/>
                <w:spacing w:val="40"/>
                <w:sz w:val="13"/>
              </w:rPr>
              <w:t xml:space="preserve"> </w:t>
            </w:r>
            <w:r>
              <w:rPr>
                <w:color w:val="231F20"/>
                <w:sz w:val="13"/>
              </w:rPr>
              <w:t>445291</w:t>
            </w:r>
            <w:r>
              <w:rPr>
                <w:color w:val="231F20"/>
                <w:spacing w:val="80"/>
                <w:sz w:val="13"/>
              </w:rPr>
              <w:t xml:space="preserve"> </w:t>
            </w:r>
            <w:r>
              <w:rPr>
                <w:color w:val="231F20"/>
                <w:sz w:val="13"/>
              </w:rPr>
              <w:t>Baked Goods Retailers</w:t>
            </w:r>
            <w:r>
              <w:rPr>
                <w:color w:val="231F20"/>
                <w:spacing w:val="40"/>
                <w:sz w:val="13"/>
              </w:rPr>
              <w:t xml:space="preserve"> </w:t>
            </w:r>
            <w:r>
              <w:rPr>
                <w:color w:val="231F20"/>
                <w:sz w:val="13"/>
              </w:rPr>
              <w:t>445292</w:t>
            </w:r>
            <w:r>
              <w:rPr>
                <w:color w:val="231F20"/>
                <w:spacing w:val="70"/>
                <w:sz w:val="13"/>
              </w:rPr>
              <w:t xml:space="preserve"> </w:t>
            </w:r>
            <w:r>
              <w:rPr>
                <w:color w:val="231F20"/>
                <w:sz w:val="13"/>
              </w:rPr>
              <w:t>Confectionery</w:t>
            </w:r>
            <w:r>
              <w:rPr>
                <w:color w:val="231F20"/>
                <w:spacing w:val="-9"/>
                <w:sz w:val="13"/>
              </w:rPr>
              <w:t xml:space="preserve"> </w:t>
            </w:r>
            <w:r>
              <w:rPr>
                <w:color w:val="231F20"/>
                <w:sz w:val="13"/>
              </w:rPr>
              <w:t>&amp;</w:t>
            </w:r>
            <w:r>
              <w:rPr>
                <w:color w:val="231F20"/>
                <w:spacing w:val="-9"/>
                <w:sz w:val="13"/>
              </w:rPr>
              <w:t xml:space="preserve"> </w:t>
            </w:r>
            <w:r>
              <w:rPr>
                <w:color w:val="231F20"/>
                <w:sz w:val="13"/>
              </w:rPr>
              <w:t>Nut</w:t>
            </w:r>
            <w:r>
              <w:rPr>
                <w:color w:val="231F20"/>
                <w:spacing w:val="-9"/>
                <w:sz w:val="13"/>
              </w:rPr>
              <w:t xml:space="preserve"> </w:t>
            </w:r>
            <w:r>
              <w:rPr>
                <w:color w:val="231F20"/>
                <w:sz w:val="13"/>
              </w:rPr>
              <w:t>Retailers</w:t>
            </w:r>
            <w:r>
              <w:rPr>
                <w:color w:val="231F20"/>
                <w:spacing w:val="40"/>
                <w:sz w:val="13"/>
              </w:rPr>
              <w:t xml:space="preserve"> </w:t>
            </w:r>
            <w:r>
              <w:rPr>
                <w:color w:val="231F20"/>
                <w:sz w:val="13"/>
              </w:rPr>
              <w:t>445298</w:t>
            </w:r>
            <w:r>
              <w:rPr>
                <w:color w:val="231F20"/>
                <w:spacing w:val="80"/>
                <w:sz w:val="13"/>
              </w:rPr>
              <w:t xml:space="preserve"> </w:t>
            </w:r>
            <w:r>
              <w:rPr>
                <w:color w:val="231F20"/>
                <w:sz w:val="13"/>
              </w:rPr>
              <w:t>All Other Specialty Food</w:t>
            </w:r>
          </w:p>
          <w:p w:rsidR="00A33C7B" w:rsidRDefault="0089559E">
            <w:pPr>
              <w:pStyle w:val="TableParagraph"/>
              <w:spacing w:line="143" w:lineRule="exact"/>
              <w:rPr>
                <w:sz w:val="13"/>
              </w:rPr>
            </w:pPr>
            <w:r>
              <w:rPr>
                <w:color w:val="231F20"/>
                <w:spacing w:val="-2"/>
                <w:sz w:val="13"/>
              </w:rPr>
              <w:t>Retailers</w:t>
            </w:r>
          </w:p>
          <w:p w:rsidR="00A33C7B" w:rsidRDefault="0089559E">
            <w:pPr>
              <w:pStyle w:val="TableParagraph"/>
              <w:spacing w:before="16"/>
              <w:ind w:left="80"/>
              <w:rPr>
                <w:sz w:val="13"/>
              </w:rPr>
            </w:pPr>
            <w:r>
              <w:rPr>
                <w:color w:val="231F20"/>
                <w:sz w:val="13"/>
              </w:rPr>
              <w:t>445320</w:t>
            </w:r>
            <w:r>
              <w:rPr>
                <w:color w:val="231F20"/>
                <w:spacing w:val="68"/>
                <w:w w:val="150"/>
                <w:sz w:val="13"/>
              </w:rPr>
              <w:t xml:space="preserve"> </w:t>
            </w:r>
            <w:r>
              <w:rPr>
                <w:color w:val="231F20"/>
                <w:sz w:val="13"/>
              </w:rPr>
              <w:t>Beer,</w:t>
            </w:r>
            <w:r>
              <w:rPr>
                <w:color w:val="231F20"/>
                <w:spacing w:val="-9"/>
                <w:sz w:val="13"/>
              </w:rPr>
              <w:t xml:space="preserve"> </w:t>
            </w:r>
            <w:r>
              <w:rPr>
                <w:color w:val="231F20"/>
                <w:sz w:val="13"/>
              </w:rPr>
              <w:t>Wine,</w:t>
            </w:r>
            <w:r>
              <w:rPr>
                <w:color w:val="231F20"/>
                <w:spacing w:val="-9"/>
                <w:sz w:val="13"/>
              </w:rPr>
              <w:t xml:space="preserve"> </w:t>
            </w:r>
            <w:r>
              <w:rPr>
                <w:color w:val="231F20"/>
                <w:sz w:val="13"/>
              </w:rPr>
              <w:t>&amp;</w:t>
            </w:r>
            <w:r>
              <w:rPr>
                <w:color w:val="231F20"/>
                <w:spacing w:val="-10"/>
                <w:sz w:val="13"/>
              </w:rPr>
              <w:t xml:space="preserve"> </w:t>
            </w:r>
            <w:r>
              <w:rPr>
                <w:color w:val="231F20"/>
                <w:sz w:val="13"/>
              </w:rPr>
              <w:t>Liquor</w:t>
            </w:r>
            <w:r>
              <w:rPr>
                <w:color w:val="231F20"/>
                <w:spacing w:val="-9"/>
                <w:sz w:val="13"/>
              </w:rPr>
              <w:t xml:space="preserve"> </w:t>
            </w:r>
            <w:r>
              <w:rPr>
                <w:color w:val="231F20"/>
                <w:spacing w:val="-2"/>
                <w:sz w:val="13"/>
              </w:rPr>
              <w:t>Retailers</w:t>
            </w:r>
          </w:p>
          <w:p w:rsidR="00A33C7B" w:rsidRDefault="0089559E">
            <w:pPr>
              <w:pStyle w:val="TableParagraph"/>
              <w:spacing w:before="36" w:line="201" w:lineRule="auto"/>
              <w:ind w:left="80" w:right="176"/>
              <w:rPr>
                <w:b/>
                <w:sz w:val="13"/>
              </w:rPr>
            </w:pPr>
            <w:r>
              <w:rPr>
                <w:b/>
                <w:color w:val="231F20"/>
                <w:sz w:val="13"/>
              </w:rPr>
              <w:t>Furniture</w:t>
            </w:r>
            <w:r>
              <w:rPr>
                <w:b/>
                <w:color w:val="231F20"/>
                <w:spacing w:val="-10"/>
                <w:sz w:val="13"/>
              </w:rPr>
              <w:t xml:space="preserve"> </w:t>
            </w:r>
            <w:r>
              <w:rPr>
                <w:b/>
                <w:color w:val="231F20"/>
                <w:sz w:val="13"/>
              </w:rPr>
              <w:t>and</w:t>
            </w:r>
            <w:r>
              <w:rPr>
                <w:b/>
                <w:color w:val="231F20"/>
                <w:spacing w:val="-9"/>
                <w:sz w:val="13"/>
              </w:rPr>
              <w:t xml:space="preserve"> </w:t>
            </w:r>
            <w:r>
              <w:rPr>
                <w:b/>
                <w:color w:val="231F20"/>
                <w:sz w:val="13"/>
              </w:rPr>
              <w:t>Home</w:t>
            </w:r>
            <w:r>
              <w:rPr>
                <w:b/>
                <w:color w:val="231F20"/>
                <w:spacing w:val="-9"/>
                <w:sz w:val="13"/>
              </w:rPr>
              <w:t xml:space="preserve"> </w:t>
            </w:r>
            <w:r>
              <w:rPr>
                <w:b/>
                <w:color w:val="231F20"/>
                <w:sz w:val="13"/>
              </w:rPr>
              <w:t>Furnishings</w:t>
            </w:r>
            <w:r>
              <w:rPr>
                <w:b/>
                <w:color w:val="231F20"/>
                <w:spacing w:val="40"/>
                <w:sz w:val="13"/>
              </w:rPr>
              <w:t xml:space="preserve"> </w:t>
            </w:r>
            <w:r>
              <w:rPr>
                <w:b/>
                <w:color w:val="231F20"/>
                <w:spacing w:val="-2"/>
                <w:sz w:val="13"/>
              </w:rPr>
              <w:t>Retailers</w:t>
            </w:r>
          </w:p>
          <w:p w:rsidR="00A33C7B" w:rsidRDefault="0089559E">
            <w:pPr>
              <w:pStyle w:val="TableParagraph"/>
              <w:spacing w:before="20" w:line="266" w:lineRule="auto"/>
              <w:ind w:left="80" w:right="528"/>
              <w:rPr>
                <w:sz w:val="13"/>
              </w:rPr>
            </w:pPr>
            <w:r>
              <w:rPr>
                <w:color w:val="231F20"/>
                <w:sz w:val="13"/>
              </w:rPr>
              <w:t>449110</w:t>
            </w:r>
            <w:r>
              <w:rPr>
                <w:color w:val="231F20"/>
                <w:spacing w:val="80"/>
                <w:sz w:val="13"/>
              </w:rPr>
              <w:t xml:space="preserve"> </w:t>
            </w:r>
            <w:r>
              <w:rPr>
                <w:color w:val="231F20"/>
                <w:sz w:val="13"/>
              </w:rPr>
              <w:t>Furniture Retailers</w:t>
            </w:r>
            <w:r>
              <w:rPr>
                <w:color w:val="231F20"/>
                <w:spacing w:val="40"/>
                <w:sz w:val="13"/>
              </w:rPr>
              <w:t xml:space="preserve"> </w:t>
            </w:r>
            <w:r>
              <w:rPr>
                <w:color w:val="231F20"/>
                <w:sz w:val="13"/>
              </w:rPr>
              <w:t>449121</w:t>
            </w:r>
            <w:r>
              <w:rPr>
                <w:color w:val="231F20"/>
                <w:spacing w:val="61"/>
                <w:sz w:val="13"/>
              </w:rPr>
              <w:t xml:space="preserve"> </w:t>
            </w:r>
            <w:r>
              <w:rPr>
                <w:color w:val="231F20"/>
                <w:sz w:val="13"/>
              </w:rPr>
              <w:t>Floor</w:t>
            </w:r>
            <w:r>
              <w:rPr>
                <w:color w:val="231F20"/>
                <w:spacing w:val="-9"/>
                <w:sz w:val="13"/>
              </w:rPr>
              <w:t xml:space="preserve"> </w:t>
            </w:r>
            <w:r>
              <w:rPr>
                <w:color w:val="231F20"/>
                <w:sz w:val="13"/>
              </w:rPr>
              <w:t>Covering</w:t>
            </w:r>
            <w:r>
              <w:rPr>
                <w:color w:val="231F20"/>
                <w:spacing w:val="-9"/>
                <w:sz w:val="13"/>
              </w:rPr>
              <w:t xml:space="preserve"> </w:t>
            </w:r>
            <w:r>
              <w:rPr>
                <w:color w:val="231F20"/>
                <w:sz w:val="13"/>
              </w:rPr>
              <w:t>Retailers</w:t>
            </w:r>
          </w:p>
          <w:p w:rsidR="00A33C7B" w:rsidRDefault="0089559E">
            <w:pPr>
              <w:pStyle w:val="TableParagraph"/>
              <w:spacing w:line="149" w:lineRule="exact"/>
              <w:ind w:left="80"/>
              <w:rPr>
                <w:sz w:val="13"/>
              </w:rPr>
            </w:pPr>
            <w:r>
              <w:rPr>
                <w:color w:val="231F20"/>
                <w:sz w:val="13"/>
              </w:rPr>
              <w:t>449122</w:t>
            </w:r>
            <w:r>
              <w:rPr>
                <w:color w:val="231F20"/>
                <w:spacing w:val="70"/>
                <w:sz w:val="13"/>
              </w:rPr>
              <w:t xml:space="preserve"> </w:t>
            </w:r>
            <w:r>
              <w:rPr>
                <w:color w:val="231F20"/>
                <w:sz w:val="13"/>
              </w:rPr>
              <w:t>Window</w:t>
            </w:r>
            <w:r>
              <w:rPr>
                <w:color w:val="231F20"/>
                <w:spacing w:val="-10"/>
                <w:sz w:val="13"/>
              </w:rPr>
              <w:t xml:space="preserve"> </w:t>
            </w:r>
            <w:r>
              <w:rPr>
                <w:color w:val="231F20"/>
                <w:sz w:val="13"/>
              </w:rPr>
              <w:t>Treatment</w:t>
            </w:r>
            <w:r>
              <w:rPr>
                <w:color w:val="231F20"/>
                <w:spacing w:val="-9"/>
                <w:sz w:val="13"/>
              </w:rPr>
              <w:t xml:space="preserve"> </w:t>
            </w:r>
            <w:r>
              <w:rPr>
                <w:color w:val="231F20"/>
                <w:spacing w:val="-2"/>
                <w:sz w:val="13"/>
              </w:rPr>
              <w:t>Retailers</w:t>
            </w:r>
          </w:p>
          <w:p w:rsidR="00A33C7B" w:rsidRDefault="0089559E">
            <w:pPr>
              <w:pStyle w:val="TableParagraph"/>
              <w:spacing w:before="36" w:line="201" w:lineRule="auto"/>
              <w:ind w:right="176" w:hanging="579"/>
              <w:rPr>
                <w:sz w:val="13"/>
              </w:rPr>
            </w:pPr>
            <w:r>
              <w:rPr>
                <w:color w:val="231F20"/>
                <w:sz w:val="13"/>
              </w:rPr>
              <w:t>449129</w:t>
            </w:r>
            <w:r>
              <w:rPr>
                <w:color w:val="231F20"/>
                <w:spacing w:val="69"/>
                <w:sz w:val="13"/>
              </w:rPr>
              <w:t xml:space="preserve"> </w:t>
            </w:r>
            <w:r>
              <w:rPr>
                <w:color w:val="231F20"/>
                <w:sz w:val="13"/>
              </w:rPr>
              <w:t>All</w:t>
            </w:r>
            <w:r>
              <w:rPr>
                <w:color w:val="231F20"/>
                <w:spacing w:val="-9"/>
                <w:sz w:val="13"/>
              </w:rPr>
              <w:t xml:space="preserve"> </w:t>
            </w:r>
            <w:r>
              <w:rPr>
                <w:color w:val="231F20"/>
                <w:sz w:val="13"/>
              </w:rPr>
              <w:t>Other</w:t>
            </w:r>
            <w:r>
              <w:rPr>
                <w:color w:val="231F20"/>
                <w:spacing w:val="-9"/>
                <w:sz w:val="13"/>
              </w:rPr>
              <w:t xml:space="preserve"> </w:t>
            </w:r>
            <w:r>
              <w:rPr>
                <w:color w:val="231F20"/>
                <w:sz w:val="13"/>
              </w:rPr>
              <w:t>Home</w:t>
            </w:r>
            <w:r>
              <w:rPr>
                <w:color w:val="231F20"/>
                <w:spacing w:val="-9"/>
                <w:sz w:val="13"/>
              </w:rPr>
              <w:t xml:space="preserve"> </w:t>
            </w:r>
            <w:r>
              <w:rPr>
                <w:color w:val="231F20"/>
                <w:sz w:val="13"/>
              </w:rPr>
              <w:t>Furnishings</w:t>
            </w:r>
            <w:r>
              <w:rPr>
                <w:color w:val="231F20"/>
                <w:spacing w:val="40"/>
                <w:sz w:val="13"/>
              </w:rPr>
              <w:t xml:space="preserve"> </w:t>
            </w:r>
            <w:r>
              <w:rPr>
                <w:color w:val="231F20"/>
                <w:spacing w:val="-2"/>
                <w:sz w:val="13"/>
              </w:rPr>
              <w:t>Retailers</w:t>
            </w:r>
          </w:p>
          <w:p w:rsidR="00A33C7B" w:rsidRDefault="0089559E">
            <w:pPr>
              <w:pStyle w:val="TableParagraph"/>
              <w:spacing w:before="21"/>
              <w:ind w:left="80"/>
              <w:rPr>
                <w:b/>
                <w:sz w:val="13"/>
              </w:rPr>
            </w:pPr>
            <w:r>
              <w:rPr>
                <w:b/>
                <w:color w:val="231F20"/>
                <w:sz w:val="13"/>
              </w:rPr>
              <w:t>Electronics</w:t>
            </w:r>
            <w:r>
              <w:rPr>
                <w:b/>
                <w:color w:val="231F20"/>
                <w:spacing w:val="-7"/>
                <w:sz w:val="13"/>
              </w:rPr>
              <w:t xml:space="preserve"> </w:t>
            </w:r>
            <w:r>
              <w:rPr>
                <w:b/>
                <w:color w:val="231F20"/>
                <w:sz w:val="13"/>
              </w:rPr>
              <w:t>and</w:t>
            </w:r>
            <w:r>
              <w:rPr>
                <w:b/>
                <w:color w:val="231F20"/>
                <w:spacing w:val="-7"/>
                <w:sz w:val="13"/>
              </w:rPr>
              <w:t xml:space="preserve"> </w:t>
            </w:r>
            <w:r>
              <w:rPr>
                <w:b/>
                <w:color w:val="231F20"/>
                <w:sz w:val="13"/>
              </w:rPr>
              <w:t>Appliance</w:t>
            </w:r>
            <w:r>
              <w:rPr>
                <w:b/>
                <w:color w:val="231F20"/>
                <w:spacing w:val="-7"/>
                <w:sz w:val="13"/>
              </w:rPr>
              <w:t xml:space="preserve"> </w:t>
            </w:r>
            <w:r>
              <w:rPr>
                <w:b/>
                <w:color w:val="231F20"/>
                <w:spacing w:val="-2"/>
                <w:sz w:val="13"/>
              </w:rPr>
              <w:t>Retailers</w:t>
            </w:r>
          </w:p>
          <w:p w:rsidR="00A33C7B" w:rsidRDefault="0089559E">
            <w:pPr>
              <w:pStyle w:val="TableParagraph"/>
              <w:spacing w:before="36" w:line="201" w:lineRule="auto"/>
              <w:ind w:hanging="579"/>
              <w:rPr>
                <w:sz w:val="13"/>
              </w:rPr>
            </w:pPr>
            <w:r>
              <w:rPr>
                <w:color w:val="231F20"/>
                <w:sz w:val="13"/>
              </w:rPr>
              <w:t>449210</w:t>
            </w:r>
            <w:r>
              <w:rPr>
                <w:color w:val="231F20"/>
                <w:spacing w:val="71"/>
                <w:sz w:val="13"/>
              </w:rPr>
              <w:t xml:space="preserve"> </w:t>
            </w:r>
            <w:r>
              <w:rPr>
                <w:color w:val="231F20"/>
                <w:sz w:val="13"/>
              </w:rPr>
              <w:t>Electronics</w:t>
            </w:r>
            <w:r>
              <w:rPr>
                <w:color w:val="231F20"/>
                <w:spacing w:val="-10"/>
                <w:sz w:val="13"/>
              </w:rPr>
              <w:t xml:space="preserve"> </w:t>
            </w:r>
            <w:r>
              <w:rPr>
                <w:color w:val="231F20"/>
                <w:sz w:val="13"/>
              </w:rPr>
              <w:t>&amp;</w:t>
            </w:r>
            <w:r>
              <w:rPr>
                <w:color w:val="231F20"/>
                <w:spacing w:val="-9"/>
                <w:sz w:val="13"/>
              </w:rPr>
              <w:t xml:space="preserve"> </w:t>
            </w:r>
            <w:r>
              <w:rPr>
                <w:color w:val="231F20"/>
                <w:sz w:val="13"/>
              </w:rPr>
              <w:t>Appliance</w:t>
            </w:r>
            <w:r>
              <w:rPr>
                <w:color w:val="231F20"/>
                <w:spacing w:val="-9"/>
                <w:sz w:val="13"/>
              </w:rPr>
              <w:t xml:space="preserve"> </w:t>
            </w:r>
            <w:r>
              <w:rPr>
                <w:color w:val="231F20"/>
                <w:sz w:val="13"/>
              </w:rPr>
              <w:t>Retailers</w:t>
            </w:r>
            <w:r>
              <w:rPr>
                <w:color w:val="231F20"/>
                <w:spacing w:val="40"/>
                <w:sz w:val="13"/>
              </w:rPr>
              <w:t xml:space="preserve"> </w:t>
            </w:r>
            <w:r>
              <w:rPr>
                <w:color w:val="231F20"/>
                <w:sz w:val="13"/>
              </w:rPr>
              <w:t>(including</w:t>
            </w:r>
            <w:r>
              <w:rPr>
                <w:color w:val="231F20"/>
                <w:spacing w:val="-10"/>
                <w:sz w:val="13"/>
              </w:rPr>
              <w:t xml:space="preserve"> </w:t>
            </w:r>
            <w:r>
              <w:rPr>
                <w:color w:val="231F20"/>
                <w:sz w:val="13"/>
              </w:rPr>
              <w:t>computers)</w:t>
            </w:r>
          </w:p>
          <w:p w:rsidR="00A33C7B" w:rsidRDefault="0089559E">
            <w:pPr>
              <w:pStyle w:val="TableParagraph"/>
              <w:spacing w:before="20"/>
              <w:ind w:left="80"/>
              <w:rPr>
                <w:b/>
                <w:sz w:val="13"/>
              </w:rPr>
            </w:pPr>
            <w:r>
              <w:rPr>
                <w:b/>
                <w:color w:val="231F20"/>
                <w:sz w:val="13"/>
              </w:rPr>
              <w:t>General</w:t>
            </w:r>
            <w:r>
              <w:rPr>
                <w:b/>
                <w:color w:val="231F20"/>
                <w:spacing w:val="-7"/>
                <w:sz w:val="13"/>
              </w:rPr>
              <w:t xml:space="preserve"> </w:t>
            </w:r>
            <w:r>
              <w:rPr>
                <w:b/>
                <w:color w:val="231F20"/>
                <w:sz w:val="13"/>
              </w:rPr>
              <w:t>Merchandise</w:t>
            </w:r>
            <w:r>
              <w:rPr>
                <w:b/>
                <w:color w:val="231F20"/>
                <w:spacing w:val="-6"/>
                <w:sz w:val="13"/>
              </w:rPr>
              <w:t xml:space="preserve"> </w:t>
            </w:r>
            <w:r>
              <w:rPr>
                <w:b/>
                <w:color w:val="231F20"/>
                <w:spacing w:val="-2"/>
                <w:sz w:val="13"/>
              </w:rPr>
              <w:t>Retailers</w:t>
            </w:r>
          </w:p>
          <w:p w:rsidR="00A33C7B" w:rsidRDefault="0089559E">
            <w:pPr>
              <w:pStyle w:val="TableParagraph"/>
              <w:spacing w:before="17"/>
              <w:ind w:left="80"/>
              <w:rPr>
                <w:sz w:val="13"/>
              </w:rPr>
            </w:pPr>
            <w:r>
              <w:rPr>
                <w:color w:val="231F20"/>
                <w:sz w:val="13"/>
              </w:rPr>
              <w:t>455110</w:t>
            </w:r>
            <w:r>
              <w:rPr>
                <w:color w:val="231F20"/>
                <w:spacing w:val="75"/>
                <w:w w:val="150"/>
                <w:sz w:val="13"/>
              </w:rPr>
              <w:t xml:space="preserve"> </w:t>
            </w:r>
            <w:r>
              <w:rPr>
                <w:color w:val="231F20"/>
                <w:sz w:val="13"/>
              </w:rPr>
              <w:t>Department</w:t>
            </w:r>
            <w:r>
              <w:rPr>
                <w:color w:val="231F20"/>
                <w:spacing w:val="-9"/>
                <w:sz w:val="13"/>
              </w:rPr>
              <w:t xml:space="preserve"> </w:t>
            </w:r>
            <w:r>
              <w:rPr>
                <w:color w:val="231F20"/>
                <w:spacing w:val="-2"/>
                <w:sz w:val="13"/>
              </w:rPr>
              <w:t>Stores</w:t>
            </w:r>
          </w:p>
          <w:p w:rsidR="00A33C7B" w:rsidRDefault="0089559E">
            <w:pPr>
              <w:pStyle w:val="TableParagraph"/>
              <w:spacing w:before="35" w:line="201" w:lineRule="auto"/>
              <w:ind w:right="72" w:hanging="579"/>
              <w:rPr>
                <w:sz w:val="13"/>
              </w:rPr>
            </w:pPr>
            <w:r>
              <w:rPr>
                <w:color w:val="231F20"/>
                <w:sz w:val="13"/>
              </w:rPr>
              <w:t>455210</w:t>
            </w:r>
            <w:r>
              <w:rPr>
                <w:color w:val="231F20"/>
                <w:spacing w:val="67"/>
                <w:sz w:val="13"/>
              </w:rPr>
              <w:t xml:space="preserve"> </w:t>
            </w:r>
            <w:r>
              <w:rPr>
                <w:color w:val="231F20"/>
                <w:sz w:val="13"/>
              </w:rPr>
              <w:t>Warehouse</w:t>
            </w:r>
            <w:r>
              <w:rPr>
                <w:color w:val="231F20"/>
                <w:spacing w:val="-9"/>
                <w:sz w:val="13"/>
              </w:rPr>
              <w:t xml:space="preserve"> </w:t>
            </w:r>
            <w:r>
              <w:rPr>
                <w:color w:val="231F20"/>
                <w:sz w:val="13"/>
              </w:rPr>
              <w:t>Clubs,</w:t>
            </w:r>
            <w:r>
              <w:rPr>
                <w:color w:val="231F20"/>
                <w:spacing w:val="-9"/>
                <w:sz w:val="13"/>
              </w:rPr>
              <w:t xml:space="preserve"> </w:t>
            </w:r>
            <w:r>
              <w:rPr>
                <w:color w:val="231F20"/>
                <w:sz w:val="13"/>
              </w:rPr>
              <w:t>Supercenters,</w:t>
            </w:r>
            <w:r>
              <w:rPr>
                <w:color w:val="231F20"/>
                <w:spacing w:val="40"/>
                <w:sz w:val="13"/>
              </w:rPr>
              <w:t xml:space="preserve"> </w:t>
            </w:r>
            <w:r>
              <w:rPr>
                <w:color w:val="231F20"/>
                <w:w w:val="95"/>
                <w:sz w:val="13"/>
              </w:rPr>
              <w:t>&amp;</w:t>
            </w:r>
            <w:r>
              <w:rPr>
                <w:color w:val="231F20"/>
                <w:spacing w:val="5"/>
                <w:sz w:val="13"/>
              </w:rPr>
              <w:t xml:space="preserve"> </w:t>
            </w:r>
            <w:r>
              <w:rPr>
                <w:color w:val="231F20"/>
                <w:w w:val="95"/>
                <w:sz w:val="13"/>
              </w:rPr>
              <w:t>Other</w:t>
            </w:r>
            <w:r>
              <w:rPr>
                <w:color w:val="231F20"/>
                <w:spacing w:val="5"/>
                <w:sz w:val="13"/>
              </w:rPr>
              <w:t xml:space="preserve"> </w:t>
            </w:r>
            <w:r>
              <w:rPr>
                <w:color w:val="231F20"/>
                <w:w w:val="95"/>
                <w:sz w:val="13"/>
              </w:rPr>
              <w:t>General</w:t>
            </w:r>
            <w:r>
              <w:rPr>
                <w:color w:val="231F20"/>
                <w:spacing w:val="6"/>
                <w:sz w:val="13"/>
              </w:rPr>
              <w:t xml:space="preserve"> </w:t>
            </w:r>
            <w:r>
              <w:rPr>
                <w:color w:val="231F20"/>
                <w:w w:val="95"/>
                <w:sz w:val="13"/>
              </w:rPr>
              <w:t>Merch.</w:t>
            </w:r>
            <w:r>
              <w:rPr>
                <w:color w:val="231F20"/>
                <w:spacing w:val="5"/>
                <w:sz w:val="13"/>
              </w:rPr>
              <w:t xml:space="preserve"> </w:t>
            </w:r>
            <w:r>
              <w:rPr>
                <w:color w:val="231F20"/>
                <w:spacing w:val="-2"/>
                <w:w w:val="95"/>
                <w:sz w:val="13"/>
              </w:rPr>
              <w:t>Retailers</w:t>
            </w:r>
          </w:p>
          <w:p w:rsidR="00A33C7B" w:rsidRDefault="0089559E">
            <w:pPr>
              <w:pStyle w:val="TableParagraph"/>
              <w:spacing w:before="11" w:line="160" w:lineRule="atLeast"/>
              <w:ind w:left="80" w:right="176"/>
              <w:rPr>
                <w:sz w:val="13"/>
              </w:rPr>
            </w:pPr>
            <w:r>
              <w:rPr>
                <w:b/>
                <w:color w:val="231F20"/>
                <w:sz w:val="13"/>
              </w:rPr>
              <w:t>Health and Personal Care Retailers</w:t>
            </w:r>
            <w:r>
              <w:rPr>
                <w:b/>
                <w:color w:val="231F20"/>
                <w:spacing w:val="40"/>
                <w:sz w:val="13"/>
              </w:rPr>
              <w:t xml:space="preserve"> </w:t>
            </w:r>
            <w:r>
              <w:rPr>
                <w:color w:val="231F20"/>
                <w:sz w:val="13"/>
              </w:rPr>
              <w:t>456110</w:t>
            </w:r>
            <w:r>
              <w:rPr>
                <w:color w:val="231F20"/>
                <w:spacing w:val="80"/>
                <w:sz w:val="13"/>
              </w:rPr>
              <w:t xml:space="preserve"> </w:t>
            </w:r>
            <w:r>
              <w:rPr>
                <w:color w:val="231F20"/>
                <w:sz w:val="13"/>
              </w:rPr>
              <w:t>Pharmacies &amp; Drug Retailers</w:t>
            </w:r>
            <w:r>
              <w:rPr>
                <w:color w:val="231F20"/>
                <w:spacing w:val="40"/>
                <w:sz w:val="13"/>
              </w:rPr>
              <w:t xml:space="preserve"> </w:t>
            </w:r>
            <w:r>
              <w:rPr>
                <w:color w:val="231F20"/>
                <w:sz w:val="13"/>
              </w:rPr>
              <w:t>456120</w:t>
            </w:r>
            <w:r>
              <w:rPr>
                <w:color w:val="231F20"/>
                <w:spacing w:val="72"/>
                <w:sz w:val="13"/>
              </w:rPr>
              <w:t xml:space="preserve"> </w:t>
            </w:r>
            <w:r>
              <w:rPr>
                <w:color w:val="231F20"/>
                <w:sz w:val="13"/>
              </w:rPr>
              <w:t>Cosmetics,</w:t>
            </w:r>
            <w:r>
              <w:rPr>
                <w:color w:val="231F20"/>
                <w:spacing w:val="-10"/>
                <w:sz w:val="13"/>
              </w:rPr>
              <w:t xml:space="preserve"> </w:t>
            </w:r>
            <w:r>
              <w:rPr>
                <w:color w:val="231F20"/>
                <w:sz w:val="13"/>
              </w:rPr>
              <w:t>Beauty</w:t>
            </w:r>
            <w:r>
              <w:rPr>
                <w:color w:val="231F20"/>
                <w:spacing w:val="-9"/>
                <w:sz w:val="13"/>
              </w:rPr>
              <w:t xml:space="preserve"> </w:t>
            </w:r>
            <w:r>
              <w:rPr>
                <w:color w:val="231F20"/>
                <w:sz w:val="13"/>
              </w:rPr>
              <w:t>Supplies,</w:t>
            </w:r>
            <w:r>
              <w:rPr>
                <w:color w:val="231F20"/>
                <w:spacing w:val="-9"/>
                <w:sz w:val="13"/>
              </w:rPr>
              <w:t xml:space="preserve"> </w:t>
            </w:r>
            <w:r>
              <w:rPr>
                <w:color w:val="231F20"/>
                <w:sz w:val="13"/>
              </w:rPr>
              <w:t>&amp;</w:t>
            </w:r>
          </w:p>
          <w:p w:rsidR="00A33C7B" w:rsidRDefault="0089559E">
            <w:pPr>
              <w:pStyle w:val="TableParagraph"/>
              <w:spacing w:line="137" w:lineRule="exact"/>
              <w:rPr>
                <w:sz w:val="13"/>
              </w:rPr>
            </w:pPr>
            <w:r>
              <w:rPr>
                <w:color w:val="231F20"/>
                <w:w w:val="95"/>
                <w:sz w:val="13"/>
              </w:rPr>
              <w:t>Perfume</w:t>
            </w:r>
            <w:r>
              <w:rPr>
                <w:color w:val="231F20"/>
                <w:spacing w:val="4"/>
                <w:sz w:val="13"/>
              </w:rPr>
              <w:t xml:space="preserve"> </w:t>
            </w:r>
            <w:r>
              <w:rPr>
                <w:color w:val="231F20"/>
                <w:spacing w:val="-2"/>
                <w:sz w:val="13"/>
              </w:rPr>
              <w:t>Retailers</w:t>
            </w:r>
          </w:p>
          <w:p w:rsidR="00A33C7B" w:rsidRDefault="0089559E">
            <w:pPr>
              <w:pStyle w:val="TableParagraph"/>
              <w:spacing w:before="5" w:line="160" w:lineRule="atLeast"/>
              <w:ind w:left="80" w:right="275"/>
              <w:rPr>
                <w:sz w:val="13"/>
              </w:rPr>
            </w:pPr>
            <w:r>
              <w:rPr>
                <w:color w:val="231F20"/>
                <w:sz w:val="13"/>
              </w:rPr>
              <w:t>456130</w:t>
            </w:r>
            <w:r>
              <w:rPr>
                <w:color w:val="231F20"/>
                <w:spacing w:val="80"/>
                <w:sz w:val="13"/>
              </w:rPr>
              <w:t xml:space="preserve"> </w:t>
            </w:r>
            <w:r>
              <w:rPr>
                <w:color w:val="231F20"/>
                <w:sz w:val="13"/>
              </w:rPr>
              <w:t>Optical Goods Retailers</w:t>
            </w:r>
            <w:r>
              <w:rPr>
                <w:color w:val="231F20"/>
                <w:spacing w:val="40"/>
                <w:sz w:val="13"/>
              </w:rPr>
              <w:t xml:space="preserve"> </w:t>
            </w:r>
            <w:r>
              <w:rPr>
                <w:color w:val="231F20"/>
                <w:sz w:val="13"/>
              </w:rPr>
              <w:t>456190</w:t>
            </w:r>
            <w:r>
              <w:rPr>
                <w:color w:val="231F20"/>
                <w:spacing w:val="65"/>
                <w:sz w:val="13"/>
              </w:rPr>
              <w:t xml:space="preserve"> </w:t>
            </w:r>
            <w:r>
              <w:rPr>
                <w:color w:val="231F20"/>
                <w:sz w:val="13"/>
              </w:rPr>
              <w:t>Other</w:t>
            </w:r>
            <w:r>
              <w:rPr>
                <w:color w:val="231F20"/>
                <w:spacing w:val="-9"/>
                <w:sz w:val="13"/>
              </w:rPr>
              <w:t xml:space="preserve"> </w:t>
            </w:r>
            <w:r>
              <w:rPr>
                <w:color w:val="231F20"/>
                <w:sz w:val="13"/>
              </w:rPr>
              <w:t>Health</w:t>
            </w:r>
            <w:r>
              <w:rPr>
                <w:color w:val="231F20"/>
                <w:spacing w:val="-9"/>
                <w:sz w:val="13"/>
              </w:rPr>
              <w:t xml:space="preserve"> </w:t>
            </w:r>
            <w:r>
              <w:rPr>
                <w:color w:val="231F20"/>
                <w:sz w:val="13"/>
              </w:rPr>
              <w:t>&amp;</w:t>
            </w:r>
            <w:r>
              <w:rPr>
                <w:color w:val="231F20"/>
                <w:spacing w:val="-10"/>
                <w:sz w:val="13"/>
              </w:rPr>
              <w:t xml:space="preserve"> </w:t>
            </w:r>
            <w:r>
              <w:rPr>
                <w:color w:val="231F20"/>
                <w:sz w:val="13"/>
              </w:rPr>
              <w:t>Personal</w:t>
            </w:r>
            <w:r>
              <w:rPr>
                <w:color w:val="231F20"/>
                <w:spacing w:val="-9"/>
                <w:sz w:val="13"/>
              </w:rPr>
              <w:t xml:space="preserve"> </w:t>
            </w:r>
            <w:r>
              <w:rPr>
                <w:color w:val="231F20"/>
                <w:sz w:val="13"/>
              </w:rPr>
              <w:t>Care</w:t>
            </w:r>
          </w:p>
          <w:p w:rsidR="00A33C7B" w:rsidRDefault="0089559E">
            <w:pPr>
              <w:pStyle w:val="TableParagraph"/>
              <w:spacing w:line="131" w:lineRule="exact"/>
              <w:rPr>
                <w:sz w:val="13"/>
              </w:rPr>
            </w:pPr>
            <w:r>
              <w:rPr>
                <w:color w:val="231F20"/>
                <w:spacing w:val="-2"/>
                <w:sz w:val="13"/>
              </w:rPr>
              <w:t>Retailers</w:t>
            </w:r>
          </w:p>
          <w:p w:rsidR="00A33C7B" w:rsidRDefault="0089559E">
            <w:pPr>
              <w:pStyle w:val="TableParagraph"/>
              <w:spacing w:before="16"/>
              <w:ind w:left="80"/>
              <w:rPr>
                <w:b/>
                <w:sz w:val="13"/>
              </w:rPr>
            </w:pPr>
            <w:r>
              <w:rPr>
                <w:b/>
                <w:color w:val="231F20"/>
                <w:sz w:val="13"/>
              </w:rPr>
              <w:t>Gasoline</w:t>
            </w:r>
            <w:r>
              <w:rPr>
                <w:b/>
                <w:color w:val="231F20"/>
                <w:spacing w:val="-9"/>
                <w:sz w:val="13"/>
              </w:rPr>
              <w:t xml:space="preserve"> </w:t>
            </w:r>
            <w:r>
              <w:rPr>
                <w:b/>
                <w:color w:val="231F20"/>
                <w:sz w:val="13"/>
              </w:rPr>
              <w:t>Stations</w:t>
            </w:r>
            <w:r>
              <w:rPr>
                <w:b/>
                <w:color w:val="231F20"/>
                <w:spacing w:val="-8"/>
                <w:sz w:val="13"/>
              </w:rPr>
              <w:t xml:space="preserve"> </w:t>
            </w:r>
            <w:r>
              <w:rPr>
                <w:b/>
                <w:color w:val="231F20"/>
                <w:sz w:val="13"/>
              </w:rPr>
              <w:t>&amp;</w:t>
            </w:r>
            <w:r>
              <w:rPr>
                <w:b/>
                <w:color w:val="231F20"/>
                <w:spacing w:val="-8"/>
                <w:sz w:val="13"/>
              </w:rPr>
              <w:t xml:space="preserve"> </w:t>
            </w:r>
            <w:r>
              <w:rPr>
                <w:b/>
                <w:color w:val="231F20"/>
                <w:sz w:val="13"/>
              </w:rPr>
              <w:t>Fuel</w:t>
            </w:r>
            <w:r>
              <w:rPr>
                <w:b/>
                <w:color w:val="231F20"/>
                <w:spacing w:val="-8"/>
                <w:sz w:val="13"/>
              </w:rPr>
              <w:t xml:space="preserve"> </w:t>
            </w:r>
            <w:r>
              <w:rPr>
                <w:b/>
                <w:color w:val="231F20"/>
                <w:spacing w:val="-2"/>
                <w:sz w:val="13"/>
              </w:rPr>
              <w:t>Dealers</w:t>
            </w:r>
          </w:p>
          <w:p w:rsidR="00A33C7B" w:rsidRDefault="0089559E">
            <w:pPr>
              <w:pStyle w:val="TableParagraph"/>
              <w:spacing w:before="36" w:line="201" w:lineRule="auto"/>
              <w:ind w:right="176" w:hanging="579"/>
              <w:rPr>
                <w:sz w:val="13"/>
              </w:rPr>
            </w:pPr>
            <w:r>
              <w:rPr>
                <w:color w:val="231F20"/>
                <w:sz w:val="13"/>
              </w:rPr>
              <w:t>457100</w:t>
            </w:r>
            <w:r>
              <w:rPr>
                <w:color w:val="231F20"/>
                <w:spacing w:val="80"/>
                <w:sz w:val="13"/>
              </w:rPr>
              <w:t xml:space="preserve"> </w:t>
            </w:r>
            <w:r>
              <w:rPr>
                <w:color w:val="231F20"/>
                <w:sz w:val="13"/>
              </w:rPr>
              <w:t>Gasoline</w:t>
            </w:r>
            <w:r>
              <w:rPr>
                <w:color w:val="231F20"/>
                <w:spacing w:val="-4"/>
                <w:sz w:val="13"/>
              </w:rPr>
              <w:t xml:space="preserve"> </w:t>
            </w:r>
            <w:r>
              <w:rPr>
                <w:color w:val="231F20"/>
                <w:sz w:val="13"/>
              </w:rPr>
              <w:t>Stations</w:t>
            </w:r>
            <w:r>
              <w:rPr>
                <w:color w:val="231F20"/>
                <w:spacing w:val="-4"/>
                <w:sz w:val="13"/>
              </w:rPr>
              <w:t xml:space="preserve"> </w:t>
            </w:r>
            <w:r>
              <w:rPr>
                <w:color w:val="231F20"/>
                <w:sz w:val="13"/>
              </w:rPr>
              <w:t>(including</w:t>
            </w:r>
            <w:r>
              <w:rPr>
                <w:color w:val="231F20"/>
                <w:spacing w:val="40"/>
                <w:sz w:val="13"/>
              </w:rPr>
              <w:t xml:space="preserve"> </w:t>
            </w:r>
            <w:r>
              <w:rPr>
                <w:color w:val="231F20"/>
                <w:spacing w:val="-2"/>
                <w:sz w:val="13"/>
              </w:rPr>
              <w:t>convenience</w:t>
            </w:r>
            <w:r>
              <w:rPr>
                <w:color w:val="231F20"/>
                <w:spacing w:val="-5"/>
                <w:sz w:val="13"/>
              </w:rPr>
              <w:t xml:space="preserve"> </w:t>
            </w:r>
            <w:r>
              <w:rPr>
                <w:color w:val="231F20"/>
                <w:spacing w:val="-2"/>
                <w:sz w:val="13"/>
              </w:rPr>
              <w:t>stores</w:t>
            </w:r>
            <w:r>
              <w:rPr>
                <w:color w:val="231F20"/>
                <w:spacing w:val="-5"/>
                <w:sz w:val="13"/>
              </w:rPr>
              <w:t xml:space="preserve"> </w:t>
            </w:r>
            <w:r>
              <w:rPr>
                <w:color w:val="231F20"/>
                <w:spacing w:val="-2"/>
                <w:sz w:val="13"/>
              </w:rPr>
              <w:t>with</w:t>
            </w:r>
            <w:r>
              <w:rPr>
                <w:color w:val="231F20"/>
                <w:spacing w:val="-5"/>
                <w:sz w:val="13"/>
              </w:rPr>
              <w:t xml:space="preserve"> </w:t>
            </w:r>
            <w:r>
              <w:rPr>
                <w:color w:val="231F20"/>
                <w:spacing w:val="-2"/>
                <w:sz w:val="13"/>
              </w:rPr>
              <w:t>gas)</w:t>
            </w:r>
          </w:p>
          <w:p w:rsidR="00A33C7B" w:rsidRDefault="0089559E">
            <w:pPr>
              <w:pStyle w:val="TableParagraph"/>
              <w:spacing w:before="41" w:line="201" w:lineRule="auto"/>
              <w:ind w:right="176" w:hanging="579"/>
              <w:rPr>
                <w:sz w:val="13"/>
              </w:rPr>
            </w:pPr>
            <w:r>
              <w:rPr>
                <w:color w:val="231F20"/>
                <w:sz w:val="13"/>
              </w:rPr>
              <w:t>457210</w:t>
            </w:r>
            <w:r>
              <w:rPr>
                <w:color w:val="231F20"/>
                <w:spacing w:val="69"/>
                <w:sz w:val="13"/>
              </w:rPr>
              <w:t xml:space="preserve"> </w:t>
            </w:r>
            <w:r>
              <w:rPr>
                <w:color w:val="231F20"/>
                <w:sz w:val="13"/>
              </w:rPr>
              <w:t>Fuel</w:t>
            </w:r>
            <w:r>
              <w:rPr>
                <w:color w:val="231F20"/>
                <w:spacing w:val="-9"/>
                <w:sz w:val="13"/>
              </w:rPr>
              <w:t xml:space="preserve"> </w:t>
            </w:r>
            <w:r>
              <w:rPr>
                <w:color w:val="231F20"/>
                <w:sz w:val="13"/>
              </w:rPr>
              <w:t>Dealers</w:t>
            </w:r>
            <w:r>
              <w:rPr>
                <w:color w:val="231F20"/>
                <w:spacing w:val="-9"/>
                <w:sz w:val="13"/>
              </w:rPr>
              <w:t xml:space="preserve"> </w:t>
            </w:r>
            <w:r>
              <w:rPr>
                <w:color w:val="231F20"/>
                <w:sz w:val="13"/>
              </w:rPr>
              <w:t>(including</w:t>
            </w:r>
            <w:r>
              <w:rPr>
                <w:color w:val="231F20"/>
                <w:spacing w:val="-9"/>
                <w:sz w:val="13"/>
              </w:rPr>
              <w:t xml:space="preserve"> </w:t>
            </w:r>
            <w:r>
              <w:rPr>
                <w:color w:val="231F20"/>
                <w:sz w:val="13"/>
              </w:rPr>
              <w:t>Heating</w:t>
            </w:r>
            <w:r>
              <w:rPr>
                <w:color w:val="231F20"/>
                <w:spacing w:val="40"/>
                <w:sz w:val="13"/>
              </w:rPr>
              <w:t xml:space="preserve"> </w:t>
            </w:r>
            <w:r>
              <w:rPr>
                <w:color w:val="231F20"/>
                <w:sz w:val="13"/>
              </w:rPr>
              <w:t>oil &amp; Liquefied Petroleum)</w:t>
            </w:r>
          </w:p>
          <w:p w:rsidR="00A33C7B" w:rsidRDefault="0089559E">
            <w:pPr>
              <w:pStyle w:val="TableParagraph"/>
              <w:spacing w:before="20"/>
              <w:ind w:left="80"/>
              <w:rPr>
                <w:b/>
                <w:sz w:val="13"/>
              </w:rPr>
            </w:pPr>
            <w:r>
              <w:rPr>
                <w:b/>
                <w:color w:val="231F20"/>
                <w:spacing w:val="-2"/>
                <w:sz w:val="13"/>
              </w:rPr>
              <w:t>Clothing</w:t>
            </w:r>
            <w:r>
              <w:rPr>
                <w:b/>
                <w:color w:val="231F20"/>
                <w:spacing w:val="4"/>
                <w:sz w:val="13"/>
              </w:rPr>
              <w:t xml:space="preserve"> </w:t>
            </w:r>
            <w:r>
              <w:rPr>
                <w:b/>
                <w:color w:val="231F20"/>
                <w:spacing w:val="-2"/>
                <w:sz w:val="13"/>
              </w:rPr>
              <w:t>and</w:t>
            </w:r>
            <w:r>
              <w:rPr>
                <w:b/>
                <w:color w:val="231F20"/>
                <w:spacing w:val="4"/>
                <w:sz w:val="13"/>
              </w:rPr>
              <w:t xml:space="preserve"> </w:t>
            </w:r>
            <w:r>
              <w:rPr>
                <w:b/>
                <w:color w:val="231F20"/>
                <w:spacing w:val="-2"/>
                <w:sz w:val="13"/>
              </w:rPr>
              <w:t>Accessories</w:t>
            </w:r>
            <w:r>
              <w:rPr>
                <w:b/>
                <w:color w:val="231F20"/>
                <w:spacing w:val="4"/>
                <w:sz w:val="13"/>
              </w:rPr>
              <w:t xml:space="preserve"> </w:t>
            </w:r>
            <w:r>
              <w:rPr>
                <w:b/>
                <w:color w:val="231F20"/>
                <w:spacing w:val="-2"/>
                <w:sz w:val="13"/>
              </w:rPr>
              <w:t>Retailers</w:t>
            </w:r>
          </w:p>
          <w:p w:rsidR="00A33C7B" w:rsidRDefault="0089559E">
            <w:pPr>
              <w:pStyle w:val="TableParagraph"/>
              <w:spacing w:before="36" w:line="201" w:lineRule="auto"/>
              <w:ind w:hanging="579"/>
              <w:rPr>
                <w:sz w:val="13"/>
              </w:rPr>
            </w:pPr>
            <w:r>
              <w:rPr>
                <w:color w:val="231F20"/>
                <w:sz w:val="13"/>
              </w:rPr>
              <w:t>458110</w:t>
            </w:r>
            <w:r>
              <w:rPr>
                <w:color w:val="231F20"/>
                <w:spacing w:val="78"/>
                <w:sz w:val="13"/>
              </w:rPr>
              <w:t xml:space="preserve"> </w:t>
            </w:r>
            <w:r>
              <w:rPr>
                <w:color w:val="231F20"/>
                <w:sz w:val="13"/>
              </w:rPr>
              <w:t>Clothing</w:t>
            </w:r>
            <w:r>
              <w:rPr>
                <w:color w:val="231F20"/>
                <w:spacing w:val="-10"/>
                <w:sz w:val="13"/>
              </w:rPr>
              <w:t xml:space="preserve"> </w:t>
            </w:r>
            <w:r>
              <w:rPr>
                <w:color w:val="231F20"/>
                <w:sz w:val="13"/>
              </w:rPr>
              <w:t>&amp;</w:t>
            </w:r>
            <w:r>
              <w:rPr>
                <w:color w:val="231F20"/>
                <w:spacing w:val="-9"/>
                <w:sz w:val="13"/>
              </w:rPr>
              <w:t xml:space="preserve"> </w:t>
            </w:r>
            <w:r>
              <w:rPr>
                <w:color w:val="231F20"/>
                <w:sz w:val="13"/>
              </w:rPr>
              <w:t>Clothing</w:t>
            </w:r>
            <w:r>
              <w:rPr>
                <w:color w:val="231F20"/>
                <w:spacing w:val="-9"/>
                <w:sz w:val="13"/>
              </w:rPr>
              <w:t xml:space="preserve"> </w:t>
            </w:r>
            <w:r>
              <w:rPr>
                <w:color w:val="231F20"/>
                <w:sz w:val="13"/>
              </w:rPr>
              <w:t>Accessories</w:t>
            </w:r>
            <w:r>
              <w:rPr>
                <w:color w:val="231F20"/>
                <w:spacing w:val="40"/>
                <w:sz w:val="13"/>
              </w:rPr>
              <w:t xml:space="preserve"> </w:t>
            </w:r>
            <w:r>
              <w:rPr>
                <w:color w:val="231F20"/>
                <w:spacing w:val="-2"/>
                <w:sz w:val="13"/>
              </w:rPr>
              <w:t>Retailers</w:t>
            </w:r>
          </w:p>
          <w:p w:rsidR="00A33C7B" w:rsidRDefault="0089559E">
            <w:pPr>
              <w:pStyle w:val="TableParagraph"/>
              <w:spacing w:before="21"/>
              <w:ind w:left="80"/>
              <w:rPr>
                <w:sz w:val="13"/>
              </w:rPr>
            </w:pPr>
            <w:r>
              <w:rPr>
                <w:color w:val="231F20"/>
                <w:sz w:val="13"/>
              </w:rPr>
              <w:t>458210</w:t>
            </w:r>
            <w:r>
              <w:rPr>
                <w:color w:val="231F20"/>
                <w:spacing w:val="78"/>
                <w:w w:val="150"/>
                <w:sz w:val="13"/>
              </w:rPr>
              <w:t xml:space="preserve"> </w:t>
            </w:r>
            <w:r>
              <w:rPr>
                <w:color w:val="231F20"/>
                <w:sz w:val="13"/>
              </w:rPr>
              <w:t>Shoe</w:t>
            </w:r>
            <w:r>
              <w:rPr>
                <w:color w:val="231F20"/>
                <w:spacing w:val="-8"/>
                <w:sz w:val="13"/>
              </w:rPr>
              <w:t xml:space="preserve"> </w:t>
            </w:r>
            <w:r>
              <w:rPr>
                <w:color w:val="231F20"/>
                <w:spacing w:val="-2"/>
                <w:sz w:val="13"/>
              </w:rPr>
              <w:t>Retailers</w:t>
            </w:r>
          </w:p>
          <w:p w:rsidR="00A33C7B" w:rsidRDefault="0089559E">
            <w:pPr>
              <w:pStyle w:val="TableParagraph"/>
              <w:spacing w:before="16"/>
              <w:ind w:left="80"/>
              <w:rPr>
                <w:sz w:val="13"/>
              </w:rPr>
            </w:pPr>
            <w:r>
              <w:rPr>
                <w:color w:val="231F20"/>
                <w:sz w:val="13"/>
              </w:rPr>
              <w:t>458310</w:t>
            </w:r>
            <w:r>
              <w:rPr>
                <w:color w:val="231F20"/>
                <w:spacing w:val="76"/>
                <w:w w:val="150"/>
                <w:sz w:val="13"/>
              </w:rPr>
              <w:t xml:space="preserve"> </w:t>
            </w:r>
            <w:r>
              <w:rPr>
                <w:color w:val="231F20"/>
                <w:sz w:val="13"/>
              </w:rPr>
              <w:t>Jewelry</w:t>
            </w:r>
            <w:r>
              <w:rPr>
                <w:color w:val="231F20"/>
                <w:spacing w:val="-8"/>
                <w:sz w:val="13"/>
              </w:rPr>
              <w:t xml:space="preserve"> </w:t>
            </w:r>
            <w:r>
              <w:rPr>
                <w:color w:val="231F20"/>
                <w:spacing w:val="-2"/>
                <w:sz w:val="13"/>
              </w:rPr>
              <w:t>Retailers</w:t>
            </w:r>
          </w:p>
          <w:p w:rsidR="00A33C7B" w:rsidRDefault="0089559E">
            <w:pPr>
              <w:pStyle w:val="TableParagraph"/>
              <w:spacing w:before="36" w:line="201" w:lineRule="auto"/>
              <w:ind w:right="176" w:hanging="579"/>
              <w:rPr>
                <w:sz w:val="13"/>
              </w:rPr>
            </w:pPr>
            <w:r>
              <w:rPr>
                <w:color w:val="231F20"/>
                <w:sz w:val="13"/>
              </w:rPr>
              <w:t>458320</w:t>
            </w:r>
            <w:r>
              <w:rPr>
                <w:color w:val="231F20"/>
                <w:spacing w:val="74"/>
                <w:sz w:val="13"/>
              </w:rPr>
              <w:t xml:space="preserve"> </w:t>
            </w:r>
            <w:r>
              <w:rPr>
                <w:color w:val="231F20"/>
                <w:sz w:val="13"/>
              </w:rPr>
              <w:t>Luggage</w:t>
            </w:r>
            <w:r>
              <w:rPr>
                <w:color w:val="231F20"/>
                <w:spacing w:val="-10"/>
                <w:sz w:val="13"/>
              </w:rPr>
              <w:t xml:space="preserve"> </w:t>
            </w:r>
            <w:r>
              <w:rPr>
                <w:color w:val="231F20"/>
                <w:sz w:val="13"/>
              </w:rPr>
              <w:t>&amp;</w:t>
            </w:r>
            <w:r>
              <w:rPr>
                <w:color w:val="231F20"/>
                <w:spacing w:val="-9"/>
                <w:sz w:val="13"/>
              </w:rPr>
              <w:t xml:space="preserve"> </w:t>
            </w:r>
            <w:r>
              <w:rPr>
                <w:color w:val="231F20"/>
                <w:sz w:val="13"/>
              </w:rPr>
              <w:t>Leather</w:t>
            </w:r>
            <w:r>
              <w:rPr>
                <w:color w:val="231F20"/>
                <w:spacing w:val="-9"/>
                <w:sz w:val="13"/>
              </w:rPr>
              <w:t xml:space="preserve"> </w:t>
            </w:r>
            <w:r>
              <w:rPr>
                <w:color w:val="231F20"/>
                <w:sz w:val="13"/>
              </w:rPr>
              <w:t>Goods</w:t>
            </w:r>
            <w:r>
              <w:rPr>
                <w:color w:val="231F20"/>
                <w:spacing w:val="40"/>
                <w:sz w:val="13"/>
              </w:rPr>
              <w:t xml:space="preserve"> </w:t>
            </w:r>
            <w:r>
              <w:rPr>
                <w:color w:val="231F20"/>
                <w:spacing w:val="-2"/>
                <w:sz w:val="13"/>
              </w:rPr>
              <w:t>Retailers</w:t>
            </w:r>
          </w:p>
          <w:p w:rsidR="00A33C7B" w:rsidRDefault="0089559E">
            <w:pPr>
              <w:pStyle w:val="TableParagraph"/>
              <w:spacing w:before="40" w:line="201" w:lineRule="auto"/>
              <w:ind w:left="80"/>
              <w:rPr>
                <w:b/>
                <w:sz w:val="13"/>
              </w:rPr>
            </w:pPr>
            <w:r>
              <w:rPr>
                <w:b/>
                <w:color w:val="231F20"/>
                <w:sz w:val="13"/>
              </w:rPr>
              <w:t>Sporting, Hobby, Book, Musical</w:t>
            </w:r>
            <w:r>
              <w:rPr>
                <w:b/>
                <w:color w:val="231F20"/>
                <w:spacing w:val="40"/>
                <w:sz w:val="13"/>
              </w:rPr>
              <w:t xml:space="preserve"> </w:t>
            </w:r>
            <w:r>
              <w:rPr>
                <w:b/>
                <w:color w:val="231F20"/>
                <w:sz w:val="13"/>
              </w:rPr>
              <w:t>Instruments,</w:t>
            </w:r>
            <w:r>
              <w:rPr>
                <w:b/>
                <w:color w:val="231F20"/>
                <w:spacing w:val="-10"/>
                <w:sz w:val="13"/>
              </w:rPr>
              <w:t xml:space="preserve"> </w:t>
            </w:r>
            <w:r>
              <w:rPr>
                <w:b/>
                <w:color w:val="231F20"/>
                <w:sz w:val="13"/>
              </w:rPr>
              <w:t>&amp;</w:t>
            </w:r>
            <w:r>
              <w:rPr>
                <w:b/>
                <w:color w:val="231F20"/>
                <w:spacing w:val="-9"/>
                <w:sz w:val="13"/>
              </w:rPr>
              <w:t xml:space="preserve"> </w:t>
            </w:r>
            <w:r>
              <w:rPr>
                <w:b/>
                <w:color w:val="231F20"/>
                <w:sz w:val="13"/>
              </w:rPr>
              <w:t>Miscellaneous</w:t>
            </w:r>
            <w:r>
              <w:rPr>
                <w:b/>
                <w:color w:val="231F20"/>
                <w:spacing w:val="-9"/>
                <w:sz w:val="13"/>
              </w:rPr>
              <w:t xml:space="preserve"> </w:t>
            </w:r>
            <w:r>
              <w:rPr>
                <w:b/>
                <w:color w:val="231F20"/>
                <w:sz w:val="13"/>
              </w:rPr>
              <w:t>Retailers</w:t>
            </w:r>
          </w:p>
          <w:p w:rsidR="00A33C7B" w:rsidRDefault="0089559E">
            <w:pPr>
              <w:pStyle w:val="TableParagraph"/>
              <w:spacing w:before="10" w:line="160" w:lineRule="atLeast"/>
              <w:ind w:left="80" w:right="278"/>
              <w:rPr>
                <w:sz w:val="13"/>
              </w:rPr>
            </w:pPr>
            <w:r>
              <w:rPr>
                <w:color w:val="231F20"/>
                <w:sz w:val="13"/>
              </w:rPr>
              <w:t>459110</w:t>
            </w:r>
            <w:r>
              <w:rPr>
                <w:color w:val="231F20"/>
                <w:spacing w:val="80"/>
                <w:sz w:val="13"/>
              </w:rPr>
              <w:t xml:space="preserve"> </w:t>
            </w:r>
            <w:r>
              <w:rPr>
                <w:color w:val="231F20"/>
                <w:sz w:val="13"/>
              </w:rPr>
              <w:t>Sporting Goods Retailers</w:t>
            </w:r>
            <w:r>
              <w:rPr>
                <w:color w:val="231F20"/>
                <w:spacing w:val="40"/>
                <w:sz w:val="13"/>
              </w:rPr>
              <w:t xml:space="preserve"> </w:t>
            </w:r>
            <w:r>
              <w:rPr>
                <w:color w:val="231F20"/>
                <w:sz w:val="13"/>
              </w:rPr>
              <w:t>459120</w:t>
            </w:r>
            <w:r>
              <w:rPr>
                <w:color w:val="231F20"/>
                <w:spacing w:val="58"/>
                <w:sz w:val="13"/>
              </w:rPr>
              <w:t xml:space="preserve"> </w:t>
            </w:r>
            <w:r>
              <w:rPr>
                <w:color w:val="231F20"/>
                <w:sz w:val="13"/>
              </w:rPr>
              <w:t>Hobby,</w:t>
            </w:r>
            <w:r>
              <w:rPr>
                <w:color w:val="231F20"/>
                <w:spacing w:val="-9"/>
                <w:sz w:val="13"/>
              </w:rPr>
              <w:t xml:space="preserve"> </w:t>
            </w:r>
            <w:r>
              <w:rPr>
                <w:color w:val="231F20"/>
                <w:sz w:val="13"/>
              </w:rPr>
              <w:t>Toy,</w:t>
            </w:r>
            <w:r>
              <w:rPr>
                <w:color w:val="231F20"/>
                <w:spacing w:val="-9"/>
                <w:sz w:val="13"/>
              </w:rPr>
              <w:t xml:space="preserve"> </w:t>
            </w:r>
            <w:r>
              <w:rPr>
                <w:color w:val="231F20"/>
                <w:sz w:val="13"/>
              </w:rPr>
              <w:t>&amp;</w:t>
            </w:r>
            <w:r>
              <w:rPr>
                <w:color w:val="231F20"/>
                <w:spacing w:val="-9"/>
                <w:sz w:val="13"/>
              </w:rPr>
              <w:t xml:space="preserve"> </w:t>
            </w:r>
            <w:r>
              <w:rPr>
                <w:color w:val="231F20"/>
                <w:sz w:val="13"/>
              </w:rPr>
              <w:t>Game</w:t>
            </w:r>
            <w:r>
              <w:rPr>
                <w:color w:val="231F20"/>
                <w:spacing w:val="-9"/>
                <w:sz w:val="13"/>
              </w:rPr>
              <w:t xml:space="preserve"> </w:t>
            </w:r>
            <w:r>
              <w:rPr>
                <w:color w:val="231F20"/>
                <w:sz w:val="13"/>
              </w:rPr>
              <w:t>Retailers</w:t>
            </w:r>
            <w:r>
              <w:rPr>
                <w:color w:val="231F20"/>
                <w:spacing w:val="40"/>
                <w:sz w:val="13"/>
              </w:rPr>
              <w:t xml:space="preserve"> </w:t>
            </w:r>
            <w:r>
              <w:rPr>
                <w:color w:val="231F20"/>
                <w:sz w:val="13"/>
              </w:rPr>
              <w:t>459130</w:t>
            </w:r>
            <w:r>
              <w:rPr>
                <w:color w:val="231F20"/>
                <w:spacing w:val="69"/>
                <w:w w:val="150"/>
                <w:sz w:val="13"/>
              </w:rPr>
              <w:t xml:space="preserve"> </w:t>
            </w:r>
            <w:r>
              <w:rPr>
                <w:color w:val="231F20"/>
                <w:sz w:val="13"/>
              </w:rPr>
              <w:t>Sewing,</w:t>
            </w:r>
            <w:r>
              <w:rPr>
                <w:color w:val="231F20"/>
                <w:spacing w:val="-9"/>
                <w:sz w:val="13"/>
              </w:rPr>
              <w:t xml:space="preserve"> </w:t>
            </w:r>
            <w:r>
              <w:rPr>
                <w:color w:val="231F20"/>
                <w:sz w:val="13"/>
              </w:rPr>
              <w:t>Needlework,</w:t>
            </w:r>
            <w:r>
              <w:rPr>
                <w:color w:val="231F20"/>
                <w:spacing w:val="-9"/>
                <w:sz w:val="13"/>
              </w:rPr>
              <w:t xml:space="preserve"> </w:t>
            </w:r>
            <w:r>
              <w:rPr>
                <w:color w:val="231F20"/>
                <w:sz w:val="13"/>
              </w:rPr>
              <w:t>&amp;</w:t>
            </w:r>
            <w:r>
              <w:rPr>
                <w:color w:val="231F20"/>
                <w:spacing w:val="-9"/>
                <w:sz w:val="13"/>
              </w:rPr>
              <w:t xml:space="preserve"> </w:t>
            </w:r>
            <w:r>
              <w:rPr>
                <w:color w:val="231F20"/>
                <w:spacing w:val="-2"/>
                <w:sz w:val="13"/>
              </w:rPr>
              <w:t>Piece</w:t>
            </w:r>
          </w:p>
          <w:p w:rsidR="00A33C7B" w:rsidRDefault="0089559E">
            <w:pPr>
              <w:pStyle w:val="TableParagraph"/>
              <w:spacing w:line="137" w:lineRule="exact"/>
              <w:rPr>
                <w:sz w:val="13"/>
              </w:rPr>
            </w:pPr>
            <w:r>
              <w:rPr>
                <w:color w:val="231F20"/>
                <w:sz w:val="13"/>
              </w:rPr>
              <w:t>Goods</w:t>
            </w:r>
            <w:r>
              <w:rPr>
                <w:color w:val="231F20"/>
                <w:spacing w:val="-7"/>
                <w:sz w:val="13"/>
              </w:rPr>
              <w:t xml:space="preserve"> </w:t>
            </w:r>
            <w:r>
              <w:rPr>
                <w:color w:val="231F20"/>
                <w:spacing w:val="-2"/>
                <w:sz w:val="13"/>
              </w:rPr>
              <w:t>Retailers</w:t>
            </w:r>
          </w:p>
          <w:p w:rsidR="00A33C7B" w:rsidRDefault="0089559E">
            <w:pPr>
              <w:pStyle w:val="TableParagraph"/>
              <w:spacing w:before="36" w:line="201" w:lineRule="auto"/>
              <w:ind w:right="176" w:hanging="579"/>
              <w:rPr>
                <w:sz w:val="13"/>
              </w:rPr>
            </w:pPr>
            <w:r>
              <w:rPr>
                <w:color w:val="231F20"/>
                <w:sz w:val="13"/>
              </w:rPr>
              <w:t>459140</w:t>
            </w:r>
            <w:r>
              <w:rPr>
                <w:color w:val="231F20"/>
                <w:spacing w:val="73"/>
                <w:sz w:val="13"/>
              </w:rPr>
              <w:t xml:space="preserve"> </w:t>
            </w:r>
            <w:r>
              <w:rPr>
                <w:color w:val="231F20"/>
                <w:sz w:val="13"/>
              </w:rPr>
              <w:t>Musical</w:t>
            </w:r>
            <w:r>
              <w:rPr>
                <w:color w:val="231F20"/>
                <w:spacing w:val="-10"/>
                <w:sz w:val="13"/>
              </w:rPr>
              <w:t xml:space="preserve"> </w:t>
            </w:r>
            <w:r>
              <w:rPr>
                <w:color w:val="231F20"/>
                <w:sz w:val="13"/>
              </w:rPr>
              <w:t>Instrument</w:t>
            </w:r>
            <w:r>
              <w:rPr>
                <w:color w:val="231F20"/>
                <w:spacing w:val="-9"/>
                <w:sz w:val="13"/>
              </w:rPr>
              <w:t xml:space="preserve"> </w:t>
            </w:r>
            <w:r>
              <w:rPr>
                <w:color w:val="231F20"/>
                <w:sz w:val="13"/>
              </w:rPr>
              <w:t>&amp;</w:t>
            </w:r>
            <w:r>
              <w:rPr>
                <w:color w:val="231F20"/>
                <w:spacing w:val="-9"/>
                <w:sz w:val="13"/>
              </w:rPr>
              <w:t xml:space="preserve"> </w:t>
            </w:r>
            <w:r>
              <w:rPr>
                <w:color w:val="231F20"/>
                <w:sz w:val="13"/>
              </w:rPr>
              <w:t>Supplies</w:t>
            </w:r>
            <w:r>
              <w:rPr>
                <w:color w:val="231F20"/>
                <w:spacing w:val="40"/>
                <w:sz w:val="13"/>
              </w:rPr>
              <w:t xml:space="preserve"> </w:t>
            </w:r>
            <w:r>
              <w:rPr>
                <w:color w:val="231F20"/>
                <w:spacing w:val="-2"/>
                <w:sz w:val="13"/>
              </w:rPr>
              <w:t>Retailers</w:t>
            </w:r>
          </w:p>
          <w:p w:rsidR="00A33C7B" w:rsidRDefault="0089559E">
            <w:pPr>
              <w:pStyle w:val="TableParagraph"/>
              <w:spacing w:before="40" w:line="201" w:lineRule="auto"/>
              <w:ind w:right="176" w:hanging="579"/>
              <w:rPr>
                <w:sz w:val="13"/>
              </w:rPr>
            </w:pPr>
            <w:r>
              <w:rPr>
                <w:color w:val="231F20"/>
                <w:sz w:val="13"/>
              </w:rPr>
              <w:t>459210</w:t>
            </w:r>
            <w:r>
              <w:rPr>
                <w:color w:val="231F20"/>
                <w:spacing w:val="72"/>
                <w:sz w:val="13"/>
              </w:rPr>
              <w:t xml:space="preserve"> </w:t>
            </w:r>
            <w:r>
              <w:rPr>
                <w:color w:val="231F20"/>
                <w:sz w:val="13"/>
              </w:rPr>
              <w:t>Book</w:t>
            </w:r>
            <w:r>
              <w:rPr>
                <w:color w:val="231F20"/>
                <w:spacing w:val="-9"/>
                <w:sz w:val="13"/>
              </w:rPr>
              <w:t xml:space="preserve"> </w:t>
            </w:r>
            <w:r>
              <w:rPr>
                <w:color w:val="231F20"/>
                <w:sz w:val="13"/>
              </w:rPr>
              <w:t>Retailers</w:t>
            </w:r>
            <w:r>
              <w:rPr>
                <w:color w:val="231F20"/>
                <w:spacing w:val="-9"/>
                <w:sz w:val="13"/>
              </w:rPr>
              <w:t xml:space="preserve"> </w:t>
            </w:r>
            <w:r>
              <w:rPr>
                <w:color w:val="231F20"/>
                <w:sz w:val="13"/>
              </w:rPr>
              <w:t>&amp;</w:t>
            </w:r>
            <w:r>
              <w:rPr>
                <w:color w:val="231F20"/>
                <w:spacing w:val="-9"/>
                <w:sz w:val="13"/>
              </w:rPr>
              <w:t xml:space="preserve"> </w:t>
            </w:r>
            <w:r>
              <w:rPr>
                <w:color w:val="231F20"/>
                <w:sz w:val="13"/>
              </w:rPr>
              <w:t>News</w:t>
            </w:r>
            <w:r>
              <w:rPr>
                <w:color w:val="231F20"/>
                <w:spacing w:val="-9"/>
                <w:sz w:val="13"/>
              </w:rPr>
              <w:t xml:space="preserve"> </w:t>
            </w:r>
            <w:r>
              <w:rPr>
                <w:color w:val="231F20"/>
                <w:sz w:val="13"/>
              </w:rPr>
              <w:t>Dealers</w:t>
            </w:r>
            <w:r>
              <w:rPr>
                <w:color w:val="231F20"/>
                <w:spacing w:val="40"/>
                <w:sz w:val="13"/>
              </w:rPr>
              <w:t xml:space="preserve"> </w:t>
            </w:r>
            <w:r>
              <w:rPr>
                <w:color w:val="231F20"/>
                <w:sz w:val="13"/>
              </w:rPr>
              <w:t>(including</w:t>
            </w:r>
            <w:r>
              <w:rPr>
                <w:color w:val="231F20"/>
                <w:spacing w:val="-10"/>
                <w:sz w:val="13"/>
              </w:rPr>
              <w:t xml:space="preserve"> </w:t>
            </w:r>
            <w:r>
              <w:rPr>
                <w:color w:val="231F20"/>
                <w:sz w:val="13"/>
              </w:rPr>
              <w:t>newsstands)</w:t>
            </w:r>
          </w:p>
          <w:p w:rsidR="00A33C7B" w:rsidRDefault="0089559E">
            <w:pPr>
              <w:pStyle w:val="TableParagraph"/>
              <w:spacing w:before="21"/>
              <w:ind w:left="80"/>
              <w:rPr>
                <w:sz w:val="13"/>
              </w:rPr>
            </w:pPr>
            <w:r>
              <w:rPr>
                <w:color w:val="231F20"/>
                <w:sz w:val="13"/>
              </w:rPr>
              <w:t>459310</w:t>
            </w:r>
            <w:r>
              <w:rPr>
                <w:color w:val="231F20"/>
                <w:spacing w:val="31"/>
                <w:sz w:val="13"/>
              </w:rPr>
              <w:t xml:space="preserve">  </w:t>
            </w:r>
            <w:r>
              <w:rPr>
                <w:color w:val="231F20"/>
                <w:spacing w:val="-2"/>
                <w:sz w:val="13"/>
              </w:rPr>
              <w:t>Florists</w:t>
            </w:r>
          </w:p>
          <w:p w:rsidR="00A33C7B" w:rsidRDefault="0089559E">
            <w:pPr>
              <w:pStyle w:val="TableParagraph"/>
              <w:spacing w:before="36" w:line="201" w:lineRule="auto"/>
              <w:ind w:right="176" w:hanging="579"/>
              <w:rPr>
                <w:sz w:val="13"/>
              </w:rPr>
            </w:pPr>
            <w:r>
              <w:rPr>
                <w:color w:val="231F20"/>
                <w:sz w:val="13"/>
              </w:rPr>
              <w:t>459410</w:t>
            </w:r>
            <w:r>
              <w:rPr>
                <w:color w:val="231F20"/>
                <w:spacing w:val="79"/>
                <w:sz w:val="13"/>
              </w:rPr>
              <w:t xml:space="preserve"> </w:t>
            </w:r>
            <w:r>
              <w:rPr>
                <w:color w:val="231F20"/>
                <w:sz w:val="13"/>
              </w:rPr>
              <w:t>Office</w:t>
            </w:r>
            <w:r>
              <w:rPr>
                <w:color w:val="231F20"/>
                <w:spacing w:val="-10"/>
                <w:sz w:val="13"/>
              </w:rPr>
              <w:t xml:space="preserve"> </w:t>
            </w:r>
            <w:r>
              <w:rPr>
                <w:color w:val="231F20"/>
                <w:sz w:val="13"/>
              </w:rPr>
              <w:t>Supplies</w:t>
            </w:r>
            <w:r>
              <w:rPr>
                <w:color w:val="231F20"/>
                <w:spacing w:val="-9"/>
                <w:sz w:val="13"/>
              </w:rPr>
              <w:t xml:space="preserve"> </w:t>
            </w:r>
            <w:r>
              <w:rPr>
                <w:color w:val="231F20"/>
                <w:sz w:val="13"/>
              </w:rPr>
              <w:t>&amp;</w:t>
            </w:r>
            <w:r>
              <w:rPr>
                <w:color w:val="231F20"/>
                <w:spacing w:val="-9"/>
                <w:sz w:val="13"/>
              </w:rPr>
              <w:t xml:space="preserve"> </w:t>
            </w:r>
            <w:r>
              <w:rPr>
                <w:color w:val="231F20"/>
                <w:sz w:val="13"/>
              </w:rPr>
              <w:t>Stationery</w:t>
            </w:r>
            <w:r>
              <w:rPr>
                <w:color w:val="231F20"/>
                <w:spacing w:val="40"/>
                <w:sz w:val="13"/>
              </w:rPr>
              <w:t xml:space="preserve"> </w:t>
            </w:r>
            <w:r>
              <w:rPr>
                <w:color w:val="231F20"/>
                <w:spacing w:val="-2"/>
                <w:sz w:val="13"/>
              </w:rPr>
              <w:t>Retailers</w:t>
            </w:r>
          </w:p>
          <w:p w:rsidR="00A33C7B" w:rsidRDefault="0089559E">
            <w:pPr>
              <w:pStyle w:val="TableParagraph"/>
              <w:spacing w:before="40" w:line="201" w:lineRule="auto"/>
              <w:ind w:right="176" w:hanging="579"/>
              <w:rPr>
                <w:sz w:val="13"/>
              </w:rPr>
            </w:pPr>
            <w:r>
              <w:rPr>
                <w:color w:val="231F20"/>
                <w:sz w:val="13"/>
              </w:rPr>
              <w:t>459420</w:t>
            </w:r>
            <w:r>
              <w:rPr>
                <w:color w:val="231F20"/>
                <w:spacing w:val="58"/>
                <w:sz w:val="13"/>
              </w:rPr>
              <w:t xml:space="preserve"> </w:t>
            </w:r>
            <w:r>
              <w:rPr>
                <w:color w:val="231F20"/>
                <w:sz w:val="13"/>
              </w:rPr>
              <w:t>Gift,</w:t>
            </w:r>
            <w:r>
              <w:rPr>
                <w:color w:val="231F20"/>
                <w:spacing w:val="-9"/>
                <w:sz w:val="13"/>
              </w:rPr>
              <w:t xml:space="preserve"> </w:t>
            </w:r>
            <w:r>
              <w:rPr>
                <w:color w:val="231F20"/>
                <w:sz w:val="13"/>
              </w:rPr>
              <w:t>Novelty,</w:t>
            </w:r>
            <w:r>
              <w:rPr>
                <w:color w:val="231F20"/>
                <w:spacing w:val="-9"/>
                <w:sz w:val="13"/>
              </w:rPr>
              <w:t xml:space="preserve"> </w:t>
            </w:r>
            <w:r>
              <w:rPr>
                <w:color w:val="231F20"/>
                <w:sz w:val="13"/>
              </w:rPr>
              <w:t>&amp;</w:t>
            </w:r>
            <w:r>
              <w:rPr>
                <w:color w:val="231F20"/>
                <w:spacing w:val="-9"/>
                <w:sz w:val="13"/>
              </w:rPr>
              <w:t xml:space="preserve"> </w:t>
            </w:r>
            <w:r>
              <w:rPr>
                <w:color w:val="231F20"/>
                <w:sz w:val="13"/>
              </w:rPr>
              <w:t>Souvenir</w:t>
            </w:r>
            <w:r>
              <w:rPr>
                <w:color w:val="231F20"/>
                <w:spacing w:val="40"/>
                <w:sz w:val="13"/>
              </w:rPr>
              <w:t xml:space="preserve"> </w:t>
            </w:r>
            <w:r>
              <w:rPr>
                <w:color w:val="231F20"/>
                <w:spacing w:val="-2"/>
                <w:sz w:val="13"/>
              </w:rPr>
              <w:t>Retailers</w:t>
            </w:r>
          </w:p>
          <w:p w:rsidR="00A33C7B" w:rsidRDefault="0089559E">
            <w:pPr>
              <w:pStyle w:val="TableParagraph"/>
              <w:spacing w:before="21" w:line="266" w:lineRule="auto"/>
              <w:ind w:left="80" w:right="357"/>
              <w:jc w:val="both"/>
              <w:rPr>
                <w:sz w:val="13"/>
              </w:rPr>
            </w:pPr>
            <w:r>
              <w:rPr>
                <w:color w:val="231F20"/>
                <w:sz w:val="13"/>
              </w:rPr>
              <w:t>459510</w:t>
            </w:r>
            <w:r>
              <w:rPr>
                <w:color w:val="231F20"/>
                <w:spacing w:val="40"/>
                <w:sz w:val="13"/>
              </w:rPr>
              <w:t xml:space="preserve"> </w:t>
            </w:r>
            <w:r>
              <w:rPr>
                <w:color w:val="231F20"/>
                <w:sz w:val="13"/>
              </w:rPr>
              <w:t>Used</w:t>
            </w:r>
            <w:r>
              <w:rPr>
                <w:color w:val="231F20"/>
                <w:spacing w:val="-10"/>
                <w:sz w:val="13"/>
              </w:rPr>
              <w:t xml:space="preserve"> </w:t>
            </w:r>
            <w:r>
              <w:rPr>
                <w:color w:val="231F20"/>
                <w:sz w:val="13"/>
              </w:rPr>
              <w:t>Merchandise</w:t>
            </w:r>
            <w:r>
              <w:rPr>
                <w:color w:val="231F20"/>
                <w:spacing w:val="-9"/>
                <w:sz w:val="13"/>
              </w:rPr>
              <w:t xml:space="preserve"> </w:t>
            </w:r>
            <w:r>
              <w:rPr>
                <w:color w:val="231F20"/>
                <w:sz w:val="13"/>
              </w:rPr>
              <w:t>Retailers</w:t>
            </w:r>
            <w:r>
              <w:rPr>
                <w:color w:val="231F20"/>
                <w:spacing w:val="40"/>
                <w:sz w:val="13"/>
              </w:rPr>
              <w:t xml:space="preserve"> </w:t>
            </w:r>
            <w:r>
              <w:rPr>
                <w:color w:val="231F20"/>
                <w:sz w:val="13"/>
              </w:rPr>
              <w:t>459910</w:t>
            </w:r>
            <w:r>
              <w:rPr>
                <w:color w:val="231F20"/>
                <w:spacing w:val="40"/>
                <w:sz w:val="13"/>
              </w:rPr>
              <w:t xml:space="preserve"> </w:t>
            </w:r>
            <w:r>
              <w:rPr>
                <w:color w:val="231F20"/>
                <w:sz w:val="13"/>
              </w:rPr>
              <w:t>Pet</w:t>
            </w:r>
            <w:r>
              <w:rPr>
                <w:color w:val="231F20"/>
                <w:spacing w:val="-10"/>
                <w:sz w:val="13"/>
              </w:rPr>
              <w:t xml:space="preserve"> </w:t>
            </w:r>
            <w:r>
              <w:rPr>
                <w:color w:val="231F20"/>
                <w:sz w:val="13"/>
              </w:rPr>
              <w:t>&amp;</w:t>
            </w:r>
            <w:r>
              <w:rPr>
                <w:color w:val="231F20"/>
                <w:spacing w:val="-9"/>
                <w:sz w:val="13"/>
              </w:rPr>
              <w:t xml:space="preserve"> </w:t>
            </w:r>
            <w:r>
              <w:rPr>
                <w:color w:val="231F20"/>
                <w:sz w:val="13"/>
              </w:rPr>
              <w:t>Pet</w:t>
            </w:r>
            <w:r>
              <w:rPr>
                <w:color w:val="231F20"/>
                <w:spacing w:val="-9"/>
                <w:sz w:val="13"/>
              </w:rPr>
              <w:t xml:space="preserve"> </w:t>
            </w:r>
            <w:r>
              <w:rPr>
                <w:color w:val="231F20"/>
                <w:sz w:val="13"/>
              </w:rPr>
              <w:t>Supplies</w:t>
            </w:r>
            <w:r>
              <w:rPr>
                <w:color w:val="231F20"/>
                <w:spacing w:val="-9"/>
                <w:sz w:val="13"/>
              </w:rPr>
              <w:t xml:space="preserve"> </w:t>
            </w:r>
            <w:r>
              <w:rPr>
                <w:color w:val="231F20"/>
                <w:sz w:val="13"/>
              </w:rPr>
              <w:t>Retailers</w:t>
            </w:r>
            <w:r>
              <w:rPr>
                <w:color w:val="231F20"/>
                <w:spacing w:val="40"/>
                <w:sz w:val="13"/>
              </w:rPr>
              <w:t xml:space="preserve"> </w:t>
            </w:r>
            <w:r>
              <w:rPr>
                <w:color w:val="231F20"/>
                <w:sz w:val="13"/>
              </w:rPr>
              <w:t>459920</w:t>
            </w:r>
            <w:r>
              <w:rPr>
                <w:color w:val="231F20"/>
                <w:spacing w:val="80"/>
                <w:sz w:val="13"/>
              </w:rPr>
              <w:t xml:space="preserve"> </w:t>
            </w:r>
            <w:r>
              <w:rPr>
                <w:color w:val="231F20"/>
                <w:sz w:val="13"/>
              </w:rPr>
              <w:t>Art Dealers</w:t>
            </w:r>
          </w:p>
          <w:p w:rsidR="00A33C7B" w:rsidRDefault="0089559E">
            <w:pPr>
              <w:pStyle w:val="TableParagraph"/>
              <w:spacing w:before="19" w:line="201" w:lineRule="auto"/>
              <w:ind w:right="176" w:hanging="579"/>
              <w:rPr>
                <w:sz w:val="13"/>
              </w:rPr>
            </w:pPr>
            <w:r>
              <w:rPr>
                <w:color w:val="231F20"/>
                <w:sz w:val="13"/>
              </w:rPr>
              <w:t>459930</w:t>
            </w:r>
            <w:r>
              <w:rPr>
                <w:color w:val="231F20"/>
                <w:spacing w:val="75"/>
                <w:sz w:val="13"/>
              </w:rPr>
              <w:t xml:space="preserve"> </w:t>
            </w:r>
            <w:r>
              <w:rPr>
                <w:color w:val="231F20"/>
                <w:sz w:val="13"/>
              </w:rPr>
              <w:t>Manufactured</w:t>
            </w:r>
            <w:r>
              <w:rPr>
                <w:color w:val="231F20"/>
                <w:spacing w:val="-10"/>
                <w:sz w:val="13"/>
              </w:rPr>
              <w:t xml:space="preserve"> </w:t>
            </w:r>
            <w:r>
              <w:rPr>
                <w:color w:val="231F20"/>
                <w:sz w:val="13"/>
              </w:rPr>
              <w:t>(Mobile)</w:t>
            </w:r>
            <w:r>
              <w:rPr>
                <w:color w:val="231F20"/>
                <w:spacing w:val="-9"/>
                <w:sz w:val="13"/>
              </w:rPr>
              <w:t xml:space="preserve"> </w:t>
            </w:r>
            <w:r>
              <w:rPr>
                <w:color w:val="231F20"/>
                <w:sz w:val="13"/>
              </w:rPr>
              <w:t>Home</w:t>
            </w:r>
            <w:r>
              <w:rPr>
                <w:color w:val="231F20"/>
                <w:spacing w:val="40"/>
                <w:sz w:val="13"/>
              </w:rPr>
              <w:t xml:space="preserve"> </w:t>
            </w:r>
            <w:r>
              <w:rPr>
                <w:color w:val="231F20"/>
                <w:spacing w:val="-2"/>
                <w:sz w:val="13"/>
              </w:rPr>
              <w:t>Dealers</w:t>
            </w:r>
          </w:p>
          <w:p w:rsidR="00A33C7B" w:rsidRDefault="0089559E">
            <w:pPr>
              <w:pStyle w:val="TableParagraph"/>
              <w:spacing w:before="40" w:line="201" w:lineRule="auto"/>
              <w:ind w:hanging="579"/>
              <w:rPr>
                <w:sz w:val="13"/>
              </w:rPr>
            </w:pPr>
            <w:r>
              <w:rPr>
                <w:color w:val="231F20"/>
                <w:sz w:val="13"/>
              </w:rPr>
              <w:t>459990</w:t>
            </w:r>
            <w:r>
              <w:rPr>
                <w:color w:val="231F20"/>
                <w:spacing w:val="71"/>
                <w:sz w:val="13"/>
              </w:rPr>
              <w:t xml:space="preserve"> </w:t>
            </w:r>
            <w:r>
              <w:rPr>
                <w:color w:val="231F20"/>
                <w:sz w:val="13"/>
              </w:rPr>
              <w:t>All</w:t>
            </w:r>
            <w:r>
              <w:rPr>
                <w:color w:val="231F20"/>
                <w:spacing w:val="-10"/>
                <w:sz w:val="13"/>
              </w:rPr>
              <w:t xml:space="preserve"> </w:t>
            </w:r>
            <w:r>
              <w:rPr>
                <w:color w:val="231F20"/>
                <w:sz w:val="13"/>
              </w:rPr>
              <w:t>Other</w:t>
            </w:r>
            <w:r>
              <w:rPr>
                <w:color w:val="231F20"/>
                <w:spacing w:val="-9"/>
                <w:sz w:val="13"/>
              </w:rPr>
              <w:t xml:space="preserve"> </w:t>
            </w:r>
            <w:r>
              <w:rPr>
                <w:color w:val="231F20"/>
                <w:sz w:val="13"/>
              </w:rPr>
              <w:t>Miscellaneous</w:t>
            </w:r>
            <w:r>
              <w:rPr>
                <w:color w:val="231F20"/>
                <w:spacing w:val="-9"/>
                <w:sz w:val="13"/>
              </w:rPr>
              <w:t xml:space="preserve"> </w:t>
            </w:r>
            <w:r>
              <w:rPr>
                <w:color w:val="231F20"/>
                <w:sz w:val="13"/>
              </w:rPr>
              <w:t>Retailers</w:t>
            </w:r>
            <w:r>
              <w:rPr>
                <w:color w:val="231F20"/>
                <w:spacing w:val="40"/>
                <w:sz w:val="13"/>
              </w:rPr>
              <w:t xml:space="preserve"> </w:t>
            </w:r>
            <w:r>
              <w:rPr>
                <w:color w:val="231F20"/>
                <w:sz w:val="13"/>
              </w:rPr>
              <w:t>(including tobacco, candle, &amp;</w:t>
            </w:r>
            <w:r>
              <w:rPr>
                <w:color w:val="231F20"/>
                <w:spacing w:val="40"/>
                <w:sz w:val="13"/>
              </w:rPr>
              <w:t xml:space="preserve"> </w:t>
            </w:r>
            <w:r>
              <w:rPr>
                <w:color w:val="231F20"/>
                <w:sz w:val="13"/>
              </w:rPr>
              <w:t>trophy</w:t>
            </w:r>
            <w:r>
              <w:rPr>
                <w:color w:val="231F20"/>
                <w:spacing w:val="-10"/>
                <w:sz w:val="13"/>
              </w:rPr>
              <w:t xml:space="preserve"> </w:t>
            </w:r>
            <w:r>
              <w:rPr>
                <w:color w:val="231F20"/>
                <w:sz w:val="13"/>
              </w:rPr>
              <w:t>retailers)</w:t>
            </w:r>
          </w:p>
          <w:p w:rsidR="00A33C7B" w:rsidRDefault="0089559E">
            <w:pPr>
              <w:pStyle w:val="TableParagraph"/>
              <w:spacing w:before="21"/>
              <w:ind w:left="80"/>
              <w:rPr>
                <w:b/>
                <w:sz w:val="13"/>
              </w:rPr>
            </w:pPr>
            <w:r>
              <w:rPr>
                <w:b/>
                <w:color w:val="231F20"/>
                <w:sz w:val="13"/>
              </w:rPr>
              <w:t>Nonstore</w:t>
            </w:r>
            <w:r>
              <w:rPr>
                <w:b/>
                <w:color w:val="231F20"/>
                <w:spacing w:val="-9"/>
                <w:sz w:val="13"/>
              </w:rPr>
              <w:t xml:space="preserve"> </w:t>
            </w:r>
            <w:r>
              <w:rPr>
                <w:b/>
                <w:color w:val="231F20"/>
                <w:spacing w:val="-2"/>
                <w:sz w:val="13"/>
              </w:rPr>
              <w:t>Retailers</w:t>
            </w:r>
          </w:p>
          <w:p w:rsidR="00A33C7B" w:rsidRDefault="0089559E">
            <w:pPr>
              <w:pStyle w:val="TableParagraph"/>
              <w:spacing w:before="21" w:line="126" w:lineRule="exact"/>
              <w:ind w:right="86"/>
              <w:rPr>
                <w:sz w:val="13"/>
              </w:rPr>
            </w:pPr>
            <w:r>
              <w:rPr>
                <w:color w:val="231F20"/>
                <w:sz w:val="13"/>
              </w:rPr>
              <w:t>Nonstore</w:t>
            </w:r>
            <w:r>
              <w:rPr>
                <w:color w:val="231F20"/>
                <w:spacing w:val="-10"/>
                <w:sz w:val="13"/>
              </w:rPr>
              <w:t xml:space="preserve"> </w:t>
            </w:r>
            <w:r>
              <w:rPr>
                <w:color w:val="231F20"/>
                <w:sz w:val="13"/>
              </w:rPr>
              <w:t>retailers</w:t>
            </w:r>
            <w:r>
              <w:rPr>
                <w:color w:val="231F20"/>
                <w:spacing w:val="-9"/>
                <w:sz w:val="13"/>
              </w:rPr>
              <w:t xml:space="preserve"> </w:t>
            </w:r>
            <w:r>
              <w:rPr>
                <w:color w:val="231F20"/>
                <w:sz w:val="13"/>
              </w:rPr>
              <w:t>sell</w:t>
            </w:r>
            <w:r>
              <w:rPr>
                <w:color w:val="231F20"/>
                <w:spacing w:val="-9"/>
                <w:sz w:val="13"/>
              </w:rPr>
              <w:t xml:space="preserve"> </w:t>
            </w:r>
            <w:r>
              <w:rPr>
                <w:color w:val="231F20"/>
                <w:sz w:val="13"/>
              </w:rPr>
              <w:t>all</w:t>
            </w:r>
            <w:r>
              <w:rPr>
                <w:color w:val="231F20"/>
                <w:spacing w:val="-9"/>
                <w:sz w:val="13"/>
              </w:rPr>
              <w:t xml:space="preserve"> </w:t>
            </w:r>
            <w:r>
              <w:rPr>
                <w:color w:val="231F20"/>
                <w:sz w:val="13"/>
              </w:rPr>
              <w:t>types</w:t>
            </w:r>
            <w:r>
              <w:rPr>
                <w:color w:val="231F20"/>
                <w:spacing w:val="-9"/>
                <w:sz w:val="13"/>
              </w:rPr>
              <w:t xml:space="preserve"> </w:t>
            </w:r>
            <w:r>
              <w:rPr>
                <w:color w:val="231F20"/>
                <w:sz w:val="13"/>
              </w:rPr>
              <w:t>of</w:t>
            </w:r>
            <w:r>
              <w:rPr>
                <w:color w:val="231F20"/>
                <w:spacing w:val="40"/>
                <w:sz w:val="13"/>
              </w:rPr>
              <w:t xml:space="preserve"> </w:t>
            </w:r>
            <w:r>
              <w:rPr>
                <w:color w:val="231F20"/>
                <w:sz w:val="13"/>
              </w:rPr>
              <w:t>merchandise using such</w:t>
            </w:r>
            <w:r>
              <w:rPr>
                <w:color w:val="231F20"/>
                <w:spacing w:val="40"/>
                <w:sz w:val="13"/>
              </w:rPr>
              <w:t xml:space="preserve"> </w:t>
            </w:r>
            <w:r>
              <w:rPr>
                <w:color w:val="231F20"/>
                <w:sz w:val="13"/>
              </w:rPr>
              <w:t>methods as Internet, mail-order</w:t>
            </w:r>
            <w:r>
              <w:rPr>
                <w:color w:val="231F20"/>
                <w:spacing w:val="40"/>
                <w:sz w:val="13"/>
              </w:rPr>
              <w:t xml:space="preserve"> </w:t>
            </w:r>
            <w:r>
              <w:rPr>
                <w:color w:val="231F20"/>
                <w:spacing w:val="-2"/>
                <w:sz w:val="13"/>
              </w:rPr>
              <w:t>catalogs, interactive television, or</w:t>
            </w:r>
            <w:r>
              <w:rPr>
                <w:color w:val="231F20"/>
                <w:spacing w:val="40"/>
                <w:sz w:val="13"/>
              </w:rPr>
              <w:t xml:space="preserve"> </w:t>
            </w:r>
            <w:r>
              <w:rPr>
                <w:color w:val="231F20"/>
                <w:sz w:val="13"/>
              </w:rPr>
              <w:t>direct sales. These types of</w:t>
            </w:r>
            <w:r>
              <w:rPr>
                <w:color w:val="231F20"/>
                <w:spacing w:val="40"/>
                <w:sz w:val="13"/>
              </w:rPr>
              <w:t xml:space="preserve"> </w:t>
            </w:r>
            <w:r>
              <w:rPr>
                <w:color w:val="231F20"/>
                <w:sz w:val="13"/>
              </w:rPr>
              <w:t>Retailers should select the PBA</w:t>
            </w:r>
            <w:r>
              <w:rPr>
                <w:color w:val="231F20"/>
                <w:spacing w:val="40"/>
                <w:sz w:val="13"/>
              </w:rPr>
              <w:t xml:space="preserve"> </w:t>
            </w:r>
            <w:r>
              <w:rPr>
                <w:color w:val="231F20"/>
                <w:sz w:val="13"/>
              </w:rPr>
              <w:t>associated</w:t>
            </w:r>
            <w:r>
              <w:rPr>
                <w:color w:val="231F20"/>
                <w:spacing w:val="-10"/>
                <w:sz w:val="13"/>
              </w:rPr>
              <w:t xml:space="preserve"> </w:t>
            </w:r>
            <w:r>
              <w:rPr>
                <w:color w:val="231F20"/>
                <w:sz w:val="13"/>
              </w:rPr>
              <w:t>with</w:t>
            </w:r>
            <w:r>
              <w:rPr>
                <w:color w:val="231F20"/>
                <w:spacing w:val="-9"/>
                <w:sz w:val="13"/>
              </w:rPr>
              <w:t xml:space="preserve"> </w:t>
            </w:r>
            <w:r>
              <w:rPr>
                <w:color w:val="231F20"/>
                <w:sz w:val="13"/>
              </w:rPr>
              <w:t>their</w:t>
            </w:r>
            <w:r>
              <w:rPr>
                <w:color w:val="231F20"/>
                <w:spacing w:val="-9"/>
                <w:sz w:val="13"/>
              </w:rPr>
              <w:t xml:space="preserve"> </w:t>
            </w:r>
            <w:r>
              <w:rPr>
                <w:color w:val="231F20"/>
                <w:sz w:val="13"/>
              </w:rPr>
              <w:t>primary</w:t>
            </w:r>
            <w:r>
              <w:rPr>
                <w:color w:val="231F20"/>
                <w:spacing w:val="-9"/>
                <w:sz w:val="13"/>
              </w:rPr>
              <w:t xml:space="preserve"> </w:t>
            </w:r>
            <w:r>
              <w:rPr>
                <w:color w:val="231F20"/>
                <w:sz w:val="13"/>
              </w:rPr>
              <w:t>line</w:t>
            </w:r>
            <w:r>
              <w:rPr>
                <w:color w:val="231F20"/>
                <w:spacing w:val="40"/>
                <w:sz w:val="13"/>
              </w:rPr>
              <w:t xml:space="preserve"> </w:t>
            </w:r>
            <w:r>
              <w:rPr>
                <w:color w:val="231F20"/>
                <w:sz w:val="13"/>
              </w:rPr>
              <w:t>of products sold. For example,</w:t>
            </w:r>
            <w:r>
              <w:rPr>
                <w:color w:val="231F20"/>
                <w:spacing w:val="40"/>
                <w:sz w:val="13"/>
              </w:rPr>
              <w:t xml:space="preserve"> </w:t>
            </w:r>
            <w:r>
              <w:rPr>
                <w:color w:val="231F20"/>
                <w:sz w:val="13"/>
              </w:rPr>
              <w:t>establishments primarily selling</w:t>
            </w:r>
            <w:r>
              <w:rPr>
                <w:color w:val="231F20"/>
                <w:spacing w:val="40"/>
                <w:sz w:val="13"/>
              </w:rPr>
              <w:t xml:space="preserve"> </w:t>
            </w:r>
            <w:r>
              <w:rPr>
                <w:color w:val="231F20"/>
                <w:spacing w:val="-2"/>
                <w:sz w:val="13"/>
              </w:rPr>
              <w:t>prescription and non-prescription</w:t>
            </w:r>
            <w:r>
              <w:rPr>
                <w:color w:val="231F20"/>
                <w:spacing w:val="40"/>
                <w:sz w:val="13"/>
              </w:rPr>
              <w:t xml:space="preserve"> </w:t>
            </w:r>
            <w:r>
              <w:rPr>
                <w:color w:val="231F20"/>
                <w:sz w:val="13"/>
              </w:rPr>
              <w:t xml:space="preserve">drugs, select PBA code </w:t>
            </w:r>
            <w:r>
              <w:rPr>
                <w:i/>
                <w:color w:val="231F20"/>
                <w:sz w:val="13"/>
              </w:rPr>
              <w:t>456110</w:t>
            </w:r>
            <w:r>
              <w:rPr>
                <w:i/>
                <w:color w:val="231F20"/>
                <w:spacing w:val="40"/>
                <w:sz w:val="13"/>
              </w:rPr>
              <w:t xml:space="preserve"> </w:t>
            </w:r>
            <w:r>
              <w:rPr>
                <w:i/>
                <w:color w:val="231F20"/>
                <w:sz w:val="13"/>
              </w:rPr>
              <w:t>Pharmacies &amp; Drug Retailers</w:t>
            </w:r>
            <w:r>
              <w:rPr>
                <w:color w:val="231F20"/>
                <w:sz w:val="13"/>
              </w:rPr>
              <w:t>.</w:t>
            </w:r>
          </w:p>
        </w:tc>
        <w:tc>
          <w:tcPr>
            <w:tcW w:w="2643" w:type="dxa"/>
            <w:vMerge w:val="restart"/>
          </w:tcPr>
          <w:p w:rsidR="00A33C7B" w:rsidRDefault="0089559E">
            <w:pPr>
              <w:pStyle w:val="TableParagraph"/>
              <w:spacing w:before="1" w:line="166" w:lineRule="exact"/>
              <w:ind w:left="79" w:right="528"/>
              <w:rPr>
                <w:sz w:val="13"/>
              </w:rPr>
            </w:pPr>
            <w:r>
              <w:rPr>
                <w:color w:val="231F20"/>
                <w:sz w:val="13"/>
              </w:rPr>
              <w:t>485320</w:t>
            </w:r>
            <w:r>
              <w:rPr>
                <w:color w:val="231F20"/>
                <w:spacing w:val="80"/>
                <w:sz w:val="13"/>
              </w:rPr>
              <w:t xml:space="preserve"> </w:t>
            </w:r>
            <w:r>
              <w:rPr>
                <w:color w:val="231F20"/>
                <w:sz w:val="13"/>
              </w:rPr>
              <w:t>Limousine Service</w:t>
            </w:r>
            <w:r>
              <w:rPr>
                <w:color w:val="231F20"/>
                <w:spacing w:val="40"/>
                <w:sz w:val="13"/>
              </w:rPr>
              <w:t xml:space="preserve"> </w:t>
            </w:r>
            <w:r>
              <w:rPr>
                <w:color w:val="231F20"/>
                <w:sz w:val="13"/>
              </w:rPr>
              <w:t>485410</w:t>
            </w:r>
            <w:r>
              <w:rPr>
                <w:color w:val="231F20"/>
                <w:spacing w:val="73"/>
                <w:sz w:val="13"/>
              </w:rPr>
              <w:t xml:space="preserve"> </w:t>
            </w:r>
            <w:r>
              <w:rPr>
                <w:color w:val="231F20"/>
                <w:sz w:val="13"/>
              </w:rPr>
              <w:t>School</w:t>
            </w:r>
            <w:r>
              <w:rPr>
                <w:color w:val="231F20"/>
                <w:spacing w:val="-10"/>
                <w:sz w:val="13"/>
              </w:rPr>
              <w:t xml:space="preserve"> </w:t>
            </w:r>
            <w:r>
              <w:rPr>
                <w:color w:val="231F20"/>
                <w:sz w:val="13"/>
              </w:rPr>
              <w:t>&amp;</w:t>
            </w:r>
            <w:r>
              <w:rPr>
                <w:color w:val="231F20"/>
                <w:spacing w:val="-9"/>
                <w:sz w:val="13"/>
              </w:rPr>
              <w:t xml:space="preserve"> </w:t>
            </w:r>
            <w:r>
              <w:rPr>
                <w:color w:val="231F20"/>
                <w:sz w:val="13"/>
              </w:rPr>
              <w:t>Employee</w:t>
            </w:r>
            <w:r>
              <w:rPr>
                <w:color w:val="231F20"/>
                <w:spacing w:val="-9"/>
                <w:sz w:val="13"/>
              </w:rPr>
              <w:t xml:space="preserve"> </w:t>
            </w:r>
            <w:r>
              <w:rPr>
                <w:color w:val="231F20"/>
                <w:sz w:val="13"/>
              </w:rPr>
              <w:t>Bus</w:t>
            </w:r>
          </w:p>
          <w:p w:rsidR="00A33C7B" w:rsidRDefault="0089559E">
            <w:pPr>
              <w:pStyle w:val="TableParagraph"/>
              <w:spacing w:line="120" w:lineRule="exact"/>
              <w:rPr>
                <w:sz w:val="13"/>
              </w:rPr>
            </w:pPr>
            <w:r>
              <w:rPr>
                <w:color w:val="231F20"/>
                <w:spacing w:val="-2"/>
                <w:sz w:val="13"/>
              </w:rPr>
              <w:t>Transportation</w:t>
            </w:r>
          </w:p>
          <w:p w:rsidR="00A33C7B" w:rsidRDefault="0089559E">
            <w:pPr>
              <w:pStyle w:val="TableParagraph"/>
              <w:spacing w:before="6" w:line="160" w:lineRule="atLeast"/>
              <w:ind w:left="79" w:right="611"/>
              <w:rPr>
                <w:sz w:val="13"/>
              </w:rPr>
            </w:pPr>
            <w:r>
              <w:rPr>
                <w:color w:val="231F20"/>
                <w:sz w:val="13"/>
              </w:rPr>
              <w:t>485510</w:t>
            </w:r>
            <w:r>
              <w:rPr>
                <w:color w:val="231F20"/>
                <w:spacing w:val="80"/>
                <w:sz w:val="13"/>
              </w:rPr>
              <w:t xml:space="preserve"> </w:t>
            </w:r>
            <w:r>
              <w:rPr>
                <w:color w:val="231F20"/>
                <w:sz w:val="13"/>
              </w:rPr>
              <w:t>Charter Bus Industry</w:t>
            </w:r>
            <w:r>
              <w:rPr>
                <w:color w:val="231F20"/>
                <w:spacing w:val="40"/>
                <w:sz w:val="13"/>
              </w:rPr>
              <w:t xml:space="preserve"> </w:t>
            </w:r>
            <w:r>
              <w:rPr>
                <w:color w:val="231F20"/>
                <w:sz w:val="13"/>
              </w:rPr>
              <w:t>485990</w:t>
            </w:r>
            <w:r>
              <w:rPr>
                <w:color w:val="231F20"/>
                <w:spacing w:val="58"/>
                <w:sz w:val="13"/>
              </w:rPr>
              <w:t xml:space="preserve"> </w:t>
            </w:r>
            <w:r>
              <w:rPr>
                <w:color w:val="231F20"/>
                <w:sz w:val="13"/>
              </w:rPr>
              <w:t>Other</w:t>
            </w:r>
            <w:r>
              <w:rPr>
                <w:color w:val="231F20"/>
                <w:spacing w:val="-9"/>
                <w:sz w:val="13"/>
              </w:rPr>
              <w:t xml:space="preserve"> </w:t>
            </w:r>
            <w:r>
              <w:rPr>
                <w:color w:val="231F20"/>
                <w:sz w:val="13"/>
              </w:rPr>
              <w:t>Transit</w:t>
            </w:r>
            <w:r>
              <w:rPr>
                <w:color w:val="231F20"/>
                <w:spacing w:val="-9"/>
                <w:sz w:val="13"/>
              </w:rPr>
              <w:t xml:space="preserve"> </w:t>
            </w:r>
            <w:r>
              <w:rPr>
                <w:color w:val="231F20"/>
                <w:sz w:val="13"/>
              </w:rPr>
              <w:t>&amp;</w:t>
            </w:r>
            <w:r>
              <w:rPr>
                <w:color w:val="231F20"/>
                <w:spacing w:val="-9"/>
                <w:sz w:val="13"/>
              </w:rPr>
              <w:t xml:space="preserve"> </w:t>
            </w:r>
            <w:r>
              <w:rPr>
                <w:color w:val="231F20"/>
                <w:sz w:val="13"/>
              </w:rPr>
              <w:t>Ground</w:t>
            </w:r>
          </w:p>
          <w:p w:rsidR="00A33C7B" w:rsidRDefault="0089559E">
            <w:pPr>
              <w:pStyle w:val="TableParagraph"/>
              <w:spacing w:line="131" w:lineRule="exact"/>
              <w:rPr>
                <w:sz w:val="13"/>
              </w:rPr>
            </w:pPr>
            <w:r>
              <w:rPr>
                <w:color w:val="231F20"/>
                <w:w w:val="95"/>
                <w:sz w:val="13"/>
              </w:rPr>
              <w:t>Passenger</w:t>
            </w:r>
            <w:r>
              <w:rPr>
                <w:color w:val="231F20"/>
                <w:spacing w:val="4"/>
                <w:sz w:val="13"/>
              </w:rPr>
              <w:t xml:space="preserve"> </w:t>
            </w:r>
            <w:r>
              <w:rPr>
                <w:color w:val="231F20"/>
                <w:spacing w:val="-2"/>
                <w:sz w:val="13"/>
              </w:rPr>
              <w:t>Transportation</w:t>
            </w:r>
          </w:p>
          <w:p w:rsidR="00A33C7B" w:rsidRDefault="0089559E">
            <w:pPr>
              <w:pStyle w:val="TableParagraph"/>
              <w:spacing w:before="16"/>
              <w:ind w:left="79"/>
              <w:rPr>
                <w:b/>
                <w:sz w:val="13"/>
              </w:rPr>
            </w:pPr>
            <w:r>
              <w:rPr>
                <w:b/>
                <w:color w:val="231F20"/>
                <w:sz w:val="13"/>
              </w:rPr>
              <w:t>Pipeline</w:t>
            </w:r>
            <w:r>
              <w:rPr>
                <w:b/>
                <w:color w:val="231F20"/>
                <w:spacing w:val="-2"/>
                <w:sz w:val="13"/>
              </w:rPr>
              <w:t xml:space="preserve"> Transportation</w:t>
            </w:r>
          </w:p>
          <w:p w:rsidR="00A33C7B" w:rsidRDefault="0089559E">
            <w:pPr>
              <w:pStyle w:val="TableParagraph"/>
              <w:spacing w:before="6" w:line="160" w:lineRule="atLeast"/>
              <w:ind w:left="79" w:right="275"/>
              <w:rPr>
                <w:sz w:val="13"/>
              </w:rPr>
            </w:pPr>
            <w:r>
              <w:rPr>
                <w:color w:val="231F20"/>
                <w:sz w:val="13"/>
              </w:rPr>
              <w:t>486000</w:t>
            </w:r>
            <w:r>
              <w:rPr>
                <w:color w:val="231F20"/>
                <w:spacing w:val="80"/>
                <w:sz w:val="13"/>
              </w:rPr>
              <w:t xml:space="preserve"> </w:t>
            </w:r>
            <w:r>
              <w:rPr>
                <w:color w:val="231F20"/>
                <w:sz w:val="13"/>
              </w:rPr>
              <w:t>Pipeline Transportation</w:t>
            </w:r>
            <w:r>
              <w:rPr>
                <w:color w:val="231F20"/>
                <w:spacing w:val="40"/>
                <w:sz w:val="13"/>
              </w:rPr>
              <w:t xml:space="preserve"> </w:t>
            </w:r>
            <w:r>
              <w:rPr>
                <w:b/>
                <w:color w:val="231F20"/>
                <w:sz w:val="13"/>
              </w:rPr>
              <w:t>Scenic</w:t>
            </w:r>
            <w:r>
              <w:rPr>
                <w:b/>
                <w:color w:val="231F20"/>
                <w:spacing w:val="-10"/>
                <w:sz w:val="13"/>
              </w:rPr>
              <w:t xml:space="preserve"> </w:t>
            </w:r>
            <w:r>
              <w:rPr>
                <w:b/>
                <w:color w:val="231F20"/>
                <w:sz w:val="13"/>
              </w:rPr>
              <w:t>&amp;</w:t>
            </w:r>
            <w:r>
              <w:rPr>
                <w:b/>
                <w:color w:val="231F20"/>
                <w:spacing w:val="-9"/>
                <w:sz w:val="13"/>
              </w:rPr>
              <w:t xml:space="preserve"> </w:t>
            </w:r>
            <w:r>
              <w:rPr>
                <w:b/>
                <w:color w:val="231F20"/>
                <w:sz w:val="13"/>
              </w:rPr>
              <w:t>Sightseeing</w:t>
            </w:r>
            <w:r>
              <w:rPr>
                <w:b/>
                <w:color w:val="231F20"/>
                <w:spacing w:val="-9"/>
                <w:sz w:val="13"/>
              </w:rPr>
              <w:t xml:space="preserve"> </w:t>
            </w:r>
            <w:r>
              <w:rPr>
                <w:b/>
                <w:color w:val="231F20"/>
                <w:sz w:val="13"/>
              </w:rPr>
              <w:t>Transportation</w:t>
            </w:r>
            <w:r>
              <w:rPr>
                <w:b/>
                <w:color w:val="231F20"/>
                <w:spacing w:val="40"/>
                <w:sz w:val="13"/>
              </w:rPr>
              <w:t xml:space="preserve"> </w:t>
            </w:r>
            <w:r>
              <w:rPr>
                <w:color w:val="231F20"/>
                <w:sz w:val="13"/>
              </w:rPr>
              <w:t>487000</w:t>
            </w:r>
            <w:r>
              <w:rPr>
                <w:color w:val="231F20"/>
                <w:spacing w:val="80"/>
                <w:sz w:val="13"/>
              </w:rPr>
              <w:t xml:space="preserve"> </w:t>
            </w:r>
            <w:r>
              <w:rPr>
                <w:color w:val="231F20"/>
                <w:sz w:val="13"/>
              </w:rPr>
              <w:t>Scenic &amp; Sightseeing</w:t>
            </w:r>
          </w:p>
          <w:p w:rsidR="00A33C7B" w:rsidRDefault="0089559E">
            <w:pPr>
              <w:pStyle w:val="TableParagraph"/>
              <w:spacing w:line="137" w:lineRule="exact"/>
              <w:rPr>
                <w:sz w:val="13"/>
              </w:rPr>
            </w:pPr>
            <w:r>
              <w:rPr>
                <w:color w:val="231F20"/>
                <w:spacing w:val="-2"/>
                <w:sz w:val="13"/>
              </w:rPr>
              <w:t>Transportation</w:t>
            </w:r>
          </w:p>
          <w:p w:rsidR="00A33C7B" w:rsidRDefault="0089559E">
            <w:pPr>
              <w:pStyle w:val="TableParagraph"/>
              <w:spacing w:before="16"/>
              <w:ind w:left="79"/>
              <w:rPr>
                <w:b/>
                <w:sz w:val="13"/>
              </w:rPr>
            </w:pPr>
            <w:r>
              <w:rPr>
                <w:b/>
                <w:color w:val="231F20"/>
                <w:spacing w:val="-2"/>
                <w:sz w:val="13"/>
              </w:rPr>
              <w:t>Support</w:t>
            </w:r>
            <w:r>
              <w:rPr>
                <w:b/>
                <w:color w:val="231F20"/>
                <w:spacing w:val="4"/>
                <w:sz w:val="13"/>
              </w:rPr>
              <w:t xml:space="preserve"> </w:t>
            </w:r>
            <w:r>
              <w:rPr>
                <w:b/>
                <w:color w:val="231F20"/>
                <w:spacing w:val="-2"/>
                <w:sz w:val="13"/>
              </w:rPr>
              <w:t>Activities</w:t>
            </w:r>
            <w:r>
              <w:rPr>
                <w:b/>
                <w:color w:val="231F20"/>
                <w:spacing w:val="4"/>
                <w:sz w:val="13"/>
              </w:rPr>
              <w:t xml:space="preserve"> </w:t>
            </w:r>
            <w:r>
              <w:rPr>
                <w:b/>
                <w:color w:val="231F20"/>
                <w:spacing w:val="-2"/>
                <w:sz w:val="13"/>
              </w:rPr>
              <w:t>for</w:t>
            </w:r>
            <w:r>
              <w:rPr>
                <w:b/>
                <w:color w:val="231F20"/>
                <w:spacing w:val="4"/>
                <w:sz w:val="13"/>
              </w:rPr>
              <w:t xml:space="preserve"> </w:t>
            </w:r>
            <w:r>
              <w:rPr>
                <w:b/>
                <w:color w:val="231F20"/>
                <w:spacing w:val="-2"/>
                <w:sz w:val="13"/>
              </w:rPr>
              <w:t>Transportation</w:t>
            </w:r>
          </w:p>
          <w:p w:rsidR="00A33C7B" w:rsidRDefault="0089559E">
            <w:pPr>
              <w:pStyle w:val="TableParagraph"/>
              <w:spacing w:before="36" w:line="201" w:lineRule="auto"/>
              <w:ind w:right="176" w:hanging="579"/>
              <w:rPr>
                <w:sz w:val="13"/>
              </w:rPr>
            </w:pPr>
            <w:r>
              <w:rPr>
                <w:color w:val="231F20"/>
                <w:sz w:val="13"/>
              </w:rPr>
              <w:t>488100</w:t>
            </w:r>
            <w:r>
              <w:rPr>
                <w:color w:val="231F20"/>
                <w:spacing w:val="77"/>
                <w:sz w:val="13"/>
              </w:rPr>
              <w:t xml:space="preserve"> </w:t>
            </w:r>
            <w:r>
              <w:rPr>
                <w:color w:val="231F20"/>
                <w:sz w:val="13"/>
              </w:rPr>
              <w:t>Support</w:t>
            </w:r>
            <w:r>
              <w:rPr>
                <w:color w:val="231F20"/>
                <w:spacing w:val="-10"/>
                <w:sz w:val="13"/>
              </w:rPr>
              <w:t xml:space="preserve"> </w:t>
            </w:r>
            <w:r>
              <w:rPr>
                <w:color w:val="231F20"/>
                <w:sz w:val="13"/>
              </w:rPr>
              <w:t>Activities</w:t>
            </w:r>
            <w:r>
              <w:rPr>
                <w:color w:val="231F20"/>
                <w:spacing w:val="-9"/>
                <w:sz w:val="13"/>
              </w:rPr>
              <w:t xml:space="preserve"> </w:t>
            </w:r>
            <w:r>
              <w:rPr>
                <w:color w:val="231F20"/>
                <w:sz w:val="13"/>
              </w:rPr>
              <w:t>for</w:t>
            </w:r>
            <w:r>
              <w:rPr>
                <w:color w:val="231F20"/>
                <w:spacing w:val="-9"/>
                <w:sz w:val="13"/>
              </w:rPr>
              <w:t xml:space="preserve"> </w:t>
            </w:r>
            <w:r>
              <w:rPr>
                <w:color w:val="231F20"/>
                <w:sz w:val="13"/>
              </w:rPr>
              <w:t>Air</w:t>
            </w:r>
            <w:r>
              <w:rPr>
                <w:color w:val="231F20"/>
                <w:spacing w:val="40"/>
                <w:sz w:val="13"/>
              </w:rPr>
              <w:t xml:space="preserve"> </w:t>
            </w:r>
            <w:r>
              <w:rPr>
                <w:color w:val="231F20"/>
                <w:spacing w:val="-2"/>
                <w:sz w:val="13"/>
              </w:rPr>
              <w:t>Transportation</w:t>
            </w:r>
          </w:p>
          <w:p w:rsidR="00A33C7B" w:rsidRDefault="0089559E">
            <w:pPr>
              <w:pStyle w:val="TableParagraph"/>
              <w:spacing w:before="40" w:line="201" w:lineRule="auto"/>
              <w:ind w:right="176" w:hanging="579"/>
              <w:rPr>
                <w:sz w:val="13"/>
              </w:rPr>
            </w:pPr>
            <w:r>
              <w:rPr>
                <w:color w:val="231F20"/>
                <w:sz w:val="13"/>
              </w:rPr>
              <w:t>488210</w:t>
            </w:r>
            <w:r>
              <w:rPr>
                <w:color w:val="231F20"/>
                <w:spacing w:val="75"/>
                <w:sz w:val="13"/>
              </w:rPr>
              <w:t xml:space="preserve"> </w:t>
            </w:r>
            <w:r>
              <w:rPr>
                <w:color w:val="231F20"/>
                <w:sz w:val="13"/>
              </w:rPr>
              <w:t>Support</w:t>
            </w:r>
            <w:r>
              <w:rPr>
                <w:color w:val="231F20"/>
                <w:spacing w:val="-10"/>
                <w:sz w:val="13"/>
              </w:rPr>
              <w:t xml:space="preserve"> </w:t>
            </w:r>
            <w:r>
              <w:rPr>
                <w:color w:val="231F20"/>
                <w:sz w:val="13"/>
              </w:rPr>
              <w:t>Activities</w:t>
            </w:r>
            <w:r>
              <w:rPr>
                <w:color w:val="231F20"/>
                <w:spacing w:val="-9"/>
                <w:sz w:val="13"/>
              </w:rPr>
              <w:t xml:space="preserve"> </w:t>
            </w:r>
            <w:r>
              <w:rPr>
                <w:color w:val="231F20"/>
                <w:sz w:val="13"/>
              </w:rPr>
              <w:t>for</w:t>
            </w:r>
            <w:r>
              <w:rPr>
                <w:color w:val="231F20"/>
                <w:spacing w:val="-9"/>
                <w:sz w:val="13"/>
              </w:rPr>
              <w:t xml:space="preserve"> </w:t>
            </w:r>
            <w:r>
              <w:rPr>
                <w:color w:val="231F20"/>
                <w:sz w:val="13"/>
              </w:rPr>
              <w:t>Rail</w:t>
            </w:r>
            <w:r>
              <w:rPr>
                <w:color w:val="231F20"/>
                <w:spacing w:val="40"/>
                <w:sz w:val="13"/>
              </w:rPr>
              <w:t xml:space="preserve"> </w:t>
            </w:r>
            <w:r>
              <w:rPr>
                <w:color w:val="231F20"/>
                <w:spacing w:val="-2"/>
                <w:sz w:val="13"/>
              </w:rPr>
              <w:t>Transportation</w:t>
            </w:r>
          </w:p>
          <w:p w:rsidR="00A33C7B" w:rsidRDefault="0089559E">
            <w:pPr>
              <w:pStyle w:val="TableParagraph"/>
              <w:spacing w:before="40" w:line="201" w:lineRule="auto"/>
              <w:ind w:right="176" w:hanging="579"/>
              <w:rPr>
                <w:sz w:val="13"/>
              </w:rPr>
            </w:pPr>
            <w:r>
              <w:rPr>
                <w:color w:val="231F20"/>
                <w:sz w:val="13"/>
              </w:rPr>
              <w:t>488300</w:t>
            </w:r>
            <w:r>
              <w:rPr>
                <w:color w:val="231F20"/>
                <w:spacing w:val="71"/>
                <w:sz w:val="13"/>
              </w:rPr>
              <w:t xml:space="preserve"> </w:t>
            </w:r>
            <w:r>
              <w:rPr>
                <w:color w:val="231F20"/>
                <w:sz w:val="13"/>
              </w:rPr>
              <w:t>Support</w:t>
            </w:r>
            <w:r>
              <w:rPr>
                <w:color w:val="231F20"/>
                <w:spacing w:val="-10"/>
                <w:sz w:val="13"/>
              </w:rPr>
              <w:t xml:space="preserve"> </w:t>
            </w:r>
            <w:r>
              <w:rPr>
                <w:color w:val="231F20"/>
                <w:sz w:val="13"/>
              </w:rPr>
              <w:t>Activities</w:t>
            </w:r>
            <w:r>
              <w:rPr>
                <w:color w:val="231F20"/>
                <w:spacing w:val="-9"/>
                <w:sz w:val="13"/>
              </w:rPr>
              <w:t xml:space="preserve"> </w:t>
            </w:r>
            <w:r>
              <w:rPr>
                <w:color w:val="231F20"/>
                <w:sz w:val="13"/>
              </w:rPr>
              <w:t>for</w:t>
            </w:r>
            <w:r>
              <w:rPr>
                <w:color w:val="231F20"/>
                <w:spacing w:val="-9"/>
                <w:sz w:val="13"/>
              </w:rPr>
              <w:t xml:space="preserve"> </w:t>
            </w:r>
            <w:r>
              <w:rPr>
                <w:color w:val="231F20"/>
                <w:sz w:val="13"/>
              </w:rPr>
              <w:t>Water</w:t>
            </w:r>
            <w:r>
              <w:rPr>
                <w:color w:val="231F20"/>
                <w:spacing w:val="40"/>
                <w:sz w:val="13"/>
              </w:rPr>
              <w:t xml:space="preserve"> </w:t>
            </w:r>
            <w:r>
              <w:rPr>
                <w:color w:val="231F20"/>
                <w:spacing w:val="-2"/>
                <w:sz w:val="13"/>
              </w:rPr>
              <w:t>Transportation</w:t>
            </w:r>
          </w:p>
          <w:p w:rsidR="00A33C7B" w:rsidRDefault="0089559E">
            <w:pPr>
              <w:pStyle w:val="TableParagraph"/>
              <w:spacing w:before="21"/>
              <w:ind w:left="79"/>
              <w:rPr>
                <w:sz w:val="13"/>
              </w:rPr>
            </w:pPr>
            <w:r>
              <w:rPr>
                <w:color w:val="231F20"/>
                <w:sz w:val="13"/>
              </w:rPr>
              <w:t>488410</w:t>
            </w:r>
            <w:r>
              <w:rPr>
                <w:color w:val="231F20"/>
                <w:spacing w:val="64"/>
                <w:w w:val="150"/>
                <w:sz w:val="13"/>
              </w:rPr>
              <w:t xml:space="preserve"> </w:t>
            </w:r>
            <w:r>
              <w:rPr>
                <w:color w:val="231F20"/>
                <w:sz w:val="13"/>
              </w:rPr>
              <w:t>Motor</w:t>
            </w:r>
            <w:r>
              <w:rPr>
                <w:color w:val="231F20"/>
                <w:spacing w:val="-9"/>
                <w:sz w:val="13"/>
              </w:rPr>
              <w:t xml:space="preserve"> </w:t>
            </w:r>
            <w:r>
              <w:rPr>
                <w:color w:val="231F20"/>
                <w:sz w:val="13"/>
              </w:rPr>
              <w:t>Vehicle</w:t>
            </w:r>
            <w:r>
              <w:rPr>
                <w:color w:val="231F20"/>
                <w:spacing w:val="-9"/>
                <w:sz w:val="13"/>
              </w:rPr>
              <w:t xml:space="preserve"> </w:t>
            </w:r>
            <w:r>
              <w:rPr>
                <w:color w:val="231F20"/>
                <w:spacing w:val="-2"/>
                <w:sz w:val="13"/>
              </w:rPr>
              <w:t>Towing</w:t>
            </w:r>
          </w:p>
          <w:p w:rsidR="00A33C7B" w:rsidRDefault="0089559E">
            <w:pPr>
              <w:pStyle w:val="TableParagraph"/>
              <w:spacing w:before="36" w:line="201" w:lineRule="auto"/>
              <w:ind w:hanging="579"/>
              <w:rPr>
                <w:sz w:val="13"/>
              </w:rPr>
            </w:pPr>
            <w:r>
              <w:rPr>
                <w:color w:val="231F20"/>
                <w:sz w:val="13"/>
              </w:rPr>
              <w:t>488490</w:t>
            </w:r>
            <w:r>
              <w:rPr>
                <w:color w:val="231F20"/>
                <w:spacing w:val="78"/>
                <w:sz w:val="13"/>
              </w:rPr>
              <w:t xml:space="preserve"> </w:t>
            </w:r>
            <w:r>
              <w:rPr>
                <w:color w:val="231F20"/>
                <w:sz w:val="13"/>
              </w:rPr>
              <w:t>Other</w:t>
            </w:r>
            <w:r>
              <w:rPr>
                <w:color w:val="231F20"/>
                <w:spacing w:val="-10"/>
                <w:sz w:val="13"/>
              </w:rPr>
              <w:t xml:space="preserve"> </w:t>
            </w:r>
            <w:r>
              <w:rPr>
                <w:color w:val="231F20"/>
                <w:sz w:val="13"/>
              </w:rPr>
              <w:t>Support</w:t>
            </w:r>
            <w:r>
              <w:rPr>
                <w:color w:val="231F20"/>
                <w:spacing w:val="-9"/>
                <w:sz w:val="13"/>
              </w:rPr>
              <w:t xml:space="preserve"> </w:t>
            </w:r>
            <w:r>
              <w:rPr>
                <w:color w:val="231F20"/>
                <w:sz w:val="13"/>
              </w:rPr>
              <w:t>Activities</w:t>
            </w:r>
            <w:r>
              <w:rPr>
                <w:color w:val="231F20"/>
                <w:spacing w:val="-9"/>
                <w:sz w:val="13"/>
              </w:rPr>
              <w:t xml:space="preserve"> </w:t>
            </w:r>
            <w:r>
              <w:rPr>
                <w:color w:val="231F20"/>
                <w:sz w:val="13"/>
              </w:rPr>
              <w:t>for</w:t>
            </w:r>
            <w:r>
              <w:rPr>
                <w:color w:val="231F20"/>
                <w:spacing w:val="-9"/>
                <w:sz w:val="13"/>
              </w:rPr>
              <w:t xml:space="preserve"> </w:t>
            </w:r>
            <w:r>
              <w:rPr>
                <w:color w:val="231F20"/>
                <w:sz w:val="13"/>
              </w:rPr>
              <w:t>Road</w:t>
            </w:r>
            <w:r>
              <w:rPr>
                <w:color w:val="231F20"/>
                <w:spacing w:val="40"/>
                <w:sz w:val="13"/>
              </w:rPr>
              <w:t xml:space="preserve"> </w:t>
            </w:r>
            <w:r>
              <w:rPr>
                <w:color w:val="231F20"/>
                <w:spacing w:val="-2"/>
                <w:sz w:val="13"/>
              </w:rPr>
              <w:t>Transportation</w:t>
            </w:r>
          </w:p>
          <w:p w:rsidR="00A33C7B" w:rsidRDefault="0089559E">
            <w:pPr>
              <w:pStyle w:val="TableParagraph"/>
              <w:spacing w:before="40" w:line="201" w:lineRule="auto"/>
              <w:ind w:right="176" w:hanging="579"/>
              <w:rPr>
                <w:sz w:val="13"/>
              </w:rPr>
            </w:pPr>
            <w:r>
              <w:rPr>
                <w:color w:val="231F20"/>
                <w:sz w:val="13"/>
              </w:rPr>
              <w:t>488510</w:t>
            </w:r>
            <w:r>
              <w:rPr>
                <w:color w:val="231F20"/>
                <w:spacing w:val="58"/>
                <w:sz w:val="13"/>
              </w:rPr>
              <w:t xml:space="preserve"> </w:t>
            </w:r>
            <w:r>
              <w:rPr>
                <w:color w:val="231F20"/>
                <w:sz w:val="13"/>
              </w:rPr>
              <w:t>Freight</w:t>
            </w:r>
            <w:r>
              <w:rPr>
                <w:color w:val="231F20"/>
                <w:spacing w:val="-9"/>
                <w:sz w:val="13"/>
              </w:rPr>
              <w:t xml:space="preserve"> </w:t>
            </w:r>
            <w:r>
              <w:rPr>
                <w:color w:val="231F20"/>
                <w:sz w:val="13"/>
              </w:rPr>
              <w:t>Transportation</w:t>
            </w:r>
            <w:r>
              <w:rPr>
                <w:color w:val="231F20"/>
                <w:spacing w:val="40"/>
                <w:sz w:val="13"/>
              </w:rPr>
              <w:t xml:space="preserve"> </w:t>
            </w:r>
            <w:r>
              <w:rPr>
                <w:color w:val="231F20"/>
                <w:spacing w:val="-2"/>
                <w:sz w:val="13"/>
              </w:rPr>
              <w:t>Arrangement</w:t>
            </w:r>
          </w:p>
          <w:p w:rsidR="00A33C7B" w:rsidRDefault="0089559E">
            <w:pPr>
              <w:pStyle w:val="TableParagraph"/>
              <w:spacing w:before="40" w:line="201" w:lineRule="auto"/>
              <w:ind w:right="176" w:hanging="579"/>
              <w:rPr>
                <w:sz w:val="13"/>
              </w:rPr>
            </w:pPr>
            <w:r>
              <w:rPr>
                <w:color w:val="231F20"/>
                <w:sz w:val="13"/>
              </w:rPr>
              <w:t>488990</w:t>
            </w:r>
            <w:r>
              <w:rPr>
                <w:color w:val="231F20"/>
                <w:spacing w:val="77"/>
                <w:sz w:val="13"/>
              </w:rPr>
              <w:t xml:space="preserve"> </w:t>
            </w:r>
            <w:r>
              <w:rPr>
                <w:color w:val="231F20"/>
                <w:sz w:val="13"/>
              </w:rPr>
              <w:t>Other</w:t>
            </w:r>
            <w:r>
              <w:rPr>
                <w:color w:val="231F20"/>
                <w:spacing w:val="-10"/>
                <w:sz w:val="13"/>
              </w:rPr>
              <w:t xml:space="preserve"> </w:t>
            </w:r>
            <w:r>
              <w:rPr>
                <w:color w:val="231F20"/>
                <w:sz w:val="13"/>
              </w:rPr>
              <w:t>Support</w:t>
            </w:r>
            <w:r>
              <w:rPr>
                <w:color w:val="231F20"/>
                <w:spacing w:val="-9"/>
                <w:sz w:val="13"/>
              </w:rPr>
              <w:t xml:space="preserve"> </w:t>
            </w:r>
            <w:r>
              <w:rPr>
                <w:color w:val="231F20"/>
                <w:sz w:val="13"/>
              </w:rPr>
              <w:t>Activities</w:t>
            </w:r>
            <w:r>
              <w:rPr>
                <w:color w:val="231F20"/>
                <w:spacing w:val="-9"/>
                <w:sz w:val="13"/>
              </w:rPr>
              <w:t xml:space="preserve"> </w:t>
            </w:r>
            <w:r>
              <w:rPr>
                <w:color w:val="231F20"/>
                <w:sz w:val="13"/>
              </w:rPr>
              <w:t>for</w:t>
            </w:r>
            <w:r>
              <w:rPr>
                <w:color w:val="231F20"/>
                <w:spacing w:val="40"/>
                <w:sz w:val="13"/>
              </w:rPr>
              <w:t xml:space="preserve"> </w:t>
            </w:r>
            <w:r>
              <w:rPr>
                <w:color w:val="231F20"/>
                <w:spacing w:val="-2"/>
                <w:sz w:val="13"/>
              </w:rPr>
              <w:t>Transportation</w:t>
            </w:r>
          </w:p>
          <w:p w:rsidR="00A33C7B" w:rsidRDefault="0089559E">
            <w:pPr>
              <w:pStyle w:val="TableParagraph"/>
              <w:spacing w:before="21"/>
              <w:ind w:left="79"/>
              <w:rPr>
                <w:b/>
                <w:sz w:val="13"/>
              </w:rPr>
            </w:pPr>
            <w:r>
              <w:rPr>
                <w:b/>
                <w:color w:val="231F20"/>
                <w:sz w:val="13"/>
              </w:rPr>
              <w:t>Couriers</w:t>
            </w:r>
            <w:r>
              <w:rPr>
                <w:b/>
                <w:color w:val="231F20"/>
                <w:spacing w:val="-6"/>
                <w:sz w:val="13"/>
              </w:rPr>
              <w:t xml:space="preserve"> </w:t>
            </w:r>
            <w:r>
              <w:rPr>
                <w:b/>
                <w:color w:val="231F20"/>
                <w:sz w:val="13"/>
              </w:rPr>
              <w:t>and</w:t>
            </w:r>
            <w:r>
              <w:rPr>
                <w:b/>
                <w:color w:val="231F20"/>
                <w:spacing w:val="-5"/>
                <w:sz w:val="13"/>
              </w:rPr>
              <w:t xml:space="preserve"> </w:t>
            </w:r>
            <w:r>
              <w:rPr>
                <w:b/>
                <w:color w:val="231F20"/>
                <w:spacing w:val="-2"/>
                <w:sz w:val="13"/>
              </w:rPr>
              <w:t>Messengers</w:t>
            </w:r>
          </w:p>
          <w:p w:rsidR="00A33C7B" w:rsidRDefault="0089559E">
            <w:pPr>
              <w:pStyle w:val="TableParagraph"/>
              <w:spacing w:before="36" w:line="201" w:lineRule="auto"/>
              <w:ind w:right="176" w:hanging="579"/>
              <w:rPr>
                <w:sz w:val="13"/>
              </w:rPr>
            </w:pPr>
            <w:r>
              <w:rPr>
                <w:color w:val="231F20"/>
                <w:sz w:val="13"/>
              </w:rPr>
              <w:t>492110</w:t>
            </w:r>
            <w:r>
              <w:rPr>
                <w:color w:val="231F20"/>
                <w:spacing w:val="69"/>
                <w:sz w:val="13"/>
              </w:rPr>
              <w:t xml:space="preserve"> </w:t>
            </w:r>
            <w:r>
              <w:rPr>
                <w:color w:val="231F20"/>
                <w:sz w:val="13"/>
              </w:rPr>
              <w:t>Couriers</w:t>
            </w:r>
            <w:r>
              <w:rPr>
                <w:color w:val="231F20"/>
                <w:spacing w:val="-9"/>
                <w:sz w:val="13"/>
              </w:rPr>
              <w:t xml:space="preserve"> </w:t>
            </w:r>
            <w:r>
              <w:rPr>
                <w:color w:val="231F20"/>
                <w:sz w:val="13"/>
              </w:rPr>
              <w:t>&amp;</w:t>
            </w:r>
            <w:r>
              <w:rPr>
                <w:color w:val="231F20"/>
                <w:spacing w:val="-9"/>
                <w:sz w:val="13"/>
              </w:rPr>
              <w:t xml:space="preserve"> </w:t>
            </w:r>
            <w:r>
              <w:rPr>
                <w:color w:val="231F20"/>
                <w:sz w:val="13"/>
              </w:rPr>
              <w:t>Express</w:t>
            </w:r>
            <w:r>
              <w:rPr>
                <w:color w:val="231F20"/>
                <w:spacing w:val="-9"/>
                <w:sz w:val="13"/>
              </w:rPr>
              <w:t xml:space="preserve"> </w:t>
            </w:r>
            <w:r>
              <w:rPr>
                <w:color w:val="231F20"/>
                <w:sz w:val="13"/>
              </w:rPr>
              <w:t>Delivery</w:t>
            </w:r>
            <w:r>
              <w:rPr>
                <w:color w:val="231F20"/>
                <w:spacing w:val="40"/>
                <w:sz w:val="13"/>
              </w:rPr>
              <w:t xml:space="preserve"> </w:t>
            </w:r>
            <w:r>
              <w:rPr>
                <w:color w:val="231F20"/>
                <w:spacing w:val="-2"/>
                <w:sz w:val="13"/>
              </w:rPr>
              <w:t>Services</w:t>
            </w:r>
          </w:p>
          <w:p w:rsidR="00A33C7B" w:rsidRDefault="0089559E">
            <w:pPr>
              <w:pStyle w:val="TableParagraph"/>
              <w:spacing w:before="40" w:line="201" w:lineRule="auto"/>
              <w:ind w:right="176" w:hanging="579"/>
              <w:rPr>
                <w:sz w:val="13"/>
              </w:rPr>
            </w:pPr>
            <w:r>
              <w:rPr>
                <w:color w:val="231F20"/>
                <w:sz w:val="13"/>
              </w:rPr>
              <w:t>492210</w:t>
            </w:r>
            <w:r>
              <w:rPr>
                <w:color w:val="231F20"/>
                <w:spacing w:val="77"/>
                <w:sz w:val="13"/>
              </w:rPr>
              <w:t xml:space="preserve"> </w:t>
            </w:r>
            <w:r>
              <w:rPr>
                <w:color w:val="231F20"/>
                <w:sz w:val="13"/>
              </w:rPr>
              <w:t>Local</w:t>
            </w:r>
            <w:r>
              <w:rPr>
                <w:color w:val="231F20"/>
                <w:spacing w:val="-10"/>
                <w:sz w:val="13"/>
              </w:rPr>
              <w:t xml:space="preserve"> </w:t>
            </w:r>
            <w:r>
              <w:rPr>
                <w:color w:val="231F20"/>
                <w:sz w:val="13"/>
              </w:rPr>
              <w:t>Messengers</w:t>
            </w:r>
            <w:r>
              <w:rPr>
                <w:color w:val="231F20"/>
                <w:spacing w:val="-9"/>
                <w:sz w:val="13"/>
              </w:rPr>
              <w:t xml:space="preserve"> </w:t>
            </w:r>
            <w:r>
              <w:rPr>
                <w:color w:val="231F20"/>
                <w:sz w:val="13"/>
              </w:rPr>
              <w:t>&amp;</w:t>
            </w:r>
            <w:r>
              <w:rPr>
                <w:color w:val="231F20"/>
                <w:spacing w:val="-9"/>
                <w:sz w:val="13"/>
              </w:rPr>
              <w:t xml:space="preserve"> </w:t>
            </w:r>
            <w:r>
              <w:rPr>
                <w:color w:val="231F20"/>
                <w:sz w:val="13"/>
              </w:rPr>
              <w:t>Local</w:t>
            </w:r>
            <w:r>
              <w:rPr>
                <w:color w:val="231F20"/>
                <w:spacing w:val="40"/>
                <w:sz w:val="13"/>
              </w:rPr>
              <w:t xml:space="preserve"> </w:t>
            </w:r>
            <w:r>
              <w:rPr>
                <w:color w:val="231F20"/>
                <w:spacing w:val="-2"/>
                <w:sz w:val="13"/>
              </w:rPr>
              <w:t>Delivery</w:t>
            </w:r>
          </w:p>
          <w:p w:rsidR="00A33C7B" w:rsidRDefault="0089559E">
            <w:pPr>
              <w:pStyle w:val="TableParagraph"/>
              <w:spacing w:before="21"/>
              <w:ind w:left="79"/>
              <w:rPr>
                <w:b/>
                <w:sz w:val="13"/>
              </w:rPr>
            </w:pPr>
            <w:r>
              <w:rPr>
                <w:b/>
                <w:color w:val="231F20"/>
                <w:spacing w:val="-2"/>
                <w:sz w:val="13"/>
              </w:rPr>
              <w:t>Warehousing</w:t>
            </w:r>
            <w:r>
              <w:rPr>
                <w:b/>
                <w:color w:val="231F20"/>
                <w:spacing w:val="3"/>
                <w:sz w:val="13"/>
              </w:rPr>
              <w:t xml:space="preserve"> </w:t>
            </w:r>
            <w:r>
              <w:rPr>
                <w:b/>
                <w:color w:val="231F20"/>
                <w:spacing w:val="-2"/>
                <w:sz w:val="13"/>
              </w:rPr>
              <w:t>and</w:t>
            </w:r>
            <w:r>
              <w:rPr>
                <w:b/>
                <w:color w:val="231F20"/>
                <w:spacing w:val="4"/>
                <w:sz w:val="13"/>
              </w:rPr>
              <w:t xml:space="preserve"> </w:t>
            </w:r>
            <w:r>
              <w:rPr>
                <w:b/>
                <w:color w:val="231F20"/>
                <w:spacing w:val="-2"/>
                <w:sz w:val="13"/>
              </w:rPr>
              <w:t>Storage</w:t>
            </w:r>
          </w:p>
          <w:p w:rsidR="00A33C7B" w:rsidRDefault="0089559E">
            <w:pPr>
              <w:pStyle w:val="TableParagraph"/>
              <w:spacing w:before="23" w:line="126" w:lineRule="exact"/>
              <w:ind w:right="168" w:hanging="579"/>
              <w:rPr>
                <w:sz w:val="13"/>
              </w:rPr>
            </w:pPr>
            <w:r>
              <w:rPr>
                <w:color w:val="231F20"/>
                <w:sz w:val="13"/>
              </w:rPr>
              <w:t>493100</w:t>
            </w:r>
            <w:r>
              <w:rPr>
                <w:color w:val="231F20"/>
                <w:spacing w:val="60"/>
                <w:sz w:val="13"/>
              </w:rPr>
              <w:t xml:space="preserve"> </w:t>
            </w:r>
            <w:r>
              <w:rPr>
                <w:color w:val="231F20"/>
                <w:sz w:val="13"/>
              </w:rPr>
              <w:t>Warehousing</w:t>
            </w:r>
            <w:r>
              <w:rPr>
                <w:color w:val="231F20"/>
                <w:spacing w:val="-9"/>
                <w:sz w:val="13"/>
              </w:rPr>
              <w:t xml:space="preserve"> </w:t>
            </w:r>
            <w:r>
              <w:rPr>
                <w:color w:val="231F20"/>
                <w:sz w:val="13"/>
              </w:rPr>
              <w:t>&amp;</w:t>
            </w:r>
            <w:r>
              <w:rPr>
                <w:color w:val="231F20"/>
                <w:spacing w:val="-9"/>
                <w:sz w:val="13"/>
              </w:rPr>
              <w:t xml:space="preserve"> </w:t>
            </w:r>
            <w:r>
              <w:rPr>
                <w:color w:val="231F20"/>
                <w:sz w:val="13"/>
              </w:rPr>
              <w:t>Storage</w:t>
            </w:r>
            <w:r>
              <w:rPr>
                <w:color w:val="231F20"/>
                <w:spacing w:val="-9"/>
                <w:sz w:val="13"/>
              </w:rPr>
              <w:t xml:space="preserve"> </w:t>
            </w:r>
            <w:r>
              <w:rPr>
                <w:color w:val="231F20"/>
                <w:sz w:val="13"/>
              </w:rPr>
              <w:t>(except</w:t>
            </w:r>
            <w:r>
              <w:rPr>
                <w:color w:val="231F20"/>
                <w:spacing w:val="40"/>
                <w:sz w:val="13"/>
              </w:rPr>
              <w:t xml:space="preserve"> </w:t>
            </w:r>
            <w:r>
              <w:rPr>
                <w:color w:val="231F20"/>
                <w:sz w:val="13"/>
              </w:rPr>
              <w:t>lessors of miniwarehouses &amp;</w:t>
            </w:r>
            <w:r>
              <w:rPr>
                <w:color w:val="231F20"/>
                <w:spacing w:val="40"/>
                <w:sz w:val="13"/>
              </w:rPr>
              <w:t xml:space="preserve"> </w:t>
            </w:r>
            <w:r>
              <w:rPr>
                <w:color w:val="231F20"/>
                <w:sz w:val="13"/>
              </w:rPr>
              <w:t>self-storage</w:t>
            </w:r>
            <w:r>
              <w:rPr>
                <w:color w:val="231F20"/>
                <w:spacing w:val="-10"/>
                <w:sz w:val="13"/>
              </w:rPr>
              <w:t xml:space="preserve"> </w:t>
            </w:r>
            <w:r>
              <w:rPr>
                <w:color w:val="231F20"/>
                <w:sz w:val="13"/>
              </w:rPr>
              <w:t>units)</w:t>
            </w:r>
          </w:p>
        </w:tc>
        <w:tc>
          <w:tcPr>
            <w:tcW w:w="2643" w:type="dxa"/>
          </w:tcPr>
          <w:p w:rsidR="00A33C7B" w:rsidRDefault="0089559E">
            <w:pPr>
              <w:pStyle w:val="TableParagraph"/>
              <w:spacing w:before="31" w:line="201" w:lineRule="auto"/>
              <w:ind w:right="176" w:hanging="579"/>
              <w:rPr>
                <w:sz w:val="13"/>
              </w:rPr>
            </w:pPr>
            <w:r>
              <w:rPr>
                <w:color w:val="231F20"/>
                <w:sz w:val="13"/>
              </w:rPr>
              <w:t>523160</w:t>
            </w:r>
            <w:r>
              <w:rPr>
                <w:color w:val="231F20"/>
                <w:spacing w:val="71"/>
                <w:sz w:val="13"/>
              </w:rPr>
              <w:t xml:space="preserve"> </w:t>
            </w:r>
            <w:r>
              <w:rPr>
                <w:color w:val="231F20"/>
                <w:sz w:val="13"/>
              </w:rPr>
              <w:t>Commodity</w:t>
            </w:r>
            <w:r>
              <w:rPr>
                <w:color w:val="231F20"/>
                <w:spacing w:val="-10"/>
                <w:sz w:val="13"/>
              </w:rPr>
              <w:t xml:space="preserve"> </w:t>
            </w:r>
            <w:r>
              <w:rPr>
                <w:color w:val="231F20"/>
                <w:sz w:val="13"/>
              </w:rPr>
              <w:t>Contracts</w:t>
            </w:r>
            <w:r>
              <w:rPr>
                <w:color w:val="231F20"/>
                <w:spacing w:val="40"/>
                <w:sz w:val="13"/>
              </w:rPr>
              <w:t xml:space="preserve"> </w:t>
            </w:r>
            <w:r>
              <w:rPr>
                <w:color w:val="231F20"/>
                <w:spacing w:val="-2"/>
                <w:sz w:val="13"/>
              </w:rPr>
              <w:t>Intermediation</w:t>
            </w:r>
          </w:p>
          <w:p w:rsidR="00A33C7B" w:rsidRDefault="0089559E">
            <w:pPr>
              <w:pStyle w:val="TableParagraph"/>
              <w:spacing w:before="41" w:line="201" w:lineRule="auto"/>
              <w:ind w:right="176" w:hanging="579"/>
              <w:rPr>
                <w:sz w:val="13"/>
              </w:rPr>
            </w:pPr>
            <w:r>
              <w:rPr>
                <w:color w:val="231F20"/>
                <w:sz w:val="13"/>
              </w:rPr>
              <w:t>523210</w:t>
            </w:r>
            <w:r>
              <w:rPr>
                <w:color w:val="231F20"/>
                <w:spacing w:val="73"/>
                <w:sz w:val="13"/>
              </w:rPr>
              <w:t xml:space="preserve"> </w:t>
            </w:r>
            <w:r>
              <w:rPr>
                <w:color w:val="231F20"/>
                <w:sz w:val="13"/>
              </w:rPr>
              <w:t>Securities</w:t>
            </w:r>
            <w:r>
              <w:rPr>
                <w:color w:val="231F20"/>
                <w:spacing w:val="-10"/>
                <w:sz w:val="13"/>
              </w:rPr>
              <w:t xml:space="preserve"> </w:t>
            </w:r>
            <w:r>
              <w:rPr>
                <w:color w:val="231F20"/>
                <w:sz w:val="13"/>
              </w:rPr>
              <w:t>&amp;</w:t>
            </w:r>
            <w:r>
              <w:rPr>
                <w:color w:val="231F20"/>
                <w:spacing w:val="-9"/>
                <w:sz w:val="13"/>
              </w:rPr>
              <w:t xml:space="preserve"> </w:t>
            </w:r>
            <w:r>
              <w:rPr>
                <w:color w:val="231F20"/>
                <w:sz w:val="13"/>
              </w:rPr>
              <w:t>Commodity</w:t>
            </w:r>
            <w:r>
              <w:rPr>
                <w:color w:val="231F20"/>
                <w:spacing w:val="40"/>
                <w:sz w:val="13"/>
              </w:rPr>
              <w:t xml:space="preserve"> </w:t>
            </w:r>
            <w:r>
              <w:rPr>
                <w:color w:val="231F20"/>
                <w:spacing w:val="-2"/>
                <w:sz w:val="13"/>
              </w:rPr>
              <w:t>Exchanges</w:t>
            </w:r>
          </w:p>
          <w:p w:rsidR="00A33C7B" w:rsidRDefault="0089559E">
            <w:pPr>
              <w:pStyle w:val="TableParagraph"/>
              <w:spacing w:before="40" w:line="201" w:lineRule="auto"/>
              <w:ind w:right="176" w:hanging="579"/>
              <w:rPr>
                <w:sz w:val="13"/>
              </w:rPr>
            </w:pPr>
            <w:r>
              <w:rPr>
                <w:color w:val="231F20"/>
                <w:sz w:val="13"/>
              </w:rPr>
              <w:t>523900</w:t>
            </w:r>
            <w:r>
              <w:rPr>
                <w:color w:val="231F20"/>
                <w:spacing w:val="80"/>
                <w:sz w:val="13"/>
              </w:rPr>
              <w:t xml:space="preserve"> </w:t>
            </w:r>
            <w:r>
              <w:rPr>
                <w:color w:val="231F20"/>
                <w:sz w:val="13"/>
              </w:rPr>
              <w:t>Other</w:t>
            </w:r>
            <w:r>
              <w:rPr>
                <w:color w:val="231F20"/>
                <w:spacing w:val="-4"/>
                <w:sz w:val="13"/>
              </w:rPr>
              <w:t xml:space="preserve"> </w:t>
            </w:r>
            <w:r>
              <w:rPr>
                <w:color w:val="231F20"/>
                <w:sz w:val="13"/>
              </w:rPr>
              <w:t>Financial</w:t>
            </w:r>
            <w:r>
              <w:rPr>
                <w:color w:val="231F20"/>
                <w:spacing w:val="-4"/>
                <w:sz w:val="13"/>
              </w:rPr>
              <w:t xml:space="preserve"> </w:t>
            </w:r>
            <w:r>
              <w:rPr>
                <w:color w:val="231F20"/>
                <w:sz w:val="13"/>
              </w:rPr>
              <w:t>Investment</w:t>
            </w:r>
            <w:r>
              <w:rPr>
                <w:color w:val="231F20"/>
                <w:spacing w:val="40"/>
                <w:sz w:val="13"/>
              </w:rPr>
              <w:t xml:space="preserve"> </w:t>
            </w:r>
            <w:r>
              <w:rPr>
                <w:color w:val="231F20"/>
                <w:spacing w:val="-2"/>
                <w:sz w:val="13"/>
              </w:rPr>
              <w:t>Activities (including portfolio</w:t>
            </w:r>
            <w:r>
              <w:rPr>
                <w:color w:val="231F20"/>
                <w:spacing w:val="40"/>
                <w:sz w:val="13"/>
              </w:rPr>
              <w:t xml:space="preserve"> </w:t>
            </w:r>
            <w:r>
              <w:rPr>
                <w:color w:val="231F20"/>
                <w:sz w:val="13"/>
              </w:rPr>
              <w:t>management &amp; investment</w:t>
            </w:r>
            <w:r>
              <w:rPr>
                <w:color w:val="231F20"/>
                <w:spacing w:val="40"/>
                <w:sz w:val="13"/>
              </w:rPr>
              <w:t xml:space="preserve"> </w:t>
            </w:r>
            <w:r>
              <w:rPr>
                <w:color w:val="231F20"/>
                <w:spacing w:val="-2"/>
                <w:sz w:val="13"/>
              </w:rPr>
              <w:t>advice)</w:t>
            </w:r>
          </w:p>
          <w:p w:rsidR="00A33C7B" w:rsidRDefault="0089559E">
            <w:pPr>
              <w:pStyle w:val="TableParagraph"/>
              <w:spacing w:before="41" w:line="201" w:lineRule="auto"/>
              <w:ind w:left="80" w:right="176"/>
              <w:rPr>
                <w:b/>
                <w:sz w:val="13"/>
              </w:rPr>
            </w:pPr>
            <w:r>
              <w:rPr>
                <w:b/>
                <w:color w:val="231F20"/>
                <w:sz w:val="13"/>
              </w:rPr>
              <w:t>Insurance</w:t>
            </w:r>
            <w:r>
              <w:rPr>
                <w:b/>
                <w:color w:val="231F20"/>
                <w:spacing w:val="-10"/>
                <w:sz w:val="13"/>
              </w:rPr>
              <w:t xml:space="preserve"> </w:t>
            </w:r>
            <w:r>
              <w:rPr>
                <w:b/>
                <w:color w:val="231F20"/>
                <w:sz w:val="13"/>
              </w:rPr>
              <w:t>Carriers</w:t>
            </w:r>
            <w:r>
              <w:rPr>
                <w:b/>
                <w:color w:val="231F20"/>
                <w:spacing w:val="-9"/>
                <w:sz w:val="13"/>
              </w:rPr>
              <w:t xml:space="preserve"> </w:t>
            </w:r>
            <w:r>
              <w:rPr>
                <w:b/>
                <w:color w:val="231F20"/>
                <w:sz w:val="13"/>
              </w:rPr>
              <w:t>and</w:t>
            </w:r>
            <w:r>
              <w:rPr>
                <w:b/>
                <w:color w:val="231F20"/>
                <w:spacing w:val="-9"/>
                <w:sz w:val="13"/>
              </w:rPr>
              <w:t xml:space="preserve"> </w:t>
            </w:r>
            <w:r>
              <w:rPr>
                <w:b/>
                <w:color w:val="231F20"/>
                <w:sz w:val="13"/>
              </w:rPr>
              <w:t>Related</w:t>
            </w:r>
            <w:r>
              <w:rPr>
                <w:b/>
                <w:color w:val="231F20"/>
                <w:spacing w:val="40"/>
                <w:sz w:val="13"/>
              </w:rPr>
              <w:t xml:space="preserve"> </w:t>
            </w:r>
            <w:r>
              <w:rPr>
                <w:b/>
                <w:color w:val="231F20"/>
                <w:spacing w:val="-2"/>
                <w:sz w:val="13"/>
              </w:rPr>
              <w:t>Activities</w:t>
            </w:r>
          </w:p>
          <w:p w:rsidR="00A33C7B" w:rsidRDefault="0089559E">
            <w:pPr>
              <w:pStyle w:val="TableParagraph"/>
              <w:spacing w:before="40" w:line="201" w:lineRule="auto"/>
              <w:ind w:right="176" w:hanging="579"/>
              <w:rPr>
                <w:sz w:val="13"/>
              </w:rPr>
            </w:pPr>
            <w:r>
              <w:rPr>
                <w:color w:val="231F20"/>
                <w:sz w:val="13"/>
              </w:rPr>
              <w:t>524110</w:t>
            </w:r>
            <w:r>
              <w:rPr>
                <w:color w:val="231F20"/>
                <w:spacing w:val="79"/>
                <w:sz w:val="13"/>
              </w:rPr>
              <w:t xml:space="preserve"> </w:t>
            </w:r>
            <w:r>
              <w:rPr>
                <w:color w:val="231F20"/>
                <w:sz w:val="13"/>
              </w:rPr>
              <w:t>Direct</w:t>
            </w:r>
            <w:r>
              <w:rPr>
                <w:color w:val="231F20"/>
                <w:spacing w:val="-10"/>
                <w:sz w:val="13"/>
              </w:rPr>
              <w:t xml:space="preserve"> </w:t>
            </w:r>
            <w:r>
              <w:rPr>
                <w:color w:val="231F20"/>
                <w:sz w:val="13"/>
              </w:rPr>
              <w:t>Life,</w:t>
            </w:r>
            <w:r>
              <w:rPr>
                <w:color w:val="231F20"/>
                <w:spacing w:val="-9"/>
                <w:sz w:val="13"/>
              </w:rPr>
              <w:t xml:space="preserve"> </w:t>
            </w:r>
            <w:r>
              <w:rPr>
                <w:color w:val="231F20"/>
                <w:sz w:val="13"/>
              </w:rPr>
              <w:t>Health,</w:t>
            </w:r>
            <w:r>
              <w:rPr>
                <w:color w:val="231F20"/>
                <w:spacing w:val="-9"/>
                <w:sz w:val="13"/>
              </w:rPr>
              <w:t xml:space="preserve"> </w:t>
            </w:r>
            <w:r>
              <w:rPr>
                <w:color w:val="231F20"/>
                <w:sz w:val="13"/>
              </w:rPr>
              <w:t>&amp;</w:t>
            </w:r>
            <w:r>
              <w:rPr>
                <w:color w:val="231F20"/>
                <w:spacing w:val="-9"/>
                <w:sz w:val="13"/>
              </w:rPr>
              <w:t xml:space="preserve"> </w:t>
            </w:r>
            <w:r>
              <w:rPr>
                <w:color w:val="231F20"/>
                <w:sz w:val="13"/>
              </w:rPr>
              <w:t>Medical</w:t>
            </w:r>
            <w:r>
              <w:rPr>
                <w:color w:val="231F20"/>
                <w:spacing w:val="40"/>
                <w:sz w:val="13"/>
              </w:rPr>
              <w:t xml:space="preserve"> </w:t>
            </w:r>
            <w:r>
              <w:rPr>
                <w:color w:val="231F20"/>
                <w:sz w:val="13"/>
              </w:rPr>
              <w:t>Insurance</w:t>
            </w:r>
            <w:r>
              <w:rPr>
                <w:color w:val="231F20"/>
                <w:spacing w:val="-10"/>
                <w:sz w:val="13"/>
              </w:rPr>
              <w:t xml:space="preserve"> </w:t>
            </w:r>
            <w:r>
              <w:rPr>
                <w:color w:val="231F20"/>
                <w:sz w:val="13"/>
              </w:rPr>
              <w:t>Carriers</w:t>
            </w:r>
          </w:p>
          <w:p w:rsidR="00A33C7B" w:rsidRDefault="0089559E">
            <w:pPr>
              <w:pStyle w:val="TableParagraph"/>
              <w:spacing w:before="40" w:line="201" w:lineRule="auto"/>
              <w:ind w:right="176" w:hanging="579"/>
              <w:rPr>
                <w:sz w:val="13"/>
              </w:rPr>
            </w:pPr>
            <w:r>
              <w:rPr>
                <w:color w:val="231F20"/>
                <w:sz w:val="13"/>
              </w:rPr>
              <w:t>524120</w:t>
            </w:r>
            <w:r>
              <w:rPr>
                <w:color w:val="231F20"/>
                <w:spacing w:val="63"/>
                <w:sz w:val="13"/>
              </w:rPr>
              <w:t xml:space="preserve"> </w:t>
            </w:r>
            <w:r>
              <w:rPr>
                <w:color w:val="231F20"/>
                <w:sz w:val="13"/>
              </w:rPr>
              <w:t>Direct</w:t>
            </w:r>
            <w:r>
              <w:rPr>
                <w:color w:val="231F20"/>
                <w:spacing w:val="-9"/>
                <w:sz w:val="13"/>
              </w:rPr>
              <w:t xml:space="preserve"> </w:t>
            </w:r>
            <w:r>
              <w:rPr>
                <w:color w:val="231F20"/>
                <w:sz w:val="13"/>
              </w:rPr>
              <w:t>Insurance</w:t>
            </w:r>
            <w:r>
              <w:rPr>
                <w:color w:val="231F20"/>
                <w:spacing w:val="-9"/>
                <w:sz w:val="13"/>
              </w:rPr>
              <w:t xml:space="preserve"> </w:t>
            </w:r>
            <w:r>
              <w:rPr>
                <w:color w:val="231F20"/>
                <w:sz w:val="13"/>
              </w:rPr>
              <w:t>(except</w:t>
            </w:r>
            <w:r>
              <w:rPr>
                <w:color w:val="231F20"/>
                <w:spacing w:val="-9"/>
                <w:sz w:val="13"/>
              </w:rPr>
              <w:t xml:space="preserve"> </w:t>
            </w:r>
            <w:r>
              <w:rPr>
                <w:color w:val="231F20"/>
                <w:sz w:val="13"/>
              </w:rPr>
              <w:t>Life,</w:t>
            </w:r>
            <w:r>
              <w:rPr>
                <w:color w:val="231F20"/>
                <w:spacing w:val="40"/>
                <w:sz w:val="13"/>
              </w:rPr>
              <w:t xml:space="preserve"> </w:t>
            </w:r>
            <w:r>
              <w:rPr>
                <w:color w:val="231F20"/>
                <w:sz w:val="13"/>
              </w:rPr>
              <w:t>Health, &amp; Medical) Carriers</w:t>
            </w:r>
          </w:p>
          <w:p w:rsidR="00A33C7B" w:rsidRDefault="0089559E">
            <w:pPr>
              <w:pStyle w:val="TableParagraph"/>
              <w:spacing w:before="40" w:line="201" w:lineRule="auto"/>
              <w:ind w:right="176" w:hanging="579"/>
              <w:rPr>
                <w:sz w:val="13"/>
              </w:rPr>
            </w:pPr>
            <w:r>
              <w:rPr>
                <w:color w:val="231F20"/>
                <w:sz w:val="13"/>
              </w:rPr>
              <w:t>524210</w:t>
            </w:r>
            <w:r>
              <w:rPr>
                <w:color w:val="231F20"/>
                <w:spacing w:val="68"/>
                <w:sz w:val="13"/>
              </w:rPr>
              <w:t xml:space="preserve"> </w:t>
            </w:r>
            <w:r>
              <w:rPr>
                <w:color w:val="231F20"/>
                <w:sz w:val="13"/>
              </w:rPr>
              <w:t>Insurance</w:t>
            </w:r>
            <w:r>
              <w:rPr>
                <w:color w:val="231F20"/>
                <w:spacing w:val="-10"/>
                <w:sz w:val="13"/>
              </w:rPr>
              <w:t xml:space="preserve"> </w:t>
            </w:r>
            <w:r>
              <w:rPr>
                <w:color w:val="231F20"/>
                <w:sz w:val="13"/>
              </w:rPr>
              <w:t>Agencies</w:t>
            </w:r>
            <w:r>
              <w:rPr>
                <w:color w:val="231F20"/>
                <w:spacing w:val="-9"/>
                <w:sz w:val="13"/>
              </w:rPr>
              <w:t xml:space="preserve"> </w:t>
            </w:r>
            <w:r>
              <w:rPr>
                <w:color w:val="231F20"/>
                <w:sz w:val="13"/>
              </w:rPr>
              <w:t>&amp;</w:t>
            </w:r>
            <w:r>
              <w:rPr>
                <w:color w:val="231F20"/>
                <w:spacing w:val="40"/>
                <w:sz w:val="13"/>
              </w:rPr>
              <w:t xml:space="preserve"> </w:t>
            </w:r>
            <w:r>
              <w:rPr>
                <w:color w:val="231F20"/>
                <w:spacing w:val="-2"/>
                <w:sz w:val="13"/>
              </w:rPr>
              <w:t>Brokerages</w:t>
            </w:r>
          </w:p>
          <w:p w:rsidR="00A33C7B" w:rsidRDefault="0089559E">
            <w:pPr>
              <w:pStyle w:val="TableParagraph"/>
              <w:spacing w:before="41" w:line="201" w:lineRule="auto"/>
              <w:ind w:right="176" w:hanging="579"/>
              <w:rPr>
                <w:sz w:val="13"/>
              </w:rPr>
            </w:pPr>
            <w:r>
              <w:rPr>
                <w:color w:val="231F20"/>
                <w:sz w:val="13"/>
              </w:rPr>
              <w:t>524290</w:t>
            </w:r>
            <w:r>
              <w:rPr>
                <w:color w:val="231F20"/>
                <w:spacing w:val="80"/>
                <w:sz w:val="13"/>
              </w:rPr>
              <w:t xml:space="preserve"> </w:t>
            </w:r>
            <w:r>
              <w:rPr>
                <w:color w:val="231F20"/>
                <w:sz w:val="13"/>
              </w:rPr>
              <w:t>Other Insurance Related</w:t>
            </w:r>
            <w:r>
              <w:rPr>
                <w:color w:val="231F20"/>
                <w:spacing w:val="40"/>
                <w:sz w:val="13"/>
              </w:rPr>
              <w:t xml:space="preserve"> </w:t>
            </w:r>
            <w:r>
              <w:rPr>
                <w:color w:val="231F20"/>
                <w:spacing w:val="-2"/>
                <w:sz w:val="13"/>
              </w:rPr>
              <w:t>Activities (including third-party</w:t>
            </w:r>
            <w:r>
              <w:rPr>
                <w:color w:val="231F20"/>
                <w:spacing w:val="40"/>
                <w:sz w:val="13"/>
              </w:rPr>
              <w:t xml:space="preserve"> </w:t>
            </w:r>
            <w:r>
              <w:rPr>
                <w:color w:val="231F20"/>
                <w:sz w:val="13"/>
              </w:rPr>
              <w:t>administration</w:t>
            </w:r>
            <w:r>
              <w:rPr>
                <w:color w:val="231F20"/>
                <w:spacing w:val="-1"/>
                <w:sz w:val="13"/>
              </w:rPr>
              <w:t xml:space="preserve"> </w:t>
            </w:r>
            <w:r>
              <w:rPr>
                <w:color w:val="231F20"/>
                <w:sz w:val="13"/>
              </w:rPr>
              <w:t>of</w:t>
            </w:r>
            <w:r>
              <w:rPr>
                <w:color w:val="231F20"/>
                <w:spacing w:val="-1"/>
                <w:sz w:val="13"/>
              </w:rPr>
              <w:t xml:space="preserve"> </w:t>
            </w:r>
            <w:r>
              <w:rPr>
                <w:color w:val="231F20"/>
                <w:sz w:val="13"/>
              </w:rPr>
              <w:t>insurance</w:t>
            </w:r>
            <w:r>
              <w:rPr>
                <w:color w:val="231F20"/>
                <w:spacing w:val="-1"/>
                <w:sz w:val="13"/>
              </w:rPr>
              <w:t xml:space="preserve"> </w:t>
            </w:r>
            <w:r>
              <w:rPr>
                <w:color w:val="231F20"/>
                <w:sz w:val="13"/>
              </w:rPr>
              <w:t>&amp;</w:t>
            </w:r>
            <w:r>
              <w:rPr>
                <w:color w:val="231F20"/>
                <w:spacing w:val="40"/>
                <w:sz w:val="13"/>
              </w:rPr>
              <w:t xml:space="preserve"> </w:t>
            </w:r>
            <w:r>
              <w:rPr>
                <w:color w:val="231F20"/>
                <w:sz w:val="13"/>
              </w:rPr>
              <w:t>pension</w:t>
            </w:r>
            <w:r>
              <w:rPr>
                <w:color w:val="231F20"/>
                <w:spacing w:val="-10"/>
                <w:sz w:val="13"/>
              </w:rPr>
              <w:t xml:space="preserve"> </w:t>
            </w:r>
            <w:r>
              <w:rPr>
                <w:color w:val="231F20"/>
                <w:sz w:val="13"/>
              </w:rPr>
              <w:t>funds)</w:t>
            </w:r>
          </w:p>
          <w:p w:rsidR="00A33C7B" w:rsidRDefault="0089559E">
            <w:pPr>
              <w:pStyle w:val="TableParagraph"/>
              <w:spacing w:before="40" w:line="201" w:lineRule="auto"/>
              <w:ind w:left="80" w:right="424"/>
              <w:rPr>
                <w:b/>
                <w:sz w:val="13"/>
              </w:rPr>
            </w:pPr>
            <w:r>
              <w:rPr>
                <w:b/>
                <w:color w:val="231F20"/>
                <w:sz w:val="13"/>
              </w:rPr>
              <w:t>Funds,</w:t>
            </w:r>
            <w:r>
              <w:rPr>
                <w:b/>
                <w:color w:val="231F20"/>
                <w:spacing w:val="-10"/>
                <w:sz w:val="13"/>
              </w:rPr>
              <w:t xml:space="preserve"> </w:t>
            </w:r>
            <w:r>
              <w:rPr>
                <w:b/>
                <w:color w:val="231F20"/>
                <w:sz w:val="13"/>
              </w:rPr>
              <w:t>Trusts,</w:t>
            </w:r>
            <w:r>
              <w:rPr>
                <w:b/>
                <w:color w:val="231F20"/>
                <w:spacing w:val="-9"/>
                <w:sz w:val="13"/>
              </w:rPr>
              <w:t xml:space="preserve"> </w:t>
            </w:r>
            <w:r>
              <w:rPr>
                <w:b/>
                <w:color w:val="231F20"/>
                <w:sz w:val="13"/>
              </w:rPr>
              <w:t>and</w:t>
            </w:r>
            <w:r>
              <w:rPr>
                <w:b/>
                <w:color w:val="231F20"/>
                <w:spacing w:val="-9"/>
                <w:sz w:val="13"/>
              </w:rPr>
              <w:t xml:space="preserve"> </w:t>
            </w:r>
            <w:r>
              <w:rPr>
                <w:b/>
                <w:color w:val="231F20"/>
                <w:sz w:val="13"/>
              </w:rPr>
              <w:t>Other</w:t>
            </w:r>
            <w:r>
              <w:rPr>
                <w:b/>
                <w:color w:val="231F20"/>
                <w:spacing w:val="-9"/>
                <w:sz w:val="13"/>
              </w:rPr>
              <w:t xml:space="preserve"> </w:t>
            </w:r>
            <w:r>
              <w:rPr>
                <w:b/>
                <w:color w:val="231F20"/>
                <w:sz w:val="13"/>
              </w:rPr>
              <w:t>Financial</w:t>
            </w:r>
            <w:r>
              <w:rPr>
                <w:b/>
                <w:color w:val="231F20"/>
                <w:spacing w:val="40"/>
                <w:sz w:val="13"/>
              </w:rPr>
              <w:t xml:space="preserve"> </w:t>
            </w:r>
            <w:r>
              <w:rPr>
                <w:b/>
                <w:color w:val="231F20"/>
                <w:spacing w:val="-2"/>
                <w:sz w:val="13"/>
              </w:rPr>
              <w:t>Vehicles</w:t>
            </w:r>
          </w:p>
          <w:p w:rsidR="00A33C7B" w:rsidRDefault="0089559E">
            <w:pPr>
              <w:pStyle w:val="TableParagraph"/>
              <w:spacing w:before="41" w:line="201" w:lineRule="auto"/>
              <w:ind w:right="176" w:hanging="579"/>
              <w:rPr>
                <w:sz w:val="13"/>
              </w:rPr>
            </w:pPr>
            <w:r>
              <w:rPr>
                <w:color w:val="231F20"/>
                <w:sz w:val="13"/>
              </w:rPr>
              <w:t>525100</w:t>
            </w:r>
            <w:r>
              <w:rPr>
                <w:color w:val="231F20"/>
                <w:spacing w:val="63"/>
                <w:sz w:val="13"/>
              </w:rPr>
              <w:t xml:space="preserve"> </w:t>
            </w:r>
            <w:r>
              <w:rPr>
                <w:color w:val="231F20"/>
                <w:sz w:val="13"/>
              </w:rPr>
              <w:t>Insurance</w:t>
            </w:r>
            <w:r>
              <w:rPr>
                <w:color w:val="231F20"/>
                <w:spacing w:val="-9"/>
                <w:sz w:val="13"/>
              </w:rPr>
              <w:t xml:space="preserve"> </w:t>
            </w:r>
            <w:r>
              <w:rPr>
                <w:color w:val="231F20"/>
                <w:sz w:val="13"/>
              </w:rPr>
              <w:t>&amp;</w:t>
            </w:r>
            <w:r>
              <w:rPr>
                <w:color w:val="231F20"/>
                <w:spacing w:val="-9"/>
                <w:sz w:val="13"/>
              </w:rPr>
              <w:t xml:space="preserve"> </w:t>
            </w:r>
            <w:r>
              <w:rPr>
                <w:color w:val="231F20"/>
                <w:sz w:val="13"/>
              </w:rPr>
              <w:t>Employee</w:t>
            </w:r>
            <w:r>
              <w:rPr>
                <w:color w:val="231F20"/>
                <w:spacing w:val="-9"/>
                <w:sz w:val="13"/>
              </w:rPr>
              <w:t xml:space="preserve"> </w:t>
            </w:r>
            <w:r>
              <w:rPr>
                <w:color w:val="231F20"/>
                <w:sz w:val="13"/>
              </w:rPr>
              <w:t>Benefit</w:t>
            </w:r>
            <w:r>
              <w:rPr>
                <w:color w:val="231F20"/>
                <w:spacing w:val="40"/>
                <w:sz w:val="13"/>
              </w:rPr>
              <w:t xml:space="preserve"> </w:t>
            </w:r>
            <w:r>
              <w:rPr>
                <w:color w:val="231F20"/>
                <w:spacing w:val="-2"/>
                <w:sz w:val="13"/>
              </w:rPr>
              <w:t>Funds</w:t>
            </w:r>
          </w:p>
          <w:p w:rsidR="00A33C7B" w:rsidRDefault="0089559E">
            <w:pPr>
              <w:pStyle w:val="TableParagraph"/>
              <w:spacing w:before="40" w:line="201" w:lineRule="auto"/>
              <w:ind w:right="176" w:hanging="579"/>
              <w:rPr>
                <w:sz w:val="13"/>
              </w:rPr>
            </w:pPr>
            <w:r>
              <w:rPr>
                <w:color w:val="231F20"/>
                <w:sz w:val="13"/>
              </w:rPr>
              <w:t>525910</w:t>
            </w:r>
            <w:r>
              <w:rPr>
                <w:color w:val="231F20"/>
                <w:spacing w:val="58"/>
                <w:sz w:val="13"/>
              </w:rPr>
              <w:t xml:space="preserve"> </w:t>
            </w:r>
            <w:r>
              <w:rPr>
                <w:color w:val="231F20"/>
                <w:sz w:val="13"/>
              </w:rPr>
              <w:t>Open-End</w:t>
            </w:r>
            <w:r>
              <w:rPr>
                <w:color w:val="231F20"/>
                <w:spacing w:val="-9"/>
                <w:sz w:val="13"/>
              </w:rPr>
              <w:t xml:space="preserve"> </w:t>
            </w:r>
            <w:r>
              <w:rPr>
                <w:color w:val="231F20"/>
                <w:sz w:val="13"/>
              </w:rPr>
              <w:t>Investment</w:t>
            </w:r>
            <w:r>
              <w:rPr>
                <w:color w:val="231F20"/>
                <w:spacing w:val="-9"/>
                <w:sz w:val="13"/>
              </w:rPr>
              <w:t xml:space="preserve"> </w:t>
            </w:r>
            <w:r>
              <w:rPr>
                <w:color w:val="231F20"/>
                <w:sz w:val="13"/>
              </w:rPr>
              <w:t>Funds</w:t>
            </w:r>
            <w:r>
              <w:rPr>
                <w:color w:val="231F20"/>
                <w:spacing w:val="40"/>
                <w:sz w:val="13"/>
              </w:rPr>
              <w:t xml:space="preserve"> </w:t>
            </w:r>
            <w:r>
              <w:rPr>
                <w:color w:val="231F20"/>
                <w:sz w:val="13"/>
              </w:rPr>
              <w:t>(Form</w:t>
            </w:r>
            <w:r>
              <w:rPr>
                <w:color w:val="231F20"/>
                <w:spacing w:val="-10"/>
                <w:sz w:val="13"/>
              </w:rPr>
              <w:t xml:space="preserve"> </w:t>
            </w:r>
            <w:r>
              <w:rPr>
                <w:color w:val="231F20"/>
                <w:sz w:val="13"/>
              </w:rPr>
              <w:t>1120-RIC)</w:t>
            </w:r>
          </w:p>
          <w:p w:rsidR="00A33C7B" w:rsidRDefault="0089559E">
            <w:pPr>
              <w:pStyle w:val="TableParagraph"/>
              <w:spacing w:before="40" w:line="201" w:lineRule="auto"/>
              <w:ind w:right="176" w:hanging="579"/>
              <w:rPr>
                <w:sz w:val="13"/>
              </w:rPr>
            </w:pPr>
            <w:r>
              <w:rPr>
                <w:color w:val="231F20"/>
                <w:sz w:val="13"/>
              </w:rPr>
              <w:t>525920</w:t>
            </w:r>
            <w:r>
              <w:rPr>
                <w:color w:val="231F20"/>
                <w:spacing w:val="58"/>
                <w:sz w:val="13"/>
              </w:rPr>
              <w:t xml:space="preserve"> </w:t>
            </w:r>
            <w:r>
              <w:rPr>
                <w:color w:val="231F20"/>
                <w:sz w:val="13"/>
              </w:rPr>
              <w:t>Trusts,</w:t>
            </w:r>
            <w:r>
              <w:rPr>
                <w:color w:val="231F20"/>
                <w:spacing w:val="-9"/>
                <w:sz w:val="13"/>
              </w:rPr>
              <w:t xml:space="preserve"> </w:t>
            </w:r>
            <w:r>
              <w:rPr>
                <w:color w:val="231F20"/>
                <w:sz w:val="13"/>
              </w:rPr>
              <w:t>Estates,</w:t>
            </w:r>
            <w:r>
              <w:rPr>
                <w:color w:val="231F20"/>
                <w:spacing w:val="-9"/>
                <w:sz w:val="13"/>
              </w:rPr>
              <w:t xml:space="preserve"> </w:t>
            </w:r>
            <w:r>
              <w:rPr>
                <w:color w:val="231F20"/>
                <w:sz w:val="13"/>
              </w:rPr>
              <w:t>&amp;</w:t>
            </w:r>
            <w:r>
              <w:rPr>
                <w:color w:val="231F20"/>
                <w:spacing w:val="-9"/>
                <w:sz w:val="13"/>
              </w:rPr>
              <w:t xml:space="preserve"> </w:t>
            </w:r>
            <w:r>
              <w:rPr>
                <w:color w:val="231F20"/>
                <w:sz w:val="13"/>
              </w:rPr>
              <w:t>Agency</w:t>
            </w:r>
            <w:r>
              <w:rPr>
                <w:color w:val="231F20"/>
                <w:spacing w:val="40"/>
                <w:sz w:val="13"/>
              </w:rPr>
              <w:t xml:space="preserve"> </w:t>
            </w:r>
            <w:r>
              <w:rPr>
                <w:color w:val="231F20"/>
                <w:spacing w:val="-2"/>
                <w:sz w:val="13"/>
              </w:rPr>
              <w:t>Accounts</w:t>
            </w:r>
          </w:p>
          <w:p w:rsidR="00A33C7B" w:rsidRDefault="0089559E">
            <w:pPr>
              <w:pStyle w:val="TableParagraph"/>
              <w:spacing w:before="28" w:line="126" w:lineRule="exact"/>
              <w:ind w:right="292" w:hanging="579"/>
              <w:rPr>
                <w:sz w:val="13"/>
              </w:rPr>
            </w:pPr>
            <w:r>
              <w:rPr>
                <w:color w:val="231F20"/>
                <w:sz w:val="13"/>
              </w:rPr>
              <w:t>525990</w:t>
            </w:r>
            <w:r>
              <w:rPr>
                <w:color w:val="231F20"/>
                <w:spacing w:val="80"/>
                <w:sz w:val="13"/>
              </w:rPr>
              <w:t xml:space="preserve"> </w:t>
            </w:r>
            <w:r>
              <w:rPr>
                <w:color w:val="231F20"/>
                <w:sz w:val="13"/>
              </w:rPr>
              <w:t>Other Financial Vehicles</w:t>
            </w:r>
            <w:r>
              <w:rPr>
                <w:color w:val="231F20"/>
                <w:spacing w:val="40"/>
                <w:sz w:val="13"/>
              </w:rPr>
              <w:t xml:space="preserve"> </w:t>
            </w:r>
            <w:r>
              <w:rPr>
                <w:color w:val="231F20"/>
                <w:sz w:val="13"/>
              </w:rPr>
              <w:t>(including</w:t>
            </w:r>
            <w:r>
              <w:rPr>
                <w:color w:val="231F20"/>
                <w:spacing w:val="-7"/>
                <w:sz w:val="13"/>
              </w:rPr>
              <w:t xml:space="preserve"> </w:t>
            </w:r>
            <w:r>
              <w:rPr>
                <w:color w:val="231F20"/>
                <w:sz w:val="13"/>
              </w:rPr>
              <w:t>mortgage</w:t>
            </w:r>
            <w:r>
              <w:rPr>
                <w:color w:val="231F20"/>
                <w:spacing w:val="-7"/>
                <w:sz w:val="13"/>
              </w:rPr>
              <w:t xml:space="preserve"> </w:t>
            </w:r>
            <w:r>
              <w:rPr>
                <w:color w:val="231F20"/>
                <w:sz w:val="13"/>
              </w:rPr>
              <w:t>REITs</w:t>
            </w:r>
            <w:r>
              <w:rPr>
                <w:color w:val="231F20"/>
                <w:spacing w:val="-7"/>
                <w:sz w:val="13"/>
              </w:rPr>
              <w:t xml:space="preserve"> </w:t>
            </w:r>
            <w:r>
              <w:rPr>
                <w:color w:val="231F20"/>
                <w:sz w:val="13"/>
              </w:rPr>
              <w:t>&amp;</w:t>
            </w:r>
            <w:r>
              <w:rPr>
                <w:color w:val="231F20"/>
                <w:spacing w:val="40"/>
                <w:sz w:val="13"/>
              </w:rPr>
              <w:t xml:space="preserve"> </w:t>
            </w:r>
            <w:r>
              <w:rPr>
                <w:color w:val="231F20"/>
                <w:spacing w:val="-2"/>
                <w:sz w:val="13"/>
              </w:rPr>
              <w:t>closed-end investment funds)</w:t>
            </w:r>
          </w:p>
        </w:tc>
        <w:tc>
          <w:tcPr>
            <w:tcW w:w="2643" w:type="dxa"/>
            <w:vMerge w:val="restart"/>
          </w:tcPr>
          <w:p w:rsidR="00A33C7B" w:rsidRDefault="0089559E">
            <w:pPr>
              <w:pStyle w:val="TableParagraph"/>
              <w:spacing w:before="31" w:line="201" w:lineRule="auto"/>
              <w:ind w:hanging="579"/>
              <w:rPr>
                <w:sz w:val="13"/>
              </w:rPr>
            </w:pPr>
            <w:r>
              <w:rPr>
                <w:color w:val="231F20"/>
                <w:sz w:val="13"/>
              </w:rPr>
              <w:t>541370</w:t>
            </w:r>
            <w:r>
              <w:rPr>
                <w:color w:val="231F20"/>
                <w:spacing w:val="70"/>
                <w:sz w:val="13"/>
              </w:rPr>
              <w:t xml:space="preserve"> </w:t>
            </w:r>
            <w:r>
              <w:rPr>
                <w:color w:val="231F20"/>
                <w:sz w:val="13"/>
              </w:rPr>
              <w:t>Surveying</w:t>
            </w:r>
            <w:r>
              <w:rPr>
                <w:color w:val="231F20"/>
                <w:spacing w:val="-9"/>
                <w:sz w:val="13"/>
              </w:rPr>
              <w:t xml:space="preserve"> </w:t>
            </w:r>
            <w:r>
              <w:rPr>
                <w:color w:val="231F20"/>
                <w:sz w:val="13"/>
              </w:rPr>
              <w:t>&amp;</w:t>
            </w:r>
            <w:r>
              <w:rPr>
                <w:color w:val="231F20"/>
                <w:spacing w:val="-9"/>
                <w:sz w:val="13"/>
              </w:rPr>
              <w:t xml:space="preserve"> </w:t>
            </w:r>
            <w:r>
              <w:rPr>
                <w:color w:val="231F20"/>
                <w:sz w:val="13"/>
              </w:rPr>
              <w:t>Mapping</w:t>
            </w:r>
            <w:r>
              <w:rPr>
                <w:color w:val="231F20"/>
                <w:spacing w:val="-9"/>
                <w:sz w:val="13"/>
              </w:rPr>
              <w:t xml:space="preserve"> </w:t>
            </w:r>
            <w:r>
              <w:rPr>
                <w:color w:val="231F20"/>
                <w:sz w:val="13"/>
              </w:rPr>
              <w:t>(except</w:t>
            </w:r>
            <w:r>
              <w:rPr>
                <w:color w:val="231F20"/>
                <w:spacing w:val="40"/>
                <w:sz w:val="13"/>
              </w:rPr>
              <w:t xml:space="preserve"> </w:t>
            </w:r>
            <w:r>
              <w:rPr>
                <w:color w:val="231F20"/>
                <w:sz w:val="13"/>
              </w:rPr>
              <w:t>Geophysical)</w:t>
            </w:r>
            <w:r>
              <w:rPr>
                <w:color w:val="231F20"/>
                <w:spacing w:val="-10"/>
                <w:sz w:val="13"/>
              </w:rPr>
              <w:t xml:space="preserve"> </w:t>
            </w:r>
            <w:r>
              <w:rPr>
                <w:color w:val="231F20"/>
                <w:sz w:val="13"/>
              </w:rPr>
              <w:t>Services</w:t>
            </w:r>
          </w:p>
          <w:p w:rsidR="00A33C7B" w:rsidRDefault="0089559E">
            <w:pPr>
              <w:pStyle w:val="TableParagraph"/>
              <w:spacing w:before="21"/>
              <w:ind w:left="80"/>
              <w:rPr>
                <w:sz w:val="13"/>
              </w:rPr>
            </w:pPr>
            <w:r>
              <w:rPr>
                <w:color w:val="231F20"/>
                <w:sz w:val="13"/>
              </w:rPr>
              <w:t>541380</w:t>
            </w:r>
            <w:r>
              <w:rPr>
                <w:color w:val="231F20"/>
                <w:spacing w:val="64"/>
                <w:sz w:val="13"/>
              </w:rPr>
              <w:t xml:space="preserve"> </w:t>
            </w:r>
            <w:r>
              <w:rPr>
                <w:color w:val="231F20"/>
                <w:sz w:val="13"/>
              </w:rPr>
              <w:t>Testing</w:t>
            </w:r>
            <w:r>
              <w:rPr>
                <w:color w:val="231F20"/>
                <w:spacing w:val="-9"/>
                <w:sz w:val="13"/>
              </w:rPr>
              <w:t xml:space="preserve"> </w:t>
            </w:r>
            <w:r>
              <w:rPr>
                <w:color w:val="231F20"/>
                <w:sz w:val="13"/>
              </w:rPr>
              <w:t>Laboratories</w:t>
            </w:r>
            <w:r>
              <w:rPr>
                <w:color w:val="231F20"/>
                <w:spacing w:val="-9"/>
                <w:sz w:val="13"/>
              </w:rPr>
              <w:t xml:space="preserve"> </w:t>
            </w:r>
            <w:r>
              <w:rPr>
                <w:color w:val="231F20"/>
                <w:sz w:val="13"/>
              </w:rPr>
              <w:t>&amp;</w:t>
            </w:r>
            <w:r>
              <w:rPr>
                <w:color w:val="231F20"/>
                <w:spacing w:val="-9"/>
                <w:sz w:val="13"/>
              </w:rPr>
              <w:t xml:space="preserve"> </w:t>
            </w:r>
            <w:r>
              <w:rPr>
                <w:color w:val="231F20"/>
                <w:spacing w:val="-2"/>
                <w:sz w:val="13"/>
              </w:rPr>
              <w:t>Services</w:t>
            </w:r>
          </w:p>
          <w:p w:rsidR="00A33C7B" w:rsidRDefault="0089559E">
            <w:pPr>
              <w:pStyle w:val="TableParagraph"/>
              <w:spacing w:before="16"/>
              <w:ind w:left="80"/>
              <w:rPr>
                <w:b/>
                <w:sz w:val="13"/>
              </w:rPr>
            </w:pPr>
            <w:r>
              <w:rPr>
                <w:b/>
                <w:color w:val="231F20"/>
                <w:sz w:val="13"/>
              </w:rPr>
              <w:t>Specialized</w:t>
            </w:r>
            <w:r>
              <w:rPr>
                <w:b/>
                <w:color w:val="231F20"/>
                <w:spacing w:val="-9"/>
                <w:sz w:val="13"/>
              </w:rPr>
              <w:t xml:space="preserve"> </w:t>
            </w:r>
            <w:r>
              <w:rPr>
                <w:b/>
                <w:color w:val="231F20"/>
                <w:sz w:val="13"/>
              </w:rPr>
              <w:t>Design</w:t>
            </w:r>
            <w:r>
              <w:rPr>
                <w:b/>
                <w:color w:val="231F20"/>
                <w:spacing w:val="-9"/>
                <w:sz w:val="13"/>
              </w:rPr>
              <w:t xml:space="preserve"> </w:t>
            </w:r>
            <w:r>
              <w:rPr>
                <w:b/>
                <w:color w:val="231F20"/>
                <w:spacing w:val="-2"/>
                <w:sz w:val="13"/>
              </w:rPr>
              <w:t>Services</w:t>
            </w:r>
          </w:p>
          <w:p w:rsidR="00A33C7B" w:rsidRDefault="0089559E">
            <w:pPr>
              <w:pStyle w:val="TableParagraph"/>
              <w:spacing w:before="36" w:line="201" w:lineRule="auto"/>
              <w:ind w:right="347" w:hanging="579"/>
              <w:jc w:val="both"/>
              <w:rPr>
                <w:sz w:val="13"/>
              </w:rPr>
            </w:pPr>
            <w:r>
              <w:rPr>
                <w:color w:val="231F20"/>
                <w:sz w:val="13"/>
              </w:rPr>
              <w:t>541400</w:t>
            </w:r>
            <w:r>
              <w:rPr>
                <w:color w:val="231F20"/>
                <w:spacing w:val="40"/>
                <w:sz w:val="13"/>
              </w:rPr>
              <w:t xml:space="preserve"> </w:t>
            </w:r>
            <w:r>
              <w:rPr>
                <w:color w:val="231F20"/>
                <w:sz w:val="13"/>
              </w:rPr>
              <w:t>Specialized</w:t>
            </w:r>
            <w:r>
              <w:rPr>
                <w:color w:val="231F20"/>
                <w:spacing w:val="-10"/>
                <w:sz w:val="13"/>
              </w:rPr>
              <w:t xml:space="preserve"> </w:t>
            </w:r>
            <w:r>
              <w:rPr>
                <w:color w:val="231F20"/>
                <w:sz w:val="13"/>
              </w:rPr>
              <w:t>Design</w:t>
            </w:r>
            <w:r>
              <w:rPr>
                <w:color w:val="231F20"/>
                <w:spacing w:val="-9"/>
                <w:sz w:val="13"/>
              </w:rPr>
              <w:t xml:space="preserve"> </w:t>
            </w:r>
            <w:r>
              <w:rPr>
                <w:color w:val="231F20"/>
                <w:sz w:val="13"/>
              </w:rPr>
              <w:t>Services</w:t>
            </w:r>
            <w:r>
              <w:rPr>
                <w:color w:val="231F20"/>
                <w:spacing w:val="40"/>
                <w:sz w:val="13"/>
              </w:rPr>
              <w:t xml:space="preserve"> </w:t>
            </w:r>
            <w:r>
              <w:rPr>
                <w:color w:val="231F20"/>
                <w:sz w:val="13"/>
              </w:rPr>
              <w:t>(including</w:t>
            </w:r>
            <w:r>
              <w:rPr>
                <w:color w:val="231F20"/>
                <w:spacing w:val="-10"/>
                <w:sz w:val="13"/>
              </w:rPr>
              <w:t xml:space="preserve"> </w:t>
            </w:r>
            <w:r>
              <w:rPr>
                <w:color w:val="231F20"/>
                <w:sz w:val="13"/>
              </w:rPr>
              <w:t>interior,</w:t>
            </w:r>
            <w:r>
              <w:rPr>
                <w:color w:val="231F20"/>
                <w:spacing w:val="-9"/>
                <w:sz w:val="13"/>
              </w:rPr>
              <w:t xml:space="preserve"> </w:t>
            </w:r>
            <w:r>
              <w:rPr>
                <w:color w:val="231F20"/>
                <w:sz w:val="13"/>
              </w:rPr>
              <w:t>industrial,</w:t>
            </w:r>
            <w:r>
              <w:rPr>
                <w:color w:val="231F20"/>
                <w:spacing w:val="40"/>
                <w:sz w:val="13"/>
              </w:rPr>
              <w:t xml:space="preserve"> </w:t>
            </w:r>
            <w:r>
              <w:rPr>
                <w:color w:val="231F20"/>
                <w:sz w:val="13"/>
              </w:rPr>
              <w:t>graphic, &amp; fashion design)</w:t>
            </w:r>
          </w:p>
          <w:p w:rsidR="00A33C7B" w:rsidRDefault="0089559E">
            <w:pPr>
              <w:pStyle w:val="TableParagraph"/>
              <w:spacing w:before="41" w:line="201" w:lineRule="auto"/>
              <w:ind w:left="80" w:right="118"/>
              <w:jc w:val="both"/>
              <w:rPr>
                <w:b/>
                <w:sz w:val="13"/>
              </w:rPr>
            </w:pPr>
            <w:r>
              <w:rPr>
                <w:b/>
                <w:color w:val="231F20"/>
                <w:sz w:val="13"/>
              </w:rPr>
              <w:t>Computer</w:t>
            </w:r>
            <w:r>
              <w:rPr>
                <w:b/>
                <w:color w:val="231F20"/>
                <w:spacing w:val="-9"/>
                <w:sz w:val="13"/>
              </w:rPr>
              <w:t xml:space="preserve"> </w:t>
            </w:r>
            <w:r>
              <w:rPr>
                <w:b/>
                <w:color w:val="231F20"/>
                <w:sz w:val="13"/>
              </w:rPr>
              <w:t>Systems</w:t>
            </w:r>
            <w:r>
              <w:rPr>
                <w:b/>
                <w:color w:val="231F20"/>
                <w:spacing w:val="-9"/>
                <w:sz w:val="13"/>
              </w:rPr>
              <w:t xml:space="preserve"> </w:t>
            </w:r>
            <w:r>
              <w:rPr>
                <w:b/>
                <w:color w:val="231F20"/>
                <w:sz w:val="13"/>
              </w:rPr>
              <w:t>Design</w:t>
            </w:r>
            <w:r>
              <w:rPr>
                <w:b/>
                <w:color w:val="231F20"/>
                <w:spacing w:val="-9"/>
                <w:sz w:val="13"/>
              </w:rPr>
              <w:t xml:space="preserve"> </w:t>
            </w:r>
            <w:r>
              <w:rPr>
                <w:b/>
                <w:color w:val="231F20"/>
                <w:sz w:val="13"/>
              </w:rPr>
              <w:t>and</w:t>
            </w:r>
            <w:r>
              <w:rPr>
                <w:b/>
                <w:color w:val="231F20"/>
                <w:spacing w:val="-9"/>
                <w:sz w:val="13"/>
              </w:rPr>
              <w:t xml:space="preserve"> </w:t>
            </w:r>
            <w:r>
              <w:rPr>
                <w:b/>
                <w:color w:val="231F20"/>
                <w:sz w:val="13"/>
              </w:rPr>
              <w:t>Related</w:t>
            </w:r>
            <w:r>
              <w:rPr>
                <w:b/>
                <w:color w:val="231F20"/>
                <w:spacing w:val="40"/>
                <w:sz w:val="13"/>
              </w:rPr>
              <w:t xml:space="preserve"> </w:t>
            </w:r>
            <w:r>
              <w:rPr>
                <w:b/>
                <w:color w:val="231F20"/>
                <w:spacing w:val="-2"/>
                <w:sz w:val="13"/>
              </w:rPr>
              <w:t>Services</w:t>
            </w:r>
          </w:p>
          <w:p w:rsidR="00A33C7B" w:rsidRDefault="0089559E">
            <w:pPr>
              <w:pStyle w:val="TableParagraph"/>
              <w:spacing w:before="40" w:line="201" w:lineRule="auto"/>
              <w:ind w:hanging="579"/>
              <w:rPr>
                <w:sz w:val="13"/>
              </w:rPr>
            </w:pPr>
            <w:r>
              <w:rPr>
                <w:color w:val="231F20"/>
                <w:sz w:val="13"/>
              </w:rPr>
              <w:t>541511</w:t>
            </w:r>
            <w:r>
              <w:rPr>
                <w:color w:val="231F20"/>
                <w:spacing w:val="63"/>
                <w:sz w:val="13"/>
              </w:rPr>
              <w:t xml:space="preserve"> </w:t>
            </w:r>
            <w:r>
              <w:rPr>
                <w:color w:val="231F20"/>
                <w:sz w:val="13"/>
              </w:rPr>
              <w:t>Custom</w:t>
            </w:r>
            <w:r>
              <w:rPr>
                <w:color w:val="231F20"/>
                <w:spacing w:val="-9"/>
                <w:sz w:val="13"/>
              </w:rPr>
              <w:t xml:space="preserve"> </w:t>
            </w:r>
            <w:r>
              <w:rPr>
                <w:color w:val="231F20"/>
                <w:sz w:val="13"/>
              </w:rPr>
              <w:t>Computer</w:t>
            </w:r>
            <w:r>
              <w:rPr>
                <w:color w:val="231F20"/>
                <w:spacing w:val="-9"/>
                <w:sz w:val="13"/>
              </w:rPr>
              <w:t xml:space="preserve"> </w:t>
            </w:r>
            <w:r>
              <w:rPr>
                <w:color w:val="231F20"/>
                <w:sz w:val="13"/>
              </w:rPr>
              <w:t>Programming</w:t>
            </w:r>
            <w:r>
              <w:rPr>
                <w:color w:val="231F20"/>
                <w:spacing w:val="40"/>
                <w:sz w:val="13"/>
              </w:rPr>
              <w:t xml:space="preserve"> </w:t>
            </w:r>
            <w:r>
              <w:rPr>
                <w:color w:val="231F20"/>
                <w:spacing w:val="-2"/>
                <w:sz w:val="13"/>
              </w:rPr>
              <w:t>Services</w:t>
            </w:r>
          </w:p>
          <w:p w:rsidR="00A33C7B" w:rsidRDefault="0089559E">
            <w:pPr>
              <w:pStyle w:val="TableParagraph"/>
              <w:spacing w:before="40" w:line="201" w:lineRule="auto"/>
              <w:ind w:right="134" w:hanging="579"/>
              <w:rPr>
                <w:sz w:val="13"/>
              </w:rPr>
            </w:pPr>
            <w:r>
              <w:rPr>
                <w:color w:val="231F20"/>
                <w:sz w:val="13"/>
              </w:rPr>
              <w:t>541512</w:t>
            </w:r>
            <w:r>
              <w:rPr>
                <w:color w:val="231F20"/>
                <w:spacing w:val="68"/>
                <w:sz w:val="13"/>
              </w:rPr>
              <w:t xml:space="preserve"> </w:t>
            </w:r>
            <w:r>
              <w:rPr>
                <w:color w:val="231F20"/>
                <w:sz w:val="13"/>
              </w:rPr>
              <w:t>Computer</w:t>
            </w:r>
            <w:r>
              <w:rPr>
                <w:color w:val="231F20"/>
                <w:spacing w:val="-10"/>
                <w:sz w:val="13"/>
              </w:rPr>
              <w:t xml:space="preserve"> </w:t>
            </w:r>
            <w:r>
              <w:rPr>
                <w:color w:val="231F20"/>
                <w:sz w:val="13"/>
              </w:rPr>
              <w:t>Systems</w:t>
            </w:r>
            <w:r>
              <w:rPr>
                <w:color w:val="231F20"/>
                <w:spacing w:val="-9"/>
                <w:sz w:val="13"/>
              </w:rPr>
              <w:t xml:space="preserve"> </w:t>
            </w:r>
            <w:r>
              <w:rPr>
                <w:color w:val="231F20"/>
                <w:sz w:val="13"/>
              </w:rPr>
              <w:t>Design</w:t>
            </w:r>
            <w:r>
              <w:rPr>
                <w:color w:val="231F20"/>
                <w:spacing w:val="40"/>
                <w:sz w:val="13"/>
              </w:rPr>
              <w:t xml:space="preserve"> </w:t>
            </w:r>
            <w:r>
              <w:rPr>
                <w:color w:val="231F20"/>
                <w:spacing w:val="-2"/>
                <w:sz w:val="13"/>
              </w:rPr>
              <w:t>Services</w:t>
            </w:r>
          </w:p>
          <w:p w:rsidR="00A33C7B" w:rsidRDefault="0089559E">
            <w:pPr>
              <w:pStyle w:val="TableParagraph"/>
              <w:spacing w:before="40" w:line="201" w:lineRule="auto"/>
              <w:ind w:hanging="579"/>
              <w:rPr>
                <w:sz w:val="13"/>
              </w:rPr>
            </w:pPr>
            <w:r>
              <w:rPr>
                <w:color w:val="231F20"/>
                <w:sz w:val="13"/>
              </w:rPr>
              <w:t>541513</w:t>
            </w:r>
            <w:r>
              <w:rPr>
                <w:color w:val="231F20"/>
                <w:spacing w:val="63"/>
                <w:sz w:val="13"/>
              </w:rPr>
              <w:t xml:space="preserve"> </w:t>
            </w:r>
            <w:r>
              <w:rPr>
                <w:color w:val="231F20"/>
                <w:sz w:val="13"/>
              </w:rPr>
              <w:t>Computer</w:t>
            </w:r>
            <w:r>
              <w:rPr>
                <w:color w:val="231F20"/>
                <w:spacing w:val="-9"/>
                <w:sz w:val="13"/>
              </w:rPr>
              <w:t xml:space="preserve"> </w:t>
            </w:r>
            <w:r>
              <w:rPr>
                <w:color w:val="231F20"/>
                <w:sz w:val="13"/>
              </w:rPr>
              <w:t>Facilities</w:t>
            </w:r>
            <w:r>
              <w:rPr>
                <w:color w:val="231F20"/>
                <w:spacing w:val="-9"/>
                <w:sz w:val="13"/>
              </w:rPr>
              <w:t xml:space="preserve"> </w:t>
            </w:r>
            <w:r>
              <w:rPr>
                <w:color w:val="231F20"/>
                <w:sz w:val="13"/>
              </w:rPr>
              <w:t>Management</w:t>
            </w:r>
            <w:r>
              <w:rPr>
                <w:color w:val="231F20"/>
                <w:spacing w:val="40"/>
                <w:sz w:val="13"/>
              </w:rPr>
              <w:t xml:space="preserve"> </w:t>
            </w:r>
            <w:r>
              <w:rPr>
                <w:color w:val="231F20"/>
                <w:spacing w:val="-2"/>
                <w:sz w:val="13"/>
              </w:rPr>
              <w:t>Services</w:t>
            </w:r>
          </w:p>
          <w:p w:rsidR="00A33C7B" w:rsidRDefault="0089559E">
            <w:pPr>
              <w:pStyle w:val="TableParagraph"/>
              <w:spacing w:before="41" w:line="201" w:lineRule="auto"/>
              <w:ind w:right="288" w:hanging="579"/>
              <w:rPr>
                <w:sz w:val="13"/>
              </w:rPr>
            </w:pPr>
            <w:r>
              <w:rPr>
                <w:color w:val="231F20"/>
                <w:sz w:val="13"/>
              </w:rPr>
              <w:t>541519</w:t>
            </w:r>
            <w:r>
              <w:rPr>
                <w:color w:val="231F20"/>
                <w:spacing w:val="70"/>
                <w:sz w:val="13"/>
              </w:rPr>
              <w:t xml:space="preserve"> </w:t>
            </w:r>
            <w:r>
              <w:rPr>
                <w:color w:val="231F20"/>
                <w:sz w:val="13"/>
              </w:rPr>
              <w:t>Other</w:t>
            </w:r>
            <w:r>
              <w:rPr>
                <w:color w:val="231F20"/>
                <w:spacing w:val="-10"/>
                <w:sz w:val="13"/>
              </w:rPr>
              <w:t xml:space="preserve"> </w:t>
            </w:r>
            <w:r>
              <w:rPr>
                <w:color w:val="231F20"/>
                <w:sz w:val="13"/>
              </w:rPr>
              <w:t>Computer</w:t>
            </w:r>
            <w:r>
              <w:rPr>
                <w:color w:val="231F20"/>
                <w:spacing w:val="-9"/>
                <w:sz w:val="13"/>
              </w:rPr>
              <w:t xml:space="preserve"> </w:t>
            </w:r>
            <w:r>
              <w:rPr>
                <w:color w:val="231F20"/>
                <w:sz w:val="13"/>
              </w:rPr>
              <w:t>Related</w:t>
            </w:r>
            <w:r>
              <w:rPr>
                <w:color w:val="231F20"/>
                <w:spacing w:val="40"/>
                <w:sz w:val="13"/>
              </w:rPr>
              <w:t xml:space="preserve"> </w:t>
            </w:r>
            <w:r>
              <w:rPr>
                <w:color w:val="231F20"/>
                <w:spacing w:val="-2"/>
                <w:sz w:val="13"/>
              </w:rPr>
              <w:t>Services</w:t>
            </w:r>
          </w:p>
          <w:p w:rsidR="00A33C7B" w:rsidRDefault="0089559E">
            <w:pPr>
              <w:pStyle w:val="TableParagraph"/>
              <w:spacing w:before="40" w:line="201" w:lineRule="auto"/>
              <w:ind w:left="80"/>
              <w:rPr>
                <w:b/>
                <w:sz w:val="13"/>
              </w:rPr>
            </w:pPr>
            <w:r>
              <w:rPr>
                <w:b/>
                <w:color w:val="231F20"/>
                <w:sz w:val="13"/>
              </w:rPr>
              <w:t>Other</w:t>
            </w:r>
            <w:r>
              <w:rPr>
                <w:b/>
                <w:color w:val="231F20"/>
                <w:spacing w:val="-10"/>
                <w:sz w:val="13"/>
              </w:rPr>
              <w:t xml:space="preserve"> </w:t>
            </w:r>
            <w:r>
              <w:rPr>
                <w:b/>
                <w:color w:val="231F20"/>
                <w:sz w:val="13"/>
              </w:rPr>
              <w:t>Professional,</w:t>
            </w:r>
            <w:r>
              <w:rPr>
                <w:b/>
                <w:color w:val="231F20"/>
                <w:spacing w:val="-9"/>
                <w:sz w:val="13"/>
              </w:rPr>
              <w:t xml:space="preserve"> </w:t>
            </w:r>
            <w:r>
              <w:rPr>
                <w:b/>
                <w:color w:val="231F20"/>
                <w:sz w:val="13"/>
              </w:rPr>
              <w:t>Scientific,</w:t>
            </w:r>
            <w:r>
              <w:rPr>
                <w:b/>
                <w:color w:val="231F20"/>
                <w:spacing w:val="-9"/>
                <w:sz w:val="13"/>
              </w:rPr>
              <w:t xml:space="preserve"> </w:t>
            </w:r>
            <w:r>
              <w:rPr>
                <w:b/>
                <w:color w:val="231F20"/>
                <w:sz w:val="13"/>
              </w:rPr>
              <w:t>and</w:t>
            </w:r>
            <w:r>
              <w:rPr>
                <w:b/>
                <w:color w:val="231F20"/>
                <w:spacing w:val="40"/>
                <w:sz w:val="13"/>
              </w:rPr>
              <w:t xml:space="preserve"> </w:t>
            </w:r>
            <w:r>
              <w:rPr>
                <w:b/>
                <w:color w:val="231F20"/>
                <w:sz w:val="13"/>
              </w:rPr>
              <w:t>Technical</w:t>
            </w:r>
            <w:r>
              <w:rPr>
                <w:b/>
                <w:color w:val="231F20"/>
                <w:spacing w:val="-9"/>
                <w:sz w:val="13"/>
              </w:rPr>
              <w:t xml:space="preserve"> </w:t>
            </w:r>
            <w:r>
              <w:rPr>
                <w:b/>
                <w:color w:val="231F20"/>
                <w:sz w:val="13"/>
              </w:rPr>
              <w:t>Services</w:t>
            </w:r>
          </w:p>
          <w:p w:rsidR="00A33C7B" w:rsidRDefault="0089559E">
            <w:pPr>
              <w:pStyle w:val="TableParagraph"/>
              <w:spacing w:before="40" w:line="201" w:lineRule="auto"/>
              <w:ind w:right="176" w:hanging="579"/>
              <w:rPr>
                <w:sz w:val="13"/>
              </w:rPr>
            </w:pPr>
            <w:r>
              <w:rPr>
                <w:color w:val="231F20"/>
                <w:sz w:val="13"/>
              </w:rPr>
              <w:t>541600</w:t>
            </w:r>
            <w:r>
              <w:rPr>
                <w:color w:val="231F20"/>
                <w:spacing w:val="80"/>
                <w:sz w:val="13"/>
              </w:rPr>
              <w:t xml:space="preserve"> </w:t>
            </w:r>
            <w:r>
              <w:rPr>
                <w:color w:val="231F20"/>
                <w:sz w:val="13"/>
              </w:rPr>
              <w:t>Management, Scientific, &amp;</w:t>
            </w:r>
            <w:r>
              <w:rPr>
                <w:color w:val="231F20"/>
                <w:spacing w:val="40"/>
                <w:sz w:val="13"/>
              </w:rPr>
              <w:t xml:space="preserve"> </w:t>
            </w:r>
            <w:r>
              <w:rPr>
                <w:color w:val="231F20"/>
                <w:spacing w:val="-2"/>
                <w:sz w:val="13"/>
              </w:rPr>
              <w:t>Technical</w:t>
            </w:r>
            <w:r>
              <w:rPr>
                <w:color w:val="231F20"/>
                <w:spacing w:val="-7"/>
                <w:sz w:val="13"/>
              </w:rPr>
              <w:t xml:space="preserve"> </w:t>
            </w:r>
            <w:r>
              <w:rPr>
                <w:color w:val="231F20"/>
                <w:spacing w:val="-2"/>
                <w:sz w:val="13"/>
              </w:rPr>
              <w:t>Consulting</w:t>
            </w:r>
            <w:r>
              <w:rPr>
                <w:color w:val="231F20"/>
                <w:spacing w:val="-7"/>
                <w:sz w:val="13"/>
              </w:rPr>
              <w:t xml:space="preserve"> </w:t>
            </w:r>
            <w:r>
              <w:rPr>
                <w:color w:val="231F20"/>
                <w:spacing w:val="-2"/>
                <w:sz w:val="13"/>
              </w:rPr>
              <w:t>Services</w:t>
            </w:r>
          </w:p>
          <w:p w:rsidR="00A33C7B" w:rsidRDefault="0089559E">
            <w:pPr>
              <w:pStyle w:val="TableParagraph"/>
              <w:spacing w:before="21" w:line="138" w:lineRule="exact"/>
              <w:ind w:left="0" w:right="756"/>
              <w:jc w:val="right"/>
              <w:rPr>
                <w:sz w:val="13"/>
              </w:rPr>
            </w:pPr>
            <w:r>
              <w:rPr>
                <w:color w:val="231F20"/>
                <w:sz w:val="13"/>
              </w:rPr>
              <w:t>541700</w:t>
            </w:r>
            <w:r>
              <w:rPr>
                <w:color w:val="231F20"/>
                <w:spacing w:val="77"/>
                <w:sz w:val="13"/>
              </w:rPr>
              <w:t xml:space="preserve"> </w:t>
            </w:r>
            <w:r>
              <w:rPr>
                <w:color w:val="231F20"/>
                <w:sz w:val="13"/>
              </w:rPr>
              <w:t>Scientific</w:t>
            </w:r>
            <w:r>
              <w:rPr>
                <w:color w:val="231F20"/>
                <w:spacing w:val="-9"/>
                <w:sz w:val="13"/>
              </w:rPr>
              <w:t xml:space="preserve"> </w:t>
            </w:r>
            <w:r>
              <w:rPr>
                <w:color w:val="231F20"/>
                <w:sz w:val="13"/>
              </w:rPr>
              <w:t>Research</w:t>
            </w:r>
            <w:r>
              <w:rPr>
                <w:color w:val="231F20"/>
                <w:spacing w:val="-9"/>
                <w:sz w:val="13"/>
              </w:rPr>
              <w:t xml:space="preserve"> </w:t>
            </w:r>
            <w:r>
              <w:rPr>
                <w:color w:val="231F20"/>
                <w:spacing w:val="-10"/>
                <w:sz w:val="13"/>
              </w:rPr>
              <w:t>&amp;</w:t>
            </w:r>
          </w:p>
          <w:p w:rsidR="00A33C7B" w:rsidRDefault="0089559E">
            <w:pPr>
              <w:pStyle w:val="TableParagraph"/>
              <w:spacing w:line="138" w:lineRule="exact"/>
              <w:ind w:left="0" w:right="685"/>
              <w:jc w:val="right"/>
              <w:rPr>
                <w:sz w:val="13"/>
              </w:rPr>
            </w:pPr>
            <w:r>
              <w:rPr>
                <w:color w:val="231F20"/>
                <w:w w:val="95"/>
                <w:sz w:val="13"/>
              </w:rPr>
              <w:t>Development</w:t>
            </w:r>
            <w:r>
              <w:rPr>
                <w:color w:val="231F20"/>
                <w:spacing w:val="9"/>
                <w:sz w:val="13"/>
              </w:rPr>
              <w:t xml:space="preserve"> </w:t>
            </w:r>
            <w:r>
              <w:rPr>
                <w:color w:val="231F20"/>
                <w:spacing w:val="-2"/>
                <w:sz w:val="13"/>
              </w:rPr>
              <w:t>Services</w:t>
            </w:r>
          </w:p>
          <w:p w:rsidR="00A33C7B" w:rsidRDefault="0089559E">
            <w:pPr>
              <w:pStyle w:val="TableParagraph"/>
              <w:spacing w:before="36" w:line="201" w:lineRule="auto"/>
              <w:ind w:hanging="579"/>
              <w:rPr>
                <w:sz w:val="13"/>
              </w:rPr>
            </w:pPr>
            <w:r>
              <w:rPr>
                <w:color w:val="231F20"/>
                <w:sz w:val="13"/>
              </w:rPr>
              <w:t>541800</w:t>
            </w:r>
            <w:r>
              <w:rPr>
                <w:color w:val="231F20"/>
                <w:spacing w:val="66"/>
                <w:sz w:val="13"/>
              </w:rPr>
              <w:t xml:space="preserve"> </w:t>
            </w:r>
            <w:r>
              <w:rPr>
                <w:color w:val="231F20"/>
                <w:sz w:val="13"/>
              </w:rPr>
              <w:t>Advertising,</w:t>
            </w:r>
            <w:r>
              <w:rPr>
                <w:color w:val="231F20"/>
                <w:spacing w:val="-9"/>
                <w:sz w:val="13"/>
              </w:rPr>
              <w:t xml:space="preserve"> </w:t>
            </w:r>
            <w:r>
              <w:rPr>
                <w:color w:val="231F20"/>
                <w:sz w:val="13"/>
              </w:rPr>
              <w:t>Public</w:t>
            </w:r>
            <w:r>
              <w:rPr>
                <w:color w:val="231F20"/>
                <w:spacing w:val="-9"/>
                <w:sz w:val="13"/>
              </w:rPr>
              <w:t xml:space="preserve"> </w:t>
            </w:r>
            <w:r>
              <w:rPr>
                <w:color w:val="231F20"/>
                <w:sz w:val="13"/>
              </w:rPr>
              <w:t>Relations,</w:t>
            </w:r>
            <w:r>
              <w:rPr>
                <w:color w:val="231F20"/>
                <w:spacing w:val="-9"/>
                <w:sz w:val="13"/>
              </w:rPr>
              <w:t xml:space="preserve"> </w:t>
            </w:r>
            <w:r>
              <w:rPr>
                <w:color w:val="231F20"/>
                <w:sz w:val="13"/>
              </w:rPr>
              <w:t>&amp;</w:t>
            </w:r>
            <w:r>
              <w:rPr>
                <w:color w:val="231F20"/>
                <w:spacing w:val="40"/>
                <w:sz w:val="13"/>
              </w:rPr>
              <w:t xml:space="preserve"> </w:t>
            </w:r>
            <w:r>
              <w:rPr>
                <w:color w:val="231F20"/>
                <w:sz w:val="13"/>
              </w:rPr>
              <w:t>Related</w:t>
            </w:r>
            <w:r>
              <w:rPr>
                <w:color w:val="231F20"/>
                <w:spacing w:val="-10"/>
                <w:sz w:val="13"/>
              </w:rPr>
              <w:t xml:space="preserve"> </w:t>
            </w:r>
            <w:r>
              <w:rPr>
                <w:color w:val="231F20"/>
                <w:sz w:val="13"/>
              </w:rPr>
              <w:t>Services</w:t>
            </w:r>
          </w:p>
          <w:p w:rsidR="00A33C7B" w:rsidRDefault="0089559E">
            <w:pPr>
              <w:pStyle w:val="TableParagraph"/>
              <w:spacing w:before="40" w:line="201" w:lineRule="auto"/>
              <w:ind w:hanging="579"/>
              <w:rPr>
                <w:sz w:val="13"/>
              </w:rPr>
            </w:pPr>
            <w:r>
              <w:rPr>
                <w:color w:val="231F20"/>
                <w:sz w:val="13"/>
              </w:rPr>
              <w:t>541910</w:t>
            </w:r>
            <w:r>
              <w:rPr>
                <w:color w:val="231F20"/>
                <w:spacing w:val="67"/>
                <w:sz w:val="13"/>
              </w:rPr>
              <w:t xml:space="preserve"> </w:t>
            </w:r>
            <w:r>
              <w:rPr>
                <w:color w:val="231F20"/>
                <w:sz w:val="13"/>
              </w:rPr>
              <w:t>Marketing</w:t>
            </w:r>
            <w:r>
              <w:rPr>
                <w:color w:val="231F20"/>
                <w:spacing w:val="-9"/>
                <w:sz w:val="13"/>
              </w:rPr>
              <w:t xml:space="preserve"> </w:t>
            </w:r>
            <w:r>
              <w:rPr>
                <w:color w:val="231F20"/>
                <w:sz w:val="13"/>
              </w:rPr>
              <w:t>Research</w:t>
            </w:r>
            <w:r>
              <w:rPr>
                <w:color w:val="231F20"/>
                <w:spacing w:val="-9"/>
                <w:sz w:val="13"/>
              </w:rPr>
              <w:t xml:space="preserve"> </w:t>
            </w:r>
            <w:r>
              <w:rPr>
                <w:color w:val="231F20"/>
                <w:sz w:val="13"/>
              </w:rPr>
              <w:t>&amp;</w:t>
            </w:r>
            <w:r>
              <w:rPr>
                <w:color w:val="231F20"/>
                <w:spacing w:val="-9"/>
                <w:sz w:val="13"/>
              </w:rPr>
              <w:t xml:space="preserve"> </w:t>
            </w:r>
            <w:r>
              <w:rPr>
                <w:color w:val="231F20"/>
                <w:sz w:val="13"/>
              </w:rPr>
              <w:t>Public</w:t>
            </w:r>
            <w:r>
              <w:rPr>
                <w:color w:val="231F20"/>
                <w:spacing w:val="40"/>
                <w:sz w:val="13"/>
              </w:rPr>
              <w:t xml:space="preserve"> </w:t>
            </w:r>
            <w:r>
              <w:rPr>
                <w:color w:val="231F20"/>
                <w:sz w:val="13"/>
              </w:rPr>
              <w:t>Opinion</w:t>
            </w:r>
            <w:r>
              <w:rPr>
                <w:color w:val="231F20"/>
                <w:spacing w:val="-10"/>
                <w:sz w:val="13"/>
              </w:rPr>
              <w:t xml:space="preserve"> </w:t>
            </w:r>
            <w:r>
              <w:rPr>
                <w:color w:val="231F20"/>
                <w:sz w:val="13"/>
              </w:rPr>
              <w:t>Polling</w:t>
            </w:r>
          </w:p>
          <w:p w:rsidR="00A33C7B" w:rsidRDefault="0089559E">
            <w:pPr>
              <w:pStyle w:val="TableParagraph"/>
              <w:spacing w:before="10" w:line="160" w:lineRule="atLeast"/>
              <w:ind w:left="80" w:right="288"/>
              <w:rPr>
                <w:sz w:val="13"/>
              </w:rPr>
            </w:pPr>
            <w:r>
              <w:rPr>
                <w:color w:val="231F20"/>
                <w:sz w:val="13"/>
              </w:rPr>
              <w:t>541920</w:t>
            </w:r>
            <w:r>
              <w:rPr>
                <w:color w:val="231F20"/>
                <w:spacing w:val="80"/>
                <w:sz w:val="13"/>
              </w:rPr>
              <w:t xml:space="preserve"> </w:t>
            </w:r>
            <w:r>
              <w:rPr>
                <w:color w:val="231F20"/>
                <w:sz w:val="13"/>
              </w:rPr>
              <w:t>Photographic Services</w:t>
            </w:r>
            <w:r>
              <w:rPr>
                <w:color w:val="231F20"/>
                <w:spacing w:val="40"/>
                <w:sz w:val="13"/>
              </w:rPr>
              <w:t xml:space="preserve"> </w:t>
            </w:r>
            <w:r>
              <w:rPr>
                <w:color w:val="231F20"/>
                <w:sz w:val="13"/>
              </w:rPr>
              <w:t>541930</w:t>
            </w:r>
            <w:r>
              <w:rPr>
                <w:color w:val="231F20"/>
                <w:spacing w:val="58"/>
                <w:sz w:val="13"/>
              </w:rPr>
              <w:t xml:space="preserve"> </w:t>
            </w:r>
            <w:r>
              <w:rPr>
                <w:color w:val="231F20"/>
                <w:sz w:val="13"/>
              </w:rPr>
              <w:t>Translation</w:t>
            </w:r>
            <w:r>
              <w:rPr>
                <w:color w:val="231F20"/>
                <w:spacing w:val="-9"/>
                <w:sz w:val="13"/>
              </w:rPr>
              <w:t xml:space="preserve"> </w:t>
            </w:r>
            <w:r>
              <w:rPr>
                <w:color w:val="231F20"/>
                <w:sz w:val="13"/>
              </w:rPr>
              <w:t>&amp;</w:t>
            </w:r>
            <w:r>
              <w:rPr>
                <w:color w:val="231F20"/>
                <w:spacing w:val="-9"/>
                <w:sz w:val="13"/>
              </w:rPr>
              <w:t xml:space="preserve"> </w:t>
            </w:r>
            <w:r>
              <w:rPr>
                <w:color w:val="231F20"/>
                <w:sz w:val="13"/>
              </w:rPr>
              <w:t>Interpretation</w:t>
            </w:r>
          </w:p>
          <w:p w:rsidR="00A33C7B" w:rsidRDefault="0089559E">
            <w:pPr>
              <w:pStyle w:val="TableParagraph"/>
              <w:spacing w:line="131" w:lineRule="exact"/>
              <w:rPr>
                <w:sz w:val="13"/>
              </w:rPr>
            </w:pPr>
            <w:r>
              <w:rPr>
                <w:color w:val="231F20"/>
                <w:spacing w:val="-2"/>
                <w:sz w:val="13"/>
              </w:rPr>
              <w:t>Services</w:t>
            </w:r>
          </w:p>
          <w:p w:rsidR="00A33C7B" w:rsidRDefault="0089559E">
            <w:pPr>
              <w:pStyle w:val="TableParagraph"/>
              <w:spacing w:before="17"/>
              <w:ind w:left="80"/>
              <w:rPr>
                <w:sz w:val="13"/>
              </w:rPr>
            </w:pPr>
            <w:r>
              <w:rPr>
                <w:color w:val="231F20"/>
                <w:sz w:val="13"/>
              </w:rPr>
              <w:t>541940</w:t>
            </w:r>
            <w:r>
              <w:rPr>
                <w:color w:val="231F20"/>
                <w:spacing w:val="76"/>
                <w:sz w:val="13"/>
              </w:rPr>
              <w:t xml:space="preserve"> </w:t>
            </w:r>
            <w:r>
              <w:rPr>
                <w:color w:val="231F20"/>
                <w:sz w:val="13"/>
              </w:rPr>
              <w:t>Veterinary</w:t>
            </w:r>
            <w:r>
              <w:rPr>
                <w:color w:val="231F20"/>
                <w:spacing w:val="-9"/>
                <w:sz w:val="13"/>
              </w:rPr>
              <w:t xml:space="preserve"> </w:t>
            </w:r>
            <w:r>
              <w:rPr>
                <w:color w:val="231F20"/>
                <w:spacing w:val="-2"/>
                <w:sz w:val="13"/>
              </w:rPr>
              <w:t>Services</w:t>
            </w:r>
          </w:p>
          <w:p w:rsidR="00A33C7B" w:rsidRDefault="0089559E">
            <w:pPr>
              <w:pStyle w:val="TableParagraph"/>
              <w:spacing w:before="23" w:line="126" w:lineRule="exact"/>
              <w:ind w:right="91" w:hanging="579"/>
              <w:rPr>
                <w:sz w:val="13"/>
              </w:rPr>
            </w:pPr>
            <w:r>
              <w:rPr>
                <w:color w:val="231F20"/>
                <w:sz w:val="13"/>
              </w:rPr>
              <w:t>541990</w:t>
            </w:r>
            <w:r>
              <w:rPr>
                <w:color w:val="231F20"/>
                <w:spacing w:val="67"/>
                <w:sz w:val="13"/>
              </w:rPr>
              <w:t xml:space="preserve"> </w:t>
            </w:r>
            <w:r>
              <w:rPr>
                <w:color w:val="231F20"/>
                <w:sz w:val="13"/>
              </w:rPr>
              <w:t>All</w:t>
            </w:r>
            <w:r>
              <w:rPr>
                <w:color w:val="231F20"/>
                <w:spacing w:val="-9"/>
                <w:sz w:val="13"/>
              </w:rPr>
              <w:t xml:space="preserve"> </w:t>
            </w:r>
            <w:r>
              <w:rPr>
                <w:color w:val="231F20"/>
                <w:sz w:val="13"/>
              </w:rPr>
              <w:t>Other</w:t>
            </w:r>
            <w:r>
              <w:rPr>
                <w:color w:val="231F20"/>
                <w:spacing w:val="-9"/>
                <w:sz w:val="13"/>
              </w:rPr>
              <w:t xml:space="preserve"> </w:t>
            </w:r>
            <w:r>
              <w:rPr>
                <w:color w:val="231F20"/>
                <w:sz w:val="13"/>
              </w:rPr>
              <w:t>Professional,</w:t>
            </w:r>
            <w:r>
              <w:rPr>
                <w:color w:val="231F20"/>
                <w:spacing w:val="-9"/>
                <w:sz w:val="13"/>
              </w:rPr>
              <w:t xml:space="preserve"> </w:t>
            </w:r>
            <w:r>
              <w:rPr>
                <w:color w:val="231F20"/>
                <w:sz w:val="13"/>
              </w:rPr>
              <w:t>Scientific,</w:t>
            </w:r>
            <w:r>
              <w:rPr>
                <w:color w:val="231F20"/>
                <w:spacing w:val="40"/>
                <w:sz w:val="13"/>
              </w:rPr>
              <w:t xml:space="preserve"> </w:t>
            </w:r>
            <w:r>
              <w:rPr>
                <w:color w:val="231F20"/>
                <w:sz w:val="13"/>
              </w:rPr>
              <w:t>&amp; Technical Services</w:t>
            </w:r>
          </w:p>
        </w:tc>
      </w:tr>
      <w:tr w:rsidR="00A33C7B">
        <w:trPr>
          <w:trHeight w:hRule="exact" w:val="451"/>
        </w:trPr>
        <w:tc>
          <w:tcPr>
            <w:tcW w:w="2643" w:type="dxa"/>
            <w:vMerge/>
            <w:tcBorders>
              <w:top w:val="nil"/>
            </w:tcBorders>
          </w:tcPr>
          <w:p w:rsidR="00A33C7B" w:rsidRDefault="00A33C7B">
            <w:pPr>
              <w:rPr>
                <w:sz w:val="2"/>
                <w:szCs w:val="2"/>
              </w:rPr>
            </w:pPr>
          </w:p>
        </w:tc>
        <w:tc>
          <w:tcPr>
            <w:tcW w:w="2643" w:type="dxa"/>
            <w:vMerge/>
            <w:tcBorders>
              <w:top w:val="nil"/>
            </w:tcBorders>
          </w:tcPr>
          <w:p w:rsidR="00A33C7B" w:rsidRDefault="00A33C7B">
            <w:pPr>
              <w:rPr>
                <w:sz w:val="2"/>
                <w:szCs w:val="2"/>
              </w:rPr>
            </w:pPr>
          </w:p>
        </w:tc>
        <w:tc>
          <w:tcPr>
            <w:tcW w:w="2643" w:type="dxa"/>
            <w:vMerge w:val="restart"/>
          </w:tcPr>
          <w:p w:rsidR="00A33C7B" w:rsidRDefault="0089559E">
            <w:pPr>
              <w:pStyle w:val="TableParagraph"/>
              <w:spacing w:before="43" w:line="300" w:lineRule="auto"/>
              <w:ind w:left="80" w:right="176"/>
              <w:rPr>
                <w:b/>
                <w:sz w:val="16"/>
              </w:rPr>
            </w:pPr>
            <w:r>
              <w:rPr>
                <w:b/>
                <w:color w:val="231F20"/>
                <w:sz w:val="16"/>
              </w:rPr>
              <w:t>Real</w:t>
            </w:r>
            <w:r>
              <w:rPr>
                <w:b/>
                <w:color w:val="231F20"/>
                <w:spacing w:val="-8"/>
                <w:sz w:val="16"/>
              </w:rPr>
              <w:t xml:space="preserve"> </w:t>
            </w:r>
            <w:r>
              <w:rPr>
                <w:b/>
                <w:color w:val="231F20"/>
                <w:sz w:val="16"/>
              </w:rPr>
              <w:t>Estate</w:t>
            </w:r>
            <w:r>
              <w:rPr>
                <w:b/>
                <w:color w:val="231F20"/>
                <w:spacing w:val="-8"/>
                <w:sz w:val="16"/>
              </w:rPr>
              <w:t xml:space="preserve"> </w:t>
            </w:r>
            <w:r>
              <w:rPr>
                <w:b/>
                <w:color w:val="231F20"/>
                <w:sz w:val="16"/>
              </w:rPr>
              <w:t>and</w:t>
            </w:r>
            <w:r>
              <w:rPr>
                <w:b/>
                <w:color w:val="231F20"/>
                <w:spacing w:val="-8"/>
                <w:sz w:val="16"/>
              </w:rPr>
              <w:t xml:space="preserve"> </w:t>
            </w:r>
            <w:r>
              <w:rPr>
                <w:b/>
                <w:color w:val="231F20"/>
                <w:sz w:val="16"/>
              </w:rPr>
              <w:t>Rental</w:t>
            </w:r>
            <w:r>
              <w:rPr>
                <w:b/>
                <w:color w:val="231F20"/>
                <w:spacing w:val="-8"/>
                <w:sz w:val="16"/>
              </w:rPr>
              <w:t xml:space="preserve"> </w:t>
            </w:r>
            <w:r>
              <w:rPr>
                <w:b/>
                <w:color w:val="231F20"/>
                <w:sz w:val="16"/>
              </w:rPr>
              <w:t xml:space="preserve">and </w:t>
            </w:r>
            <w:r>
              <w:rPr>
                <w:b/>
                <w:color w:val="231F20"/>
                <w:spacing w:val="-2"/>
                <w:sz w:val="16"/>
              </w:rPr>
              <w:t>Leasing</w:t>
            </w:r>
          </w:p>
          <w:p w:rsidR="00A33C7B" w:rsidRDefault="0089559E">
            <w:pPr>
              <w:pStyle w:val="TableParagraph"/>
              <w:spacing w:before="9"/>
              <w:ind w:left="80"/>
              <w:rPr>
                <w:b/>
                <w:sz w:val="13"/>
              </w:rPr>
            </w:pPr>
            <w:r>
              <w:rPr>
                <w:b/>
                <w:color w:val="231F20"/>
                <w:sz w:val="13"/>
              </w:rPr>
              <w:t>Real</w:t>
            </w:r>
            <w:r>
              <w:rPr>
                <w:b/>
                <w:color w:val="231F20"/>
                <w:spacing w:val="-7"/>
                <w:sz w:val="13"/>
              </w:rPr>
              <w:t xml:space="preserve"> </w:t>
            </w:r>
            <w:r>
              <w:rPr>
                <w:b/>
                <w:color w:val="231F20"/>
                <w:spacing w:val="-2"/>
                <w:sz w:val="13"/>
              </w:rPr>
              <w:t>Estate</w:t>
            </w:r>
          </w:p>
          <w:p w:rsidR="00A33C7B" w:rsidRDefault="0089559E">
            <w:pPr>
              <w:pStyle w:val="TableParagraph"/>
              <w:spacing w:before="36" w:line="201" w:lineRule="auto"/>
              <w:ind w:right="151" w:hanging="579"/>
              <w:rPr>
                <w:sz w:val="13"/>
              </w:rPr>
            </w:pPr>
            <w:r>
              <w:rPr>
                <w:color w:val="231F20"/>
                <w:sz w:val="13"/>
              </w:rPr>
              <w:t>531110</w:t>
            </w:r>
            <w:r>
              <w:rPr>
                <w:color w:val="231F20"/>
                <w:spacing w:val="73"/>
                <w:sz w:val="13"/>
              </w:rPr>
              <w:t xml:space="preserve"> </w:t>
            </w:r>
            <w:r>
              <w:rPr>
                <w:color w:val="231F20"/>
                <w:sz w:val="13"/>
              </w:rPr>
              <w:t>Lessors</w:t>
            </w:r>
            <w:r>
              <w:rPr>
                <w:color w:val="231F20"/>
                <w:spacing w:val="-10"/>
                <w:sz w:val="13"/>
              </w:rPr>
              <w:t xml:space="preserve"> </w:t>
            </w:r>
            <w:r>
              <w:rPr>
                <w:color w:val="231F20"/>
                <w:sz w:val="13"/>
              </w:rPr>
              <w:t>of</w:t>
            </w:r>
            <w:r>
              <w:rPr>
                <w:color w:val="231F20"/>
                <w:spacing w:val="-9"/>
                <w:sz w:val="13"/>
              </w:rPr>
              <w:t xml:space="preserve"> </w:t>
            </w:r>
            <w:r>
              <w:rPr>
                <w:color w:val="231F20"/>
                <w:sz w:val="13"/>
              </w:rPr>
              <w:t>Residential</w:t>
            </w:r>
            <w:r>
              <w:rPr>
                <w:color w:val="231F20"/>
                <w:spacing w:val="-9"/>
                <w:sz w:val="13"/>
              </w:rPr>
              <w:t xml:space="preserve"> </w:t>
            </w:r>
            <w:r>
              <w:rPr>
                <w:color w:val="231F20"/>
                <w:sz w:val="13"/>
              </w:rPr>
              <w:t>Buildings</w:t>
            </w:r>
            <w:r>
              <w:rPr>
                <w:color w:val="231F20"/>
                <w:spacing w:val="40"/>
                <w:sz w:val="13"/>
              </w:rPr>
              <w:t xml:space="preserve"> </w:t>
            </w:r>
            <w:r>
              <w:rPr>
                <w:color w:val="231F20"/>
                <w:sz w:val="13"/>
              </w:rPr>
              <w:t>&amp; Dwellings (including equity</w:t>
            </w:r>
            <w:r>
              <w:rPr>
                <w:color w:val="231F20"/>
                <w:spacing w:val="40"/>
                <w:sz w:val="13"/>
              </w:rPr>
              <w:t xml:space="preserve"> </w:t>
            </w:r>
            <w:r>
              <w:rPr>
                <w:color w:val="231F20"/>
                <w:spacing w:val="-2"/>
                <w:sz w:val="13"/>
              </w:rPr>
              <w:t>REITs)</w:t>
            </w:r>
          </w:p>
          <w:p w:rsidR="00A33C7B" w:rsidRDefault="0089559E">
            <w:pPr>
              <w:pStyle w:val="TableParagraph"/>
              <w:spacing w:before="40" w:line="201" w:lineRule="auto"/>
              <w:ind w:right="176" w:hanging="579"/>
              <w:rPr>
                <w:sz w:val="13"/>
              </w:rPr>
            </w:pPr>
            <w:r>
              <w:rPr>
                <w:color w:val="231F20"/>
                <w:sz w:val="13"/>
              </w:rPr>
              <w:t>531120</w:t>
            </w:r>
            <w:r>
              <w:rPr>
                <w:color w:val="231F20"/>
                <w:spacing w:val="80"/>
                <w:sz w:val="13"/>
              </w:rPr>
              <w:t xml:space="preserve"> </w:t>
            </w:r>
            <w:r>
              <w:rPr>
                <w:color w:val="231F20"/>
                <w:sz w:val="13"/>
              </w:rPr>
              <w:t>Lessors of Nonresidential</w:t>
            </w:r>
            <w:r>
              <w:rPr>
                <w:color w:val="231F20"/>
                <w:spacing w:val="40"/>
                <w:sz w:val="13"/>
              </w:rPr>
              <w:t xml:space="preserve"> </w:t>
            </w:r>
            <w:r>
              <w:rPr>
                <w:color w:val="231F20"/>
                <w:sz w:val="13"/>
              </w:rPr>
              <w:t>Buildings</w:t>
            </w:r>
            <w:r>
              <w:rPr>
                <w:color w:val="231F20"/>
                <w:spacing w:val="-10"/>
                <w:sz w:val="13"/>
              </w:rPr>
              <w:t xml:space="preserve"> </w:t>
            </w:r>
            <w:r>
              <w:rPr>
                <w:color w:val="231F20"/>
                <w:sz w:val="13"/>
              </w:rPr>
              <w:t>(except</w:t>
            </w:r>
            <w:r>
              <w:rPr>
                <w:color w:val="231F20"/>
                <w:spacing w:val="40"/>
                <w:sz w:val="13"/>
              </w:rPr>
              <w:t xml:space="preserve"> </w:t>
            </w:r>
            <w:r>
              <w:rPr>
                <w:color w:val="231F20"/>
                <w:spacing w:val="-2"/>
                <w:sz w:val="13"/>
              </w:rPr>
              <w:t>Miniwarehouses)</w:t>
            </w:r>
            <w:r>
              <w:rPr>
                <w:color w:val="231F20"/>
                <w:spacing w:val="-8"/>
                <w:sz w:val="13"/>
              </w:rPr>
              <w:t xml:space="preserve"> </w:t>
            </w:r>
            <w:r>
              <w:rPr>
                <w:color w:val="231F20"/>
                <w:spacing w:val="-2"/>
                <w:sz w:val="13"/>
              </w:rPr>
              <w:t>(including</w:t>
            </w:r>
            <w:r>
              <w:rPr>
                <w:color w:val="231F20"/>
                <w:spacing w:val="40"/>
                <w:sz w:val="13"/>
              </w:rPr>
              <w:t xml:space="preserve"> </w:t>
            </w:r>
            <w:r>
              <w:rPr>
                <w:color w:val="231F20"/>
                <w:sz w:val="13"/>
              </w:rPr>
              <w:t>equity</w:t>
            </w:r>
            <w:r>
              <w:rPr>
                <w:color w:val="231F20"/>
                <w:spacing w:val="-10"/>
                <w:sz w:val="13"/>
              </w:rPr>
              <w:t xml:space="preserve"> </w:t>
            </w:r>
            <w:r>
              <w:rPr>
                <w:color w:val="231F20"/>
                <w:sz w:val="13"/>
              </w:rPr>
              <w:t>REITs)</w:t>
            </w:r>
          </w:p>
          <w:p w:rsidR="00A33C7B" w:rsidRDefault="0089559E">
            <w:pPr>
              <w:pStyle w:val="TableParagraph"/>
              <w:spacing w:before="41" w:line="201" w:lineRule="auto"/>
              <w:ind w:right="304" w:hanging="579"/>
              <w:rPr>
                <w:sz w:val="13"/>
              </w:rPr>
            </w:pPr>
            <w:r>
              <w:rPr>
                <w:color w:val="231F20"/>
                <w:sz w:val="13"/>
              </w:rPr>
              <w:t>531130</w:t>
            </w:r>
            <w:r>
              <w:rPr>
                <w:color w:val="231F20"/>
                <w:spacing w:val="68"/>
                <w:sz w:val="13"/>
              </w:rPr>
              <w:t xml:space="preserve"> </w:t>
            </w:r>
            <w:r>
              <w:rPr>
                <w:color w:val="231F20"/>
                <w:sz w:val="13"/>
              </w:rPr>
              <w:t>Lessors</w:t>
            </w:r>
            <w:r>
              <w:rPr>
                <w:color w:val="231F20"/>
                <w:spacing w:val="-9"/>
                <w:sz w:val="13"/>
              </w:rPr>
              <w:t xml:space="preserve"> </w:t>
            </w:r>
            <w:r>
              <w:rPr>
                <w:color w:val="231F20"/>
                <w:sz w:val="13"/>
              </w:rPr>
              <w:t>of</w:t>
            </w:r>
            <w:r>
              <w:rPr>
                <w:color w:val="231F20"/>
                <w:spacing w:val="-9"/>
                <w:sz w:val="13"/>
              </w:rPr>
              <w:t xml:space="preserve"> </w:t>
            </w:r>
            <w:r>
              <w:rPr>
                <w:color w:val="231F20"/>
                <w:sz w:val="13"/>
              </w:rPr>
              <w:t>Miniwarehouses</w:t>
            </w:r>
            <w:r>
              <w:rPr>
                <w:color w:val="231F20"/>
                <w:spacing w:val="-9"/>
                <w:sz w:val="13"/>
              </w:rPr>
              <w:t xml:space="preserve"> </w:t>
            </w:r>
            <w:r>
              <w:rPr>
                <w:color w:val="231F20"/>
                <w:sz w:val="13"/>
              </w:rPr>
              <w:t>&amp;</w:t>
            </w:r>
            <w:r>
              <w:rPr>
                <w:color w:val="231F20"/>
                <w:spacing w:val="40"/>
                <w:sz w:val="13"/>
              </w:rPr>
              <w:t xml:space="preserve"> </w:t>
            </w:r>
            <w:r>
              <w:rPr>
                <w:color w:val="231F20"/>
                <w:sz w:val="13"/>
              </w:rPr>
              <w:t>Self-Storage</w:t>
            </w:r>
            <w:r>
              <w:rPr>
                <w:color w:val="231F20"/>
                <w:spacing w:val="-9"/>
                <w:sz w:val="13"/>
              </w:rPr>
              <w:t xml:space="preserve"> </w:t>
            </w:r>
            <w:r>
              <w:rPr>
                <w:color w:val="231F20"/>
                <w:sz w:val="13"/>
              </w:rPr>
              <w:t>Units</w:t>
            </w:r>
            <w:r>
              <w:rPr>
                <w:color w:val="231F20"/>
                <w:spacing w:val="-9"/>
                <w:sz w:val="13"/>
              </w:rPr>
              <w:t xml:space="preserve"> </w:t>
            </w:r>
            <w:r>
              <w:rPr>
                <w:color w:val="231F20"/>
                <w:sz w:val="13"/>
              </w:rPr>
              <w:t>(including</w:t>
            </w:r>
            <w:r>
              <w:rPr>
                <w:color w:val="231F20"/>
                <w:spacing w:val="40"/>
                <w:sz w:val="13"/>
              </w:rPr>
              <w:t xml:space="preserve"> </w:t>
            </w:r>
            <w:r>
              <w:rPr>
                <w:color w:val="231F20"/>
                <w:sz w:val="13"/>
              </w:rPr>
              <w:t>equity</w:t>
            </w:r>
            <w:r>
              <w:rPr>
                <w:color w:val="231F20"/>
                <w:spacing w:val="-10"/>
                <w:sz w:val="13"/>
              </w:rPr>
              <w:t xml:space="preserve"> </w:t>
            </w:r>
            <w:r>
              <w:rPr>
                <w:color w:val="231F20"/>
                <w:sz w:val="13"/>
              </w:rPr>
              <w:t>REITs)</w:t>
            </w:r>
          </w:p>
          <w:p w:rsidR="00A33C7B" w:rsidRDefault="0089559E">
            <w:pPr>
              <w:pStyle w:val="TableParagraph"/>
              <w:spacing w:before="40" w:line="201" w:lineRule="auto"/>
              <w:ind w:hanging="579"/>
              <w:rPr>
                <w:sz w:val="13"/>
              </w:rPr>
            </w:pPr>
            <w:r>
              <w:rPr>
                <w:color w:val="231F20"/>
                <w:sz w:val="13"/>
              </w:rPr>
              <w:t>531190</w:t>
            </w:r>
            <w:r>
              <w:rPr>
                <w:color w:val="231F20"/>
                <w:spacing w:val="80"/>
                <w:sz w:val="13"/>
              </w:rPr>
              <w:t xml:space="preserve"> </w:t>
            </w:r>
            <w:r>
              <w:rPr>
                <w:color w:val="231F20"/>
                <w:sz w:val="13"/>
              </w:rPr>
              <w:t>Lessors of Other Real Estate</w:t>
            </w:r>
            <w:r>
              <w:rPr>
                <w:color w:val="231F20"/>
                <w:spacing w:val="40"/>
                <w:sz w:val="13"/>
              </w:rPr>
              <w:t xml:space="preserve"> </w:t>
            </w:r>
            <w:r>
              <w:rPr>
                <w:color w:val="231F20"/>
                <w:spacing w:val="-2"/>
                <w:sz w:val="13"/>
              </w:rPr>
              <w:t>Property</w:t>
            </w:r>
            <w:r>
              <w:rPr>
                <w:color w:val="231F20"/>
                <w:spacing w:val="-8"/>
                <w:sz w:val="13"/>
              </w:rPr>
              <w:t xml:space="preserve"> </w:t>
            </w:r>
            <w:r>
              <w:rPr>
                <w:color w:val="231F20"/>
                <w:spacing w:val="-2"/>
                <w:sz w:val="13"/>
              </w:rPr>
              <w:t>(including</w:t>
            </w:r>
            <w:r>
              <w:rPr>
                <w:color w:val="231F20"/>
                <w:spacing w:val="-7"/>
                <w:sz w:val="13"/>
              </w:rPr>
              <w:t xml:space="preserve"> </w:t>
            </w:r>
            <w:r>
              <w:rPr>
                <w:color w:val="231F20"/>
                <w:spacing w:val="-2"/>
                <w:sz w:val="13"/>
              </w:rPr>
              <w:t>equity</w:t>
            </w:r>
            <w:r>
              <w:rPr>
                <w:color w:val="231F20"/>
                <w:spacing w:val="-7"/>
                <w:sz w:val="13"/>
              </w:rPr>
              <w:t xml:space="preserve"> </w:t>
            </w:r>
            <w:r>
              <w:rPr>
                <w:color w:val="231F20"/>
                <w:spacing w:val="-2"/>
                <w:sz w:val="13"/>
              </w:rPr>
              <w:t>REITs)</w:t>
            </w:r>
          </w:p>
          <w:p w:rsidR="00A33C7B" w:rsidRDefault="0089559E">
            <w:pPr>
              <w:pStyle w:val="TableParagraph"/>
              <w:spacing w:before="40" w:line="201" w:lineRule="auto"/>
              <w:ind w:right="176" w:hanging="579"/>
              <w:rPr>
                <w:sz w:val="13"/>
              </w:rPr>
            </w:pPr>
            <w:r>
              <w:rPr>
                <w:color w:val="231F20"/>
                <w:sz w:val="13"/>
              </w:rPr>
              <w:t>531210</w:t>
            </w:r>
            <w:r>
              <w:rPr>
                <w:color w:val="231F20"/>
                <w:spacing w:val="80"/>
                <w:sz w:val="13"/>
              </w:rPr>
              <w:t xml:space="preserve"> </w:t>
            </w:r>
            <w:r>
              <w:rPr>
                <w:color w:val="231F20"/>
                <w:sz w:val="13"/>
              </w:rPr>
              <w:t>Offices</w:t>
            </w:r>
            <w:r>
              <w:rPr>
                <w:color w:val="231F20"/>
                <w:spacing w:val="-10"/>
                <w:sz w:val="13"/>
              </w:rPr>
              <w:t xml:space="preserve"> </w:t>
            </w:r>
            <w:r>
              <w:rPr>
                <w:color w:val="231F20"/>
                <w:sz w:val="13"/>
              </w:rPr>
              <w:t>of</w:t>
            </w:r>
            <w:r>
              <w:rPr>
                <w:color w:val="231F20"/>
                <w:spacing w:val="-9"/>
                <w:sz w:val="13"/>
              </w:rPr>
              <w:t xml:space="preserve"> </w:t>
            </w:r>
            <w:r>
              <w:rPr>
                <w:color w:val="231F20"/>
                <w:sz w:val="13"/>
              </w:rPr>
              <w:t>Real</w:t>
            </w:r>
            <w:r>
              <w:rPr>
                <w:color w:val="231F20"/>
                <w:spacing w:val="-9"/>
                <w:sz w:val="13"/>
              </w:rPr>
              <w:t xml:space="preserve"> </w:t>
            </w:r>
            <w:r>
              <w:rPr>
                <w:color w:val="231F20"/>
                <w:sz w:val="13"/>
              </w:rPr>
              <w:t>Estate</w:t>
            </w:r>
            <w:r>
              <w:rPr>
                <w:color w:val="231F20"/>
                <w:spacing w:val="-9"/>
                <w:sz w:val="13"/>
              </w:rPr>
              <w:t xml:space="preserve"> </w:t>
            </w:r>
            <w:r>
              <w:rPr>
                <w:color w:val="231F20"/>
                <w:sz w:val="13"/>
              </w:rPr>
              <w:t>Agents</w:t>
            </w:r>
            <w:r>
              <w:rPr>
                <w:color w:val="231F20"/>
                <w:spacing w:val="-9"/>
                <w:sz w:val="13"/>
              </w:rPr>
              <w:t xml:space="preserve"> </w:t>
            </w:r>
            <w:r>
              <w:rPr>
                <w:color w:val="231F20"/>
                <w:sz w:val="13"/>
              </w:rPr>
              <w:t>&amp;</w:t>
            </w:r>
            <w:r>
              <w:rPr>
                <w:color w:val="231F20"/>
                <w:spacing w:val="40"/>
                <w:sz w:val="13"/>
              </w:rPr>
              <w:t xml:space="preserve"> </w:t>
            </w:r>
            <w:r>
              <w:rPr>
                <w:color w:val="231F20"/>
                <w:spacing w:val="-2"/>
                <w:sz w:val="13"/>
              </w:rPr>
              <w:t>Brokers</w:t>
            </w:r>
          </w:p>
          <w:p w:rsidR="00A33C7B" w:rsidRDefault="0089559E">
            <w:pPr>
              <w:pStyle w:val="TableParagraph"/>
              <w:spacing w:before="11" w:line="160" w:lineRule="atLeast"/>
              <w:ind w:left="80"/>
              <w:rPr>
                <w:sz w:val="13"/>
              </w:rPr>
            </w:pPr>
            <w:r>
              <w:rPr>
                <w:color w:val="231F20"/>
                <w:sz w:val="13"/>
              </w:rPr>
              <w:t>531310</w:t>
            </w:r>
            <w:r>
              <w:rPr>
                <w:color w:val="231F20"/>
                <w:spacing w:val="80"/>
                <w:sz w:val="13"/>
              </w:rPr>
              <w:t xml:space="preserve"> </w:t>
            </w:r>
            <w:r>
              <w:rPr>
                <w:color w:val="231F20"/>
                <w:sz w:val="13"/>
              </w:rPr>
              <w:t>Real Estate Property Managers</w:t>
            </w:r>
            <w:r>
              <w:rPr>
                <w:color w:val="231F20"/>
                <w:spacing w:val="40"/>
                <w:sz w:val="13"/>
              </w:rPr>
              <w:t xml:space="preserve"> </w:t>
            </w:r>
            <w:r>
              <w:rPr>
                <w:color w:val="231F20"/>
                <w:sz w:val="13"/>
              </w:rPr>
              <w:t>531320</w:t>
            </w:r>
            <w:r>
              <w:rPr>
                <w:color w:val="231F20"/>
                <w:spacing w:val="74"/>
                <w:sz w:val="13"/>
              </w:rPr>
              <w:t xml:space="preserve"> </w:t>
            </w:r>
            <w:r>
              <w:rPr>
                <w:color w:val="231F20"/>
                <w:sz w:val="13"/>
              </w:rPr>
              <w:t>Offices</w:t>
            </w:r>
            <w:r>
              <w:rPr>
                <w:color w:val="231F20"/>
                <w:spacing w:val="-10"/>
                <w:sz w:val="13"/>
              </w:rPr>
              <w:t xml:space="preserve"> </w:t>
            </w:r>
            <w:r>
              <w:rPr>
                <w:color w:val="231F20"/>
                <w:sz w:val="13"/>
              </w:rPr>
              <w:t>of</w:t>
            </w:r>
            <w:r>
              <w:rPr>
                <w:color w:val="231F20"/>
                <w:spacing w:val="-9"/>
                <w:sz w:val="13"/>
              </w:rPr>
              <w:t xml:space="preserve"> </w:t>
            </w:r>
            <w:r>
              <w:rPr>
                <w:color w:val="231F20"/>
                <w:sz w:val="13"/>
              </w:rPr>
              <w:t>Real</w:t>
            </w:r>
            <w:r>
              <w:rPr>
                <w:color w:val="231F20"/>
                <w:spacing w:val="-9"/>
                <w:sz w:val="13"/>
              </w:rPr>
              <w:t xml:space="preserve"> </w:t>
            </w:r>
            <w:r>
              <w:rPr>
                <w:color w:val="231F20"/>
                <w:sz w:val="13"/>
              </w:rPr>
              <w:t>Estate</w:t>
            </w:r>
            <w:r>
              <w:rPr>
                <w:color w:val="231F20"/>
                <w:spacing w:val="-9"/>
                <w:sz w:val="13"/>
              </w:rPr>
              <w:t xml:space="preserve"> </w:t>
            </w:r>
            <w:r>
              <w:rPr>
                <w:color w:val="231F20"/>
                <w:sz w:val="13"/>
              </w:rPr>
              <w:t>Appraisers</w:t>
            </w:r>
            <w:r>
              <w:rPr>
                <w:color w:val="231F20"/>
                <w:spacing w:val="40"/>
                <w:sz w:val="13"/>
              </w:rPr>
              <w:t xml:space="preserve"> </w:t>
            </w:r>
            <w:r>
              <w:rPr>
                <w:color w:val="231F20"/>
                <w:sz w:val="13"/>
              </w:rPr>
              <w:t>531390</w:t>
            </w:r>
            <w:r>
              <w:rPr>
                <w:color w:val="231F20"/>
                <w:spacing w:val="80"/>
                <w:sz w:val="13"/>
              </w:rPr>
              <w:t xml:space="preserve"> </w:t>
            </w:r>
            <w:r>
              <w:rPr>
                <w:color w:val="231F20"/>
                <w:sz w:val="13"/>
              </w:rPr>
              <w:t>Other Activities Related to Real</w:t>
            </w:r>
          </w:p>
          <w:p w:rsidR="00A33C7B" w:rsidRDefault="0089559E">
            <w:pPr>
              <w:pStyle w:val="TableParagraph"/>
              <w:spacing w:line="137" w:lineRule="exact"/>
              <w:rPr>
                <w:sz w:val="13"/>
              </w:rPr>
            </w:pPr>
            <w:r>
              <w:rPr>
                <w:color w:val="231F20"/>
                <w:spacing w:val="-2"/>
                <w:sz w:val="13"/>
              </w:rPr>
              <w:t>Estate</w:t>
            </w:r>
          </w:p>
          <w:p w:rsidR="00A33C7B" w:rsidRDefault="0089559E">
            <w:pPr>
              <w:pStyle w:val="TableParagraph"/>
              <w:spacing w:before="16"/>
              <w:ind w:left="80"/>
              <w:rPr>
                <w:b/>
                <w:sz w:val="13"/>
              </w:rPr>
            </w:pPr>
            <w:r>
              <w:rPr>
                <w:b/>
                <w:color w:val="231F20"/>
                <w:sz w:val="13"/>
              </w:rPr>
              <w:t>Rental</w:t>
            </w:r>
            <w:r>
              <w:rPr>
                <w:b/>
                <w:color w:val="231F20"/>
                <w:spacing w:val="-7"/>
                <w:sz w:val="13"/>
              </w:rPr>
              <w:t xml:space="preserve"> </w:t>
            </w:r>
            <w:r>
              <w:rPr>
                <w:b/>
                <w:color w:val="231F20"/>
                <w:sz w:val="13"/>
              </w:rPr>
              <w:t>and</w:t>
            </w:r>
            <w:r>
              <w:rPr>
                <w:b/>
                <w:color w:val="231F20"/>
                <w:spacing w:val="-7"/>
                <w:sz w:val="13"/>
              </w:rPr>
              <w:t xml:space="preserve"> </w:t>
            </w:r>
            <w:r>
              <w:rPr>
                <w:b/>
                <w:color w:val="231F20"/>
                <w:sz w:val="13"/>
              </w:rPr>
              <w:t>Leasing</w:t>
            </w:r>
            <w:r>
              <w:rPr>
                <w:b/>
                <w:color w:val="231F20"/>
                <w:spacing w:val="-7"/>
                <w:sz w:val="13"/>
              </w:rPr>
              <w:t xml:space="preserve"> </w:t>
            </w:r>
            <w:r>
              <w:rPr>
                <w:b/>
                <w:color w:val="231F20"/>
                <w:spacing w:val="-2"/>
                <w:sz w:val="13"/>
              </w:rPr>
              <w:t>Services</w:t>
            </w:r>
          </w:p>
          <w:p w:rsidR="00A33C7B" w:rsidRDefault="0089559E">
            <w:pPr>
              <w:pStyle w:val="TableParagraph"/>
              <w:spacing w:before="36" w:line="201" w:lineRule="auto"/>
              <w:ind w:hanging="579"/>
              <w:rPr>
                <w:sz w:val="13"/>
              </w:rPr>
            </w:pPr>
            <w:r>
              <w:rPr>
                <w:color w:val="231F20"/>
                <w:sz w:val="13"/>
              </w:rPr>
              <w:t>532100</w:t>
            </w:r>
            <w:r>
              <w:rPr>
                <w:color w:val="231F20"/>
                <w:spacing w:val="65"/>
                <w:sz w:val="13"/>
              </w:rPr>
              <w:t xml:space="preserve"> </w:t>
            </w:r>
            <w:r>
              <w:rPr>
                <w:color w:val="231F20"/>
                <w:sz w:val="13"/>
              </w:rPr>
              <w:t>Automotive</w:t>
            </w:r>
            <w:r>
              <w:rPr>
                <w:color w:val="231F20"/>
                <w:spacing w:val="-9"/>
                <w:sz w:val="13"/>
              </w:rPr>
              <w:t xml:space="preserve"> </w:t>
            </w:r>
            <w:r>
              <w:rPr>
                <w:color w:val="231F20"/>
                <w:sz w:val="13"/>
              </w:rPr>
              <w:t>Equipment</w:t>
            </w:r>
            <w:r>
              <w:rPr>
                <w:color w:val="231F20"/>
                <w:spacing w:val="-9"/>
                <w:sz w:val="13"/>
              </w:rPr>
              <w:t xml:space="preserve"> </w:t>
            </w:r>
            <w:r>
              <w:rPr>
                <w:color w:val="231F20"/>
                <w:sz w:val="13"/>
              </w:rPr>
              <w:t>Rental</w:t>
            </w:r>
            <w:r>
              <w:rPr>
                <w:color w:val="231F20"/>
                <w:spacing w:val="-9"/>
                <w:sz w:val="13"/>
              </w:rPr>
              <w:t xml:space="preserve"> </w:t>
            </w:r>
            <w:r>
              <w:rPr>
                <w:color w:val="231F20"/>
                <w:sz w:val="13"/>
              </w:rPr>
              <w:t>&amp;</w:t>
            </w:r>
            <w:r>
              <w:rPr>
                <w:color w:val="231F20"/>
                <w:spacing w:val="40"/>
                <w:sz w:val="13"/>
              </w:rPr>
              <w:t xml:space="preserve"> </w:t>
            </w:r>
            <w:r>
              <w:rPr>
                <w:color w:val="231F20"/>
                <w:spacing w:val="-2"/>
                <w:sz w:val="13"/>
              </w:rPr>
              <w:t>Leasing</w:t>
            </w:r>
          </w:p>
          <w:p w:rsidR="00A33C7B" w:rsidRDefault="0089559E">
            <w:pPr>
              <w:pStyle w:val="TableParagraph"/>
              <w:spacing w:before="40" w:line="201" w:lineRule="auto"/>
              <w:ind w:right="176" w:hanging="579"/>
              <w:rPr>
                <w:sz w:val="13"/>
              </w:rPr>
            </w:pPr>
            <w:r>
              <w:rPr>
                <w:color w:val="231F20"/>
                <w:sz w:val="13"/>
              </w:rPr>
              <w:t>532210</w:t>
            </w:r>
            <w:r>
              <w:rPr>
                <w:color w:val="231F20"/>
                <w:spacing w:val="70"/>
                <w:sz w:val="13"/>
              </w:rPr>
              <w:t xml:space="preserve"> </w:t>
            </w:r>
            <w:r>
              <w:rPr>
                <w:color w:val="231F20"/>
                <w:sz w:val="13"/>
              </w:rPr>
              <w:t>Consumer</w:t>
            </w:r>
            <w:r>
              <w:rPr>
                <w:color w:val="231F20"/>
                <w:spacing w:val="-10"/>
                <w:sz w:val="13"/>
              </w:rPr>
              <w:t xml:space="preserve"> </w:t>
            </w:r>
            <w:r>
              <w:rPr>
                <w:color w:val="231F20"/>
                <w:sz w:val="13"/>
              </w:rPr>
              <w:t>Electronics</w:t>
            </w:r>
            <w:r>
              <w:rPr>
                <w:color w:val="231F20"/>
                <w:spacing w:val="-9"/>
                <w:sz w:val="13"/>
              </w:rPr>
              <w:t xml:space="preserve"> </w:t>
            </w:r>
            <w:r>
              <w:rPr>
                <w:color w:val="231F20"/>
                <w:sz w:val="13"/>
              </w:rPr>
              <w:t>&amp;</w:t>
            </w:r>
            <w:r>
              <w:rPr>
                <w:color w:val="231F20"/>
                <w:spacing w:val="40"/>
                <w:sz w:val="13"/>
              </w:rPr>
              <w:t xml:space="preserve"> </w:t>
            </w:r>
            <w:r>
              <w:rPr>
                <w:color w:val="231F20"/>
                <w:sz w:val="13"/>
              </w:rPr>
              <w:t>Appliances</w:t>
            </w:r>
            <w:r>
              <w:rPr>
                <w:color w:val="231F20"/>
                <w:spacing w:val="-10"/>
                <w:sz w:val="13"/>
              </w:rPr>
              <w:t xml:space="preserve"> </w:t>
            </w:r>
            <w:r>
              <w:rPr>
                <w:color w:val="231F20"/>
                <w:sz w:val="13"/>
              </w:rPr>
              <w:t>Rental</w:t>
            </w:r>
          </w:p>
          <w:p w:rsidR="00A33C7B" w:rsidRDefault="0089559E">
            <w:pPr>
              <w:pStyle w:val="TableParagraph"/>
              <w:spacing w:before="10" w:line="160" w:lineRule="atLeast"/>
              <w:ind w:left="80" w:right="122"/>
              <w:rPr>
                <w:sz w:val="13"/>
              </w:rPr>
            </w:pPr>
            <w:r>
              <w:rPr>
                <w:color w:val="231F20"/>
                <w:sz w:val="13"/>
              </w:rPr>
              <w:t>532281</w:t>
            </w:r>
            <w:r>
              <w:rPr>
                <w:color w:val="231F20"/>
                <w:spacing w:val="66"/>
                <w:sz w:val="13"/>
              </w:rPr>
              <w:t xml:space="preserve"> </w:t>
            </w:r>
            <w:r>
              <w:rPr>
                <w:color w:val="231F20"/>
                <w:sz w:val="13"/>
              </w:rPr>
              <w:t>Formal</w:t>
            </w:r>
            <w:r>
              <w:rPr>
                <w:color w:val="231F20"/>
                <w:spacing w:val="-9"/>
                <w:sz w:val="13"/>
              </w:rPr>
              <w:t xml:space="preserve"> </w:t>
            </w:r>
            <w:r>
              <w:rPr>
                <w:color w:val="231F20"/>
                <w:sz w:val="13"/>
              </w:rPr>
              <w:t>Wear</w:t>
            </w:r>
            <w:r>
              <w:rPr>
                <w:color w:val="231F20"/>
                <w:spacing w:val="-9"/>
                <w:sz w:val="13"/>
              </w:rPr>
              <w:t xml:space="preserve"> </w:t>
            </w:r>
            <w:r>
              <w:rPr>
                <w:color w:val="231F20"/>
                <w:sz w:val="13"/>
              </w:rPr>
              <w:t>&amp;</w:t>
            </w:r>
            <w:r>
              <w:rPr>
                <w:color w:val="231F20"/>
                <w:spacing w:val="-9"/>
                <w:sz w:val="13"/>
              </w:rPr>
              <w:t xml:space="preserve"> </w:t>
            </w:r>
            <w:r>
              <w:rPr>
                <w:color w:val="231F20"/>
                <w:sz w:val="13"/>
              </w:rPr>
              <w:t>Costume</w:t>
            </w:r>
            <w:r>
              <w:rPr>
                <w:color w:val="231F20"/>
                <w:spacing w:val="-9"/>
                <w:sz w:val="13"/>
              </w:rPr>
              <w:t xml:space="preserve"> </w:t>
            </w:r>
            <w:r>
              <w:rPr>
                <w:color w:val="231F20"/>
                <w:sz w:val="13"/>
              </w:rPr>
              <w:t>Rental</w:t>
            </w:r>
            <w:r>
              <w:rPr>
                <w:color w:val="231F20"/>
                <w:spacing w:val="40"/>
                <w:sz w:val="13"/>
              </w:rPr>
              <w:t xml:space="preserve"> </w:t>
            </w:r>
            <w:r>
              <w:rPr>
                <w:color w:val="231F20"/>
                <w:sz w:val="13"/>
              </w:rPr>
              <w:t>532282</w:t>
            </w:r>
            <w:r>
              <w:rPr>
                <w:color w:val="231F20"/>
                <w:spacing w:val="80"/>
                <w:sz w:val="13"/>
              </w:rPr>
              <w:t xml:space="preserve"> </w:t>
            </w:r>
            <w:r>
              <w:rPr>
                <w:color w:val="231F20"/>
                <w:sz w:val="13"/>
              </w:rPr>
              <w:t>Video Tape &amp; Disc Rental</w:t>
            </w:r>
            <w:r>
              <w:rPr>
                <w:color w:val="231F20"/>
                <w:spacing w:val="40"/>
                <w:sz w:val="13"/>
              </w:rPr>
              <w:t xml:space="preserve"> </w:t>
            </w:r>
            <w:r>
              <w:rPr>
                <w:color w:val="231F20"/>
                <w:sz w:val="13"/>
              </w:rPr>
              <w:t>532283</w:t>
            </w:r>
            <w:r>
              <w:rPr>
                <w:color w:val="231F20"/>
                <w:spacing w:val="71"/>
                <w:sz w:val="13"/>
              </w:rPr>
              <w:t xml:space="preserve"> </w:t>
            </w:r>
            <w:r>
              <w:rPr>
                <w:color w:val="231F20"/>
                <w:sz w:val="13"/>
              </w:rPr>
              <w:t>Home</w:t>
            </w:r>
            <w:r>
              <w:rPr>
                <w:color w:val="231F20"/>
                <w:spacing w:val="-10"/>
                <w:sz w:val="13"/>
              </w:rPr>
              <w:t xml:space="preserve"> </w:t>
            </w:r>
            <w:r>
              <w:rPr>
                <w:color w:val="231F20"/>
                <w:sz w:val="13"/>
              </w:rPr>
              <w:t>Health</w:t>
            </w:r>
            <w:r>
              <w:rPr>
                <w:color w:val="231F20"/>
                <w:spacing w:val="-9"/>
                <w:sz w:val="13"/>
              </w:rPr>
              <w:t xml:space="preserve"> </w:t>
            </w:r>
            <w:r>
              <w:rPr>
                <w:color w:val="231F20"/>
                <w:sz w:val="13"/>
              </w:rPr>
              <w:t>Equipment</w:t>
            </w:r>
            <w:r>
              <w:rPr>
                <w:color w:val="231F20"/>
                <w:spacing w:val="-9"/>
                <w:sz w:val="13"/>
              </w:rPr>
              <w:t xml:space="preserve"> </w:t>
            </w:r>
            <w:r>
              <w:rPr>
                <w:color w:val="231F20"/>
                <w:sz w:val="13"/>
              </w:rPr>
              <w:t>Rental</w:t>
            </w:r>
            <w:r>
              <w:rPr>
                <w:color w:val="231F20"/>
                <w:spacing w:val="40"/>
                <w:sz w:val="13"/>
              </w:rPr>
              <w:t xml:space="preserve"> </w:t>
            </w:r>
            <w:r>
              <w:rPr>
                <w:color w:val="231F20"/>
                <w:sz w:val="13"/>
              </w:rPr>
              <w:t>532284</w:t>
            </w:r>
            <w:r>
              <w:rPr>
                <w:color w:val="231F20"/>
                <w:spacing w:val="80"/>
                <w:sz w:val="13"/>
              </w:rPr>
              <w:t xml:space="preserve"> </w:t>
            </w:r>
            <w:r>
              <w:rPr>
                <w:color w:val="231F20"/>
                <w:sz w:val="13"/>
              </w:rPr>
              <w:t>Recreational Goods Rental</w:t>
            </w:r>
            <w:r>
              <w:rPr>
                <w:color w:val="231F20"/>
                <w:spacing w:val="40"/>
                <w:sz w:val="13"/>
              </w:rPr>
              <w:t xml:space="preserve"> </w:t>
            </w:r>
            <w:r>
              <w:rPr>
                <w:color w:val="231F20"/>
                <w:sz w:val="13"/>
              </w:rPr>
              <w:t>532289</w:t>
            </w:r>
            <w:r>
              <w:rPr>
                <w:color w:val="231F20"/>
                <w:spacing w:val="80"/>
                <w:sz w:val="13"/>
              </w:rPr>
              <w:t xml:space="preserve"> </w:t>
            </w:r>
            <w:r>
              <w:rPr>
                <w:color w:val="231F20"/>
                <w:sz w:val="13"/>
              </w:rPr>
              <w:t>All Other Consumer Goods</w:t>
            </w:r>
          </w:p>
          <w:p w:rsidR="00A33C7B" w:rsidRDefault="0089559E">
            <w:pPr>
              <w:pStyle w:val="TableParagraph"/>
              <w:spacing w:line="149" w:lineRule="exact"/>
              <w:rPr>
                <w:sz w:val="13"/>
              </w:rPr>
            </w:pPr>
            <w:r>
              <w:rPr>
                <w:color w:val="231F20"/>
                <w:spacing w:val="-2"/>
                <w:sz w:val="13"/>
              </w:rPr>
              <w:t>Rental</w:t>
            </w:r>
          </w:p>
          <w:p w:rsidR="00A33C7B" w:rsidRDefault="0089559E">
            <w:pPr>
              <w:pStyle w:val="TableParagraph"/>
              <w:spacing w:before="6" w:line="160" w:lineRule="atLeast"/>
              <w:ind w:left="80" w:right="611"/>
              <w:rPr>
                <w:sz w:val="13"/>
              </w:rPr>
            </w:pPr>
            <w:r>
              <w:rPr>
                <w:color w:val="231F20"/>
                <w:sz w:val="13"/>
              </w:rPr>
              <w:t>532310</w:t>
            </w:r>
            <w:r>
              <w:rPr>
                <w:color w:val="231F20"/>
                <w:spacing w:val="80"/>
                <w:sz w:val="13"/>
              </w:rPr>
              <w:t xml:space="preserve"> </w:t>
            </w:r>
            <w:r>
              <w:rPr>
                <w:color w:val="231F20"/>
                <w:sz w:val="13"/>
              </w:rPr>
              <w:t>General</w:t>
            </w:r>
            <w:r>
              <w:rPr>
                <w:color w:val="231F20"/>
                <w:spacing w:val="-10"/>
                <w:sz w:val="13"/>
              </w:rPr>
              <w:t xml:space="preserve"> </w:t>
            </w:r>
            <w:r>
              <w:rPr>
                <w:color w:val="231F20"/>
                <w:sz w:val="13"/>
              </w:rPr>
              <w:t>Rental</w:t>
            </w:r>
            <w:r>
              <w:rPr>
                <w:color w:val="231F20"/>
                <w:spacing w:val="-9"/>
                <w:sz w:val="13"/>
              </w:rPr>
              <w:t xml:space="preserve"> </w:t>
            </w:r>
            <w:r>
              <w:rPr>
                <w:color w:val="231F20"/>
                <w:sz w:val="13"/>
              </w:rPr>
              <w:t>Centers</w:t>
            </w:r>
            <w:r>
              <w:rPr>
                <w:color w:val="231F20"/>
                <w:spacing w:val="40"/>
                <w:sz w:val="13"/>
              </w:rPr>
              <w:t xml:space="preserve"> </w:t>
            </w:r>
            <w:r>
              <w:rPr>
                <w:color w:val="231F20"/>
                <w:sz w:val="13"/>
              </w:rPr>
              <w:t>532400</w:t>
            </w:r>
            <w:r>
              <w:rPr>
                <w:color w:val="231F20"/>
                <w:spacing w:val="72"/>
                <w:w w:val="150"/>
                <w:sz w:val="13"/>
              </w:rPr>
              <w:t xml:space="preserve"> </w:t>
            </w:r>
            <w:r>
              <w:rPr>
                <w:color w:val="231F20"/>
                <w:sz w:val="13"/>
              </w:rPr>
              <w:t>Commercial</w:t>
            </w:r>
            <w:r>
              <w:rPr>
                <w:color w:val="231F20"/>
                <w:spacing w:val="-9"/>
                <w:sz w:val="13"/>
              </w:rPr>
              <w:t xml:space="preserve"> </w:t>
            </w:r>
            <w:r>
              <w:rPr>
                <w:color w:val="231F20"/>
                <w:sz w:val="13"/>
              </w:rPr>
              <w:t>&amp;</w:t>
            </w:r>
            <w:r>
              <w:rPr>
                <w:color w:val="231F20"/>
                <w:spacing w:val="-8"/>
                <w:sz w:val="13"/>
              </w:rPr>
              <w:t xml:space="preserve"> </w:t>
            </w:r>
            <w:r>
              <w:rPr>
                <w:color w:val="231F20"/>
                <w:spacing w:val="-2"/>
                <w:sz w:val="13"/>
              </w:rPr>
              <w:t>Industrial</w:t>
            </w:r>
          </w:p>
          <w:p w:rsidR="00A33C7B" w:rsidRDefault="0089559E">
            <w:pPr>
              <w:pStyle w:val="TableParagraph"/>
              <w:spacing w:before="1" w:line="201" w:lineRule="auto"/>
              <w:rPr>
                <w:sz w:val="13"/>
              </w:rPr>
            </w:pPr>
            <w:r>
              <w:rPr>
                <w:color w:val="231F20"/>
                <w:spacing w:val="-2"/>
                <w:sz w:val="13"/>
              </w:rPr>
              <w:t>Machinery</w:t>
            </w:r>
            <w:r>
              <w:rPr>
                <w:color w:val="231F20"/>
                <w:spacing w:val="-4"/>
                <w:sz w:val="13"/>
              </w:rPr>
              <w:t xml:space="preserve"> </w:t>
            </w:r>
            <w:r>
              <w:rPr>
                <w:color w:val="231F20"/>
                <w:spacing w:val="-2"/>
                <w:sz w:val="13"/>
              </w:rPr>
              <w:t>&amp;</w:t>
            </w:r>
            <w:r>
              <w:rPr>
                <w:color w:val="231F20"/>
                <w:spacing w:val="-5"/>
                <w:sz w:val="13"/>
              </w:rPr>
              <w:t xml:space="preserve"> </w:t>
            </w:r>
            <w:r>
              <w:rPr>
                <w:color w:val="231F20"/>
                <w:spacing w:val="-2"/>
                <w:sz w:val="13"/>
              </w:rPr>
              <w:t>Equipment</w:t>
            </w:r>
            <w:r>
              <w:rPr>
                <w:color w:val="231F20"/>
                <w:spacing w:val="-4"/>
                <w:sz w:val="13"/>
              </w:rPr>
              <w:t xml:space="preserve"> </w:t>
            </w:r>
            <w:r>
              <w:rPr>
                <w:color w:val="231F20"/>
                <w:spacing w:val="-2"/>
                <w:sz w:val="13"/>
              </w:rPr>
              <w:t>Rental</w:t>
            </w:r>
            <w:r>
              <w:rPr>
                <w:color w:val="231F20"/>
                <w:spacing w:val="-5"/>
                <w:sz w:val="13"/>
              </w:rPr>
              <w:t xml:space="preserve"> </w:t>
            </w:r>
            <w:r>
              <w:rPr>
                <w:color w:val="231F20"/>
                <w:spacing w:val="-2"/>
                <w:sz w:val="13"/>
              </w:rPr>
              <w:t>&amp;</w:t>
            </w:r>
            <w:r>
              <w:rPr>
                <w:color w:val="231F20"/>
                <w:spacing w:val="40"/>
                <w:sz w:val="13"/>
              </w:rPr>
              <w:t xml:space="preserve"> </w:t>
            </w:r>
            <w:r>
              <w:rPr>
                <w:color w:val="231F20"/>
                <w:spacing w:val="-2"/>
                <w:sz w:val="13"/>
              </w:rPr>
              <w:t>Leasing</w:t>
            </w:r>
          </w:p>
          <w:p w:rsidR="00A33C7B" w:rsidRDefault="0089559E">
            <w:pPr>
              <w:pStyle w:val="TableParagraph"/>
              <w:spacing w:before="41" w:line="201" w:lineRule="auto"/>
              <w:ind w:left="80" w:right="176"/>
              <w:rPr>
                <w:b/>
                <w:sz w:val="13"/>
              </w:rPr>
            </w:pPr>
            <w:r>
              <w:rPr>
                <w:b/>
                <w:color w:val="231F20"/>
                <w:sz w:val="13"/>
              </w:rPr>
              <w:t>Lessors</w:t>
            </w:r>
            <w:r>
              <w:rPr>
                <w:b/>
                <w:color w:val="231F20"/>
                <w:spacing w:val="-1"/>
                <w:sz w:val="13"/>
              </w:rPr>
              <w:t xml:space="preserve"> </w:t>
            </w:r>
            <w:r>
              <w:rPr>
                <w:b/>
                <w:color w:val="231F20"/>
                <w:sz w:val="13"/>
              </w:rPr>
              <w:t>of</w:t>
            </w:r>
            <w:r>
              <w:rPr>
                <w:b/>
                <w:color w:val="231F20"/>
                <w:spacing w:val="-1"/>
                <w:sz w:val="13"/>
              </w:rPr>
              <w:t xml:space="preserve"> </w:t>
            </w:r>
            <w:r>
              <w:rPr>
                <w:b/>
                <w:color w:val="231F20"/>
                <w:sz w:val="13"/>
              </w:rPr>
              <w:t>Nonfinancial</w:t>
            </w:r>
            <w:r>
              <w:rPr>
                <w:b/>
                <w:color w:val="231F20"/>
                <w:spacing w:val="-1"/>
                <w:sz w:val="13"/>
              </w:rPr>
              <w:t xml:space="preserve"> </w:t>
            </w:r>
            <w:r>
              <w:rPr>
                <w:b/>
                <w:color w:val="231F20"/>
                <w:sz w:val="13"/>
              </w:rPr>
              <w:t>Intangible</w:t>
            </w:r>
            <w:r>
              <w:rPr>
                <w:b/>
                <w:color w:val="231F20"/>
                <w:spacing w:val="40"/>
                <w:sz w:val="13"/>
              </w:rPr>
              <w:t xml:space="preserve"> </w:t>
            </w:r>
            <w:r>
              <w:rPr>
                <w:b/>
                <w:color w:val="231F20"/>
                <w:sz w:val="13"/>
              </w:rPr>
              <w:t>Assets</w:t>
            </w:r>
            <w:r>
              <w:rPr>
                <w:b/>
                <w:color w:val="231F20"/>
                <w:spacing w:val="-10"/>
                <w:sz w:val="13"/>
              </w:rPr>
              <w:t xml:space="preserve"> </w:t>
            </w:r>
            <w:r>
              <w:rPr>
                <w:b/>
                <w:color w:val="231F20"/>
                <w:sz w:val="13"/>
              </w:rPr>
              <w:t>(except</w:t>
            </w:r>
            <w:r>
              <w:rPr>
                <w:b/>
                <w:color w:val="231F20"/>
                <w:spacing w:val="-9"/>
                <w:sz w:val="13"/>
              </w:rPr>
              <w:t xml:space="preserve"> </w:t>
            </w:r>
            <w:r>
              <w:rPr>
                <w:b/>
                <w:color w:val="231F20"/>
                <w:sz w:val="13"/>
              </w:rPr>
              <w:t>copyrighted</w:t>
            </w:r>
            <w:r>
              <w:rPr>
                <w:b/>
                <w:color w:val="231F20"/>
                <w:spacing w:val="-9"/>
                <w:sz w:val="13"/>
              </w:rPr>
              <w:t xml:space="preserve"> </w:t>
            </w:r>
            <w:r>
              <w:rPr>
                <w:b/>
                <w:color w:val="231F20"/>
                <w:sz w:val="13"/>
              </w:rPr>
              <w:t>works)</w:t>
            </w:r>
          </w:p>
          <w:p w:rsidR="00A33C7B" w:rsidRDefault="0089559E">
            <w:pPr>
              <w:pStyle w:val="TableParagraph"/>
              <w:spacing w:before="20" w:line="138" w:lineRule="exact"/>
              <w:ind w:left="80"/>
              <w:rPr>
                <w:sz w:val="13"/>
              </w:rPr>
            </w:pPr>
            <w:r>
              <w:rPr>
                <w:color w:val="231F20"/>
                <w:sz w:val="13"/>
              </w:rPr>
              <w:t>533110</w:t>
            </w:r>
            <w:r>
              <w:rPr>
                <w:color w:val="231F20"/>
                <w:spacing w:val="74"/>
                <w:w w:val="150"/>
                <w:sz w:val="13"/>
              </w:rPr>
              <w:t xml:space="preserve"> </w:t>
            </w:r>
            <w:r>
              <w:rPr>
                <w:color w:val="231F20"/>
                <w:sz w:val="13"/>
              </w:rPr>
              <w:t>Lessors</w:t>
            </w:r>
            <w:r>
              <w:rPr>
                <w:color w:val="231F20"/>
                <w:spacing w:val="-9"/>
                <w:sz w:val="13"/>
              </w:rPr>
              <w:t xml:space="preserve"> </w:t>
            </w:r>
            <w:r>
              <w:rPr>
                <w:color w:val="231F20"/>
                <w:sz w:val="13"/>
              </w:rPr>
              <w:t>of</w:t>
            </w:r>
            <w:r>
              <w:rPr>
                <w:color w:val="231F20"/>
                <w:spacing w:val="-9"/>
                <w:sz w:val="13"/>
              </w:rPr>
              <w:t xml:space="preserve"> </w:t>
            </w:r>
            <w:r>
              <w:rPr>
                <w:color w:val="231F20"/>
                <w:spacing w:val="-2"/>
                <w:sz w:val="13"/>
              </w:rPr>
              <w:t>Nonfinancial</w:t>
            </w:r>
          </w:p>
          <w:p w:rsidR="00A33C7B" w:rsidRDefault="0089559E">
            <w:pPr>
              <w:pStyle w:val="TableParagraph"/>
              <w:spacing w:line="126" w:lineRule="exact"/>
              <w:ind w:right="176"/>
              <w:rPr>
                <w:sz w:val="13"/>
              </w:rPr>
            </w:pPr>
            <w:r>
              <w:rPr>
                <w:color w:val="231F20"/>
                <w:spacing w:val="-2"/>
                <w:sz w:val="13"/>
              </w:rPr>
              <w:t>Intangible</w:t>
            </w:r>
            <w:r>
              <w:rPr>
                <w:color w:val="231F20"/>
                <w:spacing w:val="-7"/>
                <w:sz w:val="13"/>
              </w:rPr>
              <w:t xml:space="preserve"> </w:t>
            </w:r>
            <w:r>
              <w:rPr>
                <w:color w:val="231F20"/>
                <w:spacing w:val="-2"/>
                <w:sz w:val="13"/>
              </w:rPr>
              <w:t>Assets</w:t>
            </w:r>
            <w:r>
              <w:rPr>
                <w:color w:val="231F20"/>
                <w:spacing w:val="-7"/>
                <w:sz w:val="13"/>
              </w:rPr>
              <w:t xml:space="preserve"> </w:t>
            </w:r>
            <w:r>
              <w:rPr>
                <w:color w:val="231F20"/>
                <w:spacing w:val="-2"/>
                <w:sz w:val="13"/>
              </w:rPr>
              <w:t>(except</w:t>
            </w:r>
            <w:r>
              <w:rPr>
                <w:color w:val="231F20"/>
                <w:spacing w:val="40"/>
                <w:sz w:val="13"/>
              </w:rPr>
              <w:t xml:space="preserve"> </w:t>
            </w:r>
            <w:r>
              <w:rPr>
                <w:color w:val="231F20"/>
                <w:sz w:val="13"/>
              </w:rPr>
              <w:t>copyrighted</w:t>
            </w:r>
            <w:r>
              <w:rPr>
                <w:color w:val="231F20"/>
                <w:spacing w:val="-10"/>
                <w:sz w:val="13"/>
              </w:rPr>
              <w:t xml:space="preserve"> </w:t>
            </w:r>
            <w:r>
              <w:rPr>
                <w:color w:val="231F20"/>
                <w:sz w:val="13"/>
              </w:rPr>
              <w:t>works)</w:t>
            </w:r>
          </w:p>
        </w:tc>
        <w:tc>
          <w:tcPr>
            <w:tcW w:w="2643" w:type="dxa"/>
            <w:vMerge/>
            <w:tcBorders>
              <w:top w:val="nil"/>
            </w:tcBorders>
          </w:tcPr>
          <w:p w:rsidR="00A33C7B" w:rsidRDefault="00A33C7B">
            <w:pPr>
              <w:rPr>
                <w:sz w:val="2"/>
                <w:szCs w:val="2"/>
              </w:rPr>
            </w:pPr>
          </w:p>
        </w:tc>
      </w:tr>
      <w:tr w:rsidR="00A33C7B">
        <w:trPr>
          <w:trHeight w:hRule="exact" w:val="245"/>
        </w:trPr>
        <w:tc>
          <w:tcPr>
            <w:tcW w:w="2643" w:type="dxa"/>
            <w:vMerge/>
            <w:tcBorders>
              <w:top w:val="nil"/>
            </w:tcBorders>
          </w:tcPr>
          <w:p w:rsidR="00A33C7B" w:rsidRDefault="00A33C7B">
            <w:pPr>
              <w:rPr>
                <w:sz w:val="2"/>
                <w:szCs w:val="2"/>
              </w:rPr>
            </w:pPr>
          </w:p>
        </w:tc>
        <w:tc>
          <w:tcPr>
            <w:tcW w:w="2643" w:type="dxa"/>
            <w:vMerge/>
            <w:tcBorders>
              <w:top w:val="nil"/>
            </w:tcBorders>
          </w:tcPr>
          <w:p w:rsidR="00A33C7B" w:rsidRDefault="00A33C7B">
            <w:pPr>
              <w:rPr>
                <w:sz w:val="2"/>
                <w:szCs w:val="2"/>
              </w:rPr>
            </w:pPr>
          </w:p>
        </w:tc>
        <w:tc>
          <w:tcPr>
            <w:tcW w:w="2643" w:type="dxa"/>
            <w:vMerge/>
            <w:tcBorders>
              <w:top w:val="nil"/>
            </w:tcBorders>
          </w:tcPr>
          <w:p w:rsidR="00A33C7B" w:rsidRDefault="00A33C7B">
            <w:pPr>
              <w:rPr>
                <w:sz w:val="2"/>
                <w:szCs w:val="2"/>
              </w:rPr>
            </w:pPr>
          </w:p>
        </w:tc>
        <w:tc>
          <w:tcPr>
            <w:tcW w:w="2643" w:type="dxa"/>
            <w:vMerge w:val="restart"/>
          </w:tcPr>
          <w:p w:rsidR="00A33C7B" w:rsidRDefault="0089559E">
            <w:pPr>
              <w:pStyle w:val="TableParagraph"/>
              <w:spacing w:before="43" w:line="300" w:lineRule="auto"/>
              <w:ind w:left="80"/>
              <w:rPr>
                <w:b/>
                <w:sz w:val="16"/>
              </w:rPr>
            </w:pPr>
            <w:r>
              <w:rPr>
                <w:b/>
                <w:color w:val="231F20"/>
                <w:sz w:val="16"/>
              </w:rPr>
              <w:t>Management</w:t>
            </w:r>
            <w:r>
              <w:rPr>
                <w:b/>
                <w:color w:val="231F20"/>
                <w:spacing w:val="-10"/>
                <w:sz w:val="16"/>
              </w:rPr>
              <w:t xml:space="preserve"> </w:t>
            </w:r>
            <w:r>
              <w:rPr>
                <w:b/>
                <w:color w:val="231F20"/>
                <w:sz w:val="16"/>
              </w:rPr>
              <w:t>of</w:t>
            </w:r>
            <w:r>
              <w:rPr>
                <w:b/>
                <w:color w:val="231F20"/>
                <w:spacing w:val="-10"/>
                <w:sz w:val="16"/>
              </w:rPr>
              <w:t xml:space="preserve"> </w:t>
            </w:r>
            <w:r>
              <w:rPr>
                <w:b/>
                <w:color w:val="231F20"/>
                <w:sz w:val="16"/>
              </w:rPr>
              <w:t>Companies (Holding Companies)</w:t>
            </w:r>
          </w:p>
          <w:p w:rsidR="00A33C7B" w:rsidRDefault="0089559E">
            <w:pPr>
              <w:pStyle w:val="TableParagraph"/>
              <w:spacing w:before="28" w:line="201" w:lineRule="auto"/>
              <w:ind w:right="134" w:hanging="579"/>
              <w:rPr>
                <w:sz w:val="13"/>
              </w:rPr>
            </w:pPr>
            <w:r>
              <w:rPr>
                <w:color w:val="231F20"/>
                <w:sz w:val="13"/>
              </w:rPr>
              <w:t>551111</w:t>
            </w:r>
            <w:r>
              <w:rPr>
                <w:color w:val="231F20"/>
                <w:spacing w:val="80"/>
                <w:sz w:val="13"/>
              </w:rPr>
              <w:t xml:space="preserve"> </w:t>
            </w:r>
            <w:r>
              <w:rPr>
                <w:color w:val="231F20"/>
                <w:sz w:val="13"/>
              </w:rPr>
              <w:t>Offices</w:t>
            </w:r>
            <w:r>
              <w:rPr>
                <w:color w:val="231F20"/>
                <w:spacing w:val="-10"/>
                <w:sz w:val="13"/>
              </w:rPr>
              <w:t xml:space="preserve"> </w:t>
            </w:r>
            <w:r>
              <w:rPr>
                <w:color w:val="231F20"/>
                <w:sz w:val="13"/>
              </w:rPr>
              <w:t>of</w:t>
            </w:r>
            <w:r>
              <w:rPr>
                <w:color w:val="231F20"/>
                <w:spacing w:val="-9"/>
                <w:sz w:val="13"/>
              </w:rPr>
              <w:t xml:space="preserve"> </w:t>
            </w:r>
            <w:r>
              <w:rPr>
                <w:color w:val="231F20"/>
                <w:sz w:val="13"/>
              </w:rPr>
              <w:t>Bank</w:t>
            </w:r>
            <w:r>
              <w:rPr>
                <w:color w:val="231F20"/>
                <w:spacing w:val="-9"/>
                <w:sz w:val="13"/>
              </w:rPr>
              <w:t xml:space="preserve"> </w:t>
            </w:r>
            <w:r>
              <w:rPr>
                <w:color w:val="231F20"/>
                <w:sz w:val="13"/>
              </w:rPr>
              <w:t>Holding</w:t>
            </w:r>
            <w:r>
              <w:rPr>
                <w:color w:val="231F20"/>
                <w:spacing w:val="40"/>
                <w:sz w:val="13"/>
              </w:rPr>
              <w:t xml:space="preserve"> </w:t>
            </w:r>
            <w:r>
              <w:rPr>
                <w:color w:val="231F20"/>
                <w:spacing w:val="-2"/>
                <w:sz w:val="13"/>
              </w:rPr>
              <w:t>Companies</w:t>
            </w:r>
          </w:p>
          <w:p w:rsidR="00A33C7B" w:rsidRDefault="0089559E">
            <w:pPr>
              <w:pStyle w:val="TableParagraph"/>
              <w:spacing w:before="28" w:line="126" w:lineRule="exact"/>
              <w:ind w:right="134" w:hanging="579"/>
              <w:rPr>
                <w:sz w:val="13"/>
              </w:rPr>
            </w:pPr>
            <w:r>
              <w:rPr>
                <w:color w:val="231F20"/>
                <w:sz w:val="13"/>
              </w:rPr>
              <w:t>551112</w:t>
            </w:r>
            <w:r>
              <w:rPr>
                <w:color w:val="231F20"/>
                <w:spacing w:val="80"/>
                <w:sz w:val="13"/>
              </w:rPr>
              <w:t xml:space="preserve"> </w:t>
            </w:r>
            <w:r>
              <w:rPr>
                <w:color w:val="231F20"/>
                <w:sz w:val="13"/>
              </w:rPr>
              <w:t>Offices</w:t>
            </w:r>
            <w:r>
              <w:rPr>
                <w:color w:val="231F20"/>
                <w:spacing w:val="-10"/>
                <w:sz w:val="13"/>
              </w:rPr>
              <w:t xml:space="preserve"> </w:t>
            </w:r>
            <w:r>
              <w:rPr>
                <w:color w:val="231F20"/>
                <w:sz w:val="13"/>
              </w:rPr>
              <w:t>of</w:t>
            </w:r>
            <w:r>
              <w:rPr>
                <w:color w:val="231F20"/>
                <w:spacing w:val="-9"/>
                <w:sz w:val="13"/>
              </w:rPr>
              <w:t xml:space="preserve"> </w:t>
            </w:r>
            <w:r>
              <w:rPr>
                <w:color w:val="231F20"/>
                <w:sz w:val="13"/>
              </w:rPr>
              <w:t>Other</w:t>
            </w:r>
            <w:r>
              <w:rPr>
                <w:color w:val="231F20"/>
                <w:spacing w:val="-9"/>
                <w:sz w:val="13"/>
              </w:rPr>
              <w:t xml:space="preserve"> </w:t>
            </w:r>
            <w:r>
              <w:rPr>
                <w:color w:val="231F20"/>
                <w:sz w:val="13"/>
              </w:rPr>
              <w:t>Holding</w:t>
            </w:r>
            <w:r>
              <w:rPr>
                <w:color w:val="231F20"/>
                <w:spacing w:val="40"/>
                <w:sz w:val="13"/>
              </w:rPr>
              <w:t xml:space="preserve"> </w:t>
            </w:r>
            <w:r>
              <w:rPr>
                <w:color w:val="231F20"/>
                <w:spacing w:val="-2"/>
                <w:sz w:val="13"/>
              </w:rPr>
              <w:t>Companies</w:t>
            </w:r>
          </w:p>
        </w:tc>
      </w:tr>
      <w:tr w:rsidR="00A33C7B">
        <w:trPr>
          <w:trHeight w:hRule="exact" w:val="847"/>
        </w:trPr>
        <w:tc>
          <w:tcPr>
            <w:tcW w:w="2643" w:type="dxa"/>
            <w:vMerge/>
            <w:tcBorders>
              <w:top w:val="nil"/>
            </w:tcBorders>
          </w:tcPr>
          <w:p w:rsidR="00A33C7B" w:rsidRDefault="00A33C7B">
            <w:pPr>
              <w:rPr>
                <w:sz w:val="2"/>
                <w:szCs w:val="2"/>
              </w:rPr>
            </w:pPr>
          </w:p>
        </w:tc>
        <w:tc>
          <w:tcPr>
            <w:tcW w:w="2643" w:type="dxa"/>
            <w:vMerge w:val="restart"/>
          </w:tcPr>
          <w:p w:rsidR="00A33C7B" w:rsidRDefault="0089559E">
            <w:pPr>
              <w:pStyle w:val="TableParagraph"/>
              <w:spacing w:before="43"/>
              <w:ind w:left="79"/>
              <w:rPr>
                <w:b/>
                <w:sz w:val="16"/>
              </w:rPr>
            </w:pPr>
            <w:r>
              <w:rPr>
                <w:b/>
                <w:color w:val="231F20"/>
                <w:spacing w:val="-2"/>
                <w:sz w:val="16"/>
              </w:rPr>
              <w:t>Information</w:t>
            </w:r>
          </w:p>
          <w:p w:rsidR="00A33C7B" w:rsidRDefault="0089559E">
            <w:pPr>
              <w:pStyle w:val="TableParagraph"/>
              <w:spacing w:before="74" w:line="201" w:lineRule="auto"/>
              <w:ind w:left="79" w:right="176"/>
              <w:rPr>
                <w:b/>
                <w:sz w:val="13"/>
              </w:rPr>
            </w:pPr>
            <w:r>
              <w:rPr>
                <w:b/>
                <w:color w:val="231F20"/>
                <w:sz w:val="13"/>
              </w:rPr>
              <w:t>Motion</w:t>
            </w:r>
            <w:r>
              <w:rPr>
                <w:b/>
                <w:color w:val="231F20"/>
                <w:spacing w:val="-10"/>
                <w:sz w:val="13"/>
              </w:rPr>
              <w:t xml:space="preserve"> </w:t>
            </w:r>
            <w:r>
              <w:rPr>
                <w:b/>
                <w:color w:val="231F20"/>
                <w:sz w:val="13"/>
              </w:rPr>
              <w:t>Picture</w:t>
            </w:r>
            <w:r>
              <w:rPr>
                <w:b/>
                <w:color w:val="231F20"/>
                <w:spacing w:val="-9"/>
                <w:sz w:val="13"/>
              </w:rPr>
              <w:t xml:space="preserve"> </w:t>
            </w:r>
            <w:r>
              <w:rPr>
                <w:b/>
                <w:color w:val="231F20"/>
                <w:sz w:val="13"/>
              </w:rPr>
              <w:t>and</w:t>
            </w:r>
            <w:r>
              <w:rPr>
                <w:b/>
                <w:color w:val="231F20"/>
                <w:spacing w:val="-9"/>
                <w:sz w:val="13"/>
              </w:rPr>
              <w:t xml:space="preserve"> </w:t>
            </w:r>
            <w:r>
              <w:rPr>
                <w:b/>
                <w:color w:val="231F20"/>
                <w:sz w:val="13"/>
              </w:rPr>
              <w:t>Sound</w:t>
            </w:r>
            <w:r>
              <w:rPr>
                <w:b/>
                <w:color w:val="231F20"/>
                <w:spacing w:val="-9"/>
                <w:sz w:val="13"/>
              </w:rPr>
              <w:t xml:space="preserve"> </w:t>
            </w:r>
            <w:r>
              <w:rPr>
                <w:b/>
                <w:color w:val="231F20"/>
                <w:sz w:val="13"/>
              </w:rPr>
              <w:t>Recording</w:t>
            </w:r>
            <w:r>
              <w:rPr>
                <w:b/>
                <w:color w:val="231F20"/>
                <w:spacing w:val="40"/>
                <w:sz w:val="13"/>
              </w:rPr>
              <w:t xml:space="preserve"> </w:t>
            </w:r>
            <w:r>
              <w:rPr>
                <w:b/>
                <w:color w:val="231F20"/>
                <w:spacing w:val="-2"/>
                <w:sz w:val="13"/>
              </w:rPr>
              <w:t>Industries</w:t>
            </w:r>
          </w:p>
          <w:p w:rsidR="00A33C7B" w:rsidRDefault="0089559E">
            <w:pPr>
              <w:pStyle w:val="TableParagraph"/>
              <w:spacing w:before="41" w:line="201" w:lineRule="auto"/>
              <w:ind w:hanging="579"/>
              <w:rPr>
                <w:sz w:val="13"/>
              </w:rPr>
            </w:pPr>
            <w:r>
              <w:rPr>
                <w:color w:val="231F20"/>
                <w:sz w:val="13"/>
              </w:rPr>
              <w:t>512100</w:t>
            </w:r>
            <w:r>
              <w:rPr>
                <w:color w:val="231F20"/>
                <w:spacing w:val="76"/>
                <w:sz w:val="13"/>
              </w:rPr>
              <w:t xml:space="preserve"> </w:t>
            </w:r>
            <w:r>
              <w:rPr>
                <w:color w:val="231F20"/>
                <w:sz w:val="13"/>
              </w:rPr>
              <w:t>Motion</w:t>
            </w:r>
            <w:r>
              <w:rPr>
                <w:color w:val="231F20"/>
                <w:spacing w:val="-10"/>
                <w:sz w:val="13"/>
              </w:rPr>
              <w:t xml:space="preserve"> </w:t>
            </w:r>
            <w:r>
              <w:rPr>
                <w:color w:val="231F20"/>
                <w:sz w:val="13"/>
              </w:rPr>
              <w:t>Picture</w:t>
            </w:r>
            <w:r>
              <w:rPr>
                <w:color w:val="231F20"/>
                <w:spacing w:val="-9"/>
                <w:sz w:val="13"/>
              </w:rPr>
              <w:t xml:space="preserve"> </w:t>
            </w:r>
            <w:r>
              <w:rPr>
                <w:color w:val="231F20"/>
                <w:sz w:val="13"/>
              </w:rPr>
              <w:t>&amp;</w:t>
            </w:r>
            <w:r>
              <w:rPr>
                <w:color w:val="231F20"/>
                <w:spacing w:val="-9"/>
                <w:sz w:val="13"/>
              </w:rPr>
              <w:t xml:space="preserve"> </w:t>
            </w:r>
            <w:r>
              <w:rPr>
                <w:color w:val="231F20"/>
                <w:sz w:val="13"/>
              </w:rPr>
              <w:t>Video</w:t>
            </w:r>
            <w:r>
              <w:rPr>
                <w:color w:val="231F20"/>
                <w:spacing w:val="-9"/>
                <w:sz w:val="13"/>
              </w:rPr>
              <w:t xml:space="preserve"> </w:t>
            </w:r>
            <w:r>
              <w:rPr>
                <w:color w:val="231F20"/>
                <w:sz w:val="13"/>
              </w:rPr>
              <w:t>Industries</w:t>
            </w:r>
            <w:r>
              <w:rPr>
                <w:color w:val="231F20"/>
                <w:spacing w:val="40"/>
                <w:sz w:val="13"/>
              </w:rPr>
              <w:t xml:space="preserve"> </w:t>
            </w:r>
            <w:r>
              <w:rPr>
                <w:color w:val="231F20"/>
                <w:sz w:val="13"/>
              </w:rPr>
              <w:t>(except video rental)</w:t>
            </w:r>
          </w:p>
          <w:p w:rsidR="00A33C7B" w:rsidRDefault="0089559E">
            <w:pPr>
              <w:pStyle w:val="TableParagraph"/>
              <w:spacing w:before="20"/>
              <w:ind w:left="79"/>
              <w:rPr>
                <w:sz w:val="13"/>
              </w:rPr>
            </w:pPr>
            <w:r>
              <w:rPr>
                <w:color w:val="231F20"/>
                <w:sz w:val="13"/>
              </w:rPr>
              <w:t>512200</w:t>
            </w:r>
            <w:r>
              <w:rPr>
                <w:color w:val="231F20"/>
                <w:spacing w:val="72"/>
                <w:w w:val="150"/>
                <w:sz w:val="13"/>
              </w:rPr>
              <w:t xml:space="preserve"> </w:t>
            </w:r>
            <w:r>
              <w:rPr>
                <w:color w:val="231F20"/>
                <w:sz w:val="13"/>
              </w:rPr>
              <w:t>Sound</w:t>
            </w:r>
            <w:r>
              <w:rPr>
                <w:color w:val="231F20"/>
                <w:spacing w:val="-9"/>
                <w:sz w:val="13"/>
              </w:rPr>
              <w:t xml:space="preserve"> </w:t>
            </w:r>
            <w:r>
              <w:rPr>
                <w:color w:val="231F20"/>
                <w:sz w:val="13"/>
              </w:rPr>
              <w:t>Recording</w:t>
            </w:r>
            <w:r>
              <w:rPr>
                <w:color w:val="231F20"/>
                <w:spacing w:val="-9"/>
                <w:sz w:val="13"/>
              </w:rPr>
              <w:t xml:space="preserve"> </w:t>
            </w:r>
            <w:r>
              <w:rPr>
                <w:color w:val="231F20"/>
                <w:spacing w:val="-2"/>
                <w:sz w:val="13"/>
              </w:rPr>
              <w:t>Industries</w:t>
            </w:r>
          </w:p>
          <w:p w:rsidR="00A33C7B" w:rsidRDefault="0089559E">
            <w:pPr>
              <w:pStyle w:val="TableParagraph"/>
              <w:spacing w:before="17"/>
              <w:ind w:left="79"/>
              <w:rPr>
                <w:b/>
                <w:sz w:val="13"/>
              </w:rPr>
            </w:pPr>
            <w:r>
              <w:rPr>
                <w:b/>
                <w:color w:val="231F20"/>
                <w:sz w:val="13"/>
              </w:rPr>
              <w:t>Publishing</w:t>
            </w:r>
            <w:r>
              <w:rPr>
                <w:b/>
                <w:color w:val="231F20"/>
                <w:spacing w:val="-9"/>
                <w:sz w:val="13"/>
              </w:rPr>
              <w:t xml:space="preserve"> </w:t>
            </w:r>
            <w:r>
              <w:rPr>
                <w:b/>
                <w:color w:val="231F20"/>
                <w:spacing w:val="-2"/>
                <w:sz w:val="13"/>
              </w:rPr>
              <w:t>Industries</w:t>
            </w:r>
          </w:p>
          <w:p w:rsidR="00A33C7B" w:rsidRDefault="0089559E">
            <w:pPr>
              <w:pStyle w:val="TableParagraph"/>
              <w:spacing w:before="16"/>
              <w:ind w:left="79"/>
              <w:rPr>
                <w:sz w:val="13"/>
              </w:rPr>
            </w:pPr>
            <w:r>
              <w:rPr>
                <w:color w:val="231F20"/>
                <w:sz w:val="13"/>
              </w:rPr>
              <w:t>513110</w:t>
            </w:r>
            <w:r>
              <w:rPr>
                <w:color w:val="231F20"/>
                <w:spacing w:val="75"/>
                <w:w w:val="150"/>
                <w:sz w:val="13"/>
              </w:rPr>
              <w:t xml:space="preserve"> </w:t>
            </w:r>
            <w:r>
              <w:rPr>
                <w:color w:val="231F20"/>
                <w:sz w:val="13"/>
              </w:rPr>
              <w:t>Newspaper</w:t>
            </w:r>
            <w:r>
              <w:rPr>
                <w:color w:val="231F20"/>
                <w:spacing w:val="-8"/>
                <w:sz w:val="13"/>
              </w:rPr>
              <w:t xml:space="preserve"> </w:t>
            </w:r>
            <w:r>
              <w:rPr>
                <w:color w:val="231F20"/>
                <w:spacing w:val="-2"/>
                <w:sz w:val="13"/>
              </w:rPr>
              <w:t>Publishers</w:t>
            </w:r>
          </w:p>
          <w:p w:rsidR="00A33C7B" w:rsidRDefault="0089559E">
            <w:pPr>
              <w:pStyle w:val="TableParagraph"/>
              <w:spacing w:before="16"/>
              <w:ind w:left="79"/>
              <w:rPr>
                <w:sz w:val="13"/>
              </w:rPr>
            </w:pPr>
            <w:r>
              <w:rPr>
                <w:color w:val="231F20"/>
                <w:sz w:val="13"/>
              </w:rPr>
              <w:t>513120</w:t>
            </w:r>
            <w:r>
              <w:rPr>
                <w:color w:val="231F20"/>
                <w:spacing w:val="63"/>
                <w:w w:val="150"/>
                <w:sz w:val="13"/>
              </w:rPr>
              <w:t xml:space="preserve"> </w:t>
            </w:r>
            <w:r>
              <w:rPr>
                <w:color w:val="231F20"/>
                <w:sz w:val="13"/>
              </w:rPr>
              <w:t>Periodical</w:t>
            </w:r>
            <w:r>
              <w:rPr>
                <w:color w:val="231F20"/>
                <w:spacing w:val="-9"/>
                <w:sz w:val="13"/>
              </w:rPr>
              <w:t xml:space="preserve"> </w:t>
            </w:r>
            <w:r>
              <w:rPr>
                <w:color w:val="231F20"/>
                <w:spacing w:val="-2"/>
                <w:sz w:val="13"/>
              </w:rPr>
              <w:t>Publishers</w:t>
            </w:r>
          </w:p>
          <w:p w:rsidR="00A33C7B" w:rsidRDefault="0089559E">
            <w:pPr>
              <w:pStyle w:val="TableParagraph"/>
              <w:spacing w:before="6" w:line="160" w:lineRule="atLeast"/>
              <w:ind w:left="79" w:right="661"/>
              <w:rPr>
                <w:sz w:val="13"/>
              </w:rPr>
            </w:pPr>
            <w:r>
              <w:rPr>
                <w:color w:val="231F20"/>
                <w:sz w:val="13"/>
              </w:rPr>
              <w:t>513130</w:t>
            </w:r>
            <w:r>
              <w:rPr>
                <w:color w:val="231F20"/>
                <w:spacing w:val="80"/>
                <w:sz w:val="13"/>
              </w:rPr>
              <w:t xml:space="preserve"> </w:t>
            </w:r>
            <w:r>
              <w:rPr>
                <w:color w:val="231F20"/>
                <w:sz w:val="13"/>
              </w:rPr>
              <w:t>Book Publishers</w:t>
            </w:r>
            <w:r>
              <w:rPr>
                <w:color w:val="231F20"/>
                <w:spacing w:val="40"/>
                <w:sz w:val="13"/>
              </w:rPr>
              <w:t xml:space="preserve"> </w:t>
            </w:r>
            <w:r>
              <w:rPr>
                <w:color w:val="231F20"/>
                <w:sz w:val="13"/>
              </w:rPr>
              <w:t>513140</w:t>
            </w:r>
            <w:r>
              <w:rPr>
                <w:color w:val="231F20"/>
                <w:spacing w:val="80"/>
                <w:sz w:val="13"/>
              </w:rPr>
              <w:t xml:space="preserve"> </w:t>
            </w:r>
            <w:r>
              <w:rPr>
                <w:color w:val="231F20"/>
                <w:sz w:val="13"/>
              </w:rPr>
              <w:t>Directory</w:t>
            </w:r>
            <w:r>
              <w:rPr>
                <w:color w:val="231F20"/>
                <w:spacing w:val="-10"/>
                <w:sz w:val="13"/>
              </w:rPr>
              <w:t xml:space="preserve"> </w:t>
            </w:r>
            <w:r>
              <w:rPr>
                <w:color w:val="231F20"/>
                <w:sz w:val="13"/>
              </w:rPr>
              <w:t>&amp;</w:t>
            </w:r>
            <w:r>
              <w:rPr>
                <w:color w:val="231F20"/>
                <w:spacing w:val="-9"/>
                <w:sz w:val="13"/>
              </w:rPr>
              <w:t xml:space="preserve"> </w:t>
            </w:r>
            <w:r>
              <w:rPr>
                <w:color w:val="231F20"/>
                <w:sz w:val="13"/>
              </w:rPr>
              <w:t>Mailing</w:t>
            </w:r>
            <w:r>
              <w:rPr>
                <w:color w:val="231F20"/>
                <w:spacing w:val="-9"/>
                <w:sz w:val="13"/>
              </w:rPr>
              <w:t xml:space="preserve"> </w:t>
            </w:r>
            <w:r>
              <w:rPr>
                <w:color w:val="231F20"/>
                <w:sz w:val="13"/>
              </w:rPr>
              <w:t>List</w:t>
            </w:r>
          </w:p>
          <w:p w:rsidR="00A33C7B" w:rsidRDefault="0089559E">
            <w:pPr>
              <w:pStyle w:val="TableParagraph"/>
              <w:spacing w:line="131" w:lineRule="exact"/>
              <w:rPr>
                <w:sz w:val="13"/>
              </w:rPr>
            </w:pPr>
            <w:r>
              <w:rPr>
                <w:color w:val="231F20"/>
                <w:spacing w:val="-2"/>
                <w:sz w:val="13"/>
              </w:rPr>
              <w:t>Publishers</w:t>
            </w:r>
          </w:p>
          <w:p w:rsidR="00A33C7B" w:rsidRDefault="0089559E">
            <w:pPr>
              <w:pStyle w:val="TableParagraph"/>
              <w:spacing w:before="16"/>
              <w:ind w:left="79"/>
              <w:rPr>
                <w:sz w:val="13"/>
              </w:rPr>
            </w:pPr>
            <w:r>
              <w:rPr>
                <w:color w:val="231F20"/>
                <w:sz w:val="13"/>
              </w:rPr>
              <w:t>513190</w:t>
            </w:r>
            <w:r>
              <w:rPr>
                <w:color w:val="231F20"/>
                <w:spacing w:val="31"/>
                <w:sz w:val="13"/>
              </w:rPr>
              <w:t xml:space="preserve">  </w:t>
            </w:r>
            <w:r>
              <w:rPr>
                <w:color w:val="231F20"/>
                <w:sz w:val="13"/>
              </w:rPr>
              <w:t>Other</w:t>
            </w:r>
            <w:r>
              <w:rPr>
                <w:color w:val="231F20"/>
                <w:spacing w:val="-7"/>
                <w:sz w:val="13"/>
              </w:rPr>
              <w:t xml:space="preserve"> </w:t>
            </w:r>
            <w:r>
              <w:rPr>
                <w:color w:val="231F20"/>
                <w:spacing w:val="-2"/>
                <w:sz w:val="13"/>
              </w:rPr>
              <w:t>Publishers</w:t>
            </w:r>
          </w:p>
          <w:p w:rsidR="00A33C7B" w:rsidRDefault="0089559E">
            <w:pPr>
              <w:pStyle w:val="TableParagraph"/>
              <w:spacing w:before="16"/>
              <w:ind w:left="79"/>
              <w:rPr>
                <w:sz w:val="13"/>
              </w:rPr>
            </w:pPr>
            <w:r>
              <w:rPr>
                <w:color w:val="231F20"/>
                <w:sz w:val="13"/>
              </w:rPr>
              <w:t>513210</w:t>
            </w:r>
            <w:r>
              <w:rPr>
                <w:color w:val="231F20"/>
                <w:spacing w:val="68"/>
                <w:w w:val="150"/>
                <w:sz w:val="13"/>
              </w:rPr>
              <w:t xml:space="preserve"> </w:t>
            </w:r>
            <w:r>
              <w:rPr>
                <w:color w:val="231F20"/>
                <w:sz w:val="13"/>
              </w:rPr>
              <w:t>Software</w:t>
            </w:r>
            <w:r>
              <w:rPr>
                <w:color w:val="231F20"/>
                <w:spacing w:val="-9"/>
                <w:sz w:val="13"/>
              </w:rPr>
              <w:t xml:space="preserve"> </w:t>
            </w:r>
            <w:r>
              <w:rPr>
                <w:color w:val="231F20"/>
                <w:spacing w:val="-2"/>
                <w:sz w:val="13"/>
              </w:rPr>
              <w:t>Publishers</w:t>
            </w:r>
          </w:p>
          <w:p w:rsidR="00A33C7B" w:rsidRDefault="0089559E">
            <w:pPr>
              <w:pStyle w:val="TableParagraph"/>
              <w:spacing w:before="36" w:line="201" w:lineRule="auto"/>
              <w:ind w:left="79" w:right="176"/>
              <w:rPr>
                <w:b/>
                <w:sz w:val="13"/>
              </w:rPr>
            </w:pPr>
            <w:r>
              <w:rPr>
                <w:b/>
                <w:color w:val="231F20"/>
                <w:sz w:val="13"/>
              </w:rPr>
              <w:t>Broadcasting</w:t>
            </w:r>
            <w:r>
              <w:rPr>
                <w:b/>
                <w:color w:val="231F20"/>
                <w:spacing w:val="-10"/>
                <w:sz w:val="13"/>
              </w:rPr>
              <w:t xml:space="preserve"> </w:t>
            </w:r>
            <w:r>
              <w:rPr>
                <w:b/>
                <w:color w:val="231F20"/>
                <w:sz w:val="13"/>
              </w:rPr>
              <w:t>&amp;</w:t>
            </w:r>
            <w:r>
              <w:rPr>
                <w:b/>
                <w:color w:val="231F20"/>
                <w:spacing w:val="-9"/>
                <w:sz w:val="13"/>
              </w:rPr>
              <w:t xml:space="preserve"> </w:t>
            </w:r>
            <w:r>
              <w:rPr>
                <w:b/>
                <w:color w:val="231F20"/>
                <w:sz w:val="13"/>
              </w:rPr>
              <w:t>Content</w:t>
            </w:r>
            <w:r>
              <w:rPr>
                <w:b/>
                <w:color w:val="231F20"/>
                <w:spacing w:val="-9"/>
                <w:sz w:val="13"/>
              </w:rPr>
              <w:t xml:space="preserve"> </w:t>
            </w:r>
            <w:r>
              <w:rPr>
                <w:b/>
                <w:color w:val="231F20"/>
                <w:sz w:val="13"/>
              </w:rPr>
              <w:t>Providers</w:t>
            </w:r>
            <w:r>
              <w:rPr>
                <w:b/>
                <w:color w:val="231F20"/>
                <w:spacing w:val="-9"/>
                <w:sz w:val="13"/>
              </w:rPr>
              <w:t xml:space="preserve"> </w:t>
            </w:r>
            <w:r>
              <w:rPr>
                <w:b/>
                <w:color w:val="231F20"/>
                <w:sz w:val="13"/>
              </w:rPr>
              <w:t>&amp;</w:t>
            </w:r>
            <w:r>
              <w:rPr>
                <w:b/>
                <w:color w:val="231F20"/>
                <w:spacing w:val="40"/>
                <w:sz w:val="13"/>
              </w:rPr>
              <w:t xml:space="preserve"> </w:t>
            </w:r>
            <w:r>
              <w:rPr>
                <w:b/>
                <w:color w:val="231F20"/>
                <w:spacing w:val="-2"/>
                <w:sz w:val="13"/>
              </w:rPr>
              <w:t>Telecommunications</w:t>
            </w:r>
          </w:p>
          <w:p w:rsidR="00A33C7B" w:rsidRDefault="0089559E">
            <w:pPr>
              <w:pStyle w:val="TableParagraph"/>
              <w:spacing w:before="40" w:line="201" w:lineRule="auto"/>
              <w:ind w:hanging="579"/>
              <w:rPr>
                <w:sz w:val="13"/>
              </w:rPr>
            </w:pPr>
            <w:r>
              <w:rPr>
                <w:color w:val="231F20"/>
                <w:sz w:val="13"/>
              </w:rPr>
              <w:t>516100</w:t>
            </w:r>
            <w:r>
              <w:rPr>
                <w:color w:val="231F20"/>
                <w:spacing w:val="58"/>
                <w:sz w:val="13"/>
              </w:rPr>
              <w:t xml:space="preserve"> </w:t>
            </w:r>
            <w:r>
              <w:rPr>
                <w:color w:val="231F20"/>
                <w:sz w:val="13"/>
              </w:rPr>
              <w:t>Radio</w:t>
            </w:r>
            <w:r>
              <w:rPr>
                <w:color w:val="231F20"/>
                <w:spacing w:val="-9"/>
                <w:sz w:val="13"/>
              </w:rPr>
              <w:t xml:space="preserve"> </w:t>
            </w:r>
            <w:r>
              <w:rPr>
                <w:color w:val="231F20"/>
                <w:sz w:val="13"/>
              </w:rPr>
              <w:t>&amp;</w:t>
            </w:r>
            <w:r>
              <w:rPr>
                <w:color w:val="231F20"/>
                <w:spacing w:val="-9"/>
                <w:sz w:val="13"/>
              </w:rPr>
              <w:t xml:space="preserve"> </w:t>
            </w:r>
            <w:r>
              <w:rPr>
                <w:color w:val="231F20"/>
                <w:sz w:val="13"/>
              </w:rPr>
              <w:t>Television</w:t>
            </w:r>
            <w:r>
              <w:rPr>
                <w:color w:val="231F20"/>
                <w:spacing w:val="-9"/>
                <w:sz w:val="13"/>
              </w:rPr>
              <w:t xml:space="preserve"> </w:t>
            </w:r>
            <w:r>
              <w:rPr>
                <w:color w:val="231F20"/>
                <w:sz w:val="13"/>
              </w:rPr>
              <w:t>Broadcasting</w:t>
            </w:r>
            <w:r>
              <w:rPr>
                <w:color w:val="231F20"/>
                <w:spacing w:val="40"/>
                <w:sz w:val="13"/>
              </w:rPr>
              <w:t xml:space="preserve"> </w:t>
            </w:r>
            <w:r>
              <w:rPr>
                <w:color w:val="231F20"/>
                <w:spacing w:val="-2"/>
                <w:sz w:val="13"/>
              </w:rPr>
              <w:t>Stations</w:t>
            </w:r>
          </w:p>
          <w:p w:rsidR="00A33C7B" w:rsidRDefault="0089559E">
            <w:pPr>
              <w:pStyle w:val="TableParagraph"/>
              <w:spacing w:before="41" w:line="201" w:lineRule="auto"/>
              <w:ind w:right="176" w:hanging="579"/>
              <w:rPr>
                <w:sz w:val="13"/>
              </w:rPr>
            </w:pPr>
            <w:r>
              <w:rPr>
                <w:color w:val="231F20"/>
                <w:sz w:val="13"/>
              </w:rPr>
              <w:t>516210</w:t>
            </w:r>
            <w:r>
              <w:rPr>
                <w:color w:val="231F20"/>
                <w:spacing w:val="80"/>
                <w:sz w:val="13"/>
              </w:rPr>
              <w:t xml:space="preserve"> </w:t>
            </w:r>
            <w:r>
              <w:rPr>
                <w:color w:val="231F20"/>
                <w:sz w:val="13"/>
              </w:rPr>
              <w:t>Media Streaming, Social</w:t>
            </w:r>
            <w:r>
              <w:rPr>
                <w:color w:val="231F20"/>
                <w:spacing w:val="40"/>
                <w:sz w:val="13"/>
              </w:rPr>
              <w:t xml:space="preserve"> </w:t>
            </w:r>
            <w:r>
              <w:rPr>
                <w:color w:val="231F20"/>
                <w:spacing w:val="-2"/>
                <w:sz w:val="13"/>
              </w:rPr>
              <w:t>Networks,</w:t>
            </w:r>
            <w:r>
              <w:rPr>
                <w:color w:val="231F20"/>
                <w:spacing w:val="-7"/>
                <w:sz w:val="13"/>
              </w:rPr>
              <w:t xml:space="preserve"> </w:t>
            </w:r>
            <w:r>
              <w:rPr>
                <w:color w:val="231F20"/>
                <w:spacing w:val="-2"/>
                <w:sz w:val="13"/>
              </w:rPr>
              <w:t>&amp;</w:t>
            </w:r>
            <w:r>
              <w:rPr>
                <w:color w:val="231F20"/>
                <w:spacing w:val="-7"/>
                <w:sz w:val="13"/>
              </w:rPr>
              <w:t xml:space="preserve"> </w:t>
            </w:r>
            <w:r>
              <w:rPr>
                <w:color w:val="231F20"/>
                <w:spacing w:val="-2"/>
                <w:sz w:val="13"/>
              </w:rPr>
              <w:t>Other</w:t>
            </w:r>
            <w:r>
              <w:rPr>
                <w:color w:val="231F20"/>
                <w:spacing w:val="-7"/>
                <w:sz w:val="13"/>
              </w:rPr>
              <w:t xml:space="preserve"> </w:t>
            </w:r>
            <w:r>
              <w:rPr>
                <w:color w:val="231F20"/>
                <w:spacing w:val="-2"/>
                <w:sz w:val="13"/>
              </w:rPr>
              <w:t>Content</w:t>
            </w:r>
            <w:r>
              <w:rPr>
                <w:color w:val="231F20"/>
                <w:spacing w:val="40"/>
                <w:sz w:val="13"/>
              </w:rPr>
              <w:t xml:space="preserve"> </w:t>
            </w:r>
            <w:r>
              <w:rPr>
                <w:color w:val="231F20"/>
                <w:spacing w:val="-2"/>
                <w:sz w:val="13"/>
              </w:rPr>
              <w:t>Providers</w:t>
            </w:r>
          </w:p>
          <w:p w:rsidR="00A33C7B" w:rsidRDefault="0089559E">
            <w:pPr>
              <w:pStyle w:val="TableParagraph"/>
              <w:spacing w:before="40" w:line="201" w:lineRule="auto"/>
              <w:ind w:right="122" w:hanging="579"/>
              <w:rPr>
                <w:sz w:val="13"/>
              </w:rPr>
            </w:pPr>
            <w:r>
              <w:rPr>
                <w:color w:val="231F20"/>
                <w:sz w:val="13"/>
              </w:rPr>
              <w:t>517000</w:t>
            </w:r>
            <w:r>
              <w:rPr>
                <w:color w:val="231F20"/>
                <w:spacing w:val="80"/>
                <w:sz w:val="13"/>
              </w:rPr>
              <w:t xml:space="preserve"> </w:t>
            </w:r>
            <w:r>
              <w:rPr>
                <w:color w:val="231F20"/>
                <w:sz w:val="13"/>
              </w:rPr>
              <w:t>Telecommunications</w:t>
            </w:r>
            <w:r>
              <w:rPr>
                <w:color w:val="231F20"/>
                <w:spacing w:val="-4"/>
                <w:sz w:val="13"/>
              </w:rPr>
              <w:t xml:space="preserve"> </w:t>
            </w:r>
            <w:r>
              <w:rPr>
                <w:color w:val="231F20"/>
                <w:sz w:val="13"/>
              </w:rPr>
              <w:t>(including</w:t>
            </w:r>
            <w:r>
              <w:rPr>
                <w:color w:val="231F20"/>
                <w:spacing w:val="40"/>
                <w:sz w:val="13"/>
              </w:rPr>
              <w:t xml:space="preserve"> </w:t>
            </w:r>
            <w:r>
              <w:rPr>
                <w:color w:val="231F20"/>
                <w:spacing w:val="-2"/>
                <w:sz w:val="13"/>
              </w:rPr>
              <w:t>Wired,</w:t>
            </w:r>
            <w:r>
              <w:rPr>
                <w:color w:val="231F20"/>
                <w:spacing w:val="-3"/>
                <w:sz w:val="13"/>
              </w:rPr>
              <w:t xml:space="preserve"> </w:t>
            </w:r>
            <w:r>
              <w:rPr>
                <w:color w:val="231F20"/>
                <w:spacing w:val="-2"/>
                <w:sz w:val="13"/>
              </w:rPr>
              <w:t>Wireless,</w:t>
            </w:r>
            <w:r>
              <w:rPr>
                <w:color w:val="231F20"/>
                <w:spacing w:val="-3"/>
                <w:sz w:val="13"/>
              </w:rPr>
              <w:t xml:space="preserve"> </w:t>
            </w:r>
            <w:r>
              <w:rPr>
                <w:color w:val="231F20"/>
                <w:spacing w:val="-2"/>
                <w:sz w:val="13"/>
              </w:rPr>
              <w:t>Satellite,</w:t>
            </w:r>
            <w:r>
              <w:rPr>
                <w:color w:val="231F20"/>
                <w:spacing w:val="-3"/>
                <w:sz w:val="13"/>
              </w:rPr>
              <w:t xml:space="preserve"> </w:t>
            </w:r>
            <w:r>
              <w:rPr>
                <w:color w:val="231F20"/>
                <w:spacing w:val="-2"/>
                <w:sz w:val="13"/>
              </w:rPr>
              <w:t>Cable</w:t>
            </w:r>
            <w:r>
              <w:rPr>
                <w:color w:val="231F20"/>
                <w:spacing w:val="40"/>
                <w:sz w:val="13"/>
              </w:rPr>
              <w:t xml:space="preserve"> </w:t>
            </w:r>
            <w:r>
              <w:rPr>
                <w:color w:val="231F20"/>
                <w:sz w:val="13"/>
              </w:rPr>
              <w:t>&amp; Other Program Distribution,</w:t>
            </w:r>
            <w:r>
              <w:rPr>
                <w:color w:val="231F20"/>
                <w:spacing w:val="40"/>
                <w:sz w:val="13"/>
              </w:rPr>
              <w:t xml:space="preserve"> </w:t>
            </w:r>
            <w:r>
              <w:rPr>
                <w:color w:val="231F20"/>
                <w:sz w:val="13"/>
              </w:rPr>
              <w:t>Resellers, Agents, Other</w:t>
            </w:r>
            <w:r>
              <w:rPr>
                <w:color w:val="231F20"/>
                <w:spacing w:val="40"/>
                <w:sz w:val="13"/>
              </w:rPr>
              <w:t xml:space="preserve"> </w:t>
            </w:r>
            <w:r>
              <w:rPr>
                <w:color w:val="231F20"/>
                <w:sz w:val="13"/>
              </w:rPr>
              <w:t>Telecommunications,</w:t>
            </w:r>
            <w:r>
              <w:rPr>
                <w:color w:val="231F20"/>
                <w:spacing w:val="-10"/>
                <w:sz w:val="13"/>
              </w:rPr>
              <w:t xml:space="preserve"> </w:t>
            </w:r>
            <w:r>
              <w:rPr>
                <w:color w:val="231F20"/>
                <w:sz w:val="13"/>
              </w:rPr>
              <w:t>&amp;</w:t>
            </w:r>
            <w:r>
              <w:rPr>
                <w:color w:val="231F20"/>
                <w:spacing w:val="-9"/>
                <w:sz w:val="13"/>
              </w:rPr>
              <w:t xml:space="preserve"> </w:t>
            </w:r>
            <w:r>
              <w:rPr>
                <w:color w:val="231F20"/>
                <w:sz w:val="13"/>
              </w:rPr>
              <w:t>Internet</w:t>
            </w:r>
            <w:r>
              <w:rPr>
                <w:color w:val="231F20"/>
                <w:spacing w:val="40"/>
                <w:sz w:val="13"/>
              </w:rPr>
              <w:t xml:space="preserve"> </w:t>
            </w:r>
            <w:r>
              <w:rPr>
                <w:color w:val="231F20"/>
                <w:sz w:val="13"/>
              </w:rPr>
              <w:t>Service</w:t>
            </w:r>
            <w:r>
              <w:rPr>
                <w:color w:val="231F20"/>
                <w:spacing w:val="-10"/>
                <w:sz w:val="13"/>
              </w:rPr>
              <w:t xml:space="preserve"> </w:t>
            </w:r>
            <w:r>
              <w:rPr>
                <w:color w:val="231F20"/>
                <w:sz w:val="13"/>
              </w:rPr>
              <w:t>Providers)</w:t>
            </w:r>
          </w:p>
          <w:p w:rsidR="00A33C7B" w:rsidRDefault="0089559E">
            <w:pPr>
              <w:pStyle w:val="TableParagraph"/>
              <w:spacing w:before="41" w:line="201" w:lineRule="auto"/>
              <w:ind w:left="79"/>
              <w:rPr>
                <w:b/>
                <w:sz w:val="13"/>
              </w:rPr>
            </w:pPr>
            <w:r>
              <w:rPr>
                <w:b/>
                <w:color w:val="231F20"/>
                <w:sz w:val="13"/>
              </w:rPr>
              <w:t>Data</w:t>
            </w:r>
            <w:r>
              <w:rPr>
                <w:b/>
                <w:color w:val="231F20"/>
                <w:spacing w:val="-10"/>
                <w:sz w:val="13"/>
              </w:rPr>
              <w:t xml:space="preserve"> </w:t>
            </w:r>
            <w:r>
              <w:rPr>
                <w:b/>
                <w:color w:val="231F20"/>
                <w:sz w:val="13"/>
              </w:rPr>
              <w:t>Processing,</w:t>
            </w:r>
            <w:r>
              <w:rPr>
                <w:b/>
                <w:color w:val="231F20"/>
                <w:spacing w:val="-9"/>
                <w:sz w:val="13"/>
              </w:rPr>
              <w:t xml:space="preserve"> </w:t>
            </w:r>
            <w:r>
              <w:rPr>
                <w:b/>
                <w:color w:val="231F20"/>
                <w:sz w:val="13"/>
              </w:rPr>
              <w:t>Web</w:t>
            </w:r>
            <w:r>
              <w:rPr>
                <w:b/>
                <w:color w:val="231F20"/>
                <w:spacing w:val="-9"/>
                <w:sz w:val="13"/>
              </w:rPr>
              <w:t xml:space="preserve"> </w:t>
            </w:r>
            <w:r>
              <w:rPr>
                <w:b/>
                <w:color w:val="231F20"/>
                <w:sz w:val="13"/>
              </w:rPr>
              <w:t>Search</w:t>
            </w:r>
            <w:r>
              <w:rPr>
                <w:b/>
                <w:color w:val="231F20"/>
                <w:spacing w:val="-9"/>
                <w:sz w:val="13"/>
              </w:rPr>
              <w:t xml:space="preserve"> </w:t>
            </w:r>
            <w:r>
              <w:rPr>
                <w:b/>
                <w:color w:val="231F20"/>
                <w:sz w:val="13"/>
              </w:rPr>
              <w:t>Portals,</w:t>
            </w:r>
            <w:r>
              <w:rPr>
                <w:b/>
                <w:color w:val="231F20"/>
                <w:spacing w:val="-9"/>
                <w:sz w:val="13"/>
              </w:rPr>
              <w:t xml:space="preserve"> </w:t>
            </w:r>
            <w:r>
              <w:rPr>
                <w:b/>
                <w:color w:val="231F20"/>
                <w:sz w:val="13"/>
              </w:rPr>
              <w:t>&amp;</w:t>
            </w:r>
            <w:r>
              <w:rPr>
                <w:b/>
                <w:color w:val="231F20"/>
                <w:spacing w:val="40"/>
                <w:sz w:val="13"/>
              </w:rPr>
              <w:t xml:space="preserve"> </w:t>
            </w:r>
            <w:r>
              <w:rPr>
                <w:b/>
                <w:color w:val="231F20"/>
                <w:sz w:val="13"/>
              </w:rPr>
              <w:t>Other Information Services</w:t>
            </w:r>
          </w:p>
          <w:p w:rsidR="00A33C7B" w:rsidRDefault="0089559E">
            <w:pPr>
              <w:pStyle w:val="TableParagraph"/>
              <w:spacing w:before="40" w:line="201" w:lineRule="auto"/>
              <w:ind w:right="72" w:hanging="579"/>
              <w:rPr>
                <w:sz w:val="13"/>
              </w:rPr>
            </w:pPr>
            <w:r>
              <w:rPr>
                <w:color w:val="231F20"/>
                <w:sz w:val="13"/>
              </w:rPr>
              <w:t>518210</w:t>
            </w:r>
            <w:r>
              <w:rPr>
                <w:color w:val="231F20"/>
                <w:spacing w:val="80"/>
                <w:sz w:val="13"/>
              </w:rPr>
              <w:t xml:space="preserve"> </w:t>
            </w:r>
            <w:r>
              <w:rPr>
                <w:color w:val="231F20"/>
                <w:sz w:val="13"/>
              </w:rPr>
              <w:t>Computing Infrastructure</w:t>
            </w:r>
            <w:r>
              <w:rPr>
                <w:color w:val="231F20"/>
                <w:spacing w:val="40"/>
                <w:sz w:val="13"/>
              </w:rPr>
              <w:t xml:space="preserve"> </w:t>
            </w:r>
            <w:r>
              <w:rPr>
                <w:color w:val="231F20"/>
                <w:spacing w:val="-2"/>
                <w:sz w:val="13"/>
              </w:rPr>
              <w:t>Providers,</w:t>
            </w:r>
            <w:r>
              <w:rPr>
                <w:color w:val="231F20"/>
                <w:spacing w:val="-7"/>
                <w:sz w:val="13"/>
              </w:rPr>
              <w:t xml:space="preserve"> </w:t>
            </w:r>
            <w:r>
              <w:rPr>
                <w:color w:val="231F20"/>
                <w:spacing w:val="-2"/>
                <w:sz w:val="13"/>
              </w:rPr>
              <w:t>Data</w:t>
            </w:r>
            <w:r>
              <w:rPr>
                <w:color w:val="231F20"/>
                <w:spacing w:val="-7"/>
                <w:sz w:val="13"/>
              </w:rPr>
              <w:t xml:space="preserve"> </w:t>
            </w:r>
            <w:r>
              <w:rPr>
                <w:color w:val="231F20"/>
                <w:spacing w:val="-2"/>
                <w:sz w:val="13"/>
              </w:rPr>
              <w:t>Processing,</w:t>
            </w:r>
            <w:r>
              <w:rPr>
                <w:color w:val="231F20"/>
                <w:spacing w:val="-7"/>
                <w:sz w:val="13"/>
              </w:rPr>
              <w:t xml:space="preserve"> </w:t>
            </w:r>
            <w:r>
              <w:rPr>
                <w:color w:val="231F20"/>
                <w:spacing w:val="-2"/>
                <w:sz w:val="13"/>
              </w:rPr>
              <w:t>Web</w:t>
            </w:r>
            <w:r>
              <w:rPr>
                <w:color w:val="231F20"/>
                <w:spacing w:val="40"/>
                <w:sz w:val="13"/>
              </w:rPr>
              <w:t xml:space="preserve"> </w:t>
            </w:r>
            <w:r>
              <w:rPr>
                <w:color w:val="231F20"/>
                <w:sz w:val="13"/>
              </w:rPr>
              <w:t>Hosting, &amp; Related Services</w:t>
            </w:r>
          </w:p>
          <w:p w:rsidR="00A33C7B" w:rsidRDefault="0089559E">
            <w:pPr>
              <w:pStyle w:val="TableParagraph"/>
              <w:spacing w:before="28" w:line="126" w:lineRule="exact"/>
              <w:ind w:hanging="579"/>
              <w:rPr>
                <w:sz w:val="13"/>
              </w:rPr>
            </w:pPr>
            <w:r>
              <w:rPr>
                <w:color w:val="231F20"/>
                <w:sz w:val="13"/>
              </w:rPr>
              <w:t>519200</w:t>
            </w:r>
            <w:r>
              <w:rPr>
                <w:color w:val="231F20"/>
                <w:spacing w:val="80"/>
                <w:sz w:val="13"/>
              </w:rPr>
              <w:t xml:space="preserve"> </w:t>
            </w:r>
            <w:r>
              <w:rPr>
                <w:color w:val="231F20"/>
                <w:sz w:val="13"/>
              </w:rPr>
              <w:t>Web</w:t>
            </w:r>
            <w:r>
              <w:rPr>
                <w:color w:val="231F20"/>
                <w:spacing w:val="-3"/>
                <w:sz w:val="13"/>
              </w:rPr>
              <w:t xml:space="preserve"> </w:t>
            </w:r>
            <w:r>
              <w:rPr>
                <w:color w:val="231F20"/>
                <w:sz w:val="13"/>
              </w:rPr>
              <w:t>Search</w:t>
            </w:r>
            <w:r>
              <w:rPr>
                <w:color w:val="231F20"/>
                <w:spacing w:val="-3"/>
                <w:sz w:val="13"/>
              </w:rPr>
              <w:t xml:space="preserve"> </w:t>
            </w:r>
            <w:r>
              <w:rPr>
                <w:color w:val="231F20"/>
                <w:sz w:val="13"/>
              </w:rPr>
              <w:t>Portals,</w:t>
            </w:r>
            <w:r>
              <w:rPr>
                <w:color w:val="231F20"/>
                <w:spacing w:val="-3"/>
                <w:sz w:val="13"/>
              </w:rPr>
              <w:t xml:space="preserve"> </w:t>
            </w:r>
            <w:r>
              <w:rPr>
                <w:color w:val="231F20"/>
                <w:sz w:val="13"/>
              </w:rPr>
              <w:t>Libraries,</w:t>
            </w:r>
            <w:r>
              <w:rPr>
                <w:color w:val="231F20"/>
                <w:spacing w:val="40"/>
                <w:sz w:val="13"/>
              </w:rPr>
              <w:t xml:space="preserve"> </w:t>
            </w:r>
            <w:r>
              <w:rPr>
                <w:color w:val="231F20"/>
                <w:spacing w:val="-2"/>
                <w:sz w:val="13"/>
              </w:rPr>
              <w:t>Archives,</w:t>
            </w:r>
            <w:r>
              <w:rPr>
                <w:color w:val="231F20"/>
                <w:spacing w:val="-6"/>
                <w:sz w:val="13"/>
              </w:rPr>
              <w:t xml:space="preserve"> </w:t>
            </w:r>
            <w:r>
              <w:rPr>
                <w:color w:val="231F20"/>
                <w:spacing w:val="-2"/>
                <w:sz w:val="13"/>
              </w:rPr>
              <w:t>&amp;</w:t>
            </w:r>
            <w:r>
              <w:rPr>
                <w:color w:val="231F20"/>
                <w:spacing w:val="-6"/>
                <w:sz w:val="13"/>
              </w:rPr>
              <w:t xml:space="preserve"> </w:t>
            </w:r>
            <w:r>
              <w:rPr>
                <w:color w:val="231F20"/>
                <w:spacing w:val="-2"/>
                <w:sz w:val="13"/>
              </w:rPr>
              <w:t>Other</w:t>
            </w:r>
            <w:r>
              <w:rPr>
                <w:color w:val="231F20"/>
                <w:spacing w:val="-6"/>
                <w:sz w:val="13"/>
              </w:rPr>
              <w:t xml:space="preserve"> </w:t>
            </w:r>
            <w:r>
              <w:rPr>
                <w:color w:val="231F20"/>
                <w:spacing w:val="-2"/>
                <w:sz w:val="13"/>
              </w:rPr>
              <w:t>Info.</w:t>
            </w:r>
            <w:r>
              <w:rPr>
                <w:color w:val="231F20"/>
                <w:spacing w:val="-6"/>
                <w:sz w:val="13"/>
              </w:rPr>
              <w:t xml:space="preserve"> </w:t>
            </w:r>
            <w:r>
              <w:rPr>
                <w:color w:val="231F20"/>
                <w:spacing w:val="-2"/>
                <w:sz w:val="13"/>
              </w:rPr>
              <w:t>Services</w:t>
            </w:r>
          </w:p>
        </w:tc>
        <w:tc>
          <w:tcPr>
            <w:tcW w:w="2643" w:type="dxa"/>
            <w:vMerge/>
            <w:tcBorders>
              <w:top w:val="nil"/>
            </w:tcBorders>
          </w:tcPr>
          <w:p w:rsidR="00A33C7B" w:rsidRDefault="00A33C7B">
            <w:pPr>
              <w:rPr>
                <w:sz w:val="2"/>
                <w:szCs w:val="2"/>
              </w:rPr>
            </w:pPr>
          </w:p>
        </w:tc>
        <w:tc>
          <w:tcPr>
            <w:tcW w:w="2643" w:type="dxa"/>
            <w:vMerge/>
            <w:tcBorders>
              <w:top w:val="nil"/>
            </w:tcBorders>
          </w:tcPr>
          <w:p w:rsidR="00A33C7B" w:rsidRDefault="00A33C7B">
            <w:pPr>
              <w:rPr>
                <w:sz w:val="2"/>
                <w:szCs w:val="2"/>
              </w:rPr>
            </w:pPr>
          </w:p>
        </w:tc>
      </w:tr>
      <w:tr w:rsidR="00A33C7B">
        <w:trPr>
          <w:trHeight w:hRule="exact" w:val="4261"/>
        </w:trPr>
        <w:tc>
          <w:tcPr>
            <w:tcW w:w="2643" w:type="dxa"/>
            <w:vMerge/>
            <w:tcBorders>
              <w:top w:val="nil"/>
            </w:tcBorders>
          </w:tcPr>
          <w:p w:rsidR="00A33C7B" w:rsidRDefault="00A33C7B">
            <w:pPr>
              <w:rPr>
                <w:sz w:val="2"/>
                <w:szCs w:val="2"/>
              </w:rPr>
            </w:pPr>
          </w:p>
        </w:tc>
        <w:tc>
          <w:tcPr>
            <w:tcW w:w="2643" w:type="dxa"/>
            <w:vMerge/>
            <w:tcBorders>
              <w:top w:val="nil"/>
            </w:tcBorders>
          </w:tcPr>
          <w:p w:rsidR="00A33C7B" w:rsidRDefault="00A33C7B">
            <w:pPr>
              <w:rPr>
                <w:sz w:val="2"/>
                <w:szCs w:val="2"/>
              </w:rPr>
            </w:pPr>
          </w:p>
        </w:tc>
        <w:tc>
          <w:tcPr>
            <w:tcW w:w="2643" w:type="dxa"/>
            <w:vMerge/>
            <w:tcBorders>
              <w:top w:val="nil"/>
            </w:tcBorders>
          </w:tcPr>
          <w:p w:rsidR="00A33C7B" w:rsidRDefault="00A33C7B">
            <w:pPr>
              <w:rPr>
                <w:sz w:val="2"/>
                <w:szCs w:val="2"/>
              </w:rPr>
            </w:pPr>
          </w:p>
        </w:tc>
        <w:tc>
          <w:tcPr>
            <w:tcW w:w="2643" w:type="dxa"/>
            <w:vMerge w:val="restart"/>
          </w:tcPr>
          <w:p w:rsidR="00A33C7B" w:rsidRDefault="0089559E">
            <w:pPr>
              <w:pStyle w:val="TableParagraph"/>
              <w:spacing w:before="43" w:line="300" w:lineRule="auto"/>
              <w:ind w:left="80"/>
              <w:rPr>
                <w:b/>
                <w:sz w:val="16"/>
              </w:rPr>
            </w:pPr>
            <w:r>
              <w:rPr>
                <w:b/>
                <w:color w:val="231F20"/>
                <w:sz w:val="16"/>
              </w:rPr>
              <w:t>Administrative</w:t>
            </w:r>
            <w:r>
              <w:rPr>
                <w:b/>
                <w:color w:val="231F20"/>
                <w:spacing w:val="-10"/>
                <w:sz w:val="16"/>
              </w:rPr>
              <w:t xml:space="preserve"> </w:t>
            </w:r>
            <w:r>
              <w:rPr>
                <w:b/>
                <w:color w:val="231F20"/>
                <w:sz w:val="16"/>
              </w:rPr>
              <w:t>and</w:t>
            </w:r>
            <w:r>
              <w:rPr>
                <w:b/>
                <w:color w:val="231F20"/>
                <w:spacing w:val="-10"/>
                <w:sz w:val="16"/>
              </w:rPr>
              <w:t xml:space="preserve"> </w:t>
            </w:r>
            <w:r>
              <w:rPr>
                <w:b/>
                <w:color w:val="231F20"/>
                <w:sz w:val="16"/>
              </w:rPr>
              <w:t>Support</w:t>
            </w:r>
            <w:r>
              <w:rPr>
                <w:b/>
                <w:color w:val="231F20"/>
                <w:spacing w:val="-10"/>
                <w:sz w:val="16"/>
              </w:rPr>
              <w:t xml:space="preserve"> </w:t>
            </w:r>
            <w:r>
              <w:rPr>
                <w:b/>
                <w:color w:val="231F20"/>
                <w:sz w:val="16"/>
              </w:rPr>
              <w:t>and Waste Management and Remediation Services</w:t>
            </w:r>
          </w:p>
          <w:p w:rsidR="00A33C7B" w:rsidRDefault="0089559E">
            <w:pPr>
              <w:pStyle w:val="TableParagraph"/>
              <w:spacing w:before="9" w:line="266" w:lineRule="auto"/>
              <w:ind w:left="80" w:right="134"/>
              <w:rPr>
                <w:sz w:val="13"/>
              </w:rPr>
            </w:pPr>
            <w:r>
              <w:rPr>
                <w:b/>
                <w:color w:val="231F20"/>
                <w:sz w:val="13"/>
              </w:rPr>
              <w:t>Administrative</w:t>
            </w:r>
            <w:r>
              <w:rPr>
                <w:b/>
                <w:color w:val="231F20"/>
                <w:spacing w:val="-10"/>
                <w:sz w:val="13"/>
              </w:rPr>
              <w:t xml:space="preserve"> </w:t>
            </w:r>
            <w:r>
              <w:rPr>
                <w:b/>
                <w:color w:val="231F20"/>
                <w:sz w:val="13"/>
              </w:rPr>
              <w:t>and</w:t>
            </w:r>
            <w:r>
              <w:rPr>
                <w:b/>
                <w:color w:val="231F20"/>
                <w:spacing w:val="-9"/>
                <w:sz w:val="13"/>
              </w:rPr>
              <w:t xml:space="preserve"> </w:t>
            </w:r>
            <w:r>
              <w:rPr>
                <w:b/>
                <w:color w:val="231F20"/>
                <w:sz w:val="13"/>
              </w:rPr>
              <w:t>Support</w:t>
            </w:r>
            <w:r>
              <w:rPr>
                <w:b/>
                <w:color w:val="231F20"/>
                <w:spacing w:val="-9"/>
                <w:sz w:val="13"/>
              </w:rPr>
              <w:t xml:space="preserve"> </w:t>
            </w:r>
            <w:r>
              <w:rPr>
                <w:b/>
                <w:color w:val="231F20"/>
                <w:sz w:val="13"/>
              </w:rPr>
              <w:t>Services</w:t>
            </w:r>
            <w:r>
              <w:rPr>
                <w:b/>
                <w:color w:val="231F20"/>
                <w:spacing w:val="40"/>
                <w:sz w:val="13"/>
              </w:rPr>
              <w:t xml:space="preserve"> </w:t>
            </w:r>
            <w:r>
              <w:rPr>
                <w:color w:val="231F20"/>
                <w:sz w:val="13"/>
              </w:rPr>
              <w:t>561110</w:t>
            </w:r>
            <w:r>
              <w:rPr>
                <w:color w:val="231F20"/>
                <w:spacing w:val="69"/>
                <w:sz w:val="13"/>
              </w:rPr>
              <w:t xml:space="preserve"> </w:t>
            </w:r>
            <w:r>
              <w:rPr>
                <w:color w:val="231F20"/>
                <w:sz w:val="13"/>
              </w:rPr>
              <w:t>Office</w:t>
            </w:r>
            <w:r>
              <w:rPr>
                <w:color w:val="231F20"/>
                <w:spacing w:val="-10"/>
                <w:sz w:val="13"/>
              </w:rPr>
              <w:t xml:space="preserve"> </w:t>
            </w:r>
            <w:r>
              <w:rPr>
                <w:color w:val="231F20"/>
                <w:sz w:val="13"/>
              </w:rPr>
              <w:t>Administrative</w:t>
            </w:r>
            <w:r>
              <w:rPr>
                <w:color w:val="231F20"/>
                <w:spacing w:val="-9"/>
                <w:sz w:val="13"/>
              </w:rPr>
              <w:t xml:space="preserve"> </w:t>
            </w:r>
            <w:r>
              <w:rPr>
                <w:color w:val="231F20"/>
                <w:sz w:val="13"/>
              </w:rPr>
              <w:t>Services</w:t>
            </w:r>
            <w:r>
              <w:rPr>
                <w:color w:val="231F20"/>
                <w:spacing w:val="40"/>
                <w:sz w:val="13"/>
              </w:rPr>
              <w:t xml:space="preserve"> </w:t>
            </w:r>
            <w:r>
              <w:rPr>
                <w:color w:val="231F20"/>
                <w:sz w:val="13"/>
              </w:rPr>
              <w:t>561210</w:t>
            </w:r>
            <w:r>
              <w:rPr>
                <w:color w:val="231F20"/>
                <w:spacing w:val="80"/>
                <w:sz w:val="13"/>
              </w:rPr>
              <w:t xml:space="preserve"> </w:t>
            </w:r>
            <w:r>
              <w:rPr>
                <w:color w:val="231F20"/>
                <w:sz w:val="13"/>
              </w:rPr>
              <w:t>Facilities Support Services</w:t>
            </w:r>
            <w:r>
              <w:rPr>
                <w:color w:val="231F20"/>
                <w:spacing w:val="40"/>
                <w:sz w:val="13"/>
              </w:rPr>
              <w:t xml:space="preserve"> </w:t>
            </w:r>
            <w:r>
              <w:rPr>
                <w:color w:val="231F20"/>
                <w:sz w:val="13"/>
              </w:rPr>
              <w:t>561300</w:t>
            </w:r>
            <w:r>
              <w:rPr>
                <w:color w:val="231F20"/>
                <w:spacing w:val="80"/>
                <w:sz w:val="13"/>
              </w:rPr>
              <w:t xml:space="preserve"> </w:t>
            </w:r>
            <w:r>
              <w:rPr>
                <w:color w:val="231F20"/>
                <w:sz w:val="13"/>
              </w:rPr>
              <w:t>Employment Services</w:t>
            </w:r>
          </w:p>
          <w:p w:rsidR="00A33C7B" w:rsidRDefault="0089559E">
            <w:pPr>
              <w:pStyle w:val="TableParagraph"/>
              <w:spacing w:line="266" w:lineRule="auto"/>
              <w:ind w:left="80"/>
              <w:rPr>
                <w:sz w:val="13"/>
              </w:rPr>
            </w:pPr>
            <w:r>
              <w:rPr>
                <w:color w:val="231F20"/>
                <w:sz w:val="13"/>
              </w:rPr>
              <w:t>561410</w:t>
            </w:r>
            <w:r>
              <w:rPr>
                <w:color w:val="231F20"/>
                <w:spacing w:val="65"/>
                <w:sz w:val="13"/>
              </w:rPr>
              <w:t xml:space="preserve"> </w:t>
            </w:r>
            <w:r>
              <w:rPr>
                <w:color w:val="231F20"/>
                <w:sz w:val="13"/>
              </w:rPr>
              <w:t>Document</w:t>
            </w:r>
            <w:r>
              <w:rPr>
                <w:color w:val="231F20"/>
                <w:spacing w:val="-9"/>
                <w:sz w:val="13"/>
              </w:rPr>
              <w:t xml:space="preserve"> </w:t>
            </w:r>
            <w:r>
              <w:rPr>
                <w:color w:val="231F20"/>
                <w:sz w:val="13"/>
              </w:rPr>
              <w:t>Preparation</w:t>
            </w:r>
            <w:r>
              <w:rPr>
                <w:color w:val="231F20"/>
                <w:spacing w:val="-9"/>
                <w:sz w:val="13"/>
              </w:rPr>
              <w:t xml:space="preserve"> </w:t>
            </w:r>
            <w:r>
              <w:rPr>
                <w:color w:val="231F20"/>
                <w:sz w:val="13"/>
              </w:rPr>
              <w:t>Services</w:t>
            </w:r>
            <w:r>
              <w:rPr>
                <w:color w:val="231F20"/>
                <w:spacing w:val="40"/>
                <w:sz w:val="13"/>
              </w:rPr>
              <w:t xml:space="preserve"> </w:t>
            </w:r>
            <w:r>
              <w:rPr>
                <w:color w:val="231F20"/>
                <w:sz w:val="13"/>
              </w:rPr>
              <w:t>561420</w:t>
            </w:r>
            <w:r>
              <w:rPr>
                <w:color w:val="231F20"/>
                <w:spacing w:val="80"/>
                <w:sz w:val="13"/>
              </w:rPr>
              <w:t xml:space="preserve"> </w:t>
            </w:r>
            <w:r>
              <w:rPr>
                <w:color w:val="231F20"/>
                <w:sz w:val="13"/>
              </w:rPr>
              <w:t>Telephone Call Centers</w:t>
            </w:r>
          </w:p>
          <w:p w:rsidR="00A33C7B" w:rsidRDefault="0089559E">
            <w:pPr>
              <w:pStyle w:val="TableParagraph"/>
              <w:spacing w:before="18" w:line="201" w:lineRule="auto"/>
              <w:ind w:hanging="579"/>
              <w:rPr>
                <w:sz w:val="13"/>
              </w:rPr>
            </w:pPr>
            <w:r>
              <w:rPr>
                <w:color w:val="231F20"/>
                <w:sz w:val="13"/>
              </w:rPr>
              <w:t>561430</w:t>
            </w:r>
            <w:r>
              <w:rPr>
                <w:color w:val="231F20"/>
                <w:spacing w:val="80"/>
                <w:sz w:val="13"/>
              </w:rPr>
              <w:t xml:space="preserve"> </w:t>
            </w:r>
            <w:r>
              <w:rPr>
                <w:color w:val="231F20"/>
                <w:sz w:val="13"/>
              </w:rPr>
              <w:t>Business Service Centers</w:t>
            </w:r>
            <w:r>
              <w:rPr>
                <w:color w:val="231F20"/>
                <w:spacing w:val="40"/>
                <w:sz w:val="13"/>
              </w:rPr>
              <w:t xml:space="preserve"> </w:t>
            </w:r>
            <w:r>
              <w:rPr>
                <w:color w:val="231F20"/>
                <w:spacing w:val="-2"/>
                <w:sz w:val="13"/>
              </w:rPr>
              <w:t>(including</w:t>
            </w:r>
            <w:r>
              <w:rPr>
                <w:color w:val="231F20"/>
                <w:spacing w:val="-3"/>
                <w:sz w:val="13"/>
              </w:rPr>
              <w:t xml:space="preserve"> </w:t>
            </w:r>
            <w:r>
              <w:rPr>
                <w:color w:val="231F20"/>
                <w:spacing w:val="-2"/>
                <w:sz w:val="13"/>
              </w:rPr>
              <w:t>private</w:t>
            </w:r>
            <w:r>
              <w:rPr>
                <w:color w:val="231F20"/>
                <w:spacing w:val="-3"/>
                <w:sz w:val="13"/>
              </w:rPr>
              <w:t xml:space="preserve"> </w:t>
            </w:r>
            <w:r>
              <w:rPr>
                <w:color w:val="231F20"/>
                <w:spacing w:val="-2"/>
                <w:sz w:val="13"/>
              </w:rPr>
              <w:t>mail</w:t>
            </w:r>
            <w:r>
              <w:rPr>
                <w:color w:val="231F20"/>
                <w:spacing w:val="-3"/>
                <w:sz w:val="13"/>
              </w:rPr>
              <w:t xml:space="preserve"> </w:t>
            </w:r>
            <w:r>
              <w:rPr>
                <w:color w:val="231F20"/>
                <w:spacing w:val="-2"/>
                <w:sz w:val="13"/>
              </w:rPr>
              <w:t>centers</w:t>
            </w:r>
            <w:r>
              <w:rPr>
                <w:color w:val="231F20"/>
                <w:spacing w:val="-3"/>
                <w:sz w:val="13"/>
              </w:rPr>
              <w:t xml:space="preserve"> </w:t>
            </w:r>
            <w:r>
              <w:rPr>
                <w:color w:val="231F20"/>
                <w:spacing w:val="-2"/>
                <w:sz w:val="13"/>
              </w:rPr>
              <w:t>&amp;</w:t>
            </w:r>
            <w:r>
              <w:rPr>
                <w:color w:val="231F20"/>
                <w:spacing w:val="40"/>
                <w:sz w:val="13"/>
              </w:rPr>
              <w:t xml:space="preserve"> </w:t>
            </w:r>
            <w:r>
              <w:rPr>
                <w:color w:val="231F20"/>
                <w:sz w:val="13"/>
              </w:rPr>
              <w:t>copy</w:t>
            </w:r>
            <w:r>
              <w:rPr>
                <w:color w:val="231F20"/>
                <w:spacing w:val="-10"/>
                <w:sz w:val="13"/>
              </w:rPr>
              <w:t xml:space="preserve"> </w:t>
            </w:r>
            <w:r>
              <w:rPr>
                <w:color w:val="231F20"/>
                <w:sz w:val="13"/>
              </w:rPr>
              <w:t>shops)</w:t>
            </w:r>
          </w:p>
          <w:p w:rsidR="00A33C7B" w:rsidRDefault="0089559E">
            <w:pPr>
              <w:pStyle w:val="TableParagraph"/>
              <w:spacing w:before="21"/>
              <w:ind w:left="80"/>
              <w:rPr>
                <w:sz w:val="13"/>
              </w:rPr>
            </w:pPr>
            <w:r>
              <w:rPr>
                <w:color w:val="231F20"/>
                <w:sz w:val="13"/>
              </w:rPr>
              <w:t>561440</w:t>
            </w:r>
            <w:r>
              <w:rPr>
                <w:color w:val="231F20"/>
                <w:spacing w:val="70"/>
                <w:w w:val="150"/>
                <w:sz w:val="13"/>
              </w:rPr>
              <w:t xml:space="preserve"> </w:t>
            </w:r>
            <w:r>
              <w:rPr>
                <w:color w:val="231F20"/>
                <w:sz w:val="13"/>
              </w:rPr>
              <w:t>Collection</w:t>
            </w:r>
            <w:r>
              <w:rPr>
                <w:color w:val="231F20"/>
                <w:spacing w:val="-9"/>
                <w:sz w:val="13"/>
              </w:rPr>
              <w:t xml:space="preserve"> </w:t>
            </w:r>
            <w:r>
              <w:rPr>
                <w:color w:val="231F20"/>
                <w:spacing w:val="-2"/>
                <w:sz w:val="13"/>
              </w:rPr>
              <w:t>Agencies</w:t>
            </w:r>
          </w:p>
          <w:p w:rsidR="00A33C7B" w:rsidRDefault="0089559E">
            <w:pPr>
              <w:pStyle w:val="TableParagraph"/>
              <w:spacing w:before="16"/>
              <w:ind w:left="80"/>
              <w:rPr>
                <w:sz w:val="13"/>
              </w:rPr>
            </w:pPr>
            <w:r>
              <w:rPr>
                <w:color w:val="231F20"/>
                <w:sz w:val="13"/>
              </w:rPr>
              <w:t>561450</w:t>
            </w:r>
            <w:r>
              <w:rPr>
                <w:color w:val="231F20"/>
                <w:spacing w:val="77"/>
                <w:w w:val="150"/>
                <w:sz w:val="13"/>
              </w:rPr>
              <w:t xml:space="preserve"> </w:t>
            </w:r>
            <w:r>
              <w:rPr>
                <w:color w:val="231F20"/>
                <w:sz w:val="13"/>
              </w:rPr>
              <w:t>Credit</w:t>
            </w:r>
            <w:r>
              <w:rPr>
                <w:color w:val="231F20"/>
                <w:spacing w:val="-8"/>
                <w:sz w:val="13"/>
              </w:rPr>
              <w:t xml:space="preserve"> </w:t>
            </w:r>
            <w:r>
              <w:rPr>
                <w:color w:val="231F20"/>
                <w:spacing w:val="-2"/>
                <w:sz w:val="13"/>
              </w:rPr>
              <w:t>Bureaus</w:t>
            </w:r>
          </w:p>
          <w:p w:rsidR="00A33C7B" w:rsidRDefault="0089559E">
            <w:pPr>
              <w:pStyle w:val="TableParagraph"/>
              <w:spacing w:before="36" w:line="201" w:lineRule="auto"/>
              <w:ind w:right="105" w:hanging="579"/>
              <w:rPr>
                <w:sz w:val="13"/>
              </w:rPr>
            </w:pPr>
            <w:r>
              <w:rPr>
                <w:color w:val="231F20"/>
                <w:sz w:val="13"/>
              </w:rPr>
              <w:t>561490</w:t>
            </w:r>
            <w:r>
              <w:rPr>
                <w:color w:val="231F20"/>
                <w:spacing w:val="80"/>
                <w:w w:val="150"/>
                <w:sz w:val="13"/>
              </w:rPr>
              <w:t xml:space="preserve"> </w:t>
            </w:r>
            <w:r>
              <w:rPr>
                <w:color w:val="231F20"/>
                <w:sz w:val="13"/>
              </w:rPr>
              <w:t>Other Business Support</w:t>
            </w:r>
            <w:r>
              <w:rPr>
                <w:color w:val="231F20"/>
                <w:spacing w:val="40"/>
                <w:sz w:val="13"/>
              </w:rPr>
              <w:t xml:space="preserve"> </w:t>
            </w:r>
            <w:r>
              <w:rPr>
                <w:color w:val="231F20"/>
                <w:spacing w:val="-2"/>
                <w:sz w:val="13"/>
              </w:rPr>
              <w:t>Services (including repossession</w:t>
            </w:r>
            <w:r>
              <w:rPr>
                <w:color w:val="231F20"/>
                <w:spacing w:val="40"/>
                <w:sz w:val="13"/>
              </w:rPr>
              <w:t xml:space="preserve"> </w:t>
            </w:r>
            <w:r>
              <w:rPr>
                <w:color w:val="231F20"/>
                <w:sz w:val="13"/>
              </w:rPr>
              <w:t>services, court reporting, &amp;</w:t>
            </w:r>
            <w:r>
              <w:rPr>
                <w:color w:val="231F20"/>
                <w:spacing w:val="40"/>
                <w:sz w:val="13"/>
              </w:rPr>
              <w:t xml:space="preserve"> </w:t>
            </w:r>
            <w:r>
              <w:rPr>
                <w:color w:val="231F20"/>
                <w:sz w:val="13"/>
              </w:rPr>
              <w:t>stenotype</w:t>
            </w:r>
            <w:r>
              <w:rPr>
                <w:color w:val="231F20"/>
                <w:spacing w:val="-10"/>
                <w:sz w:val="13"/>
              </w:rPr>
              <w:t xml:space="preserve"> </w:t>
            </w:r>
            <w:r>
              <w:rPr>
                <w:color w:val="231F20"/>
                <w:sz w:val="13"/>
              </w:rPr>
              <w:t>services)</w:t>
            </w:r>
          </w:p>
          <w:p w:rsidR="00A33C7B" w:rsidRDefault="0089559E">
            <w:pPr>
              <w:pStyle w:val="TableParagraph"/>
              <w:spacing w:before="21" w:line="138" w:lineRule="exact"/>
              <w:ind w:left="0" w:right="747"/>
              <w:jc w:val="right"/>
              <w:rPr>
                <w:sz w:val="13"/>
              </w:rPr>
            </w:pPr>
            <w:r>
              <w:rPr>
                <w:color w:val="231F20"/>
                <w:sz w:val="13"/>
              </w:rPr>
              <w:t>561500</w:t>
            </w:r>
            <w:r>
              <w:rPr>
                <w:color w:val="231F20"/>
                <w:spacing w:val="58"/>
                <w:sz w:val="13"/>
              </w:rPr>
              <w:t xml:space="preserve"> </w:t>
            </w:r>
            <w:r>
              <w:rPr>
                <w:color w:val="231F20"/>
                <w:sz w:val="13"/>
              </w:rPr>
              <w:t>Travel</w:t>
            </w:r>
            <w:r>
              <w:rPr>
                <w:color w:val="231F20"/>
                <w:spacing w:val="-9"/>
                <w:sz w:val="13"/>
              </w:rPr>
              <w:t xml:space="preserve"> </w:t>
            </w:r>
            <w:r>
              <w:rPr>
                <w:color w:val="231F20"/>
                <w:sz w:val="13"/>
              </w:rPr>
              <w:t>Arrangement</w:t>
            </w:r>
            <w:r>
              <w:rPr>
                <w:color w:val="231F20"/>
                <w:spacing w:val="-9"/>
                <w:sz w:val="13"/>
              </w:rPr>
              <w:t xml:space="preserve"> </w:t>
            </w:r>
            <w:r>
              <w:rPr>
                <w:color w:val="231F20"/>
                <w:spacing w:val="-10"/>
                <w:sz w:val="13"/>
              </w:rPr>
              <w:t>&amp;</w:t>
            </w:r>
          </w:p>
          <w:p w:rsidR="00A33C7B" w:rsidRDefault="0089559E">
            <w:pPr>
              <w:pStyle w:val="TableParagraph"/>
              <w:spacing w:line="138" w:lineRule="exact"/>
              <w:ind w:left="0" w:right="757"/>
              <w:jc w:val="right"/>
              <w:rPr>
                <w:sz w:val="13"/>
              </w:rPr>
            </w:pPr>
            <w:r>
              <w:rPr>
                <w:color w:val="231F20"/>
                <w:w w:val="95"/>
                <w:sz w:val="13"/>
              </w:rPr>
              <w:t>Reservation</w:t>
            </w:r>
            <w:r>
              <w:rPr>
                <w:color w:val="231F20"/>
                <w:spacing w:val="11"/>
                <w:sz w:val="13"/>
              </w:rPr>
              <w:t xml:space="preserve"> </w:t>
            </w:r>
            <w:r>
              <w:rPr>
                <w:color w:val="231F20"/>
                <w:spacing w:val="-2"/>
                <w:sz w:val="13"/>
              </w:rPr>
              <w:t>Services</w:t>
            </w:r>
          </w:p>
          <w:p w:rsidR="00A33C7B" w:rsidRDefault="0089559E">
            <w:pPr>
              <w:pStyle w:val="TableParagraph"/>
              <w:spacing w:before="6" w:line="160" w:lineRule="atLeast"/>
              <w:ind w:left="80"/>
              <w:rPr>
                <w:sz w:val="13"/>
              </w:rPr>
            </w:pPr>
            <w:r>
              <w:rPr>
                <w:color w:val="231F20"/>
                <w:sz w:val="13"/>
              </w:rPr>
              <w:t>561600</w:t>
            </w:r>
            <w:r>
              <w:rPr>
                <w:color w:val="231F20"/>
                <w:spacing w:val="65"/>
                <w:sz w:val="13"/>
              </w:rPr>
              <w:t xml:space="preserve"> </w:t>
            </w:r>
            <w:r>
              <w:rPr>
                <w:color w:val="231F20"/>
                <w:sz w:val="13"/>
              </w:rPr>
              <w:t>Investigation</w:t>
            </w:r>
            <w:r>
              <w:rPr>
                <w:color w:val="231F20"/>
                <w:spacing w:val="-9"/>
                <w:sz w:val="13"/>
              </w:rPr>
              <w:t xml:space="preserve"> </w:t>
            </w:r>
            <w:r>
              <w:rPr>
                <w:color w:val="231F20"/>
                <w:sz w:val="13"/>
              </w:rPr>
              <w:t>&amp;</w:t>
            </w:r>
            <w:r>
              <w:rPr>
                <w:color w:val="231F20"/>
                <w:spacing w:val="-9"/>
                <w:sz w:val="13"/>
              </w:rPr>
              <w:t xml:space="preserve"> </w:t>
            </w:r>
            <w:r>
              <w:rPr>
                <w:color w:val="231F20"/>
                <w:sz w:val="13"/>
              </w:rPr>
              <w:t>Security</w:t>
            </w:r>
            <w:r>
              <w:rPr>
                <w:color w:val="231F20"/>
                <w:spacing w:val="-9"/>
                <w:sz w:val="13"/>
              </w:rPr>
              <w:t xml:space="preserve"> </w:t>
            </w:r>
            <w:r>
              <w:rPr>
                <w:color w:val="231F20"/>
                <w:sz w:val="13"/>
              </w:rPr>
              <w:t>Services</w:t>
            </w:r>
            <w:r>
              <w:rPr>
                <w:color w:val="231F20"/>
                <w:spacing w:val="40"/>
                <w:sz w:val="13"/>
              </w:rPr>
              <w:t xml:space="preserve"> </w:t>
            </w:r>
            <w:r>
              <w:rPr>
                <w:color w:val="231F20"/>
                <w:sz w:val="13"/>
              </w:rPr>
              <w:t>561710</w:t>
            </w:r>
            <w:r>
              <w:rPr>
                <w:color w:val="231F20"/>
                <w:spacing w:val="80"/>
                <w:sz w:val="13"/>
              </w:rPr>
              <w:t xml:space="preserve"> </w:t>
            </w:r>
            <w:r>
              <w:rPr>
                <w:color w:val="231F20"/>
                <w:sz w:val="13"/>
              </w:rPr>
              <w:t>Exterminating &amp; Pest Control</w:t>
            </w:r>
          </w:p>
          <w:p w:rsidR="00A33C7B" w:rsidRDefault="0089559E">
            <w:pPr>
              <w:pStyle w:val="TableParagraph"/>
              <w:spacing w:line="131" w:lineRule="exact"/>
              <w:ind w:left="80" w:right="895"/>
              <w:jc w:val="center"/>
              <w:rPr>
                <w:sz w:val="13"/>
              </w:rPr>
            </w:pPr>
            <w:r>
              <w:rPr>
                <w:color w:val="231F20"/>
                <w:spacing w:val="-2"/>
                <w:sz w:val="13"/>
              </w:rPr>
              <w:t>Services</w:t>
            </w:r>
          </w:p>
          <w:p w:rsidR="00A33C7B" w:rsidRDefault="0089559E">
            <w:pPr>
              <w:pStyle w:val="TableParagraph"/>
              <w:spacing w:before="16"/>
              <w:ind w:left="80" w:right="928"/>
              <w:jc w:val="center"/>
              <w:rPr>
                <w:sz w:val="13"/>
              </w:rPr>
            </w:pPr>
            <w:r>
              <w:rPr>
                <w:color w:val="231F20"/>
                <w:sz w:val="13"/>
              </w:rPr>
              <w:t>561720</w:t>
            </w:r>
            <w:r>
              <w:rPr>
                <w:color w:val="231F20"/>
                <w:spacing w:val="67"/>
                <w:w w:val="150"/>
                <w:sz w:val="13"/>
              </w:rPr>
              <w:t xml:space="preserve"> </w:t>
            </w:r>
            <w:r>
              <w:rPr>
                <w:color w:val="231F20"/>
                <w:sz w:val="13"/>
              </w:rPr>
              <w:t>Janitorial</w:t>
            </w:r>
            <w:r>
              <w:rPr>
                <w:color w:val="231F20"/>
                <w:spacing w:val="-9"/>
                <w:sz w:val="13"/>
              </w:rPr>
              <w:t xml:space="preserve"> </w:t>
            </w:r>
            <w:r>
              <w:rPr>
                <w:color w:val="231F20"/>
                <w:spacing w:val="-2"/>
                <w:sz w:val="13"/>
              </w:rPr>
              <w:t>Services</w:t>
            </w:r>
          </w:p>
          <w:p w:rsidR="00A33C7B" w:rsidRDefault="0089559E">
            <w:pPr>
              <w:pStyle w:val="TableParagraph"/>
              <w:spacing w:before="6" w:line="160" w:lineRule="atLeast"/>
              <w:ind w:left="80" w:right="277"/>
              <w:rPr>
                <w:sz w:val="13"/>
              </w:rPr>
            </w:pPr>
            <w:r>
              <w:rPr>
                <w:color w:val="231F20"/>
                <w:sz w:val="13"/>
              </w:rPr>
              <w:t>561730</w:t>
            </w:r>
            <w:r>
              <w:rPr>
                <w:color w:val="231F20"/>
                <w:spacing w:val="80"/>
                <w:sz w:val="13"/>
              </w:rPr>
              <w:t xml:space="preserve"> </w:t>
            </w:r>
            <w:r>
              <w:rPr>
                <w:color w:val="231F20"/>
                <w:sz w:val="13"/>
              </w:rPr>
              <w:t>Landscaping Services</w:t>
            </w:r>
            <w:r>
              <w:rPr>
                <w:color w:val="231F20"/>
                <w:spacing w:val="40"/>
                <w:sz w:val="13"/>
              </w:rPr>
              <w:t xml:space="preserve"> </w:t>
            </w:r>
            <w:r>
              <w:rPr>
                <w:color w:val="231F20"/>
                <w:sz w:val="13"/>
              </w:rPr>
              <w:t>561740</w:t>
            </w:r>
            <w:r>
              <w:rPr>
                <w:color w:val="231F20"/>
                <w:spacing w:val="74"/>
                <w:sz w:val="13"/>
              </w:rPr>
              <w:t xml:space="preserve"> </w:t>
            </w:r>
            <w:r>
              <w:rPr>
                <w:color w:val="231F20"/>
                <w:sz w:val="13"/>
              </w:rPr>
              <w:t>Carpet</w:t>
            </w:r>
            <w:r>
              <w:rPr>
                <w:color w:val="231F20"/>
                <w:spacing w:val="-10"/>
                <w:sz w:val="13"/>
              </w:rPr>
              <w:t xml:space="preserve"> </w:t>
            </w:r>
            <w:r>
              <w:rPr>
                <w:color w:val="231F20"/>
                <w:sz w:val="13"/>
              </w:rPr>
              <w:t>&amp;</w:t>
            </w:r>
            <w:r>
              <w:rPr>
                <w:color w:val="231F20"/>
                <w:spacing w:val="-9"/>
                <w:sz w:val="13"/>
              </w:rPr>
              <w:t xml:space="preserve"> </w:t>
            </w:r>
            <w:r>
              <w:rPr>
                <w:color w:val="231F20"/>
                <w:sz w:val="13"/>
              </w:rPr>
              <w:t>Upholstery</w:t>
            </w:r>
            <w:r>
              <w:rPr>
                <w:color w:val="231F20"/>
                <w:spacing w:val="-9"/>
                <w:sz w:val="13"/>
              </w:rPr>
              <w:t xml:space="preserve"> </w:t>
            </w:r>
            <w:r>
              <w:rPr>
                <w:color w:val="231F20"/>
                <w:sz w:val="13"/>
              </w:rPr>
              <w:t>Cleaning</w:t>
            </w:r>
          </w:p>
          <w:p w:rsidR="00A33C7B" w:rsidRDefault="0089559E">
            <w:pPr>
              <w:pStyle w:val="TableParagraph"/>
              <w:spacing w:line="131" w:lineRule="exact"/>
              <w:rPr>
                <w:sz w:val="13"/>
              </w:rPr>
            </w:pPr>
            <w:r>
              <w:rPr>
                <w:color w:val="231F20"/>
                <w:spacing w:val="-2"/>
                <w:sz w:val="13"/>
              </w:rPr>
              <w:t>Services</w:t>
            </w:r>
          </w:p>
          <w:p w:rsidR="00A33C7B" w:rsidRDefault="0089559E">
            <w:pPr>
              <w:pStyle w:val="TableParagraph"/>
              <w:spacing w:before="35" w:line="201" w:lineRule="auto"/>
              <w:ind w:hanging="579"/>
              <w:rPr>
                <w:sz w:val="13"/>
              </w:rPr>
            </w:pPr>
            <w:r>
              <w:rPr>
                <w:color w:val="231F20"/>
                <w:sz w:val="13"/>
              </w:rPr>
              <w:t>561790</w:t>
            </w:r>
            <w:r>
              <w:rPr>
                <w:color w:val="231F20"/>
                <w:spacing w:val="80"/>
                <w:sz w:val="13"/>
              </w:rPr>
              <w:t xml:space="preserve"> </w:t>
            </w:r>
            <w:r>
              <w:rPr>
                <w:color w:val="231F20"/>
                <w:sz w:val="13"/>
              </w:rPr>
              <w:t>Other</w:t>
            </w:r>
            <w:r>
              <w:rPr>
                <w:color w:val="231F20"/>
                <w:spacing w:val="-10"/>
                <w:sz w:val="13"/>
              </w:rPr>
              <w:t xml:space="preserve"> </w:t>
            </w:r>
            <w:r>
              <w:rPr>
                <w:color w:val="231F20"/>
                <w:sz w:val="13"/>
              </w:rPr>
              <w:t>Services</w:t>
            </w:r>
            <w:r>
              <w:rPr>
                <w:color w:val="231F20"/>
                <w:spacing w:val="-9"/>
                <w:sz w:val="13"/>
              </w:rPr>
              <w:t xml:space="preserve"> </w:t>
            </w:r>
            <w:r>
              <w:rPr>
                <w:color w:val="231F20"/>
                <w:sz w:val="13"/>
              </w:rPr>
              <w:t>to</w:t>
            </w:r>
            <w:r>
              <w:rPr>
                <w:color w:val="231F20"/>
                <w:spacing w:val="-9"/>
                <w:sz w:val="13"/>
              </w:rPr>
              <w:t xml:space="preserve"> </w:t>
            </w:r>
            <w:r>
              <w:rPr>
                <w:color w:val="231F20"/>
                <w:sz w:val="13"/>
              </w:rPr>
              <w:t>Buildings</w:t>
            </w:r>
            <w:r>
              <w:rPr>
                <w:color w:val="231F20"/>
                <w:spacing w:val="-9"/>
                <w:sz w:val="13"/>
              </w:rPr>
              <w:t xml:space="preserve"> </w:t>
            </w:r>
            <w:r>
              <w:rPr>
                <w:color w:val="231F20"/>
                <w:sz w:val="13"/>
              </w:rPr>
              <w:t>&amp;</w:t>
            </w:r>
            <w:r>
              <w:rPr>
                <w:color w:val="231F20"/>
                <w:spacing w:val="40"/>
                <w:sz w:val="13"/>
              </w:rPr>
              <w:t xml:space="preserve"> </w:t>
            </w:r>
            <w:r>
              <w:rPr>
                <w:color w:val="231F20"/>
                <w:spacing w:val="-2"/>
                <w:sz w:val="13"/>
              </w:rPr>
              <w:t>Dwellings</w:t>
            </w:r>
          </w:p>
          <w:p w:rsidR="00A33C7B" w:rsidRDefault="0089559E">
            <w:pPr>
              <w:pStyle w:val="TableParagraph"/>
              <w:spacing w:before="21" w:line="138" w:lineRule="exact"/>
              <w:ind w:left="80"/>
              <w:rPr>
                <w:sz w:val="13"/>
              </w:rPr>
            </w:pPr>
            <w:r>
              <w:rPr>
                <w:color w:val="231F20"/>
                <w:sz w:val="13"/>
              </w:rPr>
              <w:t>561900</w:t>
            </w:r>
            <w:r>
              <w:rPr>
                <w:color w:val="231F20"/>
                <w:spacing w:val="76"/>
                <w:w w:val="150"/>
                <w:sz w:val="13"/>
              </w:rPr>
              <w:t xml:space="preserve"> </w:t>
            </w:r>
            <w:r>
              <w:rPr>
                <w:color w:val="231F20"/>
                <w:sz w:val="13"/>
              </w:rPr>
              <w:t>Other</w:t>
            </w:r>
            <w:r>
              <w:rPr>
                <w:color w:val="231F20"/>
                <w:spacing w:val="-9"/>
                <w:sz w:val="13"/>
              </w:rPr>
              <w:t xml:space="preserve"> </w:t>
            </w:r>
            <w:r>
              <w:rPr>
                <w:color w:val="231F20"/>
                <w:sz w:val="13"/>
              </w:rPr>
              <w:t>Support</w:t>
            </w:r>
            <w:r>
              <w:rPr>
                <w:color w:val="231F20"/>
                <w:spacing w:val="-8"/>
                <w:sz w:val="13"/>
              </w:rPr>
              <w:t xml:space="preserve"> </w:t>
            </w:r>
            <w:r>
              <w:rPr>
                <w:color w:val="231F20"/>
                <w:spacing w:val="-2"/>
                <w:sz w:val="13"/>
              </w:rPr>
              <w:t>Services</w:t>
            </w:r>
          </w:p>
          <w:p w:rsidR="00A33C7B" w:rsidRDefault="0089559E">
            <w:pPr>
              <w:pStyle w:val="TableParagraph"/>
              <w:spacing w:before="8" w:line="201" w:lineRule="auto"/>
              <w:ind w:right="176"/>
              <w:rPr>
                <w:sz w:val="13"/>
              </w:rPr>
            </w:pPr>
            <w:r>
              <w:rPr>
                <w:color w:val="231F20"/>
                <w:spacing w:val="-2"/>
                <w:sz w:val="13"/>
              </w:rPr>
              <w:t>(including packaging &amp; labeling</w:t>
            </w:r>
            <w:r>
              <w:rPr>
                <w:color w:val="231F20"/>
                <w:spacing w:val="40"/>
                <w:sz w:val="13"/>
              </w:rPr>
              <w:t xml:space="preserve"> </w:t>
            </w:r>
            <w:r>
              <w:rPr>
                <w:color w:val="231F20"/>
                <w:sz w:val="13"/>
              </w:rPr>
              <w:t>services,</w:t>
            </w:r>
            <w:r>
              <w:rPr>
                <w:color w:val="231F20"/>
                <w:spacing w:val="-6"/>
                <w:sz w:val="13"/>
              </w:rPr>
              <w:t xml:space="preserve"> </w:t>
            </w:r>
            <w:r>
              <w:rPr>
                <w:color w:val="231F20"/>
                <w:sz w:val="13"/>
              </w:rPr>
              <w:t>&amp;</w:t>
            </w:r>
            <w:r>
              <w:rPr>
                <w:color w:val="231F20"/>
                <w:spacing w:val="-6"/>
                <w:sz w:val="13"/>
              </w:rPr>
              <w:t xml:space="preserve"> </w:t>
            </w:r>
            <w:r>
              <w:rPr>
                <w:color w:val="231F20"/>
                <w:sz w:val="13"/>
              </w:rPr>
              <w:t>convention</w:t>
            </w:r>
            <w:r>
              <w:rPr>
                <w:color w:val="231F20"/>
                <w:spacing w:val="-6"/>
                <w:sz w:val="13"/>
              </w:rPr>
              <w:t xml:space="preserve"> </w:t>
            </w:r>
            <w:r>
              <w:rPr>
                <w:color w:val="231F20"/>
                <w:sz w:val="13"/>
              </w:rPr>
              <w:t>&amp;</w:t>
            </w:r>
            <w:r>
              <w:rPr>
                <w:color w:val="231F20"/>
                <w:spacing w:val="-6"/>
                <w:sz w:val="13"/>
              </w:rPr>
              <w:t xml:space="preserve"> </w:t>
            </w:r>
            <w:r>
              <w:rPr>
                <w:color w:val="231F20"/>
                <w:sz w:val="13"/>
              </w:rPr>
              <w:t>trade</w:t>
            </w:r>
            <w:r>
              <w:rPr>
                <w:color w:val="231F20"/>
                <w:spacing w:val="40"/>
                <w:sz w:val="13"/>
              </w:rPr>
              <w:t xml:space="preserve"> </w:t>
            </w:r>
            <w:r>
              <w:rPr>
                <w:color w:val="231F20"/>
                <w:sz w:val="13"/>
              </w:rPr>
              <w:t>show</w:t>
            </w:r>
            <w:r>
              <w:rPr>
                <w:color w:val="231F20"/>
                <w:spacing w:val="-10"/>
                <w:sz w:val="13"/>
              </w:rPr>
              <w:t xml:space="preserve"> </w:t>
            </w:r>
            <w:r>
              <w:rPr>
                <w:color w:val="231F20"/>
                <w:sz w:val="13"/>
              </w:rPr>
              <w:t>organizers)</w:t>
            </w:r>
          </w:p>
          <w:p w:rsidR="00A33C7B" w:rsidRDefault="0089559E">
            <w:pPr>
              <w:pStyle w:val="TableParagraph"/>
              <w:spacing w:before="40" w:line="201" w:lineRule="auto"/>
              <w:ind w:left="80"/>
              <w:rPr>
                <w:b/>
                <w:sz w:val="13"/>
              </w:rPr>
            </w:pPr>
            <w:r>
              <w:rPr>
                <w:b/>
                <w:color w:val="231F20"/>
                <w:sz w:val="13"/>
              </w:rPr>
              <w:t>Waste</w:t>
            </w:r>
            <w:r>
              <w:rPr>
                <w:b/>
                <w:color w:val="231F20"/>
                <w:spacing w:val="-10"/>
                <w:sz w:val="13"/>
              </w:rPr>
              <w:t xml:space="preserve"> </w:t>
            </w:r>
            <w:r>
              <w:rPr>
                <w:b/>
                <w:color w:val="231F20"/>
                <w:sz w:val="13"/>
              </w:rPr>
              <w:t>Management</w:t>
            </w:r>
            <w:r>
              <w:rPr>
                <w:b/>
                <w:color w:val="231F20"/>
                <w:spacing w:val="-9"/>
                <w:sz w:val="13"/>
              </w:rPr>
              <w:t xml:space="preserve"> </w:t>
            </w:r>
            <w:r>
              <w:rPr>
                <w:b/>
                <w:color w:val="231F20"/>
                <w:sz w:val="13"/>
              </w:rPr>
              <w:t>and</w:t>
            </w:r>
            <w:r>
              <w:rPr>
                <w:b/>
                <w:color w:val="231F20"/>
                <w:spacing w:val="-9"/>
                <w:sz w:val="13"/>
              </w:rPr>
              <w:t xml:space="preserve"> </w:t>
            </w:r>
            <w:r>
              <w:rPr>
                <w:b/>
                <w:color w:val="231F20"/>
                <w:sz w:val="13"/>
              </w:rPr>
              <w:t>Remediation</w:t>
            </w:r>
            <w:r>
              <w:rPr>
                <w:b/>
                <w:color w:val="231F20"/>
                <w:spacing w:val="40"/>
                <w:sz w:val="13"/>
              </w:rPr>
              <w:t xml:space="preserve"> </w:t>
            </w:r>
            <w:r>
              <w:rPr>
                <w:b/>
                <w:color w:val="231F20"/>
                <w:spacing w:val="-2"/>
                <w:sz w:val="13"/>
              </w:rPr>
              <w:t>Services</w:t>
            </w:r>
          </w:p>
          <w:p w:rsidR="00A33C7B" w:rsidRDefault="0089559E">
            <w:pPr>
              <w:pStyle w:val="TableParagraph"/>
              <w:spacing w:before="21" w:line="138" w:lineRule="exact"/>
              <w:ind w:left="0" w:right="708"/>
              <w:jc w:val="right"/>
              <w:rPr>
                <w:sz w:val="13"/>
              </w:rPr>
            </w:pPr>
            <w:r>
              <w:rPr>
                <w:color w:val="231F20"/>
                <w:sz w:val="13"/>
              </w:rPr>
              <w:t>562000</w:t>
            </w:r>
            <w:r>
              <w:rPr>
                <w:color w:val="231F20"/>
                <w:spacing w:val="78"/>
                <w:sz w:val="13"/>
              </w:rPr>
              <w:t xml:space="preserve"> </w:t>
            </w:r>
            <w:r>
              <w:rPr>
                <w:color w:val="231F20"/>
                <w:sz w:val="13"/>
              </w:rPr>
              <w:t>Waste</w:t>
            </w:r>
            <w:r>
              <w:rPr>
                <w:color w:val="231F20"/>
                <w:spacing w:val="-9"/>
                <w:sz w:val="13"/>
              </w:rPr>
              <w:t xml:space="preserve"> </w:t>
            </w:r>
            <w:r>
              <w:rPr>
                <w:color w:val="231F20"/>
                <w:sz w:val="13"/>
              </w:rPr>
              <w:t>Management</w:t>
            </w:r>
            <w:r>
              <w:rPr>
                <w:color w:val="231F20"/>
                <w:spacing w:val="-9"/>
                <w:sz w:val="13"/>
              </w:rPr>
              <w:t xml:space="preserve"> </w:t>
            </w:r>
            <w:r>
              <w:rPr>
                <w:color w:val="231F20"/>
                <w:spacing w:val="-10"/>
                <w:sz w:val="13"/>
              </w:rPr>
              <w:t>&amp;</w:t>
            </w:r>
          </w:p>
          <w:p w:rsidR="00A33C7B" w:rsidRDefault="0089559E">
            <w:pPr>
              <w:pStyle w:val="TableParagraph"/>
              <w:spacing w:line="122" w:lineRule="exact"/>
              <w:ind w:left="0" w:right="718"/>
              <w:jc w:val="right"/>
              <w:rPr>
                <w:sz w:val="13"/>
              </w:rPr>
            </w:pPr>
            <w:r>
              <w:rPr>
                <w:color w:val="231F20"/>
                <w:w w:val="95"/>
                <w:sz w:val="13"/>
              </w:rPr>
              <w:t>Remediation</w:t>
            </w:r>
            <w:r>
              <w:rPr>
                <w:color w:val="231F20"/>
                <w:spacing w:val="12"/>
                <w:sz w:val="13"/>
              </w:rPr>
              <w:t xml:space="preserve"> </w:t>
            </w:r>
            <w:r>
              <w:rPr>
                <w:color w:val="231F20"/>
                <w:spacing w:val="-2"/>
                <w:sz w:val="13"/>
              </w:rPr>
              <w:t>Services</w:t>
            </w:r>
          </w:p>
        </w:tc>
      </w:tr>
      <w:tr w:rsidR="00A33C7B">
        <w:trPr>
          <w:trHeight w:hRule="exact" w:val="447"/>
        </w:trPr>
        <w:tc>
          <w:tcPr>
            <w:tcW w:w="2643" w:type="dxa"/>
            <w:vMerge/>
            <w:tcBorders>
              <w:top w:val="nil"/>
            </w:tcBorders>
          </w:tcPr>
          <w:p w:rsidR="00A33C7B" w:rsidRDefault="00A33C7B">
            <w:pPr>
              <w:rPr>
                <w:sz w:val="2"/>
                <w:szCs w:val="2"/>
              </w:rPr>
            </w:pPr>
          </w:p>
        </w:tc>
        <w:tc>
          <w:tcPr>
            <w:tcW w:w="2643" w:type="dxa"/>
            <w:vMerge w:val="restart"/>
          </w:tcPr>
          <w:p w:rsidR="00A33C7B" w:rsidRDefault="0089559E">
            <w:pPr>
              <w:pStyle w:val="TableParagraph"/>
              <w:spacing w:before="43" w:line="288" w:lineRule="auto"/>
              <w:ind w:left="79" w:right="176"/>
              <w:rPr>
                <w:sz w:val="13"/>
              </w:rPr>
            </w:pPr>
            <w:r>
              <w:rPr>
                <w:b/>
                <w:color w:val="231F20"/>
                <w:sz w:val="16"/>
              </w:rPr>
              <w:t xml:space="preserve">Finance and Insurance </w:t>
            </w:r>
            <w:r>
              <w:rPr>
                <w:b/>
                <w:color w:val="231F20"/>
                <w:sz w:val="13"/>
              </w:rPr>
              <w:t>Depository</w:t>
            </w:r>
            <w:r>
              <w:rPr>
                <w:b/>
                <w:color w:val="231F20"/>
                <w:spacing w:val="-10"/>
                <w:sz w:val="13"/>
              </w:rPr>
              <w:t xml:space="preserve"> </w:t>
            </w:r>
            <w:r>
              <w:rPr>
                <w:b/>
                <w:color w:val="231F20"/>
                <w:sz w:val="13"/>
              </w:rPr>
              <w:t>Credit</w:t>
            </w:r>
            <w:r>
              <w:rPr>
                <w:b/>
                <w:color w:val="231F20"/>
                <w:spacing w:val="-9"/>
                <w:sz w:val="13"/>
              </w:rPr>
              <w:t xml:space="preserve"> </w:t>
            </w:r>
            <w:r>
              <w:rPr>
                <w:b/>
                <w:color w:val="231F20"/>
                <w:sz w:val="13"/>
              </w:rPr>
              <w:t>Intermediation</w:t>
            </w:r>
            <w:r>
              <w:rPr>
                <w:b/>
                <w:color w:val="231F20"/>
                <w:spacing w:val="40"/>
                <w:sz w:val="13"/>
              </w:rPr>
              <w:t xml:space="preserve"> </w:t>
            </w:r>
            <w:r>
              <w:rPr>
                <w:color w:val="231F20"/>
                <w:sz w:val="13"/>
              </w:rPr>
              <w:t>522110</w:t>
            </w:r>
            <w:r>
              <w:rPr>
                <w:color w:val="231F20"/>
                <w:spacing w:val="80"/>
                <w:sz w:val="13"/>
              </w:rPr>
              <w:t xml:space="preserve"> </w:t>
            </w:r>
            <w:r>
              <w:rPr>
                <w:color w:val="231F20"/>
                <w:sz w:val="13"/>
              </w:rPr>
              <w:t>Commercial Banking</w:t>
            </w:r>
          </w:p>
          <w:p w:rsidR="00A33C7B" w:rsidRDefault="0089559E">
            <w:pPr>
              <w:pStyle w:val="TableParagraph"/>
              <w:spacing w:line="140" w:lineRule="exact"/>
              <w:ind w:left="79"/>
              <w:rPr>
                <w:sz w:val="13"/>
              </w:rPr>
            </w:pPr>
            <w:r>
              <w:rPr>
                <w:color w:val="231F20"/>
                <w:sz w:val="13"/>
              </w:rPr>
              <w:t>522130</w:t>
            </w:r>
            <w:r>
              <w:rPr>
                <w:color w:val="231F20"/>
                <w:spacing w:val="77"/>
                <w:w w:val="150"/>
                <w:sz w:val="13"/>
              </w:rPr>
              <w:t xml:space="preserve"> </w:t>
            </w:r>
            <w:r>
              <w:rPr>
                <w:color w:val="231F20"/>
                <w:sz w:val="13"/>
              </w:rPr>
              <w:t>Credit</w:t>
            </w:r>
            <w:r>
              <w:rPr>
                <w:color w:val="231F20"/>
                <w:spacing w:val="-8"/>
                <w:sz w:val="13"/>
              </w:rPr>
              <w:t xml:space="preserve"> </w:t>
            </w:r>
            <w:r>
              <w:rPr>
                <w:color w:val="231F20"/>
                <w:spacing w:val="-2"/>
                <w:sz w:val="13"/>
              </w:rPr>
              <w:t>Unions</w:t>
            </w:r>
          </w:p>
          <w:p w:rsidR="00A33C7B" w:rsidRDefault="0089559E">
            <w:pPr>
              <w:pStyle w:val="TableParagraph"/>
              <w:spacing w:before="36" w:line="201" w:lineRule="auto"/>
              <w:ind w:hanging="579"/>
              <w:rPr>
                <w:sz w:val="13"/>
              </w:rPr>
            </w:pPr>
            <w:r>
              <w:rPr>
                <w:color w:val="231F20"/>
                <w:sz w:val="13"/>
              </w:rPr>
              <w:t>522180</w:t>
            </w:r>
            <w:r>
              <w:rPr>
                <w:color w:val="231F20"/>
                <w:spacing w:val="80"/>
                <w:sz w:val="13"/>
              </w:rPr>
              <w:t xml:space="preserve"> </w:t>
            </w:r>
            <w:r>
              <w:rPr>
                <w:color w:val="231F20"/>
                <w:sz w:val="13"/>
              </w:rPr>
              <w:t>Savings Institutions &amp; Other</w:t>
            </w:r>
            <w:r>
              <w:rPr>
                <w:color w:val="231F20"/>
                <w:spacing w:val="40"/>
                <w:sz w:val="13"/>
              </w:rPr>
              <w:t xml:space="preserve"> </w:t>
            </w:r>
            <w:r>
              <w:rPr>
                <w:color w:val="231F20"/>
                <w:spacing w:val="-2"/>
                <w:sz w:val="13"/>
              </w:rPr>
              <w:t>Depository Credit Intermediation</w:t>
            </w:r>
          </w:p>
          <w:p w:rsidR="00A33C7B" w:rsidRDefault="0089559E">
            <w:pPr>
              <w:pStyle w:val="TableParagraph"/>
              <w:spacing w:before="21"/>
              <w:ind w:left="79"/>
              <w:rPr>
                <w:b/>
                <w:sz w:val="13"/>
              </w:rPr>
            </w:pPr>
            <w:r>
              <w:rPr>
                <w:b/>
                <w:color w:val="231F20"/>
                <w:sz w:val="13"/>
              </w:rPr>
              <w:t>Nondepository</w:t>
            </w:r>
            <w:r>
              <w:rPr>
                <w:b/>
                <w:color w:val="231F20"/>
                <w:spacing w:val="-8"/>
                <w:sz w:val="13"/>
              </w:rPr>
              <w:t xml:space="preserve"> </w:t>
            </w:r>
            <w:r>
              <w:rPr>
                <w:b/>
                <w:color w:val="231F20"/>
                <w:sz w:val="13"/>
              </w:rPr>
              <w:t>Credit</w:t>
            </w:r>
            <w:r>
              <w:rPr>
                <w:b/>
                <w:color w:val="231F20"/>
                <w:spacing w:val="-8"/>
                <w:sz w:val="13"/>
              </w:rPr>
              <w:t xml:space="preserve"> </w:t>
            </w:r>
            <w:r>
              <w:rPr>
                <w:b/>
                <w:color w:val="231F20"/>
                <w:spacing w:val="-2"/>
                <w:sz w:val="13"/>
              </w:rPr>
              <w:t>Intermediation</w:t>
            </w:r>
          </w:p>
          <w:p w:rsidR="00A33C7B" w:rsidRDefault="0089559E">
            <w:pPr>
              <w:pStyle w:val="TableParagraph"/>
              <w:spacing w:before="16" w:line="266" w:lineRule="auto"/>
              <w:ind w:left="79" w:right="611"/>
              <w:rPr>
                <w:sz w:val="13"/>
              </w:rPr>
            </w:pPr>
            <w:r>
              <w:rPr>
                <w:color w:val="231F20"/>
                <w:sz w:val="13"/>
              </w:rPr>
              <w:t>522210</w:t>
            </w:r>
            <w:r>
              <w:rPr>
                <w:color w:val="231F20"/>
                <w:spacing w:val="70"/>
                <w:sz w:val="13"/>
              </w:rPr>
              <w:t xml:space="preserve"> </w:t>
            </w:r>
            <w:r>
              <w:rPr>
                <w:color w:val="231F20"/>
                <w:sz w:val="13"/>
              </w:rPr>
              <w:t>Credit</w:t>
            </w:r>
            <w:r>
              <w:rPr>
                <w:color w:val="231F20"/>
                <w:spacing w:val="-10"/>
                <w:sz w:val="13"/>
              </w:rPr>
              <w:t xml:space="preserve"> </w:t>
            </w:r>
            <w:r>
              <w:rPr>
                <w:color w:val="231F20"/>
                <w:sz w:val="13"/>
              </w:rPr>
              <w:t>Card</w:t>
            </w:r>
            <w:r>
              <w:rPr>
                <w:color w:val="231F20"/>
                <w:spacing w:val="-9"/>
                <w:sz w:val="13"/>
              </w:rPr>
              <w:t xml:space="preserve"> </w:t>
            </w:r>
            <w:r>
              <w:rPr>
                <w:color w:val="231F20"/>
                <w:sz w:val="13"/>
              </w:rPr>
              <w:t>Issuing</w:t>
            </w:r>
            <w:r>
              <w:rPr>
                <w:color w:val="231F20"/>
                <w:spacing w:val="40"/>
                <w:sz w:val="13"/>
              </w:rPr>
              <w:t xml:space="preserve"> </w:t>
            </w:r>
            <w:r>
              <w:rPr>
                <w:color w:val="231F20"/>
                <w:sz w:val="13"/>
              </w:rPr>
              <w:t>522220</w:t>
            </w:r>
            <w:r>
              <w:rPr>
                <w:color w:val="231F20"/>
                <w:spacing w:val="80"/>
                <w:sz w:val="13"/>
              </w:rPr>
              <w:t xml:space="preserve"> </w:t>
            </w:r>
            <w:r>
              <w:rPr>
                <w:color w:val="231F20"/>
                <w:sz w:val="13"/>
              </w:rPr>
              <w:t>Sales Financing</w:t>
            </w:r>
          </w:p>
          <w:p w:rsidR="00A33C7B" w:rsidRDefault="0089559E">
            <w:pPr>
              <w:pStyle w:val="TableParagraph"/>
              <w:spacing w:line="149" w:lineRule="exact"/>
              <w:ind w:left="79"/>
              <w:rPr>
                <w:sz w:val="13"/>
              </w:rPr>
            </w:pPr>
            <w:r>
              <w:rPr>
                <w:color w:val="231F20"/>
                <w:sz w:val="13"/>
              </w:rPr>
              <w:t>522291</w:t>
            </w:r>
            <w:r>
              <w:rPr>
                <w:color w:val="231F20"/>
                <w:spacing w:val="72"/>
                <w:w w:val="150"/>
                <w:sz w:val="13"/>
              </w:rPr>
              <w:t xml:space="preserve"> </w:t>
            </w:r>
            <w:r>
              <w:rPr>
                <w:color w:val="231F20"/>
                <w:sz w:val="13"/>
              </w:rPr>
              <w:t>Consumer</w:t>
            </w:r>
            <w:r>
              <w:rPr>
                <w:color w:val="231F20"/>
                <w:spacing w:val="-9"/>
                <w:sz w:val="13"/>
              </w:rPr>
              <w:t xml:space="preserve"> </w:t>
            </w:r>
            <w:r>
              <w:rPr>
                <w:color w:val="231F20"/>
                <w:spacing w:val="-2"/>
                <w:sz w:val="13"/>
              </w:rPr>
              <w:t>Lending</w:t>
            </w:r>
          </w:p>
          <w:p w:rsidR="00A33C7B" w:rsidRDefault="0089559E">
            <w:pPr>
              <w:pStyle w:val="TableParagraph"/>
              <w:spacing w:before="36" w:line="201" w:lineRule="auto"/>
              <w:ind w:hanging="579"/>
              <w:rPr>
                <w:sz w:val="13"/>
              </w:rPr>
            </w:pPr>
            <w:r>
              <w:rPr>
                <w:color w:val="231F20"/>
                <w:sz w:val="13"/>
              </w:rPr>
              <w:t>522292</w:t>
            </w:r>
            <w:r>
              <w:rPr>
                <w:color w:val="231F20"/>
                <w:spacing w:val="80"/>
                <w:sz w:val="13"/>
              </w:rPr>
              <w:t xml:space="preserve"> </w:t>
            </w:r>
            <w:r>
              <w:rPr>
                <w:color w:val="231F20"/>
                <w:sz w:val="13"/>
              </w:rPr>
              <w:t>Real Estate Credit (including</w:t>
            </w:r>
            <w:r>
              <w:rPr>
                <w:color w:val="231F20"/>
                <w:spacing w:val="40"/>
                <w:sz w:val="13"/>
              </w:rPr>
              <w:t xml:space="preserve"> </w:t>
            </w:r>
            <w:r>
              <w:rPr>
                <w:color w:val="231F20"/>
                <w:spacing w:val="-2"/>
                <w:sz w:val="13"/>
              </w:rPr>
              <w:t>mortgage</w:t>
            </w:r>
            <w:r>
              <w:rPr>
                <w:color w:val="231F20"/>
                <w:spacing w:val="-3"/>
                <w:sz w:val="13"/>
              </w:rPr>
              <w:t xml:space="preserve"> </w:t>
            </w:r>
            <w:r>
              <w:rPr>
                <w:color w:val="231F20"/>
                <w:spacing w:val="-2"/>
                <w:sz w:val="13"/>
              </w:rPr>
              <w:t>bankers</w:t>
            </w:r>
            <w:r>
              <w:rPr>
                <w:color w:val="231F20"/>
                <w:spacing w:val="-3"/>
                <w:sz w:val="13"/>
              </w:rPr>
              <w:t xml:space="preserve"> </w:t>
            </w:r>
            <w:r>
              <w:rPr>
                <w:color w:val="231F20"/>
                <w:spacing w:val="-2"/>
                <w:sz w:val="13"/>
              </w:rPr>
              <w:t>&amp;</w:t>
            </w:r>
            <w:r>
              <w:rPr>
                <w:color w:val="231F20"/>
                <w:spacing w:val="-3"/>
                <w:sz w:val="13"/>
              </w:rPr>
              <w:t xml:space="preserve"> </w:t>
            </w:r>
            <w:r>
              <w:rPr>
                <w:color w:val="231F20"/>
                <w:spacing w:val="-2"/>
                <w:sz w:val="13"/>
              </w:rPr>
              <w:t>originators)</w:t>
            </w:r>
          </w:p>
          <w:p w:rsidR="00A33C7B" w:rsidRDefault="0089559E">
            <w:pPr>
              <w:pStyle w:val="TableParagraph"/>
              <w:spacing w:before="40" w:line="201" w:lineRule="auto"/>
              <w:ind w:hanging="579"/>
              <w:rPr>
                <w:sz w:val="13"/>
              </w:rPr>
            </w:pPr>
            <w:r>
              <w:rPr>
                <w:color w:val="231F20"/>
                <w:sz w:val="13"/>
              </w:rPr>
              <w:t>522299</w:t>
            </w:r>
            <w:r>
              <w:rPr>
                <w:color w:val="231F20"/>
                <w:spacing w:val="80"/>
                <w:sz w:val="13"/>
              </w:rPr>
              <w:t xml:space="preserve"> </w:t>
            </w:r>
            <w:r>
              <w:rPr>
                <w:color w:val="231F20"/>
                <w:sz w:val="13"/>
              </w:rPr>
              <w:t>Intl,</w:t>
            </w:r>
            <w:r>
              <w:rPr>
                <w:color w:val="231F20"/>
                <w:spacing w:val="-4"/>
                <w:sz w:val="13"/>
              </w:rPr>
              <w:t xml:space="preserve"> </w:t>
            </w:r>
            <w:r>
              <w:rPr>
                <w:color w:val="231F20"/>
                <w:sz w:val="13"/>
              </w:rPr>
              <w:t>Secondary</w:t>
            </w:r>
            <w:r>
              <w:rPr>
                <w:color w:val="231F20"/>
                <w:spacing w:val="-4"/>
                <w:sz w:val="13"/>
              </w:rPr>
              <w:t xml:space="preserve"> </w:t>
            </w:r>
            <w:r>
              <w:rPr>
                <w:color w:val="231F20"/>
                <w:sz w:val="13"/>
              </w:rPr>
              <w:t>Market,</w:t>
            </w:r>
            <w:r>
              <w:rPr>
                <w:color w:val="231F20"/>
                <w:spacing w:val="-4"/>
                <w:sz w:val="13"/>
              </w:rPr>
              <w:t xml:space="preserve"> </w:t>
            </w:r>
            <w:r>
              <w:rPr>
                <w:color w:val="231F20"/>
                <w:sz w:val="13"/>
              </w:rPr>
              <w:t>&amp;</w:t>
            </w:r>
            <w:r>
              <w:rPr>
                <w:color w:val="231F20"/>
                <w:spacing w:val="-4"/>
                <w:sz w:val="13"/>
              </w:rPr>
              <w:t xml:space="preserve"> </w:t>
            </w:r>
            <w:r>
              <w:rPr>
                <w:color w:val="231F20"/>
                <w:sz w:val="13"/>
              </w:rPr>
              <w:t>Other</w:t>
            </w:r>
            <w:r>
              <w:rPr>
                <w:color w:val="231F20"/>
                <w:spacing w:val="40"/>
                <w:sz w:val="13"/>
              </w:rPr>
              <w:t xml:space="preserve"> </w:t>
            </w:r>
            <w:r>
              <w:rPr>
                <w:color w:val="231F20"/>
                <w:spacing w:val="-2"/>
                <w:sz w:val="13"/>
              </w:rPr>
              <w:t>Nondepos. Credit Intermediation</w:t>
            </w:r>
          </w:p>
          <w:p w:rsidR="00A33C7B" w:rsidRDefault="0089559E">
            <w:pPr>
              <w:pStyle w:val="TableParagraph"/>
              <w:spacing w:before="40" w:line="201" w:lineRule="auto"/>
              <w:ind w:left="79" w:right="176"/>
              <w:rPr>
                <w:b/>
                <w:sz w:val="13"/>
              </w:rPr>
            </w:pPr>
            <w:r>
              <w:rPr>
                <w:b/>
                <w:color w:val="231F20"/>
                <w:sz w:val="13"/>
              </w:rPr>
              <w:t>Activities</w:t>
            </w:r>
            <w:r>
              <w:rPr>
                <w:b/>
                <w:color w:val="231F20"/>
                <w:spacing w:val="-10"/>
                <w:sz w:val="13"/>
              </w:rPr>
              <w:t xml:space="preserve"> </w:t>
            </w:r>
            <w:r>
              <w:rPr>
                <w:b/>
                <w:color w:val="231F20"/>
                <w:sz w:val="13"/>
              </w:rPr>
              <w:t>Related</w:t>
            </w:r>
            <w:r>
              <w:rPr>
                <w:b/>
                <w:color w:val="231F20"/>
                <w:spacing w:val="-9"/>
                <w:sz w:val="13"/>
              </w:rPr>
              <w:t xml:space="preserve"> </w:t>
            </w:r>
            <w:r>
              <w:rPr>
                <w:b/>
                <w:color w:val="231F20"/>
                <w:sz w:val="13"/>
              </w:rPr>
              <w:t>to</w:t>
            </w:r>
            <w:r>
              <w:rPr>
                <w:b/>
                <w:color w:val="231F20"/>
                <w:spacing w:val="-9"/>
                <w:sz w:val="13"/>
              </w:rPr>
              <w:t xml:space="preserve"> </w:t>
            </w:r>
            <w:r>
              <w:rPr>
                <w:b/>
                <w:color w:val="231F20"/>
                <w:sz w:val="13"/>
              </w:rPr>
              <w:t>Credit</w:t>
            </w:r>
            <w:r>
              <w:rPr>
                <w:b/>
                <w:color w:val="231F20"/>
                <w:spacing w:val="40"/>
                <w:sz w:val="13"/>
              </w:rPr>
              <w:t xml:space="preserve"> </w:t>
            </w:r>
            <w:r>
              <w:rPr>
                <w:b/>
                <w:color w:val="231F20"/>
                <w:spacing w:val="-2"/>
                <w:sz w:val="13"/>
              </w:rPr>
              <w:t>Intermediation</w:t>
            </w:r>
          </w:p>
          <w:p w:rsidR="00A33C7B" w:rsidRDefault="0089559E">
            <w:pPr>
              <w:pStyle w:val="TableParagraph"/>
              <w:spacing w:before="41" w:line="201" w:lineRule="auto"/>
              <w:ind w:hanging="579"/>
              <w:rPr>
                <w:sz w:val="13"/>
              </w:rPr>
            </w:pPr>
            <w:r>
              <w:rPr>
                <w:color w:val="231F20"/>
                <w:sz w:val="13"/>
              </w:rPr>
              <w:t>522300</w:t>
            </w:r>
            <w:r>
              <w:rPr>
                <w:color w:val="231F20"/>
                <w:spacing w:val="80"/>
                <w:sz w:val="13"/>
              </w:rPr>
              <w:t xml:space="preserve"> </w:t>
            </w:r>
            <w:r>
              <w:rPr>
                <w:color w:val="231F20"/>
                <w:sz w:val="13"/>
              </w:rPr>
              <w:t>Activities Related to Credit</w:t>
            </w:r>
            <w:r>
              <w:rPr>
                <w:color w:val="231F20"/>
                <w:spacing w:val="40"/>
                <w:sz w:val="13"/>
              </w:rPr>
              <w:t xml:space="preserve"> </w:t>
            </w:r>
            <w:r>
              <w:rPr>
                <w:color w:val="231F20"/>
                <w:sz w:val="13"/>
              </w:rPr>
              <w:t>Intermediation (including loan</w:t>
            </w:r>
            <w:r>
              <w:rPr>
                <w:color w:val="231F20"/>
                <w:spacing w:val="40"/>
                <w:sz w:val="13"/>
              </w:rPr>
              <w:t xml:space="preserve"> </w:t>
            </w:r>
            <w:r>
              <w:rPr>
                <w:color w:val="231F20"/>
                <w:spacing w:val="-2"/>
                <w:sz w:val="13"/>
              </w:rPr>
              <w:t>brokers,</w:t>
            </w:r>
            <w:r>
              <w:rPr>
                <w:color w:val="231F20"/>
                <w:spacing w:val="-4"/>
                <w:sz w:val="13"/>
              </w:rPr>
              <w:t xml:space="preserve"> </w:t>
            </w:r>
            <w:r>
              <w:rPr>
                <w:color w:val="231F20"/>
                <w:spacing w:val="-2"/>
                <w:sz w:val="13"/>
              </w:rPr>
              <w:t>check</w:t>
            </w:r>
            <w:r>
              <w:rPr>
                <w:color w:val="231F20"/>
                <w:spacing w:val="-4"/>
                <w:sz w:val="13"/>
              </w:rPr>
              <w:t xml:space="preserve"> </w:t>
            </w:r>
            <w:r>
              <w:rPr>
                <w:color w:val="231F20"/>
                <w:spacing w:val="-2"/>
                <w:sz w:val="13"/>
              </w:rPr>
              <w:t>clearing,</w:t>
            </w:r>
            <w:r>
              <w:rPr>
                <w:color w:val="231F20"/>
                <w:spacing w:val="-4"/>
                <w:sz w:val="13"/>
              </w:rPr>
              <w:t xml:space="preserve"> </w:t>
            </w:r>
            <w:r>
              <w:rPr>
                <w:color w:val="231F20"/>
                <w:spacing w:val="-2"/>
                <w:sz w:val="13"/>
              </w:rPr>
              <w:t>&amp;</w:t>
            </w:r>
            <w:r>
              <w:rPr>
                <w:color w:val="231F20"/>
                <w:spacing w:val="-4"/>
                <w:sz w:val="13"/>
              </w:rPr>
              <w:t xml:space="preserve"> </w:t>
            </w:r>
            <w:r>
              <w:rPr>
                <w:color w:val="231F20"/>
                <w:spacing w:val="-2"/>
                <w:sz w:val="13"/>
              </w:rPr>
              <w:t>money</w:t>
            </w:r>
            <w:r>
              <w:rPr>
                <w:color w:val="231F20"/>
                <w:spacing w:val="40"/>
                <w:sz w:val="13"/>
              </w:rPr>
              <w:t xml:space="preserve"> </w:t>
            </w:r>
            <w:r>
              <w:rPr>
                <w:color w:val="231F20"/>
                <w:spacing w:val="-2"/>
                <w:sz w:val="13"/>
              </w:rPr>
              <w:t>transmitting)</w:t>
            </w:r>
          </w:p>
          <w:p w:rsidR="00A33C7B" w:rsidRDefault="0089559E">
            <w:pPr>
              <w:pStyle w:val="TableParagraph"/>
              <w:spacing w:before="40" w:line="201" w:lineRule="auto"/>
              <w:ind w:left="79" w:right="176"/>
              <w:rPr>
                <w:b/>
                <w:sz w:val="13"/>
              </w:rPr>
            </w:pPr>
            <w:r>
              <w:rPr>
                <w:b/>
                <w:color w:val="231F20"/>
                <w:sz w:val="13"/>
              </w:rPr>
              <w:t>Securities,</w:t>
            </w:r>
            <w:r>
              <w:rPr>
                <w:b/>
                <w:color w:val="231F20"/>
                <w:spacing w:val="-10"/>
                <w:sz w:val="13"/>
              </w:rPr>
              <w:t xml:space="preserve"> </w:t>
            </w:r>
            <w:r>
              <w:rPr>
                <w:b/>
                <w:color w:val="231F20"/>
                <w:sz w:val="13"/>
              </w:rPr>
              <w:t>Commodity</w:t>
            </w:r>
            <w:r>
              <w:rPr>
                <w:b/>
                <w:color w:val="231F20"/>
                <w:spacing w:val="-9"/>
                <w:sz w:val="13"/>
              </w:rPr>
              <w:t xml:space="preserve"> </w:t>
            </w:r>
            <w:r>
              <w:rPr>
                <w:b/>
                <w:color w:val="231F20"/>
                <w:sz w:val="13"/>
              </w:rPr>
              <w:t>Contracts,</w:t>
            </w:r>
            <w:r>
              <w:rPr>
                <w:b/>
                <w:color w:val="231F20"/>
                <w:spacing w:val="-9"/>
                <w:sz w:val="13"/>
              </w:rPr>
              <w:t xml:space="preserve"> </w:t>
            </w:r>
            <w:r>
              <w:rPr>
                <w:b/>
                <w:color w:val="231F20"/>
                <w:sz w:val="13"/>
              </w:rPr>
              <w:t>and</w:t>
            </w:r>
            <w:r>
              <w:rPr>
                <w:b/>
                <w:color w:val="231F20"/>
                <w:spacing w:val="40"/>
                <w:sz w:val="13"/>
              </w:rPr>
              <w:t xml:space="preserve"> </w:t>
            </w:r>
            <w:r>
              <w:rPr>
                <w:b/>
                <w:color w:val="231F20"/>
                <w:sz w:val="13"/>
              </w:rPr>
              <w:t>Other Financial Investments and</w:t>
            </w:r>
            <w:r>
              <w:rPr>
                <w:b/>
                <w:color w:val="231F20"/>
                <w:spacing w:val="40"/>
                <w:sz w:val="13"/>
              </w:rPr>
              <w:t xml:space="preserve"> </w:t>
            </w:r>
            <w:r>
              <w:rPr>
                <w:b/>
                <w:color w:val="231F20"/>
                <w:sz w:val="13"/>
              </w:rPr>
              <w:t>Related</w:t>
            </w:r>
            <w:r>
              <w:rPr>
                <w:b/>
                <w:color w:val="231F20"/>
                <w:spacing w:val="-9"/>
                <w:sz w:val="13"/>
              </w:rPr>
              <w:t xml:space="preserve"> </w:t>
            </w:r>
            <w:r>
              <w:rPr>
                <w:b/>
                <w:color w:val="231F20"/>
                <w:sz w:val="13"/>
              </w:rPr>
              <w:t>Activities</w:t>
            </w:r>
          </w:p>
          <w:p w:rsidR="00A33C7B" w:rsidRDefault="0089559E">
            <w:pPr>
              <w:pStyle w:val="TableParagraph"/>
              <w:spacing w:before="41" w:line="201" w:lineRule="auto"/>
              <w:ind w:hanging="579"/>
              <w:rPr>
                <w:sz w:val="13"/>
              </w:rPr>
            </w:pPr>
            <w:r>
              <w:rPr>
                <w:color w:val="231F20"/>
                <w:sz w:val="13"/>
              </w:rPr>
              <w:t>523150</w:t>
            </w:r>
            <w:r>
              <w:rPr>
                <w:color w:val="231F20"/>
                <w:spacing w:val="63"/>
                <w:sz w:val="13"/>
              </w:rPr>
              <w:t xml:space="preserve"> </w:t>
            </w:r>
            <w:r>
              <w:rPr>
                <w:color w:val="231F20"/>
                <w:sz w:val="13"/>
              </w:rPr>
              <w:t>Investment</w:t>
            </w:r>
            <w:r>
              <w:rPr>
                <w:color w:val="231F20"/>
                <w:spacing w:val="-9"/>
                <w:sz w:val="13"/>
              </w:rPr>
              <w:t xml:space="preserve"> </w:t>
            </w:r>
            <w:r>
              <w:rPr>
                <w:color w:val="231F20"/>
                <w:sz w:val="13"/>
              </w:rPr>
              <w:t>Banking</w:t>
            </w:r>
            <w:r>
              <w:rPr>
                <w:color w:val="231F20"/>
                <w:spacing w:val="-9"/>
                <w:sz w:val="13"/>
              </w:rPr>
              <w:t xml:space="preserve"> </w:t>
            </w:r>
            <w:r>
              <w:rPr>
                <w:color w:val="231F20"/>
                <w:sz w:val="13"/>
              </w:rPr>
              <w:t>&amp;</w:t>
            </w:r>
            <w:r>
              <w:rPr>
                <w:color w:val="231F20"/>
                <w:spacing w:val="-9"/>
                <w:sz w:val="13"/>
              </w:rPr>
              <w:t xml:space="preserve"> </w:t>
            </w:r>
            <w:r>
              <w:rPr>
                <w:color w:val="231F20"/>
                <w:sz w:val="13"/>
              </w:rPr>
              <w:t>Securities</w:t>
            </w:r>
            <w:r>
              <w:rPr>
                <w:color w:val="231F20"/>
                <w:spacing w:val="40"/>
                <w:sz w:val="13"/>
              </w:rPr>
              <w:t xml:space="preserve"> </w:t>
            </w:r>
            <w:r>
              <w:rPr>
                <w:color w:val="231F20"/>
                <w:spacing w:val="-2"/>
                <w:sz w:val="13"/>
              </w:rPr>
              <w:t>Intermediation</w:t>
            </w:r>
          </w:p>
        </w:tc>
        <w:tc>
          <w:tcPr>
            <w:tcW w:w="2643" w:type="dxa"/>
            <w:vMerge/>
            <w:tcBorders>
              <w:top w:val="nil"/>
            </w:tcBorders>
          </w:tcPr>
          <w:p w:rsidR="00A33C7B" w:rsidRDefault="00A33C7B">
            <w:pPr>
              <w:rPr>
                <w:sz w:val="2"/>
                <w:szCs w:val="2"/>
              </w:rPr>
            </w:pPr>
          </w:p>
        </w:tc>
        <w:tc>
          <w:tcPr>
            <w:tcW w:w="2643" w:type="dxa"/>
            <w:vMerge/>
            <w:tcBorders>
              <w:top w:val="nil"/>
            </w:tcBorders>
          </w:tcPr>
          <w:p w:rsidR="00A33C7B" w:rsidRDefault="00A33C7B">
            <w:pPr>
              <w:rPr>
                <w:sz w:val="2"/>
                <w:szCs w:val="2"/>
              </w:rPr>
            </w:pPr>
          </w:p>
        </w:tc>
      </w:tr>
      <w:tr w:rsidR="00A33C7B">
        <w:trPr>
          <w:trHeight w:hRule="exact" w:val="684"/>
        </w:trPr>
        <w:tc>
          <w:tcPr>
            <w:tcW w:w="2643" w:type="dxa"/>
            <w:vMerge/>
            <w:tcBorders>
              <w:top w:val="nil"/>
            </w:tcBorders>
          </w:tcPr>
          <w:p w:rsidR="00A33C7B" w:rsidRDefault="00A33C7B">
            <w:pPr>
              <w:rPr>
                <w:sz w:val="2"/>
                <w:szCs w:val="2"/>
              </w:rPr>
            </w:pPr>
          </w:p>
        </w:tc>
        <w:tc>
          <w:tcPr>
            <w:tcW w:w="2643" w:type="dxa"/>
            <w:vMerge/>
            <w:tcBorders>
              <w:top w:val="nil"/>
            </w:tcBorders>
          </w:tcPr>
          <w:p w:rsidR="00A33C7B" w:rsidRDefault="00A33C7B">
            <w:pPr>
              <w:rPr>
                <w:sz w:val="2"/>
                <w:szCs w:val="2"/>
              </w:rPr>
            </w:pPr>
          </w:p>
        </w:tc>
        <w:tc>
          <w:tcPr>
            <w:tcW w:w="2643" w:type="dxa"/>
            <w:vMerge w:val="restart"/>
          </w:tcPr>
          <w:p w:rsidR="00A33C7B" w:rsidRDefault="0089559E">
            <w:pPr>
              <w:pStyle w:val="TableParagraph"/>
              <w:spacing w:before="43" w:line="300" w:lineRule="auto"/>
              <w:ind w:left="80" w:right="176"/>
              <w:rPr>
                <w:b/>
                <w:sz w:val="16"/>
              </w:rPr>
            </w:pPr>
            <w:r>
              <w:rPr>
                <w:b/>
                <w:color w:val="231F20"/>
                <w:sz w:val="16"/>
              </w:rPr>
              <w:t>Professional,</w:t>
            </w:r>
            <w:r>
              <w:rPr>
                <w:b/>
                <w:color w:val="231F20"/>
                <w:spacing w:val="-12"/>
                <w:sz w:val="16"/>
              </w:rPr>
              <w:t xml:space="preserve"> </w:t>
            </w:r>
            <w:r>
              <w:rPr>
                <w:b/>
                <w:color w:val="231F20"/>
                <w:sz w:val="16"/>
              </w:rPr>
              <w:t>Scientific,</w:t>
            </w:r>
            <w:r>
              <w:rPr>
                <w:b/>
                <w:color w:val="231F20"/>
                <w:spacing w:val="-11"/>
                <w:sz w:val="16"/>
              </w:rPr>
              <w:t xml:space="preserve"> </w:t>
            </w:r>
            <w:r>
              <w:rPr>
                <w:b/>
                <w:color w:val="231F20"/>
                <w:sz w:val="16"/>
              </w:rPr>
              <w:t>and Technical Services</w:t>
            </w:r>
          </w:p>
          <w:p w:rsidR="00A33C7B" w:rsidRDefault="0089559E">
            <w:pPr>
              <w:pStyle w:val="TableParagraph"/>
              <w:spacing w:before="9"/>
              <w:ind w:left="80"/>
              <w:rPr>
                <w:b/>
                <w:sz w:val="13"/>
              </w:rPr>
            </w:pPr>
            <w:r>
              <w:rPr>
                <w:b/>
                <w:color w:val="231F20"/>
                <w:sz w:val="13"/>
              </w:rPr>
              <w:t>Legal</w:t>
            </w:r>
            <w:r>
              <w:rPr>
                <w:b/>
                <w:color w:val="231F20"/>
                <w:spacing w:val="-8"/>
                <w:sz w:val="13"/>
              </w:rPr>
              <w:t xml:space="preserve"> </w:t>
            </w:r>
            <w:r>
              <w:rPr>
                <w:b/>
                <w:color w:val="231F20"/>
                <w:spacing w:val="-2"/>
                <w:sz w:val="13"/>
              </w:rPr>
              <w:t>Services</w:t>
            </w:r>
          </w:p>
          <w:p w:rsidR="00A33C7B" w:rsidRDefault="0089559E">
            <w:pPr>
              <w:pStyle w:val="TableParagraph"/>
              <w:spacing w:before="6" w:line="160" w:lineRule="atLeast"/>
              <w:ind w:left="80" w:right="611"/>
              <w:rPr>
                <w:b/>
                <w:sz w:val="13"/>
              </w:rPr>
            </w:pPr>
            <w:r>
              <w:rPr>
                <w:color w:val="231F20"/>
                <w:sz w:val="13"/>
              </w:rPr>
              <w:t>541110</w:t>
            </w:r>
            <w:r>
              <w:rPr>
                <w:color w:val="231F20"/>
                <w:spacing w:val="80"/>
                <w:sz w:val="13"/>
              </w:rPr>
              <w:t xml:space="preserve"> </w:t>
            </w:r>
            <w:r>
              <w:rPr>
                <w:color w:val="231F20"/>
                <w:sz w:val="13"/>
              </w:rPr>
              <w:t>Offices of Lawyers</w:t>
            </w:r>
            <w:r>
              <w:rPr>
                <w:color w:val="231F20"/>
                <w:spacing w:val="40"/>
                <w:sz w:val="13"/>
              </w:rPr>
              <w:t xml:space="preserve"> </w:t>
            </w:r>
            <w:r>
              <w:rPr>
                <w:color w:val="231F20"/>
                <w:sz w:val="13"/>
              </w:rPr>
              <w:t>541190</w:t>
            </w:r>
            <w:r>
              <w:rPr>
                <w:color w:val="231F20"/>
                <w:spacing w:val="80"/>
                <w:sz w:val="13"/>
              </w:rPr>
              <w:t xml:space="preserve"> </w:t>
            </w:r>
            <w:r>
              <w:rPr>
                <w:color w:val="231F20"/>
                <w:sz w:val="13"/>
              </w:rPr>
              <w:t>Other</w:t>
            </w:r>
            <w:r>
              <w:rPr>
                <w:color w:val="231F20"/>
                <w:spacing w:val="-10"/>
                <w:sz w:val="13"/>
              </w:rPr>
              <w:t xml:space="preserve"> </w:t>
            </w:r>
            <w:r>
              <w:rPr>
                <w:color w:val="231F20"/>
                <w:sz w:val="13"/>
              </w:rPr>
              <w:t>Legal</w:t>
            </w:r>
            <w:r>
              <w:rPr>
                <w:color w:val="231F20"/>
                <w:spacing w:val="-9"/>
                <w:sz w:val="13"/>
              </w:rPr>
              <w:t xml:space="preserve"> </w:t>
            </w:r>
            <w:r>
              <w:rPr>
                <w:color w:val="231F20"/>
                <w:sz w:val="13"/>
              </w:rPr>
              <w:t>Services</w:t>
            </w:r>
            <w:r>
              <w:rPr>
                <w:color w:val="231F20"/>
                <w:spacing w:val="40"/>
                <w:sz w:val="13"/>
              </w:rPr>
              <w:t xml:space="preserve"> </w:t>
            </w:r>
            <w:r>
              <w:rPr>
                <w:b/>
                <w:color w:val="231F20"/>
                <w:spacing w:val="-2"/>
                <w:sz w:val="13"/>
              </w:rPr>
              <w:t>Accounting,</w:t>
            </w:r>
            <w:r>
              <w:rPr>
                <w:b/>
                <w:color w:val="231F20"/>
                <w:spacing w:val="-4"/>
                <w:sz w:val="13"/>
              </w:rPr>
              <w:t xml:space="preserve"> </w:t>
            </w:r>
            <w:r>
              <w:rPr>
                <w:b/>
                <w:color w:val="231F20"/>
                <w:spacing w:val="-2"/>
                <w:sz w:val="13"/>
              </w:rPr>
              <w:t>Tax</w:t>
            </w:r>
            <w:r>
              <w:rPr>
                <w:b/>
                <w:color w:val="231F20"/>
                <w:spacing w:val="-4"/>
                <w:sz w:val="13"/>
              </w:rPr>
              <w:t xml:space="preserve"> </w:t>
            </w:r>
            <w:r>
              <w:rPr>
                <w:b/>
                <w:color w:val="231F20"/>
                <w:spacing w:val="-2"/>
                <w:sz w:val="13"/>
              </w:rPr>
              <w:t>Preparation,</w:t>
            </w:r>
          </w:p>
          <w:p w:rsidR="00A33C7B" w:rsidRDefault="0089559E">
            <w:pPr>
              <w:pStyle w:val="TableParagraph"/>
              <w:spacing w:line="137" w:lineRule="exact"/>
              <w:ind w:left="80"/>
              <w:rPr>
                <w:b/>
                <w:sz w:val="13"/>
              </w:rPr>
            </w:pPr>
            <w:r>
              <w:rPr>
                <w:b/>
                <w:color w:val="231F20"/>
                <w:spacing w:val="-2"/>
                <w:sz w:val="13"/>
              </w:rPr>
              <w:t>Bookkeeping,</w:t>
            </w:r>
            <w:r>
              <w:rPr>
                <w:b/>
                <w:color w:val="231F20"/>
                <w:spacing w:val="2"/>
                <w:sz w:val="13"/>
              </w:rPr>
              <w:t xml:space="preserve"> </w:t>
            </w:r>
            <w:r>
              <w:rPr>
                <w:b/>
                <w:color w:val="231F20"/>
                <w:spacing w:val="-2"/>
                <w:sz w:val="13"/>
              </w:rPr>
              <w:t>and</w:t>
            </w:r>
            <w:r>
              <w:rPr>
                <w:b/>
                <w:color w:val="231F20"/>
                <w:spacing w:val="3"/>
                <w:sz w:val="13"/>
              </w:rPr>
              <w:t xml:space="preserve"> </w:t>
            </w:r>
            <w:r>
              <w:rPr>
                <w:b/>
                <w:color w:val="231F20"/>
                <w:spacing w:val="-2"/>
                <w:sz w:val="13"/>
              </w:rPr>
              <w:t>Payroll</w:t>
            </w:r>
            <w:r>
              <w:rPr>
                <w:b/>
                <w:color w:val="231F20"/>
                <w:spacing w:val="3"/>
                <w:sz w:val="13"/>
              </w:rPr>
              <w:t xml:space="preserve"> </w:t>
            </w:r>
            <w:r>
              <w:rPr>
                <w:b/>
                <w:color w:val="231F20"/>
                <w:spacing w:val="-2"/>
                <w:sz w:val="13"/>
              </w:rPr>
              <w:t>Services</w:t>
            </w:r>
          </w:p>
          <w:p w:rsidR="00A33C7B" w:rsidRDefault="0089559E">
            <w:pPr>
              <w:pStyle w:val="TableParagraph"/>
              <w:spacing w:before="35" w:line="201" w:lineRule="auto"/>
              <w:ind w:right="176" w:hanging="579"/>
              <w:rPr>
                <w:sz w:val="13"/>
              </w:rPr>
            </w:pPr>
            <w:r>
              <w:rPr>
                <w:color w:val="231F20"/>
                <w:sz w:val="13"/>
              </w:rPr>
              <w:t>541211</w:t>
            </w:r>
            <w:r>
              <w:rPr>
                <w:color w:val="231F20"/>
                <w:spacing w:val="80"/>
                <w:sz w:val="13"/>
              </w:rPr>
              <w:t xml:space="preserve"> </w:t>
            </w:r>
            <w:r>
              <w:rPr>
                <w:color w:val="231F20"/>
                <w:sz w:val="13"/>
              </w:rPr>
              <w:t>Offices</w:t>
            </w:r>
            <w:r>
              <w:rPr>
                <w:color w:val="231F20"/>
                <w:spacing w:val="-10"/>
                <w:sz w:val="13"/>
              </w:rPr>
              <w:t xml:space="preserve"> </w:t>
            </w:r>
            <w:r>
              <w:rPr>
                <w:color w:val="231F20"/>
                <w:sz w:val="13"/>
              </w:rPr>
              <w:t>of</w:t>
            </w:r>
            <w:r>
              <w:rPr>
                <w:color w:val="231F20"/>
                <w:spacing w:val="-9"/>
                <w:sz w:val="13"/>
              </w:rPr>
              <w:t xml:space="preserve"> </w:t>
            </w:r>
            <w:r>
              <w:rPr>
                <w:color w:val="231F20"/>
                <w:sz w:val="13"/>
              </w:rPr>
              <w:t>Certified</w:t>
            </w:r>
            <w:r>
              <w:rPr>
                <w:color w:val="231F20"/>
                <w:spacing w:val="-9"/>
                <w:sz w:val="13"/>
              </w:rPr>
              <w:t xml:space="preserve"> </w:t>
            </w:r>
            <w:r>
              <w:rPr>
                <w:color w:val="231F20"/>
                <w:sz w:val="13"/>
              </w:rPr>
              <w:t>Public</w:t>
            </w:r>
            <w:r>
              <w:rPr>
                <w:color w:val="231F20"/>
                <w:spacing w:val="40"/>
                <w:sz w:val="13"/>
              </w:rPr>
              <w:t xml:space="preserve"> </w:t>
            </w:r>
            <w:r>
              <w:rPr>
                <w:color w:val="231F20"/>
                <w:spacing w:val="-2"/>
                <w:sz w:val="13"/>
              </w:rPr>
              <w:t>Accountants</w:t>
            </w:r>
          </w:p>
          <w:p w:rsidR="00A33C7B" w:rsidRDefault="0089559E">
            <w:pPr>
              <w:pStyle w:val="TableParagraph"/>
              <w:spacing w:before="21" w:line="266" w:lineRule="auto"/>
              <w:ind w:left="80" w:right="176"/>
              <w:rPr>
                <w:sz w:val="13"/>
              </w:rPr>
            </w:pPr>
            <w:r>
              <w:rPr>
                <w:color w:val="231F20"/>
                <w:sz w:val="13"/>
              </w:rPr>
              <w:t>541213</w:t>
            </w:r>
            <w:r>
              <w:rPr>
                <w:color w:val="231F20"/>
                <w:spacing w:val="58"/>
                <w:sz w:val="13"/>
              </w:rPr>
              <w:t xml:space="preserve"> </w:t>
            </w:r>
            <w:r>
              <w:rPr>
                <w:color w:val="231F20"/>
                <w:sz w:val="13"/>
              </w:rPr>
              <w:t>Tax</w:t>
            </w:r>
            <w:r>
              <w:rPr>
                <w:color w:val="231F20"/>
                <w:spacing w:val="-9"/>
                <w:sz w:val="13"/>
              </w:rPr>
              <w:t xml:space="preserve"> </w:t>
            </w:r>
            <w:r>
              <w:rPr>
                <w:color w:val="231F20"/>
                <w:sz w:val="13"/>
              </w:rPr>
              <w:t>Preparation</w:t>
            </w:r>
            <w:r>
              <w:rPr>
                <w:color w:val="231F20"/>
                <w:spacing w:val="-9"/>
                <w:sz w:val="13"/>
              </w:rPr>
              <w:t xml:space="preserve"> </w:t>
            </w:r>
            <w:r>
              <w:rPr>
                <w:color w:val="231F20"/>
                <w:sz w:val="13"/>
              </w:rPr>
              <w:t>Services</w:t>
            </w:r>
            <w:r>
              <w:rPr>
                <w:color w:val="231F20"/>
                <w:spacing w:val="40"/>
                <w:sz w:val="13"/>
              </w:rPr>
              <w:t xml:space="preserve"> </w:t>
            </w:r>
            <w:r>
              <w:rPr>
                <w:color w:val="231F20"/>
                <w:sz w:val="13"/>
              </w:rPr>
              <w:t>541214</w:t>
            </w:r>
            <w:r>
              <w:rPr>
                <w:color w:val="231F20"/>
                <w:spacing w:val="80"/>
                <w:sz w:val="13"/>
              </w:rPr>
              <w:t xml:space="preserve"> </w:t>
            </w:r>
            <w:r>
              <w:rPr>
                <w:color w:val="231F20"/>
                <w:sz w:val="13"/>
              </w:rPr>
              <w:t>Payroll Services</w:t>
            </w:r>
          </w:p>
          <w:p w:rsidR="00A33C7B" w:rsidRDefault="0089559E">
            <w:pPr>
              <w:pStyle w:val="TableParagraph"/>
              <w:spacing w:line="149" w:lineRule="exact"/>
              <w:ind w:left="80"/>
              <w:rPr>
                <w:sz w:val="13"/>
              </w:rPr>
            </w:pPr>
            <w:r>
              <w:rPr>
                <w:color w:val="231F20"/>
                <w:sz w:val="13"/>
              </w:rPr>
              <w:t>541219</w:t>
            </w:r>
            <w:r>
              <w:rPr>
                <w:color w:val="231F20"/>
                <w:spacing w:val="76"/>
                <w:w w:val="150"/>
                <w:sz w:val="13"/>
              </w:rPr>
              <w:t xml:space="preserve"> </w:t>
            </w:r>
            <w:r>
              <w:rPr>
                <w:color w:val="231F20"/>
                <w:sz w:val="13"/>
              </w:rPr>
              <w:t>Other</w:t>
            </w:r>
            <w:r>
              <w:rPr>
                <w:color w:val="231F20"/>
                <w:spacing w:val="-8"/>
                <w:sz w:val="13"/>
              </w:rPr>
              <w:t xml:space="preserve"> </w:t>
            </w:r>
            <w:r>
              <w:rPr>
                <w:color w:val="231F20"/>
                <w:sz w:val="13"/>
              </w:rPr>
              <w:t>Accounting</w:t>
            </w:r>
            <w:r>
              <w:rPr>
                <w:color w:val="231F20"/>
                <w:spacing w:val="-9"/>
                <w:sz w:val="13"/>
              </w:rPr>
              <w:t xml:space="preserve"> </w:t>
            </w:r>
            <w:r>
              <w:rPr>
                <w:color w:val="231F20"/>
                <w:spacing w:val="-2"/>
                <w:sz w:val="13"/>
              </w:rPr>
              <w:t>Services</w:t>
            </w:r>
          </w:p>
          <w:p w:rsidR="00A33C7B" w:rsidRDefault="0089559E">
            <w:pPr>
              <w:pStyle w:val="TableParagraph"/>
              <w:spacing w:before="36" w:line="201" w:lineRule="auto"/>
              <w:ind w:left="80"/>
              <w:rPr>
                <w:b/>
                <w:sz w:val="13"/>
              </w:rPr>
            </w:pPr>
            <w:r>
              <w:rPr>
                <w:b/>
                <w:color w:val="231F20"/>
                <w:sz w:val="13"/>
              </w:rPr>
              <w:t>Architectural,</w:t>
            </w:r>
            <w:r>
              <w:rPr>
                <w:b/>
                <w:color w:val="231F20"/>
                <w:spacing w:val="-10"/>
                <w:sz w:val="13"/>
              </w:rPr>
              <w:t xml:space="preserve"> </w:t>
            </w:r>
            <w:r>
              <w:rPr>
                <w:b/>
                <w:color w:val="231F20"/>
                <w:sz w:val="13"/>
              </w:rPr>
              <w:t>Engineering,</w:t>
            </w:r>
            <w:r>
              <w:rPr>
                <w:b/>
                <w:color w:val="231F20"/>
                <w:spacing w:val="-9"/>
                <w:sz w:val="13"/>
              </w:rPr>
              <w:t xml:space="preserve"> </w:t>
            </w:r>
            <w:r>
              <w:rPr>
                <w:b/>
                <w:color w:val="231F20"/>
                <w:sz w:val="13"/>
              </w:rPr>
              <w:t>and</w:t>
            </w:r>
            <w:r>
              <w:rPr>
                <w:b/>
                <w:color w:val="231F20"/>
                <w:spacing w:val="-9"/>
                <w:sz w:val="13"/>
              </w:rPr>
              <w:t xml:space="preserve"> </w:t>
            </w:r>
            <w:r>
              <w:rPr>
                <w:b/>
                <w:color w:val="231F20"/>
                <w:sz w:val="13"/>
              </w:rPr>
              <w:t>Related</w:t>
            </w:r>
            <w:r>
              <w:rPr>
                <w:b/>
                <w:color w:val="231F20"/>
                <w:spacing w:val="40"/>
                <w:sz w:val="13"/>
              </w:rPr>
              <w:t xml:space="preserve"> </w:t>
            </w:r>
            <w:r>
              <w:rPr>
                <w:b/>
                <w:color w:val="231F20"/>
                <w:spacing w:val="-2"/>
                <w:sz w:val="13"/>
              </w:rPr>
              <w:t>Services</w:t>
            </w:r>
          </w:p>
          <w:p w:rsidR="00A33C7B" w:rsidRDefault="0089559E">
            <w:pPr>
              <w:pStyle w:val="TableParagraph"/>
              <w:spacing w:before="21"/>
              <w:ind w:left="80"/>
              <w:rPr>
                <w:sz w:val="13"/>
              </w:rPr>
            </w:pPr>
            <w:r>
              <w:rPr>
                <w:color w:val="231F20"/>
                <w:sz w:val="13"/>
              </w:rPr>
              <w:t>541310</w:t>
            </w:r>
            <w:r>
              <w:rPr>
                <w:color w:val="231F20"/>
                <w:spacing w:val="71"/>
                <w:w w:val="150"/>
                <w:sz w:val="13"/>
              </w:rPr>
              <w:t xml:space="preserve"> </w:t>
            </w:r>
            <w:r>
              <w:rPr>
                <w:color w:val="231F20"/>
                <w:sz w:val="13"/>
              </w:rPr>
              <w:t>Architectural</w:t>
            </w:r>
            <w:r>
              <w:rPr>
                <w:color w:val="231F20"/>
                <w:spacing w:val="-9"/>
                <w:sz w:val="13"/>
              </w:rPr>
              <w:t xml:space="preserve"> </w:t>
            </w:r>
            <w:r>
              <w:rPr>
                <w:color w:val="231F20"/>
                <w:spacing w:val="-2"/>
                <w:sz w:val="13"/>
              </w:rPr>
              <w:t>Services</w:t>
            </w:r>
          </w:p>
          <w:p w:rsidR="00A33C7B" w:rsidRDefault="0089559E">
            <w:pPr>
              <w:pStyle w:val="TableParagraph"/>
              <w:spacing w:before="16" w:line="266" w:lineRule="auto"/>
              <w:ind w:left="80"/>
              <w:rPr>
                <w:sz w:val="13"/>
              </w:rPr>
            </w:pPr>
            <w:r>
              <w:rPr>
                <w:color w:val="231F20"/>
                <w:sz w:val="13"/>
              </w:rPr>
              <w:t>541320</w:t>
            </w:r>
            <w:r>
              <w:rPr>
                <w:color w:val="231F20"/>
                <w:spacing w:val="74"/>
                <w:sz w:val="13"/>
              </w:rPr>
              <w:t xml:space="preserve"> </w:t>
            </w:r>
            <w:r>
              <w:rPr>
                <w:color w:val="231F20"/>
                <w:sz w:val="13"/>
              </w:rPr>
              <w:t>Landscape</w:t>
            </w:r>
            <w:r>
              <w:rPr>
                <w:color w:val="231F20"/>
                <w:spacing w:val="-10"/>
                <w:sz w:val="13"/>
              </w:rPr>
              <w:t xml:space="preserve"> </w:t>
            </w:r>
            <w:r>
              <w:rPr>
                <w:color w:val="231F20"/>
                <w:sz w:val="13"/>
              </w:rPr>
              <w:t>Architecture</w:t>
            </w:r>
            <w:r>
              <w:rPr>
                <w:color w:val="231F20"/>
                <w:spacing w:val="-9"/>
                <w:sz w:val="13"/>
              </w:rPr>
              <w:t xml:space="preserve"> </w:t>
            </w:r>
            <w:r>
              <w:rPr>
                <w:color w:val="231F20"/>
                <w:sz w:val="13"/>
              </w:rPr>
              <w:t>Services</w:t>
            </w:r>
            <w:r>
              <w:rPr>
                <w:color w:val="231F20"/>
                <w:spacing w:val="40"/>
                <w:sz w:val="13"/>
              </w:rPr>
              <w:t xml:space="preserve"> </w:t>
            </w:r>
            <w:r>
              <w:rPr>
                <w:color w:val="231F20"/>
                <w:sz w:val="13"/>
              </w:rPr>
              <w:t>541330</w:t>
            </w:r>
            <w:r>
              <w:rPr>
                <w:color w:val="231F20"/>
                <w:spacing w:val="80"/>
                <w:sz w:val="13"/>
              </w:rPr>
              <w:t xml:space="preserve"> </w:t>
            </w:r>
            <w:r>
              <w:rPr>
                <w:color w:val="231F20"/>
                <w:sz w:val="13"/>
              </w:rPr>
              <w:t>Engineering Services</w:t>
            </w:r>
          </w:p>
          <w:p w:rsidR="00A33C7B" w:rsidRDefault="0089559E">
            <w:pPr>
              <w:pStyle w:val="TableParagraph"/>
              <w:spacing w:line="149" w:lineRule="exact"/>
              <w:ind w:left="80"/>
              <w:rPr>
                <w:sz w:val="13"/>
              </w:rPr>
            </w:pPr>
            <w:r>
              <w:rPr>
                <w:color w:val="231F20"/>
                <w:sz w:val="13"/>
              </w:rPr>
              <w:t>541340</w:t>
            </w:r>
            <w:r>
              <w:rPr>
                <w:color w:val="231F20"/>
                <w:spacing w:val="71"/>
                <w:w w:val="150"/>
                <w:sz w:val="13"/>
              </w:rPr>
              <w:t xml:space="preserve"> </w:t>
            </w:r>
            <w:r>
              <w:rPr>
                <w:color w:val="231F20"/>
                <w:sz w:val="13"/>
              </w:rPr>
              <w:t>Drafting</w:t>
            </w:r>
            <w:r>
              <w:rPr>
                <w:color w:val="231F20"/>
                <w:spacing w:val="-9"/>
                <w:sz w:val="13"/>
              </w:rPr>
              <w:t xml:space="preserve"> </w:t>
            </w:r>
            <w:r>
              <w:rPr>
                <w:color w:val="231F20"/>
                <w:spacing w:val="-2"/>
                <w:sz w:val="13"/>
              </w:rPr>
              <w:t>Services</w:t>
            </w:r>
          </w:p>
          <w:p w:rsidR="00A33C7B" w:rsidRDefault="0089559E">
            <w:pPr>
              <w:pStyle w:val="TableParagraph"/>
              <w:spacing w:before="6" w:line="160" w:lineRule="atLeast"/>
              <w:ind w:left="80" w:right="176"/>
              <w:rPr>
                <w:sz w:val="13"/>
              </w:rPr>
            </w:pPr>
            <w:r>
              <w:rPr>
                <w:color w:val="231F20"/>
                <w:sz w:val="13"/>
              </w:rPr>
              <w:t>541350</w:t>
            </w:r>
            <w:r>
              <w:rPr>
                <w:color w:val="231F20"/>
                <w:spacing w:val="77"/>
                <w:sz w:val="13"/>
              </w:rPr>
              <w:t xml:space="preserve"> </w:t>
            </w:r>
            <w:r>
              <w:rPr>
                <w:color w:val="231F20"/>
                <w:sz w:val="13"/>
              </w:rPr>
              <w:t>Building</w:t>
            </w:r>
            <w:r>
              <w:rPr>
                <w:color w:val="231F20"/>
                <w:spacing w:val="-10"/>
                <w:sz w:val="13"/>
              </w:rPr>
              <w:t xml:space="preserve"> </w:t>
            </w:r>
            <w:r>
              <w:rPr>
                <w:color w:val="231F20"/>
                <w:sz w:val="13"/>
              </w:rPr>
              <w:t>Inspection</w:t>
            </w:r>
            <w:r>
              <w:rPr>
                <w:color w:val="231F20"/>
                <w:spacing w:val="-9"/>
                <w:sz w:val="13"/>
              </w:rPr>
              <w:t xml:space="preserve"> </w:t>
            </w:r>
            <w:r>
              <w:rPr>
                <w:color w:val="231F20"/>
                <w:sz w:val="13"/>
              </w:rPr>
              <w:t>Services</w:t>
            </w:r>
            <w:r>
              <w:rPr>
                <w:color w:val="231F20"/>
                <w:spacing w:val="40"/>
                <w:sz w:val="13"/>
              </w:rPr>
              <w:t xml:space="preserve"> </w:t>
            </w:r>
            <w:r>
              <w:rPr>
                <w:color w:val="231F20"/>
                <w:sz w:val="13"/>
              </w:rPr>
              <w:t>541360</w:t>
            </w:r>
            <w:r>
              <w:rPr>
                <w:color w:val="231F20"/>
                <w:spacing w:val="80"/>
                <w:sz w:val="13"/>
              </w:rPr>
              <w:t xml:space="preserve"> </w:t>
            </w:r>
            <w:r>
              <w:rPr>
                <w:color w:val="231F20"/>
                <w:sz w:val="13"/>
              </w:rPr>
              <w:t>Geophysical Surveying &amp;</w:t>
            </w:r>
          </w:p>
          <w:p w:rsidR="00A33C7B" w:rsidRDefault="0089559E">
            <w:pPr>
              <w:pStyle w:val="TableParagraph"/>
              <w:spacing w:line="131" w:lineRule="exact"/>
              <w:rPr>
                <w:sz w:val="13"/>
              </w:rPr>
            </w:pPr>
            <w:r>
              <w:rPr>
                <w:color w:val="231F20"/>
                <w:spacing w:val="-2"/>
                <w:sz w:val="13"/>
              </w:rPr>
              <w:t>Mapping</w:t>
            </w:r>
            <w:r>
              <w:rPr>
                <w:color w:val="231F20"/>
                <w:spacing w:val="3"/>
                <w:sz w:val="13"/>
              </w:rPr>
              <w:t xml:space="preserve"> </w:t>
            </w:r>
            <w:r>
              <w:rPr>
                <w:color w:val="231F20"/>
                <w:spacing w:val="-2"/>
                <w:sz w:val="13"/>
              </w:rPr>
              <w:t>Services</w:t>
            </w:r>
          </w:p>
        </w:tc>
        <w:tc>
          <w:tcPr>
            <w:tcW w:w="2643" w:type="dxa"/>
            <w:vMerge/>
            <w:tcBorders>
              <w:top w:val="nil"/>
            </w:tcBorders>
          </w:tcPr>
          <w:p w:rsidR="00A33C7B" w:rsidRDefault="00A33C7B">
            <w:pPr>
              <w:rPr>
                <w:sz w:val="2"/>
                <w:szCs w:val="2"/>
              </w:rPr>
            </w:pPr>
          </w:p>
        </w:tc>
      </w:tr>
      <w:tr w:rsidR="00A33C7B">
        <w:trPr>
          <w:trHeight w:hRule="exact" w:val="421"/>
        </w:trPr>
        <w:tc>
          <w:tcPr>
            <w:tcW w:w="2643" w:type="dxa"/>
            <w:vMerge w:val="restart"/>
          </w:tcPr>
          <w:p w:rsidR="00A33C7B" w:rsidRDefault="0089559E">
            <w:pPr>
              <w:pStyle w:val="TableParagraph"/>
              <w:spacing w:before="43" w:line="300" w:lineRule="auto"/>
              <w:ind w:left="80" w:right="176"/>
              <w:rPr>
                <w:b/>
                <w:sz w:val="16"/>
              </w:rPr>
            </w:pPr>
            <w:r>
              <w:rPr>
                <w:b/>
                <w:color w:val="231F20"/>
                <w:spacing w:val="-2"/>
                <w:sz w:val="16"/>
              </w:rPr>
              <w:t>Transportation</w:t>
            </w:r>
            <w:r>
              <w:rPr>
                <w:b/>
                <w:color w:val="231F20"/>
                <w:spacing w:val="-10"/>
                <w:sz w:val="16"/>
              </w:rPr>
              <w:t xml:space="preserve"> </w:t>
            </w:r>
            <w:r>
              <w:rPr>
                <w:b/>
                <w:color w:val="231F20"/>
                <w:spacing w:val="-2"/>
                <w:sz w:val="16"/>
              </w:rPr>
              <w:t>and Warehousing</w:t>
            </w:r>
          </w:p>
          <w:p w:rsidR="00A33C7B" w:rsidRDefault="0089559E">
            <w:pPr>
              <w:pStyle w:val="TableParagraph"/>
              <w:spacing w:before="9"/>
              <w:ind w:left="80"/>
              <w:rPr>
                <w:b/>
                <w:sz w:val="13"/>
              </w:rPr>
            </w:pPr>
            <w:r>
              <w:rPr>
                <w:b/>
                <w:color w:val="231F20"/>
                <w:sz w:val="13"/>
              </w:rPr>
              <w:t>Air,</w:t>
            </w:r>
            <w:r>
              <w:rPr>
                <w:b/>
                <w:color w:val="231F20"/>
                <w:spacing w:val="-9"/>
                <w:sz w:val="13"/>
              </w:rPr>
              <w:t xml:space="preserve"> </w:t>
            </w:r>
            <w:r>
              <w:rPr>
                <w:b/>
                <w:color w:val="231F20"/>
                <w:sz w:val="13"/>
              </w:rPr>
              <w:t>Rail,</w:t>
            </w:r>
            <w:r>
              <w:rPr>
                <w:b/>
                <w:color w:val="231F20"/>
                <w:spacing w:val="-9"/>
                <w:sz w:val="13"/>
              </w:rPr>
              <w:t xml:space="preserve"> </w:t>
            </w:r>
            <w:r>
              <w:rPr>
                <w:b/>
                <w:color w:val="231F20"/>
                <w:sz w:val="13"/>
              </w:rPr>
              <w:t>and</w:t>
            </w:r>
            <w:r>
              <w:rPr>
                <w:b/>
                <w:color w:val="231F20"/>
                <w:spacing w:val="-8"/>
                <w:sz w:val="13"/>
              </w:rPr>
              <w:t xml:space="preserve"> </w:t>
            </w:r>
            <w:r>
              <w:rPr>
                <w:b/>
                <w:color w:val="231F20"/>
                <w:sz w:val="13"/>
              </w:rPr>
              <w:t>Water</w:t>
            </w:r>
            <w:r>
              <w:rPr>
                <w:b/>
                <w:color w:val="231F20"/>
                <w:spacing w:val="-9"/>
                <w:sz w:val="13"/>
              </w:rPr>
              <w:t xml:space="preserve"> </w:t>
            </w:r>
            <w:r>
              <w:rPr>
                <w:b/>
                <w:color w:val="231F20"/>
                <w:spacing w:val="-2"/>
                <w:sz w:val="13"/>
              </w:rPr>
              <w:t>Transportation</w:t>
            </w:r>
          </w:p>
          <w:p w:rsidR="00A33C7B" w:rsidRDefault="0089559E">
            <w:pPr>
              <w:pStyle w:val="TableParagraph"/>
              <w:spacing w:before="16"/>
              <w:ind w:left="80"/>
              <w:rPr>
                <w:sz w:val="13"/>
              </w:rPr>
            </w:pPr>
            <w:r>
              <w:rPr>
                <w:color w:val="231F20"/>
                <w:sz w:val="13"/>
              </w:rPr>
              <w:t>481000</w:t>
            </w:r>
            <w:r>
              <w:rPr>
                <w:color w:val="231F20"/>
                <w:spacing w:val="31"/>
                <w:sz w:val="13"/>
              </w:rPr>
              <w:t xml:space="preserve">  </w:t>
            </w:r>
            <w:r>
              <w:rPr>
                <w:color w:val="231F20"/>
                <w:sz w:val="13"/>
              </w:rPr>
              <w:t>Air</w:t>
            </w:r>
            <w:r>
              <w:rPr>
                <w:color w:val="231F20"/>
                <w:spacing w:val="-7"/>
                <w:sz w:val="13"/>
              </w:rPr>
              <w:t xml:space="preserve"> </w:t>
            </w:r>
            <w:r>
              <w:rPr>
                <w:color w:val="231F20"/>
                <w:spacing w:val="-2"/>
                <w:sz w:val="13"/>
              </w:rPr>
              <w:t>Transportation</w:t>
            </w:r>
          </w:p>
          <w:p w:rsidR="00A33C7B" w:rsidRDefault="0089559E">
            <w:pPr>
              <w:pStyle w:val="TableParagraph"/>
              <w:spacing w:before="16"/>
              <w:ind w:left="80"/>
              <w:rPr>
                <w:sz w:val="13"/>
              </w:rPr>
            </w:pPr>
            <w:r>
              <w:rPr>
                <w:color w:val="231F20"/>
                <w:sz w:val="13"/>
              </w:rPr>
              <w:t>482110</w:t>
            </w:r>
            <w:r>
              <w:rPr>
                <w:color w:val="231F20"/>
                <w:spacing w:val="76"/>
                <w:w w:val="150"/>
                <w:sz w:val="13"/>
              </w:rPr>
              <w:t xml:space="preserve"> </w:t>
            </w:r>
            <w:r>
              <w:rPr>
                <w:color w:val="231F20"/>
                <w:sz w:val="13"/>
              </w:rPr>
              <w:t>Rail</w:t>
            </w:r>
            <w:r>
              <w:rPr>
                <w:color w:val="231F20"/>
                <w:spacing w:val="-8"/>
                <w:sz w:val="13"/>
              </w:rPr>
              <w:t xml:space="preserve"> </w:t>
            </w:r>
            <w:r>
              <w:rPr>
                <w:color w:val="231F20"/>
                <w:spacing w:val="-2"/>
                <w:sz w:val="13"/>
              </w:rPr>
              <w:t>Transportation</w:t>
            </w:r>
          </w:p>
          <w:p w:rsidR="00A33C7B" w:rsidRDefault="0089559E">
            <w:pPr>
              <w:pStyle w:val="TableParagraph"/>
              <w:spacing w:before="17"/>
              <w:ind w:left="80"/>
              <w:rPr>
                <w:sz w:val="13"/>
              </w:rPr>
            </w:pPr>
            <w:r>
              <w:rPr>
                <w:color w:val="231F20"/>
                <w:sz w:val="13"/>
              </w:rPr>
              <w:t>483000</w:t>
            </w:r>
            <w:r>
              <w:rPr>
                <w:color w:val="231F20"/>
                <w:spacing w:val="71"/>
                <w:w w:val="150"/>
                <w:sz w:val="13"/>
              </w:rPr>
              <w:t xml:space="preserve"> </w:t>
            </w:r>
            <w:r>
              <w:rPr>
                <w:color w:val="231F20"/>
                <w:sz w:val="13"/>
              </w:rPr>
              <w:t>Water</w:t>
            </w:r>
            <w:r>
              <w:rPr>
                <w:color w:val="231F20"/>
                <w:spacing w:val="-9"/>
                <w:sz w:val="13"/>
              </w:rPr>
              <w:t xml:space="preserve"> </w:t>
            </w:r>
            <w:r>
              <w:rPr>
                <w:color w:val="231F20"/>
                <w:spacing w:val="-2"/>
                <w:sz w:val="13"/>
              </w:rPr>
              <w:t>Transportation</w:t>
            </w:r>
          </w:p>
          <w:p w:rsidR="00A33C7B" w:rsidRDefault="0089559E">
            <w:pPr>
              <w:pStyle w:val="TableParagraph"/>
              <w:spacing w:before="16"/>
              <w:ind w:left="80"/>
              <w:rPr>
                <w:b/>
                <w:sz w:val="13"/>
              </w:rPr>
            </w:pPr>
            <w:r>
              <w:rPr>
                <w:b/>
                <w:color w:val="231F20"/>
                <w:spacing w:val="-4"/>
                <w:sz w:val="13"/>
              </w:rPr>
              <w:t>Truck</w:t>
            </w:r>
            <w:r>
              <w:rPr>
                <w:b/>
                <w:color w:val="231F20"/>
                <w:spacing w:val="2"/>
                <w:sz w:val="13"/>
              </w:rPr>
              <w:t xml:space="preserve"> </w:t>
            </w:r>
            <w:r>
              <w:rPr>
                <w:b/>
                <w:color w:val="231F20"/>
                <w:spacing w:val="-2"/>
                <w:sz w:val="13"/>
              </w:rPr>
              <w:t>Transportation</w:t>
            </w:r>
          </w:p>
          <w:p w:rsidR="00A33C7B" w:rsidRDefault="0089559E">
            <w:pPr>
              <w:pStyle w:val="TableParagraph"/>
              <w:spacing w:before="6" w:line="160" w:lineRule="atLeast"/>
              <w:ind w:left="80" w:right="176"/>
              <w:rPr>
                <w:sz w:val="13"/>
              </w:rPr>
            </w:pPr>
            <w:r>
              <w:rPr>
                <w:color w:val="231F20"/>
                <w:sz w:val="13"/>
              </w:rPr>
              <w:t>484110</w:t>
            </w:r>
            <w:r>
              <w:rPr>
                <w:color w:val="231F20"/>
                <w:spacing w:val="58"/>
                <w:sz w:val="13"/>
              </w:rPr>
              <w:t xml:space="preserve"> </w:t>
            </w:r>
            <w:r>
              <w:rPr>
                <w:color w:val="231F20"/>
                <w:sz w:val="13"/>
              </w:rPr>
              <w:t>General</w:t>
            </w:r>
            <w:r>
              <w:rPr>
                <w:color w:val="231F20"/>
                <w:spacing w:val="-9"/>
                <w:sz w:val="13"/>
              </w:rPr>
              <w:t xml:space="preserve"> </w:t>
            </w:r>
            <w:r>
              <w:rPr>
                <w:color w:val="231F20"/>
                <w:sz w:val="13"/>
              </w:rPr>
              <w:t>Freight</w:t>
            </w:r>
            <w:r>
              <w:rPr>
                <w:color w:val="231F20"/>
                <w:spacing w:val="-9"/>
                <w:sz w:val="13"/>
              </w:rPr>
              <w:t xml:space="preserve"> </w:t>
            </w:r>
            <w:r>
              <w:rPr>
                <w:color w:val="231F20"/>
                <w:sz w:val="13"/>
              </w:rPr>
              <w:t>Trucking,</w:t>
            </w:r>
            <w:r>
              <w:rPr>
                <w:color w:val="231F20"/>
                <w:spacing w:val="-9"/>
                <w:sz w:val="13"/>
              </w:rPr>
              <w:t xml:space="preserve"> </w:t>
            </w:r>
            <w:r>
              <w:rPr>
                <w:color w:val="231F20"/>
                <w:sz w:val="13"/>
              </w:rPr>
              <w:t>Local</w:t>
            </w:r>
            <w:r>
              <w:rPr>
                <w:color w:val="231F20"/>
                <w:spacing w:val="40"/>
                <w:sz w:val="13"/>
              </w:rPr>
              <w:t xml:space="preserve"> </w:t>
            </w:r>
            <w:r>
              <w:rPr>
                <w:color w:val="231F20"/>
                <w:sz w:val="13"/>
              </w:rPr>
              <w:t>484120</w:t>
            </w:r>
            <w:r>
              <w:rPr>
                <w:color w:val="231F20"/>
                <w:spacing w:val="80"/>
                <w:sz w:val="13"/>
              </w:rPr>
              <w:t xml:space="preserve"> </w:t>
            </w:r>
            <w:r>
              <w:rPr>
                <w:color w:val="231F20"/>
                <w:sz w:val="13"/>
              </w:rPr>
              <w:t>General Freight Trucking,</w:t>
            </w:r>
          </w:p>
          <w:p w:rsidR="00A33C7B" w:rsidRDefault="0089559E">
            <w:pPr>
              <w:pStyle w:val="TableParagraph"/>
              <w:spacing w:line="131" w:lineRule="exact"/>
              <w:rPr>
                <w:sz w:val="13"/>
              </w:rPr>
            </w:pPr>
            <w:r>
              <w:rPr>
                <w:color w:val="231F20"/>
                <w:w w:val="95"/>
                <w:sz w:val="13"/>
              </w:rPr>
              <w:t>Long-</w:t>
            </w:r>
            <w:r>
              <w:rPr>
                <w:color w:val="231F20"/>
                <w:spacing w:val="-2"/>
                <w:sz w:val="13"/>
              </w:rPr>
              <w:t>distance</w:t>
            </w:r>
          </w:p>
          <w:p w:rsidR="00A33C7B" w:rsidRDefault="0089559E">
            <w:pPr>
              <w:pStyle w:val="TableParagraph"/>
              <w:spacing w:before="16"/>
              <w:ind w:left="80"/>
              <w:rPr>
                <w:sz w:val="13"/>
              </w:rPr>
            </w:pPr>
            <w:r>
              <w:rPr>
                <w:color w:val="231F20"/>
                <w:sz w:val="13"/>
              </w:rPr>
              <w:t>484200</w:t>
            </w:r>
            <w:r>
              <w:rPr>
                <w:color w:val="231F20"/>
                <w:spacing w:val="74"/>
                <w:sz w:val="13"/>
              </w:rPr>
              <w:t xml:space="preserve"> </w:t>
            </w:r>
            <w:r>
              <w:rPr>
                <w:color w:val="231F20"/>
                <w:sz w:val="13"/>
              </w:rPr>
              <w:t>Specialized</w:t>
            </w:r>
            <w:r>
              <w:rPr>
                <w:color w:val="231F20"/>
                <w:spacing w:val="-10"/>
                <w:sz w:val="13"/>
              </w:rPr>
              <w:t xml:space="preserve"> </w:t>
            </w:r>
            <w:r>
              <w:rPr>
                <w:color w:val="231F20"/>
                <w:sz w:val="13"/>
              </w:rPr>
              <w:t>Freight</w:t>
            </w:r>
            <w:r>
              <w:rPr>
                <w:color w:val="231F20"/>
                <w:spacing w:val="-9"/>
                <w:sz w:val="13"/>
              </w:rPr>
              <w:t xml:space="preserve"> </w:t>
            </w:r>
            <w:r>
              <w:rPr>
                <w:color w:val="231F20"/>
                <w:spacing w:val="-2"/>
                <w:sz w:val="13"/>
              </w:rPr>
              <w:t>Trucking</w:t>
            </w:r>
          </w:p>
          <w:p w:rsidR="00A33C7B" w:rsidRDefault="0089559E">
            <w:pPr>
              <w:pStyle w:val="TableParagraph"/>
              <w:spacing w:before="35" w:line="201" w:lineRule="auto"/>
              <w:ind w:left="80" w:right="661"/>
              <w:rPr>
                <w:b/>
                <w:sz w:val="13"/>
              </w:rPr>
            </w:pPr>
            <w:r>
              <w:rPr>
                <w:b/>
                <w:color w:val="231F20"/>
                <w:sz w:val="13"/>
              </w:rPr>
              <w:t>Transit</w:t>
            </w:r>
            <w:r>
              <w:rPr>
                <w:b/>
                <w:color w:val="231F20"/>
                <w:spacing w:val="-10"/>
                <w:sz w:val="13"/>
              </w:rPr>
              <w:t xml:space="preserve"> </w:t>
            </w:r>
            <w:r>
              <w:rPr>
                <w:b/>
                <w:color w:val="231F20"/>
                <w:sz w:val="13"/>
              </w:rPr>
              <w:t>and</w:t>
            </w:r>
            <w:r>
              <w:rPr>
                <w:b/>
                <w:color w:val="231F20"/>
                <w:spacing w:val="-9"/>
                <w:sz w:val="13"/>
              </w:rPr>
              <w:t xml:space="preserve"> </w:t>
            </w:r>
            <w:r>
              <w:rPr>
                <w:b/>
                <w:color w:val="231F20"/>
                <w:sz w:val="13"/>
              </w:rPr>
              <w:t>Ground</w:t>
            </w:r>
            <w:r>
              <w:rPr>
                <w:b/>
                <w:color w:val="231F20"/>
                <w:spacing w:val="-9"/>
                <w:sz w:val="13"/>
              </w:rPr>
              <w:t xml:space="preserve"> </w:t>
            </w:r>
            <w:r>
              <w:rPr>
                <w:b/>
                <w:color w:val="231F20"/>
                <w:sz w:val="13"/>
              </w:rPr>
              <w:t>Passenger</w:t>
            </w:r>
            <w:r>
              <w:rPr>
                <w:b/>
                <w:color w:val="231F20"/>
                <w:spacing w:val="40"/>
                <w:sz w:val="13"/>
              </w:rPr>
              <w:t xml:space="preserve"> </w:t>
            </w:r>
            <w:r>
              <w:rPr>
                <w:b/>
                <w:color w:val="231F20"/>
                <w:spacing w:val="-2"/>
                <w:sz w:val="13"/>
              </w:rPr>
              <w:t>Transportation</w:t>
            </w:r>
          </w:p>
          <w:p w:rsidR="00A33C7B" w:rsidRDefault="0089559E">
            <w:pPr>
              <w:pStyle w:val="TableParagraph"/>
              <w:spacing w:before="11" w:line="160" w:lineRule="atLeast"/>
              <w:ind w:left="80" w:right="611"/>
              <w:rPr>
                <w:sz w:val="13"/>
              </w:rPr>
            </w:pPr>
            <w:r>
              <w:rPr>
                <w:color w:val="231F20"/>
                <w:sz w:val="13"/>
              </w:rPr>
              <w:t>485110</w:t>
            </w:r>
            <w:r>
              <w:rPr>
                <w:color w:val="231F20"/>
                <w:spacing w:val="58"/>
                <w:sz w:val="13"/>
              </w:rPr>
              <w:t xml:space="preserve"> </w:t>
            </w:r>
            <w:r>
              <w:rPr>
                <w:color w:val="231F20"/>
                <w:sz w:val="13"/>
              </w:rPr>
              <w:t>Urban</w:t>
            </w:r>
            <w:r>
              <w:rPr>
                <w:color w:val="231F20"/>
                <w:spacing w:val="-9"/>
                <w:sz w:val="13"/>
              </w:rPr>
              <w:t xml:space="preserve"> </w:t>
            </w:r>
            <w:r>
              <w:rPr>
                <w:color w:val="231F20"/>
                <w:sz w:val="13"/>
              </w:rPr>
              <w:t>Transit</w:t>
            </w:r>
            <w:r>
              <w:rPr>
                <w:color w:val="231F20"/>
                <w:spacing w:val="-9"/>
                <w:sz w:val="13"/>
              </w:rPr>
              <w:t xml:space="preserve"> </w:t>
            </w:r>
            <w:r>
              <w:rPr>
                <w:color w:val="231F20"/>
                <w:sz w:val="13"/>
              </w:rPr>
              <w:t>Systems</w:t>
            </w:r>
            <w:r>
              <w:rPr>
                <w:color w:val="231F20"/>
                <w:spacing w:val="40"/>
                <w:sz w:val="13"/>
              </w:rPr>
              <w:t xml:space="preserve"> </w:t>
            </w:r>
            <w:r>
              <w:rPr>
                <w:color w:val="231F20"/>
                <w:sz w:val="13"/>
              </w:rPr>
              <w:t>485210</w:t>
            </w:r>
            <w:r>
              <w:rPr>
                <w:color w:val="231F20"/>
                <w:spacing w:val="66"/>
                <w:w w:val="150"/>
                <w:sz w:val="13"/>
              </w:rPr>
              <w:t xml:space="preserve"> </w:t>
            </w:r>
            <w:r>
              <w:rPr>
                <w:color w:val="231F20"/>
                <w:sz w:val="13"/>
              </w:rPr>
              <w:t>Interurban</w:t>
            </w:r>
            <w:r>
              <w:rPr>
                <w:color w:val="231F20"/>
                <w:spacing w:val="-9"/>
                <w:sz w:val="13"/>
              </w:rPr>
              <w:t xml:space="preserve"> </w:t>
            </w:r>
            <w:r>
              <w:rPr>
                <w:color w:val="231F20"/>
                <w:sz w:val="13"/>
              </w:rPr>
              <w:t>&amp;</w:t>
            </w:r>
            <w:r>
              <w:rPr>
                <w:color w:val="231F20"/>
                <w:spacing w:val="-9"/>
                <w:sz w:val="13"/>
              </w:rPr>
              <w:t xml:space="preserve"> </w:t>
            </w:r>
            <w:r>
              <w:rPr>
                <w:color w:val="231F20"/>
                <w:sz w:val="13"/>
              </w:rPr>
              <w:t>Rural</w:t>
            </w:r>
            <w:r>
              <w:rPr>
                <w:color w:val="231F20"/>
                <w:spacing w:val="-9"/>
                <w:sz w:val="13"/>
              </w:rPr>
              <w:t xml:space="preserve"> </w:t>
            </w:r>
            <w:r>
              <w:rPr>
                <w:color w:val="231F20"/>
                <w:spacing w:val="-5"/>
                <w:sz w:val="13"/>
              </w:rPr>
              <w:t>Bus</w:t>
            </w:r>
          </w:p>
          <w:p w:rsidR="00A33C7B" w:rsidRDefault="0089559E">
            <w:pPr>
              <w:pStyle w:val="TableParagraph"/>
              <w:spacing w:line="131" w:lineRule="exact"/>
              <w:rPr>
                <w:sz w:val="13"/>
              </w:rPr>
            </w:pPr>
            <w:r>
              <w:rPr>
                <w:color w:val="231F20"/>
                <w:spacing w:val="-2"/>
                <w:sz w:val="13"/>
              </w:rPr>
              <w:t>Transportation</w:t>
            </w:r>
          </w:p>
          <w:p w:rsidR="00A33C7B" w:rsidRDefault="0089559E">
            <w:pPr>
              <w:pStyle w:val="TableParagraph"/>
              <w:spacing w:before="16"/>
              <w:ind w:left="80"/>
              <w:rPr>
                <w:sz w:val="13"/>
              </w:rPr>
            </w:pPr>
            <w:r>
              <w:rPr>
                <w:color w:val="231F20"/>
                <w:sz w:val="13"/>
              </w:rPr>
              <w:t>485310</w:t>
            </w:r>
            <w:r>
              <w:rPr>
                <w:color w:val="231F20"/>
                <w:spacing w:val="79"/>
                <w:sz w:val="13"/>
              </w:rPr>
              <w:t xml:space="preserve"> </w:t>
            </w:r>
            <w:r>
              <w:rPr>
                <w:color w:val="231F20"/>
                <w:sz w:val="13"/>
              </w:rPr>
              <w:t>Taxi</w:t>
            </w:r>
            <w:r>
              <w:rPr>
                <w:color w:val="231F20"/>
                <w:spacing w:val="-9"/>
                <w:sz w:val="13"/>
              </w:rPr>
              <w:t xml:space="preserve"> </w:t>
            </w:r>
            <w:r>
              <w:rPr>
                <w:color w:val="231F20"/>
                <w:sz w:val="13"/>
              </w:rPr>
              <w:t>and</w:t>
            </w:r>
            <w:r>
              <w:rPr>
                <w:color w:val="231F20"/>
                <w:spacing w:val="-9"/>
                <w:sz w:val="13"/>
              </w:rPr>
              <w:t xml:space="preserve"> </w:t>
            </w:r>
            <w:r>
              <w:rPr>
                <w:color w:val="231F20"/>
                <w:sz w:val="13"/>
              </w:rPr>
              <w:t>Ridesharing</w:t>
            </w:r>
            <w:r>
              <w:rPr>
                <w:color w:val="231F20"/>
                <w:spacing w:val="-9"/>
                <w:sz w:val="13"/>
              </w:rPr>
              <w:t xml:space="preserve"> </w:t>
            </w:r>
            <w:r>
              <w:rPr>
                <w:color w:val="231F20"/>
                <w:spacing w:val="-2"/>
                <w:sz w:val="13"/>
              </w:rPr>
              <w:t>Services</w:t>
            </w:r>
          </w:p>
        </w:tc>
        <w:tc>
          <w:tcPr>
            <w:tcW w:w="2643" w:type="dxa"/>
            <w:vMerge/>
            <w:tcBorders>
              <w:top w:val="nil"/>
            </w:tcBorders>
          </w:tcPr>
          <w:p w:rsidR="00A33C7B" w:rsidRDefault="00A33C7B">
            <w:pPr>
              <w:rPr>
                <w:sz w:val="2"/>
                <w:szCs w:val="2"/>
              </w:rPr>
            </w:pPr>
          </w:p>
        </w:tc>
        <w:tc>
          <w:tcPr>
            <w:tcW w:w="2643" w:type="dxa"/>
            <w:vMerge/>
            <w:tcBorders>
              <w:top w:val="nil"/>
            </w:tcBorders>
          </w:tcPr>
          <w:p w:rsidR="00A33C7B" w:rsidRDefault="00A33C7B">
            <w:pPr>
              <w:rPr>
                <w:sz w:val="2"/>
                <w:szCs w:val="2"/>
              </w:rPr>
            </w:pPr>
          </w:p>
        </w:tc>
        <w:tc>
          <w:tcPr>
            <w:tcW w:w="2643" w:type="dxa"/>
            <w:vMerge/>
            <w:tcBorders>
              <w:top w:val="nil"/>
            </w:tcBorders>
          </w:tcPr>
          <w:p w:rsidR="00A33C7B" w:rsidRDefault="00A33C7B">
            <w:pPr>
              <w:rPr>
                <w:sz w:val="2"/>
                <w:szCs w:val="2"/>
              </w:rPr>
            </w:pPr>
          </w:p>
        </w:tc>
      </w:tr>
      <w:tr w:rsidR="00A33C7B">
        <w:trPr>
          <w:trHeight w:hRule="exact" w:val="571"/>
        </w:trPr>
        <w:tc>
          <w:tcPr>
            <w:tcW w:w="2643" w:type="dxa"/>
            <w:vMerge/>
            <w:tcBorders>
              <w:top w:val="nil"/>
            </w:tcBorders>
          </w:tcPr>
          <w:p w:rsidR="00A33C7B" w:rsidRDefault="00A33C7B">
            <w:pPr>
              <w:rPr>
                <w:sz w:val="2"/>
                <w:szCs w:val="2"/>
              </w:rPr>
            </w:pPr>
          </w:p>
        </w:tc>
        <w:tc>
          <w:tcPr>
            <w:tcW w:w="2643" w:type="dxa"/>
            <w:vMerge/>
            <w:tcBorders>
              <w:top w:val="nil"/>
            </w:tcBorders>
          </w:tcPr>
          <w:p w:rsidR="00A33C7B" w:rsidRDefault="00A33C7B">
            <w:pPr>
              <w:rPr>
                <w:sz w:val="2"/>
                <w:szCs w:val="2"/>
              </w:rPr>
            </w:pPr>
          </w:p>
        </w:tc>
        <w:tc>
          <w:tcPr>
            <w:tcW w:w="2643" w:type="dxa"/>
            <w:vMerge/>
            <w:tcBorders>
              <w:top w:val="nil"/>
            </w:tcBorders>
          </w:tcPr>
          <w:p w:rsidR="00A33C7B" w:rsidRDefault="00A33C7B">
            <w:pPr>
              <w:rPr>
                <w:sz w:val="2"/>
                <w:szCs w:val="2"/>
              </w:rPr>
            </w:pPr>
          </w:p>
        </w:tc>
        <w:tc>
          <w:tcPr>
            <w:tcW w:w="2643" w:type="dxa"/>
          </w:tcPr>
          <w:p w:rsidR="00A33C7B" w:rsidRDefault="0089559E">
            <w:pPr>
              <w:pStyle w:val="TableParagraph"/>
              <w:spacing w:before="43"/>
              <w:ind w:left="80"/>
              <w:rPr>
                <w:b/>
                <w:sz w:val="16"/>
              </w:rPr>
            </w:pPr>
            <w:r>
              <w:rPr>
                <w:b/>
                <w:color w:val="231F20"/>
                <w:spacing w:val="-2"/>
                <w:sz w:val="16"/>
              </w:rPr>
              <w:t>Educational</w:t>
            </w:r>
            <w:r>
              <w:rPr>
                <w:b/>
                <w:color w:val="231F20"/>
                <w:spacing w:val="10"/>
                <w:sz w:val="16"/>
              </w:rPr>
              <w:t xml:space="preserve"> </w:t>
            </w:r>
            <w:r>
              <w:rPr>
                <w:b/>
                <w:color w:val="231F20"/>
                <w:spacing w:val="-2"/>
                <w:sz w:val="16"/>
              </w:rPr>
              <w:t>Services</w:t>
            </w:r>
          </w:p>
          <w:p w:rsidR="00A33C7B" w:rsidRDefault="0089559E">
            <w:pPr>
              <w:pStyle w:val="TableParagraph"/>
              <w:spacing w:before="62" w:line="126" w:lineRule="exact"/>
              <w:ind w:hanging="579"/>
              <w:rPr>
                <w:sz w:val="13"/>
              </w:rPr>
            </w:pPr>
            <w:r>
              <w:rPr>
                <w:color w:val="231F20"/>
                <w:sz w:val="13"/>
              </w:rPr>
              <w:t>611000</w:t>
            </w:r>
            <w:r>
              <w:rPr>
                <w:color w:val="231F20"/>
                <w:spacing w:val="80"/>
                <w:sz w:val="13"/>
              </w:rPr>
              <w:t xml:space="preserve"> </w:t>
            </w:r>
            <w:r>
              <w:rPr>
                <w:color w:val="231F20"/>
                <w:sz w:val="13"/>
              </w:rPr>
              <w:t>Educational</w:t>
            </w:r>
            <w:r>
              <w:rPr>
                <w:color w:val="231F20"/>
                <w:spacing w:val="-3"/>
                <w:sz w:val="13"/>
              </w:rPr>
              <w:t xml:space="preserve"> </w:t>
            </w:r>
            <w:r>
              <w:rPr>
                <w:color w:val="231F20"/>
                <w:sz w:val="13"/>
              </w:rPr>
              <w:t>Services</w:t>
            </w:r>
            <w:r>
              <w:rPr>
                <w:color w:val="231F20"/>
                <w:spacing w:val="-3"/>
                <w:sz w:val="13"/>
              </w:rPr>
              <w:t xml:space="preserve"> </w:t>
            </w:r>
            <w:r>
              <w:rPr>
                <w:color w:val="231F20"/>
                <w:sz w:val="13"/>
              </w:rPr>
              <w:t>(including</w:t>
            </w:r>
            <w:r>
              <w:rPr>
                <w:color w:val="231F20"/>
                <w:spacing w:val="40"/>
                <w:sz w:val="13"/>
              </w:rPr>
              <w:t xml:space="preserve"> </w:t>
            </w:r>
            <w:r>
              <w:rPr>
                <w:color w:val="231F20"/>
                <w:spacing w:val="-2"/>
                <w:sz w:val="13"/>
              </w:rPr>
              <w:t>schools, colleges, &amp; universities)</w:t>
            </w:r>
          </w:p>
        </w:tc>
      </w:tr>
      <w:tr w:rsidR="00A33C7B">
        <w:trPr>
          <w:trHeight w:hRule="exact" w:val="1921"/>
        </w:trPr>
        <w:tc>
          <w:tcPr>
            <w:tcW w:w="2643" w:type="dxa"/>
            <w:vMerge/>
            <w:tcBorders>
              <w:top w:val="nil"/>
            </w:tcBorders>
          </w:tcPr>
          <w:p w:rsidR="00A33C7B" w:rsidRDefault="00A33C7B">
            <w:pPr>
              <w:rPr>
                <w:sz w:val="2"/>
                <w:szCs w:val="2"/>
              </w:rPr>
            </w:pPr>
          </w:p>
        </w:tc>
        <w:tc>
          <w:tcPr>
            <w:tcW w:w="2643" w:type="dxa"/>
            <w:vMerge/>
            <w:tcBorders>
              <w:top w:val="nil"/>
            </w:tcBorders>
          </w:tcPr>
          <w:p w:rsidR="00A33C7B" w:rsidRDefault="00A33C7B">
            <w:pPr>
              <w:rPr>
                <w:sz w:val="2"/>
                <w:szCs w:val="2"/>
              </w:rPr>
            </w:pPr>
          </w:p>
        </w:tc>
        <w:tc>
          <w:tcPr>
            <w:tcW w:w="2643" w:type="dxa"/>
            <w:vMerge/>
            <w:tcBorders>
              <w:top w:val="nil"/>
            </w:tcBorders>
          </w:tcPr>
          <w:p w:rsidR="00A33C7B" w:rsidRDefault="00A33C7B">
            <w:pPr>
              <w:rPr>
                <w:sz w:val="2"/>
                <w:szCs w:val="2"/>
              </w:rPr>
            </w:pPr>
          </w:p>
        </w:tc>
        <w:tc>
          <w:tcPr>
            <w:tcW w:w="2643" w:type="dxa"/>
          </w:tcPr>
          <w:p w:rsidR="00A33C7B" w:rsidRDefault="0089559E">
            <w:pPr>
              <w:pStyle w:val="TableParagraph"/>
              <w:spacing w:before="43" w:line="300" w:lineRule="auto"/>
              <w:ind w:left="80" w:right="176"/>
              <w:rPr>
                <w:b/>
                <w:sz w:val="16"/>
              </w:rPr>
            </w:pPr>
            <w:r>
              <w:rPr>
                <w:b/>
                <w:color w:val="231F20"/>
                <w:sz w:val="16"/>
              </w:rPr>
              <w:t>Health</w:t>
            </w:r>
            <w:r>
              <w:rPr>
                <w:b/>
                <w:color w:val="231F20"/>
                <w:spacing w:val="-9"/>
                <w:sz w:val="16"/>
              </w:rPr>
              <w:t xml:space="preserve"> </w:t>
            </w:r>
            <w:r>
              <w:rPr>
                <w:b/>
                <w:color w:val="231F20"/>
                <w:sz w:val="16"/>
              </w:rPr>
              <w:t>Care</w:t>
            </w:r>
            <w:r>
              <w:rPr>
                <w:b/>
                <w:color w:val="231F20"/>
                <w:spacing w:val="-9"/>
                <w:sz w:val="16"/>
              </w:rPr>
              <w:t xml:space="preserve"> </w:t>
            </w:r>
            <w:r>
              <w:rPr>
                <w:b/>
                <w:color w:val="231F20"/>
                <w:sz w:val="16"/>
              </w:rPr>
              <w:t>and</w:t>
            </w:r>
            <w:r>
              <w:rPr>
                <w:b/>
                <w:color w:val="231F20"/>
                <w:spacing w:val="-9"/>
                <w:sz w:val="16"/>
              </w:rPr>
              <w:t xml:space="preserve"> </w:t>
            </w:r>
            <w:r>
              <w:rPr>
                <w:b/>
                <w:color w:val="231F20"/>
                <w:sz w:val="16"/>
              </w:rPr>
              <w:t xml:space="preserve">Social </w:t>
            </w:r>
            <w:r>
              <w:rPr>
                <w:b/>
                <w:color w:val="231F20"/>
                <w:spacing w:val="-2"/>
                <w:sz w:val="16"/>
              </w:rPr>
              <w:t>Assistance</w:t>
            </w:r>
          </w:p>
          <w:p w:rsidR="00A33C7B" w:rsidRDefault="0089559E">
            <w:pPr>
              <w:pStyle w:val="TableParagraph"/>
              <w:spacing w:before="9"/>
              <w:ind w:left="80"/>
              <w:rPr>
                <w:b/>
                <w:sz w:val="13"/>
              </w:rPr>
            </w:pPr>
            <w:r>
              <w:rPr>
                <w:b/>
                <w:color w:val="231F20"/>
                <w:sz w:val="13"/>
              </w:rPr>
              <w:t>Offices</w:t>
            </w:r>
            <w:r>
              <w:rPr>
                <w:b/>
                <w:color w:val="231F20"/>
                <w:spacing w:val="-6"/>
                <w:sz w:val="13"/>
              </w:rPr>
              <w:t xml:space="preserve"> </w:t>
            </w:r>
            <w:r>
              <w:rPr>
                <w:b/>
                <w:color w:val="231F20"/>
                <w:sz w:val="13"/>
              </w:rPr>
              <w:t>of</w:t>
            </w:r>
            <w:r>
              <w:rPr>
                <w:b/>
                <w:color w:val="231F20"/>
                <w:spacing w:val="-5"/>
                <w:sz w:val="13"/>
              </w:rPr>
              <w:t xml:space="preserve"> </w:t>
            </w:r>
            <w:r>
              <w:rPr>
                <w:b/>
                <w:color w:val="231F20"/>
                <w:sz w:val="13"/>
              </w:rPr>
              <w:t>Physicians</w:t>
            </w:r>
            <w:r>
              <w:rPr>
                <w:b/>
                <w:color w:val="231F20"/>
                <w:spacing w:val="-6"/>
                <w:sz w:val="13"/>
              </w:rPr>
              <w:t xml:space="preserve"> </w:t>
            </w:r>
            <w:r>
              <w:rPr>
                <w:b/>
                <w:color w:val="231F20"/>
                <w:sz w:val="13"/>
              </w:rPr>
              <w:t>and</w:t>
            </w:r>
            <w:r>
              <w:rPr>
                <w:b/>
                <w:color w:val="231F20"/>
                <w:spacing w:val="-5"/>
                <w:sz w:val="13"/>
              </w:rPr>
              <w:t xml:space="preserve"> </w:t>
            </w:r>
            <w:r>
              <w:rPr>
                <w:b/>
                <w:color w:val="231F20"/>
                <w:spacing w:val="-2"/>
                <w:sz w:val="13"/>
              </w:rPr>
              <w:t>Dentists</w:t>
            </w:r>
          </w:p>
          <w:p w:rsidR="00A33C7B" w:rsidRDefault="0089559E">
            <w:pPr>
              <w:pStyle w:val="TableParagraph"/>
              <w:spacing w:before="36" w:line="201" w:lineRule="auto"/>
              <w:ind w:right="176" w:hanging="579"/>
              <w:rPr>
                <w:sz w:val="13"/>
              </w:rPr>
            </w:pPr>
            <w:r>
              <w:rPr>
                <w:color w:val="231F20"/>
                <w:sz w:val="13"/>
              </w:rPr>
              <w:t>621111</w:t>
            </w:r>
            <w:r>
              <w:rPr>
                <w:color w:val="231F20"/>
                <w:spacing w:val="68"/>
                <w:sz w:val="13"/>
              </w:rPr>
              <w:t xml:space="preserve"> </w:t>
            </w:r>
            <w:r>
              <w:rPr>
                <w:color w:val="231F20"/>
                <w:sz w:val="13"/>
              </w:rPr>
              <w:t>Offices</w:t>
            </w:r>
            <w:r>
              <w:rPr>
                <w:color w:val="231F20"/>
                <w:spacing w:val="-9"/>
                <w:sz w:val="13"/>
              </w:rPr>
              <w:t xml:space="preserve"> </w:t>
            </w:r>
            <w:r>
              <w:rPr>
                <w:color w:val="231F20"/>
                <w:sz w:val="13"/>
              </w:rPr>
              <w:t>of</w:t>
            </w:r>
            <w:r>
              <w:rPr>
                <w:color w:val="231F20"/>
                <w:spacing w:val="-9"/>
                <w:sz w:val="13"/>
              </w:rPr>
              <w:t xml:space="preserve"> </w:t>
            </w:r>
            <w:r>
              <w:rPr>
                <w:color w:val="231F20"/>
                <w:sz w:val="13"/>
              </w:rPr>
              <w:t>Physicians</w:t>
            </w:r>
            <w:r>
              <w:rPr>
                <w:color w:val="231F20"/>
                <w:spacing w:val="-9"/>
                <w:sz w:val="13"/>
              </w:rPr>
              <w:t xml:space="preserve"> </w:t>
            </w:r>
            <w:r>
              <w:rPr>
                <w:color w:val="231F20"/>
                <w:sz w:val="13"/>
              </w:rPr>
              <w:t>(except</w:t>
            </w:r>
            <w:r>
              <w:rPr>
                <w:color w:val="231F20"/>
                <w:spacing w:val="40"/>
                <w:sz w:val="13"/>
              </w:rPr>
              <w:t xml:space="preserve"> </w:t>
            </w:r>
            <w:r>
              <w:rPr>
                <w:color w:val="231F20"/>
                <w:sz w:val="13"/>
              </w:rPr>
              <w:t>mental health specialists)</w:t>
            </w:r>
          </w:p>
          <w:p w:rsidR="00A33C7B" w:rsidRDefault="0089559E">
            <w:pPr>
              <w:pStyle w:val="TableParagraph"/>
              <w:spacing w:before="40" w:line="201" w:lineRule="auto"/>
              <w:ind w:right="176" w:hanging="579"/>
              <w:rPr>
                <w:sz w:val="13"/>
              </w:rPr>
            </w:pPr>
            <w:r>
              <w:rPr>
                <w:color w:val="231F20"/>
                <w:sz w:val="13"/>
              </w:rPr>
              <w:t>621112</w:t>
            </w:r>
            <w:r>
              <w:rPr>
                <w:color w:val="231F20"/>
                <w:spacing w:val="70"/>
                <w:sz w:val="13"/>
              </w:rPr>
              <w:t xml:space="preserve"> </w:t>
            </w:r>
            <w:r>
              <w:rPr>
                <w:color w:val="231F20"/>
                <w:sz w:val="13"/>
              </w:rPr>
              <w:t>Offices</w:t>
            </w:r>
            <w:r>
              <w:rPr>
                <w:color w:val="231F20"/>
                <w:spacing w:val="-9"/>
                <w:sz w:val="13"/>
              </w:rPr>
              <w:t xml:space="preserve"> </w:t>
            </w:r>
            <w:r>
              <w:rPr>
                <w:color w:val="231F20"/>
                <w:sz w:val="13"/>
              </w:rPr>
              <w:t>of</w:t>
            </w:r>
            <w:r>
              <w:rPr>
                <w:color w:val="231F20"/>
                <w:spacing w:val="-9"/>
                <w:sz w:val="13"/>
              </w:rPr>
              <w:t xml:space="preserve"> </w:t>
            </w:r>
            <w:r>
              <w:rPr>
                <w:color w:val="231F20"/>
                <w:sz w:val="13"/>
              </w:rPr>
              <w:t>Physicians,</w:t>
            </w:r>
            <w:r>
              <w:rPr>
                <w:color w:val="231F20"/>
                <w:spacing w:val="-9"/>
                <w:sz w:val="13"/>
              </w:rPr>
              <w:t xml:space="preserve"> </w:t>
            </w:r>
            <w:r>
              <w:rPr>
                <w:color w:val="231F20"/>
                <w:sz w:val="13"/>
              </w:rPr>
              <w:t>Mental</w:t>
            </w:r>
            <w:r>
              <w:rPr>
                <w:color w:val="231F20"/>
                <w:spacing w:val="40"/>
                <w:sz w:val="13"/>
              </w:rPr>
              <w:t xml:space="preserve"> </w:t>
            </w:r>
            <w:r>
              <w:rPr>
                <w:color w:val="231F20"/>
                <w:sz w:val="13"/>
              </w:rPr>
              <w:t>Health</w:t>
            </w:r>
            <w:r>
              <w:rPr>
                <w:color w:val="231F20"/>
                <w:spacing w:val="-10"/>
                <w:sz w:val="13"/>
              </w:rPr>
              <w:t xml:space="preserve"> </w:t>
            </w:r>
            <w:r>
              <w:rPr>
                <w:color w:val="231F20"/>
                <w:sz w:val="13"/>
              </w:rPr>
              <w:t>Specialists</w:t>
            </w:r>
          </w:p>
          <w:p w:rsidR="00A33C7B" w:rsidRDefault="0089559E">
            <w:pPr>
              <w:pStyle w:val="TableParagraph"/>
              <w:spacing w:before="21"/>
              <w:ind w:left="80"/>
              <w:rPr>
                <w:sz w:val="13"/>
              </w:rPr>
            </w:pPr>
            <w:r>
              <w:rPr>
                <w:color w:val="231F20"/>
                <w:sz w:val="13"/>
              </w:rPr>
              <w:t>621210</w:t>
            </w:r>
            <w:r>
              <w:rPr>
                <w:color w:val="231F20"/>
                <w:spacing w:val="31"/>
                <w:sz w:val="13"/>
              </w:rPr>
              <w:t xml:space="preserve">  </w:t>
            </w:r>
            <w:r>
              <w:rPr>
                <w:color w:val="231F20"/>
                <w:sz w:val="13"/>
              </w:rPr>
              <w:t>Offices</w:t>
            </w:r>
            <w:r>
              <w:rPr>
                <w:color w:val="231F20"/>
                <w:spacing w:val="-8"/>
                <w:sz w:val="13"/>
              </w:rPr>
              <w:t xml:space="preserve"> </w:t>
            </w:r>
            <w:r>
              <w:rPr>
                <w:color w:val="231F20"/>
                <w:sz w:val="13"/>
              </w:rPr>
              <w:t>of</w:t>
            </w:r>
            <w:r>
              <w:rPr>
                <w:color w:val="231F20"/>
                <w:spacing w:val="-7"/>
                <w:sz w:val="13"/>
              </w:rPr>
              <w:t xml:space="preserve"> </w:t>
            </w:r>
            <w:r>
              <w:rPr>
                <w:color w:val="231F20"/>
                <w:spacing w:val="-2"/>
                <w:sz w:val="13"/>
              </w:rPr>
              <w:t>Dentists</w:t>
            </w:r>
          </w:p>
          <w:p w:rsidR="00A33C7B" w:rsidRDefault="0089559E">
            <w:pPr>
              <w:pStyle w:val="TableParagraph"/>
              <w:spacing w:before="1" w:line="160" w:lineRule="atLeast"/>
              <w:ind w:left="80" w:right="275"/>
              <w:rPr>
                <w:sz w:val="13"/>
              </w:rPr>
            </w:pPr>
            <w:r>
              <w:rPr>
                <w:b/>
                <w:color w:val="231F20"/>
                <w:sz w:val="13"/>
              </w:rPr>
              <w:t>Offices</w:t>
            </w:r>
            <w:r>
              <w:rPr>
                <w:b/>
                <w:color w:val="231F20"/>
                <w:spacing w:val="-9"/>
                <w:sz w:val="13"/>
              </w:rPr>
              <w:t xml:space="preserve"> </w:t>
            </w:r>
            <w:r>
              <w:rPr>
                <w:b/>
                <w:color w:val="231F20"/>
                <w:sz w:val="13"/>
              </w:rPr>
              <w:t>of</w:t>
            </w:r>
            <w:r>
              <w:rPr>
                <w:b/>
                <w:color w:val="231F20"/>
                <w:spacing w:val="-9"/>
                <w:sz w:val="13"/>
              </w:rPr>
              <w:t xml:space="preserve"> </w:t>
            </w:r>
            <w:r>
              <w:rPr>
                <w:b/>
                <w:color w:val="231F20"/>
                <w:sz w:val="13"/>
              </w:rPr>
              <w:t>Other</w:t>
            </w:r>
            <w:r>
              <w:rPr>
                <w:b/>
                <w:color w:val="231F20"/>
                <w:spacing w:val="-9"/>
                <w:sz w:val="13"/>
              </w:rPr>
              <w:t xml:space="preserve"> </w:t>
            </w:r>
            <w:r>
              <w:rPr>
                <w:b/>
                <w:color w:val="231F20"/>
                <w:sz w:val="13"/>
              </w:rPr>
              <w:t>Health</w:t>
            </w:r>
            <w:r>
              <w:rPr>
                <w:b/>
                <w:color w:val="231F20"/>
                <w:spacing w:val="-9"/>
                <w:sz w:val="13"/>
              </w:rPr>
              <w:t xml:space="preserve"> </w:t>
            </w:r>
            <w:r>
              <w:rPr>
                <w:b/>
                <w:color w:val="231F20"/>
                <w:sz w:val="13"/>
              </w:rPr>
              <w:t>Practitioners</w:t>
            </w:r>
            <w:r>
              <w:rPr>
                <w:b/>
                <w:color w:val="231F20"/>
                <w:spacing w:val="40"/>
                <w:sz w:val="13"/>
              </w:rPr>
              <w:t xml:space="preserve"> </w:t>
            </w:r>
            <w:r>
              <w:rPr>
                <w:color w:val="231F20"/>
                <w:sz w:val="13"/>
              </w:rPr>
              <w:t>621310</w:t>
            </w:r>
            <w:r>
              <w:rPr>
                <w:color w:val="231F20"/>
                <w:spacing w:val="80"/>
                <w:sz w:val="13"/>
              </w:rPr>
              <w:t xml:space="preserve"> </w:t>
            </w:r>
            <w:r>
              <w:rPr>
                <w:color w:val="231F20"/>
                <w:sz w:val="13"/>
              </w:rPr>
              <w:t>Offices of Chiropractors</w:t>
            </w:r>
            <w:r>
              <w:rPr>
                <w:color w:val="231F20"/>
                <w:spacing w:val="40"/>
                <w:sz w:val="13"/>
              </w:rPr>
              <w:t xml:space="preserve"> </w:t>
            </w:r>
            <w:r>
              <w:rPr>
                <w:color w:val="231F20"/>
                <w:sz w:val="13"/>
              </w:rPr>
              <w:t>621320</w:t>
            </w:r>
            <w:r>
              <w:rPr>
                <w:color w:val="231F20"/>
                <w:spacing w:val="80"/>
                <w:sz w:val="13"/>
              </w:rPr>
              <w:t xml:space="preserve"> </w:t>
            </w:r>
            <w:r>
              <w:rPr>
                <w:color w:val="231F20"/>
                <w:sz w:val="13"/>
              </w:rPr>
              <w:t>Offices of Optometrists</w:t>
            </w:r>
          </w:p>
        </w:tc>
      </w:tr>
    </w:tbl>
    <w:p w:rsidR="00A33C7B" w:rsidRDefault="00A33C7B">
      <w:pPr>
        <w:spacing w:line="160" w:lineRule="atLeast"/>
        <w:rPr>
          <w:sz w:val="13"/>
        </w:rPr>
        <w:sectPr w:rsidR="00A33C7B">
          <w:pgSz w:w="12240" w:h="15840"/>
          <w:pgMar w:top="100" w:right="700" w:bottom="820" w:left="720" w:header="0" w:footer="626" w:gutter="0"/>
          <w:cols w:space="720"/>
        </w:sectPr>
      </w:pPr>
    </w:p>
    <w:p w:rsidR="00A33C7B" w:rsidRDefault="0089559E">
      <w:pPr>
        <w:spacing w:before="129"/>
        <w:ind w:left="120"/>
        <w:rPr>
          <w:i/>
          <w:sz w:val="18"/>
        </w:rPr>
      </w:pPr>
      <w:r>
        <w:rPr>
          <w:b/>
          <w:color w:val="231F20"/>
          <w:sz w:val="18"/>
        </w:rPr>
        <w:t>Codes</w:t>
      </w:r>
      <w:r>
        <w:rPr>
          <w:b/>
          <w:color w:val="231F20"/>
          <w:spacing w:val="-6"/>
          <w:sz w:val="18"/>
        </w:rPr>
        <w:t xml:space="preserve"> </w:t>
      </w:r>
      <w:r>
        <w:rPr>
          <w:b/>
          <w:color w:val="231F20"/>
          <w:sz w:val="18"/>
        </w:rPr>
        <w:t>for</w:t>
      </w:r>
      <w:r>
        <w:rPr>
          <w:b/>
          <w:color w:val="231F20"/>
          <w:spacing w:val="-5"/>
          <w:sz w:val="18"/>
        </w:rPr>
        <w:t xml:space="preserve"> </w:t>
      </w:r>
      <w:r>
        <w:rPr>
          <w:b/>
          <w:color w:val="231F20"/>
          <w:sz w:val="18"/>
        </w:rPr>
        <w:t>Principal</w:t>
      </w:r>
      <w:r>
        <w:rPr>
          <w:b/>
          <w:color w:val="231F20"/>
          <w:spacing w:val="-6"/>
          <w:sz w:val="18"/>
        </w:rPr>
        <w:t xml:space="preserve"> </w:t>
      </w:r>
      <w:r>
        <w:rPr>
          <w:b/>
          <w:color w:val="231F20"/>
          <w:sz w:val="18"/>
        </w:rPr>
        <w:t>Business</w:t>
      </w:r>
      <w:r>
        <w:rPr>
          <w:b/>
          <w:color w:val="231F20"/>
          <w:spacing w:val="-5"/>
          <w:sz w:val="18"/>
        </w:rPr>
        <w:t xml:space="preserve"> </w:t>
      </w:r>
      <w:r>
        <w:rPr>
          <w:b/>
          <w:color w:val="231F20"/>
          <w:sz w:val="18"/>
        </w:rPr>
        <w:t>Activity</w:t>
      </w:r>
      <w:r>
        <w:rPr>
          <w:b/>
          <w:color w:val="231F20"/>
          <w:spacing w:val="-5"/>
          <w:sz w:val="18"/>
        </w:rPr>
        <w:t xml:space="preserve"> </w:t>
      </w:r>
      <w:r>
        <w:rPr>
          <w:b/>
          <w:color w:val="231F20"/>
          <w:sz w:val="18"/>
        </w:rPr>
        <w:t>and</w:t>
      </w:r>
      <w:r>
        <w:rPr>
          <w:b/>
          <w:color w:val="231F20"/>
          <w:spacing w:val="-6"/>
          <w:sz w:val="18"/>
        </w:rPr>
        <w:t xml:space="preserve"> </w:t>
      </w:r>
      <w:r>
        <w:rPr>
          <w:b/>
          <w:color w:val="231F20"/>
          <w:sz w:val="18"/>
        </w:rPr>
        <w:t>Principal</w:t>
      </w:r>
      <w:r>
        <w:rPr>
          <w:b/>
          <w:color w:val="231F20"/>
          <w:spacing w:val="-5"/>
          <w:sz w:val="18"/>
        </w:rPr>
        <w:t xml:space="preserve"> </w:t>
      </w:r>
      <w:r>
        <w:rPr>
          <w:b/>
          <w:color w:val="231F20"/>
          <w:sz w:val="18"/>
        </w:rPr>
        <w:t>Product</w:t>
      </w:r>
      <w:r>
        <w:rPr>
          <w:b/>
          <w:color w:val="231F20"/>
          <w:spacing w:val="-6"/>
          <w:sz w:val="18"/>
        </w:rPr>
        <w:t xml:space="preserve"> </w:t>
      </w:r>
      <w:r>
        <w:rPr>
          <w:b/>
          <w:color w:val="231F20"/>
          <w:sz w:val="18"/>
        </w:rPr>
        <w:t>or</w:t>
      </w:r>
      <w:r>
        <w:rPr>
          <w:b/>
          <w:color w:val="231F20"/>
          <w:spacing w:val="-5"/>
          <w:sz w:val="18"/>
        </w:rPr>
        <w:t xml:space="preserve"> </w:t>
      </w:r>
      <w:r>
        <w:rPr>
          <w:b/>
          <w:color w:val="231F20"/>
          <w:sz w:val="18"/>
        </w:rPr>
        <w:t>Service</w:t>
      </w:r>
      <w:r>
        <w:rPr>
          <w:b/>
          <w:color w:val="231F20"/>
          <w:spacing w:val="-7"/>
          <w:sz w:val="18"/>
        </w:rPr>
        <w:t xml:space="preserve"> </w:t>
      </w:r>
      <w:r>
        <w:rPr>
          <w:i/>
          <w:color w:val="231F20"/>
          <w:spacing w:val="-2"/>
          <w:sz w:val="18"/>
        </w:rPr>
        <w:t>(Continued)</w:t>
      </w:r>
    </w:p>
    <w:p w:rsidR="00A33C7B" w:rsidRDefault="00A33C7B">
      <w:pPr>
        <w:pStyle w:val="Textkrper"/>
        <w:spacing w:before="1"/>
        <w:ind w:left="0"/>
        <w:rPr>
          <w:i/>
          <w:sz w:val="12"/>
        </w:rPr>
      </w:pPr>
    </w:p>
    <w:tbl>
      <w:tblPr>
        <w:tblStyle w:val="TableNormal"/>
        <w:tblW w:w="0" w:type="auto"/>
        <w:tblInd w:w="119"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Look w:val="01E0" w:firstRow="1" w:lastRow="1" w:firstColumn="1" w:lastColumn="1" w:noHBand="0" w:noVBand="0"/>
      </w:tblPr>
      <w:tblGrid>
        <w:gridCol w:w="2643"/>
        <w:gridCol w:w="2643"/>
        <w:gridCol w:w="2643"/>
        <w:gridCol w:w="2643"/>
      </w:tblGrid>
      <w:tr w:rsidR="00A33C7B">
        <w:trPr>
          <w:trHeight w:hRule="exact" w:val="467"/>
        </w:trPr>
        <w:tc>
          <w:tcPr>
            <w:tcW w:w="2643" w:type="dxa"/>
            <w:vMerge w:val="restart"/>
            <w:tcBorders>
              <w:bottom w:val="single" w:sz="8" w:space="0" w:color="231F20"/>
            </w:tcBorders>
          </w:tcPr>
          <w:p w:rsidR="00A33C7B" w:rsidRDefault="0089559E">
            <w:pPr>
              <w:pStyle w:val="TableParagraph"/>
              <w:spacing w:before="31" w:line="201" w:lineRule="auto"/>
              <w:ind w:hanging="579"/>
              <w:rPr>
                <w:sz w:val="13"/>
              </w:rPr>
            </w:pPr>
            <w:r>
              <w:rPr>
                <w:color w:val="231F20"/>
                <w:sz w:val="13"/>
              </w:rPr>
              <w:t>621330</w:t>
            </w:r>
            <w:r>
              <w:rPr>
                <w:color w:val="231F20"/>
                <w:spacing w:val="80"/>
                <w:sz w:val="13"/>
              </w:rPr>
              <w:t xml:space="preserve"> </w:t>
            </w:r>
            <w:r>
              <w:rPr>
                <w:color w:val="231F20"/>
                <w:sz w:val="13"/>
              </w:rPr>
              <w:t>Offices of Mental Health</w:t>
            </w:r>
            <w:r>
              <w:rPr>
                <w:color w:val="231F20"/>
                <w:spacing w:val="40"/>
                <w:sz w:val="13"/>
              </w:rPr>
              <w:t xml:space="preserve"> </w:t>
            </w:r>
            <w:r>
              <w:rPr>
                <w:color w:val="231F20"/>
                <w:w w:val="95"/>
                <w:sz w:val="13"/>
              </w:rPr>
              <w:t>Practitioners</w:t>
            </w:r>
            <w:r>
              <w:rPr>
                <w:color w:val="231F20"/>
                <w:spacing w:val="6"/>
                <w:sz w:val="13"/>
              </w:rPr>
              <w:t xml:space="preserve"> </w:t>
            </w:r>
            <w:r>
              <w:rPr>
                <w:color w:val="231F20"/>
                <w:w w:val="95"/>
                <w:sz w:val="13"/>
              </w:rPr>
              <w:t>(except</w:t>
            </w:r>
            <w:r>
              <w:rPr>
                <w:color w:val="231F20"/>
                <w:spacing w:val="7"/>
                <w:sz w:val="13"/>
              </w:rPr>
              <w:t xml:space="preserve"> </w:t>
            </w:r>
            <w:r>
              <w:rPr>
                <w:color w:val="231F20"/>
                <w:spacing w:val="-2"/>
                <w:w w:val="95"/>
                <w:sz w:val="13"/>
              </w:rPr>
              <w:t>Physicians)</w:t>
            </w:r>
          </w:p>
          <w:p w:rsidR="00A33C7B" w:rsidRDefault="0089559E">
            <w:pPr>
              <w:pStyle w:val="TableParagraph"/>
              <w:spacing w:before="41" w:line="201" w:lineRule="auto"/>
              <w:ind w:right="72" w:hanging="579"/>
              <w:rPr>
                <w:sz w:val="13"/>
              </w:rPr>
            </w:pPr>
            <w:r>
              <w:rPr>
                <w:color w:val="231F20"/>
                <w:sz w:val="13"/>
              </w:rPr>
              <w:t>621340</w:t>
            </w:r>
            <w:r>
              <w:rPr>
                <w:color w:val="231F20"/>
                <w:spacing w:val="73"/>
                <w:sz w:val="13"/>
              </w:rPr>
              <w:t xml:space="preserve"> </w:t>
            </w:r>
            <w:r>
              <w:rPr>
                <w:color w:val="231F20"/>
                <w:sz w:val="13"/>
              </w:rPr>
              <w:t>Offices</w:t>
            </w:r>
            <w:r>
              <w:rPr>
                <w:color w:val="231F20"/>
                <w:spacing w:val="-10"/>
                <w:sz w:val="13"/>
              </w:rPr>
              <w:t xml:space="preserve"> </w:t>
            </w:r>
            <w:r>
              <w:rPr>
                <w:color w:val="231F20"/>
                <w:sz w:val="13"/>
              </w:rPr>
              <w:t>of</w:t>
            </w:r>
            <w:r>
              <w:rPr>
                <w:color w:val="231F20"/>
                <w:spacing w:val="-9"/>
                <w:sz w:val="13"/>
              </w:rPr>
              <w:t xml:space="preserve"> </w:t>
            </w:r>
            <w:r>
              <w:rPr>
                <w:color w:val="231F20"/>
                <w:sz w:val="13"/>
              </w:rPr>
              <w:t>Physical,</w:t>
            </w:r>
            <w:r>
              <w:rPr>
                <w:color w:val="231F20"/>
                <w:spacing w:val="-9"/>
                <w:sz w:val="13"/>
              </w:rPr>
              <w:t xml:space="preserve"> </w:t>
            </w:r>
            <w:r>
              <w:rPr>
                <w:color w:val="231F20"/>
                <w:sz w:val="13"/>
              </w:rPr>
              <w:t>Occupational</w:t>
            </w:r>
            <w:r>
              <w:rPr>
                <w:color w:val="231F20"/>
                <w:spacing w:val="40"/>
                <w:sz w:val="13"/>
              </w:rPr>
              <w:t xml:space="preserve"> </w:t>
            </w:r>
            <w:r>
              <w:rPr>
                <w:color w:val="231F20"/>
                <w:sz w:val="13"/>
              </w:rPr>
              <w:t>&amp; Speech Therapists, &amp;</w:t>
            </w:r>
            <w:r>
              <w:rPr>
                <w:color w:val="231F20"/>
                <w:spacing w:val="40"/>
                <w:sz w:val="13"/>
              </w:rPr>
              <w:t xml:space="preserve"> </w:t>
            </w:r>
            <w:r>
              <w:rPr>
                <w:color w:val="231F20"/>
                <w:spacing w:val="-2"/>
                <w:sz w:val="13"/>
              </w:rPr>
              <w:t>Audiologists</w:t>
            </w:r>
          </w:p>
          <w:p w:rsidR="00A33C7B" w:rsidRDefault="0089559E">
            <w:pPr>
              <w:pStyle w:val="TableParagraph"/>
              <w:spacing w:before="10" w:line="160" w:lineRule="atLeast"/>
              <w:ind w:left="80" w:right="611"/>
              <w:rPr>
                <w:sz w:val="13"/>
              </w:rPr>
            </w:pPr>
            <w:r>
              <w:rPr>
                <w:color w:val="231F20"/>
                <w:sz w:val="13"/>
              </w:rPr>
              <w:t>621391</w:t>
            </w:r>
            <w:r>
              <w:rPr>
                <w:color w:val="231F20"/>
                <w:spacing w:val="69"/>
                <w:sz w:val="13"/>
              </w:rPr>
              <w:t xml:space="preserve"> </w:t>
            </w:r>
            <w:r>
              <w:rPr>
                <w:color w:val="231F20"/>
                <w:sz w:val="13"/>
              </w:rPr>
              <w:t>Offices</w:t>
            </w:r>
            <w:r>
              <w:rPr>
                <w:color w:val="231F20"/>
                <w:spacing w:val="-10"/>
                <w:sz w:val="13"/>
              </w:rPr>
              <w:t xml:space="preserve"> </w:t>
            </w:r>
            <w:r>
              <w:rPr>
                <w:color w:val="231F20"/>
                <w:sz w:val="13"/>
              </w:rPr>
              <w:t>of</w:t>
            </w:r>
            <w:r>
              <w:rPr>
                <w:color w:val="231F20"/>
                <w:spacing w:val="-9"/>
                <w:sz w:val="13"/>
              </w:rPr>
              <w:t xml:space="preserve"> </w:t>
            </w:r>
            <w:r>
              <w:rPr>
                <w:color w:val="231F20"/>
                <w:sz w:val="13"/>
              </w:rPr>
              <w:t>Podiatrists</w:t>
            </w:r>
            <w:r>
              <w:rPr>
                <w:color w:val="231F20"/>
                <w:spacing w:val="40"/>
                <w:sz w:val="13"/>
              </w:rPr>
              <w:t xml:space="preserve"> </w:t>
            </w:r>
            <w:r>
              <w:rPr>
                <w:color w:val="231F20"/>
                <w:sz w:val="13"/>
              </w:rPr>
              <w:t>621399</w:t>
            </w:r>
            <w:r>
              <w:rPr>
                <w:color w:val="231F20"/>
                <w:spacing w:val="80"/>
                <w:sz w:val="13"/>
              </w:rPr>
              <w:t xml:space="preserve"> </w:t>
            </w:r>
            <w:r>
              <w:rPr>
                <w:color w:val="231F20"/>
                <w:sz w:val="13"/>
              </w:rPr>
              <w:t>Offices of All Other</w:t>
            </w:r>
          </w:p>
          <w:p w:rsidR="00A33C7B" w:rsidRDefault="0089559E">
            <w:pPr>
              <w:pStyle w:val="TableParagraph"/>
              <w:spacing w:before="2" w:line="201" w:lineRule="auto"/>
              <w:ind w:right="176"/>
              <w:rPr>
                <w:sz w:val="13"/>
              </w:rPr>
            </w:pPr>
            <w:r>
              <w:rPr>
                <w:color w:val="231F20"/>
                <w:spacing w:val="-2"/>
                <w:sz w:val="13"/>
              </w:rPr>
              <w:t>Miscellaneous</w:t>
            </w:r>
            <w:r>
              <w:rPr>
                <w:color w:val="231F20"/>
                <w:spacing w:val="-8"/>
                <w:sz w:val="13"/>
              </w:rPr>
              <w:t xml:space="preserve"> </w:t>
            </w:r>
            <w:r>
              <w:rPr>
                <w:color w:val="231F20"/>
                <w:spacing w:val="-2"/>
                <w:sz w:val="13"/>
              </w:rPr>
              <w:t>Health</w:t>
            </w:r>
            <w:r>
              <w:rPr>
                <w:color w:val="231F20"/>
                <w:spacing w:val="40"/>
                <w:sz w:val="13"/>
              </w:rPr>
              <w:t xml:space="preserve"> </w:t>
            </w:r>
            <w:r>
              <w:rPr>
                <w:color w:val="231F20"/>
                <w:spacing w:val="-2"/>
                <w:sz w:val="13"/>
              </w:rPr>
              <w:t>Practitioners</w:t>
            </w:r>
          </w:p>
          <w:p w:rsidR="00A33C7B" w:rsidRDefault="0089559E">
            <w:pPr>
              <w:pStyle w:val="TableParagraph"/>
              <w:spacing w:before="20"/>
              <w:ind w:left="80"/>
              <w:rPr>
                <w:b/>
                <w:sz w:val="13"/>
              </w:rPr>
            </w:pPr>
            <w:r>
              <w:rPr>
                <w:b/>
                <w:color w:val="231F20"/>
                <w:sz w:val="13"/>
              </w:rPr>
              <w:t>Outpatient</w:t>
            </w:r>
            <w:r>
              <w:rPr>
                <w:b/>
                <w:color w:val="231F20"/>
                <w:spacing w:val="-4"/>
                <w:sz w:val="13"/>
              </w:rPr>
              <w:t xml:space="preserve"> </w:t>
            </w:r>
            <w:r>
              <w:rPr>
                <w:b/>
                <w:color w:val="231F20"/>
                <w:sz w:val="13"/>
              </w:rPr>
              <w:t>Care</w:t>
            </w:r>
            <w:r>
              <w:rPr>
                <w:b/>
                <w:color w:val="231F20"/>
                <w:spacing w:val="-4"/>
                <w:sz w:val="13"/>
              </w:rPr>
              <w:t xml:space="preserve"> </w:t>
            </w:r>
            <w:r>
              <w:rPr>
                <w:b/>
                <w:color w:val="231F20"/>
                <w:spacing w:val="-2"/>
                <w:sz w:val="13"/>
              </w:rPr>
              <w:t>Centers</w:t>
            </w:r>
          </w:p>
          <w:p w:rsidR="00A33C7B" w:rsidRDefault="0089559E">
            <w:pPr>
              <w:pStyle w:val="TableParagraph"/>
              <w:spacing w:before="6" w:line="160" w:lineRule="atLeast"/>
              <w:ind w:left="80" w:right="176"/>
              <w:rPr>
                <w:sz w:val="13"/>
              </w:rPr>
            </w:pPr>
            <w:r>
              <w:rPr>
                <w:color w:val="231F20"/>
                <w:sz w:val="13"/>
              </w:rPr>
              <w:t>621410</w:t>
            </w:r>
            <w:r>
              <w:rPr>
                <w:color w:val="231F20"/>
                <w:spacing w:val="80"/>
                <w:sz w:val="13"/>
              </w:rPr>
              <w:t xml:space="preserve"> </w:t>
            </w:r>
            <w:r>
              <w:rPr>
                <w:color w:val="231F20"/>
                <w:sz w:val="13"/>
              </w:rPr>
              <w:t>Family Planning Centers</w:t>
            </w:r>
            <w:r>
              <w:rPr>
                <w:color w:val="231F20"/>
                <w:spacing w:val="40"/>
                <w:sz w:val="13"/>
              </w:rPr>
              <w:t xml:space="preserve"> </w:t>
            </w:r>
            <w:r>
              <w:rPr>
                <w:color w:val="231F20"/>
                <w:sz w:val="13"/>
              </w:rPr>
              <w:t>621420</w:t>
            </w:r>
            <w:r>
              <w:rPr>
                <w:color w:val="231F20"/>
                <w:spacing w:val="76"/>
                <w:sz w:val="13"/>
              </w:rPr>
              <w:t xml:space="preserve"> </w:t>
            </w:r>
            <w:r>
              <w:rPr>
                <w:color w:val="231F20"/>
                <w:sz w:val="13"/>
              </w:rPr>
              <w:t>Outpatient</w:t>
            </w:r>
            <w:r>
              <w:rPr>
                <w:color w:val="231F20"/>
                <w:spacing w:val="-10"/>
                <w:sz w:val="13"/>
              </w:rPr>
              <w:t xml:space="preserve"> </w:t>
            </w:r>
            <w:r>
              <w:rPr>
                <w:color w:val="231F20"/>
                <w:sz w:val="13"/>
              </w:rPr>
              <w:t>Mental</w:t>
            </w:r>
            <w:r>
              <w:rPr>
                <w:color w:val="231F20"/>
                <w:spacing w:val="-9"/>
                <w:sz w:val="13"/>
              </w:rPr>
              <w:t xml:space="preserve"> </w:t>
            </w:r>
            <w:r>
              <w:rPr>
                <w:color w:val="231F20"/>
                <w:sz w:val="13"/>
              </w:rPr>
              <w:t>Health</w:t>
            </w:r>
            <w:r>
              <w:rPr>
                <w:color w:val="231F20"/>
                <w:spacing w:val="-9"/>
                <w:sz w:val="13"/>
              </w:rPr>
              <w:t xml:space="preserve"> </w:t>
            </w:r>
            <w:r>
              <w:rPr>
                <w:color w:val="231F20"/>
                <w:sz w:val="13"/>
              </w:rPr>
              <w:t>&amp;</w:t>
            </w:r>
          </w:p>
          <w:p w:rsidR="00A33C7B" w:rsidRDefault="0089559E">
            <w:pPr>
              <w:pStyle w:val="TableParagraph"/>
              <w:spacing w:line="131" w:lineRule="exact"/>
              <w:rPr>
                <w:sz w:val="13"/>
              </w:rPr>
            </w:pPr>
            <w:r>
              <w:rPr>
                <w:color w:val="231F20"/>
                <w:w w:val="95"/>
                <w:sz w:val="13"/>
              </w:rPr>
              <w:t>Substance</w:t>
            </w:r>
            <w:r>
              <w:rPr>
                <w:color w:val="231F20"/>
                <w:spacing w:val="10"/>
                <w:sz w:val="13"/>
              </w:rPr>
              <w:t xml:space="preserve"> </w:t>
            </w:r>
            <w:r>
              <w:rPr>
                <w:color w:val="231F20"/>
                <w:w w:val="95"/>
                <w:sz w:val="13"/>
              </w:rPr>
              <w:t>Abuse</w:t>
            </w:r>
            <w:r>
              <w:rPr>
                <w:color w:val="231F20"/>
                <w:spacing w:val="11"/>
                <w:sz w:val="13"/>
              </w:rPr>
              <w:t xml:space="preserve"> </w:t>
            </w:r>
            <w:r>
              <w:rPr>
                <w:color w:val="231F20"/>
                <w:spacing w:val="-2"/>
                <w:w w:val="95"/>
                <w:sz w:val="13"/>
              </w:rPr>
              <w:t>Centers</w:t>
            </w:r>
          </w:p>
          <w:p w:rsidR="00A33C7B" w:rsidRDefault="0089559E">
            <w:pPr>
              <w:pStyle w:val="TableParagraph"/>
              <w:spacing w:before="6" w:line="160" w:lineRule="atLeast"/>
              <w:ind w:left="80" w:right="441"/>
              <w:rPr>
                <w:sz w:val="13"/>
              </w:rPr>
            </w:pPr>
            <w:r>
              <w:rPr>
                <w:color w:val="231F20"/>
                <w:sz w:val="13"/>
              </w:rPr>
              <w:t>621491</w:t>
            </w:r>
            <w:r>
              <w:rPr>
                <w:color w:val="231F20"/>
                <w:spacing w:val="80"/>
                <w:sz w:val="13"/>
              </w:rPr>
              <w:t xml:space="preserve"> </w:t>
            </w:r>
            <w:r>
              <w:rPr>
                <w:color w:val="231F20"/>
                <w:sz w:val="13"/>
              </w:rPr>
              <w:t>HMO Medical Centers</w:t>
            </w:r>
            <w:r>
              <w:rPr>
                <w:color w:val="231F20"/>
                <w:spacing w:val="40"/>
                <w:sz w:val="13"/>
              </w:rPr>
              <w:t xml:space="preserve"> </w:t>
            </w:r>
            <w:r>
              <w:rPr>
                <w:color w:val="231F20"/>
                <w:sz w:val="13"/>
              </w:rPr>
              <w:t>621492</w:t>
            </w:r>
            <w:r>
              <w:rPr>
                <w:color w:val="231F20"/>
                <w:spacing w:val="80"/>
                <w:sz w:val="13"/>
              </w:rPr>
              <w:t xml:space="preserve"> </w:t>
            </w:r>
            <w:r>
              <w:rPr>
                <w:color w:val="231F20"/>
                <w:sz w:val="13"/>
              </w:rPr>
              <w:t>Kidney Dialysis Centers</w:t>
            </w:r>
            <w:r>
              <w:rPr>
                <w:color w:val="231F20"/>
                <w:spacing w:val="40"/>
                <w:sz w:val="13"/>
              </w:rPr>
              <w:t xml:space="preserve"> </w:t>
            </w:r>
            <w:r>
              <w:rPr>
                <w:color w:val="231F20"/>
                <w:sz w:val="13"/>
              </w:rPr>
              <w:t>621493</w:t>
            </w:r>
            <w:r>
              <w:rPr>
                <w:color w:val="231F20"/>
                <w:spacing w:val="63"/>
                <w:sz w:val="13"/>
              </w:rPr>
              <w:t xml:space="preserve"> </w:t>
            </w:r>
            <w:r>
              <w:rPr>
                <w:color w:val="231F20"/>
                <w:sz w:val="13"/>
              </w:rPr>
              <w:t>Freestanding</w:t>
            </w:r>
            <w:r>
              <w:rPr>
                <w:color w:val="231F20"/>
                <w:spacing w:val="-9"/>
                <w:sz w:val="13"/>
              </w:rPr>
              <w:t xml:space="preserve"> </w:t>
            </w:r>
            <w:r>
              <w:rPr>
                <w:color w:val="231F20"/>
                <w:sz w:val="13"/>
              </w:rPr>
              <w:t>Ambulatory</w:t>
            </w:r>
          </w:p>
          <w:p w:rsidR="00A33C7B" w:rsidRDefault="0089559E">
            <w:pPr>
              <w:pStyle w:val="TableParagraph"/>
              <w:spacing w:line="137" w:lineRule="exact"/>
              <w:rPr>
                <w:sz w:val="13"/>
              </w:rPr>
            </w:pPr>
            <w:r>
              <w:rPr>
                <w:color w:val="231F20"/>
                <w:w w:val="95"/>
                <w:sz w:val="13"/>
              </w:rPr>
              <w:t>Surgical</w:t>
            </w:r>
            <w:r>
              <w:rPr>
                <w:color w:val="231F20"/>
                <w:spacing w:val="4"/>
                <w:sz w:val="13"/>
              </w:rPr>
              <w:t xml:space="preserve"> </w:t>
            </w:r>
            <w:r>
              <w:rPr>
                <w:color w:val="231F20"/>
                <w:w w:val="95"/>
                <w:sz w:val="13"/>
              </w:rPr>
              <w:t>&amp;</w:t>
            </w:r>
            <w:r>
              <w:rPr>
                <w:color w:val="231F20"/>
                <w:spacing w:val="4"/>
                <w:sz w:val="13"/>
              </w:rPr>
              <w:t xml:space="preserve"> </w:t>
            </w:r>
            <w:r>
              <w:rPr>
                <w:color w:val="231F20"/>
                <w:w w:val="95"/>
                <w:sz w:val="13"/>
              </w:rPr>
              <w:t>Emergency</w:t>
            </w:r>
            <w:r>
              <w:rPr>
                <w:color w:val="231F20"/>
                <w:spacing w:val="4"/>
                <w:sz w:val="13"/>
              </w:rPr>
              <w:t xml:space="preserve"> </w:t>
            </w:r>
            <w:r>
              <w:rPr>
                <w:color w:val="231F20"/>
                <w:spacing w:val="-2"/>
                <w:w w:val="95"/>
                <w:sz w:val="13"/>
              </w:rPr>
              <w:t>Centers</w:t>
            </w:r>
          </w:p>
          <w:p w:rsidR="00A33C7B" w:rsidRDefault="0089559E">
            <w:pPr>
              <w:pStyle w:val="TableParagraph"/>
              <w:spacing w:before="35" w:line="201" w:lineRule="auto"/>
              <w:ind w:right="176" w:hanging="579"/>
              <w:rPr>
                <w:sz w:val="13"/>
              </w:rPr>
            </w:pPr>
            <w:r>
              <w:rPr>
                <w:color w:val="231F20"/>
                <w:sz w:val="13"/>
              </w:rPr>
              <w:t>621498</w:t>
            </w:r>
            <w:r>
              <w:rPr>
                <w:color w:val="231F20"/>
                <w:spacing w:val="72"/>
                <w:sz w:val="13"/>
              </w:rPr>
              <w:t xml:space="preserve"> </w:t>
            </w:r>
            <w:r>
              <w:rPr>
                <w:color w:val="231F20"/>
                <w:sz w:val="13"/>
              </w:rPr>
              <w:t>All</w:t>
            </w:r>
            <w:r>
              <w:rPr>
                <w:color w:val="231F20"/>
                <w:spacing w:val="-10"/>
                <w:sz w:val="13"/>
              </w:rPr>
              <w:t xml:space="preserve"> </w:t>
            </w:r>
            <w:r>
              <w:rPr>
                <w:color w:val="231F20"/>
                <w:sz w:val="13"/>
              </w:rPr>
              <w:t>Other</w:t>
            </w:r>
            <w:r>
              <w:rPr>
                <w:color w:val="231F20"/>
                <w:spacing w:val="-9"/>
                <w:sz w:val="13"/>
              </w:rPr>
              <w:t xml:space="preserve"> </w:t>
            </w:r>
            <w:r>
              <w:rPr>
                <w:color w:val="231F20"/>
                <w:sz w:val="13"/>
              </w:rPr>
              <w:t>Outpatient</w:t>
            </w:r>
            <w:r>
              <w:rPr>
                <w:color w:val="231F20"/>
                <w:spacing w:val="-9"/>
                <w:sz w:val="13"/>
              </w:rPr>
              <w:t xml:space="preserve"> </w:t>
            </w:r>
            <w:r>
              <w:rPr>
                <w:color w:val="231F20"/>
                <w:sz w:val="13"/>
              </w:rPr>
              <w:t>Care</w:t>
            </w:r>
            <w:r>
              <w:rPr>
                <w:color w:val="231F20"/>
                <w:spacing w:val="40"/>
                <w:sz w:val="13"/>
              </w:rPr>
              <w:t xml:space="preserve"> </w:t>
            </w:r>
            <w:r>
              <w:rPr>
                <w:color w:val="231F20"/>
                <w:spacing w:val="-2"/>
                <w:sz w:val="13"/>
              </w:rPr>
              <w:t>Centers</w:t>
            </w:r>
          </w:p>
          <w:p w:rsidR="00A33C7B" w:rsidRDefault="0089559E">
            <w:pPr>
              <w:pStyle w:val="TableParagraph"/>
              <w:spacing w:before="21"/>
              <w:ind w:left="80"/>
              <w:rPr>
                <w:b/>
                <w:sz w:val="13"/>
              </w:rPr>
            </w:pPr>
            <w:r>
              <w:rPr>
                <w:b/>
                <w:color w:val="231F20"/>
                <w:sz w:val="13"/>
              </w:rPr>
              <w:t>Medical</w:t>
            </w:r>
            <w:r>
              <w:rPr>
                <w:b/>
                <w:color w:val="231F20"/>
                <w:spacing w:val="-4"/>
                <w:sz w:val="13"/>
              </w:rPr>
              <w:t xml:space="preserve"> </w:t>
            </w:r>
            <w:r>
              <w:rPr>
                <w:b/>
                <w:color w:val="231F20"/>
                <w:sz w:val="13"/>
              </w:rPr>
              <w:t>and</w:t>
            </w:r>
            <w:r>
              <w:rPr>
                <w:b/>
                <w:color w:val="231F20"/>
                <w:spacing w:val="-3"/>
                <w:sz w:val="13"/>
              </w:rPr>
              <w:t xml:space="preserve"> </w:t>
            </w:r>
            <w:r>
              <w:rPr>
                <w:b/>
                <w:color w:val="231F20"/>
                <w:sz w:val="13"/>
              </w:rPr>
              <w:t>Diagnostic</w:t>
            </w:r>
            <w:r>
              <w:rPr>
                <w:b/>
                <w:color w:val="231F20"/>
                <w:spacing w:val="-3"/>
                <w:sz w:val="13"/>
              </w:rPr>
              <w:t xml:space="preserve"> </w:t>
            </w:r>
            <w:r>
              <w:rPr>
                <w:b/>
                <w:color w:val="231F20"/>
                <w:spacing w:val="-2"/>
                <w:sz w:val="13"/>
              </w:rPr>
              <w:t>Laboratories</w:t>
            </w:r>
          </w:p>
          <w:p w:rsidR="00A33C7B" w:rsidRDefault="0089559E">
            <w:pPr>
              <w:pStyle w:val="TableParagraph"/>
              <w:spacing w:before="36" w:line="201" w:lineRule="auto"/>
              <w:ind w:right="176" w:hanging="579"/>
              <w:rPr>
                <w:sz w:val="13"/>
              </w:rPr>
            </w:pPr>
            <w:r>
              <w:rPr>
                <w:color w:val="231F20"/>
                <w:sz w:val="13"/>
              </w:rPr>
              <w:t>621510</w:t>
            </w:r>
            <w:r>
              <w:rPr>
                <w:color w:val="231F20"/>
                <w:spacing w:val="79"/>
                <w:sz w:val="13"/>
              </w:rPr>
              <w:t xml:space="preserve"> </w:t>
            </w:r>
            <w:r>
              <w:rPr>
                <w:color w:val="231F20"/>
                <w:sz w:val="13"/>
              </w:rPr>
              <w:t>Medical</w:t>
            </w:r>
            <w:r>
              <w:rPr>
                <w:color w:val="231F20"/>
                <w:spacing w:val="-10"/>
                <w:sz w:val="13"/>
              </w:rPr>
              <w:t xml:space="preserve"> </w:t>
            </w:r>
            <w:r>
              <w:rPr>
                <w:color w:val="231F20"/>
                <w:sz w:val="13"/>
              </w:rPr>
              <w:t>&amp;</w:t>
            </w:r>
            <w:r>
              <w:rPr>
                <w:color w:val="231F20"/>
                <w:spacing w:val="-9"/>
                <w:sz w:val="13"/>
              </w:rPr>
              <w:t xml:space="preserve"> </w:t>
            </w:r>
            <w:r>
              <w:rPr>
                <w:color w:val="231F20"/>
                <w:sz w:val="13"/>
              </w:rPr>
              <w:t>Diagnostic</w:t>
            </w:r>
            <w:r>
              <w:rPr>
                <w:color w:val="231F20"/>
                <w:spacing w:val="40"/>
                <w:sz w:val="13"/>
              </w:rPr>
              <w:t xml:space="preserve"> </w:t>
            </w:r>
            <w:r>
              <w:rPr>
                <w:color w:val="231F20"/>
                <w:spacing w:val="-2"/>
                <w:sz w:val="13"/>
              </w:rPr>
              <w:t>Laboratories</w:t>
            </w:r>
          </w:p>
          <w:p w:rsidR="00A33C7B" w:rsidRDefault="0089559E">
            <w:pPr>
              <w:pStyle w:val="TableParagraph"/>
              <w:spacing w:before="21"/>
              <w:ind w:left="80"/>
              <w:rPr>
                <w:b/>
                <w:sz w:val="13"/>
              </w:rPr>
            </w:pPr>
            <w:r>
              <w:rPr>
                <w:b/>
                <w:color w:val="231F20"/>
                <w:sz w:val="13"/>
              </w:rPr>
              <w:t>Home</w:t>
            </w:r>
            <w:r>
              <w:rPr>
                <w:b/>
                <w:color w:val="231F20"/>
                <w:spacing w:val="-4"/>
                <w:sz w:val="13"/>
              </w:rPr>
              <w:t xml:space="preserve"> </w:t>
            </w:r>
            <w:r>
              <w:rPr>
                <w:b/>
                <w:color w:val="231F20"/>
                <w:sz w:val="13"/>
              </w:rPr>
              <w:t>Health</w:t>
            </w:r>
            <w:r>
              <w:rPr>
                <w:b/>
                <w:color w:val="231F20"/>
                <w:spacing w:val="-3"/>
                <w:sz w:val="13"/>
              </w:rPr>
              <w:t xml:space="preserve"> </w:t>
            </w:r>
            <w:r>
              <w:rPr>
                <w:b/>
                <w:color w:val="231F20"/>
                <w:sz w:val="13"/>
              </w:rPr>
              <w:t>Care</w:t>
            </w:r>
            <w:r>
              <w:rPr>
                <w:b/>
                <w:color w:val="231F20"/>
                <w:spacing w:val="-3"/>
                <w:sz w:val="13"/>
              </w:rPr>
              <w:t xml:space="preserve"> </w:t>
            </w:r>
            <w:r>
              <w:rPr>
                <w:b/>
                <w:color w:val="231F20"/>
                <w:spacing w:val="-2"/>
                <w:sz w:val="13"/>
              </w:rPr>
              <w:t>Services</w:t>
            </w:r>
          </w:p>
          <w:p w:rsidR="00A33C7B" w:rsidRDefault="0089559E">
            <w:pPr>
              <w:pStyle w:val="TableParagraph"/>
              <w:spacing w:before="5" w:line="160" w:lineRule="atLeast"/>
              <w:ind w:left="80" w:right="72"/>
              <w:rPr>
                <w:sz w:val="13"/>
              </w:rPr>
            </w:pPr>
            <w:r>
              <w:rPr>
                <w:color w:val="231F20"/>
                <w:sz w:val="13"/>
              </w:rPr>
              <w:t>621610</w:t>
            </w:r>
            <w:r>
              <w:rPr>
                <w:color w:val="231F20"/>
                <w:spacing w:val="80"/>
                <w:sz w:val="13"/>
              </w:rPr>
              <w:t xml:space="preserve"> </w:t>
            </w:r>
            <w:r>
              <w:rPr>
                <w:color w:val="231F20"/>
                <w:sz w:val="13"/>
              </w:rPr>
              <w:t>Home Health Care Services</w:t>
            </w:r>
            <w:r>
              <w:rPr>
                <w:color w:val="231F20"/>
                <w:spacing w:val="40"/>
                <w:sz w:val="13"/>
              </w:rPr>
              <w:t xml:space="preserve"> </w:t>
            </w:r>
            <w:r>
              <w:rPr>
                <w:b/>
                <w:color w:val="231F20"/>
                <w:sz w:val="13"/>
              </w:rPr>
              <w:t>Other</w:t>
            </w:r>
            <w:r>
              <w:rPr>
                <w:b/>
                <w:color w:val="231F20"/>
                <w:spacing w:val="-6"/>
                <w:sz w:val="13"/>
              </w:rPr>
              <w:t xml:space="preserve"> </w:t>
            </w:r>
            <w:r>
              <w:rPr>
                <w:b/>
                <w:color w:val="231F20"/>
                <w:sz w:val="13"/>
              </w:rPr>
              <w:t>Ambulatory</w:t>
            </w:r>
            <w:r>
              <w:rPr>
                <w:b/>
                <w:color w:val="231F20"/>
                <w:spacing w:val="-6"/>
                <w:sz w:val="13"/>
              </w:rPr>
              <w:t xml:space="preserve"> </w:t>
            </w:r>
            <w:r>
              <w:rPr>
                <w:b/>
                <w:color w:val="231F20"/>
                <w:sz w:val="13"/>
              </w:rPr>
              <w:t>Health</w:t>
            </w:r>
            <w:r>
              <w:rPr>
                <w:b/>
                <w:color w:val="231F20"/>
                <w:spacing w:val="-6"/>
                <w:sz w:val="13"/>
              </w:rPr>
              <w:t xml:space="preserve"> </w:t>
            </w:r>
            <w:r>
              <w:rPr>
                <w:b/>
                <w:color w:val="231F20"/>
                <w:sz w:val="13"/>
              </w:rPr>
              <w:t>Care</w:t>
            </w:r>
            <w:r>
              <w:rPr>
                <w:b/>
                <w:color w:val="231F20"/>
                <w:spacing w:val="-6"/>
                <w:sz w:val="13"/>
              </w:rPr>
              <w:t xml:space="preserve"> </w:t>
            </w:r>
            <w:r>
              <w:rPr>
                <w:b/>
                <w:color w:val="231F20"/>
                <w:sz w:val="13"/>
              </w:rPr>
              <w:t>Services</w:t>
            </w:r>
            <w:r>
              <w:rPr>
                <w:b/>
                <w:color w:val="231F20"/>
                <w:spacing w:val="40"/>
                <w:sz w:val="13"/>
              </w:rPr>
              <w:t xml:space="preserve"> </w:t>
            </w:r>
            <w:r>
              <w:rPr>
                <w:color w:val="231F20"/>
                <w:sz w:val="13"/>
              </w:rPr>
              <w:t>621900</w:t>
            </w:r>
            <w:r>
              <w:rPr>
                <w:color w:val="231F20"/>
                <w:spacing w:val="80"/>
                <w:sz w:val="13"/>
              </w:rPr>
              <w:t xml:space="preserve"> </w:t>
            </w:r>
            <w:r>
              <w:rPr>
                <w:color w:val="231F20"/>
                <w:sz w:val="13"/>
              </w:rPr>
              <w:t>Other Ambulatory Health Care</w:t>
            </w:r>
          </w:p>
          <w:p w:rsidR="00A33C7B" w:rsidRDefault="0089559E">
            <w:pPr>
              <w:pStyle w:val="TableParagraph"/>
              <w:spacing w:before="8" w:line="201" w:lineRule="auto"/>
              <w:ind w:right="129"/>
              <w:rPr>
                <w:sz w:val="13"/>
              </w:rPr>
            </w:pPr>
            <w:r>
              <w:rPr>
                <w:color w:val="231F20"/>
                <w:sz w:val="13"/>
              </w:rPr>
              <w:t>Services (including ambulance</w:t>
            </w:r>
            <w:r>
              <w:rPr>
                <w:color w:val="231F20"/>
                <w:spacing w:val="40"/>
                <w:sz w:val="13"/>
              </w:rPr>
              <w:t xml:space="preserve"> </w:t>
            </w:r>
            <w:r>
              <w:rPr>
                <w:color w:val="231F20"/>
                <w:sz w:val="13"/>
              </w:rPr>
              <w:t>services</w:t>
            </w:r>
            <w:r>
              <w:rPr>
                <w:color w:val="231F20"/>
                <w:spacing w:val="-10"/>
                <w:sz w:val="13"/>
              </w:rPr>
              <w:t xml:space="preserve"> </w:t>
            </w:r>
            <w:r>
              <w:rPr>
                <w:color w:val="231F20"/>
                <w:sz w:val="13"/>
              </w:rPr>
              <w:t>&amp;</w:t>
            </w:r>
            <w:r>
              <w:rPr>
                <w:color w:val="231F20"/>
                <w:spacing w:val="-9"/>
                <w:sz w:val="13"/>
              </w:rPr>
              <w:t xml:space="preserve"> </w:t>
            </w:r>
            <w:r>
              <w:rPr>
                <w:color w:val="231F20"/>
                <w:sz w:val="13"/>
              </w:rPr>
              <w:t>blood</w:t>
            </w:r>
            <w:r>
              <w:rPr>
                <w:color w:val="231F20"/>
                <w:spacing w:val="-9"/>
                <w:sz w:val="13"/>
              </w:rPr>
              <w:t xml:space="preserve"> </w:t>
            </w:r>
            <w:r>
              <w:rPr>
                <w:color w:val="231F20"/>
                <w:sz w:val="13"/>
              </w:rPr>
              <w:t>&amp;</w:t>
            </w:r>
            <w:r>
              <w:rPr>
                <w:color w:val="231F20"/>
                <w:spacing w:val="-9"/>
                <w:sz w:val="13"/>
              </w:rPr>
              <w:t xml:space="preserve"> </w:t>
            </w:r>
            <w:r>
              <w:rPr>
                <w:color w:val="231F20"/>
                <w:sz w:val="13"/>
              </w:rPr>
              <w:t>organ</w:t>
            </w:r>
            <w:r>
              <w:rPr>
                <w:color w:val="231F20"/>
                <w:spacing w:val="-9"/>
                <w:sz w:val="13"/>
              </w:rPr>
              <w:t xml:space="preserve"> </w:t>
            </w:r>
            <w:r>
              <w:rPr>
                <w:color w:val="231F20"/>
                <w:sz w:val="13"/>
              </w:rPr>
              <w:t>banks)</w:t>
            </w:r>
          </w:p>
          <w:p w:rsidR="00A33C7B" w:rsidRDefault="0089559E">
            <w:pPr>
              <w:pStyle w:val="TableParagraph"/>
              <w:spacing w:before="20"/>
              <w:ind w:left="80"/>
              <w:rPr>
                <w:b/>
                <w:sz w:val="13"/>
              </w:rPr>
            </w:pPr>
            <w:r>
              <w:rPr>
                <w:b/>
                <w:color w:val="231F20"/>
                <w:spacing w:val="-2"/>
                <w:sz w:val="13"/>
              </w:rPr>
              <w:t>Hospitals</w:t>
            </w:r>
          </w:p>
          <w:p w:rsidR="00A33C7B" w:rsidRDefault="0089559E">
            <w:pPr>
              <w:pStyle w:val="TableParagraph"/>
              <w:spacing w:before="17"/>
              <w:ind w:left="80"/>
              <w:rPr>
                <w:sz w:val="13"/>
              </w:rPr>
            </w:pPr>
            <w:r>
              <w:rPr>
                <w:color w:val="231F20"/>
                <w:sz w:val="13"/>
              </w:rPr>
              <w:t>622000</w:t>
            </w:r>
            <w:r>
              <w:rPr>
                <w:color w:val="231F20"/>
                <w:spacing w:val="31"/>
                <w:sz w:val="13"/>
              </w:rPr>
              <w:t xml:space="preserve">  </w:t>
            </w:r>
            <w:r>
              <w:rPr>
                <w:color w:val="231F20"/>
                <w:spacing w:val="-2"/>
                <w:sz w:val="13"/>
              </w:rPr>
              <w:t>Hospitals</w:t>
            </w:r>
          </w:p>
          <w:p w:rsidR="00A33C7B" w:rsidRDefault="0089559E">
            <w:pPr>
              <w:pStyle w:val="TableParagraph"/>
              <w:spacing w:before="16"/>
              <w:ind w:left="80"/>
              <w:rPr>
                <w:b/>
                <w:sz w:val="13"/>
              </w:rPr>
            </w:pPr>
            <w:r>
              <w:rPr>
                <w:b/>
                <w:color w:val="231F20"/>
                <w:sz w:val="13"/>
              </w:rPr>
              <w:t>Nursing</w:t>
            </w:r>
            <w:r>
              <w:rPr>
                <w:b/>
                <w:color w:val="231F20"/>
                <w:spacing w:val="-8"/>
                <w:sz w:val="13"/>
              </w:rPr>
              <w:t xml:space="preserve"> </w:t>
            </w:r>
            <w:r>
              <w:rPr>
                <w:b/>
                <w:color w:val="231F20"/>
                <w:sz w:val="13"/>
              </w:rPr>
              <w:t>and</w:t>
            </w:r>
            <w:r>
              <w:rPr>
                <w:b/>
                <w:color w:val="231F20"/>
                <w:spacing w:val="-7"/>
                <w:sz w:val="13"/>
              </w:rPr>
              <w:t xml:space="preserve"> </w:t>
            </w:r>
            <w:r>
              <w:rPr>
                <w:b/>
                <w:color w:val="231F20"/>
                <w:sz w:val="13"/>
              </w:rPr>
              <w:t>Residential</w:t>
            </w:r>
            <w:r>
              <w:rPr>
                <w:b/>
                <w:color w:val="231F20"/>
                <w:spacing w:val="-8"/>
                <w:sz w:val="13"/>
              </w:rPr>
              <w:t xml:space="preserve"> </w:t>
            </w:r>
            <w:r>
              <w:rPr>
                <w:b/>
                <w:color w:val="231F20"/>
                <w:sz w:val="13"/>
              </w:rPr>
              <w:t>Care</w:t>
            </w:r>
            <w:r>
              <w:rPr>
                <w:b/>
                <w:color w:val="231F20"/>
                <w:spacing w:val="-7"/>
                <w:sz w:val="13"/>
              </w:rPr>
              <w:t xml:space="preserve"> </w:t>
            </w:r>
            <w:r>
              <w:rPr>
                <w:b/>
                <w:color w:val="231F20"/>
                <w:spacing w:val="-2"/>
                <w:sz w:val="13"/>
              </w:rPr>
              <w:t>Facilities</w:t>
            </w:r>
          </w:p>
          <w:p w:rsidR="00A33C7B" w:rsidRDefault="0089559E">
            <w:pPr>
              <w:pStyle w:val="TableParagraph"/>
              <w:spacing w:before="36" w:line="201" w:lineRule="auto"/>
              <w:ind w:right="176" w:hanging="579"/>
              <w:rPr>
                <w:sz w:val="13"/>
              </w:rPr>
            </w:pPr>
            <w:r>
              <w:rPr>
                <w:color w:val="231F20"/>
                <w:sz w:val="13"/>
              </w:rPr>
              <w:t>623000</w:t>
            </w:r>
            <w:r>
              <w:rPr>
                <w:color w:val="231F20"/>
                <w:spacing w:val="69"/>
                <w:sz w:val="13"/>
              </w:rPr>
              <w:t xml:space="preserve"> </w:t>
            </w:r>
            <w:r>
              <w:rPr>
                <w:color w:val="231F20"/>
                <w:sz w:val="13"/>
              </w:rPr>
              <w:t>Nursing</w:t>
            </w:r>
            <w:r>
              <w:rPr>
                <w:color w:val="231F20"/>
                <w:spacing w:val="-9"/>
                <w:sz w:val="13"/>
              </w:rPr>
              <w:t xml:space="preserve"> </w:t>
            </w:r>
            <w:r>
              <w:rPr>
                <w:color w:val="231F20"/>
                <w:sz w:val="13"/>
              </w:rPr>
              <w:t>&amp;</w:t>
            </w:r>
            <w:r>
              <w:rPr>
                <w:color w:val="231F20"/>
                <w:spacing w:val="-10"/>
                <w:sz w:val="13"/>
              </w:rPr>
              <w:t xml:space="preserve"> </w:t>
            </w:r>
            <w:r>
              <w:rPr>
                <w:color w:val="231F20"/>
                <w:sz w:val="13"/>
              </w:rPr>
              <w:t>Residential</w:t>
            </w:r>
            <w:r>
              <w:rPr>
                <w:color w:val="231F20"/>
                <w:spacing w:val="-9"/>
                <w:sz w:val="13"/>
              </w:rPr>
              <w:t xml:space="preserve"> </w:t>
            </w:r>
            <w:r>
              <w:rPr>
                <w:color w:val="231F20"/>
                <w:sz w:val="13"/>
              </w:rPr>
              <w:t>Care</w:t>
            </w:r>
            <w:r>
              <w:rPr>
                <w:color w:val="231F20"/>
                <w:spacing w:val="40"/>
                <w:sz w:val="13"/>
              </w:rPr>
              <w:t xml:space="preserve"> </w:t>
            </w:r>
            <w:r>
              <w:rPr>
                <w:color w:val="231F20"/>
                <w:spacing w:val="-2"/>
                <w:sz w:val="13"/>
              </w:rPr>
              <w:t>Facilities</w:t>
            </w:r>
          </w:p>
          <w:p w:rsidR="00A33C7B" w:rsidRDefault="0089559E">
            <w:pPr>
              <w:pStyle w:val="TableParagraph"/>
              <w:spacing w:before="20"/>
              <w:ind w:left="80"/>
              <w:rPr>
                <w:b/>
                <w:sz w:val="13"/>
              </w:rPr>
            </w:pPr>
            <w:r>
              <w:rPr>
                <w:b/>
                <w:color w:val="231F20"/>
                <w:sz w:val="13"/>
              </w:rPr>
              <w:t>Social</w:t>
            </w:r>
            <w:r>
              <w:rPr>
                <w:b/>
                <w:color w:val="231F20"/>
                <w:spacing w:val="-7"/>
                <w:sz w:val="13"/>
              </w:rPr>
              <w:t xml:space="preserve"> </w:t>
            </w:r>
            <w:r>
              <w:rPr>
                <w:b/>
                <w:color w:val="231F20"/>
                <w:spacing w:val="-2"/>
                <w:sz w:val="13"/>
              </w:rPr>
              <w:t>Assistance</w:t>
            </w:r>
          </w:p>
          <w:p w:rsidR="00A33C7B" w:rsidRDefault="0089559E">
            <w:pPr>
              <w:pStyle w:val="TableParagraph"/>
              <w:spacing w:before="6" w:line="160" w:lineRule="atLeast"/>
              <w:ind w:left="80" w:right="176"/>
              <w:rPr>
                <w:sz w:val="13"/>
              </w:rPr>
            </w:pPr>
            <w:r>
              <w:rPr>
                <w:color w:val="231F20"/>
                <w:sz w:val="13"/>
              </w:rPr>
              <w:t>624100</w:t>
            </w:r>
            <w:r>
              <w:rPr>
                <w:color w:val="231F20"/>
                <w:spacing w:val="80"/>
                <w:sz w:val="13"/>
              </w:rPr>
              <w:t xml:space="preserve"> </w:t>
            </w:r>
            <w:r>
              <w:rPr>
                <w:color w:val="231F20"/>
                <w:sz w:val="13"/>
              </w:rPr>
              <w:t>Individual &amp; Family Services</w:t>
            </w:r>
            <w:r>
              <w:rPr>
                <w:color w:val="231F20"/>
                <w:spacing w:val="40"/>
                <w:sz w:val="13"/>
              </w:rPr>
              <w:t xml:space="preserve"> </w:t>
            </w:r>
            <w:r>
              <w:rPr>
                <w:color w:val="231F20"/>
                <w:sz w:val="13"/>
              </w:rPr>
              <w:t>624200</w:t>
            </w:r>
            <w:r>
              <w:rPr>
                <w:color w:val="231F20"/>
                <w:spacing w:val="74"/>
                <w:sz w:val="13"/>
              </w:rPr>
              <w:t xml:space="preserve"> </w:t>
            </w:r>
            <w:r>
              <w:rPr>
                <w:color w:val="231F20"/>
                <w:sz w:val="13"/>
              </w:rPr>
              <w:t>Community</w:t>
            </w:r>
            <w:r>
              <w:rPr>
                <w:color w:val="231F20"/>
                <w:spacing w:val="-10"/>
                <w:sz w:val="13"/>
              </w:rPr>
              <w:t xml:space="preserve"> </w:t>
            </w:r>
            <w:r>
              <w:rPr>
                <w:color w:val="231F20"/>
                <w:sz w:val="13"/>
              </w:rPr>
              <w:t>Food</w:t>
            </w:r>
            <w:r>
              <w:rPr>
                <w:color w:val="231F20"/>
                <w:spacing w:val="-9"/>
                <w:sz w:val="13"/>
              </w:rPr>
              <w:t xml:space="preserve"> </w:t>
            </w:r>
            <w:r>
              <w:rPr>
                <w:color w:val="231F20"/>
                <w:sz w:val="13"/>
              </w:rPr>
              <w:t>&amp;</w:t>
            </w:r>
            <w:r>
              <w:rPr>
                <w:color w:val="231F20"/>
                <w:spacing w:val="-9"/>
                <w:sz w:val="13"/>
              </w:rPr>
              <w:t xml:space="preserve"> </w:t>
            </w:r>
            <w:r>
              <w:rPr>
                <w:color w:val="231F20"/>
                <w:sz w:val="13"/>
              </w:rPr>
              <w:t>Housing,</w:t>
            </w:r>
            <w:r>
              <w:rPr>
                <w:color w:val="231F20"/>
                <w:spacing w:val="-9"/>
                <w:sz w:val="13"/>
              </w:rPr>
              <w:t xml:space="preserve"> </w:t>
            </w:r>
            <w:r>
              <w:rPr>
                <w:color w:val="231F20"/>
                <w:sz w:val="13"/>
              </w:rPr>
              <w:t>&amp;</w:t>
            </w:r>
          </w:p>
          <w:p w:rsidR="00A33C7B" w:rsidRDefault="0089559E">
            <w:pPr>
              <w:pStyle w:val="TableParagraph"/>
              <w:spacing w:line="126" w:lineRule="exact"/>
              <w:ind w:right="176"/>
              <w:rPr>
                <w:sz w:val="13"/>
              </w:rPr>
            </w:pPr>
            <w:r>
              <w:rPr>
                <w:color w:val="231F20"/>
                <w:spacing w:val="-2"/>
                <w:sz w:val="13"/>
              </w:rPr>
              <w:t>Emergency</w:t>
            </w:r>
            <w:r>
              <w:rPr>
                <w:color w:val="231F20"/>
                <w:spacing w:val="-8"/>
                <w:sz w:val="13"/>
              </w:rPr>
              <w:t xml:space="preserve"> </w:t>
            </w:r>
            <w:r>
              <w:rPr>
                <w:color w:val="231F20"/>
                <w:spacing w:val="-2"/>
                <w:sz w:val="13"/>
              </w:rPr>
              <w:t>&amp;</w:t>
            </w:r>
            <w:r>
              <w:rPr>
                <w:color w:val="231F20"/>
                <w:spacing w:val="-7"/>
                <w:sz w:val="13"/>
              </w:rPr>
              <w:t xml:space="preserve"> </w:t>
            </w:r>
            <w:r>
              <w:rPr>
                <w:color w:val="231F20"/>
                <w:spacing w:val="-2"/>
                <w:sz w:val="13"/>
              </w:rPr>
              <w:t>Other</w:t>
            </w:r>
            <w:r>
              <w:rPr>
                <w:color w:val="231F20"/>
                <w:spacing w:val="-7"/>
                <w:sz w:val="13"/>
              </w:rPr>
              <w:t xml:space="preserve"> </w:t>
            </w:r>
            <w:r>
              <w:rPr>
                <w:color w:val="231F20"/>
                <w:spacing w:val="-2"/>
                <w:sz w:val="13"/>
              </w:rPr>
              <w:t>Relief</w:t>
            </w:r>
            <w:r>
              <w:rPr>
                <w:color w:val="231F20"/>
                <w:spacing w:val="40"/>
                <w:sz w:val="13"/>
              </w:rPr>
              <w:t xml:space="preserve"> </w:t>
            </w:r>
            <w:r>
              <w:rPr>
                <w:color w:val="231F20"/>
                <w:spacing w:val="-2"/>
                <w:sz w:val="13"/>
              </w:rPr>
              <w:t>Services</w:t>
            </w:r>
          </w:p>
        </w:tc>
        <w:tc>
          <w:tcPr>
            <w:tcW w:w="2643" w:type="dxa"/>
          </w:tcPr>
          <w:p w:rsidR="00A33C7B" w:rsidRDefault="0089559E">
            <w:pPr>
              <w:pStyle w:val="TableParagraph"/>
              <w:spacing w:before="31" w:line="201" w:lineRule="auto"/>
              <w:ind w:right="176" w:hanging="579"/>
              <w:rPr>
                <w:sz w:val="13"/>
              </w:rPr>
            </w:pPr>
            <w:r>
              <w:rPr>
                <w:color w:val="231F20"/>
                <w:sz w:val="13"/>
              </w:rPr>
              <w:t>624310</w:t>
            </w:r>
            <w:r>
              <w:rPr>
                <w:color w:val="231F20"/>
                <w:spacing w:val="58"/>
                <w:sz w:val="13"/>
              </w:rPr>
              <w:t xml:space="preserve"> </w:t>
            </w:r>
            <w:r>
              <w:rPr>
                <w:color w:val="231F20"/>
                <w:sz w:val="13"/>
              </w:rPr>
              <w:t>Vocational</w:t>
            </w:r>
            <w:r>
              <w:rPr>
                <w:color w:val="231F20"/>
                <w:spacing w:val="-9"/>
                <w:sz w:val="13"/>
              </w:rPr>
              <w:t xml:space="preserve"> </w:t>
            </w:r>
            <w:r>
              <w:rPr>
                <w:color w:val="231F20"/>
                <w:sz w:val="13"/>
              </w:rPr>
              <w:t>Rehabilitation</w:t>
            </w:r>
            <w:r>
              <w:rPr>
                <w:color w:val="231F20"/>
                <w:spacing w:val="40"/>
                <w:sz w:val="13"/>
              </w:rPr>
              <w:t xml:space="preserve"> </w:t>
            </w:r>
            <w:r>
              <w:rPr>
                <w:color w:val="231F20"/>
                <w:spacing w:val="-2"/>
                <w:sz w:val="13"/>
              </w:rPr>
              <w:t>Services</w:t>
            </w:r>
          </w:p>
          <w:p w:rsidR="00A33C7B" w:rsidRDefault="0089559E">
            <w:pPr>
              <w:pStyle w:val="TableParagraph"/>
              <w:spacing w:before="21" w:line="134" w:lineRule="exact"/>
              <w:ind w:left="79"/>
              <w:rPr>
                <w:sz w:val="13"/>
              </w:rPr>
            </w:pPr>
            <w:r>
              <w:rPr>
                <w:color w:val="231F20"/>
                <w:sz w:val="13"/>
              </w:rPr>
              <w:t>624410</w:t>
            </w:r>
            <w:r>
              <w:rPr>
                <w:color w:val="231F20"/>
                <w:spacing w:val="71"/>
                <w:w w:val="150"/>
                <w:sz w:val="13"/>
              </w:rPr>
              <w:t xml:space="preserve"> </w:t>
            </w:r>
            <w:r>
              <w:rPr>
                <w:color w:val="231F20"/>
                <w:sz w:val="13"/>
              </w:rPr>
              <w:t>Childcare</w:t>
            </w:r>
            <w:r>
              <w:rPr>
                <w:color w:val="231F20"/>
                <w:spacing w:val="-9"/>
                <w:sz w:val="13"/>
              </w:rPr>
              <w:t xml:space="preserve"> </w:t>
            </w:r>
            <w:r>
              <w:rPr>
                <w:color w:val="231F20"/>
                <w:spacing w:val="-2"/>
                <w:sz w:val="13"/>
              </w:rPr>
              <w:t>Services</w:t>
            </w:r>
          </w:p>
        </w:tc>
        <w:tc>
          <w:tcPr>
            <w:tcW w:w="2643" w:type="dxa"/>
            <w:vMerge w:val="restart"/>
          </w:tcPr>
          <w:p w:rsidR="00A33C7B" w:rsidRDefault="0089559E">
            <w:pPr>
              <w:pStyle w:val="TableParagraph"/>
              <w:spacing w:before="1" w:line="166" w:lineRule="exact"/>
              <w:ind w:left="80" w:right="611"/>
              <w:rPr>
                <w:sz w:val="13"/>
              </w:rPr>
            </w:pPr>
            <w:r>
              <w:rPr>
                <w:color w:val="231F20"/>
                <w:sz w:val="13"/>
              </w:rPr>
              <w:t>721191</w:t>
            </w:r>
            <w:r>
              <w:rPr>
                <w:color w:val="231F20"/>
                <w:spacing w:val="71"/>
                <w:sz w:val="13"/>
              </w:rPr>
              <w:t xml:space="preserve"> </w:t>
            </w:r>
            <w:r>
              <w:rPr>
                <w:color w:val="231F20"/>
                <w:sz w:val="13"/>
              </w:rPr>
              <w:t>Bed</w:t>
            </w:r>
            <w:r>
              <w:rPr>
                <w:color w:val="231F20"/>
                <w:spacing w:val="-10"/>
                <w:sz w:val="13"/>
              </w:rPr>
              <w:t xml:space="preserve"> </w:t>
            </w:r>
            <w:r>
              <w:rPr>
                <w:color w:val="231F20"/>
                <w:sz w:val="13"/>
              </w:rPr>
              <w:t>&amp;</w:t>
            </w:r>
            <w:r>
              <w:rPr>
                <w:color w:val="231F20"/>
                <w:spacing w:val="-9"/>
                <w:sz w:val="13"/>
              </w:rPr>
              <w:t xml:space="preserve"> </w:t>
            </w:r>
            <w:r>
              <w:rPr>
                <w:color w:val="231F20"/>
                <w:sz w:val="13"/>
              </w:rPr>
              <w:t>Breakfast</w:t>
            </w:r>
            <w:r>
              <w:rPr>
                <w:color w:val="231F20"/>
                <w:spacing w:val="-9"/>
                <w:sz w:val="13"/>
              </w:rPr>
              <w:t xml:space="preserve"> </w:t>
            </w:r>
            <w:r>
              <w:rPr>
                <w:color w:val="231F20"/>
                <w:sz w:val="13"/>
              </w:rPr>
              <w:t>Inns</w:t>
            </w:r>
            <w:r>
              <w:rPr>
                <w:color w:val="231F20"/>
                <w:spacing w:val="40"/>
                <w:sz w:val="13"/>
              </w:rPr>
              <w:t xml:space="preserve"> </w:t>
            </w:r>
            <w:r>
              <w:rPr>
                <w:color w:val="231F20"/>
                <w:sz w:val="13"/>
              </w:rPr>
              <w:t>721199</w:t>
            </w:r>
            <w:r>
              <w:rPr>
                <w:color w:val="231F20"/>
                <w:spacing w:val="80"/>
                <w:sz w:val="13"/>
              </w:rPr>
              <w:t xml:space="preserve"> </w:t>
            </w:r>
            <w:r>
              <w:rPr>
                <w:color w:val="231F20"/>
                <w:sz w:val="13"/>
              </w:rPr>
              <w:t>All Other Traveler</w:t>
            </w:r>
          </w:p>
          <w:p w:rsidR="00A33C7B" w:rsidRDefault="0089559E">
            <w:pPr>
              <w:pStyle w:val="TableParagraph"/>
              <w:spacing w:line="120" w:lineRule="exact"/>
              <w:rPr>
                <w:sz w:val="13"/>
              </w:rPr>
            </w:pPr>
            <w:r>
              <w:rPr>
                <w:color w:val="231F20"/>
                <w:spacing w:val="-2"/>
                <w:sz w:val="13"/>
              </w:rPr>
              <w:t>Accommodation</w:t>
            </w:r>
          </w:p>
          <w:p w:rsidR="00A33C7B" w:rsidRDefault="0089559E">
            <w:pPr>
              <w:pStyle w:val="TableParagraph"/>
              <w:spacing w:before="36" w:line="201" w:lineRule="auto"/>
              <w:ind w:right="122" w:hanging="579"/>
              <w:rPr>
                <w:sz w:val="13"/>
              </w:rPr>
            </w:pPr>
            <w:r>
              <w:rPr>
                <w:color w:val="231F20"/>
                <w:sz w:val="13"/>
              </w:rPr>
              <w:t>721210</w:t>
            </w:r>
            <w:r>
              <w:rPr>
                <w:color w:val="231F20"/>
                <w:spacing w:val="58"/>
                <w:sz w:val="13"/>
              </w:rPr>
              <w:t xml:space="preserve"> </w:t>
            </w:r>
            <w:r>
              <w:rPr>
                <w:color w:val="231F20"/>
                <w:sz w:val="13"/>
              </w:rPr>
              <w:t>RV</w:t>
            </w:r>
            <w:r>
              <w:rPr>
                <w:color w:val="231F20"/>
                <w:spacing w:val="-9"/>
                <w:sz w:val="13"/>
              </w:rPr>
              <w:t xml:space="preserve"> </w:t>
            </w:r>
            <w:r>
              <w:rPr>
                <w:color w:val="231F20"/>
                <w:sz w:val="13"/>
              </w:rPr>
              <w:t>(Recreational</w:t>
            </w:r>
            <w:r>
              <w:rPr>
                <w:color w:val="231F20"/>
                <w:spacing w:val="-9"/>
                <w:sz w:val="13"/>
              </w:rPr>
              <w:t xml:space="preserve"> </w:t>
            </w:r>
            <w:r>
              <w:rPr>
                <w:color w:val="231F20"/>
                <w:sz w:val="13"/>
              </w:rPr>
              <w:t>Vehicle)</w:t>
            </w:r>
            <w:r>
              <w:rPr>
                <w:color w:val="231F20"/>
                <w:spacing w:val="-9"/>
                <w:sz w:val="13"/>
              </w:rPr>
              <w:t xml:space="preserve"> </w:t>
            </w:r>
            <w:r>
              <w:rPr>
                <w:color w:val="231F20"/>
                <w:sz w:val="13"/>
              </w:rPr>
              <w:t>Parks</w:t>
            </w:r>
            <w:r>
              <w:rPr>
                <w:color w:val="231F20"/>
                <w:spacing w:val="40"/>
                <w:sz w:val="13"/>
              </w:rPr>
              <w:t xml:space="preserve"> </w:t>
            </w:r>
            <w:r>
              <w:rPr>
                <w:color w:val="231F20"/>
                <w:sz w:val="13"/>
              </w:rPr>
              <w:t>&amp; Recreational Camps</w:t>
            </w:r>
          </w:p>
          <w:p w:rsidR="00A33C7B" w:rsidRDefault="0089559E">
            <w:pPr>
              <w:pStyle w:val="TableParagraph"/>
              <w:spacing w:before="40" w:line="201" w:lineRule="auto"/>
              <w:ind w:right="176" w:hanging="579"/>
              <w:rPr>
                <w:sz w:val="13"/>
              </w:rPr>
            </w:pPr>
            <w:r>
              <w:rPr>
                <w:color w:val="231F20"/>
                <w:sz w:val="13"/>
              </w:rPr>
              <w:t>721310</w:t>
            </w:r>
            <w:r>
              <w:rPr>
                <w:color w:val="231F20"/>
                <w:spacing w:val="80"/>
                <w:sz w:val="13"/>
              </w:rPr>
              <w:t xml:space="preserve"> </w:t>
            </w:r>
            <w:r>
              <w:rPr>
                <w:color w:val="231F20"/>
                <w:sz w:val="13"/>
              </w:rPr>
              <w:t>Rooming &amp; Boarding Houses,</w:t>
            </w:r>
            <w:r>
              <w:rPr>
                <w:color w:val="231F20"/>
                <w:spacing w:val="40"/>
                <w:sz w:val="13"/>
              </w:rPr>
              <w:t xml:space="preserve"> </w:t>
            </w:r>
            <w:r>
              <w:rPr>
                <w:color w:val="231F20"/>
                <w:spacing w:val="-2"/>
                <w:sz w:val="13"/>
              </w:rPr>
              <w:t>Dormitories,</w:t>
            </w:r>
            <w:r>
              <w:rPr>
                <w:color w:val="231F20"/>
                <w:spacing w:val="-8"/>
                <w:sz w:val="13"/>
              </w:rPr>
              <w:t xml:space="preserve"> </w:t>
            </w:r>
            <w:r>
              <w:rPr>
                <w:color w:val="231F20"/>
                <w:spacing w:val="-2"/>
                <w:sz w:val="13"/>
              </w:rPr>
              <w:t>&amp;</w:t>
            </w:r>
            <w:r>
              <w:rPr>
                <w:color w:val="231F20"/>
                <w:spacing w:val="-7"/>
                <w:sz w:val="13"/>
              </w:rPr>
              <w:t xml:space="preserve"> </w:t>
            </w:r>
            <w:r>
              <w:rPr>
                <w:color w:val="231F20"/>
                <w:spacing w:val="-2"/>
                <w:sz w:val="13"/>
              </w:rPr>
              <w:t>Workers’</w:t>
            </w:r>
            <w:r>
              <w:rPr>
                <w:color w:val="231F20"/>
                <w:spacing w:val="-7"/>
                <w:sz w:val="13"/>
              </w:rPr>
              <w:t xml:space="preserve"> </w:t>
            </w:r>
            <w:r>
              <w:rPr>
                <w:color w:val="231F20"/>
                <w:spacing w:val="-2"/>
                <w:sz w:val="13"/>
              </w:rPr>
              <w:t>Camps</w:t>
            </w:r>
          </w:p>
          <w:p w:rsidR="00A33C7B" w:rsidRDefault="0089559E">
            <w:pPr>
              <w:pStyle w:val="TableParagraph"/>
              <w:spacing w:before="21"/>
              <w:ind w:left="80"/>
              <w:rPr>
                <w:b/>
                <w:sz w:val="13"/>
              </w:rPr>
            </w:pPr>
            <w:r>
              <w:rPr>
                <w:b/>
                <w:color w:val="231F20"/>
                <w:sz w:val="13"/>
              </w:rPr>
              <w:t>Food</w:t>
            </w:r>
            <w:r>
              <w:rPr>
                <w:b/>
                <w:color w:val="231F20"/>
                <w:spacing w:val="-5"/>
                <w:sz w:val="13"/>
              </w:rPr>
              <w:t xml:space="preserve"> </w:t>
            </w:r>
            <w:r>
              <w:rPr>
                <w:b/>
                <w:color w:val="231F20"/>
                <w:sz w:val="13"/>
              </w:rPr>
              <w:t>Services</w:t>
            </w:r>
            <w:r>
              <w:rPr>
                <w:b/>
                <w:color w:val="231F20"/>
                <w:spacing w:val="-5"/>
                <w:sz w:val="13"/>
              </w:rPr>
              <w:t xml:space="preserve"> </w:t>
            </w:r>
            <w:r>
              <w:rPr>
                <w:b/>
                <w:color w:val="231F20"/>
                <w:sz w:val="13"/>
              </w:rPr>
              <w:t>and</w:t>
            </w:r>
            <w:r>
              <w:rPr>
                <w:b/>
                <w:color w:val="231F20"/>
                <w:spacing w:val="-5"/>
                <w:sz w:val="13"/>
              </w:rPr>
              <w:t xml:space="preserve"> </w:t>
            </w:r>
            <w:r>
              <w:rPr>
                <w:b/>
                <w:color w:val="231F20"/>
                <w:sz w:val="13"/>
              </w:rPr>
              <w:t>Drinking</w:t>
            </w:r>
            <w:r>
              <w:rPr>
                <w:b/>
                <w:color w:val="231F20"/>
                <w:spacing w:val="-5"/>
                <w:sz w:val="13"/>
              </w:rPr>
              <w:t xml:space="preserve"> </w:t>
            </w:r>
            <w:r>
              <w:rPr>
                <w:b/>
                <w:color w:val="231F20"/>
                <w:spacing w:val="-2"/>
                <w:sz w:val="13"/>
              </w:rPr>
              <w:t>Places</w:t>
            </w:r>
          </w:p>
          <w:p w:rsidR="00A33C7B" w:rsidRDefault="0089559E">
            <w:pPr>
              <w:pStyle w:val="TableParagraph"/>
              <w:spacing w:before="36" w:line="201" w:lineRule="auto"/>
              <w:ind w:hanging="579"/>
              <w:rPr>
                <w:sz w:val="13"/>
              </w:rPr>
            </w:pPr>
            <w:r>
              <w:rPr>
                <w:color w:val="231F20"/>
                <w:sz w:val="13"/>
              </w:rPr>
              <w:t>722300</w:t>
            </w:r>
            <w:r>
              <w:rPr>
                <w:color w:val="231F20"/>
                <w:spacing w:val="80"/>
                <w:sz w:val="13"/>
              </w:rPr>
              <w:t xml:space="preserve"> </w:t>
            </w:r>
            <w:r>
              <w:rPr>
                <w:color w:val="231F20"/>
                <w:sz w:val="13"/>
              </w:rPr>
              <w:t>Special</w:t>
            </w:r>
            <w:r>
              <w:rPr>
                <w:color w:val="231F20"/>
                <w:spacing w:val="-10"/>
                <w:sz w:val="13"/>
              </w:rPr>
              <w:t xml:space="preserve"> </w:t>
            </w:r>
            <w:r>
              <w:rPr>
                <w:color w:val="231F20"/>
                <w:sz w:val="13"/>
              </w:rPr>
              <w:t>Food</w:t>
            </w:r>
            <w:r>
              <w:rPr>
                <w:color w:val="231F20"/>
                <w:spacing w:val="-9"/>
                <w:sz w:val="13"/>
              </w:rPr>
              <w:t xml:space="preserve"> </w:t>
            </w:r>
            <w:r>
              <w:rPr>
                <w:color w:val="231F20"/>
                <w:sz w:val="13"/>
              </w:rPr>
              <w:t>Services</w:t>
            </w:r>
            <w:r>
              <w:rPr>
                <w:color w:val="231F20"/>
                <w:spacing w:val="-9"/>
                <w:sz w:val="13"/>
              </w:rPr>
              <w:t xml:space="preserve"> </w:t>
            </w:r>
            <w:r>
              <w:rPr>
                <w:color w:val="231F20"/>
                <w:sz w:val="13"/>
              </w:rPr>
              <w:t>(including</w:t>
            </w:r>
            <w:r>
              <w:rPr>
                <w:color w:val="231F20"/>
                <w:spacing w:val="40"/>
                <w:sz w:val="13"/>
              </w:rPr>
              <w:t xml:space="preserve"> </w:t>
            </w:r>
            <w:r>
              <w:rPr>
                <w:color w:val="231F20"/>
                <w:sz w:val="13"/>
              </w:rPr>
              <w:t>food service contractors &amp;</w:t>
            </w:r>
            <w:r>
              <w:rPr>
                <w:color w:val="231F20"/>
                <w:spacing w:val="40"/>
                <w:sz w:val="13"/>
              </w:rPr>
              <w:t xml:space="preserve"> </w:t>
            </w:r>
            <w:r>
              <w:rPr>
                <w:color w:val="231F20"/>
                <w:spacing w:val="-2"/>
                <w:sz w:val="13"/>
              </w:rPr>
              <w:t>caterers)</w:t>
            </w:r>
          </w:p>
          <w:p w:rsidR="00A33C7B" w:rsidRDefault="0089559E">
            <w:pPr>
              <w:pStyle w:val="TableParagraph"/>
              <w:spacing w:before="40" w:line="201" w:lineRule="auto"/>
              <w:ind w:right="176" w:hanging="579"/>
              <w:rPr>
                <w:sz w:val="13"/>
              </w:rPr>
            </w:pPr>
            <w:r>
              <w:rPr>
                <w:color w:val="231F20"/>
                <w:sz w:val="13"/>
              </w:rPr>
              <w:t>722410</w:t>
            </w:r>
            <w:r>
              <w:rPr>
                <w:color w:val="231F20"/>
                <w:spacing w:val="73"/>
                <w:sz w:val="13"/>
              </w:rPr>
              <w:t xml:space="preserve"> </w:t>
            </w:r>
            <w:r>
              <w:rPr>
                <w:color w:val="231F20"/>
                <w:sz w:val="13"/>
              </w:rPr>
              <w:t>Drinking</w:t>
            </w:r>
            <w:r>
              <w:rPr>
                <w:color w:val="231F20"/>
                <w:spacing w:val="-10"/>
                <w:sz w:val="13"/>
              </w:rPr>
              <w:t xml:space="preserve"> </w:t>
            </w:r>
            <w:r>
              <w:rPr>
                <w:color w:val="231F20"/>
                <w:sz w:val="13"/>
              </w:rPr>
              <w:t>Places</w:t>
            </w:r>
            <w:r>
              <w:rPr>
                <w:color w:val="231F20"/>
                <w:spacing w:val="-9"/>
                <w:sz w:val="13"/>
              </w:rPr>
              <w:t xml:space="preserve"> </w:t>
            </w:r>
            <w:r>
              <w:rPr>
                <w:color w:val="231F20"/>
                <w:sz w:val="13"/>
              </w:rPr>
              <w:t>(Alcoholic</w:t>
            </w:r>
            <w:r>
              <w:rPr>
                <w:color w:val="231F20"/>
                <w:spacing w:val="40"/>
                <w:sz w:val="13"/>
              </w:rPr>
              <w:t xml:space="preserve"> </w:t>
            </w:r>
            <w:r>
              <w:rPr>
                <w:color w:val="231F20"/>
                <w:spacing w:val="-2"/>
                <w:sz w:val="13"/>
              </w:rPr>
              <w:t>Beverages)</w:t>
            </w:r>
          </w:p>
          <w:p w:rsidR="00A33C7B" w:rsidRDefault="0089559E">
            <w:pPr>
              <w:pStyle w:val="TableParagraph"/>
              <w:spacing w:before="21" w:line="266" w:lineRule="auto"/>
              <w:ind w:left="80" w:right="176"/>
              <w:rPr>
                <w:sz w:val="13"/>
              </w:rPr>
            </w:pPr>
            <w:r>
              <w:rPr>
                <w:color w:val="231F20"/>
                <w:sz w:val="13"/>
              </w:rPr>
              <w:t>722511</w:t>
            </w:r>
            <w:r>
              <w:rPr>
                <w:color w:val="231F20"/>
                <w:spacing w:val="80"/>
                <w:sz w:val="13"/>
              </w:rPr>
              <w:t xml:space="preserve"> </w:t>
            </w:r>
            <w:r>
              <w:rPr>
                <w:color w:val="231F20"/>
                <w:sz w:val="13"/>
              </w:rPr>
              <w:t>Full-Service Restaurants</w:t>
            </w:r>
            <w:r>
              <w:rPr>
                <w:color w:val="231F20"/>
                <w:spacing w:val="40"/>
                <w:sz w:val="13"/>
              </w:rPr>
              <w:t xml:space="preserve"> </w:t>
            </w:r>
            <w:r>
              <w:rPr>
                <w:color w:val="231F20"/>
                <w:sz w:val="13"/>
              </w:rPr>
              <w:t>722513</w:t>
            </w:r>
            <w:r>
              <w:rPr>
                <w:color w:val="231F20"/>
                <w:spacing w:val="68"/>
                <w:sz w:val="13"/>
              </w:rPr>
              <w:t xml:space="preserve"> </w:t>
            </w:r>
            <w:r>
              <w:rPr>
                <w:color w:val="231F20"/>
                <w:sz w:val="13"/>
              </w:rPr>
              <w:t>Limited</w:t>
            </w:r>
            <w:r>
              <w:rPr>
                <w:color w:val="231F20"/>
                <w:spacing w:val="-10"/>
                <w:sz w:val="13"/>
              </w:rPr>
              <w:t xml:space="preserve"> </w:t>
            </w:r>
            <w:r>
              <w:rPr>
                <w:color w:val="231F20"/>
                <w:sz w:val="13"/>
              </w:rPr>
              <w:t>Service</w:t>
            </w:r>
            <w:r>
              <w:rPr>
                <w:color w:val="231F20"/>
                <w:spacing w:val="-9"/>
                <w:sz w:val="13"/>
              </w:rPr>
              <w:t xml:space="preserve"> </w:t>
            </w:r>
            <w:r>
              <w:rPr>
                <w:color w:val="231F20"/>
                <w:sz w:val="13"/>
              </w:rPr>
              <w:t>Restaurants</w:t>
            </w:r>
          </w:p>
          <w:p w:rsidR="00A33C7B" w:rsidRDefault="0089559E">
            <w:pPr>
              <w:pStyle w:val="TableParagraph"/>
              <w:spacing w:line="149" w:lineRule="exact"/>
              <w:ind w:left="80"/>
              <w:rPr>
                <w:sz w:val="13"/>
              </w:rPr>
            </w:pPr>
            <w:r>
              <w:rPr>
                <w:color w:val="231F20"/>
                <w:sz w:val="13"/>
              </w:rPr>
              <w:t>722514</w:t>
            </w:r>
            <w:r>
              <w:rPr>
                <w:color w:val="231F20"/>
                <w:spacing w:val="71"/>
                <w:sz w:val="13"/>
              </w:rPr>
              <w:t xml:space="preserve"> </w:t>
            </w:r>
            <w:r>
              <w:rPr>
                <w:color w:val="231F20"/>
                <w:sz w:val="13"/>
              </w:rPr>
              <w:t>Cafeterias,</w:t>
            </w:r>
            <w:r>
              <w:rPr>
                <w:color w:val="231F20"/>
                <w:spacing w:val="-9"/>
                <w:sz w:val="13"/>
              </w:rPr>
              <w:t xml:space="preserve"> </w:t>
            </w:r>
            <w:r>
              <w:rPr>
                <w:color w:val="231F20"/>
                <w:sz w:val="13"/>
              </w:rPr>
              <w:t>Grill</w:t>
            </w:r>
            <w:r>
              <w:rPr>
                <w:color w:val="231F20"/>
                <w:spacing w:val="-9"/>
                <w:sz w:val="13"/>
              </w:rPr>
              <w:t xml:space="preserve"> </w:t>
            </w:r>
            <w:r>
              <w:rPr>
                <w:color w:val="231F20"/>
                <w:sz w:val="13"/>
              </w:rPr>
              <w:t>Buffets,</w:t>
            </w:r>
            <w:r>
              <w:rPr>
                <w:color w:val="231F20"/>
                <w:spacing w:val="-9"/>
                <w:sz w:val="13"/>
              </w:rPr>
              <w:t xml:space="preserve"> </w:t>
            </w:r>
            <w:r>
              <w:rPr>
                <w:color w:val="231F20"/>
                <w:sz w:val="13"/>
              </w:rPr>
              <w:t>&amp;</w:t>
            </w:r>
            <w:r>
              <w:rPr>
                <w:color w:val="231F20"/>
                <w:spacing w:val="-9"/>
                <w:sz w:val="13"/>
              </w:rPr>
              <w:t xml:space="preserve"> </w:t>
            </w:r>
            <w:r>
              <w:rPr>
                <w:color w:val="231F20"/>
                <w:spacing w:val="-2"/>
                <w:sz w:val="13"/>
              </w:rPr>
              <w:t>Buffets</w:t>
            </w:r>
          </w:p>
          <w:p w:rsidR="00A33C7B" w:rsidRDefault="0089559E">
            <w:pPr>
              <w:pStyle w:val="TableParagraph"/>
              <w:spacing w:before="23" w:line="126" w:lineRule="exact"/>
              <w:ind w:hanging="579"/>
              <w:rPr>
                <w:sz w:val="13"/>
              </w:rPr>
            </w:pPr>
            <w:r>
              <w:rPr>
                <w:color w:val="231F20"/>
                <w:sz w:val="13"/>
              </w:rPr>
              <w:t>722515</w:t>
            </w:r>
            <w:r>
              <w:rPr>
                <w:color w:val="231F20"/>
                <w:spacing w:val="71"/>
                <w:sz w:val="13"/>
              </w:rPr>
              <w:t xml:space="preserve"> </w:t>
            </w:r>
            <w:r>
              <w:rPr>
                <w:color w:val="231F20"/>
                <w:sz w:val="13"/>
              </w:rPr>
              <w:t>Snack</w:t>
            </w:r>
            <w:r>
              <w:rPr>
                <w:color w:val="231F20"/>
                <w:spacing w:val="-10"/>
                <w:sz w:val="13"/>
              </w:rPr>
              <w:t xml:space="preserve"> </w:t>
            </w:r>
            <w:r>
              <w:rPr>
                <w:color w:val="231F20"/>
                <w:sz w:val="13"/>
              </w:rPr>
              <w:t>&amp;</w:t>
            </w:r>
            <w:r>
              <w:rPr>
                <w:color w:val="231F20"/>
                <w:spacing w:val="-9"/>
                <w:sz w:val="13"/>
              </w:rPr>
              <w:t xml:space="preserve"> </w:t>
            </w:r>
            <w:r>
              <w:rPr>
                <w:color w:val="231F20"/>
                <w:sz w:val="13"/>
              </w:rPr>
              <w:t>Non-alcoholic</w:t>
            </w:r>
            <w:r>
              <w:rPr>
                <w:color w:val="231F20"/>
                <w:spacing w:val="-9"/>
                <w:sz w:val="13"/>
              </w:rPr>
              <w:t xml:space="preserve"> </w:t>
            </w:r>
            <w:r>
              <w:rPr>
                <w:color w:val="231F20"/>
                <w:sz w:val="13"/>
              </w:rPr>
              <w:t>Beverage</w:t>
            </w:r>
            <w:r>
              <w:rPr>
                <w:color w:val="231F20"/>
                <w:spacing w:val="40"/>
                <w:sz w:val="13"/>
              </w:rPr>
              <w:t xml:space="preserve"> </w:t>
            </w:r>
            <w:r>
              <w:rPr>
                <w:color w:val="231F20"/>
                <w:spacing w:val="-4"/>
                <w:sz w:val="13"/>
              </w:rPr>
              <w:t>Bars</w:t>
            </w:r>
          </w:p>
        </w:tc>
        <w:tc>
          <w:tcPr>
            <w:tcW w:w="2643" w:type="dxa"/>
            <w:vMerge w:val="restart"/>
          </w:tcPr>
          <w:p w:rsidR="00A33C7B" w:rsidRDefault="0089559E">
            <w:pPr>
              <w:pStyle w:val="TableParagraph"/>
              <w:spacing w:before="31" w:line="201" w:lineRule="auto"/>
              <w:ind w:right="134" w:hanging="579"/>
              <w:rPr>
                <w:sz w:val="13"/>
              </w:rPr>
            </w:pPr>
            <w:r>
              <w:rPr>
                <w:color w:val="231F20"/>
                <w:sz w:val="13"/>
              </w:rPr>
              <w:t>811430</w:t>
            </w:r>
            <w:r>
              <w:rPr>
                <w:color w:val="231F20"/>
                <w:spacing w:val="65"/>
                <w:sz w:val="13"/>
              </w:rPr>
              <w:t xml:space="preserve"> </w:t>
            </w:r>
            <w:r>
              <w:rPr>
                <w:color w:val="231F20"/>
                <w:sz w:val="13"/>
              </w:rPr>
              <w:t>Footwear</w:t>
            </w:r>
            <w:r>
              <w:rPr>
                <w:color w:val="231F20"/>
                <w:spacing w:val="-9"/>
                <w:sz w:val="13"/>
              </w:rPr>
              <w:t xml:space="preserve"> </w:t>
            </w:r>
            <w:r>
              <w:rPr>
                <w:color w:val="231F20"/>
                <w:sz w:val="13"/>
              </w:rPr>
              <w:t>&amp;</w:t>
            </w:r>
            <w:r>
              <w:rPr>
                <w:color w:val="231F20"/>
                <w:spacing w:val="-9"/>
                <w:sz w:val="13"/>
              </w:rPr>
              <w:t xml:space="preserve"> </w:t>
            </w:r>
            <w:r>
              <w:rPr>
                <w:color w:val="231F20"/>
                <w:sz w:val="13"/>
              </w:rPr>
              <w:t>Leather</w:t>
            </w:r>
            <w:r>
              <w:rPr>
                <w:color w:val="231F20"/>
                <w:spacing w:val="-9"/>
                <w:sz w:val="13"/>
              </w:rPr>
              <w:t xml:space="preserve"> </w:t>
            </w:r>
            <w:r>
              <w:rPr>
                <w:color w:val="231F20"/>
                <w:sz w:val="13"/>
              </w:rPr>
              <w:t>Goods</w:t>
            </w:r>
            <w:r>
              <w:rPr>
                <w:color w:val="231F20"/>
                <w:spacing w:val="40"/>
                <w:sz w:val="13"/>
              </w:rPr>
              <w:t xml:space="preserve"> </w:t>
            </w:r>
            <w:r>
              <w:rPr>
                <w:color w:val="231F20"/>
                <w:spacing w:val="-2"/>
                <w:sz w:val="13"/>
              </w:rPr>
              <w:t>Repair</w:t>
            </w:r>
          </w:p>
          <w:p w:rsidR="00A33C7B" w:rsidRDefault="0089559E">
            <w:pPr>
              <w:pStyle w:val="TableParagraph"/>
              <w:spacing w:before="41" w:line="201" w:lineRule="auto"/>
              <w:ind w:right="134" w:hanging="579"/>
              <w:rPr>
                <w:sz w:val="13"/>
              </w:rPr>
            </w:pPr>
            <w:r>
              <w:rPr>
                <w:color w:val="231F20"/>
                <w:sz w:val="13"/>
              </w:rPr>
              <w:t>811490</w:t>
            </w:r>
            <w:r>
              <w:rPr>
                <w:color w:val="231F20"/>
                <w:spacing w:val="80"/>
                <w:sz w:val="13"/>
              </w:rPr>
              <w:t xml:space="preserve"> </w:t>
            </w:r>
            <w:r>
              <w:rPr>
                <w:color w:val="231F20"/>
                <w:sz w:val="13"/>
              </w:rPr>
              <w:t>Other</w:t>
            </w:r>
            <w:r>
              <w:rPr>
                <w:color w:val="231F20"/>
                <w:spacing w:val="-5"/>
                <w:sz w:val="13"/>
              </w:rPr>
              <w:t xml:space="preserve"> </w:t>
            </w:r>
            <w:r>
              <w:rPr>
                <w:color w:val="231F20"/>
                <w:sz w:val="13"/>
              </w:rPr>
              <w:t>Personal</w:t>
            </w:r>
            <w:r>
              <w:rPr>
                <w:color w:val="231F20"/>
                <w:spacing w:val="-5"/>
                <w:sz w:val="13"/>
              </w:rPr>
              <w:t xml:space="preserve"> </w:t>
            </w:r>
            <w:r>
              <w:rPr>
                <w:color w:val="231F20"/>
                <w:sz w:val="13"/>
              </w:rPr>
              <w:t>&amp;</w:t>
            </w:r>
            <w:r>
              <w:rPr>
                <w:color w:val="231F20"/>
                <w:spacing w:val="-5"/>
                <w:sz w:val="13"/>
              </w:rPr>
              <w:t xml:space="preserve"> </w:t>
            </w:r>
            <w:r>
              <w:rPr>
                <w:color w:val="231F20"/>
                <w:sz w:val="13"/>
              </w:rPr>
              <w:t>Household</w:t>
            </w:r>
            <w:r>
              <w:rPr>
                <w:color w:val="231F20"/>
                <w:spacing w:val="40"/>
                <w:sz w:val="13"/>
              </w:rPr>
              <w:t xml:space="preserve"> </w:t>
            </w:r>
            <w:r>
              <w:rPr>
                <w:color w:val="231F20"/>
                <w:spacing w:val="-2"/>
                <w:sz w:val="13"/>
              </w:rPr>
              <w:t>Goods</w:t>
            </w:r>
            <w:r>
              <w:rPr>
                <w:color w:val="231F20"/>
                <w:spacing w:val="-5"/>
                <w:sz w:val="13"/>
              </w:rPr>
              <w:t xml:space="preserve"> </w:t>
            </w:r>
            <w:r>
              <w:rPr>
                <w:color w:val="231F20"/>
                <w:spacing w:val="-2"/>
                <w:sz w:val="13"/>
              </w:rPr>
              <w:t>Repair</w:t>
            </w:r>
            <w:r>
              <w:rPr>
                <w:color w:val="231F20"/>
                <w:spacing w:val="-5"/>
                <w:sz w:val="13"/>
              </w:rPr>
              <w:t xml:space="preserve"> </w:t>
            </w:r>
            <w:r>
              <w:rPr>
                <w:color w:val="231F20"/>
                <w:spacing w:val="-2"/>
                <w:sz w:val="13"/>
              </w:rPr>
              <w:t>&amp;</w:t>
            </w:r>
            <w:r>
              <w:rPr>
                <w:color w:val="231F20"/>
                <w:spacing w:val="-5"/>
                <w:sz w:val="13"/>
              </w:rPr>
              <w:t xml:space="preserve"> </w:t>
            </w:r>
            <w:r>
              <w:rPr>
                <w:color w:val="231F20"/>
                <w:spacing w:val="-2"/>
                <w:sz w:val="13"/>
              </w:rPr>
              <w:t>Maintenance</w:t>
            </w:r>
          </w:p>
          <w:p w:rsidR="00A33C7B" w:rsidRDefault="0089559E">
            <w:pPr>
              <w:pStyle w:val="TableParagraph"/>
              <w:spacing w:before="20"/>
              <w:ind w:left="80"/>
              <w:rPr>
                <w:b/>
                <w:sz w:val="13"/>
              </w:rPr>
            </w:pPr>
            <w:r>
              <w:rPr>
                <w:b/>
                <w:color w:val="231F20"/>
                <w:sz w:val="13"/>
              </w:rPr>
              <w:t>Personal</w:t>
            </w:r>
            <w:r>
              <w:rPr>
                <w:b/>
                <w:color w:val="231F20"/>
                <w:spacing w:val="-8"/>
                <w:sz w:val="13"/>
              </w:rPr>
              <w:t xml:space="preserve"> </w:t>
            </w:r>
            <w:r>
              <w:rPr>
                <w:b/>
                <w:color w:val="231F20"/>
                <w:sz w:val="13"/>
              </w:rPr>
              <w:t>and</w:t>
            </w:r>
            <w:r>
              <w:rPr>
                <w:b/>
                <w:color w:val="231F20"/>
                <w:spacing w:val="-7"/>
                <w:sz w:val="13"/>
              </w:rPr>
              <w:t xml:space="preserve"> </w:t>
            </w:r>
            <w:r>
              <w:rPr>
                <w:b/>
                <w:color w:val="231F20"/>
                <w:sz w:val="13"/>
              </w:rPr>
              <w:t>Laundry</w:t>
            </w:r>
            <w:r>
              <w:rPr>
                <w:b/>
                <w:color w:val="231F20"/>
                <w:spacing w:val="-7"/>
                <w:sz w:val="13"/>
              </w:rPr>
              <w:t xml:space="preserve"> </w:t>
            </w:r>
            <w:r>
              <w:rPr>
                <w:b/>
                <w:color w:val="231F20"/>
                <w:spacing w:val="-2"/>
                <w:sz w:val="13"/>
              </w:rPr>
              <w:t>Services</w:t>
            </w:r>
          </w:p>
          <w:p w:rsidR="00A33C7B" w:rsidRDefault="0089559E">
            <w:pPr>
              <w:pStyle w:val="TableParagraph"/>
              <w:spacing w:before="17"/>
              <w:ind w:left="80"/>
              <w:rPr>
                <w:sz w:val="13"/>
              </w:rPr>
            </w:pPr>
            <w:r>
              <w:rPr>
                <w:color w:val="231F20"/>
                <w:sz w:val="13"/>
              </w:rPr>
              <w:t>812111</w:t>
            </w:r>
            <w:r>
              <w:rPr>
                <w:color w:val="231F20"/>
                <w:spacing w:val="30"/>
                <w:sz w:val="13"/>
              </w:rPr>
              <w:t xml:space="preserve">  </w:t>
            </w:r>
            <w:r>
              <w:rPr>
                <w:color w:val="231F20"/>
                <w:sz w:val="13"/>
              </w:rPr>
              <w:t>Barber</w:t>
            </w:r>
            <w:r>
              <w:rPr>
                <w:color w:val="231F20"/>
                <w:spacing w:val="-6"/>
                <w:sz w:val="13"/>
              </w:rPr>
              <w:t xml:space="preserve"> </w:t>
            </w:r>
            <w:r>
              <w:rPr>
                <w:color w:val="231F20"/>
                <w:spacing w:val="-2"/>
                <w:sz w:val="13"/>
              </w:rPr>
              <w:t>Shops</w:t>
            </w:r>
          </w:p>
          <w:p w:rsidR="00A33C7B" w:rsidRDefault="0089559E">
            <w:pPr>
              <w:pStyle w:val="TableParagraph"/>
              <w:spacing w:before="16"/>
              <w:ind w:left="80"/>
              <w:rPr>
                <w:sz w:val="13"/>
              </w:rPr>
            </w:pPr>
            <w:r>
              <w:rPr>
                <w:color w:val="231F20"/>
                <w:sz w:val="13"/>
              </w:rPr>
              <w:t>812112</w:t>
            </w:r>
            <w:r>
              <w:rPr>
                <w:color w:val="231F20"/>
                <w:spacing w:val="79"/>
                <w:w w:val="150"/>
                <w:sz w:val="13"/>
              </w:rPr>
              <w:t xml:space="preserve"> </w:t>
            </w:r>
            <w:r>
              <w:rPr>
                <w:color w:val="231F20"/>
                <w:sz w:val="13"/>
              </w:rPr>
              <w:t>Beauty</w:t>
            </w:r>
            <w:r>
              <w:rPr>
                <w:color w:val="231F20"/>
                <w:spacing w:val="-7"/>
                <w:sz w:val="13"/>
              </w:rPr>
              <w:t xml:space="preserve"> </w:t>
            </w:r>
            <w:r>
              <w:rPr>
                <w:color w:val="231F20"/>
                <w:spacing w:val="-2"/>
                <w:sz w:val="13"/>
              </w:rPr>
              <w:t>Salons</w:t>
            </w:r>
          </w:p>
          <w:p w:rsidR="00A33C7B" w:rsidRDefault="0089559E">
            <w:pPr>
              <w:pStyle w:val="TableParagraph"/>
              <w:spacing w:before="16"/>
              <w:ind w:left="80"/>
              <w:rPr>
                <w:sz w:val="13"/>
              </w:rPr>
            </w:pPr>
            <w:r>
              <w:rPr>
                <w:color w:val="231F20"/>
                <w:sz w:val="13"/>
              </w:rPr>
              <w:t>812113</w:t>
            </w:r>
            <w:r>
              <w:rPr>
                <w:color w:val="231F20"/>
                <w:spacing w:val="31"/>
                <w:sz w:val="13"/>
              </w:rPr>
              <w:t xml:space="preserve">  </w:t>
            </w:r>
            <w:r>
              <w:rPr>
                <w:color w:val="231F20"/>
                <w:sz w:val="13"/>
              </w:rPr>
              <w:t>Nail</w:t>
            </w:r>
            <w:r>
              <w:rPr>
                <w:color w:val="231F20"/>
                <w:spacing w:val="-6"/>
                <w:sz w:val="13"/>
              </w:rPr>
              <w:t xml:space="preserve"> </w:t>
            </w:r>
            <w:r>
              <w:rPr>
                <w:color w:val="231F20"/>
                <w:spacing w:val="-2"/>
                <w:sz w:val="13"/>
              </w:rPr>
              <w:t>Salons</w:t>
            </w:r>
          </w:p>
          <w:p w:rsidR="00A33C7B" w:rsidRDefault="0089559E">
            <w:pPr>
              <w:pStyle w:val="TableParagraph"/>
              <w:spacing w:before="36" w:line="201" w:lineRule="auto"/>
              <w:ind w:right="120" w:hanging="579"/>
              <w:rPr>
                <w:sz w:val="13"/>
              </w:rPr>
            </w:pPr>
            <w:r>
              <w:rPr>
                <w:color w:val="231F20"/>
                <w:sz w:val="13"/>
              </w:rPr>
              <w:t>812190</w:t>
            </w:r>
            <w:r>
              <w:rPr>
                <w:color w:val="231F20"/>
                <w:spacing w:val="80"/>
                <w:sz w:val="13"/>
              </w:rPr>
              <w:t xml:space="preserve"> </w:t>
            </w:r>
            <w:r>
              <w:rPr>
                <w:color w:val="231F20"/>
                <w:sz w:val="13"/>
              </w:rPr>
              <w:t>Other Personal Care Services</w:t>
            </w:r>
            <w:r>
              <w:rPr>
                <w:color w:val="231F20"/>
                <w:spacing w:val="40"/>
                <w:sz w:val="13"/>
              </w:rPr>
              <w:t xml:space="preserve"> </w:t>
            </w:r>
            <w:r>
              <w:rPr>
                <w:color w:val="231F20"/>
                <w:sz w:val="13"/>
              </w:rPr>
              <w:t>(including</w:t>
            </w:r>
            <w:r>
              <w:rPr>
                <w:color w:val="231F20"/>
                <w:spacing w:val="-10"/>
                <w:sz w:val="13"/>
              </w:rPr>
              <w:t xml:space="preserve"> </w:t>
            </w:r>
            <w:r>
              <w:rPr>
                <w:color w:val="231F20"/>
                <w:sz w:val="13"/>
              </w:rPr>
              <w:t>diet</w:t>
            </w:r>
            <w:r>
              <w:rPr>
                <w:color w:val="231F20"/>
                <w:spacing w:val="-9"/>
                <w:sz w:val="13"/>
              </w:rPr>
              <w:t xml:space="preserve"> </w:t>
            </w:r>
            <w:r>
              <w:rPr>
                <w:color w:val="231F20"/>
                <w:sz w:val="13"/>
              </w:rPr>
              <w:t>&amp;</w:t>
            </w:r>
            <w:r>
              <w:rPr>
                <w:color w:val="231F20"/>
                <w:spacing w:val="-9"/>
                <w:sz w:val="13"/>
              </w:rPr>
              <w:t xml:space="preserve"> </w:t>
            </w:r>
            <w:r>
              <w:rPr>
                <w:color w:val="231F20"/>
                <w:sz w:val="13"/>
              </w:rPr>
              <w:t>weight</w:t>
            </w:r>
            <w:r>
              <w:rPr>
                <w:color w:val="231F20"/>
                <w:spacing w:val="-9"/>
                <w:sz w:val="13"/>
              </w:rPr>
              <w:t xml:space="preserve"> </w:t>
            </w:r>
            <w:r>
              <w:rPr>
                <w:color w:val="231F20"/>
                <w:sz w:val="13"/>
              </w:rPr>
              <w:t>reducing</w:t>
            </w:r>
            <w:r>
              <w:rPr>
                <w:color w:val="231F20"/>
                <w:spacing w:val="40"/>
                <w:sz w:val="13"/>
              </w:rPr>
              <w:t xml:space="preserve"> </w:t>
            </w:r>
            <w:r>
              <w:rPr>
                <w:color w:val="231F20"/>
                <w:spacing w:val="-2"/>
                <w:sz w:val="13"/>
              </w:rPr>
              <w:t>centers)</w:t>
            </w:r>
          </w:p>
          <w:p w:rsidR="00A33C7B" w:rsidRDefault="0089559E">
            <w:pPr>
              <w:pStyle w:val="TableParagraph"/>
              <w:spacing w:before="40" w:line="201" w:lineRule="auto"/>
              <w:ind w:right="176" w:hanging="579"/>
              <w:rPr>
                <w:sz w:val="13"/>
              </w:rPr>
            </w:pPr>
            <w:r>
              <w:rPr>
                <w:color w:val="231F20"/>
                <w:sz w:val="13"/>
              </w:rPr>
              <w:t>812210</w:t>
            </w:r>
            <w:r>
              <w:rPr>
                <w:color w:val="231F20"/>
                <w:spacing w:val="58"/>
                <w:sz w:val="13"/>
              </w:rPr>
              <w:t xml:space="preserve"> </w:t>
            </w:r>
            <w:r>
              <w:rPr>
                <w:color w:val="231F20"/>
                <w:sz w:val="13"/>
              </w:rPr>
              <w:t>Funeral</w:t>
            </w:r>
            <w:r>
              <w:rPr>
                <w:color w:val="231F20"/>
                <w:spacing w:val="-9"/>
                <w:sz w:val="13"/>
              </w:rPr>
              <w:t xml:space="preserve"> </w:t>
            </w:r>
            <w:r>
              <w:rPr>
                <w:color w:val="231F20"/>
                <w:sz w:val="13"/>
              </w:rPr>
              <w:t>Homes</w:t>
            </w:r>
            <w:r>
              <w:rPr>
                <w:color w:val="231F20"/>
                <w:spacing w:val="-9"/>
                <w:sz w:val="13"/>
              </w:rPr>
              <w:t xml:space="preserve"> </w:t>
            </w:r>
            <w:r>
              <w:rPr>
                <w:color w:val="231F20"/>
                <w:sz w:val="13"/>
              </w:rPr>
              <w:t>&amp;</w:t>
            </w:r>
            <w:r>
              <w:rPr>
                <w:color w:val="231F20"/>
                <w:spacing w:val="-9"/>
                <w:sz w:val="13"/>
              </w:rPr>
              <w:t xml:space="preserve"> </w:t>
            </w:r>
            <w:r>
              <w:rPr>
                <w:color w:val="231F20"/>
                <w:sz w:val="13"/>
              </w:rPr>
              <w:t>Funeral</w:t>
            </w:r>
            <w:r>
              <w:rPr>
                <w:color w:val="231F20"/>
                <w:spacing w:val="40"/>
                <w:sz w:val="13"/>
              </w:rPr>
              <w:t xml:space="preserve"> </w:t>
            </w:r>
            <w:r>
              <w:rPr>
                <w:color w:val="231F20"/>
                <w:spacing w:val="-2"/>
                <w:sz w:val="13"/>
              </w:rPr>
              <w:t>Services</w:t>
            </w:r>
          </w:p>
          <w:p w:rsidR="00A33C7B" w:rsidRDefault="0089559E">
            <w:pPr>
              <w:pStyle w:val="TableParagraph"/>
              <w:spacing w:before="11" w:line="160" w:lineRule="atLeast"/>
              <w:ind w:left="80" w:right="134"/>
              <w:rPr>
                <w:sz w:val="13"/>
              </w:rPr>
            </w:pPr>
            <w:r>
              <w:rPr>
                <w:color w:val="231F20"/>
                <w:sz w:val="13"/>
              </w:rPr>
              <w:t>812220</w:t>
            </w:r>
            <w:r>
              <w:rPr>
                <w:color w:val="231F20"/>
                <w:spacing w:val="80"/>
                <w:sz w:val="13"/>
              </w:rPr>
              <w:t xml:space="preserve"> </w:t>
            </w:r>
            <w:r>
              <w:rPr>
                <w:color w:val="231F20"/>
                <w:sz w:val="13"/>
              </w:rPr>
              <w:t>Cemeteries</w:t>
            </w:r>
            <w:r>
              <w:rPr>
                <w:color w:val="231F20"/>
                <w:spacing w:val="-5"/>
                <w:sz w:val="13"/>
              </w:rPr>
              <w:t xml:space="preserve"> </w:t>
            </w:r>
            <w:r>
              <w:rPr>
                <w:color w:val="231F20"/>
                <w:sz w:val="13"/>
              </w:rPr>
              <w:t>&amp;</w:t>
            </w:r>
            <w:r>
              <w:rPr>
                <w:color w:val="231F20"/>
                <w:spacing w:val="-5"/>
                <w:sz w:val="13"/>
              </w:rPr>
              <w:t xml:space="preserve"> </w:t>
            </w:r>
            <w:r>
              <w:rPr>
                <w:color w:val="231F20"/>
                <w:sz w:val="13"/>
              </w:rPr>
              <w:t>Crematories</w:t>
            </w:r>
            <w:r>
              <w:rPr>
                <w:color w:val="231F20"/>
                <w:spacing w:val="40"/>
                <w:sz w:val="13"/>
              </w:rPr>
              <w:t xml:space="preserve"> </w:t>
            </w:r>
            <w:r>
              <w:rPr>
                <w:color w:val="231F20"/>
                <w:sz w:val="13"/>
              </w:rPr>
              <w:t>812310</w:t>
            </w:r>
            <w:r>
              <w:rPr>
                <w:color w:val="231F20"/>
                <w:spacing w:val="69"/>
                <w:sz w:val="13"/>
              </w:rPr>
              <w:t xml:space="preserve"> </w:t>
            </w:r>
            <w:r>
              <w:rPr>
                <w:color w:val="231F20"/>
                <w:sz w:val="13"/>
              </w:rPr>
              <w:t>Coin-Operated</w:t>
            </w:r>
            <w:r>
              <w:rPr>
                <w:color w:val="231F20"/>
                <w:spacing w:val="-10"/>
                <w:sz w:val="13"/>
              </w:rPr>
              <w:t xml:space="preserve"> </w:t>
            </w:r>
            <w:r>
              <w:rPr>
                <w:color w:val="231F20"/>
                <w:sz w:val="13"/>
              </w:rPr>
              <w:t>Laundries</w:t>
            </w:r>
            <w:r>
              <w:rPr>
                <w:color w:val="231F20"/>
                <w:spacing w:val="-9"/>
                <w:sz w:val="13"/>
              </w:rPr>
              <w:t xml:space="preserve"> </w:t>
            </w:r>
            <w:r>
              <w:rPr>
                <w:color w:val="231F20"/>
                <w:sz w:val="13"/>
              </w:rPr>
              <w:t>&amp;</w:t>
            </w:r>
          </w:p>
          <w:p w:rsidR="00A33C7B" w:rsidRDefault="0089559E">
            <w:pPr>
              <w:pStyle w:val="TableParagraph"/>
              <w:spacing w:line="131" w:lineRule="exact"/>
              <w:rPr>
                <w:sz w:val="13"/>
              </w:rPr>
            </w:pPr>
            <w:r>
              <w:rPr>
                <w:color w:val="231F20"/>
                <w:spacing w:val="-2"/>
                <w:sz w:val="13"/>
              </w:rPr>
              <w:t>Drycleaners</w:t>
            </w:r>
          </w:p>
          <w:p w:rsidR="00A33C7B" w:rsidRDefault="0089559E">
            <w:pPr>
              <w:pStyle w:val="TableParagraph"/>
              <w:spacing w:before="35" w:line="201" w:lineRule="auto"/>
              <w:ind w:hanging="579"/>
              <w:rPr>
                <w:sz w:val="13"/>
              </w:rPr>
            </w:pPr>
            <w:r>
              <w:rPr>
                <w:color w:val="231F20"/>
                <w:sz w:val="13"/>
              </w:rPr>
              <w:t>812320</w:t>
            </w:r>
            <w:r>
              <w:rPr>
                <w:color w:val="231F20"/>
                <w:spacing w:val="80"/>
                <w:sz w:val="13"/>
              </w:rPr>
              <w:t xml:space="preserve"> </w:t>
            </w:r>
            <w:r>
              <w:rPr>
                <w:color w:val="231F20"/>
                <w:sz w:val="13"/>
              </w:rPr>
              <w:t>Drycleaning</w:t>
            </w:r>
            <w:r>
              <w:rPr>
                <w:color w:val="231F20"/>
                <w:spacing w:val="-10"/>
                <w:sz w:val="13"/>
              </w:rPr>
              <w:t xml:space="preserve"> </w:t>
            </w:r>
            <w:r>
              <w:rPr>
                <w:color w:val="231F20"/>
                <w:sz w:val="13"/>
              </w:rPr>
              <w:t>&amp;</w:t>
            </w:r>
            <w:r>
              <w:rPr>
                <w:color w:val="231F20"/>
                <w:spacing w:val="-9"/>
                <w:sz w:val="13"/>
              </w:rPr>
              <w:t xml:space="preserve"> </w:t>
            </w:r>
            <w:r>
              <w:rPr>
                <w:color w:val="231F20"/>
                <w:sz w:val="13"/>
              </w:rPr>
              <w:t>Laundry</w:t>
            </w:r>
            <w:r>
              <w:rPr>
                <w:color w:val="231F20"/>
                <w:spacing w:val="-9"/>
                <w:sz w:val="13"/>
              </w:rPr>
              <w:t xml:space="preserve"> </w:t>
            </w:r>
            <w:r>
              <w:rPr>
                <w:color w:val="231F20"/>
                <w:sz w:val="13"/>
              </w:rPr>
              <w:t>Services</w:t>
            </w:r>
            <w:r>
              <w:rPr>
                <w:color w:val="231F20"/>
                <w:spacing w:val="40"/>
                <w:sz w:val="13"/>
              </w:rPr>
              <w:t xml:space="preserve"> </w:t>
            </w:r>
            <w:r>
              <w:rPr>
                <w:color w:val="231F20"/>
                <w:sz w:val="13"/>
              </w:rPr>
              <w:t>(except</w:t>
            </w:r>
            <w:r>
              <w:rPr>
                <w:color w:val="231F20"/>
                <w:spacing w:val="-10"/>
                <w:sz w:val="13"/>
              </w:rPr>
              <w:t xml:space="preserve"> </w:t>
            </w:r>
            <w:r>
              <w:rPr>
                <w:color w:val="231F20"/>
                <w:sz w:val="13"/>
              </w:rPr>
              <w:t>Coin-Operated)</w:t>
            </w:r>
          </w:p>
          <w:p w:rsidR="00A33C7B" w:rsidRDefault="0089559E">
            <w:pPr>
              <w:pStyle w:val="TableParagraph"/>
              <w:spacing w:before="11" w:line="160" w:lineRule="atLeast"/>
              <w:ind w:left="80" w:right="288"/>
              <w:rPr>
                <w:sz w:val="13"/>
              </w:rPr>
            </w:pPr>
            <w:r>
              <w:rPr>
                <w:color w:val="231F20"/>
                <w:sz w:val="13"/>
              </w:rPr>
              <w:t>812330</w:t>
            </w:r>
            <w:r>
              <w:rPr>
                <w:color w:val="231F20"/>
                <w:spacing w:val="80"/>
                <w:sz w:val="13"/>
              </w:rPr>
              <w:t xml:space="preserve"> </w:t>
            </w:r>
            <w:r>
              <w:rPr>
                <w:color w:val="231F20"/>
                <w:sz w:val="13"/>
              </w:rPr>
              <w:t>Linen &amp; Uniform Supply</w:t>
            </w:r>
            <w:r>
              <w:rPr>
                <w:color w:val="231F20"/>
                <w:spacing w:val="40"/>
                <w:sz w:val="13"/>
              </w:rPr>
              <w:t xml:space="preserve"> </w:t>
            </w:r>
            <w:r>
              <w:rPr>
                <w:color w:val="231F20"/>
                <w:sz w:val="13"/>
              </w:rPr>
              <w:t>812910</w:t>
            </w:r>
            <w:r>
              <w:rPr>
                <w:color w:val="231F20"/>
                <w:spacing w:val="58"/>
                <w:sz w:val="13"/>
              </w:rPr>
              <w:t xml:space="preserve"> </w:t>
            </w:r>
            <w:r>
              <w:rPr>
                <w:color w:val="231F20"/>
                <w:sz w:val="13"/>
              </w:rPr>
              <w:t>Pet</w:t>
            </w:r>
            <w:r>
              <w:rPr>
                <w:color w:val="231F20"/>
                <w:spacing w:val="-9"/>
                <w:sz w:val="13"/>
              </w:rPr>
              <w:t xml:space="preserve"> </w:t>
            </w:r>
            <w:r>
              <w:rPr>
                <w:color w:val="231F20"/>
                <w:sz w:val="13"/>
              </w:rPr>
              <w:t>Care</w:t>
            </w:r>
            <w:r>
              <w:rPr>
                <w:color w:val="231F20"/>
                <w:spacing w:val="-9"/>
                <w:sz w:val="13"/>
              </w:rPr>
              <w:t xml:space="preserve"> </w:t>
            </w:r>
            <w:r>
              <w:rPr>
                <w:color w:val="231F20"/>
                <w:sz w:val="13"/>
              </w:rPr>
              <w:t>(except</w:t>
            </w:r>
            <w:r>
              <w:rPr>
                <w:color w:val="231F20"/>
                <w:spacing w:val="-9"/>
                <w:sz w:val="13"/>
              </w:rPr>
              <w:t xml:space="preserve"> </w:t>
            </w:r>
            <w:r>
              <w:rPr>
                <w:color w:val="231F20"/>
                <w:sz w:val="13"/>
              </w:rPr>
              <w:t>Veterinary)</w:t>
            </w:r>
          </w:p>
          <w:p w:rsidR="00A33C7B" w:rsidRDefault="0089559E">
            <w:pPr>
              <w:pStyle w:val="TableParagraph"/>
              <w:spacing w:line="131" w:lineRule="exact"/>
              <w:rPr>
                <w:sz w:val="13"/>
              </w:rPr>
            </w:pPr>
            <w:r>
              <w:rPr>
                <w:color w:val="231F20"/>
                <w:spacing w:val="-2"/>
                <w:sz w:val="13"/>
              </w:rPr>
              <w:t>Services</w:t>
            </w:r>
          </w:p>
          <w:p w:rsidR="00A33C7B" w:rsidRDefault="0089559E">
            <w:pPr>
              <w:pStyle w:val="TableParagraph"/>
              <w:spacing w:before="16"/>
              <w:ind w:left="80"/>
              <w:rPr>
                <w:sz w:val="13"/>
              </w:rPr>
            </w:pPr>
            <w:r>
              <w:rPr>
                <w:color w:val="231F20"/>
                <w:sz w:val="13"/>
              </w:rPr>
              <w:t>812920</w:t>
            </w:r>
            <w:r>
              <w:rPr>
                <w:color w:val="231F20"/>
                <w:spacing w:val="31"/>
                <w:sz w:val="13"/>
              </w:rPr>
              <w:t xml:space="preserve">  </w:t>
            </w:r>
            <w:r>
              <w:rPr>
                <w:color w:val="231F20"/>
                <w:spacing w:val="-2"/>
                <w:sz w:val="13"/>
              </w:rPr>
              <w:t>Photofinishing</w:t>
            </w:r>
          </w:p>
          <w:p w:rsidR="00A33C7B" w:rsidRDefault="0089559E">
            <w:pPr>
              <w:pStyle w:val="TableParagraph"/>
              <w:spacing w:before="5" w:line="160" w:lineRule="atLeast"/>
              <w:ind w:left="80" w:right="288"/>
              <w:rPr>
                <w:b/>
                <w:sz w:val="13"/>
              </w:rPr>
            </w:pPr>
            <w:r>
              <w:rPr>
                <w:color w:val="231F20"/>
                <w:sz w:val="13"/>
              </w:rPr>
              <w:t>812930</w:t>
            </w:r>
            <w:r>
              <w:rPr>
                <w:color w:val="231F20"/>
                <w:spacing w:val="80"/>
                <w:sz w:val="13"/>
              </w:rPr>
              <w:t xml:space="preserve"> </w:t>
            </w:r>
            <w:r>
              <w:rPr>
                <w:color w:val="231F20"/>
                <w:sz w:val="13"/>
              </w:rPr>
              <w:t>Parking Lots &amp; Garages</w:t>
            </w:r>
            <w:r>
              <w:rPr>
                <w:color w:val="231F20"/>
                <w:spacing w:val="40"/>
                <w:sz w:val="13"/>
              </w:rPr>
              <w:t xml:space="preserve"> </w:t>
            </w:r>
            <w:r>
              <w:rPr>
                <w:color w:val="231F20"/>
                <w:sz w:val="13"/>
              </w:rPr>
              <w:t>812990</w:t>
            </w:r>
            <w:r>
              <w:rPr>
                <w:color w:val="231F20"/>
                <w:spacing w:val="69"/>
                <w:sz w:val="13"/>
              </w:rPr>
              <w:t xml:space="preserve"> </w:t>
            </w:r>
            <w:r>
              <w:rPr>
                <w:color w:val="231F20"/>
                <w:sz w:val="13"/>
              </w:rPr>
              <w:t>All</w:t>
            </w:r>
            <w:r>
              <w:rPr>
                <w:color w:val="231F20"/>
                <w:spacing w:val="-9"/>
                <w:sz w:val="13"/>
              </w:rPr>
              <w:t xml:space="preserve"> </w:t>
            </w:r>
            <w:r>
              <w:rPr>
                <w:color w:val="231F20"/>
                <w:sz w:val="13"/>
              </w:rPr>
              <w:t>Other</w:t>
            </w:r>
            <w:r>
              <w:rPr>
                <w:color w:val="231F20"/>
                <w:spacing w:val="-9"/>
                <w:sz w:val="13"/>
              </w:rPr>
              <w:t xml:space="preserve"> </w:t>
            </w:r>
            <w:r>
              <w:rPr>
                <w:color w:val="231F20"/>
                <w:sz w:val="13"/>
              </w:rPr>
              <w:t>Personal</w:t>
            </w:r>
            <w:r>
              <w:rPr>
                <w:color w:val="231F20"/>
                <w:spacing w:val="-9"/>
                <w:sz w:val="13"/>
              </w:rPr>
              <w:t xml:space="preserve"> </w:t>
            </w:r>
            <w:r>
              <w:rPr>
                <w:color w:val="231F20"/>
                <w:sz w:val="13"/>
              </w:rPr>
              <w:t>Services</w:t>
            </w:r>
            <w:r>
              <w:rPr>
                <w:color w:val="231F20"/>
                <w:spacing w:val="40"/>
                <w:sz w:val="13"/>
              </w:rPr>
              <w:t xml:space="preserve"> </w:t>
            </w:r>
            <w:r>
              <w:rPr>
                <w:b/>
                <w:color w:val="231F20"/>
                <w:sz w:val="13"/>
              </w:rPr>
              <w:t>Religious, Grantmaking, Civic,</w:t>
            </w:r>
          </w:p>
          <w:p w:rsidR="00A33C7B" w:rsidRDefault="0089559E">
            <w:pPr>
              <w:pStyle w:val="TableParagraph"/>
              <w:spacing w:line="137" w:lineRule="exact"/>
              <w:ind w:left="80"/>
              <w:rPr>
                <w:b/>
                <w:sz w:val="13"/>
              </w:rPr>
            </w:pPr>
            <w:r>
              <w:rPr>
                <w:b/>
                <w:color w:val="231F20"/>
                <w:spacing w:val="-2"/>
                <w:sz w:val="13"/>
              </w:rPr>
              <w:t>Professional,</w:t>
            </w:r>
            <w:r>
              <w:rPr>
                <w:b/>
                <w:color w:val="231F20"/>
                <w:spacing w:val="5"/>
                <w:sz w:val="13"/>
              </w:rPr>
              <w:t xml:space="preserve"> </w:t>
            </w:r>
            <w:r>
              <w:rPr>
                <w:b/>
                <w:color w:val="231F20"/>
                <w:spacing w:val="-2"/>
                <w:sz w:val="13"/>
              </w:rPr>
              <w:t>and</w:t>
            </w:r>
            <w:r>
              <w:rPr>
                <w:b/>
                <w:color w:val="231F20"/>
                <w:spacing w:val="6"/>
                <w:sz w:val="13"/>
              </w:rPr>
              <w:t xml:space="preserve"> </w:t>
            </w:r>
            <w:r>
              <w:rPr>
                <w:b/>
                <w:color w:val="231F20"/>
                <w:spacing w:val="-2"/>
                <w:sz w:val="13"/>
              </w:rPr>
              <w:t>Similar</w:t>
            </w:r>
            <w:r>
              <w:rPr>
                <w:b/>
                <w:color w:val="231F20"/>
                <w:spacing w:val="6"/>
                <w:sz w:val="13"/>
              </w:rPr>
              <w:t xml:space="preserve"> </w:t>
            </w:r>
            <w:r>
              <w:rPr>
                <w:b/>
                <w:color w:val="231F20"/>
                <w:spacing w:val="-2"/>
                <w:sz w:val="13"/>
              </w:rPr>
              <w:t>Organizations</w:t>
            </w:r>
          </w:p>
          <w:p w:rsidR="00A33C7B" w:rsidRDefault="0089559E">
            <w:pPr>
              <w:pStyle w:val="TableParagraph"/>
              <w:spacing w:before="13" w:line="126" w:lineRule="exact"/>
              <w:ind w:hanging="579"/>
              <w:rPr>
                <w:sz w:val="13"/>
              </w:rPr>
            </w:pPr>
            <w:r>
              <w:rPr>
                <w:color w:val="231F20"/>
                <w:sz w:val="13"/>
              </w:rPr>
              <w:t>813000</w:t>
            </w:r>
            <w:r>
              <w:rPr>
                <w:color w:val="231F20"/>
                <w:spacing w:val="60"/>
                <w:sz w:val="13"/>
              </w:rPr>
              <w:t xml:space="preserve"> </w:t>
            </w:r>
            <w:r>
              <w:rPr>
                <w:color w:val="231F20"/>
                <w:sz w:val="13"/>
              </w:rPr>
              <w:t>Religious,</w:t>
            </w:r>
            <w:r>
              <w:rPr>
                <w:color w:val="231F20"/>
                <w:spacing w:val="-9"/>
                <w:sz w:val="13"/>
              </w:rPr>
              <w:t xml:space="preserve"> </w:t>
            </w:r>
            <w:r>
              <w:rPr>
                <w:color w:val="231F20"/>
                <w:sz w:val="13"/>
              </w:rPr>
              <w:t>Grantmaking,</w:t>
            </w:r>
            <w:r>
              <w:rPr>
                <w:color w:val="231F20"/>
                <w:spacing w:val="-9"/>
                <w:sz w:val="13"/>
              </w:rPr>
              <w:t xml:space="preserve"> </w:t>
            </w:r>
            <w:r>
              <w:rPr>
                <w:color w:val="231F20"/>
                <w:sz w:val="13"/>
              </w:rPr>
              <w:t>Civic,</w:t>
            </w:r>
            <w:r>
              <w:rPr>
                <w:color w:val="231F20"/>
                <w:spacing w:val="40"/>
                <w:sz w:val="13"/>
              </w:rPr>
              <w:t xml:space="preserve"> </w:t>
            </w:r>
            <w:r>
              <w:rPr>
                <w:color w:val="231F20"/>
                <w:sz w:val="13"/>
              </w:rPr>
              <w:t>Professional, &amp; Similar</w:t>
            </w:r>
            <w:r>
              <w:rPr>
                <w:color w:val="231F20"/>
                <w:spacing w:val="40"/>
                <w:sz w:val="13"/>
              </w:rPr>
              <w:t xml:space="preserve"> </w:t>
            </w:r>
            <w:r>
              <w:rPr>
                <w:color w:val="231F20"/>
                <w:sz w:val="13"/>
              </w:rPr>
              <w:t>Organizations</w:t>
            </w:r>
            <w:r>
              <w:rPr>
                <w:color w:val="231F20"/>
                <w:spacing w:val="-10"/>
                <w:sz w:val="13"/>
              </w:rPr>
              <w:t xml:space="preserve"> </w:t>
            </w:r>
            <w:r>
              <w:rPr>
                <w:color w:val="231F20"/>
                <w:sz w:val="13"/>
              </w:rPr>
              <w:t>(including</w:t>
            </w:r>
            <w:r>
              <w:rPr>
                <w:color w:val="231F20"/>
                <w:spacing w:val="40"/>
                <w:sz w:val="13"/>
              </w:rPr>
              <w:t xml:space="preserve"> </w:t>
            </w:r>
            <w:r>
              <w:rPr>
                <w:color w:val="231F20"/>
                <w:sz w:val="13"/>
              </w:rPr>
              <w:t>condominium</w:t>
            </w:r>
            <w:r>
              <w:rPr>
                <w:color w:val="231F20"/>
                <w:spacing w:val="-1"/>
                <w:sz w:val="13"/>
              </w:rPr>
              <w:t xml:space="preserve"> </w:t>
            </w:r>
            <w:r>
              <w:rPr>
                <w:color w:val="231F20"/>
                <w:sz w:val="13"/>
              </w:rPr>
              <w:t>&amp;</w:t>
            </w:r>
            <w:r>
              <w:rPr>
                <w:color w:val="231F20"/>
                <w:spacing w:val="-1"/>
                <w:sz w:val="13"/>
              </w:rPr>
              <w:t xml:space="preserve"> </w:t>
            </w:r>
            <w:r>
              <w:rPr>
                <w:color w:val="231F20"/>
                <w:sz w:val="13"/>
              </w:rPr>
              <w:t>homeowners</w:t>
            </w:r>
            <w:r>
              <w:rPr>
                <w:color w:val="231F20"/>
                <w:spacing w:val="40"/>
                <w:sz w:val="13"/>
              </w:rPr>
              <w:t xml:space="preserve"> </w:t>
            </w:r>
            <w:r>
              <w:rPr>
                <w:color w:val="231F20"/>
                <w:spacing w:val="-2"/>
                <w:sz w:val="13"/>
              </w:rPr>
              <w:t>associations)</w:t>
            </w:r>
          </w:p>
        </w:tc>
      </w:tr>
      <w:tr w:rsidR="00A33C7B">
        <w:trPr>
          <w:trHeight w:hRule="exact" w:val="2245"/>
        </w:trPr>
        <w:tc>
          <w:tcPr>
            <w:tcW w:w="2643" w:type="dxa"/>
            <w:vMerge/>
            <w:tcBorders>
              <w:top w:val="nil"/>
              <w:bottom w:val="single" w:sz="8" w:space="0" w:color="231F20"/>
            </w:tcBorders>
          </w:tcPr>
          <w:p w:rsidR="00A33C7B" w:rsidRDefault="00A33C7B">
            <w:pPr>
              <w:rPr>
                <w:sz w:val="2"/>
                <w:szCs w:val="2"/>
              </w:rPr>
            </w:pPr>
          </w:p>
        </w:tc>
        <w:tc>
          <w:tcPr>
            <w:tcW w:w="2643" w:type="dxa"/>
            <w:vMerge w:val="restart"/>
          </w:tcPr>
          <w:p w:rsidR="00A33C7B" w:rsidRDefault="0089559E">
            <w:pPr>
              <w:pStyle w:val="TableParagraph"/>
              <w:spacing w:before="43" w:line="300" w:lineRule="auto"/>
              <w:ind w:left="79" w:right="176"/>
              <w:rPr>
                <w:b/>
                <w:sz w:val="16"/>
              </w:rPr>
            </w:pPr>
            <w:r>
              <w:rPr>
                <w:b/>
                <w:color w:val="231F20"/>
                <w:sz w:val="16"/>
              </w:rPr>
              <w:t>Arts,</w:t>
            </w:r>
            <w:r>
              <w:rPr>
                <w:b/>
                <w:color w:val="231F20"/>
                <w:spacing w:val="-12"/>
                <w:sz w:val="16"/>
              </w:rPr>
              <w:t xml:space="preserve"> </w:t>
            </w:r>
            <w:r>
              <w:rPr>
                <w:b/>
                <w:color w:val="231F20"/>
                <w:sz w:val="16"/>
              </w:rPr>
              <w:t>Entertainment,</w:t>
            </w:r>
            <w:r>
              <w:rPr>
                <w:b/>
                <w:color w:val="231F20"/>
                <w:spacing w:val="-11"/>
                <w:sz w:val="16"/>
              </w:rPr>
              <w:t xml:space="preserve"> </w:t>
            </w:r>
            <w:r>
              <w:rPr>
                <w:b/>
                <w:color w:val="231F20"/>
                <w:sz w:val="16"/>
              </w:rPr>
              <w:t xml:space="preserve">and </w:t>
            </w:r>
            <w:r>
              <w:rPr>
                <w:b/>
                <w:color w:val="231F20"/>
                <w:spacing w:val="-2"/>
                <w:sz w:val="16"/>
              </w:rPr>
              <w:t>Recreation</w:t>
            </w:r>
          </w:p>
          <w:p w:rsidR="00A33C7B" w:rsidRDefault="0089559E">
            <w:pPr>
              <w:pStyle w:val="TableParagraph"/>
              <w:spacing w:before="28" w:line="201" w:lineRule="auto"/>
              <w:ind w:left="79"/>
              <w:rPr>
                <w:b/>
                <w:sz w:val="13"/>
              </w:rPr>
            </w:pPr>
            <w:r>
              <w:rPr>
                <w:b/>
                <w:color w:val="231F20"/>
                <w:sz w:val="13"/>
              </w:rPr>
              <w:t>Performing</w:t>
            </w:r>
            <w:r>
              <w:rPr>
                <w:b/>
                <w:color w:val="231F20"/>
                <w:spacing w:val="-10"/>
                <w:sz w:val="13"/>
              </w:rPr>
              <w:t xml:space="preserve"> </w:t>
            </w:r>
            <w:r>
              <w:rPr>
                <w:b/>
                <w:color w:val="231F20"/>
                <w:sz w:val="13"/>
              </w:rPr>
              <w:t>Arts,</w:t>
            </w:r>
            <w:r>
              <w:rPr>
                <w:b/>
                <w:color w:val="231F20"/>
                <w:spacing w:val="-9"/>
                <w:sz w:val="13"/>
              </w:rPr>
              <w:t xml:space="preserve"> </w:t>
            </w:r>
            <w:r>
              <w:rPr>
                <w:b/>
                <w:color w:val="231F20"/>
                <w:sz w:val="13"/>
              </w:rPr>
              <w:t>Spectator</w:t>
            </w:r>
            <w:r>
              <w:rPr>
                <w:b/>
                <w:color w:val="231F20"/>
                <w:spacing w:val="-9"/>
                <w:sz w:val="13"/>
              </w:rPr>
              <w:t xml:space="preserve"> </w:t>
            </w:r>
            <w:r>
              <w:rPr>
                <w:b/>
                <w:color w:val="231F20"/>
                <w:sz w:val="13"/>
              </w:rPr>
              <w:t>Sports,</w:t>
            </w:r>
            <w:r>
              <w:rPr>
                <w:b/>
                <w:color w:val="231F20"/>
                <w:spacing w:val="-9"/>
                <w:sz w:val="13"/>
              </w:rPr>
              <w:t xml:space="preserve"> </w:t>
            </w:r>
            <w:r>
              <w:rPr>
                <w:b/>
                <w:color w:val="231F20"/>
                <w:sz w:val="13"/>
              </w:rPr>
              <w:t>and</w:t>
            </w:r>
            <w:r>
              <w:rPr>
                <w:b/>
                <w:color w:val="231F20"/>
                <w:spacing w:val="40"/>
                <w:sz w:val="13"/>
              </w:rPr>
              <w:t xml:space="preserve"> </w:t>
            </w:r>
            <w:r>
              <w:rPr>
                <w:b/>
                <w:color w:val="231F20"/>
                <w:sz w:val="13"/>
              </w:rPr>
              <w:t>Related</w:t>
            </w:r>
            <w:r>
              <w:rPr>
                <w:b/>
                <w:color w:val="231F20"/>
                <w:spacing w:val="-9"/>
                <w:sz w:val="13"/>
              </w:rPr>
              <w:t xml:space="preserve"> </w:t>
            </w:r>
            <w:r>
              <w:rPr>
                <w:b/>
                <w:color w:val="231F20"/>
                <w:sz w:val="13"/>
              </w:rPr>
              <w:t>Industries</w:t>
            </w:r>
          </w:p>
          <w:p w:rsidR="00A33C7B" w:rsidRDefault="0089559E">
            <w:pPr>
              <w:pStyle w:val="TableParagraph"/>
              <w:spacing w:before="11" w:line="160" w:lineRule="atLeast"/>
              <w:ind w:left="79" w:right="176"/>
              <w:rPr>
                <w:sz w:val="13"/>
              </w:rPr>
            </w:pPr>
            <w:r>
              <w:rPr>
                <w:color w:val="231F20"/>
                <w:sz w:val="13"/>
              </w:rPr>
              <w:t>711100</w:t>
            </w:r>
            <w:r>
              <w:rPr>
                <w:color w:val="231F20"/>
                <w:spacing w:val="65"/>
                <w:sz w:val="13"/>
              </w:rPr>
              <w:t xml:space="preserve"> </w:t>
            </w:r>
            <w:r>
              <w:rPr>
                <w:color w:val="231F20"/>
                <w:sz w:val="13"/>
              </w:rPr>
              <w:t>Performing</w:t>
            </w:r>
            <w:r>
              <w:rPr>
                <w:color w:val="231F20"/>
                <w:spacing w:val="-9"/>
                <w:sz w:val="13"/>
              </w:rPr>
              <w:t xml:space="preserve"> </w:t>
            </w:r>
            <w:r>
              <w:rPr>
                <w:color w:val="231F20"/>
                <w:sz w:val="13"/>
              </w:rPr>
              <w:t>Arts</w:t>
            </w:r>
            <w:r>
              <w:rPr>
                <w:color w:val="231F20"/>
                <w:spacing w:val="-9"/>
                <w:sz w:val="13"/>
              </w:rPr>
              <w:t xml:space="preserve"> </w:t>
            </w:r>
            <w:r>
              <w:rPr>
                <w:color w:val="231F20"/>
                <w:sz w:val="13"/>
              </w:rPr>
              <w:t>Companies</w:t>
            </w:r>
            <w:r>
              <w:rPr>
                <w:color w:val="231F20"/>
                <w:spacing w:val="40"/>
                <w:sz w:val="13"/>
              </w:rPr>
              <w:t xml:space="preserve"> </w:t>
            </w:r>
            <w:r>
              <w:rPr>
                <w:color w:val="231F20"/>
                <w:sz w:val="13"/>
              </w:rPr>
              <w:t>711210</w:t>
            </w:r>
            <w:r>
              <w:rPr>
                <w:color w:val="231F20"/>
                <w:spacing w:val="70"/>
                <w:w w:val="150"/>
                <w:sz w:val="13"/>
              </w:rPr>
              <w:t xml:space="preserve"> </w:t>
            </w:r>
            <w:r>
              <w:rPr>
                <w:color w:val="231F20"/>
                <w:sz w:val="13"/>
              </w:rPr>
              <w:t>Spectator</w:t>
            </w:r>
            <w:r>
              <w:rPr>
                <w:color w:val="231F20"/>
                <w:spacing w:val="-9"/>
                <w:sz w:val="13"/>
              </w:rPr>
              <w:t xml:space="preserve"> </w:t>
            </w:r>
            <w:r>
              <w:rPr>
                <w:color w:val="231F20"/>
                <w:sz w:val="13"/>
              </w:rPr>
              <w:t>Sports</w:t>
            </w:r>
            <w:r>
              <w:rPr>
                <w:color w:val="231F20"/>
                <w:spacing w:val="-9"/>
                <w:sz w:val="13"/>
              </w:rPr>
              <w:t xml:space="preserve"> </w:t>
            </w:r>
            <w:r>
              <w:rPr>
                <w:color w:val="231F20"/>
                <w:spacing w:val="-2"/>
                <w:sz w:val="13"/>
              </w:rPr>
              <w:t>(including</w:t>
            </w:r>
          </w:p>
          <w:p w:rsidR="00A33C7B" w:rsidRDefault="0089559E">
            <w:pPr>
              <w:pStyle w:val="TableParagraph"/>
              <w:spacing w:line="131" w:lineRule="exact"/>
              <w:rPr>
                <w:sz w:val="13"/>
              </w:rPr>
            </w:pPr>
            <w:r>
              <w:rPr>
                <w:color w:val="231F20"/>
                <w:sz w:val="13"/>
              </w:rPr>
              <w:t>sports</w:t>
            </w:r>
            <w:r>
              <w:rPr>
                <w:color w:val="231F20"/>
                <w:spacing w:val="-7"/>
                <w:sz w:val="13"/>
              </w:rPr>
              <w:t xml:space="preserve"> </w:t>
            </w:r>
            <w:r>
              <w:rPr>
                <w:color w:val="231F20"/>
                <w:sz w:val="13"/>
              </w:rPr>
              <w:t>clubs</w:t>
            </w:r>
            <w:r>
              <w:rPr>
                <w:color w:val="231F20"/>
                <w:spacing w:val="-7"/>
                <w:sz w:val="13"/>
              </w:rPr>
              <w:t xml:space="preserve"> </w:t>
            </w:r>
            <w:r>
              <w:rPr>
                <w:color w:val="231F20"/>
                <w:sz w:val="13"/>
              </w:rPr>
              <w:t>&amp;</w:t>
            </w:r>
            <w:r>
              <w:rPr>
                <w:color w:val="231F20"/>
                <w:spacing w:val="-7"/>
                <w:sz w:val="13"/>
              </w:rPr>
              <w:t xml:space="preserve"> </w:t>
            </w:r>
            <w:r>
              <w:rPr>
                <w:color w:val="231F20"/>
                <w:spacing w:val="-2"/>
                <w:sz w:val="13"/>
              </w:rPr>
              <w:t>racetracks)</w:t>
            </w:r>
          </w:p>
          <w:p w:rsidR="00A33C7B" w:rsidRDefault="0089559E">
            <w:pPr>
              <w:pStyle w:val="TableParagraph"/>
              <w:spacing w:before="35" w:line="201" w:lineRule="auto"/>
              <w:ind w:right="289" w:hanging="579"/>
              <w:jc w:val="both"/>
              <w:rPr>
                <w:sz w:val="13"/>
              </w:rPr>
            </w:pPr>
            <w:r>
              <w:rPr>
                <w:color w:val="231F20"/>
                <w:sz w:val="13"/>
              </w:rPr>
              <w:t>711300</w:t>
            </w:r>
            <w:r>
              <w:rPr>
                <w:color w:val="231F20"/>
                <w:spacing w:val="40"/>
                <w:sz w:val="13"/>
              </w:rPr>
              <w:t xml:space="preserve"> </w:t>
            </w:r>
            <w:r>
              <w:rPr>
                <w:color w:val="231F20"/>
                <w:sz w:val="13"/>
              </w:rPr>
              <w:t>Promoters</w:t>
            </w:r>
            <w:r>
              <w:rPr>
                <w:color w:val="231F20"/>
                <w:spacing w:val="-10"/>
                <w:sz w:val="13"/>
              </w:rPr>
              <w:t xml:space="preserve"> </w:t>
            </w:r>
            <w:r>
              <w:rPr>
                <w:color w:val="231F20"/>
                <w:sz w:val="13"/>
              </w:rPr>
              <w:t>of</w:t>
            </w:r>
            <w:r>
              <w:rPr>
                <w:color w:val="231F20"/>
                <w:spacing w:val="-9"/>
                <w:sz w:val="13"/>
              </w:rPr>
              <w:t xml:space="preserve"> </w:t>
            </w:r>
            <w:r>
              <w:rPr>
                <w:color w:val="231F20"/>
                <w:sz w:val="13"/>
              </w:rPr>
              <w:t>Performing</w:t>
            </w:r>
            <w:r>
              <w:rPr>
                <w:color w:val="231F20"/>
                <w:spacing w:val="-9"/>
                <w:sz w:val="13"/>
              </w:rPr>
              <w:t xml:space="preserve"> </w:t>
            </w:r>
            <w:r>
              <w:rPr>
                <w:color w:val="231F20"/>
                <w:sz w:val="13"/>
              </w:rPr>
              <w:t>Arts,</w:t>
            </w:r>
            <w:r>
              <w:rPr>
                <w:color w:val="231F20"/>
                <w:spacing w:val="40"/>
                <w:sz w:val="13"/>
              </w:rPr>
              <w:t xml:space="preserve"> </w:t>
            </w:r>
            <w:r>
              <w:rPr>
                <w:color w:val="231F20"/>
                <w:sz w:val="13"/>
              </w:rPr>
              <w:t>Sports, &amp; Similar Events</w:t>
            </w:r>
          </w:p>
          <w:p w:rsidR="00A33C7B" w:rsidRDefault="0089559E">
            <w:pPr>
              <w:pStyle w:val="TableParagraph"/>
              <w:spacing w:before="41" w:line="201" w:lineRule="auto"/>
              <w:ind w:right="240" w:hanging="579"/>
              <w:jc w:val="both"/>
              <w:rPr>
                <w:sz w:val="13"/>
              </w:rPr>
            </w:pPr>
            <w:r>
              <w:rPr>
                <w:color w:val="231F20"/>
                <w:sz w:val="13"/>
              </w:rPr>
              <w:t>711410</w:t>
            </w:r>
            <w:r>
              <w:rPr>
                <w:color w:val="231F20"/>
                <w:spacing w:val="40"/>
                <w:sz w:val="13"/>
              </w:rPr>
              <w:t xml:space="preserve"> </w:t>
            </w:r>
            <w:r>
              <w:rPr>
                <w:color w:val="231F20"/>
                <w:sz w:val="13"/>
              </w:rPr>
              <w:t>Agents</w:t>
            </w:r>
            <w:r>
              <w:rPr>
                <w:color w:val="231F20"/>
                <w:spacing w:val="-10"/>
                <w:sz w:val="13"/>
              </w:rPr>
              <w:t xml:space="preserve"> </w:t>
            </w:r>
            <w:r>
              <w:rPr>
                <w:color w:val="231F20"/>
                <w:sz w:val="13"/>
              </w:rPr>
              <w:t>&amp;</w:t>
            </w:r>
            <w:r>
              <w:rPr>
                <w:color w:val="231F20"/>
                <w:spacing w:val="-9"/>
                <w:sz w:val="13"/>
              </w:rPr>
              <w:t xml:space="preserve"> </w:t>
            </w:r>
            <w:r>
              <w:rPr>
                <w:color w:val="231F20"/>
                <w:sz w:val="13"/>
              </w:rPr>
              <w:t>Managers</w:t>
            </w:r>
            <w:r>
              <w:rPr>
                <w:color w:val="231F20"/>
                <w:spacing w:val="-9"/>
                <w:sz w:val="13"/>
              </w:rPr>
              <w:t xml:space="preserve"> </w:t>
            </w:r>
            <w:r>
              <w:rPr>
                <w:color w:val="231F20"/>
                <w:sz w:val="13"/>
              </w:rPr>
              <w:t>for</w:t>
            </w:r>
            <w:r>
              <w:rPr>
                <w:color w:val="231F20"/>
                <w:spacing w:val="-9"/>
                <w:sz w:val="13"/>
              </w:rPr>
              <w:t xml:space="preserve"> </w:t>
            </w:r>
            <w:r>
              <w:rPr>
                <w:color w:val="231F20"/>
                <w:sz w:val="13"/>
              </w:rPr>
              <w:t>Artists,</w:t>
            </w:r>
            <w:r>
              <w:rPr>
                <w:color w:val="231F20"/>
                <w:spacing w:val="40"/>
                <w:sz w:val="13"/>
              </w:rPr>
              <w:t xml:space="preserve"> </w:t>
            </w:r>
            <w:r>
              <w:rPr>
                <w:color w:val="231F20"/>
                <w:spacing w:val="-2"/>
                <w:sz w:val="13"/>
              </w:rPr>
              <w:t>Athletes,</w:t>
            </w:r>
            <w:r>
              <w:rPr>
                <w:color w:val="231F20"/>
                <w:spacing w:val="-5"/>
                <w:sz w:val="13"/>
              </w:rPr>
              <w:t xml:space="preserve"> </w:t>
            </w:r>
            <w:r>
              <w:rPr>
                <w:color w:val="231F20"/>
                <w:spacing w:val="-2"/>
                <w:sz w:val="13"/>
              </w:rPr>
              <w:t>Entertainers,</w:t>
            </w:r>
            <w:r>
              <w:rPr>
                <w:color w:val="231F20"/>
                <w:spacing w:val="-5"/>
                <w:sz w:val="13"/>
              </w:rPr>
              <w:t xml:space="preserve"> </w:t>
            </w:r>
            <w:r>
              <w:rPr>
                <w:color w:val="231F20"/>
                <w:spacing w:val="-2"/>
                <w:sz w:val="13"/>
              </w:rPr>
              <w:t>&amp;</w:t>
            </w:r>
            <w:r>
              <w:rPr>
                <w:color w:val="231F20"/>
                <w:spacing w:val="-5"/>
                <w:sz w:val="13"/>
              </w:rPr>
              <w:t xml:space="preserve"> </w:t>
            </w:r>
            <w:r>
              <w:rPr>
                <w:color w:val="231F20"/>
                <w:spacing w:val="-2"/>
                <w:sz w:val="13"/>
              </w:rPr>
              <w:t>Other</w:t>
            </w:r>
            <w:r>
              <w:rPr>
                <w:color w:val="231F20"/>
                <w:spacing w:val="40"/>
                <w:sz w:val="13"/>
              </w:rPr>
              <w:t xml:space="preserve"> </w:t>
            </w:r>
            <w:r>
              <w:rPr>
                <w:color w:val="231F20"/>
                <w:sz w:val="13"/>
              </w:rPr>
              <w:t>Public</w:t>
            </w:r>
            <w:r>
              <w:rPr>
                <w:color w:val="231F20"/>
                <w:spacing w:val="-10"/>
                <w:sz w:val="13"/>
              </w:rPr>
              <w:t xml:space="preserve"> </w:t>
            </w:r>
            <w:r>
              <w:rPr>
                <w:color w:val="231F20"/>
                <w:sz w:val="13"/>
              </w:rPr>
              <w:t>Figures</w:t>
            </w:r>
          </w:p>
          <w:p w:rsidR="00A33C7B" w:rsidRDefault="0089559E">
            <w:pPr>
              <w:pStyle w:val="TableParagraph"/>
              <w:spacing w:before="40" w:line="201" w:lineRule="auto"/>
              <w:ind w:right="237" w:hanging="579"/>
              <w:jc w:val="both"/>
              <w:rPr>
                <w:sz w:val="13"/>
              </w:rPr>
            </w:pPr>
            <w:r>
              <w:rPr>
                <w:color w:val="231F20"/>
                <w:sz w:val="13"/>
              </w:rPr>
              <w:t>711510</w:t>
            </w:r>
            <w:r>
              <w:rPr>
                <w:color w:val="231F20"/>
                <w:spacing w:val="40"/>
                <w:sz w:val="13"/>
              </w:rPr>
              <w:t xml:space="preserve"> </w:t>
            </w:r>
            <w:r>
              <w:rPr>
                <w:color w:val="231F20"/>
                <w:sz w:val="13"/>
              </w:rPr>
              <w:t>Independent</w:t>
            </w:r>
            <w:r>
              <w:rPr>
                <w:color w:val="231F20"/>
                <w:spacing w:val="-10"/>
                <w:sz w:val="13"/>
              </w:rPr>
              <w:t xml:space="preserve"> </w:t>
            </w:r>
            <w:r>
              <w:rPr>
                <w:color w:val="231F20"/>
                <w:sz w:val="13"/>
              </w:rPr>
              <w:t>Artists,</w:t>
            </w:r>
            <w:r>
              <w:rPr>
                <w:color w:val="231F20"/>
                <w:spacing w:val="-9"/>
                <w:sz w:val="13"/>
              </w:rPr>
              <w:t xml:space="preserve"> </w:t>
            </w:r>
            <w:r>
              <w:rPr>
                <w:color w:val="231F20"/>
                <w:sz w:val="13"/>
              </w:rPr>
              <w:t>Writers,</w:t>
            </w:r>
            <w:r>
              <w:rPr>
                <w:color w:val="231F20"/>
                <w:spacing w:val="-9"/>
                <w:sz w:val="13"/>
              </w:rPr>
              <w:t xml:space="preserve"> </w:t>
            </w:r>
            <w:r>
              <w:rPr>
                <w:color w:val="231F20"/>
                <w:sz w:val="13"/>
              </w:rPr>
              <w:t>&amp;</w:t>
            </w:r>
            <w:r>
              <w:rPr>
                <w:color w:val="231F20"/>
                <w:spacing w:val="40"/>
                <w:sz w:val="13"/>
              </w:rPr>
              <w:t xml:space="preserve"> </w:t>
            </w:r>
            <w:r>
              <w:rPr>
                <w:color w:val="231F20"/>
                <w:spacing w:val="-2"/>
                <w:sz w:val="13"/>
              </w:rPr>
              <w:t>Performers</w:t>
            </w:r>
          </w:p>
          <w:p w:rsidR="00A33C7B" w:rsidRDefault="0089559E">
            <w:pPr>
              <w:pStyle w:val="TableParagraph"/>
              <w:spacing w:before="40" w:line="201" w:lineRule="auto"/>
              <w:ind w:left="79" w:right="164"/>
              <w:jc w:val="both"/>
              <w:rPr>
                <w:b/>
                <w:sz w:val="13"/>
              </w:rPr>
            </w:pPr>
            <w:r>
              <w:rPr>
                <w:b/>
                <w:color w:val="231F20"/>
                <w:sz w:val="13"/>
              </w:rPr>
              <w:t>Museums,</w:t>
            </w:r>
            <w:r>
              <w:rPr>
                <w:b/>
                <w:color w:val="231F20"/>
                <w:spacing w:val="-9"/>
                <w:sz w:val="13"/>
              </w:rPr>
              <w:t xml:space="preserve"> </w:t>
            </w:r>
            <w:r>
              <w:rPr>
                <w:b/>
                <w:color w:val="231F20"/>
                <w:sz w:val="13"/>
              </w:rPr>
              <w:t>Historical</w:t>
            </w:r>
            <w:r>
              <w:rPr>
                <w:b/>
                <w:color w:val="231F20"/>
                <w:spacing w:val="-9"/>
                <w:sz w:val="13"/>
              </w:rPr>
              <w:t xml:space="preserve"> </w:t>
            </w:r>
            <w:r>
              <w:rPr>
                <w:b/>
                <w:color w:val="231F20"/>
                <w:sz w:val="13"/>
              </w:rPr>
              <w:t>Sites,</w:t>
            </w:r>
            <w:r>
              <w:rPr>
                <w:b/>
                <w:color w:val="231F20"/>
                <w:spacing w:val="-9"/>
                <w:sz w:val="13"/>
              </w:rPr>
              <w:t xml:space="preserve"> </w:t>
            </w:r>
            <w:r>
              <w:rPr>
                <w:b/>
                <w:color w:val="231F20"/>
                <w:sz w:val="13"/>
              </w:rPr>
              <w:t>and</w:t>
            </w:r>
            <w:r>
              <w:rPr>
                <w:b/>
                <w:color w:val="231F20"/>
                <w:spacing w:val="-9"/>
                <w:sz w:val="13"/>
              </w:rPr>
              <w:t xml:space="preserve"> </w:t>
            </w:r>
            <w:r>
              <w:rPr>
                <w:b/>
                <w:color w:val="231F20"/>
                <w:sz w:val="13"/>
              </w:rPr>
              <w:t>Similar</w:t>
            </w:r>
            <w:r>
              <w:rPr>
                <w:b/>
                <w:color w:val="231F20"/>
                <w:spacing w:val="40"/>
                <w:sz w:val="13"/>
              </w:rPr>
              <w:t xml:space="preserve"> </w:t>
            </w:r>
            <w:r>
              <w:rPr>
                <w:b/>
                <w:color w:val="231F20"/>
                <w:spacing w:val="-2"/>
                <w:sz w:val="13"/>
              </w:rPr>
              <w:t>Institutions</w:t>
            </w:r>
          </w:p>
          <w:p w:rsidR="00A33C7B" w:rsidRDefault="0089559E">
            <w:pPr>
              <w:pStyle w:val="TableParagraph"/>
              <w:spacing w:before="41" w:line="201" w:lineRule="auto"/>
              <w:ind w:right="343" w:hanging="579"/>
              <w:jc w:val="both"/>
              <w:rPr>
                <w:sz w:val="13"/>
              </w:rPr>
            </w:pPr>
            <w:r>
              <w:rPr>
                <w:color w:val="231F20"/>
                <w:sz w:val="13"/>
              </w:rPr>
              <w:t>712100</w:t>
            </w:r>
            <w:r>
              <w:rPr>
                <w:color w:val="231F20"/>
                <w:spacing w:val="40"/>
                <w:sz w:val="13"/>
              </w:rPr>
              <w:t xml:space="preserve"> </w:t>
            </w:r>
            <w:r>
              <w:rPr>
                <w:color w:val="231F20"/>
                <w:sz w:val="13"/>
              </w:rPr>
              <w:t>Museums,</w:t>
            </w:r>
            <w:r>
              <w:rPr>
                <w:color w:val="231F20"/>
                <w:spacing w:val="-10"/>
                <w:sz w:val="13"/>
              </w:rPr>
              <w:t xml:space="preserve"> </w:t>
            </w:r>
            <w:r>
              <w:rPr>
                <w:color w:val="231F20"/>
                <w:sz w:val="13"/>
              </w:rPr>
              <w:t>Historical</w:t>
            </w:r>
            <w:r>
              <w:rPr>
                <w:color w:val="231F20"/>
                <w:spacing w:val="-9"/>
                <w:sz w:val="13"/>
              </w:rPr>
              <w:t xml:space="preserve"> </w:t>
            </w:r>
            <w:r>
              <w:rPr>
                <w:color w:val="231F20"/>
                <w:sz w:val="13"/>
              </w:rPr>
              <w:t>Sites,</w:t>
            </w:r>
            <w:r>
              <w:rPr>
                <w:color w:val="231F20"/>
                <w:spacing w:val="-9"/>
                <w:sz w:val="13"/>
              </w:rPr>
              <w:t xml:space="preserve"> </w:t>
            </w:r>
            <w:r>
              <w:rPr>
                <w:color w:val="231F20"/>
                <w:sz w:val="13"/>
              </w:rPr>
              <w:t>&amp;</w:t>
            </w:r>
            <w:r>
              <w:rPr>
                <w:color w:val="231F20"/>
                <w:spacing w:val="40"/>
                <w:sz w:val="13"/>
              </w:rPr>
              <w:t xml:space="preserve"> </w:t>
            </w:r>
            <w:r>
              <w:rPr>
                <w:color w:val="231F20"/>
                <w:sz w:val="13"/>
              </w:rPr>
              <w:t>Similar</w:t>
            </w:r>
            <w:r>
              <w:rPr>
                <w:color w:val="231F20"/>
                <w:spacing w:val="-10"/>
                <w:sz w:val="13"/>
              </w:rPr>
              <w:t xml:space="preserve"> </w:t>
            </w:r>
            <w:r>
              <w:rPr>
                <w:color w:val="231F20"/>
                <w:sz w:val="13"/>
              </w:rPr>
              <w:t>Institutions</w:t>
            </w:r>
          </w:p>
          <w:p w:rsidR="00A33C7B" w:rsidRDefault="0089559E">
            <w:pPr>
              <w:pStyle w:val="TableParagraph"/>
              <w:spacing w:before="40" w:line="201" w:lineRule="auto"/>
              <w:ind w:left="79"/>
              <w:rPr>
                <w:b/>
                <w:sz w:val="13"/>
              </w:rPr>
            </w:pPr>
            <w:r>
              <w:rPr>
                <w:b/>
                <w:color w:val="231F20"/>
                <w:sz w:val="13"/>
              </w:rPr>
              <w:t>Amusement,</w:t>
            </w:r>
            <w:r>
              <w:rPr>
                <w:b/>
                <w:color w:val="231F20"/>
                <w:spacing w:val="-10"/>
                <w:sz w:val="13"/>
              </w:rPr>
              <w:t xml:space="preserve"> </w:t>
            </w:r>
            <w:r>
              <w:rPr>
                <w:b/>
                <w:color w:val="231F20"/>
                <w:sz w:val="13"/>
              </w:rPr>
              <w:t>Gambling,</w:t>
            </w:r>
            <w:r>
              <w:rPr>
                <w:b/>
                <w:color w:val="231F20"/>
                <w:spacing w:val="-9"/>
                <w:sz w:val="13"/>
              </w:rPr>
              <w:t xml:space="preserve"> </w:t>
            </w:r>
            <w:r>
              <w:rPr>
                <w:b/>
                <w:color w:val="231F20"/>
                <w:sz w:val="13"/>
              </w:rPr>
              <w:t>and</w:t>
            </w:r>
            <w:r>
              <w:rPr>
                <w:b/>
                <w:color w:val="231F20"/>
                <w:spacing w:val="-9"/>
                <w:sz w:val="13"/>
              </w:rPr>
              <w:t xml:space="preserve"> </w:t>
            </w:r>
            <w:r>
              <w:rPr>
                <w:b/>
                <w:color w:val="231F20"/>
                <w:sz w:val="13"/>
              </w:rPr>
              <w:t>Recreation</w:t>
            </w:r>
            <w:r>
              <w:rPr>
                <w:b/>
                <w:color w:val="231F20"/>
                <w:spacing w:val="40"/>
                <w:sz w:val="13"/>
              </w:rPr>
              <w:t xml:space="preserve"> </w:t>
            </w:r>
            <w:r>
              <w:rPr>
                <w:b/>
                <w:color w:val="231F20"/>
                <w:spacing w:val="-2"/>
                <w:sz w:val="13"/>
              </w:rPr>
              <w:t>Industries</w:t>
            </w:r>
          </w:p>
          <w:p w:rsidR="00A33C7B" w:rsidRDefault="0089559E">
            <w:pPr>
              <w:pStyle w:val="TableParagraph"/>
              <w:spacing w:before="21" w:line="266" w:lineRule="auto"/>
              <w:ind w:left="79" w:right="176"/>
              <w:rPr>
                <w:sz w:val="13"/>
              </w:rPr>
            </w:pPr>
            <w:r>
              <w:rPr>
                <w:color w:val="231F20"/>
                <w:sz w:val="13"/>
              </w:rPr>
              <w:t>713100</w:t>
            </w:r>
            <w:r>
              <w:rPr>
                <w:color w:val="231F20"/>
                <w:spacing w:val="65"/>
                <w:sz w:val="13"/>
              </w:rPr>
              <w:t xml:space="preserve"> </w:t>
            </w:r>
            <w:r>
              <w:rPr>
                <w:color w:val="231F20"/>
                <w:sz w:val="13"/>
              </w:rPr>
              <w:t>Amusement</w:t>
            </w:r>
            <w:r>
              <w:rPr>
                <w:color w:val="231F20"/>
                <w:spacing w:val="-9"/>
                <w:sz w:val="13"/>
              </w:rPr>
              <w:t xml:space="preserve"> </w:t>
            </w:r>
            <w:r>
              <w:rPr>
                <w:color w:val="231F20"/>
                <w:sz w:val="13"/>
              </w:rPr>
              <w:t>Parks</w:t>
            </w:r>
            <w:r>
              <w:rPr>
                <w:color w:val="231F20"/>
                <w:spacing w:val="-9"/>
                <w:sz w:val="13"/>
              </w:rPr>
              <w:t xml:space="preserve"> </w:t>
            </w:r>
            <w:r>
              <w:rPr>
                <w:color w:val="231F20"/>
                <w:sz w:val="13"/>
              </w:rPr>
              <w:t>&amp;</w:t>
            </w:r>
            <w:r>
              <w:rPr>
                <w:color w:val="231F20"/>
                <w:spacing w:val="-9"/>
                <w:sz w:val="13"/>
              </w:rPr>
              <w:t xml:space="preserve"> </w:t>
            </w:r>
            <w:r>
              <w:rPr>
                <w:color w:val="231F20"/>
                <w:sz w:val="13"/>
              </w:rPr>
              <w:t>Arcades</w:t>
            </w:r>
            <w:r>
              <w:rPr>
                <w:color w:val="231F20"/>
                <w:spacing w:val="40"/>
                <w:sz w:val="13"/>
              </w:rPr>
              <w:t xml:space="preserve"> </w:t>
            </w:r>
            <w:r>
              <w:rPr>
                <w:color w:val="231F20"/>
                <w:sz w:val="13"/>
              </w:rPr>
              <w:t>713200</w:t>
            </w:r>
            <w:r>
              <w:rPr>
                <w:color w:val="231F20"/>
                <w:spacing w:val="80"/>
                <w:sz w:val="13"/>
              </w:rPr>
              <w:t xml:space="preserve"> </w:t>
            </w:r>
            <w:r>
              <w:rPr>
                <w:color w:val="231F20"/>
                <w:sz w:val="13"/>
              </w:rPr>
              <w:t>Gambling Industries</w:t>
            </w:r>
          </w:p>
          <w:p w:rsidR="00A33C7B" w:rsidRDefault="0089559E">
            <w:pPr>
              <w:pStyle w:val="TableParagraph"/>
              <w:spacing w:before="19" w:line="201" w:lineRule="auto"/>
              <w:ind w:right="122" w:hanging="579"/>
              <w:rPr>
                <w:sz w:val="13"/>
              </w:rPr>
            </w:pPr>
            <w:r>
              <w:rPr>
                <w:color w:val="231F20"/>
                <w:sz w:val="13"/>
              </w:rPr>
              <w:t>713900</w:t>
            </w:r>
            <w:r>
              <w:rPr>
                <w:color w:val="231F20"/>
                <w:spacing w:val="68"/>
                <w:sz w:val="13"/>
              </w:rPr>
              <w:t xml:space="preserve"> </w:t>
            </w:r>
            <w:r>
              <w:rPr>
                <w:color w:val="231F20"/>
                <w:sz w:val="13"/>
              </w:rPr>
              <w:t>Other</w:t>
            </w:r>
            <w:r>
              <w:rPr>
                <w:color w:val="231F20"/>
                <w:spacing w:val="-9"/>
                <w:sz w:val="13"/>
              </w:rPr>
              <w:t xml:space="preserve"> </w:t>
            </w:r>
            <w:r>
              <w:rPr>
                <w:color w:val="231F20"/>
                <w:sz w:val="13"/>
              </w:rPr>
              <w:t>Amusement</w:t>
            </w:r>
            <w:r>
              <w:rPr>
                <w:color w:val="231F20"/>
                <w:spacing w:val="-9"/>
                <w:sz w:val="13"/>
              </w:rPr>
              <w:t xml:space="preserve"> </w:t>
            </w:r>
            <w:r>
              <w:rPr>
                <w:color w:val="231F20"/>
                <w:sz w:val="13"/>
              </w:rPr>
              <w:t>&amp;</w:t>
            </w:r>
            <w:r>
              <w:rPr>
                <w:color w:val="231F20"/>
                <w:spacing w:val="-9"/>
                <w:sz w:val="13"/>
              </w:rPr>
              <w:t xml:space="preserve"> </w:t>
            </w:r>
            <w:r>
              <w:rPr>
                <w:color w:val="231F20"/>
                <w:sz w:val="13"/>
              </w:rPr>
              <w:t>Recreation</w:t>
            </w:r>
            <w:r>
              <w:rPr>
                <w:color w:val="231F20"/>
                <w:spacing w:val="40"/>
                <w:sz w:val="13"/>
              </w:rPr>
              <w:t xml:space="preserve"> </w:t>
            </w:r>
            <w:r>
              <w:rPr>
                <w:color w:val="231F20"/>
                <w:sz w:val="13"/>
              </w:rPr>
              <w:t>Industries (including golf</w:t>
            </w:r>
            <w:r>
              <w:rPr>
                <w:color w:val="231F20"/>
                <w:spacing w:val="40"/>
                <w:sz w:val="13"/>
              </w:rPr>
              <w:t xml:space="preserve"> </w:t>
            </w:r>
            <w:r>
              <w:rPr>
                <w:color w:val="231F20"/>
                <w:sz w:val="13"/>
              </w:rPr>
              <w:t>courses, skiing facilities,</w:t>
            </w:r>
            <w:r>
              <w:rPr>
                <w:color w:val="231F20"/>
                <w:spacing w:val="40"/>
                <w:sz w:val="13"/>
              </w:rPr>
              <w:t xml:space="preserve"> </w:t>
            </w:r>
            <w:r>
              <w:rPr>
                <w:color w:val="231F20"/>
                <w:sz w:val="13"/>
              </w:rPr>
              <w:t>marinas, fitness centers, &amp;</w:t>
            </w:r>
            <w:r>
              <w:rPr>
                <w:color w:val="231F20"/>
                <w:spacing w:val="40"/>
                <w:sz w:val="13"/>
              </w:rPr>
              <w:t xml:space="preserve"> </w:t>
            </w:r>
            <w:r>
              <w:rPr>
                <w:color w:val="231F20"/>
                <w:sz w:val="13"/>
              </w:rPr>
              <w:t>bowling</w:t>
            </w:r>
            <w:r>
              <w:rPr>
                <w:color w:val="231F20"/>
                <w:spacing w:val="-10"/>
                <w:sz w:val="13"/>
              </w:rPr>
              <w:t xml:space="preserve"> </w:t>
            </w:r>
            <w:r>
              <w:rPr>
                <w:color w:val="231F20"/>
                <w:sz w:val="13"/>
              </w:rPr>
              <w:t>centers)</w:t>
            </w:r>
          </w:p>
        </w:tc>
        <w:tc>
          <w:tcPr>
            <w:tcW w:w="2643" w:type="dxa"/>
            <w:vMerge/>
            <w:tcBorders>
              <w:top w:val="nil"/>
            </w:tcBorders>
          </w:tcPr>
          <w:p w:rsidR="00A33C7B" w:rsidRDefault="00A33C7B">
            <w:pPr>
              <w:rPr>
                <w:sz w:val="2"/>
                <w:szCs w:val="2"/>
              </w:rPr>
            </w:pPr>
          </w:p>
        </w:tc>
        <w:tc>
          <w:tcPr>
            <w:tcW w:w="2643" w:type="dxa"/>
            <w:vMerge/>
            <w:tcBorders>
              <w:top w:val="nil"/>
            </w:tcBorders>
          </w:tcPr>
          <w:p w:rsidR="00A33C7B" w:rsidRDefault="00A33C7B">
            <w:pPr>
              <w:rPr>
                <w:sz w:val="2"/>
                <w:szCs w:val="2"/>
              </w:rPr>
            </w:pPr>
          </w:p>
        </w:tc>
      </w:tr>
      <w:tr w:rsidR="00A33C7B">
        <w:trPr>
          <w:trHeight w:hRule="exact" w:val="1900"/>
        </w:trPr>
        <w:tc>
          <w:tcPr>
            <w:tcW w:w="2643" w:type="dxa"/>
            <w:vMerge/>
            <w:tcBorders>
              <w:top w:val="nil"/>
              <w:bottom w:val="single" w:sz="8" w:space="0" w:color="231F20"/>
            </w:tcBorders>
          </w:tcPr>
          <w:p w:rsidR="00A33C7B" w:rsidRDefault="00A33C7B">
            <w:pPr>
              <w:rPr>
                <w:sz w:val="2"/>
                <w:szCs w:val="2"/>
              </w:rPr>
            </w:pPr>
          </w:p>
        </w:tc>
        <w:tc>
          <w:tcPr>
            <w:tcW w:w="2643" w:type="dxa"/>
            <w:vMerge/>
            <w:tcBorders>
              <w:top w:val="nil"/>
            </w:tcBorders>
          </w:tcPr>
          <w:p w:rsidR="00A33C7B" w:rsidRDefault="00A33C7B">
            <w:pPr>
              <w:rPr>
                <w:sz w:val="2"/>
                <w:szCs w:val="2"/>
              </w:rPr>
            </w:pPr>
          </w:p>
        </w:tc>
        <w:tc>
          <w:tcPr>
            <w:tcW w:w="2643" w:type="dxa"/>
            <w:vMerge w:val="restart"/>
            <w:tcBorders>
              <w:bottom w:val="single" w:sz="8" w:space="0" w:color="231F20"/>
            </w:tcBorders>
          </w:tcPr>
          <w:p w:rsidR="00A33C7B" w:rsidRDefault="0089559E">
            <w:pPr>
              <w:pStyle w:val="TableParagraph"/>
              <w:spacing w:before="43"/>
              <w:ind w:left="80"/>
              <w:rPr>
                <w:b/>
                <w:sz w:val="16"/>
              </w:rPr>
            </w:pPr>
            <w:r>
              <w:rPr>
                <w:b/>
                <w:color w:val="231F20"/>
                <w:sz w:val="16"/>
              </w:rPr>
              <w:t>Other</w:t>
            </w:r>
            <w:r>
              <w:rPr>
                <w:b/>
                <w:color w:val="231F20"/>
                <w:spacing w:val="-4"/>
                <w:sz w:val="16"/>
              </w:rPr>
              <w:t xml:space="preserve"> </w:t>
            </w:r>
            <w:r>
              <w:rPr>
                <w:b/>
                <w:color w:val="231F20"/>
                <w:spacing w:val="-2"/>
                <w:sz w:val="16"/>
              </w:rPr>
              <w:t>Services</w:t>
            </w:r>
          </w:p>
          <w:p w:rsidR="00A33C7B" w:rsidRDefault="0089559E">
            <w:pPr>
              <w:pStyle w:val="TableParagraph"/>
              <w:spacing w:before="55"/>
              <w:ind w:left="80"/>
              <w:rPr>
                <w:b/>
                <w:sz w:val="13"/>
              </w:rPr>
            </w:pPr>
            <w:r>
              <w:rPr>
                <w:b/>
                <w:color w:val="231F20"/>
                <w:sz w:val="13"/>
              </w:rPr>
              <w:t>Repair</w:t>
            </w:r>
            <w:r>
              <w:rPr>
                <w:b/>
                <w:color w:val="231F20"/>
                <w:spacing w:val="-5"/>
                <w:sz w:val="13"/>
              </w:rPr>
              <w:t xml:space="preserve"> </w:t>
            </w:r>
            <w:r>
              <w:rPr>
                <w:b/>
                <w:color w:val="231F20"/>
                <w:sz w:val="13"/>
              </w:rPr>
              <w:t>and</w:t>
            </w:r>
            <w:r>
              <w:rPr>
                <w:b/>
                <w:color w:val="231F20"/>
                <w:spacing w:val="-4"/>
                <w:sz w:val="13"/>
              </w:rPr>
              <w:t xml:space="preserve"> </w:t>
            </w:r>
            <w:r>
              <w:rPr>
                <w:b/>
                <w:color w:val="231F20"/>
                <w:spacing w:val="-2"/>
                <w:sz w:val="13"/>
              </w:rPr>
              <w:t>Maintenance</w:t>
            </w:r>
          </w:p>
          <w:p w:rsidR="00A33C7B" w:rsidRDefault="0089559E">
            <w:pPr>
              <w:pStyle w:val="TableParagraph"/>
              <w:spacing w:before="36" w:line="201" w:lineRule="auto"/>
              <w:ind w:right="176" w:hanging="579"/>
              <w:rPr>
                <w:sz w:val="13"/>
              </w:rPr>
            </w:pPr>
            <w:r>
              <w:rPr>
                <w:color w:val="231F20"/>
                <w:sz w:val="13"/>
              </w:rPr>
              <w:t>811110</w:t>
            </w:r>
            <w:r>
              <w:rPr>
                <w:color w:val="231F20"/>
                <w:spacing w:val="80"/>
                <w:sz w:val="13"/>
              </w:rPr>
              <w:t xml:space="preserve"> </w:t>
            </w:r>
            <w:r>
              <w:rPr>
                <w:color w:val="231F20"/>
                <w:sz w:val="13"/>
              </w:rPr>
              <w:t>Automotive Mechanical &amp;</w:t>
            </w:r>
            <w:r>
              <w:rPr>
                <w:color w:val="231F20"/>
                <w:spacing w:val="40"/>
                <w:sz w:val="13"/>
              </w:rPr>
              <w:t xml:space="preserve"> </w:t>
            </w:r>
            <w:r>
              <w:rPr>
                <w:color w:val="231F20"/>
                <w:w w:val="95"/>
                <w:sz w:val="13"/>
              </w:rPr>
              <w:t>Electrical</w:t>
            </w:r>
            <w:r>
              <w:rPr>
                <w:color w:val="231F20"/>
                <w:spacing w:val="5"/>
                <w:sz w:val="13"/>
              </w:rPr>
              <w:t xml:space="preserve"> </w:t>
            </w:r>
            <w:r>
              <w:rPr>
                <w:color w:val="231F20"/>
                <w:w w:val="95"/>
                <w:sz w:val="13"/>
              </w:rPr>
              <w:t>Repair</w:t>
            </w:r>
            <w:r>
              <w:rPr>
                <w:color w:val="231F20"/>
                <w:spacing w:val="5"/>
                <w:sz w:val="13"/>
              </w:rPr>
              <w:t xml:space="preserve"> </w:t>
            </w:r>
            <w:r>
              <w:rPr>
                <w:color w:val="231F20"/>
                <w:w w:val="95"/>
                <w:sz w:val="13"/>
              </w:rPr>
              <w:t>&amp;</w:t>
            </w:r>
            <w:r>
              <w:rPr>
                <w:color w:val="231F20"/>
                <w:spacing w:val="6"/>
                <w:sz w:val="13"/>
              </w:rPr>
              <w:t xml:space="preserve"> </w:t>
            </w:r>
            <w:r>
              <w:rPr>
                <w:color w:val="231F20"/>
                <w:spacing w:val="-2"/>
                <w:w w:val="95"/>
                <w:sz w:val="13"/>
              </w:rPr>
              <w:t>Maintenance</w:t>
            </w:r>
          </w:p>
          <w:p w:rsidR="00A33C7B" w:rsidRDefault="0089559E">
            <w:pPr>
              <w:pStyle w:val="TableParagraph"/>
              <w:spacing w:before="40" w:line="201" w:lineRule="auto"/>
              <w:ind w:right="122" w:hanging="579"/>
              <w:rPr>
                <w:sz w:val="13"/>
              </w:rPr>
            </w:pPr>
            <w:r>
              <w:rPr>
                <w:color w:val="231F20"/>
                <w:sz w:val="13"/>
              </w:rPr>
              <w:t>811120</w:t>
            </w:r>
            <w:r>
              <w:rPr>
                <w:color w:val="231F20"/>
                <w:spacing w:val="58"/>
                <w:sz w:val="13"/>
              </w:rPr>
              <w:t xml:space="preserve"> </w:t>
            </w:r>
            <w:r>
              <w:rPr>
                <w:color w:val="231F20"/>
                <w:sz w:val="13"/>
              </w:rPr>
              <w:t>Automotive</w:t>
            </w:r>
            <w:r>
              <w:rPr>
                <w:color w:val="231F20"/>
                <w:spacing w:val="-9"/>
                <w:sz w:val="13"/>
              </w:rPr>
              <w:t xml:space="preserve"> </w:t>
            </w:r>
            <w:r>
              <w:rPr>
                <w:color w:val="231F20"/>
                <w:sz w:val="13"/>
              </w:rPr>
              <w:t>Body,</w:t>
            </w:r>
            <w:r>
              <w:rPr>
                <w:color w:val="231F20"/>
                <w:spacing w:val="-9"/>
                <w:sz w:val="13"/>
              </w:rPr>
              <w:t xml:space="preserve"> </w:t>
            </w:r>
            <w:r>
              <w:rPr>
                <w:color w:val="231F20"/>
                <w:sz w:val="13"/>
              </w:rPr>
              <w:t>Paint,</w:t>
            </w:r>
            <w:r>
              <w:rPr>
                <w:color w:val="231F20"/>
                <w:spacing w:val="-9"/>
                <w:sz w:val="13"/>
              </w:rPr>
              <w:t xml:space="preserve"> </w:t>
            </w:r>
            <w:r>
              <w:rPr>
                <w:color w:val="231F20"/>
                <w:sz w:val="13"/>
              </w:rPr>
              <w:t>Interior,</w:t>
            </w:r>
            <w:r>
              <w:rPr>
                <w:color w:val="231F20"/>
                <w:spacing w:val="40"/>
                <w:sz w:val="13"/>
              </w:rPr>
              <w:t xml:space="preserve"> </w:t>
            </w:r>
            <w:r>
              <w:rPr>
                <w:color w:val="231F20"/>
                <w:sz w:val="13"/>
              </w:rPr>
              <w:t>&amp; Glass Repair</w:t>
            </w:r>
          </w:p>
          <w:p w:rsidR="00A33C7B" w:rsidRDefault="0089559E">
            <w:pPr>
              <w:pStyle w:val="TableParagraph"/>
              <w:spacing w:before="40" w:line="201" w:lineRule="auto"/>
              <w:ind w:right="100" w:hanging="579"/>
              <w:rPr>
                <w:sz w:val="13"/>
              </w:rPr>
            </w:pPr>
            <w:r>
              <w:rPr>
                <w:color w:val="231F20"/>
                <w:sz w:val="13"/>
              </w:rPr>
              <w:t>811190</w:t>
            </w:r>
            <w:r>
              <w:rPr>
                <w:color w:val="231F20"/>
                <w:spacing w:val="80"/>
                <w:sz w:val="13"/>
              </w:rPr>
              <w:t xml:space="preserve"> </w:t>
            </w:r>
            <w:r>
              <w:rPr>
                <w:color w:val="231F20"/>
                <w:sz w:val="13"/>
              </w:rPr>
              <w:t>Other Automotive Repair &amp;</w:t>
            </w:r>
            <w:r>
              <w:rPr>
                <w:color w:val="231F20"/>
                <w:spacing w:val="40"/>
                <w:sz w:val="13"/>
              </w:rPr>
              <w:t xml:space="preserve"> </w:t>
            </w:r>
            <w:r>
              <w:rPr>
                <w:color w:val="231F20"/>
                <w:sz w:val="13"/>
              </w:rPr>
              <w:t>Maintenance (including oil</w:t>
            </w:r>
            <w:r>
              <w:rPr>
                <w:color w:val="231F20"/>
                <w:spacing w:val="40"/>
                <w:sz w:val="13"/>
              </w:rPr>
              <w:t xml:space="preserve"> </w:t>
            </w:r>
            <w:r>
              <w:rPr>
                <w:color w:val="231F20"/>
                <w:sz w:val="13"/>
              </w:rPr>
              <w:t>change</w:t>
            </w:r>
            <w:r>
              <w:rPr>
                <w:color w:val="231F20"/>
                <w:spacing w:val="-10"/>
                <w:sz w:val="13"/>
              </w:rPr>
              <w:t xml:space="preserve"> </w:t>
            </w:r>
            <w:r>
              <w:rPr>
                <w:color w:val="231F20"/>
                <w:sz w:val="13"/>
              </w:rPr>
              <w:t>&amp;</w:t>
            </w:r>
            <w:r>
              <w:rPr>
                <w:color w:val="231F20"/>
                <w:spacing w:val="-9"/>
                <w:sz w:val="13"/>
              </w:rPr>
              <w:t xml:space="preserve"> </w:t>
            </w:r>
            <w:r>
              <w:rPr>
                <w:color w:val="231F20"/>
                <w:sz w:val="13"/>
              </w:rPr>
              <w:t>lubrication</w:t>
            </w:r>
            <w:r>
              <w:rPr>
                <w:color w:val="231F20"/>
                <w:spacing w:val="-9"/>
                <w:sz w:val="13"/>
              </w:rPr>
              <w:t xml:space="preserve"> </w:t>
            </w:r>
            <w:r>
              <w:rPr>
                <w:color w:val="231F20"/>
                <w:sz w:val="13"/>
              </w:rPr>
              <w:t>shops</w:t>
            </w:r>
            <w:r>
              <w:rPr>
                <w:color w:val="231F20"/>
                <w:spacing w:val="-9"/>
                <w:sz w:val="13"/>
              </w:rPr>
              <w:t xml:space="preserve"> </w:t>
            </w:r>
            <w:r>
              <w:rPr>
                <w:color w:val="231F20"/>
                <w:sz w:val="13"/>
              </w:rPr>
              <w:t>&amp;</w:t>
            </w:r>
            <w:r>
              <w:rPr>
                <w:color w:val="231F20"/>
                <w:spacing w:val="-9"/>
                <w:sz w:val="13"/>
              </w:rPr>
              <w:t xml:space="preserve"> </w:t>
            </w:r>
            <w:r>
              <w:rPr>
                <w:color w:val="231F20"/>
                <w:sz w:val="13"/>
              </w:rPr>
              <w:t>car</w:t>
            </w:r>
            <w:r>
              <w:rPr>
                <w:color w:val="231F20"/>
                <w:spacing w:val="40"/>
                <w:sz w:val="13"/>
              </w:rPr>
              <w:t xml:space="preserve"> </w:t>
            </w:r>
            <w:r>
              <w:rPr>
                <w:color w:val="231F20"/>
                <w:spacing w:val="-2"/>
                <w:sz w:val="13"/>
              </w:rPr>
              <w:t>washes)</w:t>
            </w:r>
          </w:p>
          <w:p w:rsidR="00A33C7B" w:rsidRDefault="0089559E">
            <w:pPr>
              <w:pStyle w:val="TableParagraph"/>
              <w:spacing w:before="41" w:line="201" w:lineRule="auto"/>
              <w:ind w:hanging="579"/>
              <w:rPr>
                <w:sz w:val="13"/>
              </w:rPr>
            </w:pPr>
            <w:r>
              <w:rPr>
                <w:color w:val="231F20"/>
                <w:sz w:val="13"/>
              </w:rPr>
              <w:t>811210</w:t>
            </w:r>
            <w:r>
              <w:rPr>
                <w:color w:val="231F20"/>
                <w:spacing w:val="68"/>
                <w:sz w:val="13"/>
              </w:rPr>
              <w:t xml:space="preserve"> </w:t>
            </w:r>
            <w:r>
              <w:rPr>
                <w:color w:val="231F20"/>
                <w:sz w:val="13"/>
              </w:rPr>
              <w:t>Electronic</w:t>
            </w:r>
            <w:r>
              <w:rPr>
                <w:color w:val="231F20"/>
                <w:spacing w:val="-9"/>
                <w:sz w:val="13"/>
              </w:rPr>
              <w:t xml:space="preserve"> </w:t>
            </w:r>
            <w:r>
              <w:rPr>
                <w:color w:val="231F20"/>
                <w:sz w:val="13"/>
              </w:rPr>
              <w:t>&amp;</w:t>
            </w:r>
            <w:r>
              <w:rPr>
                <w:color w:val="231F20"/>
                <w:spacing w:val="-9"/>
                <w:sz w:val="13"/>
              </w:rPr>
              <w:t xml:space="preserve"> </w:t>
            </w:r>
            <w:r>
              <w:rPr>
                <w:color w:val="231F20"/>
                <w:sz w:val="13"/>
              </w:rPr>
              <w:t>Precision</w:t>
            </w:r>
            <w:r>
              <w:rPr>
                <w:color w:val="231F20"/>
                <w:spacing w:val="-9"/>
                <w:sz w:val="13"/>
              </w:rPr>
              <w:t xml:space="preserve"> </w:t>
            </w:r>
            <w:r>
              <w:rPr>
                <w:color w:val="231F20"/>
                <w:sz w:val="13"/>
              </w:rPr>
              <w:t>Equipment</w:t>
            </w:r>
            <w:r>
              <w:rPr>
                <w:color w:val="231F20"/>
                <w:spacing w:val="40"/>
                <w:sz w:val="13"/>
              </w:rPr>
              <w:t xml:space="preserve"> </w:t>
            </w:r>
            <w:r>
              <w:rPr>
                <w:color w:val="231F20"/>
                <w:sz w:val="13"/>
              </w:rPr>
              <w:t>Repair &amp; Maintenance</w:t>
            </w:r>
          </w:p>
          <w:p w:rsidR="00A33C7B" w:rsidRDefault="0089559E">
            <w:pPr>
              <w:pStyle w:val="TableParagraph"/>
              <w:spacing w:before="40" w:line="201" w:lineRule="auto"/>
              <w:ind w:right="151" w:hanging="579"/>
              <w:rPr>
                <w:sz w:val="13"/>
              </w:rPr>
            </w:pPr>
            <w:r>
              <w:rPr>
                <w:color w:val="231F20"/>
                <w:sz w:val="13"/>
              </w:rPr>
              <w:t>811310</w:t>
            </w:r>
            <w:r>
              <w:rPr>
                <w:color w:val="231F20"/>
                <w:spacing w:val="80"/>
                <w:sz w:val="13"/>
              </w:rPr>
              <w:t xml:space="preserve"> </w:t>
            </w:r>
            <w:r>
              <w:rPr>
                <w:color w:val="231F20"/>
                <w:sz w:val="13"/>
              </w:rPr>
              <w:t>Commercial &amp; Industrial</w:t>
            </w:r>
            <w:r>
              <w:rPr>
                <w:color w:val="231F20"/>
                <w:spacing w:val="40"/>
                <w:sz w:val="13"/>
              </w:rPr>
              <w:t xml:space="preserve"> </w:t>
            </w:r>
            <w:r>
              <w:rPr>
                <w:color w:val="231F20"/>
                <w:spacing w:val="-2"/>
                <w:sz w:val="13"/>
              </w:rPr>
              <w:t>Machinery</w:t>
            </w:r>
            <w:r>
              <w:rPr>
                <w:color w:val="231F20"/>
                <w:spacing w:val="-4"/>
                <w:sz w:val="13"/>
              </w:rPr>
              <w:t xml:space="preserve"> </w:t>
            </w:r>
            <w:r>
              <w:rPr>
                <w:color w:val="231F20"/>
                <w:spacing w:val="-2"/>
                <w:sz w:val="13"/>
              </w:rPr>
              <w:t>&amp;</w:t>
            </w:r>
            <w:r>
              <w:rPr>
                <w:color w:val="231F20"/>
                <w:spacing w:val="-4"/>
                <w:sz w:val="13"/>
              </w:rPr>
              <w:t xml:space="preserve"> </w:t>
            </w:r>
            <w:r>
              <w:rPr>
                <w:color w:val="231F20"/>
                <w:spacing w:val="-2"/>
                <w:sz w:val="13"/>
              </w:rPr>
              <w:t>Equipment</w:t>
            </w:r>
            <w:r>
              <w:rPr>
                <w:color w:val="231F20"/>
                <w:spacing w:val="-4"/>
                <w:sz w:val="13"/>
              </w:rPr>
              <w:t xml:space="preserve"> </w:t>
            </w:r>
            <w:r>
              <w:rPr>
                <w:color w:val="231F20"/>
                <w:spacing w:val="-2"/>
                <w:sz w:val="13"/>
              </w:rPr>
              <w:t>(except</w:t>
            </w:r>
            <w:r>
              <w:rPr>
                <w:color w:val="231F20"/>
                <w:spacing w:val="40"/>
                <w:sz w:val="13"/>
              </w:rPr>
              <w:t xml:space="preserve"> </w:t>
            </w:r>
            <w:r>
              <w:rPr>
                <w:color w:val="231F20"/>
                <w:spacing w:val="-2"/>
                <w:sz w:val="13"/>
              </w:rPr>
              <w:t>Automotive &amp; Electronic) Repair</w:t>
            </w:r>
            <w:r>
              <w:rPr>
                <w:color w:val="231F20"/>
                <w:spacing w:val="40"/>
                <w:sz w:val="13"/>
              </w:rPr>
              <w:t xml:space="preserve"> </w:t>
            </w:r>
            <w:r>
              <w:rPr>
                <w:color w:val="231F20"/>
                <w:sz w:val="13"/>
              </w:rPr>
              <w:t>&amp;</w:t>
            </w:r>
            <w:r>
              <w:rPr>
                <w:color w:val="231F20"/>
                <w:spacing w:val="-10"/>
                <w:sz w:val="13"/>
              </w:rPr>
              <w:t xml:space="preserve"> </w:t>
            </w:r>
            <w:r>
              <w:rPr>
                <w:color w:val="231F20"/>
                <w:sz w:val="13"/>
              </w:rPr>
              <w:t>Maintenance</w:t>
            </w:r>
          </w:p>
          <w:p w:rsidR="00A33C7B" w:rsidRDefault="0089559E">
            <w:pPr>
              <w:pStyle w:val="TableParagraph"/>
              <w:spacing w:before="41" w:line="201" w:lineRule="auto"/>
              <w:ind w:hanging="579"/>
              <w:rPr>
                <w:sz w:val="13"/>
              </w:rPr>
            </w:pPr>
            <w:r>
              <w:rPr>
                <w:color w:val="231F20"/>
                <w:sz w:val="13"/>
              </w:rPr>
              <w:t>811410</w:t>
            </w:r>
            <w:r>
              <w:rPr>
                <w:color w:val="231F20"/>
                <w:spacing w:val="80"/>
                <w:sz w:val="13"/>
              </w:rPr>
              <w:t xml:space="preserve"> </w:t>
            </w:r>
            <w:r>
              <w:rPr>
                <w:color w:val="231F20"/>
                <w:sz w:val="13"/>
              </w:rPr>
              <w:t>Home &amp; Garden Equipment &amp;</w:t>
            </w:r>
            <w:r>
              <w:rPr>
                <w:color w:val="231F20"/>
                <w:spacing w:val="40"/>
                <w:sz w:val="13"/>
              </w:rPr>
              <w:t xml:space="preserve"> </w:t>
            </w:r>
            <w:r>
              <w:rPr>
                <w:color w:val="231F20"/>
                <w:spacing w:val="-2"/>
                <w:sz w:val="13"/>
              </w:rPr>
              <w:t>Appliance</w:t>
            </w:r>
            <w:r>
              <w:rPr>
                <w:color w:val="231F20"/>
                <w:spacing w:val="-3"/>
                <w:sz w:val="13"/>
              </w:rPr>
              <w:t xml:space="preserve"> </w:t>
            </w:r>
            <w:r>
              <w:rPr>
                <w:color w:val="231F20"/>
                <w:spacing w:val="-2"/>
                <w:sz w:val="13"/>
              </w:rPr>
              <w:t>Repair</w:t>
            </w:r>
            <w:r>
              <w:rPr>
                <w:color w:val="231F20"/>
                <w:spacing w:val="-3"/>
                <w:sz w:val="13"/>
              </w:rPr>
              <w:t xml:space="preserve"> </w:t>
            </w:r>
            <w:r>
              <w:rPr>
                <w:color w:val="231F20"/>
                <w:spacing w:val="-2"/>
                <w:sz w:val="13"/>
              </w:rPr>
              <w:t>&amp;</w:t>
            </w:r>
            <w:r>
              <w:rPr>
                <w:color w:val="231F20"/>
                <w:spacing w:val="-3"/>
                <w:sz w:val="13"/>
              </w:rPr>
              <w:t xml:space="preserve"> </w:t>
            </w:r>
            <w:r>
              <w:rPr>
                <w:color w:val="231F20"/>
                <w:spacing w:val="-2"/>
                <w:sz w:val="13"/>
              </w:rPr>
              <w:t>Maintenance</w:t>
            </w:r>
          </w:p>
          <w:p w:rsidR="00A33C7B" w:rsidRDefault="0089559E">
            <w:pPr>
              <w:pStyle w:val="TableParagraph"/>
              <w:spacing w:before="20"/>
              <w:ind w:left="80"/>
              <w:rPr>
                <w:sz w:val="13"/>
              </w:rPr>
            </w:pPr>
            <w:r>
              <w:rPr>
                <w:color w:val="231F20"/>
                <w:sz w:val="13"/>
              </w:rPr>
              <w:t>811420</w:t>
            </w:r>
            <w:r>
              <w:rPr>
                <w:color w:val="231F20"/>
                <w:spacing w:val="74"/>
                <w:sz w:val="13"/>
              </w:rPr>
              <w:t xml:space="preserve"> </w:t>
            </w:r>
            <w:r>
              <w:rPr>
                <w:color w:val="231F20"/>
                <w:sz w:val="13"/>
              </w:rPr>
              <w:t>Reupholstery</w:t>
            </w:r>
            <w:r>
              <w:rPr>
                <w:color w:val="231F20"/>
                <w:spacing w:val="-9"/>
                <w:sz w:val="13"/>
              </w:rPr>
              <w:t xml:space="preserve"> </w:t>
            </w:r>
            <w:r>
              <w:rPr>
                <w:color w:val="231F20"/>
                <w:sz w:val="13"/>
              </w:rPr>
              <w:t>&amp;</w:t>
            </w:r>
            <w:r>
              <w:rPr>
                <w:color w:val="231F20"/>
                <w:spacing w:val="-9"/>
                <w:sz w:val="13"/>
              </w:rPr>
              <w:t xml:space="preserve"> </w:t>
            </w:r>
            <w:r>
              <w:rPr>
                <w:color w:val="231F20"/>
                <w:sz w:val="13"/>
              </w:rPr>
              <w:t>Furniture</w:t>
            </w:r>
            <w:r>
              <w:rPr>
                <w:color w:val="231F20"/>
                <w:spacing w:val="-9"/>
                <w:sz w:val="13"/>
              </w:rPr>
              <w:t xml:space="preserve"> </w:t>
            </w:r>
            <w:r>
              <w:rPr>
                <w:color w:val="231F20"/>
                <w:spacing w:val="-2"/>
                <w:sz w:val="13"/>
              </w:rPr>
              <w:t>Repair</w:t>
            </w:r>
          </w:p>
        </w:tc>
        <w:tc>
          <w:tcPr>
            <w:tcW w:w="2643" w:type="dxa"/>
            <w:vMerge/>
            <w:tcBorders>
              <w:top w:val="nil"/>
            </w:tcBorders>
          </w:tcPr>
          <w:p w:rsidR="00A33C7B" w:rsidRDefault="00A33C7B">
            <w:pPr>
              <w:rPr>
                <w:sz w:val="2"/>
                <w:szCs w:val="2"/>
              </w:rPr>
            </w:pPr>
          </w:p>
        </w:tc>
      </w:tr>
      <w:tr w:rsidR="00A33C7B">
        <w:trPr>
          <w:trHeight w:hRule="exact" w:val="1139"/>
        </w:trPr>
        <w:tc>
          <w:tcPr>
            <w:tcW w:w="2643" w:type="dxa"/>
            <w:vMerge/>
            <w:tcBorders>
              <w:top w:val="nil"/>
              <w:bottom w:val="single" w:sz="8" w:space="0" w:color="231F20"/>
            </w:tcBorders>
          </w:tcPr>
          <w:p w:rsidR="00A33C7B" w:rsidRDefault="00A33C7B">
            <w:pPr>
              <w:rPr>
                <w:sz w:val="2"/>
                <w:szCs w:val="2"/>
              </w:rPr>
            </w:pPr>
          </w:p>
        </w:tc>
        <w:tc>
          <w:tcPr>
            <w:tcW w:w="2643" w:type="dxa"/>
            <w:tcBorders>
              <w:bottom w:val="single" w:sz="8" w:space="0" w:color="231F20"/>
            </w:tcBorders>
          </w:tcPr>
          <w:p w:rsidR="00A33C7B" w:rsidRDefault="0089559E">
            <w:pPr>
              <w:pStyle w:val="TableParagraph"/>
              <w:spacing w:before="30" w:line="300" w:lineRule="auto"/>
              <w:ind w:left="79" w:right="176"/>
              <w:rPr>
                <w:b/>
                <w:sz w:val="16"/>
              </w:rPr>
            </w:pPr>
            <w:r>
              <w:rPr>
                <w:b/>
                <w:color w:val="231F20"/>
                <w:sz w:val="16"/>
              </w:rPr>
              <w:t>Accommodation</w:t>
            </w:r>
            <w:r>
              <w:rPr>
                <w:b/>
                <w:color w:val="231F20"/>
                <w:spacing w:val="-12"/>
                <w:sz w:val="16"/>
              </w:rPr>
              <w:t xml:space="preserve"> </w:t>
            </w:r>
            <w:r>
              <w:rPr>
                <w:b/>
                <w:color w:val="231F20"/>
                <w:sz w:val="16"/>
              </w:rPr>
              <w:t>and</w:t>
            </w:r>
            <w:r>
              <w:rPr>
                <w:b/>
                <w:color w:val="231F20"/>
                <w:spacing w:val="-11"/>
                <w:sz w:val="16"/>
              </w:rPr>
              <w:t xml:space="preserve"> </w:t>
            </w:r>
            <w:r>
              <w:rPr>
                <w:b/>
                <w:color w:val="231F20"/>
                <w:sz w:val="16"/>
              </w:rPr>
              <w:t xml:space="preserve">Food </w:t>
            </w:r>
            <w:r>
              <w:rPr>
                <w:b/>
                <w:color w:val="231F20"/>
                <w:spacing w:val="-2"/>
                <w:sz w:val="16"/>
              </w:rPr>
              <w:t>Services</w:t>
            </w:r>
          </w:p>
          <w:p w:rsidR="00A33C7B" w:rsidRDefault="0089559E">
            <w:pPr>
              <w:pStyle w:val="TableParagraph"/>
              <w:spacing w:before="8"/>
              <w:ind w:left="79"/>
              <w:rPr>
                <w:b/>
                <w:sz w:val="13"/>
              </w:rPr>
            </w:pPr>
            <w:r>
              <w:rPr>
                <w:b/>
                <w:color w:val="231F20"/>
                <w:spacing w:val="-2"/>
                <w:sz w:val="13"/>
              </w:rPr>
              <w:t>Accommodation</w:t>
            </w:r>
          </w:p>
          <w:p w:rsidR="00A33C7B" w:rsidRDefault="0089559E">
            <w:pPr>
              <w:pStyle w:val="TableParagraph"/>
              <w:spacing w:before="36" w:line="201" w:lineRule="auto"/>
              <w:ind w:hanging="579"/>
              <w:rPr>
                <w:sz w:val="13"/>
              </w:rPr>
            </w:pPr>
            <w:r>
              <w:rPr>
                <w:color w:val="231F20"/>
                <w:sz w:val="13"/>
              </w:rPr>
              <w:t>721110</w:t>
            </w:r>
            <w:r>
              <w:rPr>
                <w:color w:val="231F20"/>
                <w:spacing w:val="77"/>
                <w:sz w:val="13"/>
              </w:rPr>
              <w:t xml:space="preserve"> </w:t>
            </w:r>
            <w:r>
              <w:rPr>
                <w:color w:val="231F20"/>
                <w:sz w:val="13"/>
              </w:rPr>
              <w:t>Hotels</w:t>
            </w:r>
            <w:r>
              <w:rPr>
                <w:color w:val="231F20"/>
                <w:spacing w:val="-10"/>
                <w:sz w:val="13"/>
              </w:rPr>
              <w:t xml:space="preserve"> </w:t>
            </w:r>
            <w:r>
              <w:rPr>
                <w:color w:val="231F20"/>
                <w:sz w:val="13"/>
              </w:rPr>
              <w:t>(except</w:t>
            </w:r>
            <w:r>
              <w:rPr>
                <w:color w:val="231F20"/>
                <w:spacing w:val="-9"/>
                <w:sz w:val="13"/>
              </w:rPr>
              <w:t xml:space="preserve"> </w:t>
            </w:r>
            <w:r>
              <w:rPr>
                <w:color w:val="231F20"/>
                <w:sz w:val="13"/>
              </w:rPr>
              <w:t>Casino</w:t>
            </w:r>
            <w:r>
              <w:rPr>
                <w:color w:val="231F20"/>
                <w:spacing w:val="-9"/>
                <w:sz w:val="13"/>
              </w:rPr>
              <w:t xml:space="preserve"> </w:t>
            </w:r>
            <w:r>
              <w:rPr>
                <w:color w:val="231F20"/>
                <w:sz w:val="13"/>
              </w:rPr>
              <w:t>Hotels)</w:t>
            </w:r>
            <w:r>
              <w:rPr>
                <w:color w:val="231F20"/>
                <w:spacing w:val="-9"/>
                <w:sz w:val="13"/>
              </w:rPr>
              <w:t xml:space="preserve"> </w:t>
            </w:r>
            <w:r>
              <w:rPr>
                <w:color w:val="231F20"/>
                <w:sz w:val="13"/>
              </w:rPr>
              <w:t>&amp;</w:t>
            </w:r>
            <w:r>
              <w:rPr>
                <w:color w:val="231F20"/>
                <w:spacing w:val="40"/>
                <w:sz w:val="13"/>
              </w:rPr>
              <w:t xml:space="preserve"> </w:t>
            </w:r>
            <w:r>
              <w:rPr>
                <w:color w:val="231F20"/>
                <w:spacing w:val="-2"/>
                <w:sz w:val="13"/>
              </w:rPr>
              <w:t>Motels</w:t>
            </w:r>
          </w:p>
          <w:p w:rsidR="00A33C7B" w:rsidRDefault="0089559E">
            <w:pPr>
              <w:pStyle w:val="TableParagraph"/>
              <w:spacing w:before="21" w:line="148" w:lineRule="exact"/>
              <w:ind w:left="79"/>
              <w:rPr>
                <w:sz w:val="13"/>
              </w:rPr>
            </w:pPr>
            <w:r>
              <w:rPr>
                <w:color w:val="231F20"/>
                <w:sz w:val="13"/>
              </w:rPr>
              <w:t>721120</w:t>
            </w:r>
            <w:r>
              <w:rPr>
                <w:color w:val="231F20"/>
                <w:spacing w:val="74"/>
                <w:w w:val="150"/>
                <w:sz w:val="13"/>
              </w:rPr>
              <w:t xml:space="preserve"> </w:t>
            </w:r>
            <w:r>
              <w:rPr>
                <w:color w:val="231F20"/>
                <w:sz w:val="13"/>
              </w:rPr>
              <w:t>Casino</w:t>
            </w:r>
            <w:r>
              <w:rPr>
                <w:color w:val="231F20"/>
                <w:spacing w:val="-8"/>
                <w:sz w:val="13"/>
              </w:rPr>
              <w:t xml:space="preserve"> </w:t>
            </w:r>
            <w:r>
              <w:rPr>
                <w:color w:val="231F20"/>
                <w:spacing w:val="-2"/>
                <w:sz w:val="13"/>
              </w:rPr>
              <w:t>Hotels</w:t>
            </w:r>
          </w:p>
        </w:tc>
        <w:tc>
          <w:tcPr>
            <w:tcW w:w="2643" w:type="dxa"/>
            <w:vMerge/>
            <w:tcBorders>
              <w:top w:val="nil"/>
              <w:bottom w:val="single" w:sz="8" w:space="0" w:color="231F20"/>
            </w:tcBorders>
          </w:tcPr>
          <w:p w:rsidR="00A33C7B" w:rsidRDefault="00A33C7B">
            <w:pPr>
              <w:rPr>
                <w:sz w:val="2"/>
                <w:szCs w:val="2"/>
              </w:rPr>
            </w:pPr>
          </w:p>
        </w:tc>
        <w:tc>
          <w:tcPr>
            <w:tcW w:w="2643" w:type="dxa"/>
            <w:tcBorders>
              <w:bottom w:val="single" w:sz="8" w:space="0" w:color="231F20"/>
            </w:tcBorders>
          </w:tcPr>
          <w:p w:rsidR="00A33C7B" w:rsidRDefault="0089559E">
            <w:pPr>
              <w:pStyle w:val="TableParagraph"/>
              <w:spacing w:before="57"/>
              <w:ind w:left="80"/>
              <w:rPr>
                <w:b/>
                <w:sz w:val="16"/>
              </w:rPr>
            </w:pPr>
            <w:r>
              <w:rPr>
                <w:b/>
                <w:color w:val="231F20"/>
                <w:spacing w:val="-2"/>
                <w:sz w:val="16"/>
              </w:rPr>
              <w:t>Other</w:t>
            </w:r>
          </w:p>
          <w:p w:rsidR="00A33C7B" w:rsidRDefault="0089559E">
            <w:pPr>
              <w:pStyle w:val="TableParagraph"/>
              <w:spacing w:before="74" w:line="201" w:lineRule="auto"/>
              <w:ind w:right="176" w:hanging="579"/>
              <w:rPr>
                <w:sz w:val="13"/>
              </w:rPr>
            </w:pPr>
            <w:r>
              <w:rPr>
                <w:color w:val="231F20"/>
                <w:sz w:val="13"/>
              </w:rPr>
              <w:t>999000</w:t>
            </w:r>
            <w:r>
              <w:rPr>
                <w:color w:val="231F20"/>
                <w:spacing w:val="68"/>
                <w:sz w:val="13"/>
              </w:rPr>
              <w:t xml:space="preserve"> </w:t>
            </w:r>
            <w:r>
              <w:rPr>
                <w:color w:val="231F20"/>
                <w:sz w:val="13"/>
              </w:rPr>
              <w:t>Unclassified</w:t>
            </w:r>
            <w:r>
              <w:rPr>
                <w:color w:val="231F20"/>
                <w:spacing w:val="-10"/>
                <w:sz w:val="13"/>
              </w:rPr>
              <w:t xml:space="preserve"> </w:t>
            </w:r>
            <w:r>
              <w:rPr>
                <w:color w:val="231F20"/>
                <w:sz w:val="13"/>
              </w:rPr>
              <w:t>Establishments</w:t>
            </w:r>
            <w:r>
              <w:rPr>
                <w:color w:val="231F20"/>
                <w:spacing w:val="40"/>
                <w:sz w:val="13"/>
              </w:rPr>
              <w:t xml:space="preserve"> </w:t>
            </w:r>
            <w:r>
              <w:rPr>
                <w:color w:val="231F20"/>
                <w:sz w:val="13"/>
              </w:rPr>
              <w:t>(unable to classify)</w:t>
            </w:r>
          </w:p>
        </w:tc>
      </w:tr>
    </w:tbl>
    <w:p w:rsidR="00A33C7B" w:rsidRDefault="00A33C7B">
      <w:pPr>
        <w:spacing w:line="201" w:lineRule="auto"/>
        <w:rPr>
          <w:sz w:val="13"/>
        </w:rPr>
        <w:sectPr w:rsidR="00A33C7B">
          <w:pgSz w:w="12240" w:h="15840"/>
          <w:pgMar w:top="100" w:right="700" w:bottom="820" w:left="720" w:header="0" w:footer="626" w:gutter="0"/>
          <w:cols w:space="720"/>
        </w:sectPr>
      </w:pPr>
    </w:p>
    <w:p w:rsidR="00A33C7B" w:rsidRDefault="0089559E">
      <w:pPr>
        <w:pStyle w:val="Textkrper"/>
        <w:spacing w:line="80" w:lineRule="exact"/>
        <w:ind w:left="100"/>
        <w:rPr>
          <w:sz w:val="8"/>
        </w:rPr>
      </w:pPr>
      <w:r>
        <w:rPr>
          <w:position w:val="-1"/>
          <w:sz w:val="8"/>
        </w:rPr>
      </w:r>
      <w:r>
        <w:rPr>
          <w:position w:val="-1"/>
          <w:sz w:val="8"/>
        </w:rPr>
        <w:pict>
          <v:group id="docshapegroup63" o:spid="_x0000_s2119" style="width:27.6pt;height:4pt;mso-position-horizontal-relative:char;mso-position-vertical-relative:line" coordsize="552,80">
            <v:line id="_x0000_s2121" style="position:absolute" from="0,20" to="552,20" strokecolor="#231f20" strokeweight="2pt"/>
            <v:line id="_x0000_s2120" style="position:absolute" from="0,75" to="552,75" strokecolor="#231f20" strokeweight=".5pt"/>
            <w10:wrap type="none"/>
            <w10:anchorlock/>
          </v:group>
        </w:pict>
      </w:r>
    </w:p>
    <w:p w:rsidR="00A33C7B" w:rsidRDefault="0089559E">
      <w:pPr>
        <w:pStyle w:val="berschrift4"/>
        <w:spacing w:before="143"/>
      </w:pPr>
      <w:r>
        <w:pict>
          <v:line id="_x0000_s2118" style="position:absolute;left:0;text-align:left;z-index:15766528;mso-position-horizontal-relative:page" from="42pt,23.15pt" to="570pt,23.15pt" strokecolor="#231f20" strokeweight=".5pt">
            <w10:wrap anchorx="page"/>
          </v:line>
        </w:pict>
      </w:r>
      <w:bookmarkStart w:id="187" w:name="Index"/>
      <w:bookmarkEnd w:id="187"/>
      <w:r>
        <w:rPr>
          <w:color w:val="231F20"/>
          <w:spacing w:val="-2"/>
        </w:rPr>
        <w:t>Index</w:t>
      </w:r>
    </w:p>
    <w:p w:rsidR="00A33C7B" w:rsidRDefault="00A33C7B">
      <w:pPr>
        <w:pStyle w:val="Textkrper"/>
        <w:ind w:left="0"/>
        <w:rPr>
          <w:b/>
          <w:sz w:val="29"/>
        </w:rPr>
      </w:pPr>
    </w:p>
    <w:p w:rsidR="00A33C7B" w:rsidRDefault="0089559E">
      <w:pPr>
        <w:pStyle w:val="Textkrper"/>
        <w:spacing w:line="70" w:lineRule="exact"/>
        <w:ind w:left="100" w:right="-130"/>
        <w:rPr>
          <w:sz w:val="7"/>
        </w:rPr>
      </w:pPr>
      <w:r>
        <w:rPr>
          <w:sz w:val="7"/>
        </w:rPr>
      </w:r>
      <w:r>
        <w:rPr>
          <w:sz w:val="7"/>
        </w:rPr>
        <w:pict>
          <v:group id="docshapegroup64" o:spid="_x0000_s2115" style="width:164pt;height:3.55pt;mso-position-horizontal-relative:char;mso-position-vertical-relative:line" coordsize="3280,71">
            <v:line id="_x0000_s2117" style="position:absolute" from="0,20" to="3280,20" strokecolor="#231f20" strokeweight="2pt"/>
            <v:line id="_x0000_s2116" style="position:absolute" from="0,65" to="3280,65" strokecolor="#231f20" strokeweight=".5pt"/>
            <w10:wrap type="none"/>
            <w10:anchorlock/>
          </v:group>
        </w:pict>
      </w:r>
    </w:p>
    <w:p w:rsidR="00A33C7B" w:rsidRDefault="0089559E">
      <w:pPr>
        <w:pStyle w:val="berschrift6"/>
      </w:pPr>
      <w:r>
        <w:rPr>
          <w:color w:val="231F20"/>
          <w:w w:val="98"/>
        </w:rPr>
        <w:t>A</w:t>
      </w:r>
    </w:p>
    <w:p w:rsidR="00A33C7B" w:rsidRDefault="0089559E">
      <w:pPr>
        <w:spacing w:before="72"/>
        <w:ind w:left="120"/>
        <w:rPr>
          <w:sz w:val="16"/>
        </w:rPr>
      </w:pPr>
      <w:r>
        <w:rPr>
          <w:b/>
          <w:color w:val="231F20"/>
          <w:sz w:val="16"/>
        </w:rPr>
        <w:t>Accounting</w:t>
      </w:r>
      <w:r>
        <w:rPr>
          <w:b/>
          <w:color w:val="231F20"/>
          <w:spacing w:val="-7"/>
          <w:sz w:val="16"/>
        </w:rPr>
        <w:t xml:space="preserve"> </w:t>
      </w:r>
      <w:r>
        <w:rPr>
          <w:b/>
          <w:color w:val="231F20"/>
          <w:sz w:val="16"/>
        </w:rPr>
        <w:t>methods</w:t>
      </w:r>
      <w:r>
        <w:rPr>
          <w:b/>
          <w:color w:val="231F20"/>
          <w:spacing w:val="45"/>
          <w:sz w:val="16"/>
        </w:rPr>
        <w:t xml:space="preserve"> </w:t>
      </w:r>
      <w:r>
        <w:rPr>
          <w:color w:val="0056A2"/>
          <w:spacing w:val="-10"/>
          <w:sz w:val="16"/>
          <w:u w:val="single" w:color="0055A1"/>
        </w:rPr>
        <w:t>7</w:t>
      </w:r>
    </w:p>
    <w:p w:rsidR="00A33C7B" w:rsidRDefault="0089559E">
      <w:pPr>
        <w:spacing w:before="6" w:line="247" w:lineRule="auto"/>
        <w:ind w:left="346" w:right="315"/>
        <w:rPr>
          <w:sz w:val="16"/>
        </w:rPr>
      </w:pPr>
      <w:r>
        <w:rPr>
          <w:color w:val="231F20"/>
          <w:sz w:val="16"/>
        </w:rPr>
        <w:t>Change in accounting method</w:t>
      </w:r>
      <w:r>
        <w:rPr>
          <w:color w:val="231F20"/>
          <w:spacing w:val="40"/>
          <w:sz w:val="16"/>
        </w:rPr>
        <w:t xml:space="preserve"> </w:t>
      </w:r>
      <w:r>
        <w:rPr>
          <w:color w:val="0056A2"/>
          <w:sz w:val="16"/>
          <w:u w:val="single" w:color="0055A1"/>
        </w:rPr>
        <w:t>8</w:t>
      </w:r>
      <w:r>
        <w:rPr>
          <w:color w:val="0056A2"/>
          <w:sz w:val="16"/>
        </w:rPr>
        <w:t xml:space="preserve"> </w:t>
      </w:r>
      <w:r>
        <w:rPr>
          <w:color w:val="231F20"/>
          <w:sz w:val="16"/>
        </w:rPr>
        <w:t>Mark-to-market</w:t>
      </w:r>
      <w:r>
        <w:rPr>
          <w:color w:val="231F20"/>
          <w:spacing w:val="-12"/>
          <w:sz w:val="16"/>
        </w:rPr>
        <w:t xml:space="preserve"> </w:t>
      </w:r>
      <w:r>
        <w:rPr>
          <w:color w:val="231F20"/>
          <w:sz w:val="16"/>
        </w:rPr>
        <w:t>accounting</w:t>
      </w:r>
      <w:r>
        <w:rPr>
          <w:color w:val="231F20"/>
          <w:spacing w:val="-11"/>
          <w:sz w:val="16"/>
        </w:rPr>
        <w:t xml:space="preserve"> </w:t>
      </w:r>
      <w:r>
        <w:rPr>
          <w:color w:val="231F20"/>
          <w:sz w:val="16"/>
        </w:rPr>
        <w:t>method</w:t>
      </w:r>
      <w:r>
        <w:rPr>
          <w:color w:val="231F20"/>
          <w:spacing w:val="37"/>
          <w:sz w:val="16"/>
        </w:rPr>
        <w:t xml:space="preserve"> </w:t>
      </w:r>
      <w:r>
        <w:rPr>
          <w:color w:val="0056A2"/>
          <w:sz w:val="16"/>
          <w:u w:val="single" w:color="0055A1"/>
        </w:rPr>
        <w:t>8</w:t>
      </w:r>
      <w:r>
        <w:rPr>
          <w:color w:val="0056A2"/>
          <w:sz w:val="16"/>
        </w:rPr>
        <w:t xml:space="preserve"> </w:t>
      </w:r>
      <w:r>
        <w:rPr>
          <w:color w:val="231F20"/>
          <w:sz w:val="16"/>
        </w:rPr>
        <w:t>Nonaccrual-experience</w:t>
      </w:r>
      <w:r>
        <w:rPr>
          <w:color w:val="231F20"/>
          <w:spacing w:val="-12"/>
          <w:sz w:val="16"/>
        </w:rPr>
        <w:t xml:space="preserve"> </w:t>
      </w:r>
      <w:r>
        <w:rPr>
          <w:color w:val="231F20"/>
          <w:sz w:val="16"/>
        </w:rPr>
        <w:t>method</w:t>
      </w:r>
      <w:r>
        <w:rPr>
          <w:color w:val="231F20"/>
          <w:spacing w:val="28"/>
          <w:sz w:val="16"/>
        </w:rPr>
        <w:t xml:space="preserve"> </w:t>
      </w:r>
      <w:r>
        <w:rPr>
          <w:color w:val="0056A2"/>
          <w:sz w:val="16"/>
          <w:u w:val="single" w:color="0055A1"/>
        </w:rPr>
        <w:t>8</w:t>
      </w:r>
      <w:r>
        <w:rPr>
          <w:color w:val="231F20"/>
          <w:sz w:val="16"/>
        </w:rPr>
        <w:t>,</w:t>
      </w:r>
      <w:r>
        <w:rPr>
          <w:color w:val="231F20"/>
          <w:spacing w:val="-11"/>
          <w:sz w:val="16"/>
        </w:rPr>
        <w:t xml:space="preserve"> </w:t>
      </w:r>
      <w:r>
        <w:rPr>
          <w:color w:val="0056A2"/>
          <w:sz w:val="16"/>
          <w:u w:val="single" w:color="0055A1"/>
        </w:rPr>
        <w:t>19</w:t>
      </w:r>
      <w:r>
        <w:rPr>
          <w:color w:val="0056A2"/>
          <w:sz w:val="16"/>
        </w:rPr>
        <w:t xml:space="preserve"> </w:t>
      </w:r>
      <w:r>
        <w:rPr>
          <w:color w:val="231F20"/>
          <w:sz w:val="16"/>
        </w:rPr>
        <w:t>Percentage of completion method</w:t>
      </w:r>
      <w:r>
        <w:rPr>
          <w:color w:val="231F20"/>
          <w:spacing w:val="40"/>
          <w:sz w:val="16"/>
        </w:rPr>
        <w:t xml:space="preserve"> </w:t>
      </w:r>
      <w:r>
        <w:rPr>
          <w:color w:val="0056A2"/>
          <w:sz w:val="16"/>
          <w:u w:val="single" w:color="0055A1"/>
        </w:rPr>
        <w:t>8</w:t>
      </w:r>
    </w:p>
    <w:p w:rsidR="00A33C7B" w:rsidRDefault="0089559E">
      <w:pPr>
        <w:spacing w:before="2"/>
        <w:ind w:left="120"/>
        <w:rPr>
          <w:sz w:val="16"/>
        </w:rPr>
      </w:pPr>
      <w:r>
        <w:rPr>
          <w:b/>
          <w:color w:val="231F20"/>
          <w:sz w:val="16"/>
        </w:rPr>
        <w:t>Accounting</w:t>
      </w:r>
      <w:r>
        <w:rPr>
          <w:b/>
          <w:color w:val="231F20"/>
          <w:spacing w:val="-7"/>
          <w:sz w:val="16"/>
        </w:rPr>
        <w:t xml:space="preserve"> </w:t>
      </w:r>
      <w:r>
        <w:rPr>
          <w:b/>
          <w:color w:val="231F20"/>
          <w:sz w:val="16"/>
        </w:rPr>
        <w:t>periods</w:t>
      </w:r>
      <w:r>
        <w:rPr>
          <w:b/>
          <w:color w:val="231F20"/>
          <w:spacing w:val="46"/>
          <w:sz w:val="16"/>
        </w:rPr>
        <w:t xml:space="preserve"> </w:t>
      </w:r>
      <w:r>
        <w:rPr>
          <w:color w:val="0056A2"/>
          <w:spacing w:val="-10"/>
          <w:sz w:val="16"/>
          <w:u w:val="single" w:color="0055A1"/>
        </w:rPr>
        <w:t>8</w:t>
      </w:r>
    </w:p>
    <w:p w:rsidR="00A33C7B" w:rsidRDefault="0089559E">
      <w:pPr>
        <w:spacing w:before="26" w:line="208" w:lineRule="auto"/>
        <w:ind w:left="346" w:right="315" w:hanging="227"/>
        <w:rPr>
          <w:sz w:val="16"/>
        </w:rPr>
      </w:pPr>
      <w:r>
        <w:rPr>
          <w:b/>
          <w:color w:val="231F20"/>
          <w:sz w:val="16"/>
        </w:rPr>
        <w:t>Adjusting</w:t>
      </w:r>
      <w:r>
        <w:rPr>
          <w:b/>
          <w:color w:val="231F20"/>
          <w:spacing w:val="-9"/>
          <w:sz w:val="16"/>
        </w:rPr>
        <w:t xml:space="preserve"> </w:t>
      </w:r>
      <w:r>
        <w:rPr>
          <w:b/>
          <w:color w:val="231F20"/>
          <w:sz w:val="16"/>
        </w:rPr>
        <w:t>deductions</w:t>
      </w:r>
      <w:r>
        <w:rPr>
          <w:b/>
          <w:color w:val="231F20"/>
          <w:spacing w:val="-9"/>
          <w:sz w:val="16"/>
        </w:rPr>
        <w:t xml:space="preserve"> </w:t>
      </w:r>
      <w:r>
        <w:rPr>
          <w:b/>
          <w:color w:val="231F20"/>
          <w:sz w:val="16"/>
        </w:rPr>
        <w:t>for</w:t>
      </w:r>
      <w:r>
        <w:rPr>
          <w:b/>
          <w:color w:val="231F20"/>
          <w:spacing w:val="-9"/>
          <w:sz w:val="16"/>
        </w:rPr>
        <w:t xml:space="preserve"> </w:t>
      </w:r>
      <w:r>
        <w:rPr>
          <w:b/>
          <w:color w:val="231F20"/>
          <w:sz w:val="16"/>
        </w:rPr>
        <w:t>certain credits</w:t>
      </w:r>
      <w:r>
        <w:rPr>
          <w:b/>
          <w:color w:val="231F20"/>
          <w:spacing w:val="40"/>
          <w:sz w:val="16"/>
        </w:rPr>
        <w:t xml:space="preserve"> </w:t>
      </w:r>
      <w:r>
        <w:rPr>
          <w:color w:val="0056A2"/>
          <w:sz w:val="16"/>
          <w:u w:val="single" w:color="0055A1"/>
        </w:rPr>
        <w:t>21</w:t>
      </w:r>
    </w:p>
    <w:p w:rsidR="00A33C7B" w:rsidRDefault="0089559E">
      <w:pPr>
        <w:spacing w:before="10"/>
        <w:ind w:left="120"/>
        <w:rPr>
          <w:sz w:val="16"/>
        </w:rPr>
      </w:pPr>
      <w:r>
        <w:rPr>
          <w:b/>
          <w:color w:val="231F20"/>
          <w:sz w:val="16"/>
        </w:rPr>
        <w:t>Administrative</w:t>
      </w:r>
      <w:r>
        <w:rPr>
          <w:b/>
          <w:color w:val="231F20"/>
          <w:spacing w:val="-8"/>
          <w:sz w:val="16"/>
        </w:rPr>
        <w:t xml:space="preserve"> </w:t>
      </w:r>
      <w:r>
        <w:rPr>
          <w:b/>
          <w:color w:val="231F20"/>
          <w:sz w:val="16"/>
        </w:rPr>
        <w:t>adjustment</w:t>
      </w:r>
      <w:r>
        <w:rPr>
          <w:b/>
          <w:color w:val="231F20"/>
          <w:spacing w:val="-7"/>
          <w:sz w:val="16"/>
        </w:rPr>
        <w:t xml:space="preserve"> </w:t>
      </w:r>
      <w:r>
        <w:rPr>
          <w:b/>
          <w:color w:val="231F20"/>
          <w:sz w:val="16"/>
        </w:rPr>
        <w:t>request</w:t>
      </w:r>
      <w:r>
        <w:rPr>
          <w:b/>
          <w:color w:val="231F20"/>
          <w:spacing w:val="42"/>
          <w:sz w:val="16"/>
        </w:rPr>
        <w:t xml:space="preserve"> </w:t>
      </w:r>
      <w:r>
        <w:rPr>
          <w:color w:val="0056A2"/>
          <w:spacing w:val="-10"/>
          <w:sz w:val="16"/>
          <w:u w:val="single" w:color="0055A1"/>
        </w:rPr>
        <w:t>9</w:t>
      </w:r>
    </w:p>
    <w:p w:rsidR="00A33C7B" w:rsidRDefault="0089559E">
      <w:pPr>
        <w:spacing w:before="6" w:line="247" w:lineRule="auto"/>
        <w:ind w:left="346" w:right="315" w:hanging="227"/>
        <w:rPr>
          <w:sz w:val="16"/>
        </w:rPr>
      </w:pPr>
      <w:r>
        <w:rPr>
          <w:b/>
          <w:color w:val="231F20"/>
          <w:sz w:val="16"/>
        </w:rPr>
        <w:t>Allocation</w:t>
      </w:r>
      <w:r>
        <w:rPr>
          <w:b/>
          <w:color w:val="231F20"/>
          <w:spacing w:val="-8"/>
          <w:sz w:val="16"/>
        </w:rPr>
        <w:t xml:space="preserve"> </w:t>
      </w:r>
      <w:r>
        <w:rPr>
          <w:b/>
          <w:color w:val="231F20"/>
          <w:sz w:val="16"/>
        </w:rPr>
        <w:t>of</w:t>
      </w:r>
      <w:r>
        <w:rPr>
          <w:b/>
          <w:color w:val="231F20"/>
          <w:spacing w:val="-8"/>
          <w:sz w:val="16"/>
        </w:rPr>
        <w:t xml:space="preserve"> </w:t>
      </w:r>
      <w:r>
        <w:rPr>
          <w:b/>
          <w:color w:val="231F20"/>
          <w:sz w:val="16"/>
        </w:rPr>
        <w:t>partnership</w:t>
      </w:r>
      <w:r>
        <w:rPr>
          <w:b/>
          <w:color w:val="231F20"/>
          <w:spacing w:val="-8"/>
          <w:sz w:val="16"/>
        </w:rPr>
        <w:t xml:space="preserve"> </w:t>
      </w:r>
      <w:r>
        <w:rPr>
          <w:b/>
          <w:color w:val="231F20"/>
          <w:sz w:val="16"/>
        </w:rPr>
        <w:t>items</w:t>
      </w:r>
      <w:r>
        <w:rPr>
          <w:color w:val="231F20"/>
          <w:sz w:val="16"/>
        </w:rPr>
        <w:t>: Contributed property</w:t>
      </w:r>
      <w:r>
        <w:rPr>
          <w:color w:val="231F20"/>
          <w:spacing w:val="40"/>
          <w:sz w:val="16"/>
        </w:rPr>
        <w:t xml:space="preserve"> </w:t>
      </w:r>
      <w:r>
        <w:rPr>
          <w:color w:val="0056A2"/>
          <w:sz w:val="16"/>
          <w:u w:val="single" w:color="0055A1"/>
        </w:rPr>
        <w:t>31</w:t>
      </w:r>
    </w:p>
    <w:p w:rsidR="00A33C7B" w:rsidRDefault="0089559E">
      <w:pPr>
        <w:spacing w:before="1"/>
        <w:ind w:left="346"/>
        <w:rPr>
          <w:sz w:val="16"/>
        </w:rPr>
      </w:pPr>
      <w:r>
        <w:rPr>
          <w:color w:val="231F20"/>
          <w:sz w:val="16"/>
        </w:rPr>
        <w:t>Liabilities</w:t>
      </w:r>
      <w:r>
        <w:rPr>
          <w:color w:val="231F20"/>
          <w:spacing w:val="38"/>
          <w:sz w:val="16"/>
        </w:rPr>
        <w:t xml:space="preserve"> </w:t>
      </w:r>
      <w:r>
        <w:rPr>
          <w:color w:val="0056A2"/>
          <w:spacing w:val="-5"/>
          <w:sz w:val="16"/>
          <w:u w:val="single" w:color="0055A1"/>
        </w:rPr>
        <w:t>33</w:t>
      </w:r>
    </w:p>
    <w:p w:rsidR="00A33C7B" w:rsidRDefault="0089559E">
      <w:pPr>
        <w:spacing w:before="6"/>
        <w:ind w:left="346"/>
        <w:rPr>
          <w:sz w:val="16"/>
        </w:rPr>
      </w:pPr>
      <w:r>
        <w:rPr>
          <w:color w:val="231F20"/>
          <w:sz w:val="16"/>
        </w:rPr>
        <w:t>Nonrecourse</w:t>
      </w:r>
      <w:r>
        <w:rPr>
          <w:color w:val="231F20"/>
          <w:spacing w:val="-12"/>
          <w:sz w:val="16"/>
        </w:rPr>
        <w:t xml:space="preserve"> </w:t>
      </w:r>
      <w:r>
        <w:rPr>
          <w:color w:val="231F20"/>
          <w:sz w:val="16"/>
        </w:rPr>
        <w:t>liabilities</w:t>
      </w:r>
      <w:r>
        <w:rPr>
          <w:color w:val="231F20"/>
          <w:spacing w:val="31"/>
          <w:sz w:val="16"/>
        </w:rPr>
        <w:t xml:space="preserve"> </w:t>
      </w:r>
      <w:r>
        <w:rPr>
          <w:color w:val="0056A2"/>
          <w:spacing w:val="-5"/>
          <w:sz w:val="16"/>
          <w:u w:val="single" w:color="0055A1"/>
        </w:rPr>
        <w:t>33</w:t>
      </w:r>
    </w:p>
    <w:p w:rsidR="00A33C7B" w:rsidRDefault="0089559E">
      <w:pPr>
        <w:spacing w:before="6"/>
        <w:ind w:left="346"/>
        <w:rPr>
          <w:sz w:val="16"/>
        </w:rPr>
      </w:pPr>
      <w:r>
        <w:rPr>
          <w:color w:val="231F20"/>
          <w:sz w:val="16"/>
        </w:rPr>
        <w:t>Partnership</w:t>
      </w:r>
      <w:r>
        <w:rPr>
          <w:color w:val="231F20"/>
          <w:spacing w:val="-12"/>
          <w:sz w:val="16"/>
        </w:rPr>
        <w:t xml:space="preserve"> </w:t>
      </w:r>
      <w:r>
        <w:rPr>
          <w:color w:val="231F20"/>
          <w:sz w:val="16"/>
        </w:rPr>
        <w:t>agreement</w:t>
      </w:r>
      <w:r>
        <w:rPr>
          <w:color w:val="231F20"/>
          <w:spacing w:val="25"/>
          <w:sz w:val="16"/>
        </w:rPr>
        <w:t xml:space="preserve"> </w:t>
      </w:r>
      <w:r>
        <w:rPr>
          <w:color w:val="0056A2"/>
          <w:spacing w:val="-5"/>
          <w:sz w:val="16"/>
          <w:u w:val="single" w:color="0055A1"/>
        </w:rPr>
        <w:t>31</w:t>
      </w:r>
    </w:p>
    <w:p w:rsidR="00A33C7B" w:rsidRDefault="0089559E">
      <w:pPr>
        <w:spacing w:before="6" w:line="247" w:lineRule="auto"/>
        <w:ind w:left="120" w:right="1067" w:hanging="90"/>
        <w:jc w:val="center"/>
        <w:rPr>
          <w:sz w:val="16"/>
        </w:rPr>
      </w:pPr>
      <w:r>
        <w:rPr>
          <w:color w:val="231F20"/>
          <w:sz w:val="16"/>
        </w:rPr>
        <w:t>Special allocations</w:t>
      </w:r>
      <w:r>
        <w:rPr>
          <w:color w:val="231F20"/>
          <w:spacing w:val="40"/>
          <w:sz w:val="16"/>
        </w:rPr>
        <w:t xml:space="preserve"> </w:t>
      </w:r>
      <w:r>
        <w:rPr>
          <w:color w:val="0056A2"/>
          <w:sz w:val="16"/>
          <w:u w:val="single" w:color="0055A1"/>
        </w:rPr>
        <w:t>35</w:t>
      </w:r>
      <w:r>
        <w:rPr>
          <w:color w:val="0056A2"/>
          <w:sz w:val="16"/>
        </w:rPr>
        <w:t xml:space="preserve"> </w:t>
      </w:r>
      <w:r>
        <w:rPr>
          <w:b/>
          <w:color w:val="231F20"/>
          <w:sz w:val="16"/>
        </w:rPr>
        <w:t>Alternative</w:t>
      </w:r>
      <w:r>
        <w:rPr>
          <w:b/>
          <w:color w:val="231F20"/>
          <w:spacing w:val="-9"/>
          <w:sz w:val="16"/>
        </w:rPr>
        <w:t xml:space="preserve"> </w:t>
      </w:r>
      <w:r>
        <w:rPr>
          <w:b/>
          <w:color w:val="231F20"/>
          <w:sz w:val="16"/>
        </w:rPr>
        <w:t>minimum</w:t>
      </w:r>
      <w:r>
        <w:rPr>
          <w:b/>
          <w:color w:val="231F20"/>
          <w:spacing w:val="-9"/>
          <w:sz w:val="16"/>
        </w:rPr>
        <w:t xml:space="preserve"> </w:t>
      </w:r>
      <w:r>
        <w:rPr>
          <w:b/>
          <w:color w:val="231F20"/>
          <w:sz w:val="16"/>
        </w:rPr>
        <w:t>tax</w:t>
      </w:r>
      <w:r>
        <w:rPr>
          <w:b/>
          <w:color w:val="231F20"/>
          <w:spacing w:val="38"/>
          <w:sz w:val="16"/>
        </w:rPr>
        <w:t xml:space="preserve"> </w:t>
      </w:r>
      <w:r>
        <w:rPr>
          <w:color w:val="0056A2"/>
          <w:sz w:val="16"/>
          <w:u w:val="single" w:color="0055A1"/>
        </w:rPr>
        <w:t>48</w:t>
      </w:r>
      <w:r>
        <w:rPr>
          <w:color w:val="0056A2"/>
          <w:sz w:val="16"/>
        </w:rPr>
        <w:t xml:space="preserve"> </w:t>
      </w:r>
      <w:r>
        <w:rPr>
          <w:color w:val="231F20"/>
          <w:sz w:val="16"/>
        </w:rPr>
        <w:t>Adjusted gain (loss)</w:t>
      </w:r>
      <w:r>
        <w:rPr>
          <w:color w:val="231F20"/>
          <w:spacing w:val="40"/>
          <w:sz w:val="16"/>
        </w:rPr>
        <w:t xml:space="preserve"> </w:t>
      </w:r>
      <w:r>
        <w:rPr>
          <w:color w:val="0056A2"/>
          <w:sz w:val="16"/>
          <w:u w:val="single" w:color="0055A1"/>
        </w:rPr>
        <w:t>48</w:t>
      </w:r>
    </w:p>
    <w:p w:rsidR="00A33C7B" w:rsidRDefault="0089559E">
      <w:pPr>
        <w:spacing w:before="2"/>
        <w:ind w:left="346"/>
        <w:rPr>
          <w:sz w:val="16"/>
        </w:rPr>
      </w:pPr>
      <w:r>
        <w:rPr>
          <w:color w:val="231F20"/>
          <w:sz w:val="16"/>
        </w:rPr>
        <w:t>Depletion</w:t>
      </w:r>
      <w:r>
        <w:rPr>
          <w:color w:val="231F20"/>
          <w:spacing w:val="-11"/>
          <w:sz w:val="16"/>
        </w:rPr>
        <w:t xml:space="preserve"> </w:t>
      </w:r>
      <w:r>
        <w:rPr>
          <w:color w:val="231F20"/>
          <w:sz w:val="16"/>
        </w:rPr>
        <w:t>(other</w:t>
      </w:r>
      <w:r>
        <w:rPr>
          <w:color w:val="231F20"/>
          <w:spacing w:val="-10"/>
          <w:sz w:val="16"/>
        </w:rPr>
        <w:t xml:space="preserve"> </w:t>
      </w:r>
      <w:r>
        <w:rPr>
          <w:color w:val="231F20"/>
          <w:sz w:val="16"/>
        </w:rPr>
        <w:t>than</w:t>
      </w:r>
      <w:r>
        <w:rPr>
          <w:color w:val="231F20"/>
          <w:spacing w:val="-11"/>
          <w:sz w:val="16"/>
        </w:rPr>
        <w:t xml:space="preserve"> </w:t>
      </w:r>
      <w:r>
        <w:rPr>
          <w:color w:val="231F20"/>
          <w:sz w:val="16"/>
        </w:rPr>
        <w:t>oil</w:t>
      </w:r>
      <w:r>
        <w:rPr>
          <w:color w:val="231F20"/>
          <w:spacing w:val="-10"/>
          <w:sz w:val="16"/>
        </w:rPr>
        <w:t xml:space="preserve"> </w:t>
      </w:r>
      <w:r>
        <w:rPr>
          <w:color w:val="231F20"/>
          <w:sz w:val="16"/>
        </w:rPr>
        <w:t>and</w:t>
      </w:r>
      <w:r>
        <w:rPr>
          <w:color w:val="231F20"/>
          <w:spacing w:val="-11"/>
          <w:sz w:val="16"/>
        </w:rPr>
        <w:t xml:space="preserve"> </w:t>
      </w:r>
      <w:r>
        <w:rPr>
          <w:color w:val="231F20"/>
          <w:sz w:val="16"/>
        </w:rPr>
        <w:t>gas)</w:t>
      </w:r>
      <w:r>
        <w:rPr>
          <w:color w:val="231F20"/>
          <w:spacing w:val="45"/>
          <w:sz w:val="16"/>
        </w:rPr>
        <w:t xml:space="preserve"> </w:t>
      </w:r>
      <w:r>
        <w:rPr>
          <w:color w:val="0056A2"/>
          <w:spacing w:val="-5"/>
          <w:sz w:val="16"/>
          <w:u w:val="single" w:color="0055A1"/>
        </w:rPr>
        <w:t>49</w:t>
      </w:r>
    </w:p>
    <w:p w:rsidR="00A33C7B" w:rsidRDefault="0089559E">
      <w:pPr>
        <w:spacing w:before="25" w:line="208" w:lineRule="auto"/>
        <w:ind w:left="573" w:right="418" w:hanging="227"/>
        <w:rPr>
          <w:sz w:val="16"/>
        </w:rPr>
      </w:pPr>
      <w:r>
        <w:rPr>
          <w:color w:val="231F20"/>
          <w:sz w:val="16"/>
        </w:rPr>
        <w:t>Depreciation</w:t>
      </w:r>
      <w:r>
        <w:rPr>
          <w:color w:val="231F20"/>
          <w:spacing w:val="-12"/>
          <w:sz w:val="16"/>
        </w:rPr>
        <w:t xml:space="preserve"> </w:t>
      </w:r>
      <w:r>
        <w:rPr>
          <w:color w:val="231F20"/>
          <w:sz w:val="16"/>
        </w:rPr>
        <w:t>adjustment</w:t>
      </w:r>
      <w:r>
        <w:rPr>
          <w:color w:val="231F20"/>
          <w:spacing w:val="-11"/>
          <w:sz w:val="16"/>
        </w:rPr>
        <w:t xml:space="preserve"> </w:t>
      </w:r>
      <w:r>
        <w:rPr>
          <w:color w:val="231F20"/>
          <w:sz w:val="16"/>
        </w:rPr>
        <w:t>on</w:t>
      </w:r>
      <w:r>
        <w:rPr>
          <w:color w:val="231F20"/>
          <w:spacing w:val="-11"/>
          <w:sz w:val="16"/>
        </w:rPr>
        <w:t xml:space="preserve"> </w:t>
      </w:r>
      <w:r>
        <w:rPr>
          <w:color w:val="231F20"/>
          <w:sz w:val="16"/>
        </w:rPr>
        <w:t>property placed in service after 1986</w:t>
      </w:r>
      <w:r>
        <w:rPr>
          <w:color w:val="231F20"/>
          <w:spacing w:val="40"/>
          <w:sz w:val="16"/>
        </w:rPr>
        <w:t xml:space="preserve"> </w:t>
      </w:r>
      <w:r>
        <w:rPr>
          <w:color w:val="0056A2"/>
          <w:sz w:val="16"/>
          <w:u w:val="single" w:color="0055A1"/>
        </w:rPr>
        <w:t>48</w:t>
      </w:r>
    </w:p>
    <w:p w:rsidR="00A33C7B" w:rsidRDefault="0089559E">
      <w:pPr>
        <w:spacing w:before="10"/>
        <w:ind w:left="346"/>
        <w:rPr>
          <w:sz w:val="16"/>
        </w:rPr>
      </w:pPr>
      <w:r>
        <w:rPr>
          <w:color w:val="231F20"/>
          <w:sz w:val="16"/>
        </w:rPr>
        <w:t>Oil,</w:t>
      </w:r>
      <w:r>
        <w:rPr>
          <w:color w:val="231F20"/>
          <w:spacing w:val="-12"/>
          <w:sz w:val="16"/>
        </w:rPr>
        <w:t xml:space="preserve"> </w:t>
      </w:r>
      <w:r>
        <w:rPr>
          <w:color w:val="231F20"/>
          <w:sz w:val="16"/>
        </w:rPr>
        <w:t>gas,</w:t>
      </w:r>
      <w:r>
        <w:rPr>
          <w:color w:val="231F20"/>
          <w:spacing w:val="-11"/>
          <w:sz w:val="16"/>
        </w:rPr>
        <w:t xml:space="preserve"> </w:t>
      </w:r>
      <w:r>
        <w:rPr>
          <w:color w:val="231F20"/>
          <w:sz w:val="16"/>
        </w:rPr>
        <w:t>and</w:t>
      </w:r>
      <w:r>
        <w:rPr>
          <w:color w:val="231F20"/>
          <w:spacing w:val="-11"/>
          <w:sz w:val="16"/>
        </w:rPr>
        <w:t xml:space="preserve"> </w:t>
      </w:r>
      <w:r>
        <w:rPr>
          <w:color w:val="231F20"/>
          <w:sz w:val="16"/>
        </w:rPr>
        <w:t>geothermal</w:t>
      </w:r>
      <w:r>
        <w:rPr>
          <w:color w:val="231F20"/>
          <w:spacing w:val="-11"/>
          <w:sz w:val="16"/>
        </w:rPr>
        <w:t xml:space="preserve"> </w:t>
      </w:r>
      <w:r>
        <w:rPr>
          <w:color w:val="231F20"/>
          <w:sz w:val="16"/>
        </w:rPr>
        <w:t>properties</w:t>
      </w:r>
      <w:r>
        <w:rPr>
          <w:color w:val="231F20"/>
          <w:spacing w:val="41"/>
          <w:sz w:val="16"/>
        </w:rPr>
        <w:t xml:space="preserve"> </w:t>
      </w:r>
      <w:r>
        <w:rPr>
          <w:color w:val="0056A2"/>
          <w:spacing w:val="-5"/>
          <w:sz w:val="16"/>
          <w:u w:val="single" w:color="0055A1"/>
        </w:rPr>
        <w:t>49</w:t>
      </w:r>
    </w:p>
    <w:p w:rsidR="00A33C7B" w:rsidRDefault="0089559E">
      <w:pPr>
        <w:spacing w:before="6"/>
        <w:ind w:left="120"/>
        <w:rPr>
          <w:sz w:val="16"/>
        </w:rPr>
      </w:pPr>
      <w:r>
        <w:rPr>
          <w:b/>
          <w:color w:val="231F20"/>
          <w:sz w:val="16"/>
        </w:rPr>
        <w:t>Amended</w:t>
      </w:r>
      <w:r>
        <w:rPr>
          <w:b/>
          <w:color w:val="231F20"/>
          <w:spacing w:val="-3"/>
          <w:sz w:val="16"/>
        </w:rPr>
        <w:t xml:space="preserve"> </w:t>
      </w:r>
      <w:r>
        <w:rPr>
          <w:b/>
          <w:color w:val="231F20"/>
          <w:sz w:val="16"/>
        </w:rPr>
        <w:t>return</w:t>
      </w:r>
      <w:r>
        <w:rPr>
          <w:b/>
          <w:color w:val="231F20"/>
          <w:spacing w:val="53"/>
          <w:sz w:val="16"/>
        </w:rPr>
        <w:t xml:space="preserve"> </w:t>
      </w:r>
      <w:r>
        <w:rPr>
          <w:color w:val="0056A2"/>
          <w:spacing w:val="-10"/>
          <w:sz w:val="16"/>
          <w:u w:val="single" w:color="0055A1"/>
        </w:rPr>
        <w:t>9</w:t>
      </w:r>
    </w:p>
    <w:p w:rsidR="00A33C7B" w:rsidRDefault="0089559E">
      <w:pPr>
        <w:spacing w:before="26" w:line="208" w:lineRule="auto"/>
        <w:ind w:left="346" w:right="315" w:hanging="227"/>
        <w:rPr>
          <w:sz w:val="16"/>
        </w:rPr>
      </w:pPr>
      <w:r>
        <w:rPr>
          <w:b/>
          <w:color w:val="231F20"/>
          <w:sz w:val="16"/>
        </w:rPr>
        <w:t>Analysis</w:t>
      </w:r>
      <w:r>
        <w:rPr>
          <w:b/>
          <w:color w:val="231F20"/>
          <w:spacing w:val="-5"/>
          <w:sz w:val="16"/>
        </w:rPr>
        <w:t xml:space="preserve"> </w:t>
      </w:r>
      <w:r>
        <w:rPr>
          <w:b/>
          <w:color w:val="231F20"/>
          <w:sz w:val="16"/>
        </w:rPr>
        <w:t>of</w:t>
      </w:r>
      <w:r>
        <w:rPr>
          <w:b/>
          <w:color w:val="231F20"/>
          <w:spacing w:val="-5"/>
          <w:sz w:val="16"/>
        </w:rPr>
        <w:t xml:space="preserve"> </w:t>
      </w:r>
      <w:r>
        <w:rPr>
          <w:b/>
          <w:color w:val="231F20"/>
          <w:sz w:val="16"/>
        </w:rPr>
        <w:t>net</w:t>
      </w:r>
      <w:r>
        <w:rPr>
          <w:b/>
          <w:color w:val="231F20"/>
          <w:spacing w:val="-5"/>
          <w:sz w:val="16"/>
        </w:rPr>
        <w:t xml:space="preserve"> </w:t>
      </w:r>
      <w:r>
        <w:rPr>
          <w:b/>
          <w:color w:val="231F20"/>
          <w:sz w:val="16"/>
        </w:rPr>
        <w:t>income</w:t>
      </w:r>
      <w:r>
        <w:rPr>
          <w:b/>
          <w:color w:val="231F20"/>
          <w:spacing w:val="-5"/>
          <w:sz w:val="16"/>
        </w:rPr>
        <w:t xml:space="preserve"> </w:t>
      </w:r>
      <w:r>
        <w:rPr>
          <w:b/>
          <w:color w:val="231F20"/>
          <w:sz w:val="16"/>
        </w:rPr>
        <w:t>(loss)</w:t>
      </w:r>
      <w:r>
        <w:rPr>
          <w:b/>
          <w:color w:val="231F20"/>
          <w:spacing w:val="-5"/>
          <w:sz w:val="16"/>
        </w:rPr>
        <w:t xml:space="preserve"> </w:t>
      </w:r>
      <w:r>
        <w:rPr>
          <w:b/>
          <w:color w:val="231F20"/>
          <w:sz w:val="16"/>
        </w:rPr>
        <w:t>per Return</w:t>
      </w:r>
      <w:r>
        <w:rPr>
          <w:b/>
          <w:color w:val="231F20"/>
          <w:spacing w:val="40"/>
          <w:sz w:val="16"/>
        </w:rPr>
        <w:t xml:space="preserve"> </w:t>
      </w:r>
      <w:r>
        <w:rPr>
          <w:color w:val="0056A2"/>
          <w:sz w:val="16"/>
          <w:u w:val="single" w:color="0055A1"/>
        </w:rPr>
        <w:t>61</w:t>
      </w:r>
    </w:p>
    <w:p w:rsidR="00A33C7B" w:rsidRDefault="0089559E">
      <w:pPr>
        <w:spacing w:before="10" w:line="247" w:lineRule="auto"/>
        <w:ind w:left="120"/>
        <w:rPr>
          <w:sz w:val="16"/>
        </w:rPr>
      </w:pPr>
      <w:r>
        <w:rPr>
          <w:b/>
          <w:color w:val="231F20"/>
          <w:sz w:val="16"/>
        </w:rPr>
        <w:t>Analysis of partner’s capital account</w:t>
      </w:r>
      <w:r>
        <w:rPr>
          <w:b/>
          <w:color w:val="231F20"/>
          <w:spacing w:val="40"/>
          <w:sz w:val="16"/>
        </w:rPr>
        <w:t xml:space="preserve"> </w:t>
      </w:r>
      <w:r>
        <w:rPr>
          <w:color w:val="0056A2"/>
          <w:sz w:val="16"/>
          <w:u w:val="single" w:color="0055A1"/>
        </w:rPr>
        <w:t>34</w:t>
      </w:r>
      <w:r>
        <w:rPr>
          <w:color w:val="0056A2"/>
          <w:sz w:val="16"/>
        </w:rPr>
        <w:t xml:space="preserve"> </w:t>
      </w:r>
      <w:r>
        <w:rPr>
          <w:b/>
          <w:color w:val="231F20"/>
          <w:sz w:val="16"/>
        </w:rPr>
        <w:t>Analysis</w:t>
      </w:r>
      <w:r>
        <w:rPr>
          <w:b/>
          <w:color w:val="231F20"/>
          <w:spacing w:val="-5"/>
          <w:sz w:val="16"/>
        </w:rPr>
        <w:t xml:space="preserve"> </w:t>
      </w:r>
      <w:r>
        <w:rPr>
          <w:b/>
          <w:color w:val="231F20"/>
          <w:sz w:val="16"/>
        </w:rPr>
        <w:t>of</w:t>
      </w:r>
      <w:r>
        <w:rPr>
          <w:b/>
          <w:color w:val="231F20"/>
          <w:spacing w:val="-5"/>
          <w:sz w:val="16"/>
        </w:rPr>
        <w:t xml:space="preserve"> </w:t>
      </w:r>
      <w:r>
        <w:rPr>
          <w:b/>
          <w:color w:val="231F20"/>
          <w:sz w:val="16"/>
        </w:rPr>
        <w:t>partners’</w:t>
      </w:r>
      <w:r>
        <w:rPr>
          <w:b/>
          <w:color w:val="231F20"/>
          <w:spacing w:val="-5"/>
          <w:sz w:val="16"/>
        </w:rPr>
        <w:t xml:space="preserve"> </w:t>
      </w:r>
      <w:r>
        <w:rPr>
          <w:b/>
          <w:color w:val="231F20"/>
          <w:sz w:val="16"/>
        </w:rPr>
        <w:t>capital</w:t>
      </w:r>
      <w:r>
        <w:rPr>
          <w:b/>
          <w:color w:val="231F20"/>
          <w:spacing w:val="-5"/>
          <w:sz w:val="16"/>
        </w:rPr>
        <w:t xml:space="preserve"> </w:t>
      </w:r>
      <w:r>
        <w:rPr>
          <w:b/>
          <w:color w:val="231F20"/>
          <w:sz w:val="16"/>
        </w:rPr>
        <w:t>accounts</w:t>
      </w:r>
      <w:r>
        <w:rPr>
          <w:b/>
          <w:color w:val="231F20"/>
          <w:spacing w:val="40"/>
          <w:sz w:val="16"/>
        </w:rPr>
        <w:t xml:space="preserve"> </w:t>
      </w:r>
      <w:r>
        <w:rPr>
          <w:color w:val="0056A2"/>
          <w:sz w:val="16"/>
          <w:u w:val="single" w:color="0055A1"/>
        </w:rPr>
        <w:t>63</w:t>
      </w:r>
      <w:r>
        <w:rPr>
          <w:color w:val="0056A2"/>
          <w:sz w:val="16"/>
        </w:rPr>
        <w:t xml:space="preserve"> </w:t>
      </w:r>
      <w:r>
        <w:rPr>
          <w:b/>
          <w:color w:val="231F20"/>
          <w:sz w:val="16"/>
        </w:rPr>
        <w:t>Assembling the return</w:t>
      </w:r>
      <w:r>
        <w:rPr>
          <w:b/>
          <w:color w:val="231F20"/>
          <w:spacing w:val="40"/>
          <w:sz w:val="16"/>
        </w:rPr>
        <w:t xml:space="preserve"> </w:t>
      </w:r>
      <w:r>
        <w:rPr>
          <w:color w:val="0056A2"/>
          <w:sz w:val="16"/>
          <w:u w:val="single" w:color="0055A1"/>
        </w:rPr>
        <w:t>10</w:t>
      </w:r>
    </w:p>
    <w:p w:rsidR="00A33C7B" w:rsidRDefault="0089559E">
      <w:pPr>
        <w:spacing w:before="2"/>
        <w:ind w:left="120"/>
        <w:rPr>
          <w:rFonts w:ascii="Times New Roman"/>
          <w:sz w:val="16"/>
        </w:rPr>
      </w:pPr>
      <w:r>
        <w:rPr>
          <w:b/>
          <w:color w:val="231F20"/>
          <w:sz w:val="16"/>
        </w:rPr>
        <w:t>At-risk</w:t>
      </w:r>
      <w:r>
        <w:rPr>
          <w:b/>
          <w:color w:val="231F20"/>
          <w:spacing w:val="-6"/>
          <w:sz w:val="16"/>
        </w:rPr>
        <w:t xml:space="preserve"> </w:t>
      </w:r>
      <w:r>
        <w:rPr>
          <w:b/>
          <w:color w:val="231F20"/>
          <w:sz w:val="16"/>
        </w:rPr>
        <w:t>activities</w:t>
      </w:r>
      <w:r>
        <w:rPr>
          <w:b/>
          <w:color w:val="231F20"/>
          <w:spacing w:val="40"/>
          <w:sz w:val="16"/>
        </w:rPr>
        <w:t xml:space="preserve"> </w:t>
      </w:r>
      <w:r>
        <w:rPr>
          <w:color w:val="0056A2"/>
          <w:sz w:val="16"/>
          <w:u w:val="single" w:color="0055A1"/>
        </w:rPr>
        <w:t>34</w:t>
      </w:r>
      <w:r>
        <w:rPr>
          <w:color w:val="0056A2"/>
          <w:spacing w:val="109"/>
          <w:sz w:val="16"/>
        </w:rPr>
        <w:t xml:space="preserve"> </w:t>
      </w:r>
      <w:r>
        <w:rPr>
          <w:rFonts w:ascii="Times New Roman"/>
          <w:color w:val="0056A2"/>
          <w:spacing w:val="109"/>
          <w:sz w:val="16"/>
          <w:u w:val="single" w:color="0055A1"/>
        </w:rPr>
        <w:t xml:space="preserve"> </w:t>
      </w:r>
    </w:p>
    <w:p w:rsidR="00A33C7B" w:rsidRDefault="0089559E">
      <w:pPr>
        <w:spacing w:before="6"/>
        <w:ind w:left="120"/>
        <w:rPr>
          <w:sz w:val="16"/>
        </w:rPr>
      </w:pPr>
      <w:r>
        <w:rPr>
          <w:b/>
          <w:color w:val="231F20"/>
          <w:sz w:val="16"/>
        </w:rPr>
        <w:t>Attached statements</w:t>
      </w:r>
      <w:r>
        <w:rPr>
          <w:b/>
          <w:color w:val="231F20"/>
          <w:spacing w:val="59"/>
          <w:sz w:val="16"/>
        </w:rPr>
        <w:t xml:space="preserve"> </w:t>
      </w:r>
      <w:r>
        <w:rPr>
          <w:color w:val="0056A2"/>
          <w:spacing w:val="-5"/>
          <w:sz w:val="16"/>
        </w:rPr>
        <w:t>32</w:t>
      </w:r>
    </w:p>
    <w:p w:rsidR="00A33C7B" w:rsidRDefault="00A33C7B">
      <w:pPr>
        <w:pStyle w:val="Textkrper"/>
        <w:spacing w:before="8"/>
        <w:ind w:left="0"/>
        <w:rPr>
          <w:sz w:val="5"/>
        </w:rPr>
      </w:pPr>
    </w:p>
    <w:p w:rsidR="00A33C7B" w:rsidRDefault="0089559E">
      <w:pPr>
        <w:pStyle w:val="Textkrper"/>
        <w:spacing w:line="69" w:lineRule="exact"/>
        <w:ind w:left="100" w:right="-130"/>
        <w:rPr>
          <w:sz w:val="6"/>
        </w:rPr>
      </w:pPr>
      <w:r>
        <w:rPr>
          <w:sz w:val="6"/>
        </w:rPr>
      </w:r>
      <w:r>
        <w:rPr>
          <w:sz w:val="6"/>
        </w:rPr>
        <w:pict>
          <v:group id="docshapegroup65" o:spid="_x0000_s2112" style="width:164pt;height:3.5pt;mso-position-horizontal-relative:char;mso-position-vertical-relative:line" coordsize="3280,70">
            <v:line id="_x0000_s2114" style="position:absolute" from="0,20" to="3280,20" strokecolor="#231f20" strokeweight="2pt"/>
            <v:line id="_x0000_s2113" style="position:absolute" from="0,65" to="3280,65" strokecolor="#231f20" strokeweight=".5pt"/>
            <w10:wrap type="none"/>
            <w10:anchorlock/>
          </v:group>
        </w:pict>
      </w:r>
    </w:p>
    <w:p w:rsidR="00A33C7B" w:rsidRDefault="0089559E">
      <w:pPr>
        <w:pStyle w:val="berschrift6"/>
        <w:spacing w:before="51"/>
      </w:pPr>
      <w:r>
        <w:rPr>
          <w:color w:val="231F20"/>
          <w:w w:val="98"/>
        </w:rPr>
        <w:t>B</w:t>
      </w:r>
    </w:p>
    <w:p w:rsidR="00A33C7B" w:rsidRDefault="0089559E">
      <w:pPr>
        <w:spacing w:before="72" w:line="247" w:lineRule="auto"/>
        <w:ind w:left="120" w:right="211"/>
        <w:rPr>
          <w:sz w:val="16"/>
        </w:rPr>
      </w:pPr>
      <w:r>
        <w:rPr>
          <w:b/>
          <w:color w:val="231F20"/>
          <w:sz w:val="16"/>
        </w:rPr>
        <w:t>Balance sheets per books</w:t>
      </w:r>
      <w:r>
        <w:rPr>
          <w:b/>
          <w:color w:val="231F20"/>
          <w:spacing w:val="40"/>
          <w:sz w:val="16"/>
        </w:rPr>
        <w:t xml:space="preserve"> </w:t>
      </w:r>
      <w:r>
        <w:rPr>
          <w:color w:val="0056A2"/>
          <w:sz w:val="16"/>
          <w:u w:val="single" w:color="0055A1"/>
        </w:rPr>
        <w:t>62</w:t>
      </w:r>
      <w:r>
        <w:rPr>
          <w:color w:val="0056A2"/>
          <w:sz w:val="16"/>
        </w:rPr>
        <w:t xml:space="preserve"> </w:t>
      </w:r>
      <w:r>
        <w:rPr>
          <w:b/>
          <w:color w:val="231F20"/>
          <w:sz w:val="16"/>
        </w:rPr>
        <w:t>Bipartisan</w:t>
      </w:r>
      <w:r>
        <w:rPr>
          <w:b/>
          <w:color w:val="231F20"/>
          <w:spacing w:val="-4"/>
          <w:sz w:val="16"/>
        </w:rPr>
        <w:t xml:space="preserve"> </w:t>
      </w:r>
      <w:r>
        <w:rPr>
          <w:b/>
          <w:color w:val="231F20"/>
          <w:sz w:val="16"/>
        </w:rPr>
        <w:t>Budget</w:t>
      </w:r>
      <w:r>
        <w:rPr>
          <w:b/>
          <w:color w:val="231F20"/>
          <w:spacing w:val="-4"/>
          <w:sz w:val="16"/>
        </w:rPr>
        <w:t xml:space="preserve"> </w:t>
      </w:r>
      <w:r>
        <w:rPr>
          <w:b/>
          <w:color w:val="231F20"/>
          <w:sz w:val="16"/>
        </w:rPr>
        <w:t>Act</w:t>
      </w:r>
      <w:r>
        <w:rPr>
          <w:b/>
          <w:color w:val="231F20"/>
          <w:spacing w:val="-4"/>
          <w:sz w:val="16"/>
        </w:rPr>
        <w:t xml:space="preserve"> </w:t>
      </w:r>
      <w:r>
        <w:rPr>
          <w:b/>
          <w:color w:val="231F20"/>
          <w:sz w:val="16"/>
        </w:rPr>
        <w:t>of</w:t>
      </w:r>
      <w:r>
        <w:rPr>
          <w:b/>
          <w:color w:val="231F20"/>
          <w:spacing w:val="-4"/>
          <w:sz w:val="16"/>
        </w:rPr>
        <w:t xml:space="preserve"> </w:t>
      </w:r>
      <w:r>
        <w:rPr>
          <w:b/>
          <w:color w:val="231F20"/>
          <w:sz w:val="16"/>
        </w:rPr>
        <w:t>2015</w:t>
      </w:r>
      <w:r>
        <w:rPr>
          <w:b/>
          <w:color w:val="231F20"/>
          <w:spacing w:val="-4"/>
          <w:sz w:val="16"/>
        </w:rPr>
        <w:t xml:space="preserve"> </w:t>
      </w:r>
      <w:r>
        <w:rPr>
          <w:b/>
          <w:color w:val="231F20"/>
          <w:sz w:val="16"/>
        </w:rPr>
        <w:t>(BBA)</w:t>
      </w:r>
      <w:r>
        <w:rPr>
          <w:b/>
          <w:color w:val="231F20"/>
          <w:spacing w:val="40"/>
          <w:sz w:val="16"/>
        </w:rPr>
        <w:t xml:space="preserve"> </w:t>
      </w:r>
      <w:r>
        <w:rPr>
          <w:color w:val="0056A2"/>
          <w:sz w:val="16"/>
          <w:u w:val="single" w:color="0055A1"/>
        </w:rPr>
        <w:t>2</w:t>
      </w:r>
      <w:r>
        <w:rPr>
          <w:color w:val="0056A2"/>
          <w:sz w:val="16"/>
        </w:rPr>
        <w:t xml:space="preserve"> </w:t>
      </w:r>
      <w:r>
        <w:rPr>
          <w:b/>
          <w:color w:val="231F20"/>
          <w:sz w:val="16"/>
        </w:rPr>
        <w:t>Business start-up expenses</w:t>
      </w:r>
      <w:r>
        <w:rPr>
          <w:b/>
          <w:color w:val="231F20"/>
          <w:spacing w:val="40"/>
          <w:sz w:val="16"/>
        </w:rPr>
        <w:t xml:space="preserve"> </w:t>
      </w:r>
      <w:r>
        <w:rPr>
          <w:color w:val="0056A2"/>
          <w:sz w:val="16"/>
          <w:u w:val="single" w:color="0055A1"/>
        </w:rPr>
        <w:t>21</w:t>
      </w:r>
    </w:p>
    <w:p w:rsidR="00A33C7B" w:rsidRDefault="00A33C7B">
      <w:pPr>
        <w:pStyle w:val="Textkrper"/>
        <w:spacing w:before="4"/>
        <w:ind w:left="0"/>
        <w:rPr>
          <w:sz w:val="5"/>
        </w:rPr>
      </w:pPr>
    </w:p>
    <w:p w:rsidR="00A33C7B" w:rsidRDefault="0089559E">
      <w:pPr>
        <w:pStyle w:val="Textkrper"/>
        <w:spacing w:line="70" w:lineRule="exact"/>
        <w:ind w:left="100" w:right="-130"/>
        <w:rPr>
          <w:sz w:val="7"/>
        </w:rPr>
      </w:pPr>
      <w:r>
        <w:rPr>
          <w:sz w:val="7"/>
        </w:rPr>
      </w:r>
      <w:r>
        <w:rPr>
          <w:sz w:val="7"/>
        </w:rPr>
        <w:pict>
          <v:group id="docshapegroup66" o:spid="_x0000_s2109" style="width:164pt;height:3.55pt;mso-position-horizontal-relative:char;mso-position-vertical-relative:line" coordsize="3280,71">
            <v:line id="_x0000_s2111" style="position:absolute" from="0,20" to="3280,20" strokecolor="#231f20" strokeweight="2pt"/>
            <v:line id="_x0000_s2110" style="position:absolute" from="0,65" to="3280,65" strokecolor="#231f20" strokeweight=".5pt"/>
            <w10:wrap type="none"/>
            <w10:anchorlock/>
          </v:group>
        </w:pict>
      </w:r>
    </w:p>
    <w:p w:rsidR="00A33C7B" w:rsidRDefault="0089559E">
      <w:pPr>
        <w:pStyle w:val="berschrift6"/>
      </w:pPr>
      <w:r>
        <w:rPr>
          <w:color w:val="231F20"/>
          <w:w w:val="101"/>
        </w:rPr>
        <w:t>C</w:t>
      </w:r>
    </w:p>
    <w:p w:rsidR="00A33C7B" w:rsidRDefault="0089559E">
      <w:pPr>
        <w:spacing w:before="72"/>
        <w:ind w:left="119"/>
        <w:rPr>
          <w:sz w:val="16"/>
        </w:rPr>
      </w:pPr>
      <w:r>
        <w:rPr>
          <w:b/>
          <w:color w:val="231F20"/>
          <w:sz w:val="16"/>
        </w:rPr>
        <w:t>Capital</w:t>
      </w:r>
      <w:r>
        <w:rPr>
          <w:b/>
          <w:color w:val="231F20"/>
          <w:spacing w:val="-5"/>
          <w:sz w:val="16"/>
        </w:rPr>
        <w:t xml:space="preserve"> </w:t>
      </w:r>
      <w:r>
        <w:rPr>
          <w:b/>
          <w:color w:val="231F20"/>
          <w:spacing w:val="-2"/>
          <w:sz w:val="16"/>
        </w:rPr>
        <w:t>gain</w:t>
      </w:r>
      <w:r>
        <w:rPr>
          <w:color w:val="231F20"/>
          <w:spacing w:val="-2"/>
          <w:sz w:val="16"/>
        </w:rPr>
        <w:t>:</w:t>
      </w:r>
    </w:p>
    <w:p w:rsidR="00A33C7B" w:rsidRDefault="0089559E">
      <w:pPr>
        <w:spacing w:before="6"/>
        <w:ind w:left="346"/>
        <w:rPr>
          <w:sz w:val="16"/>
        </w:rPr>
      </w:pPr>
      <w:r>
        <w:rPr>
          <w:color w:val="231F20"/>
          <w:sz w:val="16"/>
        </w:rPr>
        <w:t>Net</w:t>
      </w:r>
      <w:r>
        <w:rPr>
          <w:color w:val="231F20"/>
          <w:spacing w:val="-11"/>
          <w:sz w:val="16"/>
        </w:rPr>
        <w:t xml:space="preserve"> </w:t>
      </w:r>
      <w:r>
        <w:rPr>
          <w:color w:val="231F20"/>
          <w:sz w:val="16"/>
        </w:rPr>
        <w:t>long-term</w:t>
      </w:r>
      <w:r>
        <w:rPr>
          <w:color w:val="231F20"/>
          <w:spacing w:val="45"/>
          <w:sz w:val="16"/>
        </w:rPr>
        <w:t xml:space="preserve"> </w:t>
      </w:r>
      <w:r>
        <w:rPr>
          <w:color w:val="0056A2"/>
          <w:spacing w:val="-5"/>
          <w:sz w:val="16"/>
          <w:u w:val="single" w:color="0055A1"/>
        </w:rPr>
        <w:t>37</w:t>
      </w:r>
    </w:p>
    <w:p w:rsidR="00A33C7B" w:rsidRDefault="0089559E">
      <w:pPr>
        <w:tabs>
          <w:tab w:val="left" w:pos="959"/>
        </w:tabs>
        <w:spacing w:before="6" w:line="247" w:lineRule="auto"/>
        <w:ind w:left="119" w:right="1120" w:firstLine="226"/>
        <w:rPr>
          <w:rFonts w:ascii="Times New Roman"/>
          <w:sz w:val="16"/>
        </w:rPr>
      </w:pPr>
      <w:r>
        <w:pict>
          <v:line id="_x0000_s2108" style="position:absolute;left:0;text-align:left;z-index:-17968640;mso-position-horizontal-relative:page" from="119.55pt,18.3pt" to="128.45pt,18.3pt" strokecolor="#0055a1" strokeweight=".4pt">
            <w10:wrap anchorx="page"/>
          </v:line>
        </w:pict>
      </w:r>
      <w:r>
        <w:rPr>
          <w:color w:val="231F20"/>
          <w:sz w:val="16"/>
        </w:rPr>
        <w:t>Net short-term</w:t>
      </w:r>
      <w:r>
        <w:rPr>
          <w:color w:val="231F20"/>
          <w:spacing w:val="40"/>
          <w:sz w:val="16"/>
        </w:rPr>
        <w:t xml:space="preserve"> </w:t>
      </w:r>
      <w:r>
        <w:rPr>
          <w:color w:val="0056A2"/>
          <w:sz w:val="16"/>
          <w:u w:val="single" w:color="0055A1"/>
        </w:rPr>
        <w:t>37</w:t>
      </w:r>
      <w:r>
        <w:rPr>
          <w:color w:val="0056A2"/>
          <w:sz w:val="16"/>
        </w:rPr>
        <w:t xml:space="preserve"> </w:t>
      </w:r>
      <w:r>
        <w:rPr>
          <w:b/>
          <w:color w:val="231F20"/>
          <w:sz w:val="16"/>
        </w:rPr>
        <w:t>Change</w:t>
      </w:r>
      <w:r>
        <w:rPr>
          <w:b/>
          <w:color w:val="231F20"/>
          <w:spacing w:val="-11"/>
          <w:sz w:val="16"/>
        </w:rPr>
        <w:t xml:space="preserve"> </w:t>
      </w:r>
      <w:r>
        <w:rPr>
          <w:b/>
          <w:color w:val="231F20"/>
          <w:sz w:val="16"/>
        </w:rPr>
        <w:t>of</w:t>
      </w:r>
      <w:r>
        <w:rPr>
          <w:b/>
          <w:color w:val="231F20"/>
          <w:spacing w:val="-11"/>
          <w:sz w:val="16"/>
        </w:rPr>
        <w:t xml:space="preserve"> </w:t>
      </w:r>
      <w:r>
        <w:rPr>
          <w:b/>
          <w:color w:val="231F20"/>
          <w:sz w:val="16"/>
        </w:rPr>
        <w:t>address</w:t>
      </w:r>
      <w:r>
        <w:rPr>
          <w:b/>
          <w:color w:val="231F20"/>
          <w:spacing w:val="34"/>
          <w:sz w:val="16"/>
        </w:rPr>
        <w:t xml:space="preserve"> </w:t>
      </w:r>
      <w:r>
        <w:rPr>
          <w:color w:val="0056A2"/>
          <w:sz w:val="16"/>
        </w:rPr>
        <w:t>18</w:t>
      </w:r>
      <w:r>
        <w:rPr>
          <w:color w:val="0056A2"/>
          <w:spacing w:val="69"/>
          <w:sz w:val="16"/>
        </w:rPr>
        <w:t xml:space="preserve"> </w:t>
      </w:r>
      <w:r>
        <w:rPr>
          <w:rFonts w:ascii="Times New Roman"/>
          <w:color w:val="0056A2"/>
          <w:spacing w:val="33"/>
          <w:sz w:val="16"/>
          <w:u w:val="single" w:color="0055A1"/>
        </w:rPr>
        <w:t xml:space="preserve"> </w:t>
      </w:r>
      <w:r>
        <w:rPr>
          <w:rFonts w:ascii="Times New Roman"/>
          <w:color w:val="0056A2"/>
          <w:spacing w:val="33"/>
          <w:sz w:val="16"/>
        </w:rPr>
        <w:t xml:space="preserve"> </w:t>
      </w:r>
      <w:r>
        <w:rPr>
          <w:b/>
          <w:color w:val="231F20"/>
          <w:sz w:val="16"/>
        </w:rPr>
        <w:t>Charitable contribution</w:t>
      </w:r>
      <w:r>
        <w:rPr>
          <w:b/>
          <w:color w:val="231F20"/>
          <w:spacing w:val="40"/>
          <w:sz w:val="16"/>
        </w:rPr>
        <w:t xml:space="preserve"> </w:t>
      </w:r>
      <w:r>
        <w:rPr>
          <w:color w:val="0056A2"/>
          <w:sz w:val="16"/>
        </w:rPr>
        <w:t xml:space="preserve">40 </w:t>
      </w:r>
      <w:r>
        <w:rPr>
          <w:b/>
          <w:color w:val="231F20"/>
          <w:spacing w:val="-2"/>
          <w:sz w:val="16"/>
        </w:rPr>
        <w:t>Codes</w:t>
      </w:r>
      <w:r>
        <w:rPr>
          <w:color w:val="231F20"/>
          <w:spacing w:val="-2"/>
          <w:sz w:val="16"/>
        </w:rPr>
        <w:t>:</w:t>
      </w:r>
      <w:r>
        <w:rPr>
          <w:color w:val="231F20"/>
          <w:sz w:val="16"/>
        </w:rPr>
        <w:tab/>
      </w:r>
      <w:r>
        <w:rPr>
          <w:rFonts w:ascii="Times New Roman"/>
          <w:color w:val="231F20"/>
          <w:spacing w:val="80"/>
          <w:sz w:val="16"/>
          <w:u w:val="single" w:color="0055A1"/>
        </w:rPr>
        <w:t xml:space="preserve"> </w:t>
      </w:r>
    </w:p>
    <w:p w:rsidR="00A33C7B" w:rsidRDefault="0089559E">
      <w:pPr>
        <w:spacing w:before="2"/>
        <w:ind w:left="346"/>
        <w:rPr>
          <w:sz w:val="16"/>
        </w:rPr>
      </w:pPr>
      <w:r>
        <w:rPr>
          <w:color w:val="231F20"/>
          <w:sz w:val="16"/>
        </w:rPr>
        <w:t>Partner</w:t>
      </w:r>
      <w:r>
        <w:rPr>
          <w:color w:val="231F20"/>
          <w:spacing w:val="39"/>
          <w:sz w:val="16"/>
        </w:rPr>
        <w:t xml:space="preserve"> </w:t>
      </w:r>
      <w:r>
        <w:rPr>
          <w:color w:val="0056A2"/>
          <w:spacing w:val="-7"/>
          <w:sz w:val="16"/>
        </w:rPr>
        <w:t>33</w:t>
      </w:r>
    </w:p>
    <w:p w:rsidR="00A33C7B" w:rsidRDefault="0089559E">
      <w:pPr>
        <w:tabs>
          <w:tab w:val="left" w:pos="2479"/>
        </w:tabs>
        <w:spacing w:before="6" w:line="247" w:lineRule="auto"/>
        <w:ind w:left="346" w:right="635"/>
        <w:rPr>
          <w:rFonts w:ascii="Times New Roman"/>
          <w:sz w:val="16"/>
        </w:rPr>
      </w:pPr>
      <w:r>
        <w:pict>
          <v:line id="_x0000_s2107" style="position:absolute;left:0;text-align:left;z-index:-17968128;mso-position-horizontal-relative:page" from="148.65pt,8.8pt" to="157.55pt,8.8pt" strokecolor="#0055a1" strokeweight=".4pt">
            <w10:wrap anchorx="page"/>
          </v:line>
        </w:pict>
      </w:r>
      <w:r>
        <w:rPr>
          <w:color w:val="231F20"/>
          <w:sz w:val="16"/>
        </w:rPr>
        <w:t>Principal business activity</w:t>
      </w:r>
      <w:r>
        <w:rPr>
          <w:color w:val="231F20"/>
          <w:spacing w:val="40"/>
          <w:sz w:val="16"/>
        </w:rPr>
        <w:t xml:space="preserve"> </w:t>
      </w:r>
      <w:r>
        <w:rPr>
          <w:color w:val="0056A2"/>
          <w:sz w:val="16"/>
        </w:rPr>
        <w:t xml:space="preserve">66 </w:t>
      </w:r>
      <w:r>
        <w:rPr>
          <w:color w:val="231F20"/>
          <w:sz w:val="16"/>
        </w:rPr>
        <w:t>Schedule K-1 reporting</w:t>
      </w:r>
      <w:r>
        <w:rPr>
          <w:color w:val="231F20"/>
          <w:spacing w:val="40"/>
          <w:sz w:val="16"/>
        </w:rPr>
        <w:t xml:space="preserve"> </w:t>
      </w:r>
      <w:r>
        <w:rPr>
          <w:color w:val="0056A2"/>
          <w:sz w:val="16"/>
          <w:u w:val="single" w:color="0055A1"/>
        </w:rPr>
        <w:t>32</w:t>
      </w:r>
      <w:r>
        <w:rPr>
          <w:color w:val="0056A2"/>
          <w:sz w:val="16"/>
        </w:rPr>
        <w:tab/>
      </w:r>
      <w:r>
        <w:rPr>
          <w:rFonts w:ascii="Times New Roman"/>
          <w:color w:val="0056A2"/>
          <w:spacing w:val="80"/>
          <w:sz w:val="16"/>
          <w:u w:val="single" w:color="0055A1"/>
        </w:rPr>
        <w:t xml:space="preserve"> </w:t>
      </w:r>
    </w:p>
    <w:p w:rsidR="00A33C7B" w:rsidRDefault="0089559E">
      <w:pPr>
        <w:spacing w:before="1" w:line="247" w:lineRule="auto"/>
        <w:ind w:left="119" w:right="315"/>
        <w:rPr>
          <w:sz w:val="16"/>
        </w:rPr>
      </w:pPr>
      <w:r>
        <w:pict>
          <v:line id="_x0000_s2106" style="position:absolute;left:0;text-align:left;z-index:-17967616;mso-position-horizontal-relative:page" from="170.5pt,27.55pt" to="179.4pt,27.55pt" strokecolor="#0055a1" strokeweight=".4pt">
            <w10:wrap anchorx="page"/>
          </v:line>
        </w:pict>
      </w:r>
      <w:r>
        <w:rPr>
          <w:b/>
          <w:color w:val="231F20"/>
          <w:sz w:val="16"/>
        </w:rPr>
        <w:t>Collectibles (28%) gain (loss)</w:t>
      </w:r>
      <w:r>
        <w:rPr>
          <w:b/>
          <w:color w:val="231F20"/>
          <w:spacing w:val="40"/>
          <w:sz w:val="16"/>
        </w:rPr>
        <w:t xml:space="preserve"> </w:t>
      </w:r>
      <w:r>
        <w:rPr>
          <w:color w:val="0056A2"/>
          <w:sz w:val="16"/>
        </w:rPr>
        <w:t xml:space="preserve">38 </w:t>
      </w:r>
      <w:r>
        <w:rPr>
          <w:b/>
          <w:color w:val="231F20"/>
          <w:sz w:val="16"/>
        </w:rPr>
        <w:t>Consolidated audit procedures</w:t>
      </w:r>
      <w:r>
        <w:rPr>
          <w:b/>
          <w:color w:val="231F20"/>
          <w:spacing w:val="40"/>
          <w:sz w:val="16"/>
        </w:rPr>
        <w:t xml:space="preserve"> </w:t>
      </w:r>
      <w:r>
        <w:rPr>
          <w:color w:val="0056A2"/>
          <w:sz w:val="16"/>
          <w:u w:val="single" w:color="0055A1"/>
        </w:rPr>
        <w:t>2</w:t>
      </w:r>
      <w:r>
        <w:rPr>
          <w:color w:val="0056A2"/>
          <w:sz w:val="16"/>
        </w:rPr>
        <w:t xml:space="preserve"> </w:t>
      </w:r>
      <w:r>
        <w:rPr>
          <w:b/>
          <w:color w:val="231F20"/>
          <w:sz w:val="16"/>
        </w:rPr>
        <w:t>Contributions</w:t>
      </w:r>
      <w:r>
        <w:rPr>
          <w:b/>
          <w:color w:val="231F20"/>
          <w:spacing w:val="-5"/>
          <w:sz w:val="16"/>
        </w:rPr>
        <w:t xml:space="preserve"> </w:t>
      </w:r>
      <w:r>
        <w:rPr>
          <w:b/>
          <w:color w:val="231F20"/>
          <w:sz w:val="16"/>
        </w:rPr>
        <w:t>to</w:t>
      </w:r>
      <w:r>
        <w:rPr>
          <w:b/>
          <w:color w:val="231F20"/>
          <w:spacing w:val="-5"/>
          <w:sz w:val="16"/>
        </w:rPr>
        <w:t xml:space="preserve"> </w:t>
      </w:r>
      <w:r>
        <w:rPr>
          <w:b/>
          <w:color w:val="231F20"/>
          <w:sz w:val="16"/>
        </w:rPr>
        <w:t>the</w:t>
      </w:r>
      <w:r>
        <w:rPr>
          <w:b/>
          <w:color w:val="231F20"/>
          <w:spacing w:val="-5"/>
          <w:sz w:val="16"/>
        </w:rPr>
        <w:t xml:space="preserve"> </w:t>
      </w:r>
      <w:r>
        <w:rPr>
          <w:b/>
          <w:color w:val="231F20"/>
          <w:sz w:val="16"/>
        </w:rPr>
        <w:t>partnership</w:t>
      </w:r>
      <w:r>
        <w:rPr>
          <w:b/>
          <w:color w:val="231F20"/>
          <w:spacing w:val="40"/>
          <w:sz w:val="16"/>
        </w:rPr>
        <w:t xml:space="preserve"> </w:t>
      </w:r>
      <w:r>
        <w:rPr>
          <w:color w:val="0056A2"/>
          <w:sz w:val="16"/>
        </w:rPr>
        <w:t xml:space="preserve">11 </w:t>
      </w:r>
      <w:r>
        <w:rPr>
          <w:b/>
          <w:color w:val="231F20"/>
          <w:sz w:val="16"/>
        </w:rPr>
        <w:t>Cost of goods sold</w:t>
      </w:r>
      <w:r>
        <w:rPr>
          <w:b/>
          <w:color w:val="231F20"/>
          <w:spacing w:val="40"/>
          <w:sz w:val="16"/>
        </w:rPr>
        <w:t xml:space="preserve"> </w:t>
      </w:r>
      <w:r>
        <w:rPr>
          <w:color w:val="0056A2"/>
          <w:sz w:val="16"/>
          <w:u w:val="single" w:color="0055A1"/>
        </w:rPr>
        <w:t>19</w:t>
      </w:r>
    </w:p>
    <w:p w:rsidR="00A33C7B" w:rsidRDefault="0089559E">
      <w:pPr>
        <w:spacing w:before="2"/>
        <w:ind w:left="119"/>
        <w:rPr>
          <w:sz w:val="16"/>
        </w:rPr>
      </w:pPr>
      <w:r>
        <w:rPr>
          <w:b/>
          <w:color w:val="231F20"/>
          <w:sz w:val="16"/>
        </w:rPr>
        <w:t>Credits</w:t>
      </w:r>
      <w:r>
        <w:rPr>
          <w:b/>
          <w:color w:val="231F20"/>
          <w:spacing w:val="51"/>
          <w:sz w:val="16"/>
        </w:rPr>
        <w:t xml:space="preserve"> </w:t>
      </w:r>
      <w:r>
        <w:rPr>
          <w:color w:val="0056A2"/>
          <w:spacing w:val="-5"/>
          <w:sz w:val="16"/>
          <w:u w:val="single" w:color="0055A1"/>
        </w:rPr>
        <w:t>44</w:t>
      </w:r>
    </w:p>
    <w:p w:rsidR="00A33C7B" w:rsidRDefault="0089559E">
      <w:pPr>
        <w:spacing w:before="6"/>
        <w:ind w:left="346"/>
        <w:rPr>
          <w:sz w:val="16"/>
        </w:rPr>
      </w:pPr>
      <w:r>
        <w:rPr>
          <w:color w:val="231F20"/>
          <w:sz w:val="16"/>
        </w:rPr>
        <w:t>Low-income</w:t>
      </w:r>
      <w:r>
        <w:rPr>
          <w:color w:val="231F20"/>
          <w:spacing w:val="-12"/>
          <w:sz w:val="16"/>
        </w:rPr>
        <w:t xml:space="preserve"> </w:t>
      </w:r>
      <w:r>
        <w:rPr>
          <w:color w:val="231F20"/>
          <w:sz w:val="16"/>
        </w:rPr>
        <w:t>housing</w:t>
      </w:r>
      <w:r>
        <w:rPr>
          <w:color w:val="231F20"/>
          <w:spacing w:val="42"/>
          <w:sz w:val="16"/>
        </w:rPr>
        <w:t xml:space="preserve"> </w:t>
      </w:r>
      <w:r>
        <w:rPr>
          <w:color w:val="0056A2"/>
          <w:spacing w:val="-5"/>
          <w:sz w:val="16"/>
          <w:u w:val="single" w:color="0055A1"/>
        </w:rPr>
        <w:t>45</w:t>
      </w:r>
    </w:p>
    <w:p w:rsidR="00A33C7B" w:rsidRDefault="0089559E">
      <w:pPr>
        <w:spacing w:before="6"/>
        <w:ind w:left="346"/>
        <w:rPr>
          <w:sz w:val="16"/>
        </w:rPr>
      </w:pPr>
      <w:r>
        <w:rPr>
          <w:color w:val="231F20"/>
          <w:sz w:val="16"/>
        </w:rPr>
        <w:t>Rehabilitation</w:t>
      </w:r>
      <w:r>
        <w:rPr>
          <w:color w:val="231F20"/>
          <w:spacing w:val="29"/>
          <w:sz w:val="16"/>
        </w:rPr>
        <w:t xml:space="preserve"> </w:t>
      </w:r>
      <w:r>
        <w:rPr>
          <w:color w:val="0056A2"/>
          <w:spacing w:val="-5"/>
          <w:sz w:val="16"/>
          <w:u w:val="single" w:color="0055A1"/>
        </w:rPr>
        <w:t>45</w:t>
      </w:r>
    </w:p>
    <w:p w:rsidR="00A33C7B" w:rsidRDefault="0089559E">
      <w:pPr>
        <w:spacing w:before="6"/>
        <w:ind w:left="346"/>
        <w:rPr>
          <w:sz w:val="16"/>
        </w:rPr>
      </w:pPr>
      <w:r>
        <w:rPr>
          <w:color w:val="231F20"/>
          <w:sz w:val="16"/>
        </w:rPr>
        <w:t>Rental</w:t>
      </w:r>
      <w:r>
        <w:rPr>
          <w:color w:val="231F20"/>
          <w:spacing w:val="-12"/>
          <w:sz w:val="16"/>
        </w:rPr>
        <w:t xml:space="preserve"> </w:t>
      </w:r>
      <w:r>
        <w:rPr>
          <w:color w:val="231F20"/>
          <w:sz w:val="16"/>
        </w:rPr>
        <w:t>activities</w:t>
      </w:r>
      <w:r>
        <w:rPr>
          <w:color w:val="231F20"/>
          <w:spacing w:val="33"/>
          <w:sz w:val="16"/>
        </w:rPr>
        <w:t xml:space="preserve"> </w:t>
      </w:r>
      <w:r>
        <w:rPr>
          <w:color w:val="0056A2"/>
          <w:spacing w:val="-5"/>
          <w:sz w:val="16"/>
          <w:u w:val="single" w:color="0055A1"/>
        </w:rPr>
        <w:t>45</w:t>
      </w:r>
    </w:p>
    <w:p w:rsidR="00A33C7B" w:rsidRDefault="00A33C7B">
      <w:pPr>
        <w:pStyle w:val="Textkrper"/>
        <w:spacing w:before="9"/>
        <w:ind w:left="0"/>
        <w:rPr>
          <w:sz w:val="5"/>
        </w:rPr>
      </w:pPr>
    </w:p>
    <w:p w:rsidR="00A33C7B" w:rsidRDefault="0089559E">
      <w:pPr>
        <w:pStyle w:val="Textkrper"/>
        <w:spacing w:line="70" w:lineRule="exact"/>
        <w:ind w:left="100" w:right="-130"/>
        <w:rPr>
          <w:sz w:val="6"/>
        </w:rPr>
      </w:pPr>
      <w:r>
        <w:rPr>
          <w:sz w:val="6"/>
        </w:rPr>
      </w:r>
      <w:r>
        <w:rPr>
          <w:sz w:val="6"/>
        </w:rPr>
        <w:pict>
          <v:group id="docshapegroup67" o:spid="_x0000_s2103" style="width:164pt;height:3.5pt;mso-position-horizontal-relative:char;mso-position-vertical-relative:line" coordsize="3280,70">
            <v:line id="_x0000_s2105" style="position:absolute" from="0,20" to="3280,20" strokecolor="#231f20" strokeweight="2pt"/>
            <v:line id="_x0000_s2104" style="position:absolute" from="0,65" to="3280,65" strokecolor="#231f20" strokeweight=".5pt"/>
            <w10:wrap type="none"/>
            <w10:anchorlock/>
          </v:group>
        </w:pict>
      </w:r>
    </w:p>
    <w:p w:rsidR="00A33C7B" w:rsidRDefault="0089559E">
      <w:pPr>
        <w:pStyle w:val="berschrift6"/>
        <w:spacing w:before="50"/>
      </w:pPr>
      <w:r>
        <w:rPr>
          <w:color w:val="231F20"/>
          <w:w w:val="101"/>
        </w:rPr>
        <w:t>D</w:t>
      </w:r>
    </w:p>
    <w:p w:rsidR="00A33C7B" w:rsidRDefault="0089559E">
      <w:pPr>
        <w:spacing w:before="72" w:line="247" w:lineRule="auto"/>
        <w:ind w:left="346" w:right="1982" w:hanging="227"/>
        <w:rPr>
          <w:sz w:val="16"/>
        </w:rPr>
      </w:pPr>
      <w:r>
        <w:rPr>
          <w:b/>
          <w:color w:val="231F20"/>
          <w:spacing w:val="-2"/>
          <w:sz w:val="16"/>
        </w:rPr>
        <w:t>Deductions</w:t>
      </w:r>
      <w:r>
        <w:rPr>
          <w:color w:val="231F20"/>
          <w:spacing w:val="-2"/>
          <w:sz w:val="16"/>
        </w:rPr>
        <w:t>:</w:t>
      </w:r>
      <w:r>
        <w:rPr>
          <w:color w:val="231F20"/>
          <w:spacing w:val="80"/>
          <w:sz w:val="16"/>
        </w:rPr>
        <w:t xml:space="preserve"> </w:t>
      </w:r>
      <w:r>
        <w:rPr>
          <w:color w:val="231F20"/>
          <w:sz w:val="16"/>
        </w:rPr>
        <w:t>Bad</w:t>
      </w:r>
      <w:r>
        <w:rPr>
          <w:color w:val="231F20"/>
          <w:spacing w:val="-8"/>
          <w:sz w:val="16"/>
        </w:rPr>
        <w:t xml:space="preserve"> </w:t>
      </w:r>
      <w:r>
        <w:rPr>
          <w:color w:val="231F20"/>
          <w:sz w:val="16"/>
        </w:rPr>
        <w:t>debts</w:t>
      </w:r>
      <w:r>
        <w:rPr>
          <w:color w:val="231F20"/>
          <w:spacing w:val="54"/>
          <w:sz w:val="16"/>
        </w:rPr>
        <w:t xml:space="preserve"> </w:t>
      </w:r>
      <w:r>
        <w:rPr>
          <w:color w:val="0056A2"/>
          <w:spacing w:val="-5"/>
          <w:sz w:val="16"/>
          <w:u w:val="single" w:color="0055A1"/>
        </w:rPr>
        <w:t>22</w:t>
      </w:r>
    </w:p>
    <w:p w:rsidR="00A33C7B" w:rsidRDefault="0089559E">
      <w:pPr>
        <w:spacing w:before="1"/>
        <w:ind w:left="346"/>
        <w:rPr>
          <w:sz w:val="16"/>
        </w:rPr>
      </w:pPr>
      <w:r>
        <w:rPr>
          <w:color w:val="231F20"/>
          <w:sz w:val="16"/>
        </w:rPr>
        <w:t>Depletion</w:t>
      </w:r>
      <w:r>
        <w:rPr>
          <w:color w:val="231F20"/>
          <w:spacing w:val="40"/>
          <w:sz w:val="16"/>
        </w:rPr>
        <w:t xml:space="preserve"> </w:t>
      </w:r>
      <w:r>
        <w:rPr>
          <w:color w:val="0056A2"/>
          <w:spacing w:val="-5"/>
          <w:sz w:val="16"/>
          <w:u w:val="single" w:color="0055A1"/>
        </w:rPr>
        <w:t>23</w:t>
      </w:r>
    </w:p>
    <w:p w:rsidR="00A33C7B" w:rsidRDefault="0089559E">
      <w:pPr>
        <w:spacing w:before="6"/>
        <w:ind w:left="346"/>
        <w:rPr>
          <w:sz w:val="16"/>
        </w:rPr>
      </w:pPr>
      <w:r>
        <w:rPr>
          <w:color w:val="231F20"/>
          <w:sz w:val="16"/>
        </w:rPr>
        <w:t>Depreciation</w:t>
      </w:r>
      <w:r>
        <w:rPr>
          <w:color w:val="231F20"/>
          <w:spacing w:val="34"/>
          <w:sz w:val="16"/>
        </w:rPr>
        <w:t xml:space="preserve"> </w:t>
      </w:r>
      <w:r>
        <w:rPr>
          <w:color w:val="0056A2"/>
          <w:spacing w:val="-5"/>
          <w:sz w:val="16"/>
          <w:u w:val="single" w:color="0055A1"/>
        </w:rPr>
        <w:t>23</w:t>
      </w:r>
    </w:p>
    <w:p w:rsidR="00A33C7B" w:rsidRDefault="0089559E">
      <w:pPr>
        <w:spacing w:before="6" w:line="247" w:lineRule="auto"/>
        <w:ind w:left="346"/>
        <w:rPr>
          <w:sz w:val="16"/>
        </w:rPr>
      </w:pPr>
      <w:r>
        <w:rPr>
          <w:color w:val="231F20"/>
          <w:sz w:val="16"/>
        </w:rPr>
        <w:t>Employee</w:t>
      </w:r>
      <w:r>
        <w:rPr>
          <w:color w:val="231F20"/>
          <w:spacing w:val="-12"/>
          <w:sz w:val="16"/>
        </w:rPr>
        <w:t xml:space="preserve"> </w:t>
      </w:r>
      <w:r>
        <w:rPr>
          <w:color w:val="231F20"/>
          <w:sz w:val="16"/>
        </w:rPr>
        <w:t>benefit</w:t>
      </w:r>
      <w:r>
        <w:rPr>
          <w:color w:val="231F20"/>
          <w:spacing w:val="-11"/>
          <w:sz w:val="16"/>
        </w:rPr>
        <w:t xml:space="preserve"> </w:t>
      </w:r>
      <w:r>
        <w:rPr>
          <w:color w:val="231F20"/>
          <w:sz w:val="16"/>
        </w:rPr>
        <w:t>programs</w:t>
      </w:r>
      <w:r>
        <w:rPr>
          <w:color w:val="231F20"/>
          <w:spacing w:val="20"/>
          <w:sz w:val="16"/>
        </w:rPr>
        <w:t xml:space="preserve"> </w:t>
      </w:r>
      <w:r>
        <w:rPr>
          <w:color w:val="0056A2"/>
          <w:sz w:val="16"/>
          <w:u w:val="single" w:color="0055A1"/>
        </w:rPr>
        <w:t>24</w:t>
      </w:r>
      <w:r>
        <w:rPr>
          <w:color w:val="0056A2"/>
          <w:sz w:val="16"/>
        </w:rPr>
        <w:t xml:space="preserve"> </w:t>
      </w:r>
      <w:r>
        <w:rPr>
          <w:color w:val="231F20"/>
          <w:sz w:val="16"/>
        </w:rPr>
        <w:t>Entertainment facilities</w:t>
      </w:r>
      <w:r>
        <w:rPr>
          <w:color w:val="231F20"/>
          <w:spacing w:val="40"/>
          <w:sz w:val="16"/>
        </w:rPr>
        <w:t xml:space="preserve"> </w:t>
      </w:r>
      <w:r>
        <w:rPr>
          <w:color w:val="0056A2"/>
          <w:sz w:val="16"/>
          <w:u w:val="single" w:color="0055A1"/>
        </w:rPr>
        <w:t>25</w:t>
      </w:r>
    </w:p>
    <w:p w:rsidR="00A33C7B" w:rsidRDefault="0089559E">
      <w:pPr>
        <w:spacing w:before="1" w:line="247" w:lineRule="auto"/>
        <w:ind w:left="346" w:right="1120"/>
        <w:rPr>
          <w:sz w:val="16"/>
        </w:rPr>
      </w:pPr>
      <w:r>
        <w:rPr>
          <w:color w:val="231F20"/>
          <w:sz w:val="16"/>
        </w:rPr>
        <w:t>Guaranteed</w:t>
      </w:r>
      <w:r>
        <w:rPr>
          <w:color w:val="231F20"/>
          <w:spacing w:val="-12"/>
          <w:sz w:val="16"/>
        </w:rPr>
        <w:t xml:space="preserve"> </w:t>
      </w:r>
      <w:r>
        <w:rPr>
          <w:color w:val="231F20"/>
          <w:sz w:val="16"/>
        </w:rPr>
        <w:t>payments</w:t>
      </w:r>
      <w:r>
        <w:rPr>
          <w:color w:val="231F20"/>
          <w:spacing w:val="21"/>
          <w:sz w:val="16"/>
        </w:rPr>
        <w:t xml:space="preserve"> </w:t>
      </w:r>
      <w:r>
        <w:rPr>
          <w:color w:val="0056A2"/>
          <w:sz w:val="16"/>
          <w:u w:val="single" w:color="0055A1"/>
        </w:rPr>
        <w:t>21</w:t>
      </w:r>
      <w:r>
        <w:rPr>
          <w:color w:val="0056A2"/>
          <w:sz w:val="16"/>
        </w:rPr>
        <w:t xml:space="preserve"> </w:t>
      </w:r>
      <w:r>
        <w:rPr>
          <w:color w:val="231F20"/>
          <w:sz w:val="16"/>
        </w:rPr>
        <w:t>How to report</w:t>
      </w:r>
      <w:r>
        <w:rPr>
          <w:color w:val="231F20"/>
          <w:spacing w:val="40"/>
          <w:sz w:val="16"/>
        </w:rPr>
        <w:t xml:space="preserve"> </w:t>
      </w:r>
      <w:r>
        <w:rPr>
          <w:color w:val="0056A2"/>
          <w:sz w:val="16"/>
          <w:u w:val="single" w:color="0055A1"/>
        </w:rPr>
        <w:t>20</w:t>
      </w:r>
    </w:p>
    <w:p w:rsidR="00A33C7B" w:rsidRDefault="0089559E">
      <w:pPr>
        <w:spacing w:before="1"/>
        <w:ind w:left="346"/>
        <w:rPr>
          <w:sz w:val="16"/>
        </w:rPr>
      </w:pPr>
      <w:r>
        <w:rPr>
          <w:color w:val="231F20"/>
          <w:sz w:val="16"/>
        </w:rPr>
        <w:t>Interest</w:t>
      </w:r>
      <w:r>
        <w:rPr>
          <w:color w:val="231F20"/>
          <w:spacing w:val="42"/>
          <w:sz w:val="16"/>
        </w:rPr>
        <w:t xml:space="preserve"> </w:t>
      </w:r>
      <w:r>
        <w:rPr>
          <w:color w:val="0056A2"/>
          <w:spacing w:val="-7"/>
          <w:sz w:val="16"/>
          <w:u w:val="single" w:color="0055A1"/>
        </w:rPr>
        <w:t>23</w:t>
      </w:r>
    </w:p>
    <w:p w:rsidR="00A33C7B" w:rsidRDefault="0089559E">
      <w:pPr>
        <w:spacing w:before="6"/>
        <w:ind w:left="346"/>
        <w:rPr>
          <w:sz w:val="16"/>
        </w:rPr>
      </w:pPr>
      <w:r>
        <w:rPr>
          <w:color w:val="231F20"/>
          <w:sz w:val="16"/>
        </w:rPr>
        <w:t>Limitations</w:t>
      </w:r>
      <w:r>
        <w:rPr>
          <w:color w:val="231F20"/>
          <w:spacing w:val="37"/>
          <w:sz w:val="16"/>
        </w:rPr>
        <w:t xml:space="preserve"> </w:t>
      </w:r>
      <w:r>
        <w:rPr>
          <w:color w:val="0056A2"/>
          <w:spacing w:val="-5"/>
          <w:sz w:val="16"/>
          <w:u w:val="single" w:color="0055A1"/>
        </w:rPr>
        <w:t>20</w:t>
      </w:r>
    </w:p>
    <w:p w:rsidR="00A33C7B" w:rsidRDefault="0089559E">
      <w:pPr>
        <w:spacing w:before="6" w:line="247" w:lineRule="auto"/>
        <w:ind w:left="346" w:right="315"/>
        <w:rPr>
          <w:sz w:val="16"/>
        </w:rPr>
      </w:pPr>
      <w:r>
        <w:rPr>
          <w:color w:val="231F20"/>
          <w:sz w:val="16"/>
        </w:rPr>
        <w:t>Meals</w:t>
      </w:r>
      <w:r>
        <w:rPr>
          <w:color w:val="231F20"/>
          <w:spacing w:val="-12"/>
          <w:sz w:val="16"/>
        </w:rPr>
        <w:t xml:space="preserve"> </w:t>
      </w:r>
      <w:r>
        <w:rPr>
          <w:color w:val="231F20"/>
          <w:sz w:val="16"/>
        </w:rPr>
        <w:t>and</w:t>
      </w:r>
      <w:r>
        <w:rPr>
          <w:color w:val="231F20"/>
          <w:spacing w:val="-11"/>
          <w:sz w:val="16"/>
        </w:rPr>
        <w:t xml:space="preserve"> </w:t>
      </w:r>
      <w:r>
        <w:rPr>
          <w:color w:val="231F20"/>
          <w:sz w:val="16"/>
        </w:rPr>
        <w:t>entertainment</w:t>
      </w:r>
      <w:r>
        <w:rPr>
          <w:color w:val="231F20"/>
          <w:spacing w:val="28"/>
          <w:sz w:val="16"/>
        </w:rPr>
        <w:t xml:space="preserve"> </w:t>
      </w:r>
      <w:r>
        <w:rPr>
          <w:color w:val="0056A2"/>
          <w:sz w:val="16"/>
          <w:u w:val="single" w:color="0055A1"/>
        </w:rPr>
        <w:t>24</w:t>
      </w:r>
      <w:r>
        <w:rPr>
          <w:color w:val="0056A2"/>
          <w:sz w:val="16"/>
        </w:rPr>
        <w:t xml:space="preserve"> </w:t>
      </w:r>
      <w:r>
        <w:rPr>
          <w:color w:val="231F20"/>
          <w:sz w:val="16"/>
        </w:rPr>
        <w:t>Membership dues</w:t>
      </w:r>
      <w:r>
        <w:rPr>
          <w:color w:val="231F20"/>
          <w:spacing w:val="40"/>
          <w:sz w:val="16"/>
        </w:rPr>
        <w:t xml:space="preserve"> </w:t>
      </w:r>
      <w:r>
        <w:rPr>
          <w:color w:val="0056A2"/>
          <w:sz w:val="16"/>
          <w:u w:val="single" w:color="0055A1"/>
        </w:rPr>
        <w:t>25</w:t>
      </w:r>
    </w:p>
    <w:p w:rsidR="00A33C7B" w:rsidRDefault="0089559E">
      <w:r>
        <w:br w:type="column"/>
      </w:r>
    </w:p>
    <w:p w:rsidR="00A33C7B" w:rsidRDefault="00A33C7B">
      <w:pPr>
        <w:pStyle w:val="Textkrper"/>
        <w:ind w:left="0"/>
        <w:rPr>
          <w:sz w:val="22"/>
        </w:rPr>
      </w:pPr>
    </w:p>
    <w:p w:rsidR="00A33C7B" w:rsidRDefault="00A33C7B">
      <w:pPr>
        <w:pStyle w:val="Textkrper"/>
        <w:spacing w:before="2"/>
        <w:ind w:left="0"/>
        <w:rPr>
          <w:sz w:val="20"/>
        </w:rPr>
      </w:pPr>
    </w:p>
    <w:p w:rsidR="00A33C7B" w:rsidRDefault="0089559E">
      <w:pPr>
        <w:ind w:left="346"/>
        <w:rPr>
          <w:sz w:val="16"/>
        </w:rPr>
      </w:pPr>
      <w:r>
        <w:rPr>
          <w:color w:val="231F20"/>
          <w:spacing w:val="-2"/>
          <w:sz w:val="16"/>
        </w:rPr>
        <w:t>Reforestation</w:t>
      </w:r>
      <w:r>
        <w:rPr>
          <w:color w:val="231F20"/>
          <w:spacing w:val="-6"/>
          <w:sz w:val="16"/>
        </w:rPr>
        <w:t xml:space="preserve"> </w:t>
      </w:r>
      <w:r>
        <w:rPr>
          <w:color w:val="231F20"/>
          <w:spacing w:val="-2"/>
          <w:sz w:val="16"/>
        </w:rPr>
        <w:t>expenditures</w:t>
      </w:r>
      <w:r>
        <w:rPr>
          <w:color w:val="231F20"/>
          <w:spacing w:val="58"/>
          <w:sz w:val="16"/>
        </w:rPr>
        <w:t xml:space="preserve"> </w:t>
      </w:r>
      <w:r>
        <w:rPr>
          <w:color w:val="0056A2"/>
          <w:spacing w:val="-5"/>
          <w:sz w:val="16"/>
          <w:u w:val="single" w:color="0055A1"/>
        </w:rPr>
        <w:t>25</w:t>
      </w:r>
    </w:p>
    <w:p w:rsidR="00A33C7B" w:rsidRDefault="0089559E">
      <w:pPr>
        <w:spacing w:before="6"/>
        <w:ind w:left="346"/>
        <w:rPr>
          <w:sz w:val="16"/>
        </w:rPr>
      </w:pPr>
      <w:r>
        <w:rPr>
          <w:color w:val="231F20"/>
          <w:sz w:val="16"/>
        </w:rPr>
        <w:t>Rent</w:t>
      </w:r>
      <w:r>
        <w:rPr>
          <w:color w:val="231F20"/>
          <w:spacing w:val="45"/>
          <w:sz w:val="16"/>
        </w:rPr>
        <w:t xml:space="preserve"> </w:t>
      </w:r>
      <w:r>
        <w:rPr>
          <w:color w:val="0056A2"/>
          <w:spacing w:val="-5"/>
          <w:sz w:val="16"/>
          <w:u w:val="single" w:color="0055A1"/>
        </w:rPr>
        <w:t>22</w:t>
      </w:r>
    </w:p>
    <w:p w:rsidR="00A33C7B" w:rsidRDefault="0089559E">
      <w:pPr>
        <w:spacing w:before="6" w:line="247" w:lineRule="auto"/>
        <w:ind w:left="346" w:right="581"/>
        <w:rPr>
          <w:sz w:val="16"/>
        </w:rPr>
      </w:pPr>
      <w:r>
        <w:rPr>
          <w:color w:val="231F20"/>
          <w:sz w:val="16"/>
        </w:rPr>
        <w:t>Repairs</w:t>
      </w:r>
      <w:r>
        <w:rPr>
          <w:color w:val="231F20"/>
          <w:spacing w:val="-12"/>
          <w:sz w:val="16"/>
        </w:rPr>
        <w:t xml:space="preserve"> </w:t>
      </w:r>
      <w:r>
        <w:rPr>
          <w:color w:val="231F20"/>
          <w:sz w:val="16"/>
        </w:rPr>
        <w:t>and</w:t>
      </w:r>
      <w:r>
        <w:rPr>
          <w:color w:val="231F20"/>
          <w:spacing w:val="-11"/>
          <w:sz w:val="16"/>
        </w:rPr>
        <w:t xml:space="preserve"> </w:t>
      </w:r>
      <w:r>
        <w:rPr>
          <w:color w:val="231F20"/>
          <w:sz w:val="16"/>
        </w:rPr>
        <w:t>maintenance</w:t>
      </w:r>
      <w:r>
        <w:rPr>
          <w:color w:val="231F20"/>
          <w:spacing w:val="22"/>
          <w:sz w:val="16"/>
        </w:rPr>
        <w:t xml:space="preserve"> </w:t>
      </w:r>
      <w:r>
        <w:rPr>
          <w:color w:val="0056A2"/>
          <w:sz w:val="16"/>
          <w:u w:val="single" w:color="0055A1"/>
        </w:rPr>
        <w:t>22</w:t>
      </w:r>
      <w:r>
        <w:rPr>
          <w:color w:val="0056A2"/>
          <w:sz w:val="16"/>
        </w:rPr>
        <w:t xml:space="preserve"> </w:t>
      </w:r>
      <w:r>
        <w:rPr>
          <w:color w:val="231F20"/>
          <w:sz w:val="16"/>
        </w:rPr>
        <w:t>Retirement plans</w:t>
      </w:r>
      <w:r>
        <w:rPr>
          <w:color w:val="231F20"/>
          <w:spacing w:val="40"/>
          <w:sz w:val="16"/>
        </w:rPr>
        <w:t xml:space="preserve"> </w:t>
      </w:r>
      <w:r>
        <w:rPr>
          <w:color w:val="0056A2"/>
          <w:sz w:val="16"/>
          <w:u w:val="single" w:color="0055A1"/>
        </w:rPr>
        <w:t>23</w:t>
      </w:r>
    </w:p>
    <w:p w:rsidR="00A33C7B" w:rsidRDefault="0089559E">
      <w:pPr>
        <w:spacing w:before="1"/>
        <w:ind w:left="346"/>
        <w:rPr>
          <w:sz w:val="16"/>
        </w:rPr>
      </w:pPr>
      <w:r>
        <w:rPr>
          <w:color w:val="231F20"/>
          <w:sz w:val="16"/>
        </w:rPr>
        <w:t>Salaries</w:t>
      </w:r>
      <w:r>
        <w:rPr>
          <w:color w:val="231F20"/>
          <w:spacing w:val="-11"/>
          <w:sz w:val="16"/>
        </w:rPr>
        <w:t xml:space="preserve"> </w:t>
      </w:r>
      <w:r>
        <w:rPr>
          <w:color w:val="231F20"/>
          <w:sz w:val="16"/>
        </w:rPr>
        <w:t>and</w:t>
      </w:r>
      <w:r>
        <w:rPr>
          <w:color w:val="231F20"/>
          <w:spacing w:val="-11"/>
          <w:sz w:val="16"/>
        </w:rPr>
        <w:t xml:space="preserve"> </w:t>
      </w:r>
      <w:r>
        <w:rPr>
          <w:color w:val="231F20"/>
          <w:sz w:val="16"/>
        </w:rPr>
        <w:t>wages</w:t>
      </w:r>
      <w:r>
        <w:rPr>
          <w:color w:val="231F20"/>
          <w:spacing w:val="43"/>
          <w:sz w:val="16"/>
        </w:rPr>
        <w:t xml:space="preserve"> </w:t>
      </w:r>
      <w:r>
        <w:rPr>
          <w:color w:val="0056A2"/>
          <w:sz w:val="16"/>
          <w:u w:val="single" w:color="0055A1"/>
        </w:rPr>
        <w:t>21</w:t>
      </w:r>
      <w:r>
        <w:rPr>
          <w:color w:val="231F20"/>
          <w:sz w:val="16"/>
        </w:rPr>
        <w:t>,</w:t>
      </w:r>
      <w:r>
        <w:rPr>
          <w:color w:val="231F20"/>
          <w:spacing w:val="-11"/>
          <w:sz w:val="16"/>
        </w:rPr>
        <w:t xml:space="preserve"> </w:t>
      </w:r>
      <w:r>
        <w:rPr>
          <w:color w:val="0056A2"/>
          <w:spacing w:val="-5"/>
          <w:sz w:val="16"/>
          <w:u w:val="single" w:color="0055A1"/>
        </w:rPr>
        <w:t>36</w:t>
      </w:r>
    </w:p>
    <w:p w:rsidR="00A33C7B" w:rsidRDefault="0089559E">
      <w:pPr>
        <w:spacing w:line="190" w:lineRule="atLeast"/>
        <w:ind w:left="346" w:right="581"/>
        <w:rPr>
          <w:sz w:val="16"/>
        </w:rPr>
      </w:pPr>
      <w:r>
        <w:rPr>
          <w:color w:val="231F20"/>
          <w:sz w:val="16"/>
        </w:rPr>
        <w:t>Taxes and licenses</w:t>
      </w:r>
      <w:r>
        <w:rPr>
          <w:color w:val="231F20"/>
          <w:spacing w:val="40"/>
          <w:sz w:val="16"/>
        </w:rPr>
        <w:t xml:space="preserve"> </w:t>
      </w:r>
      <w:r>
        <w:rPr>
          <w:color w:val="0056A2"/>
          <w:sz w:val="16"/>
          <w:u w:val="single" w:color="0055A1"/>
        </w:rPr>
        <w:t>22</w:t>
      </w:r>
      <w:r>
        <w:rPr>
          <w:color w:val="0056A2"/>
          <w:sz w:val="16"/>
        </w:rPr>
        <w:t xml:space="preserve"> </w:t>
      </w:r>
      <w:r>
        <w:rPr>
          <w:color w:val="231F20"/>
          <w:spacing w:val="-2"/>
          <w:sz w:val="16"/>
        </w:rPr>
        <w:t>Transactions</w:t>
      </w:r>
      <w:r>
        <w:rPr>
          <w:color w:val="231F20"/>
          <w:spacing w:val="-10"/>
          <w:sz w:val="16"/>
        </w:rPr>
        <w:t xml:space="preserve"> </w:t>
      </w:r>
      <w:r>
        <w:rPr>
          <w:color w:val="231F20"/>
          <w:spacing w:val="-2"/>
          <w:sz w:val="16"/>
        </w:rPr>
        <w:t>between</w:t>
      </w:r>
      <w:r>
        <w:rPr>
          <w:color w:val="231F20"/>
          <w:spacing w:val="-9"/>
          <w:sz w:val="16"/>
        </w:rPr>
        <w:t xml:space="preserve"> </w:t>
      </w:r>
      <w:r>
        <w:rPr>
          <w:color w:val="231F20"/>
          <w:spacing w:val="-2"/>
          <w:sz w:val="16"/>
        </w:rPr>
        <w:t>related</w:t>
      </w:r>
    </w:p>
    <w:p w:rsidR="00A33C7B" w:rsidRDefault="0089559E">
      <w:pPr>
        <w:spacing w:line="160" w:lineRule="exact"/>
        <w:ind w:left="573"/>
        <w:rPr>
          <w:sz w:val="16"/>
        </w:rPr>
      </w:pPr>
      <w:r>
        <w:rPr>
          <w:color w:val="231F20"/>
          <w:sz w:val="16"/>
        </w:rPr>
        <w:t>taxpayers</w:t>
      </w:r>
      <w:r>
        <w:rPr>
          <w:color w:val="231F20"/>
          <w:spacing w:val="38"/>
          <w:sz w:val="16"/>
        </w:rPr>
        <w:t xml:space="preserve"> </w:t>
      </w:r>
      <w:r>
        <w:rPr>
          <w:color w:val="0056A2"/>
          <w:spacing w:val="-5"/>
          <w:sz w:val="16"/>
          <w:u w:val="single" w:color="0055A1"/>
        </w:rPr>
        <w:t>21</w:t>
      </w:r>
    </w:p>
    <w:p w:rsidR="00A33C7B" w:rsidRDefault="0089559E">
      <w:pPr>
        <w:spacing w:before="6"/>
        <w:ind w:right="2189"/>
        <w:jc w:val="right"/>
        <w:rPr>
          <w:sz w:val="16"/>
        </w:rPr>
      </w:pPr>
      <w:r>
        <w:rPr>
          <w:color w:val="231F20"/>
          <w:spacing w:val="-2"/>
          <w:sz w:val="16"/>
        </w:rPr>
        <w:t>Travel</w:t>
      </w:r>
      <w:r>
        <w:rPr>
          <w:color w:val="231F20"/>
          <w:spacing w:val="29"/>
          <w:sz w:val="16"/>
        </w:rPr>
        <w:t xml:space="preserve"> </w:t>
      </w:r>
      <w:r>
        <w:rPr>
          <w:color w:val="0056A2"/>
          <w:spacing w:val="-5"/>
          <w:sz w:val="16"/>
          <w:u w:val="single" w:color="0055A1"/>
        </w:rPr>
        <w:t>24</w:t>
      </w:r>
    </w:p>
    <w:p w:rsidR="00A33C7B" w:rsidRDefault="0089559E">
      <w:pPr>
        <w:spacing w:before="6"/>
        <w:ind w:right="2111"/>
        <w:jc w:val="right"/>
        <w:rPr>
          <w:sz w:val="16"/>
        </w:rPr>
      </w:pPr>
      <w:r>
        <w:rPr>
          <w:color w:val="231F20"/>
          <w:sz w:val="16"/>
        </w:rPr>
        <w:t>Wages</w:t>
      </w:r>
      <w:r>
        <w:rPr>
          <w:color w:val="231F20"/>
          <w:spacing w:val="40"/>
          <w:sz w:val="16"/>
        </w:rPr>
        <w:t xml:space="preserve"> </w:t>
      </w:r>
      <w:r>
        <w:rPr>
          <w:color w:val="0056A2"/>
          <w:spacing w:val="-5"/>
          <w:sz w:val="16"/>
          <w:u w:val="single" w:color="0055A1"/>
        </w:rPr>
        <w:t>21</w:t>
      </w:r>
    </w:p>
    <w:p w:rsidR="00A33C7B" w:rsidRDefault="0089559E">
      <w:pPr>
        <w:spacing w:before="6"/>
        <w:ind w:right="2089"/>
        <w:jc w:val="right"/>
        <w:rPr>
          <w:sz w:val="16"/>
        </w:rPr>
      </w:pPr>
      <w:r>
        <w:rPr>
          <w:b/>
          <w:color w:val="231F20"/>
          <w:sz w:val="16"/>
        </w:rPr>
        <w:t>Definitions</w:t>
      </w:r>
      <w:r>
        <w:rPr>
          <w:b/>
          <w:color w:val="231F20"/>
          <w:spacing w:val="39"/>
          <w:sz w:val="16"/>
        </w:rPr>
        <w:t xml:space="preserve"> </w:t>
      </w:r>
      <w:r>
        <w:rPr>
          <w:color w:val="0056A2"/>
          <w:spacing w:val="-10"/>
          <w:sz w:val="16"/>
          <w:u w:val="single" w:color="0055A1"/>
        </w:rPr>
        <w:t>2</w:t>
      </w:r>
    </w:p>
    <w:p w:rsidR="00A33C7B" w:rsidRDefault="0089559E">
      <w:pPr>
        <w:spacing w:before="6"/>
        <w:ind w:left="120"/>
        <w:rPr>
          <w:sz w:val="16"/>
        </w:rPr>
      </w:pPr>
      <w:r>
        <w:rPr>
          <w:b/>
          <w:color w:val="231F20"/>
          <w:sz w:val="16"/>
        </w:rPr>
        <w:t>Depreciation</w:t>
      </w:r>
      <w:r>
        <w:rPr>
          <w:b/>
          <w:color w:val="231F20"/>
          <w:spacing w:val="52"/>
          <w:sz w:val="16"/>
        </w:rPr>
        <w:t xml:space="preserve"> </w:t>
      </w:r>
      <w:r>
        <w:rPr>
          <w:color w:val="0056A2"/>
          <w:spacing w:val="-5"/>
          <w:sz w:val="16"/>
          <w:u w:val="single" w:color="0055A1"/>
        </w:rPr>
        <w:t>23</w:t>
      </w:r>
    </w:p>
    <w:p w:rsidR="00A33C7B" w:rsidRDefault="0089559E">
      <w:pPr>
        <w:spacing w:before="6"/>
        <w:ind w:left="120"/>
        <w:rPr>
          <w:sz w:val="16"/>
        </w:rPr>
      </w:pPr>
      <w:r>
        <w:rPr>
          <w:b/>
          <w:color w:val="231F20"/>
          <w:sz w:val="16"/>
        </w:rPr>
        <w:t>Dispositions</w:t>
      </w:r>
      <w:r>
        <w:rPr>
          <w:b/>
          <w:color w:val="231F20"/>
          <w:spacing w:val="-5"/>
          <w:sz w:val="16"/>
        </w:rPr>
        <w:t xml:space="preserve"> </w:t>
      </w:r>
      <w:r>
        <w:rPr>
          <w:b/>
          <w:color w:val="231F20"/>
          <w:sz w:val="16"/>
        </w:rPr>
        <w:t>of</w:t>
      </w:r>
      <w:r>
        <w:rPr>
          <w:b/>
          <w:color w:val="231F20"/>
          <w:spacing w:val="-4"/>
          <w:sz w:val="16"/>
        </w:rPr>
        <w:t xml:space="preserve"> </w:t>
      </w:r>
      <w:r>
        <w:rPr>
          <w:b/>
          <w:color w:val="231F20"/>
          <w:sz w:val="16"/>
        </w:rPr>
        <w:t>contributed</w:t>
      </w:r>
      <w:r>
        <w:rPr>
          <w:b/>
          <w:color w:val="231F20"/>
          <w:spacing w:val="-4"/>
          <w:sz w:val="16"/>
        </w:rPr>
        <w:t xml:space="preserve"> </w:t>
      </w:r>
      <w:r>
        <w:rPr>
          <w:b/>
          <w:color w:val="231F20"/>
          <w:sz w:val="16"/>
        </w:rPr>
        <w:t>property</w:t>
      </w:r>
      <w:r>
        <w:rPr>
          <w:b/>
          <w:color w:val="231F20"/>
          <w:spacing w:val="49"/>
          <w:sz w:val="16"/>
        </w:rPr>
        <w:t xml:space="preserve"> </w:t>
      </w:r>
      <w:r>
        <w:rPr>
          <w:color w:val="0056A2"/>
          <w:spacing w:val="-5"/>
          <w:sz w:val="16"/>
          <w:u w:val="single" w:color="0055A1"/>
        </w:rPr>
        <w:t>11</w:t>
      </w:r>
    </w:p>
    <w:p w:rsidR="00A33C7B" w:rsidRDefault="0089559E">
      <w:pPr>
        <w:spacing w:before="6"/>
        <w:ind w:left="120"/>
        <w:rPr>
          <w:sz w:val="16"/>
        </w:rPr>
      </w:pPr>
      <w:r>
        <w:rPr>
          <w:b/>
          <w:color w:val="231F20"/>
          <w:spacing w:val="-2"/>
          <w:sz w:val="16"/>
        </w:rPr>
        <w:t>Distributions</w:t>
      </w:r>
      <w:r>
        <w:rPr>
          <w:color w:val="231F20"/>
          <w:spacing w:val="-2"/>
          <w:sz w:val="16"/>
        </w:rPr>
        <w:t>:</w:t>
      </w:r>
    </w:p>
    <w:p w:rsidR="00A33C7B" w:rsidRDefault="0089559E">
      <w:pPr>
        <w:spacing w:before="6"/>
        <w:ind w:left="346"/>
        <w:rPr>
          <w:sz w:val="16"/>
        </w:rPr>
      </w:pPr>
      <w:r>
        <w:rPr>
          <w:color w:val="231F20"/>
          <w:sz w:val="16"/>
        </w:rPr>
        <w:t>Recognition</w:t>
      </w:r>
      <w:r>
        <w:rPr>
          <w:color w:val="231F20"/>
          <w:spacing w:val="-12"/>
          <w:sz w:val="16"/>
        </w:rPr>
        <w:t xml:space="preserve"> </w:t>
      </w:r>
      <w:r>
        <w:rPr>
          <w:color w:val="231F20"/>
          <w:sz w:val="16"/>
        </w:rPr>
        <w:t>of</w:t>
      </w:r>
      <w:r>
        <w:rPr>
          <w:color w:val="231F20"/>
          <w:spacing w:val="-11"/>
          <w:sz w:val="16"/>
        </w:rPr>
        <w:t xml:space="preserve"> </w:t>
      </w:r>
      <w:r>
        <w:rPr>
          <w:color w:val="231F20"/>
          <w:sz w:val="16"/>
        </w:rPr>
        <w:t>precontribution</w:t>
      </w:r>
      <w:r>
        <w:rPr>
          <w:color w:val="231F20"/>
          <w:spacing w:val="-11"/>
          <w:sz w:val="16"/>
        </w:rPr>
        <w:t xml:space="preserve"> </w:t>
      </w:r>
      <w:r>
        <w:rPr>
          <w:color w:val="231F20"/>
          <w:sz w:val="16"/>
        </w:rPr>
        <w:t>gain</w:t>
      </w:r>
      <w:r>
        <w:rPr>
          <w:color w:val="231F20"/>
          <w:spacing w:val="27"/>
          <w:sz w:val="16"/>
        </w:rPr>
        <w:t xml:space="preserve"> </w:t>
      </w:r>
      <w:r>
        <w:rPr>
          <w:color w:val="0056A2"/>
          <w:spacing w:val="-7"/>
          <w:sz w:val="16"/>
          <w:u w:val="single" w:color="0055A1"/>
        </w:rPr>
        <w:t>12</w:t>
      </w:r>
    </w:p>
    <w:p w:rsidR="00A33C7B" w:rsidRDefault="0089559E">
      <w:pPr>
        <w:spacing w:before="6"/>
        <w:ind w:left="120"/>
        <w:rPr>
          <w:sz w:val="16"/>
        </w:rPr>
      </w:pPr>
      <w:r>
        <w:rPr>
          <w:b/>
          <w:color w:val="231F20"/>
          <w:sz w:val="16"/>
        </w:rPr>
        <w:t>Dividends</w:t>
      </w:r>
      <w:r>
        <w:rPr>
          <w:b/>
          <w:color w:val="231F20"/>
          <w:spacing w:val="47"/>
          <w:sz w:val="16"/>
        </w:rPr>
        <w:t xml:space="preserve"> </w:t>
      </w:r>
      <w:r>
        <w:rPr>
          <w:color w:val="0056A2"/>
          <w:sz w:val="16"/>
          <w:u w:val="single" w:color="0055A1"/>
        </w:rPr>
        <w:t>36</w:t>
      </w:r>
      <w:r>
        <w:rPr>
          <w:color w:val="231F20"/>
          <w:sz w:val="16"/>
        </w:rPr>
        <w:t>,</w:t>
      </w:r>
      <w:r>
        <w:rPr>
          <w:color w:val="231F20"/>
          <w:spacing w:val="-8"/>
          <w:sz w:val="16"/>
        </w:rPr>
        <w:t xml:space="preserve"> </w:t>
      </w:r>
      <w:r>
        <w:rPr>
          <w:color w:val="0056A2"/>
          <w:spacing w:val="-5"/>
          <w:sz w:val="16"/>
          <w:u w:val="single" w:color="0055A1"/>
        </w:rPr>
        <w:t>37</w:t>
      </w:r>
    </w:p>
    <w:p w:rsidR="00A33C7B" w:rsidRDefault="00A33C7B">
      <w:pPr>
        <w:pStyle w:val="Textkrper"/>
        <w:spacing w:before="9"/>
        <w:ind w:left="0"/>
        <w:rPr>
          <w:sz w:val="5"/>
        </w:rPr>
      </w:pPr>
    </w:p>
    <w:p w:rsidR="00A33C7B" w:rsidRDefault="0089559E">
      <w:pPr>
        <w:pStyle w:val="Textkrper"/>
        <w:spacing w:line="69" w:lineRule="exact"/>
        <w:ind w:left="100" w:right="-231"/>
        <w:rPr>
          <w:sz w:val="6"/>
        </w:rPr>
      </w:pPr>
      <w:r>
        <w:rPr>
          <w:sz w:val="6"/>
        </w:rPr>
      </w:r>
      <w:r>
        <w:rPr>
          <w:sz w:val="6"/>
        </w:rPr>
        <w:pict>
          <v:group id="docshapegroup68" o:spid="_x0000_s2100" style="width:164.05pt;height:3.5pt;mso-position-horizontal-relative:char;mso-position-vertical-relative:line" coordsize="3281,70">
            <v:line id="_x0000_s2102" style="position:absolute" from="0,20" to="3280,20" strokecolor="#231f20" strokeweight="2pt"/>
            <v:line id="_x0000_s2101" style="position:absolute" from="0,65" to="3280,65" strokecolor="#231f20" strokeweight=".5pt"/>
            <w10:wrap type="none"/>
            <w10:anchorlock/>
          </v:group>
        </w:pict>
      </w:r>
    </w:p>
    <w:p w:rsidR="00A33C7B" w:rsidRDefault="0089559E">
      <w:pPr>
        <w:pStyle w:val="berschrift6"/>
        <w:spacing w:before="51"/>
        <w:ind w:left="119"/>
      </w:pPr>
      <w:r>
        <w:rPr>
          <w:color w:val="231F20"/>
        </w:rPr>
        <w:t>E</w:t>
      </w:r>
    </w:p>
    <w:p w:rsidR="00A33C7B" w:rsidRDefault="0089559E">
      <w:pPr>
        <w:spacing w:before="71"/>
        <w:ind w:left="120"/>
        <w:rPr>
          <w:sz w:val="16"/>
        </w:rPr>
      </w:pPr>
      <w:r>
        <w:rPr>
          <w:b/>
          <w:color w:val="231F20"/>
          <w:spacing w:val="-2"/>
          <w:sz w:val="16"/>
        </w:rPr>
        <w:t>Elections</w:t>
      </w:r>
      <w:r>
        <w:rPr>
          <w:color w:val="231F20"/>
          <w:spacing w:val="-2"/>
          <w:sz w:val="16"/>
        </w:rPr>
        <w:t>:</w:t>
      </w:r>
    </w:p>
    <w:p w:rsidR="00A33C7B" w:rsidRDefault="0089559E">
      <w:pPr>
        <w:spacing w:before="6" w:line="247" w:lineRule="auto"/>
        <w:ind w:left="346" w:right="1317"/>
        <w:rPr>
          <w:sz w:val="16"/>
        </w:rPr>
      </w:pPr>
      <w:r>
        <w:rPr>
          <w:color w:val="231F20"/>
          <w:sz w:val="16"/>
        </w:rPr>
        <w:t>By each partner</w:t>
      </w:r>
      <w:r>
        <w:rPr>
          <w:color w:val="231F20"/>
          <w:spacing w:val="40"/>
          <w:sz w:val="16"/>
        </w:rPr>
        <w:t xml:space="preserve"> </w:t>
      </w:r>
      <w:r>
        <w:rPr>
          <w:color w:val="0056A2"/>
          <w:sz w:val="16"/>
          <w:u w:val="single" w:color="0055A1"/>
        </w:rPr>
        <w:t>11</w:t>
      </w:r>
      <w:r>
        <w:rPr>
          <w:color w:val="0056A2"/>
          <w:sz w:val="16"/>
        </w:rPr>
        <w:t xml:space="preserve"> </w:t>
      </w:r>
      <w:r>
        <w:rPr>
          <w:color w:val="231F20"/>
          <w:sz w:val="16"/>
        </w:rPr>
        <w:t>By</w:t>
      </w:r>
      <w:r>
        <w:rPr>
          <w:color w:val="231F20"/>
          <w:spacing w:val="-12"/>
          <w:sz w:val="16"/>
        </w:rPr>
        <w:t xml:space="preserve"> </w:t>
      </w:r>
      <w:r>
        <w:rPr>
          <w:color w:val="231F20"/>
          <w:sz w:val="16"/>
        </w:rPr>
        <w:t>the</w:t>
      </w:r>
      <w:r>
        <w:rPr>
          <w:color w:val="231F20"/>
          <w:spacing w:val="-11"/>
          <w:sz w:val="16"/>
        </w:rPr>
        <w:t xml:space="preserve"> </w:t>
      </w:r>
      <w:r>
        <w:rPr>
          <w:color w:val="231F20"/>
          <w:sz w:val="16"/>
        </w:rPr>
        <w:t>partnership</w:t>
      </w:r>
      <w:r>
        <w:rPr>
          <w:color w:val="231F20"/>
          <w:spacing w:val="27"/>
          <w:sz w:val="16"/>
        </w:rPr>
        <w:t xml:space="preserve"> </w:t>
      </w:r>
      <w:r>
        <w:rPr>
          <w:color w:val="0056A2"/>
          <w:sz w:val="16"/>
          <w:u w:val="single" w:color="0055A1"/>
        </w:rPr>
        <w:t>10</w:t>
      </w:r>
    </w:p>
    <w:p w:rsidR="00A33C7B" w:rsidRDefault="0089559E">
      <w:pPr>
        <w:spacing w:before="1"/>
        <w:ind w:left="120"/>
        <w:rPr>
          <w:sz w:val="16"/>
        </w:rPr>
      </w:pPr>
      <w:r>
        <w:rPr>
          <w:b/>
          <w:color w:val="231F20"/>
          <w:sz w:val="16"/>
        </w:rPr>
        <w:t>Electronic</w:t>
      </w:r>
      <w:r>
        <w:rPr>
          <w:b/>
          <w:color w:val="231F20"/>
          <w:spacing w:val="-8"/>
          <w:sz w:val="16"/>
        </w:rPr>
        <w:t xml:space="preserve"> </w:t>
      </w:r>
      <w:r>
        <w:rPr>
          <w:b/>
          <w:color w:val="231F20"/>
          <w:sz w:val="16"/>
        </w:rPr>
        <w:t>filing</w:t>
      </w:r>
      <w:r>
        <w:rPr>
          <w:b/>
          <w:color w:val="231F20"/>
          <w:spacing w:val="42"/>
          <w:sz w:val="16"/>
        </w:rPr>
        <w:t xml:space="preserve"> </w:t>
      </w:r>
      <w:r>
        <w:rPr>
          <w:color w:val="0056A2"/>
          <w:spacing w:val="-10"/>
          <w:sz w:val="16"/>
          <w:u w:val="single" w:color="0055A1"/>
        </w:rPr>
        <w:t>5</w:t>
      </w:r>
    </w:p>
    <w:p w:rsidR="00A33C7B" w:rsidRDefault="0089559E">
      <w:pPr>
        <w:spacing w:before="6"/>
        <w:ind w:left="120"/>
        <w:rPr>
          <w:sz w:val="16"/>
        </w:rPr>
      </w:pPr>
      <w:r>
        <w:rPr>
          <w:b/>
          <w:color w:val="231F20"/>
          <w:sz w:val="16"/>
        </w:rPr>
        <w:t>Entity</w:t>
      </w:r>
      <w:r>
        <w:rPr>
          <w:b/>
          <w:color w:val="231F20"/>
          <w:spacing w:val="-7"/>
          <w:sz w:val="16"/>
        </w:rPr>
        <w:t xml:space="preserve"> </w:t>
      </w:r>
      <w:r>
        <w:rPr>
          <w:b/>
          <w:color w:val="231F20"/>
          <w:sz w:val="16"/>
        </w:rPr>
        <w:t>classification</w:t>
      </w:r>
      <w:r>
        <w:rPr>
          <w:b/>
          <w:color w:val="231F20"/>
          <w:spacing w:val="-6"/>
          <w:sz w:val="16"/>
        </w:rPr>
        <w:t xml:space="preserve"> </w:t>
      </w:r>
      <w:r>
        <w:rPr>
          <w:b/>
          <w:color w:val="231F20"/>
          <w:sz w:val="16"/>
        </w:rPr>
        <w:t>election</w:t>
      </w:r>
      <w:r>
        <w:rPr>
          <w:b/>
          <w:color w:val="231F20"/>
          <w:spacing w:val="45"/>
          <w:sz w:val="16"/>
        </w:rPr>
        <w:t xml:space="preserve"> </w:t>
      </w:r>
      <w:r>
        <w:rPr>
          <w:color w:val="0056A2"/>
          <w:spacing w:val="-5"/>
          <w:sz w:val="16"/>
          <w:u w:val="single" w:color="0055A1"/>
        </w:rPr>
        <w:t>10</w:t>
      </w:r>
    </w:p>
    <w:p w:rsidR="00A33C7B" w:rsidRDefault="0089559E">
      <w:pPr>
        <w:spacing w:before="7"/>
        <w:ind w:left="120"/>
        <w:rPr>
          <w:sz w:val="16"/>
        </w:rPr>
      </w:pPr>
      <w:r>
        <w:rPr>
          <w:b/>
          <w:color w:val="231F20"/>
          <w:sz w:val="16"/>
        </w:rPr>
        <w:t>Extensions</w:t>
      </w:r>
      <w:r>
        <w:rPr>
          <w:b/>
          <w:color w:val="231F20"/>
          <w:spacing w:val="46"/>
          <w:sz w:val="16"/>
        </w:rPr>
        <w:t xml:space="preserve"> </w:t>
      </w:r>
      <w:r>
        <w:rPr>
          <w:color w:val="0056A2"/>
          <w:spacing w:val="-10"/>
          <w:sz w:val="16"/>
          <w:u w:val="single" w:color="0055A1"/>
        </w:rPr>
        <w:t>5</w:t>
      </w:r>
    </w:p>
    <w:p w:rsidR="00A33C7B" w:rsidRDefault="00A33C7B">
      <w:pPr>
        <w:pStyle w:val="Textkrper"/>
        <w:spacing w:before="8"/>
        <w:ind w:left="0"/>
        <w:rPr>
          <w:sz w:val="5"/>
        </w:rPr>
      </w:pPr>
    </w:p>
    <w:p w:rsidR="00A33C7B" w:rsidRDefault="0089559E">
      <w:pPr>
        <w:pStyle w:val="Textkrper"/>
        <w:spacing w:line="70" w:lineRule="exact"/>
        <w:ind w:left="100" w:right="-231"/>
        <w:rPr>
          <w:sz w:val="7"/>
        </w:rPr>
      </w:pPr>
      <w:r>
        <w:rPr>
          <w:sz w:val="7"/>
        </w:rPr>
      </w:r>
      <w:r>
        <w:rPr>
          <w:sz w:val="7"/>
        </w:rPr>
        <w:pict>
          <v:group id="docshapegroup69" o:spid="_x0000_s2097" style="width:164.05pt;height:3.55pt;mso-position-horizontal-relative:char;mso-position-vertical-relative:line" coordsize="3281,71">
            <v:line id="_x0000_s2099" style="position:absolute" from="0,20" to="3280,20" strokecolor="#231f20" strokeweight="2pt"/>
            <v:line id="_x0000_s2098" style="position:absolute" from="0,65" to="3280,65" strokecolor="#231f20" strokeweight=".5pt"/>
            <w10:wrap type="none"/>
            <w10:anchorlock/>
          </v:group>
        </w:pict>
      </w:r>
    </w:p>
    <w:p w:rsidR="00A33C7B" w:rsidRDefault="0089559E">
      <w:pPr>
        <w:pStyle w:val="berschrift6"/>
        <w:spacing w:before="50"/>
        <w:ind w:left="119"/>
      </w:pPr>
      <w:r>
        <w:rPr>
          <w:color w:val="231F20"/>
        </w:rPr>
        <w:t>F</w:t>
      </w:r>
    </w:p>
    <w:p w:rsidR="00A33C7B" w:rsidRDefault="0089559E">
      <w:pPr>
        <w:spacing w:before="72"/>
        <w:ind w:left="119"/>
        <w:rPr>
          <w:sz w:val="16"/>
        </w:rPr>
      </w:pPr>
      <w:r>
        <w:rPr>
          <w:b/>
          <w:color w:val="231F20"/>
          <w:sz w:val="16"/>
        </w:rPr>
        <w:t>Foreign</w:t>
      </w:r>
      <w:r>
        <w:rPr>
          <w:b/>
          <w:color w:val="231F20"/>
          <w:spacing w:val="-8"/>
          <w:sz w:val="16"/>
        </w:rPr>
        <w:t xml:space="preserve"> </w:t>
      </w:r>
      <w:r>
        <w:rPr>
          <w:b/>
          <w:color w:val="231F20"/>
          <w:sz w:val="16"/>
        </w:rPr>
        <w:t>accounts</w:t>
      </w:r>
      <w:r>
        <w:rPr>
          <w:b/>
          <w:color w:val="231F20"/>
          <w:spacing w:val="42"/>
          <w:sz w:val="16"/>
        </w:rPr>
        <w:t xml:space="preserve"> </w:t>
      </w:r>
      <w:r>
        <w:rPr>
          <w:color w:val="0056A2"/>
          <w:spacing w:val="-5"/>
          <w:sz w:val="16"/>
          <w:u w:val="single" w:color="0055A1"/>
        </w:rPr>
        <w:t>27</w:t>
      </w:r>
    </w:p>
    <w:p w:rsidR="00A33C7B" w:rsidRDefault="0089559E">
      <w:pPr>
        <w:spacing w:before="6"/>
        <w:ind w:left="119"/>
        <w:rPr>
          <w:sz w:val="16"/>
        </w:rPr>
      </w:pPr>
      <w:r>
        <w:rPr>
          <w:b/>
          <w:color w:val="231F20"/>
          <w:sz w:val="16"/>
        </w:rPr>
        <w:t>Foreign</w:t>
      </w:r>
      <w:r>
        <w:rPr>
          <w:b/>
          <w:color w:val="231F20"/>
          <w:spacing w:val="-5"/>
          <w:sz w:val="16"/>
        </w:rPr>
        <w:t xml:space="preserve"> </w:t>
      </w:r>
      <w:r>
        <w:rPr>
          <w:b/>
          <w:color w:val="231F20"/>
          <w:sz w:val="16"/>
        </w:rPr>
        <w:t>partners,</w:t>
      </w:r>
      <w:r>
        <w:rPr>
          <w:b/>
          <w:color w:val="231F20"/>
          <w:spacing w:val="-5"/>
          <w:sz w:val="16"/>
        </w:rPr>
        <w:t xml:space="preserve"> </w:t>
      </w:r>
      <w:r>
        <w:rPr>
          <w:b/>
          <w:color w:val="231F20"/>
          <w:sz w:val="16"/>
        </w:rPr>
        <w:t>withholding</w:t>
      </w:r>
      <w:r>
        <w:rPr>
          <w:b/>
          <w:color w:val="231F20"/>
          <w:spacing w:val="47"/>
          <w:sz w:val="16"/>
        </w:rPr>
        <w:t xml:space="preserve"> </w:t>
      </w:r>
      <w:r>
        <w:rPr>
          <w:color w:val="0056A2"/>
          <w:spacing w:val="-5"/>
          <w:sz w:val="16"/>
          <w:u w:val="single" w:color="0055A1"/>
        </w:rPr>
        <w:t>28</w:t>
      </w:r>
    </w:p>
    <w:p w:rsidR="00A33C7B" w:rsidRDefault="0089559E">
      <w:pPr>
        <w:spacing w:before="6"/>
        <w:ind w:left="119"/>
        <w:rPr>
          <w:sz w:val="16"/>
        </w:rPr>
      </w:pPr>
      <w:r>
        <w:rPr>
          <w:b/>
          <w:color w:val="231F20"/>
          <w:sz w:val="16"/>
        </w:rPr>
        <w:t>Foreign</w:t>
      </w:r>
      <w:r>
        <w:rPr>
          <w:b/>
          <w:color w:val="231F20"/>
          <w:spacing w:val="-5"/>
          <w:sz w:val="16"/>
        </w:rPr>
        <w:t xml:space="preserve"> </w:t>
      </w:r>
      <w:r>
        <w:rPr>
          <w:b/>
          <w:color w:val="231F20"/>
          <w:sz w:val="16"/>
        </w:rPr>
        <w:t>partnership</w:t>
      </w:r>
      <w:r>
        <w:rPr>
          <w:b/>
          <w:color w:val="231F20"/>
          <w:spacing w:val="48"/>
          <w:sz w:val="16"/>
        </w:rPr>
        <w:t xml:space="preserve"> </w:t>
      </w:r>
      <w:r>
        <w:rPr>
          <w:color w:val="0056A2"/>
          <w:spacing w:val="-10"/>
          <w:sz w:val="16"/>
          <w:u w:val="single" w:color="0055A1"/>
        </w:rPr>
        <w:t>3</w:t>
      </w:r>
    </w:p>
    <w:p w:rsidR="00A33C7B" w:rsidRDefault="0089559E">
      <w:pPr>
        <w:spacing w:before="6"/>
        <w:ind w:left="119"/>
        <w:rPr>
          <w:sz w:val="16"/>
        </w:rPr>
      </w:pPr>
      <w:r>
        <w:rPr>
          <w:b/>
          <w:color w:val="231F20"/>
          <w:sz w:val="16"/>
        </w:rPr>
        <w:t>Foreign</w:t>
      </w:r>
      <w:r>
        <w:rPr>
          <w:b/>
          <w:color w:val="231F20"/>
          <w:spacing w:val="-8"/>
          <w:sz w:val="16"/>
        </w:rPr>
        <w:t xml:space="preserve"> </w:t>
      </w:r>
      <w:r>
        <w:rPr>
          <w:b/>
          <w:color w:val="231F20"/>
          <w:sz w:val="16"/>
        </w:rPr>
        <w:t>trusts,</w:t>
      </w:r>
      <w:r>
        <w:rPr>
          <w:b/>
          <w:color w:val="231F20"/>
          <w:spacing w:val="-8"/>
          <w:sz w:val="16"/>
        </w:rPr>
        <w:t xml:space="preserve"> </w:t>
      </w:r>
      <w:r>
        <w:rPr>
          <w:b/>
          <w:color w:val="231F20"/>
          <w:sz w:val="16"/>
        </w:rPr>
        <w:t>transactions</w:t>
      </w:r>
      <w:r>
        <w:rPr>
          <w:b/>
          <w:color w:val="231F20"/>
          <w:spacing w:val="42"/>
          <w:sz w:val="16"/>
        </w:rPr>
        <w:t xml:space="preserve"> </w:t>
      </w:r>
      <w:r>
        <w:rPr>
          <w:color w:val="0056A2"/>
          <w:spacing w:val="-5"/>
          <w:sz w:val="16"/>
          <w:u w:val="single" w:color="0055A1"/>
        </w:rPr>
        <w:t>27</w:t>
      </w:r>
    </w:p>
    <w:p w:rsidR="00A33C7B" w:rsidRDefault="0089559E">
      <w:pPr>
        <w:spacing w:before="6"/>
        <w:ind w:left="119"/>
        <w:rPr>
          <w:sz w:val="16"/>
        </w:rPr>
      </w:pPr>
      <w:r>
        <w:rPr>
          <w:b/>
          <w:color w:val="231F20"/>
          <w:spacing w:val="-2"/>
          <w:sz w:val="16"/>
        </w:rPr>
        <w:t>Forms</w:t>
      </w:r>
      <w:r>
        <w:rPr>
          <w:color w:val="231F20"/>
          <w:spacing w:val="-2"/>
          <w:sz w:val="16"/>
        </w:rPr>
        <w:t>:</w:t>
      </w:r>
    </w:p>
    <w:p w:rsidR="00A33C7B" w:rsidRDefault="0089559E">
      <w:pPr>
        <w:spacing w:before="6"/>
        <w:ind w:left="346"/>
        <w:rPr>
          <w:sz w:val="16"/>
        </w:rPr>
      </w:pPr>
      <w:r>
        <w:rPr>
          <w:color w:val="231F20"/>
          <w:sz w:val="16"/>
        </w:rPr>
        <w:t>How</w:t>
      </w:r>
      <w:r>
        <w:rPr>
          <w:color w:val="231F20"/>
          <w:spacing w:val="-8"/>
          <w:sz w:val="16"/>
        </w:rPr>
        <w:t xml:space="preserve"> </w:t>
      </w:r>
      <w:r>
        <w:rPr>
          <w:color w:val="231F20"/>
          <w:sz w:val="16"/>
        </w:rPr>
        <w:t>to</w:t>
      </w:r>
      <w:r>
        <w:rPr>
          <w:color w:val="231F20"/>
          <w:spacing w:val="-7"/>
          <w:sz w:val="16"/>
        </w:rPr>
        <w:t xml:space="preserve"> </w:t>
      </w:r>
      <w:r>
        <w:rPr>
          <w:color w:val="231F20"/>
          <w:sz w:val="16"/>
        </w:rPr>
        <w:t>get</w:t>
      </w:r>
      <w:r>
        <w:rPr>
          <w:color w:val="231F20"/>
          <w:spacing w:val="53"/>
          <w:sz w:val="16"/>
        </w:rPr>
        <w:t xml:space="preserve"> </w:t>
      </w:r>
      <w:r>
        <w:rPr>
          <w:color w:val="0056A2"/>
          <w:spacing w:val="-10"/>
          <w:sz w:val="16"/>
          <w:u w:val="single" w:color="0055A1"/>
        </w:rPr>
        <w:t>2</w:t>
      </w:r>
    </w:p>
    <w:p w:rsidR="00A33C7B" w:rsidRDefault="0089559E">
      <w:pPr>
        <w:spacing w:before="6"/>
        <w:ind w:left="119"/>
        <w:rPr>
          <w:sz w:val="16"/>
        </w:rPr>
      </w:pPr>
      <w:r>
        <w:rPr>
          <w:b/>
          <w:color w:val="231F20"/>
          <w:sz w:val="16"/>
        </w:rPr>
        <w:t>Future</w:t>
      </w:r>
      <w:r>
        <w:rPr>
          <w:b/>
          <w:color w:val="231F20"/>
          <w:spacing w:val="-8"/>
          <w:sz w:val="16"/>
        </w:rPr>
        <w:t xml:space="preserve"> </w:t>
      </w:r>
      <w:r>
        <w:rPr>
          <w:b/>
          <w:color w:val="231F20"/>
          <w:sz w:val="16"/>
        </w:rPr>
        <w:t>Developments</w:t>
      </w:r>
      <w:r>
        <w:rPr>
          <w:b/>
          <w:color w:val="231F20"/>
          <w:spacing w:val="43"/>
          <w:sz w:val="16"/>
        </w:rPr>
        <w:t xml:space="preserve"> </w:t>
      </w:r>
      <w:r>
        <w:rPr>
          <w:color w:val="0056A2"/>
          <w:spacing w:val="-10"/>
          <w:sz w:val="16"/>
          <w:u w:val="single" w:color="0055A1"/>
        </w:rPr>
        <w:t>1</w:t>
      </w:r>
    </w:p>
    <w:p w:rsidR="00A33C7B" w:rsidRDefault="00A33C7B">
      <w:pPr>
        <w:pStyle w:val="Textkrper"/>
        <w:spacing w:before="8"/>
        <w:ind w:left="0"/>
        <w:rPr>
          <w:sz w:val="5"/>
        </w:rPr>
      </w:pPr>
    </w:p>
    <w:p w:rsidR="00A33C7B" w:rsidRDefault="0089559E">
      <w:pPr>
        <w:pStyle w:val="Textkrper"/>
        <w:spacing w:line="70" w:lineRule="exact"/>
        <w:ind w:left="100" w:right="-231"/>
        <w:rPr>
          <w:sz w:val="7"/>
        </w:rPr>
      </w:pPr>
      <w:r>
        <w:rPr>
          <w:sz w:val="7"/>
        </w:rPr>
      </w:r>
      <w:r>
        <w:rPr>
          <w:sz w:val="7"/>
        </w:rPr>
        <w:pict>
          <v:group id="docshapegroup70" o:spid="_x0000_s2094" style="width:164.05pt;height:3.55pt;mso-position-horizontal-relative:char;mso-position-vertical-relative:line" coordsize="3281,71">
            <v:line id="_x0000_s2096" style="position:absolute" from="0,20" to="3280,20" strokecolor="#231f20" strokeweight="2pt"/>
            <v:line id="_x0000_s2095" style="position:absolute" from="0,65" to="3280,65" strokecolor="#231f20" strokeweight=".5pt"/>
            <w10:wrap type="none"/>
            <w10:anchorlock/>
          </v:group>
        </w:pict>
      </w:r>
    </w:p>
    <w:p w:rsidR="00A33C7B" w:rsidRDefault="0089559E">
      <w:pPr>
        <w:pStyle w:val="berschrift6"/>
        <w:spacing w:before="50"/>
      </w:pPr>
      <w:r>
        <w:rPr>
          <w:color w:val="231F20"/>
          <w:w w:val="101"/>
        </w:rPr>
        <w:t>G</w:t>
      </w:r>
    </w:p>
    <w:p w:rsidR="00A33C7B" w:rsidRDefault="0089559E">
      <w:pPr>
        <w:spacing w:before="72"/>
        <w:ind w:left="120"/>
        <w:rPr>
          <w:sz w:val="16"/>
        </w:rPr>
      </w:pPr>
      <w:r>
        <w:rPr>
          <w:b/>
          <w:color w:val="231F20"/>
          <w:sz w:val="16"/>
        </w:rPr>
        <w:t>General</w:t>
      </w:r>
      <w:r>
        <w:rPr>
          <w:b/>
          <w:color w:val="231F20"/>
          <w:spacing w:val="-1"/>
          <w:sz w:val="16"/>
        </w:rPr>
        <w:t xml:space="preserve"> </w:t>
      </w:r>
      <w:r>
        <w:rPr>
          <w:b/>
          <w:color w:val="231F20"/>
          <w:sz w:val="16"/>
        </w:rPr>
        <w:t>partner</w:t>
      </w:r>
      <w:r>
        <w:rPr>
          <w:b/>
          <w:color w:val="231F20"/>
          <w:spacing w:val="58"/>
          <w:sz w:val="16"/>
        </w:rPr>
        <w:t xml:space="preserve"> </w:t>
      </w:r>
      <w:r>
        <w:rPr>
          <w:color w:val="0056A2"/>
          <w:spacing w:val="-10"/>
          <w:sz w:val="16"/>
          <w:u w:val="single" w:color="0055A1"/>
        </w:rPr>
        <w:t>3</w:t>
      </w:r>
    </w:p>
    <w:p w:rsidR="00A33C7B" w:rsidRDefault="0089559E">
      <w:pPr>
        <w:spacing w:before="6"/>
        <w:ind w:left="120"/>
        <w:rPr>
          <w:sz w:val="16"/>
        </w:rPr>
      </w:pPr>
      <w:r>
        <w:rPr>
          <w:b/>
          <w:color w:val="231F20"/>
          <w:sz w:val="16"/>
        </w:rPr>
        <w:t>General</w:t>
      </w:r>
      <w:r>
        <w:rPr>
          <w:b/>
          <w:color w:val="231F20"/>
          <w:spacing w:val="-2"/>
          <w:sz w:val="16"/>
        </w:rPr>
        <w:t xml:space="preserve"> </w:t>
      </w:r>
      <w:r>
        <w:rPr>
          <w:b/>
          <w:color w:val="231F20"/>
          <w:sz w:val="16"/>
        </w:rPr>
        <w:t>partnership</w:t>
      </w:r>
      <w:r>
        <w:rPr>
          <w:b/>
          <w:color w:val="231F20"/>
          <w:spacing w:val="56"/>
          <w:sz w:val="16"/>
        </w:rPr>
        <w:t xml:space="preserve"> </w:t>
      </w:r>
      <w:r>
        <w:rPr>
          <w:color w:val="0056A2"/>
          <w:spacing w:val="-10"/>
          <w:sz w:val="16"/>
          <w:u w:val="single" w:color="0055A1"/>
        </w:rPr>
        <w:t>3</w:t>
      </w:r>
    </w:p>
    <w:p w:rsidR="00A33C7B" w:rsidRDefault="0089559E">
      <w:pPr>
        <w:spacing w:before="6"/>
        <w:ind w:left="120"/>
        <w:rPr>
          <w:sz w:val="16"/>
        </w:rPr>
      </w:pPr>
      <w:r>
        <w:rPr>
          <w:b/>
          <w:color w:val="231F20"/>
          <w:sz w:val="16"/>
        </w:rPr>
        <w:t>Guaranteed</w:t>
      </w:r>
      <w:r>
        <w:rPr>
          <w:b/>
          <w:color w:val="231F20"/>
          <w:spacing w:val="-5"/>
          <w:sz w:val="16"/>
        </w:rPr>
        <w:t xml:space="preserve"> </w:t>
      </w:r>
      <w:r>
        <w:rPr>
          <w:b/>
          <w:color w:val="231F20"/>
          <w:sz w:val="16"/>
        </w:rPr>
        <w:t>payments</w:t>
      </w:r>
      <w:r>
        <w:rPr>
          <w:b/>
          <w:color w:val="231F20"/>
          <w:spacing w:val="50"/>
          <w:sz w:val="16"/>
        </w:rPr>
        <w:t xml:space="preserve"> </w:t>
      </w:r>
      <w:r>
        <w:rPr>
          <w:color w:val="0056A2"/>
          <w:sz w:val="16"/>
          <w:u w:val="single" w:color="0055A1"/>
        </w:rPr>
        <w:t>36</w:t>
      </w:r>
      <w:r>
        <w:rPr>
          <w:color w:val="231F20"/>
          <w:sz w:val="16"/>
        </w:rPr>
        <w:t>,</w:t>
      </w:r>
      <w:r>
        <w:rPr>
          <w:color w:val="231F20"/>
          <w:spacing w:val="-8"/>
          <w:sz w:val="16"/>
        </w:rPr>
        <w:t xml:space="preserve"> </w:t>
      </w:r>
      <w:r>
        <w:rPr>
          <w:color w:val="0056A2"/>
          <w:spacing w:val="-5"/>
          <w:sz w:val="16"/>
          <w:u w:val="single" w:color="0055A1"/>
        </w:rPr>
        <w:t>63</w:t>
      </w:r>
    </w:p>
    <w:p w:rsidR="00A33C7B" w:rsidRDefault="00A33C7B">
      <w:pPr>
        <w:pStyle w:val="Textkrper"/>
        <w:spacing w:before="8"/>
        <w:ind w:left="0"/>
        <w:rPr>
          <w:sz w:val="5"/>
        </w:rPr>
      </w:pPr>
    </w:p>
    <w:p w:rsidR="00A33C7B" w:rsidRDefault="0089559E">
      <w:pPr>
        <w:pStyle w:val="Textkrper"/>
        <w:spacing w:line="69" w:lineRule="exact"/>
        <w:ind w:left="100" w:right="-231"/>
        <w:rPr>
          <w:sz w:val="6"/>
        </w:rPr>
      </w:pPr>
      <w:r>
        <w:rPr>
          <w:sz w:val="6"/>
        </w:rPr>
      </w:r>
      <w:r>
        <w:rPr>
          <w:sz w:val="6"/>
        </w:rPr>
        <w:pict>
          <v:group id="docshapegroup71" o:spid="_x0000_s2091" style="width:164.05pt;height:3.5pt;mso-position-horizontal-relative:char;mso-position-vertical-relative:line" coordsize="3281,70">
            <v:line id="_x0000_s2093" style="position:absolute" from="0,20" to="3280,20" strokecolor="#231f20" strokeweight="2pt"/>
            <v:line id="_x0000_s2092" style="position:absolute" from="0,65" to="3280,65" strokecolor="#231f20" strokeweight=".5pt"/>
            <w10:wrap type="none"/>
            <w10:anchorlock/>
          </v:group>
        </w:pict>
      </w:r>
    </w:p>
    <w:p w:rsidR="00A33C7B" w:rsidRDefault="0089559E">
      <w:pPr>
        <w:pStyle w:val="berschrift6"/>
        <w:spacing w:before="51"/>
      </w:pPr>
      <w:r>
        <w:rPr>
          <w:color w:val="231F20"/>
          <w:w w:val="107"/>
        </w:rPr>
        <w:t>I</w:t>
      </w:r>
    </w:p>
    <w:p w:rsidR="00A33C7B" w:rsidRDefault="0089559E">
      <w:pPr>
        <w:spacing w:before="72"/>
        <w:ind w:left="120"/>
        <w:rPr>
          <w:sz w:val="16"/>
        </w:rPr>
      </w:pPr>
      <w:r>
        <w:rPr>
          <w:b/>
          <w:color w:val="231F20"/>
          <w:sz w:val="16"/>
        </w:rPr>
        <w:t>Inclusion</w:t>
      </w:r>
      <w:r>
        <w:rPr>
          <w:b/>
          <w:color w:val="231F20"/>
          <w:spacing w:val="-6"/>
          <w:sz w:val="16"/>
        </w:rPr>
        <w:t xml:space="preserve"> </w:t>
      </w:r>
      <w:r>
        <w:rPr>
          <w:b/>
          <w:color w:val="231F20"/>
          <w:sz w:val="16"/>
        </w:rPr>
        <w:t>amount</w:t>
      </w:r>
      <w:r>
        <w:rPr>
          <w:b/>
          <w:color w:val="231F20"/>
          <w:spacing w:val="47"/>
          <w:sz w:val="16"/>
        </w:rPr>
        <w:t xml:space="preserve"> </w:t>
      </w:r>
      <w:r>
        <w:rPr>
          <w:color w:val="0056A2"/>
          <w:spacing w:val="-5"/>
          <w:sz w:val="16"/>
          <w:u w:val="single" w:color="0055A1"/>
        </w:rPr>
        <w:t>22</w:t>
      </w:r>
    </w:p>
    <w:p w:rsidR="00A33C7B" w:rsidRDefault="0089559E">
      <w:pPr>
        <w:spacing w:before="6"/>
        <w:ind w:left="120"/>
        <w:rPr>
          <w:sz w:val="16"/>
        </w:rPr>
      </w:pPr>
      <w:r>
        <w:rPr>
          <w:b/>
          <w:color w:val="231F20"/>
          <w:spacing w:val="-2"/>
          <w:sz w:val="16"/>
        </w:rPr>
        <w:t>Income</w:t>
      </w:r>
      <w:r>
        <w:rPr>
          <w:color w:val="231F20"/>
          <w:spacing w:val="-2"/>
          <w:sz w:val="16"/>
        </w:rPr>
        <w:t>:</w:t>
      </w:r>
    </w:p>
    <w:p w:rsidR="00A33C7B" w:rsidRDefault="0089559E">
      <w:pPr>
        <w:spacing w:before="6" w:line="247" w:lineRule="auto"/>
        <w:ind w:left="346" w:right="988"/>
        <w:rPr>
          <w:sz w:val="16"/>
        </w:rPr>
      </w:pPr>
      <w:r>
        <w:rPr>
          <w:color w:val="231F20"/>
          <w:sz w:val="16"/>
        </w:rPr>
        <w:t>Gross</w:t>
      </w:r>
      <w:r>
        <w:rPr>
          <w:color w:val="231F20"/>
          <w:spacing w:val="-12"/>
          <w:sz w:val="16"/>
        </w:rPr>
        <w:t xml:space="preserve"> </w:t>
      </w:r>
      <w:r>
        <w:rPr>
          <w:color w:val="231F20"/>
          <w:sz w:val="16"/>
        </w:rPr>
        <w:t>receipts</w:t>
      </w:r>
      <w:r>
        <w:rPr>
          <w:color w:val="231F20"/>
          <w:spacing w:val="-11"/>
          <w:sz w:val="16"/>
        </w:rPr>
        <w:t xml:space="preserve"> </w:t>
      </w:r>
      <w:r>
        <w:rPr>
          <w:color w:val="231F20"/>
          <w:sz w:val="16"/>
        </w:rPr>
        <w:t>or</w:t>
      </w:r>
      <w:r>
        <w:rPr>
          <w:color w:val="231F20"/>
          <w:spacing w:val="-11"/>
          <w:sz w:val="16"/>
        </w:rPr>
        <w:t xml:space="preserve"> </w:t>
      </w:r>
      <w:r>
        <w:rPr>
          <w:color w:val="231F20"/>
          <w:sz w:val="16"/>
        </w:rPr>
        <w:t>sales</w:t>
      </w:r>
      <w:r>
        <w:rPr>
          <w:color w:val="231F20"/>
          <w:spacing w:val="30"/>
          <w:sz w:val="16"/>
        </w:rPr>
        <w:t xml:space="preserve"> </w:t>
      </w:r>
      <w:r>
        <w:rPr>
          <w:color w:val="0056A2"/>
          <w:sz w:val="16"/>
          <w:u w:val="single" w:color="0055A1"/>
        </w:rPr>
        <w:t>19</w:t>
      </w:r>
      <w:r>
        <w:rPr>
          <w:color w:val="0056A2"/>
          <w:sz w:val="16"/>
        </w:rPr>
        <w:t xml:space="preserve"> </w:t>
      </w:r>
      <w:r>
        <w:rPr>
          <w:color w:val="231F20"/>
          <w:sz w:val="16"/>
        </w:rPr>
        <w:t>Tax-exempt income</w:t>
      </w:r>
      <w:r>
        <w:rPr>
          <w:color w:val="231F20"/>
          <w:spacing w:val="40"/>
          <w:sz w:val="16"/>
        </w:rPr>
        <w:t xml:space="preserve"> </w:t>
      </w:r>
      <w:r>
        <w:rPr>
          <w:color w:val="0056A2"/>
          <w:sz w:val="16"/>
          <w:u w:val="single" w:color="0055A1"/>
        </w:rPr>
        <w:t>19</w:t>
      </w:r>
      <w:r>
        <w:rPr>
          <w:color w:val="0056A2"/>
          <w:sz w:val="16"/>
        </w:rPr>
        <w:t xml:space="preserve"> </w:t>
      </w:r>
      <w:r>
        <w:rPr>
          <w:color w:val="231F20"/>
          <w:sz w:val="16"/>
        </w:rPr>
        <w:t>Trade or business</w:t>
      </w:r>
      <w:r>
        <w:rPr>
          <w:color w:val="231F20"/>
          <w:spacing w:val="40"/>
          <w:sz w:val="16"/>
        </w:rPr>
        <w:t xml:space="preserve"> </w:t>
      </w:r>
      <w:r>
        <w:rPr>
          <w:color w:val="0056A2"/>
          <w:sz w:val="16"/>
          <w:u w:val="single" w:color="0055A1"/>
        </w:rPr>
        <w:t>19</w:t>
      </w:r>
    </w:p>
    <w:p w:rsidR="00A33C7B" w:rsidRDefault="0089559E">
      <w:pPr>
        <w:spacing w:before="1"/>
        <w:ind w:left="120"/>
        <w:rPr>
          <w:sz w:val="16"/>
        </w:rPr>
      </w:pPr>
      <w:r>
        <w:rPr>
          <w:b/>
          <w:color w:val="231F20"/>
          <w:sz w:val="16"/>
        </w:rPr>
        <w:t>Installment</w:t>
      </w:r>
      <w:r>
        <w:rPr>
          <w:b/>
          <w:color w:val="231F20"/>
          <w:spacing w:val="-2"/>
          <w:sz w:val="16"/>
        </w:rPr>
        <w:t xml:space="preserve"> </w:t>
      </w:r>
      <w:r>
        <w:rPr>
          <w:b/>
          <w:color w:val="231F20"/>
          <w:sz w:val="16"/>
        </w:rPr>
        <w:t>sales</w:t>
      </w:r>
      <w:r>
        <w:rPr>
          <w:b/>
          <w:color w:val="231F20"/>
          <w:spacing w:val="58"/>
          <w:sz w:val="16"/>
        </w:rPr>
        <w:t xml:space="preserve"> </w:t>
      </w:r>
      <w:r>
        <w:rPr>
          <w:color w:val="0056A2"/>
          <w:spacing w:val="-5"/>
          <w:sz w:val="16"/>
          <w:u w:val="single" w:color="0055A1"/>
        </w:rPr>
        <w:t>19</w:t>
      </w:r>
    </w:p>
    <w:p w:rsidR="00A33C7B" w:rsidRDefault="0089559E">
      <w:pPr>
        <w:spacing w:before="6"/>
        <w:ind w:left="120"/>
        <w:rPr>
          <w:sz w:val="16"/>
        </w:rPr>
      </w:pPr>
      <w:r>
        <w:rPr>
          <w:b/>
          <w:color w:val="231F20"/>
          <w:sz w:val="16"/>
        </w:rPr>
        <w:t>Interest</w:t>
      </w:r>
      <w:r>
        <w:rPr>
          <w:b/>
          <w:color w:val="231F20"/>
          <w:spacing w:val="-2"/>
          <w:sz w:val="16"/>
        </w:rPr>
        <w:t xml:space="preserve"> </w:t>
      </w:r>
      <w:r>
        <w:rPr>
          <w:b/>
          <w:color w:val="231F20"/>
          <w:sz w:val="16"/>
        </w:rPr>
        <w:t>income</w:t>
      </w:r>
      <w:r>
        <w:rPr>
          <w:b/>
          <w:color w:val="231F20"/>
          <w:spacing w:val="56"/>
          <w:sz w:val="16"/>
        </w:rPr>
        <w:t xml:space="preserve"> </w:t>
      </w:r>
      <w:r>
        <w:rPr>
          <w:color w:val="0056A2"/>
          <w:spacing w:val="-5"/>
          <w:sz w:val="16"/>
          <w:u w:val="single" w:color="0055A1"/>
        </w:rPr>
        <w:t>36</w:t>
      </w:r>
    </w:p>
    <w:p w:rsidR="00A33C7B" w:rsidRDefault="0089559E">
      <w:pPr>
        <w:spacing w:before="6"/>
        <w:ind w:left="120"/>
        <w:rPr>
          <w:sz w:val="16"/>
        </w:rPr>
      </w:pPr>
      <w:r>
        <w:rPr>
          <w:b/>
          <w:color w:val="231F20"/>
          <w:sz w:val="16"/>
        </w:rPr>
        <w:t>Interest</w:t>
      </w:r>
      <w:r>
        <w:rPr>
          <w:b/>
          <w:color w:val="231F20"/>
          <w:spacing w:val="-6"/>
          <w:sz w:val="16"/>
        </w:rPr>
        <w:t xml:space="preserve"> </w:t>
      </w:r>
      <w:r>
        <w:rPr>
          <w:b/>
          <w:color w:val="231F20"/>
          <w:sz w:val="16"/>
        </w:rPr>
        <w:t>on</w:t>
      </w:r>
      <w:r>
        <w:rPr>
          <w:b/>
          <w:color w:val="231F20"/>
          <w:spacing w:val="-6"/>
          <w:sz w:val="16"/>
        </w:rPr>
        <w:t xml:space="preserve"> </w:t>
      </w:r>
      <w:r>
        <w:rPr>
          <w:b/>
          <w:color w:val="231F20"/>
          <w:sz w:val="16"/>
        </w:rPr>
        <w:t>production</w:t>
      </w:r>
      <w:r>
        <w:rPr>
          <w:b/>
          <w:color w:val="231F20"/>
          <w:spacing w:val="-6"/>
          <w:sz w:val="16"/>
        </w:rPr>
        <w:t xml:space="preserve"> </w:t>
      </w:r>
      <w:r>
        <w:rPr>
          <w:b/>
          <w:color w:val="231F20"/>
          <w:sz w:val="16"/>
        </w:rPr>
        <w:t>expenditures</w:t>
      </w:r>
      <w:r>
        <w:rPr>
          <w:b/>
          <w:color w:val="231F20"/>
          <w:spacing w:val="48"/>
          <w:sz w:val="16"/>
        </w:rPr>
        <w:t xml:space="preserve"> </w:t>
      </w:r>
      <w:r>
        <w:rPr>
          <w:color w:val="0056A2"/>
          <w:spacing w:val="-5"/>
          <w:sz w:val="16"/>
          <w:u w:val="single" w:color="0055A1"/>
        </w:rPr>
        <w:t>23</w:t>
      </w:r>
    </w:p>
    <w:p w:rsidR="00A33C7B" w:rsidRDefault="0089559E">
      <w:pPr>
        <w:spacing w:before="6"/>
        <w:ind w:left="120"/>
        <w:rPr>
          <w:sz w:val="16"/>
        </w:rPr>
      </w:pPr>
      <w:r>
        <w:rPr>
          <w:b/>
          <w:color w:val="231F20"/>
          <w:spacing w:val="-2"/>
          <w:sz w:val="16"/>
        </w:rPr>
        <w:t>Investment</w:t>
      </w:r>
      <w:r>
        <w:rPr>
          <w:color w:val="231F20"/>
          <w:spacing w:val="-2"/>
          <w:sz w:val="16"/>
        </w:rPr>
        <w:t>:</w:t>
      </w:r>
    </w:p>
    <w:p w:rsidR="00A33C7B" w:rsidRDefault="0089559E">
      <w:pPr>
        <w:spacing w:before="6" w:line="247" w:lineRule="auto"/>
        <w:ind w:left="346" w:right="581"/>
        <w:rPr>
          <w:sz w:val="16"/>
        </w:rPr>
      </w:pPr>
      <w:r>
        <w:rPr>
          <w:color w:val="231F20"/>
          <w:sz w:val="16"/>
        </w:rPr>
        <w:t>Income</w:t>
      </w:r>
      <w:r>
        <w:rPr>
          <w:color w:val="231F20"/>
          <w:spacing w:val="-12"/>
          <w:sz w:val="16"/>
        </w:rPr>
        <w:t xml:space="preserve"> </w:t>
      </w:r>
      <w:r>
        <w:rPr>
          <w:color w:val="231F20"/>
          <w:sz w:val="16"/>
        </w:rPr>
        <w:t>and</w:t>
      </w:r>
      <w:r>
        <w:rPr>
          <w:color w:val="231F20"/>
          <w:spacing w:val="-11"/>
          <w:sz w:val="16"/>
        </w:rPr>
        <w:t xml:space="preserve"> </w:t>
      </w:r>
      <w:r>
        <w:rPr>
          <w:color w:val="231F20"/>
          <w:sz w:val="16"/>
        </w:rPr>
        <w:t>expenses</w:t>
      </w:r>
      <w:r>
        <w:rPr>
          <w:color w:val="231F20"/>
          <w:spacing w:val="23"/>
          <w:sz w:val="16"/>
        </w:rPr>
        <w:t xml:space="preserve"> </w:t>
      </w:r>
      <w:r>
        <w:rPr>
          <w:color w:val="0056A2"/>
          <w:sz w:val="16"/>
          <w:u w:val="single" w:color="0055A1"/>
        </w:rPr>
        <w:t>51</w:t>
      </w:r>
      <w:r>
        <w:rPr>
          <w:color w:val="0056A2"/>
          <w:sz w:val="16"/>
        </w:rPr>
        <w:t xml:space="preserve"> </w:t>
      </w:r>
      <w:r>
        <w:rPr>
          <w:color w:val="231F20"/>
          <w:sz w:val="16"/>
        </w:rPr>
        <w:t>Interest expense</w:t>
      </w:r>
      <w:r>
        <w:rPr>
          <w:color w:val="231F20"/>
          <w:spacing w:val="40"/>
          <w:sz w:val="16"/>
        </w:rPr>
        <w:t xml:space="preserve"> </w:t>
      </w:r>
      <w:r>
        <w:rPr>
          <w:color w:val="0056A2"/>
          <w:sz w:val="16"/>
          <w:u w:val="single" w:color="0055A1"/>
        </w:rPr>
        <w:t>42</w:t>
      </w:r>
    </w:p>
    <w:p w:rsidR="00A33C7B" w:rsidRDefault="00A33C7B">
      <w:pPr>
        <w:pStyle w:val="Textkrper"/>
        <w:spacing w:before="4"/>
        <w:ind w:left="0"/>
        <w:rPr>
          <w:sz w:val="5"/>
        </w:rPr>
      </w:pPr>
    </w:p>
    <w:p w:rsidR="00A33C7B" w:rsidRDefault="0089559E">
      <w:pPr>
        <w:pStyle w:val="Textkrper"/>
        <w:spacing w:line="70" w:lineRule="exact"/>
        <w:ind w:left="100" w:right="-231"/>
        <w:rPr>
          <w:sz w:val="6"/>
        </w:rPr>
      </w:pPr>
      <w:r>
        <w:rPr>
          <w:sz w:val="6"/>
        </w:rPr>
      </w:r>
      <w:r>
        <w:rPr>
          <w:sz w:val="6"/>
        </w:rPr>
        <w:pict>
          <v:group id="docshapegroup72" o:spid="_x0000_s2088" style="width:164.05pt;height:3.5pt;mso-position-horizontal-relative:char;mso-position-vertical-relative:line" coordsize="3281,70">
            <v:line id="_x0000_s2090" style="position:absolute" from="0,20" to="3280,20" strokecolor="#231f20" strokeweight="2pt"/>
            <v:line id="_x0000_s2089" style="position:absolute" from="0,65" to="3280,65" strokecolor="#231f20" strokeweight=".5pt"/>
            <w10:wrap type="none"/>
            <w10:anchorlock/>
          </v:group>
        </w:pict>
      </w:r>
    </w:p>
    <w:p w:rsidR="00A33C7B" w:rsidRDefault="0089559E">
      <w:pPr>
        <w:pStyle w:val="berschrift6"/>
        <w:ind w:left="119"/>
      </w:pPr>
      <w:r>
        <w:rPr>
          <w:color w:val="231F20"/>
          <w:w w:val="98"/>
        </w:rPr>
        <w:t>L</w:t>
      </w:r>
    </w:p>
    <w:p w:rsidR="00A33C7B" w:rsidRDefault="0089559E">
      <w:pPr>
        <w:spacing w:before="72" w:line="247" w:lineRule="auto"/>
        <w:ind w:left="120" w:right="475"/>
        <w:rPr>
          <w:sz w:val="16"/>
        </w:rPr>
      </w:pPr>
      <w:r>
        <w:rPr>
          <w:b/>
          <w:color w:val="231F20"/>
          <w:sz w:val="16"/>
        </w:rPr>
        <w:t>Limited liability company</w:t>
      </w:r>
      <w:r>
        <w:rPr>
          <w:b/>
          <w:color w:val="231F20"/>
          <w:spacing w:val="40"/>
          <w:sz w:val="16"/>
        </w:rPr>
        <w:t xml:space="preserve"> </w:t>
      </w:r>
      <w:r>
        <w:rPr>
          <w:color w:val="0056A2"/>
          <w:sz w:val="16"/>
          <w:u w:val="single" w:color="0055A1"/>
        </w:rPr>
        <w:t>3</w:t>
      </w:r>
      <w:r>
        <w:rPr>
          <w:color w:val="0056A2"/>
          <w:sz w:val="16"/>
        </w:rPr>
        <w:t xml:space="preserve"> </w:t>
      </w:r>
      <w:r>
        <w:rPr>
          <w:b/>
          <w:color w:val="231F20"/>
          <w:sz w:val="16"/>
        </w:rPr>
        <w:t>Limited</w:t>
      </w:r>
      <w:r>
        <w:rPr>
          <w:b/>
          <w:color w:val="231F20"/>
          <w:spacing w:val="-6"/>
          <w:sz w:val="16"/>
        </w:rPr>
        <w:t xml:space="preserve"> </w:t>
      </w:r>
      <w:r>
        <w:rPr>
          <w:b/>
          <w:color w:val="231F20"/>
          <w:sz w:val="16"/>
        </w:rPr>
        <w:t>liability</w:t>
      </w:r>
      <w:r>
        <w:rPr>
          <w:b/>
          <w:color w:val="231F20"/>
          <w:spacing w:val="-6"/>
          <w:sz w:val="16"/>
        </w:rPr>
        <w:t xml:space="preserve"> </w:t>
      </w:r>
      <w:r>
        <w:rPr>
          <w:b/>
          <w:color w:val="231F20"/>
          <w:sz w:val="16"/>
        </w:rPr>
        <w:t>partnership</w:t>
      </w:r>
      <w:r>
        <w:rPr>
          <w:b/>
          <w:color w:val="231F20"/>
          <w:spacing w:val="40"/>
          <w:sz w:val="16"/>
        </w:rPr>
        <w:t xml:space="preserve"> </w:t>
      </w:r>
      <w:r>
        <w:rPr>
          <w:color w:val="0056A2"/>
          <w:sz w:val="16"/>
          <w:u w:val="single" w:color="0055A1"/>
        </w:rPr>
        <w:t>3</w:t>
      </w:r>
      <w:r>
        <w:rPr>
          <w:color w:val="0056A2"/>
          <w:sz w:val="16"/>
        </w:rPr>
        <w:t xml:space="preserve"> </w:t>
      </w:r>
      <w:r>
        <w:rPr>
          <w:b/>
          <w:color w:val="231F20"/>
          <w:sz w:val="16"/>
        </w:rPr>
        <w:t>Limited partner</w:t>
      </w:r>
      <w:r>
        <w:rPr>
          <w:b/>
          <w:color w:val="231F20"/>
          <w:spacing w:val="40"/>
          <w:sz w:val="16"/>
        </w:rPr>
        <w:t xml:space="preserve"> </w:t>
      </w:r>
      <w:r>
        <w:rPr>
          <w:color w:val="0056A2"/>
          <w:sz w:val="16"/>
          <w:u w:val="single" w:color="0055A1"/>
        </w:rPr>
        <w:t>3</w:t>
      </w:r>
    </w:p>
    <w:p w:rsidR="00A33C7B" w:rsidRDefault="0089559E">
      <w:pPr>
        <w:spacing w:before="2"/>
        <w:ind w:left="120"/>
        <w:rPr>
          <w:sz w:val="16"/>
        </w:rPr>
      </w:pPr>
      <w:r>
        <w:rPr>
          <w:b/>
          <w:color w:val="231F20"/>
          <w:sz w:val="16"/>
        </w:rPr>
        <w:t>Limited</w:t>
      </w:r>
      <w:r>
        <w:rPr>
          <w:b/>
          <w:color w:val="231F20"/>
          <w:spacing w:val="-4"/>
          <w:sz w:val="16"/>
        </w:rPr>
        <w:t xml:space="preserve"> </w:t>
      </w:r>
      <w:r>
        <w:rPr>
          <w:b/>
          <w:color w:val="231F20"/>
          <w:sz w:val="16"/>
        </w:rPr>
        <w:t>partnership</w:t>
      </w:r>
      <w:r>
        <w:rPr>
          <w:b/>
          <w:color w:val="231F20"/>
          <w:spacing w:val="53"/>
          <w:sz w:val="16"/>
        </w:rPr>
        <w:t xml:space="preserve"> </w:t>
      </w:r>
      <w:r>
        <w:rPr>
          <w:color w:val="0056A2"/>
          <w:spacing w:val="-10"/>
          <w:sz w:val="16"/>
          <w:u w:val="single" w:color="0055A1"/>
        </w:rPr>
        <w:t>3</w:t>
      </w:r>
    </w:p>
    <w:p w:rsidR="00A33C7B" w:rsidRDefault="00A33C7B">
      <w:pPr>
        <w:pStyle w:val="Textkrper"/>
        <w:spacing w:before="8"/>
        <w:ind w:left="0"/>
        <w:rPr>
          <w:sz w:val="5"/>
        </w:rPr>
      </w:pPr>
    </w:p>
    <w:p w:rsidR="00A33C7B" w:rsidRDefault="0089559E">
      <w:pPr>
        <w:pStyle w:val="Textkrper"/>
        <w:spacing w:line="70" w:lineRule="exact"/>
        <w:ind w:left="100" w:right="-231"/>
        <w:rPr>
          <w:sz w:val="6"/>
        </w:rPr>
      </w:pPr>
      <w:r>
        <w:rPr>
          <w:sz w:val="6"/>
        </w:rPr>
      </w:r>
      <w:r>
        <w:rPr>
          <w:sz w:val="6"/>
        </w:rPr>
        <w:pict>
          <v:group id="docshapegroup73" o:spid="_x0000_s2085" style="width:164.05pt;height:3.5pt;mso-position-horizontal-relative:char;mso-position-vertical-relative:line" coordsize="3281,70">
            <v:line id="_x0000_s2087" style="position:absolute" from="0,20" to="3280,20" strokecolor="#231f20" strokeweight="2pt"/>
            <v:line id="_x0000_s2086" style="position:absolute" from="0,65" to="3280,65" strokecolor="#231f20" strokeweight=".5pt"/>
            <w10:wrap type="none"/>
            <w10:anchorlock/>
          </v:group>
        </w:pict>
      </w:r>
    </w:p>
    <w:p w:rsidR="00A33C7B" w:rsidRDefault="0089559E">
      <w:pPr>
        <w:pStyle w:val="berschrift6"/>
        <w:spacing w:before="50"/>
      </w:pPr>
      <w:r>
        <w:rPr>
          <w:color w:val="231F20"/>
          <w:w w:val="102"/>
        </w:rPr>
        <w:t>N</w:t>
      </w:r>
    </w:p>
    <w:p w:rsidR="00A33C7B" w:rsidRDefault="0089559E">
      <w:pPr>
        <w:spacing w:before="72"/>
        <w:ind w:left="120"/>
        <w:rPr>
          <w:sz w:val="16"/>
        </w:rPr>
      </w:pPr>
      <w:r>
        <w:rPr>
          <w:b/>
          <w:color w:val="231F20"/>
          <w:sz w:val="16"/>
        </w:rPr>
        <w:t>Net section</w:t>
      </w:r>
      <w:r>
        <w:rPr>
          <w:b/>
          <w:color w:val="231F20"/>
          <w:spacing w:val="1"/>
          <w:sz w:val="16"/>
        </w:rPr>
        <w:t xml:space="preserve"> </w:t>
      </w:r>
      <w:r>
        <w:rPr>
          <w:b/>
          <w:color w:val="231F20"/>
          <w:sz w:val="16"/>
        </w:rPr>
        <w:t>1231 gain</w:t>
      </w:r>
      <w:r>
        <w:rPr>
          <w:b/>
          <w:color w:val="231F20"/>
          <w:spacing w:val="1"/>
          <w:sz w:val="16"/>
        </w:rPr>
        <w:t xml:space="preserve"> </w:t>
      </w:r>
      <w:r>
        <w:rPr>
          <w:b/>
          <w:color w:val="231F20"/>
          <w:sz w:val="16"/>
        </w:rPr>
        <w:t>(loss)</w:t>
      </w:r>
      <w:r>
        <w:rPr>
          <w:b/>
          <w:color w:val="231F20"/>
          <w:spacing w:val="60"/>
          <w:sz w:val="16"/>
        </w:rPr>
        <w:t xml:space="preserve"> </w:t>
      </w:r>
      <w:r>
        <w:rPr>
          <w:color w:val="0056A2"/>
          <w:spacing w:val="-5"/>
          <w:sz w:val="16"/>
          <w:u w:val="single" w:color="0055A1"/>
        </w:rPr>
        <w:t>38</w:t>
      </w:r>
    </w:p>
    <w:p w:rsidR="00A33C7B" w:rsidRDefault="0089559E">
      <w:pPr>
        <w:spacing w:before="6"/>
        <w:ind w:left="120"/>
        <w:rPr>
          <w:sz w:val="16"/>
        </w:rPr>
      </w:pPr>
      <w:r>
        <w:rPr>
          <w:b/>
          <w:color w:val="231F20"/>
          <w:sz w:val="16"/>
        </w:rPr>
        <w:t>Nondeductible</w:t>
      </w:r>
      <w:r>
        <w:rPr>
          <w:b/>
          <w:color w:val="231F20"/>
          <w:spacing w:val="-3"/>
          <w:sz w:val="16"/>
        </w:rPr>
        <w:t xml:space="preserve"> </w:t>
      </w:r>
      <w:r>
        <w:rPr>
          <w:b/>
          <w:color w:val="231F20"/>
          <w:sz w:val="16"/>
        </w:rPr>
        <w:t>expenses</w:t>
      </w:r>
      <w:r>
        <w:rPr>
          <w:b/>
          <w:color w:val="231F20"/>
          <w:spacing w:val="55"/>
          <w:sz w:val="16"/>
        </w:rPr>
        <w:t xml:space="preserve"> </w:t>
      </w:r>
      <w:r>
        <w:rPr>
          <w:color w:val="0056A2"/>
          <w:spacing w:val="-5"/>
          <w:sz w:val="16"/>
          <w:u w:val="single" w:color="0055A1"/>
        </w:rPr>
        <w:t>50</w:t>
      </w:r>
    </w:p>
    <w:p w:rsidR="00A33C7B" w:rsidRDefault="0089559E">
      <w:pPr>
        <w:spacing w:before="6"/>
        <w:ind w:left="120"/>
        <w:rPr>
          <w:sz w:val="16"/>
        </w:rPr>
      </w:pPr>
      <w:r>
        <w:rPr>
          <w:b/>
          <w:color w:val="231F20"/>
          <w:sz w:val="16"/>
        </w:rPr>
        <w:t>Nonrecourse</w:t>
      </w:r>
      <w:r>
        <w:rPr>
          <w:b/>
          <w:color w:val="231F20"/>
          <w:spacing w:val="-4"/>
          <w:sz w:val="16"/>
        </w:rPr>
        <w:t xml:space="preserve"> </w:t>
      </w:r>
      <w:r>
        <w:rPr>
          <w:b/>
          <w:color w:val="231F20"/>
          <w:sz w:val="16"/>
        </w:rPr>
        <w:t>liabilities</w:t>
      </w:r>
      <w:r>
        <w:rPr>
          <w:b/>
          <w:color w:val="231F20"/>
          <w:spacing w:val="52"/>
          <w:sz w:val="16"/>
        </w:rPr>
        <w:t xml:space="preserve"> </w:t>
      </w:r>
      <w:r>
        <w:rPr>
          <w:color w:val="0056A2"/>
          <w:spacing w:val="-5"/>
          <w:sz w:val="16"/>
          <w:u w:val="single" w:color="0055A1"/>
        </w:rPr>
        <w:t>33</w:t>
      </w:r>
    </w:p>
    <w:p w:rsidR="00A33C7B" w:rsidRDefault="0089559E">
      <w:pPr>
        <w:spacing w:before="6" w:line="172" w:lineRule="exact"/>
        <w:ind w:left="120"/>
        <w:rPr>
          <w:sz w:val="16"/>
        </w:rPr>
      </w:pPr>
      <w:r>
        <w:rPr>
          <w:b/>
          <w:color w:val="231F20"/>
          <w:sz w:val="16"/>
        </w:rPr>
        <w:t>Nonrecourse</w:t>
      </w:r>
      <w:r>
        <w:rPr>
          <w:b/>
          <w:color w:val="231F20"/>
          <w:spacing w:val="-4"/>
          <w:sz w:val="16"/>
        </w:rPr>
        <w:t xml:space="preserve"> </w:t>
      </w:r>
      <w:r>
        <w:rPr>
          <w:b/>
          <w:color w:val="231F20"/>
          <w:sz w:val="16"/>
        </w:rPr>
        <w:t>loans</w:t>
      </w:r>
      <w:r>
        <w:rPr>
          <w:b/>
          <w:color w:val="231F20"/>
          <w:spacing w:val="53"/>
          <w:sz w:val="16"/>
        </w:rPr>
        <w:t xml:space="preserve"> </w:t>
      </w:r>
      <w:r>
        <w:rPr>
          <w:color w:val="0056A2"/>
          <w:sz w:val="16"/>
          <w:u w:val="single" w:color="0055A1"/>
        </w:rPr>
        <w:t>3</w:t>
      </w:r>
      <w:r>
        <w:rPr>
          <w:color w:val="231F20"/>
          <w:sz w:val="16"/>
        </w:rPr>
        <w:t>,</w:t>
      </w:r>
      <w:r>
        <w:rPr>
          <w:color w:val="231F20"/>
          <w:spacing w:val="-7"/>
          <w:sz w:val="16"/>
        </w:rPr>
        <w:t xml:space="preserve"> </w:t>
      </w:r>
      <w:r>
        <w:rPr>
          <w:color w:val="0056A2"/>
          <w:spacing w:val="-5"/>
          <w:sz w:val="16"/>
          <w:u w:val="single" w:color="0055A1"/>
        </w:rPr>
        <w:t>33</w:t>
      </w:r>
    </w:p>
    <w:p w:rsidR="00A33C7B" w:rsidRDefault="0089559E">
      <w:pPr>
        <w:spacing w:line="172" w:lineRule="exact"/>
        <w:ind w:left="180"/>
        <w:rPr>
          <w:sz w:val="16"/>
        </w:rPr>
      </w:pPr>
      <w:r>
        <w:rPr>
          <w:color w:val="231F20"/>
          <w:spacing w:val="-2"/>
          <w:sz w:val="16"/>
        </w:rPr>
        <w:t>(</w:t>
      </w:r>
      <w:r>
        <w:rPr>
          <w:i/>
          <w:color w:val="231F20"/>
          <w:spacing w:val="-2"/>
          <w:sz w:val="16"/>
        </w:rPr>
        <w:t>See</w:t>
      </w:r>
      <w:r>
        <w:rPr>
          <w:i/>
          <w:color w:val="231F20"/>
          <w:spacing w:val="-1"/>
          <w:sz w:val="16"/>
        </w:rPr>
        <w:t xml:space="preserve"> </w:t>
      </w:r>
      <w:r>
        <w:rPr>
          <w:i/>
          <w:color w:val="231F20"/>
          <w:spacing w:val="-2"/>
          <w:sz w:val="16"/>
        </w:rPr>
        <w:t>also</w:t>
      </w:r>
      <w:r>
        <w:rPr>
          <w:i/>
          <w:color w:val="231F20"/>
          <w:sz w:val="16"/>
        </w:rPr>
        <w:t xml:space="preserve"> </w:t>
      </w:r>
      <w:r>
        <w:rPr>
          <w:color w:val="231F20"/>
          <w:spacing w:val="-2"/>
          <w:sz w:val="16"/>
        </w:rPr>
        <w:t>Nonrecourse</w:t>
      </w:r>
      <w:r>
        <w:rPr>
          <w:color w:val="231F20"/>
          <w:sz w:val="16"/>
        </w:rPr>
        <w:t xml:space="preserve"> </w:t>
      </w:r>
      <w:r>
        <w:rPr>
          <w:color w:val="231F20"/>
          <w:spacing w:val="-2"/>
          <w:sz w:val="16"/>
        </w:rPr>
        <w:t>liabilities)</w:t>
      </w:r>
    </w:p>
    <w:p w:rsidR="00A33C7B" w:rsidRDefault="0089559E">
      <w:pPr>
        <w:spacing w:before="6"/>
        <w:ind w:left="120"/>
        <w:rPr>
          <w:sz w:val="16"/>
        </w:rPr>
      </w:pPr>
      <w:r>
        <w:rPr>
          <w:b/>
          <w:color w:val="231F20"/>
          <w:sz w:val="16"/>
        </w:rPr>
        <w:t>Notice</w:t>
      </w:r>
      <w:r>
        <w:rPr>
          <w:b/>
          <w:color w:val="231F20"/>
          <w:spacing w:val="-3"/>
          <w:sz w:val="16"/>
        </w:rPr>
        <w:t xml:space="preserve"> </w:t>
      </w:r>
      <w:r>
        <w:rPr>
          <w:b/>
          <w:color w:val="231F20"/>
          <w:sz w:val="16"/>
        </w:rPr>
        <w:t>of</w:t>
      </w:r>
      <w:r>
        <w:rPr>
          <w:b/>
          <w:color w:val="231F20"/>
          <w:spacing w:val="-2"/>
          <w:sz w:val="16"/>
        </w:rPr>
        <w:t xml:space="preserve"> </w:t>
      </w:r>
      <w:r>
        <w:rPr>
          <w:b/>
          <w:color w:val="231F20"/>
          <w:sz w:val="16"/>
        </w:rPr>
        <w:t>inconsistent</w:t>
      </w:r>
      <w:r>
        <w:rPr>
          <w:b/>
          <w:color w:val="231F20"/>
          <w:spacing w:val="-3"/>
          <w:sz w:val="16"/>
        </w:rPr>
        <w:t xml:space="preserve"> </w:t>
      </w:r>
      <w:r>
        <w:rPr>
          <w:b/>
          <w:color w:val="231F20"/>
          <w:sz w:val="16"/>
        </w:rPr>
        <w:t>treatment</w:t>
      </w:r>
      <w:r>
        <w:rPr>
          <w:b/>
          <w:color w:val="231F20"/>
          <w:spacing w:val="55"/>
          <w:sz w:val="16"/>
        </w:rPr>
        <w:t xml:space="preserve"> </w:t>
      </w:r>
      <w:r>
        <w:rPr>
          <w:color w:val="0056A2"/>
          <w:spacing w:val="-10"/>
          <w:sz w:val="16"/>
          <w:u w:val="single" w:color="0055A1"/>
        </w:rPr>
        <w:t>9</w:t>
      </w:r>
    </w:p>
    <w:p w:rsidR="00A33C7B" w:rsidRDefault="00A33C7B">
      <w:pPr>
        <w:pStyle w:val="Textkrper"/>
        <w:spacing w:before="8"/>
        <w:ind w:left="0"/>
        <w:rPr>
          <w:sz w:val="5"/>
        </w:rPr>
      </w:pPr>
    </w:p>
    <w:p w:rsidR="00A33C7B" w:rsidRDefault="0089559E">
      <w:pPr>
        <w:pStyle w:val="Textkrper"/>
        <w:spacing w:line="70" w:lineRule="exact"/>
        <w:ind w:left="100" w:right="-231"/>
        <w:rPr>
          <w:sz w:val="6"/>
        </w:rPr>
      </w:pPr>
      <w:r>
        <w:rPr>
          <w:sz w:val="6"/>
        </w:rPr>
      </w:r>
      <w:r>
        <w:rPr>
          <w:sz w:val="6"/>
        </w:rPr>
        <w:pict>
          <v:group id="docshapegroup74" o:spid="_x0000_s2082" style="width:164.05pt;height:3.5pt;mso-position-horizontal-relative:char;mso-position-vertical-relative:line" coordsize="3281,70">
            <v:line id="_x0000_s2084" style="position:absolute" from="0,20" to="3280,20" strokecolor="#231f20" strokeweight="2pt"/>
            <v:line id="_x0000_s2083" style="position:absolute" from="0,65" to="3280,65" strokecolor="#231f20" strokeweight=".5pt"/>
            <w10:wrap type="none"/>
            <w10:anchorlock/>
          </v:group>
        </w:pict>
      </w:r>
    </w:p>
    <w:p w:rsidR="00A33C7B" w:rsidRDefault="0089559E">
      <w:pPr>
        <w:pStyle w:val="berschrift6"/>
        <w:spacing w:before="50"/>
      </w:pPr>
      <w:r>
        <w:rPr>
          <w:color w:val="231F20"/>
        </w:rPr>
        <w:t>O</w:t>
      </w:r>
    </w:p>
    <w:p w:rsidR="00A33C7B" w:rsidRDefault="0089559E">
      <w:pPr>
        <w:spacing w:before="72"/>
        <w:ind w:left="120"/>
        <w:rPr>
          <w:sz w:val="16"/>
        </w:rPr>
      </w:pPr>
      <w:r>
        <w:rPr>
          <w:b/>
          <w:color w:val="231F20"/>
          <w:sz w:val="16"/>
        </w:rPr>
        <w:t>Ordinary</w:t>
      </w:r>
      <w:r>
        <w:rPr>
          <w:b/>
          <w:color w:val="231F20"/>
          <w:spacing w:val="-1"/>
          <w:sz w:val="16"/>
        </w:rPr>
        <w:t xml:space="preserve"> </w:t>
      </w:r>
      <w:r>
        <w:rPr>
          <w:b/>
          <w:color w:val="231F20"/>
          <w:sz w:val="16"/>
        </w:rPr>
        <w:t>business</w:t>
      </w:r>
      <w:r>
        <w:rPr>
          <w:b/>
          <w:color w:val="231F20"/>
          <w:spacing w:val="-1"/>
          <w:sz w:val="16"/>
        </w:rPr>
        <w:t xml:space="preserve"> </w:t>
      </w:r>
      <w:r>
        <w:rPr>
          <w:b/>
          <w:color w:val="231F20"/>
          <w:sz w:val="16"/>
        </w:rPr>
        <w:t>income</w:t>
      </w:r>
      <w:r>
        <w:rPr>
          <w:b/>
          <w:color w:val="231F20"/>
          <w:spacing w:val="-1"/>
          <w:sz w:val="16"/>
        </w:rPr>
        <w:t xml:space="preserve"> </w:t>
      </w:r>
      <w:r>
        <w:rPr>
          <w:b/>
          <w:color w:val="231F20"/>
          <w:sz w:val="16"/>
        </w:rPr>
        <w:t>(loss)</w:t>
      </w:r>
      <w:r>
        <w:rPr>
          <w:b/>
          <w:color w:val="231F20"/>
          <w:spacing w:val="56"/>
          <w:sz w:val="16"/>
        </w:rPr>
        <w:t xml:space="preserve"> </w:t>
      </w:r>
      <w:r>
        <w:rPr>
          <w:color w:val="0056A2"/>
          <w:spacing w:val="-5"/>
          <w:sz w:val="16"/>
          <w:u w:val="single" w:color="0055A1"/>
        </w:rPr>
        <w:t>36</w:t>
      </w:r>
    </w:p>
    <w:p w:rsidR="00A33C7B" w:rsidRDefault="0089559E">
      <w:pPr>
        <w:rPr>
          <w:sz w:val="20"/>
        </w:rPr>
      </w:pPr>
      <w:r>
        <w:br w:type="column"/>
      </w:r>
    </w:p>
    <w:p w:rsidR="00A33C7B" w:rsidRDefault="00A33C7B">
      <w:pPr>
        <w:pStyle w:val="Textkrper"/>
        <w:ind w:left="0"/>
        <w:rPr>
          <w:sz w:val="20"/>
        </w:rPr>
      </w:pPr>
    </w:p>
    <w:p w:rsidR="00A33C7B" w:rsidRDefault="0089559E">
      <w:pPr>
        <w:pStyle w:val="Textkrper"/>
        <w:spacing w:before="4"/>
        <w:ind w:left="0"/>
        <w:rPr>
          <w:sz w:val="27"/>
        </w:rPr>
      </w:pPr>
      <w:r>
        <w:pict>
          <v:group id="docshapegroup75" o:spid="_x0000_s2079" style="position:absolute;margin-left:406pt;margin-top:16.95pt;width:164pt;height:3.55pt;z-index:-15695360;mso-wrap-distance-left:0;mso-wrap-distance-right:0;mso-position-horizontal-relative:page" coordorigin="8120,339" coordsize="3280,71">
            <v:line id="_x0000_s2081" style="position:absolute" from="8120,359" to="11400,359" strokecolor="#231f20" strokeweight="2pt"/>
            <v:line id="_x0000_s2080" style="position:absolute" from="8120,404" to="11400,404" strokecolor="#231f20" strokeweight=".5pt"/>
            <w10:wrap type="topAndBottom" anchorx="page"/>
          </v:group>
        </w:pict>
      </w:r>
    </w:p>
    <w:p w:rsidR="00A33C7B" w:rsidRDefault="0089559E">
      <w:pPr>
        <w:pStyle w:val="berschrift6"/>
      </w:pPr>
      <w:r>
        <w:rPr>
          <w:color w:val="231F20"/>
        </w:rPr>
        <w:t>P</w:t>
      </w:r>
    </w:p>
    <w:p w:rsidR="00A33C7B" w:rsidRDefault="0089559E">
      <w:pPr>
        <w:spacing w:before="72"/>
        <w:ind w:left="120"/>
        <w:rPr>
          <w:sz w:val="16"/>
        </w:rPr>
      </w:pPr>
      <w:r>
        <w:rPr>
          <w:b/>
          <w:color w:val="231F20"/>
          <w:sz w:val="16"/>
        </w:rPr>
        <w:t>Paid</w:t>
      </w:r>
      <w:r>
        <w:rPr>
          <w:b/>
          <w:color w:val="231F20"/>
          <w:spacing w:val="-7"/>
          <w:sz w:val="16"/>
        </w:rPr>
        <w:t xml:space="preserve"> </w:t>
      </w:r>
      <w:r>
        <w:rPr>
          <w:b/>
          <w:color w:val="231F20"/>
          <w:sz w:val="16"/>
        </w:rPr>
        <w:t>preparer</w:t>
      </w:r>
      <w:r>
        <w:rPr>
          <w:b/>
          <w:color w:val="231F20"/>
          <w:spacing w:val="-6"/>
          <w:sz w:val="16"/>
        </w:rPr>
        <w:t xml:space="preserve"> </w:t>
      </w:r>
      <w:r>
        <w:rPr>
          <w:b/>
          <w:color w:val="231F20"/>
          <w:sz w:val="16"/>
        </w:rPr>
        <w:t>authorization</w:t>
      </w:r>
      <w:r>
        <w:rPr>
          <w:b/>
          <w:color w:val="231F20"/>
          <w:spacing w:val="45"/>
          <w:sz w:val="16"/>
        </w:rPr>
        <w:t xml:space="preserve"> </w:t>
      </w:r>
      <w:r>
        <w:rPr>
          <w:color w:val="0056A2"/>
          <w:spacing w:val="-10"/>
          <w:sz w:val="16"/>
          <w:u w:val="single" w:color="0055A1"/>
        </w:rPr>
        <w:t>6</w:t>
      </w:r>
    </w:p>
    <w:p w:rsidR="00A33C7B" w:rsidRDefault="0089559E">
      <w:pPr>
        <w:spacing w:before="26" w:line="208" w:lineRule="auto"/>
        <w:ind w:left="346" w:right="673" w:hanging="227"/>
        <w:rPr>
          <w:sz w:val="16"/>
        </w:rPr>
      </w:pPr>
      <w:r>
        <w:rPr>
          <w:b/>
          <w:color w:val="231F20"/>
          <w:sz w:val="16"/>
        </w:rPr>
        <w:t>Partner</w:t>
      </w:r>
      <w:r>
        <w:rPr>
          <w:b/>
          <w:color w:val="231F20"/>
          <w:spacing w:val="-6"/>
          <w:sz w:val="16"/>
        </w:rPr>
        <w:t xml:space="preserve"> </w:t>
      </w:r>
      <w:r>
        <w:rPr>
          <w:b/>
          <w:color w:val="231F20"/>
          <w:sz w:val="16"/>
        </w:rPr>
        <w:t>contributing</w:t>
      </w:r>
      <w:r>
        <w:rPr>
          <w:b/>
          <w:color w:val="231F20"/>
          <w:spacing w:val="-6"/>
          <w:sz w:val="16"/>
        </w:rPr>
        <w:t xml:space="preserve"> </w:t>
      </w:r>
      <w:r>
        <w:rPr>
          <w:b/>
          <w:color w:val="231F20"/>
          <w:sz w:val="16"/>
        </w:rPr>
        <w:t>property</w:t>
      </w:r>
      <w:r>
        <w:rPr>
          <w:b/>
          <w:color w:val="231F20"/>
          <w:spacing w:val="-6"/>
          <w:sz w:val="16"/>
        </w:rPr>
        <w:t xml:space="preserve"> </w:t>
      </w:r>
      <w:r>
        <w:rPr>
          <w:b/>
          <w:color w:val="231F20"/>
          <w:sz w:val="16"/>
        </w:rPr>
        <w:t>with</w:t>
      </w:r>
      <w:r>
        <w:rPr>
          <w:b/>
          <w:color w:val="231F20"/>
          <w:spacing w:val="-6"/>
          <w:sz w:val="16"/>
        </w:rPr>
        <w:t xml:space="preserve"> </w:t>
      </w:r>
      <w:r>
        <w:rPr>
          <w:b/>
          <w:color w:val="231F20"/>
          <w:sz w:val="16"/>
        </w:rPr>
        <w:t>a built-in gain or loss</w:t>
      </w:r>
      <w:r>
        <w:rPr>
          <w:b/>
          <w:color w:val="231F20"/>
          <w:spacing w:val="40"/>
          <w:sz w:val="16"/>
        </w:rPr>
        <w:t xml:space="preserve"> </w:t>
      </w:r>
      <w:r>
        <w:rPr>
          <w:color w:val="0056A2"/>
          <w:sz w:val="16"/>
          <w:u w:val="single" w:color="0055A1"/>
        </w:rPr>
        <w:t>35</w:t>
      </w:r>
    </w:p>
    <w:p w:rsidR="00A33C7B" w:rsidRDefault="0089559E">
      <w:pPr>
        <w:spacing w:before="10" w:line="247" w:lineRule="auto"/>
        <w:ind w:left="346" w:right="1075" w:hanging="227"/>
        <w:rPr>
          <w:sz w:val="16"/>
        </w:rPr>
      </w:pPr>
      <w:r>
        <w:rPr>
          <w:b/>
          <w:color w:val="231F20"/>
          <w:sz w:val="16"/>
        </w:rPr>
        <w:t>Passive activity limitations</w:t>
      </w:r>
      <w:r>
        <w:rPr>
          <w:color w:val="231F20"/>
          <w:sz w:val="16"/>
        </w:rPr>
        <w:t>: Grouping activities</w:t>
      </w:r>
      <w:r>
        <w:rPr>
          <w:color w:val="231F20"/>
          <w:spacing w:val="40"/>
          <w:sz w:val="16"/>
        </w:rPr>
        <w:t xml:space="preserve"> </w:t>
      </w:r>
      <w:r>
        <w:rPr>
          <w:color w:val="0056A2"/>
          <w:sz w:val="16"/>
          <w:u w:val="single" w:color="0055A1"/>
        </w:rPr>
        <w:t>15</w:t>
      </w:r>
      <w:r>
        <w:rPr>
          <w:color w:val="0056A2"/>
          <w:sz w:val="16"/>
        </w:rPr>
        <w:t xml:space="preserve"> </w:t>
      </w:r>
      <w:r>
        <w:rPr>
          <w:color w:val="231F20"/>
          <w:sz w:val="16"/>
        </w:rPr>
        <w:t>Passive</w:t>
      </w:r>
      <w:r>
        <w:rPr>
          <w:color w:val="231F20"/>
          <w:spacing w:val="-12"/>
          <w:sz w:val="16"/>
        </w:rPr>
        <w:t xml:space="preserve"> </w:t>
      </w:r>
      <w:r>
        <w:rPr>
          <w:color w:val="231F20"/>
          <w:sz w:val="16"/>
        </w:rPr>
        <w:t>activities</w:t>
      </w:r>
      <w:r>
        <w:rPr>
          <w:color w:val="231F20"/>
          <w:spacing w:val="-11"/>
          <w:sz w:val="16"/>
        </w:rPr>
        <w:t xml:space="preserve"> </w:t>
      </w:r>
      <w:r>
        <w:rPr>
          <w:color w:val="231F20"/>
          <w:sz w:val="16"/>
        </w:rPr>
        <w:t>defined</w:t>
      </w:r>
      <w:r>
        <w:rPr>
          <w:color w:val="231F20"/>
          <w:spacing w:val="21"/>
          <w:sz w:val="16"/>
        </w:rPr>
        <w:t xml:space="preserve"> </w:t>
      </w:r>
      <w:r>
        <w:rPr>
          <w:color w:val="0056A2"/>
          <w:sz w:val="16"/>
          <w:u w:val="single" w:color="0055A1"/>
        </w:rPr>
        <w:t>12</w:t>
      </w:r>
    </w:p>
    <w:p w:rsidR="00A33C7B" w:rsidRDefault="0089559E">
      <w:pPr>
        <w:spacing w:before="2" w:line="247" w:lineRule="auto"/>
        <w:ind w:left="346"/>
        <w:rPr>
          <w:sz w:val="16"/>
        </w:rPr>
      </w:pPr>
      <w:r>
        <w:rPr>
          <w:color w:val="231F20"/>
          <w:sz w:val="16"/>
        </w:rPr>
        <w:t>Recharacterization</w:t>
      </w:r>
      <w:r>
        <w:rPr>
          <w:color w:val="231F20"/>
          <w:spacing w:val="-12"/>
          <w:sz w:val="16"/>
        </w:rPr>
        <w:t xml:space="preserve"> </w:t>
      </w:r>
      <w:r>
        <w:rPr>
          <w:color w:val="231F20"/>
          <w:sz w:val="16"/>
        </w:rPr>
        <w:t>of</w:t>
      </w:r>
      <w:r>
        <w:rPr>
          <w:color w:val="231F20"/>
          <w:spacing w:val="-11"/>
          <w:sz w:val="16"/>
        </w:rPr>
        <w:t xml:space="preserve"> </w:t>
      </w:r>
      <w:r>
        <w:rPr>
          <w:color w:val="231F20"/>
          <w:sz w:val="16"/>
        </w:rPr>
        <w:t>passive</w:t>
      </w:r>
      <w:r>
        <w:rPr>
          <w:color w:val="231F20"/>
          <w:spacing w:val="-11"/>
          <w:sz w:val="16"/>
        </w:rPr>
        <w:t xml:space="preserve"> </w:t>
      </w:r>
      <w:r>
        <w:rPr>
          <w:color w:val="231F20"/>
          <w:sz w:val="16"/>
        </w:rPr>
        <w:t>income</w:t>
      </w:r>
      <w:r>
        <w:rPr>
          <w:color w:val="231F20"/>
          <w:spacing w:val="21"/>
          <w:sz w:val="16"/>
        </w:rPr>
        <w:t xml:space="preserve"> </w:t>
      </w:r>
      <w:r>
        <w:rPr>
          <w:color w:val="0056A2"/>
          <w:sz w:val="16"/>
          <w:u w:val="single" w:color="0055A1"/>
        </w:rPr>
        <w:t>15</w:t>
      </w:r>
      <w:r>
        <w:rPr>
          <w:color w:val="0056A2"/>
          <w:sz w:val="16"/>
        </w:rPr>
        <w:t xml:space="preserve"> </w:t>
      </w:r>
      <w:r>
        <w:rPr>
          <w:color w:val="231F20"/>
          <w:sz w:val="16"/>
        </w:rPr>
        <w:t>Rental activities</w:t>
      </w:r>
      <w:r>
        <w:rPr>
          <w:color w:val="231F20"/>
          <w:spacing w:val="40"/>
          <w:sz w:val="16"/>
        </w:rPr>
        <w:t xml:space="preserve"> </w:t>
      </w:r>
      <w:r>
        <w:rPr>
          <w:color w:val="0056A2"/>
          <w:sz w:val="16"/>
          <w:u w:val="single" w:color="0055A1"/>
        </w:rPr>
        <w:t>13</w:t>
      </w:r>
    </w:p>
    <w:p w:rsidR="00A33C7B" w:rsidRDefault="0089559E">
      <w:pPr>
        <w:spacing w:line="247" w:lineRule="auto"/>
        <w:ind w:left="346" w:right="942"/>
        <w:rPr>
          <w:sz w:val="16"/>
        </w:rPr>
      </w:pPr>
      <w:r>
        <w:rPr>
          <w:color w:val="231F20"/>
          <w:sz w:val="16"/>
        </w:rPr>
        <w:t>Reporting requirements</w:t>
      </w:r>
      <w:r>
        <w:rPr>
          <w:color w:val="231F20"/>
          <w:spacing w:val="40"/>
          <w:sz w:val="16"/>
        </w:rPr>
        <w:t xml:space="preserve"> </w:t>
      </w:r>
      <w:r>
        <w:rPr>
          <w:color w:val="0056A2"/>
          <w:sz w:val="16"/>
          <w:u w:val="single" w:color="0055A1"/>
        </w:rPr>
        <w:t>16</w:t>
      </w:r>
      <w:r>
        <w:rPr>
          <w:color w:val="0056A2"/>
          <w:sz w:val="16"/>
        </w:rPr>
        <w:t xml:space="preserve"> </w:t>
      </w:r>
      <w:r>
        <w:rPr>
          <w:color w:val="231F20"/>
          <w:sz w:val="16"/>
        </w:rPr>
        <w:t>Trade</w:t>
      </w:r>
      <w:r>
        <w:rPr>
          <w:color w:val="231F20"/>
          <w:spacing w:val="-12"/>
          <w:sz w:val="16"/>
        </w:rPr>
        <w:t xml:space="preserve"> </w:t>
      </w:r>
      <w:r>
        <w:rPr>
          <w:color w:val="231F20"/>
          <w:sz w:val="16"/>
        </w:rPr>
        <w:t>or</w:t>
      </w:r>
      <w:r>
        <w:rPr>
          <w:color w:val="231F20"/>
          <w:spacing w:val="-11"/>
          <w:sz w:val="16"/>
        </w:rPr>
        <w:t xml:space="preserve"> </w:t>
      </w:r>
      <w:r>
        <w:rPr>
          <w:color w:val="231F20"/>
          <w:sz w:val="16"/>
        </w:rPr>
        <w:t>business</w:t>
      </w:r>
      <w:r>
        <w:rPr>
          <w:color w:val="231F20"/>
          <w:spacing w:val="-11"/>
          <w:sz w:val="16"/>
        </w:rPr>
        <w:t xml:space="preserve"> </w:t>
      </w:r>
      <w:r>
        <w:rPr>
          <w:color w:val="231F20"/>
          <w:sz w:val="16"/>
        </w:rPr>
        <w:t>activities</w:t>
      </w:r>
      <w:r>
        <w:rPr>
          <w:color w:val="231F20"/>
          <w:spacing w:val="20"/>
          <w:sz w:val="16"/>
        </w:rPr>
        <w:t xml:space="preserve"> </w:t>
      </w:r>
      <w:r>
        <w:rPr>
          <w:color w:val="0056A2"/>
          <w:sz w:val="16"/>
          <w:u w:val="single" w:color="0055A1"/>
        </w:rPr>
        <w:t>13</w:t>
      </w:r>
    </w:p>
    <w:p w:rsidR="00A33C7B" w:rsidRDefault="0089559E">
      <w:pPr>
        <w:spacing w:before="1"/>
        <w:ind w:left="120"/>
        <w:rPr>
          <w:sz w:val="16"/>
        </w:rPr>
      </w:pPr>
      <w:r>
        <w:rPr>
          <w:b/>
          <w:color w:val="231F20"/>
          <w:sz w:val="16"/>
        </w:rPr>
        <w:t>Penalties</w:t>
      </w:r>
      <w:r>
        <w:rPr>
          <w:b/>
          <w:color w:val="231F20"/>
          <w:spacing w:val="45"/>
          <w:sz w:val="16"/>
        </w:rPr>
        <w:t xml:space="preserve"> </w:t>
      </w:r>
      <w:r>
        <w:rPr>
          <w:color w:val="0056A2"/>
          <w:spacing w:val="-10"/>
          <w:sz w:val="16"/>
          <w:u w:val="single" w:color="0055A1"/>
        </w:rPr>
        <w:t>7</w:t>
      </w:r>
    </w:p>
    <w:p w:rsidR="00A33C7B" w:rsidRDefault="0089559E">
      <w:pPr>
        <w:spacing w:before="6" w:line="247" w:lineRule="auto"/>
        <w:ind w:left="346" w:right="304"/>
        <w:rPr>
          <w:sz w:val="16"/>
        </w:rPr>
      </w:pPr>
      <w:r>
        <w:rPr>
          <w:color w:val="231F20"/>
          <w:sz w:val="16"/>
        </w:rPr>
        <w:t>Failure</w:t>
      </w:r>
      <w:r>
        <w:rPr>
          <w:color w:val="231F20"/>
          <w:spacing w:val="-12"/>
          <w:sz w:val="16"/>
        </w:rPr>
        <w:t xml:space="preserve"> </w:t>
      </w:r>
      <w:r>
        <w:rPr>
          <w:color w:val="231F20"/>
          <w:sz w:val="16"/>
        </w:rPr>
        <w:t>to</w:t>
      </w:r>
      <w:r>
        <w:rPr>
          <w:color w:val="231F20"/>
          <w:spacing w:val="-11"/>
          <w:sz w:val="16"/>
        </w:rPr>
        <w:t xml:space="preserve"> </w:t>
      </w:r>
      <w:r>
        <w:rPr>
          <w:color w:val="231F20"/>
          <w:sz w:val="16"/>
        </w:rPr>
        <w:t>furnish</w:t>
      </w:r>
      <w:r>
        <w:rPr>
          <w:color w:val="231F20"/>
          <w:spacing w:val="-11"/>
          <w:sz w:val="16"/>
        </w:rPr>
        <w:t xml:space="preserve"> </w:t>
      </w:r>
      <w:r>
        <w:rPr>
          <w:color w:val="231F20"/>
          <w:sz w:val="16"/>
        </w:rPr>
        <w:t>information</w:t>
      </w:r>
      <w:r>
        <w:rPr>
          <w:color w:val="231F20"/>
          <w:spacing w:val="-11"/>
          <w:sz w:val="16"/>
        </w:rPr>
        <w:t xml:space="preserve"> </w:t>
      </w:r>
      <w:r>
        <w:rPr>
          <w:color w:val="231F20"/>
          <w:sz w:val="16"/>
        </w:rPr>
        <w:t>timely</w:t>
      </w:r>
      <w:r>
        <w:rPr>
          <w:color w:val="231F20"/>
          <w:spacing w:val="20"/>
          <w:sz w:val="16"/>
        </w:rPr>
        <w:t xml:space="preserve"> </w:t>
      </w:r>
      <w:r>
        <w:rPr>
          <w:color w:val="0056A2"/>
          <w:sz w:val="16"/>
          <w:u w:val="single" w:color="0055A1"/>
        </w:rPr>
        <w:t>7</w:t>
      </w:r>
      <w:r>
        <w:rPr>
          <w:color w:val="0056A2"/>
          <w:sz w:val="16"/>
        </w:rPr>
        <w:t xml:space="preserve"> </w:t>
      </w:r>
      <w:r>
        <w:rPr>
          <w:color w:val="231F20"/>
          <w:sz w:val="16"/>
        </w:rPr>
        <w:t>Late filing</w:t>
      </w:r>
      <w:r>
        <w:rPr>
          <w:color w:val="231F20"/>
          <w:spacing w:val="40"/>
          <w:sz w:val="16"/>
        </w:rPr>
        <w:t xml:space="preserve"> </w:t>
      </w:r>
      <w:r>
        <w:rPr>
          <w:color w:val="0056A2"/>
          <w:sz w:val="16"/>
          <w:u w:val="single" w:color="0055A1"/>
        </w:rPr>
        <w:t>7</w:t>
      </w:r>
    </w:p>
    <w:p w:rsidR="00A33C7B" w:rsidRDefault="0089559E">
      <w:pPr>
        <w:spacing w:before="1"/>
        <w:ind w:left="346"/>
        <w:rPr>
          <w:sz w:val="16"/>
        </w:rPr>
      </w:pPr>
      <w:r>
        <w:rPr>
          <w:color w:val="231F20"/>
          <w:sz w:val="16"/>
        </w:rPr>
        <w:t>Trust</w:t>
      </w:r>
      <w:r>
        <w:rPr>
          <w:color w:val="231F20"/>
          <w:spacing w:val="-12"/>
          <w:sz w:val="16"/>
        </w:rPr>
        <w:t xml:space="preserve"> </w:t>
      </w:r>
      <w:r>
        <w:rPr>
          <w:color w:val="231F20"/>
          <w:sz w:val="16"/>
        </w:rPr>
        <w:t>fund</w:t>
      </w:r>
      <w:r>
        <w:rPr>
          <w:color w:val="231F20"/>
          <w:spacing w:val="-11"/>
          <w:sz w:val="16"/>
        </w:rPr>
        <w:t xml:space="preserve"> </w:t>
      </w:r>
      <w:r>
        <w:rPr>
          <w:color w:val="231F20"/>
          <w:sz w:val="16"/>
        </w:rPr>
        <w:t>recovery</w:t>
      </w:r>
      <w:r>
        <w:rPr>
          <w:color w:val="231F20"/>
          <w:spacing w:val="26"/>
          <w:sz w:val="16"/>
        </w:rPr>
        <w:t xml:space="preserve"> </w:t>
      </w:r>
      <w:r>
        <w:rPr>
          <w:color w:val="0056A2"/>
          <w:spacing w:val="-10"/>
          <w:sz w:val="16"/>
        </w:rPr>
        <w:t>7</w:t>
      </w:r>
    </w:p>
    <w:p w:rsidR="00A33C7B" w:rsidRDefault="0089559E">
      <w:pPr>
        <w:pStyle w:val="Textkrper"/>
        <w:spacing w:line="20" w:lineRule="exact"/>
        <w:ind w:left="1786"/>
        <w:rPr>
          <w:sz w:val="2"/>
        </w:rPr>
      </w:pPr>
      <w:r>
        <w:rPr>
          <w:sz w:val="2"/>
        </w:rPr>
      </w:r>
      <w:r>
        <w:rPr>
          <w:sz w:val="2"/>
        </w:rPr>
        <w:pict>
          <v:group id="docshapegroup76" o:spid="_x0000_s2077" style="width:4.45pt;height:.4pt;mso-position-horizontal-relative:char;mso-position-vertical-relative:line" coordsize="89,8">
            <v:line id="_x0000_s2078" style="position:absolute" from="0,4" to="89,4" strokecolor="#0055a1" strokeweight=".4pt"/>
            <w10:wrap type="none"/>
            <w10:anchorlock/>
          </v:group>
        </w:pict>
      </w:r>
    </w:p>
    <w:p w:rsidR="00A33C7B" w:rsidRDefault="0089559E">
      <w:pPr>
        <w:ind w:left="120"/>
        <w:rPr>
          <w:sz w:val="16"/>
        </w:rPr>
      </w:pPr>
      <w:r>
        <w:rPr>
          <w:b/>
          <w:color w:val="231F20"/>
          <w:sz w:val="16"/>
        </w:rPr>
        <w:t>Period</w:t>
      </w:r>
      <w:r>
        <w:rPr>
          <w:b/>
          <w:color w:val="231F20"/>
          <w:spacing w:val="-7"/>
          <w:sz w:val="16"/>
        </w:rPr>
        <w:t xml:space="preserve"> </w:t>
      </w:r>
      <w:r>
        <w:rPr>
          <w:b/>
          <w:color w:val="231F20"/>
          <w:sz w:val="16"/>
        </w:rPr>
        <w:t>covered</w:t>
      </w:r>
      <w:r>
        <w:rPr>
          <w:b/>
          <w:color w:val="231F20"/>
          <w:spacing w:val="45"/>
          <w:sz w:val="16"/>
        </w:rPr>
        <w:t xml:space="preserve"> </w:t>
      </w:r>
      <w:r>
        <w:rPr>
          <w:color w:val="0056A2"/>
          <w:spacing w:val="-10"/>
          <w:sz w:val="16"/>
          <w:u w:val="single" w:color="0055A1"/>
        </w:rPr>
        <w:t>5</w:t>
      </w:r>
    </w:p>
    <w:p w:rsidR="00A33C7B" w:rsidRDefault="0089559E">
      <w:pPr>
        <w:ind w:left="120"/>
        <w:rPr>
          <w:sz w:val="16"/>
        </w:rPr>
      </w:pPr>
      <w:r>
        <w:rPr>
          <w:b/>
          <w:color w:val="231F20"/>
          <w:sz w:val="16"/>
        </w:rPr>
        <w:t>Portfolio</w:t>
      </w:r>
      <w:r>
        <w:rPr>
          <w:b/>
          <w:color w:val="231F20"/>
          <w:spacing w:val="-6"/>
          <w:sz w:val="16"/>
        </w:rPr>
        <w:t xml:space="preserve"> </w:t>
      </w:r>
      <w:r>
        <w:rPr>
          <w:b/>
          <w:color w:val="231F20"/>
          <w:sz w:val="16"/>
        </w:rPr>
        <w:t>income</w:t>
      </w:r>
      <w:r>
        <w:rPr>
          <w:b/>
          <w:color w:val="231F20"/>
          <w:spacing w:val="47"/>
          <w:sz w:val="16"/>
        </w:rPr>
        <w:t xml:space="preserve"> </w:t>
      </w:r>
      <w:r>
        <w:rPr>
          <w:color w:val="0056A2"/>
          <w:sz w:val="16"/>
          <w:u w:val="single" w:color="0055A1"/>
        </w:rPr>
        <w:t>14</w:t>
      </w:r>
      <w:r>
        <w:rPr>
          <w:color w:val="231F20"/>
          <w:sz w:val="16"/>
        </w:rPr>
        <w:t>,</w:t>
      </w:r>
      <w:r>
        <w:rPr>
          <w:color w:val="231F20"/>
          <w:spacing w:val="-10"/>
          <w:sz w:val="16"/>
        </w:rPr>
        <w:t xml:space="preserve"> </w:t>
      </w:r>
      <w:r>
        <w:rPr>
          <w:color w:val="0056A2"/>
          <w:spacing w:val="-5"/>
          <w:sz w:val="16"/>
          <w:u w:val="single" w:color="0055A1"/>
        </w:rPr>
        <w:t>36</w:t>
      </w:r>
    </w:p>
    <w:p w:rsidR="00A33C7B" w:rsidRDefault="0089559E">
      <w:pPr>
        <w:ind w:left="120"/>
        <w:rPr>
          <w:sz w:val="16"/>
        </w:rPr>
      </w:pPr>
      <w:r>
        <w:rPr>
          <w:b/>
          <w:color w:val="231F20"/>
          <w:sz w:val="16"/>
        </w:rPr>
        <w:t>Private</w:t>
      </w:r>
      <w:r>
        <w:rPr>
          <w:b/>
          <w:color w:val="231F20"/>
          <w:spacing w:val="-2"/>
          <w:sz w:val="16"/>
        </w:rPr>
        <w:t xml:space="preserve"> </w:t>
      </w:r>
      <w:r>
        <w:rPr>
          <w:b/>
          <w:color w:val="231F20"/>
          <w:sz w:val="16"/>
        </w:rPr>
        <w:t>delivery</w:t>
      </w:r>
      <w:r>
        <w:rPr>
          <w:b/>
          <w:color w:val="231F20"/>
          <w:spacing w:val="-2"/>
          <w:sz w:val="16"/>
        </w:rPr>
        <w:t xml:space="preserve"> </w:t>
      </w:r>
      <w:r>
        <w:rPr>
          <w:b/>
          <w:color w:val="231F20"/>
          <w:sz w:val="16"/>
        </w:rPr>
        <w:t>services</w:t>
      </w:r>
      <w:r>
        <w:rPr>
          <w:b/>
          <w:color w:val="231F20"/>
          <w:spacing w:val="56"/>
          <w:sz w:val="16"/>
        </w:rPr>
        <w:t xml:space="preserve"> </w:t>
      </w:r>
      <w:r>
        <w:rPr>
          <w:color w:val="0056A2"/>
          <w:spacing w:val="-10"/>
          <w:sz w:val="16"/>
          <w:u w:val="single" w:color="0055A1"/>
        </w:rPr>
        <w:t>5</w:t>
      </w:r>
    </w:p>
    <w:p w:rsidR="00A33C7B" w:rsidRDefault="0089559E">
      <w:pPr>
        <w:spacing w:before="5"/>
        <w:ind w:left="120"/>
        <w:rPr>
          <w:sz w:val="16"/>
        </w:rPr>
      </w:pPr>
      <w:r>
        <w:rPr>
          <w:b/>
          <w:color w:val="231F20"/>
          <w:sz w:val="16"/>
        </w:rPr>
        <w:t>Publicly</w:t>
      </w:r>
      <w:r>
        <w:rPr>
          <w:b/>
          <w:color w:val="231F20"/>
          <w:spacing w:val="-2"/>
          <w:sz w:val="16"/>
        </w:rPr>
        <w:t xml:space="preserve"> </w:t>
      </w:r>
      <w:r>
        <w:rPr>
          <w:b/>
          <w:color w:val="231F20"/>
          <w:sz w:val="16"/>
        </w:rPr>
        <w:t>traded</w:t>
      </w:r>
      <w:r>
        <w:rPr>
          <w:b/>
          <w:color w:val="231F20"/>
          <w:spacing w:val="-1"/>
          <w:sz w:val="16"/>
        </w:rPr>
        <w:t xml:space="preserve"> </w:t>
      </w:r>
      <w:r>
        <w:rPr>
          <w:b/>
          <w:color w:val="231F20"/>
          <w:sz w:val="16"/>
        </w:rPr>
        <w:t>partnerships</w:t>
      </w:r>
      <w:r>
        <w:rPr>
          <w:b/>
          <w:color w:val="231F20"/>
          <w:spacing w:val="55"/>
          <w:sz w:val="16"/>
        </w:rPr>
        <w:t xml:space="preserve"> </w:t>
      </w:r>
      <w:r>
        <w:rPr>
          <w:color w:val="0056A2"/>
          <w:sz w:val="16"/>
          <w:u w:val="single" w:color="0055A1"/>
        </w:rPr>
        <w:t>4</w:t>
      </w:r>
      <w:r>
        <w:rPr>
          <w:color w:val="231F20"/>
          <w:sz w:val="16"/>
        </w:rPr>
        <w:t>,</w:t>
      </w:r>
      <w:r>
        <w:rPr>
          <w:color w:val="231F20"/>
          <w:spacing w:val="-6"/>
          <w:sz w:val="16"/>
        </w:rPr>
        <w:t xml:space="preserve"> </w:t>
      </w:r>
      <w:r>
        <w:rPr>
          <w:color w:val="0056A2"/>
          <w:sz w:val="16"/>
          <w:u w:val="single" w:color="0055A1"/>
        </w:rPr>
        <w:t>13</w:t>
      </w:r>
      <w:r>
        <w:rPr>
          <w:color w:val="231F20"/>
          <w:sz w:val="16"/>
        </w:rPr>
        <w:t>,</w:t>
      </w:r>
      <w:r>
        <w:rPr>
          <w:color w:val="231F20"/>
          <w:spacing w:val="-5"/>
          <w:sz w:val="16"/>
        </w:rPr>
        <w:t xml:space="preserve"> </w:t>
      </w:r>
      <w:r>
        <w:rPr>
          <w:color w:val="0056A2"/>
          <w:spacing w:val="-5"/>
          <w:sz w:val="16"/>
          <w:u w:val="single" w:color="0055A1"/>
        </w:rPr>
        <w:t>19</w:t>
      </w:r>
    </w:p>
    <w:p w:rsidR="00A33C7B" w:rsidRDefault="0089559E">
      <w:pPr>
        <w:pStyle w:val="Textkrper"/>
        <w:spacing w:before="7"/>
        <w:ind w:left="0"/>
        <w:rPr>
          <w:sz w:val="3"/>
        </w:rPr>
      </w:pPr>
      <w:r>
        <w:pict>
          <v:group id="docshapegroup77" o:spid="_x0000_s2074" style="position:absolute;margin-left:406pt;margin-top:3.3pt;width:164pt;height:3.5pt;z-index:-15694336;mso-wrap-distance-left:0;mso-wrap-distance-right:0;mso-position-horizontal-relative:page" coordorigin="8120,66" coordsize="3280,70">
            <v:line id="_x0000_s2076" style="position:absolute" from="8120,86" to="11400,86" strokecolor="#231f20" strokeweight="2pt"/>
            <v:line id="_x0000_s2075" style="position:absolute" from="8120,131" to="11400,131" strokecolor="#231f20" strokeweight=".5pt"/>
            <w10:wrap type="topAndBottom" anchorx="page"/>
          </v:group>
        </w:pict>
      </w:r>
    </w:p>
    <w:p w:rsidR="00A33C7B" w:rsidRDefault="0089559E">
      <w:pPr>
        <w:pStyle w:val="berschrift6"/>
      </w:pPr>
      <w:r>
        <w:rPr>
          <w:color w:val="231F20"/>
        </w:rPr>
        <w:t>Q</w:t>
      </w:r>
    </w:p>
    <w:p w:rsidR="00A33C7B" w:rsidRDefault="0089559E">
      <w:pPr>
        <w:spacing w:before="72"/>
        <w:ind w:left="119"/>
        <w:rPr>
          <w:sz w:val="16"/>
        </w:rPr>
      </w:pPr>
      <w:r>
        <w:rPr>
          <w:b/>
          <w:color w:val="231F20"/>
          <w:sz w:val="16"/>
        </w:rPr>
        <w:t>Qualified</w:t>
      </w:r>
      <w:r>
        <w:rPr>
          <w:b/>
          <w:color w:val="231F20"/>
          <w:spacing w:val="-7"/>
          <w:sz w:val="16"/>
        </w:rPr>
        <w:t xml:space="preserve"> </w:t>
      </w:r>
      <w:r>
        <w:rPr>
          <w:b/>
          <w:color w:val="231F20"/>
          <w:sz w:val="16"/>
        </w:rPr>
        <w:t>Business</w:t>
      </w:r>
      <w:r>
        <w:rPr>
          <w:b/>
          <w:color w:val="231F20"/>
          <w:spacing w:val="-6"/>
          <w:sz w:val="16"/>
        </w:rPr>
        <w:t xml:space="preserve"> </w:t>
      </w:r>
      <w:r>
        <w:rPr>
          <w:b/>
          <w:color w:val="231F20"/>
          <w:sz w:val="16"/>
        </w:rPr>
        <w:t>Income</w:t>
      </w:r>
      <w:r>
        <w:rPr>
          <w:b/>
          <w:color w:val="231F20"/>
          <w:spacing w:val="-6"/>
          <w:sz w:val="16"/>
        </w:rPr>
        <w:t xml:space="preserve"> </w:t>
      </w:r>
      <w:r>
        <w:rPr>
          <w:b/>
          <w:color w:val="231F20"/>
          <w:sz w:val="16"/>
        </w:rPr>
        <w:t>Deduction</w:t>
      </w:r>
      <w:r>
        <w:rPr>
          <w:b/>
          <w:color w:val="231F20"/>
          <w:spacing w:val="46"/>
          <w:sz w:val="16"/>
        </w:rPr>
        <w:t xml:space="preserve"> </w:t>
      </w:r>
      <w:r>
        <w:rPr>
          <w:color w:val="0056A2"/>
          <w:spacing w:val="-5"/>
          <w:sz w:val="16"/>
          <w:u w:val="single" w:color="0055A1"/>
        </w:rPr>
        <w:t>54</w:t>
      </w:r>
    </w:p>
    <w:p w:rsidR="00A33C7B" w:rsidRDefault="0089559E">
      <w:pPr>
        <w:pStyle w:val="Textkrper"/>
        <w:spacing w:before="8"/>
        <w:ind w:left="0"/>
        <w:rPr>
          <w:sz w:val="3"/>
        </w:rPr>
      </w:pPr>
      <w:r>
        <w:pict>
          <v:group id="docshapegroup78" o:spid="_x0000_s2071" style="position:absolute;margin-left:406pt;margin-top:3.35pt;width:164pt;height:3.5pt;z-index:-15693824;mso-wrap-distance-left:0;mso-wrap-distance-right:0;mso-position-horizontal-relative:page" coordorigin="8120,67" coordsize="3280,70">
            <v:line id="_x0000_s2073" style="position:absolute" from="8120,87" to="11400,87" strokecolor="#231f20" strokeweight="2pt"/>
            <v:line id="_x0000_s2072" style="position:absolute" from="8120,132" to="11400,132" strokecolor="#231f20" strokeweight=".5pt"/>
            <w10:wrap type="topAndBottom" anchorx="page"/>
          </v:group>
        </w:pict>
      </w:r>
    </w:p>
    <w:p w:rsidR="00A33C7B" w:rsidRDefault="0089559E">
      <w:pPr>
        <w:pStyle w:val="berschrift6"/>
        <w:ind w:left="119"/>
      </w:pPr>
      <w:r>
        <w:rPr>
          <w:color w:val="231F20"/>
          <w:w w:val="99"/>
        </w:rPr>
        <w:t>R</w:t>
      </w:r>
    </w:p>
    <w:p w:rsidR="00A33C7B" w:rsidRDefault="0089559E">
      <w:pPr>
        <w:spacing w:before="72"/>
        <w:ind w:left="119"/>
        <w:rPr>
          <w:sz w:val="16"/>
        </w:rPr>
      </w:pPr>
      <w:r>
        <w:rPr>
          <w:b/>
          <w:color w:val="231F20"/>
          <w:spacing w:val="-2"/>
          <w:sz w:val="16"/>
        </w:rPr>
        <w:t>Recapture</w:t>
      </w:r>
      <w:r>
        <w:rPr>
          <w:color w:val="231F20"/>
          <w:spacing w:val="-2"/>
          <w:sz w:val="16"/>
        </w:rPr>
        <w:t>:</w:t>
      </w:r>
    </w:p>
    <w:p w:rsidR="00A33C7B" w:rsidRDefault="0089559E">
      <w:pPr>
        <w:spacing w:before="6"/>
        <w:ind w:left="346"/>
        <w:rPr>
          <w:sz w:val="16"/>
        </w:rPr>
      </w:pPr>
      <w:r>
        <w:rPr>
          <w:color w:val="231F20"/>
          <w:sz w:val="16"/>
        </w:rPr>
        <w:t>Investment</w:t>
      </w:r>
      <w:r>
        <w:rPr>
          <w:color w:val="231F20"/>
          <w:spacing w:val="-12"/>
          <w:sz w:val="16"/>
        </w:rPr>
        <w:t xml:space="preserve"> </w:t>
      </w:r>
      <w:r>
        <w:rPr>
          <w:color w:val="231F20"/>
          <w:sz w:val="16"/>
        </w:rPr>
        <w:t>credit</w:t>
      </w:r>
      <w:r>
        <w:rPr>
          <w:color w:val="231F20"/>
          <w:spacing w:val="31"/>
          <w:sz w:val="16"/>
        </w:rPr>
        <w:t xml:space="preserve"> </w:t>
      </w:r>
      <w:r>
        <w:rPr>
          <w:color w:val="0056A2"/>
          <w:spacing w:val="-5"/>
          <w:sz w:val="16"/>
          <w:u w:val="single" w:color="0055A1"/>
        </w:rPr>
        <w:t>52</w:t>
      </w:r>
    </w:p>
    <w:p w:rsidR="00A33C7B" w:rsidRDefault="0089559E">
      <w:pPr>
        <w:spacing w:before="6" w:line="247" w:lineRule="auto"/>
        <w:ind w:left="346" w:right="942"/>
        <w:rPr>
          <w:sz w:val="16"/>
        </w:rPr>
      </w:pPr>
      <w:r>
        <w:rPr>
          <w:color w:val="231F20"/>
          <w:sz w:val="16"/>
        </w:rPr>
        <w:t>Low-income</w:t>
      </w:r>
      <w:r>
        <w:rPr>
          <w:color w:val="231F20"/>
          <w:spacing w:val="-12"/>
          <w:sz w:val="16"/>
        </w:rPr>
        <w:t xml:space="preserve"> </w:t>
      </w:r>
      <w:r>
        <w:rPr>
          <w:color w:val="231F20"/>
          <w:sz w:val="16"/>
        </w:rPr>
        <w:t>housing</w:t>
      </w:r>
      <w:r>
        <w:rPr>
          <w:color w:val="231F20"/>
          <w:spacing w:val="-11"/>
          <w:sz w:val="16"/>
        </w:rPr>
        <w:t xml:space="preserve"> </w:t>
      </w:r>
      <w:r>
        <w:rPr>
          <w:color w:val="231F20"/>
          <w:sz w:val="16"/>
        </w:rPr>
        <w:t>credit</w:t>
      </w:r>
      <w:r>
        <w:rPr>
          <w:color w:val="231F20"/>
          <w:spacing w:val="25"/>
          <w:sz w:val="16"/>
        </w:rPr>
        <w:t xml:space="preserve"> </w:t>
      </w:r>
      <w:r>
        <w:rPr>
          <w:color w:val="0056A2"/>
          <w:sz w:val="16"/>
          <w:u w:val="single" w:color="0055A1"/>
        </w:rPr>
        <w:t>51</w:t>
      </w:r>
      <w:r>
        <w:rPr>
          <w:color w:val="0056A2"/>
          <w:sz w:val="16"/>
        </w:rPr>
        <w:t xml:space="preserve"> </w:t>
      </w:r>
      <w:r>
        <w:rPr>
          <w:color w:val="231F20"/>
          <w:sz w:val="16"/>
        </w:rPr>
        <w:t>Mining exploration costs</w:t>
      </w:r>
      <w:r>
        <w:rPr>
          <w:color w:val="231F20"/>
          <w:spacing w:val="40"/>
          <w:sz w:val="16"/>
        </w:rPr>
        <w:t xml:space="preserve"> </w:t>
      </w:r>
      <w:r>
        <w:rPr>
          <w:color w:val="0056A2"/>
          <w:sz w:val="16"/>
          <w:u w:val="single" w:color="0055A1"/>
        </w:rPr>
        <w:t>39</w:t>
      </w:r>
      <w:r>
        <w:rPr>
          <w:color w:val="0056A2"/>
          <w:sz w:val="16"/>
        </w:rPr>
        <w:t xml:space="preserve"> </w:t>
      </w:r>
      <w:r>
        <w:rPr>
          <w:color w:val="231F20"/>
          <w:sz w:val="16"/>
        </w:rPr>
        <w:t>Section 179 deduction</w:t>
      </w:r>
      <w:r>
        <w:rPr>
          <w:color w:val="231F20"/>
          <w:spacing w:val="40"/>
          <w:sz w:val="16"/>
        </w:rPr>
        <w:t xml:space="preserve"> </w:t>
      </w:r>
      <w:r>
        <w:rPr>
          <w:color w:val="0056A2"/>
          <w:sz w:val="16"/>
          <w:u w:val="single" w:color="0055A1"/>
        </w:rPr>
        <w:t>52</w:t>
      </w:r>
    </w:p>
    <w:p w:rsidR="00A33C7B" w:rsidRDefault="0089559E">
      <w:pPr>
        <w:spacing w:before="21" w:line="208" w:lineRule="auto"/>
        <w:ind w:left="346" w:hanging="227"/>
        <w:rPr>
          <w:sz w:val="16"/>
        </w:rPr>
      </w:pPr>
      <w:r>
        <w:rPr>
          <w:b/>
          <w:color w:val="231F20"/>
          <w:sz w:val="16"/>
        </w:rPr>
        <w:t>Reconciliation</w:t>
      </w:r>
      <w:r>
        <w:rPr>
          <w:b/>
          <w:color w:val="231F20"/>
          <w:spacing w:val="-4"/>
          <w:sz w:val="16"/>
        </w:rPr>
        <w:t xml:space="preserve"> </w:t>
      </w:r>
      <w:r>
        <w:rPr>
          <w:b/>
          <w:color w:val="231F20"/>
          <w:sz w:val="16"/>
        </w:rPr>
        <w:t>of</w:t>
      </w:r>
      <w:r>
        <w:rPr>
          <w:b/>
          <w:color w:val="231F20"/>
          <w:spacing w:val="-4"/>
          <w:sz w:val="16"/>
        </w:rPr>
        <w:t xml:space="preserve"> </w:t>
      </w:r>
      <w:r>
        <w:rPr>
          <w:b/>
          <w:color w:val="231F20"/>
          <w:sz w:val="16"/>
        </w:rPr>
        <w:t>income</w:t>
      </w:r>
      <w:r>
        <w:rPr>
          <w:b/>
          <w:color w:val="231F20"/>
          <w:spacing w:val="-4"/>
          <w:sz w:val="16"/>
        </w:rPr>
        <w:t xml:space="preserve"> </w:t>
      </w:r>
      <w:r>
        <w:rPr>
          <w:b/>
          <w:color w:val="231F20"/>
          <w:sz w:val="16"/>
        </w:rPr>
        <w:t>(loss)</w:t>
      </w:r>
      <w:r>
        <w:rPr>
          <w:b/>
          <w:color w:val="231F20"/>
          <w:spacing w:val="-4"/>
          <w:sz w:val="16"/>
        </w:rPr>
        <w:t xml:space="preserve"> </w:t>
      </w:r>
      <w:r>
        <w:rPr>
          <w:b/>
          <w:color w:val="231F20"/>
          <w:sz w:val="16"/>
        </w:rPr>
        <w:t>per</w:t>
      </w:r>
      <w:r>
        <w:rPr>
          <w:b/>
          <w:color w:val="231F20"/>
          <w:spacing w:val="-4"/>
          <w:sz w:val="16"/>
        </w:rPr>
        <w:t xml:space="preserve"> </w:t>
      </w:r>
      <w:r>
        <w:rPr>
          <w:b/>
          <w:color w:val="231F20"/>
          <w:sz w:val="16"/>
        </w:rPr>
        <w:t>books with income (loss) per return</w:t>
      </w:r>
      <w:r>
        <w:rPr>
          <w:b/>
          <w:color w:val="231F20"/>
          <w:spacing w:val="40"/>
          <w:sz w:val="16"/>
        </w:rPr>
        <w:t xml:space="preserve"> </w:t>
      </w:r>
      <w:r>
        <w:rPr>
          <w:color w:val="0056A2"/>
          <w:sz w:val="16"/>
          <w:u w:val="single" w:color="0055A1"/>
        </w:rPr>
        <w:t>62</w:t>
      </w:r>
    </w:p>
    <w:p w:rsidR="00A33C7B" w:rsidRDefault="0089559E">
      <w:pPr>
        <w:spacing w:before="11"/>
        <w:ind w:left="119"/>
        <w:rPr>
          <w:sz w:val="16"/>
        </w:rPr>
      </w:pPr>
      <w:r>
        <w:rPr>
          <w:b/>
          <w:color w:val="231F20"/>
          <w:sz w:val="16"/>
        </w:rPr>
        <w:t>Recordkeeping</w:t>
      </w:r>
      <w:r>
        <w:rPr>
          <w:b/>
          <w:color w:val="231F20"/>
          <w:spacing w:val="46"/>
          <w:sz w:val="16"/>
        </w:rPr>
        <w:t xml:space="preserve"> </w:t>
      </w:r>
      <w:r>
        <w:rPr>
          <w:color w:val="0056A2"/>
          <w:spacing w:val="-10"/>
          <w:sz w:val="16"/>
          <w:u w:val="single" w:color="0055A1"/>
        </w:rPr>
        <w:t>9</w:t>
      </w:r>
    </w:p>
    <w:p w:rsidR="00A33C7B" w:rsidRDefault="0089559E">
      <w:pPr>
        <w:spacing w:before="6"/>
        <w:ind w:left="119"/>
        <w:rPr>
          <w:sz w:val="16"/>
        </w:rPr>
      </w:pPr>
      <w:r>
        <w:rPr>
          <w:b/>
          <w:color w:val="231F20"/>
          <w:sz w:val="16"/>
        </w:rPr>
        <w:t>Reforestation</w:t>
      </w:r>
      <w:r>
        <w:rPr>
          <w:b/>
          <w:color w:val="231F20"/>
          <w:spacing w:val="-8"/>
          <w:sz w:val="16"/>
        </w:rPr>
        <w:t xml:space="preserve"> </w:t>
      </w:r>
      <w:r>
        <w:rPr>
          <w:b/>
          <w:color w:val="231F20"/>
          <w:sz w:val="16"/>
        </w:rPr>
        <w:t>costs</w:t>
      </w:r>
      <w:r>
        <w:rPr>
          <w:b/>
          <w:color w:val="231F20"/>
          <w:spacing w:val="43"/>
          <w:sz w:val="16"/>
        </w:rPr>
        <w:t xml:space="preserve"> </w:t>
      </w:r>
      <w:r>
        <w:rPr>
          <w:color w:val="0056A2"/>
          <w:spacing w:val="-5"/>
          <w:sz w:val="16"/>
          <w:u w:val="single" w:color="0055A1"/>
        </w:rPr>
        <w:t>43</w:t>
      </w:r>
    </w:p>
    <w:p w:rsidR="00A33C7B" w:rsidRDefault="0089559E">
      <w:pPr>
        <w:spacing w:before="6"/>
        <w:ind w:left="119"/>
        <w:rPr>
          <w:sz w:val="16"/>
        </w:rPr>
      </w:pPr>
      <w:r>
        <w:rPr>
          <w:b/>
          <w:color w:val="231F20"/>
          <w:sz w:val="16"/>
        </w:rPr>
        <w:t>Rental</w:t>
      </w:r>
      <w:r>
        <w:rPr>
          <w:b/>
          <w:color w:val="231F20"/>
          <w:spacing w:val="-7"/>
          <w:sz w:val="16"/>
        </w:rPr>
        <w:t xml:space="preserve"> </w:t>
      </w:r>
      <w:r>
        <w:rPr>
          <w:b/>
          <w:color w:val="231F20"/>
          <w:sz w:val="16"/>
        </w:rPr>
        <w:t>activities</w:t>
      </w:r>
      <w:r>
        <w:rPr>
          <w:b/>
          <w:color w:val="231F20"/>
          <w:spacing w:val="45"/>
          <w:sz w:val="16"/>
        </w:rPr>
        <w:t xml:space="preserve"> </w:t>
      </w:r>
      <w:r>
        <w:rPr>
          <w:color w:val="0056A2"/>
          <w:spacing w:val="-5"/>
          <w:sz w:val="16"/>
          <w:u w:val="single" w:color="0055A1"/>
        </w:rPr>
        <w:t>13</w:t>
      </w:r>
    </w:p>
    <w:p w:rsidR="00A33C7B" w:rsidRDefault="0089559E">
      <w:pPr>
        <w:spacing w:before="6"/>
        <w:ind w:left="119"/>
        <w:rPr>
          <w:sz w:val="16"/>
        </w:rPr>
      </w:pPr>
      <w:r>
        <w:rPr>
          <w:b/>
          <w:color w:val="231F20"/>
          <w:sz w:val="16"/>
        </w:rPr>
        <w:t>Rounding</w:t>
      </w:r>
      <w:r>
        <w:rPr>
          <w:b/>
          <w:color w:val="231F20"/>
          <w:spacing w:val="-5"/>
          <w:sz w:val="16"/>
        </w:rPr>
        <w:t xml:space="preserve"> </w:t>
      </w:r>
      <w:r>
        <w:rPr>
          <w:b/>
          <w:color w:val="231F20"/>
          <w:sz w:val="16"/>
        </w:rPr>
        <w:t>off</w:t>
      </w:r>
      <w:r>
        <w:rPr>
          <w:b/>
          <w:color w:val="231F20"/>
          <w:spacing w:val="-4"/>
          <w:sz w:val="16"/>
        </w:rPr>
        <w:t xml:space="preserve"> </w:t>
      </w:r>
      <w:r>
        <w:rPr>
          <w:b/>
          <w:color w:val="231F20"/>
          <w:sz w:val="16"/>
        </w:rPr>
        <w:t>to</w:t>
      </w:r>
      <w:r>
        <w:rPr>
          <w:b/>
          <w:color w:val="231F20"/>
          <w:spacing w:val="-5"/>
          <w:sz w:val="16"/>
        </w:rPr>
        <w:t xml:space="preserve"> </w:t>
      </w:r>
      <w:r>
        <w:rPr>
          <w:b/>
          <w:color w:val="231F20"/>
          <w:sz w:val="16"/>
        </w:rPr>
        <w:t>whole</w:t>
      </w:r>
      <w:r>
        <w:rPr>
          <w:b/>
          <w:color w:val="231F20"/>
          <w:spacing w:val="-4"/>
          <w:sz w:val="16"/>
        </w:rPr>
        <w:t xml:space="preserve"> </w:t>
      </w:r>
      <w:r>
        <w:rPr>
          <w:b/>
          <w:color w:val="231F20"/>
          <w:sz w:val="16"/>
        </w:rPr>
        <w:t>dollars</w:t>
      </w:r>
      <w:r>
        <w:rPr>
          <w:b/>
          <w:color w:val="231F20"/>
          <w:spacing w:val="48"/>
          <w:sz w:val="16"/>
        </w:rPr>
        <w:t xml:space="preserve"> </w:t>
      </w:r>
      <w:r>
        <w:rPr>
          <w:color w:val="0056A2"/>
          <w:spacing w:val="-10"/>
          <w:sz w:val="16"/>
          <w:u w:val="single" w:color="0055A1"/>
        </w:rPr>
        <w:t>8</w:t>
      </w:r>
    </w:p>
    <w:p w:rsidR="00A33C7B" w:rsidRDefault="0089559E">
      <w:pPr>
        <w:spacing w:before="6"/>
        <w:ind w:left="119"/>
        <w:rPr>
          <w:sz w:val="16"/>
        </w:rPr>
      </w:pPr>
      <w:r>
        <w:rPr>
          <w:b/>
          <w:color w:val="231F20"/>
          <w:sz w:val="16"/>
        </w:rPr>
        <w:t>Royalties</w:t>
      </w:r>
      <w:r>
        <w:rPr>
          <w:b/>
          <w:color w:val="231F20"/>
          <w:spacing w:val="40"/>
          <w:sz w:val="16"/>
        </w:rPr>
        <w:t xml:space="preserve"> </w:t>
      </w:r>
      <w:r>
        <w:rPr>
          <w:color w:val="0056A2"/>
          <w:spacing w:val="-5"/>
          <w:sz w:val="16"/>
          <w:u w:val="single" w:color="0055A1"/>
        </w:rPr>
        <w:t>37</w:t>
      </w:r>
    </w:p>
    <w:p w:rsidR="00A33C7B" w:rsidRDefault="0089559E">
      <w:pPr>
        <w:pStyle w:val="Textkrper"/>
        <w:spacing w:before="7"/>
        <w:ind w:left="0"/>
        <w:rPr>
          <w:sz w:val="3"/>
        </w:rPr>
      </w:pPr>
      <w:r>
        <w:pict>
          <v:group id="docshapegroup79" o:spid="_x0000_s2068" style="position:absolute;margin-left:406pt;margin-top:3.3pt;width:164pt;height:3.5pt;z-index:-15693312;mso-wrap-distance-left:0;mso-wrap-distance-right:0;mso-position-horizontal-relative:page" coordorigin="8120,66" coordsize="3280,70">
            <v:line id="_x0000_s2070" style="position:absolute" from="8120,86" to="11400,86" strokecolor="#231f20" strokeweight="2pt"/>
            <v:line id="_x0000_s2069" style="position:absolute" from="8120,131" to="11400,131" strokecolor="#231f20" strokeweight=".5pt"/>
            <w10:wrap type="topAndBottom" anchorx="page"/>
          </v:group>
        </w:pict>
      </w:r>
    </w:p>
    <w:p w:rsidR="00A33C7B" w:rsidRDefault="0089559E">
      <w:pPr>
        <w:pStyle w:val="berschrift6"/>
      </w:pPr>
      <w:r>
        <w:rPr>
          <w:color w:val="231F20"/>
          <w:w w:val="101"/>
        </w:rPr>
        <w:t>S</w:t>
      </w:r>
    </w:p>
    <w:p w:rsidR="00A33C7B" w:rsidRDefault="0089559E">
      <w:pPr>
        <w:spacing w:before="72"/>
        <w:ind w:left="120"/>
        <w:rPr>
          <w:sz w:val="16"/>
        </w:rPr>
      </w:pPr>
      <w:r>
        <w:rPr>
          <w:b/>
          <w:color w:val="231F20"/>
          <w:sz w:val="16"/>
        </w:rPr>
        <w:t>Sale</w:t>
      </w:r>
      <w:r>
        <w:rPr>
          <w:b/>
          <w:color w:val="231F20"/>
          <w:spacing w:val="-2"/>
          <w:sz w:val="16"/>
        </w:rPr>
        <w:t xml:space="preserve"> </w:t>
      </w:r>
      <w:r>
        <w:rPr>
          <w:b/>
          <w:color w:val="231F20"/>
          <w:sz w:val="16"/>
        </w:rPr>
        <w:t>of</w:t>
      </w:r>
      <w:r>
        <w:rPr>
          <w:b/>
          <w:color w:val="231F20"/>
          <w:spacing w:val="-2"/>
          <w:sz w:val="16"/>
        </w:rPr>
        <w:t xml:space="preserve"> </w:t>
      </w:r>
      <w:r>
        <w:rPr>
          <w:b/>
          <w:color w:val="231F20"/>
          <w:sz w:val="16"/>
        </w:rPr>
        <w:t>partnership</w:t>
      </w:r>
      <w:r>
        <w:rPr>
          <w:b/>
          <w:color w:val="231F20"/>
          <w:spacing w:val="-2"/>
          <w:sz w:val="16"/>
        </w:rPr>
        <w:t xml:space="preserve"> </w:t>
      </w:r>
      <w:r>
        <w:rPr>
          <w:b/>
          <w:color w:val="231F20"/>
          <w:sz w:val="16"/>
        </w:rPr>
        <w:t>interests</w:t>
      </w:r>
      <w:r>
        <w:rPr>
          <w:b/>
          <w:color w:val="231F20"/>
          <w:spacing w:val="55"/>
          <w:sz w:val="16"/>
        </w:rPr>
        <w:t xml:space="preserve"> </w:t>
      </w:r>
      <w:r>
        <w:rPr>
          <w:color w:val="0056A2"/>
          <w:spacing w:val="-7"/>
          <w:sz w:val="16"/>
          <w:u w:val="single" w:color="0055A1"/>
        </w:rPr>
        <w:t>12</w:t>
      </w:r>
    </w:p>
    <w:p w:rsidR="00A33C7B" w:rsidRDefault="0089559E">
      <w:pPr>
        <w:spacing w:before="6" w:line="247" w:lineRule="auto"/>
        <w:ind w:left="346" w:right="673" w:hanging="227"/>
        <w:rPr>
          <w:sz w:val="16"/>
        </w:rPr>
      </w:pPr>
      <w:r>
        <w:rPr>
          <w:b/>
          <w:color w:val="231F20"/>
          <w:sz w:val="16"/>
        </w:rPr>
        <w:t>Sale</w:t>
      </w:r>
      <w:r>
        <w:rPr>
          <w:b/>
          <w:color w:val="231F20"/>
          <w:spacing w:val="-8"/>
          <w:sz w:val="16"/>
        </w:rPr>
        <w:t xml:space="preserve"> </w:t>
      </w:r>
      <w:r>
        <w:rPr>
          <w:b/>
          <w:color w:val="231F20"/>
          <w:sz w:val="16"/>
        </w:rPr>
        <w:t>of</w:t>
      </w:r>
      <w:r>
        <w:rPr>
          <w:b/>
          <w:color w:val="231F20"/>
          <w:spacing w:val="-8"/>
          <w:sz w:val="16"/>
        </w:rPr>
        <w:t xml:space="preserve"> </w:t>
      </w:r>
      <w:r>
        <w:rPr>
          <w:b/>
          <w:color w:val="231F20"/>
          <w:sz w:val="16"/>
        </w:rPr>
        <w:t>small</w:t>
      </w:r>
      <w:r>
        <w:rPr>
          <w:b/>
          <w:color w:val="231F20"/>
          <w:spacing w:val="-8"/>
          <w:sz w:val="16"/>
        </w:rPr>
        <w:t xml:space="preserve"> </w:t>
      </w:r>
      <w:r>
        <w:rPr>
          <w:b/>
          <w:color w:val="231F20"/>
          <w:sz w:val="16"/>
        </w:rPr>
        <w:t>business</w:t>
      </w:r>
      <w:r>
        <w:rPr>
          <w:b/>
          <w:color w:val="231F20"/>
          <w:spacing w:val="-8"/>
          <w:sz w:val="16"/>
        </w:rPr>
        <w:t xml:space="preserve"> </w:t>
      </w:r>
      <w:r>
        <w:rPr>
          <w:b/>
          <w:color w:val="231F20"/>
          <w:sz w:val="16"/>
        </w:rPr>
        <w:t>stock</w:t>
      </w:r>
      <w:r>
        <w:rPr>
          <w:color w:val="231F20"/>
          <w:sz w:val="16"/>
        </w:rPr>
        <w:t>: Exclusion</w:t>
      </w:r>
      <w:r>
        <w:rPr>
          <w:color w:val="231F20"/>
          <w:spacing w:val="40"/>
          <w:sz w:val="16"/>
        </w:rPr>
        <w:t xml:space="preserve"> </w:t>
      </w:r>
      <w:r>
        <w:rPr>
          <w:color w:val="0056A2"/>
          <w:sz w:val="16"/>
          <w:u w:val="single" w:color="0055A1"/>
        </w:rPr>
        <w:t>39</w:t>
      </w:r>
    </w:p>
    <w:p w:rsidR="00A33C7B" w:rsidRDefault="0089559E">
      <w:pPr>
        <w:spacing w:before="1"/>
        <w:ind w:left="346"/>
        <w:rPr>
          <w:sz w:val="16"/>
        </w:rPr>
      </w:pPr>
      <w:r>
        <w:rPr>
          <w:color w:val="231F20"/>
          <w:sz w:val="16"/>
        </w:rPr>
        <w:t>Rollover</w:t>
      </w:r>
      <w:r>
        <w:rPr>
          <w:color w:val="231F20"/>
          <w:spacing w:val="35"/>
          <w:sz w:val="16"/>
        </w:rPr>
        <w:t xml:space="preserve"> </w:t>
      </w:r>
      <w:r>
        <w:rPr>
          <w:color w:val="0056A2"/>
          <w:spacing w:val="-5"/>
          <w:sz w:val="16"/>
          <w:u w:val="single" w:color="0055A1"/>
        </w:rPr>
        <w:t>39</w:t>
      </w:r>
    </w:p>
    <w:p w:rsidR="00A33C7B" w:rsidRDefault="0089559E">
      <w:pPr>
        <w:spacing w:before="6" w:line="247" w:lineRule="auto"/>
        <w:ind w:left="346" w:right="2596" w:hanging="227"/>
        <w:rPr>
          <w:sz w:val="16"/>
        </w:rPr>
      </w:pPr>
      <w:r>
        <w:rPr>
          <w:b/>
          <w:color w:val="231F20"/>
          <w:spacing w:val="-2"/>
          <w:sz w:val="16"/>
        </w:rPr>
        <w:t>Schedule</w:t>
      </w:r>
      <w:r>
        <w:rPr>
          <w:color w:val="231F20"/>
          <w:spacing w:val="-2"/>
          <w:sz w:val="16"/>
        </w:rPr>
        <w:t xml:space="preserve">: </w:t>
      </w:r>
      <w:r>
        <w:rPr>
          <w:color w:val="231F20"/>
          <w:sz w:val="16"/>
        </w:rPr>
        <w:t>B</w:t>
      </w:r>
      <w:r>
        <w:rPr>
          <w:color w:val="231F20"/>
          <w:spacing w:val="40"/>
          <w:sz w:val="16"/>
        </w:rPr>
        <w:t xml:space="preserve"> </w:t>
      </w:r>
      <w:r>
        <w:rPr>
          <w:color w:val="0056A2"/>
          <w:sz w:val="16"/>
          <w:u w:val="single" w:color="0055A1"/>
        </w:rPr>
        <w:t>25</w:t>
      </w:r>
    </w:p>
    <w:p w:rsidR="00A33C7B" w:rsidRDefault="0089559E">
      <w:pPr>
        <w:spacing w:before="1"/>
        <w:ind w:left="346"/>
        <w:rPr>
          <w:sz w:val="16"/>
        </w:rPr>
      </w:pPr>
      <w:r>
        <w:rPr>
          <w:color w:val="231F20"/>
          <w:sz w:val="16"/>
        </w:rPr>
        <w:t>K</w:t>
      </w:r>
      <w:r>
        <w:rPr>
          <w:color w:val="231F20"/>
          <w:spacing w:val="54"/>
          <w:sz w:val="16"/>
        </w:rPr>
        <w:t xml:space="preserve"> </w:t>
      </w:r>
      <w:r>
        <w:rPr>
          <w:color w:val="0056A2"/>
          <w:sz w:val="16"/>
          <w:u w:val="single" w:color="0055A1"/>
        </w:rPr>
        <w:t>31</w:t>
      </w:r>
      <w:r>
        <w:rPr>
          <w:color w:val="231F20"/>
          <w:sz w:val="16"/>
        </w:rPr>
        <w:t>,</w:t>
      </w:r>
      <w:r>
        <w:rPr>
          <w:color w:val="231F20"/>
          <w:spacing w:val="-6"/>
          <w:sz w:val="16"/>
        </w:rPr>
        <w:t xml:space="preserve"> </w:t>
      </w:r>
      <w:r>
        <w:rPr>
          <w:color w:val="0056A2"/>
          <w:spacing w:val="-5"/>
          <w:sz w:val="16"/>
          <w:u w:val="single" w:color="0055A1"/>
        </w:rPr>
        <w:t>35</w:t>
      </w:r>
    </w:p>
    <w:p w:rsidR="00A33C7B" w:rsidRDefault="0089559E">
      <w:pPr>
        <w:spacing w:before="6"/>
        <w:ind w:left="346"/>
        <w:rPr>
          <w:sz w:val="16"/>
        </w:rPr>
      </w:pPr>
      <w:r>
        <w:rPr>
          <w:color w:val="231F20"/>
          <w:sz w:val="16"/>
        </w:rPr>
        <w:t>K-1</w:t>
      </w:r>
      <w:r>
        <w:rPr>
          <w:color w:val="231F20"/>
          <w:spacing w:val="54"/>
          <w:sz w:val="16"/>
        </w:rPr>
        <w:t xml:space="preserve"> </w:t>
      </w:r>
      <w:r>
        <w:rPr>
          <w:color w:val="0056A2"/>
          <w:sz w:val="16"/>
          <w:u w:val="single" w:color="0055A1"/>
        </w:rPr>
        <w:t>31</w:t>
      </w:r>
      <w:r>
        <w:rPr>
          <w:color w:val="231F20"/>
          <w:sz w:val="16"/>
        </w:rPr>
        <w:t>,</w:t>
      </w:r>
      <w:r>
        <w:rPr>
          <w:color w:val="231F20"/>
          <w:spacing w:val="-6"/>
          <w:sz w:val="16"/>
        </w:rPr>
        <w:t xml:space="preserve"> </w:t>
      </w:r>
      <w:r>
        <w:rPr>
          <w:color w:val="0056A2"/>
          <w:spacing w:val="-7"/>
          <w:sz w:val="16"/>
          <w:u w:val="single" w:color="0055A1"/>
        </w:rPr>
        <w:t>35</w:t>
      </w:r>
    </w:p>
    <w:p w:rsidR="00A33C7B" w:rsidRDefault="0089559E">
      <w:pPr>
        <w:spacing w:before="6"/>
        <w:ind w:left="346"/>
        <w:rPr>
          <w:sz w:val="16"/>
        </w:rPr>
      </w:pPr>
      <w:r>
        <w:rPr>
          <w:color w:val="231F20"/>
          <w:sz w:val="16"/>
        </w:rPr>
        <w:t>L</w:t>
      </w:r>
      <w:r>
        <w:rPr>
          <w:color w:val="231F20"/>
          <w:spacing w:val="55"/>
          <w:sz w:val="16"/>
        </w:rPr>
        <w:t xml:space="preserve"> </w:t>
      </w:r>
      <w:r>
        <w:rPr>
          <w:color w:val="0056A2"/>
          <w:spacing w:val="-5"/>
          <w:sz w:val="16"/>
          <w:u w:val="single" w:color="0055A1"/>
        </w:rPr>
        <w:t>62</w:t>
      </w:r>
    </w:p>
    <w:p w:rsidR="00A33C7B" w:rsidRDefault="0089559E">
      <w:pPr>
        <w:pStyle w:val="Listenabsatz"/>
        <w:numPr>
          <w:ilvl w:val="1"/>
          <w:numId w:val="1"/>
        </w:numPr>
        <w:tabs>
          <w:tab w:val="left" w:pos="726"/>
        </w:tabs>
        <w:spacing w:before="6"/>
        <w:ind w:hanging="380"/>
        <w:rPr>
          <w:sz w:val="16"/>
        </w:rPr>
      </w:pPr>
      <w:r>
        <w:rPr>
          <w:color w:val="0056A2"/>
          <w:spacing w:val="-5"/>
          <w:sz w:val="16"/>
          <w:u w:val="single" w:color="0055A1"/>
        </w:rPr>
        <w:t>62</w:t>
      </w:r>
    </w:p>
    <w:p w:rsidR="00A33C7B" w:rsidRDefault="0089559E">
      <w:pPr>
        <w:pStyle w:val="Listenabsatz"/>
        <w:numPr>
          <w:ilvl w:val="1"/>
          <w:numId w:val="1"/>
        </w:numPr>
        <w:tabs>
          <w:tab w:val="left" w:pos="726"/>
        </w:tabs>
        <w:spacing w:before="6"/>
        <w:ind w:hanging="380"/>
        <w:rPr>
          <w:sz w:val="16"/>
        </w:rPr>
      </w:pPr>
      <w:r>
        <w:rPr>
          <w:color w:val="0056A2"/>
          <w:spacing w:val="-5"/>
          <w:sz w:val="16"/>
          <w:u w:val="single" w:color="0055A1"/>
        </w:rPr>
        <w:t>63</w:t>
      </w:r>
    </w:p>
    <w:p w:rsidR="00A33C7B" w:rsidRDefault="0089559E">
      <w:pPr>
        <w:pStyle w:val="Listenabsatz"/>
        <w:numPr>
          <w:ilvl w:val="1"/>
          <w:numId w:val="1"/>
        </w:numPr>
        <w:tabs>
          <w:tab w:val="left" w:pos="726"/>
        </w:tabs>
        <w:spacing w:before="6"/>
        <w:ind w:hanging="380"/>
        <w:rPr>
          <w:sz w:val="16"/>
        </w:rPr>
      </w:pPr>
      <w:r>
        <w:rPr>
          <w:color w:val="0056A2"/>
          <w:spacing w:val="-5"/>
          <w:sz w:val="16"/>
          <w:u w:val="single" w:color="0055A1"/>
        </w:rPr>
        <w:t>62</w:t>
      </w:r>
    </w:p>
    <w:p w:rsidR="00A33C7B" w:rsidRDefault="0089559E">
      <w:pPr>
        <w:spacing w:before="6"/>
        <w:ind w:left="120"/>
        <w:rPr>
          <w:sz w:val="16"/>
        </w:rPr>
      </w:pPr>
      <w:r>
        <w:rPr>
          <w:b/>
          <w:color w:val="231F20"/>
          <w:sz w:val="16"/>
        </w:rPr>
        <w:t>Section</w:t>
      </w:r>
      <w:r>
        <w:rPr>
          <w:b/>
          <w:color w:val="231F20"/>
          <w:spacing w:val="-1"/>
          <w:sz w:val="16"/>
        </w:rPr>
        <w:t xml:space="preserve"> </w:t>
      </w:r>
      <w:r>
        <w:rPr>
          <w:b/>
          <w:color w:val="231F20"/>
          <w:sz w:val="16"/>
        </w:rPr>
        <w:t>179</w:t>
      </w:r>
      <w:r>
        <w:rPr>
          <w:b/>
          <w:color w:val="231F20"/>
          <w:spacing w:val="-1"/>
          <w:sz w:val="16"/>
        </w:rPr>
        <w:t xml:space="preserve"> </w:t>
      </w:r>
      <w:r>
        <w:rPr>
          <w:b/>
          <w:color w:val="231F20"/>
          <w:sz w:val="16"/>
        </w:rPr>
        <w:t>expense</w:t>
      </w:r>
      <w:r>
        <w:rPr>
          <w:b/>
          <w:color w:val="231F20"/>
          <w:spacing w:val="-1"/>
          <w:sz w:val="16"/>
        </w:rPr>
        <w:t xml:space="preserve"> </w:t>
      </w:r>
      <w:r>
        <w:rPr>
          <w:b/>
          <w:color w:val="231F20"/>
          <w:sz w:val="16"/>
        </w:rPr>
        <w:t>deduction</w:t>
      </w:r>
      <w:r>
        <w:rPr>
          <w:b/>
          <w:color w:val="231F20"/>
          <w:spacing w:val="57"/>
          <w:sz w:val="16"/>
        </w:rPr>
        <w:t xml:space="preserve"> </w:t>
      </w:r>
      <w:r>
        <w:rPr>
          <w:color w:val="0056A2"/>
          <w:spacing w:val="-5"/>
          <w:sz w:val="16"/>
          <w:u w:val="single" w:color="0055A1"/>
        </w:rPr>
        <w:t>40</w:t>
      </w:r>
    </w:p>
    <w:p w:rsidR="00A33C7B" w:rsidRDefault="0089559E">
      <w:pPr>
        <w:spacing w:before="6"/>
        <w:ind w:left="346"/>
        <w:rPr>
          <w:sz w:val="16"/>
        </w:rPr>
      </w:pPr>
      <w:r>
        <w:rPr>
          <w:color w:val="231F20"/>
          <w:sz w:val="16"/>
        </w:rPr>
        <w:t>Recapture</w:t>
      </w:r>
      <w:r>
        <w:rPr>
          <w:color w:val="231F20"/>
          <w:spacing w:val="35"/>
          <w:sz w:val="16"/>
        </w:rPr>
        <w:t xml:space="preserve"> </w:t>
      </w:r>
      <w:r>
        <w:rPr>
          <w:color w:val="0056A2"/>
          <w:spacing w:val="-5"/>
          <w:sz w:val="16"/>
          <w:u w:val="single" w:color="0055A1"/>
        </w:rPr>
        <w:t>52</w:t>
      </w:r>
    </w:p>
    <w:p w:rsidR="00A33C7B" w:rsidRDefault="0089559E">
      <w:pPr>
        <w:spacing w:before="6"/>
        <w:ind w:left="120"/>
        <w:rPr>
          <w:sz w:val="16"/>
        </w:rPr>
      </w:pPr>
      <w:r>
        <w:rPr>
          <w:b/>
          <w:color w:val="231F20"/>
          <w:sz w:val="16"/>
        </w:rPr>
        <w:t>Section</w:t>
      </w:r>
      <w:r>
        <w:rPr>
          <w:b/>
          <w:color w:val="231F20"/>
          <w:spacing w:val="-2"/>
          <w:sz w:val="16"/>
        </w:rPr>
        <w:t xml:space="preserve"> </w:t>
      </w:r>
      <w:r>
        <w:rPr>
          <w:b/>
          <w:color w:val="231F20"/>
          <w:sz w:val="16"/>
        </w:rPr>
        <w:t>481(a)</w:t>
      </w:r>
      <w:r>
        <w:rPr>
          <w:b/>
          <w:color w:val="231F20"/>
          <w:spacing w:val="-1"/>
          <w:sz w:val="16"/>
        </w:rPr>
        <w:t xml:space="preserve"> </w:t>
      </w:r>
      <w:r>
        <w:rPr>
          <w:b/>
          <w:color w:val="231F20"/>
          <w:sz w:val="16"/>
        </w:rPr>
        <w:t>adjustment</w:t>
      </w:r>
      <w:r>
        <w:rPr>
          <w:b/>
          <w:color w:val="231F20"/>
          <w:spacing w:val="58"/>
          <w:sz w:val="16"/>
        </w:rPr>
        <w:t xml:space="preserve"> </w:t>
      </w:r>
      <w:r>
        <w:rPr>
          <w:color w:val="0056A2"/>
          <w:spacing w:val="-10"/>
          <w:sz w:val="16"/>
          <w:u w:val="single" w:color="0055A1"/>
        </w:rPr>
        <w:t>8</w:t>
      </w:r>
    </w:p>
    <w:p w:rsidR="00A33C7B" w:rsidRDefault="0089559E">
      <w:pPr>
        <w:spacing w:before="6"/>
        <w:ind w:left="120"/>
        <w:rPr>
          <w:sz w:val="16"/>
        </w:rPr>
      </w:pPr>
      <w:r>
        <w:rPr>
          <w:b/>
          <w:color w:val="231F20"/>
          <w:sz w:val="16"/>
        </w:rPr>
        <w:t>Section</w:t>
      </w:r>
      <w:r>
        <w:rPr>
          <w:b/>
          <w:color w:val="231F20"/>
          <w:spacing w:val="-3"/>
          <w:sz w:val="16"/>
        </w:rPr>
        <w:t xml:space="preserve"> </w:t>
      </w:r>
      <w:r>
        <w:rPr>
          <w:b/>
          <w:color w:val="231F20"/>
          <w:sz w:val="16"/>
        </w:rPr>
        <w:t>59(e)</w:t>
      </w:r>
      <w:r>
        <w:rPr>
          <w:b/>
          <w:color w:val="231F20"/>
          <w:spacing w:val="-2"/>
          <w:sz w:val="16"/>
        </w:rPr>
        <w:t xml:space="preserve"> </w:t>
      </w:r>
      <w:r>
        <w:rPr>
          <w:b/>
          <w:color w:val="231F20"/>
          <w:sz w:val="16"/>
        </w:rPr>
        <w:t>expenditures</w:t>
      </w:r>
      <w:r>
        <w:rPr>
          <w:b/>
          <w:color w:val="231F20"/>
          <w:spacing w:val="55"/>
          <w:sz w:val="16"/>
        </w:rPr>
        <w:t xml:space="preserve"> </w:t>
      </w:r>
      <w:r>
        <w:rPr>
          <w:color w:val="0056A2"/>
          <w:sz w:val="16"/>
        </w:rPr>
        <w:t>11</w:t>
      </w:r>
      <w:r>
        <w:rPr>
          <w:color w:val="231F20"/>
          <w:sz w:val="16"/>
        </w:rPr>
        <w:t>,</w:t>
      </w:r>
      <w:r>
        <w:rPr>
          <w:color w:val="231F20"/>
          <w:spacing w:val="-6"/>
          <w:sz w:val="16"/>
        </w:rPr>
        <w:t xml:space="preserve"> </w:t>
      </w:r>
      <w:r>
        <w:rPr>
          <w:color w:val="0056A2"/>
          <w:sz w:val="16"/>
        </w:rPr>
        <w:t>20</w:t>
      </w:r>
      <w:r>
        <w:rPr>
          <w:color w:val="231F20"/>
          <w:sz w:val="16"/>
        </w:rPr>
        <w:t>,</w:t>
      </w:r>
      <w:r>
        <w:rPr>
          <w:color w:val="231F20"/>
          <w:spacing w:val="-7"/>
          <w:sz w:val="16"/>
        </w:rPr>
        <w:t xml:space="preserve"> </w:t>
      </w:r>
      <w:r>
        <w:rPr>
          <w:color w:val="0056A2"/>
          <w:spacing w:val="-5"/>
          <w:sz w:val="16"/>
        </w:rPr>
        <w:t>42</w:t>
      </w:r>
    </w:p>
    <w:p w:rsidR="00A33C7B" w:rsidRDefault="0089559E">
      <w:pPr>
        <w:spacing w:line="20" w:lineRule="exact"/>
        <w:ind w:left="2287"/>
        <w:rPr>
          <w:sz w:val="2"/>
        </w:rPr>
      </w:pPr>
      <w:r>
        <w:rPr>
          <w:sz w:val="2"/>
        </w:rPr>
      </w:r>
      <w:r>
        <w:rPr>
          <w:sz w:val="2"/>
        </w:rPr>
        <w:pict>
          <v:group id="docshapegroup80" o:spid="_x0000_s2066" style="width:8.9pt;height:.4pt;mso-position-horizontal-relative:char;mso-position-vertical-relative:line" coordsize="178,8">
            <v:line id="_x0000_s2067" style="position:absolute" from="0,4" to="178,4" strokecolor="#0055a1" strokeweight=".4pt"/>
            <w10:wrap type="none"/>
            <w10:anchorlock/>
          </v:group>
        </w:pict>
      </w:r>
      <w:r>
        <w:rPr>
          <w:rFonts w:ascii="Times New Roman"/>
          <w:spacing w:val="69"/>
          <w:sz w:val="2"/>
        </w:rPr>
        <w:t xml:space="preserve"> </w:t>
      </w:r>
      <w:r>
        <w:rPr>
          <w:spacing w:val="69"/>
          <w:sz w:val="2"/>
        </w:rPr>
      </w:r>
      <w:r>
        <w:rPr>
          <w:spacing w:val="69"/>
          <w:sz w:val="2"/>
        </w:rPr>
        <w:pict>
          <v:group id="docshapegroup81" o:spid="_x0000_s2064" style="width:8.9pt;height:.4pt;mso-position-horizontal-relative:char;mso-position-vertical-relative:line" coordsize="178,8">
            <v:line id="_x0000_s2065" style="position:absolute" from="0,4" to="178,4" strokecolor="#0055a1" strokeweight=".4pt"/>
            <w10:wrap type="none"/>
            <w10:anchorlock/>
          </v:group>
        </w:pict>
      </w:r>
      <w:r>
        <w:rPr>
          <w:rFonts w:ascii="Times New Roman"/>
          <w:spacing w:val="69"/>
          <w:sz w:val="2"/>
        </w:rPr>
        <w:t xml:space="preserve"> </w:t>
      </w:r>
      <w:r>
        <w:rPr>
          <w:spacing w:val="69"/>
          <w:sz w:val="2"/>
        </w:rPr>
      </w:r>
      <w:r>
        <w:rPr>
          <w:spacing w:val="69"/>
          <w:sz w:val="2"/>
        </w:rPr>
        <w:pict>
          <v:group id="docshapegroup82" o:spid="_x0000_s2062" style="width:8.9pt;height:.4pt;mso-position-horizontal-relative:char;mso-position-vertical-relative:line" coordsize="178,8">
            <v:line id="_x0000_s2063" style="position:absolute" from="0,4" to="178,4" strokecolor="#0055a1" strokeweight=".4pt"/>
            <w10:wrap type="none"/>
            <w10:anchorlock/>
          </v:group>
        </w:pict>
      </w:r>
    </w:p>
    <w:p w:rsidR="00A33C7B" w:rsidRDefault="0089559E">
      <w:pPr>
        <w:ind w:left="120"/>
        <w:rPr>
          <w:sz w:val="16"/>
        </w:rPr>
      </w:pPr>
      <w:r>
        <w:rPr>
          <w:b/>
          <w:color w:val="231F20"/>
          <w:sz w:val="16"/>
        </w:rPr>
        <w:t>Self-charged</w:t>
      </w:r>
      <w:r>
        <w:rPr>
          <w:b/>
          <w:color w:val="231F20"/>
          <w:spacing w:val="-3"/>
          <w:sz w:val="16"/>
        </w:rPr>
        <w:t xml:space="preserve"> </w:t>
      </w:r>
      <w:r>
        <w:rPr>
          <w:b/>
          <w:color w:val="231F20"/>
          <w:sz w:val="16"/>
        </w:rPr>
        <w:t>interest</w:t>
      </w:r>
      <w:r>
        <w:rPr>
          <w:b/>
          <w:color w:val="231F20"/>
          <w:spacing w:val="54"/>
          <w:sz w:val="16"/>
        </w:rPr>
        <w:t xml:space="preserve"> </w:t>
      </w:r>
      <w:r>
        <w:rPr>
          <w:color w:val="0056A2"/>
          <w:spacing w:val="-5"/>
          <w:sz w:val="16"/>
          <w:u w:val="single" w:color="0055A1"/>
        </w:rPr>
        <w:t>15</w:t>
      </w:r>
    </w:p>
    <w:p w:rsidR="00A33C7B" w:rsidRDefault="0089559E">
      <w:pPr>
        <w:ind w:left="120"/>
        <w:rPr>
          <w:sz w:val="16"/>
        </w:rPr>
      </w:pPr>
      <w:r>
        <w:rPr>
          <w:b/>
          <w:color w:val="231F20"/>
          <w:sz w:val="16"/>
        </w:rPr>
        <w:t>Self-employment</w:t>
      </w:r>
      <w:r>
        <w:rPr>
          <w:b/>
          <w:color w:val="231F20"/>
          <w:spacing w:val="45"/>
          <w:sz w:val="16"/>
        </w:rPr>
        <w:t xml:space="preserve"> </w:t>
      </w:r>
      <w:r>
        <w:rPr>
          <w:color w:val="0056A2"/>
          <w:spacing w:val="-5"/>
          <w:sz w:val="16"/>
          <w:u w:val="single" w:color="0055A1"/>
        </w:rPr>
        <w:t>44</w:t>
      </w:r>
    </w:p>
    <w:p w:rsidR="00A33C7B" w:rsidRDefault="0089559E">
      <w:pPr>
        <w:ind w:left="120"/>
        <w:rPr>
          <w:sz w:val="16"/>
        </w:rPr>
      </w:pPr>
      <w:r>
        <w:rPr>
          <w:b/>
          <w:color w:val="231F20"/>
          <w:spacing w:val="-2"/>
          <w:sz w:val="16"/>
        </w:rPr>
        <w:t>Signatures</w:t>
      </w:r>
      <w:r>
        <w:rPr>
          <w:color w:val="231F20"/>
          <w:spacing w:val="-2"/>
          <w:sz w:val="16"/>
        </w:rPr>
        <w:t>:</w:t>
      </w:r>
    </w:p>
    <w:p w:rsidR="00A33C7B" w:rsidRDefault="0089559E">
      <w:pPr>
        <w:spacing w:before="24" w:line="208" w:lineRule="auto"/>
        <w:ind w:left="573" w:right="942" w:hanging="227"/>
        <w:rPr>
          <w:sz w:val="16"/>
        </w:rPr>
      </w:pPr>
      <w:r>
        <w:rPr>
          <w:color w:val="231F20"/>
          <w:sz w:val="16"/>
        </w:rPr>
        <w:t>General</w:t>
      </w:r>
      <w:r>
        <w:rPr>
          <w:color w:val="231F20"/>
          <w:spacing w:val="-12"/>
          <w:sz w:val="16"/>
        </w:rPr>
        <w:t xml:space="preserve"> </w:t>
      </w:r>
      <w:r>
        <w:rPr>
          <w:color w:val="231F20"/>
          <w:sz w:val="16"/>
        </w:rPr>
        <w:t>partner</w:t>
      </w:r>
      <w:r>
        <w:rPr>
          <w:color w:val="231F20"/>
          <w:spacing w:val="-11"/>
          <w:sz w:val="16"/>
        </w:rPr>
        <w:t xml:space="preserve"> </w:t>
      </w:r>
      <w:r>
        <w:rPr>
          <w:color w:val="231F20"/>
          <w:sz w:val="16"/>
        </w:rPr>
        <w:t>or</w:t>
      </w:r>
      <w:r>
        <w:rPr>
          <w:color w:val="231F20"/>
          <w:spacing w:val="-11"/>
          <w:sz w:val="16"/>
        </w:rPr>
        <w:t xml:space="preserve"> </w:t>
      </w:r>
      <w:r>
        <w:rPr>
          <w:color w:val="231F20"/>
          <w:sz w:val="16"/>
        </w:rPr>
        <w:t>LLC</w:t>
      </w:r>
      <w:r>
        <w:rPr>
          <w:color w:val="231F20"/>
          <w:spacing w:val="-11"/>
          <w:sz w:val="16"/>
        </w:rPr>
        <w:t xml:space="preserve"> </w:t>
      </w:r>
      <w:r>
        <w:rPr>
          <w:color w:val="231F20"/>
          <w:sz w:val="16"/>
        </w:rPr>
        <w:t>member manager</w:t>
      </w:r>
      <w:r>
        <w:rPr>
          <w:color w:val="231F20"/>
          <w:spacing w:val="40"/>
          <w:sz w:val="16"/>
        </w:rPr>
        <w:t xml:space="preserve"> </w:t>
      </w:r>
      <w:r>
        <w:rPr>
          <w:color w:val="0056A2"/>
          <w:sz w:val="16"/>
          <w:u w:val="single" w:color="0055A1"/>
        </w:rPr>
        <w:t>6</w:t>
      </w:r>
    </w:p>
    <w:p w:rsidR="00A33C7B" w:rsidRDefault="0089559E">
      <w:pPr>
        <w:spacing w:before="10"/>
        <w:ind w:left="346"/>
        <w:rPr>
          <w:sz w:val="16"/>
        </w:rPr>
      </w:pPr>
      <w:r>
        <w:rPr>
          <w:color w:val="231F20"/>
          <w:sz w:val="16"/>
        </w:rPr>
        <w:t>Paid</w:t>
      </w:r>
      <w:r>
        <w:rPr>
          <w:color w:val="231F20"/>
          <w:spacing w:val="-12"/>
          <w:sz w:val="16"/>
        </w:rPr>
        <w:t xml:space="preserve"> </w:t>
      </w:r>
      <w:r>
        <w:rPr>
          <w:color w:val="231F20"/>
          <w:sz w:val="16"/>
        </w:rPr>
        <w:t>preparer</w:t>
      </w:r>
      <w:r>
        <w:rPr>
          <w:color w:val="231F20"/>
          <w:spacing w:val="33"/>
          <w:sz w:val="16"/>
        </w:rPr>
        <w:t xml:space="preserve"> </w:t>
      </w:r>
      <w:r>
        <w:rPr>
          <w:color w:val="0056A2"/>
          <w:spacing w:val="-10"/>
          <w:sz w:val="16"/>
          <w:u w:val="single" w:color="0055A1"/>
        </w:rPr>
        <w:t>6</w:t>
      </w:r>
    </w:p>
    <w:p w:rsidR="00A33C7B" w:rsidRDefault="0089559E">
      <w:pPr>
        <w:spacing w:before="6"/>
        <w:ind w:left="120"/>
        <w:rPr>
          <w:sz w:val="16"/>
        </w:rPr>
      </w:pPr>
      <w:r>
        <w:rPr>
          <w:b/>
          <w:color w:val="231F20"/>
          <w:sz w:val="16"/>
        </w:rPr>
        <w:t>Special</w:t>
      </w:r>
      <w:r>
        <w:rPr>
          <w:b/>
          <w:color w:val="231F20"/>
          <w:spacing w:val="-6"/>
          <w:sz w:val="16"/>
        </w:rPr>
        <w:t xml:space="preserve"> </w:t>
      </w:r>
      <w:r>
        <w:rPr>
          <w:b/>
          <w:color w:val="231F20"/>
          <w:sz w:val="16"/>
        </w:rPr>
        <w:t>allocations</w:t>
      </w:r>
      <w:r>
        <w:rPr>
          <w:b/>
          <w:color w:val="231F20"/>
          <w:spacing w:val="49"/>
          <w:sz w:val="16"/>
        </w:rPr>
        <w:t xml:space="preserve"> </w:t>
      </w:r>
      <w:r>
        <w:rPr>
          <w:color w:val="0056A2"/>
          <w:spacing w:val="-5"/>
          <w:sz w:val="16"/>
          <w:u w:val="single" w:color="0055A1"/>
        </w:rPr>
        <w:t>35</w:t>
      </w:r>
    </w:p>
    <w:p w:rsidR="00A33C7B" w:rsidRDefault="0089559E">
      <w:pPr>
        <w:spacing w:before="6"/>
        <w:ind w:left="120"/>
        <w:rPr>
          <w:sz w:val="16"/>
        </w:rPr>
      </w:pPr>
      <w:r>
        <w:rPr>
          <w:b/>
          <w:color w:val="231F20"/>
          <w:sz w:val="16"/>
        </w:rPr>
        <w:t>Substitute</w:t>
      </w:r>
      <w:r>
        <w:rPr>
          <w:b/>
          <w:color w:val="231F20"/>
          <w:spacing w:val="-7"/>
          <w:sz w:val="16"/>
        </w:rPr>
        <w:t xml:space="preserve"> </w:t>
      </w:r>
      <w:r>
        <w:rPr>
          <w:b/>
          <w:color w:val="231F20"/>
          <w:sz w:val="16"/>
        </w:rPr>
        <w:t>forms</w:t>
      </w:r>
      <w:r>
        <w:rPr>
          <w:b/>
          <w:color w:val="231F20"/>
          <w:spacing w:val="44"/>
          <w:sz w:val="16"/>
        </w:rPr>
        <w:t xml:space="preserve"> </w:t>
      </w:r>
      <w:r>
        <w:rPr>
          <w:color w:val="0056A2"/>
          <w:spacing w:val="-5"/>
          <w:sz w:val="16"/>
          <w:u w:val="single" w:color="0055A1"/>
        </w:rPr>
        <w:t>31</w:t>
      </w:r>
    </w:p>
    <w:p w:rsidR="00A33C7B" w:rsidRDefault="0089559E">
      <w:pPr>
        <w:spacing w:before="6"/>
        <w:ind w:left="120"/>
        <w:rPr>
          <w:sz w:val="16"/>
        </w:rPr>
      </w:pPr>
      <w:r>
        <w:rPr>
          <w:b/>
          <w:color w:val="231F20"/>
          <w:sz w:val="16"/>
        </w:rPr>
        <w:t>Syndication</w:t>
      </w:r>
      <w:r>
        <w:rPr>
          <w:b/>
          <w:color w:val="231F20"/>
          <w:spacing w:val="-9"/>
          <w:sz w:val="16"/>
        </w:rPr>
        <w:t xml:space="preserve"> </w:t>
      </w:r>
      <w:r>
        <w:rPr>
          <w:b/>
          <w:color w:val="231F20"/>
          <w:sz w:val="16"/>
        </w:rPr>
        <w:t>costs</w:t>
      </w:r>
      <w:r>
        <w:rPr>
          <w:b/>
          <w:color w:val="231F20"/>
          <w:spacing w:val="45"/>
          <w:sz w:val="16"/>
        </w:rPr>
        <w:t xml:space="preserve"> </w:t>
      </w:r>
      <w:r>
        <w:rPr>
          <w:color w:val="0056A2"/>
          <w:spacing w:val="-5"/>
          <w:sz w:val="16"/>
          <w:u w:val="single" w:color="0055A1"/>
        </w:rPr>
        <w:t>21</w:t>
      </w:r>
    </w:p>
    <w:p w:rsidR="00A33C7B" w:rsidRDefault="0089559E">
      <w:pPr>
        <w:pStyle w:val="Textkrper"/>
        <w:spacing w:before="8"/>
        <w:ind w:left="0"/>
        <w:rPr>
          <w:sz w:val="3"/>
        </w:rPr>
      </w:pPr>
      <w:r>
        <w:pict>
          <v:group id="docshapegroup83" o:spid="_x0000_s2059" style="position:absolute;margin-left:406pt;margin-top:3.35pt;width:164pt;height:3.5pt;z-index:-15691264;mso-wrap-distance-left:0;mso-wrap-distance-right:0;mso-position-horizontal-relative:page" coordorigin="8120,67" coordsize="3280,70">
            <v:line id="_x0000_s2061" style="position:absolute" from="8120,87" to="11400,87" strokecolor="#231f20" strokeweight="2pt"/>
            <v:line id="_x0000_s2060" style="position:absolute" from="8120,132" to="11400,132" strokecolor="#231f20" strokeweight=".5pt"/>
            <w10:wrap type="topAndBottom" anchorx="page"/>
          </v:group>
        </w:pict>
      </w:r>
    </w:p>
    <w:p w:rsidR="00A33C7B" w:rsidRDefault="0089559E">
      <w:pPr>
        <w:pStyle w:val="berschrift6"/>
      </w:pPr>
      <w:r>
        <w:rPr>
          <w:color w:val="231F20"/>
          <w:w w:val="101"/>
        </w:rPr>
        <w:t>T</w:t>
      </w:r>
    </w:p>
    <w:p w:rsidR="00A33C7B" w:rsidRDefault="0089559E">
      <w:pPr>
        <w:spacing w:before="72" w:line="247" w:lineRule="auto"/>
        <w:ind w:left="346" w:right="1960" w:hanging="227"/>
        <w:rPr>
          <w:sz w:val="16"/>
        </w:rPr>
      </w:pPr>
      <w:r>
        <w:rPr>
          <w:b/>
          <w:color w:val="231F20"/>
          <w:sz w:val="16"/>
        </w:rPr>
        <w:t>Tax shelter</w:t>
      </w:r>
      <w:r>
        <w:rPr>
          <w:color w:val="231F20"/>
          <w:sz w:val="16"/>
        </w:rPr>
        <w:t>: Registration</w:t>
      </w:r>
      <w:r>
        <w:rPr>
          <w:color w:val="231F20"/>
          <w:spacing w:val="20"/>
          <w:sz w:val="16"/>
        </w:rPr>
        <w:t xml:space="preserve"> </w:t>
      </w:r>
      <w:r>
        <w:rPr>
          <w:color w:val="0056A2"/>
          <w:sz w:val="16"/>
          <w:u w:val="single" w:color="0055A1"/>
        </w:rPr>
        <w:t>26</w:t>
      </w:r>
    </w:p>
    <w:p w:rsidR="00A33C7B" w:rsidRDefault="0089559E">
      <w:pPr>
        <w:spacing w:before="1"/>
        <w:ind w:left="119"/>
        <w:rPr>
          <w:sz w:val="16"/>
        </w:rPr>
      </w:pPr>
      <w:r>
        <w:rPr>
          <w:b/>
          <w:color w:val="231F20"/>
          <w:sz w:val="16"/>
        </w:rPr>
        <w:t>Tax-exempt</w:t>
      </w:r>
      <w:r>
        <w:rPr>
          <w:b/>
          <w:color w:val="231F20"/>
          <w:spacing w:val="-11"/>
          <w:sz w:val="16"/>
        </w:rPr>
        <w:t xml:space="preserve"> </w:t>
      </w:r>
      <w:r>
        <w:rPr>
          <w:b/>
          <w:color w:val="231F20"/>
          <w:sz w:val="16"/>
        </w:rPr>
        <w:t>income</w:t>
      </w:r>
      <w:r>
        <w:rPr>
          <w:b/>
          <w:color w:val="231F20"/>
          <w:spacing w:val="34"/>
          <w:sz w:val="16"/>
        </w:rPr>
        <w:t xml:space="preserve"> </w:t>
      </w:r>
      <w:r>
        <w:rPr>
          <w:color w:val="0056A2"/>
          <w:spacing w:val="-5"/>
          <w:sz w:val="16"/>
          <w:u w:val="single" w:color="0055A1"/>
        </w:rPr>
        <w:t>49</w:t>
      </w:r>
    </w:p>
    <w:p w:rsidR="00A33C7B" w:rsidRDefault="00A33C7B">
      <w:pPr>
        <w:rPr>
          <w:sz w:val="16"/>
        </w:rPr>
        <w:sectPr w:rsidR="00A33C7B">
          <w:pgSz w:w="12240" w:h="15840"/>
          <w:pgMar w:top="580" w:right="700" w:bottom="820" w:left="720" w:header="0" w:footer="626" w:gutter="0"/>
          <w:cols w:num="3" w:space="720" w:equalWidth="0">
            <w:col w:w="3330" w:space="310"/>
            <w:col w:w="3229" w:space="411"/>
            <w:col w:w="3540"/>
          </w:cols>
        </w:sectPr>
      </w:pPr>
    </w:p>
    <w:p w:rsidR="00A33C7B" w:rsidRDefault="0089559E">
      <w:pPr>
        <w:spacing w:before="118"/>
        <w:ind w:left="120"/>
        <w:rPr>
          <w:sz w:val="16"/>
        </w:rPr>
      </w:pPr>
      <w:r>
        <w:rPr>
          <w:b/>
          <w:color w:val="231F20"/>
          <w:sz w:val="16"/>
        </w:rPr>
        <w:t>Termination</w:t>
      </w:r>
      <w:r>
        <w:rPr>
          <w:b/>
          <w:color w:val="231F20"/>
          <w:spacing w:val="-9"/>
          <w:sz w:val="16"/>
        </w:rPr>
        <w:t xml:space="preserve"> </w:t>
      </w:r>
      <w:r>
        <w:rPr>
          <w:b/>
          <w:color w:val="231F20"/>
          <w:sz w:val="16"/>
        </w:rPr>
        <w:t>of</w:t>
      </w:r>
      <w:r>
        <w:rPr>
          <w:b/>
          <w:color w:val="231F20"/>
          <w:spacing w:val="-8"/>
          <w:sz w:val="16"/>
        </w:rPr>
        <w:t xml:space="preserve"> </w:t>
      </w:r>
      <w:r>
        <w:rPr>
          <w:b/>
          <w:color w:val="231F20"/>
          <w:sz w:val="16"/>
        </w:rPr>
        <w:t>partnership</w:t>
      </w:r>
      <w:r>
        <w:rPr>
          <w:b/>
          <w:color w:val="231F20"/>
          <w:spacing w:val="40"/>
          <w:sz w:val="16"/>
        </w:rPr>
        <w:t xml:space="preserve"> </w:t>
      </w:r>
      <w:r>
        <w:rPr>
          <w:color w:val="0056A2"/>
          <w:spacing w:val="-10"/>
          <w:sz w:val="16"/>
          <w:u w:val="single" w:color="0055A1"/>
        </w:rPr>
        <w:t>5</w:t>
      </w:r>
    </w:p>
    <w:p w:rsidR="00A33C7B" w:rsidRDefault="0089559E">
      <w:pPr>
        <w:spacing w:before="6"/>
        <w:ind w:left="120"/>
        <w:rPr>
          <w:sz w:val="16"/>
        </w:rPr>
      </w:pPr>
      <w:r>
        <w:pict>
          <v:group id="docshapegroup84" o:spid="_x0000_s2056" style="position:absolute;left:0;text-align:left;margin-left:42pt;margin-top:12.8pt;width:164pt;height:3.55pt;z-index:15769600;mso-position-horizontal-relative:page" coordorigin="840,256" coordsize="3280,71">
            <v:line id="_x0000_s2058" style="position:absolute" from="840,276" to="4120,276" strokecolor="#231f20" strokeweight="2pt"/>
            <v:line id="_x0000_s2057" style="position:absolute" from="840,321" to="4120,321" strokecolor="#231f20" strokeweight=".5pt"/>
            <w10:wrap anchorx="page"/>
          </v:group>
        </w:pict>
      </w:r>
      <w:r>
        <w:rPr>
          <w:b/>
          <w:color w:val="231F20"/>
          <w:sz w:val="16"/>
        </w:rPr>
        <w:t>Travel</w:t>
      </w:r>
      <w:r>
        <w:rPr>
          <w:b/>
          <w:color w:val="231F20"/>
          <w:spacing w:val="-8"/>
          <w:sz w:val="16"/>
        </w:rPr>
        <w:t xml:space="preserve"> </w:t>
      </w:r>
      <w:r>
        <w:rPr>
          <w:b/>
          <w:color w:val="231F20"/>
          <w:sz w:val="16"/>
        </w:rPr>
        <w:t>and</w:t>
      </w:r>
      <w:r>
        <w:rPr>
          <w:b/>
          <w:color w:val="231F20"/>
          <w:spacing w:val="-7"/>
          <w:sz w:val="16"/>
        </w:rPr>
        <w:t xml:space="preserve"> </w:t>
      </w:r>
      <w:r>
        <w:rPr>
          <w:b/>
          <w:color w:val="231F20"/>
          <w:sz w:val="16"/>
        </w:rPr>
        <w:t>entertainment</w:t>
      </w:r>
      <w:r>
        <w:rPr>
          <w:b/>
          <w:color w:val="231F20"/>
          <w:spacing w:val="44"/>
          <w:sz w:val="16"/>
        </w:rPr>
        <w:t xml:space="preserve"> </w:t>
      </w:r>
      <w:r>
        <w:rPr>
          <w:color w:val="0056A2"/>
          <w:sz w:val="16"/>
          <w:u w:val="single" w:color="0055A1"/>
        </w:rPr>
        <w:t>24</w:t>
      </w:r>
      <w:r>
        <w:rPr>
          <w:color w:val="231F20"/>
          <w:sz w:val="16"/>
        </w:rPr>
        <w:t>,</w:t>
      </w:r>
      <w:r>
        <w:rPr>
          <w:color w:val="231F20"/>
          <w:spacing w:val="-11"/>
          <w:sz w:val="16"/>
        </w:rPr>
        <w:t xml:space="preserve"> </w:t>
      </w:r>
      <w:r>
        <w:rPr>
          <w:color w:val="0056A2"/>
          <w:spacing w:val="-5"/>
          <w:sz w:val="16"/>
          <w:u w:val="single" w:color="0055A1"/>
        </w:rPr>
        <w:t>63</w:t>
      </w:r>
    </w:p>
    <w:p w:rsidR="00A33C7B" w:rsidRDefault="0089559E">
      <w:pPr>
        <w:pStyle w:val="berschrift6"/>
        <w:spacing w:before="186"/>
      </w:pPr>
      <w:r>
        <w:rPr>
          <w:color w:val="231F20"/>
        </w:rPr>
        <w:t>U</w:t>
      </w:r>
    </w:p>
    <w:p w:rsidR="00A33C7B" w:rsidRDefault="0089559E">
      <w:pPr>
        <w:spacing w:before="72"/>
        <w:ind w:left="120"/>
        <w:rPr>
          <w:sz w:val="16"/>
        </w:rPr>
      </w:pPr>
      <w:r>
        <w:rPr>
          <w:b/>
          <w:color w:val="231F20"/>
          <w:sz w:val="16"/>
        </w:rPr>
        <w:t>Uniform</w:t>
      </w:r>
      <w:r>
        <w:rPr>
          <w:b/>
          <w:color w:val="231F20"/>
          <w:spacing w:val="-7"/>
          <w:sz w:val="16"/>
        </w:rPr>
        <w:t xml:space="preserve"> </w:t>
      </w:r>
      <w:r>
        <w:rPr>
          <w:b/>
          <w:color w:val="231F20"/>
          <w:sz w:val="16"/>
        </w:rPr>
        <w:t>capitalization</w:t>
      </w:r>
      <w:r>
        <w:rPr>
          <w:b/>
          <w:color w:val="231F20"/>
          <w:spacing w:val="-6"/>
          <w:sz w:val="16"/>
        </w:rPr>
        <w:t xml:space="preserve"> </w:t>
      </w:r>
      <w:r>
        <w:rPr>
          <w:b/>
          <w:color w:val="231F20"/>
          <w:sz w:val="16"/>
        </w:rPr>
        <w:t>rules</w:t>
      </w:r>
      <w:r>
        <w:rPr>
          <w:b/>
          <w:color w:val="231F20"/>
          <w:spacing w:val="46"/>
          <w:sz w:val="16"/>
        </w:rPr>
        <w:t xml:space="preserve"> </w:t>
      </w:r>
      <w:r>
        <w:rPr>
          <w:color w:val="0056A2"/>
          <w:spacing w:val="-5"/>
          <w:sz w:val="16"/>
          <w:u w:val="single" w:color="0055A1"/>
        </w:rPr>
        <w:t>20</w:t>
      </w:r>
    </w:p>
    <w:p w:rsidR="00A33C7B" w:rsidRDefault="0089559E">
      <w:pPr>
        <w:spacing w:before="118" w:line="247" w:lineRule="auto"/>
        <w:ind w:left="346" w:hanging="227"/>
        <w:rPr>
          <w:sz w:val="16"/>
        </w:rPr>
      </w:pPr>
      <w:r>
        <w:br w:type="column"/>
      </w:r>
      <w:r>
        <w:rPr>
          <w:b/>
          <w:color w:val="231F20"/>
          <w:sz w:val="16"/>
        </w:rPr>
        <w:t>Unrealized</w:t>
      </w:r>
      <w:r>
        <w:rPr>
          <w:b/>
          <w:color w:val="231F20"/>
          <w:spacing w:val="-8"/>
          <w:sz w:val="16"/>
        </w:rPr>
        <w:t xml:space="preserve"> </w:t>
      </w:r>
      <w:r>
        <w:rPr>
          <w:b/>
          <w:color w:val="231F20"/>
          <w:sz w:val="16"/>
        </w:rPr>
        <w:t>receivables</w:t>
      </w:r>
      <w:r>
        <w:rPr>
          <w:b/>
          <w:color w:val="231F20"/>
          <w:spacing w:val="-8"/>
          <w:sz w:val="16"/>
        </w:rPr>
        <w:t xml:space="preserve"> </w:t>
      </w:r>
      <w:r>
        <w:rPr>
          <w:b/>
          <w:color w:val="231F20"/>
          <w:sz w:val="16"/>
        </w:rPr>
        <w:t>and</w:t>
      </w:r>
      <w:r>
        <w:rPr>
          <w:b/>
          <w:color w:val="231F20"/>
          <w:spacing w:val="-8"/>
          <w:sz w:val="16"/>
        </w:rPr>
        <w:t xml:space="preserve"> </w:t>
      </w:r>
      <w:r>
        <w:rPr>
          <w:b/>
          <w:color w:val="231F20"/>
          <w:sz w:val="16"/>
        </w:rPr>
        <w:t>inventory</w:t>
      </w:r>
      <w:r>
        <w:rPr>
          <w:color w:val="231F20"/>
          <w:sz w:val="16"/>
        </w:rPr>
        <w:t>: Sale of partnership interests</w:t>
      </w:r>
      <w:r>
        <w:rPr>
          <w:color w:val="231F20"/>
          <w:spacing w:val="40"/>
          <w:sz w:val="16"/>
        </w:rPr>
        <w:t xml:space="preserve"> </w:t>
      </w:r>
      <w:r>
        <w:rPr>
          <w:color w:val="0056A2"/>
          <w:sz w:val="16"/>
          <w:u w:val="single" w:color="0055A1"/>
        </w:rPr>
        <w:t>12</w:t>
      </w:r>
    </w:p>
    <w:p w:rsidR="00A33C7B" w:rsidRDefault="0089559E">
      <w:pPr>
        <w:spacing w:before="1"/>
        <w:ind w:left="120"/>
        <w:rPr>
          <w:sz w:val="16"/>
        </w:rPr>
      </w:pPr>
      <w:r>
        <w:rPr>
          <w:b/>
          <w:color w:val="231F20"/>
          <w:sz w:val="16"/>
        </w:rPr>
        <w:t>Unrecaptured</w:t>
      </w:r>
      <w:r>
        <w:rPr>
          <w:b/>
          <w:color w:val="231F20"/>
          <w:spacing w:val="-1"/>
          <w:sz w:val="16"/>
        </w:rPr>
        <w:t xml:space="preserve"> </w:t>
      </w:r>
      <w:r>
        <w:rPr>
          <w:b/>
          <w:color w:val="231F20"/>
          <w:sz w:val="16"/>
        </w:rPr>
        <w:t>section</w:t>
      </w:r>
      <w:r>
        <w:rPr>
          <w:b/>
          <w:color w:val="231F20"/>
          <w:spacing w:val="-1"/>
          <w:sz w:val="16"/>
        </w:rPr>
        <w:t xml:space="preserve"> </w:t>
      </w:r>
      <w:r>
        <w:rPr>
          <w:b/>
          <w:color w:val="231F20"/>
          <w:sz w:val="16"/>
        </w:rPr>
        <w:t>1250</w:t>
      </w:r>
      <w:r>
        <w:rPr>
          <w:b/>
          <w:color w:val="231F20"/>
          <w:spacing w:val="-1"/>
          <w:sz w:val="16"/>
        </w:rPr>
        <w:t xml:space="preserve"> </w:t>
      </w:r>
      <w:r>
        <w:rPr>
          <w:b/>
          <w:color w:val="231F20"/>
          <w:sz w:val="16"/>
        </w:rPr>
        <w:t>gain</w:t>
      </w:r>
      <w:r>
        <w:rPr>
          <w:b/>
          <w:color w:val="231F20"/>
          <w:spacing w:val="57"/>
          <w:sz w:val="16"/>
        </w:rPr>
        <w:t xml:space="preserve"> </w:t>
      </w:r>
      <w:r>
        <w:rPr>
          <w:color w:val="0056A2"/>
          <w:spacing w:val="-7"/>
          <w:sz w:val="16"/>
          <w:u w:val="single" w:color="0055A1"/>
        </w:rPr>
        <w:t>38</w:t>
      </w:r>
    </w:p>
    <w:p w:rsidR="00A33C7B" w:rsidRDefault="0089559E">
      <w:pPr>
        <w:spacing w:before="6"/>
        <w:ind w:left="120"/>
        <w:rPr>
          <w:sz w:val="16"/>
        </w:rPr>
      </w:pPr>
      <w:r>
        <w:rPr>
          <w:b/>
          <w:color w:val="231F20"/>
          <w:sz w:val="16"/>
        </w:rPr>
        <w:t>Unrelated</w:t>
      </w:r>
      <w:r>
        <w:rPr>
          <w:b/>
          <w:color w:val="231F20"/>
          <w:spacing w:val="-3"/>
          <w:sz w:val="16"/>
        </w:rPr>
        <w:t xml:space="preserve"> </w:t>
      </w:r>
      <w:r>
        <w:rPr>
          <w:b/>
          <w:color w:val="231F20"/>
          <w:sz w:val="16"/>
        </w:rPr>
        <w:t>business</w:t>
      </w:r>
      <w:r>
        <w:rPr>
          <w:b/>
          <w:color w:val="231F20"/>
          <w:spacing w:val="-2"/>
          <w:sz w:val="16"/>
        </w:rPr>
        <w:t xml:space="preserve"> </w:t>
      </w:r>
      <w:r>
        <w:rPr>
          <w:b/>
          <w:color w:val="231F20"/>
          <w:sz w:val="16"/>
        </w:rPr>
        <w:t>taxable</w:t>
      </w:r>
      <w:r>
        <w:rPr>
          <w:b/>
          <w:color w:val="231F20"/>
          <w:spacing w:val="-3"/>
          <w:sz w:val="16"/>
        </w:rPr>
        <w:t xml:space="preserve"> </w:t>
      </w:r>
      <w:r>
        <w:rPr>
          <w:b/>
          <w:color w:val="231F20"/>
          <w:sz w:val="16"/>
        </w:rPr>
        <w:t>income</w:t>
      </w:r>
      <w:r>
        <w:rPr>
          <w:b/>
          <w:color w:val="231F20"/>
          <w:spacing w:val="54"/>
          <w:sz w:val="16"/>
        </w:rPr>
        <w:t xml:space="preserve"> </w:t>
      </w:r>
      <w:r>
        <w:rPr>
          <w:color w:val="0056A2"/>
          <w:spacing w:val="-5"/>
          <w:sz w:val="16"/>
          <w:u w:val="single" w:color="0055A1"/>
        </w:rPr>
        <w:t>53</w:t>
      </w:r>
    </w:p>
    <w:p w:rsidR="00A33C7B" w:rsidRDefault="0089559E">
      <w:pPr>
        <w:spacing w:before="5" w:after="24"/>
        <w:rPr>
          <w:sz w:val="13"/>
        </w:rPr>
      </w:pPr>
      <w:r>
        <w:br w:type="column"/>
      </w:r>
    </w:p>
    <w:p w:rsidR="00A33C7B" w:rsidRDefault="0089559E">
      <w:pPr>
        <w:pStyle w:val="Textkrper"/>
        <w:spacing w:line="69" w:lineRule="exact"/>
        <w:ind w:left="100"/>
        <w:rPr>
          <w:sz w:val="6"/>
        </w:rPr>
      </w:pPr>
      <w:r>
        <w:rPr>
          <w:sz w:val="6"/>
        </w:rPr>
      </w:r>
      <w:r>
        <w:rPr>
          <w:sz w:val="6"/>
        </w:rPr>
        <w:pict>
          <v:group id="docshapegroup85" o:spid="_x0000_s2053" style="width:164pt;height:3.5pt;mso-position-horizontal-relative:char;mso-position-vertical-relative:line" coordsize="3280,70">
            <v:line id="_x0000_s2055" style="position:absolute" from="0,20" to="3280,20" strokecolor="#231f20" strokeweight="2pt"/>
            <v:line id="_x0000_s2054" style="position:absolute" from="0,65" to="3280,65" strokecolor="#231f20" strokeweight=".5pt"/>
            <w10:wrap type="none"/>
            <w10:anchorlock/>
          </v:group>
        </w:pict>
      </w:r>
    </w:p>
    <w:p w:rsidR="00A33C7B" w:rsidRDefault="0089559E">
      <w:pPr>
        <w:pStyle w:val="berschrift6"/>
        <w:spacing w:before="50"/>
      </w:pPr>
      <w:r>
        <w:rPr>
          <w:color w:val="231F20"/>
          <w:w w:val="101"/>
        </w:rPr>
        <w:t>W</w:t>
      </w:r>
    </w:p>
    <w:p w:rsidR="00A33C7B" w:rsidRDefault="0089559E">
      <w:pPr>
        <w:spacing w:before="72" w:line="247" w:lineRule="auto"/>
        <w:ind w:left="120" w:right="1960"/>
        <w:rPr>
          <w:sz w:val="16"/>
        </w:rPr>
      </w:pPr>
      <w:r>
        <w:rPr>
          <w:b/>
          <w:color w:val="231F20"/>
          <w:sz w:val="16"/>
        </w:rPr>
        <w:t>When to file</w:t>
      </w:r>
      <w:r>
        <w:rPr>
          <w:b/>
          <w:color w:val="231F20"/>
          <w:spacing w:val="40"/>
          <w:sz w:val="16"/>
        </w:rPr>
        <w:t xml:space="preserve"> </w:t>
      </w:r>
      <w:r>
        <w:rPr>
          <w:color w:val="0056A2"/>
          <w:sz w:val="16"/>
          <w:u w:val="single" w:color="0055A1"/>
        </w:rPr>
        <w:t>5</w:t>
      </w:r>
      <w:r>
        <w:rPr>
          <w:color w:val="0056A2"/>
          <w:sz w:val="16"/>
        </w:rPr>
        <w:t xml:space="preserve"> </w:t>
      </w:r>
      <w:r>
        <w:rPr>
          <w:b/>
          <w:color w:val="231F20"/>
          <w:sz w:val="16"/>
        </w:rPr>
        <w:t>Where to file</w:t>
      </w:r>
      <w:r>
        <w:rPr>
          <w:b/>
          <w:color w:val="231F20"/>
          <w:spacing w:val="40"/>
          <w:sz w:val="16"/>
        </w:rPr>
        <w:t xml:space="preserve"> </w:t>
      </w:r>
      <w:r>
        <w:rPr>
          <w:color w:val="0056A2"/>
          <w:sz w:val="16"/>
          <w:u w:val="single" w:color="0055A1"/>
        </w:rPr>
        <w:t>6</w:t>
      </w:r>
      <w:r>
        <w:rPr>
          <w:color w:val="0056A2"/>
          <w:sz w:val="16"/>
        </w:rPr>
        <w:t xml:space="preserve"> </w:t>
      </w:r>
      <w:r>
        <w:rPr>
          <w:b/>
          <w:color w:val="231F20"/>
          <w:sz w:val="16"/>
        </w:rPr>
        <w:t>Who</w:t>
      </w:r>
      <w:r>
        <w:rPr>
          <w:b/>
          <w:color w:val="231F20"/>
          <w:spacing w:val="-3"/>
          <w:sz w:val="16"/>
        </w:rPr>
        <w:t xml:space="preserve"> </w:t>
      </w:r>
      <w:r>
        <w:rPr>
          <w:b/>
          <w:color w:val="231F20"/>
          <w:sz w:val="16"/>
        </w:rPr>
        <w:t>must</w:t>
      </w:r>
      <w:r>
        <w:rPr>
          <w:b/>
          <w:color w:val="231F20"/>
          <w:spacing w:val="-3"/>
          <w:sz w:val="16"/>
        </w:rPr>
        <w:t xml:space="preserve"> </w:t>
      </w:r>
      <w:r>
        <w:rPr>
          <w:b/>
          <w:color w:val="231F20"/>
          <w:sz w:val="16"/>
        </w:rPr>
        <w:t>file</w:t>
      </w:r>
      <w:r>
        <w:rPr>
          <w:b/>
          <w:color w:val="231F20"/>
          <w:spacing w:val="53"/>
          <w:sz w:val="16"/>
        </w:rPr>
        <w:t xml:space="preserve"> </w:t>
      </w:r>
      <w:r>
        <w:rPr>
          <w:color w:val="0056A2"/>
          <w:spacing w:val="-10"/>
          <w:sz w:val="16"/>
          <w:u w:val="single" w:color="0055A1"/>
        </w:rPr>
        <w:t>4</w:t>
      </w:r>
    </w:p>
    <w:p w:rsidR="00A33C7B" w:rsidRDefault="00A33C7B">
      <w:pPr>
        <w:spacing w:line="247" w:lineRule="auto"/>
        <w:rPr>
          <w:sz w:val="16"/>
        </w:rPr>
        <w:sectPr w:rsidR="00A33C7B">
          <w:pgSz w:w="12240" w:h="15840"/>
          <w:pgMar w:top="460" w:right="700" w:bottom="820" w:left="720" w:header="0" w:footer="626" w:gutter="0"/>
          <w:cols w:num="3" w:space="720" w:equalWidth="0">
            <w:col w:w="2597" w:space="1043"/>
            <w:col w:w="3135" w:space="505"/>
            <w:col w:w="3540"/>
          </w:cols>
        </w:sectPr>
      </w:pPr>
    </w:p>
    <w:p w:rsidR="00A33C7B" w:rsidRDefault="00A33C7B">
      <w:pPr>
        <w:pStyle w:val="Textkrper"/>
        <w:spacing w:before="7"/>
        <w:ind w:left="0"/>
        <w:rPr>
          <w:sz w:val="3"/>
        </w:rPr>
      </w:pPr>
    </w:p>
    <w:p w:rsidR="00A33C7B" w:rsidRDefault="0089559E">
      <w:pPr>
        <w:pStyle w:val="Textkrper"/>
        <w:spacing w:line="69" w:lineRule="exact"/>
        <w:ind w:left="7380"/>
        <w:rPr>
          <w:sz w:val="6"/>
        </w:rPr>
      </w:pPr>
      <w:r>
        <w:rPr>
          <w:sz w:val="6"/>
        </w:rPr>
      </w:r>
      <w:r>
        <w:rPr>
          <w:sz w:val="6"/>
        </w:rPr>
        <w:pict>
          <v:group id="docshapegroup86" o:spid="_x0000_s2050" style="width:164pt;height:3.5pt;mso-position-horizontal-relative:char;mso-position-vertical-relative:line" coordsize="3280,70">
            <v:line id="_x0000_s2052" style="position:absolute" from="0,20" to="3280,20" strokecolor="#231f20" strokeweight="2pt"/>
            <v:line id="_x0000_s2051" style="position:absolute" from="0,65" to="3280,65" strokecolor="#231f20" strokeweight=".5pt"/>
            <w10:wrap type="none"/>
            <w10:anchorlock/>
          </v:group>
        </w:pict>
      </w:r>
    </w:p>
    <w:sectPr w:rsidR="00A33C7B">
      <w:type w:val="continuous"/>
      <w:pgSz w:w="12240" w:h="15840"/>
      <w:pgMar w:top="160" w:right="700" w:bottom="280" w:left="720" w:header="0" w:footer="62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89559E" w:rsidRDefault="0089559E">
      <w:r>
        <w:separator/>
      </w:r>
    </w:p>
  </w:endnote>
  <w:endnote w:type="continuationSeparator" w:id="0">
    <w:p w:rsidR="0089559E" w:rsidRDefault="0089559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33C7B" w:rsidRDefault="0089559E">
    <w:pPr>
      <w:pStyle w:val="Textkrper"/>
      <w:spacing w:line="14" w:lineRule="auto"/>
      <w:ind w:left="0"/>
      <w:rPr>
        <w:sz w:val="20"/>
      </w:rPr>
    </w:pPr>
    <w:r>
      <w:pict>
        <v:shapetype id="_x0000_t202" coordsize="21600,21600" o:spt="202" path="m,l,21600r21600,l21600,xe">
          <v:stroke joinstyle="miter"/>
          <v:path gradientshapeok="t" o:connecttype="rect"/>
        </v:shapetype>
        <v:shape id="docshape4" o:spid="_x0000_s1030" type="#_x0000_t202" style="position:absolute;margin-left:39pt;margin-top:749.25pt;width:17.4pt;height:14.9pt;z-index:-18007040;mso-position-horizontal-relative:page;mso-position-vertical-relative:page" filled="f" stroked="f">
          <v:textbox inset="0,0,0,0">
            <w:txbxContent>
              <w:p w:rsidR="00A33C7B" w:rsidRDefault="0089559E">
                <w:pPr>
                  <w:spacing w:before="62"/>
                  <w:ind w:left="60"/>
                  <w:rPr>
                    <w:b/>
                    <w:sz w:val="18"/>
                  </w:rPr>
                </w:pPr>
                <w:r>
                  <w:rPr>
                    <w:b/>
                    <w:color w:val="231F20"/>
                    <w:spacing w:val="-5"/>
                    <w:w w:val="105"/>
                    <w:sz w:val="18"/>
                  </w:rPr>
                  <w:fldChar w:fldCharType="begin"/>
                </w:r>
                <w:r>
                  <w:rPr>
                    <w:b/>
                    <w:color w:val="231F20"/>
                    <w:spacing w:val="-5"/>
                    <w:w w:val="105"/>
                    <w:sz w:val="18"/>
                  </w:rPr>
                  <w:instrText xml:space="preserve"> PAGE </w:instrText>
                </w:r>
                <w:r>
                  <w:rPr>
                    <w:b/>
                    <w:color w:val="231F20"/>
                    <w:spacing w:val="-5"/>
                    <w:w w:val="105"/>
                    <w:sz w:val="18"/>
                  </w:rPr>
                  <w:fldChar w:fldCharType="separate"/>
                </w:r>
                <w:r>
                  <w:rPr>
                    <w:b/>
                    <w:color w:val="231F20"/>
                    <w:spacing w:val="-5"/>
                    <w:w w:val="105"/>
                    <w:sz w:val="18"/>
                  </w:rPr>
                  <w:t>10</w:t>
                </w:r>
                <w:r>
                  <w:rPr>
                    <w:b/>
                    <w:color w:val="231F20"/>
                    <w:spacing w:val="-5"/>
                    <w:w w:val="105"/>
                    <w:sz w:val="18"/>
                  </w:rPr>
                  <w:fldChar w:fldCharType="end"/>
                </w:r>
              </w:p>
            </w:txbxContent>
          </v:textbox>
          <w10:wrap anchorx="page" anchory="page"/>
        </v:shape>
      </w:pict>
    </w:r>
    <w:r>
      <w:pict>
        <v:shape id="docshape5" o:spid="_x0000_s1029" type="#_x0000_t202" style="position:absolute;margin-left:425.1pt;margin-top:749.9pt;width:145.8pt;height:14.9pt;z-index:-18006528;mso-position-horizontal-relative:page;mso-position-vertical-relative:page" filled="f" stroked="f">
          <v:textbox inset="0,0,0,0">
            <w:txbxContent>
              <w:p w:rsidR="00A33C7B" w:rsidRDefault="0089559E">
                <w:pPr>
                  <w:spacing w:before="62"/>
                  <w:ind w:left="20"/>
                  <w:rPr>
                    <w:b/>
                    <w:sz w:val="18"/>
                  </w:rPr>
                </w:pPr>
                <w:r>
                  <w:rPr>
                    <w:b/>
                    <w:color w:val="231F20"/>
                    <w:sz w:val="18"/>
                  </w:rPr>
                  <w:t>Instructions</w:t>
                </w:r>
                <w:r>
                  <w:rPr>
                    <w:b/>
                    <w:color w:val="231F20"/>
                    <w:spacing w:val="-7"/>
                    <w:sz w:val="18"/>
                  </w:rPr>
                  <w:t xml:space="preserve"> </w:t>
                </w:r>
                <w:r>
                  <w:rPr>
                    <w:b/>
                    <w:color w:val="231F20"/>
                    <w:sz w:val="18"/>
                  </w:rPr>
                  <w:t>for</w:t>
                </w:r>
                <w:r>
                  <w:rPr>
                    <w:b/>
                    <w:color w:val="231F20"/>
                    <w:spacing w:val="-6"/>
                    <w:sz w:val="18"/>
                  </w:rPr>
                  <w:t xml:space="preserve"> </w:t>
                </w:r>
                <w:r>
                  <w:rPr>
                    <w:b/>
                    <w:color w:val="231F20"/>
                    <w:sz w:val="18"/>
                  </w:rPr>
                  <w:t>Form</w:t>
                </w:r>
                <w:r>
                  <w:rPr>
                    <w:b/>
                    <w:color w:val="231F20"/>
                    <w:spacing w:val="-6"/>
                    <w:sz w:val="18"/>
                  </w:rPr>
                  <w:t xml:space="preserve"> </w:t>
                </w:r>
                <w:r>
                  <w:rPr>
                    <w:b/>
                    <w:color w:val="231F20"/>
                    <w:sz w:val="18"/>
                  </w:rPr>
                  <w:t>1065</w:t>
                </w:r>
                <w:r>
                  <w:rPr>
                    <w:b/>
                    <w:color w:val="231F20"/>
                    <w:spacing w:val="-6"/>
                    <w:sz w:val="18"/>
                  </w:rPr>
                  <w:t xml:space="preserve"> </w:t>
                </w:r>
                <w:r>
                  <w:rPr>
                    <w:b/>
                    <w:color w:val="231F20"/>
                    <w:spacing w:val="-2"/>
                    <w:sz w:val="18"/>
                  </w:rPr>
                  <w:t>(2025)</w:t>
                </w:r>
              </w:p>
            </w:txbxContent>
          </v:textbox>
          <w10:wrap anchorx="page" anchory="page"/>
        </v:shape>
      </w:pic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33C7B" w:rsidRDefault="0089559E">
    <w:pPr>
      <w:pStyle w:val="Textkrper"/>
      <w:spacing w:line="14" w:lineRule="auto"/>
      <w:ind w:left="0"/>
      <w:rPr>
        <w:sz w:val="20"/>
      </w:rPr>
    </w:pPr>
    <w:r>
      <w:pict>
        <v:shapetype id="_x0000_t202" coordsize="21600,21600" o:spt="202" path="m,l,21600r21600,l21600,xe">
          <v:stroke joinstyle="miter"/>
          <v:path gradientshapeok="t" o:connecttype="rect"/>
        </v:shapetype>
        <v:shape id="docshape6" o:spid="_x0000_s1028" type="#_x0000_t202" style="position:absolute;margin-left:556.65pt;margin-top:749.2pt;width:17.4pt;height:14.9pt;z-index:-18006016;mso-position-horizontal-relative:page;mso-position-vertical-relative:page" filled="f" stroked="f">
          <v:textbox inset="0,0,0,0">
            <w:txbxContent>
              <w:p w:rsidR="00A33C7B" w:rsidRDefault="0089559E">
                <w:pPr>
                  <w:spacing w:before="62"/>
                  <w:ind w:left="60"/>
                  <w:rPr>
                    <w:b/>
                    <w:sz w:val="18"/>
                  </w:rPr>
                </w:pPr>
                <w:r>
                  <w:rPr>
                    <w:b/>
                    <w:color w:val="231F20"/>
                    <w:spacing w:val="-5"/>
                    <w:w w:val="105"/>
                    <w:sz w:val="18"/>
                  </w:rPr>
                  <w:fldChar w:fldCharType="begin"/>
                </w:r>
                <w:r>
                  <w:rPr>
                    <w:b/>
                    <w:color w:val="231F20"/>
                    <w:spacing w:val="-5"/>
                    <w:w w:val="105"/>
                    <w:sz w:val="18"/>
                  </w:rPr>
                  <w:instrText xml:space="preserve"> PAGE </w:instrText>
                </w:r>
                <w:r>
                  <w:rPr>
                    <w:b/>
                    <w:color w:val="231F20"/>
                    <w:spacing w:val="-5"/>
                    <w:w w:val="105"/>
                    <w:sz w:val="18"/>
                  </w:rPr>
                  <w:fldChar w:fldCharType="separate"/>
                </w:r>
                <w:r>
                  <w:rPr>
                    <w:b/>
                    <w:color w:val="231F20"/>
                    <w:spacing w:val="-5"/>
                    <w:w w:val="105"/>
                    <w:sz w:val="18"/>
                  </w:rPr>
                  <w:t>11</w:t>
                </w:r>
                <w:r>
                  <w:rPr>
                    <w:b/>
                    <w:color w:val="231F20"/>
                    <w:spacing w:val="-5"/>
                    <w:w w:val="105"/>
                    <w:sz w:val="18"/>
                  </w:rPr>
                  <w:fldChar w:fldCharType="end"/>
                </w:r>
              </w:p>
            </w:txbxContent>
          </v:textbox>
          <w10:wrap anchorx="page" anchory="page"/>
        </v:shape>
      </w:pict>
    </w:r>
    <w:r>
      <w:pict>
        <v:shape id="docshape7" o:spid="_x0000_s1027" type="#_x0000_t202" style="position:absolute;margin-left:41pt;margin-top:749.85pt;width:145.8pt;height:14.9pt;z-index:-18005504;mso-position-horizontal-relative:page;mso-position-vertical-relative:page" filled="f" stroked="f">
          <v:textbox inset="0,0,0,0">
            <w:txbxContent>
              <w:p w:rsidR="00A33C7B" w:rsidRDefault="0089559E">
                <w:pPr>
                  <w:spacing w:before="62"/>
                  <w:ind w:left="20"/>
                  <w:rPr>
                    <w:b/>
                    <w:sz w:val="18"/>
                  </w:rPr>
                </w:pPr>
                <w:r>
                  <w:rPr>
                    <w:b/>
                    <w:color w:val="231F20"/>
                    <w:sz w:val="18"/>
                  </w:rPr>
                  <w:t>Instructions</w:t>
                </w:r>
                <w:r>
                  <w:rPr>
                    <w:b/>
                    <w:color w:val="231F20"/>
                    <w:spacing w:val="-7"/>
                    <w:sz w:val="18"/>
                  </w:rPr>
                  <w:t xml:space="preserve"> </w:t>
                </w:r>
                <w:r>
                  <w:rPr>
                    <w:b/>
                    <w:color w:val="231F20"/>
                    <w:sz w:val="18"/>
                  </w:rPr>
                  <w:t>for</w:t>
                </w:r>
                <w:r>
                  <w:rPr>
                    <w:b/>
                    <w:color w:val="231F20"/>
                    <w:spacing w:val="-6"/>
                    <w:sz w:val="18"/>
                  </w:rPr>
                  <w:t xml:space="preserve"> </w:t>
                </w:r>
                <w:r>
                  <w:rPr>
                    <w:b/>
                    <w:color w:val="231F20"/>
                    <w:sz w:val="18"/>
                  </w:rPr>
                  <w:t>Form</w:t>
                </w:r>
                <w:r>
                  <w:rPr>
                    <w:b/>
                    <w:color w:val="231F20"/>
                    <w:spacing w:val="-6"/>
                    <w:sz w:val="18"/>
                  </w:rPr>
                  <w:t xml:space="preserve"> </w:t>
                </w:r>
                <w:r>
                  <w:rPr>
                    <w:b/>
                    <w:color w:val="231F20"/>
                    <w:sz w:val="18"/>
                  </w:rPr>
                  <w:t>1065</w:t>
                </w:r>
                <w:r>
                  <w:rPr>
                    <w:b/>
                    <w:color w:val="231F20"/>
                    <w:spacing w:val="-6"/>
                    <w:sz w:val="18"/>
                  </w:rPr>
                  <w:t xml:space="preserve"> </w:t>
                </w:r>
                <w:r>
                  <w:rPr>
                    <w:b/>
                    <w:color w:val="231F20"/>
                    <w:spacing w:val="-2"/>
                    <w:sz w:val="18"/>
                  </w:rPr>
                  <w:t>(2025)</w:t>
                </w:r>
              </w:p>
            </w:txbxContent>
          </v:textbox>
          <w10:wrap anchorx="page" anchory="page"/>
        </v:shape>
      </w:pic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33C7B" w:rsidRDefault="0089559E">
    <w:pPr>
      <w:pStyle w:val="Textkrper"/>
      <w:spacing w:line="14" w:lineRule="auto"/>
      <w:ind w:left="0"/>
      <w:rPr>
        <w:sz w:val="20"/>
      </w:rPr>
    </w:pPr>
    <w:r>
      <w:pict>
        <v:shapetype id="_x0000_t202" coordsize="21600,21600" o:spt="202" path="m,l,21600r21600,l21600,xe">
          <v:stroke joinstyle="miter"/>
          <v:path gradientshapeok="t" o:connecttype="rect"/>
        </v:shapetype>
        <v:shape id="docshape61" o:spid="_x0000_s1026" type="#_x0000_t202" style="position:absolute;margin-left:86.6pt;margin-top:749.7pt;width:17.4pt;height:14.9pt;z-index:-18004992;mso-position-horizontal-relative:page;mso-position-vertical-relative:page" filled="f" stroked="f">
          <v:textbox inset="0,0,0,0">
            <w:txbxContent>
              <w:p w:rsidR="00A33C7B" w:rsidRDefault="0089559E">
                <w:pPr>
                  <w:spacing w:before="62"/>
                  <w:ind w:left="60"/>
                  <w:rPr>
                    <w:b/>
                    <w:sz w:val="18"/>
                  </w:rPr>
                </w:pPr>
                <w:r>
                  <w:rPr>
                    <w:b/>
                    <w:color w:val="231F20"/>
                    <w:spacing w:val="-5"/>
                    <w:w w:val="105"/>
                    <w:sz w:val="18"/>
                  </w:rPr>
                  <w:fldChar w:fldCharType="begin"/>
                </w:r>
                <w:r>
                  <w:rPr>
                    <w:b/>
                    <w:color w:val="231F20"/>
                    <w:spacing w:val="-5"/>
                    <w:w w:val="105"/>
                    <w:sz w:val="18"/>
                  </w:rPr>
                  <w:instrText xml:space="preserve"> PAGE </w:instrText>
                </w:r>
                <w:r>
                  <w:rPr>
                    <w:b/>
                    <w:color w:val="231F20"/>
                    <w:spacing w:val="-5"/>
                    <w:w w:val="105"/>
                    <w:sz w:val="18"/>
                  </w:rPr>
                  <w:fldChar w:fldCharType="separate"/>
                </w:r>
                <w:r>
                  <w:rPr>
                    <w:b/>
                    <w:color w:val="231F20"/>
                    <w:spacing w:val="-5"/>
                    <w:w w:val="105"/>
                    <w:sz w:val="18"/>
                  </w:rPr>
                  <w:t>66</w:t>
                </w:r>
                <w:r>
                  <w:rPr>
                    <w:b/>
                    <w:color w:val="231F20"/>
                    <w:spacing w:val="-5"/>
                    <w:w w:val="105"/>
                    <w:sz w:val="18"/>
                  </w:rPr>
                  <w:fldChar w:fldCharType="end"/>
                </w:r>
              </w:p>
            </w:txbxContent>
          </v:textbox>
          <w10:wrap anchorx="page" anchory="page"/>
        </v:shape>
      </w:pic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33C7B" w:rsidRDefault="0089559E">
    <w:pPr>
      <w:pStyle w:val="Textkrper"/>
      <w:spacing w:line="14" w:lineRule="auto"/>
      <w:ind w:left="0"/>
      <w:rPr>
        <w:sz w:val="20"/>
      </w:rPr>
    </w:pPr>
    <w:r>
      <w:pict>
        <v:shapetype id="_x0000_t202" coordsize="21600,21600" o:spt="202" path="m,l,21600r21600,l21600,xe">
          <v:stroke joinstyle="miter"/>
          <v:path gradientshapeok="t" o:connecttype="rect"/>
        </v:shapetype>
        <v:shape id="docshape62" o:spid="_x0000_s1025" type="#_x0000_t202" style="position:absolute;margin-left:556.65pt;margin-top:749.7pt;width:17.4pt;height:14.9pt;z-index:-18004480;mso-position-horizontal-relative:page;mso-position-vertical-relative:page" filled="f" stroked="f">
          <v:textbox inset="0,0,0,0">
            <w:txbxContent>
              <w:p w:rsidR="00A33C7B" w:rsidRDefault="0089559E">
                <w:pPr>
                  <w:spacing w:before="62"/>
                  <w:ind w:left="60"/>
                  <w:rPr>
                    <w:b/>
                    <w:sz w:val="18"/>
                  </w:rPr>
                </w:pPr>
                <w:r>
                  <w:rPr>
                    <w:b/>
                    <w:color w:val="231F20"/>
                    <w:spacing w:val="-5"/>
                    <w:w w:val="105"/>
                    <w:sz w:val="18"/>
                  </w:rPr>
                  <w:fldChar w:fldCharType="begin"/>
                </w:r>
                <w:r>
                  <w:rPr>
                    <w:b/>
                    <w:color w:val="231F20"/>
                    <w:spacing w:val="-5"/>
                    <w:w w:val="105"/>
                    <w:sz w:val="18"/>
                  </w:rPr>
                  <w:instrText xml:space="preserve"> PAGE </w:instrText>
                </w:r>
                <w:r>
                  <w:rPr>
                    <w:b/>
                    <w:color w:val="231F20"/>
                    <w:spacing w:val="-5"/>
                    <w:w w:val="105"/>
                    <w:sz w:val="18"/>
                  </w:rPr>
                  <w:fldChar w:fldCharType="separate"/>
                </w:r>
                <w:r>
                  <w:rPr>
                    <w:b/>
                    <w:color w:val="231F20"/>
                    <w:spacing w:val="-5"/>
                    <w:w w:val="105"/>
                    <w:sz w:val="18"/>
                  </w:rPr>
                  <w:t>67</w:t>
                </w:r>
                <w:r>
                  <w:rPr>
                    <w:b/>
                    <w:color w:val="231F20"/>
                    <w:spacing w:val="-5"/>
                    <w:w w:val="105"/>
                    <w:sz w:val="18"/>
                  </w:rPr>
                  <w:fldChar w:fldCharType="end"/>
                </w:r>
              </w:p>
            </w:txbxContent>
          </v:textbox>
          <w10:wrap anchorx="page" anchory="page"/>
        </v:shap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89559E" w:rsidRDefault="0089559E">
      <w:r>
        <w:separator/>
      </w:r>
    </w:p>
  </w:footnote>
  <w:footnote w:type="continuationSeparator" w:id="0">
    <w:p w:rsidR="0089559E" w:rsidRDefault="0089559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C7D2D"/>
    <w:multiLevelType w:val="hybridMultilevel"/>
    <w:tmpl w:val="ECEA9168"/>
    <w:lvl w:ilvl="0" w:tplc="D82EEE26">
      <w:numFmt w:val="bullet"/>
      <w:lvlText w:val="•"/>
      <w:lvlJc w:val="left"/>
      <w:pPr>
        <w:ind w:left="460" w:hanging="220"/>
      </w:pPr>
      <w:rPr>
        <w:rFonts w:ascii="Arial" w:eastAsia="Arial" w:hAnsi="Arial" w:cs="Arial" w:hint="default"/>
        <w:b w:val="0"/>
        <w:bCs w:val="0"/>
        <w:i w:val="0"/>
        <w:iCs w:val="0"/>
        <w:color w:val="231F20"/>
        <w:w w:val="114"/>
        <w:sz w:val="21"/>
        <w:szCs w:val="21"/>
      </w:rPr>
    </w:lvl>
    <w:lvl w:ilvl="1" w:tplc="C6CAF118">
      <w:numFmt w:val="bullet"/>
      <w:lvlText w:val="•"/>
      <w:lvlJc w:val="left"/>
      <w:pPr>
        <w:ind w:left="950" w:hanging="220"/>
      </w:pPr>
      <w:rPr>
        <w:rFonts w:hint="default"/>
      </w:rPr>
    </w:lvl>
    <w:lvl w:ilvl="2" w:tplc="AE50D6E4">
      <w:numFmt w:val="bullet"/>
      <w:lvlText w:val="•"/>
      <w:lvlJc w:val="left"/>
      <w:pPr>
        <w:ind w:left="1439" w:hanging="220"/>
      </w:pPr>
      <w:rPr>
        <w:rFonts w:hint="default"/>
      </w:rPr>
    </w:lvl>
    <w:lvl w:ilvl="3" w:tplc="90E2D310">
      <w:numFmt w:val="bullet"/>
      <w:lvlText w:val="•"/>
      <w:lvlJc w:val="left"/>
      <w:pPr>
        <w:ind w:left="1929" w:hanging="220"/>
      </w:pPr>
      <w:rPr>
        <w:rFonts w:hint="default"/>
      </w:rPr>
    </w:lvl>
    <w:lvl w:ilvl="4" w:tplc="AC8AA274">
      <w:numFmt w:val="bullet"/>
      <w:lvlText w:val="•"/>
      <w:lvlJc w:val="left"/>
      <w:pPr>
        <w:ind w:left="2419" w:hanging="220"/>
      </w:pPr>
      <w:rPr>
        <w:rFonts w:hint="default"/>
      </w:rPr>
    </w:lvl>
    <w:lvl w:ilvl="5" w:tplc="AEF69328">
      <w:numFmt w:val="bullet"/>
      <w:lvlText w:val="•"/>
      <w:lvlJc w:val="left"/>
      <w:pPr>
        <w:ind w:left="2909" w:hanging="220"/>
      </w:pPr>
      <w:rPr>
        <w:rFonts w:hint="default"/>
      </w:rPr>
    </w:lvl>
    <w:lvl w:ilvl="6" w:tplc="069E40F0">
      <w:numFmt w:val="bullet"/>
      <w:lvlText w:val="•"/>
      <w:lvlJc w:val="left"/>
      <w:pPr>
        <w:ind w:left="3399" w:hanging="220"/>
      </w:pPr>
      <w:rPr>
        <w:rFonts w:hint="default"/>
      </w:rPr>
    </w:lvl>
    <w:lvl w:ilvl="7" w:tplc="8B4454A6">
      <w:numFmt w:val="bullet"/>
      <w:lvlText w:val="•"/>
      <w:lvlJc w:val="left"/>
      <w:pPr>
        <w:ind w:left="3889" w:hanging="220"/>
      </w:pPr>
      <w:rPr>
        <w:rFonts w:hint="default"/>
      </w:rPr>
    </w:lvl>
    <w:lvl w:ilvl="8" w:tplc="E286E6BA">
      <w:numFmt w:val="bullet"/>
      <w:lvlText w:val="•"/>
      <w:lvlJc w:val="left"/>
      <w:pPr>
        <w:ind w:left="4379" w:hanging="220"/>
      </w:pPr>
      <w:rPr>
        <w:rFonts w:hint="default"/>
      </w:rPr>
    </w:lvl>
  </w:abstractNum>
  <w:abstractNum w:abstractNumId="1" w15:restartNumberingAfterBreak="0">
    <w:nsid w:val="0334236A"/>
    <w:multiLevelType w:val="hybridMultilevel"/>
    <w:tmpl w:val="8C5C4DFE"/>
    <w:lvl w:ilvl="0" w:tplc="7BCE2B20">
      <w:start w:val="1"/>
      <w:numFmt w:val="decimal"/>
      <w:lvlText w:val="%1."/>
      <w:lvlJc w:val="left"/>
      <w:pPr>
        <w:ind w:left="830" w:hanging="251"/>
        <w:jc w:val="left"/>
      </w:pPr>
      <w:rPr>
        <w:rFonts w:ascii="Arial" w:eastAsia="Arial" w:hAnsi="Arial" w:cs="Arial" w:hint="default"/>
        <w:b w:val="0"/>
        <w:bCs w:val="0"/>
        <w:i w:val="0"/>
        <w:iCs w:val="0"/>
        <w:color w:val="231F20"/>
        <w:spacing w:val="-1"/>
        <w:w w:val="100"/>
        <w:sz w:val="18"/>
        <w:szCs w:val="18"/>
      </w:rPr>
    </w:lvl>
    <w:lvl w:ilvl="1" w:tplc="B16E6BAE">
      <w:numFmt w:val="bullet"/>
      <w:lvlText w:val="•"/>
      <w:lvlJc w:val="left"/>
      <w:pPr>
        <w:ind w:left="820" w:hanging="251"/>
      </w:pPr>
      <w:rPr>
        <w:rFonts w:hint="default"/>
      </w:rPr>
    </w:lvl>
    <w:lvl w:ilvl="2" w:tplc="878C7BD4">
      <w:numFmt w:val="bullet"/>
      <w:lvlText w:val="•"/>
      <w:lvlJc w:val="left"/>
      <w:pPr>
        <w:ind w:left="1324" w:hanging="251"/>
      </w:pPr>
      <w:rPr>
        <w:rFonts w:hint="default"/>
      </w:rPr>
    </w:lvl>
    <w:lvl w:ilvl="3" w:tplc="0D52852E">
      <w:numFmt w:val="bullet"/>
      <w:lvlText w:val="•"/>
      <w:lvlJc w:val="left"/>
      <w:pPr>
        <w:ind w:left="1828" w:hanging="251"/>
      </w:pPr>
      <w:rPr>
        <w:rFonts w:hint="default"/>
      </w:rPr>
    </w:lvl>
    <w:lvl w:ilvl="4" w:tplc="B550401E">
      <w:numFmt w:val="bullet"/>
      <w:lvlText w:val="•"/>
      <w:lvlJc w:val="left"/>
      <w:pPr>
        <w:ind w:left="2333" w:hanging="251"/>
      </w:pPr>
      <w:rPr>
        <w:rFonts w:hint="default"/>
      </w:rPr>
    </w:lvl>
    <w:lvl w:ilvl="5" w:tplc="54269008">
      <w:numFmt w:val="bullet"/>
      <w:lvlText w:val="•"/>
      <w:lvlJc w:val="left"/>
      <w:pPr>
        <w:ind w:left="2837" w:hanging="251"/>
      </w:pPr>
      <w:rPr>
        <w:rFonts w:hint="default"/>
      </w:rPr>
    </w:lvl>
    <w:lvl w:ilvl="6" w:tplc="117AD16A">
      <w:numFmt w:val="bullet"/>
      <w:lvlText w:val="•"/>
      <w:lvlJc w:val="left"/>
      <w:pPr>
        <w:ind w:left="3342" w:hanging="251"/>
      </w:pPr>
      <w:rPr>
        <w:rFonts w:hint="default"/>
      </w:rPr>
    </w:lvl>
    <w:lvl w:ilvl="7" w:tplc="7F5EBAB4">
      <w:numFmt w:val="bullet"/>
      <w:lvlText w:val="•"/>
      <w:lvlJc w:val="left"/>
      <w:pPr>
        <w:ind w:left="3846" w:hanging="251"/>
      </w:pPr>
      <w:rPr>
        <w:rFonts w:hint="default"/>
      </w:rPr>
    </w:lvl>
    <w:lvl w:ilvl="8" w:tplc="10642CA4">
      <w:numFmt w:val="bullet"/>
      <w:lvlText w:val="•"/>
      <w:lvlJc w:val="left"/>
      <w:pPr>
        <w:ind w:left="4351" w:hanging="251"/>
      </w:pPr>
      <w:rPr>
        <w:rFonts w:hint="default"/>
      </w:rPr>
    </w:lvl>
  </w:abstractNum>
  <w:abstractNum w:abstractNumId="2" w15:restartNumberingAfterBreak="0">
    <w:nsid w:val="06383B64"/>
    <w:multiLevelType w:val="hybridMultilevel"/>
    <w:tmpl w:val="7750AA8A"/>
    <w:lvl w:ilvl="0" w:tplc="205A9F6C">
      <w:numFmt w:val="bullet"/>
      <w:lvlText w:val="•"/>
      <w:lvlJc w:val="left"/>
      <w:pPr>
        <w:ind w:left="460" w:hanging="220"/>
      </w:pPr>
      <w:rPr>
        <w:rFonts w:ascii="Arial" w:eastAsia="Arial" w:hAnsi="Arial" w:cs="Arial" w:hint="default"/>
        <w:b w:val="0"/>
        <w:bCs w:val="0"/>
        <w:i w:val="0"/>
        <w:iCs w:val="0"/>
        <w:color w:val="231F20"/>
        <w:w w:val="114"/>
        <w:sz w:val="21"/>
        <w:szCs w:val="21"/>
      </w:rPr>
    </w:lvl>
    <w:lvl w:ilvl="1" w:tplc="A3903390">
      <w:numFmt w:val="bullet"/>
      <w:lvlText w:val="•"/>
      <w:lvlJc w:val="left"/>
      <w:pPr>
        <w:ind w:left="950" w:hanging="220"/>
      </w:pPr>
      <w:rPr>
        <w:rFonts w:hint="default"/>
      </w:rPr>
    </w:lvl>
    <w:lvl w:ilvl="2" w:tplc="936E6C96">
      <w:numFmt w:val="bullet"/>
      <w:lvlText w:val="•"/>
      <w:lvlJc w:val="left"/>
      <w:pPr>
        <w:ind w:left="1440" w:hanging="220"/>
      </w:pPr>
      <w:rPr>
        <w:rFonts w:hint="default"/>
      </w:rPr>
    </w:lvl>
    <w:lvl w:ilvl="3" w:tplc="5220F8D2">
      <w:numFmt w:val="bullet"/>
      <w:lvlText w:val="•"/>
      <w:lvlJc w:val="left"/>
      <w:pPr>
        <w:ind w:left="1930" w:hanging="220"/>
      </w:pPr>
      <w:rPr>
        <w:rFonts w:hint="default"/>
      </w:rPr>
    </w:lvl>
    <w:lvl w:ilvl="4" w:tplc="3E500D2E">
      <w:numFmt w:val="bullet"/>
      <w:lvlText w:val="•"/>
      <w:lvlJc w:val="left"/>
      <w:pPr>
        <w:ind w:left="2420" w:hanging="220"/>
      </w:pPr>
      <w:rPr>
        <w:rFonts w:hint="default"/>
      </w:rPr>
    </w:lvl>
    <w:lvl w:ilvl="5" w:tplc="F5F2009A">
      <w:numFmt w:val="bullet"/>
      <w:lvlText w:val="•"/>
      <w:lvlJc w:val="left"/>
      <w:pPr>
        <w:ind w:left="2910" w:hanging="220"/>
      </w:pPr>
      <w:rPr>
        <w:rFonts w:hint="default"/>
      </w:rPr>
    </w:lvl>
    <w:lvl w:ilvl="6" w:tplc="78C801AA">
      <w:numFmt w:val="bullet"/>
      <w:lvlText w:val="•"/>
      <w:lvlJc w:val="left"/>
      <w:pPr>
        <w:ind w:left="3400" w:hanging="220"/>
      </w:pPr>
      <w:rPr>
        <w:rFonts w:hint="default"/>
      </w:rPr>
    </w:lvl>
    <w:lvl w:ilvl="7" w:tplc="50A68766">
      <w:numFmt w:val="bullet"/>
      <w:lvlText w:val="•"/>
      <w:lvlJc w:val="left"/>
      <w:pPr>
        <w:ind w:left="3890" w:hanging="220"/>
      </w:pPr>
      <w:rPr>
        <w:rFonts w:hint="default"/>
      </w:rPr>
    </w:lvl>
    <w:lvl w:ilvl="8" w:tplc="E7B6C2FE">
      <w:numFmt w:val="bullet"/>
      <w:lvlText w:val="•"/>
      <w:lvlJc w:val="left"/>
      <w:pPr>
        <w:ind w:left="4380" w:hanging="220"/>
      </w:pPr>
      <w:rPr>
        <w:rFonts w:hint="default"/>
      </w:rPr>
    </w:lvl>
  </w:abstractNum>
  <w:abstractNum w:abstractNumId="3" w15:restartNumberingAfterBreak="0">
    <w:nsid w:val="07D11A45"/>
    <w:multiLevelType w:val="multilevel"/>
    <w:tmpl w:val="24ECCFE2"/>
    <w:lvl w:ilvl="0">
      <w:start w:val="13"/>
      <w:numFmt w:val="upperLetter"/>
      <w:lvlText w:val="%1"/>
      <w:lvlJc w:val="left"/>
      <w:pPr>
        <w:ind w:left="725" w:hanging="379"/>
        <w:jc w:val="left"/>
      </w:pPr>
      <w:rPr>
        <w:rFonts w:hint="default"/>
      </w:rPr>
    </w:lvl>
    <w:lvl w:ilvl="1">
      <w:start w:val="1"/>
      <w:numFmt w:val="decimal"/>
      <w:lvlText w:val="%1-%2"/>
      <w:lvlJc w:val="left"/>
      <w:pPr>
        <w:ind w:left="725" w:hanging="379"/>
        <w:jc w:val="left"/>
      </w:pPr>
      <w:rPr>
        <w:rFonts w:ascii="Arial" w:eastAsia="Arial" w:hAnsi="Arial" w:cs="Arial" w:hint="default"/>
        <w:b w:val="0"/>
        <w:bCs w:val="0"/>
        <w:i w:val="0"/>
        <w:iCs w:val="0"/>
        <w:color w:val="231F20"/>
        <w:spacing w:val="-1"/>
        <w:w w:val="100"/>
        <w:sz w:val="16"/>
        <w:szCs w:val="16"/>
      </w:rPr>
    </w:lvl>
    <w:lvl w:ilvl="2">
      <w:numFmt w:val="bullet"/>
      <w:lvlText w:val="•"/>
      <w:lvlJc w:val="left"/>
      <w:pPr>
        <w:ind w:left="1284" w:hanging="379"/>
      </w:pPr>
      <w:rPr>
        <w:rFonts w:hint="default"/>
      </w:rPr>
    </w:lvl>
    <w:lvl w:ilvl="3">
      <w:numFmt w:val="bullet"/>
      <w:lvlText w:val="•"/>
      <w:lvlJc w:val="left"/>
      <w:pPr>
        <w:ind w:left="1566" w:hanging="379"/>
      </w:pPr>
      <w:rPr>
        <w:rFonts w:hint="default"/>
      </w:rPr>
    </w:lvl>
    <w:lvl w:ilvl="4">
      <w:numFmt w:val="bullet"/>
      <w:lvlText w:val="•"/>
      <w:lvlJc w:val="left"/>
      <w:pPr>
        <w:ind w:left="1848" w:hanging="379"/>
      </w:pPr>
      <w:rPr>
        <w:rFonts w:hint="default"/>
      </w:rPr>
    </w:lvl>
    <w:lvl w:ilvl="5">
      <w:numFmt w:val="bullet"/>
      <w:lvlText w:val="•"/>
      <w:lvlJc w:val="left"/>
      <w:pPr>
        <w:ind w:left="2130" w:hanging="379"/>
      </w:pPr>
      <w:rPr>
        <w:rFonts w:hint="default"/>
      </w:rPr>
    </w:lvl>
    <w:lvl w:ilvl="6">
      <w:numFmt w:val="bullet"/>
      <w:lvlText w:val="•"/>
      <w:lvlJc w:val="left"/>
      <w:pPr>
        <w:ind w:left="2412" w:hanging="379"/>
      </w:pPr>
      <w:rPr>
        <w:rFonts w:hint="default"/>
      </w:rPr>
    </w:lvl>
    <w:lvl w:ilvl="7">
      <w:numFmt w:val="bullet"/>
      <w:lvlText w:val="•"/>
      <w:lvlJc w:val="left"/>
      <w:pPr>
        <w:ind w:left="2694" w:hanging="379"/>
      </w:pPr>
      <w:rPr>
        <w:rFonts w:hint="default"/>
      </w:rPr>
    </w:lvl>
    <w:lvl w:ilvl="8">
      <w:numFmt w:val="bullet"/>
      <w:lvlText w:val="•"/>
      <w:lvlJc w:val="left"/>
      <w:pPr>
        <w:ind w:left="2976" w:hanging="379"/>
      </w:pPr>
      <w:rPr>
        <w:rFonts w:hint="default"/>
      </w:rPr>
    </w:lvl>
  </w:abstractNum>
  <w:abstractNum w:abstractNumId="4" w15:restartNumberingAfterBreak="0">
    <w:nsid w:val="093A2AAA"/>
    <w:multiLevelType w:val="hybridMultilevel"/>
    <w:tmpl w:val="FBAA612C"/>
    <w:lvl w:ilvl="0" w:tplc="6A12A41E">
      <w:numFmt w:val="bullet"/>
      <w:lvlText w:val="•"/>
      <w:lvlJc w:val="left"/>
      <w:pPr>
        <w:ind w:left="459" w:hanging="220"/>
      </w:pPr>
      <w:rPr>
        <w:rFonts w:ascii="Arial" w:eastAsia="Arial" w:hAnsi="Arial" w:cs="Arial" w:hint="default"/>
        <w:b w:val="0"/>
        <w:bCs w:val="0"/>
        <w:i w:val="0"/>
        <w:iCs w:val="0"/>
        <w:color w:val="231F20"/>
        <w:w w:val="114"/>
        <w:sz w:val="21"/>
        <w:szCs w:val="21"/>
      </w:rPr>
    </w:lvl>
    <w:lvl w:ilvl="1" w:tplc="7C4E3A40">
      <w:numFmt w:val="bullet"/>
      <w:lvlText w:val="•"/>
      <w:lvlJc w:val="left"/>
      <w:pPr>
        <w:ind w:left="460" w:hanging="220"/>
      </w:pPr>
      <w:rPr>
        <w:rFonts w:hint="default"/>
      </w:rPr>
    </w:lvl>
    <w:lvl w:ilvl="2" w:tplc="3682835C">
      <w:numFmt w:val="bullet"/>
      <w:lvlText w:val="•"/>
      <w:lvlJc w:val="left"/>
      <w:pPr>
        <w:ind w:left="992" w:hanging="220"/>
      </w:pPr>
      <w:rPr>
        <w:rFonts w:hint="default"/>
      </w:rPr>
    </w:lvl>
    <w:lvl w:ilvl="3" w:tplc="CF2EB42E">
      <w:numFmt w:val="bullet"/>
      <w:lvlText w:val="•"/>
      <w:lvlJc w:val="left"/>
      <w:pPr>
        <w:ind w:left="1524" w:hanging="220"/>
      </w:pPr>
      <w:rPr>
        <w:rFonts w:hint="default"/>
      </w:rPr>
    </w:lvl>
    <w:lvl w:ilvl="4" w:tplc="FCC4B5F6">
      <w:numFmt w:val="bullet"/>
      <w:lvlText w:val="•"/>
      <w:lvlJc w:val="left"/>
      <w:pPr>
        <w:ind w:left="2055" w:hanging="220"/>
      </w:pPr>
      <w:rPr>
        <w:rFonts w:hint="default"/>
      </w:rPr>
    </w:lvl>
    <w:lvl w:ilvl="5" w:tplc="0FB62260">
      <w:numFmt w:val="bullet"/>
      <w:lvlText w:val="•"/>
      <w:lvlJc w:val="left"/>
      <w:pPr>
        <w:ind w:left="2587" w:hanging="220"/>
      </w:pPr>
      <w:rPr>
        <w:rFonts w:hint="default"/>
      </w:rPr>
    </w:lvl>
    <w:lvl w:ilvl="6" w:tplc="2BB64CA4">
      <w:numFmt w:val="bullet"/>
      <w:lvlText w:val="•"/>
      <w:lvlJc w:val="left"/>
      <w:pPr>
        <w:ind w:left="3119" w:hanging="220"/>
      </w:pPr>
      <w:rPr>
        <w:rFonts w:hint="default"/>
      </w:rPr>
    </w:lvl>
    <w:lvl w:ilvl="7" w:tplc="91A4B814">
      <w:numFmt w:val="bullet"/>
      <w:lvlText w:val="•"/>
      <w:lvlJc w:val="left"/>
      <w:pPr>
        <w:ind w:left="3651" w:hanging="220"/>
      </w:pPr>
      <w:rPr>
        <w:rFonts w:hint="default"/>
      </w:rPr>
    </w:lvl>
    <w:lvl w:ilvl="8" w:tplc="57782DAA">
      <w:numFmt w:val="bullet"/>
      <w:lvlText w:val="•"/>
      <w:lvlJc w:val="left"/>
      <w:pPr>
        <w:ind w:left="4183" w:hanging="220"/>
      </w:pPr>
      <w:rPr>
        <w:rFonts w:hint="default"/>
      </w:rPr>
    </w:lvl>
  </w:abstractNum>
  <w:abstractNum w:abstractNumId="5" w15:restartNumberingAfterBreak="0">
    <w:nsid w:val="0C280752"/>
    <w:multiLevelType w:val="hybridMultilevel"/>
    <w:tmpl w:val="EC981594"/>
    <w:lvl w:ilvl="0" w:tplc="15885226">
      <w:numFmt w:val="bullet"/>
      <w:lvlText w:val="•"/>
      <w:lvlJc w:val="left"/>
      <w:pPr>
        <w:ind w:left="460" w:hanging="221"/>
      </w:pPr>
      <w:rPr>
        <w:rFonts w:ascii="Arial" w:eastAsia="Arial" w:hAnsi="Arial" w:cs="Arial" w:hint="default"/>
        <w:b w:val="0"/>
        <w:bCs w:val="0"/>
        <w:i w:val="0"/>
        <w:iCs w:val="0"/>
        <w:color w:val="231F20"/>
        <w:w w:val="114"/>
        <w:sz w:val="21"/>
        <w:szCs w:val="21"/>
      </w:rPr>
    </w:lvl>
    <w:lvl w:ilvl="1" w:tplc="FDB230BE">
      <w:numFmt w:val="bullet"/>
      <w:lvlText w:val="•"/>
      <w:lvlJc w:val="left"/>
      <w:pPr>
        <w:ind w:left="950" w:hanging="221"/>
      </w:pPr>
      <w:rPr>
        <w:rFonts w:hint="default"/>
      </w:rPr>
    </w:lvl>
    <w:lvl w:ilvl="2" w:tplc="55A6329E">
      <w:numFmt w:val="bullet"/>
      <w:lvlText w:val="•"/>
      <w:lvlJc w:val="left"/>
      <w:pPr>
        <w:ind w:left="1440" w:hanging="221"/>
      </w:pPr>
      <w:rPr>
        <w:rFonts w:hint="default"/>
      </w:rPr>
    </w:lvl>
    <w:lvl w:ilvl="3" w:tplc="386C0682">
      <w:numFmt w:val="bullet"/>
      <w:lvlText w:val="•"/>
      <w:lvlJc w:val="left"/>
      <w:pPr>
        <w:ind w:left="1930" w:hanging="221"/>
      </w:pPr>
      <w:rPr>
        <w:rFonts w:hint="default"/>
      </w:rPr>
    </w:lvl>
    <w:lvl w:ilvl="4" w:tplc="E6E2FA18">
      <w:numFmt w:val="bullet"/>
      <w:lvlText w:val="•"/>
      <w:lvlJc w:val="left"/>
      <w:pPr>
        <w:ind w:left="2420" w:hanging="221"/>
      </w:pPr>
      <w:rPr>
        <w:rFonts w:hint="default"/>
      </w:rPr>
    </w:lvl>
    <w:lvl w:ilvl="5" w:tplc="F5100EE2">
      <w:numFmt w:val="bullet"/>
      <w:lvlText w:val="•"/>
      <w:lvlJc w:val="left"/>
      <w:pPr>
        <w:ind w:left="2910" w:hanging="221"/>
      </w:pPr>
      <w:rPr>
        <w:rFonts w:hint="default"/>
      </w:rPr>
    </w:lvl>
    <w:lvl w:ilvl="6" w:tplc="4844AAF8">
      <w:numFmt w:val="bullet"/>
      <w:lvlText w:val="•"/>
      <w:lvlJc w:val="left"/>
      <w:pPr>
        <w:ind w:left="3400" w:hanging="221"/>
      </w:pPr>
      <w:rPr>
        <w:rFonts w:hint="default"/>
      </w:rPr>
    </w:lvl>
    <w:lvl w:ilvl="7" w:tplc="76866C1C">
      <w:numFmt w:val="bullet"/>
      <w:lvlText w:val="•"/>
      <w:lvlJc w:val="left"/>
      <w:pPr>
        <w:ind w:left="3890" w:hanging="221"/>
      </w:pPr>
      <w:rPr>
        <w:rFonts w:hint="default"/>
      </w:rPr>
    </w:lvl>
    <w:lvl w:ilvl="8" w:tplc="00B431DE">
      <w:numFmt w:val="bullet"/>
      <w:lvlText w:val="•"/>
      <w:lvlJc w:val="left"/>
      <w:pPr>
        <w:ind w:left="4380" w:hanging="221"/>
      </w:pPr>
      <w:rPr>
        <w:rFonts w:hint="default"/>
      </w:rPr>
    </w:lvl>
  </w:abstractNum>
  <w:abstractNum w:abstractNumId="6" w15:restartNumberingAfterBreak="0">
    <w:nsid w:val="128102BC"/>
    <w:multiLevelType w:val="hybridMultilevel"/>
    <w:tmpl w:val="0F3E42E2"/>
    <w:lvl w:ilvl="0" w:tplc="350EAB82">
      <w:start w:val="1"/>
      <w:numFmt w:val="decimal"/>
      <w:lvlText w:val="%1."/>
      <w:lvlJc w:val="left"/>
      <w:pPr>
        <w:ind w:left="490" w:hanging="250"/>
        <w:jc w:val="left"/>
      </w:pPr>
      <w:rPr>
        <w:rFonts w:ascii="Arial" w:eastAsia="Arial" w:hAnsi="Arial" w:cs="Arial" w:hint="default"/>
        <w:b w:val="0"/>
        <w:bCs w:val="0"/>
        <w:i w:val="0"/>
        <w:iCs w:val="0"/>
        <w:color w:val="231F20"/>
        <w:spacing w:val="-1"/>
        <w:w w:val="100"/>
        <w:sz w:val="18"/>
        <w:szCs w:val="18"/>
      </w:rPr>
    </w:lvl>
    <w:lvl w:ilvl="1" w:tplc="314E0E96">
      <w:start w:val="1"/>
      <w:numFmt w:val="lowerLetter"/>
      <w:lvlText w:val="%2."/>
      <w:lvlJc w:val="left"/>
      <w:pPr>
        <w:ind w:left="800" w:hanging="249"/>
        <w:jc w:val="left"/>
      </w:pPr>
      <w:rPr>
        <w:rFonts w:ascii="Arial" w:eastAsia="Arial" w:hAnsi="Arial" w:cs="Arial" w:hint="default"/>
        <w:b w:val="0"/>
        <w:bCs w:val="0"/>
        <w:i w:val="0"/>
        <w:iCs w:val="0"/>
        <w:color w:val="231F20"/>
        <w:spacing w:val="-1"/>
        <w:w w:val="99"/>
        <w:sz w:val="18"/>
        <w:szCs w:val="18"/>
      </w:rPr>
    </w:lvl>
    <w:lvl w:ilvl="2" w:tplc="FDD0C234">
      <w:numFmt w:val="bullet"/>
      <w:lvlText w:val="•"/>
      <w:lvlJc w:val="left"/>
      <w:pPr>
        <w:ind w:left="800" w:hanging="249"/>
      </w:pPr>
      <w:rPr>
        <w:rFonts w:hint="default"/>
      </w:rPr>
    </w:lvl>
    <w:lvl w:ilvl="3" w:tplc="CE843FDA">
      <w:numFmt w:val="bullet"/>
      <w:lvlText w:val="•"/>
      <w:lvlJc w:val="left"/>
      <w:pPr>
        <w:ind w:left="674" w:hanging="249"/>
      </w:pPr>
      <w:rPr>
        <w:rFonts w:hint="default"/>
      </w:rPr>
    </w:lvl>
    <w:lvl w:ilvl="4" w:tplc="F02C484E">
      <w:numFmt w:val="bullet"/>
      <w:lvlText w:val="•"/>
      <w:lvlJc w:val="left"/>
      <w:pPr>
        <w:ind w:left="548" w:hanging="249"/>
      </w:pPr>
      <w:rPr>
        <w:rFonts w:hint="default"/>
      </w:rPr>
    </w:lvl>
    <w:lvl w:ilvl="5" w:tplc="3510362A">
      <w:numFmt w:val="bullet"/>
      <w:lvlText w:val="•"/>
      <w:lvlJc w:val="left"/>
      <w:pPr>
        <w:ind w:left="422" w:hanging="249"/>
      </w:pPr>
      <w:rPr>
        <w:rFonts w:hint="default"/>
      </w:rPr>
    </w:lvl>
    <w:lvl w:ilvl="6" w:tplc="5B8688E0">
      <w:numFmt w:val="bullet"/>
      <w:lvlText w:val="•"/>
      <w:lvlJc w:val="left"/>
      <w:pPr>
        <w:ind w:left="296" w:hanging="249"/>
      </w:pPr>
      <w:rPr>
        <w:rFonts w:hint="default"/>
      </w:rPr>
    </w:lvl>
    <w:lvl w:ilvl="7" w:tplc="758E2D9C">
      <w:numFmt w:val="bullet"/>
      <w:lvlText w:val="•"/>
      <w:lvlJc w:val="left"/>
      <w:pPr>
        <w:ind w:left="171" w:hanging="249"/>
      </w:pPr>
      <w:rPr>
        <w:rFonts w:hint="default"/>
      </w:rPr>
    </w:lvl>
    <w:lvl w:ilvl="8" w:tplc="0CE03710">
      <w:numFmt w:val="bullet"/>
      <w:lvlText w:val="•"/>
      <w:lvlJc w:val="left"/>
      <w:pPr>
        <w:ind w:left="45" w:hanging="249"/>
      </w:pPr>
      <w:rPr>
        <w:rFonts w:hint="default"/>
      </w:rPr>
    </w:lvl>
  </w:abstractNum>
  <w:abstractNum w:abstractNumId="7" w15:restartNumberingAfterBreak="0">
    <w:nsid w:val="16167702"/>
    <w:multiLevelType w:val="hybridMultilevel"/>
    <w:tmpl w:val="C9568B58"/>
    <w:lvl w:ilvl="0" w:tplc="2424CA98">
      <w:start w:val="1"/>
      <w:numFmt w:val="decimal"/>
      <w:lvlText w:val="%1."/>
      <w:lvlJc w:val="left"/>
      <w:pPr>
        <w:ind w:left="490" w:hanging="250"/>
        <w:jc w:val="left"/>
      </w:pPr>
      <w:rPr>
        <w:rFonts w:ascii="Arial" w:eastAsia="Arial" w:hAnsi="Arial" w:cs="Arial" w:hint="default"/>
        <w:b w:val="0"/>
        <w:bCs w:val="0"/>
        <w:i w:val="0"/>
        <w:iCs w:val="0"/>
        <w:color w:val="231F20"/>
        <w:spacing w:val="-1"/>
        <w:w w:val="100"/>
        <w:sz w:val="18"/>
        <w:szCs w:val="18"/>
      </w:rPr>
    </w:lvl>
    <w:lvl w:ilvl="1" w:tplc="A5321A22">
      <w:start w:val="1"/>
      <w:numFmt w:val="lowerLetter"/>
      <w:lvlText w:val="%2."/>
      <w:lvlJc w:val="left"/>
      <w:pPr>
        <w:ind w:left="799" w:hanging="249"/>
        <w:jc w:val="left"/>
      </w:pPr>
      <w:rPr>
        <w:rFonts w:ascii="Arial" w:eastAsia="Arial" w:hAnsi="Arial" w:cs="Arial" w:hint="default"/>
        <w:b w:val="0"/>
        <w:bCs w:val="0"/>
        <w:i w:val="0"/>
        <w:iCs w:val="0"/>
        <w:color w:val="231F20"/>
        <w:spacing w:val="-1"/>
        <w:w w:val="99"/>
        <w:sz w:val="18"/>
        <w:szCs w:val="18"/>
      </w:rPr>
    </w:lvl>
    <w:lvl w:ilvl="2" w:tplc="D7FA4802">
      <w:numFmt w:val="bullet"/>
      <w:lvlText w:val="•"/>
      <w:lvlJc w:val="left"/>
      <w:pPr>
        <w:ind w:left="1295" w:hanging="249"/>
      </w:pPr>
      <w:rPr>
        <w:rFonts w:hint="default"/>
      </w:rPr>
    </w:lvl>
    <w:lvl w:ilvl="3" w:tplc="01DEFB2E">
      <w:numFmt w:val="bullet"/>
      <w:lvlText w:val="•"/>
      <w:lvlJc w:val="left"/>
      <w:pPr>
        <w:ind w:left="1790" w:hanging="249"/>
      </w:pPr>
      <w:rPr>
        <w:rFonts w:hint="default"/>
      </w:rPr>
    </w:lvl>
    <w:lvl w:ilvl="4" w:tplc="BD087272">
      <w:numFmt w:val="bullet"/>
      <w:lvlText w:val="•"/>
      <w:lvlJc w:val="left"/>
      <w:pPr>
        <w:ind w:left="2285" w:hanging="249"/>
      </w:pPr>
      <w:rPr>
        <w:rFonts w:hint="default"/>
      </w:rPr>
    </w:lvl>
    <w:lvl w:ilvl="5" w:tplc="162AB914">
      <w:numFmt w:val="bullet"/>
      <w:lvlText w:val="•"/>
      <w:lvlJc w:val="left"/>
      <w:pPr>
        <w:ind w:left="2780" w:hanging="249"/>
      </w:pPr>
      <w:rPr>
        <w:rFonts w:hint="default"/>
      </w:rPr>
    </w:lvl>
    <w:lvl w:ilvl="6" w:tplc="E90AE968">
      <w:numFmt w:val="bullet"/>
      <w:lvlText w:val="•"/>
      <w:lvlJc w:val="left"/>
      <w:pPr>
        <w:ind w:left="3275" w:hanging="249"/>
      </w:pPr>
      <w:rPr>
        <w:rFonts w:hint="default"/>
      </w:rPr>
    </w:lvl>
    <w:lvl w:ilvl="7" w:tplc="E334E488">
      <w:numFmt w:val="bullet"/>
      <w:lvlText w:val="•"/>
      <w:lvlJc w:val="left"/>
      <w:pPr>
        <w:ind w:left="3770" w:hanging="249"/>
      </w:pPr>
      <w:rPr>
        <w:rFonts w:hint="default"/>
      </w:rPr>
    </w:lvl>
    <w:lvl w:ilvl="8" w:tplc="EC8AE9B0">
      <w:numFmt w:val="bullet"/>
      <w:lvlText w:val="•"/>
      <w:lvlJc w:val="left"/>
      <w:pPr>
        <w:ind w:left="4265" w:hanging="249"/>
      </w:pPr>
      <w:rPr>
        <w:rFonts w:hint="default"/>
      </w:rPr>
    </w:lvl>
  </w:abstractNum>
  <w:abstractNum w:abstractNumId="8" w15:restartNumberingAfterBreak="0">
    <w:nsid w:val="1CDC669E"/>
    <w:multiLevelType w:val="hybridMultilevel"/>
    <w:tmpl w:val="0B9CD76C"/>
    <w:lvl w:ilvl="0" w:tplc="CE90186E">
      <w:start w:val="1"/>
      <w:numFmt w:val="decimal"/>
      <w:lvlText w:val="%1."/>
      <w:lvlJc w:val="left"/>
      <w:pPr>
        <w:ind w:left="370" w:hanging="251"/>
        <w:jc w:val="right"/>
      </w:pPr>
      <w:rPr>
        <w:rFonts w:ascii="Arial" w:eastAsia="Arial" w:hAnsi="Arial" w:cs="Arial" w:hint="default"/>
        <w:b w:val="0"/>
        <w:bCs w:val="0"/>
        <w:i w:val="0"/>
        <w:iCs w:val="0"/>
        <w:color w:val="231F20"/>
        <w:spacing w:val="-1"/>
        <w:w w:val="100"/>
        <w:sz w:val="18"/>
        <w:szCs w:val="18"/>
      </w:rPr>
    </w:lvl>
    <w:lvl w:ilvl="1" w:tplc="88827474">
      <w:start w:val="1"/>
      <w:numFmt w:val="lowerLetter"/>
      <w:lvlText w:val="%2."/>
      <w:lvlJc w:val="left"/>
      <w:pPr>
        <w:ind w:left="680" w:hanging="249"/>
        <w:jc w:val="left"/>
      </w:pPr>
      <w:rPr>
        <w:rFonts w:ascii="Arial" w:eastAsia="Arial" w:hAnsi="Arial" w:cs="Arial" w:hint="default"/>
        <w:b w:val="0"/>
        <w:bCs w:val="0"/>
        <w:i w:val="0"/>
        <w:iCs w:val="0"/>
        <w:color w:val="231F20"/>
        <w:spacing w:val="-1"/>
        <w:w w:val="99"/>
        <w:sz w:val="18"/>
        <w:szCs w:val="18"/>
      </w:rPr>
    </w:lvl>
    <w:lvl w:ilvl="2" w:tplc="07BE6C60">
      <w:numFmt w:val="bullet"/>
      <w:lvlText w:val="•"/>
      <w:lvlJc w:val="left"/>
      <w:pPr>
        <w:ind w:left="800" w:hanging="249"/>
      </w:pPr>
      <w:rPr>
        <w:rFonts w:hint="default"/>
      </w:rPr>
    </w:lvl>
    <w:lvl w:ilvl="3" w:tplc="155025C4">
      <w:numFmt w:val="bullet"/>
      <w:lvlText w:val="•"/>
      <w:lvlJc w:val="left"/>
      <w:pPr>
        <w:ind w:left="655" w:hanging="249"/>
      </w:pPr>
      <w:rPr>
        <w:rFonts w:hint="default"/>
      </w:rPr>
    </w:lvl>
    <w:lvl w:ilvl="4" w:tplc="1FAEA118">
      <w:numFmt w:val="bullet"/>
      <w:lvlText w:val="•"/>
      <w:lvlJc w:val="left"/>
      <w:pPr>
        <w:ind w:left="511" w:hanging="249"/>
      </w:pPr>
      <w:rPr>
        <w:rFonts w:hint="default"/>
      </w:rPr>
    </w:lvl>
    <w:lvl w:ilvl="5" w:tplc="97947940">
      <w:numFmt w:val="bullet"/>
      <w:lvlText w:val="•"/>
      <w:lvlJc w:val="left"/>
      <w:pPr>
        <w:ind w:left="366" w:hanging="249"/>
      </w:pPr>
      <w:rPr>
        <w:rFonts w:hint="default"/>
      </w:rPr>
    </w:lvl>
    <w:lvl w:ilvl="6" w:tplc="0B120390">
      <w:numFmt w:val="bullet"/>
      <w:lvlText w:val="•"/>
      <w:lvlJc w:val="left"/>
      <w:pPr>
        <w:ind w:left="222" w:hanging="249"/>
      </w:pPr>
      <w:rPr>
        <w:rFonts w:hint="default"/>
      </w:rPr>
    </w:lvl>
    <w:lvl w:ilvl="7" w:tplc="1E6C9A98">
      <w:numFmt w:val="bullet"/>
      <w:lvlText w:val="•"/>
      <w:lvlJc w:val="left"/>
      <w:pPr>
        <w:ind w:left="77" w:hanging="249"/>
      </w:pPr>
      <w:rPr>
        <w:rFonts w:hint="default"/>
      </w:rPr>
    </w:lvl>
    <w:lvl w:ilvl="8" w:tplc="21C27344">
      <w:numFmt w:val="bullet"/>
      <w:lvlText w:val="•"/>
      <w:lvlJc w:val="left"/>
      <w:pPr>
        <w:ind w:left="-67" w:hanging="249"/>
      </w:pPr>
      <w:rPr>
        <w:rFonts w:hint="default"/>
      </w:rPr>
    </w:lvl>
  </w:abstractNum>
  <w:abstractNum w:abstractNumId="9" w15:restartNumberingAfterBreak="0">
    <w:nsid w:val="1E7643D8"/>
    <w:multiLevelType w:val="hybridMultilevel"/>
    <w:tmpl w:val="0E7AA598"/>
    <w:lvl w:ilvl="0" w:tplc="39D27A88">
      <w:start w:val="2"/>
      <w:numFmt w:val="lowerLetter"/>
      <w:lvlText w:val="(%1)"/>
      <w:lvlJc w:val="left"/>
      <w:pPr>
        <w:ind w:left="385" w:hanging="266"/>
        <w:jc w:val="left"/>
      </w:pPr>
      <w:rPr>
        <w:rFonts w:ascii="Arial" w:eastAsia="Arial" w:hAnsi="Arial" w:cs="Arial" w:hint="default"/>
        <w:b w:val="0"/>
        <w:bCs w:val="0"/>
        <w:i w:val="0"/>
        <w:iCs w:val="0"/>
        <w:color w:val="231F20"/>
        <w:w w:val="100"/>
        <w:sz w:val="18"/>
        <w:szCs w:val="18"/>
      </w:rPr>
    </w:lvl>
    <w:lvl w:ilvl="1" w:tplc="4F0AA68A">
      <w:start w:val="1"/>
      <w:numFmt w:val="decimal"/>
      <w:lvlText w:val="%2."/>
      <w:lvlJc w:val="left"/>
      <w:pPr>
        <w:ind w:left="490" w:hanging="251"/>
        <w:jc w:val="left"/>
      </w:pPr>
      <w:rPr>
        <w:rFonts w:ascii="Arial" w:eastAsia="Arial" w:hAnsi="Arial" w:cs="Arial" w:hint="default"/>
        <w:b w:val="0"/>
        <w:bCs w:val="0"/>
        <w:i w:val="0"/>
        <w:iCs w:val="0"/>
        <w:color w:val="231F20"/>
        <w:spacing w:val="-1"/>
        <w:w w:val="100"/>
        <w:sz w:val="18"/>
        <w:szCs w:val="18"/>
      </w:rPr>
    </w:lvl>
    <w:lvl w:ilvl="2" w:tplc="8D52F950">
      <w:start w:val="1"/>
      <w:numFmt w:val="lowerLetter"/>
      <w:lvlText w:val="%3."/>
      <w:lvlJc w:val="left"/>
      <w:pPr>
        <w:ind w:left="799" w:hanging="249"/>
        <w:jc w:val="left"/>
      </w:pPr>
      <w:rPr>
        <w:rFonts w:ascii="Arial" w:eastAsia="Arial" w:hAnsi="Arial" w:cs="Arial" w:hint="default"/>
        <w:b w:val="0"/>
        <w:bCs w:val="0"/>
        <w:i w:val="0"/>
        <w:iCs w:val="0"/>
        <w:color w:val="231F20"/>
        <w:spacing w:val="-1"/>
        <w:w w:val="99"/>
        <w:sz w:val="18"/>
        <w:szCs w:val="18"/>
      </w:rPr>
    </w:lvl>
    <w:lvl w:ilvl="3" w:tplc="1DDCF312">
      <w:numFmt w:val="bullet"/>
      <w:lvlText w:val="•"/>
      <w:lvlJc w:val="left"/>
      <w:pPr>
        <w:ind w:left="1370" w:hanging="249"/>
      </w:pPr>
      <w:rPr>
        <w:rFonts w:hint="default"/>
      </w:rPr>
    </w:lvl>
    <w:lvl w:ilvl="4" w:tplc="ADAC1140">
      <w:numFmt w:val="bullet"/>
      <w:lvlText w:val="•"/>
      <w:lvlJc w:val="left"/>
      <w:pPr>
        <w:ind w:left="1939" w:hanging="249"/>
      </w:pPr>
      <w:rPr>
        <w:rFonts w:hint="default"/>
      </w:rPr>
    </w:lvl>
    <w:lvl w:ilvl="5" w:tplc="05142888">
      <w:numFmt w:val="bullet"/>
      <w:lvlText w:val="•"/>
      <w:lvlJc w:val="left"/>
      <w:pPr>
        <w:ind w:left="2509" w:hanging="249"/>
      </w:pPr>
      <w:rPr>
        <w:rFonts w:hint="default"/>
      </w:rPr>
    </w:lvl>
    <w:lvl w:ilvl="6" w:tplc="2D242FEA">
      <w:numFmt w:val="bullet"/>
      <w:lvlText w:val="•"/>
      <w:lvlJc w:val="left"/>
      <w:pPr>
        <w:ind w:left="3079" w:hanging="249"/>
      </w:pPr>
      <w:rPr>
        <w:rFonts w:hint="default"/>
      </w:rPr>
    </w:lvl>
    <w:lvl w:ilvl="7" w:tplc="76A871E2">
      <w:numFmt w:val="bullet"/>
      <w:lvlText w:val="•"/>
      <w:lvlJc w:val="left"/>
      <w:pPr>
        <w:ind w:left="3649" w:hanging="249"/>
      </w:pPr>
      <w:rPr>
        <w:rFonts w:hint="default"/>
      </w:rPr>
    </w:lvl>
    <w:lvl w:ilvl="8" w:tplc="45F8BA12">
      <w:numFmt w:val="bullet"/>
      <w:lvlText w:val="•"/>
      <w:lvlJc w:val="left"/>
      <w:pPr>
        <w:ind w:left="4219" w:hanging="249"/>
      </w:pPr>
      <w:rPr>
        <w:rFonts w:hint="default"/>
      </w:rPr>
    </w:lvl>
  </w:abstractNum>
  <w:abstractNum w:abstractNumId="10" w15:restartNumberingAfterBreak="0">
    <w:nsid w:val="279D68F6"/>
    <w:multiLevelType w:val="hybridMultilevel"/>
    <w:tmpl w:val="D6E0C6A8"/>
    <w:lvl w:ilvl="0" w:tplc="D8280A62">
      <w:start w:val="8"/>
      <w:numFmt w:val="decimal"/>
      <w:lvlText w:val="(%1)"/>
      <w:lvlJc w:val="left"/>
      <w:pPr>
        <w:ind w:left="120" w:hanging="264"/>
        <w:jc w:val="left"/>
      </w:pPr>
      <w:rPr>
        <w:rFonts w:ascii="Arial" w:eastAsia="Arial" w:hAnsi="Arial" w:cs="Arial" w:hint="default"/>
        <w:b w:val="0"/>
        <w:bCs w:val="0"/>
        <w:i w:val="0"/>
        <w:iCs w:val="0"/>
        <w:color w:val="231F20"/>
        <w:w w:val="100"/>
        <w:sz w:val="18"/>
        <w:szCs w:val="18"/>
      </w:rPr>
    </w:lvl>
    <w:lvl w:ilvl="1" w:tplc="B7C82D2C">
      <w:start w:val="1"/>
      <w:numFmt w:val="decimal"/>
      <w:lvlText w:val="%2."/>
      <w:lvlJc w:val="left"/>
      <w:pPr>
        <w:ind w:left="490" w:hanging="251"/>
        <w:jc w:val="left"/>
      </w:pPr>
      <w:rPr>
        <w:rFonts w:ascii="Arial" w:eastAsia="Arial" w:hAnsi="Arial" w:cs="Arial" w:hint="default"/>
        <w:b w:val="0"/>
        <w:bCs w:val="0"/>
        <w:i w:val="0"/>
        <w:iCs w:val="0"/>
        <w:color w:val="231F20"/>
        <w:spacing w:val="-1"/>
        <w:w w:val="100"/>
        <w:sz w:val="18"/>
        <w:szCs w:val="18"/>
      </w:rPr>
    </w:lvl>
    <w:lvl w:ilvl="2" w:tplc="6AB4EAFC">
      <w:numFmt w:val="bullet"/>
      <w:lvlText w:val="•"/>
      <w:lvlJc w:val="left"/>
      <w:pPr>
        <w:ind w:left="421" w:hanging="251"/>
      </w:pPr>
      <w:rPr>
        <w:rFonts w:hint="default"/>
      </w:rPr>
    </w:lvl>
    <w:lvl w:ilvl="3" w:tplc="74DC84C6">
      <w:numFmt w:val="bullet"/>
      <w:lvlText w:val="•"/>
      <w:lvlJc w:val="left"/>
      <w:pPr>
        <w:ind w:left="342" w:hanging="251"/>
      </w:pPr>
      <w:rPr>
        <w:rFonts w:hint="default"/>
      </w:rPr>
    </w:lvl>
    <w:lvl w:ilvl="4" w:tplc="2E92F7C0">
      <w:numFmt w:val="bullet"/>
      <w:lvlText w:val="•"/>
      <w:lvlJc w:val="left"/>
      <w:pPr>
        <w:ind w:left="263" w:hanging="251"/>
      </w:pPr>
      <w:rPr>
        <w:rFonts w:hint="default"/>
      </w:rPr>
    </w:lvl>
    <w:lvl w:ilvl="5" w:tplc="2FA0951E">
      <w:numFmt w:val="bullet"/>
      <w:lvlText w:val="•"/>
      <w:lvlJc w:val="left"/>
      <w:pPr>
        <w:ind w:left="184" w:hanging="251"/>
      </w:pPr>
      <w:rPr>
        <w:rFonts w:hint="default"/>
      </w:rPr>
    </w:lvl>
    <w:lvl w:ilvl="6" w:tplc="217E3DAA">
      <w:numFmt w:val="bullet"/>
      <w:lvlText w:val="•"/>
      <w:lvlJc w:val="left"/>
      <w:pPr>
        <w:ind w:left="105" w:hanging="251"/>
      </w:pPr>
      <w:rPr>
        <w:rFonts w:hint="default"/>
      </w:rPr>
    </w:lvl>
    <w:lvl w:ilvl="7" w:tplc="01545258">
      <w:numFmt w:val="bullet"/>
      <w:lvlText w:val="•"/>
      <w:lvlJc w:val="left"/>
      <w:pPr>
        <w:ind w:left="26" w:hanging="251"/>
      </w:pPr>
      <w:rPr>
        <w:rFonts w:hint="default"/>
      </w:rPr>
    </w:lvl>
    <w:lvl w:ilvl="8" w:tplc="76541774">
      <w:numFmt w:val="bullet"/>
      <w:lvlText w:val="•"/>
      <w:lvlJc w:val="left"/>
      <w:pPr>
        <w:ind w:left="-52" w:hanging="251"/>
      </w:pPr>
      <w:rPr>
        <w:rFonts w:hint="default"/>
      </w:rPr>
    </w:lvl>
  </w:abstractNum>
  <w:abstractNum w:abstractNumId="11" w15:restartNumberingAfterBreak="0">
    <w:nsid w:val="27B20579"/>
    <w:multiLevelType w:val="hybridMultilevel"/>
    <w:tmpl w:val="46A0F858"/>
    <w:lvl w:ilvl="0" w:tplc="E818800E">
      <w:numFmt w:val="bullet"/>
      <w:lvlText w:val="•"/>
      <w:lvlJc w:val="left"/>
      <w:pPr>
        <w:ind w:left="459" w:hanging="220"/>
      </w:pPr>
      <w:rPr>
        <w:rFonts w:ascii="Arial" w:eastAsia="Arial" w:hAnsi="Arial" w:cs="Arial" w:hint="default"/>
        <w:b w:val="0"/>
        <w:bCs w:val="0"/>
        <w:i w:val="0"/>
        <w:iCs w:val="0"/>
        <w:color w:val="231F20"/>
        <w:w w:val="114"/>
        <w:sz w:val="21"/>
        <w:szCs w:val="21"/>
      </w:rPr>
    </w:lvl>
    <w:lvl w:ilvl="1" w:tplc="135C2D4E">
      <w:numFmt w:val="bullet"/>
      <w:lvlText w:val="•"/>
      <w:lvlJc w:val="left"/>
      <w:pPr>
        <w:ind w:left="950" w:hanging="220"/>
      </w:pPr>
      <w:rPr>
        <w:rFonts w:hint="default"/>
      </w:rPr>
    </w:lvl>
    <w:lvl w:ilvl="2" w:tplc="64ACBAA6">
      <w:numFmt w:val="bullet"/>
      <w:lvlText w:val="•"/>
      <w:lvlJc w:val="left"/>
      <w:pPr>
        <w:ind w:left="1439" w:hanging="220"/>
      </w:pPr>
      <w:rPr>
        <w:rFonts w:hint="default"/>
      </w:rPr>
    </w:lvl>
    <w:lvl w:ilvl="3" w:tplc="1284D3E0">
      <w:numFmt w:val="bullet"/>
      <w:lvlText w:val="•"/>
      <w:lvlJc w:val="left"/>
      <w:pPr>
        <w:ind w:left="1929" w:hanging="220"/>
      </w:pPr>
      <w:rPr>
        <w:rFonts w:hint="default"/>
      </w:rPr>
    </w:lvl>
    <w:lvl w:ilvl="4" w:tplc="DCDA17BC">
      <w:numFmt w:val="bullet"/>
      <w:lvlText w:val="•"/>
      <w:lvlJc w:val="left"/>
      <w:pPr>
        <w:ind w:left="2419" w:hanging="220"/>
      </w:pPr>
      <w:rPr>
        <w:rFonts w:hint="default"/>
      </w:rPr>
    </w:lvl>
    <w:lvl w:ilvl="5" w:tplc="FCCCB644">
      <w:numFmt w:val="bullet"/>
      <w:lvlText w:val="•"/>
      <w:lvlJc w:val="left"/>
      <w:pPr>
        <w:ind w:left="2909" w:hanging="220"/>
      </w:pPr>
      <w:rPr>
        <w:rFonts w:hint="default"/>
      </w:rPr>
    </w:lvl>
    <w:lvl w:ilvl="6" w:tplc="F46C6A04">
      <w:numFmt w:val="bullet"/>
      <w:lvlText w:val="•"/>
      <w:lvlJc w:val="left"/>
      <w:pPr>
        <w:ind w:left="3399" w:hanging="220"/>
      </w:pPr>
      <w:rPr>
        <w:rFonts w:hint="default"/>
      </w:rPr>
    </w:lvl>
    <w:lvl w:ilvl="7" w:tplc="A93A9E92">
      <w:numFmt w:val="bullet"/>
      <w:lvlText w:val="•"/>
      <w:lvlJc w:val="left"/>
      <w:pPr>
        <w:ind w:left="3889" w:hanging="220"/>
      </w:pPr>
      <w:rPr>
        <w:rFonts w:hint="default"/>
      </w:rPr>
    </w:lvl>
    <w:lvl w:ilvl="8" w:tplc="D4929D6E">
      <w:numFmt w:val="bullet"/>
      <w:lvlText w:val="•"/>
      <w:lvlJc w:val="left"/>
      <w:pPr>
        <w:ind w:left="4379" w:hanging="220"/>
      </w:pPr>
      <w:rPr>
        <w:rFonts w:hint="default"/>
      </w:rPr>
    </w:lvl>
  </w:abstractNum>
  <w:abstractNum w:abstractNumId="12" w15:restartNumberingAfterBreak="0">
    <w:nsid w:val="29C93B25"/>
    <w:multiLevelType w:val="hybridMultilevel"/>
    <w:tmpl w:val="84264F42"/>
    <w:lvl w:ilvl="0" w:tplc="18840078">
      <w:numFmt w:val="bullet"/>
      <w:lvlText w:val="•"/>
      <w:lvlJc w:val="left"/>
      <w:pPr>
        <w:ind w:left="459" w:hanging="220"/>
      </w:pPr>
      <w:rPr>
        <w:rFonts w:ascii="Arial" w:eastAsia="Arial" w:hAnsi="Arial" w:cs="Arial" w:hint="default"/>
        <w:b w:val="0"/>
        <w:bCs w:val="0"/>
        <w:i w:val="0"/>
        <w:iCs w:val="0"/>
        <w:color w:val="231F20"/>
        <w:w w:val="114"/>
        <w:sz w:val="21"/>
        <w:szCs w:val="21"/>
      </w:rPr>
    </w:lvl>
    <w:lvl w:ilvl="1" w:tplc="43301D96">
      <w:numFmt w:val="bullet"/>
      <w:lvlText w:val="•"/>
      <w:lvlJc w:val="left"/>
      <w:pPr>
        <w:ind w:left="950" w:hanging="220"/>
      </w:pPr>
      <w:rPr>
        <w:rFonts w:hint="default"/>
      </w:rPr>
    </w:lvl>
    <w:lvl w:ilvl="2" w:tplc="4A90E25C">
      <w:numFmt w:val="bullet"/>
      <w:lvlText w:val="•"/>
      <w:lvlJc w:val="left"/>
      <w:pPr>
        <w:ind w:left="1440" w:hanging="220"/>
      </w:pPr>
      <w:rPr>
        <w:rFonts w:hint="default"/>
      </w:rPr>
    </w:lvl>
    <w:lvl w:ilvl="3" w:tplc="8F7851B8">
      <w:numFmt w:val="bullet"/>
      <w:lvlText w:val="•"/>
      <w:lvlJc w:val="left"/>
      <w:pPr>
        <w:ind w:left="1930" w:hanging="220"/>
      </w:pPr>
      <w:rPr>
        <w:rFonts w:hint="default"/>
      </w:rPr>
    </w:lvl>
    <w:lvl w:ilvl="4" w:tplc="8294FC10">
      <w:numFmt w:val="bullet"/>
      <w:lvlText w:val="•"/>
      <w:lvlJc w:val="left"/>
      <w:pPr>
        <w:ind w:left="2420" w:hanging="220"/>
      </w:pPr>
      <w:rPr>
        <w:rFonts w:hint="default"/>
      </w:rPr>
    </w:lvl>
    <w:lvl w:ilvl="5" w:tplc="7AD26D80">
      <w:numFmt w:val="bullet"/>
      <w:lvlText w:val="•"/>
      <w:lvlJc w:val="left"/>
      <w:pPr>
        <w:ind w:left="2910" w:hanging="220"/>
      </w:pPr>
      <w:rPr>
        <w:rFonts w:hint="default"/>
      </w:rPr>
    </w:lvl>
    <w:lvl w:ilvl="6" w:tplc="259E9E4C">
      <w:numFmt w:val="bullet"/>
      <w:lvlText w:val="•"/>
      <w:lvlJc w:val="left"/>
      <w:pPr>
        <w:ind w:left="3400" w:hanging="220"/>
      </w:pPr>
      <w:rPr>
        <w:rFonts w:hint="default"/>
      </w:rPr>
    </w:lvl>
    <w:lvl w:ilvl="7" w:tplc="75104110">
      <w:numFmt w:val="bullet"/>
      <w:lvlText w:val="•"/>
      <w:lvlJc w:val="left"/>
      <w:pPr>
        <w:ind w:left="3890" w:hanging="220"/>
      </w:pPr>
      <w:rPr>
        <w:rFonts w:hint="default"/>
      </w:rPr>
    </w:lvl>
    <w:lvl w:ilvl="8" w:tplc="5F326318">
      <w:numFmt w:val="bullet"/>
      <w:lvlText w:val="•"/>
      <w:lvlJc w:val="left"/>
      <w:pPr>
        <w:ind w:left="4380" w:hanging="220"/>
      </w:pPr>
      <w:rPr>
        <w:rFonts w:hint="default"/>
      </w:rPr>
    </w:lvl>
  </w:abstractNum>
  <w:abstractNum w:abstractNumId="13" w15:restartNumberingAfterBreak="0">
    <w:nsid w:val="2DAC5B8C"/>
    <w:multiLevelType w:val="hybridMultilevel"/>
    <w:tmpl w:val="AAE0CFE8"/>
    <w:lvl w:ilvl="0" w:tplc="793A10A4">
      <w:numFmt w:val="bullet"/>
      <w:lvlText w:val="•"/>
      <w:lvlJc w:val="left"/>
      <w:pPr>
        <w:ind w:left="459" w:hanging="220"/>
      </w:pPr>
      <w:rPr>
        <w:rFonts w:ascii="Arial" w:eastAsia="Arial" w:hAnsi="Arial" w:cs="Arial" w:hint="default"/>
        <w:b w:val="0"/>
        <w:bCs w:val="0"/>
        <w:i w:val="0"/>
        <w:iCs w:val="0"/>
        <w:color w:val="231F20"/>
        <w:w w:val="114"/>
        <w:sz w:val="21"/>
        <w:szCs w:val="21"/>
      </w:rPr>
    </w:lvl>
    <w:lvl w:ilvl="1" w:tplc="AA8E7EE0">
      <w:numFmt w:val="bullet"/>
      <w:lvlText w:val="•"/>
      <w:lvlJc w:val="left"/>
      <w:pPr>
        <w:ind w:left="939" w:hanging="220"/>
      </w:pPr>
      <w:rPr>
        <w:rFonts w:hint="default"/>
      </w:rPr>
    </w:lvl>
    <w:lvl w:ilvl="2" w:tplc="B70493AE">
      <w:numFmt w:val="bullet"/>
      <w:lvlText w:val="•"/>
      <w:lvlJc w:val="left"/>
      <w:pPr>
        <w:ind w:left="1419" w:hanging="220"/>
      </w:pPr>
      <w:rPr>
        <w:rFonts w:hint="default"/>
      </w:rPr>
    </w:lvl>
    <w:lvl w:ilvl="3" w:tplc="04C2D172">
      <w:numFmt w:val="bullet"/>
      <w:lvlText w:val="•"/>
      <w:lvlJc w:val="left"/>
      <w:pPr>
        <w:ind w:left="1898" w:hanging="220"/>
      </w:pPr>
      <w:rPr>
        <w:rFonts w:hint="default"/>
      </w:rPr>
    </w:lvl>
    <w:lvl w:ilvl="4" w:tplc="7A7E9972">
      <w:numFmt w:val="bullet"/>
      <w:lvlText w:val="•"/>
      <w:lvlJc w:val="left"/>
      <w:pPr>
        <w:ind w:left="2378" w:hanging="220"/>
      </w:pPr>
      <w:rPr>
        <w:rFonts w:hint="default"/>
      </w:rPr>
    </w:lvl>
    <w:lvl w:ilvl="5" w:tplc="483EDDDC">
      <w:numFmt w:val="bullet"/>
      <w:lvlText w:val="•"/>
      <w:lvlJc w:val="left"/>
      <w:pPr>
        <w:ind w:left="2857" w:hanging="220"/>
      </w:pPr>
      <w:rPr>
        <w:rFonts w:hint="default"/>
      </w:rPr>
    </w:lvl>
    <w:lvl w:ilvl="6" w:tplc="C3C4EF0C">
      <w:numFmt w:val="bullet"/>
      <w:lvlText w:val="•"/>
      <w:lvlJc w:val="left"/>
      <w:pPr>
        <w:ind w:left="3337" w:hanging="220"/>
      </w:pPr>
      <w:rPr>
        <w:rFonts w:hint="default"/>
      </w:rPr>
    </w:lvl>
    <w:lvl w:ilvl="7" w:tplc="4FCCBAD2">
      <w:numFmt w:val="bullet"/>
      <w:lvlText w:val="•"/>
      <w:lvlJc w:val="left"/>
      <w:pPr>
        <w:ind w:left="3816" w:hanging="220"/>
      </w:pPr>
      <w:rPr>
        <w:rFonts w:hint="default"/>
      </w:rPr>
    </w:lvl>
    <w:lvl w:ilvl="8" w:tplc="8906283E">
      <w:numFmt w:val="bullet"/>
      <w:lvlText w:val="•"/>
      <w:lvlJc w:val="left"/>
      <w:pPr>
        <w:ind w:left="4296" w:hanging="220"/>
      </w:pPr>
      <w:rPr>
        <w:rFonts w:hint="default"/>
      </w:rPr>
    </w:lvl>
  </w:abstractNum>
  <w:abstractNum w:abstractNumId="14" w15:restartNumberingAfterBreak="0">
    <w:nsid w:val="30904CD1"/>
    <w:multiLevelType w:val="hybridMultilevel"/>
    <w:tmpl w:val="8C506998"/>
    <w:lvl w:ilvl="0" w:tplc="5554EC7C">
      <w:numFmt w:val="bullet"/>
      <w:lvlText w:val="•"/>
      <w:lvlJc w:val="left"/>
      <w:pPr>
        <w:ind w:left="460" w:hanging="220"/>
      </w:pPr>
      <w:rPr>
        <w:rFonts w:ascii="Arial" w:eastAsia="Arial" w:hAnsi="Arial" w:cs="Arial" w:hint="default"/>
        <w:b w:val="0"/>
        <w:bCs w:val="0"/>
        <w:i w:val="0"/>
        <w:iCs w:val="0"/>
        <w:color w:val="231F20"/>
        <w:w w:val="114"/>
        <w:sz w:val="21"/>
        <w:szCs w:val="21"/>
      </w:rPr>
    </w:lvl>
    <w:lvl w:ilvl="1" w:tplc="FE1049BE">
      <w:numFmt w:val="bullet"/>
      <w:lvlText w:val="•"/>
      <w:lvlJc w:val="left"/>
      <w:pPr>
        <w:ind w:left="939" w:hanging="220"/>
      </w:pPr>
      <w:rPr>
        <w:rFonts w:hint="default"/>
      </w:rPr>
    </w:lvl>
    <w:lvl w:ilvl="2" w:tplc="82FC9C14">
      <w:numFmt w:val="bullet"/>
      <w:lvlText w:val="•"/>
      <w:lvlJc w:val="left"/>
      <w:pPr>
        <w:ind w:left="1418" w:hanging="220"/>
      </w:pPr>
      <w:rPr>
        <w:rFonts w:hint="default"/>
      </w:rPr>
    </w:lvl>
    <w:lvl w:ilvl="3" w:tplc="59929E56">
      <w:numFmt w:val="bullet"/>
      <w:lvlText w:val="•"/>
      <w:lvlJc w:val="left"/>
      <w:pPr>
        <w:ind w:left="1897" w:hanging="220"/>
      </w:pPr>
      <w:rPr>
        <w:rFonts w:hint="default"/>
      </w:rPr>
    </w:lvl>
    <w:lvl w:ilvl="4" w:tplc="F7C2642C">
      <w:numFmt w:val="bullet"/>
      <w:lvlText w:val="•"/>
      <w:lvlJc w:val="left"/>
      <w:pPr>
        <w:ind w:left="2376" w:hanging="220"/>
      </w:pPr>
      <w:rPr>
        <w:rFonts w:hint="default"/>
      </w:rPr>
    </w:lvl>
    <w:lvl w:ilvl="5" w:tplc="55CCEBE0">
      <w:numFmt w:val="bullet"/>
      <w:lvlText w:val="•"/>
      <w:lvlJc w:val="left"/>
      <w:pPr>
        <w:ind w:left="2855" w:hanging="220"/>
      </w:pPr>
      <w:rPr>
        <w:rFonts w:hint="default"/>
      </w:rPr>
    </w:lvl>
    <w:lvl w:ilvl="6" w:tplc="8662C682">
      <w:numFmt w:val="bullet"/>
      <w:lvlText w:val="•"/>
      <w:lvlJc w:val="left"/>
      <w:pPr>
        <w:ind w:left="3334" w:hanging="220"/>
      </w:pPr>
      <w:rPr>
        <w:rFonts w:hint="default"/>
      </w:rPr>
    </w:lvl>
    <w:lvl w:ilvl="7" w:tplc="0ADC0D1C">
      <w:numFmt w:val="bullet"/>
      <w:lvlText w:val="•"/>
      <w:lvlJc w:val="left"/>
      <w:pPr>
        <w:ind w:left="3813" w:hanging="220"/>
      </w:pPr>
      <w:rPr>
        <w:rFonts w:hint="default"/>
      </w:rPr>
    </w:lvl>
    <w:lvl w:ilvl="8" w:tplc="6F12796C">
      <w:numFmt w:val="bullet"/>
      <w:lvlText w:val="•"/>
      <w:lvlJc w:val="left"/>
      <w:pPr>
        <w:ind w:left="4293" w:hanging="220"/>
      </w:pPr>
      <w:rPr>
        <w:rFonts w:hint="default"/>
      </w:rPr>
    </w:lvl>
  </w:abstractNum>
  <w:abstractNum w:abstractNumId="15" w15:restartNumberingAfterBreak="0">
    <w:nsid w:val="321806D4"/>
    <w:multiLevelType w:val="multilevel"/>
    <w:tmpl w:val="21C03632"/>
    <w:lvl w:ilvl="0">
      <w:start w:val="11"/>
      <w:numFmt w:val="upperLetter"/>
      <w:lvlText w:val="%1"/>
      <w:lvlJc w:val="left"/>
      <w:pPr>
        <w:ind w:left="119" w:hanging="326"/>
        <w:jc w:val="left"/>
      </w:pPr>
      <w:rPr>
        <w:rFonts w:hint="default"/>
      </w:rPr>
    </w:lvl>
    <w:lvl w:ilvl="1">
      <w:start w:val="1"/>
      <w:numFmt w:val="decimal"/>
      <w:lvlText w:val="%1-%2"/>
      <w:lvlJc w:val="left"/>
      <w:pPr>
        <w:ind w:left="119" w:hanging="326"/>
        <w:jc w:val="left"/>
      </w:pPr>
      <w:rPr>
        <w:rFonts w:ascii="Arial" w:eastAsia="Arial" w:hAnsi="Arial" w:cs="Arial" w:hint="default"/>
        <w:b w:val="0"/>
        <w:bCs w:val="0"/>
        <w:i w:val="0"/>
        <w:iCs w:val="0"/>
        <w:color w:val="231F20"/>
        <w:w w:val="100"/>
        <w:sz w:val="18"/>
        <w:szCs w:val="18"/>
      </w:rPr>
    </w:lvl>
    <w:lvl w:ilvl="2">
      <w:numFmt w:val="bullet"/>
      <w:lvlText w:val="•"/>
      <w:lvlJc w:val="left"/>
      <w:pPr>
        <w:ind w:left="460" w:hanging="220"/>
      </w:pPr>
      <w:rPr>
        <w:rFonts w:ascii="Arial" w:eastAsia="Arial" w:hAnsi="Arial" w:cs="Arial" w:hint="default"/>
        <w:b w:val="0"/>
        <w:bCs w:val="0"/>
        <w:i w:val="0"/>
        <w:iCs w:val="0"/>
        <w:color w:val="231F20"/>
        <w:w w:val="114"/>
        <w:sz w:val="21"/>
        <w:szCs w:val="21"/>
      </w:rPr>
    </w:lvl>
    <w:lvl w:ilvl="3">
      <w:numFmt w:val="bullet"/>
      <w:lvlText w:val="•"/>
      <w:lvlJc w:val="left"/>
      <w:pPr>
        <w:ind w:left="1523" w:hanging="220"/>
      </w:pPr>
      <w:rPr>
        <w:rFonts w:hint="default"/>
      </w:rPr>
    </w:lvl>
    <w:lvl w:ilvl="4">
      <w:numFmt w:val="bullet"/>
      <w:lvlText w:val="•"/>
      <w:lvlJc w:val="left"/>
      <w:pPr>
        <w:ind w:left="2054" w:hanging="220"/>
      </w:pPr>
      <w:rPr>
        <w:rFonts w:hint="default"/>
      </w:rPr>
    </w:lvl>
    <w:lvl w:ilvl="5">
      <w:numFmt w:val="bullet"/>
      <w:lvlText w:val="•"/>
      <w:lvlJc w:val="left"/>
      <w:pPr>
        <w:ind w:left="2586" w:hanging="220"/>
      </w:pPr>
      <w:rPr>
        <w:rFonts w:hint="default"/>
      </w:rPr>
    </w:lvl>
    <w:lvl w:ilvl="6">
      <w:numFmt w:val="bullet"/>
      <w:lvlText w:val="•"/>
      <w:lvlJc w:val="left"/>
      <w:pPr>
        <w:ind w:left="3118" w:hanging="220"/>
      </w:pPr>
      <w:rPr>
        <w:rFonts w:hint="default"/>
      </w:rPr>
    </w:lvl>
    <w:lvl w:ilvl="7">
      <w:numFmt w:val="bullet"/>
      <w:lvlText w:val="•"/>
      <w:lvlJc w:val="left"/>
      <w:pPr>
        <w:ind w:left="3649" w:hanging="220"/>
      </w:pPr>
      <w:rPr>
        <w:rFonts w:hint="default"/>
      </w:rPr>
    </w:lvl>
    <w:lvl w:ilvl="8">
      <w:numFmt w:val="bullet"/>
      <w:lvlText w:val="•"/>
      <w:lvlJc w:val="left"/>
      <w:pPr>
        <w:ind w:left="4181" w:hanging="220"/>
      </w:pPr>
      <w:rPr>
        <w:rFonts w:hint="default"/>
      </w:rPr>
    </w:lvl>
  </w:abstractNum>
  <w:abstractNum w:abstractNumId="16" w15:restartNumberingAfterBreak="0">
    <w:nsid w:val="3C362EAE"/>
    <w:multiLevelType w:val="hybridMultilevel"/>
    <w:tmpl w:val="03CE3160"/>
    <w:lvl w:ilvl="0" w:tplc="7A28B5E6">
      <w:numFmt w:val="bullet"/>
      <w:lvlText w:val="•"/>
      <w:lvlJc w:val="left"/>
      <w:pPr>
        <w:ind w:left="511" w:hanging="220"/>
      </w:pPr>
      <w:rPr>
        <w:rFonts w:ascii="Arial" w:eastAsia="Arial" w:hAnsi="Arial" w:cs="Arial" w:hint="default"/>
        <w:b w:val="0"/>
        <w:bCs w:val="0"/>
        <w:i w:val="0"/>
        <w:iCs w:val="0"/>
        <w:color w:val="231F20"/>
        <w:w w:val="114"/>
        <w:sz w:val="21"/>
        <w:szCs w:val="21"/>
      </w:rPr>
    </w:lvl>
    <w:lvl w:ilvl="1" w:tplc="A99C533A">
      <w:numFmt w:val="bullet"/>
      <w:lvlText w:val="•"/>
      <w:lvlJc w:val="left"/>
      <w:pPr>
        <w:ind w:left="1009" w:hanging="220"/>
      </w:pPr>
      <w:rPr>
        <w:rFonts w:hint="default"/>
      </w:rPr>
    </w:lvl>
    <w:lvl w:ilvl="2" w:tplc="37343750">
      <w:numFmt w:val="bullet"/>
      <w:lvlText w:val="•"/>
      <w:lvlJc w:val="left"/>
      <w:pPr>
        <w:ind w:left="1498" w:hanging="220"/>
      </w:pPr>
      <w:rPr>
        <w:rFonts w:hint="default"/>
      </w:rPr>
    </w:lvl>
    <w:lvl w:ilvl="3" w:tplc="49165F4C">
      <w:numFmt w:val="bullet"/>
      <w:lvlText w:val="•"/>
      <w:lvlJc w:val="left"/>
      <w:pPr>
        <w:ind w:left="1987" w:hanging="220"/>
      </w:pPr>
      <w:rPr>
        <w:rFonts w:hint="default"/>
      </w:rPr>
    </w:lvl>
    <w:lvl w:ilvl="4" w:tplc="4AA61C42">
      <w:numFmt w:val="bullet"/>
      <w:lvlText w:val="•"/>
      <w:lvlJc w:val="left"/>
      <w:pPr>
        <w:ind w:left="2476" w:hanging="220"/>
      </w:pPr>
      <w:rPr>
        <w:rFonts w:hint="default"/>
      </w:rPr>
    </w:lvl>
    <w:lvl w:ilvl="5" w:tplc="68E4916C">
      <w:numFmt w:val="bullet"/>
      <w:lvlText w:val="•"/>
      <w:lvlJc w:val="left"/>
      <w:pPr>
        <w:ind w:left="2965" w:hanging="220"/>
      </w:pPr>
      <w:rPr>
        <w:rFonts w:hint="default"/>
      </w:rPr>
    </w:lvl>
    <w:lvl w:ilvl="6" w:tplc="83A6E70C">
      <w:numFmt w:val="bullet"/>
      <w:lvlText w:val="•"/>
      <w:lvlJc w:val="left"/>
      <w:pPr>
        <w:ind w:left="3454" w:hanging="220"/>
      </w:pPr>
      <w:rPr>
        <w:rFonts w:hint="default"/>
      </w:rPr>
    </w:lvl>
    <w:lvl w:ilvl="7" w:tplc="5F001C16">
      <w:numFmt w:val="bullet"/>
      <w:lvlText w:val="•"/>
      <w:lvlJc w:val="left"/>
      <w:pPr>
        <w:ind w:left="3943" w:hanging="220"/>
      </w:pPr>
      <w:rPr>
        <w:rFonts w:hint="default"/>
      </w:rPr>
    </w:lvl>
    <w:lvl w:ilvl="8" w:tplc="C100A5B6">
      <w:numFmt w:val="bullet"/>
      <w:lvlText w:val="•"/>
      <w:lvlJc w:val="left"/>
      <w:pPr>
        <w:ind w:left="4432" w:hanging="220"/>
      </w:pPr>
      <w:rPr>
        <w:rFonts w:hint="default"/>
      </w:rPr>
    </w:lvl>
  </w:abstractNum>
  <w:abstractNum w:abstractNumId="17" w15:restartNumberingAfterBreak="0">
    <w:nsid w:val="432E0C0A"/>
    <w:multiLevelType w:val="hybridMultilevel"/>
    <w:tmpl w:val="3C38A8B6"/>
    <w:lvl w:ilvl="0" w:tplc="02E8DA66">
      <w:numFmt w:val="bullet"/>
      <w:lvlText w:val="•"/>
      <w:lvlJc w:val="left"/>
      <w:pPr>
        <w:ind w:left="459" w:hanging="220"/>
      </w:pPr>
      <w:rPr>
        <w:rFonts w:ascii="Arial" w:eastAsia="Arial" w:hAnsi="Arial" w:cs="Arial" w:hint="default"/>
        <w:b w:val="0"/>
        <w:bCs w:val="0"/>
        <w:i w:val="0"/>
        <w:iCs w:val="0"/>
        <w:color w:val="231F20"/>
        <w:w w:val="114"/>
        <w:sz w:val="21"/>
        <w:szCs w:val="21"/>
      </w:rPr>
    </w:lvl>
    <w:lvl w:ilvl="1" w:tplc="38C2B34E">
      <w:numFmt w:val="bullet"/>
      <w:lvlText w:val="•"/>
      <w:lvlJc w:val="left"/>
      <w:pPr>
        <w:ind w:left="939" w:hanging="220"/>
      </w:pPr>
      <w:rPr>
        <w:rFonts w:hint="default"/>
      </w:rPr>
    </w:lvl>
    <w:lvl w:ilvl="2" w:tplc="6AF4AEA8">
      <w:numFmt w:val="bullet"/>
      <w:lvlText w:val="•"/>
      <w:lvlJc w:val="left"/>
      <w:pPr>
        <w:ind w:left="1419" w:hanging="220"/>
      </w:pPr>
      <w:rPr>
        <w:rFonts w:hint="default"/>
      </w:rPr>
    </w:lvl>
    <w:lvl w:ilvl="3" w:tplc="DAAECA48">
      <w:numFmt w:val="bullet"/>
      <w:lvlText w:val="•"/>
      <w:lvlJc w:val="left"/>
      <w:pPr>
        <w:ind w:left="1899" w:hanging="220"/>
      </w:pPr>
      <w:rPr>
        <w:rFonts w:hint="default"/>
      </w:rPr>
    </w:lvl>
    <w:lvl w:ilvl="4" w:tplc="A448E24A">
      <w:numFmt w:val="bullet"/>
      <w:lvlText w:val="•"/>
      <w:lvlJc w:val="left"/>
      <w:pPr>
        <w:ind w:left="2379" w:hanging="220"/>
      </w:pPr>
      <w:rPr>
        <w:rFonts w:hint="default"/>
      </w:rPr>
    </w:lvl>
    <w:lvl w:ilvl="5" w:tplc="C4A6C82E">
      <w:numFmt w:val="bullet"/>
      <w:lvlText w:val="•"/>
      <w:lvlJc w:val="left"/>
      <w:pPr>
        <w:ind w:left="2859" w:hanging="220"/>
      </w:pPr>
      <w:rPr>
        <w:rFonts w:hint="default"/>
      </w:rPr>
    </w:lvl>
    <w:lvl w:ilvl="6" w:tplc="288847DC">
      <w:numFmt w:val="bullet"/>
      <w:lvlText w:val="•"/>
      <w:lvlJc w:val="left"/>
      <w:pPr>
        <w:ind w:left="3338" w:hanging="220"/>
      </w:pPr>
      <w:rPr>
        <w:rFonts w:hint="default"/>
      </w:rPr>
    </w:lvl>
    <w:lvl w:ilvl="7" w:tplc="3BD8577C">
      <w:numFmt w:val="bullet"/>
      <w:lvlText w:val="•"/>
      <w:lvlJc w:val="left"/>
      <w:pPr>
        <w:ind w:left="3818" w:hanging="220"/>
      </w:pPr>
      <w:rPr>
        <w:rFonts w:hint="default"/>
      </w:rPr>
    </w:lvl>
    <w:lvl w:ilvl="8" w:tplc="98F202E8">
      <w:numFmt w:val="bullet"/>
      <w:lvlText w:val="•"/>
      <w:lvlJc w:val="left"/>
      <w:pPr>
        <w:ind w:left="4298" w:hanging="220"/>
      </w:pPr>
      <w:rPr>
        <w:rFonts w:hint="default"/>
      </w:rPr>
    </w:lvl>
  </w:abstractNum>
  <w:abstractNum w:abstractNumId="18" w15:restartNumberingAfterBreak="0">
    <w:nsid w:val="438E6B04"/>
    <w:multiLevelType w:val="hybridMultilevel"/>
    <w:tmpl w:val="739EEA60"/>
    <w:lvl w:ilvl="0" w:tplc="E326BEEA">
      <w:start w:val="1"/>
      <w:numFmt w:val="decimal"/>
      <w:lvlText w:val="%1."/>
      <w:lvlJc w:val="left"/>
      <w:pPr>
        <w:ind w:left="489" w:hanging="250"/>
        <w:jc w:val="left"/>
      </w:pPr>
      <w:rPr>
        <w:rFonts w:ascii="Arial" w:eastAsia="Arial" w:hAnsi="Arial" w:cs="Arial" w:hint="default"/>
        <w:b w:val="0"/>
        <w:bCs w:val="0"/>
        <w:i w:val="0"/>
        <w:iCs w:val="0"/>
        <w:color w:val="231F20"/>
        <w:spacing w:val="-1"/>
        <w:w w:val="100"/>
        <w:sz w:val="18"/>
        <w:szCs w:val="18"/>
      </w:rPr>
    </w:lvl>
    <w:lvl w:ilvl="1" w:tplc="B37056B4">
      <w:start w:val="1"/>
      <w:numFmt w:val="lowerLetter"/>
      <w:lvlText w:val="%2."/>
      <w:lvlJc w:val="left"/>
      <w:pPr>
        <w:ind w:left="800" w:hanging="249"/>
        <w:jc w:val="left"/>
      </w:pPr>
      <w:rPr>
        <w:rFonts w:ascii="Arial" w:eastAsia="Arial" w:hAnsi="Arial" w:cs="Arial" w:hint="default"/>
        <w:b w:val="0"/>
        <w:bCs w:val="0"/>
        <w:i w:val="0"/>
        <w:iCs w:val="0"/>
        <w:color w:val="231F20"/>
        <w:spacing w:val="-1"/>
        <w:w w:val="99"/>
        <w:sz w:val="18"/>
        <w:szCs w:val="18"/>
      </w:rPr>
    </w:lvl>
    <w:lvl w:ilvl="2" w:tplc="A3A69160">
      <w:numFmt w:val="bullet"/>
      <w:lvlText w:val="•"/>
      <w:lvlJc w:val="left"/>
      <w:pPr>
        <w:ind w:left="1306" w:hanging="249"/>
      </w:pPr>
      <w:rPr>
        <w:rFonts w:hint="default"/>
      </w:rPr>
    </w:lvl>
    <w:lvl w:ilvl="3" w:tplc="A4AA7972">
      <w:numFmt w:val="bullet"/>
      <w:lvlText w:val="•"/>
      <w:lvlJc w:val="left"/>
      <w:pPr>
        <w:ind w:left="1813" w:hanging="249"/>
      </w:pPr>
      <w:rPr>
        <w:rFonts w:hint="default"/>
      </w:rPr>
    </w:lvl>
    <w:lvl w:ilvl="4" w:tplc="8146C4A2">
      <w:numFmt w:val="bullet"/>
      <w:lvlText w:val="•"/>
      <w:lvlJc w:val="left"/>
      <w:pPr>
        <w:ind w:left="2320" w:hanging="249"/>
      </w:pPr>
      <w:rPr>
        <w:rFonts w:hint="default"/>
      </w:rPr>
    </w:lvl>
    <w:lvl w:ilvl="5" w:tplc="F730820E">
      <w:numFmt w:val="bullet"/>
      <w:lvlText w:val="•"/>
      <w:lvlJc w:val="left"/>
      <w:pPr>
        <w:ind w:left="2826" w:hanging="249"/>
      </w:pPr>
      <w:rPr>
        <w:rFonts w:hint="default"/>
      </w:rPr>
    </w:lvl>
    <w:lvl w:ilvl="6" w:tplc="C3F87C08">
      <w:numFmt w:val="bullet"/>
      <w:lvlText w:val="•"/>
      <w:lvlJc w:val="left"/>
      <w:pPr>
        <w:ind w:left="3333" w:hanging="249"/>
      </w:pPr>
      <w:rPr>
        <w:rFonts w:hint="default"/>
      </w:rPr>
    </w:lvl>
    <w:lvl w:ilvl="7" w:tplc="CF30E486">
      <w:numFmt w:val="bullet"/>
      <w:lvlText w:val="•"/>
      <w:lvlJc w:val="left"/>
      <w:pPr>
        <w:ind w:left="3839" w:hanging="249"/>
      </w:pPr>
      <w:rPr>
        <w:rFonts w:hint="default"/>
      </w:rPr>
    </w:lvl>
    <w:lvl w:ilvl="8" w:tplc="6E260652">
      <w:numFmt w:val="bullet"/>
      <w:lvlText w:val="•"/>
      <w:lvlJc w:val="left"/>
      <w:pPr>
        <w:ind w:left="4346" w:hanging="249"/>
      </w:pPr>
      <w:rPr>
        <w:rFonts w:hint="default"/>
      </w:rPr>
    </w:lvl>
  </w:abstractNum>
  <w:abstractNum w:abstractNumId="19" w15:restartNumberingAfterBreak="0">
    <w:nsid w:val="46B37F64"/>
    <w:multiLevelType w:val="hybridMultilevel"/>
    <w:tmpl w:val="09D6AA80"/>
    <w:lvl w:ilvl="0" w:tplc="60646D4E">
      <w:start w:val="15"/>
      <w:numFmt w:val="decimal"/>
      <w:lvlText w:val="(%1)"/>
      <w:lvlJc w:val="left"/>
      <w:pPr>
        <w:ind w:left="120" w:hanging="364"/>
        <w:jc w:val="left"/>
      </w:pPr>
      <w:rPr>
        <w:rFonts w:ascii="Arial" w:eastAsia="Arial" w:hAnsi="Arial" w:cs="Arial" w:hint="default"/>
        <w:b w:val="0"/>
        <w:bCs w:val="0"/>
        <w:i w:val="0"/>
        <w:iCs w:val="0"/>
        <w:color w:val="231F20"/>
        <w:w w:val="100"/>
        <w:sz w:val="18"/>
        <w:szCs w:val="18"/>
      </w:rPr>
    </w:lvl>
    <w:lvl w:ilvl="1" w:tplc="B972CF8E">
      <w:numFmt w:val="bullet"/>
      <w:lvlText w:val="•"/>
      <w:lvlJc w:val="left"/>
      <w:pPr>
        <w:ind w:left="460" w:hanging="220"/>
      </w:pPr>
      <w:rPr>
        <w:rFonts w:ascii="Arial" w:eastAsia="Arial" w:hAnsi="Arial" w:cs="Arial" w:hint="default"/>
        <w:b w:val="0"/>
        <w:bCs w:val="0"/>
        <w:i w:val="0"/>
        <w:iCs w:val="0"/>
        <w:color w:val="231F20"/>
        <w:w w:val="114"/>
        <w:sz w:val="21"/>
        <w:szCs w:val="21"/>
      </w:rPr>
    </w:lvl>
    <w:lvl w:ilvl="2" w:tplc="1F8218CA">
      <w:numFmt w:val="bullet"/>
      <w:lvlText w:val="•"/>
      <w:lvlJc w:val="left"/>
      <w:pPr>
        <w:ind w:left="385" w:hanging="220"/>
      </w:pPr>
      <w:rPr>
        <w:rFonts w:hint="default"/>
      </w:rPr>
    </w:lvl>
    <w:lvl w:ilvl="3" w:tplc="54048640">
      <w:numFmt w:val="bullet"/>
      <w:lvlText w:val="•"/>
      <w:lvlJc w:val="left"/>
      <w:pPr>
        <w:ind w:left="311" w:hanging="220"/>
      </w:pPr>
      <w:rPr>
        <w:rFonts w:hint="default"/>
      </w:rPr>
    </w:lvl>
    <w:lvl w:ilvl="4" w:tplc="CC1E48DA">
      <w:numFmt w:val="bullet"/>
      <w:lvlText w:val="•"/>
      <w:lvlJc w:val="left"/>
      <w:pPr>
        <w:ind w:left="236" w:hanging="220"/>
      </w:pPr>
      <w:rPr>
        <w:rFonts w:hint="default"/>
      </w:rPr>
    </w:lvl>
    <w:lvl w:ilvl="5" w:tplc="52562E30">
      <w:numFmt w:val="bullet"/>
      <w:lvlText w:val="•"/>
      <w:lvlJc w:val="left"/>
      <w:pPr>
        <w:ind w:left="162" w:hanging="220"/>
      </w:pPr>
      <w:rPr>
        <w:rFonts w:hint="default"/>
      </w:rPr>
    </w:lvl>
    <w:lvl w:ilvl="6" w:tplc="551442BC">
      <w:numFmt w:val="bullet"/>
      <w:lvlText w:val="•"/>
      <w:lvlJc w:val="left"/>
      <w:pPr>
        <w:ind w:left="87" w:hanging="220"/>
      </w:pPr>
      <w:rPr>
        <w:rFonts w:hint="default"/>
      </w:rPr>
    </w:lvl>
    <w:lvl w:ilvl="7" w:tplc="7A3E206C">
      <w:numFmt w:val="bullet"/>
      <w:lvlText w:val="•"/>
      <w:lvlJc w:val="left"/>
      <w:pPr>
        <w:ind w:left="13" w:hanging="220"/>
      </w:pPr>
      <w:rPr>
        <w:rFonts w:hint="default"/>
      </w:rPr>
    </w:lvl>
    <w:lvl w:ilvl="8" w:tplc="13947772">
      <w:numFmt w:val="bullet"/>
      <w:lvlText w:val="•"/>
      <w:lvlJc w:val="left"/>
      <w:pPr>
        <w:ind w:left="-62" w:hanging="220"/>
      </w:pPr>
      <w:rPr>
        <w:rFonts w:hint="default"/>
      </w:rPr>
    </w:lvl>
  </w:abstractNum>
  <w:abstractNum w:abstractNumId="20" w15:restartNumberingAfterBreak="0">
    <w:nsid w:val="48AC3140"/>
    <w:multiLevelType w:val="hybridMultilevel"/>
    <w:tmpl w:val="349A7734"/>
    <w:lvl w:ilvl="0" w:tplc="9CD87756">
      <w:numFmt w:val="bullet"/>
      <w:lvlText w:val="•"/>
      <w:lvlJc w:val="left"/>
      <w:pPr>
        <w:ind w:left="459" w:hanging="220"/>
      </w:pPr>
      <w:rPr>
        <w:rFonts w:ascii="Arial" w:eastAsia="Arial" w:hAnsi="Arial" w:cs="Arial" w:hint="default"/>
        <w:b w:val="0"/>
        <w:bCs w:val="0"/>
        <w:i w:val="0"/>
        <w:iCs w:val="0"/>
        <w:color w:val="231F20"/>
        <w:w w:val="114"/>
        <w:sz w:val="21"/>
        <w:szCs w:val="21"/>
      </w:rPr>
    </w:lvl>
    <w:lvl w:ilvl="1" w:tplc="BB485486">
      <w:numFmt w:val="bullet"/>
      <w:lvlText w:val="•"/>
      <w:lvlJc w:val="left"/>
      <w:pPr>
        <w:ind w:left="939" w:hanging="220"/>
      </w:pPr>
      <w:rPr>
        <w:rFonts w:hint="default"/>
      </w:rPr>
    </w:lvl>
    <w:lvl w:ilvl="2" w:tplc="F4CA8B62">
      <w:numFmt w:val="bullet"/>
      <w:lvlText w:val="•"/>
      <w:lvlJc w:val="left"/>
      <w:pPr>
        <w:ind w:left="1419" w:hanging="220"/>
      </w:pPr>
      <w:rPr>
        <w:rFonts w:hint="default"/>
      </w:rPr>
    </w:lvl>
    <w:lvl w:ilvl="3" w:tplc="A566CB2C">
      <w:numFmt w:val="bullet"/>
      <w:lvlText w:val="•"/>
      <w:lvlJc w:val="left"/>
      <w:pPr>
        <w:ind w:left="1898" w:hanging="220"/>
      </w:pPr>
      <w:rPr>
        <w:rFonts w:hint="default"/>
      </w:rPr>
    </w:lvl>
    <w:lvl w:ilvl="4" w:tplc="CE261856">
      <w:numFmt w:val="bullet"/>
      <w:lvlText w:val="•"/>
      <w:lvlJc w:val="left"/>
      <w:pPr>
        <w:ind w:left="2378" w:hanging="220"/>
      </w:pPr>
      <w:rPr>
        <w:rFonts w:hint="default"/>
      </w:rPr>
    </w:lvl>
    <w:lvl w:ilvl="5" w:tplc="F6E65828">
      <w:numFmt w:val="bullet"/>
      <w:lvlText w:val="•"/>
      <w:lvlJc w:val="left"/>
      <w:pPr>
        <w:ind w:left="2858" w:hanging="220"/>
      </w:pPr>
      <w:rPr>
        <w:rFonts w:hint="default"/>
      </w:rPr>
    </w:lvl>
    <w:lvl w:ilvl="6" w:tplc="68A8602C">
      <w:numFmt w:val="bullet"/>
      <w:lvlText w:val="•"/>
      <w:lvlJc w:val="left"/>
      <w:pPr>
        <w:ind w:left="3337" w:hanging="220"/>
      </w:pPr>
      <w:rPr>
        <w:rFonts w:hint="default"/>
      </w:rPr>
    </w:lvl>
    <w:lvl w:ilvl="7" w:tplc="024C5868">
      <w:numFmt w:val="bullet"/>
      <w:lvlText w:val="•"/>
      <w:lvlJc w:val="left"/>
      <w:pPr>
        <w:ind w:left="3817" w:hanging="220"/>
      </w:pPr>
      <w:rPr>
        <w:rFonts w:hint="default"/>
      </w:rPr>
    </w:lvl>
    <w:lvl w:ilvl="8" w:tplc="240EAFFE">
      <w:numFmt w:val="bullet"/>
      <w:lvlText w:val="•"/>
      <w:lvlJc w:val="left"/>
      <w:pPr>
        <w:ind w:left="4297" w:hanging="220"/>
      </w:pPr>
      <w:rPr>
        <w:rFonts w:hint="default"/>
      </w:rPr>
    </w:lvl>
  </w:abstractNum>
  <w:abstractNum w:abstractNumId="21" w15:restartNumberingAfterBreak="0">
    <w:nsid w:val="525309E1"/>
    <w:multiLevelType w:val="hybridMultilevel"/>
    <w:tmpl w:val="5EAA0FEA"/>
    <w:lvl w:ilvl="0" w:tplc="E8C0C5AE">
      <w:start w:val="1"/>
      <w:numFmt w:val="decimal"/>
      <w:lvlText w:val="%1."/>
      <w:lvlJc w:val="left"/>
      <w:pPr>
        <w:ind w:left="490" w:hanging="251"/>
        <w:jc w:val="left"/>
      </w:pPr>
      <w:rPr>
        <w:rFonts w:ascii="Arial" w:eastAsia="Arial" w:hAnsi="Arial" w:cs="Arial" w:hint="default"/>
        <w:b w:val="0"/>
        <w:bCs w:val="0"/>
        <w:i w:val="0"/>
        <w:iCs w:val="0"/>
        <w:color w:val="231F20"/>
        <w:spacing w:val="-1"/>
        <w:w w:val="100"/>
        <w:sz w:val="18"/>
        <w:szCs w:val="18"/>
      </w:rPr>
    </w:lvl>
    <w:lvl w:ilvl="1" w:tplc="30A22CB6">
      <w:numFmt w:val="bullet"/>
      <w:lvlText w:val="•"/>
      <w:lvlJc w:val="left"/>
      <w:pPr>
        <w:ind w:left="986" w:hanging="251"/>
      </w:pPr>
      <w:rPr>
        <w:rFonts w:hint="default"/>
      </w:rPr>
    </w:lvl>
    <w:lvl w:ilvl="2" w:tplc="BDBEAAAC">
      <w:numFmt w:val="bullet"/>
      <w:lvlText w:val="•"/>
      <w:lvlJc w:val="left"/>
      <w:pPr>
        <w:ind w:left="1472" w:hanging="251"/>
      </w:pPr>
      <w:rPr>
        <w:rFonts w:hint="default"/>
      </w:rPr>
    </w:lvl>
    <w:lvl w:ilvl="3" w:tplc="14C893EC">
      <w:numFmt w:val="bullet"/>
      <w:lvlText w:val="•"/>
      <w:lvlJc w:val="left"/>
      <w:pPr>
        <w:ind w:left="1958" w:hanging="251"/>
      </w:pPr>
      <w:rPr>
        <w:rFonts w:hint="default"/>
      </w:rPr>
    </w:lvl>
    <w:lvl w:ilvl="4" w:tplc="31562C48">
      <w:numFmt w:val="bullet"/>
      <w:lvlText w:val="•"/>
      <w:lvlJc w:val="left"/>
      <w:pPr>
        <w:ind w:left="2444" w:hanging="251"/>
      </w:pPr>
      <w:rPr>
        <w:rFonts w:hint="default"/>
      </w:rPr>
    </w:lvl>
    <w:lvl w:ilvl="5" w:tplc="48AEB702">
      <w:numFmt w:val="bullet"/>
      <w:lvlText w:val="•"/>
      <w:lvlJc w:val="left"/>
      <w:pPr>
        <w:ind w:left="2930" w:hanging="251"/>
      </w:pPr>
      <w:rPr>
        <w:rFonts w:hint="default"/>
      </w:rPr>
    </w:lvl>
    <w:lvl w:ilvl="6" w:tplc="793ECA92">
      <w:numFmt w:val="bullet"/>
      <w:lvlText w:val="•"/>
      <w:lvlJc w:val="left"/>
      <w:pPr>
        <w:ind w:left="3416" w:hanging="251"/>
      </w:pPr>
      <w:rPr>
        <w:rFonts w:hint="default"/>
      </w:rPr>
    </w:lvl>
    <w:lvl w:ilvl="7" w:tplc="D1A8C32A">
      <w:numFmt w:val="bullet"/>
      <w:lvlText w:val="•"/>
      <w:lvlJc w:val="left"/>
      <w:pPr>
        <w:ind w:left="3902" w:hanging="251"/>
      </w:pPr>
      <w:rPr>
        <w:rFonts w:hint="default"/>
      </w:rPr>
    </w:lvl>
    <w:lvl w:ilvl="8" w:tplc="B81CA260">
      <w:numFmt w:val="bullet"/>
      <w:lvlText w:val="•"/>
      <w:lvlJc w:val="left"/>
      <w:pPr>
        <w:ind w:left="4388" w:hanging="251"/>
      </w:pPr>
      <w:rPr>
        <w:rFonts w:hint="default"/>
      </w:rPr>
    </w:lvl>
  </w:abstractNum>
  <w:abstractNum w:abstractNumId="22" w15:restartNumberingAfterBreak="0">
    <w:nsid w:val="531A62A9"/>
    <w:multiLevelType w:val="hybridMultilevel"/>
    <w:tmpl w:val="907456F4"/>
    <w:lvl w:ilvl="0" w:tplc="43B6F8EE">
      <w:start w:val="1"/>
      <w:numFmt w:val="lowerLetter"/>
      <w:lvlText w:val="%1."/>
      <w:lvlJc w:val="left"/>
      <w:pPr>
        <w:ind w:left="800" w:hanging="249"/>
        <w:jc w:val="left"/>
      </w:pPr>
      <w:rPr>
        <w:rFonts w:ascii="Arial" w:eastAsia="Arial" w:hAnsi="Arial" w:cs="Arial" w:hint="default"/>
        <w:b w:val="0"/>
        <w:bCs w:val="0"/>
        <w:i w:val="0"/>
        <w:iCs w:val="0"/>
        <w:color w:val="231F20"/>
        <w:spacing w:val="-1"/>
        <w:w w:val="99"/>
        <w:sz w:val="18"/>
        <w:szCs w:val="18"/>
      </w:rPr>
    </w:lvl>
    <w:lvl w:ilvl="1" w:tplc="7E367B6E">
      <w:numFmt w:val="bullet"/>
      <w:lvlText w:val="•"/>
      <w:lvlJc w:val="left"/>
      <w:pPr>
        <w:ind w:left="1245" w:hanging="249"/>
      </w:pPr>
      <w:rPr>
        <w:rFonts w:hint="default"/>
      </w:rPr>
    </w:lvl>
    <w:lvl w:ilvl="2" w:tplc="A844C8CE">
      <w:numFmt w:val="bullet"/>
      <w:lvlText w:val="•"/>
      <w:lvlJc w:val="left"/>
      <w:pPr>
        <w:ind w:left="1691" w:hanging="249"/>
      </w:pPr>
      <w:rPr>
        <w:rFonts w:hint="default"/>
      </w:rPr>
    </w:lvl>
    <w:lvl w:ilvl="3" w:tplc="1C36A058">
      <w:numFmt w:val="bullet"/>
      <w:lvlText w:val="•"/>
      <w:lvlJc w:val="left"/>
      <w:pPr>
        <w:ind w:left="2136" w:hanging="249"/>
      </w:pPr>
      <w:rPr>
        <w:rFonts w:hint="default"/>
      </w:rPr>
    </w:lvl>
    <w:lvl w:ilvl="4" w:tplc="EE18A106">
      <w:numFmt w:val="bullet"/>
      <w:lvlText w:val="•"/>
      <w:lvlJc w:val="left"/>
      <w:pPr>
        <w:ind w:left="2582" w:hanging="249"/>
      </w:pPr>
      <w:rPr>
        <w:rFonts w:hint="default"/>
      </w:rPr>
    </w:lvl>
    <w:lvl w:ilvl="5" w:tplc="D594162E">
      <w:numFmt w:val="bullet"/>
      <w:lvlText w:val="•"/>
      <w:lvlJc w:val="left"/>
      <w:pPr>
        <w:ind w:left="3027" w:hanging="249"/>
      </w:pPr>
      <w:rPr>
        <w:rFonts w:hint="default"/>
      </w:rPr>
    </w:lvl>
    <w:lvl w:ilvl="6" w:tplc="6980C436">
      <w:numFmt w:val="bullet"/>
      <w:lvlText w:val="•"/>
      <w:lvlJc w:val="left"/>
      <w:pPr>
        <w:ind w:left="3473" w:hanging="249"/>
      </w:pPr>
      <w:rPr>
        <w:rFonts w:hint="default"/>
      </w:rPr>
    </w:lvl>
    <w:lvl w:ilvl="7" w:tplc="DEE6D7F8">
      <w:numFmt w:val="bullet"/>
      <w:lvlText w:val="•"/>
      <w:lvlJc w:val="left"/>
      <w:pPr>
        <w:ind w:left="3918" w:hanging="249"/>
      </w:pPr>
      <w:rPr>
        <w:rFonts w:hint="default"/>
      </w:rPr>
    </w:lvl>
    <w:lvl w:ilvl="8" w:tplc="E9AE3E8A">
      <w:numFmt w:val="bullet"/>
      <w:lvlText w:val="•"/>
      <w:lvlJc w:val="left"/>
      <w:pPr>
        <w:ind w:left="4364" w:hanging="249"/>
      </w:pPr>
      <w:rPr>
        <w:rFonts w:hint="default"/>
      </w:rPr>
    </w:lvl>
  </w:abstractNum>
  <w:abstractNum w:abstractNumId="23" w15:restartNumberingAfterBreak="0">
    <w:nsid w:val="54923B8E"/>
    <w:multiLevelType w:val="hybridMultilevel"/>
    <w:tmpl w:val="CA9ECDBE"/>
    <w:lvl w:ilvl="0" w:tplc="9640A1E6">
      <w:numFmt w:val="bullet"/>
      <w:lvlText w:val="•"/>
      <w:lvlJc w:val="left"/>
      <w:pPr>
        <w:ind w:left="460" w:hanging="220"/>
      </w:pPr>
      <w:rPr>
        <w:rFonts w:ascii="Arial" w:eastAsia="Arial" w:hAnsi="Arial" w:cs="Arial" w:hint="default"/>
        <w:b w:val="0"/>
        <w:bCs w:val="0"/>
        <w:i w:val="0"/>
        <w:iCs w:val="0"/>
        <w:color w:val="231F20"/>
        <w:w w:val="114"/>
        <w:sz w:val="21"/>
        <w:szCs w:val="21"/>
      </w:rPr>
    </w:lvl>
    <w:lvl w:ilvl="1" w:tplc="66F2D8FA">
      <w:numFmt w:val="bullet"/>
      <w:lvlText w:val="•"/>
      <w:lvlJc w:val="left"/>
      <w:pPr>
        <w:ind w:left="950" w:hanging="220"/>
      </w:pPr>
      <w:rPr>
        <w:rFonts w:hint="default"/>
      </w:rPr>
    </w:lvl>
    <w:lvl w:ilvl="2" w:tplc="ADE82CE6">
      <w:numFmt w:val="bullet"/>
      <w:lvlText w:val="•"/>
      <w:lvlJc w:val="left"/>
      <w:pPr>
        <w:ind w:left="1440" w:hanging="220"/>
      </w:pPr>
      <w:rPr>
        <w:rFonts w:hint="default"/>
      </w:rPr>
    </w:lvl>
    <w:lvl w:ilvl="3" w:tplc="BCA48752">
      <w:numFmt w:val="bullet"/>
      <w:lvlText w:val="•"/>
      <w:lvlJc w:val="left"/>
      <w:pPr>
        <w:ind w:left="1930" w:hanging="220"/>
      </w:pPr>
      <w:rPr>
        <w:rFonts w:hint="default"/>
      </w:rPr>
    </w:lvl>
    <w:lvl w:ilvl="4" w:tplc="EBC222C6">
      <w:numFmt w:val="bullet"/>
      <w:lvlText w:val="•"/>
      <w:lvlJc w:val="left"/>
      <w:pPr>
        <w:ind w:left="2420" w:hanging="220"/>
      </w:pPr>
      <w:rPr>
        <w:rFonts w:hint="default"/>
      </w:rPr>
    </w:lvl>
    <w:lvl w:ilvl="5" w:tplc="56EC2178">
      <w:numFmt w:val="bullet"/>
      <w:lvlText w:val="•"/>
      <w:lvlJc w:val="left"/>
      <w:pPr>
        <w:ind w:left="2910" w:hanging="220"/>
      </w:pPr>
      <w:rPr>
        <w:rFonts w:hint="default"/>
      </w:rPr>
    </w:lvl>
    <w:lvl w:ilvl="6" w:tplc="640EDA34">
      <w:numFmt w:val="bullet"/>
      <w:lvlText w:val="•"/>
      <w:lvlJc w:val="left"/>
      <w:pPr>
        <w:ind w:left="3400" w:hanging="220"/>
      </w:pPr>
      <w:rPr>
        <w:rFonts w:hint="default"/>
      </w:rPr>
    </w:lvl>
    <w:lvl w:ilvl="7" w:tplc="98CE98C4">
      <w:numFmt w:val="bullet"/>
      <w:lvlText w:val="•"/>
      <w:lvlJc w:val="left"/>
      <w:pPr>
        <w:ind w:left="3889" w:hanging="220"/>
      </w:pPr>
      <w:rPr>
        <w:rFonts w:hint="default"/>
      </w:rPr>
    </w:lvl>
    <w:lvl w:ilvl="8" w:tplc="18FA706E">
      <w:numFmt w:val="bullet"/>
      <w:lvlText w:val="•"/>
      <w:lvlJc w:val="left"/>
      <w:pPr>
        <w:ind w:left="4379" w:hanging="220"/>
      </w:pPr>
      <w:rPr>
        <w:rFonts w:hint="default"/>
      </w:rPr>
    </w:lvl>
  </w:abstractNum>
  <w:abstractNum w:abstractNumId="24" w15:restartNumberingAfterBreak="0">
    <w:nsid w:val="55295338"/>
    <w:multiLevelType w:val="hybridMultilevel"/>
    <w:tmpl w:val="A0CC37DC"/>
    <w:lvl w:ilvl="0" w:tplc="84948A30">
      <w:numFmt w:val="bullet"/>
      <w:lvlText w:val="•"/>
      <w:lvlJc w:val="left"/>
      <w:pPr>
        <w:ind w:left="459" w:hanging="220"/>
      </w:pPr>
      <w:rPr>
        <w:rFonts w:ascii="Arial" w:eastAsia="Arial" w:hAnsi="Arial" w:cs="Arial" w:hint="default"/>
        <w:b w:val="0"/>
        <w:bCs w:val="0"/>
        <w:i w:val="0"/>
        <w:iCs w:val="0"/>
        <w:color w:val="231F20"/>
        <w:w w:val="114"/>
        <w:sz w:val="21"/>
        <w:szCs w:val="21"/>
      </w:rPr>
    </w:lvl>
    <w:lvl w:ilvl="1" w:tplc="ECA068BC">
      <w:numFmt w:val="bullet"/>
      <w:lvlText w:val="•"/>
      <w:lvlJc w:val="left"/>
      <w:pPr>
        <w:ind w:left="939" w:hanging="220"/>
      </w:pPr>
      <w:rPr>
        <w:rFonts w:hint="default"/>
      </w:rPr>
    </w:lvl>
    <w:lvl w:ilvl="2" w:tplc="51C8CEC6">
      <w:numFmt w:val="bullet"/>
      <w:lvlText w:val="•"/>
      <w:lvlJc w:val="left"/>
      <w:pPr>
        <w:ind w:left="1418" w:hanging="220"/>
      </w:pPr>
      <w:rPr>
        <w:rFonts w:hint="default"/>
      </w:rPr>
    </w:lvl>
    <w:lvl w:ilvl="3" w:tplc="3C32A7CC">
      <w:numFmt w:val="bullet"/>
      <w:lvlText w:val="•"/>
      <w:lvlJc w:val="left"/>
      <w:pPr>
        <w:ind w:left="1898" w:hanging="220"/>
      </w:pPr>
      <w:rPr>
        <w:rFonts w:hint="default"/>
      </w:rPr>
    </w:lvl>
    <w:lvl w:ilvl="4" w:tplc="B168699E">
      <w:numFmt w:val="bullet"/>
      <w:lvlText w:val="•"/>
      <w:lvlJc w:val="left"/>
      <w:pPr>
        <w:ind w:left="2377" w:hanging="220"/>
      </w:pPr>
      <w:rPr>
        <w:rFonts w:hint="default"/>
      </w:rPr>
    </w:lvl>
    <w:lvl w:ilvl="5" w:tplc="3A346DD4">
      <w:numFmt w:val="bullet"/>
      <w:lvlText w:val="•"/>
      <w:lvlJc w:val="left"/>
      <w:pPr>
        <w:ind w:left="2856" w:hanging="220"/>
      </w:pPr>
      <w:rPr>
        <w:rFonts w:hint="default"/>
      </w:rPr>
    </w:lvl>
    <w:lvl w:ilvl="6" w:tplc="E3AE3742">
      <w:numFmt w:val="bullet"/>
      <w:lvlText w:val="•"/>
      <w:lvlJc w:val="left"/>
      <w:pPr>
        <w:ind w:left="3336" w:hanging="220"/>
      </w:pPr>
      <w:rPr>
        <w:rFonts w:hint="default"/>
      </w:rPr>
    </w:lvl>
    <w:lvl w:ilvl="7" w:tplc="33D496AC">
      <w:numFmt w:val="bullet"/>
      <w:lvlText w:val="•"/>
      <w:lvlJc w:val="left"/>
      <w:pPr>
        <w:ind w:left="3815" w:hanging="220"/>
      </w:pPr>
      <w:rPr>
        <w:rFonts w:hint="default"/>
      </w:rPr>
    </w:lvl>
    <w:lvl w:ilvl="8" w:tplc="D17C39BE">
      <w:numFmt w:val="bullet"/>
      <w:lvlText w:val="•"/>
      <w:lvlJc w:val="left"/>
      <w:pPr>
        <w:ind w:left="4294" w:hanging="220"/>
      </w:pPr>
      <w:rPr>
        <w:rFonts w:hint="default"/>
      </w:rPr>
    </w:lvl>
  </w:abstractNum>
  <w:abstractNum w:abstractNumId="25" w15:restartNumberingAfterBreak="0">
    <w:nsid w:val="653E4FFB"/>
    <w:multiLevelType w:val="hybridMultilevel"/>
    <w:tmpl w:val="0C1E1890"/>
    <w:lvl w:ilvl="0" w:tplc="C80E5998">
      <w:start w:val="1"/>
      <w:numFmt w:val="upperLetter"/>
      <w:lvlText w:val="(%1)"/>
      <w:lvlJc w:val="left"/>
      <w:pPr>
        <w:ind w:left="120" w:hanging="284"/>
        <w:jc w:val="left"/>
      </w:pPr>
      <w:rPr>
        <w:rFonts w:ascii="Arial" w:eastAsia="Arial" w:hAnsi="Arial" w:cs="Arial" w:hint="default"/>
        <w:b w:val="0"/>
        <w:bCs w:val="0"/>
        <w:i w:val="0"/>
        <w:iCs w:val="0"/>
        <w:color w:val="231F20"/>
        <w:w w:val="100"/>
        <w:sz w:val="18"/>
        <w:szCs w:val="18"/>
      </w:rPr>
    </w:lvl>
    <w:lvl w:ilvl="1" w:tplc="78D28858">
      <w:start w:val="1"/>
      <w:numFmt w:val="decimal"/>
      <w:lvlText w:val="%2."/>
      <w:lvlJc w:val="left"/>
      <w:pPr>
        <w:ind w:left="489" w:hanging="251"/>
        <w:jc w:val="left"/>
      </w:pPr>
      <w:rPr>
        <w:rFonts w:ascii="Arial" w:eastAsia="Arial" w:hAnsi="Arial" w:cs="Arial" w:hint="default"/>
        <w:b w:val="0"/>
        <w:bCs w:val="0"/>
        <w:i w:val="0"/>
        <w:iCs w:val="0"/>
        <w:color w:val="231F20"/>
        <w:spacing w:val="-1"/>
        <w:w w:val="100"/>
        <w:sz w:val="18"/>
        <w:szCs w:val="18"/>
      </w:rPr>
    </w:lvl>
    <w:lvl w:ilvl="2" w:tplc="0B62284C">
      <w:start w:val="1"/>
      <w:numFmt w:val="lowerLetter"/>
      <w:lvlText w:val="%3."/>
      <w:lvlJc w:val="left"/>
      <w:pPr>
        <w:ind w:left="799" w:hanging="249"/>
        <w:jc w:val="left"/>
      </w:pPr>
      <w:rPr>
        <w:rFonts w:ascii="Arial" w:eastAsia="Arial" w:hAnsi="Arial" w:cs="Arial" w:hint="default"/>
        <w:b w:val="0"/>
        <w:bCs w:val="0"/>
        <w:i w:val="0"/>
        <w:iCs w:val="0"/>
        <w:color w:val="231F20"/>
        <w:spacing w:val="-1"/>
        <w:w w:val="99"/>
        <w:sz w:val="18"/>
        <w:szCs w:val="18"/>
      </w:rPr>
    </w:lvl>
    <w:lvl w:ilvl="3" w:tplc="503437C4">
      <w:numFmt w:val="bullet"/>
      <w:lvlText w:val="•"/>
      <w:lvlJc w:val="left"/>
      <w:pPr>
        <w:ind w:left="674" w:hanging="249"/>
      </w:pPr>
      <w:rPr>
        <w:rFonts w:hint="default"/>
      </w:rPr>
    </w:lvl>
    <w:lvl w:ilvl="4" w:tplc="EDB266F2">
      <w:numFmt w:val="bullet"/>
      <w:lvlText w:val="•"/>
      <w:lvlJc w:val="left"/>
      <w:pPr>
        <w:ind w:left="548" w:hanging="249"/>
      </w:pPr>
      <w:rPr>
        <w:rFonts w:hint="default"/>
      </w:rPr>
    </w:lvl>
    <w:lvl w:ilvl="5" w:tplc="EA1CC860">
      <w:numFmt w:val="bullet"/>
      <w:lvlText w:val="•"/>
      <w:lvlJc w:val="left"/>
      <w:pPr>
        <w:ind w:left="423" w:hanging="249"/>
      </w:pPr>
      <w:rPr>
        <w:rFonts w:hint="default"/>
      </w:rPr>
    </w:lvl>
    <w:lvl w:ilvl="6" w:tplc="991AF4F4">
      <w:numFmt w:val="bullet"/>
      <w:lvlText w:val="•"/>
      <w:lvlJc w:val="left"/>
      <w:pPr>
        <w:ind w:left="297" w:hanging="249"/>
      </w:pPr>
      <w:rPr>
        <w:rFonts w:hint="default"/>
      </w:rPr>
    </w:lvl>
    <w:lvl w:ilvl="7" w:tplc="F86A8F6A">
      <w:numFmt w:val="bullet"/>
      <w:lvlText w:val="•"/>
      <w:lvlJc w:val="left"/>
      <w:pPr>
        <w:ind w:left="172" w:hanging="249"/>
      </w:pPr>
      <w:rPr>
        <w:rFonts w:hint="default"/>
      </w:rPr>
    </w:lvl>
    <w:lvl w:ilvl="8" w:tplc="5ABA1E60">
      <w:numFmt w:val="bullet"/>
      <w:lvlText w:val="•"/>
      <w:lvlJc w:val="left"/>
      <w:pPr>
        <w:ind w:left="46" w:hanging="249"/>
      </w:pPr>
      <w:rPr>
        <w:rFonts w:hint="default"/>
      </w:rPr>
    </w:lvl>
  </w:abstractNum>
  <w:abstractNum w:abstractNumId="26" w15:restartNumberingAfterBreak="0">
    <w:nsid w:val="6B322EAC"/>
    <w:multiLevelType w:val="hybridMultilevel"/>
    <w:tmpl w:val="919C8A6E"/>
    <w:lvl w:ilvl="0" w:tplc="FDD228E6">
      <w:start w:val="1"/>
      <w:numFmt w:val="decimal"/>
      <w:lvlText w:val="%1."/>
      <w:lvlJc w:val="left"/>
      <w:pPr>
        <w:ind w:left="490" w:hanging="251"/>
        <w:jc w:val="left"/>
      </w:pPr>
      <w:rPr>
        <w:rFonts w:ascii="Arial" w:eastAsia="Arial" w:hAnsi="Arial" w:cs="Arial" w:hint="default"/>
        <w:b w:val="0"/>
        <w:bCs w:val="0"/>
        <w:i w:val="0"/>
        <w:iCs w:val="0"/>
        <w:color w:val="231F20"/>
        <w:spacing w:val="-1"/>
        <w:w w:val="100"/>
        <w:sz w:val="18"/>
        <w:szCs w:val="18"/>
      </w:rPr>
    </w:lvl>
    <w:lvl w:ilvl="1" w:tplc="8D765F2A">
      <w:start w:val="1"/>
      <w:numFmt w:val="lowerLetter"/>
      <w:lvlText w:val="%2."/>
      <w:lvlJc w:val="left"/>
      <w:pPr>
        <w:ind w:left="800" w:hanging="249"/>
        <w:jc w:val="left"/>
      </w:pPr>
      <w:rPr>
        <w:rFonts w:ascii="Arial" w:eastAsia="Arial" w:hAnsi="Arial" w:cs="Arial" w:hint="default"/>
        <w:b w:val="0"/>
        <w:bCs w:val="0"/>
        <w:i w:val="0"/>
        <w:iCs w:val="0"/>
        <w:color w:val="231F20"/>
        <w:spacing w:val="-1"/>
        <w:w w:val="99"/>
        <w:sz w:val="18"/>
        <w:szCs w:val="18"/>
      </w:rPr>
    </w:lvl>
    <w:lvl w:ilvl="2" w:tplc="38E6359A">
      <w:numFmt w:val="bullet"/>
      <w:lvlText w:val="•"/>
      <w:lvlJc w:val="left"/>
      <w:pPr>
        <w:ind w:left="1306" w:hanging="249"/>
      </w:pPr>
      <w:rPr>
        <w:rFonts w:hint="default"/>
      </w:rPr>
    </w:lvl>
    <w:lvl w:ilvl="3" w:tplc="D522F392">
      <w:numFmt w:val="bullet"/>
      <w:lvlText w:val="•"/>
      <w:lvlJc w:val="left"/>
      <w:pPr>
        <w:ind w:left="1813" w:hanging="249"/>
      </w:pPr>
      <w:rPr>
        <w:rFonts w:hint="default"/>
      </w:rPr>
    </w:lvl>
    <w:lvl w:ilvl="4" w:tplc="A85090C8">
      <w:numFmt w:val="bullet"/>
      <w:lvlText w:val="•"/>
      <w:lvlJc w:val="left"/>
      <w:pPr>
        <w:ind w:left="2319" w:hanging="249"/>
      </w:pPr>
      <w:rPr>
        <w:rFonts w:hint="default"/>
      </w:rPr>
    </w:lvl>
    <w:lvl w:ilvl="5" w:tplc="E55CC022">
      <w:numFmt w:val="bullet"/>
      <w:lvlText w:val="•"/>
      <w:lvlJc w:val="left"/>
      <w:pPr>
        <w:ind w:left="2826" w:hanging="249"/>
      </w:pPr>
      <w:rPr>
        <w:rFonts w:hint="default"/>
      </w:rPr>
    </w:lvl>
    <w:lvl w:ilvl="6" w:tplc="6F2C5622">
      <w:numFmt w:val="bullet"/>
      <w:lvlText w:val="•"/>
      <w:lvlJc w:val="left"/>
      <w:pPr>
        <w:ind w:left="3333" w:hanging="249"/>
      </w:pPr>
      <w:rPr>
        <w:rFonts w:hint="default"/>
      </w:rPr>
    </w:lvl>
    <w:lvl w:ilvl="7" w:tplc="BA481492">
      <w:numFmt w:val="bullet"/>
      <w:lvlText w:val="•"/>
      <w:lvlJc w:val="left"/>
      <w:pPr>
        <w:ind w:left="3839" w:hanging="249"/>
      </w:pPr>
      <w:rPr>
        <w:rFonts w:hint="default"/>
      </w:rPr>
    </w:lvl>
    <w:lvl w:ilvl="8" w:tplc="94201A6C">
      <w:numFmt w:val="bullet"/>
      <w:lvlText w:val="•"/>
      <w:lvlJc w:val="left"/>
      <w:pPr>
        <w:ind w:left="4346" w:hanging="249"/>
      </w:pPr>
      <w:rPr>
        <w:rFonts w:hint="default"/>
      </w:rPr>
    </w:lvl>
  </w:abstractNum>
  <w:abstractNum w:abstractNumId="27" w15:restartNumberingAfterBreak="0">
    <w:nsid w:val="6D470997"/>
    <w:multiLevelType w:val="hybridMultilevel"/>
    <w:tmpl w:val="2238213A"/>
    <w:lvl w:ilvl="0" w:tplc="2B469DF4">
      <w:start w:val="1"/>
      <w:numFmt w:val="decimal"/>
      <w:lvlText w:val="%1."/>
      <w:lvlJc w:val="left"/>
      <w:pPr>
        <w:ind w:left="490" w:hanging="251"/>
        <w:jc w:val="left"/>
      </w:pPr>
      <w:rPr>
        <w:rFonts w:ascii="Arial" w:eastAsia="Arial" w:hAnsi="Arial" w:cs="Arial" w:hint="default"/>
        <w:b w:val="0"/>
        <w:bCs w:val="0"/>
        <w:i w:val="0"/>
        <w:iCs w:val="0"/>
        <w:color w:val="231F20"/>
        <w:spacing w:val="-1"/>
        <w:w w:val="100"/>
        <w:sz w:val="18"/>
        <w:szCs w:val="18"/>
      </w:rPr>
    </w:lvl>
    <w:lvl w:ilvl="1" w:tplc="26A4E63E">
      <w:numFmt w:val="bullet"/>
      <w:lvlText w:val="•"/>
      <w:lvlJc w:val="left"/>
      <w:pPr>
        <w:ind w:left="974" w:hanging="251"/>
      </w:pPr>
      <w:rPr>
        <w:rFonts w:hint="default"/>
      </w:rPr>
    </w:lvl>
    <w:lvl w:ilvl="2" w:tplc="9C84DEC2">
      <w:numFmt w:val="bullet"/>
      <w:lvlText w:val="•"/>
      <w:lvlJc w:val="left"/>
      <w:pPr>
        <w:ind w:left="1448" w:hanging="251"/>
      </w:pPr>
      <w:rPr>
        <w:rFonts w:hint="default"/>
      </w:rPr>
    </w:lvl>
    <w:lvl w:ilvl="3" w:tplc="33AA8322">
      <w:numFmt w:val="bullet"/>
      <w:lvlText w:val="•"/>
      <w:lvlJc w:val="left"/>
      <w:pPr>
        <w:ind w:left="1922" w:hanging="251"/>
      </w:pPr>
      <w:rPr>
        <w:rFonts w:hint="default"/>
      </w:rPr>
    </w:lvl>
    <w:lvl w:ilvl="4" w:tplc="35B269FE">
      <w:numFmt w:val="bullet"/>
      <w:lvlText w:val="•"/>
      <w:lvlJc w:val="left"/>
      <w:pPr>
        <w:ind w:left="2396" w:hanging="251"/>
      </w:pPr>
      <w:rPr>
        <w:rFonts w:hint="default"/>
      </w:rPr>
    </w:lvl>
    <w:lvl w:ilvl="5" w:tplc="B5086250">
      <w:numFmt w:val="bullet"/>
      <w:lvlText w:val="•"/>
      <w:lvlJc w:val="left"/>
      <w:pPr>
        <w:ind w:left="2870" w:hanging="251"/>
      </w:pPr>
      <w:rPr>
        <w:rFonts w:hint="default"/>
      </w:rPr>
    </w:lvl>
    <w:lvl w:ilvl="6" w:tplc="1CBE2D8C">
      <w:numFmt w:val="bullet"/>
      <w:lvlText w:val="•"/>
      <w:lvlJc w:val="left"/>
      <w:pPr>
        <w:ind w:left="3344" w:hanging="251"/>
      </w:pPr>
      <w:rPr>
        <w:rFonts w:hint="default"/>
      </w:rPr>
    </w:lvl>
    <w:lvl w:ilvl="7" w:tplc="CEA63E44">
      <w:numFmt w:val="bullet"/>
      <w:lvlText w:val="•"/>
      <w:lvlJc w:val="left"/>
      <w:pPr>
        <w:ind w:left="3818" w:hanging="251"/>
      </w:pPr>
      <w:rPr>
        <w:rFonts w:hint="default"/>
      </w:rPr>
    </w:lvl>
    <w:lvl w:ilvl="8" w:tplc="222AFC9C">
      <w:numFmt w:val="bullet"/>
      <w:lvlText w:val="•"/>
      <w:lvlJc w:val="left"/>
      <w:pPr>
        <w:ind w:left="4292" w:hanging="251"/>
      </w:pPr>
      <w:rPr>
        <w:rFonts w:hint="default"/>
      </w:rPr>
    </w:lvl>
  </w:abstractNum>
  <w:abstractNum w:abstractNumId="28" w15:restartNumberingAfterBreak="0">
    <w:nsid w:val="6F0568BB"/>
    <w:multiLevelType w:val="hybridMultilevel"/>
    <w:tmpl w:val="432C4524"/>
    <w:lvl w:ilvl="0" w:tplc="E3609542">
      <w:start w:val="8"/>
      <w:numFmt w:val="lowerLetter"/>
      <w:lvlText w:val="(%1)"/>
      <w:lvlJc w:val="left"/>
      <w:pPr>
        <w:ind w:left="383" w:hanging="264"/>
        <w:jc w:val="left"/>
      </w:pPr>
      <w:rPr>
        <w:rFonts w:ascii="Arial" w:eastAsia="Arial" w:hAnsi="Arial" w:cs="Arial" w:hint="default"/>
        <w:b w:val="0"/>
        <w:bCs w:val="0"/>
        <w:i w:val="0"/>
        <w:iCs w:val="0"/>
        <w:color w:val="231F20"/>
        <w:w w:val="99"/>
        <w:sz w:val="18"/>
        <w:szCs w:val="18"/>
      </w:rPr>
    </w:lvl>
    <w:lvl w:ilvl="1" w:tplc="715E9594">
      <w:start w:val="1"/>
      <w:numFmt w:val="decimal"/>
      <w:lvlText w:val="%2."/>
      <w:lvlJc w:val="left"/>
      <w:pPr>
        <w:ind w:left="490" w:hanging="251"/>
        <w:jc w:val="left"/>
      </w:pPr>
      <w:rPr>
        <w:rFonts w:ascii="Arial" w:eastAsia="Arial" w:hAnsi="Arial" w:cs="Arial" w:hint="default"/>
        <w:b w:val="0"/>
        <w:bCs w:val="0"/>
        <w:i w:val="0"/>
        <w:iCs w:val="0"/>
        <w:color w:val="231F20"/>
        <w:spacing w:val="-1"/>
        <w:w w:val="100"/>
        <w:sz w:val="18"/>
        <w:szCs w:val="18"/>
      </w:rPr>
    </w:lvl>
    <w:lvl w:ilvl="2" w:tplc="E9AE7B04">
      <w:start w:val="1"/>
      <w:numFmt w:val="lowerLetter"/>
      <w:lvlText w:val="%3."/>
      <w:lvlJc w:val="left"/>
      <w:pPr>
        <w:ind w:left="799" w:hanging="249"/>
        <w:jc w:val="left"/>
      </w:pPr>
      <w:rPr>
        <w:rFonts w:ascii="Arial" w:eastAsia="Arial" w:hAnsi="Arial" w:cs="Arial" w:hint="default"/>
        <w:b w:val="0"/>
        <w:bCs w:val="0"/>
        <w:i w:val="0"/>
        <w:iCs w:val="0"/>
        <w:color w:val="231F20"/>
        <w:spacing w:val="-1"/>
        <w:w w:val="99"/>
        <w:sz w:val="18"/>
        <w:szCs w:val="18"/>
      </w:rPr>
    </w:lvl>
    <w:lvl w:ilvl="3" w:tplc="C7BE538E">
      <w:numFmt w:val="bullet"/>
      <w:lvlText w:val="•"/>
      <w:lvlJc w:val="left"/>
      <w:pPr>
        <w:ind w:left="671" w:hanging="249"/>
      </w:pPr>
      <w:rPr>
        <w:rFonts w:hint="default"/>
      </w:rPr>
    </w:lvl>
    <w:lvl w:ilvl="4" w:tplc="EFA07CB6">
      <w:numFmt w:val="bullet"/>
      <w:lvlText w:val="•"/>
      <w:lvlJc w:val="left"/>
      <w:pPr>
        <w:ind w:left="543" w:hanging="249"/>
      </w:pPr>
      <w:rPr>
        <w:rFonts w:hint="default"/>
      </w:rPr>
    </w:lvl>
    <w:lvl w:ilvl="5" w:tplc="F24C1380">
      <w:numFmt w:val="bullet"/>
      <w:lvlText w:val="•"/>
      <w:lvlJc w:val="left"/>
      <w:pPr>
        <w:ind w:left="414" w:hanging="249"/>
      </w:pPr>
      <w:rPr>
        <w:rFonts w:hint="default"/>
      </w:rPr>
    </w:lvl>
    <w:lvl w:ilvl="6" w:tplc="8A08CF4C">
      <w:numFmt w:val="bullet"/>
      <w:lvlText w:val="•"/>
      <w:lvlJc w:val="left"/>
      <w:pPr>
        <w:ind w:left="286" w:hanging="249"/>
      </w:pPr>
      <w:rPr>
        <w:rFonts w:hint="default"/>
      </w:rPr>
    </w:lvl>
    <w:lvl w:ilvl="7" w:tplc="24C8828C">
      <w:numFmt w:val="bullet"/>
      <w:lvlText w:val="•"/>
      <w:lvlJc w:val="left"/>
      <w:pPr>
        <w:ind w:left="157" w:hanging="249"/>
      </w:pPr>
      <w:rPr>
        <w:rFonts w:hint="default"/>
      </w:rPr>
    </w:lvl>
    <w:lvl w:ilvl="8" w:tplc="CD5AA09C">
      <w:numFmt w:val="bullet"/>
      <w:lvlText w:val="•"/>
      <w:lvlJc w:val="left"/>
      <w:pPr>
        <w:ind w:left="29" w:hanging="249"/>
      </w:pPr>
      <w:rPr>
        <w:rFonts w:hint="default"/>
      </w:rPr>
    </w:lvl>
  </w:abstractNum>
  <w:abstractNum w:abstractNumId="29" w15:restartNumberingAfterBreak="0">
    <w:nsid w:val="7588420E"/>
    <w:multiLevelType w:val="hybridMultilevel"/>
    <w:tmpl w:val="CD0AAB36"/>
    <w:lvl w:ilvl="0" w:tplc="BCFA643E">
      <w:numFmt w:val="bullet"/>
      <w:lvlText w:val="•"/>
      <w:lvlJc w:val="left"/>
      <w:pPr>
        <w:ind w:left="460" w:hanging="220"/>
      </w:pPr>
      <w:rPr>
        <w:rFonts w:ascii="Arial" w:eastAsia="Arial" w:hAnsi="Arial" w:cs="Arial" w:hint="default"/>
        <w:b w:val="0"/>
        <w:bCs w:val="0"/>
        <w:i w:val="0"/>
        <w:iCs w:val="0"/>
        <w:color w:val="231F20"/>
        <w:w w:val="114"/>
        <w:sz w:val="21"/>
        <w:szCs w:val="21"/>
      </w:rPr>
    </w:lvl>
    <w:lvl w:ilvl="1" w:tplc="2514C760">
      <w:numFmt w:val="bullet"/>
      <w:lvlText w:val="•"/>
      <w:lvlJc w:val="left"/>
      <w:pPr>
        <w:ind w:left="939" w:hanging="220"/>
      </w:pPr>
      <w:rPr>
        <w:rFonts w:hint="default"/>
      </w:rPr>
    </w:lvl>
    <w:lvl w:ilvl="2" w:tplc="4948A24E">
      <w:numFmt w:val="bullet"/>
      <w:lvlText w:val="•"/>
      <w:lvlJc w:val="left"/>
      <w:pPr>
        <w:ind w:left="1419" w:hanging="220"/>
      </w:pPr>
      <w:rPr>
        <w:rFonts w:hint="default"/>
      </w:rPr>
    </w:lvl>
    <w:lvl w:ilvl="3" w:tplc="31D40FF6">
      <w:numFmt w:val="bullet"/>
      <w:lvlText w:val="•"/>
      <w:lvlJc w:val="left"/>
      <w:pPr>
        <w:ind w:left="1899" w:hanging="220"/>
      </w:pPr>
      <w:rPr>
        <w:rFonts w:hint="default"/>
      </w:rPr>
    </w:lvl>
    <w:lvl w:ilvl="4" w:tplc="92067112">
      <w:numFmt w:val="bullet"/>
      <w:lvlText w:val="•"/>
      <w:lvlJc w:val="left"/>
      <w:pPr>
        <w:ind w:left="2379" w:hanging="220"/>
      </w:pPr>
      <w:rPr>
        <w:rFonts w:hint="default"/>
      </w:rPr>
    </w:lvl>
    <w:lvl w:ilvl="5" w:tplc="506A87F0">
      <w:numFmt w:val="bullet"/>
      <w:lvlText w:val="•"/>
      <w:lvlJc w:val="left"/>
      <w:pPr>
        <w:ind w:left="2859" w:hanging="220"/>
      </w:pPr>
      <w:rPr>
        <w:rFonts w:hint="default"/>
      </w:rPr>
    </w:lvl>
    <w:lvl w:ilvl="6" w:tplc="7BB421BA">
      <w:numFmt w:val="bullet"/>
      <w:lvlText w:val="•"/>
      <w:lvlJc w:val="left"/>
      <w:pPr>
        <w:ind w:left="3339" w:hanging="220"/>
      </w:pPr>
      <w:rPr>
        <w:rFonts w:hint="default"/>
      </w:rPr>
    </w:lvl>
    <w:lvl w:ilvl="7" w:tplc="5E5EC81C">
      <w:numFmt w:val="bullet"/>
      <w:lvlText w:val="•"/>
      <w:lvlJc w:val="left"/>
      <w:pPr>
        <w:ind w:left="3819" w:hanging="220"/>
      </w:pPr>
      <w:rPr>
        <w:rFonts w:hint="default"/>
      </w:rPr>
    </w:lvl>
    <w:lvl w:ilvl="8" w:tplc="978079B2">
      <w:numFmt w:val="bullet"/>
      <w:lvlText w:val="•"/>
      <w:lvlJc w:val="left"/>
      <w:pPr>
        <w:ind w:left="4298" w:hanging="220"/>
      </w:pPr>
      <w:rPr>
        <w:rFonts w:hint="default"/>
      </w:rPr>
    </w:lvl>
  </w:abstractNum>
  <w:num w:numId="1" w16cid:durableId="1195463824">
    <w:abstractNumId w:val="3"/>
  </w:num>
  <w:num w:numId="2" w16cid:durableId="767584814">
    <w:abstractNumId w:val="2"/>
  </w:num>
  <w:num w:numId="3" w16cid:durableId="406073555">
    <w:abstractNumId w:val="18"/>
  </w:num>
  <w:num w:numId="4" w16cid:durableId="933056691">
    <w:abstractNumId w:val="19"/>
  </w:num>
  <w:num w:numId="5" w16cid:durableId="464322781">
    <w:abstractNumId w:val="14"/>
  </w:num>
  <w:num w:numId="6" w16cid:durableId="667440208">
    <w:abstractNumId w:val="29"/>
  </w:num>
  <w:num w:numId="7" w16cid:durableId="553734070">
    <w:abstractNumId w:val="1"/>
  </w:num>
  <w:num w:numId="8" w16cid:durableId="454445140">
    <w:abstractNumId w:val="12"/>
  </w:num>
  <w:num w:numId="9" w16cid:durableId="995063724">
    <w:abstractNumId w:val="27"/>
  </w:num>
  <w:num w:numId="10" w16cid:durableId="2123576139">
    <w:abstractNumId w:val="15"/>
  </w:num>
  <w:num w:numId="11" w16cid:durableId="881744391">
    <w:abstractNumId w:val="0"/>
  </w:num>
  <w:num w:numId="12" w16cid:durableId="2140872560">
    <w:abstractNumId w:val="10"/>
  </w:num>
  <w:num w:numId="13" w16cid:durableId="303704240">
    <w:abstractNumId w:val="11"/>
  </w:num>
  <w:num w:numId="14" w16cid:durableId="623928816">
    <w:abstractNumId w:val="28"/>
  </w:num>
  <w:num w:numId="15" w16cid:durableId="369770408">
    <w:abstractNumId w:val="4"/>
  </w:num>
  <w:num w:numId="16" w16cid:durableId="331104922">
    <w:abstractNumId w:val="23"/>
  </w:num>
  <w:num w:numId="17" w16cid:durableId="2129548433">
    <w:abstractNumId w:val="16"/>
  </w:num>
  <w:num w:numId="18" w16cid:durableId="1658193751">
    <w:abstractNumId w:val="8"/>
  </w:num>
  <w:num w:numId="19" w16cid:durableId="85079244">
    <w:abstractNumId w:val="26"/>
  </w:num>
  <w:num w:numId="20" w16cid:durableId="1207329622">
    <w:abstractNumId w:val="7"/>
  </w:num>
  <w:num w:numId="21" w16cid:durableId="462620020">
    <w:abstractNumId w:val="21"/>
  </w:num>
  <w:num w:numId="22" w16cid:durableId="731971660">
    <w:abstractNumId w:val="22"/>
  </w:num>
  <w:num w:numId="23" w16cid:durableId="779489821">
    <w:abstractNumId w:val="17"/>
  </w:num>
  <w:num w:numId="24" w16cid:durableId="1301888454">
    <w:abstractNumId w:val="25"/>
  </w:num>
  <w:num w:numId="25" w16cid:durableId="676814584">
    <w:abstractNumId w:val="13"/>
  </w:num>
  <w:num w:numId="26" w16cid:durableId="1303119017">
    <w:abstractNumId w:val="6"/>
  </w:num>
  <w:num w:numId="27" w16cid:durableId="279802008">
    <w:abstractNumId w:val="24"/>
  </w:num>
  <w:num w:numId="28" w16cid:durableId="760301051">
    <w:abstractNumId w:val="9"/>
  </w:num>
  <w:num w:numId="29" w16cid:durableId="1083842082">
    <w:abstractNumId w:val="5"/>
  </w:num>
  <w:num w:numId="30" w16cid:durableId="662969393">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defaultTabStop w:val="720"/>
  <w:hyphenationZone w:val="425"/>
  <w:evenAndOddHeaders/>
  <w:drawingGridHorizontalSpacing w:val="110"/>
  <w:displayHorizontalDrawingGridEvery w:val="2"/>
  <w:characterSpacingControl w:val="doNotCompress"/>
  <w:hdrShapeDefaults>
    <o:shapedefaults v:ext="edit" spidmax="2219"/>
    <o:shapelayout v:ext="edit">
      <o:idmap v:ext="edit" data="1"/>
    </o:shapelayout>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A33C7B"/>
    <w:rsid w:val="0089559E"/>
    <w:rsid w:val="00A33C7B"/>
    <w:rsid w:val="00B876BC"/>
    <w:rsid w:val="00EA485B"/>
  </w:rsids>
  <m:mathPr>
    <m:mathFont m:val="Cambria Math"/>
    <m:brkBin m:val="before"/>
    <m:brkBinSub m:val="--"/>
    <m:smallFrac m:val="0"/>
    <m:dispDef/>
    <m:lMargin m:val="0"/>
    <m:rMargin m:val="0"/>
    <m:defJc m:val="centerGroup"/>
    <m:wrapIndent m:val="1440"/>
    <m:intLim m:val="subSup"/>
    <m:naryLim m:val="undOvr"/>
  </m:mathPr>
  <w:themeFontLang w:val="de-AT"/>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219"/>
    <o:shapelayout v:ext="edit">
      <o:idmap v:ext="edit" data="2"/>
    </o:shapelayout>
  </w:shapeDefaults>
  <w:decimalSymbol w:val=","/>
  <w:listSeparator w:val=";"/>
  <w15:docId w15:val="{3FABB2B1-0643-4B85-A91B-38EFD4D131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Pr>
      <w:rFonts w:ascii="Arial" w:eastAsia="Arial" w:hAnsi="Arial" w:cs="Arial"/>
    </w:rPr>
  </w:style>
  <w:style w:type="paragraph" w:styleId="berschrift1">
    <w:name w:val="heading 1"/>
    <w:basedOn w:val="Standard"/>
    <w:uiPriority w:val="9"/>
    <w:qFormat/>
    <w:pPr>
      <w:spacing w:before="18"/>
      <w:ind w:left="120"/>
      <w:outlineLvl w:val="0"/>
    </w:pPr>
    <w:rPr>
      <w:b/>
      <w:bCs/>
      <w:sz w:val="34"/>
      <w:szCs w:val="34"/>
    </w:rPr>
  </w:style>
  <w:style w:type="paragraph" w:styleId="berschrift2">
    <w:name w:val="heading 2"/>
    <w:basedOn w:val="Standard"/>
    <w:uiPriority w:val="9"/>
    <w:unhideWhenUsed/>
    <w:qFormat/>
    <w:pPr>
      <w:spacing w:before="75"/>
      <w:ind w:left="120"/>
      <w:outlineLvl w:val="1"/>
    </w:pPr>
    <w:rPr>
      <w:b/>
      <w:bCs/>
      <w:sz w:val="28"/>
      <w:szCs w:val="28"/>
    </w:rPr>
  </w:style>
  <w:style w:type="paragraph" w:styleId="berschrift3">
    <w:name w:val="heading 3"/>
    <w:basedOn w:val="Standard"/>
    <w:uiPriority w:val="9"/>
    <w:unhideWhenUsed/>
    <w:qFormat/>
    <w:pPr>
      <w:spacing w:before="154"/>
      <w:ind w:left="120"/>
      <w:outlineLvl w:val="2"/>
    </w:pPr>
    <w:rPr>
      <w:b/>
      <w:bCs/>
    </w:rPr>
  </w:style>
  <w:style w:type="paragraph" w:styleId="berschrift4">
    <w:name w:val="heading 4"/>
    <w:basedOn w:val="Standard"/>
    <w:uiPriority w:val="9"/>
    <w:unhideWhenUsed/>
    <w:qFormat/>
    <w:pPr>
      <w:ind w:left="120"/>
      <w:outlineLvl w:val="3"/>
    </w:pPr>
    <w:rPr>
      <w:b/>
      <w:bCs/>
      <w:sz w:val="21"/>
      <w:szCs w:val="21"/>
    </w:rPr>
  </w:style>
  <w:style w:type="paragraph" w:styleId="berschrift5">
    <w:name w:val="heading 5"/>
    <w:basedOn w:val="Standard"/>
    <w:uiPriority w:val="9"/>
    <w:unhideWhenUsed/>
    <w:qFormat/>
    <w:pPr>
      <w:spacing w:before="72"/>
      <w:jc w:val="center"/>
      <w:outlineLvl w:val="4"/>
    </w:pPr>
    <w:rPr>
      <w:b/>
      <w:bCs/>
      <w:sz w:val="20"/>
      <w:szCs w:val="20"/>
    </w:rPr>
  </w:style>
  <w:style w:type="paragraph" w:styleId="berschrift6">
    <w:name w:val="heading 6"/>
    <w:basedOn w:val="Standard"/>
    <w:uiPriority w:val="9"/>
    <w:unhideWhenUsed/>
    <w:qFormat/>
    <w:pPr>
      <w:spacing w:before="49"/>
      <w:ind w:left="120"/>
      <w:outlineLvl w:val="5"/>
    </w:pPr>
    <w:rPr>
      <w:b/>
      <w:bCs/>
      <w:sz w:val="19"/>
      <w:szCs w:val="19"/>
    </w:rPr>
  </w:style>
  <w:style w:type="paragraph" w:styleId="berschrift7">
    <w:name w:val="heading 7"/>
    <w:basedOn w:val="Standard"/>
    <w:uiPriority w:val="1"/>
    <w:qFormat/>
    <w:pPr>
      <w:spacing w:before="97"/>
      <w:ind w:left="120"/>
      <w:outlineLvl w:val="6"/>
    </w:pPr>
    <w:rPr>
      <w:b/>
      <w:bCs/>
      <w:sz w:val="18"/>
      <w:szCs w:val="1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krper">
    <w:name w:val="Body Text"/>
    <w:basedOn w:val="Standard"/>
    <w:uiPriority w:val="1"/>
    <w:qFormat/>
    <w:pPr>
      <w:ind w:left="120"/>
    </w:pPr>
    <w:rPr>
      <w:sz w:val="18"/>
      <w:szCs w:val="18"/>
    </w:rPr>
  </w:style>
  <w:style w:type="paragraph" w:styleId="Titel">
    <w:name w:val="Title"/>
    <w:basedOn w:val="Standard"/>
    <w:uiPriority w:val="10"/>
    <w:qFormat/>
    <w:pPr>
      <w:spacing w:before="104" w:line="798" w:lineRule="exact"/>
      <w:ind w:left="119"/>
    </w:pPr>
    <w:rPr>
      <w:sz w:val="72"/>
      <w:szCs w:val="72"/>
    </w:rPr>
  </w:style>
  <w:style w:type="paragraph" w:styleId="Listenabsatz">
    <w:name w:val="List Paragraph"/>
    <w:basedOn w:val="Standard"/>
    <w:uiPriority w:val="1"/>
    <w:qFormat/>
    <w:pPr>
      <w:ind w:left="460" w:hanging="220"/>
    </w:pPr>
  </w:style>
  <w:style w:type="paragraph" w:customStyle="1" w:styleId="TableParagraph">
    <w:name w:val="Table Paragraph"/>
    <w:basedOn w:val="Standard"/>
    <w:uiPriority w:val="1"/>
    <w:qFormat/>
    <w:pPr>
      <w:ind w:left="658"/>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www.irs.gov/" TargetMode="External"/><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4.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www.TaxpayerAdvocate.IRS.gov/Taxpayer-Rights" TargetMode="External"/><Relationship Id="rId5" Type="http://schemas.openxmlformats.org/officeDocument/2006/relationships/footnotes" Target="footnotes.xml"/><Relationship Id="rId15" Type="http://schemas.openxmlformats.org/officeDocument/2006/relationships/footer" Target="footer3.xml"/><Relationship Id="rId10" Type="http://schemas.openxmlformats.org/officeDocument/2006/relationships/hyperlink" Target="http://www.TaxpayerAdvocate.IRS.gov/Contact-Us" TargetMode="External"/><Relationship Id="rId4" Type="http://schemas.openxmlformats.org/officeDocument/2006/relationships/webSettings" Target="webSettings.xml"/><Relationship Id="rId9" Type="http://schemas.openxmlformats.org/officeDocument/2006/relationships/hyperlink" Target="http://www.IRS.gov/SAMS" TargetMode="External"/><Relationship Id="rId14" Type="http://schemas.openxmlformats.org/officeDocument/2006/relationships/hyperlink" Target="mailto:substituteforms@irs.gov"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13</Pages>
  <Words>70941</Words>
  <Characters>376678</Characters>
  <Application>Microsoft Office Word</Application>
  <DocSecurity>4</DocSecurity>
  <Lines>9552</Lines>
  <Paragraphs>2949</Paragraphs>
  <ScaleCrop>false</ScaleCrop>
  <Company/>
  <LinksUpToDate>false</LinksUpToDate>
  <CharactersWithSpaces>445048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Online2PDF.com</dc:creator>
  <cp:lastModifiedBy>Online2PDF.com</cp:lastModifiedBy>
  <cp:revision>2</cp:revision>
  <dcterms:created xsi:type="dcterms:W3CDTF">2026-06-05T16:34:00Z</dcterms:created>
  <dcterms:modified xsi:type="dcterms:W3CDTF">2026-06-05T16:34:00Z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2026-06-05T00:00:00Z</vt:filetime>
  </property>
  <property fmtid="{D5CDD505-2E9C-101B-9397-08002B2CF9AE}" pid="3" name="LastSaved">
    <vt:filetime>2026-06-05T00:00:00Z</vt:filetime>
  </property>
</Properties>
</file>